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F30" w:rsidRPr="00E82419" w:rsidRDefault="008E0F30" w:rsidP="008E0F30">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Pakuotės lapelis: informacija vartotojui</w:t>
      </w:r>
    </w:p>
    <w:p w:rsidR="008E0F30" w:rsidRPr="00E82419" w:rsidRDefault="008E0F30" w:rsidP="008E0F30">
      <w:pPr>
        <w:spacing w:after="0" w:line="240" w:lineRule="auto"/>
        <w:jc w:val="center"/>
        <w:rPr>
          <w:rFonts w:ascii="Times New Roman" w:eastAsia="Times New Roman" w:hAnsi="Times New Roman" w:cs="Times New Roman"/>
          <w:lang w:val="lt-LT" w:eastAsia="en-US"/>
        </w:rPr>
      </w:pPr>
    </w:p>
    <w:p w:rsidR="008E0F30" w:rsidRPr="00E82419" w:rsidRDefault="008E0F30" w:rsidP="008E0F30">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Biodroxil 250 mg/5 ml milteliai geriamajai suspensijai</w:t>
      </w:r>
    </w:p>
    <w:p w:rsidR="008E0F30" w:rsidRPr="00E82419" w:rsidRDefault="008E0F30" w:rsidP="008E0F30">
      <w:pPr>
        <w:spacing w:after="0" w:line="240" w:lineRule="auto"/>
        <w:jc w:val="center"/>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c</w:t>
      </w:r>
      <w:r w:rsidRPr="00E82419">
        <w:rPr>
          <w:rFonts w:ascii="Times New Roman" w:eastAsia="Times New Roman" w:hAnsi="Times New Roman" w:cs="Times New Roman"/>
          <w:lang w:val="lt-LT" w:eastAsia="en-US"/>
        </w:rPr>
        <w:t>efadroksilis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heme="minorHAnsi" w:hAnsi="Times New Roman" w:cs="Times New Roman"/>
          <w:b/>
          <w:lang w:val="lt-LT" w:eastAsia="en-US"/>
        </w:rPr>
      </w:pPr>
      <w:r w:rsidRPr="00E82419">
        <w:rPr>
          <w:rFonts w:ascii="Times New Roman" w:eastAsiaTheme="minorHAnsi" w:hAnsi="Times New Roman" w:cs="Times New Roman"/>
          <w:b/>
          <w:lang w:val="lt-LT" w:eastAsia="en-US"/>
        </w:rPr>
        <w:t>Atidžiai perskaitykite visą šį lapelį, prieš pradėdami vartoti vaistą, nes jame pateikiama Jums svarbi informacija.</w:t>
      </w:r>
    </w:p>
    <w:p w:rsidR="008E0F30" w:rsidRPr="00157E61" w:rsidRDefault="008E0F30" w:rsidP="008E0F30">
      <w:pPr>
        <w:pStyle w:val="Sraopastraipa"/>
        <w:numPr>
          <w:ilvl w:val="0"/>
          <w:numId w:val="8"/>
        </w:numPr>
        <w:ind w:left="567" w:hanging="567"/>
        <w:rPr>
          <w:rFonts w:eastAsiaTheme="minorHAnsi"/>
        </w:rPr>
      </w:pPr>
      <w:r w:rsidRPr="00157E61">
        <w:rPr>
          <w:rFonts w:eastAsiaTheme="minorHAnsi"/>
        </w:rPr>
        <w:t>Neišmeskite šio lapelio, nes vėl gali prireikti jį perskaityti.</w:t>
      </w:r>
    </w:p>
    <w:p w:rsidR="008E0F30" w:rsidRPr="00157E61" w:rsidRDefault="008E0F30" w:rsidP="008E0F30">
      <w:pPr>
        <w:pStyle w:val="Sraopastraipa"/>
        <w:numPr>
          <w:ilvl w:val="0"/>
          <w:numId w:val="8"/>
        </w:numPr>
        <w:ind w:left="567" w:hanging="567"/>
        <w:rPr>
          <w:rFonts w:eastAsiaTheme="minorHAnsi"/>
        </w:rPr>
      </w:pPr>
      <w:r w:rsidRPr="00157E61">
        <w:rPr>
          <w:rFonts w:eastAsiaTheme="minorHAnsi"/>
        </w:rPr>
        <w:t>Jeigu kiltų daugiau klausimų, kreipkitės į gydytoją arba vaistininką.</w:t>
      </w:r>
    </w:p>
    <w:p w:rsidR="008E0F30" w:rsidRPr="00157E61" w:rsidRDefault="008E0F30" w:rsidP="008E0F30">
      <w:pPr>
        <w:pStyle w:val="Sraopastraipa"/>
        <w:numPr>
          <w:ilvl w:val="0"/>
          <w:numId w:val="8"/>
        </w:numPr>
        <w:ind w:left="567" w:hanging="567"/>
        <w:rPr>
          <w:rFonts w:eastAsiaTheme="minorHAnsi"/>
        </w:rPr>
      </w:pPr>
      <w:r w:rsidRPr="00157E61">
        <w:rPr>
          <w:rFonts w:eastAsiaTheme="minorHAnsi"/>
        </w:rPr>
        <w:t>Šis vaistas skirtas tik Jums, todėl kitiems žmonėms jo duoti negalima. Vaistas gali jiems pakenkti (net tiems, kurių ligos požymiai yra tokie patys kaip Jūsų).</w:t>
      </w:r>
    </w:p>
    <w:p w:rsidR="008E0F30" w:rsidRPr="00157E61" w:rsidRDefault="008E0F30" w:rsidP="008E0F30">
      <w:pPr>
        <w:pStyle w:val="Sraopastraipa"/>
        <w:numPr>
          <w:ilvl w:val="0"/>
          <w:numId w:val="8"/>
        </w:numPr>
        <w:ind w:left="567" w:hanging="567"/>
        <w:rPr>
          <w:rFonts w:eastAsiaTheme="minorHAnsi"/>
        </w:rPr>
      </w:pPr>
      <w:r w:rsidRPr="00157E61">
        <w:rPr>
          <w:rFonts w:eastAsiaTheme="minorHAnsi"/>
        </w:rPr>
        <w:t>Jeigu pasireiškė šalutinis poveikis (net jeigu jis šiame lapelyje nenurodytas), kreipkitės į gydytoją arba vaistininką. Žr. 4 skyrių.</w:t>
      </w:r>
    </w:p>
    <w:p w:rsidR="008E0F30" w:rsidRPr="00E82419" w:rsidRDefault="008E0F30" w:rsidP="008E0F30">
      <w:pPr>
        <w:tabs>
          <w:tab w:val="left" w:pos="1296"/>
        </w:tabs>
        <w:spacing w:after="0" w:line="240" w:lineRule="auto"/>
        <w:rPr>
          <w:rFonts w:ascii="Times New Roman" w:eastAsiaTheme="minorHAnsi" w:hAnsi="Times New Roman" w:cs="Times New Roman"/>
          <w:lang w:val="lt-LT" w:eastAsia="en-US"/>
        </w:rPr>
      </w:pPr>
    </w:p>
    <w:p w:rsidR="008E0F30" w:rsidRPr="00E82419" w:rsidRDefault="008E0F30" w:rsidP="008E0F30">
      <w:pPr>
        <w:tabs>
          <w:tab w:val="left" w:pos="567"/>
        </w:tabs>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Apie ką rašoma šiame lapelyje?</w:t>
      </w:r>
    </w:p>
    <w:p w:rsidR="008E0F30" w:rsidRPr="00E82419" w:rsidRDefault="008E0F30" w:rsidP="008E0F30">
      <w:pPr>
        <w:tabs>
          <w:tab w:val="left" w:pos="567"/>
        </w:tabs>
        <w:spacing w:after="0" w:line="240" w:lineRule="auto"/>
        <w:rPr>
          <w:rFonts w:ascii="Times New Roman" w:eastAsia="Times New Roman" w:hAnsi="Times New Roman" w:cs="Times New Roman"/>
          <w:b/>
          <w:lang w:val="lt-LT" w:eastAsia="en-US"/>
        </w:rPr>
      </w:pPr>
    </w:p>
    <w:p w:rsidR="008E0F30" w:rsidRPr="00E82419" w:rsidRDefault="008E0F30" w:rsidP="008E0F30">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w:t>
      </w:r>
      <w:r w:rsidRPr="00E82419">
        <w:rPr>
          <w:rFonts w:ascii="Times New Roman" w:eastAsia="Times New Roman" w:hAnsi="Times New Roman" w:cs="Times New Roman"/>
          <w:lang w:val="lt-LT" w:eastAsia="en-US"/>
        </w:rPr>
        <w:tab/>
        <w:t>Kas yra Biodroxil ir kam jis vartojamas</w:t>
      </w:r>
    </w:p>
    <w:p w:rsidR="008E0F30" w:rsidRPr="00E82419" w:rsidRDefault="008E0F30" w:rsidP="008E0F30">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r w:rsidRPr="00E82419">
        <w:rPr>
          <w:rFonts w:ascii="Times New Roman" w:eastAsia="Times New Roman" w:hAnsi="Times New Roman" w:cs="Times New Roman"/>
          <w:lang w:val="lt-LT" w:eastAsia="en-US"/>
        </w:rPr>
        <w:tab/>
        <w:t>Kas žinotina prieš vartojant Biodroxil</w:t>
      </w:r>
    </w:p>
    <w:p w:rsidR="008E0F30" w:rsidRPr="00E82419" w:rsidRDefault="008E0F30" w:rsidP="008E0F30">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3.</w:t>
      </w:r>
      <w:r w:rsidRPr="00E82419">
        <w:rPr>
          <w:rFonts w:ascii="Times New Roman" w:eastAsia="Times New Roman" w:hAnsi="Times New Roman" w:cs="Times New Roman"/>
          <w:lang w:val="lt-LT" w:eastAsia="en-US"/>
        </w:rPr>
        <w:tab/>
        <w:t>Kaip vartoti Biodroxil</w:t>
      </w:r>
    </w:p>
    <w:p w:rsidR="008E0F30" w:rsidRPr="00E82419" w:rsidRDefault="008E0F30" w:rsidP="008E0F30">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4.</w:t>
      </w:r>
      <w:r w:rsidRPr="00E82419">
        <w:rPr>
          <w:rFonts w:ascii="Times New Roman" w:eastAsia="Times New Roman" w:hAnsi="Times New Roman" w:cs="Times New Roman"/>
          <w:lang w:val="lt-LT" w:eastAsia="en-US"/>
        </w:rPr>
        <w:tab/>
        <w:t>Galimas šalutinis poveikis</w:t>
      </w:r>
    </w:p>
    <w:p w:rsidR="008E0F30" w:rsidRPr="00E82419" w:rsidRDefault="008E0F30" w:rsidP="008E0F30">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w:t>
      </w:r>
      <w:r w:rsidRPr="00E82419">
        <w:rPr>
          <w:rFonts w:ascii="Times New Roman" w:eastAsia="Times New Roman" w:hAnsi="Times New Roman" w:cs="Times New Roman"/>
          <w:lang w:val="lt-LT" w:eastAsia="en-US"/>
        </w:rPr>
        <w:tab/>
        <w:t>Kaip laikyti Biodroxil</w:t>
      </w:r>
    </w:p>
    <w:p w:rsidR="008E0F30" w:rsidRPr="00E82419" w:rsidRDefault="008E0F30" w:rsidP="008E0F30">
      <w:pPr>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6.</w:t>
      </w:r>
      <w:r w:rsidRPr="00E82419">
        <w:rPr>
          <w:rFonts w:ascii="Times New Roman" w:eastAsia="Times New Roman" w:hAnsi="Times New Roman" w:cs="Times New Roman"/>
          <w:lang w:val="lt-LT" w:eastAsia="en-US"/>
        </w:rPr>
        <w:tab/>
        <w:t>Pakuotės turinys ir kita informacija</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ind w:left="567"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1.</w:t>
      </w:r>
      <w:r w:rsidRPr="00E82419">
        <w:rPr>
          <w:rFonts w:ascii="Times New Roman" w:eastAsia="Times New Roman" w:hAnsi="Times New Roman" w:cs="Times New Roman"/>
          <w:b/>
          <w:lang w:val="lt-LT" w:eastAsia="en-US"/>
        </w:rPr>
        <w:tab/>
        <w:t>Kas yra Biodroxil ir kam jis vartojamas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bCs/>
          <w:lang w:val="lt-LT" w:eastAsia="en-US"/>
        </w:rPr>
        <w:t xml:space="preserve">Biodroxil veiklioji medžiaga yra cefadroksilis, </w:t>
      </w:r>
      <w:r w:rsidRPr="00E82419">
        <w:rPr>
          <w:rFonts w:ascii="Times New Roman" w:eastAsia="Times New Roman" w:hAnsi="Times New Roman" w:cs="Times New Roman"/>
          <w:lang w:val="lt-LT" w:eastAsia="en-US"/>
        </w:rPr>
        <w:t>cefalosporinų grupės antibiotikas. Cefalosporinai pažeidžia bakterijų ląstelių membranas ir tokiu būdu suardo augančias bakterijas.</w:t>
      </w:r>
    </w:p>
    <w:p w:rsidR="008E0F30" w:rsidRPr="00E82419" w:rsidRDefault="008E0F30" w:rsidP="008E0F30">
      <w:pPr>
        <w:spacing w:after="0" w:line="240" w:lineRule="auto"/>
        <w:rPr>
          <w:rFonts w:ascii="Times New Roman" w:eastAsia="Times New Roman" w:hAnsi="Times New Roman" w:cs="Times New Roman"/>
          <w:iCs/>
          <w:lang w:val="lt-LT" w:eastAsia="en-US"/>
        </w:rPr>
      </w:pPr>
    </w:p>
    <w:p w:rsidR="008E0F30" w:rsidRPr="00E82419" w:rsidRDefault="008E0F30" w:rsidP="008E0F30">
      <w:pPr>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lang w:val="lt-LT" w:eastAsia="en-US"/>
        </w:rPr>
        <w:t>Biodroxil vartojamas šioms jam jautrių bakterijų sukeltoms infekcinėms ligoms gydyti:</w:t>
      </w:r>
    </w:p>
    <w:p w:rsidR="008E0F30" w:rsidRPr="00E82419" w:rsidRDefault="008E0F30" w:rsidP="008E0F30">
      <w:pPr>
        <w:numPr>
          <w:ilvl w:val="0"/>
          <w:numId w:val="1"/>
        </w:numPr>
        <w:tabs>
          <w:tab w:val="left" w:pos="426"/>
        </w:tabs>
        <w:spacing w:after="0" w:line="240" w:lineRule="auto"/>
        <w:ind w:left="993"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kvėpavimo takų (tonzilių ir gerklės uždegimui);</w:t>
      </w:r>
    </w:p>
    <w:p w:rsidR="008E0F30" w:rsidRPr="00E82419" w:rsidRDefault="008E0F30" w:rsidP="008E0F30">
      <w:pPr>
        <w:numPr>
          <w:ilvl w:val="0"/>
          <w:numId w:val="1"/>
        </w:numPr>
        <w:tabs>
          <w:tab w:val="left" w:pos="426"/>
        </w:tabs>
        <w:spacing w:after="0" w:line="240" w:lineRule="auto"/>
        <w:ind w:left="709" w:hanging="283"/>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odos ir minkštųjų audinių pūlinėms ligoms (jos vadinamos piodermija, impetiga, pūliniu, šunvote);</w:t>
      </w:r>
    </w:p>
    <w:p w:rsidR="008E0F30" w:rsidRPr="00E82419" w:rsidRDefault="008E0F30" w:rsidP="008E0F30">
      <w:pPr>
        <w:numPr>
          <w:ilvl w:val="0"/>
          <w:numId w:val="1"/>
        </w:numPr>
        <w:tabs>
          <w:tab w:val="left" w:pos="426"/>
        </w:tabs>
        <w:spacing w:after="0" w:line="240" w:lineRule="auto"/>
        <w:ind w:left="993"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šlapimo takų (šlapimo pūslės uždegimui, inkstų geldelių uždegimui).</w:t>
      </w: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Prireikus gydytojas prieš gydymą šiuo antibiotiku bei gydymo metu nustatys infekcinės ligos sukėlėjo jautrumą cefadroksiliui, ištirs Jūsų inkstų veiklą.</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ind w:left="567" w:hanging="567"/>
        <w:jc w:val="both"/>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2.</w:t>
      </w:r>
      <w:r w:rsidRPr="00E82419">
        <w:rPr>
          <w:rFonts w:ascii="Times New Roman" w:eastAsia="Times New Roman" w:hAnsi="Times New Roman" w:cs="Times New Roman"/>
          <w:b/>
          <w:lang w:val="lt-LT" w:eastAsia="en-US"/>
        </w:rPr>
        <w:tab/>
        <w:t>Kas žinotina prieš vartojant Biodroxil</w:t>
      </w:r>
    </w:p>
    <w:p w:rsidR="008E0F30" w:rsidRPr="00E82419" w:rsidRDefault="008E0F30" w:rsidP="008E0F30">
      <w:pPr>
        <w:spacing w:after="0" w:line="240" w:lineRule="auto"/>
        <w:rPr>
          <w:rFonts w:ascii="Times New Roman" w:eastAsia="Times New Roman" w:hAnsi="Times New Roman" w:cs="Times New Roman"/>
          <w:b/>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 xml:space="preserve">Biodroxil vartoti </w:t>
      </w:r>
      <w:r w:rsidRPr="0072376C">
        <w:rPr>
          <w:rFonts w:ascii="Times New Roman" w:eastAsia="Times New Roman" w:hAnsi="Times New Roman" w:cs="Times New Roman"/>
          <w:b/>
          <w:lang w:val="lt-LT" w:eastAsia="en-US"/>
        </w:rPr>
        <w:t>draudžiama</w:t>
      </w:r>
      <w:r w:rsidRPr="00E82419">
        <w:rPr>
          <w:rFonts w:ascii="Times New Roman" w:eastAsia="Times New Roman" w:hAnsi="Times New Roman" w:cs="Times New Roman"/>
          <w:b/>
          <w:lang w:val="lt-LT" w:eastAsia="en-US"/>
        </w:rPr>
        <w:t>:</w:t>
      </w:r>
    </w:p>
    <w:p w:rsidR="008E0F30" w:rsidRPr="00E82419" w:rsidRDefault="008E0F30" w:rsidP="008E0F30">
      <w:pPr>
        <w:tabs>
          <w:tab w:val="left" w:pos="567"/>
        </w:tabs>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w:t>
      </w:r>
      <w:r w:rsidRPr="00E82419">
        <w:rPr>
          <w:rFonts w:ascii="Times New Roman" w:eastAsia="Times New Roman" w:hAnsi="Times New Roman" w:cs="Times New Roman"/>
          <w:lang w:val="lt-LT" w:eastAsia="en-US"/>
        </w:rPr>
        <w:tab/>
        <w:t>jeigu yra alergija cefadroksiliui arba bet kuriai pagalbinei šio vaisto medžiagai (jos išvardytos 6 skyriuje);</w:t>
      </w:r>
    </w:p>
    <w:p w:rsidR="008E0F30" w:rsidRPr="00E82419" w:rsidRDefault="008E0F30" w:rsidP="008E0F30">
      <w:pPr>
        <w:numPr>
          <w:ilvl w:val="0"/>
          <w:numId w:val="2"/>
        </w:numPr>
        <w:tabs>
          <w:tab w:val="left" w:pos="567"/>
        </w:tabs>
        <w:spacing w:after="0" w:line="240" w:lineRule="auto"/>
        <w:ind w:left="567" w:hanging="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yra alergija bet kuriam kitam cefalosporinų grupės antibiotikui;</w:t>
      </w:r>
    </w:p>
    <w:p w:rsidR="008E0F30" w:rsidRPr="00E82419" w:rsidRDefault="008E0F30" w:rsidP="008E0F30">
      <w:pPr>
        <w:numPr>
          <w:ilvl w:val="0"/>
          <w:numId w:val="3"/>
        </w:num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yra buvusi sunki alerginė reakcija, kurią sukėlė penicilinai ar kiti beta laktaminiai antibiotikai.</w:t>
      </w:r>
    </w:p>
    <w:p w:rsidR="008E0F30" w:rsidRPr="00E82419" w:rsidRDefault="008E0F30" w:rsidP="008E0F30">
      <w:pPr>
        <w:spacing w:after="0" w:line="240" w:lineRule="auto"/>
        <w:rPr>
          <w:rFonts w:ascii="Times New Roman" w:eastAsia="Times New Roman" w:hAnsi="Times New Roman" w:cs="Times New Roman"/>
          <w:b/>
          <w:lang w:val="lt-LT" w:eastAsia="en-US"/>
        </w:rPr>
      </w:pPr>
    </w:p>
    <w:p w:rsidR="008E0F30" w:rsidRPr="00E82419" w:rsidRDefault="008E0F30" w:rsidP="008E0F30">
      <w:pPr>
        <w:tabs>
          <w:tab w:val="left" w:pos="567"/>
        </w:tabs>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Įspėjimai ir atsargumo priemonės</w:t>
      </w: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Pasitarkite su gydytoju arba</w:t>
      </w:r>
      <w:r>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vaistininku, prieš pradėdami vartoti Biodroxil. Tai ypač svarbu, jeigu:</w:t>
      </w:r>
    </w:p>
    <w:p w:rsidR="008E0F30" w:rsidRPr="00E82419" w:rsidRDefault="008E0F30" w:rsidP="008E0F30">
      <w:pPr>
        <w:numPr>
          <w:ilvl w:val="0"/>
          <w:numId w:val="5"/>
        </w:numPr>
        <w:tabs>
          <w:tab w:val="left" w:pos="567"/>
        </w:tabs>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praeityje yra buvusi astma arba sunki alerginė reakcija;</w:t>
      </w:r>
    </w:p>
    <w:p w:rsidR="008E0F30" w:rsidRPr="00E82419" w:rsidRDefault="008E0F30" w:rsidP="008E0F30">
      <w:pPr>
        <w:numPr>
          <w:ilvl w:val="0"/>
          <w:numId w:val="5"/>
        </w:numPr>
        <w:tabs>
          <w:tab w:val="left" w:pos="567"/>
        </w:tabs>
        <w:spacing w:after="0" w:line="240" w:lineRule="auto"/>
        <w:ind w:left="567" w:hanging="207"/>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yra alergija penicilinų grupės antibiotikams, kadangi gali pasireikšti kryžminė alergija (ji galima 5-10</w:t>
      </w:r>
      <w:r>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 pacientų);</w:t>
      </w:r>
    </w:p>
    <w:p w:rsidR="008E0F30" w:rsidRPr="00E82419" w:rsidRDefault="008E0F30" w:rsidP="008E0F30">
      <w:pPr>
        <w:numPr>
          <w:ilvl w:val="0"/>
          <w:numId w:val="5"/>
        </w:numPr>
        <w:tabs>
          <w:tab w:val="left" w:pos="567"/>
        </w:tabs>
        <w:spacing w:after="0" w:line="240" w:lineRule="auto"/>
        <w:ind w:left="567" w:hanging="207"/>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sergate sunkiu inkstų veiklos sutrikimu. Tokiu atveju reikia ilginti intervalus tarp dozių vartojimo (žr. skyriuje “Kaip vartoti Biodroxil“ pateiktą lentelę);</w:t>
      </w:r>
    </w:p>
    <w:p w:rsidR="008E0F30" w:rsidRPr="00E82419" w:rsidRDefault="008E0F30" w:rsidP="008E0F30">
      <w:pPr>
        <w:numPr>
          <w:ilvl w:val="0"/>
          <w:numId w:val="5"/>
        </w:numPr>
        <w:spacing w:after="0" w:line="240" w:lineRule="auto"/>
        <w:ind w:left="567" w:hanging="207"/>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sergate sunkia, gyvybei pavojinga infekcine liga. Iš pradžių Jums turi būti skiriami leidžiami antibiotikai;</w:t>
      </w:r>
    </w:p>
    <w:p w:rsidR="008E0F30" w:rsidRPr="00E82419" w:rsidRDefault="008E0F30" w:rsidP="008E0F30">
      <w:pPr>
        <w:numPr>
          <w:ilvl w:val="0"/>
          <w:numId w:val="5"/>
        </w:numPr>
        <w:spacing w:after="0" w:line="240" w:lineRule="auto"/>
        <w:ind w:left="567"/>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lastRenderedPageBreak/>
        <w:t>praeityje sirgote sunkiu virškinimo trakto veiklos sutrikimu.</w:t>
      </w: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Vartojant, ypač ilgai, Biodroxil, kaip ir kitokių antibiotikų, gydytojas gali dažnai tirti kraujo ląstelių kiekį ir kepenų bei inkstų veiklą.</w:t>
      </w: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Jei </w:t>
      </w:r>
      <w:r w:rsidRPr="00E82419">
        <w:rPr>
          <w:rFonts w:ascii="Times New Roman" w:eastAsia="Times New Roman" w:hAnsi="Times New Roman" w:cs="Times New Roman"/>
          <w:b/>
          <w:lang w:val="lt-LT" w:eastAsia="en-US"/>
        </w:rPr>
        <w:t>atsiranda alergijos požymių</w:t>
      </w:r>
      <w:r w:rsidRPr="00E82419">
        <w:rPr>
          <w:rFonts w:ascii="Times New Roman" w:eastAsia="Times New Roman" w:hAnsi="Times New Roman" w:cs="Times New Roman"/>
          <w:lang w:val="lt-LT" w:eastAsia="en-US"/>
        </w:rPr>
        <w:t xml:space="preserve"> (dilgėlinė, egzantema (išbėrimas), niežulys, kraujospūdžio mažėjimas, širdies ritmo padažnėjimas, kvėpavimo sutrikimas, kolapsas ar kt.), vaisto vartojimą būtina nutraukti ir kreiptis į gydytoją.</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viduriuojate, gali mažėti Biodroxil pasisavinimas organizme ir dėl to vaisto poveikis gali būti silpnesnis.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Jeigu prasideda </w:t>
      </w:r>
      <w:r w:rsidRPr="00E82419">
        <w:rPr>
          <w:rFonts w:ascii="Times New Roman" w:eastAsia="Times New Roman" w:hAnsi="Times New Roman" w:cs="Times New Roman"/>
          <w:b/>
          <w:lang w:val="lt-LT" w:eastAsia="en-US"/>
        </w:rPr>
        <w:t>sunkus ir nepraeinantis viduriavimas</w:t>
      </w:r>
      <w:r w:rsidRPr="00E82419">
        <w:rPr>
          <w:rFonts w:ascii="Times New Roman" w:eastAsia="Times New Roman" w:hAnsi="Times New Roman" w:cs="Times New Roman"/>
          <w:lang w:val="lt-LT" w:eastAsia="en-US"/>
        </w:rPr>
        <w:t>, kreipkitės į gydytoją. Gydytojas ištirs, ar nėra pseudomembraninio kolito (infekcinio žarnyno uždegimo). Kadangi jis gali būti net pavojingas gyvybei, Biodroxil vartojimą būtina tuoj pat nutraukti ir pradėti vartoti tinkamų vaistų (pvz., kitokių antibiotikų). Žarnų veiklą slopinančių vaistų vartoti draudžiama.</w:t>
      </w:r>
    </w:p>
    <w:p w:rsidR="008E0F30" w:rsidRDefault="008E0F30" w:rsidP="008E0F30">
      <w:pPr>
        <w:spacing w:after="0" w:line="240" w:lineRule="auto"/>
        <w:rPr>
          <w:rFonts w:ascii="Times New Roman" w:eastAsia="Times New Roman" w:hAnsi="Times New Roman" w:cs="Times New Roman"/>
          <w:lang w:val="lt-LT" w:eastAsia="en-US"/>
        </w:rPr>
      </w:pPr>
    </w:p>
    <w:p w:rsidR="008E0F30" w:rsidRPr="003E7B9B" w:rsidRDefault="008E0F30" w:rsidP="008E0F30">
      <w:pPr>
        <w:spacing w:after="0" w:line="240" w:lineRule="auto"/>
        <w:rPr>
          <w:rFonts w:ascii="Times New Roman" w:eastAsia="Times New Roman" w:hAnsi="Times New Roman" w:cs="Times New Roman"/>
          <w:u w:val="single"/>
          <w:lang w:val="lt-LT" w:eastAsia="en-US"/>
        </w:rPr>
      </w:pPr>
      <w:bookmarkStart w:id="0" w:name="_Hlk163224690"/>
      <w:r w:rsidRPr="003E7B9B">
        <w:rPr>
          <w:rFonts w:ascii="Times New Roman" w:eastAsia="Times New Roman" w:hAnsi="Times New Roman" w:cs="Times New Roman"/>
          <w:u w:val="single"/>
          <w:lang w:val="lt-LT" w:eastAsia="en-US"/>
        </w:rPr>
        <w:t xml:space="preserve">Ypač atsargiai elkitės su Biodroxil: </w:t>
      </w:r>
    </w:p>
    <w:p w:rsidR="008E0F30" w:rsidRDefault="008E0F30" w:rsidP="008E0F30">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G</w:t>
      </w:r>
      <w:r w:rsidRPr="003B6AC8">
        <w:rPr>
          <w:rFonts w:ascii="Times New Roman" w:eastAsia="Times New Roman" w:hAnsi="Times New Roman" w:cs="Times New Roman"/>
          <w:lang w:val="lt-LT" w:eastAsia="en-US"/>
        </w:rPr>
        <w:t xml:space="preserve">ydant </w:t>
      </w:r>
      <w:r>
        <w:rPr>
          <w:rFonts w:ascii="Times New Roman" w:eastAsia="Times New Roman" w:hAnsi="Times New Roman" w:cs="Times New Roman"/>
          <w:lang w:val="lt-LT" w:eastAsia="en-US"/>
        </w:rPr>
        <w:t xml:space="preserve">beta laktaminių grupės antibiotikais  </w:t>
      </w:r>
      <w:r w:rsidRPr="003B6AC8">
        <w:rPr>
          <w:rFonts w:ascii="Times New Roman" w:eastAsia="Times New Roman" w:hAnsi="Times New Roman" w:cs="Times New Roman"/>
          <w:lang w:val="lt-LT" w:eastAsia="en-US"/>
        </w:rPr>
        <w:t xml:space="preserve">buvo pranešta apie sunkias odos reakcijas, įskaitant Stivenso-Džonsono sindromą, toksinę epidermio nekrolizę, vaistų </w:t>
      </w:r>
      <w:r>
        <w:rPr>
          <w:rFonts w:ascii="Times New Roman" w:eastAsia="Times New Roman" w:hAnsi="Times New Roman" w:cs="Times New Roman"/>
          <w:lang w:val="lt-LT" w:eastAsia="en-US"/>
        </w:rPr>
        <w:t xml:space="preserve">sukeltą </w:t>
      </w:r>
      <w:r w:rsidRPr="003B6AC8">
        <w:rPr>
          <w:rFonts w:ascii="Times New Roman" w:eastAsia="Times New Roman" w:hAnsi="Times New Roman" w:cs="Times New Roman"/>
          <w:lang w:val="lt-LT" w:eastAsia="en-US"/>
        </w:rPr>
        <w:t>reakciją su eozinofilija ir sisteminiais simptomais (</w:t>
      </w:r>
      <w:r>
        <w:rPr>
          <w:rFonts w:ascii="Times New Roman" w:eastAsia="Times New Roman" w:hAnsi="Times New Roman" w:cs="Times New Roman"/>
          <w:lang w:val="lt-LT" w:eastAsia="en-US"/>
        </w:rPr>
        <w:t>V</w:t>
      </w:r>
      <w:r w:rsidRPr="003B6AC8">
        <w:rPr>
          <w:rFonts w:ascii="Times New Roman" w:eastAsia="Times New Roman" w:hAnsi="Times New Roman" w:cs="Times New Roman"/>
          <w:lang w:val="lt-LT" w:eastAsia="en-US"/>
        </w:rPr>
        <w:t>RESS)</w:t>
      </w:r>
      <w:r>
        <w:rPr>
          <w:rFonts w:ascii="Times New Roman" w:eastAsia="Times New Roman" w:hAnsi="Times New Roman" w:cs="Times New Roman"/>
          <w:lang w:val="lt-LT" w:eastAsia="en-US"/>
        </w:rPr>
        <w:t xml:space="preserve"> </w:t>
      </w:r>
      <w:r w:rsidRPr="007D115B">
        <w:rPr>
          <w:rFonts w:ascii="Times New Roman" w:eastAsia="Times New Roman" w:hAnsi="Times New Roman" w:cs="Times New Roman"/>
          <w:lang w:eastAsia="en-US"/>
        </w:rPr>
        <w:t>ir ūmin</w:t>
      </w:r>
      <w:r>
        <w:rPr>
          <w:rFonts w:ascii="Times New Roman" w:eastAsia="Times New Roman" w:hAnsi="Times New Roman" w:cs="Times New Roman"/>
          <w:lang w:eastAsia="en-US"/>
        </w:rPr>
        <w:t>ę</w:t>
      </w:r>
      <w:r w:rsidRPr="007D115B">
        <w:rPr>
          <w:rFonts w:ascii="Times New Roman" w:eastAsia="Times New Roman" w:hAnsi="Times New Roman" w:cs="Times New Roman"/>
          <w:lang w:eastAsia="en-US"/>
        </w:rPr>
        <w:t xml:space="preserve"> generalizuot</w:t>
      </w:r>
      <w:r>
        <w:rPr>
          <w:rFonts w:ascii="Times New Roman" w:eastAsia="Times New Roman" w:hAnsi="Times New Roman" w:cs="Times New Roman"/>
          <w:lang w:eastAsia="en-US"/>
        </w:rPr>
        <w:t>ą</w:t>
      </w:r>
      <w:r w:rsidRPr="007D115B">
        <w:rPr>
          <w:rFonts w:ascii="Times New Roman" w:eastAsia="Times New Roman" w:hAnsi="Times New Roman" w:cs="Times New Roman"/>
          <w:lang w:eastAsia="en-US"/>
        </w:rPr>
        <w:t xml:space="preserve"> egzantemin</w:t>
      </w:r>
      <w:r>
        <w:rPr>
          <w:rFonts w:ascii="Times New Roman" w:eastAsia="Times New Roman" w:hAnsi="Times New Roman" w:cs="Times New Roman"/>
          <w:lang w:eastAsia="en-US"/>
        </w:rPr>
        <w:t>ę</w:t>
      </w:r>
      <w:r w:rsidRPr="007D115B">
        <w:rPr>
          <w:rFonts w:ascii="Times New Roman" w:eastAsia="Times New Roman" w:hAnsi="Times New Roman" w:cs="Times New Roman"/>
          <w:lang w:eastAsia="en-US"/>
        </w:rPr>
        <w:t xml:space="preserve"> pustulioz</w:t>
      </w:r>
      <w:r>
        <w:rPr>
          <w:rFonts w:ascii="Times New Roman" w:eastAsia="Times New Roman" w:hAnsi="Times New Roman" w:cs="Times New Roman"/>
          <w:lang w:eastAsia="en-US"/>
        </w:rPr>
        <w:t>ę</w:t>
      </w:r>
      <w:r w:rsidRPr="007D115B">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Ū</w:t>
      </w:r>
      <w:r w:rsidRPr="007D115B">
        <w:rPr>
          <w:rFonts w:ascii="Times New Roman" w:eastAsia="Times New Roman" w:hAnsi="Times New Roman" w:cs="Times New Roman"/>
          <w:lang w:eastAsia="en-US"/>
        </w:rPr>
        <w:t>GEP)</w:t>
      </w:r>
      <w:r w:rsidRPr="003B6AC8">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Nustokite vartoti cefadroksilio ir n</w:t>
      </w:r>
      <w:r w:rsidRPr="003B6AC8">
        <w:rPr>
          <w:rFonts w:ascii="Times New Roman" w:eastAsia="Times New Roman" w:hAnsi="Times New Roman" w:cs="Times New Roman"/>
          <w:lang w:val="lt-LT" w:eastAsia="en-US"/>
        </w:rPr>
        <w:t>edelsdami kreipkitės į gydytoją, jei pastebėjote bet kurį su šiomis sunkiomis odos reakcijomis susijusį simptomą</w:t>
      </w:r>
      <w:r>
        <w:rPr>
          <w:rFonts w:ascii="Times New Roman" w:eastAsia="Times New Roman" w:hAnsi="Times New Roman" w:cs="Times New Roman"/>
          <w:lang w:val="lt-LT" w:eastAsia="en-US"/>
        </w:rPr>
        <w:t xml:space="preserve"> (žr. skyrių 4)</w:t>
      </w:r>
      <w:r w:rsidRPr="003B6AC8">
        <w:rPr>
          <w:rFonts w:ascii="Times New Roman" w:eastAsia="Times New Roman" w:hAnsi="Times New Roman" w:cs="Times New Roman"/>
          <w:lang w:val="lt-LT" w:eastAsia="en-US"/>
        </w:rPr>
        <w:t>.</w:t>
      </w:r>
    </w:p>
    <w:bookmarkEnd w:id="0"/>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Kiti vaistai ir Biodroxil</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vartojate ar neseniai vartojote kitų vaistų arba dėl to nesate tikri, pasakykite gydytojui arba vaistininkui.</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bCs/>
          <w:lang w:val="lt-LT" w:eastAsia="en-US"/>
        </w:rPr>
        <w:t>Biodroxil</w:t>
      </w:r>
      <w:r w:rsidRPr="00E82419">
        <w:rPr>
          <w:rFonts w:ascii="Times New Roman" w:eastAsia="Times New Roman" w:hAnsi="Times New Roman" w:cs="Times New Roman"/>
          <w:lang w:val="lt-LT" w:eastAsia="en-US"/>
        </w:rPr>
        <w:t xml:space="preserve"> negalima vartoti kartu šiais vaistais:</w:t>
      </w:r>
    </w:p>
    <w:p w:rsidR="008E0F30" w:rsidRPr="00E82419" w:rsidRDefault="008E0F30" w:rsidP="008E0F30">
      <w:pPr>
        <w:numPr>
          <w:ilvl w:val="0"/>
          <w:numId w:val="6"/>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antibiotikais, kurie slopina bakterijų dauginimąsi (pvz., tetraciklinais, eritromicinu, sulfamidais, chloramfenikoliu). Kartu vartojami šie vaistai gali sutrikdyti vieni kitų veikimą.</w:t>
      </w:r>
    </w:p>
    <w:p w:rsidR="008E0F30" w:rsidRPr="00E82419" w:rsidRDefault="008E0F30" w:rsidP="008E0F30">
      <w:pPr>
        <w:numPr>
          <w:ilvl w:val="0"/>
          <w:numId w:val="6"/>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kai kuriais kitais antibiotikais (aminoglikozidais, polimiksinu B, kolistinu). Gali sustiprėti toksinis poveikis inkstams.</w:t>
      </w:r>
    </w:p>
    <w:p w:rsidR="008E0F30" w:rsidRPr="00E82419" w:rsidRDefault="008E0F30" w:rsidP="008E0F30">
      <w:pPr>
        <w:numPr>
          <w:ilvl w:val="0"/>
          <w:numId w:val="6"/>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kai kuriais diuretikais (šlapimą varančiais vaistais), vartojamais didelėmis dozėmis. </w:t>
      </w:r>
      <w:r w:rsidRPr="00E82419">
        <w:rPr>
          <w:rFonts w:ascii="Times New Roman" w:eastAsia="Times New Roman" w:hAnsi="Times New Roman" w:cs="Times New Roman"/>
          <w:bCs/>
          <w:lang w:val="lt-LT" w:eastAsia="en-US"/>
        </w:rPr>
        <w:t>G</w:t>
      </w:r>
      <w:r w:rsidRPr="00E82419">
        <w:rPr>
          <w:rFonts w:ascii="Times New Roman" w:eastAsia="Times New Roman" w:hAnsi="Times New Roman" w:cs="Times New Roman"/>
          <w:lang w:val="lt-LT" w:eastAsia="en-US"/>
        </w:rPr>
        <w:t>ali sustiprėti toksinis poveikis inkstams.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Pasakykite gydytojui arba vaistininkui, jeigu vartojate kurio nors iš šių vaistų:</w:t>
      </w:r>
    </w:p>
    <w:p w:rsidR="008E0F30" w:rsidRPr="00E82419" w:rsidRDefault="008E0F30" w:rsidP="008E0F30">
      <w:pPr>
        <w:numPr>
          <w:ilvl w:val="0"/>
          <w:numId w:val="7"/>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probenecido (</w:t>
      </w:r>
      <w:r>
        <w:rPr>
          <w:rFonts w:ascii="Times New Roman" w:eastAsia="Times New Roman" w:hAnsi="Times New Roman" w:cs="Times New Roman"/>
          <w:lang w:val="lt-LT" w:eastAsia="en-US"/>
        </w:rPr>
        <w:t xml:space="preserve">nuo </w:t>
      </w:r>
      <w:r w:rsidRPr="00E82419">
        <w:rPr>
          <w:rFonts w:ascii="Times New Roman" w:eastAsia="Times New Roman" w:hAnsi="Times New Roman" w:cs="Times New Roman"/>
          <w:lang w:val="lt-LT" w:eastAsia="en-US"/>
        </w:rPr>
        <w:t>podagr</w:t>
      </w:r>
      <w:r>
        <w:rPr>
          <w:rFonts w:ascii="Times New Roman" w:eastAsia="Times New Roman" w:hAnsi="Times New Roman" w:cs="Times New Roman"/>
          <w:lang w:val="lt-LT" w:eastAsia="en-US"/>
        </w:rPr>
        <w:t>os</w:t>
      </w:r>
      <w:r w:rsidRPr="00E82419">
        <w:rPr>
          <w:rFonts w:ascii="Times New Roman" w:eastAsia="Times New Roman" w:hAnsi="Times New Roman" w:cs="Times New Roman"/>
          <w:lang w:val="lt-LT" w:eastAsia="en-US"/>
        </w:rPr>
        <w:t>). Gali išlikti didesnė Biodroxil koncentracija kraujyje</w:t>
      </w:r>
      <w:r>
        <w:rPr>
          <w:rFonts w:ascii="Times New Roman" w:eastAsia="Times New Roman" w:hAnsi="Times New Roman" w:cs="Times New Roman"/>
          <w:lang w:val="lt-LT" w:eastAsia="en-US"/>
        </w:rPr>
        <w:t>;</w:t>
      </w:r>
    </w:p>
    <w:p w:rsidR="008E0F30" w:rsidRPr="00E82419" w:rsidRDefault="008E0F30" w:rsidP="008E0F30">
      <w:pPr>
        <w:numPr>
          <w:ilvl w:val="0"/>
          <w:numId w:val="7"/>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geriamųjų kraujo krešėjimą slopinančių vaistų. Gali sustiprėti šių vaistų poveikis</w:t>
      </w:r>
      <w:r>
        <w:rPr>
          <w:rFonts w:ascii="Times New Roman" w:eastAsia="Times New Roman" w:hAnsi="Times New Roman" w:cs="Times New Roman"/>
          <w:lang w:val="lt-LT" w:eastAsia="en-US"/>
        </w:rPr>
        <w:t>;</w:t>
      </w:r>
    </w:p>
    <w:p w:rsidR="008E0F30" w:rsidRPr="00E82419" w:rsidRDefault="008E0F30" w:rsidP="008E0F30">
      <w:pPr>
        <w:numPr>
          <w:ilvl w:val="0"/>
          <w:numId w:val="7"/>
        </w:numPr>
        <w:spacing w:after="0" w:line="240" w:lineRule="auto"/>
        <w:contextualSpacing/>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kolestiramino (vaisto cholesterolio kiekiui kraujyje mažinti). Biodroxil poveikis gali susilpnėti.</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157E61" w:rsidRDefault="008E0F30" w:rsidP="008E0F30">
      <w:pPr>
        <w:spacing w:after="0" w:line="240" w:lineRule="auto"/>
        <w:rPr>
          <w:rFonts w:ascii="Times New Roman" w:eastAsia="Times New Roman" w:hAnsi="Times New Roman" w:cs="Times New Roman"/>
          <w:b/>
          <w:iCs/>
          <w:lang w:val="lt-LT" w:eastAsia="en-US"/>
        </w:rPr>
      </w:pPr>
      <w:r w:rsidRPr="00157E61">
        <w:rPr>
          <w:rFonts w:ascii="Times New Roman" w:eastAsia="Times New Roman" w:hAnsi="Times New Roman" w:cs="Times New Roman"/>
          <w:b/>
          <w:iCs/>
          <w:lang w:val="lt-LT" w:eastAsia="en-US"/>
        </w:rPr>
        <w:t>Įtaka laboratorinių tyrimų rezultatams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Vartojant Biodroxil, gali būti klaidingai teigiamas gliukozės kiekio šlapime tyrimo rezultatas. Jeigu Jums reikia atlikti tokį tyrimą, pasakykite gydytojui, kad vartojate Biodroxil. Atsižvelgdamas į tai, gydytojas paskirs kitą tyrimo metodą (pvz., testo juostele).</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bCs/>
          <w:lang w:val="lt-LT" w:eastAsia="en-US"/>
        </w:rPr>
        <w:t>Biodroxil</w:t>
      </w:r>
      <w:r w:rsidRPr="00E82419">
        <w:rPr>
          <w:rFonts w:ascii="Times New Roman" w:eastAsia="Times New Roman" w:hAnsi="Times New Roman" w:cs="Times New Roman"/>
          <w:b/>
          <w:lang w:val="lt-LT" w:eastAsia="en-US"/>
        </w:rPr>
        <w:t xml:space="preserve"> vartojimas su maistu ir gėrimais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Maistas neturi įtakos vaisto pasisavinimui organizme, todėl </w:t>
      </w: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galima vartoti nepriklausomai nuo valgymo laiko.</w:t>
      </w:r>
    </w:p>
    <w:p w:rsidR="008E0F30" w:rsidRPr="00E82419" w:rsidRDefault="008E0F30" w:rsidP="008E0F30">
      <w:pPr>
        <w:spacing w:after="0" w:line="240" w:lineRule="auto"/>
        <w:rPr>
          <w:rFonts w:ascii="Times New Roman" w:eastAsia="Times New Roman" w:hAnsi="Times New Roman" w:cs="Times New Roman"/>
          <w:b/>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Nėštumas ir žindymo laikotarpis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 arba vaistininku.</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Nėščioms moterims </w:t>
      </w: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galima vartoti tik gydytojo leidimu.</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Veikliosios </w:t>
      </w: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medžiagos cefadroksilio išs</w:t>
      </w:r>
      <w:r>
        <w:rPr>
          <w:rFonts w:ascii="Times New Roman" w:eastAsia="Times New Roman" w:hAnsi="Times New Roman" w:cs="Times New Roman"/>
          <w:lang w:val="lt-LT" w:eastAsia="en-US"/>
        </w:rPr>
        <w:t>is</w:t>
      </w:r>
      <w:r w:rsidRPr="00E82419">
        <w:rPr>
          <w:rFonts w:ascii="Times New Roman" w:eastAsia="Times New Roman" w:hAnsi="Times New Roman" w:cs="Times New Roman"/>
          <w:lang w:val="lt-LT" w:eastAsia="en-US"/>
        </w:rPr>
        <w:t xml:space="preserve">kiria su motinos pienu. Žindyvėms </w:t>
      </w: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galima vartoti tik gydytojo leidimu.</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Vairavimas ir mechanizmų valdymas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bCs/>
          <w:lang w:val="lt-LT" w:eastAsia="en-US"/>
        </w:rPr>
        <w:t xml:space="preserve">Biodroxil </w:t>
      </w:r>
      <w:r w:rsidRPr="00E82419">
        <w:rPr>
          <w:rFonts w:ascii="Times New Roman" w:eastAsia="Times New Roman" w:hAnsi="Times New Roman" w:cs="Times New Roman"/>
          <w:lang w:val="lt-LT" w:eastAsia="en-US"/>
        </w:rPr>
        <w:t>gali sukelti galvos skausmą, svaigulį, nervingumą, nemigą ir nuovargį, todėl gali daryti įtaką gebėjimui vairuoti ir valdyti mechanizmus.</w:t>
      </w:r>
    </w:p>
    <w:p w:rsidR="008E0F30"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bCs/>
          <w:lang w:val="lt-LT" w:eastAsia="en-US"/>
        </w:rPr>
      </w:pPr>
      <w:r w:rsidRPr="005171CA">
        <w:rPr>
          <w:rFonts w:ascii="Times New Roman" w:eastAsia="Times New Roman" w:hAnsi="Times New Roman" w:cs="Times New Roman"/>
          <w:b/>
          <w:bCs/>
          <w:lang w:val="lt-LT" w:eastAsia="en-US"/>
        </w:rPr>
        <w:t>Biodroxil sudėtyje yra sacharozės, natrio, sorbitolio, sieros dioksido, etanolio.</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 ml paruoštos geriamosios suspensijos yra maždaug 3,4 g cukraus (sacharozės). Cukriniu diabetu sergantiems žmonėms būtina į tai atsižvelgti.</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Gali kenkti dantims.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gydytojas Jums yra sakęs, kad netoleruojate kokių nors angliavandenių, kreipkitės į jį prieš pradėdami vartoti šį vaistą.</w:t>
      </w:r>
    </w:p>
    <w:p w:rsidR="008E0F30" w:rsidRDefault="008E0F30" w:rsidP="008E0F30">
      <w:pPr>
        <w:spacing w:after="0" w:line="240" w:lineRule="auto"/>
        <w:rPr>
          <w:rFonts w:ascii="Times New Roman" w:eastAsia="Times New Roman" w:hAnsi="Times New Roman" w:cs="Times New Roman"/>
          <w:lang w:val="lt-LT" w:eastAsia="en-US"/>
        </w:rPr>
      </w:pPr>
    </w:p>
    <w:p w:rsidR="008E0F30" w:rsidRPr="00E204BB" w:rsidRDefault="008E0F30" w:rsidP="008E0F30">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 vaisto</w:t>
      </w:r>
      <w:r w:rsidRPr="00E204BB">
        <w:rPr>
          <w:rFonts w:ascii="Times New Roman" w:eastAsia="Times New Roman" w:hAnsi="Times New Roman" w:cs="Times New Roman"/>
          <w:lang w:val="lt-LT" w:eastAsia="en-US"/>
        </w:rPr>
        <w:t xml:space="preserve"> 5 ml paruoštos suspensijos yra mažiau kaip 1 mmol (23 mg) natrio, t.y. jis beveik neturi reikšmės.</w:t>
      </w:r>
    </w:p>
    <w:p w:rsidR="008E0F30" w:rsidRPr="00E204BB" w:rsidRDefault="008E0F30" w:rsidP="008E0F30">
      <w:pPr>
        <w:spacing w:after="0" w:line="240" w:lineRule="auto"/>
        <w:rPr>
          <w:rFonts w:ascii="Times New Roman" w:eastAsia="Times New Roman" w:hAnsi="Times New Roman" w:cs="Times New Roman"/>
          <w:lang w:val="lt-LT" w:eastAsia="en-US"/>
        </w:rPr>
      </w:pPr>
    </w:p>
    <w:p w:rsidR="008E0F30" w:rsidRPr="00E204BB" w:rsidRDefault="008E0F30" w:rsidP="008E0F30">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 vaisto</w:t>
      </w:r>
      <w:r w:rsidRPr="00E204BB">
        <w:rPr>
          <w:rFonts w:ascii="Times New Roman" w:eastAsia="Times New Roman" w:hAnsi="Times New Roman" w:cs="Times New Roman"/>
          <w:lang w:val="lt-LT" w:eastAsia="en-US"/>
        </w:rPr>
        <w:t xml:space="preserve"> 5 ml paruoštos suspensijos yra 0,86 mg sorbitolio.</w:t>
      </w:r>
    </w:p>
    <w:p w:rsidR="008E0F30" w:rsidRPr="00E204BB" w:rsidRDefault="008E0F30" w:rsidP="008E0F30">
      <w:pPr>
        <w:spacing w:after="0" w:line="240" w:lineRule="auto"/>
        <w:rPr>
          <w:rFonts w:ascii="Times New Roman" w:eastAsia="Times New Roman" w:hAnsi="Times New Roman" w:cs="Times New Roman"/>
          <w:lang w:val="lt-LT" w:eastAsia="en-US"/>
        </w:rPr>
      </w:pPr>
    </w:p>
    <w:p w:rsidR="008E0F30" w:rsidRPr="00E204BB" w:rsidRDefault="008E0F30" w:rsidP="008E0F30">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 vaisto</w:t>
      </w:r>
      <w:r w:rsidRPr="00E204BB">
        <w:rPr>
          <w:rFonts w:ascii="Times New Roman" w:eastAsia="Times New Roman" w:hAnsi="Times New Roman" w:cs="Times New Roman"/>
          <w:lang w:val="lt-LT" w:eastAsia="en-US"/>
        </w:rPr>
        <w:t xml:space="preserve"> 5 ml paruoštos suspensijos yra 0,64 mikrogramų sieros dioksido. Retais atvejais gali sukelti sunkių padidėjusio jautrumo reakcijų ir bronchų spazmą.</w:t>
      </w:r>
    </w:p>
    <w:p w:rsidR="008E0F30" w:rsidRPr="00E204BB"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Šio vaisto</w:t>
      </w:r>
      <w:r w:rsidRPr="00E204BB">
        <w:rPr>
          <w:rFonts w:ascii="Times New Roman" w:eastAsia="Times New Roman" w:hAnsi="Times New Roman" w:cs="Times New Roman"/>
          <w:lang w:val="lt-LT" w:eastAsia="en-US"/>
        </w:rPr>
        <w:t xml:space="preserve"> 5 ml suspensijoje yra iki 3,83 mg alkoholio (etanolio). Kiekviename šio vaistinio preparato 5 ml suspensijos atitinka mažiau kaip 1 ml alaus ar 1 ml vyno. Mažas alkoholio kiekis, esantis šio vaisto sudėtyje, nesukelia pastebimo poveikio.</w:t>
      </w:r>
    </w:p>
    <w:p w:rsidR="008E0F30" w:rsidRDefault="008E0F30" w:rsidP="008E0F30">
      <w:pPr>
        <w:numPr>
          <w:ilvl w:val="12"/>
          <w:numId w:val="0"/>
        </w:numPr>
        <w:spacing w:after="0" w:line="240" w:lineRule="auto"/>
        <w:ind w:right="-2"/>
        <w:rPr>
          <w:rFonts w:ascii="Times New Roman" w:eastAsia="Times New Roman" w:hAnsi="Times New Roman" w:cs="Times New Roman"/>
          <w:lang w:val="lt-LT" w:eastAsia="en-US"/>
        </w:rPr>
      </w:pPr>
    </w:p>
    <w:p w:rsidR="008E0F30" w:rsidRPr="00E82419" w:rsidRDefault="008E0F30" w:rsidP="008E0F30">
      <w:pPr>
        <w:numPr>
          <w:ilvl w:val="12"/>
          <w:numId w:val="0"/>
        </w:numPr>
        <w:spacing w:after="0" w:line="240" w:lineRule="auto"/>
        <w:ind w:right="-2"/>
        <w:rPr>
          <w:rFonts w:ascii="Times New Roman" w:eastAsia="Times New Roman" w:hAnsi="Times New Roman" w:cs="Times New Roman"/>
          <w:lang w:val="lt-LT" w:eastAsia="en-US"/>
        </w:rPr>
      </w:pPr>
    </w:p>
    <w:p w:rsidR="008E0F30" w:rsidRPr="00E82419" w:rsidRDefault="008E0F30" w:rsidP="008E0F30">
      <w:pPr>
        <w:spacing w:after="0" w:line="240" w:lineRule="auto"/>
        <w:ind w:left="567"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3.</w:t>
      </w:r>
      <w:r w:rsidRPr="00E82419">
        <w:rPr>
          <w:rFonts w:ascii="Times New Roman" w:eastAsia="Times New Roman" w:hAnsi="Times New Roman" w:cs="Times New Roman"/>
          <w:b/>
          <w:lang w:val="lt-LT" w:eastAsia="en-US"/>
        </w:rPr>
        <w:tab/>
        <w:t>Kaip vartoti Biodroxil</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Visada vartokite šį vaistą tiksliai kaip nurodė gydytojas arba vaistininkas. Jeigu abejojate, kreipkitės į gydytoją arba vaistininką.</w:t>
      </w: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Tiksliam dozavimui pakuotėje yra matavimo šaukštas (paženklintas 1,25</w:t>
      </w:r>
      <w:r>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 2,5</w:t>
      </w:r>
      <w:r>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 ir 5</w:t>
      </w:r>
      <w:r>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 žymomis).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Paruošta suspensija nuryjama užsigeriant didesniu kiekiu skysčio.</w:t>
      </w: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lang w:val="lt-LT" w:eastAsia="en-US"/>
        </w:rPr>
        <w:t>Maistas gydomajam Biodroxil poveikiui įtakos nedaro.</w:t>
      </w:r>
    </w:p>
    <w:p w:rsidR="008E0F30" w:rsidRPr="00E82419" w:rsidRDefault="008E0F30" w:rsidP="008E0F30">
      <w:pPr>
        <w:spacing w:after="0" w:line="240" w:lineRule="auto"/>
        <w:rPr>
          <w:rFonts w:ascii="Times New Roman" w:eastAsia="Times New Roman" w:hAnsi="Times New Roman" w:cs="Times New Roman"/>
          <w:b/>
          <w:lang w:val="lt-LT" w:eastAsia="en-US"/>
        </w:rPr>
      </w:pPr>
    </w:p>
    <w:p w:rsidR="008E0F30" w:rsidRPr="00E82419" w:rsidRDefault="008E0F30" w:rsidP="008E0F30">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Geriamosios suspensijos ruošimas</w:t>
      </w:r>
    </w:p>
    <w:p w:rsidR="008E0F30" w:rsidRPr="00E82419" w:rsidRDefault="008E0F30" w:rsidP="008E0F30">
      <w:pPr>
        <w:spacing w:after="0" w:line="240" w:lineRule="auto"/>
        <w:rPr>
          <w:rFonts w:ascii="Times New Roman" w:eastAsia="Times New Roman" w:hAnsi="Times New Roman" w:cs="Times New Roman"/>
          <w:lang w:val="lt-LT" w:eastAsia="en-US"/>
        </w:rPr>
      </w:pPr>
    </w:p>
    <w:tbl>
      <w:tblPr>
        <w:tblW w:w="0" w:type="auto"/>
        <w:tblLayout w:type="fixed"/>
        <w:tblLook w:val="04A0" w:firstRow="1" w:lastRow="0" w:firstColumn="1" w:lastColumn="0" w:noHBand="0" w:noVBand="1"/>
      </w:tblPr>
      <w:tblGrid>
        <w:gridCol w:w="1384"/>
        <w:gridCol w:w="7655"/>
      </w:tblGrid>
      <w:tr w:rsidR="008E0F30" w:rsidRPr="00A4553D" w:rsidTr="001413AA">
        <w:trPr>
          <w:trHeight w:val="1833"/>
        </w:trPr>
        <w:tc>
          <w:tcPr>
            <w:tcW w:w="1384" w:type="dxa"/>
            <w:hideMark/>
          </w:tcPr>
          <w:p w:rsidR="008E0F30" w:rsidRDefault="008E0F30" w:rsidP="001413AA">
            <w:pPr>
              <w:spacing w:after="0" w:line="240" w:lineRule="auto"/>
            </w:pPr>
            <w:bookmarkStart w:id="1" w:name="_Hlk136333026"/>
          </w:p>
          <w:p w:rsidR="008E0F30" w:rsidRPr="00E82419" w:rsidRDefault="008E0F30" w:rsidP="001413AA">
            <w:pPr>
              <w:spacing w:after="0" w:line="240" w:lineRule="auto"/>
              <w:rPr>
                <w:rFonts w:ascii="Times New Roman" w:eastAsia="Times New Roman" w:hAnsi="Times New Roman" w:cs="Times New Roman"/>
                <w:lang w:val="lt-LT" w:eastAsia="en-US"/>
              </w:rPr>
            </w:pPr>
            <w:r>
              <w:rPr>
                <w:noProof/>
                <w:lang w:val="lt-LT" w:eastAsia="lt-LT"/>
              </w:rPr>
              <w:drawing>
                <wp:inline distT="0" distB="0" distL="0" distR="0" wp14:anchorId="3AC5AC14" wp14:editId="4C67575A">
                  <wp:extent cx="723900" cy="1130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1130935"/>
                          </a:xfrm>
                          <a:prstGeom prst="rect">
                            <a:avLst/>
                          </a:prstGeom>
                          <a:noFill/>
                        </pic:spPr>
                      </pic:pic>
                    </a:graphicData>
                  </a:graphic>
                </wp:inline>
              </w:drawing>
            </w:r>
          </w:p>
        </w:tc>
        <w:tc>
          <w:tcPr>
            <w:tcW w:w="7655" w:type="dxa"/>
          </w:tcPr>
          <w:p w:rsidR="008E0F30" w:rsidRDefault="008E0F30" w:rsidP="001413AA">
            <w:pPr>
              <w:spacing w:after="0" w:line="240" w:lineRule="auto"/>
              <w:rPr>
                <w:rFonts w:ascii="Times New Roman" w:eastAsia="Times New Roman" w:hAnsi="Times New Roman" w:cs="Times New Roman"/>
                <w:lang w:val="lt-LT" w:eastAsia="en-US"/>
              </w:rPr>
            </w:pPr>
          </w:p>
          <w:p w:rsidR="008E0F30" w:rsidRDefault="008E0F30" w:rsidP="001413AA">
            <w:pPr>
              <w:spacing w:after="0" w:line="240" w:lineRule="auto"/>
              <w:rPr>
                <w:rFonts w:ascii="Times New Roman" w:eastAsia="Times New Roman" w:hAnsi="Times New Roman" w:cs="Times New Roman"/>
                <w:lang w:val="lt-LT" w:eastAsia="en-US"/>
              </w:rPr>
            </w:pPr>
          </w:p>
          <w:p w:rsidR="008E0F30" w:rsidRPr="00E82419" w:rsidRDefault="008E0F30" w:rsidP="001413AA">
            <w:pPr>
              <w:spacing w:after="0" w:line="240" w:lineRule="auto"/>
              <w:rPr>
                <w:rFonts w:ascii="Times New Roman" w:eastAsia="Times New Roman" w:hAnsi="Times New Roman" w:cs="Times New Roman"/>
                <w:lang w:val="lt-LT" w:eastAsia="en-US"/>
              </w:rPr>
            </w:pPr>
            <w:r w:rsidRPr="004148A8">
              <w:rPr>
                <w:rFonts w:ascii="Times New Roman" w:eastAsia="Times New Roman" w:hAnsi="Times New Roman" w:cs="Times New Roman"/>
                <w:lang w:val="lt-LT" w:eastAsia="en-US"/>
              </w:rPr>
              <w:t xml:space="preserve">Įpilkite į buteliuką geriamojo vandens tiek, kad nesiektų </w:t>
            </w:r>
            <w:r>
              <w:rPr>
                <w:rFonts w:ascii="Times New Roman" w:eastAsia="Times New Roman" w:hAnsi="Times New Roman" w:cs="Times New Roman"/>
                <w:lang w:val="lt-LT" w:eastAsia="en-US"/>
              </w:rPr>
              <w:t>ant etiketės atspausdintos</w:t>
            </w:r>
            <w:r w:rsidRPr="004148A8">
              <w:rPr>
                <w:rFonts w:ascii="Times New Roman" w:eastAsia="Times New Roman" w:hAnsi="Times New Roman" w:cs="Times New Roman"/>
                <w:lang w:val="lt-LT" w:eastAsia="en-US"/>
              </w:rPr>
              <w:t xml:space="preserve"> žymos ir stipriai pakratykite, po to įpilkite vandens tiksliai iki </w:t>
            </w:r>
            <w:r>
              <w:rPr>
                <w:rFonts w:ascii="Times New Roman" w:eastAsia="Times New Roman" w:hAnsi="Times New Roman" w:cs="Times New Roman"/>
                <w:lang w:val="lt-LT" w:eastAsia="en-US"/>
              </w:rPr>
              <w:t xml:space="preserve">ant etiketės atspausdintos </w:t>
            </w:r>
            <w:r w:rsidRPr="004148A8">
              <w:rPr>
                <w:rFonts w:ascii="Times New Roman" w:eastAsia="Times New Roman" w:hAnsi="Times New Roman" w:cs="Times New Roman"/>
                <w:lang w:val="lt-LT" w:eastAsia="en-US"/>
              </w:rPr>
              <w:t>žymos ir dar kartą energingai pakratykite.</w:t>
            </w:r>
          </w:p>
          <w:p w:rsidR="008E0F30" w:rsidRDefault="008E0F30" w:rsidP="001413AA">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Buteliuką būtina stipriai pakratyti prieš kiekvieną vartojimą. </w:t>
            </w:r>
          </w:p>
          <w:p w:rsidR="008E0F30" w:rsidRPr="00E82419" w:rsidRDefault="008E0F30" w:rsidP="001413AA">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Paruošta suspensija yra baltos ar švelniai gelsvos spalvos.</w:t>
            </w:r>
          </w:p>
          <w:p w:rsidR="008E0F30" w:rsidRPr="00E82419" w:rsidRDefault="008E0F30" w:rsidP="001413AA">
            <w:pPr>
              <w:spacing w:after="0" w:line="240" w:lineRule="auto"/>
              <w:rPr>
                <w:rFonts w:ascii="Times New Roman" w:eastAsia="Times New Roman" w:hAnsi="Times New Roman" w:cs="Times New Roman"/>
                <w:lang w:val="lt-LT" w:eastAsia="en-US"/>
              </w:rPr>
            </w:pPr>
          </w:p>
          <w:p w:rsidR="008E0F30" w:rsidRPr="00E82419" w:rsidRDefault="008E0F30" w:rsidP="001413AA">
            <w:pPr>
              <w:spacing w:after="0" w:line="240" w:lineRule="auto"/>
              <w:rPr>
                <w:rFonts w:ascii="Times New Roman" w:eastAsia="Times New Roman" w:hAnsi="Times New Roman" w:cs="Times New Roman"/>
                <w:lang w:val="lt-LT" w:eastAsia="en-US"/>
              </w:rPr>
            </w:pPr>
          </w:p>
        </w:tc>
      </w:tr>
      <w:bookmarkEnd w:id="1"/>
    </w:tbl>
    <w:p w:rsidR="008E0F30" w:rsidRPr="00E82419" w:rsidRDefault="008E0F30" w:rsidP="008E0F30">
      <w:pPr>
        <w:spacing w:after="0" w:line="240" w:lineRule="auto"/>
        <w:rPr>
          <w:rFonts w:ascii="Times New Roman" w:eastAsia="Times New Roman" w:hAnsi="Times New Roman" w:cs="Times New Roman"/>
          <w:b/>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Suaugusiesiems ir vaikams, sveriantiems daugiau kaip 40 kg</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Tonzilių ir gerklės uždegimas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yra 1 g</w:t>
      </w:r>
      <w:r>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(4 matavimo šaukštai) per parą. Ji išgeriama iš karto arba padalijama į 2 lygias dozes. Vaistas vartojamas 10 parų.</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Odos ir poodinio audinio infekcinės ligos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yra 1 g</w:t>
      </w:r>
      <w:r>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(4 matavimo šaukštai) per parą. Ji išgeriama iš karto arba padalijama į 2 lygias vienkartines dozes.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Šlapimo takų infekcinės ligos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yra 2 g (8 matavimo šaukštai) per parą. Ji padalijama į 2 lygias vienkartines dozes.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Įprasta dozė nekomplikuotoms apatinių šlapimo takų infekcinėms ligoms (t.y. šlapimo pūslės uždegimui) gydyti yra 1 g (4 matavimo šaukštai) arba 2 g (8 matavimo šaukštai) per parą. Ji išgeriama iš karto arba padalijama į 2 lygias vienkartines dozes.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Vaikams, sveriantiems mažiau kaip 40 kg</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Rekomenduojama įprasta paros dozė yra 25 – 50 mg/kg kūno svorio. Ji lygiomis dalimis išgeriama per du kartus (kas 12 val.).</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Gydant tonzilių ar gerklės uždegimą arba impetigą (pūlinėlinę), visą rekomenduojamą paros dozę galima išgerti vienu kartu.</w:t>
      </w:r>
    </w:p>
    <w:p w:rsidR="008E0F30"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Vaikams negalima vartoti didesnės paros dozės už didžiausią nurodytą suaugusiesiems.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u w:val="single"/>
          <w:lang w:val="lt-LT" w:eastAsia="en-US"/>
        </w:rPr>
      </w:pPr>
      <w:r w:rsidRPr="00E82419">
        <w:rPr>
          <w:rFonts w:ascii="Times New Roman" w:eastAsia="Times New Roman" w:hAnsi="Times New Roman" w:cs="Times New Roman"/>
          <w:u w:val="single"/>
          <w:lang w:val="lt-LT" w:eastAsia="en-US"/>
        </w:rPr>
        <w:t>Dozavimo rekomendacijos matavimo šaukštais (MŠ)*: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392"/>
        <w:gridCol w:w="3323"/>
      </w:tblGrid>
      <w:tr w:rsidR="008E0F30" w:rsidRPr="00A4553D" w:rsidTr="001413AA">
        <w:tc>
          <w:tcPr>
            <w:tcW w:w="2118"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Kūno svoris (kg)</w:t>
            </w:r>
          </w:p>
        </w:tc>
        <w:tc>
          <w:tcPr>
            <w:tcW w:w="3677"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Vienkartinė dozė</w:t>
            </w:r>
          </w:p>
        </w:tc>
        <w:tc>
          <w:tcPr>
            <w:tcW w:w="3667" w:type="dxa"/>
            <w:tcBorders>
              <w:top w:val="single" w:sz="4" w:space="0" w:color="auto"/>
              <w:left w:val="single" w:sz="4" w:space="0" w:color="auto"/>
              <w:bottom w:val="single" w:sz="4" w:space="0" w:color="auto"/>
              <w:right w:val="single" w:sz="4" w:space="0" w:color="auto"/>
            </w:tcBorders>
          </w:tcPr>
          <w:p w:rsidR="008E0F30" w:rsidRPr="00E82419" w:rsidDel="002C47A0" w:rsidRDefault="008E0F30" w:rsidP="001413AA">
            <w:pPr>
              <w:spacing w:after="0" w:line="240" w:lineRule="auto"/>
              <w:jc w:val="center"/>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Kiek kartų per parą vartoti</w:t>
            </w:r>
          </w:p>
        </w:tc>
      </w:tr>
      <w:tr w:rsidR="008E0F30" w:rsidRPr="00E82419" w:rsidTr="001413AA">
        <w:tc>
          <w:tcPr>
            <w:tcW w:w="2118"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9 - 17</w:t>
            </w:r>
          </w:p>
        </w:tc>
        <w:tc>
          <w:tcPr>
            <w:tcW w:w="3677"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 – 1,5 MŠ</w:t>
            </w:r>
          </w:p>
        </w:tc>
        <w:tc>
          <w:tcPr>
            <w:tcW w:w="3667" w:type="dxa"/>
            <w:tcBorders>
              <w:top w:val="single" w:sz="4" w:space="0" w:color="auto"/>
              <w:left w:val="single" w:sz="4" w:space="0" w:color="auto"/>
              <w:bottom w:val="single" w:sz="4" w:space="0" w:color="auto"/>
              <w:right w:val="single" w:sz="4" w:space="0" w:color="auto"/>
            </w:tcBorders>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p>
        </w:tc>
      </w:tr>
      <w:tr w:rsidR="008E0F30" w:rsidRPr="00E82419" w:rsidTr="001413AA">
        <w:tc>
          <w:tcPr>
            <w:tcW w:w="2118"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18 - 26</w:t>
            </w:r>
          </w:p>
        </w:tc>
        <w:tc>
          <w:tcPr>
            <w:tcW w:w="3677"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 – 2,5 MŠ</w:t>
            </w:r>
          </w:p>
        </w:tc>
        <w:tc>
          <w:tcPr>
            <w:tcW w:w="3667" w:type="dxa"/>
            <w:tcBorders>
              <w:top w:val="single" w:sz="4" w:space="0" w:color="auto"/>
              <w:left w:val="single" w:sz="4" w:space="0" w:color="auto"/>
              <w:bottom w:val="single" w:sz="4" w:space="0" w:color="auto"/>
              <w:right w:val="single" w:sz="4" w:space="0" w:color="auto"/>
            </w:tcBorders>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p>
        </w:tc>
      </w:tr>
      <w:tr w:rsidR="008E0F30" w:rsidRPr="00E82419" w:rsidTr="001413AA">
        <w:tc>
          <w:tcPr>
            <w:tcW w:w="2118"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27 - 35</w:t>
            </w:r>
          </w:p>
        </w:tc>
        <w:tc>
          <w:tcPr>
            <w:tcW w:w="3677"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3 – 3,5 MŠ</w:t>
            </w:r>
          </w:p>
        </w:tc>
        <w:tc>
          <w:tcPr>
            <w:tcW w:w="3667" w:type="dxa"/>
            <w:tcBorders>
              <w:top w:val="single" w:sz="4" w:space="0" w:color="auto"/>
              <w:left w:val="single" w:sz="4" w:space="0" w:color="auto"/>
              <w:bottom w:val="single" w:sz="4" w:space="0" w:color="auto"/>
              <w:right w:val="single" w:sz="4" w:space="0" w:color="auto"/>
            </w:tcBorders>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p>
        </w:tc>
      </w:tr>
      <w:tr w:rsidR="008E0F30" w:rsidRPr="00E82419" w:rsidTr="001413AA">
        <w:tc>
          <w:tcPr>
            <w:tcW w:w="2118"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&gt;36</w:t>
            </w:r>
          </w:p>
        </w:tc>
        <w:tc>
          <w:tcPr>
            <w:tcW w:w="3677"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4 MŠ</w:t>
            </w:r>
          </w:p>
        </w:tc>
        <w:tc>
          <w:tcPr>
            <w:tcW w:w="3667" w:type="dxa"/>
            <w:tcBorders>
              <w:top w:val="single" w:sz="4" w:space="0" w:color="auto"/>
              <w:left w:val="single" w:sz="4" w:space="0" w:color="auto"/>
              <w:bottom w:val="single" w:sz="4" w:space="0" w:color="auto"/>
              <w:right w:val="single" w:sz="4" w:space="0" w:color="auto"/>
            </w:tcBorders>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w:t>
            </w:r>
          </w:p>
        </w:tc>
      </w:tr>
    </w:tbl>
    <w:p w:rsidR="008E0F30" w:rsidRPr="00E82419" w:rsidRDefault="008E0F30" w:rsidP="008E0F30">
      <w:pPr>
        <w:spacing w:after="0" w:line="240" w:lineRule="auto"/>
        <w:ind w:left="567"/>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remiantis 50</w:t>
      </w:r>
      <w:r>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mg/kg kūno svorio paros doze</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tabs>
          <w:tab w:val="left" w:pos="567"/>
        </w:tabs>
        <w:spacing w:before="120"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Ligoniams, kurių inkstų veikla sutrikusi</w:t>
      </w: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Biodroxil dozę nustato gydytojas, įvertinęs inkstų veiklos sutrikimo sunkumą pagal kreatinino klirenso (tam tikro inkstų veiklą atspindinčio rodiklio) rodmenis.</w:t>
      </w: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Ligoniams, kurių kreatinino klirensas yra 50</w:t>
      </w:r>
      <w:r>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ml/min., rekomenduojama vadovautis šia sumažinto dozavimo schema: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84"/>
        <w:gridCol w:w="1985"/>
        <w:gridCol w:w="1559"/>
      </w:tblGrid>
      <w:tr w:rsidR="008E0F30" w:rsidRPr="00E82419" w:rsidTr="001413AA">
        <w:tc>
          <w:tcPr>
            <w:tcW w:w="2835"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Kreatinino klirensas</w:t>
            </w:r>
          </w:p>
          <w:p w:rsidR="008E0F30" w:rsidRPr="00E82419" w:rsidRDefault="008E0F30" w:rsidP="001413AA">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(ml/min./1,73</w:t>
            </w:r>
            <w:r>
              <w:rPr>
                <w:rFonts w:ascii="Times New Roman" w:eastAsia="Times New Roman" w:hAnsi="Times New Roman" w:cs="Times New Roman"/>
                <w:b/>
                <w:lang w:val="lt-LT" w:eastAsia="en-US"/>
              </w:rPr>
              <w:t> </w:t>
            </w:r>
            <w:r w:rsidRPr="00E82419">
              <w:rPr>
                <w:rFonts w:ascii="Times New Roman" w:eastAsia="Times New Roman" w:hAnsi="Times New Roman" w:cs="Times New Roman"/>
                <w:b/>
                <w:lang w:val="lt-LT" w:eastAsia="en-US"/>
              </w:rPr>
              <w:t>m</w:t>
            </w:r>
            <w:r w:rsidRPr="00E82419">
              <w:rPr>
                <w:rFonts w:ascii="Times New Roman" w:eastAsia="Times New Roman" w:hAnsi="Times New Roman" w:cs="Times New Roman"/>
                <w:b/>
                <w:vertAlign w:val="superscript"/>
                <w:lang w:val="lt-LT" w:eastAsia="en-US"/>
              </w:rPr>
              <w:t>2</w:t>
            </w:r>
            <w:r w:rsidRPr="00E82419">
              <w:rPr>
                <w:rFonts w:ascii="Times New Roman" w:eastAsia="Times New Roman" w:hAnsi="Times New Roman" w:cs="Times New Roman"/>
                <w:b/>
                <w:lang w:val="lt-LT"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both"/>
              <w:outlineLvl w:val="6"/>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Pradinė dozė</w:t>
            </w:r>
          </w:p>
        </w:tc>
        <w:tc>
          <w:tcPr>
            <w:tcW w:w="1985"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both"/>
              <w:outlineLvl w:val="6"/>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Palaikomoji dozė</w:t>
            </w:r>
          </w:p>
        </w:tc>
        <w:tc>
          <w:tcPr>
            <w:tcW w:w="1559"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Intervalai tarp dozių</w:t>
            </w:r>
          </w:p>
        </w:tc>
      </w:tr>
      <w:tr w:rsidR="008E0F30" w:rsidRPr="00E82419" w:rsidTr="001413AA">
        <w:tc>
          <w:tcPr>
            <w:tcW w:w="2835"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50-25</w:t>
            </w:r>
          </w:p>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10-25</w:t>
            </w:r>
          </w:p>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w:t>
            </w:r>
          </w:p>
        </w:tc>
        <w:tc>
          <w:tcPr>
            <w:tcW w:w="1984"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1000</w:t>
            </w:r>
            <w:r>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mg (4 MŠ)</w:t>
            </w:r>
          </w:p>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1000 mg (4 MŠ)</w:t>
            </w:r>
          </w:p>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1000 mg (4 MŠ)</w:t>
            </w:r>
          </w:p>
        </w:tc>
        <w:tc>
          <w:tcPr>
            <w:tcW w:w="1985"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500 mg (2 MŠ)</w:t>
            </w:r>
          </w:p>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500 mg (2 MŠ)</w:t>
            </w:r>
          </w:p>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500 mg (2 MŠ)</w:t>
            </w:r>
          </w:p>
        </w:tc>
        <w:tc>
          <w:tcPr>
            <w:tcW w:w="1559" w:type="dxa"/>
            <w:tcBorders>
              <w:top w:val="single" w:sz="4" w:space="0" w:color="auto"/>
              <w:left w:val="single" w:sz="4" w:space="0" w:color="auto"/>
              <w:bottom w:val="single" w:sz="4" w:space="0" w:color="auto"/>
              <w:right w:val="single" w:sz="4" w:space="0" w:color="auto"/>
            </w:tcBorders>
            <w:hideMark/>
          </w:tcPr>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12 val.</w:t>
            </w:r>
          </w:p>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24 val.</w:t>
            </w:r>
          </w:p>
          <w:p w:rsidR="008E0F30" w:rsidRPr="00E82419" w:rsidRDefault="008E0F30" w:rsidP="001413AA">
            <w:pPr>
              <w:spacing w:after="0" w:line="240" w:lineRule="auto"/>
              <w:jc w:val="center"/>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36 val.</w:t>
            </w:r>
          </w:p>
        </w:tc>
      </w:tr>
    </w:tbl>
    <w:p w:rsidR="008E0F30" w:rsidRPr="00E82419" w:rsidRDefault="008E0F30" w:rsidP="008E0F30">
      <w:pPr>
        <w:spacing w:after="0" w:line="240" w:lineRule="auto"/>
        <w:rPr>
          <w:rFonts w:ascii="Times New Roman" w:eastAsia="Times New Roman" w:hAnsi="Times New Roman" w:cs="Times New Roman"/>
          <w:i/>
          <w:u w:val="single"/>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Ligoniams, kuriems atliekama inkstų dializė</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Tokiems ligoniams</w:t>
      </w:r>
      <w:r>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500 mg dozę (2 matavimo šaukštus) reikia gerti likus 48 val. iki dializės ir 500 mg dozę (2 matavimo šaukštus) ją baigus. Tokia pat dozę reikia gerti ir likus 48 valandoms iki kitos dializės, jei dializė atliekama du ar tris kartus per savaitę.</w:t>
      </w:r>
    </w:p>
    <w:p w:rsidR="008E0F30" w:rsidRPr="00E82419" w:rsidRDefault="008E0F30" w:rsidP="008E0F30">
      <w:pPr>
        <w:spacing w:before="120"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Gydymo trukmė</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Biodroxil paprastai gydoma 7-10 parų, tačiau jo patariama vartoti dar 2-3 paras po to, kai išnyksta ligos simptomai. Tam tikros bakterijos (</w:t>
      </w:r>
      <w:r w:rsidRPr="00E82419">
        <w:rPr>
          <w:rFonts w:ascii="Times New Roman" w:eastAsia="Times New Roman" w:hAnsi="Times New Roman" w:cs="Times New Roman"/>
          <w:i/>
          <w:lang w:val="lt-LT" w:eastAsia="en-US"/>
        </w:rPr>
        <w:t>Streptococcus pyogenes)</w:t>
      </w:r>
      <w:r w:rsidRPr="00E82419">
        <w:rPr>
          <w:rFonts w:ascii="Times New Roman" w:eastAsia="Times New Roman" w:hAnsi="Times New Roman" w:cs="Times New Roman"/>
          <w:lang w:val="lt-LT" w:eastAsia="en-US"/>
        </w:rPr>
        <w:t xml:space="preserve"> sukeltą infekcinę ligą reikia gydyti ne trumpiau kaip 10 parų.</w:t>
      </w:r>
    </w:p>
    <w:p w:rsidR="008E0F30" w:rsidRPr="00E82419" w:rsidRDefault="008E0F30" w:rsidP="008E0F30">
      <w:pPr>
        <w:spacing w:after="0" w:line="240" w:lineRule="auto"/>
        <w:rPr>
          <w:rFonts w:ascii="Times New Roman" w:eastAsia="Times New Roman" w:hAnsi="Times New Roman" w:cs="Times New Roman"/>
          <w:b/>
          <w:lang w:val="lt-LT" w:eastAsia="en-US"/>
        </w:rPr>
      </w:pPr>
    </w:p>
    <w:p w:rsidR="008E0F30" w:rsidRPr="00E82419" w:rsidRDefault="008E0F30" w:rsidP="008E0F30">
      <w:pPr>
        <w:spacing w:after="0" w:line="240" w:lineRule="auto"/>
        <w:rPr>
          <w:rFonts w:ascii="Times New Roman" w:eastAsia="Times New Roman" w:hAnsi="Times New Roman" w:cs="Times New Roman"/>
          <w:b/>
          <w:u w:val="single"/>
          <w:lang w:val="lt-LT" w:eastAsia="en-US"/>
        </w:rPr>
      </w:pPr>
      <w:r w:rsidRPr="00E82419">
        <w:rPr>
          <w:rFonts w:ascii="Times New Roman" w:eastAsia="Times New Roman" w:hAnsi="Times New Roman" w:cs="Times New Roman"/>
          <w:b/>
          <w:lang w:val="lt-LT" w:eastAsia="en-US"/>
        </w:rPr>
        <w:t>Ką daryti pavartojus per didelę Biodroxil dozę?</w:t>
      </w:r>
    </w:p>
    <w:p w:rsidR="008E0F30" w:rsidRPr="00E82419" w:rsidRDefault="008E0F30" w:rsidP="008E0F30">
      <w:pPr>
        <w:tabs>
          <w:tab w:val="left" w:pos="567"/>
        </w:tabs>
        <w:spacing w:after="0" w:line="240" w:lineRule="auto"/>
        <w:rPr>
          <w:rFonts w:ascii="Times New Roman" w:eastAsia="Times New Roman" w:hAnsi="Times New Roman" w:cs="Times New Roman"/>
          <w:i/>
          <w:lang w:val="lt-LT" w:eastAsia="en-US"/>
        </w:rPr>
      </w:pPr>
      <w:r w:rsidRPr="00E82419">
        <w:rPr>
          <w:rFonts w:ascii="Times New Roman" w:eastAsia="Times New Roman" w:hAnsi="Times New Roman" w:cs="Times New Roman"/>
          <w:lang w:val="lt-LT" w:eastAsia="en-US"/>
        </w:rPr>
        <w:t>Jeigu įtariate, kad išgėrėte per didelę vaisto dozę arba manote, kad jo nurijo vaikas, nedelsdami kvieskite gydytoją. Gali sutrikti inkstų veikla, virškinimas, pritemti sąmonė, sustiprėti refleksai, išberti odą. Vaisto perdozavus, tuoj pat būtina sukelti vėmimą arba išplauti skrandį, gerti daug skysčių.</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Pamiršus pavartoti Biodroxil</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įprastiniu laiku vaisto išgerti pamiršite, gerkite jo tuoj pat, kai tik prisiminsite, tačiau jeigu iki kitos dozės vartojimo laiko bus likę mažiau negu 4 valandos, užmirštosios dozės negerkite, o toliau vaisto vartokite įprastu laiku. Negalima vartoti dvigubos dozės norint kompensuoti praleistą dozę.</w:t>
      </w:r>
    </w:p>
    <w:p w:rsidR="008E0F30" w:rsidRPr="00E82419" w:rsidRDefault="008E0F30" w:rsidP="008E0F30">
      <w:pPr>
        <w:spacing w:after="0" w:line="240" w:lineRule="auto"/>
        <w:rPr>
          <w:rFonts w:ascii="Times New Roman" w:eastAsia="Times New Roman" w:hAnsi="Times New Roman" w:cs="Times New Roman"/>
          <w:b/>
          <w:bCs/>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Nustojus vartoti Biodroxil</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Jūs nutrauksite Biodroxil vartojimą nebaigę viso gydymo kurso, gali vėl atsirasti ligos simptomų, kadangi Jūs esate ne visiškai pasveikę. Jeigu Jūs norite nutraukti Biodroxil vartojimą nebaigę viso gydymo kurso, prieš tai reikia pasitarti su gydytoju ar vaistininku.</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Jeigu kiltų daugiau klausimų dėl šio vaisto vartojimo, kreipkitės į gydytoją arba vaistininką.</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ind w:left="567" w:hanging="567"/>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4.</w:t>
      </w:r>
      <w:r w:rsidRPr="00E82419">
        <w:rPr>
          <w:rFonts w:ascii="Times New Roman" w:eastAsia="Times New Roman" w:hAnsi="Times New Roman" w:cs="Times New Roman"/>
          <w:b/>
          <w:lang w:val="lt-LT" w:eastAsia="en-US"/>
        </w:rPr>
        <w:tab/>
        <w:t>Galimas šalutinis poveikis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Šis vaistas, kaip ir visi kiti, gali sukelti šalutinį poveikį, nors jis pasireiškia ne visiems žmonėms.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Šis antibiotikas, kaip ir kiti cefalosporinai, paprastai toleruojamas gerai. Šalutinis poveikis pasireiškia maždaug 6</w:t>
      </w:r>
      <w:r>
        <w:rPr>
          <w:rFonts w:ascii="Times New Roman" w:eastAsia="Times New Roman" w:hAnsi="Times New Roman" w:cs="Times New Roman"/>
          <w:lang w:val="lt-LT" w:eastAsia="en-US"/>
        </w:rPr>
        <w:t> </w:t>
      </w:r>
      <w:r w:rsidRPr="00E82419">
        <w:rPr>
          <w:rFonts w:ascii="Times New Roman" w:eastAsia="Times New Roman" w:hAnsi="Times New Roman" w:cs="Times New Roman"/>
          <w:lang w:val="lt-LT" w:eastAsia="en-US"/>
        </w:rPr>
        <w:t>% ligonių.</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C66B2B">
        <w:rPr>
          <w:rFonts w:ascii="Times New Roman" w:eastAsia="Times New Roman" w:hAnsi="Times New Roman" w:cs="Times New Roman"/>
          <w:b/>
          <w:lang w:val="lt-LT" w:eastAsia="en-US"/>
        </w:rPr>
        <w:t>Dažni šalutinio poveikio reiškiniai (gali pasireikšti rečiau kaip 1 iš 10 asmenų)</w:t>
      </w:r>
      <w:r>
        <w:rPr>
          <w:rFonts w:ascii="Times New Roman" w:eastAsia="Times New Roman" w:hAnsi="Times New Roman" w:cs="Times New Roman"/>
          <w:b/>
          <w:lang w:val="lt-LT" w:eastAsia="en-US"/>
        </w:rPr>
        <w:t>:</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Viduriavimas, sutrikęs virškinimas, pykinimas, vėmimas ir karščiavimas, pilvo skausmas, liežuvio uždegimas, dilgėlinė, išbėrimas, niežulys.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tabs>
          <w:tab w:val="left" w:pos="567"/>
        </w:tabs>
        <w:spacing w:after="0" w:line="240" w:lineRule="auto"/>
        <w:rPr>
          <w:rFonts w:ascii="Times New Roman" w:eastAsia="Times New Roman" w:hAnsi="Times New Roman" w:cs="Times New Roman"/>
          <w:b/>
          <w:lang w:val="lt-LT" w:eastAsia="en-US"/>
        </w:rPr>
      </w:pPr>
      <w:r w:rsidRPr="00C66B2B">
        <w:rPr>
          <w:rFonts w:ascii="Times New Roman" w:eastAsia="Times New Roman" w:hAnsi="Times New Roman" w:cs="Times New Roman"/>
          <w:b/>
          <w:lang w:val="lt-LT" w:eastAsia="en-US"/>
        </w:rPr>
        <w:t>Nedažni šalutinio poveikio reiškiniai (gali pasireikšti rečiau kaip 1 iš 100 asmenų):</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Makšties grybelinė infekcija, burnos pienligė.</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C66B2B">
        <w:rPr>
          <w:rFonts w:ascii="Times New Roman" w:eastAsia="Times New Roman" w:hAnsi="Times New Roman" w:cs="Times New Roman"/>
          <w:b/>
          <w:lang w:val="lt-LT" w:eastAsia="en-US"/>
        </w:rPr>
        <w:t xml:space="preserve">Reti šalutinio poveikio reiškiniai (gali pasireikšti rečiau kaip 1 iš 1 000 asmenų): </w:t>
      </w:r>
    </w:p>
    <w:p w:rsidR="008E0F30" w:rsidRPr="00E82419" w:rsidRDefault="008E0F30" w:rsidP="008E0F30">
      <w:pPr>
        <w:tabs>
          <w:tab w:val="left" w:pos="567"/>
        </w:tabs>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Kraujo ląstelių kiekio pokyčiai</w:t>
      </w:r>
      <w:r>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(eozinofilija, leukopenija, agranulocitozė, neutropenija, trombocitopenija), alergija (angioneurozinis patinimas, seruminė liga), kepenų sutrikimai (kepenų nepakankamumas, tulžies sąstovis, padidėjęs kepenų fermentų (transaminazių) aktyvumas), sąnarių skausmas, vaistų sukeltas karščiavimas, inkstų uždegimas.</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C66B2B">
        <w:rPr>
          <w:rFonts w:ascii="Times New Roman" w:eastAsia="Times New Roman" w:hAnsi="Times New Roman" w:cs="Times New Roman"/>
          <w:b/>
          <w:lang w:val="lt-LT" w:eastAsia="en-US"/>
        </w:rPr>
        <w:t>Labai reti šalutinio poveikio reiškiniai (gali pasireikšti rečiau kaip 1 iš 10 000 asmenų</w:t>
      </w:r>
      <w:r>
        <w:rPr>
          <w:rFonts w:ascii="Times New Roman" w:eastAsia="Times New Roman" w:hAnsi="Times New Roman" w:cs="Times New Roman"/>
          <w:b/>
          <w:lang w:val="lt-LT" w:eastAsia="en-US"/>
        </w:rPr>
        <w:t>):</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Kraujo sutrikimas (hemolizinė anemija), ūmi alerginė reakcija (anafilaksinis šokas)</w:t>
      </w:r>
      <w:r>
        <w:rPr>
          <w:rFonts w:ascii="Times New Roman" w:eastAsia="Times New Roman" w:hAnsi="Times New Roman" w:cs="Times New Roman"/>
          <w:lang w:val="lt-LT" w:eastAsia="en-US"/>
        </w:rPr>
        <w:t>,</w:t>
      </w:r>
      <w:r w:rsidRPr="00E82419">
        <w:rPr>
          <w:rFonts w:ascii="Times New Roman" w:eastAsia="Times New Roman" w:hAnsi="Times New Roman" w:cs="Times New Roman"/>
          <w:lang w:val="lt-LT" w:eastAsia="en-US"/>
        </w:rPr>
        <w:t xml:space="preserve"> galvos skausmas, nemiga, svaigulys, nervingumas, tam tikros rūšies viduriavimas (pseudomembraninis kolitas), odos sutrikimai (St</w:t>
      </w:r>
      <w:r>
        <w:rPr>
          <w:rFonts w:ascii="Times New Roman" w:eastAsia="Times New Roman" w:hAnsi="Times New Roman" w:cs="Times New Roman"/>
          <w:lang w:val="lt-LT" w:eastAsia="en-US"/>
        </w:rPr>
        <w:t>i</w:t>
      </w:r>
      <w:r w:rsidRPr="00E82419">
        <w:rPr>
          <w:rFonts w:ascii="Times New Roman" w:eastAsia="Times New Roman" w:hAnsi="Times New Roman" w:cs="Times New Roman"/>
          <w:lang w:val="lt-LT" w:eastAsia="en-US"/>
        </w:rPr>
        <w:t>vens</w:t>
      </w:r>
      <w:r>
        <w:rPr>
          <w:rFonts w:ascii="Times New Roman" w:eastAsia="Times New Roman" w:hAnsi="Times New Roman" w:cs="Times New Roman"/>
          <w:lang w:val="lt-LT" w:eastAsia="en-US"/>
        </w:rPr>
        <w:t>o</w:t>
      </w:r>
      <w:r w:rsidRPr="00E82419">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Dž</w:t>
      </w:r>
      <w:r w:rsidRPr="00E82419">
        <w:rPr>
          <w:rFonts w:ascii="Times New Roman" w:eastAsia="Times New Roman" w:hAnsi="Times New Roman" w:cs="Times New Roman"/>
          <w:lang w:val="lt-LT" w:eastAsia="en-US"/>
        </w:rPr>
        <w:t>onson</w:t>
      </w:r>
      <w:r>
        <w:rPr>
          <w:rFonts w:ascii="Times New Roman" w:eastAsia="Times New Roman" w:hAnsi="Times New Roman" w:cs="Times New Roman"/>
          <w:lang w:val="lt-LT" w:eastAsia="en-US"/>
        </w:rPr>
        <w:t>o</w:t>
      </w:r>
      <w:r w:rsidRPr="00E82419">
        <w:rPr>
          <w:rFonts w:ascii="Times New Roman" w:eastAsia="Times New Roman" w:hAnsi="Times New Roman" w:cs="Times New Roman"/>
          <w:lang w:val="lt-LT" w:eastAsia="en-US"/>
        </w:rPr>
        <w:t xml:space="preserve"> sindromas, daugiaformė eritema), nuovargis, pakitę kai kurių tyrimų duomenys (Kumbso reakcijų tyrimo rodmenys).</w:t>
      </w:r>
    </w:p>
    <w:p w:rsidR="008E0F30" w:rsidRPr="00E82419" w:rsidRDefault="008E0F30" w:rsidP="008E0F30">
      <w:pPr>
        <w:spacing w:after="0" w:line="240" w:lineRule="auto"/>
        <w:ind w:left="567" w:hanging="567"/>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Pranešimas apie šalutinį poveikį</w:t>
      </w:r>
    </w:p>
    <w:p w:rsidR="008E0F30" w:rsidRPr="00E82419" w:rsidRDefault="008E0F30" w:rsidP="008E0F30">
      <w:pPr>
        <w:spacing w:after="0" w:line="240" w:lineRule="auto"/>
        <w:ind w:right="-2"/>
        <w:rPr>
          <w:rFonts w:ascii="Times New Roman" w:eastAsia="Times New Roman" w:hAnsi="Times New Roman" w:cs="Times New Roman"/>
          <w:lang w:val="lt-LT" w:eastAsia="en-US"/>
        </w:rPr>
      </w:pPr>
      <w:bookmarkStart w:id="2" w:name="_Hlk163224713"/>
      <w:r w:rsidRPr="00E0459D">
        <w:rPr>
          <w:rFonts w:ascii="Times New Roman" w:eastAsia="Times New Roman" w:hAnsi="Times New Roman" w:cs="Times New Roman"/>
          <w:lang w:val="lt-LT" w:eastAsia="en-US"/>
        </w:rPr>
        <w:t>Jeigu pasireiškė šalutinis poveikis, įskaitant šiame lapelyje nenurodytą, pasakykite gydytojui, vaistininkui</w:t>
      </w:r>
      <w:r>
        <w:rPr>
          <w:rFonts w:ascii="Times New Roman" w:eastAsia="Times New Roman" w:hAnsi="Times New Roman" w:cs="Times New Roman"/>
          <w:lang w:val="lt-LT" w:eastAsia="en-US"/>
        </w:rPr>
        <w:t xml:space="preserve"> </w:t>
      </w:r>
      <w:r w:rsidRPr="00E0459D">
        <w:rPr>
          <w:rFonts w:ascii="Times New Roman" w:eastAsia="Times New Roman" w:hAnsi="Times New Roman" w:cs="Times New Roman"/>
          <w:lang w:val="lt-LT" w:eastAsia="en-US"/>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bookmarkEnd w:id="2"/>
    <w:p w:rsidR="008E0F30" w:rsidRPr="00E82419" w:rsidRDefault="008E0F30" w:rsidP="008E0F30">
      <w:pPr>
        <w:spacing w:after="0" w:line="240" w:lineRule="auto"/>
        <w:ind w:right="-2"/>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Cs/>
          <w:lang w:val="lt-LT" w:eastAsia="en-US"/>
        </w:rPr>
      </w:pPr>
    </w:p>
    <w:p w:rsidR="008E0F30" w:rsidRPr="00E82419" w:rsidRDefault="008E0F30" w:rsidP="008E0F30">
      <w:pPr>
        <w:spacing w:after="0" w:line="240" w:lineRule="auto"/>
        <w:ind w:left="567" w:hanging="567"/>
        <w:rPr>
          <w:rFonts w:ascii="Times New Roman" w:eastAsia="Times New Roman" w:hAnsi="Times New Roman" w:cs="Times New Roman"/>
          <w:b/>
          <w:bCs/>
          <w:lang w:val="lt-LT" w:eastAsia="en-US"/>
        </w:rPr>
      </w:pPr>
      <w:r w:rsidRPr="00E82419">
        <w:rPr>
          <w:rFonts w:ascii="Times New Roman" w:eastAsia="Times New Roman" w:hAnsi="Times New Roman" w:cs="Times New Roman"/>
          <w:b/>
          <w:bCs/>
          <w:lang w:val="lt-LT" w:eastAsia="en-US"/>
        </w:rPr>
        <w:t>5.</w:t>
      </w:r>
      <w:r w:rsidRPr="00E82419">
        <w:rPr>
          <w:rFonts w:ascii="Times New Roman" w:eastAsia="Times New Roman" w:hAnsi="Times New Roman" w:cs="Times New Roman"/>
          <w:b/>
          <w:bCs/>
          <w:lang w:val="lt-LT" w:eastAsia="en-US"/>
        </w:rPr>
        <w:tab/>
        <w:t>Kaip laikyti Biodroxil</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Šį vaistą laikykite vaikams nepastebimoje ir nepasiekiamoje vietoje.</w:t>
      </w:r>
    </w:p>
    <w:p w:rsidR="008E0F30" w:rsidRDefault="008E0F30" w:rsidP="008E0F30">
      <w:pPr>
        <w:spacing w:after="0" w:line="240" w:lineRule="auto"/>
        <w:rPr>
          <w:rFonts w:ascii="Times New Roman" w:eastAsia="Times New Roman" w:hAnsi="Times New Roman" w:cs="Times New Roman"/>
          <w:lang w:val="lt-LT" w:eastAsia="en-US"/>
        </w:rPr>
      </w:pPr>
      <w:r w:rsidRPr="00EA62A5">
        <w:rPr>
          <w:rFonts w:ascii="Times New Roman" w:eastAsia="Times New Roman" w:hAnsi="Times New Roman" w:cs="Times New Roman"/>
          <w:lang w:val="lt-LT" w:eastAsia="en-US"/>
        </w:rPr>
        <w:t xml:space="preserve">Laikyti ne aukštesnėje kaip 30°C temperatūroje. </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A62A5">
        <w:rPr>
          <w:rFonts w:ascii="Times New Roman" w:eastAsia="Times New Roman" w:hAnsi="Times New Roman" w:cs="Times New Roman"/>
          <w:lang w:val="lt-LT" w:eastAsia="en-US"/>
        </w:rPr>
        <w:t xml:space="preserve">Buteliuką laikyti sandarų, kad </w:t>
      </w:r>
      <w:r>
        <w:rPr>
          <w:rFonts w:ascii="Times New Roman" w:eastAsia="Times New Roman" w:hAnsi="Times New Roman" w:cs="Times New Roman"/>
          <w:lang w:val="lt-LT" w:eastAsia="en-US"/>
        </w:rPr>
        <w:t>vaistas</w:t>
      </w:r>
      <w:r w:rsidRPr="00EA62A5">
        <w:rPr>
          <w:rFonts w:ascii="Times New Roman" w:eastAsia="Times New Roman" w:hAnsi="Times New Roman" w:cs="Times New Roman"/>
          <w:lang w:val="lt-LT" w:eastAsia="en-US"/>
        </w:rPr>
        <w:t xml:space="preserve"> būtų apsaugotas nuo šviesos ir drėgmės</w:t>
      </w:r>
      <w:r>
        <w:rPr>
          <w:rFonts w:ascii="Times New Roman" w:eastAsia="Times New Roman" w:hAnsi="Times New Roman" w:cs="Times New Roman"/>
          <w:lang w:val="lt-LT" w:eastAsia="en-US"/>
        </w:rPr>
        <w:t>.</w:t>
      </w:r>
      <w:r w:rsidRPr="00EA62A5" w:rsidDel="00EA62A5">
        <w:rPr>
          <w:rFonts w:ascii="Times New Roman" w:eastAsia="Times New Roman" w:hAnsi="Times New Roman" w:cs="Times New Roman"/>
          <w:lang w:val="lt-LT" w:eastAsia="en-US"/>
        </w:rPr>
        <w:t xml:space="preserve"> </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Paruoštos suspensijos tinkamumo laikas yra 14 parų.</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 xml:space="preserve">Paruoštą suspensiją reikia laikyti </w:t>
      </w:r>
      <w:r>
        <w:rPr>
          <w:rFonts w:ascii="Times New Roman" w:eastAsia="Times New Roman" w:hAnsi="Times New Roman" w:cs="Times New Roman"/>
          <w:lang w:val="lt-LT" w:eastAsia="en-US"/>
        </w:rPr>
        <w:t>šaldytuve (2 - 8</w:t>
      </w:r>
      <w:r w:rsidRPr="00E82419">
        <w:rPr>
          <w:rFonts w:ascii="Times New Roman" w:eastAsia="Times New Roman" w:hAnsi="Times New Roman" w:cs="Times New Roman"/>
          <w:lang w:val="lt-LT" w:eastAsia="en-US"/>
        </w:rPr>
        <w:t> °C</w:t>
      </w:r>
      <w:r>
        <w:rPr>
          <w:rFonts w:ascii="Times New Roman" w:eastAsia="Times New Roman" w:hAnsi="Times New Roman" w:cs="Times New Roman"/>
          <w:lang w:val="lt-LT" w:eastAsia="en-US"/>
        </w:rPr>
        <w:t>)</w:t>
      </w:r>
      <w:r w:rsidRPr="00E82419">
        <w:rPr>
          <w:rFonts w:ascii="Times New Roman" w:eastAsia="Times New Roman" w:hAnsi="Times New Roman" w:cs="Times New Roman"/>
          <w:lang w:val="lt-LT" w:eastAsia="en-US"/>
        </w:rPr>
        <w:t>.</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Ant dėžutės ir buteliuko etiketės po „</w:t>
      </w:r>
      <w:r>
        <w:rPr>
          <w:rFonts w:ascii="Times New Roman" w:eastAsia="Times New Roman" w:hAnsi="Times New Roman" w:cs="Times New Roman"/>
          <w:lang w:val="lt-LT" w:eastAsia="en-US"/>
        </w:rPr>
        <w:t>EXP</w:t>
      </w:r>
      <w:r w:rsidRPr="00E82419">
        <w:rPr>
          <w:rFonts w:ascii="Times New Roman" w:eastAsia="Times New Roman" w:hAnsi="Times New Roman" w:cs="Times New Roman"/>
          <w:lang w:val="lt-LT" w:eastAsia="en-US"/>
        </w:rPr>
        <w:t>“ nurodytam tinkamumo laikui pasibaigus, šio vaisto vartoti negalima. Vaistas tinkamas vartoti iki paskutinės nurodyto mėnesio dienos</w:t>
      </w:r>
      <w:r>
        <w:rPr>
          <w:rFonts w:ascii="Times New Roman" w:eastAsia="Times New Roman" w:hAnsi="Times New Roman" w:cs="Times New Roman"/>
          <w:lang w:val="lt-LT" w:eastAsia="en-US"/>
        </w:rPr>
        <w:t>.</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Vaistų negalima išmesti į kanalizaciją arba su buitinėmis atliekomis. Kaip išmesti nereikalingus vaistus, klauskite vaistininko. Šios priemonės padės apsaugoti aplinką.</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ind w:left="567" w:hanging="567"/>
        <w:rPr>
          <w:rFonts w:ascii="Times New Roman" w:eastAsia="Times New Roman" w:hAnsi="Times New Roman" w:cs="Times New Roman"/>
          <w:b/>
          <w:lang w:val="lt-LT" w:eastAsia="en-US"/>
        </w:rPr>
      </w:pPr>
      <w:bookmarkStart w:id="3" w:name="_Toc129243269"/>
      <w:bookmarkStart w:id="4" w:name="_Toc129243144"/>
      <w:r w:rsidRPr="00E82419">
        <w:rPr>
          <w:rFonts w:ascii="Times New Roman" w:eastAsia="Times New Roman" w:hAnsi="Times New Roman" w:cs="Times New Roman"/>
          <w:b/>
          <w:lang w:val="lt-LT" w:eastAsia="en-US"/>
        </w:rPr>
        <w:t>6.</w:t>
      </w:r>
      <w:r w:rsidRPr="00E82419">
        <w:rPr>
          <w:rFonts w:ascii="Times New Roman" w:eastAsia="Times New Roman" w:hAnsi="Times New Roman" w:cs="Times New Roman"/>
          <w:b/>
          <w:lang w:val="lt-LT" w:eastAsia="en-US"/>
        </w:rPr>
        <w:tab/>
        <w:t>Pakuotės turinys ir kita informacija</w:t>
      </w:r>
      <w:bookmarkEnd w:id="3"/>
      <w:bookmarkEnd w:id="4"/>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Biodroxil sudėtis</w:t>
      </w:r>
    </w:p>
    <w:p w:rsidR="008E0F30" w:rsidRPr="00E82419" w:rsidRDefault="008E0F30" w:rsidP="008E0F30">
      <w:pPr>
        <w:numPr>
          <w:ilvl w:val="0"/>
          <w:numId w:val="4"/>
        </w:numPr>
        <w:spacing w:after="0" w:line="240" w:lineRule="auto"/>
        <w:ind w:hanging="283"/>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Veiklioji medžiaga yra cefadroksilis. 5  ml paruoštos suspensijos (1 matavimo šaukšte) yra 250 mg cefadroksilio (monohidrato pavidalu).</w:t>
      </w:r>
    </w:p>
    <w:p w:rsidR="008E0F30" w:rsidRPr="00E82419" w:rsidRDefault="008E0F30" w:rsidP="008E0F30">
      <w:pPr>
        <w:numPr>
          <w:ilvl w:val="0"/>
          <w:numId w:val="4"/>
        </w:numPr>
        <w:spacing w:after="0" w:line="240" w:lineRule="auto"/>
        <w:ind w:hanging="283"/>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Pagalbinės medžiagos yra guarogalaktomananas, magnio stearatas, koloidinis bevandenis silicio dioksidas, titano dioksidas (E171), talkas, sacharinas, cukrus, persikų ir abrikosų skonio kvapioji medžiaga.</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Biodroxil išvaizda ir kiekis pakuotėje</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Balti ar šviesiai gelsvi milteliai. Paruošta suspensija yra baltos ar šviesiai gelsvos spalvos.</w:t>
      </w: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lang w:val="lt-LT" w:eastAsia="en-US"/>
        </w:rPr>
        <w:t xml:space="preserve">Kartono dėžutėje yra vienas gintaro spalvos stiklinis buteliukas 60 ml </w:t>
      </w:r>
      <w:r>
        <w:rPr>
          <w:rFonts w:ascii="Times New Roman" w:eastAsia="Times New Roman" w:hAnsi="Times New Roman" w:cs="Times New Roman"/>
          <w:lang w:val="lt-LT" w:eastAsia="en-US"/>
        </w:rPr>
        <w:t xml:space="preserve">geriamosios suspensijos paruošimui, užsuktas vaikų sunkiai atidaromu uždoriu, </w:t>
      </w:r>
      <w:r w:rsidRPr="00E82419">
        <w:rPr>
          <w:rFonts w:ascii="Times New Roman" w:eastAsia="Times New Roman" w:hAnsi="Times New Roman" w:cs="Times New Roman"/>
          <w:lang w:val="lt-LT" w:eastAsia="en-US"/>
        </w:rPr>
        <w:t>ir PP matavimo šaukštas (paženklintas 1,25 ml, 2,5 ml ir 5 ml žymomis).</w:t>
      </w:r>
    </w:p>
    <w:p w:rsidR="008E0F30" w:rsidRPr="00E82419" w:rsidRDefault="008E0F30" w:rsidP="008E0F30">
      <w:pPr>
        <w:spacing w:after="0" w:line="240" w:lineRule="auto"/>
        <w:rPr>
          <w:rFonts w:ascii="Times New Roman" w:eastAsia="Times New Roman" w:hAnsi="Times New Roman" w:cs="Times New Roman"/>
          <w:b/>
          <w:lang w:val="lt-LT" w:eastAsia="en-US"/>
        </w:rPr>
      </w:pPr>
    </w:p>
    <w:p w:rsidR="008E0F30" w:rsidRPr="00E82419" w:rsidRDefault="008E0F30" w:rsidP="008E0F30">
      <w:pPr>
        <w:spacing w:after="0" w:line="240" w:lineRule="auto"/>
        <w:rPr>
          <w:rFonts w:ascii="Times New Roman" w:eastAsia="Times New Roman" w:hAnsi="Times New Roman" w:cs="Times New Roman"/>
          <w:b/>
          <w:lang w:val="lt-LT" w:eastAsia="en-US"/>
        </w:rPr>
      </w:pPr>
      <w:r w:rsidRPr="00E82419">
        <w:rPr>
          <w:rFonts w:ascii="Times New Roman" w:eastAsia="Times New Roman" w:hAnsi="Times New Roman" w:cs="Times New Roman"/>
          <w:b/>
          <w:lang w:val="lt-LT" w:eastAsia="en-US"/>
        </w:rPr>
        <w:t>Registruotojas ir gamintojas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Sandoz GmbH</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Biochemiestrasse 10</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A-6250</w:t>
      </w:r>
      <w:r>
        <w:rPr>
          <w:rFonts w:ascii="Times New Roman" w:eastAsia="Times New Roman" w:hAnsi="Times New Roman" w:cs="Times New Roman"/>
          <w:lang w:val="lt-LT" w:eastAsia="en-US"/>
        </w:rPr>
        <w:t xml:space="preserve"> </w:t>
      </w:r>
      <w:r w:rsidRPr="00E82419">
        <w:rPr>
          <w:rFonts w:ascii="Times New Roman" w:eastAsia="Times New Roman" w:hAnsi="Times New Roman" w:cs="Times New Roman"/>
          <w:lang w:val="lt-LT" w:eastAsia="en-US"/>
        </w:rPr>
        <w:t>Kundl</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Austrija</w:t>
      </w:r>
    </w:p>
    <w:p w:rsidR="008E0F30" w:rsidRPr="00E82419" w:rsidRDefault="008E0F30" w:rsidP="008E0F30">
      <w:pPr>
        <w:spacing w:after="0" w:line="240" w:lineRule="auto"/>
        <w:rPr>
          <w:rFonts w:ascii="Times New Roman" w:eastAsia="Times New Roman" w:hAnsi="Times New Roman" w:cs="Times New Roman"/>
          <w:lang w:val="lt-LT" w:eastAsia="en-US"/>
        </w:rPr>
      </w:pPr>
    </w:p>
    <w:p w:rsidR="008E0F30" w:rsidRPr="00E82419" w:rsidRDefault="008E0F30" w:rsidP="008E0F30">
      <w:pPr>
        <w:spacing w:after="0" w:line="240" w:lineRule="auto"/>
        <w:rPr>
          <w:rFonts w:ascii="Times New Roman" w:eastAsiaTheme="minorHAnsi" w:hAnsi="Times New Roman" w:cs="Times New Roman"/>
          <w:lang w:val="lt-LT" w:eastAsia="en-US"/>
        </w:rPr>
      </w:pPr>
      <w:r w:rsidRPr="00E82419">
        <w:rPr>
          <w:rFonts w:ascii="Times New Roman" w:eastAsiaTheme="minorHAnsi" w:hAnsi="Times New Roman" w:cs="Times New Roman"/>
          <w:lang w:val="lt-LT" w:eastAsia="en-US"/>
        </w:rPr>
        <w:t xml:space="preserve">Jeigu apie šį vaistą norite sužinoti daugiau, kreipkitės į vietinį </w:t>
      </w:r>
      <w:r>
        <w:rPr>
          <w:rFonts w:ascii="Times New Roman" w:eastAsiaTheme="minorHAnsi" w:hAnsi="Times New Roman" w:cs="Times New Roman"/>
          <w:lang w:val="lt-LT" w:eastAsia="en-US"/>
        </w:rPr>
        <w:t>registruotojo</w:t>
      </w:r>
      <w:r w:rsidRPr="00E82419">
        <w:rPr>
          <w:rFonts w:ascii="Times New Roman" w:eastAsiaTheme="minorHAnsi" w:hAnsi="Times New Roman" w:cs="Times New Roman"/>
          <w:lang w:val="lt-LT" w:eastAsia="en-US"/>
        </w:rPr>
        <w:t xml:space="preserve"> atstovą.</w:t>
      </w:r>
    </w:p>
    <w:p w:rsidR="008E0F30" w:rsidRPr="00E82419" w:rsidRDefault="008E0F30" w:rsidP="008E0F30">
      <w:pPr>
        <w:spacing w:after="0" w:line="240" w:lineRule="auto"/>
        <w:rPr>
          <w:rFonts w:ascii="Times New Roman" w:eastAsiaTheme="minorHAnsi" w:hAnsi="Times New Roman" w:cs="Times New Roman"/>
          <w:lang w:val="lt-LT" w:eastAsia="en-US"/>
        </w:rPr>
      </w:pP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Sandoz Pharmaceuticals d.d. filialas</w:t>
      </w:r>
    </w:p>
    <w:p w:rsidR="008E0F30" w:rsidRPr="00E82419" w:rsidRDefault="008E0F30" w:rsidP="008E0F30">
      <w:pPr>
        <w:spacing w:after="0" w:line="240" w:lineRule="auto"/>
        <w:rPr>
          <w:rFonts w:ascii="Times New Roman" w:eastAsia="Times New Roman" w:hAnsi="Times New Roman" w:cs="Times New Roman"/>
          <w:lang w:val="lt-LT" w:eastAsia="en-US"/>
        </w:rPr>
      </w:pPr>
      <w:r w:rsidRPr="00E82419">
        <w:rPr>
          <w:rFonts w:ascii="Times New Roman" w:eastAsia="Times New Roman" w:hAnsi="Times New Roman" w:cs="Times New Roman"/>
          <w:lang w:val="lt-LT" w:eastAsia="en-US"/>
        </w:rPr>
        <w:t>Tel. +370 5 2636 037</w:t>
      </w:r>
    </w:p>
    <w:p w:rsidR="008E0F30" w:rsidRPr="00AF4217" w:rsidRDefault="008E0F30" w:rsidP="008E0F30">
      <w:pPr>
        <w:numPr>
          <w:ilvl w:val="12"/>
          <w:numId w:val="0"/>
        </w:numPr>
        <w:tabs>
          <w:tab w:val="left" w:pos="567"/>
        </w:tabs>
        <w:spacing w:after="0" w:line="240" w:lineRule="auto"/>
        <w:ind w:left="567" w:hanging="567"/>
        <w:jc w:val="both"/>
        <w:rPr>
          <w:rFonts w:ascii="Times New Roman" w:eastAsia="Times New Roman" w:hAnsi="Times New Roman" w:cs="Times New Roman"/>
          <w:lang w:val="lt-LT" w:eastAsia="en-US"/>
        </w:rPr>
      </w:pPr>
      <w:r w:rsidRPr="00AF4217">
        <w:rPr>
          <w:rFonts w:ascii="Times New Roman" w:eastAsia="Times New Roman" w:hAnsi="Times New Roman" w:cs="Times New Roman"/>
          <w:lang w:val="lt-LT" w:eastAsia="en-US"/>
        </w:rPr>
        <w:t>El.</w:t>
      </w:r>
      <w:r>
        <w:rPr>
          <w:rFonts w:ascii="Times New Roman" w:eastAsia="Times New Roman" w:hAnsi="Times New Roman" w:cs="Times New Roman"/>
          <w:lang w:val="lt-LT" w:eastAsia="en-US"/>
        </w:rPr>
        <w:t xml:space="preserve"> </w:t>
      </w:r>
      <w:r w:rsidRPr="00AF4217">
        <w:rPr>
          <w:rFonts w:ascii="Times New Roman" w:eastAsia="Times New Roman" w:hAnsi="Times New Roman" w:cs="Times New Roman"/>
          <w:lang w:val="lt-LT" w:eastAsia="en-US"/>
        </w:rPr>
        <w:t>pašto adresas: info.lithuania@sandoz.com</w:t>
      </w:r>
    </w:p>
    <w:p w:rsidR="008E0F30" w:rsidRPr="00E82419" w:rsidRDefault="008E0F30" w:rsidP="008E0F30">
      <w:pPr>
        <w:numPr>
          <w:ilvl w:val="12"/>
          <w:numId w:val="0"/>
        </w:numPr>
        <w:spacing w:after="0" w:line="240" w:lineRule="auto"/>
        <w:ind w:left="567" w:hanging="567"/>
        <w:jc w:val="both"/>
        <w:rPr>
          <w:rFonts w:ascii="Times New Roman" w:eastAsia="Times New Roman" w:hAnsi="Times New Roman" w:cs="Times New Roman"/>
          <w:lang w:val="lt-LT" w:eastAsia="en-US"/>
        </w:rPr>
      </w:pPr>
    </w:p>
    <w:p w:rsidR="008E0F30" w:rsidRDefault="008E0F30" w:rsidP="008E0F30">
      <w:pPr>
        <w:spacing w:after="0" w:line="240" w:lineRule="auto"/>
        <w:rPr>
          <w:rFonts w:ascii="Times New Roman" w:eastAsiaTheme="minorHAnsi" w:hAnsi="Times New Roman" w:cs="Times New Roman"/>
          <w:b/>
          <w:lang w:val="lt-LT" w:eastAsia="en-US"/>
        </w:rPr>
      </w:pPr>
      <w:r w:rsidRPr="00E82419">
        <w:rPr>
          <w:rFonts w:ascii="Times New Roman" w:eastAsiaTheme="minorHAnsi" w:hAnsi="Times New Roman" w:cs="Times New Roman"/>
          <w:b/>
          <w:bCs/>
          <w:lang w:val="lt-LT" w:eastAsia="en-US"/>
        </w:rPr>
        <w:t>Šis pakuotės lapelis</w:t>
      </w:r>
      <w:r w:rsidRPr="00E82419">
        <w:rPr>
          <w:rFonts w:ascii="Times New Roman" w:eastAsiaTheme="minorHAnsi" w:hAnsi="Times New Roman" w:cs="Times New Roman"/>
          <w:b/>
          <w:lang w:val="lt-LT" w:eastAsia="en-US"/>
        </w:rPr>
        <w:t xml:space="preserve"> paskutinį kartą peržiūrėtas</w:t>
      </w:r>
      <w:r>
        <w:rPr>
          <w:rFonts w:ascii="Times New Roman" w:eastAsiaTheme="minorHAnsi" w:hAnsi="Times New Roman" w:cs="Times New Roman"/>
          <w:b/>
          <w:lang w:val="lt-LT" w:eastAsia="en-US"/>
        </w:rPr>
        <w:t xml:space="preserve"> 2025-02-07.</w:t>
      </w:r>
    </w:p>
    <w:p w:rsidR="008E0F30" w:rsidRDefault="008E0F30" w:rsidP="008E0F30">
      <w:pPr>
        <w:spacing w:after="0" w:line="240" w:lineRule="auto"/>
        <w:rPr>
          <w:rFonts w:ascii="Times New Roman" w:eastAsiaTheme="minorHAnsi" w:hAnsi="Times New Roman" w:cs="Times New Roman"/>
          <w:lang w:val="lt-LT" w:eastAsia="en-US"/>
        </w:rPr>
      </w:pPr>
    </w:p>
    <w:p w:rsidR="008E0F30" w:rsidRDefault="008E0F30" w:rsidP="008E0F30">
      <w:pPr>
        <w:spacing w:after="0" w:line="240" w:lineRule="auto"/>
        <w:rPr>
          <w:rFonts w:ascii="Times New Roman" w:eastAsiaTheme="minorHAnsi" w:hAnsi="Times New Roman" w:cs="Times New Roman"/>
          <w:color w:val="0000FF"/>
          <w:u w:val="single"/>
          <w:lang w:val="lt-LT" w:eastAsia="en-US"/>
        </w:rPr>
      </w:pPr>
      <w:r w:rsidRPr="00E82419">
        <w:rPr>
          <w:rFonts w:ascii="Times New Roman" w:eastAsiaTheme="minorHAnsi" w:hAnsi="Times New Roman" w:cs="Times New Roman"/>
          <w:lang w:val="lt-LT" w:eastAsia="en-US"/>
        </w:rPr>
        <w:t xml:space="preserve">Išsami informacija apie šį vaistą pateikiama Valstybinės vaistų kontrolės tarnybos prie Lietuvos Respublikos sveikatos apsaugos ministerijos tinklalapyje </w:t>
      </w:r>
      <w:r w:rsidRPr="00C7102D">
        <w:rPr>
          <w:rFonts w:ascii="Times New Roman" w:eastAsia="Times New Roman" w:hAnsi="Times New Roman" w:cs="Times New Roman"/>
          <w:color w:val="0000EE"/>
          <w:u w:val="single"/>
          <w:lang w:val="lt-LT" w:eastAsia="lt-LT"/>
        </w:rPr>
        <w:t>https://vvkt.lrv.lt/lt/</w:t>
      </w:r>
      <w:r>
        <w:rPr>
          <w:rFonts w:ascii="Times New Roman" w:eastAsia="Times New Roman" w:hAnsi="Times New Roman" w:cs="Times New Roman"/>
          <w:color w:val="0000EE"/>
          <w:u w:val="single"/>
          <w:lang w:val="lt-LT" w:eastAsia="lt-LT"/>
        </w:rPr>
        <w:t>.</w:t>
      </w:r>
    </w:p>
    <w:p w:rsidR="008E0F30" w:rsidRDefault="008E0F30" w:rsidP="008E0F30">
      <w:pPr>
        <w:spacing w:after="0" w:line="240" w:lineRule="auto"/>
        <w:rPr>
          <w:rFonts w:ascii="Times New Roman" w:eastAsiaTheme="minorHAnsi" w:hAnsi="Times New Roman" w:cs="Times New Roman"/>
          <w:color w:val="0000FF"/>
          <w:u w:val="single"/>
          <w:lang w:val="lt-LT" w:eastAsia="en-US"/>
        </w:rPr>
      </w:pPr>
    </w:p>
    <w:p w:rsidR="008E0F30" w:rsidRPr="00795410" w:rsidRDefault="008E0F30" w:rsidP="008E0F30">
      <w:pPr>
        <w:spacing w:after="0" w:line="240" w:lineRule="auto"/>
        <w:rPr>
          <w:rFonts w:ascii="Times New Roman" w:eastAsiaTheme="minorHAnsi" w:hAnsi="Times New Roman" w:cs="Times New Roman"/>
          <w:lang w:val="lt-LT" w:eastAsia="en-US"/>
        </w:rPr>
      </w:pPr>
    </w:p>
    <w:p w:rsidR="00BA6577" w:rsidRDefault="00BA6577">
      <w:bookmarkStart w:id="5" w:name="_GoBack"/>
      <w:bookmarkEnd w:id="5"/>
    </w:p>
    <w:sectPr w:rsidR="00BA6577" w:rsidSect="004D4C1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66012"/>
    <w:multiLevelType w:val="hybridMultilevel"/>
    <w:tmpl w:val="AA5866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2A3685"/>
    <w:multiLevelType w:val="hybridMultilevel"/>
    <w:tmpl w:val="7A5805D8"/>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D77986"/>
    <w:multiLevelType w:val="hybridMultilevel"/>
    <w:tmpl w:val="D96CBD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30331D3"/>
    <w:multiLevelType w:val="hybridMultilevel"/>
    <w:tmpl w:val="34FAC5A4"/>
    <w:lvl w:ilvl="0" w:tplc="4A341CFE">
      <w:start w:val="1"/>
      <w:numFmt w:val="bullet"/>
      <w:lvlText w:val="-"/>
      <w:lvlJc w:val="left"/>
      <w:pPr>
        <w:ind w:left="1004" w:hanging="360"/>
      </w:pPr>
      <w:rPr>
        <w:rFonts w:ascii="Tahoma" w:hAnsi="Tahoma"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632A024E"/>
    <w:multiLevelType w:val="hybridMultilevel"/>
    <w:tmpl w:val="0FF4542E"/>
    <w:lvl w:ilvl="0" w:tplc="CCF69B2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B5925"/>
    <w:multiLevelType w:val="hybridMultilevel"/>
    <w:tmpl w:val="4C7EED3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9E31F5"/>
    <w:multiLevelType w:val="hybridMultilevel"/>
    <w:tmpl w:val="580C57A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79A2B77"/>
    <w:multiLevelType w:val="hybridMultilevel"/>
    <w:tmpl w:val="8214D8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30"/>
    <w:rsid w:val="00072F85"/>
    <w:rsid w:val="000A5E72"/>
    <w:rsid w:val="000A7B60"/>
    <w:rsid w:val="00181364"/>
    <w:rsid w:val="002945D9"/>
    <w:rsid w:val="00305C48"/>
    <w:rsid w:val="003362C6"/>
    <w:rsid w:val="00497D4D"/>
    <w:rsid w:val="00742EBF"/>
    <w:rsid w:val="008E0F30"/>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2B8FD-716D-43D0-9961-37B702BB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0F30"/>
    <w:pPr>
      <w:spacing w:after="200" w:line="276" w:lineRule="auto"/>
    </w:pPr>
    <w:rPr>
      <w:rFonts w:eastAsiaTheme="minorEastAsia"/>
      <w:lang w:val="en-US"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0F30"/>
    <w:pPr>
      <w:spacing w:after="0" w:line="240" w:lineRule="auto"/>
      <w:ind w:left="720"/>
      <w:contextualSpacing/>
    </w:pPr>
    <w:rPr>
      <w:rFonts w:ascii="Times New Roman" w:eastAsia="Times New Roman" w:hAnsi="Times New Roman" w:cs="Times New Roman"/>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9689</Words>
  <Characters>5524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2025-02-07T13:10:00Z</dcterms:created>
  <dcterms:modified xsi:type="dcterms:W3CDTF">2025-02-07T13:11:00Z</dcterms:modified>
</cp:coreProperties>
</file>