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D1C" w:rsidRPr="00884B2F" w:rsidRDefault="004A7D1C" w:rsidP="004A7D1C">
      <w:pPr>
        <w:spacing w:after="0" w:line="240" w:lineRule="auto"/>
        <w:jc w:val="center"/>
        <w:outlineLvl w:val="0"/>
        <w:rPr>
          <w:rFonts w:ascii="Times New Roman" w:hAnsi="Times New Roman"/>
          <w:b/>
          <w:noProof/>
          <w:lang w:val="lt-LT"/>
        </w:rPr>
      </w:pPr>
      <w:bookmarkStart w:id="0" w:name="_Toc129243138"/>
      <w:bookmarkStart w:id="1" w:name="_Toc129243263"/>
      <w:r w:rsidRPr="00884B2F">
        <w:rPr>
          <w:rFonts w:ascii="Times New Roman" w:hAnsi="Times New Roman"/>
          <w:b/>
          <w:bCs/>
          <w:lang w:val="lt-LT"/>
        </w:rPr>
        <w:t xml:space="preserve">Pakuotės lapelis: informacija </w:t>
      </w:r>
      <w:r>
        <w:rPr>
          <w:rFonts w:ascii="Times New Roman" w:hAnsi="Times New Roman"/>
          <w:b/>
          <w:bCs/>
          <w:lang w:val="lt-LT"/>
        </w:rPr>
        <w:t>pacientui</w:t>
      </w:r>
      <w:bookmarkEnd w:id="0"/>
      <w:bookmarkEnd w:id="1"/>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jc w:val="center"/>
        <w:rPr>
          <w:rFonts w:ascii="Times New Roman" w:hAnsi="Times New Roman"/>
          <w:b/>
          <w:lang w:val="lt-LT"/>
        </w:rPr>
      </w:pPr>
      <w:proofErr w:type="spellStart"/>
      <w:r w:rsidRPr="00884B2F">
        <w:rPr>
          <w:rFonts w:ascii="Times New Roman" w:hAnsi="Times New Roman"/>
          <w:b/>
          <w:lang w:val="lt-LT"/>
        </w:rPr>
        <w:t>Noritren</w:t>
      </w:r>
      <w:proofErr w:type="spellEnd"/>
      <w:r w:rsidRPr="00884B2F">
        <w:rPr>
          <w:rFonts w:ascii="Times New Roman" w:hAnsi="Times New Roman"/>
          <w:b/>
          <w:lang w:val="lt-LT"/>
        </w:rPr>
        <w:t xml:space="preserve"> 25 mg plėvele dengtos tabletės</w:t>
      </w:r>
    </w:p>
    <w:p w:rsidR="004A7D1C" w:rsidRPr="00884B2F" w:rsidRDefault="004A7D1C" w:rsidP="004A7D1C">
      <w:pPr>
        <w:numPr>
          <w:ilvl w:val="12"/>
          <w:numId w:val="0"/>
        </w:numPr>
        <w:spacing w:after="0" w:line="240" w:lineRule="auto"/>
        <w:jc w:val="center"/>
        <w:rPr>
          <w:rFonts w:ascii="Times New Roman" w:hAnsi="Times New Roman"/>
          <w:noProof/>
          <w:lang w:val="lt-LT"/>
        </w:rPr>
      </w:pPr>
      <w:proofErr w:type="spellStart"/>
      <w:r>
        <w:rPr>
          <w:rFonts w:ascii="Times New Roman" w:hAnsi="Times New Roman"/>
          <w:lang w:val="lt-LT"/>
        </w:rPr>
        <w:t>n</w:t>
      </w:r>
      <w:r w:rsidRPr="00884B2F">
        <w:rPr>
          <w:rFonts w:ascii="Times New Roman" w:hAnsi="Times New Roman"/>
          <w:lang w:val="lt-LT"/>
        </w:rPr>
        <w:t>ortriptilinas</w:t>
      </w:r>
      <w:proofErr w:type="spellEnd"/>
    </w:p>
    <w:p w:rsidR="004A7D1C" w:rsidRPr="00884B2F" w:rsidRDefault="004A7D1C" w:rsidP="004A7D1C">
      <w:pPr>
        <w:spacing w:after="0" w:line="240" w:lineRule="auto"/>
        <w:rPr>
          <w:rFonts w:ascii="Times New Roman" w:hAnsi="Times New Roman"/>
          <w:lang w:val="lt-LT"/>
        </w:rPr>
      </w:pPr>
    </w:p>
    <w:p w:rsidR="004A7D1C" w:rsidRPr="00884B2F" w:rsidRDefault="004A7D1C" w:rsidP="004A7D1C">
      <w:pPr>
        <w:suppressAutoHyphens/>
        <w:spacing w:after="0" w:line="240" w:lineRule="auto"/>
        <w:rPr>
          <w:rFonts w:ascii="Times New Roman" w:hAnsi="Times New Roman"/>
          <w:lang w:val="lt-LT"/>
        </w:rPr>
      </w:pPr>
      <w:r w:rsidRPr="00884B2F">
        <w:rPr>
          <w:rFonts w:ascii="Times New Roman" w:hAnsi="Times New Roman"/>
          <w:b/>
          <w:lang w:val="lt-LT"/>
        </w:rPr>
        <w:t>Atidžiai perskaitykite visą šį lapelį, prieš pradėdami vartoti vaistą, nes jame pateikiama Jums svarbi informacija.</w:t>
      </w:r>
    </w:p>
    <w:p w:rsidR="004A7D1C" w:rsidRPr="00884B2F" w:rsidRDefault="004A7D1C" w:rsidP="004A7D1C">
      <w:pPr>
        <w:numPr>
          <w:ilvl w:val="0"/>
          <w:numId w:val="4"/>
        </w:numPr>
        <w:spacing w:after="0" w:line="240" w:lineRule="auto"/>
        <w:ind w:left="567" w:right="-2" w:hanging="567"/>
        <w:rPr>
          <w:rFonts w:ascii="Times New Roman" w:hAnsi="Times New Roman"/>
          <w:lang w:val="lt-LT"/>
        </w:rPr>
      </w:pPr>
      <w:r w:rsidRPr="00884B2F">
        <w:rPr>
          <w:rFonts w:ascii="Times New Roman" w:hAnsi="Times New Roman"/>
          <w:lang w:val="lt-LT"/>
        </w:rPr>
        <w:t>Neišmeskite šio lapelio, nes vėl gali prireikti jį perskaityti.</w:t>
      </w:r>
    </w:p>
    <w:p w:rsidR="004A7D1C" w:rsidRPr="00884B2F" w:rsidRDefault="004A7D1C" w:rsidP="004A7D1C">
      <w:pPr>
        <w:numPr>
          <w:ilvl w:val="0"/>
          <w:numId w:val="4"/>
        </w:numPr>
        <w:spacing w:after="0" w:line="240" w:lineRule="auto"/>
        <w:ind w:left="567" w:right="-2" w:hanging="567"/>
        <w:rPr>
          <w:rFonts w:ascii="Times New Roman" w:hAnsi="Times New Roman"/>
          <w:lang w:val="lt-LT"/>
        </w:rPr>
      </w:pPr>
      <w:r w:rsidRPr="00884B2F">
        <w:rPr>
          <w:rFonts w:ascii="Times New Roman" w:hAnsi="Times New Roman"/>
          <w:lang w:val="lt-LT"/>
        </w:rPr>
        <w:t>Jeigu kiltų daugiau klausimų, kreipkitės į gydytoją arba vaistininką.</w:t>
      </w:r>
    </w:p>
    <w:p w:rsidR="004A7D1C" w:rsidRPr="00884B2F" w:rsidRDefault="004A7D1C" w:rsidP="004A7D1C">
      <w:pPr>
        <w:spacing w:after="0" w:line="240" w:lineRule="auto"/>
        <w:ind w:left="567" w:right="-2" w:hanging="567"/>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Šis vaistas skirtas tik Jums, todėl kitiems žmonėms jo duoti negalima. Vaistas gali jiems pakenkti (net tiems, kurių ligos požymiai yra tokie patys kaip Jūsų).</w:t>
      </w:r>
    </w:p>
    <w:p w:rsidR="004A7D1C" w:rsidRPr="00884B2F" w:rsidRDefault="004A7D1C" w:rsidP="004A7D1C">
      <w:pPr>
        <w:numPr>
          <w:ilvl w:val="0"/>
          <w:numId w:val="4"/>
        </w:numPr>
        <w:tabs>
          <w:tab w:val="left" w:pos="567"/>
        </w:tabs>
        <w:spacing w:after="0" w:line="240" w:lineRule="auto"/>
        <w:ind w:left="567" w:hanging="567"/>
        <w:rPr>
          <w:rFonts w:ascii="Times New Roman" w:hAnsi="Times New Roman"/>
          <w:lang w:val="lt-LT"/>
        </w:rPr>
      </w:pPr>
      <w:r w:rsidRPr="00884B2F">
        <w:rPr>
          <w:rFonts w:ascii="Times New Roman" w:hAnsi="Times New Roman"/>
          <w:lang w:val="lt-LT"/>
        </w:rPr>
        <w:t xml:space="preserve">Jeigu pasireiškė šalutinis poveikis (net jeigu jis šiame lapelyje nenurodytas), kreipkitės į gydytoją arba vaistininką. </w:t>
      </w:r>
      <w:r w:rsidRPr="00884B2F">
        <w:rPr>
          <w:rFonts w:ascii="Times New Roman" w:hAnsi="Times New Roman"/>
          <w:noProof/>
          <w:szCs w:val="24"/>
          <w:lang w:val="lt-LT"/>
        </w:rPr>
        <w:t>Žr. 4 skyrių.</w:t>
      </w:r>
    </w:p>
    <w:p w:rsidR="004A7D1C" w:rsidRPr="00884B2F" w:rsidRDefault="004A7D1C" w:rsidP="004A7D1C">
      <w:pPr>
        <w:spacing w:after="0" w:line="240" w:lineRule="auto"/>
        <w:rPr>
          <w:rFonts w:ascii="Times New Roman" w:hAnsi="Times New Roman"/>
          <w:highlight w:val="yellow"/>
          <w:lang w:val="lt-LT" w:eastAsia="lt-LT"/>
        </w:rPr>
      </w:pPr>
    </w:p>
    <w:p w:rsidR="004A7D1C" w:rsidRDefault="004A7D1C" w:rsidP="004A7D1C">
      <w:pPr>
        <w:keepNext/>
        <w:spacing w:after="0" w:line="240" w:lineRule="auto"/>
        <w:jc w:val="both"/>
        <w:outlineLvl w:val="3"/>
        <w:rPr>
          <w:rFonts w:ascii="Times New Roman" w:hAnsi="Times New Roman"/>
          <w:b/>
          <w:sz w:val="20"/>
          <w:lang w:val="lt-LT" w:eastAsia="x-none"/>
        </w:rPr>
      </w:pPr>
      <w:r w:rsidRPr="00884B2F">
        <w:rPr>
          <w:rFonts w:ascii="Times New Roman" w:hAnsi="Times New Roman"/>
          <w:b/>
          <w:sz w:val="20"/>
          <w:lang w:val="lt-LT" w:eastAsia="x-none"/>
        </w:rPr>
        <w:t>Apie ką rašoma šiame lapelyje?</w:t>
      </w:r>
    </w:p>
    <w:p w:rsidR="004A7D1C" w:rsidRPr="00884B2F" w:rsidRDefault="004A7D1C" w:rsidP="004A7D1C">
      <w:pPr>
        <w:keepNext/>
        <w:spacing w:after="0" w:line="240" w:lineRule="auto"/>
        <w:jc w:val="both"/>
        <w:outlineLvl w:val="3"/>
        <w:rPr>
          <w:rFonts w:ascii="Times New Roman" w:hAnsi="Times New Roman"/>
          <w:b/>
          <w:sz w:val="20"/>
          <w:lang w:val="lt-LT" w:eastAsia="x-none"/>
        </w:rPr>
      </w:pPr>
    </w:p>
    <w:p w:rsidR="004A7D1C" w:rsidRPr="00884B2F" w:rsidRDefault="004A7D1C" w:rsidP="004A7D1C">
      <w:pPr>
        <w:numPr>
          <w:ilvl w:val="0"/>
          <w:numId w:val="1"/>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 xml:space="preserve">Kas yra </w:t>
      </w:r>
      <w:proofErr w:type="spellStart"/>
      <w:r w:rsidRPr="00884B2F">
        <w:rPr>
          <w:rFonts w:ascii="Times New Roman" w:hAnsi="Times New Roman"/>
          <w:lang w:val="lt-LT"/>
        </w:rPr>
        <w:t>Noritren</w:t>
      </w:r>
      <w:proofErr w:type="spellEnd"/>
      <w:r w:rsidRPr="00884B2F">
        <w:rPr>
          <w:rFonts w:ascii="Times New Roman" w:hAnsi="Times New Roman"/>
          <w:i/>
          <w:lang w:val="lt-LT"/>
        </w:rPr>
        <w:t xml:space="preserve"> </w:t>
      </w:r>
      <w:r w:rsidRPr="00884B2F">
        <w:rPr>
          <w:rFonts w:ascii="Times New Roman" w:hAnsi="Times New Roman"/>
          <w:lang w:val="lt-LT"/>
        </w:rPr>
        <w:t>ir kam jis vartojamas</w:t>
      </w:r>
    </w:p>
    <w:p w:rsidR="004A7D1C" w:rsidRPr="00884B2F" w:rsidRDefault="004A7D1C" w:rsidP="004A7D1C">
      <w:pPr>
        <w:numPr>
          <w:ilvl w:val="0"/>
          <w:numId w:val="1"/>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 xml:space="preserve">Kas žinotina prieš vartojant </w:t>
      </w:r>
      <w:proofErr w:type="spellStart"/>
      <w:r w:rsidRPr="00884B2F">
        <w:rPr>
          <w:rFonts w:ascii="Times New Roman" w:hAnsi="Times New Roman"/>
          <w:lang w:val="lt-LT"/>
        </w:rPr>
        <w:t>Noritren</w:t>
      </w:r>
      <w:proofErr w:type="spellEnd"/>
    </w:p>
    <w:p w:rsidR="004A7D1C" w:rsidRPr="00884B2F" w:rsidRDefault="004A7D1C" w:rsidP="004A7D1C">
      <w:pPr>
        <w:numPr>
          <w:ilvl w:val="0"/>
          <w:numId w:val="1"/>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 xml:space="preserve">Kaip vartoti </w:t>
      </w:r>
      <w:proofErr w:type="spellStart"/>
      <w:r w:rsidRPr="00884B2F">
        <w:rPr>
          <w:rFonts w:ascii="Times New Roman" w:hAnsi="Times New Roman"/>
          <w:lang w:val="lt-LT"/>
        </w:rPr>
        <w:t>Noritren</w:t>
      </w:r>
      <w:proofErr w:type="spellEnd"/>
    </w:p>
    <w:p w:rsidR="004A7D1C" w:rsidRPr="00884B2F" w:rsidRDefault="004A7D1C" w:rsidP="004A7D1C">
      <w:pPr>
        <w:numPr>
          <w:ilvl w:val="0"/>
          <w:numId w:val="1"/>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Galimas šalutinis poveikis</w:t>
      </w:r>
    </w:p>
    <w:p w:rsidR="004A7D1C" w:rsidRPr="00884B2F" w:rsidRDefault="004A7D1C" w:rsidP="004A7D1C">
      <w:pPr>
        <w:numPr>
          <w:ilvl w:val="0"/>
          <w:numId w:val="1"/>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 xml:space="preserve">Kaip laikyti </w:t>
      </w:r>
      <w:proofErr w:type="spellStart"/>
      <w:r w:rsidRPr="00884B2F">
        <w:rPr>
          <w:rFonts w:ascii="Times New Roman" w:hAnsi="Times New Roman"/>
          <w:lang w:val="lt-LT"/>
        </w:rPr>
        <w:t>Noritren</w:t>
      </w:r>
      <w:proofErr w:type="spellEnd"/>
    </w:p>
    <w:p w:rsidR="004A7D1C" w:rsidRPr="00884B2F" w:rsidRDefault="004A7D1C" w:rsidP="004A7D1C">
      <w:pPr>
        <w:numPr>
          <w:ilvl w:val="0"/>
          <w:numId w:val="1"/>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Pakuotės turinys ir kita informacija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0"/>
          <w:numId w:val="2"/>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 xml:space="preserve">Kas yra </w:t>
      </w:r>
      <w:proofErr w:type="spellStart"/>
      <w:r w:rsidRPr="00884B2F">
        <w:rPr>
          <w:rFonts w:ascii="Times New Roman" w:hAnsi="Times New Roman"/>
          <w:b/>
          <w:lang w:val="lt-LT"/>
        </w:rPr>
        <w:t>Noritren</w:t>
      </w:r>
      <w:proofErr w:type="spellEnd"/>
      <w:r w:rsidRPr="00884B2F">
        <w:rPr>
          <w:rFonts w:ascii="Times New Roman" w:hAnsi="Times New Roman"/>
          <w:b/>
          <w:lang w:val="lt-LT"/>
        </w:rPr>
        <w:t xml:space="preserve"> ir kam jis vartojamas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priklauso vaistų, vadinamų </w:t>
      </w:r>
      <w:proofErr w:type="spellStart"/>
      <w:r w:rsidRPr="00884B2F">
        <w:rPr>
          <w:rFonts w:ascii="Times New Roman" w:hAnsi="Times New Roman"/>
          <w:lang w:val="lt-LT" w:eastAsia="lt-LT"/>
        </w:rPr>
        <w:t>tricikliais</w:t>
      </w:r>
      <w:proofErr w:type="spellEnd"/>
      <w:r w:rsidRPr="00884B2F">
        <w:rPr>
          <w:rFonts w:ascii="Times New Roman" w:hAnsi="Times New Roman"/>
          <w:lang w:val="lt-LT" w:eastAsia="lt-LT"/>
        </w:rPr>
        <w:t xml:space="preserve"> antidepresantais, grupei. Šie vaistai padeda atstatyti smegenyse cheminę pusiausvyrą, kurios sutrikimas sukelia Jūsų ligos simptomus.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vartojamas depresijai gydyti</w:t>
      </w:r>
      <w:r>
        <w:rPr>
          <w:rFonts w:ascii="Times New Roman" w:hAnsi="Times New Roman"/>
          <w:lang w:val="lt-LT" w:eastAsia="lt-LT"/>
        </w:rPr>
        <w:t xml:space="preserve"> suaugusiesiems</w:t>
      </w:r>
      <w:r w:rsidRPr="00884B2F">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0"/>
          <w:numId w:val="2"/>
        </w:numPr>
        <w:tabs>
          <w:tab w:val="num" w:pos="567"/>
        </w:tabs>
        <w:spacing w:after="0" w:line="240" w:lineRule="auto"/>
        <w:ind w:left="567" w:hanging="567"/>
        <w:rPr>
          <w:rFonts w:ascii="Times New Roman" w:hAnsi="Times New Roman"/>
          <w:b/>
          <w:i/>
          <w:lang w:val="lt-LT"/>
        </w:rPr>
      </w:pPr>
      <w:r w:rsidRPr="00884B2F">
        <w:rPr>
          <w:rFonts w:ascii="Times New Roman" w:hAnsi="Times New Roman"/>
          <w:b/>
          <w:lang w:val="lt-LT"/>
        </w:rPr>
        <w:t xml:space="preserve">Kas žinotina prieš vartojant </w:t>
      </w:r>
      <w:proofErr w:type="spellStart"/>
      <w:r w:rsidRPr="00884B2F">
        <w:rPr>
          <w:rFonts w:ascii="Times New Roman" w:hAnsi="Times New Roman"/>
          <w:b/>
          <w:lang w:val="lt-LT"/>
        </w:rPr>
        <w:t>Noritren</w:t>
      </w:r>
      <w:proofErr w:type="spellEnd"/>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567" w:hanging="567"/>
        <w:rPr>
          <w:rFonts w:ascii="Times New Roman" w:hAnsi="Times New Roman"/>
          <w:b/>
          <w:caps/>
          <w:noProof/>
          <w:lang w:val="lt-LT"/>
        </w:rPr>
      </w:pPr>
      <w:r w:rsidRPr="00884B2F">
        <w:rPr>
          <w:rFonts w:ascii="Times New Roman" w:hAnsi="Times New Roman"/>
          <w:b/>
          <w:bCs/>
          <w:noProof/>
          <w:lang w:val="lt-LT"/>
        </w:rPr>
        <w:t xml:space="preserve">Noritren vartoti </w:t>
      </w:r>
      <w:r>
        <w:rPr>
          <w:rFonts w:ascii="Times New Roman" w:hAnsi="Times New Roman"/>
          <w:b/>
          <w:lang w:val="lt-LT"/>
        </w:rPr>
        <w:t>draudžiama</w:t>
      </w:r>
      <w:r w:rsidRPr="00884B2F">
        <w:rPr>
          <w:rFonts w:ascii="Times New Roman" w:hAnsi="Times New Roman"/>
          <w:b/>
          <w:bCs/>
          <w:noProof/>
          <w:lang w:val="lt-LT"/>
        </w:rPr>
        <w:t>:</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 xml:space="preserve">jeigu yra alergija nortriptilinui arba bet kuriai pagalbinei </w:t>
      </w:r>
      <w:r w:rsidRPr="00884B2F">
        <w:rPr>
          <w:rFonts w:ascii="Times New Roman" w:hAnsi="Times New Roman"/>
          <w:lang w:val="lt-LT"/>
        </w:rPr>
        <w:t>šio vaisto medžiagai (jos išvardytos 6 skyriuje);</w:t>
      </w:r>
      <w:r w:rsidRPr="00884B2F">
        <w:rPr>
          <w:rFonts w:ascii="Times New Roman" w:hAnsi="Times New Roman"/>
          <w:noProof/>
          <w:lang w:val="lt-LT"/>
        </w:rPr>
        <w:t xml:space="preserve"> </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 xml:space="preserve">jeigu neseniai </w:t>
      </w:r>
      <w:r w:rsidRPr="00884B2F">
        <w:rPr>
          <w:rFonts w:ascii="Times New Roman" w:hAnsi="Times New Roman"/>
          <w:lang w:val="lt-LT"/>
        </w:rPr>
        <w:t>patyrėte</w:t>
      </w:r>
      <w:r w:rsidRPr="00884B2F">
        <w:rPr>
          <w:rFonts w:ascii="Times New Roman" w:hAnsi="Times New Roman"/>
          <w:noProof/>
          <w:lang w:val="lt-LT"/>
        </w:rPr>
        <w:t xml:space="preserve"> širdies smūgį (miokardo infarktą);</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sutrikęs širdies ritmas ir tai matoma elektrokardiogramoje (EKG) ar sergate širdies veiklos nepakankamumu;</w:t>
      </w:r>
    </w:p>
    <w:p w:rsidR="004A7D1C" w:rsidRPr="00884B2F" w:rsidRDefault="004A7D1C" w:rsidP="004A7D1C">
      <w:pPr>
        <w:numPr>
          <w:ilvl w:val="12"/>
          <w:numId w:val="0"/>
        </w:numPr>
        <w:spacing w:after="0" w:line="240" w:lineRule="auto"/>
        <w:ind w:left="567" w:hanging="567"/>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jeigu sergate manija;</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kartu su monoaminooksidazės (MAO) inhibitoriais.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MAO inhibitoriais, pavyzdžiui, </w:t>
      </w:r>
      <w:proofErr w:type="spellStart"/>
      <w:r w:rsidRPr="00884B2F">
        <w:rPr>
          <w:rFonts w:ascii="Times New Roman" w:hAnsi="Times New Roman"/>
          <w:lang w:val="lt-LT" w:eastAsia="lt-LT"/>
        </w:rPr>
        <w:t>fenelzinu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iproniazidu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izokarboksazidu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nialamidu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tranilciprominu</w:t>
      </w:r>
      <w:proofErr w:type="spellEnd"/>
      <w:r w:rsidRPr="00884B2F">
        <w:rPr>
          <w:rFonts w:ascii="Times New Roman" w:hAnsi="Times New Roman"/>
          <w:lang w:val="lt-LT" w:eastAsia="lt-LT"/>
        </w:rPr>
        <w:t xml:space="preserve"> ir </w:t>
      </w:r>
      <w:proofErr w:type="spellStart"/>
      <w:r w:rsidRPr="00884B2F">
        <w:rPr>
          <w:rFonts w:ascii="Times New Roman" w:hAnsi="Times New Roman"/>
          <w:lang w:val="lt-LT" w:eastAsia="lt-LT"/>
        </w:rPr>
        <w:t>moklobemidu</w:t>
      </w:r>
      <w:proofErr w:type="spellEnd"/>
      <w:r w:rsidRPr="00884B2F">
        <w:rPr>
          <w:rFonts w:ascii="Times New Roman" w:hAnsi="Times New Roman"/>
          <w:lang w:val="lt-LT" w:eastAsia="lt-LT"/>
        </w:rPr>
        <w:t xml:space="preserve">, irgi gydoma depresija, o </w:t>
      </w:r>
      <w:proofErr w:type="spellStart"/>
      <w:r w:rsidRPr="00884B2F">
        <w:rPr>
          <w:rFonts w:ascii="Times New Roman" w:hAnsi="Times New Roman"/>
          <w:lang w:val="lt-LT" w:eastAsia="lt-LT"/>
        </w:rPr>
        <w:t>selegilinu</w:t>
      </w:r>
      <w:proofErr w:type="spellEnd"/>
      <w:r w:rsidRPr="00884B2F">
        <w:rPr>
          <w:rFonts w:ascii="Times New Roman" w:hAnsi="Times New Roman"/>
          <w:lang w:val="lt-LT" w:eastAsia="lt-LT"/>
        </w:rPr>
        <w:t xml:space="preserve"> gydoma </w:t>
      </w:r>
      <w:proofErr w:type="spellStart"/>
      <w:r w:rsidRPr="00884B2F">
        <w:rPr>
          <w:rFonts w:ascii="Times New Roman" w:hAnsi="Times New Roman"/>
          <w:lang w:val="lt-LT" w:eastAsia="lt-LT"/>
        </w:rPr>
        <w:t>Parkinsono</w:t>
      </w:r>
      <w:proofErr w:type="spellEnd"/>
      <w:r w:rsidRPr="00884B2F">
        <w:rPr>
          <w:rFonts w:ascii="Times New Roman" w:hAnsi="Times New Roman"/>
          <w:lang w:val="lt-LT" w:eastAsia="lt-LT"/>
        </w:rPr>
        <w:t xml:space="preserve"> liga.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Jeigu baigėte gydytis vienu iš MAO inhibitorių (</w:t>
      </w:r>
      <w:proofErr w:type="spellStart"/>
      <w:r w:rsidRPr="00884B2F">
        <w:rPr>
          <w:rFonts w:ascii="Times New Roman" w:hAnsi="Times New Roman"/>
          <w:lang w:val="lt-LT" w:eastAsia="lt-LT"/>
        </w:rPr>
        <w:t>fenelzinu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iproniazidu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izokarboksazidu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nialamidu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tranilciprominu</w:t>
      </w:r>
      <w:proofErr w:type="spellEnd"/>
      <w:r w:rsidRPr="00884B2F">
        <w:rPr>
          <w:rFonts w:ascii="Times New Roman" w:hAnsi="Times New Roman"/>
          <w:lang w:val="lt-LT" w:eastAsia="lt-LT"/>
        </w:rPr>
        <w:t xml:space="preserve">) depresijai gydyti arba </w:t>
      </w:r>
      <w:proofErr w:type="spellStart"/>
      <w:r w:rsidRPr="00884B2F">
        <w:rPr>
          <w:rFonts w:ascii="Times New Roman" w:hAnsi="Times New Roman"/>
          <w:lang w:val="lt-LT" w:eastAsia="lt-LT"/>
        </w:rPr>
        <w:t>selegilinu</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Parkinsono</w:t>
      </w:r>
      <w:proofErr w:type="spellEnd"/>
      <w:r w:rsidRPr="00884B2F">
        <w:rPr>
          <w:rFonts w:ascii="Times New Roman" w:hAnsi="Times New Roman"/>
          <w:lang w:val="lt-LT" w:eastAsia="lt-LT"/>
        </w:rPr>
        <w:t xml:space="preserve"> ligai gydyti, pradėti vartoti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galima ne anksčiau, kaip po 2 savaičių.</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Baigus vartoti </w:t>
      </w:r>
      <w:proofErr w:type="spellStart"/>
      <w:r w:rsidRPr="00884B2F">
        <w:rPr>
          <w:rFonts w:ascii="Times New Roman" w:hAnsi="Times New Roman"/>
          <w:lang w:val="lt-LT" w:eastAsia="lt-LT"/>
        </w:rPr>
        <w:t>moklobemidą</w:t>
      </w:r>
      <w:proofErr w:type="spellEnd"/>
      <w:r w:rsidRPr="00884B2F">
        <w:rPr>
          <w:rFonts w:ascii="Times New Roman" w:hAnsi="Times New Roman"/>
          <w:lang w:val="lt-LT" w:eastAsia="lt-LT"/>
        </w:rPr>
        <w:t xml:space="preserve">, reikia padaryti vienos dienos pertrauką ir tik tada pradėti vartoti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keepNext/>
        <w:spacing w:after="0" w:line="240" w:lineRule="auto"/>
        <w:jc w:val="both"/>
        <w:outlineLvl w:val="3"/>
        <w:rPr>
          <w:rFonts w:ascii="Times New Roman" w:hAnsi="Times New Roman"/>
          <w:b/>
          <w:sz w:val="20"/>
          <w:lang w:val="lt-LT" w:eastAsia="x-none"/>
        </w:rPr>
      </w:pPr>
      <w:r w:rsidRPr="00884B2F">
        <w:rPr>
          <w:rFonts w:ascii="Times New Roman" w:hAnsi="Times New Roman"/>
          <w:b/>
          <w:sz w:val="20"/>
          <w:lang w:val="lt-LT" w:eastAsia="x-none"/>
        </w:rPr>
        <w:t>Įspėjimai ir atsargumo priemonės</w:t>
      </w:r>
    </w:p>
    <w:p w:rsidR="004A7D1C" w:rsidRPr="00884B2F" w:rsidRDefault="004A7D1C" w:rsidP="004A7D1C">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 xml:space="preserve">Pasitarkite su gydytoju, prieš pradėdami vartoti </w:t>
      </w:r>
      <w:proofErr w:type="spellStart"/>
      <w:r w:rsidRPr="00884B2F">
        <w:rPr>
          <w:rFonts w:ascii="Times New Roman" w:hAnsi="Times New Roman"/>
          <w:lang w:val="lt-LT"/>
        </w:rPr>
        <w:t>Noritren</w:t>
      </w:r>
      <w:proofErr w:type="spellEnd"/>
      <w:r w:rsidRPr="00884B2F">
        <w:rPr>
          <w:rFonts w:ascii="Times New Roman" w:hAnsi="Times New Roman"/>
          <w:lang w:val="lt-LT"/>
        </w:rPr>
        <w:t>.</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epilepsija arba praeityje buvo traukulių priepuolių;</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sunku šlapintis;</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yra padidėjusi priešinė liauka (prostata);</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yra suaktyvėjusi skydliaukės veikla;</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yra sutrikusi kepenų ar širdies veikla;</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glaukoma (padidėjęs akispūdis);</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diabetu (gali prireikti keisti gydymą nuo diabeto);</w:t>
      </w:r>
    </w:p>
    <w:p w:rsidR="004A7D1C" w:rsidRDefault="004A7D1C" w:rsidP="004A7D1C">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ne depresija, o kita psichikos liga;</w:t>
      </w:r>
    </w:p>
    <w:p w:rsidR="004A7D1C" w:rsidRPr="00884B2F" w:rsidRDefault="004A7D1C" w:rsidP="004A7D1C">
      <w:pPr>
        <w:numPr>
          <w:ilvl w:val="12"/>
          <w:numId w:val="0"/>
        </w:numPr>
        <w:spacing w:after="0" w:line="240" w:lineRule="auto"/>
        <w:ind w:left="567" w:hanging="567"/>
        <w:rPr>
          <w:rFonts w:ascii="Times New Roman" w:hAnsi="Times New Roman"/>
          <w:noProof/>
          <w:lang w:val="lt-LT"/>
        </w:rPr>
      </w:pPr>
      <w:r>
        <w:rPr>
          <w:rFonts w:ascii="Times New Roman" w:hAnsi="Times New Roman"/>
          <w:noProof/>
          <w:lang w:val="lt-LT"/>
        </w:rPr>
        <w:t xml:space="preserve">-        </w:t>
      </w:r>
      <w:r>
        <w:rPr>
          <w:rFonts w:ascii="Times New Roman" w:hAnsi="Times New Roman"/>
          <w:noProof/>
          <w:lang w:val="lt-LT"/>
        </w:rPr>
        <w:tab/>
      </w:r>
      <w:r w:rsidRPr="002671D0">
        <w:rPr>
          <w:rFonts w:ascii="Times New Roman" w:hAnsi="Times New Roman"/>
          <w:noProof/>
          <w:lang w:val="lt-LT"/>
        </w:rPr>
        <w:t>jeigu sergate širdies liga, vadinama Brugada sindromu</w:t>
      </w:r>
      <w:r>
        <w:rPr>
          <w:rFonts w:ascii="Times New Roman" w:hAnsi="Times New Roman"/>
          <w:noProof/>
          <w:lang w:val="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Jeigu minėtų būklių buvo kada nors praeityje, pasakykite apie tai gydytojui, prieš pradėdami gydytis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jc w:val="both"/>
        <w:rPr>
          <w:rFonts w:ascii="Times New Roman" w:hAnsi="Times New Roman"/>
          <w:i/>
          <w:lang w:val="lt-LT"/>
        </w:rPr>
      </w:pPr>
      <w:r w:rsidRPr="00884B2F">
        <w:rPr>
          <w:rFonts w:ascii="Times New Roman" w:hAnsi="Times New Roman"/>
          <w:i/>
          <w:lang w:val="lt-LT"/>
        </w:rPr>
        <w:t>Mintys apie savižudybę ir depresijos arba nerimo sutrikimų pasunkėjimas</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Tokia minčių tikimybė Jums yra didesnė šiais atvejais:</w:t>
      </w:r>
    </w:p>
    <w:p w:rsidR="004A7D1C" w:rsidRPr="00884B2F" w:rsidRDefault="004A7D1C" w:rsidP="004A7D1C">
      <w:pPr>
        <w:spacing w:after="0" w:line="240" w:lineRule="auto"/>
        <w:ind w:left="540" w:hanging="540"/>
        <w:jc w:val="both"/>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jeigu anksčiau mąstėte apie savižudybę arba savęs žalojimą;</w:t>
      </w:r>
    </w:p>
    <w:p w:rsidR="004A7D1C" w:rsidRPr="00884B2F" w:rsidRDefault="004A7D1C" w:rsidP="004A7D1C">
      <w:pPr>
        <w:numPr>
          <w:ilvl w:val="12"/>
          <w:numId w:val="0"/>
        </w:numPr>
        <w:spacing w:after="0" w:line="240" w:lineRule="auto"/>
        <w:ind w:left="562" w:hanging="562"/>
        <w:jc w:val="both"/>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jeigu esate jaunas suaugęs. Klinikinių tyrimų duomenys parodė, kad psichikos sutrikimais sergantiems suaugusiems (jaunesniems kaip 25 metų), vartojant antidepresantų, su savižudybe siejamo elgesio rizika yra didesnė.</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Jeigu bet kuriuo metu galvojate apie savižudybę arba savęs žalojimą, nedelsdami kreipkitės į gydytoją arba vykite į ligoninės priėmimo skyrių.</w:t>
      </w:r>
    </w:p>
    <w:p w:rsidR="004A7D1C" w:rsidRPr="00884B2F" w:rsidRDefault="004A7D1C" w:rsidP="004A7D1C">
      <w:pPr>
        <w:spacing w:after="0" w:line="240" w:lineRule="auto"/>
        <w:jc w:val="both"/>
        <w:rPr>
          <w:rFonts w:ascii="Times New Roman" w:hAnsi="Times New Roman"/>
          <w:lang w:val="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Jums gali būti naudinga pasakyti giminaičiams ar artimiems draugams, kad sergate depresija ar jaučiate nerimą. Paprašykite jų perskaityti šį pakuotės lapelį. Galite jų paprašyti, kad Jus perspėtų, jeigu pastebės, kad Jūsų depresija ar nerimas pasunkėjo arba jie nerimauja dėl Jūsų elgesio pokyčių.</w:t>
      </w:r>
    </w:p>
    <w:p w:rsidR="004A7D1C" w:rsidRPr="00884B2F" w:rsidRDefault="004A7D1C" w:rsidP="004A7D1C">
      <w:pPr>
        <w:spacing w:after="0" w:line="240" w:lineRule="auto"/>
        <w:rPr>
          <w:rFonts w:ascii="Times New Roman" w:hAnsi="Times New Roman"/>
          <w:i/>
          <w:iCs/>
          <w:lang w:val="lt-LT"/>
        </w:rPr>
      </w:pPr>
    </w:p>
    <w:p w:rsidR="004A7D1C" w:rsidRPr="00884B2F" w:rsidRDefault="004A7D1C" w:rsidP="004A7D1C">
      <w:pPr>
        <w:spacing w:after="0" w:line="240" w:lineRule="auto"/>
        <w:rPr>
          <w:rFonts w:ascii="Times New Roman" w:hAnsi="Times New Roman"/>
          <w:i/>
          <w:iCs/>
          <w:lang w:val="lt-LT"/>
        </w:rPr>
      </w:pPr>
      <w:r w:rsidRPr="00884B2F">
        <w:rPr>
          <w:rFonts w:ascii="Times New Roman" w:hAnsi="Times New Roman"/>
          <w:i/>
          <w:iCs/>
          <w:lang w:val="lt-LT"/>
        </w:rPr>
        <w:t>Manijos epizodai</w:t>
      </w:r>
    </w:p>
    <w:p w:rsidR="004A7D1C" w:rsidRPr="00884B2F" w:rsidRDefault="004A7D1C" w:rsidP="004A7D1C">
      <w:pPr>
        <w:spacing w:after="0" w:line="240" w:lineRule="auto"/>
        <w:rPr>
          <w:rFonts w:ascii="Times New Roman" w:hAnsi="Times New Roman"/>
          <w:bCs/>
          <w:lang w:val="lt-LT" w:eastAsia="lt-LT"/>
        </w:rPr>
      </w:pPr>
      <w:r w:rsidRPr="00884B2F">
        <w:rPr>
          <w:rFonts w:ascii="Times New Roman" w:hAnsi="Times New Roman"/>
          <w:lang w:val="lt-LT" w:eastAsia="lt-LT"/>
        </w:rPr>
        <w:t>Kai kuriems pacientams, sergantiems maniakine depresine psichoze, gali prasidėti manijos fazė. Jai būdingas greitai besikeičiančių minčių gausumas, perdėtas linksmumas ir padidėjęs fizinis aktyvumas. Tokiais atvejais svarbu kreiptis į gydytoją, kuris greičiausiai pakeis Jums vaistus.</w:t>
      </w:r>
    </w:p>
    <w:p w:rsidR="004A7D1C" w:rsidRPr="00884B2F" w:rsidRDefault="004A7D1C" w:rsidP="004A7D1C">
      <w:pPr>
        <w:spacing w:after="0" w:line="240" w:lineRule="auto"/>
        <w:rPr>
          <w:rFonts w:ascii="Times New Roman" w:hAnsi="Times New Roman"/>
          <w:b/>
          <w:bCs/>
          <w:noProof/>
          <w:lang w:val="lt-LT"/>
        </w:rPr>
      </w:pPr>
    </w:p>
    <w:p w:rsidR="004A7D1C" w:rsidRPr="00884B2F" w:rsidRDefault="004A7D1C" w:rsidP="004A7D1C">
      <w:pPr>
        <w:spacing w:after="0" w:line="240" w:lineRule="auto"/>
        <w:rPr>
          <w:rFonts w:ascii="Times New Roman" w:hAnsi="Times New Roman"/>
          <w:b/>
          <w:bCs/>
          <w:noProof/>
          <w:lang w:val="lt-LT"/>
        </w:rPr>
      </w:pPr>
      <w:r w:rsidRPr="00884B2F">
        <w:rPr>
          <w:rFonts w:ascii="Times New Roman" w:hAnsi="Times New Roman"/>
          <w:b/>
          <w:bCs/>
          <w:noProof/>
          <w:lang w:val="lt-LT"/>
        </w:rPr>
        <w:t>Vaikams ir paaugliams</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Vaikus ir jaunesnius kaip 18 metų paauglius, sergančius depresija, gydyti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nerekomenduojama. Tokių pacientų, sergančių depresija, tyrimų duomenimis, </w:t>
      </w:r>
      <w:proofErr w:type="spellStart"/>
      <w:r w:rsidRPr="00884B2F">
        <w:rPr>
          <w:rFonts w:ascii="Times New Roman" w:hAnsi="Times New Roman"/>
          <w:lang w:val="lt-LT" w:eastAsia="lt-LT"/>
        </w:rPr>
        <w:t>triciklių</w:t>
      </w:r>
      <w:proofErr w:type="spellEnd"/>
      <w:r w:rsidRPr="00884B2F">
        <w:rPr>
          <w:rFonts w:ascii="Times New Roman" w:hAnsi="Times New Roman"/>
          <w:lang w:val="lt-LT" w:eastAsia="lt-LT"/>
        </w:rPr>
        <w:t xml:space="preserve"> antidepresantų vartojimas jiems palankaus poveikio nedarė. Jaunesniems kaip 18 metų pacientams, gydomiems </w:t>
      </w:r>
      <w:proofErr w:type="spellStart"/>
      <w:r w:rsidRPr="00884B2F">
        <w:rPr>
          <w:rFonts w:ascii="Times New Roman" w:hAnsi="Times New Roman"/>
          <w:lang w:val="lt-LT" w:eastAsia="lt-LT"/>
        </w:rPr>
        <w:t>tricikliais</w:t>
      </w:r>
      <w:proofErr w:type="spellEnd"/>
      <w:r w:rsidRPr="00884B2F">
        <w:rPr>
          <w:rFonts w:ascii="Times New Roman" w:hAnsi="Times New Roman"/>
          <w:lang w:val="lt-LT" w:eastAsia="lt-LT"/>
        </w:rPr>
        <w:t xml:space="preserve"> antidepresantais, yra didesnė savižudiško elgesio (mėginimo žudytis, minčių apie savižudybę) ir priešiškumo (dažniausiai agresyvumo, priešiško elgesio ir pykčio) rizika. Be to, visose amžiaus grupėse gydymas </w:t>
      </w:r>
      <w:proofErr w:type="spellStart"/>
      <w:r w:rsidRPr="00884B2F">
        <w:rPr>
          <w:rFonts w:ascii="Times New Roman" w:hAnsi="Times New Roman"/>
          <w:lang w:val="lt-LT" w:eastAsia="lt-LT"/>
        </w:rPr>
        <w:t>tricikliais</w:t>
      </w:r>
      <w:proofErr w:type="spellEnd"/>
      <w:r w:rsidRPr="00884B2F">
        <w:rPr>
          <w:rFonts w:ascii="Times New Roman" w:hAnsi="Times New Roman"/>
          <w:lang w:val="lt-LT" w:eastAsia="lt-LT"/>
        </w:rPr>
        <w:t xml:space="preserve"> antidepresantais buvo susijęs su didesne širdies ir kraujagyslių šalutinio poveikio rizika.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567" w:hanging="567"/>
        <w:rPr>
          <w:rFonts w:ascii="Times New Roman" w:hAnsi="Times New Roman"/>
          <w:b/>
          <w:noProof/>
          <w:lang w:val="lt-LT"/>
        </w:rPr>
      </w:pPr>
      <w:bookmarkStart w:id="2" w:name="OLE_LINK1"/>
      <w:r w:rsidRPr="00884B2F">
        <w:rPr>
          <w:rFonts w:ascii="Times New Roman" w:hAnsi="Times New Roman"/>
          <w:b/>
          <w:noProof/>
          <w:lang w:val="lt-LT"/>
        </w:rPr>
        <w:t xml:space="preserve">Kiti vaistai </w:t>
      </w:r>
      <w:r w:rsidRPr="00884B2F">
        <w:rPr>
          <w:rFonts w:ascii="Times New Roman" w:hAnsi="Times New Roman"/>
          <w:b/>
          <w:lang w:val="lt-LT"/>
        </w:rPr>
        <w:t xml:space="preserve">ir </w:t>
      </w:r>
      <w:r w:rsidRPr="00884B2F">
        <w:rPr>
          <w:rFonts w:ascii="Times New Roman" w:hAnsi="Times New Roman"/>
          <w:b/>
          <w:noProof/>
          <w:lang w:val="lt-LT"/>
        </w:rPr>
        <w:t>Noritren</w:t>
      </w:r>
    </w:p>
    <w:p w:rsidR="004A7D1C" w:rsidRPr="00884B2F" w:rsidRDefault="004A7D1C" w:rsidP="004A7D1C">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Jeigu vartojate ar neseniai vartojote kitų vaistų arba dėl to nesate tikri, apie tai pasakykite gydytojui.</w:t>
      </w:r>
    </w:p>
    <w:bookmarkEnd w:id="2"/>
    <w:p w:rsidR="004A7D1C" w:rsidRPr="00884B2F" w:rsidRDefault="004A7D1C" w:rsidP="004A7D1C">
      <w:pPr>
        <w:spacing w:after="0" w:line="240" w:lineRule="auto"/>
        <w:ind w:left="567" w:hanging="567"/>
        <w:rPr>
          <w:rFonts w:ascii="Times New Roman" w:hAnsi="Times New Roman"/>
          <w:lang w:val="lt-LT" w:eastAsia="lt-LT"/>
        </w:rPr>
      </w:pPr>
      <w:r w:rsidRPr="00884B2F">
        <w:rPr>
          <w:rFonts w:ascii="Times New Roman" w:hAnsi="Times New Roman"/>
          <w:lang w:val="lt-LT" w:eastAsia="lt-LT"/>
        </w:rPr>
        <w:t>Kartais vaistai keičia vieni kitų veikimą ir dėl to gali kilti sunkių šalutinių reakcijų.</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reikia atsargiai vartoti kartu su toliau išvardytais vaistais.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 xml:space="preserve">Efedrinas, </w:t>
      </w:r>
      <w:proofErr w:type="spellStart"/>
      <w:r w:rsidRPr="00884B2F">
        <w:rPr>
          <w:rFonts w:ascii="Times New Roman" w:hAnsi="Times New Roman"/>
          <w:lang w:val="lt-LT"/>
        </w:rPr>
        <w:t>izoprenalinas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noradrenalinas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fenilefrinas</w:t>
      </w:r>
      <w:proofErr w:type="spellEnd"/>
      <w:r w:rsidRPr="00884B2F">
        <w:rPr>
          <w:rFonts w:ascii="Times New Roman" w:hAnsi="Times New Roman"/>
          <w:lang w:val="lt-LT"/>
        </w:rPr>
        <w:t xml:space="preserve"> ir </w:t>
      </w:r>
      <w:proofErr w:type="spellStart"/>
      <w:r w:rsidRPr="00884B2F">
        <w:rPr>
          <w:rFonts w:ascii="Times New Roman" w:hAnsi="Times New Roman"/>
          <w:lang w:val="lt-LT"/>
        </w:rPr>
        <w:t>fenilpropanolaminas</w:t>
      </w:r>
      <w:proofErr w:type="spellEnd"/>
      <w:r w:rsidRPr="00884B2F">
        <w:rPr>
          <w:rFonts w:ascii="Times New Roman" w:hAnsi="Times New Roman"/>
          <w:lang w:val="lt-LT"/>
        </w:rPr>
        <w:t xml:space="preserve"> (kurių yra kai kuriuose vaistuose nuo peršalimo).</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r>
      <w:proofErr w:type="spellStart"/>
      <w:r w:rsidRPr="00884B2F">
        <w:rPr>
          <w:rFonts w:ascii="Times New Roman" w:hAnsi="Times New Roman"/>
          <w:lang w:val="lt-LT"/>
        </w:rPr>
        <w:t>Anticholinerginiai</w:t>
      </w:r>
      <w:proofErr w:type="spellEnd"/>
      <w:r w:rsidRPr="00884B2F">
        <w:rPr>
          <w:rFonts w:ascii="Times New Roman" w:hAnsi="Times New Roman"/>
          <w:lang w:val="lt-LT"/>
        </w:rPr>
        <w:t xml:space="preserve"> vaistai (pvz., atropinas, </w:t>
      </w:r>
      <w:proofErr w:type="spellStart"/>
      <w:r w:rsidRPr="00884B2F">
        <w:rPr>
          <w:rFonts w:ascii="Times New Roman" w:hAnsi="Times New Roman"/>
          <w:lang w:val="lt-LT"/>
        </w:rPr>
        <w:t>hiosciaminas</w:t>
      </w:r>
      <w:proofErr w:type="spellEnd"/>
      <w:r w:rsidRPr="00884B2F">
        <w:rPr>
          <w:rFonts w:ascii="Times New Roman" w:hAnsi="Times New Roman"/>
          <w:lang w:val="lt-LT"/>
        </w:rPr>
        <w:t>).</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 xml:space="preserve">Skydliaukės preparatai (pvz., </w:t>
      </w:r>
      <w:proofErr w:type="spellStart"/>
      <w:r w:rsidRPr="00884B2F">
        <w:rPr>
          <w:rFonts w:ascii="Times New Roman" w:hAnsi="Times New Roman"/>
          <w:lang w:val="lt-LT"/>
        </w:rPr>
        <w:t>levotiroksino</w:t>
      </w:r>
      <w:proofErr w:type="spellEnd"/>
      <w:r w:rsidRPr="00884B2F">
        <w:rPr>
          <w:rFonts w:ascii="Times New Roman" w:hAnsi="Times New Roman"/>
          <w:lang w:val="lt-LT"/>
        </w:rPr>
        <w:t xml:space="preserve"> natrio druska).</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r>
      <w:proofErr w:type="spellStart"/>
      <w:r w:rsidRPr="00884B2F">
        <w:rPr>
          <w:rFonts w:ascii="Times New Roman" w:hAnsi="Times New Roman"/>
          <w:lang w:val="lt-LT"/>
        </w:rPr>
        <w:t>Cimetidinas</w:t>
      </w:r>
      <w:proofErr w:type="spellEnd"/>
      <w:r w:rsidRPr="00884B2F">
        <w:rPr>
          <w:rFonts w:ascii="Times New Roman" w:hAnsi="Times New Roman"/>
          <w:lang w:val="lt-LT"/>
        </w:rPr>
        <w:t xml:space="preserve"> (gydomos skrandžio opos).</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 xml:space="preserve">Vaistai, kurie mažina kraujospūdį (pvz., </w:t>
      </w:r>
      <w:proofErr w:type="spellStart"/>
      <w:r w:rsidRPr="00884B2F">
        <w:rPr>
          <w:rFonts w:ascii="Times New Roman" w:hAnsi="Times New Roman"/>
          <w:lang w:val="lt-LT"/>
        </w:rPr>
        <w:t>guanetidinas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klonidinas</w:t>
      </w:r>
      <w:proofErr w:type="spellEnd"/>
      <w:r w:rsidRPr="00884B2F">
        <w:rPr>
          <w:rFonts w:ascii="Times New Roman" w:hAnsi="Times New Roman"/>
          <w:lang w:val="lt-LT"/>
        </w:rPr>
        <w:t>).</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 xml:space="preserve">Vaistai, kurie sukelia mieguistumą (pvz., </w:t>
      </w:r>
      <w:proofErr w:type="spellStart"/>
      <w:r w:rsidRPr="00884B2F">
        <w:rPr>
          <w:rFonts w:ascii="Times New Roman" w:hAnsi="Times New Roman"/>
          <w:lang w:val="lt-LT"/>
        </w:rPr>
        <w:t>midazolamas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nitrazepamas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zolpidemas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triazolamas</w:t>
      </w:r>
      <w:proofErr w:type="spellEnd"/>
      <w:r w:rsidRPr="00884B2F">
        <w:rPr>
          <w:rFonts w:ascii="Times New Roman" w:hAnsi="Times New Roman"/>
          <w:lang w:val="lt-LT"/>
        </w:rPr>
        <w:t>).</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 xml:space="preserve">Vaistai, kuriais gydoma epilepsija (pvz., </w:t>
      </w:r>
      <w:proofErr w:type="spellStart"/>
      <w:r w:rsidRPr="00884B2F">
        <w:rPr>
          <w:rFonts w:ascii="Times New Roman" w:hAnsi="Times New Roman"/>
          <w:lang w:val="lt-LT"/>
        </w:rPr>
        <w:t>karbamazepinas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fenitoinas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primidonas</w:t>
      </w:r>
      <w:proofErr w:type="spellEnd"/>
      <w:r w:rsidRPr="00884B2F">
        <w:rPr>
          <w:rFonts w:ascii="Times New Roman" w:hAnsi="Times New Roman"/>
          <w:lang w:val="lt-LT"/>
        </w:rPr>
        <w:t>).</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Kiti vaistai psichikos ligoms gydyti, pavyzdžiui, vaistai nuo psichozės (</w:t>
      </w:r>
      <w:proofErr w:type="spellStart"/>
      <w:r w:rsidRPr="00884B2F">
        <w:rPr>
          <w:rFonts w:ascii="Times New Roman" w:hAnsi="Times New Roman"/>
          <w:lang w:val="lt-LT"/>
        </w:rPr>
        <w:t>neuroleptikai</w:t>
      </w:r>
      <w:proofErr w:type="spellEnd"/>
      <w:r w:rsidRPr="00884B2F">
        <w:rPr>
          <w:rFonts w:ascii="Times New Roman" w:hAnsi="Times New Roman"/>
          <w:lang w:val="lt-LT"/>
        </w:rPr>
        <w:t xml:space="preserve">) (pvz., </w:t>
      </w:r>
      <w:proofErr w:type="spellStart"/>
      <w:r w:rsidRPr="00884B2F">
        <w:rPr>
          <w:rFonts w:ascii="Times New Roman" w:hAnsi="Times New Roman"/>
          <w:lang w:val="lt-LT"/>
        </w:rPr>
        <w:t>pimozidas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sertindolas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cisapridas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halofantrinas</w:t>
      </w:r>
      <w:proofErr w:type="spellEnd"/>
      <w:r w:rsidRPr="00884B2F">
        <w:rPr>
          <w:rFonts w:ascii="Times New Roman" w:hAnsi="Times New Roman"/>
          <w:lang w:val="lt-LT"/>
        </w:rPr>
        <w:t xml:space="preserve"> ir </w:t>
      </w:r>
      <w:proofErr w:type="spellStart"/>
      <w:r w:rsidRPr="00884B2F">
        <w:rPr>
          <w:rFonts w:ascii="Times New Roman" w:hAnsi="Times New Roman"/>
          <w:lang w:val="lt-LT"/>
        </w:rPr>
        <w:t>sotalolis</w:t>
      </w:r>
      <w:proofErr w:type="spellEnd"/>
      <w:r w:rsidRPr="00884B2F">
        <w:rPr>
          <w:rFonts w:ascii="Times New Roman" w:hAnsi="Times New Roman"/>
          <w:lang w:val="lt-LT"/>
        </w:rPr>
        <w:t>).</w:t>
      </w:r>
    </w:p>
    <w:p w:rsidR="004A7D1C" w:rsidRPr="00884B2F"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 xml:space="preserve">Priešgrybeliniai vaistai, pavyzdžiui, </w:t>
      </w:r>
      <w:proofErr w:type="spellStart"/>
      <w:r w:rsidRPr="00884B2F">
        <w:rPr>
          <w:rFonts w:ascii="Times New Roman" w:hAnsi="Times New Roman"/>
          <w:lang w:val="lt-LT"/>
        </w:rPr>
        <w:t>flukonazolas</w:t>
      </w:r>
      <w:proofErr w:type="spellEnd"/>
      <w:r w:rsidRPr="00884B2F">
        <w:rPr>
          <w:rFonts w:ascii="Times New Roman" w:hAnsi="Times New Roman"/>
          <w:lang w:val="lt-LT"/>
        </w:rPr>
        <w:t xml:space="preserve"> ir </w:t>
      </w:r>
      <w:proofErr w:type="spellStart"/>
      <w:r w:rsidRPr="00884B2F">
        <w:rPr>
          <w:rFonts w:ascii="Times New Roman" w:hAnsi="Times New Roman"/>
          <w:lang w:val="lt-LT"/>
        </w:rPr>
        <w:t>terbinafinas</w:t>
      </w:r>
      <w:proofErr w:type="spellEnd"/>
      <w:r w:rsidRPr="00884B2F">
        <w:rPr>
          <w:rFonts w:ascii="Times New Roman" w:hAnsi="Times New Roman"/>
          <w:lang w:val="lt-LT"/>
        </w:rPr>
        <w:t>.</w:t>
      </w:r>
    </w:p>
    <w:p w:rsidR="004A7D1C" w:rsidRDefault="004A7D1C" w:rsidP="004A7D1C">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 xml:space="preserve">Kai kurie vaistai, vartojami alergijos gydymui, pavyzdžiui, </w:t>
      </w:r>
      <w:proofErr w:type="spellStart"/>
      <w:r w:rsidRPr="00884B2F">
        <w:rPr>
          <w:rFonts w:ascii="Times New Roman" w:hAnsi="Times New Roman"/>
          <w:lang w:val="lt-LT"/>
        </w:rPr>
        <w:t>astemizolas</w:t>
      </w:r>
      <w:proofErr w:type="spellEnd"/>
      <w:r w:rsidRPr="00884B2F">
        <w:rPr>
          <w:rFonts w:ascii="Times New Roman" w:hAnsi="Times New Roman"/>
          <w:lang w:val="lt-LT"/>
        </w:rPr>
        <w:t xml:space="preserve"> ir </w:t>
      </w:r>
      <w:proofErr w:type="spellStart"/>
      <w:r w:rsidRPr="00884B2F">
        <w:rPr>
          <w:rFonts w:ascii="Times New Roman" w:hAnsi="Times New Roman"/>
          <w:lang w:val="lt-LT"/>
        </w:rPr>
        <w:t>terfenadinas</w:t>
      </w:r>
      <w:proofErr w:type="spellEnd"/>
      <w:r w:rsidRPr="00884B2F">
        <w:rPr>
          <w:rFonts w:ascii="Times New Roman" w:hAnsi="Times New Roman"/>
          <w:lang w:val="lt-LT"/>
        </w:rPr>
        <w:t>.</w:t>
      </w:r>
    </w:p>
    <w:p w:rsidR="004A7D1C" w:rsidRDefault="004A7D1C" w:rsidP="004A7D1C">
      <w:pPr>
        <w:pStyle w:val="Sraopastraipa"/>
        <w:numPr>
          <w:ilvl w:val="0"/>
          <w:numId w:val="5"/>
        </w:numPr>
        <w:spacing w:line="240" w:lineRule="auto"/>
        <w:ind w:left="540" w:hanging="540"/>
      </w:pPr>
      <w:proofErr w:type="spellStart"/>
      <w:r>
        <w:t>V</w:t>
      </w:r>
      <w:r w:rsidRPr="00DF565D">
        <w:t>alpro</w:t>
      </w:r>
      <w:proofErr w:type="spellEnd"/>
      <w:r w:rsidRPr="00DF565D">
        <w:t xml:space="preserve"> rūgšt</w:t>
      </w:r>
      <w:r>
        <w:t>is</w:t>
      </w:r>
      <w:r w:rsidRPr="00DF565D">
        <w:t xml:space="preserve"> (vaist</w:t>
      </w:r>
      <w:r>
        <w:t>as</w:t>
      </w:r>
      <w:r w:rsidRPr="00DF565D">
        <w:t>, vartojam</w:t>
      </w:r>
      <w:r>
        <w:t>as</w:t>
      </w:r>
      <w:r w:rsidRPr="00DF565D">
        <w:t xml:space="preserve"> epilepsijai ir </w:t>
      </w:r>
      <w:proofErr w:type="spellStart"/>
      <w:r w:rsidRPr="00DF565D">
        <w:t>bipoliniam</w:t>
      </w:r>
      <w:proofErr w:type="spellEnd"/>
      <w:r w:rsidRPr="00DF565D">
        <w:t xml:space="preserve"> sutrikimui gydyti)</w:t>
      </w:r>
      <w:r>
        <w:t>.</w:t>
      </w:r>
    </w:p>
    <w:p w:rsidR="004A7D1C" w:rsidRDefault="004A7D1C" w:rsidP="004A7D1C">
      <w:pPr>
        <w:pStyle w:val="Sraopastraipa"/>
        <w:numPr>
          <w:ilvl w:val="0"/>
          <w:numId w:val="5"/>
        </w:numPr>
        <w:spacing w:line="240" w:lineRule="auto"/>
        <w:ind w:left="540" w:hanging="540"/>
      </w:pPr>
      <w:proofErr w:type="spellStart"/>
      <w:r w:rsidRPr="00BB41C1">
        <w:t>Buprenorfinas</w:t>
      </w:r>
      <w:proofErr w:type="spellEnd"/>
      <w:r>
        <w:t xml:space="preserve"> </w:t>
      </w:r>
      <w:r w:rsidRPr="0097614A">
        <w:t>(stiprūs nuskausminamieji</w:t>
      </w:r>
      <w:r>
        <w:t xml:space="preserve"> vaistai</w:t>
      </w:r>
      <w:r w:rsidRPr="0097614A">
        <w:t>)</w:t>
      </w:r>
      <w:r>
        <w:t>.</w:t>
      </w:r>
    </w:p>
    <w:p w:rsidR="004A7D1C" w:rsidRPr="00DF565D" w:rsidRDefault="004A7D1C" w:rsidP="004A7D1C">
      <w:pPr>
        <w:pStyle w:val="Sraopastraipa"/>
        <w:spacing w:line="240" w:lineRule="auto"/>
        <w:ind w:left="540"/>
      </w:pPr>
      <w:r>
        <w:t>Š</w:t>
      </w:r>
      <w:r w:rsidRPr="000E4FBD">
        <w:t xml:space="preserve">ių vaistų vartojimas kartu su </w:t>
      </w:r>
      <w:proofErr w:type="spellStart"/>
      <w:r w:rsidRPr="000E4FBD">
        <w:t>Noritren</w:t>
      </w:r>
      <w:proofErr w:type="spellEnd"/>
      <w:r w:rsidRPr="000E4FBD">
        <w:t xml:space="preserve"> gali sukelti </w:t>
      </w:r>
      <w:proofErr w:type="spellStart"/>
      <w:r w:rsidRPr="000E4FBD">
        <w:t>serotonino</w:t>
      </w:r>
      <w:proofErr w:type="spellEnd"/>
      <w:r w:rsidRPr="000E4FBD">
        <w:t xml:space="preserve"> sindromą, </w:t>
      </w:r>
      <w:r w:rsidRPr="00446CE3">
        <w:t xml:space="preserve">t. y. būklę, galinčią kelti grėsmę gyvybei </w:t>
      </w:r>
      <w:r w:rsidRPr="000E4FBD">
        <w:t xml:space="preserve">(žr. </w:t>
      </w:r>
      <w:r>
        <w:t>4 skyrių</w:t>
      </w:r>
      <w:r w:rsidRPr="000E4FBD">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Jeigu esate ruošiamas operacijai arba Jums skiriama bendroji ar vietinė nejautra, pasakykite, kad vartojate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Taip pat ir tuo atveju, jeigu gydotės dantis ir Jums reikalinga vietinė nejautra, pasakykite odontologui, kad vartojate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567" w:hanging="567"/>
        <w:rPr>
          <w:rFonts w:ascii="Times New Roman" w:hAnsi="Times New Roman"/>
          <w:b/>
          <w:noProof/>
          <w:lang w:val="lt-LT"/>
        </w:rPr>
      </w:pPr>
      <w:r w:rsidRPr="00884B2F">
        <w:rPr>
          <w:rFonts w:ascii="Times New Roman" w:hAnsi="Times New Roman"/>
          <w:b/>
          <w:noProof/>
          <w:lang w:val="lt-LT"/>
        </w:rPr>
        <w:t>Noritren vartojimas su maistu, gėrimais ir alkoholiu</w:t>
      </w:r>
    </w:p>
    <w:p w:rsidR="004A7D1C" w:rsidRPr="00884B2F" w:rsidRDefault="004A7D1C" w:rsidP="004A7D1C">
      <w:pPr>
        <w:spacing w:after="0" w:line="240" w:lineRule="auto"/>
        <w:rPr>
          <w:rFonts w:ascii="Times New Roman" w:hAnsi="Times New Roman"/>
          <w:lang w:val="lt-LT" w:eastAsia="lt-LT"/>
        </w:rPr>
      </w:pP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galima vartoti valgant arba nevalgius.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gali sustiprinti slopinamąjį alkoholio veikimą ir padidinti mieguistumą. </w:t>
      </w:r>
      <w:r w:rsidRPr="00884B2F">
        <w:rPr>
          <w:rFonts w:ascii="Times New Roman" w:hAnsi="Times New Roman"/>
          <w:noProof/>
          <w:lang w:val="lt-LT" w:eastAsia="lt-LT"/>
        </w:rPr>
        <w:t>Gydantis</w:t>
      </w:r>
      <w:r w:rsidRPr="00884B2F">
        <w:rPr>
          <w:rFonts w:ascii="Times New Roman" w:hAnsi="Times New Roman"/>
          <w:lang w:val="lt-LT" w:eastAsia="lt-LT"/>
        </w:rPr>
        <w:t xml:space="preserve">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w:t>
      </w:r>
      <w:r w:rsidRPr="00884B2F">
        <w:rPr>
          <w:rFonts w:ascii="Times New Roman" w:hAnsi="Times New Roman"/>
          <w:i/>
          <w:lang w:val="lt-LT" w:eastAsia="lt-LT"/>
        </w:rPr>
        <w:t xml:space="preserve"> </w:t>
      </w:r>
      <w:r w:rsidRPr="00884B2F">
        <w:rPr>
          <w:rFonts w:ascii="Times New Roman" w:hAnsi="Times New Roman"/>
          <w:lang w:val="lt-LT" w:eastAsia="lt-LT"/>
        </w:rPr>
        <w:t>alkoholinių gėrimų vartoti negalima.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b/>
          <w:lang w:val="lt-LT"/>
        </w:rPr>
      </w:pPr>
      <w:r w:rsidRPr="00884B2F">
        <w:rPr>
          <w:rFonts w:ascii="Times New Roman" w:hAnsi="Times New Roman"/>
          <w:b/>
          <w:lang w:val="lt-LT"/>
        </w:rPr>
        <w:t>Nėštumas</w:t>
      </w:r>
      <w:r>
        <w:rPr>
          <w:rFonts w:ascii="Times New Roman" w:hAnsi="Times New Roman"/>
          <w:b/>
          <w:lang w:val="lt-LT"/>
        </w:rPr>
        <w:t xml:space="preserve">, </w:t>
      </w:r>
      <w:r w:rsidRPr="00884B2F">
        <w:rPr>
          <w:rFonts w:ascii="Times New Roman" w:hAnsi="Times New Roman"/>
          <w:b/>
          <w:lang w:val="lt-LT"/>
        </w:rPr>
        <w:t>žindym</w:t>
      </w:r>
      <w:r>
        <w:rPr>
          <w:rFonts w:ascii="Times New Roman" w:hAnsi="Times New Roman"/>
          <w:b/>
          <w:lang w:val="lt-LT"/>
        </w:rPr>
        <w:t>o laikotarpis ir vaisingumas</w:t>
      </w:r>
    </w:p>
    <w:p w:rsidR="004A7D1C" w:rsidRPr="00884B2F" w:rsidRDefault="004A7D1C" w:rsidP="004A7D1C">
      <w:pPr>
        <w:numPr>
          <w:ilvl w:val="12"/>
          <w:numId w:val="0"/>
        </w:numPr>
        <w:spacing w:after="0" w:line="240" w:lineRule="auto"/>
        <w:rPr>
          <w:rFonts w:ascii="Times New Roman" w:hAnsi="Times New Roman"/>
          <w:lang w:val="lt-LT"/>
        </w:rPr>
      </w:pPr>
      <w:r w:rsidRPr="00884B2F">
        <w:rPr>
          <w:rFonts w:ascii="Times New Roman" w:hAnsi="Times New Roman"/>
          <w:lang w:val="lt-LT"/>
        </w:rPr>
        <w:t>Jeigu esate nėščia, žindote kūdikį, manote, kad galbūt esate nėščia</w:t>
      </w:r>
      <w:r>
        <w:rPr>
          <w:rFonts w:ascii="Times New Roman" w:hAnsi="Times New Roman"/>
          <w:lang w:val="lt-LT"/>
        </w:rPr>
        <w:t>,</w:t>
      </w:r>
      <w:r w:rsidRPr="00884B2F">
        <w:rPr>
          <w:rFonts w:ascii="Times New Roman" w:hAnsi="Times New Roman"/>
          <w:lang w:val="lt-LT"/>
        </w:rPr>
        <w:t xml:space="preserve"> arba planuojate pastoti, tai prieš vartodama šį vaistą</w:t>
      </w:r>
      <w:r>
        <w:rPr>
          <w:rFonts w:ascii="Times New Roman" w:hAnsi="Times New Roman"/>
          <w:lang w:val="lt-LT"/>
        </w:rPr>
        <w:t>,</w:t>
      </w:r>
      <w:r w:rsidRPr="00884B2F">
        <w:rPr>
          <w:rFonts w:ascii="Times New Roman" w:hAnsi="Times New Roman"/>
          <w:lang w:val="lt-LT"/>
        </w:rPr>
        <w:t xml:space="preserve"> pasitarkite su gydytoju arba vaistininku.</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Jeigu vartojate šios grupės vaistų (antidepresantų), jie gali turėti įtakos Jūsų naujagimio bendrai būklei, jis gali būti apsnūdęs. Vartojant </w:t>
      </w:r>
      <w:proofErr w:type="spellStart"/>
      <w:r w:rsidRPr="00884B2F">
        <w:rPr>
          <w:rFonts w:ascii="Times New Roman" w:hAnsi="Times New Roman"/>
          <w:lang w:val="lt-LT" w:eastAsia="lt-LT"/>
        </w:rPr>
        <w:t>amitriptilino</w:t>
      </w:r>
      <w:proofErr w:type="spellEnd"/>
      <w:r w:rsidRPr="00884B2F">
        <w:rPr>
          <w:rFonts w:ascii="Times New Roman" w:hAnsi="Times New Roman"/>
          <w:lang w:val="lt-LT" w:eastAsia="lt-LT"/>
        </w:rPr>
        <w:t xml:space="preserve"> iki gimdymo, pasitaikė naujagimių letargija, o </w:t>
      </w:r>
      <w:proofErr w:type="spellStart"/>
      <w:r w:rsidRPr="00884B2F">
        <w:rPr>
          <w:rFonts w:ascii="Times New Roman" w:hAnsi="Times New Roman"/>
          <w:lang w:val="lt-LT" w:eastAsia="lt-LT"/>
        </w:rPr>
        <w:t>nortriptilino</w:t>
      </w:r>
      <w:proofErr w:type="spellEnd"/>
      <w:r w:rsidRPr="00884B2F">
        <w:rPr>
          <w:rFonts w:ascii="Times New Roman" w:hAnsi="Times New Roman"/>
          <w:lang w:val="lt-LT" w:eastAsia="lt-LT"/>
        </w:rPr>
        <w:t xml:space="preserve"> – šlapimo susilaikymas.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Motinos piene aptinkama maža </w:t>
      </w:r>
      <w:proofErr w:type="spellStart"/>
      <w:r w:rsidRPr="00884B2F">
        <w:rPr>
          <w:rFonts w:ascii="Times New Roman" w:hAnsi="Times New Roman"/>
          <w:lang w:val="lt-LT" w:eastAsia="lt-LT"/>
        </w:rPr>
        <w:t>nortriptilino</w:t>
      </w:r>
      <w:proofErr w:type="spellEnd"/>
      <w:r w:rsidRPr="00884B2F">
        <w:rPr>
          <w:rFonts w:ascii="Times New Roman" w:hAnsi="Times New Roman"/>
          <w:lang w:val="lt-LT" w:eastAsia="lt-LT"/>
        </w:rPr>
        <w:t xml:space="preserve"> koncentracija, taigi menkai tikėtina, kad vartojamas gydomosiomis dozėmis vaistinis preparatas veiktų kūdikį. Jei gydymas </w:t>
      </w:r>
      <w:proofErr w:type="spellStart"/>
      <w:r w:rsidRPr="00884B2F">
        <w:rPr>
          <w:rFonts w:ascii="Times New Roman" w:hAnsi="Times New Roman"/>
          <w:lang w:val="lt-LT" w:eastAsia="lt-LT"/>
        </w:rPr>
        <w:t>nortriptilinu</w:t>
      </w:r>
      <w:proofErr w:type="spellEnd"/>
      <w:r w:rsidRPr="00884B2F">
        <w:rPr>
          <w:rFonts w:ascii="Times New Roman" w:hAnsi="Times New Roman"/>
          <w:lang w:val="lt-LT" w:eastAsia="lt-LT"/>
        </w:rPr>
        <w:t xml:space="preserve"> būtinas, galima ir toliau žindyti kūdikį, bet jį, ypač pirmąsias 4 savaites po gimimo, būtina stebėti.</w:t>
      </w:r>
    </w:p>
    <w:p w:rsidR="004A7D1C" w:rsidRDefault="004A7D1C" w:rsidP="004A7D1C">
      <w:pPr>
        <w:spacing w:after="0" w:line="240" w:lineRule="auto"/>
        <w:rPr>
          <w:rFonts w:ascii="Times New Roman" w:hAnsi="Times New Roman"/>
          <w:lang w:val="lt-LT" w:eastAsia="lt-LT"/>
        </w:rPr>
      </w:pPr>
    </w:p>
    <w:p w:rsidR="004A7D1C" w:rsidRDefault="004A7D1C" w:rsidP="004A7D1C">
      <w:pPr>
        <w:spacing w:after="0" w:line="240" w:lineRule="auto"/>
        <w:rPr>
          <w:rFonts w:ascii="Times New Roman" w:hAnsi="Times New Roman"/>
          <w:lang w:val="lt-LT" w:eastAsia="lt-LT"/>
        </w:rPr>
      </w:pPr>
      <w:r>
        <w:rPr>
          <w:rFonts w:ascii="Times New Roman" w:hAnsi="Times New Roman"/>
          <w:lang w:val="lt-LT" w:eastAsia="lt-LT"/>
        </w:rPr>
        <w:t>Gydytojas patars Jums, ar pradėti, tęsti ar nutraukti žindymą, ar nutraukti šio vaisto vartojimą, atsižvelgiant į žindymo naudą jūsų vaikui ir gydymo naudą Jums.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b/>
          <w:lang w:val="lt-LT"/>
        </w:rPr>
      </w:pPr>
      <w:r w:rsidRPr="00884B2F">
        <w:rPr>
          <w:rFonts w:ascii="Times New Roman" w:hAnsi="Times New Roman"/>
          <w:b/>
          <w:lang w:val="lt-LT"/>
        </w:rPr>
        <w:t>Vairavimas ir mechanizmų valdymas</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Paprastai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mieguistumo nesukelia. Visgi, jeigu pradėję vartoti šių tablečių, jaučiatės apsvaigę ar mieguisti, neryškiai matote, </w:t>
      </w:r>
      <w:r w:rsidRPr="00884B2F">
        <w:rPr>
          <w:rFonts w:ascii="Times New Roman" w:hAnsi="Times New Roman"/>
          <w:noProof/>
          <w:lang w:val="lt-LT" w:eastAsia="lt-LT"/>
        </w:rPr>
        <w:t>vairuoti arba dirbti su prietaisais bei valdyti mechanzimų negalima tol</w:t>
      </w:r>
      <w:r w:rsidRPr="00884B2F">
        <w:rPr>
          <w:rFonts w:ascii="Times New Roman" w:hAnsi="Times New Roman"/>
          <w:lang w:val="lt-LT" w:eastAsia="lt-LT"/>
        </w:rPr>
        <w:t>, kol šie reiškiniai neišnyks.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roofErr w:type="spellStart"/>
      <w:r w:rsidRPr="00884B2F">
        <w:rPr>
          <w:rFonts w:ascii="Times New Roman" w:hAnsi="Times New Roman"/>
          <w:b/>
          <w:lang w:val="lt-LT" w:eastAsia="lt-LT"/>
        </w:rPr>
        <w:t>Noritren</w:t>
      </w:r>
      <w:proofErr w:type="spellEnd"/>
      <w:r w:rsidRPr="00884B2F">
        <w:rPr>
          <w:rFonts w:ascii="Times New Roman" w:hAnsi="Times New Roman"/>
          <w:b/>
          <w:lang w:val="lt-LT" w:eastAsia="lt-LT"/>
        </w:rPr>
        <w:t xml:space="preserve"> sudėtyje yra laktozės</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Jeigu gydytojas Jums yra sakęs, kad netoleruojate kokių nors angliavandenių, kreipkitės į jį prieš prad</w:t>
      </w:r>
      <w:r>
        <w:rPr>
          <w:rFonts w:ascii="Times New Roman" w:hAnsi="Times New Roman"/>
          <w:lang w:val="lt-LT" w:eastAsia="lt-LT"/>
        </w:rPr>
        <w:t>ėdami</w:t>
      </w:r>
      <w:r w:rsidRPr="00884B2F">
        <w:rPr>
          <w:rFonts w:ascii="Times New Roman" w:hAnsi="Times New Roman"/>
          <w:lang w:val="lt-LT" w:eastAsia="lt-LT"/>
        </w:rPr>
        <w:t xml:space="preserve"> vartoti šį vaistą.</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0"/>
          <w:numId w:val="2"/>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 xml:space="preserve">Kaip vartoti </w:t>
      </w:r>
      <w:proofErr w:type="spellStart"/>
      <w:r w:rsidRPr="00884B2F">
        <w:rPr>
          <w:rFonts w:ascii="Times New Roman" w:hAnsi="Times New Roman"/>
          <w:b/>
          <w:lang w:val="lt-LT"/>
        </w:rPr>
        <w:t>Noritren</w:t>
      </w:r>
      <w:proofErr w:type="spellEnd"/>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Visada vartokite šį vaistą tiksliai kaip nurodė gydytojas. Jeigu abejojate, kreipkitės į gydytoją arba vaistininką.</w:t>
      </w:r>
    </w:p>
    <w:p w:rsidR="004A7D1C" w:rsidRDefault="004A7D1C" w:rsidP="004A7D1C">
      <w:pPr>
        <w:spacing w:after="0" w:line="240" w:lineRule="auto"/>
        <w:rPr>
          <w:rFonts w:ascii="Times New Roman" w:hAnsi="Times New Roman"/>
          <w:lang w:val="lt-LT" w:eastAsia="lt-LT"/>
        </w:rPr>
      </w:pPr>
    </w:p>
    <w:p w:rsidR="004A7D1C" w:rsidRDefault="004A7D1C" w:rsidP="004A7D1C">
      <w:pPr>
        <w:spacing w:after="0" w:line="240" w:lineRule="auto"/>
        <w:rPr>
          <w:rFonts w:ascii="Times New Roman" w:hAnsi="Times New Roman"/>
          <w:lang w:val="lt-LT" w:eastAsia="lt-LT"/>
        </w:rPr>
      </w:pPr>
      <w:r>
        <w:rPr>
          <w:rFonts w:ascii="Times New Roman" w:hAnsi="Times New Roman"/>
          <w:lang w:val="lt-LT" w:eastAsia="lt-LT"/>
        </w:rPr>
        <w:t xml:space="preserve">Jeigu manote, kad </w:t>
      </w:r>
      <w:proofErr w:type="spellStart"/>
      <w:r>
        <w:rPr>
          <w:rFonts w:ascii="Times New Roman" w:hAnsi="Times New Roman"/>
          <w:lang w:val="lt-LT" w:eastAsia="lt-LT"/>
        </w:rPr>
        <w:t>Noritren</w:t>
      </w:r>
      <w:proofErr w:type="spellEnd"/>
      <w:r>
        <w:rPr>
          <w:rFonts w:ascii="Times New Roman" w:hAnsi="Times New Roman"/>
          <w:lang w:val="lt-LT" w:eastAsia="lt-LT"/>
        </w:rPr>
        <w:t xml:space="preserve"> veikia per stipriai arba per silpnai, pasakykite apie tai gydytojui arba vaistininkui.</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567" w:hanging="567"/>
        <w:rPr>
          <w:rFonts w:ascii="Times New Roman" w:hAnsi="Times New Roman"/>
          <w:noProof/>
          <w:u w:val="single"/>
          <w:lang w:val="lt-LT"/>
        </w:rPr>
      </w:pPr>
      <w:r w:rsidRPr="00884B2F">
        <w:rPr>
          <w:rFonts w:ascii="Times New Roman" w:hAnsi="Times New Roman"/>
          <w:noProof/>
          <w:u w:val="single"/>
          <w:lang w:val="lt-LT"/>
        </w:rPr>
        <w:t>Suaugusieji</w:t>
      </w:r>
    </w:p>
    <w:p w:rsidR="004A7D1C" w:rsidRPr="00884B2F" w:rsidRDefault="004A7D1C" w:rsidP="004A7D1C">
      <w:pPr>
        <w:spacing w:after="0" w:line="240" w:lineRule="auto"/>
        <w:rPr>
          <w:rFonts w:ascii="Times New Roman" w:hAnsi="Times New Roman"/>
          <w:noProof/>
          <w:lang w:val="lt-LT" w:eastAsia="lt-LT"/>
        </w:rPr>
      </w:pPr>
      <w:r w:rsidRPr="00884B2F">
        <w:rPr>
          <w:rFonts w:ascii="Times New Roman" w:hAnsi="Times New Roman"/>
          <w:lang w:val="lt-LT" w:eastAsia="lt-LT"/>
        </w:rPr>
        <w:t>Pradinė dozė – 50 mg vieną kartą per parą ryte arba 25 mg du ar tris kartus per parą. Gydytojas palaipsniui dozę gali pa</w:t>
      </w:r>
      <w:r w:rsidRPr="00884B2F">
        <w:rPr>
          <w:rFonts w:ascii="Times New Roman" w:hAnsi="Times New Roman"/>
          <w:noProof/>
          <w:lang w:val="lt-LT" w:eastAsia="lt-LT"/>
        </w:rPr>
        <w:t>didinti iki 50 mg tris kartus per parą (suminė paros dozė – 150 mg).</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u w:val="single"/>
          <w:lang w:val="lt-LT"/>
        </w:rPr>
      </w:pPr>
      <w:r w:rsidRPr="00884B2F">
        <w:rPr>
          <w:rFonts w:ascii="Times New Roman" w:hAnsi="Times New Roman"/>
          <w:u w:val="single"/>
          <w:lang w:val="lt-LT"/>
        </w:rPr>
        <w:t>Senyvi pacientai (&gt; 65 metų amžiaus)</w:t>
      </w:r>
    </w:p>
    <w:p w:rsidR="004A7D1C" w:rsidRPr="00884B2F" w:rsidRDefault="004A7D1C" w:rsidP="004A7D1C">
      <w:pPr>
        <w:spacing w:after="0" w:line="240" w:lineRule="auto"/>
        <w:rPr>
          <w:rFonts w:ascii="Times New Roman" w:hAnsi="Times New Roman"/>
          <w:noProof/>
          <w:lang w:val="lt-LT" w:eastAsia="lt-LT"/>
        </w:rPr>
      </w:pPr>
      <w:r w:rsidRPr="00884B2F">
        <w:rPr>
          <w:rFonts w:ascii="Times New Roman" w:hAnsi="Times New Roman"/>
          <w:lang w:val="lt-LT" w:eastAsia="lt-LT"/>
        </w:rPr>
        <w:t xml:space="preserve">Pradinė dozė – 25 mg ryte. Gydytojas dozę </w:t>
      </w:r>
      <w:r w:rsidRPr="00884B2F">
        <w:rPr>
          <w:rFonts w:ascii="Times New Roman" w:hAnsi="Times New Roman"/>
          <w:noProof/>
          <w:lang w:val="lt-LT" w:eastAsia="lt-LT"/>
        </w:rPr>
        <w:t>gali palaipsniui padidinti iki suminės 100</w:t>
      </w:r>
      <w:r w:rsidRPr="00884B2F">
        <w:rPr>
          <w:rFonts w:ascii="Times New Roman" w:hAnsi="Times New Roman"/>
          <w:noProof/>
          <w:lang w:val="lt-LT" w:eastAsia="lt-LT"/>
        </w:rPr>
        <w:noBreakHyphen/>
        <w:t>150 mg paros dozės.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contextualSpacing/>
        <w:outlineLvl w:val="0"/>
        <w:rPr>
          <w:rFonts w:ascii="Times New Roman" w:hAnsi="Times New Roman"/>
          <w:iCs/>
          <w:u w:val="single"/>
          <w:lang w:val="lt-LT"/>
        </w:rPr>
      </w:pPr>
      <w:r w:rsidRPr="00884B2F">
        <w:rPr>
          <w:rFonts w:ascii="Times New Roman" w:hAnsi="Times New Roman"/>
          <w:iCs/>
          <w:u w:val="single"/>
          <w:lang w:val="lt-LT"/>
        </w:rPr>
        <w:t>Ypatingos pacientų populiacijos</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Pacientai, kurie serga kepenų ligomis, šį vaistą turi vartoti atsargiai.</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Gydytojas, paėmęs kraujo mėginį, gali nustatyti </w:t>
      </w:r>
      <w:proofErr w:type="spellStart"/>
      <w:r w:rsidRPr="00884B2F">
        <w:rPr>
          <w:rFonts w:ascii="Times New Roman" w:hAnsi="Times New Roman"/>
          <w:lang w:val="lt-LT" w:eastAsia="lt-LT"/>
        </w:rPr>
        <w:t>nortriptilino</w:t>
      </w:r>
      <w:proofErr w:type="spellEnd"/>
      <w:r w:rsidRPr="00884B2F">
        <w:rPr>
          <w:rFonts w:ascii="Times New Roman" w:hAnsi="Times New Roman"/>
          <w:lang w:val="lt-LT" w:eastAsia="lt-LT"/>
        </w:rPr>
        <w:t xml:space="preserve"> koncentraciją kraujyje.</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0"/>
          <w:numId w:val="4"/>
        </w:numPr>
        <w:spacing w:after="0" w:line="276" w:lineRule="auto"/>
        <w:ind w:left="567" w:hanging="567"/>
        <w:contextualSpacing/>
        <w:rPr>
          <w:rFonts w:ascii="Times New Roman" w:hAnsi="Times New Roman"/>
          <w:noProof/>
          <w:lang w:val="lt-LT" w:eastAsia="lt-LT"/>
        </w:rPr>
      </w:pPr>
      <w:r w:rsidRPr="00884B2F">
        <w:rPr>
          <w:rFonts w:ascii="Times New Roman" w:hAnsi="Times New Roman"/>
          <w:lang w:val="lt-LT" w:eastAsia="lt-LT"/>
        </w:rPr>
        <w:t>Nurykite tabletes užsigerdami vandeniu. Tablečių kramtyti negalima</w:t>
      </w:r>
      <w:r w:rsidRPr="00884B2F">
        <w:rPr>
          <w:rFonts w:ascii="Times New Roman" w:hAnsi="Times New Roman"/>
          <w:noProof/>
          <w:lang w:val="lt-LT" w:eastAsia="lt-LT"/>
        </w:rPr>
        <w:t>.</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 xml:space="preserve">Pradėjus gydyti,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vartojamas du arba tris kartus per parą.</w:t>
      </w:r>
    </w:p>
    <w:p w:rsidR="004A7D1C"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 xml:space="preserve">Palaikomajam gydymui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galima vartoti vieną kartą ryte.</w:t>
      </w:r>
    </w:p>
    <w:p w:rsidR="004A7D1C" w:rsidRDefault="004A7D1C" w:rsidP="004A7D1C">
      <w:pPr>
        <w:spacing w:after="0" w:line="276" w:lineRule="auto"/>
        <w:contextualSpacing/>
        <w:rPr>
          <w:rFonts w:ascii="Times New Roman" w:hAnsi="Times New Roman"/>
          <w:lang w:val="lt-LT" w:eastAsia="lt-LT"/>
        </w:rPr>
      </w:pPr>
    </w:p>
    <w:p w:rsidR="004A7D1C" w:rsidRPr="003A196D" w:rsidRDefault="004A7D1C" w:rsidP="004A7D1C">
      <w:pPr>
        <w:spacing w:after="0" w:line="240" w:lineRule="auto"/>
        <w:rPr>
          <w:rFonts w:ascii="Times New Roman" w:hAnsi="Times New Roman"/>
          <w:iCs/>
          <w:noProof/>
          <w:u w:val="single"/>
          <w:lang w:val="lt-LT"/>
        </w:rPr>
      </w:pPr>
      <w:r w:rsidRPr="003A196D">
        <w:rPr>
          <w:rFonts w:ascii="Times New Roman" w:hAnsi="Times New Roman"/>
          <w:iCs/>
          <w:noProof/>
          <w:u w:val="single"/>
          <w:lang w:val="lt-LT"/>
        </w:rPr>
        <w:t>Gydymo trukmė</w:t>
      </w:r>
    </w:p>
    <w:p w:rsidR="004A7D1C" w:rsidRPr="00884B2F" w:rsidRDefault="004A7D1C" w:rsidP="004A7D1C">
      <w:pPr>
        <w:spacing w:after="0" w:line="240" w:lineRule="auto"/>
        <w:rPr>
          <w:rFonts w:ascii="Times New Roman" w:hAnsi="Times New Roman"/>
          <w:lang w:val="lt-LT" w:eastAsia="lt-LT"/>
        </w:rPr>
      </w:pP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kaip ir kiti vaistai depresijai gydyti, pradės veikti po kelių savaičių.</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noProof/>
          <w:lang w:val="lt-LT" w:eastAsia="lt-LT"/>
        </w:rPr>
      </w:pPr>
      <w:r w:rsidRPr="00884B2F">
        <w:rPr>
          <w:rFonts w:ascii="Times New Roman" w:hAnsi="Times New Roman"/>
          <w:lang w:val="lt-LT" w:eastAsia="lt-LT"/>
        </w:rPr>
        <w:t xml:space="preserve">Gydymo trukmė kiekvienam skirtinga, dažniausiai ne trumpesnė kaip 6 mėnesiai. Gydymo trukmę nustato gydytojas. </w:t>
      </w:r>
      <w:r w:rsidRPr="00884B2F">
        <w:rPr>
          <w:rFonts w:ascii="Times New Roman" w:hAnsi="Times New Roman"/>
          <w:noProof/>
          <w:lang w:val="lt-LT" w:eastAsia="lt-LT"/>
        </w:rPr>
        <w:t>Vartokite tabletes tol, kol gydytojas lieps nutraukti jų vartojimą. Jeigu jaučiatės geriau, vaistą vartokite ir toliau, nebent gydytojas Jums lieptų nutraukti gydymą. Per anksti baigus gydymą, ligos simptomai gali vėl atsinaujinti.</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noProof/>
          <w:lang w:val="lt-LT" w:eastAsia="lt-LT"/>
        </w:rPr>
      </w:pPr>
      <w:r w:rsidRPr="00884B2F">
        <w:rPr>
          <w:rFonts w:ascii="Times New Roman" w:hAnsi="Times New Roman"/>
          <w:lang w:val="lt-LT" w:eastAsia="lt-LT"/>
        </w:rPr>
        <w:t>Pacientai, kurie serga pasikartojančia depresija, kartais turi gydytis ilgai, net keletą metų, kad išvengtų naujų depresijos epizodų.</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b/>
          <w:lang w:val="lt-LT"/>
        </w:rPr>
      </w:pPr>
      <w:r w:rsidRPr="00884B2F">
        <w:rPr>
          <w:rFonts w:ascii="Times New Roman" w:hAnsi="Times New Roman"/>
          <w:b/>
          <w:lang w:val="lt-LT"/>
        </w:rPr>
        <w:t xml:space="preserve">Ką daryti pavartojus per didelę </w:t>
      </w:r>
      <w:proofErr w:type="spellStart"/>
      <w:r w:rsidRPr="00884B2F">
        <w:rPr>
          <w:rFonts w:ascii="Times New Roman" w:hAnsi="Times New Roman"/>
          <w:b/>
          <w:lang w:val="lt-LT"/>
        </w:rPr>
        <w:t>Noritren</w:t>
      </w:r>
      <w:proofErr w:type="spellEnd"/>
      <w:r w:rsidRPr="00884B2F">
        <w:rPr>
          <w:rFonts w:ascii="Times New Roman" w:hAnsi="Times New Roman"/>
          <w:b/>
          <w:lang w:val="lt-LT"/>
        </w:rPr>
        <w:t xml:space="preserve"> dozę?</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Jeigu manote, kad išgėrėte arba kas nors kitas išgėrė per daug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tablečių, nedelsdami susisiekite su savo gydytoju arba artimiausios ligoninės skubios pagalbos skyriumi, net jei apsinuodijimo ir negalavimo požymių nėra. Jei vykstate pas gydytoją ar į ligoninę, pasiimkite </w:t>
      </w:r>
      <w:proofErr w:type="spellStart"/>
      <w:r w:rsidRPr="00884B2F">
        <w:rPr>
          <w:rFonts w:ascii="Times New Roman" w:hAnsi="Times New Roman"/>
          <w:lang w:val="lt-LT" w:eastAsia="lt-LT"/>
        </w:rPr>
        <w:t>Noritren</w:t>
      </w:r>
      <w:proofErr w:type="spellEnd"/>
      <w:r w:rsidRPr="00884B2F">
        <w:rPr>
          <w:rFonts w:ascii="Times New Roman" w:hAnsi="Times New Roman"/>
          <w:lang w:val="lt-LT" w:eastAsia="lt-LT"/>
        </w:rPr>
        <w:t xml:space="preserve"> </w:t>
      </w:r>
      <w:proofErr w:type="spellStart"/>
      <w:r w:rsidRPr="00884B2F">
        <w:rPr>
          <w:rFonts w:ascii="Times New Roman" w:hAnsi="Times New Roman"/>
          <w:lang w:val="lt-LT" w:eastAsia="lt-LT"/>
        </w:rPr>
        <w:t>talpyklę</w:t>
      </w:r>
      <w:proofErr w:type="spellEnd"/>
      <w:r w:rsidRPr="00884B2F">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noProof/>
          <w:lang w:val="lt-LT"/>
        </w:rPr>
      </w:pPr>
      <w:r w:rsidRPr="00884B2F">
        <w:rPr>
          <w:rFonts w:ascii="Times New Roman" w:hAnsi="Times New Roman"/>
          <w:lang w:val="lt-LT" w:eastAsia="lt-LT"/>
        </w:rPr>
        <w:t>Perdozavimo simptomai:</w:t>
      </w:r>
      <w:r w:rsidRPr="00884B2F">
        <w:rPr>
          <w:rFonts w:ascii="Times New Roman" w:hAnsi="Times New Roman"/>
          <w:noProof/>
          <w:lang w:val="lt-LT"/>
        </w:rPr>
        <w:t xml:space="preserve"> mieguistumas ar susijaudinimas, sąmonės netekimas, pasunkėjęs kvėpavimas, melsva odos spalva, išplėsti vyzdžiai, traukuliai, dažnas širdies plakimas, sumažėjęs kraujospūdis, silpnas pulsas, blyškumas, karščiavimas.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567" w:hanging="567"/>
        <w:rPr>
          <w:rFonts w:ascii="Times New Roman" w:hAnsi="Times New Roman"/>
          <w:b/>
          <w:noProof/>
          <w:lang w:val="lt-LT"/>
        </w:rPr>
      </w:pPr>
      <w:r w:rsidRPr="00884B2F">
        <w:rPr>
          <w:rFonts w:ascii="Times New Roman" w:hAnsi="Times New Roman"/>
          <w:b/>
          <w:noProof/>
          <w:lang w:val="lt-LT"/>
        </w:rPr>
        <w:t>Pamiršus pavartoti Noritren</w:t>
      </w:r>
    </w:p>
    <w:p w:rsidR="004A7D1C" w:rsidRPr="00884B2F" w:rsidRDefault="004A7D1C" w:rsidP="004A7D1C">
      <w:pPr>
        <w:numPr>
          <w:ilvl w:val="12"/>
          <w:numId w:val="0"/>
        </w:numPr>
        <w:spacing w:after="0" w:line="240" w:lineRule="auto"/>
        <w:ind w:right="-2"/>
        <w:rPr>
          <w:rFonts w:ascii="Times New Roman" w:hAnsi="Times New Roman"/>
          <w:lang w:val="lt-LT"/>
        </w:rPr>
      </w:pPr>
      <w:r w:rsidRPr="00884B2F">
        <w:rPr>
          <w:rFonts w:ascii="Times New Roman" w:hAnsi="Times New Roman"/>
          <w:lang w:val="lt-LT" w:eastAsia="lt-LT"/>
        </w:rPr>
        <w:t xml:space="preserve">Jei pamiršote laiku pavartoti vaisto, kitą jo dozę vartokite įprastu laiku. </w:t>
      </w:r>
      <w:r w:rsidRPr="00884B2F">
        <w:rPr>
          <w:rFonts w:ascii="Times New Roman" w:hAnsi="Times New Roman"/>
          <w:lang w:val="lt-LT"/>
        </w:rPr>
        <w:t>Negalima vartoti dvigubos dozės norint kompensuoti praleistą dozę.</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567" w:hanging="567"/>
        <w:rPr>
          <w:rFonts w:ascii="Times New Roman" w:hAnsi="Times New Roman"/>
          <w:noProof/>
          <w:lang w:val="lt-LT"/>
        </w:rPr>
      </w:pPr>
      <w:r w:rsidRPr="00884B2F">
        <w:rPr>
          <w:rFonts w:ascii="Times New Roman" w:hAnsi="Times New Roman"/>
          <w:b/>
          <w:noProof/>
          <w:lang w:val="lt-LT"/>
        </w:rPr>
        <w:t>Nustojus vartoti Noritren</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Gydytojas nuspręs, kada galima baigti gydymą. Paprastai tai daroma palaipsniui, kad būtų išvengta nemalonių simptomų (pvz.</w:t>
      </w:r>
      <w:r>
        <w:rPr>
          <w:rFonts w:ascii="Times New Roman" w:hAnsi="Times New Roman"/>
          <w:lang w:val="lt-LT" w:eastAsia="lt-LT"/>
        </w:rPr>
        <w:t>,</w:t>
      </w:r>
      <w:r w:rsidRPr="00884B2F">
        <w:rPr>
          <w:rFonts w:ascii="Times New Roman" w:hAnsi="Times New Roman"/>
          <w:lang w:val="lt-LT" w:eastAsia="lt-LT"/>
        </w:rPr>
        <w:t xml:space="preserve"> galvos skausmo, prastos savijautos, nemigos, dirglumo), kurių gali atsirasti, staiga nustojus vartoti vaistą.</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12"/>
          <w:numId w:val="0"/>
        </w:numPr>
        <w:spacing w:after="0" w:line="240" w:lineRule="auto"/>
        <w:ind w:right="-29"/>
        <w:rPr>
          <w:rFonts w:ascii="Times New Roman" w:hAnsi="Times New Roman"/>
          <w:lang w:val="lt-LT"/>
        </w:rPr>
      </w:pPr>
      <w:r w:rsidRPr="00884B2F">
        <w:rPr>
          <w:rFonts w:ascii="Times New Roman" w:hAnsi="Times New Roman"/>
          <w:lang w:val="lt-LT"/>
        </w:rPr>
        <w:t>Jeigu kiltų daugiau klausimų dėl šio vaisto vartojimo, kreipkitės į gydytoją arba vaistininką.</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0"/>
          <w:numId w:val="2"/>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Galimas šalutinis poveikis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12"/>
          <w:numId w:val="0"/>
        </w:numPr>
        <w:spacing w:after="0" w:line="240" w:lineRule="auto"/>
        <w:ind w:right="-29"/>
        <w:rPr>
          <w:rFonts w:ascii="Times New Roman" w:hAnsi="Times New Roman"/>
          <w:lang w:val="lt-LT"/>
        </w:rPr>
      </w:pPr>
      <w:r w:rsidRPr="00884B2F">
        <w:rPr>
          <w:rFonts w:ascii="Times New Roman" w:hAnsi="Times New Roman"/>
          <w:lang w:val="lt-LT"/>
        </w:rPr>
        <w:t>Šis vaistas, kaip ir visi kiti, gali sukelti šalutinį poveikį, nors jis pasireiškia ne visiems žmonėms.</w:t>
      </w:r>
    </w:p>
    <w:p w:rsidR="004A7D1C" w:rsidRPr="00884B2F" w:rsidRDefault="004A7D1C" w:rsidP="004A7D1C">
      <w:pPr>
        <w:spacing w:after="0" w:line="240" w:lineRule="auto"/>
        <w:rPr>
          <w:rFonts w:ascii="Times New Roman" w:hAnsi="Times New Roman"/>
          <w:lang w:val="lt-LT" w:eastAsia="lt-LT"/>
        </w:rPr>
      </w:pPr>
    </w:p>
    <w:p w:rsidR="004A7D1C"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Jeigu Jums atsirado bet kuris toliau išvardytų požymių, nustokite vartoti </w:t>
      </w:r>
      <w:r>
        <w:rPr>
          <w:rFonts w:ascii="Times New Roman" w:hAnsi="Times New Roman"/>
          <w:lang w:val="lt-LT" w:eastAsia="lt-LT"/>
        </w:rPr>
        <w:t>vaistą</w:t>
      </w:r>
      <w:r w:rsidRPr="00884B2F">
        <w:rPr>
          <w:rFonts w:ascii="Times New Roman" w:hAnsi="Times New Roman"/>
          <w:lang w:val="lt-LT" w:eastAsia="lt-LT"/>
        </w:rPr>
        <w:t xml:space="preserve"> ir nedelsdami </w:t>
      </w:r>
      <w:r>
        <w:rPr>
          <w:rFonts w:ascii="Times New Roman" w:hAnsi="Times New Roman"/>
          <w:lang w:val="lt-LT" w:eastAsia="lt-LT"/>
        </w:rPr>
        <w:t xml:space="preserve">kreipkitės į </w:t>
      </w:r>
      <w:r w:rsidRPr="00884B2F">
        <w:rPr>
          <w:rFonts w:ascii="Times New Roman" w:hAnsi="Times New Roman"/>
          <w:lang w:val="lt-LT" w:eastAsia="lt-LT"/>
        </w:rPr>
        <w:t>gydytoją.</w:t>
      </w:r>
    </w:p>
    <w:p w:rsidR="004A7D1C" w:rsidRDefault="004A7D1C" w:rsidP="004A7D1C">
      <w:pPr>
        <w:spacing w:after="0" w:line="240" w:lineRule="auto"/>
        <w:ind w:left="567"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r>
      <w:r>
        <w:rPr>
          <w:rFonts w:ascii="Times New Roman" w:hAnsi="Times New Roman"/>
          <w:lang w:val="lt-LT" w:eastAsia="lt-LT"/>
        </w:rPr>
        <w:t xml:space="preserve">Vidinio akies slėgio padidėjimas paprastai neturi jokių požymių ar simptomų, tačiau tai yra reikšmingas glaukomos rizikos veiksnys. Jei </w:t>
      </w:r>
      <w:r>
        <w:rPr>
          <w:rFonts w:ascii="Times New Roman" w:hAnsi="Times New Roman"/>
          <w:noProof/>
          <w:lang w:val="lt-LT"/>
        </w:rPr>
        <w:t>p</w:t>
      </w:r>
      <w:r w:rsidRPr="00884B2F">
        <w:rPr>
          <w:rFonts w:ascii="Times New Roman" w:hAnsi="Times New Roman"/>
          <w:noProof/>
          <w:lang w:val="lt-LT"/>
        </w:rPr>
        <w:t xml:space="preserve">rotarpiais matote </w:t>
      </w:r>
      <w:r>
        <w:rPr>
          <w:rFonts w:ascii="Times New Roman" w:hAnsi="Times New Roman"/>
          <w:noProof/>
          <w:lang w:val="lt-LT"/>
        </w:rPr>
        <w:t>lyg per miglą</w:t>
      </w:r>
      <w:r w:rsidRPr="00884B2F">
        <w:rPr>
          <w:rFonts w:ascii="Times New Roman" w:hAnsi="Times New Roman"/>
          <w:noProof/>
          <w:lang w:val="lt-LT"/>
        </w:rPr>
        <w:t>, vaivorykštės ratilus, skauda akis</w:t>
      </w:r>
      <w:r>
        <w:rPr>
          <w:rFonts w:ascii="Times New Roman" w:hAnsi="Times New Roman"/>
          <w:noProof/>
          <w:lang w:val="lt-LT"/>
        </w:rPr>
        <w:t xml:space="preserve">, prieš tęsiant šio vaisto vartojimą, </w:t>
      </w:r>
      <w:r w:rsidRPr="00884B2F">
        <w:rPr>
          <w:rFonts w:ascii="Times New Roman" w:hAnsi="Times New Roman"/>
          <w:noProof/>
          <w:lang w:val="lt-LT"/>
        </w:rPr>
        <w:t xml:space="preserve">būtina nedelsiant </w:t>
      </w:r>
      <w:r>
        <w:rPr>
          <w:rFonts w:ascii="Times New Roman" w:hAnsi="Times New Roman"/>
          <w:noProof/>
          <w:lang w:val="lt-LT"/>
        </w:rPr>
        <w:t>ištirti</w:t>
      </w:r>
      <w:r w:rsidRPr="00884B2F">
        <w:rPr>
          <w:rFonts w:ascii="Times New Roman" w:hAnsi="Times New Roman"/>
          <w:noProof/>
          <w:lang w:val="lt-LT"/>
        </w:rPr>
        <w:t xml:space="preserve"> akis. Tai gali būti </w:t>
      </w:r>
      <w:r>
        <w:rPr>
          <w:rFonts w:ascii="Times New Roman" w:hAnsi="Times New Roman"/>
          <w:noProof/>
          <w:lang w:val="lt-LT"/>
        </w:rPr>
        <w:t xml:space="preserve">ūminės </w:t>
      </w:r>
      <w:r w:rsidRPr="00884B2F">
        <w:rPr>
          <w:rFonts w:ascii="Times New Roman" w:hAnsi="Times New Roman"/>
          <w:noProof/>
          <w:lang w:val="lt-LT"/>
        </w:rPr>
        <w:t xml:space="preserve">glaukomos </w:t>
      </w:r>
      <w:r>
        <w:rPr>
          <w:rFonts w:ascii="Times New Roman" w:hAnsi="Times New Roman"/>
          <w:noProof/>
          <w:lang w:val="lt-LT"/>
        </w:rPr>
        <w:t>simptomai</w:t>
      </w:r>
      <w:r w:rsidRPr="00884B2F">
        <w:rPr>
          <w:rFonts w:ascii="Times New Roman" w:hAnsi="Times New Roman"/>
          <w:noProof/>
          <w:lang w:val="lt-LT"/>
        </w:rPr>
        <w:t>.</w:t>
      </w:r>
      <w:r>
        <w:rPr>
          <w:rFonts w:ascii="Times New Roman" w:hAnsi="Times New Roman"/>
          <w:noProof/>
          <w:lang w:val="lt-LT"/>
        </w:rPr>
        <w:t xml:space="preserve"> Tai nedažnas šalutinis poveikis, gali pasireikšti ne daugiau kaip 1 iš 100 žmonių.</w:t>
      </w:r>
    </w:p>
    <w:p w:rsidR="004A7D1C" w:rsidRPr="00884B2F" w:rsidRDefault="004A7D1C" w:rsidP="004A7D1C">
      <w:pPr>
        <w:numPr>
          <w:ilvl w:val="0"/>
          <w:numId w:val="6"/>
        </w:numPr>
        <w:spacing w:after="0" w:line="240" w:lineRule="auto"/>
        <w:ind w:left="567" w:hanging="567"/>
        <w:rPr>
          <w:rFonts w:ascii="Times New Roman" w:hAnsi="Times New Roman"/>
          <w:noProof/>
          <w:lang w:val="lt-LT"/>
        </w:rPr>
      </w:pPr>
      <w:r w:rsidRPr="00B4795E">
        <w:rPr>
          <w:rFonts w:ascii="Times New Roman" w:hAnsi="Times New Roman"/>
          <w:noProof/>
          <w:lang w:val="lt-LT"/>
        </w:rPr>
        <w:t xml:space="preserve">Širdies </w:t>
      </w:r>
      <w:r>
        <w:rPr>
          <w:rFonts w:ascii="Times New Roman" w:hAnsi="Times New Roman"/>
          <w:noProof/>
          <w:lang w:val="lt-LT"/>
        </w:rPr>
        <w:t>sutrikimas</w:t>
      </w:r>
      <w:r w:rsidRPr="00B4795E">
        <w:rPr>
          <w:rFonts w:ascii="Times New Roman" w:hAnsi="Times New Roman"/>
          <w:noProof/>
          <w:lang w:val="lt-LT"/>
        </w:rPr>
        <w:t>, pastebim</w:t>
      </w:r>
      <w:r>
        <w:rPr>
          <w:rFonts w:ascii="Times New Roman" w:hAnsi="Times New Roman"/>
          <w:noProof/>
          <w:lang w:val="lt-LT"/>
        </w:rPr>
        <w:t>a</w:t>
      </w:r>
      <w:r w:rsidRPr="00B4795E">
        <w:rPr>
          <w:rFonts w:ascii="Times New Roman" w:hAnsi="Times New Roman"/>
          <w:noProof/>
          <w:lang w:val="lt-LT"/>
        </w:rPr>
        <w:t>s kaip elektrokardiogramos (EKG) poky</w:t>
      </w:r>
      <w:r>
        <w:rPr>
          <w:rFonts w:ascii="Times New Roman" w:hAnsi="Times New Roman"/>
          <w:noProof/>
          <w:lang w:val="lt-LT"/>
        </w:rPr>
        <w:t>tis</w:t>
      </w:r>
      <w:r w:rsidRPr="00B4795E">
        <w:rPr>
          <w:rFonts w:ascii="Times New Roman" w:hAnsi="Times New Roman"/>
          <w:noProof/>
          <w:lang w:val="lt-LT"/>
        </w:rPr>
        <w:t>, vadina</w:t>
      </w:r>
      <w:r>
        <w:rPr>
          <w:rFonts w:ascii="Times New Roman" w:hAnsi="Times New Roman"/>
          <w:noProof/>
          <w:lang w:val="lt-LT"/>
        </w:rPr>
        <w:t>ma</w:t>
      </w:r>
      <w:r w:rsidRPr="00B4795E">
        <w:rPr>
          <w:rFonts w:ascii="Times New Roman" w:hAnsi="Times New Roman"/>
          <w:noProof/>
          <w:lang w:val="lt-LT"/>
        </w:rPr>
        <w:t>s pailgėjusiu QT intervalu.</w:t>
      </w:r>
      <w:r>
        <w:rPr>
          <w:rFonts w:ascii="Times New Roman" w:hAnsi="Times New Roman"/>
          <w:noProof/>
          <w:lang w:val="lt-LT"/>
        </w:rPr>
        <w:t xml:space="preserve"> Tai dažnas šalutinis poveikis, galintis pasireikšti 1 iš 10 žmonių. </w:t>
      </w:r>
    </w:p>
    <w:p w:rsidR="004A7D1C" w:rsidRPr="001E1C69" w:rsidRDefault="004A7D1C" w:rsidP="004A7D1C">
      <w:pPr>
        <w:numPr>
          <w:ilvl w:val="12"/>
          <w:numId w:val="0"/>
        </w:numPr>
        <w:spacing w:after="0" w:line="240" w:lineRule="auto"/>
        <w:ind w:left="567" w:right="-2"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r>
      <w:r>
        <w:rPr>
          <w:rFonts w:ascii="Times New Roman" w:hAnsi="Times New Roman"/>
          <w:noProof/>
          <w:lang w:val="lt-LT"/>
        </w:rPr>
        <w:t>Sunkus</w:t>
      </w:r>
      <w:r w:rsidRPr="00884B2F">
        <w:rPr>
          <w:rFonts w:ascii="Times New Roman" w:hAnsi="Times New Roman"/>
          <w:noProof/>
          <w:lang w:val="lt-LT"/>
        </w:rPr>
        <w:t xml:space="preserve"> vidurių užkietėjimas,</w:t>
      </w:r>
      <w:r w:rsidRPr="001E1C69">
        <w:rPr>
          <w:lang w:val="lt-LT"/>
        </w:rPr>
        <w:t xml:space="preserve"> </w:t>
      </w:r>
      <w:r>
        <w:rPr>
          <w:rFonts w:ascii="Times New Roman" w:hAnsi="Times New Roman"/>
          <w:noProof/>
          <w:lang w:val="lt-LT"/>
        </w:rPr>
        <w:t>pilvo pūtimas</w:t>
      </w:r>
      <w:r w:rsidRPr="00884B2F">
        <w:rPr>
          <w:rFonts w:ascii="Times New Roman" w:hAnsi="Times New Roman"/>
          <w:noProof/>
          <w:lang w:val="lt-LT"/>
        </w:rPr>
        <w:t>, karščiavimas ir vėmimas.</w:t>
      </w:r>
      <w:r>
        <w:rPr>
          <w:rFonts w:ascii="Times New Roman" w:hAnsi="Times New Roman"/>
          <w:noProof/>
          <w:lang w:val="lt-LT"/>
        </w:rPr>
        <w:t xml:space="preserve"> </w:t>
      </w:r>
      <w:r w:rsidRPr="001E1C69">
        <w:rPr>
          <w:rFonts w:ascii="Times New Roman" w:hAnsi="Times New Roman"/>
          <w:noProof/>
          <w:lang w:val="lt-LT"/>
        </w:rPr>
        <w:t>Šie simptomai</w:t>
      </w:r>
      <w:r w:rsidRPr="001E1C69">
        <w:rPr>
          <w:noProof/>
          <w:lang w:val="lt-LT"/>
        </w:rPr>
        <w:t xml:space="preserve"> </w:t>
      </w:r>
      <w:r w:rsidRPr="001E1C69">
        <w:rPr>
          <w:rFonts w:ascii="Times New Roman" w:hAnsi="Times New Roman"/>
          <w:noProof/>
          <w:lang w:val="lt-LT"/>
        </w:rPr>
        <w:t>gali būti susiję su prasidedančiu žarnyno paralyžiumi. Retas šalutinis poveikis, galintis pasireikšti ne daugiau kaip 1 iš 1000 žmonių.</w:t>
      </w:r>
    </w:p>
    <w:p w:rsidR="004A7D1C" w:rsidRPr="00884B2F" w:rsidRDefault="004A7D1C" w:rsidP="004A7D1C">
      <w:pPr>
        <w:numPr>
          <w:ilvl w:val="12"/>
          <w:numId w:val="0"/>
        </w:numPr>
        <w:spacing w:after="0" w:line="240" w:lineRule="auto"/>
        <w:ind w:left="567" w:right="-2"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t>Bet koks odos ir akių baltymų pageltimas (gelta).</w:t>
      </w:r>
    </w:p>
    <w:p w:rsidR="004A7D1C" w:rsidRPr="00884B2F" w:rsidRDefault="004A7D1C" w:rsidP="004A7D1C">
      <w:pPr>
        <w:spacing w:after="0" w:line="240" w:lineRule="auto"/>
        <w:ind w:left="567"/>
        <w:rPr>
          <w:rFonts w:ascii="Times New Roman" w:hAnsi="Times New Roman"/>
          <w:noProof/>
          <w:lang w:val="lt-LT"/>
        </w:rPr>
      </w:pPr>
      <w:r w:rsidRPr="00884B2F">
        <w:rPr>
          <w:rFonts w:ascii="Times New Roman" w:hAnsi="Times New Roman"/>
          <w:noProof/>
          <w:lang w:val="lt-LT"/>
        </w:rPr>
        <w:t>Gali būti pažeistos kepenys.</w:t>
      </w:r>
      <w:r>
        <w:rPr>
          <w:rFonts w:ascii="Times New Roman" w:hAnsi="Times New Roman"/>
          <w:noProof/>
          <w:lang w:val="lt-LT"/>
        </w:rPr>
        <w:t xml:space="preserve"> Retas šalutinis poveikis, galintis pasireikšti ne daugiau kaip 1 iš 1000 žmonių.</w:t>
      </w:r>
    </w:p>
    <w:p w:rsidR="004A7D1C" w:rsidRPr="00884B2F" w:rsidRDefault="004A7D1C" w:rsidP="004A7D1C">
      <w:pPr>
        <w:numPr>
          <w:ilvl w:val="12"/>
          <w:numId w:val="0"/>
        </w:numPr>
        <w:spacing w:after="0" w:line="240" w:lineRule="auto"/>
        <w:ind w:left="567" w:right="-2"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t>Mėlynės odoje, kraujavimas, blyškumas ar nuolatinis gerklės skausmas ir karščiavimas.</w:t>
      </w:r>
    </w:p>
    <w:p w:rsidR="004A7D1C" w:rsidRDefault="004A7D1C" w:rsidP="004A7D1C">
      <w:pPr>
        <w:spacing w:after="0" w:line="240" w:lineRule="auto"/>
        <w:ind w:left="567"/>
        <w:rPr>
          <w:rFonts w:ascii="Times New Roman" w:hAnsi="Times New Roman"/>
          <w:noProof/>
          <w:lang w:val="lt-LT"/>
        </w:rPr>
      </w:pPr>
      <w:r w:rsidRPr="00884B2F">
        <w:rPr>
          <w:rFonts w:ascii="Times New Roman" w:hAnsi="Times New Roman"/>
          <w:noProof/>
          <w:lang w:val="lt-LT"/>
        </w:rPr>
        <w:t xml:space="preserve">Tai gali būti pirmieji kraujodaros pažeidimo požymiai: sumažėja eritrocitų (aprūpinančių organizmą deguonimi), leukocitų (kovojančių prieš infekciją) ir trombocitų (dalyvaujančių krešint kraujui) </w:t>
      </w:r>
      <w:r>
        <w:rPr>
          <w:rFonts w:ascii="Times New Roman" w:hAnsi="Times New Roman"/>
          <w:noProof/>
          <w:lang w:val="lt-LT"/>
        </w:rPr>
        <w:t>skaičius</w:t>
      </w:r>
      <w:r w:rsidRPr="00884B2F">
        <w:rPr>
          <w:rFonts w:ascii="Times New Roman" w:hAnsi="Times New Roman"/>
          <w:noProof/>
          <w:lang w:val="lt-LT"/>
        </w:rPr>
        <w:t>.</w:t>
      </w:r>
      <w:r>
        <w:rPr>
          <w:rFonts w:ascii="Times New Roman" w:hAnsi="Times New Roman"/>
          <w:noProof/>
          <w:lang w:val="lt-LT"/>
        </w:rPr>
        <w:t xml:space="preserve"> Retas šalutinis poveikis, galintis pasireikšti ne daugiau kaip 1 iš 1000 žmonių.</w:t>
      </w:r>
    </w:p>
    <w:p w:rsidR="004A7D1C" w:rsidRDefault="004A7D1C" w:rsidP="004A7D1C">
      <w:pPr>
        <w:pStyle w:val="Sraopastraipa"/>
        <w:numPr>
          <w:ilvl w:val="0"/>
          <w:numId w:val="5"/>
        </w:numPr>
        <w:spacing w:line="240" w:lineRule="auto"/>
        <w:ind w:left="567" w:hanging="567"/>
        <w:rPr>
          <w:noProof/>
        </w:rPr>
      </w:pPr>
      <w:r>
        <w:rPr>
          <w:noProof/>
        </w:rPr>
        <w:t>Mintys apie savižudybę ar savižudiškas elgesys. Nežinomo dažnio šalutinis poveikis, dažnis negali būti apskaičiuotas turimais duomenimis.</w:t>
      </w:r>
    </w:p>
    <w:p w:rsidR="004A7D1C" w:rsidRDefault="004A7D1C" w:rsidP="004A7D1C">
      <w:pPr>
        <w:pStyle w:val="Sraopastraipa"/>
        <w:numPr>
          <w:ilvl w:val="0"/>
          <w:numId w:val="5"/>
        </w:numPr>
        <w:spacing w:line="240" w:lineRule="auto"/>
        <w:ind w:left="567" w:hanging="567"/>
        <w:rPr>
          <w:noProof/>
        </w:rPr>
      </w:pPr>
      <w:r>
        <w:rPr>
          <w:noProof/>
        </w:rPr>
        <w:t>N</w:t>
      </w:r>
      <w:r w:rsidRPr="008B0216">
        <w:rPr>
          <w:noProof/>
        </w:rPr>
        <w:t xml:space="preserve">evalingas, ritmiškas raumenų, įskaitant raumenis, kurie kontroliuoja akių judesius, susitraukinėjimas, susijaudinimas, </w:t>
      </w:r>
      <w:r w:rsidRPr="00964E27">
        <w:rPr>
          <w:noProof/>
        </w:rPr>
        <w:t>haliucinacijos, koma</w:t>
      </w:r>
      <w:r>
        <w:rPr>
          <w:noProof/>
        </w:rPr>
        <w:t xml:space="preserve">, </w:t>
      </w:r>
      <w:r w:rsidRPr="008B0216">
        <w:rPr>
          <w:noProof/>
        </w:rPr>
        <w:t>gausus prakaitavimas, tremoras, pernelyg sustiprėję refleksai, padidėjęs raumenų tonusas, kūno temperatūros pakilimas virš 38 °C</w:t>
      </w:r>
      <w:r>
        <w:rPr>
          <w:noProof/>
        </w:rPr>
        <w:t xml:space="preserve"> (</w:t>
      </w:r>
      <w:r w:rsidRPr="00FA70E4">
        <w:rPr>
          <w:noProof/>
        </w:rPr>
        <w:t>potencialiai pavojingos gyvybe</w:t>
      </w:r>
      <w:r>
        <w:rPr>
          <w:noProof/>
        </w:rPr>
        <w:t xml:space="preserve">i </w:t>
      </w:r>
      <w:r w:rsidRPr="00FA70E4">
        <w:rPr>
          <w:noProof/>
        </w:rPr>
        <w:t>būklės, vadinamos serotonino sindromu, požymi</w:t>
      </w:r>
      <w:r>
        <w:rPr>
          <w:noProof/>
        </w:rPr>
        <w:t>ai). Nežinomo dažnio šalutinis poveikis, dažnis negali būti apskaičiuotas turimais duomenimis.</w:t>
      </w:r>
    </w:p>
    <w:p w:rsidR="004A7D1C" w:rsidRPr="00AC785B" w:rsidRDefault="004A7D1C" w:rsidP="004A7D1C">
      <w:pPr>
        <w:pStyle w:val="Sraopastraipa"/>
        <w:numPr>
          <w:ilvl w:val="0"/>
          <w:numId w:val="5"/>
        </w:numPr>
        <w:spacing w:line="240" w:lineRule="auto"/>
        <w:ind w:left="567" w:hanging="567"/>
        <w:rPr>
          <w:lang w:eastAsia="lt-LT"/>
        </w:rPr>
      </w:pPr>
      <w:proofErr w:type="spellStart"/>
      <w:r w:rsidRPr="001B64AF">
        <w:rPr>
          <w:lang w:eastAsia="lt-LT"/>
        </w:rPr>
        <w:t>Brugada</w:t>
      </w:r>
      <w:proofErr w:type="spellEnd"/>
      <w:r w:rsidRPr="00C4209C">
        <w:t xml:space="preserve"> </w:t>
      </w:r>
      <w:r w:rsidRPr="00C4209C">
        <w:rPr>
          <w:lang w:eastAsia="lt-LT"/>
        </w:rPr>
        <w:t>sindromas (klinikinis pasireiškimas) (simptomai gali būti labai greitas širdies plakimas, svaigulys, alpimas, traukuliai). Šalutinio poveikio reiškiniai, kurių dažnis nežinomas (negali būti apskaičiuotas pagal turimus duomenis).</w:t>
      </w:r>
    </w:p>
    <w:p w:rsidR="004A7D1C"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Toliau išvardytas šalutinis poveikis dažniausiai būna lengvas ir, tęsiant gydymą, išnyksta po kelių dienų.</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Jeigu šalutinis poveikis vargina arba trunka ilgiau nei keletą dienų, pasakykite savo gydytojui.</w:t>
      </w:r>
    </w:p>
    <w:p w:rsidR="004A7D1C" w:rsidRPr="00884B2F" w:rsidRDefault="004A7D1C" w:rsidP="004A7D1C">
      <w:pPr>
        <w:spacing w:after="0" w:line="240" w:lineRule="auto"/>
        <w:rPr>
          <w:rFonts w:ascii="Times New Roman" w:hAnsi="Times New Roman"/>
          <w:lang w:val="lt-LT" w:eastAsia="lt-LT"/>
        </w:rPr>
      </w:pPr>
    </w:p>
    <w:p w:rsidR="004A7D1C" w:rsidRPr="003A196D" w:rsidRDefault="004A7D1C" w:rsidP="004A7D1C">
      <w:pPr>
        <w:spacing w:after="0" w:line="240" w:lineRule="auto"/>
        <w:rPr>
          <w:rFonts w:ascii="Times New Roman" w:hAnsi="Times New Roman"/>
          <w:i/>
          <w:lang w:val="lt-LT" w:eastAsia="lt-LT"/>
        </w:rPr>
      </w:pPr>
      <w:r w:rsidRPr="00604134">
        <w:rPr>
          <w:rFonts w:ascii="Times New Roman" w:eastAsia="Times New Roman" w:hAnsi="Times New Roman"/>
          <w:b/>
          <w:bCs/>
          <w:noProof/>
          <w:snapToGrid w:val="0"/>
          <w:lang w:val="lt-LT"/>
        </w:rPr>
        <w:t>Labai dažni šalutinio poveikio reiškiniai (gali pasireikšti ne rečiau kaip 1 iš 10 asmenų)</w:t>
      </w:r>
      <w:r>
        <w:rPr>
          <w:rFonts w:ascii="Times New Roman" w:eastAsia="Times New Roman" w:hAnsi="Times New Roman"/>
          <w:b/>
          <w:bCs/>
          <w:noProof/>
          <w:snapToGrid w:val="0"/>
          <w:lang w:val="lt-LT"/>
        </w:rPr>
        <w:t>:</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405F86">
        <w:rPr>
          <w:rFonts w:ascii="Times New Roman" w:hAnsi="Times New Roman"/>
          <w:lang w:val="lt-LT" w:eastAsia="lt-LT"/>
        </w:rPr>
        <w:t xml:space="preserve">per didelis </w:t>
      </w:r>
      <w:r w:rsidRPr="00884B2F">
        <w:rPr>
          <w:rFonts w:ascii="Times New Roman" w:hAnsi="Times New Roman"/>
          <w:lang w:val="lt-LT" w:eastAsia="lt-LT"/>
        </w:rPr>
        <w:t>prakaitavimas;</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rankų drebėjimas, galvos skausmas, galvos svaigimas, kuris gali būti dėl sumažėjusio kraujospūdžio (rekomenduojama atsistoti lėtai);</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susiliejantys vaizdai (</w:t>
      </w:r>
      <w:r>
        <w:rPr>
          <w:rFonts w:ascii="Times New Roman" w:hAnsi="Times New Roman"/>
          <w:lang w:val="lt-LT" w:eastAsia="lt-LT"/>
        </w:rPr>
        <w:t>matomi objektai atrodo nesufokusuoti ir migloti</w:t>
      </w:r>
      <w:r w:rsidRPr="00884B2F">
        <w:rPr>
          <w:rFonts w:ascii="Times New Roman" w:hAnsi="Times New Roman"/>
          <w:lang w:val="lt-LT" w:eastAsia="lt-LT"/>
        </w:rPr>
        <w:t>);</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5A7587">
        <w:rPr>
          <w:rFonts w:ascii="Times New Roman" w:hAnsi="Times New Roman"/>
          <w:lang w:val="lt-LT" w:eastAsia="lt-LT"/>
        </w:rPr>
        <w:t>burnos džiūvimas (</w:t>
      </w:r>
      <w:r w:rsidRPr="001E1C69">
        <w:rPr>
          <w:rFonts w:ascii="Times New Roman" w:hAnsi="Times New Roman"/>
          <w:lang w:val="lt-LT" w:eastAsia="lt-LT"/>
        </w:rPr>
        <w:t>didėja dantų ėduonies rizika, todėl rekomenduojama dantis valyti dažniau)</w:t>
      </w:r>
      <w:r w:rsidRPr="005A7587">
        <w:rPr>
          <w:rFonts w:ascii="Times New Roman" w:hAnsi="Times New Roman"/>
          <w:lang w:val="lt-LT" w:eastAsia="lt-LT"/>
        </w:rPr>
        <w:t>,</w:t>
      </w:r>
      <w:r w:rsidRPr="00884B2F">
        <w:rPr>
          <w:rFonts w:ascii="Times New Roman" w:hAnsi="Times New Roman"/>
          <w:lang w:val="lt-LT" w:eastAsia="lt-LT"/>
        </w:rPr>
        <w:t xml:space="preserve"> vidurių užkietėjimas, pykinimas (šleikštulys);</w:t>
      </w:r>
    </w:p>
    <w:p w:rsidR="004A7D1C" w:rsidRPr="005D1C57"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jaučiamas širdies plakimas, dažnas pulsas</w:t>
      </w:r>
      <w:r>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3A196D" w:rsidRDefault="004A7D1C" w:rsidP="004A7D1C">
      <w:pPr>
        <w:spacing w:after="0" w:line="240" w:lineRule="auto"/>
        <w:rPr>
          <w:rFonts w:ascii="Times New Roman" w:hAnsi="Times New Roman"/>
          <w:i/>
          <w:lang w:val="lt-LT" w:eastAsia="lt-LT"/>
        </w:rPr>
      </w:pPr>
      <w:r w:rsidRPr="00CC25F2">
        <w:rPr>
          <w:rFonts w:ascii="Times New Roman" w:eastAsia="Times New Roman" w:hAnsi="Times New Roman"/>
          <w:b/>
          <w:bCs/>
          <w:noProof/>
          <w:snapToGrid w:val="0"/>
          <w:lang w:val="lt-LT"/>
        </w:rPr>
        <w:t>Dažni šalutinio poveikio reiškiniai (gali pasireikšti rečiau kaip 1 iš 10 asmenų)</w:t>
      </w:r>
      <w:r>
        <w:rPr>
          <w:rFonts w:ascii="Times New Roman" w:eastAsia="Times New Roman" w:hAnsi="Times New Roman"/>
          <w:b/>
          <w:bCs/>
          <w:noProof/>
          <w:snapToGrid w:val="0"/>
          <w:lang w:val="lt-LT"/>
        </w:rPr>
        <w:t>:</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rankų ar kojų tirpimas, sustingimas, sutrikusi koordinacija;</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išplėsti vyzdžiai;</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sumišimas (ypač senyviems pacientams), sunku</w:t>
      </w:r>
      <w:r>
        <w:rPr>
          <w:rFonts w:ascii="Times New Roman" w:hAnsi="Times New Roman"/>
          <w:lang w:val="lt-LT" w:eastAsia="lt-LT"/>
        </w:rPr>
        <w:t>mas</w:t>
      </w:r>
      <w:r w:rsidRPr="00884B2F">
        <w:rPr>
          <w:rFonts w:ascii="Times New Roman" w:hAnsi="Times New Roman"/>
          <w:lang w:val="lt-LT" w:eastAsia="lt-LT"/>
        </w:rPr>
        <w:t xml:space="preserve"> sutelkti dėmesį, sumažėjęs lytinis </w:t>
      </w:r>
      <w:r>
        <w:rPr>
          <w:rFonts w:ascii="Times New Roman" w:hAnsi="Times New Roman"/>
          <w:lang w:val="lt-LT" w:eastAsia="lt-LT"/>
        </w:rPr>
        <w:t>potraukis</w:t>
      </w:r>
      <w:r w:rsidRPr="00884B2F">
        <w:rPr>
          <w:rFonts w:ascii="Times New Roman" w:hAnsi="Times New Roman"/>
          <w:lang w:val="lt-LT" w:eastAsia="lt-LT"/>
        </w:rPr>
        <w:t>;</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skonio pakitimai;</w:t>
      </w:r>
    </w:p>
    <w:p w:rsidR="004A7D1C" w:rsidRPr="009F3C6C"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 xml:space="preserve">kūno svorio </w:t>
      </w:r>
      <w:r>
        <w:rPr>
          <w:rFonts w:ascii="Times New Roman" w:hAnsi="Times New Roman"/>
          <w:lang w:val="lt-LT" w:eastAsia="lt-LT"/>
        </w:rPr>
        <w:t>pa</w:t>
      </w:r>
      <w:r w:rsidRPr="00884B2F">
        <w:rPr>
          <w:rFonts w:ascii="Times New Roman" w:hAnsi="Times New Roman"/>
          <w:lang w:val="lt-LT" w:eastAsia="lt-LT"/>
        </w:rPr>
        <w:t>didėjimas;</w:t>
      </w:r>
      <w:bookmarkStart w:id="3" w:name="_Hlk47951053"/>
    </w:p>
    <w:bookmarkEnd w:id="3"/>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galvos svaigimas atsistojus dėl žemo kraujospūdžio (</w:t>
      </w:r>
      <w:proofErr w:type="spellStart"/>
      <w:r>
        <w:rPr>
          <w:rFonts w:ascii="Times New Roman" w:hAnsi="Times New Roman"/>
          <w:lang w:val="lt-LT" w:eastAsia="lt-LT"/>
        </w:rPr>
        <w:t>ortostatinė</w:t>
      </w:r>
      <w:proofErr w:type="spellEnd"/>
      <w:r>
        <w:rPr>
          <w:rFonts w:ascii="Times New Roman" w:hAnsi="Times New Roman"/>
          <w:lang w:val="lt-LT" w:eastAsia="lt-LT"/>
        </w:rPr>
        <w:t xml:space="preserve"> </w:t>
      </w:r>
      <w:proofErr w:type="spellStart"/>
      <w:r>
        <w:rPr>
          <w:rFonts w:ascii="Times New Roman" w:hAnsi="Times New Roman"/>
          <w:lang w:val="lt-LT" w:eastAsia="lt-LT"/>
        </w:rPr>
        <w:t>hipotenzija</w:t>
      </w:r>
      <w:proofErr w:type="spellEnd"/>
      <w:r>
        <w:rPr>
          <w:rFonts w:ascii="Times New Roman" w:hAnsi="Times New Roman"/>
          <w:lang w:val="lt-LT" w:eastAsia="lt-LT"/>
        </w:rPr>
        <w:t>);</w:t>
      </w:r>
    </w:p>
    <w:p w:rsidR="004A7D1C"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erekcij</w:t>
      </w:r>
      <w:r>
        <w:rPr>
          <w:rFonts w:ascii="Times New Roman" w:hAnsi="Times New Roman"/>
          <w:lang w:val="lt-LT" w:eastAsia="lt-LT"/>
        </w:rPr>
        <w:t>os sutrikimas;</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nuovargis.</w:t>
      </w:r>
    </w:p>
    <w:p w:rsidR="004A7D1C" w:rsidRPr="00884B2F" w:rsidRDefault="004A7D1C" w:rsidP="004A7D1C">
      <w:pPr>
        <w:spacing w:after="0" w:line="240" w:lineRule="auto"/>
        <w:rPr>
          <w:rFonts w:ascii="Times New Roman" w:hAnsi="Times New Roman"/>
          <w:lang w:val="lt-LT" w:eastAsia="lt-LT"/>
        </w:rPr>
      </w:pPr>
    </w:p>
    <w:p w:rsidR="004A7D1C" w:rsidRDefault="004A7D1C" w:rsidP="004A7D1C">
      <w:pPr>
        <w:spacing w:after="0" w:line="240" w:lineRule="auto"/>
        <w:rPr>
          <w:rFonts w:ascii="Times New Roman" w:eastAsia="Times New Roman" w:hAnsi="Times New Roman"/>
          <w:b/>
          <w:bCs/>
          <w:noProof/>
          <w:snapToGrid w:val="0"/>
          <w:lang w:val="lt-LT"/>
        </w:rPr>
      </w:pPr>
      <w:r w:rsidRPr="009223B7">
        <w:rPr>
          <w:rFonts w:ascii="Times New Roman" w:eastAsia="Times New Roman" w:hAnsi="Times New Roman"/>
          <w:b/>
          <w:bCs/>
          <w:noProof/>
          <w:snapToGrid w:val="0"/>
          <w:lang w:val="lt-LT"/>
        </w:rPr>
        <w:t xml:space="preserve">Nedažni šalutinio poveikio reiškiniai (gali pasireikšti rečiau kaip 1 iš 100 asmenų): </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odos išbėrimas, niežulys, veido ir liežuvio patinimas;</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spengimas ausyse;</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traukuliai;</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nuotaikos pokyčiai, nerimas arba susijaudinimas, nemiga, košmarai;</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viduriavimas, vėmimas;</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padidėjęs kraujospūdis;</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 xml:space="preserve">pasunkėjęs </w:t>
      </w:r>
      <w:proofErr w:type="spellStart"/>
      <w:r w:rsidRPr="00884B2F">
        <w:rPr>
          <w:rFonts w:ascii="Times New Roman" w:hAnsi="Times New Roman"/>
          <w:lang w:val="lt-LT" w:eastAsia="lt-LT"/>
        </w:rPr>
        <w:t>šlapinimasis</w:t>
      </w:r>
      <w:proofErr w:type="spellEnd"/>
      <w:r>
        <w:rPr>
          <w:rFonts w:ascii="Times New Roman" w:hAnsi="Times New Roman"/>
          <w:lang w:val="lt-LT" w:eastAsia="lt-LT"/>
        </w:rPr>
        <w:t>, šlapimo susilaikymas</w:t>
      </w:r>
      <w:r w:rsidRPr="00884B2F">
        <w:rPr>
          <w:rFonts w:ascii="Times New Roman" w:hAnsi="Times New Roman"/>
          <w:lang w:val="lt-LT" w:eastAsia="lt-LT"/>
        </w:rPr>
        <w:t xml:space="preserve"> (ypač senyviems vyrams).</w:t>
      </w:r>
    </w:p>
    <w:p w:rsidR="004A7D1C" w:rsidRPr="00884B2F" w:rsidRDefault="004A7D1C" w:rsidP="004A7D1C">
      <w:pPr>
        <w:spacing w:after="0" w:line="240" w:lineRule="auto"/>
        <w:rPr>
          <w:rFonts w:ascii="Times New Roman" w:hAnsi="Times New Roman"/>
          <w:lang w:val="lt-LT" w:eastAsia="lt-LT"/>
        </w:rPr>
      </w:pPr>
    </w:p>
    <w:p w:rsidR="004A7D1C" w:rsidRDefault="004A7D1C" w:rsidP="004A7D1C">
      <w:pPr>
        <w:spacing w:after="0" w:line="240" w:lineRule="auto"/>
        <w:rPr>
          <w:rFonts w:ascii="Times New Roman" w:eastAsia="Times New Roman" w:hAnsi="Times New Roman"/>
          <w:b/>
          <w:bCs/>
          <w:noProof/>
          <w:snapToGrid w:val="0"/>
          <w:lang w:val="lt-LT"/>
        </w:rPr>
      </w:pPr>
      <w:r w:rsidRPr="001B757B">
        <w:rPr>
          <w:rFonts w:ascii="Times New Roman" w:eastAsia="Times New Roman" w:hAnsi="Times New Roman"/>
          <w:b/>
          <w:bCs/>
          <w:noProof/>
          <w:snapToGrid w:val="0"/>
          <w:lang w:val="lt-LT"/>
        </w:rPr>
        <w:t xml:space="preserve">Reti šalutinio poveikio reiškiniai (gali pasireikšti rečiau kaip 1 iš 1 000 asmenų): </w:t>
      </w:r>
    </w:p>
    <w:p w:rsidR="004A7D1C"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nuplikimas, padidėjęs odos jautrumas saulės šviesai;</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karščiavimas;</w:t>
      </w:r>
    </w:p>
    <w:p w:rsidR="004A7D1C"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apetito netekimas</w:t>
      </w:r>
      <w:r>
        <w:rPr>
          <w:rFonts w:ascii="Times New Roman" w:hAnsi="Times New Roman"/>
          <w:lang w:val="lt-LT" w:eastAsia="lt-LT"/>
        </w:rPr>
        <w:t>;</w:t>
      </w:r>
      <w:r w:rsidRPr="00884B2F">
        <w:rPr>
          <w:rFonts w:ascii="Times New Roman" w:hAnsi="Times New Roman"/>
          <w:lang w:val="lt-LT" w:eastAsia="lt-LT"/>
        </w:rPr>
        <w:t xml:space="preserve"> </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kliedesiai (ypač senyviems pacientams), haliucinacijos;</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seilių liaukų pabrinkimas;</w:t>
      </w:r>
    </w:p>
    <w:p w:rsidR="004A7D1C"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kūno svorio sumažėjimas;</w:t>
      </w:r>
    </w:p>
    <w:p w:rsidR="004A7D1C" w:rsidRPr="00884B2F" w:rsidRDefault="004A7D1C" w:rsidP="004A7D1C">
      <w:pPr>
        <w:numPr>
          <w:ilvl w:val="0"/>
          <w:numId w:val="4"/>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kepenų funkcijos tyrimų rodmenų pakitimai;</w:t>
      </w:r>
    </w:p>
    <w:p w:rsidR="004A7D1C" w:rsidRDefault="004A7D1C" w:rsidP="004A7D1C">
      <w:pPr>
        <w:numPr>
          <w:ilvl w:val="0"/>
          <w:numId w:val="4"/>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krūtų padidėjimas</w:t>
      </w:r>
      <w:r>
        <w:rPr>
          <w:rFonts w:ascii="Times New Roman" w:hAnsi="Times New Roman"/>
          <w:lang w:val="lt-LT" w:eastAsia="lt-LT"/>
        </w:rPr>
        <w:t>;</w:t>
      </w:r>
    </w:p>
    <w:p w:rsidR="004A7D1C" w:rsidRPr="002671D0" w:rsidRDefault="004A7D1C" w:rsidP="004A7D1C">
      <w:pPr>
        <w:numPr>
          <w:ilvl w:val="0"/>
          <w:numId w:val="4"/>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širdies ritmo sutrikimas.</w:t>
      </w:r>
    </w:p>
    <w:p w:rsidR="004A7D1C" w:rsidRPr="00884B2F" w:rsidRDefault="004A7D1C" w:rsidP="004A7D1C">
      <w:pPr>
        <w:spacing w:after="0" w:line="240" w:lineRule="auto"/>
        <w:rPr>
          <w:rFonts w:ascii="Times New Roman" w:hAnsi="Times New Roman"/>
          <w:lang w:val="lt-LT" w:eastAsia="lt-LT"/>
        </w:rPr>
      </w:pPr>
    </w:p>
    <w:p w:rsidR="004A7D1C" w:rsidRPr="001F076C" w:rsidRDefault="004A7D1C" w:rsidP="004A7D1C">
      <w:pPr>
        <w:spacing w:after="0" w:line="240" w:lineRule="auto"/>
        <w:rPr>
          <w:rFonts w:ascii="Times New Roman" w:hAnsi="Times New Roman"/>
          <w:b/>
          <w:bCs/>
          <w:lang w:val="lt-LT"/>
        </w:rPr>
      </w:pPr>
      <w:r w:rsidRPr="00646329">
        <w:rPr>
          <w:rFonts w:ascii="Times New Roman" w:hAnsi="Times New Roman"/>
          <w:b/>
          <w:bCs/>
          <w:lang w:val="lt-LT"/>
        </w:rPr>
        <w:t>Šalutinio poveikio reiškiniai, kurių</w:t>
      </w:r>
      <w:r>
        <w:rPr>
          <w:rFonts w:ascii="Times New Roman" w:hAnsi="Times New Roman"/>
          <w:b/>
          <w:bCs/>
          <w:lang w:val="lt-LT"/>
        </w:rPr>
        <w:t xml:space="preserve"> </w:t>
      </w:r>
      <w:r w:rsidRPr="00646329">
        <w:rPr>
          <w:rFonts w:ascii="Times New Roman" w:hAnsi="Times New Roman"/>
          <w:b/>
          <w:bCs/>
          <w:lang w:val="lt-LT"/>
        </w:rPr>
        <w:t>dažnis nežinomas (negali būti apskaičiuotas pagal turimus duomenis):</w:t>
      </w:r>
    </w:p>
    <w:p w:rsidR="004A7D1C" w:rsidRPr="00406543" w:rsidRDefault="004A7D1C" w:rsidP="004A7D1C">
      <w:pPr>
        <w:pStyle w:val="Sraopastraipa"/>
        <w:numPr>
          <w:ilvl w:val="0"/>
          <w:numId w:val="4"/>
        </w:numPr>
        <w:spacing w:line="240" w:lineRule="auto"/>
        <w:ind w:left="567" w:hanging="567"/>
      </w:pPr>
      <w:r>
        <w:t>s</w:t>
      </w:r>
      <w:r w:rsidRPr="00406543">
        <w:t>umažėjusi natrio koncentracija kraujyje</w:t>
      </w:r>
      <w:r w:rsidRPr="00541EA6">
        <w:t>.</w:t>
      </w:r>
    </w:p>
    <w:p w:rsidR="004A7D1C" w:rsidRDefault="004A7D1C" w:rsidP="004A7D1C">
      <w:pPr>
        <w:spacing w:after="0" w:line="240" w:lineRule="auto"/>
        <w:rPr>
          <w:rFonts w:ascii="Times New Roman" w:hAnsi="Times New Roman"/>
          <w:u w:val="single"/>
          <w:lang w:val="lt-LT"/>
        </w:rPr>
      </w:pPr>
    </w:p>
    <w:p w:rsidR="004A7D1C" w:rsidRPr="00884B2F" w:rsidRDefault="004A7D1C" w:rsidP="004A7D1C">
      <w:pPr>
        <w:spacing w:after="0" w:line="240" w:lineRule="auto"/>
        <w:rPr>
          <w:rFonts w:ascii="Times New Roman" w:hAnsi="Times New Roman"/>
          <w:u w:val="single"/>
          <w:lang w:val="lt-LT"/>
        </w:rPr>
      </w:pPr>
      <w:r w:rsidRPr="00884B2F">
        <w:rPr>
          <w:rFonts w:ascii="Times New Roman" w:hAnsi="Times New Roman"/>
          <w:u w:val="single"/>
          <w:lang w:val="lt-LT"/>
        </w:rPr>
        <w:t>Klasei būdingas poveikis</w:t>
      </w:r>
    </w:p>
    <w:p w:rsidR="004A7D1C" w:rsidRPr="00884B2F" w:rsidRDefault="004A7D1C" w:rsidP="004A7D1C">
      <w:pPr>
        <w:spacing w:after="0" w:line="276" w:lineRule="auto"/>
        <w:contextualSpacing/>
        <w:rPr>
          <w:rFonts w:ascii="Times New Roman" w:hAnsi="Times New Roman"/>
          <w:lang w:val="lt-LT" w:eastAsia="lt-LT"/>
        </w:rPr>
      </w:pPr>
      <w:r>
        <w:rPr>
          <w:rFonts w:ascii="Times New Roman" w:hAnsi="Times New Roman"/>
          <w:lang w:val="lt-LT" w:eastAsia="lt-LT"/>
        </w:rPr>
        <w:t>N</w:t>
      </w:r>
      <w:r w:rsidRPr="00884B2F">
        <w:rPr>
          <w:rFonts w:ascii="Times New Roman" w:hAnsi="Times New Roman"/>
          <w:lang w:val="lt-LT" w:eastAsia="lt-LT"/>
        </w:rPr>
        <w:t>ustatyta, kad tokio tipo vaistus vartojantiems pacientams yra didesnė kaulų lūžių rizika.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b/>
          <w:szCs w:val="24"/>
          <w:lang w:val="lt-LT"/>
        </w:rPr>
      </w:pPr>
      <w:r w:rsidRPr="00884B2F">
        <w:rPr>
          <w:rFonts w:ascii="Times New Roman" w:hAnsi="Times New Roman"/>
          <w:b/>
          <w:noProof/>
          <w:szCs w:val="24"/>
          <w:lang w:val="lt-LT"/>
        </w:rPr>
        <w:t>Pranešimas apie šalutinį poveikį</w:t>
      </w:r>
    </w:p>
    <w:p w:rsidR="004A7D1C" w:rsidRDefault="004A7D1C" w:rsidP="004A7D1C">
      <w:pPr>
        <w:tabs>
          <w:tab w:val="left" w:pos="567"/>
        </w:tabs>
        <w:spacing w:after="0" w:line="260" w:lineRule="exact"/>
        <w:rPr>
          <w:rFonts w:ascii="Times New Roman" w:hAnsi="Times New Roman"/>
          <w:lang w:val="lt-LT" w:eastAsia="lt-LT"/>
        </w:rPr>
      </w:pPr>
      <w:r w:rsidRPr="00884B2F">
        <w:rPr>
          <w:rFonts w:ascii="Times New Roman" w:hAnsi="Times New Roman"/>
          <w:noProof/>
          <w:szCs w:val="24"/>
          <w:lang w:val="lt-LT"/>
        </w:rPr>
        <w:t>Jeigu pasireiškė šalutinis poveikis, įskaitant šiame lapelyje nenurodytą, pasakykite gydytojui arba vaistininkui</w:t>
      </w:r>
      <w:r w:rsidRPr="00884B2F">
        <w:rPr>
          <w:rFonts w:ascii="Times New Roman" w:hAnsi="Times New Roman"/>
          <w:lang w:val="lt-LT"/>
        </w:rPr>
        <w:t>.</w:t>
      </w:r>
      <w:r w:rsidRPr="00884B2F">
        <w:rPr>
          <w:rFonts w:ascii="Times New Roman" w:hAnsi="Times New Roman"/>
          <w:noProof/>
          <w:szCs w:val="24"/>
          <w:lang w:val="lt-LT"/>
        </w:rPr>
        <w:t xml:space="preserve"> </w:t>
      </w:r>
      <w:r w:rsidRPr="005648DC">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648DC">
          <w:rPr>
            <w:rFonts w:ascii="Times New Roman" w:eastAsia="Times New Roman" w:hAnsi="Times New Roman"/>
            <w:snapToGrid w:val="0"/>
            <w:color w:val="0000FF"/>
            <w:szCs w:val="20"/>
            <w:u w:val="single"/>
            <w:lang w:val="lt-LT"/>
          </w:rPr>
          <w:t>https://vapris.vvkt.lt/vvkt-web/public/nrv</w:t>
        </w:r>
      </w:hyperlink>
      <w:r w:rsidRPr="005648DC">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6" w:history="1">
        <w:r w:rsidRPr="005648DC">
          <w:rPr>
            <w:rFonts w:ascii="Times New Roman" w:eastAsia="Times New Roman" w:hAnsi="Times New Roman"/>
            <w:snapToGrid w:val="0"/>
            <w:color w:val="0000FF"/>
            <w:szCs w:val="20"/>
            <w:u w:val="single"/>
            <w:lang w:val="lt-LT"/>
          </w:rPr>
          <w:t>https://www.vvkt.lt/index.php?4004286486</w:t>
        </w:r>
      </w:hyperlink>
      <w:r w:rsidRPr="005648DC">
        <w:rPr>
          <w:rFonts w:ascii="Times New Roman" w:eastAsia="Times New Roman" w:hAnsi="Times New Roman"/>
          <w:snapToGrid w:val="0"/>
          <w:szCs w:val="20"/>
          <w:lang w:val="lt-LT"/>
        </w:rPr>
        <w:t xml:space="preserve">, ir atsiunčiant elektroniniu paštu (adresu </w:t>
      </w:r>
      <w:hyperlink r:id="rId7" w:history="1">
        <w:r w:rsidRPr="005648DC">
          <w:rPr>
            <w:rFonts w:ascii="Times New Roman" w:eastAsia="Times New Roman" w:hAnsi="Times New Roman"/>
            <w:snapToGrid w:val="0"/>
            <w:color w:val="0000FF"/>
            <w:szCs w:val="20"/>
            <w:u w:val="single"/>
            <w:lang w:val="lt-LT"/>
          </w:rPr>
          <w:t>NepageidaujamaR@vvkt.lt</w:t>
        </w:r>
      </w:hyperlink>
      <w:r w:rsidRPr="005648DC">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rsidR="004A7D1C" w:rsidRPr="00884B2F" w:rsidRDefault="004A7D1C" w:rsidP="004A7D1C">
      <w:pPr>
        <w:tabs>
          <w:tab w:val="left" w:pos="567"/>
        </w:tabs>
        <w:spacing w:after="0" w:line="260" w:lineRule="exact"/>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0"/>
          <w:numId w:val="2"/>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 xml:space="preserve">Kaip laikyti </w:t>
      </w:r>
      <w:proofErr w:type="spellStart"/>
      <w:r w:rsidRPr="00884B2F">
        <w:rPr>
          <w:rFonts w:ascii="Times New Roman" w:hAnsi="Times New Roman"/>
          <w:b/>
          <w:lang w:val="lt-LT"/>
        </w:rPr>
        <w:t>Noritren</w:t>
      </w:r>
      <w:proofErr w:type="spellEnd"/>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Šį vaistą laikykite vaikams nepastebimoje ir nepasiekiamoje vietoje.</w:t>
      </w:r>
    </w:p>
    <w:p w:rsidR="004A7D1C" w:rsidRPr="00884B2F" w:rsidRDefault="004A7D1C" w:rsidP="004A7D1C">
      <w:pPr>
        <w:numPr>
          <w:ilvl w:val="12"/>
          <w:numId w:val="0"/>
        </w:numPr>
        <w:spacing w:after="0" w:line="240" w:lineRule="auto"/>
        <w:ind w:right="-2"/>
        <w:rPr>
          <w:rFonts w:ascii="Times New Roman" w:hAnsi="Times New Roman"/>
          <w:lang w:val="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Šiam vaistiniam preparatui specialių laikymo sąlygų nereikia.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Ant </w:t>
      </w:r>
      <w:r>
        <w:rPr>
          <w:rFonts w:ascii="Times New Roman" w:hAnsi="Times New Roman"/>
          <w:lang w:val="lt-LT" w:eastAsia="lt-LT"/>
        </w:rPr>
        <w:t xml:space="preserve">etiketės </w:t>
      </w:r>
      <w:r w:rsidRPr="00884B2F">
        <w:rPr>
          <w:rFonts w:ascii="Times New Roman" w:hAnsi="Times New Roman"/>
          <w:lang w:val="lt-LT" w:eastAsia="lt-LT"/>
        </w:rPr>
        <w:t xml:space="preserve">nurodytam tinkamumo laikui pasibaigus, šio vaisto vartoti negalima. </w:t>
      </w:r>
      <w:r w:rsidRPr="00884B2F">
        <w:rPr>
          <w:rFonts w:ascii="Times New Roman" w:hAnsi="Times New Roman"/>
          <w:lang w:val="lt-LT"/>
        </w:rPr>
        <w:t>Vaistas tinkamas vartoti iki paskutinės nurodyto mėnesio dienos.</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noProof/>
          <w:lang w:val="lt-LT" w:eastAsia="lt-LT"/>
        </w:rPr>
      </w:pPr>
      <w:r w:rsidRPr="00884B2F">
        <w:rPr>
          <w:rFonts w:ascii="Times New Roman" w:hAnsi="Times New Roman"/>
          <w:lang w:val="lt-LT" w:eastAsia="lt-LT"/>
        </w:rPr>
        <w:t>Vaistų negalima išmesti į kanalizaciją arba su buitinėmis</w:t>
      </w:r>
      <w:r w:rsidRPr="00884B2F">
        <w:rPr>
          <w:rFonts w:ascii="Times New Roman" w:hAnsi="Times New Roman"/>
          <w:noProof/>
          <w:color w:val="993366"/>
          <w:lang w:val="lt-LT" w:eastAsia="lt-LT"/>
        </w:rPr>
        <w:t xml:space="preserve"> </w:t>
      </w:r>
      <w:r w:rsidRPr="00884B2F">
        <w:rPr>
          <w:rFonts w:ascii="Times New Roman" w:hAnsi="Times New Roman"/>
          <w:noProof/>
          <w:lang w:val="lt-LT" w:eastAsia="lt-LT"/>
        </w:rPr>
        <w:t>atliekomis. Kaip išmesti nereikalingus vaistus, klauskite vaistininko. Šios priemonės padės apsaugoti aplinką.</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12"/>
          <w:numId w:val="0"/>
        </w:numPr>
        <w:tabs>
          <w:tab w:val="left" w:pos="567"/>
        </w:tabs>
        <w:spacing w:after="0" w:line="240" w:lineRule="auto"/>
        <w:ind w:right="-2"/>
        <w:rPr>
          <w:rFonts w:ascii="Times New Roman" w:hAnsi="Times New Roman"/>
          <w:b/>
          <w:noProof/>
          <w:lang w:val="lt-LT"/>
        </w:rPr>
      </w:pPr>
      <w:r w:rsidRPr="00884B2F">
        <w:rPr>
          <w:rFonts w:ascii="Times New Roman" w:hAnsi="Times New Roman"/>
          <w:b/>
          <w:noProof/>
          <w:lang w:val="lt-LT"/>
        </w:rPr>
        <w:t>6.</w:t>
      </w:r>
      <w:r w:rsidRPr="00884B2F">
        <w:rPr>
          <w:rFonts w:ascii="Times New Roman" w:hAnsi="Times New Roman"/>
          <w:b/>
          <w:noProof/>
          <w:lang w:val="lt-LT"/>
        </w:rPr>
        <w:tab/>
        <w:t>Pakuotės turinys ir kita informacija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12"/>
          <w:numId w:val="0"/>
        </w:numPr>
        <w:spacing w:after="0" w:line="240" w:lineRule="auto"/>
        <w:ind w:right="-2"/>
        <w:rPr>
          <w:rFonts w:ascii="Times New Roman" w:hAnsi="Times New Roman"/>
          <w:b/>
          <w:bCs/>
          <w:noProof/>
          <w:lang w:val="lt-LT"/>
        </w:rPr>
      </w:pPr>
      <w:r w:rsidRPr="00884B2F">
        <w:rPr>
          <w:rFonts w:ascii="Times New Roman" w:hAnsi="Times New Roman"/>
          <w:b/>
          <w:bCs/>
          <w:noProof/>
          <w:lang w:val="lt-LT"/>
        </w:rPr>
        <w:t>Noritren</w:t>
      </w:r>
      <w:r w:rsidRPr="00884B2F">
        <w:rPr>
          <w:rFonts w:ascii="Times New Roman" w:hAnsi="Times New Roman"/>
          <w:b/>
          <w:lang w:val="lt-LT"/>
        </w:rPr>
        <w:t xml:space="preserve"> </w:t>
      </w:r>
      <w:r w:rsidRPr="00884B2F">
        <w:rPr>
          <w:rFonts w:ascii="Times New Roman" w:hAnsi="Times New Roman"/>
          <w:b/>
          <w:bCs/>
          <w:lang w:val="lt-LT"/>
        </w:rPr>
        <w:t>sudėtis</w:t>
      </w:r>
    </w:p>
    <w:p w:rsidR="004A7D1C" w:rsidRPr="00884B2F" w:rsidRDefault="004A7D1C" w:rsidP="004A7D1C">
      <w:pPr>
        <w:numPr>
          <w:ilvl w:val="0"/>
          <w:numId w:val="3"/>
        </w:numPr>
        <w:spacing w:after="0" w:line="240" w:lineRule="auto"/>
        <w:ind w:left="567" w:right="-2" w:hanging="567"/>
        <w:rPr>
          <w:rFonts w:ascii="Times New Roman" w:hAnsi="Times New Roman"/>
          <w:i/>
          <w:iCs/>
          <w:noProof/>
          <w:lang w:val="lt-LT"/>
        </w:rPr>
      </w:pPr>
      <w:r w:rsidRPr="00884B2F">
        <w:rPr>
          <w:rFonts w:ascii="Times New Roman" w:hAnsi="Times New Roman"/>
          <w:noProof/>
          <w:lang w:val="lt-LT"/>
        </w:rPr>
        <w:t xml:space="preserve">Veiklioji medžiaga yra </w:t>
      </w:r>
      <w:proofErr w:type="spellStart"/>
      <w:r w:rsidRPr="00884B2F">
        <w:rPr>
          <w:rFonts w:ascii="Times New Roman" w:hAnsi="Times New Roman"/>
          <w:lang w:val="lt-LT"/>
        </w:rPr>
        <w:t>nortriptilinas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nortriptilino</w:t>
      </w:r>
      <w:proofErr w:type="spellEnd"/>
      <w:r w:rsidRPr="00884B2F">
        <w:rPr>
          <w:rFonts w:ascii="Times New Roman" w:hAnsi="Times New Roman"/>
          <w:lang w:val="lt-LT"/>
        </w:rPr>
        <w:t xml:space="preserve"> hidrochlorido pavidalu). </w:t>
      </w:r>
      <w:r>
        <w:rPr>
          <w:rFonts w:ascii="Times New Roman" w:hAnsi="Times New Roman"/>
          <w:lang w:val="lt-LT"/>
        </w:rPr>
        <w:t>Kiekv</w:t>
      </w:r>
      <w:r w:rsidRPr="00884B2F">
        <w:rPr>
          <w:rFonts w:ascii="Times New Roman" w:hAnsi="Times New Roman"/>
          <w:lang w:val="lt-LT"/>
        </w:rPr>
        <w:t xml:space="preserve">ienoje plėvele dengtoje tabletėje yra 25 mg </w:t>
      </w:r>
      <w:proofErr w:type="spellStart"/>
      <w:r w:rsidRPr="00884B2F">
        <w:rPr>
          <w:rFonts w:ascii="Times New Roman" w:hAnsi="Times New Roman"/>
          <w:lang w:val="lt-LT"/>
        </w:rPr>
        <w:t>nortriptilino</w:t>
      </w:r>
      <w:proofErr w:type="spellEnd"/>
      <w:r w:rsidRPr="00884B2F">
        <w:rPr>
          <w:rFonts w:ascii="Times New Roman" w:hAnsi="Times New Roman"/>
          <w:lang w:val="lt-LT"/>
        </w:rPr>
        <w:t>.</w:t>
      </w:r>
    </w:p>
    <w:p w:rsidR="004A7D1C" w:rsidRPr="00884B2F" w:rsidRDefault="004A7D1C" w:rsidP="004A7D1C">
      <w:pPr>
        <w:numPr>
          <w:ilvl w:val="0"/>
          <w:numId w:val="3"/>
        </w:numPr>
        <w:spacing w:after="0" w:line="240" w:lineRule="auto"/>
        <w:ind w:left="567" w:right="-2" w:hanging="567"/>
        <w:rPr>
          <w:rFonts w:ascii="Times New Roman" w:hAnsi="Times New Roman"/>
          <w:lang w:val="lt-LT"/>
        </w:rPr>
      </w:pPr>
      <w:r w:rsidRPr="00884B2F">
        <w:rPr>
          <w:rFonts w:ascii="Times New Roman" w:hAnsi="Times New Roman"/>
          <w:noProof/>
          <w:lang w:val="lt-LT"/>
        </w:rPr>
        <w:t xml:space="preserve">Pagalbinės medžiagos yra </w:t>
      </w:r>
      <w:r w:rsidRPr="00884B2F">
        <w:rPr>
          <w:rFonts w:ascii="Times New Roman" w:hAnsi="Times New Roman"/>
          <w:lang w:val="lt-LT"/>
        </w:rPr>
        <w:t xml:space="preserve">kukurūzų krakmolas, laktozė </w:t>
      </w:r>
      <w:proofErr w:type="spellStart"/>
      <w:r w:rsidRPr="00884B2F">
        <w:rPr>
          <w:rFonts w:ascii="Times New Roman" w:hAnsi="Times New Roman"/>
          <w:lang w:val="lt-LT"/>
        </w:rPr>
        <w:t>monohidratas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kopovidonas</w:t>
      </w:r>
      <w:proofErr w:type="spellEnd"/>
      <w:r w:rsidRPr="00884B2F">
        <w:rPr>
          <w:rFonts w:ascii="Times New Roman" w:hAnsi="Times New Roman"/>
          <w:lang w:val="lt-LT"/>
        </w:rPr>
        <w:t xml:space="preserve">, </w:t>
      </w:r>
      <w:proofErr w:type="spellStart"/>
      <w:r w:rsidRPr="00884B2F">
        <w:rPr>
          <w:rFonts w:ascii="Times New Roman" w:hAnsi="Times New Roman"/>
          <w:lang w:val="lt-LT"/>
        </w:rPr>
        <w:t>glicerolis</w:t>
      </w:r>
      <w:proofErr w:type="spellEnd"/>
      <w:r w:rsidRPr="00884B2F">
        <w:rPr>
          <w:rFonts w:ascii="Times New Roman" w:hAnsi="Times New Roman"/>
          <w:lang w:val="lt-LT"/>
        </w:rPr>
        <w:t xml:space="preserve"> (85</w:t>
      </w:r>
      <w:r>
        <w:rPr>
          <w:rFonts w:ascii="Times New Roman" w:hAnsi="Times New Roman"/>
          <w:lang w:val="lt-LT"/>
        </w:rPr>
        <w:t xml:space="preserve"> </w:t>
      </w:r>
      <w:r w:rsidRPr="00884B2F">
        <w:rPr>
          <w:rFonts w:ascii="Times New Roman" w:hAnsi="Times New Roman"/>
          <w:lang w:val="lt-LT"/>
        </w:rPr>
        <w:t xml:space="preserve">%), </w:t>
      </w:r>
      <w:proofErr w:type="spellStart"/>
      <w:r w:rsidRPr="00884B2F">
        <w:rPr>
          <w:rFonts w:ascii="Times New Roman" w:hAnsi="Times New Roman"/>
          <w:lang w:val="lt-LT"/>
        </w:rPr>
        <w:t>mikrokristalinė</w:t>
      </w:r>
      <w:proofErr w:type="spellEnd"/>
      <w:r w:rsidRPr="00884B2F">
        <w:rPr>
          <w:rFonts w:ascii="Times New Roman" w:hAnsi="Times New Roman"/>
          <w:lang w:val="lt-LT"/>
        </w:rPr>
        <w:t xml:space="preserve"> celiuliozė, talkas, magnio </w:t>
      </w:r>
      <w:proofErr w:type="spellStart"/>
      <w:r w:rsidRPr="00884B2F">
        <w:rPr>
          <w:rFonts w:ascii="Times New Roman" w:hAnsi="Times New Roman"/>
          <w:lang w:val="lt-LT"/>
        </w:rPr>
        <w:t>stearatas</w:t>
      </w:r>
      <w:proofErr w:type="spellEnd"/>
      <w:r w:rsidRPr="00884B2F">
        <w:rPr>
          <w:rFonts w:ascii="Times New Roman" w:hAnsi="Times New Roman"/>
          <w:lang w:val="lt-LT"/>
        </w:rPr>
        <w:t>.</w:t>
      </w:r>
    </w:p>
    <w:p w:rsidR="004A7D1C" w:rsidRPr="00884B2F" w:rsidRDefault="004A7D1C" w:rsidP="004A7D1C">
      <w:pPr>
        <w:spacing w:after="0" w:line="240" w:lineRule="auto"/>
        <w:ind w:left="567"/>
        <w:rPr>
          <w:rFonts w:ascii="Times New Roman" w:hAnsi="Times New Roman"/>
          <w:lang w:val="lt-LT"/>
        </w:rPr>
      </w:pPr>
      <w:r w:rsidRPr="00884B2F">
        <w:rPr>
          <w:rFonts w:ascii="Times New Roman" w:hAnsi="Times New Roman"/>
          <w:lang w:val="lt-LT"/>
        </w:rPr>
        <w:t xml:space="preserve">Plėvelė: </w:t>
      </w:r>
      <w:proofErr w:type="spellStart"/>
      <w:r w:rsidRPr="00884B2F">
        <w:rPr>
          <w:rFonts w:ascii="Times New Roman" w:hAnsi="Times New Roman"/>
          <w:lang w:val="lt-LT"/>
        </w:rPr>
        <w:t>hipromeliozė</w:t>
      </w:r>
      <w:proofErr w:type="spellEnd"/>
      <w:r w:rsidRPr="00884B2F">
        <w:rPr>
          <w:rFonts w:ascii="Times New Roman" w:hAnsi="Times New Roman"/>
          <w:lang w:val="lt-LT"/>
        </w:rPr>
        <w:t xml:space="preserve"> 5, </w:t>
      </w:r>
      <w:proofErr w:type="spellStart"/>
      <w:r w:rsidRPr="00884B2F">
        <w:rPr>
          <w:rFonts w:ascii="Times New Roman" w:hAnsi="Times New Roman"/>
          <w:lang w:val="lt-LT"/>
        </w:rPr>
        <w:t>makrogolis</w:t>
      </w:r>
      <w:proofErr w:type="spellEnd"/>
      <w:r w:rsidRPr="00884B2F">
        <w:rPr>
          <w:rFonts w:ascii="Times New Roman" w:hAnsi="Times New Roman"/>
          <w:lang w:val="lt-LT"/>
        </w:rPr>
        <w:t xml:space="preserve"> 6000.</w:t>
      </w:r>
    </w:p>
    <w:p w:rsidR="004A7D1C" w:rsidRPr="00884B2F" w:rsidRDefault="004A7D1C" w:rsidP="004A7D1C">
      <w:pPr>
        <w:spacing w:after="0" w:line="240" w:lineRule="auto"/>
        <w:ind w:left="567"/>
        <w:rPr>
          <w:rFonts w:ascii="Times New Roman" w:hAnsi="Times New Roman"/>
          <w:lang w:val="lt-LT"/>
        </w:rPr>
      </w:pPr>
      <w:r w:rsidRPr="00884B2F">
        <w:rPr>
          <w:rFonts w:ascii="Times New Roman" w:hAnsi="Times New Roman"/>
          <w:lang w:val="lt-LT"/>
        </w:rPr>
        <w:t>Dažiklis: titano dioksidas (E171).</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numPr>
          <w:ilvl w:val="12"/>
          <w:numId w:val="0"/>
        </w:numPr>
        <w:spacing w:after="0" w:line="240" w:lineRule="auto"/>
        <w:ind w:right="-2"/>
        <w:rPr>
          <w:rFonts w:ascii="Times New Roman" w:hAnsi="Times New Roman"/>
          <w:b/>
          <w:bCs/>
          <w:noProof/>
          <w:lang w:val="lt-LT"/>
        </w:rPr>
      </w:pPr>
      <w:r w:rsidRPr="00884B2F">
        <w:rPr>
          <w:rFonts w:ascii="Times New Roman" w:hAnsi="Times New Roman"/>
          <w:b/>
          <w:bCs/>
          <w:noProof/>
          <w:lang w:val="lt-LT"/>
        </w:rPr>
        <w:t xml:space="preserve">Noritren </w:t>
      </w:r>
      <w:r w:rsidRPr="00884B2F">
        <w:rPr>
          <w:rFonts w:ascii="Times New Roman" w:hAnsi="Times New Roman"/>
          <w:b/>
          <w:lang w:val="lt-LT"/>
        </w:rPr>
        <w:t>išvaizda ir kiekis pakuotėje</w:t>
      </w: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Apvalios, šiek tiek abipus išgaubtos, baltos, 6 mm diametro plėvele dengtos tabletės su plokščia viršūnėle, kurių vienoje pusėje yra užrašas „NO“.</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Tiekiamos 100 tablečių didelio tankio polietileno tablečių </w:t>
      </w:r>
      <w:proofErr w:type="spellStart"/>
      <w:r w:rsidRPr="00884B2F">
        <w:rPr>
          <w:rFonts w:ascii="Times New Roman" w:hAnsi="Times New Roman"/>
          <w:lang w:val="lt-LT" w:eastAsia="lt-LT"/>
        </w:rPr>
        <w:t>talpyklės</w:t>
      </w:r>
      <w:proofErr w:type="spellEnd"/>
      <w:r w:rsidRPr="00884B2F">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20" w:lineRule="exact"/>
        <w:rPr>
          <w:rFonts w:ascii="Times New Roman" w:hAnsi="Times New Roman"/>
          <w:b/>
          <w:bCs/>
          <w:lang w:val="lt-LT"/>
        </w:rPr>
      </w:pPr>
      <w:r>
        <w:rPr>
          <w:rFonts w:ascii="Times New Roman" w:hAnsi="Times New Roman"/>
          <w:b/>
          <w:bCs/>
          <w:lang w:val="lt-LT"/>
        </w:rPr>
        <w:t>Registruotojas ir gamintojas</w:t>
      </w:r>
    </w:p>
    <w:p w:rsidR="004A7D1C" w:rsidRPr="00884B2F" w:rsidRDefault="004A7D1C" w:rsidP="004A7D1C">
      <w:pPr>
        <w:spacing w:after="0" w:line="240" w:lineRule="auto"/>
        <w:rPr>
          <w:rFonts w:ascii="Times New Roman" w:hAnsi="Times New Roman"/>
          <w:lang w:val="lt-LT"/>
        </w:rPr>
      </w:pPr>
      <w:r w:rsidRPr="00884B2F">
        <w:rPr>
          <w:rFonts w:ascii="Times New Roman" w:hAnsi="Times New Roman"/>
          <w:lang w:val="lt-LT"/>
        </w:rPr>
        <w:t xml:space="preserve">H. </w:t>
      </w:r>
      <w:proofErr w:type="spellStart"/>
      <w:r w:rsidRPr="00884B2F">
        <w:rPr>
          <w:rFonts w:ascii="Times New Roman" w:hAnsi="Times New Roman"/>
          <w:lang w:val="lt-LT"/>
        </w:rPr>
        <w:t>Lundbeck</w:t>
      </w:r>
      <w:proofErr w:type="spellEnd"/>
      <w:r w:rsidRPr="00884B2F">
        <w:rPr>
          <w:rFonts w:ascii="Times New Roman" w:hAnsi="Times New Roman"/>
          <w:lang w:val="lt-LT"/>
        </w:rPr>
        <w:t xml:space="preserve"> A/S</w:t>
      </w:r>
    </w:p>
    <w:p w:rsidR="004A7D1C" w:rsidRPr="00884B2F" w:rsidRDefault="004A7D1C" w:rsidP="004A7D1C">
      <w:pPr>
        <w:spacing w:after="0" w:line="240" w:lineRule="auto"/>
        <w:rPr>
          <w:rFonts w:ascii="Times New Roman" w:hAnsi="Times New Roman"/>
          <w:lang w:val="lt-LT"/>
        </w:rPr>
      </w:pPr>
      <w:proofErr w:type="spellStart"/>
      <w:r w:rsidRPr="00884B2F">
        <w:rPr>
          <w:rFonts w:ascii="Times New Roman" w:hAnsi="Times New Roman"/>
          <w:lang w:val="lt-LT"/>
        </w:rPr>
        <w:t>Ottiliavej</w:t>
      </w:r>
      <w:proofErr w:type="spellEnd"/>
      <w:r w:rsidRPr="00884B2F">
        <w:rPr>
          <w:rFonts w:ascii="Times New Roman" w:hAnsi="Times New Roman"/>
          <w:lang w:val="lt-LT"/>
        </w:rPr>
        <w:t xml:space="preserve"> 9</w:t>
      </w:r>
    </w:p>
    <w:p w:rsidR="004A7D1C" w:rsidRPr="00884B2F" w:rsidRDefault="004A7D1C" w:rsidP="004A7D1C">
      <w:pPr>
        <w:spacing w:after="0" w:line="240" w:lineRule="auto"/>
        <w:rPr>
          <w:rFonts w:ascii="Times New Roman" w:hAnsi="Times New Roman"/>
          <w:lang w:val="lt-LT"/>
        </w:rPr>
      </w:pPr>
      <w:r w:rsidRPr="00884B2F">
        <w:rPr>
          <w:rFonts w:ascii="Times New Roman" w:hAnsi="Times New Roman"/>
          <w:lang w:val="lt-LT"/>
        </w:rPr>
        <w:t xml:space="preserve">DK-2500 </w:t>
      </w:r>
      <w:proofErr w:type="spellStart"/>
      <w:r w:rsidRPr="00884B2F">
        <w:rPr>
          <w:rFonts w:ascii="Times New Roman" w:hAnsi="Times New Roman"/>
          <w:lang w:val="lt-LT"/>
        </w:rPr>
        <w:t>Valby</w:t>
      </w:r>
      <w:proofErr w:type="spellEnd"/>
    </w:p>
    <w:p w:rsidR="004A7D1C" w:rsidRPr="00884B2F" w:rsidRDefault="004A7D1C" w:rsidP="004A7D1C">
      <w:pPr>
        <w:spacing w:after="0" w:line="240" w:lineRule="auto"/>
        <w:rPr>
          <w:rFonts w:ascii="Times New Roman" w:hAnsi="Times New Roman"/>
          <w:lang w:val="lt-LT"/>
        </w:rPr>
      </w:pPr>
      <w:r w:rsidRPr="00884B2F">
        <w:rPr>
          <w:rFonts w:ascii="Times New Roman" w:hAnsi="Times New Roman"/>
          <w:lang w:val="lt-LT"/>
        </w:rPr>
        <w:t>Danija</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rPr>
          <w:rFonts w:ascii="Times New Roman" w:hAnsi="Times New Roman"/>
          <w:lang w:val="lt-LT" w:eastAsia="lt-LT"/>
        </w:rPr>
      </w:pPr>
      <w:r w:rsidRPr="00884B2F">
        <w:rPr>
          <w:rFonts w:ascii="Times New Roman" w:hAnsi="Times New Roman"/>
          <w:lang w:val="lt-LT" w:eastAsia="lt-LT"/>
        </w:rPr>
        <w:t xml:space="preserve">Jeigu apie šį vaistą norite sužinoti daugiau, kreipkitės į vietinį </w:t>
      </w:r>
      <w:r>
        <w:rPr>
          <w:rFonts w:ascii="Times New Roman" w:hAnsi="Times New Roman"/>
          <w:lang w:val="lt-LT" w:eastAsia="lt-LT"/>
        </w:rPr>
        <w:t>registruotojo</w:t>
      </w:r>
      <w:r w:rsidRPr="00884B2F">
        <w:rPr>
          <w:rFonts w:ascii="Times New Roman" w:hAnsi="Times New Roman"/>
          <w:lang w:val="lt-LT" w:eastAsia="lt-LT"/>
        </w:rPr>
        <w:t xml:space="preserve"> atstovą</w:t>
      </w:r>
      <w:r>
        <w:rPr>
          <w:rFonts w:ascii="Times New Roman" w:hAnsi="Times New Roman"/>
          <w:lang w:val="lt-LT" w:eastAsia="lt-LT"/>
        </w:rPr>
        <w:t>.</w:t>
      </w:r>
    </w:p>
    <w:p w:rsidR="004A7D1C" w:rsidRPr="00884B2F" w:rsidRDefault="004A7D1C" w:rsidP="004A7D1C">
      <w:pPr>
        <w:spacing w:after="0" w:line="240" w:lineRule="auto"/>
        <w:rPr>
          <w:rFonts w:ascii="Times New Roman" w:hAnsi="Times New Roman"/>
          <w:lang w:val="lt-LT" w:eastAsia="lt-LT"/>
        </w:rPr>
      </w:pPr>
    </w:p>
    <w:p w:rsidR="004A7D1C" w:rsidRPr="00884B2F" w:rsidRDefault="004A7D1C" w:rsidP="004A7D1C">
      <w:pPr>
        <w:spacing w:after="0" w:line="240" w:lineRule="auto"/>
        <w:ind w:left="34"/>
        <w:rPr>
          <w:rFonts w:ascii="Times New Roman" w:hAnsi="Times New Roman"/>
          <w:lang w:val="lt-LT"/>
        </w:rPr>
      </w:pPr>
      <w:r w:rsidRPr="00884B2F">
        <w:rPr>
          <w:rFonts w:ascii="Times New Roman" w:hAnsi="Times New Roman"/>
          <w:lang w:val="lt-LT"/>
        </w:rPr>
        <w:t xml:space="preserve">UAB </w:t>
      </w:r>
      <w:proofErr w:type="spellStart"/>
      <w:r w:rsidRPr="00884B2F">
        <w:rPr>
          <w:rFonts w:ascii="Times New Roman" w:hAnsi="Times New Roman"/>
          <w:lang w:val="lt-LT"/>
        </w:rPr>
        <w:t>Lundbeck</w:t>
      </w:r>
      <w:proofErr w:type="spellEnd"/>
      <w:r w:rsidRPr="00884B2F">
        <w:rPr>
          <w:rFonts w:ascii="Times New Roman" w:hAnsi="Times New Roman"/>
          <w:lang w:val="lt-LT"/>
        </w:rPr>
        <w:t xml:space="preserve"> Lietuva,</w:t>
      </w:r>
    </w:p>
    <w:p w:rsidR="004A7D1C" w:rsidRPr="00884B2F" w:rsidRDefault="004A7D1C" w:rsidP="004A7D1C">
      <w:pPr>
        <w:spacing w:after="0" w:line="240" w:lineRule="auto"/>
        <w:rPr>
          <w:rFonts w:ascii="Times New Roman" w:hAnsi="Times New Roman"/>
          <w:lang w:val="lt-LT" w:eastAsia="lt-LT"/>
        </w:rPr>
      </w:pPr>
      <w:hyperlink r:id="rId8" w:history="1">
        <w:r w:rsidRPr="00884B2F">
          <w:rPr>
            <w:rFonts w:ascii="Times New Roman" w:hAnsi="Times New Roman"/>
            <w:color w:val="0000FF"/>
            <w:u w:val="single"/>
            <w:lang w:val="lt-LT"/>
          </w:rPr>
          <w:t>lietuva@lundbeck.com</w:t>
        </w:r>
      </w:hyperlink>
    </w:p>
    <w:p w:rsidR="004A7D1C" w:rsidRPr="00884B2F" w:rsidRDefault="004A7D1C" w:rsidP="004A7D1C">
      <w:pPr>
        <w:spacing w:after="0" w:line="240" w:lineRule="auto"/>
        <w:rPr>
          <w:rFonts w:ascii="Times New Roman" w:hAnsi="Times New Roman"/>
          <w:b/>
          <w:bCs/>
          <w:lang w:val="lt-LT"/>
        </w:rPr>
      </w:pPr>
    </w:p>
    <w:p w:rsidR="004A7D1C" w:rsidRPr="00884B2F" w:rsidRDefault="004A7D1C" w:rsidP="004A7D1C">
      <w:pPr>
        <w:spacing w:after="0" w:line="240" w:lineRule="auto"/>
        <w:rPr>
          <w:rFonts w:ascii="Times New Roman" w:hAnsi="Times New Roman"/>
          <w:b/>
          <w:lang w:val="lt-LT"/>
        </w:rPr>
      </w:pPr>
      <w:r w:rsidRPr="00884B2F">
        <w:rPr>
          <w:rFonts w:ascii="Times New Roman" w:hAnsi="Times New Roman"/>
          <w:b/>
          <w:bCs/>
          <w:lang w:val="lt-LT"/>
        </w:rPr>
        <w:t>Šis pakuotės</w:t>
      </w:r>
      <w:r w:rsidRPr="00884B2F">
        <w:rPr>
          <w:rFonts w:ascii="Times New Roman" w:hAnsi="Times New Roman"/>
          <w:b/>
          <w:lang w:val="lt-LT"/>
        </w:rPr>
        <w:t xml:space="preserve"> lapelis paskutinį kartą peržiūrėtas </w:t>
      </w:r>
      <w:r>
        <w:rPr>
          <w:rFonts w:ascii="Times New Roman" w:hAnsi="Times New Roman"/>
          <w:b/>
          <w:lang w:val="lt-LT"/>
        </w:rPr>
        <w:t>2024-07-08.</w:t>
      </w:r>
    </w:p>
    <w:p w:rsidR="004A7D1C" w:rsidRPr="00884B2F" w:rsidRDefault="004A7D1C" w:rsidP="004A7D1C">
      <w:pPr>
        <w:spacing w:after="0" w:line="240" w:lineRule="auto"/>
        <w:rPr>
          <w:rFonts w:ascii="Times New Roman" w:hAnsi="Times New Roman"/>
          <w:lang w:val="lt-LT"/>
        </w:rPr>
      </w:pPr>
    </w:p>
    <w:p w:rsidR="004A7D1C" w:rsidRPr="00884B2F" w:rsidRDefault="004A7D1C" w:rsidP="004A7D1C">
      <w:pPr>
        <w:spacing w:after="0" w:line="240" w:lineRule="auto"/>
        <w:rPr>
          <w:rFonts w:ascii="Times New Roman" w:hAnsi="Times New Roman"/>
          <w:lang w:val="lt-LT"/>
        </w:rPr>
      </w:pPr>
    </w:p>
    <w:p w:rsidR="004A7D1C" w:rsidRPr="00884B2F" w:rsidRDefault="004A7D1C" w:rsidP="004A7D1C">
      <w:pPr>
        <w:spacing w:after="0" w:line="240" w:lineRule="auto"/>
        <w:rPr>
          <w:lang w:val="lt-LT"/>
        </w:rPr>
      </w:pPr>
      <w:r w:rsidRPr="00884B2F">
        <w:rPr>
          <w:rFonts w:ascii="Times New Roman" w:hAnsi="Times New Roman"/>
          <w:lang w:val="lt-LT"/>
        </w:rPr>
        <w:t xml:space="preserve">Išsami informacija apie šį </w:t>
      </w:r>
      <w:r w:rsidRPr="00884B2F">
        <w:rPr>
          <w:rFonts w:ascii="Times New Roman" w:hAnsi="Times New Roman"/>
          <w:szCs w:val="24"/>
          <w:lang w:val="lt-LT"/>
        </w:rPr>
        <w:t>vaistą</w:t>
      </w:r>
      <w:r w:rsidRPr="00884B2F">
        <w:rPr>
          <w:rFonts w:ascii="Times New Roman" w:hAnsi="Times New Roman"/>
          <w:lang w:val="lt-LT"/>
        </w:rPr>
        <w:t xml:space="preserve"> pateikiama Valstybinės vaistų kontrolės tarnybos prie Lietuvos Respublikos sveikatos apsaugos ministerijos tinklalapyje</w:t>
      </w:r>
      <w:r w:rsidRPr="00884B2F">
        <w:rPr>
          <w:rFonts w:ascii="Times New Roman" w:hAnsi="Times New Roman"/>
          <w:i/>
          <w:szCs w:val="24"/>
          <w:lang w:val="lt-LT"/>
        </w:rPr>
        <w:t xml:space="preserve"> </w:t>
      </w:r>
      <w:hyperlink r:id="rId9" w:history="1">
        <w:r w:rsidRPr="00884B2F">
          <w:rPr>
            <w:rFonts w:ascii="Times New Roman" w:hAnsi="Times New Roman"/>
            <w:color w:val="0000FF"/>
            <w:u w:val="single"/>
            <w:lang w:val="lt-LT" w:eastAsia="lt-LT"/>
          </w:rPr>
          <w:t>http://www.vvkt.lt/</w:t>
        </w:r>
      </w:hyperlink>
      <w:r>
        <w:rPr>
          <w:rFonts w:ascii="Times New Roman" w:hAnsi="Times New Roman"/>
          <w:color w:val="0000FF"/>
          <w:u w:val="single"/>
          <w:lang w:val="lt-LT" w:eastAsia="lt-LT"/>
        </w:rPr>
        <w:t xml:space="preserve">.    </w:t>
      </w:r>
    </w:p>
    <w:p w:rsidR="00BA6577" w:rsidRDefault="00BA6577">
      <w:bookmarkStart w:id="4" w:name="_GoBack"/>
      <w:bookmarkEnd w:id="4"/>
    </w:p>
    <w:sectPr w:rsidR="00BA65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1551A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0E6744C5"/>
    <w:multiLevelType w:val="multilevel"/>
    <w:tmpl w:val="F2D8DB6E"/>
    <w:lvl w:ilvl="0">
      <w:start w:val="1"/>
      <w:numFmt w:val="decimal"/>
      <w:lvlText w:val="%1."/>
      <w:lvlJc w:val="left"/>
      <w:pPr>
        <w:tabs>
          <w:tab w:val="num" w:pos="1004"/>
        </w:tabs>
        <w:ind w:left="1004" w:hanging="720"/>
      </w:pPr>
      <w:rPr>
        <w:rFonts w:cs="Times New Roman" w:hint="default"/>
        <w:i w:val="0"/>
        <w:color w:val="auto"/>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840"/>
        </w:tabs>
        <w:ind w:left="840" w:hanging="720"/>
      </w:pPr>
      <w:rPr>
        <w:rFonts w:cs="Times New Roman" w:hint="default"/>
      </w:rPr>
    </w:lvl>
    <w:lvl w:ilvl="3">
      <w:start w:val="1"/>
      <w:numFmt w:val="decimal"/>
      <w:isLgl/>
      <w:lvlText w:val="%1.%2.%3.%4"/>
      <w:lvlJc w:val="left"/>
      <w:pPr>
        <w:tabs>
          <w:tab w:val="num" w:pos="900"/>
        </w:tabs>
        <w:ind w:left="900" w:hanging="720"/>
      </w:pPr>
      <w:rPr>
        <w:rFonts w:cs="Times New Roman" w:hint="default"/>
      </w:rPr>
    </w:lvl>
    <w:lvl w:ilvl="4">
      <w:start w:val="1"/>
      <w:numFmt w:val="decimal"/>
      <w:isLgl/>
      <w:lvlText w:val="%1.%2.%3.%4.%5"/>
      <w:lvlJc w:val="left"/>
      <w:pPr>
        <w:tabs>
          <w:tab w:val="num" w:pos="1320"/>
        </w:tabs>
        <w:ind w:left="1320" w:hanging="1080"/>
      </w:pPr>
      <w:rPr>
        <w:rFonts w:cs="Times New Roman" w:hint="default"/>
      </w:rPr>
    </w:lvl>
    <w:lvl w:ilvl="5">
      <w:start w:val="1"/>
      <w:numFmt w:val="decimal"/>
      <w:isLgl/>
      <w:lvlText w:val="%1.%2.%3.%4.%5.%6"/>
      <w:lvlJc w:val="left"/>
      <w:pPr>
        <w:tabs>
          <w:tab w:val="num" w:pos="1380"/>
        </w:tabs>
        <w:ind w:left="138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60"/>
        </w:tabs>
        <w:ind w:left="1860" w:hanging="1440"/>
      </w:pPr>
      <w:rPr>
        <w:rFonts w:cs="Times New Roman" w:hint="default"/>
      </w:rPr>
    </w:lvl>
    <w:lvl w:ilvl="8">
      <w:start w:val="1"/>
      <w:numFmt w:val="decimal"/>
      <w:isLgl/>
      <w:lvlText w:val="%1.%2.%3.%4.%5.%6.%7.%8.%9"/>
      <w:lvlJc w:val="left"/>
      <w:pPr>
        <w:tabs>
          <w:tab w:val="num" w:pos="2280"/>
        </w:tabs>
        <w:ind w:left="2280" w:hanging="1800"/>
      </w:pPr>
      <w:rPr>
        <w:rFonts w:cs="Times New Roman" w:hint="default"/>
      </w:rPr>
    </w:lvl>
  </w:abstractNum>
  <w:abstractNum w:abstractNumId="3" w15:restartNumberingAfterBreak="0">
    <w:nsid w:val="6A062A28"/>
    <w:multiLevelType w:val="hybridMultilevel"/>
    <w:tmpl w:val="5066B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2E7271"/>
    <w:multiLevelType w:val="hybridMultilevel"/>
    <w:tmpl w:val="70808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lvlOverride w:ilvl="0">
      <w:lvl w:ilvl="0">
        <w:start w:val="1"/>
        <w:numFmt w:val="bullet"/>
        <w:lvlText w:val="-"/>
        <w:legacy w:legacy="1" w:legacySpace="0" w:legacyIndent="360"/>
        <w:lvlJc w:val="left"/>
        <w:pPr>
          <w:ind w:left="360" w:hanging="360"/>
        </w:pPr>
      </w:lvl>
    </w:lvlOverride>
  </w:num>
  <w:num w:numId="4">
    <w:abstractNumId w:val="0"/>
    <w:lvlOverride w:ilvl="0">
      <w:lvl w:ilvl="0">
        <w:start w:val="1"/>
        <w:numFmt w:val="bullet"/>
        <w:lvlText w:val="-"/>
        <w:lvlJc w:val="left"/>
        <w:pPr>
          <w:ind w:left="360" w:hanging="360"/>
        </w:pPr>
      </w:lvl>
    </w:lvlOverride>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D1C"/>
    <w:rsid w:val="00072F85"/>
    <w:rsid w:val="000A5E72"/>
    <w:rsid w:val="000A7B60"/>
    <w:rsid w:val="00181364"/>
    <w:rsid w:val="002945D9"/>
    <w:rsid w:val="00305C48"/>
    <w:rsid w:val="003362C6"/>
    <w:rsid w:val="00497D4D"/>
    <w:rsid w:val="004A7D1C"/>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AB210E-DD5E-4963-96FA-13FC08CA3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A7D1C"/>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99"/>
    <w:qFormat/>
    <w:rsid w:val="004A7D1C"/>
    <w:pPr>
      <w:spacing w:after="0" w:line="276" w:lineRule="auto"/>
      <w:ind w:left="720"/>
      <w:contextualSpacing/>
    </w:pPr>
    <w:rPr>
      <w:rFonts w:ascii="Times New Roman" w:hAnsi="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etuva@lundbeck.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11450</Words>
  <Characters>6528</Characters>
  <Application>Microsoft Office Word</Application>
  <DocSecurity>0</DocSecurity>
  <Lines>54</Lines>
  <Paragraphs>35</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Pakuotės lapelis: informacija pacientui</vt:lpstr>
      <vt:lpstr>Ypatingos pacientų populiacijos</vt:lpstr>
    </vt:vector>
  </TitlesOfParts>
  <Company/>
  <LinksUpToDate>false</LinksUpToDate>
  <CharactersWithSpaces>17943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2024-08-02T06:11:00Z</dcterms:created>
  <dcterms:modified xsi:type="dcterms:W3CDTF">2024-08-02T06:11:00Z</dcterms:modified>
</cp:coreProperties>
</file>