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358AF" w14:textId="77777777" w:rsidR="00E11A53" w:rsidRPr="00A104DE" w:rsidRDefault="00E11A53" w:rsidP="00663718">
      <w:pPr>
        <w:tabs>
          <w:tab w:val="left" w:pos="567"/>
        </w:tabs>
        <w:rPr>
          <w:sz w:val="22"/>
          <w:szCs w:val="22"/>
        </w:rPr>
      </w:pPr>
    </w:p>
    <w:p w14:paraId="0B4358B0" w14:textId="77777777" w:rsidR="00E11A53" w:rsidRPr="00A104DE" w:rsidRDefault="00E11A53" w:rsidP="00663718">
      <w:pPr>
        <w:tabs>
          <w:tab w:val="left" w:pos="567"/>
        </w:tabs>
        <w:rPr>
          <w:sz w:val="22"/>
          <w:szCs w:val="22"/>
        </w:rPr>
      </w:pPr>
    </w:p>
    <w:p w14:paraId="0B4358B1" w14:textId="77777777" w:rsidR="00E11A53" w:rsidRPr="00A104DE" w:rsidRDefault="00E11A53" w:rsidP="00663718">
      <w:pPr>
        <w:tabs>
          <w:tab w:val="left" w:pos="567"/>
        </w:tabs>
        <w:rPr>
          <w:sz w:val="22"/>
          <w:szCs w:val="22"/>
        </w:rPr>
      </w:pPr>
    </w:p>
    <w:p w14:paraId="0B4358B2" w14:textId="77777777" w:rsidR="00E11A53" w:rsidRPr="00A104DE" w:rsidRDefault="00E11A53" w:rsidP="00663718">
      <w:pPr>
        <w:tabs>
          <w:tab w:val="left" w:pos="567"/>
        </w:tabs>
        <w:rPr>
          <w:sz w:val="22"/>
          <w:szCs w:val="22"/>
        </w:rPr>
      </w:pPr>
    </w:p>
    <w:p w14:paraId="0B4358B3" w14:textId="77777777" w:rsidR="00E11A53" w:rsidRPr="00A104DE" w:rsidRDefault="00E11A53" w:rsidP="00663718">
      <w:pPr>
        <w:tabs>
          <w:tab w:val="left" w:pos="567"/>
        </w:tabs>
        <w:rPr>
          <w:sz w:val="22"/>
          <w:szCs w:val="22"/>
        </w:rPr>
      </w:pPr>
    </w:p>
    <w:p w14:paraId="0B4358B4" w14:textId="77777777" w:rsidR="00E11A53" w:rsidRPr="00A104DE" w:rsidRDefault="00E11A53" w:rsidP="00663718">
      <w:pPr>
        <w:tabs>
          <w:tab w:val="left" w:pos="567"/>
        </w:tabs>
        <w:rPr>
          <w:sz w:val="22"/>
          <w:szCs w:val="22"/>
        </w:rPr>
      </w:pPr>
    </w:p>
    <w:p w14:paraId="0B4358B5" w14:textId="77777777" w:rsidR="00E11A53" w:rsidRPr="00A104DE" w:rsidRDefault="00E11A53" w:rsidP="00663718">
      <w:pPr>
        <w:tabs>
          <w:tab w:val="left" w:pos="567"/>
        </w:tabs>
        <w:rPr>
          <w:sz w:val="22"/>
          <w:szCs w:val="22"/>
        </w:rPr>
      </w:pPr>
    </w:p>
    <w:p w14:paraId="0B4358B6" w14:textId="77777777" w:rsidR="00E11A53" w:rsidRPr="00A104DE" w:rsidRDefault="00E11A53" w:rsidP="00663718">
      <w:pPr>
        <w:tabs>
          <w:tab w:val="left" w:pos="567"/>
        </w:tabs>
        <w:rPr>
          <w:sz w:val="22"/>
          <w:szCs w:val="22"/>
        </w:rPr>
      </w:pPr>
    </w:p>
    <w:p w14:paraId="0B4358B7" w14:textId="77777777" w:rsidR="00E11A53" w:rsidRPr="00A104DE" w:rsidRDefault="00E11A53" w:rsidP="00663718">
      <w:pPr>
        <w:tabs>
          <w:tab w:val="left" w:pos="567"/>
        </w:tabs>
        <w:rPr>
          <w:sz w:val="22"/>
          <w:szCs w:val="22"/>
        </w:rPr>
      </w:pPr>
    </w:p>
    <w:p w14:paraId="0B4358B8" w14:textId="77777777" w:rsidR="00E11A53" w:rsidRPr="00A104DE" w:rsidRDefault="00E11A53" w:rsidP="00663718">
      <w:pPr>
        <w:tabs>
          <w:tab w:val="left" w:pos="567"/>
        </w:tabs>
        <w:rPr>
          <w:sz w:val="22"/>
          <w:szCs w:val="22"/>
        </w:rPr>
      </w:pPr>
    </w:p>
    <w:p w14:paraId="0B4358B9" w14:textId="77777777" w:rsidR="00E11A53" w:rsidRPr="00A104DE" w:rsidRDefault="00E11A53" w:rsidP="00663718">
      <w:pPr>
        <w:tabs>
          <w:tab w:val="left" w:pos="567"/>
        </w:tabs>
        <w:rPr>
          <w:sz w:val="22"/>
          <w:szCs w:val="22"/>
        </w:rPr>
      </w:pPr>
    </w:p>
    <w:p w14:paraId="0B4358BA" w14:textId="77777777" w:rsidR="00E11A53" w:rsidRPr="00A104DE" w:rsidRDefault="00E11A53" w:rsidP="00663718">
      <w:pPr>
        <w:tabs>
          <w:tab w:val="left" w:pos="567"/>
        </w:tabs>
        <w:rPr>
          <w:sz w:val="22"/>
          <w:szCs w:val="22"/>
        </w:rPr>
      </w:pPr>
    </w:p>
    <w:p w14:paraId="0B4358BB" w14:textId="77777777" w:rsidR="00E11A53" w:rsidRPr="00A104DE" w:rsidRDefault="00E11A53" w:rsidP="00663718">
      <w:pPr>
        <w:tabs>
          <w:tab w:val="left" w:pos="567"/>
        </w:tabs>
        <w:rPr>
          <w:sz w:val="22"/>
          <w:szCs w:val="22"/>
        </w:rPr>
      </w:pPr>
    </w:p>
    <w:p w14:paraId="0B4358BC" w14:textId="77777777" w:rsidR="00E11A53" w:rsidRPr="00A104DE" w:rsidRDefault="00E11A53" w:rsidP="00663718">
      <w:pPr>
        <w:tabs>
          <w:tab w:val="left" w:pos="567"/>
        </w:tabs>
        <w:rPr>
          <w:sz w:val="22"/>
          <w:szCs w:val="22"/>
        </w:rPr>
      </w:pPr>
    </w:p>
    <w:p w14:paraId="0B4358BD" w14:textId="77777777" w:rsidR="00E11A53" w:rsidRPr="00A104DE" w:rsidRDefault="00E11A53" w:rsidP="00663718">
      <w:pPr>
        <w:tabs>
          <w:tab w:val="left" w:pos="567"/>
        </w:tabs>
        <w:rPr>
          <w:sz w:val="22"/>
          <w:szCs w:val="22"/>
        </w:rPr>
      </w:pPr>
    </w:p>
    <w:p w14:paraId="0B4358BE" w14:textId="77777777" w:rsidR="00E11A53" w:rsidRPr="00A104DE" w:rsidRDefault="00E11A53" w:rsidP="00663718">
      <w:pPr>
        <w:tabs>
          <w:tab w:val="left" w:pos="567"/>
        </w:tabs>
        <w:rPr>
          <w:sz w:val="22"/>
          <w:szCs w:val="22"/>
        </w:rPr>
      </w:pPr>
    </w:p>
    <w:p w14:paraId="0B4358BF" w14:textId="77777777" w:rsidR="00E11A53" w:rsidRPr="00A104DE" w:rsidRDefault="00E11A53" w:rsidP="00663718">
      <w:pPr>
        <w:tabs>
          <w:tab w:val="left" w:pos="567"/>
        </w:tabs>
        <w:rPr>
          <w:sz w:val="22"/>
          <w:szCs w:val="22"/>
        </w:rPr>
      </w:pPr>
    </w:p>
    <w:p w14:paraId="0B4358C0" w14:textId="77777777" w:rsidR="00E11A53" w:rsidRPr="00A104DE" w:rsidRDefault="00E11A53" w:rsidP="00663718">
      <w:pPr>
        <w:tabs>
          <w:tab w:val="left" w:pos="567"/>
        </w:tabs>
        <w:rPr>
          <w:sz w:val="22"/>
          <w:szCs w:val="22"/>
        </w:rPr>
      </w:pPr>
    </w:p>
    <w:p w14:paraId="0B4358C1" w14:textId="77777777" w:rsidR="00E11A53" w:rsidRPr="00A104DE" w:rsidRDefault="00E11A53" w:rsidP="00663718">
      <w:pPr>
        <w:tabs>
          <w:tab w:val="left" w:pos="567"/>
        </w:tabs>
        <w:rPr>
          <w:sz w:val="22"/>
          <w:szCs w:val="22"/>
        </w:rPr>
      </w:pPr>
    </w:p>
    <w:p w14:paraId="0B4358C2" w14:textId="77777777" w:rsidR="00E11A53" w:rsidRPr="00A104DE" w:rsidRDefault="00E11A53" w:rsidP="00663718">
      <w:pPr>
        <w:tabs>
          <w:tab w:val="left" w:pos="567"/>
        </w:tabs>
        <w:rPr>
          <w:sz w:val="22"/>
          <w:szCs w:val="22"/>
        </w:rPr>
      </w:pPr>
    </w:p>
    <w:p w14:paraId="0B4358C3" w14:textId="77777777" w:rsidR="00E11A53" w:rsidRPr="00A104DE" w:rsidRDefault="00E11A53" w:rsidP="00663718">
      <w:pPr>
        <w:tabs>
          <w:tab w:val="left" w:pos="567"/>
        </w:tabs>
        <w:rPr>
          <w:sz w:val="22"/>
          <w:szCs w:val="22"/>
        </w:rPr>
      </w:pPr>
    </w:p>
    <w:p w14:paraId="0B4358C4" w14:textId="77777777" w:rsidR="00E11A53" w:rsidRPr="00A104DE" w:rsidRDefault="00E11A53" w:rsidP="00663718">
      <w:pPr>
        <w:tabs>
          <w:tab w:val="left" w:pos="567"/>
        </w:tabs>
        <w:rPr>
          <w:sz w:val="22"/>
          <w:szCs w:val="22"/>
        </w:rPr>
      </w:pPr>
    </w:p>
    <w:p w14:paraId="0B4358C5" w14:textId="77777777" w:rsidR="00E11A53" w:rsidRPr="00A104DE" w:rsidRDefault="00E11A53" w:rsidP="00663718">
      <w:pPr>
        <w:tabs>
          <w:tab w:val="left" w:pos="567"/>
        </w:tabs>
        <w:rPr>
          <w:sz w:val="22"/>
          <w:szCs w:val="22"/>
        </w:rPr>
      </w:pPr>
    </w:p>
    <w:p w14:paraId="0B4358C6" w14:textId="77777777" w:rsidR="00E11A53" w:rsidRPr="00A104DE" w:rsidRDefault="00E11A53" w:rsidP="00663718">
      <w:pPr>
        <w:tabs>
          <w:tab w:val="left" w:pos="567"/>
        </w:tabs>
        <w:jc w:val="center"/>
        <w:rPr>
          <w:b/>
          <w:sz w:val="22"/>
          <w:szCs w:val="22"/>
        </w:rPr>
      </w:pPr>
      <w:bookmarkStart w:id="0" w:name="_Toc129243096"/>
      <w:bookmarkStart w:id="1" w:name="_Toc129243221"/>
      <w:r w:rsidRPr="00A104DE">
        <w:rPr>
          <w:b/>
          <w:sz w:val="22"/>
          <w:szCs w:val="22"/>
        </w:rPr>
        <w:t>I PRIEDAS</w:t>
      </w:r>
      <w:bookmarkEnd w:id="0"/>
      <w:bookmarkEnd w:id="1"/>
    </w:p>
    <w:p w14:paraId="0B4358C7" w14:textId="77777777" w:rsidR="00E11A53" w:rsidRPr="00A104DE" w:rsidRDefault="00E11A53" w:rsidP="00663718">
      <w:pPr>
        <w:tabs>
          <w:tab w:val="left" w:pos="567"/>
        </w:tabs>
        <w:jc w:val="center"/>
        <w:rPr>
          <w:b/>
          <w:sz w:val="22"/>
          <w:szCs w:val="22"/>
        </w:rPr>
      </w:pPr>
    </w:p>
    <w:p w14:paraId="0B4358C8" w14:textId="77777777" w:rsidR="00E11A53" w:rsidRPr="00A104DE" w:rsidRDefault="00E11A53" w:rsidP="00663718">
      <w:pPr>
        <w:tabs>
          <w:tab w:val="left" w:pos="567"/>
        </w:tabs>
        <w:jc w:val="center"/>
        <w:rPr>
          <w:b/>
          <w:sz w:val="22"/>
          <w:szCs w:val="22"/>
        </w:rPr>
      </w:pPr>
      <w:bookmarkStart w:id="2" w:name="_Toc129243097"/>
      <w:bookmarkStart w:id="3" w:name="_Toc129243222"/>
      <w:r w:rsidRPr="00A104DE">
        <w:rPr>
          <w:b/>
          <w:sz w:val="22"/>
          <w:szCs w:val="22"/>
        </w:rPr>
        <w:t>PREPARATO CHARAKTERISTIKŲ SANTRAUKA</w:t>
      </w:r>
      <w:bookmarkEnd w:id="2"/>
      <w:bookmarkEnd w:id="3"/>
    </w:p>
    <w:p w14:paraId="0B4358C9" w14:textId="77777777" w:rsidR="00E11A53" w:rsidRPr="00A104DE" w:rsidRDefault="00E11A53" w:rsidP="00663718">
      <w:pPr>
        <w:tabs>
          <w:tab w:val="left" w:pos="567"/>
        </w:tabs>
        <w:rPr>
          <w:b/>
          <w:sz w:val="22"/>
          <w:szCs w:val="22"/>
        </w:rPr>
      </w:pPr>
      <w:r w:rsidRPr="00A104DE">
        <w:rPr>
          <w:bCs/>
          <w:iCs/>
          <w:sz w:val="22"/>
          <w:szCs w:val="22"/>
        </w:rPr>
        <w:br w:type="page"/>
      </w:r>
      <w:bookmarkStart w:id="4" w:name="_Toc129243098"/>
      <w:bookmarkStart w:id="5" w:name="_Toc129243223"/>
      <w:r w:rsidRPr="00A104DE">
        <w:rPr>
          <w:b/>
          <w:sz w:val="22"/>
          <w:szCs w:val="22"/>
        </w:rPr>
        <w:lastRenderedPageBreak/>
        <w:t>1.</w:t>
      </w:r>
      <w:r w:rsidRPr="00A104DE">
        <w:rPr>
          <w:b/>
          <w:sz w:val="22"/>
          <w:szCs w:val="22"/>
        </w:rPr>
        <w:tab/>
        <w:t>VAISTINIO PREPARATO PAVADINIMAS</w:t>
      </w:r>
      <w:bookmarkEnd w:id="4"/>
      <w:bookmarkEnd w:id="5"/>
    </w:p>
    <w:p w14:paraId="0B4358CA" w14:textId="77777777" w:rsidR="00E11A53" w:rsidRPr="00A104DE" w:rsidRDefault="00E11A53" w:rsidP="00663718">
      <w:pPr>
        <w:tabs>
          <w:tab w:val="left" w:pos="567"/>
        </w:tabs>
        <w:rPr>
          <w:sz w:val="22"/>
          <w:szCs w:val="22"/>
        </w:rPr>
      </w:pPr>
    </w:p>
    <w:p w14:paraId="0B4358CB" w14:textId="77777777" w:rsidR="00E11A53" w:rsidRPr="00A104DE" w:rsidRDefault="00E11A53" w:rsidP="00663718">
      <w:pPr>
        <w:rPr>
          <w:sz w:val="22"/>
          <w:szCs w:val="22"/>
        </w:rPr>
      </w:pPr>
      <w:r w:rsidRPr="00A104DE">
        <w:rPr>
          <w:sz w:val="22"/>
          <w:szCs w:val="22"/>
        </w:rPr>
        <w:t>RIBOMUNYL granulės geriamajam tirpalui</w:t>
      </w:r>
    </w:p>
    <w:p w14:paraId="0B4358CC" w14:textId="77777777" w:rsidR="00E11A53" w:rsidRPr="00A104DE" w:rsidRDefault="00E11A53" w:rsidP="00663718">
      <w:pPr>
        <w:tabs>
          <w:tab w:val="left" w:pos="567"/>
        </w:tabs>
        <w:rPr>
          <w:sz w:val="22"/>
          <w:szCs w:val="22"/>
        </w:rPr>
      </w:pPr>
    </w:p>
    <w:p w14:paraId="0B4358CD" w14:textId="77777777" w:rsidR="00E11A53" w:rsidRPr="00A104DE" w:rsidRDefault="00E11A53" w:rsidP="00663718">
      <w:pPr>
        <w:tabs>
          <w:tab w:val="left" w:pos="567"/>
        </w:tabs>
        <w:rPr>
          <w:sz w:val="22"/>
          <w:szCs w:val="22"/>
        </w:rPr>
      </w:pPr>
    </w:p>
    <w:p w14:paraId="0B4358CE" w14:textId="77777777" w:rsidR="00E11A53" w:rsidRPr="00A104DE" w:rsidRDefault="00E11A53" w:rsidP="00663718">
      <w:pPr>
        <w:tabs>
          <w:tab w:val="left" w:pos="567"/>
        </w:tabs>
        <w:rPr>
          <w:b/>
          <w:sz w:val="22"/>
          <w:szCs w:val="22"/>
        </w:rPr>
      </w:pPr>
      <w:bookmarkStart w:id="6" w:name="_Toc129243099"/>
      <w:bookmarkStart w:id="7" w:name="_Toc129243224"/>
      <w:r w:rsidRPr="00A104DE">
        <w:rPr>
          <w:b/>
          <w:sz w:val="22"/>
          <w:szCs w:val="22"/>
        </w:rPr>
        <w:t>2.</w:t>
      </w:r>
      <w:r w:rsidRPr="00A104DE">
        <w:rPr>
          <w:b/>
          <w:sz w:val="22"/>
          <w:szCs w:val="22"/>
        </w:rPr>
        <w:tab/>
        <w:t>KOKYBINĖ IR KIEKYBINĖ SUDĖTIS</w:t>
      </w:r>
      <w:bookmarkEnd w:id="6"/>
      <w:bookmarkEnd w:id="7"/>
    </w:p>
    <w:p w14:paraId="0B4358CF" w14:textId="77777777" w:rsidR="00E11A53" w:rsidRPr="00A104DE" w:rsidRDefault="00E11A53" w:rsidP="00663718">
      <w:pPr>
        <w:tabs>
          <w:tab w:val="left" w:pos="567"/>
        </w:tabs>
        <w:rPr>
          <w:sz w:val="22"/>
          <w:szCs w:val="22"/>
        </w:rPr>
      </w:pPr>
    </w:p>
    <w:p w14:paraId="0B4358D0" w14:textId="77777777" w:rsidR="00E11A53" w:rsidRPr="00A104DE" w:rsidRDefault="00E11A53" w:rsidP="00663718">
      <w:pPr>
        <w:rPr>
          <w:sz w:val="22"/>
          <w:szCs w:val="22"/>
        </w:rPr>
      </w:pPr>
      <w:r w:rsidRPr="00A104DE">
        <w:rPr>
          <w:sz w:val="22"/>
          <w:szCs w:val="22"/>
        </w:rPr>
        <w:t>Viename paketėlyje yra:</w:t>
      </w:r>
    </w:p>
    <w:p w14:paraId="0B4358D1" w14:textId="77777777" w:rsidR="00E11A53" w:rsidRPr="00A104DE" w:rsidRDefault="00E11A53" w:rsidP="00663718">
      <w:pPr>
        <w:rPr>
          <w:sz w:val="22"/>
          <w:szCs w:val="22"/>
        </w:rPr>
      </w:pPr>
      <w:r w:rsidRPr="00A104DE">
        <w:rPr>
          <w:sz w:val="22"/>
          <w:szCs w:val="22"/>
          <w:u w:val="single"/>
        </w:rPr>
        <w:t>Ribosomų frakcijų</w:t>
      </w:r>
      <w:r w:rsidRPr="00A104DE">
        <w:rPr>
          <w:sz w:val="22"/>
          <w:szCs w:val="22"/>
        </w:rPr>
        <w:t xml:space="preserve"> iš:</w:t>
      </w:r>
    </w:p>
    <w:p w14:paraId="0B4358D2" w14:textId="77777777" w:rsidR="00E11A53" w:rsidRPr="00A104DE" w:rsidRDefault="00E11A53" w:rsidP="00663718">
      <w:pPr>
        <w:rPr>
          <w:sz w:val="22"/>
          <w:szCs w:val="22"/>
        </w:rPr>
      </w:pP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3,5 dalys </w:t>
      </w:r>
    </w:p>
    <w:p w14:paraId="0B4358D3" w14:textId="77777777" w:rsidR="00E11A53" w:rsidRPr="00A104DE" w:rsidRDefault="00E11A53" w:rsidP="00663718">
      <w:pPr>
        <w:rPr>
          <w:sz w:val="22"/>
          <w:szCs w:val="22"/>
        </w:rPr>
      </w:pP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8D4" w14:textId="77777777" w:rsidR="00E11A53" w:rsidRPr="00A104DE" w:rsidRDefault="00E11A53" w:rsidP="00663718">
      <w:pPr>
        <w:rPr>
          <w:sz w:val="22"/>
          <w:szCs w:val="22"/>
        </w:rPr>
      </w:pPr>
      <w:r w:rsidRPr="00A104DE">
        <w:rPr>
          <w:sz w:val="22"/>
          <w:szCs w:val="22"/>
        </w:rPr>
        <w:t xml:space="preserve">A grupės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pyogenes</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8D5" w14:textId="77777777" w:rsidR="00E11A53" w:rsidRPr="00A104DE" w:rsidRDefault="00E11A53" w:rsidP="00663718">
      <w:pPr>
        <w:rPr>
          <w:sz w:val="22"/>
          <w:szCs w:val="22"/>
        </w:rPr>
      </w:pPr>
      <w:proofErr w:type="spellStart"/>
      <w:r w:rsidRPr="00A104DE">
        <w:rPr>
          <w:i/>
          <w:iCs/>
          <w:sz w:val="22"/>
          <w:szCs w:val="22"/>
        </w:rPr>
        <w:t>Haemophilus</w:t>
      </w:r>
      <w:proofErr w:type="spellEnd"/>
      <w:r w:rsidRPr="00A104DE">
        <w:rPr>
          <w:i/>
          <w:iCs/>
          <w:sz w:val="22"/>
          <w:szCs w:val="22"/>
        </w:rPr>
        <w:t xml:space="preserve"> </w:t>
      </w:r>
      <w:proofErr w:type="spellStart"/>
      <w:r w:rsidRPr="00A104DE">
        <w:rPr>
          <w:i/>
          <w:iCs/>
          <w:sz w:val="22"/>
          <w:szCs w:val="22"/>
        </w:rPr>
        <w:t>influenzae</w:t>
      </w:r>
      <w:proofErr w:type="spellEnd"/>
      <w:r w:rsidRPr="00A104DE">
        <w:rPr>
          <w:sz w:val="22"/>
          <w:szCs w:val="22"/>
        </w:rPr>
        <w:t xml:space="preserve"> </w:t>
      </w:r>
      <w:r w:rsidRPr="00A104DE">
        <w:rPr>
          <w:sz w:val="22"/>
          <w:szCs w:val="22"/>
        </w:rPr>
        <w:sym w:font="Symbol" w:char="F02D"/>
      </w:r>
      <w:r w:rsidRPr="00A104DE">
        <w:rPr>
          <w:sz w:val="22"/>
          <w:szCs w:val="22"/>
        </w:rPr>
        <w:t xml:space="preserve"> 0,5 dalies </w:t>
      </w:r>
    </w:p>
    <w:p w14:paraId="0B4358D6" w14:textId="77777777" w:rsidR="00E11A53" w:rsidRPr="00A104DE" w:rsidRDefault="00E11A53" w:rsidP="00663718">
      <w:pPr>
        <w:rPr>
          <w:sz w:val="22"/>
          <w:szCs w:val="22"/>
        </w:rPr>
      </w:pPr>
    </w:p>
    <w:p w14:paraId="0B4358D7" w14:textId="77777777" w:rsidR="00E11A53" w:rsidRPr="00A104DE" w:rsidRDefault="00E11A53" w:rsidP="00663718">
      <w:pPr>
        <w:rPr>
          <w:sz w:val="22"/>
          <w:szCs w:val="22"/>
        </w:rPr>
      </w:pPr>
      <w:r w:rsidRPr="00A104DE">
        <w:rPr>
          <w:sz w:val="22"/>
          <w:szCs w:val="22"/>
          <w:u w:val="single"/>
        </w:rPr>
        <w:t>Membranų frakcijų</w:t>
      </w:r>
      <w:r w:rsidRPr="00A104DE">
        <w:rPr>
          <w:iCs/>
          <w:sz w:val="22"/>
          <w:szCs w:val="22"/>
        </w:rPr>
        <w:t xml:space="preserve"> iš</w:t>
      </w:r>
      <w:r w:rsidRPr="00A104DE">
        <w:rPr>
          <w:i/>
          <w:iCs/>
          <w:sz w:val="22"/>
          <w:szCs w:val="22"/>
        </w:rPr>
        <w:t xml:space="preserve"> </w:t>
      </w: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15 dalių </w:t>
      </w:r>
    </w:p>
    <w:p w14:paraId="0B4358D8" w14:textId="77777777" w:rsidR="00E11A53" w:rsidRPr="00A104DE" w:rsidRDefault="00E11A53" w:rsidP="00663718">
      <w:pPr>
        <w:rPr>
          <w:sz w:val="22"/>
          <w:szCs w:val="22"/>
        </w:rPr>
      </w:pPr>
    </w:p>
    <w:p w14:paraId="0B4358D9" w14:textId="77777777" w:rsidR="00E11A53" w:rsidRPr="00A104DE" w:rsidRDefault="00E11A53" w:rsidP="00663718">
      <w:pPr>
        <w:rPr>
          <w:sz w:val="22"/>
          <w:szCs w:val="22"/>
        </w:rPr>
      </w:pPr>
      <w:proofErr w:type="spellStart"/>
      <w:r w:rsidRPr="00A104DE">
        <w:rPr>
          <w:sz w:val="22"/>
          <w:szCs w:val="22"/>
        </w:rPr>
        <w:t>Ribosominės</w:t>
      </w:r>
      <w:proofErr w:type="spellEnd"/>
      <w:r w:rsidRPr="00A104DE">
        <w:rPr>
          <w:sz w:val="22"/>
          <w:szCs w:val="22"/>
        </w:rPr>
        <w:t xml:space="preserve"> RNR </w:t>
      </w:r>
      <w:proofErr w:type="spellStart"/>
      <w:r w:rsidRPr="00A104DE">
        <w:rPr>
          <w:sz w:val="22"/>
          <w:szCs w:val="22"/>
        </w:rPr>
        <w:t>liofilizato</w:t>
      </w:r>
      <w:proofErr w:type="spellEnd"/>
      <w:r w:rsidRPr="00A104DE">
        <w:rPr>
          <w:sz w:val="22"/>
          <w:szCs w:val="22"/>
        </w:rPr>
        <w:t xml:space="preserve"> kiekis paketėlyje  </w:t>
      </w:r>
      <w:r w:rsidRPr="00A104DE">
        <w:rPr>
          <w:sz w:val="22"/>
          <w:szCs w:val="22"/>
        </w:rPr>
        <w:sym w:font="Symbol" w:char="F02D"/>
      </w:r>
      <w:r w:rsidRPr="00A104DE">
        <w:rPr>
          <w:sz w:val="22"/>
          <w:szCs w:val="22"/>
        </w:rPr>
        <w:t xml:space="preserve"> 0,525 mg.</w:t>
      </w:r>
    </w:p>
    <w:p w14:paraId="0B4358DA" w14:textId="77777777" w:rsidR="00E11A53" w:rsidRPr="00A104DE" w:rsidRDefault="00E11A53" w:rsidP="00663718">
      <w:pPr>
        <w:rPr>
          <w:sz w:val="22"/>
          <w:szCs w:val="22"/>
        </w:rPr>
      </w:pPr>
    </w:p>
    <w:p w14:paraId="0B4358DB" w14:textId="77777777" w:rsidR="00E11A53" w:rsidRPr="00A104DE" w:rsidRDefault="00E11A53" w:rsidP="00663718">
      <w:pPr>
        <w:tabs>
          <w:tab w:val="left" w:pos="567"/>
        </w:tabs>
        <w:rPr>
          <w:sz w:val="22"/>
          <w:szCs w:val="22"/>
        </w:rPr>
      </w:pPr>
      <w:r w:rsidRPr="00A104DE">
        <w:rPr>
          <w:sz w:val="22"/>
          <w:szCs w:val="22"/>
        </w:rPr>
        <w:t>Visos pagalbinės medžiagos išvardytos 6.1 skyriuje.</w:t>
      </w:r>
    </w:p>
    <w:p w14:paraId="0B4358DC" w14:textId="77777777" w:rsidR="00E11A53" w:rsidRPr="00A104DE" w:rsidRDefault="00E11A53" w:rsidP="00663718">
      <w:pPr>
        <w:tabs>
          <w:tab w:val="left" w:pos="567"/>
        </w:tabs>
        <w:rPr>
          <w:sz w:val="22"/>
          <w:szCs w:val="22"/>
        </w:rPr>
      </w:pPr>
    </w:p>
    <w:p w14:paraId="0B4358DD" w14:textId="77777777" w:rsidR="00E11A53" w:rsidRPr="00A104DE" w:rsidRDefault="00E11A53" w:rsidP="00663718">
      <w:pPr>
        <w:tabs>
          <w:tab w:val="left" w:pos="567"/>
        </w:tabs>
        <w:rPr>
          <w:sz w:val="22"/>
          <w:szCs w:val="22"/>
        </w:rPr>
      </w:pPr>
    </w:p>
    <w:p w14:paraId="0B4358DE" w14:textId="77777777" w:rsidR="00E11A53" w:rsidRPr="00A104DE" w:rsidRDefault="00E11A53" w:rsidP="00663718">
      <w:pPr>
        <w:tabs>
          <w:tab w:val="left" w:pos="567"/>
        </w:tabs>
        <w:rPr>
          <w:b/>
          <w:sz w:val="22"/>
          <w:szCs w:val="22"/>
        </w:rPr>
      </w:pPr>
      <w:bookmarkStart w:id="8" w:name="_Toc129243100"/>
      <w:bookmarkStart w:id="9" w:name="_Toc129243225"/>
      <w:r w:rsidRPr="00A104DE">
        <w:rPr>
          <w:b/>
          <w:sz w:val="22"/>
          <w:szCs w:val="22"/>
        </w:rPr>
        <w:t>3.</w:t>
      </w:r>
      <w:r w:rsidRPr="00A104DE">
        <w:rPr>
          <w:b/>
          <w:sz w:val="22"/>
          <w:szCs w:val="22"/>
        </w:rPr>
        <w:tab/>
        <w:t>FARMACINĖ FORMA</w:t>
      </w:r>
      <w:bookmarkEnd w:id="8"/>
      <w:bookmarkEnd w:id="9"/>
    </w:p>
    <w:p w14:paraId="0B4358DF" w14:textId="77777777" w:rsidR="00E11A53" w:rsidRPr="00A104DE" w:rsidRDefault="00E11A53" w:rsidP="00663718">
      <w:pPr>
        <w:tabs>
          <w:tab w:val="left" w:pos="567"/>
        </w:tabs>
        <w:rPr>
          <w:sz w:val="22"/>
          <w:szCs w:val="22"/>
        </w:rPr>
      </w:pPr>
    </w:p>
    <w:p w14:paraId="0B4358E0" w14:textId="77777777" w:rsidR="00E11A53" w:rsidRPr="00A104DE" w:rsidRDefault="00E11A53" w:rsidP="00663718">
      <w:pPr>
        <w:tabs>
          <w:tab w:val="left" w:pos="567"/>
        </w:tabs>
        <w:rPr>
          <w:sz w:val="22"/>
          <w:szCs w:val="22"/>
        </w:rPr>
      </w:pPr>
      <w:r w:rsidRPr="00A104DE">
        <w:rPr>
          <w:sz w:val="22"/>
          <w:szCs w:val="22"/>
        </w:rPr>
        <w:t>Granulės geriamajam tirpalui</w:t>
      </w:r>
    </w:p>
    <w:p w14:paraId="0B4358E1" w14:textId="77777777" w:rsidR="00E11A53" w:rsidRPr="00A104DE" w:rsidRDefault="00E11A53" w:rsidP="00663718">
      <w:pPr>
        <w:rPr>
          <w:sz w:val="22"/>
          <w:szCs w:val="22"/>
        </w:rPr>
      </w:pPr>
    </w:p>
    <w:p w14:paraId="0B4358E2" w14:textId="77777777" w:rsidR="00E11A53" w:rsidRPr="00A104DE" w:rsidRDefault="00E11A53" w:rsidP="00663718">
      <w:pPr>
        <w:rPr>
          <w:sz w:val="22"/>
          <w:szCs w:val="22"/>
        </w:rPr>
      </w:pPr>
      <w:r w:rsidRPr="00A104DE">
        <w:rPr>
          <w:sz w:val="22"/>
          <w:szCs w:val="22"/>
        </w:rPr>
        <w:t>Granulės geriamajam tirpalui yra baltos spalvos.</w:t>
      </w:r>
    </w:p>
    <w:p w14:paraId="0B4358E3" w14:textId="77777777" w:rsidR="00E11A53" w:rsidRPr="00A104DE" w:rsidRDefault="00E11A53" w:rsidP="00663718">
      <w:pPr>
        <w:tabs>
          <w:tab w:val="left" w:pos="567"/>
        </w:tabs>
        <w:rPr>
          <w:sz w:val="22"/>
          <w:szCs w:val="22"/>
        </w:rPr>
      </w:pPr>
    </w:p>
    <w:p w14:paraId="0B4358E4" w14:textId="77777777" w:rsidR="00E11A53" w:rsidRPr="00A104DE" w:rsidRDefault="00E11A53" w:rsidP="00663718">
      <w:pPr>
        <w:tabs>
          <w:tab w:val="left" w:pos="567"/>
        </w:tabs>
        <w:rPr>
          <w:sz w:val="22"/>
          <w:szCs w:val="22"/>
        </w:rPr>
      </w:pPr>
      <w:bookmarkStart w:id="10" w:name="_Toc129243101"/>
      <w:bookmarkStart w:id="11" w:name="_Toc129243226"/>
    </w:p>
    <w:p w14:paraId="0B4358E5" w14:textId="77777777" w:rsidR="00E11A53" w:rsidRPr="00A104DE" w:rsidRDefault="00E11A53" w:rsidP="00663718">
      <w:pPr>
        <w:tabs>
          <w:tab w:val="left" w:pos="567"/>
        </w:tabs>
        <w:rPr>
          <w:b/>
          <w:sz w:val="22"/>
          <w:szCs w:val="22"/>
        </w:rPr>
      </w:pPr>
      <w:r w:rsidRPr="00A104DE">
        <w:rPr>
          <w:b/>
          <w:sz w:val="22"/>
          <w:szCs w:val="22"/>
        </w:rPr>
        <w:t>4.</w:t>
      </w:r>
      <w:r w:rsidRPr="00A104DE">
        <w:rPr>
          <w:b/>
          <w:sz w:val="22"/>
          <w:szCs w:val="22"/>
        </w:rPr>
        <w:tab/>
        <w:t>KLINIKINĖ INFORMACIJA</w:t>
      </w:r>
      <w:bookmarkEnd w:id="10"/>
      <w:bookmarkEnd w:id="11"/>
    </w:p>
    <w:p w14:paraId="0B4358E6" w14:textId="77777777" w:rsidR="00E11A53" w:rsidRPr="00A104DE" w:rsidRDefault="00E11A53" w:rsidP="00663718">
      <w:pPr>
        <w:tabs>
          <w:tab w:val="left" w:pos="567"/>
        </w:tabs>
        <w:rPr>
          <w:sz w:val="22"/>
          <w:szCs w:val="22"/>
        </w:rPr>
      </w:pPr>
    </w:p>
    <w:p w14:paraId="0B4358E7" w14:textId="77777777" w:rsidR="00E11A53" w:rsidRPr="00A104DE" w:rsidRDefault="00E11A53" w:rsidP="00663718">
      <w:pPr>
        <w:tabs>
          <w:tab w:val="left" w:pos="567"/>
        </w:tabs>
        <w:rPr>
          <w:b/>
          <w:sz w:val="22"/>
          <w:szCs w:val="22"/>
        </w:rPr>
      </w:pPr>
      <w:bookmarkStart w:id="12" w:name="_Toc129243102"/>
      <w:bookmarkStart w:id="13" w:name="_Toc129243227"/>
      <w:r w:rsidRPr="00A104DE">
        <w:rPr>
          <w:b/>
          <w:sz w:val="22"/>
          <w:szCs w:val="22"/>
        </w:rPr>
        <w:t>4.1</w:t>
      </w:r>
      <w:r w:rsidRPr="00A104DE">
        <w:rPr>
          <w:b/>
          <w:sz w:val="22"/>
          <w:szCs w:val="22"/>
        </w:rPr>
        <w:tab/>
        <w:t>Terapinės indikacijos</w:t>
      </w:r>
      <w:bookmarkEnd w:id="12"/>
      <w:bookmarkEnd w:id="13"/>
    </w:p>
    <w:p w14:paraId="0B4358E8" w14:textId="77777777" w:rsidR="00E11A53" w:rsidRPr="00A104DE" w:rsidRDefault="00E11A53" w:rsidP="00663718">
      <w:pPr>
        <w:tabs>
          <w:tab w:val="left" w:pos="567"/>
        </w:tabs>
        <w:rPr>
          <w:sz w:val="22"/>
          <w:szCs w:val="22"/>
        </w:rPr>
      </w:pPr>
    </w:p>
    <w:p w14:paraId="0B4358E9" w14:textId="77777777" w:rsidR="00E11A53" w:rsidRPr="00A104DE" w:rsidRDefault="00E11A53" w:rsidP="00376AA9">
      <w:pPr>
        <w:tabs>
          <w:tab w:val="left" w:pos="567"/>
        </w:tabs>
        <w:rPr>
          <w:sz w:val="22"/>
          <w:szCs w:val="22"/>
        </w:rPr>
      </w:pPr>
      <w:r w:rsidRPr="00A104DE">
        <w:rPr>
          <w:sz w:val="22"/>
          <w:szCs w:val="22"/>
        </w:rPr>
        <w:t xml:space="preserve">Pasikartojančių </w:t>
      </w:r>
      <w:r w:rsidR="00811E1A" w:rsidRPr="00A104DE">
        <w:rPr>
          <w:sz w:val="22"/>
          <w:szCs w:val="22"/>
        </w:rPr>
        <w:t>ausų, nosies ir gerklės</w:t>
      </w:r>
      <w:r w:rsidRPr="00A104DE">
        <w:rPr>
          <w:sz w:val="22"/>
          <w:szCs w:val="22"/>
        </w:rPr>
        <w:t xml:space="preserve"> infekci</w:t>
      </w:r>
      <w:r w:rsidR="00811E1A" w:rsidRPr="00A104DE">
        <w:rPr>
          <w:sz w:val="22"/>
          <w:szCs w:val="22"/>
        </w:rPr>
        <w:t xml:space="preserve">nių ligų, tokių kaip </w:t>
      </w:r>
      <w:proofErr w:type="spellStart"/>
      <w:r w:rsidR="00811E1A" w:rsidRPr="00A104DE">
        <w:rPr>
          <w:sz w:val="22"/>
          <w:szCs w:val="22"/>
        </w:rPr>
        <w:t>otit</w:t>
      </w:r>
      <w:r w:rsidR="00AE213C" w:rsidRPr="00A104DE">
        <w:rPr>
          <w:sz w:val="22"/>
          <w:szCs w:val="22"/>
        </w:rPr>
        <w:t>o</w:t>
      </w:r>
      <w:proofErr w:type="spellEnd"/>
      <w:r w:rsidR="00811E1A" w:rsidRPr="00A104DE">
        <w:rPr>
          <w:sz w:val="22"/>
          <w:szCs w:val="22"/>
        </w:rPr>
        <w:t>, sinusit</w:t>
      </w:r>
      <w:r w:rsidR="00AE213C" w:rsidRPr="00A104DE">
        <w:rPr>
          <w:sz w:val="22"/>
          <w:szCs w:val="22"/>
        </w:rPr>
        <w:t>o</w:t>
      </w:r>
      <w:r w:rsidR="00811E1A" w:rsidRPr="00A104DE">
        <w:rPr>
          <w:sz w:val="22"/>
          <w:szCs w:val="22"/>
        </w:rPr>
        <w:t xml:space="preserve">, </w:t>
      </w:r>
      <w:proofErr w:type="spellStart"/>
      <w:r w:rsidR="00811E1A" w:rsidRPr="00A104DE">
        <w:rPr>
          <w:sz w:val="22"/>
          <w:szCs w:val="22"/>
        </w:rPr>
        <w:t>rinofaringit</w:t>
      </w:r>
      <w:r w:rsidR="00AE213C" w:rsidRPr="00A104DE">
        <w:rPr>
          <w:sz w:val="22"/>
          <w:szCs w:val="22"/>
        </w:rPr>
        <w:t>o</w:t>
      </w:r>
      <w:proofErr w:type="spellEnd"/>
      <w:r w:rsidR="00811E1A" w:rsidRPr="00A104DE">
        <w:rPr>
          <w:sz w:val="22"/>
          <w:szCs w:val="22"/>
        </w:rPr>
        <w:t xml:space="preserve">, </w:t>
      </w:r>
      <w:proofErr w:type="spellStart"/>
      <w:r w:rsidR="00811E1A" w:rsidRPr="00A104DE">
        <w:rPr>
          <w:sz w:val="22"/>
          <w:szCs w:val="22"/>
        </w:rPr>
        <w:t>rinosinusit</w:t>
      </w:r>
      <w:r w:rsidR="00AE213C" w:rsidRPr="00A104DE">
        <w:rPr>
          <w:sz w:val="22"/>
          <w:szCs w:val="22"/>
        </w:rPr>
        <w:t>o</w:t>
      </w:r>
      <w:proofErr w:type="spellEnd"/>
      <w:r w:rsidR="00811E1A" w:rsidRPr="00A104DE">
        <w:rPr>
          <w:sz w:val="22"/>
          <w:szCs w:val="22"/>
        </w:rPr>
        <w:t xml:space="preserve">, </w:t>
      </w:r>
      <w:proofErr w:type="spellStart"/>
      <w:r w:rsidR="00811E1A" w:rsidRPr="00A104DE">
        <w:rPr>
          <w:sz w:val="22"/>
          <w:szCs w:val="22"/>
        </w:rPr>
        <w:t>tonzilit</w:t>
      </w:r>
      <w:r w:rsidR="00AE213C" w:rsidRPr="00A104DE">
        <w:rPr>
          <w:sz w:val="22"/>
          <w:szCs w:val="22"/>
        </w:rPr>
        <w:t>o</w:t>
      </w:r>
      <w:proofErr w:type="spellEnd"/>
      <w:r w:rsidR="00811E1A" w:rsidRPr="00A104DE">
        <w:rPr>
          <w:sz w:val="22"/>
          <w:szCs w:val="22"/>
        </w:rPr>
        <w:t xml:space="preserve"> ar </w:t>
      </w:r>
      <w:proofErr w:type="spellStart"/>
      <w:r w:rsidR="00811E1A" w:rsidRPr="00A104DE">
        <w:rPr>
          <w:sz w:val="22"/>
          <w:szCs w:val="22"/>
        </w:rPr>
        <w:t>faringit</w:t>
      </w:r>
      <w:r w:rsidR="00AE213C" w:rsidRPr="00A104DE">
        <w:rPr>
          <w:sz w:val="22"/>
          <w:szCs w:val="22"/>
        </w:rPr>
        <w:t>o</w:t>
      </w:r>
      <w:proofErr w:type="spellEnd"/>
      <w:r w:rsidR="00811E1A" w:rsidRPr="00A104DE">
        <w:rPr>
          <w:sz w:val="22"/>
          <w:szCs w:val="22"/>
        </w:rPr>
        <w:t>,</w:t>
      </w:r>
      <w:r w:rsidRPr="00A104DE">
        <w:rPr>
          <w:sz w:val="22"/>
          <w:szCs w:val="22"/>
        </w:rPr>
        <w:t xml:space="preserve"> profilaktika </w:t>
      </w:r>
      <w:r w:rsidR="004B4D2C" w:rsidRPr="00A104DE">
        <w:rPr>
          <w:sz w:val="22"/>
          <w:szCs w:val="22"/>
        </w:rPr>
        <w:t xml:space="preserve">vyresniems nei 2 metų </w:t>
      </w:r>
      <w:r w:rsidRPr="00A104DE">
        <w:rPr>
          <w:sz w:val="22"/>
          <w:szCs w:val="22"/>
        </w:rPr>
        <w:t>vaikams.</w:t>
      </w:r>
    </w:p>
    <w:p w14:paraId="0B4358EA" w14:textId="77777777" w:rsidR="00E11A53" w:rsidRPr="00A104DE" w:rsidRDefault="00E11A53" w:rsidP="00663718">
      <w:pPr>
        <w:tabs>
          <w:tab w:val="left" w:pos="567"/>
        </w:tabs>
        <w:rPr>
          <w:sz w:val="22"/>
          <w:szCs w:val="22"/>
        </w:rPr>
      </w:pPr>
    </w:p>
    <w:p w14:paraId="0B4358EB" w14:textId="77777777" w:rsidR="00E11A53" w:rsidRPr="00A104DE" w:rsidRDefault="00E11A53" w:rsidP="00663718">
      <w:pPr>
        <w:tabs>
          <w:tab w:val="left" w:pos="567"/>
        </w:tabs>
        <w:rPr>
          <w:sz w:val="22"/>
          <w:szCs w:val="22"/>
        </w:rPr>
      </w:pPr>
    </w:p>
    <w:p w14:paraId="0B4358EC" w14:textId="77777777" w:rsidR="00E11A53" w:rsidRPr="00A104DE" w:rsidRDefault="00E11A53" w:rsidP="00663718">
      <w:pPr>
        <w:tabs>
          <w:tab w:val="left" w:pos="567"/>
        </w:tabs>
        <w:rPr>
          <w:b/>
          <w:sz w:val="22"/>
          <w:szCs w:val="22"/>
        </w:rPr>
      </w:pPr>
      <w:bookmarkStart w:id="14" w:name="_Toc129243103"/>
      <w:bookmarkStart w:id="15" w:name="_Toc129243228"/>
      <w:r w:rsidRPr="00A104DE">
        <w:rPr>
          <w:b/>
          <w:sz w:val="22"/>
          <w:szCs w:val="22"/>
        </w:rPr>
        <w:t>4.2</w:t>
      </w:r>
      <w:r w:rsidRPr="00A104DE">
        <w:rPr>
          <w:b/>
          <w:sz w:val="22"/>
          <w:szCs w:val="22"/>
        </w:rPr>
        <w:tab/>
        <w:t>Dozavimas ir vartojimo metodas</w:t>
      </w:r>
      <w:bookmarkEnd w:id="14"/>
      <w:bookmarkEnd w:id="15"/>
    </w:p>
    <w:p w14:paraId="0B4358ED" w14:textId="77777777" w:rsidR="00437902" w:rsidRPr="00A104DE" w:rsidRDefault="00437902" w:rsidP="00663718">
      <w:pPr>
        <w:tabs>
          <w:tab w:val="left" w:pos="567"/>
        </w:tabs>
        <w:rPr>
          <w:sz w:val="22"/>
          <w:szCs w:val="22"/>
        </w:rPr>
      </w:pPr>
    </w:p>
    <w:p w14:paraId="0B4358EE" w14:textId="77777777" w:rsidR="00E11A53" w:rsidRPr="00A104DE" w:rsidRDefault="00437902" w:rsidP="00663718">
      <w:pPr>
        <w:tabs>
          <w:tab w:val="left" w:pos="567"/>
        </w:tabs>
        <w:rPr>
          <w:i/>
          <w:sz w:val="22"/>
          <w:szCs w:val="22"/>
        </w:rPr>
      </w:pPr>
      <w:r w:rsidRPr="00A104DE">
        <w:rPr>
          <w:i/>
          <w:sz w:val="22"/>
          <w:szCs w:val="22"/>
        </w:rPr>
        <w:t>Vyresni kaip 2metų vaikai</w:t>
      </w:r>
    </w:p>
    <w:p w14:paraId="0B4358EF" w14:textId="77777777" w:rsidR="00E11A53" w:rsidRPr="00A104DE" w:rsidRDefault="00906CD2" w:rsidP="00663718">
      <w:pPr>
        <w:tabs>
          <w:tab w:val="left" w:pos="567"/>
        </w:tabs>
        <w:rPr>
          <w:sz w:val="22"/>
          <w:szCs w:val="22"/>
        </w:rPr>
      </w:pPr>
      <w:bookmarkStart w:id="16" w:name="_Toc129243104"/>
      <w:bookmarkStart w:id="17" w:name="_Toc129243229"/>
      <w:r w:rsidRPr="00A104DE">
        <w:rPr>
          <w:sz w:val="22"/>
          <w:szCs w:val="22"/>
        </w:rPr>
        <w:t>Granulės geriamajam tirpalui skirtos</w:t>
      </w:r>
      <w:r w:rsidR="00E11A53" w:rsidRPr="00A104DE">
        <w:rPr>
          <w:sz w:val="22"/>
          <w:szCs w:val="22"/>
        </w:rPr>
        <w:t xml:space="preserve"> vyresniems nei 2 metų vaikams.</w:t>
      </w:r>
    </w:p>
    <w:p w14:paraId="0B4358F0" w14:textId="77777777" w:rsidR="00E11A53" w:rsidRPr="00A104DE" w:rsidRDefault="00E11A53" w:rsidP="00663718">
      <w:pPr>
        <w:tabs>
          <w:tab w:val="left" w:pos="567"/>
        </w:tabs>
        <w:rPr>
          <w:sz w:val="22"/>
          <w:szCs w:val="22"/>
        </w:rPr>
      </w:pPr>
    </w:p>
    <w:p w14:paraId="0B4358F1" w14:textId="77777777" w:rsidR="00E11A53" w:rsidRPr="00A104DE" w:rsidRDefault="00E11A53" w:rsidP="00663718">
      <w:pPr>
        <w:rPr>
          <w:sz w:val="22"/>
          <w:szCs w:val="22"/>
        </w:rPr>
      </w:pPr>
      <w:r w:rsidRPr="00A104DE">
        <w:rPr>
          <w:sz w:val="22"/>
          <w:szCs w:val="22"/>
        </w:rPr>
        <w:t>1-ajį mėnesį</w:t>
      </w:r>
      <w:r w:rsidR="00906CD2" w:rsidRPr="00A104DE">
        <w:rPr>
          <w:sz w:val="22"/>
          <w:szCs w:val="22"/>
        </w:rPr>
        <w:t xml:space="preserve"> reikia vartoti po 1 paketėlį</w:t>
      </w:r>
      <w:r w:rsidRPr="00A104DE">
        <w:rPr>
          <w:sz w:val="22"/>
          <w:szCs w:val="22"/>
        </w:rPr>
        <w:t xml:space="preserve"> ryte, nevalgius  </w:t>
      </w:r>
      <w:r w:rsidRPr="00A104DE">
        <w:rPr>
          <w:sz w:val="22"/>
          <w:szCs w:val="22"/>
        </w:rPr>
        <w:sym w:font="Symbol" w:char="F02D"/>
      </w:r>
      <w:r w:rsidRPr="00A104DE">
        <w:rPr>
          <w:sz w:val="22"/>
          <w:szCs w:val="22"/>
        </w:rPr>
        <w:t xml:space="preserve"> 4 dienas per savaitę, 3 savaites iš eilės.</w:t>
      </w:r>
    </w:p>
    <w:p w14:paraId="0B4358F2" w14:textId="77777777" w:rsidR="00E11A53" w:rsidRPr="00A104DE" w:rsidRDefault="00E11A53" w:rsidP="00663718">
      <w:pPr>
        <w:rPr>
          <w:sz w:val="22"/>
          <w:szCs w:val="22"/>
        </w:rPr>
      </w:pPr>
      <w:r w:rsidRPr="00A104DE">
        <w:rPr>
          <w:sz w:val="22"/>
          <w:szCs w:val="22"/>
        </w:rPr>
        <w:t>Nuo 2</w:t>
      </w:r>
      <w:r w:rsidR="00906CD2" w:rsidRPr="00A104DE">
        <w:rPr>
          <w:sz w:val="22"/>
          <w:szCs w:val="22"/>
        </w:rPr>
        <w:t>-ojo mėnesio reikia vartoti po 1 paketėlį</w:t>
      </w:r>
      <w:r w:rsidRPr="00A104DE">
        <w:rPr>
          <w:sz w:val="22"/>
          <w:szCs w:val="22"/>
        </w:rPr>
        <w:t xml:space="preserve"> ryte, nevalgius </w:t>
      </w:r>
      <w:r w:rsidRPr="00A104DE">
        <w:rPr>
          <w:sz w:val="22"/>
          <w:szCs w:val="22"/>
        </w:rPr>
        <w:sym w:font="Symbol" w:char="F02D"/>
      </w:r>
      <w:r w:rsidRPr="00A104DE">
        <w:rPr>
          <w:sz w:val="22"/>
          <w:szCs w:val="22"/>
        </w:rPr>
        <w:t xml:space="preserve"> 4 dienas per mėnesį, 5 mėnesius iš eilės.</w:t>
      </w:r>
    </w:p>
    <w:p w14:paraId="0B4358F3" w14:textId="77777777" w:rsidR="00437902" w:rsidRPr="00A104DE" w:rsidRDefault="00437902" w:rsidP="00437902">
      <w:pPr>
        <w:rPr>
          <w:sz w:val="22"/>
          <w:szCs w:val="22"/>
        </w:rPr>
      </w:pPr>
    </w:p>
    <w:p w14:paraId="0B4358F4" w14:textId="77777777" w:rsidR="00437902" w:rsidRPr="00A104DE" w:rsidRDefault="00437902" w:rsidP="00437902">
      <w:pPr>
        <w:rPr>
          <w:i/>
          <w:sz w:val="22"/>
          <w:szCs w:val="22"/>
        </w:rPr>
      </w:pPr>
      <w:r w:rsidRPr="00A104DE">
        <w:rPr>
          <w:i/>
          <w:sz w:val="22"/>
          <w:szCs w:val="22"/>
        </w:rPr>
        <w:t>Jaunesni kaip 2 metų vaikai</w:t>
      </w:r>
    </w:p>
    <w:p w14:paraId="0B4358F5" w14:textId="77777777" w:rsidR="00437902" w:rsidRPr="00A104DE" w:rsidRDefault="00437902" w:rsidP="00437902">
      <w:pPr>
        <w:rPr>
          <w:sz w:val="22"/>
          <w:szCs w:val="22"/>
        </w:rPr>
      </w:pPr>
      <w:r w:rsidRPr="00A104DE">
        <w:rPr>
          <w:sz w:val="22"/>
          <w:szCs w:val="22"/>
        </w:rPr>
        <w:t xml:space="preserve">Jaunesniems nei 2 metų amžiaus vaikams, vartoti </w:t>
      </w:r>
      <w:r w:rsidR="00D30C41" w:rsidRPr="00A104DE">
        <w:rPr>
          <w:sz w:val="22"/>
          <w:szCs w:val="22"/>
        </w:rPr>
        <w:t>n</w:t>
      </w:r>
      <w:r w:rsidRPr="00A104DE">
        <w:rPr>
          <w:sz w:val="22"/>
          <w:szCs w:val="22"/>
        </w:rPr>
        <w:t xml:space="preserve">erekomenduojama, nes nėra pakankamai </w:t>
      </w:r>
      <w:r w:rsidR="00D30C41" w:rsidRPr="00A104DE">
        <w:rPr>
          <w:sz w:val="22"/>
          <w:szCs w:val="22"/>
        </w:rPr>
        <w:t>tyrimų</w:t>
      </w:r>
      <w:r w:rsidRPr="00A104DE">
        <w:rPr>
          <w:sz w:val="22"/>
          <w:szCs w:val="22"/>
        </w:rPr>
        <w:t xml:space="preserve"> su ši</w:t>
      </w:r>
      <w:r w:rsidR="00D30C41" w:rsidRPr="00A104DE">
        <w:rPr>
          <w:sz w:val="22"/>
          <w:szCs w:val="22"/>
        </w:rPr>
        <w:t>os</w:t>
      </w:r>
      <w:r w:rsidRPr="00A104DE">
        <w:rPr>
          <w:sz w:val="22"/>
          <w:szCs w:val="22"/>
        </w:rPr>
        <w:t xml:space="preserve"> amžiaus grup</w:t>
      </w:r>
      <w:r w:rsidR="00D30C41" w:rsidRPr="00A104DE">
        <w:rPr>
          <w:sz w:val="22"/>
          <w:szCs w:val="22"/>
        </w:rPr>
        <w:t>ės pacientais</w:t>
      </w:r>
      <w:r w:rsidRPr="00A104DE">
        <w:rPr>
          <w:sz w:val="22"/>
          <w:szCs w:val="22"/>
        </w:rPr>
        <w:t>.</w:t>
      </w:r>
    </w:p>
    <w:p w14:paraId="0B4358F6" w14:textId="77777777" w:rsidR="00E11A53" w:rsidRPr="00A104DE" w:rsidRDefault="00E11A53" w:rsidP="00663718">
      <w:pPr>
        <w:tabs>
          <w:tab w:val="left" w:pos="567"/>
        </w:tabs>
        <w:rPr>
          <w:sz w:val="22"/>
          <w:szCs w:val="22"/>
        </w:rPr>
      </w:pPr>
    </w:p>
    <w:p w14:paraId="0B4358F7" w14:textId="77777777" w:rsidR="00906CD2" w:rsidRPr="00A104DE" w:rsidRDefault="00906CD2" w:rsidP="00906CD2">
      <w:pPr>
        <w:pStyle w:val="Pagrindinistekstas"/>
        <w:spacing w:after="0"/>
        <w:rPr>
          <w:i/>
          <w:szCs w:val="22"/>
        </w:rPr>
      </w:pPr>
      <w:r w:rsidRPr="00A104DE">
        <w:rPr>
          <w:i/>
          <w:szCs w:val="22"/>
        </w:rPr>
        <w:t>Pacientai, kurių inkstų ir (ar) kepenų funkcija sutrikusi</w:t>
      </w:r>
    </w:p>
    <w:p w14:paraId="0B4358F8" w14:textId="77777777" w:rsidR="00906CD2" w:rsidRPr="00A104DE" w:rsidRDefault="00906CD2" w:rsidP="00906CD2">
      <w:pPr>
        <w:pStyle w:val="Pagrindinistekstas"/>
        <w:spacing w:after="0"/>
        <w:rPr>
          <w:szCs w:val="22"/>
        </w:rPr>
      </w:pPr>
      <w:r w:rsidRPr="00A104DE">
        <w:rPr>
          <w:szCs w:val="22"/>
        </w:rPr>
        <w:t>Specialių rekomendacijų nėra.</w:t>
      </w:r>
    </w:p>
    <w:p w14:paraId="0B4358F9" w14:textId="77777777" w:rsidR="00906CD2" w:rsidRPr="00A104DE" w:rsidRDefault="00906CD2" w:rsidP="00663718">
      <w:pPr>
        <w:tabs>
          <w:tab w:val="left" w:pos="567"/>
        </w:tabs>
        <w:rPr>
          <w:sz w:val="22"/>
          <w:szCs w:val="22"/>
        </w:rPr>
      </w:pPr>
    </w:p>
    <w:p w14:paraId="0B4358FA" w14:textId="77777777" w:rsidR="00E11A53" w:rsidRPr="00A104DE" w:rsidRDefault="00E11A53" w:rsidP="00663718">
      <w:pPr>
        <w:tabs>
          <w:tab w:val="left" w:pos="567"/>
        </w:tabs>
        <w:rPr>
          <w:i/>
          <w:sz w:val="22"/>
          <w:szCs w:val="22"/>
        </w:rPr>
      </w:pPr>
      <w:r w:rsidRPr="00A104DE">
        <w:rPr>
          <w:i/>
          <w:sz w:val="22"/>
          <w:szCs w:val="22"/>
        </w:rPr>
        <w:t>Geriamojo tirpalo ruošimas</w:t>
      </w:r>
    </w:p>
    <w:p w14:paraId="0B4358FB" w14:textId="77777777" w:rsidR="00E11A53" w:rsidRPr="00A104DE" w:rsidRDefault="00E11A53" w:rsidP="00663718">
      <w:pPr>
        <w:tabs>
          <w:tab w:val="left" w:pos="567"/>
        </w:tabs>
        <w:rPr>
          <w:sz w:val="22"/>
          <w:szCs w:val="22"/>
        </w:rPr>
      </w:pPr>
      <w:r w:rsidRPr="00A104DE">
        <w:rPr>
          <w:sz w:val="22"/>
          <w:szCs w:val="22"/>
        </w:rPr>
        <w:t>Paketėlio turinį ištirpinkite pusėje stiklinės vandens.</w:t>
      </w:r>
      <w:r w:rsidR="002B54AC" w:rsidRPr="00A104DE">
        <w:rPr>
          <w:sz w:val="22"/>
          <w:szCs w:val="22"/>
        </w:rPr>
        <w:t xml:space="preserve"> Paruoštas tirpalas turi būti skaidrus ir bespalvis.</w:t>
      </w:r>
    </w:p>
    <w:p w14:paraId="0B4358FC" w14:textId="77777777" w:rsidR="00E11A53" w:rsidRPr="00A104DE" w:rsidRDefault="00E11A53" w:rsidP="007D560E">
      <w:pPr>
        <w:tabs>
          <w:tab w:val="left" w:pos="567"/>
        </w:tabs>
        <w:rPr>
          <w:sz w:val="22"/>
          <w:szCs w:val="22"/>
        </w:rPr>
      </w:pPr>
      <w:r w:rsidRPr="00A104DE">
        <w:rPr>
          <w:sz w:val="22"/>
          <w:szCs w:val="22"/>
        </w:rPr>
        <w:tab/>
      </w:r>
    </w:p>
    <w:p w14:paraId="0B4358FD" w14:textId="77777777" w:rsidR="00437902" w:rsidRPr="00A104DE" w:rsidRDefault="00437902" w:rsidP="00437902">
      <w:pPr>
        <w:tabs>
          <w:tab w:val="left" w:pos="567"/>
        </w:tabs>
        <w:rPr>
          <w:sz w:val="22"/>
          <w:szCs w:val="22"/>
          <w:u w:val="single"/>
        </w:rPr>
      </w:pPr>
      <w:r w:rsidRPr="00A104DE">
        <w:rPr>
          <w:sz w:val="22"/>
          <w:szCs w:val="22"/>
          <w:u w:val="single"/>
        </w:rPr>
        <w:t>Vartojimo metodas</w:t>
      </w:r>
    </w:p>
    <w:p w14:paraId="0B4358FE" w14:textId="77777777" w:rsidR="00437902" w:rsidRPr="00A104DE" w:rsidRDefault="00437902" w:rsidP="00437902">
      <w:pPr>
        <w:tabs>
          <w:tab w:val="left" w:pos="567"/>
        </w:tabs>
        <w:rPr>
          <w:sz w:val="22"/>
          <w:szCs w:val="22"/>
        </w:rPr>
      </w:pPr>
      <w:r w:rsidRPr="00A104DE">
        <w:rPr>
          <w:sz w:val="22"/>
          <w:szCs w:val="22"/>
        </w:rPr>
        <w:t>Vartoti per burną.</w:t>
      </w:r>
    </w:p>
    <w:p w14:paraId="0B4358FF" w14:textId="77777777" w:rsidR="00E11A53" w:rsidRPr="00A104DE" w:rsidRDefault="00E11A53" w:rsidP="00663718">
      <w:pPr>
        <w:tabs>
          <w:tab w:val="left" w:pos="567"/>
        </w:tabs>
        <w:rPr>
          <w:sz w:val="22"/>
          <w:szCs w:val="22"/>
        </w:rPr>
      </w:pPr>
    </w:p>
    <w:p w14:paraId="0B435900" w14:textId="77777777" w:rsidR="00E11A53" w:rsidRPr="00A104DE" w:rsidRDefault="00E11A53" w:rsidP="00663718">
      <w:pPr>
        <w:tabs>
          <w:tab w:val="left" w:pos="567"/>
        </w:tabs>
        <w:rPr>
          <w:b/>
          <w:sz w:val="22"/>
          <w:szCs w:val="22"/>
        </w:rPr>
      </w:pPr>
      <w:r w:rsidRPr="00A104DE">
        <w:rPr>
          <w:b/>
          <w:sz w:val="22"/>
          <w:szCs w:val="22"/>
        </w:rPr>
        <w:t>4.3</w:t>
      </w:r>
      <w:r w:rsidRPr="00A104DE">
        <w:rPr>
          <w:b/>
          <w:sz w:val="22"/>
          <w:szCs w:val="22"/>
        </w:rPr>
        <w:tab/>
        <w:t>Kontraindikacijos</w:t>
      </w:r>
      <w:bookmarkEnd w:id="16"/>
      <w:bookmarkEnd w:id="17"/>
    </w:p>
    <w:p w14:paraId="0B435901" w14:textId="77777777" w:rsidR="00E11A53" w:rsidRPr="00A104DE" w:rsidRDefault="00E11A53" w:rsidP="00663718">
      <w:pPr>
        <w:tabs>
          <w:tab w:val="left" w:pos="567"/>
        </w:tabs>
        <w:rPr>
          <w:sz w:val="22"/>
          <w:szCs w:val="22"/>
        </w:rPr>
      </w:pPr>
    </w:p>
    <w:p w14:paraId="0B435902" w14:textId="77777777" w:rsidR="00E11A53" w:rsidRPr="00A104DE" w:rsidRDefault="00E11A53" w:rsidP="00663718">
      <w:pPr>
        <w:tabs>
          <w:tab w:val="left" w:pos="567"/>
        </w:tabs>
        <w:rPr>
          <w:sz w:val="22"/>
          <w:szCs w:val="22"/>
        </w:rPr>
      </w:pPr>
      <w:r w:rsidRPr="00A104DE">
        <w:rPr>
          <w:sz w:val="22"/>
          <w:szCs w:val="22"/>
        </w:rPr>
        <w:t>Padidėjęs jautrumas veikliosioms arba bet kuriai 6.1 skyriuje nurodytai pagalbinei medžiagai.</w:t>
      </w:r>
    </w:p>
    <w:p w14:paraId="0B435903" w14:textId="77777777" w:rsidR="00E11A53" w:rsidRPr="00A104DE" w:rsidDel="00827ACC" w:rsidRDefault="00E11A53" w:rsidP="00663718">
      <w:pPr>
        <w:tabs>
          <w:tab w:val="left" w:pos="567"/>
        </w:tabs>
        <w:rPr>
          <w:sz w:val="22"/>
          <w:szCs w:val="22"/>
        </w:rPr>
      </w:pPr>
      <w:r w:rsidRPr="00A104DE">
        <w:rPr>
          <w:sz w:val="22"/>
          <w:szCs w:val="22"/>
        </w:rPr>
        <w:t>Autoimuninės ligos.</w:t>
      </w:r>
    </w:p>
    <w:p w14:paraId="0B435904" w14:textId="77777777" w:rsidR="00E11A53" w:rsidRPr="00A104DE" w:rsidRDefault="00E11A53" w:rsidP="00663718">
      <w:pPr>
        <w:tabs>
          <w:tab w:val="left" w:pos="567"/>
        </w:tabs>
        <w:rPr>
          <w:sz w:val="22"/>
          <w:szCs w:val="22"/>
        </w:rPr>
      </w:pPr>
    </w:p>
    <w:p w14:paraId="0B435905" w14:textId="77777777" w:rsidR="00E11A53" w:rsidRPr="00A104DE" w:rsidRDefault="00E11A53" w:rsidP="00663718">
      <w:pPr>
        <w:tabs>
          <w:tab w:val="left" w:pos="567"/>
        </w:tabs>
        <w:rPr>
          <w:b/>
          <w:sz w:val="22"/>
          <w:szCs w:val="22"/>
        </w:rPr>
      </w:pPr>
      <w:r w:rsidRPr="00A104DE">
        <w:rPr>
          <w:b/>
          <w:sz w:val="22"/>
          <w:szCs w:val="22"/>
        </w:rPr>
        <w:t>4.4</w:t>
      </w:r>
      <w:r w:rsidRPr="00A104DE">
        <w:rPr>
          <w:b/>
          <w:sz w:val="22"/>
          <w:szCs w:val="22"/>
        </w:rPr>
        <w:tab/>
        <w:t>Specialūs įspėjimai ir atsargumo priemonės</w:t>
      </w:r>
    </w:p>
    <w:p w14:paraId="0B435906" w14:textId="77777777" w:rsidR="00E11A53" w:rsidRPr="00A104DE" w:rsidRDefault="00E11A53" w:rsidP="00663718">
      <w:pPr>
        <w:tabs>
          <w:tab w:val="left" w:pos="567"/>
        </w:tabs>
        <w:rPr>
          <w:sz w:val="22"/>
          <w:szCs w:val="22"/>
        </w:rPr>
      </w:pPr>
    </w:p>
    <w:p w14:paraId="0B435907" w14:textId="77777777" w:rsidR="00E11A53" w:rsidRPr="00A104DE" w:rsidRDefault="00E11A53" w:rsidP="00663718">
      <w:pPr>
        <w:rPr>
          <w:sz w:val="22"/>
          <w:szCs w:val="22"/>
        </w:rPr>
      </w:pPr>
      <w:r w:rsidRPr="00A104DE">
        <w:rPr>
          <w:sz w:val="22"/>
          <w:szCs w:val="22"/>
        </w:rPr>
        <w:t>Pacientus reikia įspėti, kad retais atvejais gali pasireikšti atskiras, nežinomos kilmės ir anksti prasidedantis didelis karščiavimas (≥39</w:t>
      </w:r>
      <w:r w:rsidRPr="00A104DE">
        <w:rPr>
          <w:sz w:val="22"/>
          <w:szCs w:val="22"/>
          <w:vertAlign w:val="superscript"/>
        </w:rPr>
        <w:t>o</w:t>
      </w:r>
      <w:r w:rsidRPr="00A104DE">
        <w:rPr>
          <w:sz w:val="22"/>
          <w:szCs w:val="22"/>
        </w:rPr>
        <w:t>C), atsirandantis kai tik pradedamas gydymas. Tokiu atveju gydymą RIBOMUNYL reikia nedelsiant nutraukti ir daugiau ne</w:t>
      </w:r>
      <w:r w:rsidR="00906CD2" w:rsidRPr="00A104DE">
        <w:rPr>
          <w:sz w:val="22"/>
          <w:szCs w:val="22"/>
        </w:rPr>
        <w:t>atnaujinti</w:t>
      </w:r>
      <w:r w:rsidRPr="00A104DE">
        <w:rPr>
          <w:sz w:val="22"/>
          <w:szCs w:val="22"/>
        </w:rPr>
        <w:t>.</w:t>
      </w:r>
    </w:p>
    <w:p w14:paraId="0B435908" w14:textId="77777777" w:rsidR="00E11A53" w:rsidRPr="00A104DE" w:rsidRDefault="00E11A53" w:rsidP="00663718">
      <w:pPr>
        <w:rPr>
          <w:sz w:val="22"/>
          <w:szCs w:val="22"/>
        </w:rPr>
      </w:pPr>
    </w:p>
    <w:p w14:paraId="0B435909" w14:textId="77777777" w:rsidR="00E11A53" w:rsidRPr="00A104DE" w:rsidRDefault="00E11A53" w:rsidP="00663718">
      <w:pPr>
        <w:rPr>
          <w:sz w:val="22"/>
          <w:szCs w:val="22"/>
        </w:rPr>
      </w:pPr>
      <w:r w:rsidRPr="00A104DE">
        <w:rPr>
          <w:sz w:val="22"/>
          <w:szCs w:val="22"/>
        </w:rPr>
        <w:t xml:space="preserve">Šio karščiavimo negalima painioti su trumpalaikiais temperatūros pakilimais, kurie kartais gali būti susiję su lengvais </w:t>
      </w:r>
      <w:r w:rsidR="00D30C41" w:rsidRPr="00A104DE">
        <w:rPr>
          <w:sz w:val="22"/>
          <w:szCs w:val="22"/>
        </w:rPr>
        <w:t>ausų nosies ir gerklės</w:t>
      </w:r>
      <w:r w:rsidRPr="00A104DE">
        <w:rPr>
          <w:sz w:val="22"/>
          <w:szCs w:val="22"/>
        </w:rPr>
        <w:t xml:space="preserve"> ligų simptomais.</w:t>
      </w:r>
    </w:p>
    <w:p w14:paraId="0B43590A" w14:textId="77777777" w:rsidR="00E11A53" w:rsidRPr="00A104DE" w:rsidRDefault="00E11A53" w:rsidP="00663718">
      <w:pPr>
        <w:rPr>
          <w:sz w:val="22"/>
          <w:szCs w:val="22"/>
        </w:rPr>
      </w:pPr>
    </w:p>
    <w:p w14:paraId="0B43590B" w14:textId="77777777" w:rsidR="00E11A53" w:rsidRPr="00A104DE" w:rsidRDefault="00E11A53" w:rsidP="00663718">
      <w:pPr>
        <w:rPr>
          <w:sz w:val="22"/>
          <w:szCs w:val="22"/>
        </w:rPr>
      </w:pPr>
      <w:r w:rsidRPr="00A104DE">
        <w:rPr>
          <w:sz w:val="22"/>
          <w:szCs w:val="22"/>
        </w:rPr>
        <w:t>Jeigu pasireiškia padidėjusio jautrumo reakcija, gydymą reikia nedelsiant nutr</w:t>
      </w:r>
      <w:r w:rsidR="00437902" w:rsidRPr="00A104DE">
        <w:rPr>
          <w:sz w:val="22"/>
          <w:szCs w:val="22"/>
        </w:rPr>
        <w:t>a</w:t>
      </w:r>
      <w:r w:rsidRPr="00A104DE">
        <w:rPr>
          <w:sz w:val="22"/>
          <w:szCs w:val="22"/>
        </w:rPr>
        <w:t>ukti ir daugiau ne</w:t>
      </w:r>
      <w:r w:rsidR="00906CD2" w:rsidRPr="00A104DE">
        <w:rPr>
          <w:sz w:val="22"/>
          <w:szCs w:val="22"/>
        </w:rPr>
        <w:t>atnaujinti</w:t>
      </w:r>
      <w:r w:rsidRPr="00A104DE">
        <w:rPr>
          <w:sz w:val="22"/>
          <w:szCs w:val="22"/>
        </w:rPr>
        <w:t>.</w:t>
      </w:r>
    </w:p>
    <w:p w14:paraId="0B43590C" w14:textId="77777777" w:rsidR="00E11A53" w:rsidRPr="00A104DE" w:rsidRDefault="00E11A53" w:rsidP="00663718">
      <w:pPr>
        <w:rPr>
          <w:sz w:val="22"/>
          <w:szCs w:val="22"/>
        </w:rPr>
      </w:pPr>
    </w:p>
    <w:p w14:paraId="0B43590D" w14:textId="77777777" w:rsidR="00E11A53" w:rsidRPr="00A104DE" w:rsidRDefault="00906CD2" w:rsidP="00663718">
      <w:pPr>
        <w:rPr>
          <w:sz w:val="22"/>
          <w:szCs w:val="22"/>
        </w:rPr>
      </w:pPr>
      <w:r w:rsidRPr="00A104DE">
        <w:rPr>
          <w:sz w:val="22"/>
          <w:szCs w:val="22"/>
        </w:rPr>
        <w:t>RIBOMUNYL neturi būti vartojamas ū</w:t>
      </w:r>
      <w:r w:rsidR="00E11A53" w:rsidRPr="00A104DE">
        <w:rPr>
          <w:sz w:val="22"/>
          <w:szCs w:val="22"/>
        </w:rPr>
        <w:t>mi</w:t>
      </w:r>
      <w:r w:rsidRPr="00A104DE">
        <w:rPr>
          <w:sz w:val="22"/>
          <w:szCs w:val="22"/>
        </w:rPr>
        <w:t>ni</w:t>
      </w:r>
      <w:r w:rsidR="00E11A53" w:rsidRPr="00A104DE">
        <w:rPr>
          <w:sz w:val="22"/>
          <w:szCs w:val="22"/>
        </w:rPr>
        <w:t>ų žarnyno infekci</w:t>
      </w:r>
      <w:r w:rsidR="006279E9" w:rsidRPr="00A104DE">
        <w:rPr>
          <w:sz w:val="22"/>
          <w:szCs w:val="22"/>
        </w:rPr>
        <w:t>ni</w:t>
      </w:r>
      <w:r w:rsidR="00E11A53" w:rsidRPr="00A104DE">
        <w:rPr>
          <w:sz w:val="22"/>
          <w:szCs w:val="22"/>
        </w:rPr>
        <w:t xml:space="preserve">ų </w:t>
      </w:r>
      <w:r w:rsidR="006279E9" w:rsidRPr="00A104DE">
        <w:rPr>
          <w:sz w:val="22"/>
          <w:szCs w:val="22"/>
        </w:rPr>
        <w:t xml:space="preserve">ligų </w:t>
      </w:r>
      <w:r w:rsidR="00E11A53" w:rsidRPr="00A104DE">
        <w:rPr>
          <w:sz w:val="22"/>
          <w:szCs w:val="22"/>
        </w:rPr>
        <w:t>atveju.</w:t>
      </w:r>
    </w:p>
    <w:p w14:paraId="0B43590E" w14:textId="77777777" w:rsidR="00E11A53" w:rsidRPr="00A104DE" w:rsidRDefault="00E11A53" w:rsidP="00663718">
      <w:pPr>
        <w:rPr>
          <w:sz w:val="22"/>
          <w:szCs w:val="22"/>
        </w:rPr>
      </w:pPr>
    </w:p>
    <w:p w14:paraId="0B43590F" w14:textId="77777777" w:rsidR="00E11A53" w:rsidRPr="00A104DE" w:rsidRDefault="00E11A53" w:rsidP="00663718">
      <w:pPr>
        <w:rPr>
          <w:sz w:val="22"/>
          <w:szCs w:val="22"/>
        </w:rPr>
      </w:pPr>
      <w:r w:rsidRPr="00A104DE">
        <w:rPr>
          <w:sz w:val="22"/>
          <w:szCs w:val="22"/>
        </w:rPr>
        <w:t xml:space="preserve">Astma sergantiems pacientams, buvo </w:t>
      </w:r>
      <w:proofErr w:type="spellStart"/>
      <w:r w:rsidRPr="00A104DE">
        <w:rPr>
          <w:sz w:val="22"/>
          <w:szCs w:val="22"/>
        </w:rPr>
        <w:t>imunostimuliatorių</w:t>
      </w:r>
      <w:proofErr w:type="spellEnd"/>
      <w:r w:rsidRPr="00A104DE">
        <w:rPr>
          <w:sz w:val="22"/>
          <w:szCs w:val="22"/>
        </w:rPr>
        <w:t>, kurių sudėtyje yra bakterijų komponentų</w:t>
      </w:r>
      <w:r w:rsidR="006A2F65" w:rsidRPr="00A104DE">
        <w:rPr>
          <w:sz w:val="22"/>
          <w:szCs w:val="22"/>
        </w:rPr>
        <w:t>, sukeltų bronchų astmos priepuolių</w:t>
      </w:r>
      <w:r w:rsidRPr="00A104DE">
        <w:rPr>
          <w:sz w:val="22"/>
          <w:szCs w:val="22"/>
        </w:rPr>
        <w:t xml:space="preserve">. Jeigu išsivysto </w:t>
      </w:r>
      <w:r w:rsidR="006A2F65" w:rsidRPr="00A104DE">
        <w:rPr>
          <w:sz w:val="22"/>
          <w:szCs w:val="22"/>
        </w:rPr>
        <w:t xml:space="preserve">bronchų </w:t>
      </w:r>
      <w:r w:rsidRPr="00A104DE">
        <w:rPr>
          <w:sz w:val="22"/>
          <w:szCs w:val="22"/>
        </w:rPr>
        <w:t>astmos priepuolis, gydymą reikia nutraukti ir daugiau ne</w:t>
      </w:r>
      <w:r w:rsidR="006A2F65" w:rsidRPr="00A104DE">
        <w:rPr>
          <w:sz w:val="22"/>
          <w:szCs w:val="22"/>
        </w:rPr>
        <w:t>atnaujinti</w:t>
      </w:r>
      <w:r w:rsidRPr="00A104DE">
        <w:rPr>
          <w:sz w:val="22"/>
          <w:szCs w:val="22"/>
        </w:rPr>
        <w:t xml:space="preserve">. </w:t>
      </w:r>
    </w:p>
    <w:p w14:paraId="0B435910" w14:textId="77777777" w:rsidR="00E11A53" w:rsidRPr="00A104DE" w:rsidRDefault="00E11A53" w:rsidP="00663718">
      <w:pPr>
        <w:rPr>
          <w:sz w:val="22"/>
          <w:szCs w:val="22"/>
        </w:rPr>
      </w:pPr>
    </w:p>
    <w:p w14:paraId="0B435911" w14:textId="77777777" w:rsidR="00E11A53" w:rsidRPr="00A104DE" w:rsidRDefault="00E11A53" w:rsidP="00663718">
      <w:pPr>
        <w:tabs>
          <w:tab w:val="left" w:pos="567"/>
        </w:tabs>
        <w:rPr>
          <w:b/>
          <w:sz w:val="22"/>
          <w:szCs w:val="22"/>
        </w:rPr>
      </w:pPr>
      <w:r w:rsidRPr="00A104DE">
        <w:rPr>
          <w:b/>
          <w:sz w:val="22"/>
          <w:szCs w:val="22"/>
        </w:rPr>
        <w:t>4.5</w:t>
      </w:r>
      <w:r w:rsidRPr="00A104DE">
        <w:rPr>
          <w:b/>
          <w:sz w:val="22"/>
          <w:szCs w:val="22"/>
        </w:rPr>
        <w:tab/>
        <w:t>Sąveika su kitais vaistiniais preparatais ir kitokia sąveika</w:t>
      </w:r>
    </w:p>
    <w:p w14:paraId="0B435912" w14:textId="77777777" w:rsidR="00E11A53" w:rsidRPr="00A104DE" w:rsidRDefault="00E11A53" w:rsidP="00663718">
      <w:pPr>
        <w:tabs>
          <w:tab w:val="left" w:pos="567"/>
        </w:tabs>
        <w:rPr>
          <w:sz w:val="22"/>
          <w:szCs w:val="22"/>
        </w:rPr>
      </w:pPr>
    </w:p>
    <w:p w14:paraId="0B435913" w14:textId="77777777" w:rsidR="00E11A53" w:rsidRPr="00A104DE" w:rsidRDefault="00E11A53" w:rsidP="00663718">
      <w:pPr>
        <w:pStyle w:val="Komentarotekstas"/>
        <w:rPr>
          <w:sz w:val="22"/>
          <w:szCs w:val="22"/>
        </w:rPr>
      </w:pPr>
      <w:r w:rsidRPr="00A104DE">
        <w:rPr>
          <w:sz w:val="22"/>
          <w:szCs w:val="22"/>
        </w:rPr>
        <w:t>Sąveikos tyrimų neatlikta.</w:t>
      </w:r>
    </w:p>
    <w:p w14:paraId="0B435914" w14:textId="77777777" w:rsidR="00D30C41" w:rsidRPr="00A104DE" w:rsidRDefault="00D30C41" w:rsidP="006A2F65">
      <w:pPr>
        <w:tabs>
          <w:tab w:val="left" w:pos="567"/>
        </w:tabs>
        <w:rPr>
          <w:sz w:val="22"/>
          <w:szCs w:val="22"/>
        </w:rPr>
      </w:pPr>
    </w:p>
    <w:p w14:paraId="0B435915" w14:textId="77777777" w:rsidR="006A2F65" w:rsidRPr="00A104DE" w:rsidRDefault="006A2F65" w:rsidP="006A2F65">
      <w:pPr>
        <w:tabs>
          <w:tab w:val="left" w:pos="567"/>
        </w:tabs>
        <w:rPr>
          <w:sz w:val="22"/>
          <w:szCs w:val="22"/>
        </w:rPr>
      </w:pPr>
      <w:r w:rsidRPr="00A104DE">
        <w:rPr>
          <w:sz w:val="22"/>
          <w:szCs w:val="22"/>
        </w:rPr>
        <w:t>RIBOMUNYL sudėtyje esančios makromolekulės specifinio metabolizmo neturi, todėl jo sąveika su kitais vaistiniais preparatais nėra tikėtina.</w:t>
      </w:r>
    </w:p>
    <w:p w14:paraId="0B435916" w14:textId="77777777" w:rsidR="00E11A53" w:rsidRPr="00A104DE" w:rsidRDefault="00E11A53" w:rsidP="00663718">
      <w:pPr>
        <w:tabs>
          <w:tab w:val="left" w:pos="567"/>
        </w:tabs>
        <w:rPr>
          <w:sz w:val="22"/>
          <w:szCs w:val="22"/>
        </w:rPr>
      </w:pPr>
    </w:p>
    <w:p w14:paraId="0B435917" w14:textId="77777777" w:rsidR="00E11A53" w:rsidRPr="00A104DE" w:rsidRDefault="00E11A53" w:rsidP="00663718">
      <w:pPr>
        <w:tabs>
          <w:tab w:val="left" w:pos="567"/>
        </w:tabs>
        <w:rPr>
          <w:b/>
          <w:sz w:val="22"/>
          <w:szCs w:val="22"/>
        </w:rPr>
      </w:pPr>
      <w:r w:rsidRPr="00A104DE">
        <w:rPr>
          <w:b/>
          <w:sz w:val="22"/>
          <w:szCs w:val="22"/>
        </w:rPr>
        <w:t>4.6</w:t>
      </w:r>
      <w:r w:rsidRPr="00A104DE">
        <w:rPr>
          <w:b/>
          <w:sz w:val="22"/>
          <w:szCs w:val="22"/>
        </w:rPr>
        <w:tab/>
        <w:t>Nėštumo ir žindymo laikotarpis</w:t>
      </w:r>
    </w:p>
    <w:p w14:paraId="0B435918" w14:textId="77777777" w:rsidR="00E11A53" w:rsidRPr="00A104DE" w:rsidRDefault="00E11A53" w:rsidP="00663718">
      <w:pPr>
        <w:tabs>
          <w:tab w:val="left" w:pos="567"/>
        </w:tabs>
        <w:rPr>
          <w:sz w:val="22"/>
          <w:szCs w:val="22"/>
        </w:rPr>
      </w:pPr>
    </w:p>
    <w:p w14:paraId="0B435919" w14:textId="77777777" w:rsidR="00E11A53" w:rsidRPr="00A104DE" w:rsidRDefault="00E11A53" w:rsidP="00663718">
      <w:pPr>
        <w:rPr>
          <w:sz w:val="22"/>
          <w:szCs w:val="22"/>
        </w:rPr>
      </w:pPr>
      <w:r w:rsidRPr="00A104DE">
        <w:rPr>
          <w:sz w:val="22"/>
          <w:szCs w:val="22"/>
        </w:rPr>
        <w:t>Reikiamų duomenų apie RIBOMUNYL vartojimą nėštumo metu nėra. Tyrimai su gyvūnais tiesioginio ar netiesioginio kenksmingo poveikio reprodukcijai nerodo. Vis dėlto, saugumo sumetimais, nėštumo ir žindymo metu RIBOMUNYL vartoti reikia vengti.</w:t>
      </w:r>
    </w:p>
    <w:p w14:paraId="0B43591A" w14:textId="77777777" w:rsidR="00E11A53" w:rsidRPr="00A104DE" w:rsidRDefault="00E11A53" w:rsidP="00663718">
      <w:pPr>
        <w:tabs>
          <w:tab w:val="left" w:pos="567"/>
        </w:tabs>
        <w:rPr>
          <w:sz w:val="22"/>
          <w:szCs w:val="22"/>
        </w:rPr>
      </w:pPr>
    </w:p>
    <w:p w14:paraId="0B43591B" w14:textId="77777777" w:rsidR="00E11A53" w:rsidRPr="00A104DE" w:rsidRDefault="00E11A53" w:rsidP="00663718">
      <w:pPr>
        <w:tabs>
          <w:tab w:val="left" w:pos="567"/>
        </w:tabs>
        <w:rPr>
          <w:b/>
          <w:sz w:val="22"/>
          <w:szCs w:val="22"/>
        </w:rPr>
      </w:pPr>
      <w:r w:rsidRPr="00A104DE">
        <w:rPr>
          <w:b/>
          <w:sz w:val="22"/>
          <w:szCs w:val="22"/>
        </w:rPr>
        <w:t>4.7</w:t>
      </w:r>
      <w:r w:rsidRPr="00A104DE">
        <w:rPr>
          <w:b/>
          <w:sz w:val="22"/>
          <w:szCs w:val="22"/>
        </w:rPr>
        <w:tab/>
        <w:t>Poveikis gebėjimui vairuoti ir valdyti mechanizmus</w:t>
      </w:r>
    </w:p>
    <w:p w14:paraId="0B43591C" w14:textId="77777777" w:rsidR="00E11A53" w:rsidRPr="00A104DE" w:rsidRDefault="00E11A53" w:rsidP="00663718">
      <w:pPr>
        <w:tabs>
          <w:tab w:val="left" w:pos="567"/>
        </w:tabs>
        <w:rPr>
          <w:sz w:val="22"/>
          <w:szCs w:val="22"/>
        </w:rPr>
      </w:pPr>
    </w:p>
    <w:p w14:paraId="0B43591D" w14:textId="77777777" w:rsidR="006A2F65" w:rsidRPr="00A104DE" w:rsidRDefault="006A2F65" w:rsidP="00663718">
      <w:pPr>
        <w:tabs>
          <w:tab w:val="left" w:pos="567"/>
        </w:tabs>
        <w:rPr>
          <w:sz w:val="22"/>
          <w:szCs w:val="22"/>
        </w:rPr>
      </w:pPr>
      <w:r w:rsidRPr="00A104DE">
        <w:rPr>
          <w:sz w:val="22"/>
          <w:szCs w:val="22"/>
        </w:rPr>
        <w:t>RIBOMUNYL</w:t>
      </w:r>
      <w:r w:rsidRPr="00A104DE">
        <w:rPr>
          <w:noProof/>
          <w:sz w:val="22"/>
          <w:szCs w:val="22"/>
        </w:rPr>
        <w:t xml:space="preserve"> gebėjimo vairuoti ir valdyti mechanizmus neveikia arba veikia nereikšmingai.</w:t>
      </w:r>
      <w:r w:rsidRPr="00A104DE" w:rsidDel="003B52B1">
        <w:rPr>
          <w:sz w:val="22"/>
          <w:szCs w:val="22"/>
        </w:rPr>
        <w:t xml:space="preserve"> </w:t>
      </w:r>
    </w:p>
    <w:p w14:paraId="0B43591E" w14:textId="77777777" w:rsidR="00E11A53" w:rsidRPr="00A104DE" w:rsidRDefault="00E11A53" w:rsidP="00663718">
      <w:pPr>
        <w:tabs>
          <w:tab w:val="left" w:pos="567"/>
        </w:tabs>
        <w:rPr>
          <w:sz w:val="22"/>
          <w:szCs w:val="22"/>
        </w:rPr>
      </w:pPr>
    </w:p>
    <w:p w14:paraId="0B43591F" w14:textId="77777777" w:rsidR="00E11A53" w:rsidRPr="00A104DE" w:rsidRDefault="00E11A53" w:rsidP="00663718">
      <w:pPr>
        <w:tabs>
          <w:tab w:val="left" w:pos="567"/>
        </w:tabs>
        <w:rPr>
          <w:b/>
          <w:sz w:val="22"/>
          <w:szCs w:val="22"/>
        </w:rPr>
      </w:pPr>
      <w:r w:rsidRPr="00A104DE">
        <w:rPr>
          <w:b/>
          <w:sz w:val="22"/>
          <w:szCs w:val="22"/>
        </w:rPr>
        <w:t>4.8</w:t>
      </w:r>
      <w:r w:rsidRPr="00A104DE">
        <w:rPr>
          <w:b/>
          <w:sz w:val="22"/>
          <w:szCs w:val="22"/>
        </w:rPr>
        <w:tab/>
        <w:t>Nepageidaujamas poveikis</w:t>
      </w:r>
    </w:p>
    <w:p w14:paraId="0B435920" w14:textId="77777777" w:rsidR="00E11A53" w:rsidRPr="00A104DE" w:rsidRDefault="00E11A53" w:rsidP="00663718">
      <w:pPr>
        <w:tabs>
          <w:tab w:val="left" w:pos="567"/>
        </w:tabs>
        <w:rPr>
          <w:sz w:val="22"/>
          <w:szCs w:val="22"/>
        </w:rPr>
      </w:pPr>
    </w:p>
    <w:p w14:paraId="0B435921" w14:textId="77777777" w:rsidR="00E11A53" w:rsidRPr="00A104DE" w:rsidRDefault="00E11A53" w:rsidP="00663718">
      <w:pPr>
        <w:tabs>
          <w:tab w:val="left" w:pos="567"/>
        </w:tabs>
        <w:rPr>
          <w:sz w:val="22"/>
          <w:szCs w:val="22"/>
        </w:rPr>
      </w:pPr>
      <w:r w:rsidRPr="00A104DE">
        <w:rPr>
          <w:sz w:val="22"/>
          <w:szCs w:val="22"/>
        </w:rPr>
        <w:t xml:space="preserve">Toliau pateikiamoje lentelėje nurodomos nepageidaujamos reakcijos nustatytos klinikinių tyrimų, </w:t>
      </w:r>
      <w:r w:rsidR="006A2F65" w:rsidRPr="00A104DE">
        <w:rPr>
          <w:sz w:val="22"/>
          <w:szCs w:val="22"/>
        </w:rPr>
        <w:t>kuriuose dalyvavo pacientai, vartoję</w:t>
      </w:r>
      <w:r w:rsidRPr="00A104DE">
        <w:rPr>
          <w:sz w:val="22"/>
          <w:szCs w:val="22"/>
        </w:rPr>
        <w:t xml:space="preserve">  </w:t>
      </w:r>
      <w:r w:rsidR="006A2F65" w:rsidRPr="00A104DE">
        <w:rPr>
          <w:sz w:val="22"/>
          <w:szCs w:val="22"/>
        </w:rPr>
        <w:t xml:space="preserve">geriamųjų </w:t>
      </w:r>
      <w:r w:rsidRPr="00A104DE">
        <w:rPr>
          <w:sz w:val="22"/>
          <w:szCs w:val="22"/>
        </w:rPr>
        <w:t>RIBOMUNYL</w:t>
      </w:r>
      <w:r w:rsidR="006A2F65" w:rsidRPr="00A104DE">
        <w:rPr>
          <w:sz w:val="22"/>
          <w:szCs w:val="22"/>
        </w:rPr>
        <w:t xml:space="preserve"> preparatų (kai priežastinis ryšis nebuvo įvertintas kaip „atmestas“) bei spontaninių pranešimų metu</w:t>
      </w:r>
      <w:r w:rsidRPr="00A104DE">
        <w:rPr>
          <w:sz w:val="22"/>
          <w:szCs w:val="22"/>
        </w:rPr>
        <w:t>.</w:t>
      </w:r>
    </w:p>
    <w:p w14:paraId="0B435922" w14:textId="77777777" w:rsidR="00E11A53" w:rsidRPr="00A104DE" w:rsidRDefault="00E11A53" w:rsidP="00663718">
      <w:pPr>
        <w:tabs>
          <w:tab w:val="left" w:pos="567"/>
        </w:tabs>
        <w:rPr>
          <w:sz w:val="22"/>
          <w:szCs w:val="22"/>
        </w:rPr>
      </w:pPr>
    </w:p>
    <w:p w14:paraId="0B435923" w14:textId="77777777" w:rsidR="00E11A53" w:rsidRPr="00A104DE" w:rsidRDefault="00E11A53" w:rsidP="00663718">
      <w:pPr>
        <w:tabs>
          <w:tab w:val="left" w:pos="567"/>
        </w:tabs>
        <w:rPr>
          <w:sz w:val="22"/>
          <w:szCs w:val="22"/>
        </w:rPr>
      </w:pPr>
      <w:r w:rsidRPr="00A104DE">
        <w:rPr>
          <w:sz w:val="22"/>
          <w:szCs w:val="22"/>
        </w:rPr>
        <w:t xml:space="preserve">Nepageidaujamas poveikis yra sugrupuotos pagal </w:t>
      </w:r>
      <w:proofErr w:type="spellStart"/>
      <w:r w:rsidRPr="00A104DE">
        <w:rPr>
          <w:sz w:val="22"/>
          <w:szCs w:val="22"/>
        </w:rPr>
        <w:t>MeDRA</w:t>
      </w:r>
      <w:proofErr w:type="spellEnd"/>
      <w:r w:rsidRPr="00A104DE">
        <w:rPr>
          <w:sz w:val="22"/>
          <w:szCs w:val="22"/>
        </w:rPr>
        <w:t xml:space="preserve"> organų sistemų klasifikaciją ir </w:t>
      </w:r>
      <w:r w:rsidR="006A2F65" w:rsidRPr="00A104DE">
        <w:rPr>
          <w:sz w:val="22"/>
          <w:szCs w:val="22"/>
        </w:rPr>
        <w:t>apibūdinamas tai</w:t>
      </w:r>
      <w:r w:rsidRPr="00A104DE">
        <w:rPr>
          <w:sz w:val="22"/>
          <w:szCs w:val="22"/>
        </w:rPr>
        <w:t>p: labai dažnas (</w:t>
      </w:r>
      <w:r w:rsidRPr="00A104DE">
        <w:rPr>
          <w:sz w:val="22"/>
          <w:szCs w:val="22"/>
        </w:rPr>
        <w:sym w:font="Symbol" w:char="F0B3"/>
      </w:r>
      <w:r w:rsidRPr="00A104DE">
        <w:rPr>
          <w:sz w:val="22"/>
          <w:szCs w:val="22"/>
        </w:rPr>
        <w:t xml:space="preserve"> 1/10), dažnas (nuo </w:t>
      </w:r>
      <w:r w:rsidRPr="00A104DE">
        <w:rPr>
          <w:sz w:val="22"/>
          <w:szCs w:val="22"/>
        </w:rPr>
        <w:sym w:font="Symbol" w:char="F0B3"/>
      </w:r>
      <w:r w:rsidRPr="00A104DE">
        <w:rPr>
          <w:sz w:val="22"/>
          <w:szCs w:val="22"/>
        </w:rPr>
        <w:t xml:space="preserve"> 1/100 iki </w:t>
      </w:r>
      <w:r w:rsidRPr="00A104DE">
        <w:rPr>
          <w:sz w:val="22"/>
          <w:szCs w:val="22"/>
        </w:rPr>
        <w:sym w:font="Symbol" w:char="F03C"/>
      </w:r>
      <w:r w:rsidRPr="00A104DE">
        <w:rPr>
          <w:sz w:val="22"/>
          <w:szCs w:val="22"/>
        </w:rPr>
        <w:t xml:space="preserve"> 1/10), nedažnas (nuo </w:t>
      </w:r>
      <w:r w:rsidRPr="00A104DE">
        <w:rPr>
          <w:sz w:val="22"/>
          <w:szCs w:val="22"/>
        </w:rPr>
        <w:sym w:font="Symbol" w:char="F0B3"/>
      </w:r>
      <w:r w:rsidRPr="00A104DE">
        <w:rPr>
          <w:sz w:val="22"/>
          <w:szCs w:val="22"/>
        </w:rPr>
        <w:t xml:space="preserve"> 1/1 000 iki </w:t>
      </w:r>
      <w:r w:rsidRPr="00A104DE">
        <w:rPr>
          <w:sz w:val="22"/>
          <w:szCs w:val="22"/>
        </w:rPr>
        <w:sym w:font="Symbol" w:char="F03C"/>
      </w:r>
      <w:r w:rsidRPr="00A104DE">
        <w:rPr>
          <w:sz w:val="22"/>
          <w:szCs w:val="22"/>
        </w:rPr>
        <w:t xml:space="preserve"> 1/100), retas (nuo </w:t>
      </w:r>
      <w:r w:rsidRPr="00A104DE">
        <w:rPr>
          <w:sz w:val="22"/>
          <w:szCs w:val="22"/>
        </w:rPr>
        <w:sym w:font="Symbol" w:char="F0B3"/>
      </w:r>
      <w:r w:rsidRPr="00A104DE">
        <w:rPr>
          <w:sz w:val="22"/>
          <w:szCs w:val="22"/>
        </w:rPr>
        <w:t xml:space="preserve"> 1/10 000 iki </w:t>
      </w:r>
      <w:r w:rsidRPr="00A104DE">
        <w:rPr>
          <w:sz w:val="22"/>
          <w:szCs w:val="22"/>
        </w:rPr>
        <w:sym w:font="Symbol" w:char="F03C"/>
      </w:r>
      <w:r w:rsidRPr="00A104DE">
        <w:rPr>
          <w:sz w:val="22"/>
          <w:szCs w:val="22"/>
        </w:rPr>
        <w:t> 1/1 000), labai retas (</w:t>
      </w:r>
      <w:r w:rsidRPr="00A104DE">
        <w:rPr>
          <w:sz w:val="22"/>
          <w:szCs w:val="22"/>
        </w:rPr>
        <w:sym w:font="Symbol" w:char="F03C"/>
      </w:r>
      <w:r w:rsidRPr="00A104DE">
        <w:rPr>
          <w:sz w:val="22"/>
          <w:szCs w:val="22"/>
        </w:rPr>
        <w:t> 1/10 000), nežinomas (negali būti apskaičiuotas pagal turimus duomenis).</w:t>
      </w:r>
    </w:p>
    <w:p w14:paraId="0B435924" w14:textId="77777777" w:rsidR="00E11A53" w:rsidRPr="00A104DE" w:rsidRDefault="00E11A53" w:rsidP="00663718">
      <w:pPr>
        <w:rPr>
          <w:sz w:val="22"/>
          <w:szCs w:val="22"/>
        </w:rPr>
      </w:pPr>
    </w:p>
    <w:p w14:paraId="0B435925" w14:textId="77777777" w:rsidR="00E11A53" w:rsidRPr="00A104DE" w:rsidRDefault="00E11A53" w:rsidP="00663718">
      <w:pPr>
        <w:rPr>
          <w:sz w:val="22"/>
          <w:szCs w:val="22"/>
        </w:rPr>
      </w:pPr>
      <w:r w:rsidRPr="00A104DE">
        <w:rPr>
          <w:sz w:val="22"/>
          <w:szCs w:val="22"/>
        </w:rPr>
        <w:t>Nepageidaujamo poveikio, apibūdinamo kaip „labai retas“, „retas“, labai dažnas“ nebuvo, todėl šie dažniai neįtrukti į lentelę.</w:t>
      </w:r>
    </w:p>
    <w:p w14:paraId="0B435926" w14:textId="77777777" w:rsidR="00E11A53" w:rsidRPr="00A104DE" w:rsidRDefault="00E11A53" w:rsidP="00663718">
      <w:pPr>
        <w:rPr>
          <w:sz w:val="22"/>
          <w:szCs w:val="22"/>
        </w:rPr>
      </w:pPr>
    </w:p>
    <w:tbl>
      <w:tblPr>
        <w:tblW w:w="8604" w:type="dxa"/>
        <w:jc w:val="center"/>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2196"/>
        <w:gridCol w:w="2107"/>
        <w:gridCol w:w="1997"/>
      </w:tblGrid>
      <w:tr w:rsidR="00E11A53" w:rsidRPr="00A104DE" w14:paraId="0B435933" w14:textId="77777777" w:rsidTr="00B00E7F">
        <w:trPr>
          <w:jc w:val="center"/>
        </w:trPr>
        <w:tc>
          <w:tcPr>
            <w:tcW w:w="2304" w:type="dxa"/>
            <w:vAlign w:val="center"/>
          </w:tcPr>
          <w:p w14:paraId="0B435927" w14:textId="77777777" w:rsidR="00E11A53" w:rsidRPr="00A104DE" w:rsidRDefault="00E11A53" w:rsidP="00B00E7F">
            <w:pPr>
              <w:jc w:val="center"/>
              <w:rPr>
                <w:b/>
                <w:bCs/>
                <w:sz w:val="22"/>
                <w:szCs w:val="22"/>
              </w:rPr>
            </w:pPr>
            <w:r w:rsidRPr="00A104DE">
              <w:rPr>
                <w:b/>
                <w:bCs/>
                <w:sz w:val="22"/>
                <w:szCs w:val="22"/>
              </w:rPr>
              <w:t>Organų sistemų klasė</w:t>
            </w:r>
          </w:p>
          <w:p w14:paraId="0B435928" w14:textId="77777777" w:rsidR="00E11A53" w:rsidRPr="00A104DE" w:rsidRDefault="00E11A53" w:rsidP="00AC0DB0">
            <w:pPr>
              <w:jc w:val="center"/>
              <w:rPr>
                <w:rFonts w:eastAsia="Arial Unicode MS"/>
                <w:sz w:val="22"/>
                <w:szCs w:val="22"/>
              </w:rPr>
            </w:pPr>
            <w:r w:rsidRPr="00A104DE">
              <w:rPr>
                <w:sz w:val="22"/>
                <w:szCs w:val="22"/>
              </w:rPr>
              <w:t>(</w:t>
            </w:r>
            <w:proofErr w:type="spellStart"/>
            <w:r w:rsidRPr="00A104DE">
              <w:rPr>
                <w:sz w:val="22"/>
                <w:szCs w:val="22"/>
              </w:rPr>
              <w:t>MedDRA</w:t>
            </w:r>
            <w:proofErr w:type="spellEnd"/>
            <w:r w:rsidRPr="00A104DE">
              <w:rPr>
                <w:sz w:val="22"/>
                <w:szCs w:val="22"/>
              </w:rPr>
              <w:t xml:space="preserve"> klasifikacija)</w:t>
            </w:r>
          </w:p>
        </w:tc>
        <w:tc>
          <w:tcPr>
            <w:tcW w:w="2196" w:type="dxa"/>
            <w:vAlign w:val="center"/>
          </w:tcPr>
          <w:p w14:paraId="0B435929" w14:textId="77777777" w:rsidR="002B1D91" w:rsidRPr="00A104DE" w:rsidRDefault="002B1D91" w:rsidP="00B00E7F">
            <w:pPr>
              <w:jc w:val="center"/>
              <w:rPr>
                <w:b/>
                <w:bCs/>
                <w:sz w:val="22"/>
                <w:szCs w:val="22"/>
              </w:rPr>
            </w:pPr>
          </w:p>
          <w:p w14:paraId="0B43592A" w14:textId="77777777" w:rsidR="00E11A53" w:rsidRPr="00A104DE" w:rsidRDefault="006A2F65" w:rsidP="00B00E7F">
            <w:pPr>
              <w:jc w:val="center"/>
              <w:rPr>
                <w:b/>
                <w:bCs/>
                <w:sz w:val="22"/>
                <w:szCs w:val="22"/>
              </w:rPr>
            </w:pPr>
            <w:r w:rsidRPr="00A104DE">
              <w:rPr>
                <w:b/>
                <w:bCs/>
                <w:sz w:val="22"/>
                <w:szCs w:val="22"/>
              </w:rPr>
              <w:t>Dažnas</w:t>
            </w:r>
          </w:p>
          <w:p w14:paraId="0B43592B" w14:textId="77777777" w:rsidR="00E11A53" w:rsidRPr="00A104DE" w:rsidRDefault="00E11A53" w:rsidP="00B00E7F">
            <w:pPr>
              <w:jc w:val="center"/>
              <w:rPr>
                <w:sz w:val="22"/>
                <w:szCs w:val="22"/>
              </w:rPr>
            </w:pPr>
          </w:p>
        </w:tc>
        <w:tc>
          <w:tcPr>
            <w:tcW w:w="2107" w:type="dxa"/>
            <w:vAlign w:val="center"/>
          </w:tcPr>
          <w:p w14:paraId="0B43592C" w14:textId="77777777" w:rsidR="002B1D91" w:rsidRPr="00A104DE" w:rsidRDefault="002B1D91" w:rsidP="00B00E7F">
            <w:pPr>
              <w:jc w:val="center"/>
              <w:rPr>
                <w:b/>
                <w:bCs/>
                <w:sz w:val="22"/>
                <w:szCs w:val="22"/>
              </w:rPr>
            </w:pPr>
          </w:p>
          <w:p w14:paraId="0B43592D" w14:textId="77777777" w:rsidR="00E11A53" w:rsidRPr="00A104DE" w:rsidRDefault="006A2F65" w:rsidP="00B00E7F">
            <w:pPr>
              <w:jc w:val="center"/>
              <w:rPr>
                <w:b/>
                <w:bCs/>
                <w:sz w:val="22"/>
                <w:szCs w:val="22"/>
              </w:rPr>
            </w:pPr>
            <w:r w:rsidRPr="00A104DE">
              <w:rPr>
                <w:b/>
                <w:bCs/>
                <w:sz w:val="22"/>
                <w:szCs w:val="22"/>
              </w:rPr>
              <w:t>Nedažnas</w:t>
            </w:r>
          </w:p>
          <w:p w14:paraId="0B43592E" w14:textId="77777777" w:rsidR="00E11A53" w:rsidRPr="00A104DE" w:rsidRDefault="00E11A53" w:rsidP="00B00E7F">
            <w:pPr>
              <w:jc w:val="center"/>
              <w:rPr>
                <w:rFonts w:eastAsia="Arial Unicode MS"/>
                <w:sz w:val="22"/>
                <w:szCs w:val="22"/>
              </w:rPr>
            </w:pPr>
          </w:p>
        </w:tc>
        <w:tc>
          <w:tcPr>
            <w:tcW w:w="1997" w:type="dxa"/>
            <w:vAlign w:val="center"/>
          </w:tcPr>
          <w:p w14:paraId="0B43592F" w14:textId="77777777" w:rsidR="00E11A53" w:rsidRPr="00A104DE" w:rsidRDefault="00E11A53" w:rsidP="00B00E7F">
            <w:pPr>
              <w:jc w:val="center"/>
              <w:rPr>
                <w:b/>
                <w:sz w:val="22"/>
                <w:szCs w:val="22"/>
              </w:rPr>
            </w:pPr>
          </w:p>
          <w:p w14:paraId="0B435930" w14:textId="77777777" w:rsidR="00E11A53" w:rsidRPr="00A104DE" w:rsidRDefault="006A2F65" w:rsidP="00B00E7F">
            <w:pPr>
              <w:jc w:val="center"/>
              <w:rPr>
                <w:b/>
                <w:sz w:val="22"/>
                <w:szCs w:val="22"/>
              </w:rPr>
            </w:pPr>
            <w:r w:rsidRPr="00A104DE">
              <w:rPr>
                <w:b/>
                <w:sz w:val="22"/>
                <w:szCs w:val="22"/>
              </w:rPr>
              <w:t>Nežinomas</w:t>
            </w:r>
          </w:p>
          <w:p w14:paraId="0B435931" w14:textId="77777777" w:rsidR="00E11A53" w:rsidRPr="00A104DE" w:rsidRDefault="00E11A53" w:rsidP="00B00E7F">
            <w:pPr>
              <w:jc w:val="center"/>
              <w:rPr>
                <w:b/>
                <w:sz w:val="22"/>
                <w:szCs w:val="22"/>
              </w:rPr>
            </w:pPr>
          </w:p>
          <w:p w14:paraId="0B435932" w14:textId="77777777" w:rsidR="00E11A53" w:rsidRPr="00A104DE" w:rsidRDefault="00E11A53" w:rsidP="00B00E7F">
            <w:pPr>
              <w:jc w:val="center"/>
              <w:rPr>
                <w:rFonts w:eastAsia="Arial Unicode MS"/>
                <w:b/>
                <w:sz w:val="22"/>
                <w:szCs w:val="22"/>
              </w:rPr>
            </w:pPr>
          </w:p>
        </w:tc>
      </w:tr>
      <w:tr w:rsidR="00E11A53" w:rsidRPr="00A104DE" w14:paraId="0B435938" w14:textId="77777777" w:rsidTr="00B00E7F">
        <w:trPr>
          <w:jc w:val="center"/>
        </w:trPr>
        <w:tc>
          <w:tcPr>
            <w:tcW w:w="2304" w:type="dxa"/>
          </w:tcPr>
          <w:p w14:paraId="0B435934" w14:textId="77777777" w:rsidR="00E11A53" w:rsidRPr="00A104DE" w:rsidRDefault="00E11A53" w:rsidP="00B00E7F">
            <w:pPr>
              <w:rPr>
                <w:b/>
                <w:bCs/>
                <w:sz w:val="22"/>
                <w:szCs w:val="22"/>
              </w:rPr>
            </w:pPr>
            <w:r w:rsidRPr="00A104DE">
              <w:rPr>
                <w:b/>
                <w:bCs/>
                <w:sz w:val="22"/>
                <w:szCs w:val="22"/>
              </w:rPr>
              <w:lastRenderedPageBreak/>
              <w:t xml:space="preserve">Infekcijos ir </w:t>
            </w:r>
            <w:proofErr w:type="spellStart"/>
            <w:r w:rsidRPr="00A104DE">
              <w:rPr>
                <w:b/>
                <w:bCs/>
                <w:sz w:val="22"/>
                <w:szCs w:val="22"/>
              </w:rPr>
              <w:t>infestacijos</w:t>
            </w:r>
            <w:proofErr w:type="spellEnd"/>
          </w:p>
        </w:tc>
        <w:tc>
          <w:tcPr>
            <w:tcW w:w="2196" w:type="dxa"/>
          </w:tcPr>
          <w:p w14:paraId="0B435935" w14:textId="77777777" w:rsidR="00E11A53" w:rsidRPr="00A104DE" w:rsidRDefault="00E11A53" w:rsidP="004D627A">
            <w:pPr>
              <w:pStyle w:val="Formatvorlage1"/>
              <w:rPr>
                <w:rFonts w:ascii="Times New Roman" w:hAnsi="Times New Roman"/>
                <w:szCs w:val="22"/>
                <w:lang w:val="lt-LT" w:eastAsia="fr-FR"/>
              </w:rPr>
            </w:pPr>
            <w:r w:rsidRPr="00A104DE">
              <w:rPr>
                <w:rFonts w:ascii="Times New Roman" w:hAnsi="Times New Roman"/>
                <w:szCs w:val="22"/>
                <w:lang w:val="lt-LT" w:eastAsia="fr-FR"/>
              </w:rPr>
              <w:t>Ausų infe</w:t>
            </w:r>
            <w:r w:rsidR="006A2F65" w:rsidRPr="00A104DE">
              <w:rPr>
                <w:rFonts w:ascii="Times New Roman" w:hAnsi="Times New Roman"/>
                <w:szCs w:val="22"/>
                <w:lang w:val="lt-LT" w:eastAsia="fr-FR"/>
              </w:rPr>
              <w:t>kcinė liga</w:t>
            </w:r>
            <w:r w:rsidRPr="00A104DE">
              <w:rPr>
                <w:rFonts w:ascii="Times New Roman" w:hAnsi="Times New Roman"/>
                <w:szCs w:val="22"/>
                <w:lang w:val="lt-LT" w:eastAsia="fr-FR"/>
              </w:rPr>
              <w:t xml:space="preserve">,  </w:t>
            </w:r>
            <w:proofErr w:type="spellStart"/>
            <w:r w:rsidRPr="00A104DE">
              <w:rPr>
                <w:rFonts w:ascii="Times New Roman" w:hAnsi="Times New Roman"/>
                <w:szCs w:val="22"/>
                <w:lang w:val="lt-LT" w:eastAsia="fr-FR"/>
              </w:rPr>
              <w:t>nazofaringitas</w:t>
            </w:r>
            <w:proofErr w:type="spellEnd"/>
            <w:r w:rsidRPr="00A104DE">
              <w:rPr>
                <w:rFonts w:ascii="Times New Roman" w:hAnsi="Times New Roman"/>
                <w:szCs w:val="22"/>
                <w:lang w:val="lt-LT" w:eastAsia="fr-FR"/>
              </w:rPr>
              <w:t xml:space="preserve">, </w:t>
            </w:r>
            <w:proofErr w:type="spellStart"/>
            <w:r w:rsidRPr="00A104DE">
              <w:rPr>
                <w:rFonts w:ascii="Times New Roman" w:hAnsi="Times New Roman"/>
                <w:szCs w:val="22"/>
                <w:lang w:val="lt-LT" w:eastAsia="fr-FR"/>
              </w:rPr>
              <w:t>tonzilitas</w:t>
            </w:r>
            <w:proofErr w:type="spellEnd"/>
            <w:r w:rsidRPr="00A104DE">
              <w:rPr>
                <w:rFonts w:ascii="Times New Roman" w:hAnsi="Times New Roman"/>
                <w:szCs w:val="22"/>
                <w:lang w:val="lt-LT"/>
              </w:rPr>
              <w:t xml:space="preserve">  </w:t>
            </w:r>
          </w:p>
        </w:tc>
        <w:tc>
          <w:tcPr>
            <w:tcW w:w="2107" w:type="dxa"/>
          </w:tcPr>
          <w:p w14:paraId="0B435936" w14:textId="77777777" w:rsidR="00E11A53" w:rsidRPr="00A104DE" w:rsidRDefault="00E11A53" w:rsidP="004D627A">
            <w:pPr>
              <w:pStyle w:val="Formatvorlage1"/>
              <w:rPr>
                <w:rFonts w:ascii="Times New Roman" w:hAnsi="Times New Roman"/>
                <w:szCs w:val="22"/>
                <w:lang w:val="lt-LT"/>
              </w:rPr>
            </w:pPr>
            <w:r w:rsidRPr="00A104DE">
              <w:rPr>
                <w:rFonts w:ascii="Times New Roman" w:hAnsi="Times New Roman"/>
                <w:szCs w:val="22"/>
                <w:lang w:val="lt-LT" w:eastAsia="fr-FR"/>
              </w:rPr>
              <w:t xml:space="preserve">Bronchitas, </w:t>
            </w:r>
            <w:proofErr w:type="spellStart"/>
            <w:r w:rsidRPr="00A104DE">
              <w:rPr>
                <w:rFonts w:ascii="Times New Roman" w:hAnsi="Times New Roman"/>
                <w:szCs w:val="22"/>
                <w:lang w:val="lt-LT" w:eastAsia="fr-FR"/>
              </w:rPr>
              <w:t>gastroenteritas</w:t>
            </w:r>
            <w:proofErr w:type="spellEnd"/>
            <w:r w:rsidRPr="00A104DE">
              <w:rPr>
                <w:rFonts w:ascii="Times New Roman" w:hAnsi="Times New Roman"/>
                <w:szCs w:val="22"/>
                <w:lang w:val="lt-LT" w:eastAsia="fr-FR"/>
              </w:rPr>
              <w:t>, sinusitas</w:t>
            </w:r>
          </w:p>
        </w:tc>
        <w:tc>
          <w:tcPr>
            <w:tcW w:w="1997" w:type="dxa"/>
            <w:vAlign w:val="center"/>
          </w:tcPr>
          <w:p w14:paraId="0B435937" w14:textId="77777777" w:rsidR="00E11A53" w:rsidRPr="00A104DE" w:rsidRDefault="00E11A53" w:rsidP="00B00E7F">
            <w:pPr>
              <w:rPr>
                <w:rFonts w:eastAsia="Arial Unicode MS"/>
                <w:sz w:val="22"/>
                <w:szCs w:val="22"/>
              </w:rPr>
            </w:pPr>
            <w:r w:rsidRPr="00A104DE">
              <w:rPr>
                <w:rFonts w:eastAsia="Arial Unicode MS"/>
                <w:sz w:val="22"/>
                <w:szCs w:val="22"/>
              </w:rPr>
              <w:t>Laringitas</w:t>
            </w:r>
          </w:p>
        </w:tc>
      </w:tr>
      <w:tr w:rsidR="00E11A53" w:rsidRPr="00A104DE" w14:paraId="0B43593D" w14:textId="77777777" w:rsidTr="00B00E7F">
        <w:trPr>
          <w:trHeight w:val="1030"/>
          <w:jc w:val="center"/>
        </w:trPr>
        <w:tc>
          <w:tcPr>
            <w:tcW w:w="2304" w:type="dxa"/>
          </w:tcPr>
          <w:p w14:paraId="0B435939" w14:textId="77777777" w:rsidR="00E11A53" w:rsidRPr="00A104DE" w:rsidRDefault="00E11A53" w:rsidP="00B00E7F">
            <w:pPr>
              <w:rPr>
                <w:b/>
                <w:bCs/>
                <w:sz w:val="22"/>
                <w:szCs w:val="22"/>
              </w:rPr>
            </w:pPr>
            <w:r w:rsidRPr="00A104DE">
              <w:rPr>
                <w:b/>
                <w:bCs/>
                <w:sz w:val="22"/>
                <w:szCs w:val="22"/>
              </w:rPr>
              <w:t xml:space="preserve">Kraujo ir limfinės sistemos sutrikimai </w:t>
            </w:r>
          </w:p>
        </w:tc>
        <w:tc>
          <w:tcPr>
            <w:tcW w:w="2196" w:type="dxa"/>
          </w:tcPr>
          <w:p w14:paraId="0B43593A" w14:textId="77777777" w:rsidR="00E11A53" w:rsidRPr="00A104DE" w:rsidRDefault="00E11A53" w:rsidP="00B00E7F">
            <w:pPr>
              <w:pStyle w:val="Formatvorlage1"/>
              <w:rPr>
                <w:rFonts w:ascii="Times New Roman" w:hAnsi="Times New Roman"/>
                <w:szCs w:val="22"/>
                <w:lang w:val="lt-LT" w:eastAsia="fr-FR"/>
              </w:rPr>
            </w:pPr>
          </w:p>
        </w:tc>
        <w:tc>
          <w:tcPr>
            <w:tcW w:w="2107" w:type="dxa"/>
          </w:tcPr>
          <w:p w14:paraId="0B43593B" w14:textId="77777777" w:rsidR="00E11A53" w:rsidRPr="00A104DE" w:rsidRDefault="00E11A53" w:rsidP="00B00E7F">
            <w:pPr>
              <w:pStyle w:val="Formatvorlage1"/>
              <w:rPr>
                <w:rFonts w:ascii="Times New Roman" w:hAnsi="Times New Roman"/>
                <w:szCs w:val="22"/>
                <w:lang w:val="lt-LT" w:eastAsia="fr-FR"/>
              </w:rPr>
            </w:pPr>
            <w:proofErr w:type="spellStart"/>
            <w:r w:rsidRPr="00A104DE">
              <w:rPr>
                <w:rFonts w:ascii="Times New Roman" w:hAnsi="Times New Roman"/>
                <w:szCs w:val="22"/>
                <w:lang w:val="lt-LT" w:eastAsia="fr-FR"/>
              </w:rPr>
              <w:t>Limfoadenopatija</w:t>
            </w:r>
            <w:proofErr w:type="spellEnd"/>
          </w:p>
        </w:tc>
        <w:tc>
          <w:tcPr>
            <w:tcW w:w="1997" w:type="dxa"/>
          </w:tcPr>
          <w:p w14:paraId="0B43593C" w14:textId="77777777" w:rsidR="00E11A53" w:rsidRPr="00A104DE" w:rsidRDefault="00E11A53" w:rsidP="00B00E7F">
            <w:pPr>
              <w:pStyle w:val="Formatvorlage1"/>
              <w:rPr>
                <w:rFonts w:ascii="Times New Roman" w:hAnsi="Times New Roman"/>
                <w:szCs w:val="22"/>
                <w:lang w:val="lt-LT"/>
              </w:rPr>
            </w:pPr>
          </w:p>
        </w:tc>
      </w:tr>
      <w:tr w:rsidR="00E11A53" w:rsidRPr="00A104DE" w14:paraId="0B435943" w14:textId="77777777" w:rsidTr="00B00E7F">
        <w:trPr>
          <w:jc w:val="center"/>
        </w:trPr>
        <w:tc>
          <w:tcPr>
            <w:tcW w:w="2304" w:type="dxa"/>
          </w:tcPr>
          <w:p w14:paraId="0B43593E" w14:textId="77777777" w:rsidR="00E11A53" w:rsidRPr="00A104DE" w:rsidRDefault="00E11A53" w:rsidP="00B00E7F">
            <w:pPr>
              <w:rPr>
                <w:rFonts w:eastAsia="Arial Unicode MS"/>
                <w:b/>
                <w:bCs/>
                <w:sz w:val="22"/>
                <w:szCs w:val="22"/>
              </w:rPr>
            </w:pPr>
            <w:r w:rsidRPr="00A104DE">
              <w:rPr>
                <w:b/>
                <w:bCs/>
                <w:sz w:val="22"/>
                <w:szCs w:val="22"/>
              </w:rPr>
              <w:t xml:space="preserve">Kvėpavimo sistemos, krūtinės ląstos ir tarpuplaučio sutrikimai  </w:t>
            </w:r>
          </w:p>
        </w:tc>
        <w:tc>
          <w:tcPr>
            <w:tcW w:w="2196" w:type="dxa"/>
          </w:tcPr>
          <w:p w14:paraId="0B43593F" w14:textId="77777777" w:rsidR="00E11A53" w:rsidRPr="00A104DE" w:rsidRDefault="00E11A53" w:rsidP="00B00E7F">
            <w:pPr>
              <w:rPr>
                <w:rFonts w:eastAsia="Arial Unicode MS"/>
                <w:sz w:val="22"/>
                <w:szCs w:val="22"/>
              </w:rPr>
            </w:pPr>
          </w:p>
        </w:tc>
        <w:tc>
          <w:tcPr>
            <w:tcW w:w="2107" w:type="dxa"/>
          </w:tcPr>
          <w:p w14:paraId="0B435940" w14:textId="77777777" w:rsidR="00E11A53" w:rsidRPr="00A104DE" w:rsidRDefault="00E11A53" w:rsidP="00B00E7F">
            <w:pPr>
              <w:pStyle w:val="Formatvorlage1"/>
              <w:rPr>
                <w:rFonts w:ascii="Times New Roman" w:hAnsi="Times New Roman"/>
                <w:szCs w:val="22"/>
                <w:lang w:val="lt-LT" w:eastAsia="fr-FR"/>
              </w:rPr>
            </w:pPr>
            <w:r w:rsidRPr="00A104DE">
              <w:rPr>
                <w:rFonts w:ascii="Times New Roman" w:hAnsi="Times New Roman"/>
                <w:szCs w:val="22"/>
                <w:lang w:val="lt-LT" w:eastAsia="fr-FR"/>
              </w:rPr>
              <w:t>Kosulys</w:t>
            </w:r>
          </w:p>
          <w:p w14:paraId="0B435941" w14:textId="77777777" w:rsidR="00E11A53" w:rsidRPr="00A104DE" w:rsidRDefault="00E11A53" w:rsidP="00B00E7F">
            <w:pPr>
              <w:pStyle w:val="Formatvorlage1"/>
              <w:rPr>
                <w:rFonts w:ascii="Times New Roman" w:hAnsi="Times New Roman"/>
                <w:szCs w:val="22"/>
                <w:lang w:val="lt-LT" w:eastAsia="fr-FR"/>
              </w:rPr>
            </w:pPr>
          </w:p>
        </w:tc>
        <w:tc>
          <w:tcPr>
            <w:tcW w:w="1997" w:type="dxa"/>
          </w:tcPr>
          <w:p w14:paraId="0B435942" w14:textId="77777777" w:rsidR="00E11A53" w:rsidRPr="00A104DE" w:rsidRDefault="00E11A53" w:rsidP="00B00E7F">
            <w:pPr>
              <w:pStyle w:val="Formatvorlage1"/>
              <w:rPr>
                <w:rFonts w:ascii="Times New Roman" w:hAnsi="Times New Roman"/>
                <w:szCs w:val="22"/>
                <w:lang w:val="lt-LT" w:eastAsia="fr-FR"/>
              </w:rPr>
            </w:pPr>
            <w:r w:rsidRPr="00A104DE">
              <w:rPr>
                <w:rFonts w:ascii="Times New Roman" w:hAnsi="Times New Roman"/>
                <w:szCs w:val="22"/>
                <w:lang w:val="lt-LT" w:eastAsia="fr-FR"/>
              </w:rPr>
              <w:t>Astma</w:t>
            </w:r>
          </w:p>
        </w:tc>
      </w:tr>
      <w:tr w:rsidR="00E11A53" w:rsidRPr="00A104DE" w14:paraId="0B435948" w14:textId="77777777" w:rsidTr="00B00E7F">
        <w:trPr>
          <w:jc w:val="center"/>
        </w:trPr>
        <w:tc>
          <w:tcPr>
            <w:tcW w:w="2304" w:type="dxa"/>
          </w:tcPr>
          <w:p w14:paraId="0B435944" w14:textId="77777777" w:rsidR="00E11A53" w:rsidRPr="00A104DE" w:rsidRDefault="00E11A53" w:rsidP="00B00E7F">
            <w:pPr>
              <w:rPr>
                <w:rFonts w:eastAsia="Arial Unicode MS"/>
                <w:b/>
                <w:bCs/>
                <w:sz w:val="22"/>
                <w:szCs w:val="22"/>
              </w:rPr>
            </w:pPr>
            <w:r w:rsidRPr="00A104DE">
              <w:rPr>
                <w:b/>
                <w:bCs/>
                <w:sz w:val="22"/>
                <w:szCs w:val="22"/>
              </w:rPr>
              <w:t xml:space="preserve">Virškinimo trakto sutrikimai </w:t>
            </w:r>
          </w:p>
        </w:tc>
        <w:tc>
          <w:tcPr>
            <w:tcW w:w="2196" w:type="dxa"/>
          </w:tcPr>
          <w:p w14:paraId="0B435945" w14:textId="77777777" w:rsidR="00E11A53" w:rsidRPr="00A104DE" w:rsidRDefault="00E11A53" w:rsidP="00B00E7F">
            <w:pPr>
              <w:rPr>
                <w:rFonts w:eastAsia="Arial Unicode MS"/>
                <w:sz w:val="22"/>
                <w:szCs w:val="22"/>
              </w:rPr>
            </w:pPr>
          </w:p>
        </w:tc>
        <w:tc>
          <w:tcPr>
            <w:tcW w:w="2107" w:type="dxa"/>
          </w:tcPr>
          <w:p w14:paraId="0B435946" w14:textId="77777777" w:rsidR="00E11A53" w:rsidRPr="00A104DE" w:rsidRDefault="006A2F65" w:rsidP="00973510">
            <w:pPr>
              <w:pStyle w:val="Formatvorlage1"/>
              <w:rPr>
                <w:rFonts w:ascii="Times New Roman" w:hAnsi="Times New Roman"/>
                <w:szCs w:val="22"/>
                <w:lang w:val="lt-LT" w:eastAsia="fr-FR"/>
              </w:rPr>
            </w:pPr>
            <w:r w:rsidRPr="00A104DE">
              <w:rPr>
                <w:rFonts w:ascii="Times New Roman" w:hAnsi="Times New Roman"/>
                <w:szCs w:val="22"/>
                <w:lang w:val="lt-LT" w:eastAsia="fr-FR"/>
              </w:rPr>
              <w:t>Viduriavimas</w:t>
            </w:r>
            <w:r w:rsidR="00E11A53" w:rsidRPr="00A104DE">
              <w:rPr>
                <w:rFonts w:ascii="Times New Roman" w:hAnsi="Times New Roman"/>
                <w:szCs w:val="22"/>
                <w:lang w:val="lt-LT" w:eastAsia="fr-FR"/>
              </w:rPr>
              <w:t>, pilvo skausmas, pykinimas, vėmimas, </w:t>
            </w:r>
            <w:r w:rsidRPr="00A104DE">
              <w:rPr>
                <w:rFonts w:ascii="Times New Roman" w:hAnsi="Times New Roman"/>
                <w:szCs w:val="22"/>
                <w:lang w:val="lt-LT" w:eastAsia="fr-FR"/>
              </w:rPr>
              <w:t xml:space="preserve">per didelė seilių </w:t>
            </w:r>
            <w:r w:rsidR="00E11A53" w:rsidRPr="00A104DE">
              <w:rPr>
                <w:rFonts w:ascii="Times New Roman" w:hAnsi="Times New Roman"/>
                <w:szCs w:val="22"/>
                <w:lang w:val="lt-LT" w:eastAsia="fr-FR"/>
              </w:rPr>
              <w:t xml:space="preserve">sekrecija  </w:t>
            </w:r>
          </w:p>
        </w:tc>
        <w:tc>
          <w:tcPr>
            <w:tcW w:w="1997" w:type="dxa"/>
          </w:tcPr>
          <w:p w14:paraId="0B435947" w14:textId="77777777" w:rsidR="00E11A53" w:rsidRPr="00A104DE" w:rsidRDefault="00E11A53" w:rsidP="00B00E7F">
            <w:pPr>
              <w:pStyle w:val="Formatvorlage1"/>
              <w:rPr>
                <w:rFonts w:ascii="Times New Roman" w:hAnsi="Times New Roman"/>
                <w:szCs w:val="22"/>
                <w:lang w:val="lt-LT" w:eastAsia="fr-FR"/>
              </w:rPr>
            </w:pPr>
          </w:p>
        </w:tc>
      </w:tr>
      <w:tr w:rsidR="00E11A53" w:rsidRPr="00A104DE" w14:paraId="0B43594D" w14:textId="77777777" w:rsidTr="00B00E7F">
        <w:trPr>
          <w:jc w:val="center"/>
        </w:trPr>
        <w:tc>
          <w:tcPr>
            <w:tcW w:w="2304" w:type="dxa"/>
          </w:tcPr>
          <w:p w14:paraId="0B435949" w14:textId="77777777" w:rsidR="00E11A53" w:rsidRPr="00A104DE" w:rsidRDefault="00E11A53" w:rsidP="00B00E7F">
            <w:pPr>
              <w:rPr>
                <w:b/>
                <w:bCs/>
                <w:sz w:val="22"/>
                <w:szCs w:val="22"/>
              </w:rPr>
            </w:pPr>
            <w:r w:rsidRPr="00A104DE">
              <w:rPr>
                <w:b/>
                <w:bCs/>
                <w:sz w:val="22"/>
                <w:szCs w:val="22"/>
              </w:rPr>
              <w:t>Bendrieji sutrikimai ir vartojimo vietos pažeidimai</w:t>
            </w:r>
          </w:p>
        </w:tc>
        <w:tc>
          <w:tcPr>
            <w:tcW w:w="2196" w:type="dxa"/>
          </w:tcPr>
          <w:p w14:paraId="0B43594A" w14:textId="77777777" w:rsidR="00E11A53" w:rsidRPr="00A104DE" w:rsidRDefault="00E11A53" w:rsidP="00B00E7F">
            <w:pPr>
              <w:rPr>
                <w:sz w:val="22"/>
                <w:szCs w:val="22"/>
              </w:rPr>
            </w:pPr>
          </w:p>
        </w:tc>
        <w:tc>
          <w:tcPr>
            <w:tcW w:w="2107" w:type="dxa"/>
          </w:tcPr>
          <w:p w14:paraId="0B43594B" w14:textId="77777777" w:rsidR="00E11A53" w:rsidRPr="00A104DE" w:rsidRDefault="00E11A53" w:rsidP="00EE44EA">
            <w:pPr>
              <w:pStyle w:val="Formatvorlage1"/>
              <w:rPr>
                <w:rFonts w:ascii="Times New Roman" w:hAnsi="Times New Roman"/>
                <w:szCs w:val="22"/>
                <w:lang w:val="lt-LT" w:eastAsia="fr-FR"/>
              </w:rPr>
            </w:pPr>
            <w:r w:rsidRPr="00A104DE">
              <w:rPr>
                <w:rFonts w:ascii="Times New Roman" w:hAnsi="Times New Roman"/>
                <w:szCs w:val="22"/>
                <w:lang w:val="lt-LT" w:eastAsia="fr-FR"/>
              </w:rPr>
              <w:t xml:space="preserve">Karščiavimas, </w:t>
            </w:r>
            <w:proofErr w:type="spellStart"/>
            <w:r w:rsidRPr="00A104DE">
              <w:rPr>
                <w:rFonts w:ascii="Times New Roman" w:hAnsi="Times New Roman"/>
                <w:szCs w:val="22"/>
                <w:lang w:val="lt-LT" w:eastAsia="fr-FR"/>
              </w:rPr>
              <w:t>astenija</w:t>
            </w:r>
            <w:proofErr w:type="spellEnd"/>
            <w:r w:rsidRPr="00A104DE">
              <w:rPr>
                <w:rFonts w:ascii="Times New Roman" w:hAnsi="Times New Roman"/>
                <w:szCs w:val="22"/>
                <w:lang w:val="lt-LT" w:eastAsia="fr-FR"/>
              </w:rPr>
              <w:t xml:space="preserve"> </w:t>
            </w:r>
          </w:p>
        </w:tc>
        <w:tc>
          <w:tcPr>
            <w:tcW w:w="1997" w:type="dxa"/>
          </w:tcPr>
          <w:p w14:paraId="0B43594C" w14:textId="77777777" w:rsidR="00E11A53" w:rsidRPr="00A104DE" w:rsidRDefault="00E11A53" w:rsidP="00B00E7F">
            <w:pPr>
              <w:pStyle w:val="Formatvorlage1"/>
              <w:rPr>
                <w:rFonts w:ascii="Times New Roman" w:hAnsi="Times New Roman"/>
                <w:szCs w:val="22"/>
                <w:lang w:val="lt-LT" w:eastAsia="fr-FR"/>
              </w:rPr>
            </w:pPr>
          </w:p>
        </w:tc>
      </w:tr>
      <w:tr w:rsidR="00E11A53" w:rsidRPr="00A104DE" w14:paraId="0B435952" w14:textId="77777777" w:rsidTr="00B00E7F">
        <w:trPr>
          <w:jc w:val="center"/>
        </w:trPr>
        <w:tc>
          <w:tcPr>
            <w:tcW w:w="2304" w:type="dxa"/>
          </w:tcPr>
          <w:p w14:paraId="0B43594E" w14:textId="77777777" w:rsidR="00E11A53" w:rsidRPr="00A104DE" w:rsidRDefault="00E11A53" w:rsidP="00B00E7F">
            <w:pPr>
              <w:rPr>
                <w:b/>
                <w:bCs/>
                <w:sz w:val="22"/>
                <w:szCs w:val="22"/>
              </w:rPr>
            </w:pPr>
            <w:r w:rsidRPr="00A104DE">
              <w:rPr>
                <w:b/>
                <w:bCs/>
                <w:sz w:val="22"/>
                <w:szCs w:val="22"/>
              </w:rPr>
              <w:t>Odos ir poodinio audinio sutrikimai</w:t>
            </w:r>
          </w:p>
        </w:tc>
        <w:tc>
          <w:tcPr>
            <w:tcW w:w="2196" w:type="dxa"/>
          </w:tcPr>
          <w:p w14:paraId="0B43594F" w14:textId="77777777" w:rsidR="00E11A53" w:rsidRPr="00A104DE" w:rsidRDefault="00E11A53" w:rsidP="00B00E7F">
            <w:pPr>
              <w:rPr>
                <w:sz w:val="22"/>
                <w:szCs w:val="22"/>
              </w:rPr>
            </w:pPr>
          </w:p>
        </w:tc>
        <w:tc>
          <w:tcPr>
            <w:tcW w:w="2107" w:type="dxa"/>
          </w:tcPr>
          <w:p w14:paraId="0B435950" w14:textId="77777777" w:rsidR="00E11A53" w:rsidRPr="00A104DE" w:rsidRDefault="00E11A53" w:rsidP="00B00E7F">
            <w:pPr>
              <w:pStyle w:val="Formatvorlage1"/>
              <w:rPr>
                <w:rFonts w:ascii="Times New Roman" w:hAnsi="Times New Roman"/>
                <w:szCs w:val="22"/>
                <w:lang w:val="lt-LT" w:eastAsia="fr-FR"/>
              </w:rPr>
            </w:pPr>
          </w:p>
        </w:tc>
        <w:tc>
          <w:tcPr>
            <w:tcW w:w="1997" w:type="dxa"/>
          </w:tcPr>
          <w:p w14:paraId="0B435951" w14:textId="77777777" w:rsidR="00E11A53" w:rsidRPr="00A104DE" w:rsidRDefault="00E11A53" w:rsidP="00EE44EA">
            <w:pPr>
              <w:pStyle w:val="Formatvorlage1"/>
              <w:rPr>
                <w:rFonts w:ascii="Times New Roman" w:hAnsi="Times New Roman"/>
                <w:szCs w:val="22"/>
                <w:lang w:val="lt-LT" w:eastAsia="fr-FR"/>
              </w:rPr>
            </w:pPr>
            <w:proofErr w:type="spellStart"/>
            <w:r w:rsidRPr="00A104DE">
              <w:rPr>
                <w:rFonts w:ascii="Times New Roman" w:hAnsi="Times New Roman"/>
                <w:szCs w:val="22"/>
                <w:lang w:val="lt-LT" w:eastAsia="fr-FR"/>
              </w:rPr>
              <w:t>Eritema</w:t>
            </w:r>
            <w:proofErr w:type="spellEnd"/>
            <w:r w:rsidRPr="00A104DE">
              <w:rPr>
                <w:rFonts w:ascii="Times New Roman" w:hAnsi="Times New Roman"/>
                <w:szCs w:val="22"/>
                <w:lang w:val="lt-LT" w:eastAsia="fr-FR"/>
              </w:rPr>
              <w:t>, egzema, kra</w:t>
            </w:r>
            <w:r w:rsidR="006A2F65" w:rsidRPr="00A104DE">
              <w:rPr>
                <w:rFonts w:ascii="Times New Roman" w:hAnsi="Times New Roman"/>
                <w:szCs w:val="22"/>
                <w:lang w:val="lt-LT" w:eastAsia="fr-FR"/>
              </w:rPr>
              <w:t>ujagyslinė</w:t>
            </w:r>
            <w:r w:rsidRPr="00A104DE">
              <w:rPr>
                <w:rFonts w:ascii="Times New Roman" w:hAnsi="Times New Roman"/>
                <w:szCs w:val="22"/>
                <w:lang w:val="lt-LT" w:eastAsia="fr-FR"/>
              </w:rPr>
              <w:t xml:space="preserve"> purpura ir mazginė </w:t>
            </w:r>
            <w:proofErr w:type="spellStart"/>
            <w:r w:rsidRPr="00A104DE">
              <w:rPr>
                <w:rFonts w:ascii="Times New Roman" w:hAnsi="Times New Roman"/>
                <w:szCs w:val="22"/>
                <w:lang w:val="lt-LT" w:eastAsia="fr-FR"/>
              </w:rPr>
              <w:t>eritema</w:t>
            </w:r>
            <w:proofErr w:type="spellEnd"/>
            <w:r w:rsidRPr="00A104DE">
              <w:rPr>
                <w:rFonts w:ascii="Times New Roman" w:hAnsi="Times New Roman"/>
                <w:szCs w:val="22"/>
                <w:lang w:val="lt-LT" w:eastAsia="fr-FR"/>
              </w:rPr>
              <w:t xml:space="preserve"> </w:t>
            </w:r>
          </w:p>
        </w:tc>
      </w:tr>
      <w:tr w:rsidR="00E11A53" w:rsidRPr="00A104DE" w14:paraId="0B435957" w14:textId="77777777" w:rsidTr="00B00E7F">
        <w:trPr>
          <w:jc w:val="center"/>
        </w:trPr>
        <w:tc>
          <w:tcPr>
            <w:tcW w:w="2304" w:type="dxa"/>
          </w:tcPr>
          <w:p w14:paraId="0B435953" w14:textId="77777777" w:rsidR="00E11A53" w:rsidRPr="00A104DE" w:rsidRDefault="00E11A53" w:rsidP="00B00E7F">
            <w:pPr>
              <w:rPr>
                <w:b/>
                <w:bCs/>
                <w:sz w:val="22"/>
                <w:szCs w:val="22"/>
              </w:rPr>
            </w:pPr>
            <w:r w:rsidRPr="00A104DE">
              <w:rPr>
                <w:b/>
                <w:bCs/>
                <w:sz w:val="22"/>
                <w:szCs w:val="22"/>
              </w:rPr>
              <w:t>Imuninės sistemos sutrikimai</w:t>
            </w:r>
          </w:p>
        </w:tc>
        <w:tc>
          <w:tcPr>
            <w:tcW w:w="2196" w:type="dxa"/>
          </w:tcPr>
          <w:p w14:paraId="0B435954" w14:textId="77777777" w:rsidR="00E11A53" w:rsidRPr="00A104DE" w:rsidRDefault="00E11A53" w:rsidP="00B00E7F">
            <w:pPr>
              <w:rPr>
                <w:sz w:val="22"/>
                <w:szCs w:val="22"/>
              </w:rPr>
            </w:pPr>
          </w:p>
        </w:tc>
        <w:tc>
          <w:tcPr>
            <w:tcW w:w="2107" w:type="dxa"/>
          </w:tcPr>
          <w:p w14:paraId="0B435955" w14:textId="77777777" w:rsidR="00E11A53" w:rsidRPr="00A104DE" w:rsidRDefault="00E11A53" w:rsidP="00B00E7F">
            <w:pPr>
              <w:pStyle w:val="Formatvorlage1"/>
              <w:rPr>
                <w:rFonts w:ascii="Times New Roman" w:hAnsi="Times New Roman"/>
                <w:szCs w:val="22"/>
                <w:lang w:val="lt-LT" w:eastAsia="fr-FR"/>
              </w:rPr>
            </w:pPr>
          </w:p>
        </w:tc>
        <w:tc>
          <w:tcPr>
            <w:tcW w:w="1997" w:type="dxa"/>
          </w:tcPr>
          <w:p w14:paraId="0B435956" w14:textId="77777777" w:rsidR="00E11A53" w:rsidRPr="00A104DE" w:rsidRDefault="00E11A53" w:rsidP="003846EE">
            <w:pPr>
              <w:pStyle w:val="Formatvorlage1"/>
              <w:rPr>
                <w:rFonts w:ascii="Times New Roman" w:hAnsi="Times New Roman"/>
                <w:szCs w:val="22"/>
                <w:lang w:val="lt-LT" w:eastAsia="fr-FR"/>
              </w:rPr>
            </w:pPr>
            <w:r w:rsidRPr="00A104DE">
              <w:rPr>
                <w:rFonts w:ascii="Times New Roman" w:hAnsi="Times New Roman"/>
                <w:szCs w:val="22"/>
                <w:lang w:val="lt-LT" w:eastAsia="fr-FR"/>
              </w:rPr>
              <w:t xml:space="preserve">Padidėjusio jautrumo reakcija, dilgėlinė, </w:t>
            </w:r>
            <w:proofErr w:type="spellStart"/>
            <w:r w:rsidRPr="00A104DE">
              <w:rPr>
                <w:rFonts w:ascii="Times New Roman" w:hAnsi="Times New Roman"/>
                <w:szCs w:val="22"/>
                <w:lang w:val="lt-LT" w:eastAsia="fr-FR"/>
              </w:rPr>
              <w:t>angio</w:t>
            </w:r>
            <w:r w:rsidR="006A2F65" w:rsidRPr="00A104DE">
              <w:rPr>
                <w:rFonts w:ascii="Times New Roman" w:hAnsi="Times New Roman"/>
                <w:szCs w:val="22"/>
                <w:lang w:val="lt-LT" w:eastAsia="fr-FR"/>
              </w:rPr>
              <w:t>neurozinė</w:t>
            </w:r>
            <w:proofErr w:type="spellEnd"/>
            <w:r w:rsidR="006A2F65" w:rsidRPr="00A104DE">
              <w:rPr>
                <w:rFonts w:ascii="Times New Roman" w:hAnsi="Times New Roman"/>
                <w:szCs w:val="22"/>
                <w:lang w:val="lt-LT" w:eastAsia="fr-FR"/>
              </w:rPr>
              <w:t xml:space="preserve"> </w:t>
            </w:r>
            <w:r w:rsidRPr="00A104DE">
              <w:rPr>
                <w:rFonts w:ascii="Times New Roman" w:hAnsi="Times New Roman"/>
                <w:szCs w:val="22"/>
                <w:lang w:val="lt-LT" w:eastAsia="fr-FR"/>
              </w:rPr>
              <w:t xml:space="preserve">edema. </w:t>
            </w:r>
          </w:p>
        </w:tc>
      </w:tr>
    </w:tbl>
    <w:p w14:paraId="0B435958" w14:textId="77777777" w:rsidR="00E11A53" w:rsidRPr="00A104DE" w:rsidRDefault="00E11A53" w:rsidP="00663718">
      <w:pPr>
        <w:rPr>
          <w:sz w:val="22"/>
          <w:szCs w:val="22"/>
        </w:rPr>
      </w:pPr>
    </w:p>
    <w:p w14:paraId="0B435959" w14:textId="77777777" w:rsidR="00E11A53" w:rsidRPr="00A104DE" w:rsidRDefault="00E11A53" w:rsidP="00ED37FD">
      <w:pPr>
        <w:rPr>
          <w:sz w:val="22"/>
          <w:szCs w:val="22"/>
          <w:u w:val="single"/>
        </w:rPr>
      </w:pPr>
      <w:r w:rsidRPr="00A104DE">
        <w:rPr>
          <w:sz w:val="22"/>
          <w:szCs w:val="22"/>
          <w:u w:val="single"/>
        </w:rPr>
        <w:t>Pranešimas apie įtariamas nepageidaujamas reakcijas</w:t>
      </w:r>
    </w:p>
    <w:p w14:paraId="0B43595A" w14:textId="77777777" w:rsidR="00E11A53" w:rsidRPr="00A104DE" w:rsidRDefault="00E11A53" w:rsidP="00663718">
      <w:pPr>
        <w:tabs>
          <w:tab w:val="left" w:pos="567"/>
        </w:tabs>
        <w:rPr>
          <w:sz w:val="22"/>
          <w:szCs w:val="22"/>
        </w:rPr>
      </w:pPr>
      <w:r w:rsidRPr="00A104DE">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1" w:history="1">
        <w:r w:rsidRPr="00A104DE">
          <w:rPr>
            <w:rStyle w:val="Hipersaitas"/>
            <w:sz w:val="22"/>
            <w:szCs w:val="22"/>
          </w:rPr>
          <w:t>www.vvkt.lt</w:t>
        </w:r>
      </w:hyperlink>
      <w:r w:rsidRPr="00A104DE">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A104DE">
          <w:rPr>
            <w:rStyle w:val="Hipersaitas"/>
            <w:sz w:val="22"/>
            <w:szCs w:val="22"/>
          </w:rPr>
          <w:t>NepageidaujamaR@vvkt.lt</w:t>
        </w:r>
      </w:hyperlink>
      <w:r w:rsidRPr="00A104DE">
        <w:rPr>
          <w:sz w:val="22"/>
          <w:szCs w:val="22"/>
        </w:rPr>
        <w:t>.</w:t>
      </w:r>
    </w:p>
    <w:p w14:paraId="0B43595B" w14:textId="77777777" w:rsidR="00E11A53" w:rsidRPr="00A104DE" w:rsidRDefault="00E11A53" w:rsidP="00663718">
      <w:pPr>
        <w:tabs>
          <w:tab w:val="left" w:pos="567"/>
        </w:tabs>
        <w:rPr>
          <w:b/>
          <w:sz w:val="22"/>
          <w:szCs w:val="22"/>
        </w:rPr>
      </w:pPr>
    </w:p>
    <w:p w14:paraId="0B43595C" w14:textId="77777777" w:rsidR="00E11A53" w:rsidRPr="00A104DE" w:rsidRDefault="00E11A53" w:rsidP="00663718">
      <w:pPr>
        <w:tabs>
          <w:tab w:val="left" w:pos="567"/>
        </w:tabs>
        <w:rPr>
          <w:b/>
          <w:sz w:val="22"/>
          <w:szCs w:val="22"/>
        </w:rPr>
      </w:pPr>
      <w:r w:rsidRPr="00A104DE">
        <w:rPr>
          <w:b/>
          <w:sz w:val="22"/>
          <w:szCs w:val="22"/>
        </w:rPr>
        <w:t>4.9</w:t>
      </w:r>
      <w:r w:rsidRPr="00A104DE">
        <w:rPr>
          <w:b/>
          <w:sz w:val="22"/>
          <w:szCs w:val="22"/>
        </w:rPr>
        <w:tab/>
        <w:t>Perdozavimas</w:t>
      </w:r>
    </w:p>
    <w:p w14:paraId="0B43595D" w14:textId="77777777" w:rsidR="00E11A53" w:rsidRPr="00A104DE" w:rsidRDefault="00E11A53" w:rsidP="00663718">
      <w:pPr>
        <w:tabs>
          <w:tab w:val="left" w:pos="567"/>
        </w:tabs>
        <w:rPr>
          <w:sz w:val="22"/>
          <w:szCs w:val="22"/>
        </w:rPr>
      </w:pPr>
    </w:p>
    <w:p w14:paraId="0B43595E" w14:textId="77777777" w:rsidR="00E11A53" w:rsidRPr="00A104DE" w:rsidRDefault="00E11A53" w:rsidP="00663718">
      <w:pPr>
        <w:rPr>
          <w:sz w:val="22"/>
          <w:szCs w:val="22"/>
        </w:rPr>
      </w:pPr>
      <w:r w:rsidRPr="00A104DE">
        <w:rPr>
          <w:sz w:val="22"/>
          <w:szCs w:val="22"/>
        </w:rPr>
        <w:t>Žmogui reikšmingų nepageidaujamų reakcijų, susijusių su perdozavimu, nepastebėta.</w:t>
      </w:r>
    </w:p>
    <w:p w14:paraId="0B43595F" w14:textId="77777777" w:rsidR="00E11A53" w:rsidRPr="00A104DE" w:rsidRDefault="00E11A53" w:rsidP="00663718">
      <w:pPr>
        <w:tabs>
          <w:tab w:val="left" w:pos="567"/>
        </w:tabs>
        <w:rPr>
          <w:sz w:val="22"/>
          <w:szCs w:val="22"/>
        </w:rPr>
      </w:pPr>
    </w:p>
    <w:p w14:paraId="0B435960" w14:textId="77777777" w:rsidR="00E11A53" w:rsidRPr="00A104DE" w:rsidRDefault="00E11A53" w:rsidP="00663718">
      <w:pPr>
        <w:tabs>
          <w:tab w:val="left" w:pos="567"/>
        </w:tabs>
        <w:rPr>
          <w:sz w:val="22"/>
          <w:szCs w:val="22"/>
        </w:rPr>
      </w:pPr>
    </w:p>
    <w:p w14:paraId="0B435961" w14:textId="77777777" w:rsidR="00E11A53" w:rsidRPr="00A104DE" w:rsidRDefault="00E11A53" w:rsidP="00663718">
      <w:pPr>
        <w:tabs>
          <w:tab w:val="left" w:pos="567"/>
        </w:tabs>
        <w:rPr>
          <w:b/>
          <w:sz w:val="22"/>
          <w:szCs w:val="22"/>
        </w:rPr>
      </w:pPr>
      <w:r w:rsidRPr="00A104DE">
        <w:rPr>
          <w:b/>
          <w:sz w:val="22"/>
          <w:szCs w:val="22"/>
        </w:rPr>
        <w:t>5.</w:t>
      </w:r>
      <w:r w:rsidRPr="00A104DE">
        <w:rPr>
          <w:b/>
          <w:sz w:val="22"/>
          <w:szCs w:val="22"/>
        </w:rPr>
        <w:tab/>
        <w:t>FARMAKOLOGINĖS SAVYBĖS</w:t>
      </w:r>
    </w:p>
    <w:p w14:paraId="0B435962" w14:textId="77777777" w:rsidR="00E11A53" w:rsidRPr="00A104DE" w:rsidRDefault="00E11A53" w:rsidP="00663718">
      <w:pPr>
        <w:tabs>
          <w:tab w:val="left" w:pos="567"/>
        </w:tabs>
        <w:rPr>
          <w:sz w:val="22"/>
          <w:szCs w:val="22"/>
        </w:rPr>
      </w:pPr>
    </w:p>
    <w:p w14:paraId="0B435963" w14:textId="77777777" w:rsidR="00E11A53" w:rsidRPr="00A104DE" w:rsidRDefault="00E11A53" w:rsidP="00663718">
      <w:pPr>
        <w:tabs>
          <w:tab w:val="left" w:pos="567"/>
        </w:tabs>
        <w:rPr>
          <w:b/>
          <w:sz w:val="22"/>
          <w:szCs w:val="22"/>
        </w:rPr>
      </w:pPr>
      <w:r w:rsidRPr="00A104DE">
        <w:rPr>
          <w:b/>
          <w:sz w:val="22"/>
          <w:szCs w:val="22"/>
        </w:rPr>
        <w:t>5.1</w:t>
      </w:r>
      <w:r w:rsidRPr="00A104DE">
        <w:rPr>
          <w:b/>
          <w:sz w:val="22"/>
          <w:szCs w:val="22"/>
        </w:rPr>
        <w:tab/>
      </w:r>
      <w:proofErr w:type="spellStart"/>
      <w:r w:rsidRPr="00A104DE">
        <w:rPr>
          <w:b/>
          <w:sz w:val="22"/>
          <w:szCs w:val="22"/>
        </w:rPr>
        <w:t>Farmakodinaminės</w:t>
      </w:r>
      <w:proofErr w:type="spellEnd"/>
      <w:r w:rsidRPr="00A104DE">
        <w:rPr>
          <w:b/>
          <w:sz w:val="22"/>
          <w:szCs w:val="22"/>
        </w:rPr>
        <w:t xml:space="preserve"> savybės</w:t>
      </w:r>
    </w:p>
    <w:p w14:paraId="0B435964" w14:textId="77777777" w:rsidR="00E11A53" w:rsidRPr="00A104DE" w:rsidRDefault="00E11A53" w:rsidP="00663718">
      <w:pPr>
        <w:tabs>
          <w:tab w:val="left" w:pos="567"/>
        </w:tabs>
        <w:rPr>
          <w:sz w:val="22"/>
          <w:szCs w:val="22"/>
        </w:rPr>
      </w:pPr>
    </w:p>
    <w:p w14:paraId="0B435965" w14:textId="77777777" w:rsidR="00E11A53" w:rsidRPr="00A104DE" w:rsidRDefault="00E11A53" w:rsidP="00663718">
      <w:pPr>
        <w:tabs>
          <w:tab w:val="left" w:pos="567"/>
        </w:tabs>
        <w:rPr>
          <w:sz w:val="22"/>
          <w:szCs w:val="22"/>
        </w:rPr>
      </w:pPr>
      <w:proofErr w:type="spellStart"/>
      <w:r w:rsidRPr="00A104DE">
        <w:rPr>
          <w:sz w:val="22"/>
          <w:szCs w:val="22"/>
        </w:rPr>
        <w:t>Farmakoterapinė</w:t>
      </w:r>
      <w:proofErr w:type="spellEnd"/>
      <w:r w:rsidRPr="00A104DE">
        <w:rPr>
          <w:sz w:val="22"/>
          <w:szCs w:val="22"/>
        </w:rPr>
        <w:t xml:space="preserve"> grupė </w:t>
      </w:r>
      <w:r w:rsidRPr="00A104DE">
        <w:rPr>
          <w:sz w:val="22"/>
          <w:szCs w:val="22"/>
        </w:rPr>
        <w:sym w:font="Symbol" w:char="F02D"/>
      </w:r>
      <w:r w:rsidRPr="00A104DE">
        <w:rPr>
          <w:sz w:val="22"/>
          <w:szCs w:val="22"/>
        </w:rPr>
        <w:t xml:space="preserve"> kiti preparatai kvėpavimo sistemai gydyti, ATC kodas - R07AX.</w:t>
      </w:r>
    </w:p>
    <w:p w14:paraId="0B435966" w14:textId="77777777" w:rsidR="00E11A53" w:rsidRPr="00A104DE" w:rsidRDefault="00E11A53" w:rsidP="00663718">
      <w:pPr>
        <w:tabs>
          <w:tab w:val="left" w:pos="567"/>
        </w:tabs>
        <w:rPr>
          <w:sz w:val="22"/>
          <w:szCs w:val="22"/>
        </w:rPr>
      </w:pPr>
    </w:p>
    <w:p w14:paraId="0B435967" w14:textId="77777777" w:rsidR="00E11A53" w:rsidRPr="00A104DE" w:rsidRDefault="00E11A53" w:rsidP="002C7A23">
      <w:pPr>
        <w:tabs>
          <w:tab w:val="left" w:pos="567"/>
        </w:tabs>
        <w:rPr>
          <w:sz w:val="22"/>
          <w:szCs w:val="22"/>
        </w:rPr>
      </w:pPr>
      <w:r w:rsidRPr="00A104DE">
        <w:rPr>
          <w:sz w:val="22"/>
          <w:szCs w:val="22"/>
        </w:rPr>
        <w:t>RIBOMUNYL prisideda prie specifini</w:t>
      </w:r>
      <w:r w:rsidR="006A2F65" w:rsidRPr="00A104DE">
        <w:rPr>
          <w:sz w:val="22"/>
          <w:szCs w:val="22"/>
        </w:rPr>
        <w:t xml:space="preserve">ų </w:t>
      </w:r>
      <w:r w:rsidRPr="00A104DE">
        <w:rPr>
          <w:sz w:val="22"/>
          <w:szCs w:val="22"/>
        </w:rPr>
        <w:t>ir nespecifini</w:t>
      </w:r>
      <w:r w:rsidR="006A2F65" w:rsidRPr="00A104DE">
        <w:rPr>
          <w:sz w:val="22"/>
          <w:szCs w:val="22"/>
        </w:rPr>
        <w:t>ų</w:t>
      </w:r>
      <w:r w:rsidRPr="00A104DE">
        <w:rPr>
          <w:sz w:val="22"/>
          <w:szCs w:val="22"/>
        </w:rPr>
        <w:t xml:space="preserve"> </w:t>
      </w:r>
      <w:r w:rsidR="006A2F65" w:rsidRPr="00A104DE">
        <w:rPr>
          <w:sz w:val="22"/>
          <w:szCs w:val="22"/>
        </w:rPr>
        <w:t>organizmo reakcijų į infekciją</w:t>
      </w:r>
      <w:r w:rsidRPr="00A104DE">
        <w:rPr>
          <w:sz w:val="22"/>
          <w:szCs w:val="22"/>
        </w:rPr>
        <w:t xml:space="preserve"> išsivystymo</w:t>
      </w:r>
      <w:r w:rsidR="006A2F65" w:rsidRPr="00A104DE">
        <w:rPr>
          <w:sz w:val="22"/>
          <w:szCs w:val="22"/>
        </w:rPr>
        <w:t>.</w:t>
      </w:r>
      <w:r w:rsidRPr="00A104DE">
        <w:rPr>
          <w:sz w:val="22"/>
          <w:szCs w:val="22"/>
        </w:rPr>
        <w:t xml:space="preserve"> </w:t>
      </w:r>
      <w:r w:rsidR="006A2F65" w:rsidRPr="00A104DE">
        <w:rPr>
          <w:sz w:val="22"/>
          <w:szCs w:val="22"/>
        </w:rPr>
        <w:t>Šios reakcijos</w:t>
      </w:r>
      <w:r w:rsidRPr="00A104DE">
        <w:rPr>
          <w:sz w:val="22"/>
          <w:szCs w:val="22"/>
        </w:rPr>
        <w:t xml:space="preserve"> pasireiškia sustiprėjusiu bakterijų klirensu ir </w:t>
      </w:r>
      <w:r w:rsidR="006A2F65" w:rsidRPr="00A104DE">
        <w:rPr>
          <w:sz w:val="22"/>
          <w:szCs w:val="22"/>
        </w:rPr>
        <w:t xml:space="preserve">stipresnėmis reakcijomis </w:t>
      </w:r>
      <w:r w:rsidR="00D30C41" w:rsidRPr="00A104DE">
        <w:rPr>
          <w:sz w:val="22"/>
          <w:szCs w:val="22"/>
        </w:rPr>
        <w:t>į</w:t>
      </w:r>
      <w:r w:rsidR="006A2F65" w:rsidRPr="00A104DE">
        <w:rPr>
          <w:sz w:val="22"/>
          <w:szCs w:val="22"/>
        </w:rPr>
        <w:t xml:space="preserve"> virusus</w:t>
      </w:r>
      <w:r w:rsidRPr="00A104DE">
        <w:rPr>
          <w:sz w:val="22"/>
          <w:szCs w:val="22"/>
        </w:rPr>
        <w:t>.</w:t>
      </w:r>
    </w:p>
    <w:p w14:paraId="0B435968" w14:textId="77777777" w:rsidR="00E11A53" w:rsidRPr="00A104DE" w:rsidRDefault="00E11A53" w:rsidP="002C7A23">
      <w:pPr>
        <w:tabs>
          <w:tab w:val="left" w:pos="567"/>
        </w:tabs>
        <w:rPr>
          <w:sz w:val="22"/>
          <w:szCs w:val="22"/>
        </w:rPr>
      </w:pPr>
      <w:proofErr w:type="spellStart"/>
      <w:r w:rsidRPr="00A104DE">
        <w:rPr>
          <w:sz w:val="22"/>
          <w:szCs w:val="22"/>
        </w:rPr>
        <w:t>Imunogeninės</w:t>
      </w:r>
      <w:proofErr w:type="spellEnd"/>
      <w:r w:rsidRPr="00A104DE">
        <w:rPr>
          <w:sz w:val="22"/>
          <w:szCs w:val="22"/>
        </w:rPr>
        <w:t xml:space="preserve"> ir </w:t>
      </w:r>
      <w:proofErr w:type="spellStart"/>
      <w:r w:rsidRPr="00A104DE">
        <w:rPr>
          <w:sz w:val="22"/>
          <w:szCs w:val="22"/>
        </w:rPr>
        <w:t>imunomoduliacinės</w:t>
      </w:r>
      <w:proofErr w:type="spellEnd"/>
      <w:r w:rsidRPr="00A104DE">
        <w:rPr>
          <w:sz w:val="22"/>
          <w:szCs w:val="22"/>
        </w:rPr>
        <w:t xml:space="preserve"> RIBOMUNYL savybės buvo nustatytos gyvūnams ir žmonėms, </w:t>
      </w:r>
      <w:r w:rsidR="00823317" w:rsidRPr="00A104DE">
        <w:rPr>
          <w:sz w:val="22"/>
          <w:szCs w:val="22"/>
        </w:rPr>
        <w:t>pažymint</w:t>
      </w:r>
      <w:r w:rsidRPr="00A104DE">
        <w:rPr>
          <w:sz w:val="22"/>
          <w:szCs w:val="22"/>
        </w:rPr>
        <w:t xml:space="preserve">, kad RIBOMUNYL gali pereiti žarnyno gleivinę. Tai buvo patvirtinta naudojant </w:t>
      </w:r>
      <w:proofErr w:type="spellStart"/>
      <w:r w:rsidRPr="00A104DE">
        <w:rPr>
          <w:i/>
          <w:sz w:val="22"/>
          <w:szCs w:val="22"/>
        </w:rPr>
        <w:t>in</w:t>
      </w:r>
      <w:proofErr w:type="spellEnd"/>
      <w:r w:rsidRPr="00A104DE">
        <w:rPr>
          <w:i/>
          <w:sz w:val="22"/>
          <w:szCs w:val="22"/>
        </w:rPr>
        <w:t xml:space="preserve"> </w:t>
      </w:r>
      <w:proofErr w:type="spellStart"/>
      <w:r w:rsidRPr="00A104DE">
        <w:rPr>
          <w:i/>
          <w:sz w:val="22"/>
          <w:szCs w:val="22"/>
        </w:rPr>
        <w:t>vitro</w:t>
      </w:r>
      <w:proofErr w:type="spellEnd"/>
      <w:r w:rsidRPr="00A104DE">
        <w:rPr>
          <w:sz w:val="22"/>
          <w:szCs w:val="22"/>
        </w:rPr>
        <w:t xml:space="preserve"> modelį, atkuriantį žarnų epitelį.</w:t>
      </w:r>
    </w:p>
    <w:p w14:paraId="0B435969" w14:textId="77777777" w:rsidR="00E11A53" w:rsidRPr="00A104DE" w:rsidRDefault="00E11A53" w:rsidP="002C7A23">
      <w:pPr>
        <w:tabs>
          <w:tab w:val="left" w:pos="567"/>
        </w:tabs>
        <w:rPr>
          <w:sz w:val="22"/>
          <w:szCs w:val="22"/>
        </w:rPr>
      </w:pPr>
      <w:r w:rsidRPr="00A104DE">
        <w:rPr>
          <w:sz w:val="22"/>
          <w:szCs w:val="22"/>
        </w:rPr>
        <w:t xml:space="preserve">Membraninė </w:t>
      </w:r>
      <w:proofErr w:type="spellStart"/>
      <w:r w:rsidRPr="00A104DE">
        <w:rPr>
          <w:sz w:val="22"/>
          <w:szCs w:val="22"/>
        </w:rPr>
        <w:t>gramneigiamų</w:t>
      </w:r>
      <w:proofErr w:type="spellEnd"/>
      <w:r w:rsidRPr="00A104DE">
        <w:rPr>
          <w:sz w:val="22"/>
          <w:szCs w:val="22"/>
        </w:rPr>
        <w:t xml:space="preserve"> bakterijų</w:t>
      </w:r>
      <w:r w:rsidRPr="00A104DE">
        <w:rPr>
          <w:i/>
          <w:sz w:val="22"/>
          <w:szCs w:val="22"/>
        </w:rPr>
        <w:t xml:space="preserve"> K. </w:t>
      </w:r>
      <w:proofErr w:type="spellStart"/>
      <w:r w:rsidRPr="00A104DE">
        <w:rPr>
          <w:i/>
          <w:sz w:val="22"/>
          <w:szCs w:val="22"/>
        </w:rPr>
        <w:t>pneumoniae</w:t>
      </w:r>
      <w:proofErr w:type="spellEnd"/>
      <w:r w:rsidRPr="00A104DE">
        <w:rPr>
          <w:i/>
          <w:sz w:val="22"/>
          <w:szCs w:val="22"/>
        </w:rPr>
        <w:t xml:space="preserve"> </w:t>
      </w:r>
      <w:r w:rsidRPr="00A104DE">
        <w:rPr>
          <w:sz w:val="22"/>
          <w:szCs w:val="22"/>
        </w:rPr>
        <w:t>frakcija sąveikauja su įgimto imuniteto receptoriais. Šie receptoriai yra išreikšti įgimt</w:t>
      </w:r>
      <w:r w:rsidR="00A50EA7" w:rsidRPr="00A104DE">
        <w:rPr>
          <w:sz w:val="22"/>
          <w:szCs w:val="22"/>
        </w:rPr>
        <w:t>ose imuninėse ląstelėse.</w:t>
      </w:r>
      <w:r w:rsidRPr="00A104DE">
        <w:rPr>
          <w:sz w:val="22"/>
          <w:szCs w:val="22"/>
        </w:rPr>
        <w:t xml:space="preserve"> </w:t>
      </w:r>
      <w:r w:rsidR="00A50EA7" w:rsidRPr="00A104DE">
        <w:rPr>
          <w:sz w:val="22"/>
          <w:szCs w:val="22"/>
        </w:rPr>
        <w:t>T</w:t>
      </w:r>
      <w:r w:rsidRPr="00A104DE">
        <w:rPr>
          <w:sz w:val="22"/>
          <w:szCs w:val="22"/>
        </w:rPr>
        <w:t xml:space="preserve">ai paaiškina platų RIBOMUNYL </w:t>
      </w:r>
      <w:r w:rsidR="00A50EA7" w:rsidRPr="00A104DE">
        <w:rPr>
          <w:sz w:val="22"/>
          <w:szCs w:val="22"/>
        </w:rPr>
        <w:t>poveikį</w:t>
      </w:r>
      <w:r w:rsidRPr="00A104DE">
        <w:rPr>
          <w:sz w:val="22"/>
          <w:szCs w:val="22"/>
        </w:rPr>
        <w:t xml:space="preserve"> </w:t>
      </w:r>
      <w:r w:rsidR="00A50EA7" w:rsidRPr="00A104DE">
        <w:rPr>
          <w:sz w:val="22"/>
          <w:szCs w:val="22"/>
        </w:rPr>
        <w:t>nespecifinėms imuninėms</w:t>
      </w:r>
      <w:r w:rsidRPr="00A104DE">
        <w:rPr>
          <w:sz w:val="22"/>
          <w:szCs w:val="22"/>
        </w:rPr>
        <w:t xml:space="preserve"> </w:t>
      </w:r>
      <w:r w:rsidR="00A50EA7" w:rsidRPr="00A104DE">
        <w:rPr>
          <w:sz w:val="22"/>
          <w:szCs w:val="22"/>
        </w:rPr>
        <w:t>reakcijoms</w:t>
      </w:r>
      <w:r w:rsidRPr="00A104DE">
        <w:rPr>
          <w:sz w:val="22"/>
          <w:szCs w:val="22"/>
        </w:rPr>
        <w:t xml:space="preserve">: </w:t>
      </w:r>
      <w:proofErr w:type="spellStart"/>
      <w:r w:rsidRPr="00A104DE">
        <w:rPr>
          <w:sz w:val="22"/>
          <w:szCs w:val="22"/>
        </w:rPr>
        <w:t>neutrofilų</w:t>
      </w:r>
      <w:proofErr w:type="spellEnd"/>
      <w:r w:rsidRPr="00A104DE">
        <w:rPr>
          <w:sz w:val="22"/>
          <w:szCs w:val="22"/>
        </w:rPr>
        <w:t xml:space="preserve"> funkcij</w:t>
      </w:r>
      <w:r w:rsidR="00A50EA7" w:rsidRPr="00A104DE">
        <w:rPr>
          <w:sz w:val="22"/>
          <w:szCs w:val="22"/>
        </w:rPr>
        <w:t>ų</w:t>
      </w:r>
      <w:r w:rsidRPr="00A104DE">
        <w:rPr>
          <w:sz w:val="22"/>
          <w:szCs w:val="22"/>
        </w:rPr>
        <w:t xml:space="preserve"> (</w:t>
      </w:r>
      <w:r w:rsidR="00A50EA7" w:rsidRPr="00A104DE">
        <w:rPr>
          <w:sz w:val="22"/>
          <w:szCs w:val="22"/>
        </w:rPr>
        <w:t>adhezijos</w:t>
      </w:r>
      <w:r w:rsidRPr="00A104DE">
        <w:rPr>
          <w:sz w:val="22"/>
          <w:szCs w:val="22"/>
        </w:rPr>
        <w:t xml:space="preserve"> ir </w:t>
      </w:r>
      <w:r w:rsidRPr="00A104DE">
        <w:rPr>
          <w:sz w:val="22"/>
          <w:szCs w:val="22"/>
        </w:rPr>
        <w:lastRenderedPageBreak/>
        <w:t>migracij</w:t>
      </w:r>
      <w:r w:rsidR="00A50EA7" w:rsidRPr="00A104DE">
        <w:rPr>
          <w:sz w:val="22"/>
          <w:szCs w:val="22"/>
        </w:rPr>
        <w:t>os</w:t>
      </w:r>
      <w:r w:rsidRPr="00A104DE">
        <w:rPr>
          <w:sz w:val="22"/>
          <w:szCs w:val="22"/>
        </w:rPr>
        <w:t>)</w:t>
      </w:r>
      <w:r w:rsidR="00A50EA7" w:rsidRPr="00A104DE">
        <w:rPr>
          <w:sz w:val="22"/>
          <w:szCs w:val="22"/>
        </w:rPr>
        <w:t xml:space="preserve"> suaktyvėjimui</w:t>
      </w:r>
      <w:r w:rsidRPr="00A104DE">
        <w:rPr>
          <w:sz w:val="22"/>
          <w:szCs w:val="22"/>
        </w:rPr>
        <w:t xml:space="preserve">, </w:t>
      </w:r>
      <w:proofErr w:type="spellStart"/>
      <w:r w:rsidR="004C76C1" w:rsidRPr="00A104DE">
        <w:rPr>
          <w:sz w:val="22"/>
          <w:szCs w:val="22"/>
        </w:rPr>
        <w:t>monocitų</w:t>
      </w:r>
      <w:proofErr w:type="spellEnd"/>
      <w:r w:rsidR="004C76C1" w:rsidRPr="00A104DE">
        <w:rPr>
          <w:sz w:val="22"/>
          <w:szCs w:val="22"/>
        </w:rPr>
        <w:t xml:space="preserve"> ir </w:t>
      </w:r>
      <w:proofErr w:type="spellStart"/>
      <w:r w:rsidRPr="00A104DE">
        <w:rPr>
          <w:sz w:val="22"/>
          <w:szCs w:val="22"/>
        </w:rPr>
        <w:t>makrofagų</w:t>
      </w:r>
      <w:proofErr w:type="spellEnd"/>
      <w:r w:rsidRPr="00A104DE">
        <w:rPr>
          <w:sz w:val="22"/>
          <w:szCs w:val="22"/>
        </w:rPr>
        <w:t xml:space="preserve"> aktyvacija</w:t>
      </w:r>
      <w:r w:rsidR="004C76C1" w:rsidRPr="00A104DE">
        <w:rPr>
          <w:sz w:val="22"/>
          <w:szCs w:val="22"/>
        </w:rPr>
        <w:t>i</w:t>
      </w:r>
      <w:r w:rsidRPr="00A104DE">
        <w:rPr>
          <w:sz w:val="22"/>
          <w:szCs w:val="22"/>
        </w:rPr>
        <w:t xml:space="preserve"> ir NK ląstelė</w:t>
      </w:r>
      <w:r w:rsidR="004C76C1" w:rsidRPr="00A104DE">
        <w:rPr>
          <w:sz w:val="22"/>
          <w:szCs w:val="22"/>
        </w:rPr>
        <w:t>m</w:t>
      </w:r>
      <w:r w:rsidRPr="00A104DE">
        <w:rPr>
          <w:sz w:val="22"/>
          <w:szCs w:val="22"/>
        </w:rPr>
        <w:t>s</w:t>
      </w:r>
      <w:r w:rsidR="004C76C1" w:rsidRPr="00A104DE">
        <w:rPr>
          <w:sz w:val="22"/>
          <w:szCs w:val="22"/>
        </w:rPr>
        <w:t xml:space="preserve"> (natūraliosioms žudikėms)</w:t>
      </w:r>
      <w:r w:rsidRPr="00A104DE">
        <w:rPr>
          <w:sz w:val="22"/>
          <w:szCs w:val="22"/>
        </w:rPr>
        <w:t xml:space="preserve">. RIBOMUNYL taip pat sukelia žmogaus </w:t>
      </w:r>
      <w:proofErr w:type="spellStart"/>
      <w:r w:rsidRPr="00A104DE">
        <w:rPr>
          <w:sz w:val="22"/>
          <w:szCs w:val="22"/>
        </w:rPr>
        <w:t>dendritinių</w:t>
      </w:r>
      <w:proofErr w:type="spellEnd"/>
      <w:r w:rsidRPr="00A104DE">
        <w:rPr>
          <w:sz w:val="22"/>
          <w:szCs w:val="22"/>
        </w:rPr>
        <w:t xml:space="preserve"> ląstelių, skatinančių T- l</w:t>
      </w:r>
      <w:r w:rsidR="004C76C1" w:rsidRPr="00A104DE">
        <w:rPr>
          <w:sz w:val="22"/>
          <w:szCs w:val="22"/>
        </w:rPr>
        <w:t>imfocitų</w:t>
      </w:r>
      <w:r w:rsidRPr="00A104DE">
        <w:rPr>
          <w:sz w:val="22"/>
          <w:szCs w:val="22"/>
        </w:rPr>
        <w:t xml:space="preserve"> </w:t>
      </w:r>
      <w:proofErr w:type="spellStart"/>
      <w:r w:rsidRPr="00A104DE">
        <w:rPr>
          <w:sz w:val="22"/>
          <w:szCs w:val="22"/>
        </w:rPr>
        <w:t>proliferaciją</w:t>
      </w:r>
      <w:proofErr w:type="spellEnd"/>
      <w:r w:rsidR="004C76C1" w:rsidRPr="00A104DE">
        <w:rPr>
          <w:sz w:val="22"/>
          <w:szCs w:val="22"/>
        </w:rPr>
        <w:t xml:space="preserve"> (tai</w:t>
      </w:r>
      <w:r w:rsidRPr="00A104DE">
        <w:rPr>
          <w:sz w:val="22"/>
          <w:szCs w:val="22"/>
        </w:rPr>
        <w:t xml:space="preserve"> ini</w:t>
      </w:r>
      <w:r w:rsidR="004C76C1" w:rsidRPr="00A104DE">
        <w:rPr>
          <w:sz w:val="22"/>
          <w:szCs w:val="22"/>
        </w:rPr>
        <w:t>cijuoja specifines imunines</w:t>
      </w:r>
      <w:r w:rsidRPr="00A104DE">
        <w:rPr>
          <w:sz w:val="22"/>
          <w:szCs w:val="22"/>
        </w:rPr>
        <w:t xml:space="preserve"> ribosomų frakcij</w:t>
      </w:r>
      <w:r w:rsidR="004C76C1" w:rsidRPr="00A104DE">
        <w:rPr>
          <w:sz w:val="22"/>
          <w:szCs w:val="22"/>
        </w:rPr>
        <w:t>ų reakcijas) brendimą</w:t>
      </w:r>
      <w:r w:rsidRPr="00A104DE">
        <w:rPr>
          <w:sz w:val="22"/>
          <w:szCs w:val="22"/>
        </w:rPr>
        <w:t>.</w:t>
      </w:r>
    </w:p>
    <w:p w14:paraId="0B43596A" w14:textId="77777777" w:rsidR="00E11A53" w:rsidRPr="00A104DE" w:rsidRDefault="00E11A53">
      <w:pPr>
        <w:tabs>
          <w:tab w:val="left" w:pos="567"/>
        </w:tabs>
        <w:rPr>
          <w:sz w:val="22"/>
          <w:szCs w:val="22"/>
        </w:rPr>
      </w:pPr>
      <w:r w:rsidRPr="00A104DE">
        <w:rPr>
          <w:sz w:val="22"/>
          <w:szCs w:val="22"/>
        </w:rPr>
        <w:t xml:space="preserve">Biocheminė charakteristika parodė, kad ribosomose esama makromolekulių, atitinkančių antigenus, kurie paprastai yra ant bakterijų membranos. Kiekviena ribosomos frakcija yra </w:t>
      </w:r>
      <w:proofErr w:type="spellStart"/>
      <w:r w:rsidRPr="00A104DE">
        <w:rPr>
          <w:sz w:val="22"/>
          <w:szCs w:val="22"/>
        </w:rPr>
        <w:t>imunogeniška</w:t>
      </w:r>
      <w:proofErr w:type="spellEnd"/>
      <w:r w:rsidRPr="00A104DE">
        <w:rPr>
          <w:sz w:val="22"/>
          <w:szCs w:val="22"/>
        </w:rPr>
        <w:t xml:space="preserve">, dėl glaudaus ryšio su ribosomų makromolekulėmis ir RNR, ir veikia kaip vakcinos antigenas, gaminantis specifinius antikūnus išskiriančias ląsteles kraujyje ir gleivinės audinyje. Šios ląstelės vietiškai gamina specifinius antikūnus, galinčius  atpažinti visus bakterijų antigenus ir sumažinti bakterijų adheziją prie epitelio ląstelių. </w:t>
      </w:r>
    </w:p>
    <w:p w14:paraId="0B43596B" w14:textId="77777777" w:rsidR="00E11A53" w:rsidRPr="00A104DE" w:rsidRDefault="00E11A53" w:rsidP="00663718">
      <w:pPr>
        <w:rPr>
          <w:sz w:val="22"/>
          <w:szCs w:val="22"/>
        </w:rPr>
      </w:pPr>
    </w:p>
    <w:p w14:paraId="0B43596C" w14:textId="77777777" w:rsidR="00E11A53" w:rsidRPr="00A104DE" w:rsidRDefault="00E11A53" w:rsidP="00663718">
      <w:pPr>
        <w:tabs>
          <w:tab w:val="left" w:pos="567"/>
        </w:tabs>
        <w:rPr>
          <w:b/>
          <w:sz w:val="22"/>
          <w:szCs w:val="22"/>
        </w:rPr>
      </w:pPr>
      <w:r w:rsidRPr="00A104DE">
        <w:rPr>
          <w:b/>
          <w:sz w:val="22"/>
          <w:szCs w:val="22"/>
        </w:rPr>
        <w:t>5.2</w:t>
      </w:r>
      <w:r w:rsidRPr="00A104DE">
        <w:rPr>
          <w:b/>
          <w:sz w:val="22"/>
          <w:szCs w:val="22"/>
        </w:rPr>
        <w:tab/>
      </w:r>
      <w:proofErr w:type="spellStart"/>
      <w:r w:rsidRPr="00A104DE">
        <w:rPr>
          <w:b/>
          <w:sz w:val="22"/>
          <w:szCs w:val="22"/>
        </w:rPr>
        <w:t>Farmakokinetinės</w:t>
      </w:r>
      <w:proofErr w:type="spellEnd"/>
      <w:r w:rsidRPr="00A104DE">
        <w:rPr>
          <w:b/>
          <w:sz w:val="22"/>
          <w:szCs w:val="22"/>
        </w:rPr>
        <w:t xml:space="preserve"> savybės</w:t>
      </w:r>
    </w:p>
    <w:p w14:paraId="0B43596D" w14:textId="77777777" w:rsidR="00E11A53" w:rsidRPr="00A104DE" w:rsidRDefault="00E11A53" w:rsidP="00663718">
      <w:pPr>
        <w:tabs>
          <w:tab w:val="left" w:pos="567"/>
        </w:tabs>
        <w:rPr>
          <w:sz w:val="22"/>
          <w:szCs w:val="22"/>
        </w:rPr>
      </w:pPr>
    </w:p>
    <w:p w14:paraId="0B43596E" w14:textId="77777777" w:rsidR="00E11A53" w:rsidRPr="00A104DE" w:rsidRDefault="00E11A53" w:rsidP="00663718">
      <w:pPr>
        <w:tabs>
          <w:tab w:val="left" w:pos="567"/>
        </w:tabs>
        <w:rPr>
          <w:sz w:val="22"/>
          <w:szCs w:val="22"/>
        </w:rPr>
      </w:pPr>
      <w:r w:rsidRPr="00A104DE">
        <w:rPr>
          <w:sz w:val="22"/>
          <w:szCs w:val="22"/>
        </w:rPr>
        <w:t>RIBOMUNYL pasižymi bio</w:t>
      </w:r>
      <w:r w:rsidR="0011691F" w:rsidRPr="00A104DE">
        <w:rPr>
          <w:sz w:val="22"/>
          <w:szCs w:val="22"/>
        </w:rPr>
        <w:t xml:space="preserve">loginiu </w:t>
      </w:r>
      <w:r w:rsidRPr="00A104DE">
        <w:rPr>
          <w:sz w:val="22"/>
          <w:szCs w:val="22"/>
        </w:rPr>
        <w:t xml:space="preserve">prieinamumu ir pasiekia </w:t>
      </w:r>
      <w:proofErr w:type="spellStart"/>
      <w:r w:rsidRPr="00A104DE">
        <w:rPr>
          <w:sz w:val="22"/>
          <w:szCs w:val="22"/>
        </w:rPr>
        <w:t>Pe</w:t>
      </w:r>
      <w:r w:rsidR="0011691F" w:rsidRPr="00A104DE">
        <w:rPr>
          <w:sz w:val="22"/>
          <w:szCs w:val="22"/>
        </w:rPr>
        <w:t>jerio</w:t>
      </w:r>
      <w:proofErr w:type="spellEnd"/>
      <w:r w:rsidRPr="00A104DE">
        <w:rPr>
          <w:sz w:val="22"/>
          <w:szCs w:val="22"/>
        </w:rPr>
        <w:t xml:space="preserve"> plokšteles </w:t>
      </w:r>
      <w:proofErr w:type="spellStart"/>
      <w:r w:rsidRPr="00A104DE">
        <w:rPr>
          <w:sz w:val="22"/>
          <w:szCs w:val="22"/>
        </w:rPr>
        <w:t>imunokompetentin</w:t>
      </w:r>
      <w:r w:rsidR="0011691F" w:rsidRPr="00A104DE">
        <w:rPr>
          <w:sz w:val="22"/>
          <w:szCs w:val="22"/>
        </w:rPr>
        <w:t>i</w:t>
      </w:r>
      <w:r w:rsidRPr="00A104DE">
        <w:rPr>
          <w:sz w:val="22"/>
          <w:szCs w:val="22"/>
        </w:rPr>
        <w:t>ų</w:t>
      </w:r>
      <w:proofErr w:type="spellEnd"/>
      <w:r w:rsidRPr="00A104DE">
        <w:rPr>
          <w:sz w:val="22"/>
          <w:szCs w:val="22"/>
        </w:rPr>
        <w:t xml:space="preserve"> ląstelių stimuliavimui.</w:t>
      </w:r>
    </w:p>
    <w:p w14:paraId="0B43596F" w14:textId="77777777" w:rsidR="00E11A53" w:rsidRPr="00A104DE" w:rsidRDefault="00E11A53" w:rsidP="00663718">
      <w:pPr>
        <w:tabs>
          <w:tab w:val="left" w:pos="567"/>
        </w:tabs>
        <w:rPr>
          <w:sz w:val="22"/>
          <w:szCs w:val="22"/>
        </w:rPr>
      </w:pPr>
    </w:p>
    <w:p w14:paraId="0B435970" w14:textId="77777777" w:rsidR="00E11A53" w:rsidRPr="00A104DE" w:rsidRDefault="00E11A53" w:rsidP="00663718">
      <w:pPr>
        <w:tabs>
          <w:tab w:val="left" w:pos="567"/>
        </w:tabs>
        <w:rPr>
          <w:b/>
          <w:sz w:val="22"/>
          <w:szCs w:val="22"/>
        </w:rPr>
      </w:pPr>
      <w:r w:rsidRPr="00A104DE">
        <w:rPr>
          <w:b/>
          <w:sz w:val="22"/>
          <w:szCs w:val="22"/>
        </w:rPr>
        <w:t>5.3</w:t>
      </w:r>
      <w:r w:rsidRPr="00A104DE">
        <w:rPr>
          <w:b/>
          <w:sz w:val="22"/>
          <w:szCs w:val="22"/>
        </w:rPr>
        <w:tab/>
      </w:r>
      <w:proofErr w:type="spellStart"/>
      <w:r w:rsidRPr="00A104DE">
        <w:rPr>
          <w:b/>
          <w:sz w:val="22"/>
          <w:szCs w:val="22"/>
        </w:rPr>
        <w:t>Ikiklinikinių</w:t>
      </w:r>
      <w:proofErr w:type="spellEnd"/>
      <w:r w:rsidRPr="00A104DE">
        <w:rPr>
          <w:b/>
          <w:sz w:val="22"/>
          <w:szCs w:val="22"/>
        </w:rPr>
        <w:t xml:space="preserve"> saugumo tyrimų duomenys</w:t>
      </w:r>
    </w:p>
    <w:p w14:paraId="0B435971" w14:textId="77777777" w:rsidR="00E11A53" w:rsidRPr="00A104DE" w:rsidRDefault="00E11A53" w:rsidP="00663718">
      <w:pPr>
        <w:tabs>
          <w:tab w:val="left" w:pos="567"/>
        </w:tabs>
        <w:rPr>
          <w:sz w:val="22"/>
          <w:szCs w:val="22"/>
        </w:rPr>
      </w:pPr>
    </w:p>
    <w:p w14:paraId="0B435972" w14:textId="77777777" w:rsidR="00E11A53" w:rsidRPr="00A104DE" w:rsidRDefault="00E11A53" w:rsidP="00663718">
      <w:pPr>
        <w:rPr>
          <w:noProof/>
          <w:sz w:val="22"/>
          <w:szCs w:val="22"/>
        </w:rPr>
      </w:pPr>
      <w:r w:rsidRPr="00A104DE">
        <w:rPr>
          <w:noProof/>
          <w:sz w:val="22"/>
          <w:szCs w:val="22"/>
        </w:rPr>
        <w:t>Ikiklinikinių tyrimų metu poveikis pastebėtas tik kai ekspozicija buvo tokia, kuri laikoma pakankamai viršijančia maksimalią žmogui, todėl jo klinikinė reikšmė yra maža.</w:t>
      </w:r>
    </w:p>
    <w:p w14:paraId="0B435973" w14:textId="77777777" w:rsidR="00E11A53" w:rsidRPr="00A104DE" w:rsidRDefault="00E11A53" w:rsidP="00663718">
      <w:pPr>
        <w:tabs>
          <w:tab w:val="left" w:pos="567"/>
        </w:tabs>
        <w:rPr>
          <w:b/>
          <w:sz w:val="22"/>
          <w:szCs w:val="22"/>
        </w:rPr>
      </w:pPr>
      <w:bookmarkStart w:id="18" w:name="_Toc129243115"/>
      <w:bookmarkStart w:id="19" w:name="_Toc129243240"/>
    </w:p>
    <w:p w14:paraId="0B435974" w14:textId="77777777" w:rsidR="00E11A53" w:rsidRPr="00A104DE" w:rsidRDefault="00E11A53" w:rsidP="00663718">
      <w:pPr>
        <w:tabs>
          <w:tab w:val="left" w:pos="567"/>
        </w:tabs>
        <w:rPr>
          <w:b/>
          <w:sz w:val="22"/>
          <w:szCs w:val="22"/>
        </w:rPr>
      </w:pPr>
    </w:p>
    <w:p w14:paraId="0B435975" w14:textId="77777777" w:rsidR="00E11A53" w:rsidRPr="00A104DE" w:rsidRDefault="00E11A53" w:rsidP="00663718">
      <w:pPr>
        <w:tabs>
          <w:tab w:val="left" w:pos="567"/>
        </w:tabs>
        <w:rPr>
          <w:b/>
          <w:sz w:val="22"/>
          <w:szCs w:val="22"/>
        </w:rPr>
      </w:pPr>
      <w:r w:rsidRPr="00A104DE">
        <w:rPr>
          <w:b/>
          <w:sz w:val="22"/>
          <w:szCs w:val="22"/>
        </w:rPr>
        <w:t>6.</w:t>
      </w:r>
      <w:r w:rsidRPr="00A104DE">
        <w:rPr>
          <w:b/>
          <w:sz w:val="22"/>
          <w:szCs w:val="22"/>
        </w:rPr>
        <w:tab/>
        <w:t>FARMACINĖ INFORMACIJA</w:t>
      </w:r>
      <w:bookmarkEnd w:id="18"/>
      <w:bookmarkEnd w:id="19"/>
    </w:p>
    <w:p w14:paraId="0B435976" w14:textId="77777777" w:rsidR="00E11A53" w:rsidRPr="00A104DE" w:rsidRDefault="00E11A53" w:rsidP="00663718">
      <w:pPr>
        <w:tabs>
          <w:tab w:val="left" w:pos="567"/>
        </w:tabs>
        <w:rPr>
          <w:sz w:val="22"/>
          <w:szCs w:val="22"/>
        </w:rPr>
      </w:pPr>
    </w:p>
    <w:p w14:paraId="0B435977" w14:textId="77777777" w:rsidR="00E11A53" w:rsidRPr="00A104DE" w:rsidRDefault="00E11A53" w:rsidP="00663718">
      <w:pPr>
        <w:tabs>
          <w:tab w:val="left" w:pos="567"/>
        </w:tabs>
        <w:rPr>
          <w:b/>
          <w:sz w:val="22"/>
          <w:szCs w:val="22"/>
        </w:rPr>
      </w:pPr>
      <w:bookmarkStart w:id="20" w:name="_Toc129243116"/>
      <w:bookmarkStart w:id="21" w:name="_Toc129243241"/>
      <w:r w:rsidRPr="00A104DE">
        <w:rPr>
          <w:b/>
          <w:sz w:val="22"/>
          <w:szCs w:val="22"/>
        </w:rPr>
        <w:t>6.1</w:t>
      </w:r>
      <w:r w:rsidRPr="00A104DE">
        <w:rPr>
          <w:b/>
          <w:sz w:val="22"/>
          <w:szCs w:val="22"/>
        </w:rPr>
        <w:tab/>
        <w:t>Pagalbinių medžiagų sąrašas</w:t>
      </w:r>
      <w:bookmarkEnd w:id="20"/>
      <w:bookmarkEnd w:id="21"/>
    </w:p>
    <w:p w14:paraId="0B435978" w14:textId="77777777" w:rsidR="00E11A53" w:rsidRPr="00A104DE" w:rsidRDefault="00E11A53" w:rsidP="00663718">
      <w:pPr>
        <w:tabs>
          <w:tab w:val="left" w:pos="567"/>
        </w:tabs>
        <w:rPr>
          <w:sz w:val="22"/>
          <w:szCs w:val="22"/>
        </w:rPr>
      </w:pPr>
    </w:p>
    <w:p w14:paraId="0B435979" w14:textId="77777777" w:rsidR="00E11A53" w:rsidRPr="00A104DE" w:rsidRDefault="00E11A53" w:rsidP="00663718">
      <w:pPr>
        <w:tabs>
          <w:tab w:val="left" w:pos="567"/>
        </w:tabs>
        <w:rPr>
          <w:sz w:val="22"/>
          <w:szCs w:val="22"/>
        </w:rPr>
      </w:pPr>
      <w:proofErr w:type="spellStart"/>
      <w:r w:rsidRPr="00A104DE">
        <w:rPr>
          <w:sz w:val="22"/>
          <w:szCs w:val="22"/>
        </w:rPr>
        <w:t>Povidonas</w:t>
      </w:r>
      <w:proofErr w:type="spellEnd"/>
    </w:p>
    <w:p w14:paraId="0B43597A" w14:textId="77777777" w:rsidR="00E11A53" w:rsidRPr="00A104DE" w:rsidRDefault="00E11A53" w:rsidP="00663718">
      <w:pPr>
        <w:rPr>
          <w:sz w:val="22"/>
          <w:szCs w:val="22"/>
        </w:rPr>
      </w:pPr>
      <w:proofErr w:type="spellStart"/>
      <w:r w:rsidRPr="00A104DE">
        <w:rPr>
          <w:sz w:val="22"/>
          <w:szCs w:val="22"/>
        </w:rPr>
        <w:t>Manitolis</w:t>
      </w:r>
      <w:proofErr w:type="spellEnd"/>
      <w:r w:rsidRPr="00A104DE">
        <w:rPr>
          <w:sz w:val="22"/>
          <w:szCs w:val="22"/>
        </w:rPr>
        <w:t xml:space="preserve"> E 421</w:t>
      </w:r>
    </w:p>
    <w:p w14:paraId="0B43597B" w14:textId="77777777" w:rsidR="00E11A53" w:rsidRPr="00A104DE" w:rsidRDefault="00E11A53" w:rsidP="00663718">
      <w:pPr>
        <w:tabs>
          <w:tab w:val="left" w:pos="567"/>
        </w:tabs>
        <w:rPr>
          <w:sz w:val="22"/>
          <w:szCs w:val="22"/>
        </w:rPr>
      </w:pPr>
    </w:p>
    <w:p w14:paraId="0B43597C" w14:textId="77777777" w:rsidR="00E11A53" w:rsidRPr="00A104DE" w:rsidRDefault="00E11A53" w:rsidP="00663718">
      <w:pPr>
        <w:tabs>
          <w:tab w:val="left" w:pos="567"/>
        </w:tabs>
        <w:rPr>
          <w:b/>
          <w:sz w:val="22"/>
          <w:szCs w:val="22"/>
        </w:rPr>
      </w:pPr>
      <w:bookmarkStart w:id="22" w:name="_Toc129243117"/>
      <w:bookmarkStart w:id="23" w:name="_Toc129243242"/>
      <w:r w:rsidRPr="00A104DE">
        <w:rPr>
          <w:b/>
          <w:sz w:val="22"/>
          <w:szCs w:val="22"/>
        </w:rPr>
        <w:t>6.2</w:t>
      </w:r>
      <w:r w:rsidRPr="00A104DE">
        <w:rPr>
          <w:b/>
          <w:sz w:val="22"/>
          <w:szCs w:val="22"/>
        </w:rPr>
        <w:tab/>
        <w:t>Nesuderinamumas</w:t>
      </w:r>
      <w:bookmarkEnd w:id="22"/>
      <w:bookmarkEnd w:id="23"/>
    </w:p>
    <w:p w14:paraId="0B43597D" w14:textId="77777777" w:rsidR="00E11A53" w:rsidRPr="00A104DE" w:rsidRDefault="00E11A53" w:rsidP="00663718">
      <w:pPr>
        <w:tabs>
          <w:tab w:val="left" w:pos="567"/>
        </w:tabs>
        <w:rPr>
          <w:sz w:val="22"/>
          <w:szCs w:val="22"/>
        </w:rPr>
      </w:pPr>
    </w:p>
    <w:p w14:paraId="0B43597E" w14:textId="77777777" w:rsidR="00E11A53" w:rsidRPr="00A104DE" w:rsidRDefault="00E11A53" w:rsidP="00663718">
      <w:pPr>
        <w:rPr>
          <w:sz w:val="22"/>
          <w:szCs w:val="22"/>
        </w:rPr>
      </w:pPr>
      <w:r w:rsidRPr="00A104DE">
        <w:rPr>
          <w:sz w:val="22"/>
          <w:szCs w:val="22"/>
        </w:rPr>
        <w:t>Duomenys nebūtini.</w:t>
      </w:r>
    </w:p>
    <w:p w14:paraId="0B43597F" w14:textId="77777777" w:rsidR="00E11A53" w:rsidRPr="00A104DE" w:rsidRDefault="00E11A53" w:rsidP="00663718">
      <w:pPr>
        <w:tabs>
          <w:tab w:val="left" w:pos="567"/>
        </w:tabs>
        <w:rPr>
          <w:sz w:val="22"/>
          <w:szCs w:val="22"/>
        </w:rPr>
      </w:pPr>
    </w:p>
    <w:p w14:paraId="0B435980" w14:textId="77777777" w:rsidR="00E11A53" w:rsidRPr="00A104DE" w:rsidRDefault="00E11A53" w:rsidP="00663718">
      <w:pPr>
        <w:tabs>
          <w:tab w:val="left" w:pos="567"/>
        </w:tabs>
        <w:rPr>
          <w:b/>
          <w:sz w:val="22"/>
          <w:szCs w:val="22"/>
        </w:rPr>
      </w:pPr>
      <w:bookmarkStart w:id="24" w:name="_Toc129243118"/>
      <w:bookmarkStart w:id="25" w:name="_Toc129243243"/>
      <w:r w:rsidRPr="00A104DE">
        <w:rPr>
          <w:b/>
          <w:sz w:val="22"/>
          <w:szCs w:val="22"/>
        </w:rPr>
        <w:t>6.3</w:t>
      </w:r>
      <w:r w:rsidRPr="00A104DE">
        <w:rPr>
          <w:b/>
          <w:sz w:val="22"/>
          <w:szCs w:val="22"/>
        </w:rPr>
        <w:tab/>
        <w:t>Tinkamumo laikas</w:t>
      </w:r>
      <w:bookmarkEnd w:id="24"/>
      <w:bookmarkEnd w:id="25"/>
    </w:p>
    <w:p w14:paraId="0B435981" w14:textId="77777777" w:rsidR="00E11A53" w:rsidRPr="00A104DE" w:rsidRDefault="00E11A53" w:rsidP="00663718">
      <w:pPr>
        <w:tabs>
          <w:tab w:val="left" w:pos="567"/>
        </w:tabs>
        <w:rPr>
          <w:sz w:val="22"/>
          <w:szCs w:val="22"/>
        </w:rPr>
      </w:pPr>
    </w:p>
    <w:p w14:paraId="0B435982" w14:textId="77777777" w:rsidR="00E11A53" w:rsidRPr="00A104DE" w:rsidRDefault="00E11A53" w:rsidP="00663718">
      <w:pPr>
        <w:tabs>
          <w:tab w:val="left" w:pos="567"/>
        </w:tabs>
        <w:rPr>
          <w:sz w:val="22"/>
          <w:szCs w:val="22"/>
        </w:rPr>
      </w:pPr>
      <w:r w:rsidRPr="00A104DE">
        <w:rPr>
          <w:sz w:val="22"/>
          <w:szCs w:val="22"/>
        </w:rPr>
        <w:t>3 metai.</w:t>
      </w:r>
    </w:p>
    <w:p w14:paraId="0B435983" w14:textId="77777777" w:rsidR="00E11A53" w:rsidRPr="00A104DE" w:rsidRDefault="00E11A53" w:rsidP="00663718">
      <w:pPr>
        <w:tabs>
          <w:tab w:val="left" w:pos="567"/>
        </w:tabs>
        <w:rPr>
          <w:sz w:val="22"/>
          <w:szCs w:val="22"/>
        </w:rPr>
      </w:pPr>
      <w:r w:rsidRPr="00A104DE">
        <w:rPr>
          <w:sz w:val="22"/>
          <w:szCs w:val="22"/>
        </w:rPr>
        <w:t xml:space="preserve">Paruoštą tirpalą reikia gerti nedelsiant. </w:t>
      </w:r>
    </w:p>
    <w:p w14:paraId="0B435984" w14:textId="77777777" w:rsidR="00E11A53" w:rsidRPr="00A104DE" w:rsidRDefault="00E11A53" w:rsidP="00663718">
      <w:pPr>
        <w:tabs>
          <w:tab w:val="left" w:pos="567"/>
        </w:tabs>
        <w:rPr>
          <w:sz w:val="22"/>
          <w:szCs w:val="22"/>
        </w:rPr>
      </w:pPr>
    </w:p>
    <w:p w14:paraId="0B435985" w14:textId="77777777" w:rsidR="00E11A53" w:rsidRPr="00A104DE" w:rsidRDefault="00E11A53" w:rsidP="00663718">
      <w:pPr>
        <w:tabs>
          <w:tab w:val="left" w:pos="567"/>
        </w:tabs>
        <w:rPr>
          <w:b/>
          <w:sz w:val="22"/>
          <w:szCs w:val="22"/>
        </w:rPr>
      </w:pPr>
      <w:bookmarkStart w:id="26" w:name="_Toc129243119"/>
      <w:bookmarkStart w:id="27" w:name="_Toc129243244"/>
      <w:r w:rsidRPr="00A104DE">
        <w:rPr>
          <w:b/>
          <w:sz w:val="22"/>
          <w:szCs w:val="22"/>
        </w:rPr>
        <w:t>6.4</w:t>
      </w:r>
      <w:r w:rsidRPr="00A104DE">
        <w:rPr>
          <w:b/>
          <w:sz w:val="22"/>
          <w:szCs w:val="22"/>
        </w:rPr>
        <w:tab/>
        <w:t>Specialios laikymo sąlygos</w:t>
      </w:r>
      <w:bookmarkEnd w:id="26"/>
      <w:bookmarkEnd w:id="27"/>
    </w:p>
    <w:p w14:paraId="0B435986" w14:textId="77777777" w:rsidR="00E11A53" w:rsidRPr="00A104DE" w:rsidRDefault="00E11A53" w:rsidP="00663718">
      <w:pPr>
        <w:tabs>
          <w:tab w:val="left" w:pos="567"/>
        </w:tabs>
        <w:rPr>
          <w:sz w:val="22"/>
          <w:szCs w:val="22"/>
        </w:rPr>
      </w:pPr>
    </w:p>
    <w:p w14:paraId="0B435987" w14:textId="77777777" w:rsidR="00E11A53" w:rsidRPr="00A104DE" w:rsidRDefault="00E11A53" w:rsidP="00663718">
      <w:pPr>
        <w:tabs>
          <w:tab w:val="left" w:pos="567"/>
        </w:tabs>
        <w:rPr>
          <w:color w:val="000000"/>
          <w:sz w:val="22"/>
          <w:szCs w:val="22"/>
        </w:rPr>
      </w:pPr>
      <w:r w:rsidRPr="00A104DE">
        <w:rPr>
          <w:noProof/>
          <w:color w:val="000000"/>
          <w:sz w:val="22"/>
          <w:szCs w:val="22"/>
        </w:rPr>
        <w:t>Šiam vaistiniam preparatui specialių laikymo sąlygų nereikia.</w:t>
      </w:r>
    </w:p>
    <w:p w14:paraId="0B435988" w14:textId="77777777" w:rsidR="00E11A53" w:rsidRPr="00A104DE" w:rsidRDefault="00E11A53" w:rsidP="00663718">
      <w:pPr>
        <w:tabs>
          <w:tab w:val="left" w:pos="567"/>
        </w:tabs>
        <w:rPr>
          <w:sz w:val="22"/>
          <w:szCs w:val="22"/>
        </w:rPr>
      </w:pPr>
    </w:p>
    <w:p w14:paraId="0B435989" w14:textId="77777777" w:rsidR="00E11A53" w:rsidRPr="00A104DE" w:rsidRDefault="00E11A53" w:rsidP="00663718">
      <w:pPr>
        <w:tabs>
          <w:tab w:val="left" w:pos="567"/>
        </w:tabs>
        <w:rPr>
          <w:b/>
          <w:sz w:val="22"/>
          <w:szCs w:val="22"/>
        </w:rPr>
      </w:pPr>
      <w:bookmarkStart w:id="28" w:name="_Toc129243120"/>
      <w:bookmarkStart w:id="29" w:name="_Toc129243245"/>
      <w:r w:rsidRPr="00A104DE">
        <w:rPr>
          <w:b/>
          <w:sz w:val="22"/>
          <w:szCs w:val="22"/>
        </w:rPr>
        <w:t>6.5</w:t>
      </w:r>
      <w:r w:rsidRPr="00A104DE">
        <w:rPr>
          <w:b/>
          <w:sz w:val="22"/>
          <w:szCs w:val="22"/>
        </w:rPr>
        <w:tab/>
      </w:r>
      <w:proofErr w:type="spellStart"/>
      <w:r w:rsidRPr="00A104DE">
        <w:rPr>
          <w:b/>
          <w:sz w:val="22"/>
          <w:szCs w:val="22"/>
        </w:rPr>
        <w:t>Talpyklės</w:t>
      </w:r>
      <w:proofErr w:type="spellEnd"/>
      <w:r w:rsidRPr="00A104DE">
        <w:rPr>
          <w:b/>
          <w:sz w:val="22"/>
          <w:szCs w:val="22"/>
        </w:rPr>
        <w:t xml:space="preserve"> pobūdis ir turinys</w:t>
      </w:r>
      <w:bookmarkEnd w:id="28"/>
      <w:bookmarkEnd w:id="29"/>
    </w:p>
    <w:p w14:paraId="0B43598A" w14:textId="77777777" w:rsidR="00E11A53" w:rsidRPr="00A104DE" w:rsidRDefault="00E11A53" w:rsidP="00663718">
      <w:pPr>
        <w:tabs>
          <w:tab w:val="left" w:pos="567"/>
        </w:tabs>
        <w:rPr>
          <w:sz w:val="22"/>
          <w:szCs w:val="22"/>
        </w:rPr>
      </w:pPr>
    </w:p>
    <w:p w14:paraId="0B43598B" w14:textId="77777777" w:rsidR="00E11A53" w:rsidRPr="00A104DE" w:rsidRDefault="00E11A53" w:rsidP="00663718">
      <w:pPr>
        <w:rPr>
          <w:sz w:val="22"/>
          <w:szCs w:val="22"/>
        </w:rPr>
      </w:pPr>
      <w:r w:rsidRPr="00A104DE">
        <w:rPr>
          <w:sz w:val="22"/>
          <w:szCs w:val="22"/>
        </w:rPr>
        <w:t>Popieriaus/aliuminio/PE paketėlis kuriame yra 500 mg granulių geriamajam tirpalui. Kartoninė dėžutė, kurioje yra 4 paketėliai granulių.</w:t>
      </w:r>
    </w:p>
    <w:p w14:paraId="0B43598C" w14:textId="77777777" w:rsidR="00E11A53" w:rsidRPr="00A104DE" w:rsidRDefault="00E11A53" w:rsidP="00663718">
      <w:pPr>
        <w:tabs>
          <w:tab w:val="left" w:pos="567"/>
        </w:tabs>
        <w:rPr>
          <w:sz w:val="22"/>
          <w:szCs w:val="22"/>
        </w:rPr>
      </w:pPr>
    </w:p>
    <w:p w14:paraId="0B43598D" w14:textId="77777777" w:rsidR="00E11A53" w:rsidRPr="00A104DE" w:rsidRDefault="00E11A53" w:rsidP="00663718">
      <w:pPr>
        <w:tabs>
          <w:tab w:val="left" w:pos="567"/>
        </w:tabs>
        <w:rPr>
          <w:b/>
          <w:sz w:val="22"/>
          <w:szCs w:val="22"/>
        </w:rPr>
      </w:pPr>
      <w:bookmarkStart w:id="30" w:name="_Toc129243121"/>
      <w:bookmarkStart w:id="31" w:name="_Toc129243246"/>
      <w:r w:rsidRPr="00A104DE">
        <w:rPr>
          <w:b/>
          <w:sz w:val="22"/>
          <w:szCs w:val="22"/>
        </w:rPr>
        <w:t>6.6</w:t>
      </w:r>
      <w:r w:rsidRPr="00A104DE">
        <w:rPr>
          <w:b/>
          <w:sz w:val="22"/>
          <w:szCs w:val="22"/>
        </w:rPr>
        <w:tab/>
        <w:t>Specialūs reikalavimai atliekoms tvarkyti</w:t>
      </w:r>
      <w:bookmarkEnd w:id="30"/>
      <w:bookmarkEnd w:id="31"/>
    </w:p>
    <w:p w14:paraId="0B43598E" w14:textId="77777777" w:rsidR="00E11A53" w:rsidRPr="00A104DE" w:rsidRDefault="00E11A53" w:rsidP="00663718">
      <w:pPr>
        <w:tabs>
          <w:tab w:val="left" w:pos="567"/>
        </w:tabs>
        <w:rPr>
          <w:sz w:val="22"/>
          <w:szCs w:val="22"/>
        </w:rPr>
      </w:pPr>
    </w:p>
    <w:p w14:paraId="0B43598F" w14:textId="77777777" w:rsidR="00E11A53" w:rsidRPr="00A104DE" w:rsidRDefault="00E11A53" w:rsidP="00663718">
      <w:pPr>
        <w:tabs>
          <w:tab w:val="left" w:pos="567"/>
        </w:tabs>
        <w:rPr>
          <w:sz w:val="22"/>
          <w:szCs w:val="22"/>
        </w:rPr>
      </w:pPr>
      <w:r w:rsidRPr="00A104DE">
        <w:rPr>
          <w:sz w:val="22"/>
          <w:szCs w:val="22"/>
        </w:rPr>
        <w:t>Specialių reikalavimų nėra.</w:t>
      </w:r>
    </w:p>
    <w:p w14:paraId="0B435990" w14:textId="77777777" w:rsidR="00E11A53" w:rsidRPr="00A104DE" w:rsidRDefault="00E11A53" w:rsidP="00663718">
      <w:pPr>
        <w:tabs>
          <w:tab w:val="left" w:pos="567"/>
        </w:tabs>
        <w:rPr>
          <w:sz w:val="22"/>
          <w:szCs w:val="22"/>
        </w:rPr>
      </w:pPr>
    </w:p>
    <w:p w14:paraId="0B435991" w14:textId="77777777" w:rsidR="00E11A53" w:rsidRPr="00A104DE" w:rsidRDefault="00E11A53" w:rsidP="00663718">
      <w:pPr>
        <w:tabs>
          <w:tab w:val="left" w:pos="567"/>
        </w:tabs>
        <w:rPr>
          <w:sz w:val="22"/>
          <w:szCs w:val="22"/>
        </w:rPr>
      </w:pPr>
    </w:p>
    <w:p w14:paraId="0B435992" w14:textId="77777777" w:rsidR="00E11A53" w:rsidRPr="00A104DE" w:rsidRDefault="00E11A53" w:rsidP="00663718">
      <w:pPr>
        <w:tabs>
          <w:tab w:val="left" w:pos="567"/>
        </w:tabs>
        <w:rPr>
          <w:b/>
          <w:sz w:val="22"/>
          <w:szCs w:val="22"/>
        </w:rPr>
      </w:pPr>
      <w:bookmarkStart w:id="32" w:name="_Toc129243122"/>
      <w:bookmarkStart w:id="33" w:name="_Toc129243247"/>
      <w:r w:rsidRPr="00A104DE">
        <w:rPr>
          <w:b/>
          <w:sz w:val="22"/>
          <w:szCs w:val="22"/>
        </w:rPr>
        <w:t>7.</w:t>
      </w:r>
      <w:r w:rsidRPr="00A104DE">
        <w:rPr>
          <w:b/>
          <w:sz w:val="22"/>
          <w:szCs w:val="22"/>
        </w:rPr>
        <w:tab/>
        <w:t>RINKODAROS TEISĖS TURĖTOJAS</w:t>
      </w:r>
      <w:bookmarkEnd w:id="32"/>
      <w:bookmarkEnd w:id="33"/>
    </w:p>
    <w:p w14:paraId="0B435993" w14:textId="77777777" w:rsidR="00E11A53" w:rsidRPr="00A104DE" w:rsidRDefault="00E11A53" w:rsidP="00663718">
      <w:pPr>
        <w:tabs>
          <w:tab w:val="left" w:pos="567"/>
        </w:tabs>
        <w:rPr>
          <w:sz w:val="22"/>
          <w:szCs w:val="22"/>
        </w:rPr>
      </w:pPr>
    </w:p>
    <w:p w14:paraId="0B435994" w14:textId="77777777" w:rsidR="00E11A53" w:rsidRPr="00A104DE" w:rsidRDefault="00E11A53" w:rsidP="00663718">
      <w:pPr>
        <w:rPr>
          <w:sz w:val="22"/>
          <w:szCs w:val="22"/>
        </w:rPr>
      </w:pPr>
      <w:r w:rsidRPr="00A104DE">
        <w:rPr>
          <w:sz w:val="22"/>
          <w:szCs w:val="22"/>
        </w:rPr>
        <w:t>PIERRE FABRE MEDICAMENT</w:t>
      </w:r>
    </w:p>
    <w:p w14:paraId="0B435995" w14:textId="77777777" w:rsidR="00E11A53" w:rsidRPr="00A104DE" w:rsidRDefault="00E11A53" w:rsidP="00663718">
      <w:pPr>
        <w:rPr>
          <w:sz w:val="22"/>
          <w:szCs w:val="22"/>
        </w:rPr>
      </w:pPr>
      <w:r w:rsidRPr="00A104DE">
        <w:rPr>
          <w:sz w:val="22"/>
          <w:szCs w:val="22"/>
        </w:rPr>
        <w:t xml:space="preserve">45, </w:t>
      </w:r>
      <w:proofErr w:type="spellStart"/>
      <w:r w:rsidRPr="00A104DE">
        <w:rPr>
          <w:sz w:val="22"/>
          <w:szCs w:val="22"/>
        </w:rPr>
        <w:t>place</w:t>
      </w:r>
      <w:proofErr w:type="spellEnd"/>
      <w:r w:rsidRPr="00A104DE">
        <w:rPr>
          <w:sz w:val="22"/>
          <w:szCs w:val="22"/>
        </w:rPr>
        <w:t xml:space="preserve"> </w:t>
      </w:r>
      <w:proofErr w:type="spellStart"/>
      <w:r w:rsidRPr="00A104DE">
        <w:rPr>
          <w:sz w:val="22"/>
          <w:szCs w:val="22"/>
        </w:rPr>
        <w:t>Abel</w:t>
      </w:r>
      <w:proofErr w:type="spellEnd"/>
      <w:r w:rsidRPr="00A104DE">
        <w:rPr>
          <w:sz w:val="22"/>
          <w:szCs w:val="22"/>
        </w:rPr>
        <w:t xml:space="preserve"> </w:t>
      </w:r>
      <w:proofErr w:type="spellStart"/>
      <w:r w:rsidRPr="00A104DE">
        <w:rPr>
          <w:sz w:val="22"/>
          <w:szCs w:val="22"/>
        </w:rPr>
        <w:t>Gance</w:t>
      </w:r>
      <w:proofErr w:type="spellEnd"/>
    </w:p>
    <w:p w14:paraId="0B435996" w14:textId="77777777" w:rsidR="00E11A53" w:rsidRPr="00A104DE" w:rsidRDefault="00E11A53" w:rsidP="00663718">
      <w:pPr>
        <w:rPr>
          <w:sz w:val="22"/>
          <w:szCs w:val="22"/>
        </w:rPr>
      </w:pPr>
      <w:r w:rsidRPr="00A104DE">
        <w:rPr>
          <w:sz w:val="22"/>
          <w:szCs w:val="22"/>
        </w:rPr>
        <w:t xml:space="preserve">92100 </w:t>
      </w:r>
      <w:proofErr w:type="spellStart"/>
      <w:r w:rsidRPr="00A104DE">
        <w:rPr>
          <w:sz w:val="22"/>
          <w:szCs w:val="22"/>
        </w:rPr>
        <w:t>Boulogne</w:t>
      </w:r>
      <w:proofErr w:type="spellEnd"/>
    </w:p>
    <w:p w14:paraId="0B435997" w14:textId="77777777" w:rsidR="00E11A53" w:rsidRPr="00A104DE" w:rsidRDefault="00E11A53" w:rsidP="00663718">
      <w:pPr>
        <w:tabs>
          <w:tab w:val="left" w:pos="567"/>
        </w:tabs>
        <w:rPr>
          <w:sz w:val="22"/>
          <w:szCs w:val="22"/>
        </w:rPr>
      </w:pPr>
      <w:r w:rsidRPr="00A104DE">
        <w:rPr>
          <w:sz w:val="22"/>
          <w:szCs w:val="22"/>
        </w:rPr>
        <w:t>Prancūzija</w:t>
      </w:r>
    </w:p>
    <w:p w14:paraId="0B435998" w14:textId="77777777" w:rsidR="00E11A53" w:rsidRPr="00A104DE" w:rsidRDefault="00E11A53" w:rsidP="00663718">
      <w:pPr>
        <w:tabs>
          <w:tab w:val="left" w:pos="567"/>
        </w:tabs>
        <w:rPr>
          <w:sz w:val="22"/>
          <w:szCs w:val="22"/>
        </w:rPr>
      </w:pPr>
    </w:p>
    <w:p w14:paraId="0B435999" w14:textId="77777777" w:rsidR="00E11A53" w:rsidRPr="00A104DE" w:rsidRDefault="00E11A53" w:rsidP="00663718">
      <w:pPr>
        <w:tabs>
          <w:tab w:val="left" w:pos="567"/>
        </w:tabs>
        <w:rPr>
          <w:sz w:val="22"/>
          <w:szCs w:val="22"/>
        </w:rPr>
      </w:pPr>
    </w:p>
    <w:p w14:paraId="0B43599A" w14:textId="77777777" w:rsidR="00E11A53" w:rsidRPr="00A104DE" w:rsidRDefault="00E11A53" w:rsidP="00663718">
      <w:pPr>
        <w:tabs>
          <w:tab w:val="left" w:pos="567"/>
        </w:tabs>
        <w:rPr>
          <w:b/>
          <w:sz w:val="22"/>
          <w:szCs w:val="22"/>
        </w:rPr>
      </w:pPr>
      <w:bookmarkStart w:id="34" w:name="_Toc129243123"/>
      <w:bookmarkStart w:id="35" w:name="_Toc129243248"/>
      <w:r w:rsidRPr="00A104DE">
        <w:rPr>
          <w:b/>
          <w:sz w:val="22"/>
          <w:szCs w:val="22"/>
        </w:rPr>
        <w:t>8.</w:t>
      </w:r>
      <w:r w:rsidRPr="00A104DE">
        <w:rPr>
          <w:b/>
          <w:sz w:val="22"/>
          <w:szCs w:val="22"/>
        </w:rPr>
        <w:tab/>
        <w:t>RINKODAROS PAŽYMĖJIMO NUMERIS</w:t>
      </w:r>
      <w:bookmarkEnd w:id="34"/>
      <w:bookmarkEnd w:id="35"/>
    </w:p>
    <w:p w14:paraId="0B43599B" w14:textId="77777777" w:rsidR="00E11A53" w:rsidRPr="00A104DE" w:rsidRDefault="00E11A53" w:rsidP="00663718">
      <w:pPr>
        <w:tabs>
          <w:tab w:val="left" w:pos="567"/>
        </w:tabs>
        <w:rPr>
          <w:sz w:val="22"/>
          <w:szCs w:val="22"/>
        </w:rPr>
      </w:pPr>
    </w:p>
    <w:p w14:paraId="0B43599C" w14:textId="77777777" w:rsidR="00E11A53" w:rsidRPr="00A104DE" w:rsidRDefault="00E11A53" w:rsidP="00663718">
      <w:pPr>
        <w:tabs>
          <w:tab w:val="left" w:pos="567"/>
        </w:tabs>
        <w:rPr>
          <w:sz w:val="22"/>
          <w:szCs w:val="22"/>
        </w:rPr>
      </w:pPr>
      <w:r w:rsidRPr="00A104DE">
        <w:rPr>
          <w:sz w:val="22"/>
          <w:szCs w:val="22"/>
        </w:rPr>
        <w:t>LT/1/98/2227/002</w:t>
      </w:r>
    </w:p>
    <w:p w14:paraId="0B43599D" w14:textId="77777777" w:rsidR="00E11A53" w:rsidRPr="00A104DE" w:rsidRDefault="00E11A53" w:rsidP="00663718">
      <w:pPr>
        <w:tabs>
          <w:tab w:val="left" w:pos="567"/>
        </w:tabs>
        <w:rPr>
          <w:sz w:val="22"/>
          <w:szCs w:val="22"/>
        </w:rPr>
      </w:pPr>
    </w:p>
    <w:p w14:paraId="0B43599E" w14:textId="77777777" w:rsidR="00E11A53" w:rsidRPr="00A104DE" w:rsidRDefault="00E11A53" w:rsidP="00663718">
      <w:pPr>
        <w:tabs>
          <w:tab w:val="left" w:pos="567"/>
        </w:tabs>
        <w:rPr>
          <w:sz w:val="22"/>
          <w:szCs w:val="22"/>
        </w:rPr>
      </w:pPr>
    </w:p>
    <w:p w14:paraId="0B43599F" w14:textId="77777777" w:rsidR="00E11A53" w:rsidRPr="00A104DE" w:rsidRDefault="00E11A53" w:rsidP="00663718">
      <w:pPr>
        <w:tabs>
          <w:tab w:val="left" w:pos="567"/>
        </w:tabs>
        <w:rPr>
          <w:b/>
          <w:sz w:val="22"/>
          <w:szCs w:val="22"/>
        </w:rPr>
      </w:pPr>
      <w:bookmarkStart w:id="36" w:name="_Toc129243124"/>
      <w:bookmarkStart w:id="37" w:name="_Toc129243249"/>
      <w:r w:rsidRPr="00A104DE">
        <w:rPr>
          <w:b/>
          <w:sz w:val="22"/>
          <w:szCs w:val="22"/>
        </w:rPr>
        <w:t>9.</w:t>
      </w:r>
      <w:r w:rsidRPr="00A104DE">
        <w:rPr>
          <w:b/>
          <w:sz w:val="22"/>
          <w:szCs w:val="22"/>
        </w:rPr>
        <w:tab/>
        <w:t>RINKODAROS TEISĖS SUTEIKIMO / ATNAUJINIMO DATA</w:t>
      </w:r>
      <w:bookmarkEnd w:id="36"/>
      <w:bookmarkEnd w:id="37"/>
    </w:p>
    <w:p w14:paraId="0B4359A0" w14:textId="77777777" w:rsidR="00E11A53" w:rsidRPr="00A104DE" w:rsidRDefault="00E11A53" w:rsidP="00663718">
      <w:pPr>
        <w:tabs>
          <w:tab w:val="left" w:pos="567"/>
        </w:tabs>
        <w:rPr>
          <w:sz w:val="22"/>
          <w:szCs w:val="22"/>
        </w:rPr>
      </w:pPr>
    </w:p>
    <w:p w14:paraId="0B4359A1" w14:textId="77777777" w:rsidR="00E11A53" w:rsidRPr="00A104DE" w:rsidRDefault="002B54AC" w:rsidP="00663718">
      <w:pPr>
        <w:tabs>
          <w:tab w:val="left" w:pos="567"/>
        </w:tabs>
        <w:rPr>
          <w:sz w:val="22"/>
          <w:szCs w:val="22"/>
        </w:rPr>
      </w:pPr>
      <w:r w:rsidRPr="00A104DE">
        <w:rPr>
          <w:sz w:val="22"/>
          <w:szCs w:val="22"/>
        </w:rPr>
        <w:t>Rinkodaros teisė pirmą kartą suteikta 1998 m. vasario mėn. 25 d.</w:t>
      </w:r>
    </w:p>
    <w:p w14:paraId="0B4359A2" w14:textId="77777777" w:rsidR="002B54AC" w:rsidRPr="00A104DE" w:rsidRDefault="002B54AC" w:rsidP="00663718">
      <w:pPr>
        <w:tabs>
          <w:tab w:val="left" w:pos="567"/>
        </w:tabs>
        <w:rPr>
          <w:sz w:val="22"/>
          <w:szCs w:val="22"/>
        </w:rPr>
      </w:pPr>
      <w:r w:rsidRPr="00A104DE">
        <w:rPr>
          <w:sz w:val="22"/>
          <w:szCs w:val="22"/>
        </w:rPr>
        <w:t>Rinkodaros teisė paskutinį kartą atnaujinta 2010 m. lapkričio mėn. 10 d</w:t>
      </w:r>
    </w:p>
    <w:p w14:paraId="0B4359A3" w14:textId="77777777" w:rsidR="00E11A53" w:rsidRPr="00A104DE" w:rsidRDefault="00E11A53" w:rsidP="00663718">
      <w:pPr>
        <w:tabs>
          <w:tab w:val="left" w:pos="567"/>
        </w:tabs>
        <w:rPr>
          <w:sz w:val="22"/>
          <w:szCs w:val="22"/>
        </w:rPr>
      </w:pPr>
    </w:p>
    <w:p w14:paraId="0B4359A4" w14:textId="77777777" w:rsidR="00E11A53" w:rsidRPr="00A104DE" w:rsidRDefault="00E11A53" w:rsidP="00663718">
      <w:pPr>
        <w:tabs>
          <w:tab w:val="left" w:pos="567"/>
        </w:tabs>
        <w:rPr>
          <w:sz w:val="22"/>
          <w:szCs w:val="22"/>
        </w:rPr>
      </w:pPr>
    </w:p>
    <w:p w14:paraId="0B4359A5" w14:textId="77777777" w:rsidR="00E11A53" w:rsidRPr="00A104DE" w:rsidRDefault="00E11A53" w:rsidP="00663718">
      <w:pPr>
        <w:tabs>
          <w:tab w:val="left" w:pos="567"/>
        </w:tabs>
        <w:rPr>
          <w:b/>
          <w:sz w:val="22"/>
          <w:szCs w:val="22"/>
        </w:rPr>
      </w:pPr>
      <w:bookmarkStart w:id="38" w:name="_Toc129243125"/>
      <w:bookmarkStart w:id="39" w:name="_Toc129243250"/>
      <w:r w:rsidRPr="00A104DE">
        <w:rPr>
          <w:b/>
          <w:sz w:val="22"/>
          <w:szCs w:val="22"/>
        </w:rPr>
        <w:t>10.</w:t>
      </w:r>
      <w:r w:rsidRPr="00A104DE">
        <w:rPr>
          <w:b/>
          <w:sz w:val="22"/>
          <w:szCs w:val="22"/>
        </w:rPr>
        <w:tab/>
        <w:t>TEKSTO PERŽIŪROS DATA</w:t>
      </w:r>
      <w:bookmarkEnd w:id="38"/>
      <w:bookmarkEnd w:id="39"/>
    </w:p>
    <w:p w14:paraId="0B4359A6" w14:textId="77777777" w:rsidR="00E11A53" w:rsidRPr="00A104DE" w:rsidRDefault="00E11A53" w:rsidP="00663718">
      <w:pPr>
        <w:tabs>
          <w:tab w:val="left" w:pos="567"/>
        </w:tabs>
        <w:rPr>
          <w:sz w:val="22"/>
          <w:szCs w:val="22"/>
        </w:rPr>
      </w:pPr>
    </w:p>
    <w:p w14:paraId="0B4359A7" w14:textId="13071280" w:rsidR="00E11A53" w:rsidRPr="00A104DE" w:rsidRDefault="0019294C" w:rsidP="00663718">
      <w:pPr>
        <w:tabs>
          <w:tab w:val="left" w:pos="567"/>
        </w:tabs>
        <w:rPr>
          <w:sz w:val="22"/>
          <w:szCs w:val="22"/>
        </w:rPr>
      </w:pPr>
      <w:r>
        <w:rPr>
          <w:sz w:val="22"/>
          <w:szCs w:val="22"/>
        </w:rPr>
        <w:t>2014-07-22</w:t>
      </w:r>
    </w:p>
    <w:p w14:paraId="0B4359A8" w14:textId="77777777" w:rsidR="00E11A53" w:rsidRPr="00A104DE" w:rsidRDefault="00E11A53" w:rsidP="00663718">
      <w:pPr>
        <w:tabs>
          <w:tab w:val="left" w:pos="567"/>
        </w:tabs>
        <w:rPr>
          <w:sz w:val="22"/>
          <w:szCs w:val="22"/>
        </w:rPr>
      </w:pPr>
    </w:p>
    <w:p w14:paraId="0B4359A9" w14:textId="77777777" w:rsidR="00E11A53" w:rsidRPr="00A104DE" w:rsidRDefault="00E11A53" w:rsidP="009A116E">
      <w:pPr>
        <w:tabs>
          <w:tab w:val="left" w:pos="567"/>
        </w:tabs>
        <w:rPr>
          <w:sz w:val="22"/>
          <w:szCs w:val="22"/>
        </w:rPr>
      </w:pPr>
      <w:r w:rsidRPr="00A104DE">
        <w:rPr>
          <w:sz w:val="22"/>
          <w:szCs w:val="22"/>
        </w:rPr>
        <w:t>Išsami informacija apie šį vaistinį preparatą pateikiama Valstybinės vaistų kontrolės tarnybos prie Lietuvos Respublikos  sveikatos apsaugos ministerijos tinklalapyje</w:t>
      </w:r>
      <w:r w:rsidRPr="00A104DE">
        <w:rPr>
          <w:i/>
          <w:sz w:val="22"/>
          <w:szCs w:val="22"/>
        </w:rPr>
        <w:t xml:space="preserve"> </w:t>
      </w:r>
      <w:hyperlink r:id="rId13" w:history="1">
        <w:r w:rsidRPr="00A104DE">
          <w:rPr>
            <w:rStyle w:val="Hipersaitas"/>
            <w:sz w:val="22"/>
            <w:szCs w:val="22"/>
          </w:rPr>
          <w:t>http://www.vvkt.lt</w:t>
        </w:r>
      </w:hyperlink>
    </w:p>
    <w:p w14:paraId="0B4359AA" w14:textId="77777777" w:rsidR="00E11A53" w:rsidRPr="00A104DE" w:rsidRDefault="00E11A53" w:rsidP="00663718">
      <w:pPr>
        <w:tabs>
          <w:tab w:val="left" w:pos="567"/>
        </w:tabs>
        <w:rPr>
          <w:sz w:val="22"/>
          <w:szCs w:val="22"/>
        </w:rPr>
      </w:pPr>
      <w:r w:rsidRPr="00A104DE">
        <w:rPr>
          <w:sz w:val="22"/>
          <w:szCs w:val="22"/>
        </w:rPr>
        <w:br w:type="page"/>
      </w:r>
    </w:p>
    <w:p w14:paraId="0B4359AB" w14:textId="77777777" w:rsidR="00E11A53" w:rsidRPr="00A104DE" w:rsidRDefault="00E11A53" w:rsidP="00663718">
      <w:pPr>
        <w:tabs>
          <w:tab w:val="left" w:pos="567"/>
        </w:tabs>
        <w:rPr>
          <w:sz w:val="22"/>
          <w:szCs w:val="22"/>
        </w:rPr>
      </w:pPr>
      <w:bookmarkStart w:id="40" w:name="_Toc129243134"/>
      <w:bookmarkStart w:id="41" w:name="_Toc129243259"/>
    </w:p>
    <w:p w14:paraId="0B4359AC" w14:textId="77777777" w:rsidR="00E11A53" w:rsidRPr="00A104DE" w:rsidRDefault="00E11A53" w:rsidP="00663718">
      <w:pPr>
        <w:tabs>
          <w:tab w:val="left" w:pos="567"/>
        </w:tabs>
        <w:rPr>
          <w:sz w:val="22"/>
          <w:szCs w:val="22"/>
        </w:rPr>
      </w:pPr>
    </w:p>
    <w:p w14:paraId="0B4359AD" w14:textId="77777777" w:rsidR="00E11A53" w:rsidRPr="00A104DE" w:rsidRDefault="00E11A53" w:rsidP="00663718">
      <w:pPr>
        <w:tabs>
          <w:tab w:val="left" w:pos="567"/>
        </w:tabs>
        <w:rPr>
          <w:sz w:val="22"/>
          <w:szCs w:val="22"/>
        </w:rPr>
      </w:pPr>
    </w:p>
    <w:p w14:paraId="0B4359AE" w14:textId="77777777" w:rsidR="00E11A53" w:rsidRPr="00A104DE" w:rsidRDefault="00E11A53" w:rsidP="00663718">
      <w:pPr>
        <w:tabs>
          <w:tab w:val="left" w:pos="567"/>
        </w:tabs>
        <w:rPr>
          <w:sz w:val="22"/>
          <w:szCs w:val="22"/>
        </w:rPr>
      </w:pPr>
    </w:p>
    <w:p w14:paraId="0B4359AF" w14:textId="77777777" w:rsidR="00E11A53" w:rsidRPr="00A104DE" w:rsidRDefault="00E11A53" w:rsidP="00663718">
      <w:pPr>
        <w:tabs>
          <w:tab w:val="left" w:pos="567"/>
        </w:tabs>
        <w:rPr>
          <w:sz w:val="22"/>
          <w:szCs w:val="22"/>
        </w:rPr>
      </w:pPr>
    </w:p>
    <w:p w14:paraId="0B4359B0" w14:textId="77777777" w:rsidR="00E11A53" w:rsidRPr="00A104DE" w:rsidRDefault="00E11A53" w:rsidP="00663718">
      <w:pPr>
        <w:tabs>
          <w:tab w:val="left" w:pos="567"/>
        </w:tabs>
        <w:rPr>
          <w:sz w:val="22"/>
          <w:szCs w:val="22"/>
        </w:rPr>
      </w:pPr>
    </w:p>
    <w:p w14:paraId="0B4359B1" w14:textId="77777777" w:rsidR="00E11A53" w:rsidRPr="00A104DE" w:rsidRDefault="00E11A53" w:rsidP="00663718">
      <w:pPr>
        <w:tabs>
          <w:tab w:val="left" w:pos="567"/>
        </w:tabs>
        <w:rPr>
          <w:sz w:val="22"/>
          <w:szCs w:val="22"/>
        </w:rPr>
      </w:pPr>
    </w:p>
    <w:p w14:paraId="0B4359B2" w14:textId="77777777" w:rsidR="00E11A53" w:rsidRPr="00A104DE" w:rsidRDefault="00E11A53" w:rsidP="00663718">
      <w:pPr>
        <w:tabs>
          <w:tab w:val="left" w:pos="567"/>
        </w:tabs>
        <w:rPr>
          <w:sz w:val="22"/>
          <w:szCs w:val="22"/>
        </w:rPr>
      </w:pPr>
    </w:p>
    <w:p w14:paraId="0B4359B3" w14:textId="77777777" w:rsidR="00E11A53" w:rsidRPr="00A104DE" w:rsidRDefault="00E11A53" w:rsidP="00663718">
      <w:pPr>
        <w:tabs>
          <w:tab w:val="left" w:pos="567"/>
        </w:tabs>
        <w:rPr>
          <w:sz w:val="22"/>
          <w:szCs w:val="22"/>
        </w:rPr>
      </w:pPr>
    </w:p>
    <w:p w14:paraId="0B4359B4" w14:textId="77777777" w:rsidR="00E11A53" w:rsidRPr="00A104DE" w:rsidRDefault="00E11A53" w:rsidP="00663718">
      <w:pPr>
        <w:tabs>
          <w:tab w:val="left" w:pos="567"/>
        </w:tabs>
        <w:rPr>
          <w:sz w:val="22"/>
          <w:szCs w:val="22"/>
        </w:rPr>
      </w:pPr>
    </w:p>
    <w:p w14:paraId="0B4359B5" w14:textId="77777777" w:rsidR="00E11A53" w:rsidRPr="00A104DE" w:rsidRDefault="00E11A53" w:rsidP="00663718">
      <w:pPr>
        <w:tabs>
          <w:tab w:val="left" w:pos="567"/>
        </w:tabs>
        <w:rPr>
          <w:sz w:val="22"/>
          <w:szCs w:val="22"/>
        </w:rPr>
      </w:pPr>
    </w:p>
    <w:p w14:paraId="0B4359B6" w14:textId="77777777" w:rsidR="00E11A53" w:rsidRPr="00A104DE" w:rsidRDefault="00E11A53" w:rsidP="00663718">
      <w:pPr>
        <w:tabs>
          <w:tab w:val="left" w:pos="567"/>
        </w:tabs>
        <w:rPr>
          <w:sz w:val="22"/>
          <w:szCs w:val="22"/>
        </w:rPr>
      </w:pPr>
    </w:p>
    <w:p w14:paraId="0B4359B7" w14:textId="77777777" w:rsidR="00E11A53" w:rsidRPr="00A104DE" w:rsidRDefault="00E11A53" w:rsidP="00663718">
      <w:pPr>
        <w:tabs>
          <w:tab w:val="left" w:pos="567"/>
        </w:tabs>
        <w:rPr>
          <w:sz w:val="22"/>
          <w:szCs w:val="22"/>
        </w:rPr>
      </w:pPr>
    </w:p>
    <w:p w14:paraId="0B4359B8" w14:textId="77777777" w:rsidR="00E11A53" w:rsidRPr="00A104DE" w:rsidRDefault="00E11A53" w:rsidP="00663718">
      <w:pPr>
        <w:tabs>
          <w:tab w:val="left" w:pos="567"/>
        </w:tabs>
        <w:rPr>
          <w:sz w:val="22"/>
          <w:szCs w:val="22"/>
        </w:rPr>
      </w:pPr>
    </w:p>
    <w:p w14:paraId="0B4359B9" w14:textId="77777777" w:rsidR="00E11A53" w:rsidRPr="00A104DE" w:rsidRDefault="00E11A53" w:rsidP="00663718">
      <w:pPr>
        <w:tabs>
          <w:tab w:val="left" w:pos="567"/>
        </w:tabs>
        <w:rPr>
          <w:sz w:val="22"/>
          <w:szCs w:val="22"/>
        </w:rPr>
      </w:pPr>
    </w:p>
    <w:p w14:paraId="0B4359BA" w14:textId="77777777" w:rsidR="00E11A53" w:rsidRPr="00A104DE" w:rsidRDefault="00E11A53" w:rsidP="00663718">
      <w:pPr>
        <w:tabs>
          <w:tab w:val="left" w:pos="567"/>
        </w:tabs>
        <w:rPr>
          <w:sz w:val="22"/>
          <w:szCs w:val="22"/>
        </w:rPr>
      </w:pPr>
    </w:p>
    <w:p w14:paraId="0B4359BB" w14:textId="77777777" w:rsidR="00E11A53" w:rsidRPr="00A104DE" w:rsidRDefault="00E11A53" w:rsidP="00663718">
      <w:pPr>
        <w:tabs>
          <w:tab w:val="left" w:pos="567"/>
        </w:tabs>
        <w:rPr>
          <w:sz w:val="22"/>
          <w:szCs w:val="22"/>
        </w:rPr>
      </w:pPr>
    </w:p>
    <w:p w14:paraId="0B4359BC" w14:textId="77777777" w:rsidR="00E11A53" w:rsidRPr="00A104DE" w:rsidRDefault="00E11A53" w:rsidP="00663718">
      <w:pPr>
        <w:tabs>
          <w:tab w:val="left" w:pos="567"/>
        </w:tabs>
        <w:rPr>
          <w:sz w:val="22"/>
          <w:szCs w:val="22"/>
        </w:rPr>
      </w:pPr>
    </w:p>
    <w:p w14:paraId="0B4359BD" w14:textId="77777777" w:rsidR="00E11A53" w:rsidRPr="00A104DE" w:rsidRDefault="00E11A53" w:rsidP="00663718">
      <w:pPr>
        <w:tabs>
          <w:tab w:val="left" w:pos="567"/>
        </w:tabs>
        <w:rPr>
          <w:sz w:val="22"/>
          <w:szCs w:val="22"/>
        </w:rPr>
      </w:pPr>
    </w:p>
    <w:p w14:paraId="0B4359BE" w14:textId="77777777" w:rsidR="00E11A53" w:rsidRPr="00A104DE" w:rsidRDefault="00E11A53" w:rsidP="00663718">
      <w:pPr>
        <w:tabs>
          <w:tab w:val="left" w:pos="567"/>
        </w:tabs>
        <w:rPr>
          <w:sz w:val="22"/>
          <w:szCs w:val="22"/>
        </w:rPr>
      </w:pPr>
    </w:p>
    <w:p w14:paraId="0B4359BF" w14:textId="77777777" w:rsidR="00E11A53" w:rsidRPr="00A104DE" w:rsidRDefault="00E11A53" w:rsidP="00663718">
      <w:pPr>
        <w:tabs>
          <w:tab w:val="left" w:pos="567"/>
        </w:tabs>
        <w:rPr>
          <w:sz w:val="22"/>
          <w:szCs w:val="22"/>
        </w:rPr>
      </w:pPr>
    </w:p>
    <w:p w14:paraId="0B4359C0" w14:textId="77777777" w:rsidR="00E11A53" w:rsidRPr="00A104DE" w:rsidRDefault="00E11A53" w:rsidP="00663718">
      <w:pPr>
        <w:tabs>
          <w:tab w:val="left" w:pos="567"/>
        </w:tabs>
        <w:rPr>
          <w:sz w:val="22"/>
          <w:szCs w:val="22"/>
        </w:rPr>
      </w:pPr>
    </w:p>
    <w:p w14:paraId="0B4359C1" w14:textId="77777777" w:rsidR="00E11A53" w:rsidRPr="00A104DE" w:rsidRDefault="00E11A53" w:rsidP="00663718">
      <w:pPr>
        <w:jc w:val="center"/>
        <w:rPr>
          <w:b/>
          <w:sz w:val="22"/>
          <w:szCs w:val="22"/>
        </w:rPr>
      </w:pPr>
      <w:r w:rsidRPr="00A104DE">
        <w:rPr>
          <w:b/>
          <w:sz w:val="22"/>
          <w:szCs w:val="22"/>
        </w:rPr>
        <w:t>II PRIEDAS</w:t>
      </w:r>
    </w:p>
    <w:p w14:paraId="0B4359C2" w14:textId="77777777" w:rsidR="002B54AC" w:rsidRPr="00A104DE" w:rsidRDefault="002B54AC" w:rsidP="00663718">
      <w:pPr>
        <w:jc w:val="center"/>
        <w:rPr>
          <w:b/>
          <w:sz w:val="22"/>
          <w:szCs w:val="22"/>
        </w:rPr>
      </w:pPr>
    </w:p>
    <w:p w14:paraId="0B4359C3" w14:textId="77777777" w:rsidR="002B54AC" w:rsidRPr="00A104DE" w:rsidRDefault="002B54AC" w:rsidP="00663718">
      <w:pPr>
        <w:jc w:val="center"/>
        <w:rPr>
          <w:b/>
          <w:sz w:val="22"/>
          <w:szCs w:val="22"/>
        </w:rPr>
      </w:pPr>
      <w:r w:rsidRPr="00A104DE">
        <w:rPr>
          <w:b/>
          <w:sz w:val="22"/>
          <w:szCs w:val="22"/>
        </w:rPr>
        <w:t>RINKODAROS SĄLYGOS</w:t>
      </w:r>
    </w:p>
    <w:p w14:paraId="0B4359C4" w14:textId="77777777" w:rsidR="00E11A53" w:rsidRPr="00A104DE" w:rsidRDefault="00E11A53" w:rsidP="00663718">
      <w:pPr>
        <w:jc w:val="center"/>
        <w:rPr>
          <w:b/>
          <w:sz w:val="22"/>
          <w:szCs w:val="22"/>
        </w:rPr>
      </w:pPr>
    </w:p>
    <w:p w14:paraId="0B4359C5" w14:textId="77777777" w:rsidR="00E11A53" w:rsidRPr="00A104DE" w:rsidRDefault="00E11A53" w:rsidP="00663718">
      <w:pPr>
        <w:ind w:left="567"/>
        <w:rPr>
          <w:b/>
          <w:sz w:val="22"/>
          <w:szCs w:val="22"/>
        </w:rPr>
      </w:pPr>
      <w:r w:rsidRPr="00A104DE">
        <w:rPr>
          <w:b/>
          <w:sz w:val="22"/>
          <w:szCs w:val="22"/>
        </w:rPr>
        <w:t>A. BIOLOGINĖS VEIKLIOSIOS MEDŽIAGOS GAMINTOJAS IR</w:t>
      </w:r>
      <w:r w:rsidRPr="00A104DE">
        <w:rPr>
          <w:sz w:val="22"/>
          <w:szCs w:val="22"/>
        </w:rPr>
        <w:t xml:space="preserve"> </w:t>
      </w:r>
      <w:r w:rsidRPr="00A104DE">
        <w:rPr>
          <w:b/>
          <w:sz w:val="22"/>
          <w:szCs w:val="22"/>
        </w:rPr>
        <w:t>GAMINTOJAS, ATSAKINGAS UŽ SERIJŲ IŠLEIDIMĄ</w:t>
      </w:r>
    </w:p>
    <w:p w14:paraId="0B4359C6" w14:textId="77777777" w:rsidR="00E11A53" w:rsidRPr="00A104DE" w:rsidRDefault="00E11A53" w:rsidP="00663718">
      <w:pPr>
        <w:jc w:val="center"/>
        <w:rPr>
          <w:b/>
          <w:sz w:val="22"/>
          <w:szCs w:val="22"/>
        </w:rPr>
      </w:pPr>
    </w:p>
    <w:p w14:paraId="0B4359C7" w14:textId="77777777" w:rsidR="00E11A53" w:rsidRPr="00A104DE" w:rsidRDefault="00E11A53" w:rsidP="00663718">
      <w:pPr>
        <w:ind w:firstLine="567"/>
        <w:rPr>
          <w:sz w:val="22"/>
          <w:szCs w:val="22"/>
        </w:rPr>
      </w:pPr>
      <w:r w:rsidRPr="00A104DE">
        <w:rPr>
          <w:b/>
          <w:sz w:val="22"/>
          <w:szCs w:val="22"/>
        </w:rPr>
        <w:t>B. TIEKIMO IR VARTOJIMO SĄLYGOS AR APRIBOJIMAI</w:t>
      </w:r>
    </w:p>
    <w:p w14:paraId="0B4359C8" w14:textId="77777777" w:rsidR="00E11A53" w:rsidRPr="00A104DE" w:rsidRDefault="00E11A53" w:rsidP="00663718">
      <w:pPr>
        <w:tabs>
          <w:tab w:val="left" w:pos="567"/>
        </w:tabs>
        <w:rPr>
          <w:sz w:val="22"/>
          <w:szCs w:val="22"/>
        </w:rPr>
      </w:pPr>
    </w:p>
    <w:p w14:paraId="0B4359C9" w14:textId="77777777" w:rsidR="00E11A53" w:rsidRPr="00A104DE" w:rsidRDefault="00E11A53" w:rsidP="00663718">
      <w:pPr>
        <w:tabs>
          <w:tab w:val="left" w:pos="567"/>
        </w:tabs>
        <w:rPr>
          <w:sz w:val="22"/>
          <w:szCs w:val="22"/>
        </w:rPr>
      </w:pPr>
    </w:p>
    <w:p w14:paraId="0B4359CA" w14:textId="77777777" w:rsidR="00E11A53" w:rsidRPr="00A104DE" w:rsidRDefault="00E11A53" w:rsidP="00663718">
      <w:pPr>
        <w:tabs>
          <w:tab w:val="left" w:pos="567"/>
        </w:tabs>
        <w:rPr>
          <w:b/>
          <w:color w:val="000000"/>
          <w:sz w:val="22"/>
          <w:szCs w:val="22"/>
        </w:rPr>
      </w:pPr>
      <w:r w:rsidRPr="00A104DE">
        <w:rPr>
          <w:sz w:val="22"/>
          <w:szCs w:val="22"/>
        </w:rPr>
        <w:br w:type="page"/>
      </w:r>
      <w:r w:rsidRPr="00A104DE">
        <w:rPr>
          <w:b/>
          <w:color w:val="000000"/>
          <w:sz w:val="22"/>
          <w:szCs w:val="22"/>
        </w:rPr>
        <w:lastRenderedPageBreak/>
        <w:t>A.</w:t>
      </w:r>
      <w:r w:rsidRPr="00A104DE">
        <w:rPr>
          <w:b/>
          <w:color w:val="000000"/>
          <w:sz w:val="22"/>
          <w:szCs w:val="22"/>
        </w:rPr>
        <w:tab/>
        <w:t>BIOLOGINĖS VEIKLIOSIOS  MEDŽIAGOS GAMINTOJAS IR GAMINTOJAS, ATSAKINGAS UŽ SERIJŲ IŠLEIDIMĄ</w:t>
      </w:r>
    </w:p>
    <w:p w14:paraId="0B4359CB" w14:textId="77777777" w:rsidR="00E11A53" w:rsidRPr="00A104DE" w:rsidRDefault="00E11A53" w:rsidP="00663718">
      <w:pPr>
        <w:pStyle w:val="Pagrindinistekstas"/>
        <w:spacing w:after="0"/>
        <w:rPr>
          <w:color w:val="000000"/>
          <w:szCs w:val="22"/>
        </w:rPr>
      </w:pPr>
    </w:p>
    <w:p w14:paraId="0B4359CC" w14:textId="77777777" w:rsidR="00E11A53" w:rsidRPr="00A104DE" w:rsidRDefault="00E11A53" w:rsidP="00663718">
      <w:pPr>
        <w:pStyle w:val="Pagrindinistekstas"/>
        <w:spacing w:after="0"/>
        <w:rPr>
          <w:color w:val="000000"/>
          <w:szCs w:val="22"/>
          <w:u w:val="single"/>
        </w:rPr>
      </w:pPr>
      <w:r w:rsidRPr="00A104DE">
        <w:rPr>
          <w:color w:val="000000"/>
          <w:szCs w:val="22"/>
          <w:u w:val="single"/>
        </w:rPr>
        <w:t>Biologinės veikliosios medžiagos gamintojo ir gamintojo, atsakingo už serijų išleidimą, pavadinimas ir adresas</w:t>
      </w:r>
    </w:p>
    <w:p w14:paraId="0B4359CD" w14:textId="77777777" w:rsidR="00E11A53" w:rsidRPr="00A104DE" w:rsidRDefault="00E11A53" w:rsidP="00663718">
      <w:pPr>
        <w:rPr>
          <w:sz w:val="22"/>
          <w:szCs w:val="22"/>
        </w:rPr>
      </w:pPr>
      <w:r w:rsidRPr="00A104DE">
        <w:rPr>
          <w:sz w:val="22"/>
          <w:szCs w:val="22"/>
        </w:rPr>
        <w:t>PIERRE FABRE MEDICAMENT PRODUCTION</w:t>
      </w:r>
    </w:p>
    <w:p w14:paraId="0B4359CE" w14:textId="77777777" w:rsidR="00E11A53" w:rsidRPr="00A104DE" w:rsidRDefault="00E11A53" w:rsidP="00663718">
      <w:pPr>
        <w:rPr>
          <w:sz w:val="22"/>
          <w:szCs w:val="22"/>
        </w:rPr>
      </w:pPr>
      <w:proofErr w:type="spellStart"/>
      <w:r w:rsidRPr="00A104DE">
        <w:rPr>
          <w:sz w:val="22"/>
          <w:szCs w:val="22"/>
        </w:rPr>
        <w:t>Etablissement</w:t>
      </w:r>
      <w:proofErr w:type="spellEnd"/>
      <w:r w:rsidRPr="00A104DE">
        <w:rPr>
          <w:sz w:val="22"/>
          <w:szCs w:val="22"/>
        </w:rPr>
        <w:t xml:space="preserve"> PROGIFARM</w:t>
      </w:r>
    </w:p>
    <w:p w14:paraId="0B4359CF" w14:textId="77777777" w:rsidR="00E11A53" w:rsidRPr="00A104DE" w:rsidRDefault="00E11A53" w:rsidP="00663718">
      <w:pPr>
        <w:rPr>
          <w:sz w:val="22"/>
          <w:szCs w:val="22"/>
        </w:rPr>
      </w:pPr>
      <w:proofErr w:type="spellStart"/>
      <w:r w:rsidRPr="00A104DE">
        <w:rPr>
          <w:sz w:val="22"/>
          <w:szCs w:val="22"/>
        </w:rPr>
        <w:t>Rue</w:t>
      </w:r>
      <w:proofErr w:type="spellEnd"/>
      <w:r w:rsidRPr="00A104DE">
        <w:rPr>
          <w:sz w:val="22"/>
          <w:szCs w:val="22"/>
        </w:rPr>
        <w:t xml:space="preserve"> du </w:t>
      </w:r>
      <w:proofErr w:type="spellStart"/>
      <w:r w:rsidRPr="00A104DE">
        <w:rPr>
          <w:sz w:val="22"/>
          <w:szCs w:val="22"/>
        </w:rPr>
        <w:t>Lycée</w:t>
      </w:r>
      <w:proofErr w:type="spellEnd"/>
      <w:r w:rsidRPr="00A104DE">
        <w:rPr>
          <w:sz w:val="22"/>
          <w:szCs w:val="22"/>
        </w:rPr>
        <w:t xml:space="preserve">  45500 GIEN</w:t>
      </w:r>
    </w:p>
    <w:p w14:paraId="0B4359D0" w14:textId="77777777" w:rsidR="00E11A53" w:rsidRPr="00A104DE" w:rsidRDefault="00E11A53" w:rsidP="00663718">
      <w:pPr>
        <w:rPr>
          <w:sz w:val="22"/>
          <w:szCs w:val="22"/>
        </w:rPr>
      </w:pPr>
      <w:proofErr w:type="spellStart"/>
      <w:r w:rsidRPr="00A104DE">
        <w:rPr>
          <w:sz w:val="22"/>
          <w:szCs w:val="22"/>
          <w:u w:val="single"/>
        </w:rPr>
        <w:t>Centr</w:t>
      </w:r>
      <w:proofErr w:type="spellEnd"/>
      <w:r w:rsidRPr="00A104DE">
        <w:rPr>
          <w:sz w:val="22"/>
          <w:szCs w:val="22"/>
          <w:u w:val="single"/>
        </w:rPr>
        <w:t>. ofiso adresas</w:t>
      </w:r>
      <w:r w:rsidRPr="00A104DE">
        <w:rPr>
          <w:sz w:val="22"/>
          <w:szCs w:val="22"/>
        </w:rPr>
        <w:t xml:space="preserve">: 45, </w:t>
      </w:r>
      <w:proofErr w:type="spellStart"/>
      <w:r w:rsidRPr="00A104DE">
        <w:rPr>
          <w:sz w:val="22"/>
          <w:szCs w:val="22"/>
        </w:rPr>
        <w:t>place</w:t>
      </w:r>
      <w:proofErr w:type="spellEnd"/>
      <w:r w:rsidRPr="00A104DE">
        <w:rPr>
          <w:sz w:val="22"/>
          <w:szCs w:val="22"/>
        </w:rPr>
        <w:t xml:space="preserve"> </w:t>
      </w:r>
      <w:proofErr w:type="spellStart"/>
      <w:r w:rsidRPr="00A104DE">
        <w:rPr>
          <w:sz w:val="22"/>
          <w:szCs w:val="22"/>
        </w:rPr>
        <w:t>Abel</w:t>
      </w:r>
      <w:proofErr w:type="spellEnd"/>
      <w:r w:rsidRPr="00A104DE">
        <w:rPr>
          <w:sz w:val="22"/>
          <w:szCs w:val="22"/>
        </w:rPr>
        <w:t xml:space="preserve"> </w:t>
      </w:r>
      <w:proofErr w:type="spellStart"/>
      <w:r w:rsidRPr="00A104DE">
        <w:rPr>
          <w:sz w:val="22"/>
          <w:szCs w:val="22"/>
        </w:rPr>
        <w:t>Gance</w:t>
      </w:r>
      <w:proofErr w:type="spellEnd"/>
      <w:r w:rsidRPr="00A104DE">
        <w:rPr>
          <w:sz w:val="22"/>
          <w:szCs w:val="22"/>
        </w:rPr>
        <w:t xml:space="preserve">, 92100 </w:t>
      </w:r>
      <w:proofErr w:type="spellStart"/>
      <w:r w:rsidRPr="00A104DE">
        <w:rPr>
          <w:sz w:val="22"/>
          <w:szCs w:val="22"/>
        </w:rPr>
        <w:t>Boulogne</w:t>
      </w:r>
      <w:proofErr w:type="spellEnd"/>
      <w:r w:rsidRPr="00A104DE">
        <w:rPr>
          <w:sz w:val="22"/>
          <w:szCs w:val="22"/>
        </w:rPr>
        <w:t>, Prancūzija</w:t>
      </w:r>
    </w:p>
    <w:p w14:paraId="0B4359D1" w14:textId="77777777" w:rsidR="00E11A53" w:rsidRPr="00A104DE" w:rsidRDefault="00E11A53" w:rsidP="00663718">
      <w:pPr>
        <w:pStyle w:val="Pagrindinistekstas3"/>
        <w:spacing w:after="0"/>
        <w:rPr>
          <w:sz w:val="22"/>
          <w:szCs w:val="22"/>
        </w:rPr>
      </w:pPr>
      <w:r w:rsidRPr="00A104DE">
        <w:rPr>
          <w:sz w:val="22"/>
          <w:szCs w:val="22"/>
        </w:rPr>
        <w:t xml:space="preserve">Tel.: </w:t>
      </w:r>
      <w:r w:rsidRPr="00A104DE">
        <w:rPr>
          <w:bCs/>
          <w:sz w:val="22"/>
          <w:szCs w:val="22"/>
        </w:rPr>
        <w:t>+ 33 2 29 33 00 / + 33 1 49 10 82 40 (</w:t>
      </w:r>
      <w:proofErr w:type="spellStart"/>
      <w:r w:rsidRPr="00A104DE">
        <w:rPr>
          <w:bCs/>
          <w:sz w:val="22"/>
          <w:szCs w:val="22"/>
        </w:rPr>
        <w:t>Centr</w:t>
      </w:r>
      <w:proofErr w:type="spellEnd"/>
      <w:r w:rsidRPr="00A104DE">
        <w:rPr>
          <w:bCs/>
          <w:sz w:val="22"/>
          <w:szCs w:val="22"/>
        </w:rPr>
        <w:t>. ofiso)</w:t>
      </w:r>
    </w:p>
    <w:p w14:paraId="0B4359D2" w14:textId="77777777" w:rsidR="00E11A53" w:rsidRPr="00A104DE" w:rsidRDefault="00E11A53" w:rsidP="00663718">
      <w:pPr>
        <w:pStyle w:val="Pagrindinistekstas"/>
        <w:spacing w:after="0"/>
        <w:rPr>
          <w:color w:val="000000"/>
          <w:szCs w:val="22"/>
        </w:rPr>
      </w:pPr>
      <w:proofErr w:type="spellStart"/>
      <w:r w:rsidRPr="00A104DE">
        <w:rPr>
          <w:szCs w:val="22"/>
        </w:rPr>
        <w:t>Telefax</w:t>
      </w:r>
      <w:proofErr w:type="spellEnd"/>
      <w:r w:rsidRPr="00A104DE">
        <w:rPr>
          <w:szCs w:val="22"/>
        </w:rPr>
        <w:t>:</w:t>
      </w:r>
      <w:r w:rsidRPr="00A104DE">
        <w:rPr>
          <w:bCs/>
          <w:szCs w:val="22"/>
        </w:rPr>
        <w:t xml:space="preserve"> + 33 2 29 33 69 / + 33 1 49 10 82 16 (</w:t>
      </w:r>
      <w:proofErr w:type="spellStart"/>
      <w:r w:rsidRPr="00A104DE">
        <w:rPr>
          <w:bCs/>
          <w:szCs w:val="22"/>
        </w:rPr>
        <w:t>Centr</w:t>
      </w:r>
      <w:proofErr w:type="spellEnd"/>
      <w:r w:rsidRPr="00A104DE">
        <w:rPr>
          <w:bCs/>
          <w:szCs w:val="22"/>
        </w:rPr>
        <w:t>. ofiso)</w:t>
      </w:r>
    </w:p>
    <w:p w14:paraId="0B4359D3" w14:textId="77777777" w:rsidR="00E11A53" w:rsidRPr="00A104DE" w:rsidRDefault="00E11A53" w:rsidP="00663718">
      <w:pPr>
        <w:pStyle w:val="Pagrindinistekstas"/>
        <w:spacing w:after="0"/>
        <w:rPr>
          <w:color w:val="000000"/>
          <w:szCs w:val="22"/>
        </w:rPr>
      </w:pPr>
    </w:p>
    <w:p w14:paraId="0B4359D4" w14:textId="77777777" w:rsidR="00E11A53" w:rsidRPr="00A104DE" w:rsidRDefault="00E11A53" w:rsidP="00663718">
      <w:pPr>
        <w:pStyle w:val="Pagrindinistekstas"/>
        <w:spacing w:after="0"/>
        <w:rPr>
          <w:color w:val="000000"/>
          <w:szCs w:val="22"/>
        </w:rPr>
      </w:pPr>
    </w:p>
    <w:p w14:paraId="0B4359D5" w14:textId="77777777" w:rsidR="00E11A53" w:rsidRPr="00A104DE" w:rsidRDefault="00E11A53" w:rsidP="00663718">
      <w:pPr>
        <w:pStyle w:val="Pagrindinistekstas"/>
        <w:spacing w:after="0"/>
        <w:rPr>
          <w:b/>
          <w:color w:val="000000"/>
          <w:szCs w:val="22"/>
        </w:rPr>
      </w:pPr>
      <w:r w:rsidRPr="00A104DE">
        <w:rPr>
          <w:b/>
          <w:color w:val="000000"/>
          <w:szCs w:val="22"/>
        </w:rPr>
        <w:t>B.      TIEKIMO IR VARTOJIMO SĄLYGOS AR APRIBOJIMAI</w:t>
      </w:r>
    </w:p>
    <w:p w14:paraId="0B4359D6" w14:textId="77777777" w:rsidR="00E11A53" w:rsidRPr="00A104DE" w:rsidRDefault="00E11A53" w:rsidP="00663718">
      <w:pPr>
        <w:pStyle w:val="Pagrindinistekstas"/>
        <w:spacing w:after="0"/>
        <w:rPr>
          <w:color w:val="000000"/>
          <w:szCs w:val="22"/>
        </w:rPr>
      </w:pPr>
    </w:p>
    <w:p w14:paraId="0B4359D7" w14:textId="77777777" w:rsidR="00E11A53" w:rsidRPr="00A104DE" w:rsidRDefault="00E11A53" w:rsidP="00663718">
      <w:pPr>
        <w:pStyle w:val="Pagrindinistekstas"/>
        <w:spacing w:after="0"/>
        <w:rPr>
          <w:color w:val="000000"/>
          <w:szCs w:val="22"/>
        </w:rPr>
      </w:pPr>
      <w:r w:rsidRPr="00A104DE">
        <w:rPr>
          <w:color w:val="000000"/>
          <w:szCs w:val="22"/>
        </w:rPr>
        <w:t>Receptinis vaistinis preparatas</w:t>
      </w:r>
    </w:p>
    <w:p w14:paraId="0B4359D8" w14:textId="77777777" w:rsidR="00E11A53" w:rsidRPr="00A104DE" w:rsidRDefault="00E11A53" w:rsidP="00663718">
      <w:pPr>
        <w:pStyle w:val="Pagrindinistekstas"/>
        <w:spacing w:after="0"/>
        <w:rPr>
          <w:b/>
          <w:color w:val="000000"/>
          <w:szCs w:val="22"/>
        </w:rPr>
      </w:pPr>
    </w:p>
    <w:p w14:paraId="0B4359D9" w14:textId="77777777" w:rsidR="00E11A53" w:rsidRPr="00A104DE" w:rsidRDefault="00E11A53" w:rsidP="00663718">
      <w:pPr>
        <w:tabs>
          <w:tab w:val="left" w:pos="567"/>
        </w:tabs>
        <w:rPr>
          <w:sz w:val="22"/>
          <w:szCs w:val="22"/>
        </w:rPr>
      </w:pPr>
      <w:r w:rsidRPr="00A104DE">
        <w:rPr>
          <w:sz w:val="22"/>
          <w:szCs w:val="22"/>
        </w:rPr>
        <w:br w:type="page"/>
      </w:r>
    </w:p>
    <w:p w14:paraId="0B4359DA" w14:textId="77777777" w:rsidR="00E11A53" w:rsidRPr="00A104DE" w:rsidRDefault="00E11A53" w:rsidP="00663718">
      <w:pPr>
        <w:tabs>
          <w:tab w:val="left" w:pos="567"/>
        </w:tabs>
        <w:rPr>
          <w:sz w:val="22"/>
          <w:szCs w:val="22"/>
        </w:rPr>
      </w:pPr>
    </w:p>
    <w:p w14:paraId="0B4359DB" w14:textId="77777777" w:rsidR="00E11A53" w:rsidRPr="00A104DE" w:rsidRDefault="00E11A53" w:rsidP="00663718">
      <w:pPr>
        <w:tabs>
          <w:tab w:val="left" w:pos="567"/>
        </w:tabs>
        <w:rPr>
          <w:sz w:val="22"/>
          <w:szCs w:val="22"/>
        </w:rPr>
      </w:pPr>
    </w:p>
    <w:p w14:paraId="0B4359DC" w14:textId="77777777" w:rsidR="00E11A53" w:rsidRPr="00A104DE" w:rsidRDefault="00E11A53" w:rsidP="00663718">
      <w:pPr>
        <w:tabs>
          <w:tab w:val="left" w:pos="567"/>
        </w:tabs>
        <w:rPr>
          <w:sz w:val="22"/>
          <w:szCs w:val="22"/>
        </w:rPr>
      </w:pPr>
    </w:p>
    <w:p w14:paraId="0B4359DD" w14:textId="77777777" w:rsidR="00E11A53" w:rsidRPr="00A104DE" w:rsidRDefault="00E11A53" w:rsidP="00663718">
      <w:pPr>
        <w:tabs>
          <w:tab w:val="left" w:pos="567"/>
        </w:tabs>
        <w:rPr>
          <w:sz w:val="22"/>
          <w:szCs w:val="22"/>
        </w:rPr>
      </w:pPr>
    </w:p>
    <w:p w14:paraId="0B4359DE" w14:textId="77777777" w:rsidR="00E11A53" w:rsidRPr="00A104DE" w:rsidRDefault="00E11A53" w:rsidP="00663718">
      <w:pPr>
        <w:tabs>
          <w:tab w:val="left" w:pos="567"/>
        </w:tabs>
        <w:rPr>
          <w:sz w:val="22"/>
          <w:szCs w:val="22"/>
        </w:rPr>
      </w:pPr>
    </w:p>
    <w:p w14:paraId="0B4359DF" w14:textId="77777777" w:rsidR="00E11A53" w:rsidRPr="00A104DE" w:rsidRDefault="00E11A53" w:rsidP="00663718">
      <w:pPr>
        <w:tabs>
          <w:tab w:val="left" w:pos="567"/>
        </w:tabs>
        <w:rPr>
          <w:sz w:val="22"/>
          <w:szCs w:val="22"/>
        </w:rPr>
      </w:pPr>
    </w:p>
    <w:p w14:paraId="0B4359E0" w14:textId="77777777" w:rsidR="00E11A53" w:rsidRPr="00A104DE" w:rsidRDefault="00E11A53" w:rsidP="00663718">
      <w:pPr>
        <w:tabs>
          <w:tab w:val="left" w:pos="567"/>
        </w:tabs>
        <w:rPr>
          <w:sz w:val="22"/>
          <w:szCs w:val="22"/>
        </w:rPr>
      </w:pPr>
    </w:p>
    <w:p w14:paraId="0B4359E1" w14:textId="77777777" w:rsidR="00E11A53" w:rsidRPr="00A104DE" w:rsidRDefault="00E11A53" w:rsidP="00663718">
      <w:pPr>
        <w:tabs>
          <w:tab w:val="left" w:pos="567"/>
        </w:tabs>
        <w:rPr>
          <w:sz w:val="22"/>
          <w:szCs w:val="22"/>
        </w:rPr>
      </w:pPr>
    </w:p>
    <w:p w14:paraId="0B4359E2" w14:textId="77777777" w:rsidR="00E11A53" w:rsidRPr="00A104DE" w:rsidRDefault="00E11A53" w:rsidP="00663718">
      <w:pPr>
        <w:tabs>
          <w:tab w:val="left" w:pos="567"/>
        </w:tabs>
        <w:rPr>
          <w:sz w:val="22"/>
          <w:szCs w:val="22"/>
        </w:rPr>
      </w:pPr>
    </w:p>
    <w:p w14:paraId="0B4359E3" w14:textId="77777777" w:rsidR="00E11A53" w:rsidRPr="00A104DE" w:rsidRDefault="00E11A53" w:rsidP="00663718">
      <w:pPr>
        <w:tabs>
          <w:tab w:val="left" w:pos="567"/>
        </w:tabs>
        <w:rPr>
          <w:sz w:val="22"/>
          <w:szCs w:val="22"/>
        </w:rPr>
      </w:pPr>
    </w:p>
    <w:p w14:paraId="0B4359E4" w14:textId="77777777" w:rsidR="00E11A53" w:rsidRPr="00A104DE" w:rsidRDefault="00E11A53" w:rsidP="00663718">
      <w:pPr>
        <w:tabs>
          <w:tab w:val="left" w:pos="567"/>
        </w:tabs>
        <w:rPr>
          <w:sz w:val="22"/>
          <w:szCs w:val="22"/>
        </w:rPr>
      </w:pPr>
    </w:p>
    <w:p w14:paraId="0B4359E5" w14:textId="77777777" w:rsidR="00E11A53" w:rsidRPr="00A104DE" w:rsidRDefault="00E11A53" w:rsidP="00663718">
      <w:pPr>
        <w:tabs>
          <w:tab w:val="left" w:pos="567"/>
        </w:tabs>
        <w:rPr>
          <w:sz w:val="22"/>
          <w:szCs w:val="22"/>
        </w:rPr>
      </w:pPr>
    </w:p>
    <w:p w14:paraId="0B4359E6" w14:textId="77777777" w:rsidR="00E11A53" w:rsidRPr="00A104DE" w:rsidRDefault="00E11A53" w:rsidP="00663718">
      <w:pPr>
        <w:tabs>
          <w:tab w:val="left" w:pos="567"/>
        </w:tabs>
        <w:rPr>
          <w:sz w:val="22"/>
          <w:szCs w:val="22"/>
        </w:rPr>
      </w:pPr>
    </w:p>
    <w:p w14:paraId="0B4359E7" w14:textId="77777777" w:rsidR="00E11A53" w:rsidRPr="00A104DE" w:rsidRDefault="00E11A53" w:rsidP="00663718">
      <w:pPr>
        <w:tabs>
          <w:tab w:val="left" w:pos="567"/>
        </w:tabs>
        <w:rPr>
          <w:sz w:val="22"/>
          <w:szCs w:val="22"/>
        </w:rPr>
      </w:pPr>
    </w:p>
    <w:p w14:paraId="0B4359E8" w14:textId="77777777" w:rsidR="00E11A53" w:rsidRPr="00A104DE" w:rsidRDefault="00E11A53" w:rsidP="00663718">
      <w:pPr>
        <w:tabs>
          <w:tab w:val="left" w:pos="567"/>
        </w:tabs>
        <w:rPr>
          <w:sz w:val="22"/>
          <w:szCs w:val="22"/>
        </w:rPr>
      </w:pPr>
    </w:p>
    <w:p w14:paraId="0B4359E9" w14:textId="77777777" w:rsidR="00E11A53" w:rsidRPr="00A104DE" w:rsidRDefault="00E11A53" w:rsidP="00663718">
      <w:pPr>
        <w:tabs>
          <w:tab w:val="left" w:pos="567"/>
        </w:tabs>
        <w:jc w:val="center"/>
        <w:rPr>
          <w:b/>
          <w:sz w:val="22"/>
          <w:szCs w:val="22"/>
        </w:rPr>
      </w:pPr>
    </w:p>
    <w:p w14:paraId="0B4359EA" w14:textId="77777777" w:rsidR="00E11A53" w:rsidRPr="00A104DE" w:rsidRDefault="00E11A53" w:rsidP="00663718">
      <w:pPr>
        <w:tabs>
          <w:tab w:val="left" w:pos="567"/>
        </w:tabs>
        <w:jc w:val="center"/>
        <w:rPr>
          <w:b/>
          <w:sz w:val="22"/>
          <w:szCs w:val="22"/>
        </w:rPr>
      </w:pPr>
    </w:p>
    <w:p w14:paraId="0B4359EB" w14:textId="77777777" w:rsidR="00E11A53" w:rsidRPr="00A104DE" w:rsidRDefault="00E11A53" w:rsidP="00663718">
      <w:pPr>
        <w:tabs>
          <w:tab w:val="left" w:pos="567"/>
        </w:tabs>
        <w:jc w:val="center"/>
        <w:rPr>
          <w:b/>
          <w:sz w:val="22"/>
          <w:szCs w:val="22"/>
        </w:rPr>
      </w:pPr>
    </w:p>
    <w:p w14:paraId="0B4359EC" w14:textId="77777777" w:rsidR="00E11A53" w:rsidRPr="00A104DE" w:rsidRDefault="00E11A53" w:rsidP="00663718">
      <w:pPr>
        <w:tabs>
          <w:tab w:val="left" w:pos="567"/>
        </w:tabs>
        <w:jc w:val="center"/>
        <w:rPr>
          <w:b/>
          <w:sz w:val="22"/>
          <w:szCs w:val="22"/>
        </w:rPr>
      </w:pPr>
    </w:p>
    <w:p w14:paraId="0B4359ED" w14:textId="77777777" w:rsidR="00E11A53" w:rsidRPr="00A104DE" w:rsidRDefault="00E11A53" w:rsidP="00663718">
      <w:pPr>
        <w:tabs>
          <w:tab w:val="left" w:pos="567"/>
        </w:tabs>
        <w:jc w:val="center"/>
        <w:rPr>
          <w:b/>
          <w:sz w:val="22"/>
          <w:szCs w:val="22"/>
        </w:rPr>
      </w:pPr>
    </w:p>
    <w:p w14:paraId="0B4359EE" w14:textId="77777777" w:rsidR="00E11A53" w:rsidRPr="00A104DE" w:rsidRDefault="00E11A53" w:rsidP="00663718">
      <w:pPr>
        <w:tabs>
          <w:tab w:val="left" w:pos="567"/>
        </w:tabs>
        <w:jc w:val="center"/>
        <w:rPr>
          <w:b/>
          <w:sz w:val="22"/>
          <w:szCs w:val="22"/>
        </w:rPr>
      </w:pPr>
    </w:p>
    <w:p w14:paraId="0B4359EF" w14:textId="77777777" w:rsidR="00E11A53" w:rsidRPr="00A104DE" w:rsidRDefault="00E11A53" w:rsidP="00663718">
      <w:pPr>
        <w:tabs>
          <w:tab w:val="left" w:pos="567"/>
        </w:tabs>
        <w:jc w:val="center"/>
        <w:rPr>
          <w:b/>
          <w:sz w:val="22"/>
          <w:szCs w:val="22"/>
        </w:rPr>
      </w:pPr>
    </w:p>
    <w:p w14:paraId="0B4359F0" w14:textId="77777777" w:rsidR="00E11A53" w:rsidRPr="00A104DE" w:rsidRDefault="00E11A53" w:rsidP="00663718">
      <w:pPr>
        <w:tabs>
          <w:tab w:val="left" w:pos="567"/>
        </w:tabs>
        <w:jc w:val="center"/>
        <w:rPr>
          <w:b/>
          <w:sz w:val="22"/>
          <w:szCs w:val="22"/>
        </w:rPr>
      </w:pPr>
      <w:r w:rsidRPr="00A104DE">
        <w:rPr>
          <w:b/>
          <w:sz w:val="22"/>
          <w:szCs w:val="22"/>
        </w:rPr>
        <w:t>III PRIEDAS</w:t>
      </w:r>
      <w:bookmarkEnd w:id="40"/>
      <w:bookmarkEnd w:id="41"/>
    </w:p>
    <w:p w14:paraId="0B4359F1" w14:textId="77777777" w:rsidR="00E11A53" w:rsidRPr="00A104DE" w:rsidRDefault="00E11A53" w:rsidP="00663718">
      <w:pPr>
        <w:tabs>
          <w:tab w:val="left" w:pos="567"/>
        </w:tabs>
        <w:jc w:val="center"/>
        <w:rPr>
          <w:b/>
          <w:sz w:val="22"/>
          <w:szCs w:val="22"/>
        </w:rPr>
      </w:pPr>
    </w:p>
    <w:p w14:paraId="0B4359F2" w14:textId="77777777" w:rsidR="00E11A53" w:rsidRPr="00A104DE" w:rsidRDefault="00E11A53" w:rsidP="00663718">
      <w:pPr>
        <w:tabs>
          <w:tab w:val="left" w:pos="567"/>
        </w:tabs>
        <w:jc w:val="center"/>
        <w:rPr>
          <w:b/>
          <w:sz w:val="22"/>
          <w:szCs w:val="22"/>
        </w:rPr>
      </w:pPr>
      <w:bookmarkStart w:id="42" w:name="_Toc129243135"/>
      <w:bookmarkStart w:id="43" w:name="_Toc129243260"/>
      <w:r w:rsidRPr="00A104DE">
        <w:rPr>
          <w:b/>
          <w:sz w:val="22"/>
          <w:szCs w:val="22"/>
        </w:rPr>
        <w:t>ŽENKLINIMAS IR PAKUOTĖS LAPELIS</w:t>
      </w:r>
      <w:bookmarkEnd w:id="42"/>
      <w:bookmarkEnd w:id="43"/>
    </w:p>
    <w:p w14:paraId="0B4359F3" w14:textId="77777777" w:rsidR="00E11A53" w:rsidRPr="00A104DE" w:rsidRDefault="00E11A53" w:rsidP="00663718">
      <w:pPr>
        <w:tabs>
          <w:tab w:val="left" w:pos="567"/>
        </w:tabs>
        <w:rPr>
          <w:sz w:val="22"/>
          <w:szCs w:val="22"/>
        </w:rPr>
      </w:pPr>
      <w:r w:rsidRPr="00A104DE">
        <w:rPr>
          <w:sz w:val="22"/>
          <w:szCs w:val="22"/>
        </w:rPr>
        <w:br w:type="page"/>
      </w:r>
    </w:p>
    <w:p w14:paraId="0B4359F4" w14:textId="77777777" w:rsidR="00E11A53" w:rsidRPr="00A104DE" w:rsidRDefault="00E11A53" w:rsidP="00663718">
      <w:pPr>
        <w:tabs>
          <w:tab w:val="left" w:pos="567"/>
        </w:tabs>
        <w:rPr>
          <w:sz w:val="22"/>
          <w:szCs w:val="22"/>
        </w:rPr>
      </w:pPr>
    </w:p>
    <w:p w14:paraId="0B4359F5" w14:textId="77777777" w:rsidR="00E11A53" w:rsidRPr="00A104DE" w:rsidRDefault="00E11A53" w:rsidP="00663718">
      <w:pPr>
        <w:tabs>
          <w:tab w:val="left" w:pos="567"/>
        </w:tabs>
        <w:rPr>
          <w:sz w:val="22"/>
          <w:szCs w:val="22"/>
        </w:rPr>
      </w:pPr>
    </w:p>
    <w:p w14:paraId="0B4359F6" w14:textId="77777777" w:rsidR="00E11A53" w:rsidRPr="00A104DE" w:rsidRDefault="00E11A53" w:rsidP="00663718">
      <w:pPr>
        <w:tabs>
          <w:tab w:val="left" w:pos="567"/>
        </w:tabs>
        <w:rPr>
          <w:sz w:val="22"/>
          <w:szCs w:val="22"/>
        </w:rPr>
      </w:pPr>
    </w:p>
    <w:p w14:paraId="0B4359F7" w14:textId="77777777" w:rsidR="00E11A53" w:rsidRPr="00A104DE" w:rsidRDefault="00E11A53" w:rsidP="00663718">
      <w:pPr>
        <w:tabs>
          <w:tab w:val="left" w:pos="567"/>
        </w:tabs>
        <w:rPr>
          <w:sz w:val="22"/>
          <w:szCs w:val="22"/>
        </w:rPr>
      </w:pPr>
    </w:p>
    <w:p w14:paraId="0B4359F8" w14:textId="77777777" w:rsidR="00E11A53" w:rsidRPr="00A104DE" w:rsidRDefault="00E11A53" w:rsidP="00663718">
      <w:pPr>
        <w:tabs>
          <w:tab w:val="left" w:pos="567"/>
        </w:tabs>
        <w:rPr>
          <w:sz w:val="22"/>
          <w:szCs w:val="22"/>
        </w:rPr>
      </w:pPr>
    </w:p>
    <w:p w14:paraId="0B4359F9" w14:textId="77777777" w:rsidR="00E11A53" w:rsidRPr="00A104DE" w:rsidRDefault="00E11A53" w:rsidP="00663718">
      <w:pPr>
        <w:tabs>
          <w:tab w:val="left" w:pos="567"/>
        </w:tabs>
        <w:rPr>
          <w:sz w:val="22"/>
          <w:szCs w:val="22"/>
        </w:rPr>
      </w:pPr>
    </w:p>
    <w:p w14:paraId="0B4359FA" w14:textId="77777777" w:rsidR="00E11A53" w:rsidRPr="00A104DE" w:rsidRDefault="00E11A53" w:rsidP="00663718">
      <w:pPr>
        <w:tabs>
          <w:tab w:val="left" w:pos="567"/>
        </w:tabs>
        <w:rPr>
          <w:sz w:val="22"/>
          <w:szCs w:val="22"/>
        </w:rPr>
      </w:pPr>
    </w:p>
    <w:p w14:paraId="0B4359FB" w14:textId="77777777" w:rsidR="00E11A53" w:rsidRPr="00A104DE" w:rsidRDefault="00E11A53" w:rsidP="00663718">
      <w:pPr>
        <w:tabs>
          <w:tab w:val="left" w:pos="567"/>
        </w:tabs>
        <w:rPr>
          <w:sz w:val="22"/>
          <w:szCs w:val="22"/>
        </w:rPr>
      </w:pPr>
    </w:p>
    <w:p w14:paraId="0B4359FC" w14:textId="77777777" w:rsidR="00E11A53" w:rsidRPr="00A104DE" w:rsidRDefault="00E11A53" w:rsidP="00663718">
      <w:pPr>
        <w:tabs>
          <w:tab w:val="left" w:pos="567"/>
        </w:tabs>
        <w:rPr>
          <w:sz w:val="22"/>
          <w:szCs w:val="22"/>
        </w:rPr>
      </w:pPr>
    </w:p>
    <w:p w14:paraId="0B4359FD" w14:textId="77777777" w:rsidR="00E11A53" w:rsidRPr="00A104DE" w:rsidRDefault="00E11A53" w:rsidP="00663718">
      <w:pPr>
        <w:tabs>
          <w:tab w:val="left" w:pos="567"/>
        </w:tabs>
        <w:rPr>
          <w:sz w:val="22"/>
          <w:szCs w:val="22"/>
        </w:rPr>
      </w:pPr>
    </w:p>
    <w:p w14:paraId="0B4359FE" w14:textId="77777777" w:rsidR="00E11A53" w:rsidRPr="00A104DE" w:rsidRDefault="00E11A53" w:rsidP="00663718">
      <w:pPr>
        <w:tabs>
          <w:tab w:val="left" w:pos="567"/>
        </w:tabs>
        <w:rPr>
          <w:sz w:val="22"/>
          <w:szCs w:val="22"/>
        </w:rPr>
      </w:pPr>
    </w:p>
    <w:p w14:paraId="0B4359FF" w14:textId="77777777" w:rsidR="00E11A53" w:rsidRPr="00A104DE" w:rsidRDefault="00E11A53" w:rsidP="00663718">
      <w:pPr>
        <w:tabs>
          <w:tab w:val="left" w:pos="567"/>
        </w:tabs>
        <w:rPr>
          <w:sz w:val="22"/>
          <w:szCs w:val="22"/>
        </w:rPr>
      </w:pPr>
    </w:p>
    <w:p w14:paraId="0B435A00" w14:textId="77777777" w:rsidR="00E11A53" w:rsidRPr="00A104DE" w:rsidRDefault="00E11A53" w:rsidP="00663718">
      <w:pPr>
        <w:tabs>
          <w:tab w:val="left" w:pos="567"/>
        </w:tabs>
        <w:rPr>
          <w:sz w:val="22"/>
          <w:szCs w:val="22"/>
        </w:rPr>
      </w:pPr>
    </w:p>
    <w:p w14:paraId="0B435A01" w14:textId="77777777" w:rsidR="00E11A53" w:rsidRPr="00A104DE" w:rsidRDefault="00E11A53" w:rsidP="00663718">
      <w:pPr>
        <w:tabs>
          <w:tab w:val="left" w:pos="567"/>
        </w:tabs>
        <w:rPr>
          <w:sz w:val="22"/>
          <w:szCs w:val="22"/>
        </w:rPr>
      </w:pPr>
    </w:p>
    <w:p w14:paraId="0B435A02" w14:textId="77777777" w:rsidR="00E11A53" w:rsidRPr="00A104DE" w:rsidRDefault="00E11A53" w:rsidP="00663718">
      <w:pPr>
        <w:tabs>
          <w:tab w:val="left" w:pos="567"/>
        </w:tabs>
        <w:rPr>
          <w:sz w:val="22"/>
          <w:szCs w:val="22"/>
        </w:rPr>
      </w:pPr>
    </w:p>
    <w:p w14:paraId="0B435A03" w14:textId="77777777" w:rsidR="00E11A53" w:rsidRPr="00A104DE" w:rsidRDefault="00E11A53" w:rsidP="00663718">
      <w:pPr>
        <w:tabs>
          <w:tab w:val="left" w:pos="567"/>
        </w:tabs>
        <w:rPr>
          <w:sz w:val="22"/>
          <w:szCs w:val="22"/>
        </w:rPr>
      </w:pPr>
    </w:p>
    <w:p w14:paraId="0B435A04" w14:textId="77777777" w:rsidR="00E11A53" w:rsidRPr="00A104DE" w:rsidRDefault="00E11A53" w:rsidP="00663718">
      <w:pPr>
        <w:tabs>
          <w:tab w:val="left" w:pos="567"/>
        </w:tabs>
        <w:rPr>
          <w:sz w:val="22"/>
          <w:szCs w:val="22"/>
        </w:rPr>
      </w:pPr>
    </w:p>
    <w:p w14:paraId="0B435A05" w14:textId="77777777" w:rsidR="00E11A53" w:rsidRPr="00A104DE" w:rsidRDefault="00E11A53" w:rsidP="00663718">
      <w:pPr>
        <w:tabs>
          <w:tab w:val="left" w:pos="567"/>
        </w:tabs>
        <w:rPr>
          <w:sz w:val="22"/>
          <w:szCs w:val="22"/>
        </w:rPr>
      </w:pPr>
    </w:p>
    <w:p w14:paraId="0B435A06" w14:textId="77777777" w:rsidR="00E11A53" w:rsidRPr="00A104DE" w:rsidRDefault="00E11A53" w:rsidP="00663718">
      <w:pPr>
        <w:tabs>
          <w:tab w:val="left" w:pos="567"/>
        </w:tabs>
        <w:rPr>
          <w:sz w:val="22"/>
          <w:szCs w:val="22"/>
        </w:rPr>
      </w:pPr>
    </w:p>
    <w:p w14:paraId="0B435A07" w14:textId="77777777" w:rsidR="00E11A53" w:rsidRPr="00A104DE" w:rsidRDefault="00E11A53" w:rsidP="00663718">
      <w:pPr>
        <w:tabs>
          <w:tab w:val="left" w:pos="567"/>
        </w:tabs>
        <w:rPr>
          <w:sz w:val="22"/>
          <w:szCs w:val="22"/>
        </w:rPr>
      </w:pPr>
    </w:p>
    <w:p w14:paraId="0B435A08" w14:textId="77777777" w:rsidR="00E11A53" w:rsidRPr="00A104DE" w:rsidRDefault="00E11A53" w:rsidP="00663718">
      <w:pPr>
        <w:tabs>
          <w:tab w:val="left" w:pos="567"/>
        </w:tabs>
        <w:rPr>
          <w:sz w:val="22"/>
          <w:szCs w:val="22"/>
        </w:rPr>
      </w:pPr>
    </w:p>
    <w:p w14:paraId="0B435A09" w14:textId="77777777" w:rsidR="00E11A53" w:rsidRPr="00A104DE" w:rsidRDefault="00E11A53" w:rsidP="00663718">
      <w:pPr>
        <w:tabs>
          <w:tab w:val="left" w:pos="567"/>
        </w:tabs>
        <w:rPr>
          <w:sz w:val="22"/>
          <w:szCs w:val="22"/>
        </w:rPr>
      </w:pPr>
    </w:p>
    <w:p w14:paraId="0B435A0A" w14:textId="77777777" w:rsidR="00E11A53" w:rsidRPr="00A104DE" w:rsidRDefault="00E11A53" w:rsidP="00663718">
      <w:pPr>
        <w:tabs>
          <w:tab w:val="left" w:pos="567"/>
        </w:tabs>
        <w:jc w:val="center"/>
        <w:rPr>
          <w:b/>
          <w:sz w:val="22"/>
          <w:szCs w:val="22"/>
        </w:rPr>
      </w:pPr>
      <w:bookmarkStart w:id="44" w:name="_Toc129243136"/>
      <w:bookmarkStart w:id="45" w:name="_Toc129243261"/>
      <w:r w:rsidRPr="00A104DE">
        <w:rPr>
          <w:b/>
          <w:sz w:val="22"/>
          <w:szCs w:val="22"/>
        </w:rPr>
        <w:t>A. ŽENKLINIMAS</w:t>
      </w:r>
      <w:bookmarkEnd w:id="44"/>
      <w:bookmarkEnd w:id="45"/>
    </w:p>
    <w:p w14:paraId="0B435A0B" w14:textId="77777777" w:rsidR="00E11A53" w:rsidRPr="00A104DE" w:rsidRDefault="00E11A53" w:rsidP="00663718">
      <w:pPr>
        <w:tabs>
          <w:tab w:val="left" w:pos="567"/>
        </w:tabs>
        <w:rPr>
          <w:sz w:val="22"/>
          <w:szCs w:val="22"/>
        </w:rPr>
      </w:pPr>
      <w:r w:rsidRPr="00A104DE">
        <w:rPr>
          <w:sz w:val="22"/>
          <w:szCs w:val="22"/>
        </w:rPr>
        <w:br w:type="page"/>
      </w:r>
    </w:p>
    <w:p w14:paraId="0B435A0C"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lastRenderedPageBreak/>
        <w:t>INFORMACIJA ANT IŠORINĖS PAKUOTĖS</w:t>
      </w:r>
    </w:p>
    <w:p w14:paraId="0B435A0D"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p>
    <w:p w14:paraId="0B435A0E"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KARTONINĖ DĖŽUTĖ</w:t>
      </w:r>
    </w:p>
    <w:p w14:paraId="0B435A0F" w14:textId="77777777" w:rsidR="00E11A53" w:rsidRPr="00A104DE" w:rsidRDefault="00E11A53" w:rsidP="00663718">
      <w:pPr>
        <w:tabs>
          <w:tab w:val="left" w:pos="567"/>
        </w:tabs>
        <w:rPr>
          <w:bCs/>
          <w:sz w:val="22"/>
          <w:szCs w:val="22"/>
        </w:rPr>
      </w:pPr>
    </w:p>
    <w:p w14:paraId="0B435A10" w14:textId="77777777" w:rsidR="00E11A53" w:rsidRPr="00A104DE" w:rsidRDefault="00E11A53" w:rsidP="00663718">
      <w:pPr>
        <w:tabs>
          <w:tab w:val="left" w:pos="567"/>
        </w:tabs>
        <w:rPr>
          <w:bCs/>
          <w:sz w:val="22"/>
          <w:szCs w:val="22"/>
        </w:rPr>
      </w:pPr>
    </w:p>
    <w:p w14:paraId="0B435A11"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w:t>
      </w:r>
      <w:r w:rsidRPr="00A104DE">
        <w:rPr>
          <w:b/>
          <w:sz w:val="22"/>
          <w:szCs w:val="22"/>
        </w:rPr>
        <w:tab/>
        <w:t>VAISTINIO PREPARATO PAVADINIMAS</w:t>
      </w:r>
    </w:p>
    <w:p w14:paraId="0B435A12" w14:textId="77777777" w:rsidR="00E11A53" w:rsidRPr="00A104DE" w:rsidRDefault="00E11A53" w:rsidP="00663718">
      <w:pPr>
        <w:tabs>
          <w:tab w:val="left" w:pos="567"/>
        </w:tabs>
        <w:rPr>
          <w:sz w:val="22"/>
          <w:szCs w:val="22"/>
        </w:rPr>
      </w:pPr>
    </w:p>
    <w:p w14:paraId="0B435A13" w14:textId="77777777" w:rsidR="00E11A53" w:rsidRPr="00A104DE" w:rsidRDefault="00E11A53" w:rsidP="00663718">
      <w:pPr>
        <w:rPr>
          <w:sz w:val="22"/>
          <w:szCs w:val="22"/>
        </w:rPr>
      </w:pPr>
      <w:r w:rsidRPr="00A104DE">
        <w:rPr>
          <w:sz w:val="22"/>
          <w:szCs w:val="22"/>
        </w:rPr>
        <w:t>RIBOMUNYL granulės geriamajam tirpalui</w:t>
      </w:r>
    </w:p>
    <w:p w14:paraId="0B435A14" w14:textId="77777777" w:rsidR="00E11A53" w:rsidRPr="00A104DE" w:rsidRDefault="00E11A53" w:rsidP="00663718">
      <w:pPr>
        <w:rPr>
          <w:sz w:val="22"/>
          <w:szCs w:val="22"/>
        </w:rPr>
      </w:pP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A grupės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pyogenes</w:t>
      </w:r>
      <w:proofErr w:type="spellEnd"/>
      <w:r w:rsidRPr="00A104DE">
        <w:rPr>
          <w:sz w:val="22"/>
          <w:szCs w:val="22"/>
        </w:rPr>
        <w:t xml:space="preserve">, </w:t>
      </w:r>
      <w:proofErr w:type="spellStart"/>
      <w:r w:rsidRPr="00A104DE">
        <w:rPr>
          <w:i/>
          <w:iCs/>
          <w:sz w:val="22"/>
          <w:szCs w:val="22"/>
        </w:rPr>
        <w:t>Haemophilus</w:t>
      </w:r>
      <w:proofErr w:type="spellEnd"/>
      <w:r w:rsidRPr="00A104DE">
        <w:rPr>
          <w:i/>
          <w:iCs/>
          <w:sz w:val="22"/>
          <w:szCs w:val="22"/>
        </w:rPr>
        <w:t xml:space="preserve"> </w:t>
      </w:r>
      <w:proofErr w:type="spellStart"/>
      <w:r w:rsidRPr="00A104DE">
        <w:rPr>
          <w:i/>
          <w:iCs/>
          <w:sz w:val="22"/>
          <w:szCs w:val="22"/>
        </w:rPr>
        <w:t>influenzae</w:t>
      </w:r>
      <w:proofErr w:type="spellEnd"/>
      <w:r w:rsidRPr="00A104DE">
        <w:rPr>
          <w:sz w:val="22"/>
          <w:szCs w:val="22"/>
        </w:rPr>
        <w:t xml:space="preserve"> ribosomų frakcijos / </w:t>
      </w: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membranų frakcijos</w:t>
      </w:r>
    </w:p>
    <w:p w14:paraId="0B435A15" w14:textId="77777777" w:rsidR="00E11A53" w:rsidRPr="00A104DE" w:rsidRDefault="00E11A53" w:rsidP="00663718">
      <w:pPr>
        <w:tabs>
          <w:tab w:val="left" w:pos="567"/>
        </w:tabs>
        <w:rPr>
          <w:sz w:val="22"/>
          <w:szCs w:val="22"/>
        </w:rPr>
      </w:pPr>
    </w:p>
    <w:p w14:paraId="0B435A16" w14:textId="77777777" w:rsidR="00E11A53" w:rsidRPr="00A104DE" w:rsidRDefault="00E11A53" w:rsidP="00663718">
      <w:pPr>
        <w:tabs>
          <w:tab w:val="left" w:pos="567"/>
        </w:tabs>
        <w:rPr>
          <w:sz w:val="22"/>
          <w:szCs w:val="22"/>
        </w:rPr>
      </w:pPr>
    </w:p>
    <w:p w14:paraId="0B435A17"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2.</w:t>
      </w:r>
      <w:r w:rsidRPr="00A104DE">
        <w:rPr>
          <w:b/>
          <w:sz w:val="22"/>
          <w:szCs w:val="22"/>
        </w:rPr>
        <w:tab/>
        <w:t>VEIKLIOJI MEDŽIAGA IR JOS KIEKIS</w:t>
      </w:r>
    </w:p>
    <w:p w14:paraId="0B435A18" w14:textId="77777777" w:rsidR="00E11A53" w:rsidRPr="00A104DE" w:rsidRDefault="00E11A53" w:rsidP="00663718">
      <w:pPr>
        <w:tabs>
          <w:tab w:val="left" w:pos="567"/>
        </w:tabs>
        <w:rPr>
          <w:sz w:val="22"/>
          <w:szCs w:val="22"/>
        </w:rPr>
      </w:pPr>
    </w:p>
    <w:p w14:paraId="0B435A19" w14:textId="77777777" w:rsidR="00E11A53" w:rsidRPr="00A104DE" w:rsidRDefault="00E11A53" w:rsidP="00663718">
      <w:pPr>
        <w:rPr>
          <w:sz w:val="22"/>
          <w:szCs w:val="22"/>
        </w:rPr>
      </w:pPr>
      <w:r w:rsidRPr="00A104DE">
        <w:rPr>
          <w:sz w:val="22"/>
          <w:szCs w:val="22"/>
        </w:rPr>
        <w:t>Kiekviename paketėlyje yra:</w:t>
      </w:r>
    </w:p>
    <w:p w14:paraId="0B435A1A" w14:textId="77777777" w:rsidR="00E11A53" w:rsidRPr="00A104DE" w:rsidRDefault="00E11A53" w:rsidP="00663718">
      <w:pPr>
        <w:rPr>
          <w:sz w:val="22"/>
          <w:szCs w:val="22"/>
        </w:rPr>
      </w:pPr>
      <w:r w:rsidRPr="00A104DE">
        <w:rPr>
          <w:sz w:val="22"/>
          <w:szCs w:val="22"/>
          <w:u w:val="single"/>
        </w:rPr>
        <w:t>Ribosomų frakcijų</w:t>
      </w:r>
      <w:r w:rsidRPr="00A104DE">
        <w:rPr>
          <w:sz w:val="22"/>
          <w:szCs w:val="22"/>
        </w:rPr>
        <w:t xml:space="preserve"> iš:</w:t>
      </w:r>
    </w:p>
    <w:p w14:paraId="0B435A1B" w14:textId="77777777" w:rsidR="00E11A53" w:rsidRPr="00A104DE" w:rsidRDefault="00E11A53" w:rsidP="00663718">
      <w:pPr>
        <w:rPr>
          <w:sz w:val="22"/>
          <w:szCs w:val="22"/>
        </w:rPr>
      </w:pP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3,5 dalys </w:t>
      </w:r>
    </w:p>
    <w:p w14:paraId="0B435A1C" w14:textId="77777777" w:rsidR="00E11A53" w:rsidRPr="00A104DE" w:rsidRDefault="00E11A53" w:rsidP="00663718">
      <w:pPr>
        <w:rPr>
          <w:sz w:val="22"/>
          <w:szCs w:val="22"/>
        </w:rPr>
      </w:pP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A1D" w14:textId="77777777" w:rsidR="00E11A53" w:rsidRPr="00A104DE" w:rsidRDefault="00E11A53" w:rsidP="00663718">
      <w:pPr>
        <w:rPr>
          <w:sz w:val="22"/>
          <w:szCs w:val="22"/>
        </w:rPr>
      </w:pPr>
      <w:r w:rsidRPr="00A104DE">
        <w:rPr>
          <w:sz w:val="22"/>
          <w:szCs w:val="22"/>
        </w:rPr>
        <w:t xml:space="preserve">A grupės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pyogenes</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A1E" w14:textId="77777777" w:rsidR="00E11A53" w:rsidRPr="00A104DE" w:rsidRDefault="00E11A53" w:rsidP="00663718">
      <w:pPr>
        <w:rPr>
          <w:sz w:val="22"/>
          <w:szCs w:val="22"/>
        </w:rPr>
      </w:pPr>
      <w:proofErr w:type="spellStart"/>
      <w:r w:rsidRPr="00A104DE">
        <w:rPr>
          <w:i/>
          <w:iCs/>
          <w:sz w:val="22"/>
          <w:szCs w:val="22"/>
        </w:rPr>
        <w:t>Haemophilus</w:t>
      </w:r>
      <w:proofErr w:type="spellEnd"/>
      <w:r w:rsidRPr="00A104DE">
        <w:rPr>
          <w:i/>
          <w:iCs/>
          <w:sz w:val="22"/>
          <w:szCs w:val="22"/>
        </w:rPr>
        <w:t xml:space="preserve"> </w:t>
      </w:r>
      <w:proofErr w:type="spellStart"/>
      <w:r w:rsidRPr="00A104DE">
        <w:rPr>
          <w:i/>
          <w:iCs/>
          <w:sz w:val="22"/>
          <w:szCs w:val="22"/>
        </w:rPr>
        <w:t>influenzae</w:t>
      </w:r>
      <w:proofErr w:type="spellEnd"/>
      <w:r w:rsidRPr="00A104DE">
        <w:rPr>
          <w:sz w:val="22"/>
          <w:szCs w:val="22"/>
        </w:rPr>
        <w:t xml:space="preserve"> </w:t>
      </w:r>
      <w:r w:rsidRPr="00A104DE">
        <w:rPr>
          <w:sz w:val="22"/>
          <w:szCs w:val="22"/>
        </w:rPr>
        <w:sym w:font="Symbol" w:char="F02D"/>
      </w:r>
      <w:r w:rsidRPr="00A104DE">
        <w:rPr>
          <w:sz w:val="22"/>
          <w:szCs w:val="22"/>
        </w:rPr>
        <w:t xml:space="preserve"> 0,5 dalies </w:t>
      </w:r>
    </w:p>
    <w:p w14:paraId="0B435A1F" w14:textId="77777777" w:rsidR="00E11A53" w:rsidRPr="00A104DE" w:rsidRDefault="00E11A53" w:rsidP="00663718">
      <w:pPr>
        <w:rPr>
          <w:sz w:val="22"/>
          <w:szCs w:val="22"/>
        </w:rPr>
      </w:pPr>
    </w:p>
    <w:p w14:paraId="0B435A20" w14:textId="77777777" w:rsidR="00E11A53" w:rsidRPr="00A104DE" w:rsidRDefault="00E11A53" w:rsidP="00663718">
      <w:pPr>
        <w:rPr>
          <w:sz w:val="22"/>
          <w:szCs w:val="22"/>
        </w:rPr>
      </w:pPr>
      <w:r w:rsidRPr="00A104DE">
        <w:rPr>
          <w:sz w:val="22"/>
          <w:szCs w:val="22"/>
          <w:u w:val="single"/>
        </w:rPr>
        <w:t>Membranų frakcijų</w:t>
      </w:r>
      <w:r w:rsidRPr="00A104DE">
        <w:rPr>
          <w:iCs/>
          <w:sz w:val="22"/>
          <w:szCs w:val="22"/>
        </w:rPr>
        <w:t xml:space="preserve"> iš</w:t>
      </w:r>
      <w:r w:rsidRPr="00A104DE">
        <w:rPr>
          <w:i/>
          <w:iCs/>
          <w:sz w:val="22"/>
          <w:szCs w:val="22"/>
        </w:rPr>
        <w:t xml:space="preserve"> </w:t>
      </w: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15 dalių </w:t>
      </w:r>
    </w:p>
    <w:p w14:paraId="0B435A21" w14:textId="77777777" w:rsidR="00E11A53" w:rsidRPr="00A104DE" w:rsidRDefault="00E11A53" w:rsidP="00663718">
      <w:pPr>
        <w:rPr>
          <w:sz w:val="22"/>
          <w:szCs w:val="22"/>
        </w:rPr>
      </w:pPr>
    </w:p>
    <w:p w14:paraId="0B435A22" w14:textId="77777777" w:rsidR="00E11A53" w:rsidRPr="00A104DE" w:rsidRDefault="00E11A53" w:rsidP="00663718">
      <w:pPr>
        <w:rPr>
          <w:sz w:val="22"/>
          <w:szCs w:val="22"/>
        </w:rPr>
      </w:pPr>
      <w:proofErr w:type="spellStart"/>
      <w:r w:rsidRPr="00A104DE">
        <w:rPr>
          <w:sz w:val="22"/>
          <w:szCs w:val="22"/>
        </w:rPr>
        <w:t>Ribosominės</w:t>
      </w:r>
      <w:proofErr w:type="spellEnd"/>
      <w:r w:rsidRPr="00A104DE">
        <w:rPr>
          <w:sz w:val="22"/>
          <w:szCs w:val="22"/>
        </w:rPr>
        <w:t xml:space="preserve"> RNR </w:t>
      </w:r>
      <w:proofErr w:type="spellStart"/>
      <w:r w:rsidRPr="00A104DE">
        <w:rPr>
          <w:sz w:val="22"/>
          <w:szCs w:val="22"/>
        </w:rPr>
        <w:t>liofilizato</w:t>
      </w:r>
      <w:proofErr w:type="spellEnd"/>
      <w:r w:rsidRPr="00A104DE">
        <w:rPr>
          <w:sz w:val="22"/>
          <w:szCs w:val="22"/>
        </w:rPr>
        <w:t xml:space="preserve"> kiekis paketėlyje  </w:t>
      </w:r>
      <w:r w:rsidRPr="00A104DE">
        <w:rPr>
          <w:sz w:val="22"/>
          <w:szCs w:val="22"/>
        </w:rPr>
        <w:sym w:font="Symbol" w:char="F02D"/>
      </w:r>
      <w:r w:rsidRPr="00A104DE">
        <w:rPr>
          <w:sz w:val="22"/>
          <w:szCs w:val="22"/>
        </w:rPr>
        <w:t xml:space="preserve"> 0,525 mg.</w:t>
      </w:r>
    </w:p>
    <w:p w14:paraId="0B435A23" w14:textId="77777777" w:rsidR="00E11A53" w:rsidRPr="00A104DE" w:rsidRDefault="00E11A53" w:rsidP="00663718">
      <w:pPr>
        <w:tabs>
          <w:tab w:val="left" w:pos="567"/>
        </w:tabs>
        <w:rPr>
          <w:sz w:val="22"/>
          <w:szCs w:val="22"/>
        </w:rPr>
      </w:pPr>
    </w:p>
    <w:p w14:paraId="0B435A24" w14:textId="77777777" w:rsidR="00E11A53" w:rsidRPr="00A104DE" w:rsidRDefault="00E11A53" w:rsidP="00663718">
      <w:pPr>
        <w:tabs>
          <w:tab w:val="left" w:pos="567"/>
        </w:tabs>
        <w:rPr>
          <w:sz w:val="22"/>
          <w:szCs w:val="22"/>
        </w:rPr>
      </w:pPr>
    </w:p>
    <w:p w14:paraId="0B435A25"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3.</w:t>
      </w:r>
      <w:r w:rsidRPr="00A104DE">
        <w:rPr>
          <w:b/>
          <w:sz w:val="22"/>
          <w:szCs w:val="22"/>
        </w:rPr>
        <w:tab/>
        <w:t>PAGALBINIŲ MEDŽIAGŲ SĄRAŠAS</w:t>
      </w:r>
    </w:p>
    <w:p w14:paraId="0B435A26" w14:textId="77777777" w:rsidR="00E11A53" w:rsidRPr="00A104DE" w:rsidRDefault="00E11A53" w:rsidP="00663718">
      <w:pPr>
        <w:tabs>
          <w:tab w:val="left" w:pos="567"/>
        </w:tabs>
        <w:rPr>
          <w:sz w:val="22"/>
          <w:szCs w:val="22"/>
        </w:rPr>
      </w:pPr>
    </w:p>
    <w:p w14:paraId="0B435A27" w14:textId="77777777" w:rsidR="00E11A53" w:rsidRPr="00A104DE" w:rsidRDefault="00E11A53" w:rsidP="00663718">
      <w:pPr>
        <w:tabs>
          <w:tab w:val="left" w:pos="567"/>
        </w:tabs>
        <w:rPr>
          <w:sz w:val="22"/>
          <w:szCs w:val="22"/>
        </w:rPr>
      </w:pPr>
    </w:p>
    <w:p w14:paraId="0B435A28"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4.</w:t>
      </w:r>
      <w:r w:rsidRPr="00A104DE">
        <w:rPr>
          <w:b/>
          <w:sz w:val="22"/>
          <w:szCs w:val="22"/>
        </w:rPr>
        <w:tab/>
        <w:t>FARMACINĖ FORMA IR KIEKIS PAKUOTĖJE</w:t>
      </w:r>
    </w:p>
    <w:p w14:paraId="0B435A29" w14:textId="77777777" w:rsidR="00E11A53" w:rsidRPr="00A104DE" w:rsidRDefault="00E11A53" w:rsidP="00663718">
      <w:pPr>
        <w:tabs>
          <w:tab w:val="left" w:pos="567"/>
        </w:tabs>
        <w:rPr>
          <w:sz w:val="22"/>
          <w:szCs w:val="22"/>
        </w:rPr>
      </w:pPr>
    </w:p>
    <w:p w14:paraId="0B435A2A" w14:textId="77777777" w:rsidR="00E11A53" w:rsidRPr="00A104DE" w:rsidRDefault="00E11A53" w:rsidP="00663718">
      <w:pPr>
        <w:tabs>
          <w:tab w:val="left" w:pos="567"/>
        </w:tabs>
        <w:rPr>
          <w:sz w:val="22"/>
          <w:szCs w:val="22"/>
        </w:rPr>
      </w:pPr>
      <w:r w:rsidRPr="00A104DE">
        <w:rPr>
          <w:sz w:val="22"/>
          <w:szCs w:val="22"/>
        </w:rPr>
        <w:t>Granulės geriamajam tirpalui</w:t>
      </w:r>
    </w:p>
    <w:p w14:paraId="0B435A2B" w14:textId="77777777" w:rsidR="00E11A53" w:rsidRPr="00A104DE" w:rsidRDefault="00E11A53" w:rsidP="00663718">
      <w:pPr>
        <w:tabs>
          <w:tab w:val="left" w:pos="567"/>
        </w:tabs>
        <w:rPr>
          <w:sz w:val="22"/>
          <w:szCs w:val="22"/>
        </w:rPr>
      </w:pPr>
    </w:p>
    <w:p w14:paraId="0B435A2C" w14:textId="77777777" w:rsidR="00E11A53" w:rsidRPr="00A104DE" w:rsidRDefault="00E11A53" w:rsidP="00663718">
      <w:pPr>
        <w:tabs>
          <w:tab w:val="left" w:pos="567"/>
        </w:tabs>
        <w:rPr>
          <w:sz w:val="22"/>
          <w:szCs w:val="22"/>
        </w:rPr>
      </w:pPr>
      <w:r w:rsidRPr="00A104DE">
        <w:rPr>
          <w:sz w:val="22"/>
          <w:szCs w:val="22"/>
        </w:rPr>
        <w:t>4 paketėliai</w:t>
      </w:r>
    </w:p>
    <w:p w14:paraId="0B435A2D" w14:textId="77777777" w:rsidR="00E11A53" w:rsidRPr="00A104DE" w:rsidRDefault="00E11A53" w:rsidP="00663718">
      <w:pPr>
        <w:tabs>
          <w:tab w:val="left" w:pos="567"/>
        </w:tabs>
        <w:rPr>
          <w:sz w:val="22"/>
          <w:szCs w:val="22"/>
        </w:rPr>
      </w:pPr>
    </w:p>
    <w:p w14:paraId="0B435A2E" w14:textId="77777777" w:rsidR="00E11A53" w:rsidRPr="00A104DE" w:rsidRDefault="00E11A53" w:rsidP="00663718">
      <w:pPr>
        <w:tabs>
          <w:tab w:val="left" w:pos="567"/>
        </w:tabs>
        <w:rPr>
          <w:sz w:val="22"/>
          <w:szCs w:val="22"/>
        </w:rPr>
      </w:pPr>
    </w:p>
    <w:p w14:paraId="0B435A2F" w14:textId="77777777" w:rsidR="00E11A53" w:rsidRPr="002A2ADA"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A104DE">
        <w:rPr>
          <w:b/>
          <w:sz w:val="22"/>
          <w:szCs w:val="22"/>
        </w:rPr>
        <w:t>5.</w:t>
      </w:r>
      <w:r w:rsidRPr="00A104DE">
        <w:rPr>
          <w:b/>
          <w:sz w:val="22"/>
          <w:szCs w:val="22"/>
        </w:rPr>
        <w:tab/>
        <w:t>VARTOJIMO METODAS IR BŪDAS</w:t>
      </w:r>
    </w:p>
    <w:p w14:paraId="0B435A30" w14:textId="77777777" w:rsidR="00E11A53" w:rsidRPr="00A104DE" w:rsidRDefault="00E11A53" w:rsidP="00663718">
      <w:pPr>
        <w:tabs>
          <w:tab w:val="left" w:pos="567"/>
        </w:tabs>
        <w:rPr>
          <w:sz w:val="22"/>
          <w:szCs w:val="22"/>
        </w:rPr>
      </w:pPr>
    </w:p>
    <w:p w14:paraId="0B435A31" w14:textId="77777777" w:rsidR="00E11A53" w:rsidRPr="00A104DE" w:rsidRDefault="00E11A53" w:rsidP="00663718">
      <w:pPr>
        <w:tabs>
          <w:tab w:val="left" w:pos="567"/>
        </w:tabs>
        <w:rPr>
          <w:sz w:val="22"/>
          <w:szCs w:val="22"/>
        </w:rPr>
      </w:pPr>
      <w:r w:rsidRPr="00A104DE">
        <w:rPr>
          <w:sz w:val="22"/>
          <w:szCs w:val="22"/>
        </w:rPr>
        <w:t>Granules supilti į stiklinę, užpilti vandeniu, maišyti, kol ištirps, po to tuoj pat išgerti.</w:t>
      </w:r>
    </w:p>
    <w:p w14:paraId="0B435A32" w14:textId="77777777" w:rsidR="00E11A53" w:rsidRPr="00A104DE" w:rsidRDefault="00E11A53" w:rsidP="00663718">
      <w:pPr>
        <w:tabs>
          <w:tab w:val="left" w:pos="567"/>
        </w:tabs>
        <w:rPr>
          <w:sz w:val="22"/>
          <w:szCs w:val="22"/>
        </w:rPr>
      </w:pPr>
    </w:p>
    <w:p w14:paraId="0B435A33" w14:textId="77777777" w:rsidR="00E11A53" w:rsidRPr="00A104DE" w:rsidRDefault="00E11A53" w:rsidP="00663718">
      <w:pPr>
        <w:tabs>
          <w:tab w:val="left" w:pos="567"/>
        </w:tabs>
        <w:rPr>
          <w:sz w:val="22"/>
          <w:szCs w:val="22"/>
        </w:rPr>
      </w:pPr>
      <w:r w:rsidRPr="00A104DE">
        <w:rPr>
          <w:sz w:val="22"/>
          <w:szCs w:val="22"/>
        </w:rPr>
        <w:t>Vartoti per burną.</w:t>
      </w:r>
    </w:p>
    <w:p w14:paraId="0B435A34" w14:textId="77777777" w:rsidR="00E11A53" w:rsidRPr="00A104DE" w:rsidRDefault="00E11A53" w:rsidP="00663718">
      <w:pPr>
        <w:tabs>
          <w:tab w:val="left" w:pos="567"/>
        </w:tabs>
        <w:rPr>
          <w:sz w:val="22"/>
          <w:szCs w:val="22"/>
        </w:rPr>
      </w:pPr>
      <w:r w:rsidRPr="00A104DE">
        <w:rPr>
          <w:sz w:val="22"/>
          <w:szCs w:val="22"/>
        </w:rPr>
        <w:t>Prieš vartojimą perskaitykite pakuotės lapelį.</w:t>
      </w:r>
    </w:p>
    <w:p w14:paraId="0B435A35" w14:textId="77777777" w:rsidR="00E11A53" w:rsidRPr="00A104DE" w:rsidRDefault="00E11A53" w:rsidP="00663718">
      <w:pPr>
        <w:tabs>
          <w:tab w:val="left" w:pos="567"/>
        </w:tabs>
        <w:rPr>
          <w:sz w:val="22"/>
          <w:szCs w:val="22"/>
        </w:rPr>
      </w:pPr>
    </w:p>
    <w:p w14:paraId="0B435A36" w14:textId="77777777" w:rsidR="00E11A53" w:rsidRPr="00A104DE" w:rsidRDefault="00E11A53" w:rsidP="00663718">
      <w:pPr>
        <w:tabs>
          <w:tab w:val="left" w:pos="567"/>
        </w:tabs>
        <w:rPr>
          <w:sz w:val="22"/>
          <w:szCs w:val="22"/>
        </w:rPr>
      </w:pPr>
    </w:p>
    <w:p w14:paraId="0B435A37"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6.</w:t>
      </w:r>
      <w:r w:rsidRPr="00A104DE">
        <w:rPr>
          <w:b/>
          <w:sz w:val="22"/>
          <w:szCs w:val="22"/>
        </w:rPr>
        <w:tab/>
        <w:t xml:space="preserve">SPECIALUS ĮSPĖJIMAS, KAD VAISTINĮ PREPARATĄ BŪTINA LAIKYTI VAIKAMS </w:t>
      </w:r>
      <w:r w:rsidRPr="00A104DE">
        <w:rPr>
          <w:b/>
          <w:caps/>
          <w:sz w:val="22"/>
          <w:szCs w:val="22"/>
        </w:rPr>
        <w:t>nepastebimoje ir nepasiekiamoje</w:t>
      </w:r>
      <w:r w:rsidRPr="00A104DE">
        <w:rPr>
          <w:b/>
          <w:sz w:val="22"/>
          <w:szCs w:val="22"/>
        </w:rPr>
        <w:t xml:space="preserve"> VIETOJE</w:t>
      </w:r>
    </w:p>
    <w:p w14:paraId="0B435A38" w14:textId="77777777" w:rsidR="00E11A53" w:rsidRPr="00A104DE" w:rsidRDefault="00E11A53" w:rsidP="00663718">
      <w:pPr>
        <w:tabs>
          <w:tab w:val="left" w:pos="567"/>
        </w:tabs>
        <w:rPr>
          <w:sz w:val="22"/>
          <w:szCs w:val="22"/>
        </w:rPr>
      </w:pPr>
    </w:p>
    <w:p w14:paraId="0B435A39" w14:textId="77777777" w:rsidR="00E11A53" w:rsidRPr="00A104DE" w:rsidRDefault="00E11A53" w:rsidP="00663718">
      <w:pPr>
        <w:tabs>
          <w:tab w:val="left" w:pos="567"/>
        </w:tabs>
        <w:rPr>
          <w:sz w:val="22"/>
          <w:szCs w:val="22"/>
        </w:rPr>
      </w:pPr>
      <w:r w:rsidRPr="00A104DE">
        <w:rPr>
          <w:sz w:val="22"/>
          <w:szCs w:val="22"/>
        </w:rPr>
        <w:t>Laikyti vaikams nepastebimoje ir nepasiekiamoje vietoje.</w:t>
      </w:r>
    </w:p>
    <w:p w14:paraId="0B435A3A" w14:textId="77777777" w:rsidR="00E11A53" w:rsidRPr="00A104DE" w:rsidRDefault="00E11A53" w:rsidP="00663718">
      <w:pPr>
        <w:tabs>
          <w:tab w:val="left" w:pos="567"/>
        </w:tabs>
        <w:rPr>
          <w:sz w:val="22"/>
          <w:szCs w:val="22"/>
        </w:rPr>
      </w:pPr>
    </w:p>
    <w:p w14:paraId="0B435A3B" w14:textId="77777777" w:rsidR="00E11A53" w:rsidRPr="00A104DE" w:rsidRDefault="00E11A53" w:rsidP="00663718">
      <w:pPr>
        <w:tabs>
          <w:tab w:val="left" w:pos="567"/>
        </w:tabs>
        <w:rPr>
          <w:sz w:val="22"/>
          <w:szCs w:val="22"/>
        </w:rPr>
      </w:pPr>
    </w:p>
    <w:p w14:paraId="0B435A3C" w14:textId="77777777" w:rsidR="00E11A53" w:rsidRPr="002A2ADA"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A104DE">
        <w:rPr>
          <w:b/>
          <w:sz w:val="22"/>
          <w:szCs w:val="22"/>
        </w:rPr>
        <w:t>7.</w:t>
      </w:r>
      <w:r w:rsidRPr="00A104DE">
        <w:rPr>
          <w:b/>
          <w:sz w:val="22"/>
          <w:szCs w:val="22"/>
        </w:rPr>
        <w:tab/>
        <w:t>KITAS SPECIALUS ĮSPĖJIMAS (JEI REIKIA)</w:t>
      </w:r>
    </w:p>
    <w:p w14:paraId="0B435A3D" w14:textId="77777777" w:rsidR="00E11A53" w:rsidRPr="00A104DE" w:rsidRDefault="00E11A53" w:rsidP="00663718">
      <w:pPr>
        <w:tabs>
          <w:tab w:val="left" w:pos="567"/>
        </w:tabs>
        <w:rPr>
          <w:sz w:val="22"/>
          <w:szCs w:val="22"/>
        </w:rPr>
      </w:pPr>
    </w:p>
    <w:p w14:paraId="0B435A3E" w14:textId="77777777" w:rsidR="00E11A53" w:rsidRPr="00A104DE" w:rsidRDefault="00E11A53" w:rsidP="00663718">
      <w:pPr>
        <w:tabs>
          <w:tab w:val="left" w:pos="567"/>
        </w:tabs>
        <w:rPr>
          <w:sz w:val="22"/>
          <w:szCs w:val="22"/>
        </w:rPr>
      </w:pPr>
    </w:p>
    <w:p w14:paraId="0B435A3F" w14:textId="77777777" w:rsidR="00E11A53" w:rsidRPr="002A2ADA"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A104DE">
        <w:rPr>
          <w:b/>
          <w:sz w:val="22"/>
          <w:szCs w:val="22"/>
        </w:rPr>
        <w:t>8.</w:t>
      </w:r>
      <w:r w:rsidRPr="00A104DE">
        <w:rPr>
          <w:b/>
          <w:sz w:val="22"/>
          <w:szCs w:val="22"/>
        </w:rPr>
        <w:tab/>
        <w:t>TINKAMUMO LAIKAS</w:t>
      </w:r>
    </w:p>
    <w:p w14:paraId="0B435A40" w14:textId="77777777" w:rsidR="00E11A53" w:rsidRPr="00A104DE" w:rsidRDefault="00E11A53" w:rsidP="00663718">
      <w:pPr>
        <w:tabs>
          <w:tab w:val="left" w:pos="567"/>
        </w:tabs>
        <w:rPr>
          <w:sz w:val="22"/>
          <w:szCs w:val="22"/>
        </w:rPr>
      </w:pPr>
    </w:p>
    <w:p w14:paraId="0B435A41" w14:textId="77777777" w:rsidR="00E11A53" w:rsidRPr="00A104DE" w:rsidRDefault="00E11A53" w:rsidP="00663718">
      <w:pPr>
        <w:tabs>
          <w:tab w:val="left" w:pos="567"/>
        </w:tabs>
        <w:rPr>
          <w:sz w:val="22"/>
          <w:szCs w:val="22"/>
        </w:rPr>
      </w:pPr>
      <w:r w:rsidRPr="00A104DE">
        <w:rPr>
          <w:sz w:val="22"/>
          <w:szCs w:val="22"/>
        </w:rPr>
        <w:lastRenderedPageBreak/>
        <w:t>Tinka iki {mm/MMMM}</w:t>
      </w:r>
    </w:p>
    <w:p w14:paraId="0B435A42" w14:textId="77777777" w:rsidR="00E11A53" w:rsidRPr="00A104DE" w:rsidRDefault="00E11A53" w:rsidP="00663718">
      <w:pPr>
        <w:tabs>
          <w:tab w:val="left" w:pos="567"/>
        </w:tabs>
        <w:rPr>
          <w:sz w:val="22"/>
          <w:szCs w:val="22"/>
        </w:rPr>
      </w:pPr>
    </w:p>
    <w:p w14:paraId="0B435A43" w14:textId="77777777" w:rsidR="00E11A53" w:rsidRPr="00A104DE" w:rsidRDefault="00E11A53" w:rsidP="00663718">
      <w:pPr>
        <w:tabs>
          <w:tab w:val="left" w:pos="567"/>
        </w:tabs>
        <w:rPr>
          <w:sz w:val="22"/>
          <w:szCs w:val="22"/>
        </w:rPr>
      </w:pPr>
    </w:p>
    <w:p w14:paraId="0B435A44"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9.</w:t>
      </w:r>
      <w:r w:rsidRPr="00A104DE">
        <w:rPr>
          <w:b/>
          <w:sz w:val="22"/>
          <w:szCs w:val="22"/>
        </w:rPr>
        <w:tab/>
        <w:t>SPECIALIOS LAIKYMO SĄLYGOS</w:t>
      </w:r>
    </w:p>
    <w:p w14:paraId="0B435A45" w14:textId="77777777" w:rsidR="00E11A53" w:rsidRPr="00A104DE" w:rsidRDefault="00E11A53" w:rsidP="00663718">
      <w:pPr>
        <w:tabs>
          <w:tab w:val="left" w:pos="567"/>
        </w:tabs>
        <w:rPr>
          <w:sz w:val="22"/>
          <w:szCs w:val="22"/>
        </w:rPr>
      </w:pPr>
    </w:p>
    <w:p w14:paraId="0B435A46" w14:textId="77777777" w:rsidR="00E11A53" w:rsidRPr="00A104DE" w:rsidRDefault="00E11A53" w:rsidP="00663718">
      <w:pPr>
        <w:tabs>
          <w:tab w:val="left" w:pos="567"/>
        </w:tabs>
        <w:rPr>
          <w:sz w:val="22"/>
          <w:szCs w:val="22"/>
        </w:rPr>
      </w:pPr>
    </w:p>
    <w:p w14:paraId="0B435A47"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10.</w:t>
      </w:r>
      <w:r w:rsidRPr="00A104DE">
        <w:rPr>
          <w:b/>
          <w:sz w:val="22"/>
          <w:szCs w:val="22"/>
        </w:rPr>
        <w:tab/>
        <w:t xml:space="preserve">SPECIALIOS ATSARGUMO PRIEMONĖS DĖL NESUVARTOTO </w:t>
      </w:r>
      <w:r w:rsidRPr="00A104DE">
        <w:rPr>
          <w:b/>
          <w:bCs/>
          <w:sz w:val="22"/>
          <w:szCs w:val="22"/>
        </w:rPr>
        <w:t xml:space="preserve">VAISTINIO PREPARATO AR JO ATLIEKŲ </w:t>
      </w:r>
      <w:r w:rsidRPr="00A104DE">
        <w:rPr>
          <w:b/>
          <w:sz w:val="22"/>
          <w:szCs w:val="22"/>
        </w:rPr>
        <w:t>TVARKYMO (JEI REIKIA)</w:t>
      </w:r>
    </w:p>
    <w:p w14:paraId="0B435A48" w14:textId="77777777" w:rsidR="00E11A53" w:rsidRPr="00A104DE" w:rsidRDefault="00E11A53" w:rsidP="00663718">
      <w:pPr>
        <w:tabs>
          <w:tab w:val="left" w:pos="567"/>
        </w:tabs>
        <w:rPr>
          <w:sz w:val="22"/>
          <w:szCs w:val="22"/>
        </w:rPr>
      </w:pPr>
    </w:p>
    <w:p w14:paraId="0B435A49" w14:textId="77777777" w:rsidR="00E11A53" w:rsidRPr="00A104DE" w:rsidRDefault="00E11A53" w:rsidP="00663718">
      <w:pPr>
        <w:tabs>
          <w:tab w:val="left" w:pos="567"/>
        </w:tabs>
        <w:rPr>
          <w:sz w:val="22"/>
          <w:szCs w:val="22"/>
        </w:rPr>
      </w:pPr>
    </w:p>
    <w:p w14:paraId="0B435A4A"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11.</w:t>
      </w:r>
      <w:r w:rsidRPr="00A104DE">
        <w:rPr>
          <w:b/>
          <w:sz w:val="22"/>
          <w:szCs w:val="22"/>
        </w:rPr>
        <w:tab/>
        <w:t>RINKODAROS TEISĖS TURĖTOJO PAVADINIMAS IR ADRESAS</w:t>
      </w:r>
    </w:p>
    <w:p w14:paraId="0B435A4B" w14:textId="77777777" w:rsidR="00E11A53" w:rsidRPr="00A104DE" w:rsidRDefault="00E11A53" w:rsidP="00663718">
      <w:pPr>
        <w:tabs>
          <w:tab w:val="left" w:pos="567"/>
        </w:tabs>
        <w:rPr>
          <w:sz w:val="22"/>
          <w:szCs w:val="22"/>
        </w:rPr>
      </w:pPr>
    </w:p>
    <w:p w14:paraId="0B435A4C" w14:textId="77777777" w:rsidR="00E11A53" w:rsidRPr="00A104DE" w:rsidRDefault="00E11A53" w:rsidP="00663718">
      <w:pPr>
        <w:rPr>
          <w:sz w:val="22"/>
          <w:szCs w:val="22"/>
        </w:rPr>
      </w:pPr>
      <w:r w:rsidRPr="00A104DE">
        <w:rPr>
          <w:sz w:val="22"/>
          <w:szCs w:val="22"/>
        </w:rPr>
        <w:t>PIERRE FABRE MEDICAMENT</w:t>
      </w:r>
    </w:p>
    <w:p w14:paraId="0B435A4D" w14:textId="77777777" w:rsidR="00E11A53" w:rsidRPr="00A104DE" w:rsidRDefault="00E11A53" w:rsidP="00663718">
      <w:pPr>
        <w:rPr>
          <w:sz w:val="22"/>
          <w:szCs w:val="22"/>
        </w:rPr>
      </w:pPr>
      <w:r w:rsidRPr="00A104DE">
        <w:rPr>
          <w:sz w:val="22"/>
          <w:szCs w:val="22"/>
        </w:rPr>
        <w:t xml:space="preserve">45, </w:t>
      </w:r>
      <w:proofErr w:type="spellStart"/>
      <w:r w:rsidRPr="00A104DE">
        <w:rPr>
          <w:sz w:val="22"/>
          <w:szCs w:val="22"/>
        </w:rPr>
        <w:t>place</w:t>
      </w:r>
      <w:proofErr w:type="spellEnd"/>
      <w:r w:rsidRPr="00A104DE">
        <w:rPr>
          <w:sz w:val="22"/>
          <w:szCs w:val="22"/>
        </w:rPr>
        <w:t xml:space="preserve"> </w:t>
      </w:r>
      <w:proofErr w:type="spellStart"/>
      <w:r w:rsidRPr="00A104DE">
        <w:rPr>
          <w:sz w:val="22"/>
          <w:szCs w:val="22"/>
        </w:rPr>
        <w:t>Abel</w:t>
      </w:r>
      <w:proofErr w:type="spellEnd"/>
      <w:r w:rsidRPr="00A104DE">
        <w:rPr>
          <w:sz w:val="22"/>
          <w:szCs w:val="22"/>
        </w:rPr>
        <w:t xml:space="preserve"> </w:t>
      </w:r>
      <w:proofErr w:type="spellStart"/>
      <w:r w:rsidRPr="00A104DE">
        <w:rPr>
          <w:sz w:val="22"/>
          <w:szCs w:val="22"/>
        </w:rPr>
        <w:t>Gance</w:t>
      </w:r>
      <w:proofErr w:type="spellEnd"/>
    </w:p>
    <w:p w14:paraId="0B435A4E" w14:textId="77777777" w:rsidR="00E11A53" w:rsidRPr="00A104DE" w:rsidRDefault="00E11A53" w:rsidP="00663718">
      <w:pPr>
        <w:rPr>
          <w:sz w:val="22"/>
          <w:szCs w:val="22"/>
        </w:rPr>
      </w:pPr>
      <w:r w:rsidRPr="00A104DE">
        <w:rPr>
          <w:sz w:val="22"/>
          <w:szCs w:val="22"/>
        </w:rPr>
        <w:t xml:space="preserve">92100 </w:t>
      </w:r>
      <w:proofErr w:type="spellStart"/>
      <w:r w:rsidRPr="00A104DE">
        <w:rPr>
          <w:sz w:val="22"/>
          <w:szCs w:val="22"/>
        </w:rPr>
        <w:t>Boulogne</w:t>
      </w:r>
      <w:proofErr w:type="spellEnd"/>
    </w:p>
    <w:p w14:paraId="0B435A4F" w14:textId="77777777" w:rsidR="00E11A53" w:rsidRPr="00A104DE" w:rsidRDefault="00E11A53" w:rsidP="00663718">
      <w:pPr>
        <w:tabs>
          <w:tab w:val="left" w:pos="567"/>
        </w:tabs>
        <w:rPr>
          <w:sz w:val="22"/>
          <w:szCs w:val="22"/>
        </w:rPr>
      </w:pPr>
      <w:r w:rsidRPr="00A104DE">
        <w:rPr>
          <w:sz w:val="22"/>
          <w:szCs w:val="22"/>
        </w:rPr>
        <w:t>Prancūzija</w:t>
      </w:r>
    </w:p>
    <w:p w14:paraId="0B435A50" w14:textId="77777777" w:rsidR="00E11A53" w:rsidRPr="00A104DE" w:rsidRDefault="00E11A53" w:rsidP="00663718">
      <w:pPr>
        <w:tabs>
          <w:tab w:val="left" w:pos="567"/>
        </w:tabs>
        <w:rPr>
          <w:sz w:val="22"/>
          <w:szCs w:val="22"/>
        </w:rPr>
      </w:pPr>
    </w:p>
    <w:p w14:paraId="0B435A51" w14:textId="77777777" w:rsidR="00E11A53" w:rsidRPr="00A104DE" w:rsidRDefault="00E11A53" w:rsidP="00663718">
      <w:pPr>
        <w:tabs>
          <w:tab w:val="left" w:pos="567"/>
        </w:tabs>
        <w:rPr>
          <w:sz w:val="22"/>
          <w:szCs w:val="22"/>
        </w:rPr>
      </w:pPr>
    </w:p>
    <w:p w14:paraId="0B435A52"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12.</w:t>
      </w:r>
      <w:r w:rsidRPr="00A104DE">
        <w:rPr>
          <w:b/>
          <w:sz w:val="22"/>
          <w:szCs w:val="22"/>
        </w:rPr>
        <w:tab/>
        <w:t xml:space="preserve">RINKODAROS TEISĖS NUMERIS </w:t>
      </w:r>
    </w:p>
    <w:p w14:paraId="0B435A53" w14:textId="77777777" w:rsidR="00E11A53" w:rsidRPr="00A104DE" w:rsidRDefault="00E11A53" w:rsidP="00663718">
      <w:pPr>
        <w:tabs>
          <w:tab w:val="left" w:pos="567"/>
        </w:tabs>
        <w:rPr>
          <w:sz w:val="22"/>
          <w:szCs w:val="22"/>
        </w:rPr>
      </w:pPr>
    </w:p>
    <w:p w14:paraId="0B435A54" w14:textId="77777777" w:rsidR="00E11A53" w:rsidRPr="00A104DE" w:rsidRDefault="00E11A53" w:rsidP="00663718">
      <w:pPr>
        <w:tabs>
          <w:tab w:val="left" w:pos="567"/>
        </w:tabs>
        <w:rPr>
          <w:sz w:val="22"/>
          <w:szCs w:val="22"/>
        </w:rPr>
      </w:pPr>
      <w:r w:rsidRPr="00A104DE">
        <w:rPr>
          <w:sz w:val="22"/>
          <w:szCs w:val="22"/>
        </w:rPr>
        <w:t>LT/1/98/2227/002</w:t>
      </w:r>
    </w:p>
    <w:p w14:paraId="0B435A55" w14:textId="77777777" w:rsidR="00E11A53" w:rsidRPr="00A104DE" w:rsidRDefault="00E11A53" w:rsidP="00663718">
      <w:pPr>
        <w:tabs>
          <w:tab w:val="left" w:pos="567"/>
        </w:tabs>
        <w:rPr>
          <w:sz w:val="22"/>
          <w:szCs w:val="22"/>
        </w:rPr>
      </w:pPr>
    </w:p>
    <w:p w14:paraId="0B435A56" w14:textId="77777777" w:rsidR="00E11A53" w:rsidRPr="00A104DE" w:rsidRDefault="00E11A53" w:rsidP="00663718">
      <w:pPr>
        <w:tabs>
          <w:tab w:val="left" w:pos="567"/>
        </w:tabs>
        <w:rPr>
          <w:sz w:val="22"/>
          <w:szCs w:val="22"/>
        </w:rPr>
      </w:pPr>
    </w:p>
    <w:p w14:paraId="0B435A57"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13.</w:t>
      </w:r>
      <w:r w:rsidRPr="00A104DE">
        <w:rPr>
          <w:b/>
          <w:sz w:val="22"/>
          <w:szCs w:val="22"/>
        </w:rPr>
        <w:tab/>
        <w:t>SERIJOS NUMERIS</w:t>
      </w:r>
    </w:p>
    <w:p w14:paraId="0B435A58" w14:textId="77777777" w:rsidR="00E11A53" w:rsidRPr="00A104DE" w:rsidRDefault="00E11A53" w:rsidP="00663718">
      <w:pPr>
        <w:tabs>
          <w:tab w:val="left" w:pos="567"/>
        </w:tabs>
        <w:rPr>
          <w:sz w:val="22"/>
          <w:szCs w:val="22"/>
        </w:rPr>
      </w:pPr>
    </w:p>
    <w:p w14:paraId="0B435A59" w14:textId="77777777" w:rsidR="00E11A53" w:rsidRPr="00A104DE" w:rsidRDefault="00E11A53" w:rsidP="00663718">
      <w:pPr>
        <w:tabs>
          <w:tab w:val="left" w:pos="567"/>
        </w:tabs>
        <w:rPr>
          <w:sz w:val="22"/>
          <w:szCs w:val="22"/>
        </w:rPr>
      </w:pPr>
      <w:r w:rsidRPr="00A104DE">
        <w:rPr>
          <w:sz w:val="22"/>
          <w:szCs w:val="22"/>
        </w:rPr>
        <w:t>Serija</w:t>
      </w:r>
    </w:p>
    <w:p w14:paraId="0B435A5A" w14:textId="77777777" w:rsidR="00E11A53" w:rsidRPr="00A104DE" w:rsidRDefault="00E11A53" w:rsidP="00663718">
      <w:pPr>
        <w:tabs>
          <w:tab w:val="left" w:pos="567"/>
        </w:tabs>
        <w:rPr>
          <w:sz w:val="22"/>
          <w:szCs w:val="22"/>
        </w:rPr>
      </w:pPr>
    </w:p>
    <w:p w14:paraId="0B435A5B" w14:textId="77777777" w:rsidR="00E11A53" w:rsidRPr="00A104DE" w:rsidRDefault="00E11A53" w:rsidP="00663718">
      <w:pPr>
        <w:tabs>
          <w:tab w:val="left" w:pos="567"/>
        </w:tabs>
        <w:rPr>
          <w:sz w:val="22"/>
          <w:szCs w:val="22"/>
        </w:rPr>
      </w:pPr>
    </w:p>
    <w:p w14:paraId="0B435A5C"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14.</w:t>
      </w:r>
      <w:r w:rsidRPr="00A104DE">
        <w:rPr>
          <w:b/>
          <w:sz w:val="22"/>
          <w:szCs w:val="22"/>
        </w:rPr>
        <w:tab/>
        <w:t>PARDAVIMO (IŠDAVIMO) TVARKA</w:t>
      </w:r>
    </w:p>
    <w:p w14:paraId="0B435A5D" w14:textId="77777777" w:rsidR="00E11A53" w:rsidRPr="00A104DE" w:rsidRDefault="00E11A53" w:rsidP="00663718">
      <w:pPr>
        <w:tabs>
          <w:tab w:val="left" w:pos="567"/>
        </w:tabs>
        <w:rPr>
          <w:sz w:val="22"/>
          <w:szCs w:val="22"/>
        </w:rPr>
      </w:pPr>
    </w:p>
    <w:p w14:paraId="0B435A5E" w14:textId="77777777" w:rsidR="00E11A53" w:rsidRPr="00A104DE" w:rsidRDefault="00E11A53" w:rsidP="00663718">
      <w:pPr>
        <w:tabs>
          <w:tab w:val="left" w:pos="567"/>
        </w:tabs>
        <w:rPr>
          <w:sz w:val="22"/>
          <w:szCs w:val="22"/>
        </w:rPr>
      </w:pPr>
      <w:r w:rsidRPr="00A104DE">
        <w:rPr>
          <w:sz w:val="22"/>
          <w:szCs w:val="22"/>
        </w:rPr>
        <w:t>Receptinis vaistinis preparatas</w:t>
      </w:r>
    </w:p>
    <w:p w14:paraId="0B435A5F" w14:textId="77777777" w:rsidR="00E11A53" w:rsidRPr="00A104DE" w:rsidRDefault="00E11A53" w:rsidP="00663718">
      <w:pPr>
        <w:tabs>
          <w:tab w:val="left" w:pos="567"/>
        </w:tabs>
        <w:rPr>
          <w:sz w:val="22"/>
          <w:szCs w:val="22"/>
        </w:rPr>
      </w:pPr>
    </w:p>
    <w:p w14:paraId="0B435A60" w14:textId="77777777" w:rsidR="00E11A53" w:rsidRPr="00A104DE" w:rsidRDefault="00E11A53" w:rsidP="00663718">
      <w:pPr>
        <w:tabs>
          <w:tab w:val="left" w:pos="567"/>
        </w:tabs>
        <w:rPr>
          <w:sz w:val="22"/>
          <w:szCs w:val="22"/>
        </w:rPr>
      </w:pPr>
    </w:p>
    <w:p w14:paraId="0B435A61"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15.</w:t>
      </w:r>
      <w:r w:rsidRPr="00A104DE">
        <w:rPr>
          <w:b/>
          <w:sz w:val="22"/>
          <w:szCs w:val="22"/>
        </w:rPr>
        <w:tab/>
        <w:t>VARTOJIMO INSTRUKCIJA</w:t>
      </w:r>
    </w:p>
    <w:p w14:paraId="0B435A62" w14:textId="77777777" w:rsidR="00E11A53" w:rsidRPr="00A104DE" w:rsidRDefault="00E11A53" w:rsidP="00663718">
      <w:pPr>
        <w:tabs>
          <w:tab w:val="left" w:pos="567"/>
        </w:tabs>
        <w:rPr>
          <w:sz w:val="22"/>
          <w:szCs w:val="22"/>
        </w:rPr>
      </w:pPr>
    </w:p>
    <w:p w14:paraId="0B435A63" w14:textId="77777777" w:rsidR="00E11A53" w:rsidRPr="00A104DE" w:rsidRDefault="00E11A53" w:rsidP="00663718">
      <w:pPr>
        <w:tabs>
          <w:tab w:val="left" w:pos="567"/>
        </w:tabs>
        <w:rPr>
          <w:sz w:val="22"/>
          <w:szCs w:val="22"/>
        </w:rPr>
      </w:pPr>
    </w:p>
    <w:p w14:paraId="0B435A64"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16.</w:t>
      </w:r>
      <w:r w:rsidRPr="00A104DE">
        <w:rPr>
          <w:b/>
          <w:sz w:val="22"/>
          <w:szCs w:val="22"/>
        </w:rPr>
        <w:tab/>
        <w:t>INFORMACIJA BRAILIO RAŠTU</w:t>
      </w:r>
    </w:p>
    <w:p w14:paraId="0B435A65" w14:textId="77777777" w:rsidR="00E11A53" w:rsidRPr="00A104DE" w:rsidRDefault="00E11A53" w:rsidP="00663718">
      <w:pPr>
        <w:tabs>
          <w:tab w:val="left" w:pos="567"/>
        </w:tabs>
        <w:rPr>
          <w:sz w:val="22"/>
          <w:szCs w:val="22"/>
        </w:rPr>
      </w:pPr>
    </w:p>
    <w:p w14:paraId="0B435A66" w14:textId="77777777" w:rsidR="00E11A53" w:rsidRPr="00A104DE" w:rsidRDefault="00E11A53" w:rsidP="00663718">
      <w:pPr>
        <w:tabs>
          <w:tab w:val="left" w:pos="567"/>
        </w:tabs>
        <w:rPr>
          <w:sz w:val="22"/>
          <w:szCs w:val="22"/>
        </w:rPr>
      </w:pPr>
      <w:r w:rsidRPr="00A104DE">
        <w:rPr>
          <w:sz w:val="22"/>
          <w:szCs w:val="22"/>
        </w:rPr>
        <w:t>RIBOMUNYL granulės geriamajam tirpalui</w:t>
      </w:r>
    </w:p>
    <w:p w14:paraId="0B435A67" w14:textId="77777777" w:rsidR="00E11A53" w:rsidRPr="00A104DE" w:rsidRDefault="00E11A53" w:rsidP="00663718">
      <w:pPr>
        <w:tabs>
          <w:tab w:val="left" w:pos="567"/>
        </w:tabs>
        <w:rPr>
          <w:sz w:val="22"/>
          <w:szCs w:val="22"/>
        </w:rPr>
      </w:pPr>
      <w:r w:rsidRPr="00A104DE">
        <w:rPr>
          <w:sz w:val="22"/>
          <w:szCs w:val="22"/>
        </w:rPr>
        <w:br w:type="page"/>
      </w:r>
    </w:p>
    <w:p w14:paraId="0B435A68"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lastRenderedPageBreak/>
        <w:t>MINIMALI INFORMACIJA ANT MAŽŲ VIDINIŲ</w:t>
      </w:r>
      <w:r w:rsidRPr="00A104DE">
        <w:rPr>
          <w:b/>
          <w:bCs/>
          <w:sz w:val="22"/>
          <w:szCs w:val="22"/>
        </w:rPr>
        <w:t xml:space="preserve"> </w:t>
      </w:r>
      <w:r w:rsidRPr="00A104DE">
        <w:rPr>
          <w:b/>
          <w:sz w:val="22"/>
          <w:szCs w:val="22"/>
        </w:rPr>
        <w:t>PAKUOČIŲ</w:t>
      </w:r>
    </w:p>
    <w:p w14:paraId="0B435A69"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p>
    <w:p w14:paraId="0B435A6A"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 xml:space="preserve">PAKETĖLIS </w:t>
      </w:r>
    </w:p>
    <w:p w14:paraId="0B435A6B" w14:textId="77777777" w:rsidR="00E11A53" w:rsidRPr="00A104DE" w:rsidRDefault="00E11A53" w:rsidP="00663718">
      <w:pPr>
        <w:tabs>
          <w:tab w:val="left" w:pos="567"/>
        </w:tabs>
        <w:rPr>
          <w:sz w:val="22"/>
          <w:szCs w:val="22"/>
        </w:rPr>
      </w:pPr>
    </w:p>
    <w:p w14:paraId="0B435A6C" w14:textId="77777777" w:rsidR="00E11A53" w:rsidRPr="00A104DE" w:rsidRDefault="00E11A53" w:rsidP="00663718">
      <w:pPr>
        <w:tabs>
          <w:tab w:val="left" w:pos="567"/>
        </w:tabs>
        <w:rPr>
          <w:sz w:val="22"/>
          <w:szCs w:val="22"/>
        </w:rPr>
      </w:pPr>
    </w:p>
    <w:p w14:paraId="0B435A6D"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1.</w:t>
      </w:r>
      <w:r w:rsidRPr="00A104DE">
        <w:rPr>
          <w:b/>
          <w:sz w:val="22"/>
          <w:szCs w:val="22"/>
        </w:rPr>
        <w:tab/>
        <w:t>VAISTINIO PREPARATO PAVADINIMAS</w:t>
      </w:r>
    </w:p>
    <w:p w14:paraId="0B435A6E" w14:textId="77777777" w:rsidR="00E11A53" w:rsidRPr="00A104DE" w:rsidRDefault="00E11A53" w:rsidP="00663718">
      <w:pPr>
        <w:tabs>
          <w:tab w:val="left" w:pos="567"/>
        </w:tabs>
        <w:rPr>
          <w:sz w:val="22"/>
          <w:szCs w:val="22"/>
        </w:rPr>
      </w:pPr>
    </w:p>
    <w:p w14:paraId="0B435A6F" w14:textId="77777777" w:rsidR="00E11A53" w:rsidRPr="00A104DE" w:rsidRDefault="00E11A53" w:rsidP="00663718">
      <w:pPr>
        <w:tabs>
          <w:tab w:val="left" w:pos="567"/>
        </w:tabs>
        <w:rPr>
          <w:sz w:val="22"/>
          <w:szCs w:val="22"/>
        </w:rPr>
      </w:pPr>
      <w:r w:rsidRPr="00A104DE">
        <w:rPr>
          <w:sz w:val="22"/>
          <w:szCs w:val="22"/>
        </w:rPr>
        <w:t>RIBOMUNYL granulės geriamajam tirpalui</w:t>
      </w:r>
    </w:p>
    <w:p w14:paraId="0B435A70" w14:textId="77777777" w:rsidR="00E11A53" w:rsidRPr="00A104DE" w:rsidRDefault="00E11A53" w:rsidP="00663718">
      <w:pPr>
        <w:rPr>
          <w:sz w:val="22"/>
          <w:szCs w:val="22"/>
        </w:rPr>
      </w:pPr>
      <w:r w:rsidRPr="00A104DE">
        <w:rPr>
          <w:iCs/>
          <w:sz w:val="22"/>
          <w:szCs w:val="22"/>
        </w:rPr>
        <w:t>R</w:t>
      </w:r>
      <w:r w:rsidRPr="00A104DE">
        <w:rPr>
          <w:sz w:val="22"/>
          <w:szCs w:val="22"/>
        </w:rPr>
        <w:t xml:space="preserve">ibosomų frakcijos / </w:t>
      </w:r>
      <w:r w:rsidRPr="00A104DE">
        <w:rPr>
          <w:iCs/>
          <w:sz w:val="22"/>
          <w:szCs w:val="22"/>
        </w:rPr>
        <w:t>M</w:t>
      </w:r>
      <w:r w:rsidRPr="00A104DE">
        <w:rPr>
          <w:sz w:val="22"/>
          <w:szCs w:val="22"/>
        </w:rPr>
        <w:t>embranų frakcijos</w:t>
      </w:r>
    </w:p>
    <w:p w14:paraId="0B435A71" w14:textId="77777777" w:rsidR="00E11A53" w:rsidRPr="00A104DE" w:rsidRDefault="00E11A53" w:rsidP="00663718">
      <w:pPr>
        <w:tabs>
          <w:tab w:val="left" w:pos="567"/>
        </w:tabs>
        <w:rPr>
          <w:sz w:val="22"/>
          <w:szCs w:val="22"/>
        </w:rPr>
      </w:pPr>
    </w:p>
    <w:p w14:paraId="0B435A72" w14:textId="77777777" w:rsidR="00E11A53" w:rsidRPr="00A104DE" w:rsidRDefault="00E11A53" w:rsidP="00663718">
      <w:pPr>
        <w:tabs>
          <w:tab w:val="left" w:pos="567"/>
        </w:tabs>
        <w:rPr>
          <w:sz w:val="22"/>
          <w:szCs w:val="22"/>
        </w:rPr>
      </w:pPr>
    </w:p>
    <w:p w14:paraId="0B435A73" w14:textId="77777777" w:rsidR="00E11A53" w:rsidRPr="002A2ADA"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A104DE">
        <w:rPr>
          <w:b/>
          <w:sz w:val="22"/>
          <w:szCs w:val="22"/>
        </w:rPr>
        <w:t>2.</w:t>
      </w:r>
      <w:r w:rsidRPr="00A104DE">
        <w:rPr>
          <w:b/>
          <w:sz w:val="22"/>
          <w:szCs w:val="22"/>
        </w:rPr>
        <w:tab/>
        <w:t>VARTOJIMO METODAS IR BŪDAS</w:t>
      </w:r>
    </w:p>
    <w:p w14:paraId="0B435A74" w14:textId="77777777" w:rsidR="00E11A53" w:rsidRPr="00A104DE" w:rsidRDefault="00E11A53" w:rsidP="00663718">
      <w:pPr>
        <w:tabs>
          <w:tab w:val="left" w:pos="567"/>
        </w:tabs>
        <w:rPr>
          <w:sz w:val="22"/>
          <w:szCs w:val="22"/>
        </w:rPr>
      </w:pPr>
    </w:p>
    <w:p w14:paraId="0B435A75" w14:textId="77777777" w:rsidR="00E11A53" w:rsidRPr="00A104DE" w:rsidRDefault="00E11A53" w:rsidP="00663718">
      <w:pPr>
        <w:tabs>
          <w:tab w:val="left" w:pos="567"/>
        </w:tabs>
        <w:rPr>
          <w:sz w:val="22"/>
          <w:szCs w:val="22"/>
        </w:rPr>
      </w:pPr>
      <w:r w:rsidRPr="00A104DE">
        <w:rPr>
          <w:sz w:val="22"/>
          <w:szCs w:val="22"/>
        </w:rPr>
        <w:t>Granules supilti į stiklinę, užpilti vandeniu, maišyti, kol ištirps, po to tuoj pat išgerti.</w:t>
      </w:r>
    </w:p>
    <w:p w14:paraId="0B435A76" w14:textId="77777777" w:rsidR="00E11A53" w:rsidRPr="00A104DE" w:rsidRDefault="00E11A53" w:rsidP="00663718">
      <w:pPr>
        <w:tabs>
          <w:tab w:val="left" w:pos="567"/>
        </w:tabs>
        <w:rPr>
          <w:sz w:val="22"/>
          <w:szCs w:val="22"/>
        </w:rPr>
      </w:pPr>
      <w:r w:rsidRPr="00A104DE">
        <w:rPr>
          <w:sz w:val="22"/>
          <w:szCs w:val="22"/>
        </w:rPr>
        <w:t>Vartoti per burną.</w:t>
      </w:r>
    </w:p>
    <w:p w14:paraId="0B435A77" w14:textId="77777777" w:rsidR="00E11A53" w:rsidRPr="00A104DE" w:rsidRDefault="00E11A53" w:rsidP="00663718">
      <w:pPr>
        <w:tabs>
          <w:tab w:val="left" w:pos="567"/>
        </w:tabs>
        <w:rPr>
          <w:sz w:val="22"/>
          <w:szCs w:val="22"/>
        </w:rPr>
      </w:pPr>
    </w:p>
    <w:p w14:paraId="0B435A78" w14:textId="77777777" w:rsidR="00E11A53" w:rsidRPr="00A104DE" w:rsidRDefault="00E11A53" w:rsidP="00663718">
      <w:pPr>
        <w:tabs>
          <w:tab w:val="left" w:pos="567"/>
        </w:tabs>
        <w:rPr>
          <w:sz w:val="22"/>
          <w:szCs w:val="22"/>
        </w:rPr>
      </w:pPr>
    </w:p>
    <w:p w14:paraId="0B435A79"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3.</w:t>
      </w:r>
      <w:r w:rsidRPr="00A104DE">
        <w:rPr>
          <w:b/>
          <w:sz w:val="22"/>
          <w:szCs w:val="22"/>
        </w:rPr>
        <w:tab/>
        <w:t>TINKAMUMO LAIKAS</w:t>
      </w:r>
    </w:p>
    <w:p w14:paraId="0B435A7A" w14:textId="77777777" w:rsidR="00E11A53" w:rsidRPr="00A104DE" w:rsidRDefault="00E11A53" w:rsidP="00663718">
      <w:pPr>
        <w:pStyle w:val="Pagrindinistekstas"/>
        <w:spacing w:after="0"/>
        <w:rPr>
          <w:szCs w:val="22"/>
        </w:rPr>
      </w:pPr>
    </w:p>
    <w:p w14:paraId="0B435A7B" w14:textId="77777777" w:rsidR="00E11A53" w:rsidRPr="00A104DE" w:rsidRDefault="00E11A53" w:rsidP="00663718">
      <w:pPr>
        <w:tabs>
          <w:tab w:val="left" w:pos="567"/>
        </w:tabs>
        <w:rPr>
          <w:sz w:val="22"/>
          <w:szCs w:val="22"/>
        </w:rPr>
      </w:pPr>
      <w:r w:rsidRPr="00A104DE">
        <w:rPr>
          <w:sz w:val="22"/>
          <w:szCs w:val="22"/>
        </w:rPr>
        <w:t>Tinka iki {mm/MMMM}</w:t>
      </w:r>
    </w:p>
    <w:p w14:paraId="0B435A7C" w14:textId="77777777" w:rsidR="00E11A53" w:rsidRPr="00A104DE" w:rsidRDefault="00E11A53" w:rsidP="00663718">
      <w:pPr>
        <w:rPr>
          <w:sz w:val="22"/>
          <w:szCs w:val="22"/>
        </w:rPr>
      </w:pPr>
    </w:p>
    <w:p w14:paraId="0B435A7D" w14:textId="77777777" w:rsidR="00E11A53" w:rsidRPr="00A104DE" w:rsidRDefault="00E11A53" w:rsidP="00663718">
      <w:pPr>
        <w:pStyle w:val="Pagrindinistekstas"/>
        <w:spacing w:after="0"/>
        <w:rPr>
          <w:szCs w:val="22"/>
        </w:rPr>
      </w:pPr>
    </w:p>
    <w:p w14:paraId="0B435A7E"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4.</w:t>
      </w:r>
      <w:r w:rsidRPr="00A104DE">
        <w:rPr>
          <w:b/>
          <w:sz w:val="22"/>
          <w:szCs w:val="22"/>
        </w:rPr>
        <w:tab/>
        <w:t>SERIJOS NUMERIS</w:t>
      </w:r>
    </w:p>
    <w:p w14:paraId="0B435A7F" w14:textId="77777777" w:rsidR="00E11A53" w:rsidRPr="00A104DE" w:rsidRDefault="00E11A53" w:rsidP="00663718">
      <w:pPr>
        <w:pStyle w:val="Pagrindinistekstas"/>
        <w:spacing w:after="0"/>
        <w:rPr>
          <w:szCs w:val="22"/>
        </w:rPr>
      </w:pPr>
    </w:p>
    <w:p w14:paraId="0B435A80" w14:textId="77777777" w:rsidR="00E11A53" w:rsidRPr="00A104DE" w:rsidRDefault="00E11A53" w:rsidP="00663718">
      <w:pPr>
        <w:ind w:left="567" w:hanging="567"/>
        <w:outlineLvl w:val="0"/>
        <w:rPr>
          <w:sz w:val="22"/>
          <w:szCs w:val="22"/>
        </w:rPr>
      </w:pPr>
      <w:r w:rsidRPr="00A104DE">
        <w:rPr>
          <w:sz w:val="22"/>
          <w:szCs w:val="22"/>
        </w:rPr>
        <w:t>Serija</w:t>
      </w:r>
    </w:p>
    <w:p w14:paraId="0B435A81" w14:textId="77777777" w:rsidR="00E11A53" w:rsidRPr="00A104DE" w:rsidRDefault="00E11A53" w:rsidP="00663718">
      <w:pPr>
        <w:pStyle w:val="Pagrindinistekstas"/>
        <w:spacing w:after="0"/>
        <w:rPr>
          <w:szCs w:val="22"/>
        </w:rPr>
      </w:pPr>
    </w:p>
    <w:p w14:paraId="0B435A82" w14:textId="77777777" w:rsidR="00E11A53" w:rsidRPr="00A104DE" w:rsidRDefault="00E11A53" w:rsidP="00663718">
      <w:pPr>
        <w:pStyle w:val="Pagrindinistekstas"/>
        <w:spacing w:after="0"/>
        <w:rPr>
          <w:szCs w:val="22"/>
        </w:rPr>
      </w:pPr>
    </w:p>
    <w:p w14:paraId="0B435A83" w14:textId="77777777" w:rsidR="00E11A53" w:rsidRPr="00A104DE" w:rsidRDefault="00E11A53" w:rsidP="00663718">
      <w:pPr>
        <w:pBdr>
          <w:top w:val="single" w:sz="4" w:space="1" w:color="auto"/>
          <w:left w:val="single" w:sz="4" w:space="4" w:color="auto"/>
          <w:bottom w:val="single" w:sz="4" w:space="1" w:color="auto"/>
          <w:right w:val="single" w:sz="4" w:space="4" w:color="auto"/>
        </w:pBdr>
        <w:tabs>
          <w:tab w:val="left" w:pos="567"/>
        </w:tabs>
        <w:rPr>
          <w:b/>
          <w:sz w:val="22"/>
          <w:szCs w:val="22"/>
        </w:rPr>
      </w:pPr>
      <w:r w:rsidRPr="00A104DE">
        <w:rPr>
          <w:b/>
          <w:sz w:val="22"/>
          <w:szCs w:val="22"/>
        </w:rPr>
        <w:t>5.</w:t>
      </w:r>
      <w:r w:rsidRPr="00A104DE">
        <w:rPr>
          <w:b/>
          <w:sz w:val="22"/>
          <w:szCs w:val="22"/>
        </w:rPr>
        <w:tab/>
        <w:t>KIEKIS (MASĖ, TŪRIS ARBA VIENETAI)</w:t>
      </w:r>
    </w:p>
    <w:p w14:paraId="0B435A84" w14:textId="77777777" w:rsidR="00E11A53" w:rsidRPr="00A104DE" w:rsidRDefault="00E11A53" w:rsidP="00663718">
      <w:pPr>
        <w:pStyle w:val="Antrat3"/>
        <w:spacing w:before="0" w:after="0"/>
        <w:rPr>
          <w:rFonts w:ascii="Times New Roman" w:hAnsi="Times New Roman" w:cs="Times New Roman"/>
          <w:b w:val="0"/>
          <w:sz w:val="22"/>
          <w:szCs w:val="22"/>
        </w:rPr>
      </w:pPr>
    </w:p>
    <w:p w14:paraId="0B435A85" w14:textId="77777777" w:rsidR="00E11A53" w:rsidRPr="00A104DE" w:rsidRDefault="00E11A53" w:rsidP="00663718">
      <w:pPr>
        <w:pStyle w:val="Antrat3"/>
        <w:spacing w:before="0" w:after="0"/>
        <w:rPr>
          <w:rFonts w:ascii="Times New Roman" w:hAnsi="Times New Roman" w:cs="Times New Roman"/>
          <w:b w:val="0"/>
          <w:sz w:val="22"/>
          <w:szCs w:val="22"/>
        </w:rPr>
      </w:pPr>
      <w:r w:rsidRPr="00A104DE">
        <w:rPr>
          <w:rFonts w:ascii="Times New Roman" w:hAnsi="Times New Roman" w:cs="Times New Roman"/>
          <w:b w:val="0"/>
          <w:sz w:val="22"/>
          <w:szCs w:val="22"/>
        </w:rPr>
        <w:t>500 mg</w:t>
      </w:r>
    </w:p>
    <w:p w14:paraId="0B435A86" w14:textId="77777777" w:rsidR="00E11A53" w:rsidRPr="00A104DE" w:rsidRDefault="00E11A53" w:rsidP="00663718">
      <w:pPr>
        <w:rPr>
          <w:sz w:val="22"/>
          <w:szCs w:val="22"/>
        </w:rPr>
      </w:pPr>
    </w:p>
    <w:p w14:paraId="0B435A87" w14:textId="77777777" w:rsidR="00E11A53" w:rsidRPr="00A104DE" w:rsidRDefault="00E11A53" w:rsidP="00663718">
      <w:pPr>
        <w:rPr>
          <w:sz w:val="22"/>
          <w:szCs w:val="22"/>
        </w:rPr>
      </w:pPr>
    </w:p>
    <w:p w14:paraId="0B435A88" w14:textId="77777777" w:rsidR="00E11A53" w:rsidRPr="00A104DE" w:rsidRDefault="00E11A53" w:rsidP="00663718">
      <w:pPr>
        <w:pBdr>
          <w:top w:val="single" w:sz="4" w:space="1" w:color="auto"/>
          <w:left w:val="single" w:sz="4" w:space="4" w:color="auto"/>
          <w:bottom w:val="single" w:sz="4" w:space="1" w:color="auto"/>
          <w:right w:val="single" w:sz="4" w:space="4" w:color="auto"/>
        </w:pBdr>
        <w:rPr>
          <w:b/>
          <w:sz w:val="22"/>
          <w:szCs w:val="22"/>
        </w:rPr>
      </w:pPr>
      <w:r w:rsidRPr="00A104DE">
        <w:rPr>
          <w:b/>
          <w:sz w:val="22"/>
          <w:szCs w:val="22"/>
        </w:rPr>
        <w:t>6.</w:t>
      </w:r>
      <w:r w:rsidRPr="00A104DE">
        <w:rPr>
          <w:b/>
          <w:sz w:val="22"/>
          <w:szCs w:val="22"/>
        </w:rPr>
        <w:tab/>
        <w:t>KITA</w:t>
      </w:r>
    </w:p>
    <w:p w14:paraId="0B435A89" w14:textId="77777777" w:rsidR="00E11A53" w:rsidRPr="00A104DE" w:rsidRDefault="00E11A53" w:rsidP="00663718">
      <w:pPr>
        <w:tabs>
          <w:tab w:val="left" w:pos="567"/>
        </w:tabs>
        <w:rPr>
          <w:sz w:val="22"/>
          <w:szCs w:val="22"/>
        </w:rPr>
      </w:pPr>
    </w:p>
    <w:p w14:paraId="0B435A8A" w14:textId="77777777" w:rsidR="00E11A53" w:rsidRPr="00A104DE" w:rsidRDefault="00E11A53" w:rsidP="00663718">
      <w:pPr>
        <w:rPr>
          <w:sz w:val="22"/>
          <w:szCs w:val="22"/>
        </w:rPr>
      </w:pPr>
      <w:r w:rsidRPr="00A104DE">
        <w:rPr>
          <w:sz w:val="22"/>
          <w:szCs w:val="22"/>
        </w:rPr>
        <w:t>PIERRE FABRE MEDICAMENT</w:t>
      </w:r>
    </w:p>
    <w:p w14:paraId="0B435A8B" w14:textId="77777777" w:rsidR="00E11A53" w:rsidRPr="00A104DE" w:rsidRDefault="00E11A53" w:rsidP="00663718">
      <w:pPr>
        <w:tabs>
          <w:tab w:val="left" w:pos="567"/>
        </w:tabs>
        <w:rPr>
          <w:sz w:val="22"/>
          <w:szCs w:val="22"/>
        </w:rPr>
      </w:pPr>
      <w:r w:rsidRPr="00A104DE">
        <w:rPr>
          <w:sz w:val="22"/>
          <w:szCs w:val="22"/>
        </w:rPr>
        <w:br w:type="page"/>
      </w:r>
    </w:p>
    <w:p w14:paraId="0B435A8C" w14:textId="77777777" w:rsidR="00E11A53" w:rsidRPr="00A104DE" w:rsidRDefault="00E11A53" w:rsidP="00663718">
      <w:pPr>
        <w:tabs>
          <w:tab w:val="left" w:pos="567"/>
        </w:tabs>
        <w:rPr>
          <w:sz w:val="22"/>
          <w:szCs w:val="22"/>
        </w:rPr>
      </w:pPr>
    </w:p>
    <w:p w14:paraId="0B435A8D" w14:textId="77777777" w:rsidR="00E11A53" w:rsidRPr="00A104DE" w:rsidRDefault="00E11A53" w:rsidP="00663718">
      <w:pPr>
        <w:tabs>
          <w:tab w:val="left" w:pos="567"/>
        </w:tabs>
        <w:rPr>
          <w:sz w:val="22"/>
          <w:szCs w:val="22"/>
        </w:rPr>
      </w:pPr>
    </w:p>
    <w:p w14:paraId="0B435A8E" w14:textId="77777777" w:rsidR="00E11A53" w:rsidRPr="00A104DE" w:rsidRDefault="00E11A53" w:rsidP="00663718">
      <w:pPr>
        <w:tabs>
          <w:tab w:val="left" w:pos="567"/>
        </w:tabs>
        <w:rPr>
          <w:sz w:val="22"/>
          <w:szCs w:val="22"/>
        </w:rPr>
      </w:pPr>
    </w:p>
    <w:p w14:paraId="0B435A8F" w14:textId="77777777" w:rsidR="00E11A53" w:rsidRPr="00A104DE" w:rsidRDefault="00E11A53" w:rsidP="00663718">
      <w:pPr>
        <w:tabs>
          <w:tab w:val="left" w:pos="567"/>
        </w:tabs>
        <w:rPr>
          <w:sz w:val="22"/>
          <w:szCs w:val="22"/>
        </w:rPr>
      </w:pPr>
    </w:p>
    <w:p w14:paraId="0B435A90" w14:textId="77777777" w:rsidR="00E11A53" w:rsidRPr="00A104DE" w:rsidRDefault="00E11A53" w:rsidP="00663718">
      <w:pPr>
        <w:tabs>
          <w:tab w:val="left" w:pos="567"/>
        </w:tabs>
        <w:rPr>
          <w:sz w:val="22"/>
          <w:szCs w:val="22"/>
        </w:rPr>
      </w:pPr>
    </w:p>
    <w:p w14:paraId="0B435A91" w14:textId="77777777" w:rsidR="00E11A53" w:rsidRPr="00A104DE" w:rsidRDefault="00E11A53" w:rsidP="00663718">
      <w:pPr>
        <w:tabs>
          <w:tab w:val="left" w:pos="567"/>
        </w:tabs>
        <w:rPr>
          <w:sz w:val="22"/>
          <w:szCs w:val="22"/>
        </w:rPr>
      </w:pPr>
    </w:p>
    <w:p w14:paraId="0B435A92" w14:textId="77777777" w:rsidR="00E11A53" w:rsidRPr="00A104DE" w:rsidRDefault="00E11A53" w:rsidP="00663718">
      <w:pPr>
        <w:tabs>
          <w:tab w:val="left" w:pos="567"/>
        </w:tabs>
        <w:rPr>
          <w:sz w:val="22"/>
          <w:szCs w:val="22"/>
        </w:rPr>
      </w:pPr>
    </w:p>
    <w:p w14:paraId="0B435A93" w14:textId="77777777" w:rsidR="00E11A53" w:rsidRPr="00A104DE" w:rsidRDefault="00E11A53" w:rsidP="00663718">
      <w:pPr>
        <w:tabs>
          <w:tab w:val="left" w:pos="567"/>
        </w:tabs>
        <w:rPr>
          <w:sz w:val="22"/>
          <w:szCs w:val="22"/>
        </w:rPr>
      </w:pPr>
    </w:p>
    <w:p w14:paraId="0B435A94" w14:textId="77777777" w:rsidR="00E11A53" w:rsidRPr="00A104DE" w:rsidRDefault="00E11A53" w:rsidP="00663718">
      <w:pPr>
        <w:tabs>
          <w:tab w:val="left" w:pos="567"/>
        </w:tabs>
        <w:rPr>
          <w:sz w:val="22"/>
          <w:szCs w:val="22"/>
        </w:rPr>
      </w:pPr>
    </w:p>
    <w:p w14:paraId="0B435A95" w14:textId="77777777" w:rsidR="00E11A53" w:rsidRPr="00A104DE" w:rsidRDefault="00E11A53" w:rsidP="00663718">
      <w:pPr>
        <w:tabs>
          <w:tab w:val="left" w:pos="567"/>
        </w:tabs>
        <w:rPr>
          <w:sz w:val="22"/>
          <w:szCs w:val="22"/>
        </w:rPr>
      </w:pPr>
    </w:p>
    <w:p w14:paraId="0B435A96" w14:textId="77777777" w:rsidR="00E11A53" w:rsidRPr="00A104DE" w:rsidRDefault="00E11A53" w:rsidP="00663718">
      <w:pPr>
        <w:tabs>
          <w:tab w:val="left" w:pos="567"/>
        </w:tabs>
        <w:rPr>
          <w:sz w:val="22"/>
          <w:szCs w:val="22"/>
        </w:rPr>
      </w:pPr>
    </w:p>
    <w:p w14:paraId="0B435A97" w14:textId="77777777" w:rsidR="00E11A53" w:rsidRPr="00A104DE" w:rsidRDefault="00E11A53" w:rsidP="00663718">
      <w:pPr>
        <w:tabs>
          <w:tab w:val="left" w:pos="567"/>
        </w:tabs>
        <w:rPr>
          <w:sz w:val="22"/>
          <w:szCs w:val="22"/>
        </w:rPr>
      </w:pPr>
    </w:p>
    <w:p w14:paraId="0B435A98" w14:textId="77777777" w:rsidR="00E11A53" w:rsidRPr="00A104DE" w:rsidRDefault="00E11A53" w:rsidP="00663718">
      <w:pPr>
        <w:tabs>
          <w:tab w:val="left" w:pos="567"/>
        </w:tabs>
        <w:rPr>
          <w:sz w:val="22"/>
          <w:szCs w:val="22"/>
        </w:rPr>
      </w:pPr>
    </w:p>
    <w:p w14:paraId="0B435A99" w14:textId="77777777" w:rsidR="00E11A53" w:rsidRPr="00A104DE" w:rsidRDefault="00E11A53" w:rsidP="00663718">
      <w:pPr>
        <w:tabs>
          <w:tab w:val="left" w:pos="567"/>
        </w:tabs>
        <w:rPr>
          <w:sz w:val="22"/>
          <w:szCs w:val="22"/>
        </w:rPr>
      </w:pPr>
    </w:p>
    <w:p w14:paraId="0B435A9A" w14:textId="77777777" w:rsidR="00E11A53" w:rsidRPr="00A104DE" w:rsidRDefault="00E11A53" w:rsidP="00663718">
      <w:pPr>
        <w:tabs>
          <w:tab w:val="left" w:pos="567"/>
        </w:tabs>
        <w:jc w:val="center"/>
        <w:rPr>
          <w:b/>
          <w:sz w:val="22"/>
          <w:szCs w:val="22"/>
        </w:rPr>
      </w:pPr>
      <w:bookmarkStart w:id="46" w:name="_Toc129243137"/>
      <w:bookmarkStart w:id="47" w:name="_Toc129243262"/>
    </w:p>
    <w:p w14:paraId="0B435A9B" w14:textId="77777777" w:rsidR="00E11A53" w:rsidRPr="00A104DE" w:rsidRDefault="00E11A53" w:rsidP="00663718">
      <w:pPr>
        <w:tabs>
          <w:tab w:val="left" w:pos="567"/>
        </w:tabs>
        <w:jc w:val="center"/>
        <w:rPr>
          <w:b/>
          <w:sz w:val="22"/>
          <w:szCs w:val="22"/>
        </w:rPr>
      </w:pPr>
    </w:p>
    <w:p w14:paraId="0B435A9C" w14:textId="77777777" w:rsidR="00E11A53" w:rsidRPr="00A104DE" w:rsidRDefault="00E11A53" w:rsidP="00663718">
      <w:pPr>
        <w:tabs>
          <w:tab w:val="left" w:pos="567"/>
        </w:tabs>
        <w:jc w:val="center"/>
        <w:rPr>
          <w:b/>
          <w:sz w:val="22"/>
          <w:szCs w:val="22"/>
        </w:rPr>
      </w:pPr>
    </w:p>
    <w:p w14:paraId="0B435A9D" w14:textId="77777777" w:rsidR="00E11A53" w:rsidRPr="00A104DE" w:rsidRDefault="00E11A53" w:rsidP="00663718">
      <w:pPr>
        <w:tabs>
          <w:tab w:val="left" w:pos="567"/>
        </w:tabs>
        <w:jc w:val="center"/>
        <w:rPr>
          <w:b/>
          <w:sz w:val="22"/>
          <w:szCs w:val="22"/>
        </w:rPr>
      </w:pPr>
    </w:p>
    <w:p w14:paraId="0B435A9E" w14:textId="77777777" w:rsidR="00E11A53" w:rsidRPr="00A104DE" w:rsidRDefault="00E11A53" w:rsidP="00663718">
      <w:pPr>
        <w:tabs>
          <w:tab w:val="left" w:pos="567"/>
        </w:tabs>
        <w:jc w:val="center"/>
        <w:rPr>
          <w:b/>
          <w:sz w:val="22"/>
          <w:szCs w:val="22"/>
        </w:rPr>
      </w:pPr>
    </w:p>
    <w:p w14:paraId="0B435A9F" w14:textId="77777777" w:rsidR="00E11A53" w:rsidRPr="00A104DE" w:rsidRDefault="00E11A53" w:rsidP="00663718">
      <w:pPr>
        <w:tabs>
          <w:tab w:val="left" w:pos="567"/>
        </w:tabs>
        <w:jc w:val="center"/>
        <w:rPr>
          <w:b/>
          <w:sz w:val="22"/>
          <w:szCs w:val="22"/>
        </w:rPr>
      </w:pPr>
    </w:p>
    <w:p w14:paraId="0B435AA0" w14:textId="77777777" w:rsidR="00E11A53" w:rsidRPr="00A104DE" w:rsidRDefault="00E11A53" w:rsidP="00663718">
      <w:pPr>
        <w:tabs>
          <w:tab w:val="left" w:pos="567"/>
        </w:tabs>
        <w:jc w:val="center"/>
        <w:rPr>
          <w:b/>
          <w:sz w:val="22"/>
          <w:szCs w:val="22"/>
        </w:rPr>
      </w:pPr>
    </w:p>
    <w:p w14:paraId="0B435AA1" w14:textId="77777777" w:rsidR="00E11A53" w:rsidRPr="00A104DE" w:rsidRDefault="00E11A53" w:rsidP="00663718">
      <w:pPr>
        <w:tabs>
          <w:tab w:val="left" w:pos="567"/>
        </w:tabs>
        <w:jc w:val="center"/>
        <w:rPr>
          <w:b/>
          <w:sz w:val="22"/>
          <w:szCs w:val="22"/>
        </w:rPr>
      </w:pPr>
    </w:p>
    <w:p w14:paraId="0B435AA2" w14:textId="77777777" w:rsidR="00E11A53" w:rsidRPr="00A104DE" w:rsidRDefault="00E11A53" w:rsidP="00663718">
      <w:pPr>
        <w:tabs>
          <w:tab w:val="left" w:pos="567"/>
        </w:tabs>
        <w:jc w:val="center"/>
        <w:rPr>
          <w:b/>
          <w:sz w:val="22"/>
          <w:szCs w:val="22"/>
        </w:rPr>
      </w:pPr>
      <w:r w:rsidRPr="00A104DE">
        <w:rPr>
          <w:b/>
          <w:sz w:val="22"/>
          <w:szCs w:val="22"/>
        </w:rPr>
        <w:t>B. PAKUOTĖS LAPELIS</w:t>
      </w:r>
      <w:bookmarkEnd w:id="46"/>
      <w:bookmarkEnd w:id="47"/>
    </w:p>
    <w:p w14:paraId="0B435AA3" w14:textId="77777777" w:rsidR="00E11A53" w:rsidRPr="00A104DE" w:rsidRDefault="00E11A53" w:rsidP="00663718">
      <w:pPr>
        <w:tabs>
          <w:tab w:val="left" w:pos="567"/>
        </w:tabs>
        <w:jc w:val="center"/>
        <w:rPr>
          <w:b/>
          <w:sz w:val="22"/>
          <w:szCs w:val="22"/>
        </w:rPr>
      </w:pPr>
      <w:bookmarkStart w:id="48" w:name="_Toc129243138"/>
      <w:bookmarkStart w:id="49" w:name="_Toc129243263"/>
    </w:p>
    <w:p w14:paraId="0B435AA4" w14:textId="77777777" w:rsidR="00E11A53" w:rsidRPr="00A104DE" w:rsidRDefault="00E11A53" w:rsidP="00663718">
      <w:pPr>
        <w:tabs>
          <w:tab w:val="left" w:pos="567"/>
        </w:tabs>
        <w:jc w:val="center"/>
        <w:rPr>
          <w:b/>
          <w:sz w:val="22"/>
          <w:szCs w:val="22"/>
        </w:rPr>
      </w:pPr>
      <w:r w:rsidRPr="00A104DE">
        <w:rPr>
          <w:b/>
          <w:sz w:val="22"/>
          <w:szCs w:val="22"/>
        </w:rPr>
        <w:br w:type="page"/>
      </w:r>
      <w:r w:rsidRPr="00A104DE">
        <w:rPr>
          <w:b/>
          <w:sz w:val="22"/>
          <w:szCs w:val="22"/>
        </w:rPr>
        <w:lastRenderedPageBreak/>
        <w:t>Pakuotės lapelis: informacija vartotojui</w:t>
      </w:r>
      <w:bookmarkEnd w:id="48"/>
      <w:bookmarkEnd w:id="49"/>
    </w:p>
    <w:p w14:paraId="0B435AA5" w14:textId="77777777" w:rsidR="00E11A53" w:rsidRPr="00A104DE" w:rsidRDefault="00E11A53" w:rsidP="00663718">
      <w:pPr>
        <w:tabs>
          <w:tab w:val="left" w:pos="567"/>
        </w:tabs>
        <w:rPr>
          <w:sz w:val="22"/>
          <w:szCs w:val="22"/>
        </w:rPr>
      </w:pPr>
    </w:p>
    <w:p w14:paraId="0B435AA6" w14:textId="77777777" w:rsidR="00E11A53" w:rsidRPr="00A104DE" w:rsidRDefault="00E11A53" w:rsidP="00663718">
      <w:pPr>
        <w:tabs>
          <w:tab w:val="left" w:pos="567"/>
        </w:tabs>
        <w:jc w:val="center"/>
        <w:rPr>
          <w:b/>
          <w:sz w:val="22"/>
          <w:szCs w:val="22"/>
        </w:rPr>
      </w:pPr>
      <w:r w:rsidRPr="00A104DE">
        <w:rPr>
          <w:b/>
          <w:sz w:val="22"/>
          <w:szCs w:val="22"/>
        </w:rPr>
        <w:t>RIBOMUNYL granulės geriamajam tirpalui</w:t>
      </w:r>
    </w:p>
    <w:p w14:paraId="0B435AA7" w14:textId="77777777" w:rsidR="00E11A53" w:rsidRPr="00A104DE" w:rsidRDefault="00E11A53" w:rsidP="00663718">
      <w:pPr>
        <w:jc w:val="center"/>
        <w:rPr>
          <w:sz w:val="22"/>
          <w:szCs w:val="22"/>
        </w:rPr>
      </w:pP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A grupės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pyogenes</w:t>
      </w:r>
      <w:proofErr w:type="spellEnd"/>
      <w:r w:rsidRPr="00A104DE">
        <w:rPr>
          <w:sz w:val="22"/>
          <w:szCs w:val="22"/>
        </w:rPr>
        <w:t xml:space="preserve">, </w:t>
      </w:r>
      <w:proofErr w:type="spellStart"/>
      <w:r w:rsidRPr="00A104DE">
        <w:rPr>
          <w:i/>
          <w:iCs/>
          <w:sz w:val="22"/>
          <w:szCs w:val="22"/>
        </w:rPr>
        <w:t>Haemophilus</w:t>
      </w:r>
      <w:proofErr w:type="spellEnd"/>
      <w:r w:rsidRPr="00A104DE">
        <w:rPr>
          <w:i/>
          <w:iCs/>
          <w:sz w:val="22"/>
          <w:szCs w:val="22"/>
        </w:rPr>
        <w:t xml:space="preserve"> </w:t>
      </w:r>
      <w:proofErr w:type="spellStart"/>
      <w:r w:rsidRPr="00A104DE">
        <w:rPr>
          <w:i/>
          <w:iCs/>
          <w:sz w:val="22"/>
          <w:szCs w:val="22"/>
        </w:rPr>
        <w:t>influenzae</w:t>
      </w:r>
      <w:proofErr w:type="spellEnd"/>
      <w:r w:rsidRPr="00A104DE">
        <w:rPr>
          <w:sz w:val="22"/>
          <w:szCs w:val="22"/>
        </w:rPr>
        <w:t xml:space="preserve"> ribosomų frakcijos / </w:t>
      </w: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membranų frakcijos</w:t>
      </w:r>
    </w:p>
    <w:p w14:paraId="0B435AA8" w14:textId="77777777" w:rsidR="00E11A53" w:rsidRPr="00A104DE" w:rsidRDefault="00E11A53" w:rsidP="00663718">
      <w:pPr>
        <w:jc w:val="center"/>
        <w:rPr>
          <w:sz w:val="22"/>
          <w:szCs w:val="22"/>
        </w:rPr>
      </w:pPr>
    </w:p>
    <w:p w14:paraId="0B435AA9" w14:textId="77777777" w:rsidR="00E11A53" w:rsidRPr="00A104DE" w:rsidRDefault="00E11A53" w:rsidP="00663718">
      <w:pPr>
        <w:rPr>
          <w:sz w:val="22"/>
          <w:szCs w:val="22"/>
        </w:rPr>
      </w:pPr>
    </w:p>
    <w:p w14:paraId="0B435AAA" w14:textId="77777777" w:rsidR="00E11A53" w:rsidRPr="00A104DE" w:rsidRDefault="00E11A53" w:rsidP="00663718">
      <w:pPr>
        <w:tabs>
          <w:tab w:val="left" w:pos="567"/>
        </w:tabs>
        <w:rPr>
          <w:b/>
          <w:sz w:val="22"/>
          <w:szCs w:val="22"/>
        </w:rPr>
      </w:pPr>
      <w:r w:rsidRPr="00A104DE">
        <w:rPr>
          <w:b/>
          <w:sz w:val="22"/>
          <w:szCs w:val="22"/>
        </w:rPr>
        <w:t>Atidžiai perskaitykite visą šį lapelį, prieš pradėdami vartoti vaistą, nes jame pateikiama Jums svarbi informacija.</w:t>
      </w:r>
    </w:p>
    <w:p w14:paraId="0B435AAB" w14:textId="77777777" w:rsidR="00E11A53" w:rsidRPr="00A104DE" w:rsidRDefault="00E11A53" w:rsidP="00663718">
      <w:pPr>
        <w:tabs>
          <w:tab w:val="left" w:pos="567"/>
        </w:tabs>
        <w:rPr>
          <w:sz w:val="22"/>
          <w:szCs w:val="22"/>
        </w:rPr>
      </w:pPr>
      <w:r w:rsidRPr="00A104DE">
        <w:rPr>
          <w:sz w:val="22"/>
          <w:szCs w:val="22"/>
        </w:rPr>
        <w:t>-</w:t>
      </w:r>
      <w:r w:rsidRPr="00A104DE">
        <w:rPr>
          <w:sz w:val="22"/>
          <w:szCs w:val="22"/>
        </w:rPr>
        <w:tab/>
        <w:t>Neišmeskite šio lapelio, nes vėl gali prireikti jį perskaityti.</w:t>
      </w:r>
    </w:p>
    <w:p w14:paraId="0B435AAC" w14:textId="77777777" w:rsidR="00E11A53" w:rsidRPr="00A104DE" w:rsidRDefault="00E11A53" w:rsidP="00663718">
      <w:pPr>
        <w:tabs>
          <w:tab w:val="left" w:pos="567"/>
        </w:tabs>
        <w:rPr>
          <w:sz w:val="22"/>
          <w:szCs w:val="22"/>
        </w:rPr>
      </w:pPr>
      <w:r w:rsidRPr="00A104DE">
        <w:rPr>
          <w:sz w:val="22"/>
          <w:szCs w:val="22"/>
        </w:rPr>
        <w:t>-</w:t>
      </w:r>
      <w:r w:rsidRPr="00A104DE">
        <w:rPr>
          <w:sz w:val="22"/>
          <w:szCs w:val="22"/>
        </w:rPr>
        <w:tab/>
        <w:t>Jeigu kiltų daugiau klausimų, kreipkitės į gydytoją arba vaistininką.</w:t>
      </w:r>
    </w:p>
    <w:p w14:paraId="0B435AAD" w14:textId="77777777" w:rsidR="00E11A53" w:rsidRPr="00A104DE" w:rsidRDefault="00E11A53" w:rsidP="00663718">
      <w:pPr>
        <w:tabs>
          <w:tab w:val="left" w:pos="567"/>
        </w:tabs>
        <w:ind w:left="567" w:hanging="567"/>
        <w:rPr>
          <w:sz w:val="22"/>
          <w:szCs w:val="22"/>
        </w:rPr>
      </w:pPr>
      <w:r w:rsidRPr="00A104DE">
        <w:rPr>
          <w:sz w:val="22"/>
          <w:szCs w:val="22"/>
        </w:rPr>
        <w:t>-</w:t>
      </w:r>
      <w:r w:rsidRPr="00A104DE">
        <w:rPr>
          <w:sz w:val="22"/>
          <w:szCs w:val="22"/>
        </w:rPr>
        <w:tab/>
        <w:t>Šis vaistas skirtas tik Jums, todėl kitiems žmonėms jo duoti negalima. Vaistas gali jiems pakenkti (net tiems, kurių ligos požymiai yra tokie patys kaip Jūsų).</w:t>
      </w:r>
    </w:p>
    <w:p w14:paraId="0B435AAE" w14:textId="77777777" w:rsidR="00E11A53" w:rsidRPr="00A104DE" w:rsidRDefault="00E11A53" w:rsidP="00663718">
      <w:pPr>
        <w:tabs>
          <w:tab w:val="left" w:pos="567"/>
        </w:tabs>
        <w:ind w:left="567" w:hanging="567"/>
        <w:rPr>
          <w:sz w:val="22"/>
          <w:szCs w:val="22"/>
        </w:rPr>
      </w:pPr>
      <w:r w:rsidRPr="00A104DE">
        <w:rPr>
          <w:sz w:val="22"/>
          <w:szCs w:val="22"/>
        </w:rPr>
        <w:t>-</w:t>
      </w:r>
      <w:r w:rsidRPr="00A104DE">
        <w:rPr>
          <w:sz w:val="22"/>
          <w:szCs w:val="22"/>
        </w:rPr>
        <w:tab/>
        <w:t>Jeigu pasireiškė šalutinis poveikis (net jeigu jis šiame lapelyje nenurodytas) kreipkitės į gydytoją arba vaistininką.</w:t>
      </w:r>
      <w:r w:rsidRPr="00A104DE">
        <w:rPr>
          <w:noProof/>
          <w:snapToGrid w:val="0"/>
          <w:sz w:val="22"/>
          <w:szCs w:val="22"/>
        </w:rPr>
        <w:t xml:space="preserve"> </w:t>
      </w:r>
      <w:r w:rsidRPr="00A104DE">
        <w:rPr>
          <w:sz w:val="22"/>
          <w:szCs w:val="22"/>
        </w:rPr>
        <w:t>Žr. 4 skyrių.</w:t>
      </w:r>
    </w:p>
    <w:p w14:paraId="0B435AAF" w14:textId="77777777" w:rsidR="00E11A53" w:rsidRPr="00A104DE" w:rsidRDefault="00E11A53" w:rsidP="00663718">
      <w:pPr>
        <w:tabs>
          <w:tab w:val="left" w:pos="567"/>
        </w:tabs>
        <w:rPr>
          <w:sz w:val="22"/>
          <w:szCs w:val="22"/>
        </w:rPr>
      </w:pPr>
    </w:p>
    <w:p w14:paraId="0B435AB0" w14:textId="77777777" w:rsidR="00E11A53" w:rsidRPr="00A104DE" w:rsidRDefault="00E11A53" w:rsidP="00663718">
      <w:pPr>
        <w:tabs>
          <w:tab w:val="left" w:pos="567"/>
        </w:tabs>
        <w:rPr>
          <w:sz w:val="22"/>
          <w:szCs w:val="22"/>
        </w:rPr>
      </w:pPr>
    </w:p>
    <w:p w14:paraId="0B435AB1" w14:textId="77777777" w:rsidR="00E11A53" w:rsidRPr="00A104DE" w:rsidRDefault="00E11A53" w:rsidP="00663718">
      <w:pPr>
        <w:tabs>
          <w:tab w:val="left" w:pos="567"/>
        </w:tabs>
        <w:rPr>
          <w:b/>
          <w:sz w:val="22"/>
          <w:szCs w:val="22"/>
        </w:rPr>
      </w:pPr>
      <w:r w:rsidRPr="00A104DE">
        <w:rPr>
          <w:b/>
          <w:sz w:val="22"/>
          <w:szCs w:val="22"/>
        </w:rPr>
        <w:t>Apie ką rašoma šiame lapelyje?</w:t>
      </w:r>
    </w:p>
    <w:p w14:paraId="0B435AB2" w14:textId="77777777" w:rsidR="00E11A53" w:rsidRPr="00A104DE" w:rsidRDefault="00E11A53" w:rsidP="00663718">
      <w:pPr>
        <w:tabs>
          <w:tab w:val="left" w:pos="567"/>
        </w:tabs>
        <w:rPr>
          <w:sz w:val="22"/>
          <w:szCs w:val="22"/>
        </w:rPr>
      </w:pPr>
      <w:r w:rsidRPr="00A104DE">
        <w:rPr>
          <w:sz w:val="22"/>
          <w:szCs w:val="22"/>
        </w:rPr>
        <w:t>1.</w:t>
      </w:r>
      <w:r w:rsidRPr="00A104DE">
        <w:rPr>
          <w:sz w:val="22"/>
          <w:szCs w:val="22"/>
        </w:rPr>
        <w:tab/>
        <w:t>Kas yra RIBOMUNYL ir kam jis vartojamas</w:t>
      </w:r>
    </w:p>
    <w:p w14:paraId="0B435AB3" w14:textId="77777777" w:rsidR="00E11A53" w:rsidRPr="00A104DE" w:rsidRDefault="00E11A53" w:rsidP="00663718">
      <w:pPr>
        <w:tabs>
          <w:tab w:val="left" w:pos="567"/>
        </w:tabs>
        <w:rPr>
          <w:sz w:val="22"/>
          <w:szCs w:val="22"/>
        </w:rPr>
      </w:pPr>
      <w:r w:rsidRPr="00A104DE">
        <w:rPr>
          <w:sz w:val="22"/>
          <w:szCs w:val="22"/>
        </w:rPr>
        <w:t>2.</w:t>
      </w:r>
      <w:r w:rsidRPr="00A104DE">
        <w:rPr>
          <w:sz w:val="22"/>
          <w:szCs w:val="22"/>
        </w:rPr>
        <w:tab/>
        <w:t xml:space="preserve">Kas žinotina prieš vartojant RIBOMUNYL </w:t>
      </w:r>
    </w:p>
    <w:p w14:paraId="0B435AB4" w14:textId="77777777" w:rsidR="00E11A53" w:rsidRPr="00A104DE" w:rsidRDefault="00E11A53" w:rsidP="00663718">
      <w:pPr>
        <w:tabs>
          <w:tab w:val="left" w:pos="567"/>
        </w:tabs>
        <w:rPr>
          <w:sz w:val="22"/>
          <w:szCs w:val="22"/>
        </w:rPr>
      </w:pPr>
      <w:r w:rsidRPr="00A104DE">
        <w:rPr>
          <w:sz w:val="22"/>
          <w:szCs w:val="22"/>
        </w:rPr>
        <w:t>3.</w:t>
      </w:r>
      <w:r w:rsidRPr="00A104DE">
        <w:rPr>
          <w:sz w:val="22"/>
          <w:szCs w:val="22"/>
        </w:rPr>
        <w:tab/>
        <w:t xml:space="preserve">Kaip vartoti RIBOMUNYL </w:t>
      </w:r>
    </w:p>
    <w:p w14:paraId="0B435AB5" w14:textId="77777777" w:rsidR="00E11A53" w:rsidRPr="00A104DE" w:rsidRDefault="00E11A53" w:rsidP="00663718">
      <w:pPr>
        <w:tabs>
          <w:tab w:val="left" w:pos="567"/>
        </w:tabs>
        <w:rPr>
          <w:sz w:val="22"/>
          <w:szCs w:val="22"/>
        </w:rPr>
      </w:pPr>
      <w:r w:rsidRPr="00A104DE">
        <w:rPr>
          <w:sz w:val="22"/>
          <w:szCs w:val="22"/>
        </w:rPr>
        <w:t>4.</w:t>
      </w:r>
      <w:r w:rsidRPr="00A104DE">
        <w:rPr>
          <w:sz w:val="22"/>
          <w:szCs w:val="22"/>
        </w:rPr>
        <w:tab/>
        <w:t>Galimas šalutinis poveikis</w:t>
      </w:r>
    </w:p>
    <w:p w14:paraId="0B435AB6" w14:textId="77777777" w:rsidR="00E11A53" w:rsidRPr="00A104DE" w:rsidRDefault="00E11A53" w:rsidP="00663718">
      <w:pPr>
        <w:tabs>
          <w:tab w:val="left" w:pos="567"/>
        </w:tabs>
        <w:rPr>
          <w:sz w:val="22"/>
          <w:szCs w:val="22"/>
        </w:rPr>
      </w:pPr>
      <w:r w:rsidRPr="00A104DE">
        <w:rPr>
          <w:sz w:val="22"/>
          <w:szCs w:val="22"/>
        </w:rPr>
        <w:t>5.</w:t>
      </w:r>
      <w:r w:rsidRPr="00A104DE">
        <w:rPr>
          <w:sz w:val="22"/>
          <w:szCs w:val="22"/>
        </w:rPr>
        <w:tab/>
        <w:t xml:space="preserve">Kaip laikyti RIBOMUNYL </w:t>
      </w:r>
    </w:p>
    <w:p w14:paraId="0B435AB7" w14:textId="77777777" w:rsidR="00E11A53" w:rsidRPr="00A104DE" w:rsidRDefault="00E11A53" w:rsidP="00663718">
      <w:pPr>
        <w:tabs>
          <w:tab w:val="left" w:pos="567"/>
        </w:tabs>
        <w:rPr>
          <w:sz w:val="22"/>
          <w:szCs w:val="22"/>
        </w:rPr>
      </w:pPr>
      <w:r w:rsidRPr="00A104DE">
        <w:rPr>
          <w:sz w:val="22"/>
          <w:szCs w:val="22"/>
        </w:rPr>
        <w:t>6.</w:t>
      </w:r>
      <w:r w:rsidRPr="00A104DE">
        <w:rPr>
          <w:sz w:val="22"/>
          <w:szCs w:val="22"/>
        </w:rPr>
        <w:tab/>
        <w:t>Pakuotės turinys ir kita informacija</w:t>
      </w:r>
    </w:p>
    <w:p w14:paraId="0B435AB8" w14:textId="77777777" w:rsidR="00E11A53" w:rsidRPr="00A104DE" w:rsidRDefault="00E11A53" w:rsidP="00663718">
      <w:pPr>
        <w:tabs>
          <w:tab w:val="left" w:pos="567"/>
        </w:tabs>
        <w:rPr>
          <w:sz w:val="22"/>
          <w:szCs w:val="22"/>
        </w:rPr>
      </w:pPr>
    </w:p>
    <w:p w14:paraId="0B435AB9" w14:textId="77777777" w:rsidR="00E11A53" w:rsidRPr="00A104DE" w:rsidRDefault="00E11A53" w:rsidP="00663718">
      <w:pPr>
        <w:tabs>
          <w:tab w:val="left" w:pos="567"/>
        </w:tabs>
        <w:rPr>
          <w:sz w:val="22"/>
          <w:szCs w:val="22"/>
        </w:rPr>
      </w:pPr>
    </w:p>
    <w:p w14:paraId="0B435ABA" w14:textId="77777777" w:rsidR="00E11A53" w:rsidRPr="00A104DE" w:rsidRDefault="00E11A53" w:rsidP="00663718">
      <w:pPr>
        <w:tabs>
          <w:tab w:val="left" w:pos="567"/>
        </w:tabs>
        <w:rPr>
          <w:b/>
          <w:sz w:val="22"/>
          <w:szCs w:val="22"/>
        </w:rPr>
      </w:pPr>
      <w:bookmarkStart w:id="50" w:name="_Toc129243139"/>
      <w:bookmarkStart w:id="51" w:name="_Toc129243264"/>
      <w:r w:rsidRPr="00A104DE">
        <w:rPr>
          <w:b/>
          <w:sz w:val="22"/>
          <w:szCs w:val="22"/>
        </w:rPr>
        <w:t>1.</w:t>
      </w:r>
      <w:r w:rsidRPr="00A104DE">
        <w:rPr>
          <w:b/>
          <w:sz w:val="22"/>
          <w:szCs w:val="22"/>
        </w:rPr>
        <w:tab/>
        <w:t>Kas yra RIBOMUNYL ir kam jis vartojamas</w:t>
      </w:r>
      <w:bookmarkEnd w:id="50"/>
      <w:bookmarkEnd w:id="51"/>
    </w:p>
    <w:p w14:paraId="0B435ABB" w14:textId="77777777" w:rsidR="00E11A53" w:rsidRPr="00A104DE" w:rsidRDefault="00E11A53" w:rsidP="00663718">
      <w:pPr>
        <w:tabs>
          <w:tab w:val="left" w:pos="567"/>
        </w:tabs>
        <w:rPr>
          <w:sz w:val="22"/>
          <w:szCs w:val="22"/>
        </w:rPr>
      </w:pPr>
    </w:p>
    <w:p w14:paraId="0B435ABC" w14:textId="77777777" w:rsidR="00E11A53" w:rsidRPr="00A104DE" w:rsidRDefault="00E11A53">
      <w:pPr>
        <w:rPr>
          <w:sz w:val="22"/>
          <w:szCs w:val="22"/>
        </w:rPr>
      </w:pPr>
      <w:r w:rsidRPr="00A104DE">
        <w:rPr>
          <w:sz w:val="22"/>
          <w:szCs w:val="22"/>
        </w:rPr>
        <w:t xml:space="preserve">RIBOMUNYL granulės geriamajam tirpalui vartojamos pasikartojančių </w:t>
      </w:r>
      <w:r w:rsidR="0090721B" w:rsidRPr="00A104DE">
        <w:rPr>
          <w:sz w:val="22"/>
          <w:szCs w:val="22"/>
        </w:rPr>
        <w:t>ausų, nosies ir</w:t>
      </w:r>
      <w:r w:rsidRPr="00A104DE">
        <w:rPr>
          <w:sz w:val="22"/>
          <w:szCs w:val="22"/>
        </w:rPr>
        <w:t xml:space="preserve"> gerklės</w:t>
      </w:r>
      <w:r w:rsidR="0090721B" w:rsidRPr="00A104DE">
        <w:rPr>
          <w:sz w:val="22"/>
          <w:szCs w:val="22"/>
        </w:rPr>
        <w:t xml:space="preserve"> infekcinių ligų, tokių kaip </w:t>
      </w:r>
      <w:proofErr w:type="spellStart"/>
      <w:r w:rsidR="0090721B" w:rsidRPr="00A104DE">
        <w:rPr>
          <w:sz w:val="22"/>
          <w:szCs w:val="22"/>
        </w:rPr>
        <w:t>otit</w:t>
      </w:r>
      <w:r w:rsidR="00270179" w:rsidRPr="00A104DE">
        <w:rPr>
          <w:sz w:val="22"/>
          <w:szCs w:val="22"/>
        </w:rPr>
        <w:t>o</w:t>
      </w:r>
      <w:proofErr w:type="spellEnd"/>
      <w:r w:rsidR="0090721B" w:rsidRPr="00A104DE">
        <w:rPr>
          <w:sz w:val="22"/>
          <w:szCs w:val="22"/>
        </w:rPr>
        <w:t>, sinusit</w:t>
      </w:r>
      <w:r w:rsidR="00270179" w:rsidRPr="00A104DE">
        <w:rPr>
          <w:sz w:val="22"/>
          <w:szCs w:val="22"/>
        </w:rPr>
        <w:t>o</w:t>
      </w:r>
      <w:r w:rsidR="0090721B" w:rsidRPr="00A104DE">
        <w:rPr>
          <w:sz w:val="22"/>
          <w:szCs w:val="22"/>
        </w:rPr>
        <w:t xml:space="preserve">, </w:t>
      </w:r>
      <w:proofErr w:type="spellStart"/>
      <w:r w:rsidR="0090721B" w:rsidRPr="00A104DE">
        <w:rPr>
          <w:sz w:val="22"/>
          <w:szCs w:val="22"/>
        </w:rPr>
        <w:t>rinofaringit</w:t>
      </w:r>
      <w:r w:rsidR="00270179" w:rsidRPr="00A104DE">
        <w:rPr>
          <w:sz w:val="22"/>
          <w:szCs w:val="22"/>
        </w:rPr>
        <w:t>o</w:t>
      </w:r>
      <w:proofErr w:type="spellEnd"/>
      <w:r w:rsidR="0090721B" w:rsidRPr="00A104DE">
        <w:rPr>
          <w:sz w:val="22"/>
          <w:szCs w:val="22"/>
        </w:rPr>
        <w:t xml:space="preserve">, </w:t>
      </w:r>
      <w:proofErr w:type="spellStart"/>
      <w:r w:rsidR="0090721B" w:rsidRPr="00A104DE">
        <w:rPr>
          <w:sz w:val="22"/>
          <w:szCs w:val="22"/>
        </w:rPr>
        <w:t>rinosinusit</w:t>
      </w:r>
      <w:r w:rsidR="00270179" w:rsidRPr="00A104DE">
        <w:rPr>
          <w:sz w:val="22"/>
          <w:szCs w:val="22"/>
        </w:rPr>
        <w:t>o</w:t>
      </w:r>
      <w:proofErr w:type="spellEnd"/>
      <w:r w:rsidR="0090721B" w:rsidRPr="00A104DE">
        <w:rPr>
          <w:sz w:val="22"/>
          <w:szCs w:val="22"/>
        </w:rPr>
        <w:t xml:space="preserve">, </w:t>
      </w:r>
      <w:proofErr w:type="spellStart"/>
      <w:r w:rsidR="0090721B" w:rsidRPr="00A104DE">
        <w:rPr>
          <w:sz w:val="22"/>
          <w:szCs w:val="22"/>
        </w:rPr>
        <w:t>tonzilit</w:t>
      </w:r>
      <w:r w:rsidR="00270179" w:rsidRPr="00A104DE">
        <w:rPr>
          <w:sz w:val="22"/>
          <w:szCs w:val="22"/>
        </w:rPr>
        <w:t>o</w:t>
      </w:r>
      <w:proofErr w:type="spellEnd"/>
      <w:r w:rsidR="0090721B" w:rsidRPr="00A104DE">
        <w:rPr>
          <w:sz w:val="22"/>
          <w:szCs w:val="22"/>
        </w:rPr>
        <w:t xml:space="preserve"> ar </w:t>
      </w:r>
      <w:proofErr w:type="spellStart"/>
      <w:r w:rsidR="0090721B" w:rsidRPr="00A104DE">
        <w:rPr>
          <w:sz w:val="22"/>
          <w:szCs w:val="22"/>
        </w:rPr>
        <w:t>faringit</w:t>
      </w:r>
      <w:r w:rsidR="00270179" w:rsidRPr="00A104DE">
        <w:rPr>
          <w:sz w:val="22"/>
          <w:szCs w:val="22"/>
        </w:rPr>
        <w:t>o</w:t>
      </w:r>
      <w:proofErr w:type="spellEnd"/>
      <w:r w:rsidR="0090721B" w:rsidRPr="00A104DE">
        <w:rPr>
          <w:sz w:val="22"/>
          <w:szCs w:val="22"/>
        </w:rPr>
        <w:t>,</w:t>
      </w:r>
      <w:r w:rsidRPr="00A104DE">
        <w:rPr>
          <w:sz w:val="22"/>
          <w:szCs w:val="22"/>
        </w:rPr>
        <w:t xml:space="preserve"> profilaktikai vyresniems nei 2 metų vaikams.</w:t>
      </w:r>
    </w:p>
    <w:p w14:paraId="0B435ABD" w14:textId="77777777" w:rsidR="00E11A53" w:rsidRPr="00A104DE" w:rsidRDefault="00E11A53" w:rsidP="00663718">
      <w:pPr>
        <w:tabs>
          <w:tab w:val="left" w:pos="567"/>
        </w:tabs>
        <w:rPr>
          <w:sz w:val="22"/>
          <w:szCs w:val="22"/>
        </w:rPr>
      </w:pPr>
    </w:p>
    <w:p w14:paraId="0B435ABE" w14:textId="77777777" w:rsidR="00E11A53" w:rsidRPr="00A104DE" w:rsidRDefault="00E11A53" w:rsidP="00663718">
      <w:pPr>
        <w:tabs>
          <w:tab w:val="left" w:pos="567"/>
        </w:tabs>
        <w:rPr>
          <w:sz w:val="22"/>
          <w:szCs w:val="22"/>
        </w:rPr>
      </w:pPr>
    </w:p>
    <w:p w14:paraId="0B435ABF" w14:textId="77777777" w:rsidR="00E11A53" w:rsidRPr="00A104DE" w:rsidRDefault="00E11A53" w:rsidP="00663718">
      <w:pPr>
        <w:tabs>
          <w:tab w:val="left" w:pos="567"/>
        </w:tabs>
        <w:rPr>
          <w:b/>
          <w:sz w:val="22"/>
          <w:szCs w:val="22"/>
        </w:rPr>
      </w:pPr>
      <w:bookmarkStart w:id="52" w:name="_Toc129243140"/>
      <w:bookmarkStart w:id="53" w:name="_Toc129243265"/>
      <w:r w:rsidRPr="00A104DE">
        <w:rPr>
          <w:b/>
          <w:sz w:val="22"/>
          <w:szCs w:val="22"/>
        </w:rPr>
        <w:t>2.</w:t>
      </w:r>
      <w:r w:rsidRPr="00A104DE">
        <w:rPr>
          <w:b/>
          <w:sz w:val="22"/>
          <w:szCs w:val="22"/>
        </w:rPr>
        <w:tab/>
        <w:t>Kas žinotina prieš vartojant RIBOMUNYL</w:t>
      </w:r>
      <w:bookmarkEnd w:id="52"/>
      <w:bookmarkEnd w:id="53"/>
    </w:p>
    <w:p w14:paraId="0B435AC0" w14:textId="77777777" w:rsidR="00E11A53" w:rsidRPr="00A104DE" w:rsidRDefault="00E11A53" w:rsidP="00663718">
      <w:pPr>
        <w:tabs>
          <w:tab w:val="left" w:pos="567"/>
        </w:tabs>
        <w:rPr>
          <w:sz w:val="22"/>
          <w:szCs w:val="22"/>
        </w:rPr>
      </w:pPr>
    </w:p>
    <w:p w14:paraId="0B435AC1" w14:textId="77777777" w:rsidR="00E11A53" w:rsidRPr="00A104DE" w:rsidRDefault="00E11A53" w:rsidP="00663718">
      <w:pPr>
        <w:tabs>
          <w:tab w:val="left" w:pos="567"/>
        </w:tabs>
        <w:rPr>
          <w:b/>
          <w:sz w:val="22"/>
          <w:szCs w:val="22"/>
        </w:rPr>
      </w:pPr>
      <w:r w:rsidRPr="00A104DE">
        <w:rPr>
          <w:b/>
          <w:sz w:val="22"/>
          <w:szCs w:val="22"/>
        </w:rPr>
        <w:t>RIBOMUNYL vartoti negalima:</w:t>
      </w:r>
    </w:p>
    <w:p w14:paraId="0B435AC2" w14:textId="77777777" w:rsidR="00E11A53" w:rsidRPr="00A104DE" w:rsidRDefault="00E11A53" w:rsidP="00663718">
      <w:pPr>
        <w:tabs>
          <w:tab w:val="left" w:pos="567"/>
        </w:tabs>
        <w:ind w:left="567" w:hanging="567"/>
        <w:rPr>
          <w:sz w:val="22"/>
          <w:szCs w:val="22"/>
        </w:rPr>
      </w:pPr>
      <w:r w:rsidRPr="00A104DE">
        <w:rPr>
          <w:sz w:val="22"/>
          <w:szCs w:val="22"/>
        </w:rPr>
        <w:t>-</w:t>
      </w:r>
      <w:r w:rsidRPr="00A104DE">
        <w:rPr>
          <w:sz w:val="22"/>
          <w:szCs w:val="22"/>
        </w:rPr>
        <w:tab/>
        <w:t>jeigu yra alergija veikliosioms medžiagoms arba bet kuriai pagalbinei šio vaisto medžiagai (jos išvardytos 6 skyriuje);</w:t>
      </w:r>
    </w:p>
    <w:p w14:paraId="0B435AC3" w14:textId="77777777" w:rsidR="00E11A53" w:rsidRPr="00A104DE" w:rsidRDefault="00E11A53" w:rsidP="00663718">
      <w:pPr>
        <w:tabs>
          <w:tab w:val="left" w:pos="567"/>
        </w:tabs>
        <w:rPr>
          <w:sz w:val="22"/>
          <w:szCs w:val="22"/>
        </w:rPr>
      </w:pPr>
      <w:r w:rsidRPr="00A104DE">
        <w:rPr>
          <w:sz w:val="22"/>
          <w:szCs w:val="22"/>
        </w:rPr>
        <w:t>-</w:t>
      </w:r>
      <w:r w:rsidRPr="00A104DE">
        <w:rPr>
          <w:sz w:val="22"/>
          <w:szCs w:val="22"/>
        </w:rPr>
        <w:tab/>
        <w:t>jeigu sergate autoimunine liga.</w:t>
      </w:r>
    </w:p>
    <w:p w14:paraId="0B435AC4" w14:textId="77777777" w:rsidR="00E11A53" w:rsidRPr="00A104DE" w:rsidRDefault="00E11A53" w:rsidP="00663718">
      <w:pPr>
        <w:tabs>
          <w:tab w:val="left" w:pos="567"/>
        </w:tabs>
        <w:rPr>
          <w:sz w:val="22"/>
          <w:szCs w:val="22"/>
        </w:rPr>
      </w:pPr>
    </w:p>
    <w:p w14:paraId="0B435AC5" w14:textId="77777777" w:rsidR="00E11A53" w:rsidRPr="00A104DE" w:rsidRDefault="00E11A53" w:rsidP="007D560E">
      <w:pPr>
        <w:tabs>
          <w:tab w:val="left" w:pos="567"/>
        </w:tabs>
        <w:rPr>
          <w:b/>
          <w:sz w:val="22"/>
          <w:szCs w:val="22"/>
        </w:rPr>
      </w:pPr>
      <w:r w:rsidRPr="00A104DE">
        <w:rPr>
          <w:b/>
          <w:sz w:val="22"/>
          <w:szCs w:val="22"/>
        </w:rPr>
        <w:t>Įspėjimai ir atsargumo priemonės</w:t>
      </w:r>
    </w:p>
    <w:p w14:paraId="0B435AC6" w14:textId="77777777" w:rsidR="00E11A53" w:rsidRPr="00A104DE" w:rsidRDefault="00E11A53" w:rsidP="007D560E">
      <w:pPr>
        <w:rPr>
          <w:sz w:val="22"/>
          <w:szCs w:val="22"/>
        </w:rPr>
      </w:pPr>
      <w:r w:rsidRPr="00A104DE">
        <w:rPr>
          <w:sz w:val="22"/>
          <w:szCs w:val="22"/>
        </w:rPr>
        <w:t>Pasitarkite su gydytoju arba vaistininku, prieš pradėdami vartoti RIBOMUNYL.</w:t>
      </w:r>
    </w:p>
    <w:p w14:paraId="0B435AC7" w14:textId="77777777" w:rsidR="00E11A53" w:rsidRPr="00A104DE" w:rsidRDefault="00E11A53" w:rsidP="007D560E">
      <w:pPr>
        <w:rPr>
          <w:sz w:val="22"/>
          <w:szCs w:val="22"/>
        </w:rPr>
      </w:pPr>
    </w:p>
    <w:p w14:paraId="0B435AC8" w14:textId="77777777" w:rsidR="00E11A53" w:rsidRPr="00A104DE" w:rsidRDefault="00E11A53" w:rsidP="007D560E">
      <w:pPr>
        <w:rPr>
          <w:sz w:val="22"/>
          <w:szCs w:val="22"/>
        </w:rPr>
      </w:pPr>
      <w:r w:rsidRPr="00A104DE">
        <w:rPr>
          <w:sz w:val="22"/>
          <w:szCs w:val="22"/>
        </w:rPr>
        <w:t>Vartojant RIBOMUNYL reikia specialių atsargumo priemonių:</w:t>
      </w:r>
    </w:p>
    <w:p w14:paraId="0B435AC9" w14:textId="77777777" w:rsidR="00E11A53" w:rsidRPr="00A104DE" w:rsidRDefault="00E11A53" w:rsidP="007D560E">
      <w:pPr>
        <w:ind w:left="567" w:hanging="567"/>
        <w:rPr>
          <w:sz w:val="22"/>
          <w:szCs w:val="22"/>
        </w:rPr>
      </w:pPr>
      <w:r w:rsidRPr="00A104DE">
        <w:rPr>
          <w:sz w:val="22"/>
          <w:szCs w:val="22"/>
        </w:rPr>
        <w:t>-</w:t>
      </w:r>
      <w:r w:rsidRPr="00A104DE">
        <w:rPr>
          <w:sz w:val="22"/>
          <w:szCs w:val="22"/>
        </w:rPr>
        <w:tab/>
      </w:r>
      <w:r w:rsidR="007D560E" w:rsidRPr="00A104DE">
        <w:rPr>
          <w:sz w:val="22"/>
          <w:szCs w:val="22"/>
        </w:rPr>
        <w:t>j</w:t>
      </w:r>
      <w:r w:rsidRPr="00A104DE">
        <w:rPr>
          <w:sz w:val="22"/>
          <w:szCs w:val="22"/>
        </w:rPr>
        <w:t>eigu vartojant šio vaisto pasireiškia karščiavimas, gydymą nutraukite ir kaip įmanoma greičiau kreipkitės į gydytoją</w:t>
      </w:r>
      <w:r w:rsidR="007D560E" w:rsidRPr="00A104DE">
        <w:rPr>
          <w:sz w:val="22"/>
          <w:szCs w:val="22"/>
        </w:rPr>
        <w:t>;</w:t>
      </w:r>
      <w:r w:rsidRPr="00A104DE">
        <w:rPr>
          <w:sz w:val="22"/>
          <w:szCs w:val="22"/>
        </w:rPr>
        <w:t xml:space="preserve"> </w:t>
      </w:r>
    </w:p>
    <w:p w14:paraId="0B435ACA" w14:textId="77777777" w:rsidR="00E11A53" w:rsidRPr="00A104DE" w:rsidRDefault="00E11A53" w:rsidP="007D560E">
      <w:pPr>
        <w:ind w:left="567" w:hanging="567"/>
        <w:rPr>
          <w:sz w:val="22"/>
          <w:szCs w:val="22"/>
        </w:rPr>
      </w:pPr>
      <w:r w:rsidRPr="00A104DE">
        <w:rPr>
          <w:sz w:val="22"/>
          <w:szCs w:val="22"/>
        </w:rPr>
        <w:t>-</w:t>
      </w:r>
      <w:r w:rsidRPr="00A104DE">
        <w:rPr>
          <w:sz w:val="22"/>
          <w:szCs w:val="22"/>
        </w:rPr>
        <w:tab/>
      </w:r>
      <w:r w:rsidR="007D560E" w:rsidRPr="00A104DE">
        <w:rPr>
          <w:sz w:val="22"/>
          <w:szCs w:val="22"/>
        </w:rPr>
        <w:t>j</w:t>
      </w:r>
      <w:r w:rsidRPr="00A104DE">
        <w:rPr>
          <w:sz w:val="22"/>
          <w:szCs w:val="22"/>
        </w:rPr>
        <w:t>eigu atsirado alergija šiam vaistui, nutraukite gydymą</w:t>
      </w:r>
      <w:r w:rsidR="007D560E" w:rsidRPr="00A104DE">
        <w:rPr>
          <w:sz w:val="22"/>
          <w:szCs w:val="22"/>
        </w:rPr>
        <w:t>;</w:t>
      </w:r>
    </w:p>
    <w:p w14:paraId="0B435ACB" w14:textId="77777777" w:rsidR="00E11A53" w:rsidRPr="00A104DE" w:rsidRDefault="00E11A53" w:rsidP="00663718">
      <w:pPr>
        <w:ind w:left="567" w:hanging="567"/>
        <w:rPr>
          <w:sz w:val="22"/>
          <w:szCs w:val="22"/>
        </w:rPr>
      </w:pPr>
      <w:r w:rsidRPr="00A104DE">
        <w:rPr>
          <w:sz w:val="22"/>
          <w:szCs w:val="22"/>
        </w:rPr>
        <w:t>-</w:t>
      </w:r>
      <w:r w:rsidRPr="00A104DE">
        <w:rPr>
          <w:sz w:val="22"/>
          <w:szCs w:val="22"/>
        </w:rPr>
        <w:tab/>
      </w:r>
      <w:r w:rsidR="007D560E" w:rsidRPr="00A104DE">
        <w:rPr>
          <w:sz w:val="22"/>
          <w:szCs w:val="22"/>
        </w:rPr>
        <w:t>j</w:t>
      </w:r>
      <w:r w:rsidRPr="00A104DE">
        <w:rPr>
          <w:sz w:val="22"/>
          <w:szCs w:val="22"/>
        </w:rPr>
        <w:t>eigu sergate astma. Ja sergantiems pacientams buvo astmos priepuolių atvejų, susijusių su vaistų, kurių sudėtyje yra bakterijų ekstraktų, skirtų stimuliuoti imuninę sistemą, vartojimu. Jeigu išsivysto astmos priepuolis, gydymą nutraukite ir daugiau nebekartokite</w:t>
      </w:r>
      <w:r w:rsidR="007D560E" w:rsidRPr="00A104DE">
        <w:rPr>
          <w:sz w:val="22"/>
          <w:szCs w:val="22"/>
        </w:rPr>
        <w:t>;</w:t>
      </w:r>
    </w:p>
    <w:p w14:paraId="0B435ACC" w14:textId="77777777" w:rsidR="00E11A53" w:rsidRPr="00A104DE" w:rsidRDefault="00E11A53" w:rsidP="00663718">
      <w:pPr>
        <w:ind w:left="567" w:hanging="567"/>
        <w:rPr>
          <w:sz w:val="22"/>
          <w:szCs w:val="22"/>
        </w:rPr>
      </w:pPr>
      <w:r w:rsidRPr="00A104DE">
        <w:rPr>
          <w:sz w:val="22"/>
          <w:szCs w:val="22"/>
        </w:rPr>
        <w:t>-</w:t>
      </w:r>
      <w:r w:rsidRPr="00A104DE">
        <w:rPr>
          <w:sz w:val="22"/>
          <w:szCs w:val="22"/>
        </w:rPr>
        <w:tab/>
      </w:r>
      <w:r w:rsidR="007D560E" w:rsidRPr="00A104DE">
        <w:rPr>
          <w:sz w:val="22"/>
          <w:szCs w:val="22"/>
        </w:rPr>
        <w:t>j</w:t>
      </w:r>
      <w:r w:rsidRPr="00A104DE">
        <w:rPr>
          <w:sz w:val="22"/>
          <w:szCs w:val="22"/>
        </w:rPr>
        <w:t>eigu Jums yra ūmi</w:t>
      </w:r>
      <w:r w:rsidR="00FB0582" w:rsidRPr="00A104DE">
        <w:rPr>
          <w:sz w:val="22"/>
          <w:szCs w:val="22"/>
        </w:rPr>
        <w:t>nė</w:t>
      </w:r>
      <w:r w:rsidRPr="00A104DE">
        <w:rPr>
          <w:sz w:val="22"/>
          <w:szCs w:val="22"/>
        </w:rPr>
        <w:t xml:space="preserve"> žarnyno infekcija, šio vaisto reikėtų nevartoti.</w:t>
      </w:r>
    </w:p>
    <w:p w14:paraId="0B435ACD" w14:textId="77777777" w:rsidR="00E11A53" w:rsidRPr="00A104DE" w:rsidRDefault="00E11A53" w:rsidP="00663718">
      <w:pPr>
        <w:ind w:left="567" w:hanging="567"/>
        <w:rPr>
          <w:sz w:val="22"/>
          <w:szCs w:val="22"/>
        </w:rPr>
      </w:pPr>
      <w:r w:rsidRPr="00A104DE">
        <w:rPr>
          <w:sz w:val="22"/>
          <w:szCs w:val="22"/>
        </w:rPr>
        <w:t>-</w:t>
      </w:r>
      <w:r w:rsidRPr="00A104DE">
        <w:rPr>
          <w:sz w:val="22"/>
          <w:szCs w:val="22"/>
        </w:rPr>
        <w:tab/>
        <w:t>Šio vaisto ne</w:t>
      </w:r>
      <w:r w:rsidR="007D560E" w:rsidRPr="00A104DE">
        <w:rPr>
          <w:sz w:val="22"/>
          <w:szCs w:val="22"/>
        </w:rPr>
        <w:t>rekomenduojama</w:t>
      </w:r>
      <w:r w:rsidRPr="00A104DE">
        <w:rPr>
          <w:sz w:val="22"/>
          <w:szCs w:val="22"/>
        </w:rPr>
        <w:t xml:space="preserve"> </w:t>
      </w:r>
      <w:r w:rsidR="007D560E" w:rsidRPr="00A104DE">
        <w:rPr>
          <w:sz w:val="22"/>
          <w:szCs w:val="22"/>
        </w:rPr>
        <w:t xml:space="preserve">vartoti </w:t>
      </w:r>
      <w:r w:rsidRPr="00A104DE">
        <w:rPr>
          <w:sz w:val="22"/>
          <w:szCs w:val="22"/>
        </w:rPr>
        <w:t>jaunesniems nei 2 metų amžiaus vaikams.</w:t>
      </w:r>
    </w:p>
    <w:p w14:paraId="0B435ACE" w14:textId="77777777" w:rsidR="00E11A53" w:rsidRPr="00A104DE" w:rsidRDefault="00E11A53" w:rsidP="00663718">
      <w:pPr>
        <w:rPr>
          <w:sz w:val="22"/>
          <w:szCs w:val="22"/>
        </w:rPr>
      </w:pPr>
    </w:p>
    <w:p w14:paraId="0B435ACF" w14:textId="77777777" w:rsidR="00E11A53" w:rsidRPr="00A104DE" w:rsidRDefault="00E11A53" w:rsidP="00663718">
      <w:pPr>
        <w:tabs>
          <w:tab w:val="left" w:pos="567"/>
        </w:tabs>
        <w:rPr>
          <w:b/>
          <w:sz w:val="22"/>
          <w:szCs w:val="22"/>
        </w:rPr>
      </w:pPr>
      <w:r w:rsidRPr="00A104DE">
        <w:rPr>
          <w:b/>
          <w:sz w:val="22"/>
          <w:szCs w:val="22"/>
        </w:rPr>
        <w:t>Kiti vaistai ir RIBOMUNYL</w:t>
      </w:r>
      <w:r w:rsidRPr="00A104DE" w:rsidDel="00A6353E">
        <w:rPr>
          <w:b/>
          <w:sz w:val="22"/>
          <w:szCs w:val="22"/>
        </w:rPr>
        <w:t xml:space="preserve"> </w:t>
      </w:r>
    </w:p>
    <w:p w14:paraId="0B435AD0" w14:textId="77777777" w:rsidR="00E11A53" w:rsidRPr="00A104DE" w:rsidRDefault="00E11A53" w:rsidP="00663718">
      <w:pPr>
        <w:tabs>
          <w:tab w:val="left" w:pos="567"/>
        </w:tabs>
        <w:rPr>
          <w:sz w:val="22"/>
          <w:szCs w:val="22"/>
        </w:rPr>
      </w:pPr>
      <w:r w:rsidRPr="00A104DE">
        <w:rPr>
          <w:sz w:val="22"/>
          <w:szCs w:val="22"/>
        </w:rPr>
        <w:t>Jeigu vartojate ar neseniai vartojote kitų vaistų arba dėl to nesate tikri, apie tai pasakykite gydytojui arba vaistininkui.</w:t>
      </w:r>
    </w:p>
    <w:p w14:paraId="0B435AD1" w14:textId="77777777" w:rsidR="00E11A53" w:rsidRPr="00A104DE" w:rsidRDefault="00E11A53" w:rsidP="00663718">
      <w:pPr>
        <w:tabs>
          <w:tab w:val="left" w:pos="567"/>
        </w:tabs>
        <w:rPr>
          <w:sz w:val="22"/>
          <w:szCs w:val="22"/>
        </w:rPr>
      </w:pPr>
      <w:r w:rsidRPr="00A104DE">
        <w:rPr>
          <w:sz w:val="22"/>
          <w:szCs w:val="22"/>
        </w:rPr>
        <w:t>Sąveikos tyrimų neatlikta.</w:t>
      </w:r>
    </w:p>
    <w:p w14:paraId="0B435AD2" w14:textId="77777777" w:rsidR="00E11A53" w:rsidRPr="00A104DE" w:rsidRDefault="00E11A53" w:rsidP="00663718">
      <w:pPr>
        <w:tabs>
          <w:tab w:val="left" w:pos="567"/>
        </w:tabs>
        <w:rPr>
          <w:sz w:val="22"/>
          <w:szCs w:val="22"/>
        </w:rPr>
      </w:pPr>
    </w:p>
    <w:p w14:paraId="0B435AD3" w14:textId="77777777" w:rsidR="00E11A53" w:rsidRPr="00A104DE" w:rsidRDefault="00E11A53" w:rsidP="00663718">
      <w:pPr>
        <w:tabs>
          <w:tab w:val="left" w:pos="567"/>
        </w:tabs>
        <w:rPr>
          <w:b/>
          <w:sz w:val="22"/>
          <w:szCs w:val="22"/>
        </w:rPr>
      </w:pPr>
      <w:r w:rsidRPr="00A104DE">
        <w:rPr>
          <w:b/>
          <w:sz w:val="22"/>
          <w:szCs w:val="22"/>
        </w:rPr>
        <w:t>Nėštumas ir žindymo laikotarpis</w:t>
      </w:r>
    </w:p>
    <w:p w14:paraId="0B435AD4" w14:textId="77777777" w:rsidR="00FB0582" w:rsidRPr="00A104DE" w:rsidRDefault="00E11A53" w:rsidP="00FB0582">
      <w:pPr>
        <w:rPr>
          <w:sz w:val="22"/>
          <w:szCs w:val="22"/>
        </w:rPr>
      </w:pPr>
      <w:r w:rsidRPr="00A104DE">
        <w:rPr>
          <w:sz w:val="22"/>
          <w:szCs w:val="22"/>
        </w:rPr>
        <w:t xml:space="preserve">Kadangi nėra duomenų apie RIBOMUNYL vartojimą nėštumo ir žindymo metu, </w:t>
      </w:r>
      <w:r w:rsidR="00FB0582" w:rsidRPr="00A104DE">
        <w:rPr>
          <w:sz w:val="22"/>
          <w:szCs w:val="22"/>
        </w:rPr>
        <w:t>saugumo sumetimais, nėštumo ir žindymo metu RIBOMUNYL vartoti reikia vengti.</w:t>
      </w:r>
    </w:p>
    <w:p w14:paraId="0B435AD5" w14:textId="77777777" w:rsidR="00E11A53" w:rsidRPr="00A104DE" w:rsidRDefault="00E11A53" w:rsidP="00663718">
      <w:pPr>
        <w:rPr>
          <w:sz w:val="22"/>
          <w:szCs w:val="22"/>
        </w:rPr>
      </w:pPr>
    </w:p>
    <w:p w14:paraId="0B435AD6" w14:textId="77777777" w:rsidR="00E11A53" w:rsidRPr="00A104DE" w:rsidRDefault="00E11A53" w:rsidP="00663718">
      <w:pPr>
        <w:tabs>
          <w:tab w:val="left" w:pos="567"/>
        </w:tabs>
        <w:rPr>
          <w:sz w:val="22"/>
          <w:szCs w:val="22"/>
        </w:rPr>
      </w:pPr>
    </w:p>
    <w:p w14:paraId="0B435AD7" w14:textId="77777777" w:rsidR="00E11A53" w:rsidRPr="00A104DE" w:rsidRDefault="00E11A53" w:rsidP="00663718">
      <w:pPr>
        <w:tabs>
          <w:tab w:val="left" w:pos="567"/>
        </w:tabs>
        <w:rPr>
          <w:b/>
          <w:sz w:val="22"/>
          <w:szCs w:val="22"/>
        </w:rPr>
      </w:pPr>
      <w:bookmarkStart w:id="54" w:name="_Toc129243141"/>
      <w:bookmarkStart w:id="55" w:name="_Toc129243266"/>
      <w:r w:rsidRPr="00A104DE">
        <w:rPr>
          <w:b/>
          <w:sz w:val="22"/>
          <w:szCs w:val="22"/>
        </w:rPr>
        <w:t>3.</w:t>
      </w:r>
      <w:r w:rsidRPr="00A104DE">
        <w:rPr>
          <w:b/>
          <w:sz w:val="22"/>
          <w:szCs w:val="22"/>
        </w:rPr>
        <w:tab/>
        <w:t xml:space="preserve">Kaip vartoti </w:t>
      </w:r>
      <w:bookmarkEnd w:id="54"/>
      <w:bookmarkEnd w:id="55"/>
      <w:r w:rsidRPr="00A104DE">
        <w:rPr>
          <w:b/>
          <w:sz w:val="22"/>
          <w:szCs w:val="22"/>
        </w:rPr>
        <w:t>RIBOMUNYL</w:t>
      </w:r>
    </w:p>
    <w:p w14:paraId="0B435AD8" w14:textId="77777777" w:rsidR="00E11A53" w:rsidRPr="00A104DE" w:rsidRDefault="00E11A53" w:rsidP="00663718">
      <w:pPr>
        <w:tabs>
          <w:tab w:val="left" w:pos="567"/>
        </w:tabs>
        <w:rPr>
          <w:sz w:val="22"/>
          <w:szCs w:val="22"/>
        </w:rPr>
      </w:pPr>
    </w:p>
    <w:p w14:paraId="0B435AD9" w14:textId="77777777" w:rsidR="00E11A53" w:rsidRPr="00A104DE" w:rsidRDefault="00E11A53" w:rsidP="00663718">
      <w:pPr>
        <w:tabs>
          <w:tab w:val="left" w:pos="567"/>
        </w:tabs>
        <w:rPr>
          <w:sz w:val="22"/>
          <w:szCs w:val="22"/>
        </w:rPr>
      </w:pPr>
      <w:r w:rsidRPr="00A104DE">
        <w:rPr>
          <w:sz w:val="22"/>
          <w:szCs w:val="22"/>
        </w:rPr>
        <w:t>Visada vartokite šį vaistą tiksliai kaip nurodė gydytojas. Jeigu abejojate, kreipkitės į gydytoją arba vaistininką.</w:t>
      </w:r>
    </w:p>
    <w:p w14:paraId="0B435ADA" w14:textId="77777777" w:rsidR="00E11A53" w:rsidRPr="00A104DE" w:rsidRDefault="00E11A53" w:rsidP="00663718">
      <w:pPr>
        <w:tabs>
          <w:tab w:val="left" w:pos="567"/>
        </w:tabs>
        <w:rPr>
          <w:sz w:val="22"/>
          <w:szCs w:val="22"/>
        </w:rPr>
      </w:pPr>
    </w:p>
    <w:p w14:paraId="0B435ADB" w14:textId="77777777" w:rsidR="00E11A53" w:rsidRPr="00A104DE" w:rsidRDefault="00E11A53" w:rsidP="00663718">
      <w:pPr>
        <w:tabs>
          <w:tab w:val="left" w:pos="567"/>
        </w:tabs>
        <w:rPr>
          <w:sz w:val="22"/>
          <w:szCs w:val="22"/>
        </w:rPr>
      </w:pPr>
      <w:r w:rsidRPr="00A104DE">
        <w:rPr>
          <w:sz w:val="22"/>
          <w:szCs w:val="22"/>
        </w:rPr>
        <w:t xml:space="preserve">Šis vaistas skirtas vartoti per burną. Paketėlio turinį ištirpinkite pusėje stiklinės vandens. </w:t>
      </w:r>
      <w:r w:rsidR="002B54AC" w:rsidRPr="00A104DE">
        <w:rPr>
          <w:sz w:val="22"/>
          <w:szCs w:val="22"/>
        </w:rPr>
        <w:t xml:space="preserve">Paruoštas tirpalas turi būti skaidrus ir bespalvis. </w:t>
      </w:r>
      <w:r w:rsidRPr="00A104DE">
        <w:rPr>
          <w:sz w:val="22"/>
          <w:szCs w:val="22"/>
        </w:rPr>
        <w:t>Paruoštą tirpalą reikia gerti nedelsiant.</w:t>
      </w:r>
    </w:p>
    <w:p w14:paraId="0B435ADC" w14:textId="77777777" w:rsidR="00E11A53" w:rsidRPr="00A104DE" w:rsidRDefault="00E11A53" w:rsidP="00663718">
      <w:pPr>
        <w:tabs>
          <w:tab w:val="left" w:pos="567"/>
        </w:tabs>
        <w:rPr>
          <w:sz w:val="22"/>
          <w:szCs w:val="22"/>
        </w:rPr>
      </w:pPr>
    </w:p>
    <w:p w14:paraId="0B435ADD" w14:textId="77777777" w:rsidR="00E11A53" w:rsidRPr="00A104DE" w:rsidRDefault="00E11A53">
      <w:pPr>
        <w:tabs>
          <w:tab w:val="left" w:pos="567"/>
        </w:tabs>
        <w:rPr>
          <w:sz w:val="22"/>
          <w:szCs w:val="22"/>
        </w:rPr>
      </w:pPr>
      <w:r w:rsidRPr="00A104DE">
        <w:rPr>
          <w:sz w:val="22"/>
          <w:szCs w:val="22"/>
        </w:rPr>
        <w:t>Rekomenduojama dozė yra: 1 paketėlis per parą, kuris turėtų būti suvartojamas ryte, nevalgius.</w:t>
      </w:r>
    </w:p>
    <w:p w14:paraId="0B435ADE" w14:textId="77777777" w:rsidR="00E11A53" w:rsidRPr="00A104DE" w:rsidRDefault="00E11A53" w:rsidP="00663718">
      <w:pPr>
        <w:rPr>
          <w:sz w:val="22"/>
          <w:szCs w:val="22"/>
        </w:rPr>
      </w:pPr>
      <w:r w:rsidRPr="00A104DE">
        <w:rPr>
          <w:sz w:val="22"/>
          <w:szCs w:val="22"/>
        </w:rPr>
        <w:t xml:space="preserve">Pirmą mėnesį </w:t>
      </w:r>
      <w:r w:rsidRPr="00A104DE">
        <w:rPr>
          <w:sz w:val="22"/>
          <w:szCs w:val="22"/>
        </w:rPr>
        <w:sym w:font="Symbol" w:char="F02D"/>
      </w:r>
      <w:r w:rsidRPr="00A104DE">
        <w:rPr>
          <w:sz w:val="22"/>
          <w:szCs w:val="22"/>
        </w:rPr>
        <w:t xml:space="preserve"> 4 dienas iš eilės per savaitę, 3 savaites iš eilės, vėliau – 4 dienas iš eilės per mėnesį, 5 mėnesius iš eilės.</w:t>
      </w:r>
    </w:p>
    <w:p w14:paraId="0B435ADF" w14:textId="77777777" w:rsidR="00E11A53" w:rsidRPr="00A104DE" w:rsidRDefault="00E11A53" w:rsidP="006637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0"/>
        <w:gridCol w:w="430"/>
        <w:gridCol w:w="569"/>
        <w:gridCol w:w="430"/>
        <w:gridCol w:w="430"/>
        <w:gridCol w:w="430"/>
        <w:gridCol w:w="430"/>
        <w:gridCol w:w="1354"/>
        <w:gridCol w:w="484"/>
        <w:gridCol w:w="430"/>
        <w:gridCol w:w="569"/>
        <w:gridCol w:w="430"/>
        <w:gridCol w:w="430"/>
        <w:gridCol w:w="430"/>
        <w:gridCol w:w="430"/>
        <w:gridCol w:w="1498"/>
      </w:tblGrid>
      <w:tr w:rsidR="00E11A53" w:rsidRPr="000B02E9" w14:paraId="0B435AE2" w14:textId="77777777" w:rsidTr="00E11A53">
        <w:trPr>
          <w:trHeight w:hRule="exact" w:val="329"/>
        </w:trPr>
        <w:tc>
          <w:tcPr>
            <w:tcW w:w="4503" w:type="dxa"/>
            <w:gridSpan w:val="8"/>
            <w:tcBorders>
              <w:top w:val="single" w:sz="4" w:space="0" w:color="auto"/>
            </w:tcBorders>
          </w:tcPr>
          <w:p w14:paraId="0B435AE0" w14:textId="77777777" w:rsidR="00E11A53" w:rsidRPr="009B7E93" w:rsidRDefault="00E11A53" w:rsidP="003F0BA0">
            <w:pPr>
              <w:rPr>
                <w:sz w:val="20"/>
                <w:szCs w:val="20"/>
              </w:rPr>
            </w:pPr>
            <w:r w:rsidRPr="009B7E93">
              <w:rPr>
                <w:sz w:val="20"/>
                <w:szCs w:val="20"/>
              </w:rPr>
              <w:t>P I R M A S I S   M Ė N U O</w:t>
            </w:r>
          </w:p>
        </w:tc>
        <w:tc>
          <w:tcPr>
            <w:tcW w:w="4701" w:type="dxa"/>
            <w:gridSpan w:val="8"/>
            <w:tcBorders>
              <w:top w:val="single" w:sz="4" w:space="0" w:color="auto"/>
            </w:tcBorders>
          </w:tcPr>
          <w:p w14:paraId="0B435AE1" w14:textId="77777777" w:rsidR="00E11A53" w:rsidRPr="009B7E93" w:rsidRDefault="00E11A53" w:rsidP="003F0BA0">
            <w:pPr>
              <w:rPr>
                <w:sz w:val="20"/>
                <w:szCs w:val="20"/>
              </w:rPr>
            </w:pPr>
            <w:r w:rsidRPr="009B7E93">
              <w:rPr>
                <w:sz w:val="20"/>
                <w:szCs w:val="20"/>
              </w:rPr>
              <w:t>T O L I M E S N I   M Ė N E S I A I</w:t>
            </w:r>
          </w:p>
        </w:tc>
      </w:tr>
      <w:tr w:rsidR="00E11A53" w:rsidRPr="000B02E9" w14:paraId="0B435AF9" w14:textId="77777777" w:rsidTr="00E11A53">
        <w:trPr>
          <w:trHeight w:hRule="exact" w:val="329"/>
        </w:trPr>
        <w:tc>
          <w:tcPr>
            <w:tcW w:w="430" w:type="dxa"/>
          </w:tcPr>
          <w:p w14:paraId="0B435AE3" w14:textId="77777777" w:rsidR="00E11A53" w:rsidRPr="002A2ADA" w:rsidRDefault="00E11A53" w:rsidP="003F0BA0">
            <w:pPr>
              <w:rPr>
                <w:sz w:val="20"/>
                <w:szCs w:val="20"/>
                <w:highlight w:val="darkGray"/>
                <w:u w:val="single"/>
              </w:rPr>
            </w:pPr>
            <w:r w:rsidRPr="002A2ADA">
              <w:rPr>
                <w:sz w:val="20"/>
                <w:szCs w:val="20"/>
                <w:highlight w:val="darkGray"/>
                <w:u w:val="single"/>
              </w:rPr>
              <w:t>1</w:t>
            </w:r>
          </w:p>
        </w:tc>
        <w:tc>
          <w:tcPr>
            <w:tcW w:w="430" w:type="dxa"/>
          </w:tcPr>
          <w:p w14:paraId="0B435AE4" w14:textId="77777777" w:rsidR="00E11A53" w:rsidRPr="002A2ADA" w:rsidRDefault="00E11A53" w:rsidP="003F0BA0">
            <w:pPr>
              <w:rPr>
                <w:sz w:val="20"/>
                <w:szCs w:val="20"/>
                <w:highlight w:val="darkGray"/>
                <w:u w:val="single"/>
              </w:rPr>
            </w:pPr>
            <w:r w:rsidRPr="002A2ADA">
              <w:rPr>
                <w:sz w:val="20"/>
                <w:szCs w:val="20"/>
                <w:highlight w:val="darkGray"/>
                <w:u w:val="single"/>
              </w:rPr>
              <w:t>2</w:t>
            </w:r>
          </w:p>
        </w:tc>
        <w:tc>
          <w:tcPr>
            <w:tcW w:w="569" w:type="dxa"/>
          </w:tcPr>
          <w:p w14:paraId="0B435AE5" w14:textId="77777777" w:rsidR="00E11A53" w:rsidRPr="002A2ADA" w:rsidRDefault="00E11A53" w:rsidP="003F0BA0">
            <w:pPr>
              <w:rPr>
                <w:sz w:val="20"/>
                <w:szCs w:val="20"/>
                <w:highlight w:val="darkGray"/>
                <w:u w:val="single"/>
              </w:rPr>
            </w:pPr>
            <w:r w:rsidRPr="002A2ADA">
              <w:rPr>
                <w:sz w:val="20"/>
                <w:szCs w:val="20"/>
                <w:highlight w:val="darkGray"/>
                <w:u w:val="single"/>
              </w:rPr>
              <w:t>3</w:t>
            </w:r>
          </w:p>
        </w:tc>
        <w:tc>
          <w:tcPr>
            <w:tcW w:w="430" w:type="dxa"/>
          </w:tcPr>
          <w:p w14:paraId="0B435AE6" w14:textId="77777777" w:rsidR="00E11A53" w:rsidRPr="002A2ADA" w:rsidRDefault="00E11A53" w:rsidP="003F0BA0">
            <w:pPr>
              <w:rPr>
                <w:sz w:val="20"/>
                <w:szCs w:val="20"/>
                <w:highlight w:val="darkGray"/>
                <w:u w:val="single"/>
              </w:rPr>
            </w:pPr>
            <w:r w:rsidRPr="002A2ADA">
              <w:rPr>
                <w:sz w:val="20"/>
                <w:szCs w:val="20"/>
                <w:highlight w:val="darkGray"/>
                <w:u w:val="single"/>
              </w:rPr>
              <w:t>4</w:t>
            </w:r>
          </w:p>
        </w:tc>
        <w:tc>
          <w:tcPr>
            <w:tcW w:w="430" w:type="dxa"/>
          </w:tcPr>
          <w:p w14:paraId="0B435AE7" w14:textId="77777777" w:rsidR="00E11A53" w:rsidRPr="009B7E93" w:rsidRDefault="00E11A53" w:rsidP="003F0BA0">
            <w:pPr>
              <w:rPr>
                <w:sz w:val="20"/>
                <w:szCs w:val="20"/>
                <w:u w:val="single"/>
              </w:rPr>
            </w:pPr>
            <w:r w:rsidRPr="009B7E93">
              <w:rPr>
                <w:sz w:val="20"/>
                <w:szCs w:val="20"/>
                <w:u w:val="single"/>
              </w:rPr>
              <w:t>5</w:t>
            </w:r>
          </w:p>
        </w:tc>
        <w:tc>
          <w:tcPr>
            <w:tcW w:w="430" w:type="dxa"/>
          </w:tcPr>
          <w:p w14:paraId="0B435AE8" w14:textId="77777777" w:rsidR="00E11A53" w:rsidRPr="009B7E93" w:rsidRDefault="00E11A53" w:rsidP="003F0BA0">
            <w:pPr>
              <w:rPr>
                <w:sz w:val="20"/>
                <w:szCs w:val="20"/>
                <w:u w:val="single"/>
              </w:rPr>
            </w:pPr>
            <w:r w:rsidRPr="009B7E93">
              <w:rPr>
                <w:sz w:val="20"/>
                <w:szCs w:val="20"/>
                <w:u w:val="single"/>
              </w:rPr>
              <w:t>6</w:t>
            </w:r>
          </w:p>
        </w:tc>
        <w:tc>
          <w:tcPr>
            <w:tcW w:w="430" w:type="dxa"/>
          </w:tcPr>
          <w:p w14:paraId="0B435AE9" w14:textId="77777777" w:rsidR="00E11A53" w:rsidRPr="009B7E93" w:rsidRDefault="00E11A53" w:rsidP="003F0BA0">
            <w:pPr>
              <w:rPr>
                <w:sz w:val="20"/>
                <w:szCs w:val="20"/>
                <w:u w:val="single"/>
              </w:rPr>
            </w:pPr>
            <w:r w:rsidRPr="009B7E93">
              <w:rPr>
                <w:sz w:val="20"/>
                <w:szCs w:val="20"/>
                <w:u w:val="single"/>
              </w:rPr>
              <w:t>7</w:t>
            </w:r>
          </w:p>
        </w:tc>
        <w:tc>
          <w:tcPr>
            <w:tcW w:w="1354" w:type="dxa"/>
            <w:vMerge w:val="restart"/>
          </w:tcPr>
          <w:p w14:paraId="0B435AEA" w14:textId="77777777" w:rsidR="00E11A53" w:rsidRPr="009B7E93" w:rsidRDefault="00E11A53" w:rsidP="003F0BA0">
            <w:pPr>
              <w:jc w:val="center"/>
              <w:rPr>
                <w:sz w:val="20"/>
                <w:szCs w:val="20"/>
              </w:rPr>
            </w:pPr>
          </w:p>
          <w:p w14:paraId="0B435AEB" w14:textId="77777777" w:rsidR="00E11A53" w:rsidRPr="009B7E93" w:rsidRDefault="00E11A53" w:rsidP="003F0BA0">
            <w:pPr>
              <w:jc w:val="center"/>
              <w:rPr>
                <w:sz w:val="20"/>
                <w:szCs w:val="20"/>
              </w:rPr>
            </w:pPr>
            <w:r w:rsidRPr="009B7E93">
              <w:rPr>
                <w:sz w:val="20"/>
                <w:szCs w:val="20"/>
              </w:rPr>
              <w:t>4 KARTUS PER SAVAITĘ</w:t>
            </w:r>
          </w:p>
          <w:p w14:paraId="0B435AEC" w14:textId="77777777" w:rsidR="00E11A53" w:rsidRPr="009B7E93" w:rsidRDefault="00E11A53" w:rsidP="003F0BA0">
            <w:pPr>
              <w:jc w:val="center"/>
              <w:rPr>
                <w:sz w:val="20"/>
                <w:szCs w:val="20"/>
              </w:rPr>
            </w:pPr>
          </w:p>
          <w:p w14:paraId="0B435AED" w14:textId="77777777" w:rsidR="00E11A53" w:rsidRPr="009B7E93" w:rsidRDefault="00E11A53" w:rsidP="003F0BA0">
            <w:pPr>
              <w:jc w:val="center"/>
              <w:rPr>
                <w:sz w:val="20"/>
                <w:szCs w:val="20"/>
              </w:rPr>
            </w:pPr>
            <w:r w:rsidRPr="009B7E93">
              <w:rPr>
                <w:sz w:val="20"/>
                <w:szCs w:val="20"/>
              </w:rPr>
              <w:t>3 SAVAITĖS</w:t>
            </w:r>
          </w:p>
        </w:tc>
        <w:tc>
          <w:tcPr>
            <w:tcW w:w="484" w:type="dxa"/>
          </w:tcPr>
          <w:p w14:paraId="0B435AEE" w14:textId="77777777" w:rsidR="00E11A53" w:rsidRPr="002A2ADA" w:rsidRDefault="00E11A53" w:rsidP="003F0BA0">
            <w:pPr>
              <w:rPr>
                <w:sz w:val="20"/>
                <w:szCs w:val="20"/>
                <w:highlight w:val="darkGray"/>
                <w:u w:val="single"/>
              </w:rPr>
            </w:pPr>
            <w:r w:rsidRPr="002A2ADA">
              <w:rPr>
                <w:sz w:val="20"/>
                <w:szCs w:val="20"/>
                <w:highlight w:val="darkGray"/>
                <w:u w:val="single"/>
              </w:rPr>
              <w:t>1</w:t>
            </w:r>
          </w:p>
        </w:tc>
        <w:tc>
          <w:tcPr>
            <w:tcW w:w="430" w:type="dxa"/>
          </w:tcPr>
          <w:p w14:paraId="0B435AEF" w14:textId="77777777" w:rsidR="00E11A53" w:rsidRPr="002A2ADA" w:rsidRDefault="00E11A53" w:rsidP="003F0BA0">
            <w:pPr>
              <w:rPr>
                <w:sz w:val="20"/>
                <w:szCs w:val="20"/>
                <w:highlight w:val="darkGray"/>
                <w:u w:val="single"/>
              </w:rPr>
            </w:pPr>
            <w:r w:rsidRPr="002A2ADA">
              <w:rPr>
                <w:sz w:val="20"/>
                <w:szCs w:val="20"/>
                <w:highlight w:val="darkGray"/>
                <w:u w:val="single"/>
              </w:rPr>
              <w:t>2</w:t>
            </w:r>
          </w:p>
        </w:tc>
        <w:tc>
          <w:tcPr>
            <w:tcW w:w="569" w:type="dxa"/>
          </w:tcPr>
          <w:p w14:paraId="0B435AF0" w14:textId="77777777" w:rsidR="00E11A53" w:rsidRPr="002A2ADA" w:rsidRDefault="00E11A53" w:rsidP="003F0BA0">
            <w:pPr>
              <w:rPr>
                <w:sz w:val="20"/>
                <w:szCs w:val="20"/>
                <w:highlight w:val="darkGray"/>
                <w:u w:val="single"/>
              </w:rPr>
            </w:pPr>
            <w:r w:rsidRPr="002A2ADA">
              <w:rPr>
                <w:sz w:val="20"/>
                <w:szCs w:val="20"/>
                <w:highlight w:val="darkGray"/>
                <w:u w:val="single"/>
              </w:rPr>
              <w:t>3</w:t>
            </w:r>
          </w:p>
        </w:tc>
        <w:tc>
          <w:tcPr>
            <w:tcW w:w="430" w:type="dxa"/>
          </w:tcPr>
          <w:p w14:paraId="0B435AF1" w14:textId="77777777" w:rsidR="00E11A53" w:rsidRPr="002A2ADA" w:rsidRDefault="00E11A53" w:rsidP="003F0BA0">
            <w:pPr>
              <w:rPr>
                <w:sz w:val="20"/>
                <w:szCs w:val="20"/>
                <w:highlight w:val="darkGray"/>
                <w:u w:val="single"/>
              </w:rPr>
            </w:pPr>
            <w:r w:rsidRPr="002A2ADA">
              <w:rPr>
                <w:sz w:val="20"/>
                <w:szCs w:val="20"/>
                <w:highlight w:val="darkGray"/>
                <w:u w:val="single"/>
              </w:rPr>
              <w:t>4</w:t>
            </w:r>
          </w:p>
        </w:tc>
        <w:tc>
          <w:tcPr>
            <w:tcW w:w="430" w:type="dxa"/>
          </w:tcPr>
          <w:p w14:paraId="0B435AF2" w14:textId="77777777" w:rsidR="00E11A53" w:rsidRPr="009B7E93" w:rsidRDefault="00E11A53" w:rsidP="003F0BA0">
            <w:pPr>
              <w:rPr>
                <w:sz w:val="20"/>
                <w:szCs w:val="20"/>
                <w:u w:val="single"/>
              </w:rPr>
            </w:pPr>
            <w:r w:rsidRPr="009B7E93">
              <w:rPr>
                <w:sz w:val="20"/>
                <w:szCs w:val="20"/>
                <w:u w:val="single"/>
              </w:rPr>
              <w:t>5</w:t>
            </w:r>
          </w:p>
        </w:tc>
        <w:tc>
          <w:tcPr>
            <w:tcW w:w="430" w:type="dxa"/>
          </w:tcPr>
          <w:p w14:paraId="0B435AF3" w14:textId="77777777" w:rsidR="00E11A53" w:rsidRPr="009B7E93" w:rsidRDefault="00E11A53" w:rsidP="003F0BA0">
            <w:pPr>
              <w:rPr>
                <w:sz w:val="20"/>
                <w:szCs w:val="20"/>
                <w:u w:val="single"/>
              </w:rPr>
            </w:pPr>
            <w:r w:rsidRPr="009B7E93">
              <w:rPr>
                <w:sz w:val="20"/>
                <w:szCs w:val="20"/>
                <w:u w:val="single"/>
              </w:rPr>
              <w:t>6</w:t>
            </w:r>
          </w:p>
        </w:tc>
        <w:tc>
          <w:tcPr>
            <w:tcW w:w="430" w:type="dxa"/>
          </w:tcPr>
          <w:p w14:paraId="0B435AF4" w14:textId="77777777" w:rsidR="00E11A53" w:rsidRPr="009B7E93" w:rsidRDefault="00E11A53" w:rsidP="003F0BA0">
            <w:pPr>
              <w:rPr>
                <w:sz w:val="20"/>
                <w:szCs w:val="20"/>
                <w:u w:val="single"/>
              </w:rPr>
            </w:pPr>
            <w:r w:rsidRPr="009B7E93">
              <w:rPr>
                <w:sz w:val="20"/>
                <w:szCs w:val="20"/>
                <w:u w:val="single"/>
              </w:rPr>
              <w:t>7</w:t>
            </w:r>
          </w:p>
        </w:tc>
        <w:tc>
          <w:tcPr>
            <w:tcW w:w="1498" w:type="dxa"/>
            <w:vMerge w:val="restart"/>
          </w:tcPr>
          <w:p w14:paraId="0B435AF5" w14:textId="77777777" w:rsidR="00E11A53" w:rsidRPr="009B7E93" w:rsidRDefault="00E11A53" w:rsidP="003F0BA0">
            <w:pPr>
              <w:rPr>
                <w:sz w:val="20"/>
                <w:szCs w:val="20"/>
              </w:rPr>
            </w:pPr>
          </w:p>
          <w:p w14:paraId="0B435AF6" w14:textId="77777777" w:rsidR="00E11A53" w:rsidRPr="009B7E93" w:rsidRDefault="00E11A53" w:rsidP="003F0BA0">
            <w:pPr>
              <w:jc w:val="center"/>
              <w:rPr>
                <w:sz w:val="20"/>
                <w:szCs w:val="20"/>
              </w:rPr>
            </w:pPr>
            <w:r w:rsidRPr="009B7E93">
              <w:rPr>
                <w:sz w:val="20"/>
                <w:szCs w:val="20"/>
              </w:rPr>
              <w:t>4 DIENOS PER MĖNESĮ</w:t>
            </w:r>
          </w:p>
          <w:p w14:paraId="0B435AF7" w14:textId="77777777" w:rsidR="00E11A53" w:rsidRPr="009B7E93" w:rsidRDefault="00E11A53" w:rsidP="003F0BA0">
            <w:pPr>
              <w:jc w:val="center"/>
              <w:rPr>
                <w:sz w:val="20"/>
                <w:szCs w:val="20"/>
              </w:rPr>
            </w:pPr>
          </w:p>
          <w:p w14:paraId="0B435AF8" w14:textId="77777777" w:rsidR="00E11A53" w:rsidRPr="009B7E93" w:rsidRDefault="00E11A53" w:rsidP="003F0BA0">
            <w:pPr>
              <w:jc w:val="center"/>
              <w:rPr>
                <w:sz w:val="20"/>
                <w:szCs w:val="20"/>
              </w:rPr>
            </w:pPr>
            <w:r w:rsidRPr="009B7E93">
              <w:rPr>
                <w:sz w:val="20"/>
                <w:szCs w:val="20"/>
              </w:rPr>
              <w:t>2 -5 MĖNESIAI</w:t>
            </w:r>
          </w:p>
        </w:tc>
      </w:tr>
      <w:tr w:rsidR="00E11A53" w:rsidRPr="000B02E9" w14:paraId="0B435B0A" w14:textId="77777777" w:rsidTr="00E11A53">
        <w:trPr>
          <w:trHeight w:hRule="exact" w:val="329"/>
        </w:trPr>
        <w:tc>
          <w:tcPr>
            <w:tcW w:w="430" w:type="dxa"/>
          </w:tcPr>
          <w:p w14:paraId="0B435AFA" w14:textId="77777777" w:rsidR="00E11A53" w:rsidRPr="002A2ADA" w:rsidRDefault="00E11A53" w:rsidP="003F0BA0">
            <w:pPr>
              <w:rPr>
                <w:sz w:val="20"/>
                <w:szCs w:val="20"/>
                <w:highlight w:val="darkGray"/>
                <w:u w:val="single"/>
              </w:rPr>
            </w:pPr>
            <w:r w:rsidRPr="002A2ADA">
              <w:rPr>
                <w:sz w:val="20"/>
                <w:szCs w:val="20"/>
                <w:highlight w:val="darkGray"/>
                <w:u w:val="single"/>
              </w:rPr>
              <w:t>8</w:t>
            </w:r>
          </w:p>
        </w:tc>
        <w:tc>
          <w:tcPr>
            <w:tcW w:w="430" w:type="dxa"/>
          </w:tcPr>
          <w:p w14:paraId="0B435AFB" w14:textId="77777777" w:rsidR="00E11A53" w:rsidRPr="002A2ADA" w:rsidRDefault="00E11A53" w:rsidP="003F0BA0">
            <w:pPr>
              <w:rPr>
                <w:sz w:val="20"/>
                <w:szCs w:val="20"/>
                <w:highlight w:val="darkGray"/>
                <w:u w:val="single"/>
              </w:rPr>
            </w:pPr>
            <w:r w:rsidRPr="002A2ADA">
              <w:rPr>
                <w:sz w:val="20"/>
                <w:szCs w:val="20"/>
                <w:highlight w:val="darkGray"/>
                <w:u w:val="single"/>
              </w:rPr>
              <w:t>9</w:t>
            </w:r>
          </w:p>
        </w:tc>
        <w:tc>
          <w:tcPr>
            <w:tcW w:w="569" w:type="dxa"/>
          </w:tcPr>
          <w:p w14:paraId="0B435AFC" w14:textId="77777777" w:rsidR="00E11A53" w:rsidRPr="002A2ADA" w:rsidRDefault="00E11A53" w:rsidP="003F0BA0">
            <w:pPr>
              <w:rPr>
                <w:sz w:val="20"/>
                <w:szCs w:val="20"/>
                <w:highlight w:val="darkGray"/>
                <w:u w:val="single"/>
              </w:rPr>
            </w:pPr>
            <w:r w:rsidRPr="002A2ADA">
              <w:rPr>
                <w:sz w:val="20"/>
                <w:szCs w:val="20"/>
                <w:highlight w:val="darkGray"/>
                <w:u w:val="single"/>
              </w:rPr>
              <w:t>10</w:t>
            </w:r>
          </w:p>
        </w:tc>
        <w:tc>
          <w:tcPr>
            <w:tcW w:w="430" w:type="dxa"/>
          </w:tcPr>
          <w:p w14:paraId="0B435AFD" w14:textId="77777777" w:rsidR="00E11A53" w:rsidRPr="002A2ADA" w:rsidRDefault="00E11A53" w:rsidP="003F0BA0">
            <w:pPr>
              <w:rPr>
                <w:sz w:val="20"/>
                <w:szCs w:val="20"/>
                <w:highlight w:val="darkGray"/>
                <w:u w:val="single"/>
              </w:rPr>
            </w:pPr>
            <w:r w:rsidRPr="002A2ADA">
              <w:rPr>
                <w:sz w:val="20"/>
                <w:szCs w:val="20"/>
                <w:highlight w:val="darkGray"/>
                <w:u w:val="single"/>
              </w:rPr>
              <w:t>11</w:t>
            </w:r>
          </w:p>
        </w:tc>
        <w:tc>
          <w:tcPr>
            <w:tcW w:w="430" w:type="dxa"/>
          </w:tcPr>
          <w:p w14:paraId="0B435AFE" w14:textId="77777777" w:rsidR="00E11A53" w:rsidRPr="009B7E93" w:rsidRDefault="00E11A53" w:rsidP="003F0BA0">
            <w:pPr>
              <w:rPr>
                <w:sz w:val="20"/>
                <w:szCs w:val="20"/>
                <w:u w:val="single"/>
              </w:rPr>
            </w:pPr>
            <w:r w:rsidRPr="009B7E93">
              <w:rPr>
                <w:sz w:val="20"/>
                <w:szCs w:val="20"/>
                <w:u w:val="single"/>
              </w:rPr>
              <w:t>12</w:t>
            </w:r>
          </w:p>
        </w:tc>
        <w:tc>
          <w:tcPr>
            <w:tcW w:w="430" w:type="dxa"/>
          </w:tcPr>
          <w:p w14:paraId="0B435AFF" w14:textId="77777777" w:rsidR="00E11A53" w:rsidRPr="009B7E93" w:rsidRDefault="00E11A53" w:rsidP="003F0BA0">
            <w:pPr>
              <w:rPr>
                <w:sz w:val="20"/>
                <w:szCs w:val="20"/>
                <w:u w:val="single"/>
              </w:rPr>
            </w:pPr>
            <w:r w:rsidRPr="009B7E93">
              <w:rPr>
                <w:sz w:val="20"/>
                <w:szCs w:val="20"/>
                <w:u w:val="single"/>
              </w:rPr>
              <w:t>13</w:t>
            </w:r>
          </w:p>
        </w:tc>
        <w:tc>
          <w:tcPr>
            <w:tcW w:w="430" w:type="dxa"/>
          </w:tcPr>
          <w:p w14:paraId="0B435B00" w14:textId="77777777" w:rsidR="00E11A53" w:rsidRPr="009B7E93" w:rsidRDefault="00E11A53" w:rsidP="003F0BA0">
            <w:pPr>
              <w:rPr>
                <w:sz w:val="20"/>
                <w:szCs w:val="20"/>
                <w:u w:val="single"/>
              </w:rPr>
            </w:pPr>
            <w:r w:rsidRPr="009B7E93">
              <w:rPr>
                <w:sz w:val="20"/>
                <w:szCs w:val="20"/>
                <w:u w:val="single"/>
              </w:rPr>
              <w:t>14</w:t>
            </w:r>
          </w:p>
        </w:tc>
        <w:tc>
          <w:tcPr>
            <w:tcW w:w="1354" w:type="dxa"/>
            <w:vMerge/>
          </w:tcPr>
          <w:p w14:paraId="0B435B01" w14:textId="77777777" w:rsidR="00E11A53" w:rsidRPr="009B7E93" w:rsidRDefault="00E11A53" w:rsidP="003F0BA0">
            <w:pPr>
              <w:rPr>
                <w:sz w:val="20"/>
                <w:szCs w:val="20"/>
              </w:rPr>
            </w:pPr>
          </w:p>
        </w:tc>
        <w:tc>
          <w:tcPr>
            <w:tcW w:w="484" w:type="dxa"/>
          </w:tcPr>
          <w:p w14:paraId="0B435B02" w14:textId="77777777" w:rsidR="00E11A53" w:rsidRPr="009B7E93" w:rsidRDefault="00E11A53" w:rsidP="003F0BA0">
            <w:pPr>
              <w:rPr>
                <w:sz w:val="20"/>
                <w:szCs w:val="20"/>
                <w:u w:val="single"/>
              </w:rPr>
            </w:pPr>
            <w:r w:rsidRPr="009B7E93">
              <w:rPr>
                <w:sz w:val="20"/>
                <w:szCs w:val="20"/>
                <w:u w:val="single"/>
              </w:rPr>
              <w:t>8</w:t>
            </w:r>
          </w:p>
        </w:tc>
        <w:tc>
          <w:tcPr>
            <w:tcW w:w="430" w:type="dxa"/>
          </w:tcPr>
          <w:p w14:paraId="0B435B03" w14:textId="77777777" w:rsidR="00E11A53" w:rsidRPr="009B7E93" w:rsidRDefault="00E11A53" w:rsidP="003F0BA0">
            <w:pPr>
              <w:rPr>
                <w:sz w:val="20"/>
                <w:szCs w:val="20"/>
                <w:u w:val="single"/>
              </w:rPr>
            </w:pPr>
            <w:r w:rsidRPr="009B7E93">
              <w:rPr>
                <w:sz w:val="20"/>
                <w:szCs w:val="20"/>
                <w:u w:val="single"/>
              </w:rPr>
              <w:t>9</w:t>
            </w:r>
          </w:p>
        </w:tc>
        <w:tc>
          <w:tcPr>
            <w:tcW w:w="569" w:type="dxa"/>
          </w:tcPr>
          <w:p w14:paraId="0B435B04" w14:textId="77777777" w:rsidR="00E11A53" w:rsidRPr="009B7E93" w:rsidRDefault="00E11A53" w:rsidP="003F0BA0">
            <w:pPr>
              <w:rPr>
                <w:sz w:val="20"/>
                <w:szCs w:val="20"/>
                <w:u w:val="single"/>
              </w:rPr>
            </w:pPr>
            <w:r w:rsidRPr="009B7E93">
              <w:rPr>
                <w:sz w:val="20"/>
                <w:szCs w:val="20"/>
                <w:u w:val="single"/>
              </w:rPr>
              <w:t>10</w:t>
            </w:r>
          </w:p>
        </w:tc>
        <w:tc>
          <w:tcPr>
            <w:tcW w:w="430" w:type="dxa"/>
          </w:tcPr>
          <w:p w14:paraId="0B435B05" w14:textId="77777777" w:rsidR="00E11A53" w:rsidRPr="009B7E93" w:rsidRDefault="00E11A53" w:rsidP="003F0BA0">
            <w:pPr>
              <w:rPr>
                <w:sz w:val="20"/>
                <w:szCs w:val="20"/>
                <w:u w:val="single"/>
              </w:rPr>
            </w:pPr>
            <w:r w:rsidRPr="009B7E93">
              <w:rPr>
                <w:sz w:val="20"/>
                <w:szCs w:val="20"/>
                <w:u w:val="single"/>
              </w:rPr>
              <w:t>11</w:t>
            </w:r>
          </w:p>
        </w:tc>
        <w:tc>
          <w:tcPr>
            <w:tcW w:w="430" w:type="dxa"/>
          </w:tcPr>
          <w:p w14:paraId="0B435B06" w14:textId="77777777" w:rsidR="00E11A53" w:rsidRPr="009B7E93" w:rsidRDefault="00E11A53" w:rsidP="003F0BA0">
            <w:pPr>
              <w:rPr>
                <w:sz w:val="20"/>
                <w:szCs w:val="20"/>
                <w:u w:val="single"/>
              </w:rPr>
            </w:pPr>
            <w:r w:rsidRPr="009B7E93">
              <w:rPr>
                <w:sz w:val="20"/>
                <w:szCs w:val="20"/>
                <w:u w:val="single"/>
              </w:rPr>
              <w:t>12</w:t>
            </w:r>
          </w:p>
        </w:tc>
        <w:tc>
          <w:tcPr>
            <w:tcW w:w="430" w:type="dxa"/>
          </w:tcPr>
          <w:p w14:paraId="0B435B07" w14:textId="77777777" w:rsidR="00E11A53" w:rsidRPr="009B7E93" w:rsidRDefault="00E11A53" w:rsidP="003F0BA0">
            <w:pPr>
              <w:rPr>
                <w:sz w:val="20"/>
                <w:szCs w:val="20"/>
                <w:u w:val="single"/>
              </w:rPr>
            </w:pPr>
            <w:r w:rsidRPr="009B7E93">
              <w:rPr>
                <w:sz w:val="20"/>
                <w:szCs w:val="20"/>
                <w:u w:val="single"/>
              </w:rPr>
              <w:t>13</w:t>
            </w:r>
          </w:p>
        </w:tc>
        <w:tc>
          <w:tcPr>
            <w:tcW w:w="430" w:type="dxa"/>
          </w:tcPr>
          <w:p w14:paraId="0B435B08" w14:textId="77777777" w:rsidR="00E11A53" w:rsidRPr="009B7E93" w:rsidRDefault="00E11A53" w:rsidP="003F0BA0">
            <w:pPr>
              <w:rPr>
                <w:sz w:val="20"/>
                <w:szCs w:val="20"/>
                <w:u w:val="single"/>
              </w:rPr>
            </w:pPr>
            <w:r w:rsidRPr="009B7E93">
              <w:rPr>
                <w:sz w:val="20"/>
                <w:szCs w:val="20"/>
                <w:u w:val="single"/>
              </w:rPr>
              <w:t>14</w:t>
            </w:r>
          </w:p>
        </w:tc>
        <w:tc>
          <w:tcPr>
            <w:tcW w:w="1498" w:type="dxa"/>
            <w:vMerge/>
          </w:tcPr>
          <w:p w14:paraId="0B435B09" w14:textId="77777777" w:rsidR="00E11A53" w:rsidRPr="009B7E93" w:rsidRDefault="00E11A53" w:rsidP="003F0BA0">
            <w:pPr>
              <w:rPr>
                <w:sz w:val="20"/>
                <w:szCs w:val="20"/>
              </w:rPr>
            </w:pPr>
          </w:p>
        </w:tc>
      </w:tr>
      <w:tr w:rsidR="00E11A53" w:rsidRPr="000B02E9" w14:paraId="0B435B1B" w14:textId="77777777" w:rsidTr="00E11A53">
        <w:trPr>
          <w:trHeight w:hRule="exact" w:val="329"/>
        </w:trPr>
        <w:tc>
          <w:tcPr>
            <w:tcW w:w="430" w:type="dxa"/>
          </w:tcPr>
          <w:p w14:paraId="0B435B0B" w14:textId="77777777" w:rsidR="00E11A53" w:rsidRPr="002A2ADA" w:rsidRDefault="00E11A53" w:rsidP="003F0BA0">
            <w:pPr>
              <w:rPr>
                <w:sz w:val="20"/>
                <w:szCs w:val="20"/>
                <w:highlight w:val="darkGray"/>
                <w:u w:val="single"/>
              </w:rPr>
            </w:pPr>
            <w:r w:rsidRPr="002A2ADA">
              <w:rPr>
                <w:sz w:val="20"/>
                <w:szCs w:val="20"/>
                <w:highlight w:val="darkGray"/>
                <w:u w:val="single"/>
              </w:rPr>
              <w:t>15</w:t>
            </w:r>
          </w:p>
        </w:tc>
        <w:tc>
          <w:tcPr>
            <w:tcW w:w="430" w:type="dxa"/>
          </w:tcPr>
          <w:p w14:paraId="0B435B0C" w14:textId="77777777" w:rsidR="00E11A53" w:rsidRPr="002A2ADA" w:rsidRDefault="00E11A53" w:rsidP="003F0BA0">
            <w:pPr>
              <w:rPr>
                <w:sz w:val="20"/>
                <w:szCs w:val="20"/>
                <w:highlight w:val="darkGray"/>
                <w:u w:val="single"/>
              </w:rPr>
            </w:pPr>
            <w:r w:rsidRPr="002A2ADA">
              <w:rPr>
                <w:sz w:val="20"/>
                <w:szCs w:val="20"/>
                <w:highlight w:val="darkGray"/>
                <w:u w:val="single"/>
              </w:rPr>
              <w:t>16</w:t>
            </w:r>
          </w:p>
        </w:tc>
        <w:tc>
          <w:tcPr>
            <w:tcW w:w="569" w:type="dxa"/>
          </w:tcPr>
          <w:p w14:paraId="0B435B0D" w14:textId="77777777" w:rsidR="00E11A53" w:rsidRPr="002A2ADA" w:rsidRDefault="00E11A53" w:rsidP="003F0BA0">
            <w:pPr>
              <w:rPr>
                <w:sz w:val="20"/>
                <w:szCs w:val="20"/>
                <w:highlight w:val="darkGray"/>
                <w:u w:val="single"/>
              </w:rPr>
            </w:pPr>
            <w:r w:rsidRPr="002A2ADA">
              <w:rPr>
                <w:sz w:val="20"/>
                <w:szCs w:val="20"/>
                <w:highlight w:val="darkGray"/>
                <w:u w:val="single"/>
              </w:rPr>
              <w:t>17</w:t>
            </w:r>
          </w:p>
        </w:tc>
        <w:tc>
          <w:tcPr>
            <w:tcW w:w="430" w:type="dxa"/>
          </w:tcPr>
          <w:p w14:paraId="0B435B0E" w14:textId="77777777" w:rsidR="00E11A53" w:rsidRPr="002A2ADA" w:rsidRDefault="00E11A53" w:rsidP="003F0BA0">
            <w:pPr>
              <w:rPr>
                <w:sz w:val="20"/>
                <w:szCs w:val="20"/>
                <w:highlight w:val="darkGray"/>
                <w:u w:val="single"/>
              </w:rPr>
            </w:pPr>
            <w:r w:rsidRPr="002A2ADA">
              <w:rPr>
                <w:sz w:val="20"/>
                <w:szCs w:val="20"/>
                <w:highlight w:val="darkGray"/>
                <w:u w:val="single"/>
              </w:rPr>
              <w:t>18</w:t>
            </w:r>
          </w:p>
        </w:tc>
        <w:tc>
          <w:tcPr>
            <w:tcW w:w="430" w:type="dxa"/>
          </w:tcPr>
          <w:p w14:paraId="0B435B0F" w14:textId="77777777" w:rsidR="00E11A53" w:rsidRPr="009B7E93" w:rsidRDefault="00E11A53" w:rsidP="003F0BA0">
            <w:pPr>
              <w:rPr>
                <w:sz w:val="20"/>
                <w:szCs w:val="20"/>
                <w:u w:val="single"/>
              </w:rPr>
            </w:pPr>
            <w:r w:rsidRPr="009B7E93">
              <w:rPr>
                <w:sz w:val="20"/>
                <w:szCs w:val="20"/>
                <w:u w:val="single"/>
              </w:rPr>
              <w:t>19</w:t>
            </w:r>
          </w:p>
        </w:tc>
        <w:tc>
          <w:tcPr>
            <w:tcW w:w="430" w:type="dxa"/>
          </w:tcPr>
          <w:p w14:paraId="0B435B10" w14:textId="77777777" w:rsidR="00E11A53" w:rsidRPr="009B7E93" w:rsidRDefault="00E11A53" w:rsidP="003F0BA0">
            <w:pPr>
              <w:rPr>
                <w:sz w:val="20"/>
                <w:szCs w:val="20"/>
                <w:u w:val="single"/>
              </w:rPr>
            </w:pPr>
            <w:r w:rsidRPr="009B7E93">
              <w:rPr>
                <w:sz w:val="20"/>
                <w:szCs w:val="20"/>
                <w:u w:val="single"/>
              </w:rPr>
              <w:t>20</w:t>
            </w:r>
          </w:p>
        </w:tc>
        <w:tc>
          <w:tcPr>
            <w:tcW w:w="430" w:type="dxa"/>
          </w:tcPr>
          <w:p w14:paraId="0B435B11" w14:textId="77777777" w:rsidR="00E11A53" w:rsidRPr="009B7E93" w:rsidRDefault="00E11A53" w:rsidP="003F0BA0">
            <w:pPr>
              <w:rPr>
                <w:sz w:val="20"/>
                <w:szCs w:val="20"/>
                <w:u w:val="single"/>
              </w:rPr>
            </w:pPr>
            <w:r w:rsidRPr="009B7E93">
              <w:rPr>
                <w:sz w:val="20"/>
                <w:szCs w:val="20"/>
                <w:u w:val="single"/>
              </w:rPr>
              <w:t>21</w:t>
            </w:r>
          </w:p>
        </w:tc>
        <w:tc>
          <w:tcPr>
            <w:tcW w:w="1354" w:type="dxa"/>
            <w:vMerge/>
          </w:tcPr>
          <w:p w14:paraId="0B435B12" w14:textId="77777777" w:rsidR="00E11A53" w:rsidRPr="009B7E93" w:rsidRDefault="00E11A53" w:rsidP="003F0BA0">
            <w:pPr>
              <w:rPr>
                <w:sz w:val="20"/>
                <w:szCs w:val="20"/>
              </w:rPr>
            </w:pPr>
          </w:p>
        </w:tc>
        <w:tc>
          <w:tcPr>
            <w:tcW w:w="484" w:type="dxa"/>
          </w:tcPr>
          <w:p w14:paraId="0B435B13" w14:textId="77777777" w:rsidR="00E11A53" w:rsidRPr="009B7E93" w:rsidRDefault="00E11A53" w:rsidP="003F0BA0">
            <w:pPr>
              <w:rPr>
                <w:sz w:val="20"/>
                <w:szCs w:val="20"/>
                <w:u w:val="single"/>
              </w:rPr>
            </w:pPr>
            <w:r w:rsidRPr="009B7E93">
              <w:rPr>
                <w:sz w:val="20"/>
                <w:szCs w:val="20"/>
                <w:u w:val="single"/>
              </w:rPr>
              <w:t>15</w:t>
            </w:r>
          </w:p>
        </w:tc>
        <w:tc>
          <w:tcPr>
            <w:tcW w:w="430" w:type="dxa"/>
          </w:tcPr>
          <w:p w14:paraId="0B435B14" w14:textId="77777777" w:rsidR="00E11A53" w:rsidRPr="009B7E93" w:rsidRDefault="00E11A53" w:rsidP="003F0BA0">
            <w:pPr>
              <w:rPr>
                <w:sz w:val="20"/>
                <w:szCs w:val="20"/>
                <w:u w:val="single"/>
              </w:rPr>
            </w:pPr>
            <w:r w:rsidRPr="009B7E93">
              <w:rPr>
                <w:sz w:val="20"/>
                <w:szCs w:val="20"/>
                <w:u w:val="single"/>
              </w:rPr>
              <w:t>16</w:t>
            </w:r>
          </w:p>
        </w:tc>
        <w:tc>
          <w:tcPr>
            <w:tcW w:w="569" w:type="dxa"/>
          </w:tcPr>
          <w:p w14:paraId="0B435B15" w14:textId="77777777" w:rsidR="00E11A53" w:rsidRPr="009B7E93" w:rsidRDefault="00E11A53" w:rsidP="003F0BA0">
            <w:pPr>
              <w:rPr>
                <w:sz w:val="20"/>
                <w:szCs w:val="20"/>
                <w:u w:val="single"/>
              </w:rPr>
            </w:pPr>
            <w:r w:rsidRPr="009B7E93">
              <w:rPr>
                <w:sz w:val="20"/>
                <w:szCs w:val="20"/>
                <w:u w:val="single"/>
              </w:rPr>
              <w:t>17</w:t>
            </w:r>
          </w:p>
        </w:tc>
        <w:tc>
          <w:tcPr>
            <w:tcW w:w="430" w:type="dxa"/>
          </w:tcPr>
          <w:p w14:paraId="0B435B16" w14:textId="77777777" w:rsidR="00E11A53" w:rsidRPr="009B7E93" w:rsidRDefault="00E11A53" w:rsidP="003F0BA0">
            <w:pPr>
              <w:rPr>
                <w:sz w:val="20"/>
                <w:szCs w:val="20"/>
                <w:u w:val="single"/>
              </w:rPr>
            </w:pPr>
            <w:r w:rsidRPr="009B7E93">
              <w:rPr>
                <w:sz w:val="20"/>
                <w:szCs w:val="20"/>
                <w:u w:val="single"/>
              </w:rPr>
              <w:t>18</w:t>
            </w:r>
          </w:p>
        </w:tc>
        <w:tc>
          <w:tcPr>
            <w:tcW w:w="430" w:type="dxa"/>
          </w:tcPr>
          <w:p w14:paraId="0B435B17" w14:textId="77777777" w:rsidR="00E11A53" w:rsidRPr="009B7E93" w:rsidRDefault="00E11A53" w:rsidP="003F0BA0">
            <w:pPr>
              <w:rPr>
                <w:sz w:val="20"/>
                <w:szCs w:val="20"/>
                <w:u w:val="single"/>
              </w:rPr>
            </w:pPr>
            <w:r w:rsidRPr="009B7E93">
              <w:rPr>
                <w:sz w:val="20"/>
                <w:szCs w:val="20"/>
                <w:u w:val="single"/>
              </w:rPr>
              <w:t>19</w:t>
            </w:r>
          </w:p>
        </w:tc>
        <w:tc>
          <w:tcPr>
            <w:tcW w:w="430" w:type="dxa"/>
          </w:tcPr>
          <w:p w14:paraId="0B435B18" w14:textId="77777777" w:rsidR="00E11A53" w:rsidRPr="009B7E93" w:rsidRDefault="00E11A53" w:rsidP="003F0BA0">
            <w:pPr>
              <w:rPr>
                <w:sz w:val="20"/>
                <w:szCs w:val="20"/>
                <w:u w:val="single"/>
              </w:rPr>
            </w:pPr>
            <w:r w:rsidRPr="009B7E93">
              <w:rPr>
                <w:sz w:val="20"/>
                <w:szCs w:val="20"/>
                <w:u w:val="single"/>
              </w:rPr>
              <w:t>20</w:t>
            </w:r>
          </w:p>
        </w:tc>
        <w:tc>
          <w:tcPr>
            <w:tcW w:w="430" w:type="dxa"/>
          </w:tcPr>
          <w:p w14:paraId="0B435B19" w14:textId="77777777" w:rsidR="00E11A53" w:rsidRPr="009B7E93" w:rsidRDefault="00E11A53" w:rsidP="003F0BA0">
            <w:pPr>
              <w:rPr>
                <w:sz w:val="20"/>
                <w:szCs w:val="20"/>
                <w:u w:val="single"/>
              </w:rPr>
            </w:pPr>
            <w:r w:rsidRPr="009B7E93">
              <w:rPr>
                <w:sz w:val="20"/>
                <w:szCs w:val="20"/>
                <w:u w:val="single"/>
              </w:rPr>
              <w:t>21</w:t>
            </w:r>
          </w:p>
        </w:tc>
        <w:tc>
          <w:tcPr>
            <w:tcW w:w="1498" w:type="dxa"/>
            <w:vMerge/>
          </w:tcPr>
          <w:p w14:paraId="0B435B1A" w14:textId="77777777" w:rsidR="00E11A53" w:rsidRPr="009B7E93" w:rsidRDefault="00E11A53" w:rsidP="003F0BA0">
            <w:pPr>
              <w:rPr>
                <w:sz w:val="20"/>
                <w:szCs w:val="20"/>
              </w:rPr>
            </w:pPr>
          </w:p>
        </w:tc>
      </w:tr>
      <w:tr w:rsidR="00E11A53" w:rsidRPr="000B02E9" w14:paraId="0B435B2C" w14:textId="77777777" w:rsidTr="00E11A53">
        <w:trPr>
          <w:trHeight w:hRule="exact" w:val="329"/>
        </w:trPr>
        <w:tc>
          <w:tcPr>
            <w:tcW w:w="430" w:type="dxa"/>
          </w:tcPr>
          <w:p w14:paraId="0B435B1C" w14:textId="77777777" w:rsidR="00E11A53" w:rsidRPr="009B7E93" w:rsidRDefault="00E11A53" w:rsidP="003F0BA0">
            <w:pPr>
              <w:rPr>
                <w:sz w:val="20"/>
                <w:szCs w:val="20"/>
                <w:u w:val="single"/>
              </w:rPr>
            </w:pPr>
            <w:r w:rsidRPr="009B7E93">
              <w:rPr>
                <w:sz w:val="20"/>
                <w:szCs w:val="20"/>
                <w:u w:val="single"/>
              </w:rPr>
              <w:t>22</w:t>
            </w:r>
          </w:p>
        </w:tc>
        <w:tc>
          <w:tcPr>
            <w:tcW w:w="430" w:type="dxa"/>
          </w:tcPr>
          <w:p w14:paraId="0B435B1D" w14:textId="77777777" w:rsidR="00E11A53" w:rsidRPr="009B7E93" w:rsidRDefault="00E11A53" w:rsidP="003F0BA0">
            <w:pPr>
              <w:rPr>
                <w:sz w:val="20"/>
                <w:szCs w:val="20"/>
                <w:u w:val="single"/>
              </w:rPr>
            </w:pPr>
            <w:r w:rsidRPr="009B7E93">
              <w:rPr>
                <w:sz w:val="20"/>
                <w:szCs w:val="20"/>
                <w:u w:val="single"/>
              </w:rPr>
              <w:t>23</w:t>
            </w:r>
          </w:p>
        </w:tc>
        <w:tc>
          <w:tcPr>
            <w:tcW w:w="569" w:type="dxa"/>
          </w:tcPr>
          <w:p w14:paraId="0B435B1E" w14:textId="77777777" w:rsidR="00E11A53" w:rsidRPr="009B7E93" w:rsidRDefault="00E11A53" w:rsidP="003F0BA0">
            <w:pPr>
              <w:rPr>
                <w:sz w:val="20"/>
                <w:szCs w:val="20"/>
                <w:u w:val="single"/>
              </w:rPr>
            </w:pPr>
            <w:r w:rsidRPr="009B7E93">
              <w:rPr>
                <w:sz w:val="20"/>
                <w:szCs w:val="20"/>
                <w:u w:val="single"/>
              </w:rPr>
              <w:t>24</w:t>
            </w:r>
          </w:p>
        </w:tc>
        <w:tc>
          <w:tcPr>
            <w:tcW w:w="430" w:type="dxa"/>
          </w:tcPr>
          <w:p w14:paraId="0B435B1F" w14:textId="77777777" w:rsidR="00E11A53" w:rsidRPr="009B7E93" w:rsidRDefault="00E11A53" w:rsidP="003F0BA0">
            <w:pPr>
              <w:rPr>
                <w:sz w:val="20"/>
                <w:szCs w:val="20"/>
                <w:u w:val="single"/>
              </w:rPr>
            </w:pPr>
            <w:r w:rsidRPr="009B7E93">
              <w:rPr>
                <w:sz w:val="20"/>
                <w:szCs w:val="20"/>
                <w:u w:val="single"/>
              </w:rPr>
              <w:t>25</w:t>
            </w:r>
          </w:p>
        </w:tc>
        <w:tc>
          <w:tcPr>
            <w:tcW w:w="430" w:type="dxa"/>
          </w:tcPr>
          <w:p w14:paraId="0B435B20" w14:textId="77777777" w:rsidR="00E11A53" w:rsidRPr="009B7E93" w:rsidRDefault="00E11A53" w:rsidP="003F0BA0">
            <w:pPr>
              <w:rPr>
                <w:sz w:val="20"/>
                <w:szCs w:val="20"/>
                <w:u w:val="single"/>
              </w:rPr>
            </w:pPr>
            <w:r w:rsidRPr="009B7E93">
              <w:rPr>
                <w:sz w:val="20"/>
                <w:szCs w:val="20"/>
                <w:u w:val="single"/>
              </w:rPr>
              <w:t>26</w:t>
            </w:r>
          </w:p>
        </w:tc>
        <w:tc>
          <w:tcPr>
            <w:tcW w:w="430" w:type="dxa"/>
          </w:tcPr>
          <w:p w14:paraId="0B435B21" w14:textId="77777777" w:rsidR="00E11A53" w:rsidRPr="009B7E93" w:rsidRDefault="00E11A53" w:rsidP="003F0BA0">
            <w:pPr>
              <w:rPr>
                <w:sz w:val="20"/>
                <w:szCs w:val="20"/>
                <w:u w:val="single"/>
              </w:rPr>
            </w:pPr>
            <w:r w:rsidRPr="009B7E93">
              <w:rPr>
                <w:sz w:val="20"/>
                <w:szCs w:val="20"/>
                <w:u w:val="single"/>
              </w:rPr>
              <w:t>27</w:t>
            </w:r>
          </w:p>
        </w:tc>
        <w:tc>
          <w:tcPr>
            <w:tcW w:w="430" w:type="dxa"/>
          </w:tcPr>
          <w:p w14:paraId="0B435B22" w14:textId="77777777" w:rsidR="00E11A53" w:rsidRPr="009B7E93" w:rsidRDefault="00E11A53" w:rsidP="003F0BA0">
            <w:pPr>
              <w:rPr>
                <w:sz w:val="20"/>
                <w:szCs w:val="20"/>
                <w:u w:val="single"/>
              </w:rPr>
            </w:pPr>
            <w:r w:rsidRPr="009B7E93">
              <w:rPr>
                <w:sz w:val="20"/>
                <w:szCs w:val="20"/>
                <w:u w:val="single"/>
              </w:rPr>
              <w:t>28</w:t>
            </w:r>
          </w:p>
        </w:tc>
        <w:tc>
          <w:tcPr>
            <w:tcW w:w="1354" w:type="dxa"/>
            <w:vMerge/>
          </w:tcPr>
          <w:p w14:paraId="0B435B23" w14:textId="77777777" w:rsidR="00E11A53" w:rsidRPr="009B7E93" w:rsidRDefault="00E11A53" w:rsidP="003F0BA0">
            <w:pPr>
              <w:rPr>
                <w:sz w:val="20"/>
                <w:szCs w:val="20"/>
              </w:rPr>
            </w:pPr>
          </w:p>
        </w:tc>
        <w:tc>
          <w:tcPr>
            <w:tcW w:w="484" w:type="dxa"/>
          </w:tcPr>
          <w:p w14:paraId="0B435B24" w14:textId="77777777" w:rsidR="00E11A53" w:rsidRPr="009B7E93" w:rsidRDefault="00E11A53" w:rsidP="003F0BA0">
            <w:pPr>
              <w:rPr>
                <w:sz w:val="20"/>
                <w:szCs w:val="20"/>
                <w:u w:val="single"/>
              </w:rPr>
            </w:pPr>
            <w:r w:rsidRPr="009B7E93">
              <w:rPr>
                <w:sz w:val="20"/>
                <w:szCs w:val="20"/>
                <w:u w:val="single"/>
              </w:rPr>
              <w:t>22</w:t>
            </w:r>
          </w:p>
        </w:tc>
        <w:tc>
          <w:tcPr>
            <w:tcW w:w="430" w:type="dxa"/>
          </w:tcPr>
          <w:p w14:paraId="0B435B25" w14:textId="77777777" w:rsidR="00E11A53" w:rsidRPr="009B7E93" w:rsidRDefault="00E11A53" w:rsidP="003F0BA0">
            <w:pPr>
              <w:rPr>
                <w:sz w:val="20"/>
                <w:szCs w:val="20"/>
                <w:u w:val="single"/>
              </w:rPr>
            </w:pPr>
            <w:r w:rsidRPr="009B7E93">
              <w:rPr>
                <w:sz w:val="20"/>
                <w:szCs w:val="20"/>
                <w:u w:val="single"/>
              </w:rPr>
              <w:t>23</w:t>
            </w:r>
          </w:p>
        </w:tc>
        <w:tc>
          <w:tcPr>
            <w:tcW w:w="569" w:type="dxa"/>
          </w:tcPr>
          <w:p w14:paraId="0B435B26" w14:textId="77777777" w:rsidR="00E11A53" w:rsidRPr="009B7E93" w:rsidRDefault="00E11A53" w:rsidP="003F0BA0">
            <w:pPr>
              <w:rPr>
                <w:sz w:val="20"/>
                <w:szCs w:val="20"/>
                <w:u w:val="single"/>
              </w:rPr>
            </w:pPr>
            <w:r w:rsidRPr="009B7E93">
              <w:rPr>
                <w:sz w:val="20"/>
                <w:szCs w:val="20"/>
                <w:u w:val="single"/>
              </w:rPr>
              <w:t>24</w:t>
            </w:r>
          </w:p>
        </w:tc>
        <w:tc>
          <w:tcPr>
            <w:tcW w:w="430" w:type="dxa"/>
          </w:tcPr>
          <w:p w14:paraId="0B435B27" w14:textId="77777777" w:rsidR="00E11A53" w:rsidRPr="009B7E93" w:rsidRDefault="00E11A53" w:rsidP="003F0BA0">
            <w:pPr>
              <w:rPr>
                <w:sz w:val="20"/>
                <w:szCs w:val="20"/>
                <w:u w:val="single"/>
              </w:rPr>
            </w:pPr>
            <w:r w:rsidRPr="009B7E93">
              <w:rPr>
                <w:sz w:val="20"/>
                <w:szCs w:val="20"/>
                <w:u w:val="single"/>
              </w:rPr>
              <w:t>25</w:t>
            </w:r>
          </w:p>
        </w:tc>
        <w:tc>
          <w:tcPr>
            <w:tcW w:w="430" w:type="dxa"/>
          </w:tcPr>
          <w:p w14:paraId="0B435B28" w14:textId="77777777" w:rsidR="00E11A53" w:rsidRPr="009B7E93" w:rsidRDefault="00E11A53" w:rsidP="003F0BA0">
            <w:pPr>
              <w:rPr>
                <w:sz w:val="20"/>
                <w:szCs w:val="20"/>
                <w:u w:val="single"/>
              </w:rPr>
            </w:pPr>
            <w:r w:rsidRPr="009B7E93">
              <w:rPr>
                <w:sz w:val="20"/>
                <w:szCs w:val="20"/>
                <w:u w:val="single"/>
              </w:rPr>
              <w:t>26</w:t>
            </w:r>
          </w:p>
        </w:tc>
        <w:tc>
          <w:tcPr>
            <w:tcW w:w="430" w:type="dxa"/>
          </w:tcPr>
          <w:p w14:paraId="0B435B29" w14:textId="77777777" w:rsidR="00E11A53" w:rsidRPr="009B7E93" w:rsidRDefault="00E11A53" w:rsidP="003F0BA0">
            <w:pPr>
              <w:rPr>
                <w:sz w:val="20"/>
                <w:szCs w:val="20"/>
                <w:u w:val="single"/>
              </w:rPr>
            </w:pPr>
            <w:r w:rsidRPr="009B7E93">
              <w:rPr>
                <w:sz w:val="20"/>
                <w:szCs w:val="20"/>
                <w:u w:val="single"/>
              </w:rPr>
              <w:t>27</w:t>
            </w:r>
          </w:p>
        </w:tc>
        <w:tc>
          <w:tcPr>
            <w:tcW w:w="430" w:type="dxa"/>
          </w:tcPr>
          <w:p w14:paraId="0B435B2A" w14:textId="77777777" w:rsidR="00E11A53" w:rsidRPr="009B7E93" w:rsidRDefault="00E11A53" w:rsidP="003F0BA0">
            <w:pPr>
              <w:rPr>
                <w:sz w:val="20"/>
                <w:szCs w:val="20"/>
                <w:u w:val="single"/>
              </w:rPr>
            </w:pPr>
            <w:r w:rsidRPr="009B7E93">
              <w:rPr>
                <w:sz w:val="20"/>
                <w:szCs w:val="20"/>
                <w:u w:val="single"/>
              </w:rPr>
              <w:t>28</w:t>
            </w:r>
          </w:p>
        </w:tc>
        <w:tc>
          <w:tcPr>
            <w:tcW w:w="1498" w:type="dxa"/>
            <w:vMerge/>
          </w:tcPr>
          <w:p w14:paraId="0B435B2B" w14:textId="77777777" w:rsidR="00E11A53" w:rsidRPr="009B7E93" w:rsidRDefault="00E11A53" w:rsidP="003F0BA0">
            <w:pPr>
              <w:rPr>
                <w:sz w:val="20"/>
                <w:szCs w:val="20"/>
              </w:rPr>
            </w:pPr>
          </w:p>
        </w:tc>
      </w:tr>
      <w:tr w:rsidR="00E11A53" w:rsidRPr="000B02E9" w14:paraId="0B435B3D" w14:textId="77777777" w:rsidTr="00E11A53">
        <w:trPr>
          <w:trHeight w:hRule="exact" w:val="350"/>
        </w:trPr>
        <w:tc>
          <w:tcPr>
            <w:tcW w:w="430" w:type="dxa"/>
            <w:tcBorders>
              <w:bottom w:val="single" w:sz="4" w:space="0" w:color="auto"/>
            </w:tcBorders>
          </w:tcPr>
          <w:p w14:paraId="0B435B2D" w14:textId="77777777" w:rsidR="00E11A53" w:rsidRPr="009B7E93" w:rsidRDefault="00E11A53" w:rsidP="003F0BA0">
            <w:pPr>
              <w:rPr>
                <w:sz w:val="20"/>
                <w:szCs w:val="20"/>
                <w:u w:val="single"/>
              </w:rPr>
            </w:pPr>
            <w:r w:rsidRPr="009B7E93">
              <w:rPr>
                <w:sz w:val="20"/>
                <w:szCs w:val="20"/>
                <w:u w:val="single"/>
              </w:rPr>
              <w:t>29</w:t>
            </w:r>
          </w:p>
        </w:tc>
        <w:tc>
          <w:tcPr>
            <w:tcW w:w="430" w:type="dxa"/>
            <w:tcBorders>
              <w:bottom w:val="single" w:sz="4" w:space="0" w:color="auto"/>
            </w:tcBorders>
          </w:tcPr>
          <w:p w14:paraId="0B435B2E" w14:textId="77777777" w:rsidR="00E11A53" w:rsidRPr="009B7E93" w:rsidRDefault="00E11A53" w:rsidP="003F0BA0">
            <w:pPr>
              <w:rPr>
                <w:sz w:val="20"/>
                <w:szCs w:val="20"/>
                <w:u w:val="single"/>
              </w:rPr>
            </w:pPr>
            <w:r w:rsidRPr="009B7E93">
              <w:rPr>
                <w:sz w:val="20"/>
                <w:szCs w:val="20"/>
                <w:u w:val="single"/>
              </w:rPr>
              <w:t>30</w:t>
            </w:r>
          </w:p>
        </w:tc>
        <w:tc>
          <w:tcPr>
            <w:tcW w:w="569" w:type="dxa"/>
            <w:tcBorders>
              <w:bottom w:val="single" w:sz="4" w:space="0" w:color="auto"/>
            </w:tcBorders>
          </w:tcPr>
          <w:p w14:paraId="0B435B2F" w14:textId="77777777" w:rsidR="00E11A53" w:rsidRPr="009B7E93" w:rsidRDefault="00E11A53" w:rsidP="003F0BA0">
            <w:pPr>
              <w:rPr>
                <w:sz w:val="20"/>
                <w:szCs w:val="20"/>
                <w:u w:val="single"/>
              </w:rPr>
            </w:pPr>
            <w:r w:rsidRPr="009B7E93">
              <w:rPr>
                <w:sz w:val="20"/>
                <w:szCs w:val="20"/>
                <w:u w:val="single"/>
              </w:rPr>
              <w:t>(31)</w:t>
            </w:r>
          </w:p>
        </w:tc>
        <w:tc>
          <w:tcPr>
            <w:tcW w:w="430" w:type="dxa"/>
            <w:tcBorders>
              <w:bottom w:val="single" w:sz="4" w:space="0" w:color="auto"/>
            </w:tcBorders>
          </w:tcPr>
          <w:p w14:paraId="0B435B30" w14:textId="77777777" w:rsidR="00E11A53" w:rsidRPr="009B7E93" w:rsidRDefault="00E11A53" w:rsidP="003F0BA0">
            <w:pPr>
              <w:rPr>
                <w:sz w:val="20"/>
                <w:szCs w:val="20"/>
              </w:rPr>
            </w:pPr>
          </w:p>
        </w:tc>
        <w:tc>
          <w:tcPr>
            <w:tcW w:w="430" w:type="dxa"/>
            <w:tcBorders>
              <w:bottom w:val="single" w:sz="4" w:space="0" w:color="auto"/>
            </w:tcBorders>
          </w:tcPr>
          <w:p w14:paraId="0B435B31" w14:textId="77777777" w:rsidR="00E11A53" w:rsidRPr="009B7E93" w:rsidRDefault="00E11A53" w:rsidP="003F0BA0">
            <w:pPr>
              <w:rPr>
                <w:sz w:val="20"/>
                <w:szCs w:val="20"/>
              </w:rPr>
            </w:pPr>
          </w:p>
        </w:tc>
        <w:tc>
          <w:tcPr>
            <w:tcW w:w="430" w:type="dxa"/>
            <w:tcBorders>
              <w:bottom w:val="single" w:sz="4" w:space="0" w:color="auto"/>
            </w:tcBorders>
          </w:tcPr>
          <w:p w14:paraId="0B435B32" w14:textId="77777777" w:rsidR="00E11A53" w:rsidRPr="009B7E93" w:rsidRDefault="00E11A53" w:rsidP="003F0BA0">
            <w:pPr>
              <w:rPr>
                <w:sz w:val="20"/>
                <w:szCs w:val="20"/>
              </w:rPr>
            </w:pPr>
          </w:p>
        </w:tc>
        <w:tc>
          <w:tcPr>
            <w:tcW w:w="430" w:type="dxa"/>
            <w:tcBorders>
              <w:bottom w:val="single" w:sz="4" w:space="0" w:color="auto"/>
            </w:tcBorders>
          </w:tcPr>
          <w:p w14:paraId="0B435B33" w14:textId="77777777" w:rsidR="00E11A53" w:rsidRPr="009B7E93" w:rsidRDefault="00E11A53" w:rsidP="003F0BA0">
            <w:pPr>
              <w:rPr>
                <w:sz w:val="20"/>
                <w:szCs w:val="20"/>
              </w:rPr>
            </w:pPr>
          </w:p>
        </w:tc>
        <w:tc>
          <w:tcPr>
            <w:tcW w:w="1354" w:type="dxa"/>
            <w:vMerge/>
            <w:tcBorders>
              <w:bottom w:val="single" w:sz="4" w:space="0" w:color="auto"/>
            </w:tcBorders>
          </w:tcPr>
          <w:p w14:paraId="0B435B34" w14:textId="77777777" w:rsidR="00E11A53" w:rsidRPr="009B7E93" w:rsidRDefault="00E11A53" w:rsidP="003F0BA0">
            <w:pPr>
              <w:rPr>
                <w:sz w:val="20"/>
                <w:szCs w:val="20"/>
              </w:rPr>
            </w:pPr>
          </w:p>
        </w:tc>
        <w:tc>
          <w:tcPr>
            <w:tcW w:w="484" w:type="dxa"/>
            <w:tcBorders>
              <w:bottom w:val="single" w:sz="4" w:space="0" w:color="auto"/>
            </w:tcBorders>
          </w:tcPr>
          <w:p w14:paraId="0B435B35" w14:textId="77777777" w:rsidR="00E11A53" w:rsidRPr="009B7E93" w:rsidRDefault="00E11A53" w:rsidP="003F0BA0">
            <w:pPr>
              <w:rPr>
                <w:sz w:val="20"/>
                <w:szCs w:val="20"/>
                <w:u w:val="single"/>
              </w:rPr>
            </w:pPr>
            <w:r w:rsidRPr="009B7E93">
              <w:rPr>
                <w:sz w:val="20"/>
                <w:szCs w:val="20"/>
                <w:u w:val="single"/>
              </w:rPr>
              <w:t>29</w:t>
            </w:r>
          </w:p>
        </w:tc>
        <w:tc>
          <w:tcPr>
            <w:tcW w:w="430" w:type="dxa"/>
            <w:tcBorders>
              <w:bottom w:val="single" w:sz="4" w:space="0" w:color="auto"/>
            </w:tcBorders>
          </w:tcPr>
          <w:p w14:paraId="0B435B36" w14:textId="77777777" w:rsidR="00E11A53" w:rsidRPr="009B7E93" w:rsidRDefault="00E11A53" w:rsidP="003F0BA0">
            <w:pPr>
              <w:rPr>
                <w:sz w:val="20"/>
                <w:szCs w:val="20"/>
                <w:u w:val="single"/>
              </w:rPr>
            </w:pPr>
            <w:r w:rsidRPr="009B7E93">
              <w:rPr>
                <w:sz w:val="20"/>
                <w:szCs w:val="20"/>
                <w:u w:val="single"/>
              </w:rPr>
              <w:t>30</w:t>
            </w:r>
          </w:p>
        </w:tc>
        <w:tc>
          <w:tcPr>
            <w:tcW w:w="569" w:type="dxa"/>
            <w:tcBorders>
              <w:bottom w:val="single" w:sz="4" w:space="0" w:color="auto"/>
            </w:tcBorders>
          </w:tcPr>
          <w:p w14:paraId="0B435B37" w14:textId="77777777" w:rsidR="00E11A53" w:rsidRPr="009B7E93" w:rsidRDefault="00E11A53" w:rsidP="003F0BA0">
            <w:pPr>
              <w:rPr>
                <w:sz w:val="20"/>
                <w:szCs w:val="20"/>
                <w:u w:val="single"/>
              </w:rPr>
            </w:pPr>
            <w:r w:rsidRPr="009B7E93">
              <w:rPr>
                <w:sz w:val="20"/>
                <w:szCs w:val="20"/>
                <w:u w:val="single"/>
              </w:rPr>
              <w:t>(31)</w:t>
            </w:r>
          </w:p>
        </w:tc>
        <w:tc>
          <w:tcPr>
            <w:tcW w:w="430" w:type="dxa"/>
            <w:tcBorders>
              <w:bottom w:val="single" w:sz="4" w:space="0" w:color="auto"/>
            </w:tcBorders>
          </w:tcPr>
          <w:p w14:paraId="0B435B38" w14:textId="77777777" w:rsidR="00E11A53" w:rsidRPr="009B7E93" w:rsidRDefault="00E11A53" w:rsidP="003F0BA0">
            <w:pPr>
              <w:rPr>
                <w:sz w:val="20"/>
                <w:szCs w:val="20"/>
              </w:rPr>
            </w:pPr>
          </w:p>
        </w:tc>
        <w:tc>
          <w:tcPr>
            <w:tcW w:w="430" w:type="dxa"/>
            <w:tcBorders>
              <w:bottom w:val="single" w:sz="4" w:space="0" w:color="auto"/>
            </w:tcBorders>
          </w:tcPr>
          <w:p w14:paraId="0B435B39" w14:textId="77777777" w:rsidR="00E11A53" w:rsidRPr="009B7E93" w:rsidRDefault="00E11A53" w:rsidP="003F0BA0">
            <w:pPr>
              <w:rPr>
                <w:sz w:val="20"/>
                <w:szCs w:val="20"/>
              </w:rPr>
            </w:pPr>
          </w:p>
        </w:tc>
        <w:tc>
          <w:tcPr>
            <w:tcW w:w="430" w:type="dxa"/>
            <w:tcBorders>
              <w:bottom w:val="single" w:sz="4" w:space="0" w:color="auto"/>
            </w:tcBorders>
          </w:tcPr>
          <w:p w14:paraId="0B435B3A" w14:textId="77777777" w:rsidR="00E11A53" w:rsidRPr="009B7E93" w:rsidRDefault="00E11A53" w:rsidP="003F0BA0">
            <w:pPr>
              <w:rPr>
                <w:sz w:val="20"/>
                <w:szCs w:val="20"/>
              </w:rPr>
            </w:pPr>
          </w:p>
        </w:tc>
        <w:tc>
          <w:tcPr>
            <w:tcW w:w="430" w:type="dxa"/>
            <w:tcBorders>
              <w:bottom w:val="single" w:sz="4" w:space="0" w:color="auto"/>
            </w:tcBorders>
          </w:tcPr>
          <w:p w14:paraId="0B435B3B" w14:textId="77777777" w:rsidR="00E11A53" w:rsidRPr="009B7E93" w:rsidRDefault="00E11A53" w:rsidP="003F0BA0">
            <w:pPr>
              <w:rPr>
                <w:sz w:val="20"/>
                <w:szCs w:val="20"/>
              </w:rPr>
            </w:pPr>
          </w:p>
        </w:tc>
        <w:tc>
          <w:tcPr>
            <w:tcW w:w="1498" w:type="dxa"/>
            <w:vMerge/>
            <w:tcBorders>
              <w:bottom w:val="single" w:sz="4" w:space="0" w:color="auto"/>
            </w:tcBorders>
          </w:tcPr>
          <w:p w14:paraId="0B435B3C" w14:textId="77777777" w:rsidR="00E11A53" w:rsidRPr="009B7E93" w:rsidRDefault="00E11A53" w:rsidP="003F0BA0">
            <w:pPr>
              <w:rPr>
                <w:sz w:val="20"/>
                <w:szCs w:val="20"/>
              </w:rPr>
            </w:pPr>
          </w:p>
        </w:tc>
      </w:tr>
    </w:tbl>
    <w:p w14:paraId="0B435B3E" w14:textId="77777777" w:rsidR="00E11A53" w:rsidRPr="00A104DE" w:rsidRDefault="00E11A53" w:rsidP="00663718">
      <w:pPr>
        <w:rPr>
          <w:sz w:val="22"/>
          <w:szCs w:val="22"/>
        </w:rPr>
      </w:pPr>
    </w:p>
    <w:p w14:paraId="0B435B3F" w14:textId="77777777" w:rsidR="00E11A53" w:rsidRPr="00A104DE" w:rsidRDefault="00E11A53" w:rsidP="00663718">
      <w:pPr>
        <w:tabs>
          <w:tab w:val="left" w:pos="567"/>
        </w:tabs>
        <w:rPr>
          <w:b/>
          <w:sz w:val="22"/>
          <w:szCs w:val="22"/>
        </w:rPr>
      </w:pPr>
      <w:r w:rsidRPr="00A104DE">
        <w:rPr>
          <w:b/>
          <w:sz w:val="22"/>
          <w:szCs w:val="22"/>
        </w:rPr>
        <w:t>Ką daryti pavartojus per didelę RIBOMUNYL dozę?</w:t>
      </w:r>
    </w:p>
    <w:p w14:paraId="0B435B40" w14:textId="77777777" w:rsidR="00E11A53" w:rsidRPr="00A104DE" w:rsidRDefault="00E11A53" w:rsidP="00663718">
      <w:pPr>
        <w:tabs>
          <w:tab w:val="left" w:pos="567"/>
        </w:tabs>
        <w:rPr>
          <w:sz w:val="22"/>
          <w:szCs w:val="22"/>
        </w:rPr>
      </w:pPr>
      <w:r w:rsidRPr="00A104DE">
        <w:rPr>
          <w:sz w:val="22"/>
          <w:szCs w:val="22"/>
        </w:rPr>
        <w:t>Kreipkitės į gydytoją.</w:t>
      </w:r>
    </w:p>
    <w:p w14:paraId="0B435B41" w14:textId="77777777" w:rsidR="00E11A53" w:rsidRPr="00A104DE" w:rsidRDefault="00E11A53" w:rsidP="00663718">
      <w:pPr>
        <w:tabs>
          <w:tab w:val="left" w:pos="567"/>
        </w:tabs>
        <w:rPr>
          <w:sz w:val="22"/>
          <w:szCs w:val="22"/>
        </w:rPr>
      </w:pPr>
      <w:r w:rsidRPr="00A104DE">
        <w:rPr>
          <w:sz w:val="22"/>
          <w:szCs w:val="22"/>
        </w:rPr>
        <w:t>Žmogui reikšmingų nepageidaujamų reakcijų, susijusių su perdozavimu, nepastebėta.</w:t>
      </w:r>
    </w:p>
    <w:p w14:paraId="0B435B42" w14:textId="77777777" w:rsidR="00E11A53" w:rsidRPr="00A104DE" w:rsidRDefault="00E11A53" w:rsidP="00663718">
      <w:pPr>
        <w:tabs>
          <w:tab w:val="left" w:pos="567"/>
        </w:tabs>
        <w:rPr>
          <w:b/>
          <w:sz w:val="22"/>
          <w:szCs w:val="22"/>
        </w:rPr>
      </w:pPr>
    </w:p>
    <w:p w14:paraId="0B435B43" w14:textId="77777777" w:rsidR="00E11A53" w:rsidRPr="00A104DE" w:rsidRDefault="00E11A53" w:rsidP="00663718">
      <w:pPr>
        <w:tabs>
          <w:tab w:val="left" w:pos="567"/>
        </w:tabs>
        <w:rPr>
          <w:b/>
          <w:sz w:val="22"/>
          <w:szCs w:val="22"/>
        </w:rPr>
      </w:pPr>
      <w:r w:rsidRPr="00A104DE">
        <w:rPr>
          <w:b/>
          <w:sz w:val="22"/>
          <w:szCs w:val="22"/>
        </w:rPr>
        <w:t>Pamiršus pavartoti RIBOMUNYL</w:t>
      </w:r>
    </w:p>
    <w:p w14:paraId="0B435B44" w14:textId="77777777" w:rsidR="00E11A53" w:rsidRPr="00A104DE" w:rsidRDefault="00E11A53" w:rsidP="00663718">
      <w:pPr>
        <w:tabs>
          <w:tab w:val="left" w:pos="567"/>
        </w:tabs>
        <w:rPr>
          <w:sz w:val="22"/>
          <w:szCs w:val="22"/>
        </w:rPr>
      </w:pPr>
      <w:r w:rsidRPr="00A104DE">
        <w:rPr>
          <w:sz w:val="22"/>
          <w:szCs w:val="22"/>
        </w:rPr>
        <w:t xml:space="preserve">Negalima vartoti dvigubos dozės norint kompensuoti praleistą dozę. </w:t>
      </w:r>
    </w:p>
    <w:p w14:paraId="0B435B45" w14:textId="77777777" w:rsidR="00E11A53" w:rsidRPr="00A104DE" w:rsidRDefault="00E11A53" w:rsidP="00663718">
      <w:pPr>
        <w:tabs>
          <w:tab w:val="left" w:pos="567"/>
        </w:tabs>
        <w:rPr>
          <w:sz w:val="22"/>
          <w:szCs w:val="22"/>
        </w:rPr>
      </w:pPr>
    </w:p>
    <w:p w14:paraId="0B435B46" w14:textId="77777777" w:rsidR="00E11A53" w:rsidRPr="00A104DE" w:rsidRDefault="00E11A53" w:rsidP="00ED74FE">
      <w:pPr>
        <w:tabs>
          <w:tab w:val="left" w:pos="567"/>
        </w:tabs>
        <w:rPr>
          <w:b/>
          <w:bCs/>
          <w:sz w:val="22"/>
          <w:szCs w:val="22"/>
        </w:rPr>
      </w:pPr>
      <w:r w:rsidRPr="00A104DE">
        <w:rPr>
          <w:b/>
          <w:bCs/>
          <w:sz w:val="22"/>
          <w:szCs w:val="22"/>
        </w:rPr>
        <w:t xml:space="preserve">Nustojus vartoti </w:t>
      </w:r>
      <w:r w:rsidRPr="00A104DE">
        <w:rPr>
          <w:b/>
          <w:sz w:val="22"/>
          <w:szCs w:val="22"/>
        </w:rPr>
        <w:t>RIBOMUNYL</w:t>
      </w:r>
    </w:p>
    <w:p w14:paraId="0B435B47" w14:textId="77777777" w:rsidR="00E11A53" w:rsidRPr="00A104DE" w:rsidRDefault="00E11A53" w:rsidP="00ED74FE">
      <w:pPr>
        <w:tabs>
          <w:tab w:val="left" w:pos="567"/>
        </w:tabs>
        <w:rPr>
          <w:sz w:val="22"/>
          <w:szCs w:val="22"/>
        </w:rPr>
      </w:pPr>
      <w:r w:rsidRPr="00A104DE">
        <w:rPr>
          <w:sz w:val="22"/>
          <w:szCs w:val="22"/>
        </w:rPr>
        <w:t>Jeigu kiltų daugiau klausimų dėl šio vaisto vartojimo, kreipkitės į gydytoją arba vaistininką.</w:t>
      </w:r>
    </w:p>
    <w:p w14:paraId="0B435B48" w14:textId="77777777" w:rsidR="00E11A53" w:rsidRPr="00A104DE" w:rsidRDefault="00E11A53" w:rsidP="00ED74FE">
      <w:pPr>
        <w:tabs>
          <w:tab w:val="left" w:pos="567"/>
        </w:tabs>
        <w:rPr>
          <w:sz w:val="22"/>
          <w:szCs w:val="22"/>
        </w:rPr>
      </w:pPr>
    </w:p>
    <w:p w14:paraId="0B435B49" w14:textId="77777777" w:rsidR="00E11A53" w:rsidRPr="00A104DE" w:rsidRDefault="00E11A53" w:rsidP="00663718">
      <w:pPr>
        <w:tabs>
          <w:tab w:val="left" w:pos="567"/>
        </w:tabs>
        <w:rPr>
          <w:b/>
          <w:sz w:val="22"/>
          <w:szCs w:val="22"/>
        </w:rPr>
      </w:pPr>
      <w:bookmarkStart w:id="56" w:name="_Toc129243142"/>
      <w:bookmarkStart w:id="57" w:name="_Toc129243267"/>
      <w:r w:rsidRPr="00A104DE">
        <w:rPr>
          <w:b/>
          <w:sz w:val="22"/>
          <w:szCs w:val="22"/>
        </w:rPr>
        <w:t>4.</w:t>
      </w:r>
      <w:r w:rsidRPr="00A104DE">
        <w:rPr>
          <w:b/>
          <w:sz w:val="22"/>
          <w:szCs w:val="22"/>
        </w:rPr>
        <w:tab/>
        <w:t>Galimas šalutinis poveikis</w:t>
      </w:r>
      <w:bookmarkEnd w:id="56"/>
      <w:bookmarkEnd w:id="57"/>
    </w:p>
    <w:p w14:paraId="0B435B4A" w14:textId="77777777" w:rsidR="00E11A53" w:rsidRPr="00A104DE" w:rsidRDefault="00E11A53" w:rsidP="00663718">
      <w:pPr>
        <w:tabs>
          <w:tab w:val="left" w:pos="567"/>
        </w:tabs>
        <w:rPr>
          <w:sz w:val="22"/>
          <w:szCs w:val="22"/>
        </w:rPr>
      </w:pPr>
    </w:p>
    <w:p w14:paraId="0B435B4B" w14:textId="77777777" w:rsidR="00E11A53" w:rsidRPr="00A104DE" w:rsidRDefault="00E11A53" w:rsidP="00663718">
      <w:pPr>
        <w:tabs>
          <w:tab w:val="left" w:pos="567"/>
        </w:tabs>
        <w:rPr>
          <w:sz w:val="22"/>
          <w:szCs w:val="22"/>
        </w:rPr>
      </w:pPr>
      <w:r w:rsidRPr="00A104DE">
        <w:rPr>
          <w:sz w:val="22"/>
          <w:szCs w:val="22"/>
        </w:rPr>
        <w:t>Šis vaistas, kaip ir kiti, gali sukelti šalutinį poveikį, nors jis pasireiškia ne visiems žmonėms.</w:t>
      </w:r>
    </w:p>
    <w:p w14:paraId="0B435B4C" w14:textId="77777777" w:rsidR="00E11A53" w:rsidRPr="00A104DE" w:rsidRDefault="00E11A53" w:rsidP="00663718">
      <w:pPr>
        <w:tabs>
          <w:tab w:val="left" w:pos="567"/>
        </w:tabs>
        <w:rPr>
          <w:i/>
          <w:sz w:val="22"/>
          <w:szCs w:val="22"/>
        </w:rPr>
      </w:pPr>
    </w:p>
    <w:p w14:paraId="0B435B4D" w14:textId="77777777" w:rsidR="00E11A53" w:rsidRPr="00A104DE" w:rsidRDefault="00E11A53" w:rsidP="00663718">
      <w:pPr>
        <w:tabs>
          <w:tab w:val="left" w:pos="567"/>
        </w:tabs>
        <w:rPr>
          <w:sz w:val="22"/>
          <w:szCs w:val="22"/>
        </w:rPr>
      </w:pPr>
      <w:r w:rsidRPr="00A104DE">
        <w:rPr>
          <w:sz w:val="22"/>
          <w:szCs w:val="22"/>
        </w:rPr>
        <w:t>Jeigu gydymo RIBOMUNYL metu Jums pasireškia žemiau išvardinti sunkūs šalutiniai poveikiai, nutraukite RIBOMUNYL vartojimą ir nedelsiant pasakykite gydytojui:</w:t>
      </w:r>
    </w:p>
    <w:p w14:paraId="0B435B4E" w14:textId="77777777" w:rsidR="00E11A53" w:rsidRPr="00A104DE" w:rsidRDefault="00E11A53" w:rsidP="007D560E">
      <w:pPr>
        <w:tabs>
          <w:tab w:val="left" w:pos="567"/>
        </w:tabs>
        <w:ind w:left="564" w:hanging="564"/>
        <w:rPr>
          <w:sz w:val="22"/>
          <w:szCs w:val="22"/>
        </w:rPr>
      </w:pPr>
      <w:r w:rsidRPr="00A104DE">
        <w:rPr>
          <w:sz w:val="22"/>
          <w:szCs w:val="22"/>
        </w:rPr>
        <w:t>-</w:t>
      </w:r>
      <w:r w:rsidRPr="00A104DE">
        <w:rPr>
          <w:sz w:val="22"/>
          <w:szCs w:val="22"/>
        </w:rPr>
        <w:tab/>
        <w:t>karščiavim</w:t>
      </w:r>
      <w:r w:rsidR="00E90D63" w:rsidRPr="00A104DE">
        <w:rPr>
          <w:sz w:val="22"/>
          <w:szCs w:val="22"/>
        </w:rPr>
        <w:t>as</w:t>
      </w:r>
      <w:r w:rsidRPr="00A104DE">
        <w:rPr>
          <w:sz w:val="22"/>
          <w:szCs w:val="22"/>
        </w:rPr>
        <w:t xml:space="preserve"> (</w:t>
      </w:r>
      <w:r w:rsidRPr="00A104DE">
        <w:rPr>
          <w:sz w:val="22"/>
          <w:szCs w:val="22"/>
          <w:u w:val="single"/>
        </w:rPr>
        <w:t>≥</w:t>
      </w:r>
      <w:r w:rsidRPr="00A104DE">
        <w:rPr>
          <w:sz w:val="22"/>
          <w:szCs w:val="22"/>
        </w:rPr>
        <w:t>39</w:t>
      </w:r>
      <w:r w:rsidRPr="00A104DE">
        <w:rPr>
          <w:sz w:val="22"/>
          <w:szCs w:val="22"/>
        </w:rPr>
        <w:sym w:font="Symbol" w:char="F0B0"/>
      </w:r>
      <w:r w:rsidRPr="00A104DE">
        <w:rPr>
          <w:sz w:val="22"/>
          <w:szCs w:val="22"/>
        </w:rPr>
        <w:t>C) – šis šalutinis poveikis yra nedažnas (gali pasireikšti ne daugiau kaip 1 iš 100 žmonių).</w:t>
      </w:r>
    </w:p>
    <w:p w14:paraId="0B435B4F" w14:textId="77777777" w:rsidR="00E11A53" w:rsidRPr="00A104DE" w:rsidRDefault="00E11A53" w:rsidP="00745BFB">
      <w:pPr>
        <w:tabs>
          <w:tab w:val="left" w:pos="567"/>
        </w:tabs>
        <w:rPr>
          <w:i/>
          <w:sz w:val="22"/>
          <w:szCs w:val="22"/>
        </w:rPr>
      </w:pPr>
      <w:r w:rsidRPr="00A104DE">
        <w:rPr>
          <w:i/>
          <w:sz w:val="22"/>
          <w:szCs w:val="22"/>
        </w:rPr>
        <w:t>Nežinomas (dažnis negali būti apskaičiuotas pagal turimus duomenis):</w:t>
      </w:r>
    </w:p>
    <w:p w14:paraId="0B435B50"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alerginės reakcijos atvejis (bėrimas, pasunkėjęs kvėpavimas, dilgėlinė);</w:t>
      </w:r>
    </w:p>
    <w:p w14:paraId="0B435B51"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sunki alerginė reakcija, sukelianti veido ir gerklės tinimą;</w:t>
      </w:r>
    </w:p>
    <w:p w14:paraId="0B435B52"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astma;</w:t>
      </w:r>
    </w:p>
    <w:p w14:paraId="0B435B53"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mažos purpurinės-raudonos dėmės odo</w:t>
      </w:r>
      <w:r w:rsidR="00E90D63" w:rsidRPr="00A104DE">
        <w:rPr>
          <w:sz w:val="22"/>
          <w:szCs w:val="22"/>
        </w:rPr>
        <w:t>je, sukeltos kraujavimo ir</w:t>
      </w:r>
      <w:r w:rsidRPr="00A104DE">
        <w:rPr>
          <w:sz w:val="22"/>
          <w:szCs w:val="22"/>
        </w:rPr>
        <w:t xml:space="preserve"> poodiniai mazgeliai;</w:t>
      </w:r>
    </w:p>
    <w:p w14:paraId="0B435B54"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egzema</w:t>
      </w:r>
      <w:r w:rsidR="00E90D63" w:rsidRPr="00A104DE">
        <w:rPr>
          <w:sz w:val="22"/>
          <w:szCs w:val="22"/>
        </w:rPr>
        <w:t xml:space="preserve"> (odos liga)</w:t>
      </w:r>
      <w:r w:rsidRPr="00A104DE">
        <w:rPr>
          <w:sz w:val="22"/>
          <w:szCs w:val="22"/>
        </w:rPr>
        <w:t>, odos paraudimas;</w:t>
      </w:r>
    </w:p>
    <w:p w14:paraId="0B435B55" w14:textId="77777777" w:rsidR="00E11A53" w:rsidRPr="00A104DE" w:rsidRDefault="00E90D63" w:rsidP="00745BFB">
      <w:pPr>
        <w:tabs>
          <w:tab w:val="left" w:pos="567"/>
        </w:tabs>
        <w:rPr>
          <w:sz w:val="22"/>
          <w:szCs w:val="22"/>
        </w:rPr>
      </w:pPr>
      <w:r w:rsidRPr="00A104DE">
        <w:rPr>
          <w:sz w:val="22"/>
          <w:szCs w:val="22"/>
        </w:rPr>
        <w:t>-</w:t>
      </w:r>
      <w:r w:rsidRPr="00A104DE">
        <w:rPr>
          <w:sz w:val="22"/>
          <w:szCs w:val="22"/>
        </w:rPr>
        <w:tab/>
        <w:t>laringitas (gerklų uždegimas)</w:t>
      </w:r>
      <w:r w:rsidR="00E11A53" w:rsidRPr="00A104DE">
        <w:rPr>
          <w:sz w:val="22"/>
          <w:szCs w:val="22"/>
        </w:rPr>
        <w:t>.</w:t>
      </w:r>
    </w:p>
    <w:p w14:paraId="0B435B56" w14:textId="77777777" w:rsidR="00E11A53" w:rsidRPr="00A104DE" w:rsidRDefault="00E11A53" w:rsidP="00745BFB">
      <w:pPr>
        <w:tabs>
          <w:tab w:val="left" w:pos="567"/>
        </w:tabs>
        <w:rPr>
          <w:sz w:val="22"/>
          <w:szCs w:val="22"/>
        </w:rPr>
      </w:pPr>
    </w:p>
    <w:p w14:paraId="0B435B57" w14:textId="77777777" w:rsidR="00E11A53" w:rsidRPr="00A104DE" w:rsidRDefault="00E11A53" w:rsidP="00745BFB">
      <w:pPr>
        <w:tabs>
          <w:tab w:val="left" w:pos="567"/>
        </w:tabs>
        <w:rPr>
          <w:i/>
          <w:sz w:val="22"/>
          <w:szCs w:val="22"/>
        </w:rPr>
      </w:pPr>
      <w:r w:rsidRPr="00A104DE">
        <w:rPr>
          <w:i/>
          <w:sz w:val="22"/>
          <w:szCs w:val="22"/>
        </w:rPr>
        <w:t>Kiti šalutiniai poveikiai:</w:t>
      </w:r>
    </w:p>
    <w:p w14:paraId="0B435B58" w14:textId="77777777" w:rsidR="00E11A53" w:rsidRPr="00A104DE" w:rsidRDefault="00E11A53" w:rsidP="00745BFB">
      <w:pPr>
        <w:tabs>
          <w:tab w:val="left" w:pos="567"/>
        </w:tabs>
        <w:rPr>
          <w:i/>
          <w:sz w:val="22"/>
          <w:szCs w:val="22"/>
        </w:rPr>
      </w:pPr>
      <w:r w:rsidRPr="00A104DE">
        <w:rPr>
          <w:i/>
          <w:sz w:val="22"/>
          <w:szCs w:val="22"/>
        </w:rPr>
        <w:t>Dažnas (gali pasireikšti ne daugiau kaip 1 iš 10 žmonių):</w:t>
      </w:r>
    </w:p>
    <w:p w14:paraId="0B435B59"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r>
      <w:r w:rsidR="00E90D63" w:rsidRPr="00A104DE">
        <w:rPr>
          <w:sz w:val="22"/>
          <w:szCs w:val="22"/>
        </w:rPr>
        <w:t>nosies ir ryklės gleivinės uždegimas (</w:t>
      </w:r>
      <w:proofErr w:type="spellStart"/>
      <w:r w:rsidR="00E90D63" w:rsidRPr="00A104DE">
        <w:rPr>
          <w:sz w:val="22"/>
          <w:szCs w:val="22"/>
        </w:rPr>
        <w:t>rinofaringitas</w:t>
      </w:r>
      <w:proofErr w:type="spellEnd"/>
      <w:r w:rsidR="00E90D63" w:rsidRPr="00A104DE">
        <w:rPr>
          <w:sz w:val="22"/>
          <w:szCs w:val="22"/>
        </w:rPr>
        <w:t>)</w:t>
      </w:r>
      <w:r w:rsidRPr="00A104DE">
        <w:rPr>
          <w:sz w:val="22"/>
          <w:szCs w:val="22"/>
        </w:rPr>
        <w:t>, ausų infekc</w:t>
      </w:r>
      <w:r w:rsidR="00E90D63" w:rsidRPr="00A104DE">
        <w:rPr>
          <w:sz w:val="22"/>
          <w:szCs w:val="22"/>
        </w:rPr>
        <w:t>inė liga ir tonzilių uždegimas (angina)</w:t>
      </w:r>
      <w:r w:rsidRPr="00A104DE">
        <w:rPr>
          <w:sz w:val="22"/>
          <w:szCs w:val="22"/>
        </w:rPr>
        <w:t>.</w:t>
      </w:r>
    </w:p>
    <w:p w14:paraId="0B435B5A" w14:textId="77777777" w:rsidR="00E11A53" w:rsidRPr="00A104DE" w:rsidRDefault="00E11A53" w:rsidP="00745BFB">
      <w:pPr>
        <w:tabs>
          <w:tab w:val="left" w:pos="567"/>
        </w:tabs>
        <w:rPr>
          <w:sz w:val="22"/>
          <w:szCs w:val="22"/>
        </w:rPr>
      </w:pPr>
    </w:p>
    <w:p w14:paraId="0B435B5B" w14:textId="77777777" w:rsidR="00E11A53" w:rsidRPr="00A104DE" w:rsidRDefault="00E11A53" w:rsidP="00745BFB">
      <w:pPr>
        <w:tabs>
          <w:tab w:val="left" w:pos="567"/>
        </w:tabs>
        <w:rPr>
          <w:i/>
          <w:sz w:val="22"/>
          <w:szCs w:val="22"/>
        </w:rPr>
      </w:pPr>
      <w:r w:rsidRPr="00A104DE">
        <w:rPr>
          <w:i/>
          <w:sz w:val="22"/>
          <w:szCs w:val="22"/>
        </w:rPr>
        <w:t>Nedažnas (gali pasireikšti ne daugiau kaip 1 iš 100 žmonių):</w:t>
      </w:r>
    </w:p>
    <w:p w14:paraId="0B435B5C" w14:textId="77777777" w:rsidR="00E11A53" w:rsidRPr="00A104DE" w:rsidRDefault="00E90D63" w:rsidP="00745BFB">
      <w:pPr>
        <w:tabs>
          <w:tab w:val="left" w:pos="567"/>
        </w:tabs>
        <w:rPr>
          <w:sz w:val="22"/>
          <w:szCs w:val="22"/>
        </w:rPr>
      </w:pPr>
      <w:r w:rsidRPr="00A104DE">
        <w:rPr>
          <w:sz w:val="22"/>
          <w:szCs w:val="22"/>
        </w:rPr>
        <w:t>-</w:t>
      </w:r>
      <w:r w:rsidRPr="00A104DE">
        <w:rPr>
          <w:sz w:val="22"/>
          <w:szCs w:val="22"/>
        </w:rPr>
        <w:tab/>
        <w:t>sinusitas (prienosinių ančių uždegimas), bronchitas (bronchų uždegimas)</w:t>
      </w:r>
      <w:r w:rsidR="00E11A53" w:rsidRPr="00A104DE">
        <w:rPr>
          <w:sz w:val="22"/>
          <w:szCs w:val="22"/>
        </w:rPr>
        <w:t xml:space="preserve"> ir </w:t>
      </w:r>
      <w:r w:rsidRPr="00A104DE">
        <w:rPr>
          <w:sz w:val="22"/>
          <w:szCs w:val="22"/>
        </w:rPr>
        <w:t>kosulys</w:t>
      </w:r>
      <w:r w:rsidR="00E11A53" w:rsidRPr="00A104DE">
        <w:rPr>
          <w:sz w:val="22"/>
          <w:szCs w:val="22"/>
        </w:rPr>
        <w:t>;</w:t>
      </w:r>
    </w:p>
    <w:p w14:paraId="0B435B5D"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p</w:t>
      </w:r>
      <w:r w:rsidR="00E90D63" w:rsidRPr="00A104DE">
        <w:rPr>
          <w:sz w:val="22"/>
          <w:szCs w:val="22"/>
        </w:rPr>
        <w:t xml:space="preserve">adidėjęs seilėtekis </w:t>
      </w:r>
      <w:r w:rsidRPr="00A104DE">
        <w:rPr>
          <w:sz w:val="22"/>
          <w:szCs w:val="22"/>
        </w:rPr>
        <w:t>gydymo pradžioje;</w:t>
      </w:r>
    </w:p>
    <w:p w14:paraId="0B435B5E"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 xml:space="preserve">limfmazgių </w:t>
      </w:r>
      <w:r w:rsidR="00E90D63" w:rsidRPr="00A104DE">
        <w:rPr>
          <w:sz w:val="22"/>
          <w:szCs w:val="22"/>
        </w:rPr>
        <w:t>padidėjimas</w:t>
      </w:r>
      <w:r w:rsidRPr="00A104DE">
        <w:rPr>
          <w:sz w:val="22"/>
          <w:szCs w:val="22"/>
        </w:rPr>
        <w:t>;</w:t>
      </w:r>
    </w:p>
    <w:p w14:paraId="0B435B5F"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r>
      <w:r w:rsidR="00E90D63" w:rsidRPr="00A104DE">
        <w:rPr>
          <w:sz w:val="22"/>
          <w:szCs w:val="22"/>
        </w:rPr>
        <w:t>skrandžio sutrikimai</w:t>
      </w:r>
      <w:r w:rsidRPr="00A104DE">
        <w:rPr>
          <w:sz w:val="22"/>
          <w:szCs w:val="22"/>
        </w:rPr>
        <w:t xml:space="preserve"> </w:t>
      </w:r>
      <w:r w:rsidR="00353E85" w:rsidRPr="00A104DE">
        <w:rPr>
          <w:sz w:val="22"/>
          <w:szCs w:val="22"/>
        </w:rPr>
        <w:t>t</w:t>
      </w:r>
      <w:r w:rsidRPr="00A104DE">
        <w:rPr>
          <w:sz w:val="22"/>
          <w:szCs w:val="22"/>
        </w:rPr>
        <w:t xml:space="preserve">okie kaip pykinimas, vėmimas, viduriavimas ar pilvo skausmas, </w:t>
      </w:r>
      <w:proofErr w:type="spellStart"/>
      <w:r w:rsidRPr="00A104DE">
        <w:rPr>
          <w:sz w:val="22"/>
          <w:szCs w:val="22"/>
        </w:rPr>
        <w:t>gastroenteritas</w:t>
      </w:r>
      <w:proofErr w:type="spellEnd"/>
      <w:r w:rsidR="00E90D63" w:rsidRPr="00A104DE">
        <w:rPr>
          <w:sz w:val="22"/>
          <w:szCs w:val="22"/>
        </w:rPr>
        <w:t xml:space="preserve"> (skrandžio ir žarnyno uždegimas)</w:t>
      </w:r>
      <w:r w:rsidRPr="00A104DE">
        <w:rPr>
          <w:sz w:val="22"/>
          <w:szCs w:val="22"/>
        </w:rPr>
        <w:t>;</w:t>
      </w:r>
    </w:p>
    <w:p w14:paraId="0B435B60" w14:textId="77777777" w:rsidR="00E11A53" w:rsidRPr="00A104DE" w:rsidRDefault="00E11A53" w:rsidP="00745BFB">
      <w:pPr>
        <w:tabs>
          <w:tab w:val="left" w:pos="567"/>
        </w:tabs>
        <w:rPr>
          <w:sz w:val="22"/>
          <w:szCs w:val="22"/>
        </w:rPr>
      </w:pPr>
      <w:r w:rsidRPr="00A104DE">
        <w:rPr>
          <w:sz w:val="22"/>
          <w:szCs w:val="22"/>
        </w:rPr>
        <w:t>-</w:t>
      </w:r>
      <w:r w:rsidRPr="00A104DE">
        <w:rPr>
          <w:sz w:val="22"/>
          <w:szCs w:val="22"/>
        </w:rPr>
        <w:tab/>
        <w:t>nuovargis.</w:t>
      </w:r>
    </w:p>
    <w:p w14:paraId="0B435B61" w14:textId="77777777" w:rsidR="00E11A53" w:rsidRPr="00A104DE" w:rsidRDefault="00E11A53" w:rsidP="00745BFB">
      <w:pPr>
        <w:tabs>
          <w:tab w:val="left" w:pos="567"/>
        </w:tabs>
        <w:rPr>
          <w:sz w:val="22"/>
          <w:szCs w:val="22"/>
        </w:rPr>
      </w:pPr>
    </w:p>
    <w:p w14:paraId="0B435B62" w14:textId="77777777" w:rsidR="00E11A53" w:rsidRPr="00A104DE" w:rsidRDefault="00E11A53" w:rsidP="007B7295">
      <w:pPr>
        <w:tabs>
          <w:tab w:val="left" w:pos="567"/>
        </w:tabs>
        <w:rPr>
          <w:b/>
          <w:sz w:val="22"/>
          <w:szCs w:val="22"/>
        </w:rPr>
      </w:pPr>
      <w:r w:rsidRPr="00A104DE">
        <w:rPr>
          <w:b/>
          <w:sz w:val="22"/>
          <w:szCs w:val="22"/>
        </w:rPr>
        <w:t>Pranešimas apie šalutinį poveikį</w:t>
      </w:r>
    </w:p>
    <w:p w14:paraId="0B435B63" w14:textId="77777777" w:rsidR="00E11A53" w:rsidRPr="00A104DE" w:rsidRDefault="00E11A53" w:rsidP="007B7295">
      <w:pPr>
        <w:tabs>
          <w:tab w:val="left" w:pos="567"/>
        </w:tabs>
        <w:rPr>
          <w:sz w:val="22"/>
          <w:szCs w:val="22"/>
        </w:rPr>
      </w:pPr>
      <w:r w:rsidRPr="00A104DE">
        <w:rPr>
          <w:sz w:val="22"/>
          <w:szCs w:val="22"/>
        </w:rPr>
        <w:t xml:space="preserve">Jeigu pasireiškė šalutinis poveikis, įskaitant šiame lapelyje nenurodytą, pasakykite gydytojui arba  vaistininkui . Apie šalutinį poveikį taip pat galite pranešti tiesiogiai, užpildę interneto svetainėje </w:t>
      </w:r>
      <w:hyperlink r:id="rId14" w:history="1">
        <w:r w:rsidRPr="00A104DE">
          <w:rPr>
            <w:rStyle w:val="Hipersaitas"/>
            <w:sz w:val="22"/>
            <w:szCs w:val="22"/>
          </w:rPr>
          <w:t>www.vvkt.lt</w:t>
        </w:r>
      </w:hyperlink>
      <w:r w:rsidRPr="00A104DE">
        <w:rPr>
          <w:sz w:val="22"/>
          <w:szCs w:val="22"/>
        </w:rPr>
        <w:t xml:space="preserve"> esančią formą, paštu Valstybinei vaistų kontrolės tarnybai prie Lietuvos Respublikos sveikatos apsaugos ministerijos, Žirmūnų g. 139A, LT 09120 Vilnius, </w:t>
      </w:r>
      <w:proofErr w:type="spellStart"/>
      <w:r w:rsidRPr="00A104DE">
        <w:rPr>
          <w:sz w:val="22"/>
          <w:szCs w:val="22"/>
        </w:rPr>
        <w:t>tel</w:t>
      </w:r>
      <w:proofErr w:type="spellEnd"/>
      <w:r w:rsidRPr="00A104DE">
        <w:rPr>
          <w:sz w:val="22"/>
          <w:szCs w:val="22"/>
        </w:rPr>
        <w:t xml:space="preserve">: 8 800 73568, faksu 8 800 20131 arba el. paštu </w:t>
      </w:r>
      <w:hyperlink r:id="rId15" w:history="1">
        <w:r w:rsidRPr="00A104DE">
          <w:rPr>
            <w:rStyle w:val="Hipersaitas"/>
            <w:sz w:val="22"/>
            <w:szCs w:val="22"/>
          </w:rPr>
          <w:t>NepageidaujamaR@vvkt.lt</w:t>
        </w:r>
      </w:hyperlink>
      <w:r w:rsidRPr="00A104DE">
        <w:rPr>
          <w:sz w:val="22"/>
          <w:szCs w:val="22"/>
        </w:rPr>
        <w:t>. Pranešdami apie šalutinį poveikį galite mums padėti gauti daugiau informacijos apie šio vaisto saugumą.</w:t>
      </w:r>
    </w:p>
    <w:p w14:paraId="0B435B64" w14:textId="77777777" w:rsidR="00E11A53" w:rsidRPr="00A104DE" w:rsidRDefault="00E11A53" w:rsidP="00745BFB">
      <w:pPr>
        <w:tabs>
          <w:tab w:val="left" w:pos="567"/>
        </w:tabs>
        <w:rPr>
          <w:sz w:val="22"/>
          <w:szCs w:val="22"/>
        </w:rPr>
      </w:pPr>
    </w:p>
    <w:p w14:paraId="0B435B65" w14:textId="77777777" w:rsidR="00E11A53" w:rsidRPr="00A104DE" w:rsidRDefault="00E11A53" w:rsidP="00663718">
      <w:pPr>
        <w:tabs>
          <w:tab w:val="left" w:pos="567"/>
        </w:tabs>
        <w:rPr>
          <w:sz w:val="22"/>
          <w:szCs w:val="22"/>
        </w:rPr>
      </w:pPr>
    </w:p>
    <w:p w14:paraId="0B435B66" w14:textId="77777777" w:rsidR="00E11A53" w:rsidRPr="00A104DE" w:rsidRDefault="00E11A53" w:rsidP="00663718">
      <w:pPr>
        <w:tabs>
          <w:tab w:val="left" w:pos="567"/>
        </w:tabs>
        <w:rPr>
          <w:b/>
          <w:sz w:val="22"/>
          <w:szCs w:val="22"/>
        </w:rPr>
      </w:pPr>
      <w:bookmarkStart w:id="58" w:name="_Toc129243143"/>
      <w:bookmarkStart w:id="59" w:name="_Toc129243268"/>
      <w:r w:rsidRPr="00A104DE">
        <w:rPr>
          <w:b/>
          <w:sz w:val="22"/>
          <w:szCs w:val="22"/>
        </w:rPr>
        <w:t>5.</w:t>
      </w:r>
      <w:r w:rsidRPr="00A104DE">
        <w:rPr>
          <w:b/>
          <w:sz w:val="22"/>
          <w:szCs w:val="22"/>
        </w:rPr>
        <w:tab/>
        <w:t xml:space="preserve">Kaip laikyti </w:t>
      </w:r>
      <w:bookmarkEnd w:id="58"/>
      <w:bookmarkEnd w:id="59"/>
      <w:r w:rsidRPr="00A104DE">
        <w:rPr>
          <w:b/>
          <w:sz w:val="22"/>
          <w:szCs w:val="22"/>
        </w:rPr>
        <w:t>RIBOMUNYL</w:t>
      </w:r>
    </w:p>
    <w:p w14:paraId="0B435B67" w14:textId="77777777" w:rsidR="00E11A53" w:rsidRPr="00A104DE" w:rsidRDefault="00E11A53" w:rsidP="00663718">
      <w:pPr>
        <w:tabs>
          <w:tab w:val="left" w:pos="567"/>
        </w:tabs>
        <w:rPr>
          <w:sz w:val="22"/>
          <w:szCs w:val="22"/>
        </w:rPr>
      </w:pPr>
    </w:p>
    <w:p w14:paraId="0B435B68" w14:textId="77777777" w:rsidR="00E11A53" w:rsidRPr="00A104DE" w:rsidRDefault="00E11A53" w:rsidP="00663718">
      <w:pPr>
        <w:tabs>
          <w:tab w:val="left" w:pos="567"/>
        </w:tabs>
        <w:rPr>
          <w:sz w:val="22"/>
          <w:szCs w:val="22"/>
        </w:rPr>
      </w:pPr>
      <w:r w:rsidRPr="00A104DE">
        <w:rPr>
          <w:sz w:val="22"/>
          <w:szCs w:val="22"/>
        </w:rPr>
        <w:t>Šį vaistą laikykite vaikams nepastebimoje ir nepasiekiamoje vietoje.</w:t>
      </w:r>
    </w:p>
    <w:p w14:paraId="0B435B69" w14:textId="77777777" w:rsidR="00E11A53" w:rsidRPr="00A104DE" w:rsidRDefault="00E11A53" w:rsidP="00663718">
      <w:pPr>
        <w:tabs>
          <w:tab w:val="left" w:pos="567"/>
        </w:tabs>
        <w:rPr>
          <w:noProof/>
          <w:color w:val="000000"/>
          <w:sz w:val="22"/>
          <w:szCs w:val="22"/>
        </w:rPr>
      </w:pPr>
      <w:r w:rsidRPr="00A104DE">
        <w:rPr>
          <w:noProof/>
          <w:color w:val="000000"/>
          <w:sz w:val="22"/>
          <w:szCs w:val="22"/>
        </w:rPr>
        <w:t xml:space="preserve">Šiam </w:t>
      </w:r>
      <w:r w:rsidR="002B54AC" w:rsidRPr="00A104DE">
        <w:rPr>
          <w:noProof/>
          <w:color w:val="000000"/>
          <w:sz w:val="22"/>
          <w:szCs w:val="22"/>
        </w:rPr>
        <w:t>vaistu</w:t>
      </w:r>
      <w:r w:rsidRPr="00A104DE">
        <w:rPr>
          <w:noProof/>
          <w:color w:val="000000"/>
          <w:sz w:val="22"/>
          <w:szCs w:val="22"/>
        </w:rPr>
        <w:t>i specialių laikymo sąlygų nereikia.</w:t>
      </w:r>
    </w:p>
    <w:p w14:paraId="0B435B6A" w14:textId="77777777" w:rsidR="002B54AC" w:rsidRPr="00A104DE" w:rsidRDefault="002B54AC" w:rsidP="00663718">
      <w:pPr>
        <w:tabs>
          <w:tab w:val="left" w:pos="567"/>
        </w:tabs>
        <w:rPr>
          <w:noProof/>
          <w:color w:val="000000"/>
          <w:sz w:val="22"/>
          <w:szCs w:val="22"/>
        </w:rPr>
      </w:pPr>
      <w:r w:rsidRPr="00A104DE">
        <w:rPr>
          <w:noProof/>
          <w:color w:val="000000"/>
          <w:sz w:val="22"/>
          <w:szCs w:val="22"/>
        </w:rPr>
        <w:t>Paruoštą tirpalą reikia gerti iš karto.</w:t>
      </w:r>
    </w:p>
    <w:p w14:paraId="0B435B6B" w14:textId="77777777" w:rsidR="00E11A53" w:rsidRPr="00A104DE" w:rsidRDefault="00E11A53" w:rsidP="00663718">
      <w:pPr>
        <w:rPr>
          <w:iCs/>
          <w:noProof/>
          <w:sz w:val="22"/>
          <w:szCs w:val="22"/>
        </w:rPr>
      </w:pPr>
      <w:r w:rsidRPr="00A104DE">
        <w:rPr>
          <w:sz w:val="22"/>
          <w:szCs w:val="22"/>
        </w:rPr>
        <w:t xml:space="preserve">Ant kartoninės dėžutės ar paketėlio po „Tinka iki“ nurodytam tinkamumo laikui pasibaigus, šio vaisto vartoti negalima. </w:t>
      </w:r>
      <w:r w:rsidRPr="00A104DE">
        <w:rPr>
          <w:iCs/>
          <w:noProof/>
          <w:sz w:val="22"/>
          <w:szCs w:val="22"/>
        </w:rPr>
        <w:t>Vaistas tinkamas vartoti iki paskutinės nurodyto mėnesio dienos.</w:t>
      </w:r>
    </w:p>
    <w:p w14:paraId="0B435B6C" w14:textId="77777777" w:rsidR="00E11A53" w:rsidRPr="00A104DE" w:rsidRDefault="00E11A53" w:rsidP="00663718">
      <w:pPr>
        <w:rPr>
          <w:noProof/>
          <w:sz w:val="22"/>
          <w:szCs w:val="22"/>
        </w:rPr>
      </w:pPr>
    </w:p>
    <w:p w14:paraId="0B435B6D" w14:textId="77777777" w:rsidR="00E11A53" w:rsidRPr="00A104DE" w:rsidRDefault="00E11A53" w:rsidP="00663718">
      <w:pPr>
        <w:rPr>
          <w:noProof/>
          <w:sz w:val="22"/>
          <w:szCs w:val="22"/>
        </w:rPr>
      </w:pPr>
      <w:r w:rsidRPr="00A104DE">
        <w:rPr>
          <w:noProof/>
          <w:sz w:val="22"/>
          <w:szCs w:val="22"/>
        </w:rPr>
        <w:t>Vaistų negalima išmesti</w:t>
      </w:r>
      <w:r w:rsidRPr="00A104DE" w:rsidDel="00EC47C4">
        <w:rPr>
          <w:noProof/>
          <w:sz w:val="22"/>
          <w:szCs w:val="22"/>
        </w:rPr>
        <w:t xml:space="preserve"> </w:t>
      </w:r>
      <w:r w:rsidRPr="00A104DE">
        <w:rPr>
          <w:noProof/>
          <w:sz w:val="22"/>
          <w:szCs w:val="22"/>
        </w:rPr>
        <w:t>į kanalizaciją arba su buitinėmis</w:t>
      </w:r>
      <w:r w:rsidRPr="00A104DE">
        <w:rPr>
          <w:noProof/>
          <w:color w:val="993366"/>
          <w:sz w:val="22"/>
          <w:szCs w:val="22"/>
        </w:rPr>
        <w:t xml:space="preserve"> </w:t>
      </w:r>
      <w:r w:rsidRPr="00A104DE">
        <w:rPr>
          <w:noProof/>
          <w:sz w:val="22"/>
          <w:szCs w:val="22"/>
        </w:rPr>
        <w:t>atliekomis. Kaip išmesti nereikalingus vaistus, klauskite vaistininko. Šios priemonės padės apsaugoti aplinką.</w:t>
      </w:r>
    </w:p>
    <w:p w14:paraId="0B435B6E" w14:textId="77777777" w:rsidR="00E11A53" w:rsidRPr="00A104DE" w:rsidRDefault="00E11A53" w:rsidP="00663718">
      <w:pPr>
        <w:tabs>
          <w:tab w:val="left" w:pos="567"/>
        </w:tabs>
        <w:rPr>
          <w:sz w:val="22"/>
          <w:szCs w:val="22"/>
        </w:rPr>
      </w:pPr>
    </w:p>
    <w:p w14:paraId="0B435B6F" w14:textId="77777777" w:rsidR="00E11A53" w:rsidRPr="00A104DE" w:rsidRDefault="00E11A53" w:rsidP="00663718">
      <w:pPr>
        <w:tabs>
          <w:tab w:val="left" w:pos="567"/>
        </w:tabs>
        <w:rPr>
          <w:sz w:val="22"/>
          <w:szCs w:val="22"/>
        </w:rPr>
      </w:pPr>
    </w:p>
    <w:p w14:paraId="0B435B70" w14:textId="77777777" w:rsidR="00E11A53" w:rsidRPr="00A104DE" w:rsidRDefault="00E11A53" w:rsidP="00663718">
      <w:pPr>
        <w:tabs>
          <w:tab w:val="left" w:pos="567"/>
        </w:tabs>
        <w:rPr>
          <w:b/>
          <w:sz w:val="22"/>
          <w:szCs w:val="22"/>
        </w:rPr>
      </w:pPr>
      <w:bookmarkStart w:id="60" w:name="_Toc129243144"/>
      <w:bookmarkStart w:id="61" w:name="_Toc129243269"/>
      <w:r w:rsidRPr="00A104DE">
        <w:rPr>
          <w:b/>
          <w:sz w:val="22"/>
          <w:szCs w:val="22"/>
        </w:rPr>
        <w:t>6.</w:t>
      </w:r>
      <w:r w:rsidRPr="00A104DE">
        <w:rPr>
          <w:b/>
          <w:sz w:val="22"/>
          <w:szCs w:val="22"/>
        </w:rPr>
        <w:tab/>
        <w:t>Pakuotės turinys ir kita informacija</w:t>
      </w:r>
      <w:bookmarkEnd w:id="60"/>
      <w:bookmarkEnd w:id="61"/>
    </w:p>
    <w:p w14:paraId="0B435B71" w14:textId="77777777" w:rsidR="00E11A53" w:rsidRPr="00A104DE" w:rsidRDefault="00E11A53" w:rsidP="00663718">
      <w:pPr>
        <w:tabs>
          <w:tab w:val="left" w:pos="567"/>
        </w:tabs>
        <w:rPr>
          <w:sz w:val="22"/>
          <w:szCs w:val="22"/>
        </w:rPr>
      </w:pPr>
    </w:p>
    <w:p w14:paraId="0B435B72" w14:textId="77777777" w:rsidR="00E11A53" w:rsidRPr="00A104DE" w:rsidRDefault="00E11A53" w:rsidP="00663718">
      <w:pPr>
        <w:tabs>
          <w:tab w:val="left" w:pos="567"/>
        </w:tabs>
        <w:rPr>
          <w:b/>
          <w:sz w:val="22"/>
          <w:szCs w:val="22"/>
        </w:rPr>
      </w:pPr>
      <w:r w:rsidRPr="00A104DE">
        <w:rPr>
          <w:b/>
          <w:sz w:val="22"/>
          <w:szCs w:val="22"/>
        </w:rPr>
        <w:t>RIBOMUNYL sudėtis</w:t>
      </w:r>
    </w:p>
    <w:p w14:paraId="0B435B73" w14:textId="77777777" w:rsidR="00E11A53" w:rsidRPr="00A104DE" w:rsidRDefault="00E11A53" w:rsidP="00663718">
      <w:pPr>
        <w:tabs>
          <w:tab w:val="left" w:pos="567"/>
        </w:tabs>
        <w:ind w:left="567" w:hanging="567"/>
        <w:rPr>
          <w:sz w:val="22"/>
          <w:szCs w:val="22"/>
        </w:rPr>
      </w:pPr>
      <w:r w:rsidRPr="00A104DE">
        <w:rPr>
          <w:sz w:val="22"/>
          <w:szCs w:val="22"/>
        </w:rPr>
        <w:t>-</w:t>
      </w:r>
      <w:r w:rsidRPr="00A104DE">
        <w:rPr>
          <w:sz w:val="22"/>
          <w:szCs w:val="22"/>
        </w:rPr>
        <w:tab/>
        <w:t>Veikliosios medžiagos yra: ribosomų frakcijos ir membranų frakcijos.</w:t>
      </w:r>
    </w:p>
    <w:p w14:paraId="0B435B74" w14:textId="77777777" w:rsidR="00E11A53" w:rsidRPr="00A104DE" w:rsidRDefault="00E11A53" w:rsidP="00663718">
      <w:pPr>
        <w:ind w:firstLine="567"/>
        <w:rPr>
          <w:sz w:val="22"/>
          <w:szCs w:val="22"/>
        </w:rPr>
      </w:pPr>
      <w:r w:rsidRPr="00A104DE">
        <w:rPr>
          <w:sz w:val="22"/>
          <w:szCs w:val="22"/>
        </w:rPr>
        <w:t>Viename paketėlyje yra:</w:t>
      </w:r>
    </w:p>
    <w:p w14:paraId="0B435B75" w14:textId="77777777" w:rsidR="00E11A53" w:rsidRPr="00A104DE" w:rsidRDefault="00E11A53" w:rsidP="00663718">
      <w:pPr>
        <w:ind w:firstLine="567"/>
        <w:rPr>
          <w:sz w:val="22"/>
          <w:szCs w:val="22"/>
        </w:rPr>
      </w:pPr>
      <w:r w:rsidRPr="00A104DE">
        <w:rPr>
          <w:sz w:val="22"/>
          <w:szCs w:val="22"/>
          <w:u w:val="single"/>
        </w:rPr>
        <w:t>Ribosomų frakcijų</w:t>
      </w:r>
      <w:r w:rsidRPr="00A104DE">
        <w:rPr>
          <w:sz w:val="22"/>
          <w:szCs w:val="22"/>
        </w:rPr>
        <w:t xml:space="preserve"> iš:</w:t>
      </w:r>
    </w:p>
    <w:p w14:paraId="0B435B76" w14:textId="77777777" w:rsidR="00E11A53" w:rsidRPr="00A104DE" w:rsidRDefault="00E11A53" w:rsidP="00663718">
      <w:pPr>
        <w:ind w:firstLine="567"/>
        <w:rPr>
          <w:sz w:val="22"/>
          <w:szCs w:val="22"/>
        </w:rPr>
      </w:pP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B77" w14:textId="77777777" w:rsidR="00E11A53" w:rsidRPr="00A104DE" w:rsidRDefault="00E11A53" w:rsidP="00663718">
      <w:pPr>
        <w:ind w:firstLine="567"/>
        <w:rPr>
          <w:sz w:val="22"/>
          <w:szCs w:val="22"/>
        </w:rPr>
      </w:pP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B78" w14:textId="77777777" w:rsidR="00E11A53" w:rsidRPr="00A104DE" w:rsidRDefault="00E11A53" w:rsidP="00663718">
      <w:pPr>
        <w:ind w:firstLine="567"/>
        <w:rPr>
          <w:sz w:val="22"/>
          <w:szCs w:val="22"/>
        </w:rPr>
      </w:pPr>
      <w:r w:rsidRPr="00A104DE">
        <w:rPr>
          <w:sz w:val="22"/>
          <w:szCs w:val="22"/>
        </w:rPr>
        <w:t xml:space="preserve">A grupės </w:t>
      </w:r>
      <w:proofErr w:type="spellStart"/>
      <w:r w:rsidRPr="00A104DE">
        <w:rPr>
          <w:i/>
          <w:iCs/>
          <w:sz w:val="22"/>
          <w:szCs w:val="22"/>
        </w:rPr>
        <w:t>Streptococcus</w:t>
      </w:r>
      <w:proofErr w:type="spellEnd"/>
      <w:r w:rsidRPr="00A104DE">
        <w:rPr>
          <w:i/>
          <w:iCs/>
          <w:sz w:val="22"/>
          <w:szCs w:val="22"/>
        </w:rPr>
        <w:t xml:space="preserve"> </w:t>
      </w:r>
      <w:proofErr w:type="spellStart"/>
      <w:r w:rsidRPr="00A104DE">
        <w:rPr>
          <w:i/>
          <w:iCs/>
          <w:sz w:val="22"/>
          <w:szCs w:val="22"/>
        </w:rPr>
        <w:t>pyogenes</w:t>
      </w:r>
      <w:proofErr w:type="spellEnd"/>
      <w:r w:rsidRPr="00A104DE">
        <w:rPr>
          <w:sz w:val="22"/>
          <w:szCs w:val="22"/>
        </w:rPr>
        <w:t xml:space="preserve"> </w:t>
      </w:r>
      <w:r w:rsidRPr="00A104DE">
        <w:rPr>
          <w:sz w:val="22"/>
          <w:szCs w:val="22"/>
        </w:rPr>
        <w:sym w:font="Symbol" w:char="F02D"/>
      </w:r>
      <w:r w:rsidRPr="00A104DE">
        <w:rPr>
          <w:sz w:val="22"/>
          <w:szCs w:val="22"/>
        </w:rPr>
        <w:t xml:space="preserve"> 3,0 dalys </w:t>
      </w:r>
    </w:p>
    <w:p w14:paraId="0B435B79" w14:textId="77777777" w:rsidR="00E11A53" w:rsidRPr="00A104DE" w:rsidRDefault="00E11A53" w:rsidP="00663718">
      <w:pPr>
        <w:ind w:firstLine="567"/>
        <w:rPr>
          <w:sz w:val="22"/>
          <w:szCs w:val="22"/>
        </w:rPr>
      </w:pPr>
      <w:proofErr w:type="spellStart"/>
      <w:r w:rsidRPr="00A104DE">
        <w:rPr>
          <w:i/>
          <w:iCs/>
          <w:sz w:val="22"/>
          <w:szCs w:val="22"/>
        </w:rPr>
        <w:t>Haemophilus</w:t>
      </w:r>
      <w:proofErr w:type="spellEnd"/>
      <w:r w:rsidRPr="00A104DE">
        <w:rPr>
          <w:i/>
          <w:iCs/>
          <w:sz w:val="22"/>
          <w:szCs w:val="22"/>
        </w:rPr>
        <w:t xml:space="preserve"> </w:t>
      </w:r>
      <w:proofErr w:type="spellStart"/>
      <w:r w:rsidRPr="00A104DE">
        <w:rPr>
          <w:i/>
          <w:iCs/>
          <w:sz w:val="22"/>
          <w:szCs w:val="22"/>
        </w:rPr>
        <w:t>influenzae</w:t>
      </w:r>
      <w:proofErr w:type="spellEnd"/>
      <w:r w:rsidRPr="00A104DE">
        <w:rPr>
          <w:sz w:val="22"/>
          <w:szCs w:val="22"/>
        </w:rPr>
        <w:t xml:space="preserve"> </w:t>
      </w:r>
      <w:r w:rsidRPr="00A104DE">
        <w:rPr>
          <w:sz w:val="22"/>
          <w:szCs w:val="22"/>
        </w:rPr>
        <w:sym w:font="Symbol" w:char="F02D"/>
      </w:r>
      <w:r w:rsidRPr="00A104DE">
        <w:rPr>
          <w:sz w:val="22"/>
          <w:szCs w:val="22"/>
        </w:rPr>
        <w:t xml:space="preserve"> 0,5 dalies </w:t>
      </w:r>
    </w:p>
    <w:p w14:paraId="0B435B7A" w14:textId="77777777" w:rsidR="00E11A53" w:rsidRPr="00A104DE" w:rsidRDefault="00E11A53" w:rsidP="00663718">
      <w:pPr>
        <w:rPr>
          <w:sz w:val="22"/>
          <w:szCs w:val="22"/>
        </w:rPr>
      </w:pPr>
    </w:p>
    <w:p w14:paraId="0B435B7B" w14:textId="77777777" w:rsidR="00E11A53" w:rsidRPr="00A104DE" w:rsidRDefault="00E11A53" w:rsidP="00663718">
      <w:pPr>
        <w:ind w:firstLine="567"/>
        <w:rPr>
          <w:sz w:val="22"/>
          <w:szCs w:val="22"/>
        </w:rPr>
      </w:pPr>
      <w:r w:rsidRPr="00A104DE">
        <w:rPr>
          <w:sz w:val="22"/>
          <w:szCs w:val="22"/>
          <w:u w:val="single"/>
        </w:rPr>
        <w:t>Membranų frakcijų</w:t>
      </w:r>
      <w:r w:rsidRPr="00A104DE">
        <w:rPr>
          <w:iCs/>
          <w:sz w:val="22"/>
          <w:szCs w:val="22"/>
        </w:rPr>
        <w:t xml:space="preserve"> iš</w:t>
      </w:r>
      <w:r w:rsidRPr="00A104DE">
        <w:rPr>
          <w:i/>
          <w:iCs/>
          <w:sz w:val="22"/>
          <w:szCs w:val="22"/>
        </w:rPr>
        <w:t xml:space="preserve"> </w:t>
      </w:r>
      <w:proofErr w:type="spellStart"/>
      <w:r w:rsidRPr="00A104DE">
        <w:rPr>
          <w:i/>
          <w:iCs/>
          <w:sz w:val="22"/>
          <w:szCs w:val="22"/>
        </w:rPr>
        <w:t>Klebsiella</w:t>
      </w:r>
      <w:proofErr w:type="spellEnd"/>
      <w:r w:rsidRPr="00A104DE">
        <w:rPr>
          <w:i/>
          <w:iCs/>
          <w:sz w:val="22"/>
          <w:szCs w:val="22"/>
        </w:rPr>
        <w:t xml:space="preserve"> </w:t>
      </w:r>
      <w:proofErr w:type="spellStart"/>
      <w:r w:rsidRPr="00A104DE">
        <w:rPr>
          <w:i/>
          <w:iCs/>
          <w:sz w:val="22"/>
          <w:szCs w:val="22"/>
        </w:rPr>
        <w:t>pneumoniae</w:t>
      </w:r>
      <w:proofErr w:type="spellEnd"/>
      <w:r w:rsidRPr="00A104DE">
        <w:rPr>
          <w:sz w:val="22"/>
          <w:szCs w:val="22"/>
        </w:rPr>
        <w:t xml:space="preserve"> </w:t>
      </w:r>
      <w:r w:rsidRPr="00A104DE">
        <w:rPr>
          <w:sz w:val="22"/>
          <w:szCs w:val="22"/>
        </w:rPr>
        <w:sym w:font="Symbol" w:char="F02D"/>
      </w:r>
      <w:r w:rsidRPr="00A104DE">
        <w:rPr>
          <w:sz w:val="22"/>
          <w:szCs w:val="22"/>
        </w:rPr>
        <w:t xml:space="preserve"> 15 dalių </w:t>
      </w:r>
    </w:p>
    <w:p w14:paraId="0B435B7C" w14:textId="77777777" w:rsidR="00E11A53" w:rsidRPr="00A104DE" w:rsidRDefault="00E11A53" w:rsidP="00663718">
      <w:pPr>
        <w:rPr>
          <w:sz w:val="22"/>
          <w:szCs w:val="22"/>
        </w:rPr>
      </w:pPr>
    </w:p>
    <w:p w14:paraId="0B435B7D" w14:textId="77777777" w:rsidR="00E11A53" w:rsidRPr="00A104DE" w:rsidRDefault="00E11A53" w:rsidP="00663718">
      <w:pPr>
        <w:ind w:firstLine="567"/>
        <w:rPr>
          <w:sz w:val="22"/>
          <w:szCs w:val="22"/>
        </w:rPr>
      </w:pPr>
      <w:proofErr w:type="spellStart"/>
      <w:r w:rsidRPr="00A104DE">
        <w:rPr>
          <w:sz w:val="22"/>
          <w:szCs w:val="22"/>
        </w:rPr>
        <w:t>Ribosominės</w:t>
      </w:r>
      <w:proofErr w:type="spellEnd"/>
      <w:r w:rsidRPr="00A104DE">
        <w:rPr>
          <w:sz w:val="22"/>
          <w:szCs w:val="22"/>
        </w:rPr>
        <w:t xml:space="preserve"> RNR </w:t>
      </w:r>
      <w:proofErr w:type="spellStart"/>
      <w:r w:rsidRPr="00A104DE">
        <w:rPr>
          <w:sz w:val="22"/>
          <w:szCs w:val="22"/>
        </w:rPr>
        <w:t>liofilizato</w:t>
      </w:r>
      <w:proofErr w:type="spellEnd"/>
      <w:r w:rsidRPr="00A104DE">
        <w:rPr>
          <w:sz w:val="22"/>
          <w:szCs w:val="22"/>
        </w:rPr>
        <w:t xml:space="preserve"> kiekis paketėlyje  </w:t>
      </w:r>
      <w:r w:rsidRPr="00A104DE">
        <w:rPr>
          <w:sz w:val="22"/>
          <w:szCs w:val="22"/>
        </w:rPr>
        <w:sym w:font="Symbol" w:char="F02D"/>
      </w:r>
      <w:r w:rsidRPr="00A104DE">
        <w:rPr>
          <w:sz w:val="22"/>
          <w:szCs w:val="22"/>
        </w:rPr>
        <w:t xml:space="preserve"> 0,525 mg.</w:t>
      </w:r>
    </w:p>
    <w:p w14:paraId="0B435B7E" w14:textId="77777777" w:rsidR="00E11A53" w:rsidRPr="00A104DE" w:rsidRDefault="00E11A53" w:rsidP="00663718">
      <w:pPr>
        <w:rPr>
          <w:sz w:val="22"/>
          <w:szCs w:val="22"/>
        </w:rPr>
      </w:pPr>
    </w:p>
    <w:p w14:paraId="0B435B7F" w14:textId="77777777" w:rsidR="00E11A53" w:rsidRPr="00A104DE" w:rsidRDefault="00E11A53" w:rsidP="00663718">
      <w:pPr>
        <w:tabs>
          <w:tab w:val="left" w:pos="567"/>
        </w:tabs>
        <w:rPr>
          <w:sz w:val="22"/>
          <w:szCs w:val="22"/>
        </w:rPr>
      </w:pPr>
      <w:r w:rsidRPr="00A104DE">
        <w:rPr>
          <w:sz w:val="22"/>
          <w:szCs w:val="22"/>
        </w:rPr>
        <w:t>-</w:t>
      </w:r>
      <w:r w:rsidRPr="00A104DE">
        <w:rPr>
          <w:sz w:val="22"/>
          <w:szCs w:val="22"/>
        </w:rPr>
        <w:tab/>
        <w:t xml:space="preserve">Pagalbinės medžiagos yra: </w:t>
      </w:r>
      <w:proofErr w:type="spellStart"/>
      <w:r w:rsidRPr="00A104DE">
        <w:rPr>
          <w:sz w:val="22"/>
          <w:szCs w:val="22"/>
        </w:rPr>
        <w:t>povidonas</w:t>
      </w:r>
      <w:proofErr w:type="spellEnd"/>
      <w:r w:rsidRPr="00A104DE">
        <w:rPr>
          <w:sz w:val="22"/>
          <w:szCs w:val="22"/>
        </w:rPr>
        <w:t xml:space="preserve"> ir </w:t>
      </w:r>
      <w:proofErr w:type="spellStart"/>
      <w:r w:rsidRPr="00A104DE">
        <w:rPr>
          <w:sz w:val="22"/>
          <w:szCs w:val="22"/>
        </w:rPr>
        <w:t>manitolis</w:t>
      </w:r>
      <w:proofErr w:type="spellEnd"/>
      <w:r w:rsidRPr="00A104DE">
        <w:rPr>
          <w:sz w:val="22"/>
          <w:szCs w:val="22"/>
        </w:rPr>
        <w:t xml:space="preserve"> (E 421).</w:t>
      </w:r>
    </w:p>
    <w:p w14:paraId="0B435B80" w14:textId="77777777" w:rsidR="00E11A53" w:rsidRPr="00A104DE" w:rsidRDefault="00E11A53" w:rsidP="00663718">
      <w:pPr>
        <w:tabs>
          <w:tab w:val="left" w:pos="567"/>
        </w:tabs>
        <w:rPr>
          <w:sz w:val="22"/>
          <w:szCs w:val="22"/>
        </w:rPr>
      </w:pPr>
    </w:p>
    <w:p w14:paraId="0B435B81" w14:textId="77777777" w:rsidR="00E11A53" w:rsidRPr="00A104DE" w:rsidRDefault="00E11A53" w:rsidP="00663718">
      <w:pPr>
        <w:tabs>
          <w:tab w:val="left" w:pos="567"/>
        </w:tabs>
        <w:rPr>
          <w:b/>
          <w:sz w:val="22"/>
          <w:szCs w:val="22"/>
        </w:rPr>
      </w:pPr>
      <w:r w:rsidRPr="00A104DE">
        <w:rPr>
          <w:b/>
          <w:sz w:val="22"/>
          <w:szCs w:val="22"/>
        </w:rPr>
        <w:t>RIBOMUNYL išvaizda ir kiekis pakuotėje</w:t>
      </w:r>
    </w:p>
    <w:p w14:paraId="0B435B82" w14:textId="77777777" w:rsidR="00E11A53" w:rsidRPr="00A104DE" w:rsidRDefault="00E11A53" w:rsidP="00663718">
      <w:pPr>
        <w:tabs>
          <w:tab w:val="left" w:pos="567"/>
        </w:tabs>
        <w:rPr>
          <w:sz w:val="22"/>
          <w:szCs w:val="22"/>
        </w:rPr>
      </w:pPr>
      <w:r w:rsidRPr="00A104DE">
        <w:rPr>
          <w:sz w:val="22"/>
          <w:szCs w:val="22"/>
        </w:rPr>
        <w:t>RIBOMUNYL granulės geriamajam tirpalui yra baltos spalvos.</w:t>
      </w:r>
    </w:p>
    <w:p w14:paraId="0B435B83" w14:textId="77777777" w:rsidR="00E11A53" w:rsidRPr="00A104DE" w:rsidRDefault="00E11A53" w:rsidP="00663718">
      <w:pPr>
        <w:tabs>
          <w:tab w:val="left" w:pos="567"/>
        </w:tabs>
        <w:rPr>
          <w:sz w:val="22"/>
          <w:szCs w:val="22"/>
        </w:rPr>
      </w:pPr>
      <w:r w:rsidRPr="00A104DE">
        <w:rPr>
          <w:sz w:val="22"/>
          <w:szCs w:val="22"/>
        </w:rPr>
        <w:t>Paruoštas vartoti tirpalas yra skaidrus, bespalvis skystis.</w:t>
      </w:r>
    </w:p>
    <w:p w14:paraId="0B435B84" w14:textId="77777777" w:rsidR="00E11A53" w:rsidRPr="00A104DE" w:rsidRDefault="00E11A53" w:rsidP="00663718">
      <w:pPr>
        <w:tabs>
          <w:tab w:val="left" w:pos="567"/>
        </w:tabs>
        <w:rPr>
          <w:sz w:val="22"/>
          <w:szCs w:val="22"/>
        </w:rPr>
      </w:pPr>
    </w:p>
    <w:p w14:paraId="0B435B85" w14:textId="77777777" w:rsidR="00E11A53" w:rsidRPr="00A104DE" w:rsidRDefault="00E11A53" w:rsidP="00663718">
      <w:pPr>
        <w:tabs>
          <w:tab w:val="left" w:pos="567"/>
        </w:tabs>
        <w:rPr>
          <w:i/>
          <w:sz w:val="22"/>
          <w:szCs w:val="22"/>
        </w:rPr>
      </w:pPr>
      <w:r w:rsidRPr="00A104DE">
        <w:rPr>
          <w:i/>
          <w:sz w:val="22"/>
          <w:szCs w:val="22"/>
        </w:rPr>
        <w:t>Pakuotės dydis</w:t>
      </w:r>
    </w:p>
    <w:p w14:paraId="0B435B86" w14:textId="77777777" w:rsidR="00E11A53" w:rsidRPr="00A104DE" w:rsidRDefault="00E11A53" w:rsidP="00663718">
      <w:pPr>
        <w:tabs>
          <w:tab w:val="left" w:pos="567"/>
        </w:tabs>
        <w:rPr>
          <w:sz w:val="22"/>
          <w:szCs w:val="22"/>
        </w:rPr>
      </w:pPr>
      <w:r w:rsidRPr="00A104DE">
        <w:rPr>
          <w:sz w:val="22"/>
          <w:szCs w:val="22"/>
        </w:rPr>
        <w:t>Kartoninė dėžutė, kurioje yra 4 paketėliai (pagaminti iš popieriaus/aliuminio/PE), po 500 mg granulių.</w:t>
      </w:r>
    </w:p>
    <w:p w14:paraId="0B435B87" w14:textId="77777777" w:rsidR="00E11A53" w:rsidRPr="00A104DE" w:rsidRDefault="00E11A53" w:rsidP="00663718">
      <w:pPr>
        <w:tabs>
          <w:tab w:val="left" w:pos="567"/>
        </w:tabs>
        <w:rPr>
          <w:sz w:val="22"/>
          <w:szCs w:val="22"/>
        </w:rPr>
      </w:pPr>
    </w:p>
    <w:p w14:paraId="0B435B88" w14:textId="77777777" w:rsidR="00E11A53" w:rsidRPr="00A104DE" w:rsidRDefault="00E11A53" w:rsidP="00663718">
      <w:pPr>
        <w:tabs>
          <w:tab w:val="left" w:pos="567"/>
        </w:tabs>
        <w:rPr>
          <w:b/>
          <w:bCs/>
          <w:sz w:val="22"/>
          <w:szCs w:val="22"/>
        </w:rPr>
      </w:pPr>
      <w:r w:rsidRPr="00A104DE">
        <w:rPr>
          <w:b/>
          <w:bCs/>
          <w:sz w:val="22"/>
          <w:szCs w:val="22"/>
        </w:rPr>
        <w:t>Rinkodaros teisės turėtojas ir gamintojas</w:t>
      </w:r>
    </w:p>
    <w:p w14:paraId="0B435B89" w14:textId="77777777" w:rsidR="00172CA6" w:rsidRPr="00A104DE" w:rsidRDefault="00172CA6" w:rsidP="00663718">
      <w:pPr>
        <w:tabs>
          <w:tab w:val="left" w:pos="567"/>
        </w:tabs>
        <w:rPr>
          <w:b/>
          <w:sz w:val="22"/>
          <w:szCs w:val="22"/>
        </w:rPr>
      </w:pPr>
    </w:p>
    <w:p w14:paraId="0B435B8A" w14:textId="77777777" w:rsidR="00E11A53" w:rsidRPr="00A104DE" w:rsidRDefault="00E11A53" w:rsidP="00663718">
      <w:pPr>
        <w:tabs>
          <w:tab w:val="left" w:pos="567"/>
        </w:tabs>
        <w:rPr>
          <w:b/>
          <w:sz w:val="22"/>
          <w:szCs w:val="22"/>
        </w:rPr>
      </w:pPr>
      <w:r w:rsidRPr="00A104DE">
        <w:rPr>
          <w:b/>
          <w:sz w:val="22"/>
          <w:szCs w:val="22"/>
        </w:rPr>
        <w:t>Rinkodaros teisės turėtojas</w:t>
      </w:r>
    </w:p>
    <w:p w14:paraId="0B435B8B" w14:textId="77777777" w:rsidR="00E11A53" w:rsidRPr="00A104DE" w:rsidRDefault="00E11A53" w:rsidP="00663718">
      <w:pPr>
        <w:rPr>
          <w:sz w:val="22"/>
          <w:szCs w:val="22"/>
        </w:rPr>
      </w:pPr>
      <w:r w:rsidRPr="00A104DE">
        <w:rPr>
          <w:sz w:val="22"/>
          <w:szCs w:val="22"/>
        </w:rPr>
        <w:lastRenderedPageBreak/>
        <w:t>PIERRE FABRE MEDICAMENT</w:t>
      </w:r>
    </w:p>
    <w:p w14:paraId="0B435B8C" w14:textId="77777777" w:rsidR="00E11A53" w:rsidRPr="00A104DE" w:rsidRDefault="00E11A53" w:rsidP="00663718">
      <w:pPr>
        <w:rPr>
          <w:sz w:val="22"/>
          <w:szCs w:val="22"/>
        </w:rPr>
      </w:pPr>
      <w:r w:rsidRPr="00A104DE">
        <w:rPr>
          <w:sz w:val="22"/>
          <w:szCs w:val="22"/>
        </w:rPr>
        <w:t xml:space="preserve">45, </w:t>
      </w:r>
      <w:proofErr w:type="spellStart"/>
      <w:r w:rsidRPr="00A104DE">
        <w:rPr>
          <w:sz w:val="22"/>
          <w:szCs w:val="22"/>
        </w:rPr>
        <w:t>place</w:t>
      </w:r>
      <w:proofErr w:type="spellEnd"/>
      <w:r w:rsidRPr="00A104DE">
        <w:rPr>
          <w:sz w:val="22"/>
          <w:szCs w:val="22"/>
        </w:rPr>
        <w:t xml:space="preserve"> </w:t>
      </w:r>
      <w:proofErr w:type="spellStart"/>
      <w:r w:rsidRPr="00A104DE">
        <w:rPr>
          <w:sz w:val="22"/>
          <w:szCs w:val="22"/>
        </w:rPr>
        <w:t>Abel</w:t>
      </w:r>
      <w:proofErr w:type="spellEnd"/>
      <w:r w:rsidRPr="00A104DE">
        <w:rPr>
          <w:sz w:val="22"/>
          <w:szCs w:val="22"/>
        </w:rPr>
        <w:t xml:space="preserve"> </w:t>
      </w:r>
      <w:proofErr w:type="spellStart"/>
      <w:r w:rsidRPr="00A104DE">
        <w:rPr>
          <w:sz w:val="22"/>
          <w:szCs w:val="22"/>
        </w:rPr>
        <w:t>Gance</w:t>
      </w:r>
      <w:proofErr w:type="spellEnd"/>
    </w:p>
    <w:p w14:paraId="0B435B8D" w14:textId="77777777" w:rsidR="00E11A53" w:rsidRPr="00A104DE" w:rsidRDefault="00E11A53" w:rsidP="00663718">
      <w:pPr>
        <w:rPr>
          <w:sz w:val="22"/>
          <w:szCs w:val="22"/>
        </w:rPr>
      </w:pPr>
      <w:r w:rsidRPr="00A104DE">
        <w:rPr>
          <w:sz w:val="22"/>
          <w:szCs w:val="22"/>
        </w:rPr>
        <w:t xml:space="preserve">92100 </w:t>
      </w:r>
      <w:proofErr w:type="spellStart"/>
      <w:r w:rsidRPr="00A104DE">
        <w:rPr>
          <w:sz w:val="22"/>
          <w:szCs w:val="22"/>
        </w:rPr>
        <w:t>Boulogne</w:t>
      </w:r>
      <w:proofErr w:type="spellEnd"/>
    </w:p>
    <w:p w14:paraId="0B435B8E" w14:textId="77777777" w:rsidR="00E11A53" w:rsidRPr="00A104DE" w:rsidRDefault="00E11A53" w:rsidP="00663718">
      <w:pPr>
        <w:tabs>
          <w:tab w:val="left" w:pos="567"/>
        </w:tabs>
        <w:rPr>
          <w:sz w:val="22"/>
          <w:szCs w:val="22"/>
        </w:rPr>
      </w:pPr>
      <w:r w:rsidRPr="00A104DE">
        <w:rPr>
          <w:sz w:val="22"/>
          <w:szCs w:val="22"/>
        </w:rPr>
        <w:t>Prancūzija</w:t>
      </w:r>
    </w:p>
    <w:p w14:paraId="0B435B8F" w14:textId="77777777" w:rsidR="00E11A53" w:rsidRPr="00A104DE" w:rsidRDefault="00E11A53" w:rsidP="00663718">
      <w:pPr>
        <w:tabs>
          <w:tab w:val="left" w:pos="567"/>
        </w:tabs>
        <w:rPr>
          <w:sz w:val="22"/>
          <w:szCs w:val="22"/>
        </w:rPr>
      </w:pPr>
    </w:p>
    <w:p w14:paraId="0B435B90" w14:textId="77777777" w:rsidR="00E11A53" w:rsidRPr="00A104DE" w:rsidRDefault="00E11A53" w:rsidP="00663718">
      <w:pPr>
        <w:rPr>
          <w:b/>
          <w:sz w:val="22"/>
          <w:szCs w:val="22"/>
        </w:rPr>
      </w:pPr>
      <w:r w:rsidRPr="00A104DE">
        <w:rPr>
          <w:b/>
          <w:sz w:val="22"/>
          <w:szCs w:val="22"/>
        </w:rPr>
        <w:t>Gamintojas</w:t>
      </w:r>
    </w:p>
    <w:p w14:paraId="0B435B91" w14:textId="77777777" w:rsidR="00E11A53" w:rsidRPr="00A104DE" w:rsidRDefault="00E11A53" w:rsidP="00663718">
      <w:pPr>
        <w:rPr>
          <w:sz w:val="22"/>
          <w:szCs w:val="22"/>
        </w:rPr>
      </w:pPr>
      <w:r w:rsidRPr="00A104DE">
        <w:rPr>
          <w:sz w:val="22"/>
          <w:szCs w:val="22"/>
        </w:rPr>
        <w:t>PIERRE FABRE MEDICAMENT PRODUCTION</w:t>
      </w:r>
    </w:p>
    <w:p w14:paraId="0B435B92" w14:textId="77777777" w:rsidR="00E11A53" w:rsidRPr="00A104DE" w:rsidRDefault="00E11A53" w:rsidP="00663718">
      <w:pPr>
        <w:rPr>
          <w:sz w:val="22"/>
          <w:szCs w:val="22"/>
        </w:rPr>
      </w:pPr>
      <w:proofErr w:type="spellStart"/>
      <w:r w:rsidRPr="00A104DE">
        <w:rPr>
          <w:sz w:val="22"/>
          <w:szCs w:val="22"/>
        </w:rPr>
        <w:t>Etablissement</w:t>
      </w:r>
      <w:proofErr w:type="spellEnd"/>
      <w:r w:rsidRPr="00A104DE">
        <w:rPr>
          <w:sz w:val="22"/>
          <w:szCs w:val="22"/>
        </w:rPr>
        <w:t xml:space="preserve"> PROGIFARM</w:t>
      </w:r>
    </w:p>
    <w:p w14:paraId="0B435B93" w14:textId="77777777" w:rsidR="00E11A53" w:rsidRPr="00A104DE" w:rsidRDefault="00E11A53" w:rsidP="00663718">
      <w:pPr>
        <w:rPr>
          <w:sz w:val="22"/>
          <w:szCs w:val="22"/>
        </w:rPr>
      </w:pPr>
      <w:proofErr w:type="spellStart"/>
      <w:r w:rsidRPr="00A104DE">
        <w:rPr>
          <w:sz w:val="22"/>
          <w:szCs w:val="22"/>
        </w:rPr>
        <w:t>Rue</w:t>
      </w:r>
      <w:proofErr w:type="spellEnd"/>
      <w:r w:rsidRPr="00A104DE">
        <w:rPr>
          <w:sz w:val="22"/>
          <w:szCs w:val="22"/>
        </w:rPr>
        <w:t xml:space="preserve"> du </w:t>
      </w:r>
      <w:proofErr w:type="spellStart"/>
      <w:r w:rsidRPr="00A104DE">
        <w:rPr>
          <w:sz w:val="22"/>
          <w:szCs w:val="22"/>
        </w:rPr>
        <w:t>Lycée</w:t>
      </w:r>
      <w:proofErr w:type="spellEnd"/>
      <w:r w:rsidRPr="00A104DE">
        <w:rPr>
          <w:sz w:val="22"/>
          <w:szCs w:val="22"/>
        </w:rPr>
        <w:t xml:space="preserve">  45500 GIEN</w:t>
      </w:r>
    </w:p>
    <w:p w14:paraId="0B435B94" w14:textId="77777777" w:rsidR="00E11A53" w:rsidRPr="00A104DE" w:rsidRDefault="00E11A53" w:rsidP="00663718">
      <w:pPr>
        <w:tabs>
          <w:tab w:val="left" w:pos="567"/>
        </w:tabs>
        <w:rPr>
          <w:sz w:val="22"/>
          <w:szCs w:val="22"/>
        </w:rPr>
      </w:pPr>
      <w:proofErr w:type="spellStart"/>
      <w:r w:rsidRPr="00A104DE">
        <w:rPr>
          <w:sz w:val="22"/>
          <w:szCs w:val="22"/>
          <w:u w:val="single"/>
        </w:rPr>
        <w:t>Centr</w:t>
      </w:r>
      <w:proofErr w:type="spellEnd"/>
      <w:r w:rsidRPr="00A104DE">
        <w:rPr>
          <w:sz w:val="22"/>
          <w:szCs w:val="22"/>
          <w:u w:val="single"/>
        </w:rPr>
        <w:t>. ofiso adresas</w:t>
      </w:r>
      <w:r w:rsidRPr="00A104DE">
        <w:rPr>
          <w:sz w:val="22"/>
          <w:szCs w:val="22"/>
        </w:rPr>
        <w:t xml:space="preserve">: 45, </w:t>
      </w:r>
      <w:proofErr w:type="spellStart"/>
      <w:r w:rsidRPr="00A104DE">
        <w:rPr>
          <w:sz w:val="22"/>
          <w:szCs w:val="22"/>
        </w:rPr>
        <w:t>place</w:t>
      </w:r>
      <w:proofErr w:type="spellEnd"/>
      <w:r w:rsidRPr="00A104DE">
        <w:rPr>
          <w:sz w:val="22"/>
          <w:szCs w:val="22"/>
        </w:rPr>
        <w:t xml:space="preserve"> </w:t>
      </w:r>
      <w:proofErr w:type="spellStart"/>
      <w:r w:rsidRPr="00A104DE">
        <w:rPr>
          <w:sz w:val="22"/>
          <w:szCs w:val="22"/>
        </w:rPr>
        <w:t>Abel</w:t>
      </w:r>
      <w:proofErr w:type="spellEnd"/>
      <w:r w:rsidRPr="00A104DE">
        <w:rPr>
          <w:sz w:val="22"/>
          <w:szCs w:val="22"/>
        </w:rPr>
        <w:t xml:space="preserve"> </w:t>
      </w:r>
      <w:proofErr w:type="spellStart"/>
      <w:r w:rsidRPr="00A104DE">
        <w:rPr>
          <w:sz w:val="22"/>
          <w:szCs w:val="22"/>
        </w:rPr>
        <w:t>Gance</w:t>
      </w:r>
      <w:proofErr w:type="spellEnd"/>
      <w:r w:rsidRPr="00A104DE">
        <w:rPr>
          <w:sz w:val="22"/>
          <w:szCs w:val="22"/>
        </w:rPr>
        <w:t xml:space="preserve">, 92100 </w:t>
      </w:r>
      <w:proofErr w:type="spellStart"/>
      <w:r w:rsidRPr="00A104DE">
        <w:rPr>
          <w:sz w:val="22"/>
          <w:szCs w:val="22"/>
        </w:rPr>
        <w:t>Boulogne</w:t>
      </w:r>
      <w:proofErr w:type="spellEnd"/>
      <w:r w:rsidRPr="00A104DE">
        <w:rPr>
          <w:sz w:val="22"/>
          <w:szCs w:val="22"/>
        </w:rPr>
        <w:t>, Prancūzija</w:t>
      </w:r>
    </w:p>
    <w:p w14:paraId="0B435B95" w14:textId="77777777" w:rsidR="00E11A53" w:rsidRPr="00A104DE" w:rsidRDefault="00E11A53" w:rsidP="00663718">
      <w:pPr>
        <w:tabs>
          <w:tab w:val="left" w:pos="567"/>
        </w:tabs>
        <w:rPr>
          <w:sz w:val="22"/>
          <w:szCs w:val="22"/>
        </w:rPr>
      </w:pPr>
    </w:p>
    <w:p w14:paraId="0B435B96" w14:textId="77777777" w:rsidR="00E11A53" w:rsidRPr="00A104DE" w:rsidRDefault="00E11A53" w:rsidP="00663718">
      <w:pPr>
        <w:tabs>
          <w:tab w:val="left" w:pos="567"/>
        </w:tabs>
        <w:rPr>
          <w:sz w:val="22"/>
          <w:szCs w:val="22"/>
        </w:rPr>
      </w:pPr>
    </w:p>
    <w:p w14:paraId="0B435B97" w14:textId="77777777" w:rsidR="00E11A53" w:rsidRPr="00A104DE" w:rsidRDefault="00E11A53" w:rsidP="00663718">
      <w:pPr>
        <w:tabs>
          <w:tab w:val="left" w:pos="567"/>
        </w:tabs>
        <w:rPr>
          <w:sz w:val="22"/>
          <w:szCs w:val="22"/>
        </w:rPr>
      </w:pPr>
      <w:r w:rsidRPr="00A104DE">
        <w:rPr>
          <w:sz w:val="22"/>
          <w:szCs w:val="22"/>
        </w:rPr>
        <w:t>Jeigu apie šį vaistą norite sužinoti daugiau, kreipkitės į vietinį rinkodaros teisės turėtojo atstovą:</w:t>
      </w:r>
    </w:p>
    <w:p w14:paraId="0B435B98" w14:textId="77777777" w:rsidR="00E11A53" w:rsidRPr="00A104DE" w:rsidRDefault="00E11A53" w:rsidP="00663718">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E11A53" w:rsidRPr="00A104DE" w14:paraId="0B435B9E" w14:textId="77777777" w:rsidTr="003F0BA0">
        <w:tc>
          <w:tcPr>
            <w:tcW w:w="4678" w:type="dxa"/>
          </w:tcPr>
          <w:p w14:paraId="0B435B99" w14:textId="77777777" w:rsidR="00E11A53" w:rsidRPr="00A104DE" w:rsidRDefault="00E11A53" w:rsidP="003F0BA0">
            <w:pPr>
              <w:pStyle w:val="Pagrindinistekstas"/>
              <w:spacing w:after="0"/>
              <w:rPr>
                <w:szCs w:val="22"/>
              </w:rPr>
            </w:pPr>
            <w:r w:rsidRPr="00A104DE">
              <w:rPr>
                <w:szCs w:val="22"/>
              </w:rPr>
              <w:t xml:space="preserve">UAB </w:t>
            </w:r>
            <w:proofErr w:type="spellStart"/>
            <w:r w:rsidRPr="00A104DE">
              <w:rPr>
                <w:szCs w:val="22"/>
              </w:rPr>
              <w:t>Orivas</w:t>
            </w:r>
            <w:proofErr w:type="spellEnd"/>
          </w:p>
          <w:p w14:paraId="0B435B9A" w14:textId="77777777" w:rsidR="00E11A53" w:rsidRPr="00A104DE" w:rsidRDefault="00E11A53" w:rsidP="003F0BA0">
            <w:pPr>
              <w:pStyle w:val="Pagrindinistekstas"/>
              <w:spacing w:after="0"/>
              <w:rPr>
                <w:szCs w:val="22"/>
              </w:rPr>
            </w:pPr>
            <w:r w:rsidRPr="00A104DE">
              <w:rPr>
                <w:szCs w:val="22"/>
              </w:rPr>
              <w:t>J. Jasinskio g. 16B</w:t>
            </w:r>
          </w:p>
          <w:p w14:paraId="0B435B9B" w14:textId="77777777" w:rsidR="00E11A53" w:rsidRPr="00A104DE" w:rsidRDefault="00E11A53" w:rsidP="003F0BA0">
            <w:pPr>
              <w:pStyle w:val="Pagrindinistekstas"/>
              <w:spacing w:after="0"/>
              <w:rPr>
                <w:szCs w:val="22"/>
              </w:rPr>
            </w:pPr>
            <w:r w:rsidRPr="00A104DE">
              <w:rPr>
                <w:szCs w:val="22"/>
              </w:rPr>
              <w:t>Vilnius, LT- 01112</w:t>
            </w:r>
          </w:p>
          <w:p w14:paraId="0B435B9C" w14:textId="77777777" w:rsidR="00E11A53" w:rsidRPr="00A104DE" w:rsidRDefault="00E11A53" w:rsidP="003F0BA0">
            <w:pPr>
              <w:rPr>
                <w:sz w:val="22"/>
                <w:szCs w:val="22"/>
              </w:rPr>
            </w:pPr>
            <w:r w:rsidRPr="00A104DE">
              <w:rPr>
                <w:sz w:val="22"/>
                <w:szCs w:val="22"/>
              </w:rPr>
              <w:t>Tel. + 370 5 2526 570</w:t>
            </w:r>
          </w:p>
          <w:p w14:paraId="0B435B9D" w14:textId="77777777" w:rsidR="00E11A53" w:rsidRPr="00A104DE" w:rsidRDefault="00E11A53" w:rsidP="003F0BA0">
            <w:pPr>
              <w:tabs>
                <w:tab w:val="left" w:pos="567"/>
              </w:tabs>
              <w:rPr>
                <w:sz w:val="22"/>
                <w:szCs w:val="22"/>
              </w:rPr>
            </w:pPr>
          </w:p>
        </w:tc>
      </w:tr>
    </w:tbl>
    <w:p w14:paraId="0B435B9F" w14:textId="77777777" w:rsidR="00E11A53" w:rsidRPr="00A104DE" w:rsidRDefault="00E11A53" w:rsidP="00663718">
      <w:pPr>
        <w:tabs>
          <w:tab w:val="left" w:pos="567"/>
        </w:tabs>
        <w:rPr>
          <w:sz w:val="22"/>
          <w:szCs w:val="22"/>
        </w:rPr>
      </w:pPr>
    </w:p>
    <w:p w14:paraId="0B435BA0" w14:textId="77777777" w:rsidR="00E11A53" w:rsidRPr="00A104DE" w:rsidRDefault="00E11A53" w:rsidP="00663718">
      <w:pPr>
        <w:tabs>
          <w:tab w:val="left" w:pos="567"/>
        </w:tabs>
        <w:rPr>
          <w:sz w:val="22"/>
          <w:szCs w:val="22"/>
        </w:rPr>
      </w:pPr>
    </w:p>
    <w:p w14:paraId="0B435BA1" w14:textId="46476A91" w:rsidR="00E11A53" w:rsidRPr="00A104DE" w:rsidRDefault="00E11A53" w:rsidP="00663718">
      <w:pPr>
        <w:tabs>
          <w:tab w:val="left" w:pos="567"/>
        </w:tabs>
        <w:rPr>
          <w:b/>
          <w:sz w:val="22"/>
          <w:szCs w:val="22"/>
        </w:rPr>
      </w:pPr>
      <w:r w:rsidRPr="00A104DE">
        <w:rPr>
          <w:b/>
          <w:bCs/>
          <w:sz w:val="22"/>
          <w:szCs w:val="22"/>
        </w:rPr>
        <w:t>Šis pakuotės lapelis</w:t>
      </w:r>
      <w:r w:rsidRPr="00A104DE">
        <w:rPr>
          <w:b/>
          <w:sz w:val="22"/>
          <w:szCs w:val="22"/>
        </w:rPr>
        <w:t xml:space="preserve"> paskutinį kartą peržiūrėtas </w:t>
      </w:r>
      <w:r w:rsidR="00A35E77">
        <w:rPr>
          <w:b/>
          <w:sz w:val="22"/>
          <w:szCs w:val="22"/>
        </w:rPr>
        <w:t>2014-07-22</w:t>
      </w:r>
    </w:p>
    <w:p w14:paraId="0B435BA2" w14:textId="77777777" w:rsidR="00E11A53" w:rsidRPr="00A104DE" w:rsidRDefault="00E11A53" w:rsidP="00663718">
      <w:pPr>
        <w:tabs>
          <w:tab w:val="left" w:pos="567"/>
        </w:tabs>
        <w:rPr>
          <w:sz w:val="22"/>
          <w:szCs w:val="22"/>
        </w:rPr>
      </w:pPr>
    </w:p>
    <w:p w14:paraId="0B435BA3" w14:textId="77777777" w:rsidR="00E11A53" w:rsidRPr="00A104DE" w:rsidRDefault="00E11A53" w:rsidP="00663718">
      <w:pPr>
        <w:tabs>
          <w:tab w:val="left" w:pos="567"/>
        </w:tabs>
        <w:rPr>
          <w:sz w:val="22"/>
          <w:szCs w:val="22"/>
        </w:rPr>
      </w:pPr>
    </w:p>
    <w:p w14:paraId="0B435BA4" w14:textId="77777777" w:rsidR="00E11A53" w:rsidRPr="00A104DE" w:rsidRDefault="00E11A53" w:rsidP="003243C8">
      <w:pPr>
        <w:tabs>
          <w:tab w:val="left" w:pos="567"/>
        </w:tabs>
        <w:rPr>
          <w:sz w:val="22"/>
          <w:szCs w:val="22"/>
        </w:rPr>
      </w:pPr>
      <w:r w:rsidRPr="00A104DE">
        <w:rPr>
          <w:sz w:val="22"/>
          <w:szCs w:val="22"/>
        </w:rPr>
        <w:t>Išsami informacija apie šį vaistą pateikiama Valstybinės vaistų kontrolės tarnybos prie Lietuvos Respublikos sveikatos apsaugos ministerijos tinklalapyje</w:t>
      </w:r>
      <w:r w:rsidRPr="00A104DE">
        <w:rPr>
          <w:i/>
          <w:sz w:val="22"/>
          <w:szCs w:val="22"/>
        </w:rPr>
        <w:t xml:space="preserve"> </w:t>
      </w:r>
      <w:hyperlink r:id="rId16" w:history="1">
        <w:r w:rsidRPr="00A104DE">
          <w:rPr>
            <w:rStyle w:val="Hipersaitas"/>
            <w:sz w:val="22"/>
            <w:szCs w:val="22"/>
          </w:rPr>
          <w:t>http://www.vvkt.lt/</w:t>
        </w:r>
      </w:hyperlink>
      <w:r w:rsidRPr="00A104DE">
        <w:rPr>
          <w:sz w:val="22"/>
          <w:szCs w:val="22"/>
        </w:rPr>
        <w:t>.</w:t>
      </w:r>
    </w:p>
    <w:p w14:paraId="0B435BA5" w14:textId="77777777" w:rsidR="00E11A53" w:rsidRPr="00A104DE" w:rsidRDefault="00E11A53" w:rsidP="00663718">
      <w:pPr>
        <w:tabs>
          <w:tab w:val="left" w:pos="567"/>
        </w:tabs>
        <w:rPr>
          <w:sz w:val="22"/>
          <w:szCs w:val="22"/>
          <w:highlight w:val="yellow"/>
        </w:rPr>
      </w:pPr>
    </w:p>
    <w:p w14:paraId="0B435BA6" w14:textId="77777777" w:rsidR="00E11A53" w:rsidRPr="00A104DE" w:rsidRDefault="00E11A53">
      <w:pPr>
        <w:rPr>
          <w:sz w:val="22"/>
          <w:szCs w:val="22"/>
        </w:rPr>
      </w:pPr>
      <w:bookmarkStart w:id="62" w:name="_GoBack"/>
      <w:bookmarkEnd w:id="62"/>
      <w:permStart w:id="913967128" w:edGrp="everyone"/>
      <w:permEnd w:id="913967128"/>
    </w:p>
    <w:sectPr w:rsidR="00E11A53" w:rsidRPr="00A104DE" w:rsidSect="003F0BA0">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3064C" w14:textId="77777777" w:rsidR="00CF5B2C" w:rsidRDefault="00CF5B2C">
      <w:r>
        <w:separator/>
      </w:r>
    </w:p>
  </w:endnote>
  <w:endnote w:type="continuationSeparator" w:id="0">
    <w:p w14:paraId="1F957428" w14:textId="77777777" w:rsidR="00CF5B2C" w:rsidRDefault="00CF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5BAB" w14:textId="77777777" w:rsidR="00437902" w:rsidRDefault="00437902" w:rsidP="003F0BA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35BAC" w14:textId="77777777" w:rsidR="00437902" w:rsidRDefault="0043790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5BAD" w14:textId="77777777" w:rsidR="00437902" w:rsidRPr="00690B7D" w:rsidRDefault="00437902" w:rsidP="003F0BA0">
    <w:pPr>
      <w:pStyle w:val="Porat"/>
      <w:framePr w:wrap="around" w:vAnchor="text" w:hAnchor="margin" w:xAlign="center" w:y="1"/>
      <w:rPr>
        <w:rStyle w:val="Puslapionumeris"/>
        <w:rFonts w:ascii="Arial" w:hAnsi="Arial" w:cs="Arial"/>
        <w:sz w:val="16"/>
        <w:szCs w:val="16"/>
      </w:rPr>
    </w:pPr>
    <w:r w:rsidRPr="00690B7D">
      <w:rPr>
        <w:rStyle w:val="Puslapionumeris"/>
        <w:rFonts w:ascii="Arial" w:hAnsi="Arial" w:cs="Arial"/>
        <w:sz w:val="16"/>
        <w:szCs w:val="16"/>
      </w:rPr>
      <w:fldChar w:fldCharType="begin"/>
    </w:r>
    <w:r w:rsidRPr="00690B7D">
      <w:rPr>
        <w:rStyle w:val="Puslapionumeris"/>
        <w:rFonts w:ascii="Arial" w:hAnsi="Arial" w:cs="Arial"/>
        <w:sz w:val="16"/>
        <w:szCs w:val="16"/>
      </w:rPr>
      <w:instrText xml:space="preserve">PAGE  </w:instrText>
    </w:r>
    <w:r w:rsidRPr="00690B7D">
      <w:rPr>
        <w:rStyle w:val="Puslapionumeris"/>
        <w:rFonts w:ascii="Arial" w:hAnsi="Arial" w:cs="Arial"/>
        <w:sz w:val="16"/>
        <w:szCs w:val="16"/>
      </w:rPr>
      <w:fldChar w:fldCharType="separate"/>
    </w:r>
    <w:r w:rsidR="00E4722D">
      <w:rPr>
        <w:rStyle w:val="Puslapionumeris"/>
        <w:rFonts w:ascii="Arial" w:hAnsi="Arial" w:cs="Arial"/>
        <w:noProof/>
        <w:sz w:val="16"/>
        <w:szCs w:val="16"/>
      </w:rPr>
      <w:t>18</w:t>
    </w:r>
    <w:r w:rsidRPr="00690B7D">
      <w:rPr>
        <w:rStyle w:val="Puslapionumeris"/>
        <w:rFonts w:ascii="Arial" w:hAnsi="Arial" w:cs="Arial"/>
        <w:sz w:val="16"/>
        <w:szCs w:val="16"/>
      </w:rPr>
      <w:fldChar w:fldCharType="end"/>
    </w:r>
  </w:p>
  <w:p w14:paraId="0B435BAE" w14:textId="77777777" w:rsidR="00437902" w:rsidRDefault="004379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5C2F0" w14:textId="77777777" w:rsidR="00CF5B2C" w:rsidRDefault="00CF5B2C">
      <w:r>
        <w:separator/>
      </w:r>
    </w:p>
  </w:footnote>
  <w:footnote w:type="continuationSeparator" w:id="0">
    <w:p w14:paraId="1102F5D9" w14:textId="77777777" w:rsidR="00CF5B2C" w:rsidRDefault="00CF5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A756E"/>
    <w:multiLevelType w:val="hybridMultilevel"/>
    <w:tmpl w:val="8FD21608"/>
    <w:lvl w:ilvl="0" w:tplc="8C784FB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7ED5649"/>
    <w:multiLevelType w:val="hybridMultilevel"/>
    <w:tmpl w:val="F5AA0DE4"/>
    <w:lvl w:ilvl="0" w:tplc="B6321FB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DDC1894"/>
    <w:multiLevelType w:val="hybridMultilevel"/>
    <w:tmpl w:val="8A9E6140"/>
    <w:lvl w:ilvl="0" w:tplc="8C784FB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KaBvraoFp+TAMml95XWAXfQNPs=" w:salt="OFl1fra7/TEAv5cfoKAt1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29"/>
    <w:rsid w:val="00005A19"/>
    <w:rsid w:val="0001353D"/>
    <w:rsid w:val="00024A2B"/>
    <w:rsid w:val="00024AEF"/>
    <w:rsid w:val="00035CF1"/>
    <w:rsid w:val="00045585"/>
    <w:rsid w:val="000531A7"/>
    <w:rsid w:val="00054FB4"/>
    <w:rsid w:val="00056CBA"/>
    <w:rsid w:val="00063ACB"/>
    <w:rsid w:val="00064D2E"/>
    <w:rsid w:val="00081FF2"/>
    <w:rsid w:val="00087B62"/>
    <w:rsid w:val="00094EB3"/>
    <w:rsid w:val="0009660A"/>
    <w:rsid w:val="000A2CAC"/>
    <w:rsid w:val="000B02E9"/>
    <w:rsid w:val="000B2122"/>
    <w:rsid w:val="000D35F2"/>
    <w:rsid w:val="0011691F"/>
    <w:rsid w:val="001260BA"/>
    <w:rsid w:val="00127567"/>
    <w:rsid w:val="00142B0A"/>
    <w:rsid w:val="00172CA6"/>
    <w:rsid w:val="00191311"/>
    <w:rsid w:val="0019294C"/>
    <w:rsid w:val="001960D6"/>
    <w:rsid w:val="001A12F1"/>
    <w:rsid w:val="001A69AA"/>
    <w:rsid w:val="001B6EFF"/>
    <w:rsid w:val="001F16AB"/>
    <w:rsid w:val="0020482B"/>
    <w:rsid w:val="00230D47"/>
    <w:rsid w:val="00250F38"/>
    <w:rsid w:val="00270179"/>
    <w:rsid w:val="00271FAF"/>
    <w:rsid w:val="00292C66"/>
    <w:rsid w:val="002A2ADA"/>
    <w:rsid w:val="002A468B"/>
    <w:rsid w:val="002B1D91"/>
    <w:rsid w:val="002B34CB"/>
    <w:rsid w:val="002B46EA"/>
    <w:rsid w:val="002B470D"/>
    <w:rsid w:val="002B54AC"/>
    <w:rsid w:val="002C7A23"/>
    <w:rsid w:val="002D601E"/>
    <w:rsid w:val="002D6EB9"/>
    <w:rsid w:val="002E15FA"/>
    <w:rsid w:val="003243C8"/>
    <w:rsid w:val="00353E85"/>
    <w:rsid w:val="00376AA9"/>
    <w:rsid w:val="003846EE"/>
    <w:rsid w:val="00397D15"/>
    <w:rsid w:val="003B0C37"/>
    <w:rsid w:val="003C755E"/>
    <w:rsid w:val="003D60D3"/>
    <w:rsid w:val="003E229C"/>
    <w:rsid w:val="003E345A"/>
    <w:rsid w:val="003E4F0A"/>
    <w:rsid w:val="003F0BA0"/>
    <w:rsid w:val="00404ADA"/>
    <w:rsid w:val="00423369"/>
    <w:rsid w:val="00437902"/>
    <w:rsid w:val="004556D4"/>
    <w:rsid w:val="004570A3"/>
    <w:rsid w:val="00473E87"/>
    <w:rsid w:val="00474273"/>
    <w:rsid w:val="00485932"/>
    <w:rsid w:val="004A4C4D"/>
    <w:rsid w:val="004B4D2C"/>
    <w:rsid w:val="004C76C1"/>
    <w:rsid w:val="004D29B1"/>
    <w:rsid w:val="004D4681"/>
    <w:rsid w:val="004D627A"/>
    <w:rsid w:val="004F49E9"/>
    <w:rsid w:val="00503E06"/>
    <w:rsid w:val="0050481D"/>
    <w:rsid w:val="005166B1"/>
    <w:rsid w:val="005A60E1"/>
    <w:rsid w:val="005D2849"/>
    <w:rsid w:val="005E6386"/>
    <w:rsid w:val="00605E1F"/>
    <w:rsid w:val="00613C03"/>
    <w:rsid w:val="006279E9"/>
    <w:rsid w:val="006451AA"/>
    <w:rsid w:val="00663718"/>
    <w:rsid w:val="00670651"/>
    <w:rsid w:val="00690B7D"/>
    <w:rsid w:val="006924DA"/>
    <w:rsid w:val="0069666B"/>
    <w:rsid w:val="006A2F65"/>
    <w:rsid w:val="006C7AC2"/>
    <w:rsid w:val="006D2DA2"/>
    <w:rsid w:val="006D44E7"/>
    <w:rsid w:val="006F0995"/>
    <w:rsid w:val="006F5859"/>
    <w:rsid w:val="00705E24"/>
    <w:rsid w:val="007124DD"/>
    <w:rsid w:val="00730095"/>
    <w:rsid w:val="007400D2"/>
    <w:rsid w:val="00745BFB"/>
    <w:rsid w:val="007519F4"/>
    <w:rsid w:val="00751ACE"/>
    <w:rsid w:val="00754164"/>
    <w:rsid w:val="00765E94"/>
    <w:rsid w:val="007807AB"/>
    <w:rsid w:val="00796AE5"/>
    <w:rsid w:val="007A7B36"/>
    <w:rsid w:val="007B7295"/>
    <w:rsid w:val="007C6AAA"/>
    <w:rsid w:val="007D150D"/>
    <w:rsid w:val="007D560E"/>
    <w:rsid w:val="007E25EC"/>
    <w:rsid w:val="007F2606"/>
    <w:rsid w:val="007F320A"/>
    <w:rsid w:val="007F3F9F"/>
    <w:rsid w:val="007F662F"/>
    <w:rsid w:val="00804B4F"/>
    <w:rsid w:val="0080690E"/>
    <w:rsid w:val="00810245"/>
    <w:rsid w:val="00811E1A"/>
    <w:rsid w:val="00823317"/>
    <w:rsid w:val="00827ACC"/>
    <w:rsid w:val="00862452"/>
    <w:rsid w:val="00866B49"/>
    <w:rsid w:val="008706A8"/>
    <w:rsid w:val="008707A3"/>
    <w:rsid w:val="008731AD"/>
    <w:rsid w:val="008B6D63"/>
    <w:rsid w:val="008C108D"/>
    <w:rsid w:val="008D525E"/>
    <w:rsid w:val="008D5689"/>
    <w:rsid w:val="008E0663"/>
    <w:rsid w:val="008E4DAC"/>
    <w:rsid w:val="00906CD2"/>
    <w:rsid w:val="0090721B"/>
    <w:rsid w:val="00944F63"/>
    <w:rsid w:val="00952682"/>
    <w:rsid w:val="00967E22"/>
    <w:rsid w:val="00973510"/>
    <w:rsid w:val="009A116E"/>
    <w:rsid w:val="009B7E93"/>
    <w:rsid w:val="009C402F"/>
    <w:rsid w:val="009E65D8"/>
    <w:rsid w:val="009F3F92"/>
    <w:rsid w:val="00A01F8A"/>
    <w:rsid w:val="00A104DE"/>
    <w:rsid w:val="00A1137A"/>
    <w:rsid w:val="00A23F21"/>
    <w:rsid w:val="00A3130E"/>
    <w:rsid w:val="00A35E77"/>
    <w:rsid w:val="00A36D7C"/>
    <w:rsid w:val="00A50EA7"/>
    <w:rsid w:val="00A55E91"/>
    <w:rsid w:val="00A55EB1"/>
    <w:rsid w:val="00A6353E"/>
    <w:rsid w:val="00A65048"/>
    <w:rsid w:val="00A71654"/>
    <w:rsid w:val="00A84AAA"/>
    <w:rsid w:val="00A947AB"/>
    <w:rsid w:val="00A97E60"/>
    <w:rsid w:val="00AA4B03"/>
    <w:rsid w:val="00AA6400"/>
    <w:rsid w:val="00AC0DB0"/>
    <w:rsid w:val="00AD3E93"/>
    <w:rsid w:val="00AE213C"/>
    <w:rsid w:val="00AF42DE"/>
    <w:rsid w:val="00B00E7F"/>
    <w:rsid w:val="00B2547B"/>
    <w:rsid w:val="00B27772"/>
    <w:rsid w:val="00B638C4"/>
    <w:rsid w:val="00B97AED"/>
    <w:rsid w:val="00BA3BD0"/>
    <w:rsid w:val="00BA496B"/>
    <w:rsid w:val="00BD3D6F"/>
    <w:rsid w:val="00BF5F29"/>
    <w:rsid w:val="00C246F5"/>
    <w:rsid w:val="00C55AD3"/>
    <w:rsid w:val="00C61879"/>
    <w:rsid w:val="00C81D15"/>
    <w:rsid w:val="00C85AF1"/>
    <w:rsid w:val="00CC06DC"/>
    <w:rsid w:val="00CC6BA5"/>
    <w:rsid w:val="00CD5243"/>
    <w:rsid w:val="00CD62C9"/>
    <w:rsid w:val="00CE1511"/>
    <w:rsid w:val="00CF5B2C"/>
    <w:rsid w:val="00D058ED"/>
    <w:rsid w:val="00D10B54"/>
    <w:rsid w:val="00D13B05"/>
    <w:rsid w:val="00D30C41"/>
    <w:rsid w:val="00D360D8"/>
    <w:rsid w:val="00D37D50"/>
    <w:rsid w:val="00D518B7"/>
    <w:rsid w:val="00D7474B"/>
    <w:rsid w:val="00D76662"/>
    <w:rsid w:val="00DA3024"/>
    <w:rsid w:val="00DB4031"/>
    <w:rsid w:val="00DC6B1A"/>
    <w:rsid w:val="00DC6F4D"/>
    <w:rsid w:val="00DC7F5E"/>
    <w:rsid w:val="00DE1F42"/>
    <w:rsid w:val="00E01360"/>
    <w:rsid w:val="00E11A53"/>
    <w:rsid w:val="00E141E5"/>
    <w:rsid w:val="00E4722D"/>
    <w:rsid w:val="00E57E58"/>
    <w:rsid w:val="00E71372"/>
    <w:rsid w:val="00E8363B"/>
    <w:rsid w:val="00E90D63"/>
    <w:rsid w:val="00EA7B68"/>
    <w:rsid w:val="00EB1304"/>
    <w:rsid w:val="00EB79CD"/>
    <w:rsid w:val="00EC47C4"/>
    <w:rsid w:val="00EC6FA0"/>
    <w:rsid w:val="00ED37FD"/>
    <w:rsid w:val="00ED64B1"/>
    <w:rsid w:val="00ED74FE"/>
    <w:rsid w:val="00EE44EA"/>
    <w:rsid w:val="00EF1F8D"/>
    <w:rsid w:val="00F06499"/>
    <w:rsid w:val="00F06568"/>
    <w:rsid w:val="00F249F9"/>
    <w:rsid w:val="00F26153"/>
    <w:rsid w:val="00F329F1"/>
    <w:rsid w:val="00F363D6"/>
    <w:rsid w:val="00F408D3"/>
    <w:rsid w:val="00F530B9"/>
    <w:rsid w:val="00F55FAA"/>
    <w:rsid w:val="00F56C83"/>
    <w:rsid w:val="00F57897"/>
    <w:rsid w:val="00F634D3"/>
    <w:rsid w:val="00F6359F"/>
    <w:rsid w:val="00F70348"/>
    <w:rsid w:val="00FA0091"/>
    <w:rsid w:val="00FA04CC"/>
    <w:rsid w:val="00FA0579"/>
    <w:rsid w:val="00FB0582"/>
    <w:rsid w:val="00FB0DE5"/>
    <w:rsid w:val="00FB7DC7"/>
    <w:rsid w:val="00FC0648"/>
    <w:rsid w:val="00FC24B9"/>
    <w:rsid w:val="00FD1149"/>
    <w:rsid w:val="00FE2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prastasis">
    <w:name w:val="Normal"/>
    <w:qFormat/>
    <w:rsid w:val="00663718"/>
    <w:rPr>
      <w:rFonts w:ascii="Times New Roman" w:eastAsia="Times New Roman" w:hAnsi="Times New Roman"/>
      <w:sz w:val="24"/>
      <w:szCs w:val="24"/>
      <w:lang w:eastAsia="en-US"/>
    </w:rPr>
  </w:style>
  <w:style w:type="paragraph" w:styleId="Antrat3">
    <w:name w:val="heading 3"/>
    <w:basedOn w:val="prastasis"/>
    <w:next w:val="prastasis"/>
    <w:link w:val="Antrat3Diagrama"/>
    <w:uiPriority w:val="99"/>
    <w:qFormat/>
    <w:rsid w:val="006637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243C8"/>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663718"/>
    <w:rPr>
      <w:rFonts w:ascii="Arial" w:hAnsi="Arial" w:cs="Arial"/>
      <w:b/>
      <w:bCs/>
      <w:sz w:val="26"/>
      <w:szCs w:val="26"/>
    </w:rPr>
  </w:style>
  <w:style w:type="character" w:customStyle="1" w:styleId="Antrat4Diagrama">
    <w:name w:val="Antraštė 4 Diagrama"/>
    <w:link w:val="Antrat4"/>
    <w:uiPriority w:val="99"/>
    <w:semiHidden/>
    <w:locked/>
    <w:rsid w:val="003243C8"/>
    <w:rPr>
      <w:rFonts w:ascii="Cambria" w:hAnsi="Cambria" w:cs="Times New Roman"/>
      <w:b/>
      <w:bCs/>
      <w:i/>
      <w:iCs/>
      <w:color w:val="4F81BD"/>
      <w:sz w:val="24"/>
      <w:szCs w:val="24"/>
    </w:rPr>
  </w:style>
  <w:style w:type="character" w:styleId="Hipersaitas">
    <w:name w:val="Hyperlink"/>
    <w:uiPriority w:val="99"/>
    <w:rsid w:val="00663718"/>
    <w:rPr>
      <w:rFonts w:cs="Times New Roman"/>
      <w:color w:val="0000FF"/>
      <w:u w:val="single"/>
    </w:rPr>
  </w:style>
  <w:style w:type="paragraph" w:customStyle="1" w:styleId="BTEMEASMCA">
    <w:name w:val="BT EMEA_SMCA"/>
    <w:basedOn w:val="prastasis"/>
    <w:link w:val="BTEMEASMCAChar"/>
    <w:autoRedefine/>
    <w:uiPriority w:val="99"/>
    <w:rsid w:val="00663718"/>
    <w:rPr>
      <w:noProof/>
      <w:sz w:val="22"/>
      <w:szCs w:val="22"/>
    </w:rPr>
  </w:style>
  <w:style w:type="character" w:customStyle="1" w:styleId="BTEMEASMCAChar">
    <w:name w:val="BT EMEA_SMCA Char"/>
    <w:link w:val="BTEMEASMCA"/>
    <w:uiPriority w:val="99"/>
    <w:locked/>
    <w:rsid w:val="00663718"/>
    <w:rPr>
      <w:rFonts w:ascii="Times New Roman" w:hAnsi="Times New Roman" w:cs="Times New Roman"/>
      <w:noProof/>
    </w:rPr>
  </w:style>
  <w:style w:type="paragraph" w:styleId="Porat">
    <w:name w:val="footer"/>
    <w:basedOn w:val="prastasis"/>
    <w:link w:val="PoratDiagrama"/>
    <w:uiPriority w:val="99"/>
    <w:rsid w:val="00663718"/>
    <w:pPr>
      <w:tabs>
        <w:tab w:val="center" w:pos="4819"/>
        <w:tab w:val="right" w:pos="9638"/>
      </w:tabs>
    </w:pPr>
  </w:style>
  <w:style w:type="character" w:customStyle="1" w:styleId="PoratDiagrama">
    <w:name w:val="Poraštė Diagrama"/>
    <w:link w:val="Porat"/>
    <w:uiPriority w:val="99"/>
    <w:locked/>
    <w:rsid w:val="00663718"/>
    <w:rPr>
      <w:rFonts w:ascii="Times New Roman" w:hAnsi="Times New Roman" w:cs="Times New Roman"/>
      <w:sz w:val="24"/>
      <w:szCs w:val="24"/>
    </w:rPr>
  </w:style>
  <w:style w:type="character" w:styleId="Puslapionumeris">
    <w:name w:val="page number"/>
    <w:uiPriority w:val="99"/>
    <w:rsid w:val="00663718"/>
    <w:rPr>
      <w:rFonts w:cs="Times New Roman"/>
    </w:rPr>
  </w:style>
  <w:style w:type="paragraph" w:styleId="Komentarotekstas">
    <w:name w:val="annotation text"/>
    <w:basedOn w:val="prastasis"/>
    <w:link w:val="KomentarotekstasDiagrama"/>
    <w:uiPriority w:val="99"/>
    <w:semiHidden/>
    <w:rsid w:val="00663718"/>
    <w:rPr>
      <w:sz w:val="20"/>
      <w:szCs w:val="20"/>
    </w:rPr>
  </w:style>
  <w:style w:type="character" w:customStyle="1" w:styleId="KomentarotekstasDiagrama">
    <w:name w:val="Komentaro tekstas Diagrama"/>
    <w:link w:val="Komentarotekstas"/>
    <w:uiPriority w:val="99"/>
    <w:semiHidden/>
    <w:locked/>
    <w:rsid w:val="00663718"/>
    <w:rPr>
      <w:rFonts w:ascii="Times New Roman" w:hAnsi="Times New Roman" w:cs="Times New Roman"/>
      <w:sz w:val="20"/>
      <w:szCs w:val="20"/>
    </w:rPr>
  </w:style>
  <w:style w:type="paragraph" w:styleId="Pagrindinistekstas">
    <w:name w:val="Body Text"/>
    <w:basedOn w:val="prastasis"/>
    <w:link w:val="PagrindinistekstasDiagrama"/>
    <w:uiPriority w:val="99"/>
    <w:rsid w:val="00663718"/>
    <w:pPr>
      <w:spacing w:after="120"/>
    </w:pPr>
    <w:rPr>
      <w:sz w:val="22"/>
      <w:szCs w:val="20"/>
      <w:lang w:eastAsia="lt-LT"/>
    </w:rPr>
  </w:style>
  <w:style w:type="character" w:customStyle="1" w:styleId="PagrindinistekstasDiagrama">
    <w:name w:val="Pagrindinis tekstas Diagrama"/>
    <w:link w:val="Pagrindinistekstas"/>
    <w:uiPriority w:val="99"/>
    <w:locked/>
    <w:rsid w:val="00663718"/>
    <w:rPr>
      <w:rFonts w:ascii="Times New Roman" w:hAnsi="Times New Roman" w:cs="Times New Roman"/>
      <w:sz w:val="20"/>
      <w:szCs w:val="20"/>
      <w:lang w:eastAsia="lt-LT"/>
    </w:rPr>
  </w:style>
  <w:style w:type="paragraph" w:styleId="Pavadinimas">
    <w:name w:val="Title"/>
    <w:basedOn w:val="prastasis"/>
    <w:link w:val="PavadinimasDiagrama"/>
    <w:uiPriority w:val="99"/>
    <w:qFormat/>
    <w:rsid w:val="00663718"/>
    <w:pPr>
      <w:jc w:val="center"/>
    </w:pPr>
    <w:rPr>
      <w:b/>
      <w:sz w:val="22"/>
      <w:szCs w:val="20"/>
      <w:lang w:val="en-GB"/>
    </w:rPr>
  </w:style>
  <w:style w:type="character" w:customStyle="1" w:styleId="PavadinimasDiagrama">
    <w:name w:val="Pavadinimas Diagrama"/>
    <w:link w:val="Pavadinimas"/>
    <w:uiPriority w:val="99"/>
    <w:locked/>
    <w:rsid w:val="00663718"/>
    <w:rPr>
      <w:rFonts w:ascii="Times New Roman" w:hAnsi="Times New Roman" w:cs="Times New Roman"/>
      <w:b/>
      <w:sz w:val="20"/>
      <w:szCs w:val="20"/>
      <w:lang w:val="en-GB"/>
    </w:rPr>
  </w:style>
  <w:style w:type="paragraph" w:styleId="Pagrindinistekstas3">
    <w:name w:val="Body Text 3"/>
    <w:basedOn w:val="prastasis"/>
    <w:link w:val="Pagrindinistekstas3Diagrama"/>
    <w:uiPriority w:val="99"/>
    <w:rsid w:val="00663718"/>
    <w:pPr>
      <w:spacing w:after="120"/>
    </w:pPr>
    <w:rPr>
      <w:sz w:val="16"/>
      <w:szCs w:val="16"/>
    </w:rPr>
  </w:style>
  <w:style w:type="character" w:customStyle="1" w:styleId="Pagrindinistekstas3Diagrama">
    <w:name w:val="Pagrindinis tekstas 3 Diagrama"/>
    <w:link w:val="Pagrindinistekstas3"/>
    <w:uiPriority w:val="99"/>
    <w:locked/>
    <w:rsid w:val="00663718"/>
    <w:rPr>
      <w:rFonts w:ascii="Times New Roman" w:hAnsi="Times New Roman" w:cs="Times New Roman"/>
      <w:sz w:val="16"/>
      <w:szCs w:val="16"/>
    </w:rPr>
  </w:style>
  <w:style w:type="paragraph" w:styleId="Debesliotekstas">
    <w:name w:val="Balloon Text"/>
    <w:basedOn w:val="prastasis"/>
    <w:link w:val="DebesliotekstasDiagrama"/>
    <w:uiPriority w:val="99"/>
    <w:semiHidden/>
    <w:rsid w:val="008D5689"/>
    <w:rPr>
      <w:rFonts w:ascii="Tahoma" w:hAnsi="Tahoma" w:cs="Tahoma"/>
      <w:sz w:val="16"/>
      <w:szCs w:val="16"/>
    </w:rPr>
  </w:style>
  <w:style w:type="character" w:customStyle="1" w:styleId="DebesliotekstasDiagrama">
    <w:name w:val="Debesėlio tekstas Diagrama"/>
    <w:link w:val="Debesliotekstas"/>
    <w:uiPriority w:val="99"/>
    <w:semiHidden/>
    <w:locked/>
    <w:rsid w:val="008D5689"/>
    <w:rPr>
      <w:rFonts w:ascii="Tahoma" w:hAnsi="Tahoma" w:cs="Tahoma"/>
      <w:sz w:val="16"/>
      <w:szCs w:val="16"/>
    </w:rPr>
  </w:style>
  <w:style w:type="paragraph" w:customStyle="1" w:styleId="Formatvorlage1">
    <w:name w:val="Formatvorlage1"/>
    <w:basedOn w:val="prastasis"/>
    <w:uiPriority w:val="99"/>
    <w:rsid w:val="0009660A"/>
    <w:rPr>
      <w:rFonts w:ascii="Arial" w:hAnsi="Arial"/>
      <w:sz w:val="22"/>
      <w:szCs w:val="20"/>
      <w:lang w:val="en-GB" w:eastAsia="de-DE"/>
    </w:rPr>
  </w:style>
  <w:style w:type="paragraph" w:styleId="Sraopastraipa">
    <w:name w:val="List Paragraph"/>
    <w:basedOn w:val="prastasis"/>
    <w:uiPriority w:val="99"/>
    <w:qFormat/>
    <w:rsid w:val="00745BFB"/>
    <w:pPr>
      <w:ind w:left="720"/>
      <w:contextualSpacing/>
    </w:pPr>
  </w:style>
  <w:style w:type="character" w:styleId="Komentaronuoroda">
    <w:name w:val="annotation reference"/>
    <w:uiPriority w:val="99"/>
    <w:semiHidden/>
    <w:rsid w:val="001960D6"/>
    <w:rPr>
      <w:rFonts w:cs="Times New Roman"/>
      <w:sz w:val="16"/>
      <w:szCs w:val="16"/>
    </w:rPr>
  </w:style>
  <w:style w:type="paragraph" w:styleId="Komentarotema">
    <w:name w:val="annotation subject"/>
    <w:basedOn w:val="Komentarotekstas"/>
    <w:next w:val="Komentarotekstas"/>
    <w:link w:val="KomentarotemaDiagrama"/>
    <w:uiPriority w:val="99"/>
    <w:semiHidden/>
    <w:rsid w:val="001960D6"/>
    <w:rPr>
      <w:b/>
      <w:bCs/>
    </w:rPr>
  </w:style>
  <w:style w:type="character" w:customStyle="1" w:styleId="KomentarotemaDiagrama">
    <w:name w:val="Komentaro tema Diagrama"/>
    <w:link w:val="Komentarotema"/>
    <w:uiPriority w:val="99"/>
    <w:semiHidden/>
    <w:locked/>
    <w:rsid w:val="001960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prastasis">
    <w:name w:val="Normal"/>
    <w:qFormat/>
    <w:rsid w:val="00663718"/>
    <w:rPr>
      <w:rFonts w:ascii="Times New Roman" w:eastAsia="Times New Roman" w:hAnsi="Times New Roman"/>
      <w:sz w:val="24"/>
      <w:szCs w:val="24"/>
      <w:lang w:eastAsia="en-US"/>
    </w:rPr>
  </w:style>
  <w:style w:type="paragraph" w:styleId="Antrat3">
    <w:name w:val="heading 3"/>
    <w:basedOn w:val="prastasis"/>
    <w:next w:val="prastasis"/>
    <w:link w:val="Antrat3Diagrama"/>
    <w:uiPriority w:val="99"/>
    <w:qFormat/>
    <w:rsid w:val="006637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243C8"/>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663718"/>
    <w:rPr>
      <w:rFonts w:ascii="Arial" w:hAnsi="Arial" w:cs="Arial"/>
      <w:b/>
      <w:bCs/>
      <w:sz w:val="26"/>
      <w:szCs w:val="26"/>
    </w:rPr>
  </w:style>
  <w:style w:type="character" w:customStyle="1" w:styleId="Antrat4Diagrama">
    <w:name w:val="Antraštė 4 Diagrama"/>
    <w:link w:val="Antrat4"/>
    <w:uiPriority w:val="99"/>
    <w:semiHidden/>
    <w:locked/>
    <w:rsid w:val="003243C8"/>
    <w:rPr>
      <w:rFonts w:ascii="Cambria" w:hAnsi="Cambria" w:cs="Times New Roman"/>
      <w:b/>
      <w:bCs/>
      <w:i/>
      <w:iCs/>
      <w:color w:val="4F81BD"/>
      <w:sz w:val="24"/>
      <w:szCs w:val="24"/>
    </w:rPr>
  </w:style>
  <w:style w:type="character" w:styleId="Hipersaitas">
    <w:name w:val="Hyperlink"/>
    <w:uiPriority w:val="99"/>
    <w:rsid w:val="00663718"/>
    <w:rPr>
      <w:rFonts w:cs="Times New Roman"/>
      <w:color w:val="0000FF"/>
      <w:u w:val="single"/>
    </w:rPr>
  </w:style>
  <w:style w:type="paragraph" w:customStyle="1" w:styleId="BTEMEASMCA">
    <w:name w:val="BT EMEA_SMCA"/>
    <w:basedOn w:val="prastasis"/>
    <w:link w:val="BTEMEASMCAChar"/>
    <w:autoRedefine/>
    <w:uiPriority w:val="99"/>
    <w:rsid w:val="00663718"/>
    <w:rPr>
      <w:noProof/>
      <w:sz w:val="22"/>
      <w:szCs w:val="22"/>
    </w:rPr>
  </w:style>
  <w:style w:type="character" w:customStyle="1" w:styleId="BTEMEASMCAChar">
    <w:name w:val="BT EMEA_SMCA Char"/>
    <w:link w:val="BTEMEASMCA"/>
    <w:uiPriority w:val="99"/>
    <w:locked/>
    <w:rsid w:val="00663718"/>
    <w:rPr>
      <w:rFonts w:ascii="Times New Roman" w:hAnsi="Times New Roman" w:cs="Times New Roman"/>
      <w:noProof/>
    </w:rPr>
  </w:style>
  <w:style w:type="paragraph" w:styleId="Porat">
    <w:name w:val="footer"/>
    <w:basedOn w:val="prastasis"/>
    <w:link w:val="PoratDiagrama"/>
    <w:uiPriority w:val="99"/>
    <w:rsid w:val="00663718"/>
    <w:pPr>
      <w:tabs>
        <w:tab w:val="center" w:pos="4819"/>
        <w:tab w:val="right" w:pos="9638"/>
      </w:tabs>
    </w:pPr>
  </w:style>
  <w:style w:type="character" w:customStyle="1" w:styleId="PoratDiagrama">
    <w:name w:val="Poraštė Diagrama"/>
    <w:link w:val="Porat"/>
    <w:uiPriority w:val="99"/>
    <w:locked/>
    <w:rsid w:val="00663718"/>
    <w:rPr>
      <w:rFonts w:ascii="Times New Roman" w:hAnsi="Times New Roman" w:cs="Times New Roman"/>
      <w:sz w:val="24"/>
      <w:szCs w:val="24"/>
    </w:rPr>
  </w:style>
  <w:style w:type="character" w:styleId="Puslapionumeris">
    <w:name w:val="page number"/>
    <w:uiPriority w:val="99"/>
    <w:rsid w:val="00663718"/>
    <w:rPr>
      <w:rFonts w:cs="Times New Roman"/>
    </w:rPr>
  </w:style>
  <w:style w:type="paragraph" w:styleId="Komentarotekstas">
    <w:name w:val="annotation text"/>
    <w:basedOn w:val="prastasis"/>
    <w:link w:val="KomentarotekstasDiagrama"/>
    <w:uiPriority w:val="99"/>
    <w:semiHidden/>
    <w:rsid w:val="00663718"/>
    <w:rPr>
      <w:sz w:val="20"/>
      <w:szCs w:val="20"/>
    </w:rPr>
  </w:style>
  <w:style w:type="character" w:customStyle="1" w:styleId="KomentarotekstasDiagrama">
    <w:name w:val="Komentaro tekstas Diagrama"/>
    <w:link w:val="Komentarotekstas"/>
    <w:uiPriority w:val="99"/>
    <w:semiHidden/>
    <w:locked/>
    <w:rsid w:val="00663718"/>
    <w:rPr>
      <w:rFonts w:ascii="Times New Roman" w:hAnsi="Times New Roman" w:cs="Times New Roman"/>
      <w:sz w:val="20"/>
      <w:szCs w:val="20"/>
    </w:rPr>
  </w:style>
  <w:style w:type="paragraph" w:styleId="Pagrindinistekstas">
    <w:name w:val="Body Text"/>
    <w:basedOn w:val="prastasis"/>
    <w:link w:val="PagrindinistekstasDiagrama"/>
    <w:uiPriority w:val="99"/>
    <w:rsid w:val="00663718"/>
    <w:pPr>
      <w:spacing w:after="120"/>
    </w:pPr>
    <w:rPr>
      <w:sz w:val="22"/>
      <w:szCs w:val="20"/>
      <w:lang w:eastAsia="lt-LT"/>
    </w:rPr>
  </w:style>
  <w:style w:type="character" w:customStyle="1" w:styleId="PagrindinistekstasDiagrama">
    <w:name w:val="Pagrindinis tekstas Diagrama"/>
    <w:link w:val="Pagrindinistekstas"/>
    <w:uiPriority w:val="99"/>
    <w:locked/>
    <w:rsid w:val="00663718"/>
    <w:rPr>
      <w:rFonts w:ascii="Times New Roman" w:hAnsi="Times New Roman" w:cs="Times New Roman"/>
      <w:sz w:val="20"/>
      <w:szCs w:val="20"/>
      <w:lang w:eastAsia="lt-LT"/>
    </w:rPr>
  </w:style>
  <w:style w:type="paragraph" w:styleId="Pavadinimas">
    <w:name w:val="Title"/>
    <w:basedOn w:val="prastasis"/>
    <w:link w:val="PavadinimasDiagrama"/>
    <w:uiPriority w:val="99"/>
    <w:qFormat/>
    <w:rsid w:val="00663718"/>
    <w:pPr>
      <w:jc w:val="center"/>
    </w:pPr>
    <w:rPr>
      <w:b/>
      <w:sz w:val="22"/>
      <w:szCs w:val="20"/>
      <w:lang w:val="en-GB"/>
    </w:rPr>
  </w:style>
  <w:style w:type="character" w:customStyle="1" w:styleId="PavadinimasDiagrama">
    <w:name w:val="Pavadinimas Diagrama"/>
    <w:link w:val="Pavadinimas"/>
    <w:uiPriority w:val="99"/>
    <w:locked/>
    <w:rsid w:val="00663718"/>
    <w:rPr>
      <w:rFonts w:ascii="Times New Roman" w:hAnsi="Times New Roman" w:cs="Times New Roman"/>
      <w:b/>
      <w:sz w:val="20"/>
      <w:szCs w:val="20"/>
      <w:lang w:val="en-GB"/>
    </w:rPr>
  </w:style>
  <w:style w:type="paragraph" w:styleId="Pagrindinistekstas3">
    <w:name w:val="Body Text 3"/>
    <w:basedOn w:val="prastasis"/>
    <w:link w:val="Pagrindinistekstas3Diagrama"/>
    <w:uiPriority w:val="99"/>
    <w:rsid w:val="00663718"/>
    <w:pPr>
      <w:spacing w:after="120"/>
    </w:pPr>
    <w:rPr>
      <w:sz w:val="16"/>
      <w:szCs w:val="16"/>
    </w:rPr>
  </w:style>
  <w:style w:type="character" w:customStyle="1" w:styleId="Pagrindinistekstas3Diagrama">
    <w:name w:val="Pagrindinis tekstas 3 Diagrama"/>
    <w:link w:val="Pagrindinistekstas3"/>
    <w:uiPriority w:val="99"/>
    <w:locked/>
    <w:rsid w:val="00663718"/>
    <w:rPr>
      <w:rFonts w:ascii="Times New Roman" w:hAnsi="Times New Roman" w:cs="Times New Roman"/>
      <w:sz w:val="16"/>
      <w:szCs w:val="16"/>
    </w:rPr>
  </w:style>
  <w:style w:type="paragraph" w:styleId="Debesliotekstas">
    <w:name w:val="Balloon Text"/>
    <w:basedOn w:val="prastasis"/>
    <w:link w:val="DebesliotekstasDiagrama"/>
    <w:uiPriority w:val="99"/>
    <w:semiHidden/>
    <w:rsid w:val="008D5689"/>
    <w:rPr>
      <w:rFonts w:ascii="Tahoma" w:hAnsi="Tahoma" w:cs="Tahoma"/>
      <w:sz w:val="16"/>
      <w:szCs w:val="16"/>
    </w:rPr>
  </w:style>
  <w:style w:type="character" w:customStyle="1" w:styleId="DebesliotekstasDiagrama">
    <w:name w:val="Debesėlio tekstas Diagrama"/>
    <w:link w:val="Debesliotekstas"/>
    <w:uiPriority w:val="99"/>
    <w:semiHidden/>
    <w:locked/>
    <w:rsid w:val="008D5689"/>
    <w:rPr>
      <w:rFonts w:ascii="Tahoma" w:hAnsi="Tahoma" w:cs="Tahoma"/>
      <w:sz w:val="16"/>
      <w:szCs w:val="16"/>
    </w:rPr>
  </w:style>
  <w:style w:type="paragraph" w:customStyle="1" w:styleId="Formatvorlage1">
    <w:name w:val="Formatvorlage1"/>
    <w:basedOn w:val="prastasis"/>
    <w:uiPriority w:val="99"/>
    <w:rsid w:val="0009660A"/>
    <w:rPr>
      <w:rFonts w:ascii="Arial" w:hAnsi="Arial"/>
      <w:sz w:val="22"/>
      <w:szCs w:val="20"/>
      <w:lang w:val="en-GB" w:eastAsia="de-DE"/>
    </w:rPr>
  </w:style>
  <w:style w:type="paragraph" w:styleId="Sraopastraipa">
    <w:name w:val="List Paragraph"/>
    <w:basedOn w:val="prastasis"/>
    <w:uiPriority w:val="99"/>
    <w:qFormat/>
    <w:rsid w:val="00745BFB"/>
    <w:pPr>
      <w:ind w:left="720"/>
      <w:contextualSpacing/>
    </w:pPr>
  </w:style>
  <w:style w:type="character" w:styleId="Komentaronuoroda">
    <w:name w:val="annotation reference"/>
    <w:uiPriority w:val="99"/>
    <w:semiHidden/>
    <w:rsid w:val="001960D6"/>
    <w:rPr>
      <w:rFonts w:cs="Times New Roman"/>
      <w:sz w:val="16"/>
      <w:szCs w:val="16"/>
    </w:rPr>
  </w:style>
  <w:style w:type="paragraph" w:styleId="Komentarotema">
    <w:name w:val="annotation subject"/>
    <w:basedOn w:val="Komentarotekstas"/>
    <w:next w:val="Komentarotekstas"/>
    <w:link w:val="KomentarotemaDiagrama"/>
    <w:uiPriority w:val="99"/>
    <w:semiHidden/>
    <w:rsid w:val="001960D6"/>
    <w:rPr>
      <w:b/>
      <w:bCs/>
    </w:rPr>
  </w:style>
  <w:style w:type="character" w:customStyle="1" w:styleId="KomentarotemaDiagrama">
    <w:name w:val="Komentaro tema Diagrama"/>
    <w:link w:val="Komentarotema"/>
    <w:uiPriority w:val="99"/>
    <w:semiHidden/>
    <w:locked/>
    <w:rsid w:val="001960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2803BE-7C92-4CF6-BD41-EF642955A0F4}">
  <ds:schemaRefs>
    <ds:schemaRef ds:uri="http://schemas.microsoft.com/sharepoint/v3/contenttype/forms"/>
  </ds:schemaRefs>
</ds:datastoreItem>
</file>

<file path=customXml/itemProps2.xml><?xml version="1.0" encoding="utf-8"?>
<ds:datastoreItem xmlns:ds="http://schemas.openxmlformats.org/officeDocument/2006/customXml" ds:itemID="{67C1E349-6115-4EAA-A2D7-17E7E59FFD39}">
  <ds:schemaRefs>
    <ds:schemaRef ds:uri="http://schemas.microsoft.com/office/2006/metadata/properties"/>
  </ds:schemaRefs>
</ds:datastoreItem>
</file>

<file path=customXml/itemProps3.xml><?xml version="1.0" encoding="utf-8"?>
<ds:datastoreItem xmlns:ds="http://schemas.openxmlformats.org/officeDocument/2006/customXml" ds:itemID="{797AAD5B-A522-4AD7-B140-93EF9A7C5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12707</Words>
  <Characters>7244</Characters>
  <Application>Microsoft Office Word</Application>
  <DocSecurity>8</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Pikalauskaitė</dc:creator>
  <cp:lastModifiedBy>Albina Burkauskaitė</cp:lastModifiedBy>
  <cp:revision>4</cp:revision>
  <dcterms:created xsi:type="dcterms:W3CDTF">2014-08-26T11:42:00Z</dcterms:created>
  <dcterms:modified xsi:type="dcterms:W3CDTF">2014-08-26T11:47:00Z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