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74A" w:rsidRPr="00935471" w:rsidRDefault="0064774A" w:rsidP="0064774A">
      <w:pPr>
        <w:spacing w:line="240" w:lineRule="auto"/>
        <w:ind w:left="567" w:hanging="567"/>
        <w:jc w:val="center"/>
        <w:outlineLvl w:val="0"/>
        <w:rPr>
          <w:lang w:val="lt-LT"/>
        </w:rPr>
      </w:pPr>
      <w:bookmarkStart w:id="0" w:name="_Toc129243138"/>
      <w:bookmarkStart w:id="1" w:name="_Toc129243263"/>
      <w:r w:rsidRPr="00F86215">
        <w:rPr>
          <w:b/>
          <w:lang w:val="lt-LT"/>
        </w:rPr>
        <w:t>Pakuotės lapelis: informacija vartotojui</w:t>
      </w:r>
      <w:bookmarkEnd w:id="0"/>
      <w:bookmarkEnd w:id="1"/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65753" w:rsidRDefault="0064774A" w:rsidP="0064774A">
      <w:pPr>
        <w:spacing w:line="240" w:lineRule="auto"/>
        <w:jc w:val="center"/>
        <w:rPr>
          <w:b/>
          <w:lang w:val="lt-LT"/>
        </w:rPr>
      </w:pPr>
      <w:r w:rsidRPr="00165753">
        <w:rPr>
          <w:b/>
          <w:lang w:val="lt-LT"/>
        </w:rPr>
        <w:t>SYMPATHYL plėvele dengtos tabletės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proofErr w:type="spellStart"/>
      <w:r w:rsidRPr="00165753">
        <w:rPr>
          <w:lang w:val="lt-LT"/>
        </w:rPr>
        <w:t>Ešolcijų</w:t>
      </w:r>
      <w:proofErr w:type="spellEnd"/>
      <w:r w:rsidRPr="00165753">
        <w:rPr>
          <w:lang w:val="lt-LT"/>
        </w:rPr>
        <w:t xml:space="preserve"> sausasis ekstraktas, gudobelių žiedų ir lapų sausasis ekstraktas, magnio oksidas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65753" w:rsidRDefault="0064774A" w:rsidP="0064774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lang w:val="lt-LT"/>
        </w:rPr>
      </w:pPr>
      <w:r w:rsidRPr="00165753">
        <w:rPr>
          <w:b/>
          <w:lang w:val="lt-LT"/>
        </w:rPr>
        <w:t>Atidžiai perskaitykite visą šį lapelį, prieš pradėdami vartoti šį vaistą, nes jame pateikiama Jums svarbi informacija.</w:t>
      </w:r>
    </w:p>
    <w:p w:rsidR="0064774A" w:rsidRPr="00165753" w:rsidRDefault="0064774A" w:rsidP="0064774A">
      <w:pPr>
        <w:numPr>
          <w:ilvl w:val="12"/>
          <w:numId w:val="0"/>
        </w:numPr>
        <w:tabs>
          <w:tab w:val="clear" w:pos="567"/>
        </w:tabs>
        <w:spacing w:line="240" w:lineRule="auto"/>
        <w:rPr>
          <w:lang w:val="lt-LT"/>
        </w:rPr>
      </w:pPr>
      <w:r w:rsidRPr="00165753">
        <w:rPr>
          <w:lang w:val="lt-LT"/>
        </w:rPr>
        <w:t>Visada vartokite šį vaistą tiksliai kaip aprašyta šiame lapelyje arba kaip nurodė gydytojas arba vaistininkas.</w:t>
      </w:r>
    </w:p>
    <w:p w:rsidR="0064774A" w:rsidRPr="00165753" w:rsidRDefault="0064774A" w:rsidP="0064774A">
      <w:pPr>
        <w:numPr>
          <w:ilvl w:val="0"/>
          <w:numId w:val="1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 xml:space="preserve">Neišmeskite šio lapelio, nes vėl gali prireikti jį perskaityti. </w:t>
      </w:r>
    </w:p>
    <w:p w:rsidR="0064774A" w:rsidRPr="00165753" w:rsidRDefault="0064774A" w:rsidP="0064774A">
      <w:pPr>
        <w:numPr>
          <w:ilvl w:val="0"/>
          <w:numId w:val="1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Jeigu norite sužinoti daugiau arba pasitarti, kreipkitės į vaistininką.</w:t>
      </w:r>
    </w:p>
    <w:p w:rsidR="0064774A" w:rsidRPr="00165753" w:rsidRDefault="0064774A" w:rsidP="0064774A">
      <w:pPr>
        <w:numPr>
          <w:ilvl w:val="0"/>
          <w:numId w:val="1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Jeigu pasireiškė šalutinis poveikis (net jeigu jis šiame lapelyje nenurodytas), kreipkitės į gydytoją arba vaistininką. Žr. 4 skyrių.</w:t>
      </w:r>
    </w:p>
    <w:p w:rsidR="0064774A" w:rsidRPr="00165753" w:rsidRDefault="0064774A" w:rsidP="0064774A">
      <w:pPr>
        <w:numPr>
          <w:ilvl w:val="0"/>
          <w:numId w:val="1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Jeigu per 2 savaites Jūsų savijauta nepagerėjo arba net pablogėjo, kreipkitės į gydytoją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4E73F0" w:rsidRDefault="0064774A" w:rsidP="0064774A">
      <w:pPr>
        <w:keepNext/>
        <w:tabs>
          <w:tab w:val="clear" w:pos="567"/>
        </w:tabs>
        <w:autoSpaceDE w:val="0"/>
        <w:autoSpaceDN w:val="0"/>
        <w:spacing w:line="240" w:lineRule="auto"/>
        <w:outlineLvl w:val="3"/>
        <w:rPr>
          <w:lang w:val="lt-LT"/>
        </w:rPr>
      </w:pPr>
      <w:r w:rsidRPr="00165753">
        <w:rPr>
          <w:b/>
          <w:lang w:val="lt-LT"/>
        </w:rPr>
        <w:t>Apie ką rašoma šiame lapelyje?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65753" w:rsidRDefault="0064774A" w:rsidP="0064774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1.</w:t>
      </w:r>
      <w:r w:rsidRPr="00165753">
        <w:rPr>
          <w:lang w:val="lt-LT"/>
        </w:rPr>
        <w:tab/>
        <w:t>Kas yra SYMPATHYL ir kam jis vartojamas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2.</w:t>
      </w:r>
      <w:r w:rsidRPr="00165753">
        <w:rPr>
          <w:lang w:val="lt-LT"/>
        </w:rPr>
        <w:tab/>
        <w:t>Kas žinotina prieš vartojant SYMPATHYL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3.</w:t>
      </w:r>
      <w:r w:rsidRPr="00165753">
        <w:rPr>
          <w:lang w:val="lt-LT"/>
        </w:rPr>
        <w:tab/>
        <w:t>Kaip vartoti SYMPATHYL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4.</w:t>
      </w:r>
      <w:r w:rsidRPr="00165753">
        <w:rPr>
          <w:lang w:val="lt-LT"/>
        </w:rPr>
        <w:tab/>
        <w:t>Galimas šalutinis poveikis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5.</w:t>
      </w:r>
      <w:r w:rsidRPr="00165753">
        <w:rPr>
          <w:lang w:val="lt-LT"/>
        </w:rPr>
        <w:tab/>
        <w:t>Kaip laikyti SYMPATHYL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>6.</w:t>
      </w:r>
      <w:r w:rsidRPr="00165753">
        <w:rPr>
          <w:lang w:val="lt-LT"/>
        </w:rPr>
        <w:tab/>
        <w:t>Pakuotės turinys ir kita informacija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935471" w:rsidRDefault="0064774A" w:rsidP="0064774A">
      <w:pPr>
        <w:keepNext/>
        <w:spacing w:line="240" w:lineRule="auto"/>
        <w:ind w:left="567" w:hanging="567"/>
        <w:outlineLvl w:val="1"/>
        <w:rPr>
          <w:lang w:val="lt-LT"/>
        </w:rPr>
      </w:pPr>
      <w:bookmarkStart w:id="2" w:name="_Toc129243139"/>
      <w:bookmarkStart w:id="3" w:name="_Toc129243264"/>
      <w:r w:rsidRPr="00165753">
        <w:rPr>
          <w:b/>
          <w:lang w:val="lt-LT"/>
        </w:rPr>
        <w:t>1.</w:t>
      </w:r>
      <w:r w:rsidRPr="00165753">
        <w:rPr>
          <w:b/>
          <w:lang w:val="lt-LT"/>
        </w:rPr>
        <w:tab/>
      </w:r>
      <w:bookmarkEnd w:id="2"/>
      <w:bookmarkEnd w:id="3"/>
      <w:r w:rsidRPr="00165753">
        <w:rPr>
          <w:b/>
          <w:lang w:val="lt-LT"/>
        </w:rPr>
        <w:t>Kas yra SYMPATHYL ir kam jis vartojamas</w:t>
      </w:r>
    </w:p>
    <w:p w:rsidR="0064774A" w:rsidRPr="00165753" w:rsidRDefault="0064774A" w:rsidP="0064774A">
      <w:pPr>
        <w:spacing w:line="240" w:lineRule="auto"/>
        <w:rPr>
          <w:lang w:val="lt-LT"/>
        </w:rPr>
      </w:pP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65753">
        <w:rPr>
          <w:lang w:val="lt-LT"/>
        </w:rPr>
        <w:t xml:space="preserve">Tradicinis augalinis vaistinis preparatas, kurio indikacijos pagrįstos ilgalaikiu vartojimu, skirtas nervinės įtampos sukeltų simptomų lengvinimui, lengvo miego sutrikimui gydyti bei širdies negalavimų, susijusių su nervine įtampa, </w:t>
      </w:r>
      <w:r w:rsidRPr="00960E94">
        <w:rPr>
          <w:noProof/>
          <w:snapToGrid/>
          <w:szCs w:val="22"/>
          <w:lang w:val="lt-LT"/>
        </w:rPr>
        <w:t>len</w:t>
      </w:r>
      <w:r>
        <w:rPr>
          <w:noProof/>
          <w:snapToGrid/>
          <w:szCs w:val="22"/>
          <w:lang w:val="lt-LT"/>
        </w:rPr>
        <w:t>g</w:t>
      </w:r>
      <w:r w:rsidRPr="00960E94">
        <w:rPr>
          <w:noProof/>
          <w:snapToGrid/>
          <w:szCs w:val="22"/>
          <w:lang w:val="lt-LT"/>
        </w:rPr>
        <w:t>vinimui</w:t>
      </w:r>
      <w:r w:rsidRPr="00165753">
        <w:rPr>
          <w:lang w:val="lt-LT"/>
        </w:rPr>
        <w:t>.</w:t>
      </w:r>
    </w:p>
    <w:p w:rsidR="0064774A" w:rsidRPr="00165753" w:rsidRDefault="0064774A" w:rsidP="0064774A">
      <w:pPr>
        <w:spacing w:line="240" w:lineRule="auto"/>
        <w:rPr>
          <w:lang w:val="lt-LT"/>
        </w:rPr>
      </w:pPr>
    </w:p>
    <w:p w:rsidR="0064774A" w:rsidRPr="00165753" w:rsidRDefault="0064774A" w:rsidP="0064774A">
      <w:pPr>
        <w:spacing w:line="240" w:lineRule="auto"/>
        <w:rPr>
          <w:lang w:val="lt-LT"/>
        </w:rPr>
      </w:pPr>
      <w:r w:rsidRPr="00165753">
        <w:rPr>
          <w:lang w:val="lt-LT"/>
        </w:rPr>
        <w:t xml:space="preserve">SYMPATHYL sudėtinės medžiagos sukelia silpną raminamąjį poveikį.  </w:t>
      </w:r>
    </w:p>
    <w:p w:rsidR="0064774A" w:rsidRPr="00165753" w:rsidRDefault="0064774A" w:rsidP="0064774A">
      <w:pPr>
        <w:spacing w:line="240" w:lineRule="auto"/>
        <w:rPr>
          <w:lang w:val="lt-LT"/>
        </w:rPr>
      </w:pPr>
    </w:p>
    <w:p w:rsidR="0064774A" w:rsidRPr="00165753" w:rsidRDefault="0064774A" w:rsidP="0064774A">
      <w:pPr>
        <w:spacing w:line="240" w:lineRule="auto"/>
        <w:rPr>
          <w:lang w:val="lt-LT"/>
        </w:rPr>
      </w:pPr>
    </w:p>
    <w:p w:rsidR="0064774A" w:rsidRPr="00935471" w:rsidRDefault="0064774A" w:rsidP="0064774A">
      <w:pPr>
        <w:keepNext/>
        <w:spacing w:line="240" w:lineRule="auto"/>
        <w:ind w:left="567" w:hanging="567"/>
        <w:outlineLvl w:val="1"/>
        <w:rPr>
          <w:lang w:val="fr-FR"/>
        </w:rPr>
      </w:pPr>
      <w:bookmarkStart w:id="4" w:name="_Toc129243140"/>
      <w:bookmarkStart w:id="5" w:name="_Toc129243265"/>
      <w:r w:rsidRPr="00165753">
        <w:rPr>
          <w:b/>
          <w:lang w:val="lt-LT"/>
        </w:rPr>
        <w:t>2.</w:t>
      </w:r>
      <w:r w:rsidRPr="00165753">
        <w:rPr>
          <w:b/>
          <w:lang w:val="lt-LT"/>
        </w:rPr>
        <w:tab/>
      </w:r>
      <w:bookmarkEnd w:id="4"/>
      <w:bookmarkEnd w:id="5"/>
      <w:r w:rsidRPr="00165753">
        <w:rPr>
          <w:b/>
          <w:lang w:val="lt-LT"/>
        </w:rPr>
        <w:t>Kas žinotina prieš vartojant SYMPATHYL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935471" w:rsidRDefault="0064774A" w:rsidP="0064774A">
      <w:pPr>
        <w:tabs>
          <w:tab w:val="clear" w:pos="567"/>
        </w:tabs>
        <w:spacing w:line="240" w:lineRule="auto"/>
        <w:rPr>
          <w:lang w:val="fr-FR"/>
        </w:rPr>
      </w:pPr>
      <w:r w:rsidRPr="00165753">
        <w:rPr>
          <w:b/>
          <w:lang w:val="lt-LT"/>
        </w:rPr>
        <w:t>SYMPATHYL vartoti negalima:</w:t>
      </w:r>
    </w:p>
    <w:p w:rsidR="0064774A" w:rsidRPr="00165753" w:rsidRDefault="0064774A" w:rsidP="0064774A">
      <w:pPr>
        <w:numPr>
          <w:ilvl w:val="0"/>
          <w:numId w:val="2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 xml:space="preserve">jeigu yra alergija </w:t>
      </w:r>
      <w:r>
        <w:rPr>
          <w:lang w:val="lt-LT"/>
        </w:rPr>
        <w:t xml:space="preserve">magniui, gudobelei, </w:t>
      </w:r>
      <w:proofErr w:type="spellStart"/>
      <w:r>
        <w:rPr>
          <w:lang w:val="lt-LT"/>
        </w:rPr>
        <w:t>ešolcijai</w:t>
      </w:r>
      <w:proofErr w:type="spellEnd"/>
      <w:r w:rsidRPr="00165753">
        <w:rPr>
          <w:lang w:val="lt-LT"/>
        </w:rPr>
        <w:t xml:space="preserve"> arba bet kuriai pagalbinei šio vaisto medžiagai (jos išvardytos 6 skyriuje);</w:t>
      </w:r>
    </w:p>
    <w:p w:rsidR="0064774A" w:rsidRPr="00165753" w:rsidRDefault="0064774A" w:rsidP="0064774A">
      <w:pPr>
        <w:numPr>
          <w:ilvl w:val="0"/>
          <w:numId w:val="2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65753">
        <w:rPr>
          <w:lang w:val="lt-LT"/>
        </w:rPr>
        <w:t xml:space="preserve">jeigu yra </w:t>
      </w:r>
      <w:r>
        <w:rPr>
          <w:lang w:val="lt-LT"/>
        </w:rPr>
        <w:t>sunki inkstų liga (</w:t>
      </w:r>
      <w:r w:rsidRPr="00165753">
        <w:rPr>
          <w:lang w:val="lt-LT"/>
        </w:rPr>
        <w:t>sunkus inkstų nepakankamumas</w:t>
      </w:r>
      <w:r>
        <w:rPr>
          <w:lang w:val="lt-LT"/>
        </w:rPr>
        <w:t>)</w:t>
      </w:r>
      <w:r w:rsidRPr="00165753">
        <w:rPr>
          <w:lang w:val="lt-LT"/>
        </w:rPr>
        <w:t>.</w:t>
      </w:r>
    </w:p>
    <w:p w:rsidR="0064774A" w:rsidRPr="00165753" w:rsidRDefault="0064774A" w:rsidP="0064774A">
      <w:pPr>
        <w:spacing w:line="240" w:lineRule="auto"/>
        <w:ind w:left="717"/>
        <w:rPr>
          <w:lang w:val="lt-LT"/>
        </w:rPr>
      </w:pPr>
    </w:p>
    <w:p w:rsidR="0064774A" w:rsidRPr="00165753" w:rsidRDefault="0064774A" w:rsidP="0064774A">
      <w:pPr>
        <w:keepNext/>
        <w:jc w:val="both"/>
        <w:outlineLvl w:val="3"/>
        <w:rPr>
          <w:b/>
          <w:lang w:val="lt-LT"/>
        </w:rPr>
      </w:pPr>
      <w:r w:rsidRPr="00165753">
        <w:rPr>
          <w:b/>
          <w:lang w:val="lt-LT"/>
        </w:rPr>
        <w:t xml:space="preserve">Įspėjimai ir atsargumo priemonės </w:t>
      </w:r>
    </w:p>
    <w:p w:rsidR="0064774A" w:rsidRPr="00165753" w:rsidRDefault="0064774A" w:rsidP="0064774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  <w:r w:rsidRPr="00165753">
        <w:rPr>
          <w:lang w:val="lt-LT"/>
        </w:rPr>
        <w:t>Pasitarkite su gydytoju arba vaistininku, prieš pradėdami vartoti SYMPATHYL.</w:t>
      </w:r>
    </w:p>
    <w:p w:rsidR="0064774A" w:rsidRPr="00165753" w:rsidRDefault="0064774A" w:rsidP="0064774A">
      <w:pPr>
        <w:spacing w:line="240" w:lineRule="auto"/>
        <w:rPr>
          <w:lang w:val="lt-LT"/>
        </w:rPr>
      </w:pPr>
      <w:r w:rsidRPr="00165753">
        <w:rPr>
          <w:lang w:val="lt-LT"/>
        </w:rPr>
        <w:t>Jei yra lengvas ar vidutinio sunkumo inkstų funkcijos sutrikimas, šio vaisto reikia vartoti atsargiai.</w:t>
      </w:r>
    </w:p>
    <w:p w:rsidR="0064774A" w:rsidRPr="004E73F0" w:rsidRDefault="0064774A" w:rsidP="0064774A">
      <w:pPr>
        <w:keepNext/>
        <w:tabs>
          <w:tab w:val="clear" w:pos="567"/>
        </w:tabs>
        <w:autoSpaceDE w:val="0"/>
        <w:autoSpaceDN w:val="0"/>
        <w:spacing w:before="240" w:after="60" w:line="240" w:lineRule="auto"/>
        <w:outlineLvl w:val="3"/>
        <w:rPr>
          <w:lang w:val="lt-LT"/>
        </w:rPr>
      </w:pPr>
      <w:r w:rsidRPr="00165753">
        <w:rPr>
          <w:b/>
          <w:lang w:val="lt-LT"/>
        </w:rPr>
        <w:t>Vaikams ir paaugliams</w:t>
      </w:r>
    </w:p>
    <w:p w:rsidR="0064774A" w:rsidRPr="00165753" w:rsidRDefault="0064774A" w:rsidP="0064774A">
      <w:pPr>
        <w:spacing w:line="240" w:lineRule="auto"/>
        <w:rPr>
          <w:lang w:val="lt-LT"/>
        </w:rPr>
      </w:pPr>
      <w:r w:rsidRPr="00165753">
        <w:rPr>
          <w:lang w:val="lt-LT"/>
        </w:rPr>
        <w:t>Vaistas nėra skirtas vaikams ar paaugliams.</w:t>
      </w:r>
    </w:p>
    <w:p w:rsidR="0064774A" w:rsidRPr="00165753" w:rsidRDefault="0064774A" w:rsidP="0064774A">
      <w:pPr>
        <w:spacing w:line="240" w:lineRule="auto"/>
        <w:rPr>
          <w:lang w:val="lt-LT"/>
        </w:rPr>
      </w:pPr>
    </w:p>
    <w:p w:rsidR="0064774A" w:rsidRPr="00165753" w:rsidRDefault="0064774A" w:rsidP="0064774A">
      <w:pPr>
        <w:keepNext/>
        <w:jc w:val="both"/>
        <w:outlineLvl w:val="3"/>
        <w:rPr>
          <w:b/>
          <w:lang w:val="lt-LT"/>
        </w:rPr>
      </w:pPr>
      <w:r w:rsidRPr="00165753">
        <w:rPr>
          <w:b/>
          <w:lang w:val="lt-LT"/>
        </w:rPr>
        <w:t>Kiti vaistai ir SYMPATHYL</w:t>
      </w:r>
    </w:p>
    <w:p w:rsidR="0064774A" w:rsidRPr="00165753" w:rsidRDefault="0064774A" w:rsidP="0064774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  <w:r w:rsidRPr="00165753">
        <w:rPr>
          <w:lang w:val="lt-LT"/>
        </w:rPr>
        <w:t>Jeigu vartojate ar neseniai vartojote kitų vaistų arba dėl to nesate tikri, apie tai pasakykite gydytojui arba vaistininkui.</w:t>
      </w:r>
    </w:p>
    <w:p w:rsidR="0064774A" w:rsidRPr="00165753" w:rsidRDefault="0064774A" w:rsidP="0064774A">
      <w:pPr>
        <w:spacing w:line="240" w:lineRule="auto"/>
        <w:rPr>
          <w:lang w:val="lt-LT"/>
        </w:rPr>
      </w:pPr>
    </w:p>
    <w:p w:rsidR="0064774A" w:rsidRPr="00165753" w:rsidRDefault="0064774A" w:rsidP="0064774A">
      <w:pPr>
        <w:spacing w:line="240" w:lineRule="auto"/>
        <w:rPr>
          <w:lang w:val="lt-LT"/>
        </w:rPr>
      </w:pPr>
      <w:r>
        <w:rPr>
          <w:lang w:val="lt-LT"/>
        </w:rPr>
        <w:t>Šis vaistas neturi būti skiriamas</w:t>
      </w:r>
      <w:r w:rsidRPr="00165753">
        <w:rPr>
          <w:lang w:val="lt-LT"/>
        </w:rPr>
        <w:t xml:space="preserve"> kartu su  </w:t>
      </w:r>
      <w:proofErr w:type="spellStart"/>
      <w:r w:rsidRPr="00165753">
        <w:rPr>
          <w:lang w:val="lt-LT"/>
        </w:rPr>
        <w:t>chinidin</w:t>
      </w:r>
      <w:r>
        <w:rPr>
          <w:lang w:val="lt-LT"/>
        </w:rPr>
        <w:t>u</w:t>
      </w:r>
      <w:proofErr w:type="spellEnd"/>
      <w:r>
        <w:rPr>
          <w:lang w:val="lt-LT"/>
        </w:rPr>
        <w:t>, nebent tai aiškiai nurodė gydytojas</w:t>
      </w:r>
      <w:r w:rsidRPr="00165753">
        <w:rPr>
          <w:lang w:val="lt-LT"/>
        </w:rPr>
        <w:t>.</w:t>
      </w:r>
    </w:p>
    <w:p w:rsidR="0064774A" w:rsidRPr="004E73F0" w:rsidRDefault="0064774A" w:rsidP="0064774A">
      <w:pPr>
        <w:keepNext/>
        <w:tabs>
          <w:tab w:val="clear" w:pos="567"/>
        </w:tabs>
        <w:autoSpaceDE w:val="0"/>
        <w:autoSpaceDN w:val="0"/>
        <w:spacing w:before="240" w:after="60" w:line="240" w:lineRule="auto"/>
        <w:outlineLvl w:val="3"/>
        <w:rPr>
          <w:lang w:val="lt-LT"/>
        </w:rPr>
      </w:pPr>
      <w:r w:rsidRPr="001C698A">
        <w:rPr>
          <w:b/>
          <w:lang w:val="fr-FR"/>
        </w:rPr>
        <w:lastRenderedPageBreak/>
        <w:t>SYMPATHYL</w:t>
      </w:r>
      <w:r w:rsidRPr="001C698A">
        <w:rPr>
          <w:b/>
          <w:lang w:val="lt-LT"/>
        </w:rPr>
        <w:t xml:space="preserve"> vartojimas su maistu ir alkoholiu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 xml:space="preserve">SYMPATHYL </w:t>
      </w:r>
      <w:r w:rsidRPr="00960E94">
        <w:rPr>
          <w:noProof/>
          <w:snapToGrid/>
          <w:szCs w:val="22"/>
          <w:lang w:val="lt-LT"/>
        </w:rPr>
        <w:t>vartojam</w:t>
      </w:r>
      <w:r>
        <w:rPr>
          <w:noProof/>
          <w:snapToGrid/>
          <w:szCs w:val="22"/>
          <w:lang w:val="lt-LT"/>
        </w:rPr>
        <w:t>a</w:t>
      </w:r>
      <w:r w:rsidRPr="00960E94">
        <w:rPr>
          <w:noProof/>
          <w:snapToGrid/>
          <w:szCs w:val="22"/>
          <w:lang w:val="lt-LT"/>
        </w:rPr>
        <w:t>s</w:t>
      </w:r>
      <w:r w:rsidRPr="001C698A">
        <w:rPr>
          <w:lang w:val="lt-LT"/>
        </w:rPr>
        <w:t xml:space="preserve"> prieš valgį. Nerekomenduojama vartoti su alkoholiu (gali sustiprėti raminamasis poveikis).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4F121D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b/>
          <w:lang w:val="lt-LT"/>
        </w:rPr>
        <w:t>Nėštumas ir žindymo laikotarpis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:rsidR="0064774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>
        <w:rPr>
          <w:lang w:val="lt-LT"/>
        </w:rPr>
        <w:t>Kadangi reikiamų duomenų nepakanka, šio vaisto nerekomenduojama vartoti nėštumo ir žindymo laikotarpiu.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935471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b/>
          <w:lang w:val="lt-LT"/>
        </w:rPr>
        <w:t>Vairavimas ir mechanizmų valdymas</w:t>
      </w:r>
    </w:p>
    <w:p w:rsidR="0064774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>
        <w:rPr>
          <w:lang w:val="lt-LT"/>
        </w:rPr>
        <w:t>Poveikis gebėjimui vairuoti ir valdyti mechanizmus nebuvo tirtas.</w:t>
      </w:r>
    </w:p>
    <w:p w:rsidR="0064774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>
        <w:rPr>
          <w:lang w:val="lt-LT"/>
        </w:rPr>
        <w:t xml:space="preserve">Vis dėlto dėl slopinamojo vaisto  poveikio gali kilti mieguistumo ar refleksų pokyčių pasireiškimo rizika ir tai gali bloginti gebėjimą vairuoti ir valdyti mechanizmus. </w:t>
      </w:r>
      <w:r w:rsidRPr="004F121D">
        <w:rPr>
          <w:lang w:val="lt-LT"/>
        </w:rPr>
        <w:t>Pacientams reikia paaiškinti, kad jei pasireikštų minėtų simptomų, vairuoti ir valdyti mechanizmų negalima.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 xml:space="preserve"> </w:t>
      </w:r>
    </w:p>
    <w:p w:rsidR="0064774A" w:rsidRPr="00935471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935471" w:rsidRDefault="0064774A" w:rsidP="0064774A">
      <w:pPr>
        <w:tabs>
          <w:tab w:val="clear" w:pos="567"/>
        </w:tabs>
        <w:spacing w:line="240" w:lineRule="auto"/>
        <w:rPr>
          <w:lang w:val="fr-FR"/>
        </w:rPr>
      </w:pPr>
      <w:r w:rsidRPr="001C698A">
        <w:rPr>
          <w:b/>
          <w:lang w:val="lt-LT"/>
        </w:rPr>
        <w:t xml:space="preserve">SYMPATHYL </w:t>
      </w:r>
      <w:bookmarkStart w:id="6" w:name="_Hlk44064375"/>
      <w:r w:rsidRPr="001C698A">
        <w:rPr>
          <w:b/>
          <w:lang w:val="lt-LT"/>
        </w:rPr>
        <w:t xml:space="preserve">sudėtyje yra </w:t>
      </w:r>
      <w:proofErr w:type="spellStart"/>
      <w:r w:rsidRPr="001C698A">
        <w:rPr>
          <w:b/>
          <w:lang w:val="lt-LT"/>
        </w:rPr>
        <w:t>azorubino</w:t>
      </w:r>
      <w:proofErr w:type="spellEnd"/>
      <w:r w:rsidRPr="001C698A">
        <w:rPr>
          <w:b/>
          <w:lang w:val="lt-LT"/>
        </w:rPr>
        <w:t xml:space="preserve"> (E122)</w:t>
      </w:r>
      <w:bookmarkEnd w:id="6"/>
      <w:r w:rsidRPr="001C698A">
        <w:rPr>
          <w:b/>
          <w:lang w:val="lt-LT"/>
        </w:rPr>
        <w:t>.</w:t>
      </w:r>
    </w:p>
    <w:p w:rsidR="0064774A" w:rsidRPr="00935471" w:rsidRDefault="0064774A" w:rsidP="0064774A">
      <w:pPr>
        <w:tabs>
          <w:tab w:val="clear" w:pos="567"/>
        </w:tabs>
        <w:spacing w:line="240" w:lineRule="auto"/>
        <w:rPr>
          <w:b/>
          <w:lang w:val="fr-FR"/>
        </w:rPr>
      </w:pPr>
      <w:r>
        <w:rPr>
          <w:lang w:val="lt-LT"/>
        </w:rPr>
        <w:t xml:space="preserve">Šio vaisto </w:t>
      </w:r>
      <w:r w:rsidRPr="00887070">
        <w:rPr>
          <w:lang w:val="lt-LT"/>
        </w:rPr>
        <w:t xml:space="preserve">sudėtyje yra </w:t>
      </w:r>
      <w:proofErr w:type="spellStart"/>
      <w:r w:rsidRPr="00887070">
        <w:rPr>
          <w:lang w:val="lt-LT"/>
        </w:rPr>
        <w:t>azorubino</w:t>
      </w:r>
      <w:proofErr w:type="spellEnd"/>
      <w:r w:rsidRPr="00887070">
        <w:rPr>
          <w:lang w:val="lt-LT"/>
        </w:rPr>
        <w:t xml:space="preserve"> (E122)</w:t>
      </w:r>
      <w:r>
        <w:rPr>
          <w:lang w:val="lt-LT"/>
        </w:rPr>
        <w:t>, kuris g</w:t>
      </w:r>
      <w:r w:rsidRPr="001C698A">
        <w:rPr>
          <w:lang w:val="lt-LT"/>
        </w:rPr>
        <w:t>ali sukelti alerginių reakcijų.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935471" w:rsidRDefault="0064774A" w:rsidP="0064774A">
      <w:pPr>
        <w:keepNext/>
        <w:spacing w:line="240" w:lineRule="auto"/>
        <w:ind w:left="567" w:hanging="567"/>
        <w:outlineLvl w:val="1"/>
        <w:rPr>
          <w:lang w:val="lt-LT"/>
        </w:rPr>
      </w:pPr>
      <w:bookmarkStart w:id="7" w:name="_Toc129243141"/>
      <w:bookmarkStart w:id="8" w:name="_Toc129243266"/>
      <w:r w:rsidRPr="001C698A">
        <w:rPr>
          <w:b/>
          <w:lang w:val="lt-LT"/>
        </w:rPr>
        <w:t>3.</w:t>
      </w:r>
      <w:r w:rsidRPr="001C698A">
        <w:rPr>
          <w:b/>
          <w:lang w:val="lt-LT"/>
        </w:rPr>
        <w:tab/>
      </w:r>
      <w:bookmarkEnd w:id="7"/>
      <w:bookmarkEnd w:id="8"/>
      <w:r w:rsidRPr="001C698A">
        <w:rPr>
          <w:b/>
          <w:lang w:val="lt-LT"/>
        </w:rPr>
        <w:t>Kaip vartoti SYMPATHYL</w:t>
      </w:r>
    </w:p>
    <w:p w:rsidR="0064774A" w:rsidRPr="001C698A" w:rsidRDefault="0064774A" w:rsidP="0064774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  <w:r w:rsidRPr="001C698A">
        <w:rPr>
          <w:lang w:val="lt-LT"/>
        </w:rPr>
        <w:t xml:space="preserve">Visada vartokite šį vaistą tiksliai kaip nurodė gydytojas arba vaistininkas. Jeigu abejojate, kreipkitės į gydytoją arba vaistininką. </w:t>
      </w:r>
    </w:p>
    <w:p w:rsidR="0064774A" w:rsidRPr="001C698A" w:rsidRDefault="0064774A" w:rsidP="0064774A">
      <w:pPr>
        <w:spacing w:line="240" w:lineRule="auto"/>
        <w:rPr>
          <w:lang w:val="lt-LT"/>
        </w:rPr>
      </w:pPr>
    </w:p>
    <w:p w:rsidR="0064774A" w:rsidRPr="001C698A" w:rsidRDefault="0064774A" w:rsidP="0064774A">
      <w:pPr>
        <w:spacing w:line="240" w:lineRule="auto"/>
        <w:rPr>
          <w:lang w:val="lt-LT"/>
        </w:rPr>
      </w:pPr>
      <w:r w:rsidRPr="001C698A">
        <w:rPr>
          <w:lang w:val="lt-LT"/>
        </w:rPr>
        <w:t>Tabletės yra geriamos, jas reikia nuryti užgeriant stikline vandens.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Vaistas skirtas tik suaugusiems žmonės. Įprastinė paros dozė yra 4 tabletės: ryte ir vakare prieš valgį reikia išgerti po 2 tabletes.</w:t>
      </w:r>
    </w:p>
    <w:p w:rsidR="0064774A" w:rsidRPr="001C698A" w:rsidRDefault="0064774A" w:rsidP="0064774A">
      <w:pPr>
        <w:spacing w:line="240" w:lineRule="auto"/>
        <w:rPr>
          <w:lang w:val="lt-LT"/>
        </w:rPr>
      </w:pPr>
    </w:p>
    <w:p w:rsidR="0064774A" w:rsidRPr="001C698A" w:rsidRDefault="0064774A" w:rsidP="0064774A">
      <w:pPr>
        <w:spacing w:line="240" w:lineRule="auto"/>
        <w:rPr>
          <w:lang w:val="lt-LT"/>
        </w:rPr>
      </w:pPr>
      <w:r w:rsidRPr="001C698A">
        <w:rPr>
          <w:lang w:val="lt-LT"/>
        </w:rPr>
        <w:t>Dėl ilgalaikio vartojimo būtina pasitarti su gydytoju.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ind w:left="567" w:hanging="567"/>
        <w:rPr>
          <w:b/>
          <w:lang w:val="lt-LT"/>
        </w:rPr>
      </w:pPr>
      <w:r w:rsidRPr="001C698A">
        <w:rPr>
          <w:b/>
          <w:lang w:val="lt-LT"/>
        </w:rPr>
        <w:t>Ką daryti pavartojus per didelę SYMPATHYL</w:t>
      </w:r>
      <w:r w:rsidRPr="001C698A">
        <w:rPr>
          <w:lang w:val="lt-LT"/>
        </w:rPr>
        <w:t xml:space="preserve"> </w:t>
      </w:r>
      <w:r w:rsidRPr="001C698A">
        <w:rPr>
          <w:b/>
          <w:lang w:val="lt-LT"/>
        </w:rPr>
        <w:t>dozę</w:t>
      </w:r>
      <w:r>
        <w:rPr>
          <w:b/>
          <w:snapToGrid/>
          <w:szCs w:val="22"/>
          <w:lang w:val="lt-LT"/>
        </w:rPr>
        <w:t>?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ind w:left="567" w:hanging="567"/>
        <w:rPr>
          <w:b/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ind w:left="567" w:hanging="567"/>
        <w:rPr>
          <w:b/>
          <w:lang w:val="lt-LT"/>
        </w:rPr>
      </w:pPr>
      <w:r w:rsidRPr="001C698A">
        <w:rPr>
          <w:b/>
          <w:lang w:val="lt-LT"/>
        </w:rPr>
        <w:t>Pamiršus pavartoti SYMPATHYL</w:t>
      </w:r>
    </w:p>
    <w:p w:rsidR="0064774A" w:rsidRPr="001C698A" w:rsidRDefault="0064774A" w:rsidP="0064774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 w:val="24"/>
          <w:lang w:val="lt-LT"/>
        </w:rPr>
      </w:pPr>
      <w:r w:rsidRPr="001C698A">
        <w:rPr>
          <w:sz w:val="24"/>
          <w:lang w:val="lt-LT"/>
        </w:rPr>
        <w:t>Negalima vartoti dvigubos dozės norint kompensuoti praleistas tabletes.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C698A">
        <w:rPr>
          <w:b/>
          <w:lang w:val="lt-LT"/>
        </w:rPr>
        <w:t>Nustojus vartoti SYMPATHYL</w:t>
      </w:r>
    </w:p>
    <w:p w:rsidR="0064774A" w:rsidRPr="001C698A" w:rsidRDefault="0064774A" w:rsidP="0064774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lang w:val="lt-LT"/>
        </w:rPr>
      </w:pPr>
      <w:r w:rsidRPr="001C698A">
        <w:rPr>
          <w:lang w:val="lt-LT"/>
        </w:rPr>
        <w:t>Jeigu kiltų daugiau klausimų dėl šio vaisto vartojimo, kreipkitės į gydytoją arba vaistininką.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935471" w:rsidRDefault="0064774A" w:rsidP="0064774A">
      <w:pPr>
        <w:keepNext/>
        <w:spacing w:line="240" w:lineRule="auto"/>
        <w:ind w:left="567" w:hanging="567"/>
        <w:outlineLvl w:val="1"/>
        <w:rPr>
          <w:lang w:val="lt-LT"/>
        </w:rPr>
      </w:pPr>
      <w:bookmarkStart w:id="9" w:name="_Toc129243142"/>
      <w:bookmarkStart w:id="10" w:name="_Toc129243267"/>
      <w:r w:rsidRPr="001C698A">
        <w:rPr>
          <w:b/>
          <w:lang w:val="lt-LT"/>
        </w:rPr>
        <w:t>4.</w:t>
      </w:r>
      <w:r w:rsidRPr="001C698A">
        <w:rPr>
          <w:b/>
          <w:lang w:val="lt-LT"/>
        </w:rPr>
        <w:tab/>
      </w:r>
      <w:bookmarkEnd w:id="9"/>
      <w:bookmarkEnd w:id="10"/>
      <w:r w:rsidRPr="001C698A">
        <w:rPr>
          <w:b/>
          <w:lang w:val="lt-LT"/>
        </w:rPr>
        <w:t>Galimas šalutinis poveikis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lang w:val="lt-LT"/>
        </w:rPr>
      </w:pPr>
      <w:r w:rsidRPr="001C698A">
        <w:rPr>
          <w:lang w:val="lt-LT"/>
        </w:rPr>
        <w:t>Šis vaistas, kaip ir visi kiti, gali sukelti šalutinį poveikį, nors jis pasireiškia ne visiems žmonėms.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4F121D" w:rsidRDefault="0064774A" w:rsidP="0064774A">
      <w:pPr>
        <w:tabs>
          <w:tab w:val="clear" w:pos="567"/>
        </w:tabs>
        <w:spacing w:line="240" w:lineRule="auto"/>
        <w:rPr>
          <w:i/>
          <w:lang w:val="lt-LT"/>
        </w:rPr>
      </w:pPr>
      <w:r>
        <w:rPr>
          <w:i/>
          <w:lang w:val="lt-LT"/>
        </w:rPr>
        <w:t xml:space="preserve">Dažnis </w:t>
      </w:r>
      <w:r w:rsidRPr="004F121D">
        <w:rPr>
          <w:i/>
          <w:lang w:val="lt-LT"/>
        </w:rPr>
        <w:t>nežinomas (negali būti apskaičiuotas pagal turimus duomenis):</w:t>
      </w:r>
    </w:p>
    <w:p w:rsidR="0064774A" w:rsidRPr="004F121D" w:rsidRDefault="0064774A" w:rsidP="0064774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lang w:val="fr-FR"/>
        </w:rPr>
      </w:pPr>
      <w:r w:rsidRPr="004F121D">
        <w:rPr>
          <w:lang w:val="lt-LT"/>
        </w:rPr>
        <w:t>-</w:t>
      </w:r>
      <w:r w:rsidRPr="004F121D">
        <w:rPr>
          <w:lang w:val="lt-LT"/>
        </w:rPr>
        <w:tab/>
      </w:r>
    </w:p>
    <w:p w:rsidR="0064774A" w:rsidRPr="004F121D" w:rsidRDefault="0064774A" w:rsidP="0064774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proofErr w:type="spellStart"/>
      <w:r w:rsidRPr="004F121D">
        <w:rPr>
          <w:lang w:val="fr-FR"/>
        </w:rPr>
        <w:t>Širdies</w:t>
      </w:r>
      <w:proofErr w:type="spellEnd"/>
      <w:r w:rsidRPr="004F121D">
        <w:rPr>
          <w:lang w:val="fr-FR"/>
        </w:rPr>
        <w:t xml:space="preserve"> </w:t>
      </w:r>
      <w:proofErr w:type="spellStart"/>
      <w:r w:rsidRPr="004F121D">
        <w:rPr>
          <w:lang w:val="fr-FR"/>
        </w:rPr>
        <w:t>sutrikimai</w:t>
      </w:r>
      <w:proofErr w:type="spellEnd"/>
      <w:r w:rsidRPr="004F121D">
        <w:rPr>
          <w:lang w:val="fr-FR"/>
        </w:rPr>
        <w:t xml:space="preserve">: </w:t>
      </w:r>
      <w:r w:rsidRPr="004F121D">
        <w:rPr>
          <w:lang w:val="lt-LT"/>
        </w:rPr>
        <w:t>širdies plakimai (</w:t>
      </w:r>
      <w:proofErr w:type="spellStart"/>
      <w:r w:rsidRPr="004F121D">
        <w:rPr>
          <w:lang w:val="lt-LT"/>
        </w:rPr>
        <w:t>palpitacija</w:t>
      </w:r>
      <w:proofErr w:type="spellEnd"/>
      <w:r w:rsidRPr="004F121D">
        <w:rPr>
          <w:lang w:val="lt-LT"/>
        </w:rPr>
        <w:t>).</w:t>
      </w:r>
    </w:p>
    <w:p w:rsidR="0064774A" w:rsidRPr="004F121D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4F121D">
        <w:rPr>
          <w:lang w:val="lt-LT"/>
        </w:rPr>
        <w:t>Virškinimo trakto sutrikimai: virškinimo trakto sutrikimai (tokie kaip viduriavimas, pilvo skausmas), pilvo tempimas, viršutinės pilvo dalies skausmas,</w:t>
      </w:r>
    </w:p>
    <w:p w:rsidR="0064774A" w:rsidRPr="004F121D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4F121D">
        <w:rPr>
          <w:lang w:val="lt-LT"/>
        </w:rPr>
        <w:t xml:space="preserve">Imuninės sistemos </w:t>
      </w:r>
      <w:proofErr w:type="spellStart"/>
      <w:r w:rsidRPr="004F121D">
        <w:rPr>
          <w:lang w:val="lt-LT"/>
        </w:rPr>
        <w:t>sutrikimai:padidėjusio</w:t>
      </w:r>
      <w:proofErr w:type="spellEnd"/>
      <w:r w:rsidRPr="004F121D">
        <w:rPr>
          <w:lang w:val="lt-LT"/>
        </w:rPr>
        <w:t xml:space="preserve"> jautrumo reakcijos, įskaitant akių vokų patinimą, , niežėjimą, , karščiavimą.</w:t>
      </w:r>
    </w:p>
    <w:p w:rsidR="0064774A" w:rsidRPr="00935471" w:rsidRDefault="0064774A" w:rsidP="0064774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4F121D">
        <w:rPr>
          <w:lang w:val="lt-LT"/>
        </w:rPr>
        <w:t>Skeleto, raumenų ir jungiamojo audinio sutrikimai: raumenų skausmas.</w:t>
      </w:r>
      <w:r w:rsidRPr="00935471">
        <w:rPr>
          <w:lang w:val="lt-LT"/>
        </w:rPr>
        <w:t xml:space="preserve"> </w:t>
      </w:r>
    </w:p>
    <w:p w:rsidR="0064774A" w:rsidRDefault="0064774A" w:rsidP="0064774A">
      <w:pPr>
        <w:ind w:right="-449"/>
        <w:rPr>
          <w:sz w:val="24"/>
          <w:lang w:val="lt-LT"/>
        </w:rPr>
      </w:pPr>
    </w:p>
    <w:p w:rsidR="0064774A" w:rsidRPr="00302C2C" w:rsidRDefault="0064774A" w:rsidP="0064774A">
      <w:pPr>
        <w:spacing w:line="240" w:lineRule="auto"/>
        <w:rPr>
          <w:b/>
          <w:szCs w:val="24"/>
          <w:lang w:val="lt-LT"/>
        </w:rPr>
      </w:pPr>
      <w:r w:rsidRPr="00302C2C">
        <w:rPr>
          <w:b/>
          <w:noProof/>
          <w:szCs w:val="24"/>
          <w:lang w:val="lt-LT"/>
        </w:rPr>
        <w:t>Pranešimas apie šalutinį poveikį</w:t>
      </w:r>
    </w:p>
    <w:p w:rsidR="0064774A" w:rsidRPr="00302C2C" w:rsidRDefault="0064774A" w:rsidP="0064774A">
      <w:pPr>
        <w:ind w:right="-449"/>
        <w:rPr>
          <w:noProof/>
          <w:szCs w:val="24"/>
          <w:lang w:val="lt-LT"/>
        </w:rPr>
      </w:pPr>
      <w:r w:rsidRPr="00302C2C">
        <w:rPr>
          <w:lang w:val="lt-LT"/>
        </w:rPr>
        <w:t>Jeigu pasireiškė šalutinis poveikis, įskaitant šiame l</w:t>
      </w:r>
      <w:r>
        <w:rPr>
          <w:lang w:val="lt-LT"/>
        </w:rPr>
        <w:t xml:space="preserve">apelyje nenurodytą, pasakykite </w:t>
      </w:r>
      <w:r w:rsidRPr="00302C2C">
        <w:rPr>
          <w:lang w:val="lt-LT"/>
        </w:rPr>
        <w:t>gydytojui</w:t>
      </w:r>
      <w:r>
        <w:rPr>
          <w:lang w:val="lt-LT"/>
        </w:rPr>
        <w:t xml:space="preserve"> </w:t>
      </w:r>
      <w:r w:rsidRPr="00302C2C">
        <w:rPr>
          <w:lang w:val="lt-LT"/>
        </w:rPr>
        <w:t>arba</w:t>
      </w:r>
      <w:r>
        <w:rPr>
          <w:lang w:val="lt-LT"/>
        </w:rPr>
        <w:t xml:space="preserve"> vaistininkui</w:t>
      </w:r>
      <w:r w:rsidRPr="00302C2C">
        <w:rPr>
          <w:lang w:val="lt-LT"/>
        </w:rPr>
        <w:t>. Apie šalutinį poveikį taip pat galite pranešti Valstybinei vaistų kontrolės tarnybai prie Lietuvos Respublikos sveikatos apsaugos ministerijos nemokamu t</w:t>
      </w:r>
      <w:r w:rsidRPr="00302C2C">
        <w:rPr>
          <w:lang w:val="lt-LT" w:eastAsia="zh-CN"/>
        </w:rPr>
        <w:t>elefonu 8 800 73568</w:t>
      </w:r>
      <w:r w:rsidRPr="00302C2C">
        <w:rPr>
          <w:lang w:val="lt-LT"/>
        </w:rPr>
        <w:t xml:space="preserve"> arba užpildyti interneto svetainėje </w:t>
      </w:r>
      <w:hyperlink r:id="rId5" w:history="1">
        <w:r w:rsidRPr="00302C2C">
          <w:rPr>
            <w:rFonts w:eastAsia="SimSun"/>
            <w:color w:val="0000FF"/>
            <w:u w:val="single"/>
            <w:lang w:val="lt-LT"/>
          </w:rPr>
          <w:t>www.vvkt.lt</w:t>
        </w:r>
      </w:hyperlink>
      <w:r w:rsidRPr="00302C2C">
        <w:rPr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302C2C">
        <w:rPr>
          <w:lang w:val="lt-LT" w:eastAsia="zh-CN"/>
        </w:rPr>
        <w:t xml:space="preserve">nemokamu </w:t>
      </w:r>
      <w:r w:rsidRPr="00302C2C">
        <w:rPr>
          <w:lang w:val="lt-LT"/>
        </w:rPr>
        <w:t>fakso numeriu 8 800 20131</w:t>
      </w:r>
      <w:r w:rsidRPr="00302C2C">
        <w:rPr>
          <w:lang w:val="lt-LT" w:eastAsia="zh-CN"/>
        </w:rPr>
        <w:t xml:space="preserve">, </w:t>
      </w:r>
      <w:r w:rsidRPr="00302C2C">
        <w:rPr>
          <w:lang w:val="lt-LT"/>
        </w:rPr>
        <w:t xml:space="preserve">el. paštu </w:t>
      </w:r>
      <w:hyperlink r:id="rId6" w:history="1">
        <w:r w:rsidRPr="00302C2C">
          <w:rPr>
            <w:rFonts w:eastAsia="SimSun"/>
            <w:color w:val="0000FF"/>
            <w:u w:val="single"/>
            <w:lang w:val="lt-LT"/>
          </w:rPr>
          <w:t>NepageidaujamaR@vvkt.lt</w:t>
        </w:r>
      </w:hyperlink>
      <w:r w:rsidRPr="00302C2C">
        <w:rPr>
          <w:lang w:val="lt-LT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302C2C">
          <w:rPr>
            <w:rFonts w:eastAsia="SimSun"/>
            <w:color w:val="0000FF"/>
            <w:u w:val="single"/>
            <w:lang w:val="lt-LT"/>
          </w:rPr>
          <w:t>http://www.vvkt.lt</w:t>
        </w:r>
      </w:hyperlink>
      <w:r w:rsidRPr="00302C2C">
        <w:rPr>
          <w:lang w:val="lt-LT"/>
        </w:rPr>
        <w:t>). Pranešdami apie šalutinį poveikį galite mums padėti gauti daugiau informacijos apie šio vaisto saugumą.</w:t>
      </w:r>
    </w:p>
    <w:p w:rsidR="0064774A" w:rsidRPr="001C698A" w:rsidRDefault="0064774A" w:rsidP="0064774A">
      <w:pPr>
        <w:ind w:right="-449"/>
        <w:rPr>
          <w:sz w:val="24"/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935471" w:rsidRDefault="0064774A" w:rsidP="0064774A">
      <w:pPr>
        <w:keepNext/>
        <w:spacing w:line="240" w:lineRule="auto"/>
        <w:ind w:left="567" w:hanging="567"/>
        <w:outlineLvl w:val="1"/>
        <w:rPr>
          <w:lang w:val="lt-LT"/>
        </w:rPr>
      </w:pPr>
      <w:bookmarkStart w:id="11" w:name="_Toc129243143"/>
      <w:bookmarkStart w:id="12" w:name="_Toc129243268"/>
      <w:r w:rsidRPr="001C698A">
        <w:rPr>
          <w:b/>
          <w:lang w:val="lt-LT"/>
        </w:rPr>
        <w:t>5.</w:t>
      </w:r>
      <w:r w:rsidRPr="001C698A">
        <w:rPr>
          <w:b/>
          <w:lang w:val="lt-LT"/>
        </w:rPr>
        <w:tab/>
        <w:t xml:space="preserve">Kaip laikyti </w:t>
      </w:r>
      <w:bookmarkEnd w:id="11"/>
      <w:bookmarkEnd w:id="12"/>
      <w:r w:rsidRPr="001C698A">
        <w:rPr>
          <w:b/>
          <w:lang w:val="lt-LT"/>
        </w:rPr>
        <w:t>SYMPATHYL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Šį vaistą laikykite vaikams nepastebimoje ir nepasiekiamoje vietoje.</w:t>
      </w:r>
    </w:p>
    <w:p w:rsidR="0064774A" w:rsidRPr="001C698A" w:rsidRDefault="0064774A" w:rsidP="0064774A">
      <w:pPr>
        <w:spacing w:line="240" w:lineRule="auto"/>
        <w:rPr>
          <w:lang w:val="lt-LT"/>
        </w:rPr>
      </w:pPr>
    </w:p>
    <w:p w:rsidR="0064774A" w:rsidRPr="001C698A" w:rsidRDefault="0064774A" w:rsidP="0064774A">
      <w:pPr>
        <w:spacing w:line="240" w:lineRule="auto"/>
        <w:rPr>
          <w:lang w:val="lt-LT"/>
        </w:rPr>
      </w:pPr>
      <w:r w:rsidRPr="001C698A">
        <w:rPr>
          <w:lang w:val="lt-LT"/>
        </w:rPr>
        <w:t xml:space="preserve">Laikyti ne aukštesnėje kaip 25 </w:t>
      </w:r>
      <w:r w:rsidRPr="001C698A">
        <w:rPr>
          <w:lang w:val="lt-LT"/>
        </w:rPr>
        <w:sym w:font="Symbol" w:char="F0B0"/>
      </w:r>
      <w:r w:rsidRPr="001C698A">
        <w:rPr>
          <w:lang w:val="lt-LT"/>
        </w:rPr>
        <w:t>C temperatūroje.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Ant dėžutės ir lizdinės plokštelės po „Tinka iki“ nurodytam tinkamumo laikui pasibaigus, šio vaisto vartoti negalima. Vaistas tinkamas vartoti iki paskutinės nurodyto mėnesio dienos.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4E73F0" w:rsidRDefault="0064774A" w:rsidP="0064774A">
      <w:pPr>
        <w:keepNext/>
        <w:spacing w:line="240" w:lineRule="auto"/>
        <w:ind w:left="567" w:hanging="567"/>
        <w:outlineLvl w:val="1"/>
      </w:pPr>
      <w:bookmarkStart w:id="13" w:name="_Toc129243144"/>
      <w:bookmarkStart w:id="14" w:name="_Toc129243269"/>
      <w:r w:rsidRPr="001C698A">
        <w:rPr>
          <w:b/>
          <w:lang w:val="lt-LT"/>
        </w:rPr>
        <w:t>6.</w:t>
      </w:r>
      <w:r w:rsidRPr="001C698A">
        <w:rPr>
          <w:b/>
          <w:lang w:val="lt-LT"/>
        </w:rPr>
        <w:tab/>
        <w:t>Pakuotės turinys ir kita informacija</w:t>
      </w:r>
      <w:bookmarkEnd w:id="13"/>
      <w:bookmarkEnd w:id="14"/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4E73F0" w:rsidRDefault="0064774A" w:rsidP="0064774A">
      <w:pPr>
        <w:tabs>
          <w:tab w:val="clear" w:pos="567"/>
        </w:tabs>
        <w:spacing w:line="240" w:lineRule="auto"/>
      </w:pPr>
      <w:r w:rsidRPr="001C698A">
        <w:rPr>
          <w:b/>
          <w:lang w:val="lt-LT"/>
        </w:rPr>
        <w:t>SYMPATHYL sudėtis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numPr>
          <w:ilvl w:val="0"/>
          <w:numId w:val="2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C698A">
        <w:rPr>
          <w:lang w:val="lt-LT"/>
        </w:rPr>
        <w:t xml:space="preserve">Veikliosios medžiagos yra </w:t>
      </w:r>
      <w:proofErr w:type="spellStart"/>
      <w:r w:rsidRPr="001C698A">
        <w:rPr>
          <w:lang w:val="lt-LT"/>
        </w:rPr>
        <w:t>ešolcijų</w:t>
      </w:r>
      <w:proofErr w:type="spellEnd"/>
      <w:r w:rsidRPr="001C698A">
        <w:rPr>
          <w:lang w:val="lt-LT"/>
        </w:rPr>
        <w:t xml:space="preserve"> sausasis ekstraktas gudobelių lapų ir žiedų sausasis ekstraktas ir magnio oksidas. Kiekvienoje plėvele dengtoje tabletėje yra 20 mg </w:t>
      </w:r>
      <w:proofErr w:type="spellStart"/>
      <w:r w:rsidRPr="001C698A">
        <w:rPr>
          <w:i/>
          <w:lang w:val="lt-LT"/>
        </w:rPr>
        <w:t>Eschscholzia</w:t>
      </w:r>
      <w:proofErr w:type="spellEnd"/>
      <w:r w:rsidRPr="001C698A">
        <w:rPr>
          <w:i/>
          <w:lang w:val="lt-LT"/>
        </w:rPr>
        <w:t xml:space="preserve"> </w:t>
      </w:r>
      <w:proofErr w:type="spellStart"/>
      <w:r w:rsidRPr="001C698A">
        <w:rPr>
          <w:i/>
          <w:lang w:val="lt-LT"/>
        </w:rPr>
        <w:t>californica</w:t>
      </w:r>
      <w:proofErr w:type="spellEnd"/>
      <w:r w:rsidRPr="001C698A">
        <w:rPr>
          <w:i/>
          <w:lang w:val="lt-LT"/>
        </w:rPr>
        <w:t xml:space="preserve"> </w:t>
      </w:r>
      <w:proofErr w:type="spellStart"/>
      <w:r w:rsidRPr="001C698A">
        <w:rPr>
          <w:lang w:val="lt-LT"/>
        </w:rPr>
        <w:t>Cham</w:t>
      </w:r>
      <w:proofErr w:type="spellEnd"/>
      <w:r w:rsidRPr="001C698A">
        <w:rPr>
          <w:lang w:val="lt-LT"/>
        </w:rPr>
        <w:t xml:space="preserve">., </w:t>
      </w:r>
      <w:proofErr w:type="spellStart"/>
      <w:r w:rsidRPr="001C698A">
        <w:rPr>
          <w:lang w:val="lt-LT"/>
        </w:rPr>
        <w:t>herba</w:t>
      </w:r>
      <w:proofErr w:type="spellEnd"/>
      <w:r w:rsidRPr="001C698A">
        <w:rPr>
          <w:lang w:val="lt-LT"/>
        </w:rPr>
        <w:t xml:space="preserve"> (</w:t>
      </w:r>
      <w:proofErr w:type="spellStart"/>
      <w:r w:rsidRPr="001C698A">
        <w:rPr>
          <w:lang w:val="lt-LT"/>
        </w:rPr>
        <w:t>ešolcijų</w:t>
      </w:r>
      <w:proofErr w:type="spellEnd"/>
      <w:r w:rsidRPr="001C698A">
        <w:rPr>
          <w:lang w:val="lt-LT"/>
        </w:rPr>
        <w:t xml:space="preserve"> žolės) sausojo ekstrakto (2,5:1, ekstrakcijos tirpiklis etanolis 60 % V/V), 75 mg </w:t>
      </w:r>
      <w:proofErr w:type="spellStart"/>
      <w:r w:rsidRPr="001C698A">
        <w:rPr>
          <w:i/>
          <w:lang w:val="lt-LT"/>
        </w:rPr>
        <w:t>Crataegus</w:t>
      </w:r>
      <w:proofErr w:type="spellEnd"/>
      <w:r w:rsidRPr="001C698A">
        <w:rPr>
          <w:i/>
          <w:lang w:val="lt-LT"/>
        </w:rPr>
        <w:t xml:space="preserve"> </w:t>
      </w:r>
      <w:proofErr w:type="spellStart"/>
      <w:r w:rsidRPr="001C698A">
        <w:rPr>
          <w:i/>
          <w:lang w:val="lt-LT"/>
        </w:rPr>
        <w:t>monogyna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Jacq</w:t>
      </w:r>
      <w:proofErr w:type="spellEnd"/>
      <w:r w:rsidRPr="001C698A">
        <w:rPr>
          <w:lang w:val="lt-LT"/>
        </w:rPr>
        <w:t>. (</w:t>
      </w:r>
      <w:proofErr w:type="spellStart"/>
      <w:r w:rsidRPr="001C698A">
        <w:rPr>
          <w:lang w:val="lt-LT"/>
        </w:rPr>
        <w:t>Lindm</w:t>
      </w:r>
      <w:proofErr w:type="spellEnd"/>
      <w:r w:rsidRPr="001C698A">
        <w:rPr>
          <w:lang w:val="lt-LT"/>
        </w:rPr>
        <w:t xml:space="preserve">.), </w:t>
      </w:r>
      <w:r w:rsidRPr="001C698A">
        <w:rPr>
          <w:i/>
          <w:lang w:val="lt-LT"/>
        </w:rPr>
        <w:t>C. </w:t>
      </w:r>
      <w:proofErr w:type="spellStart"/>
      <w:r w:rsidRPr="001C698A">
        <w:rPr>
          <w:i/>
          <w:lang w:val="lt-LT"/>
        </w:rPr>
        <w:t>laevigata</w:t>
      </w:r>
      <w:proofErr w:type="spellEnd"/>
      <w:r w:rsidRPr="001C698A">
        <w:rPr>
          <w:lang w:val="lt-LT"/>
        </w:rPr>
        <w:t xml:space="preserve"> (</w:t>
      </w:r>
      <w:proofErr w:type="spellStart"/>
      <w:r w:rsidRPr="001C698A">
        <w:rPr>
          <w:lang w:val="lt-LT"/>
        </w:rPr>
        <w:t>Poir</w:t>
      </w:r>
      <w:proofErr w:type="spellEnd"/>
      <w:r w:rsidRPr="001C698A">
        <w:rPr>
          <w:lang w:val="lt-LT"/>
        </w:rPr>
        <w:t>.) DC. (</w:t>
      </w:r>
      <w:r w:rsidRPr="001C698A">
        <w:rPr>
          <w:i/>
          <w:lang w:val="lt-LT"/>
        </w:rPr>
        <w:t>C. </w:t>
      </w:r>
      <w:proofErr w:type="spellStart"/>
      <w:r w:rsidRPr="001C698A">
        <w:rPr>
          <w:i/>
          <w:lang w:val="lt-LT"/>
        </w:rPr>
        <w:t>oxyacanthoides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Thuill</w:t>
      </w:r>
      <w:proofErr w:type="spellEnd"/>
      <w:r w:rsidRPr="001C698A">
        <w:rPr>
          <w:lang w:val="lt-LT"/>
        </w:rPr>
        <w:t xml:space="preserve">.; </w:t>
      </w:r>
      <w:r w:rsidRPr="001C698A">
        <w:rPr>
          <w:i/>
          <w:lang w:val="lt-LT"/>
        </w:rPr>
        <w:t>C. </w:t>
      </w:r>
      <w:proofErr w:type="spellStart"/>
      <w:r w:rsidRPr="001C698A">
        <w:rPr>
          <w:i/>
          <w:lang w:val="lt-LT"/>
        </w:rPr>
        <w:t>oxyacantha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auct</w:t>
      </w:r>
      <w:proofErr w:type="spellEnd"/>
      <w:r w:rsidRPr="001C698A">
        <w:rPr>
          <w:lang w:val="lt-LT"/>
        </w:rPr>
        <w:t xml:space="preserve">.), </w:t>
      </w:r>
      <w:proofErr w:type="spellStart"/>
      <w:r w:rsidRPr="001C698A">
        <w:rPr>
          <w:lang w:val="lt-LT"/>
        </w:rPr>
        <w:t>folium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cum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flore</w:t>
      </w:r>
      <w:proofErr w:type="spellEnd"/>
      <w:r w:rsidRPr="001C698A">
        <w:rPr>
          <w:lang w:val="lt-LT"/>
        </w:rPr>
        <w:t xml:space="preserve"> (gudobelių lapų ir žiedų) sausojo ekstrakto (2,8</w:t>
      </w:r>
      <w:r w:rsidRPr="001C698A">
        <w:rPr>
          <w:lang w:val="lt-LT"/>
        </w:rPr>
        <w:noBreakHyphen/>
        <w:t>3,8:1, ekstrakcijos tirpiklis etanolis 60 % V/V) ir 124,35 mg sunkiojo magnio oksido (atitinka 75 mg magnio).</w:t>
      </w:r>
    </w:p>
    <w:p w:rsidR="0064774A" w:rsidRPr="001C698A" w:rsidRDefault="0064774A" w:rsidP="0064774A">
      <w:pPr>
        <w:numPr>
          <w:ilvl w:val="0"/>
          <w:numId w:val="2"/>
        </w:numPr>
        <w:tabs>
          <w:tab w:val="clear" w:pos="567"/>
        </w:tabs>
        <w:spacing w:line="240" w:lineRule="auto"/>
        <w:ind w:left="567" w:hanging="567"/>
        <w:rPr>
          <w:lang w:val="lt-LT"/>
        </w:rPr>
      </w:pPr>
      <w:r w:rsidRPr="001C698A">
        <w:rPr>
          <w:lang w:val="lt-LT"/>
        </w:rPr>
        <w:t xml:space="preserve">Pagalbinės medžiagos. Tablečių šerdis: </w:t>
      </w:r>
      <w:proofErr w:type="spellStart"/>
      <w:r w:rsidRPr="001C698A">
        <w:rPr>
          <w:lang w:val="lt-LT"/>
        </w:rPr>
        <w:t>mikrokristalinė</w:t>
      </w:r>
      <w:proofErr w:type="spellEnd"/>
      <w:r w:rsidRPr="001C698A">
        <w:rPr>
          <w:lang w:val="lt-LT"/>
        </w:rPr>
        <w:t xml:space="preserve"> celiuliozė, </w:t>
      </w:r>
      <w:proofErr w:type="spellStart"/>
      <w:r w:rsidRPr="001C698A">
        <w:rPr>
          <w:lang w:val="lt-LT"/>
        </w:rPr>
        <w:t>karboksimetilkrakmolo</w:t>
      </w:r>
      <w:proofErr w:type="spellEnd"/>
      <w:r w:rsidRPr="001C698A">
        <w:rPr>
          <w:lang w:val="lt-LT"/>
        </w:rPr>
        <w:t xml:space="preserve"> A natrio druska, stearino rūgštis. Tablečių plėvelė: lipų lakas, </w:t>
      </w:r>
      <w:proofErr w:type="spellStart"/>
      <w:r w:rsidRPr="001C698A">
        <w:rPr>
          <w:lang w:val="lt-LT"/>
        </w:rPr>
        <w:t>povidonas</w:t>
      </w:r>
      <w:proofErr w:type="spellEnd"/>
      <w:r w:rsidRPr="001C698A">
        <w:rPr>
          <w:lang w:val="lt-LT"/>
        </w:rPr>
        <w:t xml:space="preserve">, </w:t>
      </w:r>
      <w:proofErr w:type="spellStart"/>
      <w:r w:rsidRPr="001C698A">
        <w:rPr>
          <w:lang w:val="lt-LT"/>
        </w:rPr>
        <w:t>acetilinti</w:t>
      </w:r>
      <w:proofErr w:type="spellEnd"/>
      <w:r w:rsidRPr="001C698A">
        <w:rPr>
          <w:lang w:val="lt-LT"/>
        </w:rPr>
        <w:t xml:space="preserve"> </w:t>
      </w:r>
      <w:proofErr w:type="spellStart"/>
      <w:r w:rsidRPr="001C698A">
        <w:rPr>
          <w:lang w:val="lt-LT"/>
        </w:rPr>
        <w:t>monogliceridai</w:t>
      </w:r>
      <w:proofErr w:type="spellEnd"/>
      <w:r w:rsidRPr="001C698A">
        <w:rPr>
          <w:lang w:val="lt-LT"/>
        </w:rPr>
        <w:t xml:space="preserve">, </w:t>
      </w:r>
      <w:proofErr w:type="spellStart"/>
      <w:r w:rsidRPr="001C698A">
        <w:rPr>
          <w:lang w:val="lt-LT"/>
        </w:rPr>
        <w:t>hipromeliozė</w:t>
      </w:r>
      <w:proofErr w:type="spellEnd"/>
      <w:r w:rsidRPr="001C698A">
        <w:rPr>
          <w:lang w:val="lt-LT"/>
        </w:rPr>
        <w:t xml:space="preserve">, titano dioksidas (E171), </w:t>
      </w:r>
      <w:proofErr w:type="spellStart"/>
      <w:r w:rsidRPr="001C698A">
        <w:rPr>
          <w:lang w:val="lt-LT"/>
        </w:rPr>
        <w:t>makrogolis</w:t>
      </w:r>
      <w:proofErr w:type="spellEnd"/>
      <w:r w:rsidRPr="001C698A">
        <w:rPr>
          <w:lang w:val="lt-LT"/>
        </w:rPr>
        <w:t xml:space="preserve"> 6000, </w:t>
      </w:r>
      <w:proofErr w:type="spellStart"/>
      <w:r w:rsidRPr="001C698A">
        <w:rPr>
          <w:lang w:val="lt-LT"/>
        </w:rPr>
        <w:t>indigotinas</w:t>
      </w:r>
      <w:proofErr w:type="spellEnd"/>
      <w:r w:rsidRPr="001C698A">
        <w:rPr>
          <w:lang w:val="lt-LT"/>
        </w:rPr>
        <w:t xml:space="preserve"> (E132), </w:t>
      </w:r>
      <w:proofErr w:type="spellStart"/>
      <w:r w:rsidRPr="001C698A">
        <w:rPr>
          <w:lang w:val="lt-LT"/>
        </w:rPr>
        <w:t>azorubinas</w:t>
      </w:r>
      <w:proofErr w:type="spellEnd"/>
      <w:r w:rsidRPr="001C698A">
        <w:rPr>
          <w:lang w:val="lt-LT"/>
        </w:rPr>
        <w:t xml:space="preserve"> (E122), geltonasis geležies oksidas (E172).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935471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b/>
          <w:lang w:val="lt-LT"/>
        </w:rPr>
        <w:t>SYMPATHYL išvaizda ir kiekis pakuotėje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spacing w:line="240" w:lineRule="auto"/>
        <w:rPr>
          <w:lang w:val="lt-LT"/>
        </w:rPr>
      </w:pPr>
      <w:r w:rsidRPr="001C698A">
        <w:rPr>
          <w:lang w:val="lt-LT"/>
        </w:rPr>
        <w:t>Tabletės yra mėlynos, dengtos plėvele.</w:t>
      </w:r>
    </w:p>
    <w:p w:rsidR="0064774A" w:rsidRPr="001C698A" w:rsidRDefault="0064774A" w:rsidP="0064774A">
      <w:pPr>
        <w:spacing w:line="240" w:lineRule="auto"/>
        <w:rPr>
          <w:lang w:val="lt-LT"/>
        </w:rPr>
      </w:pPr>
      <w:r w:rsidRPr="001C698A">
        <w:rPr>
          <w:lang w:val="lt-LT"/>
        </w:rPr>
        <w:t>Pakuotėje yra 40, 60 plėvele dengtų tablečių PVC ir aliuminio folijos lizdinėmis plokštelėmis.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Gali būti tiekiamos ne visų dydžių pakuotės.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935471" w:rsidRDefault="0064774A" w:rsidP="0064774A">
      <w:pPr>
        <w:tabs>
          <w:tab w:val="clear" w:pos="567"/>
        </w:tabs>
        <w:spacing w:line="240" w:lineRule="auto"/>
        <w:rPr>
          <w:lang w:val="fr-FR"/>
        </w:rPr>
      </w:pPr>
      <w:r w:rsidRPr="001C698A">
        <w:rPr>
          <w:b/>
          <w:lang w:val="lt-LT"/>
        </w:rPr>
        <w:t xml:space="preserve">Registruotojas </w:t>
      </w:r>
    </w:p>
    <w:p w:rsidR="0064774A" w:rsidRPr="001C698A" w:rsidRDefault="0064774A" w:rsidP="0064774A">
      <w:pPr>
        <w:spacing w:line="240" w:lineRule="auto"/>
        <w:rPr>
          <w:lang w:val="lt-LT"/>
        </w:rPr>
      </w:pPr>
      <w:r w:rsidRPr="001C698A">
        <w:rPr>
          <w:lang w:val="lt-LT"/>
        </w:rPr>
        <w:t xml:space="preserve">LABORATOIRE INNOTECH INTERNATIONAL </w:t>
      </w:r>
    </w:p>
    <w:p w:rsidR="0064774A" w:rsidRPr="001C698A" w:rsidRDefault="0064774A" w:rsidP="0064774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1C698A">
        <w:rPr>
          <w:lang w:val="lt-LT"/>
        </w:rPr>
        <w:t xml:space="preserve">22 </w:t>
      </w:r>
      <w:proofErr w:type="spellStart"/>
      <w:r w:rsidRPr="001C698A">
        <w:rPr>
          <w:lang w:val="lt-LT"/>
        </w:rPr>
        <w:t>avenue</w:t>
      </w:r>
      <w:proofErr w:type="spellEnd"/>
      <w:r w:rsidRPr="001C698A">
        <w:rPr>
          <w:lang w:val="lt-LT"/>
        </w:rPr>
        <w:t xml:space="preserve"> Aristide </w:t>
      </w:r>
      <w:proofErr w:type="spellStart"/>
      <w:r w:rsidRPr="001C698A">
        <w:rPr>
          <w:lang w:val="lt-LT"/>
        </w:rPr>
        <w:t>Briand</w:t>
      </w:r>
      <w:proofErr w:type="spellEnd"/>
      <w:r w:rsidRPr="001C698A">
        <w:rPr>
          <w:lang w:val="lt-LT"/>
        </w:rPr>
        <w:t xml:space="preserve"> </w:t>
      </w:r>
    </w:p>
    <w:p w:rsidR="0064774A" w:rsidRPr="001C698A" w:rsidRDefault="0064774A" w:rsidP="0064774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lang w:val="lt-LT"/>
        </w:rPr>
      </w:pPr>
      <w:r w:rsidRPr="001C698A">
        <w:rPr>
          <w:lang w:val="lt-LT"/>
        </w:rPr>
        <w:t>94110 ARCUEIL</w:t>
      </w:r>
    </w:p>
    <w:p w:rsidR="0064774A" w:rsidRPr="001C698A" w:rsidRDefault="0064774A" w:rsidP="0064774A">
      <w:pPr>
        <w:spacing w:line="240" w:lineRule="auto"/>
        <w:rPr>
          <w:lang w:val="lt-LT"/>
        </w:rPr>
      </w:pPr>
      <w:r w:rsidRPr="001C698A">
        <w:rPr>
          <w:lang w:val="lt-LT"/>
        </w:rPr>
        <w:t>Prancūzija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b/>
          <w:lang w:val="lt-LT"/>
        </w:rPr>
      </w:pPr>
      <w:r w:rsidRPr="001C698A">
        <w:rPr>
          <w:b/>
          <w:lang w:val="lt-LT"/>
        </w:rPr>
        <w:lastRenderedPageBreak/>
        <w:t>Gamintojas</w:t>
      </w:r>
    </w:p>
    <w:p w:rsidR="0064774A" w:rsidRPr="001C698A" w:rsidRDefault="0064774A" w:rsidP="0064774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lang w:val="lt-LT"/>
        </w:rPr>
      </w:pPr>
      <w:r w:rsidRPr="001C698A">
        <w:rPr>
          <w:rFonts w:eastAsia="Calibri"/>
          <w:lang w:val="lt-LT"/>
        </w:rPr>
        <w:t>INNOTHERA CHOUZY</w:t>
      </w:r>
    </w:p>
    <w:p w:rsidR="0064774A" w:rsidRPr="00935471" w:rsidRDefault="0064774A" w:rsidP="0064774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Calibri"/>
          <w:lang w:val="fr-FR"/>
        </w:rPr>
      </w:pPr>
      <w:proofErr w:type="spellStart"/>
      <w:r w:rsidRPr="001C698A">
        <w:rPr>
          <w:rFonts w:eastAsia="Calibri"/>
          <w:lang w:val="lt-LT"/>
        </w:rPr>
        <w:t>Rue</w:t>
      </w:r>
      <w:proofErr w:type="spellEnd"/>
      <w:r w:rsidRPr="001C698A">
        <w:rPr>
          <w:rFonts w:eastAsia="Calibri"/>
          <w:lang w:val="lt-LT"/>
        </w:rPr>
        <w:t xml:space="preserve"> </w:t>
      </w:r>
      <w:proofErr w:type="spellStart"/>
      <w:r w:rsidRPr="000C1AB6">
        <w:rPr>
          <w:rFonts w:eastAsia="Calibri"/>
          <w:snapToGrid/>
          <w:szCs w:val="22"/>
          <w:lang w:val="lt-LT" w:eastAsia="lt-LT"/>
        </w:rPr>
        <w:t>René</w:t>
      </w:r>
      <w:proofErr w:type="spellEnd"/>
      <w:r w:rsidRPr="001C698A">
        <w:rPr>
          <w:rFonts w:eastAsia="Calibri"/>
          <w:lang w:val="lt-LT"/>
        </w:rPr>
        <w:t xml:space="preserve"> </w:t>
      </w:r>
      <w:proofErr w:type="spellStart"/>
      <w:r w:rsidRPr="001C698A">
        <w:rPr>
          <w:rFonts w:eastAsia="Calibri"/>
          <w:lang w:val="lt-LT"/>
        </w:rPr>
        <w:t>Chantereau</w:t>
      </w:r>
      <w:proofErr w:type="spellEnd"/>
      <w:r w:rsidRPr="000C1AB6">
        <w:rPr>
          <w:rFonts w:eastAsia="Calibri"/>
          <w:snapToGrid/>
          <w:szCs w:val="22"/>
          <w:lang w:val="lt-LT" w:eastAsia="lt-LT"/>
        </w:rPr>
        <w:t>, </w:t>
      </w:r>
      <w:proofErr w:type="spellStart"/>
      <w:r w:rsidRPr="001C698A">
        <w:rPr>
          <w:rFonts w:eastAsia="Calibri"/>
          <w:lang w:val="lt-LT"/>
        </w:rPr>
        <w:t>Chouzy-sur-Cisse</w:t>
      </w:r>
      <w:proofErr w:type="spellEnd"/>
    </w:p>
    <w:p w:rsidR="0064774A" w:rsidRPr="008C21D3" w:rsidRDefault="0064774A" w:rsidP="0064774A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noProof/>
          <w:snapToGrid/>
          <w:szCs w:val="22"/>
          <w:lang w:val="lt-LT"/>
        </w:rPr>
      </w:pPr>
      <w:r w:rsidRPr="000C1AB6">
        <w:rPr>
          <w:rFonts w:eastAsia="Calibri"/>
          <w:snapToGrid/>
          <w:szCs w:val="22"/>
          <w:lang w:val="lt-LT" w:eastAsia="lt-LT"/>
        </w:rPr>
        <w:t>41150 VALLOIRE-SUR-CISSE</w:t>
      </w:r>
      <w:r>
        <w:rPr>
          <w:rFonts w:eastAsia="Calibri"/>
          <w:snapToGrid/>
          <w:szCs w:val="22"/>
          <w:lang w:val="lt-LT" w:eastAsia="lt-LT"/>
        </w:rPr>
        <w:t xml:space="preserve"> Prancūzija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 w:rsidRPr="001C698A">
        <w:rPr>
          <w:lang w:val="lt-LT"/>
        </w:rPr>
        <w:t>Jeigu apie šį vaistą norite sužinoti daugiau, kreipkitės į registruotoją.</w:t>
      </w:r>
    </w:p>
    <w:p w:rsidR="0064774A" w:rsidRPr="001C698A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b/>
          <w:lang w:val="lt-LT"/>
        </w:rPr>
      </w:pPr>
      <w:r w:rsidRPr="00EF627A">
        <w:rPr>
          <w:b/>
          <w:lang w:val="lt-LT"/>
        </w:rPr>
        <w:t>Šis pakuotės lapelis paskutinį kartą peržiūrėtas</w:t>
      </w:r>
      <w:r w:rsidRPr="00EF627A" w:rsidDel="005964ED">
        <w:rPr>
          <w:b/>
          <w:lang w:val="lt-LT"/>
        </w:rPr>
        <w:t xml:space="preserve"> </w:t>
      </w:r>
      <w:r>
        <w:rPr>
          <w:b/>
          <w:lang w:val="lt-LT"/>
        </w:rPr>
        <w:t>2021-02-05.</w:t>
      </w: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</w:p>
    <w:p w:rsidR="0064774A" w:rsidRPr="00165753" w:rsidRDefault="0064774A" w:rsidP="0064774A">
      <w:pPr>
        <w:tabs>
          <w:tab w:val="clear" w:pos="567"/>
        </w:tabs>
        <w:spacing w:line="240" w:lineRule="auto"/>
        <w:rPr>
          <w:lang w:val="lt-LT"/>
        </w:rPr>
      </w:pPr>
      <w:r>
        <w:rPr>
          <w:lang w:val="lt-LT"/>
        </w:rPr>
        <w:t>I</w:t>
      </w:r>
      <w:r w:rsidRPr="00165753">
        <w:rPr>
          <w:lang w:val="lt-LT"/>
        </w:rPr>
        <w:t>šsami informacija apie šį vaistą pateikiama Valstybinės vaistų kontrolės tarnybos prie Lietuvos Respublikos sveikatos apsaugos ministerijos tinklalapyje http://www.vvkt.lt/.</w:t>
      </w:r>
    </w:p>
    <w:p w:rsidR="009041DB" w:rsidRDefault="009041DB">
      <w:bookmarkStart w:id="15" w:name="_GoBack"/>
      <w:bookmarkEnd w:id="15"/>
    </w:p>
    <w:sectPr w:rsidR="009041D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8CB7760"/>
    <w:multiLevelType w:val="hybridMultilevel"/>
    <w:tmpl w:val="BA5250F0"/>
    <w:lvl w:ilvl="0" w:tplc="110E895C">
      <w:start w:val="1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74A"/>
    <w:rsid w:val="0064774A"/>
    <w:rsid w:val="009041DB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0A75F5-AEB6-483C-AD32-1F458336D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4774A"/>
    <w:pPr>
      <w:tabs>
        <w:tab w:val="left" w:pos="567"/>
      </w:tabs>
      <w:spacing w:after="0" w:line="260" w:lineRule="exact"/>
    </w:pPr>
    <w:rPr>
      <w:rFonts w:ascii="Times New Roman" w:hAnsi="Times New Roman" w:cs="Times New Roman"/>
      <w:snapToGrid w:val="0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4863</Words>
  <Characters>2772</Characters>
  <Application>Microsoft Office Word</Application>
  <DocSecurity>0</DocSecurity>
  <Lines>23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2021-02-08T09:20:00Z</dcterms:created>
  <dcterms:modified xsi:type="dcterms:W3CDTF">2021-02-08T09:21:00Z</dcterms:modified>
</cp:coreProperties>
</file>