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45E7F"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bookmarkStart w:id="0" w:name="_Toc129243138"/>
      <w:bookmarkStart w:id="1" w:name="_Toc129243263"/>
      <w:bookmarkStart w:id="2" w:name="_GoBack"/>
      <w:bookmarkEnd w:id="2"/>
    </w:p>
    <w:p w14:paraId="1EA9F313"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78DEE5F3"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1A2885DE"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1FA444C8"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7BEF69CB"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2ABA9958"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53997D8A"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4271F64B"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290268F3"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5C80F39D"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5A0EB6DC"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0189F430"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246975E2"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7CDC2B87"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257EC9E0"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0C1360EF"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5E7A5A09"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16DCE15D"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32BE7B50"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508D6D53"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5CA7EB02"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30EF8E1C"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712B8E9A"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r w:rsidRPr="00E208B5">
        <w:rPr>
          <w:rFonts w:ascii="Times New Roman" w:eastAsia="Times New Roman" w:hAnsi="Times New Roman" w:cs="Times New Roman"/>
          <w:b/>
          <w:lang w:val="lt-LT"/>
        </w:rPr>
        <w:t>I PRIEDAS</w:t>
      </w:r>
    </w:p>
    <w:p w14:paraId="2F0AA042"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45B2D69F"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lang w:val="lt-LT"/>
        </w:rPr>
      </w:pPr>
      <w:r w:rsidRPr="00E208B5">
        <w:rPr>
          <w:rFonts w:ascii="Times New Roman" w:eastAsia="Times New Roman" w:hAnsi="Times New Roman" w:cs="Times New Roman"/>
          <w:b/>
          <w:lang w:val="lt-LT"/>
        </w:rPr>
        <w:t>PREPARATO CHARAKTERISTIKŲ SANTRAUKA</w:t>
      </w:r>
    </w:p>
    <w:p w14:paraId="78E07902" w14:textId="77777777" w:rsidR="00E208B5" w:rsidRPr="00E208B5" w:rsidRDefault="00E208B5" w:rsidP="00E208B5">
      <w:pPr>
        <w:spacing w:after="0" w:line="240" w:lineRule="auto"/>
        <w:ind w:left="540" w:hanging="540"/>
        <w:rPr>
          <w:rFonts w:ascii="Times New Roman" w:eastAsia="Times New Roman" w:hAnsi="Times New Roman" w:cs="Times New Roman"/>
          <w:b/>
          <w:lang w:val="lt-LT"/>
        </w:rPr>
      </w:pPr>
      <w:r w:rsidRPr="00E208B5">
        <w:rPr>
          <w:rFonts w:ascii="Times New Roman" w:eastAsia="Times New Roman" w:hAnsi="Times New Roman" w:cs="Times New Roman"/>
          <w:b/>
          <w:lang w:val="lt-LT"/>
        </w:rPr>
        <w:br w:type="page"/>
      </w:r>
      <w:r w:rsidRPr="00E208B5">
        <w:rPr>
          <w:rFonts w:ascii="Times New Roman" w:eastAsia="Times New Roman" w:hAnsi="Times New Roman" w:cs="Times New Roman"/>
          <w:b/>
          <w:lang w:val="lt-LT"/>
        </w:rPr>
        <w:lastRenderedPageBreak/>
        <w:t>1.</w:t>
      </w:r>
      <w:r w:rsidRPr="00E208B5">
        <w:rPr>
          <w:rFonts w:ascii="Times New Roman" w:eastAsia="Times New Roman" w:hAnsi="Times New Roman" w:cs="Times New Roman"/>
          <w:b/>
          <w:lang w:val="lt-LT"/>
        </w:rPr>
        <w:tab/>
        <w:t>VAISTINIO PREPARATO PAVADINIMAS</w:t>
      </w:r>
    </w:p>
    <w:p w14:paraId="568F4D77" w14:textId="77777777" w:rsidR="00E208B5" w:rsidRPr="00E208B5" w:rsidRDefault="00E208B5" w:rsidP="00E208B5">
      <w:pPr>
        <w:spacing w:after="0" w:line="240" w:lineRule="auto"/>
        <w:rPr>
          <w:rFonts w:ascii="Times New Roman" w:eastAsia="Times New Roman" w:hAnsi="Times New Roman" w:cs="Times New Roman"/>
          <w:lang w:val="lt-LT"/>
        </w:rPr>
      </w:pPr>
    </w:p>
    <w:p w14:paraId="529BC54A"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IBUPROM 200 mg dengtos tabletės</w:t>
      </w:r>
    </w:p>
    <w:p w14:paraId="3CEC99C6" w14:textId="77777777" w:rsidR="00E208B5" w:rsidRPr="00E208B5" w:rsidRDefault="00E208B5" w:rsidP="00E208B5">
      <w:pPr>
        <w:spacing w:after="0" w:line="240" w:lineRule="auto"/>
        <w:rPr>
          <w:rFonts w:ascii="Times New Roman" w:eastAsia="Times New Roman" w:hAnsi="Times New Roman" w:cs="Times New Roman"/>
          <w:lang w:val="lt-LT"/>
        </w:rPr>
      </w:pPr>
    </w:p>
    <w:p w14:paraId="5BD41E5D" w14:textId="77777777" w:rsidR="00E208B5" w:rsidRPr="00E208B5" w:rsidRDefault="00E208B5" w:rsidP="00E208B5">
      <w:pPr>
        <w:spacing w:after="0" w:line="240" w:lineRule="auto"/>
        <w:rPr>
          <w:rFonts w:ascii="Times New Roman" w:eastAsia="Times New Roman" w:hAnsi="Times New Roman" w:cs="Times New Roman"/>
          <w:lang w:val="lt-LT"/>
        </w:rPr>
      </w:pPr>
    </w:p>
    <w:p w14:paraId="739DC307" w14:textId="77777777" w:rsidR="00E208B5" w:rsidRPr="00E208B5" w:rsidRDefault="00E208B5" w:rsidP="00E208B5">
      <w:pPr>
        <w:spacing w:after="0" w:line="240" w:lineRule="auto"/>
        <w:ind w:left="540" w:hanging="540"/>
        <w:rPr>
          <w:rFonts w:ascii="Times New Roman" w:eastAsia="Times New Roman" w:hAnsi="Times New Roman" w:cs="Times New Roman"/>
          <w:b/>
          <w:lang w:val="lt-LT"/>
        </w:rPr>
      </w:pPr>
      <w:r w:rsidRPr="00E208B5">
        <w:rPr>
          <w:rFonts w:ascii="Times New Roman" w:eastAsia="Times New Roman" w:hAnsi="Times New Roman" w:cs="Times New Roman"/>
          <w:b/>
          <w:lang w:val="lt-LT"/>
        </w:rPr>
        <w:t>2.</w:t>
      </w:r>
      <w:r w:rsidRPr="00E208B5">
        <w:rPr>
          <w:rFonts w:ascii="Times New Roman" w:eastAsia="Times New Roman" w:hAnsi="Times New Roman" w:cs="Times New Roman"/>
          <w:b/>
          <w:lang w:val="lt-LT"/>
        </w:rPr>
        <w:tab/>
        <w:t>KOKYBINĖ IR KIEKYBINĖ SUDĖTIS</w:t>
      </w:r>
    </w:p>
    <w:p w14:paraId="064FDD4E" w14:textId="77777777" w:rsidR="00E208B5" w:rsidRPr="00E208B5" w:rsidRDefault="00E208B5" w:rsidP="00E208B5">
      <w:pPr>
        <w:spacing w:after="0" w:line="240" w:lineRule="auto"/>
        <w:rPr>
          <w:rFonts w:ascii="Times New Roman" w:eastAsia="Times New Roman" w:hAnsi="Times New Roman" w:cs="Times New Roman"/>
          <w:lang w:val="lt-LT"/>
        </w:rPr>
      </w:pPr>
    </w:p>
    <w:p w14:paraId="40E9B341"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Kiekvienoje dengtoje tabletėje yra 200 mg ibuprofeno.</w:t>
      </w:r>
    </w:p>
    <w:p w14:paraId="608EAE1C" w14:textId="77777777" w:rsidR="00E208B5" w:rsidRPr="00E208B5" w:rsidRDefault="00E208B5" w:rsidP="00E208B5">
      <w:pPr>
        <w:spacing w:after="0" w:line="240" w:lineRule="auto"/>
        <w:rPr>
          <w:rFonts w:ascii="Times New Roman" w:eastAsia="Times New Roman" w:hAnsi="Times New Roman" w:cs="Times New Roman"/>
          <w:lang w:val="lt-LT"/>
        </w:rPr>
      </w:pPr>
    </w:p>
    <w:p w14:paraId="5CBA5EC8" w14:textId="3AA3ED80"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u w:val="single"/>
          <w:lang w:val="lt-LT"/>
        </w:rPr>
        <w:t>Pagalbinė medžiaga, kurios poveikis žinomas</w:t>
      </w:r>
      <w:r w:rsidRPr="00E208B5">
        <w:rPr>
          <w:rFonts w:ascii="Times New Roman" w:eastAsia="Times New Roman" w:hAnsi="Times New Roman" w:cs="Times New Roman"/>
          <w:lang w:val="lt-LT"/>
        </w:rPr>
        <w:t xml:space="preserve">: vienoje tabletėje yra 121 mg sacharozės. </w:t>
      </w:r>
    </w:p>
    <w:p w14:paraId="74D30D19"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Visos pagalbinės medžiagos išvardytos 6.1 skyriuje.</w:t>
      </w:r>
    </w:p>
    <w:p w14:paraId="5FAA6E3E" w14:textId="77777777" w:rsidR="00E208B5" w:rsidRPr="00E208B5" w:rsidRDefault="00E208B5" w:rsidP="00E208B5">
      <w:pPr>
        <w:spacing w:after="0" w:line="240" w:lineRule="auto"/>
        <w:rPr>
          <w:rFonts w:ascii="Times New Roman" w:eastAsia="Times New Roman" w:hAnsi="Times New Roman" w:cs="Times New Roman"/>
          <w:lang w:val="lt-LT"/>
        </w:rPr>
      </w:pPr>
    </w:p>
    <w:p w14:paraId="28542B99" w14:textId="77777777" w:rsidR="00E208B5" w:rsidRPr="00E208B5" w:rsidRDefault="00E208B5" w:rsidP="00E208B5">
      <w:pPr>
        <w:spacing w:after="0" w:line="240" w:lineRule="auto"/>
        <w:rPr>
          <w:rFonts w:ascii="Times New Roman" w:eastAsia="Times New Roman" w:hAnsi="Times New Roman" w:cs="Times New Roman"/>
          <w:lang w:val="lt-LT"/>
        </w:rPr>
      </w:pPr>
    </w:p>
    <w:p w14:paraId="401955B6" w14:textId="77777777" w:rsidR="00E208B5" w:rsidRPr="00E208B5" w:rsidRDefault="00E208B5" w:rsidP="00E208B5">
      <w:pPr>
        <w:spacing w:after="0" w:line="240" w:lineRule="auto"/>
        <w:ind w:left="540" w:hanging="540"/>
        <w:rPr>
          <w:rFonts w:ascii="Times New Roman" w:eastAsia="Times New Roman" w:hAnsi="Times New Roman" w:cs="Times New Roman"/>
          <w:b/>
          <w:lang w:val="lt-LT"/>
        </w:rPr>
      </w:pPr>
      <w:r w:rsidRPr="00E208B5">
        <w:rPr>
          <w:rFonts w:ascii="Times New Roman" w:eastAsia="Times New Roman" w:hAnsi="Times New Roman" w:cs="Times New Roman"/>
          <w:b/>
          <w:lang w:val="lt-LT"/>
        </w:rPr>
        <w:t>3.</w:t>
      </w:r>
      <w:r w:rsidRPr="00E208B5">
        <w:rPr>
          <w:rFonts w:ascii="Times New Roman" w:eastAsia="Times New Roman" w:hAnsi="Times New Roman" w:cs="Times New Roman"/>
          <w:b/>
          <w:lang w:val="lt-LT"/>
        </w:rPr>
        <w:tab/>
        <w:t>FARMACINĖ FORMA</w:t>
      </w:r>
    </w:p>
    <w:p w14:paraId="26FA0BBF" w14:textId="77777777" w:rsidR="00E208B5" w:rsidRPr="00E208B5" w:rsidRDefault="00E208B5" w:rsidP="00E208B5">
      <w:pPr>
        <w:spacing w:after="0" w:line="240" w:lineRule="auto"/>
        <w:rPr>
          <w:rFonts w:ascii="Times New Roman" w:eastAsia="Times New Roman" w:hAnsi="Times New Roman" w:cs="Times New Roman"/>
          <w:lang w:val="lt-LT"/>
        </w:rPr>
      </w:pPr>
    </w:p>
    <w:p w14:paraId="61A1760D"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Dengta tabletė </w:t>
      </w:r>
    </w:p>
    <w:p w14:paraId="0A3ABE7F"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Apvalios, abipus išgaubtos, baltos cukrumi dengtos tabletės, vienoje pusėje juodu rašalu užrašyta „IBUPROM“.</w:t>
      </w:r>
    </w:p>
    <w:p w14:paraId="0AAAC596" w14:textId="77777777" w:rsidR="00E208B5" w:rsidRPr="00E208B5" w:rsidRDefault="00E208B5" w:rsidP="00E208B5">
      <w:pPr>
        <w:spacing w:after="0" w:line="240" w:lineRule="auto"/>
        <w:rPr>
          <w:rFonts w:ascii="Times New Roman" w:eastAsia="Times New Roman" w:hAnsi="Times New Roman" w:cs="Times New Roman"/>
          <w:lang w:val="lt-LT"/>
        </w:rPr>
      </w:pPr>
    </w:p>
    <w:p w14:paraId="546ACEDA" w14:textId="77777777" w:rsidR="00E208B5" w:rsidRPr="00E208B5" w:rsidRDefault="00E208B5" w:rsidP="00E208B5">
      <w:pPr>
        <w:spacing w:after="0" w:line="240" w:lineRule="auto"/>
        <w:rPr>
          <w:rFonts w:ascii="Times New Roman" w:eastAsia="Times New Roman" w:hAnsi="Times New Roman" w:cs="Times New Roman"/>
          <w:lang w:val="lt-LT"/>
        </w:rPr>
      </w:pPr>
    </w:p>
    <w:p w14:paraId="208E665A" w14:textId="77777777" w:rsidR="00E208B5" w:rsidRPr="00E208B5" w:rsidRDefault="00E208B5" w:rsidP="00E208B5">
      <w:pPr>
        <w:spacing w:after="0" w:line="240" w:lineRule="auto"/>
        <w:ind w:left="540" w:hanging="540"/>
        <w:rPr>
          <w:rFonts w:ascii="Times New Roman" w:eastAsia="Times New Roman" w:hAnsi="Times New Roman" w:cs="Times New Roman"/>
          <w:b/>
          <w:lang w:val="lt-LT"/>
        </w:rPr>
      </w:pPr>
      <w:r w:rsidRPr="00E208B5">
        <w:rPr>
          <w:rFonts w:ascii="Times New Roman" w:eastAsia="Times New Roman" w:hAnsi="Times New Roman" w:cs="Times New Roman"/>
          <w:b/>
          <w:lang w:val="lt-LT"/>
        </w:rPr>
        <w:t>4.</w:t>
      </w:r>
      <w:r w:rsidRPr="00E208B5">
        <w:rPr>
          <w:rFonts w:ascii="Times New Roman" w:eastAsia="Times New Roman" w:hAnsi="Times New Roman" w:cs="Times New Roman"/>
          <w:b/>
          <w:lang w:val="lt-LT"/>
        </w:rPr>
        <w:tab/>
        <w:t>KLINIKINĖ INFORMACIJA</w:t>
      </w:r>
    </w:p>
    <w:p w14:paraId="11F9466B" w14:textId="77777777" w:rsidR="00E208B5" w:rsidRPr="00E208B5" w:rsidRDefault="00E208B5" w:rsidP="00E208B5">
      <w:pPr>
        <w:spacing w:after="0" w:line="240" w:lineRule="auto"/>
        <w:rPr>
          <w:rFonts w:ascii="Times New Roman" w:eastAsia="Times New Roman" w:hAnsi="Times New Roman" w:cs="Times New Roman"/>
          <w:lang w:val="lt-LT"/>
        </w:rPr>
      </w:pPr>
    </w:p>
    <w:p w14:paraId="230F216F" w14:textId="77777777" w:rsidR="00E208B5" w:rsidRPr="00E208B5" w:rsidRDefault="00E208B5" w:rsidP="00E208B5">
      <w:pPr>
        <w:spacing w:after="0" w:line="240" w:lineRule="auto"/>
        <w:ind w:left="540" w:hanging="540"/>
        <w:rPr>
          <w:rFonts w:ascii="Times New Roman" w:eastAsia="Times New Roman" w:hAnsi="Times New Roman" w:cs="Times New Roman"/>
          <w:b/>
          <w:lang w:val="lt-LT"/>
        </w:rPr>
      </w:pPr>
      <w:r w:rsidRPr="00E208B5">
        <w:rPr>
          <w:rFonts w:ascii="Times New Roman" w:eastAsia="Times New Roman" w:hAnsi="Times New Roman" w:cs="Times New Roman"/>
          <w:b/>
          <w:lang w:val="lt-LT"/>
        </w:rPr>
        <w:t>4.1</w:t>
      </w:r>
      <w:r w:rsidRPr="00E208B5">
        <w:rPr>
          <w:rFonts w:ascii="Times New Roman" w:eastAsia="Times New Roman" w:hAnsi="Times New Roman" w:cs="Times New Roman"/>
          <w:b/>
          <w:lang w:val="lt-LT"/>
        </w:rPr>
        <w:tab/>
        <w:t>Terapinės indikacijos</w:t>
      </w:r>
    </w:p>
    <w:p w14:paraId="16825966" w14:textId="77777777" w:rsidR="00E208B5" w:rsidRPr="00E208B5" w:rsidRDefault="00E208B5" w:rsidP="00E208B5">
      <w:pPr>
        <w:spacing w:after="0" w:line="240" w:lineRule="auto"/>
        <w:rPr>
          <w:rFonts w:ascii="Times New Roman" w:eastAsia="Times New Roman" w:hAnsi="Times New Roman" w:cs="Times New Roman"/>
          <w:lang w:val="lt-LT"/>
        </w:rPr>
      </w:pPr>
    </w:p>
    <w:p w14:paraId="21AC48C4"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 xml:space="preserve">Trumpalaikis silpno ar vidutinio stiprumo skausmo, tokio kaip, galvos, dantų, mėnesinių, raumenų, sąnarių malšinimas. </w:t>
      </w:r>
    </w:p>
    <w:p w14:paraId="69704F35"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Karščiavimo mažinimas.</w:t>
      </w:r>
    </w:p>
    <w:p w14:paraId="149B9373" w14:textId="77777777" w:rsidR="00E208B5" w:rsidRPr="00E208B5" w:rsidRDefault="00E208B5" w:rsidP="00E208B5">
      <w:pPr>
        <w:spacing w:after="0" w:line="240" w:lineRule="auto"/>
        <w:rPr>
          <w:rFonts w:ascii="Times New Roman" w:eastAsia="Times New Roman" w:hAnsi="Times New Roman" w:cs="Times New Roman"/>
          <w:lang w:val="lt-LT"/>
        </w:rPr>
      </w:pPr>
    </w:p>
    <w:p w14:paraId="2F746B89" w14:textId="77777777" w:rsidR="00E208B5" w:rsidRPr="00E208B5" w:rsidRDefault="00E208B5" w:rsidP="00E208B5">
      <w:pPr>
        <w:spacing w:after="0" w:line="240" w:lineRule="auto"/>
        <w:ind w:left="540" w:hanging="540"/>
        <w:rPr>
          <w:rFonts w:ascii="Times New Roman" w:eastAsia="Times New Roman" w:hAnsi="Times New Roman" w:cs="Times New Roman"/>
          <w:b/>
          <w:lang w:val="lt-LT"/>
        </w:rPr>
      </w:pPr>
      <w:r w:rsidRPr="00E208B5">
        <w:rPr>
          <w:rFonts w:ascii="Times New Roman" w:eastAsia="Times New Roman" w:hAnsi="Times New Roman" w:cs="Times New Roman"/>
          <w:b/>
          <w:lang w:val="lt-LT"/>
        </w:rPr>
        <w:t>4.2</w:t>
      </w:r>
      <w:r w:rsidRPr="00E208B5">
        <w:rPr>
          <w:rFonts w:ascii="Times New Roman" w:eastAsia="Times New Roman" w:hAnsi="Times New Roman" w:cs="Times New Roman"/>
          <w:b/>
          <w:lang w:val="lt-LT"/>
        </w:rPr>
        <w:tab/>
        <w:t>Dozavimas ir vartojimo metodas</w:t>
      </w:r>
    </w:p>
    <w:p w14:paraId="204E288F" w14:textId="77777777" w:rsidR="00E208B5" w:rsidRPr="00E208B5" w:rsidRDefault="00E208B5" w:rsidP="00E208B5">
      <w:pPr>
        <w:spacing w:after="0" w:line="240" w:lineRule="auto"/>
        <w:rPr>
          <w:rFonts w:ascii="Times New Roman" w:eastAsia="Times New Roman" w:hAnsi="Times New Roman" w:cs="Times New Roman"/>
          <w:lang w:val="lt-LT"/>
        </w:rPr>
      </w:pPr>
    </w:p>
    <w:p w14:paraId="7176BBDB" w14:textId="77777777" w:rsidR="00E208B5" w:rsidRPr="00E208B5" w:rsidRDefault="00E208B5" w:rsidP="00E208B5">
      <w:pPr>
        <w:spacing w:after="0" w:line="240" w:lineRule="auto"/>
        <w:rPr>
          <w:rFonts w:ascii="Times New Roman" w:eastAsia="Times New Roman" w:hAnsi="Times New Roman" w:cs="Times New Roman"/>
          <w:u w:val="single"/>
          <w:lang w:val="lt-LT"/>
        </w:rPr>
      </w:pPr>
      <w:r w:rsidRPr="00E208B5">
        <w:rPr>
          <w:rFonts w:ascii="Times New Roman" w:eastAsia="Times New Roman" w:hAnsi="Times New Roman" w:cs="Times New Roman"/>
          <w:u w:val="single"/>
          <w:lang w:val="lt-LT"/>
        </w:rPr>
        <w:t xml:space="preserve">Dozavimas </w:t>
      </w:r>
    </w:p>
    <w:p w14:paraId="048E41C7" w14:textId="76C20818" w:rsidR="004D351C" w:rsidRPr="00F875DF" w:rsidRDefault="004D351C" w:rsidP="00E208B5">
      <w:pPr>
        <w:spacing w:after="0" w:line="240" w:lineRule="auto"/>
        <w:rPr>
          <w:rFonts w:ascii="Times New Roman" w:hAnsi="Times New Roman" w:cs="Times New Roman"/>
          <w:lang w:val="lt-LT"/>
        </w:rPr>
      </w:pPr>
      <w:r w:rsidRPr="00F875DF">
        <w:rPr>
          <w:rFonts w:ascii="Times New Roman" w:hAnsi="Times New Roman" w:cs="Times New Roman"/>
          <w:lang w:val="lt-LT"/>
        </w:rPr>
        <w:t>Reikia vartoti mažiausią veiksmingą dozę ir ją vartoti kuo trumpiau, kiek tai būtina simptomams palengvinti (žr. 4.4 skyrių).</w:t>
      </w:r>
    </w:p>
    <w:p w14:paraId="0CBD850C" w14:textId="77777777" w:rsidR="004B4234" w:rsidRDefault="004B4234" w:rsidP="00E208B5">
      <w:pPr>
        <w:spacing w:after="0" w:line="240" w:lineRule="auto"/>
        <w:rPr>
          <w:rFonts w:ascii="Times New Roman" w:eastAsia="Times New Roman" w:hAnsi="Times New Roman" w:cs="Times New Roman"/>
          <w:lang w:val="lt-LT"/>
        </w:rPr>
      </w:pPr>
    </w:p>
    <w:p w14:paraId="7311AC74" w14:textId="64008F81"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Simptomams malšinti reikia skirti mažiausią veiksmingą dozę trumpiausią laiką. </w:t>
      </w:r>
    </w:p>
    <w:p w14:paraId="0811CD90" w14:textId="77777777" w:rsidR="00E208B5" w:rsidRPr="00E208B5" w:rsidRDefault="00E208B5" w:rsidP="00E208B5">
      <w:pPr>
        <w:tabs>
          <w:tab w:val="left" w:pos="567"/>
        </w:tabs>
        <w:spacing w:after="0" w:line="240" w:lineRule="auto"/>
        <w:rPr>
          <w:rFonts w:ascii="Times New Roman" w:eastAsia="Times New Roman" w:hAnsi="Times New Roman" w:cs="Times New Roman"/>
          <w:bCs/>
          <w:lang w:val="lt-LT"/>
        </w:rPr>
      </w:pPr>
    </w:p>
    <w:p w14:paraId="2E07C4B0" w14:textId="44126203" w:rsidR="00E208B5" w:rsidRPr="00E208B5" w:rsidRDefault="00E208B5" w:rsidP="00E208B5">
      <w:pPr>
        <w:tabs>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Jei gydant trumpai</w:t>
      </w:r>
      <w:r w:rsidRPr="00E208B5">
        <w:rPr>
          <w:rFonts w:ascii="Times New Roman" w:eastAsia="Times New Roman" w:hAnsi="Times New Roman" w:cs="Times New Roman"/>
          <w:bCs/>
          <w:lang w:val="lt-LT"/>
        </w:rPr>
        <w:t xml:space="preserve"> (3</w:t>
      </w:r>
      <w:r w:rsidR="00B17CA7" w:rsidRPr="00472BBF">
        <w:rPr>
          <w:rFonts w:ascii="Times New Roman" w:hAnsi="Times New Roman"/>
          <w:spacing w:val="-3"/>
          <w:lang w:val="lt-LT"/>
        </w:rPr>
        <w:t>–</w:t>
      </w:r>
      <w:r w:rsidRPr="00E208B5">
        <w:rPr>
          <w:rFonts w:ascii="Times New Roman" w:eastAsia="Times New Roman" w:hAnsi="Times New Roman" w:cs="Times New Roman"/>
          <w:bCs/>
          <w:lang w:val="lt-LT"/>
        </w:rPr>
        <w:t>4 dienas),</w:t>
      </w:r>
      <w:r w:rsidRPr="00E208B5">
        <w:rPr>
          <w:rFonts w:ascii="Times New Roman" w:eastAsia="Times New Roman" w:hAnsi="Times New Roman" w:cs="Times New Roman"/>
          <w:lang w:val="lt-LT"/>
        </w:rPr>
        <w:t xml:space="preserve"> simptomai išlieka ar progresuoja, pacientui rekomenduojama pasitarti su gydytoju.</w:t>
      </w:r>
    </w:p>
    <w:p w14:paraId="7B115054" w14:textId="77777777" w:rsidR="00E208B5" w:rsidRPr="00E208B5" w:rsidRDefault="00E208B5" w:rsidP="00E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lang w:val="lt-LT"/>
        </w:rPr>
      </w:pPr>
    </w:p>
    <w:p w14:paraId="62438FCA" w14:textId="655F9E18"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eastAsia="lt-LT"/>
        </w:rPr>
      </w:pPr>
      <w:r w:rsidRPr="00E208B5">
        <w:rPr>
          <w:rFonts w:ascii="Times New Roman" w:eastAsia="Times New Roman" w:hAnsi="Times New Roman" w:cs="Times New Roman"/>
          <w:i/>
          <w:lang w:val="lt-LT" w:eastAsia="lt-LT"/>
        </w:rPr>
        <w:t xml:space="preserve">Suaugusiesiems ir vyresniems kaip 12 </w:t>
      </w:r>
      <w:r w:rsidRPr="00FE14F3">
        <w:rPr>
          <w:rFonts w:ascii="Times New Roman" w:eastAsia="Times New Roman" w:hAnsi="Times New Roman" w:cs="Times New Roman"/>
          <w:i/>
          <w:lang w:val="lt-LT" w:eastAsia="lt-LT"/>
        </w:rPr>
        <w:t>metų vaikams</w:t>
      </w:r>
      <w:r w:rsidRPr="00E208B5">
        <w:rPr>
          <w:rFonts w:ascii="Times New Roman" w:eastAsia="Times New Roman" w:hAnsi="Times New Roman" w:cs="Times New Roman"/>
          <w:lang w:val="lt-LT" w:eastAsia="lt-LT"/>
        </w:rPr>
        <w:t xml:space="preserve"> </w:t>
      </w:r>
    </w:p>
    <w:p w14:paraId="54F01A2A" w14:textId="1046E2E3"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eastAsia="lt-LT"/>
        </w:rPr>
      </w:pPr>
      <w:r w:rsidRPr="00E208B5">
        <w:rPr>
          <w:rFonts w:ascii="Times New Roman" w:eastAsia="Times New Roman" w:hAnsi="Times New Roman" w:cs="Times New Roman"/>
          <w:lang w:val="lt-LT" w:eastAsia="lt-LT"/>
        </w:rPr>
        <w:t>Pradinė dozė yra 2 tabletės, užgeriant vandeniu. Po to, jei būtina, rekomenduojama gerti po 1</w:t>
      </w:r>
      <w:r w:rsidR="00B17CA7" w:rsidRPr="00472BBF">
        <w:rPr>
          <w:rFonts w:ascii="Times New Roman" w:hAnsi="Times New Roman"/>
          <w:spacing w:val="-3"/>
          <w:lang w:val="pl-PL"/>
        </w:rPr>
        <w:t>–</w:t>
      </w:r>
      <w:r w:rsidRPr="00E208B5">
        <w:rPr>
          <w:rFonts w:ascii="Times New Roman" w:eastAsia="Times New Roman" w:hAnsi="Times New Roman" w:cs="Times New Roman"/>
          <w:lang w:val="lt-LT" w:eastAsia="lt-LT"/>
        </w:rPr>
        <w:t>2 tabletes kas keturias valandas. Negalima vartoti daugiau kaip 6 tablečių (1200 mg) per 24 valandas.</w:t>
      </w:r>
    </w:p>
    <w:p w14:paraId="1A2898AC"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eastAsia="lt-LT"/>
        </w:rPr>
      </w:pPr>
    </w:p>
    <w:p w14:paraId="2275C90A"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eastAsia="lt-LT"/>
        </w:rPr>
      </w:pPr>
      <w:r w:rsidRPr="00E208B5">
        <w:rPr>
          <w:rFonts w:ascii="Times New Roman" w:eastAsia="Times New Roman" w:hAnsi="Times New Roman" w:cs="Times New Roman"/>
          <w:lang w:val="lt-LT" w:eastAsia="lt-LT"/>
        </w:rPr>
        <w:t>Vaikų populiacija</w:t>
      </w:r>
    </w:p>
    <w:p w14:paraId="1BAE5436" w14:textId="77777777" w:rsidR="00E208B5" w:rsidRPr="00E208B5" w:rsidDel="00553F1A" w:rsidRDefault="00E208B5" w:rsidP="00E208B5">
      <w:pPr>
        <w:tabs>
          <w:tab w:val="left" w:pos="0"/>
          <w:tab w:val="left" w:pos="567"/>
        </w:tabs>
        <w:spacing w:after="0" w:line="240" w:lineRule="auto"/>
        <w:rPr>
          <w:rFonts w:ascii="Times New Roman" w:eastAsia="Times New Roman" w:hAnsi="Times New Roman" w:cs="Times New Roman"/>
          <w:b/>
          <w:i/>
          <w:lang w:val="lt-LT" w:eastAsia="lt-LT"/>
        </w:rPr>
      </w:pPr>
      <w:r w:rsidRPr="00E208B5" w:rsidDel="00553F1A">
        <w:rPr>
          <w:rFonts w:ascii="Times New Roman" w:eastAsia="Times New Roman" w:hAnsi="Times New Roman" w:cs="Times New Roman"/>
          <w:i/>
          <w:lang w:val="lt-LT" w:eastAsia="lt-LT"/>
        </w:rPr>
        <w:t>Jaunesni kaip 6 metų vaikai</w:t>
      </w:r>
    </w:p>
    <w:p w14:paraId="09E14B5A" w14:textId="77777777" w:rsidR="00E208B5" w:rsidRPr="00E208B5" w:rsidDel="00553F1A" w:rsidRDefault="00E208B5" w:rsidP="00E208B5">
      <w:pPr>
        <w:tabs>
          <w:tab w:val="left" w:pos="0"/>
          <w:tab w:val="left" w:pos="567"/>
        </w:tabs>
        <w:spacing w:after="0" w:line="240" w:lineRule="auto"/>
        <w:rPr>
          <w:rFonts w:ascii="Times New Roman" w:eastAsia="Times New Roman" w:hAnsi="Times New Roman" w:cs="Times New Roman"/>
          <w:lang w:val="lt-LT" w:eastAsia="lt-LT"/>
        </w:rPr>
      </w:pPr>
      <w:r w:rsidRPr="00E208B5" w:rsidDel="00553F1A">
        <w:rPr>
          <w:rFonts w:ascii="Times New Roman" w:eastAsia="Times New Roman" w:hAnsi="Times New Roman" w:cs="Times New Roman"/>
          <w:lang w:val="lt-LT" w:eastAsia="lt-LT"/>
        </w:rPr>
        <w:t>Jaunesniems kaip 6 metų vaikams vaist</w:t>
      </w:r>
      <w:r w:rsidRPr="00E208B5">
        <w:rPr>
          <w:rFonts w:ascii="Times New Roman" w:eastAsia="Times New Roman" w:hAnsi="Times New Roman" w:cs="Times New Roman"/>
          <w:lang w:val="lt-LT" w:eastAsia="lt-LT"/>
        </w:rPr>
        <w:t>inio preparato</w:t>
      </w:r>
      <w:r w:rsidRPr="00E208B5" w:rsidDel="00553F1A">
        <w:rPr>
          <w:rFonts w:ascii="Times New Roman" w:eastAsia="Times New Roman" w:hAnsi="Times New Roman" w:cs="Times New Roman"/>
          <w:lang w:val="lt-LT" w:eastAsia="lt-LT"/>
        </w:rPr>
        <w:t xml:space="preserve"> vartoti negalima.</w:t>
      </w:r>
    </w:p>
    <w:p w14:paraId="231463DC" w14:textId="580AC34C" w:rsidR="00E208B5" w:rsidRPr="00401B6F" w:rsidRDefault="00E208B5" w:rsidP="00E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noProof/>
          <w:spacing w:val="-3"/>
          <w:lang w:val="sv-SE"/>
        </w:rPr>
      </w:pPr>
      <w:r w:rsidRPr="00401B6F">
        <w:rPr>
          <w:rFonts w:ascii="Times New Roman" w:eastAsia="Times New Roman" w:hAnsi="Times New Roman" w:cs="Times New Roman"/>
          <w:i/>
          <w:noProof/>
          <w:spacing w:val="-3"/>
          <w:lang w:val="lt-LT"/>
        </w:rPr>
        <w:t>6</w:t>
      </w:r>
      <w:r w:rsidR="00B17CA7" w:rsidRPr="00401B6F">
        <w:rPr>
          <w:rFonts w:ascii="Times New Roman" w:eastAsia="Times New Roman" w:hAnsi="Times New Roman" w:cs="Times New Roman"/>
          <w:noProof/>
          <w:spacing w:val="-3"/>
          <w:lang w:val="lt-LT"/>
        </w:rPr>
        <w:t>–</w:t>
      </w:r>
      <w:r w:rsidRPr="00401B6F">
        <w:rPr>
          <w:rFonts w:ascii="Times New Roman" w:eastAsia="Times New Roman" w:hAnsi="Times New Roman" w:cs="Times New Roman"/>
          <w:i/>
          <w:noProof/>
          <w:spacing w:val="-3"/>
          <w:lang w:val="lt-LT"/>
        </w:rPr>
        <w:t>9</w:t>
      </w:r>
      <w:r w:rsidRPr="00401B6F">
        <w:rPr>
          <w:rFonts w:ascii="Times New Roman" w:eastAsia="Times New Roman" w:hAnsi="Times New Roman" w:cs="Times New Roman"/>
          <w:i/>
          <w:spacing w:val="-3"/>
          <w:lang w:val="lt-LT"/>
        </w:rPr>
        <w:t xml:space="preserve"> metų vaikai </w:t>
      </w:r>
      <w:r w:rsidRPr="00E208B5">
        <w:rPr>
          <w:rFonts w:ascii="Times New Roman" w:eastAsia="Times New Roman" w:hAnsi="Times New Roman" w:cs="Times New Roman"/>
          <w:i/>
          <w:noProof/>
          <w:spacing w:val="-3"/>
          <w:lang w:val="lt-LT"/>
        </w:rPr>
        <w:t xml:space="preserve">(kūno svoris </w:t>
      </w:r>
      <w:r w:rsidRPr="00401B6F">
        <w:rPr>
          <w:rFonts w:ascii="Times New Roman" w:eastAsia="Times New Roman" w:hAnsi="Times New Roman" w:cs="Times New Roman"/>
          <w:i/>
          <w:noProof/>
          <w:spacing w:val="-3"/>
          <w:lang w:val="lt-LT"/>
        </w:rPr>
        <w:t>20</w:t>
      </w:r>
      <w:r w:rsidR="00B17CA7" w:rsidRPr="00401B6F">
        <w:rPr>
          <w:rFonts w:ascii="Times New Roman" w:eastAsia="Times New Roman" w:hAnsi="Times New Roman" w:cs="Times New Roman"/>
          <w:noProof/>
          <w:spacing w:val="-3"/>
          <w:lang w:val="lt-LT"/>
        </w:rPr>
        <w:t>–</w:t>
      </w:r>
      <w:r w:rsidRPr="00401B6F">
        <w:rPr>
          <w:rFonts w:ascii="Times New Roman" w:eastAsia="Times New Roman" w:hAnsi="Times New Roman" w:cs="Times New Roman"/>
          <w:i/>
          <w:noProof/>
          <w:spacing w:val="-3"/>
          <w:lang w:val="lt-LT"/>
        </w:rPr>
        <w:t>29 kg</w:t>
      </w:r>
      <w:r w:rsidRPr="00E208B5">
        <w:rPr>
          <w:rFonts w:ascii="Times New Roman" w:eastAsia="Times New Roman" w:hAnsi="Times New Roman" w:cs="Times New Roman"/>
          <w:i/>
          <w:noProof/>
          <w:spacing w:val="-3"/>
          <w:lang w:val="lt-LT"/>
        </w:rPr>
        <w:t>)</w:t>
      </w:r>
      <w:r w:rsidRPr="00401B6F">
        <w:rPr>
          <w:rFonts w:ascii="Times New Roman" w:eastAsia="Times New Roman" w:hAnsi="Times New Roman" w:cs="Times New Roman"/>
          <w:i/>
          <w:noProof/>
          <w:spacing w:val="-3"/>
          <w:lang w:val="lt-LT"/>
        </w:rPr>
        <w:t>.</w:t>
      </w:r>
      <w:r w:rsidRPr="00401B6F">
        <w:rPr>
          <w:rFonts w:ascii="Times New Roman" w:eastAsia="Times New Roman" w:hAnsi="Times New Roman" w:cs="Times New Roman"/>
          <w:noProof/>
          <w:spacing w:val="-3"/>
          <w:lang w:val="lt-LT"/>
        </w:rPr>
        <w:t xml:space="preserve"> </w:t>
      </w:r>
      <w:r w:rsidRPr="00E208B5">
        <w:rPr>
          <w:rFonts w:ascii="Times New Roman" w:eastAsia="Times New Roman" w:hAnsi="Times New Roman" w:cs="Times New Roman"/>
          <w:noProof/>
          <w:spacing w:val="-3"/>
          <w:lang w:val="pl-PL"/>
        </w:rPr>
        <w:t>Vartoti</w:t>
      </w:r>
      <w:r w:rsidRPr="00E208B5">
        <w:rPr>
          <w:rFonts w:ascii="Times New Roman" w:eastAsia="Times New Roman" w:hAnsi="Times New Roman" w:cs="Times New Roman"/>
          <w:spacing w:val="-3"/>
          <w:lang w:val="pl-PL"/>
        </w:rPr>
        <w:t xml:space="preserve"> po 1</w:t>
      </w:r>
      <w:r w:rsidRPr="00E208B5">
        <w:rPr>
          <w:rFonts w:ascii="Times New Roman" w:eastAsia="Times New Roman" w:hAnsi="Times New Roman" w:cs="Times New Roman"/>
          <w:noProof/>
          <w:spacing w:val="-3"/>
          <w:lang w:val="pl-PL"/>
        </w:rPr>
        <w:t xml:space="preserve"> tablet</w:t>
      </w:r>
      <w:r w:rsidRPr="00E208B5">
        <w:rPr>
          <w:rFonts w:ascii="Times New Roman" w:eastAsia="Times New Roman" w:hAnsi="Times New Roman" w:cs="Times New Roman"/>
          <w:noProof/>
          <w:spacing w:val="-3"/>
          <w:lang w:val="lt-LT"/>
        </w:rPr>
        <w:t>ę</w:t>
      </w:r>
      <w:r w:rsidRPr="00E208B5">
        <w:rPr>
          <w:rFonts w:ascii="Times New Roman" w:eastAsia="Times New Roman" w:hAnsi="Times New Roman" w:cs="Times New Roman"/>
          <w:spacing w:val="-3"/>
          <w:lang w:val="lt-LT"/>
        </w:rPr>
        <w:t xml:space="preserve"> kas </w:t>
      </w:r>
      <w:r w:rsidRPr="00E208B5">
        <w:rPr>
          <w:rFonts w:ascii="Times New Roman" w:eastAsia="Times New Roman" w:hAnsi="Times New Roman" w:cs="Times New Roman"/>
          <w:noProof/>
          <w:spacing w:val="-3"/>
          <w:lang w:val="pl-PL"/>
        </w:rPr>
        <w:t>6</w:t>
      </w:r>
      <w:r w:rsidR="00B17CA7" w:rsidRPr="00472BBF">
        <w:rPr>
          <w:rFonts w:ascii="Times New Roman" w:hAnsi="Times New Roman"/>
          <w:spacing w:val="-3"/>
          <w:lang w:val="pl-PL"/>
        </w:rPr>
        <w:t>–</w:t>
      </w:r>
      <w:r w:rsidRPr="00E208B5">
        <w:rPr>
          <w:rFonts w:ascii="Times New Roman" w:eastAsia="Times New Roman" w:hAnsi="Times New Roman" w:cs="Times New Roman"/>
          <w:noProof/>
          <w:spacing w:val="-3"/>
          <w:lang w:val="pl-PL"/>
        </w:rPr>
        <w:t>8</w:t>
      </w:r>
      <w:r w:rsidRPr="00E208B5">
        <w:rPr>
          <w:rFonts w:ascii="Times New Roman" w:eastAsia="Times New Roman" w:hAnsi="Times New Roman" w:cs="Times New Roman"/>
          <w:spacing w:val="-3"/>
          <w:lang w:val="lt-LT"/>
        </w:rPr>
        <w:t xml:space="preserve"> valandas</w:t>
      </w:r>
      <w:r w:rsidRPr="00E208B5">
        <w:rPr>
          <w:rFonts w:ascii="Times New Roman" w:eastAsia="Times New Roman" w:hAnsi="Times New Roman" w:cs="Times New Roman"/>
          <w:noProof/>
          <w:spacing w:val="-3"/>
          <w:lang w:val="lt-LT"/>
        </w:rPr>
        <w:t xml:space="preserve"> po valgio</w:t>
      </w:r>
      <w:r w:rsidRPr="00E208B5">
        <w:rPr>
          <w:rFonts w:ascii="Times New Roman" w:eastAsia="Times New Roman" w:hAnsi="Times New Roman" w:cs="Times New Roman"/>
          <w:spacing w:val="-3"/>
          <w:lang w:val="lt-LT"/>
        </w:rPr>
        <w:t xml:space="preserve">. Negalima vartoti daugiau </w:t>
      </w:r>
      <w:r w:rsidRPr="00E208B5">
        <w:rPr>
          <w:rFonts w:ascii="Times New Roman" w:eastAsia="Times New Roman" w:hAnsi="Times New Roman" w:cs="Times New Roman"/>
          <w:noProof/>
          <w:spacing w:val="-3"/>
          <w:lang w:val="lt-LT"/>
        </w:rPr>
        <w:t xml:space="preserve">nei </w:t>
      </w:r>
      <w:r w:rsidRPr="00401B6F">
        <w:rPr>
          <w:rFonts w:ascii="Times New Roman" w:eastAsia="Times New Roman" w:hAnsi="Times New Roman" w:cs="Times New Roman"/>
          <w:noProof/>
          <w:spacing w:val="-3"/>
          <w:lang w:val="sv-SE"/>
        </w:rPr>
        <w:t xml:space="preserve">3 tabletes </w:t>
      </w:r>
      <w:r w:rsidRPr="00401B6F">
        <w:rPr>
          <w:rFonts w:ascii="Times New Roman" w:eastAsia="Times New Roman" w:hAnsi="Times New Roman" w:cs="Times New Roman"/>
          <w:lang w:val="sv-SE"/>
        </w:rPr>
        <w:t xml:space="preserve">per </w:t>
      </w:r>
      <w:r w:rsidRPr="00401B6F">
        <w:rPr>
          <w:rFonts w:ascii="Times New Roman" w:eastAsia="Times New Roman" w:hAnsi="Times New Roman" w:cs="Times New Roman"/>
          <w:noProof/>
          <w:spacing w:val="-3"/>
          <w:lang w:val="sv-SE"/>
        </w:rPr>
        <w:t>parą (didžiausia paros dozė – 600 mg vartojant per kelis kartus).</w:t>
      </w:r>
    </w:p>
    <w:p w14:paraId="6047B02F" w14:textId="77777777" w:rsidR="00E208B5" w:rsidRPr="00401B6F" w:rsidRDefault="00E208B5" w:rsidP="00E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i/>
          <w:noProof/>
          <w:spacing w:val="-3"/>
          <w:lang w:val="sv-SE"/>
        </w:rPr>
      </w:pPr>
    </w:p>
    <w:p w14:paraId="393EDCEE" w14:textId="3491CA10" w:rsidR="00E208B5" w:rsidRPr="00401B6F" w:rsidRDefault="00E208B5" w:rsidP="00E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noProof/>
          <w:spacing w:val="-3"/>
          <w:lang w:val="sv-SE"/>
        </w:rPr>
      </w:pPr>
      <w:r w:rsidRPr="00401B6F">
        <w:rPr>
          <w:rFonts w:ascii="Times New Roman" w:eastAsia="Times New Roman" w:hAnsi="Times New Roman" w:cs="Times New Roman"/>
          <w:i/>
          <w:noProof/>
          <w:spacing w:val="-3"/>
          <w:lang w:val="sv-SE"/>
        </w:rPr>
        <w:t>10</w:t>
      </w:r>
      <w:r w:rsidR="00B17CA7" w:rsidRPr="00401B6F">
        <w:rPr>
          <w:rFonts w:ascii="Times New Roman" w:eastAsia="Times New Roman" w:hAnsi="Times New Roman" w:cs="Times New Roman"/>
          <w:noProof/>
          <w:spacing w:val="-3"/>
          <w:lang w:val="sv-SE"/>
        </w:rPr>
        <w:t>–</w:t>
      </w:r>
      <w:r w:rsidRPr="00401B6F">
        <w:rPr>
          <w:rFonts w:ascii="Times New Roman" w:eastAsia="Times New Roman" w:hAnsi="Times New Roman" w:cs="Times New Roman"/>
          <w:i/>
          <w:noProof/>
          <w:spacing w:val="-3"/>
          <w:lang w:val="sv-SE"/>
        </w:rPr>
        <w:t>12</w:t>
      </w:r>
      <w:r w:rsidRPr="00E208B5">
        <w:rPr>
          <w:rFonts w:ascii="Times New Roman" w:eastAsia="Times New Roman" w:hAnsi="Times New Roman" w:cs="Times New Roman"/>
          <w:i/>
          <w:noProof/>
          <w:spacing w:val="-3"/>
          <w:lang w:val="lt-LT"/>
        </w:rPr>
        <w:t xml:space="preserve"> metų vaikai (kūno svoris </w:t>
      </w:r>
      <w:r w:rsidRPr="00401B6F">
        <w:rPr>
          <w:rFonts w:ascii="Times New Roman" w:eastAsia="Times New Roman" w:hAnsi="Times New Roman" w:cs="Times New Roman"/>
          <w:i/>
          <w:noProof/>
          <w:spacing w:val="-3"/>
          <w:lang w:val="sv-SE"/>
        </w:rPr>
        <w:t>30</w:t>
      </w:r>
      <w:r w:rsidR="00B17CA7" w:rsidRPr="00401B6F">
        <w:rPr>
          <w:rFonts w:ascii="Times New Roman" w:eastAsia="Times New Roman" w:hAnsi="Times New Roman" w:cs="Times New Roman"/>
          <w:noProof/>
          <w:spacing w:val="-3"/>
          <w:lang w:val="sv-SE"/>
        </w:rPr>
        <w:t>–</w:t>
      </w:r>
      <w:r w:rsidRPr="00401B6F">
        <w:rPr>
          <w:rFonts w:ascii="Times New Roman" w:eastAsia="Times New Roman" w:hAnsi="Times New Roman" w:cs="Times New Roman"/>
          <w:i/>
          <w:noProof/>
          <w:spacing w:val="-3"/>
          <w:lang w:val="sv-SE"/>
        </w:rPr>
        <w:t>39 kg).</w:t>
      </w:r>
      <w:r w:rsidRPr="00401B6F">
        <w:rPr>
          <w:rFonts w:ascii="Times New Roman" w:eastAsia="Times New Roman" w:hAnsi="Times New Roman" w:cs="Times New Roman"/>
          <w:noProof/>
          <w:spacing w:val="-3"/>
          <w:lang w:val="sv-SE"/>
        </w:rPr>
        <w:t xml:space="preserve"> </w:t>
      </w:r>
      <w:r w:rsidRPr="00E208B5">
        <w:rPr>
          <w:rFonts w:ascii="Times New Roman" w:eastAsia="Times New Roman" w:hAnsi="Times New Roman" w:cs="Times New Roman"/>
          <w:noProof/>
          <w:spacing w:val="-3"/>
          <w:lang w:val="pl-PL"/>
        </w:rPr>
        <w:t>Vartoti po 1 tablet</w:t>
      </w:r>
      <w:r w:rsidRPr="00E208B5">
        <w:rPr>
          <w:rFonts w:ascii="Times New Roman" w:eastAsia="Times New Roman" w:hAnsi="Times New Roman" w:cs="Times New Roman"/>
          <w:noProof/>
          <w:spacing w:val="-3"/>
          <w:lang w:val="lt-LT"/>
        </w:rPr>
        <w:t xml:space="preserve">ę kas </w:t>
      </w:r>
      <w:r w:rsidRPr="00E208B5">
        <w:rPr>
          <w:rFonts w:ascii="Times New Roman" w:eastAsia="Times New Roman" w:hAnsi="Times New Roman" w:cs="Times New Roman"/>
          <w:noProof/>
          <w:spacing w:val="-3"/>
          <w:lang w:val="pl-PL"/>
        </w:rPr>
        <w:t>6</w:t>
      </w:r>
      <w:r w:rsidRPr="00E208B5">
        <w:rPr>
          <w:rFonts w:ascii="Times New Roman" w:eastAsia="Times New Roman" w:hAnsi="Times New Roman" w:cs="Times New Roman"/>
          <w:spacing w:val="-3"/>
          <w:lang w:val="lt-LT"/>
        </w:rPr>
        <w:t xml:space="preserve"> valandas</w:t>
      </w:r>
      <w:r w:rsidRPr="00E208B5">
        <w:rPr>
          <w:rFonts w:ascii="Times New Roman" w:eastAsia="Times New Roman" w:hAnsi="Times New Roman" w:cs="Times New Roman"/>
          <w:noProof/>
          <w:spacing w:val="-3"/>
          <w:lang w:val="lt-LT"/>
        </w:rPr>
        <w:t xml:space="preserve"> po valgio. Negalima vartoti daugiau nei </w:t>
      </w:r>
      <w:r w:rsidRPr="00401B6F">
        <w:rPr>
          <w:rFonts w:ascii="Times New Roman" w:eastAsia="Times New Roman" w:hAnsi="Times New Roman" w:cs="Times New Roman"/>
          <w:noProof/>
          <w:spacing w:val="-3"/>
          <w:lang w:val="sv-SE"/>
        </w:rPr>
        <w:t>4</w:t>
      </w:r>
      <w:r w:rsidRPr="00E208B5">
        <w:rPr>
          <w:rFonts w:ascii="Times New Roman" w:eastAsia="Times New Roman" w:hAnsi="Times New Roman" w:cs="Times New Roman"/>
          <w:noProof/>
          <w:spacing w:val="-3"/>
          <w:lang w:val="lt-LT"/>
        </w:rPr>
        <w:t xml:space="preserve"> tabletes per parą (</w:t>
      </w:r>
      <w:r w:rsidRPr="00401B6F">
        <w:rPr>
          <w:rFonts w:ascii="Times New Roman" w:eastAsia="Times New Roman" w:hAnsi="Times New Roman" w:cs="Times New Roman"/>
          <w:noProof/>
          <w:spacing w:val="-3"/>
          <w:lang w:val="sv-SE"/>
        </w:rPr>
        <w:t>didžiausia paros dozė – 800 mg vartojant per kelis kartus).</w:t>
      </w:r>
    </w:p>
    <w:p w14:paraId="2F5EBCE7" w14:textId="2FB1C8C3" w:rsidR="00E208B5" w:rsidRPr="00401B6F" w:rsidRDefault="00E208B5" w:rsidP="00E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zCs w:val="24"/>
          <w:lang w:val="sv-SE"/>
        </w:rPr>
      </w:pPr>
      <w:r w:rsidRPr="00401B6F">
        <w:rPr>
          <w:rFonts w:ascii="Times New Roman" w:eastAsia="Times New Roman" w:hAnsi="Times New Roman" w:cs="Times New Roman"/>
          <w:szCs w:val="24"/>
          <w:lang w:val="sv-SE"/>
        </w:rPr>
        <w:lastRenderedPageBreak/>
        <w:t>Jeigu simptomai pasunkėja ar vaistinio preparato reikia vartoti ilgiau kaip 3 paras 6 metų ir vyresniems vaikams, būtina kreiptis į gydytoją.</w:t>
      </w:r>
    </w:p>
    <w:p w14:paraId="6081B9DD" w14:textId="77777777" w:rsidR="00E208B5" w:rsidRPr="00401B6F" w:rsidRDefault="00E208B5" w:rsidP="00E208B5">
      <w:pPr>
        <w:spacing w:after="0" w:line="240" w:lineRule="auto"/>
        <w:rPr>
          <w:rFonts w:ascii="Times New Roman" w:eastAsia="Times New Roman" w:hAnsi="Times New Roman" w:cs="Times New Roman"/>
          <w:noProof/>
          <w:lang w:val="sv-SE" w:eastAsia="x-none"/>
        </w:rPr>
      </w:pPr>
      <w:r w:rsidRPr="00401B6F">
        <w:rPr>
          <w:rFonts w:ascii="Times New Roman" w:eastAsia="Times New Roman" w:hAnsi="Times New Roman" w:cs="Times New Roman"/>
          <w:noProof/>
          <w:lang w:val="sv-SE" w:eastAsia="x-none"/>
        </w:rPr>
        <w:t>Dozė turi būti koreguojama pagal paciento sutrikimų sunkumą ir nusiskundimus. Nepageidaujamo poveikio rizika gali būti sumažinta naudojant mažiausią veiksmingą dozę trumpiausią laiką, reikalingą simptomų kontrolei (žr. 4.4 skyrių).</w:t>
      </w:r>
    </w:p>
    <w:p w14:paraId="6BC44C38"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rPr>
      </w:pPr>
    </w:p>
    <w:p w14:paraId="64ACE0A0" w14:textId="77777777" w:rsidR="00E208B5" w:rsidRPr="00E208B5" w:rsidRDefault="00E208B5" w:rsidP="00E208B5">
      <w:pPr>
        <w:tabs>
          <w:tab w:val="left" w:pos="567"/>
        </w:tabs>
        <w:spacing w:after="0" w:line="240" w:lineRule="auto"/>
        <w:rPr>
          <w:rFonts w:ascii="Times New Roman" w:eastAsia="Times New Roman" w:hAnsi="Times New Roman" w:cs="Times New Roman"/>
          <w:i/>
          <w:lang w:val="lt-LT"/>
        </w:rPr>
      </w:pPr>
      <w:r w:rsidRPr="00E208B5">
        <w:rPr>
          <w:rFonts w:ascii="Times New Roman" w:eastAsia="Times New Roman" w:hAnsi="Times New Roman" w:cs="Times New Roman"/>
          <w:i/>
          <w:lang w:val="lt-LT"/>
        </w:rPr>
        <w:t xml:space="preserve">Senyviems pacientams, taip pat pacientams, kurių inkstų ar kepenų funkcija sutrikusi </w:t>
      </w:r>
    </w:p>
    <w:p w14:paraId="573243B3" w14:textId="77777777" w:rsidR="00E208B5" w:rsidRPr="00E208B5" w:rsidRDefault="00E208B5" w:rsidP="00E208B5">
      <w:pPr>
        <w:tabs>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Šių grupių pacientams specialaus dozavimo nereikia, tačiau vaistinį preparatą reikia skirti atsargiai (žr. 4.4 skyrių).</w:t>
      </w:r>
    </w:p>
    <w:p w14:paraId="3E5C013F"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Esant sunkiam inkstų arba kepenų funkcijos nepakankamumui, vaistinį preparatą skirti draudžiama (žr. 4.3 skyrių).</w:t>
      </w:r>
    </w:p>
    <w:p w14:paraId="6AA891D8"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5FF00201" w14:textId="77777777" w:rsidR="00E208B5" w:rsidRPr="00E208B5" w:rsidRDefault="00E208B5" w:rsidP="00E208B5">
      <w:pPr>
        <w:tabs>
          <w:tab w:val="left" w:pos="567"/>
        </w:tabs>
        <w:spacing w:after="0" w:line="240" w:lineRule="auto"/>
        <w:rPr>
          <w:rFonts w:ascii="Times New Roman" w:eastAsia="Times New Roman" w:hAnsi="Times New Roman" w:cs="Times New Roman"/>
          <w:u w:val="single"/>
          <w:lang w:val="lt-LT"/>
        </w:rPr>
      </w:pPr>
      <w:r w:rsidRPr="00E208B5">
        <w:rPr>
          <w:rFonts w:ascii="Times New Roman" w:eastAsia="Times New Roman" w:hAnsi="Times New Roman" w:cs="Times New Roman"/>
          <w:u w:val="single"/>
          <w:lang w:val="lt-LT"/>
        </w:rPr>
        <w:t>Vartojimo metodas</w:t>
      </w:r>
    </w:p>
    <w:p w14:paraId="1589C7D8" w14:textId="77777777" w:rsidR="00E208B5" w:rsidRPr="00E208B5" w:rsidRDefault="00E208B5" w:rsidP="00E208B5">
      <w:pPr>
        <w:tabs>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Vartoti per burną.</w:t>
      </w:r>
    </w:p>
    <w:p w14:paraId="61C45706" w14:textId="77777777" w:rsidR="00E208B5" w:rsidRPr="00E208B5" w:rsidRDefault="00E208B5" w:rsidP="00E208B5">
      <w:pPr>
        <w:tabs>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Individualiai parinktos dozės turi būti tolygiai paskirstytos per parą.</w:t>
      </w:r>
    </w:p>
    <w:p w14:paraId="444B6BCD" w14:textId="77777777" w:rsidR="00E208B5" w:rsidRPr="00E208B5" w:rsidRDefault="00E208B5" w:rsidP="00E208B5">
      <w:pPr>
        <w:tabs>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Tabletę reikia užsigerti stikline vandens. </w:t>
      </w:r>
    </w:p>
    <w:p w14:paraId="1C738386" w14:textId="77777777" w:rsidR="00E208B5" w:rsidRPr="00E208B5" w:rsidRDefault="00E208B5" w:rsidP="00E208B5">
      <w:pPr>
        <w:spacing w:after="0" w:line="240" w:lineRule="auto"/>
        <w:ind w:left="540" w:hanging="540"/>
        <w:rPr>
          <w:rFonts w:ascii="Times New Roman" w:eastAsia="Times New Roman" w:hAnsi="Times New Roman" w:cs="Times New Roman"/>
          <w:b/>
          <w:lang w:val="lt-LT"/>
        </w:rPr>
      </w:pPr>
    </w:p>
    <w:p w14:paraId="16895C50" w14:textId="77777777" w:rsidR="00E208B5" w:rsidRPr="00E208B5" w:rsidRDefault="00E208B5" w:rsidP="00E208B5">
      <w:pPr>
        <w:spacing w:after="0" w:line="240" w:lineRule="auto"/>
        <w:ind w:left="540" w:hanging="540"/>
        <w:rPr>
          <w:rFonts w:ascii="Times New Roman" w:eastAsia="Times New Roman" w:hAnsi="Times New Roman" w:cs="Times New Roman"/>
          <w:b/>
          <w:lang w:val="lt-LT"/>
        </w:rPr>
      </w:pPr>
      <w:r w:rsidRPr="00E208B5">
        <w:rPr>
          <w:rFonts w:ascii="Times New Roman" w:eastAsia="Times New Roman" w:hAnsi="Times New Roman" w:cs="Times New Roman"/>
          <w:b/>
          <w:lang w:val="lt-LT"/>
        </w:rPr>
        <w:t>4.3</w:t>
      </w:r>
      <w:r w:rsidRPr="00E208B5">
        <w:rPr>
          <w:rFonts w:ascii="Times New Roman" w:eastAsia="Times New Roman" w:hAnsi="Times New Roman" w:cs="Times New Roman"/>
          <w:b/>
          <w:lang w:val="lt-LT"/>
        </w:rPr>
        <w:tab/>
        <w:t>Kontraindikacijos</w:t>
      </w:r>
    </w:p>
    <w:p w14:paraId="2EA7181E" w14:textId="77777777" w:rsidR="00E208B5" w:rsidRPr="00E208B5" w:rsidRDefault="00E208B5" w:rsidP="00E208B5">
      <w:pPr>
        <w:spacing w:after="0" w:line="240" w:lineRule="auto"/>
        <w:rPr>
          <w:rFonts w:ascii="Times New Roman" w:eastAsia="Times New Roman" w:hAnsi="Times New Roman" w:cs="Times New Roman"/>
          <w:lang w:val="lt-LT"/>
        </w:rPr>
      </w:pPr>
    </w:p>
    <w:p w14:paraId="5B55136F" w14:textId="77777777" w:rsidR="00E208B5" w:rsidRPr="00E208B5" w:rsidRDefault="00E208B5" w:rsidP="00E208B5">
      <w:pPr>
        <w:numPr>
          <w:ilvl w:val="0"/>
          <w:numId w:val="1"/>
        </w:num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 xml:space="preserve">Padidėjęs jautrumas </w:t>
      </w:r>
      <w:r w:rsidRPr="00E208B5">
        <w:rPr>
          <w:rFonts w:ascii="Times New Roman" w:eastAsia="Times New Roman" w:hAnsi="Times New Roman" w:cs="Times New Roman"/>
          <w:noProof/>
          <w:lang w:val="lt-LT" w:eastAsia="x-none"/>
        </w:rPr>
        <w:t>veikliajai</w:t>
      </w:r>
      <w:r w:rsidRPr="00E208B5">
        <w:rPr>
          <w:rFonts w:ascii="Times New Roman" w:eastAsia="Times New Roman" w:hAnsi="Times New Roman" w:cs="Times New Roman"/>
          <w:noProof/>
          <w:lang w:val="x-none" w:eastAsia="x-none"/>
        </w:rPr>
        <w:t xml:space="preserve"> arba bet kuriai </w:t>
      </w:r>
      <w:r w:rsidRPr="00E208B5">
        <w:rPr>
          <w:rFonts w:ascii="Times New Roman" w:eastAsia="Times New Roman" w:hAnsi="Times New Roman" w:cs="Times New Roman"/>
          <w:noProof/>
          <w:lang w:val="lt-LT" w:eastAsia="x-none"/>
        </w:rPr>
        <w:t xml:space="preserve">6.1 skyriuje nurodytai </w:t>
      </w:r>
      <w:r w:rsidRPr="00E208B5">
        <w:rPr>
          <w:rFonts w:ascii="Times New Roman" w:eastAsia="Times New Roman" w:hAnsi="Times New Roman" w:cs="Times New Roman"/>
          <w:noProof/>
          <w:lang w:val="x-none" w:eastAsia="x-none"/>
        </w:rPr>
        <w:t>pagalbinei medžiagai.</w:t>
      </w:r>
    </w:p>
    <w:p w14:paraId="69D76FAD" w14:textId="77777777" w:rsidR="00E208B5" w:rsidRPr="00E208B5" w:rsidRDefault="00E208B5" w:rsidP="00E208B5">
      <w:pPr>
        <w:numPr>
          <w:ilvl w:val="0"/>
          <w:numId w:val="1"/>
        </w:num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Jei praeityje yra buvę padidėjusio jautrumo reakcijų (astma, rinitas, angioneurozinis pabrinkimas, dilgėlinė) vartojant kitą nesteroidinį vaistinį preparatą nuo uždegimo (NVNU), įskaitant ir acetilsalicilo rūgšties darinius.</w:t>
      </w:r>
    </w:p>
    <w:p w14:paraId="08E41E56" w14:textId="77777777" w:rsidR="00E208B5" w:rsidRPr="00E208B5" w:rsidRDefault="00E208B5" w:rsidP="00E208B5">
      <w:pPr>
        <w:numPr>
          <w:ilvl w:val="0"/>
          <w:numId w:val="1"/>
        </w:num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Kraujo krešėjimo sutrikimas.</w:t>
      </w:r>
    </w:p>
    <w:p w14:paraId="326C7E98" w14:textId="77777777" w:rsidR="00E208B5" w:rsidRPr="00E208B5" w:rsidRDefault="00E208B5" w:rsidP="00E208B5">
      <w:pPr>
        <w:numPr>
          <w:ilvl w:val="0"/>
          <w:numId w:val="1"/>
        </w:num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Esama ar buvusi pepsinė opa/hemoragija (du ar daugiau atskirų įrodytų išopėjimo ar kraujavimo epizodų).</w:t>
      </w:r>
    </w:p>
    <w:p w14:paraId="07414D49" w14:textId="77777777" w:rsidR="00E208B5" w:rsidRPr="00E208B5" w:rsidRDefault="00E208B5" w:rsidP="00E208B5">
      <w:pPr>
        <w:numPr>
          <w:ilvl w:val="0"/>
          <w:numId w:val="1"/>
        </w:num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Buvęs kraujavimas iš virškinimo trakto ar jo prakiurimas, susijęs su ankstesniu NVNU vartojimu.</w:t>
      </w:r>
    </w:p>
    <w:p w14:paraId="6F3EA89B" w14:textId="77777777" w:rsidR="00E208B5" w:rsidRPr="00E208B5" w:rsidRDefault="00E208B5" w:rsidP="00E208B5">
      <w:pPr>
        <w:numPr>
          <w:ilvl w:val="0"/>
          <w:numId w:val="1"/>
        </w:num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Kraujavimas į smegenis, virškinimo traktą arba kitoks kraujavimas.</w:t>
      </w:r>
    </w:p>
    <w:p w14:paraId="51D74043" w14:textId="77777777" w:rsidR="00E208B5" w:rsidRPr="00E208B5" w:rsidRDefault="00E208B5" w:rsidP="00E208B5">
      <w:pPr>
        <w:numPr>
          <w:ilvl w:val="0"/>
          <w:numId w:val="1"/>
        </w:num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Sunkus kepenų funkcijos nepakankamumas.</w:t>
      </w:r>
    </w:p>
    <w:p w14:paraId="49C93137" w14:textId="77777777" w:rsidR="00E208B5" w:rsidRPr="00E208B5" w:rsidRDefault="00E208B5" w:rsidP="00E208B5">
      <w:pPr>
        <w:numPr>
          <w:ilvl w:val="0"/>
          <w:numId w:val="1"/>
        </w:num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Sunkus inkstų funkcijos nepakankamumas.</w:t>
      </w:r>
    </w:p>
    <w:p w14:paraId="4671F3E1" w14:textId="77777777" w:rsidR="00E208B5" w:rsidRPr="00E208B5" w:rsidRDefault="00E208B5" w:rsidP="00E208B5">
      <w:pPr>
        <w:numPr>
          <w:ilvl w:val="0"/>
          <w:numId w:val="1"/>
        </w:num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 xml:space="preserve">Sunkus širdies funkcijos nepakankamumas </w:t>
      </w:r>
      <w:r w:rsidRPr="00E208B5">
        <w:rPr>
          <w:rFonts w:ascii="Times New Roman" w:eastAsia="Times New Roman" w:hAnsi="Times New Roman" w:cs="Times New Roman"/>
          <w:noProof/>
          <w:lang w:val="en-US" w:eastAsia="x-none"/>
        </w:rPr>
        <w:t>(N</w:t>
      </w:r>
      <w:r w:rsidRPr="00E208B5">
        <w:rPr>
          <w:rFonts w:ascii="Times New Roman" w:eastAsia="Times New Roman" w:hAnsi="Times New Roman" w:cs="Times New Roman"/>
          <w:noProof/>
          <w:lang w:val="lt-LT" w:eastAsia="x-none"/>
        </w:rPr>
        <w:t xml:space="preserve">ŠA IV klasė) </w:t>
      </w:r>
      <w:r w:rsidRPr="00E208B5">
        <w:rPr>
          <w:rFonts w:ascii="Times New Roman" w:eastAsia="Times New Roman" w:hAnsi="Times New Roman" w:cs="Times New Roman"/>
          <w:noProof/>
          <w:lang w:val="x-none" w:eastAsia="x-none"/>
        </w:rPr>
        <w:t>(žr. 4.4 skyrių).</w:t>
      </w:r>
    </w:p>
    <w:p w14:paraId="1CA5E3F8" w14:textId="77777777" w:rsidR="00E208B5" w:rsidRPr="00E208B5" w:rsidRDefault="00E208B5" w:rsidP="00E208B5">
      <w:pPr>
        <w:numPr>
          <w:ilvl w:val="0"/>
          <w:numId w:val="1"/>
        </w:num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Paskutiniai trys nėštumo mėnesiai (žr. 4.6 skyrių).</w:t>
      </w:r>
    </w:p>
    <w:p w14:paraId="232763C8" w14:textId="77777777" w:rsidR="00E208B5" w:rsidRPr="00E208B5" w:rsidRDefault="00E208B5" w:rsidP="00E208B5">
      <w:pPr>
        <w:numPr>
          <w:ilvl w:val="0"/>
          <w:numId w:val="1"/>
        </w:num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 xml:space="preserve">Vaikams, jaunesniems kaip </w:t>
      </w:r>
      <w:r w:rsidRPr="00E208B5">
        <w:rPr>
          <w:rFonts w:ascii="Times New Roman" w:eastAsia="Times New Roman" w:hAnsi="Times New Roman" w:cs="Times New Roman"/>
          <w:noProof/>
          <w:lang w:val="en-US" w:eastAsia="x-none"/>
        </w:rPr>
        <w:t>6</w:t>
      </w:r>
      <w:r w:rsidRPr="00E208B5">
        <w:rPr>
          <w:rFonts w:ascii="Times New Roman" w:eastAsia="Times New Roman" w:hAnsi="Times New Roman" w:cs="Times New Roman"/>
          <w:noProof/>
          <w:lang w:val="x-none" w:eastAsia="x-none"/>
        </w:rPr>
        <w:t xml:space="preserve"> metų.</w:t>
      </w:r>
    </w:p>
    <w:p w14:paraId="392BBC75" w14:textId="77777777" w:rsidR="00E208B5" w:rsidRPr="00E208B5" w:rsidRDefault="00E208B5" w:rsidP="00E208B5">
      <w:pPr>
        <w:numPr>
          <w:ilvl w:val="0"/>
          <w:numId w:val="1"/>
        </w:num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Sisteminė raudonoji vilkligė.</w:t>
      </w:r>
    </w:p>
    <w:p w14:paraId="5DE9B54F" w14:textId="77777777" w:rsidR="00E208B5" w:rsidRPr="00E208B5" w:rsidRDefault="00E208B5" w:rsidP="00E208B5">
      <w:pPr>
        <w:numPr>
          <w:ilvl w:val="0"/>
          <w:numId w:val="1"/>
        </w:num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Kitų nesteroidinių vaistų nuo uždegimo (NVNU) vartojimas.</w:t>
      </w:r>
    </w:p>
    <w:p w14:paraId="69DD8B9C" w14:textId="77777777" w:rsidR="00E208B5" w:rsidRPr="00E208B5" w:rsidRDefault="00E208B5" w:rsidP="00E208B5">
      <w:pPr>
        <w:spacing w:after="0" w:line="240" w:lineRule="auto"/>
        <w:rPr>
          <w:rFonts w:ascii="Times New Roman" w:eastAsia="Times New Roman" w:hAnsi="Times New Roman" w:cs="Times New Roman"/>
          <w:lang w:val="lt-LT"/>
        </w:rPr>
      </w:pPr>
    </w:p>
    <w:p w14:paraId="7341DFCC" w14:textId="77777777" w:rsidR="00E208B5" w:rsidRPr="00E208B5" w:rsidRDefault="00E208B5" w:rsidP="00E208B5">
      <w:pPr>
        <w:spacing w:after="0" w:line="240" w:lineRule="auto"/>
        <w:ind w:left="540" w:hanging="540"/>
        <w:rPr>
          <w:rFonts w:ascii="Times New Roman" w:eastAsia="Times New Roman" w:hAnsi="Times New Roman" w:cs="Times New Roman"/>
          <w:b/>
          <w:lang w:val="lt-LT"/>
        </w:rPr>
      </w:pPr>
      <w:r w:rsidRPr="00E208B5">
        <w:rPr>
          <w:rFonts w:ascii="Times New Roman" w:eastAsia="Times New Roman" w:hAnsi="Times New Roman" w:cs="Times New Roman"/>
          <w:b/>
          <w:lang w:val="lt-LT"/>
        </w:rPr>
        <w:t>4.4</w:t>
      </w:r>
      <w:r w:rsidRPr="00E208B5">
        <w:rPr>
          <w:rFonts w:ascii="Times New Roman" w:eastAsia="Times New Roman" w:hAnsi="Times New Roman" w:cs="Times New Roman"/>
          <w:b/>
          <w:lang w:val="lt-LT"/>
        </w:rPr>
        <w:tab/>
        <w:t>Specialūs įspėjimai ir atsargumo priemonės</w:t>
      </w:r>
    </w:p>
    <w:p w14:paraId="4133862D" w14:textId="77777777" w:rsidR="00E208B5" w:rsidRPr="00E208B5" w:rsidRDefault="00E208B5" w:rsidP="00E208B5">
      <w:pPr>
        <w:spacing w:after="0" w:line="240" w:lineRule="auto"/>
        <w:rPr>
          <w:rFonts w:ascii="Times New Roman" w:eastAsia="Times New Roman" w:hAnsi="Times New Roman" w:cs="Times New Roman"/>
          <w:lang w:val="lt-LT"/>
        </w:rPr>
      </w:pPr>
    </w:p>
    <w:p w14:paraId="70AF49EE" w14:textId="74A05705" w:rsidR="00E208B5" w:rsidRPr="00E208B5" w:rsidRDefault="00E208B5" w:rsidP="00E208B5">
      <w:pPr>
        <w:tabs>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Nepageidaujamas poveikis gali sumažėti vartojant mažiausią veiksmingą vaistinio preparato dozę trumpiausią laiką, būtiną simptomų kontrolei (žr. 4.2 skyrių ir žemiau aprašytą pavojų virškinimo traktui bei širdies ir kraujagyslių sistemai).</w:t>
      </w:r>
    </w:p>
    <w:p w14:paraId="0FB42AA5" w14:textId="77777777" w:rsidR="00E208B5" w:rsidRPr="00E208B5" w:rsidRDefault="00E208B5" w:rsidP="00E208B5">
      <w:pPr>
        <w:autoSpaceDE w:val="0"/>
        <w:autoSpaceDN w:val="0"/>
        <w:adjustRightInd w:val="0"/>
        <w:spacing w:after="0" w:line="240" w:lineRule="auto"/>
        <w:rPr>
          <w:rFonts w:ascii="Times New Roman" w:eastAsia="Times New Roman" w:hAnsi="Times New Roman" w:cs="Times New Roman"/>
          <w:color w:val="000000"/>
          <w:highlight w:val="yellow"/>
          <w:u w:val="single"/>
          <w:lang w:val="lt-LT" w:eastAsia="pl-PL"/>
        </w:rPr>
      </w:pPr>
    </w:p>
    <w:p w14:paraId="36E6C4AD" w14:textId="7C078288" w:rsidR="00E208B5" w:rsidRPr="00E208B5" w:rsidRDefault="00E208B5" w:rsidP="005A76AC">
      <w:pPr>
        <w:autoSpaceDE w:val="0"/>
        <w:autoSpaceDN w:val="0"/>
        <w:adjustRightInd w:val="0"/>
        <w:spacing w:after="0" w:line="240" w:lineRule="auto"/>
        <w:rPr>
          <w:rFonts w:ascii="Times New Roman" w:eastAsia="Times New Roman" w:hAnsi="Times New Roman" w:cs="Times New Roman"/>
          <w:lang w:val="lt-LT" w:eastAsia="x-none"/>
        </w:rPr>
      </w:pPr>
      <w:r w:rsidRPr="00E208B5">
        <w:rPr>
          <w:rFonts w:ascii="Times New Roman" w:eastAsia="Times New Roman" w:hAnsi="Times New Roman" w:cs="Times New Roman"/>
          <w:color w:val="000000"/>
          <w:u w:val="single"/>
          <w:lang w:val="lt-LT" w:eastAsia="pl-PL"/>
        </w:rPr>
        <w:t xml:space="preserve">Pavojus virškinimo traktui </w:t>
      </w:r>
    </w:p>
    <w:p w14:paraId="4E13FC56" w14:textId="77777777" w:rsidR="00E208B5" w:rsidRPr="00E208B5" w:rsidRDefault="00E208B5" w:rsidP="00E208B5">
      <w:pPr>
        <w:widowControl w:val="0"/>
        <w:spacing w:after="0" w:line="240" w:lineRule="auto"/>
        <w:rPr>
          <w:rFonts w:ascii="Times New Roman" w:eastAsia="Times New Roman" w:hAnsi="Times New Roman" w:cs="Times New Roman"/>
          <w:lang w:val="lt-LT" w:eastAsia="x-none"/>
        </w:rPr>
      </w:pPr>
      <w:r w:rsidRPr="00E208B5">
        <w:rPr>
          <w:rFonts w:ascii="Times New Roman" w:eastAsia="Times New Roman" w:hAnsi="Times New Roman" w:cs="Times New Roman"/>
          <w:lang w:val="lt-LT" w:eastAsia="x-none"/>
        </w:rPr>
        <w:t xml:space="preserve">Reikėtų vengti vartoti ibuprofeną kartu su kitais NVNU, tarp jų ir selektyviais ciklooksigenazės-2 inhibitoriais. </w:t>
      </w:r>
    </w:p>
    <w:p w14:paraId="6FC440C3" w14:textId="77777777" w:rsidR="00E208B5" w:rsidRPr="00E208B5" w:rsidRDefault="00E208B5" w:rsidP="00E208B5">
      <w:pPr>
        <w:widowControl w:val="0"/>
        <w:spacing w:after="0" w:line="240" w:lineRule="auto"/>
        <w:rPr>
          <w:rFonts w:ascii="Times New Roman" w:eastAsia="Times New Roman" w:hAnsi="Times New Roman" w:cs="Times New Roman"/>
          <w:highlight w:val="yellow"/>
          <w:lang w:val="lt-LT" w:eastAsia="x-none"/>
        </w:rPr>
      </w:pPr>
    </w:p>
    <w:p w14:paraId="56F56AA8" w14:textId="77777777" w:rsidR="00E208B5" w:rsidRPr="00E208B5" w:rsidRDefault="00E208B5" w:rsidP="00E208B5">
      <w:pPr>
        <w:shd w:val="clear" w:color="auto" w:fill="FFFFFF"/>
        <w:autoSpaceDE w:val="0"/>
        <w:autoSpaceDN w:val="0"/>
        <w:adjustRightInd w:val="0"/>
        <w:spacing w:after="0" w:line="240" w:lineRule="auto"/>
        <w:rPr>
          <w:rFonts w:ascii="Times New Roman" w:eastAsia="Times New Roman" w:hAnsi="Times New Roman" w:cs="Times New Roman"/>
          <w:color w:val="000000"/>
          <w:lang w:val="lt-LT" w:eastAsia="pl-PL"/>
        </w:rPr>
      </w:pPr>
      <w:r w:rsidRPr="00E208B5">
        <w:rPr>
          <w:rFonts w:ascii="Times New Roman" w:eastAsia="Times New Roman" w:hAnsi="Times New Roman" w:cs="Times New Roman"/>
          <w:color w:val="000000"/>
          <w:lang w:val="lt-LT" w:eastAsia="pl-PL"/>
        </w:rPr>
        <w:t xml:space="preserve">Senyvo amžiaus asmenys: senyvo amžiaus asmenims dažniau pasitaiko nepageidaujamos reakcijos į NVNU, ypač kraujavimas iš virškinimo trakto ir virškinimo trakto perforacijos. Šios nepageidaujamos reakcijos gali būti mirtinos (žr. 4.2 skyrių). </w:t>
      </w:r>
    </w:p>
    <w:p w14:paraId="20098593" w14:textId="77777777" w:rsidR="00E208B5" w:rsidRPr="00E208B5" w:rsidRDefault="00E208B5" w:rsidP="00E208B5">
      <w:pPr>
        <w:shd w:val="clear" w:color="auto" w:fill="FFFFFF"/>
        <w:autoSpaceDE w:val="0"/>
        <w:autoSpaceDN w:val="0"/>
        <w:adjustRightInd w:val="0"/>
        <w:spacing w:after="0" w:line="240" w:lineRule="auto"/>
        <w:rPr>
          <w:rFonts w:ascii="Times New Roman" w:eastAsia="Times New Roman" w:hAnsi="Times New Roman" w:cs="Times New Roman"/>
          <w:color w:val="000000"/>
          <w:lang w:val="lt-LT" w:eastAsia="pl-PL"/>
        </w:rPr>
      </w:pPr>
    </w:p>
    <w:p w14:paraId="28562A60" w14:textId="77777777" w:rsidR="00E208B5" w:rsidRPr="00E208B5" w:rsidRDefault="00E208B5" w:rsidP="00E208B5">
      <w:pPr>
        <w:shd w:val="clear" w:color="auto" w:fill="FFFFFF"/>
        <w:autoSpaceDE w:val="0"/>
        <w:autoSpaceDN w:val="0"/>
        <w:adjustRightInd w:val="0"/>
        <w:spacing w:after="0" w:line="240" w:lineRule="auto"/>
        <w:rPr>
          <w:rFonts w:ascii="Times New Roman" w:eastAsia="Times New Roman" w:hAnsi="Times New Roman" w:cs="Times New Roman"/>
          <w:color w:val="000000"/>
          <w:lang w:val="lt-LT" w:eastAsia="pl-PL"/>
        </w:rPr>
      </w:pPr>
      <w:r w:rsidRPr="00E208B5">
        <w:rPr>
          <w:rFonts w:ascii="Times New Roman" w:eastAsia="Times New Roman" w:hAnsi="Times New Roman" w:cs="Times New Roman"/>
          <w:color w:val="000000"/>
          <w:lang w:val="lt-LT" w:eastAsia="pl-PL"/>
        </w:rPr>
        <w:lastRenderedPageBreak/>
        <w:t xml:space="preserve">Kraujavimas iš virškinimo trakto, išopėjimas ir perforacija: kraujavimas iš virškinimo trakto, išopėjimas ir perforacija, kurie gali būti mirtini, pasitaikė vartojant visus NVNU bet kuriame gydymo laikotarpyje, su ar be perspėjimo simptomų, su ar be ankstesnės sunkių virškinimo trakto komplikacijų anamnezės. Kraujavimo į </w:t>
      </w:r>
      <w:bookmarkStart w:id="3" w:name="OLE_LINK1"/>
      <w:r w:rsidRPr="00E208B5">
        <w:rPr>
          <w:rFonts w:ascii="Times New Roman" w:eastAsia="Times New Roman" w:hAnsi="Times New Roman" w:cs="Times New Roman"/>
          <w:color w:val="000000"/>
          <w:lang w:val="lt-LT" w:eastAsia="pl-PL"/>
        </w:rPr>
        <w:t xml:space="preserve">virškinimo </w:t>
      </w:r>
      <w:bookmarkEnd w:id="3"/>
      <w:r w:rsidRPr="00E208B5">
        <w:rPr>
          <w:rFonts w:ascii="Times New Roman" w:eastAsia="Times New Roman" w:hAnsi="Times New Roman" w:cs="Times New Roman"/>
          <w:color w:val="000000"/>
          <w:lang w:val="lt-LT" w:eastAsia="pl-PL"/>
        </w:rPr>
        <w:t xml:space="preserve">traktą, išopėjimo ar perforacijos rizika didesnė, vartojant didesnes NVNU dozes pacientams su opos anamneze, ypač jei opa komplikavosi kraujavimu ar perforacija (žr. 4.3 skyrių), o taip pat senyvo amžiaus asmenims. Šiems pacientams gydymas turi būti pradedamas skiriant mažiausias įmanomas dozes. Skiriant gydymą šiems pacientams, o taip pat tiems, kurie vartoja nedideles acetilsalicilo rūgšties dozes ar kitas veikliąsias medžiagas, galinčias padidinti pavojų virškinimo traktui, reikėtų apsvarstyti gydymo derinimo su apsauginiais vaistiniais preparatais galimybę (pvz., mizoprostoliu ar protonų siurblio inhibitoriais) (žr. žemiau ir 4.5 skyrių). </w:t>
      </w:r>
    </w:p>
    <w:p w14:paraId="0CA473C7" w14:textId="77777777" w:rsidR="00E208B5" w:rsidRPr="00E208B5" w:rsidRDefault="00E208B5" w:rsidP="00E208B5">
      <w:pPr>
        <w:shd w:val="clear" w:color="auto" w:fill="FFFFFF"/>
        <w:autoSpaceDE w:val="0"/>
        <w:autoSpaceDN w:val="0"/>
        <w:adjustRightInd w:val="0"/>
        <w:spacing w:after="0" w:line="240" w:lineRule="auto"/>
        <w:rPr>
          <w:rFonts w:ascii="Times New Roman" w:eastAsia="Times New Roman" w:hAnsi="Times New Roman" w:cs="Times New Roman"/>
          <w:color w:val="000000"/>
          <w:lang w:val="lt-LT" w:eastAsia="pl-PL"/>
        </w:rPr>
      </w:pPr>
    </w:p>
    <w:p w14:paraId="1BFA5709" w14:textId="77777777" w:rsidR="00E208B5" w:rsidRPr="00E208B5" w:rsidRDefault="00E208B5" w:rsidP="00E208B5">
      <w:pPr>
        <w:shd w:val="clear" w:color="auto" w:fill="FFFFFF"/>
        <w:autoSpaceDE w:val="0"/>
        <w:autoSpaceDN w:val="0"/>
        <w:adjustRightInd w:val="0"/>
        <w:spacing w:after="0" w:line="240" w:lineRule="auto"/>
        <w:rPr>
          <w:rFonts w:ascii="Times New Roman" w:eastAsia="Times New Roman" w:hAnsi="Times New Roman" w:cs="Times New Roman"/>
          <w:color w:val="000000"/>
          <w:lang w:val="lt-LT" w:eastAsia="pl-PL"/>
        </w:rPr>
      </w:pPr>
      <w:r w:rsidRPr="00E208B5">
        <w:rPr>
          <w:rFonts w:ascii="Times New Roman" w:eastAsia="Times New Roman" w:hAnsi="Times New Roman" w:cs="Times New Roman"/>
          <w:color w:val="000000"/>
          <w:lang w:val="lt-LT" w:eastAsia="pl-PL"/>
        </w:rPr>
        <w:t xml:space="preserve">Pacientai su šalutinių poveikių virškinimo traktui anamneze, ypač senyvo amžiaus, turėtų pranešti apie bet kokius neįprastus pilvo simptomus (ypač kraujavimą iš virškinimo trakto), ypač gydymo pradžioje. Reikėtų atsargiai gydyti ir pacientus, kurie kartu vartoja vaistinius preparatus, galinčius padidinti išopėjimo ar kraujavimo riziką, pavyzdžiui, geriamuosius kortikosteroidus, antikoaguliantus, tokius kaip varfarinas, selektyvius serotonino reabsorbcijos inhibitorius ar tokius antitrombocitinius vaistinius preparatus kaip acetilsalicilo rūgštis (žr. 4.5 skyrių). </w:t>
      </w:r>
    </w:p>
    <w:p w14:paraId="6DE9C185" w14:textId="77777777" w:rsidR="00E208B5" w:rsidRPr="00E208B5" w:rsidRDefault="00E208B5" w:rsidP="00E208B5">
      <w:pPr>
        <w:shd w:val="clear" w:color="auto" w:fill="FFFFFF"/>
        <w:autoSpaceDE w:val="0"/>
        <w:autoSpaceDN w:val="0"/>
        <w:adjustRightInd w:val="0"/>
        <w:spacing w:after="0" w:line="240" w:lineRule="auto"/>
        <w:rPr>
          <w:rFonts w:ascii="Times New Roman" w:eastAsia="Times New Roman" w:hAnsi="Times New Roman" w:cs="Times New Roman"/>
          <w:color w:val="000000"/>
          <w:lang w:val="lt-LT" w:eastAsia="pl-PL"/>
        </w:rPr>
      </w:pPr>
    </w:p>
    <w:p w14:paraId="3BB1EF92" w14:textId="77777777" w:rsidR="00E208B5" w:rsidRPr="00E208B5" w:rsidRDefault="00E208B5" w:rsidP="00E208B5">
      <w:pPr>
        <w:shd w:val="clear" w:color="auto" w:fill="FFFFFF"/>
        <w:autoSpaceDE w:val="0"/>
        <w:autoSpaceDN w:val="0"/>
        <w:adjustRightInd w:val="0"/>
        <w:spacing w:after="0" w:line="240" w:lineRule="auto"/>
        <w:rPr>
          <w:rFonts w:ascii="Times New Roman" w:eastAsia="Times New Roman" w:hAnsi="Times New Roman" w:cs="Times New Roman"/>
          <w:color w:val="000000"/>
          <w:lang w:val="lt-LT" w:eastAsia="pl-PL"/>
        </w:rPr>
      </w:pPr>
      <w:r w:rsidRPr="00E208B5">
        <w:rPr>
          <w:rFonts w:ascii="Times New Roman" w:eastAsia="Times New Roman" w:hAnsi="Times New Roman" w:cs="Times New Roman"/>
          <w:color w:val="000000"/>
          <w:lang w:val="lt-LT" w:eastAsia="pl-PL"/>
        </w:rPr>
        <w:t xml:space="preserve">Jei ibuprofeną vartojantiems pacientams atsiranda kraujavimas iš virškinimo trakto ar išopėjimas, gydymą reikia nutraukti. </w:t>
      </w:r>
    </w:p>
    <w:p w14:paraId="34408F61" w14:textId="77777777" w:rsidR="00E208B5" w:rsidRPr="00E208B5" w:rsidRDefault="00E208B5" w:rsidP="00E208B5">
      <w:pPr>
        <w:shd w:val="clear" w:color="auto" w:fill="FFFFFF"/>
        <w:autoSpaceDE w:val="0"/>
        <w:autoSpaceDN w:val="0"/>
        <w:adjustRightInd w:val="0"/>
        <w:spacing w:after="0" w:line="240" w:lineRule="auto"/>
        <w:rPr>
          <w:rFonts w:ascii="Times New Roman" w:eastAsia="Times New Roman" w:hAnsi="Times New Roman" w:cs="Times New Roman"/>
          <w:color w:val="000000"/>
          <w:lang w:val="lt-LT" w:eastAsia="pl-PL"/>
        </w:rPr>
      </w:pPr>
    </w:p>
    <w:p w14:paraId="2BC93FD3" w14:textId="77777777" w:rsidR="00E208B5" w:rsidRPr="00E208B5" w:rsidRDefault="00E208B5" w:rsidP="00E208B5">
      <w:pPr>
        <w:shd w:val="clear" w:color="auto" w:fill="FFFFFF"/>
        <w:autoSpaceDE w:val="0"/>
        <w:autoSpaceDN w:val="0"/>
        <w:adjustRightInd w:val="0"/>
        <w:spacing w:after="0" w:line="240" w:lineRule="auto"/>
        <w:rPr>
          <w:rFonts w:ascii="Times New Roman" w:eastAsia="Times New Roman" w:hAnsi="Times New Roman" w:cs="Times New Roman"/>
          <w:color w:val="000000"/>
          <w:lang w:val="lt-LT" w:eastAsia="pl-PL"/>
        </w:rPr>
      </w:pPr>
      <w:r w:rsidRPr="00E208B5">
        <w:rPr>
          <w:rFonts w:ascii="Times New Roman" w:eastAsia="Times New Roman" w:hAnsi="Times New Roman" w:cs="Times New Roman"/>
          <w:color w:val="000000"/>
          <w:lang w:val="lt-LT" w:eastAsia="pl-PL"/>
        </w:rPr>
        <w:t xml:space="preserve">NVNU reikėtų atsargiai skirti pacientams su skrandžio ir žarnyno ligų anamneze (opinio kolito ar Krono ligos), kadangi šios ligos gali pasunkėti (žr. 4.8 skyrių). </w:t>
      </w:r>
    </w:p>
    <w:p w14:paraId="62A25558" w14:textId="77777777" w:rsidR="00E208B5" w:rsidRPr="00E208B5" w:rsidRDefault="00E208B5" w:rsidP="00E208B5">
      <w:pPr>
        <w:widowControl w:val="0"/>
        <w:spacing w:after="0" w:line="240" w:lineRule="auto"/>
        <w:rPr>
          <w:rFonts w:ascii="Times New Roman" w:eastAsia="Times New Roman" w:hAnsi="Times New Roman" w:cs="Times New Roman"/>
          <w:lang w:val="lt-LT" w:eastAsia="x-none"/>
        </w:rPr>
      </w:pPr>
    </w:p>
    <w:p w14:paraId="0B4E7DC6" w14:textId="47279218" w:rsidR="00E208B5" w:rsidRPr="00E208B5" w:rsidRDefault="00E208B5" w:rsidP="00E208B5">
      <w:pPr>
        <w:widowControl w:val="0"/>
        <w:spacing w:after="0" w:line="240" w:lineRule="auto"/>
        <w:rPr>
          <w:rFonts w:ascii="Times New Roman" w:eastAsia="Times New Roman" w:hAnsi="Times New Roman" w:cs="Times New Roman"/>
          <w:lang w:val="lt-LT" w:eastAsia="x-none"/>
        </w:rPr>
      </w:pPr>
      <w:r w:rsidRPr="00E208B5">
        <w:rPr>
          <w:rFonts w:ascii="Times New Roman" w:eastAsia="Times New Roman" w:hAnsi="Times New Roman" w:cs="Times New Roman"/>
          <w:u w:val="single"/>
          <w:lang w:val="lt-LT" w:eastAsia="x-none"/>
        </w:rPr>
        <w:t>Poveikis širdies kraujagyslėms bei galvos smegenų kraujagyslėms</w:t>
      </w:r>
    </w:p>
    <w:p w14:paraId="5D3BC46F" w14:textId="77777777" w:rsidR="00E208B5" w:rsidRPr="00E208B5" w:rsidRDefault="00E208B5" w:rsidP="00E208B5">
      <w:pPr>
        <w:widowControl w:val="0"/>
        <w:spacing w:after="0" w:line="240" w:lineRule="auto"/>
        <w:rPr>
          <w:rFonts w:ascii="Times New Roman" w:eastAsia="Times New Roman" w:hAnsi="Times New Roman" w:cs="Times New Roman"/>
          <w:lang w:val="lt-LT" w:eastAsia="x-none"/>
        </w:rPr>
      </w:pPr>
      <w:r w:rsidRPr="00E208B5">
        <w:rPr>
          <w:rFonts w:ascii="Times New Roman" w:eastAsia="Times New Roman" w:hAnsi="Times New Roman" w:cs="Times New Roman"/>
          <w:lang w:val="lt-LT" w:eastAsia="x-none"/>
        </w:rPr>
        <w:t>Klinikiniai tyrimai teigia, kad ibuprofeno vartojimas, ypač didesnių dozių (2400 mg/parai), gali būti siejamas su maža padidėjusia arterijų trombozės atvejų rizika (pavyzdžiui, miokardo infarktas ar insultas). Epidemiologiniai tyrimai nerodo, kad mažesnės ibuprofeno dozės (pvz., &lt;1200 mg/parą) yra siejamos su padidėjusia arterijų trombozės atvejų rizika. Nors nepakanka duomenų dėl ibuprofeno arterijų trombozės rizikos, yra pagrįsta manyti, kad didesnė ibuprofeno dozė (1200 mg/parai) turėtų būti vienoda kaip siejama su didesne ibuprofeno doze (2400 mg/parai).</w:t>
      </w:r>
    </w:p>
    <w:p w14:paraId="58EBB64E" w14:textId="38CCC1D4" w:rsidR="00E208B5" w:rsidRPr="00E208B5" w:rsidRDefault="00E208B5" w:rsidP="00E208B5">
      <w:pPr>
        <w:widowControl w:val="0"/>
        <w:spacing w:after="0" w:line="240" w:lineRule="auto"/>
        <w:rPr>
          <w:rFonts w:ascii="Times New Roman" w:eastAsia="Times New Roman" w:hAnsi="Times New Roman" w:cs="Times New Roman"/>
          <w:lang w:val="lt-LT" w:eastAsia="x-none"/>
        </w:rPr>
      </w:pPr>
      <w:r w:rsidRPr="00E208B5">
        <w:rPr>
          <w:rFonts w:ascii="Times New Roman" w:eastAsia="Times New Roman" w:hAnsi="Times New Roman" w:cs="Times New Roman"/>
          <w:lang w:val="lt-LT" w:eastAsia="x-none"/>
        </w:rPr>
        <w:t>Pacientai, sergantys nekontroliuojama hipertenzija, staziniu širdies nepakankamumu (NŠA II-III), išemine širdies liga, periferinių kraujagyslių liga ir/ar smegenų kraujagyslių liga</w:t>
      </w:r>
      <w:r w:rsidR="00F74B44">
        <w:rPr>
          <w:rFonts w:ascii="Times New Roman" w:eastAsia="Times New Roman" w:hAnsi="Times New Roman" w:cs="Times New Roman"/>
          <w:lang w:val="lt-LT" w:eastAsia="x-none"/>
        </w:rPr>
        <w:t>,</w:t>
      </w:r>
      <w:r w:rsidRPr="00E208B5">
        <w:rPr>
          <w:rFonts w:ascii="Times New Roman" w:eastAsia="Times New Roman" w:hAnsi="Times New Roman" w:cs="Times New Roman"/>
          <w:lang w:val="lt-LT" w:eastAsia="x-none"/>
        </w:rPr>
        <w:t xml:space="preserve"> turėtų būti gydomi tik atsargiai apsvarsčius ir turėtų būti vengiama didelių dozių (1200 mg/parai). </w:t>
      </w:r>
    </w:p>
    <w:p w14:paraId="65BDC253" w14:textId="77777777" w:rsidR="00E208B5" w:rsidRDefault="00E208B5" w:rsidP="00E208B5">
      <w:pPr>
        <w:widowControl w:val="0"/>
        <w:spacing w:after="0" w:line="240" w:lineRule="auto"/>
        <w:rPr>
          <w:rFonts w:ascii="Times New Roman" w:eastAsia="Times New Roman" w:hAnsi="Times New Roman" w:cs="Times New Roman"/>
          <w:lang w:val="lt-LT" w:eastAsia="x-none"/>
        </w:rPr>
      </w:pPr>
      <w:r w:rsidRPr="00E208B5">
        <w:rPr>
          <w:rFonts w:ascii="Times New Roman" w:eastAsia="Times New Roman" w:hAnsi="Times New Roman" w:cs="Times New Roman"/>
          <w:lang w:val="lt-LT" w:eastAsia="x-none"/>
        </w:rPr>
        <w:t xml:space="preserve">Turėtų būti atidžiai apsvarstyta prieš pradedant ilgalaikį gydymą pacientų, turinčių širdies ir kraujagyslių ligų rizikos faktorių (pvz., hipertenzija, hiperlipidemija, cukrinis diabetas, rūkymas), ypač, kai reikia didesnių ibuprofeno dozių. </w:t>
      </w:r>
    </w:p>
    <w:p w14:paraId="216423F1" w14:textId="77777777" w:rsidR="00EF1558" w:rsidRPr="00E208B5" w:rsidRDefault="00EF1558" w:rsidP="00E208B5">
      <w:pPr>
        <w:widowControl w:val="0"/>
        <w:spacing w:after="0" w:line="240" w:lineRule="auto"/>
        <w:rPr>
          <w:rFonts w:ascii="Times New Roman" w:eastAsia="Times New Roman" w:hAnsi="Times New Roman" w:cs="Times New Roman"/>
          <w:lang w:val="lt-LT" w:eastAsia="x-none"/>
        </w:rPr>
      </w:pPr>
    </w:p>
    <w:p w14:paraId="3BD4CAE3" w14:textId="37822981" w:rsidR="00E208B5" w:rsidRPr="00401B6F" w:rsidRDefault="00AE3B78" w:rsidP="00E208B5">
      <w:pPr>
        <w:widowControl w:val="0"/>
        <w:spacing w:after="0" w:line="240" w:lineRule="auto"/>
        <w:rPr>
          <w:rStyle w:val="normaltextrun"/>
          <w:rFonts w:ascii="Times New Roman" w:hAnsi="Times New Roman" w:cs="Times New Roman"/>
          <w:shd w:val="clear" w:color="auto" w:fill="FFFFFF"/>
          <w:lang w:val="lt-LT"/>
        </w:rPr>
      </w:pPr>
      <w:r w:rsidRPr="00401B6F">
        <w:rPr>
          <w:rStyle w:val="normaltextrun"/>
          <w:rFonts w:ascii="Times New Roman" w:hAnsi="Times New Roman" w:cs="Times New Roman"/>
          <w:shd w:val="clear" w:color="auto" w:fill="FFFFFF"/>
          <w:lang w:val="lt-LT"/>
        </w:rPr>
        <w:t>Pacientams, gydytiems IBUPROM</w:t>
      </w:r>
      <w:r w:rsidR="00E1628D" w:rsidRPr="00401B6F">
        <w:rPr>
          <w:rStyle w:val="normaltextrun"/>
          <w:rFonts w:ascii="Times New Roman" w:hAnsi="Times New Roman" w:cs="Times New Roman"/>
          <w:shd w:val="clear" w:color="auto" w:fill="FFFFFF"/>
          <w:lang w:val="lt-LT"/>
        </w:rPr>
        <w:t>,</w:t>
      </w:r>
      <w:r w:rsidRPr="00401B6F">
        <w:rPr>
          <w:rStyle w:val="normaltextrun"/>
          <w:rFonts w:ascii="Times New Roman" w:hAnsi="Times New Roman" w:cs="Times New Roman"/>
          <w:shd w:val="clear" w:color="auto" w:fill="FFFFFF"/>
          <w:lang w:val="lt-LT"/>
        </w:rPr>
        <w:t xml:space="preserve"> </w:t>
      </w:r>
      <w:r w:rsidR="00E1628D" w:rsidRPr="00401B6F">
        <w:rPr>
          <w:rStyle w:val="normaltextrun"/>
          <w:rFonts w:ascii="Times New Roman" w:hAnsi="Times New Roman" w:cs="Times New Roman"/>
          <w:shd w:val="clear" w:color="auto" w:fill="FFFFFF"/>
          <w:lang w:val="lt-LT"/>
        </w:rPr>
        <w:t>b</w:t>
      </w:r>
      <w:r w:rsidR="00EF1558" w:rsidRPr="00401B6F">
        <w:rPr>
          <w:rStyle w:val="normaltextrun"/>
          <w:rFonts w:ascii="Times New Roman" w:hAnsi="Times New Roman" w:cs="Times New Roman"/>
          <w:shd w:val="clear" w:color="auto" w:fill="FFFFFF"/>
          <w:lang w:val="lt-LT"/>
        </w:rPr>
        <w:t xml:space="preserve">uvo pranešta apie </w:t>
      </w:r>
      <w:r w:rsidR="00EF1558" w:rsidRPr="00401B6F">
        <w:rPr>
          <w:rStyle w:val="normaltextrun"/>
          <w:rFonts w:ascii="Times New Roman" w:hAnsi="Times New Roman" w:cs="Times New Roman"/>
          <w:i/>
          <w:iCs/>
          <w:shd w:val="clear" w:color="auto" w:fill="FFFFFF"/>
          <w:lang w:val="lt-LT"/>
        </w:rPr>
        <w:t>Kounis</w:t>
      </w:r>
      <w:r w:rsidR="00EF1558" w:rsidRPr="00401B6F">
        <w:rPr>
          <w:rStyle w:val="normaltextrun"/>
          <w:rFonts w:ascii="Times New Roman" w:hAnsi="Times New Roman" w:cs="Times New Roman"/>
          <w:shd w:val="clear" w:color="auto" w:fill="FFFFFF"/>
          <w:lang w:val="lt-LT"/>
        </w:rPr>
        <w:t xml:space="preserve"> sindromo atvejus</w:t>
      </w:r>
      <w:r w:rsidR="00E1628D" w:rsidRPr="00401B6F">
        <w:rPr>
          <w:rStyle w:val="normaltextrun"/>
          <w:rFonts w:ascii="Times New Roman" w:hAnsi="Times New Roman" w:cs="Times New Roman"/>
          <w:shd w:val="clear" w:color="auto" w:fill="FFFFFF"/>
          <w:lang w:val="lt-LT"/>
        </w:rPr>
        <w:t>.</w:t>
      </w:r>
      <w:r w:rsidR="00EF1558" w:rsidRPr="00401B6F">
        <w:rPr>
          <w:rStyle w:val="normaltextrun"/>
          <w:rFonts w:ascii="Times New Roman" w:hAnsi="Times New Roman" w:cs="Times New Roman"/>
          <w:shd w:val="clear" w:color="auto" w:fill="FFFFFF"/>
          <w:lang w:val="lt-LT"/>
        </w:rPr>
        <w:t xml:space="preserve"> </w:t>
      </w:r>
      <w:r w:rsidR="00EF1558" w:rsidRPr="00401B6F">
        <w:rPr>
          <w:rStyle w:val="normaltextrun"/>
          <w:rFonts w:ascii="Times New Roman" w:hAnsi="Times New Roman" w:cs="Times New Roman"/>
          <w:i/>
          <w:iCs/>
          <w:shd w:val="clear" w:color="auto" w:fill="FFFFFF"/>
          <w:lang w:val="lt-LT"/>
        </w:rPr>
        <w:t>Kounis</w:t>
      </w:r>
      <w:r w:rsidR="00EF1558" w:rsidRPr="00401B6F">
        <w:rPr>
          <w:rStyle w:val="normaltextrun"/>
          <w:rFonts w:ascii="Times New Roman" w:hAnsi="Times New Roman" w:cs="Times New Roman"/>
          <w:shd w:val="clear" w:color="auto" w:fill="FFFFFF"/>
          <w:lang w:val="lt-LT"/>
        </w:rPr>
        <w:t xml:space="preserve"> sindromas apibrėžiamas kaip antriniai širdies ir kraujagyslių sistemos simptomai, atsirandantys dėl alerginės ar padidėjusio jautrumo reakcijos, susij</w:t>
      </w:r>
      <w:r w:rsidR="00E1628D" w:rsidRPr="00401B6F">
        <w:rPr>
          <w:rStyle w:val="normaltextrun"/>
          <w:rFonts w:ascii="Times New Roman" w:hAnsi="Times New Roman" w:cs="Times New Roman"/>
          <w:shd w:val="clear" w:color="auto" w:fill="FFFFFF"/>
          <w:lang w:val="lt-LT"/>
        </w:rPr>
        <w:t>usios</w:t>
      </w:r>
      <w:r w:rsidR="00EF1558" w:rsidRPr="00401B6F">
        <w:rPr>
          <w:rStyle w:val="normaltextrun"/>
          <w:rFonts w:ascii="Times New Roman" w:hAnsi="Times New Roman" w:cs="Times New Roman"/>
          <w:shd w:val="clear" w:color="auto" w:fill="FFFFFF"/>
          <w:lang w:val="lt-LT"/>
        </w:rPr>
        <w:t xml:space="preserve"> su vainikinių arterijų susiaurėjimu ir galin</w:t>
      </w:r>
      <w:r w:rsidR="00E1628D" w:rsidRPr="00401B6F">
        <w:rPr>
          <w:rStyle w:val="normaltextrun"/>
          <w:rFonts w:ascii="Times New Roman" w:hAnsi="Times New Roman" w:cs="Times New Roman"/>
          <w:shd w:val="clear" w:color="auto" w:fill="FFFFFF"/>
          <w:lang w:val="lt-LT"/>
        </w:rPr>
        <w:t>čios</w:t>
      </w:r>
      <w:r w:rsidR="00EF1558" w:rsidRPr="00401B6F">
        <w:rPr>
          <w:rStyle w:val="normaltextrun"/>
          <w:rFonts w:ascii="Times New Roman" w:hAnsi="Times New Roman" w:cs="Times New Roman"/>
          <w:shd w:val="clear" w:color="auto" w:fill="FFFFFF"/>
          <w:lang w:val="lt-LT"/>
        </w:rPr>
        <w:t xml:space="preserve"> sukelti miokardo infarktą</w:t>
      </w:r>
      <w:r w:rsidR="00F2477B" w:rsidRPr="00401B6F">
        <w:rPr>
          <w:rStyle w:val="normaltextrun"/>
          <w:rFonts w:ascii="Times New Roman" w:hAnsi="Times New Roman" w:cs="Times New Roman"/>
          <w:shd w:val="clear" w:color="auto" w:fill="FFFFFF"/>
          <w:lang w:val="lt-LT"/>
        </w:rPr>
        <w:t xml:space="preserve">. </w:t>
      </w:r>
    </w:p>
    <w:p w14:paraId="5C15EEC9" w14:textId="77777777" w:rsidR="00EF1558" w:rsidRPr="00E1628D" w:rsidRDefault="00EF1558" w:rsidP="00E208B5">
      <w:pPr>
        <w:widowControl w:val="0"/>
        <w:spacing w:after="0" w:line="240" w:lineRule="auto"/>
        <w:rPr>
          <w:rFonts w:ascii="Times New Roman" w:eastAsia="Times New Roman" w:hAnsi="Times New Roman" w:cs="Times New Roman"/>
          <w:lang w:val="lt-LT" w:eastAsia="x-none"/>
        </w:rPr>
      </w:pPr>
    </w:p>
    <w:p w14:paraId="14FEDB2D" w14:textId="1975B398" w:rsidR="00EF1558" w:rsidRPr="00401B6F" w:rsidRDefault="00EF1558" w:rsidP="00EF1558">
      <w:pPr>
        <w:pStyle w:val="paragraph"/>
        <w:spacing w:before="0" w:beforeAutospacing="0" w:after="0" w:afterAutospacing="0"/>
        <w:textAlignment w:val="baseline"/>
        <w:rPr>
          <w:rFonts w:ascii="Segoe UI" w:hAnsi="Segoe UI" w:cs="Segoe UI"/>
          <w:i/>
          <w:iCs/>
          <w:sz w:val="18"/>
          <w:szCs w:val="18"/>
          <w:lang w:val="lt-LT"/>
        </w:rPr>
      </w:pPr>
      <w:r w:rsidRPr="00401B6F">
        <w:rPr>
          <w:rStyle w:val="normaltextrun"/>
          <w:i/>
          <w:iCs/>
          <w:sz w:val="22"/>
          <w:szCs w:val="22"/>
          <w:lang w:val="lt-LT"/>
        </w:rPr>
        <w:t xml:space="preserve">Sunkios nepageidaujamos </w:t>
      </w:r>
      <w:r w:rsidR="00E1628D" w:rsidRPr="00401B6F">
        <w:rPr>
          <w:rStyle w:val="normaltextrun"/>
          <w:i/>
          <w:iCs/>
          <w:sz w:val="22"/>
          <w:szCs w:val="22"/>
          <w:lang w:val="lt-LT"/>
        </w:rPr>
        <w:t xml:space="preserve">odos </w:t>
      </w:r>
      <w:r w:rsidRPr="00401B6F">
        <w:rPr>
          <w:rStyle w:val="normaltextrun"/>
          <w:i/>
          <w:iCs/>
          <w:sz w:val="22"/>
          <w:szCs w:val="22"/>
          <w:lang w:val="lt-LT"/>
        </w:rPr>
        <w:t>reakcijos (SN</w:t>
      </w:r>
      <w:r w:rsidR="00E1628D" w:rsidRPr="00401B6F">
        <w:rPr>
          <w:rStyle w:val="normaltextrun"/>
          <w:i/>
          <w:iCs/>
          <w:sz w:val="22"/>
          <w:szCs w:val="22"/>
          <w:lang w:val="lt-LT"/>
        </w:rPr>
        <w:t>O</w:t>
      </w:r>
      <w:r w:rsidRPr="00401B6F">
        <w:rPr>
          <w:rStyle w:val="normaltextrun"/>
          <w:i/>
          <w:iCs/>
          <w:sz w:val="22"/>
          <w:szCs w:val="22"/>
          <w:lang w:val="lt-LT"/>
        </w:rPr>
        <w:t>R)</w:t>
      </w:r>
    </w:p>
    <w:p w14:paraId="102B1B6D" w14:textId="74645C34" w:rsidR="00EF1558" w:rsidRPr="00401B6F" w:rsidRDefault="00821373" w:rsidP="00EF1558">
      <w:pPr>
        <w:pStyle w:val="paragraph"/>
        <w:spacing w:before="0" w:beforeAutospacing="0" w:after="0" w:afterAutospacing="0"/>
        <w:textAlignment w:val="baseline"/>
        <w:rPr>
          <w:rFonts w:ascii="Segoe UI" w:hAnsi="Segoe UI" w:cs="Segoe UI"/>
          <w:sz w:val="18"/>
          <w:szCs w:val="18"/>
          <w:lang w:val="lt-LT"/>
        </w:rPr>
      </w:pPr>
      <w:r w:rsidRPr="00821373">
        <w:rPr>
          <w:rStyle w:val="normaltextrun"/>
          <w:sz w:val="22"/>
          <w:szCs w:val="22"/>
          <w:lang w:val="lt-LT"/>
        </w:rPr>
        <w:t>Sunkios nepageidaujamos odos reakcijos (SNOR),</w:t>
      </w:r>
      <w:r w:rsidRPr="00821373" w:rsidDel="00821373">
        <w:rPr>
          <w:rStyle w:val="normaltextrun"/>
          <w:sz w:val="22"/>
          <w:szCs w:val="22"/>
          <w:lang w:val="lt-LT"/>
        </w:rPr>
        <w:t xml:space="preserve"> </w:t>
      </w:r>
      <w:r w:rsidR="00EF1558" w:rsidRPr="00401B6F">
        <w:rPr>
          <w:rStyle w:val="normaltextrun"/>
          <w:sz w:val="22"/>
          <w:szCs w:val="22"/>
          <w:lang w:val="lt-LT"/>
        </w:rPr>
        <w:t xml:space="preserve">įskaitant eksfoliacinį dermatitą, daugiaformę eritemą, Stivenso-Džonsono sindromą (SJS), toksinę epidermio nekrolizę (TEN), </w:t>
      </w:r>
      <w:r>
        <w:rPr>
          <w:rStyle w:val="normaltextrun"/>
          <w:sz w:val="22"/>
          <w:szCs w:val="22"/>
          <w:lang w:val="lt-LT"/>
        </w:rPr>
        <w:t xml:space="preserve">vaistinio preparato </w:t>
      </w:r>
      <w:r w:rsidR="00EF1558" w:rsidRPr="00401B6F">
        <w:rPr>
          <w:rStyle w:val="normaltextrun"/>
          <w:sz w:val="22"/>
          <w:szCs w:val="22"/>
          <w:lang w:val="lt-LT"/>
        </w:rPr>
        <w:t>reakciją su eozinofilija ir sisteminiais simptomais (</w:t>
      </w:r>
      <w:r>
        <w:rPr>
          <w:rStyle w:val="normaltextrun"/>
          <w:sz w:val="22"/>
          <w:szCs w:val="22"/>
          <w:lang w:val="lt-LT"/>
        </w:rPr>
        <w:t>V</w:t>
      </w:r>
      <w:r w:rsidR="00EF1558" w:rsidRPr="00401B6F">
        <w:rPr>
          <w:rStyle w:val="normaltextrun"/>
          <w:i/>
          <w:iCs/>
          <w:sz w:val="22"/>
          <w:szCs w:val="22"/>
          <w:lang w:val="lt-LT"/>
        </w:rPr>
        <w:t>RESS</w:t>
      </w:r>
      <w:r w:rsidR="00EF1558" w:rsidRPr="00401B6F">
        <w:rPr>
          <w:rStyle w:val="normaltextrun"/>
          <w:sz w:val="22"/>
          <w:szCs w:val="22"/>
          <w:lang w:val="lt-LT"/>
        </w:rPr>
        <w:t xml:space="preserve"> sindromą) </w:t>
      </w:r>
      <w:r>
        <w:rPr>
          <w:rStyle w:val="normaltextrun"/>
          <w:sz w:val="22"/>
          <w:szCs w:val="22"/>
          <w:lang w:val="lt-LT"/>
        </w:rPr>
        <w:t>ir</w:t>
      </w:r>
      <w:r w:rsidR="00EF1558" w:rsidRPr="00401B6F">
        <w:rPr>
          <w:rStyle w:val="normaltextrun"/>
          <w:sz w:val="22"/>
          <w:szCs w:val="22"/>
          <w:lang w:val="lt-LT"/>
        </w:rPr>
        <w:t xml:space="preserve"> ūminę generalizuotą egzanteminę pustuliozę (ŪGEP), kuri gali būti pavojing</w:t>
      </w:r>
      <w:r>
        <w:rPr>
          <w:rStyle w:val="normaltextrun"/>
          <w:sz w:val="22"/>
          <w:szCs w:val="22"/>
          <w:lang w:val="lt-LT"/>
        </w:rPr>
        <w:t>a</w:t>
      </w:r>
      <w:r w:rsidR="00EF1558" w:rsidRPr="00401B6F">
        <w:rPr>
          <w:rStyle w:val="normaltextrun"/>
          <w:sz w:val="22"/>
          <w:szCs w:val="22"/>
          <w:lang w:val="lt-LT"/>
        </w:rPr>
        <w:t xml:space="preserve"> gyvybei arba mirtin</w:t>
      </w:r>
      <w:r>
        <w:rPr>
          <w:rStyle w:val="normaltextrun"/>
          <w:sz w:val="22"/>
          <w:szCs w:val="22"/>
          <w:lang w:val="lt-LT"/>
        </w:rPr>
        <w:t>a</w:t>
      </w:r>
      <w:r w:rsidR="00DE1ABB">
        <w:rPr>
          <w:rStyle w:val="normaltextrun"/>
          <w:sz w:val="22"/>
          <w:szCs w:val="22"/>
          <w:lang w:val="lt-LT"/>
        </w:rPr>
        <w:t>,</w:t>
      </w:r>
      <w:r w:rsidR="005C0919">
        <w:rPr>
          <w:rStyle w:val="normaltextrun"/>
          <w:sz w:val="22"/>
          <w:szCs w:val="22"/>
          <w:lang w:val="lt-LT"/>
        </w:rPr>
        <w:t xml:space="preserve"> buvo pastebėta su ibuprofeno vartojimu</w:t>
      </w:r>
      <w:r w:rsidR="00EF1558" w:rsidRPr="00401B6F">
        <w:rPr>
          <w:rStyle w:val="normaltextrun"/>
          <w:sz w:val="22"/>
          <w:szCs w:val="22"/>
          <w:lang w:val="lt-LT"/>
        </w:rPr>
        <w:t xml:space="preserve"> (žr.</w:t>
      </w:r>
      <w:r>
        <w:rPr>
          <w:rStyle w:val="normaltextrun"/>
          <w:sz w:val="22"/>
          <w:szCs w:val="22"/>
          <w:lang w:val="lt-LT"/>
        </w:rPr>
        <w:t> </w:t>
      </w:r>
      <w:r w:rsidR="00EF1558" w:rsidRPr="00401B6F">
        <w:rPr>
          <w:rStyle w:val="normaltextrun"/>
          <w:sz w:val="22"/>
          <w:szCs w:val="22"/>
          <w:lang w:val="lt-LT"/>
        </w:rPr>
        <w:t>4.8</w:t>
      </w:r>
      <w:r>
        <w:rPr>
          <w:rStyle w:val="normaltextrun"/>
          <w:sz w:val="22"/>
          <w:szCs w:val="22"/>
          <w:lang w:val="lt-LT"/>
        </w:rPr>
        <w:t> </w:t>
      </w:r>
      <w:r w:rsidR="00EF1558" w:rsidRPr="00401B6F">
        <w:rPr>
          <w:rStyle w:val="normaltextrun"/>
          <w:sz w:val="22"/>
          <w:szCs w:val="22"/>
          <w:lang w:val="lt-LT"/>
        </w:rPr>
        <w:t>skyrių). Dauguma šių reakcijų pasireiškė per pirmąjį mėnesį. </w:t>
      </w:r>
      <w:r w:rsidR="00EF1558" w:rsidRPr="00401B6F">
        <w:rPr>
          <w:rStyle w:val="eop"/>
          <w:sz w:val="22"/>
          <w:szCs w:val="22"/>
          <w:lang w:val="lt-LT"/>
        </w:rPr>
        <w:t> </w:t>
      </w:r>
    </w:p>
    <w:p w14:paraId="60C7E269" w14:textId="24CEF89C" w:rsidR="00EF1558" w:rsidRPr="00401B6F" w:rsidRDefault="00EF1558" w:rsidP="00EF1558">
      <w:pPr>
        <w:pStyle w:val="paragraph"/>
        <w:spacing w:before="0" w:beforeAutospacing="0" w:after="0" w:afterAutospacing="0"/>
        <w:textAlignment w:val="baseline"/>
        <w:rPr>
          <w:rFonts w:ascii="Segoe UI" w:hAnsi="Segoe UI" w:cs="Segoe UI"/>
          <w:sz w:val="18"/>
          <w:szCs w:val="18"/>
          <w:lang w:val="lt-LT"/>
        </w:rPr>
      </w:pPr>
      <w:r w:rsidRPr="00401B6F">
        <w:rPr>
          <w:rStyle w:val="normaltextrun"/>
          <w:sz w:val="22"/>
          <w:szCs w:val="22"/>
          <w:lang w:val="lt-LT"/>
        </w:rPr>
        <w:t>Jei</w:t>
      </w:r>
      <w:r w:rsidR="00821373">
        <w:rPr>
          <w:rStyle w:val="normaltextrun"/>
          <w:sz w:val="22"/>
          <w:szCs w:val="22"/>
          <w:lang w:val="lt-LT"/>
        </w:rPr>
        <w:t>gu</w:t>
      </w:r>
      <w:r w:rsidRPr="00401B6F">
        <w:rPr>
          <w:rStyle w:val="normaltextrun"/>
          <w:sz w:val="22"/>
          <w:szCs w:val="22"/>
          <w:lang w:val="lt-LT"/>
        </w:rPr>
        <w:t xml:space="preserve"> atsiranda šių reakcijų požymių ir simptomų, ibuprofeno vartojimą reikia nedelsiant nutraukti ir apsvarstyti </w:t>
      </w:r>
      <w:r w:rsidR="00116012">
        <w:rPr>
          <w:rStyle w:val="normaltextrun"/>
          <w:sz w:val="22"/>
          <w:szCs w:val="22"/>
          <w:lang w:val="lt-LT"/>
        </w:rPr>
        <w:t>alternatyvų</w:t>
      </w:r>
      <w:r w:rsidRPr="00401B6F">
        <w:rPr>
          <w:rStyle w:val="normaltextrun"/>
          <w:sz w:val="22"/>
          <w:szCs w:val="22"/>
          <w:lang w:val="lt-LT"/>
        </w:rPr>
        <w:t xml:space="preserve"> gydymą (jei reikia). </w:t>
      </w:r>
      <w:r w:rsidRPr="00401B6F">
        <w:rPr>
          <w:rStyle w:val="eop"/>
          <w:sz w:val="22"/>
          <w:szCs w:val="22"/>
          <w:lang w:val="lt-LT"/>
        </w:rPr>
        <w:t> </w:t>
      </w:r>
    </w:p>
    <w:p w14:paraId="4473C8E2"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0703FBB8" w14:textId="77777777" w:rsidR="00CE7C69" w:rsidRPr="00EB31A6" w:rsidRDefault="00CE7C69" w:rsidP="00CE7C69">
      <w:pPr>
        <w:autoSpaceDE w:val="0"/>
        <w:autoSpaceDN w:val="0"/>
        <w:adjustRightInd w:val="0"/>
        <w:spacing w:after="0" w:line="240" w:lineRule="auto"/>
        <w:rPr>
          <w:rFonts w:ascii="Times New Roman" w:hAnsi="Times New Roman" w:cs="Times New Roman"/>
          <w:i/>
          <w:iCs/>
          <w:color w:val="000000"/>
          <w:lang w:val="en-US"/>
        </w:rPr>
      </w:pPr>
      <w:proofErr w:type="spellStart"/>
      <w:r w:rsidRPr="00EB31A6">
        <w:rPr>
          <w:rFonts w:ascii="Times New Roman" w:hAnsi="Times New Roman" w:cs="Times New Roman"/>
          <w:i/>
          <w:iCs/>
          <w:color w:val="000000"/>
          <w:lang w:val="en-US"/>
        </w:rPr>
        <w:t>Gretutinių</w:t>
      </w:r>
      <w:proofErr w:type="spellEnd"/>
      <w:r w:rsidRPr="00EB31A6">
        <w:rPr>
          <w:rFonts w:ascii="Times New Roman" w:hAnsi="Times New Roman" w:cs="Times New Roman"/>
          <w:i/>
          <w:iCs/>
          <w:color w:val="000000"/>
          <w:lang w:val="en-US"/>
        </w:rPr>
        <w:t xml:space="preserve"> </w:t>
      </w:r>
      <w:proofErr w:type="spellStart"/>
      <w:r w:rsidRPr="00EB31A6">
        <w:rPr>
          <w:rFonts w:ascii="Times New Roman" w:hAnsi="Times New Roman" w:cs="Times New Roman"/>
          <w:i/>
          <w:iCs/>
          <w:color w:val="000000"/>
          <w:lang w:val="en-US"/>
        </w:rPr>
        <w:t>infekcijų</w:t>
      </w:r>
      <w:proofErr w:type="spellEnd"/>
      <w:r w:rsidRPr="00EB31A6">
        <w:rPr>
          <w:rFonts w:ascii="Times New Roman" w:hAnsi="Times New Roman" w:cs="Times New Roman"/>
          <w:i/>
          <w:iCs/>
          <w:color w:val="000000"/>
          <w:lang w:val="en-US"/>
        </w:rPr>
        <w:t xml:space="preserve"> </w:t>
      </w:r>
      <w:proofErr w:type="spellStart"/>
      <w:r w:rsidRPr="00EB31A6">
        <w:rPr>
          <w:rFonts w:ascii="Times New Roman" w:hAnsi="Times New Roman" w:cs="Times New Roman"/>
          <w:i/>
          <w:iCs/>
          <w:color w:val="000000"/>
          <w:lang w:val="en-US"/>
        </w:rPr>
        <w:t>simptomų</w:t>
      </w:r>
      <w:proofErr w:type="spellEnd"/>
      <w:r w:rsidRPr="00EB31A6">
        <w:rPr>
          <w:rFonts w:ascii="Times New Roman" w:hAnsi="Times New Roman" w:cs="Times New Roman"/>
          <w:i/>
          <w:iCs/>
          <w:color w:val="000000"/>
          <w:lang w:val="en-US"/>
        </w:rPr>
        <w:t xml:space="preserve"> </w:t>
      </w:r>
      <w:proofErr w:type="spellStart"/>
      <w:r w:rsidRPr="00EB31A6">
        <w:rPr>
          <w:rFonts w:ascii="Times New Roman" w:hAnsi="Times New Roman" w:cs="Times New Roman"/>
          <w:i/>
          <w:iCs/>
          <w:color w:val="000000"/>
          <w:lang w:val="en-US"/>
        </w:rPr>
        <w:t>maskavimas</w:t>
      </w:r>
      <w:proofErr w:type="spellEnd"/>
      <w:r w:rsidRPr="00EB31A6">
        <w:rPr>
          <w:rFonts w:ascii="Times New Roman" w:hAnsi="Times New Roman" w:cs="Times New Roman"/>
          <w:i/>
          <w:iCs/>
          <w:color w:val="000000"/>
          <w:lang w:val="en-US"/>
        </w:rPr>
        <w:t xml:space="preserve"> </w:t>
      </w:r>
    </w:p>
    <w:p w14:paraId="63D07988" w14:textId="5AA2E5DC" w:rsidR="00CE7C69" w:rsidRPr="00EB31A6" w:rsidRDefault="00CE7C69" w:rsidP="00CE7C69">
      <w:pPr>
        <w:spacing w:after="0" w:line="240" w:lineRule="auto"/>
        <w:rPr>
          <w:rFonts w:ascii="Times New Roman" w:hAnsi="Times New Roman" w:cs="Times New Roman"/>
          <w:color w:val="000000"/>
          <w:lang w:val="en-US"/>
        </w:rPr>
      </w:pPr>
      <w:r w:rsidRPr="00CE7C69">
        <w:rPr>
          <w:rFonts w:ascii="Times New Roman" w:eastAsia="Times New Roman" w:hAnsi="Times New Roman" w:cs="Times New Roman"/>
          <w:lang w:val="lt-LT"/>
        </w:rPr>
        <w:t>IBUPROM</w:t>
      </w:r>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gali</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maskuoti</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infekcijos</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simptomus</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dėl</w:t>
      </w:r>
      <w:proofErr w:type="spellEnd"/>
      <w:r w:rsidRPr="00EB31A6">
        <w:rPr>
          <w:rFonts w:ascii="Times New Roman" w:hAnsi="Times New Roman" w:cs="Times New Roman"/>
          <w:color w:val="000000"/>
          <w:lang w:val="en-US"/>
        </w:rPr>
        <w:t xml:space="preserve"> to </w:t>
      </w:r>
      <w:proofErr w:type="spellStart"/>
      <w:r w:rsidRPr="00EB31A6">
        <w:rPr>
          <w:rFonts w:ascii="Times New Roman" w:hAnsi="Times New Roman" w:cs="Times New Roman"/>
          <w:color w:val="000000"/>
          <w:lang w:val="en-US"/>
        </w:rPr>
        <w:t>gali</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būti</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vėluojama</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pradėti</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tinkamą</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gydymą</w:t>
      </w:r>
      <w:proofErr w:type="spellEnd"/>
      <w:r w:rsidRPr="00EB31A6">
        <w:rPr>
          <w:rFonts w:ascii="Times New Roman" w:hAnsi="Times New Roman" w:cs="Times New Roman"/>
          <w:color w:val="000000"/>
          <w:lang w:val="en-US"/>
        </w:rPr>
        <w:t xml:space="preserve">, o tai </w:t>
      </w:r>
      <w:proofErr w:type="spellStart"/>
      <w:r w:rsidRPr="00EB31A6">
        <w:rPr>
          <w:rFonts w:ascii="Times New Roman" w:hAnsi="Times New Roman" w:cs="Times New Roman"/>
          <w:color w:val="000000"/>
          <w:lang w:val="en-US"/>
        </w:rPr>
        <w:t>gali</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pabloginti</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infekcijos</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gydymo</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rezultatus</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Tokių</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atvejų</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nustatyta</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gydant</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bakterinę</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visuomenėje</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įgytą</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pneumoniją</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ir</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bakterines</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vėjaraupių</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komplikacijas</w:t>
      </w:r>
      <w:proofErr w:type="spellEnd"/>
      <w:r w:rsidRPr="00EB31A6">
        <w:rPr>
          <w:rFonts w:ascii="Times New Roman" w:hAnsi="Times New Roman" w:cs="Times New Roman"/>
          <w:color w:val="000000"/>
          <w:lang w:val="en-US"/>
        </w:rPr>
        <w:t xml:space="preserve">. Kai </w:t>
      </w:r>
      <w:r w:rsidRPr="00CE7C69">
        <w:rPr>
          <w:rFonts w:ascii="Times New Roman" w:eastAsia="Times New Roman" w:hAnsi="Times New Roman" w:cs="Times New Roman"/>
          <w:lang w:val="lt-LT"/>
        </w:rPr>
        <w:t>IBUPROM</w:t>
      </w:r>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skiriamas</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siekiant</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sumažinti</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su</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infekcija</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susijusį</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karščiavimą</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arba</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palengvinti</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infekcijos</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sukeliamą</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skausmą</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rekomenduojama</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stebėti</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infekcijos</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eigą</w:t>
      </w:r>
      <w:proofErr w:type="spellEnd"/>
      <w:r w:rsidRPr="00EB31A6">
        <w:rPr>
          <w:rFonts w:ascii="Times New Roman" w:hAnsi="Times New Roman" w:cs="Times New Roman"/>
          <w:color w:val="000000"/>
          <w:lang w:val="en-US"/>
        </w:rPr>
        <w:t xml:space="preserve">. Kai </w:t>
      </w:r>
      <w:proofErr w:type="spellStart"/>
      <w:r w:rsidRPr="00EB31A6">
        <w:rPr>
          <w:rFonts w:ascii="Times New Roman" w:hAnsi="Times New Roman" w:cs="Times New Roman"/>
          <w:color w:val="000000"/>
          <w:lang w:val="en-US"/>
        </w:rPr>
        <w:t>gydymas</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taikomas</w:t>
      </w:r>
      <w:proofErr w:type="spellEnd"/>
      <w:r w:rsidRPr="00EB31A6">
        <w:rPr>
          <w:rFonts w:ascii="Times New Roman" w:hAnsi="Times New Roman" w:cs="Times New Roman"/>
          <w:color w:val="000000"/>
          <w:lang w:val="en-US"/>
        </w:rPr>
        <w:t xml:space="preserve"> ne </w:t>
      </w:r>
      <w:proofErr w:type="spellStart"/>
      <w:r w:rsidRPr="00EB31A6">
        <w:rPr>
          <w:rFonts w:ascii="Times New Roman" w:hAnsi="Times New Roman" w:cs="Times New Roman"/>
          <w:color w:val="000000"/>
          <w:lang w:val="en-US"/>
        </w:rPr>
        <w:t>ligoninėje</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jeigu</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simptomai</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neišnyksta</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arba</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sunkėja</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pacientas</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turėtų</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pasitarti</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su</w:t>
      </w:r>
      <w:proofErr w:type="spellEnd"/>
      <w:r w:rsidRPr="00EB31A6">
        <w:rPr>
          <w:rFonts w:ascii="Times New Roman" w:hAnsi="Times New Roman" w:cs="Times New Roman"/>
          <w:color w:val="000000"/>
          <w:lang w:val="en-US"/>
        </w:rPr>
        <w:t xml:space="preserve"> </w:t>
      </w:r>
      <w:proofErr w:type="spellStart"/>
      <w:r w:rsidRPr="00EB31A6">
        <w:rPr>
          <w:rFonts w:ascii="Times New Roman" w:hAnsi="Times New Roman" w:cs="Times New Roman"/>
          <w:color w:val="000000"/>
          <w:lang w:val="en-US"/>
        </w:rPr>
        <w:t>gydytoju</w:t>
      </w:r>
      <w:proofErr w:type="spellEnd"/>
      <w:r w:rsidRPr="00EB31A6">
        <w:rPr>
          <w:rFonts w:ascii="Times New Roman" w:hAnsi="Times New Roman" w:cs="Times New Roman"/>
          <w:color w:val="000000"/>
          <w:lang w:val="en-US"/>
        </w:rPr>
        <w:t>.</w:t>
      </w:r>
    </w:p>
    <w:p w14:paraId="461517E4" w14:textId="77777777" w:rsidR="00CE7C69" w:rsidRDefault="00CE7C69" w:rsidP="00CE7C69">
      <w:pPr>
        <w:spacing w:after="0" w:line="240" w:lineRule="auto"/>
        <w:rPr>
          <w:rFonts w:ascii="Times New Roman" w:eastAsia="Times New Roman" w:hAnsi="Times New Roman" w:cs="Times New Roman"/>
          <w:noProof/>
          <w:lang w:val="x-none" w:eastAsia="x-none"/>
        </w:rPr>
      </w:pPr>
    </w:p>
    <w:p w14:paraId="28EE6470" w14:textId="08DEBB9F"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Pacientams, praeityje sirgusiems ar sergantiems bronchine astma ar alerginėmis ligomis, gali išsivystyti broncho spazmas.</w:t>
      </w:r>
    </w:p>
    <w:p w14:paraId="5C8FEA76"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18229F8A"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Atsargiai skirti ibuprofeną pacientams, sergantiems širdies ir kraujagyslių, ir smegenų kraujagyslių susirgimais.</w:t>
      </w:r>
    </w:p>
    <w:p w14:paraId="034F2F7A"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0FDD1398" w14:textId="5E0BA4B2" w:rsidR="00E208B5" w:rsidRPr="00E208B5" w:rsidRDefault="00E208B5" w:rsidP="00E208B5">
      <w:pPr>
        <w:widowControl w:val="0"/>
        <w:spacing w:after="0" w:line="240" w:lineRule="auto"/>
        <w:rPr>
          <w:rFonts w:ascii="Times New Roman" w:eastAsia="Times New Roman" w:hAnsi="Times New Roman" w:cs="Times New Roman"/>
          <w:lang w:val="lt-LT" w:eastAsia="x-none"/>
        </w:rPr>
      </w:pPr>
      <w:r w:rsidRPr="00E208B5">
        <w:rPr>
          <w:rFonts w:ascii="Times New Roman" w:eastAsia="Times New Roman" w:hAnsi="Times New Roman" w:cs="Times New Roman"/>
          <w:lang w:val="lt-LT" w:eastAsia="x-none"/>
        </w:rPr>
        <w:t>Yra duomenų, kad vaistinių preparatų</w:t>
      </w:r>
      <w:r w:rsidR="00D239B5">
        <w:rPr>
          <w:rFonts w:ascii="Times New Roman" w:eastAsia="Times New Roman" w:hAnsi="Times New Roman" w:cs="Times New Roman"/>
          <w:lang w:val="lt-LT" w:eastAsia="x-none"/>
        </w:rPr>
        <w:t>,</w:t>
      </w:r>
      <w:r w:rsidRPr="00E208B5">
        <w:rPr>
          <w:rFonts w:ascii="Times New Roman" w:eastAsia="Times New Roman" w:hAnsi="Times New Roman" w:cs="Times New Roman"/>
          <w:lang w:val="lt-LT" w:eastAsia="x-none"/>
        </w:rPr>
        <w:t xml:space="preserve"> slopinančių ciklooksigenazę/prostaglandinų sintezę</w:t>
      </w:r>
      <w:r w:rsidR="00F74B44">
        <w:rPr>
          <w:rFonts w:ascii="Times New Roman" w:eastAsia="Times New Roman" w:hAnsi="Times New Roman" w:cs="Times New Roman"/>
          <w:lang w:val="lt-LT" w:eastAsia="x-none"/>
        </w:rPr>
        <w:t>,</w:t>
      </w:r>
      <w:r w:rsidRPr="00E208B5">
        <w:rPr>
          <w:rFonts w:ascii="Times New Roman" w:eastAsia="Times New Roman" w:hAnsi="Times New Roman" w:cs="Times New Roman"/>
          <w:lang w:val="lt-LT" w:eastAsia="x-none"/>
        </w:rPr>
        <w:t xml:space="preserve"> vartojimas gali mažinti moters vaisingumą dėl poveikio ovuliacijai. Nutraukus vaistinio preparato vartojimą vaisingumas atsistato.</w:t>
      </w:r>
    </w:p>
    <w:p w14:paraId="2F457182" w14:textId="77777777" w:rsidR="00E208B5" w:rsidRPr="00E208B5" w:rsidRDefault="00E208B5" w:rsidP="00E208B5">
      <w:pPr>
        <w:widowControl w:val="0"/>
        <w:spacing w:after="0" w:line="240" w:lineRule="auto"/>
        <w:rPr>
          <w:rFonts w:ascii="Times New Roman" w:eastAsia="Times New Roman" w:hAnsi="Times New Roman" w:cs="Times New Roman"/>
          <w:lang w:val="lt-LT" w:eastAsia="x-none"/>
        </w:rPr>
      </w:pPr>
    </w:p>
    <w:p w14:paraId="1620570E"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Dėl aseptinio meningito pavojaus, ligoniai, sergantys sistemine raudonąja vilklige ir jungiamojo audinio ligomis, ibuprofeno turėtų vartoti atsargiai (žr.4.8 skyrių).</w:t>
      </w:r>
    </w:p>
    <w:p w14:paraId="71B86ADB"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4AE84B4B"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Gali paūmėti virškinimo trakto sutrikimai ir lėtinės uždegiminės žarnyno ligos (opinis kolitas, Krono liga) (žr. 4.8 skyrių).</w:t>
      </w:r>
    </w:p>
    <w:p w14:paraId="4C9D6046"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4C834A13" w14:textId="5DC3EA6C"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Atsargiai reikia pradėti gydymą pacientams</w:t>
      </w:r>
      <w:r w:rsidR="00F74B44">
        <w:rPr>
          <w:rFonts w:ascii="Times New Roman" w:eastAsia="Times New Roman" w:hAnsi="Times New Roman" w:cs="Times New Roman"/>
          <w:noProof/>
          <w:lang w:val="pl-PL" w:eastAsia="x-none"/>
        </w:rPr>
        <w:t>,</w:t>
      </w:r>
      <w:r w:rsidRPr="00E208B5">
        <w:rPr>
          <w:rFonts w:ascii="Times New Roman" w:eastAsia="Times New Roman" w:hAnsi="Times New Roman" w:cs="Times New Roman"/>
          <w:noProof/>
          <w:lang w:val="x-none" w:eastAsia="x-none"/>
        </w:rPr>
        <w:t xml:space="preserve"> kuriems yra ar buvo praeityje padidėjęs kraujospūdis ir /ar širdies nepakankamumas. Gali atsirasti edema, padidėjęs kraujospūdis ir/ar širdies ir inkstų funkcijos pablogėjimas ir/ar skysčių susilaikymas (žr. 4.5 skyrių).</w:t>
      </w:r>
    </w:p>
    <w:p w14:paraId="63BDA347"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7D2DB59A"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Kaip ir kiti NVNU, ibuprofenas dėl savo farmakodinaminių savybių gali maskuoti infekcinės ligos požymius ir simptomus.</w:t>
      </w:r>
    </w:p>
    <w:p w14:paraId="5D9CDAD7"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65845AB9"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Inkstų pakenkimai ar inkstų funkcijos pablogėjimas (žr. 4.3 ir 4.8 skyrius).</w:t>
      </w:r>
    </w:p>
    <w:p w14:paraId="21994546"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10034EA6"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Kepenų disfunkcija (žr. 4.3 ir 4.8 skyrių).</w:t>
      </w:r>
    </w:p>
    <w:p w14:paraId="69ECDCF7"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3EE5E571"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 xml:space="preserve">Senyviems pacientams yra didesnis NVNU sunkaus nepageidaujamo poveikio pavojus. </w:t>
      </w:r>
    </w:p>
    <w:p w14:paraId="14A0079B"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5A5079D5"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Reikia vengti vartoti ibuprofeną kartu su kitais NVNU, įskaitant selektyvius ciklooksigenazės 2 inhibitorius (žr. 4.5 skyrių).</w:t>
      </w:r>
    </w:p>
    <w:p w14:paraId="5C5EC6E1"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3B009229" w14:textId="4637453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Virškinimo trakto kraujavimas, išopėjimas ar prakiurimas, kurie gali būti mirtini</w:t>
      </w:r>
      <w:r w:rsidR="00D239B5">
        <w:rPr>
          <w:rFonts w:ascii="Times New Roman" w:eastAsia="Times New Roman" w:hAnsi="Times New Roman" w:cs="Times New Roman"/>
          <w:noProof/>
          <w:lang w:val="lt-LT" w:eastAsia="x-none"/>
        </w:rPr>
        <w:t>;</w:t>
      </w:r>
      <w:r w:rsidR="00D239B5" w:rsidRPr="00E208B5">
        <w:rPr>
          <w:rFonts w:ascii="Times New Roman" w:eastAsia="Times New Roman" w:hAnsi="Times New Roman" w:cs="Times New Roman"/>
          <w:noProof/>
          <w:lang w:val="x-none" w:eastAsia="x-none"/>
        </w:rPr>
        <w:t xml:space="preserve"> </w:t>
      </w:r>
      <w:r w:rsidRPr="00E208B5">
        <w:rPr>
          <w:rFonts w:ascii="Times New Roman" w:eastAsia="Times New Roman" w:hAnsi="Times New Roman" w:cs="Times New Roman"/>
          <w:noProof/>
          <w:lang w:val="x-none" w:eastAsia="x-none"/>
        </w:rPr>
        <w:t>tokie atvejai yra registruojami bet kuriuo gydymo metu vartojant visus NVNU su ar be įspėjamaisiais simptomais ar praeityje buvusiais sunkiais virškinimo trakto sutrikimais (įskaitant opinį kolitą, Krono ligą).</w:t>
      </w:r>
    </w:p>
    <w:p w14:paraId="1FF4025E"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6F0B90F5" w14:textId="23E92758"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Didinant NVNU dozę</w:t>
      </w:r>
      <w:r w:rsidR="00D239B5">
        <w:rPr>
          <w:rFonts w:ascii="Times New Roman" w:eastAsia="Times New Roman" w:hAnsi="Times New Roman" w:cs="Times New Roman"/>
          <w:noProof/>
          <w:lang w:val="lt-LT" w:eastAsia="x-none"/>
        </w:rPr>
        <w:t>,</w:t>
      </w:r>
      <w:r w:rsidRPr="00E208B5">
        <w:rPr>
          <w:rFonts w:ascii="Times New Roman" w:eastAsia="Times New Roman" w:hAnsi="Times New Roman" w:cs="Times New Roman"/>
          <w:noProof/>
          <w:lang w:val="x-none" w:eastAsia="x-none"/>
        </w:rPr>
        <w:t xml:space="preserve"> kraujavimo iš virškinimo trakto, virškinimo trakto išopėjimo ar prakiurimo rizika didesnė ligoniams, kuriems praeityje buvo opa, ypač komplikuota kraujavimu arba prakiurimu, o taip pat senyviems žmonėms (žr. 4.3 skyrių). Tokius ligonius reikia pradėti gydyti mažiausia vaistinio preparato doze. </w:t>
      </w:r>
    </w:p>
    <w:p w14:paraId="29C50BC7"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0761A60A"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lastRenderedPageBreak/>
        <w:t>Ligoniai, kuriems praeityje pasireiškė toksinis poveikis virškinimo traktui, ypač senyvi, turi pasakyti, jeigu atsiranda, ypač gydymo pradžioje, kokių nors neįprastų virškinimo sutrikimų (ypač kraujavimas iš virškinimo trakto).</w:t>
      </w:r>
    </w:p>
    <w:p w14:paraId="482B91D1"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4A85E401"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Vaistinio preparato reikia vartoti atsargiai pacientams, gydomiems vaistiniais preparatais, pvz., geriamaisiais kortikosteroidais, antikoaguliantais (varfarinu), selektyviais serotonino reabsorbcijos inhibitoriais ar vaistiniais preparatais, mažinančiais trombocitų agregaciją (pvz., acetilsalicilo rūgštimi), kurie gali didinti virškinimo trakto išopėjimo ar kraujavimo riziką (žr. 4.5 skyrių).</w:t>
      </w:r>
    </w:p>
    <w:p w14:paraId="0D88D57B"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55727E5D"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Jeigu pacientams, vartojantiems ibuprofeną, atsiranda virškinimo trakto kraujavimas ar išopėjimas, gydymas turi būti nutraukiamas nedelsiant.</w:t>
      </w:r>
    </w:p>
    <w:p w14:paraId="246695D8"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0E8F5411" w14:textId="77777777" w:rsidR="00E208B5" w:rsidRPr="00E208B5" w:rsidRDefault="00E208B5" w:rsidP="00E208B5">
      <w:pPr>
        <w:spacing w:after="0" w:line="240" w:lineRule="auto"/>
        <w:rPr>
          <w:rFonts w:ascii="Times New Roman" w:eastAsia="Times New Roman" w:hAnsi="Times New Roman" w:cs="Times New Roman"/>
          <w:noProof/>
          <w:highlight w:val="yellow"/>
          <w:lang w:val="x-none" w:eastAsia="x-none"/>
        </w:rPr>
      </w:pPr>
      <w:r w:rsidRPr="00E208B5">
        <w:rPr>
          <w:rFonts w:ascii="Times New Roman" w:eastAsia="Times New Roman" w:hAnsi="Times New Roman" w:cs="Times New Roman"/>
          <w:noProof/>
          <w:lang w:val="x-none" w:eastAsia="x-none"/>
        </w:rPr>
        <w:t>Pacientams, kuriems yra astma, susijusi su lėtiniu rinitu, lėtiniu sinusitu ir /arba nosies polipais, lėtinėmis konstrikcinėmis kvėpavimo takų ligomis, vartojantiems acetilsalicilo rūgštį ir/ar NVNU, yra alerginių reakcijų rizika.</w:t>
      </w:r>
      <w:r w:rsidRPr="00E208B5">
        <w:rPr>
          <w:rFonts w:ascii="Times New Roman" w:eastAsia="Times New Roman" w:hAnsi="Times New Roman" w:cs="Times New Roman"/>
          <w:noProof/>
          <w:highlight w:val="yellow"/>
          <w:lang w:val="x-none" w:eastAsia="x-none"/>
        </w:rPr>
        <w:t xml:space="preserve"> </w:t>
      </w:r>
    </w:p>
    <w:p w14:paraId="2B98C66D"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1F010A8F"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Jeigu atsiranda regos sutrikimų, vaistinio preparato vartojimą reikia nutraukti ir rekomenduojama atlikti pilną oftalmologinį ištyrimą.</w:t>
      </w:r>
    </w:p>
    <w:p w14:paraId="05FEC3F4"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19B01D5E"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Vartojant ibuprofeną gali išsivystyti astmos priepuolis, ypač asmenims, kurie yra jautrūs acetilsalicilo rūgščiai ar NVNU (žr.</w:t>
      </w:r>
      <w:r w:rsidRPr="00E208B5">
        <w:rPr>
          <w:rFonts w:ascii="Times New Roman" w:eastAsia="Times New Roman" w:hAnsi="Times New Roman" w:cs="Times New Roman"/>
          <w:noProof/>
          <w:lang w:val="en-US" w:eastAsia="x-none"/>
        </w:rPr>
        <w:t xml:space="preserve"> </w:t>
      </w:r>
      <w:r w:rsidRPr="00E208B5">
        <w:rPr>
          <w:rFonts w:ascii="Times New Roman" w:eastAsia="Times New Roman" w:hAnsi="Times New Roman" w:cs="Times New Roman"/>
          <w:noProof/>
          <w:lang w:val="x-none" w:eastAsia="x-none"/>
        </w:rPr>
        <w:t>4.3 skyrių).</w:t>
      </w:r>
    </w:p>
    <w:p w14:paraId="14635BB2"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42C16626"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Ilgai vartojant ibuprofeną rekomenduojama sekti kraujo ląstelių formulę, inkstų ir kepenų funkcijos rodiklius.</w:t>
      </w:r>
    </w:p>
    <w:p w14:paraId="10789946"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7D9CC142" w14:textId="77777777" w:rsidR="00E208B5" w:rsidRPr="00E208B5" w:rsidRDefault="00E208B5" w:rsidP="00E208B5">
      <w:pPr>
        <w:widowControl w:val="0"/>
        <w:spacing w:after="0" w:line="240" w:lineRule="auto"/>
        <w:rPr>
          <w:rFonts w:ascii="Times New Roman" w:eastAsia="Times New Roman" w:hAnsi="Times New Roman" w:cs="Times New Roman"/>
          <w:lang w:val="lt-LT" w:eastAsia="x-none"/>
        </w:rPr>
      </w:pPr>
      <w:r w:rsidRPr="00E208B5">
        <w:rPr>
          <w:rFonts w:ascii="Times New Roman" w:eastAsia="Times New Roman" w:hAnsi="Times New Roman" w:cs="Times New Roman"/>
          <w:lang w:val="lt-LT" w:eastAsia="x-none"/>
        </w:rPr>
        <w:t xml:space="preserve">Ypatingų atsargumo priemonių reikia gydant pacientus, sergančius įgimtais porfirino apykaitos sutrikimais (pvz., ūmia protarpine porfirija), pacientus su dehidratacija, iškart po didelių chirurginių operacijų. </w:t>
      </w:r>
    </w:p>
    <w:p w14:paraId="01AEEEFA" w14:textId="77777777" w:rsidR="00E208B5" w:rsidRPr="00E208B5" w:rsidRDefault="00E208B5" w:rsidP="00E208B5">
      <w:pPr>
        <w:widowControl w:val="0"/>
        <w:spacing w:after="0" w:line="240" w:lineRule="auto"/>
        <w:rPr>
          <w:rFonts w:ascii="Times New Roman" w:eastAsia="Times New Roman" w:hAnsi="Times New Roman" w:cs="Times New Roman"/>
          <w:highlight w:val="yellow"/>
          <w:lang w:val="lt-LT" w:eastAsia="x-none"/>
        </w:rPr>
      </w:pPr>
    </w:p>
    <w:p w14:paraId="7696EC8F" w14:textId="62455E3E" w:rsidR="00E208B5" w:rsidRPr="00E208B5" w:rsidRDefault="00E208B5" w:rsidP="00E208B5">
      <w:pPr>
        <w:widowControl w:val="0"/>
        <w:spacing w:after="0" w:line="240" w:lineRule="auto"/>
        <w:rPr>
          <w:rFonts w:ascii="Times New Roman" w:eastAsia="Times New Roman" w:hAnsi="Times New Roman" w:cs="Times New Roman"/>
          <w:lang w:val="lt-LT" w:eastAsia="x-none"/>
        </w:rPr>
      </w:pPr>
      <w:r w:rsidRPr="00E208B5">
        <w:rPr>
          <w:rFonts w:ascii="Times New Roman" w:eastAsia="Times New Roman" w:hAnsi="Times New Roman" w:cs="Times New Roman"/>
          <w:u w:val="single"/>
          <w:lang w:val="lt-LT" w:eastAsia="x-none"/>
        </w:rPr>
        <w:t xml:space="preserve">Papildoma informacija </w:t>
      </w:r>
    </w:p>
    <w:p w14:paraId="16FE273B" w14:textId="77777777" w:rsidR="00E208B5" w:rsidRPr="00E208B5" w:rsidRDefault="00E208B5" w:rsidP="00E208B5">
      <w:pPr>
        <w:widowControl w:val="0"/>
        <w:spacing w:after="0" w:line="240" w:lineRule="auto"/>
        <w:rPr>
          <w:rFonts w:ascii="Times New Roman" w:eastAsia="Times New Roman" w:hAnsi="Times New Roman" w:cs="Times New Roman"/>
          <w:lang w:val="lt-LT" w:eastAsia="x-none"/>
        </w:rPr>
      </w:pPr>
      <w:r w:rsidRPr="00E208B5">
        <w:rPr>
          <w:rFonts w:ascii="Times New Roman" w:eastAsia="Times New Roman" w:hAnsi="Times New Roman" w:cs="Times New Roman"/>
          <w:lang w:val="lt-LT" w:eastAsia="x-none"/>
        </w:rPr>
        <w:t xml:space="preserve">Ibuprofenas, veiklioji IBUPROM dengtų tablečių medžiaga, gali laikinai sutrikdyti trombocitų funkciją (trombocitų agregaciją). Todėl pacientus, turinčius koaguliacijos sutrikimų, reikia atidžiai stebėti. </w:t>
      </w:r>
    </w:p>
    <w:p w14:paraId="2F33D0E3" w14:textId="77777777" w:rsidR="00E208B5" w:rsidRPr="00E208B5" w:rsidRDefault="00E208B5" w:rsidP="00E208B5">
      <w:pPr>
        <w:widowControl w:val="0"/>
        <w:spacing w:after="0" w:line="240" w:lineRule="auto"/>
        <w:rPr>
          <w:rFonts w:ascii="Times New Roman" w:eastAsia="Times New Roman" w:hAnsi="Times New Roman" w:cs="Times New Roman"/>
          <w:lang w:val="lt-LT" w:eastAsia="x-none"/>
        </w:rPr>
      </w:pPr>
    </w:p>
    <w:p w14:paraId="71E14EC2" w14:textId="77777777" w:rsidR="00E208B5" w:rsidRPr="00E208B5" w:rsidRDefault="00E208B5" w:rsidP="00E208B5">
      <w:pPr>
        <w:widowControl w:val="0"/>
        <w:spacing w:after="0" w:line="240" w:lineRule="auto"/>
        <w:rPr>
          <w:rFonts w:ascii="Times New Roman" w:eastAsia="Times New Roman" w:hAnsi="Times New Roman" w:cs="Times New Roman"/>
          <w:lang w:val="lt-LT" w:eastAsia="x-none"/>
        </w:rPr>
      </w:pPr>
      <w:r w:rsidRPr="00E208B5">
        <w:rPr>
          <w:rFonts w:ascii="Times New Roman" w:eastAsia="Times New Roman" w:hAnsi="Times New Roman" w:cs="Times New Roman"/>
          <w:lang w:val="lt-LT" w:eastAsia="x-none"/>
        </w:rPr>
        <w:t xml:space="preserve">Jei gydytojas mano, kad reikalingas ilgalaikis gydymas ibuprofenu, turi būti reguliariai stebimi paciento kepenų ir inkstų funkcijų rodikliai bei atliekamas bendras kraujo tyrimas. </w:t>
      </w:r>
    </w:p>
    <w:p w14:paraId="6B974E74" w14:textId="77777777" w:rsidR="00E208B5" w:rsidRPr="00E208B5" w:rsidRDefault="00E208B5" w:rsidP="00E208B5">
      <w:pPr>
        <w:widowControl w:val="0"/>
        <w:spacing w:after="0" w:line="240" w:lineRule="auto"/>
        <w:rPr>
          <w:rFonts w:ascii="Times New Roman" w:eastAsia="Times New Roman" w:hAnsi="Times New Roman" w:cs="Times New Roman"/>
          <w:lang w:val="lt-LT" w:eastAsia="x-none"/>
        </w:rPr>
      </w:pPr>
    </w:p>
    <w:p w14:paraId="26A99A39" w14:textId="77777777" w:rsidR="00E208B5" w:rsidRPr="00E208B5" w:rsidRDefault="00E208B5" w:rsidP="00E208B5">
      <w:pPr>
        <w:widowControl w:val="0"/>
        <w:spacing w:after="0" w:line="240" w:lineRule="auto"/>
        <w:rPr>
          <w:rFonts w:ascii="Times New Roman" w:eastAsia="Times New Roman" w:hAnsi="Times New Roman" w:cs="Times New Roman"/>
          <w:lang w:val="lt-LT" w:eastAsia="x-none"/>
        </w:rPr>
      </w:pPr>
      <w:r w:rsidRPr="00E208B5">
        <w:rPr>
          <w:rFonts w:ascii="Times New Roman" w:eastAsia="Times New Roman" w:hAnsi="Times New Roman" w:cs="Times New Roman"/>
          <w:lang w:val="lt-LT" w:eastAsia="x-none"/>
        </w:rPr>
        <w:t xml:space="preserve">Norint išvengti dehidratacijos ir su ja galimai susijusio padidėjusio toksinio ibuprofeno poveikio inkstams, gydymo metu turi būti užtikrinamas pakankamas skysčių suvartojimas. </w:t>
      </w:r>
    </w:p>
    <w:p w14:paraId="538E4DB4" w14:textId="77777777" w:rsidR="00E208B5" w:rsidRPr="00E208B5" w:rsidRDefault="00E208B5" w:rsidP="00E208B5">
      <w:pPr>
        <w:widowControl w:val="0"/>
        <w:spacing w:after="0" w:line="240" w:lineRule="auto"/>
        <w:rPr>
          <w:rFonts w:ascii="Times New Roman" w:eastAsia="Times New Roman" w:hAnsi="Times New Roman" w:cs="Times New Roman"/>
          <w:lang w:val="lt-LT" w:eastAsia="x-none"/>
        </w:rPr>
      </w:pPr>
    </w:p>
    <w:p w14:paraId="1547D9CB" w14:textId="77777777" w:rsidR="00E208B5" w:rsidRPr="00E208B5" w:rsidRDefault="00E208B5" w:rsidP="00E208B5">
      <w:pPr>
        <w:widowControl w:val="0"/>
        <w:spacing w:after="0" w:line="240" w:lineRule="auto"/>
        <w:rPr>
          <w:rFonts w:ascii="Times New Roman" w:eastAsia="Times New Roman" w:hAnsi="Times New Roman" w:cs="Times New Roman"/>
          <w:lang w:val="lt-LT" w:eastAsia="x-none"/>
        </w:rPr>
      </w:pPr>
      <w:r w:rsidRPr="00E208B5">
        <w:rPr>
          <w:rFonts w:ascii="Times New Roman" w:eastAsia="Times New Roman" w:hAnsi="Times New Roman" w:cs="Times New Roman"/>
          <w:lang w:val="lt-LT" w:eastAsia="x-none"/>
        </w:rPr>
        <w:t>Dehidratuotiems vaikams ir paaugliams yra inkstų nepakankamumo pavojus.</w:t>
      </w:r>
    </w:p>
    <w:p w14:paraId="007B0DB4" w14:textId="77777777" w:rsidR="00E208B5" w:rsidRPr="00E208B5" w:rsidRDefault="00E208B5" w:rsidP="00E208B5">
      <w:pPr>
        <w:widowControl w:val="0"/>
        <w:spacing w:after="0" w:line="240" w:lineRule="auto"/>
        <w:rPr>
          <w:rFonts w:ascii="Times New Roman" w:eastAsia="Times New Roman" w:hAnsi="Times New Roman" w:cs="Times New Roman"/>
          <w:lang w:val="lt-LT" w:eastAsia="x-none"/>
        </w:rPr>
      </w:pPr>
    </w:p>
    <w:p w14:paraId="0BC95469" w14:textId="77777777" w:rsidR="00E208B5" w:rsidRPr="00E208B5" w:rsidRDefault="00E208B5" w:rsidP="00E208B5">
      <w:pPr>
        <w:widowControl w:val="0"/>
        <w:spacing w:after="0" w:line="240" w:lineRule="auto"/>
        <w:rPr>
          <w:rFonts w:ascii="Times New Roman" w:eastAsia="Times New Roman" w:hAnsi="Times New Roman" w:cs="Times New Roman"/>
          <w:lang w:val="lt-LT" w:eastAsia="x-none"/>
        </w:rPr>
      </w:pPr>
      <w:r w:rsidRPr="00E208B5">
        <w:rPr>
          <w:rFonts w:ascii="Times New Roman" w:eastAsia="Times New Roman" w:hAnsi="Times New Roman" w:cs="Times New Roman"/>
          <w:lang w:val="lt-LT" w:eastAsia="x-none"/>
        </w:rPr>
        <w:t xml:space="preserve">Jei pacientas ilgą laiką didelėmis dozėmis ir neteisingai vartoja NVNU, gali atsirasti galvos skausmų, kurie gali nepraeiti nuo didesnių vaistinio preparato dozių. </w:t>
      </w:r>
    </w:p>
    <w:p w14:paraId="45B80574" w14:textId="77777777" w:rsidR="00E208B5" w:rsidRPr="00E208B5" w:rsidRDefault="00E208B5" w:rsidP="00E208B5">
      <w:pPr>
        <w:widowControl w:val="0"/>
        <w:spacing w:after="0" w:line="240" w:lineRule="auto"/>
        <w:rPr>
          <w:rFonts w:ascii="Times New Roman" w:eastAsia="Times New Roman" w:hAnsi="Times New Roman" w:cs="Times New Roman"/>
          <w:lang w:val="lt-LT" w:eastAsia="x-none"/>
        </w:rPr>
      </w:pPr>
    </w:p>
    <w:p w14:paraId="3FB61928" w14:textId="77777777" w:rsidR="00E208B5" w:rsidRPr="00E208B5" w:rsidRDefault="00E208B5" w:rsidP="00E208B5">
      <w:pPr>
        <w:widowControl w:val="0"/>
        <w:spacing w:after="0" w:line="240" w:lineRule="auto"/>
        <w:rPr>
          <w:rFonts w:ascii="Times New Roman" w:eastAsia="Times New Roman" w:hAnsi="Times New Roman" w:cs="Times New Roman"/>
          <w:lang w:val="lt-LT" w:eastAsia="x-none"/>
        </w:rPr>
      </w:pPr>
      <w:r w:rsidRPr="00E208B5">
        <w:rPr>
          <w:rFonts w:ascii="Times New Roman" w:eastAsia="Times New Roman" w:hAnsi="Times New Roman" w:cs="Times New Roman"/>
          <w:lang w:val="lt-LT" w:eastAsia="x-none"/>
        </w:rPr>
        <w:t xml:space="preserve">Ilgalaikis vaistinių preparatų nuo skausmo vartojimas, ypač kelių NVNU derinio, gali sukelti nuolatinį inkstų pažeidimą su inkstų nepakankamumo grėsme (analgetinę nefropatiją). </w:t>
      </w:r>
    </w:p>
    <w:p w14:paraId="47EFE5CD" w14:textId="77777777" w:rsidR="00E208B5" w:rsidRPr="00E208B5" w:rsidRDefault="00E208B5" w:rsidP="00E208B5">
      <w:pPr>
        <w:widowControl w:val="0"/>
        <w:spacing w:after="0" w:line="240" w:lineRule="auto"/>
        <w:rPr>
          <w:rFonts w:ascii="Times New Roman" w:eastAsia="Times New Roman" w:hAnsi="Times New Roman" w:cs="Times New Roman"/>
          <w:lang w:val="lt-LT" w:eastAsia="x-none"/>
        </w:rPr>
      </w:pPr>
    </w:p>
    <w:p w14:paraId="594FD43F" w14:textId="77777777" w:rsidR="00E208B5" w:rsidRPr="00E208B5" w:rsidRDefault="00E208B5" w:rsidP="00E208B5">
      <w:pPr>
        <w:widowControl w:val="0"/>
        <w:spacing w:after="0" w:line="240" w:lineRule="auto"/>
        <w:rPr>
          <w:rFonts w:ascii="Times New Roman" w:eastAsia="Times New Roman" w:hAnsi="Times New Roman" w:cs="Times New Roman"/>
          <w:lang w:val="lt-LT" w:eastAsia="x-none"/>
        </w:rPr>
      </w:pPr>
      <w:r w:rsidRPr="00E208B5">
        <w:rPr>
          <w:rFonts w:ascii="Times New Roman" w:eastAsia="Times New Roman" w:hAnsi="Times New Roman" w:cs="Times New Roman"/>
          <w:lang w:val="lt-LT" w:eastAsia="x-none"/>
        </w:rPr>
        <w:t xml:space="preserve">Kartu vartojant alkoholį gali padidėti su NVNU veikliosiomis medžiagomis susijusių nepageidaujamų poveikių grėsmė, ypač poveikių virškinimo traktui ir centrinei nervų sistemai. </w:t>
      </w:r>
    </w:p>
    <w:p w14:paraId="668E4881" w14:textId="77777777" w:rsidR="00E208B5" w:rsidRPr="00E208B5" w:rsidRDefault="00E208B5" w:rsidP="00E208B5">
      <w:pPr>
        <w:widowControl w:val="0"/>
        <w:spacing w:after="0" w:line="240" w:lineRule="auto"/>
        <w:rPr>
          <w:rFonts w:ascii="Times New Roman" w:eastAsia="Times New Roman" w:hAnsi="Times New Roman" w:cs="Times New Roman"/>
          <w:lang w:val="lt-LT" w:eastAsia="x-none"/>
        </w:rPr>
      </w:pPr>
    </w:p>
    <w:p w14:paraId="7B8071F9" w14:textId="77777777" w:rsidR="00E208B5" w:rsidRPr="00E208B5" w:rsidRDefault="00E208B5" w:rsidP="00E208B5">
      <w:pPr>
        <w:widowControl w:val="0"/>
        <w:spacing w:after="0" w:line="240" w:lineRule="auto"/>
        <w:rPr>
          <w:rFonts w:ascii="Times New Roman" w:eastAsia="Times New Roman" w:hAnsi="Times New Roman" w:cs="Times New Roman"/>
          <w:lang w:val="lt-LT" w:eastAsia="x-none"/>
        </w:rPr>
      </w:pPr>
      <w:r w:rsidRPr="00E208B5">
        <w:rPr>
          <w:rFonts w:ascii="Times New Roman" w:eastAsia="Times New Roman" w:hAnsi="Times New Roman" w:cs="Times New Roman"/>
          <w:lang w:val="lt-LT" w:eastAsia="x-none"/>
        </w:rPr>
        <w:t xml:space="preserve">Retais atvejais stebėtos sunkios padidėjusio jautrumo reakcijos (pvz., anafilaksinis šokas). Paskyrus ar </w:t>
      </w:r>
      <w:r w:rsidRPr="00E208B5">
        <w:rPr>
          <w:rFonts w:ascii="Times New Roman" w:eastAsia="Times New Roman" w:hAnsi="Times New Roman" w:cs="Times New Roman"/>
          <w:lang w:val="lt-LT" w:eastAsia="x-none"/>
        </w:rPr>
        <w:lastRenderedPageBreak/>
        <w:t xml:space="preserve">pavartojus ibuprofeno, gydymą juo reikia nutraukti iškart, kai tik atsiranda pirmieji padidėjusio jautrumo reakcijų požymiai. Medicinines procedūras šiems simptomams gydyti turėtų atlikti tik įgudęs medicinos personalas. </w:t>
      </w:r>
    </w:p>
    <w:p w14:paraId="09A159FE" w14:textId="77777777" w:rsidR="00E208B5" w:rsidRPr="00E208B5" w:rsidRDefault="00E208B5" w:rsidP="00E208B5">
      <w:pPr>
        <w:widowControl w:val="0"/>
        <w:spacing w:after="0" w:line="240" w:lineRule="auto"/>
        <w:rPr>
          <w:rFonts w:ascii="Times New Roman" w:eastAsia="Times New Roman" w:hAnsi="Times New Roman" w:cs="Times New Roman"/>
          <w:lang w:val="lt-LT" w:eastAsia="x-none"/>
        </w:rPr>
      </w:pPr>
    </w:p>
    <w:p w14:paraId="7F3C676F" w14:textId="516A4ED9" w:rsidR="00E33B87" w:rsidRPr="00D6495B" w:rsidRDefault="00E33B87" w:rsidP="00E208B5">
      <w:pPr>
        <w:widowControl w:val="0"/>
        <w:spacing w:after="0" w:line="240" w:lineRule="auto"/>
        <w:rPr>
          <w:rFonts w:ascii="Times New Roman" w:eastAsia="Times New Roman" w:hAnsi="Times New Roman" w:cs="Times New Roman"/>
          <w:i/>
          <w:lang w:val="lt-LT" w:eastAsia="x-none"/>
        </w:rPr>
      </w:pPr>
      <w:r w:rsidRPr="00D6495B">
        <w:rPr>
          <w:rFonts w:ascii="Times New Roman" w:eastAsia="Times New Roman" w:hAnsi="Times New Roman" w:cs="Times New Roman"/>
          <w:i/>
          <w:lang w:val="lt-LT" w:eastAsia="x-none"/>
        </w:rPr>
        <w:t>Pagalbinės medžiagos</w:t>
      </w:r>
    </w:p>
    <w:p w14:paraId="765FC454" w14:textId="7ADE8705" w:rsidR="00E33B87" w:rsidRDefault="00E33B87" w:rsidP="00E208B5">
      <w:pPr>
        <w:widowControl w:val="0"/>
        <w:spacing w:after="0" w:line="240" w:lineRule="auto"/>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Sacharozė</w:t>
      </w:r>
    </w:p>
    <w:p w14:paraId="0E06148E" w14:textId="7D0EF23B" w:rsidR="00E208B5" w:rsidRPr="00E208B5" w:rsidRDefault="00E33B87" w:rsidP="00E208B5">
      <w:pPr>
        <w:widowControl w:val="0"/>
        <w:spacing w:after="0" w:line="240" w:lineRule="auto"/>
        <w:rPr>
          <w:rFonts w:ascii="Times New Roman" w:eastAsia="Times New Roman" w:hAnsi="Times New Roman" w:cs="Times New Roman"/>
          <w:lang w:val="lt-LT" w:eastAsia="x-none"/>
        </w:rPr>
      </w:pPr>
      <w:r w:rsidRPr="000955CC">
        <w:rPr>
          <w:rFonts w:ascii="Times New Roman" w:eastAsia="Times New Roman" w:hAnsi="Times New Roman" w:cs="Times New Roman"/>
          <w:lang w:val="lt-LT" w:eastAsia="x-none"/>
        </w:rPr>
        <w:t>Šio vaistinio preparato negalima</w:t>
      </w:r>
      <w:r>
        <w:rPr>
          <w:rFonts w:ascii="Times New Roman" w:eastAsia="Times New Roman" w:hAnsi="Times New Roman" w:cs="Times New Roman"/>
          <w:lang w:val="lt-LT" w:eastAsia="x-none"/>
        </w:rPr>
        <w:t xml:space="preserve"> </w:t>
      </w:r>
      <w:r w:rsidRPr="000955CC">
        <w:rPr>
          <w:rFonts w:ascii="Times New Roman" w:eastAsia="Times New Roman" w:hAnsi="Times New Roman" w:cs="Times New Roman"/>
          <w:lang w:val="lt-LT" w:eastAsia="x-none"/>
        </w:rPr>
        <w:t>vartoti pacientams, kuriems nustatytas retas paveldimas</w:t>
      </w:r>
      <w:r>
        <w:rPr>
          <w:rFonts w:ascii="Times New Roman" w:eastAsia="Times New Roman" w:hAnsi="Times New Roman" w:cs="Times New Roman"/>
          <w:lang w:val="lt-LT" w:eastAsia="x-none"/>
        </w:rPr>
        <w:t xml:space="preserve"> </w:t>
      </w:r>
      <w:r w:rsidRPr="000955CC">
        <w:rPr>
          <w:rFonts w:ascii="Times New Roman" w:eastAsia="Times New Roman" w:hAnsi="Times New Roman" w:cs="Times New Roman"/>
          <w:lang w:val="lt-LT" w:eastAsia="x-none"/>
        </w:rPr>
        <w:t>sutrikimas – fruktozės netoleravimas, gliukozės ir</w:t>
      </w:r>
      <w:r>
        <w:rPr>
          <w:rFonts w:ascii="Times New Roman" w:eastAsia="Times New Roman" w:hAnsi="Times New Roman" w:cs="Times New Roman"/>
          <w:lang w:val="lt-LT" w:eastAsia="x-none"/>
        </w:rPr>
        <w:t xml:space="preserve"> </w:t>
      </w:r>
      <w:r w:rsidRPr="000955CC">
        <w:rPr>
          <w:rFonts w:ascii="Times New Roman" w:eastAsia="Times New Roman" w:hAnsi="Times New Roman" w:cs="Times New Roman"/>
          <w:lang w:val="lt-LT" w:eastAsia="x-none"/>
        </w:rPr>
        <w:t>galaktozės malabsorbcija arba sacharazės ir izomaltazės</w:t>
      </w:r>
      <w:r>
        <w:rPr>
          <w:rFonts w:ascii="Times New Roman" w:eastAsia="Times New Roman" w:hAnsi="Times New Roman" w:cs="Times New Roman"/>
          <w:lang w:val="lt-LT" w:eastAsia="x-none"/>
        </w:rPr>
        <w:t xml:space="preserve"> </w:t>
      </w:r>
      <w:r w:rsidRPr="000955CC">
        <w:rPr>
          <w:rFonts w:ascii="Times New Roman" w:eastAsia="Times New Roman" w:hAnsi="Times New Roman" w:cs="Times New Roman"/>
          <w:lang w:val="lt-LT" w:eastAsia="x-none"/>
        </w:rPr>
        <w:t>stygius.</w:t>
      </w:r>
    </w:p>
    <w:p w14:paraId="1A4F56AB" w14:textId="77777777" w:rsidR="00E208B5" w:rsidRPr="00E208B5" w:rsidRDefault="00E208B5" w:rsidP="00E208B5">
      <w:pPr>
        <w:spacing w:after="0" w:line="240" w:lineRule="auto"/>
        <w:rPr>
          <w:rFonts w:ascii="Times New Roman" w:eastAsia="Times New Roman" w:hAnsi="Times New Roman" w:cs="Times New Roman"/>
          <w:lang w:val="lt-LT"/>
        </w:rPr>
      </w:pPr>
    </w:p>
    <w:p w14:paraId="70BC91BE" w14:textId="77777777" w:rsidR="00E208B5" w:rsidRPr="00E208B5" w:rsidRDefault="00E208B5" w:rsidP="00E208B5">
      <w:pPr>
        <w:spacing w:after="0" w:line="240" w:lineRule="auto"/>
        <w:ind w:left="540" w:hanging="540"/>
        <w:rPr>
          <w:rFonts w:ascii="Times New Roman" w:eastAsia="Times New Roman" w:hAnsi="Times New Roman" w:cs="Times New Roman"/>
          <w:b/>
          <w:lang w:val="lt-LT"/>
        </w:rPr>
      </w:pPr>
      <w:r w:rsidRPr="00E208B5">
        <w:rPr>
          <w:rFonts w:ascii="Times New Roman" w:eastAsia="Times New Roman" w:hAnsi="Times New Roman" w:cs="Times New Roman"/>
          <w:b/>
          <w:lang w:val="lt-LT"/>
        </w:rPr>
        <w:t>4.5</w:t>
      </w:r>
      <w:r w:rsidRPr="00E208B5">
        <w:rPr>
          <w:rFonts w:ascii="Times New Roman" w:eastAsia="Times New Roman" w:hAnsi="Times New Roman" w:cs="Times New Roman"/>
          <w:b/>
          <w:lang w:val="lt-LT"/>
        </w:rPr>
        <w:tab/>
        <w:t>Sąveika su kitais vaistiniais preparatais ir kitokia sąveika</w:t>
      </w:r>
    </w:p>
    <w:p w14:paraId="0D302C00" w14:textId="77777777" w:rsidR="00E208B5" w:rsidRPr="00E208B5" w:rsidRDefault="00E208B5" w:rsidP="00E208B5">
      <w:pPr>
        <w:autoSpaceDE w:val="0"/>
        <w:autoSpaceDN w:val="0"/>
        <w:adjustRightInd w:val="0"/>
        <w:spacing w:after="0" w:line="240" w:lineRule="auto"/>
        <w:rPr>
          <w:rFonts w:ascii="Times New Roman" w:eastAsia="Times New Roman" w:hAnsi="Times New Roman" w:cs="Times New Roman"/>
          <w:color w:val="000000"/>
          <w:highlight w:val="yellow"/>
          <w:lang w:val="lt-LT" w:eastAsia="pl-PL"/>
        </w:rPr>
      </w:pPr>
    </w:p>
    <w:p w14:paraId="0C14A6CA" w14:textId="77777777" w:rsidR="00E208B5" w:rsidRPr="00E208B5" w:rsidRDefault="00E208B5" w:rsidP="00E208B5">
      <w:pPr>
        <w:autoSpaceDE w:val="0"/>
        <w:autoSpaceDN w:val="0"/>
        <w:adjustRightInd w:val="0"/>
        <w:spacing w:after="0" w:line="240" w:lineRule="auto"/>
        <w:ind w:left="426" w:hanging="426"/>
        <w:rPr>
          <w:rFonts w:ascii="Times New Roman" w:eastAsia="Times New Roman" w:hAnsi="Times New Roman" w:cs="Times New Roman"/>
          <w:color w:val="000000"/>
          <w:lang w:val="lt-LT" w:eastAsia="pl-PL"/>
        </w:rPr>
      </w:pPr>
      <w:r w:rsidRPr="00E208B5">
        <w:rPr>
          <w:rFonts w:ascii="Times New Roman" w:eastAsia="Times New Roman" w:hAnsi="Times New Roman" w:cs="Times New Roman"/>
          <w:color w:val="000000"/>
          <w:lang w:val="lt-LT" w:eastAsia="pl-PL"/>
        </w:rPr>
        <w:t>Atsargumo priemonių reikėtų vartojant ibuprofeną su šiais vaistiniais preparatais:</w:t>
      </w:r>
    </w:p>
    <w:p w14:paraId="0F4F3BFF" w14:textId="5801A28D" w:rsidR="00E208B5" w:rsidRPr="00E208B5" w:rsidRDefault="00E208B5" w:rsidP="00E208B5">
      <w:pPr>
        <w:autoSpaceDE w:val="0"/>
        <w:autoSpaceDN w:val="0"/>
        <w:adjustRightInd w:val="0"/>
        <w:spacing w:after="0" w:line="240" w:lineRule="auto"/>
        <w:ind w:left="426" w:hanging="426"/>
        <w:rPr>
          <w:rFonts w:ascii="Times New Roman" w:eastAsia="Times New Roman" w:hAnsi="Times New Roman" w:cs="Times New Roman"/>
          <w:color w:val="000000"/>
          <w:lang w:val="lt-LT" w:eastAsia="pl-PL"/>
        </w:rPr>
      </w:pPr>
      <w:r w:rsidRPr="00E208B5">
        <w:rPr>
          <w:rFonts w:ascii="Times New Roman" w:eastAsia="Times New Roman" w:hAnsi="Times New Roman" w:cs="Times New Roman"/>
          <w:color w:val="000000"/>
          <w:lang w:val="lt-LT" w:eastAsia="pl-PL"/>
        </w:rPr>
        <w:t>-</w:t>
      </w:r>
      <w:r w:rsidRPr="00E208B5">
        <w:rPr>
          <w:rFonts w:ascii="Times New Roman" w:eastAsia="Times New Roman" w:hAnsi="Times New Roman" w:cs="Times New Roman"/>
          <w:color w:val="000000"/>
          <w:lang w:val="lt-LT" w:eastAsia="pl-PL"/>
        </w:rPr>
        <w:tab/>
        <w:t>Acetilsalicilo rūgštis ar kiti nesteroidiniai priešuždegiminiai vaistiniai preparatai ar analgetikai: padidėjusi nepageidaujamo poveikio rizika. Eksperimentiniais duomenimis nustatyta, kad</w:t>
      </w:r>
      <w:r w:rsidR="00F74B44">
        <w:rPr>
          <w:rFonts w:ascii="Times New Roman" w:eastAsia="Times New Roman" w:hAnsi="Times New Roman" w:cs="Times New Roman"/>
          <w:color w:val="000000"/>
          <w:lang w:val="lt-LT" w:eastAsia="pl-PL"/>
        </w:rPr>
        <w:t>,</w:t>
      </w:r>
      <w:r w:rsidRPr="00E208B5">
        <w:rPr>
          <w:rFonts w:ascii="Times New Roman" w:eastAsia="Times New Roman" w:hAnsi="Times New Roman" w:cs="Times New Roman"/>
          <w:color w:val="000000"/>
          <w:lang w:val="lt-LT" w:eastAsia="pl-PL"/>
        </w:rPr>
        <w:t xml:space="preserve"> vartojant kartu su acetilsalicilo rūgštimi, ibuprofenas gali konkurenciškai slopinti mažų dozių acetilsalicilo rūgšties poveikį trombocitų agregacijai. Nors nėra patikimų duomenų dėl šių klinikinių situacijų, negalima atmesti, kad reguliarus ilgalaikis ibuprofeno vartojimas gali sumažinti mažų acetilsalico rūgšties dozių kardioprotekcinį poveikį. Atsitiktinis ibuprofeno pavartojimas neturi kliniškai reikšmingo poveikio (žr. 5.1 skyrių). Nors nėra turima duomenų, tačiau galima pagrįstai teigti, kad tokia pati sąveika galima tarp ibuprofeno (=S(+)-ibuprofeno) (kuris yra farmakologiškai aktyvus ibuprofeno enantiomeras) ir mažų dozių acetilsalicilo rūgšties. </w:t>
      </w:r>
    </w:p>
    <w:p w14:paraId="6DBD6A58" w14:textId="77777777" w:rsidR="00E208B5" w:rsidRPr="00E208B5" w:rsidRDefault="00E208B5" w:rsidP="00E208B5">
      <w:pPr>
        <w:autoSpaceDE w:val="0"/>
        <w:autoSpaceDN w:val="0"/>
        <w:adjustRightInd w:val="0"/>
        <w:spacing w:after="0" w:line="240" w:lineRule="auto"/>
        <w:ind w:left="426" w:hanging="426"/>
        <w:rPr>
          <w:rFonts w:ascii="Times New Roman" w:eastAsia="Times New Roman" w:hAnsi="Times New Roman" w:cs="Times New Roman"/>
          <w:color w:val="000000"/>
          <w:lang w:val="lt-LT" w:eastAsia="pl-PL"/>
        </w:rPr>
      </w:pPr>
      <w:r w:rsidRPr="00E208B5">
        <w:rPr>
          <w:rFonts w:ascii="Times New Roman" w:eastAsia="Times New Roman" w:hAnsi="Times New Roman" w:cs="Times New Roman"/>
          <w:color w:val="000000"/>
          <w:lang w:val="lt-LT" w:eastAsia="pl-PL"/>
        </w:rPr>
        <w:t>-</w:t>
      </w:r>
      <w:r w:rsidRPr="00E208B5">
        <w:rPr>
          <w:rFonts w:ascii="Times New Roman" w:eastAsia="Times New Roman" w:hAnsi="Times New Roman" w:cs="Times New Roman"/>
          <w:color w:val="000000"/>
          <w:lang w:val="lt-LT" w:eastAsia="pl-PL"/>
        </w:rPr>
        <w:tab/>
        <w:t>Fenitoinas, litis: IBUPROM vartojant kartu su fenitoinu ar ličio vaistiniais preparatais, gali padidėti pastarųjų vaistinių preparatų koncentracijos serume. Tinkamai vartojant IBUPROM (daugiausia 4 dienas), ličio ir fenitoino koncentracijų serume paprastai tikrinti nereikia.</w:t>
      </w:r>
    </w:p>
    <w:p w14:paraId="16A5A177" w14:textId="77777777" w:rsidR="00E208B5" w:rsidRPr="00E208B5" w:rsidRDefault="00E208B5" w:rsidP="00E208B5">
      <w:pPr>
        <w:autoSpaceDE w:val="0"/>
        <w:autoSpaceDN w:val="0"/>
        <w:adjustRightInd w:val="0"/>
        <w:spacing w:after="0" w:line="240" w:lineRule="auto"/>
        <w:ind w:left="426" w:hanging="426"/>
        <w:rPr>
          <w:rFonts w:ascii="Times New Roman" w:eastAsia="Times New Roman" w:hAnsi="Times New Roman" w:cs="Times New Roman"/>
          <w:color w:val="000000"/>
          <w:lang w:val="lt-LT" w:eastAsia="pl-PL"/>
        </w:rPr>
      </w:pPr>
      <w:r w:rsidRPr="00E208B5">
        <w:rPr>
          <w:rFonts w:ascii="Times New Roman" w:eastAsia="Times New Roman" w:hAnsi="Times New Roman" w:cs="Times New Roman"/>
          <w:color w:val="000000"/>
          <w:lang w:val="lt-LT" w:eastAsia="pl-PL"/>
        </w:rPr>
        <w:t>-</w:t>
      </w:r>
      <w:r w:rsidRPr="00E208B5">
        <w:rPr>
          <w:rFonts w:ascii="Times New Roman" w:eastAsia="Times New Roman" w:hAnsi="Times New Roman" w:cs="Times New Roman"/>
          <w:color w:val="000000"/>
          <w:lang w:val="lt-LT" w:eastAsia="pl-PL"/>
        </w:rPr>
        <w:tab/>
        <w:t>Širdį veikiantys glikozidai: NVNU gali pasunkinti širdies nepakankamumo reiškinius ir padidinti glikozidų kiekį kraujo plazmoje.</w:t>
      </w:r>
    </w:p>
    <w:p w14:paraId="6B30107E" w14:textId="77777777" w:rsidR="00E208B5" w:rsidRPr="00E208B5" w:rsidRDefault="00E208B5" w:rsidP="00E208B5">
      <w:pPr>
        <w:autoSpaceDE w:val="0"/>
        <w:autoSpaceDN w:val="0"/>
        <w:adjustRightInd w:val="0"/>
        <w:spacing w:after="0" w:line="240" w:lineRule="auto"/>
        <w:ind w:left="426" w:hanging="426"/>
        <w:rPr>
          <w:rFonts w:ascii="Times New Roman" w:eastAsia="Times New Roman" w:hAnsi="Times New Roman" w:cs="Times New Roman"/>
          <w:color w:val="000000"/>
          <w:lang w:val="lt-LT" w:eastAsia="pl-PL"/>
        </w:rPr>
      </w:pPr>
      <w:r w:rsidRPr="00E208B5">
        <w:rPr>
          <w:rFonts w:ascii="Times New Roman" w:eastAsia="Times New Roman" w:hAnsi="Times New Roman" w:cs="Times New Roman"/>
          <w:color w:val="000000"/>
          <w:lang w:val="lt-LT" w:eastAsia="pl-PL"/>
        </w:rPr>
        <w:t>-</w:t>
      </w:r>
      <w:r w:rsidRPr="00E208B5">
        <w:rPr>
          <w:rFonts w:ascii="Times New Roman" w:eastAsia="Times New Roman" w:hAnsi="Times New Roman" w:cs="Times New Roman"/>
          <w:color w:val="000000"/>
          <w:lang w:val="lt-LT" w:eastAsia="pl-PL"/>
        </w:rPr>
        <w:tab/>
        <w:t xml:space="preserve">Diuretikai, AKF inhibitoriai ir angiotenzino II antagonistai: NVNU gali sumažinti diuretikų ir kitų vaistinių preparatų nuo hipertenzijos poveikį. Kai kuriems pacientams su sutrikusia inkstų funkcija (pvz., dehidratuotiems pacientams ar senyvo amžiaus pacientams su sutrikusia inkstų funkcija) kartu su IBUPROM skiriant AKF inhibitorių ar angiotenzino II antagonistą bei vaistinius preparatus, slopinančius ciklooksigenazę, inkstų funkcija gali dar labiau pablogėti, galimas ir ūmus inkstų nepakankamumas, kuris paprastai yra grįžtamas. Todėl tokį vaistinių preparatų derinį reikia skirti atsargiai, ypač senyvo amžiaus asmenims. Turi būti užtikrinta pakankama pacientų hidratacija, o pradėjus gydymą vaistinių preparatų deriniu, reikėtų apsvarstyti inkstų funkcijos stebėjimo galimybę pradėjus tokį gydymą ir periodiškai vėliau. IBUPROM skiriant kartu su kalį tausojančiais diuretikais gali vystytis hiperkalemija. </w:t>
      </w:r>
    </w:p>
    <w:p w14:paraId="2DF5AFCE" w14:textId="5167261F" w:rsidR="00E208B5" w:rsidRPr="00E208B5" w:rsidRDefault="00E208B5" w:rsidP="00E208B5">
      <w:pPr>
        <w:autoSpaceDE w:val="0"/>
        <w:autoSpaceDN w:val="0"/>
        <w:adjustRightInd w:val="0"/>
        <w:spacing w:after="0" w:line="240" w:lineRule="auto"/>
        <w:ind w:left="426" w:hanging="426"/>
        <w:rPr>
          <w:rFonts w:ascii="Times New Roman" w:eastAsia="Times New Roman" w:hAnsi="Times New Roman" w:cs="Times New Roman"/>
          <w:color w:val="000000"/>
          <w:lang w:val="lt-LT" w:eastAsia="pl-PL"/>
        </w:rPr>
      </w:pPr>
      <w:r w:rsidRPr="00E208B5">
        <w:rPr>
          <w:rFonts w:ascii="Times New Roman" w:eastAsia="Times New Roman" w:hAnsi="Times New Roman" w:cs="Times New Roman"/>
          <w:color w:val="000000"/>
          <w:lang w:val="lt-LT" w:eastAsia="pl-PL"/>
        </w:rPr>
        <w:t>-</w:t>
      </w:r>
      <w:r w:rsidRPr="00E208B5">
        <w:rPr>
          <w:rFonts w:ascii="Times New Roman" w:eastAsia="Times New Roman" w:hAnsi="Times New Roman" w:cs="Times New Roman"/>
          <w:color w:val="000000"/>
          <w:lang w:val="lt-LT" w:eastAsia="pl-PL"/>
        </w:rPr>
        <w:tab/>
        <w:t xml:space="preserve">Kiti NVNU, įskaitant selektyvius ciklooksigenazės 2 inhibitorius: gali padidėti nepageidaujamo poveikio </w:t>
      </w:r>
      <w:r w:rsidR="00F74B44" w:rsidRPr="00F74B44">
        <w:rPr>
          <w:rFonts w:ascii="Times New Roman" w:eastAsia="Times New Roman" w:hAnsi="Times New Roman" w:cs="Times New Roman"/>
          <w:color w:val="000000"/>
          <w:lang w:val="lt-LT" w:eastAsia="pl-PL"/>
        </w:rPr>
        <w:t>rizika</w:t>
      </w:r>
      <w:r w:rsidR="00F74B44" w:rsidRPr="00E208B5">
        <w:rPr>
          <w:rFonts w:ascii="Times New Roman" w:eastAsia="Times New Roman" w:hAnsi="Times New Roman" w:cs="Times New Roman"/>
          <w:color w:val="000000"/>
          <w:lang w:val="lt-LT" w:eastAsia="pl-PL"/>
        </w:rPr>
        <w:t xml:space="preserve"> </w:t>
      </w:r>
      <w:r w:rsidRPr="00E208B5">
        <w:rPr>
          <w:rFonts w:ascii="Times New Roman" w:eastAsia="Times New Roman" w:hAnsi="Times New Roman" w:cs="Times New Roman"/>
          <w:color w:val="000000"/>
          <w:lang w:val="lt-LT" w:eastAsia="pl-PL"/>
        </w:rPr>
        <w:t>(žr. skyrių 4.4)</w:t>
      </w:r>
    </w:p>
    <w:p w14:paraId="45663964" w14:textId="77777777" w:rsidR="00E208B5" w:rsidRPr="00E208B5" w:rsidRDefault="00E208B5" w:rsidP="00E208B5">
      <w:pPr>
        <w:autoSpaceDE w:val="0"/>
        <w:autoSpaceDN w:val="0"/>
        <w:adjustRightInd w:val="0"/>
        <w:spacing w:after="0" w:line="240" w:lineRule="auto"/>
        <w:ind w:left="426" w:hanging="426"/>
        <w:rPr>
          <w:rFonts w:ascii="Times New Roman" w:eastAsia="Times New Roman" w:hAnsi="Times New Roman" w:cs="Times New Roman"/>
          <w:color w:val="000000"/>
          <w:lang w:val="lt-LT" w:eastAsia="pl-PL"/>
        </w:rPr>
      </w:pPr>
      <w:r w:rsidRPr="00E208B5">
        <w:rPr>
          <w:rFonts w:ascii="Times New Roman" w:eastAsia="Times New Roman" w:hAnsi="Times New Roman" w:cs="Times New Roman"/>
          <w:color w:val="000000"/>
          <w:lang w:val="lt-LT" w:eastAsia="pl-PL"/>
        </w:rPr>
        <w:t>-</w:t>
      </w:r>
      <w:r w:rsidRPr="00E208B5">
        <w:rPr>
          <w:rFonts w:ascii="Times New Roman" w:eastAsia="Times New Roman" w:hAnsi="Times New Roman" w:cs="Times New Roman"/>
          <w:color w:val="000000"/>
          <w:lang w:val="lt-LT" w:eastAsia="pl-PL"/>
        </w:rPr>
        <w:tab/>
        <w:t xml:space="preserve">Kortikosteroidai: padidėjusi virškinimo trakto kraujavimo ar išopėjimo rizika (žr. 4.4 skyrių). </w:t>
      </w:r>
    </w:p>
    <w:p w14:paraId="7DB49D12" w14:textId="77777777" w:rsidR="00E208B5" w:rsidRPr="00E208B5" w:rsidRDefault="00E208B5" w:rsidP="00E208B5">
      <w:pPr>
        <w:autoSpaceDE w:val="0"/>
        <w:autoSpaceDN w:val="0"/>
        <w:adjustRightInd w:val="0"/>
        <w:spacing w:after="0" w:line="240" w:lineRule="auto"/>
        <w:ind w:left="426" w:hanging="426"/>
        <w:rPr>
          <w:rFonts w:ascii="Times New Roman" w:eastAsia="Times New Roman" w:hAnsi="Times New Roman" w:cs="Times New Roman"/>
          <w:color w:val="000000"/>
          <w:lang w:val="lt-LT" w:eastAsia="pl-PL"/>
        </w:rPr>
      </w:pPr>
      <w:r w:rsidRPr="00E208B5">
        <w:rPr>
          <w:rFonts w:ascii="Times New Roman" w:eastAsia="Times New Roman" w:hAnsi="Times New Roman" w:cs="Times New Roman"/>
          <w:color w:val="000000"/>
          <w:lang w:val="lt-LT" w:eastAsia="pl-PL"/>
        </w:rPr>
        <w:t>-</w:t>
      </w:r>
      <w:r w:rsidRPr="00E208B5">
        <w:rPr>
          <w:rFonts w:ascii="Times New Roman" w:eastAsia="Times New Roman" w:hAnsi="Times New Roman" w:cs="Times New Roman"/>
          <w:color w:val="000000"/>
          <w:lang w:val="lt-LT" w:eastAsia="pl-PL"/>
        </w:rPr>
        <w:tab/>
        <w:t xml:space="preserve">Antikoaguliantai: NVNU gali sustiprinti tokių antikoaguliantų kaip varfarinas poveikį (žr. 4.4 skyrių). </w:t>
      </w:r>
    </w:p>
    <w:p w14:paraId="14FAC363" w14:textId="77777777" w:rsidR="00E208B5" w:rsidRPr="00E208B5" w:rsidRDefault="00E208B5" w:rsidP="00E208B5">
      <w:pPr>
        <w:autoSpaceDE w:val="0"/>
        <w:autoSpaceDN w:val="0"/>
        <w:adjustRightInd w:val="0"/>
        <w:spacing w:after="0" w:line="240" w:lineRule="auto"/>
        <w:ind w:left="426" w:hanging="426"/>
        <w:rPr>
          <w:rFonts w:ascii="Times New Roman" w:eastAsia="Times New Roman" w:hAnsi="Times New Roman" w:cs="Times New Roman"/>
          <w:color w:val="000000"/>
          <w:lang w:val="lt-LT" w:eastAsia="pl-PL"/>
        </w:rPr>
      </w:pPr>
      <w:r w:rsidRPr="00E208B5">
        <w:rPr>
          <w:rFonts w:ascii="Times New Roman" w:eastAsia="Times New Roman" w:hAnsi="Times New Roman" w:cs="Times New Roman"/>
          <w:color w:val="000000"/>
          <w:lang w:val="lt-LT" w:eastAsia="pl-PL"/>
        </w:rPr>
        <w:t>-</w:t>
      </w:r>
      <w:r w:rsidRPr="00E208B5">
        <w:rPr>
          <w:rFonts w:ascii="Times New Roman" w:eastAsia="Times New Roman" w:hAnsi="Times New Roman" w:cs="Times New Roman"/>
          <w:color w:val="000000"/>
          <w:lang w:val="lt-LT" w:eastAsia="pl-PL"/>
        </w:rPr>
        <w:tab/>
        <w:t xml:space="preserve">Antitromboziniai vaistiniai preparatai ir selektyvūs serotonino reabsorbcijos inhibitoriai (SSRI): padidėjusi kraujavimo iš virškinimo trakto rizika (žr. 4.4 skyrių). </w:t>
      </w:r>
    </w:p>
    <w:p w14:paraId="73266C93" w14:textId="77777777" w:rsidR="00E208B5" w:rsidRPr="00E208B5" w:rsidRDefault="00E208B5" w:rsidP="00E208B5">
      <w:pPr>
        <w:autoSpaceDE w:val="0"/>
        <w:autoSpaceDN w:val="0"/>
        <w:adjustRightInd w:val="0"/>
        <w:spacing w:after="0" w:line="240" w:lineRule="auto"/>
        <w:ind w:left="426" w:hanging="426"/>
        <w:rPr>
          <w:rFonts w:ascii="Times New Roman" w:eastAsia="Times New Roman" w:hAnsi="Times New Roman" w:cs="Times New Roman"/>
          <w:color w:val="000000"/>
          <w:lang w:val="lt-LT" w:eastAsia="pl-PL"/>
        </w:rPr>
      </w:pPr>
      <w:r w:rsidRPr="00E208B5">
        <w:rPr>
          <w:rFonts w:ascii="Times New Roman" w:eastAsia="Times New Roman" w:hAnsi="Times New Roman" w:cs="Times New Roman"/>
          <w:color w:val="000000"/>
          <w:lang w:val="lt-LT" w:eastAsia="pl-PL"/>
        </w:rPr>
        <w:t>-</w:t>
      </w:r>
      <w:r w:rsidRPr="00E208B5">
        <w:rPr>
          <w:rFonts w:ascii="Times New Roman" w:eastAsia="Times New Roman" w:hAnsi="Times New Roman" w:cs="Times New Roman"/>
          <w:color w:val="000000"/>
          <w:lang w:val="lt-LT" w:eastAsia="pl-PL"/>
        </w:rPr>
        <w:tab/>
        <w:t xml:space="preserve">Metotreksatas: yra duomenų apie galimą metotreksato koncentracijos plazmoje padidėjimą (o taip pat ir padidėjusią nepageidaujamų reakcijų riziką). </w:t>
      </w:r>
    </w:p>
    <w:p w14:paraId="24204BC6" w14:textId="77777777" w:rsidR="00E208B5" w:rsidRPr="00E208B5" w:rsidRDefault="00E208B5" w:rsidP="00E208B5">
      <w:pPr>
        <w:autoSpaceDE w:val="0"/>
        <w:autoSpaceDN w:val="0"/>
        <w:adjustRightInd w:val="0"/>
        <w:spacing w:after="0" w:line="240" w:lineRule="auto"/>
        <w:ind w:left="426" w:hanging="426"/>
        <w:rPr>
          <w:rFonts w:ascii="Times New Roman" w:eastAsia="Times New Roman" w:hAnsi="Times New Roman" w:cs="Times New Roman"/>
          <w:color w:val="000000"/>
          <w:lang w:val="lt-LT" w:eastAsia="pl-PL"/>
        </w:rPr>
      </w:pPr>
      <w:r w:rsidRPr="00E208B5">
        <w:rPr>
          <w:rFonts w:ascii="Times New Roman" w:eastAsia="Times New Roman" w:hAnsi="Times New Roman" w:cs="Times New Roman"/>
          <w:color w:val="000000"/>
          <w:lang w:val="lt-LT" w:eastAsia="pl-PL"/>
        </w:rPr>
        <w:t>-</w:t>
      </w:r>
      <w:r w:rsidRPr="00E208B5">
        <w:rPr>
          <w:rFonts w:ascii="Times New Roman" w:eastAsia="Times New Roman" w:hAnsi="Times New Roman" w:cs="Times New Roman"/>
          <w:color w:val="000000"/>
          <w:lang w:val="lt-LT" w:eastAsia="pl-PL"/>
        </w:rPr>
        <w:tab/>
        <w:t xml:space="preserve">Zidovudinas: yra duomenų, kad hemofilija sergantiems ŽIV teigiamiems asmenims kartu skiriant zidovudiną ir ibuprofeną, padidėja hemartrozių ir hematomų rizika. </w:t>
      </w:r>
    </w:p>
    <w:p w14:paraId="0607B4E3" w14:textId="77777777" w:rsidR="00E208B5" w:rsidRPr="00E208B5" w:rsidRDefault="00E208B5" w:rsidP="00E208B5">
      <w:pPr>
        <w:autoSpaceDE w:val="0"/>
        <w:autoSpaceDN w:val="0"/>
        <w:adjustRightInd w:val="0"/>
        <w:spacing w:after="0" w:line="240" w:lineRule="auto"/>
        <w:ind w:left="426" w:hanging="426"/>
        <w:rPr>
          <w:rFonts w:ascii="Times New Roman" w:eastAsia="Times New Roman" w:hAnsi="Times New Roman" w:cs="Times New Roman"/>
          <w:color w:val="000000"/>
          <w:lang w:val="lt-LT" w:eastAsia="pl-PL"/>
        </w:rPr>
      </w:pPr>
      <w:r w:rsidRPr="00E208B5">
        <w:rPr>
          <w:rFonts w:ascii="Times New Roman" w:eastAsia="Times New Roman" w:hAnsi="Times New Roman" w:cs="Times New Roman"/>
          <w:color w:val="000000"/>
          <w:lang w:val="lt-LT" w:eastAsia="pl-PL"/>
        </w:rPr>
        <w:t>-</w:t>
      </w:r>
      <w:r w:rsidRPr="00E208B5">
        <w:rPr>
          <w:rFonts w:ascii="Times New Roman" w:eastAsia="Times New Roman" w:hAnsi="Times New Roman" w:cs="Times New Roman"/>
          <w:color w:val="000000"/>
          <w:lang w:val="lt-LT" w:eastAsia="pl-PL"/>
        </w:rPr>
        <w:tab/>
        <w:t xml:space="preserve">Ciklosporinas: yra ribotų duomenų apie galimą sąveiką, susijusią su padidėjusia toksinio poveikio inkstams rizika. </w:t>
      </w:r>
    </w:p>
    <w:p w14:paraId="70B326A7" w14:textId="77777777" w:rsidR="00E208B5" w:rsidRPr="00E208B5" w:rsidRDefault="00E208B5" w:rsidP="00E208B5">
      <w:pPr>
        <w:autoSpaceDE w:val="0"/>
        <w:autoSpaceDN w:val="0"/>
        <w:adjustRightInd w:val="0"/>
        <w:spacing w:after="0" w:line="240" w:lineRule="auto"/>
        <w:ind w:left="426" w:hanging="426"/>
        <w:rPr>
          <w:rFonts w:ascii="Times New Roman" w:eastAsia="Times New Roman" w:hAnsi="Times New Roman" w:cs="Times New Roman"/>
          <w:color w:val="000000"/>
          <w:lang w:val="lt-LT" w:eastAsia="pl-PL"/>
        </w:rPr>
      </w:pPr>
      <w:r w:rsidRPr="00E208B5">
        <w:rPr>
          <w:rFonts w:ascii="Times New Roman" w:eastAsia="Times New Roman" w:hAnsi="Times New Roman" w:cs="Times New Roman"/>
          <w:color w:val="000000"/>
          <w:lang w:val="lt-LT" w:eastAsia="pl-PL"/>
        </w:rPr>
        <w:t>-</w:t>
      </w:r>
      <w:r w:rsidRPr="00E208B5">
        <w:rPr>
          <w:rFonts w:ascii="Times New Roman" w:eastAsia="Times New Roman" w:hAnsi="Times New Roman" w:cs="Times New Roman"/>
          <w:color w:val="000000"/>
          <w:lang w:val="lt-LT" w:eastAsia="pl-PL"/>
        </w:rPr>
        <w:tab/>
        <w:t xml:space="preserve">Sulfonilšlapalo vaistiniai preparatai: klinikiniai tyrimai parodė, kad vartojant nesteroidinius priešuždegiminius vaistinius preparatus ir vaistinius preparatus nuo diabeto (sulfonilšlapalo </w:t>
      </w:r>
      <w:r w:rsidRPr="00E208B5">
        <w:rPr>
          <w:rFonts w:ascii="Times New Roman" w:eastAsia="Times New Roman" w:hAnsi="Times New Roman" w:cs="Times New Roman"/>
          <w:color w:val="000000"/>
          <w:lang w:val="lt-LT" w:eastAsia="pl-PL"/>
        </w:rPr>
        <w:lastRenderedPageBreak/>
        <w:t xml:space="preserve">vaistinius preparatus) pasireiškia sąveika. Nors iki šiol tokia sąveika neaprašyta, skiriant šių vaistinių preparatų derinį rekomenduojama imtis atsargumo priemonių ir tikrinti gliukozės koncentraciją kraujyje. </w:t>
      </w:r>
    </w:p>
    <w:p w14:paraId="23DECBBB" w14:textId="77777777" w:rsidR="00E208B5" w:rsidRPr="00E208B5" w:rsidRDefault="00E208B5" w:rsidP="00E208B5">
      <w:pPr>
        <w:autoSpaceDE w:val="0"/>
        <w:autoSpaceDN w:val="0"/>
        <w:adjustRightInd w:val="0"/>
        <w:spacing w:after="0" w:line="240" w:lineRule="auto"/>
        <w:ind w:left="426" w:hanging="426"/>
        <w:rPr>
          <w:rFonts w:ascii="Times New Roman" w:eastAsia="Times New Roman" w:hAnsi="Times New Roman" w:cs="Times New Roman"/>
          <w:color w:val="000000"/>
          <w:lang w:val="lt-LT" w:eastAsia="pl-PL"/>
        </w:rPr>
      </w:pPr>
      <w:r w:rsidRPr="00E208B5">
        <w:rPr>
          <w:rFonts w:ascii="Times New Roman" w:eastAsia="Times New Roman" w:hAnsi="Times New Roman" w:cs="Times New Roman"/>
          <w:color w:val="000000"/>
          <w:lang w:val="lt-LT" w:eastAsia="pl-PL"/>
        </w:rPr>
        <w:t>-</w:t>
      </w:r>
      <w:r w:rsidRPr="00E208B5">
        <w:rPr>
          <w:rFonts w:ascii="Times New Roman" w:eastAsia="Times New Roman" w:hAnsi="Times New Roman" w:cs="Times New Roman"/>
          <w:color w:val="000000"/>
          <w:lang w:val="lt-LT" w:eastAsia="pl-PL"/>
        </w:rPr>
        <w:tab/>
        <w:t xml:space="preserve">Takrolimas: skiriant abu vaistinius preparatus kartu, padidėja inkstų pažeidimo rizika. </w:t>
      </w:r>
    </w:p>
    <w:p w14:paraId="353A908A" w14:textId="7D2E569D" w:rsidR="00E208B5" w:rsidRPr="00E208B5" w:rsidRDefault="00E208B5" w:rsidP="00E208B5">
      <w:pPr>
        <w:autoSpaceDE w:val="0"/>
        <w:autoSpaceDN w:val="0"/>
        <w:adjustRightInd w:val="0"/>
        <w:spacing w:after="0" w:line="240" w:lineRule="auto"/>
        <w:ind w:left="426" w:hanging="426"/>
        <w:rPr>
          <w:rFonts w:ascii="Times New Roman" w:eastAsia="Times New Roman" w:hAnsi="Times New Roman" w:cs="Times New Roman"/>
          <w:color w:val="000000"/>
          <w:lang w:val="lt-LT" w:eastAsia="pl-PL"/>
        </w:rPr>
      </w:pPr>
      <w:r w:rsidRPr="00E208B5">
        <w:rPr>
          <w:rFonts w:ascii="Times New Roman" w:eastAsia="Times New Roman" w:hAnsi="Times New Roman" w:cs="Times New Roman"/>
          <w:i/>
          <w:color w:val="000000"/>
          <w:lang w:val="lt-LT" w:eastAsia="pl-PL"/>
        </w:rPr>
        <w:t>-</w:t>
      </w:r>
      <w:r w:rsidRPr="00E208B5">
        <w:rPr>
          <w:rFonts w:ascii="Times New Roman" w:eastAsia="Times New Roman" w:hAnsi="Times New Roman" w:cs="Times New Roman"/>
          <w:i/>
          <w:color w:val="000000"/>
          <w:lang w:val="lt-LT" w:eastAsia="pl-PL"/>
        </w:rPr>
        <w:tab/>
      </w:r>
      <w:r w:rsidRPr="00E208B5">
        <w:rPr>
          <w:rFonts w:ascii="Times New Roman" w:eastAsia="Times New Roman" w:hAnsi="Times New Roman" w:cs="Times New Roman"/>
          <w:color w:val="000000"/>
          <w:lang w:val="lt-LT" w:eastAsia="pl-PL"/>
        </w:rPr>
        <w:t>Mifepristonas</w:t>
      </w:r>
      <w:r w:rsidRPr="00E208B5">
        <w:rPr>
          <w:rFonts w:ascii="Times New Roman" w:eastAsia="Times New Roman" w:hAnsi="Times New Roman" w:cs="Times New Roman"/>
          <w:i/>
          <w:color w:val="000000"/>
          <w:lang w:val="lt-LT" w:eastAsia="pl-PL"/>
        </w:rPr>
        <w:t>:</w:t>
      </w:r>
      <w:r w:rsidRPr="00E208B5">
        <w:rPr>
          <w:rFonts w:ascii="Times New Roman" w:eastAsia="Times New Roman" w:hAnsi="Times New Roman" w:cs="Times New Roman"/>
          <w:color w:val="000000"/>
          <w:lang w:val="lt-LT" w:eastAsia="pl-PL"/>
        </w:rPr>
        <w:t xml:space="preserve"> NVNU neturi būti vartojami 8</w:t>
      </w:r>
      <w:r w:rsidR="00BC7305" w:rsidRPr="00472BBF">
        <w:rPr>
          <w:rFonts w:ascii="Times New Roman" w:hAnsi="Times New Roman"/>
          <w:spacing w:val="-3"/>
          <w:lang w:val="lt-LT"/>
        </w:rPr>
        <w:t>–</w:t>
      </w:r>
      <w:r w:rsidRPr="00E208B5">
        <w:rPr>
          <w:rFonts w:ascii="Times New Roman" w:eastAsia="Times New Roman" w:hAnsi="Times New Roman" w:cs="Times New Roman"/>
          <w:color w:val="000000"/>
          <w:lang w:val="lt-LT" w:eastAsia="pl-PL"/>
        </w:rPr>
        <w:t>12 dienų po mifepristono paskyrimo, nes NVNU gali mažinti mifepristono poveikį.</w:t>
      </w:r>
    </w:p>
    <w:p w14:paraId="22C7BC2D" w14:textId="77777777" w:rsidR="00E208B5" w:rsidRPr="00E208B5" w:rsidRDefault="00E208B5" w:rsidP="00E208B5">
      <w:pPr>
        <w:autoSpaceDE w:val="0"/>
        <w:autoSpaceDN w:val="0"/>
        <w:adjustRightInd w:val="0"/>
        <w:spacing w:after="0" w:line="240" w:lineRule="auto"/>
        <w:ind w:left="426" w:hanging="426"/>
        <w:rPr>
          <w:rFonts w:ascii="Times New Roman" w:eastAsia="Times New Roman" w:hAnsi="Times New Roman" w:cs="Times New Roman"/>
          <w:color w:val="000000"/>
          <w:lang w:val="lt-LT" w:eastAsia="pl-PL"/>
        </w:rPr>
      </w:pPr>
      <w:r w:rsidRPr="00E208B5">
        <w:rPr>
          <w:rFonts w:ascii="Times New Roman" w:eastAsia="Times New Roman" w:hAnsi="Times New Roman" w:cs="Times New Roman"/>
          <w:color w:val="000000"/>
          <w:lang w:val="lt-LT" w:eastAsia="pl-PL"/>
        </w:rPr>
        <w:t>-</w:t>
      </w:r>
      <w:r w:rsidRPr="00E208B5">
        <w:rPr>
          <w:rFonts w:ascii="Times New Roman" w:eastAsia="Times New Roman" w:hAnsi="Times New Roman" w:cs="Times New Roman"/>
          <w:color w:val="000000"/>
          <w:lang w:val="lt-LT" w:eastAsia="pl-PL"/>
        </w:rPr>
        <w:tab/>
        <w:t>Aminoglikozidai: NVNU gali sumažinti aminoglikozidų išsiskyrimą.</w:t>
      </w:r>
    </w:p>
    <w:p w14:paraId="638ACD1B" w14:textId="75BDBFB1" w:rsidR="00E208B5" w:rsidRPr="00E208B5" w:rsidRDefault="00E208B5" w:rsidP="00E208B5">
      <w:pPr>
        <w:autoSpaceDE w:val="0"/>
        <w:autoSpaceDN w:val="0"/>
        <w:adjustRightInd w:val="0"/>
        <w:spacing w:after="0" w:line="240" w:lineRule="auto"/>
        <w:ind w:left="426" w:hanging="426"/>
        <w:rPr>
          <w:rFonts w:ascii="Times New Roman" w:eastAsia="Times New Roman" w:hAnsi="Times New Roman" w:cs="Times New Roman"/>
          <w:color w:val="000000"/>
          <w:lang w:val="lt-LT" w:eastAsia="pl-PL"/>
        </w:rPr>
      </w:pPr>
      <w:r w:rsidRPr="00E208B5">
        <w:rPr>
          <w:rFonts w:ascii="Times New Roman" w:eastAsia="Times New Roman" w:hAnsi="Times New Roman" w:cs="Times New Roman"/>
          <w:color w:val="000000"/>
          <w:lang w:val="lt-LT" w:eastAsia="pl-PL"/>
        </w:rPr>
        <w:t>-</w:t>
      </w:r>
      <w:r w:rsidRPr="00E208B5">
        <w:rPr>
          <w:rFonts w:ascii="Times New Roman" w:eastAsia="Times New Roman" w:hAnsi="Times New Roman" w:cs="Times New Roman"/>
          <w:color w:val="000000"/>
          <w:lang w:val="lt-LT" w:eastAsia="pl-PL"/>
        </w:rPr>
        <w:tab/>
        <w:t>Probenecidas ir sulfinpirazonas: vaistiniai preparatai</w:t>
      </w:r>
      <w:r w:rsidR="00F74B44">
        <w:rPr>
          <w:rFonts w:ascii="Times New Roman" w:eastAsia="Times New Roman" w:hAnsi="Times New Roman" w:cs="Times New Roman"/>
          <w:color w:val="000000"/>
          <w:lang w:val="lt-LT" w:eastAsia="pl-PL"/>
        </w:rPr>
        <w:t xml:space="preserve">, </w:t>
      </w:r>
      <w:r w:rsidR="00F74B44" w:rsidRPr="00F74B44">
        <w:rPr>
          <w:rFonts w:ascii="Times New Roman" w:eastAsia="Times New Roman" w:hAnsi="Times New Roman" w:cs="Times New Roman"/>
          <w:color w:val="000000"/>
          <w:lang w:val="lt-LT" w:eastAsia="pl-PL"/>
        </w:rPr>
        <w:t>kurių</w:t>
      </w:r>
      <w:r w:rsidR="00F74B44" w:rsidRPr="00E208B5">
        <w:rPr>
          <w:rFonts w:ascii="Times New Roman" w:eastAsia="Times New Roman" w:hAnsi="Times New Roman" w:cs="Times New Roman"/>
          <w:color w:val="000000"/>
          <w:lang w:val="lt-LT" w:eastAsia="pl-PL"/>
        </w:rPr>
        <w:t xml:space="preserve"> </w:t>
      </w:r>
      <w:r w:rsidRPr="00E208B5">
        <w:rPr>
          <w:rFonts w:ascii="Times New Roman" w:eastAsia="Times New Roman" w:hAnsi="Times New Roman" w:cs="Times New Roman"/>
          <w:color w:val="000000"/>
          <w:lang w:val="lt-LT" w:eastAsia="pl-PL"/>
        </w:rPr>
        <w:t>sudėtyje yra probenecido ar sulfinpirazono</w:t>
      </w:r>
      <w:r w:rsidR="00BC7305">
        <w:rPr>
          <w:rFonts w:ascii="Times New Roman" w:eastAsia="Times New Roman" w:hAnsi="Times New Roman" w:cs="Times New Roman"/>
          <w:color w:val="000000"/>
          <w:lang w:val="lt-LT" w:eastAsia="pl-PL"/>
        </w:rPr>
        <w:t>,</w:t>
      </w:r>
      <w:r w:rsidRPr="00E208B5">
        <w:rPr>
          <w:rFonts w:ascii="Times New Roman" w:eastAsia="Times New Roman" w:hAnsi="Times New Roman" w:cs="Times New Roman"/>
          <w:color w:val="000000"/>
          <w:lang w:val="lt-LT" w:eastAsia="pl-PL"/>
        </w:rPr>
        <w:t xml:space="preserve"> gali sulėtinti ibuprofeno ekskreciją. </w:t>
      </w:r>
    </w:p>
    <w:p w14:paraId="5EEB7EF1" w14:textId="77777777" w:rsidR="00E208B5" w:rsidRPr="00E208B5" w:rsidRDefault="00E208B5" w:rsidP="00E208B5">
      <w:pPr>
        <w:autoSpaceDE w:val="0"/>
        <w:autoSpaceDN w:val="0"/>
        <w:adjustRightInd w:val="0"/>
        <w:spacing w:after="0" w:line="240" w:lineRule="auto"/>
        <w:rPr>
          <w:rFonts w:ascii="Times New Roman" w:eastAsia="Times New Roman" w:hAnsi="Times New Roman" w:cs="Times New Roman"/>
          <w:color w:val="000000"/>
          <w:highlight w:val="yellow"/>
          <w:lang w:val="lt-LT" w:eastAsia="pl-PL"/>
        </w:rPr>
      </w:pPr>
    </w:p>
    <w:p w14:paraId="0B71C03E"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Eksperimentiniai duomenys rodo, kad ibuprofenas gali nuslopinti nedidelių acetilsalicilo rūgšties dozių poveikį trombocitų agregacijai, kai šie vaistiniai preparatai skiriami kartu. Vis dėl to, kadangi duomenys yra riboti ir neaišku, kaip reikėtų pritaikyti (ekstrapoliuoti) šiuos </w:t>
      </w:r>
      <w:r w:rsidRPr="00E208B5">
        <w:rPr>
          <w:rFonts w:ascii="Times New Roman" w:eastAsia="Times New Roman" w:hAnsi="Times New Roman" w:cs="Times New Roman"/>
          <w:i/>
          <w:lang w:val="lt-LT"/>
        </w:rPr>
        <w:t>ex vivo</w:t>
      </w:r>
      <w:r w:rsidRPr="00E208B5">
        <w:rPr>
          <w:rFonts w:ascii="Times New Roman" w:eastAsia="Times New Roman" w:hAnsi="Times New Roman" w:cs="Times New Roman"/>
          <w:lang w:val="lt-LT"/>
        </w:rPr>
        <w:t xml:space="preserve"> tyrimų duomenis klinikinėms situacijoms, jokių tvirtų išvadų dėl reguliaraus ibuprofeno vartojimo daryti negalima ir manoma, kad nėra jokio tikėtino klinikiniu požiūriu reikšmingo poveikio, ibuprofeną vartojant kartkartėmis (žr. 5.1 skyrių). </w:t>
      </w:r>
    </w:p>
    <w:p w14:paraId="25E8B216" w14:textId="77777777" w:rsidR="00E208B5" w:rsidRPr="00E208B5" w:rsidRDefault="00E208B5" w:rsidP="00E208B5">
      <w:pPr>
        <w:spacing w:after="0" w:line="240" w:lineRule="auto"/>
        <w:rPr>
          <w:rFonts w:ascii="Times New Roman" w:eastAsia="Times New Roman" w:hAnsi="Times New Roman" w:cs="Times New Roman"/>
          <w:lang w:val="lt-LT"/>
        </w:rPr>
      </w:pPr>
    </w:p>
    <w:p w14:paraId="6B04CC3B" w14:textId="77777777" w:rsidR="00E208B5" w:rsidRPr="00E208B5" w:rsidRDefault="00E208B5" w:rsidP="00E208B5">
      <w:pPr>
        <w:spacing w:after="0" w:line="240" w:lineRule="auto"/>
        <w:ind w:left="540" w:hanging="540"/>
        <w:rPr>
          <w:rFonts w:ascii="Times New Roman" w:eastAsia="Times New Roman" w:hAnsi="Times New Roman" w:cs="Times New Roman"/>
          <w:b/>
          <w:lang w:val="lt-LT"/>
        </w:rPr>
      </w:pPr>
      <w:r w:rsidRPr="00E208B5">
        <w:rPr>
          <w:rFonts w:ascii="Times New Roman" w:eastAsia="Times New Roman" w:hAnsi="Times New Roman" w:cs="Times New Roman"/>
          <w:b/>
          <w:lang w:val="lt-LT"/>
        </w:rPr>
        <w:t>4.6</w:t>
      </w:r>
      <w:r w:rsidRPr="00E208B5">
        <w:rPr>
          <w:rFonts w:ascii="Times New Roman" w:eastAsia="Times New Roman" w:hAnsi="Times New Roman" w:cs="Times New Roman"/>
          <w:b/>
          <w:lang w:val="lt-LT"/>
        </w:rPr>
        <w:tab/>
        <w:t>Vaisingumas, nėštumo ir žindymo laikotarpis</w:t>
      </w:r>
    </w:p>
    <w:p w14:paraId="321BF642"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75C32182" w14:textId="77777777" w:rsidR="00E208B5" w:rsidRPr="005A76AC" w:rsidRDefault="00E208B5" w:rsidP="00E208B5">
      <w:pPr>
        <w:spacing w:after="0" w:line="240" w:lineRule="auto"/>
        <w:rPr>
          <w:rFonts w:ascii="Times New Roman" w:eastAsia="Times New Roman" w:hAnsi="Times New Roman" w:cs="Times New Roman"/>
          <w:noProof/>
          <w:u w:val="single"/>
          <w:lang w:val="lt-LT" w:eastAsia="x-none"/>
        </w:rPr>
      </w:pPr>
      <w:r w:rsidRPr="005A76AC">
        <w:rPr>
          <w:rFonts w:ascii="Times New Roman" w:eastAsia="Times New Roman" w:hAnsi="Times New Roman" w:cs="Times New Roman"/>
          <w:noProof/>
          <w:u w:val="single"/>
          <w:lang w:val="x-none" w:eastAsia="x-none"/>
        </w:rPr>
        <w:t>Nėštum</w:t>
      </w:r>
      <w:r w:rsidRPr="005A76AC">
        <w:rPr>
          <w:rFonts w:ascii="Times New Roman" w:eastAsia="Times New Roman" w:hAnsi="Times New Roman" w:cs="Times New Roman"/>
          <w:noProof/>
          <w:u w:val="single"/>
          <w:lang w:val="lt-LT" w:eastAsia="x-none"/>
        </w:rPr>
        <w:t>as</w:t>
      </w:r>
    </w:p>
    <w:p w14:paraId="59E968C5" w14:textId="406D82C0" w:rsidR="00E208B5" w:rsidRPr="00C6363D"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Prostaglandinų sintezės slopinimas gali daryti neigiamą įtaką nėštumui ir/ar embriono/vaisiaus vystymuisi. Epidemiologinių tyrimų duomenys rodo, kad</w:t>
      </w:r>
      <w:r w:rsidR="00BC7305">
        <w:rPr>
          <w:rFonts w:ascii="Times New Roman" w:eastAsia="Times New Roman" w:hAnsi="Times New Roman" w:cs="Times New Roman"/>
          <w:noProof/>
          <w:lang w:val="pl-PL" w:eastAsia="x-none"/>
        </w:rPr>
        <w:t>,</w:t>
      </w:r>
      <w:r w:rsidRPr="00E208B5">
        <w:rPr>
          <w:rFonts w:ascii="Times New Roman" w:eastAsia="Times New Roman" w:hAnsi="Times New Roman" w:cs="Times New Roman"/>
          <w:noProof/>
          <w:lang w:val="x-none" w:eastAsia="x-none"/>
        </w:rPr>
        <w:t xml:space="preserve"> vartojant ankstyvuoju nėštumo laikotarpiu prostaglandinų sintezės inhibitorius, padidėja persileidimo, širdies sklaidos defektų ir įgimto pilvo sienos plyšio rizika. Manoma, kad rizika didėja ilginant gydymą ir didinat dozę. Tyrimų su gyvūnais metu pastebėta, kad vartojant prostaglandinų sintezės inhibitorius, padaugėja kiaušinėlio praradimo prieš implantaciją ir po jos, gemalo bei vaisiaus žuvimo atvejų. Be to, patelių, kurios organogenezės laikotarpiu vartojo prostaglandinų sintezės inhibitorius, atsivestiems jaunikliams dažniau nustatyta </w:t>
      </w:r>
      <w:r w:rsidRPr="00C6363D">
        <w:rPr>
          <w:rFonts w:ascii="Times New Roman" w:eastAsia="Times New Roman" w:hAnsi="Times New Roman" w:cs="Times New Roman"/>
          <w:noProof/>
          <w:lang w:val="x-none" w:eastAsia="x-none"/>
        </w:rPr>
        <w:t xml:space="preserve">įvairių sklaidos defektų, įskaitant širdies ir kraujagyslių sistemos sklaidos defektus. </w:t>
      </w:r>
    </w:p>
    <w:p w14:paraId="178D2310" w14:textId="52807A8C" w:rsidR="009B751B" w:rsidRPr="00C6363D" w:rsidRDefault="009B751B" w:rsidP="009B751B">
      <w:pPr>
        <w:spacing w:after="0" w:line="240" w:lineRule="auto"/>
        <w:rPr>
          <w:rFonts w:ascii="Times New Roman" w:eastAsia="Times New Roman" w:hAnsi="Times New Roman" w:cs="Times New Roman"/>
          <w:iCs/>
          <w:noProof/>
          <w:lang w:val="lt-LT"/>
        </w:rPr>
      </w:pPr>
      <w:r w:rsidRPr="00C6363D">
        <w:rPr>
          <w:rFonts w:ascii="Times New Roman" w:eastAsia="Times New Roman" w:hAnsi="Times New Roman" w:cs="Times New Roman"/>
          <w:iCs/>
          <w:noProof/>
          <w:lang w:val="lt-LT"/>
        </w:rPr>
        <w:t xml:space="preserve">Nuo </w:t>
      </w:r>
      <w:r w:rsidRPr="00C6363D">
        <w:rPr>
          <w:rFonts w:ascii="Times New Roman" w:eastAsia="Times New Roman" w:hAnsi="Times New Roman" w:cs="Times New Roman"/>
          <w:iCs/>
          <w:noProof/>
          <w:lang w:val="en-US"/>
        </w:rPr>
        <w:t>20-os n</w:t>
      </w:r>
      <w:r w:rsidRPr="00C6363D">
        <w:rPr>
          <w:rFonts w:ascii="Times New Roman" w:eastAsia="Times New Roman" w:hAnsi="Times New Roman" w:cs="Times New Roman"/>
          <w:iCs/>
          <w:noProof/>
          <w:lang w:val="lt-LT"/>
        </w:rPr>
        <w:t>ėštumo savaitės, ibupr</w:t>
      </w:r>
      <w:r w:rsidR="0049717E" w:rsidRPr="00C6363D">
        <w:rPr>
          <w:rFonts w:ascii="Times New Roman" w:eastAsia="Times New Roman" w:hAnsi="Times New Roman" w:cs="Times New Roman"/>
          <w:iCs/>
          <w:noProof/>
          <w:lang w:val="lt-LT"/>
        </w:rPr>
        <w:t>o</w:t>
      </w:r>
      <w:r w:rsidRPr="00C6363D">
        <w:rPr>
          <w:rFonts w:ascii="Times New Roman" w:eastAsia="Times New Roman" w:hAnsi="Times New Roman" w:cs="Times New Roman"/>
          <w:iCs/>
          <w:noProof/>
          <w:lang w:val="lt-LT"/>
        </w:rPr>
        <w:t>feno vartojimas gali sukelti vaisiaus oligohidramnioną dėl vaisiaus inkstų disfunkcijos</w:t>
      </w:r>
      <w:r w:rsidR="006749DC" w:rsidRPr="00C6363D">
        <w:rPr>
          <w:rFonts w:ascii="Times New Roman" w:eastAsia="Times New Roman" w:hAnsi="Times New Roman" w:cs="Times New Roman"/>
          <w:iCs/>
          <w:noProof/>
          <w:lang w:val="lt-LT"/>
        </w:rPr>
        <w:t xml:space="preserve"> sutrikimo</w:t>
      </w:r>
      <w:r w:rsidRPr="00C6363D">
        <w:rPr>
          <w:rFonts w:ascii="Times New Roman" w:eastAsia="Times New Roman" w:hAnsi="Times New Roman" w:cs="Times New Roman"/>
          <w:iCs/>
          <w:noProof/>
          <w:lang w:val="lt-LT"/>
        </w:rPr>
        <w:t xml:space="preserve">. Tai gali pasireikšti vos pradėjus gydymą preparatu ir dažniausiai išnyksta nutraukus gydymą. Be to, yra žinoma </w:t>
      </w:r>
      <w:r w:rsidRPr="00C6363D">
        <w:rPr>
          <w:rFonts w:ascii="Times New Roman" w:eastAsia="Times New Roman" w:hAnsi="Times New Roman" w:cs="Times New Roman"/>
          <w:i/>
          <w:noProof/>
          <w:lang w:val="lt-LT"/>
        </w:rPr>
        <w:t>ductus arteriosus</w:t>
      </w:r>
      <w:r w:rsidRPr="00C6363D">
        <w:rPr>
          <w:rFonts w:ascii="Times New Roman" w:eastAsia="Times New Roman" w:hAnsi="Times New Roman" w:cs="Times New Roman"/>
          <w:iCs/>
          <w:noProof/>
          <w:lang w:val="lt-LT"/>
        </w:rPr>
        <w:t xml:space="preserve"> </w:t>
      </w:r>
      <w:r w:rsidR="006749DC" w:rsidRPr="00C6363D">
        <w:rPr>
          <w:rFonts w:ascii="Times New Roman" w:eastAsia="Times New Roman" w:hAnsi="Times New Roman" w:cs="Times New Roman"/>
          <w:iCs/>
          <w:noProof/>
          <w:lang w:val="lt-LT"/>
        </w:rPr>
        <w:t>susiaurėjimo</w:t>
      </w:r>
      <w:r w:rsidRPr="00C6363D">
        <w:rPr>
          <w:rFonts w:ascii="Times New Roman" w:eastAsia="Times New Roman" w:hAnsi="Times New Roman" w:cs="Times New Roman"/>
          <w:iCs/>
          <w:noProof/>
          <w:lang w:val="lt-LT"/>
        </w:rPr>
        <w:t xml:space="preserve"> atvejų, atsiradusių dėl gydymo antrame nėštumo trimestre, tačiau dažniausiai ši būklė išnykdavo nutraukus gydymą. Dėl to, pirmame ir antrame nėštumo trimestruose ibuprofenas neturėtų būti skiriamas, nebent yra būtinas. Jeigu ibuprofenas yra vartojamas moters, kuri bando pastoti arba yra pirmame ar antrame nėštumo trimestruose, vartojama vaisto dozė turėtų būti kuo mažesnė, o vartojimo periodas kuo trumpesnis.</w:t>
      </w:r>
    </w:p>
    <w:p w14:paraId="1C86E798" w14:textId="3E4111A8" w:rsidR="009B751B" w:rsidRPr="00C6363D" w:rsidRDefault="006749DC" w:rsidP="009B751B">
      <w:pPr>
        <w:spacing w:after="0" w:line="240" w:lineRule="auto"/>
        <w:rPr>
          <w:rFonts w:ascii="Times New Roman" w:eastAsia="Times New Roman" w:hAnsi="Times New Roman" w:cs="Times New Roman"/>
          <w:iCs/>
          <w:noProof/>
          <w:lang w:val="lt-LT"/>
        </w:rPr>
      </w:pPr>
      <w:r w:rsidRPr="00C6363D">
        <w:rPr>
          <w:rFonts w:ascii="Times New Roman" w:eastAsia="Times New Roman" w:hAnsi="Times New Roman" w:cs="Times New Roman"/>
          <w:iCs/>
          <w:noProof/>
          <w:lang w:val="lt-LT"/>
        </w:rPr>
        <w:t xml:space="preserve">Jei po 20-os nėštumo savaitės </w:t>
      </w:r>
      <w:r w:rsidR="009B751B" w:rsidRPr="00C6363D">
        <w:rPr>
          <w:rFonts w:ascii="Times New Roman" w:eastAsia="Times New Roman" w:hAnsi="Times New Roman" w:cs="Times New Roman"/>
          <w:iCs/>
          <w:noProof/>
          <w:lang w:val="lt-LT"/>
        </w:rPr>
        <w:t xml:space="preserve">ibuprofeno </w:t>
      </w:r>
      <w:r w:rsidRPr="00C6363D">
        <w:rPr>
          <w:rFonts w:ascii="Times New Roman" w:eastAsia="Times New Roman" w:hAnsi="Times New Roman" w:cs="Times New Roman"/>
          <w:iCs/>
          <w:noProof/>
          <w:lang w:val="lt-LT"/>
        </w:rPr>
        <w:t xml:space="preserve">buvo </w:t>
      </w:r>
      <w:r w:rsidR="009B751B" w:rsidRPr="00C6363D">
        <w:rPr>
          <w:rFonts w:ascii="Times New Roman" w:eastAsia="Times New Roman" w:hAnsi="Times New Roman" w:cs="Times New Roman"/>
          <w:iCs/>
          <w:noProof/>
          <w:lang w:val="lt-LT"/>
        </w:rPr>
        <w:t>vartoj</w:t>
      </w:r>
      <w:r w:rsidRPr="00C6363D">
        <w:rPr>
          <w:rFonts w:ascii="Times New Roman" w:eastAsia="Times New Roman" w:hAnsi="Times New Roman" w:cs="Times New Roman"/>
          <w:iCs/>
          <w:noProof/>
          <w:lang w:val="lt-LT"/>
        </w:rPr>
        <w:t>ama nors ir kle</w:t>
      </w:r>
      <w:r w:rsidR="00B90DDC" w:rsidRPr="00C6363D">
        <w:rPr>
          <w:rFonts w:ascii="Times New Roman" w:eastAsia="Times New Roman" w:hAnsi="Times New Roman" w:cs="Times New Roman"/>
          <w:iCs/>
          <w:noProof/>
          <w:lang w:val="lt-LT"/>
        </w:rPr>
        <w:t>l</w:t>
      </w:r>
      <w:r w:rsidRPr="00C6363D">
        <w:rPr>
          <w:rFonts w:ascii="Times New Roman" w:eastAsia="Times New Roman" w:hAnsi="Times New Roman" w:cs="Times New Roman"/>
          <w:iCs/>
          <w:noProof/>
          <w:lang w:val="lt-LT"/>
        </w:rPr>
        <w:t>ias dienas,- antenatalinė</w:t>
      </w:r>
      <w:r w:rsidR="009B751B" w:rsidRPr="00C6363D">
        <w:rPr>
          <w:rFonts w:ascii="Times New Roman" w:eastAsia="Times New Roman" w:hAnsi="Times New Roman" w:cs="Times New Roman"/>
          <w:iCs/>
          <w:noProof/>
          <w:lang w:val="lt-LT"/>
        </w:rPr>
        <w:t xml:space="preserve"> vaisiaus stebė</w:t>
      </w:r>
      <w:r w:rsidRPr="00C6363D">
        <w:rPr>
          <w:rFonts w:ascii="Times New Roman" w:eastAsia="Times New Roman" w:hAnsi="Times New Roman" w:cs="Times New Roman"/>
          <w:iCs/>
          <w:noProof/>
          <w:lang w:val="lt-LT"/>
        </w:rPr>
        <w:t>sena</w:t>
      </w:r>
      <w:r w:rsidR="009B751B" w:rsidRPr="00C6363D">
        <w:rPr>
          <w:rFonts w:ascii="Times New Roman" w:eastAsia="Times New Roman" w:hAnsi="Times New Roman" w:cs="Times New Roman"/>
          <w:iCs/>
          <w:noProof/>
          <w:lang w:val="lt-LT"/>
        </w:rPr>
        <w:t xml:space="preserve"> dėl oligohidramniono ir </w:t>
      </w:r>
      <w:r w:rsidR="009B751B" w:rsidRPr="00C6363D">
        <w:rPr>
          <w:rFonts w:ascii="Times New Roman" w:eastAsia="Times New Roman" w:hAnsi="Times New Roman" w:cs="Times New Roman"/>
          <w:i/>
          <w:noProof/>
          <w:lang w:val="lt-LT"/>
        </w:rPr>
        <w:t>ductus arteriosus</w:t>
      </w:r>
      <w:r w:rsidRPr="00C6363D">
        <w:rPr>
          <w:rFonts w:ascii="Times New Roman" w:eastAsia="Times New Roman" w:hAnsi="Times New Roman" w:cs="Times New Roman"/>
          <w:i/>
          <w:noProof/>
          <w:lang w:val="lt-LT"/>
        </w:rPr>
        <w:t xml:space="preserve"> </w:t>
      </w:r>
      <w:r w:rsidRPr="00C6363D">
        <w:rPr>
          <w:rFonts w:ascii="Times New Roman" w:eastAsia="Times New Roman" w:hAnsi="Times New Roman" w:cs="Times New Roman"/>
          <w:noProof/>
          <w:lang w:val="lt-LT"/>
        </w:rPr>
        <w:t>susiaurėjimo</w:t>
      </w:r>
      <w:r w:rsidR="009B751B" w:rsidRPr="00C6363D">
        <w:rPr>
          <w:rFonts w:ascii="Times New Roman" w:eastAsia="Times New Roman" w:hAnsi="Times New Roman" w:cs="Times New Roman"/>
          <w:iCs/>
          <w:noProof/>
          <w:lang w:val="lt-LT"/>
        </w:rPr>
        <w:t xml:space="preserve"> turėtų būti </w:t>
      </w:r>
      <w:r w:rsidRPr="00C6363D">
        <w:rPr>
          <w:rFonts w:ascii="Times New Roman" w:eastAsia="Times New Roman" w:hAnsi="Times New Roman" w:cs="Times New Roman"/>
          <w:iCs/>
          <w:noProof/>
          <w:lang w:val="lt-LT"/>
        </w:rPr>
        <w:t>apsvarstyta.</w:t>
      </w:r>
      <w:r w:rsidR="009B751B" w:rsidRPr="00C6363D">
        <w:rPr>
          <w:rFonts w:ascii="Times New Roman" w:eastAsia="Times New Roman" w:hAnsi="Times New Roman" w:cs="Times New Roman"/>
          <w:iCs/>
          <w:noProof/>
          <w:lang w:val="lt-LT"/>
        </w:rPr>
        <w:t xml:space="preserve"> Ibuprofeno vartojimas turi būti nutrauktas, jeigu oligohidramnionas arba </w:t>
      </w:r>
      <w:r w:rsidR="009B751B" w:rsidRPr="00C6363D">
        <w:rPr>
          <w:rFonts w:ascii="Times New Roman" w:eastAsia="Times New Roman" w:hAnsi="Times New Roman" w:cs="Times New Roman"/>
          <w:i/>
          <w:noProof/>
          <w:lang w:val="lt-LT"/>
        </w:rPr>
        <w:t>ductus arteriosus</w:t>
      </w:r>
      <w:r w:rsidR="009B751B" w:rsidRPr="00C6363D">
        <w:rPr>
          <w:rFonts w:ascii="Times New Roman" w:eastAsia="Times New Roman" w:hAnsi="Times New Roman" w:cs="Times New Roman"/>
          <w:iCs/>
          <w:noProof/>
          <w:lang w:val="lt-LT"/>
        </w:rPr>
        <w:t xml:space="preserve"> </w:t>
      </w:r>
      <w:r w:rsidRPr="00C6363D">
        <w:rPr>
          <w:rFonts w:ascii="Times New Roman" w:eastAsia="Times New Roman" w:hAnsi="Times New Roman" w:cs="Times New Roman"/>
          <w:iCs/>
          <w:noProof/>
          <w:lang w:val="lt-LT"/>
        </w:rPr>
        <w:t>susiaurėjimas</w:t>
      </w:r>
      <w:r w:rsidR="009B751B" w:rsidRPr="00C6363D">
        <w:rPr>
          <w:rFonts w:ascii="Times New Roman" w:eastAsia="Times New Roman" w:hAnsi="Times New Roman" w:cs="Times New Roman"/>
          <w:iCs/>
          <w:noProof/>
          <w:lang w:val="lt-LT"/>
        </w:rPr>
        <w:t xml:space="preserve"> yra nustatytas vaisiui. </w:t>
      </w:r>
    </w:p>
    <w:p w14:paraId="7E6F7055" w14:textId="77777777" w:rsidR="009B751B" w:rsidRPr="00C6363D" w:rsidRDefault="009B751B" w:rsidP="009B751B">
      <w:pPr>
        <w:spacing w:after="0" w:line="240" w:lineRule="auto"/>
        <w:rPr>
          <w:rFonts w:ascii="Times New Roman" w:eastAsia="Times New Roman" w:hAnsi="Times New Roman" w:cs="Times New Roman"/>
          <w:iCs/>
          <w:noProof/>
          <w:lang w:val="lt-LT"/>
        </w:rPr>
      </w:pPr>
      <w:r w:rsidRPr="00C6363D">
        <w:rPr>
          <w:rFonts w:ascii="Times New Roman" w:eastAsia="Times New Roman" w:hAnsi="Times New Roman" w:cs="Times New Roman"/>
          <w:iCs/>
          <w:noProof/>
          <w:lang w:val="lt-LT"/>
        </w:rPr>
        <w:t>Trečio nėštumo trimestro metu, visi prostaglandinų sintezės inhibitoriai gali viaisiui sukelti:</w:t>
      </w:r>
    </w:p>
    <w:p w14:paraId="20E84F56" w14:textId="69A2D59B" w:rsidR="00E61534" w:rsidRPr="00C6363D" w:rsidRDefault="00E61534" w:rsidP="00E61534">
      <w:pPr>
        <w:pStyle w:val="Sraopastraipa"/>
        <w:numPr>
          <w:ilvl w:val="0"/>
          <w:numId w:val="15"/>
        </w:numPr>
        <w:rPr>
          <w:noProof/>
          <w:lang w:val="lt-LT"/>
        </w:rPr>
      </w:pPr>
      <w:r w:rsidRPr="00C6363D">
        <w:rPr>
          <w:noProof/>
          <w:lang w:val="lt-LT"/>
        </w:rPr>
        <w:t xml:space="preserve">toksinį poveikį širdžiai ir plaučiams (priešlaikinį arterinio latako </w:t>
      </w:r>
      <w:r w:rsidR="00927BF1" w:rsidRPr="00C6363D">
        <w:rPr>
          <w:noProof/>
          <w:lang w:val="lt-LT"/>
        </w:rPr>
        <w:t>susiarėbjimą/</w:t>
      </w:r>
      <w:r w:rsidRPr="00C6363D">
        <w:rPr>
          <w:noProof/>
          <w:lang w:val="lt-LT"/>
        </w:rPr>
        <w:t>užsidarymą, plautinę hipertenziją);</w:t>
      </w:r>
    </w:p>
    <w:p w14:paraId="0B385CAE" w14:textId="77777777" w:rsidR="00E61534" w:rsidRPr="00C6363D" w:rsidRDefault="00E61534" w:rsidP="00E61534">
      <w:pPr>
        <w:pStyle w:val="Sraopastraipa"/>
        <w:numPr>
          <w:ilvl w:val="0"/>
          <w:numId w:val="15"/>
        </w:numPr>
        <w:rPr>
          <w:noProof/>
          <w:lang w:val="lt-LT"/>
        </w:rPr>
      </w:pPr>
      <w:r w:rsidRPr="00C6363D">
        <w:rPr>
          <w:noProof/>
          <w:lang w:val="lt-LT"/>
        </w:rPr>
        <w:t>inkstų funkcijos sutrikimą (žiūrėti aukščiau);</w:t>
      </w:r>
    </w:p>
    <w:p w14:paraId="0C4828CD" w14:textId="77777777" w:rsidR="00E61534" w:rsidRPr="00C6363D" w:rsidRDefault="00E61534" w:rsidP="00E61534">
      <w:pPr>
        <w:rPr>
          <w:rFonts w:ascii="Times New Roman" w:hAnsi="Times New Roman" w:cs="Times New Roman"/>
          <w:noProof/>
          <w:lang w:val="lt-LT"/>
        </w:rPr>
      </w:pPr>
      <w:r w:rsidRPr="00C6363D">
        <w:rPr>
          <w:rFonts w:ascii="Times New Roman" w:hAnsi="Times New Roman" w:cs="Times New Roman"/>
          <w:noProof/>
          <w:lang w:val="lt-LT"/>
        </w:rPr>
        <w:t>Nėštumo pabaigoje vartojami prostaglandinų sintezės inhibitoriai nėščiajai ir naujagimiui gali:</w:t>
      </w:r>
    </w:p>
    <w:p w14:paraId="4751ECAE" w14:textId="77777777" w:rsidR="00E61534" w:rsidRPr="00C6363D" w:rsidRDefault="00E61534" w:rsidP="00E61534">
      <w:pPr>
        <w:pStyle w:val="Sraopastraipa"/>
        <w:numPr>
          <w:ilvl w:val="0"/>
          <w:numId w:val="16"/>
        </w:numPr>
        <w:rPr>
          <w:noProof/>
          <w:lang w:val="lt-LT"/>
        </w:rPr>
      </w:pPr>
      <w:r w:rsidRPr="00C6363D">
        <w:rPr>
          <w:noProof/>
          <w:lang w:val="lt-LT"/>
        </w:rPr>
        <w:t>ilginti kraujavimo laiką ir slopinti trombocitų agregaciją (net mažos šių vaistinių preparatų dozės);</w:t>
      </w:r>
    </w:p>
    <w:p w14:paraId="2CF1AF7F" w14:textId="77777777" w:rsidR="00E61534" w:rsidRPr="00C6363D" w:rsidRDefault="00E61534" w:rsidP="00E61534">
      <w:pPr>
        <w:pStyle w:val="Sraopastraipa"/>
        <w:numPr>
          <w:ilvl w:val="0"/>
          <w:numId w:val="16"/>
        </w:numPr>
        <w:rPr>
          <w:noProof/>
          <w:lang w:val="lt-LT"/>
        </w:rPr>
      </w:pPr>
      <w:r w:rsidRPr="00C6363D">
        <w:rPr>
          <w:noProof/>
          <w:lang w:val="lt-LT"/>
        </w:rPr>
        <w:t>slopinti gimdos susitraukimus ir dėl to vėlinti ar ilginti gimdymą.</w:t>
      </w:r>
    </w:p>
    <w:p w14:paraId="7A512C8F" w14:textId="77777777" w:rsidR="009B751B" w:rsidRPr="00C6363D" w:rsidRDefault="009B751B" w:rsidP="009B751B">
      <w:pPr>
        <w:pStyle w:val="BTEMEASMCADiagramaDiagrama"/>
        <w:rPr>
          <w:noProof/>
        </w:rPr>
      </w:pPr>
      <w:r w:rsidRPr="00C6363D">
        <w:rPr>
          <w:noProof/>
        </w:rPr>
        <w:t>Dėl šių priežasčių ibuprofeno vartojimas trečiame nėštumo trimestre yra kontraindikuotinas ( žiūrėti 4.3 ir 5.3 punktus).</w:t>
      </w:r>
    </w:p>
    <w:p w14:paraId="443DC9C7" w14:textId="77777777" w:rsidR="00A36C55" w:rsidRPr="00E208B5" w:rsidRDefault="00A36C55" w:rsidP="00E208B5">
      <w:pPr>
        <w:spacing w:after="0" w:line="240" w:lineRule="auto"/>
        <w:rPr>
          <w:rFonts w:ascii="Times New Roman" w:eastAsia="Times New Roman" w:hAnsi="Times New Roman" w:cs="Times New Roman"/>
          <w:noProof/>
          <w:lang w:val="x-none" w:eastAsia="x-none"/>
        </w:rPr>
      </w:pPr>
    </w:p>
    <w:p w14:paraId="0056A0D6" w14:textId="77777777" w:rsidR="00E208B5" w:rsidRPr="005A76AC" w:rsidRDefault="00E208B5" w:rsidP="00E208B5">
      <w:pPr>
        <w:spacing w:after="0" w:line="240" w:lineRule="auto"/>
        <w:rPr>
          <w:rFonts w:ascii="Times New Roman" w:eastAsia="Times New Roman" w:hAnsi="Times New Roman" w:cs="Times New Roman"/>
          <w:noProof/>
          <w:u w:val="single"/>
          <w:lang w:val="lt-LT" w:eastAsia="x-none"/>
        </w:rPr>
      </w:pPr>
      <w:r w:rsidRPr="005A76AC">
        <w:rPr>
          <w:rFonts w:ascii="Times New Roman" w:eastAsia="Times New Roman" w:hAnsi="Times New Roman" w:cs="Times New Roman"/>
          <w:noProof/>
          <w:u w:val="single"/>
          <w:lang w:val="x-none" w:eastAsia="x-none"/>
        </w:rPr>
        <w:t>Žindym</w:t>
      </w:r>
      <w:r w:rsidRPr="005A76AC">
        <w:rPr>
          <w:rFonts w:ascii="Times New Roman" w:eastAsia="Times New Roman" w:hAnsi="Times New Roman" w:cs="Times New Roman"/>
          <w:noProof/>
          <w:u w:val="single"/>
          <w:lang w:val="lt-LT" w:eastAsia="x-none"/>
        </w:rPr>
        <w:t>as</w:t>
      </w:r>
    </w:p>
    <w:p w14:paraId="1664DE1A"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Nors ibuprofeno į motinos pieną patenka labai mažai, tačiau dėl atsargumo žindančioms moterims patariama susilaikyti nuo ibuprofeno vartojimo.</w:t>
      </w:r>
    </w:p>
    <w:p w14:paraId="36A9534E" w14:textId="77777777" w:rsidR="00E208B5" w:rsidRPr="00E208B5" w:rsidRDefault="00E208B5" w:rsidP="00E208B5">
      <w:pPr>
        <w:autoSpaceDE w:val="0"/>
        <w:autoSpaceDN w:val="0"/>
        <w:adjustRightInd w:val="0"/>
        <w:spacing w:after="0" w:line="240" w:lineRule="auto"/>
        <w:rPr>
          <w:rFonts w:ascii="Times New Roman" w:eastAsia="Times New Roman" w:hAnsi="Times New Roman" w:cs="Times New Roman"/>
          <w:color w:val="000000"/>
          <w:lang w:val="lt-LT" w:eastAsia="pl-PL"/>
        </w:rPr>
      </w:pPr>
    </w:p>
    <w:p w14:paraId="18EDA09A" w14:textId="77777777" w:rsidR="00E208B5" w:rsidRPr="005A76AC" w:rsidRDefault="00E208B5" w:rsidP="00E208B5">
      <w:pPr>
        <w:autoSpaceDE w:val="0"/>
        <w:autoSpaceDN w:val="0"/>
        <w:adjustRightInd w:val="0"/>
        <w:spacing w:after="0" w:line="240" w:lineRule="auto"/>
        <w:rPr>
          <w:rFonts w:ascii="Times New Roman" w:eastAsia="Times New Roman" w:hAnsi="Times New Roman" w:cs="Times New Roman"/>
          <w:color w:val="000000"/>
          <w:u w:val="single"/>
          <w:lang w:val="lt-LT" w:eastAsia="pl-PL"/>
        </w:rPr>
      </w:pPr>
      <w:r w:rsidRPr="005A76AC">
        <w:rPr>
          <w:rFonts w:ascii="Times New Roman" w:eastAsia="Times New Roman" w:hAnsi="Times New Roman" w:cs="Times New Roman"/>
          <w:color w:val="000000"/>
          <w:u w:val="single"/>
          <w:lang w:val="lt-LT" w:eastAsia="pl-PL"/>
        </w:rPr>
        <w:t>Vaisingumas</w:t>
      </w:r>
    </w:p>
    <w:p w14:paraId="6F36E1A6" w14:textId="5B9DB6CE" w:rsidR="00E208B5" w:rsidRPr="00E208B5" w:rsidRDefault="00E208B5" w:rsidP="00E208B5">
      <w:pPr>
        <w:autoSpaceDE w:val="0"/>
        <w:autoSpaceDN w:val="0"/>
        <w:adjustRightInd w:val="0"/>
        <w:spacing w:after="0" w:line="240" w:lineRule="auto"/>
        <w:rPr>
          <w:rFonts w:ascii="Times New Roman" w:eastAsia="Times New Roman" w:hAnsi="Times New Roman" w:cs="Times New Roman"/>
          <w:color w:val="000000"/>
          <w:lang w:val="lt-LT" w:eastAsia="pl-PL"/>
        </w:rPr>
      </w:pPr>
      <w:r w:rsidRPr="00E208B5">
        <w:rPr>
          <w:rFonts w:ascii="Times New Roman" w:eastAsia="Times New Roman" w:hAnsi="Times New Roman" w:cs="Times New Roman"/>
          <w:color w:val="000000"/>
          <w:lang w:val="lt-LT" w:eastAsia="pl-PL"/>
        </w:rPr>
        <w:t xml:space="preserve">Yra duomenų, kad ciklooksigenazę ir prostglandinų sintezę slopinantys vaistiniai preparatai veikdami ovuliaciją gali sutrikdyti moterų vaisingumą. Šis poveikis atsistato nutraukus gydymą. </w:t>
      </w:r>
    </w:p>
    <w:p w14:paraId="277B95DE" w14:textId="77777777" w:rsidR="00E208B5" w:rsidRPr="00E208B5" w:rsidRDefault="00E208B5" w:rsidP="00E208B5">
      <w:pPr>
        <w:spacing w:after="0" w:line="240" w:lineRule="auto"/>
        <w:rPr>
          <w:rFonts w:ascii="Times New Roman" w:eastAsia="Times New Roman" w:hAnsi="Times New Roman" w:cs="Times New Roman"/>
          <w:lang w:val="lt-LT"/>
        </w:rPr>
      </w:pPr>
    </w:p>
    <w:p w14:paraId="4B31232A" w14:textId="77777777" w:rsidR="00E208B5" w:rsidRPr="00E208B5" w:rsidRDefault="00E208B5" w:rsidP="00E208B5">
      <w:pPr>
        <w:spacing w:after="0" w:line="240" w:lineRule="auto"/>
        <w:ind w:left="540" w:hanging="540"/>
        <w:rPr>
          <w:rFonts w:ascii="Times New Roman" w:eastAsia="Times New Roman" w:hAnsi="Times New Roman" w:cs="Times New Roman"/>
          <w:b/>
          <w:lang w:val="lt-LT"/>
        </w:rPr>
      </w:pPr>
      <w:r w:rsidRPr="00E208B5">
        <w:rPr>
          <w:rFonts w:ascii="Times New Roman" w:eastAsia="Times New Roman" w:hAnsi="Times New Roman" w:cs="Times New Roman"/>
          <w:b/>
          <w:lang w:val="lt-LT"/>
        </w:rPr>
        <w:t>4.7</w:t>
      </w:r>
      <w:r w:rsidRPr="00E208B5">
        <w:rPr>
          <w:rFonts w:ascii="Times New Roman" w:eastAsia="Times New Roman" w:hAnsi="Times New Roman" w:cs="Times New Roman"/>
          <w:b/>
          <w:lang w:val="lt-LT"/>
        </w:rPr>
        <w:tab/>
        <w:t>Poveikis gebėjimui vairuoti ir valdyti mechanizmus</w:t>
      </w:r>
    </w:p>
    <w:p w14:paraId="371EE0F8" w14:textId="77777777" w:rsidR="00E208B5" w:rsidRPr="00E208B5" w:rsidRDefault="00E208B5" w:rsidP="00E208B5">
      <w:pPr>
        <w:spacing w:after="0" w:line="240" w:lineRule="auto"/>
        <w:rPr>
          <w:rFonts w:ascii="Times New Roman" w:eastAsia="Times New Roman" w:hAnsi="Times New Roman" w:cs="Times New Roman"/>
          <w:noProof/>
          <w:highlight w:val="yellow"/>
          <w:lang w:val="x-none" w:eastAsia="x-none"/>
        </w:rPr>
      </w:pPr>
    </w:p>
    <w:p w14:paraId="36A95459" w14:textId="77777777" w:rsid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Ibuprofenas gebėjimo vairuoti ir valdyti mechanizmus neveikia arba veikia nereikšmingai. Tačiau, vartojamas didelėmis dozėmis, gali sukelti nepageidaujamų poveikių, tokių kaip nuovargis, mieguistumas, galvos svaigimas (dažnas poveikis) ir regos sutrikimai (nedažnas poveikis), todėl pavieniais atvejais gali sutrikti gebėjimas vairuoti automobilį ir valdyti mechanizmus.</w:t>
      </w:r>
    </w:p>
    <w:p w14:paraId="38D486AA" w14:textId="77777777" w:rsidR="004E2F27" w:rsidRPr="00E208B5" w:rsidRDefault="004E2F27" w:rsidP="00E208B5">
      <w:pPr>
        <w:spacing w:after="0" w:line="240" w:lineRule="auto"/>
        <w:rPr>
          <w:rFonts w:ascii="Times New Roman" w:eastAsia="Times New Roman" w:hAnsi="Times New Roman" w:cs="Times New Roman"/>
          <w:lang w:val="lt-LT"/>
        </w:rPr>
      </w:pPr>
    </w:p>
    <w:p w14:paraId="70B66D44" w14:textId="77777777" w:rsidR="00E208B5" w:rsidRPr="00E208B5" w:rsidRDefault="00E208B5" w:rsidP="00E208B5">
      <w:pPr>
        <w:spacing w:after="0" w:line="240" w:lineRule="auto"/>
        <w:ind w:left="540" w:hanging="540"/>
        <w:rPr>
          <w:rFonts w:ascii="Times New Roman" w:eastAsia="Times New Roman" w:hAnsi="Times New Roman" w:cs="Times New Roman"/>
          <w:b/>
          <w:lang w:val="lt-LT"/>
        </w:rPr>
      </w:pPr>
      <w:r w:rsidRPr="00E208B5">
        <w:rPr>
          <w:rFonts w:ascii="Times New Roman" w:eastAsia="Times New Roman" w:hAnsi="Times New Roman" w:cs="Times New Roman"/>
          <w:b/>
          <w:lang w:val="lt-LT"/>
        </w:rPr>
        <w:t>4.8</w:t>
      </w:r>
      <w:r w:rsidRPr="00E208B5">
        <w:rPr>
          <w:rFonts w:ascii="Times New Roman" w:eastAsia="Times New Roman" w:hAnsi="Times New Roman" w:cs="Times New Roman"/>
          <w:b/>
          <w:lang w:val="lt-LT"/>
        </w:rPr>
        <w:tab/>
        <w:t>Nepageidaujamas poveikis</w:t>
      </w:r>
    </w:p>
    <w:p w14:paraId="218ABD18" w14:textId="77777777" w:rsidR="00E208B5" w:rsidRPr="00E208B5" w:rsidRDefault="00E208B5" w:rsidP="00E208B5">
      <w:pPr>
        <w:spacing w:after="0" w:line="240" w:lineRule="auto"/>
        <w:rPr>
          <w:rFonts w:ascii="Times New Roman" w:eastAsia="Times New Roman" w:hAnsi="Times New Roman" w:cs="Times New Roman"/>
          <w:lang w:val="lt-LT"/>
        </w:rPr>
      </w:pPr>
    </w:p>
    <w:p w14:paraId="62851111" w14:textId="77777777" w:rsidR="00E208B5" w:rsidRPr="00E208B5" w:rsidRDefault="00E208B5" w:rsidP="00E208B5">
      <w:pPr>
        <w:autoSpaceDE w:val="0"/>
        <w:spacing w:after="0" w:line="240" w:lineRule="auto"/>
        <w:contextualSpacing/>
        <w:rPr>
          <w:rFonts w:ascii="Times New Roman" w:eastAsia="Times New Roman" w:hAnsi="Times New Roman" w:cs="Times New Roman"/>
          <w:lang w:val="lt-LT"/>
        </w:rPr>
      </w:pPr>
      <w:r w:rsidRPr="00E208B5">
        <w:rPr>
          <w:rFonts w:ascii="Times New Roman" w:eastAsia="Times New Roman" w:hAnsi="Times New Roman" w:cs="Times New Roman"/>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25ECA0BB"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01DEDA76"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Kiekvienoje dažnio grupėje nepageidaujamas poveikis pateikiamas mažėjančio sunkumo tvarka.</w:t>
      </w:r>
    </w:p>
    <w:p w14:paraId="5D6FA101"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1E808FCA"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Klinikiniai tyrimai ir epidemiologiniai duomenys patvirtina, kad ibuprofeno vartojimas, ypač didelėmis dozėmis (2400 mg per parą) ir ilgą laiką, gali būti susijęs su nedideliu arterijų trombozės reiškinių (pvz., miokardo infarkto arba insulto) rizikos padidėjimu (žr. 4.4 skyrių).</w:t>
      </w:r>
    </w:p>
    <w:p w14:paraId="4518FC7E"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6A9B4BE2"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Pastebėta, kad vartojant NVNU gali pasireikšti edema, padidėjęs kraujospūdis ir širdies nepakankamumas.</w:t>
      </w:r>
    </w:p>
    <w:p w14:paraId="62BAFC55"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3A6F43E9" w14:textId="629AAFB4"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 xml:space="preserve">Pranešta apie ibuprofeno sukeltas padidėjusio jautrumo reakcijas, kurios gali būti nespecifinės alerginės reakcijos ir anafilaksija: padidėjęs kvėpavimo takų reaktyvumas, pvz., astma, pasunkėjusi astma, bronchų spazmas, dispnėja; įvairios odos reakcijos, pvz., niežulys, dilgėlinė, angioedema, rečiau </w:t>
      </w:r>
      <w:r w:rsidR="00BC7305" w:rsidRPr="00E208B5">
        <w:rPr>
          <w:rFonts w:ascii="Times New Roman" w:eastAsia="Times New Roman" w:hAnsi="Times New Roman" w:cs="Times New Roman"/>
          <w:noProof/>
          <w:spacing w:val="-3"/>
          <w:lang w:val="en-US"/>
        </w:rPr>
        <w:t>–</w:t>
      </w:r>
      <w:r w:rsidRPr="00E208B5">
        <w:rPr>
          <w:rFonts w:ascii="Times New Roman" w:eastAsia="Times New Roman" w:hAnsi="Times New Roman" w:cs="Times New Roman"/>
          <w:noProof/>
          <w:lang w:val="x-none" w:eastAsia="x-none"/>
        </w:rPr>
        <w:t>eksfoliacinės ir pūslinės dermatozės (įskaitant epidermio nekrolizę ir daugiaformę eritemą).</w:t>
      </w:r>
    </w:p>
    <w:p w14:paraId="598D2539" w14:textId="77777777" w:rsidR="00E208B5" w:rsidRPr="00E208B5" w:rsidRDefault="00E208B5" w:rsidP="00E208B5">
      <w:pPr>
        <w:tabs>
          <w:tab w:val="left" w:pos="0"/>
          <w:tab w:val="left" w:pos="567"/>
        </w:tabs>
        <w:spacing w:after="0" w:line="240" w:lineRule="auto"/>
        <w:jc w:val="both"/>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5"/>
        <w:gridCol w:w="1317"/>
        <w:gridCol w:w="4827"/>
      </w:tblGrid>
      <w:tr w:rsidR="00116012" w:rsidRPr="00E208B5" w14:paraId="2DC400E7" w14:textId="77777777" w:rsidTr="00116012">
        <w:trPr>
          <w:trHeight w:val="540"/>
        </w:trPr>
        <w:tc>
          <w:tcPr>
            <w:tcW w:w="3035" w:type="dxa"/>
            <w:vMerge w:val="restart"/>
          </w:tcPr>
          <w:p w14:paraId="16D9E4E9" w14:textId="77777777" w:rsidR="00116012" w:rsidRPr="00E208B5" w:rsidRDefault="00116012" w:rsidP="00E208B5">
            <w:pPr>
              <w:tabs>
                <w:tab w:val="left" w:pos="567"/>
              </w:tabs>
              <w:spacing w:after="0" w:line="240" w:lineRule="auto"/>
              <w:outlineLvl w:val="0"/>
              <w:rPr>
                <w:rFonts w:ascii="Times New Roman" w:eastAsia="Times New Roman" w:hAnsi="Times New Roman" w:cs="Times New Roman"/>
                <w:bCs/>
                <w:color w:val="C0C0C0"/>
                <w:kern w:val="28"/>
                <w:lang w:val="lt-LT" w:eastAsia="lt-LT"/>
              </w:rPr>
            </w:pPr>
            <w:r w:rsidRPr="00E208B5">
              <w:rPr>
                <w:rFonts w:ascii="Times New Roman" w:eastAsia="Times New Roman" w:hAnsi="Times New Roman" w:cs="Times New Roman"/>
                <w:bCs/>
                <w:kern w:val="28"/>
                <w:lang w:val="lt-LT" w:eastAsia="lt-LT"/>
              </w:rPr>
              <w:t>Širdies sutrikimai</w:t>
            </w:r>
          </w:p>
        </w:tc>
        <w:tc>
          <w:tcPr>
            <w:tcW w:w="1317" w:type="dxa"/>
          </w:tcPr>
          <w:p w14:paraId="402F7305" w14:textId="77777777" w:rsidR="00116012" w:rsidRPr="00E208B5" w:rsidRDefault="00116012" w:rsidP="00E208B5">
            <w:pPr>
              <w:tabs>
                <w:tab w:val="left" w:pos="0"/>
                <w:tab w:val="left" w:pos="567"/>
              </w:tabs>
              <w:spacing w:after="0" w:line="240" w:lineRule="auto"/>
              <w:rPr>
                <w:rFonts w:ascii="Times New Roman" w:eastAsia="Times New Roman" w:hAnsi="Times New Roman" w:cs="Times New Roman"/>
                <w:color w:val="C0C0C0"/>
                <w:lang w:val="lt-LT"/>
              </w:rPr>
            </w:pPr>
            <w:r w:rsidRPr="00E208B5">
              <w:rPr>
                <w:rFonts w:ascii="Times New Roman" w:eastAsia="Times New Roman" w:hAnsi="Times New Roman" w:cs="Times New Roman"/>
                <w:lang w:val="lt-LT"/>
              </w:rPr>
              <w:t>Labai retas</w:t>
            </w:r>
          </w:p>
        </w:tc>
        <w:tc>
          <w:tcPr>
            <w:tcW w:w="4827" w:type="dxa"/>
          </w:tcPr>
          <w:p w14:paraId="775C5F61" w14:textId="63537789" w:rsidR="00116012" w:rsidRPr="00E208B5" w:rsidRDefault="00116012" w:rsidP="00E208B5">
            <w:pPr>
              <w:tabs>
                <w:tab w:val="left" w:pos="0"/>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Miokardo infarktas</w:t>
            </w:r>
            <w:r>
              <w:rPr>
                <w:rFonts w:ascii="Times New Roman" w:eastAsia="Times New Roman" w:hAnsi="Times New Roman" w:cs="Times New Roman"/>
                <w:lang w:val="lt-LT"/>
              </w:rPr>
              <w:t>.</w:t>
            </w:r>
          </w:p>
        </w:tc>
      </w:tr>
      <w:tr w:rsidR="00116012" w:rsidRPr="00E208B5" w14:paraId="31956DD6" w14:textId="77777777" w:rsidTr="00116012">
        <w:trPr>
          <w:trHeight w:val="540"/>
        </w:trPr>
        <w:tc>
          <w:tcPr>
            <w:tcW w:w="3035" w:type="dxa"/>
            <w:vMerge/>
          </w:tcPr>
          <w:p w14:paraId="1DAEC11D" w14:textId="77777777" w:rsidR="00116012" w:rsidRPr="00E208B5" w:rsidRDefault="00116012" w:rsidP="00E208B5">
            <w:pPr>
              <w:tabs>
                <w:tab w:val="left" w:pos="567"/>
              </w:tabs>
              <w:spacing w:after="0" w:line="240" w:lineRule="auto"/>
              <w:outlineLvl w:val="0"/>
              <w:rPr>
                <w:rFonts w:ascii="Times New Roman" w:eastAsia="Times New Roman" w:hAnsi="Times New Roman" w:cs="Times New Roman"/>
                <w:bCs/>
                <w:kern w:val="28"/>
                <w:lang w:val="lt-LT" w:eastAsia="lt-LT"/>
              </w:rPr>
            </w:pPr>
          </w:p>
        </w:tc>
        <w:tc>
          <w:tcPr>
            <w:tcW w:w="1317" w:type="dxa"/>
          </w:tcPr>
          <w:p w14:paraId="543342A3" w14:textId="4B833BA5" w:rsidR="00116012" w:rsidRPr="00E208B5" w:rsidRDefault="00116012" w:rsidP="00E208B5">
            <w:pPr>
              <w:tabs>
                <w:tab w:val="left" w:pos="0"/>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Dažnis nežinomas</w:t>
            </w:r>
          </w:p>
        </w:tc>
        <w:tc>
          <w:tcPr>
            <w:tcW w:w="4827" w:type="dxa"/>
          </w:tcPr>
          <w:p w14:paraId="4D903D88" w14:textId="244B26CB" w:rsidR="00116012" w:rsidRPr="00E208B5" w:rsidRDefault="00116012" w:rsidP="00E208B5">
            <w:pPr>
              <w:tabs>
                <w:tab w:val="left" w:pos="0"/>
                <w:tab w:val="left" w:pos="567"/>
              </w:tabs>
              <w:spacing w:after="0" w:line="240" w:lineRule="auto"/>
              <w:rPr>
                <w:rFonts w:ascii="Times New Roman" w:eastAsia="Times New Roman" w:hAnsi="Times New Roman" w:cs="Times New Roman"/>
                <w:lang w:val="lt-LT"/>
              </w:rPr>
            </w:pPr>
            <w:r w:rsidRPr="00401B6F">
              <w:rPr>
                <w:rFonts w:ascii="Times New Roman" w:eastAsia="Times New Roman" w:hAnsi="Times New Roman" w:cs="Times New Roman"/>
                <w:i/>
                <w:iCs/>
                <w:lang w:val="lt-LT"/>
              </w:rPr>
              <w:t>Kounis</w:t>
            </w:r>
            <w:r>
              <w:rPr>
                <w:rFonts w:ascii="Times New Roman" w:eastAsia="Times New Roman" w:hAnsi="Times New Roman" w:cs="Times New Roman"/>
                <w:lang w:val="lt-LT"/>
              </w:rPr>
              <w:t xml:space="preserve"> sindromas</w:t>
            </w:r>
          </w:p>
        </w:tc>
      </w:tr>
      <w:tr w:rsidR="00E208B5" w:rsidRPr="00432115" w14:paraId="438EAF54" w14:textId="77777777" w:rsidTr="00116012">
        <w:trPr>
          <w:trHeight w:val="1440"/>
        </w:trPr>
        <w:tc>
          <w:tcPr>
            <w:tcW w:w="3035" w:type="dxa"/>
          </w:tcPr>
          <w:p w14:paraId="536370B6"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color w:val="C0C0C0"/>
                <w:lang w:val="lt-LT"/>
              </w:rPr>
            </w:pPr>
            <w:r w:rsidRPr="00E208B5">
              <w:rPr>
                <w:rFonts w:ascii="Times New Roman" w:eastAsia="Times New Roman" w:hAnsi="Times New Roman" w:cs="Times New Roman"/>
                <w:lang w:val="lt-LT"/>
              </w:rPr>
              <w:t>Kraujo ir limfinės sistemos sutrikimai</w:t>
            </w:r>
          </w:p>
        </w:tc>
        <w:tc>
          <w:tcPr>
            <w:tcW w:w="1317" w:type="dxa"/>
          </w:tcPr>
          <w:p w14:paraId="28E7EB4F"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color w:val="C0C0C0"/>
                <w:lang w:val="lt-LT"/>
              </w:rPr>
            </w:pPr>
            <w:r w:rsidRPr="00E208B5">
              <w:rPr>
                <w:rFonts w:ascii="Times New Roman" w:eastAsia="Times New Roman" w:hAnsi="Times New Roman" w:cs="Times New Roman"/>
                <w:lang w:val="lt-LT"/>
              </w:rPr>
              <w:t>Labai retas</w:t>
            </w:r>
          </w:p>
        </w:tc>
        <w:tc>
          <w:tcPr>
            <w:tcW w:w="4827" w:type="dxa"/>
          </w:tcPr>
          <w:p w14:paraId="643AEC78" w14:textId="77777777" w:rsidR="00E208B5" w:rsidRPr="00E208B5" w:rsidRDefault="00E208B5" w:rsidP="00E208B5">
            <w:pPr>
              <w:tabs>
                <w:tab w:val="left" w:pos="567"/>
              </w:tabs>
              <w:spacing w:after="0" w:line="240" w:lineRule="auto"/>
              <w:outlineLvl w:val="0"/>
              <w:rPr>
                <w:rFonts w:ascii="Times New Roman" w:eastAsia="Times New Roman" w:hAnsi="Times New Roman" w:cs="Times New Roman"/>
                <w:bCs/>
                <w:color w:val="C0C0C0"/>
                <w:kern w:val="28"/>
                <w:lang w:val="lt-LT" w:eastAsia="lt-LT"/>
              </w:rPr>
            </w:pPr>
            <w:r w:rsidRPr="00E208B5">
              <w:rPr>
                <w:rFonts w:ascii="Times New Roman" w:eastAsia="Times New Roman" w:hAnsi="Times New Roman" w:cs="Times New Roman"/>
                <w:bCs/>
                <w:kern w:val="28"/>
                <w:lang w:val="lt-LT" w:eastAsia="lt-LT"/>
              </w:rPr>
              <w:t>Sutrikusi kraujodara (anemija, hemolitinė anemija, aplastinė anemija, leukopenija, trombocitopenija, pancitopenija, agranulocitozė), kurios pirmieji požymiai yra karščiavimas, gerklės skausmas, burnos gleivinės opos, į gripą panašūs simptomai, sunkus išsekimas, kraujavimas iš nosies ir odos.</w:t>
            </w:r>
          </w:p>
        </w:tc>
      </w:tr>
      <w:tr w:rsidR="00E208B5" w:rsidRPr="00E208B5" w14:paraId="464C5F8C" w14:textId="77777777" w:rsidTr="00116012">
        <w:trPr>
          <w:trHeight w:val="315"/>
        </w:trPr>
        <w:tc>
          <w:tcPr>
            <w:tcW w:w="3035" w:type="dxa"/>
          </w:tcPr>
          <w:p w14:paraId="53E90D65"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Nervų sistemos sutrikimai</w:t>
            </w:r>
          </w:p>
        </w:tc>
        <w:tc>
          <w:tcPr>
            <w:tcW w:w="1317" w:type="dxa"/>
          </w:tcPr>
          <w:p w14:paraId="2EB3BA67"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Nedažnas</w:t>
            </w:r>
          </w:p>
        </w:tc>
        <w:tc>
          <w:tcPr>
            <w:tcW w:w="4827" w:type="dxa"/>
          </w:tcPr>
          <w:p w14:paraId="4002CBAC"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Galvos skausmas.</w:t>
            </w:r>
          </w:p>
        </w:tc>
      </w:tr>
      <w:tr w:rsidR="00E208B5" w:rsidRPr="00E208B5" w14:paraId="2ECB0CA5" w14:textId="77777777" w:rsidTr="00116012">
        <w:trPr>
          <w:trHeight w:val="135"/>
        </w:trPr>
        <w:tc>
          <w:tcPr>
            <w:tcW w:w="3035" w:type="dxa"/>
          </w:tcPr>
          <w:p w14:paraId="7AFA646F"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i/>
                <w:lang w:val="lt-LT"/>
              </w:rPr>
            </w:pPr>
            <w:r w:rsidRPr="00E208B5">
              <w:rPr>
                <w:rFonts w:ascii="Times New Roman" w:eastAsia="Times New Roman" w:hAnsi="Times New Roman" w:cs="Times New Roman"/>
                <w:lang w:val="lt-LT"/>
              </w:rPr>
              <w:t>Akių sutrikimai</w:t>
            </w:r>
          </w:p>
        </w:tc>
        <w:tc>
          <w:tcPr>
            <w:tcW w:w="1317" w:type="dxa"/>
          </w:tcPr>
          <w:p w14:paraId="72EBE9B6"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Labai retas</w:t>
            </w:r>
          </w:p>
        </w:tc>
        <w:tc>
          <w:tcPr>
            <w:tcW w:w="4827" w:type="dxa"/>
          </w:tcPr>
          <w:p w14:paraId="5F71E0D4"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Regėjimo sutrikimai.</w:t>
            </w:r>
          </w:p>
        </w:tc>
      </w:tr>
      <w:tr w:rsidR="00E208B5" w:rsidRPr="00E208B5" w14:paraId="15134864" w14:textId="77777777" w:rsidTr="00116012">
        <w:trPr>
          <w:trHeight w:val="240"/>
        </w:trPr>
        <w:tc>
          <w:tcPr>
            <w:tcW w:w="3035" w:type="dxa"/>
          </w:tcPr>
          <w:p w14:paraId="3EB0D16F" w14:textId="77777777" w:rsidR="00E208B5" w:rsidRPr="00E208B5" w:rsidRDefault="00E208B5" w:rsidP="00E208B5">
            <w:pPr>
              <w:spacing w:after="0" w:line="240" w:lineRule="auto"/>
              <w:rPr>
                <w:rFonts w:ascii="Times New Roman" w:eastAsia="Times New Roman" w:hAnsi="Times New Roman" w:cs="Times New Roman"/>
                <w:i/>
                <w:noProof/>
                <w:lang w:val="x-none" w:eastAsia="x-none"/>
              </w:rPr>
            </w:pPr>
            <w:r w:rsidRPr="00E208B5">
              <w:rPr>
                <w:rFonts w:ascii="Times New Roman" w:eastAsia="Times New Roman" w:hAnsi="Times New Roman" w:cs="Times New Roman"/>
                <w:noProof/>
                <w:lang w:val="x-none" w:eastAsia="x-none"/>
              </w:rPr>
              <w:t>Ausų ir labirintų sutrikimai</w:t>
            </w:r>
          </w:p>
        </w:tc>
        <w:tc>
          <w:tcPr>
            <w:tcW w:w="1317" w:type="dxa"/>
          </w:tcPr>
          <w:p w14:paraId="205F71B5"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Labai retas</w:t>
            </w:r>
          </w:p>
        </w:tc>
        <w:tc>
          <w:tcPr>
            <w:tcW w:w="4827" w:type="dxa"/>
          </w:tcPr>
          <w:p w14:paraId="0899F331" w14:textId="77777777" w:rsidR="00E208B5" w:rsidRPr="00E208B5" w:rsidRDefault="00E208B5" w:rsidP="00E208B5">
            <w:pPr>
              <w:tabs>
                <w:tab w:val="left" w:pos="567"/>
              </w:tabs>
              <w:spacing w:after="0" w:line="240" w:lineRule="auto"/>
              <w:outlineLvl w:val="0"/>
              <w:rPr>
                <w:rFonts w:ascii="Times New Roman" w:eastAsia="Times New Roman" w:hAnsi="Times New Roman" w:cs="Times New Roman"/>
                <w:bCs/>
                <w:kern w:val="28"/>
                <w:lang w:val="lt-LT" w:eastAsia="lt-LT"/>
              </w:rPr>
            </w:pPr>
            <w:r w:rsidRPr="00E208B5">
              <w:rPr>
                <w:rFonts w:ascii="Times New Roman" w:eastAsia="Times New Roman" w:hAnsi="Times New Roman" w:cs="Times New Roman"/>
                <w:bCs/>
                <w:kern w:val="28"/>
                <w:lang w:val="lt-LT" w:eastAsia="lt-LT"/>
              </w:rPr>
              <w:t xml:space="preserve">Ūžesys ausyse ir svaigulys. </w:t>
            </w:r>
          </w:p>
        </w:tc>
      </w:tr>
      <w:tr w:rsidR="00E208B5" w:rsidRPr="00432115" w14:paraId="2F32C516" w14:textId="77777777" w:rsidTr="00116012">
        <w:trPr>
          <w:trHeight w:val="510"/>
        </w:trPr>
        <w:tc>
          <w:tcPr>
            <w:tcW w:w="3035" w:type="dxa"/>
          </w:tcPr>
          <w:p w14:paraId="1FCCD08A"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lastRenderedPageBreak/>
              <w:t>Kvėpavimo sistemos, krūtinės ląstos ir tarpuplaučio sutrikimai</w:t>
            </w:r>
          </w:p>
        </w:tc>
        <w:tc>
          <w:tcPr>
            <w:tcW w:w="1317" w:type="dxa"/>
          </w:tcPr>
          <w:p w14:paraId="0F68F80E"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Labai retas</w:t>
            </w:r>
          </w:p>
          <w:p w14:paraId="4900F439"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rPr>
            </w:pPr>
          </w:p>
        </w:tc>
        <w:tc>
          <w:tcPr>
            <w:tcW w:w="4827" w:type="dxa"/>
          </w:tcPr>
          <w:p w14:paraId="44A5FEF5"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Astma, bronchų spazmas, dusulys ir kvėpavimo pasunkėjimas.</w:t>
            </w:r>
          </w:p>
        </w:tc>
      </w:tr>
      <w:tr w:rsidR="0035641B" w:rsidRPr="00E208B5" w14:paraId="015F3A98" w14:textId="77777777" w:rsidTr="00116012">
        <w:trPr>
          <w:trHeight w:val="345"/>
        </w:trPr>
        <w:tc>
          <w:tcPr>
            <w:tcW w:w="3035" w:type="dxa"/>
            <w:vMerge w:val="restart"/>
          </w:tcPr>
          <w:p w14:paraId="49BFACCA" w14:textId="77777777" w:rsidR="0035641B" w:rsidRPr="00E208B5" w:rsidRDefault="0035641B" w:rsidP="00E208B5">
            <w:pPr>
              <w:tabs>
                <w:tab w:val="left" w:pos="0"/>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Virškinimo trakto sutrikimai</w:t>
            </w:r>
          </w:p>
        </w:tc>
        <w:tc>
          <w:tcPr>
            <w:tcW w:w="1317" w:type="dxa"/>
          </w:tcPr>
          <w:p w14:paraId="5954AC61" w14:textId="77777777" w:rsidR="0035641B" w:rsidRPr="00E208B5" w:rsidRDefault="0035641B" w:rsidP="00E208B5">
            <w:pPr>
              <w:tabs>
                <w:tab w:val="left" w:pos="0"/>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Nedažnas</w:t>
            </w:r>
          </w:p>
        </w:tc>
        <w:tc>
          <w:tcPr>
            <w:tcW w:w="4827" w:type="dxa"/>
          </w:tcPr>
          <w:p w14:paraId="2065EDC4" w14:textId="77777777" w:rsidR="0035641B" w:rsidRPr="00E208B5" w:rsidRDefault="0035641B" w:rsidP="00E208B5">
            <w:pPr>
              <w:tabs>
                <w:tab w:val="left" w:pos="0"/>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Pilvo skausmas, dispepsija, pykinimas.</w:t>
            </w:r>
          </w:p>
        </w:tc>
      </w:tr>
      <w:tr w:rsidR="0035641B" w:rsidRPr="00432115" w14:paraId="4F193065" w14:textId="77777777" w:rsidTr="00116012">
        <w:tc>
          <w:tcPr>
            <w:tcW w:w="3035" w:type="dxa"/>
            <w:vMerge/>
          </w:tcPr>
          <w:p w14:paraId="3D578A26" w14:textId="77777777" w:rsidR="0035641B" w:rsidRPr="00E208B5" w:rsidRDefault="0035641B" w:rsidP="00E208B5">
            <w:pPr>
              <w:tabs>
                <w:tab w:val="left" w:pos="0"/>
                <w:tab w:val="left" w:pos="567"/>
              </w:tabs>
              <w:spacing w:after="0" w:line="240" w:lineRule="auto"/>
              <w:rPr>
                <w:rFonts w:ascii="Times New Roman" w:eastAsia="Times New Roman" w:hAnsi="Times New Roman" w:cs="Times New Roman"/>
                <w:i/>
                <w:lang w:val="lt-LT"/>
              </w:rPr>
            </w:pPr>
          </w:p>
        </w:tc>
        <w:tc>
          <w:tcPr>
            <w:tcW w:w="1317" w:type="dxa"/>
          </w:tcPr>
          <w:p w14:paraId="625B9EBB" w14:textId="77777777" w:rsidR="0035641B" w:rsidRPr="00E208B5" w:rsidRDefault="0035641B" w:rsidP="00E208B5">
            <w:pPr>
              <w:tabs>
                <w:tab w:val="left" w:pos="0"/>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Retas</w:t>
            </w:r>
          </w:p>
        </w:tc>
        <w:tc>
          <w:tcPr>
            <w:tcW w:w="4827" w:type="dxa"/>
          </w:tcPr>
          <w:p w14:paraId="6FE569CF" w14:textId="77777777" w:rsidR="0035641B" w:rsidRPr="00E208B5" w:rsidRDefault="0035641B" w:rsidP="00E208B5">
            <w:pPr>
              <w:tabs>
                <w:tab w:val="left" w:pos="0"/>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Viduriavimas, vidurių pūtimas, vidurių užkietėjimas ir vėmimas.</w:t>
            </w:r>
          </w:p>
        </w:tc>
      </w:tr>
      <w:tr w:rsidR="0035641B" w:rsidRPr="00432115" w14:paraId="11DEFB83" w14:textId="77777777" w:rsidTr="00116012">
        <w:tc>
          <w:tcPr>
            <w:tcW w:w="3035" w:type="dxa"/>
            <w:vMerge/>
          </w:tcPr>
          <w:p w14:paraId="146278D2" w14:textId="77777777" w:rsidR="0035641B" w:rsidRPr="00E208B5" w:rsidRDefault="0035641B" w:rsidP="00E208B5">
            <w:pPr>
              <w:tabs>
                <w:tab w:val="left" w:pos="0"/>
                <w:tab w:val="left" w:pos="567"/>
              </w:tabs>
              <w:spacing w:after="0" w:line="240" w:lineRule="auto"/>
              <w:rPr>
                <w:rFonts w:ascii="Times New Roman" w:eastAsia="Times New Roman" w:hAnsi="Times New Roman" w:cs="Times New Roman"/>
                <w:i/>
                <w:lang w:val="lt-LT"/>
              </w:rPr>
            </w:pPr>
          </w:p>
        </w:tc>
        <w:tc>
          <w:tcPr>
            <w:tcW w:w="1317" w:type="dxa"/>
          </w:tcPr>
          <w:p w14:paraId="20C1D9DF" w14:textId="77777777" w:rsidR="0035641B" w:rsidRPr="00E208B5" w:rsidRDefault="0035641B" w:rsidP="00E208B5">
            <w:pPr>
              <w:tabs>
                <w:tab w:val="left" w:pos="0"/>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Labai retas</w:t>
            </w:r>
          </w:p>
        </w:tc>
        <w:tc>
          <w:tcPr>
            <w:tcW w:w="4827" w:type="dxa"/>
          </w:tcPr>
          <w:p w14:paraId="47D001B9" w14:textId="7C6F9823" w:rsidR="0035641B" w:rsidRPr="00E208B5" w:rsidRDefault="0035641B" w:rsidP="00E208B5">
            <w:pPr>
              <w:tabs>
                <w:tab w:val="left" w:pos="0"/>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Pepsinė opa, virškinimo trakto perforacija ar kraujavimas iš jo, išmatose kraujas, vėmimas krauju</w:t>
            </w:r>
            <w:r>
              <w:rPr>
                <w:rFonts w:ascii="Times New Roman" w:eastAsia="Times New Roman" w:hAnsi="Times New Roman" w:cs="Times New Roman"/>
                <w:lang w:val="lt-LT"/>
              </w:rPr>
              <w:t>,</w:t>
            </w:r>
            <w:r w:rsidRPr="00E208B5">
              <w:rPr>
                <w:rFonts w:ascii="Times New Roman" w:eastAsia="Times New Roman" w:hAnsi="Times New Roman" w:cs="Times New Roman"/>
                <w:lang w:val="lt-LT"/>
              </w:rPr>
              <w:t xml:space="preserve"> kartais nulemiantys mirtį, ypač senyviems pacientams (žr. 4.4 skyrių); paūmėjęs opinis kolitas ir Krono liga (žr. 4.4 skyrių).</w:t>
            </w:r>
          </w:p>
        </w:tc>
      </w:tr>
      <w:tr w:rsidR="00E208B5" w:rsidRPr="00432115" w14:paraId="078BD3F4" w14:textId="77777777" w:rsidTr="00116012">
        <w:trPr>
          <w:trHeight w:val="1234"/>
        </w:trPr>
        <w:tc>
          <w:tcPr>
            <w:tcW w:w="3035" w:type="dxa"/>
          </w:tcPr>
          <w:p w14:paraId="32639A3F"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Inkstų ir šlapimo takų sutrikimai</w:t>
            </w:r>
          </w:p>
        </w:tc>
        <w:tc>
          <w:tcPr>
            <w:tcW w:w="1317" w:type="dxa"/>
          </w:tcPr>
          <w:p w14:paraId="32212B91"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Labai retas</w:t>
            </w:r>
          </w:p>
        </w:tc>
        <w:tc>
          <w:tcPr>
            <w:tcW w:w="4827" w:type="dxa"/>
          </w:tcPr>
          <w:p w14:paraId="3D913ADC"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Sumažėjęs šlapimo kiekis ir edema, ūminis inkstų nepakankamumas, inkstų spenelių nekrozė (ypač vartojant ilgą laiką), padidėjusi šlapalo koncentracija serume.</w:t>
            </w:r>
          </w:p>
        </w:tc>
      </w:tr>
      <w:tr w:rsidR="00116012" w:rsidRPr="00E208B5" w14:paraId="3A61DF46" w14:textId="77777777" w:rsidTr="00116012">
        <w:trPr>
          <w:trHeight w:val="360"/>
        </w:trPr>
        <w:tc>
          <w:tcPr>
            <w:tcW w:w="3035" w:type="dxa"/>
            <w:vMerge w:val="restart"/>
          </w:tcPr>
          <w:p w14:paraId="1A4EFCCD" w14:textId="77777777" w:rsidR="00116012" w:rsidRPr="00E208B5" w:rsidRDefault="00116012" w:rsidP="00E208B5">
            <w:pPr>
              <w:tabs>
                <w:tab w:val="left" w:pos="567"/>
              </w:tabs>
              <w:spacing w:after="0" w:line="240" w:lineRule="auto"/>
              <w:outlineLvl w:val="0"/>
              <w:rPr>
                <w:rFonts w:ascii="Times New Roman" w:eastAsia="Times New Roman" w:hAnsi="Times New Roman" w:cs="Times New Roman"/>
                <w:bCs/>
                <w:i/>
                <w:kern w:val="28"/>
                <w:lang w:val="lt-LT" w:eastAsia="lt-LT"/>
              </w:rPr>
            </w:pPr>
            <w:r w:rsidRPr="00E208B5">
              <w:rPr>
                <w:rFonts w:ascii="Times New Roman" w:eastAsia="Times New Roman" w:hAnsi="Times New Roman" w:cs="Times New Roman"/>
                <w:bCs/>
                <w:kern w:val="28"/>
                <w:lang w:val="lt-LT" w:eastAsia="lt-LT"/>
              </w:rPr>
              <w:t>Odos ir poodinio audinio sutrikimai</w:t>
            </w:r>
          </w:p>
        </w:tc>
        <w:tc>
          <w:tcPr>
            <w:tcW w:w="1317" w:type="dxa"/>
          </w:tcPr>
          <w:p w14:paraId="6BABEB9F" w14:textId="44B8A509" w:rsidR="00116012" w:rsidRPr="00E208B5" w:rsidRDefault="00116012" w:rsidP="00401B6F">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noProof/>
                <w:lang w:val="x-none" w:eastAsia="x-none"/>
              </w:rPr>
              <w:t>Nedažnas</w:t>
            </w:r>
          </w:p>
        </w:tc>
        <w:tc>
          <w:tcPr>
            <w:tcW w:w="4827" w:type="dxa"/>
          </w:tcPr>
          <w:p w14:paraId="3D7B330A" w14:textId="77777777" w:rsidR="00116012" w:rsidRPr="00E208B5" w:rsidRDefault="00116012" w:rsidP="00E208B5">
            <w:pPr>
              <w:tabs>
                <w:tab w:val="left" w:pos="0"/>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Įvairūs odos išbėrimai.</w:t>
            </w:r>
          </w:p>
        </w:tc>
      </w:tr>
      <w:tr w:rsidR="00116012" w:rsidRPr="00432115" w14:paraId="0FAB7299" w14:textId="77777777" w:rsidTr="00116012">
        <w:trPr>
          <w:trHeight w:val="900"/>
        </w:trPr>
        <w:tc>
          <w:tcPr>
            <w:tcW w:w="3035" w:type="dxa"/>
            <w:vMerge/>
          </w:tcPr>
          <w:p w14:paraId="57BF55B2" w14:textId="77777777" w:rsidR="00116012" w:rsidRPr="00E208B5" w:rsidRDefault="00116012" w:rsidP="00E208B5">
            <w:pPr>
              <w:tabs>
                <w:tab w:val="left" w:pos="0"/>
                <w:tab w:val="left" w:pos="567"/>
              </w:tabs>
              <w:spacing w:after="0" w:line="240" w:lineRule="auto"/>
              <w:rPr>
                <w:rFonts w:ascii="Times New Roman" w:eastAsia="Times New Roman" w:hAnsi="Times New Roman" w:cs="Times New Roman"/>
                <w:i/>
                <w:lang w:val="lt-LT"/>
              </w:rPr>
            </w:pPr>
          </w:p>
        </w:tc>
        <w:tc>
          <w:tcPr>
            <w:tcW w:w="1317" w:type="dxa"/>
          </w:tcPr>
          <w:p w14:paraId="6C6B22B7" w14:textId="6EB0F382" w:rsidR="00116012" w:rsidRPr="00E208B5" w:rsidRDefault="00116012" w:rsidP="00401B6F">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noProof/>
                <w:lang w:val="x-none" w:eastAsia="x-none"/>
              </w:rPr>
              <w:t>Labai retas</w:t>
            </w:r>
          </w:p>
        </w:tc>
        <w:tc>
          <w:tcPr>
            <w:tcW w:w="4827" w:type="dxa"/>
          </w:tcPr>
          <w:p w14:paraId="651FCA94" w14:textId="16561719" w:rsidR="00116012" w:rsidRPr="00E208B5" w:rsidRDefault="00116012" w:rsidP="00E208B5">
            <w:pPr>
              <w:spacing w:after="0" w:line="240" w:lineRule="auto"/>
              <w:rPr>
                <w:rFonts w:ascii="Times New Roman" w:eastAsia="Times New Roman" w:hAnsi="Times New Roman" w:cs="Times New Roman"/>
                <w:lang w:val="lt-LT"/>
              </w:rPr>
            </w:pPr>
            <w:r w:rsidRPr="00401B6F">
              <w:rPr>
                <w:rStyle w:val="normaltextrun"/>
                <w:rFonts w:ascii="Times New Roman" w:hAnsi="Times New Roman" w:cs="Times New Roman"/>
                <w:color w:val="000000"/>
                <w:shd w:val="clear" w:color="auto" w:fill="FFFFFF"/>
                <w:lang w:val="lt-LT"/>
              </w:rPr>
              <w:t xml:space="preserve">Sunkios nepageidaujamos </w:t>
            </w:r>
            <w:r w:rsidRPr="00AA54DD">
              <w:rPr>
                <w:rStyle w:val="normaltextrun"/>
                <w:rFonts w:ascii="Times New Roman" w:hAnsi="Times New Roman" w:cs="Times New Roman"/>
                <w:color w:val="000000"/>
                <w:shd w:val="clear" w:color="auto" w:fill="FFFFFF"/>
                <w:lang w:val="lt-LT"/>
              </w:rPr>
              <w:t xml:space="preserve">odos </w:t>
            </w:r>
            <w:r w:rsidRPr="00401B6F">
              <w:rPr>
                <w:rStyle w:val="normaltextrun"/>
                <w:rFonts w:ascii="Times New Roman" w:hAnsi="Times New Roman" w:cs="Times New Roman"/>
                <w:color w:val="000000"/>
                <w:shd w:val="clear" w:color="auto" w:fill="FFFFFF"/>
                <w:lang w:val="lt-LT"/>
              </w:rPr>
              <w:t>reakcijos (SNOR) (įskaitant daugiaformę eritemą, eksfoliacinį dermatitą, Stivenso-Džonsono</w:t>
            </w:r>
            <w:r>
              <w:rPr>
                <w:rStyle w:val="normaltextrun"/>
                <w:rFonts w:ascii="Times New Roman" w:hAnsi="Times New Roman" w:cs="Times New Roman"/>
                <w:color w:val="000000"/>
                <w:shd w:val="clear" w:color="auto" w:fill="FFFFFF"/>
                <w:lang w:val="lt-LT"/>
              </w:rPr>
              <w:t xml:space="preserve"> </w:t>
            </w:r>
            <w:r w:rsidRPr="00401B6F">
              <w:rPr>
                <w:rStyle w:val="normaltextrun"/>
                <w:rFonts w:ascii="Times New Roman" w:hAnsi="Times New Roman" w:cs="Times New Roman"/>
                <w:color w:val="000000"/>
                <w:shd w:val="clear" w:color="auto" w:fill="FFFFFF"/>
                <w:lang w:val="lt-LT"/>
              </w:rPr>
              <w:t>sindromą ir toksinę epidermio nekrolizę).</w:t>
            </w:r>
            <w:r w:rsidRPr="00401B6F">
              <w:rPr>
                <w:rStyle w:val="eop"/>
                <w:color w:val="000000"/>
                <w:shd w:val="clear" w:color="auto" w:fill="FFFFFF"/>
                <w:lang w:val="lt-LT"/>
              </w:rPr>
              <w:t> </w:t>
            </w:r>
          </w:p>
        </w:tc>
      </w:tr>
      <w:tr w:rsidR="00116012" w:rsidRPr="00731C72" w14:paraId="0707D786" w14:textId="77777777" w:rsidTr="00116012">
        <w:trPr>
          <w:trHeight w:val="900"/>
        </w:trPr>
        <w:tc>
          <w:tcPr>
            <w:tcW w:w="3035" w:type="dxa"/>
            <w:vMerge/>
          </w:tcPr>
          <w:p w14:paraId="3F582176" w14:textId="77777777" w:rsidR="00116012" w:rsidRPr="00E208B5" w:rsidRDefault="00116012" w:rsidP="00E208B5">
            <w:pPr>
              <w:tabs>
                <w:tab w:val="left" w:pos="0"/>
                <w:tab w:val="left" w:pos="567"/>
              </w:tabs>
              <w:spacing w:after="0" w:line="240" w:lineRule="auto"/>
              <w:rPr>
                <w:rFonts w:ascii="Times New Roman" w:eastAsia="Times New Roman" w:hAnsi="Times New Roman" w:cs="Times New Roman"/>
                <w:i/>
                <w:lang w:val="lt-LT"/>
              </w:rPr>
            </w:pPr>
          </w:p>
        </w:tc>
        <w:tc>
          <w:tcPr>
            <w:tcW w:w="1317" w:type="dxa"/>
          </w:tcPr>
          <w:p w14:paraId="33088974" w14:textId="7FC0CB62" w:rsidR="00116012" w:rsidRPr="00A650B5" w:rsidRDefault="00116012" w:rsidP="00E208B5">
            <w:pPr>
              <w:spacing w:after="0" w:line="240" w:lineRule="auto"/>
              <w:rPr>
                <w:rFonts w:ascii="Times New Roman" w:eastAsia="Times New Roman" w:hAnsi="Times New Roman" w:cs="Times New Roman"/>
                <w:noProof/>
                <w:lang w:val="x-none" w:eastAsia="x-none"/>
              </w:rPr>
            </w:pPr>
            <w:proofErr w:type="spellStart"/>
            <w:r>
              <w:rPr>
                <w:rFonts w:ascii="Times New Roman" w:hAnsi="Times New Roman" w:cs="Times New Roman"/>
                <w:szCs w:val="18"/>
              </w:rPr>
              <w:t>Dažnis</w:t>
            </w:r>
            <w:proofErr w:type="spellEnd"/>
            <w:r>
              <w:rPr>
                <w:rFonts w:ascii="Times New Roman" w:hAnsi="Times New Roman" w:cs="Times New Roman"/>
                <w:szCs w:val="18"/>
              </w:rPr>
              <w:t xml:space="preserve"> </w:t>
            </w:r>
            <w:proofErr w:type="spellStart"/>
            <w:r>
              <w:rPr>
                <w:rFonts w:ascii="Times New Roman" w:hAnsi="Times New Roman" w:cs="Times New Roman"/>
                <w:szCs w:val="18"/>
              </w:rPr>
              <w:t>n</w:t>
            </w:r>
            <w:r w:rsidRPr="00A650B5">
              <w:rPr>
                <w:rFonts w:ascii="Times New Roman" w:hAnsi="Times New Roman" w:cs="Times New Roman"/>
                <w:szCs w:val="18"/>
              </w:rPr>
              <w:t>ežinomas</w:t>
            </w:r>
            <w:proofErr w:type="spellEnd"/>
          </w:p>
        </w:tc>
        <w:tc>
          <w:tcPr>
            <w:tcW w:w="4827" w:type="dxa"/>
          </w:tcPr>
          <w:p w14:paraId="698DFBF5" w14:textId="213D5E1A" w:rsidR="00116012" w:rsidRPr="00A650B5" w:rsidRDefault="00D21F86" w:rsidP="00E208B5">
            <w:pPr>
              <w:spacing w:after="0" w:line="240" w:lineRule="auto"/>
              <w:rPr>
                <w:rFonts w:ascii="Times New Roman" w:eastAsia="Times New Roman" w:hAnsi="Times New Roman" w:cs="Times New Roman"/>
                <w:lang w:val="lt-LT"/>
              </w:rPr>
            </w:pPr>
            <w:proofErr w:type="spellStart"/>
            <w:r>
              <w:rPr>
                <w:rFonts w:ascii="Times New Roman" w:hAnsi="Times New Roman" w:cs="Times New Roman"/>
                <w:bCs/>
                <w:szCs w:val="18"/>
              </w:rPr>
              <w:t>Vaistinio</w:t>
            </w:r>
            <w:proofErr w:type="spellEnd"/>
            <w:r>
              <w:rPr>
                <w:rFonts w:ascii="Times New Roman" w:hAnsi="Times New Roman" w:cs="Times New Roman"/>
                <w:bCs/>
                <w:szCs w:val="18"/>
              </w:rPr>
              <w:t xml:space="preserve"> </w:t>
            </w:r>
            <w:proofErr w:type="spellStart"/>
            <w:r>
              <w:rPr>
                <w:rFonts w:ascii="Times New Roman" w:hAnsi="Times New Roman" w:cs="Times New Roman"/>
                <w:bCs/>
                <w:szCs w:val="18"/>
              </w:rPr>
              <w:t>preparato</w:t>
            </w:r>
            <w:proofErr w:type="spellEnd"/>
            <w:r w:rsidR="00116012">
              <w:rPr>
                <w:rFonts w:ascii="Times New Roman" w:hAnsi="Times New Roman" w:cs="Times New Roman"/>
                <w:bCs/>
                <w:szCs w:val="18"/>
              </w:rPr>
              <w:t xml:space="preserve"> </w:t>
            </w:r>
            <w:proofErr w:type="spellStart"/>
            <w:r w:rsidR="00116012">
              <w:rPr>
                <w:rFonts w:ascii="Times New Roman" w:hAnsi="Times New Roman" w:cs="Times New Roman"/>
                <w:bCs/>
                <w:szCs w:val="18"/>
              </w:rPr>
              <w:t>r</w:t>
            </w:r>
            <w:r w:rsidR="00116012" w:rsidRPr="00A650B5">
              <w:rPr>
                <w:rFonts w:ascii="Times New Roman" w:hAnsi="Times New Roman" w:cs="Times New Roman"/>
                <w:bCs/>
                <w:szCs w:val="18"/>
              </w:rPr>
              <w:t>eakcija</w:t>
            </w:r>
            <w:proofErr w:type="spellEnd"/>
            <w:r w:rsidR="00116012" w:rsidRPr="00A650B5">
              <w:rPr>
                <w:rFonts w:ascii="Times New Roman" w:hAnsi="Times New Roman" w:cs="Times New Roman"/>
                <w:bCs/>
                <w:szCs w:val="18"/>
              </w:rPr>
              <w:t xml:space="preserve"> </w:t>
            </w:r>
            <w:proofErr w:type="spellStart"/>
            <w:r w:rsidR="00116012" w:rsidRPr="00A650B5">
              <w:rPr>
                <w:rFonts w:ascii="Times New Roman" w:hAnsi="Times New Roman" w:cs="Times New Roman"/>
                <w:bCs/>
                <w:szCs w:val="18"/>
              </w:rPr>
              <w:t>su</w:t>
            </w:r>
            <w:proofErr w:type="spellEnd"/>
            <w:r w:rsidR="00116012" w:rsidRPr="00A650B5">
              <w:rPr>
                <w:rFonts w:ascii="Times New Roman" w:hAnsi="Times New Roman" w:cs="Times New Roman"/>
                <w:bCs/>
                <w:szCs w:val="18"/>
              </w:rPr>
              <w:t xml:space="preserve"> </w:t>
            </w:r>
            <w:proofErr w:type="spellStart"/>
            <w:r w:rsidR="00116012" w:rsidRPr="00A650B5">
              <w:rPr>
                <w:rFonts w:ascii="Times New Roman" w:hAnsi="Times New Roman" w:cs="Times New Roman"/>
                <w:bCs/>
                <w:szCs w:val="18"/>
              </w:rPr>
              <w:t>eozinofilija</w:t>
            </w:r>
            <w:proofErr w:type="spellEnd"/>
            <w:r w:rsidR="00116012" w:rsidRPr="00A650B5">
              <w:rPr>
                <w:rFonts w:ascii="Times New Roman" w:hAnsi="Times New Roman" w:cs="Times New Roman"/>
                <w:bCs/>
                <w:szCs w:val="18"/>
              </w:rPr>
              <w:t xml:space="preserve"> </w:t>
            </w:r>
            <w:proofErr w:type="spellStart"/>
            <w:r w:rsidR="00116012" w:rsidRPr="00A650B5">
              <w:rPr>
                <w:rFonts w:ascii="Times New Roman" w:hAnsi="Times New Roman" w:cs="Times New Roman"/>
                <w:bCs/>
                <w:szCs w:val="18"/>
              </w:rPr>
              <w:t>ir</w:t>
            </w:r>
            <w:proofErr w:type="spellEnd"/>
            <w:r w:rsidR="00116012" w:rsidRPr="00A650B5">
              <w:rPr>
                <w:rFonts w:ascii="Times New Roman" w:hAnsi="Times New Roman" w:cs="Times New Roman"/>
                <w:bCs/>
                <w:szCs w:val="18"/>
              </w:rPr>
              <w:t xml:space="preserve"> </w:t>
            </w:r>
            <w:proofErr w:type="spellStart"/>
            <w:r w:rsidR="00116012" w:rsidRPr="00A650B5">
              <w:rPr>
                <w:rFonts w:ascii="Times New Roman" w:hAnsi="Times New Roman" w:cs="Times New Roman"/>
                <w:bCs/>
                <w:szCs w:val="18"/>
              </w:rPr>
              <w:t>sisteminiais</w:t>
            </w:r>
            <w:proofErr w:type="spellEnd"/>
            <w:r w:rsidR="00116012" w:rsidRPr="00A650B5">
              <w:rPr>
                <w:rFonts w:ascii="Times New Roman" w:hAnsi="Times New Roman" w:cs="Times New Roman"/>
                <w:bCs/>
                <w:szCs w:val="18"/>
              </w:rPr>
              <w:t xml:space="preserve"> </w:t>
            </w:r>
            <w:proofErr w:type="spellStart"/>
            <w:r w:rsidR="00116012" w:rsidRPr="00A650B5">
              <w:rPr>
                <w:rFonts w:ascii="Times New Roman" w:hAnsi="Times New Roman" w:cs="Times New Roman"/>
                <w:bCs/>
                <w:szCs w:val="18"/>
              </w:rPr>
              <w:t>simptomais</w:t>
            </w:r>
            <w:proofErr w:type="spellEnd"/>
            <w:r w:rsidR="00116012" w:rsidRPr="00A650B5">
              <w:rPr>
                <w:rFonts w:ascii="Times New Roman" w:hAnsi="Times New Roman" w:cs="Times New Roman"/>
                <w:bCs/>
                <w:szCs w:val="18"/>
              </w:rPr>
              <w:t xml:space="preserve"> (</w:t>
            </w:r>
            <w:r w:rsidR="00F73C5A">
              <w:rPr>
                <w:rFonts w:ascii="Times New Roman" w:hAnsi="Times New Roman" w:cs="Times New Roman"/>
                <w:bCs/>
                <w:i/>
                <w:iCs/>
                <w:szCs w:val="18"/>
              </w:rPr>
              <w:t>V</w:t>
            </w:r>
            <w:r w:rsidR="00116012" w:rsidRPr="00A650B5">
              <w:rPr>
                <w:rFonts w:ascii="Times New Roman" w:hAnsi="Times New Roman" w:cs="Times New Roman"/>
                <w:bCs/>
                <w:i/>
                <w:iCs/>
                <w:szCs w:val="18"/>
              </w:rPr>
              <w:t>RESS</w:t>
            </w:r>
            <w:r w:rsidR="00116012" w:rsidRPr="00A650B5">
              <w:rPr>
                <w:rFonts w:ascii="Times New Roman" w:hAnsi="Times New Roman" w:cs="Times New Roman"/>
                <w:bCs/>
                <w:szCs w:val="18"/>
              </w:rPr>
              <w:t>)</w:t>
            </w:r>
            <w:r w:rsidR="00116012">
              <w:rPr>
                <w:rFonts w:ascii="Times New Roman" w:hAnsi="Times New Roman" w:cs="Times New Roman"/>
                <w:bCs/>
                <w:szCs w:val="18"/>
              </w:rPr>
              <w:t xml:space="preserve">, </w:t>
            </w:r>
            <w:proofErr w:type="spellStart"/>
            <w:r w:rsidR="00116012" w:rsidRPr="00090B9A">
              <w:rPr>
                <w:rFonts w:ascii="Times New Roman" w:hAnsi="Times New Roman" w:cs="Times New Roman"/>
                <w:bCs/>
                <w:szCs w:val="18"/>
              </w:rPr>
              <w:t>ūminė</w:t>
            </w:r>
            <w:proofErr w:type="spellEnd"/>
            <w:r w:rsidR="00116012" w:rsidRPr="00090B9A">
              <w:rPr>
                <w:rFonts w:ascii="Times New Roman" w:hAnsi="Times New Roman" w:cs="Times New Roman"/>
                <w:bCs/>
                <w:szCs w:val="18"/>
              </w:rPr>
              <w:t xml:space="preserve"> </w:t>
            </w:r>
            <w:proofErr w:type="spellStart"/>
            <w:r w:rsidR="00116012" w:rsidRPr="00090B9A">
              <w:rPr>
                <w:rFonts w:ascii="Times New Roman" w:hAnsi="Times New Roman" w:cs="Times New Roman"/>
                <w:bCs/>
                <w:szCs w:val="18"/>
              </w:rPr>
              <w:t>generalizuota</w:t>
            </w:r>
            <w:proofErr w:type="spellEnd"/>
            <w:r w:rsidR="00116012" w:rsidRPr="00090B9A">
              <w:rPr>
                <w:rFonts w:ascii="Times New Roman" w:hAnsi="Times New Roman" w:cs="Times New Roman"/>
                <w:bCs/>
                <w:szCs w:val="18"/>
              </w:rPr>
              <w:t xml:space="preserve"> </w:t>
            </w:r>
            <w:proofErr w:type="spellStart"/>
            <w:r w:rsidR="00116012" w:rsidRPr="00090B9A">
              <w:rPr>
                <w:rFonts w:ascii="Times New Roman" w:hAnsi="Times New Roman" w:cs="Times New Roman"/>
                <w:bCs/>
                <w:szCs w:val="18"/>
              </w:rPr>
              <w:t>egzanteminė</w:t>
            </w:r>
            <w:proofErr w:type="spellEnd"/>
            <w:r w:rsidR="00116012" w:rsidRPr="00090B9A">
              <w:rPr>
                <w:rFonts w:ascii="Times New Roman" w:hAnsi="Times New Roman" w:cs="Times New Roman"/>
                <w:bCs/>
                <w:szCs w:val="18"/>
              </w:rPr>
              <w:t xml:space="preserve"> </w:t>
            </w:r>
            <w:proofErr w:type="spellStart"/>
            <w:r w:rsidR="00116012" w:rsidRPr="00090B9A">
              <w:rPr>
                <w:rFonts w:ascii="Times New Roman" w:hAnsi="Times New Roman" w:cs="Times New Roman"/>
                <w:bCs/>
                <w:szCs w:val="18"/>
              </w:rPr>
              <w:t>pustuliozė</w:t>
            </w:r>
            <w:proofErr w:type="spellEnd"/>
            <w:r w:rsidR="00116012" w:rsidRPr="00090B9A">
              <w:rPr>
                <w:rFonts w:ascii="Times New Roman" w:hAnsi="Times New Roman" w:cs="Times New Roman"/>
                <w:bCs/>
                <w:szCs w:val="18"/>
              </w:rPr>
              <w:t xml:space="preserve"> (ŪGEP)</w:t>
            </w:r>
            <w:r w:rsidR="00116012">
              <w:rPr>
                <w:rFonts w:ascii="Times New Roman" w:hAnsi="Times New Roman" w:cs="Times New Roman"/>
                <w:bCs/>
                <w:szCs w:val="18"/>
              </w:rPr>
              <w:t xml:space="preserve">, </w:t>
            </w:r>
            <w:proofErr w:type="spellStart"/>
            <w:r w:rsidR="00116012" w:rsidRPr="00BE0EDE">
              <w:rPr>
                <w:rFonts w:ascii="Times New Roman" w:hAnsi="Times New Roman" w:cs="Times New Roman"/>
                <w:bCs/>
                <w:szCs w:val="18"/>
              </w:rPr>
              <w:t>fotosensibilizacijos</w:t>
            </w:r>
            <w:proofErr w:type="spellEnd"/>
            <w:r w:rsidR="00116012" w:rsidRPr="00BE0EDE">
              <w:rPr>
                <w:rFonts w:ascii="Times New Roman" w:hAnsi="Times New Roman" w:cs="Times New Roman"/>
                <w:bCs/>
                <w:szCs w:val="18"/>
              </w:rPr>
              <w:t xml:space="preserve"> </w:t>
            </w:r>
            <w:proofErr w:type="spellStart"/>
            <w:r w:rsidR="00116012" w:rsidRPr="00BE0EDE">
              <w:rPr>
                <w:rFonts w:ascii="Times New Roman" w:hAnsi="Times New Roman" w:cs="Times New Roman"/>
                <w:bCs/>
                <w:szCs w:val="18"/>
              </w:rPr>
              <w:t>reakcijos</w:t>
            </w:r>
            <w:proofErr w:type="spellEnd"/>
            <w:r w:rsidR="00116012">
              <w:rPr>
                <w:rFonts w:ascii="Times New Roman" w:hAnsi="Times New Roman" w:cs="Times New Roman"/>
                <w:bCs/>
                <w:szCs w:val="18"/>
              </w:rPr>
              <w:t>.</w:t>
            </w:r>
          </w:p>
        </w:tc>
      </w:tr>
      <w:tr w:rsidR="00E208B5" w:rsidRPr="00E208B5" w14:paraId="60497525" w14:textId="77777777" w:rsidTr="00116012">
        <w:trPr>
          <w:trHeight w:val="420"/>
        </w:trPr>
        <w:tc>
          <w:tcPr>
            <w:tcW w:w="3035" w:type="dxa"/>
          </w:tcPr>
          <w:p w14:paraId="52E3EA46" w14:textId="77777777" w:rsidR="00E208B5" w:rsidRPr="00E208B5" w:rsidRDefault="00E208B5" w:rsidP="00E208B5">
            <w:pPr>
              <w:tabs>
                <w:tab w:val="left" w:pos="567"/>
              </w:tabs>
              <w:spacing w:after="0" w:line="240" w:lineRule="auto"/>
              <w:outlineLvl w:val="0"/>
              <w:rPr>
                <w:rFonts w:ascii="Times New Roman" w:eastAsia="Times New Roman" w:hAnsi="Times New Roman" w:cs="Times New Roman"/>
                <w:bCs/>
                <w:kern w:val="28"/>
                <w:lang w:val="lt-LT" w:eastAsia="lt-LT"/>
              </w:rPr>
            </w:pPr>
            <w:r w:rsidRPr="00E208B5">
              <w:rPr>
                <w:rFonts w:ascii="Times New Roman" w:eastAsia="Times New Roman" w:hAnsi="Times New Roman" w:cs="Times New Roman"/>
                <w:bCs/>
                <w:kern w:val="28"/>
                <w:lang w:val="lt-LT" w:eastAsia="lt-LT"/>
              </w:rPr>
              <w:t>Infekcijos ir infestacijos</w:t>
            </w:r>
          </w:p>
          <w:p w14:paraId="0C9F5AEC"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i/>
                <w:lang w:val="lt-LT"/>
              </w:rPr>
            </w:pPr>
          </w:p>
        </w:tc>
        <w:tc>
          <w:tcPr>
            <w:tcW w:w="1317" w:type="dxa"/>
          </w:tcPr>
          <w:p w14:paraId="586FBAE4"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Labai retas</w:t>
            </w:r>
          </w:p>
          <w:p w14:paraId="5161AEA5"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rPr>
            </w:pPr>
          </w:p>
        </w:tc>
        <w:tc>
          <w:tcPr>
            <w:tcW w:w="4827" w:type="dxa"/>
          </w:tcPr>
          <w:p w14:paraId="2B75C669"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Aseptinis meningitas.</w:t>
            </w:r>
          </w:p>
        </w:tc>
      </w:tr>
      <w:tr w:rsidR="00E208B5" w:rsidRPr="00E208B5" w14:paraId="01695D7B" w14:textId="77777777" w:rsidTr="00116012">
        <w:trPr>
          <w:trHeight w:val="450"/>
        </w:trPr>
        <w:tc>
          <w:tcPr>
            <w:tcW w:w="3035" w:type="dxa"/>
          </w:tcPr>
          <w:p w14:paraId="7D2005D2" w14:textId="77777777" w:rsidR="00E208B5" w:rsidRPr="00E208B5" w:rsidRDefault="00E208B5" w:rsidP="00E208B5">
            <w:pPr>
              <w:tabs>
                <w:tab w:val="left" w:pos="567"/>
              </w:tabs>
              <w:spacing w:after="0" w:line="240" w:lineRule="auto"/>
              <w:outlineLvl w:val="0"/>
              <w:rPr>
                <w:rFonts w:ascii="Times New Roman" w:eastAsia="Times New Roman" w:hAnsi="Times New Roman" w:cs="Times New Roman"/>
                <w:bCs/>
                <w:kern w:val="28"/>
                <w:lang w:val="lt-LT" w:eastAsia="lt-LT"/>
              </w:rPr>
            </w:pPr>
            <w:r w:rsidRPr="00E208B5">
              <w:rPr>
                <w:rFonts w:ascii="Times New Roman" w:eastAsia="Times New Roman" w:hAnsi="Times New Roman" w:cs="Times New Roman"/>
                <w:bCs/>
                <w:kern w:val="28"/>
                <w:lang w:val="lt-LT" w:eastAsia="lt-LT"/>
              </w:rPr>
              <w:t>Kraujagyslių sutrikimai</w:t>
            </w:r>
          </w:p>
          <w:p w14:paraId="508C5362"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rPr>
            </w:pPr>
          </w:p>
        </w:tc>
        <w:tc>
          <w:tcPr>
            <w:tcW w:w="1317" w:type="dxa"/>
          </w:tcPr>
          <w:p w14:paraId="3267A773"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Labai retas</w:t>
            </w:r>
          </w:p>
          <w:p w14:paraId="4D8FC03E"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rPr>
            </w:pPr>
          </w:p>
        </w:tc>
        <w:tc>
          <w:tcPr>
            <w:tcW w:w="4827" w:type="dxa"/>
          </w:tcPr>
          <w:p w14:paraId="1ECEDFB8"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Hipertenzija, vaskulitas.</w:t>
            </w:r>
          </w:p>
        </w:tc>
      </w:tr>
      <w:tr w:rsidR="00E208B5" w:rsidRPr="00E208B5" w14:paraId="17B1A9D4" w14:textId="77777777" w:rsidTr="00116012">
        <w:trPr>
          <w:trHeight w:val="825"/>
        </w:trPr>
        <w:tc>
          <w:tcPr>
            <w:tcW w:w="3035" w:type="dxa"/>
          </w:tcPr>
          <w:p w14:paraId="4233DDAC" w14:textId="77777777" w:rsidR="00E208B5" w:rsidRPr="00E208B5" w:rsidRDefault="00E208B5" w:rsidP="00E208B5">
            <w:pPr>
              <w:tabs>
                <w:tab w:val="left" w:pos="567"/>
              </w:tabs>
              <w:spacing w:after="0" w:line="240" w:lineRule="auto"/>
              <w:outlineLvl w:val="0"/>
              <w:rPr>
                <w:rFonts w:ascii="Times New Roman" w:eastAsia="Times New Roman" w:hAnsi="Times New Roman" w:cs="Times New Roman"/>
                <w:bCs/>
                <w:kern w:val="28"/>
                <w:lang w:val="lt-LT" w:eastAsia="lt-LT"/>
              </w:rPr>
            </w:pPr>
            <w:r w:rsidRPr="00E208B5">
              <w:rPr>
                <w:rFonts w:ascii="Times New Roman" w:eastAsia="Times New Roman" w:hAnsi="Times New Roman" w:cs="Times New Roman"/>
                <w:bCs/>
                <w:kern w:val="28"/>
                <w:lang w:val="lt-LT" w:eastAsia="lt-LT"/>
              </w:rPr>
              <w:t>Bendrieji sutrikimai ir vartojimo vietos pažeidimai</w:t>
            </w:r>
          </w:p>
          <w:p w14:paraId="5ACBECD8"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rPr>
            </w:pPr>
          </w:p>
        </w:tc>
        <w:tc>
          <w:tcPr>
            <w:tcW w:w="1317" w:type="dxa"/>
          </w:tcPr>
          <w:p w14:paraId="5C4A0C35"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Labai retas</w:t>
            </w:r>
          </w:p>
          <w:p w14:paraId="1FC3431E"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rPr>
            </w:pPr>
          </w:p>
        </w:tc>
        <w:tc>
          <w:tcPr>
            <w:tcW w:w="4827" w:type="dxa"/>
          </w:tcPr>
          <w:p w14:paraId="20F2A506"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Edema, periferinė edema.</w:t>
            </w:r>
          </w:p>
        </w:tc>
      </w:tr>
      <w:tr w:rsidR="00E208B5" w:rsidRPr="00432115" w14:paraId="27D252E8" w14:textId="77777777" w:rsidTr="00116012">
        <w:trPr>
          <w:trHeight w:val="540"/>
        </w:trPr>
        <w:tc>
          <w:tcPr>
            <w:tcW w:w="3035" w:type="dxa"/>
          </w:tcPr>
          <w:p w14:paraId="15CCEAE8" w14:textId="77777777" w:rsidR="00E208B5" w:rsidRPr="00E208B5" w:rsidRDefault="00E208B5" w:rsidP="00E208B5">
            <w:pPr>
              <w:tabs>
                <w:tab w:val="left" w:pos="567"/>
              </w:tabs>
              <w:spacing w:after="0" w:line="240" w:lineRule="auto"/>
              <w:outlineLvl w:val="0"/>
              <w:rPr>
                <w:rFonts w:ascii="Times New Roman" w:eastAsia="Times New Roman" w:hAnsi="Times New Roman" w:cs="Times New Roman"/>
                <w:bCs/>
                <w:kern w:val="28"/>
                <w:lang w:val="lt-LT" w:eastAsia="lt-LT"/>
              </w:rPr>
            </w:pPr>
            <w:r w:rsidRPr="00E208B5">
              <w:rPr>
                <w:rFonts w:ascii="Times New Roman" w:eastAsia="Times New Roman" w:hAnsi="Times New Roman" w:cs="Times New Roman"/>
                <w:bCs/>
                <w:kern w:val="28"/>
                <w:lang w:val="lt-LT" w:eastAsia="lt-LT"/>
              </w:rPr>
              <w:t>Imuninės sistemos sutrikimai</w:t>
            </w:r>
          </w:p>
          <w:p w14:paraId="715C854B"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rPr>
            </w:pPr>
          </w:p>
        </w:tc>
        <w:tc>
          <w:tcPr>
            <w:tcW w:w="1317" w:type="dxa"/>
          </w:tcPr>
          <w:p w14:paraId="0572853C"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Nedažnas</w:t>
            </w:r>
          </w:p>
          <w:p w14:paraId="156E135C"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rPr>
            </w:pPr>
          </w:p>
        </w:tc>
        <w:tc>
          <w:tcPr>
            <w:tcW w:w="4827" w:type="dxa"/>
          </w:tcPr>
          <w:p w14:paraId="3AE96B9E" w14:textId="602C8228"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Padidėjusio jautrumo reakcijos, pasireiškiančios dilgėline ir niežuliu</w:t>
            </w:r>
            <w:r w:rsidR="00F74B44" w:rsidRPr="00F74B44">
              <w:rPr>
                <w:rFonts w:ascii="Times New Roman" w:eastAsia="Times New Roman" w:hAnsi="Times New Roman" w:cs="Times New Roman"/>
                <w:noProof/>
                <w:lang w:val="lt-LT" w:eastAsia="x-none"/>
              </w:rPr>
              <w:t>.</w:t>
            </w:r>
            <w:r w:rsidRPr="00E208B5">
              <w:rPr>
                <w:rFonts w:ascii="Times New Roman" w:eastAsia="Times New Roman" w:hAnsi="Times New Roman" w:cs="Times New Roman"/>
                <w:noProof/>
                <w:lang w:val="x-none" w:eastAsia="x-none"/>
              </w:rPr>
              <w:t xml:space="preserve"> </w:t>
            </w:r>
          </w:p>
        </w:tc>
      </w:tr>
      <w:tr w:rsidR="00E208B5" w:rsidRPr="00E208B5" w14:paraId="3137EC5B" w14:textId="77777777" w:rsidTr="00116012">
        <w:trPr>
          <w:trHeight w:val="210"/>
        </w:trPr>
        <w:tc>
          <w:tcPr>
            <w:tcW w:w="3035" w:type="dxa"/>
          </w:tcPr>
          <w:p w14:paraId="4AC36533"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rPr>
            </w:pPr>
          </w:p>
        </w:tc>
        <w:tc>
          <w:tcPr>
            <w:tcW w:w="1317" w:type="dxa"/>
          </w:tcPr>
          <w:p w14:paraId="450E23FA"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Labai retas</w:t>
            </w:r>
          </w:p>
          <w:p w14:paraId="4A870E7A"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rPr>
            </w:pPr>
          </w:p>
        </w:tc>
        <w:tc>
          <w:tcPr>
            <w:tcW w:w="4827" w:type="dxa"/>
          </w:tcPr>
          <w:p w14:paraId="3A43444C"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Autoimuninėmis ligomis (pvz., sistemine raudonąja vilklige, mišria jungiamojo audinio liga) sergantiems pacientams skiriant ibuprofeno, pasireiškė pavieniai aseptinio meningito (kurio simptomai yra kaklo raumenų rigidiškumas, galvos skausmas, pykinimas, vėmimas, karščiavimas ar dezorientacija) atvejai.</w:t>
            </w:r>
          </w:p>
          <w:p w14:paraId="419FF99E"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Sunkios padidėjusio jautrumo reakcijos, kurių simptomai gali būti: veido, liežuvio ir gerklų paburkimas, dispnėja, tachikardija, hipotenzija (t.y. anafilaksija, angioedema ar sunkus šokas); paūmėjusi astma ir bronchų spazmas.</w:t>
            </w:r>
          </w:p>
        </w:tc>
      </w:tr>
      <w:tr w:rsidR="00E208B5" w:rsidRPr="00432115" w14:paraId="36736D46" w14:textId="77777777" w:rsidTr="00116012">
        <w:tc>
          <w:tcPr>
            <w:tcW w:w="3035" w:type="dxa"/>
          </w:tcPr>
          <w:p w14:paraId="49731D40"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Kepenų, tulžies pūslės ir latakų sutrikimai</w:t>
            </w:r>
          </w:p>
        </w:tc>
        <w:tc>
          <w:tcPr>
            <w:tcW w:w="1317" w:type="dxa"/>
          </w:tcPr>
          <w:p w14:paraId="6035F0F2"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Labai retas</w:t>
            </w:r>
          </w:p>
        </w:tc>
        <w:tc>
          <w:tcPr>
            <w:tcW w:w="4827" w:type="dxa"/>
          </w:tcPr>
          <w:p w14:paraId="106965CF"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Sutrikusi kepenų veikla, ypač vartojant ilgą laiką, k</w:t>
            </w:r>
            <w:r w:rsidRPr="00E208B5">
              <w:rPr>
                <w:rFonts w:ascii="Times New Roman" w:eastAsia="Times New Roman" w:hAnsi="Times New Roman" w:cs="Times New Roman"/>
                <w:noProof/>
                <w:lang w:val="lt-LT"/>
              </w:rPr>
              <w:t>epenų pakenkimai, ypatingai ilgai trunkančio gydymo metu, hepatitas ir gelta.</w:t>
            </w:r>
          </w:p>
        </w:tc>
      </w:tr>
      <w:tr w:rsidR="00E208B5" w:rsidRPr="00E208B5" w14:paraId="0D74A7E9" w14:textId="77777777" w:rsidTr="00116012">
        <w:tc>
          <w:tcPr>
            <w:tcW w:w="3035" w:type="dxa"/>
          </w:tcPr>
          <w:p w14:paraId="0533DD51" w14:textId="77777777" w:rsidR="00E208B5" w:rsidRPr="00E208B5" w:rsidRDefault="00E208B5" w:rsidP="00E208B5">
            <w:pPr>
              <w:tabs>
                <w:tab w:val="left" w:pos="567"/>
              </w:tabs>
              <w:spacing w:after="0" w:line="240" w:lineRule="auto"/>
              <w:outlineLvl w:val="0"/>
              <w:rPr>
                <w:rFonts w:ascii="Times New Roman" w:eastAsia="Times New Roman" w:hAnsi="Times New Roman" w:cs="Times New Roman"/>
                <w:bCs/>
                <w:kern w:val="28"/>
                <w:lang w:val="lt-LT" w:eastAsia="lt-LT"/>
              </w:rPr>
            </w:pPr>
            <w:r w:rsidRPr="00E208B5">
              <w:rPr>
                <w:rFonts w:ascii="Times New Roman" w:eastAsia="Times New Roman" w:hAnsi="Times New Roman" w:cs="Times New Roman"/>
                <w:bCs/>
                <w:kern w:val="28"/>
                <w:lang w:val="lt-LT" w:eastAsia="lt-LT"/>
              </w:rPr>
              <w:t>Psichikos sutrikimai</w:t>
            </w:r>
          </w:p>
          <w:p w14:paraId="31BE1975"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rPr>
            </w:pPr>
          </w:p>
        </w:tc>
        <w:tc>
          <w:tcPr>
            <w:tcW w:w="1317" w:type="dxa"/>
          </w:tcPr>
          <w:p w14:paraId="64E37DB6"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lastRenderedPageBreak/>
              <w:t>Labai retas</w:t>
            </w:r>
          </w:p>
          <w:p w14:paraId="065A91A7"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rPr>
            </w:pPr>
          </w:p>
        </w:tc>
        <w:tc>
          <w:tcPr>
            <w:tcW w:w="4827" w:type="dxa"/>
          </w:tcPr>
          <w:p w14:paraId="5B9261AC" w14:textId="77777777" w:rsidR="00E208B5" w:rsidRPr="00E208B5" w:rsidRDefault="00E208B5" w:rsidP="00E208B5">
            <w:pPr>
              <w:tabs>
                <w:tab w:val="left" w:pos="567"/>
              </w:tabs>
              <w:spacing w:after="0" w:line="240" w:lineRule="auto"/>
              <w:outlineLvl w:val="0"/>
              <w:rPr>
                <w:rFonts w:ascii="Times New Roman" w:eastAsia="Times New Roman" w:hAnsi="Times New Roman" w:cs="Times New Roman"/>
                <w:bCs/>
                <w:kern w:val="28"/>
                <w:lang w:val="lt-LT" w:eastAsia="lt-LT"/>
              </w:rPr>
            </w:pPr>
            <w:r w:rsidRPr="00E208B5">
              <w:rPr>
                <w:rFonts w:ascii="Times New Roman" w:eastAsia="Times New Roman" w:hAnsi="Times New Roman" w:cs="Times New Roman"/>
                <w:bCs/>
                <w:kern w:val="28"/>
                <w:lang w:val="lt-LT" w:eastAsia="lt-LT"/>
              </w:rPr>
              <w:lastRenderedPageBreak/>
              <w:t>Nervingumas.</w:t>
            </w:r>
          </w:p>
          <w:p w14:paraId="19B9F18F"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rPr>
            </w:pPr>
          </w:p>
        </w:tc>
      </w:tr>
      <w:tr w:rsidR="00E208B5" w:rsidRPr="00432115" w14:paraId="22F4775D" w14:textId="77777777" w:rsidTr="00116012">
        <w:trPr>
          <w:trHeight w:val="540"/>
        </w:trPr>
        <w:tc>
          <w:tcPr>
            <w:tcW w:w="3035" w:type="dxa"/>
          </w:tcPr>
          <w:p w14:paraId="4F5A4885" w14:textId="77777777" w:rsidR="00E208B5" w:rsidRPr="00E208B5" w:rsidRDefault="00E208B5" w:rsidP="00E208B5">
            <w:pPr>
              <w:tabs>
                <w:tab w:val="left" w:pos="567"/>
              </w:tabs>
              <w:spacing w:after="0" w:line="240" w:lineRule="auto"/>
              <w:outlineLvl w:val="0"/>
              <w:rPr>
                <w:rFonts w:ascii="Times New Roman" w:eastAsia="Times New Roman" w:hAnsi="Times New Roman" w:cs="Times New Roman"/>
                <w:bCs/>
                <w:kern w:val="28"/>
                <w:lang w:val="lt-LT" w:eastAsia="lt-LT"/>
              </w:rPr>
            </w:pPr>
            <w:r w:rsidRPr="00E208B5">
              <w:rPr>
                <w:rFonts w:ascii="Times New Roman" w:eastAsia="Times New Roman" w:hAnsi="Times New Roman" w:cs="Times New Roman"/>
                <w:bCs/>
                <w:kern w:val="28"/>
                <w:lang w:val="lt-LT" w:eastAsia="lt-LT"/>
              </w:rPr>
              <w:lastRenderedPageBreak/>
              <w:t>Tyrimai</w:t>
            </w:r>
          </w:p>
          <w:p w14:paraId="559CFCF8"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rPr>
            </w:pPr>
          </w:p>
        </w:tc>
        <w:tc>
          <w:tcPr>
            <w:tcW w:w="1317" w:type="dxa"/>
          </w:tcPr>
          <w:p w14:paraId="02A18A18"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Labai retas</w:t>
            </w:r>
          </w:p>
          <w:p w14:paraId="0A3B5F96"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rPr>
            </w:pPr>
          </w:p>
        </w:tc>
        <w:tc>
          <w:tcPr>
            <w:tcW w:w="4827" w:type="dxa"/>
          </w:tcPr>
          <w:p w14:paraId="22CEBF0F" w14:textId="77777777" w:rsidR="00E208B5" w:rsidRPr="00E208B5" w:rsidRDefault="00E208B5" w:rsidP="00E208B5">
            <w:pPr>
              <w:tabs>
                <w:tab w:val="left" w:pos="567"/>
              </w:tabs>
              <w:spacing w:after="0" w:line="240" w:lineRule="auto"/>
              <w:outlineLvl w:val="0"/>
              <w:rPr>
                <w:rFonts w:ascii="Times New Roman" w:eastAsia="Times New Roman" w:hAnsi="Times New Roman" w:cs="Times New Roman"/>
                <w:bCs/>
                <w:kern w:val="28"/>
                <w:lang w:val="lt-LT" w:eastAsia="lt-LT"/>
              </w:rPr>
            </w:pPr>
            <w:r w:rsidRPr="00E208B5">
              <w:rPr>
                <w:rFonts w:ascii="Times New Roman" w:eastAsia="Times New Roman" w:hAnsi="Times New Roman" w:cs="Times New Roman"/>
                <w:bCs/>
                <w:kern w:val="28"/>
                <w:lang w:val="lt-LT" w:eastAsia="lt-LT"/>
              </w:rPr>
              <w:t>Sumažėjęs hematokritas ir hemoglobino kiekis.</w:t>
            </w:r>
          </w:p>
          <w:p w14:paraId="70846A71"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rPr>
            </w:pPr>
          </w:p>
        </w:tc>
      </w:tr>
    </w:tbl>
    <w:p w14:paraId="1793E1DC" w14:textId="77777777" w:rsidR="00E208B5" w:rsidRPr="00E208B5" w:rsidRDefault="00E208B5" w:rsidP="00E208B5">
      <w:pPr>
        <w:spacing w:after="0" w:line="240" w:lineRule="auto"/>
        <w:rPr>
          <w:rFonts w:ascii="Times New Roman" w:eastAsia="Times New Roman" w:hAnsi="Times New Roman" w:cs="Times New Roman"/>
          <w:lang w:val="lt-LT"/>
        </w:rPr>
      </w:pPr>
    </w:p>
    <w:p w14:paraId="1F4C7BCE" w14:textId="77777777" w:rsidR="00E208B5" w:rsidRPr="00E208B5" w:rsidRDefault="00E208B5" w:rsidP="00E208B5">
      <w:pPr>
        <w:spacing w:after="0" w:line="240" w:lineRule="auto"/>
        <w:rPr>
          <w:rFonts w:ascii="Times New Roman" w:eastAsia="Times New Roman" w:hAnsi="Times New Roman" w:cs="Times New Roman"/>
          <w:u w:val="single"/>
          <w:lang w:val="lt-LT"/>
        </w:rPr>
      </w:pPr>
      <w:r w:rsidRPr="00E208B5">
        <w:rPr>
          <w:rFonts w:ascii="Times New Roman" w:eastAsia="Times New Roman" w:hAnsi="Times New Roman" w:cs="Times New Roman"/>
          <w:u w:val="single"/>
          <w:lang w:val="lt-LT"/>
        </w:rPr>
        <w:t>Pranešimas apie įtariamas nepageidaujamas reakcijas</w:t>
      </w:r>
    </w:p>
    <w:p w14:paraId="4F1949D8" w14:textId="77777777" w:rsidR="003C506A" w:rsidRPr="004E2F27" w:rsidRDefault="003C506A" w:rsidP="004E2F27">
      <w:pPr>
        <w:spacing w:after="0" w:line="240" w:lineRule="auto"/>
        <w:rPr>
          <w:rFonts w:ascii="Times New Roman" w:hAnsi="Times New Roman" w:cs="Times New Roman"/>
          <w:lang w:val="lt-LT" w:eastAsia="lt-LT"/>
        </w:rPr>
      </w:pPr>
      <w:r w:rsidRPr="004E2F27">
        <w:rPr>
          <w:rFonts w:ascii="Times New Roman" w:hAnsi="Times New Roman" w:cs="Times New Roman"/>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4E2F27">
        <w:rPr>
          <w:rFonts w:ascii="Times New Roman" w:hAnsi="Times New Roman" w:cs="Times New Roman"/>
          <w:color w:val="0000EE"/>
          <w:u w:val="single"/>
          <w:lang w:val="lt-LT" w:eastAsia="lt-LT"/>
        </w:rPr>
        <w:t>https://vvkt.lrv.lt/lt/</w:t>
      </w:r>
      <w:r w:rsidRPr="004E2F27">
        <w:rPr>
          <w:rFonts w:ascii="Times New Roman" w:hAnsi="Times New Roman" w:cs="Times New Roman"/>
          <w:lang w:val="lt-LT" w:eastAsia="lt-LT"/>
        </w:rPr>
        <w:t xml:space="preserve"> nurodytais būdais.“</w:t>
      </w:r>
    </w:p>
    <w:p w14:paraId="30D4DF28" w14:textId="77777777" w:rsidR="00076552" w:rsidRDefault="00076552" w:rsidP="00E208B5">
      <w:pPr>
        <w:spacing w:after="0" w:line="240" w:lineRule="auto"/>
        <w:ind w:left="540" w:hanging="540"/>
        <w:rPr>
          <w:rFonts w:ascii="Times New Roman" w:eastAsia="Times New Roman" w:hAnsi="Times New Roman" w:cs="Times New Roman"/>
          <w:b/>
          <w:lang w:val="lt-LT"/>
        </w:rPr>
      </w:pPr>
    </w:p>
    <w:p w14:paraId="4E821A1C" w14:textId="2150B8F9" w:rsidR="00E208B5" w:rsidRPr="00E208B5" w:rsidRDefault="00E208B5" w:rsidP="00E208B5">
      <w:pPr>
        <w:spacing w:after="0" w:line="240" w:lineRule="auto"/>
        <w:ind w:left="540" w:hanging="540"/>
        <w:rPr>
          <w:rFonts w:ascii="Times New Roman" w:eastAsia="Times New Roman" w:hAnsi="Times New Roman" w:cs="Times New Roman"/>
          <w:b/>
          <w:lang w:val="lt-LT"/>
        </w:rPr>
      </w:pPr>
      <w:r w:rsidRPr="00E208B5">
        <w:rPr>
          <w:rFonts w:ascii="Times New Roman" w:eastAsia="Times New Roman" w:hAnsi="Times New Roman" w:cs="Times New Roman"/>
          <w:b/>
          <w:lang w:val="lt-LT"/>
        </w:rPr>
        <w:t>4.9</w:t>
      </w:r>
      <w:r w:rsidRPr="00E208B5">
        <w:rPr>
          <w:rFonts w:ascii="Times New Roman" w:eastAsia="Times New Roman" w:hAnsi="Times New Roman" w:cs="Times New Roman"/>
          <w:b/>
          <w:lang w:val="lt-LT"/>
        </w:rPr>
        <w:tab/>
        <w:t xml:space="preserve">Perdozavimas </w:t>
      </w:r>
    </w:p>
    <w:p w14:paraId="7030788A" w14:textId="77777777" w:rsidR="00E208B5" w:rsidRPr="00E208B5" w:rsidRDefault="00E208B5" w:rsidP="00E208B5">
      <w:pPr>
        <w:autoSpaceDE w:val="0"/>
        <w:autoSpaceDN w:val="0"/>
        <w:adjustRightInd w:val="0"/>
        <w:spacing w:after="0" w:line="240" w:lineRule="auto"/>
        <w:rPr>
          <w:rFonts w:ascii="Times New Roman" w:eastAsia="Times New Roman" w:hAnsi="Times New Roman" w:cs="Times New Roman"/>
          <w:i/>
          <w:color w:val="000000"/>
          <w:lang w:val="lt-LT" w:eastAsia="pl-PL"/>
        </w:rPr>
      </w:pPr>
    </w:p>
    <w:p w14:paraId="0E8D3435"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 xml:space="preserve">Vaikams išgėrus daugiau kaip 400 mg/kg kūno svorio ibuprofeno, gali pasireikšti perdozavimo simptomų. Suaugusiesiems tokia dozės ir atsako riba nevisiškai aiški. Perdozavus pusinės eliminacijos laikas yra 1,5–3 valandos. </w:t>
      </w:r>
    </w:p>
    <w:p w14:paraId="794B0AB9" w14:textId="77777777" w:rsidR="00E208B5" w:rsidRPr="005A76AC" w:rsidRDefault="00E208B5" w:rsidP="00E208B5">
      <w:pPr>
        <w:spacing w:after="0" w:line="240" w:lineRule="auto"/>
        <w:rPr>
          <w:rFonts w:ascii="Times New Roman" w:eastAsia="Times New Roman" w:hAnsi="Times New Roman" w:cs="Times New Roman"/>
          <w:noProof/>
          <w:u w:val="single"/>
          <w:lang w:val="x-none" w:eastAsia="x-none"/>
        </w:rPr>
      </w:pPr>
      <w:r w:rsidRPr="005A76AC">
        <w:rPr>
          <w:rFonts w:ascii="Times New Roman" w:eastAsia="Times New Roman" w:hAnsi="Times New Roman" w:cs="Times New Roman"/>
          <w:noProof/>
          <w:u w:val="single"/>
          <w:lang w:val="x-none" w:eastAsia="x-none"/>
        </w:rPr>
        <w:t>Simptomai</w:t>
      </w:r>
    </w:p>
    <w:p w14:paraId="4EE7641A" w14:textId="63B82AF8" w:rsid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Daugeliui kliniškai reikšmingą NVNU kiekį išgėrusių pacientų pasireiškia tik pykinimas, vėmimas, epigastriumo skausmas ar</w:t>
      </w:r>
      <w:r w:rsidR="00F74B44">
        <w:rPr>
          <w:rFonts w:ascii="Times New Roman" w:eastAsia="Times New Roman" w:hAnsi="Times New Roman" w:cs="Times New Roman"/>
          <w:noProof/>
          <w:lang w:val="pl-PL" w:eastAsia="x-none"/>
        </w:rPr>
        <w:t>,</w:t>
      </w:r>
      <w:r w:rsidRPr="00E208B5">
        <w:rPr>
          <w:rFonts w:ascii="Times New Roman" w:eastAsia="Times New Roman" w:hAnsi="Times New Roman" w:cs="Times New Roman"/>
          <w:noProof/>
          <w:lang w:val="x-none" w:eastAsia="x-none"/>
        </w:rPr>
        <w:t xml:space="preserve"> rečiau</w:t>
      </w:r>
      <w:r w:rsidR="00F74B44">
        <w:rPr>
          <w:rFonts w:ascii="Times New Roman" w:eastAsia="Times New Roman" w:hAnsi="Times New Roman" w:cs="Times New Roman"/>
          <w:noProof/>
          <w:lang w:val="pl-PL" w:eastAsia="x-none"/>
        </w:rPr>
        <w:t>,</w:t>
      </w:r>
      <w:r w:rsidRPr="00E208B5">
        <w:rPr>
          <w:rFonts w:ascii="Times New Roman" w:eastAsia="Times New Roman" w:hAnsi="Times New Roman" w:cs="Times New Roman"/>
          <w:noProof/>
          <w:lang w:val="x-none" w:eastAsia="x-none"/>
        </w:rPr>
        <w:t xml:space="preserve"> viduriavimas. Be to, gali atsirasti ūžimas ausyse, galvos svaigimas ir skausmas bei kraujavimas iš virškinimo trakto. Sunkiais apsinuodijimo atvejais pasireiškia toksinis poveikis centrinei nervų sistemai: mieguistumas, retkarčiais sujaudinimas, dezorientacija ar koma. Retkarčiais gali pasireikšti traukulių. Sunkiai apsinuodijus, gali atsirasti hipotenzija, hiperkalemija, , pailgėti protrombino laikas ir tarptautinis normalizuotas santykis INR (galimai dėl sąveikos su cirkuliuojančiųjų krešėjimo faktorių poveikiu). Gali pasireikšti ūminis inkstų nepakankamumas ir kepenų </w:t>
      </w:r>
      <w:r w:rsidRPr="00731C72">
        <w:rPr>
          <w:rFonts w:ascii="Times New Roman" w:eastAsia="Times New Roman" w:hAnsi="Times New Roman" w:cs="Times New Roman"/>
          <w:noProof/>
          <w:lang w:val="x-none" w:eastAsia="x-none"/>
        </w:rPr>
        <w:t>pažeidimas</w:t>
      </w:r>
      <w:r w:rsidRPr="009A7AED">
        <w:rPr>
          <w:rFonts w:ascii="Times New Roman" w:eastAsia="Times New Roman" w:hAnsi="Times New Roman" w:cs="Times New Roman"/>
          <w:b/>
          <w:noProof/>
          <w:lang w:val="x-none" w:eastAsia="x-none"/>
        </w:rPr>
        <w:t xml:space="preserve">. </w:t>
      </w:r>
      <w:proofErr w:type="spellStart"/>
      <w:r w:rsidR="00731C72" w:rsidRPr="009A7AED">
        <w:rPr>
          <w:rFonts w:ascii="Times New Roman" w:hAnsi="Times New Roman" w:cs="Times New Roman"/>
          <w:bCs/>
        </w:rPr>
        <w:t>Stipraus</w:t>
      </w:r>
      <w:proofErr w:type="spellEnd"/>
      <w:r w:rsidR="00731C72" w:rsidRPr="009A7AED">
        <w:rPr>
          <w:rFonts w:ascii="Times New Roman" w:hAnsi="Times New Roman" w:cs="Times New Roman"/>
          <w:bCs/>
        </w:rPr>
        <w:t xml:space="preserve"> </w:t>
      </w:r>
      <w:proofErr w:type="spellStart"/>
      <w:r w:rsidR="00731C72" w:rsidRPr="009A7AED">
        <w:rPr>
          <w:rFonts w:ascii="Times New Roman" w:hAnsi="Times New Roman" w:cs="Times New Roman"/>
          <w:bCs/>
        </w:rPr>
        <w:t>apsinuodijimo</w:t>
      </w:r>
      <w:proofErr w:type="spellEnd"/>
      <w:r w:rsidR="00731C72" w:rsidRPr="009A7AED">
        <w:rPr>
          <w:rFonts w:ascii="Times New Roman" w:hAnsi="Times New Roman" w:cs="Times New Roman"/>
          <w:bCs/>
        </w:rPr>
        <w:t xml:space="preserve"> </w:t>
      </w:r>
      <w:proofErr w:type="spellStart"/>
      <w:r w:rsidR="00731C72" w:rsidRPr="009A7AED">
        <w:rPr>
          <w:rFonts w:ascii="Times New Roman" w:hAnsi="Times New Roman" w:cs="Times New Roman"/>
          <w:bCs/>
        </w:rPr>
        <w:t>atveju</w:t>
      </w:r>
      <w:proofErr w:type="spellEnd"/>
      <w:r w:rsidR="00731C72" w:rsidRPr="009A7AED">
        <w:rPr>
          <w:rFonts w:ascii="Times New Roman" w:hAnsi="Times New Roman" w:cs="Times New Roman"/>
          <w:bCs/>
        </w:rPr>
        <w:t xml:space="preserve"> </w:t>
      </w:r>
      <w:proofErr w:type="spellStart"/>
      <w:r w:rsidR="00731C72" w:rsidRPr="009A7AED">
        <w:rPr>
          <w:rFonts w:ascii="Times New Roman" w:hAnsi="Times New Roman" w:cs="Times New Roman"/>
          <w:bCs/>
        </w:rPr>
        <w:t>gali</w:t>
      </w:r>
      <w:proofErr w:type="spellEnd"/>
      <w:r w:rsidR="00731C72" w:rsidRPr="009A7AED">
        <w:rPr>
          <w:rFonts w:ascii="Times New Roman" w:hAnsi="Times New Roman" w:cs="Times New Roman"/>
          <w:bCs/>
        </w:rPr>
        <w:t xml:space="preserve"> </w:t>
      </w:r>
      <w:proofErr w:type="spellStart"/>
      <w:r w:rsidR="00731C72" w:rsidRPr="009A7AED">
        <w:rPr>
          <w:rFonts w:ascii="Times New Roman" w:hAnsi="Times New Roman" w:cs="Times New Roman"/>
          <w:bCs/>
        </w:rPr>
        <w:t>pasireikšti</w:t>
      </w:r>
      <w:proofErr w:type="spellEnd"/>
      <w:r w:rsidR="00731C72" w:rsidRPr="009A7AED">
        <w:rPr>
          <w:rFonts w:ascii="Times New Roman" w:hAnsi="Times New Roman" w:cs="Times New Roman"/>
          <w:bCs/>
        </w:rPr>
        <w:t xml:space="preserve"> </w:t>
      </w:r>
      <w:proofErr w:type="spellStart"/>
      <w:r w:rsidR="00731C72" w:rsidRPr="009A7AED">
        <w:rPr>
          <w:rFonts w:ascii="Times New Roman" w:hAnsi="Times New Roman" w:cs="Times New Roman"/>
          <w:bCs/>
        </w:rPr>
        <w:t>metabolinė</w:t>
      </w:r>
      <w:proofErr w:type="spellEnd"/>
      <w:r w:rsidR="00731C72" w:rsidRPr="009A7AED">
        <w:rPr>
          <w:rFonts w:ascii="Times New Roman" w:hAnsi="Times New Roman" w:cs="Times New Roman"/>
          <w:bCs/>
        </w:rPr>
        <w:t xml:space="preserve"> </w:t>
      </w:r>
      <w:proofErr w:type="spellStart"/>
      <w:r w:rsidR="00731C72" w:rsidRPr="009A7AED">
        <w:rPr>
          <w:rFonts w:ascii="Times New Roman" w:hAnsi="Times New Roman" w:cs="Times New Roman"/>
          <w:bCs/>
        </w:rPr>
        <w:t>acidozė</w:t>
      </w:r>
      <w:proofErr w:type="spellEnd"/>
      <w:r w:rsidR="00731C72" w:rsidRPr="009A7AED">
        <w:rPr>
          <w:rFonts w:ascii="Times New Roman" w:hAnsi="Times New Roman" w:cs="Times New Roman"/>
          <w:b/>
          <w:bCs/>
        </w:rPr>
        <w:t>.</w:t>
      </w:r>
      <w:r w:rsidR="00731C72">
        <w:rPr>
          <w:b/>
          <w:bCs/>
          <w:sz w:val="18"/>
          <w:szCs w:val="18"/>
        </w:rPr>
        <w:t xml:space="preserve"> </w:t>
      </w:r>
      <w:r w:rsidRPr="00E208B5">
        <w:rPr>
          <w:rFonts w:ascii="Times New Roman" w:eastAsia="Times New Roman" w:hAnsi="Times New Roman" w:cs="Times New Roman"/>
          <w:noProof/>
          <w:lang w:val="x-none" w:eastAsia="x-none"/>
        </w:rPr>
        <w:t>Astma sergantiems pacientams gali paūmėti astma.</w:t>
      </w:r>
    </w:p>
    <w:p w14:paraId="2EB78EC8" w14:textId="77777777" w:rsidR="00743371" w:rsidRPr="00E208B5" w:rsidRDefault="00743371" w:rsidP="00E208B5">
      <w:pPr>
        <w:spacing w:after="0" w:line="240" w:lineRule="auto"/>
        <w:rPr>
          <w:rFonts w:ascii="Times New Roman" w:eastAsia="Times New Roman" w:hAnsi="Times New Roman" w:cs="Times New Roman"/>
          <w:noProof/>
          <w:lang w:val="x-none" w:eastAsia="x-none"/>
        </w:rPr>
      </w:pPr>
    </w:p>
    <w:p w14:paraId="1DF80DE4" w14:textId="115CCB08" w:rsidR="00E208B5" w:rsidRPr="00432115" w:rsidRDefault="00743371" w:rsidP="00432115">
      <w:pPr>
        <w:tabs>
          <w:tab w:val="left" w:pos="567"/>
        </w:tabs>
        <w:spacing w:line="260" w:lineRule="exact"/>
        <w:rPr>
          <w:rFonts w:ascii="Times New Roman" w:hAnsi="Times New Roman" w:cs="Times New Roman"/>
          <w:lang w:val="lt-LT"/>
        </w:rPr>
      </w:pPr>
      <w:r w:rsidRPr="00432115">
        <w:rPr>
          <w:rFonts w:ascii="Times New Roman" w:hAnsi="Times New Roman" w:cs="Times New Roman"/>
          <w:lang w:val="lt-LT"/>
        </w:rPr>
        <w:t>Ilgalaikis vartojimas didesnėmis nei rekomenduojamomis dozėmis arba perdozavimas gali sukelti inkstų kanalėlių acidozę ir hipokalemiją.</w:t>
      </w:r>
    </w:p>
    <w:p w14:paraId="5039B281" w14:textId="77777777" w:rsidR="00E208B5" w:rsidRPr="005A76AC" w:rsidRDefault="00E208B5" w:rsidP="00E208B5">
      <w:pPr>
        <w:spacing w:after="0" w:line="240" w:lineRule="auto"/>
        <w:rPr>
          <w:rFonts w:ascii="Times New Roman" w:eastAsia="Times New Roman" w:hAnsi="Times New Roman" w:cs="Times New Roman"/>
          <w:noProof/>
          <w:u w:val="single"/>
          <w:lang w:val="x-none" w:eastAsia="x-none"/>
        </w:rPr>
      </w:pPr>
      <w:r w:rsidRPr="005A76AC">
        <w:rPr>
          <w:rFonts w:ascii="Times New Roman" w:eastAsia="Times New Roman" w:hAnsi="Times New Roman" w:cs="Times New Roman"/>
          <w:noProof/>
          <w:u w:val="single"/>
          <w:lang w:val="x-none" w:eastAsia="x-none"/>
        </w:rPr>
        <w:t>Gydymas</w:t>
      </w:r>
    </w:p>
    <w:p w14:paraId="5081CE10"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Perdozavus skiriamas simptominis ir palaikomasis gydymas, palaikomas kvėpavimo takų praeinamumas, monitoruojama širdies veikla ir gyvybinės funkcijos, kol jos stabilizuojasi. Jei pacientas, išgėręs potencialiai toksišką vaistinio preparato kiekį, atvyksta per 1 valandą, reikėtų apsvarstyti aktyvintosios anglies skyrimo galimybę. Jei pasireiškia dažnų ar užsitęsusių traukulių, juos reikėtų gydyti intraveniniu diazepamu ar lorazepamu. Astmai gydyti reikia skirti bronchodilatatorių.</w:t>
      </w:r>
    </w:p>
    <w:p w14:paraId="1ECB156E" w14:textId="77777777" w:rsidR="00E208B5" w:rsidRPr="00E208B5" w:rsidRDefault="00E208B5" w:rsidP="00E208B5">
      <w:pPr>
        <w:spacing w:after="0" w:line="240" w:lineRule="auto"/>
        <w:rPr>
          <w:rFonts w:ascii="Times New Roman" w:eastAsia="Times New Roman" w:hAnsi="Times New Roman" w:cs="Times New Roman"/>
          <w:lang w:val="lt-LT"/>
        </w:rPr>
      </w:pPr>
    </w:p>
    <w:p w14:paraId="7001D9BA" w14:textId="77777777" w:rsidR="00E208B5" w:rsidRPr="00E208B5" w:rsidRDefault="00E208B5" w:rsidP="00E208B5">
      <w:pPr>
        <w:spacing w:after="0" w:line="240" w:lineRule="auto"/>
        <w:rPr>
          <w:rFonts w:ascii="Times New Roman" w:eastAsia="Times New Roman" w:hAnsi="Times New Roman" w:cs="Times New Roman"/>
          <w:lang w:val="lt-LT"/>
        </w:rPr>
      </w:pPr>
    </w:p>
    <w:p w14:paraId="120A9A53" w14:textId="77777777" w:rsidR="00E208B5" w:rsidRPr="00E208B5" w:rsidRDefault="00E208B5" w:rsidP="00E208B5">
      <w:pPr>
        <w:spacing w:after="0" w:line="240" w:lineRule="auto"/>
        <w:ind w:left="540" w:hanging="540"/>
        <w:rPr>
          <w:rFonts w:ascii="Times New Roman" w:eastAsia="Times New Roman" w:hAnsi="Times New Roman" w:cs="Times New Roman"/>
          <w:b/>
          <w:lang w:val="lt-LT"/>
        </w:rPr>
      </w:pPr>
      <w:r w:rsidRPr="00E208B5">
        <w:rPr>
          <w:rFonts w:ascii="Times New Roman" w:eastAsia="Times New Roman" w:hAnsi="Times New Roman" w:cs="Times New Roman"/>
          <w:b/>
          <w:lang w:val="lt-LT"/>
        </w:rPr>
        <w:t>5.</w:t>
      </w:r>
      <w:r w:rsidRPr="00E208B5">
        <w:rPr>
          <w:rFonts w:ascii="Times New Roman" w:eastAsia="Times New Roman" w:hAnsi="Times New Roman" w:cs="Times New Roman"/>
          <w:b/>
          <w:lang w:val="lt-LT"/>
        </w:rPr>
        <w:tab/>
        <w:t>FARMAKOLOGINĖS SAVYBĖS</w:t>
      </w:r>
    </w:p>
    <w:p w14:paraId="3BCF2F67" w14:textId="77777777" w:rsidR="00E208B5" w:rsidRPr="00E208B5" w:rsidRDefault="00E208B5" w:rsidP="00E208B5">
      <w:pPr>
        <w:spacing w:after="0" w:line="240" w:lineRule="auto"/>
        <w:rPr>
          <w:rFonts w:ascii="Times New Roman" w:eastAsia="Times New Roman" w:hAnsi="Times New Roman" w:cs="Times New Roman"/>
          <w:lang w:val="lt-LT"/>
        </w:rPr>
      </w:pPr>
    </w:p>
    <w:p w14:paraId="165A66AD" w14:textId="77777777" w:rsidR="00E208B5" w:rsidRPr="00E208B5" w:rsidRDefault="00E208B5" w:rsidP="00E208B5">
      <w:pPr>
        <w:spacing w:after="0" w:line="240" w:lineRule="auto"/>
        <w:ind w:left="540" w:hanging="540"/>
        <w:rPr>
          <w:rFonts w:ascii="Times New Roman" w:eastAsia="Times New Roman" w:hAnsi="Times New Roman" w:cs="Times New Roman"/>
          <w:b/>
          <w:lang w:val="lt-LT"/>
        </w:rPr>
      </w:pPr>
      <w:r w:rsidRPr="00E208B5">
        <w:rPr>
          <w:rFonts w:ascii="Times New Roman" w:eastAsia="Times New Roman" w:hAnsi="Times New Roman" w:cs="Times New Roman"/>
          <w:b/>
          <w:lang w:val="lt-LT"/>
        </w:rPr>
        <w:t>5.1</w:t>
      </w:r>
      <w:r w:rsidRPr="00E208B5">
        <w:rPr>
          <w:rFonts w:ascii="Times New Roman" w:eastAsia="Times New Roman" w:hAnsi="Times New Roman" w:cs="Times New Roman"/>
          <w:b/>
          <w:lang w:val="lt-LT"/>
        </w:rPr>
        <w:tab/>
        <w:t>Farmakodinaminės savybės</w:t>
      </w:r>
    </w:p>
    <w:p w14:paraId="2521AFAD" w14:textId="77777777" w:rsidR="00E208B5" w:rsidRPr="00E208B5" w:rsidRDefault="00E208B5" w:rsidP="00E208B5">
      <w:pPr>
        <w:spacing w:after="0" w:line="240" w:lineRule="auto"/>
        <w:rPr>
          <w:rFonts w:ascii="Times New Roman" w:eastAsia="Times New Roman" w:hAnsi="Times New Roman" w:cs="Times New Roman"/>
          <w:lang w:val="lt-LT"/>
        </w:rPr>
      </w:pPr>
    </w:p>
    <w:p w14:paraId="185D3580" w14:textId="06D2352A"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Farmakoterapinė grupė </w:t>
      </w:r>
      <w:r w:rsidR="00BC7305" w:rsidRPr="00E208B5">
        <w:rPr>
          <w:rFonts w:ascii="Times New Roman" w:eastAsia="Times New Roman" w:hAnsi="Times New Roman" w:cs="Times New Roman"/>
          <w:noProof/>
          <w:spacing w:val="-3"/>
          <w:lang w:val="en-US"/>
        </w:rPr>
        <w:t>–</w:t>
      </w:r>
      <w:r w:rsidRPr="00E208B5">
        <w:rPr>
          <w:rFonts w:ascii="Times New Roman" w:eastAsia="Times New Roman" w:hAnsi="Times New Roman" w:cs="Times New Roman"/>
          <w:lang w:val="lt-LT"/>
        </w:rPr>
        <w:t xml:space="preserve"> nesteroidiniai priešreumatiniai ir priešuždegiminiai vaistai, propiono rūgšties dariniai, ATC kodas </w:t>
      </w:r>
      <w:r w:rsidR="00BC7305" w:rsidRPr="00E208B5">
        <w:rPr>
          <w:rFonts w:ascii="Times New Roman" w:eastAsia="Times New Roman" w:hAnsi="Times New Roman" w:cs="Times New Roman"/>
          <w:noProof/>
          <w:spacing w:val="-3"/>
          <w:lang w:val="en-US"/>
        </w:rPr>
        <w:t>–</w:t>
      </w:r>
      <w:r w:rsidRPr="00E208B5">
        <w:rPr>
          <w:rFonts w:ascii="Times New Roman" w:eastAsia="Times New Roman" w:hAnsi="Times New Roman" w:cs="Times New Roman"/>
          <w:lang w:val="lt-LT"/>
        </w:rPr>
        <w:t xml:space="preserve"> M01AE01.</w:t>
      </w:r>
    </w:p>
    <w:p w14:paraId="4ADA2513" w14:textId="77777777" w:rsidR="00E208B5" w:rsidRPr="00E208B5" w:rsidRDefault="00E208B5" w:rsidP="00E208B5">
      <w:pPr>
        <w:spacing w:after="0" w:line="240" w:lineRule="auto"/>
        <w:rPr>
          <w:rFonts w:ascii="Times New Roman" w:eastAsia="Times New Roman" w:hAnsi="Times New Roman" w:cs="Times New Roman"/>
          <w:lang w:val="lt-LT"/>
        </w:rPr>
      </w:pPr>
    </w:p>
    <w:p w14:paraId="2DCD1EDF"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Ibuprofenas, kaip ir kiti nesteroidiniai vaistiniai preparatai nuo uždegimo (NVNU), slopina prostaglandinų gamybą ir taip slopina uždegimą, mažina karščiavimą ir malšina skausmą.</w:t>
      </w:r>
    </w:p>
    <w:p w14:paraId="31262A1A" w14:textId="77777777" w:rsidR="00E208B5" w:rsidRPr="00E208B5" w:rsidRDefault="00E208B5" w:rsidP="00E208B5">
      <w:pPr>
        <w:spacing w:after="0" w:line="240" w:lineRule="auto"/>
        <w:rPr>
          <w:rFonts w:ascii="Times New Roman" w:eastAsia="Times New Roman" w:hAnsi="Times New Roman" w:cs="Times New Roman"/>
          <w:lang w:val="lt-LT"/>
        </w:rPr>
      </w:pPr>
    </w:p>
    <w:p w14:paraId="202A002A"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Ibuprofenas prostaglandinų sintezę organizmo audiniuose slopina veikdamas fermentus ciklooksigenazę-1 (COX-1) ir ciklooksigenazę-2 (COX-2), kurie dalyvauja prostaglandinų gamyboje, katalizuodami arachidoninę rūgštį.</w:t>
      </w:r>
    </w:p>
    <w:p w14:paraId="06550123" w14:textId="77777777" w:rsidR="00E208B5" w:rsidRPr="00E208B5" w:rsidRDefault="00E208B5" w:rsidP="00E208B5">
      <w:pPr>
        <w:spacing w:after="0" w:line="240" w:lineRule="auto"/>
        <w:rPr>
          <w:rFonts w:ascii="Times New Roman" w:eastAsia="Times New Roman" w:hAnsi="Times New Roman" w:cs="Times New Roman"/>
          <w:lang w:val="lt-LT"/>
        </w:rPr>
      </w:pPr>
    </w:p>
    <w:p w14:paraId="06193FD6"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Ibuprofeno ir kitų NVNU uždegimo slopinamasis, skausmo malšinamasis ir karščiavimo mažinamasis poveikis pasireiškia dėl poveikio COX-2 fermentui, o poveikis virškinimo trakto gleivinei ir trombocitų agregacijai – dėl COX-1 slopinimo. </w:t>
      </w:r>
    </w:p>
    <w:p w14:paraId="11B296FD" w14:textId="77777777" w:rsidR="00E208B5" w:rsidRPr="00E208B5" w:rsidRDefault="00E208B5" w:rsidP="00E208B5">
      <w:pPr>
        <w:spacing w:after="0" w:line="240" w:lineRule="auto"/>
        <w:rPr>
          <w:rFonts w:ascii="Times New Roman" w:eastAsia="Times New Roman" w:hAnsi="Times New Roman" w:cs="Times New Roman"/>
          <w:lang w:val="lt-LT"/>
        </w:rPr>
      </w:pPr>
    </w:p>
    <w:p w14:paraId="0B571BC4"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Eksperimentiniai duomenys rodo, kad ibuprofenas gali slopinti mažų aspirino dozių poveikį trombocitų agregacijai, jei šie vaistiniai preparatai vartojami kartu. </w:t>
      </w:r>
    </w:p>
    <w:p w14:paraId="27D0D5FE"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Kai kurie farmakodinamikos tyrimai rodo, kad, kai viena 400 mg ibuprofeno dozė buvo geriama 8 val. prieš arba 30 min. po to, kai buvo vartota greitai atsipalaiduojančio aspirino (81 mg), pastebėtas sumažėjęs acetilsalicilio rūgšties poveikis tromboksano susidarymui ar trombocitų agregacijai. Nors šis tyrimas yra neapibrėžtas dėl duomenų perkėlimo į klinikinę situaciją, tačiau negalima atmesti, kad reguliarus ilgalaikis ibuprofeno vartojimas gali sumažinti kardioprotekcinį mažų aspirino dozių poveikį. Manoma, kad atsitiktinai vartojant ibuprofeną nėra kliniškai reikšmingo poveikio (žr. 4.5 skyrių). Nors nėra duomenų, galima pagrįstai manyti, kad tokia pati sąveika galima tarp ibuprofeno (=S(+)-ibuprofeno) (farmakologiškai aktyvaus ibuprofeno enantiomero) ir mažų dozių acetilsalicilo rūgšties. </w:t>
      </w:r>
    </w:p>
    <w:p w14:paraId="11AE3610" w14:textId="77777777" w:rsidR="00E208B5" w:rsidRPr="00E208B5" w:rsidRDefault="00E208B5" w:rsidP="00E208B5">
      <w:pPr>
        <w:spacing w:after="0" w:line="240" w:lineRule="auto"/>
        <w:rPr>
          <w:rFonts w:ascii="Times New Roman" w:eastAsia="Times New Roman" w:hAnsi="Times New Roman" w:cs="Times New Roman"/>
          <w:lang w:val="lt-LT"/>
        </w:rPr>
      </w:pPr>
    </w:p>
    <w:p w14:paraId="635CAD8C" w14:textId="77777777" w:rsidR="00E208B5" w:rsidRPr="00E208B5" w:rsidRDefault="00E208B5" w:rsidP="00E208B5">
      <w:pPr>
        <w:spacing w:after="0" w:line="240" w:lineRule="auto"/>
        <w:ind w:left="540" w:hanging="540"/>
        <w:rPr>
          <w:rFonts w:ascii="Times New Roman" w:eastAsia="Times New Roman" w:hAnsi="Times New Roman" w:cs="Times New Roman"/>
          <w:b/>
          <w:lang w:val="lt-LT"/>
        </w:rPr>
      </w:pPr>
      <w:r w:rsidRPr="00E208B5">
        <w:rPr>
          <w:rFonts w:ascii="Times New Roman" w:eastAsia="Times New Roman" w:hAnsi="Times New Roman" w:cs="Times New Roman"/>
          <w:b/>
          <w:lang w:val="lt-LT"/>
        </w:rPr>
        <w:t>5.2</w:t>
      </w:r>
      <w:r w:rsidRPr="00E208B5">
        <w:rPr>
          <w:rFonts w:ascii="Times New Roman" w:eastAsia="Times New Roman" w:hAnsi="Times New Roman" w:cs="Times New Roman"/>
          <w:b/>
          <w:lang w:val="lt-LT"/>
        </w:rPr>
        <w:tab/>
        <w:t>Farmakokinetinės savybės</w:t>
      </w:r>
    </w:p>
    <w:p w14:paraId="757AB45D" w14:textId="77777777" w:rsidR="00E208B5" w:rsidRPr="00E208B5" w:rsidRDefault="00E208B5" w:rsidP="00E208B5">
      <w:pPr>
        <w:spacing w:after="0" w:line="240" w:lineRule="auto"/>
        <w:ind w:left="540" w:hanging="540"/>
        <w:rPr>
          <w:rFonts w:ascii="Times New Roman" w:eastAsia="Times New Roman" w:hAnsi="Times New Roman" w:cs="Times New Roman"/>
          <w:b/>
          <w:lang w:val="lt-LT"/>
        </w:rPr>
      </w:pPr>
    </w:p>
    <w:p w14:paraId="7F665230"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Išgerto ibuprofeno farmakokinetika tiesiogiai yra susijusi su vartojamo vaisinio preparato doze.</w:t>
      </w:r>
    </w:p>
    <w:p w14:paraId="136BE5C4"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eastAsia="lt-LT"/>
        </w:rPr>
      </w:pPr>
      <w:r w:rsidRPr="00E208B5">
        <w:rPr>
          <w:rFonts w:ascii="Times New Roman" w:eastAsia="Times New Roman" w:hAnsi="Times New Roman" w:cs="Times New Roman"/>
          <w:lang w:val="lt-LT" w:eastAsia="lt-LT"/>
        </w:rPr>
        <w:t xml:space="preserve">Išgertas ibuprofenas greitai rezorbuojasi virškinimo trakte. Ibuprofenas stipriai susijungia su plazmos baltymais. Vaistinis preparatas nesiakumuliuoja organizme. </w:t>
      </w:r>
    </w:p>
    <w:p w14:paraId="2D5A3A17"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eastAsia="lt-LT"/>
        </w:rPr>
      </w:pPr>
    </w:p>
    <w:p w14:paraId="79734C6F" w14:textId="494E47D3"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eastAsia="lt-LT"/>
        </w:rPr>
      </w:pPr>
      <w:r w:rsidRPr="00E208B5">
        <w:rPr>
          <w:rFonts w:ascii="Times New Roman" w:eastAsia="Times New Roman" w:hAnsi="Times New Roman" w:cs="Times New Roman"/>
          <w:lang w:val="lt-LT" w:eastAsia="lt-LT"/>
        </w:rPr>
        <w:t>Išgėrus vaistinio preparato, didžiausia koncentracija plazmoje susidaro maždaug po 45 minučių, jeigu vaistinis preparatas vartojamas nevalgius. Didžiausia koncentracija plazmoje susidaro maždaug po 1</w:t>
      </w:r>
      <w:r w:rsidR="00BC7305" w:rsidRPr="00472BBF">
        <w:rPr>
          <w:rFonts w:ascii="Times New Roman" w:hAnsi="Times New Roman"/>
          <w:spacing w:val="-3"/>
          <w:lang w:val="lt-LT"/>
        </w:rPr>
        <w:t>–</w:t>
      </w:r>
      <w:r w:rsidRPr="00E208B5">
        <w:rPr>
          <w:rFonts w:ascii="Times New Roman" w:eastAsia="Times New Roman" w:hAnsi="Times New Roman" w:cs="Times New Roman"/>
          <w:lang w:val="lt-LT" w:eastAsia="lt-LT"/>
        </w:rPr>
        <w:t xml:space="preserve">2 valandų, jei vaistinis preparatas vartojamas su maistu. Šis laikas gali kisti priklausomai nuo vartojamos ibuprofeno dozės. </w:t>
      </w:r>
    </w:p>
    <w:p w14:paraId="5748347C"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eastAsia="lt-LT"/>
        </w:rPr>
      </w:pPr>
    </w:p>
    <w:p w14:paraId="08126420"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Ibuprofenas metabolizuojamas kepenyse į du pagrindinius metabolitus, kurie laisvų ar konjuguotų metabolitų pavidalu kartu su nedideliu kiekiu nepakitusio ibuprofeno išsiskiria daugiausia pro inkstus. Vaistinis preparatas visiškai ir greitai ekskretuojamas pro inkstus.</w:t>
      </w:r>
    </w:p>
    <w:p w14:paraId="4497C264" w14:textId="77777777" w:rsidR="00E208B5" w:rsidRPr="00E208B5" w:rsidRDefault="00E208B5" w:rsidP="00E208B5">
      <w:pPr>
        <w:tabs>
          <w:tab w:val="left" w:pos="567"/>
        </w:tabs>
        <w:spacing w:after="0" w:line="240" w:lineRule="auto"/>
        <w:ind w:left="567" w:hanging="567"/>
        <w:rPr>
          <w:rFonts w:ascii="Times New Roman" w:eastAsia="Times New Roman" w:hAnsi="Times New Roman" w:cs="Times New Roman"/>
          <w:lang w:val="lt-LT"/>
        </w:rPr>
      </w:pPr>
    </w:p>
    <w:p w14:paraId="0D095AF6"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eastAsia="lt-LT"/>
        </w:rPr>
      </w:pPr>
      <w:r w:rsidRPr="00E208B5">
        <w:rPr>
          <w:rFonts w:ascii="Times New Roman" w:eastAsia="Times New Roman" w:hAnsi="Times New Roman" w:cs="Times New Roman"/>
          <w:lang w:val="lt-LT" w:eastAsia="lt-LT"/>
        </w:rPr>
        <w:t>Pusinės eliminacijos laikas yra maždaug 2 valandos.</w:t>
      </w:r>
    </w:p>
    <w:p w14:paraId="3AF340AC"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eastAsia="lt-LT"/>
        </w:rPr>
      </w:pPr>
    </w:p>
    <w:p w14:paraId="2104CDE5"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Lėtas pusiausvyros nusistovėjimas sinovialinėje erdvėje leidžia daryti išvadą, kad antiartritinis efektas gali išlikti ir sumažėjus ibuprofeno kiekiui plazmoje.</w:t>
      </w:r>
    </w:p>
    <w:p w14:paraId="505B81A3"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rPr>
      </w:pPr>
    </w:p>
    <w:p w14:paraId="618933F0"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Eksperimentuose su gyvūnais ibuprofenas lengvai praeina placentos barjerą.</w:t>
      </w:r>
    </w:p>
    <w:p w14:paraId="679A6357"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28E1E2B0"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Keleto studijų metu nustatyta, kad mažos ibuprofeno koncentracijos yra aptinkamos žindančių moterų piene.</w:t>
      </w:r>
    </w:p>
    <w:p w14:paraId="7CC24ADB"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rPr>
      </w:pPr>
    </w:p>
    <w:p w14:paraId="44BEBA5B"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Reikšmingų farmakokinetikos skirtumų senyviems asmenims nenustatyta.</w:t>
      </w:r>
    </w:p>
    <w:p w14:paraId="64000634" w14:textId="77777777" w:rsidR="00E208B5" w:rsidRPr="00E208B5" w:rsidRDefault="00E208B5" w:rsidP="00E208B5">
      <w:pPr>
        <w:spacing w:after="0" w:line="240" w:lineRule="auto"/>
        <w:rPr>
          <w:rFonts w:ascii="Times New Roman" w:eastAsia="Times New Roman" w:hAnsi="Times New Roman" w:cs="Times New Roman"/>
          <w:lang w:val="lt-LT"/>
        </w:rPr>
      </w:pPr>
    </w:p>
    <w:p w14:paraId="6FFAEE3A" w14:textId="77777777" w:rsidR="00E208B5" w:rsidRPr="00E208B5" w:rsidRDefault="00E208B5" w:rsidP="00E208B5">
      <w:pPr>
        <w:spacing w:after="0" w:line="240" w:lineRule="auto"/>
        <w:ind w:left="540" w:hanging="540"/>
        <w:rPr>
          <w:rFonts w:ascii="Times New Roman" w:eastAsia="Times New Roman" w:hAnsi="Times New Roman" w:cs="Times New Roman"/>
          <w:b/>
          <w:lang w:val="lt-LT"/>
        </w:rPr>
      </w:pPr>
      <w:r w:rsidRPr="00E208B5">
        <w:rPr>
          <w:rFonts w:ascii="Times New Roman" w:eastAsia="Times New Roman" w:hAnsi="Times New Roman" w:cs="Times New Roman"/>
          <w:b/>
          <w:lang w:val="lt-LT"/>
        </w:rPr>
        <w:t>5.3</w:t>
      </w:r>
      <w:r w:rsidRPr="00E208B5">
        <w:rPr>
          <w:rFonts w:ascii="Times New Roman" w:eastAsia="Times New Roman" w:hAnsi="Times New Roman" w:cs="Times New Roman"/>
          <w:b/>
          <w:lang w:val="lt-LT"/>
        </w:rPr>
        <w:tab/>
        <w:t xml:space="preserve">Ikiklinikinių saugumo tyrimų duomenys </w:t>
      </w:r>
    </w:p>
    <w:p w14:paraId="08921226" w14:textId="77777777" w:rsidR="00E208B5" w:rsidRPr="00E208B5" w:rsidRDefault="00E208B5" w:rsidP="00E208B5">
      <w:pPr>
        <w:spacing w:after="0" w:line="240" w:lineRule="auto"/>
        <w:rPr>
          <w:rFonts w:ascii="Times New Roman" w:eastAsia="Times New Roman" w:hAnsi="Times New Roman" w:cs="Times New Roman"/>
          <w:lang w:val="lt-LT"/>
        </w:rPr>
      </w:pPr>
    </w:p>
    <w:p w14:paraId="66CEDEA5"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Įprastų farmakologinio saugumo, kartotinių dozių toksiškumo, genotoksiškumo, galimo kancerogeniškumo, toksinio poveikio reprodukcijai ir vystymuisi ikiklinikinių tyrimų duomenys specifinio pavojaus žmogui nerodo.</w:t>
      </w:r>
    </w:p>
    <w:p w14:paraId="29404B8A" w14:textId="77777777" w:rsidR="00E208B5" w:rsidRPr="00E208B5" w:rsidRDefault="00E208B5" w:rsidP="00E208B5">
      <w:pPr>
        <w:spacing w:after="0" w:line="240" w:lineRule="auto"/>
        <w:rPr>
          <w:rFonts w:ascii="Times New Roman" w:eastAsia="Times New Roman" w:hAnsi="Times New Roman" w:cs="Times New Roman"/>
          <w:lang w:val="lt-LT"/>
        </w:rPr>
      </w:pPr>
    </w:p>
    <w:p w14:paraId="229EC0AE" w14:textId="77777777" w:rsid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Tyrimų su gyvūnais metu poūmis ir lėtinis ibuprofeno toksiškumas pasireiškė daugiausia virškinimo trakto pažeidimais ir opomis. </w:t>
      </w:r>
      <w:r w:rsidRPr="00E208B5">
        <w:rPr>
          <w:rFonts w:ascii="Times New Roman" w:eastAsia="Times New Roman" w:hAnsi="Times New Roman" w:cs="Times New Roman"/>
          <w:i/>
          <w:lang w:val="lt-LT"/>
        </w:rPr>
        <w:t>In vitro</w:t>
      </w:r>
      <w:r w:rsidRPr="00E208B5">
        <w:rPr>
          <w:rFonts w:ascii="Times New Roman" w:eastAsia="Times New Roman" w:hAnsi="Times New Roman" w:cs="Times New Roman"/>
          <w:lang w:val="lt-LT"/>
        </w:rPr>
        <w:t xml:space="preserve"> ir </w:t>
      </w:r>
      <w:r w:rsidRPr="00E208B5">
        <w:rPr>
          <w:rFonts w:ascii="Times New Roman" w:eastAsia="Times New Roman" w:hAnsi="Times New Roman" w:cs="Times New Roman"/>
          <w:i/>
          <w:lang w:val="lt-LT"/>
        </w:rPr>
        <w:t>in vivo</w:t>
      </w:r>
      <w:r w:rsidRPr="00E208B5">
        <w:rPr>
          <w:rFonts w:ascii="Times New Roman" w:eastAsia="Times New Roman" w:hAnsi="Times New Roman" w:cs="Times New Roman"/>
          <w:lang w:val="lt-LT"/>
        </w:rPr>
        <w:t xml:space="preserve"> klinikiniai tyrimai nesuteikė jokių klinikiniu požiūriu </w:t>
      </w:r>
      <w:r w:rsidRPr="00E208B5">
        <w:rPr>
          <w:rFonts w:ascii="Times New Roman" w:eastAsia="Times New Roman" w:hAnsi="Times New Roman" w:cs="Times New Roman"/>
          <w:lang w:val="lt-LT"/>
        </w:rPr>
        <w:lastRenderedPageBreak/>
        <w:t xml:space="preserve">reikšmingų duomenų, kad ibuprofenas turi kokių nors mutageninių poveikių. Tyrimai su pelėmis ir žiurkėmis nesuteikė jokių duomenų, kad ibuprofenas turi kokių nors kancerogeninių poveikių. Ibuprofenas sutrikdė ovuliaciją triušiams ir sukėlė implantacijos sutrikimus įvairių rūšių gyvūnams (triušiams, žiurkėms ir pelėms). Tyrimai su žiurkėmis ir triušiais parodė, kad ibuprofenas praeina placentos barjerą. Vaikingoms žiurkėms paskyrus toksiškas vaisto dozes, palikuonims buvo stebimos dažnesni sklaidos defektai (skilvelių pertvaros defektai). </w:t>
      </w:r>
    </w:p>
    <w:p w14:paraId="78B848D4" w14:textId="77777777" w:rsidR="004E2F27" w:rsidRPr="00E208B5" w:rsidRDefault="004E2F27" w:rsidP="00E208B5">
      <w:pPr>
        <w:spacing w:after="0" w:line="240" w:lineRule="auto"/>
        <w:rPr>
          <w:rFonts w:ascii="Times New Roman" w:eastAsia="Times New Roman" w:hAnsi="Times New Roman" w:cs="Times New Roman"/>
          <w:lang w:val="lt-LT"/>
        </w:rPr>
      </w:pPr>
    </w:p>
    <w:p w14:paraId="3F529AFE" w14:textId="77777777" w:rsidR="00E208B5" w:rsidRPr="00E208B5" w:rsidRDefault="00E208B5" w:rsidP="00E208B5">
      <w:pPr>
        <w:spacing w:after="0" w:line="240" w:lineRule="auto"/>
        <w:rPr>
          <w:rFonts w:ascii="Times New Roman" w:eastAsia="Times New Roman" w:hAnsi="Times New Roman" w:cs="Times New Roman"/>
          <w:lang w:val="lt-LT"/>
        </w:rPr>
      </w:pPr>
    </w:p>
    <w:p w14:paraId="24EA556F" w14:textId="77777777" w:rsidR="00E208B5" w:rsidRPr="00E208B5" w:rsidRDefault="00E208B5" w:rsidP="00E208B5">
      <w:pPr>
        <w:spacing w:after="0" w:line="240" w:lineRule="auto"/>
        <w:ind w:left="540" w:hanging="540"/>
        <w:rPr>
          <w:rFonts w:ascii="Times New Roman" w:eastAsia="Times New Roman" w:hAnsi="Times New Roman" w:cs="Times New Roman"/>
          <w:b/>
          <w:lang w:val="lt-LT"/>
        </w:rPr>
      </w:pPr>
      <w:r w:rsidRPr="00E208B5">
        <w:rPr>
          <w:rFonts w:ascii="Times New Roman" w:eastAsia="Times New Roman" w:hAnsi="Times New Roman" w:cs="Times New Roman"/>
          <w:b/>
          <w:lang w:val="lt-LT"/>
        </w:rPr>
        <w:t>6.</w:t>
      </w:r>
      <w:r w:rsidRPr="00E208B5">
        <w:rPr>
          <w:rFonts w:ascii="Times New Roman" w:eastAsia="Times New Roman" w:hAnsi="Times New Roman" w:cs="Times New Roman"/>
          <w:b/>
          <w:lang w:val="lt-LT"/>
        </w:rPr>
        <w:tab/>
        <w:t>FARMACINĖ INFORMACIJA</w:t>
      </w:r>
    </w:p>
    <w:p w14:paraId="4CDC43FD" w14:textId="77777777" w:rsidR="00E208B5" w:rsidRPr="00E208B5" w:rsidRDefault="00E208B5" w:rsidP="00E208B5">
      <w:pPr>
        <w:spacing w:after="0" w:line="240" w:lineRule="auto"/>
        <w:rPr>
          <w:rFonts w:ascii="Times New Roman" w:eastAsia="Times New Roman" w:hAnsi="Times New Roman" w:cs="Times New Roman"/>
          <w:lang w:val="lt-LT"/>
        </w:rPr>
      </w:pPr>
    </w:p>
    <w:p w14:paraId="39291162" w14:textId="77777777" w:rsidR="00E208B5" w:rsidRPr="00E208B5" w:rsidRDefault="00E208B5" w:rsidP="00E208B5">
      <w:pPr>
        <w:spacing w:after="0" w:line="240" w:lineRule="auto"/>
        <w:ind w:left="540" w:hanging="540"/>
        <w:rPr>
          <w:rFonts w:ascii="Times New Roman" w:eastAsia="Times New Roman" w:hAnsi="Times New Roman" w:cs="Times New Roman"/>
          <w:b/>
          <w:lang w:val="lt-LT"/>
        </w:rPr>
      </w:pPr>
      <w:r w:rsidRPr="00E208B5">
        <w:rPr>
          <w:rFonts w:ascii="Times New Roman" w:eastAsia="Times New Roman" w:hAnsi="Times New Roman" w:cs="Times New Roman"/>
          <w:b/>
          <w:lang w:val="lt-LT"/>
        </w:rPr>
        <w:t>6.1</w:t>
      </w:r>
      <w:r w:rsidRPr="00E208B5">
        <w:rPr>
          <w:rFonts w:ascii="Times New Roman" w:eastAsia="Times New Roman" w:hAnsi="Times New Roman" w:cs="Times New Roman"/>
          <w:b/>
          <w:lang w:val="lt-LT"/>
        </w:rPr>
        <w:tab/>
        <w:t>Pagalbinių medžiagų sąrašas</w:t>
      </w:r>
    </w:p>
    <w:p w14:paraId="778CB996" w14:textId="77777777" w:rsidR="00E208B5" w:rsidRPr="00E208B5" w:rsidRDefault="00E208B5" w:rsidP="00E208B5">
      <w:pPr>
        <w:spacing w:after="0" w:line="240" w:lineRule="auto"/>
        <w:rPr>
          <w:rFonts w:ascii="Times New Roman" w:eastAsia="Times New Roman" w:hAnsi="Times New Roman" w:cs="Times New Roman"/>
          <w:lang w:val="lt-LT"/>
        </w:rPr>
      </w:pPr>
    </w:p>
    <w:p w14:paraId="6CB8994A" w14:textId="77777777" w:rsidR="00E208B5" w:rsidRPr="00E208B5" w:rsidRDefault="00E208B5" w:rsidP="00E208B5">
      <w:pPr>
        <w:spacing w:after="0" w:line="240" w:lineRule="auto"/>
        <w:rPr>
          <w:rFonts w:ascii="Times New Roman" w:eastAsia="Times New Roman" w:hAnsi="Times New Roman" w:cs="Times New Roman"/>
          <w:i/>
          <w:lang w:val="lt-LT"/>
        </w:rPr>
      </w:pPr>
      <w:r w:rsidRPr="00E208B5">
        <w:rPr>
          <w:rFonts w:ascii="Times New Roman" w:eastAsia="Times New Roman" w:hAnsi="Times New Roman" w:cs="Times New Roman"/>
          <w:i/>
          <w:lang w:val="lt-LT"/>
        </w:rPr>
        <w:t>Tabletės branduolys</w:t>
      </w:r>
    </w:p>
    <w:p w14:paraId="00DD9802"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Celiuliozės milteliai </w:t>
      </w:r>
    </w:p>
    <w:p w14:paraId="501D3C66"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Kukurūzų krakmolas</w:t>
      </w:r>
    </w:p>
    <w:p w14:paraId="0CA2ED53"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Pregelifikuotas krakmolas</w:t>
      </w:r>
    </w:p>
    <w:p w14:paraId="6177470B"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Guaro derva</w:t>
      </w:r>
    </w:p>
    <w:p w14:paraId="37ED4C2F"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Talkas</w:t>
      </w:r>
    </w:p>
    <w:p w14:paraId="25908317" w14:textId="77777777" w:rsidR="00E208B5" w:rsidRPr="00401B6F" w:rsidRDefault="00E208B5" w:rsidP="00E208B5">
      <w:pPr>
        <w:spacing w:after="0" w:line="240" w:lineRule="auto"/>
        <w:rPr>
          <w:rFonts w:ascii="Times New Roman" w:eastAsia="Times New Roman" w:hAnsi="Times New Roman" w:cs="Times New Roman"/>
          <w:lang w:val="sv-SE"/>
        </w:rPr>
      </w:pPr>
      <w:r w:rsidRPr="00401B6F">
        <w:rPr>
          <w:rFonts w:ascii="Times New Roman" w:eastAsia="Times New Roman" w:hAnsi="Times New Roman" w:cs="Times New Roman"/>
          <w:lang w:val="sv-SE"/>
        </w:rPr>
        <w:t>Krospovidonas (A tipo)</w:t>
      </w:r>
    </w:p>
    <w:p w14:paraId="3401BEEE"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Hidratuotas koloidinis silicio dioksidas</w:t>
      </w:r>
    </w:p>
    <w:p w14:paraId="4206856E"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Hidrintas augalų aliejus</w:t>
      </w:r>
    </w:p>
    <w:p w14:paraId="0F39A60E" w14:textId="77777777" w:rsidR="00E208B5" w:rsidRPr="00E208B5" w:rsidRDefault="00E208B5" w:rsidP="00E208B5">
      <w:pPr>
        <w:spacing w:after="0" w:line="240" w:lineRule="auto"/>
        <w:rPr>
          <w:rFonts w:ascii="Times New Roman" w:eastAsia="Times New Roman" w:hAnsi="Times New Roman" w:cs="Times New Roman"/>
          <w:lang w:val="lt-LT"/>
        </w:rPr>
      </w:pPr>
    </w:p>
    <w:p w14:paraId="31A41970" w14:textId="77777777" w:rsidR="00E208B5" w:rsidRPr="00E208B5" w:rsidRDefault="00E208B5" w:rsidP="00E208B5">
      <w:pPr>
        <w:spacing w:after="0" w:line="240" w:lineRule="auto"/>
        <w:rPr>
          <w:rFonts w:ascii="Times New Roman" w:eastAsia="Times New Roman" w:hAnsi="Times New Roman" w:cs="Times New Roman"/>
          <w:i/>
          <w:lang w:val="lt-LT"/>
        </w:rPr>
      </w:pPr>
      <w:r w:rsidRPr="00E208B5">
        <w:rPr>
          <w:rFonts w:ascii="Times New Roman" w:eastAsia="Times New Roman" w:hAnsi="Times New Roman" w:cs="Times New Roman"/>
          <w:i/>
          <w:lang w:val="lt-LT"/>
        </w:rPr>
        <w:t>Tabletės apvalkalas</w:t>
      </w:r>
    </w:p>
    <w:p w14:paraId="7F70B9EC"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Hidroksipropilceliuliozė</w:t>
      </w:r>
    </w:p>
    <w:p w14:paraId="22998394"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Makrogolis (400)</w:t>
      </w:r>
    </w:p>
    <w:p w14:paraId="76598D85"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Talkas</w:t>
      </w:r>
    </w:p>
    <w:p w14:paraId="64970F77"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Želatina</w:t>
      </w:r>
    </w:p>
    <w:p w14:paraId="123934A8"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Sacharozė</w:t>
      </w:r>
    </w:p>
    <w:p w14:paraId="37A5BE24"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Kaolinas</w:t>
      </w:r>
    </w:p>
    <w:p w14:paraId="6C7C2BE4"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Konditerinis cukrus</w:t>
      </w:r>
    </w:p>
    <w:p w14:paraId="72ACA83C"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Kalcio karbonatas</w:t>
      </w:r>
    </w:p>
    <w:p w14:paraId="64BF00E7" w14:textId="38912E32"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Gumiarabikas</w:t>
      </w:r>
      <w:r w:rsidR="008D4291">
        <w:rPr>
          <w:rFonts w:ascii="Times New Roman" w:eastAsia="Times New Roman" w:hAnsi="Times New Roman" w:cs="Times New Roman"/>
          <w:lang w:val="lt-LT"/>
        </w:rPr>
        <w:t xml:space="preserve"> </w:t>
      </w:r>
      <w:r w:rsidR="008D4291" w:rsidRPr="00357236">
        <w:rPr>
          <w:rFonts w:ascii="Times New Roman" w:hAnsi="Times New Roman" w:cs="Times New Roman"/>
          <w:lang w:val="lt-LT"/>
        </w:rPr>
        <w:t>(džiovinta dispersija)</w:t>
      </w:r>
    </w:p>
    <w:p w14:paraId="0E92888B"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Titano dioksidas (E171)</w:t>
      </w:r>
    </w:p>
    <w:p w14:paraId="268D022E"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Karnaubo vaškas</w:t>
      </w:r>
      <w:r w:rsidRPr="00E208B5" w:rsidDel="001E0657">
        <w:rPr>
          <w:rFonts w:ascii="Times New Roman" w:eastAsia="Times New Roman" w:hAnsi="Times New Roman" w:cs="Times New Roman"/>
          <w:lang w:val="lt-LT"/>
        </w:rPr>
        <w:t xml:space="preserve"> </w:t>
      </w:r>
    </w:p>
    <w:p w14:paraId="0A9975B5"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Cukraus sirupas</w:t>
      </w:r>
    </w:p>
    <w:p w14:paraId="3C454FCF"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Opalux White AS 7000 (sudėtyje yra titano dioksidas (E171), sacharozė ir natrio benzoatas (E211)</w:t>
      </w:r>
    </w:p>
    <w:p w14:paraId="4A1394BC" w14:textId="77777777" w:rsidR="00E208B5" w:rsidRPr="00E208B5" w:rsidRDefault="00E208B5" w:rsidP="00E208B5">
      <w:pPr>
        <w:spacing w:after="0" w:line="240" w:lineRule="auto"/>
        <w:rPr>
          <w:rFonts w:ascii="Times New Roman" w:eastAsia="Times New Roman" w:hAnsi="Times New Roman" w:cs="Times New Roman"/>
          <w:lang w:val="lt-LT"/>
        </w:rPr>
      </w:pPr>
    </w:p>
    <w:p w14:paraId="6C3DD6A6" w14:textId="77777777" w:rsidR="00E208B5" w:rsidRPr="00E208B5" w:rsidRDefault="00E208B5" w:rsidP="00E208B5">
      <w:pPr>
        <w:spacing w:after="0" w:line="240" w:lineRule="auto"/>
        <w:rPr>
          <w:rFonts w:ascii="Times New Roman" w:eastAsia="Times New Roman" w:hAnsi="Times New Roman" w:cs="Times New Roman"/>
          <w:i/>
          <w:lang w:val="lt-LT"/>
        </w:rPr>
      </w:pPr>
      <w:r w:rsidRPr="00E208B5">
        <w:rPr>
          <w:rFonts w:ascii="Times New Roman" w:eastAsia="Times New Roman" w:hAnsi="Times New Roman" w:cs="Times New Roman"/>
          <w:i/>
          <w:lang w:val="lt-LT"/>
        </w:rPr>
        <w:t>Spausdinimo rašalas</w:t>
      </w:r>
    </w:p>
    <w:p w14:paraId="1B607CCB"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Opacode Black S-1-17823 (sudėtyje yra šelakas, juodasis geležies oksidas (E172), propilenglikolis)</w:t>
      </w:r>
    </w:p>
    <w:p w14:paraId="5FA02D2B" w14:textId="77777777" w:rsidR="00E208B5" w:rsidRPr="00E208B5" w:rsidRDefault="00E208B5" w:rsidP="00E208B5">
      <w:pPr>
        <w:spacing w:after="0" w:line="240" w:lineRule="auto"/>
        <w:rPr>
          <w:rFonts w:ascii="Times New Roman" w:eastAsia="Times New Roman" w:hAnsi="Times New Roman" w:cs="Times New Roman"/>
          <w:lang w:val="lt-LT"/>
        </w:rPr>
      </w:pPr>
    </w:p>
    <w:p w14:paraId="1EF1B805" w14:textId="77777777" w:rsidR="00E208B5" w:rsidRPr="00E208B5" w:rsidRDefault="00E208B5" w:rsidP="00E208B5">
      <w:pPr>
        <w:spacing w:after="0" w:line="240" w:lineRule="auto"/>
        <w:ind w:left="540" w:hanging="540"/>
        <w:rPr>
          <w:rFonts w:ascii="Times New Roman" w:eastAsia="Times New Roman" w:hAnsi="Times New Roman" w:cs="Times New Roman"/>
          <w:b/>
          <w:lang w:val="lt-LT"/>
        </w:rPr>
      </w:pPr>
      <w:r w:rsidRPr="00E208B5">
        <w:rPr>
          <w:rFonts w:ascii="Times New Roman" w:eastAsia="Times New Roman" w:hAnsi="Times New Roman" w:cs="Times New Roman"/>
          <w:b/>
          <w:lang w:val="lt-LT"/>
        </w:rPr>
        <w:t>6.2</w:t>
      </w:r>
      <w:r w:rsidRPr="00E208B5">
        <w:rPr>
          <w:rFonts w:ascii="Times New Roman" w:eastAsia="Times New Roman" w:hAnsi="Times New Roman" w:cs="Times New Roman"/>
          <w:b/>
          <w:lang w:val="lt-LT"/>
        </w:rPr>
        <w:tab/>
        <w:t>Nesuderinamumas</w:t>
      </w:r>
    </w:p>
    <w:p w14:paraId="3A2D52C9" w14:textId="77777777" w:rsidR="00E208B5" w:rsidRPr="00E208B5" w:rsidRDefault="00E208B5" w:rsidP="00E208B5">
      <w:pPr>
        <w:spacing w:after="0" w:line="240" w:lineRule="auto"/>
        <w:rPr>
          <w:rFonts w:ascii="Times New Roman" w:eastAsia="Times New Roman" w:hAnsi="Times New Roman" w:cs="Times New Roman"/>
          <w:lang w:val="lt-LT"/>
        </w:rPr>
      </w:pPr>
    </w:p>
    <w:p w14:paraId="77CDC0FB"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Duomenys nebūtini.</w:t>
      </w:r>
    </w:p>
    <w:p w14:paraId="2B7166D4" w14:textId="77777777" w:rsidR="00E208B5" w:rsidRPr="00E208B5" w:rsidRDefault="00E208B5" w:rsidP="00E208B5">
      <w:pPr>
        <w:spacing w:after="0" w:line="240" w:lineRule="auto"/>
        <w:rPr>
          <w:rFonts w:ascii="Times New Roman" w:eastAsia="Times New Roman" w:hAnsi="Times New Roman" w:cs="Times New Roman"/>
          <w:lang w:val="lt-LT"/>
        </w:rPr>
      </w:pPr>
    </w:p>
    <w:p w14:paraId="3882A06B" w14:textId="77777777" w:rsidR="00E208B5" w:rsidRPr="00E208B5" w:rsidRDefault="00E208B5" w:rsidP="00E208B5">
      <w:pPr>
        <w:spacing w:after="0" w:line="240" w:lineRule="auto"/>
        <w:ind w:left="540" w:hanging="540"/>
        <w:rPr>
          <w:rFonts w:ascii="Times New Roman" w:eastAsia="Times New Roman" w:hAnsi="Times New Roman" w:cs="Times New Roman"/>
          <w:b/>
          <w:lang w:val="lt-LT"/>
        </w:rPr>
      </w:pPr>
      <w:r w:rsidRPr="00E208B5">
        <w:rPr>
          <w:rFonts w:ascii="Times New Roman" w:eastAsia="Times New Roman" w:hAnsi="Times New Roman" w:cs="Times New Roman"/>
          <w:b/>
          <w:lang w:val="lt-LT"/>
        </w:rPr>
        <w:t>6.3</w:t>
      </w:r>
      <w:r w:rsidRPr="00E208B5">
        <w:rPr>
          <w:rFonts w:ascii="Times New Roman" w:eastAsia="Times New Roman" w:hAnsi="Times New Roman" w:cs="Times New Roman"/>
          <w:b/>
          <w:lang w:val="lt-LT"/>
        </w:rPr>
        <w:tab/>
        <w:t>Tinkamumo laikas</w:t>
      </w:r>
    </w:p>
    <w:p w14:paraId="0650F4B4" w14:textId="77777777" w:rsidR="00E208B5" w:rsidRPr="00E208B5" w:rsidRDefault="00E208B5" w:rsidP="00E208B5">
      <w:pPr>
        <w:spacing w:after="0" w:line="240" w:lineRule="auto"/>
        <w:rPr>
          <w:rFonts w:ascii="Times New Roman" w:eastAsia="Times New Roman" w:hAnsi="Times New Roman" w:cs="Times New Roman"/>
          <w:lang w:val="lt-LT"/>
        </w:rPr>
      </w:pPr>
    </w:p>
    <w:p w14:paraId="6AC849F8"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3 metai</w:t>
      </w:r>
    </w:p>
    <w:p w14:paraId="20CAB238" w14:textId="77777777" w:rsidR="00E208B5" w:rsidRPr="00E208B5" w:rsidRDefault="00E208B5" w:rsidP="00E208B5">
      <w:pPr>
        <w:spacing w:after="0" w:line="240" w:lineRule="auto"/>
        <w:rPr>
          <w:rFonts w:ascii="Times New Roman" w:eastAsia="Times New Roman" w:hAnsi="Times New Roman" w:cs="Times New Roman"/>
          <w:lang w:val="lt-LT"/>
        </w:rPr>
      </w:pPr>
    </w:p>
    <w:p w14:paraId="1B23E364" w14:textId="77777777" w:rsidR="00E208B5" w:rsidRPr="00E208B5" w:rsidRDefault="00E208B5" w:rsidP="00E208B5">
      <w:pPr>
        <w:spacing w:after="0" w:line="240" w:lineRule="auto"/>
        <w:ind w:left="540" w:hanging="540"/>
        <w:rPr>
          <w:rFonts w:ascii="Times New Roman" w:eastAsia="Times New Roman" w:hAnsi="Times New Roman" w:cs="Times New Roman"/>
          <w:b/>
          <w:lang w:val="lt-LT"/>
        </w:rPr>
      </w:pPr>
      <w:r w:rsidRPr="00E208B5">
        <w:rPr>
          <w:rFonts w:ascii="Times New Roman" w:eastAsia="Times New Roman" w:hAnsi="Times New Roman" w:cs="Times New Roman"/>
          <w:b/>
          <w:lang w:val="lt-LT"/>
        </w:rPr>
        <w:t>6.4</w:t>
      </w:r>
      <w:r w:rsidRPr="00E208B5">
        <w:rPr>
          <w:rFonts w:ascii="Times New Roman" w:eastAsia="Times New Roman" w:hAnsi="Times New Roman" w:cs="Times New Roman"/>
          <w:b/>
          <w:lang w:val="lt-LT"/>
        </w:rPr>
        <w:tab/>
        <w:t xml:space="preserve">Specialios laikymo sąlygos </w:t>
      </w:r>
    </w:p>
    <w:p w14:paraId="4AD72D06" w14:textId="77777777" w:rsidR="00E208B5" w:rsidRPr="00E208B5" w:rsidRDefault="00E208B5" w:rsidP="00E208B5">
      <w:pPr>
        <w:tabs>
          <w:tab w:val="left" w:pos="3720"/>
        </w:tabs>
        <w:spacing w:after="0" w:line="240" w:lineRule="auto"/>
        <w:rPr>
          <w:rFonts w:ascii="Times New Roman" w:eastAsia="Times New Roman" w:hAnsi="Times New Roman" w:cs="Times New Roman"/>
          <w:lang w:val="lt-LT"/>
        </w:rPr>
      </w:pPr>
    </w:p>
    <w:p w14:paraId="3BE713C6" w14:textId="77777777" w:rsidR="00E208B5" w:rsidRPr="00E208B5" w:rsidRDefault="00E208B5" w:rsidP="00E208B5">
      <w:pPr>
        <w:spacing w:after="0" w:line="240" w:lineRule="auto"/>
        <w:rPr>
          <w:rFonts w:ascii="Times New Roman" w:eastAsia="Times New Roman" w:hAnsi="Times New Roman" w:cs="Times New Roman"/>
          <w:i/>
          <w:lang w:val="lt-LT"/>
        </w:rPr>
      </w:pPr>
      <w:r w:rsidRPr="00E208B5">
        <w:rPr>
          <w:rFonts w:ascii="Times New Roman" w:eastAsia="Times New Roman" w:hAnsi="Times New Roman" w:cs="Times New Roman"/>
          <w:i/>
          <w:lang w:val="lt-LT"/>
        </w:rPr>
        <w:t>Paketėlis:</w:t>
      </w:r>
    </w:p>
    <w:p w14:paraId="2AEE6F8B"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lastRenderedPageBreak/>
        <w:t>Laikyti ne aukštesnėje kaip 25 ºC temperatūroje.</w:t>
      </w:r>
    </w:p>
    <w:p w14:paraId="1839EE75" w14:textId="77777777" w:rsidR="00E208B5" w:rsidRPr="00E208B5" w:rsidRDefault="00E208B5" w:rsidP="00E208B5">
      <w:pPr>
        <w:spacing w:after="0" w:line="240" w:lineRule="auto"/>
        <w:rPr>
          <w:rFonts w:ascii="Times New Roman" w:eastAsia="Times New Roman" w:hAnsi="Times New Roman" w:cs="Times New Roman"/>
          <w:lang w:val="lt-LT"/>
        </w:rPr>
      </w:pPr>
    </w:p>
    <w:p w14:paraId="017DB282" w14:textId="77777777" w:rsidR="00E208B5" w:rsidRPr="00E208B5" w:rsidRDefault="00E208B5" w:rsidP="00E208B5">
      <w:pPr>
        <w:spacing w:after="0" w:line="240" w:lineRule="auto"/>
        <w:rPr>
          <w:rFonts w:ascii="Times New Roman" w:eastAsia="Times New Roman" w:hAnsi="Times New Roman" w:cs="Times New Roman"/>
          <w:i/>
          <w:lang w:val="lt-LT"/>
        </w:rPr>
      </w:pPr>
      <w:r w:rsidRPr="00E208B5">
        <w:rPr>
          <w:rFonts w:ascii="Times New Roman" w:eastAsia="Times New Roman" w:hAnsi="Times New Roman" w:cs="Times New Roman"/>
          <w:i/>
          <w:lang w:val="lt-LT"/>
        </w:rPr>
        <w:t>Lizdinė plokštelė:</w:t>
      </w:r>
    </w:p>
    <w:p w14:paraId="4E35DAF3"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Laikyti ne aukštesnėje kaip 30 ºC temperatūroje.</w:t>
      </w:r>
    </w:p>
    <w:p w14:paraId="031D7F30" w14:textId="77777777" w:rsidR="00E208B5" w:rsidRPr="00E208B5" w:rsidRDefault="00E208B5" w:rsidP="00E208B5">
      <w:pPr>
        <w:tabs>
          <w:tab w:val="left" w:pos="3720"/>
        </w:tabs>
        <w:spacing w:after="0" w:line="240" w:lineRule="auto"/>
        <w:rPr>
          <w:rFonts w:ascii="Times New Roman" w:eastAsia="Times New Roman" w:hAnsi="Times New Roman" w:cs="Times New Roman"/>
          <w:lang w:val="lt-LT"/>
        </w:rPr>
      </w:pPr>
    </w:p>
    <w:p w14:paraId="1DA50A63" w14:textId="77777777" w:rsidR="00E208B5" w:rsidRPr="00E208B5" w:rsidRDefault="00E208B5" w:rsidP="00E208B5">
      <w:pPr>
        <w:spacing w:after="0" w:line="240" w:lineRule="auto"/>
        <w:ind w:left="540" w:hanging="540"/>
        <w:rPr>
          <w:rFonts w:ascii="Times New Roman" w:eastAsia="Times New Roman" w:hAnsi="Times New Roman" w:cs="Times New Roman"/>
          <w:b/>
          <w:lang w:val="lt-LT"/>
        </w:rPr>
      </w:pPr>
      <w:r w:rsidRPr="00E208B5">
        <w:rPr>
          <w:rFonts w:ascii="Times New Roman" w:eastAsia="Times New Roman" w:hAnsi="Times New Roman" w:cs="Times New Roman"/>
          <w:b/>
          <w:lang w:val="lt-LT"/>
        </w:rPr>
        <w:t>6.5</w:t>
      </w:r>
      <w:r w:rsidRPr="00E208B5">
        <w:rPr>
          <w:rFonts w:ascii="Times New Roman" w:eastAsia="Times New Roman" w:hAnsi="Times New Roman" w:cs="Times New Roman"/>
          <w:b/>
          <w:lang w:val="lt-LT"/>
        </w:rPr>
        <w:tab/>
        <w:t>Talpyklės pobūdis ir jos turinys</w:t>
      </w:r>
    </w:p>
    <w:p w14:paraId="5F8C496A" w14:textId="77777777" w:rsidR="00E208B5" w:rsidRPr="00E208B5" w:rsidRDefault="00E208B5" w:rsidP="00E208B5">
      <w:pPr>
        <w:spacing w:after="0" w:line="240" w:lineRule="auto"/>
        <w:rPr>
          <w:rFonts w:ascii="Times New Roman" w:eastAsia="Times New Roman" w:hAnsi="Times New Roman" w:cs="Times New Roman"/>
          <w:lang w:val="lt-LT"/>
        </w:rPr>
      </w:pPr>
    </w:p>
    <w:p w14:paraId="23E942FF"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2 dengtos tabletės popieriaus/aliuminio paketėlyje</w:t>
      </w:r>
    </w:p>
    <w:p w14:paraId="597CEEA8" w14:textId="77777777" w:rsidR="00B7450C" w:rsidRPr="00B7450C" w:rsidRDefault="00B7450C" w:rsidP="00B7450C">
      <w:pPr>
        <w:spacing w:after="0" w:line="240" w:lineRule="auto"/>
        <w:rPr>
          <w:rFonts w:ascii="Times New Roman" w:eastAsia="Arial Unicode MS" w:hAnsi="Times New Roman" w:cs="Times New Roman"/>
          <w:lang w:val="lt-LT"/>
        </w:rPr>
      </w:pPr>
      <w:r w:rsidRPr="00B7450C">
        <w:rPr>
          <w:rFonts w:ascii="Times New Roman" w:eastAsia="Arial Unicode MS" w:hAnsi="Times New Roman" w:cs="Times New Roman"/>
          <w:lang w:val="lt-LT"/>
        </w:rPr>
        <w:t>4 dengtos tabletės PVC/aliuminio lizdinėje plokštelėje</w:t>
      </w:r>
    </w:p>
    <w:p w14:paraId="612ABF07" w14:textId="28DC935A" w:rsidR="00B7450C" w:rsidRPr="00B7450C" w:rsidRDefault="00B7450C" w:rsidP="00B7450C">
      <w:pPr>
        <w:spacing w:after="0" w:line="240" w:lineRule="auto"/>
        <w:rPr>
          <w:rFonts w:ascii="Times New Roman" w:eastAsia="Arial Unicode MS" w:hAnsi="Times New Roman" w:cs="Times New Roman"/>
          <w:lang w:val="lt-LT"/>
        </w:rPr>
      </w:pPr>
      <w:r w:rsidRPr="00B7450C">
        <w:rPr>
          <w:rFonts w:ascii="Times New Roman" w:eastAsia="Arial Unicode MS" w:hAnsi="Times New Roman" w:cs="Times New Roman"/>
          <w:lang w:val="lt-LT"/>
        </w:rPr>
        <w:t>6 dengtos tabletės PVC/aliuminio lizdinėje plokštelėje</w:t>
      </w:r>
    </w:p>
    <w:p w14:paraId="46BC0229" w14:textId="77777777" w:rsidR="00E208B5" w:rsidRPr="00E208B5" w:rsidRDefault="00E208B5" w:rsidP="00E208B5">
      <w:pPr>
        <w:spacing w:after="0" w:line="240" w:lineRule="auto"/>
        <w:rPr>
          <w:rFonts w:ascii="Times New Roman" w:eastAsia="Arial Unicode MS" w:hAnsi="Times New Roman" w:cs="Times New Roman"/>
          <w:lang w:val="lt-LT"/>
        </w:rPr>
      </w:pPr>
      <w:r w:rsidRPr="00E208B5">
        <w:rPr>
          <w:rFonts w:ascii="Times New Roman" w:eastAsia="Arial Unicode MS" w:hAnsi="Times New Roman" w:cs="Times New Roman"/>
          <w:lang w:val="lt-LT"/>
        </w:rPr>
        <w:t>10 dengtų tablečių PVC/aliuminio lizdinėje plokštelėje</w:t>
      </w:r>
    </w:p>
    <w:p w14:paraId="35ABAA59" w14:textId="77777777" w:rsidR="00E208B5" w:rsidRPr="00E208B5" w:rsidRDefault="00E208B5" w:rsidP="00E208B5">
      <w:pPr>
        <w:spacing w:after="0" w:line="240" w:lineRule="auto"/>
        <w:rPr>
          <w:rFonts w:ascii="Times New Roman" w:eastAsia="Arial Unicode MS" w:hAnsi="Times New Roman" w:cs="Times New Roman"/>
          <w:lang w:val="lt-LT"/>
        </w:rPr>
      </w:pPr>
      <w:r w:rsidRPr="00E208B5">
        <w:rPr>
          <w:rFonts w:ascii="Times New Roman" w:eastAsia="Arial Unicode MS" w:hAnsi="Times New Roman" w:cs="Times New Roman"/>
          <w:lang w:val="lt-LT"/>
        </w:rPr>
        <w:t>20 dengtų tablečių PVC/aliuminio lizdinėse plokštelėse</w:t>
      </w:r>
    </w:p>
    <w:p w14:paraId="15B2EECD" w14:textId="77777777" w:rsidR="00E208B5" w:rsidRPr="00E208B5" w:rsidRDefault="00E208B5" w:rsidP="00E208B5">
      <w:pPr>
        <w:spacing w:after="0" w:line="240" w:lineRule="auto"/>
        <w:rPr>
          <w:rFonts w:ascii="Times New Roman" w:eastAsia="Arial Unicode MS" w:hAnsi="Times New Roman" w:cs="Times New Roman"/>
          <w:lang w:val="lt-LT"/>
        </w:rPr>
      </w:pPr>
      <w:r w:rsidRPr="00E208B5">
        <w:rPr>
          <w:rFonts w:ascii="Times New Roman" w:eastAsia="Arial Unicode MS" w:hAnsi="Times New Roman" w:cs="Times New Roman"/>
          <w:lang w:val="lt-LT"/>
        </w:rPr>
        <w:t>Lizdinės plokštelės įdėtos į kartoninę dėžutę.</w:t>
      </w:r>
    </w:p>
    <w:p w14:paraId="0C7FF97B" w14:textId="77777777" w:rsidR="00E208B5" w:rsidRPr="00E208B5" w:rsidRDefault="00E208B5" w:rsidP="00E208B5">
      <w:pPr>
        <w:spacing w:after="0" w:line="240" w:lineRule="auto"/>
        <w:rPr>
          <w:rFonts w:ascii="Times New Roman" w:eastAsia="Arial Unicode MS" w:hAnsi="Times New Roman" w:cs="Times New Roman"/>
          <w:lang w:val="lt-LT"/>
        </w:rPr>
      </w:pPr>
    </w:p>
    <w:p w14:paraId="24929058" w14:textId="77777777" w:rsidR="00E208B5" w:rsidRPr="00E208B5" w:rsidRDefault="00E208B5" w:rsidP="00E208B5">
      <w:pPr>
        <w:spacing w:after="0" w:line="240" w:lineRule="auto"/>
        <w:rPr>
          <w:rFonts w:ascii="Times New Roman" w:eastAsia="Arial Unicode MS" w:hAnsi="Times New Roman" w:cs="Times New Roman"/>
          <w:lang w:val="lt-LT"/>
        </w:rPr>
      </w:pPr>
      <w:r w:rsidRPr="00E208B5">
        <w:rPr>
          <w:rFonts w:ascii="Times New Roman" w:eastAsia="Arial Unicode MS" w:hAnsi="Times New Roman" w:cs="Times New Roman"/>
          <w:lang w:val="lt-LT"/>
        </w:rPr>
        <w:t>Gali būti tiekiamos ne visų dydžių pakuotės.</w:t>
      </w:r>
    </w:p>
    <w:p w14:paraId="25B83D56" w14:textId="77777777" w:rsidR="00E208B5" w:rsidRPr="00E208B5" w:rsidRDefault="00E208B5" w:rsidP="00E208B5">
      <w:pPr>
        <w:spacing w:after="0" w:line="240" w:lineRule="auto"/>
        <w:rPr>
          <w:rFonts w:ascii="Times New Roman" w:eastAsia="Times New Roman" w:hAnsi="Times New Roman" w:cs="Times New Roman"/>
          <w:lang w:val="lt-LT"/>
        </w:rPr>
      </w:pPr>
    </w:p>
    <w:p w14:paraId="2815DD04" w14:textId="77777777" w:rsidR="00E208B5" w:rsidRPr="00E208B5" w:rsidRDefault="00E208B5" w:rsidP="00E208B5">
      <w:pPr>
        <w:spacing w:after="0" w:line="240" w:lineRule="auto"/>
        <w:ind w:left="540" w:hanging="540"/>
        <w:rPr>
          <w:rFonts w:ascii="Times New Roman" w:eastAsia="Times New Roman" w:hAnsi="Times New Roman" w:cs="Times New Roman"/>
          <w:b/>
          <w:lang w:val="lt-LT"/>
        </w:rPr>
      </w:pPr>
      <w:r w:rsidRPr="00E208B5">
        <w:rPr>
          <w:rFonts w:ascii="Times New Roman" w:eastAsia="Times New Roman" w:hAnsi="Times New Roman" w:cs="Times New Roman"/>
          <w:b/>
          <w:lang w:val="lt-LT"/>
        </w:rPr>
        <w:t>6.6</w:t>
      </w:r>
      <w:r w:rsidRPr="00E208B5">
        <w:rPr>
          <w:rFonts w:ascii="Times New Roman" w:eastAsia="Times New Roman" w:hAnsi="Times New Roman" w:cs="Times New Roman"/>
          <w:b/>
          <w:lang w:val="lt-LT"/>
        </w:rPr>
        <w:tab/>
        <w:t>Specialūs reikalavimai atliekoms tvarkyti</w:t>
      </w:r>
    </w:p>
    <w:p w14:paraId="69CCB4F2" w14:textId="77777777" w:rsidR="00E208B5" w:rsidRPr="00E208B5" w:rsidRDefault="00E208B5" w:rsidP="00E208B5">
      <w:pPr>
        <w:spacing w:after="0" w:line="240" w:lineRule="auto"/>
        <w:rPr>
          <w:rFonts w:ascii="Times New Roman" w:eastAsia="Times New Roman" w:hAnsi="Times New Roman" w:cs="Times New Roman"/>
          <w:lang w:val="lt-LT"/>
        </w:rPr>
      </w:pPr>
    </w:p>
    <w:p w14:paraId="6D46A797" w14:textId="5BDEB5BA" w:rsid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Specialių reikalavimų nėra.</w:t>
      </w:r>
    </w:p>
    <w:p w14:paraId="09EE96D0" w14:textId="211C4ECE" w:rsidR="009E6C7E" w:rsidRDefault="009E6C7E" w:rsidP="00E208B5">
      <w:pPr>
        <w:spacing w:after="0" w:line="240" w:lineRule="auto"/>
        <w:rPr>
          <w:rFonts w:ascii="Times New Roman" w:eastAsia="Times New Roman" w:hAnsi="Times New Roman" w:cs="Times New Roman"/>
          <w:lang w:val="lt-LT"/>
        </w:rPr>
      </w:pPr>
    </w:p>
    <w:p w14:paraId="5607F2E0" w14:textId="77777777" w:rsidR="009E6C7E" w:rsidRPr="00E208B5" w:rsidRDefault="009E6C7E" w:rsidP="00E208B5">
      <w:pPr>
        <w:spacing w:after="0" w:line="240" w:lineRule="auto"/>
        <w:rPr>
          <w:rFonts w:ascii="Times New Roman" w:eastAsia="Times New Roman" w:hAnsi="Times New Roman" w:cs="Times New Roman"/>
          <w:lang w:val="lt-LT"/>
        </w:rPr>
      </w:pPr>
    </w:p>
    <w:p w14:paraId="0D8CA2A4" w14:textId="77777777" w:rsidR="00E208B5" w:rsidRPr="00E208B5" w:rsidRDefault="00E208B5" w:rsidP="00E208B5">
      <w:pPr>
        <w:spacing w:after="0" w:line="240" w:lineRule="auto"/>
        <w:ind w:left="540" w:hanging="540"/>
        <w:rPr>
          <w:rFonts w:ascii="Times New Roman" w:eastAsia="Times New Roman" w:hAnsi="Times New Roman" w:cs="Times New Roman"/>
          <w:b/>
          <w:lang w:val="lt-LT"/>
        </w:rPr>
      </w:pPr>
      <w:r w:rsidRPr="00E208B5">
        <w:rPr>
          <w:rFonts w:ascii="Times New Roman" w:eastAsia="Times New Roman" w:hAnsi="Times New Roman" w:cs="Times New Roman"/>
          <w:b/>
          <w:lang w:val="lt-LT"/>
        </w:rPr>
        <w:t>7.</w:t>
      </w:r>
      <w:r w:rsidRPr="00E208B5">
        <w:rPr>
          <w:rFonts w:ascii="Times New Roman" w:eastAsia="Times New Roman" w:hAnsi="Times New Roman" w:cs="Times New Roman"/>
          <w:b/>
          <w:lang w:val="lt-LT"/>
        </w:rPr>
        <w:tab/>
        <w:t>REGISTRUOTOJAS</w:t>
      </w:r>
      <w:r w:rsidRPr="00E208B5" w:rsidDel="0026321F">
        <w:rPr>
          <w:rFonts w:ascii="Times New Roman" w:eastAsia="Times New Roman" w:hAnsi="Times New Roman" w:cs="Times New Roman"/>
          <w:b/>
          <w:lang w:val="lt-LT"/>
        </w:rPr>
        <w:t xml:space="preserve"> </w:t>
      </w:r>
    </w:p>
    <w:p w14:paraId="6748277F" w14:textId="77777777" w:rsidR="00E208B5" w:rsidRPr="00E208B5" w:rsidRDefault="00E208B5" w:rsidP="00E208B5">
      <w:pPr>
        <w:spacing w:after="0" w:line="240" w:lineRule="auto"/>
        <w:rPr>
          <w:rFonts w:ascii="Times New Roman" w:eastAsia="Times New Roman" w:hAnsi="Times New Roman" w:cs="Times New Roman"/>
          <w:lang w:val="lt-LT"/>
        </w:rPr>
      </w:pPr>
    </w:p>
    <w:p w14:paraId="56201CA2"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US Pharmacia Sp. z o.o. </w:t>
      </w:r>
    </w:p>
    <w:p w14:paraId="28F76977"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Ziębicka 40, 50-507 Wroclaw, Lenkija </w:t>
      </w:r>
    </w:p>
    <w:p w14:paraId="3695C250" w14:textId="77777777" w:rsidR="00E208B5" w:rsidRPr="00E208B5" w:rsidRDefault="00E208B5" w:rsidP="00E208B5">
      <w:pPr>
        <w:spacing w:after="0" w:line="240" w:lineRule="auto"/>
        <w:rPr>
          <w:rFonts w:ascii="Times New Roman" w:eastAsia="Times New Roman" w:hAnsi="Times New Roman" w:cs="Times New Roman"/>
          <w:lang w:val="lt-LT"/>
        </w:rPr>
      </w:pPr>
    </w:p>
    <w:p w14:paraId="2A4C46DD" w14:textId="77777777" w:rsidR="00E208B5" w:rsidRPr="00E208B5" w:rsidRDefault="00E208B5" w:rsidP="00E208B5">
      <w:pPr>
        <w:spacing w:after="0" w:line="240" w:lineRule="auto"/>
        <w:rPr>
          <w:rFonts w:ascii="Times New Roman" w:eastAsia="Times New Roman" w:hAnsi="Times New Roman" w:cs="Times New Roman"/>
          <w:lang w:val="lt-LT"/>
        </w:rPr>
      </w:pPr>
    </w:p>
    <w:p w14:paraId="4B4750EB" w14:textId="77777777" w:rsidR="00E208B5" w:rsidRPr="00E208B5" w:rsidRDefault="00E208B5" w:rsidP="00E208B5">
      <w:pPr>
        <w:spacing w:after="0" w:line="240" w:lineRule="auto"/>
        <w:ind w:left="540" w:hanging="540"/>
        <w:rPr>
          <w:rFonts w:ascii="Times New Roman" w:eastAsia="Times New Roman" w:hAnsi="Times New Roman" w:cs="Times New Roman"/>
          <w:b/>
          <w:lang w:val="lt-LT"/>
        </w:rPr>
      </w:pPr>
      <w:r w:rsidRPr="00E208B5">
        <w:rPr>
          <w:rFonts w:ascii="Times New Roman" w:eastAsia="Times New Roman" w:hAnsi="Times New Roman" w:cs="Times New Roman"/>
          <w:b/>
          <w:lang w:val="lt-LT"/>
        </w:rPr>
        <w:t>8.</w:t>
      </w:r>
      <w:r w:rsidRPr="00E208B5">
        <w:rPr>
          <w:rFonts w:ascii="Times New Roman" w:eastAsia="Times New Roman" w:hAnsi="Times New Roman" w:cs="Times New Roman"/>
          <w:b/>
          <w:lang w:val="lt-LT"/>
        </w:rPr>
        <w:tab/>
        <w:t>REGISTRACIJOS NUMERIS (-IAI)</w:t>
      </w:r>
    </w:p>
    <w:p w14:paraId="09F82FE6" w14:textId="77777777" w:rsidR="00E208B5" w:rsidRPr="00E208B5" w:rsidRDefault="00E208B5" w:rsidP="00E208B5">
      <w:pPr>
        <w:spacing w:after="0" w:line="240" w:lineRule="auto"/>
        <w:rPr>
          <w:rFonts w:ascii="Times New Roman" w:eastAsia="Times New Roman" w:hAnsi="Times New Roman" w:cs="Times New Roman"/>
          <w:lang w:val="lt-LT"/>
        </w:rPr>
      </w:pPr>
    </w:p>
    <w:p w14:paraId="11524CF2" w14:textId="77777777" w:rsidR="00E208B5" w:rsidRPr="00E208B5" w:rsidRDefault="00E208B5" w:rsidP="00E208B5">
      <w:pPr>
        <w:spacing w:after="0" w:line="240" w:lineRule="auto"/>
        <w:rPr>
          <w:rFonts w:ascii="Times New Roman" w:eastAsia="Times New Roman" w:hAnsi="Times New Roman" w:cs="Times New Roman"/>
          <w:u w:val="single"/>
          <w:lang w:val="lt-LT"/>
        </w:rPr>
      </w:pPr>
      <w:r w:rsidRPr="00E208B5">
        <w:rPr>
          <w:rFonts w:ascii="Times New Roman" w:eastAsia="Times New Roman" w:hAnsi="Times New Roman" w:cs="Times New Roman"/>
          <w:u w:val="single"/>
          <w:lang w:val="lt-LT"/>
        </w:rPr>
        <w:t>Paketėlis:</w:t>
      </w:r>
    </w:p>
    <w:p w14:paraId="1D5E90D8" w14:textId="77777777" w:rsid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N2 – LT/1/03/3141/001</w:t>
      </w:r>
    </w:p>
    <w:p w14:paraId="63C82BF8" w14:textId="77777777" w:rsidR="00A650B5" w:rsidRPr="00E208B5" w:rsidRDefault="00A650B5" w:rsidP="00E208B5">
      <w:pPr>
        <w:spacing w:after="0" w:line="240" w:lineRule="auto"/>
        <w:rPr>
          <w:rFonts w:ascii="Times New Roman" w:eastAsia="Times New Roman" w:hAnsi="Times New Roman" w:cs="Times New Roman"/>
          <w:lang w:val="lt-LT"/>
        </w:rPr>
      </w:pPr>
    </w:p>
    <w:p w14:paraId="4FE77965" w14:textId="77777777" w:rsidR="00E208B5" w:rsidRPr="00E208B5" w:rsidRDefault="00E208B5" w:rsidP="00E208B5">
      <w:pPr>
        <w:spacing w:after="0" w:line="240" w:lineRule="auto"/>
        <w:rPr>
          <w:rFonts w:ascii="Times New Roman" w:eastAsia="Times New Roman" w:hAnsi="Times New Roman" w:cs="Times New Roman"/>
          <w:u w:val="single"/>
          <w:lang w:val="lt-LT"/>
        </w:rPr>
      </w:pPr>
      <w:r w:rsidRPr="00E208B5">
        <w:rPr>
          <w:rFonts w:ascii="Times New Roman" w:eastAsia="Times New Roman" w:hAnsi="Times New Roman" w:cs="Times New Roman"/>
          <w:u w:val="single"/>
          <w:lang w:val="lt-LT"/>
        </w:rPr>
        <w:t>Lizdinė plokštelė:</w:t>
      </w:r>
    </w:p>
    <w:p w14:paraId="7FE3A5E0" w14:textId="6D7457E7" w:rsidR="00EB028F" w:rsidRPr="00EB028F" w:rsidRDefault="00B7450C" w:rsidP="00EB028F">
      <w:pPr>
        <w:pStyle w:val="Betarp"/>
        <w:rPr>
          <w:rFonts w:ascii="Times New Roman" w:hAnsi="Times New Roman" w:cs="Times New Roman"/>
          <w:lang w:val="lt-LT"/>
        </w:rPr>
      </w:pPr>
      <w:r w:rsidRPr="00EB028F">
        <w:rPr>
          <w:rFonts w:ascii="Times New Roman" w:eastAsia="Times New Roman" w:hAnsi="Times New Roman" w:cs="Times New Roman"/>
          <w:lang w:val="lt-LT"/>
        </w:rPr>
        <w:t>N4-</w:t>
      </w:r>
      <w:r w:rsidR="00EB028F" w:rsidRPr="00EB028F">
        <w:rPr>
          <w:rFonts w:ascii="Times New Roman" w:hAnsi="Times New Roman" w:cs="Times New Roman"/>
          <w:lang w:val="lt-LT"/>
        </w:rPr>
        <w:t xml:space="preserve"> LT/1/03/3141/005</w:t>
      </w:r>
    </w:p>
    <w:p w14:paraId="3E2C8E36" w14:textId="4E587BB1" w:rsidR="00EB028F" w:rsidRPr="00EB028F" w:rsidRDefault="00B7450C" w:rsidP="00EB028F">
      <w:pPr>
        <w:pStyle w:val="Betarp"/>
        <w:rPr>
          <w:rFonts w:ascii="Times New Roman" w:hAnsi="Times New Roman" w:cs="Times New Roman"/>
          <w:lang w:val="lt-LT"/>
        </w:rPr>
      </w:pPr>
      <w:r w:rsidRPr="00EB028F">
        <w:rPr>
          <w:rFonts w:ascii="Times New Roman" w:eastAsia="Times New Roman" w:hAnsi="Times New Roman" w:cs="Times New Roman"/>
          <w:lang w:val="lt-LT"/>
        </w:rPr>
        <w:t>N6-</w:t>
      </w:r>
      <w:r w:rsidR="00EB028F" w:rsidRPr="00EB028F">
        <w:rPr>
          <w:rFonts w:ascii="Times New Roman" w:hAnsi="Times New Roman" w:cs="Times New Roman"/>
          <w:lang w:val="lt-LT"/>
        </w:rPr>
        <w:t xml:space="preserve"> LT/1/03/3141/006</w:t>
      </w:r>
    </w:p>
    <w:p w14:paraId="7E290A1A"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N10 – LT/1/03/3141/002</w:t>
      </w:r>
    </w:p>
    <w:p w14:paraId="077595AA"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N20 – LT/1/03/3141/003</w:t>
      </w:r>
    </w:p>
    <w:p w14:paraId="44FB44F1" w14:textId="77777777" w:rsidR="00E208B5" w:rsidRPr="00E208B5" w:rsidRDefault="00E208B5" w:rsidP="00E208B5">
      <w:pPr>
        <w:spacing w:after="0" w:line="240" w:lineRule="auto"/>
        <w:rPr>
          <w:rFonts w:ascii="Times New Roman" w:eastAsia="Times New Roman" w:hAnsi="Times New Roman" w:cs="Times New Roman"/>
          <w:lang w:val="lt-LT"/>
        </w:rPr>
      </w:pPr>
    </w:p>
    <w:p w14:paraId="7690B581" w14:textId="77777777" w:rsidR="00E208B5" w:rsidRPr="00E208B5" w:rsidRDefault="00E208B5" w:rsidP="00E208B5">
      <w:pPr>
        <w:spacing w:after="0" w:line="240" w:lineRule="auto"/>
        <w:rPr>
          <w:rFonts w:ascii="Times New Roman" w:eastAsia="Times New Roman" w:hAnsi="Times New Roman" w:cs="Times New Roman"/>
          <w:lang w:val="lt-LT"/>
        </w:rPr>
      </w:pPr>
    </w:p>
    <w:p w14:paraId="288FFB8B" w14:textId="77777777" w:rsidR="00E208B5" w:rsidRPr="00E208B5" w:rsidRDefault="00E208B5" w:rsidP="00E208B5">
      <w:pPr>
        <w:spacing w:after="0" w:line="240" w:lineRule="auto"/>
        <w:ind w:left="540" w:hanging="540"/>
        <w:rPr>
          <w:rFonts w:ascii="Times New Roman" w:eastAsia="Times New Roman" w:hAnsi="Times New Roman" w:cs="Times New Roman"/>
          <w:b/>
          <w:lang w:val="lt-LT"/>
        </w:rPr>
      </w:pPr>
      <w:r w:rsidRPr="00E208B5">
        <w:rPr>
          <w:rFonts w:ascii="Times New Roman" w:eastAsia="Times New Roman" w:hAnsi="Times New Roman" w:cs="Times New Roman"/>
          <w:b/>
          <w:lang w:val="lt-LT"/>
        </w:rPr>
        <w:t>9.</w:t>
      </w:r>
      <w:r w:rsidRPr="00E208B5">
        <w:rPr>
          <w:rFonts w:ascii="Times New Roman" w:eastAsia="Times New Roman" w:hAnsi="Times New Roman" w:cs="Times New Roman"/>
          <w:b/>
          <w:lang w:val="lt-LT"/>
        </w:rPr>
        <w:tab/>
        <w:t>REGISTRAVIMO / PERREGISTRAVIMO DATA</w:t>
      </w:r>
      <w:r w:rsidRPr="00E208B5" w:rsidDel="0026321F">
        <w:rPr>
          <w:rFonts w:ascii="Times New Roman" w:eastAsia="Times New Roman" w:hAnsi="Times New Roman" w:cs="Times New Roman"/>
          <w:b/>
          <w:lang w:val="lt-LT"/>
        </w:rPr>
        <w:t xml:space="preserve"> </w:t>
      </w:r>
    </w:p>
    <w:p w14:paraId="36B1C9B4" w14:textId="77777777" w:rsidR="00E208B5" w:rsidRPr="00E208B5" w:rsidRDefault="00E208B5" w:rsidP="00E208B5">
      <w:pPr>
        <w:spacing w:after="0" w:line="240" w:lineRule="auto"/>
        <w:ind w:left="540" w:hanging="540"/>
        <w:rPr>
          <w:rFonts w:ascii="Times New Roman" w:eastAsia="Times New Roman" w:hAnsi="Times New Roman" w:cs="Times New Roman"/>
          <w:b/>
          <w:lang w:val="lt-LT"/>
        </w:rPr>
      </w:pPr>
    </w:p>
    <w:p w14:paraId="5D93DFCC" w14:textId="51C5D3CA" w:rsidR="00E208B5" w:rsidRPr="00E208B5" w:rsidRDefault="00E208B5" w:rsidP="00E208B5">
      <w:pPr>
        <w:spacing w:after="0" w:line="240" w:lineRule="auto"/>
        <w:ind w:left="540" w:hanging="540"/>
        <w:rPr>
          <w:rFonts w:ascii="Times New Roman" w:eastAsia="Times New Roman" w:hAnsi="Times New Roman" w:cs="Times New Roman"/>
          <w:lang w:val="lt-LT"/>
        </w:rPr>
      </w:pPr>
      <w:r w:rsidRPr="00E208B5">
        <w:rPr>
          <w:rFonts w:ascii="Times New Roman" w:eastAsia="Times New Roman" w:hAnsi="Times New Roman" w:cs="Times New Roman"/>
          <w:lang w:val="lt-LT"/>
        </w:rPr>
        <w:t>Registravimo data</w:t>
      </w:r>
      <w:r w:rsidRPr="00E208B5">
        <w:rPr>
          <w:rFonts w:ascii="Times New Roman" w:eastAsia="Times New Roman" w:hAnsi="Times New Roman" w:cs="Times New Roman"/>
          <w:b/>
          <w:lang w:val="lt-LT"/>
        </w:rPr>
        <w:t xml:space="preserve"> </w:t>
      </w:r>
      <w:r w:rsidRPr="00E208B5">
        <w:rPr>
          <w:rFonts w:ascii="Times New Roman" w:eastAsia="Times New Roman" w:hAnsi="Times New Roman" w:cs="Times New Roman"/>
          <w:lang w:val="lt-LT"/>
        </w:rPr>
        <w:t>2003 m. rugsėjo 9 d.</w:t>
      </w:r>
    </w:p>
    <w:p w14:paraId="0CFD740C" w14:textId="2D5ABAAF"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Paskutinio perregistravimo data 2012 m. lapkričio 29 d.</w:t>
      </w:r>
    </w:p>
    <w:p w14:paraId="7259A927" w14:textId="77777777" w:rsidR="00E208B5" w:rsidRPr="00E208B5" w:rsidRDefault="00E208B5" w:rsidP="00E208B5">
      <w:pPr>
        <w:spacing w:after="0" w:line="240" w:lineRule="auto"/>
        <w:rPr>
          <w:rFonts w:ascii="Times New Roman" w:eastAsia="Times New Roman" w:hAnsi="Times New Roman" w:cs="Times New Roman"/>
          <w:lang w:val="lt-LT"/>
        </w:rPr>
      </w:pPr>
    </w:p>
    <w:p w14:paraId="74BB313B" w14:textId="77777777" w:rsidR="00E208B5" w:rsidRPr="00E208B5" w:rsidRDefault="00E208B5" w:rsidP="00E208B5">
      <w:pPr>
        <w:spacing w:after="0" w:line="240" w:lineRule="auto"/>
        <w:rPr>
          <w:rFonts w:ascii="Times New Roman" w:eastAsia="Times New Roman" w:hAnsi="Times New Roman" w:cs="Times New Roman"/>
          <w:b/>
          <w:lang w:val="lt-LT"/>
        </w:rPr>
      </w:pPr>
    </w:p>
    <w:p w14:paraId="4C5C8C35" w14:textId="77777777" w:rsidR="00E208B5" w:rsidRDefault="00E208B5" w:rsidP="00E208B5">
      <w:pPr>
        <w:spacing w:after="0" w:line="240" w:lineRule="auto"/>
        <w:ind w:left="540" w:hanging="540"/>
        <w:rPr>
          <w:rFonts w:ascii="Times New Roman" w:eastAsia="Times New Roman" w:hAnsi="Times New Roman" w:cs="Times New Roman"/>
          <w:b/>
          <w:lang w:val="lt-LT"/>
        </w:rPr>
      </w:pPr>
      <w:r w:rsidRPr="00E208B5">
        <w:rPr>
          <w:rFonts w:ascii="Times New Roman" w:eastAsia="Times New Roman" w:hAnsi="Times New Roman" w:cs="Times New Roman"/>
          <w:b/>
          <w:lang w:val="lt-LT"/>
        </w:rPr>
        <w:t>10.</w:t>
      </w:r>
      <w:r w:rsidRPr="00E208B5">
        <w:rPr>
          <w:rFonts w:ascii="Times New Roman" w:eastAsia="Times New Roman" w:hAnsi="Times New Roman" w:cs="Times New Roman"/>
          <w:b/>
          <w:lang w:val="lt-LT"/>
        </w:rPr>
        <w:tab/>
        <w:t xml:space="preserve">TEKSTO PERŽIŪROS DATA </w:t>
      </w:r>
    </w:p>
    <w:p w14:paraId="5B6DE1B4" w14:textId="77777777" w:rsidR="00B7450C" w:rsidRPr="00E208B5" w:rsidRDefault="00B7450C" w:rsidP="00E208B5">
      <w:pPr>
        <w:spacing w:after="0" w:line="240" w:lineRule="auto"/>
        <w:ind w:left="540" w:hanging="540"/>
        <w:rPr>
          <w:rFonts w:ascii="Times New Roman" w:eastAsia="Times New Roman" w:hAnsi="Times New Roman" w:cs="Times New Roman"/>
          <w:b/>
          <w:lang w:val="lt-LT"/>
        </w:rPr>
      </w:pPr>
    </w:p>
    <w:p w14:paraId="12C476A7" w14:textId="26566B16" w:rsidR="00253714" w:rsidRDefault="004E2F27" w:rsidP="00E208B5">
      <w:pPr>
        <w:autoSpaceDE w:val="0"/>
        <w:autoSpaceDN w:val="0"/>
        <w:adjustRightInd w:val="0"/>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2024 m. lapkričio 29 d.</w:t>
      </w:r>
    </w:p>
    <w:p w14:paraId="2CE27581" w14:textId="77777777" w:rsidR="004E2F27" w:rsidRPr="00E208B5" w:rsidRDefault="004E2F27" w:rsidP="00E208B5">
      <w:pPr>
        <w:autoSpaceDE w:val="0"/>
        <w:autoSpaceDN w:val="0"/>
        <w:adjustRightInd w:val="0"/>
        <w:spacing w:after="0" w:line="240" w:lineRule="auto"/>
        <w:rPr>
          <w:rFonts w:ascii="Times New Roman" w:eastAsia="Times New Roman" w:hAnsi="Times New Roman" w:cs="Times New Roman"/>
          <w:lang w:val="lt-LT"/>
        </w:rPr>
      </w:pPr>
    </w:p>
    <w:p w14:paraId="06C80FC1" w14:textId="5C56F7DE" w:rsidR="00A16760" w:rsidRDefault="00E208B5" w:rsidP="004E2F27">
      <w:pPr>
        <w:autoSpaceDE w:val="0"/>
        <w:autoSpaceDN w:val="0"/>
        <w:adjustRightInd w:val="0"/>
        <w:spacing w:after="0" w:line="240" w:lineRule="auto"/>
        <w:rPr>
          <w:rFonts w:ascii="Times New Roman" w:hAnsi="Times New Roman"/>
          <w:color w:val="0000EE"/>
          <w:u w:val="single"/>
          <w:lang w:eastAsia="lt-LT"/>
        </w:rPr>
      </w:pPr>
      <w:r w:rsidRPr="00E208B5">
        <w:rPr>
          <w:rFonts w:ascii="Times New Roman" w:eastAsia="Times New Roman" w:hAnsi="Times New Roman" w:cs="Times New Roman"/>
          <w:lang w:val="lt-LT"/>
        </w:rPr>
        <w:t xml:space="preserve">Išsami informacija apie šį vaistinį preparatą pateikiama Valstybinės vaistų kontrolės tarnybos prie Lietuvos Respublikos sveikatos apsaugos ministerijos tinklalapyje </w:t>
      </w:r>
      <w:hyperlink r:id="rId9" w:history="1">
        <w:r w:rsidR="00105836" w:rsidRPr="004E2F27">
          <w:rPr>
            <w:rStyle w:val="Hipersaitas"/>
            <w:rFonts w:ascii="Times New Roman" w:hAnsi="Times New Roman"/>
            <w:lang w:eastAsia="lt-LT"/>
          </w:rPr>
          <w:t>https://vvkt.lrv.lt/lt/</w:t>
        </w:r>
      </w:hyperlink>
      <w:r w:rsidR="00105836" w:rsidRPr="004E2F27">
        <w:rPr>
          <w:rFonts w:ascii="Times New Roman" w:hAnsi="Times New Roman"/>
          <w:color w:val="0000EE"/>
          <w:u w:val="single"/>
          <w:lang w:eastAsia="lt-LT"/>
        </w:rPr>
        <w:t>.</w:t>
      </w:r>
      <w:r w:rsidR="00105836">
        <w:rPr>
          <w:rFonts w:ascii="Times New Roman" w:hAnsi="Times New Roman"/>
          <w:color w:val="0000EE"/>
          <w:u w:val="single"/>
          <w:lang w:eastAsia="lt-LT"/>
        </w:rPr>
        <w:t xml:space="preserve"> </w:t>
      </w:r>
      <w:r w:rsidR="00A16760">
        <w:rPr>
          <w:rFonts w:ascii="Times New Roman" w:hAnsi="Times New Roman"/>
          <w:color w:val="0000EE"/>
          <w:u w:val="single"/>
          <w:lang w:eastAsia="lt-LT"/>
        </w:rPr>
        <w:br w:type="page"/>
      </w:r>
    </w:p>
    <w:bookmarkEnd w:id="0"/>
    <w:bookmarkEnd w:id="1"/>
    <w:p w14:paraId="460D1293" w14:textId="738BA050" w:rsidR="00E208B5" w:rsidRPr="00E208B5" w:rsidRDefault="00E208B5" w:rsidP="00E208B5">
      <w:pPr>
        <w:autoSpaceDE w:val="0"/>
        <w:autoSpaceDN w:val="0"/>
        <w:adjustRightInd w:val="0"/>
        <w:spacing w:after="0" w:line="240" w:lineRule="auto"/>
        <w:rPr>
          <w:rFonts w:ascii="Times New Roman" w:eastAsia="Times New Roman" w:hAnsi="Times New Roman" w:cs="Times New Roman"/>
          <w:lang w:val="lt-LT"/>
        </w:rPr>
      </w:pPr>
    </w:p>
    <w:p w14:paraId="7E8E5AAE" w14:textId="77777777" w:rsidR="00E208B5" w:rsidRPr="00BB61B8" w:rsidRDefault="00E208B5" w:rsidP="00BB61B8">
      <w:pPr>
        <w:autoSpaceDE w:val="0"/>
        <w:autoSpaceDN w:val="0"/>
        <w:adjustRightInd w:val="0"/>
        <w:spacing w:after="0" w:line="240" w:lineRule="auto"/>
        <w:rPr>
          <w:rFonts w:ascii="Times New Roman" w:hAnsi="Times New Roman"/>
          <w:lang w:val="lt-LT"/>
        </w:rPr>
      </w:pPr>
    </w:p>
    <w:p w14:paraId="3639B7C7" w14:textId="77777777" w:rsidR="00E208B5" w:rsidRPr="00BB61B8" w:rsidRDefault="00E208B5" w:rsidP="00BB61B8">
      <w:pPr>
        <w:autoSpaceDE w:val="0"/>
        <w:autoSpaceDN w:val="0"/>
        <w:adjustRightInd w:val="0"/>
        <w:spacing w:after="0" w:line="240" w:lineRule="auto"/>
        <w:rPr>
          <w:rFonts w:ascii="Times New Roman" w:hAnsi="Times New Roman"/>
          <w:lang w:val="lt-LT"/>
        </w:rPr>
      </w:pPr>
    </w:p>
    <w:p w14:paraId="5F4C1CCA" w14:textId="77777777" w:rsidR="00E208B5" w:rsidRPr="00BB61B8" w:rsidRDefault="00E208B5" w:rsidP="00BB61B8">
      <w:pPr>
        <w:autoSpaceDE w:val="0"/>
        <w:autoSpaceDN w:val="0"/>
        <w:adjustRightInd w:val="0"/>
        <w:spacing w:after="0" w:line="240" w:lineRule="auto"/>
        <w:rPr>
          <w:rFonts w:ascii="Times New Roman" w:hAnsi="Times New Roman"/>
          <w:lang w:val="lt-LT"/>
        </w:rPr>
      </w:pPr>
    </w:p>
    <w:p w14:paraId="05F966E0" w14:textId="77777777" w:rsidR="00E208B5" w:rsidRPr="00BB61B8" w:rsidRDefault="00E208B5" w:rsidP="00BB61B8">
      <w:pPr>
        <w:autoSpaceDE w:val="0"/>
        <w:autoSpaceDN w:val="0"/>
        <w:adjustRightInd w:val="0"/>
        <w:spacing w:after="0" w:line="240" w:lineRule="auto"/>
        <w:rPr>
          <w:rFonts w:ascii="Times New Roman" w:hAnsi="Times New Roman"/>
          <w:lang w:val="lt-LT"/>
        </w:rPr>
      </w:pPr>
    </w:p>
    <w:p w14:paraId="4BEC4BA8" w14:textId="77777777" w:rsidR="00E208B5" w:rsidRPr="00BB61B8" w:rsidRDefault="00E208B5" w:rsidP="00BB61B8">
      <w:pPr>
        <w:autoSpaceDE w:val="0"/>
        <w:autoSpaceDN w:val="0"/>
        <w:adjustRightInd w:val="0"/>
        <w:spacing w:after="0" w:line="240" w:lineRule="auto"/>
        <w:rPr>
          <w:rFonts w:ascii="Times New Roman" w:hAnsi="Times New Roman"/>
          <w:lang w:val="lt-LT"/>
        </w:rPr>
      </w:pPr>
    </w:p>
    <w:p w14:paraId="431F5348" w14:textId="77777777" w:rsidR="00E208B5" w:rsidRPr="00BB61B8" w:rsidRDefault="00E208B5" w:rsidP="00BB61B8">
      <w:pPr>
        <w:autoSpaceDE w:val="0"/>
        <w:autoSpaceDN w:val="0"/>
        <w:adjustRightInd w:val="0"/>
        <w:spacing w:after="0" w:line="240" w:lineRule="auto"/>
        <w:rPr>
          <w:rFonts w:ascii="Times New Roman" w:hAnsi="Times New Roman"/>
          <w:lang w:val="lt-LT"/>
        </w:rPr>
      </w:pPr>
    </w:p>
    <w:p w14:paraId="23CAD689" w14:textId="77777777" w:rsidR="00E208B5" w:rsidRPr="00BB61B8" w:rsidRDefault="00E208B5" w:rsidP="00BB61B8">
      <w:pPr>
        <w:autoSpaceDE w:val="0"/>
        <w:autoSpaceDN w:val="0"/>
        <w:adjustRightInd w:val="0"/>
        <w:spacing w:after="0" w:line="240" w:lineRule="auto"/>
        <w:rPr>
          <w:rFonts w:ascii="Times New Roman" w:hAnsi="Times New Roman"/>
          <w:lang w:val="lt-LT"/>
        </w:rPr>
      </w:pPr>
    </w:p>
    <w:p w14:paraId="37951665" w14:textId="77777777" w:rsidR="00E208B5" w:rsidRPr="00BB61B8" w:rsidRDefault="00E208B5" w:rsidP="00BB61B8">
      <w:pPr>
        <w:autoSpaceDE w:val="0"/>
        <w:autoSpaceDN w:val="0"/>
        <w:adjustRightInd w:val="0"/>
        <w:spacing w:after="0" w:line="240" w:lineRule="auto"/>
        <w:rPr>
          <w:rFonts w:ascii="Times New Roman" w:hAnsi="Times New Roman"/>
          <w:lang w:val="lt-LT"/>
        </w:rPr>
      </w:pPr>
    </w:p>
    <w:p w14:paraId="6D88E540" w14:textId="77777777" w:rsidR="00E208B5" w:rsidRPr="00BB61B8" w:rsidRDefault="00E208B5" w:rsidP="00BB61B8">
      <w:pPr>
        <w:autoSpaceDE w:val="0"/>
        <w:autoSpaceDN w:val="0"/>
        <w:adjustRightInd w:val="0"/>
        <w:spacing w:after="0" w:line="240" w:lineRule="auto"/>
        <w:rPr>
          <w:rFonts w:ascii="Times New Roman" w:hAnsi="Times New Roman"/>
          <w:lang w:val="lt-LT"/>
        </w:rPr>
      </w:pPr>
    </w:p>
    <w:p w14:paraId="37CFA9CF" w14:textId="77777777" w:rsidR="00E208B5" w:rsidRPr="00BB61B8" w:rsidRDefault="00E208B5" w:rsidP="00BB61B8">
      <w:pPr>
        <w:autoSpaceDE w:val="0"/>
        <w:autoSpaceDN w:val="0"/>
        <w:adjustRightInd w:val="0"/>
        <w:spacing w:after="0" w:line="240" w:lineRule="auto"/>
        <w:rPr>
          <w:rFonts w:ascii="Times New Roman" w:hAnsi="Times New Roman"/>
          <w:lang w:val="lt-LT"/>
        </w:rPr>
      </w:pPr>
    </w:p>
    <w:p w14:paraId="34B230DC" w14:textId="77777777" w:rsidR="00E208B5" w:rsidRPr="00BB61B8" w:rsidRDefault="00E208B5" w:rsidP="00BB61B8">
      <w:pPr>
        <w:autoSpaceDE w:val="0"/>
        <w:autoSpaceDN w:val="0"/>
        <w:adjustRightInd w:val="0"/>
        <w:spacing w:after="0" w:line="240" w:lineRule="auto"/>
        <w:rPr>
          <w:rFonts w:ascii="Times New Roman" w:hAnsi="Times New Roman"/>
          <w:lang w:val="lt-LT"/>
        </w:rPr>
      </w:pPr>
    </w:p>
    <w:p w14:paraId="3309266A" w14:textId="77777777" w:rsidR="00E208B5" w:rsidRPr="00BB61B8" w:rsidRDefault="00E208B5" w:rsidP="00BB61B8">
      <w:pPr>
        <w:autoSpaceDE w:val="0"/>
        <w:autoSpaceDN w:val="0"/>
        <w:adjustRightInd w:val="0"/>
        <w:spacing w:after="0" w:line="240" w:lineRule="auto"/>
        <w:rPr>
          <w:rFonts w:ascii="Times New Roman" w:hAnsi="Times New Roman"/>
          <w:lang w:val="lt-LT"/>
        </w:rPr>
      </w:pPr>
    </w:p>
    <w:p w14:paraId="011376B8" w14:textId="77777777" w:rsidR="00E208B5" w:rsidRPr="00BB61B8" w:rsidRDefault="00E208B5" w:rsidP="00BB61B8">
      <w:pPr>
        <w:autoSpaceDE w:val="0"/>
        <w:autoSpaceDN w:val="0"/>
        <w:adjustRightInd w:val="0"/>
        <w:spacing w:after="0" w:line="240" w:lineRule="auto"/>
        <w:rPr>
          <w:rFonts w:ascii="Times New Roman" w:hAnsi="Times New Roman"/>
          <w:lang w:val="lt-LT"/>
        </w:rPr>
      </w:pPr>
    </w:p>
    <w:p w14:paraId="62BE2BE3" w14:textId="77777777" w:rsidR="00E208B5" w:rsidRPr="00BB61B8" w:rsidRDefault="00E208B5" w:rsidP="00BB61B8">
      <w:pPr>
        <w:autoSpaceDE w:val="0"/>
        <w:autoSpaceDN w:val="0"/>
        <w:adjustRightInd w:val="0"/>
        <w:spacing w:after="0" w:line="240" w:lineRule="auto"/>
        <w:rPr>
          <w:rFonts w:ascii="Times New Roman" w:hAnsi="Times New Roman"/>
          <w:lang w:val="lt-LT"/>
        </w:rPr>
      </w:pPr>
    </w:p>
    <w:p w14:paraId="34A68267" w14:textId="77777777" w:rsidR="00E208B5" w:rsidRPr="00BB61B8" w:rsidRDefault="00E208B5" w:rsidP="00BB61B8">
      <w:pPr>
        <w:tabs>
          <w:tab w:val="left" w:pos="567"/>
        </w:tabs>
        <w:spacing w:after="0" w:line="240" w:lineRule="auto"/>
        <w:outlineLvl w:val="0"/>
        <w:rPr>
          <w:rFonts w:ascii="Times New Roman" w:hAnsi="Times New Roman"/>
          <w:kern w:val="28"/>
          <w:lang w:val="lt-LT"/>
        </w:rPr>
      </w:pPr>
    </w:p>
    <w:p w14:paraId="72E56DAD" w14:textId="77777777" w:rsidR="00E208B5" w:rsidRPr="00BB61B8" w:rsidRDefault="00E208B5" w:rsidP="00BB61B8">
      <w:pPr>
        <w:tabs>
          <w:tab w:val="left" w:pos="567"/>
        </w:tabs>
        <w:spacing w:after="0" w:line="240" w:lineRule="auto"/>
        <w:outlineLvl w:val="0"/>
        <w:rPr>
          <w:rFonts w:ascii="Times New Roman" w:hAnsi="Times New Roman"/>
          <w:kern w:val="28"/>
          <w:lang w:val="lt-LT"/>
        </w:rPr>
      </w:pPr>
    </w:p>
    <w:p w14:paraId="66AD71E4" w14:textId="77777777" w:rsidR="00E208B5" w:rsidRPr="00BB61B8" w:rsidRDefault="00E208B5" w:rsidP="00BB61B8">
      <w:pPr>
        <w:tabs>
          <w:tab w:val="left" w:pos="567"/>
        </w:tabs>
        <w:spacing w:after="0" w:line="240" w:lineRule="auto"/>
        <w:outlineLvl w:val="0"/>
        <w:rPr>
          <w:rFonts w:ascii="Times New Roman" w:hAnsi="Times New Roman"/>
          <w:kern w:val="28"/>
          <w:lang w:val="lt-LT"/>
        </w:rPr>
      </w:pPr>
    </w:p>
    <w:p w14:paraId="26F73556" w14:textId="77777777" w:rsidR="00E208B5" w:rsidRPr="00BB61B8" w:rsidRDefault="00E208B5" w:rsidP="00BB61B8">
      <w:pPr>
        <w:tabs>
          <w:tab w:val="left" w:pos="567"/>
        </w:tabs>
        <w:spacing w:after="0" w:line="240" w:lineRule="auto"/>
        <w:outlineLvl w:val="0"/>
        <w:rPr>
          <w:rFonts w:ascii="Times New Roman" w:hAnsi="Times New Roman"/>
          <w:kern w:val="28"/>
          <w:lang w:val="lt-LT"/>
        </w:rPr>
      </w:pPr>
    </w:p>
    <w:p w14:paraId="74C5E13B" w14:textId="77777777" w:rsidR="00E208B5" w:rsidRPr="00BB61B8" w:rsidRDefault="00E208B5" w:rsidP="00BB61B8">
      <w:pPr>
        <w:tabs>
          <w:tab w:val="left" w:pos="567"/>
        </w:tabs>
        <w:spacing w:after="0" w:line="240" w:lineRule="auto"/>
        <w:outlineLvl w:val="0"/>
        <w:rPr>
          <w:rFonts w:ascii="Times New Roman" w:hAnsi="Times New Roman"/>
          <w:kern w:val="28"/>
          <w:lang w:val="lt-LT"/>
        </w:rPr>
      </w:pPr>
    </w:p>
    <w:p w14:paraId="665E8F17" w14:textId="77777777" w:rsidR="00E208B5" w:rsidRPr="00BB61B8" w:rsidRDefault="00E208B5" w:rsidP="00BB61B8">
      <w:pPr>
        <w:tabs>
          <w:tab w:val="left" w:pos="567"/>
        </w:tabs>
        <w:spacing w:after="0" w:line="240" w:lineRule="auto"/>
        <w:outlineLvl w:val="0"/>
        <w:rPr>
          <w:rFonts w:ascii="Times New Roman" w:hAnsi="Times New Roman"/>
          <w:kern w:val="28"/>
          <w:lang w:val="lt-LT"/>
        </w:rPr>
      </w:pPr>
    </w:p>
    <w:p w14:paraId="54A44C88" w14:textId="77777777" w:rsidR="00E208B5" w:rsidRPr="00E208B5" w:rsidRDefault="00E208B5" w:rsidP="00E208B5">
      <w:pPr>
        <w:spacing w:after="0" w:line="240" w:lineRule="auto"/>
        <w:jc w:val="center"/>
        <w:rPr>
          <w:rFonts w:ascii="Times New Roman" w:eastAsia="Times New Roman" w:hAnsi="Times New Roman" w:cs="Times New Roman"/>
          <w:b/>
          <w:bCs/>
          <w:lang w:val="lt-LT" w:eastAsia="x-none"/>
        </w:rPr>
      </w:pPr>
    </w:p>
    <w:p w14:paraId="1D1C56EB" w14:textId="77777777" w:rsidR="00E208B5" w:rsidRPr="00E208B5" w:rsidRDefault="00E208B5" w:rsidP="00F81B3B">
      <w:pPr>
        <w:spacing w:after="0" w:line="240" w:lineRule="auto"/>
        <w:jc w:val="center"/>
        <w:rPr>
          <w:rFonts w:ascii="Times New Roman" w:eastAsia="Times New Roman" w:hAnsi="Times New Roman" w:cs="Times New Roman"/>
          <w:b/>
          <w:bCs/>
          <w:lang w:val="lt-LT" w:eastAsia="x-none"/>
        </w:rPr>
      </w:pPr>
      <w:r w:rsidRPr="00E208B5">
        <w:rPr>
          <w:rFonts w:ascii="Times New Roman" w:eastAsia="Times New Roman" w:hAnsi="Times New Roman" w:cs="Times New Roman"/>
          <w:b/>
          <w:bCs/>
          <w:lang w:val="lt-LT" w:eastAsia="x-none"/>
        </w:rPr>
        <w:t>II PRIEDAS</w:t>
      </w:r>
    </w:p>
    <w:p w14:paraId="633F288C" w14:textId="77777777" w:rsidR="00E208B5" w:rsidRPr="00E208B5" w:rsidRDefault="00E208B5" w:rsidP="009415CB">
      <w:pPr>
        <w:spacing w:after="0" w:line="240" w:lineRule="auto"/>
        <w:jc w:val="center"/>
        <w:rPr>
          <w:rFonts w:ascii="Times New Roman" w:eastAsia="Times New Roman" w:hAnsi="Times New Roman" w:cs="Times New Roman"/>
          <w:b/>
          <w:bCs/>
          <w:lang w:val="lt-LT" w:eastAsia="x-none"/>
        </w:rPr>
      </w:pPr>
    </w:p>
    <w:p w14:paraId="09035F06" w14:textId="77777777" w:rsidR="00E208B5" w:rsidRPr="00E208B5" w:rsidRDefault="00E208B5" w:rsidP="009415CB">
      <w:pPr>
        <w:spacing w:after="0" w:line="240" w:lineRule="auto"/>
        <w:jc w:val="center"/>
        <w:rPr>
          <w:rFonts w:ascii="Times New Roman" w:eastAsia="Times New Roman" w:hAnsi="Times New Roman" w:cs="Times New Roman"/>
          <w:b/>
          <w:lang w:val="lt-LT"/>
        </w:rPr>
      </w:pPr>
      <w:r w:rsidRPr="00E208B5">
        <w:rPr>
          <w:rFonts w:ascii="Times New Roman" w:eastAsia="Times New Roman" w:hAnsi="Times New Roman" w:cs="Times New Roman"/>
          <w:b/>
          <w:lang w:val="lt-LT"/>
        </w:rPr>
        <w:t>REGISTRACIJOS SĄLYGOS</w:t>
      </w:r>
    </w:p>
    <w:p w14:paraId="61612CB0" w14:textId="77777777" w:rsidR="00E208B5" w:rsidRPr="00E208B5" w:rsidRDefault="00E208B5" w:rsidP="009415CB">
      <w:pPr>
        <w:spacing w:after="0" w:line="240" w:lineRule="auto"/>
        <w:jc w:val="center"/>
        <w:rPr>
          <w:rFonts w:ascii="Times New Roman" w:eastAsia="Times New Roman" w:hAnsi="Times New Roman" w:cs="Times New Roman"/>
          <w:b/>
          <w:lang w:val="lt-LT"/>
        </w:rPr>
      </w:pPr>
    </w:p>
    <w:p w14:paraId="67FC4F06" w14:textId="77777777" w:rsidR="00E208B5" w:rsidRPr="00E208B5" w:rsidRDefault="00E208B5" w:rsidP="00BB61B8">
      <w:pPr>
        <w:spacing w:after="0" w:line="240" w:lineRule="auto"/>
        <w:ind w:left="1701" w:right="1416" w:hanging="708"/>
        <w:jc w:val="center"/>
        <w:rPr>
          <w:rFonts w:ascii="Times New Roman" w:eastAsia="Times New Roman" w:hAnsi="Times New Roman" w:cs="Times New Roman"/>
          <w:b/>
          <w:lang w:val="lt-LT"/>
        </w:rPr>
      </w:pPr>
      <w:r w:rsidRPr="00E208B5">
        <w:rPr>
          <w:rFonts w:ascii="Times New Roman" w:eastAsia="Times New Roman" w:hAnsi="Times New Roman" w:cs="Times New Roman"/>
          <w:b/>
          <w:lang w:val="lt-LT"/>
        </w:rPr>
        <w:t>A.</w:t>
      </w:r>
      <w:r w:rsidRPr="00E208B5">
        <w:rPr>
          <w:rFonts w:ascii="Times New Roman" w:eastAsia="Times New Roman" w:hAnsi="Times New Roman" w:cs="Times New Roman"/>
          <w:b/>
          <w:lang w:val="lt-LT"/>
        </w:rPr>
        <w:tab/>
        <w:t>GAMINTOJAS, ATSAKINGAS UŽ SERIJŲ IŠLEIDIMĄ</w:t>
      </w:r>
    </w:p>
    <w:p w14:paraId="55709962" w14:textId="77777777" w:rsidR="00E208B5" w:rsidRPr="00E208B5" w:rsidRDefault="00E208B5" w:rsidP="00BB61B8">
      <w:pPr>
        <w:spacing w:after="0" w:line="240" w:lineRule="auto"/>
        <w:jc w:val="center"/>
        <w:rPr>
          <w:rFonts w:ascii="Times New Roman" w:eastAsia="Times New Roman" w:hAnsi="Times New Roman" w:cs="Times New Roman"/>
          <w:lang w:val="lt-LT"/>
        </w:rPr>
      </w:pPr>
    </w:p>
    <w:p w14:paraId="5BB91646" w14:textId="77777777" w:rsidR="00E208B5" w:rsidRPr="00E208B5" w:rsidRDefault="00E208B5" w:rsidP="00BB61B8">
      <w:pPr>
        <w:suppressLineNumbers/>
        <w:spacing w:after="0" w:line="240" w:lineRule="auto"/>
        <w:ind w:left="1701" w:right="1416" w:hanging="708"/>
        <w:jc w:val="center"/>
        <w:rPr>
          <w:rFonts w:ascii="Times New Roman" w:eastAsia="Times New Roman" w:hAnsi="Times New Roman" w:cs="Times New Roman"/>
          <w:lang w:val="lt-LT"/>
        </w:rPr>
      </w:pPr>
      <w:r w:rsidRPr="00E208B5">
        <w:rPr>
          <w:rFonts w:ascii="Times New Roman" w:eastAsia="Times New Roman" w:hAnsi="Times New Roman" w:cs="Times New Roman"/>
          <w:b/>
          <w:lang w:val="lt-LT"/>
        </w:rPr>
        <w:t>B.</w:t>
      </w:r>
      <w:r w:rsidRPr="00E208B5">
        <w:rPr>
          <w:rFonts w:ascii="Times New Roman" w:eastAsia="Times New Roman" w:hAnsi="Times New Roman" w:cs="Times New Roman"/>
          <w:b/>
          <w:lang w:val="lt-LT"/>
        </w:rPr>
        <w:tab/>
        <w:t>TIEKIMO IR VARTOJIMO SĄLYGOS AR APRIBOJIMAI</w:t>
      </w:r>
    </w:p>
    <w:p w14:paraId="669854D1" w14:textId="77777777" w:rsidR="00E208B5" w:rsidRPr="00E208B5" w:rsidRDefault="00E208B5" w:rsidP="00E208B5">
      <w:pPr>
        <w:spacing w:after="0" w:line="240" w:lineRule="auto"/>
        <w:rPr>
          <w:rFonts w:ascii="Times New Roman" w:eastAsia="Times New Roman" w:hAnsi="Times New Roman" w:cs="Times New Roman"/>
          <w:b/>
          <w:lang w:val="lt-LT"/>
        </w:rPr>
      </w:pPr>
    </w:p>
    <w:p w14:paraId="7CFACA83" w14:textId="77777777" w:rsidR="00E208B5" w:rsidRPr="00E208B5" w:rsidRDefault="00E208B5" w:rsidP="00E208B5">
      <w:pPr>
        <w:spacing w:after="0" w:line="240" w:lineRule="auto"/>
        <w:ind w:left="567" w:hanging="567"/>
        <w:rPr>
          <w:rFonts w:ascii="Times New Roman" w:eastAsia="Times New Roman" w:hAnsi="Times New Roman" w:cs="Times New Roman"/>
          <w:b/>
          <w:lang w:val="lt-LT"/>
        </w:rPr>
      </w:pPr>
      <w:r w:rsidRPr="00E208B5">
        <w:rPr>
          <w:rFonts w:ascii="Times New Roman" w:eastAsia="Times New Roman" w:hAnsi="Times New Roman" w:cs="Times New Roman"/>
          <w:lang w:val="lt-LT"/>
        </w:rPr>
        <w:br w:type="page"/>
      </w:r>
      <w:r w:rsidRPr="00E208B5">
        <w:rPr>
          <w:rFonts w:ascii="Times New Roman" w:eastAsia="Times New Roman" w:hAnsi="Times New Roman" w:cs="Times New Roman"/>
          <w:b/>
          <w:lang w:val="lt-LT"/>
        </w:rPr>
        <w:lastRenderedPageBreak/>
        <w:t>A.</w:t>
      </w:r>
      <w:r w:rsidRPr="00E208B5">
        <w:rPr>
          <w:rFonts w:ascii="Times New Roman" w:eastAsia="Times New Roman" w:hAnsi="Times New Roman" w:cs="Times New Roman"/>
          <w:b/>
          <w:lang w:val="lt-LT"/>
        </w:rPr>
        <w:tab/>
        <w:t>GAMINTOJAS, ATSAKINGAS UŽ SERIJŲ IŠLEIDIMĄ</w:t>
      </w:r>
    </w:p>
    <w:p w14:paraId="3C37F5B5" w14:textId="77777777" w:rsidR="00E208B5" w:rsidRPr="00E208B5" w:rsidRDefault="00E208B5" w:rsidP="00E208B5">
      <w:pPr>
        <w:spacing w:after="0" w:line="240" w:lineRule="auto"/>
        <w:rPr>
          <w:rFonts w:ascii="Times New Roman" w:eastAsia="Times New Roman" w:hAnsi="Times New Roman" w:cs="Times New Roman"/>
          <w:lang w:val="lt-LT"/>
        </w:rPr>
      </w:pPr>
    </w:p>
    <w:p w14:paraId="49D9ECCE" w14:textId="77777777" w:rsidR="00E208B5" w:rsidRPr="00E208B5" w:rsidRDefault="00E208B5" w:rsidP="00E208B5">
      <w:pPr>
        <w:spacing w:after="0" w:line="240" w:lineRule="auto"/>
        <w:rPr>
          <w:rFonts w:ascii="Times New Roman" w:eastAsia="Times New Roman" w:hAnsi="Times New Roman" w:cs="Times New Roman"/>
          <w:u w:val="single"/>
          <w:lang w:val="lt-LT"/>
        </w:rPr>
      </w:pPr>
      <w:r w:rsidRPr="00E208B5">
        <w:rPr>
          <w:rFonts w:ascii="Times New Roman" w:eastAsia="Times New Roman" w:hAnsi="Times New Roman" w:cs="Times New Roman"/>
          <w:u w:val="single"/>
          <w:lang w:val="lt-LT"/>
        </w:rPr>
        <w:t>Gamintojo, atsakingo už serijų išleidimą, pavadinimas ir adresas</w:t>
      </w:r>
    </w:p>
    <w:p w14:paraId="485E82B0" w14:textId="77777777" w:rsidR="00E208B5" w:rsidRPr="00E208B5" w:rsidRDefault="00E208B5" w:rsidP="00E208B5">
      <w:pPr>
        <w:spacing w:after="0" w:line="240" w:lineRule="auto"/>
        <w:rPr>
          <w:rFonts w:ascii="Times New Roman" w:eastAsia="Times New Roman" w:hAnsi="Times New Roman" w:cs="Times New Roman"/>
          <w:lang w:val="lt-LT"/>
        </w:rPr>
      </w:pPr>
    </w:p>
    <w:p w14:paraId="6CC86A55" w14:textId="77777777" w:rsidR="00E208B5" w:rsidRPr="00E208B5" w:rsidRDefault="00E208B5" w:rsidP="00E208B5">
      <w:pPr>
        <w:spacing w:after="0" w:line="240" w:lineRule="auto"/>
        <w:rPr>
          <w:rFonts w:ascii="Times New Roman" w:eastAsia="Times New Roman" w:hAnsi="Times New Roman" w:cs="Times New Roman"/>
          <w:noProof/>
          <w:lang w:val="lt-LT"/>
        </w:rPr>
      </w:pPr>
      <w:r w:rsidRPr="00E208B5">
        <w:rPr>
          <w:rFonts w:ascii="Times New Roman" w:eastAsia="Times New Roman" w:hAnsi="Times New Roman" w:cs="Times New Roman"/>
          <w:noProof/>
          <w:lang w:val="lt-LT"/>
        </w:rPr>
        <w:t>US Pharmacia Sp. z o.o.</w:t>
      </w:r>
    </w:p>
    <w:p w14:paraId="5FA43B42" w14:textId="77777777" w:rsidR="00E208B5" w:rsidRPr="00E208B5" w:rsidRDefault="00E208B5" w:rsidP="00E208B5">
      <w:pPr>
        <w:spacing w:after="0" w:line="240" w:lineRule="auto"/>
        <w:rPr>
          <w:rFonts w:ascii="Times New Roman" w:eastAsia="Times New Roman" w:hAnsi="Times New Roman" w:cs="Times New Roman"/>
          <w:noProof/>
          <w:lang w:val="lt-LT"/>
        </w:rPr>
      </w:pPr>
      <w:r w:rsidRPr="00E208B5">
        <w:rPr>
          <w:rFonts w:ascii="Times New Roman" w:eastAsia="Times New Roman" w:hAnsi="Times New Roman" w:cs="Times New Roman"/>
          <w:noProof/>
          <w:lang w:val="lt-LT"/>
        </w:rPr>
        <w:t>Ziębicka 40, 50-507 Wrocław</w:t>
      </w:r>
    </w:p>
    <w:p w14:paraId="3A8240E6" w14:textId="77777777" w:rsidR="00E208B5" w:rsidRPr="00E208B5" w:rsidRDefault="00E208B5" w:rsidP="00E208B5">
      <w:pPr>
        <w:spacing w:after="0" w:line="240" w:lineRule="auto"/>
        <w:rPr>
          <w:rFonts w:ascii="Times New Roman" w:eastAsia="Times New Roman" w:hAnsi="Times New Roman" w:cs="Times New Roman"/>
          <w:noProof/>
          <w:lang w:val="lt-LT"/>
        </w:rPr>
      </w:pPr>
      <w:r w:rsidRPr="00E208B5">
        <w:rPr>
          <w:rFonts w:ascii="Times New Roman" w:eastAsia="Times New Roman" w:hAnsi="Times New Roman" w:cs="Times New Roman"/>
          <w:noProof/>
          <w:lang w:val="lt-LT"/>
        </w:rPr>
        <w:t>Lenkija</w:t>
      </w:r>
    </w:p>
    <w:p w14:paraId="32007CF1" w14:textId="77777777" w:rsidR="00E208B5" w:rsidRPr="00E208B5" w:rsidRDefault="00E208B5" w:rsidP="00E208B5">
      <w:pPr>
        <w:spacing w:after="0" w:line="240" w:lineRule="auto"/>
        <w:rPr>
          <w:rFonts w:ascii="Times New Roman" w:eastAsia="Times New Roman" w:hAnsi="Times New Roman" w:cs="Times New Roman"/>
          <w:lang w:val="lt-LT"/>
        </w:rPr>
      </w:pPr>
    </w:p>
    <w:p w14:paraId="57C5E4AB" w14:textId="77777777" w:rsidR="00E208B5" w:rsidRPr="00E208B5" w:rsidRDefault="00E208B5" w:rsidP="00E208B5">
      <w:pPr>
        <w:spacing w:after="0" w:line="240" w:lineRule="auto"/>
        <w:rPr>
          <w:rFonts w:ascii="Times New Roman" w:eastAsia="Times New Roman" w:hAnsi="Times New Roman" w:cs="Times New Roman"/>
          <w:lang w:val="lt-LT"/>
        </w:rPr>
      </w:pPr>
    </w:p>
    <w:p w14:paraId="5DE25A06" w14:textId="77777777" w:rsidR="00E208B5" w:rsidRPr="00E208B5" w:rsidRDefault="00E208B5" w:rsidP="00E208B5">
      <w:pPr>
        <w:spacing w:after="0" w:line="240" w:lineRule="auto"/>
        <w:ind w:left="540" w:hanging="540"/>
        <w:rPr>
          <w:rFonts w:ascii="Times New Roman" w:eastAsia="Times New Roman" w:hAnsi="Times New Roman" w:cs="Times New Roman"/>
          <w:b/>
          <w:lang w:val="lt-LT"/>
        </w:rPr>
      </w:pPr>
      <w:r w:rsidRPr="00E208B5">
        <w:rPr>
          <w:rFonts w:ascii="Times New Roman" w:eastAsia="Times New Roman" w:hAnsi="Times New Roman" w:cs="Times New Roman"/>
          <w:b/>
          <w:lang w:val="lt-LT"/>
        </w:rPr>
        <w:t>B.</w:t>
      </w:r>
      <w:r w:rsidRPr="00E208B5">
        <w:rPr>
          <w:rFonts w:ascii="Times New Roman" w:eastAsia="Times New Roman" w:hAnsi="Times New Roman" w:cs="Times New Roman"/>
          <w:b/>
          <w:lang w:val="lt-LT"/>
        </w:rPr>
        <w:tab/>
        <w:t>TIEKIMO IR VARTOJIMO SĄLYGOS AR APRIBOJIMAI</w:t>
      </w:r>
    </w:p>
    <w:p w14:paraId="4FA47338" w14:textId="77777777" w:rsidR="00E208B5" w:rsidRPr="00E208B5" w:rsidRDefault="00E208B5" w:rsidP="00E208B5">
      <w:pPr>
        <w:spacing w:after="0" w:line="240" w:lineRule="auto"/>
        <w:ind w:left="540" w:hanging="540"/>
        <w:rPr>
          <w:rFonts w:ascii="Times New Roman" w:eastAsia="Times New Roman" w:hAnsi="Times New Roman" w:cs="Times New Roman"/>
          <w:lang w:val="lt-LT"/>
        </w:rPr>
      </w:pPr>
    </w:p>
    <w:p w14:paraId="72E4F96B"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Nereceptinis vaistinis preparatas.</w:t>
      </w:r>
    </w:p>
    <w:p w14:paraId="5541620D" w14:textId="77777777" w:rsidR="00E208B5" w:rsidRPr="00E208B5" w:rsidRDefault="00E208B5" w:rsidP="00E208B5">
      <w:pPr>
        <w:spacing w:after="0" w:line="240" w:lineRule="auto"/>
        <w:rPr>
          <w:rFonts w:ascii="Times New Roman" w:eastAsia="Times New Roman" w:hAnsi="Times New Roman" w:cs="Times New Roman"/>
          <w:lang w:val="lt-LT"/>
        </w:rPr>
      </w:pPr>
    </w:p>
    <w:p w14:paraId="485B6104" w14:textId="77777777" w:rsidR="00E208B5" w:rsidRPr="00E208B5" w:rsidRDefault="00E208B5" w:rsidP="00E208B5">
      <w:pPr>
        <w:autoSpaceDE w:val="0"/>
        <w:autoSpaceDN w:val="0"/>
        <w:adjustRightInd w:val="0"/>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br w:type="page"/>
      </w:r>
    </w:p>
    <w:p w14:paraId="74A5BD8D" w14:textId="77777777" w:rsidR="00E208B5" w:rsidRPr="00E208B5" w:rsidRDefault="00E208B5" w:rsidP="00E208B5">
      <w:pPr>
        <w:autoSpaceDE w:val="0"/>
        <w:autoSpaceDN w:val="0"/>
        <w:adjustRightInd w:val="0"/>
        <w:spacing w:after="0" w:line="240" w:lineRule="auto"/>
        <w:rPr>
          <w:rFonts w:ascii="Times New Roman" w:eastAsia="Times New Roman" w:hAnsi="Times New Roman" w:cs="Times New Roman"/>
          <w:lang w:val="lt-LT"/>
        </w:rPr>
      </w:pPr>
    </w:p>
    <w:p w14:paraId="1565C808" w14:textId="77777777" w:rsidR="00E208B5" w:rsidRPr="00E208B5" w:rsidRDefault="00E208B5" w:rsidP="00E208B5">
      <w:pPr>
        <w:autoSpaceDE w:val="0"/>
        <w:autoSpaceDN w:val="0"/>
        <w:adjustRightInd w:val="0"/>
        <w:spacing w:after="0" w:line="240" w:lineRule="auto"/>
        <w:rPr>
          <w:rFonts w:ascii="Times New Roman" w:eastAsia="Times New Roman" w:hAnsi="Times New Roman" w:cs="Times New Roman"/>
          <w:lang w:val="lt-LT"/>
        </w:rPr>
      </w:pPr>
    </w:p>
    <w:p w14:paraId="7CB78D7B" w14:textId="77777777" w:rsidR="00E208B5" w:rsidRPr="00E208B5" w:rsidRDefault="00E208B5" w:rsidP="00E208B5">
      <w:pPr>
        <w:autoSpaceDE w:val="0"/>
        <w:autoSpaceDN w:val="0"/>
        <w:adjustRightInd w:val="0"/>
        <w:spacing w:after="0" w:line="240" w:lineRule="auto"/>
        <w:rPr>
          <w:rFonts w:ascii="Times New Roman" w:eastAsia="Times New Roman" w:hAnsi="Times New Roman" w:cs="Times New Roman"/>
          <w:lang w:val="lt-LT"/>
        </w:rPr>
      </w:pPr>
    </w:p>
    <w:p w14:paraId="28BB98D4" w14:textId="77777777" w:rsidR="00E208B5" w:rsidRPr="00E208B5" w:rsidRDefault="00E208B5" w:rsidP="00E208B5">
      <w:pPr>
        <w:autoSpaceDE w:val="0"/>
        <w:autoSpaceDN w:val="0"/>
        <w:adjustRightInd w:val="0"/>
        <w:spacing w:after="0" w:line="240" w:lineRule="auto"/>
        <w:rPr>
          <w:rFonts w:ascii="Times New Roman" w:eastAsia="Times New Roman" w:hAnsi="Times New Roman" w:cs="Times New Roman"/>
          <w:lang w:val="lt-LT"/>
        </w:rPr>
      </w:pPr>
    </w:p>
    <w:p w14:paraId="3FE2BB48" w14:textId="77777777" w:rsidR="00E208B5" w:rsidRPr="00E208B5" w:rsidRDefault="00E208B5" w:rsidP="00E208B5">
      <w:pPr>
        <w:autoSpaceDE w:val="0"/>
        <w:autoSpaceDN w:val="0"/>
        <w:adjustRightInd w:val="0"/>
        <w:spacing w:after="0" w:line="240" w:lineRule="auto"/>
        <w:rPr>
          <w:rFonts w:ascii="Times New Roman" w:eastAsia="Times New Roman" w:hAnsi="Times New Roman" w:cs="Times New Roman"/>
          <w:lang w:val="lt-LT"/>
        </w:rPr>
      </w:pPr>
    </w:p>
    <w:p w14:paraId="783790D2" w14:textId="77777777" w:rsidR="00E208B5" w:rsidRPr="00E208B5" w:rsidRDefault="00E208B5" w:rsidP="00E208B5">
      <w:pPr>
        <w:autoSpaceDE w:val="0"/>
        <w:autoSpaceDN w:val="0"/>
        <w:adjustRightInd w:val="0"/>
        <w:spacing w:after="0" w:line="240" w:lineRule="auto"/>
        <w:rPr>
          <w:rFonts w:ascii="Times New Roman" w:eastAsia="Times New Roman" w:hAnsi="Times New Roman" w:cs="Times New Roman"/>
          <w:lang w:val="lt-LT"/>
        </w:rPr>
      </w:pPr>
    </w:p>
    <w:p w14:paraId="06BBB610" w14:textId="77777777" w:rsidR="00E208B5" w:rsidRPr="00E208B5" w:rsidRDefault="00E208B5" w:rsidP="00E208B5">
      <w:pPr>
        <w:autoSpaceDE w:val="0"/>
        <w:autoSpaceDN w:val="0"/>
        <w:adjustRightInd w:val="0"/>
        <w:spacing w:after="0" w:line="240" w:lineRule="auto"/>
        <w:rPr>
          <w:rFonts w:ascii="Times New Roman" w:eastAsia="Times New Roman" w:hAnsi="Times New Roman" w:cs="Times New Roman"/>
          <w:lang w:val="lt-LT"/>
        </w:rPr>
      </w:pPr>
    </w:p>
    <w:p w14:paraId="6A443B55" w14:textId="77777777" w:rsidR="00E208B5" w:rsidRPr="00E208B5" w:rsidRDefault="00E208B5" w:rsidP="00E208B5">
      <w:pPr>
        <w:autoSpaceDE w:val="0"/>
        <w:autoSpaceDN w:val="0"/>
        <w:adjustRightInd w:val="0"/>
        <w:spacing w:after="0" w:line="240" w:lineRule="auto"/>
        <w:rPr>
          <w:rFonts w:ascii="Times New Roman" w:eastAsia="Times New Roman" w:hAnsi="Times New Roman" w:cs="Times New Roman"/>
          <w:lang w:val="lt-LT"/>
        </w:rPr>
      </w:pPr>
    </w:p>
    <w:p w14:paraId="56A51C92" w14:textId="77777777" w:rsidR="00E208B5" w:rsidRPr="00E208B5" w:rsidRDefault="00E208B5" w:rsidP="00E208B5">
      <w:pPr>
        <w:autoSpaceDE w:val="0"/>
        <w:autoSpaceDN w:val="0"/>
        <w:adjustRightInd w:val="0"/>
        <w:spacing w:after="0" w:line="240" w:lineRule="auto"/>
        <w:rPr>
          <w:rFonts w:ascii="Times New Roman" w:eastAsia="Times New Roman" w:hAnsi="Times New Roman" w:cs="Times New Roman"/>
          <w:lang w:val="lt-LT"/>
        </w:rPr>
      </w:pPr>
    </w:p>
    <w:p w14:paraId="1745EE13" w14:textId="77777777" w:rsidR="00E208B5" w:rsidRPr="00E208B5" w:rsidRDefault="00E208B5" w:rsidP="00E208B5">
      <w:pPr>
        <w:autoSpaceDE w:val="0"/>
        <w:autoSpaceDN w:val="0"/>
        <w:adjustRightInd w:val="0"/>
        <w:spacing w:after="0" w:line="240" w:lineRule="auto"/>
        <w:rPr>
          <w:rFonts w:ascii="Times New Roman" w:eastAsia="Times New Roman" w:hAnsi="Times New Roman" w:cs="Times New Roman"/>
          <w:lang w:val="lt-LT"/>
        </w:rPr>
      </w:pPr>
    </w:p>
    <w:p w14:paraId="70CB0AFE" w14:textId="77777777" w:rsidR="00E208B5" w:rsidRPr="00E208B5" w:rsidRDefault="00E208B5" w:rsidP="00E208B5">
      <w:pPr>
        <w:autoSpaceDE w:val="0"/>
        <w:autoSpaceDN w:val="0"/>
        <w:adjustRightInd w:val="0"/>
        <w:spacing w:after="0" w:line="240" w:lineRule="auto"/>
        <w:rPr>
          <w:rFonts w:ascii="Times New Roman" w:eastAsia="Times New Roman" w:hAnsi="Times New Roman" w:cs="Times New Roman"/>
          <w:lang w:val="lt-LT"/>
        </w:rPr>
      </w:pPr>
    </w:p>
    <w:p w14:paraId="3871A60A" w14:textId="77777777" w:rsidR="00E208B5" w:rsidRPr="00E208B5" w:rsidRDefault="00E208B5" w:rsidP="00E208B5">
      <w:pPr>
        <w:autoSpaceDE w:val="0"/>
        <w:autoSpaceDN w:val="0"/>
        <w:adjustRightInd w:val="0"/>
        <w:spacing w:after="0" w:line="240" w:lineRule="auto"/>
        <w:rPr>
          <w:rFonts w:ascii="Times New Roman" w:eastAsia="Times New Roman" w:hAnsi="Times New Roman" w:cs="Times New Roman"/>
          <w:lang w:val="lt-LT"/>
        </w:rPr>
      </w:pPr>
    </w:p>
    <w:p w14:paraId="7AFB9988" w14:textId="77777777" w:rsidR="00E208B5" w:rsidRPr="00E208B5" w:rsidRDefault="00E208B5" w:rsidP="00E208B5">
      <w:pPr>
        <w:autoSpaceDE w:val="0"/>
        <w:autoSpaceDN w:val="0"/>
        <w:adjustRightInd w:val="0"/>
        <w:spacing w:after="0" w:line="240" w:lineRule="auto"/>
        <w:rPr>
          <w:rFonts w:ascii="Times New Roman" w:eastAsia="Times New Roman" w:hAnsi="Times New Roman" w:cs="Times New Roman"/>
          <w:lang w:val="lt-LT"/>
        </w:rPr>
      </w:pPr>
    </w:p>
    <w:p w14:paraId="213DF6B0" w14:textId="77777777" w:rsidR="00E208B5" w:rsidRPr="00E208B5" w:rsidRDefault="00E208B5" w:rsidP="00E208B5">
      <w:pPr>
        <w:autoSpaceDE w:val="0"/>
        <w:autoSpaceDN w:val="0"/>
        <w:adjustRightInd w:val="0"/>
        <w:spacing w:after="0" w:line="240" w:lineRule="auto"/>
        <w:rPr>
          <w:rFonts w:ascii="Times New Roman" w:eastAsia="Times New Roman" w:hAnsi="Times New Roman" w:cs="Times New Roman"/>
          <w:lang w:val="lt-LT"/>
        </w:rPr>
      </w:pPr>
    </w:p>
    <w:p w14:paraId="612D7036" w14:textId="77777777" w:rsidR="00E208B5" w:rsidRPr="00E208B5" w:rsidRDefault="00E208B5" w:rsidP="00E208B5">
      <w:pPr>
        <w:autoSpaceDE w:val="0"/>
        <w:autoSpaceDN w:val="0"/>
        <w:adjustRightInd w:val="0"/>
        <w:spacing w:after="0" w:line="240" w:lineRule="auto"/>
        <w:rPr>
          <w:rFonts w:ascii="Times New Roman" w:eastAsia="Times New Roman" w:hAnsi="Times New Roman" w:cs="Times New Roman"/>
          <w:b/>
          <w:lang w:val="lt-LT"/>
        </w:rPr>
      </w:pPr>
    </w:p>
    <w:p w14:paraId="2736C340"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7AED3CD9"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7A443F6C"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27421656"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2D5F9DB6"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483218FF"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44F5CC39"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24A87B87"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6E97B532"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r w:rsidRPr="00E208B5">
        <w:rPr>
          <w:rFonts w:ascii="Times New Roman" w:eastAsia="Times New Roman" w:hAnsi="Times New Roman" w:cs="Times New Roman"/>
          <w:b/>
          <w:lang w:val="lt-LT"/>
        </w:rPr>
        <w:t>III PRIEDAS</w:t>
      </w:r>
    </w:p>
    <w:p w14:paraId="4D0F201F"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585020E6"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lang w:val="lt-LT"/>
        </w:rPr>
      </w:pPr>
      <w:r w:rsidRPr="00E208B5">
        <w:rPr>
          <w:rFonts w:ascii="Times New Roman" w:eastAsia="Times New Roman" w:hAnsi="Times New Roman" w:cs="Times New Roman"/>
          <w:b/>
          <w:lang w:val="lt-LT"/>
        </w:rPr>
        <w:t xml:space="preserve">ŽENKLINIMAS IR </w:t>
      </w:r>
      <w:r w:rsidRPr="00E208B5">
        <w:rPr>
          <w:rFonts w:ascii="Times New Roman" w:eastAsia="Times New Roman" w:hAnsi="Times New Roman" w:cs="Times New Roman"/>
          <w:b/>
          <w:bCs/>
          <w:lang w:val="lt-LT"/>
        </w:rPr>
        <w:t xml:space="preserve">PAKUOTĖS </w:t>
      </w:r>
      <w:r w:rsidRPr="00E208B5">
        <w:rPr>
          <w:rFonts w:ascii="Times New Roman" w:eastAsia="Times New Roman" w:hAnsi="Times New Roman" w:cs="Times New Roman"/>
          <w:b/>
          <w:lang w:val="lt-LT"/>
        </w:rPr>
        <w:t>LAPELIS</w:t>
      </w:r>
    </w:p>
    <w:p w14:paraId="150AF704" w14:textId="77777777" w:rsidR="00E208B5" w:rsidRPr="00E208B5" w:rsidRDefault="00E208B5" w:rsidP="00E208B5">
      <w:pPr>
        <w:autoSpaceDE w:val="0"/>
        <w:autoSpaceDN w:val="0"/>
        <w:adjustRightInd w:val="0"/>
        <w:spacing w:after="0" w:line="240" w:lineRule="auto"/>
        <w:rPr>
          <w:rFonts w:ascii="Times New Roman" w:eastAsia="Times New Roman" w:hAnsi="Times New Roman" w:cs="Times New Roman"/>
          <w:b/>
          <w:lang w:val="lt-LT"/>
        </w:rPr>
      </w:pPr>
      <w:r w:rsidRPr="00E208B5">
        <w:rPr>
          <w:rFonts w:ascii="Times New Roman" w:eastAsia="Times New Roman" w:hAnsi="Times New Roman" w:cs="Times New Roman"/>
          <w:b/>
          <w:lang w:val="lt-LT"/>
        </w:rPr>
        <w:br w:type="page"/>
      </w:r>
    </w:p>
    <w:p w14:paraId="60B317AA"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519FABF9"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759559C7"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7DA21DD3"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4F5F35A4"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1299B683"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2DFB8294"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24CD2A14"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6DD41196"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7BB39CE7"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34973C09"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28E6F153"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3EC4BEA4"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1CD269FB"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4F3871D6"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43740CA9"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56169B24"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3C4A958F"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145874DB"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2087AA3C"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0F9A8DE0"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37418831"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68129405"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2BC563F3"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r w:rsidRPr="00E208B5">
        <w:rPr>
          <w:rFonts w:ascii="Times New Roman" w:eastAsia="Times New Roman" w:hAnsi="Times New Roman" w:cs="Times New Roman"/>
          <w:b/>
          <w:lang w:val="lt-LT"/>
        </w:rPr>
        <w:t>A. ŽENKLINIMAS</w:t>
      </w:r>
    </w:p>
    <w:p w14:paraId="4E983CD7"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b/>
          <w:lang w:val="lt-LT"/>
        </w:rPr>
      </w:pPr>
    </w:p>
    <w:p w14:paraId="4162DC99" w14:textId="77777777" w:rsidR="00E208B5" w:rsidRPr="00E208B5" w:rsidRDefault="00E208B5" w:rsidP="00E208B5">
      <w:pPr>
        <w:autoSpaceDE w:val="0"/>
        <w:autoSpaceDN w:val="0"/>
        <w:adjustRightInd w:val="0"/>
        <w:spacing w:after="0" w:line="240" w:lineRule="auto"/>
        <w:jc w:val="center"/>
        <w:rPr>
          <w:rFonts w:ascii="Times New Roman" w:eastAsia="Times New Roman" w:hAnsi="Times New Roman" w:cs="Times New Roman"/>
          <w:lang w:val="lt-LT"/>
        </w:rPr>
      </w:pPr>
    </w:p>
    <w:p w14:paraId="08B5A0EB"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lang w:val="x-none" w:eastAsia="x-none"/>
        </w:rPr>
      </w:pPr>
      <w:r w:rsidRPr="00E208B5">
        <w:rPr>
          <w:rFonts w:ascii="Times New Roman" w:eastAsia="Times New Roman" w:hAnsi="Times New Roman" w:cs="Times New Roman"/>
          <w:b/>
          <w:noProof/>
          <w:szCs w:val="20"/>
          <w:lang w:val="x-none" w:eastAsia="x-none"/>
        </w:rPr>
        <w:br w:type="page"/>
      </w:r>
      <w:r w:rsidRPr="00E208B5">
        <w:rPr>
          <w:rFonts w:ascii="Times New Roman" w:eastAsia="Times New Roman" w:hAnsi="Times New Roman" w:cs="Times New Roman"/>
          <w:b/>
          <w:noProof/>
          <w:szCs w:val="20"/>
          <w:lang w:val="x-none" w:eastAsia="x-none"/>
        </w:rPr>
        <w:lastRenderedPageBreak/>
        <w:t>INFORMACIJA ANT IŠORINĖS PAKUOTĖS</w:t>
      </w:r>
    </w:p>
    <w:p w14:paraId="3AEB07DA"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lang w:val="x-none" w:eastAsia="x-none"/>
        </w:rPr>
      </w:pPr>
    </w:p>
    <w:p w14:paraId="6598FDAD" w14:textId="75F956D0"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szCs w:val="20"/>
          <w:lang w:val="x-none" w:eastAsia="x-none"/>
        </w:rPr>
      </w:pPr>
      <w:r w:rsidRPr="00E208B5">
        <w:rPr>
          <w:rFonts w:ascii="Times New Roman" w:eastAsia="Times New Roman" w:hAnsi="Times New Roman" w:cs="Times New Roman"/>
          <w:b/>
          <w:noProof/>
          <w:szCs w:val="20"/>
          <w:lang w:val="x-none" w:eastAsia="x-none"/>
        </w:rPr>
        <w:t>KARTONINĖ DĖŽUTĖ</w:t>
      </w:r>
    </w:p>
    <w:p w14:paraId="3948BAA0"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362C71BB"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6213D219"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lang w:val="x-none" w:eastAsia="x-none"/>
        </w:rPr>
      </w:pPr>
      <w:r w:rsidRPr="00E208B5">
        <w:rPr>
          <w:rFonts w:ascii="Times New Roman" w:eastAsia="Times New Roman" w:hAnsi="Times New Roman" w:cs="Times New Roman"/>
          <w:b/>
          <w:noProof/>
          <w:szCs w:val="20"/>
          <w:lang w:val="x-none" w:eastAsia="x-none"/>
        </w:rPr>
        <w:t>1.</w:t>
      </w:r>
      <w:r w:rsidRPr="00E208B5">
        <w:rPr>
          <w:rFonts w:ascii="Times New Roman" w:eastAsia="Times New Roman" w:hAnsi="Times New Roman" w:cs="Times New Roman"/>
          <w:b/>
          <w:noProof/>
          <w:szCs w:val="20"/>
          <w:lang w:val="x-none" w:eastAsia="x-none"/>
        </w:rPr>
        <w:tab/>
        <w:t>VAISTINIO PREPARATO PAVADINIMAS</w:t>
      </w:r>
    </w:p>
    <w:p w14:paraId="2D6FE7A5"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39166142" w14:textId="77777777" w:rsidR="00E208B5" w:rsidRPr="00E208B5" w:rsidRDefault="00E208B5" w:rsidP="00E208B5">
      <w:pPr>
        <w:spacing w:after="0" w:line="240" w:lineRule="auto"/>
        <w:ind w:right="430"/>
        <w:rPr>
          <w:rFonts w:ascii="Times New Roman" w:eastAsia="Times New Roman" w:hAnsi="Times New Roman" w:cs="Times New Roman"/>
          <w:lang w:val="lt-LT"/>
        </w:rPr>
      </w:pPr>
      <w:r w:rsidRPr="00E208B5">
        <w:rPr>
          <w:rFonts w:ascii="Times New Roman" w:eastAsia="Times New Roman" w:hAnsi="Times New Roman" w:cs="Times New Roman"/>
          <w:lang w:val="lt-LT"/>
        </w:rPr>
        <w:t>IBUPROM 200 mg dengtos tabletės</w:t>
      </w:r>
    </w:p>
    <w:p w14:paraId="2A9E0349"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Ibuprofenas</w:t>
      </w:r>
    </w:p>
    <w:p w14:paraId="0AF0C6FD"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520E859E"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1228D099"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lang w:val="lt-LT" w:eastAsia="x-none"/>
        </w:rPr>
      </w:pPr>
      <w:r w:rsidRPr="00E208B5">
        <w:rPr>
          <w:rFonts w:ascii="Times New Roman" w:eastAsia="Times New Roman" w:hAnsi="Times New Roman" w:cs="Times New Roman"/>
          <w:b/>
          <w:noProof/>
          <w:szCs w:val="20"/>
          <w:lang w:val="x-none" w:eastAsia="x-none"/>
        </w:rPr>
        <w:t>2.</w:t>
      </w:r>
      <w:r w:rsidRPr="00E208B5">
        <w:rPr>
          <w:rFonts w:ascii="Times New Roman" w:eastAsia="Times New Roman" w:hAnsi="Times New Roman" w:cs="Times New Roman"/>
          <w:b/>
          <w:noProof/>
          <w:szCs w:val="20"/>
          <w:lang w:val="x-none" w:eastAsia="x-none"/>
        </w:rPr>
        <w:tab/>
        <w:t>VEIKLIOJI (-IOS)</w:t>
      </w:r>
      <w:r w:rsidRPr="00E208B5">
        <w:rPr>
          <w:rFonts w:ascii="Times New Roman" w:eastAsia="Times New Roman" w:hAnsi="Times New Roman" w:cs="Times New Roman"/>
          <w:b/>
          <w:noProof/>
          <w:szCs w:val="20"/>
          <w:lang w:val="lt-LT" w:eastAsia="x-none"/>
        </w:rPr>
        <w:t xml:space="preserve"> </w:t>
      </w:r>
      <w:r w:rsidRPr="00E208B5">
        <w:rPr>
          <w:rFonts w:ascii="Times New Roman" w:eastAsia="Times New Roman" w:hAnsi="Times New Roman" w:cs="Times New Roman"/>
          <w:b/>
          <w:noProof/>
          <w:szCs w:val="20"/>
          <w:lang w:val="x-none" w:eastAsia="x-none"/>
        </w:rPr>
        <w:t>MEDŽIAGA</w:t>
      </w:r>
      <w:r w:rsidRPr="00E208B5">
        <w:rPr>
          <w:rFonts w:ascii="Times New Roman" w:eastAsia="Times New Roman" w:hAnsi="Times New Roman" w:cs="Times New Roman"/>
          <w:b/>
          <w:noProof/>
          <w:szCs w:val="20"/>
          <w:lang w:val="lt-LT" w:eastAsia="x-none"/>
        </w:rPr>
        <w:t xml:space="preserve"> (-OS)</w:t>
      </w:r>
      <w:r w:rsidRPr="00E208B5">
        <w:rPr>
          <w:rFonts w:ascii="Times New Roman" w:eastAsia="Times New Roman" w:hAnsi="Times New Roman" w:cs="Times New Roman"/>
          <w:b/>
          <w:noProof/>
          <w:szCs w:val="20"/>
          <w:lang w:val="x-none" w:eastAsia="x-none"/>
        </w:rPr>
        <w:t xml:space="preserve"> IR JOS</w:t>
      </w:r>
      <w:r w:rsidRPr="00E208B5">
        <w:rPr>
          <w:rFonts w:ascii="Times New Roman" w:eastAsia="Times New Roman" w:hAnsi="Times New Roman" w:cs="Times New Roman"/>
          <w:b/>
          <w:noProof/>
          <w:szCs w:val="20"/>
          <w:lang w:val="lt-LT" w:eastAsia="x-none"/>
        </w:rPr>
        <w:t xml:space="preserve"> (-Ų)</w:t>
      </w:r>
      <w:r w:rsidRPr="00E208B5">
        <w:rPr>
          <w:rFonts w:ascii="Times New Roman" w:eastAsia="Times New Roman" w:hAnsi="Times New Roman" w:cs="Times New Roman"/>
          <w:b/>
          <w:noProof/>
          <w:szCs w:val="20"/>
          <w:lang w:val="x-none" w:eastAsia="x-none"/>
        </w:rPr>
        <w:t xml:space="preserve"> KIEKIS</w:t>
      </w:r>
      <w:r w:rsidRPr="00E208B5">
        <w:rPr>
          <w:rFonts w:ascii="Times New Roman" w:eastAsia="Times New Roman" w:hAnsi="Times New Roman" w:cs="Times New Roman"/>
          <w:b/>
          <w:noProof/>
          <w:szCs w:val="20"/>
          <w:lang w:val="lt-LT" w:eastAsia="x-none"/>
        </w:rPr>
        <w:t xml:space="preserve"> (-IAI)</w:t>
      </w:r>
    </w:p>
    <w:p w14:paraId="42D73B06"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56002CEB"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Kiekvienoje dengtoje tabletėje yra 200 mg ibuprofeno.</w:t>
      </w:r>
    </w:p>
    <w:p w14:paraId="5FC8281C"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1CB793DD"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49B04905"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highlight w:val="lightGray"/>
          <w:lang w:val="x-none" w:eastAsia="x-none"/>
        </w:rPr>
      </w:pPr>
      <w:r w:rsidRPr="00E208B5">
        <w:rPr>
          <w:rFonts w:ascii="Times New Roman" w:eastAsia="Times New Roman" w:hAnsi="Times New Roman" w:cs="Times New Roman"/>
          <w:b/>
          <w:noProof/>
          <w:szCs w:val="20"/>
          <w:lang w:val="x-none" w:eastAsia="x-none"/>
        </w:rPr>
        <w:t>3.</w:t>
      </w:r>
      <w:r w:rsidRPr="00E208B5">
        <w:rPr>
          <w:rFonts w:ascii="Times New Roman" w:eastAsia="Times New Roman" w:hAnsi="Times New Roman" w:cs="Times New Roman"/>
          <w:b/>
          <w:noProof/>
          <w:szCs w:val="20"/>
          <w:lang w:val="x-none" w:eastAsia="x-none"/>
        </w:rPr>
        <w:tab/>
        <w:t>PAGALBINIŲ MEDŽIAGŲ SĄRAŠAS</w:t>
      </w:r>
    </w:p>
    <w:p w14:paraId="0AEE2674"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6D45D740"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Sudėtyje yra sacharozės.</w:t>
      </w:r>
    </w:p>
    <w:p w14:paraId="2B5FAB69"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103FAA0C"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756B4C19"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lang w:val="x-none" w:eastAsia="x-none"/>
        </w:rPr>
      </w:pPr>
      <w:r w:rsidRPr="00E208B5">
        <w:rPr>
          <w:rFonts w:ascii="Times New Roman" w:eastAsia="Times New Roman" w:hAnsi="Times New Roman" w:cs="Times New Roman"/>
          <w:b/>
          <w:noProof/>
          <w:szCs w:val="20"/>
          <w:lang w:val="x-none" w:eastAsia="x-none"/>
        </w:rPr>
        <w:t>4.</w:t>
      </w:r>
      <w:r w:rsidRPr="00E208B5">
        <w:rPr>
          <w:rFonts w:ascii="Times New Roman" w:eastAsia="Times New Roman" w:hAnsi="Times New Roman" w:cs="Times New Roman"/>
          <w:b/>
          <w:noProof/>
          <w:szCs w:val="20"/>
          <w:lang w:val="x-none" w:eastAsia="x-none"/>
        </w:rPr>
        <w:tab/>
        <w:t>FARMACINĖ FORMA IR KIEKIS PAKUOTĖJE</w:t>
      </w:r>
    </w:p>
    <w:p w14:paraId="30534EB3"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2B9ABE14" w14:textId="77777777" w:rsidR="00B7450C" w:rsidRPr="00E57B7B" w:rsidRDefault="00B7450C" w:rsidP="00B7450C">
      <w:pPr>
        <w:pStyle w:val="BTEMEASMCA"/>
      </w:pPr>
      <w:r>
        <w:t>4</w:t>
      </w:r>
      <w:r w:rsidRPr="00E57B7B">
        <w:t xml:space="preserve"> dengt</w:t>
      </w:r>
      <w:r>
        <w:rPr>
          <w:lang w:val="lt-LT"/>
        </w:rPr>
        <w:t>os</w:t>
      </w:r>
      <w:r w:rsidRPr="00E57B7B">
        <w:t xml:space="preserve"> table</w:t>
      </w:r>
      <w:r>
        <w:rPr>
          <w:lang w:val="lt-LT"/>
        </w:rPr>
        <w:t>tės</w:t>
      </w:r>
    </w:p>
    <w:p w14:paraId="21789FE4" w14:textId="04249F22" w:rsidR="00B7450C" w:rsidRPr="00B7450C" w:rsidRDefault="00B7450C" w:rsidP="00B7450C">
      <w:pPr>
        <w:pStyle w:val="BTEMEASMCA"/>
        <w:rPr>
          <w:highlight w:val="darkGray"/>
        </w:rPr>
      </w:pPr>
      <w:r w:rsidRPr="00CC112A">
        <w:rPr>
          <w:highlight w:val="darkGray"/>
        </w:rPr>
        <w:t>6 dengt</w:t>
      </w:r>
      <w:r>
        <w:rPr>
          <w:highlight w:val="darkGray"/>
          <w:lang w:val="lt-LT"/>
        </w:rPr>
        <w:t>os</w:t>
      </w:r>
      <w:r w:rsidRPr="00CC112A">
        <w:rPr>
          <w:highlight w:val="darkGray"/>
        </w:rPr>
        <w:t xml:space="preserve"> table</w:t>
      </w:r>
      <w:r w:rsidRPr="00CC112A">
        <w:rPr>
          <w:highlight w:val="darkGray"/>
          <w:lang w:val="lt-LT"/>
        </w:rPr>
        <w:t>tės</w:t>
      </w:r>
    </w:p>
    <w:p w14:paraId="06FEE6FF" w14:textId="77777777" w:rsidR="00E208B5" w:rsidRPr="00B7450C" w:rsidRDefault="00E208B5" w:rsidP="00E208B5">
      <w:pPr>
        <w:spacing w:after="0" w:line="240" w:lineRule="auto"/>
        <w:rPr>
          <w:rFonts w:ascii="Times New Roman" w:eastAsia="Times New Roman" w:hAnsi="Times New Roman" w:cs="Times New Roman"/>
          <w:noProof/>
          <w:highlight w:val="lightGray"/>
          <w:lang w:val="x-none" w:eastAsia="x-none"/>
        </w:rPr>
      </w:pPr>
      <w:r w:rsidRPr="00B7450C">
        <w:rPr>
          <w:rFonts w:ascii="Times New Roman" w:eastAsia="Times New Roman" w:hAnsi="Times New Roman" w:cs="Times New Roman"/>
          <w:noProof/>
          <w:highlight w:val="lightGray"/>
          <w:lang w:val="x-none" w:eastAsia="x-none"/>
        </w:rPr>
        <w:t>10 dengtų tablečių</w:t>
      </w:r>
    </w:p>
    <w:p w14:paraId="7BF0806D" w14:textId="77777777" w:rsidR="00E208B5" w:rsidRPr="00E208B5" w:rsidRDefault="00E208B5" w:rsidP="00E208B5">
      <w:pPr>
        <w:spacing w:after="0" w:line="240" w:lineRule="auto"/>
        <w:rPr>
          <w:rFonts w:ascii="Times New Roman" w:eastAsia="Times New Roman" w:hAnsi="Times New Roman" w:cs="Times New Roman"/>
          <w:noProof/>
          <w:highlight w:val="lightGray"/>
          <w:lang w:val="x-none" w:eastAsia="x-none"/>
        </w:rPr>
      </w:pPr>
      <w:r w:rsidRPr="00E208B5">
        <w:rPr>
          <w:rFonts w:ascii="Times New Roman" w:eastAsia="Times New Roman" w:hAnsi="Times New Roman" w:cs="Times New Roman"/>
          <w:noProof/>
          <w:highlight w:val="lightGray"/>
          <w:lang w:val="x-none" w:eastAsia="x-none"/>
        </w:rPr>
        <w:t>20 dengtų tablečių</w:t>
      </w:r>
    </w:p>
    <w:p w14:paraId="547BD3DA"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2D7B2E95"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69B6E28B"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highlight w:val="lightGray"/>
          <w:lang w:val="x-none" w:eastAsia="x-none"/>
        </w:rPr>
      </w:pPr>
      <w:r w:rsidRPr="00E208B5">
        <w:rPr>
          <w:rFonts w:ascii="Times New Roman" w:eastAsia="Times New Roman" w:hAnsi="Times New Roman" w:cs="Times New Roman"/>
          <w:b/>
          <w:noProof/>
          <w:szCs w:val="20"/>
          <w:lang w:val="x-none" w:eastAsia="x-none"/>
        </w:rPr>
        <w:t>5.</w:t>
      </w:r>
      <w:r w:rsidRPr="00E208B5">
        <w:rPr>
          <w:rFonts w:ascii="Times New Roman" w:eastAsia="Times New Roman" w:hAnsi="Times New Roman" w:cs="Times New Roman"/>
          <w:b/>
          <w:noProof/>
          <w:szCs w:val="20"/>
          <w:lang w:val="x-none" w:eastAsia="x-none"/>
        </w:rPr>
        <w:tab/>
        <w:t>VARTOJIMO METODAS IR BŪDAS (-AI)</w:t>
      </w:r>
    </w:p>
    <w:p w14:paraId="281DD539"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1B89C6AC"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Vartoti per burną.</w:t>
      </w:r>
    </w:p>
    <w:p w14:paraId="0F977B98"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Prieš vartojimą perskaitykite pakuotės lapelį.</w:t>
      </w:r>
    </w:p>
    <w:p w14:paraId="416D3828"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16102A61"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05368889"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lang w:val="x-none" w:eastAsia="x-none"/>
        </w:rPr>
      </w:pPr>
      <w:r w:rsidRPr="00E208B5">
        <w:rPr>
          <w:rFonts w:ascii="Times New Roman" w:eastAsia="Times New Roman" w:hAnsi="Times New Roman" w:cs="Times New Roman"/>
          <w:b/>
          <w:noProof/>
          <w:szCs w:val="20"/>
          <w:lang w:val="x-none" w:eastAsia="x-none"/>
        </w:rPr>
        <w:t>6.</w:t>
      </w:r>
      <w:r w:rsidRPr="00E208B5">
        <w:rPr>
          <w:rFonts w:ascii="Times New Roman" w:eastAsia="Times New Roman" w:hAnsi="Times New Roman" w:cs="Times New Roman"/>
          <w:b/>
          <w:noProof/>
          <w:szCs w:val="20"/>
          <w:lang w:val="x-none" w:eastAsia="x-none"/>
        </w:rPr>
        <w:tab/>
        <w:t>SPECIALUS ĮSPĖJIMAS, KAD VAISTINĮ PREPARATĄ BŪTINA LAIKYTI VAIKAMS NEPASTEBIMOJE IR NEPASIEKIAMOJE VIETOJE</w:t>
      </w:r>
    </w:p>
    <w:p w14:paraId="18209337"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34BC553C"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Laikyti vaikams nepastebimoje ir nepasiekiamoje vietoje.</w:t>
      </w:r>
    </w:p>
    <w:p w14:paraId="381EB7BD"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0D7B9871"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5993E52A"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highlight w:val="lightGray"/>
          <w:lang w:val="x-none" w:eastAsia="x-none"/>
        </w:rPr>
      </w:pPr>
      <w:r w:rsidRPr="00E208B5">
        <w:rPr>
          <w:rFonts w:ascii="Times New Roman" w:eastAsia="Times New Roman" w:hAnsi="Times New Roman" w:cs="Times New Roman"/>
          <w:b/>
          <w:noProof/>
          <w:szCs w:val="20"/>
          <w:lang w:val="x-none" w:eastAsia="x-none"/>
        </w:rPr>
        <w:t>7.</w:t>
      </w:r>
      <w:r w:rsidRPr="00E208B5">
        <w:rPr>
          <w:rFonts w:ascii="Times New Roman" w:eastAsia="Times New Roman" w:hAnsi="Times New Roman" w:cs="Times New Roman"/>
          <w:b/>
          <w:noProof/>
          <w:szCs w:val="20"/>
          <w:lang w:val="x-none" w:eastAsia="x-none"/>
        </w:rPr>
        <w:tab/>
        <w:t>KITAS (-I) SPECIALUS (-ŪS) ĮSPĖJIMAS (-AI) (JEI REIKIA)</w:t>
      </w:r>
    </w:p>
    <w:p w14:paraId="19CB6C5A"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2C088858"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5E637507"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highlight w:val="lightGray"/>
          <w:lang w:val="x-none" w:eastAsia="x-none"/>
        </w:rPr>
      </w:pPr>
      <w:r w:rsidRPr="00E208B5">
        <w:rPr>
          <w:rFonts w:ascii="Times New Roman" w:eastAsia="Times New Roman" w:hAnsi="Times New Roman" w:cs="Times New Roman"/>
          <w:b/>
          <w:noProof/>
          <w:szCs w:val="20"/>
          <w:lang w:val="x-none" w:eastAsia="x-none"/>
        </w:rPr>
        <w:t>8.</w:t>
      </w:r>
      <w:r w:rsidRPr="00E208B5">
        <w:rPr>
          <w:rFonts w:ascii="Times New Roman" w:eastAsia="Times New Roman" w:hAnsi="Times New Roman" w:cs="Times New Roman"/>
          <w:b/>
          <w:noProof/>
          <w:szCs w:val="20"/>
          <w:lang w:val="x-none" w:eastAsia="x-none"/>
        </w:rPr>
        <w:tab/>
        <w:t>TINKAMUMO LAIKAS</w:t>
      </w:r>
    </w:p>
    <w:p w14:paraId="288D7E50"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573384B3"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Tinka iki {mm/MMMM}</w:t>
      </w:r>
    </w:p>
    <w:p w14:paraId="6E76A55C"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58B2AE8F"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59DF92C4"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lang w:val="x-none" w:eastAsia="x-none"/>
        </w:rPr>
      </w:pPr>
      <w:r w:rsidRPr="00E208B5">
        <w:rPr>
          <w:rFonts w:ascii="Times New Roman" w:eastAsia="Times New Roman" w:hAnsi="Times New Roman" w:cs="Times New Roman"/>
          <w:b/>
          <w:noProof/>
          <w:szCs w:val="20"/>
          <w:lang w:val="x-none" w:eastAsia="x-none"/>
        </w:rPr>
        <w:lastRenderedPageBreak/>
        <w:t>9.</w:t>
      </w:r>
      <w:r w:rsidRPr="00E208B5">
        <w:rPr>
          <w:rFonts w:ascii="Times New Roman" w:eastAsia="Times New Roman" w:hAnsi="Times New Roman" w:cs="Times New Roman"/>
          <w:b/>
          <w:noProof/>
          <w:szCs w:val="20"/>
          <w:lang w:val="x-none" w:eastAsia="x-none"/>
        </w:rPr>
        <w:tab/>
        <w:t>SPECIALIOS LAIKYMO SĄLYGOS</w:t>
      </w:r>
    </w:p>
    <w:p w14:paraId="710E5BD7"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4EE643DC"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Laikyti ne aukštesnėje kaip 30 ºC temperatūroje.</w:t>
      </w:r>
    </w:p>
    <w:p w14:paraId="72C63964"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3994B5CD"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190F58B6"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lang w:val="x-none" w:eastAsia="x-none"/>
        </w:rPr>
      </w:pPr>
      <w:r w:rsidRPr="00E208B5">
        <w:rPr>
          <w:rFonts w:ascii="Times New Roman" w:eastAsia="Times New Roman" w:hAnsi="Times New Roman" w:cs="Times New Roman"/>
          <w:b/>
          <w:noProof/>
          <w:szCs w:val="20"/>
          <w:lang w:val="x-none" w:eastAsia="x-none"/>
        </w:rPr>
        <w:t>10.</w:t>
      </w:r>
      <w:r w:rsidRPr="00E208B5">
        <w:rPr>
          <w:rFonts w:ascii="Times New Roman" w:eastAsia="Times New Roman" w:hAnsi="Times New Roman" w:cs="Times New Roman"/>
          <w:b/>
          <w:noProof/>
          <w:szCs w:val="20"/>
          <w:lang w:val="x-none" w:eastAsia="x-none"/>
        </w:rPr>
        <w:tab/>
        <w:t xml:space="preserve">SPECIALIOS ATSARGUMO PRIEMONĖS DĖL NESUVARTOTO </w:t>
      </w:r>
      <w:r w:rsidRPr="00E208B5">
        <w:rPr>
          <w:rFonts w:ascii="Times New Roman" w:eastAsia="Times New Roman" w:hAnsi="Times New Roman" w:cs="Times New Roman"/>
          <w:b/>
          <w:bCs/>
          <w:noProof/>
          <w:szCs w:val="20"/>
          <w:lang w:val="x-none" w:eastAsia="x-none"/>
        </w:rPr>
        <w:t xml:space="preserve">VAISTINIO PREPARATO AR JO ATLIEKŲ </w:t>
      </w:r>
      <w:r w:rsidRPr="00E208B5">
        <w:rPr>
          <w:rFonts w:ascii="Times New Roman" w:eastAsia="Times New Roman" w:hAnsi="Times New Roman" w:cs="Times New Roman"/>
          <w:b/>
          <w:noProof/>
          <w:szCs w:val="20"/>
          <w:lang w:val="x-none" w:eastAsia="x-none"/>
        </w:rPr>
        <w:t>TVARKYMO (JEI REIKIA)</w:t>
      </w:r>
    </w:p>
    <w:p w14:paraId="7CCAEC6B"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0FDCCED1"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24F6EAD7"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lang w:val="x-none" w:eastAsia="x-none"/>
        </w:rPr>
      </w:pPr>
      <w:r w:rsidRPr="00E208B5">
        <w:rPr>
          <w:rFonts w:ascii="Times New Roman" w:eastAsia="Times New Roman" w:hAnsi="Times New Roman" w:cs="Times New Roman"/>
          <w:b/>
          <w:noProof/>
          <w:szCs w:val="20"/>
          <w:lang w:val="x-none" w:eastAsia="x-none"/>
        </w:rPr>
        <w:t>11.</w:t>
      </w:r>
      <w:r w:rsidRPr="00E208B5">
        <w:rPr>
          <w:rFonts w:ascii="Times New Roman" w:eastAsia="Times New Roman" w:hAnsi="Times New Roman" w:cs="Times New Roman"/>
          <w:b/>
          <w:noProof/>
          <w:szCs w:val="20"/>
          <w:lang w:val="x-none" w:eastAsia="x-none"/>
        </w:rPr>
        <w:tab/>
        <w:t>REGISTRUOTOJO PAVADINIMAS IR ADRESAS</w:t>
      </w:r>
    </w:p>
    <w:p w14:paraId="2F9BF573"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0D24113A"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US Pharmacia Sp. z o.o. </w:t>
      </w:r>
    </w:p>
    <w:p w14:paraId="3BB58662"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Ziębicka 40, 50-507 Wroclaw, Lenkija</w:t>
      </w:r>
    </w:p>
    <w:p w14:paraId="3DF12CCD"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68508E16"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7567C51F"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lang w:val="x-none" w:eastAsia="x-none"/>
        </w:rPr>
      </w:pPr>
      <w:r w:rsidRPr="00E208B5">
        <w:rPr>
          <w:rFonts w:ascii="Times New Roman" w:eastAsia="Times New Roman" w:hAnsi="Times New Roman" w:cs="Times New Roman"/>
          <w:b/>
          <w:noProof/>
          <w:szCs w:val="20"/>
          <w:lang w:val="x-none" w:eastAsia="x-none"/>
        </w:rPr>
        <w:t>12.</w:t>
      </w:r>
      <w:r w:rsidRPr="00E208B5">
        <w:rPr>
          <w:rFonts w:ascii="Times New Roman" w:eastAsia="Times New Roman" w:hAnsi="Times New Roman" w:cs="Times New Roman"/>
          <w:b/>
          <w:noProof/>
          <w:szCs w:val="20"/>
          <w:lang w:val="x-none" w:eastAsia="x-none"/>
        </w:rPr>
        <w:tab/>
        <w:t>REGISTRACIJOS PAŽYMĖJIMO NUMERIS (-IAI)</w:t>
      </w:r>
    </w:p>
    <w:p w14:paraId="29021C04"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0F9BD2FF" w14:textId="77777777" w:rsidR="00AE7C84" w:rsidRPr="00AE7C84" w:rsidRDefault="00AE7C84" w:rsidP="00AE7C84">
      <w:pPr>
        <w:spacing w:after="0" w:line="240" w:lineRule="auto"/>
        <w:rPr>
          <w:rFonts w:ascii="Times New Roman" w:eastAsia="Times New Roman" w:hAnsi="Times New Roman" w:cs="Times New Roman"/>
          <w:lang w:val="lt-LT"/>
        </w:rPr>
      </w:pPr>
      <w:r w:rsidRPr="00AE7C84">
        <w:rPr>
          <w:rFonts w:ascii="Times New Roman" w:eastAsia="Times New Roman" w:hAnsi="Times New Roman" w:cs="Times New Roman"/>
          <w:lang w:val="lt-LT"/>
        </w:rPr>
        <w:t>N4 – LT/1/03/3141/005</w:t>
      </w:r>
    </w:p>
    <w:p w14:paraId="0ABDC05C" w14:textId="67FA341C" w:rsidR="00AE7C84" w:rsidRDefault="00AE7C84" w:rsidP="00AE7C84">
      <w:pPr>
        <w:spacing w:after="0" w:line="240" w:lineRule="auto"/>
        <w:rPr>
          <w:rFonts w:ascii="Times New Roman" w:eastAsia="Times New Roman" w:hAnsi="Times New Roman" w:cs="Times New Roman"/>
          <w:lang w:val="lt-LT"/>
        </w:rPr>
      </w:pPr>
      <w:r w:rsidRPr="00AE7C84">
        <w:rPr>
          <w:rFonts w:ascii="Times New Roman" w:eastAsia="Times New Roman" w:hAnsi="Times New Roman" w:cs="Times New Roman"/>
          <w:lang w:val="lt-LT"/>
        </w:rPr>
        <w:t>N6 – LT/1/03/3141/006</w:t>
      </w:r>
    </w:p>
    <w:p w14:paraId="50F992B4" w14:textId="62665452"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N10 – LT/1/03/3141/002</w:t>
      </w:r>
    </w:p>
    <w:p w14:paraId="117DE7A6"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N20 – LT/1/03/3141/003</w:t>
      </w:r>
    </w:p>
    <w:p w14:paraId="262C8022"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143C4E01"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688931EF"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lang w:val="x-none" w:eastAsia="x-none"/>
        </w:rPr>
      </w:pPr>
      <w:r w:rsidRPr="00E208B5">
        <w:rPr>
          <w:rFonts w:ascii="Times New Roman" w:eastAsia="Times New Roman" w:hAnsi="Times New Roman" w:cs="Times New Roman"/>
          <w:b/>
          <w:noProof/>
          <w:szCs w:val="20"/>
          <w:lang w:val="x-none" w:eastAsia="x-none"/>
        </w:rPr>
        <w:t>13.</w:t>
      </w:r>
      <w:r w:rsidRPr="00E208B5">
        <w:rPr>
          <w:rFonts w:ascii="Times New Roman" w:eastAsia="Times New Roman" w:hAnsi="Times New Roman" w:cs="Times New Roman"/>
          <w:b/>
          <w:noProof/>
          <w:szCs w:val="20"/>
          <w:lang w:val="x-none" w:eastAsia="x-none"/>
        </w:rPr>
        <w:tab/>
        <w:t>SERIJOS NUMERIS</w:t>
      </w:r>
    </w:p>
    <w:p w14:paraId="724D9927"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25F96C9F"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Serija {numeris}</w:t>
      </w:r>
    </w:p>
    <w:p w14:paraId="6CC8E88D"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728E4C6D"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5816DE51"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lang w:val="x-none" w:eastAsia="x-none"/>
        </w:rPr>
      </w:pPr>
      <w:r w:rsidRPr="00E208B5">
        <w:rPr>
          <w:rFonts w:ascii="Times New Roman" w:eastAsia="Times New Roman" w:hAnsi="Times New Roman" w:cs="Times New Roman"/>
          <w:b/>
          <w:noProof/>
          <w:szCs w:val="20"/>
          <w:lang w:val="x-none" w:eastAsia="x-none"/>
        </w:rPr>
        <w:t>14.</w:t>
      </w:r>
      <w:r w:rsidRPr="00E208B5">
        <w:rPr>
          <w:rFonts w:ascii="Times New Roman" w:eastAsia="Times New Roman" w:hAnsi="Times New Roman" w:cs="Times New Roman"/>
          <w:b/>
          <w:noProof/>
          <w:szCs w:val="20"/>
          <w:lang w:val="x-none" w:eastAsia="x-none"/>
        </w:rPr>
        <w:tab/>
        <w:t>PARDAVIMO (IŠDAVIMO) TVARKA</w:t>
      </w:r>
    </w:p>
    <w:p w14:paraId="005BB8D9"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59CF1421" w14:textId="7B3BAB48" w:rsidR="00E208B5" w:rsidRPr="00E208B5" w:rsidRDefault="00E208B5" w:rsidP="00E208B5">
      <w:pPr>
        <w:spacing w:after="0" w:line="240" w:lineRule="auto"/>
        <w:rPr>
          <w:rFonts w:ascii="Times New Roman" w:eastAsia="Times New Roman" w:hAnsi="Times New Roman" w:cs="Times New Roman"/>
          <w:noProof/>
          <w:lang w:val="lt-LT" w:eastAsia="x-none"/>
        </w:rPr>
      </w:pPr>
      <w:r w:rsidRPr="00E208B5">
        <w:rPr>
          <w:rFonts w:ascii="Times New Roman" w:eastAsia="Times New Roman" w:hAnsi="Times New Roman" w:cs="Times New Roman"/>
          <w:noProof/>
          <w:lang w:val="x-none" w:eastAsia="x-none"/>
        </w:rPr>
        <w:t>Nereceptinis vaist</w:t>
      </w:r>
      <w:r w:rsidR="00ED76BA">
        <w:rPr>
          <w:rFonts w:ascii="Times New Roman" w:eastAsia="Times New Roman" w:hAnsi="Times New Roman" w:cs="Times New Roman"/>
          <w:noProof/>
          <w:lang w:val="lt-LT" w:eastAsia="x-none"/>
        </w:rPr>
        <w:t>as</w:t>
      </w:r>
    </w:p>
    <w:p w14:paraId="784411C6"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666AD4B6"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2B6F26A8"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lang w:val="x-none" w:eastAsia="x-none"/>
        </w:rPr>
      </w:pPr>
      <w:r w:rsidRPr="00E208B5">
        <w:rPr>
          <w:rFonts w:ascii="Times New Roman" w:eastAsia="Times New Roman" w:hAnsi="Times New Roman" w:cs="Times New Roman"/>
          <w:b/>
          <w:noProof/>
          <w:szCs w:val="20"/>
          <w:lang w:val="x-none" w:eastAsia="x-none"/>
        </w:rPr>
        <w:t>15.</w:t>
      </w:r>
      <w:r w:rsidRPr="00E208B5">
        <w:rPr>
          <w:rFonts w:ascii="Times New Roman" w:eastAsia="Times New Roman" w:hAnsi="Times New Roman" w:cs="Times New Roman"/>
          <w:b/>
          <w:noProof/>
          <w:szCs w:val="20"/>
          <w:lang w:val="x-none" w:eastAsia="x-none"/>
        </w:rPr>
        <w:tab/>
        <w:t>VARTOJIMO INSTRUKCIJA</w:t>
      </w:r>
    </w:p>
    <w:p w14:paraId="622ABB05"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1C558D4E"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Vaistas vartojamas trumpalaikiam silpno ar vidutinio stiprumo skausmo, tokio kaip galvos, dantų, mėnesinių, raumenų, sąnarių, malšinimui ar karščiavimo mažinimui.</w:t>
      </w:r>
    </w:p>
    <w:p w14:paraId="191A9EB0" w14:textId="77777777" w:rsidR="00E208B5" w:rsidRPr="00E208B5" w:rsidRDefault="00E208B5" w:rsidP="00E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i/>
          <w:spacing w:val="-3"/>
          <w:lang w:val="lt-LT"/>
        </w:rPr>
      </w:pPr>
    </w:p>
    <w:p w14:paraId="2D468601" w14:textId="55AF02A0" w:rsidR="00E208B5" w:rsidRPr="00401B6F" w:rsidRDefault="00E208B5" w:rsidP="00E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noProof/>
          <w:spacing w:val="-3"/>
          <w:lang w:val="sv-SE"/>
        </w:rPr>
      </w:pPr>
      <w:r w:rsidRPr="00E208B5">
        <w:rPr>
          <w:rFonts w:ascii="Times New Roman" w:eastAsia="Times New Roman" w:hAnsi="Times New Roman" w:cs="Times New Roman"/>
          <w:i/>
          <w:spacing w:val="-3"/>
          <w:lang w:val="lt-LT"/>
        </w:rPr>
        <w:t xml:space="preserve">Dozavimas </w:t>
      </w:r>
      <w:r w:rsidRPr="00E208B5">
        <w:rPr>
          <w:rFonts w:ascii="Times New Roman" w:eastAsia="Times New Roman" w:hAnsi="Times New Roman" w:cs="Times New Roman"/>
          <w:i/>
          <w:noProof/>
          <w:spacing w:val="-3"/>
          <w:lang w:val="lt-LT"/>
        </w:rPr>
        <w:t xml:space="preserve">6-9 metų vaikams (kūno svoris </w:t>
      </w:r>
      <w:r w:rsidRPr="00401B6F">
        <w:rPr>
          <w:rFonts w:ascii="Times New Roman" w:eastAsia="Times New Roman" w:hAnsi="Times New Roman" w:cs="Times New Roman"/>
          <w:i/>
          <w:noProof/>
          <w:spacing w:val="-3"/>
          <w:lang w:val="sv-SE"/>
        </w:rPr>
        <w:t>20-29 kg</w:t>
      </w:r>
      <w:r w:rsidRPr="00E208B5">
        <w:rPr>
          <w:rFonts w:ascii="Times New Roman" w:eastAsia="Times New Roman" w:hAnsi="Times New Roman" w:cs="Times New Roman"/>
          <w:i/>
          <w:noProof/>
          <w:spacing w:val="-3"/>
          <w:lang w:val="lt-LT"/>
        </w:rPr>
        <w:t>)</w:t>
      </w:r>
      <w:r w:rsidRPr="00401B6F">
        <w:rPr>
          <w:rFonts w:ascii="Times New Roman" w:eastAsia="Times New Roman" w:hAnsi="Times New Roman" w:cs="Times New Roman"/>
          <w:i/>
          <w:noProof/>
          <w:spacing w:val="-3"/>
          <w:lang w:val="sv-SE"/>
        </w:rPr>
        <w:t>.</w:t>
      </w:r>
      <w:r w:rsidRPr="00401B6F">
        <w:rPr>
          <w:rFonts w:ascii="Times New Roman" w:eastAsia="Times New Roman" w:hAnsi="Times New Roman" w:cs="Times New Roman"/>
          <w:noProof/>
          <w:spacing w:val="-3"/>
          <w:lang w:val="sv-SE"/>
        </w:rPr>
        <w:t xml:space="preserve"> </w:t>
      </w:r>
      <w:r w:rsidRPr="00E208B5">
        <w:rPr>
          <w:rFonts w:ascii="Times New Roman" w:eastAsia="Times New Roman" w:hAnsi="Times New Roman" w:cs="Times New Roman"/>
          <w:noProof/>
          <w:spacing w:val="-3"/>
          <w:lang w:val="pl-PL"/>
        </w:rPr>
        <w:t>Vartoti po 1 tablet</w:t>
      </w:r>
      <w:r w:rsidRPr="00E208B5">
        <w:rPr>
          <w:rFonts w:ascii="Times New Roman" w:eastAsia="Times New Roman" w:hAnsi="Times New Roman" w:cs="Times New Roman"/>
          <w:noProof/>
          <w:spacing w:val="-3"/>
          <w:lang w:val="lt-LT"/>
        </w:rPr>
        <w:t xml:space="preserve">ę kas </w:t>
      </w:r>
      <w:r w:rsidRPr="00E208B5">
        <w:rPr>
          <w:rFonts w:ascii="Times New Roman" w:eastAsia="Times New Roman" w:hAnsi="Times New Roman" w:cs="Times New Roman"/>
          <w:noProof/>
          <w:spacing w:val="-3"/>
          <w:lang w:val="pl-PL"/>
        </w:rPr>
        <w:t>6-8</w:t>
      </w:r>
      <w:r w:rsidRPr="00E208B5">
        <w:rPr>
          <w:rFonts w:ascii="Times New Roman" w:eastAsia="Times New Roman" w:hAnsi="Times New Roman" w:cs="Times New Roman"/>
          <w:noProof/>
          <w:spacing w:val="-3"/>
          <w:lang w:val="lt-LT"/>
        </w:rPr>
        <w:t xml:space="preserve"> valandas po valgio. Negalima vartoti daugiau nei </w:t>
      </w:r>
      <w:r w:rsidRPr="00401B6F">
        <w:rPr>
          <w:rFonts w:ascii="Times New Roman" w:eastAsia="Times New Roman" w:hAnsi="Times New Roman" w:cs="Times New Roman"/>
          <w:noProof/>
          <w:spacing w:val="-3"/>
          <w:lang w:val="sv-SE"/>
        </w:rPr>
        <w:t>3 tabletes per parą (didžiausia paros dozė – 600 mg vartojant per kelis kartus).</w:t>
      </w:r>
    </w:p>
    <w:p w14:paraId="058F9375" w14:textId="77777777" w:rsidR="00E208B5" w:rsidRPr="00401B6F" w:rsidRDefault="00E208B5" w:rsidP="00E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i/>
          <w:noProof/>
          <w:spacing w:val="-3"/>
          <w:lang w:val="sv-SE"/>
        </w:rPr>
      </w:pPr>
    </w:p>
    <w:p w14:paraId="7018A0BB" w14:textId="6AE90A51" w:rsidR="00E208B5" w:rsidRPr="00401B6F" w:rsidRDefault="00E208B5" w:rsidP="00E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noProof/>
          <w:spacing w:val="-3"/>
          <w:lang w:val="sv-SE"/>
        </w:rPr>
      </w:pPr>
      <w:r w:rsidRPr="00401B6F">
        <w:rPr>
          <w:rFonts w:ascii="Times New Roman" w:eastAsia="Times New Roman" w:hAnsi="Times New Roman" w:cs="Times New Roman"/>
          <w:i/>
          <w:noProof/>
          <w:spacing w:val="-3"/>
          <w:lang w:val="sv-SE"/>
        </w:rPr>
        <w:t>10-12</w:t>
      </w:r>
      <w:r w:rsidRPr="00E208B5">
        <w:rPr>
          <w:rFonts w:ascii="Times New Roman" w:eastAsia="Times New Roman" w:hAnsi="Times New Roman" w:cs="Times New Roman"/>
          <w:i/>
          <w:noProof/>
          <w:spacing w:val="-3"/>
          <w:lang w:val="lt-LT"/>
        </w:rPr>
        <w:t xml:space="preserve"> metų vaikai (kūno svoris </w:t>
      </w:r>
      <w:r w:rsidRPr="00401B6F">
        <w:rPr>
          <w:rFonts w:ascii="Times New Roman" w:eastAsia="Times New Roman" w:hAnsi="Times New Roman" w:cs="Times New Roman"/>
          <w:i/>
          <w:noProof/>
          <w:spacing w:val="-3"/>
          <w:lang w:val="sv-SE"/>
        </w:rPr>
        <w:t>30-39 kg).</w:t>
      </w:r>
      <w:r w:rsidRPr="00401B6F">
        <w:rPr>
          <w:rFonts w:ascii="Times New Roman" w:eastAsia="Times New Roman" w:hAnsi="Times New Roman" w:cs="Times New Roman"/>
          <w:noProof/>
          <w:spacing w:val="-3"/>
          <w:lang w:val="sv-SE"/>
        </w:rPr>
        <w:t xml:space="preserve"> </w:t>
      </w:r>
      <w:r w:rsidRPr="00E208B5">
        <w:rPr>
          <w:rFonts w:ascii="Times New Roman" w:eastAsia="Times New Roman" w:hAnsi="Times New Roman" w:cs="Times New Roman"/>
          <w:noProof/>
          <w:spacing w:val="-3"/>
          <w:lang w:val="pl-PL"/>
        </w:rPr>
        <w:t>Vartoti po 1 tablet</w:t>
      </w:r>
      <w:r w:rsidRPr="00E208B5">
        <w:rPr>
          <w:rFonts w:ascii="Times New Roman" w:eastAsia="Times New Roman" w:hAnsi="Times New Roman" w:cs="Times New Roman"/>
          <w:noProof/>
          <w:spacing w:val="-3"/>
          <w:lang w:val="lt-LT"/>
        </w:rPr>
        <w:t xml:space="preserve">ę kas </w:t>
      </w:r>
      <w:r w:rsidRPr="00E208B5">
        <w:rPr>
          <w:rFonts w:ascii="Times New Roman" w:eastAsia="Times New Roman" w:hAnsi="Times New Roman" w:cs="Times New Roman"/>
          <w:noProof/>
          <w:spacing w:val="-3"/>
          <w:lang w:val="pl-PL"/>
        </w:rPr>
        <w:t>6</w:t>
      </w:r>
      <w:r w:rsidRPr="00E208B5">
        <w:rPr>
          <w:rFonts w:ascii="Times New Roman" w:eastAsia="Times New Roman" w:hAnsi="Times New Roman" w:cs="Times New Roman"/>
          <w:noProof/>
          <w:spacing w:val="-3"/>
          <w:lang w:val="lt-LT"/>
        </w:rPr>
        <w:t xml:space="preserve"> valandas po valgio. Negalima vartoti daugiau nei </w:t>
      </w:r>
      <w:r w:rsidRPr="00401B6F">
        <w:rPr>
          <w:rFonts w:ascii="Times New Roman" w:eastAsia="Times New Roman" w:hAnsi="Times New Roman" w:cs="Times New Roman"/>
          <w:noProof/>
          <w:spacing w:val="-3"/>
          <w:lang w:val="sv-SE"/>
        </w:rPr>
        <w:t>4</w:t>
      </w:r>
      <w:r w:rsidRPr="00E208B5">
        <w:rPr>
          <w:rFonts w:ascii="Times New Roman" w:eastAsia="Times New Roman" w:hAnsi="Times New Roman" w:cs="Times New Roman"/>
          <w:noProof/>
          <w:spacing w:val="-3"/>
          <w:lang w:val="lt-LT"/>
        </w:rPr>
        <w:t xml:space="preserve"> tabletes per parą (</w:t>
      </w:r>
      <w:r w:rsidRPr="00401B6F">
        <w:rPr>
          <w:rFonts w:ascii="Times New Roman" w:eastAsia="Times New Roman" w:hAnsi="Times New Roman" w:cs="Times New Roman"/>
          <w:noProof/>
          <w:spacing w:val="-3"/>
          <w:lang w:val="sv-SE"/>
        </w:rPr>
        <w:t>didžiausia paros dozė – 800 mg vartojant per kelis kartus).</w:t>
      </w:r>
    </w:p>
    <w:p w14:paraId="7BDB0CBB"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1D846A3B"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eastAsia="lt-LT"/>
        </w:rPr>
      </w:pPr>
      <w:r w:rsidRPr="00E208B5">
        <w:rPr>
          <w:rFonts w:ascii="Times New Roman" w:eastAsia="Times New Roman" w:hAnsi="Times New Roman" w:cs="Times New Roman"/>
          <w:i/>
          <w:lang w:val="lt-LT" w:eastAsia="lt-LT"/>
        </w:rPr>
        <w:t>Suaugusiesiems ir vyresniems kaip 12 metų vaikams.</w:t>
      </w:r>
      <w:r w:rsidRPr="00E208B5">
        <w:rPr>
          <w:rFonts w:ascii="Times New Roman" w:eastAsia="Times New Roman" w:hAnsi="Times New Roman" w:cs="Times New Roman"/>
          <w:lang w:val="lt-LT" w:eastAsia="lt-LT"/>
        </w:rPr>
        <w:t xml:space="preserve"> Pradinė dozė yra 2 tabletės, užgeriant vandeniu. Po to, jei būtina, rekomenduojama gerti po 1-2 tabletes kas keturias valandas. Negalima vartoti daugiau kaip 6 tablečių (1200 mg) per 24 valandas.</w:t>
      </w:r>
    </w:p>
    <w:p w14:paraId="7BEC1C7E"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i/>
          <w:lang w:val="lt-LT" w:eastAsia="lt-LT"/>
        </w:rPr>
      </w:pPr>
    </w:p>
    <w:p w14:paraId="2C0DFD6B" w14:textId="77777777" w:rsidR="00E208B5" w:rsidRPr="00E208B5" w:rsidDel="0036672F" w:rsidRDefault="00E208B5" w:rsidP="00E208B5">
      <w:pPr>
        <w:tabs>
          <w:tab w:val="left" w:pos="0"/>
          <w:tab w:val="left" w:pos="567"/>
        </w:tabs>
        <w:spacing w:after="0" w:line="240" w:lineRule="auto"/>
        <w:rPr>
          <w:rFonts w:ascii="Times New Roman" w:eastAsia="Times New Roman" w:hAnsi="Times New Roman" w:cs="Times New Roman"/>
          <w:lang w:val="lt-LT" w:eastAsia="lt-LT"/>
        </w:rPr>
      </w:pPr>
      <w:r w:rsidRPr="00E208B5" w:rsidDel="0036672F">
        <w:rPr>
          <w:rFonts w:ascii="Times New Roman" w:eastAsia="Times New Roman" w:hAnsi="Times New Roman" w:cs="Times New Roman"/>
          <w:i/>
          <w:lang w:val="lt-LT" w:eastAsia="lt-LT"/>
        </w:rPr>
        <w:t>Jaunesniems kaip 6 metų vaikams</w:t>
      </w:r>
      <w:r w:rsidRPr="00E208B5" w:rsidDel="0036672F">
        <w:rPr>
          <w:rFonts w:ascii="Times New Roman" w:eastAsia="Times New Roman" w:hAnsi="Times New Roman" w:cs="Times New Roman"/>
          <w:lang w:val="lt-LT" w:eastAsia="lt-LT"/>
        </w:rPr>
        <w:t xml:space="preserve"> vaisto vartoti negalima.</w:t>
      </w:r>
    </w:p>
    <w:p w14:paraId="2FBFBE39"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eastAsia="lt-LT"/>
        </w:rPr>
      </w:pPr>
    </w:p>
    <w:p w14:paraId="69F16E11" w14:textId="77777777" w:rsidR="00E208B5" w:rsidRPr="00E208B5" w:rsidRDefault="00E208B5" w:rsidP="00E208B5">
      <w:pPr>
        <w:tabs>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i/>
          <w:lang w:val="lt-LT"/>
        </w:rPr>
        <w:t xml:space="preserve">Senyviems žmonėms, taip pat pacientams, kurių inkstų ar kepenų funkcija sutrikusi, </w:t>
      </w:r>
      <w:r w:rsidRPr="00E208B5">
        <w:rPr>
          <w:rFonts w:ascii="Times New Roman" w:eastAsia="Times New Roman" w:hAnsi="Times New Roman" w:cs="Times New Roman"/>
          <w:lang w:val="lt-LT"/>
        </w:rPr>
        <w:t>vaisto reikia vartoti atsargiai.</w:t>
      </w:r>
    </w:p>
    <w:p w14:paraId="6E186873"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eastAsia="lt-LT"/>
        </w:rPr>
      </w:pPr>
      <w:r w:rsidRPr="00E208B5">
        <w:rPr>
          <w:rFonts w:ascii="Times New Roman" w:eastAsia="Times New Roman" w:hAnsi="Times New Roman" w:cs="Times New Roman"/>
          <w:lang w:val="lt-LT" w:eastAsia="lt-LT"/>
        </w:rPr>
        <w:t xml:space="preserve">Esant sunkiam inkstų arba kepenų veiklos sutrikimui, vaisto vartoti negalima. </w:t>
      </w:r>
    </w:p>
    <w:p w14:paraId="396C01A8"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7F8869DC"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2F522957"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lang w:val="x-none" w:eastAsia="x-none"/>
        </w:rPr>
      </w:pPr>
      <w:r w:rsidRPr="00E208B5">
        <w:rPr>
          <w:rFonts w:ascii="Times New Roman" w:eastAsia="Times New Roman" w:hAnsi="Times New Roman" w:cs="Times New Roman"/>
          <w:b/>
          <w:noProof/>
          <w:szCs w:val="20"/>
          <w:lang w:val="x-none" w:eastAsia="x-none"/>
        </w:rPr>
        <w:t>16.</w:t>
      </w:r>
      <w:r w:rsidRPr="00E208B5">
        <w:rPr>
          <w:rFonts w:ascii="Times New Roman" w:eastAsia="Times New Roman" w:hAnsi="Times New Roman" w:cs="Times New Roman"/>
          <w:b/>
          <w:noProof/>
          <w:szCs w:val="20"/>
          <w:lang w:val="x-none" w:eastAsia="x-none"/>
        </w:rPr>
        <w:tab/>
        <w:t>INFORMACIJA BRAILIO RAŠTU</w:t>
      </w:r>
    </w:p>
    <w:p w14:paraId="7E08B15D"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2E8936EB"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IBUPROM</w:t>
      </w:r>
    </w:p>
    <w:p w14:paraId="610CB235"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br w:type="page"/>
      </w:r>
    </w:p>
    <w:p w14:paraId="3F1D771E" w14:textId="77777777" w:rsidR="00E208B5" w:rsidRPr="00E208B5" w:rsidRDefault="00E208B5" w:rsidP="005A76A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szCs w:val="20"/>
          <w:lang w:val="x-none" w:eastAsia="x-none"/>
        </w:rPr>
      </w:pPr>
      <w:r w:rsidRPr="00E208B5">
        <w:rPr>
          <w:rFonts w:ascii="Times New Roman" w:eastAsia="Times New Roman" w:hAnsi="Times New Roman" w:cs="Times New Roman"/>
          <w:b/>
          <w:noProof/>
          <w:szCs w:val="20"/>
          <w:lang w:val="x-none" w:eastAsia="x-none"/>
        </w:rPr>
        <w:lastRenderedPageBreak/>
        <w:t xml:space="preserve">MINIMALI </w:t>
      </w:r>
      <w:r w:rsidRPr="00E208B5">
        <w:rPr>
          <w:rFonts w:ascii="Times New Roman" w:eastAsia="Times New Roman" w:hAnsi="Times New Roman" w:cs="Times New Roman"/>
          <w:b/>
          <w:caps/>
          <w:noProof/>
          <w:szCs w:val="20"/>
          <w:lang w:val="x-none" w:eastAsia="x-none"/>
        </w:rPr>
        <w:t xml:space="preserve">informacija ant </w:t>
      </w:r>
      <w:r w:rsidRPr="00E208B5">
        <w:rPr>
          <w:rFonts w:ascii="Times New Roman" w:eastAsia="Times New Roman" w:hAnsi="Times New Roman" w:cs="Times New Roman"/>
          <w:b/>
          <w:noProof/>
          <w:szCs w:val="20"/>
          <w:lang w:val="x-none" w:eastAsia="x-none"/>
        </w:rPr>
        <w:t>LIZDINIŲ PLOKŠTELIŲ ARBA DVISLUOKSNIŲ JUOSTELIŲ</w:t>
      </w:r>
    </w:p>
    <w:p w14:paraId="686F87E6"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lang w:val="x-none" w:eastAsia="x-none"/>
        </w:rPr>
      </w:pPr>
    </w:p>
    <w:p w14:paraId="19BD5FC5"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lang w:val="x-none" w:eastAsia="x-none"/>
        </w:rPr>
      </w:pPr>
      <w:r w:rsidRPr="00E208B5">
        <w:rPr>
          <w:rFonts w:ascii="Times New Roman" w:eastAsia="Times New Roman" w:hAnsi="Times New Roman" w:cs="Times New Roman"/>
          <w:b/>
          <w:noProof/>
          <w:szCs w:val="20"/>
          <w:lang w:val="x-none" w:eastAsia="x-none"/>
        </w:rPr>
        <w:t>LIZDINĖ PLOKŠTELĖ</w:t>
      </w:r>
    </w:p>
    <w:p w14:paraId="110FBA8C"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23744642"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3EB80AB3"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lang w:val="x-none" w:eastAsia="x-none"/>
        </w:rPr>
      </w:pPr>
      <w:r w:rsidRPr="00E208B5">
        <w:rPr>
          <w:rFonts w:ascii="Times New Roman" w:eastAsia="Times New Roman" w:hAnsi="Times New Roman" w:cs="Times New Roman"/>
          <w:b/>
          <w:noProof/>
          <w:szCs w:val="20"/>
          <w:lang w:val="x-none" w:eastAsia="x-none"/>
        </w:rPr>
        <w:t>1.</w:t>
      </w:r>
      <w:r w:rsidRPr="00E208B5">
        <w:rPr>
          <w:rFonts w:ascii="Times New Roman" w:eastAsia="Times New Roman" w:hAnsi="Times New Roman" w:cs="Times New Roman"/>
          <w:b/>
          <w:noProof/>
          <w:szCs w:val="20"/>
          <w:lang w:val="x-none" w:eastAsia="x-none"/>
        </w:rPr>
        <w:tab/>
        <w:t>VAISTINIO PREPARATO PAVADINIMAS</w:t>
      </w:r>
    </w:p>
    <w:p w14:paraId="357F3BC3"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6D246D4C"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IBUPROM 200 mg dengtos tabletės</w:t>
      </w:r>
    </w:p>
    <w:p w14:paraId="2981E510"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Ibuprofenas</w:t>
      </w:r>
    </w:p>
    <w:p w14:paraId="773D5261"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068E3C97"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19B72F52"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lang w:val="x-none" w:eastAsia="x-none"/>
        </w:rPr>
      </w:pPr>
      <w:r w:rsidRPr="00E208B5">
        <w:rPr>
          <w:rFonts w:ascii="Times New Roman" w:eastAsia="Times New Roman" w:hAnsi="Times New Roman" w:cs="Times New Roman"/>
          <w:b/>
          <w:noProof/>
          <w:szCs w:val="20"/>
          <w:lang w:val="x-none" w:eastAsia="x-none"/>
        </w:rPr>
        <w:t>2.</w:t>
      </w:r>
      <w:r w:rsidRPr="00E208B5">
        <w:rPr>
          <w:rFonts w:ascii="Times New Roman" w:eastAsia="Times New Roman" w:hAnsi="Times New Roman" w:cs="Times New Roman"/>
          <w:b/>
          <w:noProof/>
          <w:szCs w:val="20"/>
          <w:lang w:val="x-none" w:eastAsia="x-none"/>
        </w:rPr>
        <w:tab/>
        <w:t>REGISTRUOTOJO PAVADINIMAS</w:t>
      </w:r>
    </w:p>
    <w:p w14:paraId="239F14B0"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28E96ABF"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US Pharmacia Sp. z o.o.</w:t>
      </w:r>
    </w:p>
    <w:p w14:paraId="1DB0EDD1"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27A028E5"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464D94FC"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lang w:val="x-none" w:eastAsia="x-none"/>
        </w:rPr>
      </w:pPr>
      <w:r w:rsidRPr="00E208B5">
        <w:rPr>
          <w:rFonts w:ascii="Times New Roman" w:eastAsia="Times New Roman" w:hAnsi="Times New Roman" w:cs="Times New Roman"/>
          <w:b/>
          <w:noProof/>
          <w:szCs w:val="20"/>
          <w:lang w:val="x-none" w:eastAsia="x-none"/>
        </w:rPr>
        <w:t>3.</w:t>
      </w:r>
      <w:r w:rsidRPr="00E208B5">
        <w:rPr>
          <w:rFonts w:ascii="Times New Roman" w:eastAsia="Times New Roman" w:hAnsi="Times New Roman" w:cs="Times New Roman"/>
          <w:b/>
          <w:noProof/>
          <w:szCs w:val="20"/>
          <w:lang w:val="x-none" w:eastAsia="x-none"/>
        </w:rPr>
        <w:tab/>
        <w:t>TINKAMUMO LAIKAS</w:t>
      </w:r>
    </w:p>
    <w:p w14:paraId="29595F71"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64AF27FF"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EXP {mm/MMMM}</w:t>
      </w:r>
    </w:p>
    <w:p w14:paraId="2E9E5973"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0BDA5544"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5205C5ED"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lang w:val="x-none" w:eastAsia="x-none"/>
        </w:rPr>
      </w:pPr>
      <w:r w:rsidRPr="00E208B5">
        <w:rPr>
          <w:rFonts w:ascii="Times New Roman" w:eastAsia="Times New Roman" w:hAnsi="Times New Roman" w:cs="Times New Roman"/>
          <w:b/>
          <w:noProof/>
          <w:szCs w:val="20"/>
          <w:lang w:val="x-none" w:eastAsia="x-none"/>
        </w:rPr>
        <w:t>4.</w:t>
      </w:r>
      <w:r w:rsidRPr="00E208B5">
        <w:rPr>
          <w:rFonts w:ascii="Times New Roman" w:eastAsia="Times New Roman" w:hAnsi="Times New Roman" w:cs="Times New Roman"/>
          <w:b/>
          <w:noProof/>
          <w:szCs w:val="20"/>
          <w:lang w:val="x-none" w:eastAsia="x-none"/>
        </w:rPr>
        <w:tab/>
        <w:t>SERIJOS NUMERIS</w:t>
      </w:r>
    </w:p>
    <w:p w14:paraId="42870617"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510176E6"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Lot {numeris}</w:t>
      </w:r>
    </w:p>
    <w:p w14:paraId="403B2787"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386834F1"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10C3E5A8"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lang w:val="x-none" w:eastAsia="x-none"/>
        </w:rPr>
      </w:pPr>
      <w:r w:rsidRPr="00E208B5">
        <w:rPr>
          <w:rFonts w:ascii="Times New Roman" w:eastAsia="Times New Roman" w:hAnsi="Times New Roman" w:cs="Times New Roman"/>
          <w:b/>
          <w:noProof/>
          <w:szCs w:val="20"/>
          <w:lang w:val="x-none" w:eastAsia="x-none"/>
        </w:rPr>
        <w:t>5.</w:t>
      </w:r>
      <w:r w:rsidRPr="00E208B5">
        <w:rPr>
          <w:rFonts w:ascii="Times New Roman" w:eastAsia="Times New Roman" w:hAnsi="Times New Roman" w:cs="Times New Roman"/>
          <w:b/>
          <w:noProof/>
          <w:szCs w:val="20"/>
          <w:lang w:val="x-none" w:eastAsia="x-none"/>
        </w:rPr>
        <w:tab/>
        <w:t>KITA</w:t>
      </w:r>
    </w:p>
    <w:p w14:paraId="464E2B48"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3FDF4D69"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br w:type="page"/>
      </w:r>
    </w:p>
    <w:p w14:paraId="74A99054"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lang w:val="x-none" w:eastAsia="x-none"/>
        </w:rPr>
      </w:pPr>
      <w:r w:rsidRPr="00E208B5">
        <w:rPr>
          <w:rFonts w:ascii="Times New Roman" w:eastAsia="Times New Roman" w:hAnsi="Times New Roman" w:cs="Times New Roman"/>
          <w:b/>
          <w:noProof/>
          <w:szCs w:val="20"/>
          <w:lang w:val="x-none" w:eastAsia="x-none"/>
        </w:rPr>
        <w:lastRenderedPageBreak/>
        <w:t xml:space="preserve">INFORMACIJA ANT </w:t>
      </w:r>
      <w:r w:rsidRPr="00E208B5">
        <w:rPr>
          <w:rFonts w:ascii="Times New Roman" w:eastAsia="Times New Roman" w:hAnsi="Times New Roman" w:cs="Times New Roman"/>
          <w:b/>
          <w:caps/>
          <w:noProof/>
          <w:szCs w:val="20"/>
          <w:lang w:val="x-none" w:eastAsia="x-none"/>
        </w:rPr>
        <w:t>vidinės</w:t>
      </w:r>
      <w:r w:rsidRPr="00E208B5">
        <w:rPr>
          <w:rFonts w:ascii="Times New Roman" w:eastAsia="Times New Roman" w:hAnsi="Times New Roman" w:cs="Times New Roman"/>
          <w:b/>
          <w:noProof/>
          <w:szCs w:val="20"/>
          <w:lang w:val="x-none" w:eastAsia="x-none"/>
        </w:rPr>
        <w:t xml:space="preserve"> PAKUOTĖS</w:t>
      </w:r>
    </w:p>
    <w:p w14:paraId="2812E8E5"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lang w:val="x-none" w:eastAsia="x-none"/>
        </w:rPr>
      </w:pPr>
    </w:p>
    <w:p w14:paraId="787D4EC3"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szCs w:val="20"/>
          <w:lang w:val="x-none" w:eastAsia="x-none"/>
        </w:rPr>
      </w:pPr>
      <w:r w:rsidRPr="00E208B5">
        <w:rPr>
          <w:rFonts w:ascii="Times New Roman" w:eastAsia="Times New Roman" w:hAnsi="Times New Roman" w:cs="Times New Roman"/>
          <w:b/>
          <w:noProof/>
          <w:szCs w:val="20"/>
          <w:lang w:val="x-none" w:eastAsia="x-none"/>
        </w:rPr>
        <w:t>PAKETĖLIS, KURIAME YRA 2 DENGTOS TABLETĖS</w:t>
      </w:r>
    </w:p>
    <w:p w14:paraId="7A438A2B"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0C18933A"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25D4D870"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lang w:val="x-none" w:eastAsia="x-none"/>
        </w:rPr>
      </w:pPr>
      <w:r w:rsidRPr="00E208B5">
        <w:rPr>
          <w:rFonts w:ascii="Times New Roman" w:eastAsia="Times New Roman" w:hAnsi="Times New Roman" w:cs="Times New Roman"/>
          <w:b/>
          <w:noProof/>
          <w:szCs w:val="20"/>
          <w:lang w:val="x-none" w:eastAsia="x-none"/>
        </w:rPr>
        <w:t>1.</w:t>
      </w:r>
      <w:r w:rsidRPr="00E208B5">
        <w:rPr>
          <w:rFonts w:ascii="Times New Roman" w:eastAsia="Times New Roman" w:hAnsi="Times New Roman" w:cs="Times New Roman"/>
          <w:b/>
          <w:noProof/>
          <w:szCs w:val="20"/>
          <w:lang w:val="x-none" w:eastAsia="x-none"/>
        </w:rPr>
        <w:tab/>
        <w:t>VAISTINIO PREPARATO PAVADINIMAS</w:t>
      </w:r>
    </w:p>
    <w:p w14:paraId="717FF549"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54F1DEFD" w14:textId="77777777" w:rsidR="00E208B5" w:rsidRPr="00E208B5" w:rsidRDefault="00E208B5" w:rsidP="00E208B5">
      <w:pPr>
        <w:spacing w:after="0" w:line="240" w:lineRule="auto"/>
        <w:ind w:right="430"/>
        <w:rPr>
          <w:rFonts w:ascii="Times New Roman" w:eastAsia="Times New Roman" w:hAnsi="Times New Roman" w:cs="Times New Roman"/>
          <w:lang w:val="lt-LT"/>
        </w:rPr>
      </w:pPr>
      <w:r w:rsidRPr="00E208B5">
        <w:rPr>
          <w:rFonts w:ascii="Times New Roman" w:eastAsia="Times New Roman" w:hAnsi="Times New Roman" w:cs="Times New Roman"/>
          <w:lang w:val="lt-LT"/>
        </w:rPr>
        <w:t>IBUPROM 200 mg dengtos tabletės</w:t>
      </w:r>
    </w:p>
    <w:p w14:paraId="5E047849"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Ibuprofenas</w:t>
      </w:r>
    </w:p>
    <w:p w14:paraId="6C876355"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20FA936A"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47F613C3" w14:textId="77777777" w:rsidR="00E208B5" w:rsidRPr="0064034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lang w:val="lt-LT" w:eastAsia="x-none"/>
        </w:rPr>
      </w:pPr>
      <w:r w:rsidRPr="00E208B5">
        <w:rPr>
          <w:rFonts w:ascii="Times New Roman" w:eastAsia="Times New Roman" w:hAnsi="Times New Roman" w:cs="Times New Roman"/>
          <w:b/>
          <w:noProof/>
          <w:szCs w:val="20"/>
          <w:lang w:val="x-none" w:eastAsia="x-none"/>
        </w:rPr>
        <w:t>2.</w:t>
      </w:r>
      <w:r w:rsidRPr="00E208B5">
        <w:rPr>
          <w:rFonts w:ascii="Times New Roman" w:eastAsia="Times New Roman" w:hAnsi="Times New Roman" w:cs="Times New Roman"/>
          <w:b/>
          <w:noProof/>
          <w:szCs w:val="20"/>
          <w:lang w:val="x-none" w:eastAsia="x-none"/>
        </w:rPr>
        <w:tab/>
        <w:t>VEIKLIOJI</w:t>
      </w:r>
      <w:r w:rsidRPr="00640345">
        <w:rPr>
          <w:rFonts w:ascii="Times New Roman" w:eastAsia="Times New Roman" w:hAnsi="Times New Roman" w:cs="Times New Roman"/>
          <w:b/>
          <w:noProof/>
          <w:szCs w:val="20"/>
          <w:lang w:val="lt-LT" w:eastAsia="x-none"/>
        </w:rPr>
        <w:t xml:space="preserve"> (-IOS)</w:t>
      </w:r>
      <w:r w:rsidRPr="00E208B5">
        <w:rPr>
          <w:rFonts w:ascii="Times New Roman" w:eastAsia="Times New Roman" w:hAnsi="Times New Roman" w:cs="Times New Roman"/>
          <w:b/>
          <w:noProof/>
          <w:szCs w:val="20"/>
          <w:lang w:val="x-none" w:eastAsia="x-none"/>
        </w:rPr>
        <w:t xml:space="preserve"> MEDŽIAGA</w:t>
      </w:r>
      <w:r w:rsidRPr="00640345">
        <w:rPr>
          <w:rFonts w:ascii="Times New Roman" w:eastAsia="Times New Roman" w:hAnsi="Times New Roman" w:cs="Times New Roman"/>
          <w:b/>
          <w:noProof/>
          <w:szCs w:val="20"/>
          <w:lang w:val="lt-LT" w:eastAsia="x-none"/>
        </w:rPr>
        <w:t xml:space="preserve"> (-OS)</w:t>
      </w:r>
      <w:r w:rsidRPr="00E208B5">
        <w:rPr>
          <w:rFonts w:ascii="Times New Roman" w:eastAsia="Times New Roman" w:hAnsi="Times New Roman" w:cs="Times New Roman"/>
          <w:b/>
          <w:noProof/>
          <w:szCs w:val="20"/>
          <w:lang w:val="x-none" w:eastAsia="x-none"/>
        </w:rPr>
        <w:t xml:space="preserve"> IR JOS</w:t>
      </w:r>
      <w:r w:rsidRPr="00640345">
        <w:rPr>
          <w:rFonts w:ascii="Times New Roman" w:eastAsia="Times New Roman" w:hAnsi="Times New Roman" w:cs="Times New Roman"/>
          <w:b/>
          <w:noProof/>
          <w:szCs w:val="20"/>
          <w:lang w:val="lt-LT" w:eastAsia="x-none"/>
        </w:rPr>
        <w:t xml:space="preserve"> (-Ų)</w:t>
      </w:r>
      <w:r w:rsidRPr="00E208B5">
        <w:rPr>
          <w:rFonts w:ascii="Times New Roman" w:eastAsia="Times New Roman" w:hAnsi="Times New Roman" w:cs="Times New Roman"/>
          <w:b/>
          <w:noProof/>
          <w:szCs w:val="20"/>
          <w:lang w:val="x-none" w:eastAsia="x-none"/>
        </w:rPr>
        <w:t xml:space="preserve"> KIEKIS</w:t>
      </w:r>
      <w:r w:rsidRPr="00640345">
        <w:rPr>
          <w:rFonts w:ascii="Times New Roman" w:eastAsia="Times New Roman" w:hAnsi="Times New Roman" w:cs="Times New Roman"/>
          <w:b/>
          <w:noProof/>
          <w:szCs w:val="20"/>
          <w:lang w:val="lt-LT" w:eastAsia="x-none"/>
        </w:rPr>
        <w:t xml:space="preserve"> (-IAI)</w:t>
      </w:r>
    </w:p>
    <w:p w14:paraId="4660F9E7"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115FF97F"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Kiekvienoje dengtoje tabletėje yra 200 mg ibuprofeno.</w:t>
      </w:r>
    </w:p>
    <w:p w14:paraId="29F34A2A"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7570FC9B"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0A97ADDD"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highlight w:val="lightGray"/>
          <w:lang w:val="x-none" w:eastAsia="x-none"/>
        </w:rPr>
      </w:pPr>
      <w:r w:rsidRPr="00E208B5">
        <w:rPr>
          <w:rFonts w:ascii="Times New Roman" w:eastAsia="Times New Roman" w:hAnsi="Times New Roman" w:cs="Times New Roman"/>
          <w:b/>
          <w:noProof/>
          <w:szCs w:val="20"/>
          <w:lang w:val="x-none" w:eastAsia="x-none"/>
        </w:rPr>
        <w:t>3.</w:t>
      </w:r>
      <w:r w:rsidRPr="00E208B5">
        <w:rPr>
          <w:rFonts w:ascii="Times New Roman" w:eastAsia="Times New Roman" w:hAnsi="Times New Roman" w:cs="Times New Roman"/>
          <w:b/>
          <w:noProof/>
          <w:szCs w:val="20"/>
          <w:lang w:val="x-none" w:eastAsia="x-none"/>
        </w:rPr>
        <w:tab/>
        <w:t>PAGALBINIŲ MEDŽIAGŲ SĄRAŠAS</w:t>
      </w:r>
    </w:p>
    <w:p w14:paraId="77F5ABF5"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26D2CA72"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Sudėtyje yra sacharozės.</w:t>
      </w:r>
    </w:p>
    <w:p w14:paraId="7FAD3560"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32E5AC65"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301376BC"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lang w:val="x-none" w:eastAsia="x-none"/>
        </w:rPr>
      </w:pPr>
      <w:r w:rsidRPr="00E208B5">
        <w:rPr>
          <w:rFonts w:ascii="Times New Roman" w:eastAsia="Times New Roman" w:hAnsi="Times New Roman" w:cs="Times New Roman"/>
          <w:b/>
          <w:noProof/>
          <w:szCs w:val="20"/>
          <w:lang w:val="x-none" w:eastAsia="x-none"/>
        </w:rPr>
        <w:t>4.</w:t>
      </w:r>
      <w:r w:rsidRPr="00E208B5">
        <w:rPr>
          <w:rFonts w:ascii="Times New Roman" w:eastAsia="Times New Roman" w:hAnsi="Times New Roman" w:cs="Times New Roman"/>
          <w:b/>
          <w:noProof/>
          <w:szCs w:val="20"/>
          <w:lang w:val="x-none" w:eastAsia="x-none"/>
        </w:rPr>
        <w:tab/>
        <w:t>FARMACINĖ FORMA IR KIEKIS PAKUOTĖJE</w:t>
      </w:r>
    </w:p>
    <w:p w14:paraId="75BECE2E"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33F8AA48"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2 dengtos tabletės</w:t>
      </w:r>
    </w:p>
    <w:p w14:paraId="65A95177"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2BA71CBF"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45068F0C"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highlight w:val="lightGray"/>
          <w:lang w:val="x-none" w:eastAsia="x-none"/>
        </w:rPr>
      </w:pPr>
      <w:r w:rsidRPr="00E208B5">
        <w:rPr>
          <w:rFonts w:ascii="Times New Roman" w:eastAsia="Times New Roman" w:hAnsi="Times New Roman" w:cs="Times New Roman"/>
          <w:b/>
          <w:noProof/>
          <w:szCs w:val="20"/>
          <w:lang w:val="x-none" w:eastAsia="x-none"/>
        </w:rPr>
        <w:t>5.</w:t>
      </w:r>
      <w:r w:rsidRPr="00E208B5">
        <w:rPr>
          <w:rFonts w:ascii="Times New Roman" w:eastAsia="Times New Roman" w:hAnsi="Times New Roman" w:cs="Times New Roman"/>
          <w:b/>
          <w:noProof/>
          <w:szCs w:val="20"/>
          <w:lang w:val="x-none" w:eastAsia="x-none"/>
        </w:rPr>
        <w:tab/>
        <w:t>VARTOJIMO METODAS IR BŪDAS (-AI)</w:t>
      </w:r>
    </w:p>
    <w:p w14:paraId="27AA9A06"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56E3A9C7"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Vartoti per burną.</w:t>
      </w:r>
    </w:p>
    <w:p w14:paraId="76F509B6"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318283D4"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77082777"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lang w:val="x-none" w:eastAsia="x-none"/>
        </w:rPr>
      </w:pPr>
      <w:r w:rsidRPr="00E208B5">
        <w:rPr>
          <w:rFonts w:ascii="Times New Roman" w:eastAsia="Times New Roman" w:hAnsi="Times New Roman" w:cs="Times New Roman"/>
          <w:b/>
          <w:noProof/>
          <w:szCs w:val="20"/>
          <w:lang w:val="x-none" w:eastAsia="x-none"/>
        </w:rPr>
        <w:t>6.</w:t>
      </w:r>
      <w:r w:rsidRPr="00E208B5">
        <w:rPr>
          <w:rFonts w:ascii="Times New Roman" w:eastAsia="Times New Roman" w:hAnsi="Times New Roman" w:cs="Times New Roman"/>
          <w:b/>
          <w:noProof/>
          <w:szCs w:val="20"/>
          <w:lang w:val="x-none" w:eastAsia="x-none"/>
        </w:rPr>
        <w:tab/>
        <w:t>SPECIALUS ĮSPĖJIMAS, KAD VAISTINĮ PREPARATĄ BŪTINA LAIKYTI VAIKAMS NEPASTEBIMOJE IR NEPASIEKIAMOJE VIETOJE</w:t>
      </w:r>
    </w:p>
    <w:p w14:paraId="0EDEFD10"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1B9F19F8"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Laikyti vaikams nepastebimoje ir nepasiekiamoje vietoje.</w:t>
      </w:r>
    </w:p>
    <w:p w14:paraId="41B3F9B0"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307EB06D"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07431720"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highlight w:val="lightGray"/>
          <w:lang w:val="x-none" w:eastAsia="x-none"/>
        </w:rPr>
      </w:pPr>
      <w:r w:rsidRPr="00E208B5">
        <w:rPr>
          <w:rFonts w:ascii="Times New Roman" w:eastAsia="Times New Roman" w:hAnsi="Times New Roman" w:cs="Times New Roman"/>
          <w:b/>
          <w:noProof/>
          <w:szCs w:val="20"/>
          <w:lang w:val="x-none" w:eastAsia="x-none"/>
        </w:rPr>
        <w:t>7.</w:t>
      </w:r>
      <w:r w:rsidRPr="00E208B5">
        <w:rPr>
          <w:rFonts w:ascii="Times New Roman" w:eastAsia="Times New Roman" w:hAnsi="Times New Roman" w:cs="Times New Roman"/>
          <w:b/>
          <w:noProof/>
          <w:szCs w:val="20"/>
          <w:lang w:val="x-none" w:eastAsia="x-none"/>
        </w:rPr>
        <w:tab/>
        <w:t>KITAS (-I) SPECIALUS (-ŪS) ĮSPĖJIMAS (-AI) (JEI REIKIA)</w:t>
      </w:r>
    </w:p>
    <w:p w14:paraId="33DACBB7"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6BC601F2"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Jeigu gydytojas Jums yra sakęs, kad netoleruojate kokių nors angliavandenių, kreipkitės į jį prieš pradėdami vartoti šį vaistą.</w:t>
      </w:r>
    </w:p>
    <w:p w14:paraId="26459248"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5609A740"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4B622CF3"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highlight w:val="lightGray"/>
          <w:lang w:val="x-none" w:eastAsia="x-none"/>
        </w:rPr>
      </w:pPr>
      <w:r w:rsidRPr="00E208B5">
        <w:rPr>
          <w:rFonts w:ascii="Times New Roman" w:eastAsia="Times New Roman" w:hAnsi="Times New Roman" w:cs="Times New Roman"/>
          <w:b/>
          <w:noProof/>
          <w:szCs w:val="20"/>
          <w:lang w:val="x-none" w:eastAsia="x-none"/>
        </w:rPr>
        <w:t>8.</w:t>
      </w:r>
      <w:r w:rsidRPr="00E208B5">
        <w:rPr>
          <w:rFonts w:ascii="Times New Roman" w:eastAsia="Times New Roman" w:hAnsi="Times New Roman" w:cs="Times New Roman"/>
          <w:b/>
          <w:noProof/>
          <w:szCs w:val="20"/>
          <w:lang w:val="x-none" w:eastAsia="x-none"/>
        </w:rPr>
        <w:tab/>
        <w:t>TINKAMUMO LAIKAS</w:t>
      </w:r>
    </w:p>
    <w:p w14:paraId="106332EF"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48A5A755"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EXP{mm/MMMM}</w:t>
      </w:r>
    </w:p>
    <w:p w14:paraId="16113DAD"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2E77C880" w14:textId="578AE62A" w:rsidR="00E208B5" w:rsidRDefault="00E208B5" w:rsidP="00E208B5">
      <w:pPr>
        <w:spacing w:after="0" w:line="240" w:lineRule="auto"/>
        <w:rPr>
          <w:rFonts w:ascii="Times New Roman" w:eastAsia="Times New Roman" w:hAnsi="Times New Roman" w:cs="Times New Roman"/>
          <w:noProof/>
          <w:lang w:val="x-none" w:eastAsia="x-none"/>
        </w:rPr>
      </w:pPr>
    </w:p>
    <w:p w14:paraId="06ACC30F" w14:textId="77777777" w:rsidR="001F2DF9" w:rsidRPr="00E208B5" w:rsidRDefault="001F2DF9" w:rsidP="00E208B5">
      <w:pPr>
        <w:spacing w:after="0" w:line="240" w:lineRule="auto"/>
        <w:rPr>
          <w:rFonts w:ascii="Times New Roman" w:eastAsia="Times New Roman" w:hAnsi="Times New Roman" w:cs="Times New Roman"/>
          <w:noProof/>
          <w:lang w:val="x-none" w:eastAsia="x-none"/>
        </w:rPr>
      </w:pPr>
    </w:p>
    <w:p w14:paraId="4453A83F"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lang w:val="x-none" w:eastAsia="x-none"/>
        </w:rPr>
      </w:pPr>
      <w:r w:rsidRPr="00E208B5">
        <w:rPr>
          <w:rFonts w:ascii="Times New Roman" w:eastAsia="Times New Roman" w:hAnsi="Times New Roman" w:cs="Times New Roman"/>
          <w:b/>
          <w:noProof/>
          <w:szCs w:val="20"/>
          <w:lang w:val="x-none" w:eastAsia="x-none"/>
        </w:rPr>
        <w:lastRenderedPageBreak/>
        <w:t>9.</w:t>
      </w:r>
      <w:r w:rsidRPr="00E208B5">
        <w:rPr>
          <w:rFonts w:ascii="Times New Roman" w:eastAsia="Times New Roman" w:hAnsi="Times New Roman" w:cs="Times New Roman"/>
          <w:b/>
          <w:noProof/>
          <w:szCs w:val="20"/>
          <w:lang w:val="x-none" w:eastAsia="x-none"/>
        </w:rPr>
        <w:tab/>
        <w:t>SPECIALIOS LAIKYMO SĄLYGOS</w:t>
      </w:r>
    </w:p>
    <w:p w14:paraId="586A593E"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02EE8FFF"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Laikyti ne aukštesnėje kaip 25 ºC temperatūroje.</w:t>
      </w:r>
    </w:p>
    <w:p w14:paraId="1516CF67"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271F6AE1"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7B53F6A7"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lang w:val="x-none" w:eastAsia="x-none"/>
        </w:rPr>
      </w:pPr>
      <w:r w:rsidRPr="00E208B5">
        <w:rPr>
          <w:rFonts w:ascii="Times New Roman" w:eastAsia="Times New Roman" w:hAnsi="Times New Roman" w:cs="Times New Roman"/>
          <w:b/>
          <w:noProof/>
          <w:szCs w:val="20"/>
          <w:lang w:val="x-none" w:eastAsia="x-none"/>
        </w:rPr>
        <w:t>10.</w:t>
      </w:r>
      <w:r w:rsidRPr="00E208B5">
        <w:rPr>
          <w:rFonts w:ascii="Times New Roman" w:eastAsia="Times New Roman" w:hAnsi="Times New Roman" w:cs="Times New Roman"/>
          <w:b/>
          <w:noProof/>
          <w:szCs w:val="20"/>
          <w:lang w:val="x-none" w:eastAsia="x-none"/>
        </w:rPr>
        <w:tab/>
        <w:t xml:space="preserve">SPECIALIOS ATSARGUMO PRIEMONĖS DĖL NESUVARTOTO </w:t>
      </w:r>
      <w:r w:rsidRPr="00E208B5">
        <w:rPr>
          <w:rFonts w:ascii="Times New Roman" w:eastAsia="Times New Roman" w:hAnsi="Times New Roman" w:cs="Times New Roman"/>
          <w:b/>
          <w:bCs/>
          <w:noProof/>
          <w:szCs w:val="20"/>
          <w:lang w:val="x-none" w:eastAsia="x-none"/>
        </w:rPr>
        <w:t xml:space="preserve">VAISTINIO PREPARATO AR JO ATLIEKŲ </w:t>
      </w:r>
      <w:r w:rsidRPr="00E208B5">
        <w:rPr>
          <w:rFonts w:ascii="Times New Roman" w:eastAsia="Times New Roman" w:hAnsi="Times New Roman" w:cs="Times New Roman"/>
          <w:b/>
          <w:noProof/>
          <w:szCs w:val="20"/>
          <w:lang w:val="x-none" w:eastAsia="x-none"/>
        </w:rPr>
        <w:t>TVARKYMO (JEI REIKIA)</w:t>
      </w:r>
    </w:p>
    <w:p w14:paraId="5F2A585B"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768C8647"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08084F3A"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lang w:val="x-none" w:eastAsia="x-none"/>
        </w:rPr>
      </w:pPr>
      <w:r w:rsidRPr="00E208B5">
        <w:rPr>
          <w:rFonts w:ascii="Times New Roman" w:eastAsia="Times New Roman" w:hAnsi="Times New Roman" w:cs="Times New Roman"/>
          <w:b/>
          <w:noProof/>
          <w:szCs w:val="20"/>
          <w:lang w:val="x-none" w:eastAsia="x-none"/>
        </w:rPr>
        <w:t>11.</w:t>
      </w:r>
      <w:r w:rsidRPr="00E208B5">
        <w:rPr>
          <w:rFonts w:ascii="Times New Roman" w:eastAsia="Times New Roman" w:hAnsi="Times New Roman" w:cs="Times New Roman"/>
          <w:b/>
          <w:noProof/>
          <w:szCs w:val="20"/>
          <w:lang w:val="x-none" w:eastAsia="x-none"/>
        </w:rPr>
        <w:tab/>
        <w:t>REGISTRUOTOJO PAVADINIMAS IR ADRESAS</w:t>
      </w:r>
    </w:p>
    <w:p w14:paraId="41D41A3E"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00FFA2E1"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US Pharmacia Sp. z o.o. </w:t>
      </w:r>
    </w:p>
    <w:p w14:paraId="6A1849DB"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Ziębicka 40, 50-507 Wroclaw, Lenkija</w:t>
      </w:r>
    </w:p>
    <w:p w14:paraId="40D658A3"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7A1330BD"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4D41C675"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lang w:val="x-none" w:eastAsia="x-none"/>
        </w:rPr>
      </w:pPr>
      <w:r w:rsidRPr="00E208B5">
        <w:rPr>
          <w:rFonts w:ascii="Times New Roman" w:eastAsia="Times New Roman" w:hAnsi="Times New Roman" w:cs="Times New Roman"/>
          <w:b/>
          <w:noProof/>
          <w:szCs w:val="20"/>
          <w:lang w:val="x-none" w:eastAsia="x-none"/>
        </w:rPr>
        <w:t>12.</w:t>
      </w:r>
      <w:r w:rsidRPr="00E208B5">
        <w:rPr>
          <w:rFonts w:ascii="Times New Roman" w:eastAsia="Times New Roman" w:hAnsi="Times New Roman" w:cs="Times New Roman"/>
          <w:b/>
          <w:noProof/>
          <w:szCs w:val="20"/>
          <w:lang w:val="x-none" w:eastAsia="x-none"/>
        </w:rPr>
        <w:tab/>
        <w:t xml:space="preserve">REGISTRACIJOS PAŽYMĖJIMO NUMERIS </w:t>
      </w:r>
    </w:p>
    <w:p w14:paraId="6F6763D2"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6C6D7003"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LT/1/03/3141/001</w:t>
      </w:r>
    </w:p>
    <w:p w14:paraId="3D6F25B1"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6C05C1DA"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33EABE22"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lang w:val="x-none" w:eastAsia="x-none"/>
        </w:rPr>
      </w:pPr>
      <w:r w:rsidRPr="00E208B5">
        <w:rPr>
          <w:rFonts w:ascii="Times New Roman" w:eastAsia="Times New Roman" w:hAnsi="Times New Roman" w:cs="Times New Roman"/>
          <w:b/>
          <w:noProof/>
          <w:szCs w:val="20"/>
          <w:lang w:val="x-none" w:eastAsia="x-none"/>
        </w:rPr>
        <w:t>13.</w:t>
      </w:r>
      <w:r w:rsidRPr="00E208B5">
        <w:rPr>
          <w:rFonts w:ascii="Times New Roman" w:eastAsia="Times New Roman" w:hAnsi="Times New Roman" w:cs="Times New Roman"/>
          <w:b/>
          <w:noProof/>
          <w:szCs w:val="20"/>
          <w:lang w:val="x-none" w:eastAsia="x-none"/>
        </w:rPr>
        <w:tab/>
        <w:t>SERIJOS NUMERIS</w:t>
      </w:r>
    </w:p>
    <w:p w14:paraId="4F8CF498"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6D9047AE"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Lot</w:t>
      </w:r>
    </w:p>
    <w:p w14:paraId="531ABD98"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43E852E6"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42C123DC"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lang w:val="x-none" w:eastAsia="x-none"/>
        </w:rPr>
      </w:pPr>
      <w:r w:rsidRPr="00E208B5">
        <w:rPr>
          <w:rFonts w:ascii="Times New Roman" w:eastAsia="Times New Roman" w:hAnsi="Times New Roman" w:cs="Times New Roman"/>
          <w:b/>
          <w:noProof/>
          <w:szCs w:val="20"/>
          <w:lang w:val="x-none" w:eastAsia="x-none"/>
        </w:rPr>
        <w:t>14.</w:t>
      </w:r>
      <w:r w:rsidRPr="00E208B5">
        <w:rPr>
          <w:rFonts w:ascii="Times New Roman" w:eastAsia="Times New Roman" w:hAnsi="Times New Roman" w:cs="Times New Roman"/>
          <w:b/>
          <w:noProof/>
          <w:szCs w:val="20"/>
          <w:lang w:val="x-none" w:eastAsia="x-none"/>
        </w:rPr>
        <w:tab/>
        <w:t>PARDAVIMO (IŠDAVIMO) TVARKA</w:t>
      </w:r>
    </w:p>
    <w:p w14:paraId="068994C1"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671C5DD1" w14:textId="3B26D7AD" w:rsidR="00E208B5" w:rsidRPr="00E208B5" w:rsidRDefault="00E208B5" w:rsidP="00E208B5">
      <w:pPr>
        <w:spacing w:after="0" w:line="240" w:lineRule="auto"/>
        <w:rPr>
          <w:rFonts w:ascii="Times New Roman" w:eastAsia="Times New Roman" w:hAnsi="Times New Roman" w:cs="Times New Roman"/>
          <w:noProof/>
          <w:lang w:val="lt-LT" w:eastAsia="x-none"/>
        </w:rPr>
      </w:pPr>
      <w:r w:rsidRPr="00E208B5">
        <w:rPr>
          <w:rFonts w:ascii="Times New Roman" w:eastAsia="Times New Roman" w:hAnsi="Times New Roman" w:cs="Times New Roman"/>
          <w:noProof/>
          <w:lang w:val="x-none" w:eastAsia="x-none"/>
        </w:rPr>
        <w:t>Nereceptinis vaist</w:t>
      </w:r>
      <w:r w:rsidR="00ED76BA">
        <w:rPr>
          <w:rFonts w:ascii="Times New Roman" w:eastAsia="Times New Roman" w:hAnsi="Times New Roman" w:cs="Times New Roman"/>
          <w:noProof/>
          <w:lang w:val="lt-LT" w:eastAsia="x-none"/>
        </w:rPr>
        <w:t>as</w:t>
      </w:r>
    </w:p>
    <w:p w14:paraId="4648137C"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56205FDA"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330A05F0"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lang w:val="x-none" w:eastAsia="x-none"/>
        </w:rPr>
      </w:pPr>
      <w:r w:rsidRPr="00E208B5">
        <w:rPr>
          <w:rFonts w:ascii="Times New Roman" w:eastAsia="Times New Roman" w:hAnsi="Times New Roman" w:cs="Times New Roman"/>
          <w:b/>
          <w:noProof/>
          <w:szCs w:val="20"/>
          <w:lang w:val="x-none" w:eastAsia="x-none"/>
        </w:rPr>
        <w:t>15.</w:t>
      </w:r>
      <w:r w:rsidRPr="00E208B5">
        <w:rPr>
          <w:rFonts w:ascii="Times New Roman" w:eastAsia="Times New Roman" w:hAnsi="Times New Roman" w:cs="Times New Roman"/>
          <w:b/>
          <w:noProof/>
          <w:szCs w:val="20"/>
          <w:lang w:val="x-none" w:eastAsia="x-none"/>
        </w:rPr>
        <w:tab/>
        <w:t>VARTOJIMO INSTRUKCIJA</w:t>
      </w:r>
    </w:p>
    <w:p w14:paraId="22929691"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6CA6EC00"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Vaistas vartojamas trumpalaikiam silpno ar vidutinio stiprumo skausmo, tokio kaip galvos, dantų, mėnesinių, raumenų, sąnarių, malšinimui ar karščiavimo mažinimui.</w:t>
      </w:r>
    </w:p>
    <w:p w14:paraId="5AB8A619" w14:textId="77777777" w:rsidR="00E208B5" w:rsidRPr="00E208B5" w:rsidRDefault="00E208B5" w:rsidP="00E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i/>
          <w:spacing w:val="-3"/>
          <w:lang w:val="lt-LT"/>
        </w:rPr>
      </w:pPr>
    </w:p>
    <w:p w14:paraId="78C8EEB6" w14:textId="57946F2E" w:rsidR="00E208B5" w:rsidRPr="00401B6F" w:rsidRDefault="00E208B5" w:rsidP="00E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noProof/>
          <w:spacing w:val="-3"/>
          <w:lang w:val="sv-SE"/>
        </w:rPr>
      </w:pPr>
      <w:r w:rsidRPr="00E208B5">
        <w:rPr>
          <w:rFonts w:ascii="Times New Roman" w:eastAsia="Times New Roman" w:hAnsi="Times New Roman" w:cs="Times New Roman"/>
          <w:i/>
          <w:spacing w:val="-3"/>
          <w:lang w:val="lt-LT"/>
        </w:rPr>
        <w:t xml:space="preserve">Dozavimas </w:t>
      </w:r>
      <w:r w:rsidRPr="00E208B5">
        <w:rPr>
          <w:rFonts w:ascii="Times New Roman" w:eastAsia="Times New Roman" w:hAnsi="Times New Roman" w:cs="Times New Roman"/>
          <w:i/>
          <w:noProof/>
          <w:spacing w:val="-3"/>
          <w:lang w:val="lt-LT"/>
        </w:rPr>
        <w:t>6</w:t>
      </w:r>
      <w:r w:rsidR="00DB6414" w:rsidRPr="00401B6F">
        <w:rPr>
          <w:rFonts w:ascii="Times New Roman" w:eastAsia="Times New Roman" w:hAnsi="Times New Roman" w:cs="Times New Roman"/>
          <w:noProof/>
          <w:spacing w:val="-3"/>
          <w:lang w:val="sv-SE"/>
        </w:rPr>
        <w:t>–</w:t>
      </w:r>
      <w:r w:rsidRPr="00E208B5">
        <w:rPr>
          <w:rFonts w:ascii="Times New Roman" w:eastAsia="Times New Roman" w:hAnsi="Times New Roman" w:cs="Times New Roman"/>
          <w:i/>
          <w:noProof/>
          <w:spacing w:val="-3"/>
          <w:lang w:val="lt-LT"/>
        </w:rPr>
        <w:t xml:space="preserve">9 metų vaikams (kūno svoris </w:t>
      </w:r>
      <w:r w:rsidRPr="00401B6F">
        <w:rPr>
          <w:rFonts w:ascii="Times New Roman" w:eastAsia="Times New Roman" w:hAnsi="Times New Roman" w:cs="Times New Roman"/>
          <w:i/>
          <w:noProof/>
          <w:spacing w:val="-3"/>
          <w:lang w:val="sv-SE"/>
        </w:rPr>
        <w:t>20</w:t>
      </w:r>
      <w:r w:rsidR="00DB6414" w:rsidRPr="00401B6F">
        <w:rPr>
          <w:rFonts w:ascii="Times New Roman" w:eastAsia="Times New Roman" w:hAnsi="Times New Roman" w:cs="Times New Roman"/>
          <w:noProof/>
          <w:spacing w:val="-3"/>
          <w:lang w:val="sv-SE"/>
        </w:rPr>
        <w:t>–</w:t>
      </w:r>
      <w:r w:rsidRPr="00401B6F">
        <w:rPr>
          <w:rFonts w:ascii="Times New Roman" w:eastAsia="Times New Roman" w:hAnsi="Times New Roman" w:cs="Times New Roman"/>
          <w:i/>
          <w:noProof/>
          <w:spacing w:val="-3"/>
          <w:lang w:val="sv-SE"/>
        </w:rPr>
        <w:t>29 kg</w:t>
      </w:r>
      <w:r w:rsidRPr="00E208B5">
        <w:rPr>
          <w:rFonts w:ascii="Times New Roman" w:eastAsia="Times New Roman" w:hAnsi="Times New Roman" w:cs="Times New Roman"/>
          <w:i/>
          <w:noProof/>
          <w:spacing w:val="-3"/>
          <w:lang w:val="lt-LT"/>
        </w:rPr>
        <w:t>)</w:t>
      </w:r>
      <w:r w:rsidRPr="00401B6F">
        <w:rPr>
          <w:rFonts w:ascii="Times New Roman" w:eastAsia="Times New Roman" w:hAnsi="Times New Roman" w:cs="Times New Roman"/>
          <w:i/>
          <w:noProof/>
          <w:spacing w:val="-3"/>
          <w:lang w:val="sv-SE"/>
        </w:rPr>
        <w:t>.</w:t>
      </w:r>
      <w:r w:rsidRPr="00401B6F">
        <w:rPr>
          <w:rFonts w:ascii="Times New Roman" w:eastAsia="Times New Roman" w:hAnsi="Times New Roman" w:cs="Times New Roman"/>
          <w:noProof/>
          <w:spacing w:val="-3"/>
          <w:lang w:val="sv-SE"/>
        </w:rPr>
        <w:t xml:space="preserve"> </w:t>
      </w:r>
      <w:r w:rsidRPr="00E208B5">
        <w:rPr>
          <w:rFonts w:ascii="Times New Roman" w:eastAsia="Times New Roman" w:hAnsi="Times New Roman" w:cs="Times New Roman"/>
          <w:noProof/>
          <w:spacing w:val="-3"/>
          <w:lang w:val="pl-PL"/>
        </w:rPr>
        <w:t>Vartoti po 1 tablet</w:t>
      </w:r>
      <w:r w:rsidRPr="00E208B5">
        <w:rPr>
          <w:rFonts w:ascii="Times New Roman" w:eastAsia="Times New Roman" w:hAnsi="Times New Roman" w:cs="Times New Roman"/>
          <w:noProof/>
          <w:spacing w:val="-3"/>
          <w:lang w:val="lt-LT"/>
        </w:rPr>
        <w:t xml:space="preserve">ę kas </w:t>
      </w:r>
      <w:r w:rsidRPr="00E208B5">
        <w:rPr>
          <w:rFonts w:ascii="Times New Roman" w:eastAsia="Times New Roman" w:hAnsi="Times New Roman" w:cs="Times New Roman"/>
          <w:noProof/>
          <w:spacing w:val="-3"/>
          <w:lang w:val="pl-PL"/>
        </w:rPr>
        <w:t>6</w:t>
      </w:r>
      <w:r w:rsidR="00DB6414" w:rsidRPr="00472BBF">
        <w:rPr>
          <w:rFonts w:ascii="Times New Roman" w:hAnsi="Times New Roman"/>
          <w:spacing w:val="-3"/>
          <w:lang w:val="pl-PL"/>
        </w:rPr>
        <w:t>–</w:t>
      </w:r>
      <w:r w:rsidRPr="00E208B5">
        <w:rPr>
          <w:rFonts w:ascii="Times New Roman" w:eastAsia="Times New Roman" w:hAnsi="Times New Roman" w:cs="Times New Roman"/>
          <w:noProof/>
          <w:spacing w:val="-3"/>
          <w:lang w:val="pl-PL"/>
        </w:rPr>
        <w:t>8</w:t>
      </w:r>
      <w:r w:rsidRPr="00E208B5">
        <w:rPr>
          <w:rFonts w:ascii="Times New Roman" w:eastAsia="Times New Roman" w:hAnsi="Times New Roman" w:cs="Times New Roman"/>
          <w:noProof/>
          <w:spacing w:val="-3"/>
          <w:lang w:val="lt-LT"/>
        </w:rPr>
        <w:t xml:space="preserve"> valandas po valgio. Negalima vartoti daugiau nei </w:t>
      </w:r>
      <w:r w:rsidRPr="00401B6F">
        <w:rPr>
          <w:rFonts w:ascii="Times New Roman" w:eastAsia="Times New Roman" w:hAnsi="Times New Roman" w:cs="Times New Roman"/>
          <w:noProof/>
          <w:spacing w:val="-3"/>
          <w:lang w:val="sv-SE"/>
        </w:rPr>
        <w:t>3 tabletes per parą (didžiausia paros dozė – 600 mg vartojant per kelis kartus).</w:t>
      </w:r>
    </w:p>
    <w:p w14:paraId="4F7AAFF5" w14:textId="77777777" w:rsidR="00E208B5" w:rsidRPr="00401B6F" w:rsidRDefault="00E208B5" w:rsidP="00E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i/>
          <w:noProof/>
          <w:spacing w:val="-3"/>
          <w:lang w:val="sv-SE"/>
        </w:rPr>
      </w:pPr>
    </w:p>
    <w:p w14:paraId="30BD1CF3" w14:textId="0D10DC98" w:rsidR="00E208B5" w:rsidRPr="00401B6F" w:rsidRDefault="00E208B5" w:rsidP="00E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noProof/>
          <w:spacing w:val="-3"/>
          <w:lang w:val="sv-SE"/>
        </w:rPr>
      </w:pPr>
      <w:r w:rsidRPr="00401B6F">
        <w:rPr>
          <w:rFonts w:ascii="Times New Roman" w:eastAsia="Times New Roman" w:hAnsi="Times New Roman" w:cs="Times New Roman"/>
          <w:i/>
          <w:noProof/>
          <w:spacing w:val="-3"/>
          <w:lang w:val="sv-SE"/>
        </w:rPr>
        <w:t>10</w:t>
      </w:r>
      <w:r w:rsidR="00DB6414" w:rsidRPr="00401B6F">
        <w:rPr>
          <w:rFonts w:ascii="Times New Roman" w:eastAsia="Times New Roman" w:hAnsi="Times New Roman" w:cs="Times New Roman"/>
          <w:noProof/>
          <w:spacing w:val="-3"/>
          <w:lang w:val="sv-SE"/>
        </w:rPr>
        <w:t>–</w:t>
      </w:r>
      <w:r w:rsidRPr="00401B6F">
        <w:rPr>
          <w:rFonts w:ascii="Times New Roman" w:eastAsia="Times New Roman" w:hAnsi="Times New Roman" w:cs="Times New Roman"/>
          <w:i/>
          <w:noProof/>
          <w:spacing w:val="-3"/>
          <w:lang w:val="sv-SE"/>
        </w:rPr>
        <w:t>12</w:t>
      </w:r>
      <w:r w:rsidRPr="00E208B5">
        <w:rPr>
          <w:rFonts w:ascii="Times New Roman" w:eastAsia="Times New Roman" w:hAnsi="Times New Roman" w:cs="Times New Roman"/>
          <w:i/>
          <w:noProof/>
          <w:spacing w:val="-3"/>
          <w:lang w:val="lt-LT"/>
        </w:rPr>
        <w:t xml:space="preserve"> metų vaikai (kūno svoris </w:t>
      </w:r>
      <w:r w:rsidRPr="00401B6F">
        <w:rPr>
          <w:rFonts w:ascii="Times New Roman" w:eastAsia="Times New Roman" w:hAnsi="Times New Roman" w:cs="Times New Roman"/>
          <w:i/>
          <w:noProof/>
          <w:spacing w:val="-3"/>
          <w:lang w:val="sv-SE"/>
        </w:rPr>
        <w:t>30</w:t>
      </w:r>
      <w:r w:rsidR="00DB6414" w:rsidRPr="00401B6F">
        <w:rPr>
          <w:rFonts w:ascii="Times New Roman" w:eastAsia="Times New Roman" w:hAnsi="Times New Roman" w:cs="Times New Roman"/>
          <w:noProof/>
          <w:spacing w:val="-3"/>
          <w:lang w:val="sv-SE"/>
        </w:rPr>
        <w:t>–</w:t>
      </w:r>
      <w:r w:rsidRPr="00401B6F">
        <w:rPr>
          <w:rFonts w:ascii="Times New Roman" w:eastAsia="Times New Roman" w:hAnsi="Times New Roman" w:cs="Times New Roman"/>
          <w:i/>
          <w:noProof/>
          <w:spacing w:val="-3"/>
          <w:lang w:val="sv-SE"/>
        </w:rPr>
        <w:t>39 kg).</w:t>
      </w:r>
      <w:r w:rsidRPr="00401B6F">
        <w:rPr>
          <w:rFonts w:ascii="Times New Roman" w:eastAsia="Times New Roman" w:hAnsi="Times New Roman" w:cs="Times New Roman"/>
          <w:noProof/>
          <w:spacing w:val="-3"/>
          <w:lang w:val="sv-SE"/>
        </w:rPr>
        <w:t xml:space="preserve"> </w:t>
      </w:r>
      <w:r w:rsidRPr="00E208B5">
        <w:rPr>
          <w:rFonts w:ascii="Times New Roman" w:eastAsia="Times New Roman" w:hAnsi="Times New Roman" w:cs="Times New Roman"/>
          <w:noProof/>
          <w:spacing w:val="-3"/>
          <w:lang w:val="pl-PL"/>
        </w:rPr>
        <w:t>Vartoti po 1 tablet</w:t>
      </w:r>
      <w:r w:rsidRPr="00E208B5">
        <w:rPr>
          <w:rFonts w:ascii="Times New Roman" w:eastAsia="Times New Roman" w:hAnsi="Times New Roman" w:cs="Times New Roman"/>
          <w:noProof/>
          <w:spacing w:val="-3"/>
          <w:lang w:val="lt-LT"/>
        </w:rPr>
        <w:t xml:space="preserve">ę kas </w:t>
      </w:r>
      <w:r w:rsidRPr="00E208B5">
        <w:rPr>
          <w:rFonts w:ascii="Times New Roman" w:eastAsia="Times New Roman" w:hAnsi="Times New Roman" w:cs="Times New Roman"/>
          <w:noProof/>
          <w:spacing w:val="-3"/>
          <w:lang w:val="pl-PL"/>
        </w:rPr>
        <w:t>6</w:t>
      </w:r>
      <w:r w:rsidRPr="00E208B5">
        <w:rPr>
          <w:rFonts w:ascii="Times New Roman" w:eastAsia="Times New Roman" w:hAnsi="Times New Roman" w:cs="Times New Roman"/>
          <w:noProof/>
          <w:spacing w:val="-3"/>
          <w:lang w:val="lt-LT"/>
        </w:rPr>
        <w:t xml:space="preserve"> valandas po valgio. Negalima vartoti daugiau nei </w:t>
      </w:r>
      <w:r w:rsidRPr="00401B6F">
        <w:rPr>
          <w:rFonts w:ascii="Times New Roman" w:eastAsia="Times New Roman" w:hAnsi="Times New Roman" w:cs="Times New Roman"/>
          <w:noProof/>
          <w:spacing w:val="-3"/>
          <w:lang w:val="sv-SE"/>
        </w:rPr>
        <w:t>4</w:t>
      </w:r>
      <w:r w:rsidRPr="00E208B5">
        <w:rPr>
          <w:rFonts w:ascii="Times New Roman" w:eastAsia="Times New Roman" w:hAnsi="Times New Roman" w:cs="Times New Roman"/>
          <w:noProof/>
          <w:spacing w:val="-3"/>
          <w:lang w:val="lt-LT"/>
        </w:rPr>
        <w:t xml:space="preserve"> tabletes per parą (</w:t>
      </w:r>
      <w:r w:rsidRPr="00401B6F">
        <w:rPr>
          <w:rFonts w:ascii="Times New Roman" w:eastAsia="Times New Roman" w:hAnsi="Times New Roman" w:cs="Times New Roman"/>
          <w:noProof/>
          <w:spacing w:val="-3"/>
          <w:lang w:val="sv-SE"/>
        </w:rPr>
        <w:t>didžiausia paros dozė – 800 mg vartojant per kelis kartus).</w:t>
      </w:r>
    </w:p>
    <w:p w14:paraId="620C7309"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12A61B88"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i/>
          <w:lang w:val="lt-LT" w:eastAsia="lt-LT"/>
        </w:rPr>
      </w:pPr>
      <w:r w:rsidRPr="00E208B5">
        <w:rPr>
          <w:rFonts w:ascii="Times New Roman" w:eastAsia="Times New Roman" w:hAnsi="Times New Roman" w:cs="Times New Roman"/>
          <w:i/>
          <w:lang w:val="lt-LT" w:eastAsia="lt-LT"/>
        </w:rPr>
        <w:t xml:space="preserve">Suaugusiesiems ir vyresniems kaip 12 metų vaikams </w:t>
      </w:r>
    </w:p>
    <w:p w14:paraId="097ADC2B" w14:textId="5AEB59CE"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eastAsia="lt-LT"/>
        </w:rPr>
      </w:pPr>
      <w:r w:rsidRPr="00E208B5">
        <w:rPr>
          <w:rFonts w:ascii="Times New Roman" w:eastAsia="Times New Roman" w:hAnsi="Times New Roman" w:cs="Times New Roman"/>
          <w:lang w:val="lt-LT" w:eastAsia="lt-LT"/>
        </w:rPr>
        <w:t>Pradinė dozė yra 2 tabletės, užgeriant vandeniu. Po to, jei būtina, rekomenduojama gerti po 1</w:t>
      </w:r>
      <w:r w:rsidR="00DB6414" w:rsidRPr="00472BBF">
        <w:rPr>
          <w:rFonts w:ascii="Times New Roman" w:hAnsi="Times New Roman"/>
          <w:spacing w:val="-3"/>
          <w:lang w:val="pl-PL"/>
        </w:rPr>
        <w:t>–</w:t>
      </w:r>
      <w:r w:rsidRPr="00E208B5">
        <w:rPr>
          <w:rFonts w:ascii="Times New Roman" w:eastAsia="Times New Roman" w:hAnsi="Times New Roman" w:cs="Times New Roman"/>
          <w:lang w:val="lt-LT" w:eastAsia="lt-LT"/>
        </w:rPr>
        <w:t>2 tabletes kas keturias valandas. Negalima vartoti daugiau kaip 6 tablečių (1200 mg) per 24 valandas.</w:t>
      </w:r>
    </w:p>
    <w:p w14:paraId="495D1418"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eastAsia="lt-LT"/>
        </w:rPr>
      </w:pPr>
    </w:p>
    <w:p w14:paraId="12D8B895" w14:textId="77777777" w:rsidR="00E208B5" w:rsidRPr="00E208B5" w:rsidRDefault="00E208B5" w:rsidP="00E208B5">
      <w:pPr>
        <w:tabs>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i/>
          <w:lang w:val="lt-LT"/>
        </w:rPr>
        <w:t xml:space="preserve">Senyviems žmonėms, taip pat pacientams, kurių inkstų ar kepenų funkcija sutrikusi, </w:t>
      </w:r>
      <w:r w:rsidRPr="00E208B5">
        <w:rPr>
          <w:rFonts w:ascii="Times New Roman" w:eastAsia="Times New Roman" w:hAnsi="Times New Roman" w:cs="Times New Roman"/>
          <w:lang w:val="lt-LT"/>
        </w:rPr>
        <w:t>vaisto reikia vartoti atsargiai.</w:t>
      </w:r>
    </w:p>
    <w:p w14:paraId="1F2DFA22" w14:textId="2CC3DC35" w:rsidR="00E208B5" w:rsidRDefault="00E208B5" w:rsidP="00E208B5">
      <w:pPr>
        <w:tabs>
          <w:tab w:val="left" w:pos="0"/>
          <w:tab w:val="left" w:pos="567"/>
        </w:tabs>
        <w:spacing w:after="0" w:line="240" w:lineRule="auto"/>
        <w:rPr>
          <w:rFonts w:ascii="Times New Roman" w:eastAsia="Times New Roman" w:hAnsi="Times New Roman" w:cs="Times New Roman"/>
          <w:lang w:val="lt-LT" w:eastAsia="lt-LT"/>
        </w:rPr>
      </w:pPr>
    </w:p>
    <w:p w14:paraId="70E3BB36" w14:textId="77777777" w:rsidR="001F2DF9" w:rsidRPr="00E208B5" w:rsidRDefault="001F2DF9" w:rsidP="00E208B5">
      <w:pPr>
        <w:tabs>
          <w:tab w:val="left" w:pos="0"/>
          <w:tab w:val="left" w:pos="567"/>
        </w:tabs>
        <w:spacing w:after="0" w:line="240" w:lineRule="auto"/>
        <w:rPr>
          <w:rFonts w:ascii="Times New Roman" w:eastAsia="Times New Roman" w:hAnsi="Times New Roman" w:cs="Times New Roman"/>
          <w:lang w:val="lt-LT" w:eastAsia="lt-LT"/>
        </w:rPr>
      </w:pPr>
    </w:p>
    <w:p w14:paraId="41E1A133" w14:textId="2A31142F" w:rsidR="00E208B5" w:rsidRPr="00E208B5" w:rsidRDefault="00E208B5" w:rsidP="00E208B5">
      <w:pPr>
        <w:widowControl w:val="0"/>
        <w:spacing w:after="0" w:line="240" w:lineRule="auto"/>
        <w:rPr>
          <w:rFonts w:ascii="Times New Roman" w:eastAsia="Times New Roman" w:hAnsi="Times New Roman" w:cs="Times New Roman"/>
          <w:lang w:val="lt-LT" w:eastAsia="x-none"/>
        </w:rPr>
      </w:pPr>
      <w:r w:rsidRPr="00E208B5">
        <w:rPr>
          <w:rFonts w:ascii="Times New Roman" w:eastAsia="Times New Roman" w:hAnsi="Times New Roman" w:cs="Times New Roman"/>
          <w:lang w:val="lt-LT" w:eastAsia="x-none"/>
        </w:rPr>
        <w:lastRenderedPageBreak/>
        <w:t xml:space="preserve">Vartoti negalima, jei yra alergija ibuprofenui arba bet kuriai pagalbinei </w:t>
      </w:r>
      <w:r w:rsidRPr="00E208B5">
        <w:rPr>
          <w:rFonts w:ascii="Times New Roman" w:eastAsia="SimSun" w:hAnsi="Times New Roman" w:cs="Times New Roman"/>
          <w:lang w:val="lt-LT" w:eastAsia="zh-CN"/>
        </w:rPr>
        <w:t xml:space="preserve">šio vaisto </w:t>
      </w:r>
      <w:r w:rsidRPr="00E208B5">
        <w:rPr>
          <w:rFonts w:ascii="Times New Roman" w:eastAsia="Times New Roman" w:hAnsi="Times New Roman" w:cs="Times New Roman"/>
          <w:lang w:val="lt-LT" w:eastAsia="x-none"/>
        </w:rPr>
        <w:t xml:space="preserve">medžiagai; jei Jums yra ar buvo </w:t>
      </w:r>
      <w:r w:rsidRPr="00E208B5">
        <w:rPr>
          <w:rFonts w:ascii="Times New Roman" w:eastAsia="Times New Roman" w:hAnsi="Times New Roman" w:cs="Times New Roman"/>
          <w:noProof/>
          <w:spacing w:val="-3"/>
          <w:lang w:val="lt-LT" w:eastAsia="x-none"/>
        </w:rPr>
        <w:t xml:space="preserve">skrandžio ar dvylikapirštės žarnos opaligė, yra ar buvo </w:t>
      </w:r>
      <w:r w:rsidRPr="00E208B5">
        <w:rPr>
          <w:rFonts w:ascii="Times New Roman" w:eastAsia="Times New Roman" w:hAnsi="Times New Roman" w:cs="Times New Roman"/>
          <w:iCs/>
          <w:lang w:val="lt-LT" w:eastAsia="x-none"/>
        </w:rPr>
        <w:t>besikartojanti pepsinė opa arba kraujavimas (buvo du ar daugiau opos arba kraujavimo atvejų)</w:t>
      </w:r>
      <w:r w:rsidRPr="00E208B5">
        <w:rPr>
          <w:rFonts w:ascii="Times New Roman" w:eastAsia="Times New Roman" w:hAnsi="Times New Roman" w:cs="Times New Roman"/>
          <w:noProof/>
          <w:spacing w:val="-3"/>
          <w:lang w:val="lt-LT" w:eastAsia="x-none"/>
        </w:rPr>
        <w:t xml:space="preserve">; jei Jums yra buvęs </w:t>
      </w:r>
      <w:r w:rsidRPr="00E208B5">
        <w:rPr>
          <w:rFonts w:ascii="Times New Roman" w:eastAsia="Times New Roman" w:hAnsi="Times New Roman" w:cs="Times New Roman"/>
          <w:iCs/>
          <w:lang w:val="lt-LT" w:eastAsia="x-none"/>
        </w:rPr>
        <w:t xml:space="preserve">kraujavimas iš virškinimo trakto ar jo prakiurimas, susijęs su </w:t>
      </w:r>
      <w:r w:rsidRPr="00E208B5">
        <w:rPr>
          <w:rFonts w:ascii="Times New Roman" w:eastAsia="Times New Roman" w:hAnsi="Times New Roman" w:cs="Times New Roman"/>
          <w:noProof/>
          <w:spacing w:val="-3"/>
          <w:lang w:val="lt-LT" w:eastAsia="x-none"/>
        </w:rPr>
        <w:t xml:space="preserve">nesteroidinių vaistų nuo uždegimo vartojimu; </w:t>
      </w:r>
      <w:r w:rsidRPr="00E208B5">
        <w:rPr>
          <w:rFonts w:ascii="Times New Roman" w:eastAsia="Times New Roman" w:hAnsi="Times New Roman" w:cs="Times New Roman"/>
          <w:lang w:val="lt-LT" w:eastAsia="x-none"/>
        </w:rPr>
        <w:t xml:space="preserve">jei </w:t>
      </w:r>
      <w:r w:rsidRPr="00E208B5">
        <w:rPr>
          <w:rFonts w:ascii="Times New Roman" w:eastAsia="Times New Roman" w:hAnsi="Times New Roman" w:cs="Times New Roman"/>
          <w:noProof/>
          <w:spacing w:val="-3"/>
          <w:lang w:val="lt-LT" w:eastAsia="x-none"/>
        </w:rPr>
        <w:t xml:space="preserve">anksčiau </w:t>
      </w:r>
      <w:r w:rsidRPr="00E208B5">
        <w:rPr>
          <w:rFonts w:ascii="Times New Roman" w:eastAsia="Times New Roman" w:hAnsi="Times New Roman" w:cs="Times New Roman"/>
          <w:lang w:val="lt-LT" w:eastAsia="x-none"/>
        </w:rPr>
        <w:t xml:space="preserve">Jums yra </w:t>
      </w:r>
      <w:r w:rsidRPr="00E208B5">
        <w:rPr>
          <w:rFonts w:ascii="Times New Roman" w:eastAsia="Times New Roman" w:hAnsi="Times New Roman" w:cs="Times New Roman"/>
          <w:noProof/>
          <w:spacing w:val="-3"/>
          <w:lang w:val="lt-LT" w:eastAsia="x-none"/>
        </w:rPr>
        <w:t xml:space="preserve">buvusi alergija acetilsalicilo rūgščiai ir (ar) kitiems nesteroidiniams vaistams nuo uždegimo (sekreto tekėjimas iš nosies, dilgėlinė, bronchų astma, </w:t>
      </w:r>
      <w:r w:rsidRPr="00E208B5">
        <w:rPr>
          <w:rFonts w:ascii="Times New Roman" w:eastAsia="Times New Roman" w:hAnsi="Times New Roman" w:cs="Times New Roman"/>
          <w:lang w:val="lt-LT" w:eastAsia="x-none"/>
        </w:rPr>
        <w:t>alerginis pabrinkimas</w:t>
      </w:r>
      <w:r w:rsidRPr="00E208B5">
        <w:rPr>
          <w:rFonts w:ascii="Times New Roman" w:eastAsia="Times New Roman" w:hAnsi="Times New Roman" w:cs="Times New Roman"/>
          <w:noProof/>
          <w:spacing w:val="-3"/>
          <w:lang w:val="lt-LT" w:eastAsia="x-none"/>
        </w:rPr>
        <w:t xml:space="preserve">); jei yra kraujavimas </w:t>
      </w:r>
      <w:r w:rsidRPr="00E208B5">
        <w:rPr>
          <w:rFonts w:ascii="Times New Roman" w:eastAsia="Times New Roman" w:hAnsi="Times New Roman" w:cs="Times New Roman"/>
          <w:lang w:val="lt-LT" w:eastAsia="x-none"/>
        </w:rPr>
        <w:t xml:space="preserve">į smegenis, virškinimo traktą arba kitoks kraujavimas; paskutinių trijų nėštumo mėnesių laikotarpiu; </w:t>
      </w:r>
      <w:r w:rsidRPr="00E208B5">
        <w:rPr>
          <w:rFonts w:ascii="Times New Roman" w:eastAsia="Times New Roman" w:hAnsi="Times New Roman" w:cs="Times New Roman"/>
          <w:noProof/>
          <w:spacing w:val="-3"/>
          <w:lang w:val="lt-LT" w:eastAsia="x-none"/>
        </w:rPr>
        <w:t>vaikams, jaunesniems kaip 6 metų; jei Jums yra</w:t>
      </w:r>
      <w:r w:rsidRPr="00E208B5">
        <w:rPr>
          <w:rFonts w:ascii="Times New Roman" w:eastAsia="Times New Roman" w:hAnsi="Times New Roman" w:cs="Times New Roman"/>
          <w:spacing w:val="-3"/>
          <w:lang w:val="lt-LT" w:eastAsia="x-none"/>
        </w:rPr>
        <w:t xml:space="preserve"> sunkus </w:t>
      </w:r>
      <w:r w:rsidRPr="00E208B5">
        <w:rPr>
          <w:rFonts w:ascii="Times New Roman" w:eastAsia="Times New Roman" w:hAnsi="Times New Roman" w:cs="Times New Roman"/>
          <w:lang w:val="lt-LT" w:eastAsia="x-none"/>
        </w:rPr>
        <w:t xml:space="preserve">širdies nepakankamumas; jei Jums yra kraujo krešėjimo sutrikimas; jei Jums yra sunkus inkstų ar sunkus kepenų nepakankamumas; jei vartojate kitų </w:t>
      </w:r>
      <w:r w:rsidRPr="00E208B5">
        <w:rPr>
          <w:rFonts w:ascii="Times New Roman" w:eastAsia="Times New Roman" w:hAnsi="Times New Roman" w:cs="Times New Roman"/>
          <w:noProof/>
          <w:spacing w:val="-3"/>
          <w:lang w:val="lt-LT" w:eastAsia="x-none"/>
        </w:rPr>
        <w:t xml:space="preserve">nesteroidinių vaistų nuo uždegimo </w:t>
      </w:r>
      <w:r w:rsidRPr="00E208B5">
        <w:rPr>
          <w:rFonts w:ascii="Times New Roman" w:eastAsia="Times New Roman" w:hAnsi="Times New Roman" w:cs="Times New Roman"/>
          <w:lang w:val="lt-LT" w:eastAsia="x-none"/>
        </w:rPr>
        <w:t>skausmui malšinti; jei sergate sistemine raudonąja vilklige.</w:t>
      </w:r>
    </w:p>
    <w:p w14:paraId="07F1F9DF"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690B9968"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7D0909DD" w14:textId="77777777" w:rsidR="00E208B5" w:rsidRPr="00E208B5" w:rsidRDefault="00E208B5" w:rsidP="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szCs w:val="20"/>
          <w:lang w:val="x-none" w:eastAsia="x-none"/>
        </w:rPr>
      </w:pPr>
      <w:r w:rsidRPr="00E208B5">
        <w:rPr>
          <w:rFonts w:ascii="Times New Roman" w:eastAsia="Times New Roman" w:hAnsi="Times New Roman" w:cs="Times New Roman"/>
          <w:b/>
          <w:noProof/>
          <w:szCs w:val="20"/>
          <w:lang w:val="x-none" w:eastAsia="x-none"/>
        </w:rPr>
        <w:t>16.</w:t>
      </w:r>
      <w:r w:rsidRPr="00E208B5">
        <w:rPr>
          <w:rFonts w:ascii="Times New Roman" w:eastAsia="Times New Roman" w:hAnsi="Times New Roman" w:cs="Times New Roman"/>
          <w:b/>
          <w:noProof/>
          <w:szCs w:val="20"/>
          <w:lang w:val="x-none" w:eastAsia="x-none"/>
        </w:rPr>
        <w:tab/>
        <w:t>INFORMACIJA BRAILIO RAŠTU</w:t>
      </w:r>
    </w:p>
    <w:p w14:paraId="5ECC5061"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5F34850F"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IBUPROM</w:t>
      </w:r>
    </w:p>
    <w:p w14:paraId="7CE178E5" w14:textId="77777777" w:rsidR="00E208B5" w:rsidRPr="00640345" w:rsidRDefault="00E208B5" w:rsidP="00E208B5">
      <w:pPr>
        <w:spacing w:after="160" w:line="259" w:lineRule="auto"/>
        <w:rPr>
          <w:rFonts w:ascii="Times New Roman" w:eastAsia="Times New Roman" w:hAnsi="Times New Roman" w:cs="Times New Roman"/>
          <w:sz w:val="24"/>
          <w:szCs w:val="24"/>
          <w:lang w:val="pl-PL"/>
        </w:rPr>
      </w:pPr>
      <w:r w:rsidRPr="00640345">
        <w:rPr>
          <w:rFonts w:ascii="Times New Roman" w:eastAsia="Times New Roman" w:hAnsi="Times New Roman" w:cs="Times New Roman"/>
          <w:sz w:val="24"/>
          <w:szCs w:val="24"/>
          <w:lang w:val="pl-PL"/>
        </w:rPr>
        <w:br w:type="page"/>
      </w:r>
    </w:p>
    <w:p w14:paraId="70E7F155" w14:textId="77777777" w:rsidR="00E208B5" w:rsidRPr="00640345" w:rsidRDefault="00E208B5" w:rsidP="00E208B5">
      <w:pPr>
        <w:spacing w:after="160" w:line="259" w:lineRule="auto"/>
        <w:rPr>
          <w:rFonts w:ascii="Times New Roman" w:eastAsia="Times New Roman" w:hAnsi="Times New Roman" w:cs="Times New Roman"/>
          <w:sz w:val="24"/>
          <w:szCs w:val="24"/>
          <w:lang w:val="pl-PL"/>
        </w:rPr>
      </w:pPr>
    </w:p>
    <w:p w14:paraId="0D224BBC" w14:textId="77777777" w:rsidR="00E208B5" w:rsidRPr="00640345" w:rsidRDefault="00E208B5" w:rsidP="00E208B5">
      <w:pPr>
        <w:spacing w:after="160" w:line="259" w:lineRule="auto"/>
        <w:rPr>
          <w:rFonts w:ascii="Times New Roman" w:eastAsia="Times New Roman" w:hAnsi="Times New Roman" w:cs="Times New Roman"/>
          <w:sz w:val="24"/>
          <w:szCs w:val="24"/>
          <w:lang w:val="pl-PL"/>
        </w:rPr>
      </w:pPr>
    </w:p>
    <w:p w14:paraId="77C01687" w14:textId="77777777" w:rsidR="00E208B5" w:rsidRPr="00640345" w:rsidRDefault="00E208B5" w:rsidP="00E208B5">
      <w:pPr>
        <w:spacing w:after="160" w:line="259" w:lineRule="auto"/>
        <w:rPr>
          <w:rFonts w:ascii="Times New Roman" w:eastAsia="Times New Roman" w:hAnsi="Times New Roman" w:cs="Times New Roman"/>
          <w:sz w:val="24"/>
          <w:szCs w:val="24"/>
          <w:lang w:val="pl-PL"/>
        </w:rPr>
      </w:pPr>
    </w:p>
    <w:p w14:paraId="1F2D31D4" w14:textId="77777777" w:rsidR="00E208B5" w:rsidRPr="00640345" w:rsidRDefault="00E208B5" w:rsidP="00E208B5">
      <w:pPr>
        <w:spacing w:after="160" w:line="259" w:lineRule="auto"/>
        <w:rPr>
          <w:rFonts w:ascii="Times New Roman" w:eastAsia="Times New Roman" w:hAnsi="Times New Roman" w:cs="Times New Roman"/>
          <w:sz w:val="24"/>
          <w:szCs w:val="24"/>
          <w:lang w:val="pl-PL"/>
        </w:rPr>
      </w:pPr>
    </w:p>
    <w:p w14:paraId="23DD645D" w14:textId="77777777" w:rsidR="00E208B5" w:rsidRPr="00640345" w:rsidRDefault="00E208B5" w:rsidP="00E208B5">
      <w:pPr>
        <w:spacing w:after="160" w:line="259" w:lineRule="auto"/>
        <w:rPr>
          <w:rFonts w:ascii="Times New Roman" w:eastAsia="Times New Roman" w:hAnsi="Times New Roman" w:cs="Times New Roman"/>
          <w:sz w:val="24"/>
          <w:szCs w:val="24"/>
          <w:lang w:val="pl-PL"/>
        </w:rPr>
      </w:pPr>
    </w:p>
    <w:p w14:paraId="7F600F29" w14:textId="77777777" w:rsidR="00E208B5" w:rsidRPr="00640345" w:rsidRDefault="00E208B5" w:rsidP="00E208B5">
      <w:pPr>
        <w:spacing w:after="160" w:line="259" w:lineRule="auto"/>
        <w:rPr>
          <w:rFonts w:ascii="Times New Roman" w:eastAsia="Times New Roman" w:hAnsi="Times New Roman" w:cs="Times New Roman"/>
          <w:sz w:val="24"/>
          <w:szCs w:val="24"/>
          <w:lang w:val="pl-PL"/>
        </w:rPr>
      </w:pPr>
    </w:p>
    <w:p w14:paraId="23328DC2" w14:textId="77777777" w:rsidR="00E208B5" w:rsidRPr="00640345" w:rsidRDefault="00E208B5" w:rsidP="00E208B5">
      <w:pPr>
        <w:spacing w:after="160" w:line="259" w:lineRule="auto"/>
        <w:rPr>
          <w:rFonts w:ascii="Times New Roman" w:eastAsia="Times New Roman" w:hAnsi="Times New Roman" w:cs="Times New Roman"/>
          <w:sz w:val="24"/>
          <w:szCs w:val="24"/>
          <w:lang w:val="pl-PL"/>
        </w:rPr>
      </w:pPr>
    </w:p>
    <w:p w14:paraId="65751AAC" w14:textId="77777777" w:rsidR="00E208B5" w:rsidRPr="00640345" w:rsidRDefault="00E208B5" w:rsidP="00E208B5">
      <w:pPr>
        <w:spacing w:after="160" w:line="259" w:lineRule="auto"/>
        <w:rPr>
          <w:rFonts w:ascii="Times New Roman" w:eastAsia="Times New Roman" w:hAnsi="Times New Roman" w:cs="Times New Roman"/>
          <w:sz w:val="24"/>
          <w:szCs w:val="24"/>
          <w:lang w:val="pl-PL"/>
        </w:rPr>
      </w:pPr>
    </w:p>
    <w:p w14:paraId="588D3876" w14:textId="77777777" w:rsidR="00E208B5" w:rsidRPr="00640345" w:rsidRDefault="00E208B5" w:rsidP="00E208B5">
      <w:pPr>
        <w:spacing w:after="160" w:line="259" w:lineRule="auto"/>
        <w:rPr>
          <w:rFonts w:ascii="Times New Roman" w:eastAsia="Times New Roman" w:hAnsi="Times New Roman" w:cs="Times New Roman"/>
          <w:sz w:val="24"/>
          <w:szCs w:val="24"/>
          <w:lang w:val="pl-PL"/>
        </w:rPr>
      </w:pPr>
    </w:p>
    <w:p w14:paraId="3CBBE9FF" w14:textId="77777777" w:rsidR="00E208B5" w:rsidRPr="00640345" w:rsidRDefault="00E208B5" w:rsidP="00E208B5">
      <w:pPr>
        <w:spacing w:after="160" w:line="259" w:lineRule="auto"/>
        <w:rPr>
          <w:rFonts w:ascii="Times New Roman" w:eastAsia="Times New Roman" w:hAnsi="Times New Roman" w:cs="Times New Roman"/>
          <w:sz w:val="24"/>
          <w:szCs w:val="24"/>
          <w:lang w:val="pl-PL"/>
        </w:rPr>
      </w:pPr>
    </w:p>
    <w:p w14:paraId="100CC165" w14:textId="77777777" w:rsidR="00E208B5" w:rsidRPr="00640345" w:rsidRDefault="00E208B5" w:rsidP="00E208B5">
      <w:pPr>
        <w:spacing w:after="160" w:line="259" w:lineRule="auto"/>
        <w:rPr>
          <w:rFonts w:ascii="Times New Roman" w:eastAsia="Times New Roman" w:hAnsi="Times New Roman" w:cs="Times New Roman"/>
          <w:sz w:val="24"/>
          <w:szCs w:val="24"/>
          <w:lang w:val="pl-PL"/>
        </w:rPr>
      </w:pPr>
    </w:p>
    <w:p w14:paraId="5463E66E" w14:textId="77777777" w:rsidR="00E208B5" w:rsidRPr="00E208B5" w:rsidRDefault="00E208B5" w:rsidP="00E208B5">
      <w:pPr>
        <w:spacing w:after="0" w:line="240" w:lineRule="auto"/>
        <w:outlineLvl w:val="0"/>
        <w:rPr>
          <w:rFonts w:ascii="Times New Roman" w:eastAsia="Times New Roman" w:hAnsi="Times New Roman" w:cs="Times New Roman"/>
          <w:sz w:val="24"/>
          <w:szCs w:val="24"/>
          <w:lang w:val="lt-LT"/>
        </w:rPr>
      </w:pPr>
    </w:p>
    <w:p w14:paraId="178BE048" w14:textId="77777777" w:rsidR="00E208B5" w:rsidRPr="00E208B5" w:rsidRDefault="00E208B5" w:rsidP="00E208B5">
      <w:pPr>
        <w:spacing w:after="0" w:line="240" w:lineRule="auto"/>
        <w:jc w:val="center"/>
        <w:outlineLvl w:val="0"/>
        <w:rPr>
          <w:rFonts w:ascii="Times New Roman" w:eastAsia="Times New Roman" w:hAnsi="Times New Roman" w:cs="Times New Roman"/>
          <w:b/>
          <w:sz w:val="24"/>
          <w:szCs w:val="24"/>
          <w:lang w:val="lt-LT"/>
        </w:rPr>
      </w:pPr>
      <w:r w:rsidRPr="00E208B5">
        <w:rPr>
          <w:rFonts w:ascii="Times New Roman" w:eastAsia="Times New Roman" w:hAnsi="Times New Roman" w:cs="Times New Roman"/>
          <w:b/>
          <w:sz w:val="24"/>
          <w:szCs w:val="24"/>
          <w:lang w:val="lt-LT"/>
        </w:rPr>
        <w:t>B. PAKUOTĖS LAPELIS</w:t>
      </w:r>
    </w:p>
    <w:p w14:paraId="6C27E738" w14:textId="77777777" w:rsidR="00E208B5" w:rsidRPr="00640345" w:rsidRDefault="00E208B5" w:rsidP="00E208B5">
      <w:pPr>
        <w:spacing w:after="160" w:line="259" w:lineRule="auto"/>
        <w:rPr>
          <w:rFonts w:ascii="Times New Roman" w:eastAsia="Times New Roman" w:hAnsi="Times New Roman" w:cs="Times New Roman"/>
          <w:sz w:val="24"/>
          <w:szCs w:val="24"/>
          <w:lang w:val="pl-PL"/>
        </w:rPr>
      </w:pPr>
      <w:r w:rsidRPr="00640345">
        <w:rPr>
          <w:rFonts w:ascii="Times New Roman" w:eastAsia="Times New Roman" w:hAnsi="Times New Roman" w:cs="Times New Roman"/>
          <w:sz w:val="24"/>
          <w:szCs w:val="24"/>
          <w:lang w:val="pl-PL"/>
        </w:rPr>
        <w:br w:type="page"/>
      </w:r>
    </w:p>
    <w:p w14:paraId="51DE50F8" w14:textId="77777777" w:rsidR="00E208B5" w:rsidRPr="00E208B5" w:rsidRDefault="00E208B5" w:rsidP="00E208B5">
      <w:pPr>
        <w:tabs>
          <w:tab w:val="left" w:pos="567"/>
        </w:tabs>
        <w:spacing w:after="0" w:line="240" w:lineRule="auto"/>
        <w:ind w:left="567" w:hanging="567"/>
        <w:jc w:val="center"/>
        <w:outlineLvl w:val="0"/>
        <w:rPr>
          <w:rFonts w:ascii="Times New Roman" w:eastAsia="Times New Roman" w:hAnsi="Times New Roman" w:cs="Times New Roman"/>
          <w:b/>
          <w:caps/>
          <w:noProof/>
          <w:lang w:val="lt-LT" w:eastAsia="x-none"/>
        </w:rPr>
      </w:pPr>
      <w:r w:rsidRPr="00E208B5">
        <w:rPr>
          <w:rFonts w:ascii="Times New Roman" w:eastAsia="Times New Roman" w:hAnsi="Times New Roman" w:cs="Times New Roman"/>
          <w:b/>
          <w:lang w:val="lt-LT" w:eastAsia="x-none"/>
        </w:rPr>
        <w:lastRenderedPageBreak/>
        <w:t>Pakuotės lapelis: informacija pacientui</w:t>
      </w:r>
    </w:p>
    <w:p w14:paraId="58D51D39" w14:textId="77777777" w:rsidR="00E208B5" w:rsidRPr="00E208B5" w:rsidRDefault="00E208B5" w:rsidP="00E208B5">
      <w:pPr>
        <w:spacing w:after="0" w:line="240" w:lineRule="auto"/>
        <w:ind w:left="567" w:hanging="567"/>
        <w:rPr>
          <w:rFonts w:ascii="Times New Roman" w:eastAsia="Times New Roman" w:hAnsi="Times New Roman" w:cs="Times New Roman"/>
          <w:noProof/>
          <w:lang w:val="lt-LT"/>
        </w:rPr>
      </w:pPr>
    </w:p>
    <w:p w14:paraId="02CEF977" w14:textId="77777777" w:rsidR="00E208B5" w:rsidRPr="00E208B5" w:rsidRDefault="00E208B5" w:rsidP="00E208B5">
      <w:pPr>
        <w:spacing w:after="0" w:line="240" w:lineRule="auto"/>
        <w:ind w:left="567" w:hanging="567"/>
        <w:jc w:val="center"/>
        <w:rPr>
          <w:rFonts w:ascii="Times New Roman" w:eastAsia="Times New Roman" w:hAnsi="Times New Roman" w:cs="Times New Roman"/>
          <w:b/>
          <w:noProof/>
          <w:lang w:val="lt-LT"/>
        </w:rPr>
      </w:pPr>
      <w:r w:rsidRPr="00E208B5">
        <w:rPr>
          <w:rFonts w:ascii="Times New Roman" w:eastAsia="Times New Roman" w:hAnsi="Times New Roman" w:cs="Times New Roman"/>
          <w:b/>
          <w:noProof/>
          <w:lang w:val="lt-LT"/>
        </w:rPr>
        <w:t>IBUPROM 200</w:t>
      </w:r>
      <w:r w:rsidRPr="00E208B5">
        <w:rPr>
          <w:rFonts w:ascii="Times New Roman" w:eastAsia="Times New Roman" w:hAnsi="Times New Roman" w:cs="Times New Roman"/>
          <w:b/>
          <w:lang w:val="lt-LT"/>
        </w:rPr>
        <w:t> mg</w:t>
      </w:r>
      <w:r w:rsidRPr="00E208B5">
        <w:rPr>
          <w:rFonts w:ascii="Times New Roman" w:eastAsia="Times New Roman" w:hAnsi="Times New Roman" w:cs="Times New Roman"/>
          <w:b/>
          <w:noProof/>
          <w:lang w:val="lt-LT"/>
        </w:rPr>
        <w:t xml:space="preserve"> dengtos tabletės</w:t>
      </w:r>
    </w:p>
    <w:p w14:paraId="5944F0F8" w14:textId="77777777" w:rsidR="00E208B5" w:rsidRPr="00E208B5" w:rsidRDefault="00E208B5" w:rsidP="00E208B5">
      <w:pPr>
        <w:spacing w:after="0" w:line="240" w:lineRule="auto"/>
        <w:ind w:left="567" w:hanging="567"/>
        <w:jc w:val="center"/>
        <w:rPr>
          <w:rFonts w:ascii="Times New Roman" w:eastAsia="Times New Roman" w:hAnsi="Times New Roman" w:cs="Times New Roman"/>
          <w:noProof/>
          <w:lang w:val="lt-LT"/>
        </w:rPr>
      </w:pPr>
      <w:r w:rsidRPr="00E208B5">
        <w:rPr>
          <w:rFonts w:ascii="Times New Roman" w:eastAsia="Times New Roman" w:hAnsi="Times New Roman" w:cs="Times New Roman"/>
          <w:noProof/>
          <w:lang w:val="lt-LT"/>
        </w:rPr>
        <w:t>Ibuprofenas</w:t>
      </w:r>
    </w:p>
    <w:p w14:paraId="44DD306A" w14:textId="77777777" w:rsidR="00E208B5" w:rsidRPr="00E208B5" w:rsidRDefault="00E208B5" w:rsidP="00E208B5">
      <w:pPr>
        <w:spacing w:after="0" w:line="240" w:lineRule="auto"/>
        <w:ind w:left="567" w:hanging="567"/>
        <w:rPr>
          <w:rFonts w:ascii="Times New Roman" w:eastAsia="Times New Roman" w:hAnsi="Times New Roman" w:cs="Times New Roman"/>
          <w:noProof/>
          <w:lang w:val="lt-LT"/>
        </w:rPr>
      </w:pPr>
    </w:p>
    <w:p w14:paraId="74972693" w14:textId="77777777" w:rsidR="00E208B5" w:rsidRPr="00E208B5" w:rsidRDefault="00E208B5" w:rsidP="00E208B5">
      <w:pPr>
        <w:numPr>
          <w:ilvl w:val="12"/>
          <w:numId w:val="0"/>
        </w:numPr>
        <w:spacing w:after="0" w:line="240" w:lineRule="auto"/>
        <w:ind w:right="-2"/>
        <w:rPr>
          <w:rFonts w:ascii="Times New Roman" w:eastAsia="Times New Roman" w:hAnsi="Times New Roman" w:cs="Times New Roman"/>
          <w:b/>
          <w:lang w:val="lt-LT"/>
        </w:rPr>
      </w:pPr>
      <w:r w:rsidRPr="00E208B5">
        <w:rPr>
          <w:rFonts w:ascii="Times New Roman" w:eastAsia="Times New Roman" w:hAnsi="Times New Roman" w:cs="Times New Roman"/>
          <w:b/>
          <w:lang w:val="lt-LT"/>
        </w:rPr>
        <w:t>Atidžiai perskaitykite visą šį lapelį, prieš pradėdami vartoti šį vaistą, nes jame pateikiama Jums svarbi informacija.</w:t>
      </w:r>
    </w:p>
    <w:p w14:paraId="65AFCDF6" w14:textId="77777777" w:rsidR="00E208B5" w:rsidRPr="00E208B5" w:rsidRDefault="00E208B5" w:rsidP="00E208B5">
      <w:pPr>
        <w:numPr>
          <w:ilvl w:val="12"/>
          <w:numId w:val="0"/>
        </w:num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Visada vartokite šį vaistą tiksliai, kaip aprašyta šiame lapelyje arba kaip nurodė gydytojas arba vaistininkas.</w:t>
      </w:r>
    </w:p>
    <w:p w14:paraId="247D3A40" w14:textId="77777777" w:rsidR="00E208B5" w:rsidRPr="00E208B5" w:rsidRDefault="00E208B5" w:rsidP="00E208B5">
      <w:pPr>
        <w:numPr>
          <w:ilvl w:val="0"/>
          <w:numId w:val="5"/>
        </w:numPr>
        <w:tabs>
          <w:tab w:val="left" w:pos="567"/>
        </w:tabs>
        <w:spacing w:after="0" w:line="240" w:lineRule="auto"/>
        <w:ind w:left="567" w:hanging="567"/>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Neišmeskite šio lapelio, nes vėl gali prireikti jį perskaityti. </w:t>
      </w:r>
    </w:p>
    <w:p w14:paraId="73306198" w14:textId="77777777" w:rsidR="00E208B5" w:rsidRPr="00E208B5" w:rsidRDefault="00E208B5" w:rsidP="00E208B5">
      <w:pPr>
        <w:numPr>
          <w:ilvl w:val="0"/>
          <w:numId w:val="5"/>
        </w:numPr>
        <w:tabs>
          <w:tab w:val="left" w:pos="567"/>
        </w:tabs>
        <w:spacing w:after="0" w:line="240" w:lineRule="auto"/>
        <w:ind w:left="567" w:hanging="567"/>
        <w:rPr>
          <w:rFonts w:ascii="Times New Roman" w:eastAsia="Times New Roman" w:hAnsi="Times New Roman" w:cs="Times New Roman"/>
          <w:lang w:val="lt-LT"/>
        </w:rPr>
      </w:pPr>
      <w:r w:rsidRPr="00E208B5">
        <w:rPr>
          <w:rFonts w:ascii="Times New Roman" w:eastAsia="Times New Roman" w:hAnsi="Times New Roman" w:cs="Times New Roman"/>
          <w:lang w:val="lt-LT"/>
        </w:rPr>
        <w:t>Jeigu norite sužinoti daugiau arba pasitarti, kreipkitės į vaistininką.</w:t>
      </w:r>
    </w:p>
    <w:p w14:paraId="221CF4D7" w14:textId="77777777" w:rsidR="00E208B5" w:rsidRPr="00E208B5" w:rsidRDefault="00E208B5" w:rsidP="00E208B5">
      <w:pPr>
        <w:numPr>
          <w:ilvl w:val="0"/>
          <w:numId w:val="5"/>
        </w:numPr>
        <w:tabs>
          <w:tab w:val="left" w:pos="567"/>
        </w:tabs>
        <w:spacing w:after="0" w:line="240" w:lineRule="auto"/>
        <w:ind w:left="567" w:hanging="567"/>
        <w:rPr>
          <w:rFonts w:ascii="Times New Roman" w:eastAsia="Times New Roman" w:hAnsi="Times New Roman" w:cs="Times New Roman"/>
          <w:lang w:val="lt-LT"/>
        </w:rPr>
      </w:pPr>
      <w:r w:rsidRPr="00E208B5">
        <w:rPr>
          <w:rFonts w:ascii="Times New Roman" w:eastAsia="Times New Roman" w:hAnsi="Times New Roman" w:cs="Times New Roman"/>
          <w:lang w:val="lt-LT"/>
        </w:rPr>
        <w:t>Jeigu pasireiškė šalutinis poveikis (net jeigu jis šiame lapelyje nenurodytas), kreipkitės į gydytoją arba vaistininką. Žr. 4 skyrių.</w:t>
      </w:r>
    </w:p>
    <w:p w14:paraId="4BE98FE1" w14:textId="77777777" w:rsidR="00E208B5" w:rsidRPr="00E208B5" w:rsidRDefault="00E208B5" w:rsidP="00E208B5">
      <w:pPr>
        <w:numPr>
          <w:ilvl w:val="0"/>
          <w:numId w:val="5"/>
        </w:numPr>
        <w:tabs>
          <w:tab w:val="left" w:pos="567"/>
        </w:tabs>
        <w:spacing w:after="0" w:line="240" w:lineRule="auto"/>
        <w:ind w:left="567" w:hanging="567"/>
        <w:rPr>
          <w:rFonts w:ascii="Times New Roman" w:eastAsia="Times New Roman" w:hAnsi="Times New Roman" w:cs="Times New Roman"/>
          <w:lang w:val="lt-LT"/>
        </w:rPr>
      </w:pPr>
      <w:r w:rsidRPr="00E208B5">
        <w:rPr>
          <w:rFonts w:ascii="Times New Roman" w:eastAsia="Times New Roman" w:hAnsi="Times New Roman" w:cs="Times New Roman"/>
          <w:lang w:val="lt-LT"/>
        </w:rPr>
        <w:t>Jeigu per 3 dienas Jūsų savijauta nepagerėjo arba net pablogėjo, kreipkitės į gydytoją.</w:t>
      </w:r>
    </w:p>
    <w:p w14:paraId="5A419848" w14:textId="77777777" w:rsidR="00E208B5" w:rsidRPr="00E208B5" w:rsidRDefault="00E208B5" w:rsidP="00E208B5">
      <w:pPr>
        <w:spacing w:after="0" w:line="240" w:lineRule="auto"/>
        <w:ind w:left="567" w:hanging="567"/>
        <w:rPr>
          <w:rFonts w:ascii="Times New Roman" w:eastAsia="Times New Roman" w:hAnsi="Times New Roman" w:cs="Times New Roman"/>
          <w:noProof/>
          <w:lang w:val="lt-LT"/>
        </w:rPr>
      </w:pPr>
    </w:p>
    <w:p w14:paraId="217BF16D" w14:textId="77777777" w:rsidR="00E208B5" w:rsidRPr="00E208B5" w:rsidRDefault="00E208B5" w:rsidP="00E208B5">
      <w:pPr>
        <w:spacing w:after="0" w:line="240" w:lineRule="auto"/>
        <w:rPr>
          <w:rFonts w:ascii="Times New Roman" w:eastAsia="Times New Roman" w:hAnsi="Times New Roman" w:cs="Times New Roman"/>
          <w:noProof/>
          <w:lang w:val="lt-LT"/>
        </w:rPr>
      </w:pPr>
    </w:p>
    <w:p w14:paraId="2AE9B253" w14:textId="77777777" w:rsidR="00E208B5" w:rsidRPr="00E208B5" w:rsidRDefault="00E208B5" w:rsidP="00E208B5">
      <w:pPr>
        <w:spacing w:after="0" w:line="240" w:lineRule="auto"/>
        <w:ind w:left="567" w:hanging="567"/>
        <w:rPr>
          <w:rFonts w:ascii="Times New Roman" w:eastAsia="Times New Roman" w:hAnsi="Times New Roman" w:cs="Times New Roman"/>
          <w:b/>
          <w:lang w:val="lt-LT"/>
        </w:rPr>
      </w:pPr>
      <w:r w:rsidRPr="00E208B5">
        <w:rPr>
          <w:rFonts w:ascii="Times New Roman" w:eastAsia="Times New Roman" w:hAnsi="Times New Roman" w:cs="Times New Roman"/>
          <w:b/>
          <w:lang w:val="lt-LT"/>
        </w:rPr>
        <w:t>Apie ką rašoma šiame lapelyje?</w:t>
      </w:r>
    </w:p>
    <w:p w14:paraId="626AD7D1" w14:textId="77777777" w:rsidR="00E208B5" w:rsidRPr="00E208B5" w:rsidRDefault="00E208B5" w:rsidP="00E208B5">
      <w:pPr>
        <w:spacing w:after="0" w:line="240" w:lineRule="auto"/>
        <w:ind w:left="567" w:hanging="567"/>
        <w:rPr>
          <w:rFonts w:ascii="Times New Roman" w:eastAsia="Times New Roman" w:hAnsi="Times New Roman" w:cs="Times New Roman"/>
          <w:b/>
          <w:lang w:val="lt-LT"/>
        </w:rPr>
      </w:pPr>
    </w:p>
    <w:p w14:paraId="37E65993" w14:textId="77777777" w:rsidR="00E208B5" w:rsidRPr="00E208B5" w:rsidRDefault="00E208B5" w:rsidP="00E208B5">
      <w:pPr>
        <w:numPr>
          <w:ilvl w:val="0"/>
          <w:numId w:val="2"/>
        </w:numPr>
        <w:tabs>
          <w:tab w:val="clear" w:pos="360"/>
        </w:tabs>
        <w:spacing w:after="0" w:line="240" w:lineRule="auto"/>
        <w:ind w:left="540" w:hanging="540"/>
        <w:rPr>
          <w:rFonts w:ascii="Times New Roman" w:eastAsia="Times New Roman" w:hAnsi="Times New Roman" w:cs="Times New Roman"/>
          <w:lang w:val="lt-LT"/>
        </w:rPr>
      </w:pPr>
      <w:r w:rsidRPr="00E208B5">
        <w:rPr>
          <w:rFonts w:ascii="Times New Roman" w:eastAsia="Times New Roman" w:hAnsi="Times New Roman" w:cs="Times New Roman"/>
          <w:lang w:val="lt-LT"/>
        </w:rPr>
        <w:t>Kas yra IBUPROM ir kam jis vartojamas</w:t>
      </w:r>
    </w:p>
    <w:p w14:paraId="1B071E6B" w14:textId="77777777" w:rsidR="00E208B5" w:rsidRPr="00E208B5" w:rsidRDefault="00E208B5" w:rsidP="00E208B5">
      <w:pPr>
        <w:numPr>
          <w:ilvl w:val="0"/>
          <w:numId w:val="2"/>
        </w:numPr>
        <w:tabs>
          <w:tab w:val="clear" w:pos="360"/>
        </w:tabs>
        <w:spacing w:after="0" w:line="240" w:lineRule="auto"/>
        <w:ind w:left="540" w:hanging="540"/>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Kas žinotina prieš vartojant IBUPROM </w:t>
      </w:r>
    </w:p>
    <w:p w14:paraId="7B26A351" w14:textId="77777777" w:rsidR="00E208B5" w:rsidRPr="00E208B5" w:rsidRDefault="00E208B5" w:rsidP="00E208B5">
      <w:pPr>
        <w:numPr>
          <w:ilvl w:val="0"/>
          <w:numId w:val="2"/>
        </w:numPr>
        <w:tabs>
          <w:tab w:val="clear" w:pos="360"/>
        </w:tabs>
        <w:spacing w:after="0" w:line="240" w:lineRule="auto"/>
        <w:ind w:left="540" w:hanging="540"/>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Kaip vartoti IBUPROM </w:t>
      </w:r>
    </w:p>
    <w:p w14:paraId="14546053" w14:textId="77777777" w:rsidR="00E208B5" w:rsidRPr="00E208B5" w:rsidRDefault="00E208B5" w:rsidP="00E208B5">
      <w:pPr>
        <w:numPr>
          <w:ilvl w:val="0"/>
          <w:numId w:val="2"/>
        </w:numPr>
        <w:tabs>
          <w:tab w:val="clear" w:pos="360"/>
        </w:tabs>
        <w:spacing w:after="0" w:line="240" w:lineRule="auto"/>
        <w:ind w:left="540" w:hanging="540"/>
        <w:rPr>
          <w:rFonts w:ascii="Times New Roman" w:eastAsia="Times New Roman" w:hAnsi="Times New Roman" w:cs="Times New Roman"/>
          <w:lang w:val="lt-LT"/>
        </w:rPr>
      </w:pPr>
      <w:r w:rsidRPr="00E208B5">
        <w:rPr>
          <w:rFonts w:ascii="Times New Roman" w:eastAsia="Times New Roman" w:hAnsi="Times New Roman" w:cs="Times New Roman"/>
          <w:lang w:val="lt-LT"/>
        </w:rPr>
        <w:t>Galimas šalutinis poveikis</w:t>
      </w:r>
    </w:p>
    <w:p w14:paraId="04001A69" w14:textId="77777777" w:rsidR="00E208B5" w:rsidRPr="00E208B5" w:rsidRDefault="00E208B5" w:rsidP="00E208B5">
      <w:pPr>
        <w:numPr>
          <w:ilvl w:val="0"/>
          <w:numId w:val="2"/>
        </w:numPr>
        <w:tabs>
          <w:tab w:val="clear" w:pos="360"/>
        </w:tabs>
        <w:spacing w:after="0" w:line="240" w:lineRule="auto"/>
        <w:ind w:left="540" w:hanging="540"/>
        <w:rPr>
          <w:rFonts w:ascii="Times New Roman" w:eastAsia="Times New Roman" w:hAnsi="Times New Roman" w:cs="Times New Roman"/>
          <w:lang w:val="lt-LT"/>
        </w:rPr>
      </w:pPr>
      <w:r w:rsidRPr="00E208B5">
        <w:rPr>
          <w:rFonts w:ascii="Times New Roman" w:eastAsia="Times New Roman" w:hAnsi="Times New Roman" w:cs="Times New Roman"/>
          <w:lang w:val="lt-LT"/>
        </w:rPr>
        <w:t>Kaip laikyti IBUPROM</w:t>
      </w:r>
    </w:p>
    <w:p w14:paraId="1301E1D9" w14:textId="77777777" w:rsidR="00E208B5" w:rsidRPr="00E208B5" w:rsidRDefault="00E208B5" w:rsidP="00E208B5">
      <w:pPr>
        <w:numPr>
          <w:ilvl w:val="0"/>
          <w:numId w:val="2"/>
        </w:numPr>
        <w:tabs>
          <w:tab w:val="clear" w:pos="360"/>
        </w:tabs>
        <w:spacing w:after="0" w:line="240" w:lineRule="auto"/>
        <w:ind w:left="540" w:hanging="540"/>
        <w:rPr>
          <w:rFonts w:ascii="Times New Roman" w:eastAsia="Times New Roman" w:hAnsi="Times New Roman" w:cs="Times New Roman"/>
          <w:lang w:val="lt-LT"/>
        </w:rPr>
      </w:pPr>
      <w:r w:rsidRPr="00E208B5">
        <w:rPr>
          <w:rFonts w:ascii="Times New Roman" w:eastAsia="Times New Roman" w:hAnsi="Times New Roman" w:cs="Times New Roman"/>
          <w:lang w:val="lt-LT"/>
        </w:rPr>
        <w:t>Pakuotės turinys ir kita informacija</w:t>
      </w:r>
    </w:p>
    <w:p w14:paraId="4A42020C" w14:textId="77777777" w:rsidR="00E208B5" w:rsidRPr="00E208B5" w:rsidRDefault="00E208B5" w:rsidP="00E208B5">
      <w:pPr>
        <w:spacing w:after="0" w:line="240" w:lineRule="auto"/>
        <w:ind w:left="567" w:hanging="567"/>
        <w:rPr>
          <w:rFonts w:ascii="Times New Roman" w:eastAsia="Times New Roman" w:hAnsi="Times New Roman" w:cs="Times New Roman"/>
          <w:b/>
          <w:lang w:val="lt-LT"/>
        </w:rPr>
      </w:pPr>
    </w:p>
    <w:p w14:paraId="61555362" w14:textId="77777777" w:rsidR="00E208B5" w:rsidRPr="00E208B5" w:rsidRDefault="00E208B5" w:rsidP="00E208B5">
      <w:pPr>
        <w:spacing w:after="0" w:line="240" w:lineRule="auto"/>
        <w:ind w:left="567" w:hanging="567"/>
        <w:rPr>
          <w:rFonts w:ascii="Times New Roman" w:eastAsia="Times New Roman" w:hAnsi="Times New Roman" w:cs="Times New Roman"/>
          <w:b/>
          <w:lang w:val="lt-LT"/>
        </w:rPr>
      </w:pPr>
    </w:p>
    <w:p w14:paraId="216CCC51" w14:textId="77777777" w:rsidR="00E208B5" w:rsidRPr="00E208B5" w:rsidRDefault="00E208B5" w:rsidP="00E208B5">
      <w:pPr>
        <w:spacing w:after="0" w:line="240" w:lineRule="auto"/>
        <w:ind w:left="540" w:hanging="540"/>
        <w:rPr>
          <w:rFonts w:ascii="Times New Roman" w:eastAsia="Times New Roman" w:hAnsi="Times New Roman" w:cs="Times New Roman"/>
          <w:b/>
          <w:lang w:val="lt-LT"/>
        </w:rPr>
      </w:pPr>
      <w:r w:rsidRPr="00E208B5">
        <w:rPr>
          <w:rFonts w:ascii="Times New Roman" w:eastAsia="Times New Roman" w:hAnsi="Times New Roman" w:cs="Times New Roman"/>
          <w:b/>
          <w:lang w:val="lt-LT"/>
        </w:rPr>
        <w:t>1.</w:t>
      </w:r>
      <w:r w:rsidRPr="00E208B5">
        <w:rPr>
          <w:rFonts w:ascii="Times New Roman" w:eastAsia="Times New Roman" w:hAnsi="Times New Roman" w:cs="Times New Roman"/>
          <w:b/>
          <w:lang w:val="lt-LT"/>
        </w:rPr>
        <w:tab/>
        <w:t>Kas yra IBUPROM ir kam jis vartojamas</w:t>
      </w:r>
    </w:p>
    <w:p w14:paraId="65E7009D" w14:textId="77777777" w:rsidR="00E208B5" w:rsidRPr="00E208B5" w:rsidRDefault="00E208B5" w:rsidP="00E208B5">
      <w:pPr>
        <w:spacing w:after="0" w:line="240" w:lineRule="auto"/>
        <w:ind w:left="567" w:hanging="567"/>
        <w:rPr>
          <w:rFonts w:ascii="Times New Roman" w:eastAsia="Times New Roman" w:hAnsi="Times New Roman" w:cs="Times New Roman"/>
          <w:lang w:val="lt-LT"/>
        </w:rPr>
      </w:pPr>
    </w:p>
    <w:p w14:paraId="6A0F61EC" w14:textId="56583CBD" w:rsidR="00E208B5" w:rsidRPr="00E208B5" w:rsidRDefault="00E208B5" w:rsidP="00E208B5">
      <w:pPr>
        <w:spacing w:after="0" w:line="240" w:lineRule="auto"/>
        <w:rPr>
          <w:rFonts w:ascii="Times New Roman" w:eastAsia="Times New Roman" w:hAnsi="Times New Roman" w:cs="Times New Roman"/>
          <w:noProof/>
          <w:lang w:val="lt-LT"/>
        </w:rPr>
      </w:pPr>
      <w:r w:rsidRPr="00E208B5">
        <w:rPr>
          <w:rFonts w:ascii="Times New Roman" w:eastAsia="Times New Roman" w:hAnsi="Times New Roman" w:cs="Times New Roman"/>
          <w:noProof/>
          <w:lang w:val="lt-LT"/>
        </w:rPr>
        <w:t xml:space="preserve">IBUPROM veiklioji medžiaga yra ibuprofenas. Ibuprofenas priklauso grupei vaistų, vadinamų nesteroidiniais vaistais nuo uždegimo (NVNU), kurie malšina skausmą, slopina uždegimą ir mažina karščiavimą. </w:t>
      </w:r>
    </w:p>
    <w:p w14:paraId="6B2C813C" w14:textId="77777777" w:rsidR="00E208B5" w:rsidRPr="00E208B5" w:rsidRDefault="00E208B5" w:rsidP="00E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noProof/>
          <w:spacing w:val="-3"/>
          <w:lang w:val="lt-LT" w:eastAsia="x-none"/>
        </w:rPr>
      </w:pPr>
    </w:p>
    <w:p w14:paraId="2566C738" w14:textId="11E12295" w:rsidR="00E208B5" w:rsidRPr="00E208B5" w:rsidRDefault="00E208B5" w:rsidP="00E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noProof/>
          <w:spacing w:val="-3"/>
          <w:lang w:val="x-none" w:eastAsia="x-none"/>
        </w:rPr>
      </w:pPr>
      <w:r w:rsidRPr="00E208B5">
        <w:rPr>
          <w:rFonts w:ascii="Times New Roman" w:eastAsia="Times New Roman" w:hAnsi="Times New Roman" w:cs="Times New Roman"/>
          <w:noProof/>
          <w:spacing w:val="-3"/>
          <w:lang w:val="x-none" w:eastAsia="x-none"/>
        </w:rPr>
        <w:t xml:space="preserve">IBUPROM </w:t>
      </w:r>
      <w:r w:rsidRPr="00E208B5">
        <w:rPr>
          <w:rFonts w:ascii="Times New Roman" w:eastAsia="Times New Roman" w:hAnsi="Times New Roman" w:cs="Times New Roman"/>
          <w:noProof/>
          <w:spacing w:val="-3"/>
          <w:lang w:val="lt-LT" w:eastAsia="x-none"/>
        </w:rPr>
        <w:t>skirtas trumpalaikiam vartojimui siekiant sumažinti karščiavimą ir malšinti lengvą</w:t>
      </w:r>
      <w:r w:rsidRPr="00E208B5">
        <w:rPr>
          <w:rFonts w:ascii="Times New Roman" w:eastAsia="Times New Roman" w:hAnsi="Times New Roman" w:cs="Times New Roman"/>
          <w:noProof/>
          <w:spacing w:val="-3"/>
          <w:lang w:val="x-none" w:eastAsia="x-none"/>
        </w:rPr>
        <w:t xml:space="preserve"> </w:t>
      </w:r>
      <w:r w:rsidRPr="00E208B5">
        <w:rPr>
          <w:rFonts w:ascii="Times New Roman" w:eastAsia="Times New Roman" w:hAnsi="Times New Roman" w:cs="Times New Roman"/>
          <w:noProof/>
          <w:spacing w:val="-3"/>
          <w:lang w:val="lt-LT" w:eastAsia="x-none"/>
        </w:rPr>
        <w:t>bei vidutinio stiprumo skausmą, pavyzdžiui, galvos, dantų, mėnesinių, raumenų ar sąnarių skausmą</w:t>
      </w:r>
      <w:r w:rsidRPr="00E208B5">
        <w:rPr>
          <w:rFonts w:ascii="Times New Roman" w:eastAsia="Times New Roman" w:hAnsi="Times New Roman" w:cs="Times New Roman"/>
          <w:noProof/>
          <w:spacing w:val="-3"/>
          <w:lang w:val="x-none" w:eastAsia="x-none"/>
        </w:rPr>
        <w:t>.</w:t>
      </w:r>
    </w:p>
    <w:p w14:paraId="72F582E3" w14:textId="77777777" w:rsidR="00E208B5" w:rsidRPr="00E208B5" w:rsidRDefault="00E208B5" w:rsidP="00E208B5">
      <w:pPr>
        <w:spacing w:after="0" w:line="240" w:lineRule="auto"/>
        <w:ind w:left="567" w:hanging="567"/>
        <w:rPr>
          <w:rFonts w:ascii="Times New Roman" w:eastAsia="Times New Roman" w:hAnsi="Times New Roman" w:cs="Times New Roman"/>
          <w:b/>
          <w:lang w:val="lt-LT"/>
        </w:rPr>
      </w:pPr>
    </w:p>
    <w:p w14:paraId="4FAB2C9C" w14:textId="1B1A2817" w:rsidR="00E208B5" w:rsidRPr="00E208B5" w:rsidRDefault="00E208B5" w:rsidP="00E208B5">
      <w:pPr>
        <w:spacing w:after="0" w:line="240" w:lineRule="auto"/>
        <w:ind w:left="567" w:hanging="567"/>
        <w:rPr>
          <w:rFonts w:ascii="Times New Roman" w:eastAsia="Times New Roman" w:hAnsi="Times New Roman" w:cs="Times New Roman"/>
          <w:lang w:val="lt-LT"/>
        </w:rPr>
      </w:pPr>
      <w:r w:rsidRPr="00E208B5">
        <w:rPr>
          <w:rFonts w:ascii="Times New Roman" w:eastAsia="Times New Roman" w:hAnsi="Times New Roman" w:cs="Times New Roman"/>
          <w:lang w:val="lt-LT"/>
        </w:rPr>
        <w:t>IBUPROM yra skirtas vartoti suaugusiesiems ir vaikams nuo 6 metų.</w:t>
      </w:r>
    </w:p>
    <w:p w14:paraId="74DB371C" w14:textId="77777777" w:rsidR="00E208B5" w:rsidRPr="00E208B5" w:rsidRDefault="00E208B5" w:rsidP="00E208B5">
      <w:pPr>
        <w:spacing w:after="0" w:line="240" w:lineRule="auto"/>
        <w:ind w:left="567" w:hanging="567"/>
        <w:rPr>
          <w:rFonts w:ascii="Times New Roman" w:eastAsia="Times New Roman" w:hAnsi="Times New Roman" w:cs="Times New Roman"/>
          <w:lang w:val="lt-LT"/>
        </w:rPr>
      </w:pPr>
    </w:p>
    <w:p w14:paraId="18DE103B" w14:textId="04F87371" w:rsidR="00E208B5" w:rsidRPr="00E208B5" w:rsidRDefault="00E208B5" w:rsidP="00E208B5">
      <w:pPr>
        <w:spacing w:after="0" w:line="240" w:lineRule="auto"/>
        <w:ind w:left="567" w:hanging="567"/>
        <w:rPr>
          <w:rFonts w:ascii="Times New Roman" w:eastAsia="Times New Roman" w:hAnsi="Times New Roman" w:cs="Times New Roman"/>
          <w:lang w:val="lt-LT"/>
        </w:rPr>
      </w:pPr>
      <w:r w:rsidRPr="00E208B5">
        <w:rPr>
          <w:rFonts w:ascii="Times New Roman" w:eastAsia="Times New Roman" w:hAnsi="Times New Roman" w:cs="Times New Roman"/>
          <w:lang w:val="lt-LT"/>
        </w:rPr>
        <w:t>Jeigu per 3 dienas Jūsų savijauta nepagerėjo arba net pablogėjo, kreipkitės į gydytoją.</w:t>
      </w:r>
    </w:p>
    <w:p w14:paraId="1A216002" w14:textId="77777777" w:rsidR="00E208B5" w:rsidRPr="00E208B5" w:rsidRDefault="00E208B5" w:rsidP="00E208B5">
      <w:pPr>
        <w:spacing w:after="0" w:line="240" w:lineRule="auto"/>
        <w:ind w:left="567" w:hanging="567"/>
        <w:jc w:val="both"/>
        <w:rPr>
          <w:rFonts w:ascii="Times New Roman" w:eastAsia="Times New Roman" w:hAnsi="Times New Roman" w:cs="Times New Roman"/>
          <w:lang w:val="lt-LT"/>
        </w:rPr>
      </w:pPr>
    </w:p>
    <w:p w14:paraId="0D6CE587" w14:textId="77777777" w:rsidR="00E208B5" w:rsidRPr="00E208B5" w:rsidRDefault="00E208B5" w:rsidP="00E208B5">
      <w:pPr>
        <w:spacing w:after="0" w:line="240" w:lineRule="auto"/>
        <w:ind w:left="567" w:hanging="567"/>
        <w:rPr>
          <w:rFonts w:ascii="Times New Roman" w:eastAsia="Times New Roman" w:hAnsi="Times New Roman" w:cs="Times New Roman"/>
          <w:b/>
          <w:lang w:val="lt-LT"/>
        </w:rPr>
      </w:pPr>
      <w:r w:rsidRPr="00E208B5">
        <w:rPr>
          <w:rFonts w:ascii="Times New Roman" w:eastAsia="Times New Roman" w:hAnsi="Times New Roman" w:cs="Times New Roman"/>
          <w:b/>
          <w:lang w:val="lt-LT"/>
        </w:rPr>
        <w:t>2.</w:t>
      </w:r>
      <w:r w:rsidRPr="00E208B5">
        <w:rPr>
          <w:rFonts w:ascii="Times New Roman" w:eastAsia="Times New Roman" w:hAnsi="Times New Roman" w:cs="Times New Roman"/>
          <w:b/>
          <w:lang w:val="lt-LT"/>
        </w:rPr>
        <w:tab/>
        <w:t>Kas žinotina prieš vartojant IBUPROM</w:t>
      </w:r>
    </w:p>
    <w:p w14:paraId="25AE1362" w14:textId="77777777" w:rsidR="00E208B5" w:rsidRPr="00E208B5" w:rsidRDefault="00E208B5" w:rsidP="00E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b/>
          <w:spacing w:val="-3"/>
          <w:lang w:val="lt-LT"/>
        </w:rPr>
      </w:pPr>
    </w:p>
    <w:p w14:paraId="4D7C7B03" w14:textId="6F7DCB17" w:rsidR="00E208B5" w:rsidRPr="00E208B5" w:rsidRDefault="00E208B5" w:rsidP="00E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b/>
          <w:spacing w:val="-3"/>
          <w:lang w:val="lt-LT"/>
        </w:rPr>
      </w:pPr>
      <w:r w:rsidRPr="00E208B5">
        <w:rPr>
          <w:rFonts w:ascii="Times New Roman" w:eastAsia="Times New Roman" w:hAnsi="Times New Roman" w:cs="Times New Roman"/>
          <w:b/>
          <w:spacing w:val="-3"/>
          <w:lang w:val="lt-LT"/>
        </w:rPr>
        <w:t xml:space="preserve">IBUPROM vartoti </w:t>
      </w:r>
      <w:r w:rsidR="00FC0983">
        <w:rPr>
          <w:rFonts w:ascii="Times New Roman" w:eastAsia="Times New Roman" w:hAnsi="Times New Roman" w:cs="Times New Roman"/>
          <w:b/>
          <w:lang w:val="lt-LT"/>
        </w:rPr>
        <w:t>draudžiama:</w:t>
      </w:r>
    </w:p>
    <w:p w14:paraId="3B88005A" w14:textId="77777777" w:rsidR="00E208B5" w:rsidRPr="00E208B5" w:rsidRDefault="00E208B5" w:rsidP="00E208B5">
      <w:pPr>
        <w:widowControl w:val="0"/>
        <w:spacing w:after="0" w:line="240" w:lineRule="auto"/>
        <w:ind w:left="540" w:hanging="540"/>
        <w:rPr>
          <w:rFonts w:ascii="Times New Roman" w:eastAsia="Times New Roman" w:hAnsi="Times New Roman" w:cs="Times New Roman"/>
          <w:lang w:val="lt-LT" w:eastAsia="x-none"/>
        </w:rPr>
      </w:pPr>
      <w:r w:rsidRPr="00E208B5">
        <w:rPr>
          <w:rFonts w:ascii="Times New Roman" w:eastAsia="Times New Roman" w:hAnsi="Times New Roman" w:cs="Times New Roman"/>
          <w:lang w:val="lt-LT" w:eastAsia="x-none"/>
        </w:rPr>
        <w:t>-</w:t>
      </w:r>
      <w:r w:rsidRPr="00E208B5">
        <w:rPr>
          <w:rFonts w:ascii="Times New Roman" w:eastAsia="Times New Roman" w:hAnsi="Times New Roman" w:cs="Times New Roman"/>
          <w:lang w:val="lt-LT" w:eastAsia="x-none"/>
        </w:rPr>
        <w:tab/>
        <w:t xml:space="preserve">jeigu yra alergija veikliajai medžiagai arba bet kuriai pagalbinei </w:t>
      </w:r>
      <w:r w:rsidRPr="00E208B5">
        <w:rPr>
          <w:rFonts w:ascii="Times New Roman" w:eastAsia="SimSun" w:hAnsi="Times New Roman" w:cs="Times New Roman"/>
          <w:lang w:val="lt-LT" w:eastAsia="zh-CN"/>
        </w:rPr>
        <w:t xml:space="preserve">šio vaisto </w:t>
      </w:r>
      <w:r w:rsidRPr="00E208B5">
        <w:rPr>
          <w:rFonts w:ascii="Times New Roman" w:eastAsia="Times New Roman" w:hAnsi="Times New Roman" w:cs="Times New Roman"/>
          <w:lang w:val="lt-LT" w:eastAsia="x-none"/>
        </w:rPr>
        <w:t>medžiagai (jos išvardytos 6 skyriuje),</w:t>
      </w:r>
    </w:p>
    <w:p w14:paraId="6B824380" w14:textId="77777777" w:rsidR="00E208B5" w:rsidRPr="00E208B5" w:rsidRDefault="00E208B5" w:rsidP="00E208B5">
      <w:pPr>
        <w:widowControl w:val="0"/>
        <w:spacing w:after="0" w:line="240" w:lineRule="auto"/>
        <w:ind w:left="540" w:hanging="540"/>
        <w:rPr>
          <w:rFonts w:ascii="Times New Roman" w:eastAsia="Times New Roman" w:hAnsi="Times New Roman" w:cs="Times New Roman"/>
          <w:lang w:val="lt-LT" w:eastAsia="x-none"/>
        </w:rPr>
      </w:pPr>
      <w:r w:rsidRPr="00E208B5">
        <w:rPr>
          <w:rFonts w:ascii="Times New Roman" w:eastAsia="Times New Roman" w:hAnsi="Times New Roman" w:cs="Times New Roman"/>
          <w:lang w:val="lt-LT" w:eastAsia="x-none"/>
        </w:rPr>
        <w:t>-</w:t>
      </w:r>
      <w:r w:rsidRPr="00E208B5">
        <w:rPr>
          <w:rFonts w:ascii="Times New Roman" w:eastAsia="Times New Roman" w:hAnsi="Times New Roman" w:cs="Times New Roman"/>
          <w:lang w:val="lt-LT" w:eastAsia="x-none"/>
        </w:rPr>
        <w:tab/>
        <w:t>jeigu yra alergija aspirinui ar kitiems nesteroidiniams vaistams nuo uždegimo (kada nors praeityje pavartojus šių vaistų yra pasireiškusi astma, „bėganti“ nosis, odos niežulys, lūpų, veido, gerklės tinimas),</w:t>
      </w:r>
    </w:p>
    <w:p w14:paraId="7F647849" w14:textId="77777777" w:rsidR="00E208B5" w:rsidRPr="00E208B5" w:rsidRDefault="00E208B5" w:rsidP="00E208B5">
      <w:pPr>
        <w:widowControl w:val="0"/>
        <w:spacing w:after="0" w:line="240" w:lineRule="auto"/>
        <w:ind w:left="540" w:hanging="540"/>
        <w:rPr>
          <w:rFonts w:ascii="Times New Roman" w:eastAsia="Times New Roman" w:hAnsi="Times New Roman" w:cs="Times New Roman"/>
          <w:noProof/>
          <w:spacing w:val="-3"/>
          <w:lang w:val="lt-LT" w:eastAsia="x-none"/>
        </w:rPr>
      </w:pPr>
      <w:r w:rsidRPr="00E208B5">
        <w:rPr>
          <w:rFonts w:ascii="Times New Roman" w:eastAsia="Times New Roman" w:hAnsi="Times New Roman" w:cs="Times New Roman"/>
          <w:lang w:val="lt-LT" w:eastAsia="x-none"/>
        </w:rPr>
        <w:t>-</w:t>
      </w:r>
      <w:r w:rsidRPr="00E208B5">
        <w:rPr>
          <w:rFonts w:ascii="Times New Roman" w:eastAsia="Times New Roman" w:hAnsi="Times New Roman" w:cs="Times New Roman"/>
          <w:lang w:val="lt-LT" w:eastAsia="x-none"/>
        </w:rPr>
        <w:tab/>
        <w:t>jeigu yra (arba praeityje buvo du ar daugiau epizodų) pepsinė</w:t>
      </w:r>
      <w:r w:rsidRPr="00E208B5">
        <w:rPr>
          <w:rFonts w:ascii="Times New Roman" w:eastAsia="Times New Roman" w:hAnsi="Times New Roman" w:cs="Times New Roman"/>
          <w:szCs w:val="20"/>
          <w:lang w:val="lt-LT" w:eastAsia="x-none"/>
        </w:rPr>
        <w:t xml:space="preserve"> opa </w:t>
      </w:r>
      <w:r w:rsidRPr="00E208B5">
        <w:rPr>
          <w:rFonts w:ascii="Times New Roman" w:eastAsia="Times New Roman" w:hAnsi="Times New Roman" w:cs="Times New Roman"/>
          <w:lang w:val="lt-LT" w:eastAsia="x-none"/>
        </w:rPr>
        <w:t xml:space="preserve">(opa </w:t>
      </w:r>
      <w:r w:rsidRPr="00E208B5">
        <w:rPr>
          <w:rFonts w:ascii="Times New Roman" w:eastAsia="Times New Roman" w:hAnsi="Times New Roman" w:cs="Times New Roman"/>
          <w:noProof/>
          <w:spacing w:val="-3"/>
          <w:lang w:val="lt-LT" w:eastAsia="x-none"/>
        </w:rPr>
        <w:t xml:space="preserve">skrandyje arba dvylikapirštėje žarnoje) </w:t>
      </w:r>
      <w:r w:rsidRPr="00E208B5">
        <w:rPr>
          <w:rFonts w:ascii="Times New Roman" w:eastAsia="Times New Roman" w:hAnsi="Times New Roman" w:cs="Times New Roman"/>
          <w:iCs/>
          <w:lang w:val="lt-LT" w:eastAsia="x-none"/>
        </w:rPr>
        <w:t>arba kraujavimas iš virškinimo trakto</w:t>
      </w:r>
      <w:r w:rsidRPr="00E208B5">
        <w:rPr>
          <w:rFonts w:ascii="Times New Roman" w:eastAsia="Times New Roman" w:hAnsi="Times New Roman" w:cs="Times New Roman"/>
          <w:spacing w:val="-3"/>
          <w:lang w:val="lt-LT" w:eastAsia="x-none"/>
        </w:rPr>
        <w:t>,</w:t>
      </w:r>
    </w:p>
    <w:p w14:paraId="4C679336" w14:textId="77777777" w:rsidR="00E208B5" w:rsidRPr="00E208B5" w:rsidRDefault="00E208B5" w:rsidP="00E208B5">
      <w:pPr>
        <w:widowControl w:val="0"/>
        <w:spacing w:after="0" w:line="240" w:lineRule="auto"/>
        <w:ind w:left="540" w:hanging="540"/>
        <w:rPr>
          <w:rFonts w:ascii="Times New Roman" w:eastAsia="Times New Roman" w:hAnsi="Times New Roman" w:cs="Times New Roman"/>
          <w:noProof/>
          <w:spacing w:val="-3"/>
          <w:lang w:val="lt-LT" w:eastAsia="x-none"/>
        </w:rPr>
      </w:pPr>
      <w:r w:rsidRPr="00E208B5">
        <w:rPr>
          <w:rFonts w:ascii="Times New Roman" w:eastAsia="Times New Roman" w:hAnsi="Times New Roman" w:cs="Times New Roman"/>
          <w:noProof/>
          <w:spacing w:val="-3"/>
          <w:lang w:val="lt-LT" w:eastAsia="x-none"/>
        </w:rPr>
        <w:t>-</w:t>
      </w:r>
      <w:r w:rsidRPr="00E208B5">
        <w:rPr>
          <w:rFonts w:ascii="Times New Roman" w:eastAsia="Times New Roman" w:hAnsi="Times New Roman" w:cs="Times New Roman"/>
          <w:noProof/>
          <w:spacing w:val="-3"/>
          <w:lang w:val="lt-LT" w:eastAsia="x-none"/>
        </w:rPr>
        <w:tab/>
        <w:t xml:space="preserve">jeigu praeityje yra buvęs </w:t>
      </w:r>
      <w:r w:rsidRPr="00E208B5">
        <w:rPr>
          <w:rFonts w:ascii="Times New Roman" w:eastAsia="Times New Roman" w:hAnsi="Times New Roman" w:cs="Times New Roman"/>
          <w:iCs/>
          <w:lang w:val="lt-LT" w:eastAsia="x-none"/>
        </w:rPr>
        <w:t xml:space="preserve">kraujavimas iš virškinimo trakto ar jo perforacija, susiję su </w:t>
      </w:r>
      <w:r w:rsidRPr="00E208B5">
        <w:rPr>
          <w:rFonts w:ascii="Times New Roman" w:eastAsia="Times New Roman" w:hAnsi="Times New Roman" w:cs="Times New Roman"/>
          <w:noProof/>
          <w:spacing w:val="-3"/>
          <w:lang w:val="lt-LT" w:eastAsia="x-none"/>
        </w:rPr>
        <w:t>nesteroidinių vaistų nuo uždegimo vartojimu,</w:t>
      </w:r>
    </w:p>
    <w:p w14:paraId="3C8760D9" w14:textId="77777777" w:rsidR="00E208B5" w:rsidRPr="00E208B5" w:rsidRDefault="00E208B5" w:rsidP="00E208B5">
      <w:pPr>
        <w:spacing w:after="0" w:line="240" w:lineRule="auto"/>
        <w:ind w:left="540" w:hanging="540"/>
        <w:rPr>
          <w:rFonts w:ascii="Times New Roman" w:eastAsia="Times New Roman" w:hAnsi="Times New Roman" w:cs="Times New Roman"/>
          <w:szCs w:val="24"/>
          <w:lang w:val="lt-LT"/>
        </w:rPr>
      </w:pPr>
      <w:r w:rsidRPr="00E208B5">
        <w:rPr>
          <w:rFonts w:ascii="Times New Roman" w:eastAsia="Times New Roman" w:hAnsi="Times New Roman" w:cs="Times New Roman"/>
          <w:lang w:val="lt-LT"/>
        </w:rPr>
        <w:lastRenderedPageBreak/>
        <w:t>-</w:t>
      </w:r>
      <w:r w:rsidRPr="00E208B5">
        <w:rPr>
          <w:rFonts w:ascii="Times New Roman" w:eastAsia="Times New Roman" w:hAnsi="Times New Roman" w:cs="Times New Roman"/>
          <w:lang w:val="lt-LT"/>
        </w:rPr>
        <w:tab/>
        <w:t xml:space="preserve">jeigu </w:t>
      </w:r>
      <w:r w:rsidRPr="00E208B5">
        <w:rPr>
          <w:rFonts w:ascii="Times New Roman" w:eastAsia="Times New Roman" w:hAnsi="Times New Roman" w:cs="Times New Roman"/>
          <w:noProof/>
          <w:spacing w:val="-3"/>
          <w:lang w:val="lt-LT"/>
        </w:rPr>
        <w:t xml:space="preserve">yra kraujavimas </w:t>
      </w:r>
      <w:r w:rsidRPr="00E208B5">
        <w:rPr>
          <w:rFonts w:ascii="Times New Roman" w:eastAsia="Times New Roman" w:hAnsi="Times New Roman" w:cs="Times New Roman"/>
          <w:lang w:val="lt-LT"/>
        </w:rPr>
        <w:t>į smegenis, virškinimo traktą arba kitoks kraujavimas,</w:t>
      </w:r>
    </w:p>
    <w:p w14:paraId="309B43B1" w14:textId="77777777" w:rsidR="00E208B5" w:rsidRPr="00E208B5" w:rsidRDefault="00E208B5" w:rsidP="00E208B5">
      <w:pPr>
        <w:spacing w:after="0" w:line="240" w:lineRule="auto"/>
        <w:ind w:left="540" w:hanging="540"/>
        <w:rPr>
          <w:rFonts w:ascii="Times New Roman" w:eastAsia="Times New Roman" w:hAnsi="Times New Roman" w:cs="Times New Roman"/>
          <w:lang w:val="lt-LT"/>
        </w:rPr>
      </w:pPr>
      <w:r w:rsidRPr="00E208B5">
        <w:rPr>
          <w:rFonts w:ascii="Times New Roman" w:eastAsia="Times New Roman" w:hAnsi="Times New Roman" w:cs="Times New Roman"/>
          <w:lang w:val="lt-LT"/>
        </w:rPr>
        <w:t>-</w:t>
      </w:r>
      <w:r w:rsidRPr="00E208B5">
        <w:rPr>
          <w:rFonts w:ascii="Times New Roman" w:eastAsia="Times New Roman" w:hAnsi="Times New Roman" w:cs="Times New Roman"/>
          <w:lang w:val="lt-LT"/>
        </w:rPr>
        <w:tab/>
        <w:t>jeigu sergate sunkiomis kepenų, inkstų arba</w:t>
      </w:r>
      <w:r w:rsidRPr="00E208B5">
        <w:rPr>
          <w:rFonts w:ascii="Times New Roman" w:eastAsia="Times New Roman" w:hAnsi="Times New Roman" w:cs="Times New Roman"/>
          <w:szCs w:val="24"/>
          <w:lang w:val="lt-LT"/>
        </w:rPr>
        <w:t xml:space="preserve"> </w:t>
      </w:r>
      <w:r w:rsidRPr="00E208B5">
        <w:rPr>
          <w:rFonts w:ascii="Times New Roman" w:eastAsia="Times New Roman" w:hAnsi="Times New Roman" w:cs="Times New Roman"/>
          <w:lang w:val="lt-LT"/>
        </w:rPr>
        <w:t xml:space="preserve">širdies ligomis, </w:t>
      </w:r>
    </w:p>
    <w:p w14:paraId="4F80B57E" w14:textId="77777777" w:rsidR="00E208B5" w:rsidRPr="00E208B5" w:rsidRDefault="00E208B5" w:rsidP="00E208B5">
      <w:pPr>
        <w:spacing w:after="0" w:line="240" w:lineRule="auto"/>
        <w:ind w:left="540" w:hanging="540"/>
        <w:rPr>
          <w:rFonts w:ascii="Times New Roman" w:eastAsia="Times New Roman" w:hAnsi="Times New Roman" w:cs="Times New Roman"/>
          <w:lang w:val="lt-LT"/>
        </w:rPr>
      </w:pPr>
      <w:r w:rsidRPr="00E208B5">
        <w:rPr>
          <w:rFonts w:ascii="Times New Roman" w:eastAsia="Times New Roman" w:hAnsi="Times New Roman" w:cs="Times New Roman"/>
          <w:lang w:val="lt-LT"/>
        </w:rPr>
        <w:t>-</w:t>
      </w:r>
      <w:r w:rsidRPr="00E208B5">
        <w:rPr>
          <w:rFonts w:ascii="Times New Roman" w:eastAsia="Times New Roman" w:hAnsi="Times New Roman" w:cs="Times New Roman"/>
          <w:lang w:val="lt-LT"/>
        </w:rPr>
        <w:tab/>
        <w:t>jeigu vartojate kitų nesteroidinių vaistų nuo uždegimo,</w:t>
      </w:r>
    </w:p>
    <w:p w14:paraId="17BF7499" w14:textId="77777777" w:rsidR="00E208B5" w:rsidRPr="00E208B5" w:rsidRDefault="00E208B5" w:rsidP="00E208B5">
      <w:pPr>
        <w:spacing w:after="0" w:line="240" w:lineRule="auto"/>
        <w:ind w:left="540" w:hanging="540"/>
        <w:rPr>
          <w:rFonts w:ascii="Times New Roman" w:eastAsia="Times New Roman" w:hAnsi="Times New Roman" w:cs="Times New Roman"/>
          <w:lang w:val="lt-LT"/>
        </w:rPr>
      </w:pPr>
      <w:r w:rsidRPr="00E208B5">
        <w:rPr>
          <w:rFonts w:ascii="Times New Roman" w:eastAsia="Times New Roman" w:hAnsi="Times New Roman" w:cs="Times New Roman"/>
          <w:lang w:val="lt-LT"/>
        </w:rPr>
        <w:t>-</w:t>
      </w:r>
      <w:r w:rsidRPr="00E208B5">
        <w:rPr>
          <w:rFonts w:ascii="Times New Roman" w:eastAsia="Times New Roman" w:hAnsi="Times New Roman" w:cs="Times New Roman"/>
          <w:lang w:val="lt-LT"/>
        </w:rPr>
        <w:tab/>
        <w:t>jeigu yra kraujo krešėjimo sutrikimas,</w:t>
      </w:r>
    </w:p>
    <w:p w14:paraId="26E8D28C" w14:textId="77777777" w:rsidR="00E208B5" w:rsidRPr="00E208B5" w:rsidRDefault="00E208B5" w:rsidP="00E208B5">
      <w:pPr>
        <w:spacing w:after="0" w:line="240" w:lineRule="auto"/>
        <w:ind w:left="540" w:hanging="540"/>
        <w:rPr>
          <w:rFonts w:ascii="Times New Roman" w:eastAsia="Times New Roman" w:hAnsi="Times New Roman" w:cs="Times New Roman"/>
          <w:lang w:val="lt-LT"/>
        </w:rPr>
      </w:pPr>
      <w:r w:rsidRPr="00E208B5">
        <w:rPr>
          <w:rFonts w:ascii="Times New Roman" w:eastAsia="Times New Roman" w:hAnsi="Times New Roman" w:cs="Times New Roman"/>
          <w:lang w:val="lt-LT"/>
        </w:rPr>
        <w:t>-</w:t>
      </w:r>
      <w:r w:rsidRPr="00E208B5">
        <w:rPr>
          <w:rFonts w:ascii="Times New Roman" w:eastAsia="Times New Roman" w:hAnsi="Times New Roman" w:cs="Times New Roman"/>
          <w:lang w:val="lt-LT"/>
        </w:rPr>
        <w:tab/>
        <w:t>jeigu sergate sistemine raudonąja vilklige (lėtine reumatine liga),</w:t>
      </w:r>
    </w:p>
    <w:p w14:paraId="4CE20AD8" w14:textId="77777777" w:rsidR="00E208B5" w:rsidRPr="00E208B5" w:rsidRDefault="00E208B5" w:rsidP="00E208B5">
      <w:pPr>
        <w:spacing w:after="0" w:line="240" w:lineRule="auto"/>
        <w:ind w:left="540" w:hanging="540"/>
        <w:rPr>
          <w:rFonts w:ascii="Times New Roman" w:eastAsia="Times New Roman" w:hAnsi="Times New Roman" w:cs="Times New Roman"/>
          <w:lang w:val="lt-LT"/>
        </w:rPr>
      </w:pPr>
      <w:r w:rsidRPr="00E208B5">
        <w:rPr>
          <w:rFonts w:ascii="Times New Roman" w:eastAsia="Times New Roman" w:hAnsi="Times New Roman" w:cs="Times New Roman"/>
          <w:lang w:val="lt-LT"/>
        </w:rPr>
        <w:t>-</w:t>
      </w:r>
      <w:r w:rsidRPr="00E208B5">
        <w:rPr>
          <w:rFonts w:ascii="Times New Roman" w:eastAsia="Times New Roman" w:hAnsi="Times New Roman" w:cs="Times New Roman"/>
          <w:lang w:val="lt-LT"/>
        </w:rPr>
        <w:tab/>
        <w:t>jeigu esate paskutiniame nėštumo trimestre,</w:t>
      </w:r>
    </w:p>
    <w:p w14:paraId="16C6CCF9" w14:textId="77777777" w:rsidR="00E208B5" w:rsidRPr="00E208B5" w:rsidRDefault="00E208B5" w:rsidP="00E208B5">
      <w:pPr>
        <w:spacing w:after="0" w:line="240" w:lineRule="auto"/>
        <w:ind w:left="540" w:hanging="540"/>
        <w:rPr>
          <w:rFonts w:ascii="Times New Roman" w:eastAsia="Times New Roman" w:hAnsi="Times New Roman" w:cs="Times New Roman"/>
          <w:strike/>
          <w:noProof/>
          <w:spacing w:val="-3"/>
          <w:lang w:val="lt-LT"/>
        </w:rPr>
      </w:pPr>
      <w:r w:rsidRPr="00E208B5">
        <w:rPr>
          <w:rFonts w:ascii="Times New Roman" w:eastAsia="Times New Roman" w:hAnsi="Times New Roman" w:cs="Times New Roman"/>
          <w:lang w:val="lt-LT"/>
        </w:rPr>
        <w:t>-</w:t>
      </w:r>
      <w:r w:rsidRPr="00E208B5">
        <w:rPr>
          <w:rFonts w:ascii="Times New Roman" w:eastAsia="Times New Roman" w:hAnsi="Times New Roman" w:cs="Times New Roman"/>
          <w:lang w:val="lt-LT"/>
        </w:rPr>
        <w:tab/>
        <w:t>jeigu vaikas yra jaunesnis nei 6 metų.</w:t>
      </w:r>
    </w:p>
    <w:p w14:paraId="63B23164" w14:textId="77777777" w:rsidR="00E208B5" w:rsidRPr="00E208B5" w:rsidRDefault="00E208B5" w:rsidP="00E208B5">
      <w:pPr>
        <w:widowControl w:val="0"/>
        <w:spacing w:after="0" w:line="240" w:lineRule="auto"/>
        <w:ind w:left="540" w:hanging="540"/>
        <w:rPr>
          <w:rFonts w:ascii="Times New Roman" w:eastAsia="Times New Roman" w:hAnsi="Times New Roman" w:cs="Times New Roman"/>
          <w:lang w:val="lt-LT" w:eastAsia="x-none"/>
        </w:rPr>
      </w:pPr>
    </w:p>
    <w:p w14:paraId="461DA75D" w14:textId="77777777" w:rsidR="00E208B5" w:rsidRPr="00E208B5" w:rsidRDefault="00E208B5" w:rsidP="00E208B5">
      <w:pPr>
        <w:widowControl w:val="0"/>
        <w:spacing w:after="0" w:line="240" w:lineRule="auto"/>
        <w:ind w:left="540" w:hanging="540"/>
        <w:rPr>
          <w:rFonts w:ascii="Times New Roman" w:eastAsia="Times New Roman" w:hAnsi="Times New Roman" w:cs="Times New Roman"/>
          <w:b/>
          <w:lang w:val="lt-LT" w:eastAsia="x-none"/>
        </w:rPr>
      </w:pPr>
      <w:r w:rsidRPr="00E208B5">
        <w:rPr>
          <w:rFonts w:ascii="Times New Roman" w:eastAsia="Times New Roman" w:hAnsi="Times New Roman" w:cs="Times New Roman"/>
          <w:b/>
          <w:lang w:val="lt-LT" w:eastAsia="x-none"/>
        </w:rPr>
        <w:t>Įspėjimai ir atsargumo priemonės</w:t>
      </w:r>
    </w:p>
    <w:p w14:paraId="7AAA730C" w14:textId="77777777" w:rsidR="00E208B5" w:rsidRPr="00E208B5" w:rsidRDefault="00E208B5" w:rsidP="00E208B5">
      <w:pPr>
        <w:numPr>
          <w:ilvl w:val="12"/>
          <w:numId w:val="0"/>
        </w:numPr>
        <w:spacing w:after="0" w:line="240" w:lineRule="auto"/>
        <w:ind w:right="-2"/>
        <w:rPr>
          <w:rFonts w:ascii="Times New Roman" w:eastAsia="Times New Roman" w:hAnsi="Times New Roman" w:cs="Times New Roman"/>
          <w:noProof/>
          <w:lang w:val="lt-LT"/>
        </w:rPr>
      </w:pPr>
      <w:r w:rsidRPr="00E208B5">
        <w:rPr>
          <w:rFonts w:ascii="Times New Roman" w:eastAsia="Times New Roman" w:hAnsi="Times New Roman" w:cs="Times New Roman"/>
          <w:noProof/>
          <w:lang w:val="lt-LT"/>
        </w:rPr>
        <w:t>Pasitarkite su gydytoju arba vaistininku prieš pradėdami vartoti IBUPROM. Ypač svarbu pasakyti gydytojui arba vaistininkui, jeigu Jums yra bet kuri iš šių ligų ar būklių:</w:t>
      </w:r>
    </w:p>
    <w:p w14:paraId="780C9282" w14:textId="77777777" w:rsidR="00E208B5" w:rsidRPr="00E208B5" w:rsidRDefault="00E208B5" w:rsidP="00E208B5">
      <w:pPr>
        <w:numPr>
          <w:ilvl w:val="0"/>
          <w:numId w:val="11"/>
        </w:numPr>
        <w:tabs>
          <w:tab w:val="num" w:pos="567"/>
        </w:tabs>
        <w:spacing w:after="0" w:line="240" w:lineRule="auto"/>
        <w:ind w:right="-2"/>
        <w:contextualSpacing/>
        <w:rPr>
          <w:rFonts w:ascii="Times New Roman" w:eastAsia="Times New Roman" w:hAnsi="Times New Roman" w:cs="Times New Roman"/>
          <w:lang w:val="lt-LT"/>
        </w:rPr>
      </w:pPr>
      <w:r w:rsidRPr="00E208B5">
        <w:rPr>
          <w:rFonts w:ascii="Times New Roman" w:eastAsia="Times New Roman" w:hAnsi="Times New Roman" w:cs="Times New Roman"/>
          <w:lang w:val="lt-LT"/>
        </w:rPr>
        <w:t>tam tikros odos ligos (raudonoji vilkligė arba mišri jungiamojo audinio liga),</w:t>
      </w:r>
    </w:p>
    <w:p w14:paraId="155D8EDF" w14:textId="77777777" w:rsidR="00E208B5" w:rsidRPr="00E208B5" w:rsidRDefault="00E208B5" w:rsidP="00E208B5">
      <w:pPr>
        <w:numPr>
          <w:ilvl w:val="0"/>
          <w:numId w:val="11"/>
        </w:num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žarnyno ligos </w:t>
      </w:r>
      <w:r w:rsidRPr="00E208B5">
        <w:rPr>
          <w:rFonts w:ascii="Times New Roman" w:eastAsia="TimesNewRomanPSMT" w:hAnsi="Times New Roman" w:cs="Times New Roman"/>
          <w:lang w:val="lt-LT"/>
        </w:rPr>
        <w:t>(opinis kolitas, Krono liga),</w:t>
      </w:r>
    </w:p>
    <w:p w14:paraId="413ECE6A" w14:textId="77777777" w:rsidR="00E208B5" w:rsidRPr="00E208B5" w:rsidRDefault="00E208B5" w:rsidP="00E208B5">
      <w:pPr>
        <w:numPr>
          <w:ilvl w:val="0"/>
          <w:numId w:val="11"/>
        </w:num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inkstų ar kepenų sutrikimai,</w:t>
      </w:r>
    </w:p>
    <w:p w14:paraId="21818456" w14:textId="77777777" w:rsidR="00E208B5" w:rsidRPr="00E208B5" w:rsidRDefault="00E208B5" w:rsidP="00E208B5">
      <w:pPr>
        <w:numPr>
          <w:ilvl w:val="0"/>
          <w:numId w:val="11"/>
        </w:num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astma ar alerginės ligos. Šis vaistas gali sukelti bronchų spazmą (jo simptomai yra švokštimas arba pasunkėjęs kvėpavimas).</w:t>
      </w:r>
    </w:p>
    <w:p w14:paraId="00BEAA31" w14:textId="77777777" w:rsidR="00E208B5" w:rsidRPr="00E208B5" w:rsidRDefault="00E208B5" w:rsidP="00E208B5">
      <w:pPr>
        <w:numPr>
          <w:ilvl w:val="0"/>
          <w:numId w:val="11"/>
        </w:num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tam tikras įgimtas kraujodaros sutrikimas (ūminė protarpinė porfirija),</w:t>
      </w:r>
    </w:p>
    <w:p w14:paraId="2D93D033" w14:textId="77777777" w:rsidR="00E208B5" w:rsidRPr="00E208B5" w:rsidRDefault="00E208B5" w:rsidP="00E208B5">
      <w:pPr>
        <w:numPr>
          <w:ilvl w:val="0"/>
          <w:numId w:val="11"/>
        </w:numPr>
        <w:tabs>
          <w:tab w:val="num"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neseniai atlikta didelė chirurginė operacija,</w:t>
      </w:r>
    </w:p>
    <w:p w14:paraId="1AA7096D" w14:textId="77777777" w:rsidR="00E208B5" w:rsidRPr="00E208B5" w:rsidRDefault="00E208B5" w:rsidP="00E208B5">
      <w:pPr>
        <w:numPr>
          <w:ilvl w:val="0"/>
          <w:numId w:val="11"/>
        </w:num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esate senyvo amžiaus. Senyviems ligoniams yra didesnė šalutinių poveikių rizika.</w:t>
      </w:r>
    </w:p>
    <w:p w14:paraId="152151DC" w14:textId="77777777" w:rsidR="00E208B5" w:rsidRPr="00E208B5" w:rsidRDefault="00E208B5" w:rsidP="00E208B5">
      <w:pPr>
        <w:numPr>
          <w:ilvl w:val="0"/>
          <w:numId w:val="11"/>
        </w:num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dažnai vartojate alkoholį. Šalutinių poveikių rizika gali padidėti.</w:t>
      </w:r>
    </w:p>
    <w:p w14:paraId="3A4E2A0B" w14:textId="77777777" w:rsidR="00E208B5" w:rsidRPr="00E208B5" w:rsidRDefault="00E208B5" w:rsidP="00E208B5">
      <w:pPr>
        <w:numPr>
          <w:ilvl w:val="0"/>
          <w:numId w:val="11"/>
        </w:numPr>
        <w:tabs>
          <w:tab w:val="num"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dehidratacija (pvz., organizme trūksta vandens ir skysčių, dažniausiai dėl vėmimo, viduriavimo arba nepakankamo skysčių vartojimo). Dehidratuotiems vaikams ir paaugliams yra inkstų nepakankamumo pavojus.</w:t>
      </w:r>
    </w:p>
    <w:p w14:paraId="63AFC445" w14:textId="1E424239" w:rsidR="00E208B5" w:rsidRDefault="00E208B5" w:rsidP="00E208B5">
      <w:pPr>
        <w:numPr>
          <w:ilvl w:val="0"/>
          <w:numId w:val="11"/>
        </w:num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vartojate bet kokių kitų vaistų (žr. skyrių „Kiti vaistai ir IBUPROM“). </w:t>
      </w:r>
    </w:p>
    <w:p w14:paraId="6EF34F8F" w14:textId="07400C66" w:rsidR="001D2F92" w:rsidRPr="001D2F92" w:rsidRDefault="001D2F92" w:rsidP="00E208B5">
      <w:pPr>
        <w:numPr>
          <w:ilvl w:val="0"/>
          <w:numId w:val="11"/>
        </w:numPr>
        <w:spacing w:after="0" w:line="240" w:lineRule="auto"/>
        <w:rPr>
          <w:rFonts w:ascii="Times New Roman" w:eastAsia="Times New Roman" w:hAnsi="Times New Roman" w:cs="Times New Roman"/>
          <w:lang w:val="lt-LT"/>
        </w:rPr>
      </w:pPr>
      <w:proofErr w:type="spellStart"/>
      <w:r w:rsidRPr="001F2DF9">
        <w:rPr>
          <w:rFonts w:ascii="Times New Roman" w:hAnsi="Times New Roman" w:cs="Times New Roman"/>
        </w:rPr>
        <w:t>sergate</w:t>
      </w:r>
      <w:proofErr w:type="spellEnd"/>
      <w:r w:rsidRPr="001F2DF9">
        <w:rPr>
          <w:rFonts w:ascii="Times New Roman" w:hAnsi="Times New Roman" w:cs="Times New Roman"/>
        </w:rPr>
        <w:t xml:space="preserve"> </w:t>
      </w:r>
      <w:proofErr w:type="spellStart"/>
      <w:r w:rsidRPr="001F2DF9">
        <w:rPr>
          <w:rFonts w:ascii="Times New Roman" w:hAnsi="Times New Roman" w:cs="Times New Roman"/>
        </w:rPr>
        <w:t>infekcine</w:t>
      </w:r>
      <w:proofErr w:type="spellEnd"/>
      <w:r w:rsidRPr="001F2DF9">
        <w:rPr>
          <w:rFonts w:ascii="Times New Roman" w:hAnsi="Times New Roman" w:cs="Times New Roman"/>
        </w:rPr>
        <w:t xml:space="preserve"> </w:t>
      </w:r>
      <w:proofErr w:type="spellStart"/>
      <w:r w:rsidRPr="001F2DF9">
        <w:rPr>
          <w:rFonts w:ascii="Times New Roman" w:hAnsi="Times New Roman" w:cs="Times New Roman"/>
        </w:rPr>
        <w:t>liga</w:t>
      </w:r>
      <w:proofErr w:type="spellEnd"/>
      <w:r w:rsidRPr="001F2DF9">
        <w:rPr>
          <w:rFonts w:ascii="Times New Roman" w:hAnsi="Times New Roman" w:cs="Times New Roman"/>
        </w:rPr>
        <w:t xml:space="preserve"> – </w:t>
      </w:r>
      <w:proofErr w:type="spellStart"/>
      <w:r w:rsidRPr="001F2DF9">
        <w:rPr>
          <w:rFonts w:ascii="Times New Roman" w:hAnsi="Times New Roman" w:cs="Times New Roman"/>
        </w:rPr>
        <w:t>žr</w:t>
      </w:r>
      <w:proofErr w:type="spellEnd"/>
      <w:r w:rsidRPr="001F2DF9">
        <w:rPr>
          <w:rFonts w:ascii="Times New Roman" w:hAnsi="Times New Roman" w:cs="Times New Roman"/>
        </w:rPr>
        <w:t xml:space="preserve">. </w:t>
      </w:r>
      <w:proofErr w:type="spellStart"/>
      <w:proofErr w:type="gramStart"/>
      <w:r w:rsidRPr="001F2DF9">
        <w:rPr>
          <w:rFonts w:ascii="Times New Roman" w:hAnsi="Times New Roman" w:cs="Times New Roman"/>
        </w:rPr>
        <w:t>poskyrį</w:t>
      </w:r>
      <w:proofErr w:type="spellEnd"/>
      <w:proofErr w:type="gramEnd"/>
      <w:r w:rsidRPr="001F2DF9">
        <w:rPr>
          <w:rFonts w:ascii="Times New Roman" w:hAnsi="Times New Roman" w:cs="Times New Roman"/>
        </w:rPr>
        <w:t xml:space="preserve"> </w:t>
      </w:r>
      <w:proofErr w:type="spellStart"/>
      <w:r w:rsidRPr="001F2DF9">
        <w:rPr>
          <w:rFonts w:ascii="Times New Roman" w:hAnsi="Times New Roman" w:cs="Times New Roman"/>
        </w:rPr>
        <w:t>su</w:t>
      </w:r>
      <w:proofErr w:type="spellEnd"/>
      <w:r w:rsidRPr="001F2DF9">
        <w:rPr>
          <w:rFonts w:ascii="Times New Roman" w:hAnsi="Times New Roman" w:cs="Times New Roman"/>
        </w:rPr>
        <w:t xml:space="preserve"> </w:t>
      </w:r>
      <w:proofErr w:type="spellStart"/>
      <w:r w:rsidRPr="001F2DF9">
        <w:rPr>
          <w:rFonts w:ascii="Times New Roman" w:hAnsi="Times New Roman" w:cs="Times New Roman"/>
        </w:rPr>
        <w:t>antrašte</w:t>
      </w:r>
      <w:proofErr w:type="spellEnd"/>
      <w:r w:rsidRPr="001F2DF9">
        <w:rPr>
          <w:rFonts w:ascii="Times New Roman" w:hAnsi="Times New Roman" w:cs="Times New Roman"/>
        </w:rPr>
        <w:t xml:space="preserve"> „</w:t>
      </w:r>
      <w:proofErr w:type="spellStart"/>
      <w:r w:rsidRPr="001F2DF9">
        <w:rPr>
          <w:rFonts w:ascii="Times New Roman" w:hAnsi="Times New Roman" w:cs="Times New Roman"/>
        </w:rPr>
        <w:t>Infekcijos</w:t>
      </w:r>
      <w:proofErr w:type="spellEnd"/>
      <w:r w:rsidRPr="001F2DF9">
        <w:rPr>
          <w:rFonts w:ascii="Times New Roman" w:hAnsi="Times New Roman" w:cs="Times New Roman"/>
        </w:rPr>
        <w:t xml:space="preserve">“ </w:t>
      </w:r>
      <w:proofErr w:type="spellStart"/>
      <w:r w:rsidRPr="001F2DF9">
        <w:rPr>
          <w:rFonts w:ascii="Times New Roman" w:hAnsi="Times New Roman" w:cs="Times New Roman"/>
        </w:rPr>
        <w:t>toliau</w:t>
      </w:r>
      <w:proofErr w:type="spellEnd"/>
      <w:r w:rsidRPr="001F2DF9">
        <w:rPr>
          <w:rFonts w:ascii="Times New Roman" w:hAnsi="Times New Roman" w:cs="Times New Roman"/>
        </w:rPr>
        <w:t>.</w:t>
      </w:r>
    </w:p>
    <w:p w14:paraId="69096C2C" w14:textId="77777777" w:rsidR="00E208B5" w:rsidRPr="00E208B5" w:rsidRDefault="00E208B5" w:rsidP="00E208B5">
      <w:pPr>
        <w:spacing w:after="0" w:line="240" w:lineRule="auto"/>
        <w:rPr>
          <w:rFonts w:ascii="Times New Roman" w:eastAsia="Times New Roman" w:hAnsi="Times New Roman" w:cs="Times New Roman"/>
          <w:lang w:val="lt-LT"/>
        </w:rPr>
      </w:pPr>
    </w:p>
    <w:p w14:paraId="380AD2B0" w14:textId="77777777" w:rsidR="00E95B17" w:rsidRPr="00F875DF" w:rsidRDefault="00E95B17" w:rsidP="00E95B17">
      <w:pPr>
        <w:autoSpaceDE w:val="0"/>
        <w:autoSpaceDN w:val="0"/>
        <w:adjustRightInd w:val="0"/>
        <w:spacing w:after="0" w:line="240" w:lineRule="auto"/>
        <w:rPr>
          <w:rFonts w:ascii="Times New Roman" w:hAnsi="Times New Roman" w:cs="Times New Roman"/>
          <w:color w:val="000000"/>
          <w:lang w:val="lt-LT"/>
        </w:rPr>
      </w:pPr>
      <w:r w:rsidRPr="00F875DF">
        <w:rPr>
          <w:rFonts w:ascii="Times New Roman" w:hAnsi="Times New Roman" w:cs="Times New Roman"/>
          <w:color w:val="000000"/>
          <w:lang w:val="lt-LT"/>
        </w:rPr>
        <w:t xml:space="preserve">Infekcijos </w:t>
      </w:r>
    </w:p>
    <w:p w14:paraId="2CA19015" w14:textId="64FEED83" w:rsidR="001D2F92" w:rsidRPr="00F875DF" w:rsidRDefault="00E95B17" w:rsidP="00E95B17">
      <w:pPr>
        <w:spacing w:after="0" w:line="240" w:lineRule="auto"/>
        <w:rPr>
          <w:rFonts w:ascii="Times New Roman" w:hAnsi="Times New Roman" w:cs="Times New Roman"/>
          <w:color w:val="000000"/>
          <w:lang w:val="lt-LT"/>
        </w:rPr>
      </w:pPr>
      <w:r w:rsidRPr="00E95B17">
        <w:rPr>
          <w:rFonts w:ascii="Times New Roman" w:eastAsia="Times New Roman" w:hAnsi="Times New Roman" w:cs="Times New Roman"/>
          <w:lang w:val="lt-LT"/>
        </w:rPr>
        <w:t>IBUPROM</w:t>
      </w:r>
      <w:r w:rsidRPr="00F875DF">
        <w:rPr>
          <w:rFonts w:ascii="Times New Roman" w:hAnsi="Times New Roman" w:cs="Times New Roman"/>
          <w:color w:val="000000"/>
          <w:lang w:val="lt-LT"/>
        </w:rPr>
        <w:t xml:space="preserve"> gali paslėpti tokius infekcijų požymius kaip karščiavimas ir skausmas. Todėl gali būti, kad vartojant </w:t>
      </w:r>
      <w:r w:rsidRPr="00E95B17">
        <w:rPr>
          <w:rFonts w:ascii="Times New Roman" w:eastAsia="Times New Roman" w:hAnsi="Times New Roman" w:cs="Times New Roman"/>
          <w:lang w:val="lt-LT"/>
        </w:rPr>
        <w:t>IBUPROM</w:t>
      </w:r>
      <w:r w:rsidRPr="00F875DF">
        <w:rPr>
          <w:rFonts w:ascii="Times New Roman" w:hAnsi="Times New Roman" w:cs="Times New Roman"/>
          <w:color w:val="000000"/>
          <w:lang w:val="lt-LT"/>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3DF0198F" w14:textId="77777777" w:rsidR="00E95B17" w:rsidRDefault="00E95B17" w:rsidP="00E95B17">
      <w:pPr>
        <w:spacing w:after="0" w:line="240" w:lineRule="auto"/>
        <w:rPr>
          <w:rFonts w:ascii="Times New Roman" w:eastAsia="Times New Roman" w:hAnsi="Times New Roman" w:cs="Times New Roman"/>
          <w:lang w:val="lt-LT"/>
        </w:rPr>
      </w:pPr>
    </w:p>
    <w:p w14:paraId="2987BD69" w14:textId="523093C3"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Šalutinio poveikio pavojų galima sumažinti vartojant mažiausią vaisto dozę trumpiausią laiką, reikalingą palengvinti simptomams.</w:t>
      </w:r>
    </w:p>
    <w:p w14:paraId="577A2E6C" w14:textId="77777777" w:rsidR="00E208B5" w:rsidRPr="00E208B5" w:rsidRDefault="00E208B5" w:rsidP="00E208B5">
      <w:pPr>
        <w:spacing w:after="0" w:line="240" w:lineRule="auto"/>
        <w:rPr>
          <w:rFonts w:ascii="Times New Roman" w:eastAsia="Times New Roman" w:hAnsi="Times New Roman" w:cs="Times New Roman"/>
          <w:sz w:val="24"/>
          <w:szCs w:val="24"/>
          <w:lang w:val="lt-LT"/>
        </w:rPr>
      </w:pPr>
    </w:p>
    <w:p w14:paraId="0553D7CE"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szCs w:val="24"/>
          <w:lang w:val="lt-LT"/>
        </w:rPr>
        <w:t xml:space="preserve">Jeigu </w:t>
      </w:r>
      <w:r w:rsidRPr="00E208B5">
        <w:rPr>
          <w:rFonts w:ascii="Times New Roman" w:eastAsia="Times New Roman" w:hAnsi="Times New Roman" w:cs="Times New Roman"/>
          <w:lang w:val="lt-LT"/>
        </w:rPr>
        <w:t>IBUPROM reikia vartoti ilgą laiką, turi būti reguliariai atliekami kepenų, inkstų bei kraujo tyrimai.</w:t>
      </w:r>
    </w:p>
    <w:p w14:paraId="7C8AA2E5" w14:textId="77777777" w:rsidR="00E208B5" w:rsidRPr="00E208B5" w:rsidRDefault="00E208B5" w:rsidP="00E208B5">
      <w:pPr>
        <w:spacing w:after="0" w:line="240" w:lineRule="auto"/>
        <w:rPr>
          <w:rFonts w:ascii="Times New Roman" w:eastAsia="Times New Roman" w:hAnsi="Times New Roman" w:cs="Times New Roman"/>
          <w:lang w:val="lt-LT"/>
        </w:rPr>
      </w:pPr>
    </w:p>
    <w:p w14:paraId="6D9819B5"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Ilgalaikis vaistų nuo skausmo vartojimas gali sukelti galvos skausmą. Jei taip atsitiko, nedidinkite Ibuprom dozės, o kreipkitės į gydytoją.</w:t>
      </w:r>
    </w:p>
    <w:p w14:paraId="7F1F31F5" w14:textId="77777777" w:rsidR="00E208B5" w:rsidRPr="00E208B5" w:rsidRDefault="00E208B5" w:rsidP="00E208B5">
      <w:pPr>
        <w:spacing w:after="0" w:line="240" w:lineRule="auto"/>
        <w:rPr>
          <w:rFonts w:ascii="Times New Roman" w:eastAsia="Times New Roman" w:hAnsi="Times New Roman" w:cs="Times New Roman"/>
          <w:lang w:val="lt-LT"/>
        </w:rPr>
      </w:pPr>
    </w:p>
    <w:p w14:paraId="6ACC71EC" w14:textId="37E01C0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Nuolatinis vaistų nuo skausmo vartojimas, ypač kartu vartojant skirtingų vaistų nuo skausmo, gali sukelti rimtų inkstų pažeidimų.</w:t>
      </w:r>
    </w:p>
    <w:p w14:paraId="403B568E" w14:textId="77777777" w:rsidR="00E208B5" w:rsidRPr="00E208B5" w:rsidRDefault="00E208B5" w:rsidP="00E208B5">
      <w:pPr>
        <w:spacing w:after="0" w:line="240" w:lineRule="auto"/>
        <w:rPr>
          <w:rFonts w:ascii="Times New Roman" w:eastAsia="Times New Roman" w:hAnsi="Times New Roman" w:cs="Times New Roman"/>
          <w:lang w:val="lt-LT"/>
        </w:rPr>
      </w:pPr>
    </w:p>
    <w:p w14:paraId="3F746E1C"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IBUPROM gali paslėpti įprastus infekcijos simptomus, pavyzdžiui, galvos skausmą, karščiavimą, gerklės skausmą. Jeigu jaučiatės prastai, pasakykite gydytojui, kad vartojate IBUPROM. Tai padės nustatyti Jūsų ligą ir tinkamai ją gydyti.</w:t>
      </w:r>
    </w:p>
    <w:p w14:paraId="70B110EB" w14:textId="77777777" w:rsidR="00E208B5" w:rsidRPr="00E208B5" w:rsidRDefault="00E208B5" w:rsidP="00E208B5">
      <w:pPr>
        <w:spacing w:after="0" w:line="240" w:lineRule="auto"/>
        <w:rPr>
          <w:rFonts w:ascii="Times New Roman" w:eastAsia="Times New Roman" w:hAnsi="Times New Roman" w:cs="Times New Roman"/>
          <w:sz w:val="24"/>
          <w:szCs w:val="24"/>
          <w:lang w:val="lt-LT"/>
        </w:rPr>
      </w:pPr>
    </w:p>
    <w:p w14:paraId="53E30506"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Jei sergate arba anksčiau sirgote virškinamojo trakto liga arba esate senyvo amžiaus, pasireiškus neįprastiems su virškinimu susijusiems požymiams (ypač kraujavimui), ypač gydymo pradžioje, </w:t>
      </w:r>
      <w:r w:rsidRPr="00E208B5">
        <w:rPr>
          <w:rFonts w:ascii="Times New Roman" w:eastAsia="Times New Roman" w:hAnsi="Times New Roman" w:cs="Times New Roman"/>
          <w:lang w:val="lt-LT"/>
        </w:rPr>
        <w:lastRenderedPageBreak/>
        <w:t>pasitarkite su savo gydytoju. Kraujavimas iš skrandžio arba žarnyno, opos ar perforacijos, kurios gali baigtis mirtimi, gali pasireikšti su įspėjamaisiais ženklais arba be jų. Jeigu pastebėjote kraujavimo iš virškinamojo trakto požymių (stiprų pilvo skausmą, juodos arba deguto spalvos išmatas, vemiate krauju ar tamsiomis dalelėmis, panašiomis į kavos tirščius), nedelsiant nutraukite vaisto vartojimą ir kreipkitės į gydytoją (žr. „Galimas šalutinis poveikis“).</w:t>
      </w:r>
    </w:p>
    <w:p w14:paraId="4744A88C" w14:textId="77777777" w:rsidR="00E208B5" w:rsidRPr="00E208B5" w:rsidRDefault="00E208B5" w:rsidP="00E208B5">
      <w:pPr>
        <w:spacing w:after="0" w:line="240" w:lineRule="auto"/>
        <w:rPr>
          <w:rFonts w:ascii="Times New Roman" w:eastAsia="Times New Roman" w:hAnsi="Times New Roman" w:cs="Times New Roman"/>
          <w:lang w:val="lt-LT"/>
        </w:rPr>
      </w:pPr>
    </w:p>
    <w:p w14:paraId="3002D5E2" w14:textId="77777777" w:rsidR="00E208B5" w:rsidRPr="002A355F" w:rsidRDefault="00E208B5" w:rsidP="00E208B5">
      <w:pPr>
        <w:spacing w:after="0" w:line="240" w:lineRule="auto"/>
        <w:rPr>
          <w:rFonts w:ascii="Times New Roman" w:eastAsia="Times New Roman" w:hAnsi="Times New Roman" w:cs="Times New Roman"/>
          <w:lang w:val="lt-LT"/>
        </w:rPr>
      </w:pPr>
      <w:r w:rsidRPr="002A355F">
        <w:rPr>
          <w:rFonts w:ascii="Times New Roman" w:eastAsia="Times New Roman" w:hAnsi="Times New Roman" w:cs="Times New Roman"/>
          <w:lang w:val="lt-LT"/>
        </w:rPr>
        <w:t>Vaistai nuo skausmo ir uždegimo, tokie kaip IBUPROM, gali būti susiję su nedideliu širdies priepuolio ar insulto pavojaus padidėjimu, ypač jei vartojamos didelės dozės. Neviršykite rekomenduotos dozės ar gydymo laiko.</w:t>
      </w:r>
    </w:p>
    <w:p w14:paraId="42D1A380" w14:textId="77777777" w:rsidR="00EF1558" w:rsidRPr="002A355F" w:rsidRDefault="00EF1558" w:rsidP="00E208B5">
      <w:pPr>
        <w:spacing w:after="0" w:line="240" w:lineRule="auto"/>
        <w:rPr>
          <w:rFonts w:ascii="Times New Roman" w:eastAsia="Times New Roman" w:hAnsi="Times New Roman" w:cs="Times New Roman"/>
          <w:lang w:val="lt-LT"/>
        </w:rPr>
      </w:pPr>
    </w:p>
    <w:p w14:paraId="15755350" w14:textId="652A5231" w:rsidR="00EF1558" w:rsidRPr="002A355F" w:rsidRDefault="00AE4851" w:rsidP="00E208B5">
      <w:pPr>
        <w:spacing w:after="0" w:line="240" w:lineRule="auto"/>
        <w:rPr>
          <w:rFonts w:ascii="Times New Roman" w:eastAsia="Times New Roman" w:hAnsi="Times New Roman" w:cs="Times New Roman"/>
          <w:lang w:val="lt-LT"/>
        </w:rPr>
      </w:pPr>
      <w:r w:rsidRPr="00401B6F">
        <w:rPr>
          <w:rStyle w:val="normaltextrun"/>
          <w:rFonts w:ascii="Times New Roman" w:hAnsi="Times New Roman" w:cs="Times New Roman"/>
          <w:shd w:val="clear" w:color="auto" w:fill="FFFFFF"/>
          <w:lang w:val="lt-LT"/>
        </w:rPr>
        <w:t xml:space="preserve">Buvo </w:t>
      </w:r>
      <w:r w:rsidR="00EF1558" w:rsidRPr="00401B6F">
        <w:rPr>
          <w:rStyle w:val="normaltextrun"/>
          <w:rFonts w:ascii="Times New Roman" w:hAnsi="Times New Roman" w:cs="Times New Roman"/>
          <w:shd w:val="clear" w:color="auto" w:fill="FFFFFF"/>
          <w:lang w:val="lt-LT"/>
        </w:rPr>
        <w:t xml:space="preserve">pranešta apie alerginės reakcijos į šį vaistą požymius, įskaitant kvėpavimo sutrikimus, veido ir kaklo </w:t>
      </w:r>
      <w:r w:rsidRPr="00401B6F">
        <w:rPr>
          <w:rStyle w:val="normaltextrun"/>
          <w:rFonts w:ascii="Times New Roman" w:hAnsi="Times New Roman" w:cs="Times New Roman"/>
          <w:shd w:val="clear" w:color="auto" w:fill="FFFFFF"/>
          <w:lang w:val="lt-LT"/>
        </w:rPr>
        <w:t>pa</w:t>
      </w:r>
      <w:r w:rsidR="00EF1558" w:rsidRPr="00401B6F">
        <w:rPr>
          <w:rStyle w:val="normaltextrun"/>
          <w:rFonts w:ascii="Times New Roman" w:hAnsi="Times New Roman" w:cs="Times New Roman"/>
          <w:shd w:val="clear" w:color="auto" w:fill="FFFFFF"/>
          <w:lang w:val="lt-LT"/>
        </w:rPr>
        <w:t xml:space="preserve">tinimą (angioneurozinę edemą), krūtinės skausmą. Pastebėję bet kurį iš šių požymių, nedelsdami nutraukite </w:t>
      </w:r>
      <w:r w:rsidRPr="00401B6F">
        <w:rPr>
          <w:rStyle w:val="normaltextrun"/>
          <w:rFonts w:ascii="Times New Roman" w:hAnsi="Times New Roman" w:cs="Times New Roman"/>
          <w:shd w:val="clear" w:color="auto" w:fill="FFFFFF"/>
          <w:lang w:val="lt-LT"/>
        </w:rPr>
        <w:t>IBUPROM</w:t>
      </w:r>
      <w:r w:rsidR="00EF1558" w:rsidRPr="00401B6F">
        <w:rPr>
          <w:rStyle w:val="normaltextrun"/>
          <w:rFonts w:ascii="Times New Roman" w:hAnsi="Times New Roman" w:cs="Times New Roman"/>
          <w:shd w:val="clear" w:color="auto" w:fill="FFFFFF"/>
          <w:lang w:val="lt-LT"/>
        </w:rPr>
        <w:t xml:space="preserve"> vartojimą ir nedelsdami kreipkitės į gydytoją arba </w:t>
      </w:r>
      <w:r w:rsidR="002A355F" w:rsidRPr="00401B6F">
        <w:rPr>
          <w:rStyle w:val="normaltextrun"/>
          <w:rFonts w:ascii="Times New Roman" w:hAnsi="Times New Roman" w:cs="Times New Roman"/>
          <w:shd w:val="clear" w:color="auto" w:fill="FFFFFF"/>
          <w:lang w:val="lt-LT"/>
        </w:rPr>
        <w:t>greitosios</w:t>
      </w:r>
      <w:r w:rsidR="00EF1558" w:rsidRPr="00401B6F">
        <w:rPr>
          <w:rStyle w:val="normaltextrun"/>
          <w:rFonts w:ascii="Times New Roman" w:hAnsi="Times New Roman" w:cs="Times New Roman"/>
          <w:shd w:val="clear" w:color="auto" w:fill="FFFFFF"/>
          <w:lang w:val="lt-LT"/>
        </w:rPr>
        <w:t xml:space="preserve"> medicinos pagalb</w:t>
      </w:r>
      <w:r w:rsidR="002A355F" w:rsidRPr="00401B6F">
        <w:rPr>
          <w:rStyle w:val="normaltextrun"/>
          <w:rFonts w:ascii="Times New Roman" w:hAnsi="Times New Roman" w:cs="Times New Roman"/>
          <w:shd w:val="clear" w:color="auto" w:fill="FFFFFF"/>
          <w:lang w:val="lt-LT"/>
        </w:rPr>
        <w:t>os tarnybą</w:t>
      </w:r>
      <w:r w:rsidR="00EF1558" w:rsidRPr="00401B6F">
        <w:rPr>
          <w:rStyle w:val="normaltextrun"/>
          <w:rFonts w:ascii="Times New Roman" w:hAnsi="Times New Roman" w:cs="Times New Roman"/>
          <w:shd w:val="clear" w:color="auto" w:fill="FFFFFF"/>
          <w:lang w:val="lt-LT"/>
        </w:rPr>
        <w:t>.</w:t>
      </w:r>
    </w:p>
    <w:p w14:paraId="79F5F035" w14:textId="77777777" w:rsidR="00EF1558" w:rsidRPr="002A355F" w:rsidRDefault="00EF1558" w:rsidP="00E208B5">
      <w:pPr>
        <w:spacing w:after="0" w:line="240" w:lineRule="auto"/>
        <w:rPr>
          <w:rFonts w:ascii="Times New Roman" w:eastAsia="Times New Roman" w:hAnsi="Times New Roman" w:cs="Times New Roman"/>
          <w:lang w:val="lt-LT"/>
        </w:rPr>
      </w:pPr>
    </w:p>
    <w:p w14:paraId="77D3FC77" w14:textId="77777777" w:rsidR="00E208B5" w:rsidRPr="002A355F" w:rsidRDefault="00E208B5" w:rsidP="00E208B5">
      <w:pPr>
        <w:spacing w:after="0" w:line="240" w:lineRule="auto"/>
        <w:rPr>
          <w:rFonts w:ascii="Times New Roman" w:eastAsia="Times New Roman" w:hAnsi="Times New Roman" w:cs="Times New Roman"/>
          <w:lang w:val="lt-LT"/>
        </w:rPr>
      </w:pPr>
      <w:r w:rsidRPr="002A355F">
        <w:rPr>
          <w:rFonts w:ascii="Times New Roman" w:eastAsia="Times New Roman" w:hAnsi="Times New Roman" w:cs="Times New Roman"/>
          <w:lang w:val="lt-LT"/>
        </w:rPr>
        <w:t>Turite aptarti gydymą su savo gydytoju arba vaistininku prieš pradėdami vartoti IBUPROM, jeigu Jūs:</w:t>
      </w:r>
    </w:p>
    <w:p w14:paraId="1A89585E" w14:textId="77777777" w:rsidR="00E208B5" w:rsidRPr="002A355F" w:rsidRDefault="00E208B5" w:rsidP="00E208B5">
      <w:pPr>
        <w:numPr>
          <w:ilvl w:val="0"/>
          <w:numId w:val="12"/>
        </w:numPr>
        <w:spacing w:after="0" w:line="240" w:lineRule="auto"/>
        <w:contextualSpacing/>
        <w:rPr>
          <w:rFonts w:ascii="Times New Roman" w:eastAsia="Times New Roman" w:hAnsi="Times New Roman" w:cs="Times New Roman"/>
          <w:lang w:val="lt-LT"/>
        </w:rPr>
      </w:pPr>
      <w:r w:rsidRPr="002A355F">
        <w:rPr>
          <w:rFonts w:ascii="Times New Roman" w:eastAsia="Times New Roman" w:hAnsi="Times New Roman" w:cs="Times New Roman"/>
          <w:lang w:val="lt-LT"/>
        </w:rPr>
        <w:t>turite širdies problemų, įskaitant širdies nepakankamumą, krūtinės anginą (krūtinės skausmą), arba jeigu patyrėte širdies priepuolį, širdies šuntavimo operaciją, sergate periferine kraujagyslių liga (yra sutrikusi kraujotaka Jūsų kojose dėl susiaurėjusių arba užsikimšusių arterijų), arba patyrėte bet kokios rūšies insultą (įskaitant mikroinsultą ar praeinantį smegenų išemijos priepuolį „PSIP”).</w:t>
      </w:r>
    </w:p>
    <w:p w14:paraId="220FE0CC" w14:textId="77777777" w:rsidR="00E208B5" w:rsidRPr="002A355F" w:rsidRDefault="00E208B5" w:rsidP="00E208B5">
      <w:pPr>
        <w:numPr>
          <w:ilvl w:val="0"/>
          <w:numId w:val="12"/>
        </w:numPr>
        <w:spacing w:after="0" w:line="240" w:lineRule="auto"/>
        <w:contextualSpacing/>
        <w:rPr>
          <w:rFonts w:ascii="Times New Roman" w:eastAsia="Times New Roman" w:hAnsi="Times New Roman" w:cs="Times New Roman"/>
          <w:lang w:val="lt-LT"/>
        </w:rPr>
      </w:pPr>
      <w:r w:rsidRPr="002A355F">
        <w:rPr>
          <w:rFonts w:ascii="Times New Roman" w:eastAsia="Times New Roman" w:hAnsi="Times New Roman" w:cs="Times New Roman"/>
          <w:lang w:val="lt-LT"/>
        </w:rPr>
        <w:t>Jūsų kraujospūdis yra padidėjęs, sergate diabetu, padidėjęs cholesterolio kiekis, turite širdies ligomis ar insultu sergančių giminaičių arba rūkote.</w:t>
      </w:r>
    </w:p>
    <w:p w14:paraId="2840573B" w14:textId="77777777" w:rsidR="00F0752E" w:rsidRPr="00401B6F" w:rsidRDefault="00F0752E" w:rsidP="00E208B5">
      <w:pPr>
        <w:spacing w:after="0" w:line="240" w:lineRule="auto"/>
        <w:rPr>
          <w:rStyle w:val="normaltextrun"/>
          <w:rFonts w:cs="Calibri"/>
          <w:lang w:val="lt-LT"/>
        </w:rPr>
      </w:pPr>
    </w:p>
    <w:p w14:paraId="676CB7D5" w14:textId="115300F5" w:rsidR="002A355F" w:rsidRPr="007B3BBE" w:rsidRDefault="00F0752E" w:rsidP="00E208B5">
      <w:pPr>
        <w:spacing w:after="0" w:line="240" w:lineRule="auto"/>
        <w:rPr>
          <w:rFonts w:ascii="Times New Roman" w:eastAsia="Times New Roman" w:hAnsi="Times New Roman" w:cs="Times New Roman"/>
          <w:lang w:val="lt-LT"/>
        </w:rPr>
      </w:pPr>
      <w:r w:rsidRPr="00401B6F">
        <w:rPr>
          <w:rStyle w:val="normaltextrun"/>
          <w:rFonts w:ascii="Times New Roman" w:hAnsi="Times New Roman" w:cs="Times New Roman"/>
          <w:lang w:val="lt-LT"/>
        </w:rPr>
        <w:t xml:space="preserve">Gydant </w:t>
      </w:r>
      <w:r w:rsidR="000B1FD9" w:rsidRPr="00401B6F">
        <w:rPr>
          <w:rStyle w:val="normaltextrun"/>
          <w:rFonts w:ascii="Times New Roman" w:hAnsi="Times New Roman" w:cs="Times New Roman"/>
          <w:lang w:val="lt-LT"/>
        </w:rPr>
        <w:t xml:space="preserve">ibuprofenu </w:t>
      </w:r>
      <w:r w:rsidRPr="00401B6F">
        <w:rPr>
          <w:rStyle w:val="normaltextrun"/>
          <w:rFonts w:ascii="Times New Roman" w:hAnsi="Times New Roman" w:cs="Times New Roman"/>
          <w:lang w:val="lt-LT"/>
        </w:rPr>
        <w:t>buvo pranešta apie sunkias odos reakcijas, įskaitant eksfoliacinį dermatitą, daugiaformę eritemą, Stivenso-Džonsono sindromą, toksinę epidermio nekrolizę, vaisto reakciją su eozinofilija ir sisteminiais simptomais (</w:t>
      </w:r>
      <w:r w:rsidR="002B7B59">
        <w:rPr>
          <w:rStyle w:val="normaltextrun"/>
          <w:rFonts w:ascii="Times New Roman" w:hAnsi="Times New Roman" w:cs="Times New Roman"/>
          <w:i/>
          <w:iCs/>
          <w:lang w:val="lt-LT"/>
        </w:rPr>
        <w:t>V</w:t>
      </w:r>
      <w:r w:rsidRPr="00401B6F">
        <w:rPr>
          <w:rStyle w:val="normaltextrun"/>
          <w:rFonts w:ascii="Times New Roman" w:hAnsi="Times New Roman" w:cs="Times New Roman"/>
          <w:i/>
          <w:iCs/>
          <w:lang w:val="lt-LT"/>
        </w:rPr>
        <w:t>RESS</w:t>
      </w:r>
      <w:r w:rsidRPr="00401B6F">
        <w:rPr>
          <w:rStyle w:val="normaltextrun"/>
          <w:rFonts w:ascii="Times New Roman" w:hAnsi="Times New Roman" w:cs="Times New Roman"/>
          <w:lang w:val="lt-LT"/>
        </w:rPr>
        <w:t xml:space="preserve">), ūminę generalizuotą egzanteminę pustuliozę (ŪGEP). Jei pastebėjote bet kurį iš </w:t>
      </w:r>
      <w:r w:rsidR="002B7B59" w:rsidRPr="00B80C95">
        <w:rPr>
          <w:rStyle w:val="normaltextrun"/>
          <w:rFonts w:ascii="Times New Roman" w:hAnsi="Times New Roman" w:cs="Times New Roman"/>
          <w:lang w:val="lt-LT"/>
        </w:rPr>
        <w:t>4 skyriuje</w:t>
      </w:r>
      <w:r w:rsidR="002B7B59" w:rsidRPr="002B7B59">
        <w:rPr>
          <w:rStyle w:val="normaltextrun"/>
          <w:rFonts w:ascii="Times New Roman" w:hAnsi="Times New Roman" w:cs="Times New Roman"/>
          <w:lang w:val="lt-LT"/>
        </w:rPr>
        <w:t xml:space="preserve"> </w:t>
      </w:r>
      <w:r w:rsidR="002B7B59" w:rsidRPr="00861A97">
        <w:rPr>
          <w:rStyle w:val="normaltextrun"/>
          <w:rFonts w:ascii="Times New Roman" w:hAnsi="Times New Roman" w:cs="Times New Roman"/>
          <w:lang w:val="lt-LT"/>
        </w:rPr>
        <w:t>aprašytų</w:t>
      </w:r>
      <w:r w:rsidR="002B7B59" w:rsidRPr="002B7B59">
        <w:rPr>
          <w:rStyle w:val="normaltextrun"/>
          <w:rFonts w:ascii="Times New Roman" w:hAnsi="Times New Roman" w:cs="Times New Roman"/>
          <w:lang w:val="lt-LT"/>
        </w:rPr>
        <w:t xml:space="preserve"> </w:t>
      </w:r>
      <w:r w:rsidR="002B7B59">
        <w:rPr>
          <w:rStyle w:val="normaltextrun"/>
          <w:rFonts w:ascii="Times New Roman" w:hAnsi="Times New Roman" w:cs="Times New Roman"/>
          <w:lang w:val="lt-LT"/>
        </w:rPr>
        <w:t xml:space="preserve">sunkių odos reakcijų </w:t>
      </w:r>
      <w:r w:rsidRPr="00401B6F">
        <w:rPr>
          <w:rStyle w:val="normaltextrun"/>
          <w:rFonts w:ascii="Times New Roman" w:hAnsi="Times New Roman" w:cs="Times New Roman"/>
          <w:lang w:val="lt-LT"/>
        </w:rPr>
        <w:t xml:space="preserve">simptomų, nutraukite </w:t>
      </w:r>
      <w:r w:rsidR="006C27E1" w:rsidRPr="002A355F">
        <w:rPr>
          <w:rFonts w:ascii="Times New Roman" w:eastAsia="Times New Roman" w:hAnsi="Times New Roman" w:cs="Times New Roman"/>
          <w:lang w:val="lt-LT"/>
        </w:rPr>
        <w:t>IBUPROM</w:t>
      </w:r>
      <w:r w:rsidR="006C27E1" w:rsidRPr="00401B6F">
        <w:rPr>
          <w:rStyle w:val="normaltextrun"/>
          <w:rFonts w:ascii="Times New Roman" w:hAnsi="Times New Roman" w:cs="Times New Roman"/>
          <w:lang w:val="lt-LT"/>
        </w:rPr>
        <w:t xml:space="preserve"> </w:t>
      </w:r>
      <w:r w:rsidRPr="00401B6F">
        <w:rPr>
          <w:rStyle w:val="normaltextrun"/>
          <w:rFonts w:ascii="Times New Roman" w:hAnsi="Times New Roman" w:cs="Times New Roman"/>
          <w:lang w:val="lt-LT"/>
        </w:rPr>
        <w:t>vartojimą ir nedelsdami kreipkitės į gydytoją.</w:t>
      </w:r>
      <w:r w:rsidRPr="00401B6F">
        <w:rPr>
          <w:rStyle w:val="normaltextrun"/>
          <w:rFonts w:ascii="Times New Roman" w:hAnsi="Times New Roman" w:cs="Times New Roman"/>
          <w:u w:val="single"/>
          <w:lang w:val="lt-LT"/>
        </w:rPr>
        <w:t xml:space="preserve"> </w:t>
      </w:r>
    </w:p>
    <w:p w14:paraId="42A35813" w14:textId="77777777" w:rsidR="00E208B5" w:rsidRPr="00E208B5" w:rsidRDefault="00E208B5" w:rsidP="00E208B5">
      <w:pPr>
        <w:spacing w:after="0" w:line="240" w:lineRule="auto"/>
        <w:rPr>
          <w:rFonts w:ascii="Times New Roman" w:eastAsia="Times New Roman" w:hAnsi="Times New Roman" w:cs="Times New Roman"/>
          <w:lang w:val="lt-LT"/>
        </w:rPr>
      </w:pPr>
    </w:p>
    <w:p w14:paraId="0F76BBD4" w14:textId="77777777" w:rsidR="00E208B5" w:rsidRPr="00E208B5" w:rsidRDefault="00E208B5" w:rsidP="00E208B5">
      <w:pPr>
        <w:spacing w:after="0" w:line="240" w:lineRule="auto"/>
        <w:ind w:left="567" w:hanging="567"/>
        <w:rPr>
          <w:rFonts w:ascii="Times New Roman" w:eastAsia="Times New Roman" w:hAnsi="Times New Roman" w:cs="Times New Roman"/>
          <w:b/>
          <w:lang w:val="lt-LT"/>
        </w:rPr>
      </w:pPr>
      <w:r w:rsidRPr="00E208B5">
        <w:rPr>
          <w:rFonts w:ascii="Times New Roman" w:eastAsia="Times New Roman" w:hAnsi="Times New Roman" w:cs="Times New Roman"/>
          <w:b/>
          <w:lang w:val="lt-LT"/>
        </w:rPr>
        <w:t xml:space="preserve">Kiti vaistai ir IBUPROM </w:t>
      </w:r>
    </w:p>
    <w:p w14:paraId="59106F35"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Jeigu vartojate ar neseniai vartojote kitų vaistų arba dėl to nesate tikri, apie tai pasakykite gydytojui arba vaistininkui.</w:t>
      </w:r>
    </w:p>
    <w:p w14:paraId="6687311F" w14:textId="77777777" w:rsidR="00E208B5" w:rsidRPr="00E208B5" w:rsidRDefault="00E208B5" w:rsidP="00E208B5">
      <w:pPr>
        <w:spacing w:after="0" w:line="240" w:lineRule="auto"/>
        <w:rPr>
          <w:rFonts w:ascii="Times New Roman" w:eastAsia="Times New Roman" w:hAnsi="Times New Roman" w:cs="Times New Roman"/>
          <w:lang w:val="lt-LT"/>
        </w:rPr>
      </w:pPr>
    </w:p>
    <w:p w14:paraId="6B746F8A" w14:textId="77777777" w:rsidR="00E208B5" w:rsidRPr="00DB6414" w:rsidRDefault="00E208B5" w:rsidP="00E208B5">
      <w:pPr>
        <w:numPr>
          <w:ilvl w:val="0"/>
          <w:numId w:val="8"/>
        </w:numPr>
        <w:spacing w:after="0" w:line="240" w:lineRule="auto"/>
        <w:rPr>
          <w:rFonts w:ascii="Times New Roman" w:eastAsia="Times New Roman" w:hAnsi="Times New Roman" w:cs="Times New Roman"/>
          <w:noProof/>
          <w:spacing w:val="-3"/>
          <w:lang w:val="lt-LT" w:eastAsia="x-none"/>
        </w:rPr>
      </w:pPr>
      <w:r w:rsidRPr="00DB6414">
        <w:rPr>
          <w:rFonts w:ascii="Times New Roman" w:eastAsia="Times New Roman" w:hAnsi="Times New Roman" w:cs="Times New Roman"/>
          <w:noProof/>
          <w:spacing w:val="-3"/>
          <w:lang w:val="lt-LT" w:eastAsia="x-none"/>
        </w:rPr>
        <w:t xml:space="preserve">Nevartokite IBUPROM kartu su: </w:t>
      </w:r>
      <w:r w:rsidRPr="00DB6414">
        <w:rPr>
          <w:rFonts w:ascii="Times New Roman" w:eastAsia="Times New Roman" w:hAnsi="Times New Roman" w:cs="Times New Roman"/>
          <w:noProof/>
          <w:spacing w:val="-3"/>
          <w:lang w:val="x-none" w:eastAsia="x-none"/>
        </w:rPr>
        <w:t>bet kuriais</w:t>
      </w:r>
      <w:r w:rsidRPr="00A650B5">
        <w:rPr>
          <w:rFonts w:ascii="Times New Roman" w:eastAsia="Times New Roman" w:hAnsi="Times New Roman" w:cs="Times New Roman"/>
          <w:noProof/>
          <w:spacing w:val="-3"/>
          <w:lang w:val="x-none" w:eastAsia="x-none"/>
        </w:rPr>
        <w:t xml:space="preserve"> </w:t>
      </w:r>
      <w:r w:rsidRPr="00DB6414">
        <w:rPr>
          <w:rFonts w:ascii="Times New Roman" w:eastAsia="Times New Roman" w:hAnsi="Times New Roman" w:cs="Times New Roman"/>
          <w:noProof/>
          <w:spacing w:val="-3"/>
          <w:lang w:val="x-none" w:eastAsia="x-none"/>
        </w:rPr>
        <w:t xml:space="preserve">kitais vaistais nuo skausmo (nesteroidiniais </w:t>
      </w:r>
      <w:r w:rsidRPr="00A650B5">
        <w:rPr>
          <w:rFonts w:ascii="Times New Roman" w:eastAsia="Times New Roman" w:hAnsi="Times New Roman" w:cs="Times New Roman"/>
          <w:noProof/>
          <w:spacing w:val="-3"/>
          <w:lang w:val="lt-LT" w:eastAsia="x-none"/>
        </w:rPr>
        <w:t>vaistais</w:t>
      </w:r>
      <w:r w:rsidRPr="00DB6414">
        <w:rPr>
          <w:rFonts w:ascii="Times New Roman" w:eastAsia="Times New Roman" w:hAnsi="Times New Roman" w:cs="Times New Roman"/>
          <w:noProof/>
          <w:spacing w:val="-3"/>
          <w:lang w:val="lt-LT" w:eastAsia="x-none"/>
        </w:rPr>
        <w:t xml:space="preserve"> nuo uždegimo, įskaitant aspiriną, vartojamą didesnėmis nei 75 mg paros dozėmis,</w:t>
      </w:r>
      <w:r w:rsidRPr="00A650B5">
        <w:rPr>
          <w:rFonts w:ascii="Times New Roman" w:eastAsia="Times New Roman" w:hAnsi="Times New Roman" w:cs="Times New Roman"/>
          <w:noProof/>
          <w:spacing w:val="-3"/>
          <w:lang w:val="lt-LT" w:eastAsia="x-none"/>
        </w:rPr>
        <w:t xml:space="preserve"> ibuprofeną, </w:t>
      </w:r>
      <w:r w:rsidRPr="00DB6414">
        <w:rPr>
          <w:rFonts w:ascii="Times New Roman" w:eastAsia="Times New Roman" w:hAnsi="Times New Roman" w:cs="Times New Roman"/>
          <w:noProof/>
          <w:spacing w:val="-3"/>
          <w:lang w:val="lt-LT" w:eastAsia="x-none"/>
        </w:rPr>
        <w:t xml:space="preserve">naprokseną, selektyvius ciklooksigenazės-2 inhibitorius). </w:t>
      </w:r>
    </w:p>
    <w:p w14:paraId="6CE7F5F2" w14:textId="77777777" w:rsidR="00E208B5" w:rsidRPr="00E208B5" w:rsidRDefault="00E208B5" w:rsidP="00E208B5">
      <w:pPr>
        <w:spacing w:after="0" w:line="240" w:lineRule="auto"/>
        <w:jc w:val="both"/>
        <w:rPr>
          <w:rFonts w:ascii="Times New Roman" w:eastAsia="Times New Roman" w:hAnsi="Times New Roman" w:cs="Times New Roman"/>
          <w:lang w:val="lt-LT"/>
        </w:rPr>
      </w:pPr>
    </w:p>
    <w:p w14:paraId="19D325A6" w14:textId="77777777" w:rsidR="00E208B5" w:rsidRPr="00E208B5" w:rsidRDefault="00E208B5" w:rsidP="00E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noProof/>
          <w:spacing w:val="-3"/>
          <w:lang w:val="x-none" w:eastAsia="x-none"/>
        </w:rPr>
      </w:pPr>
      <w:r w:rsidRPr="00E208B5">
        <w:rPr>
          <w:rFonts w:ascii="Times New Roman" w:eastAsia="Times New Roman" w:hAnsi="Times New Roman" w:cs="Times New Roman"/>
          <w:noProof/>
          <w:spacing w:val="-3"/>
          <w:lang w:val="x-none" w:eastAsia="x-none"/>
        </w:rPr>
        <w:t>IBUPROM gali veikti kitus vaistus arba būti jų veikiamas. Tokie vaistai yra:</w:t>
      </w:r>
    </w:p>
    <w:p w14:paraId="545817F6" w14:textId="4A716A33" w:rsidR="00E208B5" w:rsidRPr="00E208B5" w:rsidRDefault="00E208B5" w:rsidP="00E208B5">
      <w:pPr>
        <w:numPr>
          <w:ilvl w:val="0"/>
          <w:numId w:val="3"/>
        </w:numPr>
        <w:tabs>
          <w:tab w:val="left" w:pos="720"/>
        </w:tabs>
        <w:spacing w:after="0" w:line="240" w:lineRule="auto"/>
        <w:ind w:left="360"/>
        <w:rPr>
          <w:rFonts w:ascii="Times New Roman" w:eastAsia="Times New Roman" w:hAnsi="Times New Roman" w:cs="Times New Roman"/>
          <w:noProof/>
          <w:spacing w:val="-3"/>
          <w:lang w:val="x-none" w:eastAsia="x-none"/>
        </w:rPr>
      </w:pPr>
      <w:r w:rsidRPr="00E208B5">
        <w:rPr>
          <w:rFonts w:ascii="Times New Roman" w:eastAsia="Times New Roman" w:hAnsi="Times New Roman" w:cs="Times New Roman"/>
          <w:noProof/>
          <w:spacing w:val="-3"/>
          <w:lang w:val="en-US" w:eastAsia="x-none"/>
        </w:rPr>
        <w:t>antikoaguliantai (t.y. kraują skystinantys/kraujo kr</w:t>
      </w:r>
      <w:r w:rsidRPr="00E208B5">
        <w:rPr>
          <w:rFonts w:ascii="Times New Roman" w:eastAsia="Times New Roman" w:hAnsi="Times New Roman" w:cs="Times New Roman"/>
          <w:noProof/>
          <w:spacing w:val="-3"/>
          <w:lang w:val="x-none" w:eastAsia="x-none"/>
        </w:rPr>
        <w:t>ęšumą mažinantys vaistai, pvz., mažos aspirino/acetilsalicilo rūgšties dozės, varfarinas, tiklopidinas). Ibuprofenas gali padidinti kraujavimo riziką.</w:t>
      </w:r>
    </w:p>
    <w:p w14:paraId="529C1D38" w14:textId="14D3FF45" w:rsidR="00E208B5" w:rsidRPr="00E208B5" w:rsidRDefault="00E208B5" w:rsidP="00E208B5">
      <w:pPr>
        <w:numPr>
          <w:ilvl w:val="0"/>
          <w:numId w:val="3"/>
        </w:numPr>
        <w:spacing w:after="0" w:line="240" w:lineRule="auto"/>
        <w:ind w:left="360"/>
        <w:contextualSpacing/>
        <w:rPr>
          <w:rFonts w:ascii="Times New Roman" w:eastAsia="Times New Roman" w:hAnsi="Times New Roman" w:cs="Times New Roman"/>
          <w:lang w:val="lt-LT"/>
        </w:rPr>
      </w:pPr>
      <w:proofErr w:type="spellStart"/>
      <w:r w:rsidRPr="00E208B5">
        <w:rPr>
          <w:rFonts w:ascii="Times New Roman" w:eastAsia="Times New Roman" w:hAnsi="Times New Roman" w:cs="Times New Roman"/>
        </w:rPr>
        <w:t>kraujo</w:t>
      </w:r>
      <w:proofErr w:type="spellEnd"/>
      <w:r w:rsidRPr="00E208B5">
        <w:rPr>
          <w:rFonts w:ascii="Times New Roman" w:eastAsia="Times New Roman" w:hAnsi="Times New Roman" w:cs="Times New Roman"/>
        </w:rPr>
        <w:t xml:space="preserve"> </w:t>
      </w:r>
      <w:proofErr w:type="spellStart"/>
      <w:r w:rsidRPr="00E208B5">
        <w:rPr>
          <w:rFonts w:ascii="Times New Roman" w:eastAsia="Times New Roman" w:hAnsi="Times New Roman" w:cs="Times New Roman"/>
        </w:rPr>
        <w:t>spaudimą</w:t>
      </w:r>
      <w:proofErr w:type="spellEnd"/>
      <w:r w:rsidRPr="00E208B5">
        <w:rPr>
          <w:rFonts w:ascii="Times New Roman" w:eastAsia="Times New Roman" w:hAnsi="Times New Roman" w:cs="Times New Roman"/>
        </w:rPr>
        <w:t xml:space="preserve"> </w:t>
      </w:r>
      <w:proofErr w:type="spellStart"/>
      <w:r w:rsidRPr="00E208B5">
        <w:rPr>
          <w:rFonts w:ascii="Times New Roman" w:eastAsia="Times New Roman" w:hAnsi="Times New Roman" w:cs="Times New Roman"/>
        </w:rPr>
        <w:t>mažinantys</w:t>
      </w:r>
      <w:proofErr w:type="spellEnd"/>
      <w:r w:rsidRPr="00E208B5">
        <w:rPr>
          <w:rFonts w:ascii="Times New Roman" w:eastAsia="Times New Roman" w:hAnsi="Times New Roman" w:cs="Times New Roman"/>
        </w:rPr>
        <w:t xml:space="preserve"> </w:t>
      </w:r>
      <w:proofErr w:type="spellStart"/>
      <w:r w:rsidRPr="00E208B5">
        <w:rPr>
          <w:rFonts w:ascii="Times New Roman" w:eastAsia="Times New Roman" w:hAnsi="Times New Roman" w:cs="Times New Roman"/>
        </w:rPr>
        <w:t>vaistai</w:t>
      </w:r>
      <w:proofErr w:type="spellEnd"/>
      <w:r w:rsidRPr="00E208B5">
        <w:rPr>
          <w:rFonts w:ascii="Times New Roman" w:eastAsia="Times New Roman" w:hAnsi="Times New Roman" w:cs="Times New Roman"/>
        </w:rPr>
        <w:t xml:space="preserve"> (</w:t>
      </w:r>
      <w:r w:rsidRPr="00E208B5">
        <w:rPr>
          <w:rFonts w:ascii="Times New Roman" w:eastAsia="Times New Roman" w:hAnsi="Times New Roman" w:cs="Times New Roman"/>
          <w:lang w:val="lt-LT"/>
        </w:rPr>
        <w:t xml:space="preserve">AKF inhibitoriai, pvz., kaptoprilis, enalaprilis, beta blokatoriai, pvz., atenololas, angiotenzino II antagonistai, pvz., </w:t>
      </w:r>
      <w:proofErr w:type="spellStart"/>
      <w:r w:rsidRPr="00E208B5">
        <w:rPr>
          <w:rFonts w:ascii="Times New Roman" w:eastAsia="Times New Roman" w:hAnsi="Times New Roman" w:cs="Times New Roman"/>
          <w:lang w:val="lt-LT"/>
        </w:rPr>
        <w:t>losartanas</w:t>
      </w:r>
      <w:proofErr w:type="spellEnd"/>
      <w:r w:rsidRPr="00E208B5">
        <w:rPr>
          <w:rFonts w:ascii="Times New Roman" w:eastAsia="Times New Roman" w:hAnsi="Times New Roman" w:cs="Times New Roman"/>
          <w:lang w:val="lt-LT"/>
        </w:rPr>
        <w:t xml:space="preserve">, </w:t>
      </w:r>
      <w:proofErr w:type="spellStart"/>
      <w:r w:rsidRPr="00E208B5">
        <w:rPr>
          <w:rFonts w:ascii="Times New Roman" w:eastAsia="Times New Roman" w:hAnsi="Times New Roman" w:cs="Times New Roman"/>
        </w:rPr>
        <w:t>diuretikai</w:t>
      </w:r>
      <w:proofErr w:type="spellEnd"/>
      <w:r w:rsidRPr="00E208B5">
        <w:rPr>
          <w:rFonts w:ascii="Times New Roman" w:eastAsia="Times New Roman" w:hAnsi="Times New Roman" w:cs="Times New Roman"/>
        </w:rPr>
        <w:t xml:space="preserve">, </w:t>
      </w:r>
      <w:proofErr w:type="spellStart"/>
      <w:r w:rsidRPr="00E208B5">
        <w:rPr>
          <w:rFonts w:ascii="Times New Roman" w:eastAsia="Times New Roman" w:hAnsi="Times New Roman" w:cs="Times New Roman"/>
        </w:rPr>
        <w:t>pvz</w:t>
      </w:r>
      <w:proofErr w:type="spellEnd"/>
      <w:r w:rsidRPr="00E208B5">
        <w:rPr>
          <w:rFonts w:ascii="Times New Roman" w:eastAsia="Times New Roman" w:hAnsi="Times New Roman" w:cs="Times New Roman"/>
        </w:rPr>
        <w:t xml:space="preserve">., </w:t>
      </w:r>
      <w:proofErr w:type="spellStart"/>
      <w:r w:rsidRPr="00E208B5">
        <w:rPr>
          <w:rFonts w:ascii="Times New Roman" w:eastAsia="Times New Roman" w:hAnsi="Times New Roman" w:cs="Times New Roman"/>
        </w:rPr>
        <w:t>indapamidas</w:t>
      </w:r>
      <w:proofErr w:type="spellEnd"/>
      <w:r w:rsidRPr="00E208B5">
        <w:rPr>
          <w:rFonts w:ascii="Times New Roman" w:eastAsia="Times New Roman" w:hAnsi="Times New Roman" w:cs="Times New Roman"/>
        </w:rPr>
        <w:t xml:space="preserve">). </w:t>
      </w:r>
      <w:proofErr w:type="spellStart"/>
      <w:r w:rsidRPr="00E208B5">
        <w:rPr>
          <w:rFonts w:ascii="Times New Roman" w:eastAsia="Times New Roman" w:hAnsi="Times New Roman" w:cs="Times New Roman"/>
        </w:rPr>
        <w:t>Ibuprofenas</w:t>
      </w:r>
      <w:proofErr w:type="spellEnd"/>
      <w:r w:rsidRPr="00E208B5">
        <w:rPr>
          <w:rFonts w:ascii="Times New Roman" w:eastAsia="Times New Roman" w:hAnsi="Times New Roman" w:cs="Times New Roman"/>
        </w:rPr>
        <w:t xml:space="preserve"> </w:t>
      </w:r>
      <w:proofErr w:type="spellStart"/>
      <w:r w:rsidRPr="00E208B5">
        <w:rPr>
          <w:rFonts w:ascii="Times New Roman" w:eastAsia="Times New Roman" w:hAnsi="Times New Roman" w:cs="Times New Roman"/>
        </w:rPr>
        <w:t>gali</w:t>
      </w:r>
      <w:proofErr w:type="spellEnd"/>
      <w:r w:rsidRPr="00E208B5">
        <w:rPr>
          <w:rFonts w:ascii="Times New Roman" w:eastAsia="Times New Roman" w:hAnsi="Times New Roman" w:cs="Times New Roman"/>
        </w:rPr>
        <w:t xml:space="preserve"> </w:t>
      </w:r>
      <w:proofErr w:type="spellStart"/>
      <w:r w:rsidRPr="00E208B5">
        <w:rPr>
          <w:rFonts w:ascii="Times New Roman" w:eastAsia="Times New Roman" w:hAnsi="Times New Roman" w:cs="Times New Roman"/>
        </w:rPr>
        <w:t>sumažinti</w:t>
      </w:r>
      <w:proofErr w:type="spellEnd"/>
      <w:r w:rsidRPr="00E208B5">
        <w:rPr>
          <w:rFonts w:ascii="Times New Roman" w:eastAsia="Times New Roman" w:hAnsi="Times New Roman" w:cs="Times New Roman"/>
        </w:rPr>
        <w:t xml:space="preserve"> </w:t>
      </w:r>
      <w:proofErr w:type="spellStart"/>
      <w:r w:rsidRPr="00E208B5">
        <w:rPr>
          <w:rFonts w:ascii="Times New Roman" w:eastAsia="Times New Roman" w:hAnsi="Times New Roman" w:cs="Times New Roman"/>
        </w:rPr>
        <w:t>jų</w:t>
      </w:r>
      <w:proofErr w:type="spellEnd"/>
      <w:r w:rsidRPr="00E208B5">
        <w:rPr>
          <w:rFonts w:ascii="Times New Roman" w:eastAsia="Times New Roman" w:hAnsi="Times New Roman" w:cs="Times New Roman"/>
        </w:rPr>
        <w:t xml:space="preserve"> </w:t>
      </w:r>
      <w:proofErr w:type="spellStart"/>
      <w:r w:rsidRPr="00E208B5">
        <w:rPr>
          <w:rFonts w:ascii="Times New Roman" w:eastAsia="Times New Roman" w:hAnsi="Times New Roman" w:cs="Times New Roman"/>
        </w:rPr>
        <w:t>veiksmingumą</w:t>
      </w:r>
      <w:proofErr w:type="spellEnd"/>
      <w:r w:rsidRPr="00E208B5">
        <w:rPr>
          <w:rFonts w:ascii="Times New Roman" w:eastAsia="Times New Roman" w:hAnsi="Times New Roman" w:cs="Times New Roman"/>
        </w:rPr>
        <w:t xml:space="preserve">. </w:t>
      </w:r>
    </w:p>
    <w:p w14:paraId="4A19D9EA" w14:textId="77777777" w:rsidR="00E208B5" w:rsidRPr="00E208B5" w:rsidRDefault="00E208B5" w:rsidP="00E208B5">
      <w:pPr>
        <w:numPr>
          <w:ilvl w:val="0"/>
          <w:numId w:val="3"/>
        </w:numPr>
        <w:spacing w:after="0" w:line="240" w:lineRule="auto"/>
        <w:ind w:left="360"/>
        <w:rPr>
          <w:rFonts w:ascii="Times New Roman" w:eastAsia="Times New Roman" w:hAnsi="Times New Roman" w:cs="Times New Roman"/>
          <w:lang w:val="lt-LT"/>
        </w:rPr>
      </w:pPr>
      <w:r w:rsidRPr="00E208B5">
        <w:rPr>
          <w:rFonts w:ascii="Times New Roman" w:eastAsia="Times New Roman" w:hAnsi="Times New Roman" w:cs="Times New Roman"/>
          <w:lang w:val="lt-LT"/>
        </w:rPr>
        <w:t>vaistai nuo depresijos: selektyvūs serotonino reabsorbcijos inhibitoriai (pvz., fluoksetinas, sertralinas, paroksetinas), litis,</w:t>
      </w:r>
    </w:p>
    <w:p w14:paraId="5CC9C76A" w14:textId="77777777" w:rsidR="00E208B5" w:rsidRPr="00E208B5" w:rsidRDefault="00E208B5" w:rsidP="00A650B5">
      <w:pPr>
        <w:numPr>
          <w:ilvl w:val="0"/>
          <w:numId w:val="3"/>
        </w:numPr>
        <w:tabs>
          <w:tab w:val="clear" w:pos="720"/>
          <w:tab w:val="num" w:pos="-8647"/>
        </w:tabs>
        <w:spacing w:after="0" w:line="240" w:lineRule="auto"/>
        <w:ind w:left="360"/>
        <w:rPr>
          <w:rFonts w:ascii="Times New Roman" w:eastAsia="Times New Roman" w:hAnsi="Times New Roman" w:cs="Times New Roman"/>
          <w:lang w:val="lt-LT"/>
        </w:rPr>
      </w:pPr>
      <w:r w:rsidRPr="00E208B5">
        <w:rPr>
          <w:rFonts w:ascii="Times New Roman" w:eastAsia="Times New Roman" w:hAnsi="Times New Roman" w:cs="Times New Roman"/>
          <w:lang w:val="lt-LT"/>
        </w:rPr>
        <w:t>kortikosteroidai (pvz., prednizolonas, deksametazonas), vartojami uždegimui ir alergijai gydyti,</w:t>
      </w:r>
    </w:p>
    <w:p w14:paraId="43F40C71" w14:textId="77777777" w:rsidR="00E208B5" w:rsidRPr="00E208B5" w:rsidRDefault="00E208B5" w:rsidP="00E208B5">
      <w:pPr>
        <w:numPr>
          <w:ilvl w:val="0"/>
          <w:numId w:val="3"/>
        </w:numPr>
        <w:spacing w:after="0" w:line="240" w:lineRule="auto"/>
        <w:ind w:left="360"/>
        <w:rPr>
          <w:rFonts w:ascii="Times New Roman" w:eastAsia="Times New Roman" w:hAnsi="Times New Roman" w:cs="Times New Roman"/>
          <w:noProof/>
          <w:spacing w:val="-3"/>
          <w:lang w:val="lt-LT" w:eastAsia="x-none"/>
        </w:rPr>
      </w:pPr>
      <w:r w:rsidRPr="00E208B5">
        <w:rPr>
          <w:rFonts w:ascii="Times New Roman" w:eastAsia="Times New Roman" w:hAnsi="Times New Roman" w:cs="Times New Roman"/>
          <w:noProof/>
          <w:spacing w:val="-3"/>
          <w:lang w:val="lt-LT" w:eastAsia="x-none"/>
        </w:rPr>
        <w:t>metotreksatas (vartojamas tam tikroms uždegiminėms ligoms ir vėžiui gydyti),</w:t>
      </w:r>
    </w:p>
    <w:p w14:paraId="048E2A37" w14:textId="77777777" w:rsidR="00E208B5" w:rsidRPr="00E208B5" w:rsidRDefault="00E208B5" w:rsidP="00A650B5">
      <w:pPr>
        <w:numPr>
          <w:ilvl w:val="0"/>
          <w:numId w:val="3"/>
        </w:numPr>
        <w:spacing w:after="0" w:line="240" w:lineRule="auto"/>
        <w:ind w:left="360"/>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širdį veikiantys glikozidai (pvz., digoksinas), vartojami esant širdies nepakankamumui, </w:t>
      </w:r>
    </w:p>
    <w:p w14:paraId="5CF62751" w14:textId="77777777" w:rsidR="00E208B5" w:rsidRPr="00E208B5" w:rsidRDefault="00E208B5" w:rsidP="00E208B5">
      <w:pPr>
        <w:numPr>
          <w:ilvl w:val="0"/>
          <w:numId w:val="3"/>
        </w:numPr>
        <w:spacing w:after="0" w:line="240" w:lineRule="auto"/>
        <w:ind w:left="360"/>
        <w:rPr>
          <w:rFonts w:ascii="Times New Roman" w:eastAsia="Times New Roman" w:hAnsi="Times New Roman" w:cs="Times New Roman"/>
          <w:lang w:val="lt-LT"/>
        </w:rPr>
      </w:pPr>
      <w:r w:rsidRPr="00E208B5">
        <w:rPr>
          <w:rFonts w:ascii="Times New Roman" w:eastAsia="Times New Roman" w:hAnsi="Times New Roman" w:cs="Times New Roman"/>
          <w:lang w:val="lt-LT"/>
        </w:rPr>
        <w:lastRenderedPageBreak/>
        <w:t>ciklosporinas arba takrolimas (imunitetą slopinantys vaistai, dažnai vartojami po organo persodinimo operacijos),</w:t>
      </w:r>
    </w:p>
    <w:p w14:paraId="6A4F3620" w14:textId="77777777" w:rsidR="00E208B5" w:rsidRPr="00E208B5" w:rsidRDefault="00E208B5" w:rsidP="00A650B5">
      <w:pPr>
        <w:numPr>
          <w:ilvl w:val="0"/>
          <w:numId w:val="3"/>
        </w:numPr>
        <w:spacing w:after="0" w:line="240" w:lineRule="auto"/>
        <w:ind w:left="360"/>
        <w:rPr>
          <w:rFonts w:ascii="Times New Roman" w:eastAsia="Times New Roman" w:hAnsi="Times New Roman" w:cs="Times New Roman"/>
          <w:lang w:val="lt-LT"/>
        </w:rPr>
      </w:pPr>
      <w:r w:rsidRPr="00E208B5">
        <w:rPr>
          <w:rFonts w:ascii="Times New Roman" w:eastAsia="Times New Roman" w:hAnsi="Times New Roman" w:cs="Times New Roman"/>
          <w:lang w:val="lt-LT"/>
        </w:rPr>
        <w:t>zidovudinas (vaistas ŽIV gydyti),</w:t>
      </w:r>
    </w:p>
    <w:p w14:paraId="7BDC5272" w14:textId="77777777" w:rsidR="00E208B5" w:rsidRPr="00E208B5" w:rsidRDefault="00E208B5" w:rsidP="00E208B5">
      <w:pPr>
        <w:numPr>
          <w:ilvl w:val="0"/>
          <w:numId w:val="3"/>
        </w:numPr>
        <w:spacing w:after="0" w:line="240" w:lineRule="auto"/>
        <w:ind w:left="360"/>
        <w:rPr>
          <w:rFonts w:ascii="Times New Roman" w:eastAsia="Times New Roman" w:hAnsi="Times New Roman" w:cs="Times New Roman"/>
          <w:lang w:val="lt-LT"/>
        </w:rPr>
      </w:pPr>
      <w:r w:rsidRPr="00E208B5">
        <w:rPr>
          <w:rFonts w:ascii="Times New Roman" w:eastAsia="Times New Roman" w:hAnsi="Times New Roman" w:cs="Times New Roman"/>
          <w:lang w:val="lt-LT"/>
        </w:rPr>
        <w:t>antibiotikai, vadinami aminoglikozidais (pvz., streptomicinas, tobramicinas, gentamicinas),</w:t>
      </w:r>
    </w:p>
    <w:p w14:paraId="4E53E409" w14:textId="77777777" w:rsidR="00E208B5" w:rsidRPr="00E208B5" w:rsidRDefault="00E208B5" w:rsidP="00E208B5">
      <w:pPr>
        <w:numPr>
          <w:ilvl w:val="0"/>
          <w:numId w:val="3"/>
        </w:numPr>
        <w:spacing w:after="0" w:line="240" w:lineRule="auto"/>
        <w:ind w:left="360"/>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mifepristonas (vaistas ankstyvam nėštumui nutraukti), </w:t>
      </w:r>
    </w:p>
    <w:p w14:paraId="03601A98" w14:textId="77777777" w:rsidR="00E208B5" w:rsidRPr="00E208B5" w:rsidRDefault="00E208B5" w:rsidP="00E208B5">
      <w:pPr>
        <w:numPr>
          <w:ilvl w:val="0"/>
          <w:numId w:val="3"/>
        </w:numPr>
        <w:spacing w:after="0" w:line="240" w:lineRule="auto"/>
        <w:ind w:left="360"/>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fenitoinas (nuo epilepsijos), </w:t>
      </w:r>
    </w:p>
    <w:p w14:paraId="18E8ED39" w14:textId="77777777" w:rsidR="00E208B5" w:rsidRPr="00E208B5" w:rsidRDefault="00E208B5" w:rsidP="00E208B5">
      <w:pPr>
        <w:numPr>
          <w:ilvl w:val="0"/>
          <w:numId w:val="3"/>
        </w:numPr>
        <w:spacing w:after="0" w:line="240" w:lineRule="auto"/>
        <w:ind w:left="360"/>
        <w:rPr>
          <w:rFonts w:ascii="Times New Roman" w:eastAsia="Times New Roman" w:hAnsi="Times New Roman" w:cs="Times New Roman"/>
          <w:lang w:val="lt-LT"/>
        </w:rPr>
      </w:pPr>
      <w:r w:rsidRPr="00E208B5">
        <w:rPr>
          <w:rFonts w:ascii="Times New Roman" w:eastAsia="Times New Roman" w:hAnsi="Times New Roman" w:cs="Times New Roman"/>
          <w:lang w:val="lt-LT"/>
        </w:rPr>
        <w:t>geriamieji vaistai nuo diabeto, vadinami sulfonilšlapalo dariniais (pvz., glipizidas, glibenklamidas),</w:t>
      </w:r>
    </w:p>
    <w:p w14:paraId="3AE1596E" w14:textId="77777777" w:rsidR="00E208B5" w:rsidRPr="00E208B5" w:rsidRDefault="00E208B5" w:rsidP="00E208B5">
      <w:pPr>
        <w:numPr>
          <w:ilvl w:val="0"/>
          <w:numId w:val="3"/>
        </w:numPr>
        <w:spacing w:after="0" w:line="240" w:lineRule="auto"/>
        <w:ind w:left="360"/>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tam tikri vaistai nuo podagros (probenecidas, sulfinpirazonas). </w:t>
      </w:r>
    </w:p>
    <w:p w14:paraId="51711C7F" w14:textId="23F4C0F3" w:rsidR="00E208B5" w:rsidRPr="00640345" w:rsidRDefault="00E208B5" w:rsidP="00E208B5">
      <w:pPr>
        <w:spacing w:after="0" w:line="240" w:lineRule="auto"/>
        <w:rPr>
          <w:rFonts w:ascii="Times New Roman" w:eastAsia="Times New Roman" w:hAnsi="Times New Roman" w:cs="Times New Roman"/>
          <w:szCs w:val="24"/>
          <w:lang w:val="lt-LT"/>
        </w:rPr>
      </w:pPr>
      <w:r w:rsidRPr="00640345">
        <w:rPr>
          <w:rFonts w:ascii="Times New Roman" w:eastAsia="Times New Roman" w:hAnsi="Times New Roman" w:cs="Times New Roman"/>
          <w:szCs w:val="24"/>
          <w:lang w:val="lt-LT"/>
        </w:rPr>
        <w:t xml:space="preserve">Kai kurie </w:t>
      </w:r>
      <w:r w:rsidRPr="00640345">
        <w:rPr>
          <w:rFonts w:ascii="Times New Roman" w:eastAsia="Times New Roman" w:hAnsi="Times New Roman" w:cs="Times New Roman"/>
          <w:lang w:val="lt-LT"/>
        </w:rPr>
        <w:t>kiti vaistai taip pat gali paveikti arba būti paveikti IBUPROM. Visada pasitarkite su gydytoju arba vaistininku prieš pradėdami vartoti I</w:t>
      </w:r>
      <w:r w:rsidR="00EF1140">
        <w:rPr>
          <w:rFonts w:ascii="Times New Roman" w:eastAsia="Times New Roman" w:hAnsi="Times New Roman" w:cs="Times New Roman"/>
          <w:lang w:val="lt-LT"/>
        </w:rPr>
        <w:t>BUPROM</w:t>
      </w:r>
      <w:r w:rsidRPr="00640345">
        <w:rPr>
          <w:rFonts w:ascii="Times New Roman" w:eastAsia="Times New Roman" w:hAnsi="Times New Roman" w:cs="Times New Roman"/>
          <w:lang w:val="lt-LT"/>
        </w:rPr>
        <w:t xml:space="preserve"> kartu su kitais vaistais.</w:t>
      </w:r>
      <w:r w:rsidRPr="00640345">
        <w:rPr>
          <w:rFonts w:ascii="Times New Roman" w:eastAsia="Times New Roman" w:hAnsi="Times New Roman" w:cs="Times New Roman"/>
          <w:szCs w:val="24"/>
          <w:lang w:val="lt-LT"/>
        </w:rPr>
        <w:t xml:space="preserve"> </w:t>
      </w:r>
    </w:p>
    <w:p w14:paraId="7B5F0DAC" w14:textId="77777777" w:rsidR="00E208B5" w:rsidRPr="00E208B5" w:rsidRDefault="00E208B5" w:rsidP="00E208B5">
      <w:pPr>
        <w:spacing w:after="0" w:line="240" w:lineRule="auto"/>
        <w:rPr>
          <w:rFonts w:ascii="Times New Roman" w:eastAsia="Times New Roman" w:hAnsi="Times New Roman" w:cs="Times New Roman"/>
          <w:lang w:val="lt-LT"/>
        </w:rPr>
      </w:pPr>
    </w:p>
    <w:p w14:paraId="089C8203" w14:textId="77777777" w:rsidR="00E208B5" w:rsidRPr="00E208B5" w:rsidRDefault="00E208B5" w:rsidP="00E208B5">
      <w:pPr>
        <w:spacing w:after="0" w:line="240" w:lineRule="auto"/>
        <w:rPr>
          <w:rFonts w:ascii="Times New Roman" w:eastAsia="Times New Roman" w:hAnsi="Times New Roman" w:cs="Times New Roman"/>
          <w:b/>
          <w:bCs/>
          <w:lang w:val="lt-LT"/>
        </w:rPr>
      </w:pPr>
      <w:r w:rsidRPr="00E208B5">
        <w:rPr>
          <w:rFonts w:ascii="Times New Roman" w:eastAsia="Times New Roman" w:hAnsi="Times New Roman" w:cs="Times New Roman"/>
          <w:b/>
          <w:bCs/>
          <w:lang w:val="lt-LT"/>
        </w:rPr>
        <w:t>Nėštumas, žindymo laikotarpis ir vaisingumas</w:t>
      </w:r>
    </w:p>
    <w:p w14:paraId="773470BF"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r w:rsidRPr="00E208B5" w:rsidDel="00816114">
        <w:rPr>
          <w:rFonts w:ascii="Times New Roman" w:eastAsia="Times New Roman" w:hAnsi="Times New Roman" w:cs="Times New Roman"/>
          <w:lang w:val="lt-LT"/>
        </w:rPr>
        <w:t xml:space="preserve"> </w:t>
      </w:r>
    </w:p>
    <w:p w14:paraId="31D6506A" w14:textId="77777777" w:rsidR="00E208B5" w:rsidRPr="00E208B5" w:rsidRDefault="00E208B5" w:rsidP="00E208B5">
      <w:pPr>
        <w:spacing w:after="0" w:line="240" w:lineRule="auto"/>
        <w:rPr>
          <w:rFonts w:ascii="Times New Roman" w:eastAsia="Times New Roman" w:hAnsi="Times New Roman" w:cs="Times New Roman"/>
          <w:lang w:val="lt-LT"/>
        </w:rPr>
      </w:pPr>
    </w:p>
    <w:p w14:paraId="05D7C442" w14:textId="77777777" w:rsidR="00E208B5" w:rsidRPr="00E208B5" w:rsidRDefault="00E208B5" w:rsidP="00E208B5">
      <w:pPr>
        <w:spacing w:after="0" w:line="240" w:lineRule="auto"/>
        <w:rPr>
          <w:rFonts w:ascii="Times New Roman" w:eastAsia="Times New Roman" w:hAnsi="Times New Roman" w:cs="Times New Roman"/>
          <w:i/>
          <w:szCs w:val="24"/>
          <w:lang w:val="lt-LT"/>
        </w:rPr>
      </w:pPr>
      <w:r w:rsidRPr="00E208B5">
        <w:rPr>
          <w:rFonts w:ascii="Times New Roman" w:eastAsia="Times New Roman" w:hAnsi="Times New Roman" w:cs="Times New Roman"/>
          <w:i/>
          <w:szCs w:val="24"/>
          <w:lang w:val="lt-LT"/>
        </w:rPr>
        <w:t>Nėštumas</w:t>
      </w:r>
    </w:p>
    <w:p w14:paraId="590EED02" w14:textId="6C64B2AC" w:rsidR="00F067CD" w:rsidRPr="001F05E6" w:rsidRDefault="00F067CD" w:rsidP="00F067CD">
      <w:pPr>
        <w:spacing w:after="0" w:line="240" w:lineRule="auto"/>
        <w:jc w:val="both"/>
        <w:rPr>
          <w:rFonts w:ascii="Times New Roman" w:eastAsia="Times New Roman" w:hAnsi="Times New Roman" w:cs="Times New Roman"/>
          <w:lang w:val="lt-LT"/>
        </w:rPr>
      </w:pPr>
      <w:r w:rsidRPr="001F05E6">
        <w:rPr>
          <w:rFonts w:ascii="Times New Roman" w:eastAsia="Times New Roman" w:hAnsi="Times New Roman" w:cs="Times New Roman"/>
          <w:lang w:val="lt-LT"/>
        </w:rPr>
        <w:t>Nevartokite IBUPROM jeigu jums liko 3 mėnesiai iki gimdymo, nes vaisto vartojimas gali pakenkti jūsų negimusiam kūdikiui arba sukelti problemų gimdymo metu. Vaisto vartojimas gali sukelti inkstų ir širdies pr</w:t>
      </w:r>
      <w:r w:rsidR="00B203B4" w:rsidRPr="001F05E6">
        <w:rPr>
          <w:rFonts w:ascii="Times New Roman" w:eastAsia="Times New Roman" w:hAnsi="Times New Roman" w:cs="Times New Roman"/>
          <w:lang w:val="lt-LT"/>
        </w:rPr>
        <w:t>o</w:t>
      </w:r>
      <w:r w:rsidRPr="001F05E6">
        <w:rPr>
          <w:rFonts w:ascii="Times New Roman" w:eastAsia="Times New Roman" w:hAnsi="Times New Roman" w:cs="Times New Roman"/>
          <w:lang w:val="lt-LT"/>
        </w:rPr>
        <w:t xml:space="preserve">blemų jūsų negimusiam kūdikiui. Vaistas gali sukelti kraujavimo sutrikimų jums ir jūsų kūdikiui ir pavėlinti arba pailginti jūsų gimdymą. Jūs neturėtumėte vartoti </w:t>
      </w:r>
      <w:r w:rsidR="001600F4" w:rsidRPr="001F05E6">
        <w:rPr>
          <w:rFonts w:ascii="Times New Roman" w:eastAsia="Times New Roman" w:hAnsi="Times New Roman" w:cs="Times New Roman"/>
          <w:lang w:val="lt-LT"/>
        </w:rPr>
        <w:t>IBUPROM</w:t>
      </w:r>
      <w:r w:rsidRPr="001F05E6">
        <w:rPr>
          <w:rFonts w:ascii="Times New Roman" w:eastAsia="Times New Roman" w:hAnsi="Times New Roman" w:cs="Times New Roman"/>
          <w:lang w:val="lt-LT"/>
        </w:rPr>
        <w:t xml:space="preserve"> per pirmus 6 nėštumo mėnesius, nebent tai yra būtina ir taip nurodė jūsų gydytojas. Jeigu jums reikalingas gydymas šiais nėštumo periodais arba kol bandote pastoti, vartokite mažiausią vaisto dozę ir kuo trumpesnį periodą. Jeigu </w:t>
      </w:r>
      <w:r w:rsidR="00E41212" w:rsidRPr="001F05E6">
        <w:rPr>
          <w:rFonts w:ascii="Times New Roman" w:eastAsia="Times New Roman" w:hAnsi="Times New Roman" w:cs="Times New Roman"/>
          <w:lang w:val="lt-LT"/>
        </w:rPr>
        <w:t>IBUPROM</w:t>
      </w:r>
      <w:r w:rsidRPr="001F05E6">
        <w:rPr>
          <w:rFonts w:ascii="Times New Roman" w:eastAsia="Times New Roman" w:hAnsi="Times New Roman" w:cs="Times New Roman"/>
          <w:lang w:val="lt-LT"/>
        </w:rPr>
        <w:t xml:space="preserve"> vartojate daugiau nei kel</w:t>
      </w:r>
      <w:r w:rsidR="00B203B4" w:rsidRPr="001F05E6">
        <w:rPr>
          <w:rFonts w:ascii="Times New Roman" w:eastAsia="Times New Roman" w:hAnsi="Times New Roman" w:cs="Times New Roman"/>
          <w:lang w:val="lt-LT"/>
        </w:rPr>
        <w:t>ias</w:t>
      </w:r>
      <w:r w:rsidRPr="001F05E6">
        <w:rPr>
          <w:rFonts w:ascii="Times New Roman" w:eastAsia="Times New Roman" w:hAnsi="Times New Roman" w:cs="Times New Roman"/>
          <w:lang w:val="lt-LT"/>
        </w:rPr>
        <w:t xml:space="preserve"> dien</w:t>
      </w:r>
      <w:r w:rsidR="00B203B4" w:rsidRPr="001F05E6">
        <w:rPr>
          <w:rFonts w:ascii="Times New Roman" w:eastAsia="Times New Roman" w:hAnsi="Times New Roman" w:cs="Times New Roman"/>
          <w:lang w:val="lt-LT"/>
        </w:rPr>
        <w:t>as</w:t>
      </w:r>
      <w:r w:rsidRPr="001F05E6">
        <w:rPr>
          <w:rFonts w:ascii="Times New Roman" w:eastAsia="Times New Roman" w:hAnsi="Times New Roman" w:cs="Times New Roman"/>
          <w:lang w:val="lt-LT"/>
        </w:rPr>
        <w:t xml:space="preserve"> </w:t>
      </w:r>
      <w:r w:rsidR="00B203B4" w:rsidRPr="001F05E6">
        <w:rPr>
          <w:rFonts w:ascii="Times New Roman" w:eastAsia="Times New Roman" w:hAnsi="Times New Roman" w:cs="Times New Roman"/>
          <w:lang w:val="lt-LT"/>
        </w:rPr>
        <w:t>p</w:t>
      </w:r>
      <w:r w:rsidRPr="001F05E6">
        <w:rPr>
          <w:rFonts w:ascii="Times New Roman" w:eastAsia="Times New Roman" w:hAnsi="Times New Roman" w:cs="Times New Roman"/>
          <w:lang w:val="lt-LT"/>
        </w:rPr>
        <w:t>o 20-s nėštumo savaitės, vaisto vartojimas gali sukelti inkstų problemų jūsų negimusiam kūdikiui, ko pasekoje gali sumažėti amniotinio skysčio, kuris supa jūsų kūdikį, kiekis</w:t>
      </w:r>
      <w:r w:rsidR="001F05E6">
        <w:rPr>
          <w:rFonts w:ascii="Times New Roman" w:eastAsia="Times New Roman" w:hAnsi="Times New Roman" w:cs="Times New Roman"/>
          <w:lang w:val="lt-LT"/>
        </w:rPr>
        <w:t xml:space="preserve"> </w:t>
      </w:r>
      <w:r w:rsidRPr="001F05E6">
        <w:rPr>
          <w:rFonts w:ascii="Times New Roman" w:eastAsia="Times New Roman" w:hAnsi="Times New Roman" w:cs="Times New Roman"/>
          <w:lang w:val="lt-LT"/>
        </w:rPr>
        <w:t>(oligohidramnionas), arba susiaurėti kraujagyslė kūdikio širdyje (ductus arteriosus). Jeigu jums reikalingas ilgesnis nei kelių dienų gydymas, jūsų gydytojas gali rekomenduoti jus papildomai stebėti.</w:t>
      </w:r>
    </w:p>
    <w:p w14:paraId="69E09FCF" w14:textId="5A035867" w:rsidR="001C1CB7" w:rsidRDefault="001C1CB7" w:rsidP="00E208B5">
      <w:pPr>
        <w:spacing w:after="0" w:line="240" w:lineRule="auto"/>
        <w:rPr>
          <w:rFonts w:ascii="Times New Roman" w:eastAsia="Times New Roman" w:hAnsi="Times New Roman" w:cs="Times New Roman"/>
          <w:lang w:val="lt-LT"/>
        </w:rPr>
      </w:pPr>
    </w:p>
    <w:p w14:paraId="4032EB71" w14:textId="77777777" w:rsidR="00E208B5" w:rsidRPr="00E208B5" w:rsidRDefault="00E208B5" w:rsidP="00E208B5">
      <w:pPr>
        <w:spacing w:after="0" w:line="240" w:lineRule="auto"/>
        <w:rPr>
          <w:rFonts w:ascii="Times New Roman" w:eastAsia="Times New Roman" w:hAnsi="Times New Roman" w:cs="Times New Roman"/>
          <w:i/>
          <w:noProof/>
          <w:lang w:val="lt-LT" w:eastAsia="x-none"/>
        </w:rPr>
      </w:pPr>
      <w:r w:rsidRPr="00E208B5">
        <w:rPr>
          <w:rFonts w:ascii="Times New Roman" w:eastAsia="Times New Roman" w:hAnsi="Times New Roman" w:cs="Times New Roman"/>
          <w:i/>
          <w:noProof/>
          <w:lang w:val="x-none" w:eastAsia="x-none"/>
        </w:rPr>
        <w:t>Žindym</w:t>
      </w:r>
      <w:r w:rsidRPr="00E208B5">
        <w:rPr>
          <w:rFonts w:ascii="Times New Roman" w:eastAsia="Times New Roman" w:hAnsi="Times New Roman" w:cs="Times New Roman"/>
          <w:i/>
          <w:noProof/>
          <w:lang w:val="lt-LT" w:eastAsia="x-none"/>
        </w:rPr>
        <w:t>as</w:t>
      </w:r>
    </w:p>
    <w:p w14:paraId="7C7F1681"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Nerekomenduojama I</w:t>
      </w:r>
      <w:r w:rsidRPr="00E208B5">
        <w:rPr>
          <w:rFonts w:ascii="Times New Roman" w:eastAsia="Times New Roman" w:hAnsi="Times New Roman" w:cs="Times New Roman"/>
          <w:noProof/>
          <w:lang w:val="lt-LT" w:eastAsia="x-none"/>
        </w:rPr>
        <w:t>BUPROM</w:t>
      </w:r>
      <w:r w:rsidRPr="00E208B5">
        <w:rPr>
          <w:rFonts w:ascii="Times New Roman" w:eastAsia="Times New Roman" w:hAnsi="Times New Roman" w:cs="Times New Roman"/>
          <w:noProof/>
          <w:lang w:val="x-none" w:eastAsia="x-none"/>
        </w:rPr>
        <w:t xml:space="preserve"> vartoti</w:t>
      </w:r>
      <w:r w:rsidRPr="00E208B5">
        <w:rPr>
          <w:rFonts w:ascii="Times New Roman" w:eastAsia="Times New Roman" w:hAnsi="Times New Roman" w:cs="Times New Roman"/>
          <w:noProof/>
          <w:lang w:val="lt-LT" w:eastAsia="x-none"/>
        </w:rPr>
        <w:t xml:space="preserve"> žindymo laikotarpiu</w:t>
      </w:r>
      <w:r w:rsidRPr="00E208B5">
        <w:rPr>
          <w:rFonts w:ascii="Times New Roman" w:eastAsia="Times New Roman" w:hAnsi="Times New Roman" w:cs="Times New Roman"/>
          <w:noProof/>
          <w:lang w:val="x-none" w:eastAsia="x-none"/>
        </w:rPr>
        <w:t>.</w:t>
      </w:r>
    </w:p>
    <w:p w14:paraId="328F4581" w14:textId="77777777" w:rsidR="00E208B5" w:rsidRPr="00E208B5" w:rsidRDefault="00E208B5" w:rsidP="00E208B5">
      <w:pPr>
        <w:autoSpaceDE w:val="0"/>
        <w:autoSpaceDN w:val="0"/>
        <w:adjustRightInd w:val="0"/>
        <w:spacing w:after="0" w:line="240" w:lineRule="auto"/>
        <w:rPr>
          <w:rFonts w:ascii="Times New Roman" w:eastAsia="Times New Roman" w:hAnsi="Times New Roman" w:cs="Times New Roman"/>
          <w:color w:val="000000"/>
          <w:lang w:val="lt-LT" w:eastAsia="pl-PL"/>
        </w:rPr>
      </w:pPr>
    </w:p>
    <w:p w14:paraId="3D6A3C68" w14:textId="77777777" w:rsidR="00E208B5" w:rsidRPr="00E208B5" w:rsidRDefault="00E208B5" w:rsidP="00E208B5">
      <w:pPr>
        <w:autoSpaceDE w:val="0"/>
        <w:autoSpaceDN w:val="0"/>
        <w:adjustRightInd w:val="0"/>
        <w:spacing w:after="0" w:line="240" w:lineRule="auto"/>
        <w:rPr>
          <w:rFonts w:ascii="Times New Roman" w:eastAsia="Times New Roman" w:hAnsi="Times New Roman" w:cs="Times New Roman"/>
          <w:color w:val="000000"/>
          <w:lang w:val="lt-LT" w:eastAsia="pl-PL"/>
        </w:rPr>
      </w:pPr>
      <w:r w:rsidRPr="00E208B5">
        <w:rPr>
          <w:rFonts w:ascii="Times New Roman" w:eastAsia="Times New Roman" w:hAnsi="Times New Roman" w:cs="Times New Roman"/>
          <w:i/>
          <w:color w:val="000000"/>
          <w:szCs w:val="24"/>
          <w:lang w:val="lt-LT" w:eastAsia="pl-PL"/>
        </w:rPr>
        <w:t>Vaisingumas</w:t>
      </w:r>
    </w:p>
    <w:p w14:paraId="2F9C33C1" w14:textId="77777777" w:rsidR="00E208B5" w:rsidRPr="00E208B5" w:rsidRDefault="00E208B5" w:rsidP="00E208B5">
      <w:pPr>
        <w:numPr>
          <w:ilvl w:val="12"/>
          <w:numId w:val="0"/>
        </w:num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Ibuprom priklauso vaistų, kurie gali daryti poveikį moterų vaisingumui, grupei. Šis poveikis išnyksta nutraukus vaisto vartojimą. Mažai tikėtina, kad IBUPROM, vartojamas retkarčiais, galėtų turėti įtakos Jūsų galimybei pastoti. Tačiau jeigu turite problemų dėl pastojimo, pasitarkite su gydytoju prieš pradėdama vartoti šį vaistą.</w:t>
      </w:r>
    </w:p>
    <w:p w14:paraId="167A4204" w14:textId="77777777" w:rsidR="00E208B5" w:rsidRPr="00E208B5" w:rsidRDefault="00E208B5" w:rsidP="00E208B5">
      <w:pPr>
        <w:spacing w:after="0" w:line="240" w:lineRule="auto"/>
        <w:rPr>
          <w:rFonts w:ascii="Times New Roman" w:eastAsia="Times New Roman" w:hAnsi="Times New Roman" w:cs="Times New Roman"/>
          <w:lang w:val="lt-LT"/>
        </w:rPr>
      </w:pPr>
    </w:p>
    <w:p w14:paraId="6B435131" w14:textId="77777777" w:rsidR="00E208B5" w:rsidRPr="00E208B5" w:rsidRDefault="00E208B5" w:rsidP="00E208B5">
      <w:pPr>
        <w:spacing w:after="0" w:line="240" w:lineRule="auto"/>
        <w:ind w:left="567" w:hanging="567"/>
        <w:rPr>
          <w:rFonts w:ascii="Times New Roman" w:eastAsia="Times New Roman" w:hAnsi="Times New Roman" w:cs="Times New Roman"/>
          <w:b/>
          <w:lang w:val="lt-LT"/>
        </w:rPr>
      </w:pPr>
      <w:r w:rsidRPr="00E208B5">
        <w:rPr>
          <w:rFonts w:ascii="Times New Roman" w:eastAsia="Times New Roman" w:hAnsi="Times New Roman" w:cs="Times New Roman"/>
          <w:b/>
          <w:lang w:val="lt-LT"/>
        </w:rPr>
        <w:t>Vairavimas ir mechanizmų valdymas</w:t>
      </w:r>
    </w:p>
    <w:p w14:paraId="108EB86B" w14:textId="7C04108C"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Vartodami šį vaistą, būkite atsargūs vairuojant ir valdant mechanizmus. Vartojamas didelėmis dozėmis, IBUPROM gali sukelti nuovargį, mieguistumą, galvos svaigimą ir regos sutrikimus.</w:t>
      </w:r>
    </w:p>
    <w:p w14:paraId="4E459ED6" w14:textId="77777777" w:rsidR="00E208B5" w:rsidRPr="00E208B5" w:rsidRDefault="00E208B5" w:rsidP="00E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spacing w:val="-3"/>
          <w:lang w:val="lt-LT"/>
        </w:rPr>
      </w:pPr>
    </w:p>
    <w:p w14:paraId="5FEB59E6" w14:textId="77777777" w:rsidR="00E208B5" w:rsidRPr="00E208B5" w:rsidRDefault="00E208B5" w:rsidP="00E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b/>
          <w:spacing w:val="-3"/>
          <w:lang w:val="lt-LT"/>
        </w:rPr>
      </w:pPr>
      <w:r w:rsidRPr="00E208B5">
        <w:rPr>
          <w:rFonts w:ascii="Times New Roman" w:eastAsia="Times New Roman" w:hAnsi="Times New Roman" w:cs="Times New Roman"/>
          <w:b/>
          <w:lang w:val="lt-LT"/>
        </w:rPr>
        <w:t>IBUPROM sudėtyje yra sacharozės.</w:t>
      </w:r>
    </w:p>
    <w:p w14:paraId="62E4A472"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Jeigu gydytojas Jums yra sakęs, kad netoleruojate kokių nors angliavandenių, kreipkitės į jį prieš pradėdami vartoti šį vaistą.</w:t>
      </w:r>
    </w:p>
    <w:p w14:paraId="788585B9" w14:textId="77777777" w:rsidR="00E208B5" w:rsidRPr="00E208B5" w:rsidRDefault="00E208B5" w:rsidP="00E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noProof/>
          <w:spacing w:val="-3"/>
          <w:lang w:val="lt-LT" w:eastAsia="x-none"/>
        </w:rPr>
      </w:pPr>
    </w:p>
    <w:p w14:paraId="35680205" w14:textId="77777777" w:rsidR="00E208B5" w:rsidRPr="00E208B5" w:rsidRDefault="00E208B5" w:rsidP="00E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noProof/>
          <w:spacing w:val="-3"/>
          <w:lang w:val="lt-LT"/>
        </w:rPr>
      </w:pPr>
    </w:p>
    <w:p w14:paraId="72223E60" w14:textId="77777777" w:rsidR="00E208B5" w:rsidRPr="00E208B5" w:rsidRDefault="00E208B5" w:rsidP="00E208B5">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b/>
          <w:noProof/>
          <w:spacing w:val="-3"/>
          <w:lang w:val="lt-LT"/>
        </w:rPr>
      </w:pPr>
      <w:r w:rsidRPr="00E208B5">
        <w:rPr>
          <w:rFonts w:ascii="Times New Roman" w:eastAsia="Times New Roman" w:hAnsi="Times New Roman" w:cs="Times New Roman"/>
          <w:b/>
          <w:noProof/>
          <w:spacing w:val="-3"/>
          <w:lang w:val="lt-LT"/>
        </w:rPr>
        <w:t>3.</w:t>
      </w:r>
      <w:r w:rsidRPr="00E208B5">
        <w:rPr>
          <w:rFonts w:ascii="Times New Roman" w:eastAsia="Times New Roman" w:hAnsi="Times New Roman" w:cs="Times New Roman"/>
          <w:b/>
          <w:noProof/>
          <w:spacing w:val="-3"/>
          <w:lang w:val="lt-LT"/>
        </w:rPr>
        <w:tab/>
        <w:t>Kaip vartoti IBUPROM</w:t>
      </w:r>
    </w:p>
    <w:p w14:paraId="26BFCA6F" w14:textId="77777777" w:rsidR="00E208B5" w:rsidRPr="00E208B5" w:rsidRDefault="00E208B5" w:rsidP="00E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lang w:val="lt-LT"/>
        </w:rPr>
      </w:pPr>
    </w:p>
    <w:p w14:paraId="26C5CAFC" w14:textId="77777777" w:rsidR="00E208B5" w:rsidRPr="00E208B5" w:rsidRDefault="00E208B5" w:rsidP="00E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b/>
          <w:noProof/>
          <w:spacing w:val="-3"/>
          <w:lang w:val="lt-LT"/>
        </w:rPr>
      </w:pPr>
      <w:r w:rsidRPr="00E208B5">
        <w:rPr>
          <w:rFonts w:ascii="Times New Roman" w:eastAsia="Times New Roman" w:hAnsi="Times New Roman" w:cs="Times New Roman"/>
          <w:lang w:val="lt-LT"/>
        </w:rPr>
        <w:t>Visada vartokite šį vaistą tiksliai, kaip aprašyta šiame lapelyje arba kaip nurodė gydytojas arba vaistininkas. Jeigu abejojate, kreipkitės į gydytoją arba vaistininką.</w:t>
      </w:r>
    </w:p>
    <w:p w14:paraId="0D08E40A" w14:textId="77777777" w:rsidR="00E208B5" w:rsidRPr="00E208B5" w:rsidRDefault="00E208B5" w:rsidP="00E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b/>
          <w:noProof/>
          <w:spacing w:val="-3"/>
          <w:lang w:val="lt-LT"/>
        </w:rPr>
      </w:pPr>
    </w:p>
    <w:p w14:paraId="292119D8" w14:textId="563A45F0" w:rsidR="00E208B5" w:rsidRPr="00401B6F" w:rsidRDefault="00E208B5" w:rsidP="00E208B5">
      <w:pPr>
        <w:numPr>
          <w:ilvl w:val="12"/>
          <w:numId w:val="0"/>
        </w:numPr>
        <w:spacing w:after="0" w:line="240" w:lineRule="auto"/>
        <w:ind w:right="-2"/>
        <w:rPr>
          <w:rFonts w:ascii="Times New Roman" w:eastAsia="Times New Roman" w:hAnsi="Times New Roman" w:cs="Times New Roman"/>
          <w:noProof/>
          <w:lang w:val="sv-SE"/>
        </w:rPr>
      </w:pPr>
      <w:r w:rsidRPr="00640345">
        <w:rPr>
          <w:rFonts w:ascii="Times New Roman" w:eastAsia="Times New Roman" w:hAnsi="Times New Roman" w:cs="Times New Roman"/>
          <w:noProof/>
          <w:lang w:val="lt-LT"/>
        </w:rPr>
        <w:lastRenderedPageBreak/>
        <w:t xml:space="preserve">IBUPROM tabletes vartokite po valgio. </w:t>
      </w:r>
      <w:r w:rsidRPr="00401B6F">
        <w:rPr>
          <w:rFonts w:ascii="Times New Roman" w:eastAsia="Times New Roman" w:hAnsi="Times New Roman" w:cs="Times New Roman"/>
          <w:noProof/>
          <w:lang w:val="sv-SE"/>
        </w:rPr>
        <w:t>Nurykite tabletę visą, užgeriant vandeniu.</w:t>
      </w:r>
    </w:p>
    <w:p w14:paraId="1499F91B" w14:textId="39EF85F5" w:rsidR="00904E5B" w:rsidRPr="00401B6F" w:rsidRDefault="00904E5B" w:rsidP="00E208B5">
      <w:pPr>
        <w:numPr>
          <w:ilvl w:val="12"/>
          <w:numId w:val="0"/>
        </w:numPr>
        <w:spacing w:after="0" w:line="240" w:lineRule="auto"/>
        <w:ind w:right="-2"/>
        <w:rPr>
          <w:rFonts w:ascii="Times New Roman" w:eastAsia="Times New Roman" w:hAnsi="Times New Roman" w:cs="Times New Roman"/>
          <w:noProof/>
          <w:lang w:val="sv-SE"/>
        </w:rPr>
      </w:pPr>
      <w:r w:rsidRPr="00401B6F">
        <w:rPr>
          <w:rFonts w:ascii="Times New Roman" w:hAnsi="Times New Roman" w:cs="Times New Roman"/>
          <w:lang w:val="sv-SE"/>
        </w:rPr>
        <w:t>Reikia vartoti mažiausią veiksmingą dozę ir ją vartoti kuo trumpiau, kiek tai būtina simptomams palengvinti. Jeigu sergate infekcine liga ir Jums</w:t>
      </w:r>
      <w:r w:rsidR="00BB61B8" w:rsidRPr="00401B6F">
        <w:rPr>
          <w:rFonts w:ascii="Times New Roman" w:hAnsi="Times New Roman" w:cs="Times New Roman"/>
          <w:lang w:val="sv-SE"/>
        </w:rPr>
        <w:t xml:space="preserve"> pasireiškiantys simptomai (pvz</w:t>
      </w:r>
      <w:r w:rsidRPr="00401B6F">
        <w:rPr>
          <w:rFonts w:ascii="Times New Roman" w:hAnsi="Times New Roman" w:cs="Times New Roman"/>
          <w:lang w:val="sv-SE"/>
        </w:rPr>
        <w:t>, karščiavimas ir skausmas) neišnyksta arba sunkėja, nedelsdami pasitarkite su gydytoju (žr. 2 skyrių).</w:t>
      </w:r>
    </w:p>
    <w:p w14:paraId="75E92E82" w14:textId="77777777" w:rsidR="00E208B5" w:rsidRPr="00E208B5" w:rsidRDefault="00E208B5" w:rsidP="00E208B5">
      <w:pPr>
        <w:autoSpaceDE w:val="0"/>
        <w:autoSpaceDN w:val="0"/>
        <w:adjustRightInd w:val="0"/>
        <w:spacing w:after="0" w:line="240" w:lineRule="auto"/>
        <w:rPr>
          <w:rFonts w:ascii="Times New Roman" w:eastAsia="Times New Roman" w:hAnsi="Times New Roman" w:cs="Times New Roman"/>
          <w:lang w:val="lt-LT"/>
        </w:rPr>
      </w:pPr>
      <w:r w:rsidRPr="00401B6F">
        <w:rPr>
          <w:rFonts w:ascii="Times New Roman" w:eastAsia="Times New Roman" w:hAnsi="Times New Roman" w:cs="Times New Roman"/>
          <w:bCs/>
          <w:lang w:val="sv-SE"/>
        </w:rPr>
        <w:t xml:space="preserve">Vartokite </w:t>
      </w:r>
      <w:r w:rsidRPr="00E208B5">
        <w:rPr>
          <w:rFonts w:ascii="Times New Roman" w:eastAsia="Times New Roman" w:hAnsi="Times New Roman" w:cs="Times New Roman"/>
          <w:lang w:val="lt-LT"/>
        </w:rPr>
        <w:t xml:space="preserve">mažiausią veiksmingą dozę trumpiausią laiką, reikalingą palengvinti Jūsų simptomams. </w:t>
      </w:r>
    </w:p>
    <w:p w14:paraId="0DAA3687" w14:textId="6E275F73" w:rsidR="00E208B5" w:rsidRDefault="00E208B5" w:rsidP="00E208B5">
      <w:pPr>
        <w:tabs>
          <w:tab w:val="left" w:pos="567"/>
        </w:tabs>
        <w:spacing w:after="0" w:line="240" w:lineRule="auto"/>
        <w:rPr>
          <w:rFonts w:ascii="Times New Roman" w:eastAsia="Times New Roman" w:hAnsi="Times New Roman" w:cs="Times New Roman"/>
          <w:bCs/>
          <w:lang w:val="lt-LT"/>
        </w:rPr>
      </w:pPr>
    </w:p>
    <w:p w14:paraId="55FA91EA" w14:textId="025AD064"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eastAsia="lt-LT"/>
        </w:rPr>
      </w:pPr>
      <w:r w:rsidRPr="00E208B5">
        <w:rPr>
          <w:rFonts w:ascii="Times New Roman" w:eastAsia="Times New Roman" w:hAnsi="Times New Roman" w:cs="Times New Roman"/>
          <w:lang w:val="lt-LT" w:eastAsia="lt-LT"/>
        </w:rPr>
        <w:t xml:space="preserve">Suaugusiesiems ir vyresniems kaip 12 metų vaikams: </w:t>
      </w:r>
    </w:p>
    <w:p w14:paraId="08BC92AE" w14:textId="42FBCBE3" w:rsidR="00E208B5" w:rsidRPr="00772538" w:rsidRDefault="00E208B5" w:rsidP="00E208B5">
      <w:pPr>
        <w:tabs>
          <w:tab w:val="left" w:pos="0"/>
          <w:tab w:val="left" w:pos="567"/>
        </w:tabs>
        <w:spacing w:after="0" w:line="240" w:lineRule="auto"/>
        <w:rPr>
          <w:rFonts w:ascii="Times New Roman" w:eastAsia="Times New Roman" w:hAnsi="Times New Roman" w:cs="Times New Roman"/>
          <w:lang w:val="lt-LT" w:eastAsia="lt-LT"/>
        </w:rPr>
      </w:pPr>
      <w:proofErr w:type="spellStart"/>
      <w:r w:rsidRPr="00A650B5">
        <w:rPr>
          <w:rFonts w:ascii="Times New Roman" w:eastAsia="Times New Roman" w:hAnsi="Times New Roman" w:cs="Times New Roman"/>
          <w:lang w:val="pl-PL" w:eastAsia="lt-LT"/>
        </w:rPr>
        <w:t>Rekomenduojama</w:t>
      </w:r>
      <w:proofErr w:type="spellEnd"/>
      <w:r w:rsidRPr="00A650B5">
        <w:rPr>
          <w:rFonts w:ascii="Times New Roman" w:eastAsia="Times New Roman" w:hAnsi="Times New Roman" w:cs="Times New Roman"/>
          <w:lang w:val="pl-PL" w:eastAsia="lt-LT"/>
        </w:rPr>
        <w:t xml:space="preserve"> </w:t>
      </w:r>
      <w:r w:rsidRPr="00772538">
        <w:rPr>
          <w:rFonts w:ascii="Times New Roman" w:eastAsia="Times New Roman" w:hAnsi="Times New Roman" w:cs="Times New Roman"/>
          <w:lang w:val="lt-LT" w:eastAsia="lt-LT"/>
        </w:rPr>
        <w:t>pradinė dozė yra 2 tabletės. Po to gerkite po 1</w:t>
      </w:r>
      <w:r w:rsidR="00772538" w:rsidRPr="00E208B5">
        <w:rPr>
          <w:rFonts w:ascii="Times New Roman" w:eastAsia="Times New Roman" w:hAnsi="Times New Roman" w:cs="Times New Roman"/>
          <w:noProof/>
          <w:spacing w:val="-3"/>
          <w:lang w:val="en-US"/>
        </w:rPr>
        <w:t>–</w:t>
      </w:r>
      <w:r w:rsidRPr="00772538">
        <w:rPr>
          <w:rFonts w:ascii="Times New Roman" w:eastAsia="Times New Roman" w:hAnsi="Times New Roman" w:cs="Times New Roman"/>
          <w:lang w:val="lt-LT" w:eastAsia="lt-LT"/>
        </w:rPr>
        <w:t>2 tabletes pagal poreikį. Palaukite bent 4 valandas tarp dozių. Nevartokite daugiau kaip 6 tablečių (1200 mg) per 24 valandas.</w:t>
      </w:r>
    </w:p>
    <w:p w14:paraId="4553DA6D" w14:textId="77777777" w:rsidR="00E208B5" w:rsidRPr="00E208B5" w:rsidRDefault="00E208B5" w:rsidP="00E208B5">
      <w:pPr>
        <w:tabs>
          <w:tab w:val="left" w:pos="567"/>
        </w:tabs>
        <w:spacing w:after="0" w:line="240" w:lineRule="auto"/>
        <w:rPr>
          <w:rFonts w:ascii="Times New Roman" w:eastAsia="Times New Roman" w:hAnsi="Times New Roman" w:cs="Times New Roman"/>
          <w:szCs w:val="24"/>
          <w:lang w:val="lt-LT"/>
        </w:rPr>
      </w:pPr>
    </w:p>
    <w:p w14:paraId="3CEF70CC" w14:textId="77777777" w:rsidR="00E208B5" w:rsidRPr="00E208B5" w:rsidRDefault="00E208B5" w:rsidP="00E208B5">
      <w:pPr>
        <w:tabs>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szCs w:val="24"/>
          <w:lang w:val="lt-LT"/>
        </w:rPr>
        <w:t xml:space="preserve">Senyviems </w:t>
      </w:r>
      <w:r w:rsidRPr="00E208B5">
        <w:rPr>
          <w:rFonts w:ascii="Times New Roman" w:eastAsia="Times New Roman" w:hAnsi="Times New Roman" w:cs="Times New Roman"/>
          <w:lang w:val="lt-LT"/>
        </w:rPr>
        <w:t>ligoniams ir ligoniams</w:t>
      </w:r>
      <w:r w:rsidRPr="00E208B5">
        <w:rPr>
          <w:rFonts w:ascii="Times New Roman" w:eastAsia="Times New Roman" w:hAnsi="Times New Roman" w:cs="Times New Roman"/>
          <w:szCs w:val="24"/>
          <w:lang w:val="lt-LT"/>
        </w:rPr>
        <w:t xml:space="preserve">, kurių inkstų ar kepenų funkcija </w:t>
      </w:r>
      <w:r w:rsidRPr="00E208B5">
        <w:rPr>
          <w:rFonts w:ascii="Times New Roman" w:eastAsia="Times New Roman" w:hAnsi="Times New Roman" w:cs="Times New Roman"/>
          <w:lang w:val="lt-LT"/>
        </w:rPr>
        <w:t xml:space="preserve">yra </w:t>
      </w:r>
      <w:r w:rsidRPr="00E208B5">
        <w:rPr>
          <w:rFonts w:ascii="Times New Roman" w:eastAsia="Times New Roman" w:hAnsi="Times New Roman" w:cs="Times New Roman"/>
          <w:szCs w:val="24"/>
          <w:lang w:val="lt-LT"/>
        </w:rPr>
        <w:t>sutrikusi</w:t>
      </w:r>
      <w:r w:rsidRPr="00E208B5">
        <w:rPr>
          <w:rFonts w:ascii="Times New Roman" w:eastAsia="Times New Roman" w:hAnsi="Times New Roman" w:cs="Times New Roman"/>
          <w:lang w:val="lt-LT"/>
        </w:rPr>
        <w:t xml:space="preserve"> </w:t>
      </w:r>
    </w:p>
    <w:p w14:paraId="48C71CD9" w14:textId="77777777" w:rsidR="00E208B5" w:rsidRPr="00E208B5" w:rsidRDefault="00E208B5" w:rsidP="00E208B5">
      <w:pPr>
        <w:tabs>
          <w:tab w:val="left" w:pos="567"/>
        </w:tab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Specialių dozavimo korekcijų nereikia, tačiau Ibuprom reikia vartoti atsargiai.</w:t>
      </w:r>
    </w:p>
    <w:p w14:paraId="19AA8966"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szCs w:val="20"/>
          <w:lang w:val="lt-LT" w:eastAsia="lt-LT"/>
        </w:rPr>
      </w:pPr>
    </w:p>
    <w:p w14:paraId="3E65DC5B"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eastAsia="lt-LT"/>
        </w:rPr>
      </w:pPr>
      <w:r w:rsidRPr="00E208B5">
        <w:rPr>
          <w:rFonts w:ascii="Times New Roman" w:eastAsia="Times New Roman" w:hAnsi="Times New Roman" w:cs="Times New Roman"/>
          <w:szCs w:val="20"/>
          <w:lang w:val="lt-LT" w:eastAsia="lt-LT"/>
        </w:rPr>
        <w:t xml:space="preserve">Esant sunkiam inkstų arba kepenų funkcijos nepakankamumui, </w:t>
      </w:r>
      <w:r w:rsidRPr="00E208B5">
        <w:rPr>
          <w:rFonts w:ascii="Times New Roman" w:eastAsia="Times New Roman" w:hAnsi="Times New Roman" w:cs="Times New Roman"/>
          <w:lang w:val="lt-LT" w:eastAsia="lt-LT"/>
        </w:rPr>
        <w:t>IBUPROM</w:t>
      </w:r>
      <w:r w:rsidRPr="00E208B5">
        <w:rPr>
          <w:rFonts w:ascii="Times New Roman" w:eastAsia="Times New Roman" w:hAnsi="Times New Roman" w:cs="Times New Roman"/>
          <w:szCs w:val="20"/>
          <w:lang w:val="lt-LT" w:eastAsia="lt-LT"/>
        </w:rPr>
        <w:t xml:space="preserve"> vartoti negalima.</w:t>
      </w:r>
    </w:p>
    <w:p w14:paraId="64C361C7" w14:textId="77777777" w:rsidR="00E208B5" w:rsidRPr="00640345" w:rsidRDefault="00E208B5" w:rsidP="00E208B5">
      <w:pPr>
        <w:spacing w:after="0" w:line="240" w:lineRule="auto"/>
        <w:rPr>
          <w:rFonts w:ascii="Times New Roman" w:eastAsia="Times New Roman" w:hAnsi="Times New Roman" w:cs="Times New Roman"/>
          <w:b/>
          <w:sz w:val="24"/>
          <w:szCs w:val="24"/>
          <w:lang w:val="lt-LT"/>
        </w:rPr>
      </w:pPr>
    </w:p>
    <w:p w14:paraId="368AFD83" w14:textId="77777777" w:rsidR="00E208B5" w:rsidRPr="00E208B5" w:rsidRDefault="00E208B5" w:rsidP="00E208B5">
      <w:pPr>
        <w:spacing w:after="0" w:line="240" w:lineRule="auto"/>
        <w:rPr>
          <w:rFonts w:ascii="Times New Roman" w:eastAsia="Times New Roman" w:hAnsi="Times New Roman" w:cs="Times New Roman"/>
          <w:bCs/>
          <w:snapToGrid w:val="0"/>
          <w:lang w:val="lt-LT"/>
        </w:rPr>
      </w:pPr>
      <w:r w:rsidRPr="00E208B5">
        <w:rPr>
          <w:rFonts w:ascii="Times New Roman" w:eastAsia="Times New Roman" w:hAnsi="Times New Roman" w:cs="Times New Roman"/>
          <w:bCs/>
          <w:snapToGrid w:val="0"/>
          <w:lang w:val="lt-LT"/>
        </w:rPr>
        <w:t>Jeigu per 3 dienas Jūsų savijauta nepagerėjo arba net pablogėjo, kreipkitės į gydytoją.</w:t>
      </w:r>
    </w:p>
    <w:p w14:paraId="0D2C6BDA" w14:textId="77777777" w:rsidR="00E208B5" w:rsidRPr="00640345" w:rsidRDefault="00E208B5" w:rsidP="00E208B5">
      <w:pPr>
        <w:spacing w:after="0" w:line="240" w:lineRule="auto"/>
        <w:rPr>
          <w:rFonts w:ascii="Times New Roman" w:eastAsia="Times New Roman" w:hAnsi="Times New Roman" w:cs="Times New Roman"/>
          <w:b/>
          <w:sz w:val="24"/>
          <w:szCs w:val="24"/>
          <w:lang w:val="lt-LT"/>
        </w:rPr>
      </w:pPr>
    </w:p>
    <w:p w14:paraId="7C3234D3" w14:textId="77777777" w:rsidR="00E208B5" w:rsidRPr="00472BBF" w:rsidRDefault="00E208B5" w:rsidP="00E208B5">
      <w:pPr>
        <w:spacing w:after="0" w:line="240" w:lineRule="auto"/>
        <w:rPr>
          <w:rFonts w:ascii="Times New Roman" w:hAnsi="Times New Roman"/>
          <w:b/>
          <w:lang w:val="lt-LT"/>
        </w:rPr>
      </w:pPr>
      <w:r w:rsidRPr="00472BBF">
        <w:rPr>
          <w:rFonts w:ascii="Times New Roman" w:hAnsi="Times New Roman"/>
          <w:b/>
          <w:lang w:val="lt-LT"/>
        </w:rPr>
        <w:t>Vartojimas vaikams ir paaugliams</w:t>
      </w:r>
    </w:p>
    <w:p w14:paraId="7BAE25D2" w14:textId="55454353" w:rsidR="00E208B5" w:rsidRPr="00E208B5" w:rsidRDefault="00E208B5" w:rsidP="00A650B5">
      <w:pPr>
        <w:spacing w:after="0" w:line="240" w:lineRule="auto"/>
        <w:rPr>
          <w:rFonts w:ascii="Times New Roman" w:eastAsia="Times New Roman" w:hAnsi="Times New Roman" w:cs="Times New Roman"/>
          <w:lang w:val="lt-LT"/>
        </w:rPr>
      </w:pPr>
      <w:r w:rsidRPr="00472BBF">
        <w:rPr>
          <w:rFonts w:ascii="Times New Roman" w:hAnsi="Times New Roman"/>
          <w:spacing w:val="-3"/>
          <w:lang w:val="lt-LT"/>
        </w:rPr>
        <w:t>10</w:t>
      </w:r>
      <w:r w:rsidR="00772538" w:rsidRPr="00472BBF">
        <w:rPr>
          <w:rFonts w:ascii="Times New Roman" w:hAnsi="Times New Roman"/>
          <w:spacing w:val="-3"/>
          <w:lang w:val="lt-LT"/>
        </w:rPr>
        <w:t>–</w:t>
      </w:r>
      <w:r w:rsidRPr="00472BBF">
        <w:rPr>
          <w:rFonts w:ascii="Times New Roman" w:hAnsi="Times New Roman"/>
          <w:spacing w:val="-3"/>
          <w:lang w:val="lt-LT"/>
        </w:rPr>
        <w:t>12</w:t>
      </w:r>
      <w:r w:rsidRPr="00E208B5">
        <w:rPr>
          <w:rFonts w:ascii="Times New Roman" w:eastAsia="Times New Roman" w:hAnsi="Times New Roman" w:cs="Times New Roman"/>
          <w:spacing w:val="-3"/>
          <w:szCs w:val="24"/>
          <w:lang w:val="lt-LT"/>
        </w:rPr>
        <w:t xml:space="preserve"> metų vaikams (kūno svoris </w:t>
      </w:r>
      <w:r w:rsidRPr="00472BBF">
        <w:rPr>
          <w:rFonts w:ascii="Times New Roman" w:hAnsi="Times New Roman"/>
          <w:spacing w:val="-3"/>
          <w:lang w:val="lt-LT"/>
        </w:rPr>
        <w:t>30</w:t>
      </w:r>
      <w:r w:rsidR="00FF3C04">
        <w:rPr>
          <w:rFonts w:ascii="Times New Roman" w:hAnsi="Times New Roman"/>
          <w:spacing w:val="-3"/>
          <w:lang w:val="lt-LT"/>
        </w:rPr>
        <w:t>–</w:t>
      </w:r>
      <w:r w:rsidRPr="00472BBF">
        <w:rPr>
          <w:rFonts w:ascii="Times New Roman" w:hAnsi="Times New Roman"/>
          <w:spacing w:val="-3"/>
          <w:lang w:val="lt-LT"/>
        </w:rPr>
        <w:t>39 kg</w:t>
      </w:r>
      <w:r w:rsidR="00F74B44" w:rsidRPr="00472BBF">
        <w:rPr>
          <w:rFonts w:ascii="Times New Roman" w:hAnsi="Times New Roman"/>
          <w:spacing w:val="-3"/>
          <w:lang w:val="lt-LT"/>
        </w:rPr>
        <w:t>)</w:t>
      </w:r>
      <w:r w:rsidR="00772538" w:rsidRPr="00472BBF">
        <w:rPr>
          <w:rFonts w:ascii="Times New Roman" w:hAnsi="Times New Roman"/>
          <w:spacing w:val="-3"/>
          <w:lang w:val="lt-LT"/>
        </w:rPr>
        <w:t xml:space="preserve"> </w:t>
      </w:r>
      <w:r w:rsidRPr="00472BBF">
        <w:rPr>
          <w:rFonts w:ascii="Times New Roman" w:hAnsi="Times New Roman"/>
          <w:spacing w:val="-3"/>
          <w:lang w:val="lt-LT"/>
        </w:rPr>
        <w:t>rekomenduojama dozė yra 1 tabletė</w:t>
      </w:r>
      <w:r w:rsidRPr="00E208B5">
        <w:rPr>
          <w:rFonts w:ascii="Times New Roman" w:eastAsia="Times New Roman" w:hAnsi="Times New Roman" w:cs="Times New Roman"/>
          <w:noProof/>
          <w:spacing w:val="-3"/>
          <w:lang w:val="lt-LT"/>
        </w:rPr>
        <w:t xml:space="preserve"> kas </w:t>
      </w:r>
      <w:r w:rsidRPr="00472BBF">
        <w:rPr>
          <w:rFonts w:ascii="Times New Roman" w:hAnsi="Times New Roman"/>
          <w:spacing w:val="-3"/>
          <w:lang w:val="lt-LT"/>
        </w:rPr>
        <w:t>6</w:t>
      </w:r>
      <w:r w:rsidRPr="00E208B5">
        <w:rPr>
          <w:rFonts w:ascii="Times New Roman" w:eastAsia="Times New Roman" w:hAnsi="Times New Roman" w:cs="Times New Roman"/>
          <w:noProof/>
          <w:spacing w:val="-3"/>
          <w:lang w:val="lt-LT"/>
        </w:rPr>
        <w:t xml:space="preserve"> valandas. Negalima vartoti daugiau kaip </w:t>
      </w:r>
      <w:r w:rsidRPr="00472BBF">
        <w:rPr>
          <w:rFonts w:ascii="Times New Roman" w:hAnsi="Times New Roman"/>
          <w:spacing w:val="-3"/>
          <w:lang w:val="lt-LT"/>
        </w:rPr>
        <w:t>4</w:t>
      </w:r>
      <w:r w:rsidRPr="00E208B5">
        <w:rPr>
          <w:rFonts w:ascii="Times New Roman" w:eastAsia="Times New Roman" w:hAnsi="Times New Roman" w:cs="Times New Roman"/>
          <w:noProof/>
          <w:spacing w:val="-3"/>
          <w:lang w:val="lt-LT"/>
        </w:rPr>
        <w:t xml:space="preserve"> tabletes (800 mg) per 24 valandas</w:t>
      </w:r>
      <w:r w:rsidRPr="00472BBF">
        <w:rPr>
          <w:rFonts w:ascii="Times New Roman" w:hAnsi="Times New Roman"/>
          <w:spacing w:val="-3"/>
          <w:lang w:val="lt-LT"/>
        </w:rPr>
        <w:t>.</w:t>
      </w:r>
    </w:p>
    <w:p w14:paraId="62EDD808" w14:textId="77777777" w:rsidR="00E208B5" w:rsidRPr="00E208B5" w:rsidRDefault="00E208B5" w:rsidP="00E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lang w:val="lt-LT"/>
        </w:rPr>
      </w:pPr>
    </w:p>
    <w:p w14:paraId="598596BA" w14:textId="081D4188" w:rsidR="00E208B5" w:rsidRPr="00401B6F" w:rsidRDefault="00E208B5" w:rsidP="00E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noProof/>
          <w:spacing w:val="-3"/>
          <w:lang w:val="lt-LT"/>
        </w:rPr>
      </w:pPr>
      <w:r w:rsidRPr="00E208B5">
        <w:rPr>
          <w:rFonts w:ascii="Times New Roman" w:eastAsia="Times New Roman" w:hAnsi="Times New Roman" w:cs="Times New Roman"/>
          <w:spacing w:val="-3"/>
          <w:szCs w:val="24"/>
          <w:lang w:val="lt-LT"/>
        </w:rPr>
        <w:t>6</w:t>
      </w:r>
      <w:r w:rsidR="00772538" w:rsidRPr="00472BBF">
        <w:rPr>
          <w:rFonts w:ascii="Times New Roman" w:hAnsi="Times New Roman"/>
          <w:spacing w:val="-3"/>
          <w:lang w:val="lt-LT"/>
        </w:rPr>
        <w:t>–</w:t>
      </w:r>
      <w:r w:rsidRPr="00E208B5">
        <w:rPr>
          <w:rFonts w:ascii="Times New Roman" w:eastAsia="Times New Roman" w:hAnsi="Times New Roman" w:cs="Times New Roman"/>
          <w:spacing w:val="-3"/>
          <w:szCs w:val="24"/>
          <w:lang w:val="lt-LT"/>
        </w:rPr>
        <w:t>9 metų vaikams (kūno svoris 20</w:t>
      </w:r>
      <w:r w:rsidR="00772538" w:rsidRPr="00472BBF">
        <w:rPr>
          <w:rFonts w:ascii="Times New Roman" w:hAnsi="Times New Roman"/>
          <w:spacing w:val="-3"/>
          <w:lang w:val="lt-LT"/>
        </w:rPr>
        <w:t>–</w:t>
      </w:r>
      <w:r w:rsidRPr="00E208B5">
        <w:rPr>
          <w:rFonts w:ascii="Times New Roman" w:eastAsia="Times New Roman" w:hAnsi="Times New Roman" w:cs="Times New Roman"/>
          <w:spacing w:val="-3"/>
          <w:szCs w:val="24"/>
          <w:lang w:val="lt-LT"/>
        </w:rPr>
        <w:t xml:space="preserve">29 kg) </w:t>
      </w:r>
      <w:r w:rsidRPr="00E208B5">
        <w:rPr>
          <w:rFonts w:ascii="Times New Roman" w:eastAsia="Times New Roman" w:hAnsi="Times New Roman" w:cs="Times New Roman"/>
          <w:noProof/>
          <w:spacing w:val="-3"/>
          <w:lang w:val="lt-LT"/>
        </w:rPr>
        <w:t>rekomenduojama dozė yra 1 tabletė kas 6</w:t>
      </w:r>
      <w:r w:rsidR="00772538" w:rsidRPr="00472BBF">
        <w:rPr>
          <w:rFonts w:ascii="Times New Roman" w:hAnsi="Times New Roman"/>
          <w:spacing w:val="-3"/>
          <w:lang w:val="lt-LT"/>
        </w:rPr>
        <w:t>–</w:t>
      </w:r>
      <w:r w:rsidRPr="00E208B5">
        <w:rPr>
          <w:rFonts w:ascii="Times New Roman" w:eastAsia="Times New Roman" w:hAnsi="Times New Roman" w:cs="Times New Roman"/>
          <w:noProof/>
          <w:spacing w:val="-3"/>
          <w:lang w:val="lt-LT"/>
        </w:rPr>
        <w:t xml:space="preserve">8 valandas. Negalima vartoti daugiau kaip </w:t>
      </w:r>
      <w:r w:rsidRPr="00401B6F">
        <w:rPr>
          <w:rFonts w:ascii="Times New Roman" w:eastAsia="Times New Roman" w:hAnsi="Times New Roman" w:cs="Times New Roman"/>
          <w:noProof/>
          <w:spacing w:val="-3"/>
          <w:lang w:val="lt-LT"/>
        </w:rPr>
        <w:t>3 tabletes (600 mg) per 24 valandas.</w:t>
      </w:r>
    </w:p>
    <w:p w14:paraId="74F44604" w14:textId="77777777" w:rsidR="00E208B5" w:rsidRPr="00E208B5" w:rsidRDefault="00E208B5" w:rsidP="00E208B5">
      <w:pPr>
        <w:tabs>
          <w:tab w:val="left" w:pos="567"/>
        </w:tabs>
        <w:spacing w:after="0" w:line="240" w:lineRule="auto"/>
        <w:rPr>
          <w:rFonts w:ascii="Times New Roman" w:eastAsia="Times New Roman" w:hAnsi="Times New Roman" w:cs="Times New Roman"/>
          <w:b/>
          <w:sz w:val="24"/>
          <w:szCs w:val="24"/>
          <w:lang w:val="lt-LT"/>
        </w:rPr>
      </w:pPr>
    </w:p>
    <w:p w14:paraId="5A2F0F99"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eastAsia="lt-LT"/>
        </w:rPr>
      </w:pPr>
      <w:r w:rsidRPr="00E208B5">
        <w:rPr>
          <w:rFonts w:ascii="Times New Roman" w:eastAsia="Times New Roman" w:hAnsi="Times New Roman" w:cs="Times New Roman"/>
          <w:szCs w:val="20"/>
          <w:lang w:val="lt-LT" w:eastAsia="lt-LT"/>
        </w:rPr>
        <w:t xml:space="preserve">Jaunesniems </w:t>
      </w:r>
      <w:r w:rsidRPr="00E208B5">
        <w:rPr>
          <w:rFonts w:ascii="Times New Roman" w:eastAsia="Times New Roman" w:hAnsi="Times New Roman" w:cs="Times New Roman"/>
          <w:lang w:val="lt-LT" w:eastAsia="lt-LT"/>
        </w:rPr>
        <w:t>nei 6 metų vaikams</w:t>
      </w:r>
    </w:p>
    <w:p w14:paraId="5A763C11"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eastAsia="lt-LT"/>
        </w:rPr>
      </w:pPr>
      <w:r w:rsidRPr="00E208B5">
        <w:rPr>
          <w:rFonts w:ascii="Times New Roman" w:eastAsia="Times New Roman" w:hAnsi="Times New Roman" w:cs="Times New Roman"/>
          <w:lang w:val="lt-LT" w:eastAsia="lt-LT"/>
        </w:rPr>
        <w:t>Šis vaistas neskirtas vaikams, jaunesniems nei 6 metų.</w:t>
      </w:r>
    </w:p>
    <w:p w14:paraId="04EB5011" w14:textId="77777777" w:rsidR="00E208B5" w:rsidRPr="00E208B5" w:rsidRDefault="00E208B5" w:rsidP="00E208B5">
      <w:pPr>
        <w:tabs>
          <w:tab w:val="left" w:pos="0"/>
          <w:tab w:val="left" w:pos="567"/>
        </w:tabs>
        <w:spacing w:after="0" w:line="240" w:lineRule="auto"/>
        <w:rPr>
          <w:rFonts w:ascii="Times New Roman" w:eastAsia="Times New Roman" w:hAnsi="Times New Roman" w:cs="Times New Roman"/>
          <w:lang w:val="lt-LT"/>
        </w:rPr>
      </w:pPr>
    </w:p>
    <w:p w14:paraId="526B4144" w14:textId="77777777" w:rsidR="00E208B5" w:rsidRPr="00E208B5" w:rsidRDefault="00E208B5" w:rsidP="00E208B5">
      <w:pPr>
        <w:spacing w:after="0" w:line="240" w:lineRule="auto"/>
        <w:rPr>
          <w:rFonts w:ascii="Times New Roman" w:eastAsia="Times New Roman" w:hAnsi="Times New Roman" w:cs="Times New Roman"/>
          <w:bCs/>
          <w:snapToGrid w:val="0"/>
          <w:lang w:val="lt-LT"/>
        </w:rPr>
      </w:pPr>
      <w:r w:rsidRPr="00E208B5">
        <w:rPr>
          <w:rFonts w:ascii="Times New Roman" w:eastAsia="Times New Roman" w:hAnsi="Times New Roman" w:cs="Times New Roman"/>
          <w:bCs/>
          <w:snapToGrid w:val="0"/>
          <w:lang w:val="lt-LT"/>
        </w:rPr>
        <w:t>Jeigu per 3 dienas Jūsų savijauta nepagerėjo arba net pablogėjo, kreipkitės į gydytoją.</w:t>
      </w:r>
    </w:p>
    <w:p w14:paraId="77B3A42B" w14:textId="77777777" w:rsidR="00E208B5" w:rsidRPr="00E208B5" w:rsidRDefault="00E208B5" w:rsidP="00E208B5">
      <w:pPr>
        <w:spacing w:after="0" w:line="240" w:lineRule="auto"/>
        <w:rPr>
          <w:rFonts w:ascii="Times New Roman" w:eastAsia="Times New Roman" w:hAnsi="Times New Roman" w:cs="Times New Roman"/>
          <w:noProof/>
          <w:lang w:val="lt-LT" w:eastAsia="x-none"/>
        </w:rPr>
      </w:pPr>
    </w:p>
    <w:p w14:paraId="41ADF6FD" w14:textId="77777777" w:rsidR="00E208B5" w:rsidRDefault="00E208B5" w:rsidP="00E208B5">
      <w:pPr>
        <w:spacing w:after="0" w:line="240" w:lineRule="auto"/>
        <w:rPr>
          <w:rFonts w:ascii="Times New Roman" w:eastAsia="Times New Roman" w:hAnsi="Times New Roman" w:cs="Times New Roman"/>
          <w:b/>
          <w:lang w:val="lt-LT"/>
        </w:rPr>
      </w:pPr>
      <w:r w:rsidRPr="00E208B5">
        <w:rPr>
          <w:rFonts w:ascii="Times New Roman" w:eastAsia="Times New Roman" w:hAnsi="Times New Roman" w:cs="Times New Roman"/>
          <w:b/>
          <w:lang w:val="lt-LT"/>
        </w:rPr>
        <w:t>Ką daryti pavartojus per didelę IBUPROM dozę?</w:t>
      </w:r>
    </w:p>
    <w:p w14:paraId="42D7765C" w14:textId="4308B3A1" w:rsidR="00B35897" w:rsidRPr="00432115" w:rsidRDefault="00B35897" w:rsidP="00B35897">
      <w:pPr>
        <w:autoSpaceDE w:val="0"/>
        <w:autoSpaceDN w:val="0"/>
        <w:adjustRightInd w:val="0"/>
        <w:spacing w:line="240" w:lineRule="auto"/>
        <w:rPr>
          <w:rFonts w:ascii="Times New Roman" w:eastAsia="Calibri" w:hAnsi="Times New Roman" w:cs="Times New Roman"/>
          <w:bCs/>
          <w:color w:val="000000"/>
          <w:lang w:val="lt-LT"/>
        </w:rPr>
      </w:pPr>
      <w:r w:rsidRPr="00432115">
        <w:rPr>
          <w:rFonts w:ascii="Times New Roman" w:eastAsia="Calibri" w:hAnsi="Times New Roman" w:cs="Times New Roman"/>
          <w:bCs/>
          <w:color w:val="000000"/>
          <w:lang w:val="lt-LT"/>
        </w:rPr>
        <w:t xml:space="preserve">Jei suvartojote per didelę </w:t>
      </w:r>
      <w:r w:rsidR="0035471C">
        <w:rPr>
          <w:rFonts w:ascii="Times New Roman" w:eastAsia="Calibri" w:hAnsi="Times New Roman" w:cs="Times New Roman"/>
          <w:bCs/>
          <w:color w:val="000000"/>
          <w:lang w:val="lt-LT"/>
        </w:rPr>
        <w:t>IBUPROM</w:t>
      </w:r>
      <w:r w:rsidRPr="00432115">
        <w:rPr>
          <w:rFonts w:ascii="Times New Roman" w:eastAsia="Calibri" w:hAnsi="Times New Roman" w:cs="Times New Roman"/>
          <w:bCs/>
          <w:color w:val="000000"/>
          <w:lang w:val="lt-LT"/>
        </w:rPr>
        <w:t xml:space="preserve"> dozę arba jei Jūsų vaikas atsitiktinai suvartojo šio vaisto, visada kreipkitės į gydytoją ar artimiausią ligoninę, kad būtų įvertinta rizika ir imtasi reikiamų priemonių.</w:t>
      </w:r>
    </w:p>
    <w:p w14:paraId="7C545AA2" w14:textId="7F7522EB" w:rsidR="00B35897" w:rsidRPr="00432115" w:rsidRDefault="00B35897" w:rsidP="00432115">
      <w:pPr>
        <w:spacing w:line="240" w:lineRule="auto"/>
        <w:ind w:right="-20"/>
        <w:rPr>
          <w:rFonts w:ascii="Times New Roman" w:hAnsi="Times New Roman" w:cs="Times New Roman"/>
          <w:bCs/>
          <w:lang w:val="lt-LT"/>
        </w:rPr>
      </w:pPr>
      <w:r w:rsidRPr="00432115">
        <w:rPr>
          <w:rFonts w:ascii="Times New Roman" w:hAnsi="Times New Roman" w:cs="Times New Roman"/>
          <w:bCs/>
          <w:lang w:val="lt-LT"/>
        </w:rPr>
        <w:t xml:space="preserve">Gali pasireikšti tokie perdozavimo simptomai kaip pykinimas, pilvo skausmas, vėmimas (gali būti su kraujo </w:t>
      </w:r>
      <w:r w:rsidR="009D13C9">
        <w:rPr>
          <w:rFonts w:ascii="Times New Roman" w:hAnsi="Times New Roman" w:cs="Times New Roman"/>
          <w:bCs/>
          <w:lang w:val="lt-LT"/>
        </w:rPr>
        <w:t>priemaišomis</w:t>
      </w:r>
      <w:r w:rsidRPr="00432115">
        <w:rPr>
          <w:rFonts w:ascii="Times New Roman" w:hAnsi="Times New Roman" w:cs="Times New Roman"/>
          <w:bCs/>
          <w:lang w:val="lt-LT"/>
        </w:rPr>
        <w:t xml:space="preserve">), kraujavimas iš virškinamojo trakto (žiūrėti 4. skyrių žemiau), viduriavimas, galvos skausmas, ūžesys ausyse, </w:t>
      </w:r>
      <w:r w:rsidR="008902B2">
        <w:rPr>
          <w:rFonts w:ascii="Times New Roman" w:hAnsi="Times New Roman" w:cs="Times New Roman"/>
          <w:bCs/>
          <w:lang w:val="lt-LT"/>
        </w:rPr>
        <w:t>sumišimo</w:t>
      </w:r>
      <w:r w:rsidRPr="00432115">
        <w:rPr>
          <w:rFonts w:ascii="Times New Roman" w:hAnsi="Times New Roman" w:cs="Times New Roman"/>
          <w:bCs/>
          <w:lang w:val="lt-LT"/>
        </w:rPr>
        <w:t xml:space="preserve"> jausmas ir nevalingi akių judesiai. Taip pat gali pasireikšti susijaudinimas, mieguistumas</w:t>
      </w:r>
      <w:r w:rsidR="008902B2">
        <w:rPr>
          <w:rFonts w:ascii="Times New Roman" w:hAnsi="Times New Roman" w:cs="Times New Roman"/>
          <w:bCs/>
          <w:lang w:val="lt-LT"/>
        </w:rPr>
        <w:t xml:space="preserve"> (</w:t>
      </w:r>
      <w:proofErr w:type="spellStart"/>
      <w:r w:rsidR="008902B2">
        <w:rPr>
          <w:rFonts w:ascii="Times New Roman" w:hAnsi="Times New Roman" w:cs="Times New Roman"/>
          <w:bCs/>
          <w:lang w:val="lt-LT"/>
        </w:rPr>
        <w:t>somnolencija</w:t>
      </w:r>
      <w:proofErr w:type="spellEnd"/>
      <w:r w:rsidR="008902B2">
        <w:rPr>
          <w:rFonts w:ascii="Times New Roman" w:hAnsi="Times New Roman" w:cs="Times New Roman"/>
          <w:bCs/>
          <w:lang w:val="lt-LT"/>
        </w:rPr>
        <w:t>)</w:t>
      </w:r>
      <w:r w:rsidRPr="00432115">
        <w:rPr>
          <w:rFonts w:ascii="Times New Roman" w:hAnsi="Times New Roman" w:cs="Times New Roman"/>
          <w:bCs/>
          <w:lang w:val="lt-LT"/>
        </w:rPr>
        <w:t>, dezorientacija ar koma. Kartais pacientams pasireiškia traukuliai. Suvartojus dideles dozes, gali pasireikšti mieguistumas</w:t>
      </w:r>
      <w:r w:rsidR="006B24F2">
        <w:rPr>
          <w:rFonts w:ascii="Times New Roman" w:hAnsi="Times New Roman" w:cs="Times New Roman"/>
          <w:bCs/>
          <w:lang w:val="lt-LT"/>
        </w:rPr>
        <w:t xml:space="preserve"> (</w:t>
      </w:r>
      <w:proofErr w:type="spellStart"/>
      <w:r w:rsidR="006B24F2">
        <w:rPr>
          <w:rFonts w:ascii="Times New Roman" w:hAnsi="Times New Roman" w:cs="Times New Roman"/>
          <w:bCs/>
          <w:lang w:val="lt-LT"/>
        </w:rPr>
        <w:t>somnolencija</w:t>
      </w:r>
      <w:proofErr w:type="spellEnd"/>
      <w:r w:rsidR="006B24F2">
        <w:rPr>
          <w:rFonts w:ascii="Times New Roman" w:hAnsi="Times New Roman" w:cs="Times New Roman"/>
          <w:bCs/>
          <w:lang w:val="lt-LT"/>
        </w:rPr>
        <w:t>)</w:t>
      </w:r>
      <w:r w:rsidRPr="00432115">
        <w:rPr>
          <w:rFonts w:ascii="Times New Roman" w:hAnsi="Times New Roman" w:cs="Times New Roman"/>
          <w:bCs/>
          <w:lang w:val="lt-LT"/>
        </w:rPr>
        <w:t xml:space="preserve">, skausmas krūtinės srityje, stiprus ir greitas širdies plakimas, sąmonės netekimas, traukuliai (dažniausiai vaikams), silpnumas ir </w:t>
      </w:r>
      <w:r w:rsidR="00135D83">
        <w:rPr>
          <w:rFonts w:ascii="Times New Roman" w:hAnsi="Times New Roman" w:cs="Times New Roman"/>
          <w:bCs/>
          <w:lang w:val="lt-LT"/>
        </w:rPr>
        <w:t>svaigulys</w:t>
      </w:r>
      <w:r w:rsidRPr="00432115">
        <w:rPr>
          <w:rFonts w:ascii="Times New Roman" w:hAnsi="Times New Roman" w:cs="Times New Roman"/>
          <w:bCs/>
          <w:lang w:val="lt-LT"/>
        </w:rPr>
        <w:t xml:space="preserve">, kraujas šlapime, žemas kalio kiekis kraujyje, šalčio jausmas ir kvėpavimo sutrikimai. Be to, gali pailgėti </w:t>
      </w:r>
      <w:proofErr w:type="spellStart"/>
      <w:r w:rsidRPr="00432115">
        <w:rPr>
          <w:rFonts w:ascii="Times New Roman" w:hAnsi="Times New Roman" w:cs="Times New Roman"/>
          <w:bCs/>
          <w:lang w:val="lt-LT"/>
        </w:rPr>
        <w:t>protrombino</w:t>
      </w:r>
      <w:proofErr w:type="spellEnd"/>
      <w:r w:rsidRPr="00432115">
        <w:rPr>
          <w:rFonts w:ascii="Times New Roman" w:hAnsi="Times New Roman" w:cs="Times New Roman"/>
          <w:bCs/>
          <w:lang w:val="lt-LT"/>
        </w:rPr>
        <w:t xml:space="preserve"> laikas/TNS, </w:t>
      </w:r>
      <w:r w:rsidR="00135D83">
        <w:rPr>
          <w:rFonts w:ascii="Times New Roman" w:hAnsi="Times New Roman" w:cs="Times New Roman"/>
          <w:bCs/>
          <w:lang w:val="lt-LT"/>
        </w:rPr>
        <w:t>galimai</w:t>
      </w:r>
      <w:r w:rsidRPr="00432115">
        <w:rPr>
          <w:rFonts w:ascii="Times New Roman" w:hAnsi="Times New Roman" w:cs="Times New Roman"/>
          <w:bCs/>
          <w:lang w:val="lt-LT"/>
        </w:rPr>
        <w:t xml:space="preserve"> dėl </w:t>
      </w:r>
      <w:r w:rsidR="00135D83">
        <w:rPr>
          <w:rFonts w:ascii="Times New Roman" w:hAnsi="Times New Roman" w:cs="Times New Roman"/>
          <w:bCs/>
          <w:lang w:val="lt-LT"/>
        </w:rPr>
        <w:t>sutrikusio</w:t>
      </w:r>
      <w:r w:rsidRPr="00432115">
        <w:rPr>
          <w:rFonts w:ascii="Times New Roman" w:hAnsi="Times New Roman" w:cs="Times New Roman"/>
          <w:bCs/>
          <w:lang w:val="lt-LT"/>
        </w:rPr>
        <w:t xml:space="preserve"> cirkuliuojančių krešėjimo faktorių veikim</w:t>
      </w:r>
      <w:r w:rsidR="00135D83">
        <w:rPr>
          <w:rFonts w:ascii="Times New Roman" w:hAnsi="Times New Roman" w:cs="Times New Roman"/>
          <w:bCs/>
          <w:lang w:val="lt-LT"/>
        </w:rPr>
        <w:t>o</w:t>
      </w:r>
      <w:r w:rsidRPr="00432115">
        <w:rPr>
          <w:rFonts w:ascii="Times New Roman" w:hAnsi="Times New Roman" w:cs="Times New Roman"/>
          <w:bCs/>
          <w:lang w:val="lt-LT"/>
        </w:rPr>
        <w:t xml:space="preserve">. Gali atsirasti ūminis inkstų nepakankamumas ir kepenų pažeidimas. Galimas astmos paūmėjimas </w:t>
      </w:r>
      <w:proofErr w:type="spellStart"/>
      <w:r w:rsidRPr="00432115">
        <w:rPr>
          <w:rFonts w:ascii="Times New Roman" w:hAnsi="Times New Roman" w:cs="Times New Roman"/>
          <w:bCs/>
          <w:lang w:val="lt-LT"/>
        </w:rPr>
        <w:t>astmatikams</w:t>
      </w:r>
      <w:proofErr w:type="spellEnd"/>
      <w:r w:rsidRPr="00432115">
        <w:rPr>
          <w:rFonts w:ascii="Times New Roman" w:hAnsi="Times New Roman" w:cs="Times New Roman"/>
          <w:bCs/>
          <w:lang w:val="lt-LT"/>
        </w:rPr>
        <w:t>. Be to, gali būti žemas kraujospūdis ir sulėtėjęs kvėpavimas.</w:t>
      </w:r>
    </w:p>
    <w:p w14:paraId="1284B21B" w14:textId="77777777" w:rsidR="00E208B5" w:rsidRPr="00E208B5" w:rsidRDefault="00E208B5" w:rsidP="00E208B5">
      <w:pPr>
        <w:spacing w:after="0" w:line="240" w:lineRule="auto"/>
        <w:rPr>
          <w:rFonts w:ascii="Times New Roman" w:eastAsia="Times New Roman" w:hAnsi="Times New Roman" w:cs="Times New Roman"/>
          <w:lang w:val="lt-LT"/>
        </w:rPr>
      </w:pPr>
    </w:p>
    <w:p w14:paraId="07B1653E" w14:textId="77777777" w:rsidR="00E208B5" w:rsidRPr="00E208B5" w:rsidRDefault="00E208B5" w:rsidP="00E208B5">
      <w:pPr>
        <w:keepNext/>
        <w:spacing w:after="0" w:line="240" w:lineRule="auto"/>
        <w:outlineLvl w:val="3"/>
        <w:rPr>
          <w:rFonts w:ascii="Times New Roman" w:eastAsia="Times New Roman" w:hAnsi="Times New Roman" w:cs="Times New Roman"/>
          <w:b/>
          <w:lang w:val="lt-LT" w:eastAsia="lt-LT"/>
        </w:rPr>
      </w:pPr>
      <w:r w:rsidRPr="00E208B5">
        <w:rPr>
          <w:rFonts w:ascii="Times New Roman" w:eastAsia="Times New Roman" w:hAnsi="Times New Roman" w:cs="Times New Roman"/>
          <w:b/>
          <w:lang w:val="lt-LT" w:eastAsia="lt-LT"/>
        </w:rPr>
        <w:t>Pamiršus pavartoti IBUPROM</w:t>
      </w:r>
    </w:p>
    <w:p w14:paraId="3B85AE2D" w14:textId="48E4731B" w:rsidR="00E208B5" w:rsidRPr="00E208B5" w:rsidRDefault="00E208B5" w:rsidP="00E208B5">
      <w:pPr>
        <w:numPr>
          <w:ilvl w:val="12"/>
          <w:numId w:val="0"/>
        </w:numPr>
        <w:spacing w:after="0" w:line="240" w:lineRule="auto"/>
        <w:ind w:right="-2"/>
        <w:rPr>
          <w:rFonts w:ascii="Times New Roman" w:eastAsia="Times New Roman" w:hAnsi="Times New Roman" w:cs="Times New Roman"/>
          <w:lang w:val="lt-LT"/>
        </w:rPr>
      </w:pPr>
      <w:r w:rsidRPr="00E208B5">
        <w:rPr>
          <w:rFonts w:ascii="Times New Roman" w:eastAsia="Times New Roman" w:hAnsi="Times New Roman" w:cs="Times New Roman"/>
          <w:lang w:val="lt-LT"/>
        </w:rPr>
        <w:t>Jeigu pamiršote išgerti vaisto ir vis dar jaučiate ligos simptomus, išgerkite tabletę</w:t>
      </w:r>
      <w:r w:rsidR="00F74B44">
        <w:rPr>
          <w:rFonts w:ascii="Times New Roman" w:eastAsia="Times New Roman" w:hAnsi="Times New Roman" w:cs="Times New Roman"/>
          <w:lang w:val="lt-LT"/>
        </w:rPr>
        <w:t>,</w:t>
      </w:r>
      <w:r w:rsidRPr="00E208B5">
        <w:rPr>
          <w:rFonts w:ascii="Times New Roman" w:eastAsia="Times New Roman" w:hAnsi="Times New Roman" w:cs="Times New Roman"/>
          <w:lang w:val="lt-LT"/>
        </w:rPr>
        <w:t xml:space="preserve"> kai tik prisiminsite. Jei iki kitos dozės liko mažiau nei 4 valandos, nebevartokite praleistos dozės. Negalima vartoti dvigubos dozės norint kompensuoti praleistą dozę.</w:t>
      </w:r>
    </w:p>
    <w:p w14:paraId="1277C619" w14:textId="77777777" w:rsidR="00E208B5" w:rsidRPr="00E208B5" w:rsidRDefault="00E208B5" w:rsidP="00E208B5">
      <w:pPr>
        <w:numPr>
          <w:ilvl w:val="12"/>
          <w:numId w:val="0"/>
        </w:numPr>
        <w:spacing w:after="0" w:line="240" w:lineRule="auto"/>
        <w:ind w:right="-2"/>
        <w:rPr>
          <w:rFonts w:ascii="Times New Roman" w:eastAsia="Times New Roman" w:hAnsi="Times New Roman" w:cs="Times New Roman"/>
          <w:lang w:val="lt-LT"/>
        </w:rPr>
      </w:pPr>
    </w:p>
    <w:p w14:paraId="17F76714" w14:textId="77777777" w:rsidR="00E208B5" w:rsidRPr="00E208B5" w:rsidRDefault="00E208B5" w:rsidP="00E208B5">
      <w:pPr>
        <w:numPr>
          <w:ilvl w:val="12"/>
          <w:numId w:val="0"/>
        </w:numPr>
        <w:spacing w:after="0" w:line="240" w:lineRule="auto"/>
        <w:ind w:right="-29"/>
        <w:rPr>
          <w:rFonts w:ascii="Times New Roman" w:eastAsia="Times New Roman" w:hAnsi="Times New Roman" w:cs="Times New Roman"/>
          <w:lang w:val="lt-LT"/>
        </w:rPr>
      </w:pPr>
      <w:r w:rsidRPr="00E208B5">
        <w:rPr>
          <w:rFonts w:ascii="Times New Roman" w:eastAsia="Times New Roman" w:hAnsi="Times New Roman" w:cs="Times New Roman"/>
          <w:lang w:val="lt-LT"/>
        </w:rPr>
        <w:t>Jeigu kiltų daugiau klausimų dėl šio vaisto vartojimo, kreipkitės į gydytoją arba vaistininką.</w:t>
      </w:r>
    </w:p>
    <w:p w14:paraId="093A3460" w14:textId="77777777" w:rsidR="00E208B5" w:rsidRPr="00E208B5" w:rsidRDefault="00E208B5" w:rsidP="00E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lang w:val="lt-LT"/>
        </w:rPr>
      </w:pPr>
    </w:p>
    <w:p w14:paraId="18F7ECA4" w14:textId="77777777" w:rsidR="00E208B5" w:rsidRPr="00E208B5" w:rsidRDefault="00E208B5" w:rsidP="00E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spacing w:val="-3"/>
          <w:lang w:val="lt-LT"/>
        </w:rPr>
      </w:pPr>
    </w:p>
    <w:p w14:paraId="7A3E1808" w14:textId="77777777" w:rsidR="00E208B5" w:rsidRPr="00E208B5" w:rsidRDefault="00E208B5" w:rsidP="00E208B5">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b/>
          <w:spacing w:val="-3"/>
          <w:lang w:val="lt-LT"/>
        </w:rPr>
      </w:pPr>
      <w:r w:rsidRPr="00E208B5">
        <w:rPr>
          <w:rFonts w:ascii="Times New Roman" w:eastAsia="Times New Roman" w:hAnsi="Times New Roman" w:cs="Times New Roman"/>
          <w:b/>
          <w:spacing w:val="-3"/>
          <w:lang w:val="lt-LT"/>
        </w:rPr>
        <w:t>4.</w:t>
      </w:r>
      <w:r w:rsidRPr="00E208B5">
        <w:rPr>
          <w:rFonts w:ascii="Times New Roman" w:eastAsia="Times New Roman" w:hAnsi="Times New Roman" w:cs="Times New Roman"/>
          <w:b/>
          <w:spacing w:val="-3"/>
          <w:lang w:val="lt-LT"/>
        </w:rPr>
        <w:tab/>
        <w:t>Galimas šalutinis poveikis</w:t>
      </w:r>
    </w:p>
    <w:p w14:paraId="3B2CDD8C" w14:textId="77777777" w:rsidR="00E208B5" w:rsidRPr="00E208B5" w:rsidRDefault="00E208B5" w:rsidP="00E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b/>
          <w:spacing w:val="-3"/>
          <w:lang w:val="lt-LT"/>
        </w:rPr>
      </w:pPr>
    </w:p>
    <w:p w14:paraId="433C1A67"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Šis vaistas, kaip ir visi kiti, gali sukelti šalutinį poveikį, nors jis pasireiškia ne visiems žmonėms.</w:t>
      </w:r>
    </w:p>
    <w:p w14:paraId="73CDB363"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3567D23B" w14:textId="77777777" w:rsidR="00E208B5" w:rsidRPr="00E208B5" w:rsidRDefault="00E208B5" w:rsidP="00E208B5">
      <w:pPr>
        <w:autoSpaceDE w:val="0"/>
        <w:autoSpaceDN w:val="0"/>
        <w:adjustRightInd w:val="0"/>
        <w:spacing w:after="0" w:line="240" w:lineRule="auto"/>
        <w:rPr>
          <w:rFonts w:ascii="Times New Roman" w:eastAsia="Times New Roman" w:hAnsi="Times New Roman" w:cs="Times New Roman"/>
          <w:lang w:val="lt-LT" w:eastAsia="pl-PL"/>
        </w:rPr>
      </w:pPr>
      <w:r w:rsidRPr="00E208B5">
        <w:rPr>
          <w:rFonts w:ascii="Times New Roman" w:eastAsia="Times New Roman" w:hAnsi="Times New Roman" w:cs="Times New Roman"/>
          <w:lang w:val="lt-LT" w:eastAsia="pl-PL"/>
        </w:rPr>
        <w:t xml:space="preserve">Nutraukite šio </w:t>
      </w:r>
      <w:r w:rsidRPr="00E208B5">
        <w:rPr>
          <w:rFonts w:ascii="Times New Roman" w:eastAsia="Times New Roman" w:hAnsi="Times New Roman" w:cs="Times New Roman"/>
          <w:szCs w:val="24"/>
          <w:lang w:val="lt-LT"/>
        </w:rPr>
        <w:t xml:space="preserve">vaisto vartojimą ir </w:t>
      </w:r>
      <w:r w:rsidRPr="00E208B5">
        <w:rPr>
          <w:rFonts w:ascii="Times New Roman" w:eastAsia="Times New Roman" w:hAnsi="Times New Roman" w:cs="Times New Roman"/>
          <w:lang w:val="lt-LT" w:eastAsia="pl-PL"/>
        </w:rPr>
        <w:t xml:space="preserve">nedelsiant </w:t>
      </w:r>
      <w:r w:rsidRPr="00E208B5">
        <w:rPr>
          <w:rFonts w:ascii="Times New Roman" w:eastAsia="Times New Roman" w:hAnsi="Times New Roman" w:cs="Times New Roman"/>
          <w:szCs w:val="24"/>
          <w:lang w:val="lt-LT"/>
        </w:rPr>
        <w:t xml:space="preserve">kreipkitės </w:t>
      </w:r>
      <w:r w:rsidRPr="00E208B5">
        <w:rPr>
          <w:rFonts w:ascii="Times New Roman" w:eastAsia="Times New Roman" w:hAnsi="Times New Roman" w:cs="Times New Roman"/>
          <w:lang w:val="lt-LT" w:eastAsia="pl-PL"/>
        </w:rPr>
        <w:t xml:space="preserve">medicininės pagalbos, jeigu Jums </w:t>
      </w:r>
      <w:r w:rsidRPr="00E208B5">
        <w:rPr>
          <w:rFonts w:ascii="Times New Roman" w:eastAsia="Times New Roman" w:hAnsi="Times New Roman" w:cs="Times New Roman"/>
          <w:szCs w:val="24"/>
          <w:lang w:val="lt-LT"/>
        </w:rPr>
        <w:t xml:space="preserve">pasireiškė </w:t>
      </w:r>
      <w:r w:rsidRPr="00E208B5">
        <w:rPr>
          <w:rFonts w:ascii="Times New Roman" w:eastAsia="Times New Roman" w:hAnsi="Times New Roman" w:cs="Times New Roman"/>
          <w:lang w:val="lt-LT" w:eastAsia="pl-PL"/>
        </w:rPr>
        <w:t>bet kuris iš šių retų, bet sunkių šalutinių poveikių:</w:t>
      </w:r>
    </w:p>
    <w:p w14:paraId="6AF8DF3F" w14:textId="77777777" w:rsidR="00E208B5" w:rsidRPr="00E208B5" w:rsidRDefault="00E208B5" w:rsidP="00E208B5">
      <w:pPr>
        <w:widowControl w:val="0"/>
        <w:numPr>
          <w:ilvl w:val="0"/>
          <w:numId w:val="10"/>
        </w:numPr>
        <w:spacing w:after="0" w:line="240" w:lineRule="auto"/>
        <w:contextualSpacing/>
        <w:rPr>
          <w:rFonts w:ascii="Times New Roman" w:eastAsia="Times New Roman" w:hAnsi="Times New Roman" w:cs="Times New Roman"/>
          <w:u w:val="single"/>
          <w:lang w:val="lt-LT"/>
        </w:rPr>
      </w:pPr>
      <w:r w:rsidRPr="00E208B5">
        <w:rPr>
          <w:rFonts w:ascii="Times New Roman" w:eastAsia="Times New Roman" w:hAnsi="Times New Roman" w:cs="Times New Roman"/>
          <w:lang w:val="lt-LT"/>
        </w:rPr>
        <w:t>atsirado kraujavimo iš virškinamojo trakto simptomų: stiprus pilvo skausmas, juodos arba deguto spalvos išmatos, vėmimas krauju ar tamsiomis dalelėmis, panašiomis į kavos tirščius.</w:t>
      </w:r>
    </w:p>
    <w:p w14:paraId="68996E78" w14:textId="77777777" w:rsidR="00E208B5" w:rsidRPr="00E208B5" w:rsidRDefault="00E208B5" w:rsidP="00E208B5">
      <w:pPr>
        <w:widowControl w:val="0"/>
        <w:numPr>
          <w:ilvl w:val="0"/>
          <w:numId w:val="10"/>
        </w:numPr>
        <w:spacing w:after="0" w:line="240" w:lineRule="auto"/>
        <w:contextualSpacing/>
        <w:rPr>
          <w:rFonts w:ascii="Times New Roman" w:eastAsia="Times New Roman" w:hAnsi="Times New Roman" w:cs="Times New Roman"/>
          <w:lang w:val="lt-LT"/>
        </w:rPr>
      </w:pPr>
      <w:r w:rsidRPr="00E208B5">
        <w:rPr>
          <w:rFonts w:ascii="Times New Roman" w:eastAsia="Times New Roman" w:hAnsi="Times New Roman" w:cs="Times New Roman"/>
          <w:lang w:val="lt-LT"/>
        </w:rPr>
        <w:t>pablogėjo kolito ar Krono ligos (uždegiminė žarnyno liga) simptomai.</w:t>
      </w:r>
    </w:p>
    <w:p w14:paraId="612FD1BA" w14:textId="77777777" w:rsidR="00E208B5" w:rsidRPr="00E208B5" w:rsidRDefault="00E208B5" w:rsidP="00E208B5">
      <w:pPr>
        <w:widowControl w:val="0"/>
        <w:numPr>
          <w:ilvl w:val="0"/>
          <w:numId w:val="10"/>
        </w:numPr>
        <w:spacing w:after="0" w:line="240" w:lineRule="auto"/>
        <w:contextualSpacing/>
        <w:rPr>
          <w:rFonts w:ascii="Times New Roman" w:eastAsia="Times New Roman" w:hAnsi="Times New Roman" w:cs="Times New Roman"/>
          <w:lang w:val="lt-LT"/>
        </w:rPr>
      </w:pPr>
      <w:r w:rsidRPr="00E208B5">
        <w:rPr>
          <w:rFonts w:ascii="Times New Roman" w:eastAsia="Times New Roman" w:hAnsi="Times New Roman" w:cs="Times New Roman"/>
          <w:lang w:val="lt-LT"/>
        </w:rPr>
        <w:t>padidėjo arba sumažėjo šlapimo kiekis, šlapimas tapo drumstas arba jame atsirado kraujo, atsirado nugaros skausmas ir (arba) patinimas, padidėjo šlapimo rūgšties kiekis kraujyje. Tai gali būti sunkaus inkstų sutrikimo (pvz., ūminio inkstų nepakankamumo, inkstų papiliarinės nekrozės (inkstų sutrikimas, kai žūsta visi arba dalis inkstų spenelių) požymiai.</w:t>
      </w:r>
    </w:p>
    <w:p w14:paraId="028DA823" w14:textId="77777777" w:rsidR="00E208B5" w:rsidRPr="00E208B5" w:rsidRDefault="00E208B5" w:rsidP="00E208B5">
      <w:pPr>
        <w:widowControl w:val="0"/>
        <w:numPr>
          <w:ilvl w:val="0"/>
          <w:numId w:val="10"/>
        </w:numPr>
        <w:spacing w:after="0" w:line="240" w:lineRule="auto"/>
        <w:contextualSpacing/>
        <w:rPr>
          <w:rFonts w:ascii="Times New Roman" w:eastAsia="Times New Roman" w:hAnsi="Times New Roman" w:cs="Times New Roman"/>
          <w:szCs w:val="24"/>
          <w:u w:val="single"/>
          <w:lang w:val="lt-LT"/>
        </w:rPr>
      </w:pPr>
      <w:r w:rsidRPr="00E208B5">
        <w:rPr>
          <w:rFonts w:ascii="Times New Roman" w:eastAsia="Times New Roman" w:hAnsi="Times New Roman" w:cs="Times New Roman"/>
          <w:lang w:val="lt-LT"/>
        </w:rPr>
        <w:t>atsirado kaklo stingimas, galvos skausmas, pykinimas, vėmimas, karščiavimas ar sąmonės aptemimas. Tai gali būti aseptinio meningito (smegenų apsauginės membranos uždegimo) požymiai. Tokio šalutinio poveikio pavojus yra didesnis pacientams, sergantiems autoimuninėmis ligomis (raudonąja vilklige, mišria jungiamojo audinio liga).</w:t>
      </w:r>
    </w:p>
    <w:p w14:paraId="0F77F8D8" w14:textId="77777777" w:rsidR="00E208B5" w:rsidRDefault="00E208B5" w:rsidP="00E208B5">
      <w:pPr>
        <w:widowControl w:val="0"/>
        <w:numPr>
          <w:ilvl w:val="0"/>
          <w:numId w:val="10"/>
        </w:numPr>
        <w:spacing w:after="0" w:line="240" w:lineRule="auto"/>
        <w:contextualSpacing/>
        <w:rPr>
          <w:rFonts w:ascii="Times New Roman" w:eastAsia="Times New Roman" w:hAnsi="Times New Roman" w:cs="Times New Roman"/>
          <w:lang w:val="lt-LT"/>
        </w:rPr>
      </w:pPr>
      <w:r w:rsidRPr="00E208B5">
        <w:rPr>
          <w:rFonts w:ascii="Times New Roman" w:eastAsia="Times New Roman" w:hAnsi="Times New Roman" w:cs="Times New Roman"/>
          <w:lang w:val="lt-LT"/>
        </w:rPr>
        <w:t>atsirado sunkių alerginių reakcijų požymiai: bronchinės astmos pablogėjimas, nepaaiškinamas švokštimas ar dusulys, veido, liežuvio ar gerklės tinimas, kvėpavimo pasunkėjimas, širdies plakimo padažnėjimas, kraujospūdžio sumažėjimas, galintis sukelti šoką. Šie simptomai gali pasireikšti net po pirmos vaisto dozės.</w:t>
      </w:r>
    </w:p>
    <w:p w14:paraId="0971CB7A" w14:textId="60734606" w:rsidR="00264283" w:rsidRPr="00264283" w:rsidRDefault="00264283" w:rsidP="00401B6F">
      <w:pPr>
        <w:widowControl w:val="0"/>
        <w:numPr>
          <w:ilvl w:val="0"/>
          <w:numId w:val="20"/>
        </w:numPr>
        <w:spacing w:after="0" w:line="240" w:lineRule="auto"/>
        <w:ind w:left="720"/>
        <w:contextualSpacing/>
        <w:rPr>
          <w:rFonts w:ascii="Times New Roman" w:eastAsia="Times New Roman" w:hAnsi="Times New Roman" w:cs="Times New Roman"/>
          <w:lang w:val="lt-LT"/>
        </w:rPr>
      </w:pPr>
      <w:r w:rsidRPr="00401B6F">
        <w:rPr>
          <w:rFonts w:ascii="Times New Roman" w:hAnsi="Times New Roman" w:cs="Times New Roman"/>
          <w:lang w:val="lt-LT"/>
        </w:rPr>
        <w:t xml:space="preserve">odos ir akių pageltimas, šviesios spalvos išmatos arba tamsios spalvos šlapimas. Tai gali būti kepenų veiklos sutrikimo arba nepakankamumo požymiai. Tai labiau tikėtina, jeigu </w:t>
      </w:r>
      <w:r w:rsidR="00FD6B15">
        <w:rPr>
          <w:rFonts w:ascii="Times New Roman" w:hAnsi="Times New Roman" w:cs="Times New Roman"/>
          <w:lang w:val="lt-LT"/>
        </w:rPr>
        <w:t>IBUPROM</w:t>
      </w:r>
      <w:r w:rsidRPr="00401B6F">
        <w:rPr>
          <w:rFonts w:ascii="Times New Roman" w:hAnsi="Times New Roman" w:cs="Times New Roman"/>
          <w:lang w:val="lt-LT"/>
        </w:rPr>
        <w:t xml:space="preserve"> vartojamas ilgą laiką.</w:t>
      </w:r>
    </w:p>
    <w:p w14:paraId="55E247D6" w14:textId="77777777" w:rsidR="00FE6BC0" w:rsidRPr="00401B6F" w:rsidRDefault="00FE6BC0" w:rsidP="00401B6F">
      <w:pPr>
        <w:pStyle w:val="Sraopastraipa"/>
        <w:numPr>
          <w:ilvl w:val="0"/>
          <w:numId w:val="20"/>
        </w:numPr>
        <w:autoSpaceDE w:val="0"/>
        <w:autoSpaceDN w:val="0"/>
        <w:adjustRightInd w:val="0"/>
        <w:spacing w:after="84"/>
        <w:ind w:left="720"/>
        <w:rPr>
          <w:color w:val="000000"/>
          <w:sz w:val="22"/>
          <w:szCs w:val="22"/>
          <w:lang w:val="lt-LT"/>
        </w:rPr>
      </w:pPr>
      <w:r w:rsidRPr="00401B6F">
        <w:rPr>
          <w:color w:val="000000"/>
          <w:sz w:val="22"/>
          <w:szCs w:val="22"/>
          <w:lang w:val="lt-LT"/>
        </w:rPr>
        <w:t xml:space="preserve">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[eksfoliacini dermatitas, daugiaformė eritema, Stivenso-Džonsono sindromas, toksinė epidermio nekrolizė]. </w:t>
      </w:r>
    </w:p>
    <w:p w14:paraId="64EAB814" w14:textId="50788EB3" w:rsidR="00FE6BC0" w:rsidRPr="00401B6F" w:rsidRDefault="00FE6BC0" w:rsidP="00401B6F">
      <w:pPr>
        <w:pStyle w:val="Sraopastraipa"/>
        <w:numPr>
          <w:ilvl w:val="0"/>
          <w:numId w:val="20"/>
        </w:numPr>
        <w:autoSpaceDE w:val="0"/>
        <w:autoSpaceDN w:val="0"/>
        <w:adjustRightInd w:val="0"/>
        <w:spacing w:after="84"/>
        <w:ind w:left="720"/>
        <w:rPr>
          <w:color w:val="000000"/>
          <w:sz w:val="22"/>
          <w:szCs w:val="22"/>
          <w:lang w:val="lt-LT"/>
        </w:rPr>
      </w:pPr>
      <w:r>
        <w:rPr>
          <w:color w:val="000000"/>
          <w:sz w:val="22"/>
          <w:szCs w:val="22"/>
          <w:lang w:val="lt-LT"/>
        </w:rPr>
        <w:t>i</w:t>
      </w:r>
      <w:r w:rsidRPr="00401B6F">
        <w:rPr>
          <w:color w:val="000000"/>
          <w:sz w:val="22"/>
          <w:szCs w:val="22"/>
          <w:lang w:val="lt-LT"/>
        </w:rPr>
        <w:t xml:space="preserve">šplitęs išbėrimas, aukšta kūno temperatūra ir padidėję limfmazgiai (VRESS sindromas). </w:t>
      </w:r>
    </w:p>
    <w:p w14:paraId="6D59CF51" w14:textId="5C41180C" w:rsidR="00E208B5" w:rsidRPr="00FE6BC0" w:rsidRDefault="00D241B5" w:rsidP="00401B6F">
      <w:pPr>
        <w:pStyle w:val="Sraopastraipa"/>
        <w:numPr>
          <w:ilvl w:val="0"/>
          <w:numId w:val="20"/>
        </w:numPr>
        <w:ind w:left="720"/>
        <w:rPr>
          <w:lang w:val="lt-LT"/>
        </w:rPr>
      </w:pPr>
      <w:r w:rsidRPr="00401B6F">
        <w:rPr>
          <w:color w:val="000000"/>
          <w:sz w:val="22"/>
          <w:szCs w:val="22"/>
          <w:lang w:val="lt-LT"/>
        </w:rPr>
        <w:t>i</w:t>
      </w:r>
      <w:r w:rsidR="00FE6BC0" w:rsidRPr="00401B6F">
        <w:rPr>
          <w:color w:val="000000"/>
          <w:sz w:val="22"/>
          <w:szCs w:val="22"/>
          <w:lang w:val="lt-LT"/>
        </w:rPr>
        <w:t>šplitęs odos išbėrimas raudonomis pleiskanotomis dėmėmis su gumbeliais po oda ir pūslėmis, kartu pasireiškiant karščiavimui. Simptomai paprastai pasireiškia pradėjus gydymą (ūminė išplitusi egzanteminė pustuliozė).</w:t>
      </w:r>
    </w:p>
    <w:p w14:paraId="29733B35" w14:textId="7E4C4D29" w:rsidR="00E208B5" w:rsidRPr="00FE6BC0" w:rsidRDefault="00F74B44" w:rsidP="00401B6F">
      <w:pPr>
        <w:numPr>
          <w:ilvl w:val="0"/>
          <w:numId w:val="20"/>
        </w:numPr>
        <w:spacing w:after="0" w:line="240" w:lineRule="auto"/>
        <w:ind w:left="720"/>
        <w:rPr>
          <w:rFonts w:ascii="Times New Roman" w:eastAsia="Times New Roman" w:hAnsi="Times New Roman" w:cs="Times New Roman"/>
          <w:lang w:val="lt-LT"/>
        </w:rPr>
      </w:pPr>
      <w:r w:rsidRPr="00FE6BC0">
        <w:rPr>
          <w:rFonts w:ascii="Times New Roman" w:eastAsia="Times New Roman" w:hAnsi="Times New Roman" w:cs="Times New Roman"/>
          <w:lang w:val="lt-LT"/>
        </w:rPr>
        <w:t>v</w:t>
      </w:r>
      <w:r w:rsidR="00E208B5" w:rsidRPr="00FE6BC0">
        <w:rPr>
          <w:rFonts w:ascii="Times New Roman" w:eastAsia="Times New Roman" w:hAnsi="Times New Roman" w:cs="Times New Roman"/>
          <w:lang w:val="lt-LT"/>
        </w:rPr>
        <w:t>artojant tokius vaistus kaip IBUPROM gali šiek tiek padidėti širdies priepuolio („miokardo infarkto“) arba insulto pavojus (žr. „Įspėjimai ir atsargumo priemonės“). Širdies priepuolio simptomai yra krūtinės skausmas, oro trūkumas, svaigulys</w:t>
      </w:r>
      <w:r w:rsidR="00E208B5" w:rsidRPr="00FE6BC0" w:rsidDel="0034217A">
        <w:rPr>
          <w:rFonts w:ascii="Times New Roman" w:eastAsia="Times New Roman" w:hAnsi="Times New Roman" w:cs="Times New Roman"/>
          <w:lang w:val="lt-LT"/>
        </w:rPr>
        <w:t xml:space="preserve"> </w:t>
      </w:r>
      <w:r w:rsidR="00E208B5" w:rsidRPr="00FE6BC0">
        <w:rPr>
          <w:rFonts w:ascii="Times New Roman" w:eastAsia="Times New Roman" w:hAnsi="Times New Roman" w:cs="Times New Roman"/>
          <w:lang w:val="lt-LT"/>
        </w:rPr>
        <w:t>ir (arba) alpulys, pykinimas ir t.t. Insulto simptomai yra staigus tirpulys, dilgčiojimas, silpnumas, veido, rankos ar kojos judesių išnykimas, ypač vienos kurios nors kūno pusės, regos sutrikimai, kalbos sutrikimai ir t.t.</w:t>
      </w:r>
    </w:p>
    <w:p w14:paraId="44B31F91" w14:textId="77777777" w:rsidR="00E208B5" w:rsidRPr="00E208B5" w:rsidRDefault="00E208B5" w:rsidP="00E208B5">
      <w:pPr>
        <w:autoSpaceDE w:val="0"/>
        <w:autoSpaceDN w:val="0"/>
        <w:adjustRightInd w:val="0"/>
        <w:spacing w:after="0" w:line="240" w:lineRule="auto"/>
        <w:rPr>
          <w:rFonts w:ascii="Times New Roman" w:eastAsia="Times New Roman" w:hAnsi="Times New Roman" w:cs="Times New Roman"/>
          <w:lang w:val="lt-LT" w:eastAsia="pl-PL"/>
        </w:rPr>
      </w:pPr>
    </w:p>
    <w:p w14:paraId="26CEEA2C" w14:textId="48446AB6" w:rsidR="00E208B5" w:rsidRPr="00E208B5" w:rsidRDefault="00E208B5" w:rsidP="00E208B5">
      <w:pPr>
        <w:autoSpaceDE w:val="0"/>
        <w:autoSpaceDN w:val="0"/>
        <w:adjustRightInd w:val="0"/>
        <w:spacing w:after="0" w:line="240" w:lineRule="auto"/>
        <w:rPr>
          <w:rFonts w:ascii="Times New Roman" w:eastAsia="Times New Roman" w:hAnsi="Times New Roman" w:cs="Times New Roman"/>
          <w:szCs w:val="24"/>
          <w:lang w:val="lt-LT"/>
        </w:rPr>
      </w:pPr>
      <w:r w:rsidRPr="00E208B5">
        <w:rPr>
          <w:rFonts w:ascii="Times New Roman" w:eastAsia="Times New Roman" w:hAnsi="Times New Roman" w:cs="Times New Roman"/>
          <w:i/>
          <w:iCs/>
          <w:lang w:val="lt-LT"/>
        </w:rPr>
        <w:t>Kiti</w:t>
      </w:r>
      <w:r w:rsidRPr="00E208B5">
        <w:rPr>
          <w:rFonts w:ascii="Times New Roman" w:eastAsia="Times New Roman" w:hAnsi="Times New Roman" w:cs="Times New Roman"/>
          <w:szCs w:val="24"/>
          <w:lang w:val="lt-LT"/>
        </w:rPr>
        <w:t xml:space="preserve"> šalutiniai poveikiai</w:t>
      </w:r>
      <w:r w:rsidRPr="00E208B5">
        <w:rPr>
          <w:rFonts w:ascii="Times New Roman" w:eastAsia="Times New Roman" w:hAnsi="Times New Roman" w:cs="Times New Roman"/>
          <w:i/>
          <w:iCs/>
          <w:lang w:val="lt-LT"/>
        </w:rPr>
        <w:t xml:space="preserve"> išvardyti </w:t>
      </w:r>
      <w:r w:rsidR="00A90F1A">
        <w:rPr>
          <w:rFonts w:ascii="Times New Roman" w:eastAsia="Times New Roman" w:hAnsi="Times New Roman" w:cs="Times New Roman"/>
          <w:i/>
          <w:iCs/>
          <w:lang w:val="lt-LT"/>
        </w:rPr>
        <w:t>toliau</w:t>
      </w:r>
      <w:r w:rsidRPr="00E208B5">
        <w:rPr>
          <w:rFonts w:ascii="Times New Roman" w:eastAsia="Times New Roman" w:hAnsi="Times New Roman" w:cs="Times New Roman"/>
          <w:szCs w:val="24"/>
          <w:lang w:val="lt-LT"/>
        </w:rPr>
        <w:t xml:space="preserve">: </w:t>
      </w:r>
    </w:p>
    <w:p w14:paraId="6AFA746C" w14:textId="77777777" w:rsidR="00E208B5" w:rsidRPr="00E208B5" w:rsidRDefault="00E208B5" w:rsidP="00E208B5">
      <w:pPr>
        <w:autoSpaceDE w:val="0"/>
        <w:autoSpaceDN w:val="0"/>
        <w:adjustRightInd w:val="0"/>
        <w:spacing w:after="0" w:line="240" w:lineRule="auto"/>
        <w:rPr>
          <w:rFonts w:ascii="Times New Roman" w:eastAsia="Times New Roman" w:hAnsi="Times New Roman" w:cs="Times New Roman"/>
          <w:i/>
          <w:iCs/>
          <w:lang w:val="lt-LT"/>
        </w:rPr>
      </w:pPr>
    </w:p>
    <w:p w14:paraId="2551364B" w14:textId="0141FEFA" w:rsidR="00E208B5" w:rsidRPr="00E208B5" w:rsidRDefault="00A90F1A" w:rsidP="00E208B5">
      <w:pPr>
        <w:autoSpaceDE w:val="0"/>
        <w:autoSpaceDN w:val="0"/>
        <w:adjustRightInd w:val="0"/>
        <w:spacing w:after="0" w:line="240" w:lineRule="auto"/>
        <w:rPr>
          <w:rFonts w:ascii="Times New Roman" w:eastAsia="Times New Roman" w:hAnsi="Times New Roman" w:cs="Times New Roman"/>
          <w:i/>
          <w:szCs w:val="24"/>
          <w:lang w:val="lt-LT"/>
        </w:rPr>
      </w:pPr>
      <w:r w:rsidRPr="00401B6F">
        <w:rPr>
          <w:rFonts w:ascii="Times New Roman" w:hAnsi="Times New Roman" w:cs="Times New Roman"/>
          <w:i/>
          <w:iCs/>
          <w:noProof/>
          <w:snapToGrid w:val="0"/>
          <w:lang w:val="lt-LT"/>
        </w:rPr>
        <w:t>Nedažni šalutinio poveikio reiškiniai (gali pasireikšti rečiau kaip 1 iš 100 asmenų)</w:t>
      </w:r>
      <w:r w:rsidR="00E208B5" w:rsidRPr="00E208B5">
        <w:rPr>
          <w:rFonts w:ascii="Times New Roman" w:eastAsia="Times New Roman" w:hAnsi="Times New Roman" w:cs="Times New Roman"/>
          <w:szCs w:val="24"/>
          <w:lang w:val="lt-LT"/>
        </w:rPr>
        <w:t>:</w:t>
      </w:r>
      <w:r w:rsidR="00E208B5" w:rsidRPr="00E208B5">
        <w:rPr>
          <w:rFonts w:ascii="Times New Roman" w:eastAsia="Times New Roman" w:hAnsi="Times New Roman" w:cs="Times New Roman"/>
          <w:i/>
          <w:szCs w:val="24"/>
          <w:lang w:val="lt-LT"/>
        </w:rPr>
        <w:t xml:space="preserve"> </w:t>
      </w:r>
    </w:p>
    <w:p w14:paraId="379C93D1" w14:textId="77777777" w:rsidR="00E208B5" w:rsidRPr="00E208B5" w:rsidRDefault="00E208B5" w:rsidP="00E208B5">
      <w:pPr>
        <w:numPr>
          <w:ilvl w:val="0"/>
          <w:numId w:val="6"/>
        </w:numPr>
        <w:autoSpaceDE w:val="0"/>
        <w:autoSpaceDN w:val="0"/>
        <w:adjustRightInd w:val="0"/>
        <w:spacing w:after="0" w:line="240" w:lineRule="auto"/>
        <w:contextualSpacing/>
        <w:rPr>
          <w:rFonts w:ascii="Times New Roman" w:eastAsia="Times New Roman" w:hAnsi="Times New Roman" w:cs="Times New Roman"/>
          <w:lang w:val="lt-LT" w:eastAsia="pl-PL"/>
        </w:rPr>
      </w:pPr>
      <w:r w:rsidRPr="00E208B5">
        <w:rPr>
          <w:rFonts w:ascii="Times New Roman" w:eastAsia="Times New Roman" w:hAnsi="Times New Roman" w:cs="Times New Roman"/>
          <w:lang w:val="lt-LT" w:eastAsia="pl-PL"/>
        </w:rPr>
        <w:t>alerginės reakcijos, pavyzdžiui, dilgėlinė, niežulys,</w:t>
      </w:r>
    </w:p>
    <w:p w14:paraId="0CDF9817" w14:textId="77777777" w:rsidR="00E208B5" w:rsidRPr="00E208B5" w:rsidRDefault="00E208B5" w:rsidP="00E208B5">
      <w:pPr>
        <w:numPr>
          <w:ilvl w:val="0"/>
          <w:numId w:val="6"/>
        </w:numPr>
        <w:autoSpaceDE w:val="0"/>
        <w:autoSpaceDN w:val="0"/>
        <w:adjustRightInd w:val="0"/>
        <w:spacing w:after="0" w:line="240" w:lineRule="auto"/>
        <w:contextualSpacing/>
        <w:rPr>
          <w:rFonts w:ascii="Times New Roman" w:eastAsia="Times New Roman" w:hAnsi="Times New Roman" w:cs="Times New Roman"/>
          <w:lang w:val="lt-LT" w:eastAsia="pl-PL"/>
        </w:rPr>
      </w:pPr>
      <w:r w:rsidRPr="00E208B5">
        <w:rPr>
          <w:rFonts w:ascii="Times New Roman" w:eastAsia="Times New Roman" w:hAnsi="Times New Roman" w:cs="Times New Roman"/>
          <w:lang w:val="lt-LT" w:eastAsia="pl-PL"/>
        </w:rPr>
        <w:t xml:space="preserve">pilvo </w:t>
      </w:r>
      <w:r w:rsidRPr="00E208B5">
        <w:rPr>
          <w:rFonts w:ascii="Times New Roman" w:eastAsia="Times New Roman" w:hAnsi="Times New Roman" w:cs="Times New Roman"/>
          <w:lang w:val="lt-LT"/>
        </w:rPr>
        <w:t>skausmas, virškinimo sutrikimai, pykinimas,</w:t>
      </w:r>
    </w:p>
    <w:p w14:paraId="78DA51B1" w14:textId="77777777" w:rsidR="00E208B5" w:rsidRPr="00E208B5" w:rsidRDefault="00E208B5" w:rsidP="00E208B5">
      <w:pPr>
        <w:numPr>
          <w:ilvl w:val="0"/>
          <w:numId w:val="6"/>
        </w:numPr>
        <w:autoSpaceDE w:val="0"/>
        <w:autoSpaceDN w:val="0"/>
        <w:adjustRightInd w:val="0"/>
        <w:spacing w:after="0" w:line="240" w:lineRule="auto"/>
        <w:contextualSpacing/>
        <w:rPr>
          <w:rFonts w:ascii="Times New Roman" w:eastAsia="Times New Roman" w:hAnsi="Times New Roman" w:cs="Times New Roman"/>
          <w:lang w:val="lt-LT" w:eastAsia="pl-PL"/>
        </w:rPr>
      </w:pPr>
      <w:r w:rsidRPr="00E208B5">
        <w:rPr>
          <w:rFonts w:ascii="Times New Roman" w:eastAsia="Times New Roman" w:hAnsi="Times New Roman" w:cs="Times New Roman"/>
          <w:lang w:val="lt-LT"/>
        </w:rPr>
        <w:t xml:space="preserve">odos bėrimas, </w:t>
      </w:r>
    </w:p>
    <w:p w14:paraId="6A7CDB00" w14:textId="77777777" w:rsidR="00E208B5" w:rsidRPr="00E208B5" w:rsidRDefault="00E208B5" w:rsidP="00E208B5">
      <w:pPr>
        <w:numPr>
          <w:ilvl w:val="0"/>
          <w:numId w:val="6"/>
        </w:numPr>
        <w:autoSpaceDE w:val="0"/>
        <w:autoSpaceDN w:val="0"/>
        <w:adjustRightInd w:val="0"/>
        <w:spacing w:after="0" w:line="240" w:lineRule="auto"/>
        <w:contextualSpacing/>
        <w:rPr>
          <w:rFonts w:ascii="Times New Roman" w:eastAsia="Times New Roman" w:hAnsi="Times New Roman" w:cs="Times New Roman"/>
          <w:lang w:val="lt-LT" w:eastAsia="pl-PL"/>
        </w:rPr>
      </w:pPr>
      <w:r w:rsidRPr="00E208B5">
        <w:rPr>
          <w:rFonts w:ascii="Times New Roman" w:eastAsia="Times New Roman" w:hAnsi="Times New Roman" w:cs="Times New Roman"/>
          <w:lang w:val="lt-LT" w:eastAsia="pl-PL"/>
        </w:rPr>
        <w:t>galvos skausmas.</w:t>
      </w:r>
    </w:p>
    <w:p w14:paraId="52EA77D3" w14:textId="77777777" w:rsidR="00E208B5" w:rsidRPr="00E208B5" w:rsidRDefault="00E208B5" w:rsidP="00E208B5">
      <w:pPr>
        <w:autoSpaceDE w:val="0"/>
        <w:autoSpaceDN w:val="0"/>
        <w:adjustRightInd w:val="0"/>
        <w:spacing w:after="0" w:line="240" w:lineRule="auto"/>
        <w:rPr>
          <w:rFonts w:ascii="Times New Roman" w:eastAsia="Times New Roman" w:hAnsi="Times New Roman" w:cs="Times New Roman"/>
          <w:u w:val="single"/>
          <w:lang w:val="lt-LT" w:eastAsia="pl-PL"/>
        </w:rPr>
      </w:pPr>
    </w:p>
    <w:p w14:paraId="11B352D1" w14:textId="37E16B3D" w:rsidR="00E208B5" w:rsidRPr="00E208B5" w:rsidRDefault="00CC6EB1" w:rsidP="00E208B5">
      <w:pPr>
        <w:numPr>
          <w:ilvl w:val="0"/>
          <w:numId w:val="6"/>
        </w:numPr>
        <w:autoSpaceDE w:val="0"/>
        <w:autoSpaceDN w:val="0"/>
        <w:adjustRightInd w:val="0"/>
        <w:spacing w:after="0" w:line="240" w:lineRule="auto"/>
        <w:contextualSpacing/>
        <w:rPr>
          <w:rFonts w:ascii="Times New Roman" w:eastAsia="Times New Roman" w:hAnsi="Times New Roman" w:cs="Times New Roman"/>
          <w:lang w:val="lt-LT" w:eastAsia="pl-PL"/>
        </w:rPr>
      </w:pPr>
      <w:r w:rsidRPr="00401B6F">
        <w:rPr>
          <w:rFonts w:ascii="Times New Roman" w:hAnsi="Times New Roman" w:cs="Times New Roman"/>
          <w:i/>
          <w:iCs/>
          <w:noProof/>
          <w:snapToGrid w:val="0"/>
          <w:lang w:val="lt-LT"/>
        </w:rPr>
        <w:t>Reti šalutinio poveikio reiškiniai (gali pasireikšti rečiau kaip 1 iš 1 000 asmenų):</w:t>
      </w:r>
      <w:r w:rsidRPr="00401B6F">
        <w:rPr>
          <w:b/>
          <w:bCs/>
          <w:noProof/>
          <w:snapToGrid w:val="0"/>
          <w:lang w:val="lt-LT"/>
        </w:rPr>
        <w:t xml:space="preserve"> </w:t>
      </w:r>
      <w:r w:rsidR="00E208B5" w:rsidRPr="00E208B5">
        <w:rPr>
          <w:rFonts w:ascii="Times New Roman" w:eastAsia="Times New Roman" w:hAnsi="Times New Roman" w:cs="Times New Roman"/>
          <w:lang w:val="lt-LT"/>
        </w:rPr>
        <w:t>viduriavimas, vidurių pūtimas, vidurių užkietėjimas, vėmimas.</w:t>
      </w:r>
    </w:p>
    <w:p w14:paraId="277CE85B" w14:textId="77777777" w:rsidR="00E208B5" w:rsidRPr="00401B6F" w:rsidRDefault="00E208B5" w:rsidP="00E208B5">
      <w:pPr>
        <w:autoSpaceDE w:val="0"/>
        <w:autoSpaceDN w:val="0"/>
        <w:adjustRightInd w:val="0"/>
        <w:spacing w:after="0" w:line="240" w:lineRule="auto"/>
        <w:rPr>
          <w:rFonts w:ascii="Times New Roman" w:eastAsia="Times New Roman" w:hAnsi="Times New Roman" w:cs="Times New Roman"/>
          <w:i/>
          <w:iCs/>
          <w:lang w:val="lt-LT" w:eastAsia="pl-PL"/>
        </w:rPr>
      </w:pPr>
    </w:p>
    <w:p w14:paraId="7DEAA905" w14:textId="4477DC58" w:rsidR="00E208B5" w:rsidRPr="00E208B5" w:rsidRDefault="00855824" w:rsidP="00E208B5">
      <w:pPr>
        <w:autoSpaceDE w:val="0"/>
        <w:autoSpaceDN w:val="0"/>
        <w:adjustRightInd w:val="0"/>
        <w:spacing w:after="0" w:line="240" w:lineRule="auto"/>
        <w:rPr>
          <w:rFonts w:ascii="Times New Roman" w:eastAsia="Times New Roman" w:hAnsi="Times New Roman" w:cs="Times New Roman"/>
          <w:szCs w:val="24"/>
          <w:lang w:val="lt-LT"/>
        </w:rPr>
      </w:pPr>
      <w:r w:rsidRPr="00401B6F">
        <w:rPr>
          <w:rFonts w:ascii="Times New Roman" w:hAnsi="Times New Roman" w:cs="Times New Roman"/>
          <w:i/>
          <w:iCs/>
          <w:noProof/>
          <w:snapToGrid w:val="0"/>
          <w:lang w:val="lt-LT"/>
        </w:rPr>
        <w:t>Labai reti šalutinio poveikio reiškiniai (gali pasireikšti rečiau kaip 1 iš 10 000 asmenų):</w:t>
      </w:r>
      <w:r w:rsidR="00E208B5" w:rsidRPr="00E208B5">
        <w:rPr>
          <w:rFonts w:ascii="Times New Roman" w:eastAsia="Times New Roman" w:hAnsi="Times New Roman" w:cs="Times New Roman"/>
          <w:szCs w:val="24"/>
          <w:lang w:val="lt-LT"/>
        </w:rPr>
        <w:t>):</w:t>
      </w:r>
    </w:p>
    <w:p w14:paraId="2E632D56" w14:textId="77777777" w:rsidR="00E208B5" w:rsidRPr="00E208B5" w:rsidRDefault="00E208B5" w:rsidP="00E208B5">
      <w:pPr>
        <w:numPr>
          <w:ilvl w:val="0"/>
          <w:numId w:val="6"/>
        </w:numPr>
        <w:autoSpaceDE w:val="0"/>
        <w:autoSpaceDN w:val="0"/>
        <w:adjustRightInd w:val="0"/>
        <w:spacing w:after="0" w:line="240" w:lineRule="auto"/>
        <w:contextualSpacing/>
        <w:rPr>
          <w:rFonts w:ascii="Times New Roman" w:eastAsia="Times New Roman" w:hAnsi="Times New Roman" w:cs="Times New Roman"/>
          <w:lang w:val="lt-LT" w:eastAsia="pl-PL"/>
        </w:rPr>
      </w:pPr>
      <w:r w:rsidRPr="00E208B5">
        <w:rPr>
          <w:rFonts w:ascii="Times New Roman" w:eastAsia="Times New Roman" w:hAnsi="Times New Roman" w:cs="Times New Roman"/>
          <w:lang w:val="lt-LT" w:eastAsia="pl-PL"/>
        </w:rPr>
        <w:t>kraujo ląstelių skaičiaus sumažėjimas (</w:t>
      </w:r>
      <w:r w:rsidRPr="00E208B5">
        <w:rPr>
          <w:rFonts w:ascii="Times New Roman" w:eastAsia="Times New Roman" w:hAnsi="Times New Roman" w:cs="Times New Roman"/>
          <w:lang w:val="lt-LT"/>
        </w:rPr>
        <w:t>anemija, hemolitinė anemija, aplastinė anemija, leukopenija, trombocitopenija, pancitopenija, agranulocitozė</w:t>
      </w:r>
      <w:r w:rsidRPr="00E208B5">
        <w:rPr>
          <w:rFonts w:ascii="Times New Roman" w:eastAsia="Times New Roman" w:hAnsi="Times New Roman" w:cs="Times New Roman"/>
          <w:lang w:val="lt-LT" w:eastAsia="pl-PL"/>
        </w:rPr>
        <w:t>), pasireiškiantis odos blyškumu, į gripą panašiais simptomais, lengvai susidarančiomis mėlynėmis, kraujavimu (iš odos ar nosies),</w:t>
      </w:r>
    </w:p>
    <w:p w14:paraId="2DCF1449" w14:textId="77777777" w:rsidR="00E208B5" w:rsidRPr="00E208B5" w:rsidRDefault="00E208B5" w:rsidP="00E208B5">
      <w:pPr>
        <w:numPr>
          <w:ilvl w:val="0"/>
          <w:numId w:val="6"/>
        </w:numPr>
        <w:tabs>
          <w:tab w:val="left" w:pos="8280"/>
        </w:tabs>
        <w:autoSpaceDE w:val="0"/>
        <w:autoSpaceDN w:val="0"/>
        <w:adjustRightInd w:val="0"/>
        <w:spacing w:after="0" w:line="240" w:lineRule="auto"/>
        <w:contextualSpacing/>
        <w:rPr>
          <w:rFonts w:ascii="Times New Roman" w:eastAsia="Times New Roman" w:hAnsi="Times New Roman" w:cs="Times New Roman"/>
          <w:lang w:val="lt-LT" w:eastAsia="pl-PL"/>
        </w:rPr>
      </w:pPr>
      <w:r w:rsidRPr="00E208B5">
        <w:rPr>
          <w:rFonts w:ascii="Times New Roman" w:eastAsia="Times New Roman" w:hAnsi="Times New Roman" w:cs="Times New Roman"/>
          <w:lang w:val="lt-LT" w:eastAsia="pl-PL"/>
        </w:rPr>
        <w:t>aukštas kraujospūdis,</w:t>
      </w:r>
    </w:p>
    <w:p w14:paraId="7C49F867" w14:textId="77777777" w:rsidR="00E208B5" w:rsidRPr="00E208B5" w:rsidRDefault="00E208B5" w:rsidP="00E208B5">
      <w:pPr>
        <w:numPr>
          <w:ilvl w:val="0"/>
          <w:numId w:val="6"/>
        </w:numPr>
        <w:autoSpaceDE w:val="0"/>
        <w:autoSpaceDN w:val="0"/>
        <w:adjustRightInd w:val="0"/>
        <w:spacing w:after="0" w:line="240" w:lineRule="auto"/>
        <w:contextualSpacing/>
        <w:rPr>
          <w:rFonts w:ascii="Times New Roman" w:eastAsia="Times New Roman" w:hAnsi="Times New Roman" w:cs="Times New Roman"/>
          <w:lang w:val="lt-LT" w:eastAsia="pl-PL"/>
        </w:rPr>
      </w:pPr>
      <w:r w:rsidRPr="00E208B5">
        <w:rPr>
          <w:rFonts w:ascii="Times New Roman" w:eastAsia="Times New Roman" w:hAnsi="Times New Roman" w:cs="Times New Roman"/>
          <w:lang w:val="lt-LT" w:eastAsia="pl-PL"/>
        </w:rPr>
        <w:t>širdies nepakankamumas ar skausmas krūtinėje, patinimas, kraujagyslių uždegimas,</w:t>
      </w:r>
    </w:p>
    <w:p w14:paraId="3CCB76FD" w14:textId="77777777" w:rsidR="00E208B5" w:rsidRPr="00E208B5" w:rsidRDefault="00E208B5" w:rsidP="00E208B5">
      <w:pPr>
        <w:numPr>
          <w:ilvl w:val="0"/>
          <w:numId w:val="6"/>
        </w:numPr>
        <w:autoSpaceDE w:val="0"/>
        <w:autoSpaceDN w:val="0"/>
        <w:adjustRightInd w:val="0"/>
        <w:spacing w:after="0" w:line="240" w:lineRule="auto"/>
        <w:contextualSpacing/>
        <w:rPr>
          <w:rFonts w:ascii="Times New Roman" w:eastAsia="Times New Roman" w:hAnsi="Times New Roman" w:cs="Times New Roman"/>
          <w:lang w:val="lt-LT" w:eastAsia="pl-PL"/>
        </w:rPr>
      </w:pPr>
      <w:r w:rsidRPr="00E208B5">
        <w:rPr>
          <w:rFonts w:ascii="Times New Roman" w:eastAsia="Times New Roman" w:hAnsi="Times New Roman" w:cs="Times New Roman"/>
          <w:lang w:val="lt-LT" w:eastAsia="pl-PL"/>
        </w:rPr>
        <w:t>nervingumas,</w:t>
      </w:r>
    </w:p>
    <w:p w14:paraId="64A08D38" w14:textId="77777777" w:rsidR="00E208B5" w:rsidRPr="00E208B5" w:rsidRDefault="00E208B5" w:rsidP="00E208B5">
      <w:pPr>
        <w:numPr>
          <w:ilvl w:val="0"/>
          <w:numId w:val="6"/>
        </w:numPr>
        <w:autoSpaceDE w:val="0"/>
        <w:autoSpaceDN w:val="0"/>
        <w:adjustRightInd w:val="0"/>
        <w:spacing w:after="0" w:line="240" w:lineRule="auto"/>
        <w:contextualSpacing/>
        <w:rPr>
          <w:rFonts w:ascii="Times New Roman" w:eastAsia="Times New Roman" w:hAnsi="Times New Roman" w:cs="Times New Roman"/>
          <w:lang w:val="lt-LT" w:eastAsia="pl-PL"/>
        </w:rPr>
      </w:pPr>
      <w:r w:rsidRPr="00E208B5">
        <w:rPr>
          <w:rFonts w:ascii="Times New Roman" w:eastAsia="Times New Roman" w:hAnsi="Times New Roman" w:cs="Times New Roman"/>
          <w:lang w:val="lt-LT"/>
        </w:rPr>
        <w:t>pakitę laboratorinių tyrimų rezultatai, pvz., sumažėjęs hematokritas ir hemoglobino kiekis,</w:t>
      </w:r>
    </w:p>
    <w:p w14:paraId="7E5677DB" w14:textId="77777777" w:rsidR="00E208B5" w:rsidRPr="00E208B5" w:rsidRDefault="00E208B5" w:rsidP="00E208B5">
      <w:pPr>
        <w:numPr>
          <w:ilvl w:val="0"/>
          <w:numId w:val="6"/>
        </w:numPr>
        <w:autoSpaceDE w:val="0"/>
        <w:autoSpaceDN w:val="0"/>
        <w:adjustRightInd w:val="0"/>
        <w:spacing w:after="0" w:line="240" w:lineRule="auto"/>
        <w:contextualSpacing/>
        <w:rPr>
          <w:rFonts w:ascii="Times New Roman" w:eastAsia="Times New Roman" w:hAnsi="Times New Roman" w:cs="Times New Roman"/>
          <w:lang w:val="lt-LT" w:eastAsia="pl-PL"/>
        </w:rPr>
      </w:pPr>
      <w:r w:rsidRPr="00E208B5">
        <w:rPr>
          <w:rFonts w:ascii="Times New Roman" w:eastAsia="Times New Roman" w:hAnsi="Times New Roman" w:cs="Times New Roman"/>
          <w:lang w:val="lt-LT"/>
        </w:rPr>
        <w:t>regėjimo sutrikimai,</w:t>
      </w:r>
    </w:p>
    <w:p w14:paraId="5640F695" w14:textId="3E119350" w:rsidR="00E208B5" w:rsidRDefault="00E208B5" w:rsidP="00E208B5">
      <w:pPr>
        <w:numPr>
          <w:ilvl w:val="0"/>
          <w:numId w:val="6"/>
        </w:numPr>
        <w:autoSpaceDE w:val="0"/>
        <w:autoSpaceDN w:val="0"/>
        <w:adjustRightInd w:val="0"/>
        <w:spacing w:after="0" w:line="240" w:lineRule="auto"/>
        <w:contextualSpacing/>
        <w:rPr>
          <w:rFonts w:ascii="Times New Roman" w:eastAsia="Times New Roman" w:hAnsi="Times New Roman" w:cs="Times New Roman"/>
          <w:lang w:val="lt-LT" w:eastAsia="pl-PL"/>
        </w:rPr>
      </w:pPr>
      <w:r w:rsidRPr="00E208B5">
        <w:rPr>
          <w:rFonts w:ascii="Times New Roman" w:eastAsia="Times New Roman" w:hAnsi="Times New Roman" w:cs="Times New Roman"/>
          <w:lang w:val="lt-LT"/>
        </w:rPr>
        <w:t>ūžimas ausyse, svaigulys.</w:t>
      </w:r>
    </w:p>
    <w:p w14:paraId="434D41B9" w14:textId="05DF3200" w:rsidR="00425031" w:rsidRDefault="00425031" w:rsidP="00425031">
      <w:pPr>
        <w:autoSpaceDE w:val="0"/>
        <w:autoSpaceDN w:val="0"/>
        <w:adjustRightInd w:val="0"/>
        <w:spacing w:after="0" w:line="240" w:lineRule="auto"/>
        <w:contextualSpacing/>
        <w:rPr>
          <w:rFonts w:ascii="Times New Roman" w:eastAsia="Times New Roman" w:hAnsi="Times New Roman" w:cs="Times New Roman"/>
          <w:lang w:val="lt-LT" w:eastAsia="pl-PL"/>
        </w:rPr>
      </w:pPr>
    </w:p>
    <w:p w14:paraId="1AEF2CEA" w14:textId="05FE1F69" w:rsidR="00F0752E" w:rsidRDefault="00510381" w:rsidP="00425031">
      <w:pPr>
        <w:autoSpaceDE w:val="0"/>
        <w:autoSpaceDN w:val="0"/>
        <w:adjustRightInd w:val="0"/>
        <w:spacing w:after="0" w:line="240" w:lineRule="auto"/>
        <w:contextualSpacing/>
        <w:rPr>
          <w:rFonts w:ascii="Times New Roman" w:eastAsia="Times New Roman" w:hAnsi="Times New Roman" w:cs="Times New Roman"/>
          <w:lang w:val="lt-LT" w:eastAsia="pl-PL"/>
        </w:rPr>
      </w:pPr>
      <w:r w:rsidRPr="00401B6F">
        <w:rPr>
          <w:rFonts w:ascii="Times New Roman" w:hAnsi="Times New Roman" w:cs="Times New Roman"/>
          <w:i/>
          <w:iCs/>
          <w:noProof/>
          <w:snapToGrid w:val="0"/>
          <w:lang w:val="lt-LT"/>
        </w:rPr>
        <w:t>Šalutinio poveikio reiškiniai, kurių dažnis nežinomas (negali būti apskaičiuotas pagal turimus duomenis):</w:t>
      </w:r>
      <w:r w:rsidRPr="00401B6F">
        <w:rPr>
          <w:i/>
          <w:iCs/>
          <w:noProof/>
          <w:snapToGrid w:val="0"/>
          <w:lang w:val="lt-LT"/>
        </w:rPr>
        <w:t xml:space="preserve"> </w:t>
      </w:r>
      <w:r w:rsidR="00425031">
        <w:rPr>
          <w:rFonts w:ascii="Times New Roman" w:eastAsia="Times New Roman" w:hAnsi="Times New Roman" w:cs="Times New Roman"/>
          <w:lang w:val="lt-LT" w:eastAsia="pl-PL"/>
        </w:rPr>
        <w:t xml:space="preserve"> </w:t>
      </w:r>
    </w:p>
    <w:p w14:paraId="5E8DCAAB" w14:textId="21DD5299" w:rsidR="00425031" w:rsidRPr="00F0752E" w:rsidRDefault="00F0752E" w:rsidP="00401B6F">
      <w:pPr>
        <w:pStyle w:val="Sraopastraipa"/>
        <w:numPr>
          <w:ilvl w:val="0"/>
          <w:numId w:val="6"/>
        </w:numPr>
        <w:autoSpaceDE w:val="0"/>
        <w:autoSpaceDN w:val="0"/>
        <w:adjustRightInd w:val="0"/>
        <w:rPr>
          <w:lang w:val="lt-LT" w:eastAsia="pl-PL"/>
        </w:rPr>
      </w:pPr>
      <w:r w:rsidRPr="00401B6F">
        <w:rPr>
          <w:rStyle w:val="normaltextrun"/>
          <w:color w:val="000000"/>
          <w:sz w:val="22"/>
          <w:szCs w:val="22"/>
          <w:lang w:val="lt-LT"/>
        </w:rPr>
        <w:t xml:space="preserve">krūtinės skausmas, kuris gali būti </w:t>
      </w:r>
      <w:r w:rsidR="00F45EAB">
        <w:rPr>
          <w:rStyle w:val="normaltextrun"/>
          <w:color w:val="000000"/>
          <w:sz w:val="22"/>
          <w:szCs w:val="22"/>
          <w:lang w:val="lt-LT"/>
        </w:rPr>
        <w:t>galimai</w:t>
      </w:r>
      <w:r w:rsidRPr="00401B6F">
        <w:rPr>
          <w:rStyle w:val="normaltextrun"/>
          <w:color w:val="000000"/>
          <w:sz w:val="22"/>
          <w:szCs w:val="22"/>
          <w:lang w:val="lt-LT"/>
        </w:rPr>
        <w:t xml:space="preserve"> sunkios alerginės reakcijos, vadinamos </w:t>
      </w:r>
      <w:r w:rsidRPr="00401B6F">
        <w:rPr>
          <w:rStyle w:val="normaltextrun"/>
          <w:i/>
          <w:iCs/>
          <w:color w:val="000000"/>
          <w:sz w:val="22"/>
          <w:szCs w:val="22"/>
          <w:lang w:val="lt-LT"/>
        </w:rPr>
        <w:t>Kounis</w:t>
      </w:r>
      <w:r w:rsidRPr="00401B6F">
        <w:rPr>
          <w:rStyle w:val="normaltextrun"/>
          <w:color w:val="000000"/>
          <w:sz w:val="22"/>
          <w:szCs w:val="22"/>
          <w:lang w:val="lt-LT"/>
        </w:rPr>
        <w:t xml:space="preserve"> sindromu, požymis</w:t>
      </w:r>
      <w:r w:rsidR="00D241B5">
        <w:rPr>
          <w:rStyle w:val="normaltextrun"/>
          <w:color w:val="000000"/>
          <w:sz w:val="22"/>
          <w:szCs w:val="22"/>
          <w:lang w:val="lt-LT"/>
        </w:rPr>
        <w:t>,</w:t>
      </w:r>
      <w:r w:rsidRPr="00401B6F">
        <w:rPr>
          <w:rStyle w:val="eop"/>
          <w:color w:val="000000"/>
          <w:sz w:val="22"/>
          <w:szCs w:val="22"/>
          <w:shd w:val="clear" w:color="auto" w:fill="FFFFFF"/>
          <w:lang w:val="lt-LT"/>
        </w:rPr>
        <w:t> </w:t>
      </w:r>
    </w:p>
    <w:p w14:paraId="33FD70C0" w14:textId="7620E68B" w:rsidR="00B90318" w:rsidRDefault="00077CC6" w:rsidP="00425031">
      <w:pPr>
        <w:pStyle w:val="Sraopastraipa"/>
        <w:numPr>
          <w:ilvl w:val="0"/>
          <w:numId w:val="6"/>
        </w:numPr>
        <w:autoSpaceDE w:val="0"/>
        <w:autoSpaceDN w:val="0"/>
        <w:adjustRightInd w:val="0"/>
        <w:rPr>
          <w:sz w:val="22"/>
          <w:szCs w:val="22"/>
          <w:lang w:val="lt-LT" w:eastAsia="pl-PL"/>
        </w:rPr>
      </w:pPr>
      <w:r>
        <w:rPr>
          <w:sz w:val="22"/>
          <w:szCs w:val="22"/>
          <w:lang w:val="lt-LT" w:eastAsia="pl-PL"/>
        </w:rPr>
        <w:t>o</w:t>
      </w:r>
      <w:r w:rsidR="00B90318">
        <w:rPr>
          <w:sz w:val="22"/>
          <w:szCs w:val="22"/>
          <w:lang w:val="lt-LT" w:eastAsia="pl-PL"/>
        </w:rPr>
        <w:t>da įsijautrina šviesai.</w:t>
      </w:r>
    </w:p>
    <w:p w14:paraId="6868F936" w14:textId="77777777" w:rsidR="00E208B5" w:rsidRPr="00E208B5" w:rsidRDefault="00E208B5" w:rsidP="00401B6F">
      <w:pPr>
        <w:autoSpaceDE w:val="0"/>
        <w:autoSpaceDN w:val="0"/>
        <w:adjustRightInd w:val="0"/>
        <w:spacing w:after="0" w:line="240" w:lineRule="auto"/>
        <w:contextualSpacing/>
        <w:rPr>
          <w:rFonts w:ascii="Times New Roman" w:eastAsia="Times New Roman" w:hAnsi="Times New Roman" w:cs="Times New Roman"/>
          <w:noProof/>
          <w:lang w:val="x-none" w:eastAsia="x-none"/>
        </w:rPr>
      </w:pPr>
    </w:p>
    <w:p w14:paraId="1E2D8148" w14:textId="77777777" w:rsidR="00E208B5" w:rsidRPr="00E208B5" w:rsidRDefault="00E208B5" w:rsidP="00E208B5">
      <w:pPr>
        <w:spacing w:after="0" w:line="240" w:lineRule="auto"/>
        <w:rPr>
          <w:rFonts w:ascii="Times New Roman" w:eastAsia="Times New Roman" w:hAnsi="Times New Roman" w:cs="Times New Roman"/>
          <w:b/>
          <w:noProof/>
          <w:lang w:val="x-none" w:eastAsia="x-none"/>
        </w:rPr>
      </w:pPr>
      <w:r w:rsidRPr="00E208B5">
        <w:rPr>
          <w:rFonts w:ascii="Times New Roman" w:eastAsia="Times New Roman" w:hAnsi="Times New Roman" w:cs="Times New Roman"/>
          <w:b/>
          <w:noProof/>
          <w:lang w:val="x-none" w:eastAsia="x-none"/>
        </w:rPr>
        <w:t>Pranešimas apie šalutinį poveikį</w:t>
      </w:r>
    </w:p>
    <w:p w14:paraId="2D3B20B6" w14:textId="77777777" w:rsidR="00083546" w:rsidRPr="004E2F27" w:rsidRDefault="00083546" w:rsidP="004E2F27">
      <w:pPr>
        <w:spacing w:after="0" w:line="240" w:lineRule="auto"/>
        <w:ind w:right="-28"/>
        <w:rPr>
          <w:rFonts w:ascii="Times New Roman" w:hAnsi="Times New Roman" w:cs="Times New Roman"/>
          <w:noProof/>
          <w:lang w:val="lt-LT"/>
        </w:rPr>
      </w:pPr>
      <w:bookmarkStart w:id="4" w:name="_Hlk171521894"/>
      <w:r w:rsidRPr="004E2F27">
        <w:rPr>
          <w:rFonts w:ascii="Times New Roman" w:hAnsi="Times New Roman" w:cs="Times New Roman"/>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4E2F27">
        <w:rPr>
          <w:rFonts w:ascii="Times New Roman" w:hAnsi="Times New Roman" w:cs="Times New Roman"/>
          <w:color w:val="0000EE"/>
          <w:u w:val="single"/>
          <w:lang w:val="lt-LT" w:eastAsia="lt-LT"/>
        </w:rPr>
        <w:t>https://vvkt.lrv.lt/lt/</w:t>
      </w:r>
      <w:r w:rsidRPr="004E2F27">
        <w:rPr>
          <w:rFonts w:ascii="Times New Roman" w:hAnsi="Times New Roman" w:cs="Times New Roman"/>
          <w:lang w:val="lt-LT" w:eastAsia="lt-LT"/>
        </w:rPr>
        <w:t xml:space="preserve"> nurodytais būdais arba paskambinti nemokamu telefonu 8 800 73 568. Pranešdami apie šalutinį poveikį galite mums padėti gauti daugiau informacijos apie šio vaisto saugumą.</w:t>
      </w:r>
    </w:p>
    <w:bookmarkEnd w:id="4"/>
    <w:p w14:paraId="7042CC79" w14:textId="77777777" w:rsidR="00E208B5" w:rsidRPr="00E208B5" w:rsidRDefault="00E208B5" w:rsidP="00E208B5">
      <w:pPr>
        <w:spacing w:after="0" w:line="240" w:lineRule="auto"/>
        <w:ind w:left="567" w:hanging="567"/>
        <w:rPr>
          <w:rFonts w:ascii="Times New Roman" w:eastAsia="Times New Roman" w:hAnsi="Times New Roman" w:cs="Times New Roman"/>
          <w:b/>
          <w:noProof/>
          <w:lang w:val="lt-LT"/>
        </w:rPr>
      </w:pPr>
    </w:p>
    <w:p w14:paraId="4DAB3578" w14:textId="77777777" w:rsidR="00E208B5" w:rsidRPr="00E208B5" w:rsidRDefault="00E208B5" w:rsidP="00E208B5">
      <w:pPr>
        <w:spacing w:after="0" w:line="240" w:lineRule="auto"/>
        <w:ind w:left="567" w:hanging="567"/>
        <w:rPr>
          <w:rFonts w:ascii="Times New Roman" w:eastAsia="Times New Roman" w:hAnsi="Times New Roman" w:cs="Times New Roman"/>
          <w:b/>
          <w:noProof/>
          <w:lang w:val="lt-LT"/>
        </w:rPr>
      </w:pPr>
      <w:r w:rsidRPr="00E208B5">
        <w:rPr>
          <w:rFonts w:ascii="Times New Roman" w:eastAsia="Times New Roman" w:hAnsi="Times New Roman" w:cs="Times New Roman"/>
          <w:b/>
          <w:noProof/>
          <w:lang w:val="lt-LT"/>
        </w:rPr>
        <w:t>5.</w:t>
      </w:r>
      <w:r w:rsidRPr="00E208B5">
        <w:rPr>
          <w:rFonts w:ascii="Times New Roman" w:eastAsia="Times New Roman" w:hAnsi="Times New Roman" w:cs="Times New Roman"/>
          <w:b/>
          <w:noProof/>
          <w:lang w:val="lt-LT"/>
        </w:rPr>
        <w:tab/>
        <w:t>Kaip laikyti IBUPROM</w:t>
      </w:r>
    </w:p>
    <w:p w14:paraId="3C2F0BA5" w14:textId="77777777" w:rsidR="00E208B5" w:rsidRPr="00E208B5" w:rsidRDefault="00E208B5" w:rsidP="00E208B5">
      <w:pPr>
        <w:spacing w:after="0" w:line="240" w:lineRule="auto"/>
        <w:ind w:left="567" w:hanging="567"/>
        <w:rPr>
          <w:rFonts w:ascii="Times New Roman" w:eastAsia="Times New Roman" w:hAnsi="Times New Roman" w:cs="Times New Roman"/>
          <w:b/>
          <w:noProof/>
          <w:lang w:val="lt-LT"/>
        </w:rPr>
      </w:pPr>
    </w:p>
    <w:p w14:paraId="73DE849E" w14:textId="77777777" w:rsidR="00E208B5" w:rsidRPr="00E208B5" w:rsidRDefault="00E208B5" w:rsidP="00E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noProof/>
          <w:spacing w:val="-3"/>
          <w:lang w:val="lt-LT"/>
        </w:rPr>
      </w:pPr>
      <w:r w:rsidRPr="00E208B5">
        <w:rPr>
          <w:rFonts w:ascii="Times New Roman" w:eastAsia="Times New Roman" w:hAnsi="Times New Roman" w:cs="Times New Roman"/>
          <w:noProof/>
          <w:spacing w:val="-3"/>
          <w:lang w:val="lt-LT"/>
        </w:rPr>
        <w:t>Šį vaistą laikykite vaikams nepastebimoje ir nepasiekiamoje vietoje.</w:t>
      </w:r>
    </w:p>
    <w:p w14:paraId="3A928CC5" w14:textId="77777777" w:rsidR="00E208B5" w:rsidRPr="00E208B5" w:rsidRDefault="00E208B5" w:rsidP="00E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noProof/>
          <w:spacing w:val="-3"/>
          <w:lang w:val="lt-LT"/>
        </w:rPr>
      </w:pPr>
    </w:p>
    <w:p w14:paraId="232F46A6" w14:textId="77777777" w:rsidR="00E208B5" w:rsidRPr="00E208B5" w:rsidRDefault="00E208B5" w:rsidP="00E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spacing w:val="-3"/>
          <w:lang w:val="lt-LT"/>
        </w:rPr>
      </w:pPr>
      <w:r w:rsidRPr="00E208B5">
        <w:rPr>
          <w:rFonts w:ascii="Times New Roman" w:eastAsia="Times New Roman" w:hAnsi="Times New Roman" w:cs="Times New Roman"/>
          <w:spacing w:val="-3"/>
          <w:lang w:val="lt-LT"/>
        </w:rPr>
        <w:t>Paket</w:t>
      </w:r>
      <w:r w:rsidRPr="00E208B5">
        <w:rPr>
          <w:rFonts w:ascii="Times New Roman" w:eastAsia="Times New Roman" w:hAnsi="Times New Roman" w:cs="Times New Roman"/>
          <w:noProof/>
          <w:spacing w:val="-3"/>
          <w:lang w:val="lt-LT"/>
        </w:rPr>
        <w:t xml:space="preserve">ėlis: </w:t>
      </w:r>
      <w:r w:rsidRPr="00E208B5">
        <w:rPr>
          <w:rFonts w:ascii="Times New Roman" w:eastAsia="Times New Roman" w:hAnsi="Times New Roman" w:cs="Times New Roman"/>
          <w:spacing w:val="-3"/>
          <w:lang w:val="lt-LT"/>
        </w:rPr>
        <w:t>laikyti ne aukštesnėje kaip 25</w:t>
      </w:r>
      <w:r w:rsidRPr="00E208B5">
        <w:rPr>
          <w:rFonts w:ascii="Times New Roman" w:eastAsia="Times New Roman" w:hAnsi="Times New Roman" w:cs="Times New Roman"/>
          <w:noProof/>
          <w:spacing w:val="-3"/>
          <w:lang w:val="lt-LT"/>
        </w:rPr>
        <w:t> </w:t>
      </w:r>
      <w:r w:rsidRPr="00E208B5">
        <w:rPr>
          <w:rFonts w:ascii="Times New Roman" w:eastAsia="Times New Roman" w:hAnsi="Times New Roman" w:cs="Times New Roman"/>
          <w:spacing w:val="-3"/>
          <w:lang w:val="lt-LT"/>
        </w:rPr>
        <w:t>ºC temperatūroje.</w:t>
      </w:r>
    </w:p>
    <w:p w14:paraId="67B6030D" w14:textId="77777777" w:rsidR="00E208B5" w:rsidRPr="00E208B5" w:rsidRDefault="00E208B5" w:rsidP="00E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noProof/>
          <w:spacing w:val="-3"/>
          <w:lang w:val="lt-LT"/>
        </w:rPr>
      </w:pPr>
      <w:r w:rsidRPr="00E208B5">
        <w:rPr>
          <w:rFonts w:ascii="Times New Roman" w:eastAsia="Times New Roman" w:hAnsi="Times New Roman" w:cs="Times New Roman"/>
          <w:spacing w:val="-3"/>
          <w:lang w:val="lt-LT"/>
        </w:rPr>
        <w:t>Lizdinė plokštelė: laikyti ne aukštesnėje kaip 30</w:t>
      </w:r>
      <w:r w:rsidRPr="00E208B5">
        <w:rPr>
          <w:rFonts w:ascii="Times New Roman" w:eastAsia="Times New Roman" w:hAnsi="Times New Roman" w:cs="Times New Roman"/>
          <w:noProof/>
          <w:spacing w:val="-3"/>
          <w:lang w:val="lt-LT"/>
        </w:rPr>
        <w:t> </w:t>
      </w:r>
      <w:r w:rsidRPr="00E208B5">
        <w:rPr>
          <w:rFonts w:ascii="Times New Roman" w:eastAsia="Times New Roman" w:hAnsi="Times New Roman" w:cs="Times New Roman"/>
          <w:spacing w:val="-3"/>
          <w:lang w:val="lt-LT"/>
        </w:rPr>
        <w:t>ºC temperatūroje.</w:t>
      </w:r>
    </w:p>
    <w:p w14:paraId="31F1A30C"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r w:rsidRPr="00E208B5">
        <w:rPr>
          <w:rFonts w:ascii="Times New Roman" w:eastAsia="Times New Roman" w:hAnsi="Times New Roman" w:cs="Times New Roman"/>
          <w:noProof/>
          <w:lang w:val="x-none" w:eastAsia="x-none"/>
        </w:rPr>
        <w:t>Ant dėžutės, lizdinės plokštelės ir paketėlio po „Tinka iki/EXP“ nurodytam tinkamumo laikui pasibaigus, šio vaisto vartoti negalima. Vaistas tinkamas vartoti iki paskutinės nurodyto mėnesio dienos.</w:t>
      </w:r>
    </w:p>
    <w:p w14:paraId="1E08D7F5"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54518840" w14:textId="77777777" w:rsidR="00E208B5" w:rsidRPr="00E208B5" w:rsidRDefault="00E208B5" w:rsidP="00E208B5">
      <w:pPr>
        <w:spacing w:after="0" w:line="240" w:lineRule="auto"/>
        <w:rPr>
          <w:rFonts w:ascii="Times New Roman" w:eastAsia="Times New Roman" w:hAnsi="Times New Roman" w:cs="Times New Roman"/>
          <w:noProof/>
          <w:spacing w:val="-3"/>
          <w:lang w:val="x-none" w:eastAsia="x-none"/>
        </w:rPr>
      </w:pPr>
      <w:r w:rsidRPr="00E208B5">
        <w:rPr>
          <w:rFonts w:ascii="Times New Roman" w:eastAsia="Times New Roman" w:hAnsi="Times New Roman" w:cs="Times New Roman"/>
          <w:noProof/>
          <w:lang w:val="x-none" w:eastAsia="x-none"/>
        </w:rPr>
        <w:t>Vaistų negalima išmesti į kanalizaciją arba su buitinėmis atliekomis. Kaip išmesti nereikalingus vaistus, klauskite vaistininko. Šios priemonės padės apsaugoti aplinką.</w:t>
      </w:r>
    </w:p>
    <w:p w14:paraId="56E4EC92" w14:textId="77777777" w:rsidR="00E208B5" w:rsidRPr="00E208B5" w:rsidRDefault="00E208B5" w:rsidP="00E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spacing w:val="-3"/>
          <w:lang w:val="lt-LT"/>
        </w:rPr>
      </w:pPr>
    </w:p>
    <w:p w14:paraId="27547768" w14:textId="77777777" w:rsidR="00E208B5" w:rsidRPr="00E208B5" w:rsidRDefault="00E208B5" w:rsidP="00E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spacing w:val="-3"/>
          <w:lang w:val="lt-LT"/>
        </w:rPr>
      </w:pPr>
    </w:p>
    <w:p w14:paraId="6E758681" w14:textId="77777777" w:rsidR="00E208B5" w:rsidRPr="00E208B5" w:rsidRDefault="00E208B5" w:rsidP="00E208B5">
      <w:pPr>
        <w:spacing w:after="0" w:line="240" w:lineRule="auto"/>
        <w:ind w:left="540" w:hanging="540"/>
        <w:rPr>
          <w:rFonts w:ascii="Times New Roman" w:eastAsia="Times New Roman" w:hAnsi="Times New Roman" w:cs="Times New Roman"/>
          <w:b/>
          <w:lang w:val="lt-LT"/>
        </w:rPr>
      </w:pPr>
      <w:r w:rsidRPr="00E208B5">
        <w:rPr>
          <w:rFonts w:ascii="Times New Roman" w:eastAsia="Times New Roman" w:hAnsi="Times New Roman" w:cs="Times New Roman"/>
          <w:b/>
          <w:lang w:val="lt-LT"/>
        </w:rPr>
        <w:t>6.</w:t>
      </w:r>
      <w:r w:rsidRPr="00E208B5">
        <w:rPr>
          <w:rFonts w:ascii="Times New Roman" w:eastAsia="Times New Roman" w:hAnsi="Times New Roman" w:cs="Times New Roman"/>
          <w:b/>
          <w:lang w:val="lt-LT"/>
        </w:rPr>
        <w:tab/>
        <w:t>Pakuotės turinys ir kita informacija</w:t>
      </w:r>
    </w:p>
    <w:p w14:paraId="2DB5E5C5" w14:textId="77777777" w:rsidR="00E208B5" w:rsidRPr="00E208B5" w:rsidRDefault="00E208B5" w:rsidP="00E208B5">
      <w:pPr>
        <w:spacing w:after="0" w:line="240" w:lineRule="auto"/>
        <w:rPr>
          <w:rFonts w:ascii="Times New Roman" w:eastAsia="Times New Roman" w:hAnsi="Times New Roman" w:cs="Times New Roman"/>
          <w:b/>
          <w:lang w:val="lt-LT"/>
        </w:rPr>
      </w:pPr>
    </w:p>
    <w:p w14:paraId="363C876A" w14:textId="77777777" w:rsidR="00E208B5" w:rsidRPr="00E208B5" w:rsidRDefault="00E208B5" w:rsidP="00E208B5">
      <w:pPr>
        <w:spacing w:after="0" w:line="240" w:lineRule="auto"/>
        <w:rPr>
          <w:rFonts w:ascii="Times New Roman" w:eastAsia="Times New Roman" w:hAnsi="Times New Roman" w:cs="Times New Roman"/>
          <w:b/>
          <w:bCs/>
          <w:lang w:val="lt-LT"/>
        </w:rPr>
      </w:pPr>
      <w:r w:rsidRPr="00E208B5">
        <w:rPr>
          <w:rFonts w:ascii="Times New Roman" w:eastAsia="Times New Roman" w:hAnsi="Times New Roman" w:cs="Times New Roman"/>
          <w:b/>
          <w:bCs/>
          <w:lang w:val="lt-LT"/>
        </w:rPr>
        <w:t>IBUPROM sudėtis</w:t>
      </w:r>
    </w:p>
    <w:p w14:paraId="4B23C6F9" w14:textId="4C8928D0" w:rsidR="00E208B5" w:rsidRPr="00E208B5" w:rsidRDefault="00F74B44" w:rsidP="00E208B5">
      <w:pPr>
        <w:tabs>
          <w:tab w:val="num" w:pos="567"/>
        </w:tabs>
        <w:spacing w:after="0" w:line="240" w:lineRule="auto"/>
        <w:ind w:left="567" w:hanging="283"/>
        <w:rPr>
          <w:rFonts w:ascii="Times New Roman" w:eastAsia="Times New Roman" w:hAnsi="Times New Roman" w:cs="Times New Roman"/>
          <w:noProof/>
          <w:lang w:val="x-none" w:eastAsia="x-none"/>
        </w:rPr>
      </w:pPr>
      <w:r w:rsidRPr="00F121DD">
        <w:rPr>
          <w:rFonts w:ascii="Times New Roman" w:eastAsia="Times New Roman" w:hAnsi="Times New Roman" w:cs="Times New Roman"/>
          <w:noProof/>
          <w:lang w:val="lt-LT" w:eastAsia="x-none"/>
        </w:rPr>
        <w:t xml:space="preserve">- </w:t>
      </w:r>
      <w:r w:rsidR="00E208B5" w:rsidRPr="00E208B5">
        <w:rPr>
          <w:rFonts w:ascii="Times New Roman" w:eastAsia="Times New Roman" w:hAnsi="Times New Roman" w:cs="Times New Roman"/>
          <w:noProof/>
          <w:lang w:val="x-none" w:eastAsia="x-none"/>
        </w:rPr>
        <w:t>Veiklioji medžiaga yra ibuprofenas. Kiekvienoje dengtoje tabletėje yra 200 mg ibuprofeno.</w:t>
      </w:r>
    </w:p>
    <w:p w14:paraId="369513A7" w14:textId="2BA000ED" w:rsidR="00E208B5" w:rsidRPr="00E208B5" w:rsidRDefault="00F74B44" w:rsidP="00E208B5">
      <w:pPr>
        <w:spacing w:after="0" w:line="240" w:lineRule="auto"/>
        <w:ind w:left="567" w:hanging="283"/>
        <w:rPr>
          <w:rFonts w:ascii="Times New Roman" w:eastAsia="Times New Roman" w:hAnsi="Times New Roman" w:cs="Times New Roman"/>
          <w:noProof/>
          <w:lang w:val="x-none" w:eastAsia="x-none"/>
        </w:rPr>
      </w:pPr>
      <w:r>
        <w:rPr>
          <w:rFonts w:ascii="Times New Roman" w:eastAsia="Times New Roman" w:hAnsi="Times New Roman" w:cs="Times New Roman"/>
          <w:noProof/>
          <w:lang w:val="pl-PL" w:eastAsia="x-none"/>
        </w:rPr>
        <w:t xml:space="preserve">- </w:t>
      </w:r>
      <w:r w:rsidR="00E208B5" w:rsidRPr="00E208B5">
        <w:rPr>
          <w:rFonts w:ascii="Times New Roman" w:eastAsia="Times New Roman" w:hAnsi="Times New Roman" w:cs="Times New Roman"/>
          <w:noProof/>
          <w:lang w:val="x-none" w:eastAsia="x-none"/>
        </w:rPr>
        <w:t xml:space="preserve">Pagalbinės medžiagos yra: </w:t>
      </w:r>
      <w:r w:rsidR="00E208B5" w:rsidRPr="00E208B5">
        <w:rPr>
          <w:rFonts w:ascii="Times New Roman" w:eastAsia="Times New Roman" w:hAnsi="Times New Roman" w:cs="Times New Roman"/>
          <w:i/>
          <w:noProof/>
          <w:lang w:val="x-none" w:eastAsia="x-none"/>
        </w:rPr>
        <w:t xml:space="preserve">tabletės branduolyje </w:t>
      </w:r>
      <w:r w:rsidR="00772538" w:rsidRPr="00E208B5">
        <w:rPr>
          <w:rFonts w:ascii="Times New Roman" w:eastAsia="Times New Roman" w:hAnsi="Times New Roman" w:cs="Times New Roman"/>
          <w:noProof/>
          <w:spacing w:val="-3"/>
          <w:lang w:val="en-US"/>
        </w:rPr>
        <w:t>–</w:t>
      </w:r>
      <w:r w:rsidR="00E208B5" w:rsidRPr="00E208B5">
        <w:rPr>
          <w:rFonts w:ascii="Times New Roman" w:eastAsia="Times New Roman" w:hAnsi="Times New Roman" w:cs="Times New Roman"/>
          <w:noProof/>
          <w:lang w:val="x-none" w:eastAsia="x-none"/>
        </w:rPr>
        <w:t xml:space="preserve"> celiuliozės milteliai, kukurūzų krakmolas, pregelifikuotas krakmolas, guaro derva, talkas, krospovidonas (A tipo), </w:t>
      </w:r>
      <w:r w:rsidR="00E208B5" w:rsidRPr="00E208B5">
        <w:rPr>
          <w:rFonts w:ascii="Times New Roman" w:eastAsia="Times New Roman" w:hAnsi="Times New Roman" w:cs="Times New Roman"/>
          <w:noProof/>
          <w:lang w:val="lt-LT" w:eastAsia="x-none"/>
        </w:rPr>
        <w:t xml:space="preserve">hidratuotas </w:t>
      </w:r>
      <w:r w:rsidR="00E208B5" w:rsidRPr="00E208B5">
        <w:rPr>
          <w:rFonts w:ascii="Times New Roman" w:eastAsia="Times New Roman" w:hAnsi="Times New Roman" w:cs="Times New Roman"/>
          <w:noProof/>
          <w:lang w:val="x-none" w:eastAsia="x-none"/>
        </w:rPr>
        <w:t xml:space="preserve">koloidinis silicio dioksidas, hidrintas augalų aliejus; </w:t>
      </w:r>
      <w:r w:rsidR="00E208B5" w:rsidRPr="00E208B5">
        <w:rPr>
          <w:rFonts w:ascii="Times New Roman" w:eastAsia="Times New Roman" w:hAnsi="Times New Roman" w:cs="Times New Roman"/>
          <w:i/>
          <w:noProof/>
          <w:lang w:val="x-none" w:eastAsia="x-none"/>
        </w:rPr>
        <w:t xml:space="preserve">tabletės apvalkale </w:t>
      </w:r>
      <w:r w:rsidR="00772538" w:rsidRPr="00E208B5">
        <w:rPr>
          <w:rFonts w:ascii="Times New Roman" w:eastAsia="Times New Roman" w:hAnsi="Times New Roman" w:cs="Times New Roman"/>
          <w:noProof/>
          <w:spacing w:val="-3"/>
          <w:lang w:val="en-US"/>
        </w:rPr>
        <w:t>–</w:t>
      </w:r>
      <w:r w:rsidR="00E208B5" w:rsidRPr="00E208B5">
        <w:rPr>
          <w:rFonts w:ascii="Times New Roman" w:eastAsia="Times New Roman" w:hAnsi="Times New Roman" w:cs="Times New Roman"/>
          <w:i/>
          <w:noProof/>
          <w:lang w:val="x-none" w:eastAsia="x-none"/>
        </w:rPr>
        <w:t xml:space="preserve"> </w:t>
      </w:r>
      <w:r w:rsidR="00E208B5" w:rsidRPr="00E208B5">
        <w:rPr>
          <w:rFonts w:ascii="Times New Roman" w:eastAsia="Times New Roman" w:hAnsi="Times New Roman" w:cs="Times New Roman"/>
          <w:noProof/>
          <w:lang w:val="x-none" w:eastAsia="x-none"/>
        </w:rPr>
        <w:t>hidroksipropilceliuliozė, makrogolis (400), talkas, želatina, sacharozė, kaolinas, konditerinis cukrus, kalcio karbonatas, gumiarabikas</w:t>
      </w:r>
      <w:r w:rsidR="008D4291">
        <w:rPr>
          <w:rFonts w:ascii="Times New Roman" w:eastAsia="Times New Roman" w:hAnsi="Times New Roman" w:cs="Times New Roman"/>
          <w:noProof/>
          <w:lang w:eastAsia="x-none"/>
        </w:rPr>
        <w:t xml:space="preserve"> </w:t>
      </w:r>
      <w:r w:rsidR="008D4291" w:rsidRPr="006978CE">
        <w:rPr>
          <w:rFonts w:ascii="Times New Roman" w:hAnsi="Times New Roman" w:cs="Times New Roman"/>
        </w:rPr>
        <w:t>(</w:t>
      </w:r>
      <w:proofErr w:type="spellStart"/>
      <w:r w:rsidR="008D4291" w:rsidRPr="006978CE">
        <w:rPr>
          <w:rFonts w:ascii="Times New Roman" w:hAnsi="Times New Roman" w:cs="Times New Roman"/>
        </w:rPr>
        <w:t>džiovinta</w:t>
      </w:r>
      <w:proofErr w:type="spellEnd"/>
      <w:r w:rsidR="008D4291" w:rsidRPr="006978CE">
        <w:rPr>
          <w:rFonts w:ascii="Times New Roman" w:hAnsi="Times New Roman" w:cs="Times New Roman"/>
        </w:rPr>
        <w:t xml:space="preserve"> </w:t>
      </w:r>
      <w:proofErr w:type="spellStart"/>
      <w:r w:rsidR="008D4291" w:rsidRPr="006978CE">
        <w:rPr>
          <w:rFonts w:ascii="Times New Roman" w:hAnsi="Times New Roman" w:cs="Times New Roman"/>
        </w:rPr>
        <w:t>dispersija</w:t>
      </w:r>
      <w:proofErr w:type="spellEnd"/>
      <w:r w:rsidR="008D4291" w:rsidRPr="006978CE">
        <w:rPr>
          <w:rFonts w:ascii="Times New Roman" w:hAnsi="Times New Roman" w:cs="Times New Roman"/>
        </w:rPr>
        <w:t>)</w:t>
      </w:r>
      <w:r w:rsidR="00E208B5" w:rsidRPr="006978CE">
        <w:rPr>
          <w:rFonts w:ascii="Times New Roman" w:eastAsia="Times New Roman" w:hAnsi="Times New Roman" w:cs="Times New Roman"/>
          <w:noProof/>
          <w:lang w:val="x-none" w:eastAsia="x-none"/>
        </w:rPr>
        <w:t xml:space="preserve">, </w:t>
      </w:r>
      <w:r w:rsidR="00E208B5" w:rsidRPr="00E208B5">
        <w:rPr>
          <w:rFonts w:ascii="Times New Roman" w:eastAsia="Times New Roman" w:hAnsi="Times New Roman" w:cs="Times New Roman"/>
          <w:noProof/>
          <w:lang w:val="x-none" w:eastAsia="x-none"/>
        </w:rPr>
        <w:t>titano dioksidas (E171), cukraus sirupas, karnaubo vaškas, Opalux White AS 7000; spausdinimo rašalas - Opacode Black S-1-17823.</w:t>
      </w:r>
    </w:p>
    <w:p w14:paraId="383B159F" w14:textId="77777777" w:rsidR="00F74B44" w:rsidRDefault="00F74B44" w:rsidP="00E208B5">
      <w:pPr>
        <w:spacing w:after="0" w:line="240" w:lineRule="auto"/>
        <w:rPr>
          <w:rFonts w:ascii="Times New Roman" w:eastAsia="Times New Roman" w:hAnsi="Times New Roman" w:cs="Times New Roman"/>
          <w:b/>
          <w:bCs/>
          <w:noProof/>
          <w:lang w:val="lt-LT"/>
        </w:rPr>
      </w:pPr>
    </w:p>
    <w:p w14:paraId="101FB54D" w14:textId="77777777" w:rsidR="00E208B5" w:rsidRPr="00E208B5" w:rsidRDefault="00E208B5" w:rsidP="00E208B5">
      <w:pPr>
        <w:spacing w:after="0" w:line="240" w:lineRule="auto"/>
        <w:rPr>
          <w:rFonts w:ascii="Times New Roman" w:eastAsia="Times New Roman" w:hAnsi="Times New Roman" w:cs="Times New Roman"/>
          <w:b/>
          <w:bCs/>
          <w:noProof/>
          <w:lang w:val="lt-LT"/>
        </w:rPr>
      </w:pPr>
      <w:r w:rsidRPr="00E208B5">
        <w:rPr>
          <w:rFonts w:ascii="Times New Roman" w:eastAsia="Times New Roman" w:hAnsi="Times New Roman" w:cs="Times New Roman"/>
          <w:b/>
          <w:bCs/>
          <w:noProof/>
          <w:lang w:val="lt-LT"/>
        </w:rPr>
        <w:t>IBUPROM išvaizda ir kiekis pakuotėje</w:t>
      </w:r>
    </w:p>
    <w:p w14:paraId="2B7B1753" w14:textId="77777777" w:rsidR="00E208B5" w:rsidRPr="00E208B5" w:rsidRDefault="00E208B5" w:rsidP="00E208B5">
      <w:pPr>
        <w:spacing w:after="0" w:line="240" w:lineRule="auto"/>
        <w:rPr>
          <w:rFonts w:ascii="Times New Roman" w:eastAsia="Times New Roman" w:hAnsi="Times New Roman" w:cs="Times New Roman"/>
          <w:noProof/>
          <w:lang w:val="lt-LT"/>
        </w:rPr>
      </w:pPr>
      <w:r w:rsidRPr="00E208B5">
        <w:rPr>
          <w:rFonts w:ascii="Times New Roman" w:eastAsia="Times New Roman" w:hAnsi="Times New Roman" w:cs="Times New Roman"/>
          <w:lang w:val="lt-LT"/>
        </w:rPr>
        <w:lastRenderedPageBreak/>
        <w:t>IBUPROM</w:t>
      </w:r>
      <w:r w:rsidRPr="00E208B5">
        <w:rPr>
          <w:rFonts w:ascii="Times New Roman" w:eastAsia="Times New Roman" w:hAnsi="Times New Roman" w:cs="Times New Roman"/>
          <w:noProof/>
          <w:lang w:val="lt-LT"/>
        </w:rPr>
        <w:t xml:space="preserve"> yra apvalios, </w:t>
      </w:r>
      <w:r w:rsidRPr="00E208B5">
        <w:rPr>
          <w:rFonts w:ascii="Times New Roman" w:eastAsia="Times New Roman" w:hAnsi="Times New Roman" w:cs="Times New Roman"/>
          <w:lang w:val="lt-LT"/>
        </w:rPr>
        <w:t>abipus išgaubtos baltos cukrumi dengtos tabletės, vienoje pusėje juodu rašalu užrašyta „IBUPROM“.</w:t>
      </w:r>
      <w:r w:rsidRPr="00E208B5">
        <w:rPr>
          <w:rFonts w:ascii="Times New Roman" w:eastAsia="Times New Roman" w:hAnsi="Times New Roman" w:cs="Times New Roman"/>
          <w:noProof/>
          <w:lang w:val="lt-LT"/>
        </w:rPr>
        <w:t xml:space="preserve"> Tiekiamos lizdinėje plokštelėje ir paketėlyje.</w:t>
      </w:r>
    </w:p>
    <w:p w14:paraId="2C3AA884" w14:textId="77777777" w:rsidR="00E208B5" w:rsidRPr="00E208B5" w:rsidRDefault="00E208B5" w:rsidP="00E208B5">
      <w:pPr>
        <w:spacing w:after="0" w:line="240" w:lineRule="auto"/>
        <w:rPr>
          <w:rFonts w:ascii="Times New Roman" w:eastAsia="Times New Roman" w:hAnsi="Times New Roman" w:cs="Times New Roman"/>
          <w:lang w:val="lt-LT"/>
        </w:rPr>
      </w:pPr>
    </w:p>
    <w:p w14:paraId="615F8FDE" w14:textId="0BF99FFD"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 xml:space="preserve">Kartono dėžutėje yra </w:t>
      </w:r>
      <w:r w:rsidR="00B7450C">
        <w:rPr>
          <w:rFonts w:ascii="Times New Roman" w:eastAsia="Times New Roman" w:hAnsi="Times New Roman" w:cs="Times New Roman"/>
          <w:lang w:val="lt-LT"/>
        </w:rPr>
        <w:t xml:space="preserve">4, 6, </w:t>
      </w:r>
      <w:r w:rsidRPr="00E208B5">
        <w:rPr>
          <w:rFonts w:ascii="Times New Roman" w:eastAsia="Times New Roman" w:hAnsi="Times New Roman" w:cs="Times New Roman"/>
          <w:lang w:val="lt-LT"/>
        </w:rPr>
        <w:t>10 arba 20 dengtų</w:t>
      </w:r>
      <w:r w:rsidRPr="00E208B5">
        <w:rPr>
          <w:rFonts w:ascii="Times New Roman" w:eastAsia="Times New Roman" w:hAnsi="Times New Roman" w:cs="Times New Roman"/>
          <w:i/>
          <w:lang w:val="lt-LT"/>
        </w:rPr>
        <w:t xml:space="preserve"> </w:t>
      </w:r>
      <w:r w:rsidRPr="00E208B5">
        <w:rPr>
          <w:rFonts w:ascii="Times New Roman" w:eastAsia="Times New Roman" w:hAnsi="Times New Roman" w:cs="Times New Roman"/>
          <w:lang w:val="lt-LT"/>
        </w:rPr>
        <w:t>tablečių</w:t>
      </w:r>
      <w:r w:rsidRPr="00E208B5">
        <w:rPr>
          <w:rFonts w:ascii="Times New Roman" w:eastAsia="Times New Roman" w:hAnsi="Times New Roman" w:cs="Times New Roman"/>
          <w:i/>
          <w:lang w:val="lt-LT"/>
        </w:rPr>
        <w:t xml:space="preserve">, </w:t>
      </w:r>
      <w:r w:rsidRPr="00E208B5">
        <w:rPr>
          <w:rFonts w:ascii="Times New Roman" w:eastAsia="Times New Roman" w:hAnsi="Times New Roman" w:cs="Times New Roman"/>
          <w:lang w:val="lt-LT"/>
        </w:rPr>
        <w:t>supakuotų į lizdines plokšteles.</w:t>
      </w:r>
    </w:p>
    <w:p w14:paraId="2A1F0F2B"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Paketėlyje yra 2 dengtos tabletės.</w:t>
      </w:r>
    </w:p>
    <w:p w14:paraId="04959E18" w14:textId="77777777" w:rsidR="00E208B5" w:rsidRP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lang w:val="lt-LT"/>
        </w:rPr>
        <w:t>Gali būti tiekiamos ne visų dydžių pakuotės.</w:t>
      </w:r>
    </w:p>
    <w:p w14:paraId="7ADEBE68"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4E3B84C1" w14:textId="77777777" w:rsidR="00E208B5" w:rsidRPr="00E208B5" w:rsidRDefault="00E208B5" w:rsidP="00E208B5">
      <w:pPr>
        <w:spacing w:after="0" w:line="240" w:lineRule="auto"/>
        <w:rPr>
          <w:rFonts w:ascii="Times New Roman" w:eastAsia="Times New Roman" w:hAnsi="Times New Roman" w:cs="Times New Roman"/>
          <w:b/>
          <w:lang w:val="lt-LT"/>
        </w:rPr>
      </w:pPr>
      <w:r w:rsidRPr="00E208B5">
        <w:rPr>
          <w:rFonts w:ascii="Times New Roman" w:eastAsia="Times New Roman" w:hAnsi="Times New Roman" w:cs="Times New Roman"/>
          <w:b/>
          <w:lang w:val="lt-LT"/>
        </w:rPr>
        <w:t>Registruotojas ir gamintojas</w:t>
      </w:r>
    </w:p>
    <w:p w14:paraId="5C60CC62" w14:textId="77777777" w:rsidR="00E208B5" w:rsidRPr="00E208B5" w:rsidRDefault="00E208B5" w:rsidP="00E208B5">
      <w:pPr>
        <w:spacing w:after="0" w:line="240" w:lineRule="auto"/>
        <w:ind w:left="567" w:hanging="567"/>
        <w:rPr>
          <w:rFonts w:ascii="Times New Roman" w:eastAsia="Times New Roman" w:hAnsi="Times New Roman" w:cs="Times New Roman"/>
          <w:noProof/>
          <w:lang w:val="lt-LT"/>
        </w:rPr>
      </w:pPr>
      <w:r w:rsidRPr="00E208B5">
        <w:rPr>
          <w:rFonts w:ascii="Times New Roman" w:eastAsia="Times New Roman" w:hAnsi="Times New Roman" w:cs="Times New Roman"/>
          <w:noProof/>
          <w:lang w:val="lt-LT"/>
        </w:rPr>
        <w:t>US Pharmacia Sp. z o.o.</w:t>
      </w:r>
    </w:p>
    <w:p w14:paraId="088DB781" w14:textId="77777777" w:rsidR="00E208B5" w:rsidRPr="00E208B5" w:rsidRDefault="00E208B5" w:rsidP="00E208B5">
      <w:pPr>
        <w:spacing w:after="0" w:line="240" w:lineRule="auto"/>
        <w:ind w:left="567" w:hanging="567"/>
        <w:rPr>
          <w:rFonts w:ascii="Times New Roman" w:eastAsia="Times New Roman" w:hAnsi="Times New Roman" w:cs="Times New Roman"/>
          <w:noProof/>
          <w:lang w:val="lt-LT"/>
        </w:rPr>
      </w:pPr>
      <w:r w:rsidRPr="00E208B5">
        <w:rPr>
          <w:rFonts w:ascii="Times New Roman" w:eastAsia="Times New Roman" w:hAnsi="Times New Roman" w:cs="Times New Roman"/>
          <w:noProof/>
          <w:lang w:val="lt-LT"/>
        </w:rPr>
        <w:t>Ziębicka 40, 50-507 Wrocław</w:t>
      </w:r>
    </w:p>
    <w:p w14:paraId="3FC5728E" w14:textId="77777777" w:rsidR="00E208B5" w:rsidRPr="00E208B5" w:rsidRDefault="00E208B5" w:rsidP="00E208B5">
      <w:pPr>
        <w:spacing w:after="0" w:line="240" w:lineRule="auto"/>
        <w:ind w:left="567" w:hanging="567"/>
        <w:rPr>
          <w:rFonts w:ascii="Times New Roman" w:eastAsia="Times New Roman" w:hAnsi="Times New Roman" w:cs="Times New Roman"/>
          <w:lang w:val="lt-LT"/>
        </w:rPr>
      </w:pPr>
      <w:r w:rsidRPr="00E208B5">
        <w:rPr>
          <w:rFonts w:ascii="Times New Roman" w:eastAsia="Times New Roman" w:hAnsi="Times New Roman" w:cs="Times New Roman"/>
          <w:lang w:val="lt-LT"/>
        </w:rPr>
        <w:t>Lenkija</w:t>
      </w:r>
    </w:p>
    <w:p w14:paraId="14C88F40" w14:textId="77777777" w:rsidR="00E208B5" w:rsidRPr="00E208B5" w:rsidRDefault="00E208B5" w:rsidP="00E208B5">
      <w:pPr>
        <w:spacing w:after="0" w:line="240" w:lineRule="auto"/>
        <w:rPr>
          <w:rFonts w:ascii="Times New Roman" w:eastAsia="Times New Roman" w:hAnsi="Times New Roman" w:cs="Times New Roman"/>
          <w:b/>
          <w:szCs w:val="24"/>
          <w:lang w:val="lt-LT"/>
        </w:rPr>
      </w:pPr>
    </w:p>
    <w:p w14:paraId="6D2C3FAC" w14:textId="77777777" w:rsidR="00E208B5" w:rsidRPr="00E208B5" w:rsidRDefault="00E208B5" w:rsidP="00E208B5">
      <w:pPr>
        <w:spacing w:after="0" w:line="240" w:lineRule="auto"/>
        <w:rPr>
          <w:rFonts w:ascii="Times New Roman" w:eastAsia="Times New Roman" w:hAnsi="Times New Roman" w:cs="Times New Roman"/>
          <w:noProof/>
          <w:lang w:val="lt-LT" w:eastAsia="x-none"/>
        </w:rPr>
      </w:pPr>
      <w:r w:rsidRPr="00E208B5">
        <w:rPr>
          <w:rFonts w:ascii="Times New Roman" w:eastAsia="Times New Roman" w:hAnsi="Times New Roman" w:cs="Times New Roman"/>
          <w:noProof/>
          <w:lang w:val="x-none" w:eastAsia="x-none"/>
        </w:rPr>
        <w:t xml:space="preserve">Jeigu apie šį vaistą norite sužinoti daugiau, kreipkitės į vietinį </w:t>
      </w:r>
      <w:r w:rsidRPr="00E208B5">
        <w:rPr>
          <w:rFonts w:ascii="Times New Roman" w:eastAsia="Times New Roman" w:hAnsi="Times New Roman" w:cs="Times New Roman"/>
          <w:noProof/>
          <w:lang w:val="lt-LT" w:eastAsia="x-none"/>
        </w:rPr>
        <w:t>registruotojo</w:t>
      </w:r>
      <w:r w:rsidRPr="00E208B5">
        <w:rPr>
          <w:rFonts w:ascii="Times New Roman" w:eastAsia="Times New Roman" w:hAnsi="Times New Roman" w:cs="Times New Roman"/>
          <w:noProof/>
          <w:lang w:val="x-none" w:eastAsia="x-none"/>
        </w:rPr>
        <w:t xml:space="preserve"> atstovą</w:t>
      </w:r>
      <w:r w:rsidRPr="00E208B5">
        <w:rPr>
          <w:rFonts w:ascii="Times New Roman" w:eastAsia="Times New Roman" w:hAnsi="Times New Roman" w:cs="Times New Roman"/>
          <w:noProof/>
          <w:lang w:val="lt-LT" w:eastAsia="x-none"/>
        </w:rPr>
        <w:t>:</w:t>
      </w:r>
    </w:p>
    <w:p w14:paraId="559396E1" w14:textId="77777777" w:rsidR="00E208B5" w:rsidRPr="00E208B5" w:rsidRDefault="00E208B5" w:rsidP="00E208B5">
      <w:pPr>
        <w:spacing w:after="0" w:line="240" w:lineRule="auto"/>
        <w:rPr>
          <w:rFonts w:ascii="Times New Roman" w:eastAsia="Times New Roman"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E208B5" w:rsidRPr="00E208B5" w14:paraId="2A7B9D8E" w14:textId="77777777" w:rsidTr="007C2A2C">
        <w:tc>
          <w:tcPr>
            <w:tcW w:w="4678" w:type="dxa"/>
          </w:tcPr>
          <w:p w14:paraId="1A101713" w14:textId="77777777" w:rsidR="00E208B5" w:rsidRPr="00E208B5" w:rsidRDefault="00E208B5" w:rsidP="00E208B5">
            <w:pPr>
              <w:spacing w:after="0" w:line="240" w:lineRule="auto"/>
              <w:rPr>
                <w:rFonts w:ascii="Times New Roman" w:eastAsia="Times New Roman" w:hAnsi="Times New Roman" w:cs="Times New Roman"/>
                <w:noProof/>
                <w:lang w:val="lt-LT" w:eastAsia="x-none"/>
              </w:rPr>
            </w:pPr>
            <w:r w:rsidRPr="00E208B5">
              <w:rPr>
                <w:rFonts w:ascii="Times New Roman" w:eastAsia="Times New Roman" w:hAnsi="Times New Roman" w:cs="Times New Roman"/>
                <w:noProof/>
                <w:lang w:val="lt-LT" w:eastAsia="x-none"/>
              </w:rPr>
              <w:t>UAB</w:t>
            </w:r>
            <w:r w:rsidRPr="00E208B5">
              <w:rPr>
                <w:rFonts w:ascii="Times New Roman" w:eastAsia="Times New Roman" w:hAnsi="Times New Roman" w:cs="Times New Roman"/>
                <w:i/>
                <w:noProof/>
                <w:lang w:val="lt-LT" w:eastAsia="x-none"/>
              </w:rPr>
              <w:t xml:space="preserve"> „</w:t>
            </w:r>
            <w:r w:rsidRPr="00E208B5">
              <w:rPr>
                <w:rFonts w:ascii="Times New Roman" w:eastAsia="Times New Roman" w:hAnsi="Times New Roman" w:cs="Times New Roman"/>
                <w:noProof/>
                <w:lang w:val="lt-LT" w:eastAsia="x-none"/>
              </w:rPr>
              <w:t>USP</w:t>
            </w:r>
            <w:r w:rsidRPr="00E208B5">
              <w:rPr>
                <w:rFonts w:ascii="Times New Roman" w:eastAsia="Times New Roman" w:hAnsi="Times New Roman" w:cs="Times New Roman"/>
                <w:i/>
                <w:noProof/>
                <w:lang w:val="lt-LT" w:eastAsia="x-none"/>
              </w:rPr>
              <w:t xml:space="preserve"> </w:t>
            </w:r>
            <w:r w:rsidRPr="00E208B5">
              <w:rPr>
                <w:rFonts w:ascii="Times New Roman" w:eastAsia="Times New Roman" w:hAnsi="Times New Roman" w:cs="Times New Roman"/>
                <w:noProof/>
                <w:lang w:val="lt-LT" w:eastAsia="x-none"/>
              </w:rPr>
              <w:t xml:space="preserve">Baltics“ </w:t>
            </w:r>
          </w:p>
          <w:p w14:paraId="0AC7CED1" w14:textId="77777777" w:rsidR="008D4291" w:rsidRPr="00401B6F" w:rsidRDefault="008D4291" w:rsidP="008D4291">
            <w:pPr>
              <w:pStyle w:val="Default"/>
              <w:rPr>
                <w:sz w:val="22"/>
                <w:szCs w:val="22"/>
                <w:lang w:val="sv-SE"/>
              </w:rPr>
            </w:pPr>
            <w:r w:rsidRPr="00401B6F">
              <w:rPr>
                <w:sz w:val="22"/>
                <w:szCs w:val="22"/>
                <w:lang w:val="sv-SE"/>
              </w:rPr>
              <w:t xml:space="preserve">Konstitucijos pr.15-92 </w:t>
            </w:r>
          </w:p>
          <w:p w14:paraId="4374629E" w14:textId="77777777" w:rsidR="008D4291" w:rsidRDefault="008D4291" w:rsidP="008D4291">
            <w:pPr>
              <w:pStyle w:val="Default"/>
              <w:rPr>
                <w:sz w:val="22"/>
                <w:szCs w:val="22"/>
              </w:rPr>
            </w:pPr>
            <w:r>
              <w:rPr>
                <w:sz w:val="22"/>
                <w:szCs w:val="22"/>
              </w:rPr>
              <w:t xml:space="preserve">LT-09319 </w:t>
            </w:r>
            <w:proofErr w:type="spellStart"/>
            <w:r>
              <w:rPr>
                <w:sz w:val="22"/>
                <w:szCs w:val="22"/>
              </w:rPr>
              <w:t>Vilnius</w:t>
            </w:r>
            <w:proofErr w:type="spellEnd"/>
            <w:r>
              <w:rPr>
                <w:sz w:val="22"/>
                <w:szCs w:val="22"/>
              </w:rPr>
              <w:t xml:space="preserve"> </w:t>
            </w:r>
          </w:p>
          <w:p w14:paraId="75747DD7" w14:textId="77777777" w:rsidR="00E208B5" w:rsidRPr="00E208B5" w:rsidRDefault="00E208B5" w:rsidP="00E208B5">
            <w:pPr>
              <w:tabs>
                <w:tab w:val="left" w:pos="-720"/>
              </w:tabs>
              <w:suppressAutoHyphens/>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noProof/>
                <w:lang w:val="lt-LT"/>
              </w:rPr>
              <w:t>Tel. +370 5 279 17 15</w:t>
            </w:r>
          </w:p>
          <w:p w14:paraId="110C934D" w14:textId="77777777" w:rsidR="00E208B5" w:rsidRPr="00E208B5" w:rsidRDefault="00E208B5" w:rsidP="00E208B5">
            <w:pPr>
              <w:tabs>
                <w:tab w:val="left" w:pos="-720"/>
              </w:tabs>
              <w:suppressAutoHyphens/>
              <w:spacing w:after="0" w:line="240" w:lineRule="auto"/>
              <w:rPr>
                <w:rFonts w:ascii="Times New Roman" w:eastAsia="Times New Roman" w:hAnsi="Times New Roman" w:cs="Times New Roman"/>
                <w:lang w:val="lt-LT"/>
              </w:rPr>
            </w:pPr>
          </w:p>
        </w:tc>
      </w:tr>
    </w:tbl>
    <w:p w14:paraId="63582D58" w14:textId="77777777" w:rsidR="00E208B5" w:rsidRPr="00E208B5" w:rsidRDefault="00E208B5" w:rsidP="00E208B5">
      <w:pPr>
        <w:spacing w:after="0" w:line="240" w:lineRule="auto"/>
        <w:rPr>
          <w:rFonts w:ascii="Times New Roman" w:eastAsia="Times New Roman" w:hAnsi="Times New Roman" w:cs="Times New Roman"/>
          <w:noProof/>
          <w:lang w:val="x-none" w:eastAsia="x-none"/>
        </w:rPr>
      </w:pPr>
    </w:p>
    <w:p w14:paraId="3C826FA3" w14:textId="58CDE144" w:rsidR="00E208B5" w:rsidRDefault="00E208B5" w:rsidP="00E208B5">
      <w:pPr>
        <w:spacing w:after="0" w:line="240" w:lineRule="auto"/>
        <w:rPr>
          <w:rFonts w:ascii="Times New Roman" w:eastAsia="Times New Roman" w:hAnsi="Times New Roman" w:cs="Times New Roman"/>
          <w:lang w:val="lt-LT"/>
        </w:rPr>
      </w:pPr>
      <w:r w:rsidRPr="00E208B5">
        <w:rPr>
          <w:rFonts w:ascii="Times New Roman" w:eastAsia="Times New Roman" w:hAnsi="Times New Roman" w:cs="Times New Roman"/>
          <w:b/>
          <w:noProof/>
          <w:lang w:val="x-none" w:eastAsia="x-none"/>
        </w:rPr>
        <w:t>Šis pakuotės lapelis paskutinį kartą peržiūrėtas</w:t>
      </w:r>
      <w:r w:rsidR="00FC45BE">
        <w:rPr>
          <w:rFonts w:ascii="Times New Roman" w:eastAsia="Times New Roman" w:hAnsi="Times New Roman" w:cs="Times New Roman"/>
          <w:b/>
          <w:noProof/>
          <w:lang w:val="x-none" w:eastAsia="x-none"/>
        </w:rPr>
        <w:t xml:space="preserve"> </w:t>
      </w:r>
      <w:r w:rsidR="004E2F27">
        <w:rPr>
          <w:rFonts w:ascii="Times New Roman" w:eastAsia="Times New Roman" w:hAnsi="Times New Roman" w:cs="Times New Roman"/>
          <w:b/>
          <w:noProof/>
          <w:lang w:val="x-none" w:eastAsia="x-none"/>
        </w:rPr>
        <w:t>2024-11-29.</w:t>
      </w:r>
    </w:p>
    <w:p w14:paraId="5E2484F8" w14:textId="77777777" w:rsidR="00312A8F" w:rsidRPr="00E208B5" w:rsidRDefault="00312A8F" w:rsidP="00E208B5">
      <w:pPr>
        <w:spacing w:after="0" w:line="240" w:lineRule="auto"/>
        <w:rPr>
          <w:rFonts w:ascii="Times New Roman" w:eastAsia="Times New Roman" w:hAnsi="Times New Roman" w:cs="Times New Roman"/>
          <w:lang w:val="lt-LT"/>
        </w:rPr>
      </w:pPr>
    </w:p>
    <w:p w14:paraId="2C247B36" w14:textId="207206D6" w:rsidR="00E208B5" w:rsidRPr="00E208B5" w:rsidRDefault="00E208B5" w:rsidP="00E208B5">
      <w:pPr>
        <w:spacing w:after="0" w:line="240" w:lineRule="auto"/>
        <w:rPr>
          <w:rFonts w:ascii="Times New Roman" w:eastAsia="Times New Roman" w:hAnsi="Times New Roman" w:cs="Times New Roman"/>
          <w:sz w:val="24"/>
          <w:szCs w:val="24"/>
          <w:lang w:val="lt-LT"/>
        </w:rPr>
      </w:pPr>
      <w:r w:rsidRPr="00E208B5">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387E93">
        <w:rPr>
          <w:rFonts w:ascii="Times New Roman" w:eastAsia="Times New Roman" w:hAnsi="Times New Roman" w:cs="Times New Roman"/>
          <w:lang w:val="lt-LT"/>
        </w:rPr>
        <w:t xml:space="preserve"> </w:t>
      </w:r>
      <w:hyperlink r:id="rId10" w:history="1">
        <w:r w:rsidR="00387E93" w:rsidRPr="004E2F27">
          <w:rPr>
            <w:rStyle w:val="Hipersaitas"/>
            <w:rFonts w:ascii="Times New Roman" w:hAnsi="Times New Roman"/>
            <w:lang w:eastAsia="lt-LT"/>
          </w:rPr>
          <w:t>https://vvkt.lrv.lt/lt/</w:t>
        </w:r>
      </w:hyperlink>
      <w:r w:rsidR="00387E93">
        <w:rPr>
          <w:color w:val="0000EE"/>
          <w:u w:val="single"/>
          <w:lang w:eastAsia="lt-LT"/>
        </w:rPr>
        <w:t xml:space="preserve">. </w:t>
      </w:r>
    </w:p>
    <w:p w14:paraId="0E979FC9" w14:textId="28634178" w:rsidR="00427893" w:rsidRDefault="00427893">
      <w:pPr>
        <w:rPr>
          <w:lang w:val="lt-LT"/>
        </w:rPr>
      </w:pPr>
    </w:p>
    <w:sectPr w:rsidR="00427893" w:rsidSect="007C2A2C">
      <w:pgSz w:w="12240" w:h="15840"/>
      <w:pgMar w:top="1701" w:right="13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7A3A45"/>
    <w:multiLevelType w:val="hybridMultilevel"/>
    <w:tmpl w:val="99AA7984"/>
    <w:lvl w:ilvl="0" w:tplc="E0EE8BB8">
      <w:start w:val="50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615112"/>
    <w:multiLevelType w:val="hybridMultilevel"/>
    <w:tmpl w:val="27B22750"/>
    <w:lvl w:ilvl="0" w:tplc="FFFFFFFF">
      <w:start w:val="2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4C0F0E"/>
    <w:multiLevelType w:val="hybridMultilevel"/>
    <w:tmpl w:val="75688DEA"/>
    <w:lvl w:ilvl="0" w:tplc="11844E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B3E97"/>
    <w:multiLevelType w:val="hybridMultilevel"/>
    <w:tmpl w:val="8FBCC486"/>
    <w:lvl w:ilvl="0" w:tplc="E0EE8BB8">
      <w:start w:val="50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F237A"/>
    <w:multiLevelType w:val="hybridMultilevel"/>
    <w:tmpl w:val="E09C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544D4"/>
    <w:multiLevelType w:val="hybridMultilevel"/>
    <w:tmpl w:val="8052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8109C4"/>
    <w:multiLevelType w:val="hybridMultilevel"/>
    <w:tmpl w:val="C5061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02CEA"/>
    <w:multiLevelType w:val="hybridMultilevel"/>
    <w:tmpl w:val="F55EADD8"/>
    <w:lvl w:ilvl="0" w:tplc="DB6C3C22">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4D23B1"/>
    <w:multiLevelType w:val="hybridMultilevel"/>
    <w:tmpl w:val="C1DC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DA50BC"/>
    <w:multiLevelType w:val="hybridMultilevel"/>
    <w:tmpl w:val="065C6BC0"/>
    <w:lvl w:ilvl="0" w:tplc="E0EE8BB8">
      <w:start w:val="50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3B0BFF"/>
    <w:multiLevelType w:val="hybridMultilevel"/>
    <w:tmpl w:val="AADE9032"/>
    <w:lvl w:ilvl="0" w:tplc="A9720C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D4D545B"/>
    <w:multiLevelType w:val="hybridMultilevel"/>
    <w:tmpl w:val="EC761F78"/>
    <w:lvl w:ilvl="0" w:tplc="E0083794">
      <w:start w:val="4"/>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1B147D0"/>
    <w:multiLevelType w:val="hybridMultilevel"/>
    <w:tmpl w:val="74242AB2"/>
    <w:lvl w:ilvl="0" w:tplc="E0083794">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F532B"/>
    <w:multiLevelType w:val="hybridMultilevel"/>
    <w:tmpl w:val="CAB2AB5E"/>
    <w:lvl w:ilvl="0" w:tplc="FFFFFFFF">
      <w:start w:val="21"/>
      <w:numFmt w:val="bullet"/>
      <w:lvlText w:val="-"/>
      <w:lvlJc w:val="left"/>
      <w:pPr>
        <w:ind w:left="786" w:hanging="360"/>
      </w:pPr>
      <w:rPr>
        <w:rFonts w:hint="default"/>
      </w:rPr>
    </w:lvl>
    <w:lvl w:ilvl="1" w:tplc="04150003" w:tentative="1">
      <w:start w:val="1"/>
      <w:numFmt w:val="bullet"/>
      <w:lvlText w:val="o"/>
      <w:lvlJc w:val="left"/>
      <w:pPr>
        <w:ind w:left="1506" w:hanging="360"/>
      </w:pPr>
      <w:rPr>
        <w:rFonts w:ascii="Courier New" w:hAnsi="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5" w15:restartNumberingAfterBreak="0">
    <w:nsid w:val="66731045"/>
    <w:multiLevelType w:val="hybridMultilevel"/>
    <w:tmpl w:val="8CBCAD32"/>
    <w:lvl w:ilvl="0" w:tplc="E0083794">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D982190"/>
    <w:multiLevelType w:val="hybridMultilevel"/>
    <w:tmpl w:val="7ED636D2"/>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11626FB"/>
    <w:multiLevelType w:val="hybridMultilevel"/>
    <w:tmpl w:val="4148F904"/>
    <w:lvl w:ilvl="0" w:tplc="E0083794">
      <w:start w:val="4"/>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B4D0BAD"/>
    <w:multiLevelType w:val="hybridMultilevel"/>
    <w:tmpl w:val="1DC67E16"/>
    <w:lvl w:ilvl="0" w:tplc="FFFFFFFF">
      <w:start w:val="1"/>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C7E438B"/>
    <w:multiLevelType w:val="hybridMultilevel"/>
    <w:tmpl w:val="FA6214C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5"/>
  </w:num>
  <w:num w:numId="2">
    <w:abstractNumId w:val="19"/>
  </w:num>
  <w:num w:numId="3">
    <w:abstractNumId w:val="10"/>
  </w:num>
  <w:num w:numId="4">
    <w:abstractNumId w:val="8"/>
  </w:num>
  <w:num w:numId="5">
    <w:abstractNumId w:val="0"/>
    <w:lvlOverride w:ilvl="0">
      <w:lvl w:ilvl="0">
        <w:start w:val="1"/>
        <w:numFmt w:val="bullet"/>
        <w:lvlText w:val="-"/>
        <w:lvlJc w:val="left"/>
        <w:pPr>
          <w:ind w:left="360" w:hanging="360"/>
        </w:pPr>
      </w:lvl>
    </w:lvlOverride>
  </w:num>
  <w:num w:numId="6">
    <w:abstractNumId w:val="1"/>
  </w:num>
  <w:num w:numId="7">
    <w:abstractNumId w:val="4"/>
  </w:num>
  <w:num w:numId="8">
    <w:abstractNumId w:val="14"/>
  </w:num>
  <w:num w:numId="9">
    <w:abstractNumId w:val="11"/>
  </w:num>
  <w:num w:numId="10">
    <w:abstractNumId w:val="2"/>
  </w:num>
  <w:num w:numId="11">
    <w:abstractNumId w:val="18"/>
  </w:num>
  <w:num w:numId="12">
    <w:abstractNumId w:val="16"/>
  </w:num>
  <w:num w:numId="13">
    <w:abstractNumId w:val="6"/>
  </w:num>
  <w:num w:numId="14">
    <w:abstractNumId w:val="7"/>
  </w:num>
  <w:num w:numId="15">
    <w:abstractNumId w:val="5"/>
  </w:num>
  <w:num w:numId="16">
    <w:abstractNumId w:val="9"/>
  </w:num>
  <w:num w:numId="17">
    <w:abstractNumId w:val="12"/>
  </w:num>
  <w:num w:numId="18">
    <w:abstractNumId w:val="13"/>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8B5"/>
    <w:rsid w:val="0000296D"/>
    <w:rsid w:val="00003A54"/>
    <w:rsid w:val="00027166"/>
    <w:rsid w:val="00043332"/>
    <w:rsid w:val="00044F2B"/>
    <w:rsid w:val="000455D6"/>
    <w:rsid w:val="00051A57"/>
    <w:rsid w:val="00061681"/>
    <w:rsid w:val="00063C34"/>
    <w:rsid w:val="00071402"/>
    <w:rsid w:val="00076552"/>
    <w:rsid w:val="00077CC6"/>
    <w:rsid w:val="00083546"/>
    <w:rsid w:val="00090B9A"/>
    <w:rsid w:val="000A2679"/>
    <w:rsid w:val="000A56EF"/>
    <w:rsid w:val="000B053F"/>
    <w:rsid w:val="000B1FD9"/>
    <w:rsid w:val="000D2951"/>
    <w:rsid w:val="00105836"/>
    <w:rsid w:val="00116012"/>
    <w:rsid w:val="00120C4E"/>
    <w:rsid w:val="00135D83"/>
    <w:rsid w:val="001600F4"/>
    <w:rsid w:val="00180906"/>
    <w:rsid w:val="001A374A"/>
    <w:rsid w:val="001C1CB7"/>
    <w:rsid w:val="001D2294"/>
    <w:rsid w:val="001D2F92"/>
    <w:rsid w:val="001E3592"/>
    <w:rsid w:val="001E6E26"/>
    <w:rsid w:val="001F05E6"/>
    <w:rsid w:val="001F2DF9"/>
    <w:rsid w:val="001F40C0"/>
    <w:rsid w:val="002054D9"/>
    <w:rsid w:val="002202D1"/>
    <w:rsid w:val="0022574E"/>
    <w:rsid w:val="00225E48"/>
    <w:rsid w:val="00237352"/>
    <w:rsid w:val="002531AE"/>
    <w:rsid w:val="00253714"/>
    <w:rsid w:val="00264283"/>
    <w:rsid w:val="002A355F"/>
    <w:rsid w:val="002B7B59"/>
    <w:rsid w:val="002D4F23"/>
    <w:rsid w:val="002D69C9"/>
    <w:rsid w:val="00306676"/>
    <w:rsid w:val="00312A8F"/>
    <w:rsid w:val="003333B3"/>
    <w:rsid w:val="00350F14"/>
    <w:rsid w:val="00353711"/>
    <w:rsid w:val="00354438"/>
    <w:rsid w:val="0035471C"/>
    <w:rsid w:val="0035641B"/>
    <w:rsid w:val="00357236"/>
    <w:rsid w:val="00361436"/>
    <w:rsid w:val="003767DE"/>
    <w:rsid w:val="00387E93"/>
    <w:rsid w:val="00390F80"/>
    <w:rsid w:val="003B1231"/>
    <w:rsid w:val="003C506A"/>
    <w:rsid w:val="003D30FB"/>
    <w:rsid w:val="003D6212"/>
    <w:rsid w:val="003F5DB8"/>
    <w:rsid w:val="003F6411"/>
    <w:rsid w:val="00401B6F"/>
    <w:rsid w:val="00402656"/>
    <w:rsid w:val="00422A2B"/>
    <w:rsid w:val="00425031"/>
    <w:rsid w:val="00427893"/>
    <w:rsid w:val="004307E2"/>
    <w:rsid w:val="00431FE6"/>
    <w:rsid w:val="00432115"/>
    <w:rsid w:val="00433A01"/>
    <w:rsid w:val="00444F89"/>
    <w:rsid w:val="004668D2"/>
    <w:rsid w:val="00472BBF"/>
    <w:rsid w:val="00476A18"/>
    <w:rsid w:val="0049717E"/>
    <w:rsid w:val="004B4234"/>
    <w:rsid w:val="004B4508"/>
    <w:rsid w:val="004C0D2C"/>
    <w:rsid w:val="004D30A0"/>
    <w:rsid w:val="004D345C"/>
    <w:rsid w:val="004D351C"/>
    <w:rsid w:val="004E2F27"/>
    <w:rsid w:val="004F6123"/>
    <w:rsid w:val="00500DFC"/>
    <w:rsid w:val="00510381"/>
    <w:rsid w:val="005121E4"/>
    <w:rsid w:val="00535D14"/>
    <w:rsid w:val="005554C3"/>
    <w:rsid w:val="00572540"/>
    <w:rsid w:val="005A023B"/>
    <w:rsid w:val="005A452A"/>
    <w:rsid w:val="005A76AC"/>
    <w:rsid w:val="005C0919"/>
    <w:rsid w:val="005C742F"/>
    <w:rsid w:val="005D0E25"/>
    <w:rsid w:val="005E3CE6"/>
    <w:rsid w:val="005F4B56"/>
    <w:rsid w:val="00604C79"/>
    <w:rsid w:val="00610CCA"/>
    <w:rsid w:val="00613007"/>
    <w:rsid w:val="006145B6"/>
    <w:rsid w:val="00627FA3"/>
    <w:rsid w:val="00640345"/>
    <w:rsid w:val="0064308D"/>
    <w:rsid w:val="00643481"/>
    <w:rsid w:val="0065102B"/>
    <w:rsid w:val="006749DC"/>
    <w:rsid w:val="006978CE"/>
    <w:rsid w:val="006B24F2"/>
    <w:rsid w:val="006B4CF8"/>
    <w:rsid w:val="006B73D7"/>
    <w:rsid w:val="006C27E1"/>
    <w:rsid w:val="006E795A"/>
    <w:rsid w:val="006F0809"/>
    <w:rsid w:val="006F5EA7"/>
    <w:rsid w:val="007069CB"/>
    <w:rsid w:val="0071392A"/>
    <w:rsid w:val="00726332"/>
    <w:rsid w:val="00727329"/>
    <w:rsid w:val="00731C72"/>
    <w:rsid w:val="00733564"/>
    <w:rsid w:val="00743371"/>
    <w:rsid w:val="00747BFD"/>
    <w:rsid w:val="00756E26"/>
    <w:rsid w:val="00772538"/>
    <w:rsid w:val="00793947"/>
    <w:rsid w:val="00796119"/>
    <w:rsid w:val="007A1451"/>
    <w:rsid w:val="007A3324"/>
    <w:rsid w:val="007B3BBE"/>
    <w:rsid w:val="007C2A2C"/>
    <w:rsid w:val="007F491D"/>
    <w:rsid w:val="0081354E"/>
    <w:rsid w:val="00816B4C"/>
    <w:rsid w:val="00821373"/>
    <w:rsid w:val="008220EA"/>
    <w:rsid w:val="008303E2"/>
    <w:rsid w:val="008329C9"/>
    <w:rsid w:val="00846E03"/>
    <w:rsid w:val="00855824"/>
    <w:rsid w:val="008902B2"/>
    <w:rsid w:val="008A3C21"/>
    <w:rsid w:val="008C541E"/>
    <w:rsid w:val="008C5825"/>
    <w:rsid w:val="008D4291"/>
    <w:rsid w:val="008E2135"/>
    <w:rsid w:val="008F5740"/>
    <w:rsid w:val="00904E5B"/>
    <w:rsid w:val="009253DA"/>
    <w:rsid w:val="00927BF1"/>
    <w:rsid w:val="009415CB"/>
    <w:rsid w:val="00953D85"/>
    <w:rsid w:val="00975BE7"/>
    <w:rsid w:val="00986EF5"/>
    <w:rsid w:val="009A7AED"/>
    <w:rsid w:val="009B751B"/>
    <w:rsid w:val="009D13C9"/>
    <w:rsid w:val="009E07E5"/>
    <w:rsid w:val="009E6C7E"/>
    <w:rsid w:val="009F3114"/>
    <w:rsid w:val="00A15411"/>
    <w:rsid w:val="00A15614"/>
    <w:rsid w:val="00A16760"/>
    <w:rsid w:val="00A23AC2"/>
    <w:rsid w:val="00A25A91"/>
    <w:rsid w:val="00A261E9"/>
    <w:rsid w:val="00A36C55"/>
    <w:rsid w:val="00A46FDA"/>
    <w:rsid w:val="00A650B5"/>
    <w:rsid w:val="00A90368"/>
    <w:rsid w:val="00A90F1A"/>
    <w:rsid w:val="00A96FC8"/>
    <w:rsid w:val="00AA76C4"/>
    <w:rsid w:val="00AA7C07"/>
    <w:rsid w:val="00AB2701"/>
    <w:rsid w:val="00AC191D"/>
    <w:rsid w:val="00AC4368"/>
    <w:rsid w:val="00AE3B78"/>
    <w:rsid w:val="00AE4851"/>
    <w:rsid w:val="00AE550E"/>
    <w:rsid w:val="00AE7C84"/>
    <w:rsid w:val="00AF1E04"/>
    <w:rsid w:val="00AF26F9"/>
    <w:rsid w:val="00B13579"/>
    <w:rsid w:val="00B17CA7"/>
    <w:rsid w:val="00B203B4"/>
    <w:rsid w:val="00B23E13"/>
    <w:rsid w:val="00B35897"/>
    <w:rsid w:val="00B421B1"/>
    <w:rsid w:val="00B61CE0"/>
    <w:rsid w:val="00B63F7E"/>
    <w:rsid w:val="00B7450C"/>
    <w:rsid w:val="00B77E3E"/>
    <w:rsid w:val="00B84FDA"/>
    <w:rsid w:val="00B90318"/>
    <w:rsid w:val="00B90DDC"/>
    <w:rsid w:val="00BB61B8"/>
    <w:rsid w:val="00BB6EF0"/>
    <w:rsid w:val="00BC0679"/>
    <w:rsid w:val="00BC7305"/>
    <w:rsid w:val="00BE0EDE"/>
    <w:rsid w:val="00BE5773"/>
    <w:rsid w:val="00BE7E88"/>
    <w:rsid w:val="00C01F63"/>
    <w:rsid w:val="00C03F1E"/>
    <w:rsid w:val="00C11883"/>
    <w:rsid w:val="00C14FEE"/>
    <w:rsid w:val="00C35527"/>
    <w:rsid w:val="00C50034"/>
    <w:rsid w:val="00C55721"/>
    <w:rsid w:val="00C6363D"/>
    <w:rsid w:val="00C70998"/>
    <w:rsid w:val="00C817C0"/>
    <w:rsid w:val="00C90689"/>
    <w:rsid w:val="00CA4621"/>
    <w:rsid w:val="00CB14E8"/>
    <w:rsid w:val="00CB5A08"/>
    <w:rsid w:val="00CC6EB1"/>
    <w:rsid w:val="00CE5792"/>
    <w:rsid w:val="00CE7C69"/>
    <w:rsid w:val="00D1123A"/>
    <w:rsid w:val="00D12B97"/>
    <w:rsid w:val="00D15863"/>
    <w:rsid w:val="00D21F86"/>
    <w:rsid w:val="00D239B5"/>
    <w:rsid w:val="00D241B5"/>
    <w:rsid w:val="00D25A3F"/>
    <w:rsid w:val="00D57028"/>
    <w:rsid w:val="00D57A2E"/>
    <w:rsid w:val="00D632FD"/>
    <w:rsid w:val="00D6495B"/>
    <w:rsid w:val="00D81E11"/>
    <w:rsid w:val="00D93F08"/>
    <w:rsid w:val="00DB6414"/>
    <w:rsid w:val="00DE1ABB"/>
    <w:rsid w:val="00DE318F"/>
    <w:rsid w:val="00DE68AE"/>
    <w:rsid w:val="00DF4DB9"/>
    <w:rsid w:val="00E00727"/>
    <w:rsid w:val="00E1628D"/>
    <w:rsid w:val="00E208B5"/>
    <w:rsid w:val="00E2327D"/>
    <w:rsid w:val="00E33B87"/>
    <w:rsid w:val="00E41212"/>
    <w:rsid w:val="00E60D83"/>
    <w:rsid w:val="00E61534"/>
    <w:rsid w:val="00E70091"/>
    <w:rsid w:val="00E94A31"/>
    <w:rsid w:val="00E95B17"/>
    <w:rsid w:val="00EB028F"/>
    <w:rsid w:val="00EB0A11"/>
    <w:rsid w:val="00EB1DFF"/>
    <w:rsid w:val="00EB31A6"/>
    <w:rsid w:val="00EB53B6"/>
    <w:rsid w:val="00ED76BA"/>
    <w:rsid w:val="00EF1140"/>
    <w:rsid w:val="00EF1558"/>
    <w:rsid w:val="00F01A45"/>
    <w:rsid w:val="00F02439"/>
    <w:rsid w:val="00F067CD"/>
    <w:rsid w:val="00F0752E"/>
    <w:rsid w:val="00F10F89"/>
    <w:rsid w:val="00F121DD"/>
    <w:rsid w:val="00F176E3"/>
    <w:rsid w:val="00F2477B"/>
    <w:rsid w:val="00F25A73"/>
    <w:rsid w:val="00F45EAB"/>
    <w:rsid w:val="00F474B3"/>
    <w:rsid w:val="00F57765"/>
    <w:rsid w:val="00F65075"/>
    <w:rsid w:val="00F6592B"/>
    <w:rsid w:val="00F73C5A"/>
    <w:rsid w:val="00F74B44"/>
    <w:rsid w:val="00F81B3B"/>
    <w:rsid w:val="00F875DF"/>
    <w:rsid w:val="00F92A3B"/>
    <w:rsid w:val="00FA19DE"/>
    <w:rsid w:val="00FA6381"/>
    <w:rsid w:val="00FC0983"/>
    <w:rsid w:val="00FC45BE"/>
    <w:rsid w:val="00FD51A3"/>
    <w:rsid w:val="00FD6B15"/>
    <w:rsid w:val="00FE14F3"/>
    <w:rsid w:val="00FE6BC0"/>
    <w:rsid w:val="00FF3C04"/>
    <w:rsid w:val="00FF41D1"/>
    <w:rsid w:val="00FF5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75DB2"/>
  <w15:docId w15:val="{38F16304-E1A5-4CBA-AD03-6EE48DFA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E208B5"/>
    <w:pPr>
      <w:keepNext/>
      <w:keepLines/>
      <w:spacing w:before="480" w:after="0"/>
      <w:outlineLvl w:val="0"/>
    </w:pPr>
    <w:rPr>
      <w:rFonts w:ascii="Calibri Light" w:eastAsia="Times New Roman" w:hAnsi="Calibri Light" w:cs="Times New Roman"/>
      <w:b/>
      <w:bCs/>
      <w:color w:val="2E74B5"/>
      <w:sz w:val="28"/>
      <w:szCs w:val="28"/>
    </w:rPr>
  </w:style>
  <w:style w:type="paragraph" w:styleId="Antrat4">
    <w:name w:val="heading 4"/>
    <w:basedOn w:val="prastasis"/>
    <w:next w:val="prastasis"/>
    <w:link w:val="Antrat4Diagrama"/>
    <w:uiPriority w:val="99"/>
    <w:qFormat/>
    <w:rsid w:val="00E208B5"/>
    <w:pPr>
      <w:keepNext/>
      <w:spacing w:after="0" w:line="360" w:lineRule="auto"/>
      <w:outlineLvl w:val="3"/>
    </w:pPr>
    <w:rPr>
      <w:rFonts w:ascii="Calibri" w:eastAsia="Times New Roman" w:hAnsi="Calibri" w:cs="Times New Roman"/>
      <w:b/>
      <w:sz w:val="28"/>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next w:val="prastasis"/>
    <w:uiPriority w:val="9"/>
    <w:qFormat/>
    <w:rsid w:val="00E208B5"/>
    <w:pPr>
      <w:keepNext/>
      <w:keepLines/>
      <w:spacing w:before="480" w:after="0" w:line="240" w:lineRule="auto"/>
      <w:outlineLvl w:val="0"/>
    </w:pPr>
    <w:rPr>
      <w:rFonts w:ascii="Calibri Light" w:eastAsia="Times New Roman" w:hAnsi="Calibri Light" w:cs="Times New Roman"/>
      <w:b/>
      <w:bCs/>
      <w:color w:val="2E74B5"/>
      <w:sz w:val="28"/>
      <w:szCs w:val="28"/>
    </w:rPr>
  </w:style>
  <w:style w:type="character" w:customStyle="1" w:styleId="Antrat4Diagrama">
    <w:name w:val="Antraštė 4 Diagrama"/>
    <w:basedOn w:val="Numatytasispastraiposriftas"/>
    <w:link w:val="Antrat4"/>
    <w:uiPriority w:val="99"/>
    <w:rsid w:val="00E208B5"/>
    <w:rPr>
      <w:rFonts w:ascii="Calibri" w:eastAsia="Times New Roman" w:hAnsi="Calibri" w:cs="Times New Roman"/>
      <w:b/>
      <w:sz w:val="28"/>
      <w:szCs w:val="20"/>
      <w:lang w:val="lt-LT" w:eastAsia="lt-LT"/>
    </w:rPr>
  </w:style>
  <w:style w:type="numbering" w:customStyle="1" w:styleId="NoList1">
    <w:name w:val="No List1"/>
    <w:next w:val="Sraonra"/>
    <w:uiPriority w:val="99"/>
    <w:semiHidden/>
    <w:unhideWhenUsed/>
    <w:rsid w:val="00E208B5"/>
  </w:style>
  <w:style w:type="paragraph" w:styleId="Pagrindinistekstas">
    <w:name w:val="Body Text"/>
    <w:basedOn w:val="prastasis"/>
    <w:link w:val="PagrindinistekstasDiagrama"/>
    <w:uiPriority w:val="99"/>
    <w:rsid w:val="00E208B5"/>
    <w:pPr>
      <w:widowControl w:val="0"/>
      <w:spacing w:after="240" w:line="312" w:lineRule="auto"/>
    </w:pPr>
    <w:rPr>
      <w:rFonts w:ascii="Times New Roman" w:eastAsia="Times New Roman" w:hAnsi="Times New Roman" w:cs="Times New Roman"/>
      <w:sz w:val="20"/>
      <w:szCs w:val="20"/>
      <w:lang w:val="en-US" w:eastAsia="x-none"/>
    </w:rPr>
  </w:style>
  <w:style w:type="character" w:customStyle="1" w:styleId="PagrindinistekstasDiagrama">
    <w:name w:val="Pagrindinis tekstas Diagrama"/>
    <w:basedOn w:val="Numatytasispastraiposriftas"/>
    <w:link w:val="Pagrindinistekstas"/>
    <w:uiPriority w:val="99"/>
    <w:rsid w:val="00E208B5"/>
    <w:rPr>
      <w:rFonts w:ascii="Times New Roman" w:eastAsia="Times New Roman" w:hAnsi="Times New Roman" w:cs="Times New Roman"/>
      <w:sz w:val="20"/>
      <w:szCs w:val="20"/>
      <w:lang w:val="en-US" w:eastAsia="x-none"/>
    </w:rPr>
  </w:style>
  <w:style w:type="paragraph" w:customStyle="1" w:styleId="BTEMEASMCA">
    <w:name w:val="BT EMEA_SMCA"/>
    <w:basedOn w:val="prastasis"/>
    <w:link w:val="BTEMEASMCAChar"/>
    <w:autoRedefine/>
    <w:uiPriority w:val="99"/>
    <w:rsid w:val="00E208B5"/>
    <w:pPr>
      <w:spacing w:after="0" w:line="240" w:lineRule="auto"/>
    </w:pPr>
    <w:rPr>
      <w:rFonts w:ascii="Times New Roman" w:eastAsia="Times New Roman" w:hAnsi="Times New Roman" w:cs="Times New Roman"/>
      <w:noProof/>
      <w:lang w:val="x-none" w:eastAsia="x-none"/>
    </w:rPr>
  </w:style>
  <w:style w:type="character" w:customStyle="1" w:styleId="BTEMEASMCAChar">
    <w:name w:val="BT EMEA_SMCA Char"/>
    <w:link w:val="BTEMEASMCA"/>
    <w:uiPriority w:val="99"/>
    <w:locked/>
    <w:rsid w:val="00E208B5"/>
    <w:rPr>
      <w:rFonts w:ascii="Times New Roman" w:eastAsia="Times New Roman" w:hAnsi="Times New Roman" w:cs="Times New Roman"/>
      <w:noProof/>
      <w:lang w:val="x-none" w:eastAsia="x-none"/>
    </w:rPr>
  </w:style>
  <w:style w:type="character" w:styleId="Hipersaitas">
    <w:name w:val="Hyperlink"/>
    <w:uiPriority w:val="99"/>
    <w:rsid w:val="00E208B5"/>
    <w:rPr>
      <w:rFonts w:cs="Times New Roman"/>
      <w:color w:val="0000FF"/>
      <w:u w:val="single"/>
    </w:rPr>
  </w:style>
  <w:style w:type="paragraph" w:styleId="Pagrindiniotekstotrauka2">
    <w:name w:val="Body Text Indent 2"/>
    <w:basedOn w:val="prastasis"/>
    <w:link w:val="Pagrindiniotekstotrauka2Diagrama"/>
    <w:uiPriority w:val="99"/>
    <w:rsid w:val="00E208B5"/>
    <w:pPr>
      <w:spacing w:after="120" w:line="480" w:lineRule="auto"/>
      <w:ind w:left="283"/>
    </w:pPr>
    <w:rPr>
      <w:rFonts w:ascii="Times New Roman" w:eastAsia="Times New Roman" w:hAnsi="Times New Roman" w:cs="Times New Roman"/>
      <w:szCs w:val="20"/>
      <w:lang w:val="lt-LT" w:eastAsia="lt-LT"/>
    </w:rPr>
  </w:style>
  <w:style w:type="character" w:customStyle="1" w:styleId="Pagrindiniotekstotrauka2Diagrama">
    <w:name w:val="Pagrindinio teksto įtrauka 2 Diagrama"/>
    <w:basedOn w:val="Numatytasispastraiposriftas"/>
    <w:link w:val="Pagrindiniotekstotrauka2"/>
    <w:uiPriority w:val="99"/>
    <w:rsid w:val="00E208B5"/>
    <w:rPr>
      <w:rFonts w:ascii="Times New Roman" w:eastAsia="Times New Roman" w:hAnsi="Times New Roman" w:cs="Times New Roman"/>
      <w:szCs w:val="20"/>
      <w:lang w:val="lt-LT" w:eastAsia="lt-LT"/>
    </w:rPr>
  </w:style>
  <w:style w:type="paragraph" w:customStyle="1" w:styleId="Default">
    <w:name w:val="Default"/>
    <w:rsid w:val="00E208B5"/>
    <w:pPr>
      <w:autoSpaceDE w:val="0"/>
      <w:autoSpaceDN w:val="0"/>
      <w:adjustRightInd w:val="0"/>
      <w:spacing w:after="0" w:line="240" w:lineRule="auto"/>
    </w:pPr>
    <w:rPr>
      <w:rFonts w:ascii="Times New Roman" w:eastAsia="Times New Roman" w:hAnsi="Times New Roman" w:cs="Times New Roman"/>
      <w:color w:val="000000"/>
      <w:sz w:val="24"/>
      <w:szCs w:val="24"/>
      <w:lang w:val="pl-PL" w:eastAsia="pl-PL"/>
    </w:rPr>
  </w:style>
  <w:style w:type="paragraph" w:styleId="Pavadinimas">
    <w:name w:val="Title"/>
    <w:basedOn w:val="prastasis"/>
    <w:link w:val="PavadinimasDiagrama"/>
    <w:autoRedefine/>
    <w:uiPriority w:val="99"/>
    <w:qFormat/>
    <w:rsid w:val="00E208B5"/>
    <w:pPr>
      <w:tabs>
        <w:tab w:val="left" w:pos="567"/>
      </w:tabs>
      <w:spacing w:after="0" w:line="240" w:lineRule="auto"/>
      <w:outlineLvl w:val="0"/>
    </w:pPr>
    <w:rPr>
      <w:rFonts w:ascii="Times New Roman" w:eastAsia="Times New Roman" w:hAnsi="Times New Roman" w:cs="Times New Roman"/>
      <w:bCs/>
      <w:kern w:val="28"/>
      <w:sz w:val="20"/>
      <w:szCs w:val="20"/>
      <w:lang w:val="lt-LT" w:eastAsia="lt-LT"/>
    </w:rPr>
  </w:style>
  <w:style w:type="character" w:customStyle="1" w:styleId="PavadinimasDiagrama">
    <w:name w:val="Pavadinimas Diagrama"/>
    <w:basedOn w:val="Numatytasispastraiposriftas"/>
    <w:link w:val="Pavadinimas"/>
    <w:uiPriority w:val="99"/>
    <w:rsid w:val="00E208B5"/>
    <w:rPr>
      <w:rFonts w:ascii="Times New Roman" w:eastAsia="Times New Roman" w:hAnsi="Times New Roman" w:cs="Times New Roman"/>
      <w:bCs/>
      <w:kern w:val="28"/>
      <w:sz w:val="20"/>
      <w:szCs w:val="20"/>
      <w:lang w:val="lt-LT" w:eastAsia="lt-LT"/>
    </w:rPr>
  </w:style>
  <w:style w:type="paragraph" w:styleId="Paantrat">
    <w:name w:val="Subtitle"/>
    <w:basedOn w:val="prastasis"/>
    <w:link w:val="PaantratDiagrama"/>
    <w:uiPriority w:val="99"/>
    <w:qFormat/>
    <w:rsid w:val="00E208B5"/>
    <w:pPr>
      <w:spacing w:after="0" w:line="240" w:lineRule="auto"/>
      <w:jc w:val="center"/>
    </w:pPr>
    <w:rPr>
      <w:rFonts w:ascii="Times New Roman" w:eastAsia="Times New Roman" w:hAnsi="Times New Roman" w:cs="Times New Roman"/>
      <w:b/>
      <w:bCs/>
      <w:sz w:val="20"/>
      <w:szCs w:val="20"/>
      <w:lang w:val="x-none" w:eastAsia="x-none"/>
    </w:rPr>
  </w:style>
  <w:style w:type="character" w:customStyle="1" w:styleId="PaantratDiagrama">
    <w:name w:val="Paantraštė Diagrama"/>
    <w:basedOn w:val="Numatytasispastraiposriftas"/>
    <w:link w:val="Paantrat"/>
    <w:uiPriority w:val="99"/>
    <w:rsid w:val="00E208B5"/>
    <w:rPr>
      <w:rFonts w:ascii="Times New Roman" w:eastAsia="Times New Roman" w:hAnsi="Times New Roman" w:cs="Times New Roman"/>
      <w:b/>
      <w:bCs/>
      <w:sz w:val="20"/>
      <w:szCs w:val="20"/>
      <w:lang w:val="x-none" w:eastAsia="x-none"/>
    </w:rPr>
  </w:style>
  <w:style w:type="paragraph" w:customStyle="1" w:styleId="PI-1labEMEASMCA">
    <w:name w:val="PI-1_lab EMEA_SMCA"/>
    <w:basedOn w:val="prastasis"/>
    <w:link w:val="PI-1labEMEASMCAChar"/>
    <w:autoRedefine/>
    <w:uiPriority w:val="99"/>
    <w:rsid w:val="00E208B5"/>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pPr>
    <w:rPr>
      <w:rFonts w:ascii="Times New Roman" w:eastAsia="Times New Roman" w:hAnsi="Times New Roman" w:cs="Times New Roman"/>
      <w:b/>
      <w:noProof/>
      <w:szCs w:val="20"/>
      <w:lang w:val="x-none" w:eastAsia="x-none"/>
    </w:rPr>
  </w:style>
  <w:style w:type="character" w:customStyle="1" w:styleId="PI-1labEMEASMCAChar">
    <w:name w:val="PI-1_lab EMEA_SMCA Char"/>
    <w:link w:val="PI-1labEMEASMCA"/>
    <w:uiPriority w:val="99"/>
    <w:locked/>
    <w:rsid w:val="00E208B5"/>
    <w:rPr>
      <w:rFonts w:ascii="Times New Roman" w:eastAsia="Times New Roman" w:hAnsi="Times New Roman" w:cs="Times New Roman"/>
      <w:b/>
      <w:noProof/>
      <w:szCs w:val="20"/>
      <w:lang w:val="x-none" w:eastAsia="x-none"/>
    </w:rPr>
  </w:style>
  <w:style w:type="paragraph" w:styleId="Pagrindiniotekstotrauka3">
    <w:name w:val="Body Text Indent 3"/>
    <w:basedOn w:val="prastasis"/>
    <w:link w:val="Pagrindiniotekstotrauka3Diagrama"/>
    <w:uiPriority w:val="99"/>
    <w:rsid w:val="00E208B5"/>
    <w:pPr>
      <w:spacing w:after="120" w:line="240" w:lineRule="auto"/>
      <w:ind w:left="283"/>
    </w:pPr>
    <w:rPr>
      <w:rFonts w:ascii="Times New Roman" w:eastAsia="Times New Roman" w:hAnsi="Times New Roman" w:cs="Times New Roman"/>
      <w:sz w:val="16"/>
      <w:szCs w:val="16"/>
      <w:lang w:val="lt-LT" w:eastAsia="lt-LT"/>
    </w:rPr>
  </w:style>
  <w:style w:type="character" w:customStyle="1" w:styleId="Pagrindiniotekstotrauka3Diagrama">
    <w:name w:val="Pagrindinio teksto įtrauka 3 Diagrama"/>
    <w:basedOn w:val="Numatytasispastraiposriftas"/>
    <w:link w:val="Pagrindiniotekstotrauka3"/>
    <w:uiPriority w:val="99"/>
    <w:rsid w:val="00E208B5"/>
    <w:rPr>
      <w:rFonts w:ascii="Times New Roman" w:eastAsia="Times New Roman" w:hAnsi="Times New Roman" w:cs="Times New Roman"/>
      <w:sz w:val="16"/>
      <w:szCs w:val="16"/>
      <w:lang w:val="lt-LT" w:eastAsia="lt-LT"/>
    </w:rPr>
  </w:style>
  <w:style w:type="character" w:customStyle="1" w:styleId="Antrat1Diagrama">
    <w:name w:val="Antraštė 1 Diagrama"/>
    <w:basedOn w:val="Numatytasispastraiposriftas"/>
    <w:link w:val="Antrat1"/>
    <w:uiPriority w:val="9"/>
    <w:rsid w:val="00E208B5"/>
    <w:rPr>
      <w:rFonts w:ascii="Calibri Light" w:eastAsia="Times New Roman" w:hAnsi="Calibri Light" w:cs="Times New Roman"/>
      <w:b/>
      <w:bCs/>
      <w:color w:val="2E74B5"/>
      <w:sz w:val="28"/>
      <w:szCs w:val="28"/>
      <w:lang w:val="en-GB"/>
    </w:rPr>
  </w:style>
  <w:style w:type="paragraph" w:styleId="Pagrindinistekstas3">
    <w:name w:val="Body Text 3"/>
    <w:basedOn w:val="prastasis"/>
    <w:link w:val="Pagrindinistekstas3Diagrama"/>
    <w:uiPriority w:val="99"/>
    <w:rsid w:val="00E208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pPr>
    <w:rPr>
      <w:rFonts w:ascii="Times New Roman" w:eastAsia="Times New Roman" w:hAnsi="Times New Roman" w:cs="Times New Roman"/>
      <w:noProof/>
      <w:spacing w:val="-3"/>
      <w:lang w:val="x-none" w:eastAsia="x-none"/>
    </w:rPr>
  </w:style>
  <w:style w:type="character" w:customStyle="1" w:styleId="Pagrindinistekstas3Diagrama">
    <w:name w:val="Pagrindinis tekstas 3 Diagrama"/>
    <w:basedOn w:val="Numatytasispastraiposriftas"/>
    <w:link w:val="Pagrindinistekstas3"/>
    <w:uiPriority w:val="99"/>
    <w:rsid w:val="00E208B5"/>
    <w:rPr>
      <w:rFonts w:ascii="Times New Roman" w:eastAsia="Times New Roman" w:hAnsi="Times New Roman" w:cs="Times New Roman"/>
      <w:noProof/>
      <w:spacing w:val="-3"/>
      <w:lang w:val="x-none" w:eastAsia="x-none"/>
    </w:rPr>
  </w:style>
  <w:style w:type="paragraph" w:customStyle="1" w:styleId="TTEMEASMCA">
    <w:name w:val="TT EMEA_SMCA"/>
    <w:basedOn w:val="Antrat1"/>
    <w:link w:val="TTEMEASMCAChar"/>
    <w:autoRedefine/>
    <w:uiPriority w:val="99"/>
    <w:rsid w:val="00E208B5"/>
  </w:style>
  <w:style w:type="character" w:customStyle="1" w:styleId="TTEMEASMCAChar">
    <w:name w:val="TT EMEA_SMCA Char"/>
    <w:link w:val="TTEMEASMCA"/>
    <w:uiPriority w:val="99"/>
    <w:locked/>
    <w:rsid w:val="00E208B5"/>
    <w:rPr>
      <w:rFonts w:ascii="Calibri Light" w:eastAsia="Times New Roman" w:hAnsi="Calibri Light" w:cs="Times New Roman"/>
      <w:b/>
      <w:bCs/>
      <w:color w:val="2E74B5"/>
      <w:sz w:val="28"/>
      <w:szCs w:val="28"/>
    </w:rPr>
  </w:style>
  <w:style w:type="paragraph" w:customStyle="1" w:styleId="BT-EMEASMCA">
    <w:name w:val="BT- EMEA_SMCA"/>
    <w:basedOn w:val="BTEMEASMCA"/>
    <w:autoRedefine/>
    <w:uiPriority w:val="99"/>
    <w:rsid w:val="00E208B5"/>
    <w:pPr>
      <w:numPr>
        <w:numId w:val="4"/>
      </w:numPr>
      <w:tabs>
        <w:tab w:val="clear" w:pos="720"/>
        <w:tab w:val="num" w:pos="360"/>
        <w:tab w:val="num" w:pos="567"/>
      </w:tabs>
      <w:ind w:left="567" w:hanging="283"/>
    </w:pPr>
  </w:style>
  <w:style w:type="paragraph" w:customStyle="1" w:styleId="BTbEMEASMCA">
    <w:name w:val="BT(b) EMEA_SMCA"/>
    <w:basedOn w:val="BTEMEASMCA"/>
    <w:autoRedefine/>
    <w:uiPriority w:val="99"/>
    <w:rsid w:val="00E208B5"/>
    <w:rPr>
      <w:b/>
    </w:rPr>
  </w:style>
  <w:style w:type="paragraph" w:customStyle="1" w:styleId="PI-3EMEASMCA">
    <w:name w:val="PI-3 EMEA_SMCA"/>
    <w:basedOn w:val="prastasis"/>
    <w:autoRedefine/>
    <w:uiPriority w:val="99"/>
    <w:rsid w:val="00E208B5"/>
    <w:pPr>
      <w:spacing w:after="0" w:line="220" w:lineRule="exact"/>
    </w:pPr>
    <w:rPr>
      <w:rFonts w:ascii="Times New Roman" w:eastAsia="Times New Roman" w:hAnsi="Times New Roman" w:cs="Times New Roman"/>
      <w:b/>
      <w:bCs/>
      <w:lang w:val="lt-LT"/>
    </w:rPr>
  </w:style>
  <w:style w:type="character" w:styleId="Emfaz">
    <w:name w:val="Emphasis"/>
    <w:uiPriority w:val="99"/>
    <w:qFormat/>
    <w:rsid w:val="00E208B5"/>
    <w:rPr>
      <w:rFonts w:cs="Times New Roman"/>
      <w:i/>
    </w:rPr>
  </w:style>
  <w:style w:type="character" w:customStyle="1" w:styleId="nfakpe">
    <w:name w:val="nfakpe"/>
    <w:uiPriority w:val="99"/>
    <w:rsid w:val="00E208B5"/>
  </w:style>
  <w:style w:type="paragraph" w:customStyle="1" w:styleId="Sraopastraipa1">
    <w:name w:val="Sąrašo pastraipa1"/>
    <w:basedOn w:val="prastasis"/>
    <w:uiPriority w:val="99"/>
    <w:qFormat/>
    <w:rsid w:val="00E208B5"/>
    <w:pPr>
      <w:spacing w:after="0" w:line="240" w:lineRule="auto"/>
      <w:ind w:left="720"/>
      <w:contextualSpacing/>
    </w:pPr>
    <w:rPr>
      <w:rFonts w:ascii="Times New Roman" w:eastAsia="Times New Roman" w:hAnsi="Times New Roman" w:cs="Times New Roman"/>
      <w:sz w:val="24"/>
      <w:szCs w:val="24"/>
    </w:rPr>
  </w:style>
  <w:style w:type="paragraph" w:styleId="Porat">
    <w:name w:val="footer"/>
    <w:basedOn w:val="prastasis"/>
    <w:link w:val="PoratDiagrama"/>
    <w:uiPriority w:val="99"/>
    <w:rsid w:val="00E208B5"/>
    <w:pPr>
      <w:tabs>
        <w:tab w:val="center" w:pos="4320"/>
        <w:tab w:val="right" w:pos="8640"/>
      </w:tabs>
      <w:spacing w:after="0" w:line="240" w:lineRule="auto"/>
    </w:pPr>
    <w:rPr>
      <w:rFonts w:ascii="Times New Roman" w:eastAsia="Times New Roman" w:hAnsi="Times New Roman" w:cs="Times New Roman"/>
      <w:sz w:val="20"/>
      <w:szCs w:val="20"/>
      <w:lang w:val="x-none" w:eastAsia="x-none"/>
    </w:rPr>
  </w:style>
  <w:style w:type="character" w:customStyle="1" w:styleId="PoratDiagrama">
    <w:name w:val="Poraštė Diagrama"/>
    <w:basedOn w:val="Numatytasispastraiposriftas"/>
    <w:link w:val="Porat"/>
    <w:uiPriority w:val="99"/>
    <w:rsid w:val="00E208B5"/>
    <w:rPr>
      <w:rFonts w:ascii="Times New Roman" w:eastAsia="Times New Roman" w:hAnsi="Times New Roman" w:cs="Times New Roman"/>
      <w:sz w:val="20"/>
      <w:szCs w:val="20"/>
      <w:lang w:val="x-none" w:eastAsia="x-none"/>
    </w:rPr>
  </w:style>
  <w:style w:type="paragraph" w:styleId="Debesliotekstas">
    <w:name w:val="Balloon Text"/>
    <w:basedOn w:val="prastasis"/>
    <w:link w:val="DebesliotekstasDiagrama"/>
    <w:uiPriority w:val="99"/>
    <w:semiHidden/>
    <w:unhideWhenUsed/>
    <w:rsid w:val="00E208B5"/>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E208B5"/>
    <w:rPr>
      <w:rFonts w:ascii="Tahoma" w:eastAsia="Times New Roman" w:hAnsi="Tahoma" w:cs="Tahoma"/>
      <w:sz w:val="16"/>
      <w:szCs w:val="16"/>
    </w:rPr>
  </w:style>
  <w:style w:type="character" w:styleId="Komentaronuoroda">
    <w:name w:val="annotation reference"/>
    <w:basedOn w:val="Numatytasispastraiposriftas"/>
    <w:uiPriority w:val="99"/>
    <w:unhideWhenUsed/>
    <w:rsid w:val="00E208B5"/>
    <w:rPr>
      <w:sz w:val="16"/>
      <w:szCs w:val="16"/>
    </w:rPr>
  </w:style>
  <w:style w:type="paragraph" w:styleId="Komentarotekstas">
    <w:name w:val="annotation text"/>
    <w:basedOn w:val="prastasis"/>
    <w:link w:val="KomentarotekstasDiagrama"/>
    <w:unhideWhenUsed/>
    <w:rsid w:val="00E208B5"/>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E208B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208B5"/>
    <w:rPr>
      <w:b/>
      <w:bCs/>
    </w:rPr>
  </w:style>
  <w:style w:type="character" w:customStyle="1" w:styleId="KomentarotemaDiagrama">
    <w:name w:val="Komentaro tema Diagrama"/>
    <w:basedOn w:val="KomentarotekstasDiagrama"/>
    <w:link w:val="Komentarotema"/>
    <w:uiPriority w:val="99"/>
    <w:semiHidden/>
    <w:rsid w:val="00E208B5"/>
    <w:rPr>
      <w:rFonts w:ascii="Times New Roman" w:eastAsia="Times New Roman" w:hAnsi="Times New Roman" w:cs="Times New Roman"/>
      <w:b/>
      <w:bCs/>
      <w:sz w:val="20"/>
      <w:szCs w:val="20"/>
    </w:rPr>
  </w:style>
  <w:style w:type="paragraph" w:styleId="Pataisymai">
    <w:name w:val="Revision"/>
    <w:hidden/>
    <w:uiPriority w:val="99"/>
    <w:semiHidden/>
    <w:rsid w:val="00E208B5"/>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99"/>
    <w:qFormat/>
    <w:rsid w:val="00E208B5"/>
    <w:pPr>
      <w:spacing w:after="0" w:line="240" w:lineRule="auto"/>
      <w:ind w:left="720"/>
      <w:contextualSpacing/>
    </w:pPr>
    <w:rPr>
      <w:rFonts w:ascii="Times New Roman" w:eastAsia="Times New Roman" w:hAnsi="Times New Roman" w:cs="Times New Roman"/>
      <w:sz w:val="24"/>
      <w:szCs w:val="24"/>
    </w:rPr>
  </w:style>
  <w:style w:type="character" w:customStyle="1" w:styleId="Heading1Char1">
    <w:name w:val="Heading 1 Char1"/>
    <w:basedOn w:val="Numatytasispastraiposriftas"/>
    <w:uiPriority w:val="9"/>
    <w:rsid w:val="00E208B5"/>
    <w:rPr>
      <w:rFonts w:asciiTheme="majorHAnsi" w:eastAsiaTheme="majorEastAsia" w:hAnsiTheme="majorHAnsi" w:cstheme="majorBidi"/>
      <w:b/>
      <w:bCs/>
      <w:color w:val="365F91" w:themeColor="accent1" w:themeShade="BF"/>
      <w:sz w:val="28"/>
      <w:szCs w:val="28"/>
    </w:rPr>
  </w:style>
  <w:style w:type="paragraph" w:styleId="Betarp">
    <w:name w:val="No Spacing"/>
    <w:uiPriority w:val="1"/>
    <w:qFormat/>
    <w:rsid w:val="00EB028F"/>
    <w:pPr>
      <w:spacing w:after="0" w:line="240" w:lineRule="auto"/>
    </w:pPr>
  </w:style>
  <w:style w:type="paragraph" w:customStyle="1" w:styleId="BTEMEASMCADiagramaDiagrama">
    <w:name w:val="BT EMEA_SMCA Diagrama Diagrama"/>
    <w:basedOn w:val="prastasis"/>
    <w:autoRedefine/>
    <w:rsid w:val="009B751B"/>
    <w:pPr>
      <w:tabs>
        <w:tab w:val="left" w:pos="567"/>
      </w:tabs>
      <w:spacing w:after="0" w:line="240" w:lineRule="auto"/>
    </w:pPr>
    <w:rPr>
      <w:rFonts w:ascii="Times New Roman" w:eastAsia="Times New Roman" w:hAnsi="Times New Roman" w:cs="Times New Roman"/>
      <w:lang w:val="lt-LT"/>
    </w:rPr>
  </w:style>
  <w:style w:type="character" w:customStyle="1" w:styleId="normaltextrun">
    <w:name w:val="normaltextrun"/>
    <w:basedOn w:val="Numatytasispastraiposriftas"/>
    <w:rsid w:val="00EF1558"/>
  </w:style>
  <w:style w:type="paragraph" w:customStyle="1" w:styleId="paragraph">
    <w:name w:val="paragraph"/>
    <w:basedOn w:val="prastasis"/>
    <w:rsid w:val="00EF155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Numatytasispastraiposriftas"/>
    <w:rsid w:val="00EF1558"/>
  </w:style>
  <w:style w:type="character" w:customStyle="1" w:styleId="UnresolvedMention">
    <w:name w:val="Unresolved Mention"/>
    <w:basedOn w:val="Numatytasispastraiposriftas"/>
    <w:uiPriority w:val="99"/>
    <w:semiHidden/>
    <w:unhideWhenUsed/>
    <w:rsid w:val="003D3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534112">
      <w:bodyDiv w:val="1"/>
      <w:marLeft w:val="0"/>
      <w:marRight w:val="0"/>
      <w:marTop w:val="0"/>
      <w:marBottom w:val="0"/>
      <w:divBdr>
        <w:top w:val="none" w:sz="0" w:space="0" w:color="auto"/>
        <w:left w:val="none" w:sz="0" w:space="0" w:color="auto"/>
        <w:bottom w:val="none" w:sz="0" w:space="0" w:color="auto"/>
        <w:right w:val="none" w:sz="0" w:space="0" w:color="auto"/>
      </w:divBdr>
      <w:divsChild>
        <w:div w:id="1477843909">
          <w:marLeft w:val="0"/>
          <w:marRight w:val="0"/>
          <w:marTop w:val="0"/>
          <w:marBottom w:val="0"/>
          <w:divBdr>
            <w:top w:val="none" w:sz="0" w:space="0" w:color="auto"/>
            <w:left w:val="none" w:sz="0" w:space="0" w:color="auto"/>
            <w:bottom w:val="none" w:sz="0" w:space="0" w:color="auto"/>
            <w:right w:val="none" w:sz="0" w:space="0" w:color="auto"/>
          </w:divBdr>
        </w:div>
        <w:div w:id="1558471194">
          <w:marLeft w:val="0"/>
          <w:marRight w:val="0"/>
          <w:marTop w:val="0"/>
          <w:marBottom w:val="0"/>
          <w:divBdr>
            <w:top w:val="none" w:sz="0" w:space="0" w:color="auto"/>
            <w:left w:val="none" w:sz="0" w:space="0" w:color="auto"/>
            <w:bottom w:val="none" w:sz="0" w:space="0" w:color="auto"/>
            <w:right w:val="none" w:sz="0" w:space="0" w:color="auto"/>
          </w:divBdr>
        </w:div>
        <w:div w:id="518396485">
          <w:marLeft w:val="0"/>
          <w:marRight w:val="0"/>
          <w:marTop w:val="0"/>
          <w:marBottom w:val="0"/>
          <w:divBdr>
            <w:top w:val="none" w:sz="0" w:space="0" w:color="auto"/>
            <w:left w:val="none" w:sz="0" w:space="0" w:color="auto"/>
            <w:bottom w:val="none" w:sz="0" w:space="0" w:color="auto"/>
            <w:right w:val="none" w:sz="0" w:space="0" w:color="auto"/>
          </w:divBdr>
        </w:div>
        <w:div w:id="1616323221">
          <w:marLeft w:val="0"/>
          <w:marRight w:val="0"/>
          <w:marTop w:val="0"/>
          <w:marBottom w:val="0"/>
          <w:divBdr>
            <w:top w:val="none" w:sz="0" w:space="0" w:color="auto"/>
            <w:left w:val="none" w:sz="0" w:space="0" w:color="auto"/>
            <w:bottom w:val="none" w:sz="0" w:space="0" w:color="auto"/>
            <w:right w:val="none" w:sz="0" w:space="0" w:color="auto"/>
          </w:divBdr>
        </w:div>
        <w:div w:id="1262449411">
          <w:marLeft w:val="0"/>
          <w:marRight w:val="0"/>
          <w:marTop w:val="0"/>
          <w:marBottom w:val="0"/>
          <w:divBdr>
            <w:top w:val="none" w:sz="0" w:space="0" w:color="auto"/>
            <w:left w:val="none" w:sz="0" w:space="0" w:color="auto"/>
            <w:bottom w:val="none" w:sz="0" w:space="0" w:color="auto"/>
            <w:right w:val="none" w:sz="0" w:space="0" w:color="auto"/>
          </w:divBdr>
        </w:div>
        <w:div w:id="1594629252">
          <w:marLeft w:val="0"/>
          <w:marRight w:val="0"/>
          <w:marTop w:val="0"/>
          <w:marBottom w:val="0"/>
          <w:divBdr>
            <w:top w:val="none" w:sz="0" w:space="0" w:color="auto"/>
            <w:left w:val="none" w:sz="0" w:space="0" w:color="auto"/>
            <w:bottom w:val="none" w:sz="0" w:space="0" w:color="auto"/>
            <w:right w:val="none" w:sz="0" w:space="0" w:color="auto"/>
          </w:divBdr>
        </w:div>
      </w:divsChild>
    </w:div>
    <w:div w:id="2144342493">
      <w:bodyDiv w:val="1"/>
      <w:marLeft w:val="0"/>
      <w:marRight w:val="0"/>
      <w:marTop w:val="0"/>
      <w:marBottom w:val="0"/>
      <w:divBdr>
        <w:top w:val="none" w:sz="0" w:space="0" w:color="auto"/>
        <w:left w:val="none" w:sz="0" w:space="0" w:color="auto"/>
        <w:bottom w:val="none" w:sz="0" w:space="0" w:color="auto"/>
        <w:right w:val="none" w:sz="0" w:space="0" w:color="auto"/>
      </w:divBdr>
      <w:divsChild>
        <w:div w:id="2120951798">
          <w:marLeft w:val="0"/>
          <w:marRight w:val="0"/>
          <w:marTop w:val="0"/>
          <w:marBottom w:val="0"/>
          <w:divBdr>
            <w:top w:val="none" w:sz="0" w:space="0" w:color="auto"/>
            <w:left w:val="none" w:sz="0" w:space="0" w:color="auto"/>
            <w:bottom w:val="none" w:sz="0" w:space="0" w:color="auto"/>
            <w:right w:val="none" w:sz="0" w:space="0" w:color="auto"/>
          </w:divBdr>
        </w:div>
        <w:div w:id="601306070">
          <w:marLeft w:val="0"/>
          <w:marRight w:val="0"/>
          <w:marTop w:val="0"/>
          <w:marBottom w:val="0"/>
          <w:divBdr>
            <w:top w:val="none" w:sz="0" w:space="0" w:color="auto"/>
            <w:left w:val="none" w:sz="0" w:space="0" w:color="auto"/>
            <w:bottom w:val="none" w:sz="0" w:space="0" w:color="auto"/>
            <w:right w:val="none" w:sz="0" w:space="0" w:color="auto"/>
          </w:divBdr>
        </w:div>
        <w:div w:id="598757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vvkt.lrv.lt/lt/" TargetMode="External"/><Relationship Id="rId4" Type="http://schemas.openxmlformats.org/officeDocument/2006/relationships/customXml" Target="../customXml/item4.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2DA7009725194281D8888F419406D9" ma:contentTypeVersion="6" ma:contentTypeDescription="Create a new document." ma:contentTypeScope="" ma:versionID="3e593dfdaa79ca886f4f19195c17fd31">
  <xsd:schema xmlns:xsd="http://www.w3.org/2001/XMLSchema" xmlns:xs="http://www.w3.org/2001/XMLSchema" xmlns:p="http://schemas.microsoft.com/office/2006/metadata/properties" xmlns:ns2="59469e5b-18db-4abd-899c-be16dea04455" xmlns:ns3="15176b13-928c-4204-9e2e-4a721d2032d4" targetNamespace="http://schemas.microsoft.com/office/2006/metadata/properties" ma:root="true" ma:fieldsID="527780e789d9cf1ba39ba1a8295f4f95" ns2:_="" ns3:_="">
    <xsd:import namespace="59469e5b-18db-4abd-899c-be16dea04455"/>
    <xsd:import namespace="15176b13-928c-4204-9e2e-4a721d2032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69e5b-18db-4abd-899c-be16dea044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176b13-928c-4204-9e2e-4a721d2032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564F-9B8E-4EB6-8B1E-924409B20419}">
  <ds:schemaRefs>
    <ds:schemaRef ds:uri="http://www.w3.org/XML/1998/namespace"/>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15176b13-928c-4204-9e2e-4a721d2032d4"/>
    <ds:schemaRef ds:uri="59469e5b-18db-4abd-899c-be16dea04455"/>
    <ds:schemaRef ds:uri="http://schemas.microsoft.com/office/2006/metadata/properties"/>
  </ds:schemaRefs>
</ds:datastoreItem>
</file>

<file path=customXml/itemProps2.xml><?xml version="1.0" encoding="utf-8"?>
<ds:datastoreItem xmlns:ds="http://schemas.openxmlformats.org/officeDocument/2006/customXml" ds:itemID="{9BDA350E-9232-4CC6-B91B-7EEC33A48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69e5b-18db-4abd-899c-be16dea04455"/>
    <ds:schemaRef ds:uri="15176b13-928c-4204-9e2e-4a721d203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4AFEF9-BB19-41E9-91F8-262FC29040D1}">
  <ds:schemaRefs>
    <ds:schemaRef ds:uri="http://schemas.microsoft.com/sharepoint/v3/contenttype/forms"/>
  </ds:schemaRefs>
</ds:datastoreItem>
</file>

<file path=customXml/itemProps4.xml><?xml version="1.0" encoding="utf-8"?>
<ds:datastoreItem xmlns:ds="http://schemas.openxmlformats.org/officeDocument/2006/customXml" ds:itemID="{A49E90FD-F977-40C6-8ABE-7E651B697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7820</Words>
  <Characters>55317</Characters>
  <Application>Microsoft Office Word</Application>
  <DocSecurity>4</DocSecurity>
  <Lines>460</Lines>
  <Paragraphs>126</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Grubliauskaite</dc:creator>
  <cp:lastModifiedBy>Albina Burkauskaitė</cp:lastModifiedBy>
  <cp:revision>2</cp:revision>
  <cp:lastPrinted>2021-03-19T10:32:00Z</cp:lastPrinted>
  <dcterms:created xsi:type="dcterms:W3CDTF">2024-12-02T07:04:00Z</dcterms:created>
  <dcterms:modified xsi:type="dcterms:W3CDTF">2024-12-02T07:04:00Z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0x010100E42DA7009725194281D8888F419406D9</vt:lpwstr>
  </property>
  <property fmtid="{D5CDD505-2E9C-101B-9397-08002B2CF9AE}" pid="3" name="GrammarlyDocumentId">
    <vt:lpwstr>df25f13781fe127dafb1193cf39004df7ea249b28a38f99038cb230fa6d33034</vt:lpwstr>
  </property>
</Properties>
</file>