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36" w:rsidRPr="00CF7CAA" w:rsidRDefault="00FD1636" w:rsidP="00FD1636">
      <w:pPr>
        <w:pStyle w:val="TTEMEASMCA"/>
        <w:rPr>
          <w:caps w:val="0"/>
          <w:lang w:val="lt-LT"/>
        </w:rPr>
      </w:pPr>
      <w:r w:rsidRPr="00CF7CAA">
        <w:rPr>
          <w:caps w:val="0"/>
          <w:lang w:val="lt-LT"/>
        </w:rPr>
        <w:t>Pakuotės lapelis: informacija vartotojui</w:t>
      </w:r>
    </w:p>
    <w:p w:rsidR="00FD1636" w:rsidRPr="00CF7CAA" w:rsidRDefault="00FD1636" w:rsidP="00FD1636">
      <w:pPr>
        <w:rPr>
          <w:sz w:val="22"/>
          <w:szCs w:val="22"/>
          <w:lang w:val="lt-LT"/>
        </w:rPr>
      </w:pPr>
    </w:p>
    <w:p w:rsidR="00FD1636" w:rsidRPr="00CF7CAA" w:rsidRDefault="00FD1636" w:rsidP="00FD1636">
      <w:pPr>
        <w:jc w:val="cente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2 mg plėvele dengtos tabletės</w:t>
      </w:r>
    </w:p>
    <w:p w:rsidR="00FD1636" w:rsidRPr="00CF7CAA" w:rsidRDefault="00FD1636" w:rsidP="00FD1636">
      <w:pPr>
        <w:jc w:val="center"/>
        <w:rPr>
          <w:sz w:val="22"/>
          <w:szCs w:val="22"/>
          <w:lang w:val="lt-LT"/>
        </w:rPr>
      </w:pPr>
      <w:proofErr w:type="spellStart"/>
      <w:r w:rsidRPr="00CF7CAA">
        <w:rPr>
          <w:sz w:val="22"/>
          <w:szCs w:val="22"/>
          <w:lang w:val="lt-LT"/>
        </w:rPr>
        <w:t>chlorambucilis</w:t>
      </w:r>
      <w:proofErr w:type="spellEnd"/>
    </w:p>
    <w:p w:rsidR="00FD1636" w:rsidRPr="00CF7CAA" w:rsidRDefault="00FD1636" w:rsidP="00FD1636">
      <w:pPr>
        <w:rPr>
          <w:sz w:val="22"/>
          <w:szCs w:val="22"/>
          <w:lang w:val="lt-LT"/>
        </w:rPr>
      </w:pPr>
    </w:p>
    <w:p w:rsidR="00FD1636" w:rsidRPr="00CF7CAA" w:rsidRDefault="00FD1636" w:rsidP="00FD1636">
      <w:pPr>
        <w:pStyle w:val="BTbEMEASMCA"/>
      </w:pPr>
      <w:r w:rsidRPr="00CF7CAA">
        <w:t>Atidžiai perskaitykite visą šį lapelį, prieš pradėdami vartoti vaistą, nes jame pateikiama Jums svarbi informacija.</w:t>
      </w:r>
    </w:p>
    <w:p w:rsidR="00FD1636" w:rsidRPr="00CF7CAA" w:rsidRDefault="00FD1636" w:rsidP="00FD1636">
      <w:pPr>
        <w:pStyle w:val="BT-EMEASMCA"/>
      </w:pPr>
      <w:r w:rsidRPr="00CF7CAA">
        <w:t>Neišmeskite šio lapelio, nes vėl gali prireikti jį perskaityti.</w:t>
      </w:r>
    </w:p>
    <w:p w:rsidR="00FD1636" w:rsidRPr="00CF7CAA" w:rsidRDefault="00FD1636" w:rsidP="00FD1636">
      <w:pPr>
        <w:pStyle w:val="BT-EMEASMCA"/>
      </w:pPr>
      <w:r w:rsidRPr="00CF7CAA">
        <w:t>Jeigu kiltų daugiau klausimų, kreipkitės į gydytoją arba slaugytoją.</w:t>
      </w:r>
    </w:p>
    <w:p w:rsidR="00FD1636" w:rsidRPr="00CF7CAA" w:rsidRDefault="00FD1636" w:rsidP="00FD1636">
      <w:pPr>
        <w:pStyle w:val="BT-EMEASMCA"/>
      </w:pPr>
      <w:r w:rsidRPr="00CF7CAA">
        <w:t>Šis vaistas skirtas tik Jums, todėl kitiems žmonėms jo duoti negalima. Vaistas gali jiems pakenkti (net tiems, kurių ligos požymiai yra tokie patys kaip Jūsų).</w:t>
      </w:r>
    </w:p>
    <w:p w:rsidR="00FD1636" w:rsidRPr="00CF7CAA" w:rsidRDefault="00FD1636" w:rsidP="00FD1636">
      <w:pPr>
        <w:pStyle w:val="BT-EMEASMCA"/>
      </w:pPr>
      <w:r w:rsidRPr="00CF7CAA">
        <w:t>Jeigu pasireiškė šalutinis poveikis (net jeigu jis šiame lapelyje nenurodytas), kreipkitės į gydytoją arba slaugytoją. Žr. 4 skyrių.</w:t>
      </w:r>
    </w:p>
    <w:p w:rsidR="00FD1636" w:rsidRPr="00CF7CAA" w:rsidRDefault="00FD1636" w:rsidP="00FD1636">
      <w:pPr>
        <w:jc w:val="both"/>
        <w:rPr>
          <w:sz w:val="22"/>
          <w:szCs w:val="22"/>
          <w:lang w:val="lt-LT"/>
        </w:rPr>
      </w:pPr>
    </w:p>
    <w:p w:rsidR="00FD1636" w:rsidRPr="00CF7CAA" w:rsidRDefault="00FD1636" w:rsidP="00FD1636">
      <w:pPr>
        <w:rPr>
          <w:b/>
          <w:sz w:val="22"/>
          <w:szCs w:val="22"/>
          <w:lang w:val="lt-LT"/>
        </w:rPr>
      </w:pPr>
      <w:r w:rsidRPr="00CF7CAA">
        <w:rPr>
          <w:b/>
          <w:sz w:val="22"/>
          <w:szCs w:val="22"/>
          <w:lang w:val="lt-LT"/>
        </w:rPr>
        <w:t>Apie ką rašoma šiame lapelyje?</w:t>
      </w:r>
    </w:p>
    <w:p w:rsidR="00FD1636" w:rsidRPr="00CF7CAA" w:rsidRDefault="00FD1636" w:rsidP="00FD1636">
      <w:pPr>
        <w:rPr>
          <w:b/>
          <w:sz w:val="22"/>
          <w:szCs w:val="22"/>
          <w:lang w:val="lt-LT"/>
        </w:rPr>
      </w:pPr>
    </w:p>
    <w:p w:rsidR="00FD1636" w:rsidRPr="00CF7CAA" w:rsidRDefault="00FD1636" w:rsidP="00FD1636">
      <w:pPr>
        <w:tabs>
          <w:tab w:val="left" w:pos="540"/>
        </w:tabs>
        <w:rPr>
          <w:sz w:val="22"/>
          <w:szCs w:val="22"/>
          <w:lang w:val="lt-LT"/>
        </w:rPr>
      </w:pPr>
      <w:r w:rsidRPr="00CF7CAA">
        <w:rPr>
          <w:sz w:val="22"/>
          <w:szCs w:val="22"/>
          <w:lang w:val="lt-LT"/>
        </w:rPr>
        <w:t>1.</w:t>
      </w:r>
      <w:r w:rsidRPr="00CF7CAA">
        <w:rPr>
          <w:sz w:val="22"/>
          <w:szCs w:val="22"/>
          <w:lang w:val="lt-LT"/>
        </w:rPr>
        <w:tab/>
        <w:t xml:space="preserve">Kas yra </w:t>
      </w:r>
      <w:proofErr w:type="spellStart"/>
      <w:r w:rsidRPr="00CF7CAA">
        <w:rPr>
          <w:sz w:val="22"/>
          <w:szCs w:val="22"/>
          <w:lang w:val="lt-LT"/>
        </w:rPr>
        <w:t>Leukeran</w:t>
      </w:r>
      <w:proofErr w:type="spellEnd"/>
      <w:r w:rsidRPr="00CF7CAA">
        <w:rPr>
          <w:sz w:val="22"/>
          <w:szCs w:val="22"/>
          <w:lang w:val="lt-LT"/>
        </w:rPr>
        <w:t xml:space="preserve"> ir kam jis vartojamas</w:t>
      </w:r>
    </w:p>
    <w:p w:rsidR="00FD1636" w:rsidRPr="00CF7CAA" w:rsidRDefault="00FD1636" w:rsidP="00FD1636">
      <w:pPr>
        <w:tabs>
          <w:tab w:val="left" w:pos="540"/>
        </w:tabs>
        <w:rPr>
          <w:sz w:val="22"/>
          <w:szCs w:val="22"/>
          <w:lang w:val="lt-LT"/>
        </w:rPr>
      </w:pPr>
      <w:r w:rsidRPr="00CF7CAA">
        <w:rPr>
          <w:sz w:val="22"/>
          <w:szCs w:val="22"/>
          <w:lang w:val="lt-LT"/>
        </w:rPr>
        <w:t>2.</w:t>
      </w:r>
      <w:r w:rsidRPr="00CF7CAA">
        <w:rPr>
          <w:sz w:val="22"/>
          <w:szCs w:val="22"/>
          <w:lang w:val="lt-LT"/>
        </w:rPr>
        <w:tab/>
        <w:t xml:space="preserve">Kas žinotina prieš vartojant </w:t>
      </w:r>
      <w:proofErr w:type="spellStart"/>
      <w:r w:rsidRPr="00CF7CAA">
        <w:rPr>
          <w:sz w:val="22"/>
          <w:szCs w:val="22"/>
          <w:lang w:val="lt-LT"/>
        </w:rPr>
        <w:t>Leukeran</w:t>
      </w:r>
      <w:proofErr w:type="spellEnd"/>
    </w:p>
    <w:p w:rsidR="00FD1636" w:rsidRPr="00CF7CAA" w:rsidRDefault="00FD1636" w:rsidP="00FD1636">
      <w:pPr>
        <w:tabs>
          <w:tab w:val="left" w:pos="540"/>
        </w:tabs>
        <w:rPr>
          <w:sz w:val="22"/>
          <w:szCs w:val="22"/>
          <w:lang w:val="lt-LT"/>
        </w:rPr>
      </w:pPr>
      <w:r w:rsidRPr="00CF7CAA">
        <w:rPr>
          <w:sz w:val="22"/>
          <w:szCs w:val="22"/>
          <w:lang w:val="lt-LT"/>
        </w:rPr>
        <w:t>3.</w:t>
      </w:r>
      <w:r w:rsidRPr="00CF7CAA">
        <w:rPr>
          <w:sz w:val="22"/>
          <w:szCs w:val="22"/>
          <w:lang w:val="lt-LT"/>
        </w:rPr>
        <w:tab/>
        <w:t xml:space="preserve">Kaip vartoti </w:t>
      </w:r>
      <w:proofErr w:type="spellStart"/>
      <w:r w:rsidRPr="00CF7CAA">
        <w:rPr>
          <w:sz w:val="22"/>
          <w:szCs w:val="22"/>
          <w:lang w:val="lt-LT"/>
        </w:rPr>
        <w:t>Leukeran</w:t>
      </w:r>
      <w:proofErr w:type="spellEnd"/>
    </w:p>
    <w:p w:rsidR="00FD1636" w:rsidRPr="00CF7CAA" w:rsidRDefault="00FD1636" w:rsidP="00FD1636">
      <w:pPr>
        <w:tabs>
          <w:tab w:val="left" w:pos="540"/>
        </w:tabs>
        <w:rPr>
          <w:sz w:val="22"/>
          <w:szCs w:val="22"/>
          <w:lang w:val="lt-LT"/>
        </w:rPr>
      </w:pPr>
      <w:r w:rsidRPr="00CF7CAA">
        <w:rPr>
          <w:sz w:val="22"/>
          <w:szCs w:val="22"/>
          <w:lang w:val="lt-LT"/>
        </w:rPr>
        <w:t>4.</w:t>
      </w:r>
      <w:r w:rsidRPr="00CF7CAA">
        <w:rPr>
          <w:sz w:val="22"/>
          <w:szCs w:val="22"/>
          <w:lang w:val="lt-LT"/>
        </w:rPr>
        <w:tab/>
        <w:t>Galimas šalutinis poveikis</w:t>
      </w:r>
    </w:p>
    <w:p w:rsidR="00FD1636" w:rsidRPr="00CF7CAA" w:rsidRDefault="00FD1636" w:rsidP="00FD1636">
      <w:pPr>
        <w:tabs>
          <w:tab w:val="left" w:pos="540"/>
        </w:tabs>
        <w:rPr>
          <w:sz w:val="22"/>
          <w:szCs w:val="22"/>
          <w:lang w:val="lt-LT"/>
        </w:rPr>
      </w:pPr>
      <w:r w:rsidRPr="00CF7CAA">
        <w:rPr>
          <w:sz w:val="22"/>
          <w:szCs w:val="22"/>
          <w:lang w:val="lt-LT"/>
        </w:rPr>
        <w:t>5.</w:t>
      </w:r>
      <w:r w:rsidRPr="00CF7CAA">
        <w:rPr>
          <w:sz w:val="22"/>
          <w:szCs w:val="22"/>
          <w:lang w:val="lt-LT"/>
        </w:rPr>
        <w:tab/>
        <w:t xml:space="preserve">Kaip laikyti </w:t>
      </w:r>
      <w:proofErr w:type="spellStart"/>
      <w:r w:rsidRPr="00CF7CAA">
        <w:rPr>
          <w:sz w:val="22"/>
          <w:szCs w:val="22"/>
          <w:lang w:val="lt-LT"/>
        </w:rPr>
        <w:t>Leukeran</w:t>
      </w:r>
      <w:proofErr w:type="spellEnd"/>
    </w:p>
    <w:p w:rsidR="00FD1636" w:rsidRPr="00CF7CAA" w:rsidRDefault="00FD1636" w:rsidP="00FD1636">
      <w:pPr>
        <w:tabs>
          <w:tab w:val="left" w:pos="540"/>
        </w:tabs>
        <w:rPr>
          <w:sz w:val="22"/>
          <w:szCs w:val="22"/>
          <w:lang w:val="lt-LT"/>
        </w:rPr>
      </w:pPr>
      <w:r w:rsidRPr="00CF7CAA">
        <w:rPr>
          <w:sz w:val="22"/>
          <w:szCs w:val="22"/>
          <w:lang w:val="lt-LT"/>
        </w:rPr>
        <w:t>6.</w:t>
      </w:r>
      <w:r w:rsidRPr="00CF7CAA">
        <w:rPr>
          <w:sz w:val="22"/>
          <w:szCs w:val="22"/>
          <w:lang w:val="lt-LT"/>
        </w:rPr>
        <w:tab/>
        <w:t>Pakuotės turinys ir kita informacija</w:t>
      </w:r>
    </w:p>
    <w:p w:rsidR="00FD1636" w:rsidRPr="00CF7CAA" w:rsidRDefault="00FD1636" w:rsidP="00FD1636">
      <w:pPr>
        <w:jc w:val="both"/>
        <w:rPr>
          <w:sz w:val="22"/>
          <w:szCs w:val="22"/>
          <w:lang w:val="lt-LT"/>
        </w:rPr>
      </w:pPr>
    </w:p>
    <w:p w:rsidR="00FD1636" w:rsidRPr="00CF7CAA" w:rsidRDefault="00FD1636" w:rsidP="00FD1636">
      <w:pPr>
        <w:jc w:val="both"/>
        <w:rPr>
          <w:sz w:val="22"/>
          <w:szCs w:val="22"/>
          <w:lang w:val="lt-LT"/>
        </w:rPr>
      </w:pPr>
    </w:p>
    <w:p w:rsidR="00FD1636" w:rsidRPr="00CF7CAA" w:rsidRDefault="00FD1636" w:rsidP="00FD1636">
      <w:pPr>
        <w:tabs>
          <w:tab w:val="left" w:pos="540"/>
        </w:tabs>
        <w:rPr>
          <w:b/>
          <w:sz w:val="22"/>
          <w:szCs w:val="22"/>
          <w:lang w:val="lt-LT"/>
        </w:rPr>
      </w:pPr>
      <w:bookmarkStart w:id="0" w:name="_Toc129243139"/>
      <w:bookmarkStart w:id="1" w:name="_Toc129243264"/>
      <w:r w:rsidRPr="00CF7CAA">
        <w:rPr>
          <w:b/>
          <w:sz w:val="22"/>
          <w:szCs w:val="22"/>
          <w:lang w:val="lt-LT"/>
        </w:rPr>
        <w:t>1.</w:t>
      </w:r>
      <w:r w:rsidRPr="00CF7CAA">
        <w:rPr>
          <w:b/>
          <w:sz w:val="22"/>
          <w:szCs w:val="22"/>
          <w:lang w:val="lt-LT"/>
        </w:rPr>
        <w:tab/>
        <w:t xml:space="preserve">Kas yra </w:t>
      </w:r>
      <w:proofErr w:type="spellStart"/>
      <w:r w:rsidRPr="00CF7CAA">
        <w:rPr>
          <w:b/>
          <w:sz w:val="22"/>
          <w:szCs w:val="22"/>
          <w:lang w:val="lt-LT"/>
        </w:rPr>
        <w:t>Leukeran</w:t>
      </w:r>
      <w:proofErr w:type="spellEnd"/>
      <w:r w:rsidRPr="00CF7CAA">
        <w:rPr>
          <w:b/>
          <w:sz w:val="22"/>
          <w:szCs w:val="22"/>
          <w:lang w:val="lt-LT"/>
        </w:rPr>
        <w:t xml:space="preserve"> ir kam jis vartojamas</w:t>
      </w:r>
      <w:bookmarkEnd w:id="0"/>
      <w:bookmarkEnd w:id="1"/>
    </w:p>
    <w:p w:rsidR="00FD1636" w:rsidRPr="00CF7CAA" w:rsidRDefault="00FD1636" w:rsidP="00FD1636">
      <w:pPr>
        <w:jc w:val="both"/>
        <w:rPr>
          <w:b/>
          <w:sz w:val="22"/>
          <w:szCs w:val="22"/>
          <w:lang w:val="lt-LT"/>
        </w:rPr>
      </w:pPr>
    </w:p>
    <w:p w:rsidR="00FD1636" w:rsidRDefault="00FD1636" w:rsidP="00FD1636">
      <w:pPr>
        <w:tabs>
          <w:tab w:val="left" w:pos="426"/>
          <w:tab w:val="left" w:pos="567"/>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sudėtyje yra veikliosios medžiagos, vadinamos </w:t>
      </w:r>
      <w:proofErr w:type="spellStart"/>
      <w:r w:rsidRPr="00CF7CAA">
        <w:rPr>
          <w:sz w:val="22"/>
          <w:szCs w:val="22"/>
          <w:lang w:val="lt-LT"/>
        </w:rPr>
        <w:t>chlorambuciliu</w:t>
      </w:r>
      <w:proofErr w:type="spellEnd"/>
      <w:r w:rsidRPr="00CF7CAA">
        <w:rPr>
          <w:sz w:val="22"/>
          <w:szCs w:val="22"/>
          <w:lang w:val="lt-LT"/>
        </w:rPr>
        <w:t xml:space="preserve">, kuris priklauso grupei vaistų, vadinamų </w:t>
      </w:r>
      <w:proofErr w:type="spellStart"/>
      <w:r w:rsidRPr="00CF7CAA">
        <w:rPr>
          <w:sz w:val="22"/>
          <w:szCs w:val="22"/>
          <w:lang w:val="lt-LT"/>
        </w:rPr>
        <w:t>citotoksinais</w:t>
      </w:r>
      <w:proofErr w:type="spellEnd"/>
      <w:r w:rsidRPr="00CF7CAA">
        <w:rPr>
          <w:sz w:val="22"/>
          <w:szCs w:val="22"/>
          <w:lang w:val="lt-LT"/>
        </w:rPr>
        <w:t xml:space="preserve"> (dar vadinama chemoterapija). Šis vaistas naudojamas kai kurių tipų žmogaus kraujo ir limfinės sistemos vėžiui gydyti. Gydytojas galės papasakoti Jums, kaip </w:t>
      </w:r>
      <w:proofErr w:type="spellStart"/>
      <w:r w:rsidRPr="00CF7CAA">
        <w:rPr>
          <w:sz w:val="22"/>
          <w:szCs w:val="22"/>
          <w:lang w:val="lt-LT"/>
        </w:rPr>
        <w:t>Leukeran</w:t>
      </w:r>
      <w:proofErr w:type="spellEnd"/>
      <w:r w:rsidRPr="00CF7CAA">
        <w:rPr>
          <w:sz w:val="22"/>
          <w:szCs w:val="22"/>
          <w:lang w:val="lt-LT"/>
        </w:rPr>
        <w:t xml:space="preserve"> galėtų padėti gydyti konkrečiai Jūsų būklę.</w:t>
      </w:r>
    </w:p>
    <w:p w:rsidR="00FD1636" w:rsidRPr="00CF7CAA" w:rsidRDefault="00FD1636" w:rsidP="00FD1636">
      <w:pPr>
        <w:tabs>
          <w:tab w:val="left" w:pos="426"/>
          <w:tab w:val="left" w:pos="567"/>
        </w:tabs>
        <w:rPr>
          <w:sz w:val="22"/>
          <w:szCs w:val="22"/>
          <w:lang w:val="lt-LT"/>
        </w:rPr>
      </w:pPr>
    </w:p>
    <w:p w:rsidR="00FD1636" w:rsidRPr="00CF7CAA" w:rsidRDefault="00FD1636" w:rsidP="00FD1636">
      <w:pPr>
        <w:tabs>
          <w:tab w:val="left" w:pos="426"/>
          <w:tab w:val="left" w:pos="567"/>
          <w:tab w:val="left" w:pos="720"/>
          <w:tab w:val="decimal" w:pos="1296"/>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yra skiriamas pacientams, kurie serga:</w:t>
      </w:r>
    </w:p>
    <w:p w:rsidR="00FD1636" w:rsidRPr="00CF7CAA" w:rsidRDefault="00FD1636" w:rsidP="00FD1636">
      <w:pPr>
        <w:numPr>
          <w:ilvl w:val="0"/>
          <w:numId w:val="2"/>
        </w:numPr>
        <w:tabs>
          <w:tab w:val="left" w:pos="426"/>
          <w:tab w:val="left" w:pos="567"/>
          <w:tab w:val="left" w:pos="720"/>
          <w:tab w:val="decimal" w:pos="1296"/>
        </w:tabs>
        <w:spacing w:line="240" w:lineRule="exact"/>
        <w:ind w:right="576"/>
        <w:rPr>
          <w:sz w:val="22"/>
          <w:szCs w:val="22"/>
          <w:lang w:val="lt-LT"/>
        </w:rPr>
      </w:pPr>
      <w:proofErr w:type="spellStart"/>
      <w:r w:rsidRPr="00CF7CAA">
        <w:rPr>
          <w:b/>
          <w:bCs/>
          <w:sz w:val="22"/>
          <w:szCs w:val="22"/>
          <w:lang w:val="lt-LT"/>
        </w:rPr>
        <w:t>Hodžkino</w:t>
      </w:r>
      <w:proofErr w:type="spellEnd"/>
      <w:r w:rsidRPr="00CF7CAA">
        <w:rPr>
          <w:b/>
          <w:bCs/>
          <w:sz w:val="22"/>
          <w:szCs w:val="22"/>
          <w:lang w:val="lt-LT"/>
        </w:rPr>
        <w:t xml:space="preserve"> liga ir kai kuriomis ne </w:t>
      </w:r>
      <w:proofErr w:type="spellStart"/>
      <w:r w:rsidRPr="00CF7CAA">
        <w:rPr>
          <w:b/>
          <w:bCs/>
          <w:sz w:val="22"/>
          <w:szCs w:val="22"/>
          <w:lang w:val="lt-LT"/>
        </w:rPr>
        <w:t>Hodžkino</w:t>
      </w:r>
      <w:proofErr w:type="spellEnd"/>
      <w:r w:rsidRPr="00CF7CAA">
        <w:rPr>
          <w:b/>
          <w:bCs/>
          <w:sz w:val="22"/>
          <w:szCs w:val="22"/>
          <w:lang w:val="lt-LT"/>
        </w:rPr>
        <w:t xml:space="preserve"> limfomos formomis</w:t>
      </w:r>
      <w:r w:rsidRPr="00CF7CAA">
        <w:rPr>
          <w:bCs/>
          <w:i/>
          <w:color w:val="000000"/>
          <w:sz w:val="22"/>
          <w:szCs w:val="22"/>
          <w:lang w:val="lt-LT"/>
        </w:rPr>
        <w:t>.</w:t>
      </w:r>
      <w:r w:rsidRPr="00CF7CAA">
        <w:rPr>
          <w:sz w:val="22"/>
          <w:szCs w:val="22"/>
          <w:lang w:val="lt-LT"/>
        </w:rPr>
        <w:t xml:space="preserve"> Kartu jos sudaro grupę ligų, vadinamą limfomomis. Tai vėžio formos, išsivystančios iš limfinės sistemos ląstelių.</w:t>
      </w:r>
    </w:p>
    <w:p w:rsidR="00FD1636" w:rsidRPr="00CF7CAA" w:rsidRDefault="00FD1636" w:rsidP="00FD1636">
      <w:pPr>
        <w:numPr>
          <w:ilvl w:val="0"/>
          <w:numId w:val="2"/>
        </w:numPr>
        <w:tabs>
          <w:tab w:val="left" w:pos="426"/>
          <w:tab w:val="left" w:pos="567"/>
          <w:tab w:val="left" w:pos="720"/>
          <w:tab w:val="decimal" w:pos="1296"/>
        </w:tabs>
        <w:spacing w:line="240" w:lineRule="exact"/>
        <w:ind w:right="576"/>
        <w:rPr>
          <w:sz w:val="22"/>
          <w:szCs w:val="22"/>
          <w:lang w:val="lt-LT"/>
        </w:rPr>
      </w:pPr>
      <w:r w:rsidRPr="00CF7CAA">
        <w:rPr>
          <w:b/>
          <w:bCs/>
          <w:sz w:val="22"/>
          <w:szCs w:val="22"/>
          <w:lang w:val="lt-LT"/>
        </w:rPr>
        <w:t xml:space="preserve">Lėtine </w:t>
      </w:r>
      <w:proofErr w:type="spellStart"/>
      <w:r w:rsidRPr="00CF7CAA">
        <w:rPr>
          <w:b/>
          <w:bCs/>
          <w:sz w:val="22"/>
          <w:szCs w:val="22"/>
          <w:lang w:val="lt-LT"/>
        </w:rPr>
        <w:t>limfocitine</w:t>
      </w:r>
      <w:proofErr w:type="spellEnd"/>
      <w:r w:rsidRPr="00CF7CAA">
        <w:rPr>
          <w:b/>
          <w:bCs/>
          <w:sz w:val="22"/>
          <w:szCs w:val="22"/>
          <w:lang w:val="lt-LT"/>
        </w:rPr>
        <w:t xml:space="preserve"> leukemija. </w:t>
      </w:r>
      <w:r w:rsidRPr="00CF7CAA">
        <w:rPr>
          <w:sz w:val="22"/>
          <w:szCs w:val="22"/>
          <w:lang w:val="lt-LT"/>
        </w:rPr>
        <w:t>Tai yra kraujo vėžio tipas, kai kaulų čiulpai gamina didelį nenormalių baltųjų kraujo ląstelių skaičių.</w:t>
      </w:r>
    </w:p>
    <w:p w:rsidR="00FD1636" w:rsidRPr="00CF7CAA" w:rsidRDefault="00FD1636" w:rsidP="00FD1636">
      <w:pPr>
        <w:numPr>
          <w:ilvl w:val="0"/>
          <w:numId w:val="2"/>
        </w:numPr>
        <w:tabs>
          <w:tab w:val="left" w:pos="426"/>
          <w:tab w:val="left" w:pos="567"/>
          <w:tab w:val="left" w:pos="720"/>
          <w:tab w:val="decimal" w:pos="1296"/>
        </w:tabs>
        <w:spacing w:line="240" w:lineRule="exact"/>
        <w:ind w:right="576"/>
        <w:rPr>
          <w:sz w:val="22"/>
          <w:szCs w:val="22"/>
          <w:lang w:val="lt-LT"/>
        </w:rPr>
      </w:pPr>
      <w:bookmarkStart w:id="2" w:name="OLE_LINK1"/>
      <w:proofErr w:type="spellStart"/>
      <w:r w:rsidRPr="00CF7CAA">
        <w:rPr>
          <w:b/>
          <w:bCs/>
          <w:sz w:val="22"/>
          <w:szCs w:val="22"/>
          <w:lang w:val="lt-LT"/>
        </w:rPr>
        <w:t>Valdenštremo</w:t>
      </w:r>
      <w:proofErr w:type="spellEnd"/>
      <w:r w:rsidRPr="00CF7CAA">
        <w:rPr>
          <w:b/>
          <w:bCs/>
          <w:sz w:val="22"/>
          <w:szCs w:val="22"/>
          <w:lang w:val="lt-LT"/>
        </w:rPr>
        <w:t xml:space="preserve"> </w:t>
      </w:r>
      <w:proofErr w:type="spellStart"/>
      <w:r w:rsidRPr="00CF7CAA">
        <w:rPr>
          <w:b/>
          <w:bCs/>
          <w:sz w:val="22"/>
          <w:szCs w:val="22"/>
          <w:lang w:val="lt-LT"/>
        </w:rPr>
        <w:t>makroglobulinemija</w:t>
      </w:r>
      <w:proofErr w:type="spellEnd"/>
      <w:r w:rsidRPr="00CF7CAA">
        <w:rPr>
          <w:b/>
          <w:bCs/>
          <w:sz w:val="22"/>
          <w:szCs w:val="22"/>
          <w:lang w:val="lt-LT"/>
        </w:rPr>
        <w:t xml:space="preserve">. </w:t>
      </w:r>
      <w:bookmarkEnd w:id="2"/>
      <w:r w:rsidRPr="00CF7CAA">
        <w:rPr>
          <w:sz w:val="22"/>
          <w:szCs w:val="22"/>
          <w:lang w:val="lt-LT"/>
        </w:rPr>
        <w:t>Reta limfoma, susijusi su nekontroliuojamu B ląstelių (baltųjų kraujo ląstelių tipas) kiekio padidėjimu, kuris sukelia nenormalų baltymo išskyrimą į kraują.</w:t>
      </w:r>
    </w:p>
    <w:p w:rsidR="00FD1636" w:rsidRPr="00CF7CAA" w:rsidRDefault="00FD1636" w:rsidP="00FD1636">
      <w:pPr>
        <w:jc w:val="both"/>
        <w:rPr>
          <w:sz w:val="22"/>
          <w:szCs w:val="22"/>
          <w:lang w:val="lt-LT"/>
        </w:rPr>
      </w:pPr>
    </w:p>
    <w:p w:rsidR="00FD1636" w:rsidRPr="00836C78" w:rsidRDefault="00FD1636" w:rsidP="00FD1636">
      <w:pPr>
        <w:jc w:val="both"/>
        <w:rPr>
          <w:sz w:val="22"/>
          <w:lang w:val="lt-LT"/>
        </w:rPr>
      </w:pPr>
    </w:p>
    <w:p w:rsidR="00FD1636" w:rsidRPr="00CF7CAA" w:rsidRDefault="00FD1636" w:rsidP="00FD1636">
      <w:pPr>
        <w:tabs>
          <w:tab w:val="left" w:pos="540"/>
        </w:tabs>
        <w:rPr>
          <w:b/>
          <w:sz w:val="22"/>
          <w:szCs w:val="22"/>
          <w:lang w:val="lt-LT"/>
        </w:rPr>
      </w:pPr>
      <w:bookmarkStart w:id="3" w:name="_Toc129243140"/>
      <w:bookmarkStart w:id="4" w:name="_Toc129243265"/>
      <w:r w:rsidRPr="00CF7CAA">
        <w:rPr>
          <w:b/>
          <w:sz w:val="22"/>
          <w:szCs w:val="22"/>
          <w:lang w:val="lt-LT"/>
        </w:rPr>
        <w:t>2.</w:t>
      </w:r>
      <w:r w:rsidRPr="00CF7CAA">
        <w:rPr>
          <w:b/>
          <w:sz w:val="22"/>
          <w:szCs w:val="22"/>
          <w:lang w:val="lt-LT"/>
        </w:rPr>
        <w:tab/>
        <w:t xml:space="preserve">Kas žinotina prieš vartojant </w:t>
      </w:r>
      <w:proofErr w:type="spellStart"/>
      <w:r w:rsidRPr="00CF7CAA">
        <w:rPr>
          <w:b/>
          <w:sz w:val="22"/>
          <w:szCs w:val="22"/>
          <w:lang w:val="lt-LT"/>
        </w:rPr>
        <w:t>Leukeran</w:t>
      </w:r>
      <w:bookmarkEnd w:id="3"/>
      <w:bookmarkEnd w:id="4"/>
      <w:proofErr w:type="spellEnd"/>
    </w:p>
    <w:p w:rsidR="00FD1636" w:rsidRPr="00836C78" w:rsidRDefault="00FD1636" w:rsidP="00FD1636">
      <w:pPr>
        <w:jc w:val="both"/>
        <w:rPr>
          <w:sz w:val="22"/>
          <w:lang w:val="lt-LT"/>
        </w:rPr>
      </w:pPr>
    </w:p>
    <w:p w:rsidR="00FD1636" w:rsidRPr="00CF7CAA" w:rsidRDefault="00FD1636" w:rsidP="00FD1636">
      <w:pP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vartoti draudžiama:</w:t>
      </w:r>
    </w:p>
    <w:p w:rsidR="00FD1636" w:rsidRPr="00CF7CAA" w:rsidRDefault="00FD1636" w:rsidP="00FD1636">
      <w:pPr>
        <w:pStyle w:val="BT-EMEASMCA"/>
      </w:pPr>
      <w:r w:rsidRPr="00CF7CAA">
        <w:t xml:space="preserve">jeigu yra alergija </w:t>
      </w:r>
      <w:proofErr w:type="spellStart"/>
      <w:r w:rsidRPr="00CF7CAA">
        <w:t>chlorambuciliui</w:t>
      </w:r>
      <w:proofErr w:type="spellEnd"/>
      <w:r w:rsidRPr="00CF7CAA">
        <w:t xml:space="preserve"> arba bet kuriai pagalbinei šio vaisto medžiagai (jos išvardytos 6 skyriuje).</w:t>
      </w:r>
    </w:p>
    <w:p w:rsidR="00FD1636" w:rsidRPr="00CF7CAA" w:rsidRDefault="00FD1636" w:rsidP="00FD1636">
      <w:pPr>
        <w:jc w:val="both"/>
        <w:rPr>
          <w:sz w:val="22"/>
          <w:szCs w:val="22"/>
          <w:lang w:val="lt-LT"/>
        </w:rPr>
      </w:pPr>
    </w:p>
    <w:p w:rsidR="00FD1636" w:rsidRPr="00CF7CAA" w:rsidRDefault="00FD1636" w:rsidP="00FD1636">
      <w:pPr>
        <w:jc w:val="both"/>
        <w:rPr>
          <w:sz w:val="22"/>
          <w:szCs w:val="22"/>
          <w:lang w:val="lt-LT"/>
        </w:rPr>
      </w:pPr>
      <w:r w:rsidRPr="00CF7CAA">
        <w:rPr>
          <w:sz w:val="22"/>
          <w:szCs w:val="22"/>
          <w:lang w:val="lt-LT"/>
        </w:rPr>
        <w:t xml:space="preserve">Jeigu nesate tikri, tai prieš vartodami </w:t>
      </w:r>
      <w:proofErr w:type="spellStart"/>
      <w:r w:rsidRPr="00CF7CAA">
        <w:rPr>
          <w:sz w:val="22"/>
          <w:szCs w:val="22"/>
          <w:lang w:val="lt-LT"/>
        </w:rPr>
        <w:t>Leukeran</w:t>
      </w:r>
      <w:proofErr w:type="spellEnd"/>
      <w:r w:rsidRPr="00CF7CAA">
        <w:rPr>
          <w:sz w:val="22"/>
          <w:szCs w:val="22"/>
          <w:lang w:val="lt-LT"/>
        </w:rPr>
        <w:t xml:space="preserve"> pasikalbėkite su gydytoju.</w:t>
      </w:r>
    </w:p>
    <w:p w:rsidR="00FD1636" w:rsidRPr="00CF7CAA" w:rsidRDefault="00FD1636" w:rsidP="00FD1636">
      <w:pPr>
        <w:jc w:val="both"/>
        <w:rPr>
          <w:b/>
          <w:sz w:val="22"/>
          <w:szCs w:val="22"/>
          <w:lang w:val="lt-LT"/>
        </w:rPr>
      </w:pPr>
    </w:p>
    <w:p w:rsidR="00FD1636" w:rsidRPr="00CF7CAA" w:rsidRDefault="00FD1636" w:rsidP="00FD1636">
      <w:pPr>
        <w:rPr>
          <w:b/>
          <w:sz w:val="22"/>
          <w:szCs w:val="22"/>
          <w:lang w:val="lt-LT"/>
        </w:rPr>
      </w:pPr>
      <w:r w:rsidRPr="00CF7CAA">
        <w:rPr>
          <w:b/>
          <w:sz w:val="22"/>
          <w:szCs w:val="22"/>
          <w:lang w:val="lt-LT"/>
        </w:rPr>
        <w:t>Įspėjimai ir atsargumo priemonės</w:t>
      </w:r>
    </w:p>
    <w:p w:rsidR="00FD1636" w:rsidRPr="00CF7CAA" w:rsidRDefault="00FD1636" w:rsidP="00FD1636">
      <w:pPr>
        <w:pStyle w:val="BT-EMEASMCA"/>
      </w:pPr>
      <w:r w:rsidRPr="00CF7CAA">
        <w:t xml:space="preserve">Pasitarkite su gydytoju arba slaugytoja, prieš pradėdami vartoti </w:t>
      </w:r>
      <w:proofErr w:type="spellStart"/>
      <w:r w:rsidRPr="00CF7CAA">
        <w:t>Leukeran</w:t>
      </w:r>
      <w:proofErr w:type="spellEnd"/>
      <w:r w:rsidRPr="00CF7CAA">
        <w:t>, jeigu:</w:t>
      </w:r>
    </w:p>
    <w:p w:rsidR="00FD1636" w:rsidRPr="00CF7CAA" w:rsidRDefault="00FD1636" w:rsidP="00FD1636">
      <w:pPr>
        <w:pStyle w:val="BT-EMEASMCA"/>
      </w:pPr>
      <w:r w:rsidRPr="00CF7CAA">
        <w:t xml:space="preserve">Jums gali būti atliekama kaulų čiulpų transplantacija (autologinė kamieninių ląstelių transplantacija), nes ilgalaikis </w:t>
      </w:r>
      <w:proofErr w:type="spellStart"/>
      <w:r w:rsidRPr="00CF7CAA">
        <w:t>Leukeran</w:t>
      </w:r>
      <w:proofErr w:type="spellEnd"/>
      <w:r w:rsidRPr="00CF7CAA">
        <w:t xml:space="preserve"> vartojimas gali sumažinti kamieninių ląstelių kiekį;</w:t>
      </w:r>
    </w:p>
    <w:p w:rsidR="00FD1636" w:rsidRPr="00CF7CAA" w:rsidRDefault="00FD1636" w:rsidP="00FD1636">
      <w:pPr>
        <w:pStyle w:val="BT-EMEASMCA"/>
      </w:pPr>
      <w:r w:rsidRPr="00CF7CAA">
        <w:t>Jūs sergate kepenų ar inkstų liga;</w:t>
      </w:r>
    </w:p>
    <w:p w:rsidR="00FD1636" w:rsidRPr="00CF7CAA" w:rsidRDefault="00FD1636" w:rsidP="00FD1636">
      <w:pPr>
        <w:pStyle w:val="BT-EMEASMCA"/>
      </w:pPr>
      <w:r w:rsidRPr="00CF7CAA">
        <w:lastRenderedPageBreak/>
        <w:t>sergate inkstų liga (</w:t>
      </w:r>
      <w:proofErr w:type="spellStart"/>
      <w:r w:rsidRPr="00CF7CAA">
        <w:t>nefroziniu</w:t>
      </w:r>
      <w:proofErr w:type="spellEnd"/>
      <w:r w:rsidRPr="00CF7CAA">
        <w:t xml:space="preserve"> sindromu), Jums buvo taikytas aukšto pulso mažinimo dozių režimas arba kada nors yra buvę priepuolių ar konvulsijų. Jeigu Jums kada nors yra buvę priepuolių ar konvulsijų, vartojant </w:t>
      </w:r>
      <w:proofErr w:type="spellStart"/>
      <w:r w:rsidRPr="00CF7CAA">
        <w:t>Leukeran</w:t>
      </w:r>
      <w:proofErr w:type="spellEnd"/>
      <w:r w:rsidRPr="00CF7CAA">
        <w:t xml:space="preserve"> gali būti didesnė jų rizika;</w:t>
      </w:r>
    </w:p>
    <w:p w:rsidR="00FD1636" w:rsidRPr="00CF7CAA" w:rsidRDefault="00FD1636" w:rsidP="00FD1636">
      <w:pPr>
        <w:pStyle w:val="BT-EMEASMCA"/>
      </w:pPr>
      <w:r w:rsidRPr="00CF7CAA">
        <w:t xml:space="preserve">neseniai buvote paskiepyti arba ruošiatės skiepytis gyvomis vakcinomis (žr. „Kiti vaistai ir </w:t>
      </w:r>
      <w:proofErr w:type="spellStart"/>
      <w:r w:rsidRPr="00CF7CAA">
        <w:t>Leukeran</w:t>
      </w:r>
      <w:proofErr w:type="spellEnd"/>
      <w:r w:rsidRPr="00CF7CAA">
        <w:t xml:space="preserve">“), kadangi </w:t>
      </w:r>
      <w:proofErr w:type="spellStart"/>
      <w:r w:rsidRPr="00CF7CAA">
        <w:t>Leukeran</w:t>
      </w:r>
      <w:proofErr w:type="spellEnd"/>
      <w:r w:rsidRPr="00CF7CAA">
        <w:t xml:space="preserve"> gali sumažinti organizmo gebėjimą kovoti su infekcijomis;</w:t>
      </w:r>
    </w:p>
    <w:p w:rsidR="00FD1636" w:rsidRPr="00CF7CAA" w:rsidRDefault="00FD1636" w:rsidP="00FD1636">
      <w:pPr>
        <w:pStyle w:val="BT-EMEASMCA"/>
      </w:pPr>
      <w:r w:rsidRPr="00CF7CAA">
        <w:t xml:space="preserve">Jūs šiuo metu gydotės ar nesenai gydėtės radioaktyviomis medžiagomis arba kitais </w:t>
      </w:r>
      <w:proofErr w:type="spellStart"/>
      <w:r w:rsidRPr="00CF7CAA">
        <w:t>citotoksiniais</w:t>
      </w:r>
      <w:proofErr w:type="spellEnd"/>
      <w:r w:rsidRPr="00CF7CAA">
        <w:t xml:space="preserve"> preparatais.</w:t>
      </w:r>
    </w:p>
    <w:p w:rsidR="00FD1636" w:rsidRPr="00CF7CAA" w:rsidRDefault="00FD1636" w:rsidP="00FD1636">
      <w:pPr>
        <w:pStyle w:val="BT-EMEASMCA"/>
      </w:pPr>
      <w:r w:rsidRPr="00CF7CAA">
        <w:t xml:space="preserve">Vartojant </w:t>
      </w:r>
      <w:proofErr w:type="spellStart"/>
      <w:r w:rsidRPr="00CF7CAA">
        <w:t>Leukeran</w:t>
      </w:r>
      <w:proofErr w:type="spellEnd"/>
      <w:r w:rsidRPr="00CF7CAA">
        <w:t>, gali pasireikšti išbėrimas (</w:t>
      </w:r>
      <w:proofErr w:type="spellStart"/>
      <w:r w:rsidRPr="00CF7CAA">
        <w:t>Stivenso</w:t>
      </w:r>
      <w:proofErr w:type="spellEnd"/>
      <w:r w:rsidRPr="00CF7CAA">
        <w:t xml:space="preserve">-Džonsono sindromas). Kadangi </w:t>
      </w:r>
      <w:proofErr w:type="spellStart"/>
      <w:r w:rsidRPr="00CF7CAA">
        <w:t>Leukeran</w:t>
      </w:r>
      <w:proofErr w:type="spellEnd"/>
      <w:r w:rsidRPr="00CF7CAA">
        <w:t xml:space="preserve"> gali slopinti kaulų čiulpus, gydymosi metu Jums bus atliekami kraujo tyrimai. </w:t>
      </w:r>
    </w:p>
    <w:p w:rsidR="00FD1636" w:rsidRPr="00CF7CAA" w:rsidRDefault="00FD1636" w:rsidP="00FD1636">
      <w:pPr>
        <w:pStyle w:val="BT-EMEASMCA"/>
      </w:pPr>
      <w:r w:rsidRPr="00CF7CAA">
        <w:t xml:space="preserve">Gali būti, kad vartojant </w:t>
      </w:r>
      <w:proofErr w:type="spellStart"/>
      <w:r w:rsidRPr="00CF7CAA">
        <w:t>Leukeran</w:t>
      </w:r>
      <w:proofErr w:type="spellEnd"/>
      <w:r w:rsidRPr="00CF7CAA">
        <w:t>, ypač ilgą laiką, gali padidėti antrinio kraujo vėžio atsiradimo rizika. Daugeliu atvejų pacientams, kuriems toks vėžys atsiranda, kartu yra taikyta ir kito tipo chemoterapija arba tam tikra spindulinė terapija. Antrinio kraujo vėžio simptomai yra nuovargis, karščiavimas, infekcija ir kraujosruvos. Jei atsiranda kuris nors iš šių simptomų, nedelsdami pasakykite gydytojui (žr. 4 skyrių).</w:t>
      </w:r>
    </w:p>
    <w:p w:rsidR="00FD1636" w:rsidRPr="00CF7CAA" w:rsidRDefault="00FD1636" w:rsidP="00FD1636">
      <w:pPr>
        <w:pStyle w:val="BT-EMEASMCA"/>
      </w:pPr>
    </w:p>
    <w:p w:rsidR="00FD1636" w:rsidRPr="00CF7CAA" w:rsidRDefault="00FD1636" w:rsidP="00FD1636">
      <w:pPr>
        <w:rPr>
          <w:b/>
          <w:sz w:val="22"/>
          <w:szCs w:val="22"/>
          <w:lang w:val="lt-LT"/>
        </w:rPr>
      </w:pPr>
      <w:r w:rsidRPr="00CF7CAA">
        <w:rPr>
          <w:b/>
          <w:sz w:val="22"/>
          <w:szCs w:val="22"/>
          <w:lang w:val="lt-LT"/>
        </w:rPr>
        <w:t xml:space="preserve">Kiti vaistai ir </w:t>
      </w:r>
      <w:proofErr w:type="spellStart"/>
      <w:r w:rsidRPr="00CF7CAA">
        <w:rPr>
          <w:b/>
          <w:sz w:val="22"/>
          <w:szCs w:val="22"/>
          <w:lang w:val="lt-LT"/>
        </w:rPr>
        <w:t>Leukeran</w:t>
      </w:r>
      <w:proofErr w:type="spellEnd"/>
    </w:p>
    <w:p w:rsidR="00FD1636" w:rsidRPr="00CF7CAA" w:rsidRDefault="00FD1636" w:rsidP="00FD1636">
      <w:pPr>
        <w:rPr>
          <w:sz w:val="22"/>
          <w:szCs w:val="22"/>
          <w:lang w:val="lt-LT"/>
        </w:rPr>
      </w:pPr>
      <w:r w:rsidRPr="00CF7CAA">
        <w:rPr>
          <w:sz w:val="22"/>
          <w:szCs w:val="22"/>
          <w:lang w:val="lt-LT"/>
        </w:rPr>
        <w:t>Jeigu vartojate arba neseniai vartojote kitų vaistų arba dėl to nesate tikri</w:t>
      </w:r>
      <w:r w:rsidRPr="00CF7CAA" w:rsidDel="000E7293">
        <w:rPr>
          <w:sz w:val="22"/>
          <w:szCs w:val="22"/>
          <w:lang w:val="lt-LT"/>
        </w:rPr>
        <w:t xml:space="preserve"> </w:t>
      </w:r>
      <w:r w:rsidRPr="00CF7CAA">
        <w:rPr>
          <w:sz w:val="22"/>
          <w:szCs w:val="22"/>
          <w:lang w:val="lt-LT"/>
        </w:rPr>
        <w:t>, apie tai pasakykite gydytojui:</w:t>
      </w:r>
    </w:p>
    <w:p w:rsidR="00FD1636" w:rsidRPr="00CF7CAA" w:rsidRDefault="00FD1636" w:rsidP="00FD1636">
      <w:pPr>
        <w:pStyle w:val="BT-EMEASMCA"/>
      </w:pPr>
      <w:r w:rsidRPr="00CF7CAA">
        <w:t>vakcinų, kuriose yra gyvų organizmų (pvz., geriamąją poliomielito, tymų, kiaulytės, raudonukės vakciną);</w:t>
      </w:r>
    </w:p>
    <w:p w:rsidR="00FD1636" w:rsidRPr="00CF7CAA" w:rsidRDefault="00FD1636" w:rsidP="00FD1636">
      <w:pPr>
        <w:pStyle w:val="BT-EMEASMCA"/>
      </w:pPr>
      <w:proofErr w:type="spellStart"/>
      <w:r w:rsidRPr="00CF7CAA">
        <w:t>fludarabino</w:t>
      </w:r>
      <w:proofErr w:type="spellEnd"/>
      <w:r w:rsidRPr="00CF7CAA">
        <w:t xml:space="preserve">, </w:t>
      </w:r>
      <w:proofErr w:type="spellStart"/>
      <w:r w:rsidRPr="00CF7CAA">
        <w:t>pentostatino</w:t>
      </w:r>
      <w:proofErr w:type="spellEnd"/>
      <w:r w:rsidRPr="00CF7CAA">
        <w:t xml:space="preserve"> arba </w:t>
      </w:r>
      <w:proofErr w:type="spellStart"/>
      <w:r w:rsidRPr="00CF7CAA">
        <w:t>kladribino</w:t>
      </w:r>
      <w:proofErr w:type="spellEnd"/>
      <w:r w:rsidRPr="00CF7CAA">
        <w:t>, kurie yra kiti chemoterapiniai vaistai, galintys būti vartojami tam tikram kraujo vėžiui gydyti;</w:t>
      </w:r>
    </w:p>
    <w:p w:rsidR="00FD1636" w:rsidRPr="00CF7CAA" w:rsidRDefault="00FD1636" w:rsidP="00FD1636">
      <w:pPr>
        <w:pStyle w:val="BT-EMEASMCA"/>
      </w:pPr>
      <w:proofErr w:type="spellStart"/>
      <w:r w:rsidRPr="00CF7CAA">
        <w:t>fenilbutazono</w:t>
      </w:r>
      <w:proofErr w:type="spellEnd"/>
      <w:r w:rsidRPr="00CF7CAA">
        <w:t xml:space="preserve"> (reumatiniams sutrikimams ir podagrai gydyti naudojamas vaistas) toksinis poveikis gali padidėti vartojant su </w:t>
      </w:r>
      <w:proofErr w:type="spellStart"/>
      <w:r w:rsidRPr="00CF7CAA">
        <w:t>Leukeran</w:t>
      </w:r>
      <w:proofErr w:type="spellEnd"/>
      <w:r w:rsidRPr="00CF7CAA">
        <w:t>.</w:t>
      </w:r>
    </w:p>
    <w:p w:rsidR="00FD1636" w:rsidRPr="00CF7CAA" w:rsidRDefault="00FD1636" w:rsidP="00FD1636">
      <w:pPr>
        <w:jc w:val="both"/>
        <w:rPr>
          <w:b/>
          <w:sz w:val="22"/>
          <w:szCs w:val="22"/>
          <w:lang w:val="lt-LT"/>
        </w:rPr>
      </w:pPr>
    </w:p>
    <w:p w:rsidR="00FD1636" w:rsidRPr="00CF7CAA" w:rsidRDefault="00FD1636" w:rsidP="00FD1636">
      <w:pPr>
        <w:jc w:val="both"/>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vartojimas su maistu</w:t>
      </w:r>
    </w:p>
    <w:p w:rsidR="00FD1636" w:rsidRPr="00CF7CAA" w:rsidRDefault="00FD1636" w:rsidP="00FD1636">
      <w:pPr>
        <w:rPr>
          <w:sz w:val="22"/>
          <w:szCs w:val="22"/>
          <w:lang w:val="lt-LT"/>
        </w:rPr>
      </w:pPr>
      <w:proofErr w:type="spellStart"/>
      <w:r w:rsidRPr="00CF7CAA">
        <w:rPr>
          <w:sz w:val="22"/>
          <w:szCs w:val="22"/>
          <w:lang w:val="lt-LT"/>
        </w:rPr>
        <w:t>Leukeran</w:t>
      </w:r>
      <w:proofErr w:type="spellEnd"/>
      <w:r w:rsidRPr="00CF7CAA">
        <w:rPr>
          <w:sz w:val="22"/>
          <w:szCs w:val="22"/>
          <w:lang w:val="lt-LT"/>
        </w:rPr>
        <w:t xml:space="preserve"> tabletes vartokite kasdien nevalgius (mažiausiai vieną valandą iki valgio arba tris valandas po valgio).Žr. 3 skyrių.</w:t>
      </w:r>
    </w:p>
    <w:p w:rsidR="00FD1636" w:rsidRPr="00CF7CAA" w:rsidRDefault="00FD1636" w:rsidP="00FD1636">
      <w:pPr>
        <w:jc w:val="both"/>
        <w:rPr>
          <w:b/>
          <w:sz w:val="22"/>
          <w:szCs w:val="22"/>
          <w:lang w:val="lt-LT"/>
        </w:rPr>
      </w:pPr>
    </w:p>
    <w:p w:rsidR="00FD1636" w:rsidRPr="00CF7CAA" w:rsidRDefault="00FD1636" w:rsidP="00FD1636">
      <w:pPr>
        <w:rPr>
          <w:b/>
          <w:sz w:val="22"/>
          <w:szCs w:val="22"/>
          <w:lang w:val="lt-LT"/>
        </w:rPr>
      </w:pPr>
      <w:r w:rsidRPr="00CF7CAA">
        <w:rPr>
          <w:b/>
          <w:sz w:val="22"/>
          <w:szCs w:val="22"/>
          <w:lang w:val="lt-LT"/>
        </w:rPr>
        <w:t>Nėštumas, žindymo laikotarpis ir vaisingumas</w:t>
      </w:r>
    </w:p>
    <w:p w:rsidR="00FD1636" w:rsidRPr="00CF7CAA" w:rsidRDefault="00FD1636" w:rsidP="00FD1636">
      <w:pPr>
        <w:rPr>
          <w:sz w:val="22"/>
          <w:szCs w:val="22"/>
          <w:lang w:val="lt-LT"/>
        </w:rPr>
      </w:pPr>
      <w:r w:rsidRPr="00CF7CAA">
        <w:rPr>
          <w:sz w:val="22"/>
          <w:szCs w:val="22"/>
          <w:lang w:val="lt-LT"/>
        </w:rPr>
        <w:t>Nėštumas, žindymo laikotarpis</w:t>
      </w:r>
    </w:p>
    <w:p w:rsidR="00FD1636" w:rsidRPr="00CF7CAA" w:rsidRDefault="00FD1636" w:rsidP="00FD1636">
      <w:pPr>
        <w:rPr>
          <w:sz w:val="22"/>
          <w:szCs w:val="22"/>
          <w:lang w:val="lt-LT"/>
        </w:rPr>
      </w:pPr>
      <w:r w:rsidRPr="00CF7CAA">
        <w:rPr>
          <w:sz w:val="22"/>
          <w:szCs w:val="22"/>
          <w:lang w:val="lt-LT"/>
        </w:rPr>
        <w:t>Jeigu esate nėščia, žindote kūdikį, manote, kad galbūt esate nėščia arba planuojate pastoti, tai prieš vartodama šį vaistą, pasitarkite gydytoju.</w:t>
      </w:r>
    </w:p>
    <w:p w:rsidR="00FD1636" w:rsidRPr="00CF7CAA" w:rsidRDefault="00FD1636" w:rsidP="00FD1636">
      <w:pPr>
        <w:rPr>
          <w:sz w:val="22"/>
          <w:szCs w:val="22"/>
          <w:lang w:val="lt-LT"/>
        </w:rPr>
      </w:pPr>
      <w:r w:rsidRPr="00CF7CAA">
        <w:rPr>
          <w:sz w:val="22"/>
          <w:szCs w:val="22"/>
          <w:lang w:val="lt-LT"/>
        </w:rPr>
        <w:t xml:space="preserve">Jei planuojate susilaukti vaikų, neturėtumėte vartoti </w:t>
      </w:r>
      <w:proofErr w:type="spellStart"/>
      <w:r w:rsidRPr="00CF7CAA">
        <w:rPr>
          <w:sz w:val="22"/>
          <w:szCs w:val="22"/>
          <w:lang w:val="lt-LT"/>
        </w:rPr>
        <w:t>Leukeran</w:t>
      </w:r>
      <w:proofErr w:type="spellEnd"/>
      <w:r w:rsidRPr="00CF7CAA">
        <w:rPr>
          <w:sz w:val="22"/>
          <w:szCs w:val="22"/>
          <w:lang w:val="lt-LT"/>
        </w:rPr>
        <w:t xml:space="preserve">. Tai galioja tiek vyrams, tiek moterims. Gydyti </w:t>
      </w:r>
      <w:proofErr w:type="spellStart"/>
      <w:r w:rsidRPr="00CF7CAA">
        <w:rPr>
          <w:sz w:val="22"/>
          <w:szCs w:val="22"/>
          <w:lang w:val="lt-LT"/>
        </w:rPr>
        <w:t>Leukeran</w:t>
      </w:r>
      <w:proofErr w:type="spellEnd"/>
      <w:r w:rsidRPr="00CF7CAA">
        <w:rPr>
          <w:sz w:val="22"/>
          <w:szCs w:val="22"/>
          <w:lang w:val="lt-LT"/>
        </w:rPr>
        <w:t xml:space="preserve"> nėštumo metu nerekomenduojama todėl, kad jis gali būti labai žalingas negimusiam kūdikiui.</w:t>
      </w:r>
    </w:p>
    <w:p w:rsidR="00FD1636" w:rsidRPr="00CF7CAA" w:rsidRDefault="00FD1636" w:rsidP="00FD1636">
      <w:pPr>
        <w:rPr>
          <w:sz w:val="22"/>
          <w:szCs w:val="22"/>
          <w:lang w:val="lt-LT"/>
        </w:rPr>
      </w:pPr>
      <w:r w:rsidRPr="00CF7CAA">
        <w:rPr>
          <w:sz w:val="22"/>
          <w:szCs w:val="22"/>
          <w:lang w:val="lt-LT"/>
        </w:rPr>
        <w:t xml:space="preserve">Vartodama </w:t>
      </w:r>
      <w:proofErr w:type="spellStart"/>
      <w:r w:rsidRPr="00CF7CAA">
        <w:rPr>
          <w:sz w:val="22"/>
          <w:szCs w:val="22"/>
          <w:lang w:val="lt-LT"/>
        </w:rPr>
        <w:t>Leukeran</w:t>
      </w:r>
      <w:proofErr w:type="spellEnd"/>
      <w:r w:rsidRPr="00CF7CAA">
        <w:rPr>
          <w:sz w:val="22"/>
          <w:szCs w:val="22"/>
          <w:lang w:val="lt-LT"/>
        </w:rPr>
        <w:t xml:space="preserve"> neturėtumėte žindyti.</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b/>
          <w:sz w:val="22"/>
          <w:szCs w:val="22"/>
          <w:lang w:val="lt-LT"/>
        </w:rPr>
        <w:t>Vaisingumas</w:t>
      </w:r>
    </w:p>
    <w:p w:rsidR="00FD1636" w:rsidRPr="00CF7CAA" w:rsidRDefault="00FD1636" w:rsidP="00FD1636">
      <w:pPr>
        <w:tabs>
          <w:tab w:val="num" w:pos="720"/>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gali pažeisti kiaušides arba spermą, o tai gali sukelti nevaisingumą (negalėjimą susilaukti kūdikio). Moterims gali nutrūkti mėnesinės (amenorėja), o vyrams gali visiškai nutrūkti spermatozoidų gamyba (</w:t>
      </w:r>
      <w:proofErr w:type="spellStart"/>
      <w:r w:rsidRPr="00CF7CAA">
        <w:rPr>
          <w:sz w:val="22"/>
          <w:szCs w:val="22"/>
          <w:lang w:val="lt-LT"/>
        </w:rPr>
        <w:t>azoospermija</w:t>
      </w:r>
      <w:proofErr w:type="spellEnd"/>
      <w:r w:rsidRPr="00CF7CAA">
        <w:rPr>
          <w:sz w:val="22"/>
          <w:szCs w:val="22"/>
          <w:lang w:val="lt-LT"/>
        </w:rPr>
        <w:t>).</w:t>
      </w:r>
    </w:p>
    <w:p w:rsidR="00FD1636" w:rsidRPr="00CF7CAA" w:rsidRDefault="00FD1636" w:rsidP="00FD1636">
      <w:pPr>
        <w:tabs>
          <w:tab w:val="num" w:pos="720"/>
        </w:tabs>
        <w:rPr>
          <w:sz w:val="22"/>
          <w:szCs w:val="22"/>
          <w:lang w:val="lt-LT"/>
        </w:rPr>
      </w:pPr>
    </w:p>
    <w:p w:rsidR="00FD1636" w:rsidRPr="00CF7CAA" w:rsidRDefault="00FD1636" w:rsidP="00FD1636">
      <w:pPr>
        <w:tabs>
          <w:tab w:val="num" w:pos="720"/>
        </w:tabs>
        <w:rPr>
          <w:sz w:val="22"/>
          <w:szCs w:val="22"/>
          <w:lang w:val="lt-LT"/>
        </w:rPr>
      </w:pPr>
      <w:r w:rsidRPr="00CF7CAA">
        <w:rPr>
          <w:sz w:val="22"/>
          <w:szCs w:val="22"/>
          <w:lang w:val="lt-LT"/>
        </w:rPr>
        <w:t xml:space="preserve">Todėl, kol Jūs ar Jūsų partneris vartoja </w:t>
      </w:r>
      <w:proofErr w:type="spellStart"/>
      <w:r w:rsidRPr="00CF7CAA">
        <w:rPr>
          <w:sz w:val="22"/>
          <w:szCs w:val="22"/>
          <w:lang w:val="lt-LT"/>
        </w:rPr>
        <w:t>Leukeran</w:t>
      </w:r>
      <w:proofErr w:type="spellEnd"/>
      <w:r w:rsidRPr="00CF7CAA">
        <w:rPr>
          <w:sz w:val="22"/>
          <w:szCs w:val="22"/>
          <w:lang w:val="lt-LT"/>
        </w:rPr>
        <w:t xml:space="preserve"> tabletes, privalote naudoti patikimas kontraceptines priemones nėštumui išvengti. Teiraukitės patarimo iš gydytojo.</w:t>
      </w:r>
    </w:p>
    <w:p w:rsidR="00FD1636" w:rsidRPr="00CF7CAA" w:rsidRDefault="00FD1636" w:rsidP="00FD1636">
      <w:pPr>
        <w:rPr>
          <w:sz w:val="22"/>
          <w:szCs w:val="22"/>
          <w:lang w:val="lt-LT"/>
        </w:rPr>
      </w:pPr>
    </w:p>
    <w:p w:rsidR="00FD1636" w:rsidRPr="00CF7CAA" w:rsidRDefault="00FD1636" w:rsidP="00FD1636">
      <w:pPr>
        <w:jc w:val="both"/>
        <w:rPr>
          <w:b/>
          <w:sz w:val="22"/>
          <w:szCs w:val="22"/>
          <w:lang w:val="lt-LT"/>
        </w:rPr>
      </w:pPr>
      <w:bookmarkStart w:id="5" w:name="_Toc129243141"/>
      <w:bookmarkStart w:id="6" w:name="_Toc129243266"/>
      <w:r w:rsidRPr="00CF7CAA">
        <w:rPr>
          <w:b/>
          <w:sz w:val="22"/>
          <w:szCs w:val="22"/>
          <w:lang w:val="lt-LT"/>
        </w:rPr>
        <w:t>Vairavimas ir mechanizmų valdymas</w:t>
      </w:r>
    </w:p>
    <w:p w:rsidR="00FD1636" w:rsidRPr="00CF7CAA" w:rsidRDefault="00FD1636" w:rsidP="00FD1636">
      <w:pPr>
        <w:tabs>
          <w:tab w:val="left" w:pos="540"/>
        </w:tabs>
        <w:rPr>
          <w:sz w:val="22"/>
          <w:szCs w:val="22"/>
          <w:lang w:val="lt-LT"/>
        </w:rPr>
      </w:pPr>
      <w:r w:rsidRPr="00CF7CAA">
        <w:rPr>
          <w:sz w:val="22"/>
          <w:szCs w:val="22"/>
          <w:lang w:val="lt-LT"/>
        </w:rPr>
        <w:t xml:space="preserve">Neturima informacijos apie </w:t>
      </w:r>
      <w:proofErr w:type="spellStart"/>
      <w:r w:rsidRPr="00CF7CAA">
        <w:rPr>
          <w:sz w:val="22"/>
          <w:szCs w:val="22"/>
          <w:lang w:val="lt-LT"/>
        </w:rPr>
        <w:t>chlorambucilio</w:t>
      </w:r>
      <w:proofErr w:type="spellEnd"/>
      <w:r w:rsidRPr="00CF7CAA">
        <w:rPr>
          <w:sz w:val="22"/>
          <w:szCs w:val="22"/>
          <w:lang w:val="lt-LT"/>
        </w:rPr>
        <w:t xml:space="preserve"> poveikį gebėjimui vairuoti ir valdyti mechanizmus.</w:t>
      </w:r>
      <w:r w:rsidRPr="00CF7CAA">
        <w:rPr>
          <w:sz w:val="22"/>
          <w:szCs w:val="22"/>
          <w:u w:val="single"/>
          <w:lang w:val="lt-LT"/>
        </w:rPr>
        <w:t>.</w:t>
      </w:r>
    </w:p>
    <w:p w:rsidR="00FD1636" w:rsidRPr="00CF7CAA" w:rsidRDefault="00FD1636" w:rsidP="00FD1636">
      <w:pPr>
        <w:jc w:val="both"/>
        <w:rPr>
          <w:b/>
          <w:sz w:val="22"/>
          <w:szCs w:val="22"/>
          <w:lang w:val="lt-LT"/>
        </w:rPr>
      </w:pPr>
    </w:p>
    <w:p w:rsidR="00FD1636" w:rsidRPr="00CF7CAA" w:rsidRDefault="00FD1636" w:rsidP="00FD1636">
      <w:pPr>
        <w:numPr>
          <w:ilvl w:val="12"/>
          <w:numId w:val="0"/>
        </w:numPr>
        <w:ind w:right="-2"/>
        <w:rPr>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sudėtyje yra laktozės</w:t>
      </w:r>
    </w:p>
    <w:p w:rsidR="00FD1636" w:rsidRPr="00CF7CAA" w:rsidRDefault="00FD1636" w:rsidP="00FD1636">
      <w:pPr>
        <w:autoSpaceDE w:val="0"/>
        <w:autoSpaceDN w:val="0"/>
        <w:adjustRightInd w:val="0"/>
        <w:rPr>
          <w:sz w:val="22"/>
          <w:szCs w:val="22"/>
          <w:lang w:val="lt-LT" w:eastAsia="lt-LT"/>
        </w:rPr>
      </w:pPr>
      <w:r w:rsidRPr="00CF7CAA">
        <w:rPr>
          <w:sz w:val="22"/>
          <w:szCs w:val="22"/>
          <w:lang w:val="lt-LT" w:eastAsia="lt-LT"/>
        </w:rPr>
        <w:t>Jeigu gydytojas Jums yra sakęs, kad netoleruojate kokių nors angliavandenių, kreipkitės į jį prieš pradėdami vartoti šį vaistą.</w:t>
      </w:r>
    </w:p>
    <w:p w:rsidR="00FD1636" w:rsidRPr="00CF7CAA" w:rsidRDefault="00FD1636" w:rsidP="00FD1636">
      <w:pPr>
        <w:autoSpaceDE w:val="0"/>
        <w:autoSpaceDN w:val="0"/>
        <w:adjustRightInd w:val="0"/>
        <w:rPr>
          <w:sz w:val="22"/>
          <w:szCs w:val="22"/>
          <w:lang w:val="lt-LT" w:eastAsia="lt-LT"/>
        </w:rPr>
      </w:pPr>
    </w:p>
    <w:p w:rsidR="00FD1636" w:rsidRPr="00CF7CAA" w:rsidRDefault="00FD1636" w:rsidP="00FD1636">
      <w:pPr>
        <w:autoSpaceDE w:val="0"/>
        <w:autoSpaceDN w:val="0"/>
        <w:adjustRightInd w:val="0"/>
        <w:rPr>
          <w:sz w:val="22"/>
          <w:szCs w:val="22"/>
          <w:lang w:val="lt-LT" w:eastAsia="lt-LT"/>
        </w:rPr>
      </w:pPr>
    </w:p>
    <w:p w:rsidR="00FD1636" w:rsidRPr="00CF7CAA" w:rsidRDefault="00FD1636" w:rsidP="00FD1636">
      <w:pPr>
        <w:jc w:val="both"/>
        <w:rPr>
          <w:b/>
          <w:sz w:val="22"/>
          <w:szCs w:val="22"/>
          <w:lang w:val="lt-LT"/>
        </w:rPr>
      </w:pPr>
      <w:r w:rsidRPr="00CF7CAA">
        <w:rPr>
          <w:b/>
          <w:sz w:val="22"/>
          <w:szCs w:val="22"/>
          <w:lang w:val="lt-LT"/>
        </w:rPr>
        <w:t>3.</w:t>
      </w:r>
      <w:r w:rsidRPr="00CF7CAA">
        <w:rPr>
          <w:b/>
          <w:sz w:val="22"/>
          <w:szCs w:val="22"/>
          <w:lang w:val="lt-LT"/>
        </w:rPr>
        <w:tab/>
        <w:t xml:space="preserve">Kaip vartoti </w:t>
      </w:r>
      <w:proofErr w:type="spellStart"/>
      <w:r w:rsidRPr="00CF7CAA">
        <w:rPr>
          <w:b/>
          <w:sz w:val="22"/>
          <w:szCs w:val="22"/>
          <w:lang w:val="lt-LT"/>
        </w:rPr>
        <w:t>Leukeran</w:t>
      </w:r>
      <w:bookmarkEnd w:id="5"/>
      <w:bookmarkEnd w:id="6"/>
      <w:proofErr w:type="spellEnd"/>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Visada vartokite šį vaistą tiksliai kaip nurodė gydytojas. Jeigu abejojate, kreipkitės į gydytoją.</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 xml:space="preserve">Jums turėtų skirti tik gydytojas specialistas, turintis vėžio gydymo patirties. </w:t>
      </w:r>
    </w:p>
    <w:p w:rsidR="00FD1636" w:rsidRPr="00CF7CAA" w:rsidRDefault="00FD1636" w:rsidP="00FD1636">
      <w:pPr>
        <w:rPr>
          <w:sz w:val="22"/>
          <w:szCs w:val="22"/>
          <w:lang w:val="lt-LT"/>
        </w:rPr>
      </w:pPr>
      <w:r w:rsidRPr="00CF7CAA">
        <w:rPr>
          <w:sz w:val="22"/>
          <w:szCs w:val="22"/>
          <w:lang w:val="lt-LT"/>
        </w:rPr>
        <w:t>Gydytojas patars, kiek šio vaisto ir kaip dažnai vartoti. Jūsų dozė skaičiuojama atsižvelgiant į kūno masę ir ligą.</w:t>
      </w:r>
    </w:p>
    <w:p w:rsidR="00FD1636" w:rsidRPr="00CF7CAA" w:rsidRDefault="00FD1636" w:rsidP="00FD1636">
      <w:pPr>
        <w:pStyle w:val="Default"/>
        <w:numPr>
          <w:ilvl w:val="0"/>
          <w:numId w:val="3"/>
        </w:numPr>
        <w:ind w:left="567" w:hanging="567"/>
        <w:rPr>
          <w:sz w:val="22"/>
          <w:szCs w:val="22"/>
          <w:lang w:val="lt-LT"/>
        </w:rPr>
      </w:pPr>
      <w:proofErr w:type="spellStart"/>
      <w:r w:rsidRPr="00CF7CAA">
        <w:rPr>
          <w:sz w:val="22"/>
          <w:szCs w:val="22"/>
          <w:lang w:val="lt-LT"/>
        </w:rPr>
        <w:t>Leukeran</w:t>
      </w:r>
      <w:proofErr w:type="spellEnd"/>
      <w:r w:rsidRPr="00CF7CAA">
        <w:rPr>
          <w:sz w:val="22"/>
          <w:szCs w:val="22"/>
          <w:lang w:val="lt-LT"/>
        </w:rPr>
        <w:t xml:space="preserve"> yra geriamas ir turėtų būti vartojamas kasdien, tuščiu skrandžiu (bent vieną valandą prieš valgį arba tris valandas po valgio).</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Užgerkite tabletes stikline vandens.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Nelaužykite, netraiškykite ir nekramtykite tablečių. </w:t>
      </w:r>
    </w:p>
    <w:p w:rsidR="00FD1636" w:rsidRPr="00CF7CAA" w:rsidRDefault="00FD1636" w:rsidP="00FD1636">
      <w:pPr>
        <w:tabs>
          <w:tab w:val="left" w:pos="567"/>
        </w:tabs>
        <w:rPr>
          <w:sz w:val="22"/>
          <w:szCs w:val="22"/>
          <w:lang w:val="lt-LT"/>
        </w:rPr>
      </w:pPr>
    </w:p>
    <w:p w:rsidR="00FD1636" w:rsidRPr="00CF7CAA" w:rsidRDefault="00FD1636" w:rsidP="00FD1636">
      <w:pPr>
        <w:tabs>
          <w:tab w:val="left" w:pos="567"/>
        </w:tabs>
        <w:rPr>
          <w:sz w:val="22"/>
          <w:szCs w:val="22"/>
          <w:lang w:val="lt-LT"/>
        </w:rPr>
      </w:pPr>
      <w:proofErr w:type="spellStart"/>
      <w:r w:rsidRPr="00CF7CAA">
        <w:rPr>
          <w:sz w:val="22"/>
          <w:szCs w:val="22"/>
          <w:lang w:val="lt-LT"/>
        </w:rPr>
        <w:t>Leukeran</w:t>
      </w:r>
      <w:proofErr w:type="spellEnd"/>
      <w:r w:rsidRPr="00CF7CAA">
        <w:rPr>
          <w:sz w:val="22"/>
          <w:szCs w:val="22"/>
          <w:lang w:val="lt-LT"/>
        </w:rPr>
        <w:t xml:space="preserve"> dozė priklauso nuo Jūsų ligos tipo (žr. 1 skyrių).</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Gydytojas gali pakeisti dozę gydymo metu, atsižvelgdamas į Jūsų poreikius. Vaisto dozė kartais gali būti pakeista, jeigu esate vyresnio amžiaus arba turite kepenų sutrikimų. Jei esate vyresnio amžiaus, gydymo metu gali būti stebima Jūsų inkstų ar kepenų veikla.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Gydant </w:t>
      </w:r>
      <w:proofErr w:type="spellStart"/>
      <w:r w:rsidRPr="00CF7CAA">
        <w:rPr>
          <w:sz w:val="22"/>
          <w:szCs w:val="22"/>
          <w:lang w:val="lt-LT"/>
        </w:rPr>
        <w:t>Leukeran</w:t>
      </w:r>
      <w:proofErr w:type="spellEnd"/>
      <w:r w:rsidRPr="00CF7CAA">
        <w:rPr>
          <w:sz w:val="22"/>
          <w:szCs w:val="22"/>
          <w:lang w:val="lt-LT"/>
        </w:rPr>
        <w:t xml:space="preserve"> gydytojas gali reguliariai atlikti kraujo tyrimus, kad patikrintų ląstelių kiekį kraujyje, o vaisto dozė gali būti atitinkamai koreguojama.</w:t>
      </w:r>
    </w:p>
    <w:p w:rsidR="00FD1636" w:rsidRPr="00CF7CAA" w:rsidRDefault="00FD1636" w:rsidP="00FD1636">
      <w:pPr>
        <w:rPr>
          <w:sz w:val="22"/>
          <w:szCs w:val="22"/>
          <w:lang w:val="lt-LT"/>
        </w:rPr>
      </w:pPr>
    </w:p>
    <w:p w:rsidR="00FD1636" w:rsidRPr="00CF7CAA" w:rsidRDefault="00FD1636" w:rsidP="00FD1636">
      <w:pPr>
        <w:rPr>
          <w:sz w:val="22"/>
          <w:szCs w:val="22"/>
          <w:lang w:val="lt-LT"/>
        </w:rPr>
      </w:pPr>
      <w:proofErr w:type="spellStart"/>
      <w:r w:rsidRPr="00CF7CAA">
        <w:rPr>
          <w:sz w:val="22"/>
          <w:szCs w:val="22"/>
          <w:lang w:val="lt-LT"/>
        </w:rPr>
        <w:t>Hodžkino</w:t>
      </w:r>
      <w:proofErr w:type="spellEnd"/>
      <w:r w:rsidRPr="00CF7CAA">
        <w:rPr>
          <w:sz w:val="22"/>
          <w:szCs w:val="22"/>
          <w:lang w:val="lt-LT"/>
        </w:rPr>
        <w:t xml:space="preserve"> liga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Įprasta dozė yra 0,2 mg vienam Jūsų kūno masės kilogramui per parą suaugusiesiems ir vaikams.</w:t>
      </w:r>
    </w:p>
    <w:p w:rsidR="00FD1636" w:rsidRPr="00CF7CAA" w:rsidRDefault="00FD1636" w:rsidP="00FD1636">
      <w:pPr>
        <w:pStyle w:val="Default"/>
        <w:rPr>
          <w:sz w:val="22"/>
          <w:szCs w:val="22"/>
          <w:lang w:val="lt-LT"/>
        </w:rPr>
      </w:pPr>
    </w:p>
    <w:p w:rsidR="00FD1636" w:rsidRPr="00CF7CAA" w:rsidRDefault="00FD1636" w:rsidP="00FD1636">
      <w:pPr>
        <w:rPr>
          <w:sz w:val="22"/>
          <w:szCs w:val="22"/>
          <w:lang w:val="lt-LT"/>
        </w:rPr>
      </w:pPr>
      <w:r w:rsidRPr="00CF7CAA">
        <w:rPr>
          <w:sz w:val="22"/>
          <w:szCs w:val="22"/>
          <w:lang w:val="lt-LT"/>
        </w:rPr>
        <w:t xml:space="preserve">Ne </w:t>
      </w:r>
      <w:proofErr w:type="spellStart"/>
      <w:r w:rsidRPr="00CF7CAA">
        <w:rPr>
          <w:sz w:val="22"/>
          <w:szCs w:val="22"/>
          <w:lang w:val="lt-LT"/>
        </w:rPr>
        <w:t>Hodžkino</w:t>
      </w:r>
      <w:proofErr w:type="spellEnd"/>
      <w:r w:rsidRPr="00CF7CAA">
        <w:rPr>
          <w:sz w:val="22"/>
          <w:szCs w:val="22"/>
          <w:lang w:val="lt-LT"/>
        </w:rPr>
        <w:t xml:space="preserve"> limfoma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Įprasta dozė yra nuo 0,1 mg iki 0,2 mg vienam Jūsų kūno masės kilogramui per parą suaugusiesiems ir vaikams.</w:t>
      </w:r>
    </w:p>
    <w:p w:rsidR="00FD1636" w:rsidRPr="00CF7CAA" w:rsidRDefault="00FD1636" w:rsidP="00FD1636">
      <w:pPr>
        <w:pStyle w:val="Default"/>
        <w:rPr>
          <w:sz w:val="22"/>
          <w:szCs w:val="22"/>
          <w:lang w:val="lt-LT"/>
        </w:rPr>
      </w:pPr>
    </w:p>
    <w:p w:rsidR="00FD1636" w:rsidRPr="00CF7CAA" w:rsidRDefault="00FD1636" w:rsidP="00FD1636">
      <w:pPr>
        <w:rPr>
          <w:sz w:val="22"/>
          <w:szCs w:val="22"/>
          <w:lang w:val="lt-LT"/>
        </w:rPr>
      </w:pPr>
      <w:r w:rsidRPr="00CF7CAA">
        <w:rPr>
          <w:sz w:val="22"/>
          <w:szCs w:val="22"/>
          <w:lang w:val="lt-LT"/>
        </w:rPr>
        <w:t xml:space="preserve">Lėtinė </w:t>
      </w:r>
      <w:proofErr w:type="spellStart"/>
      <w:r w:rsidRPr="00CF7CAA">
        <w:rPr>
          <w:sz w:val="22"/>
          <w:szCs w:val="22"/>
          <w:lang w:val="lt-LT"/>
        </w:rPr>
        <w:t>limfocitinė</w:t>
      </w:r>
      <w:proofErr w:type="spellEnd"/>
      <w:r w:rsidRPr="00CF7CAA">
        <w:rPr>
          <w:sz w:val="22"/>
          <w:szCs w:val="22"/>
          <w:lang w:val="lt-LT"/>
        </w:rPr>
        <w:t xml:space="preserve"> leukemija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Įprasta pradinė dozė yra 0,15 mg vienam Jūsų kūno masės kilogramui per parą.</w:t>
      </w:r>
    </w:p>
    <w:p w:rsidR="00FD1636" w:rsidRPr="00CF7CAA" w:rsidRDefault="00FD1636" w:rsidP="00FD1636">
      <w:pPr>
        <w:rPr>
          <w:sz w:val="22"/>
          <w:szCs w:val="22"/>
          <w:lang w:val="lt-LT"/>
        </w:rPr>
      </w:pPr>
    </w:p>
    <w:p w:rsidR="00FD1636" w:rsidRPr="00CF7CAA" w:rsidRDefault="00FD1636" w:rsidP="00FD1636">
      <w:pPr>
        <w:rPr>
          <w:sz w:val="22"/>
          <w:szCs w:val="22"/>
          <w:lang w:val="lt-LT"/>
        </w:rPr>
      </w:pPr>
      <w:proofErr w:type="spellStart"/>
      <w:r w:rsidRPr="00CF7CAA">
        <w:rPr>
          <w:sz w:val="22"/>
          <w:szCs w:val="22"/>
          <w:lang w:val="lt-LT"/>
        </w:rPr>
        <w:t>Valdenštremo</w:t>
      </w:r>
      <w:proofErr w:type="spellEnd"/>
      <w:r w:rsidRPr="00CF7CAA">
        <w:rPr>
          <w:sz w:val="22"/>
          <w:szCs w:val="22"/>
          <w:lang w:val="lt-LT"/>
        </w:rPr>
        <w:t xml:space="preserve"> </w:t>
      </w:r>
      <w:proofErr w:type="spellStart"/>
      <w:r w:rsidRPr="00CF7CAA">
        <w:rPr>
          <w:sz w:val="22"/>
          <w:szCs w:val="22"/>
          <w:lang w:val="lt-LT"/>
        </w:rPr>
        <w:t>makroglobulinemija</w:t>
      </w:r>
      <w:proofErr w:type="spellEnd"/>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Įprasta pradinė dozė yra nuo 6 mg iki 12 mg per parą. Kai kurie žmonės turi vartoti </w:t>
      </w:r>
      <w:proofErr w:type="spellStart"/>
      <w:r w:rsidRPr="00CF7CAA">
        <w:rPr>
          <w:sz w:val="22"/>
          <w:szCs w:val="22"/>
          <w:lang w:val="lt-LT"/>
        </w:rPr>
        <w:t>Leukeran</w:t>
      </w:r>
      <w:proofErr w:type="spellEnd"/>
      <w:r w:rsidRPr="00CF7CAA">
        <w:rPr>
          <w:sz w:val="22"/>
          <w:szCs w:val="22"/>
          <w:lang w:val="lt-LT"/>
        </w:rPr>
        <w:t xml:space="preserve"> ilgą laiką. Stropiai laikykitės gydytojo nurodymų.</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 xml:space="preserve">Jei Jus ruošiamasi operuoti, pasakykite gydytojui arba anesteziologui, kad geriate </w:t>
      </w:r>
      <w:proofErr w:type="spellStart"/>
      <w:r w:rsidRPr="00CF7CAA">
        <w:rPr>
          <w:sz w:val="22"/>
          <w:szCs w:val="22"/>
          <w:lang w:val="lt-LT"/>
        </w:rPr>
        <w:t>Leukeran</w:t>
      </w:r>
      <w:proofErr w:type="spellEnd"/>
      <w:r w:rsidRPr="00CF7CAA">
        <w:rPr>
          <w:sz w:val="22"/>
          <w:szCs w:val="22"/>
          <w:lang w:val="lt-LT"/>
        </w:rPr>
        <w:t xml:space="preserve"> tabletes.</w:t>
      </w:r>
    </w:p>
    <w:p w:rsidR="00FD1636" w:rsidRPr="00CF7CAA" w:rsidRDefault="00FD1636" w:rsidP="00FD1636">
      <w:pPr>
        <w:jc w:val="both"/>
        <w:rPr>
          <w:sz w:val="22"/>
          <w:szCs w:val="22"/>
          <w:lang w:val="lt-LT"/>
        </w:rPr>
      </w:pPr>
    </w:p>
    <w:p w:rsidR="00FD1636" w:rsidRPr="00CF7CAA" w:rsidRDefault="00FD1636" w:rsidP="00FD1636">
      <w:pPr>
        <w:jc w:val="both"/>
        <w:rPr>
          <w:b/>
          <w:sz w:val="22"/>
          <w:szCs w:val="22"/>
          <w:lang w:val="lt-LT"/>
        </w:rPr>
      </w:pPr>
      <w:r w:rsidRPr="00CF7CAA">
        <w:rPr>
          <w:b/>
          <w:sz w:val="22"/>
          <w:szCs w:val="22"/>
          <w:lang w:val="lt-LT"/>
        </w:rPr>
        <w:t>Vartojimas vaikams ir paaugliams</w:t>
      </w:r>
    </w:p>
    <w:p w:rsidR="00FD1636" w:rsidRPr="00CF7CAA" w:rsidRDefault="00FD1636" w:rsidP="00FD1636">
      <w:pPr>
        <w:jc w:val="both"/>
        <w:rPr>
          <w:sz w:val="22"/>
          <w:szCs w:val="22"/>
          <w:lang w:val="lt-LT"/>
        </w:rPr>
      </w:pPr>
      <w:r w:rsidRPr="00CF7CAA">
        <w:rPr>
          <w:sz w:val="22"/>
          <w:szCs w:val="22"/>
          <w:lang w:val="lt-LT"/>
        </w:rPr>
        <w:t>Vaistas dozuojamas panašiai kaip suaugusiems.</w:t>
      </w:r>
    </w:p>
    <w:p w:rsidR="00FD1636" w:rsidRPr="00CF7CAA" w:rsidRDefault="00FD1636" w:rsidP="00FD1636">
      <w:pPr>
        <w:jc w:val="both"/>
        <w:rPr>
          <w:b/>
          <w:sz w:val="22"/>
          <w:szCs w:val="22"/>
          <w:lang w:val="lt-LT"/>
        </w:rPr>
      </w:pPr>
    </w:p>
    <w:p w:rsidR="00FD1636" w:rsidRPr="00CF7CAA" w:rsidRDefault="00FD1636" w:rsidP="00FD1636">
      <w:pPr>
        <w:rPr>
          <w:b/>
          <w:sz w:val="22"/>
          <w:szCs w:val="22"/>
          <w:lang w:val="lt-LT"/>
        </w:rPr>
      </w:pPr>
      <w:r w:rsidRPr="00CF7CAA">
        <w:rPr>
          <w:b/>
          <w:sz w:val="22"/>
          <w:szCs w:val="22"/>
          <w:lang w:val="lt-LT"/>
        </w:rPr>
        <w:t xml:space="preserve">Ką daryti pavartojus per didelę </w:t>
      </w:r>
      <w:proofErr w:type="spellStart"/>
      <w:r w:rsidRPr="00CF7CAA">
        <w:rPr>
          <w:b/>
          <w:sz w:val="22"/>
          <w:szCs w:val="22"/>
          <w:lang w:val="lt-LT"/>
        </w:rPr>
        <w:t>Leukeran</w:t>
      </w:r>
      <w:proofErr w:type="spellEnd"/>
      <w:r w:rsidRPr="00CF7CAA">
        <w:rPr>
          <w:b/>
          <w:sz w:val="22"/>
          <w:szCs w:val="22"/>
          <w:lang w:val="lt-LT"/>
        </w:rPr>
        <w:t xml:space="preserve"> dozę</w:t>
      </w:r>
    </w:p>
    <w:p w:rsidR="00FD1636" w:rsidRPr="00CF7CAA" w:rsidRDefault="00FD1636" w:rsidP="00FD1636">
      <w:pPr>
        <w:rPr>
          <w:sz w:val="22"/>
          <w:szCs w:val="22"/>
          <w:lang w:val="lt-LT"/>
        </w:rPr>
      </w:pPr>
      <w:r w:rsidRPr="00CF7CAA">
        <w:rPr>
          <w:sz w:val="22"/>
          <w:szCs w:val="22"/>
          <w:lang w:val="lt-LT"/>
        </w:rPr>
        <w:t>Neatidėliodami klauskite savo gydytojo, ką reikia nedelsiant daryti, arba kreipkitės į artimiausios ligoninės apsinuodijimų skyrių. Būtinai pasiimkite su savimi vaisto pakuotę, net jeigu joje nebeliko tablečių.</w:t>
      </w:r>
    </w:p>
    <w:p w:rsidR="00FD1636" w:rsidRPr="00CF7CAA" w:rsidRDefault="00FD1636" w:rsidP="00FD1636">
      <w:pPr>
        <w:jc w:val="both"/>
        <w:rPr>
          <w:b/>
          <w:sz w:val="22"/>
          <w:szCs w:val="22"/>
          <w:lang w:val="lt-LT"/>
        </w:rPr>
      </w:pPr>
    </w:p>
    <w:p w:rsidR="00FD1636" w:rsidRPr="00CF7CAA" w:rsidRDefault="00FD1636" w:rsidP="00FD1636">
      <w:pPr>
        <w:rPr>
          <w:b/>
          <w:sz w:val="22"/>
          <w:szCs w:val="22"/>
          <w:lang w:val="lt-LT"/>
        </w:rPr>
      </w:pPr>
      <w:r w:rsidRPr="00CF7CAA">
        <w:rPr>
          <w:b/>
          <w:sz w:val="22"/>
          <w:szCs w:val="22"/>
          <w:lang w:val="lt-LT"/>
        </w:rPr>
        <w:t xml:space="preserve">Pamiršus pavartoti </w:t>
      </w:r>
      <w:proofErr w:type="spellStart"/>
      <w:r w:rsidRPr="00CF7CAA">
        <w:rPr>
          <w:b/>
          <w:sz w:val="22"/>
          <w:szCs w:val="22"/>
          <w:lang w:val="lt-LT"/>
        </w:rPr>
        <w:t>Leukeran</w:t>
      </w:r>
      <w:proofErr w:type="spellEnd"/>
    </w:p>
    <w:p w:rsidR="00FD1636" w:rsidRPr="00CF7CAA" w:rsidRDefault="00FD1636" w:rsidP="00FD1636">
      <w:pPr>
        <w:rPr>
          <w:sz w:val="22"/>
          <w:szCs w:val="22"/>
          <w:lang w:val="lt-LT"/>
        </w:rPr>
      </w:pPr>
      <w:r w:rsidRPr="00CF7CAA">
        <w:rPr>
          <w:sz w:val="22"/>
          <w:szCs w:val="22"/>
          <w:lang w:val="lt-LT"/>
        </w:rPr>
        <w:t>Pasakykite gydytojui. Negalima vartoti dvigubos dozės norint kompensuoti praleistą dozę.</w:t>
      </w:r>
    </w:p>
    <w:p w:rsidR="00FD1636" w:rsidRPr="00CF7CAA" w:rsidRDefault="00FD1636" w:rsidP="00FD1636">
      <w:pPr>
        <w:jc w:val="both"/>
        <w:rPr>
          <w:b/>
          <w:sz w:val="22"/>
          <w:szCs w:val="22"/>
          <w:lang w:val="lt-LT"/>
        </w:rPr>
      </w:pPr>
    </w:p>
    <w:p w:rsidR="00FD1636" w:rsidRPr="00CF7CAA" w:rsidRDefault="00FD1636" w:rsidP="00FD1636">
      <w:pPr>
        <w:rPr>
          <w:b/>
          <w:sz w:val="22"/>
          <w:szCs w:val="22"/>
          <w:lang w:val="lt-LT"/>
        </w:rPr>
      </w:pPr>
      <w:r w:rsidRPr="00CF7CAA">
        <w:rPr>
          <w:b/>
          <w:sz w:val="22"/>
          <w:szCs w:val="22"/>
          <w:lang w:val="lt-LT"/>
        </w:rPr>
        <w:t xml:space="preserve">Nustojus vartoti </w:t>
      </w:r>
      <w:proofErr w:type="spellStart"/>
      <w:r w:rsidRPr="00CF7CAA">
        <w:rPr>
          <w:b/>
          <w:sz w:val="22"/>
          <w:szCs w:val="22"/>
          <w:lang w:val="lt-LT"/>
        </w:rPr>
        <w:t>Leukeran</w:t>
      </w:r>
      <w:proofErr w:type="spellEnd"/>
    </w:p>
    <w:p w:rsidR="00FD1636" w:rsidRPr="00CF7CAA" w:rsidRDefault="00FD1636" w:rsidP="00FD1636">
      <w:pPr>
        <w:rPr>
          <w:sz w:val="22"/>
          <w:szCs w:val="22"/>
          <w:lang w:val="lt-LT"/>
        </w:rPr>
      </w:pPr>
      <w:r w:rsidRPr="00CF7CAA">
        <w:rPr>
          <w:sz w:val="22"/>
          <w:szCs w:val="22"/>
          <w:lang w:val="lt-LT"/>
        </w:rPr>
        <w:t xml:space="preserve">Nenustokite vartoti </w:t>
      </w:r>
      <w:proofErr w:type="spellStart"/>
      <w:r w:rsidRPr="00CF7CAA">
        <w:rPr>
          <w:sz w:val="22"/>
          <w:szCs w:val="22"/>
          <w:lang w:val="lt-LT"/>
        </w:rPr>
        <w:t>Leukeran</w:t>
      </w:r>
      <w:proofErr w:type="spellEnd"/>
      <w:r w:rsidRPr="00CF7CAA">
        <w:rPr>
          <w:sz w:val="22"/>
          <w:szCs w:val="22"/>
          <w:lang w:val="lt-LT"/>
        </w:rPr>
        <w:t>, jei gydytojas nenurodo.</w:t>
      </w:r>
    </w:p>
    <w:p w:rsidR="00FD1636" w:rsidRPr="00CF7CAA" w:rsidRDefault="00FD1636" w:rsidP="00FD1636">
      <w:pPr>
        <w:rPr>
          <w:sz w:val="22"/>
          <w:szCs w:val="22"/>
          <w:lang w:val="lt-LT"/>
        </w:rPr>
      </w:pPr>
      <w:r w:rsidRPr="00CF7CAA">
        <w:rPr>
          <w:sz w:val="22"/>
          <w:szCs w:val="22"/>
          <w:lang w:val="lt-LT"/>
        </w:rPr>
        <w:t>Jeigu kiltų daugiau klausimų dėl šio vaisto vartojimo, kreipkitės į gydytoją arba slaugytoją.</w:t>
      </w:r>
    </w:p>
    <w:p w:rsidR="00FD1636" w:rsidRPr="00CF7CAA" w:rsidRDefault="00FD1636" w:rsidP="00FD1636">
      <w:pPr>
        <w:jc w:val="both"/>
        <w:rPr>
          <w:b/>
          <w:sz w:val="22"/>
          <w:szCs w:val="22"/>
          <w:lang w:val="lt-LT"/>
        </w:rPr>
      </w:pPr>
    </w:p>
    <w:p w:rsidR="00FD1636" w:rsidRPr="00CF7CAA" w:rsidRDefault="00FD1636" w:rsidP="00FD1636">
      <w:pPr>
        <w:jc w:val="both"/>
        <w:rPr>
          <w:b/>
          <w:sz w:val="22"/>
          <w:szCs w:val="22"/>
          <w:lang w:val="lt-LT"/>
        </w:rPr>
      </w:pPr>
    </w:p>
    <w:p w:rsidR="00FD1636" w:rsidRPr="00CF7CAA" w:rsidRDefault="00FD1636" w:rsidP="00FD1636">
      <w:pPr>
        <w:tabs>
          <w:tab w:val="left" w:pos="540"/>
        </w:tabs>
        <w:rPr>
          <w:b/>
          <w:sz w:val="22"/>
          <w:szCs w:val="22"/>
          <w:lang w:val="lt-LT"/>
        </w:rPr>
      </w:pPr>
      <w:r w:rsidRPr="00CF7CAA">
        <w:rPr>
          <w:b/>
          <w:sz w:val="22"/>
          <w:szCs w:val="22"/>
          <w:lang w:val="lt-LT"/>
        </w:rPr>
        <w:t>4.</w:t>
      </w:r>
      <w:r w:rsidRPr="00CF7CAA">
        <w:rPr>
          <w:b/>
          <w:sz w:val="22"/>
          <w:szCs w:val="22"/>
          <w:lang w:val="lt-LT"/>
        </w:rPr>
        <w:tab/>
        <w:t>Galimas šalutinis poveikis</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Šis vaistas, kaip ir visi kiti, gali sukelti šalutinį poveikį, nors jis pasireiškia ne visiems žmonėms.</w:t>
      </w:r>
    </w:p>
    <w:p w:rsidR="00FD1636" w:rsidRPr="00CF7CAA" w:rsidRDefault="00FD1636" w:rsidP="00FD1636">
      <w:pPr>
        <w:numPr>
          <w:ilvl w:val="12"/>
          <w:numId w:val="0"/>
        </w:numPr>
        <w:ind w:right="-29"/>
        <w:rPr>
          <w:sz w:val="22"/>
          <w:szCs w:val="22"/>
          <w:lang w:val="lt-LT"/>
        </w:rPr>
      </w:pPr>
    </w:p>
    <w:p w:rsidR="00FD1636" w:rsidRPr="00CF7CAA" w:rsidRDefault="00FD1636" w:rsidP="00FD1636">
      <w:pPr>
        <w:numPr>
          <w:ilvl w:val="12"/>
          <w:numId w:val="0"/>
        </w:numPr>
        <w:ind w:right="-29"/>
        <w:rPr>
          <w:sz w:val="22"/>
          <w:szCs w:val="22"/>
          <w:lang w:val="lt-LT"/>
        </w:rPr>
      </w:pPr>
      <w:r w:rsidRPr="00836C78">
        <w:rPr>
          <w:b/>
          <w:sz w:val="22"/>
          <w:lang w:val="lt-LT"/>
        </w:rPr>
        <w:t>Jeigu patiriate šiuos reiškinius, pasikalbėkite su gydytoju specialistu arba nedelsdami važiuokite į ligoninę:</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bet kokių karščiavimo ar infekcijos požymių (gerklės, burnos perštėjimas arba </w:t>
      </w:r>
      <w:proofErr w:type="spellStart"/>
      <w:r w:rsidRPr="00CF7CAA">
        <w:rPr>
          <w:sz w:val="22"/>
          <w:szCs w:val="22"/>
          <w:lang w:val="lt-LT"/>
        </w:rPr>
        <w:t>šlapinimosi</w:t>
      </w:r>
      <w:proofErr w:type="spellEnd"/>
      <w:r w:rsidRPr="00CF7CAA">
        <w:rPr>
          <w:sz w:val="22"/>
          <w:szCs w:val="22"/>
          <w:lang w:val="lt-LT"/>
        </w:rPr>
        <w:t xml:space="preserve"> sutrikimai);</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lastRenderedPageBreak/>
        <w:t xml:space="preserve">bet kokios </w:t>
      </w:r>
      <w:r w:rsidRPr="00CF7CAA">
        <w:rPr>
          <w:b/>
          <w:sz w:val="22"/>
          <w:szCs w:val="22"/>
          <w:lang w:val="lt-LT"/>
        </w:rPr>
        <w:t xml:space="preserve">netikėtos </w:t>
      </w:r>
      <w:r w:rsidRPr="00CF7CAA">
        <w:rPr>
          <w:sz w:val="22"/>
          <w:szCs w:val="22"/>
          <w:lang w:val="lt-LT"/>
        </w:rPr>
        <w:t>kraujosruvos arba kraujavimas, nes tai gali reikšti, kad gaminama per mažai tam tikro tipo kraujo ląstelių;</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jeigu </w:t>
      </w:r>
      <w:r w:rsidRPr="00CF7CAA">
        <w:rPr>
          <w:b/>
          <w:sz w:val="22"/>
          <w:szCs w:val="22"/>
          <w:lang w:val="lt-LT"/>
        </w:rPr>
        <w:t>staiga</w:t>
      </w:r>
      <w:r w:rsidRPr="00CF7CAA">
        <w:rPr>
          <w:sz w:val="22"/>
          <w:szCs w:val="22"/>
          <w:lang w:val="lt-LT"/>
        </w:rPr>
        <w:t xml:space="preserve"> pasijuntate prastai (net jei temperatūra normali);</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jeigu pradedate jaustis labai pavargę;</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jeigu pastebite raumenų nutirpimą ar susilpnėjimą;</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jeigu ant odos atsiranda bėrimas, pūslės, peršti burna ar akys ir pakyla temperatūra.</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Pasakykite gydytojui, jeigu pasireiškia toks šalutinis poveikis, kuris taip pat gali pasitaikyti vartojant šį vaistą:</w:t>
      </w:r>
    </w:p>
    <w:p w:rsidR="00FD1636" w:rsidRPr="00CF7CAA" w:rsidRDefault="00FD1636" w:rsidP="00FD1636">
      <w:pPr>
        <w:rPr>
          <w:sz w:val="22"/>
          <w:szCs w:val="22"/>
          <w:lang w:val="lt-LT"/>
        </w:rPr>
      </w:pPr>
    </w:p>
    <w:p w:rsidR="00FD1636" w:rsidRPr="00836C78" w:rsidRDefault="00FD1636" w:rsidP="00FD1636">
      <w:pPr>
        <w:rPr>
          <w:b/>
          <w:sz w:val="22"/>
          <w:lang w:val="lt-LT"/>
        </w:rPr>
      </w:pPr>
      <w:r w:rsidRPr="00836C78">
        <w:rPr>
          <w:b/>
          <w:sz w:val="22"/>
          <w:lang w:val="lt-LT"/>
        </w:rPr>
        <w:t xml:space="preserve">Labai </w:t>
      </w:r>
      <w:r w:rsidRPr="00907BA7">
        <w:rPr>
          <w:b/>
          <w:bCs/>
          <w:sz w:val="22"/>
          <w:szCs w:val="22"/>
          <w:lang w:val="lt-LT"/>
        </w:rPr>
        <w:t>dažn</w:t>
      </w:r>
      <w:r w:rsidRPr="00CF7CAA">
        <w:rPr>
          <w:b/>
          <w:bCs/>
          <w:sz w:val="22"/>
          <w:szCs w:val="22"/>
          <w:lang w:val="lt-LT"/>
        </w:rPr>
        <w:t>i šalutinio poveikio reiškiniai</w:t>
      </w:r>
      <w:r w:rsidRPr="00907BA7">
        <w:rPr>
          <w:b/>
          <w:bCs/>
          <w:sz w:val="22"/>
          <w:szCs w:val="22"/>
          <w:lang w:val="lt-LT"/>
        </w:rPr>
        <w:t xml:space="preserve"> (</w:t>
      </w:r>
      <w:r w:rsidRPr="00CF7CAA">
        <w:rPr>
          <w:b/>
          <w:bCs/>
          <w:sz w:val="22"/>
          <w:szCs w:val="22"/>
          <w:lang w:val="lt-LT"/>
        </w:rPr>
        <w:t xml:space="preserve">gali </w:t>
      </w:r>
      <w:r w:rsidRPr="00907BA7">
        <w:rPr>
          <w:b/>
          <w:bCs/>
          <w:sz w:val="22"/>
          <w:szCs w:val="22"/>
          <w:lang w:val="lt-LT"/>
        </w:rPr>
        <w:t>pasirei</w:t>
      </w:r>
      <w:r w:rsidRPr="00CF7CAA">
        <w:rPr>
          <w:b/>
          <w:bCs/>
          <w:sz w:val="22"/>
          <w:szCs w:val="22"/>
          <w:lang w:val="lt-LT"/>
        </w:rPr>
        <w:t>kšti ne rečiau</w:t>
      </w:r>
      <w:r w:rsidRPr="00836C78">
        <w:rPr>
          <w:b/>
          <w:sz w:val="22"/>
          <w:lang w:val="lt-LT"/>
        </w:rPr>
        <w:t xml:space="preserve"> kaip 1 iš 10 </w:t>
      </w:r>
      <w:r w:rsidRPr="00CF7CAA">
        <w:rPr>
          <w:b/>
          <w:bCs/>
          <w:sz w:val="22"/>
          <w:szCs w:val="22"/>
          <w:lang w:val="lt-LT"/>
        </w:rPr>
        <w:t>asmen</w:t>
      </w:r>
      <w:r w:rsidRPr="00907BA7">
        <w:rPr>
          <w:b/>
          <w:bCs/>
          <w:sz w:val="22"/>
          <w:szCs w:val="22"/>
          <w:lang w:val="lt-LT"/>
        </w:rPr>
        <w:t>ų</w:t>
      </w:r>
      <w:r w:rsidRPr="00836C78">
        <w:rPr>
          <w:b/>
          <w:sz w:val="22"/>
          <w:lang w:val="lt-LT"/>
        </w:rPr>
        <w:t>)</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kraujo ląstelių ir trombocitų kiekio sumažėjimas arba kaulų čiulpų slopinimas.</w:t>
      </w:r>
    </w:p>
    <w:p w:rsidR="00FD1636" w:rsidRPr="00CF7CAA" w:rsidRDefault="00FD1636" w:rsidP="00FD1636">
      <w:pPr>
        <w:rPr>
          <w:sz w:val="22"/>
          <w:szCs w:val="22"/>
          <w:lang w:val="lt-LT"/>
        </w:rPr>
      </w:pPr>
    </w:p>
    <w:p w:rsidR="00FD1636" w:rsidRPr="00836C78" w:rsidRDefault="00FD1636" w:rsidP="00FD1636">
      <w:pPr>
        <w:rPr>
          <w:b/>
          <w:sz w:val="22"/>
          <w:lang w:val="lt-LT"/>
        </w:rPr>
      </w:pPr>
      <w:r w:rsidRPr="00907BA7">
        <w:rPr>
          <w:b/>
          <w:bCs/>
          <w:sz w:val="22"/>
          <w:szCs w:val="22"/>
          <w:lang w:val="lt-LT"/>
        </w:rPr>
        <w:t>Dažn</w:t>
      </w:r>
      <w:r w:rsidRPr="00CF7CAA">
        <w:rPr>
          <w:b/>
          <w:bCs/>
          <w:sz w:val="22"/>
          <w:szCs w:val="22"/>
          <w:lang w:val="lt-LT"/>
        </w:rPr>
        <w:t>i</w:t>
      </w:r>
      <w:r w:rsidRPr="00907BA7">
        <w:rPr>
          <w:b/>
          <w:bCs/>
          <w:sz w:val="22"/>
          <w:szCs w:val="22"/>
          <w:lang w:val="lt-LT"/>
        </w:rPr>
        <w:t xml:space="preserve"> </w:t>
      </w:r>
      <w:r w:rsidRPr="00CF7CAA">
        <w:rPr>
          <w:b/>
          <w:bCs/>
          <w:sz w:val="22"/>
          <w:szCs w:val="22"/>
          <w:lang w:val="lt-LT"/>
        </w:rPr>
        <w:t xml:space="preserve">šalutinio poveikio reiškiniai </w:t>
      </w:r>
      <w:r w:rsidRPr="00907BA7">
        <w:rPr>
          <w:b/>
          <w:bCs/>
          <w:sz w:val="22"/>
          <w:szCs w:val="22"/>
          <w:lang w:val="lt-LT"/>
        </w:rPr>
        <w:t>(</w:t>
      </w:r>
      <w:r w:rsidRPr="00CF7CAA">
        <w:rPr>
          <w:b/>
          <w:bCs/>
          <w:sz w:val="22"/>
          <w:szCs w:val="22"/>
          <w:lang w:val="lt-LT"/>
        </w:rPr>
        <w:t>gali pasireikšti rečiau</w:t>
      </w:r>
      <w:r w:rsidRPr="00836C78">
        <w:rPr>
          <w:b/>
          <w:sz w:val="22"/>
          <w:lang w:val="lt-LT"/>
        </w:rPr>
        <w:t xml:space="preserve"> kaip 1 iš 10 </w:t>
      </w:r>
      <w:r w:rsidRPr="00CF7CAA">
        <w:rPr>
          <w:b/>
          <w:bCs/>
          <w:sz w:val="22"/>
          <w:szCs w:val="22"/>
          <w:lang w:val="lt-LT"/>
        </w:rPr>
        <w:t>asmenų</w:t>
      </w:r>
      <w:r w:rsidRPr="00836C78">
        <w:rPr>
          <w:b/>
          <w:sz w:val="22"/>
          <w:lang w:val="lt-LT"/>
        </w:rPr>
        <w:t>)</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pykinimas, vėmimas, viduriavimas ir burnos opos;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antrinis kraujo vėžys (ūmios antrinės piktybinės kraujo ligos);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inkstų negalavimų, vadinamų </w:t>
      </w:r>
      <w:proofErr w:type="spellStart"/>
      <w:r w:rsidRPr="00CF7CAA">
        <w:rPr>
          <w:sz w:val="22"/>
          <w:szCs w:val="22"/>
          <w:lang w:val="lt-LT"/>
        </w:rPr>
        <w:t>nefroziniu</w:t>
      </w:r>
      <w:proofErr w:type="spellEnd"/>
      <w:r w:rsidRPr="00CF7CAA">
        <w:rPr>
          <w:sz w:val="22"/>
          <w:szCs w:val="22"/>
          <w:lang w:val="lt-LT"/>
        </w:rPr>
        <w:t xml:space="preserve"> sindromu, turinčių vaikų priepuoliai (konvulsijos);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raudonųjų kraujo ląstelių kiekio sumažėjimas arba mažakraujystė, dėl kurios galite jaustis pavargę, silpni arba gali trūkti oro. </w:t>
      </w:r>
    </w:p>
    <w:p w:rsidR="00FD1636" w:rsidRPr="00836C78" w:rsidRDefault="00FD1636" w:rsidP="00FD1636">
      <w:pPr>
        <w:rPr>
          <w:b/>
          <w:sz w:val="22"/>
          <w:lang w:val="lt-LT"/>
        </w:rPr>
      </w:pPr>
    </w:p>
    <w:p w:rsidR="00FD1636" w:rsidRPr="00836C78" w:rsidRDefault="00FD1636" w:rsidP="00FD1636">
      <w:pPr>
        <w:rPr>
          <w:b/>
          <w:sz w:val="22"/>
          <w:lang w:val="lt-LT"/>
        </w:rPr>
      </w:pPr>
      <w:r w:rsidRPr="00907BA7">
        <w:rPr>
          <w:b/>
          <w:bCs/>
          <w:sz w:val="22"/>
          <w:szCs w:val="22"/>
          <w:lang w:val="lt-LT"/>
        </w:rPr>
        <w:t>Nedažn</w:t>
      </w:r>
      <w:r w:rsidRPr="00CF7CAA">
        <w:rPr>
          <w:b/>
          <w:bCs/>
          <w:sz w:val="22"/>
          <w:szCs w:val="22"/>
          <w:lang w:val="lt-LT"/>
        </w:rPr>
        <w:t>i šalutinio poveikio reiškiniai</w:t>
      </w:r>
      <w:r w:rsidRPr="00907BA7">
        <w:rPr>
          <w:b/>
          <w:bCs/>
          <w:sz w:val="22"/>
          <w:szCs w:val="22"/>
          <w:lang w:val="lt-LT"/>
        </w:rPr>
        <w:t xml:space="preserve"> (</w:t>
      </w:r>
      <w:r w:rsidRPr="00CF7CAA">
        <w:rPr>
          <w:b/>
          <w:bCs/>
          <w:sz w:val="22"/>
          <w:szCs w:val="22"/>
          <w:lang w:val="lt-LT"/>
        </w:rPr>
        <w:t>gali pasireikšti rečiau</w:t>
      </w:r>
      <w:r w:rsidRPr="00836C78">
        <w:rPr>
          <w:b/>
          <w:sz w:val="22"/>
          <w:lang w:val="lt-LT"/>
        </w:rPr>
        <w:t xml:space="preserve"> kaip 1 iš 100 </w:t>
      </w:r>
      <w:r w:rsidRPr="00CF7CAA">
        <w:rPr>
          <w:b/>
          <w:bCs/>
          <w:sz w:val="22"/>
          <w:szCs w:val="22"/>
          <w:lang w:val="lt-LT"/>
        </w:rPr>
        <w:t>asmenų</w:t>
      </w:r>
      <w:r w:rsidRPr="00836C78">
        <w:rPr>
          <w:b/>
          <w:sz w:val="22"/>
          <w:lang w:val="lt-LT"/>
        </w:rPr>
        <w:t>)</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išbėrimas.</w:t>
      </w:r>
    </w:p>
    <w:p w:rsidR="00FD1636" w:rsidRPr="00CF7CAA" w:rsidRDefault="00FD1636" w:rsidP="00FD1636">
      <w:pPr>
        <w:pStyle w:val="Default"/>
        <w:ind w:left="567"/>
        <w:rPr>
          <w:sz w:val="22"/>
          <w:szCs w:val="22"/>
          <w:lang w:val="lt-LT"/>
        </w:rPr>
      </w:pPr>
    </w:p>
    <w:p w:rsidR="00FD1636" w:rsidRPr="00836C78" w:rsidRDefault="00FD1636" w:rsidP="00FD1636">
      <w:pPr>
        <w:rPr>
          <w:b/>
          <w:sz w:val="22"/>
          <w:lang w:val="lt-LT"/>
        </w:rPr>
      </w:pPr>
      <w:r w:rsidRPr="00907BA7">
        <w:rPr>
          <w:b/>
          <w:bCs/>
          <w:sz w:val="22"/>
          <w:szCs w:val="22"/>
          <w:lang w:val="lt-LT"/>
        </w:rPr>
        <w:t>Ret</w:t>
      </w:r>
      <w:r w:rsidRPr="00CF7CAA">
        <w:rPr>
          <w:b/>
          <w:bCs/>
          <w:sz w:val="22"/>
          <w:szCs w:val="22"/>
          <w:lang w:val="lt-LT"/>
        </w:rPr>
        <w:t>i šalutinio poveikio reiškiniai</w:t>
      </w:r>
      <w:r w:rsidRPr="00907BA7">
        <w:rPr>
          <w:b/>
          <w:bCs/>
          <w:sz w:val="22"/>
          <w:szCs w:val="22"/>
          <w:lang w:val="lt-LT"/>
        </w:rPr>
        <w:t xml:space="preserve"> (</w:t>
      </w:r>
      <w:r w:rsidRPr="00CF7CAA">
        <w:rPr>
          <w:b/>
          <w:bCs/>
          <w:sz w:val="22"/>
          <w:szCs w:val="22"/>
          <w:lang w:val="lt-LT"/>
        </w:rPr>
        <w:t>gali pasireikšti rečiau</w:t>
      </w:r>
      <w:r w:rsidRPr="00836C78">
        <w:rPr>
          <w:b/>
          <w:sz w:val="22"/>
          <w:lang w:val="lt-LT"/>
        </w:rPr>
        <w:t xml:space="preserve"> kaip 1 iš 1 000 </w:t>
      </w:r>
      <w:r w:rsidRPr="00CF7CAA">
        <w:rPr>
          <w:b/>
          <w:bCs/>
          <w:sz w:val="22"/>
          <w:szCs w:val="22"/>
          <w:lang w:val="lt-LT"/>
        </w:rPr>
        <w:t>asmenų</w:t>
      </w:r>
      <w:r w:rsidRPr="00836C78">
        <w:rPr>
          <w:b/>
          <w:sz w:val="22"/>
          <w:lang w:val="lt-LT"/>
        </w:rPr>
        <w:t>)</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akių baltymų ar odos pageltimas (gelta);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alergijos simptomai, pvz., odos guzai, dilgėlinė (</w:t>
      </w:r>
      <w:proofErr w:type="spellStart"/>
      <w:r w:rsidRPr="00CF7CAA">
        <w:rPr>
          <w:sz w:val="22"/>
          <w:szCs w:val="22"/>
          <w:lang w:val="lt-LT"/>
        </w:rPr>
        <w:t>urtikarija</w:t>
      </w:r>
      <w:proofErr w:type="spellEnd"/>
      <w:r w:rsidRPr="00CF7CAA">
        <w:rPr>
          <w:sz w:val="22"/>
          <w:szCs w:val="22"/>
          <w:lang w:val="lt-LT"/>
        </w:rPr>
        <w:t>) arba audinių patinimas (edema);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 xml:space="preserve">gauta pranešimų, kad odos bėrimas progresuoja į sunkias būkles, įskaitant </w:t>
      </w:r>
      <w:proofErr w:type="spellStart"/>
      <w:r w:rsidRPr="00CF7CAA">
        <w:rPr>
          <w:sz w:val="22"/>
          <w:szCs w:val="22"/>
          <w:lang w:val="lt-LT"/>
        </w:rPr>
        <w:t>Stivenso</w:t>
      </w:r>
      <w:proofErr w:type="spellEnd"/>
      <w:r w:rsidRPr="00CF7CAA">
        <w:rPr>
          <w:sz w:val="22"/>
          <w:szCs w:val="22"/>
          <w:lang w:val="lt-LT"/>
        </w:rPr>
        <w:t xml:space="preserve"> ir Džonsono sindromą ir toksinę epidermio </w:t>
      </w:r>
      <w:proofErr w:type="spellStart"/>
      <w:r w:rsidRPr="00CF7CAA">
        <w:rPr>
          <w:sz w:val="22"/>
          <w:szCs w:val="22"/>
          <w:lang w:val="lt-LT"/>
        </w:rPr>
        <w:t>nekrolizę</w:t>
      </w:r>
      <w:proofErr w:type="spellEnd"/>
      <w:r w:rsidRPr="00CF7CAA">
        <w:rPr>
          <w:sz w:val="22"/>
          <w:szCs w:val="22"/>
          <w:lang w:val="lt-LT"/>
        </w:rPr>
        <w:t>. Šios dvi sunkios odos ligos formos sukelia bėrimą, odos lupimąsi ir gleivinių opas;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karščiavimas;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priepuolis arba konvulsijos;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kepenų pažeidimas / sužalojimas (toksinis poveikis kepenims).</w:t>
      </w:r>
    </w:p>
    <w:p w:rsidR="00FD1636" w:rsidRPr="00CF7CAA" w:rsidRDefault="00FD1636" w:rsidP="00FD1636">
      <w:pPr>
        <w:rPr>
          <w:sz w:val="22"/>
          <w:szCs w:val="22"/>
          <w:lang w:val="lt-LT"/>
        </w:rPr>
      </w:pPr>
    </w:p>
    <w:p w:rsidR="00FD1636" w:rsidRPr="00836C78" w:rsidRDefault="00FD1636" w:rsidP="00FD1636">
      <w:pPr>
        <w:rPr>
          <w:b/>
          <w:sz w:val="22"/>
          <w:lang w:val="lt-LT"/>
        </w:rPr>
      </w:pPr>
      <w:r w:rsidRPr="00836C78">
        <w:rPr>
          <w:b/>
          <w:sz w:val="22"/>
          <w:lang w:val="lt-LT"/>
        </w:rPr>
        <w:t xml:space="preserve">Labai </w:t>
      </w:r>
      <w:r w:rsidRPr="00907BA7">
        <w:rPr>
          <w:b/>
          <w:bCs/>
          <w:sz w:val="22"/>
          <w:szCs w:val="22"/>
          <w:lang w:val="lt-LT"/>
        </w:rPr>
        <w:t>ret</w:t>
      </w:r>
      <w:r w:rsidRPr="00CF7CAA">
        <w:rPr>
          <w:b/>
          <w:bCs/>
          <w:sz w:val="22"/>
          <w:szCs w:val="22"/>
          <w:lang w:val="lt-LT"/>
        </w:rPr>
        <w:t>i šalutinio poveikio reiškiniai</w:t>
      </w:r>
      <w:r w:rsidRPr="00907BA7">
        <w:rPr>
          <w:b/>
          <w:bCs/>
          <w:sz w:val="22"/>
          <w:szCs w:val="22"/>
          <w:lang w:val="lt-LT"/>
        </w:rPr>
        <w:t xml:space="preserve"> (</w:t>
      </w:r>
      <w:r w:rsidRPr="00CF7CAA">
        <w:rPr>
          <w:b/>
          <w:bCs/>
          <w:sz w:val="22"/>
          <w:szCs w:val="22"/>
          <w:lang w:val="lt-LT"/>
        </w:rPr>
        <w:t>gali pasireikšti rečiau</w:t>
      </w:r>
      <w:r w:rsidRPr="00836C78">
        <w:rPr>
          <w:b/>
          <w:sz w:val="22"/>
          <w:lang w:val="lt-LT"/>
        </w:rPr>
        <w:t xml:space="preserve"> kaip 1 iš 10 000 </w:t>
      </w:r>
      <w:r w:rsidRPr="00CF7CAA">
        <w:rPr>
          <w:b/>
          <w:bCs/>
          <w:sz w:val="22"/>
          <w:szCs w:val="22"/>
          <w:lang w:val="lt-LT"/>
        </w:rPr>
        <w:t>asmen</w:t>
      </w:r>
      <w:r w:rsidRPr="00907BA7">
        <w:rPr>
          <w:b/>
          <w:bCs/>
          <w:sz w:val="22"/>
          <w:szCs w:val="22"/>
          <w:lang w:val="lt-LT"/>
        </w:rPr>
        <w:t>ų</w:t>
      </w:r>
      <w:r w:rsidRPr="00836C78">
        <w:rPr>
          <w:b/>
          <w:sz w:val="22"/>
          <w:lang w:val="lt-LT"/>
        </w:rPr>
        <w:t>)</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nenormalus ir pasikartojantis kūno drebėjimas arba traukuliai, be priepuolių ar konvulsijų;</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šlapimo pūslės uždegimas, vadinamas cistitu;</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negrįžtamas kaulų čiulpų pažeidimas – Jūsų kūnas gali laikinai nustoti gaminęs kraujo ląsteles;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plaučių randėjimas ir storėjimas, lydimas dusulio;</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plaučių liga;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nervus pažeidžianti būklė, dėl kurios pablogėja pojūčiai, judėjimo ir organų veikla (periferinė neuropatija).</w:t>
      </w:r>
    </w:p>
    <w:p w:rsidR="00FD1636" w:rsidRPr="00CF7CAA" w:rsidRDefault="00FD1636" w:rsidP="00FD1636">
      <w:pPr>
        <w:rPr>
          <w:sz w:val="22"/>
          <w:szCs w:val="22"/>
          <w:lang w:val="lt-LT"/>
        </w:rPr>
      </w:pPr>
    </w:p>
    <w:p w:rsidR="00FD1636" w:rsidRPr="00836C78" w:rsidRDefault="00FD1636" w:rsidP="00FD1636">
      <w:pPr>
        <w:rPr>
          <w:b/>
          <w:sz w:val="22"/>
          <w:lang w:val="lt-LT"/>
        </w:rPr>
      </w:pPr>
      <w:r w:rsidRPr="00CF7CAA">
        <w:rPr>
          <w:b/>
          <w:bCs/>
          <w:sz w:val="22"/>
          <w:szCs w:val="22"/>
          <w:lang w:val="lt-LT"/>
        </w:rPr>
        <w:t>Šalutinio poveikio reiškiniai, kurių d</w:t>
      </w:r>
      <w:r w:rsidRPr="00907BA7">
        <w:rPr>
          <w:b/>
          <w:bCs/>
          <w:sz w:val="22"/>
          <w:szCs w:val="22"/>
          <w:lang w:val="lt-LT"/>
        </w:rPr>
        <w:t>ažnis</w:t>
      </w:r>
      <w:r w:rsidRPr="00836C78">
        <w:rPr>
          <w:b/>
          <w:sz w:val="22"/>
          <w:lang w:val="lt-LT"/>
        </w:rPr>
        <w:t xml:space="preserve"> nežinomas (</w:t>
      </w:r>
      <w:r w:rsidRPr="00CF7CAA">
        <w:rPr>
          <w:b/>
          <w:bCs/>
          <w:sz w:val="22"/>
          <w:szCs w:val="22"/>
          <w:lang w:val="lt-LT"/>
        </w:rPr>
        <w:t>negali būti apskaičiuotas</w:t>
      </w:r>
      <w:r w:rsidRPr="00907BA7">
        <w:rPr>
          <w:b/>
          <w:bCs/>
          <w:sz w:val="22"/>
          <w:szCs w:val="22"/>
          <w:lang w:val="lt-LT"/>
        </w:rPr>
        <w:t xml:space="preserve"> </w:t>
      </w:r>
      <w:r w:rsidRPr="00836C78">
        <w:rPr>
          <w:b/>
          <w:sz w:val="22"/>
          <w:lang w:val="lt-LT"/>
        </w:rPr>
        <w:t>pagal turimus duomenis)</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mėnesinių nebuvimas (amenorėja);</w:t>
      </w:r>
    </w:p>
    <w:p w:rsidR="00FD1636" w:rsidRPr="00CF7CAA" w:rsidRDefault="00FD1636" w:rsidP="00FD1636">
      <w:pPr>
        <w:pStyle w:val="Default"/>
        <w:numPr>
          <w:ilvl w:val="0"/>
          <w:numId w:val="3"/>
        </w:numPr>
        <w:ind w:left="567" w:hanging="567"/>
        <w:rPr>
          <w:sz w:val="22"/>
          <w:szCs w:val="22"/>
          <w:lang w:val="lt-LT"/>
        </w:rPr>
      </w:pPr>
      <w:r w:rsidRPr="00CF7CAA">
        <w:rPr>
          <w:sz w:val="22"/>
          <w:szCs w:val="22"/>
          <w:lang w:val="lt-LT"/>
        </w:rPr>
        <w:t>spermatozoidų nebuvimas spermoje (</w:t>
      </w:r>
      <w:proofErr w:type="spellStart"/>
      <w:r w:rsidRPr="00CF7CAA">
        <w:rPr>
          <w:sz w:val="22"/>
          <w:szCs w:val="22"/>
          <w:lang w:val="lt-LT"/>
        </w:rPr>
        <w:t>azoospermija</w:t>
      </w:r>
      <w:proofErr w:type="spellEnd"/>
      <w:r w:rsidRPr="00CF7CAA">
        <w:rPr>
          <w:sz w:val="22"/>
          <w:szCs w:val="22"/>
          <w:lang w:val="lt-LT"/>
        </w:rPr>
        <w:t>).</w:t>
      </w:r>
    </w:p>
    <w:p w:rsidR="00FD1636" w:rsidRPr="00CF7CAA" w:rsidRDefault="00FD1636" w:rsidP="00FD1636">
      <w:pPr>
        <w:jc w:val="both"/>
        <w:rPr>
          <w:sz w:val="22"/>
          <w:szCs w:val="22"/>
          <w:lang w:val="lt-LT"/>
        </w:rPr>
      </w:pPr>
    </w:p>
    <w:p w:rsidR="00FD1636" w:rsidRPr="00CF7CAA" w:rsidRDefault="00FD1636" w:rsidP="00FD1636">
      <w:pPr>
        <w:numPr>
          <w:ilvl w:val="12"/>
          <w:numId w:val="0"/>
        </w:numPr>
        <w:ind w:right="-29"/>
        <w:rPr>
          <w:b/>
          <w:lang w:val="lt-LT"/>
        </w:rPr>
      </w:pPr>
      <w:r w:rsidRPr="00CF7CAA">
        <w:rPr>
          <w:sz w:val="22"/>
          <w:szCs w:val="22"/>
          <w:lang w:val="lt-LT"/>
        </w:rPr>
        <w:t>Jeigu kuris nors iš minėto šalutinio poveikio tampa sunkus arba pastebite šiame lapelyje nenurodytą poveikį, nedelsdami kreipkitės į gydytoją.</w:t>
      </w:r>
    </w:p>
    <w:p w:rsidR="00FD1636" w:rsidRPr="00CF7CAA" w:rsidRDefault="00FD1636" w:rsidP="00FD1636">
      <w:pPr>
        <w:numPr>
          <w:ilvl w:val="12"/>
          <w:numId w:val="0"/>
        </w:numPr>
        <w:ind w:right="-29"/>
        <w:rPr>
          <w:lang w:val="lt-LT"/>
        </w:rPr>
      </w:pPr>
    </w:p>
    <w:p w:rsidR="00FD1636" w:rsidRPr="00CF7CAA" w:rsidRDefault="00FD1636" w:rsidP="00FD1636">
      <w:pPr>
        <w:rPr>
          <w:b/>
          <w:sz w:val="22"/>
          <w:szCs w:val="22"/>
          <w:lang w:val="lt-LT"/>
        </w:rPr>
      </w:pPr>
      <w:r w:rsidRPr="00CF7CAA">
        <w:rPr>
          <w:b/>
          <w:sz w:val="22"/>
          <w:szCs w:val="22"/>
          <w:lang w:val="lt-LT"/>
        </w:rPr>
        <w:t>Pranešimas apie šalutinį poveikį</w:t>
      </w:r>
    </w:p>
    <w:p w:rsidR="00FD1636" w:rsidRPr="00CF7CAA" w:rsidRDefault="00FD1636" w:rsidP="00FD1636">
      <w:pPr>
        <w:ind w:right="-449"/>
        <w:rPr>
          <w:sz w:val="22"/>
          <w:szCs w:val="22"/>
          <w:lang w:val="lt-LT"/>
        </w:rPr>
      </w:pPr>
      <w:r w:rsidRPr="00CF7CAA">
        <w:rPr>
          <w:sz w:val="22"/>
          <w:szCs w:val="22"/>
          <w:lang w:val="lt-LT"/>
        </w:rPr>
        <w:t>Jeigu pasireiškė šalutinis poveikis, įskaitant šiame lapelyje nenurodytą, pasakykite gydytojui</w:t>
      </w:r>
      <w:r>
        <w:rPr>
          <w:sz w:val="22"/>
          <w:szCs w:val="22"/>
          <w:lang w:val="lt-LT"/>
        </w:rPr>
        <w:t xml:space="preserve"> </w:t>
      </w:r>
      <w:r w:rsidRPr="00CF7CAA">
        <w:rPr>
          <w:sz w:val="22"/>
          <w:szCs w:val="22"/>
          <w:lang w:val="lt-LT"/>
        </w:rPr>
        <w:t xml:space="preserve">arba slaugytojai. </w:t>
      </w:r>
      <w:r w:rsidRPr="00CF7CAA">
        <w:rPr>
          <w:rFonts w:eastAsia="Calibri"/>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F7CAA">
        <w:rPr>
          <w:rFonts w:eastAsia="Calibri"/>
          <w:sz w:val="22"/>
          <w:szCs w:val="22"/>
          <w:lang w:val="lt-LT"/>
        </w:rPr>
        <w:lastRenderedPageBreak/>
        <w:t>NepageidaujamaR@vvkt.lt</w:t>
      </w:r>
      <w:proofErr w:type="spellEnd"/>
      <w:r w:rsidRPr="00CF7CAA">
        <w:rPr>
          <w:rFonts w:eastAsia="Calibri"/>
          <w:sz w:val="22"/>
          <w:szCs w:val="22"/>
          <w:lang w:val="lt-LT"/>
        </w:rPr>
        <w:t xml:space="preserve">) arba nemokamu telefonu 8 800 73 568. </w:t>
      </w:r>
      <w:r w:rsidRPr="00CF7CAA">
        <w:rPr>
          <w:sz w:val="22"/>
          <w:szCs w:val="22"/>
          <w:lang w:val="lt-LT"/>
        </w:rPr>
        <w:t>Pranešdami apie šalutinį poveikį galite mums padėti gauti daugiau informacijos apie šio vaisto saugumą.</w:t>
      </w:r>
    </w:p>
    <w:p w:rsidR="00FD1636" w:rsidRPr="00CF7CAA" w:rsidRDefault="00FD1636" w:rsidP="00FD1636">
      <w:pPr>
        <w:jc w:val="both"/>
        <w:rPr>
          <w:b/>
          <w:i/>
          <w:sz w:val="22"/>
          <w:szCs w:val="22"/>
          <w:lang w:val="lt-LT"/>
        </w:rPr>
      </w:pPr>
    </w:p>
    <w:p w:rsidR="00FD1636" w:rsidRPr="00CF7CAA" w:rsidRDefault="00FD1636" w:rsidP="00FD1636">
      <w:pPr>
        <w:jc w:val="both"/>
        <w:rPr>
          <w:b/>
          <w:i/>
          <w:sz w:val="22"/>
          <w:szCs w:val="22"/>
          <w:lang w:val="lt-LT"/>
        </w:rPr>
      </w:pPr>
    </w:p>
    <w:p w:rsidR="00FD1636" w:rsidRPr="00CF7CAA" w:rsidRDefault="00FD1636" w:rsidP="00FD1636">
      <w:pPr>
        <w:tabs>
          <w:tab w:val="left" w:pos="540"/>
        </w:tabs>
        <w:rPr>
          <w:b/>
          <w:sz w:val="22"/>
          <w:szCs w:val="22"/>
          <w:lang w:val="lt-LT"/>
        </w:rPr>
      </w:pPr>
      <w:bookmarkStart w:id="7" w:name="_Toc129243143"/>
      <w:bookmarkStart w:id="8" w:name="_Toc129243268"/>
      <w:r w:rsidRPr="00CF7CAA">
        <w:rPr>
          <w:b/>
          <w:sz w:val="22"/>
          <w:szCs w:val="22"/>
          <w:lang w:val="lt-LT"/>
        </w:rPr>
        <w:t>5.</w:t>
      </w:r>
      <w:r w:rsidRPr="00CF7CAA">
        <w:rPr>
          <w:b/>
          <w:sz w:val="22"/>
          <w:szCs w:val="22"/>
          <w:lang w:val="lt-LT"/>
        </w:rPr>
        <w:tab/>
        <w:t xml:space="preserve">Kaip laikyti </w:t>
      </w:r>
      <w:bookmarkEnd w:id="7"/>
      <w:bookmarkEnd w:id="8"/>
      <w:proofErr w:type="spellStart"/>
      <w:r w:rsidRPr="00CF7CAA">
        <w:rPr>
          <w:b/>
          <w:sz w:val="22"/>
          <w:szCs w:val="22"/>
          <w:lang w:val="lt-LT"/>
        </w:rPr>
        <w:t>Leukeran</w:t>
      </w:r>
      <w:proofErr w:type="spellEnd"/>
    </w:p>
    <w:p w:rsidR="00FD1636" w:rsidRPr="00CF7CAA" w:rsidRDefault="00FD1636" w:rsidP="00FD1636">
      <w:pPr>
        <w:rPr>
          <w:sz w:val="22"/>
          <w:szCs w:val="22"/>
          <w:lang w:val="lt-LT"/>
        </w:rPr>
      </w:pPr>
    </w:p>
    <w:p w:rsidR="00FD1636" w:rsidRPr="00CF7CAA" w:rsidRDefault="00FD1636" w:rsidP="00FD1636">
      <w:pPr>
        <w:numPr>
          <w:ilvl w:val="12"/>
          <w:numId w:val="0"/>
        </w:numPr>
        <w:ind w:right="-2"/>
        <w:rPr>
          <w:sz w:val="22"/>
          <w:szCs w:val="22"/>
          <w:lang w:val="lt-LT"/>
        </w:rPr>
      </w:pPr>
      <w:r w:rsidRPr="00CF7CAA">
        <w:rPr>
          <w:sz w:val="22"/>
          <w:szCs w:val="22"/>
          <w:lang w:val="lt-LT"/>
        </w:rPr>
        <w:t>Šį vaistą laikykite vaikams nepastebimoje ir nepasiekiamoje vietoje.</w:t>
      </w:r>
    </w:p>
    <w:p w:rsidR="00FD1636" w:rsidRPr="00CF7CAA" w:rsidRDefault="00FD1636" w:rsidP="00FD1636">
      <w:pPr>
        <w:rPr>
          <w:sz w:val="22"/>
          <w:szCs w:val="22"/>
          <w:lang w:val="lt-LT"/>
        </w:rPr>
      </w:pPr>
      <w:r w:rsidRPr="00CF7CAA">
        <w:rPr>
          <w:sz w:val="22"/>
          <w:szCs w:val="22"/>
          <w:lang w:val="lt-LT"/>
        </w:rPr>
        <w:t>Ant dėžutės ir lizdinės plokštelės po „EXP“ nurodytam tinkamumo laikui pasibaigus, šio vaisto vartoti negalima. Vaistas tinkamas vartoti iki paskutinės nurodyto mėnesio dienos.</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Laikyti šaldytuve (2 °C – 8 °C).</w:t>
      </w:r>
    </w:p>
    <w:p w:rsidR="00FD1636" w:rsidRPr="00CF7CAA" w:rsidRDefault="00FD1636" w:rsidP="00FD1636">
      <w:pPr>
        <w:rPr>
          <w:sz w:val="22"/>
          <w:szCs w:val="22"/>
          <w:lang w:val="lt-LT"/>
        </w:rPr>
      </w:pPr>
    </w:p>
    <w:p w:rsidR="00FD1636" w:rsidRPr="00CF7CAA" w:rsidRDefault="00FD1636" w:rsidP="00FD1636">
      <w:pPr>
        <w:rPr>
          <w:b/>
          <w:sz w:val="22"/>
          <w:szCs w:val="22"/>
          <w:lang w:val="lt-LT"/>
        </w:rPr>
      </w:pPr>
      <w:r w:rsidRPr="00CF7CAA">
        <w:rPr>
          <w:sz w:val="22"/>
          <w:szCs w:val="22"/>
          <w:lang w:val="lt-LT"/>
        </w:rPr>
        <w:t>Jei gydytojas nurodė Jums nebegerti šių tablečių, svarbu visas likusias tabletes grąžinti savo vaistininkui. Pasilikite tabletes tik tuomet, jei taip lieptų Jūsų gydytojas.</w:t>
      </w:r>
    </w:p>
    <w:p w:rsidR="00FD1636" w:rsidRPr="00CF7CAA" w:rsidRDefault="00FD1636" w:rsidP="00FD1636">
      <w:pPr>
        <w:rPr>
          <w:sz w:val="22"/>
          <w:szCs w:val="22"/>
          <w:lang w:val="lt-LT"/>
        </w:rPr>
      </w:pPr>
    </w:p>
    <w:p w:rsidR="00FD1636" w:rsidRPr="00CF7CAA" w:rsidRDefault="00FD1636" w:rsidP="00FD1636">
      <w:pPr>
        <w:rPr>
          <w:sz w:val="22"/>
          <w:szCs w:val="22"/>
          <w:lang w:val="lt-LT"/>
        </w:rPr>
      </w:pPr>
      <w:r w:rsidRPr="00CF7CAA">
        <w:rPr>
          <w:sz w:val="22"/>
          <w:szCs w:val="22"/>
          <w:lang w:val="lt-LT"/>
        </w:rPr>
        <w:t>Vaistų negalima išmesti į kanalizaciją arba su buitinėmis atliekomis. Kaip išmesti nereikalingus vaistus, klauskite vaistininko. Šios priemonės padės apsaugoti aplinką.</w:t>
      </w:r>
    </w:p>
    <w:p w:rsidR="00FD1636" w:rsidRPr="00CF7CAA" w:rsidRDefault="00FD1636" w:rsidP="00FD1636">
      <w:pPr>
        <w:jc w:val="both"/>
        <w:rPr>
          <w:sz w:val="22"/>
          <w:szCs w:val="22"/>
          <w:lang w:val="lt-LT"/>
        </w:rPr>
      </w:pPr>
    </w:p>
    <w:p w:rsidR="00FD1636" w:rsidRPr="00CF7CAA" w:rsidRDefault="00FD1636" w:rsidP="00FD1636">
      <w:pPr>
        <w:jc w:val="both"/>
        <w:rPr>
          <w:sz w:val="22"/>
          <w:szCs w:val="22"/>
          <w:lang w:val="lt-LT"/>
        </w:rPr>
      </w:pPr>
    </w:p>
    <w:p w:rsidR="00FD1636" w:rsidRPr="00CF7CAA" w:rsidRDefault="00FD1636" w:rsidP="00FD1636">
      <w:pPr>
        <w:tabs>
          <w:tab w:val="left" w:pos="540"/>
        </w:tabs>
        <w:rPr>
          <w:b/>
          <w:sz w:val="22"/>
          <w:szCs w:val="22"/>
          <w:lang w:val="lt-LT"/>
        </w:rPr>
      </w:pPr>
      <w:bookmarkStart w:id="9" w:name="_Toc129243144"/>
      <w:bookmarkStart w:id="10" w:name="_Toc129243269"/>
      <w:r w:rsidRPr="00CF7CAA">
        <w:rPr>
          <w:b/>
          <w:sz w:val="22"/>
          <w:szCs w:val="22"/>
          <w:lang w:val="lt-LT"/>
        </w:rPr>
        <w:t>6.</w:t>
      </w:r>
      <w:r w:rsidRPr="00CF7CAA">
        <w:rPr>
          <w:b/>
          <w:sz w:val="22"/>
          <w:szCs w:val="22"/>
          <w:lang w:val="lt-LT"/>
        </w:rPr>
        <w:tab/>
        <w:t>Pakuotės turinys ir kita informacija</w:t>
      </w:r>
      <w:bookmarkEnd w:id="9"/>
      <w:bookmarkEnd w:id="10"/>
    </w:p>
    <w:p w:rsidR="00FD1636" w:rsidRPr="00CF7CAA" w:rsidRDefault="00FD1636" w:rsidP="00FD1636">
      <w:pPr>
        <w:rPr>
          <w:b/>
          <w:sz w:val="22"/>
          <w:szCs w:val="22"/>
          <w:lang w:val="lt-LT"/>
        </w:rPr>
      </w:pPr>
    </w:p>
    <w:p w:rsidR="00FD1636" w:rsidRPr="00CF7CAA" w:rsidRDefault="00FD1636" w:rsidP="00FD1636">
      <w:pP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sudėtis</w:t>
      </w:r>
    </w:p>
    <w:p w:rsidR="00FD1636" w:rsidRPr="00CF7CAA" w:rsidRDefault="00FD1636" w:rsidP="00FD1636">
      <w:pPr>
        <w:pStyle w:val="BT-EMEASMCA"/>
      </w:pPr>
      <w:r w:rsidRPr="00CF7CAA">
        <w:t xml:space="preserve">Veiklioji medžiaga yra </w:t>
      </w:r>
      <w:proofErr w:type="spellStart"/>
      <w:r w:rsidRPr="00CF7CAA">
        <w:t>chlorambucilis</w:t>
      </w:r>
      <w:proofErr w:type="spellEnd"/>
      <w:r w:rsidRPr="00CF7CAA">
        <w:t>. Vienoje plėvele dengtoje tabletėje jo yra 2 mg.</w:t>
      </w:r>
    </w:p>
    <w:p w:rsidR="00FD1636" w:rsidRPr="00CF7CAA" w:rsidRDefault="00FD1636" w:rsidP="00FD1636">
      <w:pPr>
        <w:pStyle w:val="BT-EMEASMCA"/>
      </w:pPr>
      <w:r w:rsidRPr="00CF7CAA">
        <w:t xml:space="preserve">Pagalbinės medžiagos. Tabletės branduolys: </w:t>
      </w:r>
      <w:proofErr w:type="spellStart"/>
      <w:r w:rsidRPr="00CF7CAA">
        <w:t>mikrokristalinė</w:t>
      </w:r>
      <w:proofErr w:type="spellEnd"/>
      <w:r w:rsidRPr="00CF7CAA">
        <w:t xml:space="preserve"> celiuliozė, bevandenė laktozė, bevandenis koloidinis silicio dioksidas, stearino rūgštis. Tabletės plėvelė: </w:t>
      </w:r>
      <w:proofErr w:type="spellStart"/>
      <w:r w:rsidRPr="00CF7CAA">
        <w:t>hipromeliozė</w:t>
      </w:r>
      <w:proofErr w:type="spellEnd"/>
      <w:r w:rsidRPr="00CF7CAA">
        <w:t xml:space="preserve">, titano dioksidas (E171), geltonasis geležies oksidas (E172), raudonasis geležies oksidas (E172) ir </w:t>
      </w:r>
      <w:proofErr w:type="spellStart"/>
      <w:r w:rsidRPr="00CF7CAA">
        <w:t>makrogolis</w:t>
      </w:r>
      <w:proofErr w:type="spellEnd"/>
      <w:r w:rsidRPr="00CF7CAA">
        <w:t xml:space="preserve"> 400.</w:t>
      </w:r>
    </w:p>
    <w:p w:rsidR="00FD1636" w:rsidRPr="00CF7CAA" w:rsidRDefault="00FD1636" w:rsidP="00FD1636">
      <w:pPr>
        <w:pStyle w:val="BT-EMEASMCA"/>
      </w:pPr>
    </w:p>
    <w:p w:rsidR="00FD1636" w:rsidRPr="00CF7CAA" w:rsidRDefault="00FD1636" w:rsidP="00FD1636">
      <w:pPr>
        <w:rPr>
          <w:b/>
          <w:sz w:val="22"/>
          <w:szCs w:val="22"/>
          <w:lang w:val="lt-LT"/>
        </w:rPr>
      </w:pPr>
      <w:proofErr w:type="spellStart"/>
      <w:r w:rsidRPr="00CF7CAA">
        <w:rPr>
          <w:b/>
          <w:sz w:val="22"/>
          <w:szCs w:val="22"/>
          <w:lang w:val="lt-LT"/>
        </w:rPr>
        <w:t>Leukeran</w:t>
      </w:r>
      <w:proofErr w:type="spellEnd"/>
      <w:r w:rsidRPr="00CF7CAA">
        <w:rPr>
          <w:b/>
          <w:sz w:val="22"/>
          <w:szCs w:val="22"/>
          <w:lang w:val="lt-LT"/>
        </w:rPr>
        <w:t xml:space="preserve"> išvaizda ir kiekis pakuotėje</w:t>
      </w:r>
    </w:p>
    <w:p w:rsidR="00FD1636" w:rsidRPr="00CF7CAA" w:rsidRDefault="00FD1636" w:rsidP="00FD1636">
      <w:pPr>
        <w:rPr>
          <w:sz w:val="22"/>
          <w:szCs w:val="22"/>
          <w:lang w:val="lt-LT"/>
        </w:rPr>
      </w:pPr>
      <w:r w:rsidRPr="00CF7CAA">
        <w:rPr>
          <w:sz w:val="22"/>
          <w:szCs w:val="22"/>
          <w:lang w:val="lt-LT"/>
        </w:rPr>
        <w:t xml:space="preserve">Tabletės dengtos ruda plėvele, apvalios, vienoje jų pusėje įspausta „GX EG3“, kitoje – „L“ žymė. </w:t>
      </w:r>
      <w:proofErr w:type="spellStart"/>
      <w:r w:rsidRPr="00CF7CAA">
        <w:rPr>
          <w:sz w:val="22"/>
          <w:szCs w:val="22"/>
          <w:lang w:val="lt-LT"/>
        </w:rPr>
        <w:t>Leukeran</w:t>
      </w:r>
      <w:proofErr w:type="spellEnd"/>
      <w:r w:rsidRPr="00CF7CAA">
        <w:rPr>
          <w:i/>
          <w:sz w:val="22"/>
          <w:szCs w:val="22"/>
          <w:lang w:val="lt-LT"/>
        </w:rPr>
        <w:t xml:space="preserve"> </w:t>
      </w:r>
      <w:r w:rsidRPr="00CF7CAA">
        <w:rPr>
          <w:sz w:val="22"/>
          <w:szCs w:val="22"/>
          <w:lang w:val="lt-LT"/>
        </w:rPr>
        <w:t>tiekiamas gintaro spalvos stikliniais buteliukais, kurie uždengti nuo vaikų saugomais dangteliais. Buteliuke yra 25 plėvele dengtos tabletes.</w:t>
      </w:r>
    </w:p>
    <w:p w:rsidR="00FD1636" w:rsidRPr="00CF7CAA" w:rsidRDefault="00FD1636" w:rsidP="00FD1636">
      <w:pPr>
        <w:rPr>
          <w:b/>
          <w:sz w:val="22"/>
          <w:szCs w:val="22"/>
          <w:lang w:val="lt-LT"/>
        </w:rPr>
      </w:pPr>
    </w:p>
    <w:p w:rsidR="00FD1636" w:rsidRPr="00CF7CAA" w:rsidRDefault="00FD1636" w:rsidP="00FD1636">
      <w:pPr>
        <w:rPr>
          <w:b/>
          <w:sz w:val="22"/>
          <w:szCs w:val="22"/>
          <w:lang w:val="lt-LT"/>
        </w:rPr>
      </w:pPr>
      <w:r w:rsidRPr="00CF7CAA">
        <w:rPr>
          <w:b/>
          <w:sz w:val="22"/>
          <w:szCs w:val="22"/>
          <w:lang w:val="lt-LT"/>
        </w:rPr>
        <w:t>Registruotojas ir gamintojas</w:t>
      </w:r>
    </w:p>
    <w:p w:rsidR="00FD1636" w:rsidRPr="00CF7CAA" w:rsidRDefault="00FD1636" w:rsidP="00FD1636">
      <w:pPr>
        <w:rPr>
          <w:b/>
          <w:sz w:val="22"/>
          <w:szCs w:val="22"/>
          <w:lang w:val="lt-LT"/>
        </w:rPr>
      </w:pPr>
    </w:p>
    <w:p w:rsidR="00FD1636" w:rsidRPr="00CF7CAA" w:rsidRDefault="00FD1636" w:rsidP="00FD1636">
      <w:pPr>
        <w:ind w:left="567" w:hanging="567"/>
        <w:rPr>
          <w:b/>
          <w:sz w:val="22"/>
          <w:szCs w:val="22"/>
          <w:lang w:val="lt-LT"/>
        </w:rPr>
      </w:pPr>
      <w:r w:rsidRPr="00CF7CAA">
        <w:rPr>
          <w:b/>
          <w:sz w:val="22"/>
          <w:szCs w:val="22"/>
          <w:lang w:val="lt-LT"/>
        </w:rPr>
        <w:t>Registruotojas</w:t>
      </w:r>
      <w:r w:rsidRPr="00CF7CAA" w:rsidDel="009A47A4">
        <w:rPr>
          <w:b/>
          <w:sz w:val="22"/>
          <w:szCs w:val="22"/>
          <w:lang w:val="lt-LT"/>
        </w:rPr>
        <w:t xml:space="preserve"> </w:t>
      </w:r>
    </w:p>
    <w:p w:rsidR="00FD1636" w:rsidRPr="00CF7CAA" w:rsidRDefault="00FD1636" w:rsidP="00FD1636">
      <w:pPr>
        <w:ind w:left="567" w:hanging="567"/>
        <w:rPr>
          <w:sz w:val="22"/>
          <w:szCs w:val="22"/>
          <w:lang w:val="lt-LT"/>
        </w:rPr>
      </w:pPr>
      <w:proofErr w:type="spellStart"/>
      <w:r w:rsidRPr="00CF7CAA">
        <w:rPr>
          <w:sz w:val="22"/>
          <w:szCs w:val="22"/>
          <w:lang w:val="lt-LT"/>
        </w:rPr>
        <w:t>Aspen</w:t>
      </w:r>
      <w:proofErr w:type="spellEnd"/>
      <w:r w:rsidRPr="00CF7CAA">
        <w:rPr>
          <w:sz w:val="22"/>
          <w:szCs w:val="22"/>
          <w:lang w:val="lt-LT"/>
        </w:rPr>
        <w:t xml:space="preserve"> </w:t>
      </w:r>
      <w:proofErr w:type="spellStart"/>
      <w:r w:rsidRPr="00CF7CAA">
        <w:rPr>
          <w:sz w:val="22"/>
          <w:szCs w:val="22"/>
          <w:lang w:val="lt-LT"/>
        </w:rPr>
        <w:t>Pharma</w:t>
      </w:r>
      <w:proofErr w:type="spellEnd"/>
      <w:r w:rsidRPr="00CF7CAA">
        <w:rPr>
          <w:sz w:val="22"/>
          <w:szCs w:val="22"/>
          <w:lang w:val="lt-LT"/>
        </w:rPr>
        <w:t xml:space="preserve"> </w:t>
      </w:r>
      <w:proofErr w:type="spellStart"/>
      <w:r w:rsidRPr="00CF7CAA">
        <w:rPr>
          <w:sz w:val="22"/>
          <w:szCs w:val="22"/>
          <w:lang w:val="lt-LT"/>
        </w:rPr>
        <w:t>Trading</w:t>
      </w:r>
      <w:proofErr w:type="spellEnd"/>
      <w:r w:rsidRPr="00CF7CAA">
        <w:rPr>
          <w:sz w:val="22"/>
          <w:szCs w:val="22"/>
          <w:lang w:val="lt-LT"/>
        </w:rPr>
        <w:t xml:space="preserve"> </w:t>
      </w:r>
      <w:proofErr w:type="spellStart"/>
      <w:r w:rsidRPr="00CF7CAA">
        <w:rPr>
          <w:sz w:val="22"/>
          <w:szCs w:val="22"/>
          <w:lang w:val="lt-LT"/>
        </w:rPr>
        <w:t>Limited</w:t>
      </w:r>
      <w:proofErr w:type="spellEnd"/>
      <w:r w:rsidRPr="00CF7CAA">
        <w:rPr>
          <w:sz w:val="22"/>
          <w:szCs w:val="22"/>
          <w:lang w:val="lt-LT"/>
        </w:rPr>
        <w:t xml:space="preserve"> </w:t>
      </w:r>
    </w:p>
    <w:p w:rsidR="00FD1636" w:rsidRPr="00836C78" w:rsidRDefault="00FD1636" w:rsidP="00FD1636">
      <w:pPr>
        <w:ind w:left="567" w:hanging="567"/>
        <w:rPr>
          <w:sz w:val="22"/>
          <w:lang w:val="lt-LT"/>
        </w:rPr>
      </w:pPr>
      <w:r w:rsidRPr="00836C78">
        <w:rPr>
          <w:sz w:val="22"/>
          <w:lang w:val="lt-LT"/>
        </w:rPr>
        <w:t xml:space="preserve">3016 Lake </w:t>
      </w:r>
      <w:proofErr w:type="spellStart"/>
      <w:r w:rsidRPr="00836C78">
        <w:rPr>
          <w:sz w:val="22"/>
          <w:lang w:val="lt-LT"/>
        </w:rPr>
        <w:t>Drive</w:t>
      </w:r>
      <w:proofErr w:type="spellEnd"/>
    </w:p>
    <w:p w:rsidR="00FD1636" w:rsidRPr="00836C78" w:rsidRDefault="00FD1636" w:rsidP="00FD1636">
      <w:pPr>
        <w:ind w:left="567" w:hanging="567"/>
        <w:rPr>
          <w:sz w:val="22"/>
          <w:lang w:val="lt-LT"/>
        </w:rPr>
      </w:pPr>
      <w:proofErr w:type="spellStart"/>
      <w:r w:rsidRPr="00836C78">
        <w:rPr>
          <w:sz w:val="22"/>
          <w:lang w:val="lt-LT"/>
        </w:rPr>
        <w:t>Citywest</w:t>
      </w:r>
      <w:proofErr w:type="spellEnd"/>
      <w:r w:rsidRPr="00836C78">
        <w:rPr>
          <w:sz w:val="22"/>
          <w:lang w:val="lt-LT"/>
        </w:rPr>
        <w:t xml:space="preserve"> </w:t>
      </w:r>
      <w:proofErr w:type="spellStart"/>
      <w:r w:rsidRPr="00836C78">
        <w:rPr>
          <w:sz w:val="22"/>
          <w:lang w:val="lt-LT"/>
        </w:rPr>
        <w:t>Business</w:t>
      </w:r>
      <w:proofErr w:type="spellEnd"/>
      <w:r w:rsidRPr="00836C78">
        <w:rPr>
          <w:sz w:val="22"/>
          <w:lang w:val="lt-LT"/>
        </w:rPr>
        <w:t xml:space="preserve"> </w:t>
      </w:r>
      <w:proofErr w:type="spellStart"/>
      <w:r w:rsidRPr="00836C78">
        <w:rPr>
          <w:sz w:val="22"/>
          <w:lang w:val="lt-LT"/>
        </w:rPr>
        <w:t>Campus</w:t>
      </w:r>
      <w:proofErr w:type="spellEnd"/>
    </w:p>
    <w:p w:rsidR="00FD1636" w:rsidRPr="00836C78" w:rsidRDefault="00FD1636" w:rsidP="00FD1636">
      <w:pPr>
        <w:ind w:left="567" w:hanging="567"/>
        <w:rPr>
          <w:sz w:val="22"/>
          <w:lang w:val="lt-LT"/>
        </w:rPr>
      </w:pPr>
      <w:r w:rsidRPr="00836C78">
        <w:rPr>
          <w:sz w:val="22"/>
          <w:lang w:val="lt-LT"/>
        </w:rPr>
        <w:t>Dublin 24</w:t>
      </w:r>
    </w:p>
    <w:p w:rsidR="00FD1636" w:rsidRPr="00CF7CAA" w:rsidRDefault="00FD1636" w:rsidP="00FD1636">
      <w:pPr>
        <w:ind w:left="567" w:hanging="567"/>
        <w:rPr>
          <w:sz w:val="22"/>
          <w:szCs w:val="22"/>
          <w:lang w:val="lt-LT"/>
        </w:rPr>
      </w:pPr>
      <w:r w:rsidRPr="00CF7CAA">
        <w:rPr>
          <w:sz w:val="22"/>
          <w:szCs w:val="22"/>
          <w:lang w:val="lt-LT"/>
        </w:rPr>
        <w:t>Airija</w:t>
      </w:r>
    </w:p>
    <w:p w:rsidR="00FD1636" w:rsidRPr="00CF7CAA" w:rsidRDefault="00FD1636" w:rsidP="00FD1636">
      <w:pPr>
        <w:ind w:left="567" w:hanging="567"/>
        <w:rPr>
          <w:sz w:val="22"/>
          <w:szCs w:val="22"/>
          <w:lang w:val="lt-LT"/>
        </w:rPr>
      </w:pPr>
      <w:r w:rsidRPr="00CF7CAA">
        <w:rPr>
          <w:sz w:val="22"/>
          <w:szCs w:val="22"/>
          <w:lang w:val="lt-LT"/>
        </w:rPr>
        <w:t>Tel. +37 052 140 291</w:t>
      </w:r>
    </w:p>
    <w:p w:rsidR="00FD1636" w:rsidRPr="00CF7CAA" w:rsidRDefault="00FD1636" w:rsidP="00FD1636">
      <w:pPr>
        <w:rPr>
          <w:b/>
          <w:sz w:val="22"/>
          <w:szCs w:val="22"/>
          <w:lang w:val="lt-LT"/>
        </w:rPr>
      </w:pPr>
    </w:p>
    <w:p w:rsidR="00FD1636" w:rsidRPr="00CF7CAA" w:rsidRDefault="00FD1636" w:rsidP="00FD1636">
      <w:pPr>
        <w:rPr>
          <w:sz w:val="22"/>
          <w:szCs w:val="22"/>
          <w:lang w:val="lt-LT"/>
        </w:rPr>
      </w:pPr>
      <w:r w:rsidRPr="00CF7CAA">
        <w:rPr>
          <w:b/>
          <w:sz w:val="22"/>
          <w:szCs w:val="22"/>
          <w:lang w:val="lt-LT"/>
        </w:rPr>
        <w:t>Gamintojas</w:t>
      </w:r>
    </w:p>
    <w:p w:rsidR="00FD1636" w:rsidRPr="00CF7CAA" w:rsidRDefault="00FD1636" w:rsidP="00FD1636">
      <w:pPr>
        <w:rPr>
          <w:sz w:val="22"/>
          <w:szCs w:val="22"/>
          <w:lang w:val="lt-LT"/>
        </w:rPr>
      </w:pPr>
      <w:r w:rsidRPr="00CF7CAA">
        <w:rPr>
          <w:sz w:val="22"/>
          <w:szCs w:val="22"/>
          <w:lang w:val="lt-LT"/>
        </w:rPr>
        <w:t xml:space="preserve">EXCELLA </w:t>
      </w:r>
      <w:proofErr w:type="spellStart"/>
      <w:r w:rsidRPr="00CF7CAA">
        <w:rPr>
          <w:sz w:val="22"/>
          <w:szCs w:val="22"/>
          <w:lang w:val="lt-LT"/>
        </w:rPr>
        <w:t>GmbH</w:t>
      </w:r>
      <w:proofErr w:type="spellEnd"/>
      <w:r w:rsidRPr="00CF7CAA">
        <w:rPr>
          <w:sz w:val="22"/>
          <w:szCs w:val="22"/>
          <w:lang w:val="lt-LT"/>
        </w:rPr>
        <w:t xml:space="preserve"> &amp; </w:t>
      </w:r>
      <w:proofErr w:type="spellStart"/>
      <w:r w:rsidRPr="00CF7CAA">
        <w:rPr>
          <w:sz w:val="22"/>
          <w:szCs w:val="22"/>
          <w:lang w:val="lt-LT"/>
        </w:rPr>
        <w:t>Co</w:t>
      </w:r>
      <w:proofErr w:type="spellEnd"/>
      <w:r w:rsidRPr="00CF7CAA">
        <w:rPr>
          <w:sz w:val="22"/>
          <w:szCs w:val="22"/>
          <w:lang w:val="lt-LT"/>
        </w:rPr>
        <w:t>. KG</w:t>
      </w:r>
    </w:p>
    <w:p w:rsidR="00FD1636" w:rsidRPr="00CF7CAA" w:rsidRDefault="00FD1636" w:rsidP="00FD1636">
      <w:pPr>
        <w:rPr>
          <w:sz w:val="22"/>
          <w:szCs w:val="22"/>
          <w:lang w:val="lt-LT"/>
        </w:rPr>
      </w:pPr>
      <w:proofErr w:type="spellStart"/>
      <w:r w:rsidRPr="00CF7CAA">
        <w:rPr>
          <w:sz w:val="22"/>
          <w:szCs w:val="22"/>
          <w:lang w:val="lt-LT"/>
        </w:rPr>
        <w:t>Nürnberger</w:t>
      </w:r>
      <w:proofErr w:type="spellEnd"/>
      <w:r w:rsidRPr="00836C78">
        <w:rPr>
          <w:color w:val="000000"/>
          <w:sz w:val="22"/>
          <w:lang w:val="lt-LT"/>
        </w:rPr>
        <w:t xml:space="preserve"> </w:t>
      </w:r>
      <w:proofErr w:type="spellStart"/>
      <w:r w:rsidRPr="00CF7CAA">
        <w:rPr>
          <w:sz w:val="22"/>
          <w:szCs w:val="22"/>
          <w:lang w:val="lt-LT"/>
        </w:rPr>
        <w:t>Strasse</w:t>
      </w:r>
      <w:proofErr w:type="spellEnd"/>
      <w:r w:rsidRPr="00CF7CAA">
        <w:rPr>
          <w:sz w:val="22"/>
          <w:szCs w:val="22"/>
          <w:lang w:val="lt-LT"/>
        </w:rPr>
        <w:t xml:space="preserve"> 12</w:t>
      </w:r>
    </w:p>
    <w:p w:rsidR="00FD1636" w:rsidRPr="00CF7CAA" w:rsidRDefault="00FD1636" w:rsidP="00FD1636">
      <w:pPr>
        <w:rPr>
          <w:sz w:val="22"/>
          <w:szCs w:val="22"/>
          <w:lang w:val="lt-LT"/>
        </w:rPr>
      </w:pPr>
      <w:r w:rsidRPr="00CF7CAA">
        <w:rPr>
          <w:sz w:val="22"/>
          <w:szCs w:val="22"/>
          <w:lang w:val="lt-LT"/>
        </w:rPr>
        <w:t xml:space="preserve">90537 </w:t>
      </w:r>
      <w:proofErr w:type="spellStart"/>
      <w:r w:rsidRPr="00CF7CAA">
        <w:rPr>
          <w:sz w:val="22"/>
          <w:szCs w:val="22"/>
          <w:lang w:val="lt-LT"/>
        </w:rPr>
        <w:t>Feucht</w:t>
      </w:r>
      <w:proofErr w:type="spellEnd"/>
    </w:p>
    <w:p w:rsidR="00FD1636" w:rsidRPr="00CF7CAA" w:rsidRDefault="00FD1636" w:rsidP="00FD1636">
      <w:pPr>
        <w:rPr>
          <w:sz w:val="22"/>
          <w:szCs w:val="22"/>
          <w:lang w:val="lt-LT"/>
        </w:rPr>
      </w:pPr>
      <w:r w:rsidRPr="00CF7CAA">
        <w:rPr>
          <w:sz w:val="22"/>
          <w:szCs w:val="22"/>
          <w:lang w:val="lt-LT"/>
        </w:rPr>
        <w:t>Vokietija</w:t>
      </w:r>
    </w:p>
    <w:p w:rsidR="00FD1636" w:rsidRDefault="00FD1636" w:rsidP="00FD1636">
      <w:pPr>
        <w:rPr>
          <w:sz w:val="22"/>
          <w:szCs w:val="22"/>
          <w:lang w:val="lt-LT"/>
        </w:rPr>
      </w:pPr>
    </w:p>
    <w:p w:rsidR="00FD1636" w:rsidRPr="004A34B9" w:rsidRDefault="00FD1636" w:rsidP="00FD1636">
      <w:pPr>
        <w:rPr>
          <w:sz w:val="22"/>
          <w:szCs w:val="22"/>
          <w:lang w:val="lt-LT"/>
        </w:rPr>
      </w:pPr>
      <w:r w:rsidRPr="00907BA7">
        <w:rPr>
          <w:sz w:val="22"/>
          <w:szCs w:val="22"/>
          <w:highlight w:val="lightGray"/>
          <w:lang w:val="lt-LT"/>
        </w:rPr>
        <w:t>arba</w:t>
      </w:r>
    </w:p>
    <w:p w:rsidR="00FD1636" w:rsidRPr="00CF7CAA" w:rsidRDefault="00FD1636" w:rsidP="00FD1636">
      <w:pPr>
        <w:rPr>
          <w:sz w:val="22"/>
          <w:szCs w:val="22"/>
          <w:lang w:val="lt-LT"/>
        </w:rPr>
      </w:pPr>
    </w:p>
    <w:p w:rsidR="00FD1636" w:rsidRPr="00CF7CAA" w:rsidRDefault="00FD1636" w:rsidP="00FD1636">
      <w:pPr>
        <w:rPr>
          <w:sz w:val="22"/>
          <w:szCs w:val="22"/>
          <w:lang w:val="lt-LT"/>
        </w:rPr>
      </w:pPr>
      <w:proofErr w:type="spellStart"/>
      <w:r w:rsidRPr="00836C78">
        <w:rPr>
          <w:sz w:val="22"/>
          <w:highlight w:val="lightGray"/>
          <w:lang w:val="lt-LT"/>
        </w:rPr>
        <w:t>GlaxoSmithKline</w:t>
      </w:r>
      <w:proofErr w:type="spellEnd"/>
      <w:r w:rsidRPr="00836C78">
        <w:rPr>
          <w:sz w:val="22"/>
          <w:highlight w:val="lightGray"/>
          <w:lang w:val="lt-LT"/>
        </w:rPr>
        <w:t xml:space="preserve"> </w:t>
      </w:r>
      <w:proofErr w:type="spellStart"/>
      <w:r w:rsidRPr="00836C78">
        <w:rPr>
          <w:sz w:val="22"/>
          <w:highlight w:val="lightGray"/>
          <w:lang w:val="lt-LT"/>
        </w:rPr>
        <w:t>Pharmaceuticals</w:t>
      </w:r>
      <w:proofErr w:type="spellEnd"/>
      <w:r w:rsidRPr="00836C78">
        <w:rPr>
          <w:sz w:val="22"/>
          <w:highlight w:val="lightGray"/>
          <w:lang w:val="lt-LT"/>
        </w:rPr>
        <w:t xml:space="preserve"> S.A.</w:t>
      </w:r>
      <w:r w:rsidRPr="00836C78">
        <w:rPr>
          <w:sz w:val="22"/>
          <w:highlight w:val="lightGray"/>
          <w:lang w:val="lt-LT"/>
        </w:rPr>
        <w:br/>
      </w:r>
      <w:proofErr w:type="spellStart"/>
      <w:r w:rsidRPr="00836C78">
        <w:rPr>
          <w:sz w:val="22"/>
          <w:highlight w:val="lightGray"/>
          <w:lang w:val="lt-LT"/>
        </w:rPr>
        <w:t>ul</w:t>
      </w:r>
      <w:proofErr w:type="spellEnd"/>
      <w:r w:rsidRPr="00836C78">
        <w:rPr>
          <w:sz w:val="22"/>
          <w:highlight w:val="lightGray"/>
          <w:lang w:val="lt-LT"/>
        </w:rPr>
        <w:t xml:space="preserve">. </w:t>
      </w:r>
      <w:proofErr w:type="spellStart"/>
      <w:r w:rsidRPr="00836C78">
        <w:rPr>
          <w:sz w:val="22"/>
          <w:highlight w:val="lightGray"/>
          <w:lang w:val="lt-LT"/>
        </w:rPr>
        <w:t>Grunwaldzka</w:t>
      </w:r>
      <w:proofErr w:type="spellEnd"/>
      <w:r w:rsidRPr="00836C78">
        <w:rPr>
          <w:sz w:val="22"/>
          <w:highlight w:val="lightGray"/>
          <w:lang w:val="lt-LT"/>
        </w:rPr>
        <w:t xml:space="preserve"> 189, 60-322 </w:t>
      </w:r>
      <w:proofErr w:type="spellStart"/>
      <w:r w:rsidRPr="00836C78">
        <w:rPr>
          <w:sz w:val="22"/>
          <w:highlight w:val="lightGray"/>
          <w:lang w:val="lt-LT"/>
        </w:rPr>
        <w:t>Poznań</w:t>
      </w:r>
      <w:proofErr w:type="spellEnd"/>
      <w:r w:rsidRPr="00836C78">
        <w:rPr>
          <w:sz w:val="22"/>
          <w:highlight w:val="lightGray"/>
          <w:lang w:val="lt-LT"/>
        </w:rPr>
        <w:br/>
        <w:t>Lenkija</w:t>
      </w:r>
    </w:p>
    <w:p w:rsidR="00FD1636" w:rsidRPr="00836C78" w:rsidRDefault="00FD1636" w:rsidP="00FD1636">
      <w:pPr>
        <w:rPr>
          <w:b/>
          <w:sz w:val="22"/>
          <w:lang w:val="lt-LT"/>
        </w:rPr>
      </w:pPr>
    </w:p>
    <w:p w:rsidR="00FD1636" w:rsidRPr="00CF7CAA" w:rsidRDefault="00FD1636" w:rsidP="00FD1636">
      <w:pPr>
        <w:rPr>
          <w:sz w:val="22"/>
          <w:szCs w:val="22"/>
          <w:lang w:val="lt-LT"/>
        </w:rPr>
      </w:pPr>
    </w:p>
    <w:p w:rsidR="00FD1636" w:rsidRPr="00CF7CAA" w:rsidRDefault="00FD1636" w:rsidP="00FD1636">
      <w:pPr>
        <w:rPr>
          <w:b/>
          <w:sz w:val="22"/>
          <w:szCs w:val="22"/>
          <w:lang w:val="lt-LT"/>
        </w:rPr>
      </w:pPr>
      <w:r w:rsidRPr="00CF7CAA">
        <w:rPr>
          <w:b/>
          <w:sz w:val="22"/>
          <w:szCs w:val="22"/>
          <w:lang w:val="lt-LT"/>
        </w:rPr>
        <w:t xml:space="preserve">Šis pakuotės lapelis paskutinį kartą peržiūrėtas </w:t>
      </w:r>
      <w:r>
        <w:rPr>
          <w:b/>
          <w:sz w:val="22"/>
          <w:szCs w:val="22"/>
          <w:lang w:val="lt-LT"/>
        </w:rPr>
        <w:t>2023-06-07.</w:t>
      </w:r>
    </w:p>
    <w:p w:rsidR="00FD1636" w:rsidRPr="00CF7CAA" w:rsidRDefault="00FD1636" w:rsidP="00FD1636">
      <w:pPr>
        <w:rPr>
          <w:sz w:val="22"/>
          <w:szCs w:val="22"/>
          <w:lang w:val="lt-LT"/>
        </w:rPr>
      </w:pPr>
    </w:p>
    <w:p w:rsidR="00FD1636" w:rsidRPr="00CF7CAA" w:rsidRDefault="00FD1636" w:rsidP="00FD1636">
      <w:pPr>
        <w:rPr>
          <w:lang w:val="lt-LT"/>
        </w:rPr>
      </w:pPr>
      <w:r w:rsidRPr="00CF7CAA">
        <w:rPr>
          <w:sz w:val="22"/>
          <w:szCs w:val="22"/>
          <w:lang w:val="lt-LT"/>
        </w:rPr>
        <w:t>Išsami informacija apie šį vaistą pateikiama Valstybinės vaistų kontrolės tarnybos prie Lietuvos Respublikos sveikatos apsaugos ministerijos tinklalapyje</w:t>
      </w:r>
      <w:r w:rsidRPr="00CF7CAA">
        <w:rPr>
          <w:i/>
          <w:sz w:val="22"/>
          <w:szCs w:val="22"/>
          <w:lang w:val="lt-LT"/>
        </w:rPr>
        <w:t xml:space="preserve"> </w:t>
      </w:r>
      <w:hyperlink r:id="rId5" w:history="1">
        <w:r w:rsidRPr="00CF7CAA">
          <w:rPr>
            <w:rStyle w:val="Hipersaitas"/>
            <w:sz w:val="22"/>
            <w:szCs w:val="22"/>
            <w:lang w:val="lt-LT"/>
          </w:rPr>
          <w:t>http://www.vvkt.lt/</w:t>
        </w:r>
      </w:hyperlink>
    </w:p>
    <w:p w:rsidR="009041DB" w:rsidRDefault="009041DB">
      <w:bookmarkStart w:id="11" w:name="_GoBack"/>
      <w:bookmarkEnd w:id="11"/>
    </w:p>
    <w:sectPr w:rsidR="009041DB" w:rsidSect="005B658B">
      <w:footerReference w:type="even" r:id="rId6"/>
      <w:footerReference w:type="default" r:id="rId7"/>
      <w:footerReference w:type="first" r:id="rId8"/>
      <w:pgSz w:w="11906" w:h="16838" w:code="9"/>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64" w:rsidRDefault="00FD1636" w:rsidP="00C057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EF6764" w:rsidRDefault="00FD1636" w:rsidP="00C057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64" w:rsidRDefault="00FD1636" w:rsidP="00C057C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64" w:rsidRPr="00B25A97" w:rsidRDefault="00FD1636">
    <w:pPr>
      <w:pStyle w:val="Porat"/>
      <w:jc w:val="right"/>
      <w:rPr>
        <w:sz w:val="22"/>
        <w:szCs w:val="22"/>
      </w:rPr>
    </w:pPr>
    <w:r w:rsidRPr="00B25A97">
      <w:rPr>
        <w:sz w:val="22"/>
        <w:szCs w:val="22"/>
      </w:rPr>
      <w:fldChar w:fldCharType="begin"/>
    </w:r>
    <w:r w:rsidRPr="00B25A97">
      <w:rPr>
        <w:sz w:val="22"/>
        <w:szCs w:val="22"/>
      </w:rPr>
      <w:instrText xml:space="preserve">PAGE   \* </w:instrText>
    </w:r>
    <w:r w:rsidRPr="00B25A97">
      <w:rPr>
        <w:sz w:val="22"/>
        <w:szCs w:val="22"/>
      </w:rPr>
      <w:instrText>MERGEFORMAT</w:instrText>
    </w:r>
    <w:r w:rsidRPr="00B25A97">
      <w:rPr>
        <w:sz w:val="22"/>
        <w:szCs w:val="22"/>
      </w:rPr>
      <w:fldChar w:fldCharType="separate"/>
    </w:r>
    <w:r w:rsidRPr="00FD1636">
      <w:rPr>
        <w:noProof/>
        <w:sz w:val="22"/>
        <w:szCs w:val="22"/>
        <w:lang w:val="lt-LT"/>
      </w:rPr>
      <w:t>1</w:t>
    </w:r>
    <w:r w:rsidRPr="00B25A97">
      <w:rPr>
        <w:sz w:val="22"/>
        <w:szCs w:val="22"/>
      </w:rPr>
      <w:fldChar w:fldCharType="end"/>
    </w:r>
  </w:p>
  <w:p w:rsidR="00EF6764" w:rsidRPr="000346D8" w:rsidRDefault="00FD1636" w:rsidP="008C7F3D">
    <w:pPr>
      <w:pStyle w:val="Antrats"/>
      <w:rPr>
        <w:sz w:val="24"/>
        <w:szCs w:val="24"/>
      </w:rPr>
    </w:pPr>
  </w:p>
  <w:p w:rsidR="00EF6764" w:rsidRDefault="00FD163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83D"/>
    <w:multiLevelType w:val="hybridMultilevel"/>
    <w:tmpl w:val="E79CFE94"/>
    <w:lvl w:ilvl="0" w:tplc="9030F1F2">
      <w:start w:val="1"/>
      <w:numFmt w:val="bullet"/>
      <w:pStyle w:val="Sraassuenkleliais"/>
      <w:lvlText w:val=""/>
      <w:legacy w:legacy="1" w:legacySpace="0" w:legacyIndent="360"/>
      <w:lvlJc w:val="left"/>
      <w:pPr>
        <w:ind w:left="360" w:hanging="360"/>
      </w:pPr>
      <w:rPr>
        <w:rFonts w:ascii="Symbol" w:hAnsi="Symbol" w:hint="default"/>
      </w:rPr>
    </w:lvl>
    <w:lvl w:ilvl="1" w:tplc="8ED06274" w:tentative="1">
      <w:start w:val="1"/>
      <w:numFmt w:val="bullet"/>
      <w:lvlText w:val="o"/>
      <w:lvlJc w:val="left"/>
      <w:pPr>
        <w:tabs>
          <w:tab w:val="num" w:pos="1440"/>
        </w:tabs>
        <w:ind w:left="1440" w:hanging="360"/>
      </w:pPr>
      <w:rPr>
        <w:rFonts w:ascii="Courier New" w:hAnsi="Courier New" w:hint="default"/>
      </w:rPr>
    </w:lvl>
    <w:lvl w:ilvl="2" w:tplc="558C6D24" w:tentative="1">
      <w:start w:val="1"/>
      <w:numFmt w:val="bullet"/>
      <w:lvlText w:val=""/>
      <w:lvlJc w:val="left"/>
      <w:pPr>
        <w:tabs>
          <w:tab w:val="num" w:pos="2160"/>
        </w:tabs>
        <w:ind w:left="2160" w:hanging="360"/>
      </w:pPr>
      <w:rPr>
        <w:rFonts w:ascii="Wingdings" w:hAnsi="Wingdings" w:hint="default"/>
      </w:rPr>
    </w:lvl>
    <w:lvl w:ilvl="3" w:tplc="A0A4297A" w:tentative="1">
      <w:start w:val="1"/>
      <w:numFmt w:val="bullet"/>
      <w:lvlText w:val=""/>
      <w:lvlJc w:val="left"/>
      <w:pPr>
        <w:tabs>
          <w:tab w:val="num" w:pos="2880"/>
        </w:tabs>
        <w:ind w:left="2880" w:hanging="360"/>
      </w:pPr>
      <w:rPr>
        <w:rFonts w:ascii="Symbol" w:hAnsi="Symbol" w:hint="default"/>
      </w:rPr>
    </w:lvl>
    <w:lvl w:ilvl="4" w:tplc="8E5CC8DA" w:tentative="1">
      <w:start w:val="1"/>
      <w:numFmt w:val="bullet"/>
      <w:lvlText w:val="o"/>
      <w:lvlJc w:val="left"/>
      <w:pPr>
        <w:tabs>
          <w:tab w:val="num" w:pos="3600"/>
        </w:tabs>
        <w:ind w:left="3600" w:hanging="360"/>
      </w:pPr>
      <w:rPr>
        <w:rFonts w:ascii="Courier New" w:hAnsi="Courier New" w:hint="default"/>
      </w:rPr>
    </w:lvl>
    <w:lvl w:ilvl="5" w:tplc="FD5A0C06" w:tentative="1">
      <w:start w:val="1"/>
      <w:numFmt w:val="bullet"/>
      <w:lvlText w:val=""/>
      <w:lvlJc w:val="left"/>
      <w:pPr>
        <w:tabs>
          <w:tab w:val="num" w:pos="4320"/>
        </w:tabs>
        <w:ind w:left="4320" w:hanging="360"/>
      </w:pPr>
      <w:rPr>
        <w:rFonts w:ascii="Wingdings" w:hAnsi="Wingdings" w:hint="default"/>
      </w:rPr>
    </w:lvl>
    <w:lvl w:ilvl="6" w:tplc="8F82FDEA" w:tentative="1">
      <w:start w:val="1"/>
      <w:numFmt w:val="bullet"/>
      <w:lvlText w:val=""/>
      <w:lvlJc w:val="left"/>
      <w:pPr>
        <w:tabs>
          <w:tab w:val="num" w:pos="5040"/>
        </w:tabs>
        <w:ind w:left="5040" w:hanging="360"/>
      </w:pPr>
      <w:rPr>
        <w:rFonts w:ascii="Symbol" w:hAnsi="Symbol" w:hint="default"/>
      </w:rPr>
    </w:lvl>
    <w:lvl w:ilvl="7" w:tplc="B38EC17C" w:tentative="1">
      <w:start w:val="1"/>
      <w:numFmt w:val="bullet"/>
      <w:lvlText w:val="o"/>
      <w:lvlJc w:val="left"/>
      <w:pPr>
        <w:tabs>
          <w:tab w:val="num" w:pos="5760"/>
        </w:tabs>
        <w:ind w:left="5760" w:hanging="360"/>
      </w:pPr>
      <w:rPr>
        <w:rFonts w:ascii="Courier New" w:hAnsi="Courier New" w:hint="default"/>
      </w:rPr>
    </w:lvl>
    <w:lvl w:ilvl="8" w:tplc="64C092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70F66"/>
    <w:multiLevelType w:val="hybridMultilevel"/>
    <w:tmpl w:val="4FEA4CF0"/>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616E872"/>
    <w:lvl w:ilvl="0" w:tplc="23D4D96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36"/>
    <w:rsid w:val="00004415"/>
    <w:rsid w:val="00234094"/>
    <w:rsid w:val="002A211A"/>
    <w:rsid w:val="00344695"/>
    <w:rsid w:val="00356AB3"/>
    <w:rsid w:val="004216A4"/>
    <w:rsid w:val="005311B8"/>
    <w:rsid w:val="006860E9"/>
    <w:rsid w:val="007003F6"/>
    <w:rsid w:val="009041DB"/>
    <w:rsid w:val="00975D35"/>
    <w:rsid w:val="00D9054B"/>
    <w:rsid w:val="00D95EFF"/>
    <w:rsid w:val="00EE3634"/>
    <w:rsid w:val="00FD1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DBBC7-FCA3-43BC-8FC7-8862325E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1636"/>
    <w:pPr>
      <w:spacing w:after="0" w:line="240" w:lineRule="auto"/>
    </w:pPr>
    <w:rPr>
      <w:rFonts w:ascii="Times New Roman" w:eastAsia="MS ??" w:hAnsi="Times New Roman" w:cs="Times New Roman"/>
      <w:sz w:val="24"/>
      <w:szCs w:val="24"/>
      <w:lang w:val="en-GB"/>
    </w:rPr>
  </w:style>
  <w:style w:type="paragraph" w:styleId="Antrat1">
    <w:name w:val="heading 1"/>
    <w:basedOn w:val="prastasis"/>
    <w:next w:val="prastasis"/>
    <w:link w:val="Antrat1Diagrama"/>
    <w:uiPriority w:val="9"/>
    <w:qFormat/>
    <w:rsid w:val="00FD16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D1636"/>
    <w:pPr>
      <w:tabs>
        <w:tab w:val="center" w:pos="4153"/>
        <w:tab w:val="right" w:pos="8306"/>
      </w:tabs>
    </w:pPr>
  </w:style>
  <w:style w:type="character" w:customStyle="1" w:styleId="PoratDiagrama">
    <w:name w:val="Poraštė Diagrama"/>
    <w:basedOn w:val="Numatytasispastraiposriftas"/>
    <w:link w:val="Porat"/>
    <w:uiPriority w:val="99"/>
    <w:rsid w:val="00FD1636"/>
    <w:rPr>
      <w:rFonts w:ascii="Times New Roman" w:eastAsia="MS ??" w:hAnsi="Times New Roman" w:cs="Times New Roman"/>
      <w:sz w:val="24"/>
      <w:szCs w:val="24"/>
      <w:lang w:val="en-GB"/>
    </w:rPr>
  </w:style>
  <w:style w:type="character" w:styleId="Puslapionumeris">
    <w:name w:val="page number"/>
    <w:uiPriority w:val="99"/>
    <w:rsid w:val="00FD1636"/>
    <w:rPr>
      <w:rFonts w:cs="Times New Roman"/>
    </w:rPr>
  </w:style>
  <w:style w:type="character" w:styleId="Hipersaitas">
    <w:name w:val="Hyperlink"/>
    <w:uiPriority w:val="99"/>
    <w:rsid w:val="00FD1636"/>
    <w:rPr>
      <w:rFonts w:cs="Times New Roman"/>
      <w:color w:val="0000FF"/>
      <w:u w:val="single"/>
    </w:rPr>
  </w:style>
  <w:style w:type="paragraph" w:customStyle="1" w:styleId="TTEMEASMCA">
    <w:name w:val="TT EMEA_SMCA"/>
    <w:basedOn w:val="Antrat1"/>
    <w:link w:val="TTEMEASMCAChar"/>
    <w:autoRedefine/>
    <w:uiPriority w:val="99"/>
    <w:rsid w:val="00FD1636"/>
    <w:pPr>
      <w:keepNext w:val="0"/>
      <w:keepLines w:val="0"/>
      <w:tabs>
        <w:tab w:val="left" w:pos="567"/>
      </w:tabs>
      <w:spacing w:before="0"/>
      <w:ind w:left="567" w:hanging="567"/>
      <w:jc w:val="center"/>
    </w:pPr>
    <w:rPr>
      <w:rFonts w:ascii="Times New Roman" w:eastAsia="MS ??" w:hAnsi="Times New Roman" w:cs="Times New Roman"/>
      <w:b/>
      <w:caps/>
      <w:color w:val="auto"/>
      <w:sz w:val="22"/>
      <w:szCs w:val="22"/>
      <w:lang w:val="en-US"/>
    </w:rPr>
  </w:style>
  <w:style w:type="paragraph" w:customStyle="1" w:styleId="BT-EMEASMCA">
    <w:name w:val="BT- EMEA_SMCA"/>
    <w:basedOn w:val="prastasis"/>
    <w:autoRedefine/>
    <w:uiPriority w:val="99"/>
    <w:rsid w:val="00FD1636"/>
    <w:pPr>
      <w:numPr>
        <w:numId w:val="1"/>
      </w:numPr>
      <w:tabs>
        <w:tab w:val="num" w:pos="360"/>
      </w:tabs>
      <w:ind w:left="540" w:hanging="540"/>
    </w:pPr>
    <w:rPr>
      <w:sz w:val="22"/>
      <w:szCs w:val="22"/>
      <w:lang w:val="lt-LT"/>
    </w:rPr>
  </w:style>
  <w:style w:type="paragraph" w:customStyle="1" w:styleId="BTbEMEASMCA">
    <w:name w:val="BT(b) EMEA_SMCA"/>
    <w:basedOn w:val="prastasis"/>
    <w:autoRedefine/>
    <w:uiPriority w:val="99"/>
    <w:rsid w:val="00FD1636"/>
    <w:rPr>
      <w:b/>
      <w:noProof/>
      <w:sz w:val="22"/>
      <w:szCs w:val="22"/>
      <w:lang w:val="lt-LT"/>
    </w:rPr>
  </w:style>
  <w:style w:type="character" w:customStyle="1" w:styleId="TTEMEASMCAChar">
    <w:name w:val="TT EMEA_SMCA Char"/>
    <w:link w:val="TTEMEASMCA"/>
    <w:uiPriority w:val="99"/>
    <w:locked/>
    <w:rsid w:val="00FD1636"/>
    <w:rPr>
      <w:rFonts w:ascii="Times New Roman" w:eastAsia="MS ??" w:hAnsi="Times New Roman" w:cs="Times New Roman"/>
      <w:b/>
      <w:caps/>
      <w:lang w:val="en-US"/>
    </w:rPr>
  </w:style>
  <w:style w:type="paragraph" w:styleId="Antrats">
    <w:name w:val="header"/>
    <w:basedOn w:val="prastasis"/>
    <w:link w:val="AntratsDiagrama"/>
    <w:uiPriority w:val="99"/>
    <w:rsid w:val="00FD1636"/>
    <w:pPr>
      <w:tabs>
        <w:tab w:val="center" w:pos="4680"/>
        <w:tab w:val="right" w:pos="9360"/>
      </w:tabs>
    </w:pPr>
    <w:rPr>
      <w:rFonts w:ascii="Tahoma" w:hAnsi="Tahoma"/>
      <w:sz w:val="22"/>
      <w:szCs w:val="20"/>
    </w:rPr>
  </w:style>
  <w:style w:type="character" w:customStyle="1" w:styleId="AntratsDiagrama">
    <w:name w:val="Antraštės Diagrama"/>
    <w:basedOn w:val="Numatytasispastraiposriftas"/>
    <w:link w:val="Antrats"/>
    <w:uiPriority w:val="99"/>
    <w:rsid w:val="00FD1636"/>
    <w:rPr>
      <w:rFonts w:ascii="Tahoma" w:eastAsia="MS ??" w:hAnsi="Tahoma" w:cs="Times New Roman"/>
      <w:szCs w:val="20"/>
      <w:lang w:val="en-GB"/>
    </w:rPr>
  </w:style>
  <w:style w:type="paragraph" w:styleId="Sraassuenkleliais">
    <w:name w:val="List Bullet"/>
    <w:basedOn w:val="prastasis"/>
    <w:uiPriority w:val="99"/>
    <w:rsid w:val="00FD1636"/>
    <w:pPr>
      <w:numPr>
        <w:numId w:val="2"/>
      </w:numPr>
      <w:tabs>
        <w:tab w:val="num" w:pos="360"/>
      </w:tabs>
      <w:contextualSpacing/>
    </w:pPr>
  </w:style>
  <w:style w:type="paragraph" w:customStyle="1" w:styleId="Default">
    <w:name w:val="Default"/>
    <w:rsid w:val="00FD1636"/>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character" w:customStyle="1" w:styleId="Antrat1Diagrama">
    <w:name w:val="Antraštė 1 Diagrama"/>
    <w:basedOn w:val="Numatytasispastraiposriftas"/>
    <w:link w:val="Antrat1"/>
    <w:uiPriority w:val="9"/>
    <w:rsid w:val="00FD1636"/>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8488</Words>
  <Characters>4839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2023-06-08T11:18:00Z</dcterms:created>
  <dcterms:modified xsi:type="dcterms:W3CDTF">2023-06-08T11:19:00Z</dcterms:modified>
</cp:coreProperties>
</file>