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DC1" w:rsidRPr="008F69AF" w:rsidRDefault="00567DC1" w:rsidP="00567DC1">
      <w:pPr>
        <w:widowControl w:val="0"/>
        <w:tabs>
          <w:tab w:val="left" w:pos="567"/>
        </w:tabs>
        <w:ind w:left="567" w:hanging="567"/>
        <w:jc w:val="center"/>
        <w:outlineLvl w:val="0"/>
        <w:rPr>
          <w:b/>
          <w:snapToGrid w:val="0"/>
          <w:sz w:val="22"/>
          <w:szCs w:val="22"/>
          <w:lang w:eastAsia="lt-LT"/>
        </w:rPr>
      </w:pPr>
      <w:bookmarkStart w:id="0" w:name="_Toc129243138"/>
      <w:bookmarkStart w:id="1" w:name="_Toc129243263"/>
      <w:r w:rsidRPr="008F69AF">
        <w:rPr>
          <w:b/>
          <w:snapToGrid w:val="0"/>
          <w:sz w:val="22"/>
          <w:szCs w:val="22"/>
          <w:lang w:eastAsia="lt-LT"/>
        </w:rPr>
        <w:t>Pakuotės lapelis: informacija vartotojui</w:t>
      </w:r>
      <w:bookmarkEnd w:id="0"/>
      <w:bookmarkEnd w:id="1"/>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numPr>
          <w:ilvl w:val="12"/>
          <w:numId w:val="0"/>
        </w:numPr>
        <w:tabs>
          <w:tab w:val="left" w:pos="8505"/>
        </w:tabs>
        <w:ind w:right="-2"/>
        <w:jc w:val="center"/>
        <w:rPr>
          <w:b/>
          <w:sz w:val="22"/>
          <w:szCs w:val="22"/>
        </w:rPr>
      </w:pPr>
      <w:r w:rsidRPr="008F69AF">
        <w:rPr>
          <w:b/>
          <w:sz w:val="22"/>
          <w:szCs w:val="22"/>
        </w:rPr>
        <w:t>Fromilid 250 mg plėvele dengtos tabletės</w:t>
      </w:r>
    </w:p>
    <w:p w:rsidR="00567DC1" w:rsidRPr="008F69AF" w:rsidRDefault="00567DC1" w:rsidP="00567DC1">
      <w:pPr>
        <w:widowControl w:val="0"/>
        <w:numPr>
          <w:ilvl w:val="12"/>
          <w:numId w:val="0"/>
        </w:numPr>
        <w:tabs>
          <w:tab w:val="left" w:pos="8505"/>
        </w:tabs>
        <w:ind w:right="-2"/>
        <w:jc w:val="center"/>
        <w:rPr>
          <w:b/>
          <w:sz w:val="22"/>
          <w:szCs w:val="22"/>
        </w:rPr>
      </w:pPr>
      <w:r w:rsidRPr="008F69AF">
        <w:rPr>
          <w:b/>
          <w:sz w:val="22"/>
          <w:szCs w:val="22"/>
        </w:rPr>
        <w:t>Fromilid 500 mg plėvele dengtos tabletės</w:t>
      </w:r>
    </w:p>
    <w:p w:rsidR="00567DC1" w:rsidRPr="008F69AF" w:rsidRDefault="00567DC1" w:rsidP="00567DC1">
      <w:pPr>
        <w:widowControl w:val="0"/>
        <w:tabs>
          <w:tab w:val="left" w:pos="993"/>
        </w:tabs>
        <w:jc w:val="center"/>
        <w:rPr>
          <w:sz w:val="22"/>
          <w:szCs w:val="22"/>
          <w:lang w:eastAsia="lt-LT"/>
        </w:rPr>
      </w:pPr>
      <w:r w:rsidRPr="008F69AF">
        <w:rPr>
          <w:noProof/>
          <w:sz w:val="22"/>
          <w:szCs w:val="22"/>
          <w:lang w:eastAsia="lt-LT"/>
        </w:rPr>
        <w:t>klaritromicinas</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snapToGrid w:val="0"/>
          <w:sz w:val="22"/>
          <w:szCs w:val="22"/>
        </w:rPr>
      </w:pPr>
      <w:r w:rsidRPr="008F69AF">
        <w:rPr>
          <w:b/>
          <w:noProof/>
          <w:snapToGrid w:val="0"/>
          <w:sz w:val="22"/>
          <w:szCs w:val="22"/>
        </w:rPr>
        <w:t>Atidžiai perskaitykite visą šį lapelį, prieš pradėdami vartoti vaistą, nes jame pateikiama Jums svarbi informacija.</w:t>
      </w:r>
    </w:p>
    <w:p w:rsidR="00567DC1" w:rsidRPr="008F69AF" w:rsidRDefault="00567DC1" w:rsidP="00567DC1">
      <w:pPr>
        <w:widowControl w:val="0"/>
        <w:numPr>
          <w:ilvl w:val="0"/>
          <w:numId w:val="8"/>
        </w:numPr>
        <w:ind w:left="567" w:right="-2" w:hanging="567"/>
        <w:rPr>
          <w:snapToGrid w:val="0"/>
          <w:sz w:val="22"/>
          <w:szCs w:val="22"/>
        </w:rPr>
      </w:pPr>
      <w:r w:rsidRPr="008F69AF">
        <w:rPr>
          <w:noProof/>
          <w:snapToGrid w:val="0"/>
          <w:sz w:val="22"/>
          <w:szCs w:val="22"/>
        </w:rPr>
        <w:t>Neišmeskite šio lapelio, nes vėl gali prireikti jį perskaityti.</w:t>
      </w:r>
    </w:p>
    <w:p w:rsidR="00567DC1" w:rsidRPr="008F69AF" w:rsidRDefault="00567DC1" w:rsidP="00567DC1">
      <w:pPr>
        <w:widowControl w:val="0"/>
        <w:numPr>
          <w:ilvl w:val="0"/>
          <w:numId w:val="8"/>
        </w:numPr>
        <w:ind w:left="567" w:right="-2" w:hanging="567"/>
        <w:rPr>
          <w:snapToGrid w:val="0"/>
          <w:sz w:val="22"/>
          <w:szCs w:val="22"/>
        </w:rPr>
      </w:pPr>
      <w:r w:rsidRPr="008F69AF">
        <w:rPr>
          <w:noProof/>
          <w:snapToGrid w:val="0"/>
          <w:sz w:val="22"/>
          <w:szCs w:val="22"/>
        </w:rPr>
        <w:t>Jeigu kiltų daugiau klausimų, kreipkitės į gydytoją arba vaistininką.</w:t>
      </w:r>
    </w:p>
    <w:p w:rsidR="00567DC1" w:rsidRPr="008F69AF" w:rsidRDefault="00567DC1" w:rsidP="00567DC1">
      <w:pPr>
        <w:widowControl w:val="0"/>
        <w:numPr>
          <w:ilvl w:val="0"/>
          <w:numId w:val="8"/>
        </w:numPr>
        <w:ind w:left="567" w:right="-2" w:hanging="567"/>
        <w:rPr>
          <w:snapToGrid w:val="0"/>
          <w:sz w:val="22"/>
          <w:szCs w:val="22"/>
        </w:rPr>
      </w:pPr>
      <w:r w:rsidRPr="008F69AF">
        <w:rPr>
          <w:noProof/>
          <w:snapToGrid w:val="0"/>
          <w:sz w:val="22"/>
          <w:szCs w:val="22"/>
        </w:rPr>
        <w:t>Šis vaistas skirtas tik Jums, todėl kitiems žmonėms jo duoti negalima.</w:t>
      </w:r>
      <w:r w:rsidRPr="008F69AF">
        <w:rPr>
          <w:snapToGrid w:val="0"/>
          <w:sz w:val="22"/>
          <w:szCs w:val="22"/>
        </w:rPr>
        <w:t xml:space="preserve"> </w:t>
      </w:r>
      <w:r w:rsidRPr="008F69AF">
        <w:rPr>
          <w:noProof/>
          <w:snapToGrid w:val="0"/>
          <w:sz w:val="22"/>
          <w:szCs w:val="22"/>
        </w:rPr>
        <w:t>Vaistas gali jiems pakenkti (net tiems, kurių ligos požymiai yra tokie patys kaip Jūsų).</w:t>
      </w:r>
    </w:p>
    <w:p w:rsidR="00567DC1" w:rsidRPr="008F69AF" w:rsidRDefault="00567DC1" w:rsidP="00567DC1">
      <w:pPr>
        <w:widowControl w:val="0"/>
        <w:numPr>
          <w:ilvl w:val="0"/>
          <w:numId w:val="8"/>
        </w:numPr>
        <w:ind w:left="567" w:hanging="567"/>
        <w:rPr>
          <w:snapToGrid w:val="0"/>
          <w:sz w:val="22"/>
          <w:szCs w:val="22"/>
        </w:rPr>
      </w:pPr>
      <w:r w:rsidRPr="008F69AF">
        <w:rPr>
          <w:noProof/>
          <w:snapToGrid w:val="0"/>
          <w:sz w:val="22"/>
          <w:szCs w:val="22"/>
        </w:rPr>
        <w:t>Jeigu pasireiškė šalutinis poveikis (net jeigu jis šiame lapelyje nenurodytas), kreipkitės į gydytoją arba vaistininką. Žr. 4 skyrių.</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b/>
          <w:noProof/>
          <w:sz w:val="22"/>
          <w:szCs w:val="22"/>
          <w:lang w:eastAsia="lt-LT"/>
        </w:rPr>
      </w:pPr>
      <w:r w:rsidRPr="008F69AF">
        <w:rPr>
          <w:b/>
          <w:noProof/>
          <w:sz w:val="22"/>
          <w:szCs w:val="22"/>
          <w:lang w:eastAsia="lt-LT"/>
        </w:rPr>
        <w:t>Apie ką rašoma šiame lapelyje?</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567"/>
        </w:tabs>
        <w:rPr>
          <w:noProof/>
          <w:sz w:val="22"/>
          <w:szCs w:val="22"/>
          <w:lang w:eastAsia="lt-LT"/>
        </w:rPr>
      </w:pPr>
      <w:r w:rsidRPr="008F69AF">
        <w:rPr>
          <w:noProof/>
          <w:sz w:val="22"/>
          <w:szCs w:val="22"/>
          <w:lang w:eastAsia="lt-LT"/>
        </w:rPr>
        <w:t>1.</w:t>
      </w:r>
      <w:r w:rsidRPr="008F69AF">
        <w:rPr>
          <w:noProof/>
          <w:sz w:val="22"/>
          <w:szCs w:val="22"/>
          <w:lang w:eastAsia="lt-LT"/>
        </w:rPr>
        <w:tab/>
        <w:t>Kas yra Fromilid ir kam jis vartojamas</w:t>
      </w:r>
    </w:p>
    <w:p w:rsidR="00567DC1" w:rsidRPr="008F69AF" w:rsidRDefault="00567DC1" w:rsidP="00567DC1">
      <w:pPr>
        <w:widowControl w:val="0"/>
        <w:tabs>
          <w:tab w:val="left" w:pos="567"/>
        </w:tabs>
        <w:rPr>
          <w:noProof/>
          <w:sz w:val="22"/>
          <w:szCs w:val="22"/>
          <w:lang w:eastAsia="lt-LT"/>
        </w:rPr>
      </w:pPr>
      <w:r w:rsidRPr="008F69AF">
        <w:rPr>
          <w:noProof/>
          <w:sz w:val="22"/>
          <w:szCs w:val="22"/>
          <w:lang w:eastAsia="lt-LT"/>
        </w:rPr>
        <w:t>2.</w:t>
      </w:r>
      <w:r w:rsidRPr="008F69AF">
        <w:rPr>
          <w:noProof/>
          <w:sz w:val="22"/>
          <w:szCs w:val="22"/>
          <w:lang w:eastAsia="lt-LT"/>
        </w:rPr>
        <w:tab/>
        <w:t>Kas žinotina prieš vartojant Fromilid</w:t>
      </w:r>
    </w:p>
    <w:p w:rsidR="00567DC1" w:rsidRPr="008F69AF" w:rsidRDefault="00567DC1" w:rsidP="00567DC1">
      <w:pPr>
        <w:widowControl w:val="0"/>
        <w:tabs>
          <w:tab w:val="left" w:pos="567"/>
        </w:tabs>
        <w:rPr>
          <w:noProof/>
          <w:sz w:val="22"/>
          <w:szCs w:val="22"/>
          <w:lang w:eastAsia="lt-LT"/>
        </w:rPr>
      </w:pPr>
      <w:r w:rsidRPr="008F69AF">
        <w:rPr>
          <w:noProof/>
          <w:sz w:val="22"/>
          <w:szCs w:val="22"/>
          <w:lang w:eastAsia="lt-LT"/>
        </w:rPr>
        <w:t>3.</w:t>
      </w:r>
      <w:r w:rsidRPr="008F69AF">
        <w:rPr>
          <w:noProof/>
          <w:sz w:val="22"/>
          <w:szCs w:val="22"/>
          <w:lang w:eastAsia="lt-LT"/>
        </w:rPr>
        <w:tab/>
        <w:t>Kaip vartoti Fromilid</w:t>
      </w:r>
    </w:p>
    <w:p w:rsidR="00567DC1" w:rsidRPr="008F69AF" w:rsidRDefault="00567DC1" w:rsidP="00567DC1">
      <w:pPr>
        <w:widowControl w:val="0"/>
        <w:tabs>
          <w:tab w:val="left" w:pos="567"/>
        </w:tabs>
        <w:rPr>
          <w:noProof/>
          <w:sz w:val="22"/>
          <w:szCs w:val="22"/>
          <w:lang w:eastAsia="lt-LT"/>
        </w:rPr>
      </w:pPr>
      <w:r w:rsidRPr="008F69AF">
        <w:rPr>
          <w:noProof/>
          <w:sz w:val="22"/>
          <w:szCs w:val="22"/>
          <w:lang w:eastAsia="lt-LT"/>
        </w:rPr>
        <w:t>4.</w:t>
      </w:r>
      <w:r w:rsidRPr="008F69AF">
        <w:rPr>
          <w:noProof/>
          <w:sz w:val="22"/>
          <w:szCs w:val="22"/>
          <w:lang w:eastAsia="lt-LT"/>
        </w:rPr>
        <w:tab/>
        <w:t>Galimas šalutinis poveikis</w:t>
      </w:r>
    </w:p>
    <w:p w:rsidR="00567DC1" w:rsidRPr="008F69AF" w:rsidRDefault="00567DC1" w:rsidP="00567DC1">
      <w:pPr>
        <w:widowControl w:val="0"/>
        <w:tabs>
          <w:tab w:val="left" w:pos="567"/>
        </w:tabs>
        <w:rPr>
          <w:noProof/>
          <w:sz w:val="22"/>
          <w:szCs w:val="22"/>
          <w:lang w:eastAsia="lt-LT"/>
        </w:rPr>
      </w:pPr>
      <w:r w:rsidRPr="008F69AF">
        <w:rPr>
          <w:noProof/>
          <w:sz w:val="22"/>
          <w:szCs w:val="22"/>
          <w:lang w:eastAsia="lt-LT"/>
        </w:rPr>
        <w:t>5.</w:t>
      </w:r>
      <w:r w:rsidRPr="008F69AF">
        <w:rPr>
          <w:noProof/>
          <w:sz w:val="22"/>
          <w:szCs w:val="22"/>
          <w:lang w:eastAsia="lt-LT"/>
        </w:rPr>
        <w:tab/>
        <w:t>Kaip laikyti Fromilid</w:t>
      </w:r>
    </w:p>
    <w:p w:rsidR="00567DC1" w:rsidRPr="008F69AF" w:rsidRDefault="00567DC1" w:rsidP="00567DC1">
      <w:pPr>
        <w:widowControl w:val="0"/>
        <w:tabs>
          <w:tab w:val="left" w:pos="567"/>
        </w:tabs>
        <w:rPr>
          <w:noProof/>
          <w:sz w:val="22"/>
          <w:szCs w:val="22"/>
          <w:lang w:eastAsia="lt-LT"/>
        </w:rPr>
      </w:pPr>
      <w:r w:rsidRPr="008F69AF">
        <w:rPr>
          <w:noProof/>
          <w:sz w:val="22"/>
          <w:szCs w:val="22"/>
          <w:lang w:eastAsia="lt-LT"/>
        </w:rPr>
        <w:t>6.</w:t>
      </w:r>
      <w:r w:rsidRPr="008F69AF">
        <w:rPr>
          <w:noProof/>
          <w:sz w:val="22"/>
          <w:szCs w:val="22"/>
          <w:lang w:eastAsia="lt-LT"/>
        </w:rPr>
        <w:tab/>
        <w:t>Pakuotės turinys ir kita informacija</w:t>
      </w:r>
    </w:p>
    <w:p w:rsidR="00567DC1" w:rsidRPr="008F69AF" w:rsidRDefault="00567DC1" w:rsidP="00567DC1">
      <w:pPr>
        <w:widowControl w:val="0"/>
        <w:tabs>
          <w:tab w:val="left" w:pos="567"/>
        </w:tabs>
        <w:rPr>
          <w:noProof/>
          <w:sz w:val="22"/>
          <w:szCs w:val="22"/>
          <w:lang w:eastAsia="lt-LT"/>
        </w:rPr>
      </w:pP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567"/>
        </w:tabs>
        <w:ind w:left="567" w:hanging="567"/>
        <w:outlineLvl w:val="1"/>
        <w:rPr>
          <w:b/>
          <w:sz w:val="22"/>
          <w:szCs w:val="22"/>
        </w:rPr>
      </w:pPr>
      <w:bookmarkStart w:id="2" w:name="_Toc129243139"/>
      <w:bookmarkStart w:id="3" w:name="_Toc129243264"/>
      <w:r w:rsidRPr="008F69AF">
        <w:rPr>
          <w:b/>
          <w:sz w:val="22"/>
          <w:szCs w:val="22"/>
        </w:rPr>
        <w:t>1.</w:t>
      </w:r>
      <w:r w:rsidRPr="008F69AF">
        <w:rPr>
          <w:b/>
          <w:sz w:val="22"/>
          <w:szCs w:val="22"/>
        </w:rPr>
        <w:tab/>
        <w:t>Kas yra Fromilid ir kam jis vartojamas</w:t>
      </w:r>
      <w:bookmarkEnd w:id="2"/>
      <w:bookmarkEnd w:id="3"/>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Klaritromicinas priklauso makrolidų grupės antibiotikams.</w:t>
      </w:r>
    </w:p>
    <w:p w:rsidR="00567DC1" w:rsidRPr="008F69AF" w:rsidRDefault="00567DC1" w:rsidP="00567DC1">
      <w:pPr>
        <w:widowControl w:val="0"/>
        <w:tabs>
          <w:tab w:val="left" w:pos="993"/>
        </w:tabs>
        <w:rPr>
          <w:noProof/>
          <w:sz w:val="22"/>
          <w:szCs w:val="22"/>
          <w:lang w:eastAsia="lt-LT"/>
        </w:rPr>
      </w:pPr>
      <w:r w:rsidRPr="008F69AF">
        <w:rPr>
          <w:sz w:val="22"/>
          <w:szCs w:val="22"/>
          <w:lang w:eastAsia="lt-LT"/>
        </w:rPr>
        <w:t>Fromilid vartojamas toliau išvardytų infekcinių ligų gydymui, jei jų sukėlėjas jautrus klaritromicinui:</w:t>
      </w:r>
    </w:p>
    <w:p w:rsidR="00567DC1" w:rsidRPr="008F69AF" w:rsidRDefault="00567DC1" w:rsidP="00567DC1">
      <w:pPr>
        <w:widowControl w:val="0"/>
        <w:numPr>
          <w:ilvl w:val="0"/>
          <w:numId w:val="6"/>
        </w:numPr>
        <w:ind w:left="567" w:hanging="567"/>
        <w:rPr>
          <w:noProof/>
          <w:sz w:val="22"/>
          <w:szCs w:val="22"/>
          <w:lang w:eastAsia="lt-LT"/>
        </w:rPr>
      </w:pPr>
      <w:r w:rsidRPr="008F69AF">
        <w:rPr>
          <w:noProof/>
          <w:sz w:val="22"/>
          <w:szCs w:val="22"/>
          <w:lang w:eastAsia="lt-LT"/>
        </w:rPr>
        <w:t>viršutinių kvėpavimo takų (ryklės, prienosinių ančių uždegimo);</w:t>
      </w:r>
    </w:p>
    <w:p w:rsidR="00567DC1" w:rsidRPr="008F69AF" w:rsidRDefault="00567DC1" w:rsidP="00567DC1">
      <w:pPr>
        <w:widowControl w:val="0"/>
        <w:numPr>
          <w:ilvl w:val="0"/>
          <w:numId w:val="6"/>
        </w:numPr>
        <w:ind w:left="567" w:hanging="567"/>
        <w:rPr>
          <w:noProof/>
          <w:sz w:val="22"/>
          <w:szCs w:val="22"/>
          <w:lang w:eastAsia="lt-LT"/>
        </w:rPr>
      </w:pPr>
      <w:r w:rsidRPr="008F69AF">
        <w:rPr>
          <w:noProof/>
          <w:sz w:val="22"/>
          <w:szCs w:val="22"/>
          <w:lang w:eastAsia="lt-LT"/>
        </w:rPr>
        <w:t>apatinių kvėpavimo takų (ūminio ar lėtinio paūmėjusio bronchų uždegimo, plaučių, uždegimo);</w:t>
      </w:r>
    </w:p>
    <w:p w:rsidR="00567DC1" w:rsidRPr="008F69AF" w:rsidRDefault="00567DC1" w:rsidP="00567DC1">
      <w:pPr>
        <w:widowControl w:val="0"/>
        <w:numPr>
          <w:ilvl w:val="0"/>
          <w:numId w:val="6"/>
        </w:numPr>
        <w:ind w:left="567" w:hanging="567"/>
        <w:rPr>
          <w:noProof/>
          <w:sz w:val="22"/>
          <w:szCs w:val="22"/>
          <w:lang w:eastAsia="lt-LT"/>
        </w:rPr>
      </w:pPr>
      <w:r w:rsidRPr="008F69AF">
        <w:rPr>
          <w:noProof/>
          <w:sz w:val="22"/>
          <w:szCs w:val="22"/>
          <w:lang w:eastAsia="lt-LT"/>
        </w:rPr>
        <w:t>odos ir poodinio audinio (plauko maišelio uždegimo, puraus ląstelyno uždegimo, rožės).</w:t>
      </w:r>
    </w:p>
    <w:p w:rsidR="00567DC1" w:rsidRPr="008F69AF" w:rsidRDefault="00567DC1" w:rsidP="00567DC1">
      <w:pPr>
        <w:widowControl w:val="0"/>
        <w:rPr>
          <w:noProof/>
          <w:sz w:val="22"/>
          <w:szCs w:val="22"/>
          <w:lang w:eastAsia="lt-LT"/>
        </w:rPr>
      </w:pPr>
    </w:p>
    <w:p w:rsidR="00567DC1" w:rsidRPr="008F69AF" w:rsidRDefault="00567DC1" w:rsidP="00567DC1">
      <w:pPr>
        <w:widowControl w:val="0"/>
        <w:rPr>
          <w:noProof/>
          <w:sz w:val="22"/>
          <w:szCs w:val="22"/>
          <w:lang w:eastAsia="lt-LT"/>
        </w:rPr>
      </w:pPr>
      <w:r w:rsidRPr="008F69AF">
        <w:rPr>
          <w:i/>
          <w:noProof/>
          <w:sz w:val="22"/>
          <w:szCs w:val="22"/>
          <w:lang w:eastAsia="lt-LT"/>
        </w:rPr>
        <w:t>Vaisto taip pat vartojama Helicobacter pylori</w:t>
      </w:r>
      <w:r w:rsidRPr="008F69AF">
        <w:rPr>
          <w:noProof/>
          <w:sz w:val="22"/>
          <w:szCs w:val="22"/>
          <w:lang w:eastAsia="lt-LT"/>
        </w:rPr>
        <w:t xml:space="preserve"> naikinimui pacientams, sergantiems </w:t>
      </w:r>
      <w:r w:rsidRPr="00210351">
        <w:rPr>
          <w:noProof/>
          <w:sz w:val="22"/>
          <w:szCs w:val="22"/>
          <w:lang w:eastAsia="lt-LT"/>
        </w:rPr>
        <w:t xml:space="preserve">skrandžio ir dvylikapirštės žarnos </w:t>
      </w:r>
      <w:r w:rsidRPr="008F69AF">
        <w:rPr>
          <w:noProof/>
          <w:sz w:val="22"/>
          <w:szCs w:val="22"/>
          <w:lang w:eastAsia="lt-LT"/>
        </w:rPr>
        <w:t>opalige.</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567"/>
        </w:tabs>
        <w:rPr>
          <w:sz w:val="22"/>
          <w:szCs w:val="22"/>
        </w:rPr>
      </w:pPr>
      <w:r w:rsidRPr="008F69AF">
        <w:rPr>
          <w:sz w:val="22"/>
          <w:szCs w:val="22"/>
        </w:rPr>
        <w:t>Fromilid skirtas suaugusiesiems bei 12 metų ir vyresniems vaikams.</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567"/>
        </w:tabs>
        <w:ind w:left="567" w:hanging="567"/>
        <w:outlineLvl w:val="1"/>
        <w:rPr>
          <w:b/>
          <w:sz w:val="22"/>
          <w:szCs w:val="22"/>
        </w:rPr>
      </w:pPr>
      <w:bookmarkStart w:id="4" w:name="_Toc129243140"/>
      <w:bookmarkStart w:id="5" w:name="_Toc129243265"/>
      <w:r w:rsidRPr="008F69AF">
        <w:rPr>
          <w:b/>
          <w:sz w:val="22"/>
          <w:szCs w:val="22"/>
        </w:rPr>
        <w:t>2.</w:t>
      </w:r>
      <w:r w:rsidRPr="008F69AF">
        <w:rPr>
          <w:b/>
          <w:sz w:val="22"/>
          <w:szCs w:val="22"/>
        </w:rPr>
        <w:tab/>
        <w:t>Kas žinotina prieš vartojant Fromilid</w:t>
      </w:r>
      <w:bookmarkEnd w:id="4"/>
      <w:bookmarkEnd w:id="5"/>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b/>
          <w:sz w:val="22"/>
          <w:szCs w:val="22"/>
        </w:rPr>
      </w:pPr>
      <w:r w:rsidRPr="008F69AF">
        <w:rPr>
          <w:b/>
          <w:sz w:val="22"/>
          <w:szCs w:val="22"/>
        </w:rPr>
        <w:t>Fromilid vartoti negalima</w:t>
      </w:r>
      <w:r>
        <w:rPr>
          <w:b/>
          <w:sz w:val="22"/>
          <w:szCs w:val="22"/>
        </w:rPr>
        <w:t>:</w:t>
      </w:r>
    </w:p>
    <w:p w:rsidR="00567DC1" w:rsidRPr="008F69AF" w:rsidRDefault="00567DC1" w:rsidP="00567DC1">
      <w:pPr>
        <w:widowControl w:val="0"/>
        <w:numPr>
          <w:ilvl w:val="0"/>
          <w:numId w:val="5"/>
        </w:numPr>
        <w:ind w:left="567" w:hanging="567"/>
        <w:rPr>
          <w:noProof/>
          <w:sz w:val="22"/>
          <w:szCs w:val="22"/>
          <w:lang w:eastAsia="lt-LT"/>
        </w:rPr>
      </w:pPr>
      <w:r w:rsidRPr="008F69AF">
        <w:rPr>
          <w:noProof/>
          <w:sz w:val="22"/>
          <w:szCs w:val="22"/>
          <w:lang w:eastAsia="lt-LT"/>
        </w:rPr>
        <w:t>jeigu yra alergija klaritromicinui arba kitiems šios grupės antibiotikams arba bet kuriai pagalbinei šio vaisto medžiagai (jos išvardytos 6 skyriuje);</w:t>
      </w:r>
    </w:p>
    <w:p w:rsidR="00567DC1" w:rsidRPr="008F69AF" w:rsidRDefault="00567DC1" w:rsidP="00567DC1">
      <w:pPr>
        <w:widowControl w:val="0"/>
        <w:numPr>
          <w:ilvl w:val="0"/>
          <w:numId w:val="5"/>
        </w:numPr>
        <w:ind w:left="567" w:hanging="567"/>
        <w:rPr>
          <w:noProof/>
          <w:sz w:val="22"/>
          <w:szCs w:val="22"/>
          <w:lang w:eastAsia="lt-LT"/>
        </w:rPr>
      </w:pPr>
      <w:r w:rsidRPr="008F69AF">
        <w:rPr>
          <w:noProof/>
          <w:sz w:val="22"/>
          <w:szCs w:val="22"/>
          <w:lang w:eastAsia="lt-LT"/>
        </w:rPr>
        <w:t xml:space="preserve">jeigu </w:t>
      </w:r>
      <w:r>
        <w:rPr>
          <w:noProof/>
          <w:sz w:val="22"/>
          <w:szCs w:val="22"/>
          <w:lang w:eastAsia="lt-LT"/>
        </w:rPr>
        <w:t xml:space="preserve">Jums </w:t>
      </w:r>
      <w:r w:rsidRPr="008F69AF">
        <w:rPr>
          <w:noProof/>
          <w:sz w:val="22"/>
          <w:szCs w:val="22"/>
          <w:lang w:eastAsia="lt-LT"/>
        </w:rPr>
        <w:t xml:space="preserve">yra </w:t>
      </w:r>
      <w:r>
        <w:rPr>
          <w:noProof/>
          <w:sz w:val="22"/>
          <w:szCs w:val="22"/>
          <w:lang w:eastAsia="lt-LT"/>
        </w:rPr>
        <w:t>su</w:t>
      </w:r>
      <w:r w:rsidRPr="008F69AF">
        <w:rPr>
          <w:noProof/>
          <w:sz w:val="22"/>
          <w:szCs w:val="22"/>
          <w:lang w:eastAsia="lt-LT"/>
        </w:rPr>
        <w:t>ma</w:t>
      </w:r>
      <w:r>
        <w:rPr>
          <w:noProof/>
          <w:sz w:val="22"/>
          <w:szCs w:val="22"/>
          <w:lang w:eastAsia="lt-LT"/>
        </w:rPr>
        <w:t>žėję</w:t>
      </w:r>
      <w:r w:rsidRPr="008F69AF">
        <w:rPr>
          <w:noProof/>
          <w:sz w:val="22"/>
          <w:szCs w:val="22"/>
          <w:lang w:eastAsia="lt-LT"/>
        </w:rPr>
        <w:t xml:space="preserve">s kalio </w:t>
      </w:r>
      <w:r>
        <w:rPr>
          <w:noProof/>
          <w:sz w:val="22"/>
          <w:szCs w:val="22"/>
          <w:lang w:eastAsia="lt-LT"/>
        </w:rPr>
        <w:t xml:space="preserve">ar magnio </w:t>
      </w:r>
      <w:r w:rsidRPr="008F69AF">
        <w:rPr>
          <w:noProof/>
          <w:sz w:val="22"/>
          <w:szCs w:val="22"/>
          <w:lang w:eastAsia="lt-LT"/>
        </w:rPr>
        <w:t>kiekis kraujyje (hipokalemija</w:t>
      </w:r>
      <w:r>
        <w:rPr>
          <w:noProof/>
          <w:sz w:val="22"/>
          <w:szCs w:val="22"/>
          <w:lang w:eastAsia="lt-LT"/>
        </w:rPr>
        <w:t xml:space="preserve"> ar hipomagnezemija</w:t>
      </w:r>
      <w:r w:rsidRPr="008F69AF">
        <w:rPr>
          <w:noProof/>
          <w:sz w:val="22"/>
          <w:szCs w:val="22"/>
          <w:lang w:eastAsia="lt-LT"/>
        </w:rPr>
        <w:t>);</w:t>
      </w:r>
    </w:p>
    <w:p w:rsidR="00567DC1" w:rsidRPr="008F69AF" w:rsidRDefault="00567DC1" w:rsidP="00567DC1">
      <w:pPr>
        <w:widowControl w:val="0"/>
        <w:numPr>
          <w:ilvl w:val="0"/>
          <w:numId w:val="5"/>
        </w:numPr>
        <w:ind w:left="567" w:hanging="567"/>
        <w:rPr>
          <w:sz w:val="22"/>
          <w:szCs w:val="22"/>
          <w:lang w:eastAsia="lt-LT"/>
        </w:rPr>
      </w:pPr>
      <w:r w:rsidRPr="008F69AF">
        <w:rPr>
          <w:noProof/>
          <w:sz w:val="22"/>
          <w:szCs w:val="22"/>
          <w:lang w:eastAsia="lt-LT"/>
        </w:rPr>
        <w:t>pacientams, sergantiems labai sunkiu kepenų arba inkstų nepakankamumu;</w:t>
      </w:r>
    </w:p>
    <w:p w:rsidR="00567DC1" w:rsidRPr="008F69AF" w:rsidRDefault="00567DC1" w:rsidP="00567DC1">
      <w:pPr>
        <w:widowControl w:val="0"/>
        <w:numPr>
          <w:ilvl w:val="0"/>
          <w:numId w:val="5"/>
        </w:numPr>
        <w:ind w:left="567" w:hanging="567"/>
        <w:rPr>
          <w:sz w:val="22"/>
          <w:szCs w:val="22"/>
          <w:lang w:eastAsia="lt-LT"/>
        </w:rPr>
      </w:pPr>
      <w:r w:rsidRPr="008F69AF">
        <w:rPr>
          <w:iCs/>
          <w:sz w:val="22"/>
          <w:szCs w:val="22"/>
        </w:rPr>
        <w:t>jeigu vartojate geriamąjį midazolamą (nerimui arba nemigai)</w:t>
      </w:r>
      <w:r w:rsidRPr="008F69AF">
        <w:rPr>
          <w:rFonts w:eastAsia="Calibri"/>
          <w:noProof/>
          <w:sz w:val="22"/>
          <w:szCs w:val="22"/>
        </w:rPr>
        <w:t>;</w:t>
      </w:r>
    </w:p>
    <w:p w:rsidR="00567DC1" w:rsidRDefault="00567DC1" w:rsidP="00567DC1">
      <w:pPr>
        <w:widowControl w:val="0"/>
        <w:numPr>
          <w:ilvl w:val="0"/>
          <w:numId w:val="5"/>
        </w:numPr>
        <w:ind w:left="567" w:hanging="567"/>
        <w:rPr>
          <w:sz w:val="22"/>
          <w:szCs w:val="22"/>
          <w:lang w:eastAsia="lt-LT"/>
        </w:rPr>
      </w:pPr>
      <w:r w:rsidRPr="008F69AF">
        <w:rPr>
          <w:noProof/>
          <w:sz w:val="22"/>
          <w:szCs w:val="22"/>
          <w:lang w:eastAsia="lt-LT"/>
        </w:rPr>
        <w:t>jeigu vartojate padidėjusį cholesterolio lygį mažinančių vaistų (pvz.,lovastatino arba simvastatino);</w:t>
      </w:r>
    </w:p>
    <w:p w:rsidR="00567DC1" w:rsidRPr="003F7917" w:rsidRDefault="00567DC1" w:rsidP="00567DC1">
      <w:pPr>
        <w:widowControl w:val="0"/>
        <w:numPr>
          <w:ilvl w:val="0"/>
          <w:numId w:val="5"/>
        </w:numPr>
        <w:ind w:left="567" w:hanging="567"/>
        <w:rPr>
          <w:sz w:val="22"/>
          <w:szCs w:val="22"/>
          <w:lang w:eastAsia="lt-LT"/>
        </w:rPr>
      </w:pPr>
      <w:r w:rsidRPr="006A4A40">
        <w:rPr>
          <w:bCs/>
          <w:sz w:val="22"/>
          <w:szCs w:val="22"/>
        </w:rPr>
        <w:t>jeigu vartojate vaistų, kurių sudėtyje yra lomitapido</w:t>
      </w:r>
      <w:r w:rsidRPr="003F7917">
        <w:rPr>
          <w:bCs/>
          <w:sz w:val="22"/>
          <w:szCs w:val="22"/>
        </w:rPr>
        <w:t>;</w:t>
      </w:r>
    </w:p>
    <w:p w:rsidR="00567DC1" w:rsidRPr="008F69AF" w:rsidRDefault="00567DC1" w:rsidP="00567DC1">
      <w:pPr>
        <w:widowControl w:val="0"/>
        <w:numPr>
          <w:ilvl w:val="0"/>
          <w:numId w:val="5"/>
        </w:numPr>
        <w:ind w:left="567" w:hanging="567"/>
        <w:rPr>
          <w:noProof/>
          <w:sz w:val="22"/>
          <w:szCs w:val="22"/>
          <w:lang w:eastAsia="lt-LT"/>
        </w:rPr>
      </w:pPr>
      <w:r w:rsidRPr="008F69AF">
        <w:rPr>
          <w:noProof/>
          <w:sz w:val="22"/>
          <w:szCs w:val="22"/>
          <w:lang w:eastAsia="lt-LT"/>
        </w:rPr>
        <w:t xml:space="preserve">jeigu Jūs arba </w:t>
      </w:r>
      <w:r w:rsidRPr="008F69AF">
        <w:rPr>
          <w:sz w:val="22"/>
          <w:szCs w:val="22"/>
        </w:rPr>
        <w:t xml:space="preserve">kuris nors </w:t>
      </w:r>
      <w:r w:rsidRPr="008F69AF">
        <w:rPr>
          <w:noProof/>
          <w:sz w:val="22"/>
          <w:szCs w:val="22"/>
          <w:lang w:eastAsia="lt-LT"/>
        </w:rPr>
        <w:t xml:space="preserve">Jūsų šeimos </w:t>
      </w:r>
      <w:r w:rsidRPr="008F69AF">
        <w:rPr>
          <w:sz w:val="22"/>
          <w:szCs w:val="22"/>
        </w:rPr>
        <w:t>narys turėjo</w:t>
      </w:r>
      <w:r w:rsidRPr="008F69AF">
        <w:rPr>
          <w:noProof/>
          <w:sz w:val="22"/>
          <w:szCs w:val="22"/>
          <w:lang w:eastAsia="lt-LT"/>
        </w:rPr>
        <w:t xml:space="preserve"> širdies ritmo sutrikimų (</w:t>
      </w:r>
      <w:r w:rsidRPr="008F69AF">
        <w:rPr>
          <w:sz w:val="22"/>
          <w:szCs w:val="22"/>
        </w:rPr>
        <w:t xml:space="preserve">širdies skilvelių aritmiją, įskaitant </w:t>
      </w:r>
      <w:r w:rsidRPr="00DE6AD8">
        <w:rPr>
          <w:i/>
          <w:iCs/>
          <w:sz w:val="22"/>
          <w:szCs w:val="22"/>
        </w:rPr>
        <w:t>torsades de pointes</w:t>
      </w:r>
      <w:r w:rsidRPr="008F69AF">
        <w:rPr>
          <w:sz w:val="22"/>
          <w:szCs w:val="22"/>
        </w:rPr>
        <w:t xml:space="preserve">) arba elktrokardiogramoje matomą sutrikimą (EKG, t. y. širdies </w:t>
      </w:r>
      <w:r w:rsidRPr="008F69AF">
        <w:rPr>
          <w:sz w:val="22"/>
          <w:szCs w:val="22"/>
        </w:rPr>
        <w:lastRenderedPageBreak/>
        <w:t>elektrinės veiklos užrašymas), vadinamą „</w:t>
      </w:r>
      <w:r w:rsidRPr="008F69AF">
        <w:rPr>
          <w:noProof/>
          <w:sz w:val="22"/>
          <w:szCs w:val="22"/>
          <w:lang w:eastAsia="lt-LT"/>
        </w:rPr>
        <w:t xml:space="preserve">prailginto QT-intervalo </w:t>
      </w:r>
      <w:r w:rsidRPr="008F69AF">
        <w:rPr>
          <w:sz w:val="22"/>
          <w:szCs w:val="22"/>
        </w:rPr>
        <w:t>sindromu“;</w:t>
      </w:r>
    </w:p>
    <w:p w:rsidR="00567DC1" w:rsidRPr="008F69AF" w:rsidRDefault="00567DC1" w:rsidP="00567DC1">
      <w:pPr>
        <w:widowControl w:val="0"/>
        <w:numPr>
          <w:ilvl w:val="0"/>
          <w:numId w:val="5"/>
        </w:numPr>
        <w:ind w:left="567" w:hanging="567"/>
        <w:rPr>
          <w:sz w:val="22"/>
          <w:szCs w:val="22"/>
          <w:lang w:eastAsia="lt-LT"/>
        </w:rPr>
      </w:pPr>
      <w:r w:rsidRPr="008F69AF">
        <w:rPr>
          <w:noProof/>
          <w:sz w:val="22"/>
          <w:szCs w:val="22"/>
          <w:lang w:eastAsia="lt-LT"/>
        </w:rPr>
        <w:t>jeigu Jūs jau vartojate bet kuriuos iš šių vaistų:</w:t>
      </w:r>
    </w:p>
    <w:p w:rsidR="00567DC1" w:rsidRPr="008F69AF" w:rsidRDefault="00567DC1" w:rsidP="00567DC1">
      <w:pPr>
        <w:widowControl w:val="0"/>
        <w:numPr>
          <w:ilvl w:val="0"/>
          <w:numId w:val="5"/>
        </w:numPr>
        <w:ind w:left="709" w:hanging="425"/>
        <w:rPr>
          <w:sz w:val="22"/>
          <w:szCs w:val="22"/>
          <w:lang w:eastAsia="lt-LT"/>
        </w:rPr>
      </w:pPr>
      <w:r w:rsidRPr="008F69AF">
        <w:rPr>
          <w:noProof/>
          <w:sz w:val="22"/>
          <w:szCs w:val="22"/>
          <w:lang w:eastAsia="lt-LT"/>
        </w:rPr>
        <w:t>ergotaminą arba dihidroergotaminą (vaistai migrenai gydyti);</w:t>
      </w:r>
    </w:p>
    <w:p w:rsidR="00567DC1" w:rsidRPr="008F69AF" w:rsidRDefault="00567DC1" w:rsidP="00567DC1">
      <w:pPr>
        <w:widowControl w:val="0"/>
        <w:numPr>
          <w:ilvl w:val="0"/>
          <w:numId w:val="5"/>
        </w:numPr>
        <w:ind w:left="709" w:hanging="425"/>
        <w:rPr>
          <w:sz w:val="22"/>
          <w:szCs w:val="22"/>
          <w:lang w:eastAsia="lt-LT"/>
        </w:rPr>
      </w:pPr>
      <w:r w:rsidRPr="008F69AF">
        <w:rPr>
          <w:noProof/>
          <w:sz w:val="22"/>
          <w:szCs w:val="22"/>
          <w:lang w:eastAsia="lt-LT"/>
        </w:rPr>
        <w:t>cisapridą ar domperidoną (skrandžio sutrikimams gydyti);</w:t>
      </w:r>
    </w:p>
    <w:p w:rsidR="00567DC1" w:rsidRPr="008F69AF" w:rsidRDefault="00567DC1" w:rsidP="00567DC1">
      <w:pPr>
        <w:widowControl w:val="0"/>
        <w:numPr>
          <w:ilvl w:val="0"/>
          <w:numId w:val="5"/>
        </w:numPr>
        <w:ind w:left="709" w:hanging="425"/>
        <w:rPr>
          <w:sz w:val="22"/>
          <w:szCs w:val="22"/>
          <w:lang w:eastAsia="lt-LT"/>
        </w:rPr>
      </w:pPr>
      <w:r w:rsidRPr="008F69AF">
        <w:rPr>
          <w:noProof/>
          <w:sz w:val="22"/>
          <w:szCs w:val="22"/>
          <w:lang w:eastAsia="lt-LT"/>
        </w:rPr>
        <w:t>pimozidą (kai kurioms psichikos ligoms gydyti);</w:t>
      </w:r>
    </w:p>
    <w:p w:rsidR="00567DC1" w:rsidRPr="008F69AF" w:rsidRDefault="00567DC1" w:rsidP="00567DC1">
      <w:pPr>
        <w:widowControl w:val="0"/>
        <w:numPr>
          <w:ilvl w:val="0"/>
          <w:numId w:val="5"/>
        </w:numPr>
        <w:ind w:left="709" w:hanging="425"/>
        <w:rPr>
          <w:noProof/>
          <w:sz w:val="22"/>
          <w:szCs w:val="22"/>
          <w:lang w:eastAsia="lt-LT"/>
        </w:rPr>
      </w:pPr>
      <w:r w:rsidRPr="008F69AF">
        <w:rPr>
          <w:noProof/>
          <w:sz w:val="22"/>
          <w:szCs w:val="22"/>
          <w:lang w:eastAsia="lt-LT"/>
        </w:rPr>
        <w:t>terfenadiną ar astemizolį (vaistai nuo šienligės arba alergijos);</w:t>
      </w:r>
    </w:p>
    <w:p w:rsidR="00567DC1" w:rsidRPr="008F69AF" w:rsidRDefault="00567DC1" w:rsidP="00567DC1">
      <w:pPr>
        <w:widowControl w:val="0"/>
        <w:numPr>
          <w:ilvl w:val="0"/>
          <w:numId w:val="5"/>
        </w:numPr>
        <w:ind w:left="709" w:hanging="425"/>
        <w:rPr>
          <w:noProof/>
          <w:sz w:val="22"/>
          <w:szCs w:val="22"/>
          <w:lang w:eastAsia="lt-LT"/>
        </w:rPr>
      </w:pPr>
      <w:r w:rsidRPr="008F69AF">
        <w:rPr>
          <w:noProof/>
          <w:sz w:val="22"/>
          <w:szCs w:val="22"/>
          <w:lang w:eastAsia="lt-LT"/>
        </w:rPr>
        <w:t>kitų vaistų, galinčių sukelti sunkių širdies ritmo sutrikimų;</w:t>
      </w:r>
    </w:p>
    <w:p w:rsidR="00567DC1" w:rsidRPr="008F69AF" w:rsidRDefault="00567DC1" w:rsidP="00567DC1">
      <w:pPr>
        <w:widowControl w:val="0"/>
        <w:numPr>
          <w:ilvl w:val="0"/>
          <w:numId w:val="5"/>
        </w:numPr>
        <w:ind w:left="709" w:hanging="425"/>
        <w:rPr>
          <w:noProof/>
          <w:sz w:val="22"/>
          <w:szCs w:val="22"/>
          <w:lang w:eastAsia="lt-LT"/>
        </w:rPr>
      </w:pPr>
      <w:r w:rsidRPr="008F69AF">
        <w:rPr>
          <w:noProof/>
          <w:sz w:val="22"/>
          <w:szCs w:val="22"/>
          <w:lang w:eastAsia="lt-LT"/>
        </w:rPr>
        <w:t xml:space="preserve">tikagrelorą (kraują skystinantis </w:t>
      </w:r>
      <w:r w:rsidRPr="008F69AF">
        <w:rPr>
          <w:sz w:val="22"/>
          <w:szCs w:val="22"/>
        </w:rPr>
        <w:t>vaistas</w:t>
      </w:r>
      <w:r w:rsidRPr="008F69AF">
        <w:rPr>
          <w:noProof/>
          <w:sz w:val="22"/>
          <w:szCs w:val="22"/>
          <w:lang w:eastAsia="lt-LT"/>
        </w:rPr>
        <w:t xml:space="preserve">), </w:t>
      </w:r>
      <w:r>
        <w:rPr>
          <w:noProof/>
          <w:sz w:val="22"/>
          <w:szCs w:val="22"/>
          <w:lang w:eastAsia="lt-LT"/>
        </w:rPr>
        <w:t xml:space="preserve">ivabradiną ar </w:t>
      </w:r>
      <w:r w:rsidRPr="008F69AF">
        <w:rPr>
          <w:noProof/>
          <w:sz w:val="22"/>
          <w:szCs w:val="22"/>
          <w:lang w:eastAsia="lt-LT"/>
        </w:rPr>
        <w:t>ranolaziną (vaistas krūtinės anginai gydyti);</w:t>
      </w:r>
    </w:p>
    <w:p w:rsidR="00567DC1" w:rsidRPr="008F69AF" w:rsidRDefault="00567DC1" w:rsidP="00567DC1">
      <w:pPr>
        <w:widowControl w:val="0"/>
        <w:numPr>
          <w:ilvl w:val="0"/>
          <w:numId w:val="5"/>
        </w:numPr>
        <w:ind w:left="709" w:hanging="425"/>
        <w:rPr>
          <w:noProof/>
          <w:sz w:val="22"/>
          <w:szCs w:val="22"/>
          <w:lang w:eastAsia="lt-LT"/>
        </w:rPr>
      </w:pPr>
      <w:r w:rsidRPr="008F69AF">
        <w:rPr>
          <w:noProof/>
          <w:sz w:val="22"/>
          <w:szCs w:val="22"/>
          <w:lang w:eastAsia="lt-LT"/>
        </w:rPr>
        <w:t>kolchiciną (vaistas podagrai gydyti).</w:t>
      </w:r>
    </w:p>
    <w:p w:rsidR="00567DC1" w:rsidRPr="008F69AF" w:rsidRDefault="00567DC1" w:rsidP="00567DC1">
      <w:pPr>
        <w:widowControl w:val="0"/>
        <w:rPr>
          <w:sz w:val="22"/>
          <w:szCs w:val="22"/>
        </w:rPr>
      </w:pPr>
    </w:p>
    <w:p w:rsidR="00567DC1" w:rsidRPr="008F69AF" w:rsidRDefault="00567DC1" w:rsidP="00567DC1">
      <w:pPr>
        <w:widowControl w:val="0"/>
        <w:rPr>
          <w:b/>
          <w:bCs/>
          <w:sz w:val="22"/>
          <w:szCs w:val="22"/>
        </w:rPr>
      </w:pPr>
      <w:r w:rsidRPr="008F69AF">
        <w:rPr>
          <w:b/>
          <w:bCs/>
          <w:sz w:val="22"/>
          <w:szCs w:val="22"/>
        </w:rPr>
        <w:t>Įspėjimai ir atsargumo priemonės:</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Pasitarkite su gydytoju arba vaistininku, prieš pradėdami vartoti Fromilid:</w:t>
      </w:r>
    </w:p>
    <w:p w:rsidR="00567DC1" w:rsidRPr="008F69AF" w:rsidRDefault="00567DC1" w:rsidP="00567DC1">
      <w:pPr>
        <w:widowControl w:val="0"/>
        <w:numPr>
          <w:ilvl w:val="0"/>
          <w:numId w:val="7"/>
        </w:numPr>
        <w:ind w:left="567" w:hanging="567"/>
        <w:rPr>
          <w:noProof/>
          <w:sz w:val="22"/>
          <w:szCs w:val="22"/>
          <w:lang w:eastAsia="lt-LT"/>
        </w:rPr>
      </w:pPr>
      <w:r w:rsidRPr="008F69AF">
        <w:rPr>
          <w:noProof/>
          <w:sz w:val="22"/>
          <w:szCs w:val="22"/>
          <w:lang w:eastAsia="lt-LT"/>
        </w:rPr>
        <w:t>jeigu turite rimtų inkstų funkcijos sutrikimų;</w:t>
      </w:r>
    </w:p>
    <w:p w:rsidR="00567DC1" w:rsidRPr="008F69AF" w:rsidRDefault="00567DC1" w:rsidP="00567DC1">
      <w:pPr>
        <w:widowControl w:val="0"/>
        <w:numPr>
          <w:ilvl w:val="0"/>
          <w:numId w:val="7"/>
        </w:numPr>
        <w:ind w:left="567" w:hanging="567"/>
        <w:rPr>
          <w:noProof/>
          <w:sz w:val="22"/>
          <w:szCs w:val="22"/>
          <w:lang w:eastAsia="lt-LT"/>
        </w:rPr>
      </w:pPr>
      <w:r w:rsidRPr="008F69AF">
        <w:rPr>
          <w:noProof/>
          <w:sz w:val="22"/>
          <w:szCs w:val="22"/>
          <w:lang w:eastAsia="lt-LT"/>
        </w:rPr>
        <w:t>jeigu sutrikusi kepenų funkcija;</w:t>
      </w:r>
    </w:p>
    <w:p w:rsidR="00567DC1" w:rsidRPr="008F69AF" w:rsidRDefault="00567DC1" w:rsidP="00567DC1">
      <w:pPr>
        <w:widowControl w:val="0"/>
        <w:numPr>
          <w:ilvl w:val="0"/>
          <w:numId w:val="7"/>
        </w:numPr>
        <w:ind w:left="567" w:hanging="567"/>
        <w:rPr>
          <w:noProof/>
          <w:sz w:val="22"/>
          <w:szCs w:val="22"/>
          <w:lang w:eastAsia="lt-LT"/>
        </w:rPr>
      </w:pPr>
      <w:r w:rsidRPr="008F69AF">
        <w:rPr>
          <w:noProof/>
          <w:sz w:val="22"/>
          <w:szCs w:val="22"/>
          <w:lang w:eastAsia="lt-LT"/>
        </w:rPr>
        <w:t>jeigu jau vartojate kolchiciną, nes tai gali sukelti rimtą šalutinį poveikį;</w:t>
      </w:r>
    </w:p>
    <w:p w:rsidR="00567DC1" w:rsidRPr="008F69AF" w:rsidRDefault="00567DC1" w:rsidP="00567DC1">
      <w:pPr>
        <w:widowControl w:val="0"/>
        <w:numPr>
          <w:ilvl w:val="0"/>
          <w:numId w:val="7"/>
        </w:numPr>
        <w:ind w:left="567" w:hanging="567"/>
        <w:rPr>
          <w:noProof/>
          <w:sz w:val="22"/>
          <w:szCs w:val="22"/>
          <w:lang w:eastAsia="lt-LT"/>
        </w:rPr>
      </w:pPr>
      <w:r w:rsidRPr="008F69AF">
        <w:rPr>
          <w:noProof/>
          <w:sz w:val="22"/>
          <w:szCs w:val="22"/>
          <w:lang w:eastAsia="lt-LT"/>
        </w:rPr>
        <w:t>ilgalaikis Fromilid vartojimas gali sukelti atsparių bakterijų vystymąsi (superinfekciją);</w:t>
      </w:r>
    </w:p>
    <w:p w:rsidR="00567DC1" w:rsidRPr="008F69AF" w:rsidRDefault="00567DC1" w:rsidP="00567DC1">
      <w:pPr>
        <w:widowControl w:val="0"/>
        <w:numPr>
          <w:ilvl w:val="0"/>
          <w:numId w:val="7"/>
        </w:numPr>
        <w:ind w:left="567" w:hanging="567"/>
        <w:rPr>
          <w:noProof/>
          <w:sz w:val="22"/>
          <w:szCs w:val="22"/>
          <w:lang w:eastAsia="lt-LT"/>
        </w:rPr>
      </w:pPr>
      <w:r w:rsidRPr="008F69AF">
        <w:rPr>
          <w:noProof/>
          <w:sz w:val="22"/>
          <w:szCs w:val="22"/>
          <w:lang w:eastAsia="lt-LT"/>
        </w:rPr>
        <w:t>jeigu sergate širdies liga;</w:t>
      </w:r>
    </w:p>
    <w:p w:rsidR="00567DC1" w:rsidRPr="008F69AF" w:rsidRDefault="00567DC1" w:rsidP="00567DC1">
      <w:pPr>
        <w:widowControl w:val="0"/>
        <w:numPr>
          <w:ilvl w:val="0"/>
          <w:numId w:val="7"/>
        </w:numPr>
        <w:ind w:left="567" w:hanging="567"/>
        <w:rPr>
          <w:noProof/>
          <w:sz w:val="22"/>
          <w:szCs w:val="22"/>
          <w:lang w:eastAsia="lt-LT"/>
        </w:rPr>
      </w:pPr>
      <w:r w:rsidRPr="008F69AF">
        <w:rPr>
          <w:noProof/>
          <w:sz w:val="22"/>
          <w:szCs w:val="22"/>
          <w:lang w:eastAsia="lt-LT"/>
        </w:rPr>
        <w:t>jeigu turite retą širdies ritmą (bradikardija);</w:t>
      </w:r>
    </w:p>
    <w:p w:rsidR="00567DC1" w:rsidRPr="008F69AF" w:rsidRDefault="00567DC1" w:rsidP="00567DC1">
      <w:pPr>
        <w:widowControl w:val="0"/>
        <w:numPr>
          <w:ilvl w:val="0"/>
          <w:numId w:val="7"/>
        </w:numPr>
        <w:ind w:left="567" w:hanging="567"/>
        <w:rPr>
          <w:noProof/>
          <w:sz w:val="22"/>
          <w:szCs w:val="22"/>
          <w:lang w:eastAsia="lt-LT"/>
        </w:rPr>
      </w:pPr>
      <w:r w:rsidRPr="008F69AF">
        <w:rPr>
          <w:noProof/>
          <w:sz w:val="22"/>
          <w:szCs w:val="22"/>
          <w:lang w:eastAsia="lt-LT"/>
        </w:rPr>
        <w:t>jeigu sergate porfirija, klaritromicino vartoti draudžiama.</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Jei Fromilid vartojimo metu arba užbaigus gydymą prasideda sunkus arba ilgalaikis viduriavimas, nedelsiant kreipkitės į gydytoją.</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outlineLvl w:val="3"/>
        <w:rPr>
          <w:b/>
          <w:bCs/>
          <w:i/>
          <w:iCs/>
          <w:sz w:val="22"/>
          <w:szCs w:val="22"/>
        </w:rPr>
      </w:pPr>
      <w:r w:rsidRPr="008F69AF">
        <w:rPr>
          <w:b/>
          <w:bCs/>
          <w:sz w:val="22"/>
          <w:szCs w:val="22"/>
        </w:rPr>
        <w:t>Vaikams ir paaugliams</w:t>
      </w:r>
    </w:p>
    <w:p w:rsidR="00567DC1" w:rsidRPr="008F69AF" w:rsidRDefault="00567DC1" w:rsidP="00567DC1">
      <w:pPr>
        <w:widowControl w:val="0"/>
        <w:tabs>
          <w:tab w:val="left" w:pos="567"/>
        </w:tabs>
        <w:rPr>
          <w:sz w:val="22"/>
          <w:szCs w:val="22"/>
        </w:rPr>
      </w:pPr>
      <w:r w:rsidRPr="008F69AF">
        <w:rPr>
          <w:sz w:val="22"/>
          <w:szCs w:val="22"/>
        </w:rPr>
        <w:t>Fromilid skirtas 12 metų ir vyresniems vaikams. Jeigu Jūsų vaikas susiduria su kuria nors aukščiau išvardinta problema, prieš duodami vaikui Fromilid, pasikonsultuokite su gydytoju.</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b/>
          <w:sz w:val="22"/>
          <w:szCs w:val="22"/>
        </w:rPr>
      </w:pPr>
      <w:r w:rsidRPr="008F69AF">
        <w:rPr>
          <w:b/>
          <w:sz w:val="22"/>
          <w:szCs w:val="22"/>
        </w:rPr>
        <w:t>Kiti vaistai ir Fromilid</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Jeigu vartojate arba neseniai vartojote kitų vaistų, arba dėl to nesate tikri apie tai pasakykite gydytojui arba vaistininkui.</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Gydymo efektyvumas gali pasikeisti vartojant Fromilid kartu su tam tikrais vaistais. Gali prireikti pakeisti dozę arba imtis kitų atsargumo priemonių ar kartais nustoti vartoti vieną iš vartojamų vaistų. Specialių atsargumo priemonių reikia laikytis Fromilid vartojant kartu su:</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karbamazepinu, fenobarbitaliu, fenitoinu ar valproatu (vaistai epilepsijai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teofilinu (vaistai astmai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 xml:space="preserve">varfarinu </w:t>
      </w:r>
      <w:r w:rsidRPr="00525D11">
        <w:rPr>
          <w:bCs/>
          <w:sz w:val="22"/>
          <w:szCs w:val="22"/>
        </w:rPr>
        <w:t>ar bet kur</w:t>
      </w:r>
      <w:r>
        <w:rPr>
          <w:bCs/>
          <w:sz w:val="22"/>
          <w:szCs w:val="22"/>
        </w:rPr>
        <w:t>iuo</w:t>
      </w:r>
      <w:r w:rsidRPr="00525D11">
        <w:rPr>
          <w:bCs/>
          <w:sz w:val="22"/>
          <w:szCs w:val="22"/>
        </w:rPr>
        <w:t xml:space="preserve"> kit</w:t>
      </w:r>
      <w:r w:rsidRPr="00694331">
        <w:rPr>
          <w:bCs/>
          <w:sz w:val="22"/>
          <w:szCs w:val="22"/>
        </w:rPr>
        <w:t>u</w:t>
      </w:r>
      <w:r w:rsidRPr="00525D11">
        <w:rPr>
          <w:bCs/>
          <w:sz w:val="22"/>
          <w:szCs w:val="22"/>
        </w:rPr>
        <w:t xml:space="preserve"> antikoaguliant</w:t>
      </w:r>
      <w:r w:rsidRPr="00694331">
        <w:rPr>
          <w:bCs/>
          <w:sz w:val="22"/>
          <w:szCs w:val="22"/>
        </w:rPr>
        <w:t>u</w:t>
      </w:r>
      <w:r w:rsidRPr="00525D11">
        <w:rPr>
          <w:bCs/>
          <w:sz w:val="22"/>
          <w:szCs w:val="22"/>
        </w:rPr>
        <w:t>, pvz., dabigatran</w:t>
      </w:r>
      <w:r w:rsidRPr="00694331">
        <w:rPr>
          <w:bCs/>
          <w:sz w:val="22"/>
          <w:szCs w:val="22"/>
        </w:rPr>
        <w:t>u</w:t>
      </w:r>
      <w:r w:rsidRPr="00525D11">
        <w:rPr>
          <w:bCs/>
          <w:sz w:val="22"/>
          <w:szCs w:val="22"/>
        </w:rPr>
        <w:t>, rivaroksaban</w:t>
      </w:r>
      <w:r w:rsidRPr="00694331">
        <w:rPr>
          <w:bCs/>
          <w:sz w:val="22"/>
          <w:szCs w:val="22"/>
        </w:rPr>
        <w:t>u</w:t>
      </w:r>
      <w:r w:rsidRPr="00525D11">
        <w:rPr>
          <w:bCs/>
          <w:sz w:val="22"/>
          <w:szCs w:val="22"/>
        </w:rPr>
        <w:t>, apiksaban</w:t>
      </w:r>
      <w:r w:rsidRPr="00694331">
        <w:rPr>
          <w:bCs/>
          <w:sz w:val="22"/>
          <w:szCs w:val="22"/>
        </w:rPr>
        <w:t>u</w:t>
      </w:r>
      <w:r>
        <w:rPr>
          <w:bCs/>
          <w:sz w:val="22"/>
          <w:szCs w:val="22"/>
        </w:rPr>
        <w:t>, edoksabanu</w:t>
      </w:r>
      <w:r w:rsidRPr="005722B6">
        <w:rPr>
          <w:noProof/>
          <w:sz w:val="22"/>
          <w:szCs w:val="22"/>
          <w:lang w:val="lt-LT"/>
        </w:rPr>
        <w:t xml:space="preserve"> </w:t>
      </w:r>
      <w:r w:rsidRPr="008F69AF">
        <w:rPr>
          <w:noProof/>
          <w:sz w:val="22"/>
          <w:szCs w:val="22"/>
          <w:lang w:eastAsia="lt-LT"/>
        </w:rPr>
        <w:t>(vaistai kraujui skystinti);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ergotaminu arba dihidroertgotaminu (vaistai migrenai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 xml:space="preserve">triazolamu, į veną arba </w:t>
      </w:r>
      <w:r>
        <w:rPr>
          <w:noProof/>
          <w:sz w:val="22"/>
          <w:szCs w:val="22"/>
          <w:lang w:eastAsia="lt-LT"/>
        </w:rPr>
        <w:t xml:space="preserve">per burną </w:t>
      </w:r>
      <w:r w:rsidRPr="008F69AF">
        <w:rPr>
          <w:noProof/>
          <w:sz w:val="22"/>
          <w:szCs w:val="22"/>
          <w:lang w:eastAsia="lt-LT"/>
        </w:rPr>
        <w:t>vartojamu</w:t>
      </w:r>
      <w:r>
        <w:rPr>
          <w:noProof/>
          <w:sz w:val="22"/>
          <w:szCs w:val="22"/>
          <w:lang w:eastAsia="lt-LT"/>
        </w:rPr>
        <w:t xml:space="preserve"> </w:t>
      </w:r>
      <w:r w:rsidRPr="008F69AF">
        <w:rPr>
          <w:noProof/>
          <w:sz w:val="22"/>
          <w:szCs w:val="22"/>
          <w:lang w:eastAsia="lt-LT"/>
        </w:rPr>
        <w:t>midazolamu ar alprazolamu</w:t>
      </w:r>
      <w:r w:rsidRPr="008F69AF" w:rsidDel="00A0652A">
        <w:rPr>
          <w:noProof/>
          <w:sz w:val="22"/>
          <w:szCs w:val="22"/>
          <w:lang w:eastAsia="lt-LT"/>
        </w:rPr>
        <w:t xml:space="preserve"> </w:t>
      </w:r>
      <w:r w:rsidRPr="008F69AF">
        <w:rPr>
          <w:noProof/>
          <w:sz w:val="22"/>
          <w:szCs w:val="22"/>
          <w:lang w:eastAsia="lt-LT"/>
        </w:rPr>
        <w:t>(raminamieji vaistai);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dizopiramidu, digoksinu, chinidinu ar verapamilu (vaistai širdies ritmo sutrikimams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statinais (vaistai cholesterolio kiekiui mažinti);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pimozidu (šizofrenijos ir kitiems psichikos sutrikimams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flukonazolu arba itrakonazolu (sunkioms grybelinėms infekcijoms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rifampicinu, rifabutinu (antibiotikai kai kurioms infekcinėms ligoms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etavirinu, ritonaviru, efavirenzu, nevirapinu, atazanaviru, zidovudinu, sakvinaviru (ŽIV infekcijai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ciklosporinu, sirolimuzu ar takrolimuzu (vaistai, vartojami po organų transplantacijos)</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terfenadinu ar astemizolu (vaistai nuo šienligės arba alergijos);</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cisapridu ar omeprazolu (skrandžio sutrikimams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aminoglikoziniais antibiotikais, pavyzdžiui, gentamicinu, streptomicinu (tam tikroms bakterinės kilmės infekcijoms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kolchicinu (vaistai podagrai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amlodipinu, diltiazemu (vaistai nuo padidėjusio kraujospūdžio);</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tolterodinu (vartojamas esant šlapimo pūslės sutrikimams);</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 xml:space="preserve">insulinu ir geriamaisiais vaistais nuo </w:t>
      </w:r>
      <w:r>
        <w:rPr>
          <w:noProof/>
          <w:sz w:val="22"/>
          <w:szCs w:val="22"/>
          <w:lang w:eastAsia="lt-LT"/>
        </w:rPr>
        <w:t xml:space="preserve">cukrinio </w:t>
      </w:r>
      <w:r w:rsidRPr="008F69AF">
        <w:rPr>
          <w:noProof/>
          <w:sz w:val="22"/>
          <w:szCs w:val="22"/>
          <w:lang w:eastAsia="lt-LT"/>
        </w:rPr>
        <w:t>diabeto (</w:t>
      </w:r>
      <w:r>
        <w:rPr>
          <w:noProof/>
          <w:sz w:val="22"/>
          <w:szCs w:val="22"/>
          <w:lang w:eastAsia="lt-LT"/>
        </w:rPr>
        <w:t xml:space="preserve">cukrinio </w:t>
      </w:r>
      <w:r w:rsidRPr="008F69AF">
        <w:rPr>
          <w:noProof/>
          <w:sz w:val="22"/>
          <w:szCs w:val="22"/>
          <w:lang w:eastAsia="lt-LT"/>
        </w:rPr>
        <w:t>diabetui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jonažolėmis (vaistažolių preparatas);</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cilostazolu (kraujotakai kojose gerinti);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metilprednizolonu (uždegiminėms ligoms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sildenafiliu, tadalafiliu ar vardenafiliu (vaistai erekcijos sutrikimams gydyti);</w:t>
      </w:r>
    </w:p>
    <w:p w:rsidR="00567DC1" w:rsidRPr="008F69AF" w:rsidRDefault="00567DC1" w:rsidP="00567DC1">
      <w:pPr>
        <w:widowControl w:val="0"/>
        <w:numPr>
          <w:ilvl w:val="0"/>
          <w:numId w:val="2"/>
        </w:numPr>
        <w:ind w:left="567" w:hanging="567"/>
        <w:rPr>
          <w:noProof/>
          <w:sz w:val="22"/>
          <w:szCs w:val="22"/>
          <w:lang w:eastAsia="lt-LT"/>
        </w:rPr>
      </w:pPr>
      <w:r w:rsidRPr="008F69AF">
        <w:rPr>
          <w:noProof/>
          <w:sz w:val="22"/>
          <w:szCs w:val="22"/>
          <w:lang w:eastAsia="lt-LT"/>
        </w:rPr>
        <w:t>vinblastinu (piktybiniams navikams gydyti).</w:t>
      </w:r>
    </w:p>
    <w:p w:rsidR="00567DC1" w:rsidRDefault="00567DC1" w:rsidP="00567DC1">
      <w:pPr>
        <w:widowControl w:val="0"/>
        <w:rPr>
          <w:sz w:val="22"/>
          <w:szCs w:val="22"/>
        </w:rPr>
      </w:pPr>
    </w:p>
    <w:p w:rsidR="00567DC1" w:rsidRPr="00184FCD" w:rsidRDefault="00567DC1" w:rsidP="00567DC1">
      <w:pPr>
        <w:widowControl w:val="0"/>
        <w:numPr>
          <w:ilvl w:val="12"/>
          <w:numId w:val="0"/>
        </w:numPr>
        <w:ind w:right="-2"/>
        <w:rPr>
          <w:noProof/>
          <w:sz w:val="22"/>
          <w:szCs w:val="22"/>
          <w:lang w:val="en-GB" w:eastAsia="en-US"/>
        </w:rPr>
      </w:pPr>
      <w:r w:rsidRPr="000027B3">
        <w:rPr>
          <w:sz w:val="22"/>
          <w:szCs w:val="22"/>
        </w:rPr>
        <w:t>Tai taip pat svarbu, jei vartojate vaistus, vadinamus</w:t>
      </w:r>
      <w:r w:rsidRPr="00184FCD">
        <w:rPr>
          <w:noProof/>
          <w:sz w:val="22"/>
          <w:szCs w:val="22"/>
          <w:lang w:val="en-GB" w:eastAsia="en-US"/>
        </w:rPr>
        <w:t>:</w:t>
      </w:r>
    </w:p>
    <w:p w:rsidR="00567DC1" w:rsidRPr="00184FCD" w:rsidRDefault="00567DC1" w:rsidP="00567DC1">
      <w:pPr>
        <w:numPr>
          <w:ilvl w:val="0"/>
          <w:numId w:val="9"/>
        </w:numPr>
        <w:ind w:left="567" w:hanging="567"/>
        <w:rPr>
          <w:noProof/>
          <w:sz w:val="22"/>
          <w:szCs w:val="22"/>
          <w:lang w:val="en-GB" w:eastAsia="en-US"/>
        </w:rPr>
      </w:pPr>
      <w:r w:rsidRPr="000027B3">
        <w:rPr>
          <w:sz w:val="22"/>
          <w:szCs w:val="22"/>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rsidR="00567DC1" w:rsidRPr="000027B3" w:rsidRDefault="00567DC1" w:rsidP="00567DC1">
      <w:pPr>
        <w:numPr>
          <w:ilvl w:val="0"/>
          <w:numId w:val="9"/>
        </w:numPr>
        <w:ind w:left="567" w:hanging="567"/>
        <w:rPr>
          <w:noProof/>
          <w:sz w:val="22"/>
          <w:szCs w:val="22"/>
          <w:lang w:val="en-GB" w:eastAsia="en-US"/>
        </w:rPr>
      </w:pPr>
      <w:r w:rsidRPr="000027B3">
        <w:rPr>
          <w:sz w:val="22"/>
          <w:szCs w:val="22"/>
        </w:rPr>
        <w:t>kortikosteroidais, kurie vartojami per burną, leidžiami arba įkvepiami (jie vartojami organizmo imuninei sistemai slopinti – tai gali būti naudinga gydant įvairias ligas</w:t>
      </w:r>
      <w:r w:rsidRPr="00184FCD">
        <w:rPr>
          <w:noProof/>
          <w:sz w:val="22"/>
          <w:szCs w:val="22"/>
          <w:lang w:val="en-GB" w:eastAsia="en-US"/>
        </w:rPr>
        <w:t>)</w:t>
      </w:r>
      <w:r w:rsidRPr="002722C8">
        <w:rPr>
          <w:noProof/>
          <w:sz w:val="22"/>
          <w:szCs w:val="22"/>
          <w:lang w:val="en-GB" w:eastAsia="en-US"/>
        </w:rPr>
        <w:t>.</w:t>
      </w:r>
    </w:p>
    <w:p w:rsidR="00567DC1" w:rsidRPr="008F69AF" w:rsidRDefault="00567DC1" w:rsidP="00567DC1">
      <w:pPr>
        <w:widowControl w:val="0"/>
        <w:rPr>
          <w:sz w:val="22"/>
          <w:szCs w:val="22"/>
        </w:rPr>
      </w:pPr>
    </w:p>
    <w:p w:rsidR="00567DC1" w:rsidRPr="008F69AF" w:rsidRDefault="00567DC1" w:rsidP="00567DC1">
      <w:pPr>
        <w:widowControl w:val="0"/>
        <w:rPr>
          <w:b/>
          <w:bCs/>
          <w:sz w:val="22"/>
          <w:szCs w:val="22"/>
        </w:rPr>
      </w:pPr>
      <w:r w:rsidRPr="008F69AF">
        <w:rPr>
          <w:b/>
          <w:bCs/>
          <w:sz w:val="22"/>
          <w:szCs w:val="22"/>
        </w:rPr>
        <w:t>Fromilid vartojimas su maistu ir gėrimais</w:t>
      </w:r>
    </w:p>
    <w:p w:rsidR="00567DC1" w:rsidRPr="008F69AF" w:rsidRDefault="00567DC1" w:rsidP="00567DC1">
      <w:pPr>
        <w:widowControl w:val="0"/>
        <w:tabs>
          <w:tab w:val="left" w:pos="993"/>
        </w:tabs>
        <w:rPr>
          <w:noProof/>
          <w:sz w:val="22"/>
          <w:szCs w:val="22"/>
          <w:lang w:eastAsia="lt-LT"/>
        </w:rPr>
      </w:pPr>
      <w:r w:rsidRPr="008F69AF">
        <w:rPr>
          <w:sz w:val="22"/>
          <w:szCs w:val="22"/>
          <w:lang w:eastAsia="lt-LT"/>
        </w:rPr>
        <w:t>Fromilid galima vartoti</w:t>
      </w:r>
      <w:r w:rsidRPr="008F69AF">
        <w:rPr>
          <w:noProof/>
          <w:sz w:val="22"/>
          <w:szCs w:val="22"/>
          <w:lang w:eastAsia="lt-LT"/>
        </w:rPr>
        <w:t xml:space="preserve"> valgio metu arba nevalgius. Nurykite tabletę nepažeistą, užgerdami bent puse stiklinės skysčio.</w:t>
      </w:r>
    </w:p>
    <w:p w:rsidR="00567DC1" w:rsidRPr="008F69AF" w:rsidRDefault="00567DC1" w:rsidP="00567DC1">
      <w:pPr>
        <w:widowControl w:val="0"/>
        <w:rPr>
          <w:bCs/>
          <w:sz w:val="22"/>
          <w:szCs w:val="22"/>
        </w:rPr>
      </w:pPr>
    </w:p>
    <w:p w:rsidR="00567DC1" w:rsidRPr="008F69AF" w:rsidRDefault="00567DC1" w:rsidP="00567DC1">
      <w:pPr>
        <w:widowControl w:val="0"/>
        <w:rPr>
          <w:b/>
          <w:bCs/>
          <w:sz w:val="22"/>
          <w:szCs w:val="22"/>
        </w:rPr>
      </w:pPr>
      <w:r w:rsidRPr="008F69AF">
        <w:rPr>
          <w:b/>
          <w:bCs/>
          <w:sz w:val="22"/>
          <w:szCs w:val="22"/>
        </w:rPr>
        <w:t>Nėštumas, žindymo laikotarpis ir vaisingumas</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Jeigu esate nėščia, žindote kūdikį, manote, kad galbūt esate nėščia arba planuojate pastoti, tai prieš vartodama šį vaistą, pasitarkite su gydytoju arba vaistininku.</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Kadangi Fromilid saugumas nėštumo laikotarpiu nėra ištirtas, todėl nėščioms moterims šio vaisto gydytojas gali skirti tik įsitikinęs, kad laukiamas gydomasis poveikis motinai yra didesnis už galimą pavojų vaisiui.</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Vartojant Fromilid, žindyti nerekomenduojama.</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b/>
          <w:bCs/>
          <w:sz w:val="22"/>
          <w:szCs w:val="22"/>
        </w:rPr>
      </w:pPr>
      <w:r w:rsidRPr="008F69AF">
        <w:rPr>
          <w:b/>
          <w:bCs/>
          <w:sz w:val="22"/>
          <w:szCs w:val="22"/>
        </w:rPr>
        <w:t>Vairavimas ir mechanizmų valdymas</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Vartojant šį vaistą, gali pasireikšti svaigimas, galvos svaigulys (</w:t>
      </w:r>
      <w:r w:rsidRPr="008F69AF">
        <w:rPr>
          <w:i/>
          <w:noProof/>
          <w:sz w:val="22"/>
          <w:szCs w:val="22"/>
          <w:lang w:eastAsia="lt-LT"/>
        </w:rPr>
        <w:t>vertigo</w:t>
      </w:r>
      <w:r w:rsidRPr="008F69AF">
        <w:rPr>
          <w:noProof/>
          <w:sz w:val="22"/>
          <w:szCs w:val="22"/>
          <w:lang w:eastAsia="lt-LT"/>
        </w:rPr>
        <w:t>), sumišimas ir dezorientacija, panikos priepoliai, pasikeitimai realybės suvokime arba matymas dalykų, kurių nėra. Todėl prieš vairuodamas ir valdydamas mechanizmus pacientas tur</w:t>
      </w:r>
      <w:r>
        <w:rPr>
          <w:noProof/>
          <w:sz w:val="22"/>
          <w:szCs w:val="22"/>
          <w:lang w:eastAsia="lt-LT"/>
        </w:rPr>
        <w:t>i</w:t>
      </w:r>
      <w:r w:rsidRPr="008F69AF">
        <w:rPr>
          <w:noProof/>
          <w:sz w:val="22"/>
          <w:szCs w:val="22"/>
          <w:lang w:eastAsia="lt-LT"/>
        </w:rPr>
        <w:t xml:space="preserve"> įsitikinti, kad tokio poveikio nėra.</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567"/>
        </w:tabs>
        <w:ind w:left="567" w:hanging="567"/>
        <w:outlineLvl w:val="1"/>
        <w:rPr>
          <w:b/>
          <w:sz w:val="22"/>
          <w:szCs w:val="22"/>
        </w:rPr>
      </w:pPr>
      <w:bookmarkStart w:id="6" w:name="_Toc129243141"/>
      <w:bookmarkStart w:id="7" w:name="_Toc129243266"/>
      <w:r w:rsidRPr="008F69AF">
        <w:rPr>
          <w:b/>
          <w:sz w:val="22"/>
          <w:szCs w:val="22"/>
        </w:rPr>
        <w:t>3.</w:t>
      </w:r>
      <w:r w:rsidRPr="008F69AF">
        <w:rPr>
          <w:b/>
          <w:sz w:val="22"/>
          <w:szCs w:val="22"/>
        </w:rPr>
        <w:tab/>
        <w:t xml:space="preserve">Kaip vartoti </w:t>
      </w:r>
      <w:bookmarkEnd w:id="6"/>
      <w:bookmarkEnd w:id="7"/>
      <w:r w:rsidRPr="008F69AF">
        <w:rPr>
          <w:b/>
          <w:sz w:val="22"/>
          <w:szCs w:val="22"/>
        </w:rPr>
        <w:t>Fromilid</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Visada vartokite šį vaistą tiksliai kaip nurodė gydytojas arba vaistininkas. Jeigu abejojate, kreipkitės į gydytoją arba vaistininką.</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 xml:space="preserve">Tabletės negalima laužyti. Ją reikia nuryti nepažeistą užgeriant </w:t>
      </w:r>
      <w:r w:rsidRPr="00497C6E">
        <w:rPr>
          <w:noProof/>
          <w:sz w:val="22"/>
          <w:szCs w:val="22"/>
          <w:lang w:eastAsia="lt-LT"/>
        </w:rPr>
        <w:t>bent puse stiklinės skysčio</w:t>
      </w:r>
      <w:r w:rsidRPr="008F69AF">
        <w:rPr>
          <w:noProof/>
          <w:sz w:val="22"/>
          <w:szCs w:val="22"/>
          <w:lang w:eastAsia="lt-LT"/>
        </w:rPr>
        <w:t>.</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b/>
          <w:noProof/>
          <w:sz w:val="22"/>
          <w:szCs w:val="22"/>
          <w:lang w:eastAsia="lt-LT"/>
        </w:rPr>
      </w:pPr>
      <w:r w:rsidRPr="008F69AF">
        <w:rPr>
          <w:b/>
          <w:noProof/>
          <w:sz w:val="22"/>
          <w:szCs w:val="22"/>
          <w:lang w:eastAsia="lt-LT"/>
        </w:rPr>
        <w:t>Įprastinė Fromilid dozė</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Fromilid dozavimas ir vartojimo trukmė priklauso nuo infekcijos rūšies, jos pažeistos vietos, paciento amžiaus ir vaisto gydomojo poveikio. Vartokite šį vaistą taip, kaip nurodė gydytojas.</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i/>
          <w:noProof/>
          <w:sz w:val="22"/>
          <w:szCs w:val="22"/>
          <w:lang w:eastAsia="lt-LT"/>
        </w:rPr>
      </w:pPr>
      <w:r w:rsidRPr="008F69AF">
        <w:rPr>
          <w:i/>
          <w:noProof/>
          <w:sz w:val="22"/>
          <w:szCs w:val="22"/>
          <w:lang w:eastAsia="lt-LT"/>
        </w:rPr>
        <w:t>Viršutinių ir apatinių kvėpavimo takų, odos ir poodinio audinio infekcinės ligos</w:t>
      </w:r>
    </w:p>
    <w:p w:rsidR="00567DC1" w:rsidRPr="008F69AF" w:rsidRDefault="00567DC1" w:rsidP="00567DC1">
      <w:pPr>
        <w:widowControl w:val="0"/>
        <w:tabs>
          <w:tab w:val="left" w:pos="993"/>
        </w:tabs>
        <w:rPr>
          <w:noProof/>
          <w:sz w:val="22"/>
          <w:szCs w:val="22"/>
          <w:lang w:eastAsia="lt-LT"/>
        </w:rPr>
      </w:pPr>
      <w:r w:rsidRPr="008F69AF">
        <w:rPr>
          <w:i/>
          <w:noProof/>
          <w:sz w:val="22"/>
          <w:szCs w:val="22"/>
          <w:lang w:eastAsia="lt-LT"/>
        </w:rPr>
        <w:t xml:space="preserve">Suaugusiems ir vaikams nuo 12 metų </w:t>
      </w:r>
      <w:r w:rsidRPr="008F69AF">
        <w:rPr>
          <w:noProof/>
          <w:sz w:val="22"/>
          <w:szCs w:val="22"/>
          <w:lang w:eastAsia="lt-LT"/>
        </w:rPr>
        <w:t>paprastai skiriama 250 mg iki 500 mg kas 12 val.7 paras. Sergantiems sunkesnėmis infekcinėmis ligomis skiriama 500 mg kas 12 val. 14 parų.</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sz w:val="22"/>
          <w:szCs w:val="22"/>
        </w:rPr>
      </w:pPr>
      <w:r w:rsidRPr="008F69AF">
        <w:rPr>
          <w:i/>
          <w:noProof/>
          <w:sz w:val="22"/>
          <w:szCs w:val="22"/>
        </w:rPr>
        <w:t xml:space="preserve">Helicobacter pylori </w:t>
      </w:r>
      <w:r w:rsidRPr="008F69AF">
        <w:rPr>
          <w:noProof/>
          <w:sz w:val="22"/>
          <w:szCs w:val="22"/>
        </w:rPr>
        <w:t>sunaikinti skiriama 250-500 mg du kartus per parą kartu su kitais vaistais.</w:t>
      </w:r>
    </w:p>
    <w:p w:rsidR="00567DC1" w:rsidRPr="008F69AF" w:rsidRDefault="00567DC1" w:rsidP="00567DC1">
      <w:pPr>
        <w:widowControl w:val="0"/>
        <w:rPr>
          <w:sz w:val="22"/>
          <w:szCs w:val="22"/>
        </w:rPr>
      </w:pPr>
      <w:r w:rsidRPr="008F69AF">
        <w:rPr>
          <w:sz w:val="22"/>
          <w:szCs w:val="22"/>
        </w:rPr>
        <w:t>Gydymas paprastai trunka nuo 7 iki 14 dienų.</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b/>
          <w:noProof/>
          <w:sz w:val="22"/>
          <w:szCs w:val="22"/>
          <w:lang w:eastAsia="lt-LT"/>
        </w:rPr>
      </w:pPr>
      <w:r w:rsidRPr="008F69AF">
        <w:rPr>
          <w:b/>
          <w:noProof/>
          <w:sz w:val="22"/>
          <w:szCs w:val="22"/>
          <w:lang w:eastAsia="lt-LT"/>
        </w:rPr>
        <w:t>Vartojimas vaikams ir paaugliams</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Vaikams iki 12 metų paprastai skiriamos Fromilid granulės geriamajai suspensijai.</w:t>
      </w:r>
    </w:p>
    <w:p w:rsidR="00567DC1" w:rsidRPr="008F69AF" w:rsidRDefault="00567DC1" w:rsidP="00567DC1">
      <w:pPr>
        <w:widowControl w:val="0"/>
        <w:tabs>
          <w:tab w:val="left" w:pos="993"/>
        </w:tabs>
        <w:rPr>
          <w:i/>
          <w:noProof/>
          <w:sz w:val="22"/>
          <w:szCs w:val="22"/>
          <w:lang w:eastAsia="lt-LT"/>
        </w:rPr>
      </w:pPr>
    </w:p>
    <w:p w:rsidR="00567DC1" w:rsidRPr="008F69AF" w:rsidRDefault="00567DC1" w:rsidP="00567DC1">
      <w:pPr>
        <w:widowControl w:val="0"/>
        <w:tabs>
          <w:tab w:val="left" w:pos="993"/>
        </w:tabs>
        <w:rPr>
          <w:i/>
          <w:noProof/>
          <w:sz w:val="22"/>
          <w:szCs w:val="22"/>
          <w:lang w:eastAsia="lt-LT"/>
        </w:rPr>
      </w:pPr>
      <w:r w:rsidRPr="008F69AF">
        <w:rPr>
          <w:i/>
          <w:noProof/>
          <w:sz w:val="22"/>
          <w:szCs w:val="22"/>
          <w:lang w:eastAsia="lt-LT"/>
        </w:rPr>
        <w:t>Senyvi pacientai</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Rekomenduojama vartoti suaugusiems nustatytas dozes.</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i/>
          <w:noProof/>
          <w:sz w:val="22"/>
          <w:szCs w:val="22"/>
          <w:lang w:eastAsia="lt-LT"/>
        </w:rPr>
      </w:pPr>
      <w:r w:rsidRPr="008F69AF">
        <w:rPr>
          <w:i/>
          <w:noProof/>
          <w:sz w:val="22"/>
          <w:szCs w:val="22"/>
          <w:lang w:eastAsia="lt-LT"/>
        </w:rPr>
        <w:t>Pacientai, kurių inkstų veikla sutrikusi</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Jeigu Jūs turite sunkių inkstų veiklos sutrikimų, gydytojas gali paskirti Jums kitą Fromilid dozę.</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b/>
          <w:sz w:val="22"/>
          <w:szCs w:val="22"/>
        </w:rPr>
      </w:pPr>
      <w:r w:rsidRPr="008F69AF">
        <w:rPr>
          <w:b/>
          <w:sz w:val="22"/>
          <w:szCs w:val="22"/>
        </w:rPr>
        <w:t>Ką daryti pavartojus per didelę Fromilid dozę?</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Jei išgėrėte per didelę Fromilid dozę, nedelsiant kreipkitės į gydytoją ar vaistininką. Per didelės dozės dažniausiai sukelia virškinimo trakto sutrikimus (pykinimą, vėmimą, pilvo skausmą), galvos skausmą ir konfūziją.</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b/>
          <w:sz w:val="22"/>
          <w:szCs w:val="22"/>
        </w:rPr>
      </w:pPr>
      <w:r w:rsidRPr="008F69AF">
        <w:rPr>
          <w:b/>
          <w:sz w:val="22"/>
          <w:szCs w:val="22"/>
        </w:rPr>
        <w:t>Pamiršus pavartoti Fromilid</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Negalima vartoti dvigubos dozės norint kompensuoti praleistą dozę.</w:t>
      </w:r>
    </w:p>
    <w:p w:rsidR="00567DC1" w:rsidRPr="008F69AF" w:rsidRDefault="00567DC1" w:rsidP="00567DC1">
      <w:pPr>
        <w:widowControl w:val="0"/>
        <w:rPr>
          <w:sz w:val="22"/>
          <w:szCs w:val="22"/>
        </w:rPr>
      </w:pPr>
      <w:r w:rsidRPr="008F69AF">
        <w:rPr>
          <w:sz w:val="22"/>
          <w:szCs w:val="22"/>
        </w:rPr>
        <w:t>Jei pamiršote pavartoti vaistą nustatytu metu, išgerkite vaistą kaip galima greičiau. Jeigu greitai turėtumėte vartoti kitą dozę, praleiskite pamirštą išgerti dozę ir toliau vartokite vaistą kaip nurodyta.</w:t>
      </w:r>
    </w:p>
    <w:p w:rsidR="00567DC1" w:rsidRPr="008F69AF" w:rsidRDefault="00567DC1" w:rsidP="00567DC1">
      <w:pPr>
        <w:widowControl w:val="0"/>
        <w:rPr>
          <w:sz w:val="22"/>
          <w:szCs w:val="22"/>
        </w:rPr>
      </w:pPr>
    </w:p>
    <w:p w:rsidR="00567DC1" w:rsidRPr="008F69AF" w:rsidRDefault="00567DC1" w:rsidP="00567DC1">
      <w:pPr>
        <w:widowControl w:val="0"/>
        <w:rPr>
          <w:b/>
          <w:sz w:val="22"/>
          <w:szCs w:val="22"/>
        </w:rPr>
      </w:pPr>
      <w:r w:rsidRPr="008F69AF">
        <w:rPr>
          <w:b/>
          <w:sz w:val="22"/>
          <w:szCs w:val="22"/>
        </w:rPr>
        <w:t>Nustojus vartoti Fromilid</w:t>
      </w: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Vartokite šį vaistą tiek laiko, kiek nurodė gydytojas. Jo vartojimą nutraukus per anksti, liga gali atsinaujinti.</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Jeigu kiltų daugiau klausimų dėl šio vaisto vartojimo, kreipkitės į gydytoją arba vaistininką.</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567"/>
        </w:tabs>
        <w:ind w:left="567" w:hanging="567"/>
        <w:outlineLvl w:val="1"/>
        <w:rPr>
          <w:b/>
          <w:sz w:val="22"/>
          <w:szCs w:val="22"/>
        </w:rPr>
      </w:pPr>
      <w:bookmarkStart w:id="8" w:name="_Toc129243142"/>
      <w:bookmarkStart w:id="9" w:name="_Toc129243267"/>
      <w:r w:rsidRPr="008F69AF">
        <w:rPr>
          <w:b/>
          <w:sz w:val="22"/>
          <w:szCs w:val="22"/>
        </w:rPr>
        <w:t>4.</w:t>
      </w:r>
      <w:r w:rsidRPr="008F69AF">
        <w:rPr>
          <w:b/>
          <w:sz w:val="22"/>
          <w:szCs w:val="22"/>
        </w:rPr>
        <w:tab/>
        <w:t>Galimas šalutinis poveikis</w:t>
      </w:r>
      <w:bookmarkEnd w:id="8"/>
      <w:bookmarkEnd w:id="9"/>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Šis vaistas, kaip ir visi kiti, gali sukelti šalutinį poveikį, nors jis pasireiškia ne visiems žmonėms.</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sz w:val="22"/>
          <w:szCs w:val="22"/>
        </w:rPr>
      </w:pPr>
      <w:r w:rsidRPr="008F69AF">
        <w:rPr>
          <w:sz w:val="22"/>
          <w:szCs w:val="22"/>
        </w:rPr>
        <w:t>Pasireiškus sunkiai odos reakcijai, t. y. atsiradus raudonam žvynuotam išbėrimui su gumbais po oda ir pūslelėmis (egzanteminei pustuliozei), nedelsdami kreipkitės į gydytoją. Šio šalutinio reiškinio dažnis nežinomas (negali būti apskaičiuotas pagal turimus duomenis).</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Šalutinis poveikis suskirstytas į šias grupes pagal pasireiškimo dažnį: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379"/>
      </w:tblGrid>
      <w:tr w:rsidR="00567DC1" w:rsidRPr="008F69AF" w:rsidTr="00A4075B">
        <w:tc>
          <w:tcPr>
            <w:tcW w:w="1843" w:type="dxa"/>
          </w:tcPr>
          <w:p w:rsidR="00567DC1" w:rsidRPr="008F69AF" w:rsidRDefault="00567DC1" w:rsidP="00A4075B">
            <w:pPr>
              <w:widowControl w:val="0"/>
              <w:tabs>
                <w:tab w:val="left" w:pos="993"/>
              </w:tabs>
              <w:rPr>
                <w:b/>
                <w:noProof/>
                <w:sz w:val="22"/>
                <w:szCs w:val="22"/>
              </w:rPr>
            </w:pPr>
            <w:r w:rsidRPr="008F69AF">
              <w:rPr>
                <w:b/>
                <w:noProof/>
                <w:sz w:val="22"/>
                <w:szCs w:val="22"/>
              </w:rPr>
              <w:t>Labai dažnas</w:t>
            </w:r>
          </w:p>
        </w:tc>
        <w:tc>
          <w:tcPr>
            <w:tcW w:w="6379" w:type="dxa"/>
          </w:tcPr>
          <w:p w:rsidR="00567DC1" w:rsidRPr="008F69AF" w:rsidRDefault="00567DC1" w:rsidP="00A4075B">
            <w:pPr>
              <w:widowControl w:val="0"/>
              <w:tabs>
                <w:tab w:val="left" w:pos="993"/>
              </w:tabs>
              <w:rPr>
                <w:noProof/>
                <w:sz w:val="22"/>
                <w:szCs w:val="22"/>
              </w:rPr>
            </w:pPr>
            <w:r w:rsidRPr="008F69AF">
              <w:rPr>
                <w:noProof/>
                <w:sz w:val="22"/>
                <w:szCs w:val="22"/>
              </w:rPr>
              <w:t>gali pasireikšti da</w:t>
            </w:r>
            <w:r>
              <w:rPr>
                <w:noProof/>
                <w:sz w:val="22"/>
                <w:szCs w:val="22"/>
              </w:rPr>
              <w:t>žniau</w:t>
            </w:r>
            <w:r w:rsidRPr="008F69AF">
              <w:rPr>
                <w:noProof/>
                <w:sz w:val="22"/>
                <w:szCs w:val="22"/>
              </w:rPr>
              <w:t xml:space="preserve"> negu 1 iš 10 žmonių</w:t>
            </w:r>
          </w:p>
        </w:tc>
      </w:tr>
      <w:tr w:rsidR="00567DC1" w:rsidRPr="008F69AF" w:rsidTr="00A4075B">
        <w:tc>
          <w:tcPr>
            <w:tcW w:w="1843" w:type="dxa"/>
          </w:tcPr>
          <w:p w:rsidR="00567DC1" w:rsidRPr="008F69AF" w:rsidRDefault="00567DC1" w:rsidP="00A4075B">
            <w:pPr>
              <w:widowControl w:val="0"/>
              <w:tabs>
                <w:tab w:val="left" w:pos="993"/>
              </w:tabs>
              <w:rPr>
                <w:b/>
                <w:noProof/>
                <w:sz w:val="22"/>
                <w:szCs w:val="22"/>
              </w:rPr>
            </w:pPr>
            <w:r w:rsidRPr="008F69AF">
              <w:rPr>
                <w:b/>
                <w:noProof/>
                <w:sz w:val="22"/>
                <w:szCs w:val="22"/>
              </w:rPr>
              <w:t>Dažnas</w:t>
            </w:r>
          </w:p>
        </w:tc>
        <w:tc>
          <w:tcPr>
            <w:tcW w:w="6379" w:type="dxa"/>
          </w:tcPr>
          <w:p w:rsidR="00567DC1" w:rsidRPr="008F69AF" w:rsidRDefault="00567DC1" w:rsidP="00A4075B">
            <w:pPr>
              <w:widowControl w:val="0"/>
              <w:tabs>
                <w:tab w:val="left" w:pos="993"/>
              </w:tabs>
              <w:rPr>
                <w:noProof/>
                <w:sz w:val="22"/>
                <w:szCs w:val="22"/>
              </w:rPr>
            </w:pPr>
            <w:r w:rsidRPr="008F69AF">
              <w:rPr>
                <w:noProof/>
                <w:sz w:val="22"/>
                <w:szCs w:val="22"/>
              </w:rPr>
              <w:t xml:space="preserve">gali pasireikšti </w:t>
            </w:r>
            <w:r>
              <w:rPr>
                <w:noProof/>
                <w:sz w:val="22"/>
                <w:szCs w:val="22"/>
              </w:rPr>
              <w:t>rečiau</w:t>
            </w:r>
            <w:r w:rsidRPr="008F69AF">
              <w:rPr>
                <w:noProof/>
                <w:sz w:val="22"/>
                <w:szCs w:val="22"/>
              </w:rPr>
              <w:t xml:space="preserve"> kaip 1 iš 10 žmonių</w:t>
            </w:r>
          </w:p>
        </w:tc>
      </w:tr>
      <w:tr w:rsidR="00567DC1" w:rsidRPr="008F69AF" w:rsidTr="00A4075B">
        <w:tc>
          <w:tcPr>
            <w:tcW w:w="1843" w:type="dxa"/>
          </w:tcPr>
          <w:p w:rsidR="00567DC1" w:rsidRPr="008F69AF" w:rsidRDefault="00567DC1" w:rsidP="00A4075B">
            <w:pPr>
              <w:widowControl w:val="0"/>
              <w:tabs>
                <w:tab w:val="left" w:pos="993"/>
              </w:tabs>
              <w:rPr>
                <w:b/>
                <w:noProof/>
                <w:sz w:val="22"/>
                <w:szCs w:val="22"/>
              </w:rPr>
            </w:pPr>
            <w:r w:rsidRPr="008F69AF">
              <w:rPr>
                <w:b/>
                <w:noProof/>
                <w:sz w:val="22"/>
                <w:szCs w:val="22"/>
              </w:rPr>
              <w:t>Nedažnas</w:t>
            </w:r>
          </w:p>
        </w:tc>
        <w:tc>
          <w:tcPr>
            <w:tcW w:w="6379" w:type="dxa"/>
          </w:tcPr>
          <w:p w:rsidR="00567DC1" w:rsidRPr="008F69AF" w:rsidRDefault="00567DC1" w:rsidP="00A4075B">
            <w:pPr>
              <w:widowControl w:val="0"/>
              <w:tabs>
                <w:tab w:val="left" w:pos="993"/>
              </w:tabs>
              <w:rPr>
                <w:noProof/>
                <w:sz w:val="22"/>
                <w:szCs w:val="22"/>
              </w:rPr>
            </w:pPr>
            <w:r w:rsidRPr="008F69AF">
              <w:rPr>
                <w:noProof/>
                <w:sz w:val="22"/>
                <w:szCs w:val="22"/>
              </w:rPr>
              <w:t xml:space="preserve">gali pasireikšti </w:t>
            </w:r>
            <w:r>
              <w:rPr>
                <w:noProof/>
                <w:sz w:val="22"/>
                <w:szCs w:val="22"/>
              </w:rPr>
              <w:t>rečiau</w:t>
            </w:r>
            <w:r w:rsidRPr="008F69AF">
              <w:rPr>
                <w:noProof/>
                <w:sz w:val="22"/>
                <w:szCs w:val="22"/>
              </w:rPr>
              <w:t xml:space="preserve"> kaip1 iki 100 žmonių</w:t>
            </w:r>
          </w:p>
        </w:tc>
      </w:tr>
      <w:tr w:rsidR="00567DC1" w:rsidRPr="008F69AF" w:rsidTr="00A4075B">
        <w:tc>
          <w:tcPr>
            <w:tcW w:w="1843" w:type="dxa"/>
          </w:tcPr>
          <w:p w:rsidR="00567DC1" w:rsidRPr="008F69AF" w:rsidRDefault="00567DC1" w:rsidP="00A4075B">
            <w:pPr>
              <w:widowControl w:val="0"/>
              <w:tabs>
                <w:tab w:val="left" w:pos="993"/>
              </w:tabs>
              <w:rPr>
                <w:b/>
                <w:noProof/>
                <w:sz w:val="22"/>
                <w:szCs w:val="22"/>
              </w:rPr>
            </w:pPr>
            <w:r w:rsidRPr="008F69AF">
              <w:rPr>
                <w:b/>
                <w:noProof/>
                <w:sz w:val="22"/>
                <w:szCs w:val="22"/>
              </w:rPr>
              <w:t>Retas</w:t>
            </w:r>
          </w:p>
        </w:tc>
        <w:tc>
          <w:tcPr>
            <w:tcW w:w="6379" w:type="dxa"/>
          </w:tcPr>
          <w:p w:rsidR="00567DC1" w:rsidRPr="008F69AF" w:rsidRDefault="00567DC1" w:rsidP="00A4075B">
            <w:pPr>
              <w:widowControl w:val="0"/>
              <w:tabs>
                <w:tab w:val="left" w:pos="993"/>
              </w:tabs>
              <w:rPr>
                <w:noProof/>
                <w:sz w:val="22"/>
                <w:szCs w:val="22"/>
              </w:rPr>
            </w:pPr>
            <w:r w:rsidRPr="008F69AF">
              <w:rPr>
                <w:noProof/>
                <w:sz w:val="22"/>
                <w:szCs w:val="22"/>
              </w:rPr>
              <w:t xml:space="preserve">gali pasireikšti </w:t>
            </w:r>
            <w:r>
              <w:rPr>
                <w:noProof/>
                <w:sz w:val="22"/>
                <w:szCs w:val="22"/>
              </w:rPr>
              <w:t>rečiau</w:t>
            </w:r>
            <w:r w:rsidRPr="008F69AF">
              <w:rPr>
                <w:noProof/>
                <w:sz w:val="22"/>
                <w:szCs w:val="22"/>
              </w:rPr>
              <w:t xml:space="preserve"> kaip 1 iš 1000 žmonių</w:t>
            </w:r>
          </w:p>
        </w:tc>
      </w:tr>
      <w:tr w:rsidR="00567DC1" w:rsidRPr="008F69AF" w:rsidTr="00A4075B">
        <w:tc>
          <w:tcPr>
            <w:tcW w:w="1843" w:type="dxa"/>
          </w:tcPr>
          <w:p w:rsidR="00567DC1" w:rsidRPr="008F69AF" w:rsidRDefault="00567DC1" w:rsidP="00A4075B">
            <w:pPr>
              <w:widowControl w:val="0"/>
              <w:tabs>
                <w:tab w:val="left" w:pos="993"/>
              </w:tabs>
              <w:rPr>
                <w:b/>
                <w:noProof/>
                <w:sz w:val="22"/>
                <w:szCs w:val="22"/>
              </w:rPr>
            </w:pPr>
            <w:r w:rsidRPr="008F69AF">
              <w:rPr>
                <w:b/>
                <w:noProof/>
                <w:sz w:val="22"/>
                <w:szCs w:val="22"/>
              </w:rPr>
              <w:t>Labai retas</w:t>
            </w:r>
          </w:p>
        </w:tc>
        <w:tc>
          <w:tcPr>
            <w:tcW w:w="6379" w:type="dxa"/>
          </w:tcPr>
          <w:p w:rsidR="00567DC1" w:rsidRPr="008F69AF" w:rsidRDefault="00567DC1" w:rsidP="00A4075B">
            <w:pPr>
              <w:widowControl w:val="0"/>
              <w:tabs>
                <w:tab w:val="left" w:pos="993"/>
              </w:tabs>
              <w:rPr>
                <w:noProof/>
                <w:sz w:val="22"/>
                <w:szCs w:val="22"/>
              </w:rPr>
            </w:pPr>
            <w:r w:rsidRPr="008F69AF">
              <w:rPr>
                <w:noProof/>
                <w:sz w:val="22"/>
                <w:szCs w:val="22"/>
              </w:rPr>
              <w:t xml:space="preserve">gali pasireikšti </w:t>
            </w:r>
            <w:r>
              <w:rPr>
                <w:noProof/>
                <w:sz w:val="22"/>
                <w:szCs w:val="22"/>
              </w:rPr>
              <w:t>rečiau</w:t>
            </w:r>
            <w:r w:rsidRPr="008F69AF">
              <w:rPr>
                <w:noProof/>
                <w:sz w:val="22"/>
                <w:szCs w:val="22"/>
              </w:rPr>
              <w:t xml:space="preserve"> kaip 1 i iš 10000 žmonių</w:t>
            </w:r>
          </w:p>
        </w:tc>
      </w:tr>
      <w:tr w:rsidR="00567DC1" w:rsidRPr="008F69AF" w:rsidTr="00A4075B">
        <w:tc>
          <w:tcPr>
            <w:tcW w:w="1843" w:type="dxa"/>
          </w:tcPr>
          <w:p w:rsidR="00567DC1" w:rsidRPr="008F69AF" w:rsidRDefault="00567DC1" w:rsidP="00A4075B">
            <w:pPr>
              <w:widowControl w:val="0"/>
              <w:tabs>
                <w:tab w:val="left" w:pos="993"/>
              </w:tabs>
              <w:rPr>
                <w:b/>
                <w:noProof/>
                <w:sz w:val="22"/>
                <w:szCs w:val="22"/>
              </w:rPr>
            </w:pPr>
            <w:r w:rsidRPr="008F69AF">
              <w:rPr>
                <w:b/>
                <w:noProof/>
                <w:sz w:val="22"/>
                <w:szCs w:val="22"/>
              </w:rPr>
              <w:t>Nežinomas</w:t>
            </w:r>
          </w:p>
        </w:tc>
        <w:tc>
          <w:tcPr>
            <w:tcW w:w="6379" w:type="dxa"/>
          </w:tcPr>
          <w:p w:rsidR="00567DC1" w:rsidRPr="008F69AF" w:rsidRDefault="00567DC1" w:rsidP="00A4075B">
            <w:pPr>
              <w:widowControl w:val="0"/>
              <w:tabs>
                <w:tab w:val="left" w:pos="993"/>
              </w:tabs>
              <w:rPr>
                <w:noProof/>
                <w:sz w:val="22"/>
                <w:szCs w:val="22"/>
              </w:rPr>
            </w:pPr>
            <w:r w:rsidRPr="008F69AF">
              <w:rPr>
                <w:noProof/>
                <w:sz w:val="22"/>
                <w:szCs w:val="22"/>
              </w:rPr>
              <w:t xml:space="preserve">dažnis negali būti </w:t>
            </w:r>
            <w:r w:rsidRPr="008F69AF">
              <w:rPr>
                <w:sz w:val="22"/>
                <w:szCs w:val="22"/>
              </w:rPr>
              <w:t xml:space="preserve">apskaičiuotas pagal </w:t>
            </w:r>
            <w:r w:rsidRPr="008F69AF">
              <w:rPr>
                <w:noProof/>
                <w:sz w:val="22"/>
                <w:szCs w:val="22"/>
              </w:rPr>
              <w:t>turimus duomenis</w:t>
            </w:r>
          </w:p>
        </w:tc>
      </w:tr>
    </w:tbl>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i/>
          <w:noProof/>
          <w:sz w:val="22"/>
          <w:szCs w:val="22"/>
          <w:u w:val="single"/>
          <w:lang w:eastAsia="lt-LT"/>
        </w:rPr>
      </w:pPr>
      <w:r w:rsidRPr="008F69AF">
        <w:rPr>
          <w:i/>
          <w:noProof/>
          <w:sz w:val="22"/>
          <w:szCs w:val="22"/>
          <w:u w:val="single"/>
          <w:lang w:eastAsia="lt-LT"/>
        </w:rPr>
        <w:t>Dažnas</w:t>
      </w:r>
      <w:r>
        <w:rPr>
          <w:i/>
          <w:noProof/>
          <w:sz w:val="22"/>
          <w:szCs w:val="22"/>
          <w:u w:val="single"/>
          <w:lang w:eastAsia="lt-LT"/>
        </w:rPr>
        <w:t>:</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nemiga;</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galvos skausmas, skonio pasikeitimai;</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viduriavimas, pykinimas ar šleikštulys, nevirškinimas(dispepsija), skrandžio skausmas;</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pakitę kepenų funkcijos tyrimų rezultatai;</w:t>
      </w:r>
    </w:p>
    <w:p w:rsidR="00567DC1" w:rsidRPr="008F69AF" w:rsidRDefault="00567DC1" w:rsidP="00567DC1">
      <w:pPr>
        <w:widowControl w:val="0"/>
        <w:numPr>
          <w:ilvl w:val="0"/>
          <w:numId w:val="3"/>
        </w:numPr>
        <w:ind w:left="567" w:hanging="567"/>
        <w:rPr>
          <w:noProof/>
          <w:sz w:val="22"/>
          <w:szCs w:val="22"/>
          <w:lang w:eastAsia="lt-LT"/>
        </w:rPr>
      </w:pPr>
      <w:r>
        <w:rPr>
          <w:noProof/>
          <w:sz w:val="22"/>
          <w:szCs w:val="22"/>
          <w:lang w:eastAsia="lt-LT"/>
        </w:rPr>
        <w:t>iš</w:t>
      </w:r>
      <w:r w:rsidRPr="008F69AF">
        <w:rPr>
          <w:noProof/>
          <w:sz w:val="22"/>
          <w:szCs w:val="22"/>
          <w:lang w:eastAsia="lt-LT"/>
        </w:rPr>
        <w:t>bėrimas, padidėjęs prakaitavimas (hiperhidrozė).</w:t>
      </w:r>
    </w:p>
    <w:p w:rsidR="00567DC1" w:rsidRPr="008F69AF" w:rsidRDefault="00567DC1" w:rsidP="00567DC1">
      <w:pPr>
        <w:widowControl w:val="0"/>
        <w:ind w:left="567" w:hanging="567"/>
        <w:rPr>
          <w:noProof/>
          <w:sz w:val="22"/>
          <w:szCs w:val="22"/>
          <w:lang w:eastAsia="lt-LT"/>
        </w:rPr>
      </w:pPr>
    </w:p>
    <w:p w:rsidR="00567DC1" w:rsidRPr="008F69AF" w:rsidRDefault="00567DC1" w:rsidP="00567DC1">
      <w:pPr>
        <w:widowControl w:val="0"/>
        <w:tabs>
          <w:tab w:val="left" w:pos="993"/>
        </w:tabs>
        <w:rPr>
          <w:i/>
          <w:noProof/>
          <w:sz w:val="22"/>
          <w:szCs w:val="22"/>
          <w:u w:val="single"/>
          <w:lang w:eastAsia="lt-LT"/>
        </w:rPr>
      </w:pPr>
      <w:r w:rsidRPr="008F69AF">
        <w:rPr>
          <w:i/>
          <w:noProof/>
          <w:sz w:val="22"/>
          <w:szCs w:val="22"/>
          <w:u w:val="single"/>
          <w:lang w:eastAsia="lt-LT"/>
        </w:rPr>
        <w:t>Nedažnas</w:t>
      </w:r>
      <w:r>
        <w:rPr>
          <w:i/>
          <w:noProof/>
          <w:sz w:val="22"/>
          <w:szCs w:val="22"/>
          <w:u w:val="single"/>
          <w:lang w:eastAsia="lt-LT"/>
        </w:rPr>
        <w:t>:</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infekcijos, pvz. skrandžio ir žarnyno infekcijos, pienligė, makšties infekcijos;</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baltųjų kraujo kūnelių kiekio sumažėjimas, anemija, kiti kraujo ląstelių sutrikimai;</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apetito praradimas;</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nervingumas, nerimas;</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svaigulis, mieguistumas, dreb</w:t>
      </w:r>
      <w:r>
        <w:rPr>
          <w:noProof/>
          <w:sz w:val="22"/>
          <w:szCs w:val="22"/>
          <w:lang w:eastAsia="lt-LT"/>
        </w:rPr>
        <w:t>ėjimas</w:t>
      </w:r>
      <w:r w:rsidRPr="008F69AF">
        <w:rPr>
          <w:noProof/>
          <w:sz w:val="22"/>
          <w:szCs w:val="22"/>
          <w:lang w:eastAsia="lt-LT"/>
        </w:rPr>
        <w:t>;</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spengimas ausyse, galvos svaigimass (vertigo) ir klausos sutrikimai;</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širdies ritmo pasikeitimai, stipraus širdies plakimo pojūtis (palpitacija);</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kraujavimas iš nosies;</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burnos uždegimas (stomatitas), liežuvio uždegimas (glositas), skrandžio uždegimas (gastritas), sunkus epizodinis tiesiosios žarnos skausmas (proktalgija), vidurių užkietėjimas, burnos džiūvimas, raugėjimas, meteorizmas, dujų kaupimasis skrandyje ir vėmimas, skrandžio rūgšties pakilimas į stemplę;</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tulžies išskyrimo sutrikimas (cholestazė), kepenų uždegimas (hepatitas);</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niežulys, dilgelinė, mažų, raudonų dėmių atsiradimas ant odos (makulopapulinis) bėrimas;</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raumenų skausmas (mialgija), raumenų susitraukimai ir spazmai;</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karš</w:t>
      </w:r>
      <w:r>
        <w:rPr>
          <w:noProof/>
          <w:sz w:val="22"/>
          <w:szCs w:val="22"/>
          <w:lang w:eastAsia="lt-LT"/>
        </w:rPr>
        <w:t>čiavimas</w:t>
      </w:r>
      <w:r w:rsidRPr="008F69AF">
        <w:rPr>
          <w:noProof/>
          <w:sz w:val="22"/>
          <w:szCs w:val="22"/>
          <w:lang w:eastAsia="lt-LT"/>
        </w:rPr>
        <w:t>, krūtinės skausmas, negalavimas, nuovargis, silpnumas (astenija), drebulys;</w:t>
      </w:r>
    </w:p>
    <w:p w:rsidR="00567DC1" w:rsidRPr="008F69AF" w:rsidRDefault="00567DC1" w:rsidP="00567DC1">
      <w:pPr>
        <w:widowControl w:val="0"/>
        <w:numPr>
          <w:ilvl w:val="0"/>
          <w:numId w:val="3"/>
        </w:numPr>
        <w:ind w:left="567" w:hanging="567"/>
        <w:rPr>
          <w:noProof/>
          <w:sz w:val="22"/>
          <w:szCs w:val="22"/>
          <w:lang w:eastAsia="lt-LT"/>
        </w:rPr>
      </w:pPr>
      <w:r w:rsidRPr="008F69AF">
        <w:rPr>
          <w:noProof/>
          <w:sz w:val="22"/>
          <w:szCs w:val="22"/>
          <w:lang w:eastAsia="lt-LT"/>
        </w:rPr>
        <w:t>kraujo cheminės sudėties pasikeitimai (kraujo tyrimuose).</w:t>
      </w:r>
    </w:p>
    <w:p w:rsidR="00567DC1" w:rsidRPr="008F69AF" w:rsidRDefault="00567DC1" w:rsidP="00567DC1">
      <w:pPr>
        <w:widowControl w:val="0"/>
        <w:ind w:left="567" w:hanging="567"/>
        <w:rPr>
          <w:noProof/>
          <w:sz w:val="22"/>
          <w:szCs w:val="22"/>
          <w:lang w:eastAsia="lt-LT"/>
        </w:rPr>
      </w:pPr>
    </w:p>
    <w:p w:rsidR="00567DC1" w:rsidRPr="008F69AF" w:rsidRDefault="00567DC1" w:rsidP="00567DC1">
      <w:pPr>
        <w:widowControl w:val="0"/>
        <w:tabs>
          <w:tab w:val="left" w:pos="993"/>
        </w:tabs>
        <w:rPr>
          <w:i/>
          <w:noProof/>
          <w:sz w:val="22"/>
          <w:szCs w:val="22"/>
          <w:u w:val="single"/>
          <w:lang w:eastAsia="lt-LT"/>
        </w:rPr>
      </w:pPr>
      <w:r w:rsidRPr="008F69AF">
        <w:rPr>
          <w:i/>
          <w:noProof/>
          <w:sz w:val="22"/>
          <w:szCs w:val="22"/>
          <w:u w:val="single"/>
          <w:lang w:eastAsia="lt-LT"/>
        </w:rPr>
        <w:t>Dažnis nežinomas</w:t>
      </w:r>
      <w:r>
        <w:rPr>
          <w:i/>
          <w:noProof/>
          <w:sz w:val="22"/>
          <w:szCs w:val="22"/>
          <w:u w:val="single"/>
          <w:lang w:eastAsia="lt-LT"/>
        </w:rPr>
        <w:t>:</w:t>
      </w:r>
    </w:p>
    <w:p w:rsidR="00567DC1" w:rsidRPr="008F69AF" w:rsidRDefault="00567DC1" w:rsidP="00567DC1">
      <w:pPr>
        <w:widowControl w:val="0"/>
        <w:numPr>
          <w:ilvl w:val="0"/>
          <w:numId w:val="1"/>
        </w:numPr>
        <w:ind w:left="567" w:hanging="567"/>
        <w:rPr>
          <w:noProof/>
          <w:sz w:val="22"/>
          <w:szCs w:val="22"/>
          <w:lang w:eastAsia="lt-LT"/>
        </w:rPr>
      </w:pPr>
      <w:r>
        <w:rPr>
          <w:noProof/>
          <w:sz w:val="22"/>
          <w:szCs w:val="22"/>
          <w:lang w:eastAsia="lt-LT"/>
        </w:rPr>
        <w:t>s</w:t>
      </w:r>
      <w:r w:rsidRPr="008F69AF">
        <w:rPr>
          <w:noProof/>
          <w:sz w:val="22"/>
          <w:szCs w:val="22"/>
          <w:lang w:eastAsia="lt-LT"/>
        </w:rPr>
        <w:t>unkus arba besitęsiantis viduriavimas, kraujas arba gleivės išmatose (pseudomembraninis kolitas), odos infekcijos (rožė, eritrazma);</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žymus baltųjų kraujo ląstelių sumažėjimas, dėl kurio padidėja infekcijų tikimybė (agranuliocitozė);</w:t>
      </w:r>
    </w:p>
    <w:p w:rsidR="00567DC1" w:rsidRPr="008F69AF" w:rsidRDefault="00567DC1" w:rsidP="00567DC1">
      <w:pPr>
        <w:widowControl w:val="0"/>
        <w:numPr>
          <w:ilvl w:val="0"/>
          <w:numId w:val="1"/>
        </w:numPr>
        <w:ind w:left="567" w:hanging="567"/>
        <w:rPr>
          <w:noProof/>
          <w:sz w:val="22"/>
          <w:szCs w:val="22"/>
          <w:lang w:eastAsia="lt-LT"/>
        </w:rPr>
      </w:pPr>
      <w:r>
        <w:rPr>
          <w:noProof/>
          <w:sz w:val="22"/>
          <w:szCs w:val="22"/>
          <w:lang w:eastAsia="lt-LT"/>
        </w:rPr>
        <w:t>kraujo plokštelių</w:t>
      </w:r>
      <w:r w:rsidRPr="008F69AF">
        <w:rPr>
          <w:noProof/>
          <w:sz w:val="22"/>
          <w:szCs w:val="22"/>
          <w:lang w:eastAsia="lt-LT"/>
        </w:rPr>
        <w:t xml:space="preserve"> kiekio sumažėjimas kraujyje (trombocitopenija);</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sunki alerginė reakcija, kuri sukelia kvėpavimo sutrikimus, veido, burnos, gerklės tinimą ar svaigulį (anafilaktinės reakcijos, angioedema);</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nenormalūs sapnai, sumišimas, dezorientacija, haliucinacijos, psichikos sutrikimai, depresija;</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traukuliai, skonio ir uoslės sutrikimai;</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dilgčiojimas rankose ir kojose ar jų tirpimas;</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klausos praradimas;</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nereguliarus širdies plakimas, greitas širdies plakimas;</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kraujavimas;</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kasos uždegimas, liežuvio ir dantų spalvos pasikeitimai;</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odos pageltimas ir kiti kepenų sutrikimai;</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ru-RU"/>
        </w:rPr>
        <w:t>sunkus susirgimas, pasireiškiantis pūsleliniu išbėrimu, kuris pažeidžia odą, burną, akis ir lytinius organus</w:t>
      </w:r>
      <w:r w:rsidRPr="008F69AF">
        <w:rPr>
          <w:noProof/>
          <w:sz w:val="22"/>
          <w:szCs w:val="22"/>
          <w:lang w:eastAsia="lt-LT"/>
        </w:rPr>
        <w:t xml:space="preserve"> (StivensoDžonsono sindromas), sunkus susirgimas ir odos lupimasis (toksinė epidermio nekrolizė), aknė, vaisto sukeltas išbėrimas;</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raumenų pakenkimą, kuris gali sukelti inkstų sutrikimus (rabomiolizė), raumenų silpnumą arba skausmą (miopatija);</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inkstų funkcijos sutrikimai;</w:t>
      </w:r>
    </w:p>
    <w:p w:rsidR="00567DC1" w:rsidRPr="008F69AF" w:rsidRDefault="00567DC1" w:rsidP="00567DC1">
      <w:pPr>
        <w:widowControl w:val="0"/>
        <w:numPr>
          <w:ilvl w:val="0"/>
          <w:numId w:val="1"/>
        </w:numPr>
        <w:ind w:left="567" w:hanging="567"/>
        <w:rPr>
          <w:noProof/>
          <w:sz w:val="22"/>
          <w:szCs w:val="22"/>
          <w:lang w:eastAsia="lt-LT"/>
        </w:rPr>
      </w:pPr>
      <w:r w:rsidRPr="008F69AF">
        <w:rPr>
          <w:noProof/>
          <w:sz w:val="22"/>
          <w:szCs w:val="22"/>
          <w:lang w:eastAsia="lt-LT"/>
        </w:rPr>
        <w:t>padidėjusi kraujavimo rizika, šlapimo spalvos pasikeitimai.</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b/>
          <w:sz w:val="22"/>
          <w:szCs w:val="22"/>
        </w:rPr>
      </w:pPr>
      <w:r w:rsidRPr="008F69AF">
        <w:rPr>
          <w:b/>
          <w:sz w:val="22"/>
          <w:szCs w:val="22"/>
        </w:rPr>
        <w:t xml:space="preserve">Pranešimas apie </w:t>
      </w:r>
      <w:r w:rsidRPr="008F69AF">
        <w:rPr>
          <w:b/>
          <w:noProof/>
          <w:snapToGrid w:val="0"/>
          <w:sz w:val="22"/>
          <w:szCs w:val="22"/>
        </w:rPr>
        <w:t>šalutinį poveikį</w:t>
      </w:r>
    </w:p>
    <w:p w:rsidR="00567DC1" w:rsidRPr="008F69AF" w:rsidRDefault="00567DC1" w:rsidP="00567DC1">
      <w:pPr>
        <w:rPr>
          <w:rFonts w:eastAsia="Calibri"/>
          <w:sz w:val="22"/>
          <w:szCs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sidRPr="008F69AF">
        <w:rPr>
          <w:rFonts w:eastAsia="Calibri"/>
          <w:sz w:val="22"/>
          <w:szCs w:val="22"/>
        </w:rPr>
        <w:t>.</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567"/>
        </w:tabs>
        <w:ind w:left="567" w:hanging="567"/>
        <w:outlineLvl w:val="1"/>
        <w:rPr>
          <w:b/>
          <w:sz w:val="22"/>
          <w:szCs w:val="22"/>
        </w:rPr>
      </w:pPr>
      <w:bookmarkStart w:id="10" w:name="_Toc129243143"/>
      <w:bookmarkStart w:id="11" w:name="_Toc129243268"/>
      <w:r w:rsidRPr="008F69AF">
        <w:rPr>
          <w:b/>
          <w:sz w:val="22"/>
          <w:szCs w:val="22"/>
        </w:rPr>
        <w:t>5.</w:t>
      </w:r>
      <w:r w:rsidRPr="008F69AF">
        <w:rPr>
          <w:b/>
          <w:sz w:val="22"/>
          <w:szCs w:val="22"/>
        </w:rPr>
        <w:tab/>
        <w:t xml:space="preserve">Kaip laikyti </w:t>
      </w:r>
      <w:bookmarkEnd w:id="10"/>
      <w:bookmarkEnd w:id="11"/>
      <w:r w:rsidRPr="008F69AF">
        <w:rPr>
          <w:b/>
          <w:sz w:val="22"/>
          <w:szCs w:val="22"/>
        </w:rPr>
        <w:t>Fromilid</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Šį vaistą laikykite vaikams nepastebimoje ir nepasiekiamoje vietoje.</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Ant dėžutės ir lizdinės plokštelės po „</w:t>
      </w:r>
      <w:r w:rsidRPr="008F69AF">
        <w:rPr>
          <w:noProof/>
          <w:sz w:val="22"/>
          <w:szCs w:val="22"/>
          <w:highlight w:val="lightGray"/>
          <w:lang w:eastAsia="lt-LT"/>
        </w:rPr>
        <w:t>Tinka iki</w:t>
      </w:r>
      <w:r w:rsidRPr="008F69AF">
        <w:rPr>
          <w:noProof/>
          <w:sz w:val="22"/>
          <w:szCs w:val="22"/>
          <w:lang w:eastAsia="lt-LT"/>
        </w:rPr>
        <w:t>/EXP“ nurodytam tinkamumo laikui pasibaigus, šio vaisto vartoti negalima. Vaistas tinkamas vartoti iki paskutinės nurodyto mėnesio dienos.</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Laikyti ne aukštesnėje kaip 25 °C temperatūroje.</w:t>
      </w:r>
    </w:p>
    <w:p w:rsidR="00567DC1" w:rsidRPr="008F69AF" w:rsidRDefault="00567DC1" w:rsidP="00567DC1">
      <w:pPr>
        <w:widowControl w:val="0"/>
        <w:numPr>
          <w:ilvl w:val="12"/>
          <w:numId w:val="0"/>
        </w:numPr>
        <w:tabs>
          <w:tab w:val="left" w:pos="8505"/>
        </w:tabs>
        <w:ind w:right="-2"/>
        <w:rPr>
          <w:sz w:val="22"/>
          <w:szCs w:val="22"/>
        </w:rPr>
      </w:pPr>
      <w:r w:rsidRPr="008F69AF">
        <w:rPr>
          <w:sz w:val="22"/>
          <w:szCs w:val="22"/>
        </w:rPr>
        <w:t>Laikyti gamintojo pakuotėje, kad vaistas būtų apsaugotas nuo drėgmės.</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Vaistų negalima išmesti į kanalizaciją arba su buitinėmis atliekomis. Kaip išmesti nereikalingus vaistus, klauskite vaistininko. Šios priemonės padės apsaugoti aplinką.</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567"/>
        </w:tabs>
        <w:ind w:left="567" w:hanging="567"/>
        <w:outlineLvl w:val="1"/>
        <w:rPr>
          <w:b/>
          <w:sz w:val="22"/>
          <w:szCs w:val="22"/>
        </w:rPr>
      </w:pPr>
      <w:bookmarkStart w:id="12" w:name="_Toc129243144"/>
      <w:bookmarkStart w:id="13" w:name="_Toc129243269"/>
    </w:p>
    <w:p w:rsidR="00567DC1" w:rsidRPr="008F69AF" w:rsidRDefault="00567DC1" w:rsidP="00567DC1">
      <w:pPr>
        <w:widowControl w:val="0"/>
        <w:tabs>
          <w:tab w:val="left" w:pos="567"/>
        </w:tabs>
        <w:ind w:left="567" w:hanging="567"/>
        <w:outlineLvl w:val="1"/>
        <w:rPr>
          <w:b/>
          <w:sz w:val="22"/>
          <w:szCs w:val="22"/>
        </w:rPr>
      </w:pPr>
      <w:r w:rsidRPr="008F69AF">
        <w:rPr>
          <w:b/>
          <w:sz w:val="22"/>
          <w:szCs w:val="22"/>
        </w:rPr>
        <w:t>6.</w:t>
      </w:r>
      <w:r w:rsidRPr="008F69AF">
        <w:rPr>
          <w:b/>
          <w:sz w:val="22"/>
          <w:szCs w:val="22"/>
        </w:rPr>
        <w:tab/>
        <w:t>Pakuotės turinys ir kita informacija</w:t>
      </w:r>
      <w:bookmarkEnd w:id="12"/>
      <w:bookmarkEnd w:id="13"/>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b/>
          <w:sz w:val="22"/>
          <w:szCs w:val="22"/>
        </w:rPr>
      </w:pPr>
      <w:r w:rsidRPr="008F69AF">
        <w:rPr>
          <w:b/>
          <w:sz w:val="22"/>
          <w:szCs w:val="22"/>
        </w:rPr>
        <w:t>Fromilid sudėtis</w:t>
      </w:r>
    </w:p>
    <w:p w:rsidR="00567DC1" w:rsidRPr="008F69AF" w:rsidRDefault="00567DC1" w:rsidP="00567DC1">
      <w:pPr>
        <w:widowControl w:val="0"/>
        <w:numPr>
          <w:ilvl w:val="0"/>
          <w:numId w:val="4"/>
        </w:numPr>
        <w:ind w:left="567" w:hanging="567"/>
        <w:rPr>
          <w:noProof/>
          <w:sz w:val="22"/>
          <w:szCs w:val="22"/>
          <w:lang w:eastAsia="lt-LT"/>
        </w:rPr>
      </w:pPr>
      <w:r w:rsidRPr="008F69AF">
        <w:rPr>
          <w:noProof/>
          <w:sz w:val="22"/>
          <w:szCs w:val="22"/>
          <w:lang w:eastAsia="lt-LT"/>
        </w:rPr>
        <w:t>Veiklioji medžiaga yra klaritromicinas. Kiekvienoje plėvele dengtoje tabletėje yra 250 mg arba 500 mg klaritromicino.</w:t>
      </w:r>
    </w:p>
    <w:p w:rsidR="00567DC1" w:rsidRPr="008F69AF" w:rsidRDefault="00567DC1" w:rsidP="00567DC1">
      <w:pPr>
        <w:widowControl w:val="0"/>
        <w:numPr>
          <w:ilvl w:val="0"/>
          <w:numId w:val="4"/>
        </w:numPr>
        <w:rPr>
          <w:noProof/>
          <w:sz w:val="22"/>
          <w:szCs w:val="22"/>
          <w:lang w:eastAsia="lt-LT"/>
        </w:rPr>
      </w:pPr>
      <w:r w:rsidRPr="008F69AF">
        <w:rPr>
          <w:noProof/>
          <w:sz w:val="22"/>
          <w:szCs w:val="22"/>
          <w:lang w:eastAsia="lt-LT"/>
        </w:rPr>
        <w:t>Pagalbinės tabletės šerdies medžiagos yra kukurūzų krakmolas, mikrokristalinė celiuliozė, koloidinis bevandenis silicio dioksidas, pregelifikuotas krakmolas, polakrilino kalio druska, talkas,ir magnio stearatas. Pagalbinės tabletės plėvelės medžiagos yra hipromeliozė, talkas, dažiklis geltonasis geležies oksidas (E172), titano dioksidas (E171), propilenglikolis.</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b/>
          <w:sz w:val="22"/>
          <w:szCs w:val="22"/>
        </w:rPr>
      </w:pPr>
      <w:r w:rsidRPr="008F69AF">
        <w:rPr>
          <w:b/>
          <w:sz w:val="22"/>
          <w:szCs w:val="22"/>
        </w:rPr>
        <w:t>Fromilid išvaizda ir kiekis pakuotėje</w:t>
      </w:r>
    </w:p>
    <w:p w:rsidR="00567DC1" w:rsidRPr="008F69AF" w:rsidRDefault="00567DC1" w:rsidP="00567DC1">
      <w:pPr>
        <w:widowControl w:val="0"/>
        <w:numPr>
          <w:ilvl w:val="12"/>
          <w:numId w:val="0"/>
        </w:numPr>
        <w:tabs>
          <w:tab w:val="left" w:pos="8505"/>
        </w:tabs>
        <w:ind w:right="-2"/>
        <w:rPr>
          <w:color w:val="222222"/>
          <w:sz w:val="22"/>
          <w:szCs w:val="22"/>
        </w:rPr>
      </w:pPr>
      <w:r w:rsidRPr="008F69AF">
        <w:rPr>
          <w:color w:val="222222"/>
          <w:sz w:val="22"/>
          <w:szCs w:val="22"/>
        </w:rPr>
        <w:t xml:space="preserve">250 mg tabletės yra nežymiai rudai geltonos, ovalios </w:t>
      </w:r>
      <w:r w:rsidRPr="008F69AF">
        <w:rPr>
          <w:sz w:val="22"/>
          <w:szCs w:val="22"/>
        </w:rPr>
        <w:t>(16 mm x 7 mm)</w:t>
      </w:r>
      <w:r w:rsidRPr="008F69AF">
        <w:rPr>
          <w:color w:val="222222"/>
          <w:sz w:val="22"/>
          <w:szCs w:val="22"/>
        </w:rPr>
        <w:t>, abipus išgaubtos, p</w:t>
      </w:r>
      <w:r w:rsidRPr="008F69AF">
        <w:rPr>
          <w:sz w:val="22"/>
          <w:szCs w:val="22"/>
        </w:rPr>
        <w:t>lėvele dengtos</w:t>
      </w:r>
      <w:r w:rsidRPr="008F69AF">
        <w:rPr>
          <w:color w:val="222222"/>
          <w:sz w:val="22"/>
          <w:szCs w:val="22"/>
        </w:rPr>
        <w:t>.</w:t>
      </w:r>
    </w:p>
    <w:p w:rsidR="00567DC1" w:rsidRPr="008F69AF" w:rsidRDefault="00567DC1" w:rsidP="00567DC1">
      <w:pPr>
        <w:widowControl w:val="0"/>
        <w:rPr>
          <w:sz w:val="22"/>
          <w:szCs w:val="22"/>
        </w:rPr>
      </w:pPr>
      <w:r w:rsidRPr="008F69AF">
        <w:rPr>
          <w:color w:val="222222"/>
          <w:sz w:val="22"/>
          <w:szCs w:val="22"/>
        </w:rPr>
        <w:t xml:space="preserve">500 mg tabletės yra nežymiai rudai geltonos, ovalios </w:t>
      </w:r>
      <w:r w:rsidRPr="008F69AF">
        <w:rPr>
          <w:sz w:val="22"/>
          <w:szCs w:val="22"/>
        </w:rPr>
        <w:t>(20 mm x 10 mm)</w:t>
      </w:r>
      <w:r w:rsidRPr="008F69AF">
        <w:rPr>
          <w:color w:val="222222"/>
          <w:sz w:val="22"/>
          <w:szCs w:val="22"/>
        </w:rPr>
        <w:t>, abipus išgaubtos, p</w:t>
      </w:r>
      <w:r w:rsidRPr="008F69AF">
        <w:rPr>
          <w:sz w:val="22"/>
          <w:szCs w:val="22"/>
        </w:rPr>
        <w:t>lėvele dengtos</w:t>
      </w:r>
      <w:r w:rsidRPr="008F69AF">
        <w:rPr>
          <w:color w:val="222222"/>
          <w:sz w:val="22"/>
          <w:szCs w:val="22"/>
        </w:rPr>
        <w:t>.</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numPr>
          <w:ilvl w:val="12"/>
          <w:numId w:val="0"/>
        </w:numPr>
        <w:tabs>
          <w:tab w:val="left" w:pos="8505"/>
        </w:tabs>
        <w:ind w:right="-2"/>
        <w:rPr>
          <w:sz w:val="22"/>
          <w:szCs w:val="22"/>
        </w:rPr>
      </w:pPr>
      <w:r w:rsidRPr="008F69AF">
        <w:rPr>
          <w:sz w:val="22"/>
          <w:szCs w:val="22"/>
        </w:rPr>
        <w:t>Kartono dėžutėje yra 14 plėvele dengtų tablečių lizdinėse plokštelėse.</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rPr>
          <w:b/>
          <w:sz w:val="22"/>
          <w:szCs w:val="22"/>
        </w:rPr>
      </w:pPr>
      <w:r w:rsidRPr="008F69AF">
        <w:rPr>
          <w:b/>
          <w:sz w:val="22"/>
          <w:szCs w:val="22"/>
        </w:rPr>
        <w:t>Registruotojas ir gamintojas</w:t>
      </w:r>
    </w:p>
    <w:p w:rsidR="00567DC1" w:rsidRPr="008F69AF" w:rsidRDefault="00567DC1" w:rsidP="00567DC1">
      <w:pPr>
        <w:widowControl w:val="0"/>
        <w:numPr>
          <w:ilvl w:val="12"/>
          <w:numId w:val="0"/>
        </w:numPr>
        <w:tabs>
          <w:tab w:val="left" w:pos="8505"/>
        </w:tabs>
        <w:ind w:right="-2"/>
        <w:rPr>
          <w:sz w:val="22"/>
          <w:szCs w:val="22"/>
        </w:rPr>
      </w:pPr>
      <w:r w:rsidRPr="008F69AF">
        <w:rPr>
          <w:sz w:val="22"/>
          <w:szCs w:val="22"/>
        </w:rPr>
        <w:t>KRKA, d.d., Novo mesto</w:t>
      </w:r>
    </w:p>
    <w:p w:rsidR="00567DC1" w:rsidRPr="008F69AF" w:rsidRDefault="00567DC1" w:rsidP="00567DC1">
      <w:pPr>
        <w:widowControl w:val="0"/>
        <w:numPr>
          <w:ilvl w:val="12"/>
          <w:numId w:val="0"/>
        </w:numPr>
        <w:tabs>
          <w:tab w:val="left" w:pos="8505"/>
        </w:tabs>
        <w:ind w:right="-2"/>
        <w:rPr>
          <w:sz w:val="22"/>
          <w:szCs w:val="22"/>
        </w:rPr>
      </w:pPr>
      <w:r w:rsidRPr="008F69AF">
        <w:rPr>
          <w:sz w:val="22"/>
          <w:szCs w:val="22"/>
        </w:rPr>
        <w:t>Šmarješka cesta 6</w:t>
      </w:r>
    </w:p>
    <w:p w:rsidR="00567DC1" w:rsidRPr="008F69AF" w:rsidRDefault="00567DC1" w:rsidP="00567DC1">
      <w:pPr>
        <w:widowControl w:val="0"/>
        <w:numPr>
          <w:ilvl w:val="12"/>
          <w:numId w:val="0"/>
        </w:numPr>
        <w:tabs>
          <w:tab w:val="left" w:pos="8505"/>
        </w:tabs>
        <w:ind w:right="-2"/>
        <w:rPr>
          <w:sz w:val="22"/>
          <w:szCs w:val="22"/>
        </w:rPr>
      </w:pPr>
      <w:r w:rsidRPr="008F69AF">
        <w:rPr>
          <w:sz w:val="22"/>
          <w:szCs w:val="22"/>
        </w:rPr>
        <w:t>8501 Novo mesto</w:t>
      </w:r>
    </w:p>
    <w:p w:rsidR="00567DC1" w:rsidRPr="008F69AF" w:rsidRDefault="00567DC1" w:rsidP="00567DC1">
      <w:pPr>
        <w:widowControl w:val="0"/>
        <w:numPr>
          <w:ilvl w:val="12"/>
          <w:numId w:val="0"/>
        </w:numPr>
        <w:tabs>
          <w:tab w:val="left" w:pos="8505"/>
        </w:tabs>
        <w:ind w:right="-2"/>
        <w:rPr>
          <w:sz w:val="22"/>
          <w:szCs w:val="22"/>
        </w:rPr>
      </w:pPr>
      <w:r w:rsidRPr="008F69AF">
        <w:rPr>
          <w:sz w:val="22"/>
          <w:szCs w:val="22"/>
        </w:rPr>
        <w:t>Slovėnija</w:t>
      </w:r>
    </w:p>
    <w:p w:rsidR="00567DC1" w:rsidRPr="008F69AF" w:rsidRDefault="00567DC1" w:rsidP="00567DC1">
      <w:pPr>
        <w:widowControl w:val="0"/>
        <w:tabs>
          <w:tab w:val="left" w:pos="993"/>
        </w:tabs>
        <w:rPr>
          <w:noProof/>
          <w:sz w:val="22"/>
          <w:szCs w:val="22"/>
          <w:lang w:eastAsia="lt-LT"/>
        </w:rPr>
      </w:pPr>
    </w:p>
    <w:p w:rsidR="00567DC1" w:rsidRPr="008F69AF" w:rsidRDefault="00567DC1" w:rsidP="00567DC1">
      <w:pPr>
        <w:widowControl w:val="0"/>
        <w:tabs>
          <w:tab w:val="left" w:pos="993"/>
        </w:tabs>
        <w:rPr>
          <w:noProof/>
          <w:sz w:val="22"/>
          <w:szCs w:val="22"/>
          <w:lang w:eastAsia="lt-LT"/>
        </w:rPr>
      </w:pPr>
      <w:r w:rsidRPr="008F69AF">
        <w:rPr>
          <w:noProof/>
          <w:sz w:val="22"/>
          <w:szCs w:val="22"/>
          <w:lang w:eastAsia="lt-LT"/>
        </w:rPr>
        <w:t xml:space="preserve">Jeigu apie šį vaistą norite sužinoti daugiau, kreipkitės į vietinį </w:t>
      </w:r>
      <w:r w:rsidRPr="008F69AF">
        <w:rPr>
          <w:sz w:val="22"/>
          <w:szCs w:val="22"/>
        </w:rPr>
        <w:t>registruotojo</w:t>
      </w:r>
      <w:r w:rsidRPr="008F69AF">
        <w:rPr>
          <w:noProof/>
          <w:sz w:val="22"/>
          <w:szCs w:val="22"/>
          <w:lang w:eastAsia="lt-LT"/>
        </w:rPr>
        <w:t xml:space="preserve"> atstovą.</w:t>
      </w:r>
    </w:p>
    <w:p w:rsidR="00567DC1" w:rsidRPr="008F69AF" w:rsidRDefault="00567DC1" w:rsidP="00567DC1">
      <w:pPr>
        <w:widowControl w:val="0"/>
        <w:rPr>
          <w:sz w:val="22"/>
          <w:szCs w:val="22"/>
        </w:rPr>
      </w:pPr>
    </w:p>
    <w:p w:rsidR="00567DC1" w:rsidRPr="008F69AF" w:rsidRDefault="00567DC1" w:rsidP="00567DC1">
      <w:pPr>
        <w:widowControl w:val="0"/>
        <w:rPr>
          <w:sz w:val="22"/>
          <w:szCs w:val="22"/>
        </w:rPr>
      </w:pPr>
      <w:r w:rsidRPr="008F69AF">
        <w:rPr>
          <w:sz w:val="22"/>
          <w:szCs w:val="22"/>
        </w:rPr>
        <w:t>UAB KRKA Lietuva</w:t>
      </w:r>
    </w:p>
    <w:p w:rsidR="00567DC1" w:rsidRPr="008F69AF" w:rsidRDefault="00567DC1" w:rsidP="00567DC1">
      <w:pPr>
        <w:widowControl w:val="0"/>
        <w:rPr>
          <w:sz w:val="22"/>
          <w:szCs w:val="22"/>
        </w:rPr>
      </w:pPr>
      <w:r w:rsidRPr="008F69AF">
        <w:rPr>
          <w:sz w:val="22"/>
          <w:szCs w:val="22"/>
        </w:rPr>
        <w:t>Senasis Ukmergės kelias 4</w:t>
      </w:r>
    </w:p>
    <w:p w:rsidR="00567DC1" w:rsidRPr="008F69AF" w:rsidRDefault="00567DC1" w:rsidP="00567DC1">
      <w:pPr>
        <w:widowControl w:val="0"/>
        <w:rPr>
          <w:sz w:val="22"/>
          <w:szCs w:val="22"/>
        </w:rPr>
      </w:pPr>
      <w:r w:rsidRPr="008F69AF">
        <w:rPr>
          <w:sz w:val="22"/>
          <w:szCs w:val="22"/>
        </w:rPr>
        <w:t>Užubalių km.,Vilniaus r.</w:t>
      </w:r>
    </w:p>
    <w:p w:rsidR="00567DC1" w:rsidRPr="008F69AF" w:rsidRDefault="00567DC1" w:rsidP="00567DC1">
      <w:pPr>
        <w:widowControl w:val="0"/>
        <w:rPr>
          <w:sz w:val="22"/>
          <w:szCs w:val="22"/>
        </w:rPr>
      </w:pPr>
      <w:r w:rsidRPr="008F69AF">
        <w:rPr>
          <w:sz w:val="22"/>
          <w:szCs w:val="22"/>
        </w:rPr>
        <w:t>LT - 14013</w:t>
      </w:r>
    </w:p>
    <w:p w:rsidR="00567DC1" w:rsidRPr="008F69AF" w:rsidRDefault="00567DC1" w:rsidP="00567DC1">
      <w:pPr>
        <w:widowControl w:val="0"/>
        <w:numPr>
          <w:ilvl w:val="12"/>
          <w:numId w:val="0"/>
        </w:numPr>
        <w:tabs>
          <w:tab w:val="left" w:pos="8505"/>
        </w:tabs>
        <w:ind w:right="-2"/>
        <w:rPr>
          <w:sz w:val="22"/>
          <w:szCs w:val="22"/>
        </w:rPr>
      </w:pPr>
      <w:r w:rsidRPr="008F69AF">
        <w:rPr>
          <w:sz w:val="22"/>
          <w:szCs w:val="22"/>
        </w:rPr>
        <w:t>Tel. + 370 5 236 27</w:t>
      </w:r>
    </w:p>
    <w:p w:rsidR="00567DC1" w:rsidRPr="008F69AF" w:rsidRDefault="00567DC1" w:rsidP="00567DC1">
      <w:pPr>
        <w:widowControl w:val="0"/>
        <w:numPr>
          <w:ilvl w:val="12"/>
          <w:numId w:val="0"/>
        </w:numPr>
        <w:tabs>
          <w:tab w:val="left" w:pos="8505"/>
        </w:tabs>
        <w:ind w:right="-2"/>
        <w:rPr>
          <w:sz w:val="22"/>
          <w:szCs w:val="22"/>
        </w:rPr>
      </w:pPr>
    </w:p>
    <w:p w:rsidR="00567DC1" w:rsidRPr="008F69AF" w:rsidRDefault="00567DC1" w:rsidP="00567DC1">
      <w:pPr>
        <w:widowControl w:val="0"/>
        <w:numPr>
          <w:ilvl w:val="12"/>
          <w:numId w:val="0"/>
        </w:numPr>
        <w:tabs>
          <w:tab w:val="left" w:pos="8505"/>
        </w:tabs>
        <w:ind w:right="-2"/>
        <w:rPr>
          <w:b/>
          <w:sz w:val="22"/>
          <w:szCs w:val="22"/>
        </w:rPr>
      </w:pPr>
      <w:r w:rsidRPr="008F69AF">
        <w:rPr>
          <w:b/>
          <w:sz w:val="22"/>
          <w:szCs w:val="22"/>
        </w:rPr>
        <w:t>Šis pakuotės lapelis paskutinį kartą peržiūrėtas</w:t>
      </w:r>
      <w:r>
        <w:rPr>
          <w:b/>
          <w:sz w:val="22"/>
          <w:szCs w:val="22"/>
        </w:rPr>
        <w:t xml:space="preserve"> 2024-09-04.</w:t>
      </w:r>
    </w:p>
    <w:p w:rsidR="00567DC1" w:rsidRPr="008F69AF" w:rsidRDefault="00567DC1" w:rsidP="00567DC1">
      <w:pPr>
        <w:widowControl w:val="0"/>
        <w:rPr>
          <w:sz w:val="22"/>
          <w:szCs w:val="22"/>
        </w:rPr>
      </w:pPr>
    </w:p>
    <w:p w:rsidR="00567DC1" w:rsidRPr="008F69AF" w:rsidRDefault="00567DC1" w:rsidP="00567DC1">
      <w:pPr>
        <w:widowControl w:val="0"/>
        <w:rPr>
          <w:rFonts w:eastAsia="SimSun"/>
          <w:sz w:val="22"/>
          <w:szCs w:val="22"/>
          <w:u w:val="single"/>
        </w:rPr>
      </w:pPr>
      <w:r w:rsidRPr="008F69AF">
        <w:rPr>
          <w:sz w:val="22"/>
          <w:szCs w:val="22"/>
        </w:rPr>
        <w:t>Išsami informacija apie šį vaistą pateikiama Valstybinės vaistų kontrolės tarnybos prie Lietuvos Respublikos sveikatos apsaugos ministerijos tinklalapyje</w:t>
      </w:r>
      <w:r w:rsidRPr="008F69AF">
        <w:rPr>
          <w:i/>
          <w:sz w:val="22"/>
          <w:szCs w:val="22"/>
        </w:rPr>
        <w:t xml:space="preserve"> </w:t>
      </w:r>
      <w:hyperlink r:id="rId5" w:history="1">
        <w:r w:rsidRPr="00A75FE0">
          <w:rPr>
            <w:color w:val="0000EE"/>
            <w:sz w:val="22"/>
            <w:szCs w:val="22"/>
            <w:u w:val="single"/>
            <w:lang w:eastAsia="lt-LT"/>
          </w:rPr>
          <w:t xml:space="preserve"> </w:t>
        </w:r>
        <w:r>
          <w:rPr>
            <w:color w:val="0000EE"/>
            <w:sz w:val="22"/>
            <w:szCs w:val="22"/>
            <w:u w:val="single"/>
            <w:lang w:eastAsia="lt-LT"/>
          </w:rPr>
          <w:t>https://vvkt.lrv.lt/lt/</w:t>
        </w:r>
        <w:r>
          <w:rPr>
            <w:sz w:val="22"/>
            <w:szCs w:val="22"/>
            <w:lang w:eastAsia="lt-LT"/>
          </w:rPr>
          <w:t>.</w:t>
        </w:r>
      </w:hyperlink>
    </w:p>
    <w:p w:rsidR="00BA6577" w:rsidRDefault="00BA6577">
      <w:bookmarkStart w:id="14" w:name="_GoBack"/>
      <w:bookmarkEnd w:id="14"/>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747"/>
    <w:multiLevelType w:val="hybridMultilevel"/>
    <w:tmpl w:val="8D3242D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830A5"/>
    <w:multiLevelType w:val="hybridMultilevel"/>
    <w:tmpl w:val="DA965EE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30086"/>
    <w:multiLevelType w:val="hybridMultilevel"/>
    <w:tmpl w:val="86FC09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859F2"/>
    <w:multiLevelType w:val="hybridMultilevel"/>
    <w:tmpl w:val="CBCCC5C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038E4"/>
    <w:multiLevelType w:val="hybridMultilevel"/>
    <w:tmpl w:val="6932FC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31497"/>
    <w:multiLevelType w:val="hybridMultilevel"/>
    <w:tmpl w:val="377C021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5E27C1"/>
    <w:multiLevelType w:val="hybridMultilevel"/>
    <w:tmpl w:val="4B649C8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74C038A"/>
    <w:multiLevelType w:val="hybridMultilevel"/>
    <w:tmpl w:val="C6CCFA54"/>
    <w:lvl w:ilvl="0" w:tplc="F4445636">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F54F1"/>
    <w:multiLevelType w:val="hybridMultilevel"/>
    <w:tmpl w:val="B9B6EA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2"/>
  </w:num>
  <w:num w:numId="6">
    <w:abstractNumId w:val="5"/>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DC1"/>
    <w:rsid w:val="00072F85"/>
    <w:rsid w:val="000A5E72"/>
    <w:rsid w:val="000A7B60"/>
    <w:rsid w:val="00181364"/>
    <w:rsid w:val="002945D9"/>
    <w:rsid w:val="00305C48"/>
    <w:rsid w:val="003362C6"/>
    <w:rsid w:val="00497D4D"/>
    <w:rsid w:val="00567DC1"/>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3EFDE-B321-4829-8A9E-020CB096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7DC1"/>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uiPriority w:val="99"/>
    <w:rsid w:val="00567DC1"/>
    <w:pPr>
      <w:widowControl w:val="0"/>
      <w:numPr>
        <w:numId w:val="1"/>
      </w:numPr>
    </w:pPr>
    <w:rPr>
      <w:noProof/>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9780</Words>
  <Characters>5576</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Fromilid ir kam jis vartojamas</vt:lpstr>
      <vt:lpstr>    2.	Kas žinotina prieš vartojant Fromilid</vt:lpstr>
      <vt:lpstr>    3.	Kaip vartoti Fromilid</vt:lpstr>
      <vt:lpstr>    4.	Galimas šalutinis poveikis</vt:lpstr>
      <vt:lpstr>    5.	Kaip laikyti Fromilid</vt:lpstr>
      <vt:lpstr>    </vt:lpstr>
      <vt:lpstr>    6.	Pakuotės turinys ir kita informacija</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2024-09-09T12:09:00Z</dcterms:created>
  <dcterms:modified xsi:type="dcterms:W3CDTF">2024-09-09T12:09:00Z</dcterms:modified>
</cp:coreProperties>
</file>