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CC3" w:rsidRPr="00762BF6" w:rsidRDefault="00A77CC3" w:rsidP="00A77CC3">
      <w:pPr>
        <w:rPr>
          <w:sz w:val="22"/>
          <w:szCs w:val="22"/>
        </w:rPr>
      </w:pPr>
      <w:bookmarkStart w:id="0" w:name="_GoBack"/>
      <w:bookmarkEnd w:id="0"/>
    </w:p>
    <w:p w:rsidR="00A77CC3" w:rsidRPr="00762BF6" w:rsidRDefault="00A77CC3" w:rsidP="00A77CC3">
      <w:pPr>
        <w:rPr>
          <w:sz w:val="22"/>
          <w:szCs w:val="22"/>
        </w:rPr>
      </w:pPr>
    </w:p>
    <w:p w:rsidR="00A77CC3" w:rsidRPr="00762BF6" w:rsidRDefault="00A77CC3" w:rsidP="00A77CC3">
      <w:pPr>
        <w:rPr>
          <w:sz w:val="22"/>
          <w:szCs w:val="22"/>
        </w:rPr>
      </w:pPr>
    </w:p>
    <w:p w:rsidR="00A77CC3" w:rsidRPr="00762BF6" w:rsidRDefault="00A77CC3" w:rsidP="00A77CC3">
      <w:pPr>
        <w:rPr>
          <w:sz w:val="22"/>
          <w:szCs w:val="22"/>
        </w:rPr>
      </w:pPr>
    </w:p>
    <w:p w:rsidR="00A77CC3" w:rsidRPr="00762BF6" w:rsidRDefault="00A77CC3" w:rsidP="00A77CC3">
      <w:pPr>
        <w:rPr>
          <w:sz w:val="22"/>
          <w:szCs w:val="22"/>
        </w:rPr>
      </w:pPr>
    </w:p>
    <w:p w:rsidR="00A77CC3" w:rsidRPr="00762BF6" w:rsidRDefault="00A77CC3" w:rsidP="00A77CC3">
      <w:pPr>
        <w:rPr>
          <w:sz w:val="22"/>
          <w:szCs w:val="22"/>
        </w:rPr>
      </w:pPr>
    </w:p>
    <w:p w:rsidR="00A77CC3" w:rsidRPr="00762BF6" w:rsidRDefault="00A77CC3" w:rsidP="00A77CC3">
      <w:pPr>
        <w:rPr>
          <w:sz w:val="22"/>
          <w:szCs w:val="22"/>
        </w:rPr>
      </w:pPr>
    </w:p>
    <w:p w:rsidR="00A77CC3" w:rsidRPr="00762BF6" w:rsidRDefault="00A77CC3" w:rsidP="00A77CC3">
      <w:pPr>
        <w:rPr>
          <w:sz w:val="22"/>
          <w:szCs w:val="22"/>
        </w:rPr>
      </w:pPr>
    </w:p>
    <w:p w:rsidR="00A77CC3" w:rsidRPr="00762BF6" w:rsidRDefault="00A77CC3" w:rsidP="00A77CC3">
      <w:pPr>
        <w:rPr>
          <w:sz w:val="22"/>
          <w:szCs w:val="22"/>
        </w:rPr>
      </w:pPr>
    </w:p>
    <w:p w:rsidR="00A77CC3" w:rsidRPr="00762BF6" w:rsidRDefault="00A77CC3" w:rsidP="00A77CC3">
      <w:pPr>
        <w:rPr>
          <w:sz w:val="22"/>
          <w:szCs w:val="22"/>
        </w:rPr>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TTEMEASMCA"/>
        <w:rPr>
          <w:sz w:val="22"/>
          <w:szCs w:val="22"/>
          <w:lang w:val="lt-LT"/>
        </w:rPr>
      </w:pPr>
      <w:bookmarkStart w:id="1" w:name="_Toc129243096"/>
      <w:bookmarkStart w:id="2" w:name="_Toc129243221"/>
      <w:r w:rsidRPr="00762BF6">
        <w:rPr>
          <w:sz w:val="22"/>
          <w:szCs w:val="22"/>
          <w:lang w:val="lt-LT"/>
        </w:rPr>
        <w:t>I PRIEDAS</w:t>
      </w:r>
      <w:bookmarkEnd w:id="1"/>
      <w:bookmarkEnd w:id="2"/>
    </w:p>
    <w:p w:rsidR="00A77CC3" w:rsidRPr="00762BF6" w:rsidRDefault="00A77CC3" w:rsidP="00A77CC3">
      <w:pPr>
        <w:pStyle w:val="BTEMEASMCA"/>
      </w:pPr>
    </w:p>
    <w:p w:rsidR="00A77CC3" w:rsidRPr="00762BF6" w:rsidRDefault="00A77CC3" w:rsidP="00A77CC3">
      <w:pPr>
        <w:pStyle w:val="TTEMEASMCA"/>
        <w:rPr>
          <w:sz w:val="22"/>
          <w:szCs w:val="22"/>
          <w:lang w:val="lt-LT"/>
        </w:rPr>
      </w:pPr>
      <w:bookmarkStart w:id="3" w:name="_Toc129243097"/>
      <w:bookmarkStart w:id="4" w:name="_Toc129243222"/>
      <w:r w:rsidRPr="00762BF6">
        <w:rPr>
          <w:sz w:val="22"/>
          <w:szCs w:val="22"/>
          <w:lang w:val="lt-LT"/>
        </w:rPr>
        <w:t>PREPARATO CHARAKTERISTIKŲ SANTRAUKA</w:t>
      </w:r>
      <w:bookmarkEnd w:id="3"/>
      <w:bookmarkEnd w:id="4"/>
    </w:p>
    <w:p w:rsidR="00A77CC3" w:rsidRPr="00762BF6" w:rsidRDefault="00A77CC3" w:rsidP="00A77CC3">
      <w:pPr>
        <w:pStyle w:val="PI-1EMEASMCA"/>
        <w:rPr>
          <w:lang w:val="lt-LT"/>
        </w:rPr>
      </w:pPr>
      <w:r w:rsidRPr="00762BF6">
        <w:rPr>
          <w:bCs/>
          <w:iCs/>
          <w:lang w:val="lt-LT"/>
        </w:rPr>
        <w:br w:type="page"/>
      </w:r>
      <w:bookmarkStart w:id="5" w:name="_Toc129243098"/>
      <w:bookmarkStart w:id="6" w:name="_Toc129243223"/>
      <w:r w:rsidRPr="00762BF6">
        <w:rPr>
          <w:lang w:val="lt-LT"/>
        </w:rPr>
        <w:lastRenderedPageBreak/>
        <w:t>1.</w:t>
      </w:r>
      <w:r w:rsidRPr="00762BF6">
        <w:rPr>
          <w:lang w:val="lt-LT"/>
        </w:rPr>
        <w:tab/>
        <w:t>VAISTINIO PREPARATO PAVADINIMAS</w:t>
      </w:r>
      <w:bookmarkEnd w:id="5"/>
      <w:bookmarkEnd w:id="6"/>
    </w:p>
    <w:p w:rsidR="00A77CC3" w:rsidRPr="00762BF6" w:rsidRDefault="00A77CC3" w:rsidP="00A77CC3">
      <w:pPr>
        <w:tabs>
          <w:tab w:val="left" w:pos="567"/>
        </w:tabs>
        <w:rPr>
          <w:sz w:val="22"/>
          <w:szCs w:val="22"/>
        </w:rPr>
      </w:pPr>
    </w:p>
    <w:p w:rsidR="00A77CC3" w:rsidRPr="00762BF6" w:rsidRDefault="00A77CC3" w:rsidP="00A77CC3">
      <w:pPr>
        <w:tabs>
          <w:tab w:val="left" w:pos="567"/>
        </w:tabs>
        <w:rPr>
          <w:sz w:val="22"/>
          <w:szCs w:val="22"/>
        </w:rPr>
      </w:pPr>
      <w:r w:rsidRPr="00762BF6">
        <w:rPr>
          <w:sz w:val="22"/>
          <w:szCs w:val="22"/>
        </w:rPr>
        <w:t>Pentoxifyllinum SANITAS 20 mg/ml injekcinis ar infuzinis tirpalas</w:t>
      </w:r>
    </w:p>
    <w:p w:rsidR="00A77CC3" w:rsidRPr="00762BF6" w:rsidRDefault="00A77CC3" w:rsidP="00A77CC3">
      <w:pPr>
        <w:tabs>
          <w:tab w:val="left" w:pos="567"/>
        </w:tabs>
        <w:rPr>
          <w:sz w:val="22"/>
          <w:szCs w:val="22"/>
        </w:rPr>
      </w:pPr>
    </w:p>
    <w:p w:rsidR="00A77CC3" w:rsidRPr="00762BF6" w:rsidRDefault="00A77CC3" w:rsidP="00A77CC3">
      <w:pPr>
        <w:tabs>
          <w:tab w:val="left" w:pos="567"/>
        </w:tabs>
        <w:rPr>
          <w:sz w:val="22"/>
          <w:szCs w:val="22"/>
        </w:rPr>
      </w:pPr>
    </w:p>
    <w:p w:rsidR="00A77CC3" w:rsidRPr="00762BF6" w:rsidRDefault="00A77CC3" w:rsidP="00A77CC3">
      <w:pPr>
        <w:pStyle w:val="PI-1EMEASMCA"/>
        <w:rPr>
          <w:lang w:val="lt-LT"/>
        </w:rPr>
      </w:pPr>
      <w:bookmarkStart w:id="7" w:name="_Toc129243099"/>
      <w:bookmarkStart w:id="8" w:name="_Toc129243224"/>
      <w:r w:rsidRPr="00762BF6">
        <w:rPr>
          <w:lang w:val="lt-LT"/>
        </w:rPr>
        <w:t>2.</w:t>
      </w:r>
      <w:r w:rsidRPr="00762BF6">
        <w:rPr>
          <w:lang w:val="lt-LT"/>
        </w:rPr>
        <w:tab/>
        <w:t>KOKYBINĖ IR KIEKYBINĖ SUDĖTIS</w:t>
      </w:r>
      <w:bookmarkEnd w:id="7"/>
      <w:bookmarkEnd w:id="8"/>
    </w:p>
    <w:p w:rsidR="00A77CC3" w:rsidRPr="00762BF6" w:rsidRDefault="00A77CC3" w:rsidP="00A77CC3">
      <w:pPr>
        <w:tabs>
          <w:tab w:val="left" w:pos="567"/>
        </w:tabs>
        <w:rPr>
          <w:sz w:val="22"/>
          <w:szCs w:val="22"/>
        </w:rPr>
      </w:pPr>
    </w:p>
    <w:p w:rsidR="00A77CC3" w:rsidRPr="00762BF6" w:rsidRDefault="00A77CC3" w:rsidP="00A77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762BF6">
        <w:rPr>
          <w:spacing w:val="-3"/>
          <w:sz w:val="22"/>
          <w:szCs w:val="22"/>
        </w:rPr>
        <w:t>1 ml tirpalo yra 20 mg pentoksifilino.</w:t>
      </w:r>
    </w:p>
    <w:p w:rsidR="00A77CC3" w:rsidRPr="00762BF6" w:rsidRDefault="00A77CC3" w:rsidP="00A77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762BF6">
        <w:rPr>
          <w:spacing w:val="-3"/>
          <w:sz w:val="22"/>
          <w:szCs w:val="22"/>
        </w:rPr>
        <w:t>Vienoje ampulėje (5 ml tirpalo) yra 100 mg pentoksifilino.</w:t>
      </w:r>
    </w:p>
    <w:p w:rsidR="00A77CC3" w:rsidRPr="00762BF6" w:rsidRDefault="00A77CC3" w:rsidP="00A77CC3">
      <w:pPr>
        <w:tabs>
          <w:tab w:val="left" w:pos="567"/>
        </w:tabs>
        <w:rPr>
          <w:sz w:val="22"/>
          <w:szCs w:val="22"/>
        </w:rPr>
      </w:pPr>
    </w:p>
    <w:p w:rsidR="00A77CC3" w:rsidRPr="00762BF6" w:rsidRDefault="00A77CC3" w:rsidP="00A77CC3">
      <w:pPr>
        <w:rPr>
          <w:sz w:val="22"/>
          <w:szCs w:val="22"/>
        </w:rPr>
      </w:pPr>
      <w:r w:rsidRPr="00762BF6">
        <w:rPr>
          <w:sz w:val="22"/>
          <w:szCs w:val="22"/>
          <w:u w:val="single"/>
        </w:rPr>
        <w:t>Pagalbinė medžiaga, kurios poveikis žinomas</w:t>
      </w:r>
      <w:r w:rsidRPr="00762BF6">
        <w:rPr>
          <w:sz w:val="22"/>
          <w:szCs w:val="22"/>
        </w:rPr>
        <w:t>: vienoje ampulėje yra 13 mg natrio (atitinka 0,56 mmol).</w:t>
      </w:r>
    </w:p>
    <w:p w:rsidR="00A77CC3" w:rsidRPr="00762BF6" w:rsidRDefault="00A77CC3" w:rsidP="00A77CC3">
      <w:pPr>
        <w:tabs>
          <w:tab w:val="left" w:pos="567"/>
        </w:tabs>
        <w:rPr>
          <w:sz w:val="22"/>
          <w:szCs w:val="22"/>
        </w:rPr>
      </w:pPr>
    </w:p>
    <w:p w:rsidR="00A77CC3" w:rsidRPr="00762BF6" w:rsidRDefault="00A77CC3" w:rsidP="00A77CC3">
      <w:pPr>
        <w:tabs>
          <w:tab w:val="left" w:pos="567"/>
        </w:tabs>
        <w:rPr>
          <w:sz w:val="22"/>
          <w:szCs w:val="22"/>
        </w:rPr>
      </w:pPr>
      <w:r w:rsidRPr="00762BF6">
        <w:rPr>
          <w:sz w:val="22"/>
          <w:szCs w:val="22"/>
        </w:rPr>
        <w:t>Visos pagalbinės medžiagos išvardytos 6.1 skyriuje.</w:t>
      </w:r>
    </w:p>
    <w:p w:rsidR="00A77CC3" w:rsidRPr="00762BF6" w:rsidRDefault="00A77CC3" w:rsidP="00A77CC3">
      <w:pPr>
        <w:rPr>
          <w:sz w:val="22"/>
          <w:szCs w:val="22"/>
        </w:rPr>
      </w:pPr>
    </w:p>
    <w:p w:rsidR="00A77CC3" w:rsidRPr="00762BF6" w:rsidRDefault="00A77CC3" w:rsidP="00A77CC3">
      <w:pPr>
        <w:rPr>
          <w:sz w:val="22"/>
          <w:szCs w:val="22"/>
        </w:rPr>
      </w:pPr>
    </w:p>
    <w:p w:rsidR="00A77CC3" w:rsidRPr="00762BF6" w:rsidRDefault="00A77CC3" w:rsidP="00A77CC3">
      <w:pPr>
        <w:pStyle w:val="PI-1EMEASMCA"/>
        <w:rPr>
          <w:lang w:val="lt-LT"/>
        </w:rPr>
      </w:pPr>
      <w:bookmarkStart w:id="9" w:name="_Toc129243100"/>
      <w:bookmarkStart w:id="10" w:name="_Toc129243225"/>
      <w:r w:rsidRPr="00762BF6">
        <w:rPr>
          <w:lang w:val="lt-LT"/>
        </w:rPr>
        <w:t>3.</w:t>
      </w:r>
      <w:r w:rsidRPr="00762BF6">
        <w:rPr>
          <w:lang w:val="lt-LT"/>
        </w:rPr>
        <w:tab/>
        <w:t>FARMACINĖ FORMA</w:t>
      </w:r>
      <w:bookmarkEnd w:id="9"/>
      <w:bookmarkEnd w:id="10"/>
    </w:p>
    <w:p w:rsidR="00A77CC3" w:rsidRPr="00762BF6" w:rsidRDefault="00A77CC3" w:rsidP="00A77CC3">
      <w:pPr>
        <w:tabs>
          <w:tab w:val="left" w:pos="567"/>
        </w:tabs>
        <w:rPr>
          <w:sz w:val="22"/>
          <w:szCs w:val="22"/>
        </w:rPr>
      </w:pPr>
    </w:p>
    <w:p w:rsidR="00A77CC3" w:rsidRPr="00762BF6" w:rsidRDefault="00A77CC3" w:rsidP="00A77CC3">
      <w:pPr>
        <w:tabs>
          <w:tab w:val="left" w:pos="567"/>
        </w:tabs>
        <w:rPr>
          <w:sz w:val="22"/>
          <w:szCs w:val="22"/>
        </w:rPr>
      </w:pPr>
      <w:r w:rsidRPr="00762BF6">
        <w:rPr>
          <w:sz w:val="22"/>
          <w:szCs w:val="22"/>
        </w:rPr>
        <w:t>Injekcinis ar infuzinis tirpalas (injekcija ar infuzija)</w:t>
      </w:r>
    </w:p>
    <w:p w:rsidR="00A77CC3" w:rsidRPr="00762BF6" w:rsidRDefault="00A77CC3" w:rsidP="00A77CC3">
      <w:pPr>
        <w:tabs>
          <w:tab w:val="left" w:pos="567"/>
        </w:tabs>
        <w:rPr>
          <w:sz w:val="22"/>
          <w:szCs w:val="22"/>
        </w:rPr>
      </w:pPr>
    </w:p>
    <w:p w:rsidR="00A77CC3" w:rsidRPr="00762BF6" w:rsidRDefault="00A77CC3" w:rsidP="00A77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762BF6">
        <w:rPr>
          <w:spacing w:val="-3"/>
          <w:sz w:val="22"/>
          <w:szCs w:val="22"/>
        </w:rPr>
        <w:t>Tirpalas yra skaidrus, bespalvis.</w:t>
      </w: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PI-1EMEASMCA"/>
        <w:rPr>
          <w:lang w:val="lt-LT"/>
        </w:rPr>
      </w:pPr>
      <w:bookmarkStart w:id="11" w:name="_Toc129243101"/>
      <w:bookmarkStart w:id="12" w:name="_Toc129243226"/>
      <w:r w:rsidRPr="00762BF6">
        <w:rPr>
          <w:lang w:val="lt-LT"/>
        </w:rPr>
        <w:t>4.</w:t>
      </w:r>
      <w:r w:rsidRPr="00762BF6">
        <w:rPr>
          <w:lang w:val="lt-LT"/>
        </w:rPr>
        <w:tab/>
        <w:t>KLINIKINĖ INFORMACIJA</w:t>
      </w:r>
      <w:bookmarkEnd w:id="11"/>
      <w:bookmarkEnd w:id="12"/>
    </w:p>
    <w:p w:rsidR="00A77CC3" w:rsidRPr="00762BF6" w:rsidRDefault="00A77CC3" w:rsidP="00A77CC3">
      <w:pPr>
        <w:pStyle w:val="BTEMEASMCA"/>
      </w:pPr>
    </w:p>
    <w:p w:rsidR="00A77CC3" w:rsidRPr="00762BF6" w:rsidRDefault="00A77CC3" w:rsidP="00A77CC3">
      <w:pPr>
        <w:pStyle w:val="PI-2EMEASMCA"/>
        <w:rPr>
          <w:lang w:val="lt-LT"/>
        </w:rPr>
      </w:pPr>
      <w:bookmarkStart w:id="13" w:name="_Toc129243102"/>
      <w:bookmarkStart w:id="14" w:name="_Toc129243227"/>
      <w:r w:rsidRPr="00762BF6">
        <w:rPr>
          <w:lang w:val="lt-LT"/>
        </w:rPr>
        <w:t>4.1</w:t>
      </w:r>
      <w:r w:rsidRPr="00762BF6">
        <w:rPr>
          <w:lang w:val="lt-LT"/>
        </w:rPr>
        <w:tab/>
        <w:t>Terapinės indikacijos</w:t>
      </w:r>
      <w:bookmarkEnd w:id="13"/>
      <w:bookmarkEnd w:id="14"/>
    </w:p>
    <w:p w:rsidR="00A77CC3" w:rsidRPr="00762BF6" w:rsidRDefault="00A77CC3" w:rsidP="00A77CC3">
      <w:pPr>
        <w:tabs>
          <w:tab w:val="left" w:pos="567"/>
        </w:tabs>
        <w:rPr>
          <w:sz w:val="22"/>
          <w:szCs w:val="22"/>
        </w:rPr>
      </w:pPr>
    </w:p>
    <w:p w:rsidR="00A77CC3" w:rsidRPr="00762BF6" w:rsidRDefault="00A77CC3" w:rsidP="00A77CC3">
      <w:pPr>
        <w:rPr>
          <w:sz w:val="22"/>
          <w:szCs w:val="22"/>
        </w:rPr>
      </w:pPr>
      <w:r w:rsidRPr="00762BF6">
        <w:rPr>
          <w:sz w:val="22"/>
          <w:szCs w:val="22"/>
        </w:rPr>
        <w:t>Periferinių arterijų okliuzinės ligos (Fontaine IIb stadijos) simptomų lengvinimas.</w:t>
      </w:r>
    </w:p>
    <w:p w:rsidR="00A77CC3" w:rsidRPr="00762BF6" w:rsidRDefault="00A77CC3" w:rsidP="00A77CC3">
      <w:pPr>
        <w:rPr>
          <w:sz w:val="22"/>
          <w:szCs w:val="22"/>
        </w:rPr>
      </w:pPr>
    </w:p>
    <w:p w:rsidR="00A77CC3" w:rsidRPr="00762BF6" w:rsidRDefault="00A77CC3" w:rsidP="00A77CC3">
      <w:pPr>
        <w:pStyle w:val="PI-2EMEASMCA"/>
        <w:rPr>
          <w:lang w:val="lt-LT"/>
        </w:rPr>
      </w:pPr>
      <w:bookmarkStart w:id="15" w:name="_Toc129243103"/>
      <w:bookmarkStart w:id="16" w:name="_Toc129243228"/>
      <w:r w:rsidRPr="00762BF6">
        <w:rPr>
          <w:lang w:val="lt-LT"/>
        </w:rPr>
        <w:t>4.2</w:t>
      </w:r>
      <w:r w:rsidRPr="00762BF6">
        <w:rPr>
          <w:lang w:val="lt-LT"/>
        </w:rPr>
        <w:tab/>
        <w:t>Dozavimas ir vartojimo metodas</w:t>
      </w:r>
      <w:bookmarkEnd w:id="15"/>
      <w:bookmarkEnd w:id="16"/>
    </w:p>
    <w:p w:rsidR="00A77CC3" w:rsidRPr="00762BF6" w:rsidRDefault="00A77CC3" w:rsidP="00A77CC3">
      <w:pPr>
        <w:rPr>
          <w:sz w:val="22"/>
          <w:szCs w:val="22"/>
        </w:rPr>
      </w:pPr>
    </w:p>
    <w:p w:rsidR="00A77CC3" w:rsidRPr="00762BF6" w:rsidRDefault="00A77CC3" w:rsidP="00A77CC3">
      <w:pPr>
        <w:pStyle w:val="Pagrindinistekstas"/>
        <w:spacing w:after="0"/>
        <w:rPr>
          <w:sz w:val="22"/>
          <w:szCs w:val="22"/>
          <w:u w:val="single"/>
          <w:lang w:val="lt-LT"/>
        </w:rPr>
      </w:pPr>
      <w:r w:rsidRPr="00762BF6">
        <w:rPr>
          <w:sz w:val="22"/>
          <w:szCs w:val="22"/>
          <w:u w:val="single"/>
          <w:lang w:val="lt-LT"/>
        </w:rPr>
        <w:t>Dozavimas vaikams</w:t>
      </w:r>
    </w:p>
    <w:p w:rsidR="00A77CC3" w:rsidRPr="00762BF6" w:rsidRDefault="00A77CC3" w:rsidP="00A77CC3">
      <w:pPr>
        <w:pStyle w:val="Pagrindinistekstas"/>
        <w:spacing w:after="0"/>
        <w:rPr>
          <w:sz w:val="22"/>
          <w:szCs w:val="22"/>
          <w:lang w:val="lt-LT"/>
        </w:rPr>
      </w:pPr>
      <w:r w:rsidRPr="00762BF6">
        <w:rPr>
          <w:sz w:val="22"/>
          <w:szCs w:val="22"/>
          <w:lang w:val="lt-LT"/>
        </w:rPr>
        <w:t>Vaikų gydymo pentoksifilinu patirties nepakanka.</w:t>
      </w:r>
    </w:p>
    <w:p w:rsidR="00A77CC3" w:rsidRPr="00762BF6" w:rsidRDefault="00A77CC3" w:rsidP="00A77CC3">
      <w:pPr>
        <w:pStyle w:val="Pagrindinistekstas"/>
        <w:spacing w:after="0"/>
        <w:rPr>
          <w:sz w:val="22"/>
          <w:szCs w:val="22"/>
          <w:lang w:val="lt-LT"/>
        </w:rPr>
      </w:pPr>
    </w:p>
    <w:p w:rsidR="00A77CC3" w:rsidRPr="00762BF6" w:rsidRDefault="00A77CC3" w:rsidP="00A77CC3">
      <w:pPr>
        <w:pStyle w:val="Pagrindinistekstas"/>
        <w:spacing w:after="0"/>
        <w:rPr>
          <w:sz w:val="22"/>
          <w:szCs w:val="22"/>
          <w:u w:val="single"/>
          <w:lang w:val="lt-LT"/>
        </w:rPr>
      </w:pPr>
      <w:r w:rsidRPr="00762BF6">
        <w:rPr>
          <w:sz w:val="22"/>
          <w:szCs w:val="22"/>
          <w:u w:val="single"/>
          <w:lang w:val="lt-LT"/>
        </w:rPr>
        <w:t>Dozavimas suaugusiems žmonėms</w:t>
      </w:r>
    </w:p>
    <w:p w:rsidR="00A77CC3" w:rsidRPr="00762BF6" w:rsidRDefault="00A77CC3" w:rsidP="00A77CC3">
      <w:pPr>
        <w:pStyle w:val="Pagrindinistekstas"/>
        <w:spacing w:after="0"/>
        <w:rPr>
          <w:sz w:val="22"/>
          <w:szCs w:val="22"/>
          <w:lang w:val="lt-LT"/>
        </w:rPr>
      </w:pPr>
      <w:r w:rsidRPr="00762BF6">
        <w:rPr>
          <w:sz w:val="22"/>
          <w:szCs w:val="22"/>
          <w:lang w:val="lt-LT"/>
        </w:rPr>
        <w:t xml:space="preserve">Dozė parenkama atsižvelgiant į kraujotakos sutrikimo pobūdį ir sunkumą bei vaistinio preparato toleravimą. </w:t>
      </w:r>
    </w:p>
    <w:p w:rsidR="00A77CC3" w:rsidRPr="00762BF6" w:rsidRDefault="00A77CC3" w:rsidP="00A77CC3">
      <w:pPr>
        <w:pStyle w:val="Pagrindinistekstas"/>
        <w:spacing w:after="0"/>
        <w:rPr>
          <w:sz w:val="22"/>
          <w:szCs w:val="22"/>
          <w:lang w:val="lt-LT"/>
        </w:rPr>
      </w:pPr>
    </w:p>
    <w:p w:rsidR="00A77CC3" w:rsidRPr="00762BF6" w:rsidRDefault="00A77CC3" w:rsidP="00A77CC3">
      <w:pPr>
        <w:pStyle w:val="Pagrindinistekstas"/>
        <w:spacing w:after="0"/>
        <w:rPr>
          <w:sz w:val="22"/>
          <w:szCs w:val="22"/>
          <w:lang w:val="lt-LT"/>
        </w:rPr>
      </w:pPr>
      <w:r w:rsidRPr="00762BF6">
        <w:rPr>
          <w:sz w:val="22"/>
          <w:szCs w:val="22"/>
          <w:lang w:val="lt-LT"/>
        </w:rPr>
        <w:t>Gydymo pradžioje reikia atlikti vaistinio preparato toleravimo testą: į veną suleidžiama pusė Pentoxifyllinum SANITAS ampulės (2,5 ml), praskiestos 10 ml izotoninio natrio chlorido tirpalo. Vaistinis preparatas vartojamas 1-2 kartus per parą labai lėtai (per 5 minutes) į veną arba arteriją suleidžiant 1 ampulę tirpalo (100 mg pentoksifilino). Geresnis poveikis pasireiškia vaistinio preparato infuzuojant: 200 mg arba 300 mg pentoksifilino praskiedžiama 250 ml arba 500 ml infuzinio tirpalo ir lašinama du kartus per parą. Jeigu pacientas infuzijos netoleruoja, rekomenduojama vaistinio preparato lašinti tik kartą per parą, o likusią dozę suvartoti geriamąja vaistinio preparato forma.</w:t>
      </w:r>
    </w:p>
    <w:p w:rsidR="00A77CC3" w:rsidRPr="00762BF6" w:rsidRDefault="00A77CC3" w:rsidP="00A77CC3">
      <w:pPr>
        <w:pStyle w:val="Pagrindinistekstas"/>
        <w:spacing w:after="0"/>
        <w:rPr>
          <w:sz w:val="22"/>
          <w:szCs w:val="22"/>
          <w:lang w:val="lt-LT"/>
        </w:rPr>
      </w:pPr>
    </w:p>
    <w:p w:rsidR="00A77CC3" w:rsidRPr="00762BF6" w:rsidRDefault="00A77CC3" w:rsidP="00A77CC3">
      <w:pPr>
        <w:pStyle w:val="Pagrindinistekstas"/>
        <w:spacing w:after="0"/>
        <w:rPr>
          <w:sz w:val="22"/>
          <w:szCs w:val="22"/>
          <w:lang w:val="lt-LT"/>
        </w:rPr>
      </w:pPr>
      <w:r w:rsidRPr="00762BF6">
        <w:rPr>
          <w:sz w:val="22"/>
          <w:szCs w:val="22"/>
          <w:lang w:val="lt-LT"/>
        </w:rPr>
        <w:t>Pacientams, kurie kenčia nuo didelio skausmo arba kuriems yra gangrena ar opa, vaistinio preparato rekomenduojama infuzuoti 24 valandas.</w:t>
      </w:r>
    </w:p>
    <w:p w:rsidR="00A77CC3" w:rsidRPr="00762BF6" w:rsidRDefault="00A77CC3" w:rsidP="00A77CC3">
      <w:pPr>
        <w:pStyle w:val="Pagrindinistekstas"/>
        <w:spacing w:after="0"/>
        <w:rPr>
          <w:sz w:val="22"/>
          <w:szCs w:val="22"/>
          <w:lang w:val="lt-LT"/>
        </w:rPr>
      </w:pPr>
    </w:p>
    <w:p w:rsidR="00A77CC3" w:rsidRPr="00762BF6" w:rsidRDefault="00A77CC3" w:rsidP="00A77CC3">
      <w:pPr>
        <w:pStyle w:val="Pagrindinistekstas"/>
        <w:spacing w:after="0"/>
        <w:rPr>
          <w:sz w:val="22"/>
          <w:szCs w:val="22"/>
          <w:lang w:val="lt-LT"/>
        </w:rPr>
      </w:pPr>
      <w:r w:rsidRPr="00762BF6">
        <w:rPr>
          <w:sz w:val="22"/>
          <w:szCs w:val="22"/>
          <w:lang w:val="lt-LT"/>
        </w:rPr>
        <w:t>Vienkartinė dozė yra 0,6 mg/kg kūno svorio/per valandą. Maksimali pentoksifilino paros dozė yra 600 mg.</w:t>
      </w:r>
    </w:p>
    <w:p w:rsidR="00A77CC3" w:rsidRPr="00762BF6" w:rsidRDefault="00A77CC3" w:rsidP="00A77CC3">
      <w:pPr>
        <w:pStyle w:val="Pagrindinistekstas"/>
        <w:spacing w:after="0"/>
        <w:rPr>
          <w:sz w:val="22"/>
          <w:szCs w:val="22"/>
          <w:lang w:val="lt-LT"/>
        </w:rPr>
      </w:pPr>
    </w:p>
    <w:p w:rsidR="00A77CC3" w:rsidRPr="00762BF6" w:rsidRDefault="00A77CC3" w:rsidP="00A77CC3">
      <w:pPr>
        <w:pStyle w:val="Pagrindinistekstas"/>
        <w:spacing w:after="0"/>
        <w:rPr>
          <w:sz w:val="22"/>
          <w:szCs w:val="22"/>
          <w:lang w:val="lt-LT"/>
        </w:rPr>
      </w:pPr>
      <w:r w:rsidRPr="00762BF6">
        <w:rPr>
          <w:sz w:val="22"/>
          <w:szCs w:val="22"/>
          <w:lang w:val="lt-LT"/>
        </w:rPr>
        <w:t>Jei yra inkstų funkcijos sutrikimas (kreatinino klirensas mažesnis kaip 30 ml/min.), dozę reikia sumažinti 30</w:t>
      </w:r>
      <w:r w:rsidRPr="00762BF6">
        <w:rPr>
          <w:sz w:val="22"/>
          <w:szCs w:val="22"/>
          <w:lang w:val="lt-LT"/>
        </w:rPr>
        <w:noBreakHyphen/>
        <w:t>50 %, tačiau dozė priklauso ir nuo individualaus toleravimo.</w:t>
      </w:r>
    </w:p>
    <w:p w:rsidR="00A77CC3" w:rsidRPr="00762BF6" w:rsidRDefault="00A77CC3" w:rsidP="00A77CC3">
      <w:pPr>
        <w:pStyle w:val="Pagrindinistekstas"/>
        <w:spacing w:after="0"/>
        <w:rPr>
          <w:sz w:val="22"/>
          <w:szCs w:val="22"/>
          <w:lang w:val="lt-LT"/>
        </w:rPr>
      </w:pPr>
    </w:p>
    <w:p w:rsidR="00A77CC3" w:rsidRPr="00762BF6" w:rsidRDefault="00A77CC3" w:rsidP="00A77CC3">
      <w:pPr>
        <w:pStyle w:val="Pagrindinistekstas"/>
        <w:spacing w:after="0"/>
        <w:rPr>
          <w:sz w:val="22"/>
          <w:szCs w:val="22"/>
          <w:lang w:val="lt-LT"/>
        </w:rPr>
      </w:pPr>
      <w:r w:rsidRPr="00762BF6">
        <w:rPr>
          <w:sz w:val="22"/>
          <w:szCs w:val="22"/>
          <w:lang w:val="lt-LT"/>
        </w:rPr>
        <w:t>Jei yra sunkus kepenų funkcijos sutrikimas, dozę reikia mažinti.</w:t>
      </w:r>
    </w:p>
    <w:p w:rsidR="00A77CC3" w:rsidRPr="00762BF6" w:rsidRDefault="00A77CC3" w:rsidP="00A77CC3">
      <w:pPr>
        <w:pStyle w:val="Pagrindinistekstas"/>
        <w:spacing w:after="0"/>
        <w:rPr>
          <w:sz w:val="22"/>
          <w:szCs w:val="22"/>
          <w:lang w:val="lt-LT"/>
        </w:rPr>
      </w:pPr>
    </w:p>
    <w:p w:rsidR="00A77CC3" w:rsidRPr="00762BF6" w:rsidRDefault="00A77CC3" w:rsidP="00A77CC3">
      <w:pPr>
        <w:pStyle w:val="Pagrindinistekstas"/>
        <w:spacing w:after="0"/>
        <w:rPr>
          <w:sz w:val="22"/>
          <w:szCs w:val="22"/>
          <w:lang w:val="lt-LT"/>
        </w:rPr>
      </w:pPr>
      <w:r w:rsidRPr="00762BF6">
        <w:rPr>
          <w:sz w:val="22"/>
          <w:szCs w:val="22"/>
          <w:lang w:val="lt-LT"/>
        </w:rPr>
        <w:lastRenderedPageBreak/>
        <w:t>Pacientų, kurių kraujo spaudimas yra mažas, o kraujotaka labili, bei ligonių, kuriems kraujo spaudimo sumažėjimas kelia didelę riziką, gydymą reikia pradėti nuo mažos dozės ir ją didinti palaipsniui.</w:t>
      </w:r>
    </w:p>
    <w:p w:rsidR="00A77CC3" w:rsidRPr="00762BF6" w:rsidRDefault="00A77CC3" w:rsidP="00A77CC3">
      <w:pPr>
        <w:pStyle w:val="Pagrindinistekstas"/>
        <w:spacing w:after="0"/>
        <w:rPr>
          <w:sz w:val="22"/>
          <w:szCs w:val="22"/>
          <w:lang w:val="lt-LT"/>
        </w:rPr>
      </w:pPr>
    </w:p>
    <w:p w:rsidR="00A77CC3" w:rsidRPr="00762BF6" w:rsidRDefault="00A77CC3" w:rsidP="00A77CC3">
      <w:pPr>
        <w:pStyle w:val="Pagrindinistekstas"/>
        <w:spacing w:after="0"/>
        <w:rPr>
          <w:sz w:val="22"/>
          <w:szCs w:val="22"/>
          <w:u w:val="single"/>
          <w:lang w:val="lt-LT"/>
        </w:rPr>
      </w:pPr>
      <w:r w:rsidRPr="00762BF6">
        <w:rPr>
          <w:sz w:val="22"/>
          <w:szCs w:val="22"/>
          <w:u w:val="single"/>
          <w:lang w:val="lt-LT"/>
        </w:rPr>
        <w:t>Vartojimo metodas</w:t>
      </w:r>
    </w:p>
    <w:p w:rsidR="00A77CC3" w:rsidRPr="00762BF6" w:rsidRDefault="00A77CC3" w:rsidP="00A77CC3">
      <w:pPr>
        <w:rPr>
          <w:sz w:val="22"/>
          <w:szCs w:val="22"/>
        </w:rPr>
      </w:pPr>
      <w:r w:rsidRPr="00762BF6">
        <w:rPr>
          <w:sz w:val="22"/>
          <w:szCs w:val="22"/>
        </w:rPr>
        <w:t>Leisti į veną arba į arteriją.</w:t>
      </w:r>
      <w:r w:rsidRPr="00762BF6">
        <w:rPr>
          <w:noProof/>
        </w:rPr>
        <w:t xml:space="preserve"> Vaistinio preparato ruošimo prieš vartojant instrukcija pateikiama 6.6 skyriuje.</w:t>
      </w:r>
    </w:p>
    <w:p w:rsidR="00A77CC3" w:rsidRPr="00762BF6" w:rsidRDefault="00A77CC3" w:rsidP="00A77CC3">
      <w:pPr>
        <w:rPr>
          <w:sz w:val="22"/>
          <w:szCs w:val="22"/>
        </w:rPr>
      </w:pPr>
    </w:p>
    <w:p w:rsidR="00A77CC3" w:rsidRPr="00762BF6" w:rsidRDefault="00A77CC3" w:rsidP="00A77CC3">
      <w:pPr>
        <w:pStyle w:val="PI-2EMEASMCA"/>
        <w:rPr>
          <w:lang w:val="lt-LT"/>
        </w:rPr>
      </w:pPr>
      <w:bookmarkStart w:id="17" w:name="_Toc129243104"/>
      <w:bookmarkStart w:id="18" w:name="_Toc129243229"/>
      <w:r w:rsidRPr="00762BF6">
        <w:rPr>
          <w:lang w:val="lt-LT"/>
        </w:rPr>
        <w:t>4.3</w:t>
      </w:r>
      <w:r w:rsidRPr="00762BF6">
        <w:rPr>
          <w:lang w:val="lt-LT"/>
        </w:rPr>
        <w:tab/>
        <w:t>Kontraindikacijos</w:t>
      </w:r>
      <w:bookmarkEnd w:id="17"/>
      <w:bookmarkEnd w:id="18"/>
    </w:p>
    <w:p w:rsidR="00A77CC3" w:rsidRPr="00762BF6" w:rsidRDefault="00A77CC3" w:rsidP="00A77CC3">
      <w:pPr>
        <w:rPr>
          <w:sz w:val="22"/>
          <w:szCs w:val="22"/>
        </w:rPr>
      </w:pPr>
    </w:p>
    <w:p w:rsidR="00A77CC3" w:rsidRPr="00762BF6" w:rsidRDefault="00A77CC3" w:rsidP="00A77CC3">
      <w:pPr>
        <w:pStyle w:val="BTEMEASMCA"/>
        <w:numPr>
          <w:ilvl w:val="0"/>
          <w:numId w:val="4"/>
        </w:numPr>
      </w:pPr>
      <w:r w:rsidRPr="00762BF6">
        <w:t xml:space="preserve">Padidėjęs jautrumas </w:t>
      </w:r>
      <w:r w:rsidRPr="00762BF6">
        <w:rPr>
          <w:spacing w:val="-3"/>
        </w:rPr>
        <w:t xml:space="preserve">pentoksifilinui arba metilksantino dariniams </w:t>
      </w:r>
      <w:r w:rsidRPr="00762BF6">
        <w:t>arba bet kuriai 6.1 skyriuje nurodytai pagalbinei medžiagai.</w:t>
      </w:r>
    </w:p>
    <w:p w:rsidR="00A77CC3" w:rsidRPr="00762BF6" w:rsidRDefault="00A77CC3" w:rsidP="00A77CC3">
      <w:pPr>
        <w:numPr>
          <w:ilvl w:val="0"/>
          <w:numId w:val="4"/>
        </w:numPr>
        <w:rPr>
          <w:sz w:val="22"/>
          <w:szCs w:val="22"/>
        </w:rPr>
      </w:pPr>
      <w:r w:rsidRPr="00762BF6">
        <w:rPr>
          <w:sz w:val="22"/>
          <w:szCs w:val="22"/>
        </w:rPr>
        <w:t>Neseniai ištikęs miokardo infarktas, sunkus širdies ritmo sutrikimas.</w:t>
      </w:r>
    </w:p>
    <w:p w:rsidR="00A77CC3" w:rsidRPr="00762BF6" w:rsidRDefault="00A77CC3" w:rsidP="00A77CC3">
      <w:pPr>
        <w:numPr>
          <w:ilvl w:val="0"/>
          <w:numId w:val="4"/>
        </w:numPr>
        <w:rPr>
          <w:sz w:val="22"/>
          <w:szCs w:val="22"/>
        </w:rPr>
      </w:pPr>
      <w:r w:rsidRPr="00762BF6">
        <w:rPr>
          <w:sz w:val="22"/>
          <w:szCs w:val="22"/>
        </w:rPr>
        <w:t>Sunkus kraujavimas, kraujo krešėjimo sutrikimai.</w:t>
      </w:r>
    </w:p>
    <w:p w:rsidR="00A77CC3" w:rsidRPr="00762BF6" w:rsidRDefault="00A77CC3" w:rsidP="00A77CC3">
      <w:pPr>
        <w:numPr>
          <w:ilvl w:val="0"/>
          <w:numId w:val="4"/>
        </w:numPr>
        <w:rPr>
          <w:sz w:val="22"/>
          <w:szCs w:val="22"/>
        </w:rPr>
      </w:pPr>
      <w:r w:rsidRPr="00762BF6">
        <w:rPr>
          <w:sz w:val="22"/>
          <w:szCs w:val="22"/>
        </w:rPr>
        <w:t>Hemoragijos.</w:t>
      </w:r>
    </w:p>
    <w:p w:rsidR="00A77CC3" w:rsidRPr="00762BF6" w:rsidRDefault="00A77CC3" w:rsidP="00A77CC3">
      <w:pPr>
        <w:pStyle w:val="Pagrindinistekstas"/>
        <w:spacing w:after="0"/>
        <w:rPr>
          <w:kern w:val="16"/>
          <w:sz w:val="22"/>
          <w:szCs w:val="22"/>
          <w:lang w:val="lt-LT"/>
        </w:rPr>
      </w:pPr>
    </w:p>
    <w:p w:rsidR="00A77CC3" w:rsidRPr="00762BF6" w:rsidRDefault="00A77CC3" w:rsidP="00A77CC3">
      <w:pPr>
        <w:pStyle w:val="PI-2EMEASMCA"/>
        <w:rPr>
          <w:lang w:val="lt-LT"/>
        </w:rPr>
      </w:pPr>
      <w:bookmarkStart w:id="19" w:name="_Toc129243105"/>
      <w:bookmarkStart w:id="20" w:name="_Toc129243230"/>
      <w:r w:rsidRPr="00762BF6">
        <w:rPr>
          <w:lang w:val="lt-LT"/>
        </w:rPr>
        <w:t>4.4</w:t>
      </w:r>
      <w:r w:rsidRPr="00762BF6">
        <w:rPr>
          <w:lang w:val="lt-LT"/>
        </w:rPr>
        <w:tab/>
        <w:t>Specialūs įspėjimai ir atsargumo priemonės</w:t>
      </w:r>
      <w:bookmarkEnd w:id="19"/>
      <w:bookmarkEnd w:id="20"/>
    </w:p>
    <w:p w:rsidR="00A77CC3" w:rsidRPr="00762BF6" w:rsidRDefault="00A77CC3" w:rsidP="00A77CC3">
      <w:pPr>
        <w:rPr>
          <w:sz w:val="22"/>
          <w:szCs w:val="22"/>
        </w:rPr>
      </w:pPr>
    </w:p>
    <w:p w:rsidR="00A77CC3" w:rsidRPr="00762BF6" w:rsidRDefault="00A77CC3" w:rsidP="00A77CC3">
      <w:pPr>
        <w:rPr>
          <w:sz w:val="22"/>
          <w:szCs w:val="22"/>
        </w:rPr>
      </w:pPr>
      <w:r w:rsidRPr="00762BF6">
        <w:rPr>
          <w:sz w:val="22"/>
          <w:szCs w:val="22"/>
        </w:rPr>
        <w:t>Atsargiai vaistinio preparato reikia vartoti ligoniams, kuriems yra sunki vainikinių ar smegenų arterijų sklerozė. Pacientams, kurių kraujo spaudimas yra mažas arba kurių kraujotaka labili, po pentoksifilino suleidimo gali staiga sumažėti kraujo spaudimas (gali pasireikšti kolapsas ir atsirasti stenokardijos simptomų). Infuzijos metu rekomenduojama matuoti kraujo spaudimą. Jei yra širdies funkcijos nepakankamumas, būtina vartoti pakankamą širdį veikiančių glikozidų dozę. Jei yra inkstų funkcijos sutrikimas (kreatinino klirensas mažesnis kaip 30 ml/min.), dozę reikia sumažinti. Kad neatsirastų hipoglikemijos, cukriniu diabetu sergantiems reikia koreguoti insulino dozę.</w:t>
      </w:r>
    </w:p>
    <w:p w:rsidR="00762BF6" w:rsidRPr="00762BF6" w:rsidRDefault="00762BF6" w:rsidP="00A77CC3">
      <w:pPr>
        <w:rPr>
          <w:sz w:val="22"/>
          <w:szCs w:val="22"/>
        </w:rPr>
      </w:pPr>
    </w:p>
    <w:p w:rsidR="00762BF6" w:rsidRPr="00762BF6" w:rsidRDefault="00762BF6" w:rsidP="00A77CC3">
      <w:pPr>
        <w:rPr>
          <w:sz w:val="22"/>
          <w:szCs w:val="22"/>
        </w:rPr>
      </w:pPr>
      <w:r w:rsidRPr="00762BF6">
        <w:rPr>
          <w:sz w:val="22"/>
          <w:szCs w:val="22"/>
        </w:rPr>
        <w:t>Pentoxifyllinum SANITAS sudėtyje yra natrio</w:t>
      </w:r>
    </w:p>
    <w:p w:rsidR="00762BF6" w:rsidRPr="00762BF6" w:rsidRDefault="00762BF6" w:rsidP="00A77CC3">
      <w:pPr>
        <w:rPr>
          <w:sz w:val="22"/>
          <w:szCs w:val="22"/>
        </w:rPr>
      </w:pPr>
      <w:r w:rsidRPr="00762BF6">
        <w:rPr>
          <w:sz w:val="22"/>
          <w:szCs w:val="22"/>
        </w:rPr>
        <w:t>Šio vaistinio preparato maksimalioje paros dozėje (6 ampulėse) yra 78 mg natrio, tai atitinka 3,9 % didžiausios PSO rekomenduojamos paros normos suaugusiesiems, kuri yra 2 g natrio.</w:t>
      </w:r>
    </w:p>
    <w:p w:rsidR="00A77CC3" w:rsidRPr="00762BF6" w:rsidRDefault="00A77CC3" w:rsidP="00A77CC3">
      <w:pPr>
        <w:rPr>
          <w:sz w:val="22"/>
          <w:szCs w:val="22"/>
        </w:rPr>
      </w:pPr>
    </w:p>
    <w:p w:rsidR="00A77CC3" w:rsidRPr="00762BF6" w:rsidRDefault="00A77CC3" w:rsidP="00A77CC3">
      <w:pPr>
        <w:pStyle w:val="PI-2EMEASMCA"/>
        <w:rPr>
          <w:lang w:val="lt-LT"/>
        </w:rPr>
      </w:pPr>
      <w:bookmarkStart w:id="21" w:name="_Toc129243106"/>
      <w:bookmarkStart w:id="22" w:name="_Toc129243231"/>
      <w:r w:rsidRPr="00762BF6">
        <w:rPr>
          <w:lang w:val="lt-LT"/>
        </w:rPr>
        <w:t>4.5</w:t>
      </w:r>
      <w:r w:rsidRPr="00762BF6">
        <w:rPr>
          <w:lang w:val="lt-LT"/>
        </w:rPr>
        <w:tab/>
        <w:t>Sąveika su kitais vaistiniais preparatais ir kitokia sąveika</w:t>
      </w:r>
      <w:bookmarkEnd w:id="21"/>
      <w:bookmarkEnd w:id="22"/>
    </w:p>
    <w:p w:rsidR="00A77CC3" w:rsidRPr="00762BF6" w:rsidRDefault="00A77CC3" w:rsidP="00A77CC3">
      <w:pPr>
        <w:rPr>
          <w:sz w:val="22"/>
          <w:szCs w:val="22"/>
        </w:rPr>
      </w:pPr>
    </w:p>
    <w:p w:rsidR="00A77CC3" w:rsidRPr="00762BF6" w:rsidRDefault="00A77CC3" w:rsidP="00A77CC3">
      <w:pPr>
        <w:ind w:left="567" w:hanging="567"/>
        <w:rPr>
          <w:i/>
          <w:sz w:val="22"/>
          <w:szCs w:val="22"/>
        </w:rPr>
      </w:pPr>
      <w:r w:rsidRPr="00762BF6">
        <w:rPr>
          <w:i/>
          <w:sz w:val="22"/>
          <w:szCs w:val="22"/>
        </w:rPr>
        <w:t>Antihipertenziniai vaistiniai preparatai</w:t>
      </w:r>
    </w:p>
    <w:p w:rsidR="00A77CC3" w:rsidRPr="00762BF6" w:rsidRDefault="00A77CC3" w:rsidP="00A77CC3">
      <w:pPr>
        <w:pStyle w:val="Pagrindinistekstas2"/>
        <w:rPr>
          <w:sz w:val="22"/>
          <w:szCs w:val="22"/>
          <w:lang w:val="lt-LT"/>
        </w:rPr>
      </w:pPr>
      <w:r w:rsidRPr="00762BF6">
        <w:rPr>
          <w:sz w:val="22"/>
          <w:szCs w:val="22"/>
          <w:lang w:val="lt-LT"/>
        </w:rPr>
        <w:t xml:space="preserve">Pentoksifilinas gali stiprinti antihipertenzinių vaistinių preparatų poveikį. </w:t>
      </w:r>
    </w:p>
    <w:p w:rsidR="00A77CC3" w:rsidRPr="00762BF6" w:rsidRDefault="00A77CC3" w:rsidP="00A77CC3">
      <w:pPr>
        <w:pStyle w:val="Pagrindinistekstas2"/>
        <w:rPr>
          <w:sz w:val="22"/>
          <w:szCs w:val="22"/>
          <w:lang w:val="lt-LT"/>
        </w:rPr>
      </w:pPr>
    </w:p>
    <w:p w:rsidR="00A77CC3" w:rsidRPr="00762BF6" w:rsidRDefault="00A77CC3" w:rsidP="00A77CC3">
      <w:pPr>
        <w:pStyle w:val="Pagrindinistekstas2"/>
        <w:rPr>
          <w:i/>
          <w:sz w:val="22"/>
          <w:szCs w:val="22"/>
          <w:lang w:val="lt-LT"/>
        </w:rPr>
      </w:pPr>
      <w:r w:rsidRPr="00762BF6">
        <w:rPr>
          <w:i/>
          <w:sz w:val="22"/>
          <w:szCs w:val="22"/>
          <w:lang w:val="lt-LT"/>
        </w:rPr>
        <w:t>Simpatikolitikai, ganglioblokatoriai ar kraujagysles plečiantys vaistiniai preparatai</w:t>
      </w:r>
    </w:p>
    <w:p w:rsidR="00A77CC3" w:rsidRPr="00762BF6" w:rsidRDefault="00A77CC3" w:rsidP="00A77CC3">
      <w:pPr>
        <w:pStyle w:val="Pagrindinistekstas2"/>
        <w:rPr>
          <w:sz w:val="22"/>
          <w:szCs w:val="22"/>
          <w:lang w:val="lt-LT"/>
        </w:rPr>
      </w:pPr>
      <w:r w:rsidRPr="00762BF6">
        <w:rPr>
          <w:sz w:val="22"/>
          <w:szCs w:val="22"/>
          <w:lang w:val="lt-LT"/>
        </w:rPr>
        <w:t xml:space="preserve">Jei kartu su pentoksifilinu vartojama simpatikolitikų, ganglioblokatorių ar kraujagysles plečiančių vaistinių preparatų, gali sumažėti kraujo spaudimas. </w:t>
      </w:r>
    </w:p>
    <w:p w:rsidR="00A77CC3" w:rsidRPr="00762BF6" w:rsidRDefault="00A77CC3" w:rsidP="00A77CC3">
      <w:pPr>
        <w:pStyle w:val="Pagrindinistekstas2"/>
        <w:rPr>
          <w:sz w:val="22"/>
          <w:szCs w:val="22"/>
          <w:lang w:val="lt-LT"/>
        </w:rPr>
      </w:pPr>
    </w:p>
    <w:p w:rsidR="00A77CC3" w:rsidRPr="00762BF6" w:rsidRDefault="00A77CC3" w:rsidP="00A77CC3">
      <w:pPr>
        <w:rPr>
          <w:i/>
          <w:sz w:val="22"/>
          <w:szCs w:val="22"/>
        </w:rPr>
      </w:pPr>
      <w:r w:rsidRPr="00762BF6">
        <w:rPr>
          <w:i/>
          <w:sz w:val="22"/>
          <w:szCs w:val="22"/>
        </w:rPr>
        <w:t>Insulinas ir kiti antidiabetiniai vaistiniai preparatai</w:t>
      </w:r>
    </w:p>
    <w:p w:rsidR="00A77CC3" w:rsidRPr="00762BF6" w:rsidRDefault="00A77CC3" w:rsidP="00A77CC3">
      <w:pPr>
        <w:pStyle w:val="Pagrindinistekstas2"/>
        <w:rPr>
          <w:sz w:val="22"/>
          <w:szCs w:val="22"/>
          <w:lang w:val="lt-LT"/>
        </w:rPr>
      </w:pPr>
      <w:r w:rsidRPr="00762BF6">
        <w:rPr>
          <w:sz w:val="22"/>
          <w:szCs w:val="22"/>
          <w:lang w:val="lt-LT"/>
        </w:rPr>
        <w:t xml:space="preserve">Didelės pentoksifilino dozės cukriniu diabetu sergantiesiems ligoniams stiprina insulino ir geriamųjų vaistinių preparatų nuo diabeto poveikį (gali pasireikšti hipoglikemija). </w:t>
      </w:r>
    </w:p>
    <w:p w:rsidR="00A77CC3" w:rsidRPr="00762BF6" w:rsidRDefault="00A77CC3" w:rsidP="00A77CC3">
      <w:pPr>
        <w:pStyle w:val="Pagrindinistekstas2"/>
        <w:rPr>
          <w:sz w:val="22"/>
          <w:szCs w:val="22"/>
          <w:lang w:val="lt-LT"/>
        </w:rPr>
      </w:pPr>
    </w:p>
    <w:p w:rsidR="00A77CC3" w:rsidRPr="00762BF6" w:rsidRDefault="00A77CC3" w:rsidP="00A77CC3">
      <w:pPr>
        <w:rPr>
          <w:i/>
          <w:sz w:val="22"/>
          <w:szCs w:val="22"/>
        </w:rPr>
      </w:pPr>
      <w:r w:rsidRPr="00762BF6">
        <w:rPr>
          <w:i/>
          <w:sz w:val="22"/>
          <w:szCs w:val="22"/>
        </w:rPr>
        <w:t>Teofilinas</w:t>
      </w:r>
    </w:p>
    <w:p w:rsidR="00A77CC3" w:rsidRPr="00762BF6" w:rsidRDefault="00A77CC3" w:rsidP="00A77CC3">
      <w:pPr>
        <w:pStyle w:val="Pagrindinistekstas2"/>
        <w:rPr>
          <w:sz w:val="22"/>
          <w:szCs w:val="22"/>
          <w:lang w:val="lt-LT"/>
        </w:rPr>
      </w:pPr>
      <w:r w:rsidRPr="00762BF6">
        <w:rPr>
          <w:sz w:val="22"/>
          <w:szCs w:val="22"/>
          <w:lang w:val="lt-LT"/>
        </w:rPr>
        <w:t xml:space="preserve">Gali padidėti kartu su pentoksifilinu vartojamo teofilino koncentracija kraujo plazmoje (atsiranda nepageidaujamo teofilino poveikio rizika). </w:t>
      </w:r>
    </w:p>
    <w:p w:rsidR="00A77CC3" w:rsidRPr="00762BF6" w:rsidRDefault="00A77CC3" w:rsidP="00A77CC3">
      <w:pPr>
        <w:pStyle w:val="Pagrindinistekstas2"/>
        <w:rPr>
          <w:sz w:val="22"/>
          <w:szCs w:val="22"/>
          <w:lang w:val="lt-LT"/>
        </w:rPr>
      </w:pPr>
    </w:p>
    <w:p w:rsidR="00A77CC3" w:rsidRPr="00762BF6" w:rsidRDefault="00A77CC3" w:rsidP="00A77CC3">
      <w:pPr>
        <w:rPr>
          <w:i/>
          <w:sz w:val="22"/>
          <w:szCs w:val="22"/>
        </w:rPr>
      </w:pPr>
      <w:r w:rsidRPr="00762BF6">
        <w:rPr>
          <w:i/>
          <w:sz w:val="22"/>
          <w:szCs w:val="22"/>
        </w:rPr>
        <w:t>Antikoaguliantai ir antiagregantai</w:t>
      </w:r>
    </w:p>
    <w:p w:rsidR="00A77CC3" w:rsidRPr="00762BF6" w:rsidRDefault="00A77CC3" w:rsidP="00A77CC3">
      <w:pPr>
        <w:rPr>
          <w:sz w:val="22"/>
          <w:szCs w:val="22"/>
        </w:rPr>
      </w:pPr>
      <w:r w:rsidRPr="00762BF6">
        <w:rPr>
          <w:sz w:val="22"/>
          <w:szCs w:val="22"/>
        </w:rPr>
        <w:t>Ligoniams, kurie kartu geria antikoaguliantų arba gydomi trombocitų agregaciją slopinančiais vaistiniais preparatais, gali dažniau atsirasti kraujavimo sutrikimų.</w:t>
      </w:r>
    </w:p>
    <w:p w:rsidR="00A77CC3" w:rsidRPr="00762BF6" w:rsidRDefault="00A77CC3" w:rsidP="00A77CC3">
      <w:pPr>
        <w:rPr>
          <w:sz w:val="22"/>
          <w:szCs w:val="22"/>
        </w:rPr>
      </w:pPr>
    </w:p>
    <w:p w:rsidR="00A77CC3" w:rsidRPr="00762BF6" w:rsidRDefault="00A77CC3" w:rsidP="00A77CC3">
      <w:pPr>
        <w:ind w:left="567" w:hanging="567"/>
        <w:jc w:val="both"/>
        <w:rPr>
          <w:i/>
          <w:sz w:val="22"/>
          <w:szCs w:val="22"/>
        </w:rPr>
      </w:pPr>
      <w:r w:rsidRPr="00762BF6">
        <w:rPr>
          <w:i/>
          <w:sz w:val="22"/>
          <w:szCs w:val="22"/>
        </w:rPr>
        <w:t>Ketorolakas</w:t>
      </w:r>
    </w:p>
    <w:p w:rsidR="00A77CC3" w:rsidRPr="00762BF6" w:rsidRDefault="00A77CC3" w:rsidP="00A77CC3">
      <w:pPr>
        <w:rPr>
          <w:sz w:val="22"/>
          <w:szCs w:val="22"/>
        </w:rPr>
      </w:pPr>
      <w:r w:rsidRPr="00762BF6">
        <w:rPr>
          <w:sz w:val="22"/>
          <w:szCs w:val="22"/>
        </w:rPr>
        <w:t>Ligoniams, kartu su pentoksifilinu vartojantiems ketorolaką, padidėja kraujavimo rizika ir (arba) prailgėja protrombino laikas.</w:t>
      </w:r>
    </w:p>
    <w:p w:rsidR="00A77CC3" w:rsidRPr="00762BF6" w:rsidRDefault="00A77CC3" w:rsidP="00A77CC3">
      <w:pPr>
        <w:pStyle w:val="Pagrindinistekstas"/>
        <w:spacing w:after="0"/>
        <w:rPr>
          <w:kern w:val="16"/>
          <w:sz w:val="22"/>
          <w:szCs w:val="22"/>
          <w:lang w:val="lt-LT"/>
        </w:rPr>
      </w:pPr>
    </w:p>
    <w:p w:rsidR="00A77CC3" w:rsidRPr="00762BF6" w:rsidRDefault="00A77CC3" w:rsidP="00A77CC3">
      <w:pPr>
        <w:pStyle w:val="PI-2EMEASMCA"/>
        <w:rPr>
          <w:lang w:val="lt-LT"/>
        </w:rPr>
      </w:pPr>
      <w:bookmarkStart w:id="23" w:name="_Toc129243107"/>
      <w:bookmarkStart w:id="24" w:name="_Toc129243232"/>
      <w:r w:rsidRPr="00762BF6">
        <w:rPr>
          <w:lang w:val="lt-LT"/>
        </w:rPr>
        <w:t>4.6</w:t>
      </w:r>
      <w:r w:rsidRPr="00762BF6">
        <w:rPr>
          <w:lang w:val="lt-LT"/>
        </w:rPr>
        <w:tab/>
        <w:t>Vaisingumas, nėštumo ir žindymo laikotarpis</w:t>
      </w:r>
      <w:bookmarkEnd w:id="23"/>
      <w:bookmarkEnd w:id="24"/>
    </w:p>
    <w:p w:rsidR="00A77CC3" w:rsidRPr="00762BF6" w:rsidRDefault="00A77CC3" w:rsidP="00A77CC3">
      <w:pPr>
        <w:rPr>
          <w:sz w:val="22"/>
          <w:szCs w:val="22"/>
        </w:rPr>
      </w:pPr>
    </w:p>
    <w:p w:rsidR="00A77CC3" w:rsidRPr="00762BF6" w:rsidRDefault="00A77CC3" w:rsidP="00A77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u w:val="single"/>
        </w:rPr>
      </w:pPr>
      <w:r w:rsidRPr="00762BF6">
        <w:rPr>
          <w:spacing w:val="-3"/>
          <w:sz w:val="22"/>
          <w:szCs w:val="22"/>
          <w:u w:val="single"/>
        </w:rPr>
        <w:t>Nėštumas</w:t>
      </w:r>
    </w:p>
    <w:p w:rsidR="00A77CC3" w:rsidRPr="00762BF6" w:rsidRDefault="00A77CC3" w:rsidP="00A77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762BF6">
        <w:rPr>
          <w:spacing w:val="-3"/>
          <w:sz w:val="22"/>
          <w:szCs w:val="22"/>
        </w:rPr>
        <w:lastRenderedPageBreak/>
        <w:t xml:space="preserve">Pentoksifilino nėštumo metu vartoti nerekomenduojama, kadangi nėščių moterų gydymo šiuo vaistiniu preparatu patirties nepakanka. </w:t>
      </w:r>
    </w:p>
    <w:p w:rsidR="00A77CC3" w:rsidRPr="00762BF6" w:rsidRDefault="00A77CC3" w:rsidP="00A77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rsidR="00A77CC3" w:rsidRPr="00762BF6" w:rsidRDefault="00A77CC3" w:rsidP="00A77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u w:val="single"/>
        </w:rPr>
      </w:pPr>
      <w:r w:rsidRPr="00762BF6">
        <w:rPr>
          <w:spacing w:val="-3"/>
          <w:sz w:val="22"/>
          <w:szCs w:val="22"/>
          <w:u w:val="single"/>
        </w:rPr>
        <w:t>Žindymas</w:t>
      </w:r>
    </w:p>
    <w:p w:rsidR="00A77CC3" w:rsidRPr="00762BF6" w:rsidRDefault="00A77CC3" w:rsidP="00A77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762BF6">
        <w:rPr>
          <w:spacing w:val="-3"/>
          <w:sz w:val="22"/>
          <w:szCs w:val="22"/>
        </w:rPr>
        <w:t xml:space="preserve">Nedidelis pentoksifilino kiekis patenka į moters pieną. Prieš skiriant šio vaistinio preparato krūtimi maitinančiai moteriai būtina apsvarstyti rizikos ir naudos santykį. </w:t>
      </w:r>
    </w:p>
    <w:p w:rsidR="00A77CC3" w:rsidRPr="00762BF6" w:rsidRDefault="00A77CC3" w:rsidP="00A77CC3">
      <w:pPr>
        <w:pStyle w:val="Pagrindinistekstas"/>
        <w:spacing w:after="0"/>
        <w:rPr>
          <w:kern w:val="16"/>
          <w:sz w:val="22"/>
          <w:szCs w:val="22"/>
          <w:lang w:val="lt-LT"/>
        </w:rPr>
      </w:pPr>
    </w:p>
    <w:p w:rsidR="00A77CC3" w:rsidRPr="00762BF6" w:rsidRDefault="00A77CC3" w:rsidP="00A77CC3">
      <w:pPr>
        <w:pStyle w:val="PI-2EMEASMCA"/>
        <w:rPr>
          <w:lang w:val="lt-LT"/>
        </w:rPr>
      </w:pPr>
      <w:bookmarkStart w:id="25" w:name="_Toc129243108"/>
      <w:bookmarkStart w:id="26" w:name="_Toc129243233"/>
      <w:r w:rsidRPr="00762BF6">
        <w:rPr>
          <w:lang w:val="lt-LT"/>
        </w:rPr>
        <w:t>4.7</w:t>
      </w:r>
      <w:r w:rsidRPr="00762BF6">
        <w:rPr>
          <w:lang w:val="lt-LT"/>
        </w:rPr>
        <w:tab/>
        <w:t>Poveikis gebėjimui vairuoti ir valdyti mechanizmus</w:t>
      </w:r>
      <w:bookmarkEnd w:id="25"/>
      <w:bookmarkEnd w:id="26"/>
    </w:p>
    <w:p w:rsidR="00A77CC3" w:rsidRPr="00762BF6" w:rsidRDefault="00A77CC3" w:rsidP="00A77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rsidR="00A77CC3" w:rsidRPr="00762BF6" w:rsidRDefault="00A77CC3" w:rsidP="00A77CC3">
      <w:pPr>
        <w:rPr>
          <w:sz w:val="22"/>
          <w:szCs w:val="22"/>
        </w:rPr>
      </w:pPr>
      <w:r w:rsidRPr="00762BF6">
        <w:rPr>
          <w:spacing w:val="-3"/>
          <w:sz w:val="22"/>
          <w:szCs w:val="22"/>
        </w:rPr>
        <w:t>Pentoxifyllinum SANITAS gebėjimo vairuoti ir valdyti mechanizmus neveikia arba veikia nereikšmingai.</w:t>
      </w:r>
      <w:r w:rsidRPr="00762BF6">
        <w:rPr>
          <w:sz w:val="22"/>
          <w:szCs w:val="22"/>
        </w:rPr>
        <w:t xml:space="preserve"> Tačiau reikėtų nepamiršti, kad vartojant pentoksifiliną gali atsirasti galvos svaigimas.</w:t>
      </w:r>
    </w:p>
    <w:p w:rsidR="00A77CC3" w:rsidRPr="00762BF6" w:rsidRDefault="00A77CC3" w:rsidP="00A77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rsidR="00A77CC3" w:rsidRPr="00762BF6" w:rsidRDefault="00A77CC3" w:rsidP="00A77CC3">
      <w:pPr>
        <w:pStyle w:val="PI-2EMEASMCA"/>
        <w:rPr>
          <w:lang w:val="lt-LT"/>
        </w:rPr>
      </w:pPr>
      <w:bookmarkStart w:id="27" w:name="_Toc129243109"/>
      <w:bookmarkStart w:id="28" w:name="_Toc129243234"/>
      <w:r w:rsidRPr="00762BF6">
        <w:rPr>
          <w:lang w:val="lt-LT"/>
        </w:rPr>
        <w:t>4.8</w:t>
      </w:r>
      <w:r w:rsidRPr="00762BF6">
        <w:rPr>
          <w:lang w:val="lt-LT"/>
        </w:rPr>
        <w:tab/>
        <w:t>Nepageidaujamas poveikis</w:t>
      </w:r>
      <w:bookmarkEnd w:id="27"/>
      <w:bookmarkEnd w:id="28"/>
    </w:p>
    <w:p w:rsidR="00A77CC3" w:rsidRPr="00762BF6" w:rsidRDefault="00A77CC3" w:rsidP="00A77CC3">
      <w:pPr>
        <w:rPr>
          <w:sz w:val="22"/>
          <w:szCs w:val="22"/>
        </w:rPr>
      </w:pPr>
    </w:p>
    <w:p w:rsidR="00A77CC3" w:rsidRPr="00762BF6" w:rsidRDefault="00A77CC3" w:rsidP="00A77CC3">
      <w:pPr>
        <w:rPr>
          <w:sz w:val="22"/>
          <w:szCs w:val="22"/>
        </w:rPr>
      </w:pPr>
      <w:r w:rsidRPr="00762BF6">
        <w:rPr>
          <w:sz w:val="22"/>
          <w:szCs w:val="22"/>
        </w:rPr>
        <w:t>Žemiau esančioje lentelėje pateiktas galimas nepageidaujamas poveikis, kurio dažnis apibūdinamas taip: labai dažnas (</w:t>
      </w:r>
      <w:r w:rsidRPr="00762BF6">
        <w:rPr>
          <w:sz w:val="22"/>
          <w:szCs w:val="22"/>
        </w:rPr>
        <w:sym w:font="Symbol" w:char="F0B3"/>
      </w:r>
      <w:r w:rsidRPr="00762BF6">
        <w:rPr>
          <w:sz w:val="22"/>
          <w:szCs w:val="22"/>
        </w:rPr>
        <w:t xml:space="preserve"> 1/10), dažnas (nuo </w:t>
      </w:r>
      <w:r w:rsidRPr="00762BF6">
        <w:rPr>
          <w:sz w:val="22"/>
          <w:szCs w:val="22"/>
        </w:rPr>
        <w:sym w:font="Symbol" w:char="F0B3"/>
      </w:r>
      <w:r w:rsidRPr="00762BF6">
        <w:rPr>
          <w:sz w:val="22"/>
          <w:szCs w:val="22"/>
        </w:rPr>
        <w:t xml:space="preserve"> 1/100 iki &lt; 1/10), nedažnas (nuo </w:t>
      </w:r>
      <w:r w:rsidRPr="00762BF6">
        <w:rPr>
          <w:sz w:val="22"/>
          <w:szCs w:val="22"/>
        </w:rPr>
        <w:sym w:font="Symbol" w:char="F0B3"/>
      </w:r>
      <w:r w:rsidRPr="00762BF6">
        <w:rPr>
          <w:sz w:val="22"/>
          <w:szCs w:val="22"/>
        </w:rPr>
        <w:t xml:space="preserve"> 1/1000 iki &lt; 1/100), retas (nuo </w:t>
      </w:r>
      <w:r w:rsidRPr="00762BF6">
        <w:rPr>
          <w:sz w:val="22"/>
          <w:szCs w:val="22"/>
        </w:rPr>
        <w:sym w:font="Symbol" w:char="F0B3"/>
      </w:r>
      <w:r w:rsidRPr="00762BF6">
        <w:rPr>
          <w:sz w:val="22"/>
          <w:szCs w:val="22"/>
        </w:rPr>
        <w:t> 1/10000 iki &lt; 1/1000), labai retas (&lt; 1/10000).</w:t>
      </w:r>
    </w:p>
    <w:p w:rsidR="00A77CC3" w:rsidRPr="00762BF6" w:rsidRDefault="00A77CC3" w:rsidP="00A77CC3">
      <w:pPr>
        <w:jc w:val="both"/>
        <w:rPr>
          <w:b/>
          <w:bCs/>
          <w:i/>
          <w:iCs/>
          <w:sz w:val="22"/>
          <w:szCs w:val="22"/>
        </w:rPr>
      </w:pPr>
    </w:p>
    <w:tbl>
      <w:tblPr>
        <w:tblW w:w="9654" w:type="dxa"/>
        <w:tblCellMar>
          <w:left w:w="0" w:type="dxa"/>
          <w:right w:w="0" w:type="dxa"/>
        </w:tblCellMar>
        <w:tblLook w:val="0000" w:firstRow="0" w:lastRow="0" w:firstColumn="0" w:lastColumn="0" w:noHBand="0" w:noVBand="0"/>
      </w:tblPr>
      <w:tblGrid>
        <w:gridCol w:w="3701"/>
        <w:gridCol w:w="1843"/>
        <w:gridCol w:w="4110"/>
      </w:tblGrid>
      <w:tr w:rsidR="00A77CC3" w:rsidRPr="00762BF6" w:rsidTr="00A835AB">
        <w:trPr>
          <w:trHeight w:val="390"/>
        </w:trPr>
        <w:tc>
          <w:tcPr>
            <w:tcW w:w="3701" w:type="dxa"/>
            <w:tcBorders>
              <w:top w:val="single" w:sz="8" w:space="0" w:color="000000"/>
              <w:left w:val="single" w:sz="4" w:space="0" w:color="auto"/>
              <w:bottom w:val="single" w:sz="8" w:space="0" w:color="000000"/>
              <w:right w:val="single" w:sz="8" w:space="0" w:color="000000"/>
            </w:tcBorders>
            <w:tcMar>
              <w:bottom w:w="0" w:type="dxa"/>
            </w:tcMar>
            <w:vAlign w:val="center"/>
          </w:tcPr>
          <w:p w:rsidR="00A77CC3" w:rsidRPr="00762BF6" w:rsidRDefault="00A77CC3" w:rsidP="00A835AB">
            <w:pPr>
              <w:jc w:val="both"/>
              <w:rPr>
                <w:b/>
                <w:bCs/>
              </w:rPr>
            </w:pPr>
            <w:r w:rsidRPr="00762BF6">
              <w:rPr>
                <w:b/>
                <w:bCs/>
                <w:i/>
                <w:iCs/>
                <w:sz w:val="22"/>
                <w:szCs w:val="22"/>
              </w:rPr>
              <w:t xml:space="preserve">MedDRA </w:t>
            </w:r>
            <w:r w:rsidRPr="00762BF6">
              <w:rPr>
                <w:b/>
                <w:bCs/>
                <w:iCs/>
                <w:sz w:val="22"/>
                <w:szCs w:val="22"/>
              </w:rPr>
              <w:t>organų sistemų klasės</w:t>
            </w:r>
          </w:p>
        </w:tc>
        <w:tc>
          <w:tcPr>
            <w:tcW w:w="1843" w:type="dxa"/>
            <w:tcBorders>
              <w:top w:val="single" w:sz="8" w:space="0" w:color="000000"/>
              <w:left w:val="single" w:sz="4" w:space="0" w:color="auto"/>
              <w:bottom w:val="single" w:sz="8" w:space="0" w:color="000000"/>
              <w:right w:val="single" w:sz="4" w:space="0" w:color="auto"/>
            </w:tcBorders>
            <w:tcMar>
              <w:top w:w="0" w:type="dxa"/>
              <w:left w:w="57" w:type="dxa"/>
              <w:bottom w:w="0" w:type="dxa"/>
              <w:right w:w="0" w:type="dxa"/>
            </w:tcMar>
            <w:vAlign w:val="center"/>
          </w:tcPr>
          <w:p w:rsidR="00A77CC3" w:rsidRPr="00762BF6" w:rsidRDefault="00A77CC3" w:rsidP="00A835AB">
            <w:pPr>
              <w:jc w:val="both"/>
              <w:rPr>
                <w:b/>
                <w:bCs/>
              </w:rPr>
            </w:pPr>
            <w:r w:rsidRPr="00762BF6">
              <w:rPr>
                <w:b/>
                <w:bCs/>
                <w:sz w:val="22"/>
                <w:szCs w:val="22"/>
              </w:rPr>
              <w:t>Dažnis</w:t>
            </w:r>
          </w:p>
        </w:tc>
        <w:tc>
          <w:tcPr>
            <w:tcW w:w="4110" w:type="dxa"/>
            <w:tcBorders>
              <w:top w:val="single" w:sz="8" w:space="0" w:color="000000"/>
              <w:left w:val="single" w:sz="4" w:space="0" w:color="auto"/>
              <w:bottom w:val="single" w:sz="8" w:space="0" w:color="000000"/>
              <w:right w:val="single" w:sz="8" w:space="0" w:color="000000"/>
            </w:tcBorders>
            <w:tcMar>
              <w:top w:w="15" w:type="dxa"/>
              <w:left w:w="57" w:type="dxa"/>
              <w:right w:w="15" w:type="dxa"/>
            </w:tcMar>
            <w:vAlign w:val="center"/>
          </w:tcPr>
          <w:p w:rsidR="00A77CC3" w:rsidRPr="00762BF6" w:rsidRDefault="00A77CC3" w:rsidP="00A835AB">
            <w:pPr>
              <w:jc w:val="both"/>
              <w:rPr>
                <w:b/>
                <w:bCs/>
              </w:rPr>
            </w:pPr>
            <w:r w:rsidRPr="00762BF6">
              <w:rPr>
                <w:b/>
                <w:bCs/>
                <w:sz w:val="22"/>
                <w:szCs w:val="22"/>
              </w:rPr>
              <w:t xml:space="preserve">Poveikis </w:t>
            </w:r>
          </w:p>
        </w:tc>
      </w:tr>
      <w:tr w:rsidR="00A77CC3" w:rsidRPr="00762BF6" w:rsidTr="00A835AB">
        <w:trPr>
          <w:trHeight w:val="356"/>
        </w:trPr>
        <w:tc>
          <w:tcPr>
            <w:tcW w:w="3701" w:type="dxa"/>
            <w:tcBorders>
              <w:top w:val="single" w:sz="8" w:space="0" w:color="000000"/>
              <w:left w:val="single" w:sz="4" w:space="0" w:color="auto"/>
              <w:bottom w:val="single" w:sz="4" w:space="0" w:color="auto"/>
              <w:right w:val="single" w:sz="8" w:space="0" w:color="000000"/>
            </w:tcBorders>
            <w:tcMar>
              <w:bottom w:w="0" w:type="dxa"/>
            </w:tcMar>
          </w:tcPr>
          <w:p w:rsidR="00A77CC3" w:rsidRPr="00762BF6" w:rsidRDefault="00A77CC3" w:rsidP="00A835AB">
            <w:r w:rsidRPr="00762BF6">
              <w:rPr>
                <w:sz w:val="22"/>
                <w:szCs w:val="22"/>
              </w:rPr>
              <w:t>Kraujo ir limfinės sistemos sutrikimai</w:t>
            </w:r>
          </w:p>
        </w:tc>
        <w:tc>
          <w:tcPr>
            <w:tcW w:w="1843" w:type="dxa"/>
            <w:tcBorders>
              <w:top w:val="single" w:sz="8" w:space="0" w:color="000000"/>
              <w:left w:val="single" w:sz="4" w:space="0" w:color="auto"/>
              <w:bottom w:val="single" w:sz="4" w:space="0" w:color="auto"/>
              <w:right w:val="single" w:sz="4" w:space="0" w:color="auto"/>
            </w:tcBorders>
            <w:tcMar>
              <w:top w:w="0" w:type="dxa"/>
              <w:left w:w="57" w:type="dxa"/>
              <w:bottom w:w="0" w:type="dxa"/>
              <w:right w:w="0" w:type="dxa"/>
            </w:tcMar>
            <w:vAlign w:val="center"/>
          </w:tcPr>
          <w:p w:rsidR="00A77CC3" w:rsidRPr="00762BF6" w:rsidRDefault="00A77CC3" w:rsidP="00A835AB">
            <w:r w:rsidRPr="00762BF6">
              <w:rPr>
                <w:sz w:val="22"/>
                <w:szCs w:val="22"/>
              </w:rPr>
              <w:t>Labai retas</w:t>
            </w:r>
          </w:p>
        </w:tc>
        <w:tc>
          <w:tcPr>
            <w:tcW w:w="4110" w:type="dxa"/>
            <w:tcBorders>
              <w:top w:val="single" w:sz="8" w:space="0" w:color="000000"/>
              <w:left w:val="single" w:sz="4" w:space="0" w:color="auto"/>
              <w:bottom w:val="single" w:sz="4" w:space="0" w:color="auto"/>
              <w:right w:val="single" w:sz="8" w:space="0" w:color="000000"/>
            </w:tcBorders>
            <w:tcMar>
              <w:top w:w="15" w:type="dxa"/>
              <w:left w:w="57" w:type="dxa"/>
              <w:right w:w="15" w:type="dxa"/>
            </w:tcMar>
            <w:vAlign w:val="center"/>
          </w:tcPr>
          <w:p w:rsidR="00A77CC3" w:rsidRPr="00762BF6" w:rsidRDefault="00A77CC3" w:rsidP="00A835AB">
            <w:r w:rsidRPr="00762BF6">
              <w:rPr>
                <w:sz w:val="22"/>
                <w:szCs w:val="22"/>
              </w:rPr>
              <w:t xml:space="preserve">Aplastinė anemija, trombocitopenija* </w:t>
            </w:r>
            <w:r w:rsidRPr="00762BF6">
              <w:rPr>
                <w:bCs/>
                <w:iCs/>
                <w:sz w:val="22"/>
                <w:szCs w:val="22"/>
              </w:rPr>
              <w:t>padidėję kaklo limfmazgiai</w:t>
            </w:r>
          </w:p>
        </w:tc>
      </w:tr>
      <w:tr w:rsidR="00A77CC3" w:rsidRPr="00762BF6" w:rsidTr="00A835AB">
        <w:trPr>
          <w:trHeight w:val="77"/>
        </w:trPr>
        <w:tc>
          <w:tcPr>
            <w:tcW w:w="3701" w:type="dxa"/>
            <w:tcBorders>
              <w:top w:val="single" w:sz="4" w:space="0" w:color="auto"/>
              <w:left w:val="single" w:sz="4" w:space="0" w:color="auto"/>
              <w:bottom w:val="single" w:sz="4" w:space="0" w:color="auto"/>
              <w:right w:val="single" w:sz="8" w:space="0" w:color="000000"/>
            </w:tcBorders>
            <w:tcMar>
              <w:bottom w:w="0" w:type="dxa"/>
            </w:tcMar>
          </w:tcPr>
          <w:p w:rsidR="00A77CC3" w:rsidRPr="00762BF6" w:rsidRDefault="00A77CC3" w:rsidP="00A835AB">
            <w:r w:rsidRPr="00762BF6">
              <w:rPr>
                <w:sz w:val="22"/>
                <w:szCs w:val="22"/>
              </w:rPr>
              <w:t>Imuninės sistemos sutrikimai</w:t>
            </w:r>
          </w:p>
        </w:tc>
        <w:tc>
          <w:tcPr>
            <w:tcW w:w="1843"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A77CC3" w:rsidRPr="00762BF6" w:rsidRDefault="00A77CC3" w:rsidP="00A835AB">
            <w:r w:rsidRPr="00762BF6">
              <w:rPr>
                <w:sz w:val="22"/>
                <w:szCs w:val="22"/>
              </w:rPr>
              <w:t>Retas</w:t>
            </w:r>
          </w:p>
        </w:tc>
        <w:tc>
          <w:tcPr>
            <w:tcW w:w="4110" w:type="dxa"/>
            <w:tcBorders>
              <w:top w:val="single" w:sz="4" w:space="0" w:color="auto"/>
              <w:left w:val="single" w:sz="4" w:space="0" w:color="auto"/>
              <w:bottom w:val="single" w:sz="4" w:space="0" w:color="auto"/>
              <w:right w:val="single" w:sz="8" w:space="0" w:color="000000"/>
            </w:tcBorders>
            <w:tcMar>
              <w:top w:w="15" w:type="dxa"/>
              <w:left w:w="57" w:type="dxa"/>
              <w:right w:w="15" w:type="dxa"/>
            </w:tcMar>
            <w:vAlign w:val="center"/>
          </w:tcPr>
          <w:p w:rsidR="00A77CC3" w:rsidRPr="00762BF6" w:rsidRDefault="00A77CC3" w:rsidP="00A835AB">
            <w:r w:rsidRPr="00762BF6">
              <w:rPr>
                <w:sz w:val="22"/>
                <w:szCs w:val="22"/>
              </w:rPr>
              <w:t>Padidėjusio jautrumo reakcijos (išbėrimas, dilgėlinė, niežulys, angioedema), anafilaksinis šokas ***</w:t>
            </w:r>
          </w:p>
        </w:tc>
      </w:tr>
      <w:tr w:rsidR="00A77CC3" w:rsidRPr="00762BF6" w:rsidTr="00A835AB">
        <w:trPr>
          <w:trHeight w:val="55"/>
        </w:trPr>
        <w:tc>
          <w:tcPr>
            <w:tcW w:w="3701" w:type="dxa"/>
            <w:tcBorders>
              <w:top w:val="single" w:sz="4" w:space="0" w:color="auto"/>
              <w:left w:val="single" w:sz="4" w:space="0" w:color="auto"/>
              <w:bottom w:val="single" w:sz="4" w:space="0" w:color="auto"/>
              <w:right w:val="single" w:sz="8" w:space="0" w:color="000000"/>
            </w:tcBorders>
            <w:tcMar>
              <w:bottom w:w="0" w:type="dxa"/>
            </w:tcMar>
          </w:tcPr>
          <w:p w:rsidR="00A77CC3" w:rsidRPr="00762BF6" w:rsidRDefault="00A77CC3" w:rsidP="00A835AB">
            <w:r w:rsidRPr="00762BF6">
              <w:rPr>
                <w:sz w:val="22"/>
                <w:szCs w:val="22"/>
              </w:rPr>
              <w:t>Metabolizmo ir mitybos sutrikimai</w:t>
            </w:r>
          </w:p>
        </w:tc>
        <w:tc>
          <w:tcPr>
            <w:tcW w:w="1843"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A77CC3" w:rsidRPr="00762BF6" w:rsidRDefault="00A77CC3" w:rsidP="00A835AB">
            <w:r w:rsidRPr="00762BF6">
              <w:rPr>
                <w:sz w:val="22"/>
                <w:szCs w:val="22"/>
              </w:rPr>
              <w:t>Retas</w:t>
            </w:r>
          </w:p>
        </w:tc>
        <w:tc>
          <w:tcPr>
            <w:tcW w:w="4110" w:type="dxa"/>
            <w:tcBorders>
              <w:top w:val="single" w:sz="4" w:space="0" w:color="auto"/>
              <w:left w:val="single" w:sz="4" w:space="0" w:color="auto"/>
              <w:bottom w:val="single" w:sz="4" w:space="0" w:color="auto"/>
              <w:right w:val="single" w:sz="8" w:space="0" w:color="000000"/>
            </w:tcBorders>
            <w:tcMar>
              <w:top w:w="15" w:type="dxa"/>
              <w:left w:w="57" w:type="dxa"/>
              <w:right w:w="15" w:type="dxa"/>
            </w:tcMar>
            <w:vAlign w:val="center"/>
          </w:tcPr>
          <w:p w:rsidR="00A77CC3" w:rsidRPr="00762BF6" w:rsidRDefault="00A77CC3" w:rsidP="00A835AB">
            <w:r w:rsidRPr="00762BF6">
              <w:rPr>
                <w:sz w:val="22"/>
                <w:szCs w:val="22"/>
              </w:rPr>
              <w:t>Hipoglikemija</w:t>
            </w:r>
          </w:p>
        </w:tc>
      </w:tr>
      <w:tr w:rsidR="00A77CC3" w:rsidRPr="00762BF6" w:rsidTr="00A835AB">
        <w:trPr>
          <w:trHeight w:val="390"/>
        </w:trPr>
        <w:tc>
          <w:tcPr>
            <w:tcW w:w="3701" w:type="dxa"/>
            <w:tcBorders>
              <w:top w:val="single" w:sz="4" w:space="0" w:color="auto"/>
              <w:left w:val="single" w:sz="4" w:space="0" w:color="auto"/>
              <w:bottom w:val="single" w:sz="4" w:space="0" w:color="auto"/>
              <w:right w:val="single" w:sz="4" w:space="0" w:color="auto"/>
            </w:tcBorders>
            <w:tcMar>
              <w:bottom w:w="0" w:type="dxa"/>
            </w:tcMar>
          </w:tcPr>
          <w:p w:rsidR="00A77CC3" w:rsidRPr="00762BF6" w:rsidRDefault="00A77CC3" w:rsidP="00A835AB">
            <w:r w:rsidRPr="00762BF6">
              <w:rPr>
                <w:sz w:val="22"/>
                <w:szCs w:val="22"/>
              </w:rPr>
              <w:t>Psichikos sutrikimai</w:t>
            </w:r>
          </w:p>
        </w:tc>
        <w:tc>
          <w:tcPr>
            <w:tcW w:w="1843"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A77CC3" w:rsidRPr="00762BF6" w:rsidRDefault="00A77CC3" w:rsidP="00A835AB">
            <w:r w:rsidRPr="00762BF6">
              <w:rPr>
                <w:sz w:val="22"/>
                <w:szCs w:val="22"/>
              </w:rPr>
              <w:t>Retas</w:t>
            </w:r>
          </w:p>
        </w:tc>
        <w:tc>
          <w:tcPr>
            <w:tcW w:w="4110" w:type="dxa"/>
            <w:tcBorders>
              <w:top w:val="single" w:sz="4" w:space="0" w:color="auto"/>
              <w:left w:val="single" w:sz="4" w:space="0" w:color="auto"/>
              <w:bottom w:val="single" w:sz="4" w:space="0" w:color="auto"/>
              <w:right w:val="single" w:sz="8" w:space="0" w:color="000000"/>
            </w:tcBorders>
            <w:tcMar>
              <w:top w:w="15" w:type="dxa"/>
              <w:left w:w="57" w:type="dxa"/>
              <w:right w:w="15" w:type="dxa"/>
            </w:tcMar>
            <w:vAlign w:val="center"/>
          </w:tcPr>
          <w:p w:rsidR="00A77CC3" w:rsidRPr="00762BF6" w:rsidRDefault="00A77CC3" w:rsidP="00A835AB">
            <w:r w:rsidRPr="00762BF6">
              <w:rPr>
                <w:sz w:val="22"/>
                <w:szCs w:val="22"/>
              </w:rPr>
              <w:t>Nuovargis, haliucinacijos</w:t>
            </w:r>
          </w:p>
        </w:tc>
      </w:tr>
      <w:tr w:rsidR="00A77CC3" w:rsidRPr="00762BF6" w:rsidTr="00A835AB">
        <w:trPr>
          <w:trHeight w:val="390"/>
        </w:trPr>
        <w:tc>
          <w:tcPr>
            <w:tcW w:w="3701" w:type="dxa"/>
            <w:tcBorders>
              <w:top w:val="single" w:sz="4" w:space="0" w:color="auto"/>
              <w:left w:val="single" w:sz="4" w:space="0" w:color="auto"/>
              <w:bottom w:val="single" w:sz="4" w:space="0" w:color="auto"/>
              <w:right w:val="single" w:sz="4" w:space="0" w:color="auto"/>
            </w:tcBorders>
            <w:tcMar>
              <w:bottom w:w="0" w:type="dxa"/>
            </w:tcMar>
          </w:tcPr>
          <w:p w:rsidR="00A77CC3" w:rsidRPr="00762BF6" w:rsidRDefault="00A77CC3" w:rsidP="00A835AB"/>
        </w:tc>
        <w:tc>
          <w:tcPr>
            <w:tcW w:w="1843"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A77CC3" w:rsidRPr="00762BF6" w:rsidRDefault="00A77CC3" w:rsidP="00A835AB">
            <w:r w:rsidRPr="00762BF6">
              <w:rPr>
                <w:sz w:val="22"/>
                <w:szCs w:val="22"/>
              </w:rPr>
              <w:t xml:space="preserve">Nedažnas </w:t>
            </w:r>
          </w:p>
        </w:tc>
        <w:tc>
          <w:tcPr>
            <w:tcW w:w="4110" w:type="dxa"/>
            <w:tcBorders>
              <w:top w:val="single" w:sz="4" w:space="0" w:color="auto"/>
              <w:left w:val="single" w:sz="4" w:space="0" w:color="auto"/>
              <w:bottom w:val="single" w:sz="4" w:space="0" w:color="auto"/>
              <w:right w:val="single" w:sz="8" w:space="0" w:color="000000"/>
            </w:tcBorders>
            <w:tcMar>
              <w:top w:w="15" w:type="dxa"/>
              <w:left w:w="57" w:type="dxa"/>
              <w:right w:w="15" w:type="dxa"/>
            </w:tcMar>
            <w:vAlign w:val="center"/>
          </w:tcPr>
          <w:p w:rsidR="00A77CC3" w:rsidRPr="00762BF6" w:rsidRDefault="00A77CC3" w:rsidP="00A835AB">
            <w:r w:rsidRPr="00762BF6">
              <w:rPr>
                <w:sz w:val="22"/>
                <w:szCs w:val="22"/>
              </w:rPr>
              <w:t>Miego sutrikimai (nemiga),</w:t>
            </w:r>
            <w:r w:rsidRPr="00762BF6">
              <w:rPr>
                <w:b/>
                <w:bCs/>
                <w:i/>
                <w:iCs/>
                <w:sz w:val="22"/>
                <w:szCs w:val="22"/>
              </w:rPr>
              <w:t xml:space="preserve"> </w:t>
            </w:r>
            <w:r w:rsidRPr="00762BF6">
              <w:rPr>
                <w:sz w:val="22"/>
                <w:szCs w:val="22"/>
              </w:rPr>
              <w:t>sumišimas, nerimas</w:t>
            </w:r>
          </w:p>
        </w:tc>
      </w:tr>
      <w:tr w:rsidR="00A77CC3" w:rsidRPr="00762BF6" w:rsidTr="00A835AB">
        <w:trPr>
          <w:trHeight w:val="83"/>
        </w:trPr>
        <w:tc>
          <w:tcPr>
            <w:tcW w:w="3701" w:type="dxa"/>
            <w:tcBorders>
              <w:top w:val="single" w:sz="4" w:space="0" w:color="auto"/>
              <w:left w:val="single" w:sz="4" w:space="0" w:color="auto"/>
              <w:bottom w:val="single" w:sz="4" w:space="0" w:color="auto"/>
              <w:right w:val="single" w:sz="8" w:space="0" w:color="000000"/>
            </w:tcBorders>
            <w:tcMar>
              <w:bottom w:w="0" w:type="dxa"/>
            </w:tcMar>
          </w:tcPr>
          <w:p w:rsidR="00A77CC3" w:rsidRPr="00762BF6" w:rsidRDefault="00A77CC3" w:rsidP="00A835AB">
            <w:r w:rsidRPr="00762BF6">
              <w:rPr>
                <w:sz w:val="22"/>
                <w:szCs w:val="22"/>
              </w:rPr>
              <w:t>Nervų sistemos sutrikimai</w:t>
            </w:r>
          </w:p>
        </w:tc>
        <w:tc>
          <w:tcPr>
            <w:tcW w:w="1843"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A77CC3" w:rsidRPr="00762BF6" w:rsidRDefault="00A77CC3" w:rsidP="00A835AB">
            <w:r w:rsidRPr="00762BF6">
              <w:rPr>
                <w:sz w:val="22"/>
                <w:szCs w:val="22"/>
              </w:rPr>
              <w:t>Nedažnas</w:t>
            </w:r>
          </w:p>
        </w:tc>
        <w:tc>
          <w:tcPr>
            <w:tcW w:w="4110" w:type="dxa"/>
            <w:tcBorders>
              <w:top w:val="single" w:sz="4" w:space="0" w:color="auto"/>
              <w:left w:val="single" w:sz="4" w:space="0" w:color="auto"/>
              <w:bottom w:val="single" w:sz="4" w:space="0" w:color="auto"/>
              <w:right w:val="single" w:sz="8" w:space="0" w:color="000000"/>
            </w:tcBorders>
            <w:tcMar>
              <w:top w:w="15" w:type="dxa"/>
              <w:left w:w="57" w:type="dxa"/>
              <w:right w:w="15" w:type="dxa"/>
            </w:tcMar>
            <w:vAlign w:val="center"/>
          </w:tcPr>
          <w:p w:rsidR="00A77CC3" w:rsidRPr="00762BF6" w:rsidRDefault="00A77CC3" w:rsidP="00A835AB">
            <w:r w:rsidRPr="00762BF6">
              <w:rPr>
                <w:sz w:val="22"/>
                <w:szCs w:val="22"/>
              </w:rPr>
              <w:t>Galvos svaigimas, galvos skausmas, drebulys, traukuliai</w:t>
            </w:r>
          </w:p>
          <w:p w:rsidR="00A77CC3" w:rsidRPr="00762BF6" w:rsidRDefault="00A77CC3" w:rsidP="00A835AB">
            <w:r w:rsidRPr="00762BF6">
              <w:rPr>
                <w:sz w:val="22"/>
                <w:szCs w:val="22"/>
              </w:rPr>
              <w:t>labai retai – neramumas, aseptinis meningitas.</w:t>
            </w:r>
          </w:p>
        </w:tc>
      </w:tr>
      <w:tr w:rsidR="00A77CC3" w:rsidRPr="00762BF6" w:rsidTr="00A835AB">
        <w:trPr>
          <w:trHeight w:val="390"/>
        </w:trPr>
        <w:tc>
          <w:tcPr>
            <w:tcW w:w="3701" w:type="dxa"/>
            <w:tcBorders>
              <w:top w:val="single" w:sz="4" w:space="0" w:color="auto"/>
              <w:left w:val="single" w:sz="4" w:space="0" w:color="auto"/>
              <w:bottom w:val="single" w:sz="4" w:space="0" w:color="auto"/>
              <w:right w:val="single" w:sz="8" w:space="0" w:color="000000"/>
            </w:tcBorders>
            <w:tcMar>
              <w:bottom w:w="0" w:type="dxa"/>
            </w:tcMar>
          </w:tcPr>
          <w:p w:rsidR="00A77CC3" w:rsidRPr="00762BF6" w:rsidRDefault="00A77CC3" w:rsidP="00A835AB">
            <w:r w:rsidRPr="00762BF6">
              <w:rPr>
                <w:sz w:val="22"/>
                <w:szCs w:val="22"/>
              </w:rPr>
              <w:t>Akių sutrikimai</w:t>
            </w:r>
          </w:p>
        </w:tc>
        <w:tc>
          <w:tcPr>
            <w:tcW w:w="1843"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A77CC3" w:rsidRPr="00762BF6" w:rsidRDefault="00A77CC3" w:rsidP="00A835AB">
            <w:r w:rsidRPr="00762BF6">
              <w:rPr>
                <w:sz w:val="22"/>
                <w:szCs w:val="22"/>
              </w:rPr>
              <w:t>Nedažnas</w:t>
            </w:r>
          </w:p>
        </w:tc>
        <w:tc>
          <w:tcPr>
            <w:tcW w:w="4110" w:type="dxa"/>
            <w:tcBorders>
              <w:top w:val="single" w:sz="4" w:space="0" w:color="auto"/>
              <w:left w:val="single" w:sz="4" w:space="0" w:color="auto"/>
              <w:bottom w:val="single" w:sz="4" w:space="0" w:color="auto"/>
              <w:right w:val="single" w:sz="8" w:space="0" w:color="000000"/>
            </w:tcBorders>
            <w:tcMar>
              <w:top w:w="15" w:type="dxa"/>
              <w:left w:w="57" w:type="dxa"/>
              <w:right w:w="15" w:type="dxa"/>
            </w:tcMar>
            <w:vAlign w:val="center"/>
          </w:tcPr>
          <w:p w:rsidR="00A77CC3" w:rsidRPr="00762BF6" w:rsidRDefault="00A77CC3" w:rsidP="00A835AB">
            <w:r w:rsidRPr="00762BF6">
              <w:rPr>
                <w:sz w:val="22"/>
                <w:szCs w:val="22"/>
              </w:rPr>
              <w:t>Matymas lyg pro miglą, konjunktyvitas, skotoma</w:t>
            </w:r>
          </w:p>
        </w:tc>
      </w:tr>
      <w:tr w:rsidR="00A77CC3" w:rsidRPr="00762BF6" w:rsidTr="00A835AB">
        <w:trPr>
          <w:trHeight w:val="55"/>
        </w:trPr>
        <w:tc>
          <w:tcPr>
            <w:tcW w:w="3701" w:type="dxa"/>
            <w:tcBorders>
              <w:top w:val="single" w:sz="4" w:space="0" w:color="auto"/>
              <w:left w:val="single" w:sz="4" w:space="0" w:color="auto"/>
              <w:bottom w:val="single" w:sz="4" w:space="0" w:color="auto"/>
              <w:right w:val="single" w:sz="8" w:space="0" w:color="000000"/>
            </w:tcBorders>
            <w:tcMar>
              <w:bottom w:w="0" w:type="dxa"/>
            </w:tcMar>
          </w:tcPr>
          <w:p w:rsidR="00A77CC3" w:rsidRPr="00762BF6" w:rsidRDefault="00A77CC3" w:rsidP="00A835AB">
            <w:r w:rsidRPr="00762BF6">
              <w:rPr>
                <w:sz w:val="22"/>
                <w:szCs w:val="22"/>
              </w:rPr>
              <w:t>Širdies sutrikimai</w:t>
            </w:r>
          </w:p>
        </w:tc>
        <w:tc>
          <w:tcPr>
            <w:tcW w:w="1843"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A77CC3" w:rsidRPr="00762BF6" w:rsidRDefault="00A77CC3" w:rsidP="00A835AB">
            <w:r w:rsidRPr="00762BF6">
              <w:rPr>
                <w:sz w:val="22"/>
                <w:szCs w:val="22"/>
              </w:rPr>
              <w:t>Retas</w:t>
            </w:r>
          </w:p>
        </w:tc>
        <w:tc>
          <w:tcPr>
            <w:tcW w:w="4110" w:type="dxa"/>
            <w:tcBorders>
              <w:top w:val="single" w:sz="4" w:space="0" w:color="auto"/>
              <w:left w:val="single" w:sz="4" w:space="0" w:color="auto"/>
              <w:bottom w:val="single" w:sz="4" w:space="0" w:color="auto"/>
              <w:right w:val="single" w:sz="8" w:space="0" w:color="000000"/>
            </w:tcBorders>
            <w:tcMar>
              <w:top w:w="15" w:type="dxa"/>
              <w:left w:w="57" w:type="dxa"/>
              <w:right w:w="15" w:type="dxa"/>
            </w:tcMar>
            <w:vAlign w:val="center"/>
          </w:tcPr>
          <w:p w:rsidR="00A77CC3" w:rsidRPr="00762BF6" w:rsidRDefault="00A77CC3" w:rsidP="00A835AB">
            <w:r w:rsidRPr="00762BF6">
              <w:rPr>
                <w:sz w:val="22"/>
                <w:szCs w:val="22"/>
              </w:rPr>
              <w:t>Tachikardija, palpitacija, aritmija, krūtinės angina</w:t>
            </w:r>
          </w:p>
        </w:tc>
      </w:tr>
      <w:tr w:rsidR="00A77CC3" w:rsidRPr="00762BF6" w:rsidTr="00A835AB">
        <w:trPr>
          <w:trHeight w:val="55"/>
        </w:trPr>
        <w:tc>
          <w:tcPr>
            <w:tcW w:w="3701" w:type="dxa"/>
            <w:tcBorders>
              <w:top w:val="single" w:sz="4" w:space="0" w:color="auto"/>
              <w:left w:val="single" w:sz="4" w:space="0" w:color="auto"/>
              <w:bottom w:val="single" w:sz="4" w:space="0" w:color="auto"/>
              <w:right w:val="single" w:sz="8" w:space="0" w:color="000000"/>
            </w:tcBorders>
            <w:tcMar>
              <w:bottom w:w="0" w:type="dxa"/>
            </w:tcMar>
          </w:tcPr>
          <w:p w:rsidR="00A77CC3" w:rsidRPr="00762BF6" w:rsidRDefault="00A77CC3" w:rsidP="00A835AB">
            <w:pPr>
              <w:rPr>
                <w:color w:val="FF00FF"/>
              </w:rPr>
            </w:pPr>
            <w:r w:rsidRPr="00762BF6">
              <w:rPr>
                <w:bCs/>
                <w:sz w:val="22"/>
                <w:szCs w:val="22"/>
              </w:rPr>
              <w:t>Ausų ir labirintų sutrikimai</w:t>
            </w:r>
          </w:p>
        </w:tc>
        <w:tc>
          <w:tcPr>
            <w:tcW w:w="1843"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rsidR="00A77CC3" w:rsidRPr="00762BF6" w:rsidRDefault="00A77CC3" w:rsidP="00A835AB">
            <w:r w:rsidRPr="00762BF6">
              <w:rPr>
                <w:sz w:val="22"/>
                <w:szCs w:val="22"/>
              </w:rPr>
              <w:t>Retas</w:t>
            </w:r>
          </w:p>
        </w:tc>
        <w:tc>
          <w:tcPr>
            <w:tcW w:w="4110" w:type="dxa"/>
            <w:tcBorders>
              <w:top w:val="single" w:sz="4" w:space="0" w:color="auto"/>
              <w:left w:val="single" w:sz="4" w:space="0" w:color="auto"/>
              <w:bottom w:val="single" w:sz="4" w:space="0" w:color="auto"/>
              <w:right w:val="single" w:sz="8" w:space="0" w:color="000000"/>
            </w:tcBorders>
            <w:tcMar>
              <w:top w:w="15" w:type="dxa"/>
              <w:left w:w="57" w:type="dxa"/>
              <w:right w:w="15" w:type="dxa"/>
            </w:tcMar>
          </w:tcPr>
          <w:p w:rsidR="00A77CC3" w:rsidRPr="00762BF6" w:rsidRDefault="00A77CC3" w:rsidP="00A835AB">
            <w:r w:rsidRPr="00762BF6">
              <w:rPr>
                <w:bCs/>
                <w:sz w:val="22"/>
                <w:szCs w:val="22"/>
              </w:rPr>
              <w:t>Ausies skausmas</w:t>
            </w:r>
          </w:p>
        </w:tc>
      </w:tr>
      <w:tr w:rsidR="00A77CC3" w:rsidRPr="00762BF6" w:rsidTr="00A835AB">
        <w:trPr>
          <w:cantSplit/>
          <w:trHeight w:val="141"/>
        </w:trPr>
        <w:tc>
          <w:tcPr>
            <w:tcW w:w="3701" w:type="dxa"/>
            <w:vMerge w:val="restart"/>
            <w:tcBorders>
              <w:top w:val="single" w:sz="4" w:space="0" w:color="auto"/>
              <w:left w:val="single" w:sz="4" w:space="0" w:color="auto"/>
              <w:bottom w:val="single" w:sz="4" w:space="0" w:color="auto"/>
              <w:right w:val="single" w:sz="8" w:space="0" w:color="000000"/>
            </w:tcBorders>
            <w:tcMar>
              <w:bottom w:w="0" w:type="dxa"/>
            </w:tcMar>
          </w:tcPr>
          <w:p w:rsidR="00A77CC3" w:rsidRPr="00762BF6" w:rsidRDefault="00A77CC3" w:rsidP="00A835AB">
            <w:r w:rsidRPr="00762BF6">
              <w:rPr>
                <w:sz w:val="22"/>
                <w:szCs w:val="22"/>
              </w:rPr>
              <w:t>Kraujagyslių sutrikimai</w:t>
            </w:r>
          </w:p>
        </w:tc>
        <w:tc>
          <w:tcPr>
            <w:tcW w:w="1843"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A77CC3" w:rsidRPr="00762BF6" w:rsidRDefault="00A77CC3" w:rsidP="00A835AB">
            <w:r w:rsidRPr="00762BF6">
              <w:rPr>
                <w:sz w:val="22"/>
                <w:szCs w:val="22"/>
              </w:rPr>
              <w:t>Nedažnas</w:t>
            </w:r>
          </w:p>
        </w:tc>
        <w:tc>
          <w:tcPr>
            <w:tcW w:w="4110" w:type="dxa"/>
            <w:tcBorders>
              <w:top w:val="single" w:sz="4" w:space="0" w:color="auto"/>
              <w:left w:val="single" w:sz="4" w:space="0" w:color="auto"/>
              <w:bottom w:val="single" w:sz="4" w:space="0" w:color="auto"/>
              <w:right w:val="single" w:sz="8" w:space="0" w:color="000000"/>
            </w:tcBorders>
            <w:tcMar>
              <w:top w:w="15" w:type="dxa"/>
              <w:left w:w="57" w:type="dxa"/>
              <w:right w:w="15" w:type="dxa"/>
            </w:tcMar>
            <w:vAlign w:val="center"/>
          </w:tcPr>
          <w:p w:rsidR="00A77CC3" w:rsidRPr="00762BF6" w:rsidRDefault="00A77CC3" w:rsidP="00A835AB">
            <w:r w:rsidRPr="00762BF6">
              <w:rPr>
                <w:sz w:val="22"/>
                <w:szCs w:val="22"/>
              </w:rPr>
              <w:t>Kraujo samplūdis į veidą</w:t>
            </w:r>
          </w:p>
        </w:tc>
      </w:tr>
      <w:tr w:rsidR="00A77CC3" w:rsidRPr="00762BF6" w:rsidTr="00A835AB">
        <w:trPr>
          <w:cantSplit/>
          <w:trHeight w:val="65"/>
        </w:trPr>
        <w:tc>
          <w:tcPr>
            <w:tcW w:w="0" w:type="auto"/>
            <w:vMerge/>
            <w:tcBorders>
              <w:top w:val="single" w:sz="4" w:space="0" w:color="auto"/>
              <w:left w:val="single" w:sz="4" w:space="0" w:color="auto"/>
              <w:bottom w:val="single" w:sz="4" w:space="0" w:color="auto"/>
              <w:right w:val="single" w:sz="8" w:space="0" w:color="000000"/>
            </w:tcBorders>
            <w:vAlign w:val="center"/>
          </w:tcPr>
          <w:p w:rsidR="00A77CC3" w:rsidRPr="00762BF6" w:rsidRDefault="00A77CC3" w:rsidP="00A835AB"/>
        </w:tc>
        <w:tc>
          <w:tcPr>
            <w:tcW w:w="1843"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A77CC3" w:rsidRPr="00762BF6" w:rsidRDefault="00A77CC3" w:rsidP="00A835AB">
            <w:r w:rsidRPr="00762BF6">
              <w:rPr>
                <w:sz w:val="22"/>
                <w:szCs w:val="22"/>
              </w:rPr>
              <w:t>Retas</w:t>
            </w:r>
          </w:p>
        </w:tc>
        <w:tc>
          <w:tcPr>
            <w:tcW w:w="4110" w:type="dxa"/>
            <w:tcBorders>
              <w:top w:val="single" w:sz="4" w:space="0" w:color="auto"/>
              <w:left w:val="single" w:sz="4" w:space="0" w:color="auto"/>
              <w:bottom w:val="single" w:sz="4" w:space="0" w:color="auto"/>
              <w:right w:val="single" w:sz="8" w:space="0" w:color="000000"/>
            </w:tcBorders>
            <w:tcMar>
              <w:top w:w="0" w:type="dxa"/>
              <w:left w:w="57" w:type="dxa"/>
              <w:bottom w:w="0" w:type="dxa"/>
              <w:right w:w="0" w:type="dxa"/>
            </w:tcMar>
            <w:vAlign w:val="center"/>
          </w:tcPr>
          <w:p w:rsidR="00A77CC3" w:rsidRPr="00762BF6" w:rsidRDefault="00A77CC3" w:rsidP="00A835AB">
            <w:r w:rsidRPr="00762BF6">
              <w:rPr>
                <w:sz w:val="22"/>
                <w:szCs w:val="22"/>
              </w:rPr>
              <w:t>Hipotenzija</w:t>
            </w:r>
          </w:p>
        </w:tc>
      </w:tr>
      <w:tr w:rsidR="00A77CC3" w:rsidRPr="00762BF6" w:rsidTr="00A835AB">
        <w:trPr>
          <w:cantSplit/>
          <w:trHeight w:val="65"/>
        </w:trPr>
        <w:tc>
          <w:tcPr>
            <w:tcW w:w="0" w:type="auto"/>
            <w:vMerge/>
            <w:tcBorders>
              <w:top w:val="single" w:sz="4" w:space="0" w:color="auto"/>
              <w:left w:val="single" w:sz="4" w:space="0" w:color="auto"/>
              <w:bottom w:val="single" w:sz="4" w:space="0" w:color="auto"/>
              <w:right w:val="single" w:sz="8" w:space="0" w:color="000000"/>
            </w:tcBorders>
            <w:vAlign w:val="center"/>
          </w:tcPr>
          <w:p w:rsidR="00A77CC3" w:rsidRPr="00762BF6" w:rsidRDefault="00A77CC3" w:rsidP="00A835AB"/>
        </w:tc>
        <w:tc>
          <w:tcPr>
            <w:tcW w:w="1843"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A77CC3" w:rsidRPr="00762BF6" w:rsidRDefault="00A77CC3" w:rsidP="00A835AB">
            <w:r w:rsidRPr="00762BF6">
              <w:rPr>
                <w:sz w:val="22"/>
                <w:szCs w:val="22"/>
              </w:rPr>
              <w:t>Labai retas</w:t>
            </w:r>
          </w:p>
        </w:tc>
        <w:tc>
          <w:tcPr>
            <w:tcW w:w="4110" w:type="dxa"/>
            <w:tcBorders>
              <w:top w:val="single" w:sz="4" w:space="0" w:color="auto"/>
              <w:left w:val="single" w:sz="4" w:space="0" w:color="auto"/>
              <w:bottom w:val="single" w:sz="4" w:space="0" w:color="auto"/>
              <w:right w:val="single" w:sz="8" w:space="0" w:color="000000"/>
            </w:tcBorders>
            <w:tcMar>
              <w:top w:w="0" w:type="dxa"/>
              <w:left w:w="57" w:type="dxa"/>
              <w:bottom w:w="0" w:type="dxa"/>
              <w:right w:w="0" w:type="dxa"/>
            </w:tcMar>
            <w:vAlign w:val="center"/>
          </w:tcPr>
          <w:p w:rsidR="00A77CC3" w:rsidRPr="00762BF6" w:rsidRDefault="00A77CC3" w:rsidP="00A835AB">
            <w:r w:rsidRPr="00762BF6">
              <w:rPr>
                <w:sz w:val="22"/>
                <w:szCs w:val="22"/>
              </w:rPr>
              <w:t>Kraujavimas (pvz.: odos, gleivinių, skrandžio, žarnyno)**</w:t>
            </w:r>
          </w:p>
        </w:tc>
      </w:tr>
      <w:tr w:rsidR="00A77CC3" w:rsidRPr="00762BF6" w:rsidTr="00A835AB">
        <w:trPr>
          <w:trHeight w:val="111"/>
        </w:trPr>
        <w:tc>
          <w:tcPr>
            <w:tcW w:w="3701" w:type="dxa"/>
            <w:tcBorders>
              <w:top w:val="single" w:sz="4" w:space="0" w:color="auto"/>
              <w:left w:val="single" w:sz="4" w:space="0" w:color="auto"/>
              <w:bottom w:val="single" w:sz="4" w:space="0" w:color="auto"/>
              <w:right w:val="single" w:sz="8" w:space="0" w:color="000000"/>
            </w:tcBorders>
            <w:tcMar>
              <w:bottom w:w="0" w:type="dxa"/>
            </w:tcMar>
          </w:tcPr>
          <w:p w:rsidR="00A77CC3" w:rsidRPr="00762BF6" w:rsidRDefault="00A77CC3" w:rsidP="00A835AB">
            <w:r w:rsidRPr="00762BF6">
              <w:rPr>
                <w:sz w:val="22"/>
                <w:szCs w:val="22"/>
              </w:rPr>
              <w:t>Kvėpavimo sistemos, krūtinės ląstos ir tarpuplaučio sutrikimai</w:t>
            </w:r>
          </w:p>
        </w:tc>
        <w:tc>
          <w:tcPr>
            <w:tcW w:w="1843"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A77CC3" w:rsidRPr="00762BF6" w:rsidRDefault="00A77CC3" w:rsidP="00A835AB">
            <w:r w:rsidRPr="00762BF6">
              <w:rPr>
                <w:sz w:val="22"/>
                <w:szCs w:val="22"/>
              </w:rPr>
              <w:t>Nedažnas</w:t>
            </w:r>
          </w:p>
        </w:tc>
        <w:tc>
          <w:tcPr>
            <w:tcW w:w="4110" w:type="dxa"/>
            <w:tcBorders>
              <w:top w:val="single" w:sz="4" w:space="0" w:color="auto"/>
              <w:left w:val="single" w:sz="4" w:space="0" w:color="auto"/>
              <w:bottom w:val="single" w:sz="4" w:space="0" w:color="auto"/>
              <w:right w:val="single" w:sz="8" w:space="0" w:color="000000"/>
            </w:tcBorders>
            <w:tcMar>
              <w:top w:w="15" w:type="dxa"/>
              <w:left w:w="57" w:type="dxa"/>
              <w:right w:w="15" w:type="dxa"/>
            </w:tcMar>
            <w:vAlign w:val="center"/>
          </w:tcPr>
          <w:p w:rsidR="00A77CC3" w:rsidRPr="00762BF6" w:rsidRDefault="00A77CC3" w:rsidP="00A835AB">
            <w:r w:rsidRPr="00762BF6">
              <w:rPr>
                <w:bCs/>
                <w:iCs/>
                <w:sz w:val="22"/>
                <w:szCs w:val="22"/>
              </w:rPr>
              <w:t>Kraujavimas iš nosies, nosies gleivinės paburkimas, laringitas, gerklės skausmas, į gripą panašių simptomų atsiradimas, dusulys</w:t>
            </w:r>
          </w:p>
        </w:tc>
      </w:tr>
      <w:tr w:rsidR="00A77CC3" w:rsidRPr="00762BF6" w:rsidTr="00A835AB">
        <w:trPr>
          <w:trHeight w:val="111"/>
        </w:trPr>
        <w:tc>
          <w:tcPr>
            <w:tcW w:w="3701" w:type="dxa"/>
            <w:tcBorders>
              <w:top w:val="single" w:sz="4" w:space="0" w:color="auto"/>
              <w:left w:val="single" w:sz="4" w:space="0" w:color="auto"/>
              <w:bottom w:val="single" w:sz="4" w:space="0" w:color="auto"/>
              <w:right w:val="single" w:sz="8" w:space="0" w:color="000000"/>
            </w:tcBorders>
            <w:tcMar>
              <w:bottom w:w="0" w:type="dxa"/>
            </w:tcMar>
          </w:tcPr>
          <w:p w:rsidR="00A77CC3" w:rsidRPr="00762BF6" w:rsidRDefault="00A77CC3" w:rsidP="00A835AB"/>
        </w:tc>
        <w:tc>
          <w:tcPr>
            <w:tcW w:w="1843"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A77CC3" w:rsidRPr="00762BF6" w:rsidRDefault="00A77CC3" w:rsidP="00A835AB">
            <w:r w:rsidRPr="00762BF6">
              <w:rPr>
                <w:sz w:val="22"/>
                <w:szCs w:val="22"/>
              </w:rPr>
              <w:t>Retas</w:t>
            </w:r>
          </w:p>
        </w:tc>
        <w:tc>
          <w:tcPr>
            <w:tcW w:w="4110" w:type="dxa"/>
            <w:tcBorders>
              <w:top w:val="single" w:sz="4" w:space="0" w:color="auto"/>
              <w:left w:val="single" w:sz="4" w:space="0" w:color="auto"/>
              <w:bottom w:val="single" w:sz="4" w:space="0" w:color="auto"/>
              <w:right w:val="single" w:sz="8" w:space="0" w:color="000000"/>
            </w:tcBorders>
            <w:tcMar>
              <w:top w:w="15" w:type="dxa"/>
              <w:left w:w="57" w:type="dxa"/>
              <w:right w:w="15" w:type="dxa"/>
            </w:tcMar>
            <w:vAlign w:val="center"/>
          </w:tcPr>
          <w:p w:rsidR="00A77CC3" w:rsidRPr="00762BF6" w:rsidRDefault="00A77CC3" w:rsidP="00A835AB">
            <w:r w:rsidRPr="00762BF6">
              <w:rPr>
                <w:sz w:val="22"/>
                <w:szCs w:val="22"/>
              </w:rPr>
              <w:t>Bronchų spazmas</w:t>
            </w:r>
          </w:p>
        </w:tc>
      </w:tr>
      <w:tr w:rsidR="00A77CC3" w:rsidRPr="00762BF6" w:rsidTr="00A835AB">
        <w:trPr>
          <w:trHeight w:val="390"/>
        </w:trPr>
        <w:tc>
          <w:tcPr>
            <w:tcW w:w="3701" w:type="dxa"/>
            <w:tcBorders>
              <w:top w:val="single" w:sz="4" w:space="0" w:color="auto"/>
              <w:left w:val="single" w:sz="4" w:space="0" w:color="auto"/>
              <w:bottom w:val="single" w:sz="4" w:space="0" w:color="auto"/>
              <w:right w:val="single" w:sz="8" w:space="0" w:color="000000"/>
            </w:tcBorders>
            <w:tcMar>
              <w:bottom w:w="0" w:type="dxa"/>
            </w:tcMar>
          </w:tcPr>
          <w:p w:rsidR="00A77CC3" w:rsidRPr="00762BF6" w:rsidRDefault="00A77CC3" w:rsidP="00A835AB">
            <w:r w:rsidRPr="00762BF6">
              <w:rPr>
                <w:sz w:val="22"/>
                <w:szCs w:val="22"/>
              </w:rPr>
              <w:t>Virškinimo trakto sutrikimai</w:t>
            </w:r>
          </w:p>
        </w:tc>
        <w:tc>
          <w:tcPr>
            <w:tcW w:w="1843"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A77CC3" w:rsidRPr="00762BF6" w:rsidRDefault="00A77CC3" w:rsidP="00A835AB">
            <w:pPr>
              <w:rPr>
                <w:sz w:val="22"/>
                <w:szCs w:val="22"/>
              </w:rPr>
            </w:pPr>
            <w:r w:rsidRPr="00762BF6">
              <w:rPr>
                <w:sz w:val="22"/>
                <w:szCs w:val="22"/>
              </w:rPr>
              <w:t>Dažnas</w:t>
            </w:r>
          </w:p>
        </w:tc>
        <w:tc>
          <w:tcPr>
            <w:tcW w:w="4110" w:type="dxa"/>
            <w:tcBorders>
              <w:top w:val="single" w:sz="4" w:space="0" w:color="auto"/>
              <w:left w:val="single" w:sz="4" w:space="0" w:color="auto"/>
              <w:bottom w:val="single" w:sz="4" w:space="0" w:color="auto"/>
              <w:right w:val="single" w:sz="8" w:space="0" w:color="000000"/>
            </w:tcBorders>
            <w:tcMar>
              <w:top w:w="15" w:type="dxa"/>
              <w:left w:w="57" w:type="dxa"/>
              <w:right w:w="15" w:type="dxa"/>
            </w:tcMar>
            <w:vAlign w:val="center"/>
          </w:tcPr>
          <w:p w:rsidR="00A77CC3" w:rsidRPr="00762BF6" w:rsidRDefault="00A77CC3" w:rsidP="00A835AB">
            <w:r w:rsidRPr="00762BF6">
              <w:rPr>
                <w:sz w:val="22"/>
                <w:szCs w:val="22"/>
              </w:rPr>
              <w:t>Pykinimas, vėmimas, vidurių pūtimas, pilvo skausmas, viduriavimas</w:t>
            </w:r>
          </w:p>
        </w:tc>
      </w:tr>
      <w:tr w:rsidR="00A77CC3" w:rsidRPr="00762BF6" w:rsidTr="00A835AB">
        <w:trPr>
          <w:trHeight w:val="390"/>
        </w:trPr>
        <w:tc>
          <w:tcPr>
            <w:tcW w:w="3701" w:type="dxa"/>
            <w:tcBorders>
              <w:top w:val="single" w:sz="4" w:space="0" w:color="auto"/>
              <w:left w:val="single" w:sz="4" w:space="0" w:color="auto"/>
              <w:bottom w:val="single" w:sz="4" w:space="0" w:color="auto"/>
              <w:right w:val="single" w:sz="8" w:space="0" w:color="000000"/>
            </w:tcBorders>
            <w:tcMar>
              <w:bottom w:w="0" w:type="dxa"/>
            </w:tcMar>
          </w:tcPr>
          <w:p w:rsidR="00A77CC3" w:rsidRPr="00762BF6" w:rsidRDefault="00A77CC3" w:rsidP="00A835AB"/>
        </w:tc>
        <w:tc>
          <w:tcPr>
            <w:tcW w:w="1843"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A77CC3" w:rsidRPr="00762BF6" w:rsidRDefault="00A77CC3" w:rsidP="00A835AB">
            <w:r w:rsidRPr="00762BF6">
              <w:rPr>
                <w:sz w:val="22"/>
                <w:szCs w:val="22"/>
              </w:rPr>
              <w:t xml:space="preserve">Nedažnas </w:t>
            </w:r>
          </w:p>
        </w:tc>
        <w:tc>
          <w:tcPr>
            <w:tcW w:w="4110" w:type="dxa"/>
            <w:tcBorders>
              <w:top w:val="single" w:sz="4" w:space="0" w:color="auto"/>
              <w:left w:val="single" w:sz="4" w:space="0" w:color="auto"/>
              <w:bottom w:val="single" w:sz="4" w:space="0" w:color="auto"/>
              <w:right w:val="single" w:sz="8" w:space="0" w:color="000000"/>
            </w:tcBorders>
            <w:tcMar>
              <w:top w:w="15" w:type="dxa"/>
              <w:left w:w="57" w:type="dxa"/>
              <w:right w:w="15" w:type="dxa"/>
            </w:tcMar>
            <w:vAlign w:val="center"/>
          </w:tcPr>
          <w:p w:rsidR="00A77CC3" w:rsidRPr="00762BF6" w:rsidRDefault="00A77CC3" w:rsidP="00A835AB">
            <w:r w:rsidRPr="00762BF6">
              <w:rPr>
                <w:sz w:val="22"/>
                <w:szCs w:val="22"/>
              </w:rPr>
              <w:t>Virškinimo sutrikimas, burnos džiūvimas, troškulys, anoreksija, vidurių užkietėjimas, rėmuo</w:t>
            </w:r>
          </w:p>
        </w:tc>
      </w:tr>
      <w:tr w:rsidR="00A77CC3" w:rsidRPr="00762BF6" w:rsidTr="00A835AB">
        <w:trPr>
          <w:trHeight w:val="390"/>
        </w:trPr>
        <w:tc>
          <w:tcPr>
            <w:tcW w:w="3701" w:type="dxa"/>
            <w:tcBorders>
              <w:top w:val="single" w:sz="4" w:space="0" w:color="auto"/>
              <w:left w:val="single" w:sz="4" w:space="0" w:color="auto"/>
              <w:bottom w:val="single" w:sz="4" w:space="0" w:color="auto"/>
              <w:right w:val="single" w:sz="8" w:space="0" w:color="000000"/>
            </w:tcBorders>
            <w:tcMar>
              <w:bottom w:w="0" w:type="dxa"/>
            </w:tcMar>
          </w:tcPr>
          <w:p w:rsidR="00A77CC3" w:rsidRPr="00762BF6" w:rsidRDefault="00A77CC3" w:rsidP="00A835AB"/>
        </w:tc>
        <w:tc>
          <w:tcPr>
            <w:tcW w:w="1843"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A77CC3" w:rsidRPr="00762BF6" w:rsidRDefault="00A77CC3" w:rsidP="00A835AB">
            <w:r w:rsidRPr="00762BF6">
              <w:rPr>
                <w:sz w:val="22"/>
                <w:szCs w:val="22"/>
              </w:rPr>
              <w:t>Labai retas</w:t>
            </w:r>
          </w:p>
        </w:tc>
        <w:tc>
          <w:tcPr>
            <w:tcW w:w="4110" w:type="dxa"/>
            <w:tcBorders>
              <w:top w:val="single" w:sz="4" w:space="0" w:color="auto"/>
              <w:left w:val="single" w:sz="4" w:space="0" w:color="auto"/>
              <w:bottom w:val="single" w:sz="4" w:space="0" w:color="auto"/>
              <w:right w:val="single" w:sz="8" w:space="0" w:color="000000"/>
            </w:tcBorders>
            <w:tcMar>
              <w:top w:w="15" w:type="dxa"/>
              <w:left w:w="57" w:type="dxa"/>
              <w:right w:w="15" w:type="dxa"/>
            </w:tcMar>
            <w:vAlign w:val="center"/>
          </w:tcPr>
          <w:p w:rsidR="00A77CC3" w:rsidRPr="00762BF6" w:rsidRDefault="00A77CC3" w:rsidP="00A835AB">
            <w:r w:rsidRPr="00762BF6">
              <w:rPr>
                <w:sz w:val="22"/>
                <w:szCs w:val="22"/>
              </w:rPr>
              <w:t>Kraujavimas iš virškinamojo trakto</w:t>
            </w:r>
          </w:p>
        </w:tc>
      </w:tr>
      <w:tr w:rsidR="00A77CC3" w:rsidRPr="00762BF6" w:rsidTr="00A835AB">
        <w:trPr>
          <w:trHeight w:val="55"/>
        </w:trPr>
        <w:tc>
          <w:tcPr>
            <w:tcW w:w="3701" w:type="dxa"/>
            <w:tcBorders>
              <w:top w:val="single" w:sz="4" w:space="0" w:color="auto"/>
              <w:left w:val="single" w:sz="4" w:space="0" w:color="auto"/>
              <w:bottom w:val="single" w:sz="4" w:space="0" w:color="auto"/>
              <w:right w:val="single" w:sz="8" w:space="0" w:color="000000"/>
            </w:tcBorders>
            <w:tcMar>
              <w:bottom w:w="0" w:type="dxa"/>
            </w:tcMar>
          </w:tcPr>
          <w:p w:rsidR="00A77CC3" w:rsidRPr="00762BF6" w:rsidRDefault="00A77CC3" w:rsidP="00A835AB">
            <w:r w:rsidRPr="00762BF6">
              <w:rPr>
                <w:sz w:val="22"/>
                <w:szCs w:val="22"/>
              </w:rPr>
              <w:lastRenderedPageBreak/>
              <w:t>Kepenų tulžies pūslės ir latakų sutrikimai</w:t>
            </w:r>
          </w:p>
        </w:tc>
        <w:tc>
          <w:tcPr>
            <w:tcW w:w="1843"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A77CC3" w:rsidRPr="00762BF6" w:rsidRDefault="00A77CC3" w:rsidP="00A835AB">
            <w:r w:rsidRPr="00762BF6">
              <w:rPr>
                <w:sz w:val="22"/>
                <w:szCs w:val="22"/>
              </w:rPr>
              <w:t>Retas</w:t>
            </w:r>
          </w:p>
        </w:tc>
        <w:tc>
          <w:tcPr>
            <w:tcW w:w="4110" w:type="dxa"/>
            <w:tcBorders>
              <w:top w:val="single" w:sz="4" w:space="0" w:color="auto"/>
              <w:left w:val="single" w:sz="4" w:space="0" w:color="auto"/>
              <w:bottom w:val="single" w:sz="4" w:space="0" w:color="auto"/>
              <w:right w:val="single" w:sz="8" w:space="0" w:color="000000"/>
            </w:tcBorders>
            <w:tcMar>
              <w:top w:w="15" w:type="dxa"/>
              <w:left w:w="57" w:type="dxa"/>
              <w:right w:w="15" w:type="dxa"/>
            </w:tcMar>
            <w:vAlign w:val="center"/>
          </w:tcPr>
          <w:p w:rsidR="00A77CC3" w:rsidRPr="00762BF6" w:rsidRDefault="00A77CC3" w:rsidP="00A835AB">
            <w:pPr>
              <w:pStyle w:val="Pagrindinistekstas"/>
              <w:spacing w:after="0"/>
              <w:rPr>
                <w:lang w:val="lt-LT" w:eastAsia="en-US"/>
              </w:rPr>
            </w:pPr>
            <w:r w:rsidRPr="00762BF6">
              <w:rPr>
                <w:szCs w:val="22"/>
                <w:lang w:val="lt-LT" w:eastAsia="en-US"/>
              </w:rPr>
              <w:t>Cholestazė, padidėjęs kepenų fermentų (transaminazių, šarminės fosfatazės) kiekis.</w:t>
            </w:r>
          </w:p>
          <w:p w:rsidR="00A77CC3" w:rsidRPr="00762BF6" w:rsidRDefault="00A77CC3" w:rsidP="00A835AB"/>
        </w:tc>
      </w:tr>
      <w:tr w:rsidR="00A77CC3" w:rsidRPr="00762BF6" w:rsidTr="00A835AB">
        <w:trPr>
          <w:trHeight w:val="390"/>
        </w:trPr>
        <w:tc>
          <w:tcPr>
            <w:tcW w:w="3701" w:type="dxa"/>
            <w:tcBorders>
              <w:top w:val="single" w:sz="4" w:space="0" w:color="auto"/>
              <w:left w:val="single" w:sz="4" w:space="0" w:color="auto"/>
              <w:bottom w:val="single" w:sz="4" w:space="0" w:color="auto"/>
              <w:right w:val="single" w:sz="8" w:space="0" w:color="000000"/>
            </w:tcBorders>
            <w:tcMar>
              <w:bottom w:w="0" w:type="dxa"/>
            </w:tcMar>
          </w:tcPr>
          <w:p w:rsidR="00A77CC3" w:rsidRPr="00762BF6" w:rsidRDefault="00A77CC3" w:rsidP="00A835AB">
            <w:r w:rsidRPr="00762BF6">
              <w:rPr>
                <w:sz w:val="22"/>
                <w:szCs w:val="22"/>
              </w:rPr>
              <w:t>Odos ir poodinio audinio sutrikimai</w:t>
            </w:r>
          </w:p>
        </w:tc>
        <w:tc>
          <w:tcPr>
            <w:tcW w:w="1843"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A77CC3" w:rsidRPr="00762BF6" w:rsidRDefault="00A77CC3" w:rsidP="00A835AB">
            <w:r w:rsidRPr="00762BF6">
              <w:rPr>
                <w:sz w:val="22"/>
                <w:szCs w:val="22"/>
              </w:rPr>
              <w:t>Retas</w:t>
            </w:r>
          </w:p>
        </w:tc>
        <w:tc>
          <w:tcPr>
            <w:tcW w:w="4110" w:type="dxa"/>
            <w:tcBorders>
              <w:top w:val="single" w:sz="4" w:space="0" w:color="auto"/>
              <w:left w:val="single" w:sz="4" w:space="0" w:color="auto"/>
              <w:bottom w:val="single" w:sz="4" w:space="0" w:color="auto"/>
              <w:right w:val="single" w:sz="8" w:space="0" w:color="000000"/>
            </w:tcBorders>
            <w:tcMar>
              <w:top w:w="15" w:type="dxa"/>
              <w:left w:w="57" w:type="dxa"/>
              <w:right w:w="15" w:type="dxa"/>
            </w:tcMar>
            <w:vAlign w:val="center"/>
          </w:tcPr>
          <w:p w:rsidR="00A77CC3" w:rsidRPr="00762BF6" w:rsidRDefault="00A77CC3" w:rsidP="00A835AB">
            <w:r w:rsidRPr="00762BF6">
              <w:rPr>
                <w:sz w:val="22"/>
                <w:szCs w:val="22"/>
              </w:rPr>
              <w:t>Alerginės odos reakcijos, eritema, niežulys, dilgėlinė, angioedema, smarkesnis prakaitavimas, pirštų nagų trapumas/ lūžinėjimas</w:t>
            </w:r>
          </w:p>
        </w:tc>
      </w:tr>
      <w:tr w:rsidR="00A77CC3" w:rsidRPr="00762BF6" w:rsidTr="00A835AB">
        <w:trPr>
          <w:trHeight w:val="55"/>
        </w:trPr>
        <w:tc>
          <w:tcPr>
            <w:tcW w:w="3701" w:type="dxa"/>
            <w:tcBorders>
              <w:top w:val="single" w:sz="4" w:space="0" w:color="auto"/>
              <w:left w:val="single" w:sz="4" w:space="0" w:color="auto"/>
              <w:bottom w:val="single" w:sz="4" w:space="0" w:color="auto"/>
              <w:right w:val="single" w:sz="8" w:space="0" w:color="000000"/>
            </w:tcBorders>
            <w:tcMar>
              <w:bottom w:w="0" w:type="dxa"/>
            </w:tcMar>
          </w:tcPr>
          <w:p w:rsidR="00A77CC3" w:rsidRPr="00762BF6" w:rsidRDefault="00A77CC3" w:rsidP="00A835AB">
            <w:r w:rsidRPr="00762BF6">
              <w:rPr>
                <w:sz w:val="22"/>
                <w:szCs w:val="22"/>
              </w:rPr>
              <w:t>Tyrimai</w:t>
            </w:r>
          </w:p>
        </w:tc>
        <w:tc>
          <w:tcPr>
            <w:tcW w:w="1843"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A77CC3" w:rsidRPr="00762BF6" w:rsidRDefault="00A77CC3" w:rsidP="00A835AB">
            <w:r w:rsidRPr="00762BF6">
              <w:rPr>
                <w:sz w:val="22"/>
                <w:szCs w:val="22"/>
              </w:rPr>
              <w:t>Retas</w:t>
            </w:r>
          </w:p>
        </w:tc>
        <w:tc>
          <w:tcPr>
            <w:tcW w:w="4110" w:type="dxa"/>
            <w:tcBorders>
              <w:top w:val="single" w:sz="4" w:space="0" w:color="auto"/>
              <w:left w:val="single" w:sz="4" w:space="0" w:color="auto"/>
              <w:bottom w:val="single" w:sz="4" w:space="0" w:color="auto"/>
              <w:right w:val="single" w:sz="8" w:space="0" w:color="000000"/>
            </w:tcBorders>
            <w:tcMar>
              <w:top w:w="15" w:type="dxa"/>
              <w:left w:w="57" w:type="dxa"/>
              <w:right w:w="15" w:type="dxa"/>
            </w:tcMar>
            <w:vAlign w:val="center"/>
          </w:tcPr>
          <w:p w:rsidR="00A77CC3" w:rsidRPr="00762BF6" w:rsidRDefault="00A77CC3" w:rsidP="00A835AB">
            <w:r w:rsidRPr="00762BF6">
              <w:rPr>
                <w:sz w:val="22"/>
                <w:szCs w:val="22"/>
              </w:rPr>
              <w:t>Kepenų fermentų koncentracijos padidėjimas, fibrinogeno kiekio kraujyje sumažėjimas</w:t>
            </w:r>
          </w:p>
        </w:tc>
      </w:tr>
      <w:tr w:rsidR="00A77CC3" w:rsidRPr="00762BF6" w:rsidTr="00A835AB">
        <w:trPr>
          <w:trHeight w:val="55"/>
        </w:trPr>
        <w:tc>
          <w:tcPr>
            <w:tcW w:w="3701" w:type="dxa"/>
            <w:tcBorders>
              <w:top w:val="single" w:sz="4" w:space="0" w:color="auto"/>
              <w:left w:val="single" w:sz="4" w:space="0" w:color="auto"/>
              <w:bottom w:val="single" w:sz="4" w:space="0" w:color="auto"/>
              <w:right w:val="single" w:sz="8" w:space="0" w:color="000000"/>
            </w:tcBorders>
            <w:tcMar>
              <w:bottom w:w="0" w:type="dxa"/>
            </w:tcMar>
          </w:tcPr>
          <w:p w:rsidR="00A77CC3" w:rsidRPr="00762BF6" w:rsidRDefault="00A77CC3" w:rsidP="00A835AB">
            <w:r w:rsidRPr="00762BF6">
              <w:rPr>
                <w:bCs/>
                <w:sz w:val="22"/>
                <w:szCs w:val="22"/>
              </w:rPr>
              <w:t>Ausų ir labirintų sutrikimai</w:t>
            </w:r>
          </w:p>
        </w:tc>
        <w:tc>
          <w:tcPr>
            <w:tcW w:w="1843"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rsidR="00A77CC3" w:rsidRPr="00762BF6" w:rsidRDefault="00A77CC3" w:rsidP="00A835AB">
            <w:r w:rsidRPr="00762BF6">
              <w:rPr>
                <w:sz w:val="22"/>
                <w:szCs w:val="22"/>
              </w:rPr>
              <w:t>Retas</w:t>
            </w:r>
          </w:p>
        </w:tc>
        <w:tc>
          <w:tcPr>
            <w:tcW w:w="4110" w:type="dxa"/>
            <w:tcBorders>
              <w:top w:val="single" w:sz="4" w:space="0" w:color="auto"/>
              <w:left w:val="single" w:sz="4" w:space="0" w:color="auto"/>
              <w:bottom w:val="single" w:sz="4" w:space="0" w:color="auto"/>
              <w:right w:val="single" w:sz="8" w:space="0" w:color="000000"/>
            </w:tcBorders>
            <w:tcMar>
              <w:top w:w="15" w:type="dxa"/>
              <w:left w:w="57" w:type="dxa"/>
              <w:right w:w="15" w:type="dxa"/>
            </w:tcMar>
          </w:tcPr>
          <w:p w:rsidR="00A77CC3" w:rsidRPr="00762BF6" w:rsidRDefault="00A77CC3" w:rsidP="00A835AB">
            <w:r w:rsidRPr="00762BF6">
              <w:rPr>
                <w:bCs/>
                <w:sz w:val="22"/>
                <w:szCs w:val="22"/>
              </w:rPr>
              <w:t>Ausies skausmas</w:t>
            </w:r>
          </w:p>
        </w:tc>
      </w:tr>
    </w:tbl>
    <w:p w:rsidR="00A77CC3" w:rsidRPr="00762BF6" w:rsidRDefault="00A77CC3" w:rsidP="00A77CC3">
      <w:pPr>
        <w:jc w:val="both"/>
        <w:rPr>
          <w:sz w:val="22"/>
          <w:szCs w:val="22"/>
        </w:rPr>
      </w:pPr>
    </w:p>
    <w:p w:rsidR="00A77CC3" w:rsidRPr="00762BF6" w:rsidRDefault="00A77CC3" w:rsidP="00A77CC3">
      <w:pPr>
        <w:jc w:val="both"/>
        <w:rPr>
          <w:sz w:val="22"/>
          <w:szCs w:val="22"/>
        </w:rPr>
      </w:pPr>
      <w:r w:rsidRPr="00762BF6">
        <w:rPr>
          <w:sz w:val="22"/>
          <w:szCs w:val="22"/>
        </w:rPr>
        <w:t>* Gydymo metu rekomenduojama reguliariai tirti kraujo ląstelių kiekį.</w:t>
      </w:r>
    </w:p>
    <w:p w:rsidR="00A77CC3" w:rsidRPr="00762BF6" w:rsidRDefault="00A77CC3" w:rsidP="00A77CC3">
      <w:pPr>
        <w:jc w:val="both"/>
        <w:rPr>
          <w:sz w:val="22"/>
          <w:szCs w:val="22"/>
        </w:rPr>
      </w:pPr>
      <w:r w:rsidRPr="00762BF6">
        <w:rPr>
          <w:sz w:val="22"/>
          <w:szCs w:val="22"/>
        </w:rPr>
        <w:t xml:space="preserve">** Jeigu atsiranda tinklainės kraujosruva, būtina nedelsiant nutraukti gydymą. </w:t>
      </w:r>
    </w:p>
    <w:p w:rsidR="00A77CC3" w:rsidRPr="00762BF6" w:rsidRDefault="00A77CC3" w:rsidP="00A77CC3">
      <w:pPr>
        <w:jc w:val="both"/>
        <w:rPr>
          <w:b/>
          <w:i/>
          <w:sz w:val="22"/>
          <w:szCs w:val="22"/>
        </w:rPr>
      </w:pPr>
      <w:r w:rsidRPr="00762BF6">
        <w:rPr>
          <w:sz w:val="22"/>
          <w:szCs w:val="22"/>
        </w:rPr>
        <w:t>*** Daugeliu atvejų sunkios alerginės reakcijos (angioedema, bronchų spazmas, anafilaksinis šokas) prasideda per pirmąsias kelias vaistinio preparato vartojimo minutes. Tokiu atveju reikia nedelsiant nutraukti vaistinio preparato vartojimą ir pradėti reikiamą gydymą.</w:t>
      </w:r>
      <w:r w:rsidRPr="00762BF6">
        <w:rPr>
          <w:bCs/>
          <w:i/>
          <w:sz w:val="22"/>
          <w:szCs w:val="22"/>
        </w:rPr>
        <w:t xml:space="preserve"> </w:t>
      </w:r>
    </w:p>
    <w:p w:rsidR="00A77CC3" w:rsidRPr="00762BF6" w:rsidRDefault="00A77CC3" w:rsidP="00A77CC3">
      <w:pPr>
        <w:pStyle w:val="PI-2EMEASMCA"/>
        <w:rPr>
          <w:lang w:val="lt-LT"/>
        </w:rPr>
      </w:pPr>
      <w:bookmarkStart w:id="29" w:name="_Toc129243110"/>
      <w:bookmarkStart w:id="30" w:name="_Toc129243235"/>
    </w:p>
    <w:p w:rsidR="00A77CC3" w:rsidRPr="00762BF6" w:rsidRDefault="00A77CC3" w:rsidP="00A77CC3">
      <w:pPr>
        <w:autoSpaceDE w:val="0"/>
        <w:autoSpaceDN w:val="0"/>
        <w:adjustRightInd w:val="0"/>
        <w:jc w:val="both"/>
        <w:rPr>
          <w:sz w:val="22"/>
          <w:szCs w:val="22"/>
          <w:u w:val="single"/>
        </w:rPr>
      </w:pPr>
      <w:r w:rsidRPr="00762BF6">
        <w:rPr>
          <w:noProof/>
          <w:sz w:val="22"/>
          <w:szCs w:val="22"/>
          <w:u w:val="single"/>
        </w:rPr>
        <w:t>Pranešimas apie įtariamas nepageidaujamas reakcijas</w:t>
      </w:r>
    </w:p>
    <w:p w:rsidR="00A77CC3" w:rsidRPr="00762BF6" w:rsidRDefault="00A77CC3" w:rsidP="00A77CC3">
      <w:pPr>
        <w:autoSpaceDE w:val="0"/>
        <w:autoSpaceDN w:val="0"/>
        <w:adjustRightInd w:val="0"/>
        <w:jc w:val="both"/>
        <w:rPr>
          <w:noProof/>
          <w:sz w:val="22"/>
          <w:szCs w:val="22"/>
        </w:rPr>
      </w:pPr>
      <w:r w:rsidRPr="00762BF6">
        <w:rPr>
          <w:noProof/>
          <w:sz w:val="22"/>
          <w:szCs w:val="22"/>
        </w:rPr>
        <w:t>Svarbu pranešti apie įtariamas nepageidaujamas reakcijas, pastebėtas po vaistinio preparato registracijos, nes tai leidžia nuolat stebėti vaistinio preparato naudos ir rizikos santykį.</w:t>
      </w:r>
      <w:r w:rsidRPr="00762BF6">
        <w:rPr>
          <w:sz w:val="22"/>
          <w:szCs w:val="22"/>
        </w:rPr>
        <w:t xml:space="preserve"> </w:t>
      </w:r>
      <w:r w:rsidRPr="00762BF6">
        <w:rPr>
          <w:noProof/>
          <w:sz w:val="22"/>
          <w:szCs w:val="22"/>
        </w:rPr>
        <w:t>Sveikatos priežiūros specialistai turi pranešti apie bet kokias įtariamas nepageidaujamas reakcijas, užpildę interneto svetainėje http://</w:t>
      </w:r>
      <w:hyperlink r:id="rId7" w:history="1">
        <w:r w:rsidRPr="00762BF6">
          <w:rPr>
            <w:rStyle w:val="Hipersaitas"/>
            <w:rFonts w:eastAsia="SimSun"/>
            <w:noProof/>
            <w:sz w:val="22"/>
            <w:szCs w:val="22"/>
          </w:rPr>
          <w:t>www.vvkt.lt</w:t>
        </w:r>
      </w:hyperlink>
      <w:r w:rsidRPr="00762BF6">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762BF6">
          <w:rPr>
            <w:rStyle w:val="Hipersaitas"/>
            <w:rFonts w:eastAsia="SimSun"/>
            <w:noProof/>
            <w:sz w:val="22"/>
            <w:szCs w:val="22"/>
          </w:rPr>
          <w:t>NepageidaujamaR@vvkt.lt</w:t>
        </w:r>
      </w:hyperlink>
      <w:r w:rsidRPr="00762BF6">
        <w:rPr>
          <w:noProof/>
          <w:sz w:val="22"/>
          <w:szCs w:val="22"/>
        </w:rPr>
        <w:t xml:space="preserve">), per interneto svetainę (adresu </w:t>
      </w:r>
      <w:hyperlink r:id="rId9" w:history="1">
        <w:r w:rsidRPr="00762BF6">
          <w:rPr>
            <w:rStyle w:val="Hipersaitas"/>
            <w:noProof/>
            <w:sz w:val="22"/>
            <w:szCs w:val="22"/>
          </w:rPr>
          <w:t>http://www.vvkt.lt</w:t>
        </w:r>
      </w:hyperlink>
      <w:r w:rsidRPr="00762BF6">
        <w:rPr>
          <w:noProof/>
          <w:sz w:val="22"/>
          <w:szCs w:val="22"/>
        </w:rPr>
        <w:t>).</w:t>
      </w:r>
    </w:p>
    <w:p w:rsidR="00A77CC3" w:rsidRPr="00762BF6" w:rsidRDefault="00A77CC3" w:rsidP="00A77CC3">
      <w:pPr>
        <w:pStyle w:val="PI-2EMEASMCA"/>
        <w:rPr>
          <w:lang w:val="lt-LT"/>
        </w:rPr>
      </w:pPr>
    </w:p>
    <w:p w:rsidR="00A77CC3" w:rsidRPr="00762BF6" w:rsidRDefault="00A77CC3" w:rsidP="00A77CC3">
      <w:pPr>
        <w:pStyle w:val="PI-2EMEASMCA"/>
        <w:rPr>
          <w:lang w:val="lt-LT"/>
        </w:rPr>
      </w:pPr>
      <w:r w:rsidRPr="00762BF6">
        <w:rPr>
          <w:lang w:val="lt-LT"/>
        </w:rPr>
        <w:t>4.9</w:t>
      </w:r>
      <w:r w:rsidRPr="00762BF6">
        <w:rPr>
          <w:lang w:val="lt-LT"/>
        </w:rPr>
        <w:tab/>
        <w:t>Perdozavimas</w:t>
      </w:r>
      <w:bookmarkEnd w:id="29"/>
      <w:bookmarkEnd w:id="30"/>
    </w:p>
    <w:p w:rsidR="00A77CC3" w:rsidRPr="00762BF6" w:rsidRDefault="00A77CC3" w:rsidP="00A77CC3">
      <w:pPr>
        <w:tabs>
          <w:tab w:val="left" w:pos="567"/>
        </w:tabs>
        <w:rPr>
          <w:sz w:val="22"/>
          <w:szCs w:val="22"/>
        </w:rPr>
      </w:pPr>
    </w:p>
    <w:p w:rsidR="00A77CC3" w:rsidRPr="00762BF6" w:rsidRDefault="00A77CC3" w:rsidP="00A77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762BF6">
        <w:rPr>
          <w:i/>
          <w:spacing w:val="-3"/>
          <w:sz w:val="22"/>
          <w:szCs w:val="22"/>
        </w:rPr>
        <w:t>Simptomai</w:t>
      </w:r>
    </w:p>
    <w:p w:rsidR="00A77CC3" w:rsidRPr="00762BF6" w:rsidRDefault="00A77CC3" w:rsidP="00A77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762BF6">
        <w:rPr>
          <w:spacing w:val="-3"/>
          <w:sz w:val="22"/>
          <w:szCs w:val="22"/>
        </w:rPr>
        <w:t xml:space="preserve">Perdozavimas gali pasireikšti hipotenzija, bradikardija bei atrioventrikuline blokada. Metabolinių sutrikimų ar centrinės nervų sistemos sudirginimo nestebėta. </w:t>
      </w:r>
    </w:p>
    <w:p w:rsidR="00A77CC3" w:rsidRPr="00762BF6" w:rsidRDefault="00A77CC3" w:rsidP="00A77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rsidR="00A77CC3" w:rsidRPr="00762BF6" w:rsidRDefault="00A77CC3" w:rsidP="00A77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762BF6">
        <w:rPr>
          <w:i/>
          <w:spacing w:val="-3"/>
          <w:sz w:val="22"/>
          <w:szCs w:val="22"/>
        </w:rPr>
        <w:t>Gydymas</w:t>
      </w:r>
    </w:p>
    <w:p w:rsidR="00A77CC3" w:rsidRPr="00762BF6" w:rsidRDefault="00A77CC3" w:rsidP="00A77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762BF6">
        <w:rPr>
          <w:spacing w:val="-3"/>
          <w:sz w:val="22"/>
          <w:szCs w:val="22"/>
        </w:rPr>
        <w:t>Simptominis, specifinio priešnuodžio nėra. Pasireiškus bradikardijai galima švirkšti atropino.</w:t>
      </w:r>
    </w:p>
    <w:p w:rsidR="00A77CC3" w:rsidRPr="00762BF6" w:rsidRDefault="00A77CC3" w:rsidP="00A77CC3">
      <w:pPr>
        <w:tabs>
          <w:tab w:val="left" w:pos="567"/>
        </w:tabs>
        <w:rPr>
          <w:sz w:val="22"/>
          <w:szCs w:val="22"/>
        </w:rPr>
      </w:pPr>
    </w:p>
    <w:p w:rsidR="00A77CC3" w:rsidRPr="00762BF6" w:rsidRDefault="00A77CC3" w:rsidP="00A77CC3">
      <w:pPr>
        <w:tabs>
          <w:tab w:val="left" w:pos="567"/>
        </w:tabs>
        <w:rPr>
          <w:sz w:val="22"/>
          <w:szCs w:val="22"/>
        </w:rPr>
      </w:pPr>
    </w:p>
    <w:p w:rsidR="00A77CC3" w:rsidRPr="00762BF6" w:rsidRDefault="00A77CC3" w:rsidP="00A77CC3">
      <w:pPr>
        <w:pStyle w:val="PI-1EMEASMCA"/>
        <w:rPr>
          <w:lang w:val="lt-LT"/>
        </w:rPr>
      </w:pPr>
      <w:bookmarkStart w:id="31" w:name="_Toc129243111"/>
      <w:bookmarkStart w:id="32" w:name="_Toc129243236"/>
      <w:r w:rsidRPr="00762BF6">
        <w:rPr>
          <w:lang w:val="lt-LT"/>
        </w:rPr>
        <w:t>5.</w:t>
      </w:r>
      <w:r w:rsidRPr="00762BF6">
        <w:rPr>
          <w:lang w:val="lt-LT"/>
        </w:rPr>
        <w:tab/>
        <w:t>FARMAKOLOGINĖS SAVYBĖS</w:t>
      </w:r>
      <w:bookmarkEnd w:id="31"/>
      <w:bookmarkEnd w:id="32"/>
    </w:p>
    <w:p w:rsidR="00A77CC3" w:rsidRPr="00762BF6" w:rsidRDefault="00A77CC3" w:rsidP="00A77CC3">
      <w:pPr>
        <w:pStyle w:val="BTEMEASMCA"/>
      </w:pPr>
    </w:p>
    <w:p w:rsidR="00A77CC3" w:rsidRPr="00762BF6" w:rsidRDefault="00A77CC3" w:rsidP="00A77CC3">
      <w:pPr>
        <w:pStyle w:val="PI-2EMEASMCA"/>
        <w:rPr>
          <w:lang w:val="lt-LT"/>
        </w:rPr>
      </w:pPr>
      <w:bookmarkStart w:id="33" w:name="_Toc129243112"/>
      <w:bookmarkStart w:id="34" w:name="_Toc129243237"/>
      <w:r w:rsidRPr="00762BF6">
        <w:rPr>
          <w:lang w:val="lt-LT"/>
        </w:rPr>
        <w:t>5.1</w:t>
      </w:r>
      <w:r w:rsidRPr="00762BF6">
        <w:rPr>
          <w:lang w:val="lt-LT"/>
        </w:rPr>
        <w:tab/>
        <w:t>Farmakodinaminės savybės</w:t>
      </w:r>
      <w:bookmarkEnd w:id="33"/>
      <w:bookmarkEnd w:id="34"/>
    </w:p>
    <w:p w:rsidR="00A77CC3" w:rsidRPr="00762BF6" w:rsidRDefault="00A77CC3" w:rsidP="00A77CC3">
      <w:pPr>
        <w:tabs>
          <w:tab w:val="left" w:pos="567"/>
        </w:tabs>
        <w:rPr>
          <w:sz w:val="22"/>
          <w:szCs w:val="22"/>
        </w:rPr>
      </w:pPr>
    </w:p>
    <w:p w:rsidR="00A77CC3" w:rsidRPr="00762BF6" w:rsidRDefault="00A77CC3" w:rsidP="00A77CC3">
      <w:pPr>
        <w:tabs>
          <w:tab w:val="left" w:pos="567"/>
        </w:tabs>
        <w:rPr>
          <w:sz w:val="22"/>
          <w:szCs w:val="22"/>
        </w:rPr>
      </w:pPr>
      <w:r w:rsidRPr="00762BF6">
        <w:rPr>
          <w:sz w:val="22"/>
          <w:szCs w:val="22"/>
        </w:rPr>
        <w:t>Farmakoterapinė grupė – periferiniai vazodilatatoriai, purino dariniai, ATC kodas – C04AD03.</w:t>
      </w:r>
    </w:p>
    <w:p w:rsidR="00A77CC3" w:rsidRPr="00762BF6" w:rsidRDefault="00A77CC3" w:rsidP="00A77CC3">
      <w:pPr>
        <w:tabs>
          <w:tab w:val="left" w:pos="567"/>
        </w:tabs>
        <w:rPr>
          <w:sz w:val="22"/>
          <w:szCs w:val="22"/>
        </w:rPr>
      </w:pPr>
    </w:p>
    <w:p w:rsidR="00A77CC3" w:rsidRPr="00762BF6" w:rsidRDefault="00A77CC3" w:rsidP="00A77CC3">
      <w:pPr>
        <w:tabs>
          <w:tab w:val="left" w:pos="567"/>
        </w:tabs>
        <w:rPr>
          <w:i/>
          <w:sz w:val="22"/>
          <w:szCs w:val="22"/>
        </w:rPr>
      </w:pPr>
      <w:r w:rsidRPr="00762BF6">
        <w:rPr>
          <w:i/>
          <w:sz w:val="22"/>
          <w:szCs w:val="22"/>
        </w:rPr>
        <w:t>Veikimo mechanizmas</w:t>
      </w:r>
    </w:p>
    <w:p w:rsidR="00A77CC3" w:rsidRPr="00762BF6" w:rsidRDefault="00A77CC3" w:rsidP="00A77CC3">
      <w:pPr>
        <w:tabs>
          <w:tab w:val="left" w:pos="567"/>
        </w:tabs>
        <w:rPr>
          <w:sz w:val="22"/>
          <w:szCs w:val="22"/>
        </w:rPr>
      </w:pPr>
      <w:r w:rsidRPr="00762BF6">
        <w:rPr>
          <w:sz w:val="22"/>
          <w:szCs w:val="22"/>
        </w:rPr>
        <w:t>Pentoksifilinas yra metilksantino darinių grupės medžiaga, kuri veikdama kraujagysles, gerina kraujotaką. Kraujotaka pagerėja dėl poveikio pakitusioms kraujagyslių sienelėms bei (daugiausia) dėl reologinių kraujo savybių pokyčio (sumažėja klampumas, padidėja eritrocitų lankstumas, susilpnėja trombocitų agregacija ir sumažėja fibrinogeno koncentracija).</w:t>
      </w:r>
    </w:p>
    <w:p w:rsidR="00A77CC3" w:rsidRPr="00762BF6" w:rsidRDefault="00A77CC3" w:rsidP="00A77CC3">
      <w:pPr>
        <w:tabs>
          <w:tab w:val="left" w:pos="567"/>
        </w:tabs>
        <w:rPr>
          <w:sz w:val="22"/>
          <w:szCs w:val="22"/>
        </w:rPr>
      </w:pPr>
    </w:p>
    <w:p w:rsidR="00A77CC3" w:rsidRPr="00762BF6" w:rsidRDefault="00A77CC3" w:rsidP="00A77CC3">
      <w:pPr>
        <w:tabs>
          <w:tab w:val="left" w:pos="567"/>
        </w:tabs>
        <w:rPr>
          <w:sz w:val="22"/>
          <w:szCs w:val="22"/>
        </w:rPr>
      </w:pPr>
      <w:r w:rsidRPr="00762BF6">
        <w:rPr>
          <w:sz w:val="22"/>
          <w:szCs w:val="22"/>
        </w:rPr>
        <w:t xml:space="preserve">Pentoksifilinas kraujotakos sutrikimą pašalina ir tuo atveju, jei kraujagyslėse yra sklerozinių pakitimų, kai kitų vazodilatatorių vartoti negalima. Poveikis yra dvifazis. Pirmoje fazėje tiek sveikose, tiek pažeistose kraujagyslėse sumažėja periferinis pasipriešinimas. Sveikose kraujagyslėse jis tampa normaliu per 10 min., tuo tarpu patologinėse toks poveikis tęsiasi ir praėjus valandai vis dar didėja. Dėl tokio dvifazio poveikio nepasireiškia vadinamasis “apvogimo” sindromas (hiperemija nepažeistose kraujagyslėse, pablogėjant patologinių kraujagyslių kraujotakai). Gerindamas kraujotaką </w:t>
      </w:r>
      <w:r w:rsidRPr="00762BF6">
        <w:rPr>
          <w:sz w:val="22"/>
          <w:szCs w:val="22"/>
        </w:rPr>
        <w:lastRenderedPageBreak/>
        <w:t>tose srityse, kurias krauju aprūpina pažeistos kraujagyslės, pentoksifilinas stipriai pagerina pakenktų sričių metabolizmą. Pentoksifilinas slopina trombocitų agregaciją, nes slopindamas kraujagyslių sienelėse esančią cAMF-fosfodiesterazę paddina cAMF kiekį trombocituose.</w:t>
      </w:r>
    </w:p>
    <w:p w:rsidR="00A77CC3" w:rsidRPr="00762BF6" w:rsidRDefault="00A77CC3" w:rsidP="00A77CC3">
      <w:pPr>
        <w:tabs>
          <w:tab w:val="left" w:pos="567"/>
        </w:tabs>
        <w:rPr>
          <w:sz w:val="22"/>
          <w:szCs w:val="22"/>
        </w:rPr>
      </w:pPr>
    </w:p>
    <w:p w:rsidR="00A77CC3" w:rsidRPr="00762BF6" w:rsidRDefault="00A77CC3" w:rsidP="00A77CC3">
      <w:pPr>
        <w:pStyle w:val="PI-2EMEASMCA"/>
        <w:rPr>
          <w:lang w:val="lt-LT"/>
        </w:rPr>
      </w:pPr>
      <w:bookmarkStart w:id="35" w:name="_Toc129243113"/>
      <w:bookmarkStart w:id="36" w:name="_Toc129243238"/>
      <w:r w:rsidRPr="00762BF6">
        <w:rPr>
          <w:lang w:val="lt-LT"/>
        </w:rPr>
        <w:t>5.2</w:t>
      </w:r>
      <w:r w:rsidRPr="00762BF6">
        <w:rPr>
          <w:lang w:val="lt-LT"/>
        </w:rPr>
        <w:tab/>
        <w:t>Farmakokinetinės savybės</w:t>
      </w:r>
      <w:bookmarkEnd w:id="35"/>
      <w:bookmarkEnd w:id="36"/>
    </w:p>
    <w:p w:rsidR="00A77CC3" w:rsidRPr="00762BF6" w:rsidRDefault="00A77CC3" w:rsidP="00A77CC3">
      <w:pPr>
        <w:tabs>
          <w:tab w:val="left" w:pos="567"/>
        </w:tabs>
        <w:rPr>
          <w:sz w:val="22"/>
          <w:szCs w:val="22"/>
        </w:rPr>
      </w:pPr>
    </w:p>
    <w:p w:rsidR="00A77CC3" w:rsidRPr="00762BF6" w:rsidRDefault="00A77CC3" w:rsidP="00A77CC3">
      <w:pPr>
        <w:tabs>
          <w:tab w:val="left" w:pos="567"/>
        </w:tabs>
        <w:rPr>
          <w:i/>
          <w:sz w:val="22"/>
          <w:szCs w:val="22"/>
        </w:rPr>
      </w:pPr>
      <w:r w:rsidRPr="00762BF6">
        <w:rPr>
          <w:i/>
          <w:sz w:val="22"/>
          <w:szCs w:val="22"/>
        </w:rPr>
        <w:t>Absorbcija</w:t>
      </w:r>
    </w:p>
    <w:p w:rsidR="00A77CC3" w:rsidRPr="00762BF6" w:rsidRDefault="00A77CC3" w:rsidP="00A77CC3">
      <w:pPr>
        <w:tabs>
          <w:tab w:val="left" w:pos="567"/>
        </w:tabs>
        <w:rPr>
          <w:sz w:val="22"/>
          <w:szCs w:val="22"/>
        </w:rPr>
      </w:pPr>
      <w:r w:rsidRPr="00762BF6">
        <w:rPr>
          <w:sz w:val="22"/>
          <w:szCs w:val="22"/>
        </w:rPr>
        <w:t xml:space="preserve">Parenteraliniu būdu pavartotas pentoksifilinas yra gerai ir visiškai absorbuojamas. Gydomoji koncentracija kraujo plazmoje yra 2-10 mikrogramų/ml. </w:t>
      </w:r>
    </w:p>
    <w:p w:rsidR="00A77CC3" w:rsidRPr="00762BF6" w:rsidRDefault="00A77CC3" w:rsidP="00A77CC3">
      <w:pPr>
        <w:tabs>
          <w:tab w:val="left" w:pos="567"/>
        </w:tabs>
        <w:rPr>
          <w:sz w:val="22"/>
          <w:szCs w:val="22"/>
        </w:rPr>
      </w:pPr>
    </w:p>
    <w:p w:rsidR="00A77CC3" w:rsidRPr="00762BF6" w:rsidRDefault="00A77CC3" w:rsidP="00A77CC3">
      <w:pPr>
        <w:tabs>
          <w:tab w:val="left" w:pos="567"/>
        </w:tabs>
        <w:rPr>
          <w:i/>
          <w:sz w:val="22"/>
          <w:szCs w:val="22"/>
        </w:rPr>
      </w:pPr>
      <w:r w:rsidRPr="00762BF6">
        <w:rPr>
          <w:i/>
          <w:sz w:val="22"/>
          <w:szCs w:val="22"/>
        </w:rPr>
        <w:t>Pasiskirstymas</w:t>
      </w:r>
    </w:p>
    <w:p w:rsidR="00A77CC3" w:rsidRPr="00762BF6" w:rsidRDefault="00A77CC3" w:rsidP="00A77CC3">
      <w:pPr>
        <w:tabs>
          <w:tab w:val="left" w:pos="567"/>
        </w:tabs>
        <w:rPr>
          <w:sz w:val="22"/>
          <w:szCs w:val="22"/>
        </w:rPr>
      </w:pPr>
      <w:r w:rsidRPr="00762BF6">
        <w:rPr>
          <w:sz w:val="22"/>
          <w:szCs w:val="22"/>
        </w:rPr>
        <w:t xml:space="preserve">Pasiskirstymas yra tolygus, metabolitai susidaro kepenyse, du iš jų yra ypač veiklūs. </w:t>
      </w:r>
    </w:p>
    <w:p w:rsidR="00A77CC3" w:rsidRPr="00762BF6" w:rsidRDefault="00A77CC3" w:rsidP="00A77CC3">
      <w:pPr>
        <w:tabs>
          <w:tab w:val="left" w:pos="567"/>
        </w:tabs>
        <w:rPr>
          <w:sz w:val="22"/>
          <w:szCs w:val="22"/>
        </w:rPr>
      </w:pPr>
    </w:p>
    <w:p w:rsidR="00A77CC3" w:rsidRPr="00762BF6" w:rsidRDefault="00A77CC3" w:rsidP="00A77CC3">
      <w:pPr>
        <w:tabs>
          <w:tab w:val="left" w:pos="567"/>
        </w:tabs>
        <w:rPr>
          <w:i/>
          <w:sz w:val="22"/>
          <w:szCs w:val="22"/>
        </w:rPr>
      </w:pPr>
      <w:r w:rsidRPr="00762BF6">
        <w:rPr>
          <w:i/>
          <w:sz w:val="22"/>
          <w:szCs w:val="22"/>
        </w:rPr>
        <w:t>Eliminacija</w:t>
      </w:r>
    </w:p>
    <w:p w:rsidR="00A77CC3" w:rsidRPr="00762BF6" w:rsidRDefault="00A77CC3" w:rsidP="00A77CC3">
      <w:pPr>
        <w:tabs>
          <w:tab w:val="left" w:pos="567"/>
        </w:tabs>
        <w:rPr>
          <w:sz w:val="22"/>
          <w:szCs w:val="22"/>
        </w:rPr>
      </w:pPr>
      <w:r w:rsidRPr="00762BF6">
        <w:rPr>
          <w:sz w:val="22"/>
          <w:szCs w:val="22"/>
        </w:rPr>
        <w:t>Pentoksifilinas daugiausia šalinamas su šlapimu (maždaug 94 %) bei išmatomis (4 %). Maždaug 90 % visos dozės yra pašalinama per 4 valandas po vaistinio preparato pavartojimo. Pentoksifilino ir jo metabolitų organizme nesikaupia, po pavartojimo praėjus 24 valandoms šlapime šių medžiagų randama labai nedaug.</w:t>
      </w:r>
    </w:p>
    <w:p w:rsidR="00A77CC3" w:rsidRPr="00762BF6" w:rsidRDefault="00A77CC3" w:rsidP="00A77CC3">
      <w:pPr>
        <w:tabs>
          <w:tab w:val="left" w:pos="567"/>
        </w:tabs>
        <w:rPr>
          <w:sz w:val="22"/>
          <w:szCs w:val="22"/>
        </w:rPr>
      </w:pPr>
    </w:p>
    <w:p w:rsidR="00A77CC3" w:rsidRPr="00762BF6" w:rsidRDefault="00A77CC3" w:rsidP="00A77CC3">
      <w:pPr>
        <w:pStyle w:val="PI-2EMEASMCA"/>
        <w:rPr>
          <w:lang w:val="lt-LT"/>
        </w:rPr>
      </w:pPr>
      <w:bookmarkStart w:id="37" w:name="_Toc129243114"/>
      <w:bookmarkStart w:id="38" w:name="_Toc129243239"/>
      <w:r w:rsidRPr="00762BF6">
        <w:rPr>
          <w:lang w:val="lt-LT"/>
        </w:rPr>
        <w:t>5.3</w:t>
      </w:r>
      <w:r w:rsidRPr="00762BF6">
        <w:rPr>
          <w:lang w:val="lt-LT"/>
        </w:rPr>
        <w:tab/>
        <w:t>Ikiklinikinių saugumo tyrimų duomenys</w:t>
      </w:r>
      <w:bookmarkEnd w:id="37"/>
      <w:bookmarkEnd w:id="38"/>
    </w:p>
    <w:p w:rsidR="00A77CC3" w:rsidRPr="00762BF6" w:rsidRDefault="00A77CC3" w:rsidP="00A77CC3">
      <w:pPr>
        <w:tabs>
          <w:tab w:val="left" w:pos="567"/>
        </w:tabs>
        <w:rPr>
          <w:sz w:val="22"/>
          <w:szCs w:val="22"/>
        </w:rPr>
      </w:pPr>
    </w:p>
    <w:p w:rsidR="00A77CC3" w:rsidRPr="00762BF6" w:rsidRDefault="00A77CC3" w:rsidP="00A77CC3">
      <w:pPr>
        <w:pStyle w:val="Pagrindinistekstas"/>
        <w:spacing w:after="0"/>
        <w:rPr>
          <w:i/>
          <w:sz w:val="22"/>
          <w:szCs w:val="22"/>
          <w:lang w:val="lt-LT"/>
        </w:rPr>
      </w:pPr>
      <w:r w:rsidRPr="00762BF6">
        <w:rPr>
          <w:i/>
          <w:sz w:val="22"/>
          <w:szCs w:val="22"/>
          <w:lang w:val="lt-LT"/>
        </w:rPr>
        <w:t>Ūminis toksiškumas</w:t>
      </w:r>
    </w:p>
    <w:p w:rsidR="00A77CC3" w:rsidRPr="00762BF6" w:rsidRDefault="00A77CC3" w:rsidP="00A77CC3">
      <w:pPr>
        <w:pStyle w:val="Pagrindinistekstas"/>
        <w:spacing w:after="0"/>
        <w:rPr>
          <w:sz w:val="22"/>
          <w:szCs w:val="22"/>
          <w:lang w:val="lt-LT"/>
        </w:rPr>
      </w:pPr>
      <w:r w:rsidRPr="00762BF6">
        <w:rPr>
          <w:sz w:val="22"/>
          <w:szCs w:val="22"/>
          <w:lang w:val="lt-LT"/>
        </w:rPr>
        <w:t>Enteriniu būdu pavartota 80 mg/kg kūno svorio dozė gyvūnams sukelia tokius pat kaip žmonėms simptomus.</w:t>
      </w:r>
    </w:p>
    <w:p w:rsidR="00A77CC3" w:rsidRPr="00762BF6" w:rsidRDefault="00A77CC3" w:rsidP="00A77CC3">
      <w:pPr>
        <w:pStyle w:val="Pagrindinistekstas"/>
        <w:spacing w:after="0"/>
        <w:rPr>
          <w:sz w:val="22"/>
          <w:szCs w:val="22"/>
          <w:lang w:val="lt-LT"/>
        </w:rPr>
      </w:pPr>
      <w:r w:rsidRPr="00762BF6">
        <w:rPr>
          <w:sz w:val="22"/>
          <w:szCs w:val="22"/>
          <w:lang w:val="lt-LT"/>
        </w:rPr>
        <w:t>Ūminį toksinį poveikį pelėms ir žiurkėms sukelianti pentoksifilino dozė priklauso nuo vaisto vartojimo būdo: sušvirkšto į veną yra 0,17-0,23 g/kg kūno svorio, sušvirkšto į pilvaplėvės ertmę – 0,24-0,37 g/kg kūno svorio, pavartoto enteriniu būdu – daugiau kaip 1,2-2,1 g/kg kūno svorio.</w:t>
      </w:r>
    </w:p>
    <w:p w:rsidR="00A77CC3" w:rsidRPr="00762BF6" w:rsidRDefault="00A77CC3" w:rsidP="00A77CC3">
      <w:pPr>
        <w:pStyle w:val="Pagrindinistekstas"/>
        <w:spacing w:after="0"/>
        <w:rPr>
          <w:i/>
          <w:sz w:val="22"/>
          <w:szCs w:val="22"/>
          <w:lang w:val="lt-LT"/>
        </w:rPr>
      </w:pPr>
    </w:p>
    <w:p w:rsidR="00A77CC3" w:rsidRPr="00762BF6" w:rsidRDefault="00A77CC3" w:rsidP="00A77CC3">
      <w:pPr>
        <w:pStyle w:val="Pagrindinistekstas"/>
        <w:spacing w:after="0"/>
        <w:rPr>
          <w:sz w:val="22"/>
          <w:szCs w:val="22"/>
          <w:lang w:val="lt-LT"/>
        </w:rPr>
      </w:pPr>
      <w:r w:rsidRPr="00762BF6">
        <w:rPr>
          <w:i/>
          <w:sz w:val="22"/>
          <w:szCs w:val="22"/>
          <w:lang w:val="lt-LT"/>
        </w:rPr>
        <w:t>Lėtinis toksiškumas</w:t>
      </w:r>
    </w:p>
    <w:p w:rsidR="00A77CC3" w:rsidRPr="00762BF6" w:rsidRDefault="00A77CC3" w:rsidP="00A77CC3">
      <w:pPr>
        <w:pStyle w:val="Pagrindinistekstas"/>
        <w:spacing w:after="0"/>
        <w:rPr>
          <w:sz w:val="22"/>
          <w:szCs w:val="22"/>
          <w:lang w:val="lt-LT"/>
        </w:rPr>
      </w:pPr>
      <w:r w:rsidRPr="00762BF6">
        <w:rPr>
          <w:sz w:val="22"/>
          <w:szCs w:val="22"/>
          <w:lang w:val="lt-LT"/>
        </w:rPr>
        <w:t>Tiriant lėtinį toksiškumą, vienerius metus pentoksifilino buvo maišoma į ėdalą žiurkėms iki 1000 mg/kg kūno svorio ir šunims iki 100 mg/kg kūno svorio paros dozėmis. Su vaistu susijusio toksinio organų pažeidimo nenustatyta. Pavieniams šunims, kurie vienerius metus su ėdalu gaudavo 320 mg/kg kūno svorio ar daugiau pentoksifilino per parą, sutriko judesių koordinacija, pasireiškė kraujotakos nepakankamumas, kraujavimas, plaučių edema, sėklidėse rasta gigantinių ląstelių.</w:t>
      </w:r>
    </w:p>
    <w:p w:rsidR="00A77CC3" w:rsidRPr="00762BF6" w:rsidRDefault="00A77CC3" w:rsidP="00A77CC3">
      <w:pPr>
        <w:pStyle w:val="Pagrindinistekstas"/>
        <w:spacing w:after="0"/>
        <w:rPr>
          <w:sz w:val="22"/>
          <w:szCs w:val="22"/>
          <w:lang w:val="lt-LT"/>
        </w:rPr>
      </w:pPr>
    </w:p>
    <w:p w:rsidR="00A77CC3" w:rsidRPr="00762BF6" w:rsidRDefault="00A77CC3" w:rsidP="00A77CC3">
      <w:pPr>
        <w:pStyle w:val="Pagrindinistekstas"/>
        <w:spacing w:after="0"/>
        <w:rPr>
          <w:i/>
          <w:sz w:val="22"/>
          <w:szCs w:val="22"/>
          <w:lang w:val="lt-LT"/>
        </w:rPr>
      </w:pPr>
      <w:r w:rsidRPr="00762BF6">
        <w:rPr>
          <w:i/>
          <w:sz w:val="22"/>
          <w:szCs w:val="22"/>
          <w:lang w:val="lt-LT"/>
        </w:rPr>
        <w:t>Galimas kancerogeninis ir mutageninis poveikis</w:t>
      </w:r>
    </w:p>
    <w:p w:rsidR="00A77CC3" w:rsidRPr="00762BF6" w:rsidRDefault="00A77CC3" w:rsidP="00A77CC3">
      <w:pPr>
        <w:rPr>
          <w:sz w:val="22"/>
          <w:szCs w:val="22"/>
        </w:rPr>
      </w:pPr>
      <w:r w:rsidRPr="00762BF6">
        <w:rPr>
          <w:sz w:val="22"/>
          <w:szCs w:val="22"/>
        </w:rPr>
        <w:t>Ilgalaikių mutageninio ir kancerogeninio pentoksifilino poveikio tyrimų su gyvūnais duomenimis, auglių atvejų statistiškai reikšmingai nepadažnėjo.</w:t>
      </w:r>
    </w:p>
    <w:p w:rsidR="00A77CC3" w:rsidRPr="00762BF6" w:rsidRDefault="00A77CC3" w:rsidP="00A77CC3">
      <w:pPr>
        <w:rPr>
          <w:sz w:val="22"/>
          <w:szCs w:val="22"/>
        </w:rPr>
      </w:pPr>
      <w:r w:rsidRPr="00762BF6">
        <w:rPr>
          <w:sz w:val="22"/>
          <w:szCs w:val="22"/>
        </w:rPr>
        <w:t>Visgi dideles pentoksifilino dozes gavusioms tiriamosioms žiurkių patelėms statistiškai reikšmingai dažniau nustatytos krūties gerybinės fibroadenomos.</w:t>
      </w:r>
    </w:p>
    <w:p w:rsidR="00A77CC3" w:rsidRPr="00762BF6" w:rsidRDefault="00A77CC3" w:rsidP="00A77CC3">
      <w:pPr>
        <w:rPr>
          <w:sz w:val="22"/>
          <w:szCs w:val="22"/>
        </w:rPr>
      </w:pPr>
      <w:r w:rsidRPr="00762BF6">
        <w:rPr>
          <w:sz w:val="22"/>
          <w:szCs w:val="22"/>
        </w:rPr>
        <w:t>Klinikinių tyrimų dėl teratogeninio poveikio žmogaus embrionui neatlikta, tačiau nors preparatas gyvūnams teratogeninio poveikio nedarė, tokio poveikio žmogui tikimybės paneigti negalima.</w:t>
      </w:r>
    </w:p>
    <w:p w:rsidR="00A77CC3" w:rsidRPr="00762BF6" w:rsidRDefault="00A77CC3" w:rsidP="00A77CC3">
      <w:pPr>
        <w:ind w:left="567" w:hanging="567"/>
        <w:rPr>
          <w:sz w:val="22"/>
          <w:szCs w:val="22"/>
        </w:rPr>
      </w:pPr>
    </w:p>
    <w:p w:rsidR="00A77CC3" w:rsidRPr="00762BF6" w:rsidRDefault="00A77CC3" w:rsidP="00A77CC3">
      <w:pPr>
        <w:pStyle w:val="Pagrindinistekstas"/>
        <w:spacing w:after="0"/>
        <w:rPr>
          <w:i/>
          <w:sz w:val="22"/>
          <w:szCs w:val="22"/>
          <w:lang w:val="lt-LT"/>
        </w:rPr>
      </w:pPr>
      <w:r w:rsidRPr="00762BF6">
        <w:rPr>
          <w:i/>
          <w:sz w:val="22"/>
          <w:szCs w:val="22"/>
          <w:lang w:val="lt-LT"/>
        </w:rPr>
        <w:t>Toksinis poveikis reprodukcijai</w:t>
      </w:r>
    </w:p>
    <w:p w:rsidR="00A77CC3" w:rsidRPr="00762BF6" w:rsidRDefault="00A77CC3" w:rsidP="00A77CC3">
      <w:pPr>
        <w:pStyle w:val="Pagrindinistekstas"/>
        <w:spacing w:after="0"/>
        <w:rPr>
          <w:sz w:val="22"/>
          <w:szCs w:val="22"/>
          <w:lang w:val="lt-LT"/>
        </w:rPr>
      </w:pPr>
      <w:r w:rsidRPr="00762BF6">
        <w:rPr>
          <w:sz w:val="22"/>
          <w:szCs w:val="22"/>
          <w:lang w:val="lt-LT"/>
        </w:rPr>
        <w:t>Toksinis poveikis reprodukcijai tirtas šio vaistinio preparato duodant žiurkėms, pelėms, triušiams ir šunims. Duomenų, rodančių teratogeninį poveikį, embriotoksinį poveikį ar įtaką vaisingumui, negauta. Padidėjusi vaisiaus rezorbcija buvo stebima žiurkėms, vaikingumo laikotarpiu vartojusioms dozes, kurios yra 25 kartus didesnės už geriamą terapinę dozę, rekomenduojamą vartoti žmogui.</w:t>
      </w:r>
    </w:p>
    <w:p w:rsidR="00A77CC3" w:rsidRPr="00762BF6" w:rsidRDefault="00A77CC3" w:rsidP="00A77CC3">
      <w:pPr>
        <w:pStyle w:val="Pagrindinistekstas"/>
        <w:spacing w:after="0"/>
        <w:rPr>
          <w:sz w:val="22"/>
          <w:szCs w:val="22"/>
          <w:lang w:val="lt-LT"/>
        </w:rPr>
      </w:pPr>
      <w:r w:rsidRPr="00762BF6">
        <w:rPr>
          <w:sz w:val="22"/>
          <w:szCs w:val="22"/>
          <w:lang w:val="lt-LT"/>
        </w:rPr>
        <w:t>Pentoksifilino ir jo metabolitų išsiskiria į patelės pieną.</w:t>
      </w:r>
    </w:p>
    <w:p w:rsidR="00A77CC3" w:rsidRPr="00762BF6" w:rsidRDefault="00A77CC3" w:rsidP="00A77CC3">
      <w:pPr>
        <w:tabs>
          <w:tab w:val="left" w:pos="567"/>
        </w:tabs>
        <w:rPr>
          <w:sz w:val="22"/>
          <w:szCs w:val="22"/>
        </w:rPr>
      </w:pPr>
    </w:p>
    <w:p w:rsidR="00A77CC3" w:rsidRPr="00762BF6" w:rsidRDefault="00A77CC3" w:rsidP="00A77CC3">
      <w:pPr>
        <w:tabs>
          <w:tab w:val="left" w:pos="567"/>
        </w:tabs>
        <w:rPr>
          <w:sz w:val="22"/>
          <w:szCs w:val="22"/>
        </w:rPr>
      </w:pPr>
    </w:p>
    <w:p w:rsidR="00A77CC3" w:rsidRPr="00762BF6" w:rsidRDefault="00A77CC3" w:rsidP="00A77CC3">
      <w:pPr>
        <w:pStyle w:val="PI-1EMEASMCA"/>
        <w:rPr>
          <w:lang w:val="lt-LT"/>
        </w:rPr>
      </w:pPr>
      <w:r w:rsidRPr="00762BF6">
        <w:rPr>
          <w:lang w:val="lt-LT"/>
        </w:rPr>
        <w:t>6.</w:t>
      </w:r>
      <w:r w:rsidRPr="00762BF6">
        <w:rPr>
          <w:lang w:val="lt-LT"/>
        </w:rPr>
        <w:tab/>
        <w:t>FARMACINĖ INFORMACIJA</w:t>
      </w:r>
    </w:p>
    <w:p w:rsidR="00A77CC3" w:rsidRPr="00762BF6" w:rsidRDefault="00A77CC3" w:rsidP="00A77CC3">
      <w:pPr>
        <w:pStyle w:val="BTEMEASMCA"/>
      </w:pPr>
    </w:p>
    <w:p w:rsidR="00A77CC3" w:rsidRPr="00762BF6" w:rsidRDefault="00A77CC3" w:rsidP="00A77CC3">
      <w:pPr>
        <w:pStyle w:val="PI-2EMEASMCA"/>
        <w:rPr>
          <w:lang w:val="lt-LT"/>
        </w:rPr>
      </w:pPr>
      <w:bookmarkStart w:id="39" w:name="_Toc129243116"/>
      <w:bookmarkStart w:id="40" w:name="_Toc129243241"/>
      <w:r w:rsidRPr="00762BF6">
        <w:rPr>
          <w:lang w:val="lt-LT"/>
        </w:rPr>
        <w:t>6.1</w:t>
      </w:r>
      <w:r w:rsidRPr="00762BF6">
        <w:rPr>
          <w:lang w:val="lt-LT"/>
        </w:rPr>
        <w:tab/>
        <w:t>Pagalbinių medžiagų sąrašas</w:t>
      </w:r>
      <w:bookmarkEnd w:id="39"/>
      <w:bookmarkEnd w:id="40"/>
    </w:p>
    <w:p w:rsidR="00A77CC3" w:rsidRPr="00762BF6" w:rsidRDefault="00A77CC3" w:rsidP="00A77CC3">
      <w:pPr>
        <w:pStyle w:val="BTEMEASMCA"/>
      </w:pPr>
    </w:p>
    <w:p w:rsidR="00A77CC3" w:rsidRPr="00762BF6" w:rsidRDefault="00A77CC3" w:rsidP="00A77CC3">
      <w:pPr>
        <w:rPr>
          <w:sz w:val="22"/>
          <w:szCs w:val="22"/>
        </w:rPr>
      </w:pPr>
      <w:bookmarkStart w:id="41" w:name="_Toc129243117"/>
      <w:bookmarkStart w:id="42" w:name="_Toc129243242"/>
      <w:r w:rsidRPr="00762BF6">
        <w:rPr>
          <w:sz w:val="22"/>
          <w:szCs w:val="22"/>
        </w:rPr>
        <w:t>Natrio chloridas</w:t>
      </w:r>
    </w:p>
    <w:p w:rsidR="00A77CC3" w:rsidRPr="00762BF6" w:rsidRDefault="00A77CC3" w:rsidP="00A77CC3">
      <w:pPr>
        <w:rPr>
          <w:sz w:val="22"/>
          <w:szCs w:val="22"/>
        </w:rPr>
      </w:pPr>
      <w:r w:rsidRPr="00762BF6">
        <w:rPr>
          <w:sz w:val="22"/>
          <w:szCs w:val="22"/>
        </w:rPr>
        <w:t>Natrio-vandenilio karbonatas (pH koreguoti)</w:t>
      </w:r>
    </w:p>
    <w:p w:rsidR="00A77CC3" w:rsidRPr="00762BF6" w:rsidRDefault="00A77CC3" w:rsidP="00A77CC3">
      <w:pPr>
        <w:rPr>
          <w:sz w:val="22"/>
          <w:szCs w:val="22"/>
        </w:rPr>
      </w:pPr>
      <w:r w:rsidRPr="00762BF6">
        <w:rPr>
          <w:sz w:val="22"/>
          <w:szCs w:val="22"/>
        </w:rPr>
        <w:lastRenderedPageBreak/>
        <w:t>Injekcinis vanduo</w:t>
      </w:r>
    </w:p>
    <w:p w:rsidR="00A77CC3" w:rsidRPr="00762BF6" w:rsidRDefault="00A77CC3" w:rsidP="00A77CC3">
      <w:pPr>
        <w:rPr>
          <w:sz w:val="22"/>
          <w:szCs w:val="22"/>
        </w:rPr>
      </w:pPr>
    </w:p>
    <w:p w:rsidR="00A77CC3" w:rsidRPr="00762BF6" w:rsidRDefault="00A77CC3" w:rsidP="00A77CC3">
      <w:pPr>
        <w:pStyle w:val="PI-2EMEASMCA"/>
        <w:rPr>
          <w:lang w:val="lt-LT"/>
        </w:rPr>
      </w:pPr>
      <w:r w:rsidRPr="00762BF6">
        <w:rPr>
          <w:lang w:val="lt-LT"/>
        </w:rPr>
        <w:t>6.2</w:t>
      </w:r>
      <w:r w:rsidRPr="00762BF6">
        <w:rPr>
          <w:lang w:val="lt-LT"/>
        </w:rPr>
        <w:tab/>
        <w:t>Nesuderinamumas</w:t>
      </w:r>
      <w:bookmarkEnd w:id="41"/>
      <w:bookmarkEnd w:id="42"/>
    </w:p>
    <w:p w:rsidR="00A77CC3" w:rsidRPr="00762BF6" w:rsidRDefault="00A77CC3" w:rsidP="00A77CC3">
      <w:pPr>
        <w:pStyle w:val="BTEMEASMCA"/>
      </w:pPr>
    </w:p>
    <w:p w:rsidR="00A77CC3" w:rsidRPr="00762BF6" w:rsidRDefault="00A77CC3" w:rsidP="00A77CC3">
      <w:pPr>
        <w:pStyle w:val="Pagrindinistekstas"/>
        <w:spacing w:after="0"/>
        <w:rPr>
          <w:sz w:val="22"/>
          <w:szCs w:val="22"/>
          <w:lang w:val="lt-LT"/>
        </w:rPr>
      </w:pPr>
      <w:r w:rsidRPr="00762BF6">
        <w:rPr>
          <w:sz w:val="22"/>
          <w:szCs w:val="22"/>
          <w:lang w:val="lt-LT"/>
        </w:rPr>
        <w:t>Šio vaistinio preparato negalima maišyti su kitais, išskyrus išvardytus 6.6 skyriuje.</w:t>
      </w:r>
    </w:p>
    <w:p w:rsidR="00A77CC3" w:rsidRPr="00762BF6" w:rsidRDefault="00A77CC3" w:rsidP="00A77CC3">
      <w:pPr>
        <w:rPr>
          <w:sz w:val="22"/>
          <w:szCs w:val="22"/>
        </w:rPr>
      </w:pPr>
    </w:p>
    <w:p w:rsidR="00A77CC3" w:rsidRPr="00762BF6" w:rsidRDefault="00A77CC3" w:rsidP="00A77CC3">
      <w:pPr>
        <w:pStyle w:val="PI-2EMEASMCA"/>
        <w:rPr>
          <w:lang w:val="lt-LT"/>
        </w:rPr>
      </w:pPr>
      <w:bookmarkStart w:id="43" w:name="_Toc129243118"/>
      <w:bookmarkStart w:id="44" w:name="_Toc129243243"/>
      <w:r w:rsidRPr="00762BF6">
        <w:rPr>
          <w:lang w:val="lt-LT"/>
        </w:rPr>
        <w:t>6.3</w:t>
      </w:r>
      <w:r w:rsidRPr="00762BF6">
        <w:rPr>
          <w:lang w:val="lt-LT"/>
        </w:rPr>
        <w:tab/>
        <w:t>Tinkamumo laikas</w:t>
      </w:r>
      <w:bookmarkEnd w:id="43"/>
      <w:bookmarkEnd w:id="44"/>
    </w:p>
    <w:p w:rsidR="00A77CC3" w:rsidRPr="00762BF6" w:rsidRDefault="00A77CC3" w:rsidP="00A77CC3">
      <w:pPr>
        <w:pStyle w:val="BTEMEASMCA"/>
      </w:pPr>
    </w:p>
    <w:p w:rsidR="00A77CC3" w:rsidRPr="00762BF6" w:rsidRDefault="00A77CC3" w:rsidP="00A77CC3">
      <w:pPr>
        <w:pStyle w:val="BTEMEASMCA"/>
      </w:pPr>
      <w:r w:rsidRPr="00762BF6">
        <w:rPr>
          <w:kern w:val="16"/>
        </w:rPr>
        <w:t>4</w:t>
      </w:r>
      <w:r w:rsidRPr="00762BF6">
        <w:t xml:space="preserve"> metai.</w:t>
      </w:r>
    </w:p>
    <w:p w:rsidR="00A77CC3" w:rsidRPr="00762BF6" w:rsidRDefault="00A77CC3" w:rsidP="00A77CC3">
      <w:pPr>
        <w:pStyle w:val="Pagrindinistekstas"/>
        <w:spacing w:after="0"/>
        <w:rPr>
          <w:sz w:val="22"/>
          <w:szCs w:val="22"/>
          <w:lang w:val="lt-LT"/>
        </w:rPr>
      </w:pPr>
      <w:r w:rsidRPr="00762BF6">
        <w:rPr>
          <w:sz w:val="22"/>
          <w:szCs w:val="22"/>
          <w:lang w:val="lt-LT"/>
        </w:rPr>
        <w:t>Praskiestą vaistinį preparatą vartoti nedelsiant.</w:t>
      </w:r>
    </w:p>
    <w:p w:rsidR="00A77CC3" w:rsidRPr="00762BF6" w:rsidRDefault="00A77CC3" w:rsidP="00A77CC3">
      <w:pPr>
        <w:pStyle w:val="BTEMEASMCA"/>
      </w:pPr>
    </w:p>
    <w:p w:rsidR="00A77CC3" w:rsidRPr="00762BF6" w:rsidRDefault="00A77CC3" w:rsidP="00A77CC3">
      <w:pPr>
        <w:pStyle w:val="PI-2EMEASMCA"/>
        <w:rPr>
          <w:lang w:val="lt-LT"/>
        </w:rPr>
      </w:pPr>
      <w:bookmarkStart w:id="45" w:name="_Toc129243119"/>
      <w:bookmarkStart w:id="46" w:name="_Toc129243244"/>
      <w:r w:rsidRPr="00762BF6">
        <w:rPr>
          <w:lang w:val="lt-LT"/>
        </w:rPr>
        <w:t>6.4</w:t>
      </w:r>
      <w:r w:rsidRPr="00762BF6">
        <w:rPr>
          <w:lang w:val="lt-LT"/>
        </w:rPr>
        <w:tab/>
        <w:t>Specialios laikymo sąlygos</w:t>
      </w:r>
      <w:bookmarkEnd w:id="45"/>
      <w:bookmarkEnd w:id="46"/>
    </w:p>
    <w:p w:rsidR="00A77CC3" w:rsidRPr="00762BF6" w:rsidRDefault="00A77CC3" w:rsidP="00A77CC3">
      <w:pPr>
        <w:pStyle w:val="BTEMEASMCA"/>
      </w:pPr>
    </w:p>
    <w:p w:rsidR="00A77CC3" w:rsidRPr="00762BF6" w:rsidRDefault="00A77CC3" w:rsidP="00A77CC3">
      <w:pPr>
        <w:pStyle w:val="Pagrindinistekstas"/>
        <w:spacing w:after="0"/>
        <w:rPr>
          <w:sz w:val="22"/>
          <w:szCs w:val="22"/>
          <w:lang w:val="lt-LT"/>
        </w:rPr>
      </w:pPr>
      <w:r w:rsidRPr="00762BF6">
        <w:rPr>
          <w:sz w:val="22"/>
          <w:szCs w:val="22"/>
          <w:lang w:val="lt-LT"/>
        </w:rPr>
        <w:t xml:space="preserve">Laikyti ne aukštesnėje kaip 25 </w:t>
      </w:r>
      <w:r w:rsidRPr="00762BF6">
        <w:rPr>
          <w:sz w:val="22"/>
          <w:szCs w:val="22"/>
          <w:lang w:val="lt-LT"/>
        </w:rPr>
        <w:sym w:font="Symbol" w:char="F0B0"/>
      </w:r>
      <w:r w:rsidRPr="00762BF6">
        <w:rPr>
          <w:sz w:val="22"/>
          <w:szCs w:val="22"/>
          <w:lang w:val="lt-LT"/>
        </w:rPr>
        <w:t>C temperatūroje. Negalima šaldyti.</w:t>
      </w:r>
    </w:p>
    <w:p w:rsidR="00A77CC3" w:rsidRPr="00762BF6" w:rsidRDefault="00A77CC3" w:rsidP="00A77CC3">
      <w:pPr>
        <w:pStyle w:val="BTEMEASMCA"/>
      </w:pPr>
    </w:p>
    <w:p w:rsidR="00A77CC3" w:rsidRPr="00762BF6" w:rsidRDefault="00A77CC3" w:rsidP="00A77CC3">
      <w:pPr>
        <w:pStyle w:val="PI-2EMEASMCA"/>
        <w:rPr>
          <w:lang w:val="lt-LT"/>
        </w:rPr>
      </w:pPr>
      <w:bookmarkStart w:id="47" w:name="_Toc129243120"/>
      <w:bookmarkStart w:id="48" w:name="_Toc129243245"/>
      <w:r w:rsidRPr="00762BF6">
        <w:rPr>
          <w:lang w:val="lt-LT"/>
        </w:rPr>
        <w:t>6.5</w:t>
      </w:r>
      <w:r w:rsidRPr="00762BF6">
        <w:rPr>
          <w:lang w:val="lt-LT"/>
        </w:rPr>
        <w:tab/>
        <w:t>Talpyklės pobūdis ir jos turinys</w:t>
      </w:r>
      <w:bookmarkEnd w:id="47"/>
      <w:bookmarkEnd w:id="48"/>
    </w:p>
    <w:p w:rsidR="00A77CC3" w:rsidRPr="00762BF6" w:rsidRDefault="00A77CC3" w:rsidP="00A77CC3">
      <w:pPr>
        <w:pStyle w:val="BTEMEASMCA"/>
      </w:pPr>
    </w:p>
    <w:p w:rsidR="00A77CC3" w:rsidRPr="00762BF6" w:rsidRDefault="00A77CC3" w:rsidP="00A77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z w:val="22"/>
          <w:szCs w:val="22"/>
        </w:rPr>
      </w:pPr>
      <w:r w:rsidRPr="00762BF6">
        <w:rPr>
          <w:sz w:val="22"/>
          <w:szCs w:val="22"/>
        </w:rPr>
        <w:t>Kartono dėžutė, kurioje yra bespalvio I tipo stiklo ampulės PVC dėkle.</w:t>
      </w:r>
    </w:p>
    <w:p w:rsidR="00A77CC3" w:rsidRPr="00762BF6" w:rsidRDefault="00A77CC3" w:rsidP="00A77CC3">
      <w:pPr>
        <w:tabs>
          <w:tab w:val="left" w:pos="520"/>
        </w:tabs>
        <w:rPr>
          <w:sz w:val="22"/>
          <w:szCs w:val="22"/>
        </w:rPr>
      </w:pPr>
      <w:r w:rsidRPr="00762BF6">
        <w:rPr>
          <w:sz w:val="22"/>
          <w:szCs w:val="22"/>
        </w:rPr>
        <w:t>Dėžutėje yra 5 ampulės, kurių kiekvienoje yra 5 ml tirpalo.</w:t>
      </w:r>
    </w:p>
    <w:p w:rsidR="00A77CC3" w:rsidRPr="00762BF6" w:rsidRDefault="00A77CC3" w:rsidP="00A77CC3">
      <w:pPr>
        <w:pStyle w:val="BTEMEASMCA"/>
      </w:pPr>
    </w:p>
    <w:p w:rsidR="00A77CC3" w:rsidRPr="00762BF6" w:rsidRDefault="00A77CC3" w:rsidP="00A77CC3">
      <w:pPr>
        <w:pStyle w:val="PI-2EMEASMCA"/>
        <w:rPr>
          <w:lang w:val="lt-LT"/>
        </w:rPr>
      </w:pPr>
      <w:bookmarkStart w:id="49" w:name="_Toc129243121"/>
      <w:bookmarkStart w:id="50" w:name="_Toc129243246"/>
      <w:r w:rsidRPr="00762BF6">
        <w:rPr>
          <w:lang w:val="lt-LT"/>
        </w:rPr>
        <w:t>6.6</w:t>
      </w:r>
      <w:r w:rsidRPr="00762BF6">
        <w:rPr>
          <w:lang w:val="lt-LT"/>
        </w:rPr>
        <w:tab/>
        <w:t>Specialūs reikalavimai atliekoms tvarkyti ir vaistiniam preparatui ruošti</w:t>
      </w:r>
      <w:bookmarkEnd w:id="49"/>
      <w:bookmarkEnd w:id="50"/>
    </w:p>
    <w:p w:rsidR="00A77CC3" w:rsidRPr="00762BF6" w:rsidRDefault="00A77CC3" w:rsidP="00A77CC3">
      <w:pPr>
        <w:rPr>
          <w:sz w:val="22"/>
          <w:szCs w:val="22"/>
        </w:rPr>
      </w:pPr>
    </w:p>
    <w:p w:rsidR="00A77CC3" w:rsidRPr="00762BF6" w:rsidRDefault="00A77CC3" w:rsidP="00A77CC3">
      <w:pPr>
        <w:pStyle w:val="BTEMEASMCA"/>
      </w:pPr>
      <w:r w:rsidRPr="00762BF6">
        <w:t>Specialių reikalavimų nėra.</w:t>
      </w:r>
    </w:p>
    <w:p w:rsidR="00A77CC3" w:rsidRPr="00762BF6" w:rsidRDefault="00A77CC3" w:rsidP="00A77CC3">
      <w:pPr>
        <w:rPr>
          <w:sz w:val="22"/>
          <w:szCs w:val="22"/>
        </w:rPr>
      </w:pPr>
      <w:r w:rsidRPr="00762BF6">
        <w:rPr>
          <w:sz w:val="22"/>
          <w:szCs w:val="22"/>
        </w:rPr>
        <w:t xml:space="preserve">Vaistinį preparatą galima skiesti 0,9 % natrio chlorido infuziniu tirpalu (žr. 4.2 skyrių). </w:t>
      </w:r>
    </w:p>
    <w:p w:rsidR="00A77CC3" w:rsidRPr="00762BF6" w:rsidRDefault="00A77CC3" w:rsidP="00A77CC3">
      <w:pPr>
        <w:pStyle w:val="Pagrindinistekstas"/>
        <w:spacing w:after="0"/>
        <w:rPr>
          <w:sz w:val="22"/>
          <w:szCs w:val="22"/>
          <w:lang w:val="lt-LT"/>
        </w:rPr>
      </w:pPr>
      <w:r w:rsidRPr="00762BF6">
        <w:rPr>
          <w:sz w:val="22"/>
          <w:szCs w:val="22"/>
          <w:lang w:val="lt-LT"/>
        </w:rPr>
        <w:t>Paruoštas tirpalas yra skaidrus ir bespalvis.</w:t>
      </w: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PI-1EMEASMCA"/>
        <w:rPr>
          <w:lang w:val="lt-LT"/>
        </w:rPr>
      </w:pPr>
      <w:bookmarkStart w:id="51" w:name="_Toc129243122"/>
      <w:bookmarkStart w:id="52" w:name="_Toc129243247"/>
      <w:r w:rsidRPr="00762BF6">
        <w:rPr>
          <w:lang w:val="lt-LT"/>
        </w:rPr>
        <w:t>7.</w:t>
      </w:r>
      <w:r w:rsidRPr="00762BF6">
        <w:rPr>
          <w:lang w:val="lt-LT"/>
        </w:rPr>
        <w:tab/>
      </w:r>
      <w:bookmarkEnd w:id="51"/>
      <w:bookmarkEnd w:id="52"/>
      <w:r w:rsidRPr="00762BF6">
        <w:rPr>
          <w:lang w:val="lt-LT"/>
        </w:rPr>
        <w:t>REGISTRUOTOJAS</w:t>
      </w:r>
    </w:p>
    <w:p w:rsidR="00A77CC3" w:rsidRPr="00762BF6" w:rsidRDefault="00A77CC3" w:rsidP="00A77CC3">
      <w:pPr>
        <w:pStyle w:val="BTEMEASMCA"/>
      </w:pPr>
    </w:p>
    <w:p w:rsidR="00A77CC3" w:rsidRPr="00762BF6" w:rsidRDefault="00A77CC3" w:rsidP="00A77CC3">
      <w:pPr>
        <w:rPr>
          <w:sz w:val="22"/>
          <w:szCs w:val="22"/>
        </w:rPr>
      </w:pPr>
      <w:r w:rsidRPr="00762BF6">
        <w:rPr>
          <w:sz w:val="22"/>
          <w:szCs w:val="22"/>
        </w:rPr>
        <w:t>PharmaSwiss Česká republika s.r.o.</w:t>
      </w:r>
    </w:p>
    <w:p w:rsidR="00A77CC3" w:rsidRPr="00762BF6" w:rsidRDefault="00A77CC3" w:rsidP="00A77CC3">
      <w:pPr>
        <w:rPr>
          <w:sz w:val="22"/>
          <w:szCs w:val="22"/>
        </w:rPr>
      </w:pPr>
      <w:r w:rsidRPr="00762BF6">
        <w:rPr>
          <w:sz w:val="22"/>
          <w:szCs w:val="22"/>
        </w:rPr>
        <w:t xml:space="preserve">Jankovcova 1569/2c </w:t>
      </w:r>
    </w:p>
    <w:p w:rsidR="00A77CC3" w:rsidRPr="00762BF6" w:rsidRDefault="00A77CC3" w:rsidP="00A77CC3">
      <w:pPr>
        <w:rPr>
          <w:sz w:val="22"/>
          <w:szCs w:val="22"/>
        </w:rPr>
      </w:pPr>
      <w:r w:rsidRPr="00762BF6">
        <w:rPr>
          <w:sz w:val="22"/>
          <w:szCs w:val="22"/>
        </w:rPr>
        <w:t xml:space="preserve">170 00 Prague 7 </w:t>
      </w:r>
    </w:p>
    <w:p w:rsidR="00A77CC3" w:rsidRPr="00762BF6" w:rsidRDefault="00A77CC3" w:rsidP="00A77CC3">
      <w:pPr>
        <w:pStyle w:val="PI-3EMEASMCA"/>
      </w:pPr>
      <w:r w:rsidRPr="00762BF6">
        <w:t>Čekija</w:t>
      </w:r>
    </w:p>
    <w:p w:rsidR="00A77CC3" w:rsidRPr="00762BF6" w:rsidRDefault="00A77CC3" w:rsidP="00A77CC3">
      <w:pPr>
        <w:rPr>
          <w:b/>
          <w:szCs w:val="22"/>
        </w:rPr>
      </w:pPr>
    </w:p>
    <w:p w:rsidR="00A77CC3" w:rsidRPr="00762BF6" w:rsidRDefault="00A77CC3" w:rsidP="00A77CC3">
      <w:pPr>
        <w:rPr>
          <w:b/>
          <w:szCs w:val="22"/>
        </w:rPr>
      </w:pPr>
    </w:p>
    <w:p w:rsidR="00A77CC3" w:rsidRPr="00762BF6" w:rsidRDefault="00A77CC3" w:rsidP="00A77CC3">
      <w:pPr>
        <w:pStyle w:val="PI-1EMEASMCA"/>
        <w:rPr>
          <w:lang w:val="lt-LT"/>
        </w:rPr>
      </w:pPr>
      <w:bookmarkStart w:id="53" w:name="_Toc129243123"/>
      <w:bookmarkStart w:id="54" w:name="_Toc129243248"/>
      <w:r w:rsidRPr="00762BF6">
        <w:rPr>
          <w:lang w:val="lt-LT"/>
        </w:rPr>
        <w:t>8.</w:t>
      </w:r>
      <w:r w:rsidRPr="00762BF6">
        <w:rPr>
          <w:lang w:val="lt-LT"/>
        </w:rPr>
        <w:tab/>
        <w:t>REGISTRACIJOS PAŽYMĖJIMO NUMERIS</w:t>
      </w:r>
      <w:bookmarkEnd w:id="53"/>
      <w:bookmarkEnd w:id="54"/>
      <w:r w:rsidRPr="00762BF6">
        <w:rPr>
          <w:lang w:val="lt-LT"/>
        </w:rPr>
        <w:t xml:space="preserve"> (-IAI)</w:t>
      </w:r>
    </w:p>
    <w:p w:rsidR="00A77CC3" w:rsidRPr="00762BF6" w:rsidRDefault="00A77CC3" w:rsidP="00A77CC3">
      <w:pPr>
        <w:pStyle w:val="Pagrindinistekstas"/>
        <w:tabs>
          <w:tab w:val="left" w:pos="567"/>
        </w:tabs>
        <w:spacing w:after="0"/>
        <w:rPr>
          <w:kern w:val="16"/>
          <w:sz w:val="22"/>
          <w:szCs w:val="22"/>
          <w:lang w:val="lt-LT"/>
        </w:rPr>
      </w:pPr>
    </w:p>
    <w:p w:rsidR="00A77CC3" w:rsidRPr="00762BF6" w:rsidRDefault="00A77CC3" w:rsidP="00A77CC3">
      <w:pPr>
        <w:pStyle w:val="BTEMEASMCA"/>
      </w:pPr>
      <w:r w:rsidRPr="00762BF6">
        <w:t>LT/1/03/2330/001</w:t>
      </w:r>
    </w:p>
    <w:p w:rsidR="00A77CC3" w:rsidRPr="00762BF6" w:rsidRDefault="00A77CC3" w:rsidP="00A77CC3">
      <w:pPr>
        <w:pStyle w:val="Pagrindinistekstas"/>
        <w:tabs>
          <w:tab w:val="left" w:pos="567"/>
        </w:tabs>
        <w:spacing w:after="0"/>
        <w:rPr>
          <w:kern w:val="16"/>
          <w:sz w:val="22"/>
          <w:szCs w:val="22"/>
          <w:lang w:val="lt-LT"/>
        </w:rPr>
      </w:pPr>
    </w:p>
    <w:p w:rsidR="00A77CC3" w:rsidRPr="00762BF6" w:rsidRDefault="00A77CC3" w:rsidP="00A77CC3">
      <w:pPr>
        <w:pStyle w:val="Pagrindinistekstas"/>
        <w:tabs>
          <w:tab w:val="left" w:pos="567"/>
        </w:tabs>
        <w:spacing w:after="0"/>
        <w:rPr>
          <w:kern w:val="16"/>
          <w:sz w:val="22"/>
          <w:szCs w:val="22"/>
          <w:lang w:val="lt-LT"/>
        </w:rPr>
      </w:pPr>
    </w:p>
    <w:p w:rsidR="00A77CC3" w:rsidRPr="00762BF6" w:rsidRDefault="00A77CC3" w:rsidP="00A77CC3">
      <w:pPr>
        <w:pStyle w:val="PI-1EMEASMCA"/>
        <w:rPr>
          <w:lang w:val="lt-LT"/>
        </w:rPr>
      </w:pPr>
      <w:bookmarkStart w:id="55" w:name="_Toc129243124"/>
      <w:bookmarkStart w:id="56" w:name="_Toc129243249"/>
      <w:r w:rsidRPr="00762BF6">
        <w:rPr>
          <w:lang w:val="lt-LT"/>
        </w:rPr>
        <w:t>9.</w:t>
      </w:r>
      <w:r w:rsidRPr="00762BF6">
        <w:rPr>
          <w:lang w:val="lt-LT"/>
        </w:rPr>
        <w:tab/>
        <w:t>REGISTRAVIMO / PERREGISTRAVIMO DATA</w:t>
      </w:r>
      <w:bookmarkEnd w:id="55"/>
      <w:bookmarkEnd w:id="56"/>
    </w:p>
    <w:p w:rsidR="00A77CC3" w:rsidRPr="00762BF6" w:rsidRDefault="00A77CC3" w:rsidP="00A77CC3">
      <w:pPr>
        <w:rPr>
          <w:sz w:val="22"/>
          <w:szCs w:val="22"/>
        </w:rPr>
      </w:pPr>
    </w:p>
    <w:p w:rsidR="00A77CC3" w:rsidRPr="00762BF6" w:rsidRDefault="00A77CC3" w:rsidP="00A77CC3">
      <w:pPr>
        <w:rPr>
          <w:sz w:val="22"/>
          <w:szCs w:val="22"/>
        </w:rPr>
      </w:pPr>
      <w:r w:rsidRPr="00762BF6">
        <w:rPr>
          <w:sz w:val="22"/>
          <w:szCs w:val="22"/>
        </w:rPr>
        <w:t>Registravimo data 2003 m. spalio mėn. 14 d.</w:t>
      </w:r>
    </w:p>
    <w:p w:rsidR="00A77CC3" w:rsidRPr="00762BF6" w:rsidRDefault="00A77CC3" w:rsidP="00A77CC3">
      <w:pPr>
        <w:rPr>
          <w:sz w:val="22"/>
          <w:szCs w:val="22"/>
        </w:rPr>
      </w:pPr>
      <w:r w:rsidRPr="00762BF6">
        <w:rPr>
          <w:sz w:val="22"/>
          <w:szCs w:val="22"/>
        </w:rPr>
        <w:t>Paskutinio perregistravimo data 2011 m. vasario mėn. 09 d.</w:t>
      </w:r>
    </w:p>
    <w:p w:rsidR="00A77CC3" w:rsidRPr="00762BF6" w:rsidRDefault="00A77CC3" w:rsidP="00A77CC3">
      <w:pPr>
        <w:rPr>
          <w:sz w:val="22"/>
          <w:szCs w:val="22"/>
        </w:rPr>
      </w:pPr>
    </w:p>
    <w:p w:rsidR="00A77CC3" w:rsidRPr="00762BF6" w:rsidRDefault="00A77CC3" w:rsidP="00A77CC3">
      <w:pPr>
        <w:rPr>
          <w:sz w:val="22"/>
          <w:szCs w:val="22"/>
        </w:rPr>
      </w:pPr>
    </w:p>
    <w:p w:rsidR="00A77CC3" w:rsidRPr="00762BF6" w:rsidRDefault="00A77CC3" w:rsidP="00A77CC3">
      <w:pPr>
        <w:pStyle w:val="PI-1EMEASMCA"/>
        <w:rPr>
          <w:lang w:val="lt-LT"/>
        </w:rPr>
      </w:pPr>
      <w:bookmarkStart w:id="57" w:name="_Toc129243125"/>
      <w:bookmarkStart w:id="58" w:name="_Toc129243250"/>
      <w:r w:rsidRPr="00762BF6">
        <w:rPr>
          <w:lang w:val="lt-LT"/>
        </w:rPr>
        <w:t>10.</w:t>
      </w:r>
      <w:r w:rsidRPr="00762BF6">
        <w:rPr>
          <w:lang w:val="lt-LT"/>
        </w:rPr>
        <w:tab/>
        <w:t>TEKSTO PERŽIŪROS DATA</w:t>
      </w:r>
      <w:bookmarkEnd w:id="57"/>
      <w:bookmarkEnd w:id="58"/>
    </w:p>
    <w:p w:rsidR="00A77CC3" w:rsidRPr="00762BF6" w:rsidRDefault="00A77CC3" w:rsidP="00A77CC3">
      <w:pPr>
        <w:pStyle w:val="BTEMEASMCA"/>
      </w:pPr>
    </w:p>
    <w:p w:rsidR="00A77CC3" w:rsidRPr="00762BF6" w:rsidRDefault="00A63EB9" w:rsidP="00A77CC3">
      <w:pPr>
        <w:pStyle w:val="BTEMEASMCA"/>
      </w:pPr>
      <w:r>
        <w:t>2021 m. balandžio 22 d.</w:t>
      </w:r>
    </w:p>
    <w:p w:rsidR="00A77CC3" w:rsidRPr="00762BF6" w:rsidRDefault="00A77CC3" w:rsidP="00A77CC3">
      <w:pPr>
        <w:pStyle w:val="BTEMEASMCA"/>
      </w:pPr>
    </w:p>
    <w:p w:rsidR="00A77CC3" w:rsidRPr="00762BF6" w:rsidRDefault="00A77CC3" w:rsidP="00A77CC3">
      <w:pPr>
        <w:pStyle w:val="BTEMEASMCA"/>
      </w:pPr>
      <w:r w:rsidRPr="00762BF6">
        <w:t xml:space="preserve">Išsami informacija apie šį vaistinį preparatą pateikiama Valstybinės vaistų kontrolės tarnybos prie Lietuvos Respublikos sveikatos apsaugos ministerijos tinklalapyje </w:t>
      </w:r>
      <w:hyperlink r:id="rId10" w:history="1">
        <w:r w:rsidRPr="00762BF6">
          <w:rPr>
            <w:rStyle w:val="Hipersaitas"/>
          </w:rPr>
          <w:t>http://www.vvkt.lt</w:t>
        </w:r>
      </w:hyperlink>
      <w:r w:rsidRPr="00762BF6">
        <w:t xml:space="preserve">. </w:t>
      </w:r>
      <w:r w:rsidRPr="00762BF6">
        <w:br w:type="page"/>
      </w: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TTEMEASMCA"/>
        <w:rPr>
          <w:sz w:val="22"/>
          <w:szCs w:val="22"/>
          <w:lang w:val="lt-LT"/>
        </w:rPr>
      </w:pPr>
      <w:bookmarkStart w:id="59" w:name="_Toc129243128"/>
      <w:bookmarkStart w:id="60" w:name="_Toc129243253"/>
      <w:r w:rsidRPr="00762BF6">
        <w:rPr>
          <w:sz w:val="22"/>
          <w:szCs w:val="22"/>
          <w:lang w:val="lt-LT"/>
        </w:rPr>
        <w:t>II PRIEDAS</w:t>
      </w:r>
      <w:bookmarkEnd w:id="59"/>
      <w:bookmarkEnd w:id="60"/>
    </w:p>
    <w:p w:rsidR="00A77CC3" w:rsidRPr="00762BF6" w:rsidRDefault="00A77CC3" w:rsidP="00A77CC3">
      <w:pPr>
        <w:pStyle w:val="TTEMEASMCA"/>
        <w:rPr>
          <w:sz w:val="22"/>
          <w:szCs w:val="22"/>
          <w:lang w:val="lt-LT"/>
        </w:rPr>
      </w:pPr>
    </w:p>
    <w:p w:rsidR="00A77CC3" w:rsidRPr="00762BF6" w:rsidRDefault="00A77CC3" w:rsidP="00A77CC3">
      <w:pPr>
        <w:pStyle w:val="TTEMEASMCA"/>
        <w:rPr>
          <w:sz w:val="22"/>
          <w:szCs w:val="22"/>
          <w:lang w:val="lt-LT"/>
        </w:rPr>
      </w:pPr>
      <w:r w:rsidRPr="00762BF6">
        <w:rPr>
          <w:sz w:val="22"/>
          <w:szCs w:val="22"/>
          <w:lang w:val="lt-LT"/>
        </w:rPr>
        <w:t>REGISTRACIJOS SĄLYGOS</w:t>
      </w:r>
    </w:p>
    <w:p w:rsidR="00A77CC3" w:rsidRPr="00762BF6" w:rsidRDefault="00A77CC3" w:rsidP="00A77CC3">
      <w:pPr>
        <w:pStyle w:val="BTEMEASMCA"/>
      </w:pPr>
    </w:p>
    <w:p w:rsidR="00A77CC3" w:rsidRPr="00762BF6" w:rsidRDefault="00A77CC3" w:rsidP="00A77CC3">
      <w:pPr>
        <w:pStyle w:val="BTAnIIEMEASMCA"/>
        <w:rPr>
          <w:lang w:val="lt-LT"/>
        </w:rPr>
      </w:pPr>
      <w:r w:rsidRPr="00762BF6">
        <w:rPr>
          <w:lang w:val="lt-LT"/>
        </w:rPr>
        <w:t>A.</w:t>
      </w:r>
      <w:r w:rsidRPr="00762BF6">
        <w:rPr>
          <w:lang w:val="lt-LT"/>
        </w:rPr>
        <w:tab/>
        <w:t>GAMINTOJAS (-AI), ATSAKINGAS (-I) UŽ SERIJŲ IŠLEIDIMĄ</w:t>
      </w:r>
    </w:p>
    <w:p w:rsidR="00A77CC3" w:rsidRPr="00762BF6" w:rsidRDefault="00A77CC3" w:rsidP="00A77CC3">
      <w:pPr>
        <w:pStyle w:val="BTAnIIEMEASMCA"/>
        <w:rPr>
          <w:highlight w:val="yellow"/>
          <w:lang w:val="lt-LT"/>
        </w:rPr>
      </w:pPr>
    </w:p>
    <w:p w:rsidR="00A77CC3" w:rsidRPr="00762BF6" w:rsidRDefault="00A77CC3" w:rsidP="00A77CC3">
      <w:pPr>
        <w:pStyle w:val="BTEMEASMCA"/>
        <w:rPr>
          <w:highlight w:val="yellow"/>
        </w:rPr>
      </w:pPr>
    </w:p>
    <w:p w:rsidR="00A77CC3" w:rsidRPr="00762BF6" w:rsidRDefault="00A77CC3" w:rsidP="00A77CC3">
      <w:pPr>
        <w:tabs>
          <w:tab w:val="left" w:pos="1701"/>
        </w:tabs>
        <w:ind w:firstLine="1134"/>
        <w:rPr>
          <w:b/>
          <w:sz w:val="22"/>
          <w:szCs w:val="22"/>
          <w:lang w:eastAsia="x-none"/>
        </w:rPr>
      </w:pPr>
      <w:r w:rsidRPr="00762BF6">
        <w:rPr>
          <w:b/>
          <w:sz w:val="22"/>
          <w:szCs w:val="22"/>
          <w:lang w:eastAsia="x-none"/>
        </w:rPr>
        <w:t>B.</w:t>
      </w:r>
      <w:r w:rsidRPr="00762BF6">
        <w:rPr>
          <w:b/>
          <w:sz w:val="22"/>
          <w:szCs w:val="22"/>
          <w:lang w:eastAsia="x-none"/>
        </w:rPr>
        <w:tab/>
        <w:t>TIEKIMO IR VARTOJIMO SĄLYGOS AR APRIBOJIMAI</w:t>
      </w:r>
    </w:p>
    <w:p w:rsidR="00A77CC3" w:rsidRPr="00762BF6" w:rsidRDefault="00A77CC3" w:rsidP="00A77CC3">
      <w:pPr>
        <w:pStyle w:val="BTAnIIEMEASMCA"/>
        <w:rPr>
          <w:lang w:val="lt-LT"/>
        </w:rPr>
      </w:pPr>
    </w:p>
    <w:p w:rsidR="00A77CC3" w:rsidRPr="00762BF6" w:rsidRDefault="00A77CC3" w:rsidP="00A77CC3">
      <w:pPr>
        <w:pStyle w:val="BTEMEASMCA"/>
        <w:rPr>
          <w:highlight w:val="yellow"/>
        </w:rPr>
      </w:pPr>
    </w:p>
    <w:p w:rsidR="00A77CC3" w:rsidRPr="00762BF6" w:rsidRDefault="00A77CC3" w:rsidP="00A77CC3">
      <w:pPr>
        <w:pStyle w:val="PI-1EMEASMCA"/>
        <w:rPr>
          <w:lang w:val="lt-LT"/>
        </w:rPr>
      </w:pPr>
      <w:r w:rsidRPr="00762BF6">
        <w:rPr>
          <w:lang w:val="lt-LT"/>
        </w:rPr>
        <w:br w:type="page"/>
      </w:r>
      <w:r w:rsidRPr="00762BF6">
        <w:rPr>
          <w:lang w:val="lt-LT"/>
        </w:rPr>
        <w:lastRenderedPageBreak/>
        <w:t>A.</w:t>
      </w:r>
      <w:r w:rsidRPr="00762BF6">
        <w:rPr>
          <w:lang w:val="lt-LT"/>
        </w:rPr>
        <w:tab/>
        <w:t>GAMINTOJAS (-AI), ATSAKINGAS (-I) UŽ SERIJŲ IŠLEIDIMĄ</w:t>
      </w:r>
    </w:p>
    <w:p w:rsidR="00A77CC3" w:rsidRPr="00762BF6" w:rsidRDefault="00A77CC3" w:rsidP="00A77CC3">
      <w:pPr>
        <w:pStyle w:val="BTEMEASMCA"/>
        <w:rPr>
          <w:highlight w:val="yellow"/>
        </w:rPr>
      </w:pPr>
    </w:p>
    <w:p w:rsidR="00A77CC3" w:rsidRPr="00762BF6" w:rsidRDefault="00A77CC3" w:rsidP="00A77CC3">
      <w:pPr>
        <w:pStyle w:val="BTuEMEASMCA"/>
      </w:pPr>
      <w:r w:rsidRPr="00762BF6">
        <w:t>Gamintojo (-ų), atsakingo (-ų) už serijų išleidimą, pavadinimas (-ai) ir adresas(-ai)</w:t>
      </w:r>
    </w:p>
    <w:p w:rsidR="00A77CC3" w:rsidRPr="00762BF6" w:rsidRDefault="00A77CC3" w:rsidP="00A77CC3">
      <w:pPr>
        <w:pStyle w:val="BTEMEASMCA"/>
        <w:rPr>
          <w:highlight w:val="yellow"/>
        </w:rPr>
      </w:pPr>
    </w:p>
    <w:p w:rsidR="00A77CC3" w:rsidRPr="00762BF6" w:rsidRDefault="00A77CC3" w:rsidP="00A77CC3">
      <w:pPr>
        <w:pStyle w:val="BTEMEASMCA"/>
      </w:pPr>
      <w:r w:rsidRPr="00762BF6">
        <w:t>UAB Santonika</w:t>
      </w:r>
    </w:p>
    <w:p w:rsidR="00A77CC3" w:rsidRPr="00762BF6" w:rsidRDefault="00A77CC3" w:rsidP="00A77CC3">
      <w:pPr>
        <w:pStyle w:val="BTEMEASMCA"/>
      </w:pPr>
      <w:r w:rsidRPr="00762BF6">
        <w:t>Veiverių g. 134B, LT-46353 Kaunas</w:t>
      </w:r>
    </w:p>
    <w:p w:rsidR="00A77CC3" w:rsidRPr="00762BF6" w:rsidRDefault="00A77CC3" w:rsidP="00A77CC3">
      <w:pPr>
        <w:pStyle w:val="BTEMEASMCA"/>
      </w:pPr>
      <w:r w:rsidRPr="00762BF6">
        <w:t>Lietuva</w:t>
      </w:r>
    </w:p>
    <w:p w:rsidR="00A77CC3" w:rsidRPr="00762BF6" w:rsidRDefault="00A77CC3" w:rsidP="00A77CC3">
      <w:pPr>
        <w:pStyle w:val="BTEMEASMCA"/>
        <w:rPr>
          <w:highlight w:val="yellow"/>
        </w:rPr>
      </w:pPr>
    </w:p>
    <w:p w:rsidR="00A77CC3" w:rsidRPr="00762BF6" w:rsidRDefault="00A77CC3" w:rsidP="00A77CC3">
      <w:pPr>
        <w:pStyle w:val="BTEMEASMCA"/>
        <w:rPr>
          <w:highlight w:val="yellow"/>
        </w:rPr>
      </w:pPr>
    </w:p>
    <w:p w:rsidR="00A77CC3" w:rsidRPr="00762BF6" w:rsidRDefault="00A77CC3" w:rsidP="00A77CC3">
      <w:pPr>
        <w:pStyle w:val="PI-1EMEASMCA"/>
        <w:rPr>
          <w:lang w:val="lt-LT"/>
        </w:rPr>
      </w:pPr>
      <w:bookmarkStart w:id="61" w:name="_Toc129243129"/>
      <w:bookmarkStart w:id="62" w:name="_Toc129243254"/>
      <w:r w:rsidRPr="00762BF6">
        <w:rPr>
          <w:lang w:val="lt-LT"/>
        </w:rPr>
        <w:t>B.</w:t>
      </w:r>
      <w:r w:rsidRPr="00762BF6">
        <w:rPr>
          <w:lang w:val="lt-LT"/>
        </w:rPr>
        <w:tab/>
        <w:t>TIEKIMO IR VARTOJIMO SĄLYGOS AR APRIBOJIMAI</w:t>
      </w:r>
      <w:bookmarkEnd w:id="61"/>
      <w:bookmarkEnd w:id="62"/>
    </w:p>
    <w:p w:rsidR="00A77CC3" w:rsidRPr="00762BF6" w:rsidRDefault="00A77CC3" w:rsidP="00A77CC3">
      <w:pPr>
        <w:pStyle w:val="BTEMEASMCA"/>
      </w:pPr>
    </w:p>
    <w:p w:rsidR="00A77CC3" w:rsidRPr="00762BF6" w:rsidRDefault="00A77CC3" w:rsidP="00A77CC3">
      <w:pPr>
        <w:pStyle w:val="BTEMEASMCA"/>
      </w:pPr>
      <w:r w:rsidRPr="00762BF6">
        <w:t>Receptinis vaistinis preparatas</w:t>
      </w:r>
    </w:p>
    <w:p w:rsidR="00A77CC3" w:rsidRPr="00762BF6" w:rsidRDefault="00A77CC3" w:rsidP="00A77CC3">
      <w:pPr>
        <w:jc w:val="center"/>
        <w:rPr>
          <w:b/>
          <w:sz w:val="22"/>
          <w:szCs w:val="22"/>
        </w:rPr>
      </w:pPr>
    </w:p>
    <w:p w:rsidR="00A77CC3" w:rsidRPr="00762BF6" w:rsidRDefault="00A77CC3" w:rsidP="00A77CC3">
      <w:pPr>
        <w:pStyle w:val="BTEMEASMCA"/>
      </w:pPr>
      <w:r w:rsidRPr="00762BF6">
        <w:br w:type="page"/>
      </w: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TTEMEASMCA"/>
        <w:rPr>
          <w:sz w:val="22"/>
          <w:szCs w:val="22"/>
          <w:lang w:val="lt-LT"/>
        </w:rPr>
      </w:pPr>
      <w:bookmarkStart w:id="63" w:name="_Toc129243134"/>
      <w:bookmarkStart w:id="64" w:name="_Toc129243259"/>
      <w:r w:rsidRPr="00762BF6">
        <w:rPr>
          <w:sz w:val="22"/>
          <w:szCs w:val="22"/>
          <w:lang w:val="lt-LT"/>
        </w:rPr>
        <w:t>III PRIEDAS</w:t>
      </w:r>
      <w:bookmarkEnd w:id="63"/>
      <w:bookmarkEnd w:id="64"/>
    </w:p>
    <w:p w:rsidR="00A77CC3" w:rsidRPr="00762BF6" w:rsidRDefault="00A77CC3" w:rsidP="00A77CC3">
      <w:pPr>
        <w:pStyle w:val="BTEMEASMCA"/>
      </w:pPr>
    </w:p>
    <w:p w:rsidR="00A77CC3" w:rsidRPr="00762BF6" w:rsidRDefault="00A77CC3" w:rsidP="00A77CC3">
      <w:pPr>
        <w:pStyle w:val="TTEMEASMCA"/>
        <w:rPr>
          <w:sz w:val="22"/>
          <w:szCs w:val="22"/>
          <w:lang w:val="lt-LT"/>
        </w:rPr>
      </w:pPr>
      <w:bookmarkStart w:id="65" w:name="_Toc129243135"/>
      <w:bookmarkStart w:id="66" w:name="_Toc129243260"/>
      <w:r w:rsidRPr="00762BF6">
        <w:rPr>
          <w:sz w:val="22"/>
          <w:szCs w:val="22"/>
          <w:lang w:val="lt-LT"/>
        </w:rPr>
        <w:t>ŽENKLINIMAS IR PAKUOTĖS LAPELIS</w:t>
      </w:r>
      <w:bookmarkEnd w:id="65"/>
      <w:bookmarkEnd w:id="66"/>
    </w:p>
    <w:p w:rsidR="00A77CC3" w:rsidRPr="00762BF6" w:rsidRDefault="00A77CC3" w:rsidP="00A77CC3">
      <w:pPr>
        <w:pStyle w:val="BTEMEASMCA"/>
      </w:pPr>
    </w:p>
    <w:p w:rsidR="00A77CC3" w:rsidRPr="00762BF6" w:rsidRDefault="00A77CC3" w:rsidP="00A77CC3">
      <w:pPr>
        <w:pStyle w:val="BTEMEASMCA"/>
      </w:pPr>
      <w:r w:rsidRPr="00762BF6">
        <w:br w:type="page"/>
      </w:r>
    </w:p>
    <w:p w:rsidR="00A77CC3" w:rsidRPr="00762BF6" w:rsidRDefault="00A77CC3" w:rsidP="00A77CC3">
      <w:pPr>
        <w:pStyle w:val="TTEMEASMCA"/>
        <w:rPr>
          <w:sz w:val="22"/>
          <w:szCs w:val="22"/>
          <w:lang w:val="lt-LT"/>
        </w:rPr>
      </w:pPr>
      <w:bookmarkStart w:id="67" w:name="_Toc129243136"/>
      <w:bookmarkStart w:id="68" w:name="_Toc129243261"/>
    </w:p>
    <w:p w:rsidR="00A77CC3" w:rsidRPr="00762BF6" w:rsidRDefault="00A77CC3" w:rsidP="00A77CC3">
      <w:pPr>
        <w:pStyle w:val="TTEMEASMCA"/>
        <w:rPr>
          <w:sz w:val="22"/>
          <w:szCs w:val="22"/>
          <w:lang w:val="lt-LT"/>
        </w:rPr>
      </w:pPr>
    </w:p>
    <w:p w:rsidR="00A77CC3" w:rsidRPr="00762BF6" w:rsidRDefault="00A77CC3" w:rsidP="00A77CC3">
      <w:pPr>
        <w:pStyle w:val="TTEMEASMCA"/>
        <w:rPr>
          <w:sz w:val="22"/>
          <w:szCs w:val="22"/>
          <w:lang w:val="lt-LT"/>
        </w:rPr>
      </w:pPr>
    </w:p>
    <w:p w:rsidR="00A77CC3" w:rsidRPr="00762BF6" w:rsidRDefault="00A77CC3" w:rsidP="00A77CC3">
      <w:pPr>
        <w:pStyle w:val="TTEMEASMCA"/>
        <w:rPr>
          <w:sz w:val="22"/>
          <w:szCs w:val="22"/>
          <w:lang w:val="lt-LT"/>
        </w:rPr>
      </w:pPr>
    </w:p>
    <w:p w:rsidR="00A77CC3" w:rsidRPr="00762BF6" w:rsidRDefault="00A77CC3" w:rsidP="00A77CC3">
      <w:pPr>
        <w:pStyle w:val="TTEMEASMCA"/>
        <w:rPr>
          <w:sz w:val="22"/>
          <w:szCs w:val="22"/>
          <w:lang w:val="lt-LT"/>
        </w:rPr>
      </w:pPr>
    </w:p>
    <w:p w:rsidR="00A77CC3" w:rsidRPr="00762BF6" w:rsidRDefault="00A77CC3" w:rsidP="00A77CC3">
      <w:pPr>
        <w:pStyle w:val="TTEMEASMCA"/>
        <w:rPr>
          <w:sz w:val="22"/>
          <w:szCs w:val="22"/>
          <w:lang w:val="lt-LT"/>
        </w:rPr>
      </w:pPr>
    </w:p>
    <w:p w:rsidR="00A77CC3" w:rsidRPr="00762BF6" w:rsidRDefault="00A77CC3" w:rsidP="00A77CC3">
      <w:pPr>
        <w:pStyle w:val="TTEMEASMCA"/>
        <w:rPr>
          <w:sz w:val="22"/>
          <w:szCs w:val="22"/>
          <w:lang w:val="lt-LT"/>
        </w:rPr>
      </w:pPr>
    </w:p>
    <w:p w:rsidR="00A77CC3" w:rsidRPr="00762BF6" w:rsidRDefault="00A77CC3" w:rsidP="00A77CC3">
      <w:pPr>
        <w:pStyle w:val="TTEMEASMCA"/>
        <w:rPr>
          <w:sz w:val="22"/>
          <w:szCs w:val="22"/>
          <w:lang w:val="lt-LT"/>
        </w:rPr>
      </w:pPr>
    </w:p>
    <w:p w:rsidR="00A77CC3" w:rsidRPr="00762BF6" w:rsidRDefault="00A77CC3" w:rsidP="00A77CC3">
      <w:pPr>
        <w:pStyle w:val="TTEMEASMCA"/>
        <w:rPr>
          <w:sz w:val="22"/>
          <w:szCs w:val="22"/>
          <w:lang w:val="lt-LT"/>
        </w:rPr>
      </w:pPr>
    </w:p>
    <w:p w:rsidR="00A77CC3" w:rsidRPr="00762BF6" w:rsidRDefault="00A77CC3" w:rsidP="00A77CC3">
      <w:pPr>
        <w:pStyle w:val="TTEMEASMCA"/>
        <w:rPr>
          <w:sz w:val="22"/>
          <w:szCs w:val="22"/>
          <w:lang w:val="lt-LT"/>
        </w:rPr>
      </w:pPr>
    </w:p>
    <w:p w:rsidR="00A77CC3" w:rsidRPr="00762BF6" w:rsidRDefault="00A77CC3" w:rsidP="00A77CC3">
      <w:pPr>
        <w:pStyle w:val="TTEMEASMCA"/>
        <w:rPr>
          <w:sz w:val="22"/>
          <w:szCs w:val="22"/>
          <w:lang w:val="lt-LT"/>
        </w:rPr>
      </w:pPr>
    </w:p>
    <w:p w:rsidR="00A77CC3" w:rsidRPr="00762BF6" w:rsidRDefault="00A77CC3" w:rsidP="00A77CC3">
      <w:pPr>
        <w:pStyle w:val="TTEMEASMCA"/>
        <w:rPr>
          <w:sz w:val="22"/>
          <w:szCs w:val="22"/>
          <w:lang w:val="lt-LT"/>
        </w:rPr>
      </w:pPr>
    </w:p>
    <w:p w:rsidR="00A77CC3" w:rsidRPr="00762BF6" w:rsidRDefault="00A77CC3" w:rsidP="00A77CC3">
      <w:pPr>
        <w:pStyle w:val="TTEMEASMCA"/>
        <w:rPr>
          <w:sz w:val="22"/>
          <w:szCs w:val="22"/>
          <w:lang w:val="lt-LT"/>
        </w:rPr>
      </w:pPr>
    </w:p>
    <w:p w:rsidR="00A77CC3" w:rsidRPr="00762BF6" w:rsidRDefault="00A77CC3" w:rsidP="00A77CC3">
      <w:pPr>
        <w:pStyle w:val="TTEMEASMCA"/>
        <w:rPr>
          <w:sz w:val="22"/>
          <w:szCs w:val="22"/>
          <w:lang w:val="lt-LT"/>
        </w:rPr>
      </w:pPr>
    </w:p>
    <w:p w:rsidR="00A77CC3" w:rsidRPr="00762BF6" w:rsidRDefault="00A77CC3" w:rsidP="00A77CC3">
      <w:pPr>
        <w:pStyle w:val="TTEMEASMCA"/>
        <w:rPr>
          <w:sz w:val="22"/>
          <w:szCs w:val="22"/>
          <w:lang w:val="lt-LT"/>
        </w:rPr>
      </w:pPr>
    </w:p>
    <w:p w:rsidR="00A77CC3" w:rsidRPr="00762BF6" w:rsidRDefault="00A77CC3" w:rsidP="00A77CC3">
      <w:pPr>
        <w:pStyle w:val="TTEMEASMCA"/>
        <w:rPr>
          <w:sz w:val="22"/>
          <w:szCs w:val="22"/>
          <w:lang w:val="lt-LT"/>
        </w:rPr>
      </w:pPr>
    </w:p>
    <w:p w:rsidR="00A77CC3" w:rsidRPr="00762BF6" w:rsidRDefault="00A77CC3" w:rsidP="00A77CC3">
      <w:pPr>
        <w:pStyle w:val="TTEMEASMCA"/>
        <w:rPr>
          <w:sz w:val="22"/>
          <w:szCs w:val="22"/>
          <w:lang w:val="lt-LT"/>
        </w:rPr>
      </w:pPr>
    </w:p>
    <w:p w:rsidR="00A77CC3" w:rsidRPr="00762BF6" w:rsidRDefault="00A77CC3" w:rsidP="00A77CC3">
      <w:pPr>
        <w:pStyle w:val="TTEMEASMCA"/>
        <w:rPr>
          <w:sz w:val="22"/>
          <w:szCs w:val="22"/>
          <w:lang w:val="lt-LT"/>
        </w:rPr>
      </w:pPr>
    </w:p>
    <w:p w:rsidR="00A77CC3" w:rsidRPr="00762BF6" w:rsidRDefault="00A77CC3" w:rsidP="00A77CC3">
      <w:pPr>
        <w:pStyle w:val="TTEMEASMCA"/>
        <w:rPr>
          <w:sz w:val="22"/>
          <w:szCs w:val="22"/>
          <w:lang w:val="lt-LT"/>
        </w:rPr>
      </w:pPr>
    </w:p>
    <w:p w:rsidR="00A77CC3" w:rsidRPr="00762BF6" w:rsidRDefault="00A77CC3" w:rsidP="00A77CC3">
      <w:pPr>
        <w:pStyle w:val="TTEMEASMCA"/>
        <w:rPr>
          <w:sz w:val="22"/>
          <w:szCs w:val="22"/>
          <w:lang w:val="lt-LT"/>
        </w:rPr>
      </w:pPr>
    </w:p>
    <w:p w:rsidR="00A77CC3" w:rsidRPr="00762BF6" w:rsidRDefault="00A77CC3" w:rsidP="00A77CC3">
      <w:pPr>
        <w:pStyle w:val="TTEMEASMCA"/>
        <w:rPr>
          <w:sz w:val="22"/>
          <w:szCs w:val="22"/>
          <w:lang w:val="lt-LT"/>
        </w:rPr>
      </w:pPr>
    </w:p>
    <w:p w:rsidR="00A77CC3" w:rsidRPr="00762BF6" w:rsidRDefault="00A77CC3" w:rsidP="00A77CC3">
      <w:pPr>
        <w:pStyle w:val="TTEMEASMCA"/>
        <w:rPr>
          <w:sz w:val="22"/>
          <w:szCs w:val="22"/>
          <w:lang w:val="lt-LT"/>
        </w:rPr>
      </w:pPr>
    </w:p>
    <w:p w:rsidR="00A77CC3" w:rsidRPr="00762BF6" w:rsidRDefault="00A77CC3" w:rsidP="00A77CC3">
      <w:pPr>
        <w:pStyle w:val="TTEMEASMCA"/>
        <w:rPr>
          <w:sz w:val="22"/>
          <w:szCs w:val="22"/>
          <w:lang w:val="lt-LT"/>
        </w:rPr>
      </w:pPr>
      <w:r w:rsidRPr="00762BF6">
        <w:rPr>
          <w:sz w:val="22"/>
          <w:szCs w:val="22"/>
          <w:lang w:val="lt-LT"/>
        </w:rPr>
        <w:t>A. ŽENKLINIMAS</w:t>
      </w:r>
      <w:bookmarkEnd w:id="67"/>
      <w:bookmarkEnd w:id="68"/>
    </w:p>
    <w:p w:rsidR="00A77CC3" w:rsidRPr="00762BF6" w:rsidRDefault="00A77CC3" w:rsidP="00A77CC3">
      <w:pPr>
        <w:pStyle w:val="BTEMEASMCA"/>
      </w:pPr>
      <w:r w:rsidRPr="00762BF6">
        <w:br w:type="page"/>
      </w:r>
    </w:p>
    <w:p w:rsidR="00A77CC3" w:rsidRPr="00762BF6" w:rsidRDefault="00A77CC3" w:rsidP="00A77CC3">
      <w:pPr>
        <w:pStyle w:val="PI-1labEMEASMCA"/>
        <w:rPr>
          <w:noProof w:val="0"/>
          <w:sz w:val="22"/>
          <w:szCs w:val="22"/>
          <w:lang w:val="lt-LT"/>
        </w:rPr>
      </w:pPr>
      <w:r w:rsidRPr="00762BF6">
        <w:rPr>
          <w:noProof w:val="0"/>
          <w:sz w:val="22"/>
          <w:szCs w:val="22"/>
          <w:lang w:val="lt-LT"/>
        </w:rPr>
        <w:lastRenderedPageBreak/>
        <w:t>INFORMACIJA ANT IŠORINĖS PAKUOTĖS</w:t>
      </w:r>
    </w:p>
    <w:p w:rsidR="00A77CC3" w:rsidRPr="00762BF6" w:rsidRDefault="00A77CC3" w:rsidP="00A77CC3">
      <w:pPr>
        <w:pStyle w:val="PI-1labEMEASMCA"/>
        <w:rPr>
          <w:noProof w:val="0"/>
          <w:sz w:val="22"/>
          <w:szCs w:val="22"/>
          <w:lang w:val="lt-LT"/>
        </w:rPr>
      </w:pPr>
    </w:p>
    <w:p w:rsidR="00A77CC3" w:rsidRPr="00762BF6" w:rsidRDefault="00A77CC3" w:rsidP="00A77CC3">
      <w:pPr>
        <w:pStyle w:val="PI-1labEMEASMCA"/>
        <w:rPr>
          <w:bCs/>
          <w:noProof w:val="0"/>
          <w:sz w:val="22"/>
          <w:szCs w:val="22"/>
          <w:lang w:val="lt-LT"/>
        </w:rPr>
      </w:pPr>
      <w:r w:rsidRPr="00762BF6">
        <w:rPr>
          <w:noProof w:val="0"/>
          <w:sz w:val="22"/>
          <w:szCs w:val="22"/>
          <w:lang w:val="lt-LT"/>
        </w:rPr>
        <w:t>KARTONO DĖŽUTĖ</w:t>
      </w: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PI-1labEMEASMCA"/>
        <w:rPr>
          <w:noProof w:val="0"/>
          <w:sz w:val="22"/>
          <w:szCs w:val="22"/>
          <w:lang w:val="lt-LT"/>
        </w:rPr>
      </w:pPr>
      <w:r w:rsidRPr="00762BF6">
        <w:rPr>
          <w:noProof w:val="0"/>
          <w:sz w:val="22"/>
          <w:szCs w:val="22"/>
          <w:lang w:val="lt-LT"/>
        </w:rPr>
        <w:t>1.</w:t>
      </w:r>
      <w:r w:rsidRPr="00762BF6">
        <w:rPr>
          <w:noProof w:val="0"/>
          <w:sz w:val="22"/>
          <w:szCs w:val="22"/>
          <w:lang w:val="lt-LT"/>
        </w:rPr>
        <w:tab/>
        <w:t>VAISTINIO PREPARATO PAVADINIMAS</w:t>
      </w:r>
    </w:p>
    <w:p w:rsidR="00A77CC3" w:rsidRPr="00762BF6" w:rsidRDefault="00A77CC3" w:rsidP="00A77CC3">
      <w:pPr>
        <w:pStyle w:val="BTEMEASMCA"/>
      </w:pPr>
    </w:p>
    <w:p w:rsidR="00A77CC3" w:rsidRPr="00762BF6" w:rsidRDefault="00A77CC3" w:rsidP="00A77CC3">
      <w:pPr>
        <w:tabs>
          <w:tab w:val="left" w:pos="567"/>
        </w:tabs>
        <w:rPr>
          <w:sz w:val="22"/>
          <w:szCs w:val="22"/>
        </w:rPr>
      </w:pPr>
      <w:r w:rsidRPr="00762BF6">
        <w:rPr>
          <w:sz w:val="22"/>
          <w:szCs w:val="22"/>
        </w:rPr>
        <w:t>Pentoxifyllinum SANITAS 20 mg/ml injekcinis ar infuzinis tirpalas</w:t>
      </w:r>
    </w:p>
    <w:p w:rsidR="00A77CC3" w:rsidRPr="00762BF6" w:rsidRDefault="00A77CC3" w:rsidP="00A77CC3">
      <w:pPr>
        <w:tabs>
          <w:tab w:val="left" w:pos="567"/>
        </w:tabs>
        <w:rPr>
          <w:sz w:val="22"/>
          <w:szCs w:val="22"/>
        </w:rPr>
      </w:pPr>
      <w:r w:rsidRPr="00762BF6">
        <w:rPr>
          <w:sz w:val="22"/>
          <w:szCs w:val="22"/>
        </w:rPr>
        <w:t>Pentoksifilinas</w:t>
      </w:r>
    </w:p>
    <w:p w:rsidR="00A77CC3" w:rsidRPr="00762BF6" w:rsidRDefault="00A77CC3" w:rsidP="00A77CC3">
      <w:pPr>
        <w:tabs>
          <w:tab w:val="left" w:pos="567"/>
        </w:tabs>
        <w:rPr>
          <w:sz w:val="22"/>
          <w:szCs w:val="22"/>
        </w:rPr>
      </w:pPr>
    </w:p>
    <w:p w:rsidR="00A77CC3" w:rsidRPr="00762BF6" w:rsidRDefault="00A77CC3" w:rsidP="00A77CC3">
      <w:pPr>
        <w:pStyle w:val="BTEMEASMCA"/>
      </w:pPr>
    </w:p>
    <w:p w:rsidR="00A77CC3" w:rsidRPr="00762BF6" w:rsidRDefault="00A77CC3" w:rsidP="00A77CC3">
      <w:pPr>
        <w:pStyle w:val="PI-1labEMEASMCA"/>
        <w:rPr>
          <w:noProof w:val="0"/>
          <w:sz w:val="22"/>
          <w:szCs w:val="22"/>
          <w:lang w:val="lt-LT"/>
        </w:rPr>
      </w:pPr>
      <w:r w:rsidRPr="00762BF6">
        <w:rPr>
          <w:noProof w:val="0"/>
          <w:sz w:val="22"/>
          <w:szCs w:val="22"/>
          <w:lang w:val="lt-LT"/>
        </w:rPr>
        <w:t>2.</w:t>
      </w:r>
      <w:r w:rsidRPr="00762BF6">
        <w:rPr>
          <w:noProof w:val="0"/>
          <w:sz w:val="22"/>
          <w:szCs w:val="22"/>
          <w:lang w:val="lt-LT"/>
        </w:rPr>
        <w:tab/>
        <w:t>VEIKLIOJI (-IOS) MEDŽIAGA (-OS) IR JOS (-Ų) KIEKIS (-IAI)</w:t>
      </w:r>
    </w:p>
    <w:p w:rsidR="00A77CC3" w:rsidRPr="00762BF6" w:rsidRDefault="00A77CC3" w:rsidP="00A77CC3">
      <w:pPr>
        <w:pStyle w:val="BTEMEASMCA"/>
      </w:pPr>
    </w:p>
    <w:p w:rsidR="00A77CC3" w:rsidRPr="00762BF6" w:rsidRDefault="00A77CC3" w:rsidP="00A77CC3">
      <w:pPr>
        <w:tabs>
          <w:tab w:val="left" w:pos="567"/>
        </w:tabs>
        <w:rPr>
          <w:sz w:val="22"/>
          <w:szCs w:val="22"/>
        </w:rPr>
      </w:pPr>
      <w:r w:rsidRPr="00762BF6">
        <w:rPr>
          <w:sz w:val="22"/>
          <w:szCs w:val="22"/>
        </w:rPr>
        <w:t>1 ml tirpalo yra 20 mg pentoksifilino.</w:t>
      </w:r>
    </w:p>
    <w:p w:rsidR="00A77CC3" w:rsidRPr="00762BF6" w:rsidRDefault="00A77CC3" w:rsidP="00A77CC3">
      <w:pPr>
        <w:tabs>
          <w:tab w:val="left" w:pos="567"/>
        </w:tabs>
        <w:rPr>
          <w:sz w:val="22"/>
          <w:szCs w:val="22"/>
        </w:rPr>
      </w:pPr>
      <w:r w:rsidRPr="00762BF6">
        <w:rPr>
          <w:sz w:val="22"/>
          <w:szCs w:val="22"/>
        </w:rPr>
        <w:t>Vienoje ampulėje (5 ml tirpalo) yra 100 mg pentoksifilino.</w:t>
      </w:r>
    </w:p>
    <w:p w:rsidR="00A77CC3" w:rsidRPr="00762BF6" w:rsidRDefault="00A77CC3" w:rsidP="00A77CC3">
      <w:pPr>
        <w:tabs>
          <w:tab w:val="left" w:pos="567"/>
        </w:tabs>
        <w:rPr>
          <w:sz w:val="22"/>
          <w:szCs w:val="22"/>
        </w:rPr>
      </w:pPr>
    </w:p>
    <w:p w:rsidR="00A77CC3" w:rsidRPr="00762BF6" w:rsidRDefault="00A77CC3" w:rsidP="00A77CC3">
      <w:pPr>
        <w:pStyle w:val="BTEMEASMCA"/>
      </w:pPr>
    </w:p>
    <w:p w:rsidR="00A77CC3" w:rsidRPr="00762BF6" w:rsidRDefault="00A77CC3" w:rsidP="00A77CC3">
      <w:pPr>
        <w:pStyle w:val="PI-1labEMEASMCA"/>
        <w:rPr>
          <w:noProof w:val="0"/>
          <w:sz w:val="22"/>
          <w:szCs w:val="22"/>
          <w:lang w:val="lt-LT"/>
        </w:rPr>
      </w:pPr>
      <w:r w:rsidRPr="00762BF6">
        <w:rPr>
          <w:noProof w:val="0"/>
          <w:sz w:val="22"/>
          <w:szCs w:val="22"/>
          <w:lang w:val="lt-LT"/>
        </w:rPr>
        <w:t>3.</w:t>
      </w:r>
      <w:r w:rsidRPr="00762BF6">
        <w:rPr>
          <w:noProof w:val="0"/>
          <w:sz w:val="22"/>
          <w:szCs w:val="22"/>
          <w:lang w:val="lt-LT"/>
        </w:rPr>
        <w:tab/>
        <w:t>PAGALBINIŲ MEDŽIAGŲ SĄRAŠAS</w:t>
      </w:r>
    </w:p>
    <w:p w:rsidR="00A77CC3" w:rsidRPr="00762BF6" w:rsidRDefault="00A77CC3" w:rsidP="00A77CC3">
      <w:pPr>
        <w:pStyle w:val="BTEMEASMCA"/>
      </w:pPr>
    </w:p>
    <w:p w:rsidR="00A77CC3" w:rsidRPr="00762BF6" w:rsidRDefault="00A77CC3" w:rsidP="00A77CC3">
      <w:pPr>
        <w:tabs>
          <w:tab w:val="left" w:pos="567"/>
        </w:tabs>
        <w:rPr>
          <w:sz w:val="22"/>
          <w:szCs w:val="22"/>
        </w:rPr>
      </w:pPr>
      <w:r w:rsidRPr="00762BF6">
        <w:rPr>
          <w:sz w:val="22"/>
          <w:szCs w:val="22"/>
        </w:rPr>
        <w:t>Pagalbinės medžiagos: natrio chloridas, natrio-vandenilio karbonatas (pH koreguoti), injekcinis vanduo.</w:t>
      </w: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PI-1labEMEASMCA"/>
        <w:rPr>
          <w:noProof w:val="0"/>
          <w:sz w:val="22"/>
          <w:szCs w:val="22"/>
          <w:lang w:val="lt-LT"/>
        </w:rPr>
      </w:pPr>
      <w:r w:rsidRPr="00762BF6">
        <w:rPr>
          <w:noProof w:val="0"/>
          <w:sz w:val="22"/>
          <w:szCs w:val="22"/>
          <w:lang w:val="lt-LT"/>
        </w:rPr>
        <w:t>4.</w:t>
      </w:r>
      <w:r w:rsidRPr="00762BF6">
        <w:rPr>
          <w:noProof w:val="0"/>
          <w:sz w:val="22"/>
          <w:szCs w:val="22"/>
          <w:lang w:val="lt-LT"/>
        </w:rPr>
        <w:tab/>
        <w:t>FARMACINĖ FORMA IR KIEKIS PAKUOTĖJE</w:t>
      </w:r>
    </w:p>
    <w:p w:rsidR="00A77CC3" w:rsidRPr="00762BF6" w:rsidRDefault="00A77CC3" w:rsidP="00A77CC3">
      <w:pPr>
        <w:pStyle w:val="BTEMEASMCA"/>
      </w:pPr>
    </w:p>
    <w:p w:rsidR="00A77CC3" w:rsidRPr="00762BF6" w:rsidRDefault="00A77CC3" w:rsidP="00A77CC3">
      <w:pPr>
        <w:rPr>
          <w:kern w:val="16"/>
          <w:sz w:val="22"/>
          <w:szCs w:val="22"/>
        </w:rPr>
      </w:pPr>
      <w:r w:rsidRPr="00762BF6">
        <w:rPr>
          <w:kern w:val="16"/>
          <w:sz w:val="22"/>
          <w:szCs w:val="22"/>
        </w:rPr>
        <w:t>Injekcinis ar infuzinis tirpalas</w:t>
      </w:r>
    </w:p>
    <w:p w:rsidR="00A77CC3" w:rsidRPr="00762BF6" w:rsidRDefault="00A77CC3" w:rsidP="00A77CC3">
      <w:pPr>
        <w:pStyle w:val="Pagrindinistekstas"/>
        <w:tabs>
          <w:tab w:val="left" w:pos="567"/>
        </w:tabs>
        <w:spacing w:after="0"/>
        <w:rPr>
          <w:kern w:val="16"/>
          <w:sz w:val="22"/>
          <w:szCs w:val="22"/>
          <w:lang w:val="lt-LT"/>
        </w:rPr>
      </w:pPr>
      <w:r w:rsidRPr="00762BF6">
        <w:rPr>
          <w:kern w:val="16"/>
          <w:sz w:val="22"/>
          <w:szCs w:val="22"/>
          <w:lang w:val="lt-LT"/>
        </w:rPr>
        <w:t>5 ampulės po 5 ml</w:t>
      </w: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PI-1labEMEASMCA"/>
        <w:rPr>
          <w:noProof w:val="0"/>
          <w:sz w:val="22"/>
          <w:szCs w:val="22"/>
          <w:lang w:val="lt-LT"/>
        </w:rPr>
      </w:pPr>
      <w:r w:rsidRPr="00762BF6">
        <w:rPr>
          <w:noProof w:val="0"/>
          <w:sz w:val="22"/>
          <w:szCs w:val="22"/>
          <w:lang w:val="lt-LT"/>
        </w:rPr>
        <w:t>5.</w:t>
      </w:r>
      <w:r w:rsidRPr="00762BF6">
        <w:rPr>
          <w:noProof w:val="0"/>
          <w:sz w:val="22"/>
          <w:szCs w:val="22"/>
          <w:lang w:val="lt-LT"/>
        </w:rPr>
        <w:tab/>
        <w:t>VARTOJIMO METODAS IR BŪDAS (-AI)</w:t>
      </w:r>
    </w:p>
    <w:p w:rsidR="00A77CC3" w:rsidRPr="00762BF6" w:rsidRDefault="00A77CC3" w:rsidP="00A77CC3">
      <w:pPr>
        <w:pStyle w:val="BTEMEASMCA"/>
      </w:pPr>
    </w:p>
    <w:p w:rsidR="00A77CC3" w:rsidRPr="00762BF6" w:rsidRDefault="00A77CC3" w:rsidP="00A77CC3">
      <w:pPr>
        <w:ind w:left="567" w:hanging="567"/>
        <w:rPr>
          <w:sz w:val="22"/>
          <w:szCs w:val="22"/>
        </w:rPr>
      </w:pPr>
      <w:r w:rsidRPr="00762BF6">
        <w:rPr>
          <w:sz w:val="22"/>
          <w:szCs w:val="22"/>
        </w:rPr>
        <w:t>Leisti į veną arba į arteriją.</w:t>
      </w:r>
    </w:p>
    <w:p w:rsidR="00A77CC3" w:rsidRPr="00762BF6" w:rsidRDefault="00A77CC3" w:rsidP="00A77CC3">
      <w:pPr>
        <w:pStyle w:val="BTEMEASMCA"/>
      </w:pPr>
      <w:r w:rsidRPr="00762BF6">
        <w:t>Prieš vartojimą perskaitykite pakuotės lapelį.</w:t>
      </w: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PI-1labEMEASMCA"/>
        <w:rPr>
          <w:noProof w:val="0"/>
          <w:sz w:val="22"/>
          <w:szCs w:val="22"/>
          <w:lang w:val="lt-LT"/>
        </w:rPr>
      </w:pPr>
      <w:r w:rsidRPr="00762BF6">
        <w:rPr>
          <w:noProof w:val="0"/>
          <w:sz w:val="22"/>
          <w:szCs w:val="22"/>
          <w:lang w:val="lt-LT"/>
        </w:rPr>
        <w:t>6.</w:t>
      </w:r>
      <w:r w:rsidRPr="00762BF6">
        <w:rPr>
          <w:noProof w:val="0"/>
          <w:sz w:val="22"/>
          <w:szCs w:val="22"/>
          <w:lang w:val="lt-LT"/>
        </w:rPr>
        <w:tab/>
        <w:t>SPECIALUS ĮSPĖJIMAS, KAD VAISTINĮ PREPARATĄ BŪTINA LAIKYTI VAIKAMS NEPASTEBIMOJE IR NEPASIEKIAMOJE VIETOJE</w:t>
      </w:r>
    </w:p>
    <w:p w:rsidR="00A77CC3" w:rsidRPr="00762BF6" w:rsidRDefault="00A77CC3" w:rsidP="00A77CC3">
      <w:pPr>
        <w:pStyle w:val="BTEMEASMCA"/>
      </w:pPr>
    </w:p>
    <w:p w:rsidR="00A77CC3" w:rsidRPr="00762BF6" w:rsidRDefault="00A77CC3" w:rsidP="00A77CC3">
      <w:pPr>
        <w:pStyle w:val="BTEMEASMCA"/>
      </w:pPr>
      <w:r w:rsidRPr="00762BF6">
        <w:t>Laikyti vaikams nepastebimoje ir nepasiekiamoje vietoje.</w:t>
      </w: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PI-1labEMEASMCA"/>
        <w:rPr>
          <w:noProof w:val="0"/>
          <w:sz w:val="22"/>
          <w:szCs w:val="22"/>
          <w:lang w:val="lt-LT"/>
        </w:rPr>
      </w:pPr>
      <w:r w:rsidRPr="00762BF6">
        <w:rPr>
          <w:noProof w:val="0"/>
          <w:sz w:val="22"/>
          <w:szCs w:val="22"/>
          <w:lang w:val="lt-LT"/>
        </w:rPr>
        <w:t>7.</w:t>
      </w:r>
      <w:r w:rsidRPr="00762BF6">
        <w:rPr>
          <w:noProof w:val="0"/>
          <w:sz w:val="22"/>
          <w:szCs w:val="22"/>
          <w:lang w:val="lt-LT"/>
        </w:rPr>
        <w:tab/>
        <w:t>KITAS (-I) SPECIALUS (-ŪS) ĮSPĖJIMAS (-AI) (JEI REIKIA)</w:t>
      </w: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PI-1labEMEASMCA"/>
        <w:rPr>
          <w:noProof w:val="0"/>
          <w:sz w:val="22"/>
          <w:szCs w:val="22"/>
          <w:lang w:val="lt-LT"/>
        </w:rPr>
      </w:pPr>
      <w:r w:rsidRPr="00762BF6">
        <w:rPr>
          <w:noProof w:val="0"/>
          <w:sz w:val="22"/>
          <w:szCs w:val="22"/>
          <w:lang w:val="lt-LT"/>
        </w:rPr>
        <w:t>8.</w:t>
      </w:r>
      <w:r w:rsidRPr="00762BF6">
        <w:rPr>
          <w:noProof w:val="0"/>
          <w:sz w:val="22"/>
          <w:szCs w:val="22"/>
          <w:lang w:val="lt-LT"/>
        </w:rPr>
        <w:tab/>
        <w:t>TINKAMUMO LAIKAS</w:t>
      </w:r>
    </w:p>
    <w:p w:rsidR="00A77CC3" w:rsidRPr="00762BF6" w:rsidRDefault="00A77CC3" w:rsidP="00A77CC3">
      <w:pPr>
        <w:pStyle w:val="BTEMEASMCA"/>
      </w:pPr>
    </w:p>
    <w:p w:rsidR="00A77CC3" w:rsidRPr="00762BF6" w:rsidRDefault="00A77CC3" w:rsidP="00A77CC3">
      <w:pPr>
        <w:tabs>
          <w:tab w:val="left" w:pos="567"/>
        </w:tabs>
        <w:outlineLvl w:val="0"/>
        <w:rPr>
          <w:kern w:val="16"/>
          <w:sz w:val="22"/>
          <w:szCs w:val="22"/>
        </w:rPr>
      </w:pPr>
      <w:r w:rsidRPr="00762BF6">
        <w:rPr>
          <w:kern w:val="16"/>
          <w:sz w:val="22"/>
          <w:szCs w:val="22"/>
        </w:rPr>
        <w:t>EXP {mm/MMMM}</w:t>
      </w: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PI-1labEMEASMCA"/>
        <w:rPr>
          <w:noProof w:val="0"/>
          <w:sz w:val="22"/>
          <w:szCs w:val="22"/>
          <w:lang w:val="lt-LT"/>
        </w:rPr>
      </w:pPr>
      <w:r w:rsidRPr="00762BF6">
        <w:rPr>
          <w:noProof w:val="0"/>
          <w:sz w:val="22"/>
          <w:szCs w:val="22"/>
          <w:lang w:val="lt-LT"/>
        </w:rPr>
        <w:t>9.</w:t>
      </w:r>
      <w:r w:rsidRPr="00762BF6">
        <w:rPr>
          <w:noProof w:val="0"/>
          <w:sz w:val="22"/>
          <w:szCs w:val="22"/>
          <w:lang w:val="lt-LT"/>
        </w:rPr>
        <w:tab/>
        <w:t>SPECIALIOS LAIKYMO SĄLYGOS</w:t>
      </w:r>
    </w:p>
    <w:p w:rsidR="00A77CC3" w:rsidRPr="00762BF6" w:rsidRDefault="00A77CC3" w:rsidP="00A77CC3">
      <w:pPr>
        <w:pStyle w:val="BTEMEASMCA"/>
      </w:pPr>
    </w:p>
    <w:p w:rsidR="00A77CC3" w:rsidRPr="00762BF6" w:rsidRDefault="00A77CC3" w:rsidP="00A77CC3">
      <w:pPr>
        <w:pStyle w:val="Pagrindinistekstas2"/>
        <w:rPr>
          <w:sz w:val="22"/>
          <w:szCs w:val="22"/>
          <w:lang w:val="lt-LT"/>
        </w:rPr>
      </w:pPr>
      <w:r w:rsidRPr="00762BF6">
        <w:rPr>
          <w:sz w:val="22"/>
          <w:szCs w:val="22"/>
          <w:lang w:val="lt-LT"/>
        </w:rPr>
        <w:t>Laikyti ne aukštesnėje kaip 25 °C temperatūroje. Negalima šaldyti.</w:t>
      </w: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PI-1labEMEASMCA"/>
        <w:rPr>
          <w:noProof w:val="0"/>
          <w:sz w:val="22"/>
          <w:szCs w:val="22"/>
          <w:lang w:val="lt-LT"/>
        </w:rPr>
      </w:pPr>
      <w:r w:rsidRPr="00762BF6">
        <w:rPr>
          <w:noProof w:val="0"/>
          <w:sz w:val="22"/>
          <w:szCs w:val="22"/>
          <w:lang w:val="lt-LT"/>
        </w:rPr>
        <w:lastRenderedPageBreak/>
        <w:t>10.</w:t>
      </w:r>
      <w:r w:rsidRPr="00762BF6">
        <w:rPr>
          <w:noProof w:val="0"/>
          <w:sz w:val="22"/>
          <w:szCs w:val="22"/>
          <w:lang w:val="lt-LT"/>
        </w:rPr>
        <w:tab/>
        <w:t xml:space="preserve">SPECIALIOS ATSARGUMO PRIEMONĖS DĖL NESUVARTOTO </w:t>
      </w:r>
      <w:r w:rsidRPr="00762BF6">
        <w:rPr>
          <w:bCs/>
          <w:noProof w:val="0"/>
          <w:sz w:val="22"/>
          <w:szCs w:val="22"/>
          <w:lang w:val="lt-LT"/>
        </w:rPr>
        <w:t xml:space="preserve">VAISTINIO PREPARATO AR JO ATLIEKŲ </w:t>
      </w:r>
      <w:r w:rsidRPr="00762BF6">
        <w:rPr>
          <w:noProof w:val="0"/>
          <w:sz w:val="22"/>
          <w:szCs w:val="22"/>
          <w:lang w:val="lt-LT"/>
        </w:rPr>
        <w:t>TVARKYMO (JEI REIKIA)</w:t>
      </w: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PI-1labEMEASMCA"/>
        <w:rPr>
          <w:noProof w:val="0"/>
          <w:sz w:val="22"/>
          <w:szCs w:val="22"/>
          <w:lang w:val="lt-LT"/>
        </w:rPr>
      </w:pPr>
      <w:r w:rsidRPr="00762BF6">
        <w:rPr>
          <w:noProof w:val="0"/>
          <w:sz w:val="22"/>
          <w:szCs w:val="22"/>
          <w:lang w:val="lt-LT"/>
        </w:rPr>
        <w:t>11.</w:t>
      </w:r>
      <w:r w:rsidRPr="00762BF6">
        <w:rPr>
          <w:noProof w:val="0"/>
          <w:sz w:val="22"/>
          <w:szCs w:val="22"/>
          <w:lang w:val="lt-LT"/>
        </w:rPr>
        <w:tab/>
        <w:t>REGISTRUOTOJO PAVADINIMAS IR ADRESAS</w:t>
      </w:r>
    </w:p>
    <w:p w:rsidR="00A77CC3" w:rsidRPr="00762BF6" w:rsidRDefault="00A77CC3" w:rsidP="00A77CC3">
      <w:pPr>
        <w:pStyle w:val="BTEMEASMCA"/>
      </w:pPr>
    </w:p>
    <w:p w:rsidR="00A77CC3" w:rsidRPr="00762BF6" w:rsidRDefault="00A77CC3" w:rsidP="00A77CC3">
      <w:pPr>
        <w:rPr>
          <w:sz w:val="22"/>
          <w:szCs w:val="22"/>
        </w:rPr>
      </w:pPr>
      <w:r w:rsidRPr="00762BF6">
        <w:rPr>
          <w:sz w:val="22"/>
          <w:szCs w:val="22"/>
        </w:rPr>
        <w:t>PharmaSwiss Česká republika s.r.o.</w:t>
      </w:r>
    </w:p>
    <w:p w:rsidR="00A77CC3" w:rsidRPr="00762BF6" w:rsidRDefault="00A77CC3" w:rsidP="00A77CC3">
      <w:pPr>
        <w:rPr>
          <w:sz w:val="22"/>
          <w:szCs w:val="22"/>
        </w:rPr>
      </w:pPr>
      <w:r w:rsidRPr="00762BF6">
        <w:rPr>
          <w:sz w:val="22"/>
          <w:szCs w:val="22"/>
        </w:rPr>
        <w:t xml:space="preserve">Jankovcova 1569/2c </w:t>
      </w:r>
    </w:p>
    <w:p w:rsidR="00A77CC3" w:rsidRPr="00762BF6" w:rsidRDefault="00A77CC3" w:rsidP="00A77CC3">
      <w:pPr>
        <w:rPr>
          <w:sz w:val="22"/>
          <w:szCs w:val="22"/>
        </w:rPr>
      </w:pPr>
      <w:r w:rsidRPr="00762BF6">
        <w:rPr>
          <w:sz w:val="22"/>
          <w:szCs w:val="22"/>
        </w:rPr>
        <w:t xml:space="preserve">170 00 Prague 7 </w:t>
      </w:r>
    </w:p>
    <w:p w:rsidR="00A77CC3" w:rsidRPr="00762BF6" w:rsidRDefault="00A77CC3" w:rsidP="00A77CC3">
      <w:pPr>
        <w:pStyle w:val="PI-3EMEASMCA"/>
        <w:rPr>
          <w:b w:val="0"/>
        </w:rPr>
      </w:pPr>
      <w:r w:rsidRPr="00762BF6">
        <w:rPr>
          <w:b w:val="0"/>
        </w:rPr>
        <w:t>Čekija</w:t>
      </w: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PI-1labEMEASMCA"/>
        <w:rPr>
          <w:noProof w:val="0"/>
          <w:sz w:val="22"/>
          <w:szCs w:val="22"/>
          <w:lang w:val="lt-LT"/>
        </w:rPr>
      </w:pPr>
      <w:r w:rsidRPr="00762BF6">
        <w:rPr>
          <w:noProof w:val="0"/>
          <w:sz w:val="22"/>
          <w:szCs w:val="22"/>
          <w:lang w:val="lt-LT"/>
        </w:rPr>
        <w:t>12.</w:t>
      </w:r>
      <w:r w:rsidRPr="00762BF6">
        <w:rPr>
          <w:noProof w:val="0"/>
          <w:sz w:val="22"/>
          <w:szCs w:val="22"/>
          <w:lang w:val="lt-LT"/>
        </w:rPr>
        <w:tab/>
        <w:t>REGISTRACIJOS PAŽYMĖJIMO NUMERIS (-IAI)</w:t>
      </w:r>
    </w:p>
    <w:p w:rsidR="00A77CC3" w:rsidRPr="00762BF6" w:rsidRDefault="00A77CC3" w:rsidP="00A77CC3">
      <w:pPr>
        <w:pStyle w:val="BTEMEASMCA"/>
      </w:pPr>
    </w:p>
    <w:p w:rsidR="00A77CC3" w:rsidRPr="00762BF6" w:rsidRDefault="00A77CC3" w:rsidP="00A77CC3">
      <w:pPr>
        <w:pStyle w:val="BTEMEASMCA"/>
      </w:pPr>
      <w:r w:rsidRPr="00762BF6">
        <w:t>LT/1/03/2330/001</w:t>
      </w: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PI-1labEMEASMCA"/>
        <w:rPr>
          <w:noProof w:val="0"/>
          <w:sz w:val="22"/>
          <w:szCs w:val="22"/>
          <w:lang w:val="lt-LT"/>
        </w:rPr>
      </w:pPr>
      <w:r w:rsidRPr="00762BF6">
        <w:rPr>
          <w:noProof w:val="0"/>
          <w:sz w:val="22"/>
          <w:szCs w:val="22"/>
          <w:lang w:val="lt-LT"/>
        </w:rPr>
        <w:t>13.</w:t>
      </w:r>
      <w:r w:rsidRPr="00762BF6">
        <w:rPr>
          <w:noProof w:val="0"/>
          <w:sz w:val="22"/>
          <w:szCs w:val="22"/>
          <w:lang w:val="lt-LT"/>
        </w:rPr>
        <w:tab/>
        <w:t>SERIJOS NUMERIS</w:t>
      </w:r>
    </w:p>
    <w:p w:rsidR="00A77CC3" w:rsidRPr="00762BF6" w:rsidRDefault="00A77CC3" w:rsidP="00A77CC3">
      <w:pPr>
        <w:pStyle w:val="BTEMEASMCA"/>
      </w:pPr>
    </w:p>
    <w:p w:rsidR="00A77CC3" w:rsidRPr="00762BF6" w:rsidRDefault="00A77CC3" w:rsidP="00A77CC3">
      <w:pPr>
        <w:pStyle w:val="Pagrindinistekstas"/>
        <w:tabs>
          <w:tab w:val="left" w:pos="567"/>
        </w:tabs>
        <w:spacing w:after="0"/>
        <w:rPr>
          <w:kern w:val="16"/>
          <w:sz w:val="22"/>
          <w:szCs w:val="22"/>
          <w:lang w:val="lt-LT"/>
        </w:rPr>
      </w:pPr>
      <w:r w:rsidRPr="00762BF6">
        <w:rPr>
          <w:kern w:val="16"/>
          <w:sz w:val="22"/>
          <w:szCs w:val="22"/>
          <w:lang w:val="lt-LT"/>
        </w:rPr>
        <w:t xml:space="preserve">Lot </w:t>
      </w:r>
      <w:r w:rsidRPr="00762BF6">
        <w:rPr>
          <w:kern w:val="16"/>
          <w:sz w:val="22"/>
          <w:szCs w:val="22"/>
          <w:lang w:val="lt-LT"/>
        </w:rPr>
        <w:sym w:font="Symbol" w:char="F07B"/>
      </w:r>
      <w:r w:rsidRPr="00762BF6">
        <w:rPr>
          <w:kern w:val="16"/>
          <w:sz w:val="22"/>
          <w:szCs w:val="22"/>
          <w:lang w:val="lt-LT"/>
        </w:rPr>
        <w:t>numeris</w:t>
      </w:r>
      <w:r w:rsidRPr="00762BF6">
        <w:rPr>
          <w:kern w:val="16"/>
          <w:sz w:val="22"/>
          <w:szCs w:val="22"/>
          <w:lang w:val="lt-LT"/>
        </w:rPr>
        <w:sym w:font="Symbol" w:char="F07D"/>
      </w: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PI-1labEMEASMCA"/>
        <w:rPr>
          <w:noProof w:val="0"/>
          <w:sz w:val="22"/>
          <w:szCs w:val="22"/>
          <w:lang w:val="lt-LT"/>
        </w:rPr>
      </w:pPr>
      <w:r w:rsidRPr="00762BF6">
        <w:rPr>
          <w:noProof w:val="0"/>
          <w:sz w:val="22"/>
          <w:szCs w:val="22"/>
          <w:lang w:val="lt-LT"/>
        </w:rPr>
        <w:t>14.</w:t>
      </w:r>
      <w:r w:rsidRPr="00762BF6">
        <w:rPr>
          <w:noProof w:val="0"/>
          <w:sz w:val="22"/>
          <w:szCs w:val="22"/>
          <w:lang w:val="lt-LT"/>
        </w:rPr>
        <w:tab/>
        <w:t>PARDAVIMO (IŠDAVIMO) TVARKA</w:t>
      </w:r>
    </w:p>
    <w:p w:rsidR="00A77CC3" w:rsidRPr="00762BF6" w:rsidRDefault="00A77CC3" w:rsidP="00A77CC3">
      <w:pPr>
        <w:pStyle w:val="BTEMEASMCA"/>
      </w:pPr>
    </w:p>
    <w:p w:rsidR="00A77CC3" w:rsidRPr="00762BF6" w:rsidRDefault="00A77CC3" w:rsidP="00A77CC3">
      <w:pPr>
        <w:pStyle w:val="BTEMEASMCA"/>
      </w:pPr>
      <w:r w:rsidRPr="00762BF6">
        <w:t>Receptinis vaistas.</w:t>
      </w: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PI-1labEMEASMCA"/>
        <w:rPr>
          <w:noProof w:val="0"/>
          <w:sz w:val="22"/>
          <w:szCs w:val="22"/>
          <w:lang w:val="lt-LT"/>
        </w:rPr>
      </w:pPr>
      <w:r w:rsidRPr="00762BF6">
        <w:rPr>
          <w:noProof w:val="0"/>
          <w:sz w:val="22"/>
          <w:szCs w:val="22"/>
          <w:lang w:val="lt-LT"/>
        </w:rPr>
        <w:t>15.</w:t>
      </w:r>
      <w:r w:rsidRPr="00762BF6">
        <w:rPr>
          <w:noProof w:val="0"/>
          <w:sz w:val="22"/>
          <w:szCs w:val="22"/>
          <w:lang w:val="lt-LT"/>
        </w:rPr>
        <w:tab/>
        <w:t>VARTOJIMO INSTRUKCIJA</w:t>
      </w: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PI-1labEMEASMCA"/>
        <w:rPr>
          <w:sz w:val="22"/>
          <w:szCs w:val="22"/>
          <w:lang w:val="lt-LT"/>
        </w:rPr>
      </w:pPr>
      <w:r w:rsidRPr="00762BF6">
        <w:rPr>
          <w:sz w:val="22"/>
          <w:szCs w:val="22"/>
          <w:lang w:val="lt-LT"/>
        </w:rPr>
        <w:t>16.</w:t>
      </w:r>
      <w:r w:rsidRPr="00762BF6">
        <w:rPr>
          <w:sz w:val="22"/>
          <w:szCs w:val="22"/>
          <w:lang w:val="lt-LT"/>
        </w:rPr>
        <w:tab/>
        <w:t>INFORMACIJA BRAILIO RAŠTU</w:t>
      </w:r>
    </w:p>
    <w:p w:rsidR="00A77CC3" w:rsidRPr="00762BF6" w:rsidRDefault="00A77CC3" w:rsidP="00A77CC3">
      <w:pPr>
        <w:pStyle w:val="BTEMEASMCA"/>
      </w:pPr>
    </w:p>
    <w:p w:rsidR="00A77CC3" w:rsidRPr="00762BF6" w:rsidRDefault="00A77CC3" w:rsidP="00A77CC3">
      <w:pPr>
        <w:pStyle w:val="BTEMEASMCA"/>
      </w:pPr>
      <w:r w:rsidRPr="00762BF6">
        <w:t>pentoxifyllinum sanitas</w:t>
      </w:r>
    </w:p>
    <w:p w:rsidR="00A77CC3" w:rsidRPr="00762BF6" w:rsidRDefault="00A77CC3" w:rsidP="00A77CC3">
      <w:pPr>
        <w:pStyle w:val="BTEMEASMCA"/>
      </w:pPr>
    </w:p>
    <w:p w:rsidR="00A77CC3" w:rsidRPr="00762BF6" w:rsidRDefault="00A77CC3" w:rsidP="00A77CC3">
      <w:pPr>
        <w:rPr>
          <w:noProof/>
          <w:sz w:val="22"/>
          <w:szCs w:val="22"/>
          <w:shd w:val="clear" w:color="auto" w:fill="CCCCCC"/>
        </w:rPr>
      </w:pPr>
    </w:p>
    <w:p w:rsidR="00A77CC3" w:rsidRPr="00762BF6" w:rsidRDefault="00A77CC3" w:rsidP="00A77CC3">
      <w:pPr>
        <w:pStyle w:val="PI-1labEMEASMCA"/>
        <w:rPr>
          <w:sz w:val="22"/>
          <w:szCs w:val="22"/>
          <w:lang w:val="lt-LT"/>
        </w:rPr>
      </w:pPr>
      <w:r w:rsidRPr="00762BF6">
        <w:rPr>
          <w:sz w:val="22"/>
          <w:szCs w:val="22"/>
          <w:lang w:val="lt-LT"/>
        </w:rPr>
        <w:t>17.</w:t>
      </w:r>
      <w:r w:rsidRPr="00762BF6">
        <w:rPr>
          <w:sz w:val="22"/>
          <w:szCs w:val="22"/>
          <w:lang w:val="lt-LT"/>
        </w:rPr>
        <w:tab/>
        <w:t>UNIKALUS IDENTIFIKATORIUS – 2D BRŪKŠNINIS KODAS</w:t>
      </w:r>
    </w:p>
    <w:p w:rsidR="00A77CC3" w:rsidRPr="00762BF6" w:rsidRDefault="00A77CC3" w:rsidP="00A77CC3">
      <w:pPr>
        <w:rPr>
          <w:noProof/>
          <w:sz w:val="22"/>
          <w:szCs w:val="22"/>
        </w:rPr>
      </w:pPr>
    </w:p>
    <w:p w:rsidR="00A77CC3" w:rsidRPr="00762BF6" w:rsidRDefault="00A77CC3" w:rsidP="00A77CC3">
      <w:pPr>
        <w:rPr>
          <w:noProof/>
          <w:sz w:val="22"/>
          <w:szCs w:val="22"/>
          <w:shd w:val="clear" w:color="auto" w:fill="CCCCCC"/>
        </w:rPr>
      </w:pPr>
      <w:r w:rsidRPr="00762BF6">
        <w:rPr>
          <w:noProof/>
          <w:sz w:val="22"/>
          <w:szCs w:val="22"/>
          <w:highlight w:val="lightGray"/>
        </w:rPr>
        <w:t>2D brūkšninis kodas su nurodytu unikaliu identifikatoriumi.</w:t>
      </w:r>
    </w:p>
    <w:p w:rsidR="00A77CC3" w:rsidRPr="00762BF6" w:rsidRDefault="00A77CC3" w:rsidP="00A77CC3">
      <w:pPr>
        <w:rPr>
          <w:noProof/>
          <w:sz w:val="22"/>
          <w:szCs w:val="22"/>
        </w:rPr>
      </w:pPr>
    </w:p>
    <w:p w:rsidR="00A77CC3" w:rsidRPr="00762BF6" w:rsidRDefault="00A77CC3" w:rsidP="00A77CC3">
      <w:pPr>
        <w:rPr>
          <w:noProof/>
          <w:sz w:val="22"/>
          <w:szCs w:val="22"/>
        </w:rPr>
      </w:pPr>
    </w:p>
    <w:p w:rsidR="00A77CC3" w:rsidRPr="00762BF6" w:rsidRDefault="00A77CC3" w:rsidP="00A77CC3">
      <w:pPr>
        <w:pStyle w:val="PI-1labEMEASMCA"/>
        <w:rPr>
          <w:szCs w:val="22"/>
          <w:lang w:val="lt-LT"/>
        </w:rPr>
      </w:pPr>
      <w:r w:rsidRPr="00762BF6">
        <w:rPr>
          <w:sz w:val="24"/>
          <w:szCs w:val="22"/>
          <w:lang w:val="lt-LT"/>
        </w:rPr>
        <w:t>18.</w:t>
      </w:r>
      <w:r w:rsidRPr="00762BF6">
        <w:rPr>
          <w:sz w:val="24"/>
          <w:szCs w:val="22"/>
          <w:lang w:val="lt-LT"/>
        </w:rPr>
        <w:tab/>
        <w:t>UNIKALUS IDENTIFIKATORIUS – ŽMONĖMS SUPRANTAMI DUOMENYS</w:t>
      </w:r>
    </w:p>
    <w:p w:rsidR="00A77CC3" w:rsidRPr="00762BF6" w:rsidRDefault="00A77CC3" w:rsidP="00A77CC3">
      <w:pPr>
        <w:rPr>
          <w:noProof/>
          <w:sz w:val="22"/>
          <w:szCs w:val="22"/>
        </w:rPr>
      </w:pPr>
    </w:p>
    <w:p w:rsidR="00A77CC3" w:rsidRPr="00762BF6" w:rsidRDefault="00A77CC3" w:rsidP="00A77CC3">
      <w:pPr>
        <w:rPr>
          <w:color w:val="008000"/>
          <w:sz w:val="22"/>
          <w:szCs w:val="22"/>
        </w:rPr>
      </w:pPr>
      <w:r w:rsidRPr="00762BF6">
        <w:rPr>
          <w:sz w:val="22"/>
          <w:szCs w:val="22"/>
        </w:rPr>
        <w:t>PC: {numeris}</w:t>
      </w:r>
    </w:p>
    <w:p w:rsidR="00A77CC3" w:rsidRPr="00762BF6" w:rsidRDefault="00A77CC3" w:rsidP="00A77CC3">
      <w:pPr>
        <w:rPr>
          <w:sz w:val="22"/>
          <w:szCs w:val="22"/>
        </w:rPr>
      </w:pPr>
      <w:r w:rsidRPr="00762BF6">
        <w:rPr>
          <w:sz w:val="22"/>
          <w:szCs w:val="22"/>
        </w:rPr>
        <w:t>SN: {numeris}</w:t>
      </w:r>
    </w:p>
    <w:p w:rsidR="00A77CC3" w:rsidRPr="00762BF6" w:rsidRDefault="00A77CC3" w:rsidP="00A77CC3">
      <w:pPr>
        <w:rPr>
          <w:noProof/>
          <w:vanish/>
          <w:sz w:val="22"/>
          <w:szCs w:val="22"/>
        </w:rPr>
      </w:pPr>
      <w:r w:rsidRPr="00762BF6">
        <w:rPr>
          <w:sz w:val="22"/>
          <w:szCs w:val="22"/>
          <w:highlight w:val="lightGray"/>
        </w:rPr>
        <w:t>NN: {numeris}</w:t>
      </w:r>
    </w:p>
    <w:p w:rsidR="00A77CC3" w:rsidRPr="00762BF6" w:rsidRDefault="00A77CC3" w:rsidP="00A77CC3">
      <w:pPr>
        <w:rPr>
          <w:noProof/>
          <w:vanish/>
          <w:sz w:val="22"/>
          <w:szCs w:val="22"/>
        </w:rPr>
      </w:pPr>
    </w:p>
    <w:p w:rsidR="00A77CC3" w:rsidRPr="00762BF6" w:rsidRDefault="00A77CC3" w:rsidP="00A77CC3">
      <w:pPr>
        <w:pStyle w:val="PI-1labEMEASMCA"/>
        <w:ind w:left="0" w:firstLine="0"/>
        <w:rPr>
          <w:noProof w:val="0"/>
          <w:sz w:val="22"/>
          <w:szCs w:val="22"/>
          <w:lang w:val="lt-LT"/>
        </w:rPr>
      </w:pPr>
      <w:r w:rsidRPr="00762BF6">
        <w:rPr>
          <w:b w:val="0"/>
          <w:sz w:val="22"/>
          <w:szCs w:val="22"/>
          <w:lang w:val="lt-LT"/>
        </w:rPr>
        <w:br w:type="page"/>
      </w:r>
    </w:p>
    <w:p w:rsidR="00A77CC3" w:rsidRPr="00762BF6" w:rsidRDefault="00A77CC3" w:rsidP="00A77CC3">
      <w:pPr>
        <w:pStyle w:val="PI-1labEMEASMCA"/>
        <w:ind w:left="0" w:firstLine="0"/>
        <w:rPr>
          <w:noProof w:val="0"/>
          <w:sz w:val="22"/>
          <w:szCs w:val="22"/>
          <w:lang w:val="lt-LT"/>
        </w:rPr>
      </w:pPr>
      <w:r w:rsidRPr="00762BF6">
        <w:rPr>
          <w:noProof w:val="0"/>
          <w:sz w:val="22"/>
          <w:szCs w:val="22"/>
          <w:lang w:val="lt-LT"/>
        </w:rPr>
        <w:lastRenderedPageBreak/>
        <w:t>MINIMALI INFORMACIJA ANT MAŽŲ VIDINIŲ</w:t>
      </w:r>
      <w:r w:rsidRPr="00762BF6">
        <w:rPr>
          <w:bCs/>
          <w:noProof w:val="0"/>
          <w:sz w:val="22"/>
          <w:szCs w:val="22"/>
          <w:lang w:val="lt-LT"/>
        </w:rPr>
        <w:t xml:space="preserve"> </w:t>
      </w:r>
      <w:r w:rsidRPr="00762BF6">
        <w:rPr>
          <w:noProof w:val="0"/>
          <w:sz w:val="22"/>
          <w:szCs w:val="22"/>
          <w:lang w:val="lt-LT"/>
        </w:rPr>
        <w:t>PAKUOČIŲ</w:t>
      </w:r>
    </w:p>
    <w:p w:rsidR="00A77CC3" w:rsidRPr="00762BF6" w:rsidRDefault="00A77CC3" w:rsidP="00A77CC3">
      <w:pPr>
        <w:pStyle w:val="PI-1labEMEASMCA"/>
        <w:rPr>
          <w:noProof w:val="0"/>
          <w:sz w:val="22"/>
          <w:szCs w:val="22"/>
          <w:lang w:val="lt-LT"/>
        </w:rPr>
      </w:pPr>
    </w:p>
    <w:p w:rsidR="00A77CC3" w:rsidRPr="00762BF6" w:rsidRDefault="00A77CC3" w:rsidP="00A77CC3">
      <w:pPr>
        <w:pStyle w:val="PI-1labEMEASMCA"/>
        <w:rPr>
          <w:noProof w:val="0"/>
          <w:sz w:val="22"/>
          <w:szCs w:val="22"/>
          <w:lang w:val="lt-LT"/>
        </w:rPr>
      </w:pPr>
      <w:r w:rsidRPr="00762BF6">
        <w:rPr>
          <w:noProof w:val="0"/>
          <w:sz w:val="22"/>
          <w:szCs w:val="22"/>
          <w:lang w:val="lt-LT"/>
        </w:rPr>
        <w:t>AMPULĖS ETIKETĖ</w:t>
      </w: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PI-1labEMEASMCA"/>
        <w:rPr>
          <w:noProof w:val="0"/>
          <w:sz w:val="22"/>
          <w:szCs w:val="22"/>
          <w:lang w:val="lt-LT"/>
        </w:rPr>
      </w:pPr>
      <w:r w:rsidRPr="00762BF6">
        <w:rPr>
          <w:noProof w:val="0"/>
          <w:sz w:val="22"/>
          <w:szCs w:val="22"/>
          <w:lang w:val="lt-LT"/>
        </w:rPr>
        <w:t>1.</w:t>
      </w:r>
      <w:r w:rsidRPr="00762BF6">
        <w:rPr>
          <w:noProof w:val="0"/>
          <w:sz w:val="22"/>
          <w:szCs w:val="22"/>
          <w:lang w:val="lt-LT"/>
        </w:rPr>
        <w:tab/>
        <w:t>VAISTINIO PREPARATO PAVADINIMAS IR VARTOJIMO BŪDAS (-AI)</w:t>
      </w:r>
    </w:p>
    <w:p w:rsidR="00A77CC3" w:rsidRPr="00762BF6" w:rsidRDefault="00A77CC3" w:rsidP="00A77CC3">
      <w:pPr>
        <w:pStyle w:val="BTEMEASMCA"/>
      </w:pPr>
    </w:p>
    <w:p w:rsidR="00A77CC3" w:rsidRPr="00762BF6" w:rsidRDefault="00A77CC3" w:rsidP="00A77CC3">
      <w:pPr>
        <w:tabs>
          <w:tab w:val="left" w:pos="567"/>
        </w:tabs>
        <w:rPr>
          <w:sz w:val="22"/>
          <w:szCs w:val="22"/>
        </w:rPr>
      </w:pPr>
      <w:r w:rsidRPr="00762BF6">
        <w:rPr>
          <w:sz w:val="22"/>
          <w:szCs w:val="22"/>
        </w:rPr>
        <w:t>Pentoxifyllinum SANITAS 20 mg/ml injekcija ar infuzija</w:t>
      </w:r>
    </w:p>
    <w:p w:rsidR="00A77CC3" w:rsidRPr="00762BF6" w:rsidRDefault="00A77CC3" w:rsidP="00A77CC3">
      <w:pPr>
        <w:tabs>
          <w:tab w:val="left" w:pos="567"/>
        </w:tabs>
        <w:rPr>
          <w:sz w:val="22"/>
          <w:szCs w:val="22"/>
        </w:rPr>
      </w:pPr>
      <w:r w:rsidRPr="00762BF6">
        <w:rPr>
          <w:sz w:val="22"/>
          <w:szCs w:val="22"/>
        </w:rPr>
        <w:t>Pentoksifilinas</w:t>
      </w:r>
    </w:p>
    <w:p w:rsidR="00A77CC3" w:rsidRPr="00762BF6" w:rsidRDefault="00A77CC3" w:rsidP="00A77CC3">
      <w:pPr>
        <w:tabs>
          <w:tab w:val="left" w:pos="567"/>
        </w:tabs>
        <w:rPr>
          <w:kern w:val="16"/>
          <w:sz w:val="22"/>
          <w:szCs w:val="22"/>
        </w:rPr>
      </w:pPr>
      <w:r w:rsidRPr="00762BF6">
        <w:rPr>
          <w:sz w:val="22"/>
          <w:szCs w:val="22"/>
        </w:rPr>
        <w:t>Leisti į veną arba į arteriją</w:t>
      </w:r>
      <w:r w:rsidRPr="00762BF6">
        <w:rPr>
          <w:kern w:val="16"/>
          <w:sz w:val="22"/>
          <w:szCs w:val="22"/>
        </w:rPr>
        <w:t>.</w:t>
      </w: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PI-1labEMEASMCA"/>
        <w:rPr>
          <w:noProof w:val="0"/>
          <w:sz w:val="22"/>
          <w:szCs w:val="22"/>
          <w:lang w:val="lt-LT"/>
        </w:rPr>
      </w:pPr>
      <w:r w:rsidRPr="00762BF6">
        <w:rPr>
          <w:noProof w:val="0"/>
          <w:sz w:val="22"/>
          <w:szCs w:val="22"/>
          <w:lang w:val="lt-LT"/>
        </w:rPr>
        <w:t>2.</w:t>
      </w:r>
      <w:r w:rsidRPr="00762BF6">
        <w:rPr>
          <w:noProof w:val="0"/>
          <w:sz w:val="22"/>
          <w:szCs w:val="22"/>
          <w:lang w:val="lt-LT"/>
        </w:rPr>
        <w:tab/>
        <w:t>VARTOJIMO METODAS</w:t>
      </w: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PI-1labEMEASMCA"/>
        <w:rPr>
          <w:noProof w:val="0"/>
          <w:sz w:val="22"/>
          <w:szCs w:val="22"/>
          <w:lang w:val="lt-LT"/>
        </w:rPr>
      </w:pPr>
      <w:r w:rsidRPr="00762BF6">
        <w:rPr>
          <w:noProof w:val="0"/>
          <w:sz w:val="22"/>
          <w:szCs w:val="22"/>
          <w:lang w:val="lt-LT"/>
        </w:rPr>
        <w:t>3.</w:t>
      </w:r>
      <w:r w:rsidRPr="00762BF6">
        <w:rPr>
          <w:noProof w:val="0"/>
          <w:sz w:val="22"/>
          <w:szCs w:val="22"/>
          <w:lang w:val="lt-LT"/>
        </w:rPr>
        <w:tab/>
        <w:t>TINKAMUMO LAIKAS</w:t>
      </w:r>
    </w:p>
    <w:p w:rsidR="00A77CC3" w:rsidRPr="00762BF6" w:rsidRDefault="00A77CC3" w:rsidP="00A77CC3">
      <w:pPr>
        <w:pStyle w:val="BTEMEASMCA"/>
      </w:pPr>
    </w:p>
    <w:p w:rsidR="00A77CC3" w:rsidRPr="00762BF6" w:rsidRDefault="00A77CC3" w:rsidP="00A77CC3">
      <w:pPr>
        <w:pStyle w:val="Pagrindinistekstas"/>
        <w:tabs>
          <w:tab w:val="left" w:pos="567"/>
        </w:tabs>
        <w:spacing w:after="0"/>
        <w:rPr>
          <w:kern w:val="16"/>
          <w:sz w:val="22"/>
          <w:szCs w:val="22"/>
          <w:lang w:val="lt-LT"/>
        </w:rPr>
      </w:pPr>
      <w:r w:rsidRPr="00762BF6">
        <w:rPr>
          <w:kern w:val="16"/>
          <w:sz w:val="22"/>
          <w:szCs w:val="22"/>
          <w:lang w:val="lt-LT"/>
        </w:rPr>
        <w:t xml:space="preserve">Tinka iki {mm/MMMM} </w:t>
      </w: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PI-1labEMEASMCA"/>
        <w:rPr>
          <w:noProof w:val="0"/>
          <w:sz w:val="22"/>
          <w:szCs w:val="22"/>
          <w:lang w:val="lt-LT"/>
        </w:rPr>
      </w:pPr>
      <w:r w:rsidRPr="00762BF6">
        <w:rPr>
          <w:noProof w:val="0"/>
          <w:sz w:val="22"/>
          <w:szCs w:val="22"/>
          <w:lang w:val="lt-LT"/>
        </w:rPr>
        <w:t>4.</w:t>
      </w:r>
      <w:r w:rsidRPr="00762BF6">
        <w:rPr>
          <w:noProof w:val="0"/>
          <w:sz w:val="22"/>
          <w:szCs w:val="22"/>
          <w:lang w:val="lt-LT"/>
        </w:rPr>
        <w:tab/>
        <w:t>SERIJOS NUMERIS</w:t>
      </w:r>
    </w:p>
    <w:p w:rsidR="00A77CC3" w:rsidRPr="00762BF6" w:rsidRDefault="00A77CC3" w:rsidP="00A77CC3">
      <w:pPr>
        <w:pStyle w:val="BTEMEASMCA"/>
      </w:pPr>
    </w:p>
    <w:p w:rsidR="00A77CC3" w:rsidRPr="00762BF6" w:rsidRDefault="00A77CC3" w:rsidP="00A77CC3">
      <w:pPr>
        <w:tabs>
          <w:tab w:val="left" w:pos="567"/>
        </w:tabs>
        <w:rPr>
          <w:sz w:val="22"/>
          <w:szCs w:val="22"/>
        </w:rPr>
      </w:pPr>
      <w:r w:rsidRPr="00762BF6">
        <w:rPr>
          <w:sz w:val="22"/>
          <w:szCs w:val="22"/>
        </w:rPr>
        <w:t>Serija {numeris}</w:t>
      </w: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PI-1labEMEASMCA"/>
        <w:rPr>
          <w:noProof w:val="0"/>
          <w:sz w:val="22"/>
          <w:szCs w:val="22"/>
          <w:lang w:val="lt-LT"/>
        </w:rPr>
      </w:pPr>
      <w:r w:rsidRPr="00762BF6">
        <w:rPr>
          <w:noProof w:val="0"/>
          <w:sz w:val="22"/>
          <w:szCs w:val="22"/>
          <w:lang w:val="lt-LT"/>
        </w:rPr>
        <w:t>5.</w:t>
      </w:r>
      <w:r w:rsidRPr="00762BF6">
        <w:rPr>
          <w:noProof w:val="0"/>
          <w:sz w:val="22"/>
          <w:szCs w:val="22"/>
          <w:lang w:val="lt-LT"/>
        </w:rPr>
        <w:tab/>
        <w:t>KIEKIS (MASĖ, TŪRIS ARBA VIENETAI)</w:t>
      </w:r>
    </w:p>
    <w:p w:rsidR="00A77CC3" w:rsidRPr="00762BF6" w:rsidRDefault="00A77CC3" w:rsidP="00A77CC3">
      <w:pPr>
        <w:pStyle w:val="BTEMEASMCA"/>
      </w:pPr>
    </w:p>
    <w:p w:rsidR="00A77CC3" w:rsidRPr="00762BF6" w:rsidRDefault="00A77CC3" w:rsidP="00A77CC3">
      <w:pPr>
        <w:autoSpaceDE w:val="0"/>
        <w:autoSpaceDN w:val="0"/>
        <w:adjustRightInd w:val="0"/>
        <w:rPr>
          <w:kern w:val="16"/>
          <w:sz w:val="22"/>
          <w:szCs w:val="22"/>
        </w:rPr>
      </w:pPr>
      <w:r w:rsidRPr="00762BF6">
        <w:rPr>
          <w:kern w:val="16"/>
          <w:sz w:val="22"/>
          <w:szCs w:val="22"/>
        </w:rPr>
        <w:t>5 ml</w:t>
      </w: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PI-1labEMEASMCA"/>
        <w:rPr>
          <w:noProof w:val="0"/>
          <w:sz w:val="22"/>
          <w:szCs w:val="22"/>
          <w:lang w:val="lt-LT"/>
        </w:rPr>
      </w:pPr>
      <w:r w:rsidRPr="00762BF6">
        <w:rPr>
          <w:noProof w:val="0"/>
          <w:sz w:val="22"/>
          <w:szCs w:val="22"/>
          <w:lang w:val="lt-LT"/>
        </w:rPr>
        <w:t>6.</w:t>
      </w:r>
      <w:r w:rsidRPr="00762BF6">
        <w:rPr>
          <w:noProof w:val="0"/>
          <w:sz w:val="22"/>
          <w:szCs w:val="22"/>
          <w:lang w:val="lt-LT"/>
        </w:rPr>
        <w:tab/>
        <w:t>KITA</w:t>
      </w:r>
    </w:p>
    <w:p w:rsidR="00A77CC3" w:rsidRPr="00762BF6" w:rsidRDefault="00A77CC3" w:rsidP="00A77CC3">
      <w:pPr>
        <w:pStyle w:val="BTEMEASMCA"/>
      </w:pPr>
    </w:p>
    <w:p w:rsidR="00A77CC3" w:rsidRPr="00762BF6" w:rsidRDefault="00A77CC3" w:rsidP="00A77CC3">
      <w:pPr>
        <w:pStyle w:val="BTEMEASMCA"/>
      </w:pPr>
      <w:r w:rsidRPr="00762BF6">
        <w:br w:type="page"/>
      </w: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TTEMEASMCA"/>
        <w:rPr>
          <w:sz w:val="22"/>
          <w:szCs w:val="22"/>
          <w:lang w:val="lt-LT"/>
        </w:rPr>
      </w:pPr>
      <w:bookmarkStart w:id="69" w:name="_Toc129243262"/>
      <w:bookmarkStart w:id="70" w:name="_Toc129243137"/>
      <w:r w:rsidRPr="00762BF6">
        <w:rPr>
          <w:sz w:val="22"/>
          <w:szCs w:val="22"/>
          <w:lang w:val="lt-LT"/>
        </w:rPr>
        <w:t>B. PAKUOTĖS LAPELIS</w:t>
      </w:r>
      <w:bookmarkEnd w:id="69"/>
      <w:bookmarkEnd w:id="70"/>
    </w:p>
    <w:p w:rsidR="00A77CC3" w:rsidRPr="00762BF6" w:rsidRDefault="00A77CC3" w:rsidP="00A77CC3">
      <w:pPr>
        <w:pStyle w:val="TTEMEASMCA"/>
        <w:rPr>
          <w:sz w:val="22"/>
          <w:szCs w:val="22"/>
          <w:lang w:val="lt-LT"/>
        </w:rPr>
      </w:pPr>
      <w:r w:rsidRPr="00762BF6">
        <w:rPr>
          <w:b w:val="0"/>
          <w:caps w:val="0"/>
          <w:sz w:val="22"/>
          <w:szCs w:val="22"/>
          <w:lang w:val="lt-LT"/>
        </w:rPr>
        <w:br w:type="page"/>
      </w:r>
      <w:bookmarkStart w:id="71" w:name="_Toc129243263"/>
      <w:bookmarkStart w:id="72" w:name="_Toc129243138"/>
      <w:r w:rsidRPr="00762BF6">
        <w:rPr>
          <w:caps w:val="0"/>
          <w:sz w:val="22"/>
          <w:szCs w:val="22"/>
          <w:lang w:val="lt-LT"/>
        </w:rPr>
        <w:lastRenderedPageBreak/>
        <w:t>Pakuotės lapelis: informacija vartotojui</w:t>
      </w:r>
      <w:bookmarkEnd w:id="71"/>
      <w:bookmarkEnd w:id="72"/>
    </w:p>
    <w:p w:rsidR="00A77CC3" w:rsidRPr="00762BF6" w:rsidRDefault="00A77CC3" w:rsidP="00A77CC3">
      <w:pPr>
        <w:pStyle w:val="BTEMEASMCA"/>
      </w:pPr>
    </w:p>
    <w:p w:rsidR="00A77CC3" w:rsidRPr="00762BF6" w:rsidRDefault="00A77CC3" w:rsidP="00A77CC3">
      <w:pPr>
        <w:tabs>
          <w:tab w:val="left" w:pos="567"/>
        </w:tabs>
        <w:jc w:val="center"/>
        <w:rPr>
          <w:b/>
          <w:sz w:val="22"/>
          <w:szCs w:val="22"/>
        </w:rPr>
      </w:pPr>
      <w:r w:rsidRPr="00762BF6">
        <w:rPr>
          <w:b/>
          <w:sz w:val="22"/>
          <w:szCs w:val="22"/>
        </w:rPr>
        <w:t>Pentoxifyllinum SANITAS 20 mg/ml injekcinis ar infuzinis tirpalas</w:t>
      </w:r>
    </w:p>
    <w:p w:rsidR="00A77CC3" w:rsidRPr="00762BF6" w:rsidRDefault="00A77CC3" w:rsidP="00A77CC3">
      <w:pPr>
        <w:tabs>
          <w:tab w:val="left" w:pos="567"/>
        </w:tabs>
        <w:jc w:val="center"/>
        <w:rPr>
          <w:sz w:val="22"/>
          <w:szCs w:val="22"/>
        </w:rPr>
      </w:pPr>
      <w:r w:rsidRPr="00762BF6">
        <w:rPr>
          <w:sz w:val="22"/>
          <w:szCs w:val="22"/>
        </w:rPr>
        <w:t>Pentoksifilinas</w:t>
      </w:r>
    </w:p>
    <w:p w:rsidR="00A77CC3" w:rsidRPr="00762BF6" w:rsidRDefault="00A77CC3" w:rsidP="00A77CC3">
      <w:pPr>
        <w:pStyle w:val="BTEMEASMCA"/>
      </w:pPr>
    </w:p>
    <w:p w:rsidR="00A77CC3" w:rsidRPr="00762BF6" w:rsidRDefault="00A77CC3" w:rsidP="00A77CC3">
      <w:pPr>
        <w:pStyle w:val="BTbEMEASMCA"/>
      </w:pPr>
      <w:r w:rsidRPr="00762BF6">
        <w:t>Atidžiai perskaitykite visą šį lapelį, prieš pradėdami vartoti vaistą, nes jame pateikiama Jums svarbi informacija.</w:t>
      </w:r>
    </w:p>
    <w:p w:rsidR="00A77CC3" w:rsidRPr="00762BF6" w:rsidRDefault="00A77CC3" w:rsidP="00A77CC3">
      <w:pPr>
        <w:pStyle w:val="BT-EMEASMCA"/>
        <w:tabs>
          <w:tab w:val="num" w:pos="720"/>
        </w:tabs>
      </w:pPr>
      <w:r w:rsidRPr="00762BF6">
        <w:t>Neišmeskite šio lapelio, nes vėl gali prireikti jį perskaityti.</w:t>
      </w:r>
    </w:p>
    <w:p w:rsidR="00A77CC3" w:rsidRPr="00762BF6" w:rsidRDefault="00A77CC3" w:rsidP="00A77CC3">
      <w:pPr>
        <w:pStyle w:val="BT-EMEASMCA"/>
        <w:tabs>
          <w:tab w:val="num" w:pos="720"/>
        </w:tabs>
      </w:pPr>
      <w:r w:rsidRPr="00762BF6">
        <w:t>Jeigu kiltų daugiau klausimų, kreipkitės į gydytoją arba vaistininką.</w:t>
      </w:r>
    </w:p>
    <w:p w:rsidR="00A77CC3" w:rsidRPr="00762BF6" w:rsidRDefault="00A77CC3" w:rsidP="00A77CC3">
      <w:pPr>
        <w:pStyle w:val="BT-EMEASMCA"/>
        <w:tabs>
          <w:tab w:val="num" w:pos="720"/>
        </w:tabs>
      </w:pPr>
      <w:r w:rsidRPr="00762BF6">
        <w:t>Šis vaistas skirtas tik Jums, todėl kitiems žmonėms jo duoti negalima. Vaistas gali jiems pakenkti (net tiems, kurių ligos požymiai yra tokie patys kaip Jūsų).</w:t>
      </w:r>
    </w:p>
    <w:p w:rsidR="00A77CC3" w:rsidRPr="00762BF6" w:rsidRDefault="00A77CC3" w:rsidP="00A77CC3">
      <w:pPr>
        <w:pStyle w:val="BT-EMEASMCA"/>
        <w:tabs>
          <w:tab w:val="num" w:pos="720"/>
        </w:tabs>
      </w:pPr>
      <w:r w:rsidRPr="00762BF6">
        <w:t>Jeigu pasireiškė šalutinis poveikis (net jeigu jis šiame lapelyje nenurodytas), kreipkitės į gydytoją arba vaistininką. Žr. 4 skyrių.</w:t>
      </w: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BTbEMEASMCA"/>
      </w:pPr>
      <w:r w:rsidRPr="00762BF6">
        <w:t>Apie ką rašoma šiame lapelyje?</w:t>
      </w:r>
    </w:p>
    <w:p w:rsidR="00A77CC3" w:rsidRPr="00762BF6" w:rsidRDefault="00A77CC3" w:rsidP="00A77CC3">
      <w:pPr>
        <w:pStyle w:val="BTEMEASMCA"/>
      </w:pPr>
      <w:r w:rsidRPr="00762BF6">
        <w:t>1.</w:t>
      </w:r>
      <w:r w:rsidRPr="00762BF6">
        <w:tab/>
        <w:t>Kas yra Pentoxifyllinum SANITAS ir kam jis vartojamas</w:t>
      </w:r>
    </w:p>
    <w:p w:rsidR="00A77CC3" w:rsidRPr="00762BF6" w:rsidRDefault="00A77CC3" w:rsidP="00A77CC3">
      <w:pPr>
        <w:pStyle w:val="BTEMEASMCA"/>
      </w:pPr>
      <w:r w:rsidRPr="00762BF6">
        <w:t>2.</w:t>
      </w:r>
      <w:r w:rsidRPr="00762BF6">
        <w:tab/>
        <w:t xml:space="preserve">Kas žinotina prieš vartojant </w:t>
      </w:r>
      <w:r w:rsidRPr="00762BF6">
        <w:rPr>
          <w:bCs/>
          <w:iCs/>
        </w:rPr>
        <w:t>Pentoxifyllinum SANITAS</w:t>
      </w:r>
    </w:p>
    <w:p w:rsidR="00A77CC3" w:rsidRPr="00762BF6" w:rsidRDefault="00A77CC3" w:rsidP="00A77CC3">
      <w:pPr>
        <w:pStyle w:val="BTEMEASMCA"/>
      </w:pPr>
      <w:r w:rsidRPr="00762BF6">
        <w:t>3.</w:t>
      </w:r>
      <w:r w:rsidRPr="00762BF6">
        <w:tab/>
        <w:t>Kaip vartoti Pentoxifyllinum SANITAS</w:t>
      </w:r>
    </w:p>
    <w:p w:rsidR="00A77CC3" w:rsidRPr="00762BF6" w:rsidRDefault="00A77CC3" w:rsidP="00A77CC3">
      <w:pPr>
        <w:pStyle w:val="BTEMEASMCA"/>
      </w:pPr>
      <w:r w:rsidRPr="00762BF6">
        <w:t>4.</w:t>
      </w:r>
      <w:r w:rsidRPr="00762BF6">
        <w:tab/>
        <w:t>Galimas šalutinis poveikis</w:t>
      </w:r>
    </w:p>
    <w:p w:rsidR="00A77CC3" w:rsidRPr="00762BF6" w:rsidRDefault="00A77CC3" w:rsidP="00A77CC3">
      <w:pPr>
        <w:pStyle w:val="BTEMEASMCA"/>
      </w:pPr>
      <w:r w:rsidRPr="00762BF6">
        <w:t>5.</w:t>
      </w:r>
      <w:r w:rsidRPr="00762BF6">
        <w:tab/>
        <w:t>Kaip laikyti Pentoxifyllinum SANITAS</w:t>
      </w:r>
    </w:p>
    <w:p w:rsidR="00A77CC3" w:rsidRPr="00762BF6" w:rsidRDefault="00A77CC3" w:rsidP="00A77CC3">
      <w:pPr>
        <w:pStyle w:val="BTEMEASMCA"/>
      </w:pPr>
      <w:r w:rsidRPr="00762BF6">
        <w:t>6.</w:t>
      </w:r>
      <w:r w:rsidRPr="00762BF6">
        <w:tab/>
        <w:t>Pakuotės turinys ir kita informacija</w:t>
      </w: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PI-1EMEASMCA"/>
        <w:rPr>
          <w:lang w:val="lt-LT"/>
        </w:rPr>
      </w:pPr>
      <w:bookmarkStart w:id="73" w:name="_Toc129243264"/>
      <w:bookmarkStart w:id="74" w:name="_Toc129243139"/>
      <w:r w:rsidRPr="00762BF6">
        <w:rPr>
          <w:lang w:val="lt-LT"/>
        </w:rPr>
        <w:t>1.</w:t>
      </w:r>
      <w:r w:rsidRPr="00762BF6">
        <w:rPr>
          <w:lang w:val="lt-LT"/>
        </w:rPr>
        <w:tab/>
        <w:t>Kas yra Pentoxifyllinum SANITAS ir kam jis vartojamas</w:t>
      </w:r>
      <w:bookmarkEnd w:id="73"/>
      <w:bookmarkEnd w:id="74"/>
    </w:p>
    <w:p w:rsidR="00A77CC3" w:rsidRPr="00762BF6" w:rsidRDefault="00A77CC3" w:rsidP="00A77CC3">
      <w:pPr>
        <w:rPr>
          <w:sz w:val="22"/>
          <w:szCs w:val="22"/>
        </w:rPr>
      </w:pPr>
    </w:p>
    <w:p w:rsidR="00A77CC3" w:rsidRPr="00762BF6" w:rsidRDefault="00A77CC3" w:rsidP="00A77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r w:rsidRPr="00762BF6">
        <w:rPr>
          <w:sz w:val="22"/>
          <w:szCs w:val="22"/>
        </w:rPr>
        <w:t>Veiklioji Pentoxifyllinum SANITAS medžiaga pentoksifilinas gerina kraujo tekėjimą kraujagyslėmis.</w:t>
      </w:r>
    </w:p>
    <w:p w:rsidR="00A77CC3" w:rsidRPr="00762BF6" w:rsidRDefault="00A77CC3" w:rsidP="00A77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rPr>
      </w:pPr>
    </w:p>
    <w:p w:rsidR="00A77CC3" w:rsidRPr="00762BF6" w:rsidRDefault="00A77CC3" w:rsidP="00A77CC3">
      <w:pPr>
        <w:rPr>
          <w:sz w:val="22"/>
          <w:szCs w:val="22"/>
        </w:rPr>
      </w:pPr>
      <w:r w:rsidRPr="00762BF6">
        <w:rPr>
          <w:sz w:val="22"/>
          <w:szCs w:val="22"/>
        </w:rPr>
        <w:t>Pentoxifyllinum SANITAS vartojama galūnių kraujotakos sutrikimui, pvz., protarpiniam šlubavimui, gydyti.</w:t>
      </w:r>
    </w:p>
    <w:p w:rsidR="00A77CC3" w:rsidRPr="00762BF6" w:rsidRDefault="00A77CC3" w:rsidP="00A77CC3">
      <w:pPr>
        <w:rPr>
          <w:sz w:val="22"/>
          <w:szCs w:val="22"/>
        </w:rPr>
      </w:pPr>
    </w:p>
    <w:p w:rsidR="00A77CC3" w:rsidRPr="00762BF6" w:rsidRDefault="00A77CC3" w:rsidP="00A77CC3">
      <w:pPr>
        <w:rPr>
          <w:sz w:val="22"/>
          <w:szCs w:val="22"/>
        </w:rPr>
      </w:pPr>
    </w:p>
    <w:p w:rsidR="00A77CC3" w:rsidRPr="00762BF6" w:rsidRDefault="00A77CC3" w:rsidP="00A77CC3">
      <w:pPr>
        <w:pStyle w:val="PI-1EMEASMCA"/>
        <w:rPr>
          <w:lang w:val="lt-LT"/>
        </w:rPr>
      </w:pPr>
      <w:bookmarkStart w:id="75" w:name="_Toc129243265"/>
      <w:bookmarkStart w:id="76" w:name="_Toc129243140"/>
      <w:r w:rsidRPr="00762BF6">
        <w:rPr>
          <w:lang w:val="lt-LT"/>
        </w:rPr>
        <w:t>2.</w:t>
      </w:r>
      <w:r w:rsidRPr="00762BF6">
        <w:rPr>
          <w:lang w:val="lt-LT"/>
        </w:rPr>
        <w:tab/>
        <w:t xml:space="preserve">Kas žinotina prieš vartojant </w:t>
      </w:r>
      <w:bookmarkEnd w:id="75"/>
      <w:bookmarkEnd w:id="76"/>
      <w:r w:rsidRPr="00762BF6">
        <w:rPr>
          <w:lang w:val="lt-LT"/>
        </w:rPr>
        <w:t>Pentoxifyllinum SANITAS</w:t>
      </w:r>
    </w:p>
    <w:p w:rsidR="00A77CC3" w:rsidRPr="00762BF6" w:rsidRDefault="00A77CC3" w:rsidP="00A77CC3">
      <w:pPr>
        <w:pStyle w:val="BTEMEASMCA"/>
      </w:pPr>
    </w:p>
    <w:p w:rsidR="00A77CC3" w:rsidRPr="00762BF6" w:rsidRDefault="00A77CC3" w:rsidP="00A77CC3">
      <w:pPr>
        <w:pStyle w:val="PI-3EMEASMCA"/>
      </w:pPr>
      <w:r w:rsidRPr="00762BF6">
        <w:t>Pentoxifyllinum SANITAS vartoti negalima:</w:t>
      </w:r>
    </w:p>
    <w:p w:rsidR="00A77CC3" w:rsidRPr="00762BF6" w:rsidRDefault="00A77CC3" w:rsidP="00A77CC3">
      <w:pPr>
        <w:numPr>
          <w:ilvl w:val="0"/>
          <w:numId w:val="2"/>
        </w:numPr>
        <w:ind w:left="567" w:hanging="567"/>
        <w:rPr>
          <w:sz w:val="22"/>
          <w:szCs w:val="22"/>
        </w:rPr>
      </w:pPr>
      <w:r w:rsidRPr="00762BF6">
        <w:rPr>
          <w:sz w:val="22"/>
          <w:szCs w:val="22"/>
        </w:rPr>
        <w:t xml:space="preserve">jeigu yra alergija </w:t>
      </w:r>
      <w:r w:rsidRPr="00762BF6">
        <w:rPr>
          <w:spacing w:val="-3"/>
          <w:sz w:val="22"/>
          <w:szCs w:val="22"/>
        </w:rPr>
        <w:t>pentoksifilinui, metilksantino dariniams</w:t>
      </w:r>
      <w:r w:rsidRPr="00762BF6">
        <w:rPr>
          <w:sz w:val="22"/>
          <w:szCs w:val="22"/>
        </w:rPr>
        <w:t xml:space="preserve"> arba bet kuriai pagalbinei šio vaisto medžiagai (jos išvardytos 6 skyriuje);</w:t>
      </w:r>
    </w:p>
    <w:p w:rsidR="00A77CC3" w:rsidRPr="00762BF6" w:rsidRDefault="00A77CC3" w:rsidP="00A77CC3">
      <w:pPr>
        <w:numPr>
          <w:ilvl w:val="0"/>
          <w:numId w:val="2"/>
        </w:numPr>
        <w:ind w:left="567" w:hanging="567"/>
        <w:rPr>
          <w:sz w:val="22"/>
          <w:szCs w:val="22"/>
        </w:rPr>
      </w:pPr>
      <w:r w:rsidRPr="00762BF6">
        <w:rPr>
          <w:sz w:val="22"/>
          <w:szCs w:val="22"/>
        </w:rPr>
        <w:t>jei neseniai ištiko miokardo infarktas arba yra sunkus širdies ritmo sutrikimas;</w:t>
      </w:r>
    </w:p>
    <w:p w:rsidR="00A77CC3" w:rsidRPr="00762BF6" w:rsidRDefault="00A77CC3" w:rsidP="00A77CC3">
      <w:pPr>
        <w:numPr>
          <w:ilvl w:val="0"/>
          <w:numId w:val="2"/>
        </w:numPr>
        <w:ind w:left="567" w:hanging="567"/>
        <w:rPr>
          <w:sz w:val="22"/>
          <w:szCs w:val="22"/>
        </w:rPr>
      </w:pPr>
      <w:r w:rsidRPr="00762BF6">
        <w:rPr>
          <w:sz w:val="22"/>
          <w:szCs w:val="22"/>
        </w:rPr>
        <w:t>jei yra sunkus kraujavimas arba atsirado didelių kraujosruvų;</w:t>
      </w:r>
    </w:p>
    <w:p w:rsidR="00A77CC3" w:rsidRPr="00762BF6" w:rsidRDefault="00A77CC3" w:rsidP="00A77CC3">
      <w:pPr>
        <w:numPr>
          <w:ilvl w:val="0"/>
          <w:numId w:val="2"/>
        </w:numPr>
        <w:ind w:left="567" w:hanging="567"/>
        <w:rPr>
          <w:sz w:val="22"/>
          <w:szCs w:val="22"/>
        </w:rPr>
      </w:pPr>
      <w:r w:rsidRPr="00762BF6">
        <w:rPr>
          <w:sz w:val="22"/>
          <w:szCs w:val="22"/>
        </w:rPr>
        <w:t>jei yra kraujo krešėjimo sutrikimų.</w:t>
      </w:r>
    </w:p>
    <w:p w:rsidR="00A77CC3" w:rsidRPr="00762BF6" w:rsidRDefault="00A77CC3" w:rsidP="00A77CC3">
      <w:pPr>
        <w:rPr>
          <w:sz w:val="22"/>
          <w:szCs w:val="22"/>
        </w:rPr>
      </w:pPr>
    </w:p>
    <w:p w:rsidR="00A77CC3" w:rsidRPr="00762BF6" w:rsidRDefault="00A77CC3" w:rsidP="00A77CC3">
      <w:pPr>
        <w:pStyle w:val="PI-3EMEASMCA"/>
      </w:pPr>
      <w:r w:rsidRPr="00762BF6">
        <w:t>Įspėjimai ir atsargumo priemonės</w:t>
      </w:r>
    </w:p>
    <w:p w:rsidR="00A77CC3" w:rsidRPr="00762BF6" w:rsidRDefault="00A77CC3" w:rsidP="00A77CC3">
      <w:pPr>
        <w:pStyle w:val="PI-3EMEASMCA"/>
      </w:pPr>
      <w:r w:rsidRPr="00762BF6">
        <w:t>Pasitarkite su gydytoju arba vaistininku, prieš pradėdami vartoti Pentoxifyllinum SANITAS.</w:t>
      </w:r>
    </w:p>
    <w:p w:rsidR="00A77CC3" w:rsidRPr="00762BF6" w:rsidRDefault="00A77CC3" w:rsidP="00A77CC3">
      <w:pPr>
        <w:pStyle w:val="PI-3EMEASMCA"/>
      </w:pPr>
      <w:r w:rsidRPr="00762BF6">
        <w:t>Specialių atsargumo priemonių reikia:</w:t>
      </w:r>
    </w:p>
    <w:p w:rsidR="00A77CC3" w:rsidRPr="00762BF6" w:rsidRDefault="00A77CC3" w:rsidP="00A77CC3">
      <w:pPr>
        <w:numPr>
          <w:ilvl w:val="0"/>
          <w:numId w:val="3"/>
        </w:numPr>
        <w:ind w:left="567" w:hanging="567"/>
        <w:rPr>
          <w:sz w:val="22"/>
          <w:szCs w:val="22"/>
        </w:rPr>
      </w:pPr>
      <w:r w:rsidRPr="00762BF6">
        <w:rPr>
          <w:sz w:val="22"/>
          <w:szCs w:val="22"/>
        </w:rPr>
        <w:t>ligoniams, kuriems yra sunki vainikinių ar smegenų arterijų sklerozė;</w:t>
      </w:r>
    </w:p>
    <w:p w:rsidR="00A77CC3" w:rsidRPr="00762BF6" w:rsidRDefault="00A77CC3" w:rsidP="00A77CC3">
      <w:pPr>
        <w:numPr>
          <w:ilvl w:val="0"/>
          <w:numId w:val="3"/>
        </w:numPr>
        <w:ind w:left="567" w:hanging="567"/>
        <w:rPr>
          <w:sz w:val="22"/>
          <w:szCs w:val="22"/>
        </w:rPr>
      </w:pPr>
      <w:r w:rsidRPr="00762BF6">
        <w:rPr>
          <w:sz w:val="22"/>
          <w:szCs w:val="22"/>
        </w:rPr>
        <w:t>pacientams, kurių kraujo spaudimas yra mažas arba kurių kraujotaka labili, nes po pentoksifilino suleidimo gali staiga sumažėti kraujo spaudimas ir pasireikšti kolapsas bei skausmas ar spaudimas krūtinėje. Infuzijos metu rekomenduojama matuoti kraujo spaudimą;</w:t>
      </w:r>
    </w:p>
    <w:p w:rsidR="00A77CC3" w:rsidRPr="00762BF6" w:rsidRDefault="00A77CC3" w:rsidP="00A77CC3">
      <w:pPr>
        <w:numPr>
          <w:ilvl w:val="0"/>
          <w:numId w:val="3"/>
        </w:numPr>
        <w:ind w:left="567" w:hanging="567"/>
        <w:rPr>
          <w:sz w:val="22"/>
          <w:szCs w:val="22"/>
        </w:rPr>
      </w:pPr>
      <w:r w:rsidRPr="00762BF6">
        <w:rPr>
          <w:sz w:val="22"/>
          <w:szCs w:val="22"/>
        </w:rPr>
        <w:t>jei yra širdies funkcijos nepakankamumas. Tokiu atveju būtina vartoti pakankamą širdį veikiančių glikozidų dozę;</w:t>
      </w:r>
    </w:p>
    <w:p w:rsidR="00A77CC3" w:rsidRPr="00762BF6" w:rsidRDefault="00A77CC3" w:rsidP="00A77CC3">
      <w:pPr>
        <w:numPr>
          <w:ilvl w:val="0"/>
          <w:numId w:val="3"/>
        </w:numPr>
        <w:ind w:left="567" w:hanging="567"/>
        <w:rPr>
          <w:sz w:val="22"/>
          <w:szCs w:val="22"/>
        </w:rPr>
      </w:pPr>
      <w:r w:rsidRPr="00762BF6">
        <w:rPr>
          <w:sz w:val="22"/>
          <w:szCs w:val="22"/>
        </w:rPr>
        <w:t>jei yra inkstų funkcijos sutrikimas. Tokiu atveju dozę reikia sumažinti (žr. 3 skyrių „Kaip vartoti Pentoxifyllinum SANITAS);</w:t>
      </w:r>
    </w:p>
    <w:p w:rsidR="00A77CC3" w:rsidRPr="00762BF6" w:rsidRDefault="00A77CC3" w:rsidP="00A77CC3">
      <w:pPr>
        <w:numPr>
          <w:ilvl w:val="0"/>
          <w:numId w:val="3"/>
        </w:numPr>
        <w:ind w:left="567" w:hanging="567"/>
        <w:rPr>
          <w:sz w:val="22"/>
          <w:szCs w:val="22"/>
        </w:rPr>
      </w:pPr>
      <w:r w:rsidRPr="00762BF6">
        <w:rPr>
          <w:sz w:val="22"/>
          <w:szCs w:val="22"/>
        </w:rPr>
        <w:t>cukriniu diabetu sergantiems ligoniams (kad neatsirastų hipoglikemijos, reikia koreguoti insulino dozę).</w:t>
      </w:r>
    </w:p>
    <w:p w:rsidR="00A77CC3" w:rsidRPr="00762BF6" w:rsidRDefault="00A77CC3" w:rsidP="00A77CC3">
      <w:pPr>
        <w:rPr>
          <w:sz w:val="22"/>
          <w:szCs w:val="22"/>
        </w:rPr>
      </w:pPr>
    </w:p>
    <w:p w:rsidR="00A77CC3" w:rsidRPr="00762BF6" w:rsidRDefault="00A77CC3" w:rsidP="00A77CC3">
      <w:pPr>
        <w:pStyle w:val="PI-3EMEASMCA"/>
      </w:pPr>
      <w:r w:rsidRPr="00762BF6">
        <w:t xml:space="preserve">Kiti vaistai ir Pentoxifyllinum SANITAS </w:t>
      </w:r>
    </w:p>
    <w:p w:rsidR="00A77CC3" w:rsidRPr="00762BF6" w:rsidRDefault="00A77CC3" w:rsidP="00A77CC3">
      <w:pPr>
        <w:pStyle w:val="BTEMEASMCA"/>
      </w:pPr>
      <w:r w:rsidRPr="00762BF6">
        <w:lastRenderedPageBreak/>
        <w:t>Jeigu vartojate arba neseniai vartojote kitų vaistų arba dėl to nesate tikri, apie tai pasakykite gydytojui arba vaistininkui.</w:t>
      </w:r>
    </w:p>
    <w:p w:rsidR="00A77CC3" w:rsidRPr="00762BF6" w:rsidRDefault="00A77CC3" w:rsidP="00A77CC3">
      <w:pPr>
        <w:rPr>
          <w:sz w:val="22"/>
          <w:szCs w:val="22"/>
        </w:rPr>
      </w:pPr>
    </w:p>
    <w:p w:rsidR="00A77CC3" w:rsidRPr="00762BF6" w:rsidRDefault="00A77CC3" w:rsidP="00A77CC3">
      <w:pPr>
        <w:pStyle w:val="Pagrindinistekstas2"/>
        <w:rPr>
          <w:sz w:val="22"/>
          <w:szCs w:val="22"/>
          <w:lang w:val="lt-LT"/>
        </w:rPr>
      </w:pPr>
      <w:r w:rsidRPr="00762BF6">
        <w:rPr>
          <w:sz w:val="22"/>
          <w:szCs w:val="22"/>
          <w:lang w:val="lt-LT"/>
        </w:rPr>
        <w:t>Ypač svarbu pasakyti gydytojui, jei vartojate:</w:t>
      </w:r>
    </w:p>
    <w:p w:rsidR="00A77CC3" w:rsidRPr="00762BF6" w:rsidRDefault="00A77CC3" w:rsidP="00A77CC3">
      <w:pPr>
        <w:numPr>
          <w:ilvl w:val="0"/>
          <w:numId w:val="3"/>
        </w:numPr>
        <w:ind w:left="567" w:hanging="567"/>
        <w:rPr>
          <w:sz w:val="22"/>
          <w:szCs w:val="22"/>
        </w:rPr>
      </w:pPr>
      <w:r w:rsidRPr="00762BF6">
        <w:rPr>
          <w:sz w:val="22"/>
          <w:szCs w:val="22"/>
        </w:rPr>
        <w:t>kraujo spaudimą mažinančių (antihipertenzinių) vaistų;</w:t>
      </w:r>
    </w:p>
    <w:p w:rsidR="00A77CC3" w:rsidRPr="00762BF6" w:rsidRDefault="00A77CC3" w:rsidP="00A77CC3">
      <w:pPr>
        <w:numPr>
          <w:ilvl w:val="0"/>
          <w:numId w:val="3"/>
        </w:numPr>
        <w:ind w:left="567" w:hanging="567"/>
        <w:rPr>
          <w:sz w:val="22"/>
          <w:szCs w:val="22"/>
        </w:rPr>
      </w:pPr>
      <w:r w:rsidRPr="00762BF6">
        <w:rPr>
          <w:sz w:val="22"/>
          <w:szCs w:val="22"/>
        </w:rPr>
        <w:t>insulino ir kitokių vaistų nuo diabeto (gali sumažėti cukraus kiekis kraujyje);</w:t>
      </w:r>
    </w:p>
    <w:p w:rsidR="00A77CC3" w:rsidRPr="00762BF6" w:rsidRDefault="00A77CC3" w:rsidP="00A77CC3">
      <w:pPr>
        <w:numPr>
          <w:ilvl w:val="0"/>
          <w:numId w:val="3"/>
        </w:numPr>
        <w:ind w:left="567" w:hanging="567"/>
        <w:rPr>
          <w:sz w:val="22"/>
          <w:szCs w:val="22"/>
        </w:rPr>
      </w:pPr>
      <w:r w:rsidRPr="00762BF6">
        <w:rPr>
          <w:sz w:val="22"/>
          <w:szCs w:val="22"/>
        </w:rPr>
        <w:t>vaistų, kuriuose yra teofilino;</w:t>
      </w:r>
    </w:p>
    <w:p w:rsidR="00A77CC3" w:rsidRPr="00762BF6" w:rsidRDefault="00A77CC3" w:rsidP="00A77CC3">
      <w:pPr>
        <w:numPr>
          <w:ilvl w:val="0"/>
          <w:numId w:val="3"/>
        </w:numPr>
        <w:ind w:left="567" w:hanging="567"/>
        <w:rPr>
          <w:sz w:val="22"/>
          <w:szCs w:val="22"/>
        </w:rPr>
      </w:pPr>
      <w:r w:rsidRPr="00762BF6">
        <w:rPr>
          <w:sz w:val="22"/>
          <w:szCs w:val="22"/>
        </w:rPr>
        <w:t>kraujo krešėjimą slopinančių vaistų;</w:t>
      </w:r>
    </w:p>
    <w:p w:rsidR="00A77CC3" w:rsidRPr="00762BF6" w:rsidRDefault="00A77CC3" w:rsidP="00A77CC3">
      <w:pPr>
        <w:numPr>
          <w:ilvl w:val="0"/>
          <w:numId w:val="3"/>
        </w:numPr>
        <w:ind w:left="567" w:hanging="567"/>
        <w:rPr>
          <w:sz w:val="22"/>
          <w:szCs w:val="22"/>
        </w:rPr>
      </w:pPr>
      <w:r w:rsidRPr="00762BF6">
        <w:rPr>
          <w:sz w:val="22"/>
          <w:szCs w:val="22"/>
        </w:rPr>
        <w:t>ketorolako (vaisto nuo skausmo ir uždegimo).</w:t>
      </w:r>
    </w:p>
    <w:p w:rsidR="00A77CC3" w:rsidRPr="00762BF6" w:rsidRDefault="00A77CC3" w:rsidP="00A77CC3">
      <w:pPr>
        <w:rPr>
          <w:sz w:val="22"/>
          <w:szCs w:val="22"/>
        </w:rPr>
      </w:pPr>
    </w:p>
    <w:p w:rsidR="00A77CC3" w:rsidRPr="00762BF6" w:rsidRDefault="00A77CC3" w:rsidP="00A77CC3">
      <w:pPr>
        <w:pStyle w:val="PI-3EMEASMCA"/>
      </w:pPr>
      <w:r w:rsidRPr="00762BF6">
        <w:t>Nėštumas ir žindymo laikotarpis</w:t>
      </w:r>
    </w:p>
    <w:p w:rsidR="00A77CC3" w:rsidRPr="00762BF6" w:rsidRDefault="00A77CC3" w:rsidP="00A77CC3">
      <w:pPr>
        <w:pStyle w:val="BTEMEASMCA"/>
      </w:pPr>
      <w:r w:rsidRPr="00762BF6">
        <w:t>Jeigu esate nėščia, žindote kūdikį, manote, kad galbūt esate nėščia, arba planuojate pastoti, tai prieš vartodama šį vaistą, pasitarkite su gydytoju arba vaistininku.</w:t>
      </w:r>
    </w:p>
    <w:p w:rsidR="00A77CC3" w:rsidRPr="00762BF6" w:rsidRDefault="00A77CC3" w:rsidP="00A77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762BF6">
        <w:rPr>
          <w:spacing w:val="-3"/>
          <w:sz w:val="22"/>
          <w:szCs w:val="22"/>
        </w:rPr>
        <w:t>Nėščių moterų gydymo šiuo vaistu patirties nepakanka. Pentoksifilino nėštumo metu vartoti galima tik būtinu atveju.</w:t>
      </w:r>
    </w:p>
    <w:p w:rsidR="00A77CC3" w:rsidRPr="00762BF6" w:rsidRDefault="00A77CC3" w:rsidP="00A77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762BF6">
        <w:rPr>
          <w:spacing w:val="-3"/>
          <w:sz w:val="22"/>
          <w:szCs w:val="22"/>
        </w:rPr>
        <w:t>Nedidelis pentoksifilino kiekis patenka į moters pieną. Jeigu žindote kūdikį, tai prieš Jums skirdamas šio vaisto, gydytojas apsvarstys rizikos ir naudos santykį.</w:t>
      </w:r>
    </w:p>
    <w:p w:rsidR="00A77CC3" w:rsidRPr="00762BF6" w:rsidRDefault="00A77CC3" w:rsidP="00A77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rsidR="00A77CC3" w:rsidRPr="00762BF6" w:rsidRDefault="00A77CC3" w:rsidP="00A77CC3">
      <w:pPr>
        <w:ind w:left="567" w:hanging="567"/>
        <w:rPr>
          <w:b/>
          <w:sz w:val="22"/>
          <w:szCs w:val="22"/>
        </w:rPr>
      </w:pPr>
      <w:r w:rsidRPr="00762BF6">
        <w:rPr>
          <w:b/>
          <w:sz w:val="22"/>
          <w:szCs w:val="22"/>
        </w:rPr>
        <w:t>Vairavimas ir mechanizmų valdymas</w:t>
      </w:r>
    </w:p>
    <w:p w:rsidR="00A77CC3" w:rsidRPr="00762BF6" w:rsidRDefault="00A77CC3" w:rsidP="00A77CC3">
      <w:pPr>
        <w:rPr>
          <w:sz w:val="22"/>
          <w:szCs w:val="22"/>
        </w:rPr>
      </w:pPr>
      <w:r w:rsidRPr="00762BF6">
        <w:rPr>
          <w:spacing w:val="-3"/>
          <w:sz w:val="22"/>
          <w:szCs w:val="22"/>
        </w:rPr>
        <w:t>Pentoxifyllinum SANITAS gebėjimo vairuoti ir valdyti mechanizmus neveikia arba veikia nereikšmingai.</w:t>
      </w:r>
      <w:r w:rsidRPr="00762BF6">
        <w:rPr>
          <w:sz w:val="22"/>
          <w:szCs w:val="22"/>
        </w:rPr>
        <w:t xml:space="preserve"> Tačiau reikėtų nepamiršti, kad vartojant pentoksifiliną gali atsirasti galvos svaigimas.</w:t>
      </w:r>
    </w:p>
    <w:p w:rsidR="00A77CC3" w:rsidRPr="00762BF6" w:rsidRDefault="00A77CC3" w:rsidP="00A77CC3">
      <w:pPr>
        <w:pStyle w:val="BTEMEASMCA"/>
      </w:pPr>
    </w:p>
    <w:p w:rsidR="00A77CC3" w:rsidRPr="00762BF6" w:rsidRDefault="00A77CC3" w:rsidP="00A77CC3">
      <w:pPr>
        <w:pStyle w:val="PI-3EMEASMCA"/>
      </w:pPr>
      <w:r w:rsidRPr="00762BF6">
        <w:t>Pentoxifyllinum SANITAS sudėtyje yra natrio</w:t>
      </w:r>
    </w:p>
    <w:p w:rsidR="00762BF6" w:rsidRPr="00762BF6" w:rsidRDefault="001408D5" w:rsidP="00A77CC3">
      <w:pPr>
        <w:pStyle w:val="Pagrindinistekstas"/>
        <w:spacing w:after="0"/>
        <w:rPr>
          <w:sz w:val="22"/>
          <w:szCs w:val="22"/>
          <w:lang w:val="lt-LT"/>
        </w:rPr>
      </w:pPr>
      <w:r>
        <w:rPr>
          <w:sz w:val="22"/>
          <w:szCs w:val="22"/>
          <w:lang w:val="lt-LT"/>
        </w:rPr>
        <w:t>Kiekvienoje š</w:t>
      </w:r>
      <w:r w:rsidR="00A77CC3" w:rsidRPr="00762BF6">
        <w:rPr>
          <w:sz w:val="22"/>
          <w:szCs w:val="22"/>
          <w:lang w:val="lt-LT"/>
        </w:rPr>
        <w:t xml:space="preserve">io vaisto dozėje (5 ml) yra 13 mg natrio </w:t>
      </w:r>
      <w:r w:rsidRPr="00762BF6">
        <w:rPr>
          <w:sz w:val="22"/>
          <w:szCs w:val="22"/>
          <w:lang w:val="lt-LT"/>
        </w:rPr>
        <w:t>(valgomosios druskos sudedamosios dalies)</w:t>
      </w:r>
      <w:r>
        <w:rPr>
          <w:sz w:val="22"/>
          <w:szCs w:val="22"/>
          <w:lang w:val="lt-LT"/>
        </w:rPr>
        <w:t xml:space="preserve">. </w:t>
      </w:r>
      <w:r w:rsidR="001079BA">
        <w:rPr>
          <w:sz w:val="22"/>
          <w:szCs w:val="22"/>
          <w:lang w:val="lt-LT"/>
        </w:rPr>
        <w:t>Didžiausioje</w:t>
      </w:r>
      <w:r w:rsidRPr="00762BF6">
        <w:rPr>
          <w:sz w:val="22"/>
          <w:szCs w:val="22"/>
          <w:lang w:val="lt-LT"/>
        </w:rPr>
        <w:t xml:space="preserve"> </w:t>
      </w:r>
      <w:r>
        <w:rPr>
          <w:sz w:val="22"/>
          <w:szCs w:val="22"/>
          <w:lang w:val="lt-LT"/>
        </w:rPr>
        <w:t xml:space="preserve">šio vaisto </w:t>
      </w:r>
      <w:r w:rsidRPr="00762BF6">
        <w:rPr>
          <w:sz w:val="22"/>
          <w:szCs w:val="22"/>
          <w:lang w:val="lt-LT"/>
        </w:rPr>
        <w:t>paros dozėje (6 ampulėse) yra 78</w:t>
      </w:r>
      <w:r w:rsidR="001079BA">
        <w:rPr>
          <w:sz w:val="22"/>
          <w:szCs w:val="22"/>
          <w:lang w:val="lt-LT"/>
        </w:rPr>
        <w:t> </w:t>
      </w:r>
      <w:r w:rsidRPr="00762BF6">
        <w:rPr>
          <w:sz w:val="22"/>
          <w:szCs w:val="22"/>
          <w:lang w:val="lt-LT"/>
        </w:rPr>
        <w:t>mg natrio</w:t>
      </w:r>
      <w:r>
        <w:rPr>
          <w:sz w:val="22"/>
          <w:szCs w:val="22"/>
          <w:lang w:val="lt-LT"/>
        </w:rPr>
        <w:t>.</w:t>
      </w:r>
      <w:r w:rsidRPr="00762BF6" w:rsidDel="001408D5">
        <w:rPr>
          <w:sz w:val="22"/>
          <w:szCs w:val="22"/>
          <w:lang w:val="lt-LT"/>
        </w:rPr>
        <w:t xml:space="preserve"> </w:t>
      </w:r>
      <w:r>
        <w:rPr>
          <w:sz w:val="22"/>
          <w:szCs w:val="22"/>
          <w:lang w:val="lt-LT"/>
        </w:rPr>
        <w:t>T</w:t>
      </w:r>
      <w:r w:rsidR="00762BF6" w:rsidRPr="00762BF6">
        <w:rPr>
          <w:sz w:val="22"/>
          <w:szCs w:val="22"/>
          <w:lang w:val="lt-LT"/>
        </w:rPr>
        <w:t xml:space="preserve">ai atitinka </w:t>
      </w:r>
      <w:r>
        <w:rPr>
          <w:sz w:val="22"/>
          <w:szCs w:val="22"/>
          <w:lang w:val="lt-LT"/>
        </w:rPr>
        <w:t>3,9</w:t>
      </w:r>
      <w:r w:rsidR="001079BA">
        <w:rPr>
          <w:sz w:val="22"/>
          <w:szCs w:val="22"/>
          <w:lang w:val="lt-LT"/>
        </w:rPr>
        <w:t> </w:t>
      </w:r>
      <w:r w:rsidR="00762BF6" w:rsidRPr="00762BF6">
        <w:rPr>
          <w:sz w:val="22"/>
          <w:szCs w:val="22"/>
          <w:lang w:val="lt-LT"/>
        </w:rPr>
        <w:t>% didžiausios rekomenduojamos natrio paros normos suaugusiesiems.</w:t>
      </w:r>
    </w:p>
    <w:p w:rsidR="00A77CC3" w:rsidRPr="00762BF6" w:rsidRDefault="00A77CC3" w:rsidP="00A77CC3">
      <w:pPr>
        <w:pStyle w:val="PI-3EMEASMCA"/>
      </w:pPr>
    </w:p>
    <w:p w:rsidR="00A77CC3" w:rsidRPr="00762BF6" w:rsidRDefault="00A77CC3" w:rsidP="00A77CC3">
      <w:pPr>
        <w:pStyle w:val="PI-3EMEASMCA"/>
      </w:pPr>
    </w:p>
    <w:p w:rsidR="00A77CC3" w:rsidRPr="00762BF6" w:rsidRDefault="00A77CC3" w:rsidP="00A77CC3">
      <w:pPr>
        <w:pStyle w:val="PI-1EMEASMCA"/>
        <w:rPr>
          <w:lang w:val="lt-LT"/>
        </w:rPr>
      </w:pPr>
      <w:bookmarkStart w:id="77" w:name="_Toc129243266"/>
      <w:bookmarkStart w:id="78" w:name="_Toc129243141"/>
      <w:r w:rsidRPr="00762BF6">
        <w:rPr>
          <w:lang w:val="lt-LT"/>
        </w:rPr>
        <w:t>3.</w:t>
      </w:r>
      <w:r w:rsidRPr="00762BF6">
        <w:rPr>
          <w:lang w:val="lt-LT"/>
        </w:rPr>
        <w:tab/>
        <w:t xml:space="preserve">Kaip vartoti </w:t>
      </w:r>
      <w:bookmarkEnd w:id="77"/>
      <w:bookmarkEnd w:id="78"/>
      <w:r w:rsidRPr="00762BF6">
        <w:rPr>
          <w:lang w:val="lt-LT"/>
        </w:rPr>
        <w:t>Pentoxifyllinum SANITAS</w:t>
      </w:r>
    </w:p>
    <w:p w:rsidR="00A77CC3" w:rsidRPr="00762BF6" w:rsidRDefault="00A77CC3" w:rsidP="00A77CC3">
      <w:pPr>
        <w:pStyle w:val="BTEMEASMCA"/>
      </w:pPr>
    </w:p>
    <w:p w:rsidR="00A77CC3" w:rsidRPr="00762BF6" w:rsidRDefault="00A77CC3" w:rsidP="00A77CC3">
      <w:pPr>
        <w:rPr>
          <w:sz w:val="22"/>
          <w:szCs w:val="22"/>
        </w:rPr>
      </w:pPr>
      <w:r w:rsidRPr="00762BF6">
        <w:rPr>
          <w:sz w:val="22"/>
          <w:szCs w:val="22"/>
        </w:rPr>
        <w:t>Visada vartokite šį vaistą tiksliai kaip nurodė gydytojas. Jeigu abejojate, kreipkitės į gydytoją arba vaistininką.</w:t>
      </w:r>
    </w:p>
    <w:p w:rsidR="00A77CC3" w:rsidRPr="00762BF6" w:rsidRDefault="00A77CC3" w:rsidP="00A77CC3">
      <w:pPr>
        <w:rPr>
          <w:i/>
          <w:sz w:val="22"/>
          <w:szCs w:val="22"/>
        </w:rPr>
      </w:pPr>
    </w:p>
    <w:p w:rsidR="00A77CC3" w:rsidRPr="00762BF6" w:rsidRDefault="00A77CC3" w:rsidP="00A77CC3">
      <w:pPr>
        <w:pStyle w:val="Pagrindinistekstas"/>
        <w:spacing w:after="0"/>
        <w:rPr>
          <w:sz w:val="22"/>
          <w:szCs w:val="22"/>
          <w:u w:val="single"/>
          <w:lang w:val="lt-LT"/>
        </w:rPr>
      </w:pPr>
      <w:r w:rsidRPr="00762BF6">
        <w:rPr>
          <w:sz w:val="22"/>
          <w:szCs w:val="22"/>
          <w:u w:val="single"/>
          <w:lang w:val="lt-LT"/>
        </w:rPr>
        <w:t>Dozavimas suaugusiems žmonėms</w:t>
      </w:r>
    </w:p>
    <w:p w:rsidR="00A77CC3" w:rsidRPr="00762BF6" w:rsidRDefault="00A77CC3" w:rsidP="00A77CC3">
      <w:pPr>
        <w:pStyle w:val="Pagrindinistekstas"/>
        <w:spacing w:after="0"/>
        <w:rPr>
          <w:sz w:val="22"/>
          <w:szCs w:val="22"/>
          <w:lang w:val="lt-LT"/>
        </w:rPr>
      </w:pPr>
      <w:r w:rsidRPr="00762BF6">
        <w:rPr>
          <w:sz w:val="22"/>
          <w:szCs w:val="22"/>
          <w:lang w:val="lt-LT"/>
        </w:rPr>
        <w:t xml:space="preserve">Dozė parenkama atsižvelgiant į kraujotakos sutrikimo pobūdį ir sunkumą bei vaisto toleravimą. Gydymo pradžioje reikia atlikti vaisto toleravimo testą: į veną suleidžiama pusė Pentoxifyllinum SANITAS ampulės (2,5 ml), praskiestos 10 ml izotoniniu natrio chlorido tirpalu. </w:t>
      </w:r>
    </w:p>
    <w:p w:rsidR="00A77CC3" w:rsidRPr="00762BF6" w:rsidRDefault="00A77CC3" w:rsidP="00A77CC3">
      <w:pPr>
        <w:pStyle w:val="Pagrindinistekstas"/>
        <w:spacing w:after="0"/>
        <w:rPr>
          <w:sz w:val="22"/>
          <w:szCs w:val="22"/>
          <w:lang w:val="lt-LT"/>
        </w:rPr>
      </w:pPr>
      <w:r w:rsidRPr="00762BF6">
        <w:rPr>
          <w:sz w:val="22"/>
          <w:szCs w:val="22"/>
          <w:lang w:val="lt-LT"/>
        </w:rPr>
        <w:t xml:space="preserve">Vaistas vartojamas 1-2 kartus per dieną labai lėtai (per 5 minutes) į veną arba arteriją suleidžiant 1 ampulę tirpalo (100 mg pentoksifilino). </w:t>
      </w:r>
    </w:p>
    <w:p w:rsidR="00A77CC3" w:rsidRPr="00762BF6" w:rsidRDefault="00A77CC3" w:rsidP="00A77CC3">
      <w:pPr>
        <w:pStyle w:val="Pagrindinistekstas"/>
        <w:spacing w:after="0"/>
        <w:rPr>
          <w:sz w:val="22"/>
          <w:szCs w:val="22"/>
          <w:lang w:val="lt-LT"/>
        </w:rPr>
      </w:pPr>
      <w:r w:rsidRPr="00762BF6">
        <w:rPr>
          <w:sz w:val="22"/>
          <w:szCs w:val="22"/>
          <w:lang w:val="lt-LT"/>
        </w:rPr>
        <w:t>Geresnis poveikis pasireiškia vaisto infuzuojant: 200 mg arba 300 mg pentoksifilino praskiedžiama 250 ml arba 500 ml infuzinio tirpalo ir lašinama du kartus per parą. Jeigu pacientas infuzijos netoleruoja, rekomenduojama vaisto lašinti tik kartą per parą, o likusią dozę suvartoti geriamąją vaisto forma.</w:t>
      </w:r>
    </w:p>
    <w:p w:rsidR="00A77CC3" w:rsidRPr="00762BF6" w:rsidRDefault="00A77CC3" w:rsidP="00A77CC3">
      <w:pPr>
        <w:pStyle w:val="Pagrindinistekstas"/>
        <w:spacing w:after="0"/>
        <w:rPr>
          <w:sz w:val="22"/>
          <w:szCs w:val="22"/>
          <w:lang w:val="lt-LT"/>
        </w:rPr>
      </w:pPr>
      <w:r w:rsidRPr="00762BF6">
        <w:rPr>
          <w:sz w:val="22"/>
          <w:szCs w:val="22"/>
          <w:lang w:val="lt-LT"/>
        </w:rPr>
        <w:t>Pacientams, kurie kenčia nuo didelio skausmo arba kuriems yra gangrena ar opa, vaisto rekomenduojama infuzuoti 24 valandas.</w:t>
      </w:r>
    </w:p>
    <w:p w:rsidR="00A77CC3" w:rsidRPr="00762BF6" w:rsidRDefault="00A77CC3" w:rsidP="00A77CC3">
      <w:pPr>
        <w:pStyle w:val="Pagrindinistekstas"/>
        <w:spacing w:after="0"/>
        <w:rPr>
          <w:sz w:val="22"/>
          <w:szCs w:val="22"/>
          <w:lang w:val="lt-LT"/>
        </w:rPr>
      </w:pPr>
      <w:r w:rsidRPr="00762BF6">
        <w:rPr>
          <w:sz w:val="22"/>
          <w:szCs w:val="22"/>
          <w:lang w:val="lt-LT"/>
        </w:rPr>
        <w:t>Pacientų, kurių kraujo spaudimas yra mažas, o kraujotaka labili, bei ligonių, kuriems kraujo spaudimo sumažėjimas kelia didelę riziką, gydymą reikia pradėti nuo mažos dozės ir ją didinti palaipsniui.</w:t>
      </w:r>
    </w:p>
    <w:p w:rsidR="00A77CC3" w:rsidRPr="00762BF6" w:rsidRDefault="00A77CC3" w:rsidP="00A77CC3">
      <w:pPr>
        <w:pStyle w:val="Pagrindinistekstas"/>
        <w:spacing w:after="0"/>
        <w:rPr>
          <w:sz w:val="22"/>
          <w:szCs w:val="22"/>
          <w:lang w:val="lt-LT"/>
        </w:rPr>
      </w:pPr>
      <w:r w:rsidRPr="00762BF6">
        <w:rPr>
          <w:sz w:val="22"/>
          <w:szCs w:val="22"/>
          <w:lang w:val="lt-LT"/>
        </w:rPr>
        <w:t>Vienkartinė dozė yra 0,6 mg/kg kūno svorio/per valandą. Maksimali pentoksifilino paros dozė yra 600 mg.</w:t>
      </w:r>
    </w:p>
    <w:p w:rsidR="00A77CC3" w:rsidRPr="00762BF6" w:rsidRDefault="00A77CC3" w:rsidP="00A77CC3">
      <w:pPr>
        <w:pStyle w:val="Pagrindinistekstas"/>
        <w:spacing w:after="0"/>
        <w:rPr>
          <w:sz w:val="22"/>
          <w:szCs w:val="22"/>
          <w:lang w:val="lt-LT"/>
        </w:rPr>
      </w:pPr>
    </w:p>
    <w:p w:rsidR="00A77CC3" w:rsidRPr="00762BF6" w:rsidRDefault="00A77CC3" w:rsidP="00A77CC3">
      <w:pPr>
        <w:pStyle w:val="Pagrindinistekstas"/>
        <w:spacing w:after="0"/>
        <w:rPr>
          <w:sz w:val="22"/>
          <w:szCs w:val="22"/>
          <w:u w:val="single"/>
          <w:lang w:val="lt-LT"/>
        </w:rPr>
      </w:pPr>
      <w:r w:rsidRPr="00762BF6">
        <w:rPr>
          <w:sz w:val="22"/>
          <w:szCs w:val="22"/>
          <w:u w:val="single"/>
          <w:lang w:val="lt-LT"/>
        </w:rPr>
        <w:t>Dozavimas, jei yra inkstų funkcijos sutrikimas</w:t>
      </w:r>
    </w:p>
    <w:p w:rsidR="00A77CC3" w:rsidRPr="00762BF6" w:rsidRDefault="00A77CC3" w:rsidP="00A77CC3">
      <w:pPr>
        <w:pStyle w:val="Pagrindinistekstas"/>
        <w:spacing w:after="0"/>
        <w:rPr>
          <w:sz w:val="22"/>
          <w:szCs w:val="22"/>
          <w:lang w:val="lt-LT"/>
        </w:rPr>
      </w:pPr>
      <w:r w:rsidRPr="00762BF6">
        <w:rPr>
          <w:sz w:val="22"/>
          <w:szCs w:val="22"/>
          <w:lang w:val="lt-LT"/>
        </w:rPr>
        <w:t>Jei yra inkstų funkcijos sutrikimas (kreatinino klirensas mažesnis kaip 30 ml/min.), dozę reikia sumažinti 30</w:t>
      </w:r>
      <w:r w:rsidRPr="00762BF6">
        <w:rPr>
          <w:sz w:val="22"/>
          <w:szCs w:val="22"/>
          <w:lang w:val="lt-LT"/>
        </w:rPr>
        <w:noBreakHyphen/>
        <w:t>50 %, tačiau dozė priklauso ir nuo individualaus toleravimo.</w:t>
      </w:r>
    </w:p>
    <w:p w:rsidR="00A77CC3" w:rsidRPr="00762BF6" w:rsidRDefault="00A77CC3" w:rsidP="00A77CC3">
      <w:pPr>
        <w:pStyle w:val="Pagrindinistekstas"/>
        <w:spacing w:after="0"/>
        <w:rPr>
          <w:sz w:val="22"/>
          <w:szCs w:val="22"/>
          <w:lang w:val="lt-LT"/>
        </w:rPr>
      </w:pPr>
    </w:p>
    <w:p w:rsidR="00A77CC3" w:rsidRPr="00762BF6" w:rsidRDefault="00A77CC3" w:rsidP="00A77CC3">
      <w:pPr>
        <w:pStyle w:val="Pagrindinistekstas"/>
        <w:spacing w:after="0"/>
        <w:rPr>
          <w:sz w:val="22"/>
          <w:szCs w:val="22"/>
          <w:u w:val="single"/>
          <w:lang w:val="lt-LT"/>
        </w:rPr>
      </w:pPr>
      <w:r w:rsidRPr="00762BF6">
        <w:rPr>
          <w:sz w:val="22"/>
          <w:szCs w:val="22"/>
          <w:u w:val="single"/>
          <w:lang w:val="lt-LT"/>
        </w:rPr>
        <w:t>Dozavimas, jei yra sunkus kepenų funkcijos sutrikimas</w:t>
      </w:r>
    </w:p>
    <w:p w:rsidR="00A77CC3" w:rsidRPr="00762BF6" w:rsidRDefault="00A77CC3" w:rsidP="00A77CC3">
      <w:pPr>
        <w:pStyle w:val="Pagrindinistekstas"/>
        <w:spacing w:after="0"/>
        <w:rPr>
          <w:sz w:val="22"/>
          <w:szCs w:val="22"/>
          <w:lang w:val="lt-LT"/>
        </w:rPr>
      </w:pPr>
      <w:r w:rsidRPr="00762BF6">
        <w:rPr>
          <w:sz w:val="22"/>
          <w:szCs w:val="22"/>
          <w:lang w:val="lt-LT"/>
        </w:rPr>
        <w:t>Jei yra sunkus kepenų funkcijos sutrikimas, dozę reikia mažinti.</w:t>
      </w:r>
    </w:p>
    <w:p w:rsidR="00A77CC3" w:rsidRPr="00762BF6" w:rsidRDefault="00A77CC3" w:rsidP="00A77CC3">
      <w:pPr>
        <w:pStyle w:val="Pagrindinistekstas"/>
        <w:spacing w:after="0"/>
        <w:rPr>
          <w:sz w:val="22"/>
          <w:szCs w:val="22"/>
          <w:lang w:val="lt-LT"/>
        </w:rPr>
      </w:pPr>
    </w:p>
    <w:p w:rsidR="00A77CC3" w:rsidRPr="00762BF6" w:rsidRDefault="00A77CC3" w:rsidP="00A77CC3">
      <w:pPr>
        <w:pStyle w:val="Pagrindinistekstas"/>
        <w:spacing w:after="0"/>
        <w:rPr>
          <w:sz w:val="22"/>
          <w:szCs w:val="22"/>
          <w:u w:val="single"/>
          <w:lang w:val="lt-LT"/>
        </w:rPr>
      </w:pPr>
      <w:r w:rsidRPr="00762BF6">
        <w:rPr>
          <w:sz w:val="22"/>
          <w:szCs w:val="22"/>
          <w:u w:val="single"/>
          <w:lang w:val="lt-LT"/>
        </w:rPr>
        <w:lastRenderedPageBreak/>
        <w:t>Dozavimas vaikams</w:t>
      </w:r>
    </w:p>
    <w:p w:rsidR="00A77CC3" w:rsidRPr="00762BF6" w:rsidRDefault="00A77CC3" w:rsidP="00A77CC3">
      <w:pPr>
        <w:pStyle w:val="Pagrindinistekstas"/>
        <w:spacing w:after="0"/>
        <w:rPr>
          <w:sz w:val="22"/>
          <w:szCs w:val="22"/>
          <w:lang w:val="lt-LT"/>
        </w:rPr>
      </w:pPr>
      <w:r w:rsidRPr="00762BF6">
        <w:rPr>
          <w:sz w:val="22"/>
          <w:szCs w:val="22"/>
          <w:lang w:val="lt-LT"/>
        </w:rPr>
        <w:t>Vaikų gydymo pentoksifilinu patirties nepakanka.</w:t>
      </w:r>
    </w:p>
    <w:p w:rsidR="00A77CC3" w:rsidRPr="00762BF6" w:rsidRDefault="00A77CC3" w:rsidP="00A77CC3">
      <w:pPr>
        <w:rPr>
          <w:sz w:val="22"/>
          <w:szCs w:val="22"/>
        </w:rPr>
      </w:pPr>
    </w:p>
    <w:p w:rsidR="00A77CC3" w:rsidRPr="00762BF6" w:rsidRDefault="00A77CC3" w:rsidP="00A77CC3">
      <w:pPr>
        <w:pStyle w:val="PI-3EMEASMCA"/>
      </w:pPr>
      <w:r w:rsidRPr="00762BF6">
        <w:t xml:space="preserve">Ką daryti pavartojus per didelę </w:t>
      </w:r>
      <w:r w:rsidRPr="00762BF6">
        <w:rPr>
          <w:iCs/>
        </w:rPr>
        <w:t>Pentoxifyllinum SANITAS</w:t>
      </w:r>
      <w:r w:rsidRPr="00762BF6">
        <w:t xml:space="preserve"> dozę?</w:t>
      </w:r>
    </w:p>
    <w:p w:rsidR="00A77CC3" w:rsidRPr="00762BF6" w:rsidRDefault="00A77CC3" w:rsidP="00A77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762BF6">
        <w:rPr>
          <w:spacing w:val="-3"/>
          <w:sz w:val="22"/>
          <w:szCs w:val="22"/>
        </w:rPr>
        <w:t>Perdozavimas gali pasireikšti hipotenzija (kraujo spaudimo sumažėjimu), bradikardija (širdies plakimo suretėjimu) bei atrioventrikuline blokada (širdies ritmo sutrikimu).</w:t>
      </w:r>
    </w:p>
    <w:p w:rsidR="00A77CC3" w:rsidRPr="00762BF6" w:rsidRDefault="00A77CC3" w:rsidP="00A77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762BF6">
        <w:rPr>
          <w:spacing w:val="-3"/>
          <w:sz w:val="22"/>
          <w:szCs w:val="22"/>
        </w:rPr>
        <w:t>Perdozavimo gydymas yra simptominis, specifinio priešnuodžio nėra. Pasireiškus bradikardijai galima švirkšti atropino.</w:t>
      </w:r>
    </w:p>
    <w:p w:rsidR="00A77CC3" w:rsidRPr="00762BF6" w:rsidRDefault="00A77CC3" w:rsidP="00A77CC3">
      <w:pPr>
        <w:rPr>
          <w:sz w:val="22"/>
          <w:szCs w:val="22"/>
        </w:rPr>
      </w:pPr>
      <w:r w:rsidRPr="00762BF6">
        <w:rPr>
          <w:sz w:val="22"/>
          <w:szCs w:val="22"/>
        </w:rPr>
        <w:t>Jei perdozavote ar vaisto netyčia nurijo vaikas, nedelsdami kreipkitės į gydytoją.</w:t>
      </w:r>
    </w:p>
    <w:p w:rsidR="00A77CC3" w:rsidRPr="00762BF6" w:rsidRDefault="00A77CC3" w:rsidP="00A77CC3">
      <w:pPr>
        <w:rPr>
          <w:i/>
          <w:sz w:val="22"/>
          <w:szCs w:val="22"/>
        </w:rPr>
      </w:pPr>
    </w:p>
    <w:p w:rsidR="00A77CC3" w:rsidRPr="00762BF6" w:rsidRDefault="00A77CC3" w:rsidP="00A77CC3">
      <w:pPr>
        <w:rPr>
          <w:sz w:val="22"/>
          <w:szCs w:val="22"/>
        </w:rPr>
      </w:pPr>
    </w:p>
    <w:p w:rsidR="00A77CC3" w:rsidRPr="00762BF6" w:rsidRDefault="00A77CC3" w:rsidP="00A77CC3">
      <w:pPr>
        <w:pStyle w:val="PI-1EMEASMCA"/>
        <w:rPr>
          <w:lang w:val="lt-LT"/>
        </w:rPr>
      </w:pPr>
      <w:bookmarkStart w:id="79" w:name="_Toc129243267"/>
      <w:bookmarkStart w:id="80" w:name="_Toc129243142"/>
      <w:r w:rsidRPr="00762BF6">
        <w:rPr>
          <w:lang w:val="lt-LT"/>
        </w:rPr>
        <w:t>4.</w:t>
      </w:r>
      <w:r w:rsidRPr="00762BF6">
        <w:rPr>
          <w:lang w:val="lt-LT"/>
        </w:rPr>
        <w:tab/>
        <w:t>Galimas šalutinis poveikis</w:t>
      </w:r>
      <w:bookmarkEnd w:id="79"/>
      <w:bookmarkEnd w:id="80"/>
    </w:p>
    <w:p w:rsidR="00A77CC3" w:rsidRPr="00762BF6" w:rsidRDefault="00A77CC3" w:rsidP="00A77CC3">
      <w:pPr>
        <w:rPr>
          <w:sz w:val="22"/>
          <w:szCs w:val="22"/>
        </w:rPr>
      </w:pPr>
    </w:p>
    <w:p w:rsidR="00A77CC3" w:rsidRPr="00762BF6" w:rsidRDefault="00A77CC3" w:rsidP="00A77CC3">
      <w:pPr>
        <w:rPr>
          <w:sz w:val="22"/>
          <w:szCs w:val="22"/>
        </w:rPr>
      </w:pPr>
      <w:r w:rsidRPr="00762BF6">
        <w:rPr>
          <w:sz w:val="22"/>
          <w:szCs w:val="22"/>
        </w:rPr>
        <w:t>Šis vaistas, kaip ir visi kiti, gali sukelti šalutinį poveikį, nors jis pasireiškia ne visiems žmonėms.</w:t>
      </w:r>
    </w:p>
    <w:p w:rsidR="00A77CC3" w:rsidRPr="00762BF6" w:rsidRDefault="00A77CC3" w:rsidP="00A77CC3">
      <w:pPr>
        <w:rPr>
          <w:sz w:val="22"/>
          <w:szCs w:val="22"/>
        </w:rPr>
      </w:pPr>
    </w:p>
    <w:p w:rsidR="00A77CC3" w:rsidRPr="00762BF6" w:rsidRDefault="00A77CC3" w:rsidP="00A77CC3">
      <w:pPr>
        <w:rPr>
          <w:sz w:val="22"/>
          <w:szCs w:val="22"/>
        </w:rPr>
      </w:pPr>
      <w:r w:rsidRPr="00762BF6">
        <w:rPr>
          <w:b/>
          <w:sz w:val="22"/>
          <w:szCs w:val="22"/>
        </w:rPr>
        <w:t>Dažnas šalutinis poveikis</w:t>
      </w:r>
      <w:r w:rsidRPr="00762BF6">
        <w:rPr>
          <w:sz w:val="22"/>
          <w:szCs w:val="22"/>
        </w:rPr>
        <w:t xml:space="preserve"> (pasireiškia 1–10 vartotojų iš 100): pykinimas, vėmimas ir dispepsija, pilvo pūtimas, viduriavimas, pilvo skausmas.</w:t>
      </w:r>
    </w:p>
    <w:p w:rsidR="00A77CC3" w:rsidRPr="00762BF6" w:rsidRDefault="00A77CC3" w:rsidP="00A77CC3">
      <w:pPr>
        <w:rPr>
          <w:b/>
          <w:sz w:val="22"/>
          <w:szCs w:val="22"/>
        </w:rPr>
      </w:pPr>
    </w:p>
    <w:p w:rsidR="00A77CC3" w:rsidRPr="00762BF6" w:rsidRDefault="00A77CC3" w:rsidP="00A77CC3">
      <w:pPr>
        <w:rPr>
          <w:bCs/>
          <w:iCs/>
          <w:sz w:val="22"/>
          <w:szCs w:val="22"/>
        </w:rPr>
      </w:pPr>
      <w:r w:rsidRPr="00762BF6">
        <w:rPr>
          <w:b/>
          <w:sz w:val="22"/>
          <w:szCs w:val="22"/>
        </w:rPr>
        <w:t>Nedažnas</w:t>
      </w:r>
      <w:r w:rsidRPr="00762BF6">
        <w:rPr>
          <w:sz w:val="22"/>
          <w:szCs w:val="22"/>
        </w:rPr>
        <w:t xml:space="preserve"> </w:t>
      </w:r>
      <w:r w:rsidRPr="00762BF6">
        <w:rPr>
          <w:b/>
          <w:sz w:val="22"/>
          <w:szCs w:val="22"/>
        </w:rPr>
        <w:t>šalutinis poveikis</w:t>
      </w:r>
      <w:r w:rsidRPr="00762BF6">
        <w:rPr>
          <w:sz w:val="22"/>
          <w:szCs w:val="22"/>
        </w:rPr>
        <w:t xml:space="preserve"> (pasireiškia 1–10 vartotojų iš 1000): rėmuo, burnos džiūvimas, troškulys, anoreksija (apetito sumažėjimas), vidurių užkietėjimas, galvos svaigimas, galvos skausmas, drebulys, traukuliai, paraudimas, </w:t>
      </w:r>
      <w:r w:rsidRPr="00762BF6">
        <w:rPr>
          <w:snapToGrid w:val="0"/>
          <w:sz w:val="22"/>
          <w:szCs w:val="22"/>
        </w:rPr>
        <w:t>neaiškus matymas, konjunktyvitas (akių junginės uždegimas), skotoma (akipločio defektas), kr</w:t>
      </w:r>
      <w:r w:rsidRPr="00762BF6">
        <w:rPr>
          <w:bCs/>
          <w:iCs/>
          <w:sz w:val="22"/>
          <w:szCs w:val="22"/>
        </w:rPr>
        <w:t>aujavimas iš nosies, nosies gleivinės paburkimas, laringitas (gerklų uždegimas), gerklės skausmas, į gripą panašių simptomų atsiradimas, dusulys,</w:t>
      </w:r>
      <w:r w:rsidRPr="00762BF6">
        <w:rPr>
          <w:sz w:val="22"/>
          <w:szCs w:val="22"/>
        </w:rPr>
        <w:t xml:space="preserve"> miego sutrikimai (nemiga),</w:t>
      </w:r>
      <w:r w:rsidRPr="00762BF6">
        <w:rPr>
          <w:b/>
          <w:i/>
          <w:sz w:val="22"/>
          <w:szCs w:val="22"/>
        </w:rPr>
        <w:t xml:space="preserve"> </w:t>
      </w:r>
      <w:r w:rsidRPr="00762BF6">
        <w:rPr>
          <w:sz w:val="22"/>
          <w:szCs w:val="22"/>
        </w:rPr>
        <w:t>sumišimas, nerimas</w:t>
      </w:r>
      <w:r w:rsidRPr="00762BF6">
        <w:rPr>
          <w:bCs/>
          <w:iCs/>
          <w:sz w:val="22"/>
          <w:szCs w:val="22"/>
        </w:rPr>
        <w:t>.</w:t>
      </w:r>
    </w:p>
    <w:p w:rsidR="00A77CC3" w:rsidRPr="00762BF6" w:rsidRDefault="00A77CC3" w:rsidP="00A77CC3">
      <w:pPr>
        <w:rPr>
          <w:sz w:val="22"/>
          <w:szCs w:val="22"/>
        </w:rPr>
      </w:pPr>
    </w:p>
    <w:p w:rsidR="00A77CC3" w:rsidRPr="00762BF6" w:rsidRDefault="00A77CC3" w:rsidP="00A77CC3">
      <w:pPr>
        <w:rPr>
          <w:sz w:val="22"/>
          <w:szCs w:val="22"/>
        </w:rPr>
      </w:pPr>
      <w:r w:rsidRPr="00762BF6">
        <w:rPr>
          <w:b/>
          <w:sz w:val="22"/>
          <w:szCs w:val="22"/>
        </w:rPr>
        <w:t>Retas</w:t>
      </w:r>
      <w:r w:rsidRPr="00762BF6">
        <w:rPr>
          <w:sz w:val="22"/>
          <w:szCs w:val="22"/>
        </w:rPr>
        <w:t xml:space="preserve"> </w:t>
      </w:r>
      <w:r w:rsidRPr="00762BF6">
        <w:rPr>
          <w:b/>
          <w:sz w:val="22"/>
          <w:szCs w:val="22"/>
        </w:rPr>
        <w:t>šalutinis poveikis</w:t>
      </w:r>
      <w:r w:rsidRPr="00762BF6">
        <w:rPr>
          <w:sz w:val="22"/>
          <w:szCs w:val="22"/>
        </w:rPr>
        <w:t xml:space="preserve"> (pasireiškia 1–10 vartotojų iš 10000): kraujavimas iš virškinamojo trakto, cholestazė, </w:t>
      </w:r>
      <w:r w:rsidRPr="00762BF6">
        <w:rPr>
          <w:bCs/>
          <w:iCs/>
          <w:sz w:val="22"/>
          <w:szCs w:val="22"/>
        </w:rPr>
        <w:t>n</w:t>
      </w:r>
      <w:r w:rsidRPr="00762BF6">
        <w:rPr>
          <w:sz w:val="22"/>
          <w:szCs w:val="22"/>
        </w:rPr>
        <w:t xml:space="preserve">uovargis, haliucinacijos, padidėjusio jautrumo reakcijos (išbėrimas, dilgėlinė, niežulys, odos paraudimas, angioedema, anafilaksinis šokas (jos pasireiškia nedažnai ir paprastai praeina nutraukus ar pristabdžius vaisto vartojimą), padidėjęs prakaitavimas, pirštų nagų trapumas/ lūžinėjimas, tachikardija (padidėjęs širdies susitraukimų dažnis), ritmo sutrikimai, krūtinės anginos (skausmo krūtinėje) simptomai, hipotenzija (žemas arterinis kraujo spaudimas), ausies skausmas, kepenų fermentų kiekio kraujyje padidėjimas, fibrinogeno kiekio kraujyje sumažėjimas, hipoglikemija (sumažėjęs cukraus kiekis kraujyje), bronchų spazmas. </w:t>
      </w:r>
    </w:p>
    <w:p w:rsidR="00A77CC3" w:rsidRPr="00762BF6" w:rsidRDefault="00A77CC3" w:rsidP="00A77CC3">
      <w:pPr>
        <w:jc w:val="both"/>
        <w:rPr>
          <w:b/>
          <w:sz w:val="22"/>
          <w:szCs w:val="22"/>
        </w:rPr>
      </w:pPr>
    </w:p>
    <w:p w:rsidR="00A77CC3" w:rsidRPr="00762BF6" w:rsidRDefault="00A77CC3" w:rsidP="00A77CC3">
      <w:pPr>
        <w:rPr>
          <w:sz w:val="22"/>
          <w:szCs w:val="22"/>
        </w:rPr>
      </w:pPr>
      <w:r w:rsidRPr="00762BF6">
        <w:rPr>
          <w:b/>
          <w:sz w:val="22"/>
          <w:szCs w:val="22"/>
        </w:rPr>
        <w:t>Labai retas</w:t>
      </w:r>
      <w:r w:rsidRPr="00762BF6">
        <w:rPr>
          <w:sz w:val="22"/>
          <w:szCs w:val="22"/>
        </w:rPr>
        <w:t xml:space="preserve"> </w:t>
      </w:r>
      <w:r w:rsidRPr="00762BF6">
        <w:rPr>
          <w:b/>
          <w:sz w:val="22"/>
          <w:szCs w:val="22"/>
        </w:rPr>
        <w:t>šalutinis poveikis</w:t>
      </w:r>
      <w:r w:rsidRPr="00762BF6">
        <w:rPr>
          <w:sz w:val="22"/>
          <w:szCs w:val="22"/>
        </w:rPr>
        <w:t xml:space="preserve"> (pasireiškia mažiau negu 1 vartotojui iš 10000): kraujo ląstelių kiekio sutrikimai, (gydymo metu būtina sekti kraujo tyrimų rodmenis), kraujavimas (pvz.: į odą, į gleivines ar į virškinimo traktą), jei yra kraujavimas į tinklainę, būtina gydymą šiuo vaistu nutraukti; neramumas, aseptinis meningitas,</w:t>
      </w:r>
      <w:r w:rsidRPr="00762BF6">
        <w:rPr>
          <w:bCs/>
          <w:iCs/>
          <w:sz w:val="22"/>
          <w:szCs w:val="22"/>
        </w:rPr>
        <w:t xml:space="preserve"> padidėję kaklo limfmazgiai</w:t>
      </w:r>
      <w:r w:rsidRPr="00762BF6">
        <w:rPr>
          <w:sz w:val="22"/>
          <w:szCs w:val="22"/>
        </w:rPr>
        <w:t xml:space="preserve">. </w:t>
      </w:r>
    </w:p>
    <w:p w:rsidR="00A77CC3" w:rsidRPr="00762BF6" w:rsidRDefault="00A77CC3" w:rsidP="00A77CC3">
      <w:pPr>
        <w:rPr>
          <w:sz w:val="22"/>
          <w:szCs w:val="22"/>
        </w:rPr>
      </w:pPr>
    </w:p>
    <w:p w:rsidR="00A77CC3" w:rsidRPr="00762BF6" w:rsidRDefault="00A77CC3" w:rsidP="00A77CC3">
      <w:pPr>
        <w:rPr>
          <w:sz w:val="22"/>
          <w:szCs w:val="22"/>
        </w:rPr>
      </w:pPr>
      <w:r w:rsidRPr="00762BF6">
        <w:rPr>
          <w:b/>
          <w:noProof/>
          <w:sz w:val="22"/>
          <w:szCs w:val="22"/>
        </w:rPr>
        <w:t>Pranešimas apie šalutinį poveikį</w:t>
      </w:r>
    </w:p>
    <w:p w:rsidR="00A77CC3" w:rsidRPr="00762BF6" w:rsidRDefault="00A77CC3" w:rsidP="00A77CC3">
      <w:pPr>
        <w:rPr>
          <w:sz w:val="22"/>
          <w:szCs w:val="22"/>
        </w:rPr>
      </w:pPr>
      <w:r w:rsidRPr="00762BF6">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762BF6">
        <w:rPr>
          <w:sz w:val="22"/>
          <w:szCs w:val="22"/>
          <w:lang w:eastAsia="zh-CN"/>
        </w:rPr>
        <w:t>elefonu 8 800 73568</w:t>
      </w:r>
      <w:r w:rsidRPr="00762BF6">
        <w:rPr>
          <w:sz w:val="22"/>
          <w:szCs w:val="22"/>
        </w:rPr>
        <w:t xml:space="preserve"> arba užpildyti interneto svetainėje </w:t>
      </w:r>
      <w:hyperlink r:id="rId11" w:history="1">
        <w:r w:rsidRPr="00762BF6">
          <w:rPr>
            <w:rStyle w:val="Hipersaitas"/>
            <w:rFonts w:eastAsia="SimSun"/>
            <w:sz w:val="22"/>
            <w:szCs w:val="22"/>
          </w:rPr>
          <w:t>www.vvkt.lt</w:t>
        </w:r>
      </w:hyperlink>
      <w:r w:rsidRPr="00762BF6">
        <w:rPr>
          <w:sz w:val="22"/>
          <w:szCs w:val="22"/>
        </w:rPr>
        <w:t xml:space="preserve"> esančią formą ir pateikti ją Valstybinei vaistų kontrolės tarnybai prie Lietuvos Respublikos sveikatos apsaugos ministerijos vienu iš šių būdų: raštu (adresu Žirmūnų g. 139A, LT-09120 Vilnius), </w:t>
      </w:r>
      <w:r w:rsidRPr="00762BF6">
        <w:rPr>
          <w:sz w:val="22"/>
          <w:szCs w:val="22"/>
          <w:lang w:eastAsia="zh-CN"/>
        </w:rPr>
        <w:t xml:space="preserve">nemokamu </w:t>
      </w:r>
      <w:r w:rsidRPr="00762BF6">
        <w:rPr>
          <w:sz w:val="22"/>
          <w:szCs w:val="22"/>
        </w:rPr>
        <w:t>fakso numeriu 8 800 20131</w:t>
      </w:r>
      <w:r w:rsidRPr="00762BF6">
        <w:rPr>
          <w:sz w:val="22"/>
          <w:szCs w:val="22"/>
          <w:lang w:eastAsia="zh-CN"/>
        </w:rPr>
        <w:t xml:space="preserve">, </w:t>
      </w:r>
      <w:r w:rsidRPr="00762BF6">
        <w:rPr>
          <w:sz w:val="22"/>
          <w:szCs w:val="22"/>
        </w:rPr>
        <w:t xml:space="preserve">el. paštu </w:t>
      </w:r>
      <w:hyperlink r:id="rId12" w:history="1">
        <w:r w:rsidRPr="00762BF6">
          <w:rPr>
            <w:rStyle w:val="Hipersaitas"/>
            <w:rFonts w:eastAsia="SimSun"/>
            <w:sz w:val="22"/>
            <w:szCs w:val="22"/>
          </w:rPr>
          <w:t>NepageidaujamaR@vvkt.lt</w:t>
        </w:r>
      </w:hyperlink>
      <w:r w:rsidRPr="00762BF6">
        <w:rPr>
          <w:sz w:val="22"/>
          <w:szCs w:val="22"/>
        </w:rPr>
        <w:t xml:space="preserve">, taip pat per Valstybinės vaistų kontrolės tarnybos prie Lietuvos Respublikos sveikatos apsaugos ministerijos interneto svetainę (adresu </w:t>
      </w:r>
      <w:hyperlink r:id="rId13" w:history="1">
        <w:r w:rsidRPr="00762BF6">
          <w:rPr>
            <w:rStyle w:val="Hipersaitas"/>
            <w:rFonts w:eastAsia="SimSun"/>
            <w:sz w:val="22"/>
            <w:szCs w:val="22"/>
          </w:rPr>
          <w:t>http://www.vvkt.lt</w:t>
        </w:r>
      </w:hyperlink>
      <w:r w:rsidRPr="00762BF6">
        <w:rPr>
          <w:sz w:val="22"/>
          <w:szCs w:val="22"/>
        </w:rPr>
        <w:t>). Pranešdami apie šalutinį poveikį galite mums padėti gauti daugiau informacijos apie šio vaisto saugumą.</w:t>
      </w:r>
    </w:p>
    <w:p w:rsidR="00A77CC3" w:rsidRPr="00762BF6" w:rsidRDefault="00A77CC3" w:rsidP="00A77CC3">
      <w:pPr>
        <w:rPr>
          <w:sz w:val="22"/>
          <w:szCs w:val="22"/>
        </w:rPr>
      </w:pPr>
    </w:p>
    <w:p w:rsidR="00A77CC3" w:rsidRPr="00762BF6" w:rsidRDefault="00A77CC3" w:rsidP="00A77CC3">
      <w:pPr>
        <w:pStyle w:val="BTEMEASMCA"/>
      </w:pPr>
    </w:p>
    <w:p w:rsidR="00A77CC3" w:rsidRPr="00762BF6" w:rsidRDefault="00A77CC3" w:rsidP="00A77CC3">
      <w:pPr>
        <w:pStyle w:val="PI-1EMEASMCA"/>
        <w:rPr>
          <w:lang w:val="lt-LT"/>
        </w:rPr>
      </w:pPr>
      <w:bookmarkStart w:id="81" w:name="_Toc129243268"/>
      <w:bookmarkStart w:id="82" w:name="_Toc129243143"/>
      <w:r w:rsidRPr="00762BF6">
        <w:rPr>
          <w:lang w:val="lt-LT"/>
        </w:rPr>
        <w:t>5.</w:t>
      </w:r>
      <w:r w:rsidRPr="00762BF6">
        <w:rPr>
          <w:lang w:val="lt-LT"/>
        </w:rPr>
        <w:tab/>
        <w:t xml:space="preserve">Kaip laikyti </w:t>
      </w:r>
      <w:bookmarkEnd w:id="81"/>
      <w:bookmarkEnd w:id="82"/>
      <w:r w:rsidRPr="00762BF6">
        <w:rPr>
          <w:lang w:val="lt-LT"/>
        </w:rPr>
        <w:t>Pentoxifyllinum SANITAS</w:t>
      </w:r>
    </w:p>
    <w:p w:rsidR="00A77CC3" w:rsidRPr="00762BF6" w:rsidRDefault="00A77CC3" w:rsidP="00A77CC3">
      <w:pPr>
        <w:pStyle w:val="BTEMEASMCA"/>
      </w:pPr>
    </w:p>
    <w:p w:rsidR="00A77CC3" w:rsidRPr="00762BF6" w:rsidRDefault="00A77CC3" w:rsidP="00A77CC3">
      <w:pPr>
        <w:pStyle w:val="BTEMEASMCA"/>
      </w:pPr>
      <w:r w:rsidRPr="00762BF6">
        <w:t>Šį vaistą laikykite vaikams nepastebimoje ir nepasiekiamoje vietoje.</w:t>
      </w:r>
    </w:p>
    <w:p w:rsidR="00A77CC3" w:rsidRPr="00762BF6" w:rsidRDefault="00A77CC3" w:rsidP="00A77CC3">
      <w:pPr>
        <w:pStyle w:val="BTEMEASMCA"/>
      </w:pPr>
    </w:p>
    <w:p w:rsidR="00A77CC3" w:rsidRPr="00762BF6" w:rsidRDefault="00A77CC3" w:rsidP="00A77CC3">
      <w:pPr>
        <w:pStyle w:val="Pagrindinistekstas2"/>
        <w:rPr>
          <w:sz w:val="22"/>
          <w:szCs w:val="22"/>
          <w:lang w:val="lt-LT"/>
        </w:rPr>
      </w:pPr>
      <w:r w:rsidRPr="00762BF6">
        <w:rPr>
          <w:sz w:val="22"/>
          <w:szCs w:val="22"/>
          <w:lang w:val="lt-LT"/>
        </w:rPr>
        <w:t>Laikyti ne aukštesnėje kaip 25 °C temperatūroje. Negalima šaldyti.</w:t>
      </w:r>
    </w:p>
    <w:p w:rsidR="00A77CC3" w:rsidRPr="00762BF6" w:rsidRDefault="00A77CC3" w:rsidP="00A77CC3">
      <w:pPr>
        <w:pStyle w:val="BTEMEASMCA"/>
      </w:pPr>
      <w:r w:rsidRPr="00762BF6">
        <w:lastRenderedPageBreak/>
        <w:t>Praskiestą vaistą vartoti nedelsiant.</w:t>
      </w:r>
    </w:p>
    <w:p w:rsidR="00A77CC3" w:rsidRPr="00762BF6" w:rsidRDefault="00A77CC3" w:rsidP="00A77CC3">
      <w:pPr>
        <w:pStyle w:val="BTEMEASMCA"/>
      </w:pPr>
    </w:p>
    <w:p w:rsidR="00A77CC3" w:rsidRPr="00762BF6" w:rsidRDefault="00A77CC3" w:rsidP="00A77CC3">
      <w:pPr>
        <w:pStyle w:val="BTEMEASMCA"/>
      </w:pPr>
      <w:r w:rsidRPr="00762BF6">
        <w:t>Ant ampulės etiketės po „Tinka iki“ ir dėžutės po „EXP“  nurodytam tinkamumo laikui pasibaigus, šio vaisto vartoti negalima. Vaistas tinkamas vartoti iki paskutinės nurodyto mėnesio dienos.</w:t>
      </w:r>
    </w:p>
    <w:p w:rsidR="00A77CC3" w:rsidRPr="00762BF6" w:rsidRDefault="00A77CC3" w:rsidP="00A77CC3">
      <w:pPr>
        <w:pStyle w:val="BTEMEASMCA"/>
      </w:pPr>
    </w:p>
    <w:p w:rsidR="00A77CC3" w:rsidRPr="00762BF6" w:rsidRDefault="00A77CC3" w:rsidP="00A77CC3">
      <w:pPr>
        <w:pStyle w:val="BTEMEASMCA"/>
      </w:pPr>
      <w:r w:rsidRPr="00762BF6">
        <w:t>Vaistų negalima išpilti į kanalizaciją arba su buitinėmis atliekomis. Kaip išmesti nereikalingus vaistus, klauskite vaistininko. Šios priemonės padės apsaugoti aplinką.</w:t>
      </w:r>
    </w:p>
    <w:p w:rsidR="00A77CC3" w:rsidRPr="00762BF6" w:rsidRDefault="00A77CC3" w:rsidP="00A77CC3">
      <w:pPr>
        <w:pStyle w:val="BTEMEASMCA"/>
      </w:pPr>
    </w:p>
    <w:p w:rsidR="00A77CC3" w:rsidRPr="00762BF6" w:rsidRDefault="00A77CC3" w:rsidP="00A77CC3">
      <w:pPr>
        <w:pStyle w:val="BTEMEASMCA"/>
      </w:pPr>
    </w:p>
    <w:p w:rsidR="00A77CC3" w:rsidRPr="00762BF6" w:rsidRDefault="00A77CC3" w:rsidP="00A77CC3">
      <w:pPr>
        <w:pStyle w:val="PI-1EMEASMCA"/>
        <w:rPr>
          <w:lang w:val="lt-LT"/>
        </w:rPr>
      </w:pPr>
      <w:bookmarkStart w:id="83" w:name="_Toc129243269"/>
      <w:bookmarkStart w:id="84" w:name="_Toc129243144"/>
      <w:r w:rsidRPr="00762BF6">
        <w:rPr>
          <w:lang w:val="lt-LT"/>
        </w:rPr>
        <w:t>6.</w:t>
      </w:r>
      <w:r w:rsidRPr="00762BF6">
        <w:rPr>
          <w:lang w:val="lt-LT"/>
        </w:rPr>
        <w:tab/>
        <w:t>Pakuotės turinys ir kita informacija</w:t>
      </w:r>
      <w:bookmarkEnd w:id="83"/>
      <w:bookmarkEnd w:id="84"/>
    </w:p>
    <w:p w:rsidR="00A77CC3" w:rsidRPr="00762BF6" w:rsidRDefault="00A77CC3" w:rsidP="00A77CC3">
      <w:pPr>
        <w:pStyle w:val="BTEMEASMCA"/>
      </w:pPr>
    </w:p>
    <w:p w:rsidR="00A77CC3" w:rsidRPr="00762BF6" w:rsidRDefault="00A77CC3" w:rsidP="00A77CC3">
      <w:pPr>
        <w:pStyle w:val="PI-3EMEASMCA"/>
      </w:pPr>
      <w:r w:rsidRPr="00762BF6">
        <w:t>Pentoxifyllinum SANITAS sudėtis</w:t>
      </w:r>
    </w:p>
    <w:p w:rsidR="00A77CC3" w:rsidRPr="00762BF6" w:rsidRDefault="00A77CC3" w:rsidP="00A77CC3">
      <w:pPr>
        <w:suppressAutoHyphens/>
        <w:ind w:left="567" w:hanging="567"/>
        <w:rPr>
          <w:sz w:val="22"/>
          <w:szCs w:val="22"/>
        </w:rPr>
      </w:pPr>
      <w:r w:rsidRPr="00762BF6">
        <w:rPr>
          <w:kern w:val="16"/>
          <w:sz w:val="22"/>
          <w:szCs w:val="22"/>
        </w:rPr>
        <w:t>-</w:t>
      </w:r>
      <w:r w:rsidRPr="00762BF6">
        <w:rPr>
          <w:kern w:val="16"/>
          <w:sz w:val="22"/>
          <w:szCs w:val="22"/>
        </w:rPr>
        <w:tab/>
        <w:t xml:space="preserve">Veiklioji medžiaga yra pentoksifilinas. 1 ml yra 20 mg pentoksifilino. Vienoje ampulėje (5 ml) yra </w:t>
      </w:r>
      <w:r w:rsidRPr="00762BF6">
        <w:rPr>
          <w:sz w:val="22"/>
          <w:szCs w:val="22"/>
        </w:rPr>
        <w:t>100 mg pentoksifilino.</w:t>
      </w:r>
    </w:p>
    <w:p w:rsidR="00A77CC3" w:rsidRPr="00762BF6" w:rsidRDefault="00A77CC3" w:rsidP="00A77CC3">
      <w:pPr>
        <w:pStyle w:val="Pagrindinistekstas"/>
        <w:spacing w:after="0"/>
        <w:ind w:left="567" w:hanging="567"/>
        <w:rPr>
          <w:sz w:val="22"/>
          <w:szCs w:val="22"/>
          <w:lang w:val="lt-LT"/>
        </w:rPr>
      </w:pPr>
      <w:r w:rsidRPr="00762BF6">
        <w:rPr>
          <w:kern w:val="16"/>
          <w:sz w:val="22"/>
          <w:szCs w:val="22"/>
          <w:lang w:val="lt-LT"/>
        </w:rPr>
        <w:t>-</w:t>
      </w:r>
      <w:r w:rsidRPr="00762BF6">
        <w:rPr>
          <w:kern w:val="16"/>
          <w:sz w:val="22"/>
          <w:szCs w:val="22"/>
          <w:lang w:val="lt-LT"/>
        </w:rPr>
        <w:tab/>
        <w:t xml:space="preserve">Pagalbinės medžiagos yra </w:t>
      </w:r>
      <w:r w:rsidRPr="00762BF6">
        <w:rPr>
          <w:sz w:val="22"/>
          <w:szCs w:val="22"/>
          <w:lang w:val="lt-LT"/>
        </w:rPr>
        <w:t>natrio chloridas, natrio-vandenilio karbonatas (pH koreguoti) ir injekcinis vanduo</w:t>
      </w:r>
      <w:r w:rsidRPr="00762BF6">
        <w:rPr>
          <w:kern w:val="16"/>
          <w:sz w:val="22"/>
          <w:szCs w:val="22"/>
          <w:lang w:val="lt-LT"/>
        </w:rPr>
        <w:t>.</w:t>
      </w:r>
    </w:p>
    <w:p w:rsidR="00A77CC3" w:rsidRPr="00762BF6" w:rsidRDefault="00A77CC3" w:rsidP="00A77CC3">
      <w:pPr>
        <w:pStyle w:val="BTEMEASMCA"/>
      </w:pPr>
    </w:p>
    <w:p w:rsidR="00A77CC3" w:rsidRPr="00762BF6" w:rsidRDefault="00A77CC3" w:rsidP="00A77CC3">
      <w:pPr>
        <w:pStyle w:val="PI-3EMEASMCA"/>
      </w:pPr>
      <w:r w:rsidRPr="00762BF6">
        <w:rPr>
          <w:iCs/>
        </w:rPr>
        <w:t>Pentoxifyllinum SANITAS</w:t>
      </w:r>
      <w:r w:rsidRPr="00762BF6">
        <w:t xml:space="preserve"> išvaizda ir kiekis pakuotėje</w:t>
      </w:r>
    </w:p>
    <w:p w:rsidR="00A77CC3" w:rsidRPr="00762BF6" w:rsidRDefault="00A77CC3" w:rsidP="00A77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z w:val="22"/>
          <w:szCs w:val="22"/>
        </w:rPr>
      </w:pPr>
      <w:r w:rsidRPr="00762BF6">
        <w:rPr>
          <w:sz w:val="22"/>
          <w:szCs w:val="22"/>
        </w:rPr>
        <w:t>Skaidrus bespalvis injekcinis ar infuzinis tirpalas. Kartono dėžutėje yra penkios 5 ml ampulės.</w:t>
      </w:r>
    </w:p>
    <w:p w:rsidR="00A77CC3" w:rsidRPr="00762BF6" w:rsidRDefault="00A77CC3" w:rsidP="00A77CC3">
      <w:pPr>
        <w:pStyle w:val="BTEMEASMCA"/>
      </w:pPr>
    </w:p>
    <w:p w:rsidR="00A77CC3" w:rsidRPr="00762BF6" w:rsidRDefault="00A77CC3" w:rsidP="00A77CC3">
      <w:pPr>
        <w:pStyle w:val="PI-3EMEASMCA"/>
      </w:pPr>
      <w:r w:rsidRPr="00762BF6">
        <w:t>Registruotojas</w:t>
      </w:r>
    </w:p>
    <w:p w:rsidR="00A77CC3" w:rsidRPr="00762BF6" w:rsidRDefault="00A77CC3" w:rsidP="00A77CC3">
      <w:pPr>
        <w:rPr>
          <w:sz w:val="22"/>
          <w:szCs w:val="22"/>
        </w:rPr>
      </w:pPr>
      <w:r w:rsidRPr="00762BF6">
        <w:rPr>
          <w:sz w:val="22"/>
          <w:szCs w:val="22"/>
        </w:rPr>
        <w:t>PharmaSwiss Česká republika s.r.o.</w:t>
      </w:r>
    </w:p>
    <w:p w:rsidR="00A77CC3" w:rsidRPr="00762BF6" w:rsidRDefault="00A77CC3" w:rsidP="00A77CC3">
      <w:pPr>
        <w:rPr>
          <w:sz w:val="22"/>
          <w:szCs w:val="22"/>
        </w:rPr>
      </w:pPr>
      <w:r w:rsidRPr="00762BF6">
        <w:rPr>
          <w:sz w:val="22"/>
          <w:szCs w:val="22"/>
        </w:rPr>
        <w:t xml:space="preserve">Jankovcova 1569/2c </w:t>
      </w:r>
    </w:p>
    <w:p w:rsidR="00A77CC3" w:rsidRPr="00762BF6" w:rsidRDefault="00A77CC3" w:rsidP="00A77CC3">
      <w:pPr>
        <w:rPr>
          <w:sz w:val="22"/>
          <w:szCs w:val="22"/>
        </w:rPr>
      </w:pPr>
      <w:r w:rsidRPr="00762BF6">
        <w:rPr>
          <w:sz w:val="22"/>
          <w:szCs w:val="22"/>
        </w:rPr>
        <w:t xml:space="preserve">170 00 Prague 7 </w:t>
      </w:r>
    </w:p>
    <w:p w:rsidR="00A77CC3" w:rsidRPr="00762BF6" w:rsidRDefault="00A77CC3" w:rsidP="00A77CC3">
      <w:pPr>
        <w:pStyle w:val="PI-3EMEASMCA"/>
        <w:rPr>
          <w:b w:val="0"/>
        </w:rPr>
      </w:pPr>
      <w:r w:rsidRPr="00762BF6">
        <w:rPr>
          <w:b w:val="0"/>
        </w:rPr>
        <w:t>Čekija</w:t>
      </w:r>
    </w:p>
    <w:p w:rsidR="00A77CC3" w:rsidRPr="00762BF6" w:rsidRDefault="00A77CC3" w:rsidP="00A77CC3">
      <w:pPr>
        <w:pStyle w:val="BTEMEASMCA"/>
      </w:pPr>
    </w:p>
    <w:p w:rsidR="00A77CC3" w:rsidRPr="00762BF6" w:rsidRDefault="00A77CC3" w:rsidP="00A77CC3">
      <w:pPr>
        <w:pStyle w:val="BTEMEASMCA"/>
      </w:pPr>
      <w:r w:rsidRPr="00762BF6">
        <w:rPr>
          <w:b/>
        </w:rPr>
        <w:t>Gamintojas</w:t>
      </w:r>
    </w:p>
    <w:p w:rsidR="00A77CC3" w:rsidRPr="00762BF6" w:rsidRDefault="00A77CC3" w:rsidP="00A77CC3">
      <w:pPr>
        <w:pStyle w:val="BTEMEASMCA"/>
      </w:pPr>
      <w:r w:rsidRPr="00762BF6">
        <w:t>UAB Santonika</w:t>
      </w:r>
    </w:p>
    <w:p w:rsidR="00A77CC3" w:rsidRPr="00762BF6" w:rsidRDefault="00A77CC3" w:rsidP="00A77CC3">
      <w:pPr>
        <w:pStyle w:val="BTEMEASMCA"/>
      </w:pPr>
      <w:r w:rsidRPr="00762BF6">
        <w:t>Veiverių g. 134B, LT-46353 Kaunas</w:t>
      </w:r>
    </w:p>
    <w:p w:rsidR="00A77CC3" w:rsidRPr="00762BF6" w:rsidRDefault="00A77CC3" w:rsidP="00A77CC3">
      <w:pPr>
        <w:pStyle w:val="BTEMEASMCA"/>
      </w:pPr>
      <w:r w:rsidRPr="00762BF6">
        <w:t>Lietuva</w:t>
      </w:r>
    </w:p>
    <w:p w:rsidR="00A77CC3" w:rsidRPr="00762BF6" w:rsidRDefault="00A77CC3" w:rsidP="00A77CC3">
      <w:pPr>
        <w:pStyle w:val="BTEMEASMCA"/>
      </w:pPr>
    </w:p>
    <w:p w:rsidR="00A77CC3" w:rsidRPr="00762BF6" w:rsidRDefault="00A77CC3" w:rsidP="00A77CC3">
      <w:pPr>
        <w:pStyle w:val="BTEMEASMCA"/>
      </w:pPr>
      <w:r w:rsidRPr="00762BF6">
        <w:t>Jeigu apie šį vaistą norite sužinoti daugiau, kreipkitės į vietinį registruotojo atstovą.</w:t>
      </w:r>
    </w:p>
    <w:p w:rsidR="00A77CC3" w:rsidRPr="00762BF6" w:rsidRDefault="00A77CC3" w:rsidP="00A77CC3">
      <w:pPr>
        <w:pStyle w:val="BTEMEASMCA"/>
      </w:pPr>
    </w:p>
    <w:p w:rsidR="00A77CC3" w:rsidRPr="00762BF6" w:rsidRDefault="00A77CC3" w:rsidP="00A77CC3">
      <w:pPr>
        <w:pStyle w:val="BTEMEASMCA"/>
        <w:rPr>
          <w:rFonts w:eastAsia="MS Mincho"/>
        </w:rPr>
      </w:pPr>
      <w:r w:rsidRPr="00762BF6">
        <w:rPr>
          <w:rFonts w:eastAsia="MS Mincho"/>
        </w:rPr>
        <w:t>UAB „PharmaSwiss“</w:t>
      </w:r>
    </w:p>
    <w:p w:rsidR="00A77CC3" w:rsidRPr="00762BF6" w:rsidRDefault="00A77CC3" w:rsidP="00A77CC3">
      <w:pPr>
        <w:pStyle w:val="BTEMEASMCA"/>
        <w:rPr>
          <w:rFonts w:eastAsia="MS Mincho"/>
        </w:rPr>
      </w:pPr>
      <w:r w:rsidRPr="00762BF6">
        <w:rPr>
          <w:rFonts w:eastAsia="MS Mincho"/>
        </w:rPr>
        <w:t>Tel. +370 5 2790 762</w:t>
      </w:r>
    </w:p>
    <w:p w:rsidR="00A77CC3" w:rsidRPr="00762BF6" w:rsidRDefault="00A77CC3" w:rsidP="00A77CC3">
      <w:pPr>
        <w:pStyle w:val="BTEMEASMCA"/>
      </w:pPr>
    </w:p>
    <w:p w:rsidR="00A77CC3" w:rsidRPr="00762BF6" w:rsidRDefault="00A77CC3" w:rsidP="00A77CC3">
      <w:pPr>
        <w:pStyle w:val="BTbEMEASMCA"/>
      </w:pPr>
      <w:r w:rsidRPr="00762BF6">
        <w:rPr>
          <w:bCs/>
        </w:rPr>
        <w:t>Šis pakuotės lapelis</w:t>
      </w:r>
      <w:r w:rsidRPr="00762BF6">
        <w:t xml:space="preserve"> paskutinį kartą peržiūrėta</w:t>
      </w:r>
      <w:r w:rsidR="001408D5">
        <w:t>s</w:t>
      </w:r>
      <w:r w:rsidRPr="00762BF6">
        <w:t xml:space="preserve"> </w:t>
      </w:r>
      <w:r w:rsidR="00A63EB9">
        <w:t>2021-04-22.</w:t>
      </w:r>
    </w:p>
    <w:p w:rsidR="00A77CC3" w:rsidRPr="00762BF6" w:rsidRDefault="00A77CC3" w:rsidP="00A77CC3">
      <w:pPr>
        <w:pStyle w:val="BTbEMEASMCA"/>
      </w:pPr>
    </w:p>
    <w:p w:rsidR="00A77CC3" w:rsidRPr="00762BF6" w:rsidRDefault="00A77CC3" w:rsidP="00A77CC3">
      <w:pPr>
        <w:rPr>
          <w:sz w:val="22"/>
          <w:szCs w:val="22"/>
        </w:rPr>
      </w:pPr>
    </w:p>
    <w:p w:rsidR="00A77CC3" w:rsidRPr="00762BF6" w:rsidRDefault="00A77CC3" w:rsidP="00A77CC3">
      <w:pPr>
        <w:pStyle w:val="BTEMEASMCA"/>
      </w:pPr>
      <w:r w:rsidRPr="00762BF6">
        <w:t xml:space="preserve">Išsami informacija apie šį </w:t>
      </w:r>
      <w:r w:rsidRPr="00762BF6">
        <w:rPr>
          <w:szCs w:val="24"/>
        </w:rPr>
        <w:t>vaistą</w:t>
      </w:r>
      <w:r w:rsidRPr="00762BF6">
        <w:t xml:space="preserve"> pateikiama Valstybinės vaistų kontrolės tarnybos prie Lietuvos Respublikos sveikatos apsaugos ministerijos tinklalapyje</w:t>
      </w:r>
      <w:r w:rsidRPr="00762BF6">
        <w:rPr>
          <w:i/>
          <w:szCs w:val="24"/>
        </w:rPr>
        <w:t xml:space="preserve"> </w:t>
      </w:r>
      <w:hyperlink r:id="rId14" w:history="1">
        <w:r w:rsidRPr="00762BF6">
          <w:rPr>
            <w:rStyle w:val="Hipersaitas"/>
            <w:rFonts w:eastAsia="SimSun"/>
          </w:rPr>
          <w:t>http://www.vvkt.lt/</w:t>
        </w:r>
      </w:hyperlink>
      <w:r w:rsidRPr="00762BF6">
        <w:t>.</w:t>
      </w:r>
    </w:p>
    <w:p w:rsidR="00A77CC3" w:rsidRPr="00762BF6" w:rsidRDefault="00A77CC3" w:rsidP="00A77CC3">
      <w:pPr>
        <w:pStyle w:val="BTEMEASMCA"/>
      </w:pPr>
    </w:p>
    <w:p w:rsidR="00A77CC3" w:rsidRPr="00762BF6" w:rsidRDefault="00A77CC3" w:rsidP="00A77CC3">
      <w:pPr>
        <w:pStyle w:val="BTEMEASMCA"/>
      </w:pPr>
    </w:p>
    <w:p w:rsidR="00B707FC" w:rsidRPr="00762BF6" w:rsidRDefault="00B707FC"/>
    <w:sectPr w:rsidR="00B707FC" w:rsidRPr="00762BF6" w:rsidSect="00833B9A">
      <w:headerReference w:type="even" r:id="rId15"/>
      <w:footerReference w:type="even" r:id="rId16"/>
      <w:footerReference w:type="default" r:id="rId17"/>
      <w:footerReference w:type="first" r:id="rId18"/>
      <w:pgSz w:w="11907" w:h="16840" w:code="9"/>
      <w:pgMar w:top="1134" w:right="1418" w:bottom="1134" w:left="1418" w:header="646"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184" w:rsidRDefault="00C57184">
      <w:r>
        <w:separator/>
      </w:r>
    </w:p>
  </w:endnote>
  <w:endnote w:type="continuationSeparator" w:id="0">
    <w:p w:rsidR="00C57184" w:rsidRDefault="00C57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B0C" w:rsidRDefault="00A77CC3" w:rsidP="00833B9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25B0C" w:rsidRDefault="00A60FF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B0C" w:rsidRPr="00691BE8" w:rsidRDefault="00A77CC3" w:rsidP="00833B9A">
    <w:pPr>
      <w:pStyle w:val="Porat"/>
      <w:framePr w:wrap="around" w:vAnchor="text" w:hAnchor="margin" w:xAlign="right" w:y="1"/>
      <w:rPr>
        <w:rStyle w:val="Puslapionumeris"/>
        <w:sz w:val="22"/>
        <w:szCs w:val="22"/>
      </w:rPr>
    </w:pPr>
    <w:r w:rsidRPr="00691BE8">
      <w:rPr>
        <w:rStyle w:val="Puslapionumeris"/>
        <w:sz w:val="22"/>
        <w:szCs w:val="22"/>
      </w:rPr>
      <w:fldChar w:fldCharType="begin"/>
    </w:r>
    <w:r w:rsidRPr="00691BE8">
      <w:rPr>
        <w:rStyle w:val="Puslapionumeris"/>
        <w:sz w:val="22"/>
        <w:szCs w:val="22"/>
      </w:rPr>
      <w:instrText xml:space="preserve">PAGE  </w:instrText>
    </w:r>
    <w:r w:rsidRPr="00691BE8">
      <w:rPr>
        <w:rStyle w:val="Puslapionumeris"/>
        <w:sz w:val="22"/>
        <w:szCs w:val="22"/>
      </w:rPr>
      <w:fldChar w:fldCharType="separate"/>
    </w:r>
    <w:r w:rsidR="00A60FF7">
      <w:rPr>
        <w:rStyle w:val="Puslapionumeris"/>
        <w:noProof/>
        <w:sz w:val="22"/>
        <w:szCs w:val="22"/>
      </w:rPr>
      <w:t>2</w:t>
    </w:r>
    <w:r w:rsidRPr="00691BE8">
      <w:rPr>
        <w:rStyle w:val="Puslapionumeris"/>
        <w:sz w:val="22"/>
        <w:szCs w:val="22"/>
      </w:rPr>
      <w:fldChar w:fldCharType="end"/>
    </w:r>
  </w:p>
  <w:p w:rsidR="00825B0C" w:rsidRDefault="00A60FF7" w:rsidP="00833B9A">
    <w:pPr>
      <w:pStyle w:val="Porat"/>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B0C" w:rsidRDefault="00A60FF7">
    <w:pPr>
      <w:pStyle w:val="Porat"/>
      <w:ind w:right="567"/>
      <w:jc w:val="right"/>
      <w:rPr>
        <w:i/>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184" w:rsidRDefault="00C57184">
      <w:r>
        <w:separator/>
      </w:r>
    </w:p>
  </w:footnote>
  <w:footnote w:type="continuationSeparator" w:id="0">
    <w:p w:rsidR="00C57184" w:rsidRDefault="00C57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B0C" w:rsidRDefault="00A77C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25B0C" w:rsidRDefault="00A60F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C66C0"/>
    <w:multiLevelType w:val="hybridMultilevel"/>
    <w:tmpl w:val="3586CABE"/>
    <w:lvl w:ilvl="0" w:tplc="A428F9D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82F3FDB"/>
    <w:multiLevelType w:val="hybridMultilevel"/>
    <w:tmpl w:val="DB90DCCA"/>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A62C8854"/>
    <w:lvl w:ilvl="0" w:tplc="7EFC04A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256E39"/>
    <w:multiLevelType w:val="hybridMultilevel"/>
    <w:tmpl w:val="AA2A7D8C"/>
    <w:lvl w:ilvl="0" w:tplc="FFFFFFFF">
      <w:start w:val="1"/>
      <w:numFmt w:val="bullet"/>
      <w:lvlText w:val="-"/>
      <w:legacy w:legacy="1" w:legacySpace="360" w:legacyIndent="360"/>
      <w:lvlJc w:val="left"/>
      <w:pPr>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C3"/>
    <w:rsid w:val="001079BA"/>
    <w:rsid w:val="001408D5"/>
    <w:rsid w:val="00407632"/>
    <w:rsid w:val="00762BF6"/>
    <w:rsid w:val="007D514F"/>
    <w:rsid w:val="00A60FF7"/>
    <w:rsid w:val="00A63EB9"/>
    <w:rsid w:val="00A77CC3"/>
    <w:rsid w:val="00B707FC"/>
    <w:rsid w:val="00C571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C4F717-0F01-4C4F-AF82-0E77ACE35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7CC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77C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A77C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A77CC3"/>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A77CC3"/>
    <w:pPr>
      <w:tabs>
        <w:tab w:val="center" w:pos="4986"/>
        <w:tab w:val="right" w:pos="9972"/>
      </w:tabs>
    </w:pPr>
    <w:rPr>
      <w:lang w:val="x-none" w:eastAsia="x-none"/>
    </w:rPr>
  </w:style>
  <w:style w:type="character" w:customStyle="1" w:styleId="AntratsDiagrama">
    <w:name w:val="Antraštės Diagrama"/>
    <w:basedOn w:val="Numatytasispastraiposriftas"/>
    <w:link w:val="Antrats"/>
    <w:rsid w:val="00A77CC3"/>
    <w:rPr>
      <w:rFonts w:ascii="Times New Roman" w:eastAsia="Times New Roman" w:hAnsi="Times New Roman" w:cs="Times New Roman"/>
      <w:sz w:val="24"/>
      <w:szCs w:val="24"/>
      <w:lang w:val="x-none" w:eastAsia="x-none"/>
    </w:rPr>
  </w:style>
  <w:style w:type="paragraph" w:styleId="Porat">
    <w:name w:val="footer"/>
    <w:basedOn w:val="prastasis"/>
    <w:link w:val="PoratDiagrama"/>
    <w:rsid w:val="00A77CC3"/>
    <w:pPr>
      <w:tabs>
        <w:tab w:val="center" w:pos="4986"/>
        <w:tab w:val="right" w:pos="9972"/>
      </w:tabs>
    </w:pPr>
    <w:rPr>
      <w:lang w:val="x-none" w:eastAsia="x-none"/>
    </w:rPr>
  </w:style>
  <w:style w:type="character" w:customStyle="1" w:styleId="PoratDiagrama">
    <w:name w:val="Poraštė Diagrama"/>
    <w:basedOn w:val="Numatytasispastraiposriftas"/>
    <w:link w:val="Porat"/>
    <w:rsid w:val="00A77CC3"/>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A77CC3"/>
  </w:style>
  <w:style w:type="character" w:styleId="Hipersaitas">
    <w:name w:val="Hyperlink"/>
    <w:uiPriority w:val="99"/>
    <w:rsid w:val="00A77CC3"/>
    <w:rPr>
      <w:color w:val="0000FF"/>
      <w:u w:val="single"/>
    </w:rPr>
  </w:style>
  <w:style w:type="paragraph" w:styleId="Pagrindinistekstas">
    <w:name w:val="Body Text"/>
    <w:basedOn w:val="prastasis"/>
    <w:link w:val="PagrindinistekstasDiagrama"/>
    <w:rsid w:val="00A77CC3"/>
    <w:pPr>
      <w:spacing w:after="120"/>
    </w:pPr>
    <w:rPr>
      <w:lang w:val="en-US" w:eastAsia="x-none"/>
    </w:rPr>
  </w:style>
  <w:style w:type="character" w:customStyle="1" w:styleId="PagrindinistekstasDiagrama">
    <w:name w:val="Pagrindinis tekstas Diagrama"/>
    <w:basedOn w:val="Numatytasispastraiposriftas"/>
    <w:link w:val="Pagrindinistekstas"/>
    <w:rsid w:val="00A77CC3"/>
    <w:rPr>
      <w:rFonts w:ascii="Times New Roman" w:eastAsia="Times New Roman" w:hAnsi="Times New Roman" w:cs="Times New Roman"/>
      <w:sz w:val="24"/>
      <w:szCs w:val="24"/>
      <w:lang w:val="en-US" w:eastAsia="x-none"/>
    </w:rPr>
  </w:style>
  <w:style w:type="paragraph" w:styleId="Pagrindinistekstas2">
    <w:name w:val="Body Text 2"/>
    <w:basedOn w:val="prastasis"/>
    <w:link w:val="Pagrindinistekstas2Diagrama"/>
    <w:rsid w:val="00A77CC3"/>
    <w:rPr>
      <w:sz w:val="20"/>
      <w:lang w:val="x-none" w:eastAsia="x-none"/>
    </w:rPr>
  </w:style>
  <w:style w:type="character" w:customStyle="1" w:styleId="Pagrindinistekstas2Diagrama">
    <w:name w:val="Pagrindinis tekstas 2 Diagrama"/>
    <w:basedOn w:val="Numatytasispastraiposriftas"/>
    <w:link w:val="Pagrindinistekstas2"/>
    <w:rsid w:val="00A77CC3"/>
    <w:rPr>
      <w:rFonts w:ascii="Times New Roman" w:eastAsia="Times New Roman" w:hAnsi="Times New Roman" w:cs="Times New Roman"/>
      <w:sz w:val="20"/>
      <w:szCs w:val="24"/>
      <w:lang w:val="x-none" w:eastAsia="x-none"/>
    </w:rPr>
  </w:style>
  <w:style w:type="paragraph" w:customStyle="1" w:styleId="PI-1EMEASMCA">
    <w:name w:val="PI-1 EMEA_SMCA"/>
    <w:basedOn w:val="Antrat2"/>
    <w:autoRedefine/>
    <w:rsid w:val="00A77CC3"/>
    <w:pPr>
      <w:keepLines w:val="0"/>
      <w:tabs>
        <w:tab w:val="left" w:pos="567"/>
      </w:tabs>
      <w:spacing w:before="0"/>
      <w:ind w:left="567" w:hanging="567"/>
    </w:pPr>
    <w:rPr>
      <w:rFonts w:ascii="Times New Roman" w:eastAsia="Times New Roman" w:hAnsi="Times New Roman" w:cs="Times New Roman"/>
      <w:bCs w:val="0"/>
      <w:color w:val="auto"/>
      <w:sz w:val="22"/>
      <w:szCs w:val="22"/>
      <w:lang w:val="x-none" w:eastAsia="x-none"/>
    </w:rPr>
  </w:style>
  <w:style w:type="paragraph" w:customStyle="1" w:styleId="PI-1labEMEASMCA">
    <w:name w:val="PI-1_lab EMEA_SMCA"/>
    <w:basedOn w:val="prastasis"/>
    <w:link w:val="PI-1labEMEASMCAChar"/>
    <w:autoRedefine/>
    <w:rsid w:val="00A77CC3"/>
    <w:pPr>
      <w:pBdr>
        <w:top w:val="single" w:sz="4" w:space="1" w:color="auto"/>
        <w:left w:val="single" w:sz="4" w:space="4" w:color="auto"/>
        <w:bottom w:val="single" w:sz="4" w:space="1" w:color="auto"/>
        <w:right w:val="single" w:sz="4" w:space="4" w:color="auto"/>
      </w:pBdr>
      <w:tabs>
        <w:tab w:val="left" w:pos="567"/>
      </w:tabs>
      <w:ind w:left="567" w:hanging="567"/>
    </w:pPr>
    <w:rPr>
      <w:b/>
      <w:noProof/>
      <w:sz w:val="20"/>
      <w:szCs w:val="20"/>
      <w:lang w:val="x-none" w:eastAsia="x-none"/>
    </w:rPr>
  </w:style>
  <w:style w:type="character" w:customStyle="1" w:styleId="PI-1labEMEASMCAChar">
    <w:name w:val="PI-1_lab EMEA_SMCA Char"/>
    <w:link w:val="PI-1labEMEASMCA"/>
    <w:rsid w:val="00A77CC3"/>
    <w:rPr>
      <w:rFonts w:ascii="Times New Roman" w:eastAsia="Times New Roman" w:hAnsi="Times New Roman" w:cs="Times New Roman"/>
      <w:b/>
      <w:noProof/>
      <w:sz w:val="20"/>
      <w:szCs w:val="20"/>
      <w:lang w:val="x-none" w:eastAsia="x-none"/>
    </w:rPr>
  </w:style>
  <w:style w:type="paragraph" w:customStyle="1" w:styleId="PI-2EMEASMCA">
    <w:name w:val="PI-2 EMEA_SMCA"/>
    <w:basedOn w:val="Antrat3"/>
    <w:autoRedefine/>
    <w:rsid w:val="00A77CC3"/>
    <w:pPr>
      <w:tabs>
        <w:tab w:val="left" w:pos="567"/>
      </w:tabs>
      <w:spacing w:before="0"/>
      <w:ind w:left="567" w:hanging="567"/>
    </w:pPr>
    <w:rPr>
      <w:rFonts w:ascii="Times New Roman" w:eastAsia="Times New Roman" w:hAnsi="Times New Roman" w:cs="Times New Roman"/>
      <w:bCs w:val="0"/>
      <w:color w:val="auto"/>
      <w:kern w:val="28"/>
      <w:sz w:val="22"/>
      <w:szCs w:val="22"/>
      <w:lang w:val="x-none" w:eastAsia="x-none"/>
    </w:rPr>
  </w:style>
  <w:style w:type="paragraph" w:customStyle="1" w:styleId="BTEMEASMCA">
    <w:name w:val="BT EMEA_SMCA"/>
    <w:basedOn w:val="prastasis"/>
    <w:link w:val="BTEMEASMCAChar"/>
    <w:autoRedefine/>
    <w:rsid w:val="00A77CC3"/>
    <w:rPr>
      <w:noProof/>
      <w:sz w:val="22"/>
      <w:szCs w:val="22"/>
      <w:lang w:eastAsia="x-none"/>
    </w:rPr>
  </w:style>
  <w:style w:type="paragraph" w:customStyle="1" w:styleId="TTEMEASMCA">
    <w:name w:val="TT EMEA_SMCA"/>
    <w:basedOn w:val="Antrat1"/>
    <w:link w:val="TTEMEASMCAChar"/>
    <w:autoRedefine/>
    <w:rsid w:val="00A77CC3"/>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0"/>
      <w:szCs w:val="20"/>
      <w:lang w:val="en-US" w:eastAsia="x-none"/>
    </w:rPr>
  </w:style>
  <w:style w:type="character" w:customStyle="1" w:styleId="TTEMEASMCAChar">
    <w:name w:val="TT EMEA_SMCA Char"/>
    <w:link w:val="TTEMEASMCA"/>
    <w:rsid w:val="00A77CC3"/>
    <w:rPr>
      <w:rFonts w:ascii="Times New Roman" w:eastAsia="Times New Roman" w:hAnsi="Times New Roman" w:cs="Times New Roman"/>
      <w:b/>
      <w:caps/>
      <w:sz w:val="20"/>
      <w:szCs w:val="20"/>
      <w:lang w:val="en-US" w:eastAsia="x-none"/>
    </w:rPr>
  </w:style>
  <w:style w:type="paragraph" w:customStyle="1" w:styleId="BTAnIIEMEASMCA">
    <w:name w:val="BT(AnII) EMEA_SMCA"/>
    <w:basedOn w:val="Debesliotekstas"/>
    <w:autoRedefine/>
    <w:rsid w:val="00A77CC3"/>
    <w:pPr>
      <w:tabs>
        <w:tab w:val="left" w:pos="1701"/>
      </w:tabs>
      <w:ind w:left="1701" w:hanging="567"/>
    </w:pPr>
    <w:rPr>
      <w:rFonts w:ascii="Times New Roman" w:hAnsi="Times New Roman" w:cs="Times New Roman"/>
      <w:b/>
      <w:sz w:val="22"/>
      <w:szCs w:val="22"/>
      <w:lang w:val="en-GB" w:eastAsia="x-none"/>
    </w:rPr>
  </w:style>
  <w:style w:type="paragraph" w:customStyle="1" w:styleId="BT-EMEASMCA">
    <w:name w:val="BT- EMEA_SMCA"/>
    <w:basedOn w:val="BTEMEASMCA"/>
    <w:autoRedefine/>
    <w:rsid w:val="00A77CC3"/>
    <w:pPr>
      <w:numPr>
        <w:numId w:val="1"/>
      </w:numPr>
      <w:tabs>
        <w:tab w:val="clear" w:pos="720"/>
        <w:tab w:val="num" w:pos="360"/>
      </w:tabs>
      <w:ind w:left="426" w:hanging="426"/>
    </w:pPr>
  </w:style>
  <w:style w:type="paragraph" w:customStyle="1" w:styleId="PI-3EMEASMCA">
    <w:name w:val="PI-3 EMEA_SMCA"/>
    <w:basedOn w:val="prastasis"/>
    <w:autoRedefine/>
    <w:rsid w:val="00A77CC3"/>
    <w:rPr>
      <w:b/>
      <w:bCs/>
      <w:sz w:val="22"/>
      <w:szCs w:val="22"/>
    </w:rPr>
  </w:style>
  <w:style w:type="paragraph" w:customStyle="1" w:styleId="BTbEMEASMCA">
    <w:name w:val="BT(b) EMEA_SMCA"/>
    <w:basedOn w:val="BTEMEASMCA"/>
    <w:autoRedefine/>
    <w:rsid w:val="00A77CC3"/>
    <w:rPr>
      <w:b/>
    </w:rPr>
  </w:style>
  <w:style w:type="character" w:customStyle="1" w:styleId="BTEMEASMCAChar">
    <w:name w:val="BT EMEA_SMCA Char"/>
    <w:link w:val="BTEMEASMCA"/>
    <w:rsid w:val="00A77CC3"/>
    <w:rPr>
      <w:rFonts w:ascii="Times New Roman" w:eastAsia="Times New Roman" w:hAnsi="Times New Roman" w:cs="Times New Roman"/>
      <w:noProof/>
      <w:lang w:eastAsia="x-none"/>
    </w:rPr>
  </w:style>
  <w:style w:type="paragraph" w:customStyle="1" w:styleId="BTuEMEASMCA">
    <w:name w:val="BT(u) EMEA_SMCA"/>
    <w:basedOn w:val="BTEMEASMCA"/>
    <w:autoRedefine/>
    <w:rsid w:val="00A77CC3"/>
    <w:rPr>
      <w:u w:val="single"/>
    </w:rPr>
  </w:style>
  <w:style w:type="character" w:customStyle="1" w:styleId="Antrat2Diagrama">
    <w:name w:val="Antraštė 2 Diagrama"/>
    <w:basedOn w:val="Numatytasispastraiposriftas"/>
    <w:link w:val="Antrat2"/>
    <w:uiPriority w:val="9"/>
    <w:semiHidden/>
    <w:rsid w:val="00A77CC3"/>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A77CC3"/>
    <w:rPr>
      <w:rFonts w:asciiTheme="majorHAnsi" w:eastAsiaTheme="majorEastAsia" w:hAnsiTheme="majorHAnsi" w:cstheme="majorBidi"/>
      <w:b/>
      <w:bCs/>
      <w:color w:val="4F81BD" w:themeColor="accent1"/>
      <w:sz w:val="24"/>
      <w:szCs w:val="24"/>
    </w:rPr>
  </w:style>
  <w:style w:type="character" w:customStyle="1" w:styleId="Antrat1Diagrama">
    <w:name w:val="Antraštė 1 Diagrama"/>
    <w:basedOn w:val="Numatytasispastraiposriftas"/>
    <w:link w:val="Antrat1"/>
    <w:uiPriority w:val="9"/>
    <w:rsid w:val="00A77CC3"/>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A77CC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77CC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17853</Words>
  <Characters>10177</Characters>
  <Application>Microsoft Office Word</Application>
  <DocSecurity>4</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Mantas Galalis</dc:creator>
  <cp:lastModifiedBy>Albina Burkauskaitė</cp:lastModifiedBy>
  <cp:revision>2</cp:revision>
  <dcterms:created xsi:type="dcterms:W3CDTF">2021-04-26T11:23:00Z</dcterms:created>
  <dcterms:modified xsi:type="dcterms:W3CDTF">2021-04-26T11:23:00Z</dcterms:modified>
</cp:coreProperties>
</file>