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5DE" w:rsidRPr="00DA0F0D" w:rsidRDefault="003F75DE" w:rsidP="003F75DE">
      <w:pPr>
        <w:pStyle w:val="Antrat2"/>
        <w:spacing w:before="0"/>
        <w:jc w:val="center"/>
        <w:rPr>
          <w:rFonts w:ascii="Times New Roman" w:hAnsi="Times New Roman" w:cs="Times New Roman"/>
          <w:i/>
          <w:iCs/>
          <w:color w:val="auto"/>
          <w:sz w:val="22"/>
          <w:szCs w:val="22"/>
        </w:rPr>
      </w:pPr>
      <w:bookmarkStart w:id="0" w:name="_Toc129243263"/>
      <w:bookmarkStart w:id="1" w:name="_Toc129243138"/>
      <w:r w:rsidRPr="00DA0F0D">
        <w:rPr>
          <w:rFonts w:ascii="Times New Roman" w:hAnsi="Times New Roman" w:cs="Times New Roman"/>
          <w:color w:val="auto"/>
          <w:sz w:val="22"/>
          <w:szCs w:val="22"/>
        </w:rPr>
        <w:t>Pakuotės lapelis: informacija vartotojui</w:t>
      </w:r>
    </w:p>
    <w:bookmarkEnd w:id="0"/>
    <w:bookmarkEnd w:id="1"/>
    <w:p w:rsidR="003F75DE" w:rsidRPr="005D1D7D" w:rsidRDefault="003F75DE" w:rsidP="003F75DE">
      <w:pPr>
        <w:rPr>
          <w:sz w:val="22"/>
          <w:szCs w:val="22"/>
        </w:rPr>
      </w:pPr>
    </w:p>
    <w:p w:rsidR="003F75DE" w:rsidRPr="005D1D7D" w:rsidRDefault="003F75DE" w:rsidP="003F75DE">
      <w:pPr>
        <w:pStyle w:val="BTbeEMEASMCA"/>
        <w:rPr>
          <w:sz w:val="22"/>
          <w:szCs w:val="22"/>
        </w:rPr>
      </w:pPr>
      <w:proofErr w:type="spellStart"/>
      <w:r w:rsidRPr="005D1D7D">
        <w:rPr>
          <w:sz w:val="22"/>
          <w:szCs w:val="22"/>
        </w:rPr>
        <w:t>Benzotal</w:t>
      </w:r>
      <w:proofErr w:type="spellEnd"/>
      <w:r w:rsidRPr="005D1D7D">
        <w:rPr>
          <w:sz w:val="22"/>
          <w:szCs w:val="22"/>
        </w:rPr>
        <w:t xml:space="preserve"> 200 mg/g tepalas</w:t>
      </w:r>
    </w:p>
    <w:p w:rsidR="003F75DE" w:rsidRPr="005D1D7D" w:rsidRDefault="003F75DE" w:rsidP="003F75DE">
      <w:pPr>
        <w:pStyle w:val="BTeEMEASMCA"/>
        <w:rPr>
          <w:sz w:val="22"/>
          <w:szCs w:val="22"/>
        </w:rPr>
      </w:pPr>
      <w:proofErr w:type="spellStart"/>
      <w:r>
        <w:rPr>
          <w:sz w:val="22"/>
          <w:szCs w:val="22"/>
        </w:rPr>
        <w:t>b</w:t>
      </w:r>
      <w:r w:rsidRPr="005D1D7D">
        <w:rPr>
          <w:sz w:val="22"/>
          <w:szCs w:val="22"/>
        </w:rPr>
        <w:t>enzilbenzoatas</w:t>
      </w:r>
      <w:proofErr w:type="spellEnd"/>
      <w:r w:rsidRPr="005D1D7D">
        <w:rPr>
          <w:sz w:val="22"/>
          <w:szCs w:val="22"/>
        </w:rPr>
        <w:t xml:space="preserve"> </w:t>
      </w:r>
    </w:p>
    <w:p w:rsidR="003F75DE" w:rsidRPr="005D1D7D" w:rsidRDefault="003F75DE" w:rsidP="003F75DE">
      <w:pPr>
        <w:rPr>
          <w:sz w:val="22"/>
          <w:szCs w:val="22"/>
        </w:rPr>
      </w:pPr>
    </w:p>
    <w:p w:rsidR="003F75DE" w:rsidRPr="005D1D7D" w:rsidRDefault="003F75DE" w:rsidP="003F75DE">
      <w:pPr>
        <w:numPr>
          <w:ilvl w:val="12"/>
          <w:numId w:val="0"/>
        </w:numPr>
        <w:ind w:right="-2"/>
        <w:rPr>
          <w:b/>
          <w:sz w:val="22"/>
          <w:szCs w:val="22"/>
        </w:rPr>
      </w:pPr>
      <w:r w:rsidRPr="005D1D7D">
        <w:rPr>
          <w:b/>
          <w:sz w:val="22"/>
          <w:szCs w:val="22"/>
        </w:rPr>
        <w:t>Atidžiai perskaitykite visą šį lapelį, prieš pradėdami vartoti šį vaistą, nes jame pateikiama Jums svarbi informacija.</w:t>
      </w:r>
    </w:p>
    <w:p w:rsidR="003F75DE" w:rsidRPr="005D1D7D" w:rsidRDefault="003F75DE" w:rsidP="003F75DE">
      <w:pPr>
        <w:numPr>
          <w:ilvl w:val="12"/>
          <w:numId w:val="0"/>
        </w:numPr>
        <w:rPr>
          <w:sz w:val="22"/>
          <w:szCs w:val="22"/>
        </w:rPr>
      </w:pPr>
      <w:r w:rsidRPr="005D1D7D">
        <w:rPr>
          <w:sz w:val="22"/>
          <w:szCs w:val="22"/>
        </w:rPr>
        <w:t>Visada vartokite šį vaistą tiksliai kaip aprašyta šiame lapelyje arba kaip nurodė gydytojas arba vaistininkas.</w:t>
      </w:r>
    </w:p>
    <w:p w:rsidR="003F75DE" w:rsidRPr="005D1D7D" w:rsidRDefault="003F75DE" w:rsidP="003F75DE">
      <w:pPr>
        <w:numPr>
          <w:ilvl w:val="0"/>
          <w:numId w:val="1"/>
        </w:numPr>
        <w:tabs>
          <w:tab w:val="left" w:pos="567"/>
        </w:tabs>
        <w:ind w:left="567" w:hanging="567"/>
        <w:rPr>
          <w:sz w:val="22"/>
          <w:szCs w:val="22"/>
        </w:rPr>
      </w:pPr>
      <w:r w:rsidRPr="005D1D7D">
        <w:rPr>
          <w:sz w:val="22"/>
          <w:szCs w:val="22"/>
        </w:rPr>
        <w:t xml:space="preserve">Neišmeskite šio lapelio, nes vėl gali prireikti jį perskaityti. </w:t>
      </w:r>
    </w:p>
    <w:p w:rsidR="003F75DE" w:rsidRPr="005D1D7D" w:rsidRDefault="003F75DE" w:rsidP="003F75DE">
      <w:pPr>
        <w:numPr>
          <w:ilvl w:val="0"/>
          <w:numId w:val="1"/>
        </w:numPr>
        <w:tabs>
          <w:tab w:val="left" w:pos="567"/>
        </w:tabs>
        <w:ind w:left="567" w:hanging="567"/>
        <w:rPr>
          <w:sz w:val="22"/>
          <w:szCs w:val="22"/>
        </w:rPr>
      </w:pPr>
      <w:r w:rsidRPr="005D1D7D">
        <w:rPr>
          <w:sz w:val="22"/>
          <w:szCs w:val="22"/>
        </w:rPr>
        <w:t>Jeigu norite sužinoti daugiau arba pasitarti, kreipkitės į vaistininką.</w:t>
      </w:r>
    </w:p>
    <w:p w:rsidR="003F75DE" w:rsidRPr="005D1D7D" w:rsidRDefault="003F75DE" w:rsidP="003F75DE">
      <w:pPr>
        <w:numPr>
          <w:ilvl w:val="0"/>
          <w:numId w:val="1"/>
        </w:numPr>
        <w:tabs>
          <w:tab w:val="left" w:pos="567"/>
        </w:tabs>
        <w:ind w:left="567" w:hanging="567"/>
        <w:rPr>
          <w:sz w:val="22"/>
          <w:szCs w:val="22"/>
        </w:rPr>
      </w:pPr>
      <w:r w:rsidRPr="005D1D7D">
        <w:rPr>
          <w:sz w:val="22"/>
          <w:szCs w:val="22"/>
        </w:rPr>
        <w:t xml:space="preserve">Jeigu pasireiškė šalutinis poveikis (net jeigu jis šiame lapelyje nenurodytas), kreipkitės į gydytoją arba vaistininką. </w:t>
      </w:r>
    </w:p>
    <w:p w:rsidR="003F75DE" w:rsidRPr="005D1D7D" w:rsidRDefault="003F75DE" w:rsidP="003F75DE">
      <w:pPr>
        <w:numPr>
          <w:ilvl w:val="0"/>
          <w:numId w:val="1"/>
        </w:numPr>
        <w:tabs>
          <w:tab w:val="left" w:pos="567"/>
        </w:tabs>
        <w:ind w:left="567" w:hanging="567"/>
        <w:rPr>
          <w:sz w:val="22"/>
          <w:szCs w:val="22"/>
        </w:rPr>
      </w:pPr>
      <w:r w:rsidRPr="005D1D7D">
        <w:rPr>
          <w:sz w:val="22"/>
          <w:szCs w:val="22"/>
        </w:rPr>
        <w:t>Jeigu per 3 dienas Jūsų savijauta nepagerėjo arba net pablogėjo, kreipkitės į gydytoją.</w:t>
      </w:r>
    </w:p>
    <w:p w:rsidR="003F75DE" w:rsidRPr="005D1D7D" w:rsidRDefault="003F75DE" w:rsidP="003F75DE">
      <w:pPr>
        <w:rPr>
          <w:sz w:val="22"/>
          <w:szCs w:val="22"/>
        </w:rPr>
      </w:pPr>
    </w:p>
    <w:p w:rsidR="003F75DE" w:rsidRPr="005D1D7D" w:rsidRDefault="003F75DE" w:rsidP="003F75DE">
      <w:pPr>
        <w:rPr>
          <w:sz w:val="22"/>
          <w:szCs w:val="22"/>
        </w:rPr>
      </w:pPr>
    </w:p>
    <w:p w:rsidR="003F75DE" w:rsidRPr="005D1D7D" w:rsidRDefault="003F75DE" w:rsidP="003F75DE">
      <w:pPr>
        <w:pStyle w:val="BTbEMEASMCA"/>
        <w:rPr>
          <w:sz w:val="22"/>
          <w:szCs w:val="22"/>
        </w:rPr>
      </w:pPr>
      <w:r w:rsidRPr="005D1D7D">
        <w:rPr>
          <w:sz w:val="22"/>
          <w:szCs w:val="22"/>
        </w:rPr>
        <w:t>Apie ką rašoma šiame lapelyje?</w:t>
      </w:r>
    </w:p>
    <w:p w:rsidR="003F75DE" w:rsidRPr="005D1D7D" w:rsidRDefault="003F75DE" w:rsidP="003F75DE">
      <w:pPr>
        <w:rPr>
          <w:sz w:val="22"/>
          <w:szCs w:val="22"/>
        </w:rPr>
      </w:pPr>
    </w:p>
    <w:p w:rsidR="003F75DE" w:rsidRPr="005D1D7D" w:rsidRDefault="003F75DE" w:rsidP="003F75DE">
      <w:pPr>
        <w:ind w:left="567" w:hanging="567"/>
        <w:rPr>
          <w:sz w:val="22"/>
          <w:szCs w:val="22"/>
        </w:rPr>
      </w:pPr>
      <w:r w:rsidRPr="005D1D7D">
        <w:rPr>
          <w:sz w:val="22"/>
          <w:szCs w:val="22"/>
        </w:rPr>
        <w:t>1.</w:t>
      </w:r>
      <w:r w:rsidRPr="005D1D7D">
        <w:rPr>
          <w:sz w:val="22"/>
          <w:szCs w:val="22"/>
        </w:rPr>
        <w:tab/>
        <w:t xml:space="preserve">Kas yra </w:t>
      </w:r>
      <w:proofErr w:type="spellStart"/>
      <w:r w:rsidRPr="005D1D7D">
        <w:rPr>
          <w:sz w:val="22"/>
          <w:szCs w:val="22"/>
        </w:rPr>
        <w:t>Benzotal</w:t>
      </w:r>
      <w:proofErr w:type="spellEnd"/>
      <w:r w:rsidRPr="005D1D7D">
        <w:rPr>
          <w:sz w:val="22"/>
          <w:szCs w:val="22"/>
        </w:rPr>
        <w:t xml:space="preserve"> ir kam jis vartojamas</w:t>
      </w:r>
    </w:p>
    <w:p w:rsidR="003F75DE" w:rsidRPr="005D1D7D" w:rsidRDefault="003F75DE" w:rsidP="003F75DE">
      <w:pPr>
        <w:ind w:left="567" w:hanging="567"/>
        <w:rPr>
          <w:sz w:val="22"/>
          <w:szCs w:val="22"/>
        </w:rPr>
      </w:pPr>
      <w:r w:rsidRPr="005D1D7D">
        <w:rPr>
          <w:sz w:val="22"/>
          <w:szCs w:val="22"/>
        </w:rPr>
        <w:t>2.</w:t>
      </w:r>
      <w:r w:rsidRPr="005D1D7D">
        <w:rPr>
          <w:sz w:val="22"/>
          <w:szCs w:val="22"/>
        </w:rPr>
        <w:tab/>
        <w:t xml:space="preserve">Kas žinotina prieš vartojant </w:t>
      </w:r>
      <w:proofErr w:type="spellStart"/>
      <w:r w:rsidRPr="005D1D7D">
        <w:rPr>
          <w:sz w:val="22"/>
          <w:szCs w:val="22"/>
        </w:rPr>
        <w:t>Benzotal</w:t>
      </w:r>
      <w:proofErr w:type="spellEnd"/>
      <w:r w:rsidRPr="005D1D7D">
        <w:rPr>
          <w:sz w:val="22"/>
          <w:szCs w:val="22"/>
        </w:rPr>
        <w:t xml:space="preserve"> </w:t>
      </w:r>
    </w:p>
    <w:p w:rsidR="003F75DE" w:rsidRPr="005D1D7D" w:rsidRDefault="003F75DE" w:rsidP="003F75DE">
      <w:pPr>
        <w:ind w:left="567" w:hanging="567"/>
        <w:rPr>
          <w:sz w:val="22"/>
          <w:szCs w:val="22"/>
        </w:rPr>
      </w:pPr>
      <w:r w:rsidRPr="005D1D7D">
        <w:rPr>
          <w:sz w:val="22"/>
          <w:szCs w:val="22"/>
        </w:rPr>
        <w:t>3.</w:t>
      </w:r>
      <w:r w:rsidRPr="005D1D7D">
        <w:rPr>
          <w:sz w:val="22"/>
          <w:szCs w:val="22"/>
        </w:rPr>
        <w:tab/>
        <w:t xml:space="preserve">Kaip vartoti </w:t>
      </w:r>
      <w:proofErr w:type="spellStart"/>
      <w:r w:rsidRPr="005D1D7D">
        <w:rPr>
          <w:sz w:val="22"/>
          <w:szCs w:val="22"/>
        </w:rPr>
        <w:t>Benzotal</w:t>
      </w:r>
      <w:proofErr w:type="spellEnd"/>
      <w:r w:rsidRPr="005D1D7D">
        <w:rPr>
          <w:sz w:val="22"/>
          <w:szCs w:val="22"/>
        </w:rPr>
        <w:t xml:space="preserve"> </w:t>
      </w:r>
    </w:p>
    <w:p w:rsidR="003F75DE" w:rsidRPr="005D1D7D" w:rsidRDefault="003F75DE" w:rsidP="003F75DE">
      <w:pPr>
        <w:ind w:left="567" w:hanging="567"/>
        <w:rPr>
          <w:sz w:val="22"/>
          <w:szCs w:val="22"/>
        </w:rPr>
      </w:pPr>
      <w:r w:rsidRPr="005D1D7D">
        <w:rPr>
          <w:sz w:val="22"/>
          <w:szCs w:val="22"/>
        </w:rPr>
        <w:t>4.</w:t>
      </w:r>
      <w:r w:rsidRPr="005D1D7D">
        <w:rPr>
          <w:sz w:val="22"/>
          <w:szCs w:val="22"/>
        </w:rPr>
        <w:tab/>
        <w:t>Galimas šalutinis poveikis</w:t>
      </w:r>
    </w:p>
    <w:p w:rsidR="003F75DE" w:rsidRPr="005D1D7D" w:rsidRDefault="003F75DE" w:rsidP="003F75DE">
      <w:pPr>
        <w:ind w:left="567" w:hanging="567"/>
        <w:rPr>
          <w:sz w:val="22"/>
          <w:szCs w:val="22"/>
        </w:rPr>
      </w:pPr>
      <w:r w:rsidRPr="005D1D7D">
        <w:rPr>
          <w:sz w:val="22"/>
          <w:szCs w:val="22"/>
        </w:rPr>
        <w:t>5.</w:t>
      </w:r>
      <w:r w:rsidRPr="005D1D7D">
        <w:rPr>
          <w:sz w:val="22"/>
          <w:szCs w:val="22"/>
        </w:rPr>
        <w:tab/>
        <w:t xml:space="preserve">Kaip laikyti </w:t>
      </w:r>
      <w:proofErr w:type="spellStart"/>
      <w:r w:rsidRPr="005D1D7D">
        <w:rPr>
          <w:sz w:val="22"/>
          <w:szCs w:val="22"/>
        </w:rPr>
        <w:t>Benzotal</w:t>
      </w:r>
      <w:proofErr w:type="spellEnd"/>
      <w:r w:rsidRPr="005D1D7D">
        <w:rPr>
          <w:sz w:val="22"/>
          <w:szCs w:val="22"/>
        </w:rPr>
        <w:t xml:space="preserve"> </w:t>
      </w:r>
    </w:p>
    <w:p w:rsidR="003F75DE" w:rsidRPr="005D1D7D" w:rsidRDefault="003F75DE" w:rsidP="003F75DE">
      <w:pPr>
        <w:ind w:left="567" w:hanging="567"/>
        <w:rPr>
          <w:sz w:val="22"/>
          <w:szCs w:val="22"/>
        </w:rPr>
      </w:pPr>
      <w:r w:rsidRPr="005D1D7D">
        <w:rPr>
          <w:sz w:val="22"/>
          <w:szCs w:val="22"/>
        </w:rPr>
        <w:t>6.</w:t>
      </w:r>
      <w:r w:rsidRPr="005D1D7D">
        <w:rPr>
          <w:sz w:val="22"/>
          <w:szCs w:val="22"/>
        </w:rPr>
        <w:tab/>
        <w:t>Pakuotės turinys ir kita informacija</w:t>
      </w:r>
    </w:p>
    <w:p w:rsidR="003F75DE" w:rsidRPr="005D1D7D" w:rsidRDefault="003F75DE" w:rsidP="003F75DE">
      <w:pPr>
        <w:rPr>
          <w:sz w:val="22"/>
          <w:szCs w:val="22"/>
        </w:rPr>
      </w:pPr>
    </w:p>
    <w:p w:rsidR="003F75DE" w:rsidRPr="005D1D7D" w:rsidRDefault="003F75DE" w:rsidP="003F75DE">
      <w:pPr>
        <w:rPr>
          <w:sz w:val="22"/>
          <w:szCs w:val="22"/>
        </w:rPr>
      </w:pPr>
    </w:p>
    <w:p w:rsidR="003F75DE" w:rsidRPr="005D1D7D" w:rsidRDefault="003F75DE" w:rsidP="003F75DE">
      <w:pPr>
        <w:pStyle w:val="PI-1EMEASMCA"/>
      </w:pPr>
      <w:bookmarkStart w:id="2" w:name="_Toc129243264"/>
      <w:bookmarkStart w:id="3" w:name="_Toc129243139"/>
      <w:r w:rsidRPr="005D1D7D">
        <w:t>1.</w:t>
      </w:r>
      <w:r w:rsidRPr="005D1D7D">
        <w:tab/>
        <w:t xml:space="preserve">Kas yra </w:t>
      </w:r>
      <w:proofErr w:type="spellStart"/>
      <w:r w:rsidRPr="005D1D7D">
        <w:t>Benzotal</w:t>
      </w:r>
      <w:proofErr w:type="spellEnd"/>
      <w:r w:rsidRPr="005D1D7D">
        <w:t xml:space="preserve"> ir kam jis vartojamas</w:t>
      </w:r>
      <w:bookmarkEnd w:id="2"/>
      <w:bookmarkEnd w:id="3"/>
    </w:p>
    <w:p w:rsidR="003F75DE" w:rsidRPr="005D1D7D" w:rsidRDefault="003F75DE" w:rsidP="003F75DE">
      <w:pPr>
        <w:rPr>
          <w:sz w:val="22"/>
          <w:szCs w:val="22"/>
        </w:rPr>
      </w:pPr>
    </w:p>
    <w:p w:rsidR="003F75DE" w:rsidRPr="005D1D7D" w:rsidRDefault="003F75DE" w:rsidP="003F75DE">
      <w:pPr>
        <w:rPr>
          <w:sz w:val="22"/>
          <w:szCs w:val="22"/>
        </w:rPr>
      </w:pPr>
      <w:proofErr w:type="spellStart"/>
      <w:r w:rsidRPr="005D1D7D">
        <w:rPr>
          <w:sz w:val="22"/>
          <w:szCs w:val="22"/>
        </w:rPr>
        <w:t>Benzotal</w:t>
      </w:r>
      <w:proofErr w:type="spellEnd"/>
      <w:r w:rsidRPr="005D1D7D">
        <w:rPr>
          <w:sz w:val="22"/>
          <w:szCs w:val="22"/>
        </w:rPr>
        <w:t xml:space="preserve"> yra vietinio veikimo </w:t>
      </w:r>
      <w:r>
        <w:rPr>
          <w:sz w:val="22"/>
          <w:szCs w:val="22"/>
        </w:rPr>
        <w:t>vaistas</w:t>
      </w:r>
      <w:r w:rsidRPr="005D1D7D">
        <w:rPr>
          <w:sz w:val="22"/>
          <w:szCs w:val="22"/>
        </w:rPr>
        <w:t xml:space="preserve"> nuo odos parazitų. Vartojamas suaugusių žmonių niežų gydymui. </w:t>
      </w:r>
    </w:p>
    <w:p w:rsidR="003F75DE" w:rsidRPr="005D1D7D" w:rsidRDefault="003F75DE" w:rsidP="003F75DE">
      <w:pPr>
        <w:rPr>
          <w:sz w:val="22"/>
          <w:szCs w:val="22"/>
        </w:rPr>
      </w:pPr>
    </w:p>
    <w:p w:rsidR="003F75DE" w:rsidRPr="005D1D7D" w:rsidRDefault="003F75DE" w:rsidP="003F75DE">
      <w:pPr>
        <w:rPr>
          <w:i/>
          <w:iCs/>
          <w:sz w:val="22"/>
          <w:szCs w:val="22"/>
        </w:rPr>
      </w:pPr>
      <w:r w:rsidRPr="005D1D7D">
        <w:rPr>
          <w:i/>
          <w:iCs/>
          <w:sz w:val="22"/>
          <w:szCs w:val="22"/>
        </w:rPr>
        <w:t>Pastaba</w:t>
      </w:r>
    </w:p>
    <w:p w:rsidR="003F75DE" w:rsidRPr="005D1D7D" w:rsidRDefault="003F75DE" w:rsidP="003F75DE">
      <w:pPr>
        <w:rPr>
          <w:sz w:val="22"/>
          <w:szCs w:val="22"/>
        </w:rPr>
      </w:pPr>
      <w:r w:rsidRPr="005D1D7D">
        <w:rPr>
          <w:sz w:val="22"/>
          <w:szCs w:val="22"/>
        </w:rPr>
        <w:t xml:space="preserve">Turi būti patikrinti asmenys, kontaktavę su niežais sergančiu pacientu. Kadangi ligos latentinis periodas yra kelios savaitės, dažnai galimos mažos endemijos šeimoje, mokykloje ar vaikų darželyje. Nepriklausomai nuo to, yra odos pokyčių, ar nėra, tuo pačiu laiku turi būti taikomas gydymas asmenims, kurie su pacientu turėjo artimą ar ilgesnį kontaktą. </w:t>
      </w:r>
    </w:p>
    <w:p w:rsidR="003F75DE" w:rsidRPr="005D1D7D" w:rsidRDefault="003F75DE" w:rsidP="003F75DE">
      <w:pPr>
        <w:rPr>
          <w:sz w:val="22"/>
          <w:szCs w:val="22"/>
        </w:rPr>
      </w:pPr>
    </w:p>
    <w:p w:rsidR="003F75DE" w:rsidRPr="005D1D7D" w:rsidRDefault="003F75DE" w:rsidP="003F75DE">
      <w:pPr>
        <w:rPr>
          <w:sz w:val="22"/>
          <w:szCs w:val="22"/>
        </w:rPr>
      </w:pPr>
    </w:p>
    <w:p w:rsidR="003F75DE" w:rsidRPr="005D1D7D" w:rsidRDefault="003F75DE" w:rsidP="003F75DE">
      <w:pPr>
        <w:pStyle w:val="PI-1EMEASMCA"/>
      </w:pPr>
      <w:bookmarkStart w:id="4" w:name="_Toc129243265"/>
      <w:bookmarkStart w:id="5" w:name="_Toc129243140"/>
      <w:r w:rsidRPr="005D1D7D">
        <w:t>2.</w:t>
      </w:r>
      <w:r w:rsidRPr="005D1D7D">
        <w:tab/>
        <w:t xml:space="preserve">Kas žinotina prieš vartojant </w:t>
      </w:r>
      <w:proofErr w:type="spellStart"/>
      <w:r w:rsidRPr="005D1D7D">
        <w:t>Benzotal</w:t>
      </w:r>
      <w:proofErr w:type="spellEnd"/>
      <w:r w:rsidRPr="005D1D7D">
        <w:t xml:space="preserve"> </w:t>
      </w:r>
      <w:bookmarkEnd w:id="4"/>
      <w:bookmarkEnd w:id="5"/>
    </w:p>
    <w:p w:rsidR="003F75DE" w:rsidRPr="005D1D7D" w:rsidRDefault="003F75DE" w:rsidP="003F75DE">
      <w:pPr>
        <w:rPr>
          <w:sz w:val="22"/>
          <w:szCs w:val="22"/>
        </w:rPr>
      </w:pPr>
    </w:p>
    <w:p w:rsidR="003F75DE" w:rsidRPr="005D1D7D" w:rsidRDefault="003F75DE" w:rsidP="003F75DE">
      <w:pPr>
        <w:pStyle w:val="PI-3EMEASMCA"/>
      </w:pPr>
      <w:proofErr w:type="spellStart"/>
      <w:r w:rsidRPr="005D1D7D">
        <w:t>Benzotal</w:t>
      </w:r>
      <w:proofErr w:type="spellEnd"/>
      <w:r w:rsidRPr="005D1D7D">
        <w:t xml:space="preserve"> vartoti </w:t>
      </w:r>
      <w:r>
        <w:t>draudžiama</w:t>
      </w:r>
      <w:r w:rsidRPr="005D1D7D">
        <w:t>:</w:t>
      </w:r>
    </w:p>
    <w:p w:rsidR="003F75DE" w:rsidRPr="005D1D7D" w:rsidRDefault="003F75DE" w:rsidP="003F75DE">
      <w:pPr>
        <w:rPr>
          <w:sz w:val="22"/>
          <w:szCs w:val="22"/>
        </w:rPr>
      </w:pPr>
      <w:r w:rsidRPr="005D1D7D">
        <w:rPr>
          <w:sz w:val="22"/>
          <w:szCs w:val="22"/>
        </w:rPr>
        <w:t>-</w:t>
      </w:r>
      <w:r w:rsidRPr="005D1D7D">
        <w:rPr>
          <w:sz w:val="22"/>
          <w:szCs w:val="22"/>
        </w:rPr>
        <w:tab/>
        <w:t xml:space="preserve">jeigu yra alergija </w:t>
      </w:r>
      <w:proofErr w:type="spellStart"/>
      <w:r w:rsidRPr="005D1D7D">
        <w:rPr>
          <w:sz w:val="22"/>
          <w:szCs w:val="22"/>
        </w:rPr>
        <w:t>benzilbenzoatui</w:t>
      </w:r>
      <w:proofErr w:type="spellEnd"/>
      <w:r w:rsidRPr="005D1D7D">
        <w:rPr>
          <w:sz w:val="22"/>
          <w:szCs w:val="22"/>
        </w:rPr>
        <w:t xml:space="preserve"> arba bet kuriai pagalbinei šio vaisto medžiagai (jos </w:t>
      </w:r>
      <w:r>
        <w:rPr>
          <w:sz w:val="22"/>
          <w:szCs w:val="22"/>
        </w:rPr>
        <w:tab/>
      </w:r>
      <w:r w:rsidRPr="005D1D7D">
        <w:rPr>
          <w:sz w:val="22"/>
          <w:szCs w:val="22"/>
        </w:rPr>
        <w:t>išvardytos 6 skyriuje);</w:t>
      </w:r>
    </w:p>
    <w:p w:rsidR="003F75DE" w:rsidRPr="005D1D7D" w:rsidRDefault="003F75DE" w:rsidP="003F75DE">
      <w:pPr>
        <w:rPr>
          <w:sz w:val="22"/>
          <w:szCs w:val="22"/>
        </w:rPr>
      </w:pPr>
      <w:r w:rsidRPr="005D1D7D">
        <w:rPr>
          <w:sz w:val="22"/>
          <w:szCs w:val="22"/>
        </w:rPr>
        <w:t>-</w:t>
      </w:r>
      <w:r w:rsidRPr="005D1D7D">
        <w:rPr>
          <w:sz w:val="22"/>
          <w:szCs w:val="22"/>
        </w:rPr>
        <w:tab/>
        <w:t>žindymo laikotarpiu.</w:t>
      </w:r>
    </w:p>
    <w:p w:rsidR="003F75DE" w:rsidRPr="005D1D7D" w:rsidRDefault="003F75DE" w:rsidP="003F75DE">
      <w:pPr>
        <w:rPr>
          <w:sz w:val="22"/>
          <w:szCs w:val="22"/>
        </w:rPr>
      </w:pPr>
    </w:p>
    <w:p w:rsidR="003F75DE" w:rsidRPr="005D1D7D" w:rsidRDefault="003F75DE" w:rsidP="003F75DE">
      <w:pPr>
        <w:pStyle w:val="PI-3EMEASMCA"/>
      </w:pPr>
      <w:r w:rsidRPr="005D1D7D">
        <w:t>Įspėjimai ir atsargumo priemonės</w:t>
      </w:r>
    </w:p>
    <w:p w:rsidR="003F75DE" w:rsidRPr="005D1D7D" w:rsidRDefault="003F75DE" w:rsidP="003F75DE">
      <w:pPr>
        <w:numPr>
          <w:ilvl w:val="12"/>
          <w:numId w:val="0"/>
        </w:numPr>
        <w:ind w:right="-2"/>
        <w:rPr>
          <w:noProof/>
          <w:sz w:val="22"/>
          <w:szCs w:val="22"/>
        </w:rPr>
      </w:pPr>
      <w:r w:rsidRPr="005D1D7D">
        <w:rPr>
          <w:noProof/>
          <w:sz w:val="22"/>
          <w:szCs w:val="22"/>
        </w:rPr>
        <w:t>Pasitarkite su gydytoju arba vaistininku, prieš pradėdami vartoti Benzotal.</w:t>
      </w:r>
    </w:p>
    <w:p w:rsidR="003F75DE" w:rsidRPr="005D1D7D" w:rsidRDefault="003F75DE" w:rsidP="003F75DE">
      <w:pPr>
        <w:numPr>
          <w:ilvl w:val="12"/>
          <w:numId w:val="0"/>
        </w:numPr>
        <w:ind w:right="-2"/>
        <w:rPr>
          <w:sz w:val="22"/>
          <w:szCs w:val="22"/>
        </w:rPr>
      </w:pPr>
    </w:p>
    <w:p w:rsidR="003F75DE" w:rsidRPr="005D1D7D" w:rsidRDefault="003F75DE" w:rsidP="003F75DE">
      <w:pPr>
        <w:rPr>
          <w:sz w:val="22"/>
          <w:szCs w:val="22"/>
        </w:rPr>
      </w:pPr>
      <w:r w:rsidRPr="005D1D7D">
        <w:rPr>
          <w:sz w:val="22"/>
          <w:szCs w:val="22"/>
        </w:rPr>
        <w:t xml:space="preserve">Kad nepasireikštų dirginamasis poveikis, reikia stengtis, kad tepalo nepatektų į akis, ant gleivinių bei ant pažeistos odos vietų. </w:t>
      </w:r>
    </w:p>
    <w:p w:rsidR="003F75DE" w:rsidRPr="005D1D7D" w:rsidRDefault="003F75DE" w:rsidP="003F75DE">
      <w:pPr>
        <w:rPr>
          <w:sz w:val="22"/>
          <w:szCs w:val="22"/>
        </w:rPr>
      </w:pPr>
      <w:r w:rsidRPr="005D1D7D">
        <w:rPr>
          <w:sz w:val="22"/>
          <w:szCs w:val="22"/>
        </w:rPr>
        <w:t>Gydymo metu reikia vengti būti saulėje.</w:t>
      </w:r>
    </w:p>
    <w:p w:rsidR="003F75DE" w:rsidRPr="005D1D7D" w:rsidRDefault="003F75DE" w:rsidP="003F75DE">
      <w:pPr>
        <w:rPr>
          <w:sz w:val="22"/>
          <w:szCs w:val="22"/>
        </w:rPr>
      </w:pPr>
      <w:r w:rsidRPr="005D1D7D">
        <w:rPr>
          <w:sz w:val="22"/>
          <w:szCs w:val="22"/>
        </w:rPr>
        <w:t xml:space="preserve">Kad nepasireikštų šalutinis poveikis, rekomenduojama iš pradžių užtepti ant odos nedidelį tepalo kiekį ir patikrinti odos jautrumą vaistui. </w:t>
      </w:r>
    </w:p>
    <w:p w:rsidR="003F75DE" w:rsidRPr="005D1D7D" w:rsidRDefault="003F75DE" w:rsidP="003F75DE">
      <w:pPr>
        <w:rPr>
          <w:sz w:val="22"/>
          <w:szCs w:val="22"/>
        </w:rPr>
      </w:pPr>
    </w:p>
    <w:p w:rsidR="003F75DE" w:rsidRPr="005D1D7D" w:rsidRDefault="003F75DE" w:rsidP="003F75DE">
      <w:pPr>
        <w:rPr>
          <w:b/>
          <w:sz w:val="22"/>
          <w:szCs w:val="22"/>
        </w:rPr>
      </w:pPr>
      <w:r w:rsidRPr="005D1D7D">
        <w:rPr>
          <w:b/>
          <w:sz w:val="22"/>
          <w:szCs w:val="22"/>
        </w:rPr>
        <w:lastRenderedPageBreak/>
        <w:t>Vaikams ir paaugliams</w:t>
      </w:r>
    </w:p>
    <w:p w:rsidR="003F75DE" w:rsidRPr="005D1D7D" w:rsidRDefault="003F75DE" w:rsidP="003F75DE">
      <w:pPr>
        <w:rPr>
          <w:sz w:val="22"/>
          <w:szCs w:val="22"/>
        </w:rPr>
      </w:pPr>
      <w:proofErr w:type="spellStart"/>
      <w:r w:rsidRPr="005D1D7D">
        <w:rPr>
          <w:sz w:val="22"/>
          <w:szCs w:val="22"/>
        </w:rPr>
        <w:t>Benzotal</w:t>
      </w:r>
      <w:proofErr w:type="spellEnd"/>
      <w:r w:rsidRPr="005D1D7D">
        <w:rPr>
          <w:sz w:val="22"/>
          <w:szCs w:val="22"/>
        </w:rPr>
        <w:t xml:space="preserve"> negalima vartoti vaikams ir paaugliams dėl per didelio veikliosios medžiagos kiekio. </w:t>
      </w:r>
    </w:p>
    <w:p w:rsidR="003F75DE" w:rsidRPr="005D1D7D" w:rsidRDefault="003F75DE" w:rsidP="003F75DE">
      <w:pPr>
        <w:rPr>
          <w:sz w:val="22"/>
          <w:szCs w:val="22"/>
        </w:rPr>
      </w:pPr>
    </w:p>
    <w:p w:rsidR="003F75DE" w:rsidRPr="005D1D7D" w:rsidRDefault="003F75DE" w:rsidP="003F75DE">
      <w:pPr>
        <w:pStyle w:val="PI-3EMEASMCA"/>
      </w:pPr>
      <w:r w:rsidRPr="005D1D7D">
        <w:t xml:space="preserve">Kiti vaistai ir </w:t>
      </w:r>
      <w:proofErr w:type="spellStart"/>
      <w:r w:rsidRPr="005D1D7D">
        <w:t>Benzotal</w:t>
      </w:r>
      <w:proofErr w:type="spellEnd"/>
    </w:p>
    <w:p w:rsidR="003F75DE" w:rsidRPr="005D1D7D" w:rsidRDefault="003F75DE" w:rsidP="003F75DE">
      <w:pPr>
        <w:rPr>
          <w:sz w:val="22"/>
          <w:szCs w:val="22"/>
        </w:rPr>
      </w:pPr>
      <w:r w:rsidRPr="005D1D7D">
        <w:rPr>
          <w:sz w:val="22"/>
          <w:szCs w:val="22"/>
        </w:rPr>
        <w:t>Sąveikos su kitais vaistais nepastebėta.</w:t>
      </w:r>
    </w:p>
    <w:p w:rsidR="003F75DE" w:rsidRPr="005D1D7D" w:rsidRDefault="003F75DE" w:rsidP="003F75DE">
      <w:pPr>
        <w:rPr>
          <w:sz w:val="22"/>
          <w:szCs w:val="22"/>
        </w:rPr>
      </w:pPr>
      <w:r w:rsidRPr="005D1D7D">
        <w:rPr>
          <w:sz w:val="22"/>
          <w:szCs w:val="22"/>
        </w:rPr>
        <w:t xml:space="preserve">Vaisto reikia nevartoti kartu su kitais </w:t>
      </w:r>
      <w:r>
        <w:rPr>
          <w:sz w:val="22"/>
          <w:szCs w:val="22"/>
        </w:rPr>
        <w:t>vaistais</w:t>
      </w:r>
      <w:r w:rsidRPr="005D1D7D">
        <w:rPr>
          <w:sz w:val="22"/>
          <w:szCs w:val="22"/>
        </w:rPr>
        <w:t xml:space="preserve"> nuo niežų, kad būtų išvengta sąveikos.</w:t>
      </w:r>
    </w:p>
    <w:p w:rsidR="003F75DE" w:rsidRPr="005D1D7D" w:rsidRDefault="003F75DE" w:rsidP="003F75DE">
      <w:pPr>
        <w:rPr>
          <w:sz w:val="22"/>
          <w:szCs w:val="22"/>
        </w:rPr>
      </w:pPr>
      <w:r w:rsidRPr="005D1D7D">
        <w:rPr>
          <w:sz w:val="22"/>
          <w:szCs w:val="22"/>
        </w:rPr>
        <w:t>Jeigu vartojate ar neseniai vartojote kitų vaistų arba dėl to nesate tikri, pasakykite gydytojui arba vaistininkui.</w:t>
      </w:r>
    </w:p>
    <w:p w:rsidR="003F75DE" w:rsidRPr="005D1D7D" w:rsidRDefault="003F75DE" w:rsidP="003F75DE">
      <w:pPr>
        <w:rPr>
          <w:sz w:val="22"/>
          <w:szCs w:val="22"/>
        </w:rPr>
      </w:pPr>
    </w:p>
    <w:p w:rsidR="003F75DE" w:rsidRPr="005D1D7D" w:rsidRDefault="003F75DE" w:rsidP="003F75DE">
      <w:pPr>
        <w:pStyle w:val="PI-3EMEASMCA"/>
      </w:pPr>
      <w:r w:rsidRPr="005D1D7D">
        <w:t>Nėštumas ir žindymo laikotarpis</w:t>
      </w:r>
    </w:p>
    <w:p w:rsidR="003F75DE" w:rsidRPr="005D1D7D" w:rsidRDefault="003F75DE" w:rsidP="003F75DE">
      <w:pPr>
        <w:rPr>
          <w:sz w:val="22"/>
          <w:szCs w:val="22"/>
        </w:rPr>
      </w:pPr>
      <w:r w:rsidRPr="005D1D7D">
        <w:rPr>
          <w:sz w:val="22"/>
          <w:szCs w:val="22"/>
        </w:rPr>
        <w:t>Jeigu esate nėščia, žindote kūdikį, manote, kad galbūt esate nėščia arba planuojate pastoti, tai prieš vartodama šį vaistą pasitarkite su gydytoju arba vaistininku.</w:t>
      </w:r>
    </w:p>
    <w:p w:rsidR="003F75DE" w:rsidRPr="005D1D7D" w:rsidRDefault="003F75DE" w:rsidP="003F75DE">
      <w:pPr>
        <w:rPr>
          <w:sz w:val="22"/>
          <w:szCs w:val="22"/>
        </w:rPr>
      </w:pPr>
      <w:proofErr w:type="spellStart"/>
      <w:r w:rsidRPr="005D1D7D">
        <w:rPr>
          <w:sz w:val="22"/>
          <w:szCs w:val="22"/>
        </w:rPr>
        <w:t>Benzotal</w:t>
      </w:r>
      <w:proofErr w:type="spellEnd"/>
      <w:r w:rsidRPr="005D1D7D">
        <w:rPr>
          <w:sz w:val="22"/>
          <w:szCs w:val="22"/>
        </w:rPr>
        <w:t xml:space="preserve"> tepalo vartoti nėštumo metu galima tik neabejotinai būtinu atveju. </w:t>
      </w:r>
    </w:p>
    <w:p w:rsidR="003F75DE" w:rsidRPr="005D1D7D" w:rsidRDefault="003F75DE" w:rsidP="003F75DE">
      <w:pPr>
        <w:rPr>
          <w:sz w:val="22"/>
          <w:szCs w:val="22"/>
        </w:rPr>
      </w:pPr>
      <w:r w:rsidRPr="005D1D7D">
        <w:rPr>
          <w:sz w:val="22"/>
          <w:szCs w:val="22"/>
        </w:rPr>
        <w:t xml:space="preserve">Jeigu žindymo laikotarpiu </w:t>
      </w:r>
      <w:proofErr w:type="spellStart"/>
      <w:r w:rsidRPr="005D1D7D">
        <w:rPr>
          <w:sz w:val="22"/>
          <w:szCs w:val="22"/>
        </w:rPr>
        <w:t>benzilbenzoato</w:t>
      </w:r>
      <w:proofErr w:type="spellEnd"/>
      <w:r w:rsidRPr="005D1D7D">
        <w:rPr>
          <w:sz w:val="22"/>
          <w:szCs w:val="22"/>
        </w:rPr>
        <w:t xml:space="preserve"> tepalo vartoti būtina, žindymą reikia nutraukti, o tepalą nuplovus nuo odos, žindymą galima tęsti. </w:t>
      </w:r>
    </w:p>
    <w:p w:rsidR="003F75DE" w:rsidRPr="005D1D7D" w:rsidRDefault="003F75DE" w:rsidP="003F75DE">
      <w:pPr>
        <w:rPr>
          <w:sz w:val="22"/>
          <w:szCs w:val="22"/>
        </w:rPr>
      </w:pPr>
    </w:p>
    <w:p w:rsidR="003F75DE" w:rsidRPr="005D1D7D" w:rsidRDefault="003F75DE" w:rsidP="003F75DE">
      <w:pPr>
        <w:pStyle w:val="PI-3EMEASMCA"/>
      </w:pPr>
      <w:r w:rsidRPr="005D1D7D">
        <w:t>Vairavimas ir mechanizmų valdymas</w:t>
      </w:r>
    </w:p>
    <w:p w:rsidR="003F75DE" w:rsidRPr="005D1D7D" w:rsidRDefault="003F75DE" w:rsidP="003F75DE">
      <w:pPr>
        <w:rPr>
          <w:sz w:val="22"/>
          <w:szCs w:val="22"/>
        </w:rPr>
      </w:pPr>
      <w:proofErr w:type="spellStart"/>
      <w:r w:rsidRPr="005D1D7D">
        <w:rPr>
          <w:sz w:val="22"/>
          <w:szCs w:val="22"/>
        </w:rPr>
        <w:t>Benzotal</w:t>
      </w:r>
      <w:proofErr w:type="spellEnd"/>
      <w:r w:rsidRPr="005D1D7D">
        <w:rPr>
          <w:sz w:val="22"/>
          <w:szCs w:val="22"/>
        </w:rPr>
        <w:t xml:space="preserve"> neveikia gebėjimo vairuoti ir valdyti mechanizmus. </w:t>
      </w:r>
    </w:p>
    <w:p w:rsidR="003F75DE" w:rsidRPr="005D1D7D" w:rsidRDefault="003F75DE" w:rsidP="003F75DE">
      <w:pPr>
        <w:rPr>
          <w:sz w:val="22"/>
          <w:szCs w:val="22"/>
        </w:rPr>
      </w:pPr>
    </w:p>
    <w:p w:rsidR="003F75DE" w:rsidRPr="005D1D7D" w:rsidRDefault="003F75DE" w:rsidP="003F75DE">
      <w:pPr>
        <w:rPr>
          <w:b/>
          <w:sz w:val="22"/>
          <w:szCs w:val="22"/>
        </w:rPr>
      </w:pPr>
      <w:proofErr w:type="spellStart"/>
      <w:r w:rsidRPr="005D1D7D">
        <w:rPr>
          <w:b/>
          <w:sz w:val="22"/>
          <w:szCs w:val="22"/>
        </w:rPr>
        <w:t>Benzotal</w:t>
      </w:r>
      <w:proofErr w:type="spellEnd"/>
      <w:r w:rsidRPr="005D1D7D">
        <w:rPr>
          <w:b/>
          <w:sz w:val="22"/>
          <w:szCs w:val="22"/>
        </w:rPr>
        <w:t xml:space="preserve"> sudėtyje yra metilo </w:t>
      </w:r>
      <w:proofErr w:type="spellStart"/>
      <w:r w:rsidRPr="005D1D7D">
        <w:rPr>
          <w:b/>
          <w:sz w:val="22"/>
          <w:szCs w:val="22"/>
        </w:rPr>
        <w:t>parahidroksibenzoato</w:t>
      </w:r>
      <w:proofErr w:type="spellEnd"/>
      <w:r w:rsidRPr="005D1D7D">
        <w:rPr>
          <w:b/>
          <w:sz w:val="22"/>
          <w:szCs w:val="22"/>
        </w:rPr>
        <w:t xml:space="preserve">, </w:t>
      </w:r>
      <w:proofErr w:type="spellStart"/>
      <w:r w:rsidRPr="005D1D7D">
        <w:rPr>
          <w:b/>
          <w:sz w:val="22"/>
          <w:szCs w:val="22"/>
        </w:rPr>
        <w:t>bronopolio</w:t>
      </w:r>
      <w:proofErr w:type="spellEnd"/>
      <w:r w:rsidRPr="005D1D7D">
        <w:rPr>
          <w:b/>
          <w:sz w:val="22"/>
          <w:szCs w:val="22"/>
        </w:rPr>
        <w:t xml:space="preserve"> ir </w:t>
      </w:r>
      <w:proofErr w:type="spellStart"/>
      <w:r w:rsidRPr="005D1D7D">
        <w:rPr>
          <w:b/>
          <w:sz w:val="22"/>
          <w:szCs w:val="22"/>
        </w:rPr>
        <w:t>propilo</w:t>
      </w:r>
      <w:proofErr w:type="spellEnd"/>
      <w:r w:rsidRPr="005D1D7D">
        <w:rPr>
          <w:b/>
          <w:sz w:val="22"/>
          <w:szCs w:val="22"/>
        </w:rPr>
        <w:t xml:space="preserve"> </w:t>
      </w:r>
      <w:proofErr w:type="spellStart"/>
      <w:r w:rsidRPr="005D1D7D">
        <w:rPr>
          <w:b/>
          <w:sz w:val="22"/>
          <w:szCs w:val="22"/>
        </w:rPr>
        <w:t>parahidroksibenzoato</w:t>
      </w:r>
      <w:proofErr w:type="spellEnd"/>
      <w:r w:rsidRPr="005D1D7D">
        <w:rPr>
          <w:b/>
          <w:sz w:val="22"/>
          <w:szCs w:val="22"/>
        </w:rPr>
        <w:t xml:space="preserve">. </w:t>
      </w:r>
    </w:p>
    <w:p w:rsidR="003F75DE" w:rsidRPr="005D1D7D" w:rsidRDefault="003F75DE" w:rsidP="003F75DE">
      <w:pPr>
        <w:rPr>
          <w:sz w:val="22"/>
          <w:szCs w:val="22"/>
        </w:rPr>
      </w:pPr>
      <w:proofErr w:type="spellStart"/>
      <w:r w:rsidRPr="005D1D7D">
        <w:rPr>
          <w:sz w:val="22"/>
          <w:szCs w:val="22"/>
        </w:rPr>
        <w:t>Bronopolis</w:t>
      </w:r>
      <w:proofErr w:type="spellEnd"/>
      <w:r w:rsidRPr="005D1D7D">
        <w:rPr>
          <w:sz w:val="22"/>
          <w:szCs w:val="22"/>
        </w:rPr>
        <w:t xml:space="preserve"> gali sukelti </w:t>
      </w:r>
      <w:r w:rsidRPr="006F62B5">
        <w:rPr>
          <w:sz w:val="22"/>
          <w:szCs w:val="22"/>
        </w:rPr>
        <w:t>vietinių</w:t>
      </w:r>
      <w:r w:rsidRPr="005D1D7D">
        <w:rPr>
          <w:sz w:val="22"/>
          <w:szCs w:val="22"/>
        </w:rPr>
        <w:t xml:space="preserve"> odos reakcijų (pvz., kontaktinį dermatitą).</w:t>
      </w:r>
    </w:p>
    <w:p w:rsidR="003F75DE" w:rsidRPr="005D1D7D" w:rsidRDefault="003F75DE" w:rsidP="003F75DE">
      <w:pPr>
        <w:rPr>
          <w:sz w:val="22"/>
          <w:szCs w:val="22"/>
        </w:rPr>
      </w:pPr>
      <w:r w:rsidRPr="005D1D7D">
        <w:rPr>
          <w:sz w:val="22"/>
          <w:szCs w:val="22"/>
        </w:rPr>
        <w:t xml:space="preserve">Metilo </w:t>
      </w:r>
      <w:proofErr w:type="spellStart"/>
      <w:r w:rsidRPr="005D1D7D">
        <w:rPr>
          <w:sz w:val="22"/>
          <w:szCs w:val="22"/>
        </w:rPr>
        <w:t>parahidroksibenzoatas</w:t>
      </w:r>
      <w:proofErr w:type="spellEnd"/>
      <w:r w:rsidRPr="005D1D7D">
        <w:rPr>
          <w:sz w:val="22"/>
          <w:szCs w:val="22"/>
        </w:rPr>
        <w:t xml:space="preserve"> ir </w:t>
      </w:r>
      <w:proofErr w:type="spellStart"/>
      <w:r w:rsidRPr="005D1D7D">
        <w:rPr>
          <w:sz w:val="22"/>
          <w:szCs w:val="22"/>
        </w:rPr>
        <w:t>propilo</w:t>
      </w:r>
      <w:proofErr w:type="spellEnd"/>
      <w:r w:rsidRPr="005D1D7D">
        <w:rPr>
          <w:sz w:val="22"/>
          <w:szCs w:val="22"/>
        </w:rPr>
        <w:t xml:space="preserve"> </w:t>
      </w:r>
      <w:proofErr w:type="spellStart"/>
      <w:r w:rsidRPr="005D1D7D">
        <w:rPr>
          <w:sz w:val="22"/>
          <w:szCs w:val="22"/>
        </w:rPr>
        <w:t>parahidroksibenzoatas</w:t>
      </w:r>
      <w:proofErr w:type="spellEnd"/>
      <w:r w:rsidRPr="005D1D7D">
        <w:rPr>
          <w:sz w:val="22"/>
          <w:szCs w:val="22"/>
        </w:rPr>
        <w:t xml:space="preserve"> gali sukelti alerginių reakcijų, kurios gali būti uždelstos.</w:t>
      </w:r>
    </w:p>
    <w:p w:rsidR="003F75DE" w:rsidRDefault="003F75DE" w:rsidP="003F75DE">
      <w:pPr>
        <w:rPr>
          <w:b/>
          <w:sz w:val="22"/>
          <w:szCs w:val="22"/>
        </w:rPr>
      </w:pPr>
    </w:p>
    <w:p w:rsidR="003F75DE" w:rsidRPr="00A52313" w:rsidRDefault="003F75DE" w:rsidP="003F75DE">
      <w:pPr>
        <w:rPr>
          <w:b/>
          <w:sz w:val="22"/>
          <w:szCs w:val="22"/>
        </w:rPr>
      </w:pPr>
      <w:proofErr w:type="spellStart"/>
      <w:r w:rsidRPr="00A52313">
        <w:rPr>
          <w:b/>
          <w:sz w:val="22"/>
          <w:szCs w:val="22"/>
        </w:rPr>
        <w:t>Benzotal</w:t>
      </w:r>
      <w:proofErr w:type="spellEnd"/>
      <w:r w:rsidRPr="00A52313">
        <w:rPr>
          <w:b/>
          <w:sz w:val="22"/>
          <w:szCs w:val="22"/>
        </w:rPr>
        <w:t xml:space="preserve"> </w:t>
      </w:r>
      <w:proofErr w:type="spellStart"/>
      <w:r w:rsidRPr="00A52313">
        <w:rPr>
          <w:b/>
          <w:sz w:val="22"/>
          <w:szCs w:val="22"/>
        </w:rPr>
        <w:t>talpyklės</w:t>
      </w:r>
      <w:proofErr w:type="spellEnd"/>
      <w:r w:rsidRPr="00A52313">
        <w:rPr>
          <w:b/>
          <w:sz w:val="22"/>
          <w:szCs w:val="22"/>
        </w:rPr>
        <w:t xml:space="preserve"> sudėtyje yra lateksinės gumos</w:t>
      </w:r>
    </w:p>
    <w:p w:rsidR="003F75DE" w:rsidRPr="005D1D7D" w:rsidRDefault="003F75DE" w:rsidP="003F75DE">
      <w:pPr>
        <w:rPr>
          <w:sz w:val="22"/>
          <w:szCs w:val="22"/>
        </w:rPr>
      </w:pPr>
      <w:r w:rsidRPr="00E33775">
        <w:rPr>
          <w:sz w:val="22"/>
          <w:szCs w:val="22"/>
        </w:rPr>
        <w:t xml:space="preserve">Šio vaisto </w:t>
      </w:r>
      <w:proofErr w:type="spellStart"/>
      <w:r w:rsidRPr="00E33775">
        <w:rPr>
          <w:sz w:val="22"/>
          <w:szCs w:val="22"/>
        </w:rPr>
        <w:t>talpyklės</w:t>
      </w:r>
      <w:proofErr w:type="spellEnd"/>
      <w:r w:rsidRPr="00E33775">
        <w:rPr>
          <w:sz w:val="22"/>
          <w:szCs w:val="22"/>
        </w:rPr>
        <w:t xml:space="preserve"> sudėtyje yra lateksinės gumos. Gali sukelti sunkių alerginių reakcijų.</w:t>
      </w:r>
    </w:p>
    <w:p w:rsidR="003F75DE" w:rsidRDefault="003F75DE" w:rsidP="003F75DE">
      <w:pPr>
        <w:rPr>
          <w:sz w:val="22"/>
          <w:szCs w:val="22"/>
        </w:rPr>
      </w:pPr>
    </w:p>
    <w:p w:rsidR="003F75DE" w:rsidRPr="005D1D7D" w:rsidRDefault="003F75DE" w:rsidP="003F75DE">
      <w:pPr>
        <w:rPr>
          <w:sz w:val="22"/>
          <w:szCs w:val="22"/>
        </w:rPr>
      </w:pPr>
    </w:p>
    <w:p w:rsidR="003F75DE" w:rsidRPr="005D1D7D" w:rsidRDefault="003F75DE" w:rsidP="003F75DE">
      <w:pPr>
        <w:pStyle w:val="PI-1EMEASMCA"/>
      </w:pPr>
      <w:bookmarkStart w:id="6" w:name="_Toc129243266"/>
      <w:bookmarkStart w:id="7" w:name="_Toc129243141"/>
      <w:r w:rsidRPr="005D1D7D">
        <w:t>3.</w:t>
      </w:r>
      <w:r w:rsidRPr="005D1D7D">
        <w:tab/>
        <w:t xml:space="preserve">Kaip vartoti </w:t>
      </w:r>
      <w:proofErr w:type="spellStart"/>
      <w:r w:rsidRPr="005D1D7D">
        <w:t>Benzotal</w:t>
      </w:r>
      <w:proofErr w:type="spellEnd"/>
      <w:r w:rsidRPr="005D1D7D">
        <w:t xml:space="preserve"> </w:t>
      </w:r>
      <w:bookmarkEnd w:id="6"/>
      <w:bookmarkEnd w:id="7"/>
    </w:p>
    <w:p w:rsidR="003F75DE" w:rsidRPr="005D1D7D" w:rsidRDefault="003F75DE" w:rsidP="003F75DE">
      <w:pPr>
        <w:rPr>
          <w:sz w:val="22"/>
          <w:szCs w:val="22"/>
        </w:rPr>
      </w:pPr>
    </w:p>
    <w:p w:rsidR="003F75DE" w:rsidRPr="005D1D7D" w:rsidRDefault="003F75DE" w:rsidP="003F75DE">
      <w:pPr>
        <w:rPr>
          <w:sz w:val="22"/>
          <w:szCs w:val="22"/>
        </w:rPr>
      </w:pPr>
      <w:r w:rsidRPr="005D1D7D">
        <w:rPr>
          <w:sz w:val="22"/>
          <w:szCs w:val="22"/>
        </w:rPr>
        <w:t>Visada vartokite šį vaistą tiksliai kaip aprašyta šiame lapelyje arba kaip nurodė gydytojas. Jeigu abejojate, kreipkitės į gydytoją arba vaistininką.</w:t>
      </w:r>
    </w:p>
    <w:p w:rsidR="003F75DE" w:rsidRPr="005D1D7D" w:rsidRDefault="003F75DE" w:rsidP="003F75DE">
      <w:pPr>
        <w:rPr>
          <w:sz w:val="22"/>
          <w:szCs w:val="22"/>
        </w:rPr>
      </w:pPr>
      <w:r w:rsidRPr="005D1D7D">
        <w:rPr>
          <w:sz w:val="22"/>
          <w:szCs w:val="22"/>
        </w:rPr>
        <w:t xml:space="preserve">Prieš pirmąjį vartojimą vaisto tūbelė atidaroma jos dangtelį spaudžiant žemyn ir praduriant tūbelės viršuje esančią foliją. </w:t>
      </w:r>
    </w:p>
    <w:p w:rsidR="003F75DE" w:rsidRPr="005D1D7D" w:rsidRDefault="003F75DE" w:rsidP="003F75DE">
      <w:pPr>
        <w:rPr>
          <w:sz w:val="22"/>
          <w:szCs w:val="22"/>
        </w:rPr>
      </w:pPr>
    </w:p>
    <w:p w:rsidR="003F75DE" w:rsidRPr="005D1D7D" w:rsidRDefault="003F75DE" w:rsidP="003F75DE">
      <w:pPr>
        <w:rPr>
          <w:sz w:val="22"/>
          <w:szCs w:val="22"/>
        </w:rPr>
      </w:pPr>
      <w:r w:rsidRPr="005D1D7D">
        <w:rPr>
          <w:sz w:val="22"/>
          <w:szCs w:val="22"/>
        </w:rPr>
        <w:t xml:space="preserve">Vartoti ant </w:t>
      </w:r>
      <w:proofErr w:type="spellStart"/>
      <w:r w:rsidRPr="005D1D7D">
        <w:rPr>
          <w:sz w:val="22"/>
          <w:szCs w:val="22"/>
        </w:rPr>
        <w:t>odos.Negalima</w:t>
      </w:r>
      <w:proofErr w:type="spellEnd"/>
      <w:r w:rsidRPr="005D1D7D">
        <w:rPr>
          <w:sz w:val="22"/>
          <w:szCs w:val="22"/>
        </w:rPr>
        <w:t xml:space="preserve"> nuryti!</w:t>
      </w:r>
    </w:p>
    <w:p w:rsidR="003F75DE" w:rsidRPr="005D1D7D" w:rsidRDefault="003F75DE" w:rsidP="003F75DE">
      <w:pPr>
        <w:rPr>
          <w:sz w:val="22"/>
          <w:szCs w:val="22"/>
        </w:rPr>
      </w:pPr>
    </w:p>
    <w:p w:rsidR="003F75DE" w:rsidRPr="005D1D7D" w:rsidRDefault="003F75DE" w:rsidP="003F75DE">
      <w:pPr>
        <w:rPr>
          <w:sz w:val="22"/>
          <w:szCs w:val="22"/>
        </w:rPr>
      </w:pPr>
      <w:r w:rsidRPr="005D1D7D">
        <w:rPr>
          <w:sz w:val="22"/>
          <w:szCs w:val="22"/>
        </w:rPr>
        <w:t xml:space="preserve">Vienkartinė 10–15 g tepalo dozė tepama ant odos. Tepalo tepama ant iš anksto nuplautos odos ir įtrinama. Iš pradžių tepama plaštakų, rankų, po to kitų kūno dalių oda (iš viršaus žemyn). Pabaigoje tepama kojų, padų bei kojų tarpupirščių oda.  Tose vietose, kur oda švelni (kirkšnių sritis, genitalijos, krūtys), taip pat jei yra egzema (paraudusi oda ir dažnai šlapiuojantis neinfekcinis bėrimas) ir odos uždegimas, tepalo reikia tepti atsargiai, neįtrinant. </w:t>
      </w:r>
    </w:p>
    <w:p w:rsidR="003F75DE" w:rsidRPr="005D1D7D" w:rsidRDefault="003F75DE" w:rsidP="003F75DE">
      <w:pPr>
        <w:rPr>
          <w:sz w:val="22"/>
          <w:szCs w:val="22"/>
        </w:rPr>
      </w:pPr>
      <w:r w:rsidRPr="005D1D7D">
        <w:rPr>
          <w:sz w:val="22"/>
          <w:szCs w:val="22"/>
        </w:rPr>
        <w:t xml:space="preserve">Užtepus vaisto, rankų negalima plauti 3 valandas. Tepalo reikia pakartotinai užtepti ant rankų odos po kiekvieno rankų plovimo. Visą kūną prausti galima tik po 3 dienų. Užtepus vaisto, būtina dėvėti švarius baltinius bei drabužius, taip pat naudoti švarią patalynę. </w:t>
      </w:r>
    </w:p>
    <w:p w:rsidR="003F75DE" w:rsidRPr="005D1D7D" w:rsidRDefault="003F75DE" w:rsidP="003F75DE">
      <w:pPr>
        <w:rPr>
          <w:sz w:val="22"/>
          <w:szCs w:val="22"/>
        </w:rPr>
      </w:pPr>
      <w:r w:rsidRPr="005D1D7D">
        <w:rPr>
          <w:sz w:val="22"/>
          <w:szCs w:val="22"/>
        </w:rPr>
        <w:t>Oda tepama 4 kartus (</w:t>
      </w:r>
      <w:proofErr w:type="spellStart"/>
      <w:r w:rsidRPr="005D1D7D">
        <w:rPr>
          <w:sz w:val="22"/>
          <w:szCs w:val="22"/>
        </w:rPr>
        <w:t>t.y</w:t>
      </w:r>
      <w:proofErr w:type="spellEnd"/>
      <w:r w:rsidRPr="005D1D7D">
        <w:rPr>
          <w:sz w:val="22"/>
          <w:szCs w:val="22"/>
        </w:rPr>
        <w:t>. 2 savaites kas 3–4 dienas). Vieno gydymo kurso metu suvartojama vidutiniškai 60–90 g tepalo (</w:t>
      </w:r>
      <w:proofErr w:type="spellStart"/>
      <w:r w:rsidRPr="005D1D7D">
        <w:rPr>
          <w:sz w:val="22"/>
          <w:szCs w:val="22"/>
        </w:rPr>
        <w:t>t.y</w:t>
      </w:r>
      <w:proofErr w:type="spellEnd"/>
      <w:r w:rsidRPr="005D1D7D">
        <w:rPr>
          <w:sz w:val="22"/>
          <w:szCs w:val="22"/>
        </w:rPr>
        <w:t xml:space="preserve">. 2–3 </w:t>
      </w:r>
      <w:r>
        <w:rPr>
          <w:sz w:val="22"/>
          <w:szCs w:val="22"/>
        </w:rPr>
        <w:t>vaisto</w:t>
      </w:r>
      <w:r w:rsidRPr="005D1D7D">
        <w:rPr>
          <w:sz w:val="22"/>
          <w:szCs w:val="22"/>
        </w:rPr>
        <w:t xml:space="preserve"> tūbelės). </w:t>
      </w:r>
    </w:p>
    <w:p w:rsidR="003F75DE" w:rsidRPr="005D1D7D" w:rsidRDefault="003F75DE" w:rsidP="003F75DE">
      <w:pPr>
        <w:rPr>
          <w:sz w:val="22"/>
          <w:szCs w:val="22"/>
        </w:rPr>
      </w:pPr>
    </w:p>
    <w:p w:rsidR="003F75DE" w:rsidRPr="005D1D7D" w:rsidRDefault="003F75DE" w:rsidP="003F75DE">
      <w:pPr>
        <w:rPr>
          <w:b/>
          <w:sz w:val="22"/>
          <w:szCs w:val="22"/>
        </w:rPr>
      </w:pPr>
      <w:r w:rsidRPr="005D1D7D">
        <w:rPr>
          <w:b/>
          <w:sz w:val="22"/>
          <w:szCs w:val="22"/>
        </w:rPr>
        <w:t>Vartojimas vaikams ir paaugliams</w:t>
      </w:r>
    </w:p>
    <w:p w:rsidR="003F75DE" w:rsidRPr="005D1D7D" w:rsidRDefault="003F75DE" w:rsidP="003F75DE">
      <w:pPr>
        <w:rPr>
          <w:sz w:val="22"/>
          <w:szCs w:val="22"/>
        </w:rPr>
      </w:pPr>
      <w:proofErr w:type="spellStart"/>
      <w:r w:rsidRPr="005D1D7D">
        <w:rPr>
          <w:sz w:val="22"/>
          <w:szCs w:val="22"/>
        </w:rPr>
        <w:t>Benzotal</w:t>
      </w:r>
      <w:proofErr w:type="spellEnd"/>
      <w:r w:rsidRPr="005D1D7D">
        <w:rPr>
          <w:sz w:val="22"/>
          <w:szCs w:val="22"/>
        </w:rPr>
        <w:t xml:space="preserve"> negalima vartoti vaikams ir paaugliams dėl per didelio veikliosios medžiagos kiekio.</w:t>
      </w:r>
    </w:p>
    <w:p w:rsidR="003F75DE" w:rsidRPr="005D1D7D" w:rsidRDefault="003F75DE" w:rsidP="003F75DE">
      <w:pPr>
        <w:pStyle w:val="PI-3EMEASMCA"/>
      </w:pPr>
    </w:p>
    <w:p w:rsidR="003F75DE" w:rsidRPr="005D1D7D" w:rsidRDefault="003F75DE" w:rsidP="003F75DE">
      <w:pPr>
        <w:pStyle w:val="PI-3EMEASMCA"/>
      </w:pPr>
      <w:r w:rsidRPr="005D1D7D">
        <w:t xml:space="preserve">Ką daryti pavartojus per didelę </w:t>
      </w:r>
      <w:proofErr w:type="spellStart"/>
      <w:r w:rsidRPr="005D1D7D">
        <w:t>Benzotal</w:t>
      </w:r>
      <w:proofErr w:type="spellEnd"/>
      <w:r w:rsidRPr="005D1D7D">
        <w:t xml:space="preserve"> dozę</w:t>
      </w:r>
    </w:p>
    <w:p w:rsidR="003F75DE" w:rsidRPr="005D1D7D" w:rsidRDefault="003F75DE" w:rsidP="003F75DE">
      <w:pPr>
        <w:rPr>
          <w:sz w:val="22"/>
          <w:szCs w:val="22"/>
        </w:rPr>
      </w:pPr>
      <w:r w:rsidRPr="005D1D7D">
        <w:rPr>
          <w:sz w:val="22"/>
          <w:szCs w:val="22"/>
        </w:rPr>
        <w:t xml:space="preserve">Ant odos tepant labai didelį tepalo kiekį, gali pasireikšti centrinės nervų sistemos sujaudinimo reiškinių (prasidėti traukuliai) ir (arba) susilaikyti šlapimas. Jei atsiranda šių reiškinių, tepalą reikia nuplauti nuo odos. Prireikus gali būti skiriama vaistų nuo traukulių. </w:t>
      </w:r>
    </w:p>
    <w:p w:rsidR="003F75DE" w:rsidRPr="005D1D7D" w:rsidRDefault="003F75DE" w:rsidP="003F75DE">
      <w:pPr>
        <w:rPr>
          <w:sz w:val="22"/>
          <w:szCs w:val="22"/>
        </w:rPr>
      </w:pPr>
      <w:r w:rsidRPr="005D1D7D">
        <w:rPr>
          <w:sz w:val="22"/>
          <w:szCs w:val="22"/>
        </w:rPr>
        <w:t xml:space="preserve">Jei pasireiškia perdozavimo požymių ar įtariate, kad pavartojote per didelę </w:t>
      </w:r>
      <w:r>
        <w:rPr>
          <w:sz w:val="22"/>
          <w:szCs w:val="22"/>
        </w:rPr>
        <w:t>vaisto</w:t>
      </w:r>
      <w:r w:rsidRPr="005D1D7D">
        <w:rPr>
          <w:sz w:val="22"/>
          <w:szCs w:val="22"/>
        </w:rPr>
        <w:t xml:space="preserve"> dozę, nedelsiant kreipkitės į gydytoją. Kartu su savimi pasiimkite vaisto pakuotę. </w:t>
      </w:r>
    </w:p>
    <w:p w:rsidR="003F75DE" w:rsidRPr="005D1D7D" w:rsidRDefault="003F75DE" w:rsidP="003F75DE">
      <w:pPr>
        <w:rPr>
          <w:sz w:val="22"/>
          <w:szCs w:val="22"/>
        </w:rPr>
      </w:pPr>
    </w:p>
    <w:p w:rsidR="003F75DE" w:rsidRPr="005D1D7D" w:rsidRDefault="003F75DE" w:rsidP="003F75DE">
      <w:pPr>
        <w:pStyle w:val="PI-3EMEASMCA"/>
      </w:pPr>
      <w:r w:rsidRPr="005D1D7D">
        <w:t xml:space="preserve">Netyčia nurijus </w:t>
      </w:r>
      <w:proofErr w:type="spellStart"/>
      <w:r w:rsidRPr="005D1D7D">
        <w:t>Benzotal</w:t>
      </w:r>
      <w:proofErr w:type="spellEnd"/>
    </w:p>
    <w:p w:rsidR="003F75DE" w:rsidRPr="005D1D7D" w:rsidRDefault="003F75DE" w:rsidP="003F75DE">
      <w:pPr>
        <w:rPr>
          <w:sz w:val="22"/>
          <w:szCs w:val="22"/>
        </w:rPr>
      </w:pPr>
      <w:r w:rsidRPr="005D1D7D">
        <w:rPr>
          <w:sz w:val="22"/>
          <w:szCs w:val="22"/>
        </w:rPr>
        <w:t>Netyčia nurijus tepalo, gali pasireikšti centrinės nervų sistemos sujaudinimo reiškinių (prasidėti traukuliai) ir (arba) susilaikyti šlapimas. Jei atsiranda šių reiškinių, tepalą reikia nuplauti nuo odos. Prireikus gali būti skiriama vaistų nuo traukulių. Nurijus vaisto, reikia kelis kartus plauti skrandį (jei įmanoma) ir vartoti aktyvintosios anglies vaisto absorbcijai iš virškinimo trakto slopinti. Netyčia nurijus vaisto, nedelsiant kreipkitės į gydytoją. Kartu su savimi pasiimkite vaisto pakuotę.</w:t>
      </w:r>
    </w:p>
    <w:p w:rsidR="003F75DE" w:rsidRPr="005D1D7D" w:rsidRDefault="003F75DE" w:rsidP="003F75DE">
      <w:pPr>
        <w:rPr>
          <w:sz w:val="22"/>
          <w:szCs w:val="22"/>
        </w:rPr>
      </w:pPr>
    </w:p>
    <w:p w:rsidR="003F75DE" w:rsidRPr="005D1D7D" w:rsidRDefault="003F75DE" w:rsidP="003F75DE">
      <w:pPr>
        <w:pStyle w:val="PI-3EMEASMCA"/>
      </w:pPr>
      <w:r w:rsidRPr="005D1D7D">
        <w:t xml:space="preserve">Pamiršus pavartoti </w:t>
      </w:r>
      <w:proofErr w:type="spellStart"/>
      <w:r w:rsidRPr="005D1D7D">
        <w:t>Benzotal</w:t>
      </w:r>
      <w:proofErr w:type="spellEnd"/>
    </w:p>
    <w:p w:rsidR="003F75DE" w:rsidRPr="005D1D7D" w:rsidRDefault="003F75DE" w:rsidP="003F75DE">
      <w:pPr>
        <w:rPr>
          <w:sz w:val="22"/>
          <w:szCs w:val="22"/>
        </w:rPr>
      </w:pPr>
      <w:r w:rsidRPr="005D1D7D">
        <w:rPr>
          <w:sz w:val="22"/>
          <w:szCs w:val="22"/>
        </w:rPr>
        <w:t xml:space="preserve">Jei pamiršote pavartoti </w:t>
      </w:r>
      <w:r>
        <w:rPr>
          <w:sz w:val="22"/>
          <w:szCs w:val="22"/>
        </w:rPr>
        <w:t>vaisto</w:t>
      </w:r>
      <w:r w:rsidRPr="005D1D7D">
        <w:rPr>
          <w:sz w:val="22"/>
          <w:szCs w:val="22"/>
        </w:rPr>
        <w:t xml:space="preserve">, tepalo tepkite iškart prisiminę, o kitą dozę vartokite įprastu laiku. Jei jau beveik atėjo laikas kitai dozei, tepkite reikiamą tepalo kiekį ir po to vartokite įprastai. Negalima vartoti dvigubos dozės norint kompensuoti praleistą dozę. </w:t>
      </w:r>
    </w:p>
    <w:p w:rsidR="003F75DE" w:rsidRPr="005D1D7D" w:rsidRDefault="003F75DE" w:rsidP="003F75DE">
      <w:pPr>
        <w:rPr>
          <w:sz w:val="22"/>
          <w:szCs w:val="22"/>
        </w:rPr>
      </w:pPr>
    </w:p>
    <w:p w:rsidR="003F75DE" w:rsidRPr="005D1D7D" w:rsidRDefault="003F75DE" w:rsidP="003F75DE">
      <w:pPr>
        <w:pStyle w:val="PI-3EMEASMCA"/>
      </w:pPr>
      <w:r w:rsidRPr="005D1D7D">
        <w:t xml:space="preserve">Nustojus vartoti </w:t>
      </w:r>
      <w:proofErr w:type="spellStart"/>
      <w:r w:rsidRPr="005D1D7D">
        <w:t>Benzotal</w:t>
      </w:r>
      <w:proofErr w:type="spellEnd"/>
    </w:p>
    <w:p w:rsidR="003F75DE" w:rsidRPr="005D1D7D" w:rsidRDefault="003F75DE" w:rsidP="003F75DE">
      <w:pPr>
        <w:rPr>
          <w:sz w:val="22"/>
          <w:szCs w:val="22"/>
        </w:rPr>
      </w:pPr>
      <w:r w:rsidRPr="005D1D7D">
        <w:rPr>
          <w:sz w:val="22"/>
          <w:szCs w:val="22"/>
        </w:rPr>
        <w:t xml:space="preserve">Jei nustosite vartoti </w:t>
      </w:r>
      <w:r>
        <w:rPr>
          <w:sz w:val="22"/>
          <w:szCs w:val="22"/>
        </w:rPr>
        <w:t>vaisto</w:t>
      </w:r>
      <w:r w:rsidRPr="005D1D7D">
        <w:rPr>
          <w:sz w:val="22"/>
          <w:szCs w:val="22"/>
        </w:rPr>
        <w:t xml:space="preserve"> nebaigę viso gydymo kurso, gydymas gali būti neveiksmingas. </w:t>
      </w:r>
    </w:p>
    <w:p w:rsidR="003F75DE" w:rsidRPr="005D1D7D" w:rsidRDefault="003F75DE" w:rsidP="003F75DE">
      <w:pPr>
        <w:rPr>
          <w:sz w:val="22"/>
          <w:szCs w:val="22"/>
        </w:rPr>
      </w:pPr>
      <w:r w:rsidRPr="005D1D7D">
        <w:rPr>
          <w:sz w:val="22"/>
          <w:szCs w:val="22"/>
        </w:rPr>
        <w:t xml:space="preserve">Jeigu kiltų daugiau klausimų dėl šio vaisto vartojimo, kreipkitės į gydytoją arba vaistininką. </w:t>
      </w:r>
    </w:p>
    <w:p w:rsidR="003F75DE" w:rsidRPr="005D1D7D" w:rsidRDefault="003F75DE" w:rsidP="003F75DE">
      <w:pPr>
        <w:rPr>
          <w:sz w:val="22"/>
          <w:szCs w:val="22"/>
        </w:rPr>
      </w:pPr>
    </w:p>
    <w:p w:rsidR="003F75DE" w:rsidRPr="005D1D7D" w:rsidRDefault="003F75DE" w:rsidP="003F75DE">
      <w:pPr>
        <w:rPr>
          <w:sz w:val="22"/>
          <w:szCs w:val="22"/>
        </w:rPr>
      </w:pPr>
    </w:p>
    <w:p w:rsidR="003F75DE" w:rsidRPr="005D1D7D" w:rsidRDefault="003F75DE" w:rsidP="003F75DE">
      <w:pPr>
        <w:pStyle w:val="PI-1EMEASMCA"/>
      </w:pPr>
      <w:bookmarkStart w:id="8" w:name="_Toc129243267"/>
      <w:bookmarkStart w:id="9" w:name="_Toc129243142"/>
      <w:r w:rsidRPr="005D1D7D">
        <w:t>4.</w:t>
      </w:r>
      <w:r w:rsidRPr="005D1D7D">
        <w:tab/>
        <w:t>Galimas šalutinis poveikis</w:t>
      </w:r>
      <w:bookmarkEnd w:id="8"/>
      <w:bookmarkEnd w:id="9"/>
    </w:p>
    <w:p w:rsidR="003F75DE" w:rsidRPr="005D1D7D" w:rsidRDefault="003F75DE" w:rsidP="003F75DE">
      <w:pPr>
        <w:rPr>
          <w:sz w:val="22"/>
          <w:szCs w:val="22"/>
        </w:rPr>
      </w:pPr>
    </w:p>
    <w:p w:rsidR="003F75DE" w:rsidRPr="005D1D7D" w:rsidRDefault="003F75DE" w:rsidP="003F75DE">
      <w:pPr>
        <w:rPr>
          <w:sz w:val="22"/>
          <w:szCs w:val="22"/>
        </w:rPr>
      </w:pPr>
      <w:r w:rsidRPr="005D1D7D">
        <w:rPr>
          <w:sz w:val="22"/>
          <w:szCs w:val="22"/>
        </w:rPr>
        <w:t>Šis vaistas, kaip ir visi kiti, gali sukelti šalutinį poveikį, nors jis pasireiškia ne visiems žmonėms.</w:t>
      </w:r>
    </w:p>
    <w:p w:rsidR="003F75DE" w:rsidRPr="005D1D7D" w:rsidRDefault="003F75DE" w:rsidP="003F75DE">
      <w:pPr>
        <w:rPr>
          <w:sz w:val="22"/>
          <w:szCs w:val="22"/>
          <w:u w:val="single"/>
        </w:rPr>
      </w:pPr>
    </w:p>
    <w:p w:rsidR="003F75DE" w:rsidRPr="005D1D7D" w:rsidRDefault="003F75DE" w:rsidP="003F75DE">
      <w:pPr>
        <w:rPr>
          <w:sz w:val="22"/>
          <w:szCs w:val="22"/>
          <w:u w:val="single"/>
        </w:rPr>
      </w:pPr>
      <w:r w:rsidRPr="005D1D7D">
        <w:rPr>
          <w:sz w:val="22"/>
          <w:szCs w:val="22"/>
          <w:u w:val="single"/>
        </w:rPr>
        <w:t>Odos ir poodinio audinio sutrikimai</w:t>
      </w:r>
    </w:p>
    <w:p w:rsidR="003F75DE" w:rsidRPr="005D1D7D" w:rsidRDefault="003F75DE" w:rsidP="003F75DE">
      <w:pPr>
        <w:rPr>
          <w:sz w:val="22"/>
          <w:szCs w:val="22"/>
        </w:rPr>
      </w:pPr>
      <w:r w:rsidRPr="005D1D7D">
        <w:rPr>
          <w:sz w:val="22"/>
          <w:szCs w:val="22"/>
        </w:rPr>
        <w:t>Tepalo įtrinant į odą, gali atsirasti perštėjimo pojūtis, kuris po kelių minučių praeina. Jeigu šis pojūtis nepraeina, tepalą reikia nuplauti nuo odos.</w:t>
      </w:r>
    </w:p>
    <w:p w:rsidR="003F75DE" w:rsidRPr="005D1D7D" w:rsidRDefault="003F75DE" w:rsidP="003F75DE">
      <w:pPr>
        <w:rPr>
          <w:sz w:val="22"/>
          <w:szCs w:val="22"/>
        </w:rPr>
      </w:pPr>
    </w:p>
    <w:p w:rsidR="003F75DE" w:rsidRPr="005D1D7D" w:rsidRDefault="003F75DE" w:rsidP="003F75DE">
      <w:pPr>
        <w:rPr>
          <w:sz w:val="22"/>
          <w:szCs w:val="22"/>
        </w:rPr>
      </w:pPr>
      <w:r w:rsidRPr="005D1D7D">
        <w:rPr>
          <w:sz w:val="22"/>
          <w:szCs w:val="22"/>
        </w:rPr>
        <w:t>Dažnis nežinomas (negali būti apskaičiuotas pagal turimus duomenis): alerginės odos reakcijos, pvz., odos sudirginimas ar deginimo pojūtis. Odos jautrumas ypač padidėja odos įdrėskimų vietose ir genitalijų srityje. Gali pasireikšti kontaktinis dermatitas.</w:t>
      </w:r>
    </w:p>
    <w:p w:rsidR="003F75DE" w:rsidRPr="005D1D7D" w:rsidRDefault="003F75DE" w:rsidP="003F75DE">
      <w:pPr>
        <w:rPr>
          <w:sz w:val="22"/>
          <w:szCs w:val="22"/>
        </w:rPr>
      </w:pPr>
    </w:p>
    <w:p w:rsidR="003F75DE" w:rsidRPr="005D1D7D" w:rsidRDefault="003F75DE" w:rsidP="003F75DE">
      <w:pPr>
        <w:rPr>
          <w:sz w:val="22"/>
          <w:szCs w:val="22"/>
        </w:rPr>
      </w:pPr>
      <w:r w:rsidRPr="005D1D7D">
        <w:rPr>
          <w:sz w:val="22"/>
          <w:szCs w:val="22"/>
        </w:rPr>
        <w:t xml:space="preserve">Jei šie šalutiniai reiškiniai nepraeina, būtina nutraukti </w:t>
      </w:r>
      <w:r>
        <w:rPr>
          <w:sz w:val="22"/>
          <w:szCs w:val="22"/>
        </w:rPr>
        <w:t>vaisto</w:t>
      </w:r>
      <w:r w:rsidRPr="005D1D7D">
        <w:rPr>
          <w:sz w:val="22"/>
          <w:szCs w:val="22"/>
        </w:rPr>
        <w:t xml:space="preserve"> vartojimą ir tepalą nuplauti nuo odos. </w:t>
      </w:r>
    </w:p>
    <w:p w:rsidR="003F75DE" w:rsidRPr="005D1D7D" w:rsidRDefault="003F75DE" w:rsidP="003F75DE">
      <w:pPr>
        <w:rPr>
          <w:sz w:val="22"/>
          <w:szCs w:val="22"/>
        </w:rPr>
      </w:pPr>
    </w:p>
    <w:p w:rsidR="00853A1B" w:rsidRPr="005D1D7D" w:rsidRDefault="00853A1B" w:rsidP="00853A1B">
      <w:pPr>
        <w:tabs>
          <w:tab w:val="left" w:pos="567"/>
        </w:tabs>
        <w:rPr>
          <w:b/>
          <w:snapToGrid w:val="0"/>
          <w:sz w:val="22"/>
          <w:szCs w:val="22"/>
        </w:rPr>
      </w:pPr>
      <w:r w:rsidRPr="005D1D7D">
        <w:rPr>
          <w:b/>
          <w:noProof/>
          <w:snapToGrid w:val="0"/>
          <w:sz w:val="22"/>
          <w:szCs w:val="22"/>
        </w:rPr>
        <w:t>Pranešimas apie šalutinį poveikį</w:t>
      </w:r>
    </w:p>
    <w:p w:rsidR="00853A1B" w:rsidRPr="001E671B" w:rsidRDefault="00853A1B" w:rsidP="00853A1B">
      <w:pPr>
        <w:tabs>
          <w:tab w:val="left" w:pos="567"/>
        </w:tabs>
        <w:spacing w:line="260" w:lineRule="exact"/>
        <w:ind w:right="-449"/>
        <w:rPr>
          <w:noProof/>
          <w:snapToGrid w:val="0"/>
          <w:sz w:val="22"/>
          <w:szCs w:val="22"/>
        </w:rPr>
      </w:pPr>
      <w:r w:rsidRPr="009164EB">
        <w:rPr>
          <w:noProof/>
          <w:snapToGrid w:val="0"/>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9164EB">
          <w:rPr>
            <w:rStyle w:val="Hipersaitas"/>
            <w:rFonts w:eastAsiaTheme="majorEastAsia"/>
            <w:noProof/>
            <w:snapToGrid w:val="0"/>
            <w:sz w:val="22"/>
            <w:szCs w:val="22"/>
          </w:rPr>
          <w:t>https://vapris.vvkt.lt/vvkt-web/public/nrv</w:t>
        </w:r>
      </w:hyperlink>
      <w:r w:rsidRPr="009164EB">
        <w:rPr>
          <w:noProof/>
          <w:snapToGrid w:val="0"/>
          <w:sz w:val="22"/>
          <w:szCs w:val="22"/>
        </w:rPr>
        <w:t xml:space="preserve"> arba užpildant Paciento pranešimo apie įtariamą nepageidaujamą reakciją (ĮNR) formą, kuri skelbiama </w:t>
      </w:r>
      <w:hyperlink r:id="rId6" w:history="1">
        <w:r w:rsidRPr="009164EB">
          <w:rPr>
            <w:rStyle w:val="Hipersaitas"/>
            <w:rFonts w:eastAsiaTheme="majorEastAsia"/>
            <w:noProof/>
            <w:snapToGrid w:val="0"/>
            <w:sz w:val="22"/>
            <w:szCs w:val="22"/>
          </w:rPr>
          <w:t>https://www.vvkt.lt/index.php?4004286486</w:t>
        </w:r>
      </w:hyperlink>
      <w:r w:rsidRPr="009164EB">
        <w:rPr>
          <w:noProof/>
          <w:snapToGrid w:val="0"/>
          <w:sz w:val="22"/>
          <w:szCs w:val="22"/>
        </w:rPr>
        <w:t xml:space="preserve">, ir atsiunčiant elektroniniu paštu (adresu </w:t>
      </w:r>
      <w:hyperlink r:id="rId7" w:history="1">
        <w:r w:rsidRPr="009164EB">
          <w:rPr>
            <w:rStyle w:val="Hipersaitas"/>
            <w:rFonts w:eastAsiaTheme="majorEastAsia"/>
            <w:noProof/>
            <w:snapToGrid w:val="0"/>
            <w:sz w:val="22"/>
            <w:szCs w:val="22"/>
          </w:rPr>
          <w:t>NepageidaujamaR@vvkt.lt</w:t>
        </w:r>
      </w:hyperlink>
      <w:r w:rsidRPr="009164EB">
        <w:rPr>
          <w:noProof/>
          <w:snapToGrid w:val="0"/>
          <w:sz w:val="22"/>
          <w:szCs w:val="22"/>
        </w:rPr>
        <w:t xml:space="preserve">) arba nemokamu telefonu 8 800 73 568. </w:t>
      </w:r>
      <w:r w:rsidRPr="001E671B">
        <w:rPr>
          <w:noProof/>
          <w:snapToGrid w:val="0"/>
          <w:sz w:val="22"/>
          <w:szCs w:val="22"/>
        </w:rPr>
        <w:t>Pranešdami apie šalutinį poveikį galite mums padėti gauti daugiau informacijos apie šio vaisto saugumą.</w:t>
      </w:r>
    </w:p>
    <w:p w:rsidR="003F75DE" w:rsidRPr="005D1D7D" w:rsidRDefault="003F75DE" w:rsidP="003F75DE">
      <w:pPr>
        <w:rPr>
          <w:sz w:val="22"/>
          <w:szCs w:val="22"/>
        </w:rPr>
      </w:pPr>
    </w:p>
    <w:p w:rsidR="003F75DE" w:rsidRPr="005D1D7D" w:rsidRDefault="003F75DE" w:rsidP="003F75DE">
      <w:pPr>
        <w:rPr>
          <w:sz w:val="22"/>
          <w:szCs w:val="22"/>
        </w:rPr>
      </w:pPr>
    </w:p>
    <w:p w:rsidR="003F75DE" w:rsidRPr="005D1D7D" w:rsidRDefault="003F75DE" w:rsidP="003F75DE">
      <w:pPr>
        <w:pStyle w:val="PI-1EMEASMCA"/>
      </w:pPr>
      <w:bookmarkStart w:id="10" w:name="_Toc129243268"/>
      <w:bookmarkStart w:id="11" w:name="_Toc129243143"/>
      <w:r w:rsidRPr="005D1D7D">
        <w:t>5.</w:t>
      </w:r>
      <w:r w:rsidRPr="005D1D7D">
        <w:tab/>
        <w:t xml:space="preserve">Kaip laikyti </w:t>
      </w:r>
      <w:proofErr w:type="spellStart"/>
      <w:r w:rsidRPr="005D1D7D">
        <w:t>Benzotal</w:t>
      </w:r>
      <w:bookmarkEnd w:id="10"/>
      <w:bookmarkEnd w:id="11"/>
      <w:proofErr w:type="spellEnd"/>
    </w:p>
    <w:p w:rsidR="003F75DE" w:rsidRPr="005D1D7D" w:rsidRDefault="003F75DE" w:rsidP="003F75DE">
      <w:pPr>
        <w:rPr>
          <w:sz w:val="22"/>
          <w:szCs w:val="22"/>
        </w:rPr>
      </w:pPr>
    </w:p>
    <w:p w:rsidR="003F75DE" w:rsidRPr="005D1D7D" w:rsidRDefault="003F75DE" w:rsidP="003F75DE">
      <w:pPr>
        <w:rPr>
          <w:sz w:val="22"/>
          <w:szCs w:val="22"/>
        </w:rPr>
      </w:pPr>
      <w:r w:rsidRPr="005D1D7D">
        <w:rPr>
          <w:sz w:val="22"/>
          <w:szCs w:val="22"/>
        </w:rPr>
        <w:t>Šį vaistą laikykite vaikams nepastebimoje ir nepasiekiamoje vietoje.</w:t>
      </w:r>
    </w:p>
    <w:p w:rsidR="003F75DE" w:rsidRPr="005D1D7D" w:rsidRDefault="003F75DE" w:rsidP="003F75DE">
      <w:pPr>
        <w:rPr>
          <w:sz w:val="22"/>
          <w:szCs w:val="22"/>
        </w:rPr>
      </w:pPr>
    </w:p>
    <w:p w:rsidR="003F75DE" w:rsidRPr="005D1D7D" w:rsidRDefault="003F75DE" w:rsidP="003F75DE">
      <w:pPr>
        <w:rPr>
          <w:sz w:val="22"/>
          <w:szCs w:val="22"/>
        </w:rPr>
      </w:pPr>
      <w:r w:rsidRPr="005D1D7D">
        <w:rPr>
          <w:sz w:val="22"/>
          <w:szCs w:val="22"/>
        </w:rPr>
        <w:t xml:space="preserve">Ant kartono dėžutės po „Tinka iki“ ir tūbelės nurodytam tinkamumo laikui pasibaigus, šio vaisto vartoti negalima. Vaistas tinkamas vartoti iki paskutinės nurodyto mėnesio dienos. </w:t>
      </w:r>
    </w:p>
    <w:p w:rsidR="003F75DE" w:rsidRPr="005D1D7D" w:rsidRDefault="003F75DE" w:rsidP="003F75DE">
      <w:pPr>
        <w:pStyle w:val="PI-1EMEASMCA"/>
      </w:pPr>
    </w:p>
    <w:p w:rsidR="003F75DE" w:rsidRPr="005D1D7D" w:rsidRDefault="003F75DE" w:rsidP="003F75DE">
      <w:pPr>
        <w:rPr>
          <w:sz w:val="22"/>
          <w:szCs w:val="22"/>
        </w:rPr>
      </w:pPr>
      <w:r w:rsidRPr="005D1D7D">
        <w:rPr>
          <w:sz w:val="22"/>
          <w:szCs w:val="22"/>
        </w:rPr>
        <w:t>Laikyti ne aukštesnėje kaip 25 </w:t>
      </w:r>
      <w:r w:rsidRPr="005D1D7D">
        <w:rPr>
          <w:sz w:val="22"/>
          <w:szCs w:val="22"/>
        </w:rPr>
        <w:sym w:font="Symbol" w:char="F0B0"/>
      </w:r>
      <w:r w:rsidRPr="005D1D7D">
        <w:rPr>
          <w:sz w:val="22"/>
          <w:szCs w:val="22"/>
        </w:rPr>
        <w:t>C temperatūroje.</w:t>
      </w:r>
    </w:p>
    <w:p w:rsidR="003F75DE" w:rsidRPr="005D1D7D" w:rsidRDefault="003F75DE" w:rsidP="003F75DE">
      <w:pPr>
        <w:rPr>
          <w:sz w:val="22"/>
          <w:szCs w:val="22"/>
        </w:rPr>
      </w:pPr>
      <w:r w:rsidRPr="005D1D7D">
        <w:rPr>
          <w:sz w:val="22"/>
          <w:szCs w:val="22"/>
        </w:rPr>
        <w:t>Negalima šaldyti ar užšaldyti.</w:t>
      </w:r>
    </w:p>
    <w:p w:rsidR="003F75DE" w:rsidRPr="005D1D7D" w:rsidRDefault="003F75DE" w:rsidP="003F75DE">
      <w:pPr>
        <w:rPr>
          <w:sz w:val="22"/>
          <w:szCs w:val="22"/>
        </w:rPr>
      </w:pPr>
    </w:p>
    <w:p w:rsidR="003F75DE" w:rsidRPr="005D1D7D" w:rsidRDefault="003F75DE" w:rsidP="003F75DE">
      <w:pPr>
        <w:rPr>
          <w:sz w:val="22"/>
          <w:szCs w:val="22"/>
        </w:rPr>
      </w:pPr>
      <w:r w:rsidRPr="005D1D7D">
        <w:rPr>
          <w:sz w:val="22"/>
          <w:szCs w:val="22"/>
        </w:rPr>
        <w:t xml:space="preserve">Vaistų negalima išmesti į kanalizaciją arba su buitinėmis atliekomis. Kaip išmesti nereikalingus vaistus, klauskite vaistininko. Šios priemonės padės apsaugoti aplinką. </w:t>
      </w:r>
    </w:p>
    <w:p w:rsidR="003F75DE" w:rsidRPr="005D1D7D" w:rsidRDefault="003F75DE" w:rsidP="003F75DE">
      <w:pPr>
        <w:rPr>
          <w:sz w:val="22"/>
          <w:szCs w:val="22"/>
        </w:rPr>
      </w:pPr>
    </w:p>
    <w:p w:rsidR="003F75DE" w:rsidRPr="005D1D7D" w:rsidRDefault="003F75DE" w:rsidP="003F75DE">
      <w:pPr>
        <w:rPr>
          <w:sz w:val="22"/>
          <w:szCs w:val="22"/>
        </w:rPr>
      </w:pPr>
    </w:p>
    <w:p w:rsidR="003F75DE" w:rsidRPr="005D1D7D" w:rsidRDefault="003F75DE" w:rsidP="003F75DE">
      <w:pPr>
        <w:pStyle w:val="PI-1EMEASMCA"/>
      </w:pPr>
      <w:bookmarkStart w:id="12" w:name="_Toc129243269"/>
      <w:bookmarkStart w:id="13" w:name="_Toc129243144"/>
      <w:r w:rsidRPr="005D1D7D">
        <w:t>6.</w:t>
      </w:r>
      <w:r w:rsidRPr="005D1D7D">
        <w:tab/>
        <w:t>Pakuotės turinys ir kita informacija</w:t>
      </w:r>
    </w:p>
    <w:bookmarkEnd w:id="12"/>
    <w:bookmarkEnd w:id="13"/>
    <w:p w:rsidR="003F75DE" w:rsidRPr="005D1D7D" w:rsidRDefault="003F75DE" w:rsidP="003F75DE">
      <w:pPr>
        <w:rPr>
          <w:sz w:val="22"/>
          <w:szCs w:val="22"/>
        </w:rPr>
      </w:pPr>
    </w:p>
    <w:p w:rsidR="003F75DE" w:rsidRPr="005D1D7D" w:rsidRDefault="003F75DE" w:rsidP="003F75DE">
      <w:pPr>
        <w:pStyle w:val="PI-3EMEASMCA"/>
      </w:pPr>
      <w:proofErr w:type="spellStart"/>
      <w:r w:rsidRPr="005D1D7D">
        <w:t>Benzotal</w:t>
      </w:r>
      <w:proofErr w:type="spellEnd"/>
      <w:r w:rsidRPr="005D1D7D">
        <w:t xml:space="preserve">  sudėtis</w:t>
      </w:r>
    </w:p>
    <w:p w:rsidR="003F75DE" w:rsidRPr="005D1D7D" w:rsidRDefault="003F75DE" w:rsidP="003F75DE">
      <w:pPr>
        <w:ind w:left="567" w:hanging="567"/>
        <w:rPr>
          <w:sz w:val="22"/>
          <w:szCs w:val="22"/>
        </w:rPr>
      </w:pPr>
      <w:r w:rsidRPr="005D1D7D">
        <w:rPr>
          <w:sz w:val="22"/>
          <w:szCs w:val="22"/>
        </w:rPr>
        <w:t>-</w:t>
      </w:r>
      <w:r w:rsidRPr="005D1D7D">
        <w:rPr>
          <w:sz w:val="22"/>
          <w:szCs w:val="22"/>
        </w:rPr>
        <w:tab/>
        <w:t xml:space="preserve">Veiklioji medžiaga yra </w:t>
      </w:r>
      <w:proofErr w:type="spellStart"/>
      <w:r w:rsidRPr="005D1D7D">
        <w:rPr>
          <w:sz w:val="22"/>
          <w:szCs w:val="22"/>
        </w:rPr>
        <w:t>benzilbenzoatas</w:t>
      </w:r>
      <w:proofErr w:type="spellEnd"/>
      <w:r w:rsidRPr="005D1D7D">
        <w:rPr>
          <w:i/>
          <w:sz w:val="22"/>
          <w:szCs w:val="22"/>
        </w:rPr>
        <w:t xml:space="preserve">. </w:t>
      </w:r>
      <w:r w:rsidRPr="005D1D7D">
        <w:rPr>
          <w:sz w:val="22"/>
          <w:szCs w:val="22"/>
        </w:rPr>
        <w:t xml:space="preserve">1 g tepalo yra 200 mg </w:t>
      </w:r>
      <w:proofErr w:type="spellStart"/>
      <w:r w:rsidRPr="005D1D7D">
        <w:rPr>
          <w:sz w:val="22"/>
          <w:szCs w:val="22"/>
        </w:rPr>
        <w:t>benzilbenzoato</w:t>
      </w:r>
      <w:proofErr w:type="spellEnd"/>
      <w:r w:rsidRPr="005D1D7D">
        <w:rPr>
          <w:sz w:val="22"/>
          <w:szCs w:val="22"/>
        </w:rPr>
        <w:t xml:space="preserve">. </w:t>
      </w:r>
    </w:p>
    <w:p w:rsidR="003F75DE" w:rsidRPr="005D1D7D" w:rsidRDefault="003F75DE" w:rsidP="003F75DE">
      <w:pPr>
        <w:ind w:left="567" w:hanging="567"/>
        <w:rPr>
          <w:sz w:val="22"/>
          <w:szCs w:val="22"/>
        </w:rPr>
      </w:pPr>
      <w:r w:rsidRPr="005D1D7D">
        <w:rPr>
          <w:sz w:val="22"/>
          <w:szCs w:val="22"/>
        </w:rPr>
        <w:t>-</w:t>
      </w:r>
      <w:r w:rsidRPr="005D1D7D">
        <w:rPr>
          <w:sz w:val="22"/>
          <w:szCs w:val="22"/>
        </w:rPr>
        <w:tab/>
        <w:t xml:space="preserve">Pagalbinės medžiagos yra </w:t>
      </w:r>
      <w:proofErr w:type="spellStart"/>
      <w:r w:rsidRPr="005D1D7D">
        <w:rPr>
          <w:sz w:val="22"/>
          <w:szCs w:val="22"/>
        </w:rPr>
        <w:t>p</w:t>
      </w:r>
      <w:r w:rsidRPr="005D1D7D">
        <w:rPr>
          <w:bCs/>
          <w:iCs/>
          <w:sz w:val="22"/>
          <w:szCs w:val="22"/>
        </w:rPr>
        <w:t>olisorbatas</w:t>
      </w:r>
      <w:proofErr w:type="spellEnd"/>
      <w:r w:rsidRPr="005D1D7D">
        <w:rPr>
          <w:bCs/>
          <w:iCs/>
          <w:sz w:val="22"/>
          <w:szCs w:val="22"/>
        </w:rPr>
        <w:t xml:space="preserve"> 80, </w:t>
      </w:r>
      <w:proofErr w:type="spellStart"/>
      <w:r w:rsidRPr="005D1D7D">
        <w:rPr>
          <w:bCs/>
          <w:iCs/>
          <w:sz w:val="22"/>
          <w:szCs w:val="22"/>
        </w:rPr>
        <w:t>karbomerai</w:t>
      </w:r>
      <w:proofErr w:type="spellEnd"/>
      <w:r w:rsidRPr="005D1D7D">
        <w:rPr>
          <w:bCs/>
          <w:iCs/>
          <w:sz w:val="22"/>
          <w:szCs w:val="22"/>
        </w:rPr>
        <w:t xml:space="preserve">, natrio </w:t>
      </w:r>
      <w:proofErr w:type="spellStart"/>
      <w:r w:rsidRPr="005D1D7D">
        <w:rPr>
          <w:bCs/>
          <w:iCs/>
          <w:sz w:val="22"/>
          <w:szCs w:val="22"/>
        </w:rPr>
        <w:t>hidroksidas</w:t>
      </w:r>
      <w:proofErr w:type="spellEnd"/>
      <w:r w:rsidRPr="005D1D7D">
        <w:rPr>
          <w:bCs/>
          <w:iCs/>
          <w:sz w:val="22"/>
          <w:szCs w:val="22"/>
        </w:rPr>
        <w:t xml:space="preserve"> (pH koregavimui), </w:t>
      </w:r>
      <w:r w:rsidRPr="005D1D7D">
        <w:rPr>
          <w:sz w:val="22"/>
          <w:szCs w:val="22"/>
        </w:rPr>
        <w:t xml:space="preserve">metilo </w:t>
      </w:r>
      <w:proofErr w:type="spellStart"/>
      <w:r w:rsidRPr="005D1D7D">
        <w:rPr>
          <w:sz w:val="22"/>
          <w:szCs w:val="22"/>
        </w:rPr>
        <w:t>parahidroksibenzoatas</w:t>
      </w:r>
      <w:proofErr w:type="spellEnd"/>
      <w:r w:rsidRPr="005D1D7D">
        <w:rPr>
          <w:sz w:val="22"/>
          <w:szCs w:val="22"/>
        </w:rPr>
        <w:t xml:space="preserve"> (E218), </w:t>
      </w:r>
      <w:proofErr w:type="spellStart"/>
      <w:r w:rsidRPr="005D1D7D">
        <w:rPr>
          <w:sz w:val="22"/>
          <w:szCs w:val="22"/>
        </w:rPr>
        <w:t>bronopolis</w:t>
      </w:r>
      <w:proofErr w:type="spellEnd"/>
      <w:r w:rsidRPr="005D1D7D">
        <w:rPr>
          <w:sz w:val="22"/>
          <w:szCs w:val="22"/>
        </w:rPr>
        <w:t xml:space="preserve">, </w:t>
      </w:r>
      <w:proofErr w:type="spellStart"/>
      <w:r w:rsidRPr="005D1D7D">
        <w:rPr>
          <w:sz w:val="22"/>
          <w:szCs w:val="22"/>
        </w:rPr>
        <w:t>propilo</w:t>
      </w:r>
      <w:proofErr w:type="spellEnd"/>
      <w:r w:rsidRPr="005D1D7D">
        <w:rPr>
          <w:sz w:val="22"/>
          <w:szCs w:val="22"/>
        </w:rPr>
        <w:t xml:space="preserve"> </w:t>
      </w:r>
      <w:proofErr w:type="spellStart"/>
      <w:r w:rsidRPr="005D1D7D">
        <w:rPr>
          <w:sz w:val="22"/>
          <w:szCs w:val="22"/>
        </w:rPr>
        <w:t>parahidroksibenzoatas</w:t>
      </w:r>
      <w:proofErr w:type="spellEnd"/>
      <w:r w:rsidRPr="005D1D7D">
        <w:rPr>
          <w:sz w:val="22"/>
          <w:szCs w:val="22"/>
        </w:rPr>
        <w:t xml:space="preserve"> (E216)</w:t>
      </w:r>
      <w:r w:rsidRPr="005D1D7D">
        <w:rPr>
          <w:bCs/>
          <w:iCs/>
          <w:sz w:val="22"/>
          <w:szCs w:val="22"/>
        </w:rPr>
        <w:t xml:space="preserve"> ir išgrynintas vanduo. </w:t>
      </w:r>
    </w:p>
    <w:p w:rsidR="003F75DE" w:rsidRPr="005D1D7D" w:rsidRDefault="003F75DE" w:rsidP="003F75DE">
      <w:pPr>
        <w:rPr>
          <w:sz w:val="22"/>
          <w:szCs w:val="22"/>
        </w:rPr>
      </w:pPr>
    </w:p>
    <w:p w:rsidR="003F75DE" w:rsidRPr="005D1D7D" w:rsidRDefault="003F75DE" w:rsidP="003F75DE">
      <w:pPr>
        <w:pStyle w:val="PI-3EMEASMCA"/>
      </w:pPr>
      <w:proofErr w:type="spellStart"/>
      <w:r w:rsidRPr="005D1D7D">
        <w:t>Benzotal</w:t>
      </w:r>
      <w:proofErr w:type="spellEnd"/>
      <w:r w:rsidRPr="005D1D7D">
        <w:t xml:space="preserve">  išvaizda ir kiekis pakuotėje</w:t>
      </w:r>
    </w:p>
    <w:p w:rsidR="003F75DE" w:rsidRPr="005D1D7D" w:rsidRDefault="003F75DE" w:rsidP="003F75DE">
      <w:pPr>
        <w:rPr>
          <w:sz w:val="22"/>
          <w:szCs w:val="22"/>
        </w:rPr>
      </w:pPr>
      <w:proofErr w:type="spellStart"/>
      <w:r w:rsidRPr="005D1D7D">
        <w:rPr>
          <w:sz w:val="22"/>
          <w:szCs w:val="22"/>
        </w:rPr>
        <w:t>Benzotal</w:t>
      </w:r>
      <w:proofErr w:type="spellEnd"/>
      <w:r w:rsidRPr="005D1D7D">
        <w:rPr>
          <w:sz w:val="22"/>
          <w:szCs w:val="22"/>
        </w:rPr>
        <w:t xml:space="preserve"> yra baltas ar beveik baltas, specifinio kvapo tepalas.</w:t>
      </w:r>
    </w:p>
    <w:p w:rsidR="003F75DE" w:rsidRPr="005D1D7D" w:rsidRDefault="003F75DE" w:rsidP="003F75DE">
      <w:pPr>
        <w:outlineLvl w:val="0"/>
        <w:rPr>
          <w:sz w:val="22"/>
          <w:szCs w:val="22"/>
        </w:rPr>
      </w:pPr>
      <w:r w:rsidRPr="005D1D7D">
        <w:rPr>
          <w:sz w:val="22"/>
          <w:szCs w:val="22"/>
        </w:rPr>
        <w:t>Aliuminio tūbelė, kurioje yra 30 g tepalo. Tūbelė yra kartono dėžutėje.</w:t>
      </w:r>
    </w:p>
    <w:p w:rsidR="003F75DE" w:rsidRPr="005D1D7D" w:rsidRDefault="003F75DE" w:rsidP="003F75DE">
      <w:pPr>
        <w:rPr>
          <w:sz w:val="22"/>
          <w:szCs w:val="22"/>
        </w:rPr>
      </w:pPr>
    </w:p>
    <w:p w:rsidR="003F75DE" w:rsidRDefault="003F75DE" w:rsidP="003F75DE">
      <w:pPr>
        <w:pStyle w:val="PI-3EMEASMCA"/>
      </w:pPr>
      <w:r>
        <w:t>Registruotojas</w:t>
      </w:r>
      <w:r w:rsidRPr="005D1D7D">
        <w:t xml:space="preserve"> ir gamintojai</w:t>
      </w:r>
    </w:p>
    <w:p w:rsidR="003F75DE" w:rsidRPr="005D1D7D" w:rsidRDefault="003F75DE" w:rsidP="003F75DE">
      <w:pPr>
        <w:pStyle w:val="PI-3EMEASMCA"/>
      </w:pPr>
    </w:p>
    <w:p w:rsidR="003F75DE" w:rsidRPr="005D1D7D" w:rsidRDefault="003F75DE" w:rsidP="003F75DE">
      <w:pPr>
        <w:pStyle w:val="PI-3EMEASMCA"/>
        <w:rPr>
          <w:b w:val="0"/>
        </w:rPr>
      </w:pPr>
      <w:r>
        <w:rPr>
          <w:b w:val="0"/>
        </w:rPr>
        <w:t>Registruotojas</w:t>
      </w:r>
    </w:p>
    <w:p w:rsidR="003F75DE" w:rsidRPr="005D1D7D" w:rsidRDefault="003F75DE" w:rsidP="003F75DE">
      <w:pPr>
        <w:rPr>
          <w:sz w:val="22"/>
          <w:szCs w:val="22"/>
        </w:rPr>
      </w:pPr>
      <w:r w:rsidRPr="005D1D7D">
        <w:rPr>
          <w:sz w:val="22"/>
          <w:szCs w:val="22"/>
        </w:rPr>
        <w:t>AS GRINDEKS.</w:t>
      </w:r>
    </w:p>
    <w:p w:rsidR="003F75DE" w:rsidRPr="005D1D7D" w:rsidRDefault="003F75DE" w:rsidP="003F75DE">
      <w:pPr>
        <w:rPr>
          <w:sz w:val="22"/>
          <w:szCs w:val="22"/>
        </w:rPr>
      </w:pPr>
      <w:proofErr w:type="spellStart"/>
      <w:r w:rsidRPr="005D1D7D">
        <w:rPr>
          <w:sz w:val="22"/>
          <w:szCs w:val="22"/>
        </w:rPr>
        <w:t>Krustpils</w:t>
      </w:r>
      <w:proofErr w:type="spellEnd"/>
      <w:r w:rsidRPr="005D1D7D">
        <w:rPr>
          <w:sz w:val="22"/>
          <w:szCs w:val="22"/>
        </w:rPr>
        <w:t xml:space="preserve"> </w:t>
      </w:r>
      <w:proofErr w:type="spellStart"/>
      <w:r w:rsidRPr="005D1D7D">
        <w:rPr>
          <w:sz w:val="22"/>
          <w:szCs w:val="22"/>
        </w:rPr>
        <w:t>iela</w:t>
      </w:r>
      <w:proofErr w:type="spellEnd"/>
      <w:r w:rsidRPr="005D1D7D">
        <w:rPr>
          <w:sz w:val="22"/>
          <w:szCs w:val="22"/>
        </w:rPr>
        <w:t xml:space="preserve"> 53, </w:t>
      </w:r>
      <w:r w:rsidRPr="005D1D7D">
        <w:rPr>
          <w:noProof/>
          <w:sz w:val="22"/>
          <w:szCs w:val="22"/>
        </w:rPr>
        <w:t>Rīga</w:t>
      </w:r>
      <w:r w:rsidRPr="005D1D7D">
        <w:rPr>
          <w:sz w:val="22"/>
          <w:szCs w:val="22"/>
        </w:rPr>
        <w:t>, LV-1057, Latvija</w:t>
      </w:r>
    </w:p>
    <w:p w:rsidR="003F75DE" w:rsidRPr="005D1D7D" w:rsidRDefault="003F75DE" w:rsidP="003F75DE">
      <w:pPr>
        <w:tabs>
          <w:tab w:val="left" w:pos="709"/>
        </w:tabs>
        <w:rPr>
          <w:noProof/>
          <w:sz w:val="22"/>
          <w:szCs w:val="22"/>
        </w:rPr>
      </w:pPr>
      <w:r w:rsidRPr="005D1D7D">
        <w:rPr>
          <w:noProof/>
          <w:sz w:val="22"/>
          <w:szCs w:val="22"/>
        </w:rPr>
        <w:t xml:space="preserve">Tel. </w:t>
      </w:r>
      <w:r w:rsidRPr="005D1D7D">
        <w:rPr>
          <w:noProof/>
          <w:sz w:val="22"/>
          <w:szCs w:val="22"/>
        </w:rPr>
        <w:tab/>
        <w:t>+371 67083205</w:t>
      </w:r>
    </w:p>
    <w:p w:rsidR="003F75DE" w:rsidRPr="005D1D7D" w:rsidRDefault="003F75DE" w:rsidP="003F75DE">
      <w:pPr>
        <w:rPr>
          <w:noProof/>
          <w:sz w:val="22"/>
          <w:szCs w:val="22"/>
        </w:rPr>
      </w:pPr>
      <w:r w:rsidRPr="005D1D7D">
        <w:rPr>
          <w:noProof/>
          <w:sz w:val="22"/>
          <w:szCs w:val="22"/>
        </w:rPr>
        <w:t>Faksas +371 67083505</w:t>
      </w:r>
    </w:p>
    <w:p w:rsidR="003F75DE" w:rsidRPr="005D1D7D" w:rsidRDefault="003F75DE" w:rsidP="003F75DE">
      <w:pPr>
        <w:rPr>
          <w:noProof/>
          <w:sz w:val="22"/>
          <w:szCs w:val="22"/>
        </w:rPr>
      </w:pPr>
      <w:r w:rsidRPr="005D1D7D">
        <w:rPr>
          <w:noProof/>
          <w:sz w:val="22"/>
          <w:szCs w:val="22"/>
        </w:rPr>
        <w:t>El. paštas grindeks@grindeks.lv</w:t>
      </w:r>
    </w:p>
    <w:p w:rsidR="003F75DE" w:rsidRPr="005D1D7D" w:rsidRDefault="003F75DE" w:rsidP="003F75DE">
      <w:pPr>
        <w:pStyle w:val="PI-3EMEASMCA"/>
      </w:pPr>
    </w:p>
    <w:p w:rsidR="003F75DE" w:rsidRPr="005D1D7D" w:rsidRDefault="003F75DE" w:rsidP="003F75DE">
      <w:pPr>
        <w:pStyle w:val="PI-3EMEASMCA"/>
      </w:pPr>
      <w:r w:rsidRPr="005D1D7D">
        <w:rPr>
          <w:b w:val="0"/>
          <w:bCs w:val="0"/>
        </w:rPr>
        <w:t>Gamintoja</w:t>
      </w:r>
      <w:r w:rsidRPr="005D1D7D">
        <w:rPr>
          <w:b w:val="0"/>
        </w:rPr>
        <w:t>i</w:t>
      </w:r>
    </w:p>
    <w:p w:rsidR="003F75DE" w:rsidRPr="005D1D7D" w:rsidRDefault="003F75DE" w:rsidP="003F75DE">
      <w:pPr>
        <w:rPr>
          <w:sz w:val="22"/>
          <w:szCs w:val="22"/>
        </w:rPr>
      </w:pPr>
      <w:r w:rsidRPr="005D1D7D">
        <w:rPr>
          <w:sz w:val="22"/>
          <w:szCs w:val="22"/>
        </w:rPr>
        <w:t>TALLINNA FARMAATSIATEHASE AS</w:t>
      </w:r>
    </w:p>
    <w:p w:rsidR="003F75DE" w:rsidRPr="005D1D7D" w:rsidRDefault="003F75DE" w:rsidP="003F75DE">
      <w:pPr>
        <w:rPr>
          <w:sz w:val="22"/>
          <w:szCs w:val="22"/>
        </w:rPr>
      </w:pPr>
      <w:proofErr w:type="spellStart"/>
      <w:r w:rsidRPr="005D1D7D">
        <w:rPr>
          <w:sz w:val="22"/>
          <w:szCs w:val="22"/>
        </w:rPr>
        <w:t>Tondi</w:t>
      </w:r>
      <w:proofErr w:type="spellEnd"/>
      <w:r w:rsidRPr="005D1D7D">
        <w:rPr>
          <w:sz w:val="22"/>
          <w:szCs w:val="22"/>
        </w:rPr>
        <w:t xml:space="preserve"> 33, 11316 </w:t>
      </w:r>
      <w:proofErr w:type="spellStart"/>
      <w:r w:rsidRPr="005D1D7D">
        <w:rPr>
          <w:sz w:val="22"/>
          <w:szCs w:val="22"/>
        </w:rPr>
        <w:t>Tallinn</w:t>
      </w:r>
      <w:proofErr w:type="spellEnd"/>
      <w:r w:rsidRPr="005D1D7D">
        <w:rPr>
          <w:sz w:val="22"/>
          <w:szCs w:val="22"/>
        </w:rPr>
        <w:t>, Estija</w:t>
      </w:r>
    </w:p>
    <w:p w:rsidR="003F75DE" w:rsidRPr="005D1D7D" w:rsidRDefault="003F75DE" w:rsidP="003F75DE">
      <w:pPr>
        <w:rPr>
          <w:sz w:val="22"/>
          <w:szCs w:val="22"/>
        </w:rPr>
      </w:pPr>
    </w:p>
    <w:p w:rsidR="003F75DE" w:rsidRPr="005D1D7D" w:rsidRDefault="003F75DE" w:rsidP="003F75DE">
      <w:pPr>
        <w:rPr>
          <w:sz w:val="22"/>
          <w:szCs w:val="22"/>
        </w:rPr>
      </w:pPr>
      <w:r w:rsidRPr="005D1D7D">
        <w:rPr>
          <w:sz w:val="22"/>
          <w:szCs w:val="22"/>
        </w:rPr>
        <w:t>arba</w:t>
      </w:r>
    </w:p>
    <w:p w:rsidR="003F75DE" w:rsidRPr="005D1D7D" w:rsidRDefault="003F75DE" w:rsidP="003F75DE">
      <w:pPr>
        <w:rPr>
          <w:sz w:val="22"/>
          <w:szCs w:val="22"/>
        </w:rPr>
      </w:pPr>
    </w:p>
    <w:p w:rsidR="003F75DE" w:rsidRPr="005D1D7D" w:rsidRDefault="003F75DE" w:rsidP="003F75DE">
      <w:pPr>
        <w:jc w:val="both"/>
        <w:rPr>
          <w:sz w:val="22"/>
          <w:szCs w:val="22"/>
        </w:rPr>
      </w:pPr>
      <w:r w:rsidRPr="005D1D7D">
        <w:rPr>
          <w:sz w:val="22"/>
          <w:szCs w:val="22"/>
        </w:rPr>
        <w:t xml:space="preserve">AS GRINDEKS. </w:t>
      </w:r>
    </w:p>
    <w:p w:rsidR="003F75DE" w:rsidRPr="005D1D7D" w:rsidRDefault="003F75DE" w:rsidP="003F75DE">
      <w:pPr>
        <w:jc w:val="both"/>
        <w:rPr>
          <w:sz w:val="22"/>
          <w:szCs w:val="22"/>
        </w:rPr>
      </w:pPr>
      <w:proofErr w:type="spellStart"/>
      <w:r w:rsidRPr="005D1D7D">
        <w:rPr>
          <w:sz w:val="22"/>
          <w:szCs w:val="22"/>
        </w:rPr>
        <w:t>Krustpils</w:t>
      </w:r>
      <w:proofErr w:type="spellEnd"/>
      <w:r w:rsidRPr="005D1D7D">
        <w:rPr>
          <w:sz w:val="22"/>
          <w:szCs w:val="22"/>
        </w:rPr>
        <w:t xml:space="preserve"> </w:t>
      </w:r>
      <w:proofErr w:type="spellStart"/>
      <w:r w:rsidRPr="005D1D7D">
        <w:rPr>
          <w:sz w:val="22"/>
          <w:szCs w:val="22"/>
        </w:rPr>
        <w:t>iela</w:t>
      </w:r>
      <w:proofErr w:type="spellEnd"/>
      <w:r w:rsidRPr="005D1D7D">
        <w:rPr>
          <w:sz w:val="22"/>
          <w:szCs w:val="22"/>
        </w:rPr>
        <w:t xml:space="preserve"> 53, </w:t>
      </w:r>
      <w:proofErr w:type="spellStart"/>
      <w:r w:rsidRPr="005D1D7D">
        <w:rPr>
          <w:sz w:val="22"/>
          <w:szCs w:val="22"/>
        </w:rPr>
        <w:t>Rīga</w:t>
      </w:r>
      <w:proofErr w:type="spellEnd"/>
      <w:r w:rsidRPr="005D1D7D">
        <w:rPr>
          <w:sz w:val="22"/>
          <w:szCs w:val="22"/>
        </w:rPr>
        <w:t>, LV-1057, Latvija</w:t>
      </w:r>
    </w:p>
    <w:p w:rsidR="003F75DE" w:rsidRPr="005D1D7D" w:rsidRDefault="003F75DE" w:rsidP="003F75DE">
      <w:pPr>
        <w:rPr>
          <w:sz w:val="22"/>
          <w:szCs w:val="22"/>
        </w:rPr>
      </w:pPr>
    </w:p>
    <w:p w:rsidR="003F75DE" w:rsidRPr="005D1D7D" w:rsidRDefault="003F75DE" w:rsidP="003F75DE">
      <w:pPr>
        <w:rPr>
          <w:sz w:val="22"/>
          <w:szCs w:val="22"/>
        </w:rPr>
      </w:pPr>
      <w:r w:rsidRPr="005D1D7D">
        <w:rPr>
          <w:sz w:val="22"/>
          <w:szCs w:val="22"/>
        </w:rPr>
        <w:t xml:space="preserve">Jeigu apie šį vaistą norite sužinoti daugiau, kreipkitės į vietinį </w:t>
      </w:r>
      <w:r>
        <w:rPr>
          <w:sz w:val="22"/>
          <w:szCs w:val="22"/>
        </w:rPr>
        <w:t>registruotojo</w:t>
      </w:r>
      <w:r w:rsidRPr="005D1D7D">
        <w:rPr>
          <w:sz w:val="22"/>
          <w:szCs w:val="22"/>
        </w:rPr>
        <w:t xml:space="preserve"> atstovą.</w:t>
      </w:r>
    </w:p>
    <w:p w:rsidR="003F75DE" w:rsidRPr="005D1D7D" w:rsidRDefault="003F75DE" w:rsidP="003F75DE">
      <w:pPr>
        <w:rPr>
          <w:sz w:val="22"/>
          <w:szCs w:val="22"/>
        </w:rPr>
      </w:pPr>
    </w:p>
    <w:tbl>
      <w:tblPr>
        <w:tblW w:w="0" w:type="auto"/>
        <w:tblInd w:w="-34" w:type="dxa"/>
        <w:tblLayout w:type="fixed"/>
        <w:tblLook w:val="0000" w:firstRow="0" w:lastRow="0" w:firstColumn="0" w:lastColumn="0" w:noHBand="0" w:noVBand="0"/>
      </w:tblPr>
      <w:tblGrid>
        <w:gridCol w:w="4669"/>
      </w:tblGrid>
      <w:tr w:rsidR="003F75DE" w:rsidRPr="005D1D7D" w:rsidTr="00B34FE9">
        <w:trPr>
          <w:trHeight w:val="1327"/>
        </w:trPr>
        <w:tc>
          <w:tcPr>
            <w:tcW w:w="4669" w:type="dxa"/>
          </w:tcPr>
          <w:p w:rsidR="003F75DE" w:rsidRPr="00041CDB" w:rsidRDefault="003F75DE" w:rsidP="00B34FE9">
            <w:pPr>
              <w:rPr>
                <w:rFonts w:asciiTheme="majorBidi" w:hAnsiTheme="majorBidi" w:cstheme="majorBidi"/>
              </w:rPr>
            </w:pPr>
            <w:r w:rsidRPr="00041CDB">
              <w:rPr>
                <w:rFonts w:asciiTheme="majorBidi" w:hAnsiTheme="majorBidi" w:cstheme="majorBidi"/>
              </w:rPr>
              <w:t>„</w:t>
            </w:r>
            <w:proofErr w:type="spellStart"/>
            <w:r w:rsidRPr="00041CDB">
              <w:rPr>
                <w:rFonts w:asciiTheme="majorBidi" w:hAnsiTheme="majorBidi" w:cstheme="majorBidi"/>
              </w:rPr>
              <w:t>Grindeks</w:t>
            </w:r>
            <w:proofErr w:type="spellEnd"/>
            <w:r w:rsidRPr="00041CDB">
              <w:rPr>
                <w:rFonts w:asciiTheme="majorBidi" w:hAnsiTheme="majorBidi" w:cstheme="majorBidi"/>
              </w:rPr>
              <w:t xml:space="preserve"> </w:t>
            </w:r>
            <w:proofErr w:type="spellStart"/>
            <w:r w:rsidRPr="00041CDB">
              <w:rPr>
                <w:rFonts w:asciiTheme="majorBidi" w:hAnsiTheme="majorBidi" w:cstheme="majorBidi"/>
              </w:rPr>
              <w:t>Kalceks</w:t>
            </w:r>
            <w:proofErr w:type="spellEnd"/>
            <w:r w:rsidRPr="00041CDB">
              <w:rPr>
                <w:rFonts w:asciiTheme="majorBidi" w:hAnsiTheme="majorBidi" w:cstheme="majorBidi"/>
              </w:rPr>
              <w:t xml:space="preserve"> Lietuva</w:t>
            </w:r>
            <w:r>
              <w:rPr>
                <w:rFonts w:asciiTheme="majorBidi" w:hAnsiTheme="majorBidi" w:cstheme="majorBidi"/>
              </w:rPr>
              <w:t>“</w:t>
            </w:r>
            <w:r w:rsidRPr="00041CDB">
              <w:rPr>
                <w:rFonts w:asciiTheme="majorBidi" w:hAnsiTheme="majorBidi" w:cstheme="majorBidi"/>
              </w:rPr>
              <w:t xml:space="preserve"> UAB</w:t>
            </w:r>
          </w:p>
          <w:p w:rsidR="003F75DE" w:rsidRPr="00A80100" w:rsidRDefault="003F75DE" w:rsidP="00B34FE9">
            <w:r w:rsidRPr="00A80100">
              <w:t>Kalvarijų g. 300</w:t>
            </w:r>
          </w:p>
          <w:p w:rsidR="003F75DE" w:rsidRPr="00A80100" w:rsidRDefault="003F75DE" w:rsidP="00B34FE9">
            <w:pPr>
              <w:rPr>
                <w:lang w:eastAsia="lt-LT"/>
              </w:rPr>
            </w:pPr>
            <w:r w:rsidRPr="00A80100">
              <w:t>LT-</w:t>
            </w:r>
            <w:r w:rsidRPr="00A80100">
              <w:rPr>
                <w:lang w:eastAsia="lt-LT"/>
              </w:rPr>
              <w:t>08318 Vilnius</w:t>
            </w:r>
          </w:p>
          <w:p w:rsidR="003F75DE" w:rsidRPr="005D1D7D" w:rsidRDefault="003F75DE" w:rsidP="00B34FE9">
            <w:pPr>
              <w:rPr>
                <w:sz w:val="22"/>
                <w:szCs w:val="22"/>
              </w:rPr>
            </w:pPr>
            <w:r w:rsidRPr="00A80100">
              <w:t>Tel. + 370 5 2101401</w:t>
            </w:r>
          </w:p>
        </w:tc>
      </w:tr>
    </w:tbl>
    <w:p w:rsidR="003F75DE" w:rsidRPr="005D1D7D" w:rsidRDefault="003F75DE" w:rsidP="003F75DE">
      <w:pPr>
        <w:rPr>
          <w:sz w:val="22"/>
          <w:szCs w:val="22"/>
        </w:rPr>
      </w:pPr>
    </w:p>
    <w:p w:rsidR="003F75DE" w:rsidRPr="005D1D7D" w:rsidRDefault="003F75DE" w:rsidP="003F75DE">
      <w:pPr>
        <w:pStyle w:val="BTbEMEASMCA"/>
        <w:rPr>
          <w:sz w:val="22"/>
          <w:szCs w:val="22"/>
        </w:rPr>
      </w:pPr>
      <w:r w:rsidRPr="005D1D7D">
        <w:rPr>
          <w:bCs/>
          <w:sz w:val="22"/>
          <w:szCs w:val="22"/>
        </w:rPr>
        <w:t>Šis pakuotės lapelis</w:t>
      </w:r>
      <w:r w:rsidRPr="005D1D7D">
        <w:rPr>
          <w:sz w:val="22"/>
          <w:szCs w:val="22"/>
        </w:rPr>
        <w:t xml:space="preserve"> paskutinį kartą peržiūrėtas </w:t>
      </w:r>
      <w:r>
        <w:rPr>
          <w:sz w:val="22"/>
          <w:szCs w:val="22"/>
        </w:rPr>
        <w:t>2024-10-16.</w:t>
      </w:r>
    </w:p>
    <w:p w:rsidR="003F75DE" w:rsidRPr="005D1D7D" w:rsidRDefault="003F75DE" w:rsidP="003F75DE">
      <w:pPr>
        <w:rPr>
          <w:sz w:val="22"/>
          <w:szCs w:val="22"/>
        </w:rPr>
      </w:pPr>
    </w:p>
    <w:p w:rsidR="003F75DE" w:rsidRPr="005D1D7D" w:rsidRDefault="003F75DE" w:rsidP="003F75DE">
      <w:pPr>
        <w:numPr>
          <w:ilvl w:val="12"/>
          <w:numId w:val="0"/>
        </w:numPr>
        <w:tabs>
          <w:tab w:val="left" w:pos="567"/>
        </w:tabs>
        <w:ind w:right="-2"/>
        <w:rPr>
          <w:snapToGrid w:val="0"/>
          <w:sz w:val="22"/>
          <w:szCs w:val="22"/>
        </w:rPr>
      </w:pPr>
      <w:r w:rsidRPr="005D1D7D">
        <w:rPr>
          <w:snapToGrid w:val="0"/>
          <w:sz w:val="22"/>
          <w:szCs w:val="22"/>
        </w:rPr>
        <w:t xml:space="preserve">Išsami informacija apie šį vaistą pateikiama Valstybinės vaistų kontrolės tarnybos prie Lietuvos Respublikos sveikatos apsaugos ministerijos tinklalapyje </w:t>
      </w:r>
      <w:hyperlink r:id="rId8" w:history="1">
        <w:r w:rsidRPr="005D1D7D">
          <w:rPr>
            <w:rFonts w:eastAsia="SimSun"/>
            <w:snapToGrid w:val="0"/>
            <w:color w:val="0000FF"/>
            <w:sz w:val="22"/>
            <w:szCs w:val="22"/>
            <w:u w:val="single"/>
          </w:rPr>
          <w:t>http://www.vvkt.lt/</w:t>
        </w:r>
      </w:hyperlink>
      <w:r w:rsidRPr="005D1D7D">
        <w:rPr>
          <w:snapToGrid w:val="0"/>
          <w:sz w:val="22"/>
          <w:szCs w:val="22"/>
        </w:rPr>
        <w:t>.</w:t>
      </w:r>
    </w:p>
    <w:p w:rsidR="003F75DE" w:rsidRPr="00A77931" w:rsidRDefault="003F75DE" w:rsidP="003F75DE">
      <w:bookmarkStart w:id="14" w:name="_GoBack"/>
      <w:bookmarkEnd w:id="14"/>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5DE"/>
    <w:rsid w:val="00072F85"/>
    <w:rsid w:val="000A5E72"/>
    <w:rsid w:val="000A7B60"/>
    <w:rsid w:val="00181364"/>
    <w:rsid w:val="002945D9"/>
    <w:rsid w:val="00305C48"/>
    <w:rsid w:val="003362C6"/>
    <w:rsid w:val="003F75DE"/>
    <w:rsid w:val="00497D4D"/>
    <w:rsid w:val="00742EBF"/>
    <w:rsid w:val="00853A1B"/>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BD821-60AD-4C59-86AB-B73A8F84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75DE"/>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3F75D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3F75DE"/>
    <w:rPr>
      <w:rFonts w:asciiTheme="majorHAnsi" w:eastAsiaTheme="majorEastAsia" w:hAnsiTheme="majorHAnsi" w:cstheme="majorBidi"/>
      <w:b/>
      <w:bCs/>
      <w:color w:val="5B9BD5" w:themeColor="accent1"/>
      <w:sz w:val="26"/>
      <w:szCs w:val="26"/>
    </w:rPr>
  </w:style>
  <w:style w:type="character" w:styleId="Hipersaitas">
    <w:name w:val="Hyperlink"/>
    <w:uiPriority w:val="99"/>
    <w:rsid w:val="003F75DE"/>
    <w:rPr>
      <w:rFonts w:cs="Times New Roman"/>
      <w:color w:val="0000FF"/>
      <w:u w:val="single"/>
    </w:rPr>
  </w:style>
  <w:style w:type="paragraph" w:customStyle="1" w:styleId="PI-1EMEASMCA">
    <w:name w:val="PI-1 EMEA_SMCA"/>
    <w:basedOn w:val="Antrat2"/>
    <w:autoRedefine/>
    <w:uiPriority w:val="99"/>
    <w:rsid w:val="003F75DE"/>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3EMEASMCA">
    <w:name w:val="PI-3 EMEA_SMCA"/>
    <w:basedOn w:val="prastasis"/>
    <w:autoRedefine/>
    <w:uiPriority w:val="99"/>
    <w:rsid w:val="003F75DE"/>
    <w:rPr>
      <w:b/>
      <w:bCs/>
      <w:sz w:val="22"/>
      <w:szCs w:val="22"/>
    </w:rPr>
  </w:style>
  <w:style w:type="paragraph" w:customStyle="1" w:styleId="BTbEMEASMCA">
    <w:name w:val="BT(b) EMEA_SMCA"/>
    <w:basedOn w:val="prastasis"/>
    <w:autoRedefine/>
    <w:uiPriority w:val="99"/>
    <w:rsid w:val="003F75DE"/>
    <w:rPr>
      <w:b/>
    </w:rPr>
  </w:style>
  <w:style w:type="paragraph" w:customStyle="1" w:styleId="BTbeEMEASMCA">
    <w:name w:val="BT(be) EMEA_SMCA"/>
    <w:basedOn w:val="prastasis"/>
    <w:autoRedefine/>
    <w:uiPriority w:val="99"/>
    <w:rsid w:val="003F75DE"/>
    <w:pPr>
      <w:jc w:val="center"/>
    </w:pPr>
    <w:rPr>
      <w:b/>
    </w:rPr>
  </w:style>
  <w:style w:type="paragraph" w:customStyle="1" w:styleId="BTeEMEASMCA">
    <w:name w:val="BT(e) EMEA_SMCA"/>
    <w:basedOn w:val="prastasis"/>
    <w:autoRedefine/>
    <w:uiPriority w:val="99"/>
    <w:rsid w:val="003F75DE"/>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6186</Words>
  <Characters>3527</Characters>
  <Application>Microsoft Office Word</Application>
  <DocSecurity>0</DocSecurity>
  <Lines>29</Lines>
  <Paragraphs>19</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    Pakuotės lapelis: informacija vartotojui</vt:lpstr>
      <vt:lpstr>    1.	Kas yra Benzotal ir kam jis vartojamas</vt:lpstr>
      <vt:lpstr>    2.	Kas žinotina prieš vartojant Benzotal </vt:lpstr>
      <vt:lpstr>    3.	Kaip vartoti Benzotal </vt:lpstr>
      <vt:lpstr>    4.	Galimas šalutinis poveikis</vt:lpstr>
      <vt:lpstr>    5.	Kaip laikyti Benzotal</vt:lpstr>
      <vt:lpstr>    </vt:lpstr>
      <vt:lpstr>    6.	Pakuotės turinys ir kita informacija</vt:lpstr>
      <vt:lpstr>Aliuminio tūbelė, kurioje yra 30 g tepalo. Tūbelė yra kartono dėžutėje.</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2024-10-24T10:23:00Z</dcterms:created>
  <dcterms:modified xsi:type="dcterms:W3CDTF">2024-10-24T10:28:00Z</dcterms:modified>
</cp:coreProperties>
</file>