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0EB6" w:rsidRPr="005D1D7D" w:rsidRDefault="00DC0EB6" w:rsidP="00DC0EB6">
      <w:pPr>
        <w:rPr>
          <w:sz w:val="22"/>
          <w:szCs w:val="22"/>
        </w:rPr>
      </w:pPr>
      <w:bookmarkStart w:id="0" w:name="_Toc129243223"/>
      <w:bookmarkStart w:id="1" w:name="_Toc129243098"/>
    </w:p>
    <w:p w:rsidR="00DC0EB6" w:rsidRPr="005D1D7D" w:rsidRDefault="00DC0EB6" w:rsidP="00DC0EB6">
      <w:pPr>
        <w:rPr>
          <w:sz w:val="22"/>
          <w:szCs w:val="22"/>
        </w:rPr>
      </w:pPr>
    </w:p>
    <w:p w:rsidR="00DC0EB6" w:rsidRPr="005D1D7D" w:rsidRDefault="00DC0EB6" w:rsidP="00DC0EB6">
      <w:pPr>
        <w:rPr>
          <w:sz w:val="22"/>
          <w:szCs w:val="22"/>
        </w:rPr>
      </w:pPr>
    </w:p>
    <w:p w:rsidR="00DC0EB6" w:rsidRPr="005D1D7D" w:rsidRDefault="00DC0EB6" w:rsidP="00DC0EB6">
      <w:pPr>
        <w:rPr>
          <w:sz w:val="22"/>
          <w:szCs w:val="22"/>
        </w:rPr>
      </w:pPr>
    </w:p>
    <w:p w:rsidR="00DC0EB6" w:rsidRPr="005D1D7D" w:rsidRDefault="00DC0EB6" w:rsidP="00DC0EB6">
      <w:pPr>
        <w:rPr>
          <w:sz w:val="22"/>
          <w:szCs w:val="22"/>
        </w:rPr>
      </w:pPr>
    </w:p>
    <w:p w:rsidR="00DC0EB6" w:rsidRPr="005D1D7D" w:rsidRDefault="00DC0EB6" w:rsidP="00DC0EB6">
      <w:pPr>
        <w:rPr>
          <w:sz w:val="22"/>
          <w:szCs w:val="22"/>
        </w:rPr>
      </w:pPr>
    </w:p>
    <w:p w:rsidR="00DC0EB6" w:rsidRPr="005D1D7D" w:rsidRDefault="00DC0EB6" w:rsidP="00DC0EB6">
      <w:pPr>
        <w:rPr>
          <w:sz w:val="22"/>
          <w:szCs w:val="22"/>
        </w:rPr>
      </w:pPr>
    </w:p>
    <w:p w:rsidR="00DC0EB6" w:rsidRPr="005D1D7D" w:rsidRDefault="00DC0EB6" w:rsidP="00DC0EB6">
      <w:pPr>
        <w:rPr>
          <w:sz w:val="22"/>
          <w:szCs w:val="22"/>
        </w:rPr>
      </w:pPr>
    </w:p>
    <w:p w:rsidR="00DC0EB6" w:rsidRPr="005D1D7D" w:rsidRDefault="00DC0EB6" w:rsidP="00DC0EB6">
      <w:pPr>
        <w:rPr>
          <w:sz w:val="22"/>
          <w:szCs w:val="22"/>
        </w:rPr>
      </w:pPr>
    </w:p>
    <w:p w:rsidR="00DC0EB6" w:rsidRPr="005D1D7D" w:rsidRDefault="00DC0EB6" w:rsidP="00DC0EB6">
      <w:pPr>
        <w:rPr>
          <w:sz w:val="22"/>
          <w:szCs w:val="22"/>
        </w:rPr>
      </w:pPr>
    </w:p>
    <w:p w:rsidR="00DC0EB6" w:rsidRPr="005D1D7D" w:rsidRDefault="00DC0EB6" w:rsidP="00DC0EB6">
      <w:pPr>
        <w:rPr>
          <w:sz w:val="22"/>
          <w:szCs w:val="22"/>
        </w:rPr>
      </w:pPr>
    </w:p>
    <w:p w:rsidR="00DC0EB6" w:rsidRPr="005D1D7D" w:rsidRDefault="00DC0EB6" w:rsidP="00DC0EB6">
      <w:pPr>
        <w:rPr>
          <w:sz w:val="22"/>
          <w:szCs w:val="22"/>
        </w:rPr>
      </w:pPr>
    </w:p>
    <w:p w:rsidR="00DC0EB6" w:rsidRPr="005D1D7D" w:rsidRDefault="00DC0EB6" w:rsidP="00DC0EB6">
      <w:pPr>
        <w:rPr>
          <w:sz w:val="22"/>
          <w:szCs w:val="22"/>
        </w:rPr>
      </w:pPr>
    </w:p>
    <w:p w:rsidR="00DC0EB6" w:rsidRPr="005D1D7D" w:rsidRDefault="00DC0EB6" w:rsidP="00DC0EB6">
      <w:pPr>
        <w:rPr>
          <w:sz w:val="22"/>
          <w:szCs w:val="22"/>
        </w:rPr>
      </w:pPr>
    </w:p>
    <w:p w:rsidR="00DC0EB6" w:rsidRPr="005D1D7D" w:rsidRDefault="00DC0EB6" w:rsidP="00DC0EB6">
      <w:pPr>
        <w:rPr>
          <w:sz w:val="22"/>
          <w:szCs w:val="22"/>
        </w:rPr>
      </w:pPr>
    </w:p>
    <w:p w:rsidR="00DC0EB6" w:rsidRPr="005D1D7D" w:rsidRDefault="00DC0EB6" w:rsidP="00DC0EB6">
      <w:pPr>
        <w:rPr>
          <w:sz w:val="22"/>
          <w:szCs w:val="22"/>
        </w:rPr>
      </w:pPr>
    </w:p>
    <w:p w:rsidR="00DC0EB6" w:rsidRPr="005D1D7D" w:rsidRDefault="00DC0EB6" w:rsidP="00DC0EB6">
      <w:pPr>
        <w:rPr>
          <w:sz w:val="22"/>
          <w:szCs w:val="22"/>
        </w:rPr>
      </w:pPr>
    </w:p>
    <w:p w:rsidR="00DC0EB6" w:rsidRPr="005D1D7D" w:rsidRDefault="00DC0EB6" w:rsidP="00DC0EB6">
      <w:pPr>
        <w:rPr>
          <w:sz w:val="22"/>
          <w:szCs w:val="22"/>
        </w:rPr>
      </w:pPr>
    </w:p>
    <w:p w:rsidR="00DC0EB6" w:rsidRPr="005D1D7D" w:rsidRDefault="00DC0EB6" w:rsidP="00DC0EB6">
      <w:pPr>
        <w:rPr>
          <w:sz w:val="22"/>
          <w:szCs w:val="22"/>
        </w:rPr>
      </w:pPr>
    </w:p>
    <w:p w:rsidR="00DC0EB6" w:rsidRPr="005D1D7D" w:rsidRDefault="00DC0EB6" w:rsidP="00DC0EB6">
      <w:pPr>
        <w:rPr>
          <w:sz w:val="22"/>
          <w:szCs w:val="22"/>
        </w:rPr>
      </w:pPr>
    </w:p>
    <w:p w:rsidR="00DC0EB6" w:rsidRPr="005D1D7D" w:rsidRDefault="00DC0EB6" w:rsidP="00DC0EB6">
      <w:pPr>
        <w:rPr>
          <w:sz w:val="22"/>
          <w:szCs w:val="22"/>
        </w:rPr>
      </w:pPr>
    </w:p>
    <w:p w:rsidR="00DC0EB6" w:rsidRPr="005D1D7D" w:rsidRDefault="00DC0EB6" w:rsidP="00DC0EB6">
      <w:pPr>
        <w:rPr>
          <w:sz w:val="22"/>
          <w:szCs w:val="22"/>
        </w:rPr>
      </w:pPr>
    </w:p>
    <w:p w:rsidR="00DC0EB6" w:rsidRPr="005D1D7D" w:rsidRDefault="00DC0EB6" w:rsidP="00DC0EB6">
      <w:pPr>
        <w:rPr>
          <w:sz w:val="22"/>
          <w:szCs w:val="22"/>
        </w:rPr>
      </w:pPr>
    </w:p>
    <w:p w:rsidR="00DC0EB6" w:rsidRPr="005D1D7D" w:rsidRDefault="00DC0EB6" w:rsidP="00DC0EB6">
      <w:pPr>
        <w:pStyle w:val="TTEMEASMCA"/>
        <w:rPr>
          <w:rFonts w:ascii="Times New Roman" w:hAnsi="Times New Roman" w:cs="Times New Roman"/>
        </w:rPr>
      </w:pPr>
      <w:bookmarkStart w:id="2" w:name="_Toc129243221"/>
      <w:bookmarkStart w:id="3" w:name="_Toc129243096"/>
      <w:r w:rsidRPr="005D1D7D">
        <w:rPr>
          <w:rFonts w:ascii="Times New Roman" w:hAnsi="Times New Roman" w:cs="Times New Roman"/>
        </w:rPr>
        <w:t>I PRIEDAS</w:t>
      </w:r>
      <w:bookmarkEnd w:id="2"/>
      <w:bookmarkEnd w:id="3"/>
    </w:p>
    <w:p w:rsidR="00DC0EB6" w:rsidRPr="005D1D7D" w:rsidRDefault="00DC0EB6" w:rsidP="00DC0EB6">
      <w:pPr>
        <w:rPr>
          <w:sz w:val="22"/>
          <w:szCs w:val="22"/>
        </w:rPr>
      </w:pPr>
    </w:p>
    <w:p w:rsidR="00DC0EB6" w:rsidRDefault="00DC0EB6" w:rsidP="00DC0EB6">
      <w:pPr>
        <w:pStyle w:val="TTEMEASMCA"/>
        <w:rPr>
          <w:rFonts w:ascii="Times New Roman" w:hAnsi="Times New Roman" w:cs="Times New Roman"/>
        </w:rPr>
      </w:pPr>
      <w:bookmarkStart w:id="4" w:name="_Toc129243222"/>
      <w:bookmarkStart w:id="5" w:name="_Toc129243097"/>
      <w:r w:rsidRPr="005D1D7D">
        <w:rPr>
          <w:rFonts w:ascii="Times New Roman" w:hAnsi="Times New Roman" w:cs="Times New Roman"/>
        </w:rPr>
        <w:t>PREPARATO CHARAKTERISTIKŲ SANTRAUKA</w:t>
      </w:r>
      <w:bookmarkEnd w:id="4"/>
      <w:bookmarkEnd w:id="5"/>
    </w:p>
    <w:p w:rsidR="00DC0EB6" w:rsidRDefault="00DC0EB6" w:rsidP="00DC0EB6">
      <w:pPr>
        <w:pStyle w:val="TTEMEASMCA"/>
        <w:rPr>
          <w:rFonts w:ascii="Times New Roman" w:hAnsi="Times New Roman" w:cs="Times New Roman"/>
        </w:rPr>
      </w:pPr>
    </w:p>
    <w:p w:rsidR="00DC0EB6" w:rsidRDefault="00DC0EB6" w:rsidP="00DC0EB6">
      <w:pPr>
        <w:pStyle w:val="TTEMEASMCA"/>
        <w:rPr>
          <w:rFonts w:ascii="Times New Roman" w:hAnsi="Times New Roman" w:cs="Times New Roman"/>
        </w:rPr>
      </w:pPr>
    </w:p>
    <w:p w:rsidR="00DC0EB6" w:rsidRDefault="00DC0EB6" w:rsidP="00DC0EB6">
      <w:pPr>
        <w:pStyle w:val="TTEMEASMCA"/>
        <w:rPr>
          <w:rFonts w:ascii="Times New Roman" w:hAnsi="Times New Roman" w:cs="Times New Roman"/>
        </w:rPr>
      </w:pPr>
    </w:p>
    <w:p w:rsidR="00DC0EB6" w:rsidRDefault="00DC0EB6" w:rsidP="00DC0EB6">
      <w:pPr>
        <w:pStyle w:val="TTEMEASMCA"/>
        <w:rPr>
          <w:rFonts w:ascii="Times New Roman" w:hAnsi="Times New Roman" w:cs="Times New Roman"/>
        </w:rPr>
      </w:pPr>
    </w:p>
    <w:p w:rsidR="00DC0EB6" w:rsidRDefault="00DC0EB6" w:rsidP="00DC0EB6">
      <w:pPr>
        <w:pStyle w:val="TTEMEASMCA"/>
        <w:rPr>
          <w:rFonts w:ascii="Times New Roman" w:hAnsi="Times New Roman" w:cs="Times New Roman"/>
        </w:rPr>
      </w:pPr>
    </w:p>
    <w:p w:rsidR="00DC0EB6" w:rsidRDefault="00DC0EB6" w:rsidP="00DC0EB6">
      <w:pPr>
        <w:pStyle w:val="TTEMEASMCA"/>
        <w:rPr>
          <w:rFonts w:ascii="Times New Roman" w:hAnsi="Times New Roman" w:cs="Times New Roman"/>
        </w:rPr>
      </w:pPr>
    </w:p>
    <w:p w:rsidR="00DC0EB6" w:rsidRDefault="00DC0EB6" w:rsidP="00DC0EB6">
      <w:pPr>
        <w:pStyle w:val="TTEMEASMCA"/>
        <w:rPr>
          <w:rFonts w:ascii="Times New Roman" w:hAnsi="Times New Roman" w:cs="Times New Roman"/>
        </w:rPr>
      </w:pPr>
    </w:p>
    <w:p w:rsidR="00DC0EB6" w:rsidRDefault="00DC0EB6" w:rsidP="00DC0EB6">
      <w:pPr>
        <w:pStyle w:val="TTEMEASMCA"/>
        <w:rPr>
          <w:rFonts w:ascii="Times New Roman" w:hAnsi="Times New Roman" w:cs="Times New Roman"/>
        </w:rPr>
      </w:pPr>
    </w:p>
    <w:p w:rsidR="00DC0EB6" w:rsidRDefault="00DC0EB6" w:rsidP="00DC0EB6">
      <w:pPr>
        <w:pStyle w:val="TTEMEASMCA"/>
        <w:rPr>
          <w:rFonts w:ascii="Times New Roman" w:hAnsi="Times New Roman" w:cs="Times New Roman"/>
        </w:rPr>
      </w:pPr>
    </w:p>
    <w:p w:rsidR="00DC0EB6" w:rsidRDefault="00DC0EB6" w:rsidP="00DC0EB6">
      <w:pPr>
        <w:pStyle w:val="TTEMEASMCA"/>
        <w:rPr>
          <w:rFonts w:ascii="Times New Roman" w:hAnsi="Times New Roman" w:cs="Times New Roman"/>
        </w:rPr>
      </w:pPr>
    </w:p>
    <w:p w:rsidR="00DC0EB6" w:rsidRDefault="00DC0EB6" w:rsidP="00DC0EB6">
      <w:pPr>
        <w:pStyle w:val="TTEMEASMCA"/>
        <w:rPr>
          <w:rFonts w:ascii="Times New Roman" w:hAnsi="Times New Roman" w:cs="Times New Roman"/>
        </w:rPr>
      </w:pPr>
    </w:p>
    <w:p w:rsidR="00DC0EB6" w:rsidRDefault="00DC0EB6" w:rsidP="00DC0EB6">
      <w:pPr>
        <w:pStyle w:val="TTEMEASMCA"/>
        <w:rPr>
          <w:rFonts w:ascii="Times New Roman" w:hAnsi="Times New Roman" w:cs="Times New Roman"/>
        </w:rPr>
      </w:pPr>
    </w:p>
    <w:p w:rsidR="00DC0EB6" w:rsidRDefault="00DC0EB6" w:rsidP="00DC0EB6">
      <w:pPr>
        <w:pStyle w:val="TTEMEASMCA"/>
        <w:rPr>
          <w:rFonts w:ascii="Times New Roman" w:hAnsi="Times New Roman" w:cs="Times New Roman"/>
        </w:rPr>
      </w:pPr>
    </w:p>
    <w:p w:rsidR="00DC0EB6" w:rsidRDefault="00DC0EB6" w:rsidP="00DC0EB6">
      <w:pPr>
        <w:pStyle w:val="TTEMEASMCA"/>
        <w:rPr>
          <w:rFonts w:ascii="Times New Roman" w:hAnsi="Times New Roman" w:cs="Times New Roman"/>
        </w:rPr>
      </w:pPr>
    </w:p>
    <w:p w:rsidR="00DC0EB6" w:rsidRDefault="00DC0EB6" w:rsidP="00DC0EB6">
      <w:pPr>
        <w:pStyle w:val="TTEMEASMCA"/>
        <w:rPr>
          <w:rFonts w:ascii="Times New Roman" w:hAnsi="Times New Roman" w:cs="Times New Roman"/>
        </w:rPr>
      </w:pPr>
    </w:p>
    <w:p w:rsidR="00DC0EB6" w:rsidRDefault="00DC0EB6" w:rsidP="00DC0EB6">
      <w:pPr>
        <w:pStyle w:val="TTEMEASMCA"/>
        <w:rPr>
          <w:rFonts w:ascii="Times New Roman" w:hAnsi="Times New Roman" w:cs="Times New Roman"/>
        </w:rPr>
      </w:pPr>
    </w:p>
    <w:p w:rsidR="00DC0EB6" w:rsidRDefault="00DC0EB6" w:rsidP="00DC0EB6">
      <w:pPr>
        <w:pStyle w:val="TTEMEASMCA"/>
        <w:rPr>
          <w:rFonts w:ascii="Times New Roman" w:hAnsi="Times New Roman" w:cs="Times New Roman"/>
        </w:rPr>
      </w:pPr>
    </w:p>
    <w:p w:rsidR="00DC0EB6" w:rsidRDefault="00DC0EB6" w:rsidP="00DC0EB6">
      <w:pPr>
        <w:pStyle w:val="TTEMEASMCA"/>
        <w:rPr>
          <w:rFonts w:ascii="Times New Roman" w:hAnsi="Times New Roman" w:cs="Times New Roman"/>
        </w:rPr>
      </w:pPr>
    </w:p>
    <w:p w:rsidR="00DC0EB6" w:rsidRDefault="00DC0EB6" w:rsidP="00DC0EB6">
      <w:pPr>
        <w:pStyle w:val="TTEMEASMCA"/>
        <w:rPr>
          <w:rFonts w:ascii="Times New Roman" w:hAnsi="Times New Roman" w:cs="Times New Roman"/>
        </w:rPr>
      </w:pPr>
    </w:p>
    <w:p w:rsidR="00DC0EB6" w:rsidRDefault="00DC0EB6" w:rsidP="00DC0EB6">
      <w:pPr>
        <w:pStyle w:val="TTEMEASMCA"/>
        <w:rPr>
          <w:rFonts w:ascii="Times New Roman" w:hAnsi="Times New Roman" w:cs="Times New Roman"/>
        </w:rPr>
      </w:pPr>
    </w:p>
    <w:p w:rsidR="00DC0EB6" w:rsidRDefault="00DC0EB6" w:rsidP="00DC0EB6">
      <w:pPr>
        <w:pStyle w:val="TTEMEASMCA"/>
        <w:rPr>
          <w:rFonts w:ascii="Times New Roman" w:hAnsi="Times New Roman" w:cs="Times New Roman"/>
        </w:rPr>
      </w:pPr>
    </w:p>
    <w:p w:rsidR="00DC0EB6" w:rsidRDefault="00DC0EB6" w:rsidP="00DC0EB6">
      <w:pPr>
        <w:pStyle w:val="TTEMEASMCA"/>
        <w:rPr>
          <w:rFonts w:ascii="Times New Roman" w:hAnsi="Times New Roman" w:cs="Times New Roman"/>
        </w:rPr>
      </w:pPr>
    </w:p>
    <w:p w:rsidR="00DC0EB6" w:rsidRDefault="00DC0EB6" w:rsidP="00DC0EB6">
      <w:pPr>
        <w:pStyle w:val="TTEMEASMCA"/>
        <w:rPr>
          <w:rFonts w:ascii="Times New Roman" w:hAnsi="Times New Roman" w:cs="Times New Roman"/>
        </w:rPr>
      </w:pPr>
    </w:p>
    <w:p w:rsidR="00DC0EB6" w:rsidRDefault="00DC0EB6" w:rsidP="00DC0EB6">
      <w:pPr>
        <w:pStyle w:val="TTEMEASMCA"/>
        <w:rPr>
          <w:rFonts w:ascii="Times New Roman" w:hAnsi="Times New Roman" w:cs="Times New Roman"/>
        </w:rPr>
      </w:pPr>
    </w:p>
    <w:p w:rsidR="00DC0EB6" w:rsidRDefault="00DC0EB6" w:rsidP="00DC0EB6">
      <w:pPr>
        <w:pStyle w:val="TTEMEASMCA"/>
        <w:rPr>
          <w:rFonts w:ascii="Times New Roman" w:hAnsi="Times New Roman" w:cs="Times New Roman"/>
        </w:rPr>
      </w:pPr>
    </w:p>
    <w:p w:rsidR="00DC0EB6" w:rsidRDefault="00DC0EB6" w:rsidP="00DC0EB6">
      <w:pPr>
        <w:pStyle w:val="TTEMEASMCA"/>
        <w:rPr>
          <w:rFonts w:ascii="Times New Roman" w:hAnsi="Times New Roman" w:cs="Times New Roman"/>
        </w:rPr>
      </w:pPr>
    </w:p>
    <w:p w:rsidR="00DC0EB6" w:rsidRDefault="00DC0EB6" w:rsidP="00DC0EB6">
      <w:pPr>
        <w:pStyle w:val="TTEMEASMCA"/>
        <w:rPr>
          <w:rFonts w:ascii="Times New Roman" w:hAnsi="Times New Roman" w:cs="Times New Roman"/>
        </w:rPr>
      </w:pPr>
    </w:p>
    <w:p w:rsidR="00DC0EB6" w:rsidRDefault="00DC0EB6" w:rsidP="00DC0EB6">
      <w:pPr>
        <w:pStyle w:val="TTEMEASMCA"/>
        <w:rPr>
          <w:rFonts w:ascii="Times New Roman" w:hAnsi="Times New Roman" w:cs="Times New Roman"/>
        </w:rPr>
      </w:pPr>
    </w:p>
    <w:p w:rsidR="00DC0EB6" w:rsidRDefault="00DC0EB6" w:rsidP="00DC0EB6">
      <w:pPr>
        <w:pStyle w:val="TTEMEASMCA"/>
        <w:rPr>
          <w:rFonts w:ascii="Times New Roman" w:hAnsi="Times New Roman" w:cs="Times New Roman"/>
        </w:rPr>
      </w:pPr>
    </w:p>
    <w:p w:rsidR="00DC0EB6" w:rsidRDefault="00DC0EB6" w:rsidP="00DC0EB6">
      <w:pPr>
        <w:pStyle w:val="TTEMEASMCA"/>
        <w:rPr>
          <w:rFonts w:ascii="Times New Roman" w:hAnsi="Times New Roman" w:cs="Times New Roman"/>
        </w:rPr>
      </w:pPr>
    </w:p>
    <w:p w:rsidR="00DC0EB6" w:rsidRDefault="00DC0EB6" w:rsidP="00DC0EB6">
      <w:pPr>
        <w:pStyle w:val="TTEMEASMCA"/>
        <w:rPr>
          <w:rFonts w:ascii="Times New Roman" w:hAnsi="Times New Roman" w:cs="Times New Roman"/>
        </w:rPr>
      </w:pPr>
    </w:p>
    <w:p w:rsidR="00DC0EB6" w:rsidRPr="005D1D7D" w:rsidRDefault="00DC0EB6" w:rsidP="00DC0EB6">
      <w:pPr>
        <w:pStyle w:val="TTEMEASMCA"/>
        <w:rPr>
          <w:rFonts w:ascii="Times New Roman" w:hAnsi="Times New Roman" w:cs="Times New Roman"/>
        </w:rPr>
      </w:pPr>
    </w:p>
    <w:p w:rsidR="007A3F20" w:rsidRPr="005D1D7D" w:rsidRDefault="007A3F20" w:rsidP="007A3F20">
      <w:pPr>
        <w:pStyle w:val="PI-1EMEASMCA"/>
      </w:pPr>
      <w:r w:rsidRPr="005D1D7D">
        <w:t>1.</w:t>
      </w:r>
      <w:r w:rsidRPr="005D1D7D">
        <w:tab/>
        <w:t>VAISTINIO PREPARATO PAVADINIMAS</w:t>
      </w:r>
      <w:bookmarkEnd w:id="0"/>
      <w:bookmarkEnd w:id="1"/>
    </w:p>
    <w:p w:rsidR="007A3F20" w:rsidRPr="005D1D7D" w:rsidRDefault="007A3F20" w:rsidP="007A3F20">
      <w:pPr>
        <w:rPr>
          <w:sz w:val="22"/>
          <w:szCs w:val="22"/>
        </w:rPr>
      </w:pPr>
    </w:p>
    <w:p w:rsidR="007A3F20" w:rsidRPr="005D1D7D" w:rsidRDefault="007A3F20" w:rsidP="007A3F20">
      <w:pPr>
        <w:rPr>
          <w:sz w:val="22"/>
          <w:szCs w:val="22"/>
        </w:rPr>
      </w:pPr>
      <w:r w:rsidRPr="005D1D7D">
        <w:rPr>
          <w:sz w:val="22"/>
          <w:szCs w:val="22"/>
        </w:rPr>
        <w:t xml:space="preserve">Benzotal 200 mg/g tepalas </w:t>
      </w:r>
    </w:p>
    <w:p w:rsidR="007A3F20" w:rsidRPr="005D1D7D" w:rsidRDefault="007A3F20" w:rsidP="007A3F20">
      <w:pPr>
        <w:rPr>
          <w:sz w:val="22"/>
          <w:szCs w:val="22"/>
        </w:rPr>
      </w:pPr>
    </w:p>
    <w:p w:rsidR="007A3F20" w:rsidRPr="005D1D7D" w:rsidRDefault="007A3F20" w:rsidP="007A3F20">
      <w:pPr>
        <w:rPr>
          <w:sz w:val="22"/>
          <w:szCs w:val="22"/>
        </w:rPr>
      </w:pPr>
    </w:p>
    <w:p w:rsidR="007A3F20" w:rsidRPr="005D1D7D" w:rsidRDefault="007A3F20" w:rsidP="007A3F20">
      <w:pPr>
        <w:pStyle w:val="PI-1EMEASMCA"/>
      </w:pPr>
      <w:bookmarkStart w:id="6" w:name="_Toc129243224"/>
      <w:bookmarkStart w:id="7" w:name="_Toc129243099"/>
      <w:r w:rsidRPr="005D1D7D">
        <w:t>2.</w:t>
      </w:r>
      <w:r w:rsidRPr="005D1D7D">
        <w:tab/>
        <w:t>KOKYBINĖ IR KIEKYBINĖ SUDĖTIS</w:t>
      </w:r>
      <w:bookmarkEnd w:id="6"/>
      <w:bookmarkEnd w:id="7"/>
    </w:p>
    <w:p w:rsidR="007A3F20" w:rsidRPr="005D1D7D" w:rsidRDefault="007A3F20" w:rsidP="007A3F20">
      <w:pPr>
        <w:rPr>
          <w:sz w:val="22"/>
          <w:szCs w:val="22"/>
        </w:rPr>
      </w:pPr>
    </w:p>
    <w:p w:rsidR="007A3F20" w:rsidRPr="005D1D7D" w:rsidRDefault="007A3F20" w:rsidP="007A3F20">
      <w:pPr>
        <w:rPr>
          <w:sz w:val="22"/>
          <w:szCs w:val="22"/>
        </w:rPr>
      </w:pPr>
      <w:smartTag w:uri="urn:schemas-microsoft-com:office:smarttags" w:element="metricconverter">
        <w:smartTagPr>
          <w:attr w:name="ProductID" w:val="1 g"/>
        </w:smartTagPr>
        <w:r w:rsidRPr="005D1D7D">
          <w:rPr>
            <w:sz w:val="22"/>
            <w:szCs w:val="22"/>
          </w:rPr>
          <w:t>1 g</w:t>
        </w:r>
      </w:smartTag>
      <w:r w:rsidRPr="005D1D7D">
        <w:rPr>
          <w:sz w:val="22"/>
          <w:szCs w:val="22"/>
        </w:rPr>
        <w:t xml:space="preserve"> tepalo yra 200 mg benzilbenzoato.</w:t>
      </w:r>
    </w:p>
    <w:p w:rsidR="007A3F20" w:rsidRPr="005D1D7D" w:rsidRDefault="007A3F20" w:rsidP="007A3F20">
      <w:pPr>
        <w:rPr>
          <w:sz w:val="22"/>
          <w:szCs w:val="22"/>
        </w:rPr>
      </w:pPr>
    </w:p>
    <w:p w:rsidR="007A3F20" w:rsidRPr="005D1D7D" w:rsidRDefault="007A3F20" w:rsidP="007A3F20">
      <w:pPr>
        <w:rPr>
          <w:sz w:val="22"/>
          <w:szCs w:val="22"/>
        </w:rPr>
      </w:pPr>
      <w:r w:rsidRPr="005D1D7D">
        <w:rPr>
          <w:sz w:val="22"/>
          <w:szCs w:val="22"/>
          <w:u w:val="single"/>
        </w:rPr>
        <w:t>Pagalbinės medžiagos, kurių poveikis žinomas</w:t>
      </w:r>
      <w:r w:rsidRPr="005D1D7D">
        <w:rPr>
          <w:sz w:val="22"/>
          <w:szCs w:val="22"/>
        </w:rPr>
        <w:t xml:space="preserve">: metilo parahidroksibenzoatas (E 218), bronopolis, propilo parahidroksibenzoatas (E 216). </w:t>
      </w:r>
    </w:p>
    <w:p w:rsidR="007A3F20" w:rsidRPr="005D1D7D" w:rsidRDefault="007A3F20" w:rsidP="007A3F20">
      <w:pPr>
        <w:rPr>
          <w:sz w:val="22"/>
          <w:szCs w:val="22"/>
        </w:rPr>
      </w:pPr>
    </w:p>
    <w:p w:rsidR="007A3F20" w:rsidRPr="005D1D7D" w:rsidRDefault="007A3F20" w:rsidP="007A3F20">
      <w:pPr>
        <w:rPr>
          <w:sz w:val="22"/>
          <w:szCs w:val="22"/>
        </w:rPr>
      </w:pPr>
      <w:r w:rsidRPr="005D1D7D">
        <w:rPr>
          <w:sz w:val="22"/>
          <w:szCs w:val="22"/>
        </w:rPr>
        <w:t>Visos pagalbinės medžiagos išvardytos 6.1 skyriuje.</w:t>
      </w:r>
    </w:p>
    <w:p w:rsidR="007A3F20" w:rsidRPr="005D1D7D" w:rsidRDefault="007A3F20" w:rsidP="007A3F20">
      <w:pPr>
        <w:rPr>
          <w:sz w:val="22"/>
          <w:szCs w:val="22"/>
        </w:rPr>
      </w:pPr>
    </w:p>
    <w:p w:rsidR="007A3F20" w:rsidRPr="005D1D7D" w:rsidRDefault="007A3F20" w:rsidP="007A3F20">
      <w:pPr>
        <w:rPr>
          <w:sz w:val="22"/>
          <w:szCs w:val="22"/>
        </w:rPr>
      </w:pPr>
    </w:p>
    <w:p w:rsidR="007A3F20" w:rsidRPr="005D1D7D" w:rsidRDefault="007A3F20" w:rsidP="007A3F20">
      <w:pPr>
        <w:pStyle w:val="PI-1EMEASMCA"/>
      </w:pPr>
      <w:bookmarkStart w:id="8" w:name="_Toc129243225"/>
      <w:bookmarkStart w:id="9" w:name="_Toc129243100"/>
      <w:r w:rsidRPr="005D1D7D">
        <w:t>3.</w:t>
      </w:r>
      <w:r w:rsidRPr="005D1D7D">
        <w:tab/>
        <w:t>FARMACINĖ FORMA</w:t>
      </w:r>
      <w:bookmarkEnd w:id="8"/>
      <w:bookmarkEnd w:id="9"/>
    </w:p>
    <w:p w:rsidR="007A3F20" w:rsidRPr="005D1D7D" w:rsidRDefault="007A3F20" w:rsidP="007A3F20">
      <w:pPr>
        <w:rPr>
          <w:sz w:val="22"/>
          <w:szCs w:val="22"/>
        </w:rPr>
      </w:pPr>
    </w:p>
    <w:p w:rsidR="007A3F20" w:rsidRPr="005D1D7D" w:rsidRDefault="007A3F20" w:rsidP="007A3F20">
      <w:pPr>
        <w:rPr>
          <w:sz w:val="22"/>
          <w:szCs w:val="22"/>
        </w:rPr>
      </w:pPr>
      <w:r w:rsidRPr="005D1D7D">
        <w:rPr>
          <w:sz w:val="22"/>
          <w:szCs w:val="22"/>
        </w:rPr>
        <w:t>Tepalas</w:t>
      </w:r>
    </w:p>
    <w:p w:rsidR="007A3F20" w:rsidRPr="005D1D7D" w:rsidRDefault="007A3F20" w:rsidP="007A3F20">
      <w:pPr>
        <w:rPr>
          <w:sz w:val="22"/>
          <w:szCs w:val="22"/>
        </w:rPr>
      </w:pPr>
      <w:r w:rsidRPr="005D1D7D">
        <w:rPr>
          <w:sz w:val="22"/>
          <w:szCs w:val="22"/>
        </w:rPr>
        <w:t>Baltas ar beveik baltas, specifinio kvapo tepalas.</w:t>
      </w:r>
    </w:p>
    <w:p w:rsidR="007A3F20" w:rsidRPr="005D1D7D" w:rsidRDefault="007A3F20" w:rsidP="007A3F20">
      <w:pPr>
        <w:rPr>
          <w:sz w:val="22"/>
          <w:szCs w:val="22"/>
        </w:rPr>
      </w:pPr>
    </w:p>
    <w:p w:rsidR="007A3F20" w:rsidRPr="005D1D7D" w:rsidRDefault="007A3F20" w:rsidP="007A3F20">
      <w:pPr>
        <w:rPr>
          <w:sz w:val="22"/>
          <w:szCs w:val="22"/>
        </w:rPr>
      </w:pPr>
    </w:p>
    <w:p w:rsidR="007A3F20" w:rsidRPr="005D1D7D" w:rsidRDefault="007A3F20" w:rsidP="007A3F20">
      <w:pPr>
        <w:pStyle w:val="PI-1EMEASMCA"/>
      </w:pPr>
      <w:bookmarkStart w:id="10" w:name="_Toc129243226"/>
      <w:bookmarkStart w:id="11" w:name="_Toc129243101"/>
      <w:r w:rsidRPr="005D1D7D">
        <w:t>4.</w:t>
      </w:r>
      <w:r w:rsidRPr="005D1D7D">
        <w:tab/>
        <w:t>KLINIKINĖ INFORMACIJA</w:t>
      </w:r>
      <w:bookmarkEnd w:id="10"/>
      <w:bookmarkEnd w:id="11"/>
    </w:p>
    <w:p w:rsidR="007A3F20" w:rsidRPr="005D1D7D" w:rsidRDefault="007A3F20" w:rsidP="007A3F20">
      <w:pPr>
        <w:rPr>
          <w:sz w:val="22"/>
          <w:szCs w:val="22"/>
        </w:rPr>
      </w:pPr>
    </w:p>
    <w:p w:rsidR="007A3F20" w:rsidRPr="005D1D7D" w:rsidRDefault="007A3F20" w:rsidP="007A3F20">
      <w:pPr>
        <w:pStyle w:val="PI-2EMEASMCA"/>
      </w:pPr>
      <w:bookmarkStart w:id="12" w:name="_Toc129243227"/>
      <w:bookmarkStart w:id="13" w:name="_Toc129243102"/>
      <w:r w:rsidRPr="005D1D7D">
        <w:t>4.1</w:t>
      </w:r>
      <w:r w:rsidRPr="005D1D7D">
        <w:tab/>
        <w:t>Terapinės indikacijos</w:t>
      </w:r>
      <w:bookmarkEnd w:id="12"/>
      <w:bookmarkEnd w:id="13"/>
    </w:p>
    <w:p w:rsidR="007A3F20" w:rsidRPr="005D1D7D" w:rsidRDefault="007A3F20" w:rsidP="007A3F20">
      <w:pPr>
        <w:rPr>
          <w:sz w:val="22"/>
          <w:szCs w:val="22"/>
        </w:rPr>
      </w:pPr>
    </w:p>
    <w:p w:rsidR="007A3F20" w:rsidRPr="005D1D7D" w:rsidRDefault="007A3F20" w:rsidP="007A3F20">
      <w:pPr>
        <w:rPr>
          <w:sz w:val="22"/>
          <w:szCs w:val="22"/>
        </w:rPr>
      </w:pPr>
      <w:r w:rsidRPr="005D1D7D">
        <w:rPr>
          <w:sz w:val="22"/>
          <w:szCs w:val="22"/>
        </w:rPr>
        <w:t xml:space="preserve">Suaugusių žmonių niežų gydymas. </w:t>
      </w:r>
    </w:p>
    <w:p w:rsidR="007A3F20" w:rsidRPr="005D1D7D" w:rsidRDefault="007A3F20" w:rsidP="007A3F20">
      <w:pPr>
        <w:rPr>
          <w:sz w:val="22"/>
          <w:szCs w:val="22"/>
        </w:rPr>
      </w:pPr>
    </w:p>
    <w:p w:rsidR="007A3F20" w:rsidRPr="005D1D7D" w:rsidRDefault="007A3F20" w:rsidP="007A3F20">
      <w:pPr>
        <w:pStyle w:val="PI-2EMEASMCA"/>
      </w:pPr>
      <w:bookmarkStart w:id="14" w:name="_Toc129243228"/>
      <w:bookmarkStart w:id="15" w:name="_Toc129243103"/>
      <w:r w:rsidRPr="005D1D7D">
        <w:t>4.2</w:t>
      </w:r>
      <w:r w:rsidRPr="005D1D7D">
        <w:tab/>
        <w:t>Dozavimas ir vartojimo metodas</w:t>
      </w:r>
      <w:bookmarkEnd w:id="14"/>
      <w:bookmarkEnd w:id="15"/>
    </w:p>
    <w:p w:rsidR="007A3F20" w:rsidRPr="005D1D7D" w:rsidRDefault="007A3F20" w:rsidP="007A3F20">
      <w:pPr>
        <w:rPr>
          <w:sz w:val="22"/>
          <w:szCs w:val="22"/>
        </w:rPr>
      </w:pPr>
    </w:p>
    <w:p w:rsidR="007A3F20" w:rsidRPr="005D1D7D" w:rsidRDefault="007A3F20" w:rsidP="007A3F20">
      <w:pPr>
        <w:rPr>
          <w:sz w:val="22"/>
          <w:szCs w:val="22"/>
          <w:u w:val="single"/>
        </w:rPr>
      </w:pPr>
      <w:r w:rsidRPr="005D1D7D">
        <w:rPr>
          <w:sz w:val="22"/>
          <w:szCs w:val="22"/>
          <w:u w:val="single"/>
        </w:rPr>
        <w:t>Dozavimas</w:t>
      </w:r>
    </w:p>
    <w:p w:rsidR="007A3F20" w:rsidRPr="005D1D7D" w:rsidRDefault="007A3F20" w:rsidP="007A3F20">
      <w:pPr>
        <w:rPr>
          <w:sz w:val="22"/>
          <w:szCs w:val="22"/>
        </w:rPr>
      </w:pPr>
    </w:p>
    <w:p w:rsidR="007A3F20" w:rsidRPr="005D1D7D" w:rsidRDefault="007A3F20" w:rsidP="007A3F20">
      <w:pPr>
        <w:rPr>
          <w:sz w:val="22"/>
          <w:szCs w:val="22"/>
        </w:rPr>
      </w:pPr>
      <w:r w:rsidRPr="005D1D7D">
        <w:rPr>
          <w:sz w:val="22"/>
          <w:szCs w:val="22"/>
        </w:rPr>
        <w:t>Vienkartinė 10–15 g tepalo dozė tepama ant odos. Jo tepama ant visų odos vietų, išskyrus veidą ir plaukuotąją galvos dalį.</w:t>
      </w:r>
    </w:p>
    <w:p w:rsidR="007A3F20" w:rsidRPr="005D1D7D" w:rsidRDefault="007A3F20" w:rsidP="007A3F20">
      <w:pPr>
        <w:rPr>
          <w:sz w:val="22"/>
          <w:szCs w:val="22"/>
        </w:rPr>
      </w:pPr>
      <w:r w:rsidRPr="005D1D7D">
        <w:rPr>
          <w:sz w:val="22"/>
          <w:szCs w:val="22"/>
        </w:rPr>
        <w:t xml:space="preserve">Tepalo tepama ant iš anksto nuplautos odos ir įtrinama. Iš pradžių tepama plaštakų, rankų, po to kitų kūno dalių oda (iš viršaus žemyn). Pabaigoje tepama kojų, padų bei kojų tarpupirščių oda. Tose vietose, kur oda švelni (kirkšnių sritis, lytiniai organai, krūtys), taip pat jei yra egzema, dermatitas ar piodermija, tepalo reikia tepti atsargiai, neįtrinant. </w:t>
      </w:r>
    </w:p>
    <w:p w:rsidR="007A3F20" w:rsidRPr="005D1D7D" w:rsidRDefault="007A3F20" w:rsidP="007A3F20">
      <w:pPr>
        <w:rPr>
          <w:sz w:val="22"/>
          <w:szCs w:val="22"/>
        </w:rPr>
      </w:pPr>
      <w:r w:rsidRPr="005D1D7D">
        <w:rPr>
          <w:sz w:val="22"/>
          <w:szCs w:val="22"/>
        </w:rPr>
        <w:t xml:space="preserve">Užtepus </w:t>
      </w:r>
      <w:r w:rsidR="00624519" w:rsidRPr="00624519">
        <w:rPr>
          <w:sz w:val="22"/>
          <w:szCs w:val="22"/>
        </w:rPr>
        <w:t xml:space="preserve"> vaistinio preparato</w:t>
      </w:r>
      <w:r w:rsidRPr="005D1D7D">
        <w:rPr>
          <w:sz w:val="22"/>
          <w:szCs w:val="22"/>
        </w:rPr>
        <w:t xml:space="preserve">, rankų negalima plauti 3 valandas. Tepalo reikia pakartotinai užtepti ant rankų odos po kiekvieno rankų plovimo. Visą kūną prausti galima tik po 3 dienų. Užtepus </w:t>
      </w:r>
      <w:r w:rsidR="00624519" w:rsidRPr="00624519">
        <w:rPr>
          <w:sz w:val="22"/>
          <w:szCs w:val="22"/>
          <w:lang w:val="et-EE"/>
        </w:rPr>
        <w:t>vaistinio preparato</w:t>
      </w:r>
      <w:r w:rsidRPr="005D1D7D">
        <w:rPr>
          <w:sz w:val="22"/>
          <w:szCs w:val="22"/>
        </w:rPr>
        <w:t xml:space="preserve">, būtina dėvėti švarius baltinius bei drabužius, taip pat naudoti švarią patalynę. </w:t>
      </w:r>
    </w:p>
    <w:p w:rsidR="007A3F20" w:rsidRPr="005D1D7D" w:rsidRDefault="007A3F20" w:rsidP="007A3F20">
      <w:pPr>
        <w:rPr>
          <w:sz w:val="22"/>
          <w:szCs w:val="22"/>
        </w:rPr>
      </w:pPr>
      <w:r w:rsidRPr="005D1D7D">
        <w:rPr>
          <w:sz w:val="22"/>
          <w:szCs w:val="22"/>
        </w:rPr>
        <w:t>Oda tepama 4 kartus (t.y. 2 savaites kas 3–4 dienos). Vieno gydymo kurso metu suvartojama vidutiniškai 60–90 g (2 – 3 tūbelės) tepalo.</w:t>
      </w:r>
    </w:p>
    <w:p w:rsidR="007A3F20" w:rsidRPr="005D1D7D" w:rsidRDefault="007A3F20" w:rsidP="007A3F20">
      <w:pPr>
        <w:rPr>
          <w:sz w:val="22"/>
          <w:szCs w:val="22"/>
        </w:rPr>
      </w:pPr>
    </w:p>
    <w:p w:rsidR="007A3F20" w:rsidRPr="005D1D7D" w:rsidRDefault="007A3F20" w:rsidP="007A3F20">
      <w:pPr>
        <w:rPr>
          <w:i/>
          <w:iCs/>
          <w:sz w:val="22"/>
          <w:szCs w:val="22"/>
        </w:rPr>
      </w:pPr>
      <w:r w:rsidRPr="005D1D7D">
        <w:rPr>
          <w:i/>
          <w:iCs/>
          <w:sz w:val="22"/>
          <w:szCs w:val="22"/>
        </w:rPr>
        <w:t>Vaikų populiacija</w:t>
      </w:r>
    </w:p>
    <w:p w:rsidR="007A3F20" w:rsidRPr="005D1D7D" w:rsidRDefault="007A3F20" w:rsidP="007A3F20">
      <w:pPr>
        <w:rPr>
          <w:sz w:val="22"/>
          <w:szCs w:val="22"/>
        </w:rPr>
      </w:pPr>
      <w:r w:rsidRPr="005D1D7D">
        <w:rPr>
          <w:sz w:val="22"/>
          <w:szCs w:val="22"/>
        </w:rPr>
        <w:t>Benzotal neturėtų būti skiriamas vaikams ir paaugliams dėl per didelio veikliosios medžiagos kiekio.</w:t>
      </w:r>
    </w:p>
    <w:p w:rsidR="007A3F20" w:rsidRPr="005D1D7D" w:rsidRDefault="007A3F20" w:rsidP="007A3F20">
      <w:pPr>
        <w:rPr>
          <w:sz w:val="22"/>
          <w:szCs w:val="22"/>
        </w:rPr>
      </w:pPr>
    </w:p>
    <w:p w:rsidR="007A3F20" w:rsidRPr="005D1D7D" w:rsidRDefault="007A3F20" w:rsidP="007A3F20">
      <w:pPr>
        <w:rPr>
          <w:sz w:val="22"/>
          <w:szCs w:val="22"/>
          <w:u w:val="single"/>
        </w:rPr>
      </w:pPr>
      <w:r w:rsidRPr="005D1D7D">
        <w:rPr>
          <w:sz w:val="22"/>
          <w:szCs w:val="22"/>
          <w:u w:val="single"/>
        </w:rPr>
        <w:t>Vartojimo metodas</w:t>
      </w:r>
    </w:p>
    <w:p w:rsidR="007A3F20" w:rsidRPr="005D1D7D" w:rsidRDefault="007A3F20" w:rsidP="007A3F20">
      <w:pPr>
        <w:rPr>
          <w:sz w:val="22"/>
          <w:szCs w:val="22"/>
        </w:rPr>
      </w:pPr>
    </w:p>
    <w:p w:rsidR="007A3F20" w:rsidRPr="005D1D7D" w:rsidRDefault="007A3F20" w:rsidP="007A3F20">
      <w:pPr>
        <w:rPr>
          <w:sz w:val="22"/>
          <w:szCs w:val="22"/>
        </w:rPr>
      </w:pPr>
      <w:r w:rsidRPr="005D1D7D">
        <w:rPr>
          <w:sz w:val="22"/>
          <w:szCs w:val="22"/>
        </w:rPr>
        <w:t>Vartoti ant odos.</w:t>
      </w:r>
    </w:p>
    <w:p w:rsidR="007A3F20" w:rsidRPr="005D1D7D" w:rsidRDefault="007A3F20" w:rsidP="007A3F20">
      <w:pPr>
        <w:rPr>
          <w:sz w:val="22"/>
          <w:szCs w:val="22"/>
        </w:rPr>
      </w:pPr>
    </w:p>
    <w:p w:rsidR="007A3F20" w:rsidRPr="005D1D7D" w:rsidRDefault="007A3F20" w:rsidP="007A3F20">
      <w:pPr>
        <w:pStyle w:val="PI-2EMEASMCA"/>
      </w:pPr>
      <w:bookmarkStart w:id="16" w:name="_Toc129243229"/>
      <w:bookmarkStart w:id="17" w:name="_Toc129243104"/>
      <w:r w:rsidRPr="005D1D7D">
        <w:t>4.3</w:t>
      </w:r>
      <w:r w:rsidRPr="005D1D7D">
        <w:tab/>
        <w:t>Kontraindikacijos</w:t>
      </w:r>
      <w:bookmarkEnd w:id="16"/>
      <w:bookmarkEnd w:id="17"/>
    </w:p>
    <w:p w:rsidR="007A3F20" w:rsidRPr="005D1D7D" w:rsidRDefault="007A3F20" w:rsidP="007A3F20">
      <w:pPr>
        <w:rPr>
          <w:sz w:val="22"/>
          <w:szCs w:val="22"/>
        </w:rPr>
      </w:pPr>
    </w:p>
    <w:p w:rsidR="007A3F20" w:rsidRPr="005D1D7D" w:rsidRDefault="007A3F20" w:rsidP="007A3F20">
      <w:pPr>
        <w:pStyle w:val="Sraopastraipa"/>
        <w:numPr>
          <w:ilvl w:val="0"/>
          <w:numId w:val="1"/>
        </w:numPr>
        <w:rPr>
          <w:sz w:val="22"/>
          <w:szCs w:val="22"/>
        </w:rPr>
      </w:pPr>
      <w:r w:rsidRPr="005D1D7D">
        <w:rPr>
          <w:sz w:val="22"/>
          <w:szCs w:val="22"/>
        </w:rPr>
        <w:t>Padidėjęs jautrumas veikliajai arba bet kuriai 6.1 skyriuje nurodytai pagalbinei medžiagai,benzoinei rūgščiai arba benzilo alkoholiui;</w:t>
      </w:r>
    </w:p>
    <w:p w:rsidR="007A3F20" w:rsidRPr="005D1D7D" w:rsidRDefault="007A3F20" w:rsidP="007A3F20">
      <w:pPr>
        <w:pStyle w:val="Sraopastraipa"/>
        <w:numPr>
          <w:ilvl w:val="0"/>
          <w:numId w:val="1"/>
        </w:numPr>
        <w:rPr>
          <w:sz w:val="22"/>
          <w:szCs w:val="22"/>
        </w:rPr>
      </w:pPr>
      <w:r w:rsidRPr="005D1D7D">
        <w:rPr>
          <w:sz w:val="22"/>
          <w:szCs w:val="22"/>
        </w:rPr>
        <w:t>žindymo laikotarpis.</w:t>
      </w:r>
    </w:p>
    <w:p w:rsidR="007A3F20" w:rsidRPr="005D1D7D" w:rsidRDefault="007A3F20" w:rsidP="007A3F20">
      <w:pPr>
        <w:rPr>
          <w:sz w:val="22"/>
          <w:szCs w:val="22"/>
        </w:rPr>
      </w:pPr>
    </w:p>
    <w:p w:rsidR="007A3F20" w:rsidRPr="005D1D7D" w:rsidRDefault="007A3F20" w:rsidP="007A3F20">
      <w:pPr>
        <w:pStyle w:val="PI-2EMEASMCA"/>
      </w:pPr>
      <w:bookmarkStart w:id="18" w:name="_Toc129243230"/>
      <w:bookmarkStart w:id="19" w:name="_Toc129243105"/>
      <w:r w:rsidRPr="005D1D7D">
        <w:lastRenderedPageBreak/>
        <w:t>4.4</w:t>
      </w:r>
      <w:r w:rsidRPr="005D1D7D">
        <w:tab/>
        <w:t>Specialūs įspėjimai ir atsargumo priemonės</w:t>
      </w:r>
      <w:bookmarkEnd w:id="18"/>
      <w:bookmarkEnd w:id="19"/>
    </w:p>
    <w:p w:rsidR="007A3F20" w:rsidRPr="005D1D7D" w:rsidRDefault="007A3F20" w:rsidP="007A3F20">
      <w:pPr>
        <w:rPr>
          <w:sz w:val="22"/>
          <w:szCs w:val="22"/>
        </w:rPr>
      </w:pPr>
    </w:p>
    <w:p w:rsidR="007A3F20" w:rsidRPr="005D1D7D" w:rsidRDefault="007A3F20" w:rsidP="007A3F20">
      <w:pPr>
        <w:rPr>
          <w:sz w:val="22"/>
          <w:szCs w:val="22"/>
        </w:rPr>
      </w:pPr>
      <w:r w:rsidRPr="005D1D7D">
        <w:rPr>
          <w:sz w:val="22"/>
          <w:szCs w:val="22"/>
        </w:rPr>
        <w:t>Kad nepasireikštų dirginamasis poveikis, reikia stengtis, kad tepalo nepatektų į akis bei ant gleivinės ir labai sudirgintos odos.</w:t>
      </w:r>
    </w:p>
    <w:p w:rsidR="007A3F20" w:rsidRPr="005D1D7D" w:rsidRDefault="007A3F20" w:rsidP="007A3F20">
      <w:pPr>
        <w:rPr>
          <w:sz w:val="22"/>
          <w:szCs w:val="22"/>
        </w:rPr>
      </w:pPr>
      <w:r w:rsidRPr="005D1D7D">
        <w:rPr>
          <w:sz w:val="22"/>
          <w:szCs w:val="22"/>
        </w:rPr>
        <w:t xml:space="preserve">Gydymo metu reikia vengti būti saulėje, nes saulės poveikyje iš benzilbenzoato susiformuoja fototoksinių junginių. </w:t>
      </w:r>
    </w:p>
    <w:p w:rsidR="007A3F20" w:rsidRPr="005D1D7D" w:rsidRDefault="007A3F20" w:rsidP="007A3F20">
      <w:pPr>
        <w:rPr>
          <w:sz w:val="22"/>
          <w:szCs w:val="22"/>
        </w:rPr>
      </w:pPr>
      <w:r w:rsidRPr="005D1D7D">
        <w:rPr>
          <w:sz w:val="22"/>
          <w:szCs w:val="22"/>
        </w:rPr>
        <w:t>Kad būtų išvengiama nepageidaujamo poveikio, rekomenduojama iš pradžių užtepti ant odos nedidelį tepalo kiekį ir patikrinti odos jautrumą vaistiniam preparatui.</w:t>
      </w:r>
    </w:p>
    <w:p w:rsidR="007A3F20" w:rsidRPr="005D1D7D" w:rsidRDefault="007A3F20" w:rsidP="007A3F20">
      <w:pPr>
        <w:rPr>
          <w:sz w:val="22"/>
          <w:szCs w:val="22"/>
        </w:rPr>
      </w:pPr>
    </w:p>
    <w:p w:rsidR="007A3F20" w:rsidRPr="005D1D7D" w:rsidRDefault="007A3F20" w:rsidP="007A3F20">
      <w:pPr>
        <w:rPr>
          <w:i/>
          <w:iCs/>
          <w:sz w:val="22"/>
          <w:szCs w:val="22"/>
        </w:rPr>
      </w:pPr>
      <w:r w:rsidRPr="005D1D7D">
        <w:rPr>
          <w:i/>
          <w:iCs/>
          <w:sz w:val="22"/>
          <w:szCs w:val="22"/>
        </w:rPr>
        <w:t>Pastaba</w:t>
      </w:r>
    </w:p>
    <w:p w:rsidR="007A3F20" w:rsidRPr="005D1D7D" w:rsidRDefault="007A3F20" w:rsidP="007A3F20">
      <w:pPr>
        <w:rPr>
          <w:sz w:val="22"/>
          <w:szCs w:val="22"/>
        </w:rPr>
      </w:pPr>
      <w:r w:rsidRPr="005D1D7D">
        <w:rPr>
          <w:sz w:val="22"/>
          <w:szCs w:val="22"/>
        </w:rPr>
        <w:t xml:space="preserve">Turi būti patikrinti asmenys, kontaktavę su niežais sergančiu pacientu. Kadangi ligos latentinis periodas yra kelios savaitės, dažnai galimos mažos endemijos šeimoje, mokykloje ar vaikų darželyje. Nepriklausomai nuo to, yra odos pokyčių, ar nėra, tuo pačiu laiku turi būti taikomas gydymas asmenims, kurie su pacientu turėjo artimą ar ilgesnį kontaktą. </w:t>
      </w:r>
    </w:p>
    <w:p w:rsidR="007A3F20" w:rsidRPr="005D1D7D" w:rsidRDefault="007A3F20" w:rsidP="007A3F20">
      <w:pPr>
        <w:rPr>
          <w:sz w:val="22"/>
          <w:szCs w:val="22"/>
        </w:rPr>
      </w:pPr>
    </w:p>
    <w:p w:rsidR="007A3F20" w:rsidRPr="005D1D7D" w:rsidRDefault="007A3F20" w:rsidP="007A3F20">
      <w:pPr>
        <w:rPr>
          <w:sz w:val="22"/>
          <w:szCs w:val="22"/>
        </w:rPr>
      </w:pPr>
      <w:r w:rsidRPr="005D1D7D">
        <w:rPr>
          <w:sz w:val="22"/>
          <w:szCs w:val="22"/>
        </w:rPr>
        <w:t xml:space="preserve">Šio vaistinio preparato sudėtyje yra bronopolio, kuris gali sukelti </w:t>
      </w:r>
      <w:r w:rsidR="00FE5806" w:rsidRPr="00FE5806">
        <w:rPr>
          <w:sz w:val="22"/>
          <w:szCs w:val="22"/>
        </w:rPr>
        <w:t>vietinių</w:t>
      </w:r>
      <w:r w:rsidRPr="005D1D7D">
        <w:rPr>
          <w:sz w:val="22"/>
          <w:szCs w:val="22"/>
        </w:rPr>
        <w:t xml:space="preserve"> odos reakcijų (pvz., kontaktinį dermatitą,) metilo parahidroksibenzoato (E 218) ir propilo parahidroksibenzoato (E 216); gali sukelti alergines reakcijas, kurios gali būti uždelstos.</w:t>
      </w:r>
    </w:p>
    <w:p w:rsidR="007A3F20" w:rsidRDefault="007A3F20" w:rsidP="007A3F20">
      <w:pPr>
        <w:rPr>
          <w:sz w:val="22"/>
          <w:szCs w:val="22"/>
        </w:rPr>
      </w:pPr>
    </w:p>
    <w:p w:rsidR="00E03895" w:rsidRDefault="0096167B" w:rsidP="007A3F20">
      <w:pPr>
        <w:rPr>
          <w:sz w:val="22"/>
          <w:szCs w:val="22"/>
        </w:rPr>
      </w:pPr>
      <w:r>
        <w:rPr>
          <w:sz w:val="22"/>
          <w:szCs w:val="22"/>
        </w:rPr>
        <w:t>Šio vaistinio preparato</w:t>
      </w:r>
      <w:r w:rsidR="00E03895" w:rsidRPr="00E03895">
        <w:rPr>
          <w:sz w:val="22"/>
          <w:szCs w:val="22"/>
        </w:rPr>
        <w:t xml:space="preserve"> talpyklės sudėtyje yra lateksinės gumos. Gali sukelti sunkių alerginių reakcijų.</w:t>
      </w:r>
    </w:p>
    <w:p w:rsidR="00E03895" w:rsidRPr="005D1D7D" w:rsidRDefault="00E03895" w:rsidP="007A3F20">
      <w:pPr>
        <w:rPr>
          <w:sz w:val="22"/>
          <w:szCs w:val="22"/>
        </w:rPr>
      </w:pPr>
    </w:p>
    <w:p w:rsidR="007A3F20" w:rsidRPr="005D1D7D" w:rsidRDefault="007A3F20" w:rsidP="007A3F20">
      <w:pPr>
        <w:pStyle w:val="PI-2EMEASMCA"/>
      </w:pPr>
      <w:bookmarkStart w:id="20" w:name="_Toc129243231"/>
      <w:bookmarkStart w:id="21" w:name="_Toc129243106"/>
      <w:r w:rsidRPr="005D1D7D">
        <w:t>4.5</w:t>
      </w:r>
      <w:r w:rsidRPr="005D1D7D">
        <w:tab/>
        <w:t>Sąveika su kitais vaistiniais preparatais ir kitokia sąveika</w:t>
      </w:r>
      <w:bookmarkEnd w:id="20"/>
      <w:bookmarkEnd w:id="21"/>
    </w:p>
    <w:p w:rsidR="007A3F20" w:rsidRPr="005D1D7D" w:rsidRDefault="007A3F20" w:rsidP="007A3F20">
      <w:pPr>
        <w:rPr>
          <w:sz w:val="22"/>
          <w:szCs w:val="22"/>
        </w:rPr>
      </w:pPr>
    </w:p>
    <w:p w:rsidR="007A3F20" w:rsidRPr="005D1D7D" w:rsidRDefault="007A3F20" w:rsidP="007A3F20">
      <w:pPr>
        <w:rPr>
          <w:sz w:val="22"/>
          <w:szCs w:val="22"/>
        </w:rPr>
      </w:pPr>
      <w:r w:rsidRPr="005D1D7D">
        <w:rPr>
          <w:sz w:val="22"/>
          <w:szCs w:val="22"/>
        </w:rPr>
        <w:t xml:space="preserve">Sąveikos tyrimų neatlikta. </w:t>
      </w:r>
    </w:p>
    <w:p w:rsidR="007A3F20" w:rsidRPr="005D1D7D" w:rsidRDefault="007A3F20" w:rsidP="007A3F20">
      <w:pPr>
        <w:rPr>
          <w:sz w:val="22"/>
          <w:szCs w:val="22"/>
        </w:rPr>
      </w:pPr>
      <w:r w:rsidRPr="005D1D7D">
        <w:rPr>
          <w:sz w:val="22"/>
          <w:szCs w:val="22"/>
        </w:rPr>
        <w:t>Vaistinio preparato reikia nevartoti kartu su kitais preparatais nuo niežų, kad būtų išvengta sąveikos.</w:t>
      </w:r>
    </w:p>
    <w:p w:rsidR="007A3F20" w:rsidRPr="005D1D7D" w:rsidRDefault="007A3F20" w:rsidP="007A3F20">
      <w:pPr>
        <w:pStyle w:val="PI-2EMEASMCA"/>
      </w:pPr>
      <w:bookmarkStart w:id="22" w:name="_Toc129243232"/>
      <w:bookmarkStart w:id="23" w:name="_Toc129243107"/>
    </w:p>
    <w:p w:rsidR="007A3F20" w:rsidRPr="005D1D7D" w:rsidRDefault="007A3F20" w:rsidP="007A3F20">
      <w:pPr>
        <w:pStyle w:val="PI-2EMEASMCA"/>
      </w:pPr>
      <w:r w:rsidRPr="005D1D7D">
        <w:t>4.6</w:t>
      </w:r>
      <w:r w:rsidRPr="005D1D7D">
        <w:tab/>
        <w:t>Vaisingumas, nėštumo ir žindymo laikotarpis</w:t>
      </w:r>
      <w:bookmarkEnd w:id="22"/>
      <w:bookmarkEnd w:id="23"/>
    </w:p>
    <w:p w:rsidR="007A3F20" w:rsidRPr="005D1D7D" w:rsidRDefault="007A3F20" w:rsidP="007A3F20">
      <w:pPr>
        <w:rPr>
          <w:sz w:val="22"/>
          <w:szCs w:val="22"/>
        </w:rPr>
      </w:pPr>
    </w:p>
    <w:p w:rsidR="007A3F20" w:rsidRPr="005D1D7D" w:rsidRDefault="007A3F20" w:rsidP="007A3F20">
      <w:pPr>
        <w:rPr>
          <w:iCs/>
          <w:sz w:val="22"/>
          <w:szCs w:val="22"/>
        </w:rPr>
      </w:pPr>
      <w:r w:rsidRPr="005D1D7D">
        <w:rPr>
          <w:iCs/>
          <w:sz w:val="22"/>
          <w:szCs w:val="22"/>
        </w:rPr>
        <w:t>Nėštumas</w:t>
      </w:r>
    </w:p>
    <w:p w:rsidR="007A3F20" w:rsidRPr="005D1D7D" w:rsidRDefault="007A3F20" w:rsidP="007A3F20">
      <w:pPr>
        <w:rPr>
          <w:sz w:val="22"/>
          <w:szCs w:val="22"/>
        </w:rPr>
      </w:pPr>
      <w:r w:rsidRPr="005D1D7D">
        <w:rPr>
          <w:sz w:val="22"/>
          <w:szCs w:val="22"/>
        </w:rPr>
        <w:t xml:space="preserve">Klinikinių duomenų apie benzilbenzoato vartojimą neštumo metu yra nepakankamai, todėl šio vaistinio preparato vartoti nėštumo metu galima tik neabejotinai būtinu atveju. </w:t>
      </w:r>
    </w:p>
    <w:p w:rsidR="007A3F20" w:rsidRPr="005D1D7D" w:rsidRDefault="007A3F20" w:rsidP="007A3F20">
      <w:pPr>
        <w:rPr>
          <w:sz w:val="22"/>
          <w:szCs w:val="22"/>
        </w:rPr>
      </w:pPr>
    </w:p>
    <w:p w:rsidR="007A3F20" w:rsidRPr="005D1D7D" w:rsidRDefault="007A3F20" w:rsidP="007A3F20">
      <w:pPr>
        <w:rPr>
          <w:iCs/>
          <w:sz w:val="22"/>
          <w:szCs w:val="22"/>
        </w:rPr>
      </w:pPr>
      <w:r w:rsidRPr="005D1D7D">
        <w:rPr>
          <w:iCs/>
          <w:sz w:val="22"/>
          <w:szCs w:val="22"/>
        </w:rPr>
        <w:t>Žindymas</w:t>
      </w:r>
    </w:p>
    <w:p w:rsidR="007A3F20" w:rsidRPr="005D1D7D" w:rsidRDefault="007A3F20" w:rsidP="007A3F20">
      <w:pPr>
        <w:rPr>
          <w:sz w:val="22"/>
          <w:szCs w:val="22"/>
        </w:rPr>
      </w:pPr>
      <w:r w:rsidRPr="005D1D7D">
        <w:rPr>
          <w:sz w:val="22"/>
          <w:szCs w:val="22"/>
        </w:rPr>
        <w:t xml:space="preserve">Duomenų apie veikliosios medžiagos benzilbenzoato patekimą į motinos pieną nėra. Jeigu preparato vartoti būtina, žindymą reikia nutraukti, o tepalą nuplovus nuo odos, žindymą galima tęsti. </w:t>
      </w:r>
    </w:p>
    <w:p w:rsidR="007A3F20" w:rsidRPr="005D1D7D" w:rsidRDefault="007A3F20" w:rsidP="007A3F20">
      <w:pPr>
        <w:rPr>
          <w:sz w:val="22"/>
          <w:szCs w:val="22"/>
        </w:rPr>
      </w:pPr>
    </w:p>
    <w:p w:rsidR="007A3F20" w:rsidRPr="005D1D7D" w:rsidRDefault="007A3F20" w:rsidP="007A3F20">
      <w:pPr>
        <w:pStyle w:val="PI-2EMEASMCA"/>
      </w:pPr>
      <w:bookmarkStart w:id="24" w:name="_Toc129243233"/>
      <w:bookmarkStart w:id="25" w:name="_Toc129243108"/>
      <w:r w:rsidRPr="005D1D7D">
        <w:t>4.7</w:t>
      </w:r>
      <w:r w:rsidRPr="005D1D7D">
        <w:tab/>
        <w:t>Poveikis gebėjimui vairuoti ir valdyti mechanizmus</w:t>
      </w:r>
      <w:bookmarkEnd w:id="24"/>
      <w:bookmarkEnd w:id="25"/>
    </w:p>
    <w:p w:rsidR="007A3F20" w:rsidRPr="005D1D7D" w:rsidRDefault="007A3F20" w:rsidP="007A3F20">
      <w:pPr>
        <w:rPr>
          <w:sz w:val="22"/>
          <w:szCs w:val="22"/>
        </w:rPr>
      </w:pPr>
    </w:p>
    <w:p w:rsidR="007A3F20" w:rsidRPr="005D1D7D" w:rsidRDefault="007A3F20" w:rsidP="007A3F20">
      <w:pPr>
        <w:rPr>
          <w:sz w:val="22"/>
          <w:szCs w:val="22"/>
        </w:rPr>
      </w:pPr>
      <w:r w:rsidRPr="005D1D7D">
        <w:rPr>
          <w:sz w:val="22"/>
          <w:szCs w:val="22"/>
        </w:rPr>
        <w:t xml:space="preserve">Benzotal gebėjimo vairuoti ir valdyti mechanizmus neveikia. </w:t>
      </w:r>
    </w:p>
    <w:p w:rsidR="007A3F20" w:rsidRPr="005D1D7D" w:rsidRDefault="007A3F20" w:rsidP="007A3F20">
      <w:pPr>
        <w:rPr>
          <w:sz w:val="22"/>
          <w:szCs w:val="22"/>
        </w:rPr>
      </w:pPr>
    </w:p>
    <w:p w:rsidR="007A3F20" w:rsidRPr="005D1D7D" w:rsidRDefault="007A3F20" w:rsidP="007A3F20">
      <w:pPr>
        <w:pStyle w:val="PI-2EMEASMCA"/>
      </w:pPr>
      <w:bookmarkStart w:id="26" w:name="_Toc129243234"/>
      <w:bookmarkStart w:id="27" w:name="_Toc129243109"/>
      <w:r w:rsidRPr="005D1D7D">
        <w:t>4.8</w:t>
      </w:r>
      <w:r w:rsidRPr="005D1D7D">
        <w:tab/>
        <w:t>Nepageidaujamas poveikis</w:t>
      </w:r>
      <w:bookmarkEnd w:id="26"/>
      <w:bookmarkEnd w:id="27"/>
    </w:p>
    <w:p w:rsidR="007A3F20" w:rsidRPr="005D1D7D" w:rsidRDefault="007A3F20" w:rsidP="007A3F20">
      <w:pPr>
        <w:rPr>
          <w:sz w:val="22"/>
          <w:szCs w:val="22"/>
        </w:rPr>
      </w:pPr>
    </w:p>
    <w:p w:rsidR="007A3F20" w:rsidRPr="005D1D7D" w:rsidRDefault="007A3F20" w:rsidP="007A3F20">
      <w:pPr>
        <w:rPr>
          <w:sz w:val="22"/>
          <w:szCs w:val="22"/>
        </w:rPr>
      </w:pPr>
      <w:r w:rsidRPr="005D1D7D">
        <w:rPr>
          <w:sz w:val="22"/>
          <w:szCs w:val="22"/>
        </w:rPr>
        <w:t>Nepageidaujamas poveikis pateikiamas pagal MedDRA organų sistemų klases. Nepageidaujamo poveikio dažnis apibūdinimas taip: dažnis nežinomas (negali būti apskaičiuotas pagal turimus duomenis).</w:t>
      </w:r>
    </w:p>
    <w:p w:rsidR="007A3F20" w:rsidRPr="005D1D7D" w:rsidRDefault="007A3F20" w:rsidP="007A3F20">
      <w:pPr>
        <w:rPr>
          <w:sz w:val="22"/>
          <w:szCs w:val="22"/>
        </w:rPr>
      </w:pPr>
    </w:p>
    <w:p w:rsidR="007A3F20" w:rsidRPr="005D1D7D" w:rsidRDefault="007A3F20" w:rsidP="007A3F20">
      <w:pPr>
        <w:rPr>
          <w:sz w:val="22"/>
          <w:szCs w:val="22"/>
          <w:u w:val="single"/>
        </w:rPr>
      </w:pPr>
      <w:r w:rsidRPr="005D1D7D">
        <w:rPr>
          <w:sz w:val="22"/>
          <w:szCs w:val="22"/>
          <w:u w:val="single"/>
        </w:rPr>
        <w:t>Odos ir poodinio audinio sutrikimai</w:t>
      </w:r>
    </w:p>
    <w:p w:rsidR="007A3F20" w:rsidRPr="005D1D7D" w:rsidRDefault="007A3F20" w:rsidP="007A3F20">
      <w:pPr>
        <w:rPr>
          <w:sz w:val="22"/>
          <w:szCs w:val="22"/>
        </w:rPr>
      </w:pPr>
      <w:r w:rsidRPr="005D1D7D">
        <w:rPr>
          <w:sz w:val="22"/>
          <w:szCs w:val="22"/>
        </w:rPr>
        <w:t>Tepalo įtrinant į odą, gali atsirasti perštėjimo pojūtis, kuris po kelių minučių praeina. Jeigu šis pojūtis nepraeina, tepalą reikia nuplauti nuo odos.</w:t>
      </w:r>
    </w:p>
    <w:p w:rsidR="007A3F20" w:rsidRPr="005D1D7D" w:rsidRDefault="007A3F20" w:rsidP="007A3F20">
      <w:pPr>
        <w:rPr>
          <w:sz w:val="22"/>
          <w:szCs w:val="22"/>
        </w:rPr>
      </w:pPr>
    </w:p>
    <w:p w:rsidR="007A3F20" w:rsidRPr="005D1D7D" w:rsidRDefault="007A3F20" w:rsidP="007A3F20">
      <w:pPr>
        <w:rPr>
          <w:sz w:val="22"/>
          <w:szCs w:val="22"/>
        </w:rPr>
      </w:pPr>
      <w:r w:rsidRPr="005D1D7D">
        <w:rPr>
          <w:sz w:val="22"/>
          <w:szCs w:val="22"/>
        </w:rPr>
        <w:t>Dažnis nežinomas (negali būti apskaičiuotas pagal turimus duomenis): alerginės odos reakcijos, pvz., odos sudirginimas ar deginimo pojūtis. Odos jautrumas ypač padidėja odos įdrėskimų vietose ir genitalijų srityje. Gali pasireikšti kontaktinis dermatitas.</w:t>
      </w:r>
    </w:p>
    <w:p w:rsidR="007A3F20" w:rsidRPr="005D1D7D" w:rsidRDefault="007A3F20" w:rsidP="007A3F20">
      <w:pPr>
        <w:rPr>
          <w:sz w:val="22"/>
          <w:szCs w:val="22"/>
        </w:rPr>
      </w:pPr>
    </w:p>
    <w:p w:rsidR="00275BBB" w:rsidRPr="005D1D7D" w:rsidRDefault="00275BBB" w:rsidP="00275BBB">
      <w:pPr>
        <w:tabs>
          <w:tab w:val="left" w:pos="567"/>
        </w:tabs>
        <w:autoSpaceDE w:val="0"/>
        <w:autoSpaceDN w:val="0"/>
        <w:adjustRightInd w:val="0"/>
        <w:spacing w:line="260" w:lineRule="exact"/>
        <w:jc w:val="both"/>
        <w:rPr>
          <w:snapToGrid w:val="0"/>
          <w:sz w:val="22"/>
          <w:szCs w:val="22"/>
          <w:u w:val="single"/>
        </w:rPr>
      </w:pPr>
      <w:r w:rsidRPr="005D1D7D">
        <w:rPr>
          <w:noProof/>
          <w:snapToGrid w:val="0"/>
          <w:sz w:val="22"/>
          <w:szCs w:val="22"/>
          <w:u w:val="single"/>
        </w:rPr>
        <w:t>Pranešimas apie įtariamas nepageidaujamas reakcijas</w:t>
      </w:r>
    </w:p>
    <w:p w:rsidR="00275BBB" w:rsidRPr="001E671B" w:rsidRDefault="00275BBB" w:rsidP="00275BBB">
      <w:pPr>
        <w:tabs>
          <w:tab w:val="left" w:pos="567"/>
        </w:tabs>
        <w:autoSpaceDE w:val="0"/>
        <w:autoSpaceDN w:val="0"/>
        <w:adjustRightInd w:val="0"/>
        <w:spacing w:line="260" w:lineRule="exact"/>
        <w:jc w:val="both"/>
        <w:rPr>
          <w:noProof/>
          <w:snapToGrid w:val="0"/>
          <w:sz w:val="22"/>
          <w:szCs w:val="22"/>
        </w:rPr>
      </w:pPr>
      <w:r w:rsidRPr="001E671B">
        <w:rPr>
          <w:noProof/>
          <w:snapToGrid w:val="0"/>
          <w:sz w:val="22"/>
          <w:szCs w:val="22"/>
        </w:rPr>
        <w:t xml:space="preserve">Svarbu pranešti apie įtariamas nepageidaujamas reakcijas, pastebėtas po vaistinio preparato registracijos, nes tai leidžia nuolat stebėti vaistinio preparato naudos ir rizikos santykį. Sveikatos </w:t>
      </w:r>
      <w:r w:rsidRPr="001E671B">
        <w:rPr>
          <w:noProof/>
          <w:snapToGrid w:val="0"/>
          <w:sz w:val="22"/>
          <w:szCs w:val="22"/>
        </w:rPr>
        <w:lastRenderedPageBreak/>
        <w:t xml:space="preserve">priežiūros ar farmacijos specialistai turi pranešti apie bet kokias įtariamas nepageidaujamas reakcijas, tiesiogiai užpildę pranešimo formą internetu Tarnybos Vaistinių preparatų informacinėje sistemoje </w:t>
      </w:r>
      <w:hyperlink r:id="rId5" w:history="1">
        <w:r w:rsidRPr="001E671B">
          <w:rPr>
            <w:rStyle w:val="Hipersaitas"/>
            <w:noProof/>
            <w:snapToGrid w:val="0"/>
            <w:sz w:val="22"/>
            <w:szCs w:val="22"/>
          </w:rPr>
          <w:t>https://vapris.vvkt.lt/vvkt-web/public/nrvSpecialist</w:t>
        </w:r>
      </w:hyperlink>
      <w:r w:rsidRPr="001E671B">
        <w:rPr>
          <w:noProof/>
          <w:snapToGrid w:val="0"/>
          <w:sz w:val="22"/>
          <w:szCs w:val="22"/>
        </w:rPr>
        <w:t xml:space="preserve"> arba užpildę Sveikatos priežiūros ar farmacijos specialisto pranešimo apie įtariamą nepageidaujamą reakciją (ĮNR) formą, kuri skelbiama </w:t>
      </w:r>
      <w:hyperlink r:id="rId6" w:history="1">
        <w:r w:rsidRPr="001E671B">
          <w:rPr>
            <w:rStyle w:val="Hipersaitas"/>
            <w:noProof/>
            <w:snapToGrid w:val="0"/>
            <w:sz w:val="22"/>
            <w:szCs w:val="22"/>
          </w:rPr>
          <w:t>https://www.vvkt.lt/index.php?1399030386</w:t>
        </w:r>
      </w:hyperlink>
      <w:r w:rsidRPr="001E671B">
        <w:rPr>
          <w:noProof/>
          <w:snapToGrid w:val="0"/>
          <w:sz w:val="22"/>
          <w:szCs w:val="22"/>
        </w:rPr>
        <w:t xml:space="preserve">, ir atsiųsti elektroniniu paštu (adresu </w:t>
      </w:r>
      <w:hyperlink r:id="rId7" w:history="1">
        <w:r w:rsidRPr="001E671B">
          <w:rPr>
            <w:rStyle w:val="Hipersaitas"/>
            <w:noProof/>
            <w:snapToGrid w:val="0"/>
            <w:sz w:val="22"/>
            <w:szCs w:val="22"/>
          </w:rPr>
          <w:t>NepageidaujamaR@vvkt.lt</w:t>
        </w:r>
      </w:hyperlink>
      <w:r w:rsidRPr="001E671B">
        <w:rPr>
          <w:noProof/>
          <w:snapToGrid w:val="0"/>
          <w:sz w:val="22"/>
          <w:szCs w:val="22"/>
        </w:rPr>
        <w:t>).</w:t>
      </w:r>
    </w:p>
    <w:p w:rsidR="007A3F20" w:rsidRPr="005D1D7D" w:rsidRDefault="007A3F20" w:rsidP="007A3F20">
      <w:pPr>
        <w:rPr>
          <w:sz w:val="22"/>
          <w:szCs w:val="22"/>
        </w:rPr>
      </w:pPr>
    </w:p>
    <w:p w:rsidR="007A3F20" w:rsidRPr="005D1D7D" w:rsidRDefault="007A3F20" w:rsidP="007A3F20">
      <w:pPr>
        <w:pStyle w:val="PI-2EMEASMCA"/>
      </w:pPr>
      <w:bookmarkStart w:id="28" w:name="_Toc129243235"/>
      <w:bookmarkStart w:id="29" w:name="_Toc129243110"/>
      <w:r w:rsidRPr="005D1D7D">
        <w:t>4.9</w:t>
      </w:r>
      <w:r w:rsidRPr="005D1D7D">
        <w:tab/>
        <w:t>Perdozavimas</w:t>
      </w:r>
      <w:bookmarkEnd w:id="28"/>
      <w:bookmarkEnd w:id="29"/>
    </w:p>
    <w:p w:rsidR="007A3F20" w:rsidRPr="005D1D7D" w:rsidRDefault="007A3F20" w:rsidP="007A3F20">
      <w:pPr>
        <w:rPr>
          <w:sz w:val="22"/>
          <w:szCs w:val="22"/>
        </w:rPr>
      </w:pPr>
    </w:p>
    <w:p w:rsidR="007A3F20" w:rsidRPr="005D1D7D" w:rsidRDefault="007A3F20" w:rsidP="007A3F20">
      <w:pPr>
        <w:rPr>
          <w:sz w:val="22"/>
          <w:szCs w:val="22"/>
        </w:rPr>
      </w:pPr>
      <w:r w:rsidRPr="005D1D7D">
        <w:rPr>
          <w:sz w:val="22"/>
          <w:szCs w:val="22"/>
        </w:rPr>
        <w:t xml:space="preserve">Tepalo netyčia nurijus arba ant odos tepant labai didelį tepalo kiekį, gali pasireikšti centrinės nervų sistemos sujaudinimo reiškinių (prasidėti traukuliai) ir (arba) susilaikyti šlapimas. Šių reiškinių gydymas simptominis. Tepalą būtina nuplauti nuo odos; tepalo nurijus, reikia plauti skrandį ir pacientui duoti aktyvintosios anglies. Prireikus skirti vaistų nuo traukulių. </w:t>
      </w:r>
    </w:p>
    <w:p w:rsidR="007A3F20" w:rsidRPr="005D1D7D" w:rsidRDefault="007A3F20" w:rsidP="007A3F20">
      <w:pPr>
        <w:rPr>
          <w:sz w:val="22"/>
          <w:szCs w:val="22"/>
        </w:rPr>
      </w:pPr>
    </w:p>
    <w:p w:rsidR="007A3F20" w:rsidRPr="005D1D7D" w:rsidRDefault="007A3F20" w:rsidP="007A3F20">
      <w:pPr>
        <w:rPr>
          <w:sz w:val="22"/>
          <w:szCs w:val="22"/>
        </w:rPr>
      </w:pPr>
    </w:p>
    <w:p w:rsidR="007A3F20" w:rsidRPr="005D1D7D" w:rsidRDefault="007A3F20" w:rsidP="007A3F20">
      <w:pPr>
        <w:pStyle w:val="PI-1EMEASMCA"/>
      </w:pPr>
      <w:bookmarkStart w:id="30" w:name="_Toc129243236"/>
      <w:bookmarkStart w:id="31" w:name="_Toc129243111"/>
      <w:r w:rsidRPr="005D1D7D">
        <w:t>5.</w:t>
      </w:r>
      <w:r w:rsidRPr="005D1D7D">
        <w:tab/>
        <w:t>FARMAKOLOGINĖS SAVYBĖS</w:t>
      </w:r>
      <w:bookmarkEnd w:id="30"/>
      <w:bookmarkEnd w:id="31"/>
    </w:p>
    <w:p w:rsidR="007A3F20" w:rsidRPr="005D1D7D" w:rsidRDefault="007A3F20" w:rsidP="007A3F20">
      <w:pPr>
        <w:rPr>
          <w:sz w:val="22"/>
          <w:szCs w:val="22"/>
        </w:rPr>
      </w:pPr>
    </w:p>
    <w:p w:rsidR="007A3F20" w:rsidRPr="005D1D7D" w:rsidRDefault="007A3F20" w:rsidP="007A3F20">
      <w:pPr>
        <w:pStyle w:val="PI-2EMEASMCA"/>
      </w:pPr>
      <w:bookmarkStart w:id="32" w:name="_Toc129243237"/>
      <w:bookmarkStart w:id="33" w:name="_Toc129243112"/>
      <w:r w:rsidRPr="005D1D7D">
        <w:t>5.1</w:t>
      </w:r>
      <w:r w:rsidRPr="005D1D7D">
        <w:tab/>
        <w:t>Farmakodinaminės savybės</w:t>
      </w:r>
      <w:bookmarkEnd w:id="32"/>
      <w:bookmarkEnd w:id="33"/>
    </w:p>
    <w:p w:rsidR="007A3F20" w:rsidRPr="005D1D7D" w:rsidRDefault="007A3F20" w:rsidP="007A3F20">
      <w:pPr>
        <w:rPr>
          <w:sz w:val="22"/>
          <w:szCs w:val="22"/>
        </w:rPr>
      </w:pPr>
    </w:p>
    <w:p w:rsidR="007A3F20" w:rsidRPr="005D1D7D" w:rsidRDefault="007A3F20" w:rsidP="007A3F20">
      <w:pPr>
        <w:rPr>
          <w:sz w:val="22"/>
          <w:szCs w:val="22"/>
        </w:rPr>
      </w:pPr>
      <w:r w:rsidRPr="005D1D7D">
        <w:rPr>
          <w:sz w:val="22"/>
          <w:szCs w:val="22"/>
        </w:rPr>
        <w:t>Farmakoterapinė grupė – ektoparazitocidinės medžiagos (įskaitant vaistus nuo niežų), insekticidai ir repelentai, ATC kodas – P03AX01.</w:t>
      </w:r>
    </w:p>
    <w:p w:rsidR="007A3F20" w:rsidRPr="005D1D7D" w:rsidRDefault="007A3F20" w:rsidP="007A3F20">
      <w:pPr>
        <w:rPr>
          <w:sz w:val="22"/>
          <w:szCs w:val="22"/>
        </w:rPr>
      </w:pPr>
    </w:p>
    <w:p w:rsidR="007A3F20" w:rsidRPr="005D1D7D" w:rsidRDefault="007A3F20" w:rsidP="007A3F20">
      <w:pPr>
        <w:rPr>
          <w:sz w:val="22"/>
          <w:szCs w:val="22"/>
        </w:rPr>
      </w:pPr>
      <w:r w:rsidRPr="005D1D7D">
        <w:rPr>
          <w:sz w:val="22"/>
          <w:szCs w:val="22"/>
        </w:rPr>
        <w:t>Benzilbenzoatas yra benzoinės rūgšties benzilo esteris, selektyviai veikiantis niežų erkes (</w:t>
      </w:r>
      <w:r w:rsidRPr="005D1D7D">
        <w:rPr>
          <w:i/>
          <w:iCs/>
          <w:sz w:val="22"/>
          <w:szCs w:val="22"/>
        </w:rPr>
        <w:t>Acarus scabiei</w:t>
      </w:r>
      <w:r w:rsidRPr="005D1D7D">
        <w:rPr>
          <w:sz w:val="22"/>
          <w:szCs w:val="22"/>
        </w:rPr>
        <w:t>): jis prasiskverbia pro niežų erkių chitino dangalą, erkės organizme susikaupia toksinė preparato koncentracija, ir suaugusios niežų erkės žūsta. Preparatas neveikia niežų erkių kiaušinėlių. Be to, benzilbenzoatas pasižymi nestipriu anestezuojamuoju poveikiu.</w:t>
      </w:r>
    </w:p>
    <w:p w:rsidR="007A3F20" w:rsidRPr="005D1D7D" w:rsidRDefault="007A3F20" w:rsidP="007A3F20">
      <w:pPr>
        <w:rPr>
          <w:sz w:val="22"/>
          <w:szCs w:val="22"/>
        </w:rPr>
      </w:pPr>
    </w:p>
    <w:p w:rsidR="007A3F20" w:rsidRPr="005D1D7D" w:rsidRDefault="007A3F20" w:rsidP="007A3F20">
      <w:pPr>
        <w:pStyle w:val="PI-2EMEASMCA"/>
      </w:pPr>
      <w:bookmarkStart w:id="34" w:name="_Toc129243238"/>
      <w:bookmarkStart w:id="35" w:name="_Toc129243113"/>
      <w:r w:rsidRPr="005D1D7D">
        <w:t>5.2</w:t>
      </w:r>
      <w:r w:rsidRPr="005D1D7D">
        <w:tab/>
        <w:t>Farmakokinetinės savybės</w:t>
      </w:r>
      <w:bookmarkEnd w:id="34"/>
      <w:bookmarkEnd w:id="35"/>
    </w:p>
    <w:p w:rsidR="007A3F20" w:rsidRPr="005D1D7D" w:rsidRDefault="007A3F20" w:rsidP="007A3F20">
      <w:pPr>
        <w:rPr>
          <w:sz w:val="22"/>
          <w:szCs w:val="22"/>
        </w:rPr>
      </w:pPr>
    </w:p>
    <w:p w:rsidR="007A3F20" w:rsidRPr="005D1D7D" w:rsidRDefault="007A3F20" w:rsidP="007A3F20">
      <w:pPr>
        <w:rPr>
          <w:sz w:val="22"/>
          <w:szCs w:val="22"/>
        </w:rPr>
      </w:pPr>
      <w:r w:rsidRPr="005D1D7D">
        <w:rPr>
          <w:sz w:val="22"/>
          <w:szCs w:val="22"/>
        </w:rPr>
        <w:t>Ant odos užteptas benzilbenzoatas prasiskverbia į viršutinius epidermio sluoksnius. Žymėtų atomų metodu nustatyta, kad į tiriamųjų gyvūnų (beždžionių) kraują absorbuojama 57 ± 10,4 % užtepto ant odos benzilbenzato dozės. Duomenų apie užtepto ant žmogaus odos benzilbenzato absorbciją nėra.</w:t>
      </w:r>
    </w:p>
    <w:p w:rsidR="007A3F20" w:rsidRPr="005D1D7D" w:rsidRDefault="007A3F20" w:rsidP="007A3F20">
      <w:pPr>
        <w:rPr>
          <w:sz w:val="22"/>
          <w:szCs w:val="22"/>
        </w:rPr>
      </w:pPr>
    </w:p>
    <w:p w:rsidR="007A3F20" w:rsidRPr="005D1D7D" w:rsidRDefault="007A3F20" w:rsidP="007A3F20">
      <w:pPr>
        <w:pStyle w:val="PI-2EMEASMCA"/>
      </w:pPr>
      <w:bookmarkStart w:id="36" w:name="_Toc129243239"/>
      <w:bookmarkStart w:id="37" w:name="_Toc129243114"/>
      <w:r w:rsidRPr="005D1D7D">
        <w:t>5.3</w:t>
      </w:r>
      <w:r w:rsidRPr="005D1D7D">
        <w:tab/>
        <w:t>Ikiklinikinių saugumo tyrimų duomenys</w:t>
      </w:r>
      <w:bookmarkEnd w:id="36"/>
      <w:bookmarkEnd w:id="37"/>
    </w:p>
    <w:p w:rsidR="007A3F20" w:rsidRPr="005D1D7D" w:rsidRDefault="007A3F20" w:rsidP="007A3F20">
      <w:pPr>
        <w:rPr>
          <w:sz w:val="22"/>
          <w:szCs w:val="22"/>
        </w:rPr>
      </w:pPr>
    </w:p>
    <w:p w:rsidR="007A3F20" w:rsidRPr="005D1D7D" w:rsidRDefault="007A3F20" w:rsidP="007A3F20">
      <w:pPr>
        <w:rPr>
          <w:sz w:val="22"/>
          <w:szCs w:val="22"/>
        </w:rPr>
      </w:pPr>
      <w:r w:rsidRPr="005D1D7D">
        <w:rPr>
          <w:sz w:val="22"/>
          <w:szCs w:val="22"/>
        </w:rPr>
        <w:t>Įprastų farmakologinio saugumo, kartotinių dozių toksiškumo, genotoksiškumo ikiklinikinių tyrimų duomenys specifinio pavojaus žmogui nerodo.</w:t>
      </w:r>
    </w:p>
    <w:p w:rsidR="007A3F20" w:rsidRPr="005D1D7D" w:rsidRDefault="007A3F20" w:rsidP="007A3F20">
      <w:pPr>
        <w:rPr>
          <w:sz w:val="22"/>
          <w:szCs w:val="22"/>
        </w:rPr>
      </w:pPr>
      <w:r w:rsidRPr="005D1D7D">
        <w:rPr>
          <w:sz w:val="22"/>
          <w:szCs w:val="22"/>
        </w:rPr>
        <w:t>Kancerogeninio poveikio tyrimai neatlikti.</w:t>
      </w:r>
    </w:p>
    <w:p w:rsidR="007A3F20" w:rsidRPr="005D1D7D" w:rsidRDefault="007A3F20" w:rsidP="007A3F20">
      <w:pPr>
        <w:rPr>
          <w:sz w:val="22"/>
          <w:szCs w:val="22"/>
        </w:rPr>
      </w:pPr>
      <w:r w:rsidRPr="005D1D7D">
        <w:rPr>
          <w:sz w:val="22"/>
          <w:szCs w:val="22"/>
        </w:rPr>
        <w:t>Benilbenzoato toksinis poveikis reprodukcijai, vaisingumui, vaisiaus ir atsivestų jauniklių vystymuisi ištirtas nepakankamai.</w:t>
      </w:r>
    </w:p>
    <w:p w:rsidR="007A3F20" w:rsidRPr="005D1D7D" w:rsidRDefault="007A3F20" w:rsidP="007A3F20">
      <w:pPr>
        <w:rPr>
          <w:sz w:val="22"/>
          <w:szCs w:val="22"/>
        </w:rPr>
      </w:pPr>
    </w:p>
    <w:p w:rsidR="007A3F20" w:rsidRPr="005D1D7D" w:rsidRDefault="007A3F20" w:rsidP="007A3F20">
      <w:pPr>
        <w:rPr>
          <w:sz w:val="22"/>
          <w:szCs w:val="22"/>
        </w:rPr>
      </w:pPr>
    </w:p>
    <w:p w:rsidR="007A3F20" w:rsidRPr="005D1D7D" w:rsidRDefault="007A3F20" w:rsidP="007A3F20">
      <w:pPr>
        <w:pStyle w:val="PI-1EMEASMCA"/>
      </w:pPr>
      <w:bookmarkStart w:id="38" w:name="_Toc129243240"/>
      <w:bookmarkStart w:id="39" w:name="_Toc129243115"/>
      <w:r w:rsidRPr="005D1D7D">
        <w:t>6.</w:t>
      </w:r>
      <w:r w:rsidRPr="005D1D7D">
        <w:tab/>
        <w:t>FARMACINĖ INFORMACIJA</w:t>
      </w:r>
      <w:bookmarkEnd w:id="38"/>
      <w:bookmarkEnd w:id="39"/>
    </w:p>
    <w:p w:rsidR="007A3F20" w:rsidRPr="005D1D7D" w:rsidRDefault="007A3F20" w:rsidP="007A3F20">
      <w:pPr>
        <w:rPr>
          <w:sz w:val="22"/>
          <w:szCs w:val="22"/>
        </w:rPr>
      </w:pPr>
    </w:p>
    <w:p w:rsidR="007A3F20" w:rsidRPr="005D1D7D" w:rsidRDefault="007A3F20" w:rsidP="007A3F20">
      <w:pPr>
        <w:pStyle w:val="PI-2EMEASMCA"/>
      </w:pPr>
      <w:bookmarkStart w:id="40" w:name="_Toc129243241"/>
      <w:bookmarkStart w:id="41" w:name="_Toc129243116"/>
      <w:r w:rsidRPr="005D1D7D">
        <w:t>6.1</w:t>
      </w:r>
      <w:r w:rsidRPr="005D1D7D">
        <w:tab/>
        <w:t>Pagalbinių medžiagų sąrašas</w:t>
      </w:r>
      <w:bookmarkEnd w:id="40"/>
      <w:bookmarkEnd w:id="41"/>
    </w:p>
    <w:p w:rsidR="007A3F20" w:rsidRPr="005D1D7D" w:rsidRDefault="007A3F20" w:rsidP="007A3F20">
      <w:pPr>
        <w:rPr>
          <w:sz w:val="22"/>
          <w:szCs w:val="22"/>
        </w:rPr>
      </w:pPr>
    </w:p>
    <w:p w:rsidR="007A3F20" w:rsidRPr="005D1D7D" w:rsidRDefault="007A3F20" w:rsidP="007A3F20">
      <w:pPr>
        <w:rPr>
          <w:sz w:val="22"/>
          <w:szCs w:val="22"/>
        </w:rPr>
      </w:pPr>
      <w:r w:rsidRPr="005D1D7D">
        <w:rPr>
          <w:sz w:val="22"/>
          <w:szCs w:val="22"/>
        </w:rPr>
        <w:t>Polisorbatas 80</w:t>
      </w:r>
    </w:p>
    <w:p w:rsidR="007A3F20" w:rsidRPr="005D1D7D" w:rsidRDefault="007A3F20" w:rsidP="007A3F20">
      <w:pPr>
        <w:rPr>
          <w:sz w:val="22"/>
          <w:szCs w:val="22"/>
        </w:rPr>
      </w:pPr>
      <w:r w:rsidRPr="005D1D7D">
        <w:rPr>
          <w:sz w:val="22"/>
          <w:szCs w:val="22"/>
        </w:rPr>
        <w:t>Karbomerai</w:t>
      </w:r>
    </w:p>
    <w:p w:rsidR="007A3F20" w:rsidRPr="005D1D7D" w:rsidRDefault="007A3F20" w:rsidP="007A3F20">
      <w:pPr>
        <w:rPr>
          <w:sz w:val="22"/>
          <w:szCs w:val="22"/>
        </w:rPr>
      </w:pPr>
      <w:r w:rsidRPr="005D1D7D">
        <w:rPr>
          <w:sz w:val="22"/>
          <w:szCs w:val="22"/>
        </w:rPr>
        <w:t>Natrio hidroksidas (pH koregavimui)</w:t>
      </w:r>
    </w:p>
    <w:p w:rsidR="007A3F20" w:rsidRPr="005D1D7D" w:rsidRDefault="007A3F20" w:rsidP="007A3F20">
      <w:pPr>
        <w:rPr>
          <w:sz w:val="22"/>
          <w:szCs w:val="22"/>
        </w:rPr>
      </w:pPr>
      <w:r w:rsidRPr="005D1D7D">
        <w:rPr>
          <w:sz w:val="22"/>
          <w:szCs w:val="22"/>
        </w:rPr>
        <w:t xml:space="preserve">Metilo parahidroksibenzoatas (E218) </w:t>
      </w:r>
    </w:p>
    <w:p w:rsidR="007A3F20" w:rsidRPr="005D1D7D" w:rsidRDefault="007A3F20" w:rsidP="007A3F20">
      <w:pPr>
        <w:rPr>
          <w:sz w:val="22"/>
          <w:szCs w:val="22"/>
        </w:rPr>
      </w:pPr>
      <w:r w:rsidRPr="005D1D7D">
        <w:rPr>
          <w:sz w:val="22"/>
          <w:szCs w:val="22"/>
        </w:rPr>
        <w:t xml:space="preserve">Bronopolis </w:t>
      </w:r>
    </w:p>
    <w:p w:rsidR="007A3F20" w:rsidRPr="005D1D7D" w:rsidRDefault="007A3F20" w:rsidP="007A3F20">
      <w:pPr>
        <w:rPr>
          <w:sz w:val="22"/>
          <w:szCs w:val="22"/>
        </w:rPr>
      </w:pPr>
      <w:r w:rsidRPr="005D1D7D">
        <w:rPr>
          <w:sz w:val="22"/>
          <w:szCs w:val="22"/>
        </w:rPr>
        <w:t xml:space="preserve">Propilo parahidroksibenzoatas (E216) </w:t>
      </w:r>
    </w:p>
    <w:p w:rsidR="007A3F20" w:rsidRPr="005D1D7D" w:rsidRDefault="007A3F20" w:rsidP="007A3F20">
      <w:pPr>
        <w:rPr>
          <w:sz w:val="22"/>
          <w:szCs w:val="22"/>
        </w:rPr>
      </w:pPr>
      <w:r w:rsidRPr="005D1D7D">
        <w:rPr>
          <w:sz w:val="22"/>
          <w:szCs w:val="22"/>
        </w:rPr>
        <w:t xml:space="preserve">Išgrynintas vanduo </w:t>
      </w:r>
    </w:p>
    <w:p w:rsidR="007A3F20" w:rsidRPr="005D1D7D" w:rsidRDefault="007A3F20" w:rsidP="007A3F20">
      <w:pPr>
        <w:rPr>
          <w:sz w:val="22"/>
          <w:szCs w:val="22"/>
        </w:rPr>
      </w:pPr>
    </w:p>
    <w:p w:rsidR="007A3F20" w:rsidRPr="005D1D7D" w:rsidRDefault="007A3F20" w:rsidP="007A3F20">
      <w:pPr>
        <w:pStyle w:val="PI-2EMEASMCA"/>
      </w:pPr>
      <w:bookmarkStart w:id="42" w:name="_Toc129243242"/>
      <w:bookmarkStart w:id="43" w:name="_Toc129243117"/>
      <w:r w:rsidRPr="005D1D7D">
        <w:t>6.2</w:t>
      </w:r>
      <w:r w:rsidRPr="005D1D7D">
        <w:tab/>
        <w:t>Nesuderinamumas</w:t>
      </w:r>
      <w:bookmarkEnd w:id="42"/>
      <w:bookmarkEnd w:id="43"/>
    </w:p>
    <w:p w:rsidR="007A3F20" w:rsidRPr="005D1D7D" w:rsidRDefault="007A3F20" w:rsidP="007A3F20">
      <w:pPr>
        <w:rPr>
          <w:sz w:val="22"/>
          <w:szCs w:val="22"/>
        </w:rPr>
      </w:pPr>
    </w:p>
    <w:p w:rsidR="007A3F20" w:rsidRPr="005D1D7D" w:rsidRDefault="007A3F20" w:rsidP="007A3F20">
      <w:pPr>
        <w:rPr>
          <w:sz w:val="22"/>
          <w:szCs w:val="22"/>
        </w:rPr>
      </w:pPr>
      <w:r w:rsidRPr="005D1D7D">
        <w:rPr>
          <w:sz w:val="22"/>
          <w:szCs w:val="22"/>
        </w:rPr>
        <w:t xml:space="preserve">Duomenys nebūtini. </w:t>
      </w:r>
    </w:p>
    <w:p w:rsidR="007A3F20" w:rsidRPr="005D1D7D" w:rsidRDefault="007A3F20" w:rsidP="007A3F20">
      <w:pPr>
        <w:rPr>
          <w:sz w:val="22"/>
          <w:szCs w:val="22"/>
        </w:rPr>
      </w:pPr>
    </w:p>
    <w:p w:rsidR="007A3F20" w:rsidRPr="005D1D7D" w:rsidRDefault="007A3F20" w:rsidP="007A3F20">
      <w:pPr>
        <w:pStyle w:val="PI-2EMEASMCA"/>
      </w:pPr>
      <w:bookmarkStart w:id="44" w:name="_Toc129243243"/>
      <w:bookmarkStart w:id="45" w:name="_Toc129243118"/>
      <w:r w:rsidRPr="005D1D7D">
        <w:t>6.3</w:t>
      </w:r>
      <w:r w:rsidRPr="005D1D7D">
        <w:tab/>
        <w:t>Tinkamumo laikas</w:t>
      </w:r>
      <w:bookmarkEnd w:id="44"/>
      <w:bookmarkEnd w:id="45"/>
    </w:p>
    <w:p w:rsidR="007A3F20" w:rsidRPr="005D1D7D" w:rsidRDefault="007A3F20" w:rsidP="007A3F20">
      <w:pPr>
        <w:rPr>
          <w:sz w:val="22"/>
          <w:szCs w:val="22"/>
        </w:rPr>
      </w:pPr>
    </w:p>
    <w:p w:rsidR="007A3F20" w:rsidRPr="005D1D7D" w:rsidRDefault="007A3F20" w:rsidP="007A3F20">
      <w:pPr>
        <w:rPr>
          <w:sz w:val="22"/>
          <w:szCs w:val="22"/>
        </w:rPr>
      </w:pPr>
      <w:r w:rsidRPr="005D1D7D">
        <w:rPr>
          <w:sz w:val="22"/>
          <w:szCs w:val="22"/>
        </w:rPr>
        <w:t xml:space="preserve">30 mėnesių </w:t>
      </w:r>
    </w:p>
    <w:p w:rsidR="007A3F20" w:rsidRPr="005D1D7D" w:rsidRDefault="007A3F20" w:rsidP="007A3F20">
      <w:pPr>
        <w:rPr>
          <w:sz w:val="22"/>
          <w:szCs w:val="22"/>
        </w:rPr>
      </w:pPr>
    </w:p>
    <w:p w:rsidR="007A3F20" w:rsidRPr="005D1D7D" w:rsidRDefault="007A3F20" w:rsidP="007A3F20">
      <w:pPr>
        <w:pStyle w:val="PI-2EMEASMCA"/>
      </w:pPr>
      <w:bookmarkStart w:id="46" w:name="_Toc129243244"/>
      <w:bookmarkStart w:id="47" w:name="_Toc129243119"/>
      <w:r w:rsidRPr="005D1D7D">
        <w:t>6.4</w:t>
      </w:r>
      <w:r w:rsidRPr="005D1D7D">
        <w:tab/>
        <w:t>Specialios laikymo sąlygos</w:t>
      </w:r>
      <w:bookmarkEnd w:id="46"/>
      <w:bookmarkEnd w:id="47"/>
    </w:p>
    <w:p w:rsidR="007A3F20" w:rsidRPr="005D1D7D" w:rsidRDefault="007A3F20" w:rsidP="007A3F20">
      <w:pPr>
        <w:pStyle w:val="Pagrindinistekstas2"/>
        <w:spacing w:line="240" w:lineRule="auto"/>
        <w:rPr>
          <w:sz w:val="22"/>
          <w:szCs w:val="22"/>
        </w:rPr>
      </w:pPr>
    </w:p>
    <w:p w:rsidR="007A3F20" w:rsidRPr="005D1D7D" w:rsidRDefault="007A3F20" w:rsidP="007A3F20">
      <w:pPr>
        <w:pStyle w:val="Pagrindinistekstas2"/>
        <w:spacing w:line="240" w:lineRule="auto"/>
        <w:rPr>
          <w:sz w:val="22"/>
          <w:szCs w:val="22"/>
        </w:rPr>
      </w:pPr>
      <w:r w:rsidRPr="005D1D7D">
        <w:rPr>
          <w:sz w:val="22"/>
          <w:szCs w:val="22"/>
        </w:rPr>
        <w:t xml:space="preserve">Laikyti ne aukštesnėje kaip 25 </w:t>
      </w:r>
      <w:r w:rsidRPr="005D1D7D">
        <w:rPr>
          <w:sz w:val="22"/>
          <w:szCs w:val="22"/>
          <w:vertAlign w:val="superscript"/>
        </w:rPr>
        <w:t>o</w:t>
      </w:r>
      <w:r w:rsidRPr="005D1D7D">
        <w:rPr>
          <w:sz w:val="22"/>
          <w:szCs w:val="22"/>
        </w:rPr>
        <w:t xml:space="preserve">C temperatūroje. Negalima šaldyti ar užšaldyti. </w:t>
      </w:r>
    </w:p>
    <w:p w:rsidR="007A3F20" w:rsidRPr="005D1D7D" w:rsidRDefault="007A3F20" w:rsidP="007A3F20">
      <w:pPr>
        <w:rPr>
          <w:sz w:val="22"/>
          <w:szCs w:val="22"/>
        </w:rPr>
      </w:pPr>
    </w:p>
    <w:p w:rsidR="007A3F20" w:rsidRPr="005D1D7D" w:rsidRDefault="007A3F20" w:rsidP="007A3F20">
      <w:pPr>
        <w:pStyle w:val="PI-2EMEASMCA"/>
      </w:pPr>
      <w:bookmarkStart w:id="48" w:name="_Toc129243245"/>
      <w:bookmarkStart w:id="49" w:name="_Toc129243120"/>
      <w:r w:rsidRPr="005D1D7D">
        <w:t>6.5</w:t>
      </w:r>
      <w:r w:rsidRPr="005D1D7D">
        <w:tab/>
        <w:t>Talpyklės pobūdis ir jos turinys</w:t>
      </w:r>
      <w:bookmarkEnd w:id="48"/>
      <w:bookmarkEnd w:id="49"/>
    </w:p>
    <w:p w:rsidR="007A3F20" w:rsidRPr="005D1D7D" w:rsidRDefault="007A3F20" w:rsidP="007A3F20">
      <w:pPr>
        <w:rPr>
          <w:sz w:val="22"/>
          <w:szCs w:val="22"/>
        </w:rPr>
      </w:pPr>
    </w:p>
    <w:p w:rsidR="007A3F20" w:rsidRPr="005D1D7D" w:rsidRDefault="007A3F20" w:rsidP="007A3F20">
      <w:pPr>
        <w:outlineLvl w:val="0"/>
        <w:rPr>
          <w:sz w:val="22"/>
          <w:szCs w:val="22"/>
        </w:rPr>
      </w:pPr>
      <w:r w:rsidRPr="005D1D7D">
        <w:rPr>
          <w:sz w:val="22"/>
          <w:szCs w:val="22"/>
        </w:rPr>
        <w:t xml:space="preserve">Aliuminio tūbelė su plastikiniu dangteliu, kurioje yra </w:t>
      </w:r>
      <w:smartTag w:uri="urn:schemas-microsoft-com:office:smarttags" w:element="metricconverter">
        <w:smartTagPr>
          <w:attr w:name="ProductID" w:val="30 g"/>
        </w:smartTagPr>
        <w:r w:rsidRPr="005D1D7D">
          <w:rPr>
            <w:sz w:val="22"/>
            <w:szCs w:val="22"/>
          </w:rPr>
          <w:t>30 g</w:t>
        </w:r>
      </w:smartTag>
      <w:r w:rsidRPr="005D1D7D">
        <w:rPr>
          <w:sz w:val="22"/>
          <w:szCs w:val="22"/>
        </w:rPr>
        <w:t xml:space="preserve"> tepalo. Aliuminio tūbelė yra kartono dėžutėje. </w:t>
      </w:r>
    </w:p>
    <w:p w:rsidR="007A3F20" w:rsidRPr="005D1D7D" w:rsidRDefault="007A3F20" w:rsidP="007A3F20">
      <w:pPr>
        <w:rPr>
          <w:sz w:val="22"/>
          <w:szCs w:val="22"/>
        </w:rPr>
      </w:pPr>
    </w:p>
    <w:p w:rsidR="007A3F20" w:rsidRPr="005D1D7D" w:rsidRDefault="007A3F20" w:rsidP="007A3F20">
      <w:pPr>
        <w:pStyle w:val="PI-2EMEASMCA"/>
      </w:pPr>
      <w:bookmarkStart w:id="50" w:name="_Toc129243246"/>
      <w:bookmarkStart w:id="51" w:name="_Toc129243121"/>
      <w:r w:rsidRPr="005D1D7D">
        <w:t>6.6</w:t>
      </w:r>
      <w:r w:rsidRPr="005D1D7D">
        <w:tab/>
        <w:t>Specialūs reikalavimai atliekoms tvarkyti ir vaistiniam preparatui ruošti</w:t>
      </w:r>
    </w:p>
    <w:bookmarkEnd w:id="50"/>
    <w:bookmarkEnd w:id="51"/>
    <w:p w:rsidR="007A3F20" w:rsidRPr="005D1D7D" w:rsidRDefault="007A3F20" w:rsidP="007A3F20">
      <w:pPr>
        <w:rPr>
          <w:sz w:val="22"/>
          <w:szCs w:val="22"/>
        </w:rPr>
      </w:pPr>
    </w:p>
    <w:p w:rsidR="007A3F20" w:rsidRPr="005D1D7D" w:rsidRDefault="007A3F20" w:rsidP="007A3F20">
      <w:pPr>
        <w:rPr>
          <w:sz w:val="22"/>
          <w:szCs w:val="22"/>
        </w:rPr>
      </w:pPr>
      <w:r w:rsidRPr="005D1D7D">
        <w:rPr>
          <w:sz w:val="22"/>
          <w:szCs w:val="22"/>
        </w:rPr>
        <w:t>Norint atidaryti tūbelę, reikia atsukti dangtelį ir jo kitu galu pradurti tūbelės viršūnėje esančią folijos plėvelę.</w:t>
      </w:r>
    </w:p>
    <w:p w:rsidR="007A3F20" w:rsidRPr="005D1D7D" w:rsidRDefault="007A3F20" w:rsidP="007A3F20">
      <w:pPr>
        <w:rPr>
          <w:sz w:val="22"/>
          <w:szCs w:val="22"/>
        </w:rPr>
      </w:pPr>
      <w:r w:rsidRPr="005D1D7D">
        <w:rPr>
          <w:sz w:val="22"/>
          <w:szCs w:val="22"/>
        </w:rPr>
        <w:t>Specialių reikalavimų atliekoms tvarkyti nėra.</w:t>
      </w:r>
    </w:p>
    <w:p w:rsidR="007A3F20" w:rsidRPr="005D1D7D" w:rsidRDefault="007A3F20" w:rsidP="007A3F20">
      <w:pPr>
        <w:rPr>
          <w:sz w:val="22"/>
          <w:szCs w:val="22"/>
        </w:rPr>
      </w:pPr>
    </w:p>
    <w:p w:rsidR="007A3F20" w:rsidRPr="005D1D7D" w:rsidRDefault="007A3F20" w:rsidP="007A3F20">
      <w:pPr>
        <w:rPr>
          <w:sz w:val="22"/>
          <w:szCs w:val="22"/>
        </w:rPr>
      </w:pPr>
    </w:p>
    <w:p w:rsidR="007A3F20" w:rsidRPr="005D1D7D" w:rsidRDefault="007A3F20" w:rsidP="007A3F20">
      <w:pPr>
        <w:pStyle w:val="PI-1EMEASMCA"/>
      </w:pPr>
      <w:bookmarkStart w:id="52" w:name="_Toc129243247"/>
      <w:bookmarkStart w:id="53" w:name="_Toc129243122"/>
      <w:r w:rsidRPr="005D1D7D">
        <w:t>7.</w:t>
      </w:r>
      <w:r w:rsidRPr="005D1D7D">
        <w:tab/>
      </w:r>
      <w:bookmarkEnd w:id="52"/>
      <w:bookmarkEnd w:id="53"/>
      <w:r w:rsidR="005778CA">
        <w:t>REGISTRUOTOJAS</w:t>
      </w:r>
    </w:p>
    <w:p w:rsidR="007A3F20" w:rsidRPr="005D1D7D" w:rsidRDefault="007A3F20" w:rsidP="007A3F20">
      <w:pPr>
        <w:rPr>
          <w:sz w:val="22"/>
          <w:szCs w:val="22"/>
        </w:rPr>
      </w:pPr>
    </w:p>
    <w:p w:rsidR="007A3F20" w:rsidRPr="005D1D7D" w:rsidRDefault="007A3F20" w:rsidP="007A3F20">
      <w:pPr>
        <w:rPr>
          <w:sz w:val="22"/>
          <w:szCs w:val="22"/>
        </w:rPr>
      </w:pPr>
      <w:r w:rsidRPr="005D1D7D">
        <w:rPr>
          <w:sz w:val="22"/>
          <w:szCs w:val="22"/>
        </w:rPr>
        <w:t>AS GRINDEKS.</w:t>
      </w:r>
    </w:p>
    <w:p w:rsidR="007A3F20" w:rsidRPr="005D1D7D" w:rsidRDefault="007A3F20" w:rsidP="007A3F20">
      <w:pPr>
        <w:rPr>
          <w:sz w:val="22"/>
          <w:szCs w:val="22"/>
        </w:rPr>
      </w:pPr>
      <w:r w:rsidRPr="005D1D7D">
        <w:rPr>
          <w:sz w:val="22"/>
          <w:szCs w:val="22"/>
        </w:rPr>
        <w:t xml:space="preserve">Krustpils iela 53, </w:t>
      </w:r>
      <w:r w:rsidRPr="005D1D7D">
        <w:rPr>
          <w:noProof/>
          <w:sz w:val="22"/>
          <w:szCs w:val="22"/>
        </w:rPr>
        <w:t>Rīga</w:t>
      </w:r>
      <w:r w:rsidRPr="005D1D7D">
        <w:rPr>
          <w:sz w:val="22"/>
          <w:szCs w:val="22"/>
        </w:rPr>
        <w:t>, LV-1057, Latvija</w:t>
      </w:r>
    </w:p>
    <w:p w:rsidR="007A3F20" w:rsidRPr="005D1D7D" w:rsidRDefault="007A3F20" w:rsidP="007A3F20">
      <w:pPr>
        <w:rPr>
          <w:noProof/>
          <w:sz w:val="22"/>
          <w:szCs w:val="22"/>
        </w:rPr>
      </w:pPr>
      <w:r w:rsidRPr="005D1D7D">
        <w:rPr>
          <w:noProof/>
          <w:sz w:val="22"/>
          <w:szCs w:val="22"/>
        </w:rPr>
        <w:t>Tel. +371 67083205</w:t>
      </w:r>
    </w:p>
    <w:p w:rsidR="007A3F20" w:rsidRPr="005D1D7D" w:rsidRDefault="007A3F20" w:rsidP="007A3F20">
      <w:pPr>
        <w:rPr>
          <w:noProof/>
          <w:sz w:val="22"/>
          <w:szCs w:val="22"/>
        </w:rPr>
      </w:pPr>
      <w:r w:rsidRPr="005D1D7D">
        <w:rPr>
          <w:noProof/>
          <w:sz w:val="22"/>
          <w:szCs w:val="22"/>
        </w:rPr>
        <w:t>Faksas +371 67083505</w:t>
      </w:r>
    </w:p>
    <w:p w:rsidR="007A3F20" w:rsidRPr="005D1D7D" w:rsidRDefault="007A3F20" w:rsidP="007A3F20">
      <w:pPr>
        <w:rPr>
          <w:noProof/>
          <w:sz w:val="22"/>
          <w:szCs w:val="22"/>
        </w:rPr>
      </w:pPr>
      <w:r w:rsidRPr="005D1D7D">
        <w:rPr>
          <w:noProof/>
          <w:sz w:val="22"/>
          <w:szCs w:val="22"/>
        </w:rPr>
        <w:t>El. paštas grindeks@grindeks.lv</w:t>
      </w:r>
    </w:p>
    <w:p w:rsidR="007A3F20" w:rsidRPr="005D1D7D" w:rsidRDefault="007A3F20" w:rsidP="007A3F20">
      <w:pPr>
        <w:rPr>
          <w:sz w:val="22"/>
          <w:szCs w:val="22"/>
        </w:rPr>
      </w:pPr>
    </w:p>
    <w:p w:rsidR="007A3F20" w:rsidRPr="005D1D7D" w:rsidRDefault="007A3F20" w:rsidP="007A3F20">
      <w:pPr>
        <w:rPr>
          <w:sz w:val="22"/>
          <w:szCs w:val="22"/>
        </w:rPr>
      </w:pPr>
    </w:p>
    <w:p w:rsidR="007A3F20" w:rsidRPr="005D1D7D" w:rsidRDefault="007A3F20" w:rsidP="007A3F20">
      <w:pPr>
        <w:pStyle w:val="PI-1EMEASMCA"/>
      </w:pPr>
      <w:bookmarkStart w:id="54" w:name="_Toc129243248"/>
      <w:bookmarkStart w:id="55" w:name="_Toc129243123"/>
      <w:r w:rsidRPr="005D1D7D">
        <w:t>8.</w:t>
      </w:r>
      <w:r w:rsidRPr="005D1D7D">
        <w:tab/>
      </w:r>
      <w:r w:rsidR="005778CA">
        <w:t>REGISTRACIJOS</w:t>
      </w:r>
      <w:r w:rsidRPr="005D1D7D">
        <w:t xml:space="preserve"> PAŽYMĖJIMO NUMERIS</w:t>
      </w:r>
      <w:bookmarkEnd w:id="54"/>
      <w:bookmarkEnd w:id="55"/>
      <w:r w:rsidRPr="005D1D7D">
        <w:t xml:space="preserve"> (-IAI)</w:t>
      </w:r>
    </w:p>
    <w:p w:rsidR="007A3F20" w:rsidRPr="005D1D7D" w:rsidRDefault="007A3F20" w:rsidP="007A3F20">
      <w:pPr>
        <w:rPr>
          <w:sz w:val="22"/>
          <w:szCs w:val="22"/>
        </w:rPr>
      </w:pPr>
    </w:p>
    <w:p w:rsidR="007A3F20" w:rsidRPr="005D1D7D" w:rsidRDefault="007A3F20" w:rsidP="007A3F20">
      <w:pPr>
        <w:rPr>
          <w:sz w:val="22"/>
          <w:szCs w:val="22"/>
        </w:rPr>
      </w:pPr>
      <w:r w:rsidRPr="005D1D7D">
        <w:rPr>
          <w:sz w:val="22"/>
          <w:szCs w:val="22"/>
        </w:rPr>
        <w:t>LT/1/97/3261/001</w:t>
      </w:r>
    </w:p>
    <w:p w:rsidR="007A3F20" w:rsidRPr="005D1D7D" w:rsidRDefault="007A3F20" w:rsidP="007A3F20">
      <w:pPr>
        <w:rPr>
          <w:sz w:val="22"/>
          <w:szCs w:val="22"/>
        </w:rPr>
      </w:pPr>
    </w:p>
    <w:p w:rsidR="007A3F20" w:rsidRPr="005D1D7D" w:rsidRDefault="007A3F20" w:rsidP="007A3F20">
      <w:pPr>
        <w:rPr>
          <w:sz w:val="22"/>
          <w:szCs w:val="22"/>
        </w:rPr>
      </w:pPr>
    </w:p>
    <w:p w:rsidR="007A3F20" w:rsidRPr="00757F47" w:rsidRDefault="007A3F20" w:rsidP="007A3F20">
      <w:pPr>
        <w:pStyle w:val="PI-1EMEASMCA"/>
      </w:pPr>
      <w:bookmarkStart w:id="56" w:name="_Toc129243249"/>
      <w:bookmarkStart w:id="57" w:name="_Toc129243124"/>
      <w:r w:rsidRPr="005D1D7D">
        <w:t>9.</w:t>
      </w:r>
      <w:r w:rsidRPr="005D1D7D">
        <w:tab/>
      </w:r>
      <w:r w:rsidR="00757F47" w:rsidRPr="00757F47">
        <w:rPr>
          <w:bCs/>
          <w:snapToGrid w:val="0"/>
          <w:lang w:eastAsia="x-none"/>
        </w:rPr>
        <w:t xml:space="preserve">REGISTRAVIMO / PERREGISTRAVIMO </w:t>
      </w:r>
      <w:r w:rsidRPr="00757F47">
        <w:t>DATA</w:t>
      </w:r>
      <w:bookmarkEnd w:id="56"/>
      <w:bookmarkEnd w:id="57"/>
    </w:p>
    <w:p w:rsidR="007A3F20" w:rsidRPr="005D1D7D" w:rsidRDefault="007A3F20" w:rsidP="007A3F20">
      <w:pPr>
        <w:rPr>
          <w:sz w:val="22"/>
          <w:szCs w:val="22"/>
        </w:rPr>
      </w:pPr>
    </w:p>
    <w:p w:rsidR="007A3F20" w:rsidRPr="00757F47" w:rsidRDefault="00757F47" w:rsidP="007A3F20">
      <w:pPr>
        <w:rPr>
          <w:sz w:val="22"/>
          <w:szCs w:val="22"/>
        </w:rPr>
      </w:pPr>
      <w:r w:rsidRPr="00757F47">
        <w:rPr>
          <w:sz w:val="22"/>
          <w:szCs w:val="22"/>
        </w:rPr>
        <w:t xml:space="preserve">Registravimo data </w:t>
      </w:r>
      <w:smartTag w:uri="urn:schemas-microsoft-com:office:smarttags" w:element="metricconverter">
        <w:smartTagPr>
          <w:attr w:name="ProductID" w:val="1997 m"/>
        </w:smartTagPr>
        <w:r w:rsidR="007A3F20" w:rsidRPr="00757F47">
          <w:rPr>
            <w:sz w:val="22"/>
            <w:szCs w:val="22"/>
          </w:rPr>
          <w:t>1997 m</w:t>
        </w:r>
      </w:smartTag>
      <w:r w:rsidR="007A3F20" w:rsidRPr="00757F47">
        <w:rPr>
          <w:sz w:val="22"/>
          <w:szCs w:val="22"/>
        </w:rPr>
        <w:t>. rugsėjo 3 d.</w:t>
      </w:r>
    </w:p>
    <w:p w:rsidR="007A3F20" w:rsidRPr="00757F47" w:rsidRDefault="00757F47" w:rsidP="007A3F20">
      <w:pPr>
        <w:rPr>
          <w:sz w:val="22"/>
          <w:szCs w:val="22"/>
        </w:rPr>
      </w:pPr>
      <w:r w:rsidRPr="00757F47">
        <w:rPr>
          <w:noProof/>
          <w:snapToGrid w:val="0"/>
          <w:sz w:val="22"/>
          <w:szCs w:val="22"/>
        </w:rPr>
        <w:t>Paskutinio perregistravimo data</w:t>
      </w:r>
      <w:r w:rsidRPr="00757F47">
        <w:rPr>
          <w:sz w:val="22"/>
          <w:szCs w:val="22"/>
        </w:rPr>
        <w:t xml:space="preserve"> </w:t>
      </w:r>
      <w:r w:rsidR="007A3F20" w:rsidRPr="00757F47">
        <w:rPr>
          <w:sz w:val="22"/>
          <w:szCs w:val="22"/>
        </w:rPr>
        <w:t>2013 m. gegužės 29 d.</w:t>
      </w:r>
    </w:p>
    <w:p w:rsidR="007A3F20" w:rsidRDefault="007A3F20" w:rsidP="007A3F20">
      <w:pPr>
        <w:rPr>
          <w:sz w:val="22"/>
          <w:szCs w:val="22"/>
        </w:rPr>
      </w:pPr>
    </w:p>
    <w:p w:rsidR="00757F47" w:rsidRPr="005D1D7D" w:rsidRDefault="00757F47" w:rsidP="007A3F20">
      <w:pPr>
        <w:rPr>
          <w:sz w:val="22"/>
          <w:szCs w:val="22"/>
        </w:rPr>
      </w:pPr>
    </w:p>
    <w:p w:rsidR="007A3F20" w:rsidRPr="005D1D7D" w:rsidRDefault="007A3F20" w:rsidP="007A3F20">
      <w:pPr>
        <w:pStyle w:val="PI-1EMEASMCA"/>
      </w:pPr>
      <w:bookmarkStart w:id="58" w:name="_Toc129243250"/>
      <w:bookmarkStart w:id="59" w:name="_Toc129243125"/>
      <w:r w:rsidRPr="005D1D7D">
        <w:t>10.</w:t>
      </w:r>
      <w:r w:rsidRPr="005D1D7D">
        <w:tab/>
        <w:t>TEKSTO PERŽIŪROS DATA</w:t>
      </w:r>
      <w:bookmarkEnd w:id="58"/>
      <w:bookmarkEnd w:id="59"/>
    </w:p>
    <w:p w:rsidR="007A3F20" w:rsidRPr="005D1D7D" w:rsidRDefault="007A3F20" w:rsidP="007A3F20">
      <w:pPr>
        <w:rPr>
          <w:sz w:val="22"/>
          <w:szCs w:val="22"/>
        </w:rPr>
      </w:pPr>
    </w:p>
    <w:p w:rsidR="007A3F20" w:rsidRPr="005D1D7D" w:rsidRDefault="0063462D" w:rsidP="007A3F20">
      <w:pPr>
        <w:rPr>
          <w:sz w:val="22"/>
          <w:szCs w:val="22"/>
        </w:rPr>
      </w:pPr>
      <w:r>
        <w:rPr>
          <w:sz w:val="22"/>
          <w:szCs w:val="22"/>
        </w:rPr>
        <w:t xml:space="preserve"> 2022 m. liepos 7 d.</w:t>
      </w:r>
    </w:p>
    <w:p w:rsidR="007A3F20" w:rsidRPr="005D1D7D" w:rsidRDefault="007A3F20" w:rsidP="007A3F20">
      <w:pPr>
        <w:rPr>
          <w:sz w:val="22"/>
          <w:szCs w:val="22"/>
        </w:rPr>
      </w:pPr>
    </w:p>
    <w:p w:rsidR="007A3F20" w:rsidRPr="005D1D7D" w:rsidRDefault="007A3F20" w:rsidP="007A3F20">
      <w:pPr>
        <w:tabs>
          <w:tab w:val="left" w:pos="0"/>
        </w:tabs>
        <w:rPr>
          <w:sz w:val="22"/>
          <w:szCs w:val="22"/>
        </w:rPr>
      </w:pPr>
      <w:r w:rsidRPr="005D1D7D">
        <w:rPr>
          <w:sz w:val="22"/>
          <w:szCs w:val="22"/>
        </w:rPr>
        <w:t>Išsami informacija apie šį vaistinį preparatą pateikiama Valstybinės vaistų kontrolės tarnybos prie Lietuvos Respublikos  sveikatos apsaugos ministerijos tinklalapyje</w:t>
      </w:r>
      <w:hyperlink r:id="rId8" w:history="1">
        <w:r w:rsidRPr="005D1D7D">
          <w:rPr>
            <w:rStyle w:val="Hipersaitas"/>
            <w:sz w:val="22"/>
            <w:szCs w:val="22"/>
          </w:rPr>
          <w:t>http://www.vvkt.lt</w:t>
        </w:r>
      </w:hyperlink>
    </w:p>
    <w:p w:rsidR="00041B2C" w:rsidRDefault="00041B2C"/>
    <w:p w:rsidR="009C307F" w:rsidRDefault="009C307F"/>
    <w:p w:rsidR="009C307F" w:rsidRDefault="009C307F" w:rsidP="009C307F">
      <w:pPr>
        <w:pStyle w:val="TTEMEASMCA"/>
        <w:rPr>
          <w:rFonts w:ascii="Times New Roman" w:hAnsi="Times New Roman" w:cs="Times New Roman"/>
        </w:rPr>
      </w:pPr>
      <w:bookmarkStart w:id="60" w:name="_Toc129243253"/>
      <w:bookmarkStart w:id="61" w:name="_Toc129243128"/>
    </w:p>
    <w:p w:rsidR="009C307F" w:rsidRDefault="009C307F" w:rsidP="009C307F">
      <w:pPr>
        <w:pStyle w:val="TTEMEASMCA"/>
        <w:rPr>
          <w:rFonts w:ascii="Times New Roman" w:hAnsi="Times New Roman" w:cs="Times New Roman"/>
        </w:rPr>
      </w:pPr>
    </w:p>
    <w:p w:rsidR="009C307F" w:rsidRDefault="009C307F" w:rsidP="009C307F">
      <w:pPr>
        <w:pStyle w:val="TTEMEASMCA"/>
        <w:rPr>
          <w:rFonts w:ascii="Times New Roman" w:hAnsi="Times New Roman" w:cs="Times New Roman"/>
        </w:rPr>
      </w:pPr>
    </w:p>
    <w:p w:rsidR="009C307F" w:rsidRDefault="009C307F" w:rsidP="009C307F">
      <w:pPr>
        <w:pStyle w:val="TTEMEASMCA"/>
        <w:rPr>
          <w:rFonts w:ascii="Times New Roman" w:hAnsi="Times New Roman" w:cs="Times New Roman"/>
        </w:rPr>
      </w:pPr>
    </w:p>
    <w:p w:rsidR="009C307F" w:rsidRDefault="009C307F" w:rsidP="009C307F">
      <w:pPr>
        <w:pStyle w:val="TTEMEASMCA"/>
        <w:rPr>
          <w:rFonts w:ascii="Times New Roman" w:hAnsi="Times New Roman" w:cs="Times New Roman"/>
        </w:rPr>
      </w:pPr>
    </w:p>
    <w:p w:rsidR="009C307F" w:rsidRDefault="009C307F" w:rsidP="009C307F">
      <w:pPr>
        <w:pStyle w:val="TTEMEASMCA"/>
        <w:rPr>
          <w:rFonts w:ascii="Times New Roman" w:hAnsi="Times New Roman" w:cs="Times New Roman"/>
        </w:rPr>
      </w:pPr>
    </w:p>
    <w:p w:rsidR="009C307F" w:rsidRDefault="009C307F" w:rsidP="009C307F">
      <w:pPr>
        <w:pStyle w:val="TTEMEASMCA"/>
        <w:rPr>
          <w:rFonts w:ascii="Times New Roman" w:hAnsi="Times New Roman" w:cs="Times New Roman"/>
        </w:rPr>
      </w:pPr>
    </w:p>
    <w:p w:rsidR="009C307F" w:rsidRDefault="009C307F" w:rsidP="009C307F">
      <w:pPr>
        <w:pStyle w:val="TTEMEASMCA"/>
        <w:rPr>
          <w:rFonts w:ascii="Times New Roman" w:hAnsi="Times New Roman" w:cs="Times New Roman"/>
        </w:rPr>
      </w:pPr>
    </w:p>
    <w:p w:rsidR="009C307F" w:rsidRDefault="009C307F" w:rsidP="009C307F">
      <w:pPr>
        <w:pStyle w:val="TTEMEASMCA"/>
        <w:rPr>
          <w:rFonts w:ascii="Times New Roman" w:hAnsi="Times New Roman" w:cs="Times New Roman"/>
        </w:rPr>
      </w:pPr>
    </w:p>
    <w:p w:rsidR="009C307F" w:rsidRDefault="009C307F" w:rsidP="009C307F">
      <w:pPr>
        <w:pStyle w:val="TTEMEASMCA"/>
        <w:rPr>
          <w:rFonts w:ascii="Times New Roman" w:hAnsi="Times New Roman" w:cs="Times New Roman"/>
        </w:rPr>
      </w:pPr>
    </w:p>
    <w:p w:rsidR="009C307F" w:rsidRDefault="009C307F" w:rsidP="009C307F">
      <w:pPr>
        <w:pStyle w:val="TTEMEASMCA"/>
        <w:rPr>
          <w:rFonts w:ascii="Times New Roman" w:hAnsi="Times New Roman" w:cs="Times New Roman"/>
        </w:rPr>
      </w:pPr>
    </w:p>
    <w:p w:rsidR="009C307F" w:rsidRDefault="009C307F" w:rsidP="009C307F">
      <w:pPr>
        <w:pStyle w:val="TTEMEASMCA"/>
        <w:rPr>
          <w:rFonts w:ascii="Times New Roman" w:hAnsi="Times New Roman" w:cs="Times New Roman"/>
        </w:rPr>
      </w:pPr>
    </w:p>
    <w:p w:rsidR="009C307F" w:rsidRDefault="009C307F" w:rsidP="009C307F">
      <w:pPr>
        <w:pStyle w:val="TTEMEASMCA"/>
        <w:rPr>
          <w:rFonts w:ascii="Times New Roman" w:hAnsi="Times New Roman" w:cs="Times New Roman"/>
        </w:rPr>
      </w:pPr>
    </w:p>
    <w:p w:rsidR="009C307F" w:rsidRDefault="009C307F" w:rsidP="009C307F">
      <w:pPr>
        <w:pStyle w:val="TTEMEASMCA"/>
        <w:rPr>
          <w:rFonts w:ascii="Times New Roman" w:hAnsi="Times New Roman" w:cs="Times New Roman"/>
        </w:rPr>
      </w:pPr>
    </w:p>
    <w:p w:rsidR="009C307F" w:rsidRDefault="009C307F" w:rsidP="009C307F">
      <w:pPr>
        <w:pStyle w:val="TTEMEASMCA"/>
        <w:rPr>
          <w:rFonts w:ascii="Times New Roman" w:hAnsi="Times New Roman" w:cs="Times New Roman"/>
        </w:rPr>
      </w:pPr>
    </w:p>
    <w:p w:rsidR="009C307F" w:rsidRDefault="009C307F" w:rsidP="009C307F">
      <w:pPr>
        <w:pStyle w:val="TTEMEASMCA"/>
        <w:rPr>
          <w:rFonts w:ascii="Times New Roman" w:hAnsi="Times New Roman" w:cs="Times New Roman"/>
        </w:rPr>
      </w:pPr>
    </w:p>
    <w:p w:rsidR="009C307F" w:rsidRDefault="009C307F" w:rsidP="009C307F">
      <w:pPr>
        <w:pStyle w:val="TTEMEASMCA"/>
        <w:rPr>
          <w:rFonts w:ascii="Times New Roman" w:hAnsi="Times New Roman" w:cs="Times New Roman"/>
        </w:rPr>
      </w:pPr>
    </w:p>
    <w:p w:rsidR="009C307F" w:rsidRDefault="009C307F" w:rsidP="009C307F">
      <w:pPr>
        <w:pStyle w:val="TTEMEASMCA"/>
        <w:rPr>
          <w:rFonts w:ascii="Times New Roman" w:hAnsi="Times New Roman" w:cs="Times New Roman"/>
        </w:rPr>
      </w:pPr>
    </w:p>
    <w:p w:rsidR="009C307F" w:rsidRDefault="009C307F" w:rsidP="009C307F">
      <w:pPr>
        <w:pStyle w:val="TTEMEASMCA"/>
        <w:rPr>
          <w:rFonts w:ascii="Times New Roman" w:hAnsi="Times New Roman" w:cs="Times New Roman"/>
        </w:rPr>
      </w:pPr>
    </w:p>
    <w:p w:rsidR="009C307F" w:rsidRDefault="009C307F" w:rsidP="009C307F">
      <w:pPr>
        <w:pStyle w:val="TTEMEASMCA"/>
        <w:rPr>
          <w:rFonts w:ascii="Times New Roman" w:hAnsi="Times New Roman" w:cs="Times New Roman"/>
        </w:rPr>
      </w:pPr>
    </w:p>
    <w:p w:rsidR="009C307F" w:rsidRDefault="009C307F" w:rsidP="009C307F">
      <w:pPr>
        <w:pStyle w:val="TTEMEASMCA"/>
        <w:rPr>
          <w:rFonts w:ascii="Times New Roman" w:hAnsi="Times New Roman" w:cs="Times New Roman"/>
        </w:rPr>
      </w:pPr>
    </w:p>
    <w:p w:rsidR="009C307F" w:rsidRDefault="009C307F" w:rsidP="009C307F">
      <w:pPr>
        <w:pStyle w:val="TTEMEASMCA"/>
        <w:rPr>
          <w:rFonts w:ascii="Times New Roman" w:hAnsi="Times New Roman" w:cs="Times New Roman"/>
        </w:rPr>
      </w:pPr>
    </w:p>
    <w:p w:rsidR="009C307F" w:rsidRDefault="009C307F" w:rsidP="009C307F">
      <w:pPr>
        <w:pStyle w:val="TTEMEASMCA"/>
        <w:rPr>
          <w:rFonts w:ascii="Times New Roman" w:hAnsi="Times New Roman" w:cs="Times New Roman"/>
        </w:rPr>
      </w:pPr>
    </w:p>
    <w:p w:rsidR="009C307F" w:rsidRDefault="009C307F" w:rsidP="009C307F">
      <w:pPr>
        <w:pStyle w:val="TTEMEASMCA"/>
        <w:rPr>
          <w:rFonts w:ascii="Times New Roman" w:hAnsi="Times New Roman" w:cs="Times New Roman"/>
        </w:rPr>
      </w:pPr>
    </w:p>
    <w:p w:rsidR="009C307F" w:rsidRDefault="009C307F" w:rsidP="009C307F">
      <w:pPr>
        <w:pStyle w:val="TTEMEASMCA"/>
        <w:rPr>
          <w:rFonts w:ascii="Times New Roman" w:hAnsi="Times New Roman" w:cs="Times New Roman"/>
        </w:rPr>
      </w:pPr>
    </w:p>
    <w:p w:rsidR="00692EAA" w:rsidRDefault="00692EAA" w:rsidP="009C307F">
      <w:pPr>
        <w:pStyle w:val="TTEMEASMCA"/>
        <w:rPr>
          <w:rFonts w:ascii="Times New Roman" w:hAnsi="Times New Roman" w:cs="Times New Roman"/>
        </w:rPr>
      </w:pPr>
    </w:p>
    <w:p w:rsidR="00692EAA" w:rsidRDefault="00692EAA" w:rsidP="009C307F">
      <w:pPr>
        <w:pStyle w:val="TTEMEASMCA"/>
        <w:rPr>
          <w:rFonts w:ascii="Times New Roman" w:hAnsi="Times New Roman" w:cs="Times New Roman"/>
        </w:rPr>
      </w:pPr>
    </w:p>
    <w:p w:rsidR="00692EAA" w:rsidRDefault="00692EAA" w:rsidP="009C307F">
      <w:pPr>
        <w:pStyle w:val="TTEMEASMCA"/>
        <w:rPr>
          <w:rFonts w:ascii="Times New Roman" w:hAnsi="Times New Roman" w:cs="Times New Roman"/>
        </w:rPr>
      </w:pPr>
    </w:p>
    <w:p w:rsidR="00692EAA" w:rsidRDefault="00692EAA" w:rsidP="009C307F">
      <w:pPr>
        <w:pStyle w:val="TTEMEASMCA"/>
        <w:rPr>
          <w:rFonts w:ascii="Times New Roman" w:hAnsi="Times New Roman" w:cs="Times New Roman"/>
        </w:rPr>
      </w:pPr>
    </w:p>
    <w:p w:rsidR="00692EAA" w:rsidRDefault="00692EAA" w:rsidP="009C307F">
      <w:pPr>
        <w:pStyle w:val="TTEMEASMCA"/>
        <w:rPr>
          <w:rFonts w:ascii="Times New Roman" w:hAnsi="Times New Roman" w:cs="Times New Roman"/>
        </w:rPr>
      </w:pPr>
    </w:p>
    <w:p w:rsidR="00692EAA" w:rsidRDefault="00692EAA" w:rsidP="009C307F">
      <w:pPr>
        <w:pStyle w:val="TTEMEASMCA"/>
        <w:rPr>
          <w:rFonts w:ascii="Times New Roman" w:hAnsi="Times New Roman" w:cs="Times New Roman"/>
        </w:rPr>
      </w:pPr>
    </w:p>
    <w:p w:rsidR="009C307F" w:rsidRPr="005D1D7D" w:rsidRDefault="009C307F" w:rsidP="009C307F">
      <w:pPr>
        <w:pStyle w:val="TTEMEASMCA"/>
        <w:rPr>
          <w:rFonts w:ascii="Times New Roman" w:hAnsi="Times New Roman" w:cs="Times New Roman"/>
        </w:rPr>
      </w:pPr>
      <w:r w:rsidRPr="005D1D7D">
        <w:rPr>
          <w:rFonts w:ascii="Times New Roman" w:hAnsi="Times New Roman" w:cs="Times New Roman"/>
        </w:rPr>
        <w:t>II PRIEDAS</w:t>
      </w:r>
    </w:p>
    <w:p w:rsidR="009C307F" w:rsidRPr="005D1D7D" w:rsidRDefault="009C307F" w:rsidP="009C307F">
      <w:pPr>
        <w:pStyle w:val="TTEMEASMCA"/>
        <w:rPr>
          <w:rFonts w:ascii="Times New Roman" w:hAnsi="Times New Roman" w:cs="Times New Roman"/>
        </w:rPr>
      </w:pPr>
    </w:p>
    <w:p w:rsidR="009C307F" w:rsidRPr="005D1D7D" w:rsidRDefault="009C307F" w:rsidP="009C307F">
      <w:pPr>
        <w:pStyle w:val="TTEMEASMCA"/>
        <w:rPr>
          <w:rFonts w:ascii="Times New Roman" w:hAnsi="Times New Roman" w:cs="Times New Roman"/>
        </w:rPr>
      </w:pPr>
      <w:r w:rsidRPr="005D1D7D">
        <w:rPr>
          <w:rFonts w:ascii="Times New Roman" w:hAnsi="Times New Roman" w:cs="Times New Roman"/>
        </w:rPr>
        <w:t>RINKODAROS SĄLYGOS</w:t>
      </w:r>
    </w:p>
    <w:p w:rsidR="009C307F" w:rsidRPr="005D1D7D" w:rsidRDefault="009C307F" w:rsidP="009C307F">
      <w:pPr>
        <w:rPr>
          <w:sz w:val="22"/>
          <w:szCs w:val="22"/>
        </w:rPr>
      </w:pPr>
    </w:p>
    <w:p w:rsidR="009C307F" w:rsidRPr="005D1D7D" w:rsidRDefault="009C307F" w:rsidP="009C307F">
      <w:pPr>
        <w:pStyle w:val="BTAnIIEMEASMCA"/>
        <w:rPr>
          <w:rFonts w:cs="Times New Roman"/>
          <w:highlight w:val="yellow"/>
          <w:lang w:val="lt-LT"/>
        </w:rPr>
      </w:pPr>
      <w:r w:rsidRPr="005D1D7D">
        <w:rPr>
          <w:rFonts w:cs="Times New Roman"/>
          <w:lang w:val="lt-LT"/>
        </w:rPr>
        <w:t>A.</w:t>
      </w:r>
      <w:r w:rsidRPr="005D1D7D">
        <w:rPr>
          <w:rFonts w:cs="Times New Roman"/>
          <w:lang w:val="lt-LT"/>
        </w:rPr>
        <w:tab/>
        <w:t>GAMINTOJAS, ATSAKINGAS UŽ SERIJŲ IŠLEIDIMĄ</w:t>
      </w:r>
    </w:p>
    <w:p w:rsidR="009C307F" w:rsidRPr="005D1D7D" w:rsidRDefault="009C307F" w:rsidP="009C307F">
      <w:pPr>
        <w:rPr>
          <w:sz w:val="22"/>
          <w:szCs w:val="22"/>
          <w:highlight w:val="yellow"/>
        </w:rPr>
      </w:pPr>
    </w:p>
    <w:p w:rsidR="009C307F" w:rsidRPr="005D1D7D" w:rsidRDefault="009C307F" w:rsidP="009C307F">
      <w:pPr>
        <w:pStyle w:val="BTAnIIEMEASMCA"/>
        <w:rPr>
          <w:rFonts w:cs="Times New Roman"/>
          <w:lang w:val="lt-LT"/>
        </w:rPr>
      </w:pPr>
      <w:r w:rsidRPr="005D1D7D">
        <w:rPr>
          <w:rFonts w:cs="Times New Roman"/>
          <w:lang w:val="lt-LT"/>
        </w:rPr>
        <w:t>B.</w:t>
      </w:r>
      <w:r w:rsidRPr="005D1D7D">
        <w:rPr>
          <w:rFonts w:cs="Times New Roman"/>
          <w:lang w:val="lt-LT"/>
        </w:rPr>
        <w:tab/>
        <w:t xml:space="preserve">TIEKIMO IR VARTOJIMO SĄLYGOS AR APRIBOJIMAI </w:t>
      </w:r>
    </w:p>
    <w:p w:rsidR="009C307F" w:rsidRPr="005D1D7D" w:rsidRDefault="009C307F" w:rsidP="009C307F">
      <w:pPr>
        <w:pStyle w:val="BTAnIIEMEASMCA"/>
        <w:rPr>
          <w:rFonts w:cs="Times New Roman"/>
          <w:lang w:val="lt-LT"/>
        </w:rPr>
      </w:pPr>
    </w:p>
    <w:bookmarkEnd w:id="60"/>
    <w:bookmarkEnd w:id="61"/>
    <w:p w:rsidR="009C307F" w:rsidRPr="005D1D7D" w:rsidRDefault="009C307F" w:rsidP="009C307F">
      <w:pPr>
        <w:rPr>
          <w:sz w:val="22"/>
          <w:szCs w:val="22"/>
          <w:highlight w:val="yellow"/>
        </w:rPr>
      </w:pPr>
    </w:p>
    <w:p w:rsidR="009C307F" w:rsidRPr="005D1D7D" w:rsidRDefault="009C307F" w:rsidP="009C307F">
      <w:pPr>
        <w:pStyle w:val="PI-1EMEASMCA"/>
      </w:pPr>
      <w:r w:rsidRPr="005D1D7D">
        <w:rPr>
          <w:b w:val="0"/>
        </w:rPr>
        <w:br w:type="page"/>
      </w:r>
      <w:r w:rsidRPr="005D1D7D">
        <w:lastRenderedPageBreak/>
        <w:t>A.</w:t>
      </w:r>
      <w:r w:rsidRPr="005D1D7D">
        <w:tab/>
        <w:t>GAMINTOJAS, ATSAKINGAS UŽ SERIJŲ IŠLEIDIMĄ</w:t>
      </w:r>
    </w:p>
    <w:p w:rsidR="009C307F" w:rsidRPr="005D1D7D" w:rsidRDefault="009C307F" w:rsidP="009C307F">
      <w:pPr>
        <w:rPr>
          <w:sz w:val="22"/>
          <w:szCs w:val="22"/>
          <w:highlight w:val="yellow"/>
        </w:rPr>
      </w:pPr>
    </w:p>
    <w:p w:rsidR="009C307F" w:rsidRPr="005D1D7D" w:rsidRDefault="009C307F" w:rsidP="009C307F">
      <w:pPr>
        <w:pStyle w:val="BTuEMEASMCA"/>
        <w:rPr>
          <w:sz w:val="22"/>
          <w:szCs w:val="22"/>
        </w:rPr>
      </w:pPr>
      <w:r w:rsidRPr="005D1D7D">
        <w:rPr>
          <w:sz w:val="22"/>
          <w:szCs w:val="22"/>
        </w:rPr>
        <w:t xml:space="preserve">Gamintojo, atsakingo už serijų išleidimą, pavadinimas ir adresas </w:t>
      </w:r>
    </w:p>
    <w:p w:rsidR="009C307F" w:rsidRPr="005D1D7D" w:rsidRDefault="009C307F" w:rsidP="009C307F">
      <w:pPr>
        <w:rPr>
          <w:sz w:val="22"/>
          <w:szCs w:val="22"/>
        </w:rPr>
      </w:pPr>
    </w:p>
    <w:p w:rsidR="009C307F" w:rsidRPr="005D1D7D" w:rsidRDefault="009C307F" w:rsidP="009C307F">
      <w:pPr>
        <w:rPr>
          <w:sz w:val="22"/>
          <w:szCs w:val="22"/>
        </w:rPr>
      </w:pPr>
      <w:r w:rsidRPr="005D1D7D">
        <w:rPr>
          <w:sz w:val="22"/>
          <w:szCs w:val="22"/>
        </w:rPr>
        <w:t>TALLINNA FARMAATSIATEHASE AS</w:t>
      </w:r>
    </w:p>
    <w:p w:rsidR="009C307F" w:rsidRPr="005D1D7D" w:rsidRDefault="009C307F" w:rsidP="009C307F">
      <w:pPr>
        <w:rPr>
          <w:sz w:val="22"/>
          <w:szCs w:val="22"/>
        </w:rPr>
      </w:pPr>
      <w:proofErr w:type="spellStart"/>
      <w:r w:rsidRPr="005D1D7D">
        <w:rPr>
          <w:sz w:val="22"/>
          <w:szCs w:val="22"/>
        </w:rPr>
        <w:t>Tondi</w:t>
      </w:r>
      <w:proofErr w:type="spellEnd"/>
      <w:r w:rsidRPr="005D1D7D">
        <w:rPr>
          <w:sz w:val="22"/>
          <w:szCs w:val="22"/>
        </w:rPr>
        <w:t xml:space="preserve"> 33, 11316 </w:t>
      </w:r>
      <w:proofErr w:type="spellStart"/>
      <w:r w:rsidRPr="005D1D7D">
        <w:rPr>
          <w:sz w:val="22"/>
          <w:szCs w:val="22"/>
        </w:rPr>
        <w:t>Tallinn</w:t>
      </w:r>
      <w:proofErr w:type="spellEnd"/>
    </w:p>
    <w:p w:rsidR="009C307F" w:rsidRPr="005D1D7D" w:rsidRDefault="009C307F" w:rsidP="009C307F">
      <w:pPr>
        <w:rPr>
          <w:sz w:val="22"/>
          <w:szCs w:val="22"/>
        </w:rPr>
      </w:pPr>
      <w:r w:rsidRPr="005D1D7D">
        <w:rPr>
          <w:sz w:val="22"/>
          <w:szCs w:val="22"/>
        </w:rPr>
        <w:t>Estija</w:t>
      </w:r>
    </w:p>
    <w:p w:rsidR="009C307F" w:rsidRPr="005D1D7D" w:rsidRDefault="009C307F" w:rsidP="009C307F">
      <w:pPr>
        <w:rPr>
          <w:sz w:val="22"/>
          <w:szCs w:val="22"/>
          <w:highlight w:val="yellow"/>
        </w:rPr>
      </w:pPr>
    </w:p>
    <w:p w:rsidR="009C307F" w:rsidRPr="005D1D7D" w:rsidRDefault="009C307F" w:rsidP="009C307F">
      <w:pPr>
        <w:rPr>
          <w:sz w:val="22"/>
          <w:szCs w:val="22"/>
        </w:rPr>
      </w:pPr>
      <w:r w:rsidRPr="005D1D7D">
        <w:rPr>
          <w:sz w:val="22"/>
          <w:szCs w:val="22"/>
        </w:rPr>
        <w:t>arba</w:t>
      </w:r>
    </w:p>
    <w:p w:rsidR="009C307F" w:rsidRPr="005D1D7D" w:rsidRDefault="009C307F" w:rsidP="009C307F">
      <w:pPr>
        <w:rPr>
          <w:sz w:val="22"/>
          <w:szCs w:val="22"/>
          <w:highlight w:val="yellow"/>
        </w:rPr>
      </w:pPr>
    </w:p>
    <w:p w:rsidR="009C307F" w:rsidRPr="005D1D7D" w:rsidRDefault="009C307F" w:rsidP="009C307F">
      <w:pPr>
        <w:jc w:val="both"/>
        <w:rPr>
          <w:sz w:val="22"/>
          <w:szCs w:val="22"/>
        </w:rPr>
      </w:pPr>
      <w:r w:rsidRPr="005D1D7D">
        <w:rPr>
          <w:sz w:val="22"/>
          <w:szCs w:val="22"/>
        </w:rPr>
        <w:t xml:space="preserve">AS GRINDEKS. </w:t>
      </w:r>
    </w:p>
    <w:p w:rsidR="009C307F" w:rsidRPr="005D1D7D" w:rsidRDefault="009C307F" w:rsidP="009C307F">
      <w:pPr>
        <w:jc w:val="both"/>
        <w:rPr>
          <w:sz w:val="22"/>
          <w:szCs w:val="22"/>
        </w:rPr>
      </w:pPr>
      <w:proofErr w:type="spellStart"/>
      <w:r w:rsidRPr="005D1D7D">
        <w:rPr>
          <w:sz w:val="22"/>
          <w:szCs w:val="22"/>
        </w:rPr>
        <w:t>Krustpils</w:t>
      </w:r>
      <w:proofErr w:type="spellEnd"/>
      <w:r w:rsidRPr="005D1D7D">
        <w:rPr>
          <w:sz w:val="22"/>
          <w:szCs w:val="22"/>
        </w:rPr>
        <w:t xml:space="preserve"> </w:t>
      </w:r>
      <w:proofErr w:type="spellStart"/>
      <w:r w:rsidRPr="005D1D7D">
        <w:rPr>
          <w:sz w:val="22"/>
          <w:szCs w:val="22"/>
        </w:rPr>
        <w:t>iela</w:t>
      </w:r>
      <w:proofErr w:type="spellEnd"/>
      <w:r w:rsidRPr="005D1D7D">
        <w:rPr>
          <w:sz w:val="22"/>
          <w:szCs w:val="22"/>
        </w:rPr>
        <w:t xml:space="preserve"> 53, </w:t>
      </w:r>
      <w:proofErr w:type="spellStart"/>
      <w:r w:rsidRPr="005D1D7D">
        <w:rPr>
          <w:sz w:val="22"/>
          <w:szCs w:val="22"/>
        </w:rPr>
        <w:t>Rīga</w:t>
      </w:r>
      <w:proofErr w:type="spellEnd"/>
      <w:r w:rsidRPr="005D1D7D">
        <w:rPr>
          <w:sz w:val="22"/>
          <w:szCs w:val="22"/>
        </w:rPr>
        <w:t>, LV-1057</w:t>
      </w:r>
    </w:p>
    <w:p w:rsidR="009C307F" w:rsidRPr="005D1D7D" w:rsidRDefault="009C307F" w:rsidP="009C307F">
      <w:pPr>
        <w:jc w:val="both"/>
        <w:rPr>
          <w:sz w:val="22"/>
          <w:szCs w:val="22"/>
        </w:rPr>
      </w:pPr>
      <w:r w:rsidRPr="005D1D7D">
        <w:rPr>
          <w:sz w:val="22"/>
          <w:szCs w:val="22"/>
        </w:rPr>
        <w:t>Latvija</w:t>
      </w:r>
    </w:p>
    <w:p w:rsidR="009C307F" w:rsidRPr="005D1D7D" w:rsidRDefault="009C307F" w:rsidP="009C307F">
      <w:pPr>
        <w:rPr>
          <w:sz w:val="22"/>
          <w:szCs w:val="22"/>
          <w:highlight w:val="yellow"/>
        </w:rPr>
      </w:pPr>
    </w:p>
    <w:p w:rsidR="009C307F" w:rsidRPr="005D1D7D" w:rsidRDefault="009C307F" w:rsidP="009C307F">
      <w:pPr>
        <w:rPr>
          <w:sz w:val="22"/>
          <w:szCs w:val="22"/>
        </w:rPr>
      </w:pPr>
      <w:r w:rsidRPr="005D1D7D">
        <w:rPr>
          <w:sz w:val="22"/>
          <w:szCs w:val="22"/>
        </w:rPr>
        <w:t>Su pakuote pateikiamame lapelyje nurodomas gamintojo, atsakingo už konkrečios serijos išleidimą, pavadinimas ir adresas.</w:t>
      </w:r>
    </w:p>
    <w:p w:rsidR="009C307F" w:rsidRPr="005D1D7D" w:rsidRDefault="009C307F" w:rsidP="009C307F">
      <w:pPr>
        <w:rPr>
          <w:sz w:val="22"/>
          <w:szCs w:val="22"/>
          <w:highlight w:val="yellow"/>
        </w:rPr>
      </w:pPr>
    </w:p>
    <w:p w:rsidR="009C307F" w:rsidRPr="005D1D7D" w:rsidRDefault="009C307F" w:rsidP="009C307F">
      <w:pPr>
        <w:rPr>
          <w:sz w:val="22"/>
          <w:szCs w:val="22"/>
          <w:highlight w:val="yellow"/>
        </w:rPr>
      </w:pPr>
    </w:p>
    <w:p w:rsidR="009C307F" w:rsidRPr="005D1D7D" w:rsidRDefault="009C307F" w:rsidP="009C307F">
      <w:pPr>
        <w:pStyle w:val="PI-2EMEASMCA"/>
      </w:pPr>
      <w:bookmarkStart w:id="62" w:name="_Toc129243254"/>
      <w:bookmarkStart w:id="63" w:name="_Toc129243129"/>
      <w:r w:rsidRPr="005D1D7D">
        <w:t>B.</w:t>
      </w:r>
      <w:r w:rsidRPr="005D1D7D">
        <w:tab/>
        <w:t xml:space="preserve">TIEKIMO IR VARTOJIMO SĄLYGOS AR APRIBOJIMAI </w:t>
      </w:r>
      <w:bookmarkEnd w:id="62"/>
      <w:bookmarkEnd w:id="63"/>
    </w:p>
    <w:p w:rsidR="009C307F" w:rsidRPr="005D1D7D" w:rsidRDefault="009C307F" w:rsidP="009C307F">
      <w:pPr>
        <w:rPr>
          <w:sz w:val="22"/>
          <w:szCs w:val="22"/>
        </w:rPr>
      </w:pPr>
    </w:p>
    <w:p w:rsidR="009C307F" w:rsidRPr="005D1D7D" w:rsidRDefault="009C307F" w:rsidP="009C307F">
      <w:pPr>
        <w:rPr>
          <w:sz w:val="22"/>
          <w:szCs w:val="22"/>
        </w:rPr>
      </w:pPr>
      <w:r w:rsidRPr="005D1D7D">
        <w:rPr>
          <w:sz w:val="22"/>
          <w:szCs w:val="22"/>
        </w:rPr>
        <w:t>Nereceptinis vaistinis preparatas</w:t>
      </w:r>
    </w:p>
    <w:p w:rsidR="009C307F" w:rsidRPr="005D1D7D" w:rsidRDefault="009C307F" w:rsidP="009C307F">
      <w:pPr>
        <w:rPr>
          <w:sz w:val="22"/>
          <w:szCs w:val="22"/>
        </w:rPr>
      </w:pPr>
    </w:p>
    <w:p w:rsidR="009C307F" w:rsidRPr="005D1D7D" w:rsidRDefault="009C307F" w:rsidP="009C307F">
      <w:pPr>
        <w:rPr>
          <w:sz w:val="22"/>
          <w:szCs w:val="22"/>
        </w:rPr>
      </w:pPr>
      <w:r w:rsidRPr="005D1D7D">
        <w:rPr>
          <w:sz w:val="22"/>
          <w:szCs w:val="22"/>
        </w:rPr>
        <w:br w:type="page"/>
      </w: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TTEMEASMCA"/>
        <w:rPr>
          <w:rFonts w:ascii="Times New Roman" w:hAnsi="Times New Roman" w:cs="Times New Roman"/>
        </w:rPr>
      </w:pPr>
      <w:bookmarkStart w:id="64" w:name="_Toc129243259"/>
      <w:bookmarkStart w:id="65" w:name="_Toc129243134"/>
      <w:r w:rsidRPr="005D1D7D">
        <w:rPr>
          <w:rFonts w:ascii="Times New Roman" w:hAnsi="Times New Roman" w:cs="Times New Roman"/>
        </w:rPr>
        <w:t>III PRIEDAS</w:t>
      </w:r>
      <w:bookmarkEnd w:id="64"/>
      <w:bookmarkEnd w:id="65"/>
    </w:p>
    <w:p w:rsidR="009C307F" w:rsidRPr="005D1D7D" w:rsidRDefault="009C307F" w:rsidP="009C307F">
      <w:pPr>
        <w:rPr>
          <w:sz w:val="22"/>
          <w:szCs w:val="22"/>
        </w:rPr>
      </w:pPr>
    </w:p>
    <w:p w:rsidR="009C307F" w:rsidRPr="005D1D7D" w:rsidRDefault="009C307F" w:rsidP="009C307F">
      <w:pPr>
        <w:pStyle w:val="TTEMEASMCA"/>
        <w:rPr>
          <w:rFonts w:ascii="Times New Roman" w:hAnsi="Times New Roman" w:cs="Times New Roman"/>
        </w:rPr>
      </w:pPr>
      <w:bookmarkStart w:id="66" w:name="_Toc129243260"/>
      <w:bookmarkStart w:id="67" w:name="_Toc129243135"/>
      <w:r w:rsidRPr="005D1D7D">
        <w:rPr>
          <w:rFonts w:ascii="Times New Roman" w:hAnsi="Times New Roman" w:cs="Times New Roman"/>
        </w:rPr>
        <w:t>ŽENKLINIMAS IR PAKUOTĖS LAPELIS</w:t>
      </w:r>
      <w:bookmarkEnd w:id="66"/>
      <w:bookmarkEnd w:id="67"/>
    </w:p>
    <w:p w:rsidR="009C307F" w:rsidRPr="005D1D7D" w:rsidRDefault="009C307F" w:rsidP="009C307F">
      <w:pPr>
        <w:rPr>
          <w:sz w:val="22"/>
          <w:szCs w:val="22"/>
        </w:rPr>
      </w:pPr>
      <w:r w:rsidRPr="005D1D7D">
        <w:rPr>
          <w:sz w:val="22"/>
          <w:szCs w:val="22"/>
        </w:rPr>
        <w:br w:type="page"/>
      </w: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TTEMEASMCA"/>
        <w:rPr>
          <w:rFonts w:ascii="Times New Roman" w:hAnsi="Times New Roman" w:cs="Times New Roman"/>
        </w:rPr>
      </w:pPr>
      <w:bookmarkStart w:id="68" w:name="_Toc129243261"/>
      <w:bookmarkStart w:id="69" w:name="_Toc129243136"/>
      <w:r w:rsidRPr="005D1D7D">
        <w:rPr>
          <w:rFonts w:ascii="Times New Roman" w:hAnsi="Times New Roman" w:cs="Times New Roman"/>
        </w:rPr>
        <w:t>A. ŽENKLINIMAS</w:t>
      </w:r>
      <w:bookmarkEnd w:id="68"/>
      <w:bookmarkEnd w:id="69"/>
    </w:p>
    <w:p w:rsidR="009C307F" w:rsidRPr="005D1D7D" w:rsidRDefault="009C307F" w:rsidP="009C307F">
      <w:pPr>
        <w:rPr>
          <w:sz w:val="22"/>
          <w:szCs w:val="22"/>
        </w:rPr>
      </w:pPr>
      <w:r w:rsidRPr="005D1D7D">
        <w:rPr>
          <w:sz w:val="22"/>
          <w:szCs w:val="22"/>
        </w:rPr>
        <w:br w:type="page"/>
      </w:r>
    </w:p>
    <w:p w:rsidR="009C307F" w:rsidRPr="005D1D7D" w:rsidRDefault="009C307F" w:rsidP="009C307F">
      <w:pPr>
        <w:pStyle w:val="PI-1labEMEASMCA"/>
        <w:rPr>
          <w:rFonts w:ascii="Times New Roman" w:hAnsi="Times New Roman" w:cs="Times New Roman"/>
        </w:rPr>
      </w:pPr>
      <w:r w:rsidRPr="005D1D7D">
        <w:rPr>
          <w:rFonts w:ascii="Times New Roman" w:hAnsi="Times New Roman" w:cs="Times New Roman"/>
        </w:rPr>
        <w:lastRenderedPageBreak/>
        <w:t>INFORMACIJA ANT IŠORINĖS PAKUOTĖS</w:t>
      </w:r>
    </w:p>
    <w:p w:rsidR="009C307F" w:rsidRPr="005D1D7D" w:rsidRDefault="009C307F" w:rsidP="009C307F">
      <w:pPr>
        <w:pStyle w:val="PI-1labEMEASMCA"/>
        <w:rPr>
          <w:rFonts w:ascii="Times New Roman" w:hAnsi="Times New Roman" w:cs="Times New Roman"/>
        </w:rPr>
      </w:pPr>
    </w:p>
    <w:p w:rsidR="009C307F" w:rsidRPr="005D1D7D" w:rsidRDefault="009C307F" w:rsidP="009C307F">
      <w:pPr>
        <w:pStyle w:val="PI-1labEMEASMCA"/>
        <w:rPr>
          <w:rFonts w:ascii="Times New Roman" w:hAnsi="Times New Roman" w:cs="Times New Roman"/>
          <w:bCs/>
        </w:rPr>
      </w:pPr>
      <w:r w:rsidRPr="005D1D7D">
        <w:rPr>
          <w:rFonts w:ascii="Times New Roman" w:hAnsi="Times New Roman" w:cs="Times New Roman"/>
        </w:rPr>
        <w:t>KARTONO DĖŽUTĖ</w:t>
      </w: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PI-1labEMEASMCA"/>
        <w:rPr>
          <w:rFonts w:ascii="Times New Roman" w:hAnsi="Times New Roman" w:cs="Times New Roman"/>
        </w:rPr>
      </w:pPr>
      <w:r w:rsidRPr="005D1D7D">
        <w:rPr>
          <w:rFonts w:ascii="Times New Roman" w:hAnsi="Times New Roman" w:cs="Times New Roman"/>
        </w:rPr>
        <w:t>1.</w:t>
      </w:r>
      <w:r w:rsidRPr="005D1D7D">
        <w:rPr>
          <w:rFonts w:ascii="Times New Roman" w:hAnsi="Times New Roman" w:cs="Times New Roman"/>
        </w:rPr>
        <w:tab/>
        <w:t>VAISTINIO PREPARATO PAVADINIMAS</w:t>
      </w:r>
    </w:p>
    <w:p w:rsidR="009C307F" w:rsidRPr="005D1D7D" w:rsidRDefault="009C307F" w:rsidP="009C307F">
      <w:pPr>
        <w:rPr>
          <w:sz w:val="22"/>
          <w:szCs w:val="22"/>
        </w:rPr>
      </w:pPr>
    </w:p>
    <w:p w:rsidR="009C307F" w:rsidRPr="005D1D7D" w:rsidRDefault="009C307F" w:rsidP="009C307F">
      <w:pPr>
        <w:rPr>
          <w:sz w:val="22"/>
          <w:szCs w:val="22"/>
        </w:rPr>
      </w:pPr>
      <w:proofErr w:type="spellStart"/>
      <w:r w:rsidRPr="005D1D7D">
        <w:rPr>
          <w:sz w:val="22"/>
          <w:szCs w:val="22"/>
        </w:rPr>
        <w:t>Benzotal</w:t>
      </w:r>
      <w:proofErr w:type="spellEnd"/>
      <w:r w:rsidRPr="005D1D7D">
        <w:rPr>
          <w:sz w:val="22"/>
          <w:szCs w:val="22"/>
        </w:rPr>
        <w:t xml:space="preserve"> 200 mg/g tepalas </w:t>
      </w:r>
    </w:p>
    <w:p w:rsidR="009C307F" w:rsidRPr="005D1D7D" w:rsidRDefault="009C307F" w:rsidP="009C307F">
      <w:pPr>
        <w:rPr>
          <w:sz w:val="22"/>
          <w:szCs w:val="22"/>
        </w:rPr>
      </w:pPr>
      <w:proofErr w:type="spellStart"/>
      <w:r w:rsidRPr="005D1D7D">
        <w:rPr>
          <w:sz w:val="22"/>
          <w:szCs w:val="22"/>
        </w:rPr>
        <w:t>Benzylis</w:t>
      </w:r>
      <w:proofErr w:type="spellEnd"/>
      <w:r w:rsidRPr="005D1D7D">
        <w:rPr>
          <w:sz w:val="22"/>
          <w:szCs w:val="22"/>
        </w:rPr>
        <w:t xml:space="preserve"> </w:t>
      </w:r>
      <w:proofErr w:type="spellStart"/>
      <w:r w:rsidRPr="005D1D7D">
        <w:rPr>
          <w:sz w:val="22"/>
          <w:szCs w:val="22"/>
        </w:rPr>
        <w:t>benzoas</w:t>
      </w:r>
      <w:proofErr w:type="spellEnd"/>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PI-1labEMEASMCA"/>
        <w:rPr>
          <w:rFonts w:ascii="Times New Roman" w:hAnsi="Times New Roman" w:cs="Times New Roman"/>
        </w:rPr>
      </w:pPr>
      <w:r w:rsidRPr="005D1D7D">
        <w:rPr>
          <w:rFonts w:ascii="Times New Roman" w:hAnsi="Times New Roman" w:cs="Times New Roman"/>
        </w:rPr>
        <w:t>2.</w:t>
      </w:r>
      <w:r w:rsidRPr="005D1D7D">
        <w:rPr>
          <w:rFonts w:ascii="Times New Roman" w:hAnsi="Times New Roman" w:cs="Times New Roman"/>
        </w:rPr>
        <w:tab/>
        <w:t>VEIKLIOJI MEDŽIAGA IR JOS KIEKIS</w:t>
      </w:r>
    </w:p>
    <w:p w:rsidR="009C307F" w:rsidRPr="005D1D7D" w:rsidRDefault="009C307F" w:rsidP="009C307F">
      <w:pPr>
        <w:rPr>
          <w:sz w:val="22"/>
          <w:szCs w:val="22"/>
        </w:rPr>
      </w:pPr>
    </w:p>
    <w:p w:rsidR="009C307F" w:rsidRPr="005D1D7D" w:rsidRDefault="009C307F" w:rsidP="009C307F">
      <w:pPr>
        <w:rPr>
          <w:sz w:val="22"/>
          <w:szCs w:val="22"/>
        </w:rPr>
      </w:pPr>
      <w:smartTag w:uri="urn:schemas-microsoft-com:office:smarttags" w:element="metricconverter">
        <w:smartTagPr>
          <w:attr w:name="ProductID" w:val="30 g"/>
        </w:smartTagPr>
        <w:r w:rsidRPr="005D1D7D">
          <w:rPr>
            <w:sz w:val="22"/>
            <w:szCs w:val="22"/>
          </w:rPr>
          <w:t>1 g</w:t>
        </w:r>
      </w:smartTag>
      <w:r w:rsidRPr="005D1D7D">
        <w:rPr>
          <w:sz w:val="22"/>
          <w:szCs w:val="22"/>
        </w:rPr>
        <w:t xml:space="preserve"> tepalo yra 200 mg </w:t>
      </w:r>
      <w:proofErr w:type="spellStart"/>
      <w:r w:rsidRPr="005D1D7D">
        <w:rPr>
          <w:sz w:val="22"/>
          <w:szCs w:val="22"/>
        </w:rPr>
        <w:t>benzilbenzoato</w:t>
      </w:r>
      <w:proofErr w:type="spellEnd"/>
      <w:r w:rsidRPr="005D1D7D">
        <w:rPr>
          <w:sz w:val="22"/>
          <w:szCs w:val="22"/>
        </w:rPr>
        <w:t>.</w:t>
      </w: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PI-1labEMEASMCA"/>
        <w:rPr>
          <w:rFonts w:ascii="Times New Roman" w:hAnsi="Times New Roman" w:cs="Times New Roman"/>
          <w:highlight w:val="lightGray"/>
        </w:rPr>
      </w:pPr>
      <w:r w:rsidRPr="005D1D7D">
        <w:rPr>
          <w:rFonts w:ascii="Times New Roman" w:hAnsi="Times New Roman" w:cs="Times New Roman"/>
        </w:rPr>
        <w:t>3.</w:t>
      </w:r>
      <w:r w:rsidRPr="005D1D7D">
        <w:rPr>
          <w:rFonts w:ascii="Times New Roman" w:hAnsi="Times New Roman" w:cs="Times New Roman"/>
        </w:rPr>
        <w:tab/>
        <w:t>PAGALBINIŲ MEDŽIAGŲ SĄRAŠAS</w:t>
      </w:r>
    </w:p>
    <w:p w:rsidR="009C307F" w:rsidRPr="005D1D7D" w:rsidRDefault="009C307F" w:rsidP="009C307F">
      <w:pPr>
        <w:tabs>
          <w:tab w:val="left" w:pos="3120"/>
        </w:tabs>
        <w:rPr>
          <w:i/>
          <w:iCs/>
          <w:sz w:val="22"/>
          <w:szCs w:val="22"/>
        </w:rPr>
      </w:pPr>
    </w:p>
    <w:p w:rsidR="009C307F" w:rsidRPr="005D1D7D" w:rsidRDefault="009C307F" w:rsidP="009C307F">
      <w:pPr>
        <w:tabs>
          <w:tab w:val="left" w:pos="3120"/>
        </w:tabs>
        <w:rPr>
          <w:sz w:val="22"/>
          <w:szCs w:val="22"/>
        </w:rPr>
      </w:pPr>
      <w:proofErr w:type="spellStart"/>
      <w:r w:rsidRPr="005D1D7D">
        <w:rPr>
          <w:iCs/>
          <w:sz w:val="22"/>
          <w:szCs w:val="22"/>
        </w:rPr>
        <w:t>Polysorbatum</w:t>
      </w:r>
      <w:proofErr w:type="spellEnd"/>
      <w:r w:rsidRPr="005D1D7D">
        <w:rPr>
          <w:iCs/>
          <w:sz w:val="22"/>
          <w:szCs w:val="22"/>
        </w:rPr>
        <w:t xml:space="preserve"> 80</w:t>
      </w:r>
    </w:p>
    <w:p w:rsidR="009C307F" w:rsidRPr="005D1D7D" w:rsidRDefault="009C307F" w:rsidP="009C307F">
      <w:pPr>
        <w:rPr>
          <w:iCs/>
          <w:sz w:val="22"/>
          <w:szCs w:val="22"/>
        </w:rPr>
      </w:pPr>
      <w:proofErr w:type="spellStart"/>
      <w:r w:rsidRPr="005D1D7D">
        <w:rPr>
          <w:iCs/>
          <w:sz w:val="22"/>
          <w:szCs w:val="22"/>
        </w:rPr>
        <w:t>Carbomera</w:t>
      </w:r>
      <w:proofErr w:type="spellEnd"/>
    </w:p>
    <w:p w:rsidR="009C307F" w:rsidRPr="005D1D7D" w:rsidRDefault="009C307F" w:rsidP="009C307F">
      <w:pPr>
        <w:rPr>
          <w:iCs/>
          <w:sz w:val="22"/>
          <w:szCs w:val="22"/>
        </w:rPr>
      </w:pPr>
      <w:proofErr w:type="spellStart"/>
      <w:r w:rsidRPr="005D1D7D">
        <w:rPr>
          <w:iCs/>
          <w:sz w:val="22"/>
          <w:szCs w:val="22"/>
        </w:rPr>
        <w:t>Natrii</w:t>
      </w:r>
      <w:proofErr w:type="spellEnd"/>
      <w:r w:rsidRPr="005D1D7D">
        <w:rPr>
          <w:iCs/>
          <w:sz w:val="22"/>
          <w:szCs w:val="22"/>
        </w:rPr>
        <w:t xml:space="preserve"> </w:t>
      </w:r>
      <w:proofErr w:type="spellStart"/>
      <w:r w:rsidRPr="005D1D7D">
        <w:rPr>
          <w:iCs/>
          <w:sz w:val="22"/>
          <w:szCs w:val="22"/>
        </w:rPr>
        <w:t>hydroxidum</w:t>
      </w:r>
      <w:proofErr w:type="spellEnd"/>
    </w:p>
    <w:p w:rsidR="009C307F" w:rsidRPr="005D1D7D" w:rsidRDefault="009C307F" w:rsidP="009C307F">
      <w:pPr>
        <w:rPr>
          <w:iCs/>
          <w:sz w:val="22"/>
          <w:szCs w:val="22"/>
        </w:rPr>
      </w:pPr>
      <w:proofErr w:type="spellStart"/>
      <w:r w:rsidRPr="005D1D7D">
        <w:rPr>
          <w:iCs/>
          <w:sz w:val="22"/>
          <w:szCs w:val="22"/>
        </w:rPr>
        <w:t>Methylis</w:t>
      </w:r>
      <w:proofErr w:type="spellEnd"/>
      <w:r w:rsidRPr="005D1D7D">
        <w:rPr>
          <w:iCs/>
          <w:sz w:val="22"/>
          <w:szCs w:val="22"/>
        </w:rPr>
        <w:t xml:space="preserve"> </w:t>
      </w:r>
      <w:proofErr w:type="spellStart"/>
      <w:r w:rsidRPr="005D1D7D">
        <w:rPr>
          <w:iCs/>
          <w:sz w:val="22"/>
          <w:szCs w:val="22"/>
        </w:rPr>
        <w:t>parahydroxybenzoas</w:t>
      </w:r>
      <w:proofErr w:type="spellEnd"/>
      <w:r w:rsidRPr="005D1D7D">
        <w:rPr>
          <w:iCs/>
          <w:sz w:val="22"/>
          <w:szCs w:val="22"/>
        </w:rPr>
        <w:t xml:space="preserve"> (E218)</w:t>
      </w:r>
    </w:p>
    <w:p w:rsidR="009C307F" w:rsidRPr="005D1D7D" w:rsidRDefault="009C307F" w:rsidP="009C307F">
      <w:pPr>
        <w:rPr>
          <w:iCs/>
          <w:sz w:val="22"/>
          <w:szCs w:val="22"/>
        </w:rPr>
      </w:pPr>
      <w:proofErr w:type="spellStart"/>
      <w:r w:rsidRPr="005D1D7D">
        <w:rPr>
          <w:iCs/>
          <w:sz w:val="22"/>
          <w:szCs w:val="22"/>
        </w:rPr>
        <w:t>Propylis</w:t>
      </w:r>
      <w:proofErr w:type="spellEnd"/>
      <w:r w:rsidRPr="005D1D7D">
        <w:rPr>
          <w:iCs/>
          <w:sz w:val="22"/>
          <w:szCs w:val="22"/>
        </w:rPr>
        <w:t xml:space="preserve"> </w:t>
      </w:r>
      <w:proofErr w:type="spellStart"/>
      <w:r w:rsidRPr="005D1D7D">
        <w:rPr>
          <w:iCs/>
          <w:sz w:val="22"/>
          <w:szCs w:val="22"/>
        </w:rPr>
        <w:t>parahydroxybenzoas</w:t>
      </w:r>
      <w:proofErr w:type="spellEnd"/>
      <w:r w:rsidRPr="005D1D7D">
        <w:rPr>
          <w:iCs/>
          <w:sz w:val="22"/>
          <w:szCs w:val="22"/>
        </w:rPr>
        <w:t xml:space="preserve"> (E216)</w:t>
      </w:r>
    </w:p>
    <w:p w:rsidR="009C307F" w:rsidRPr="005D1D7D" w:rsidRDefault="009C307F" w:rsidP="009C307F">
      <w:pPr>
        <w:rPr>
          <w:iCs/>
          <w:sz w:val="22"/>
          <w:szCs w:val="22"/>
        </w:rPr>
      </w:pPr>
      <w:proofErr w:type="spellStart"/>
      <w:r w:rsidRPr="005D1D7D">
        <w:rPr>
          <w:iCs/>
          <w:sz w:val="22"/>
          <w:szCs w:val="22"/>
        </w:rPr>
        <w:t>Bronopolum</w:t>
      </w:r>
      <w:proofErr w:type="spellEnd"/>
    </w:p>
    <w:p w:rsidR="009C307F" w:rsidRPr="005D1D7D" w:rsidRDefault="009C307F" w:rsidP="009C307F">
      <w:pPr>
        <w:pStyle w:val="Porat"/>
        <w:tabs>
          <w:tab w:val="left" w:pos="3120"/>
        </w:tabs>
        <w:rPr>
          <w:sz w:val="22"/>
          <w:szCs w:val="22"/>
          <w:lang w:val="lt-LT"/>
        </w:rPr>
      </w:pPr>
      <w:proofErr w:type="spellStart"/>
      <w:r w:rsidRPr="005D1D7D">
        <w:rPr>
          <w:iCs/>
          <w:sz w:val="22"/>
          <w:szCs w:val="22"/>
          <w:lang w:val="lt-LT"/>
        </w:rPr>
        <w:t>Aqua</w:t>
      </w:r>
      <w:proofErr w:type="spellEnd"/>
      <w:r w:rsidRPr="005D1D7D">
        <w:rPr>
          <w:iCs/>
          <w:sz w:val="22"/>
          <w:szCs w:val="22"/>
          <w:lang w:val="lt-LT"/>
        </w:rPr>
        <w:t xml:space="preserve"> </w:t>
      </w:r>
      <w:proofErr w:type="spellStart"/>
      <w:r w:rsidRPr="005D1D7D">
        <w:rPr>
          <w:iCs/>
          <w:sz w:val="22"/>
          <w:szCs w:val="22"/>
          <w:lang w:val="lt-LT"/>
        </w:rPr>
        <w:t>purificata</w:t>
      </w:r>
      <w:proofErr w:type="spellEnd"/>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PI-1labEMEASMCA"/>
        <w:rPr>
          <w:rFonts w:ascii="Times New Roman" w:hAnsi="Times New Roman" w:cs="Times New Roman"/>
        </w:rPr>
      </w:pPr>
      <w:r w:rsidRPr="005D1D7D">
        <w:rPr>
          <w:rFonts w:ascii="Times New Roman" w:hAnsi="Times New Roman" w:cs="Times New Roman"/>
        </w:rPr>
        <w:t>4.</w:t>
      </w:r>
      <w:r w:rsidRPr="005D1D7D">
        <w:rPr>
          <w:rFonts w:ascii="Times New Roman" w:hAnsi="Times New Roman" w:cs="Times New Roman"/>
        </w:rPr>
        <w:tab/>
        <w:t>FARMACINĖ FORMA IR KIEKIS PAKUOTĖJE</w:t>
      </w:r>
    </w:p>
    <w:p w:rsidR="009C307F" w:rsidRPr="005D1D7D" w:rsidRDefault="009C307F" w:rsidP="009C307F">
      <w:pPr>
        <w:rPr>
          <w:sz w:val="22"/>
          <w:szCs w:val="22"/>
        </w:rPr>
      </w:pPr>
    </w:p>
    <w:p w:rsidR="009C307F" w:rsidRPr="005D1D7D" w:rsidRDefault="009C307F" w:rsidP="009C307F">
      <w:pPr>
        <w:rPr>
          <w:sz w:val="22"/>
          <w:szCs w:val="22"/>
        </w:rPr>
      </w:pPr>
      <w:r w:rsidRPr="005D1D7D">
        <w:rPr>
          <w:sz w:val="22"/>
          <w:szCs w:val="22"/>
          <w:highlight w:val="lightGray"/>
        </w:rPr>
        <w:t>Tepalas</w:t>
      </w:r>
    </w:p>
    <w:p w:rsidR="009C307F" w:rsidRPr="005D1D7D" w:rsidRDefault="009C307F" w:rsidP="009C307F">
      <w:pPr>
        <w:rPr>
          <w:sz w:val="22"/>
          <w:szCs w:val="22"/>
        </w:rPr>
      </w:pPr>
      <w:r w:rsidRPr="005D1D7D">
        <w:rPr>
          <w:sz w:val="22"/>
          <w:szCs w:val="22"/>
        </w:rPr>
        <w:t>30g</w:t>
      </w: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PI-1labEMEASMCA"/>
        <w:rPr>
          <w:rFonts w:ascii="Times New Roman" w:hAnsi="Times New Roman" w:cs="Times New Roman"/>
          <w:highlight w:val="lightGray"/>
        </w:rPr>
      </w:pPr>
      <w:r w:rsidRPr="005D1D7D">
        <w:rPr>
          <w:rFonts w:ascii="Times New Roman" w:hAnsi="Times New Roman" w:cs="Times New Roman"/>
        </w:rPr>
        <w:t>5.</w:t>
      </w:r>
      <w:r w:rsidRPr="005D1D7D">
        <w:rPr>
          <w:rFonts w:ascii="Times New Roman" w:hAnsi="Times New Roman" w:cs="Times New Roman"/>
        </w:rPr>
        <w:tab/>
        <w:t>VARTOJIMO METODAS IR BŪDAS (-AI)</w:t>
      </w:r>
    </w:p>
    <w:p w:rsidR="009C307F" w:rsidRPr="005D1D7D" w:rsidRDefault="009C307F" w:rsidP="009C307F">
      <w:pPr>
        <w:rPr>
          <w:sz w:val="22"/>
          <w:szCs w:val="22"/>
        </w:rPr>
      </w:pPr>
    </w:p>
    <w:p w:rsidR="009C307F" w:rsidRPr="005D1D7D" w:rsidRDefault="009C307F" w:rsidP="009C307F">
      <w:pPr>
        <w:rPr>
          <w:sz w:val="22"/>
          <w:szCs w:val="22"/>
        </w:rPr>
      </w:pPr>
      <w:r w:rsidRPr="005D1D7D">
        <w:rPr>
          <w:sz w:val="22"/>
          <w:szCs w:val="22"/>
        </w:rPr>
        <w:t>Vartoti ant odos.</w:t>
      </w:r>
    </w:p>
    <w:p w:rsidR="009C307F" w:rsidRPr="005D1D7D" w:rsidRDefault="009C307F" w:rsidP="009C307F">
      <w:pPr>
        <w:rPr>
          <w:sz w:val="22"/>
          <w:szCs w:val="22"/>
        </w:rPr>
      </w:pPr>
      <w:r w:rsidRPr="005D1D7D">
        <w:rPr>
          <w:sz w:val="22"/>
          <w:szCs w:val="22"/>
        </w:rPr>
        <w:t>Prieš vartojimą perskaitykite pakuotės lapelį.</w:t>
      </w: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PI-1labEMEASMCA"/>
        <w:rPr>
          <w:rFonts w:ascii="Times New Roman" w:hAnsi="Times New Roman" w:cs="Times New Roman"/>
        </w:rPr>
      </w:pPr>
      <w:r w:rsidRPr="005D1D7D">
        <w:rPr>
          <w:rFonts w:ascii="Times New Roman" w:hAnsi="Times New Roman" w:cs="Times New Roman"/>
        </w:rPr>
        <w:t>6.</w:t>
      </w:r>
      <w:r w:rsidRPr="005D1D7D">
        <w:rPr>
          <w:rFonts w:ascii="Times New Roman" w:hAnsi="Times New Roman" w:cs="Times New Roman"/>
        </w:rPr>
        <w:tab/>
        <w:t>SPECIALUS ĮSPĖJIMAS, KAD VAISTINĮ PREPARATĄ BŪTINA LAIKYTI VAIKAMS NEPASTEBIMOJE IR NEPASIEKIAMOJE VIETOJE</w:t>
      </w:r>
    </w:p>
    <w:p w:rsidR="009C307F" w:rsidRPr="005D1D7D" w:rsidRDefault="009C307F" w:rsidP="009C307F">
      <w:pPr>
        <w:rPr>
          <w:sz w:val="22"/>
          <w:szCs w:val="22"/>
        </w:rPr>
      </w:pPr>
    </w:p>
    <w:p w:rsidR="009C307F" w:rsidRPr="005D1D7D" w:rsidRDefault="009C307F" w:rsidP="009C307F">
      <w:pPr>
        <w:rPr>
          <w:sz w:val="22"/>
          <w:szCs w:val="22"/>
        </w:rPr>
      </w:pPr>
      <w:r w:rsidRPr="005D1D7D">
        <w:rPr>
          <w:sz w:val="22"/>
          <w:szCs w:val="22"/>
        </w:rPr>
        <w:t>Laikyti vaikams nepastebimoje ir nepasiekiamoje vietoje.</w:t>
      </w: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PI-1labEMEASMCA"/>
        <w:rPr>
          <w:rFonts w:ascii="Times New Roman" w:hAnsi="Times New Roman" w:cs="Times New Roman"/>
          <w:highlight w:val="lightGray"/>
        </w:rPr>
      </w:pPr>
      <w:r w:rsidRPr="005D1D7D">
        <w:rPr>
          <w:rFonts w:ascii="Times New Roman" w:hAnsi="Times New Roman" w:cs="Times New Roman"/>
        </w:rPr>
        <w:t>7.</w:t>
      </w:r>
      <w:r w:rsidRPr="005D1D7D">
        <w:rPr>
          <w:rFonts w:ascii="Times New Roman" w:hAnsi="Times New Roman" w:cs="Times New Roman"/>
        </w:rPr>
        <w:tab/>
        <w:t>KITAS (-I) SPECIALUS (-ŪS) ĮSPĖJIMAS (-AI) (JEI REIKIA)</w:t>
      </w: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PI-1labEMEASMCA"/>
        <w:rPr>
          <w:rFonts w:ascii="Times New Roman" w:hAnsi="Times New Roman" w:cs="Times New Roman"/>
          <w:highlight w:val="lightGray"/>
        </w:rPr>
      </w:pPr>
      <w:r w:rsidRPr="005D1D7D">
        <w:rPr>
          <w:rFonts w:ascii="Times New Roman" w:hAnsi="Times New Roman" w:cs="Times New Roman"/>
        </w:rPr>
        <w:t>8.</w:t>
      </w:r>
      <w:r w:rsidRPr="005D1D7D">
        <w:rPr>
          <w:rFonts w:ascii="Times New Roman" w:hAnsi="Times New Roman" w:cs="Times New Roman"/>
        </w:rPr>
        <w:tab/>
        <w:t>TINKAMUMO LAIKAS</w:t>
      </w:r>
    </w:p>
    <w:p w:rsidR="009C307F" w:rsidRPr="005D1D7D" w:rsidRDefault="009C307F" w:rsidP="009C307F">
      <w:pPr>
        <w:rPr>
          <w:sz w:val="22"/>
          <w:szCs w:val="22"/>
        </w:rPr>
      </w:pPr>
    </w:p>
    <w:p w:rsidR="009C307F" w:rsidRPr="005D1D7D" w:rsidRDefault="009C307F" w:rsidP="009C307F">
      <w:pPr>
        <w:rPr>
          <w:sz w:val="22"/>
          <w:szCs w:val="22"/>
        </w:rPr>
      </w:pPr>
      <w:r w:rsidRPr="005D1D7D">
        <w:rPr>
          <w:sz w:val="22"/>
          <w:szCs w:val="22"/>
        </w:rPr>
        <w:t>Tinka iki {MM/YYYY}</w:t>
      </w:r>
    </w:p>
    <w:p w:rsidR="009C307F" w:rsidRPr="005D1D7D" w:rsidRDefault="009C307F" w:rsidP="009C307F">
      <w:pPr>
        <w:rPr>
          <w:sz w:val="22"/>
          <w:szCs w:val="22"/>
        </w:rPr>
      </w:pPr>
      <w:r w:rsidRPr="005D1D7D">
        <w:rPr>
          <w:sz w:val="22"/>
          <w:szCs w:val="22"/>
        </w:rPr>
        <w:t>[mėnuo, metai]</w:t>
      </w: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PI-1labEMEASMCA"/>
        <w:rPr>
          <w:rFonts w:ascii="Times New Roman" w:hAnsi="Times New Roman" w:cs="Times New Roman"/>
        </w:rPr>
      </w:pPr>
      <w:r w:rsidRPr="005D1D7D">
        <w:rPr>
          <w:rFonts w:ascii="Times New Roman" w:hAnsi="Times New Roman" w:cs="Times New Roman"/>
        </w:rPr>
        <w:t>9.</w:t>
      </w:r>
      <w:r w:rsidRPr="005D1D7D">
        <w:rPr>
          <w:rFonts w:ascii="Times New Roman" w:hAnsi="Times New Roman" w:cs="Times New Roman"/>
        </w:rPr>
        <w:tab/>
        <w:t>SPECIALIOS LAIKYMO SĄLYGOS</w:t>
      </w:r>
    </w:p>
    <w:p w:rsidR="009C307F" w:rsidRPr="005D1D7D" w:rsidRDefault="009C307F" w:rsidP="009C307F">
      <w:pPr>
        <w:rPr>
          <w:sz w:val="22"/>
          <w:szCs w:val="22"/>
        </w:rPr>
      </w:pPr>
    </w:p>
    <w:p w:rsidR="009C307F" w:rsidRPr="005D1D7D" w:rsidRDefault="009C307F" w:rsidP="009C307F">
      <w:pPr>
        <w:pStyle w:val="Pagrindinistekstas2"/>
        <w:spacing w:line="240" w:lineRule="auto"/>
        <w:rPr>
          <w:sz w:val="22"/>
          <w:szCs w:val="22"/>
        </w:rPr>
      </w:pPr>
      <w:r w:rsidRPr="005D1D7D">
        <w:rPr>
          <w:sz w:val="22"/>
          <w:szCs w:val="22"/>
        </w:rPr>
        <w:t xml:space="preserve">Laikyti ne aukštesnėje kaip 25 </w:t>
      </w:r>
      <w:proofErr w:type="spellStart"/>
      <w:r w:rsidRPr="005D1D7D">
        <w:rPr>
          <w:sz w:val="22"/>
          <w:szCs w:val="22"/>
          <w:vertAlign w:val="superscript"/>
        </w:rPr>
        <w:t>o</w:t>
      </w:r>
      <w:r w:rsidRPr="005D1D7D">
        <w:rPr>
          <w:sz w:val="22"/>
          <w:szCs w:val="22"/>
        </w:rPr>
        <w:t>C</w:t>
      </w:r>
      <w:proofErr w:type="spellEnd"/>
      <w:r w:rsidRPr="005D1D7D">
        <w:rPr>
          <w:sz w:val="22"/>
          <w:szCs w:val="22"/>
        </w:rPr>
        <w:t xml:space="preserve"> temperatūroje. Negalima šaldyti ar užšaldyti. </w:t>
      </w: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PI-1labEMEASMCA"/>
        <w:rPr>
          <w:rFonts w:ascii="Times New Roman" w:hAnsi="Times New Roman" w:cs="Times New Roman"/>
        </w:rPr>
      </w:pPr>
      <w:r w:rsidRPr="005D1D7D">
        <w:rPr>
          <w:rFonts w:ascii="Times New Roman" w:hAnsi="Times New Roman" w:cs="Times New Roman"/>
        </w:rPr>
        <w:t>10.</w:t>
      </w:r>
      <w:r w:rsidRPr="005D1D7D">
        <w:rPr>
          <w:rFonts w:ascii="Times New Roman" w:hAnsi="Times New Roman" w:cs="Times New Roman"/>
        </w:rPr>
        <w:tab/>
        <w:t xml:space="preserve">SPECIALIOS ATSARGUMO PRIEMONĖS DĖL NESUVARTOTO </w:t>
      </w:r>
      <w:r w:rsidRPr="005D1D7D">
        <w:rPr>
          <w:rFonts w:ascii="Times New Roman" w:hAnsi="Times New Roman" w:cs="Times New Roman"/>
          <w:bCs/>
        </w:rPr>
        <w:t xml:space="preserve">VAISTINIO PREPARATO AR JO ATLIEKŲ </w:t>
      </w:r>
      <w:r w:rsidRPr="005D1D7D">
        <w:rPr>
          <w:rFonts w:ascii="Times New Roman" w:hAnsi="Times New Roman" w:cs="Times New Roman"/>
        </w:rPr>
        <w:t>TVARKYMO (JEI REIKIA)</w:t>
      </w: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PI-1labEMEASMCA"/>
        <w:rPr>
          <w:rFonts w:ascii="Times New Roman" w:hAnsi="Times New Roman" w:cs="Times New Roman"/>
        </w:rPr>
      </w:pPr>
      <w:r w:rsidRPr="005D1D7D">
        <w:rPr>
          <w:rFonts w:ascii="Times New Roman" w:hAnsi="Times New Roman" w:cs="Times New Roman"/>
        </w:rPr>
        <w:t>11.</w:t>
      </w:r>
      <w:r w:rsidRPr="005D1D7D">
        <w:rPr>
          <w:rFonts w:ascii="Times New Roman" w:hAnsi="Times New Roman" w:cs="Times New Roman"/>
        </w:rPr>
        <w:tab/>
        <w:t>RINKODAROS TEISĖS TURĖTOJO PAVADINIMAS IR ADRESAS</w:t>
      </w:r>
    </w:p>
    <w:p w:rsidR="009C307F" w:rsidRPr="005D1D7D" w:rsidRDefault="009C307F" w:rsidP="009C307F">
      <w:pPr>
        <w:rPr>
          <w:sz w:val="22"/>
          <w:szCs w:val="22"/>
        </w:rPr>
      </w:pPr>
    </w:p>
    <w:p w:rsidR="009C307F" w:rsidRPr="005D1D7D" w:rsidRDefault="009C307F" w:rsidP="009C307F">
      <w:pPr>
        <w:rPr>
          <w:sz w:val="22"/>
          <w:szCs w:val="22"/>
        </w:rPr>
      </w:pPr>
      <w:r w:rsidRPr="005D1D7D">
        <w:rPr>
          <w:sz w:val="22"/>
          <w:szCs w:val="22"/>
        </w:rPr>
        <w:t>AS GRINDEKS.</w:t>
      </w:r>
    </w:p>
    <w:p w:rsidR="009C307F" w:rsidRPr="005D1D7D" w:rsidRDefault="009C307F" w:rsidP="009C307F">
      <w:pPr>
        <w:jc w:val="both"/>
        <w:rPr>
          <w:sz w:val="22"/>
          <w:szCs w:val="22"/>
        </w:rPr>
      </w:pPr>
      <w:proofErr w:type="spellStart"/>
      <w:r w:rsidRPr="005D1D7D">
        <w:rPr>
          <w:sz w:val="22"/>
          <w:szCs w:val="22"/>
        </w:rPr>
        <w:t>Krustpils</w:t>
      </w:r>
      <w:proofErr w:type="spellEnd"/>
      <w:r w:rsidRPr="005D1D7D">
        <w:rPr>
          <w:sz w:val="22"/>
          <w:szCs w:val="22"/>
        </w:rPr>
        <w:t xml:space="preserve"> </w:t>
      </w:r>
      <w:proofErr w:type="spellStart"/>
      <w:r w:rsidRPr="005D1D7D">
        <w:rPr>
          <w:sz w:val="22"/>
          <w:szCs w:val="22"/>
        </w:rPr>
        <w:t>iela</w:t>
      </w:r>
      <w:proofErr w:type="spellEnd"/>
      <w:r w:rsidRPr="005D1D7D">
        <w:rPr>
          <w:sz w:val="22"/>
          <w:szCs w:val="22"/>
        </w:rPr>
        <w:t xml:space="preserve"> 53, </w:t>
      </w:r>
      <w:proofErr w:type="spellStart"/>
      <w:r w:rsidRPr="005D1D7D">
        <w:rPr>
          <w:sz w:val="22"/>
          <w:szCs w:val="22"/>
        </w:rPr>
        <w:t>Rīga</w:t>
      </w:r>
      <w:proofErr w:type="spellEnd"/>
      <w:r w:rsidRPr="005D1D7D">
        <w:rPr>
          <w:sz w:val="22"/>
          <w:szCs w:val="22"/>
        </w:rPr>
        <w:t>, LV-1057, Latvija</w:t>
      </w: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PI-1labEMEASMCA"/>
        <w:rPr>
          <w:rFonts w:ascii="Times New Roman" w:hAnsi="Times New Roman" w:cs="Times New Roman"/>
        </w:rPr>
      </w:pPr>
      <w:r w:rsidRPr="005D1D7D">
        <w:rPr>
          <w:rFonts w:ascii="Times New Roman" w:hAnsi="Times New Roman" w:cs="Times New Roman"/>
        </w:rPr>
        <w:t>12.</w:t>
      </w:r>
      <w:r w:rsidRPr="005D1D7D">
        <w:rPr>
          <w:rFonts w:ascii="Times New Roman" w:hAnsi="Times New Roman" w:cs="Times New Roman"/>
        </w:rPr>
        <w:tab/>
        <w:t xml:space="preserve">RINKODAROS TEISĖS NUMERIS </w:t>
      </w:r>
    </w:p>
    <w:p w:rsidR="009C307F" w:rsidRPr="005D1D7D" w:rsidRDefault="009C307F" w:rsidP="009C307F">
      <w:pPr>
        <w:rPr>
          <w:sz w:val="22"/>
          <w:szCs w:val="22"/>
        </w:rPr>
      </w:pPr>
    </w:p>
    <w:p w:rsidR="009C307F" w:rsidRPr="005D1D7D" w:rsidRDefault="009C307F" w:rsidP="009C307F">
      <w:pPr>
        <w:rPr>
          <w:sz w:val="22"/>
          <w:szCs w:val="22"/>
        </w:rPr>
      </w:pPr>
      <w:r w:rsidRPr="005D1D7D">
        <w:rPr>
          <w:sz w:val="22"/>
          <w:szCs w:val="22"/>
        </w:rPr>
        <w:t>LT/1/97/3261/001</w:t>
      </w: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PI-1labEMEASMCA"/>
        <w:rPr>
          <w:rFonts w:ascii="Times New Roman" w:hAnsi="Times New Roman" w:cs="Times New Roman"/>
        </w:rPr>
      </w:pPr>
      <w:r w:rsidRPr="005D1D7D">
        <w:rPr>
          <w:rFonts w:ascii="Times New Roman" w:hAnsi="Times New Roman" w:cs="Times New Roman"/>
        </w:rPr>
        <w:t>13.</w:t>
      </w:r>
      <w:r w:rsidRPr="005D1D7D">
        <w:rPr>
          <w:rFonts w:ascii="Times New Roman" w:hAnsi="Times New Roman" w:cs="Times New Roman"/>
        </w:rPr>
        <w:tab/>
        <w:t>SERIJOS NUMERIS</w:t>
      </w:r>
    </w:p>
    <w:p w:rsidR="009C307F" w:rsidRPr="005D1D7D" w:rsidRDefault="009C307F" w:rsidP="009C307F">
      <w:pPr>
        <w:rPr>
          <w:sz w:val="22"/>
          <w:szCs w:val="22"/>
        </w:rPr>
      </w:pPr>
    </w:p>
    <w:p w:rsidR="009C307F" w:rsidRPr="005D1D7D" w:rsidRDefault="009C307F" w:rsidP="009C307F">
      <w:pPr>
        <w:rPr>
          <w:sz w:val="22"/>
          <w:szCs w:val="22"/>
        </w:rPr>
      </w:pPr>
      <w:r w:rsidRPr="005D1D7D">
        <w:rPr>
          <w:sz w:val="22"/>
          <w:szCs w:val="22"/>
        </w:rPr>
        <w:t>Serija {numeris}</w:t>
      </w: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PI-1labEMEASMCA"/>
        <w:rPr>
          <w:rFonts w:ascii="Times New Roman" w:hAnsi="Times New Roman" w:cs="Times New Roman"/>
        </w:rPr>
      </w:pPr>
      <w:r w:rsidRPr="005D1D7D">
        <w:rPr>
          <w:rFonts w:ascii="Times New Roman" w:hAnsi="Times New Roman" w:cs="Times New Roman"/>
        </w:rPr>
        <w:t>14.</w:t>
      </w:r>
      <w:r w:rsidRPr="005D1D7D">
        <w:rPr>
          <w:rFonts w:ascii="Times New Roman" w:hAnsi="Times New Roman" w:cs="Times New Roman"/>
        </w:rPr>
        <w:tab/>
        <w:t>PARDAVIMO (IŠDAVIMO) TVARKA</w:t>
      </w:r>
    </w:p>
    <w:p w:rsidR="009C307F" w:rsidRPr="005D1D7D" w:rsidRDefault="009C307F" w:rsidP="009C307F">
      <w:pPr>
        <w:rPr>
          <w:sz w:val="22"/>
          <w:szCs w:val="22"/>
        </w:rPr>
      </w:pPr>
    </w:p>
    <w:p w:rsidR="009C307F" w:rsidRPr="005D1D7D" w:rsidRDefault="009C307F" w:rsidP="009C307F">
      <w:pPr>
        <w:rPr>
          <w:sz w:val="22"/>
          <w:szCs w:val="22"/>
        </w:rPr>
      </w:pPr>
      <w:r w:rsidRPr="005D1D7D">
        <w:rPr>
          <w:sz w:val="22"/>
          <w:szCs w:val="22"/>
        </w:rPr>
        <w:t>Nereceptinis vaistinis preparatas.</w:t>
      </w: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PI-1labEMEASMCA"/>
        <w:rPr>
          <w:rFonts w:ascii="Times New Roman" w:hAnsi="Times New Roman" w:cs="Times New Roman"/>
        </w:rPr>
      </w:pPr>
      <w:r w:rsidRPr="005D1D7D">
        <w:rPr>
          <w:rFonts w:ascii="Times New Roman" w:hAnsi="Times New Roman" w:cs="Times New Roman"/>
        </w:rPr>
        <w:t>15.</w:t>
      </w:r>
      <w:r w:rsidRPr="005D1D7D">
        <w:rPr>
          <w:rFonts w:ascii="Times New Roman" w:hAnsi="Times New Roman" w:cs="Times New Roman"/>
        </w:rPr>
        <w:tab/>
        <w:t>VARTOJIMO INSTRUKCIJA</w:t>
      </w:r>
    </w:p>
    <w:p w:rsidR="009C307F" w:rsidRPr="005D1D7D" w:rsidRDefault="009C307F" w:rsidP="009C307F">
      <w:pPr>
        <w:rPr>
          <w:sz w:val="22"/>
          <w:szCs w:val="22"/>
        </w:rPr>
      </w:pPr>
    </w:p>
    <w:p w:rsidR="009C307F" w:rsidRPr="005D1D7D" w:rsidRDefault="009C307F" w:rsidP="009C307F">
      <w:pPr>
        <w:rPr>
          <w:sz w:val="22"/>
          <w:szCs w:val="22"/>
        </w:rPr>
      </w:pPr>
      <w:r w:rsidRPr="005D1D7D">
        <w:rPr>
          <w:sz w:val="22"/>
          <w:szCs w:val="22"/>
        </w:rPr>
        <w:t xml:space="preserve">Suaugusių žmonių niežų gydymas. </w:t>
      </w:r>
    </w:p>
    <w:p w:rsidR="009C307F" w:rsidRPr="005D1D7D" w:rsidRDefault="009C307F" w:rsidP="009C307F">
      <w:pPr>
        <w:rPr>
          <w:sz w:val="22"/>
          <w:szCs w:val="22"/>
        </w:rPr>
      </w:pPr>
      <w:r w:rsidRPr="005D1D7D">
        <w:rPr>
          <w:sz w:val="22"/>
          <w:szCs w:val="22"/>
        </w:rPr>
        <w:t>Dozavimas: 10-15 g tepalo tepama 4 kartus per 2 savaites, kas 3-4 dienos.</w:t>
      </w: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PI-1labEMEASMCA"/>
        <w:rPr>
          <w:rFonts w:ascii="Times New Roman" w:hAnsi="Times New Roman" w:cs="Times New Roman"/>
        </w:rPr>
      </w:pPr>
      <w:r w:rsidRPr="005D1D7D">
        <w:rPr>
          <w:rFonts w:ascii="Times New Roman" w:hAnsi="Times New Roman" w:cs="Times New Roman"/>
        </w:rPr>
        <w:t>16.</w:t>
      </w:r>
      <w:r w:rsidRPr="005D1D7D">
        <w:rPr>
          <w:rFonts w:ascii="Times New Roman" w:hAnsi="Times New Roman" w:cs="Times New Roman"/>
        </w:rPr>
        <w:tab/>
        <w:t>INFORMACIJA BRAILIO RAŠTU</w:t>
      </w:r>
    </w:p>
    <w:p w:rsidR="009C307F" w:rsidRPr="005D1D7D" w:rsidRDefault="009C307F" w:rsidP="009C307F">
      <w:pPr>
        <w:rPr>
          <w:sz w:val="22"/>
          <w:szCs w:val="22"/>
        </w:rPr>
      </w:pPr>
    </w:p>
    <w:p w:rsidR="009C307F" w:rsidRPr="005D1D7D" w:rsidRDefault="009C307F" w:rsidP="009C307F">
      <w:pPr>
        <w:rPr>
          <w:sz w:val="22"/>
          <w:szCs w:val="22"/>
        </w:rPr>
      </w:pPr>
      <w:proofErr w:type="spellStart"/>
      <w:r w:rsidRPr="005D1D7D">
        <w:rPr>
          <w:sz w:val="22"/>
          <w:szCs w:val="22"/>
        </w:rPr>
        <w:t>Benzotal</w:t>
      </w:r>
      <w:proofErr w:type="spellEnd"/>
    </w:p>
    <w:p w:rsidR="009C307F" w:rsidRPr="005D1D7D" w:rsidRDefault="009C307F" w:rsidP="009C307F">
      <w:pPr>
        <w:rPr>
          <w:sz w:val="22"/>
          <w:szCs w:val="22"/>
        </w:rPr>
      </w:pPr>
      <w:r w:rsidRPr="005D1D7D">
        <w:rPr>
          <w:sz w:val="22"/>
          <w:szCs w:val="22"/>
        </w:rPr>
        <w:br w:type="page"/>
      </w:r>
    </w:p>
    <w:p w:rsidR="009C307F" w:rsidRPr="005D1D7D" w:rsidRDefault="009C307F" w:rsidP="009C307F">
      <w:pPr>
        <w:pStyle w:val="PI-1labEMEASMCA"/>
        <w:rPr>
          <w:rFonts w:ascii="Times New Roman" w:hAnsi="Times New Roman" w:cs="Times New Roman"/>
        </w:rPr>
      </w:pPr>
      <w:r w:rsidRPr="005D1D7D">
        <w:rPr>
          <w:rFonts w:ascii="Times New Roman" w:hAnsi="Times New Roman" w:cs="Times New Roman"/>
        </w:rPr>
        <w:lastRenderedPageBreak/>
        <w:t>MINIMALI INFORMACIJA ANT MAŽŲ VIDINIŲPAKUOČIŲ</w:t>
      </w:r>
    </w:p>
    <w:p w:rsidR="009C307F" w:rsidRPr="005D1D7D" w:rsidRDefault="009C307F" w:rsidP="009C307F">
      <w:pPr>
        <w:pStyle w:val="PI-1labEMEASMCA"/>
        <w:rPr>
          <w:rFonts w:ascii="Times New Roman" w:hAnsi="Times New Roman" w:cs="Times New Roman"/>
        </w:rPr>
      </w:pPr>
    </w:p>
    <w:p w:rsidR="009C307F" w:rsidRPr="005D1D7D" w:rsidRDefault="009C307F" w:rsidP="009C307F">
      <w:pPr>
        <w:pStyle w:val="PI-1labEMEASMCA"/>
        <w:rPr>
          <w:rFonts w:ascii="Times New Roman" w:hAnsi="Times New Roman" w:cs="Times New Roman"/>
        </w:rPr>
      </w:pPr>
      <w:r w:rsidRPr="005D1D7D">
        <w:rPr>
          <w:rFonts w:ascii="Times New Roman" w:hAnsi="Times New Roman" w:cs="Times New Roman"/>
        </w:rPr>
        <w:t xml:space="preserve">ALIUMINIO TŪBELĖ </w:t>
      </w: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PI-1labEMEASMCA"/>
        <w:rPr>
          <w:rFonts w:ascii="Times New Roman" w:hAnsi="Times New Roman" w:cs="Times New Roman"/>
        </w:rPr>
      </w:pPr>
      <w:r w:rsidRPr="005D1D7D">
        <w:rPr>
          <w:rFonts w:ascii="Times New Roman" w:hAnsi="Times New Roman" w:cs="Times New Roman"/>
        </w:rPr>
        <w:t>1.</w:t>
      </w:r>
      <w:r w:rsidRPr="005D1D7D">
        <w:rPr>
          <w:rFonts w:ascii="Times New Roman" w:hAnsi="Times New Roman" w:cs="Times New Roman"/>
        </w:rPr>
        <w:tab/>
        <w:t>VAISTINIO PREPARATO PAVADINIMAS</w:t>
      </w:r>
    </w:p>
    <w:p w:rsidR="009C307F" w:rsidRPr="005D1D7D" w:rsidRDefault="009C307F" w:rsidP="009C307F">
      <w:pPr>
        <w:rPr>
          <w:sz w:val="22"/>
          <w:szCs w:val="22"/>
        </w:rPr>
      </w:pPr>
    </w:p>
    <w:p w:rsidR="009C307F" w:rsidRPr="005D1D7D" w:rsidRDefault="009C307F" w:rsidP="009C307F">
      <w:pPr>
        <w:rPr>
          <w:sz w:val="22"/>
          <w:szCs w:val="22"/>
        </w:rPr>
      </w:pPr>
      <w:proofErr w:type="spellStart"/>
      <w:r w:rsidRPr="005D1D7D">
        <w:rPr>
          <w:sz w:val="22"/>
          <w:szCs w:val="22"/>
        </w:rPr>
        <w:t>Benzotal</w:t>
      </w:r>
      <w:proofErr w:type="spellEnd"/>
      <w:r w:rsidRPr="005D1D7D">
        <w:rPr>
          <w:sz w:val="22"/>
          <w:szCs w:val="22"/>
        </w:rPr>
        <w:t xml:space="preserve"> 200 mg/g tepalas </w:t>
      </w:r>
    </w:p>
    <w:p w:rsidR="009C307F" w:rsidRPr="005D1D7D" w:rsidRDefault="009C307F" w:rsidP="009C307F">
      <w:pPr>
        <w:rPr>
          <w:sz w:val="22"/>
          <w:szCs w:val="22"/>
        </w:rPr>
      </w:pPr>
      <w:proofErr w:type="spellStart"/>
      <w:r w:rsidRPr="005D1D7D">
        <w:rPr>
          <w:sz w:val="22"/>
          <w:szCs w:val="22"/>
        </w:rPr>
        <w:t>Benzylis</w:t>
      </w:r>
      <w:proofErr w:type="spellEnd"/>
      <w:r w:rsidRPr="005D1D7D">
        <w:rPr>
          <w:sz w:val="22"/>
          <w:szCs w:val="22"/>
        </w:rPr>
        <w:t xml:space="preserve"> </w:t>
      </w:r>
      <w:proofErr w:type="spellStart"/>
      <w:r w:rsidRPr="005D1D7D">
        <w:rPr>
          <w:sz w:val="22"/>
          <w:szCs w:val="22"/>
        </w:rPr>
        <w:t>benzoas</w:t>
      </w:r>
      <w:proofErr w:type="spellEnd"/>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PI-1labEMEASMCA"/>
        <w:rPr>
          <w:rFonts w:ascii="Times New Roman" w:hAnsi="Times New Roman" w:cs="Times New Roman"/>
        </w:rPr>
      </w:pPr>
      <w:r w:rsidRPr="005D1D7D">
        <w:rPr>
          <w:rFonts w:ascii="Times New Roman" w:hAnsi="Times New Roman" w:cs="Times New Roman"/>
        </w:rPr>
        <w:t>2.</w:t>
      </w:r>
      <w:r w:rsidRPr="005D1D7D">
        <w:rPr>
          <w:rFonts w:ascii="Times New Roman" w:hAnsi="Times New Roman" w:cs="Times New Roman"/>
        </w:rPr>
        <w:tab/>
        <w:t>VEIKLIOJI MEDŽIAGA IR JOS KIEKIS</w:t>
      </w:r>
    </w:p>
    <w:p w:rsidR="009C307F" w:rsidRPr="005D1D7D" w:rsidRDefault="009C307F" w:rsidP="009C307F">
      <w:pPr>
        <w:rPr>
          <w:sz w:val="22"/>
          <w:szCs w:val="22"/>
        </w:rPr>
      </w:pPr>
    </w:p>
    <w:p w:rsidR="009C307F" w:rsidRPr="005D1D7D" w:rsidRDefault="009C307F" w:rsidP="009C307F">
      <w:pPr>
        <w:rPr>
          <w:sz w:val="22"/>
          <w:szCs w:val="22"/>
        </w:rPr>
      </w:pPr>
      <w:r w:rsidRPr="005D1D7D">
        <w:rPr>
          <w:sz w:val="22"/>
          <w:szCs w:val="22"/>
        </w:rPr>
        <w:t xml:space="preserve">1 g tepalo yra 200 mg </w:t>
      </w:r>
      <w:proofErr w:type="spellStart"/>
      <w:r w:rsidRPr="005D1D7D">
        <w:rPr>
          <w:sz w:val="22"/>
          <w:szCs w:val="22"/>
        </w:rPr>
        <w:t>benzilbenzoato</w:t>
      </w:r>
      <w:proofErr w:type="spellEnd"/>
      <w:r w:rsidRPr="005D1D7D">
        <w:rPr>
          <w:sz w:val="22"/>
          <w:szCs w:val="22"/>
        </w:rPr>
        <w:t>.</w:t>
      </w: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PI-1labEMEASMCA"/>
        <w:rPr>
          <w:rFonts w:ascii="Times New Roman" w:hAnsi="Times New Roman" w:cs="Times New Roman"/>
          <w:highlight w:val="lightGray"/>
        </w:rPr>
      </w:pPr>
      <w:r w:rsidRPr="005D1D7D">
        <w:rPr>
          <w:rFonts w:ascii="Times New Roman" w:hAnsi="Times New Roman" w:cs="Times New Roman"/>
        </w:rPr>
        <w:t>3.</w:t>
      </w:r>
      <w:r w:rsidRPr="005D1D7D">
        <w:rPr>
          <w:rFonts w:ascii="Times New Roman" w:hAnsi="Times New Roman" w:cs="Times New Roman"/>
        </w:rPr>
        <w:tab/>
        <w:t>PAGALBINIŲ MEDŽIAGŲ SĄRAŠAS</w:t>
      </w:r>
    </w:p>
    <w:p w:rsidR="009C307F" w:rsidRPr="005D1D7D" w:rsidRDefault="009C307F" w:rsidP="009C307F">
      <w:pPr>
        <w:tabs>
          <w:tab w:val="left" w:pos="3120"/>
        </w:tabs>
        <w:rPr>
          <w:i/>
          <w:iCs/>
          <w:sz w:val="22"/>
          <w:szCs w:val="22"/>
        </w:rPr>
      </w:pPr>
    </w:p>
    <w:p w:rsidR="009C307F" w:rsidRPr="005D1D7D" w:rsidRDefault="009C307F" w:rsidP="009C307F">
      <w:pPr>
        <w:tabs>
          <w:tab w:val="left" w:pos="3120"/>
        </w:tabs>
        <w:rPr>
          <w:sz w:val="22"/>
          <w:szCs w:val="22"/>
        </w:rPr>
      </w:pPr>
      <w:proofErr w:type="spellStart"/>
      <w:r w:rsidRPr="005D1D7D">
        <w:rPr>
          <w:iCs/>
          <w:sz w:val="22"/>
          <w:szCs w:val="22"/>
        </w:rPr>
        <w:t>Polysorbatum</w:t>
      </w:r>
      <w:proofErr w:type="spellEnd"/>
      <w:r w:rsidRPr="005D1D7D">
        <w:rPr>
          <w:iCs/>
          <w:sz w:val="22"/>
          <w:szCs w:val="22"/>
        </w:rPr>
        <w:t xml:space="preserve"> 80</w:t>
      </w:r>
    </w:p>
    <w:p w:rsidR="009C307F" w:rsidRPr="005D1D7D" w:rsidRDefault="009C307F" w:rsidP="009C307F">
      <w:pPr>
        <w:rPr>
          <w:iCs/>
          <w:sz w:val="22"/>
          <w:szCs w:val="22"/>
        </w:rPr>
      </w:pPr>
      <w:proofErr w:type="spellStart"/>
      <w:r w:rsidRPr="005D1D7D">
        <w:rPr>
          <w:iCs/>
          <w:sz w:val="22"/>
          <w:szCs w:val="22"/>
        </w:rPr>
        <w:t>Carbomera</w:t>
      </w:r>
      <w:proofErr w:type="spellEnd"/>
    </w:p>
    <w:p w:rsidR="009C307F" w:rsidRPr="005D1D7D" w:rsidRDefault="009C307F" w:rsidP="009C307F">
      <w:pPr>
        <w:rPr>
          <w:iCs/>
          <w:sz w:val="22"/>
          <w:szCs w:val="22"/>
        </w:rPr>
      </w:pPr>
      <w:proofErr w:type="spellStart"/>
      <w:r w:rsidRPr="005D1D7D">
        <w:rPr>
          <w:iCs/>
          <w:sz w:val="22"/>
          <w:szCs w:val="22"/>
        </w:rPr>
        <w:t>Natrii</w:t>
      </w:r>
      <w:proofErr w:type="spellEnd"/>
      <w:r w:rsidRPr="005D1D7D">
        <w:rPr>
          <w:iCs/>
          <w:sz w:val="22"/>
          <w:szCs w:val="22"/>
        </w:rPr>
        <w:t xml:space="preserve"> </w:t>
      </w:r>
      <w:proofErr w:type="spellStart"/>
      <w:r w:rsidRPr="005D1D7D">
        <w:rPr>
          <w:iCs/>
          <w:sz w:val="22"/>
          <w:szCs w:val="22"/>
        </w:rPr>
        <w:t>hydroxidum</w:t>
      </w:r>
      <w:proofErr w:type="spellEnd"/>
    </w:p>
    <w:p w:rsidR="009C307F" w:rsidRPr="005D1D7D" w:rsidRDefault="009C307F" w:rsidP="009C307F">
      <w:pPr>
        <w:rPr>
          <w:iCs/>
          <w:sz w:val="22"/>
          <w:szCs w:val="22"/>
        </w:rPr>
      </w:pPr>
      <w:proofErr w:type="spellStart"/>
      <w:r w:rsidRPr="005D1D7D">
        <w:rPr>
          <w:iCs/>
          <w:sz w:val="22"/>
          <w:szCs w:val="22"/>
        </w:rPr>
        <w:t>Methylis</w:t>
      </w:r>
      <w:proofErr w:type="spellEnd"/>
      <w:r w:rsidRPr="005D1D7D">
        <w:rPr>
          <w:iCs/>
          <w:sz w:val="22"/>
          <w:szCs w:val="22"/>
        </w:rPr>
        <w:t xml:space="preserve"> </w:t>
      </w:r>
      <w:proofErr w:type="spellStart"/>
      <w:r w:rsidRPr="005D1D7D">
        <w:rPr>
          <w:iCs/>
          <w:sz w:val="22"/>
          <w:szCs w:val="22"/>
        </w:rPr>
        <w:t>parahydroxybenzoas</w:t>
      </w:r>
      <w:proofErr w:type="spellEnd"/>
      <w:r w:rsidRPr="005D1D7D">
        <w:rPr>
          <w:iCs/>
          <w:sz w:val="22"/>
          <w:szCs w:val="22"/>
        </w:rPr>
        <w:t xml:space="preserve"> (E218)</w:t>
      </w:r>
    </w:p>
    <w:p w:rsidR="009C307F" w:rsidRPr="005D1D7D" w:rsidRDefault="009C307F" w:rsidP="009C307F">
      <w:pPr>
        <w:rPr>
          <w:iCs/>
          <w:sz w:val="22"/>
          <w:szCs w:val="22"/>
        </w:rPr>
      </w:pPr>
      <w:proofErr w:type="spellStart"/>
      <w:r w:rsidRPr="005D1D7D">
        <w:rPr>
          <w:iCs/>
          <w:sz w:val="22"/>
          <w:szCs w:val="22"/>
        </w:rPr>
        <w:t>Propylis</w:t>
      </w:r>
      <w:proofErr w:type="spellEnd"/>
      <w:r w:rsidRPr="005D1D7D">
        <w:rPr>
          <w:iCs/>
          <w:sz w:val="22"/>
          <w:szCs w:val="22"/>
        </w:rPr>
        <w:t xml:space="preserve"> </w:t>
      </w:r>
      <w:proofErr w:type="spellStart"/>
      <w:r w:rsidRPr="005D1D7D">
        <w:rPr>
          <w:iCs/>
          <w:sz w:val="22"/>
          <w:szCs w:val="22"/>
        </w:rPr>
        <w:t>parahydroxybenzoas</w:t>
      </w:r>
      <w:proofErr w:type="spellEnd"/>
      <w:r w:rsidRPr="005D1D7D">
        <w:rPr>
          <w:iCs/>
          <w:sz w:val="22"/>
          <w:szCs w:val="22"/>
        </w:rPr>
        <w:t xml:space="preserve"> (E216)</w:t>
      </w:r>
    </w:p>
    <w:p w:rsidR="009C307F" w:rsidRPr="005D1D7D" w:rsidRDefault="009C307F" w:rsidP="009C307F">
      <w:pPr>
        <w:rPr>
          <w:iCs/>
          <w:sz w:val="22"/>
          <w:szCs w:val="22"/>
        </w:rPr>
      </w:pPr>
      <w:proofErr w:type="spellStart"/>
      <w:r w:rsidRPr="005D1D7D">
        <w:rPr>
          <w:iCs/>
          <w:sz w:val="22"/>
          <w:szCs w:val="22"/>
        </w:rPr>
        <w:t>Bronopolum</w:t>
      </w:r>
      <w:proofErr w:type="spellEnd"/>
    </w:p>
    <w:p w:rsidR="009C307F" w:rsidRPr="005D1D7D" w:rsidRDefault="009C307F" w:rsidP="009C307F">
      <w:pPr>
        <w:pStyle w:val="Porat"/>
        <w:tabs>
          <w:tab w:val="left" w:pos="3120"/>
        </w:tabs>
        <w:rPr>
          <w:sz w:val="22"/>
          <w:szCs w:val="22"/>
          <w:lang w:val="lt-LT"/>
        </w:rPr>
      </w:pPr>
      <w:proofErr w:type="spellStart"/>
      <w:r w:rsidRPr="005D1D7D">
        <w:rPr>
          <w:iCs/>
          <w:sz w:val="22"/>
          <w:szCs w:val="22"/>
          <w:lang w:val="lt-LT"/>
        </w:rPr>
        <w:t>Aqua</w:t>
      </w:r>
      <w:proofErr w:type="spellEnd"/>
      <w:r w:rsidRPr="005D1D7D">
        <w:rPr>
          <w:iCs/>
          <w:sz w:val="22"/>
          <w:szCs w:val="22"/>
          <w:lang w:val="lt-LT"/>
        </w:rPr>
        <w:t xml:space="preserve"> </w:t>
      </w:r>
      <w:proofErr w:type="spellStart"/>
      <w:r w:rsidRPr="005D1D7D">
        <w:rPr>
          <w:iCs/>
          <w:sz w:val="22"/>
          <w:szCs w:val="22"/>
          <w:lang w:val="lt-LT"/>
        </w:rPr>
        <w:t>purificata</w:t>
      </w:r>
      <w:proofErr w:type="spellEnd"/>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PI-1labEMEASMCA"/>
        <w:rPr>
          <w:rFonts w:ascii="Times New Roman" w:hAnsi="Times New Roman" w:cs="Times New Roman"/>
        </w:rPr>
      </w:pPr>
      <w:r w:rsidRPr="005D1D7D">
        <w:rPr>
          <w:rFonts w:ascii="Times New Roman" w:hAnsi="Times New Roman" w:cs="Times New Roman"/>
        </w:rPr>
        <w:t>4.</w:t>
      </w:r>
      <w:r w:rsidRPr="005D1D7D">
        <w:rPr>
          <w:rFonts w:ascii="Times New Roman" w:hAnsi="Times New Roman" w:cs="Times New Roman"/>
        </w:rPr>
        <w:tab/>
        <w:t>FARMACINĖ FORMA IR KIEKIS PAKUOTĖJE</w:t>
      </w:r>
    </w:p>
    <w:p w:rsidR="009C307F" w:rsidRPr="005D1D7D" w:rsidRDefault="009C307F" w:rsidP="009C307F">
      <w:pPr>
        <w:rPr>
          <w:sz w:val="22"/>
          <w:szCs w:val="22"/>
        </w:rPr>
      </w:pPr>
    </w:p>
    <w:p w:rsidR="009C307F" w:rsidRPr="005D1D7D" w:rsidRDefault="009C307F" w:rsidP="009C307F">
      <w:pPr>
        <w:rPr>
          <w:sz w:val="22"/>
          <w:szCs w:val="22"/>
        </w:rPr>
      </w:pPr>
      <w:r w:rsidRPr="005D1D7D">
        <w:rPr>
          <w:sz w:val="22"/>
          <w:szCs w:val="22"/>
          <w:highlight w:val="lightGray"/>
        </w:rPr>
        <w:t>Tepalas</w:t>
      </w:r>
    </w:p>
    <w:p w:rsidR="009C307F" w:rsidRPr="005D1D7D" w:rsidRDefault="009C307F" w:rsidP="009C307F">
      <w:pPr>
        <w:rPr>
          <w:sz w:val="22"/>
          <w:szCs w:val="22"/>
        </w:rPr>
      </w:pPr>
      <w:r w:rsidRPr="005D1D7D">
        <w:rPr>
          <w:sz w:val="22"/>
          <w:szCs w:val="22"/>
        </w:rPr>
        <w:t>30 g</w:t>
      </w: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PI-1labEMEASMCA"/>
        <w:rPr>
          <w:rFonts w:ascii="Times New Roman" w:hAnsi="Times New Roman" w:cs="Times New Roman"/>
          <w:highlight w:val="lightGray"/>
        </w:rPr>
      </w:pPr>
      <w:r w:rsidRPr="005D1D7D">
        <w:rPr>
          <w:rFonts w:ascii="Times New Roman" w:hAnsi="Times New Roman" w:cs="Times New Roman"/>
        </w:rPr>
        <w:t>5.</w:t>
      </w:r>
      <w:r w:rsidRPr="005D1D7D">
        <w:rPr>
          <w:rFonts w:ascii="Times New Roman" w:hAnsi="Times New Roman" w:cs="Times New Roman"/>
        </w:rPr>
        <w:tab/>
        <w:t>VARTOJIMO METODAS IR BŪDAS (-AI)</w:t>
      </w:r>
    </w:p>
    <w:p w:rsidR="009C307F" w:rsidRPr="005D1D7D" w:rsidRDefault="009C307F" w:rsidP="009C307F">
      <w:pPr>
        <w:rPr>
          <w:sz w:val="22"/>
          <w:szCs w:val="22"/>
        </w:rPr>
      </w:pPr>
    </w:p>
    <w:p w:rsidR="009C307F" w:rsidRPr="005D1D7D" w:rsidRDefault="009C307F" w:rsidP="009C307F">
      <w:pPr>
        <w:rPr>
          <w:sz w:val="22"/>
          <w:szCs w:val="22"/>
        </w:rPr>
      </w:pPr>
      <w:r w:rsidRPr="005D1D7D">
        <w:rPr>
          <w:sz w:val="22"/>
          <w:szCs w:val="22"/>
        </w:rPr>
        <w:t>Vartoti ant odos.</w:t>
      </w:r>
    </w:p>
    <w:p w:rsidR="009C307F" w:rsidRPr="005D1D7D" w:rsidRDefault="009C307F" w:rsidP="009C307F">
      <w:pPr>
        <w:rPr>
          <w:sz w:val="22"/>
          <w:szCs w:val="22"/>
        </w:rPr>
      </w:pPr>
      <w:r w:rsidRPr="005D1D7D">
        <w:rPr>
          <w:sz w:val="22"/>
          <w:szCs w:val="22"/>
        </w:rPr>
        <w:t>Prieš vartojimą perskaitykite pakuotės lapelį.</w:t>
      </w: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PI-1labEMEASMCA"/>
        <w:rPr>
          <w:rFonts w:ascii="Times New Roman" w:hAnsi="Times New Roman" w:cs="Times New Roman"/>
        </w:rPr>
      </w:pPr>
      <w:r w:rsidRPr="005D1D7D">
        <w:rPr>
          <w:rFonts w:ascii="Times New Roman" w:hAnsi="Times New Roman" w:cs="Times New Roman"/>
        </w:rPr>
        <w:t>6.</w:t>
      </w:r>
      <w:r w:rsidRPr="005D1D7D">
        <w:rPr>
          <w:rFonts w:ascii="Times New Roman" w:hAnsi="Times New Roman" w:cs="Times New Roman"/>
        </w:rPr>
        <w:tab/>
        <w:t>SPECIALUS ĮSPĖJIMAS, KAD VAISTINĮ PREPARATĄ BŪTINA LAIKYTI VAIKAMS NEPASTEBIMOJE IR NEPASIEKIAMOJE VIETOJE</w:t>
      </w:r>
    </w:p>
    <w:p w:rsidR="009C307F" w:rsidRPr="005D1D7D" w:rsidRDefault="009C307F" w:rsidP="009C307F">
      <w:pPr>
        <w:rPr>
          <w:sz w:val="22"/>
          <w:szCs w:val="22"/>
        </w:rPr>
      </w:pPr>
    </w:p>
    <w:p w:rsidR="009C307F" w:rsidRPr="005D1D7D" w:rsidRDefault="009C307F" w:rsidP="009C307F">
      <w:pPr>
        <w:rPr>
          <w:sz w:val="22"/>
          <w:szCs w:val="22"/>
        </w:rPr>
      </w:pPr>
      <w:r w:rsidRPr="005D1D7D">
        <w:rPr>
          <w:sz w:val="22"/>
          <w:szCs w:val="22"/>
        </w:rPr>
        <w:t>Laikyti vaikams nepastebimoje ir nepasiekiamoje vietoje.</w:t>
      </w: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PI-1labEMEASMCA"/>
        <w:rPr>
          <w:rFonts w:ascii="Times New Roman" w:hAnsi="Times New Roman" w:cs="Times New Roman"/>
          <w:highlight w:val="lightGray"/>
        </w:rPr>
      </w:pPr>
      <w:r w:rsidRPr="005D1D7D">
        <w:rPr>
          <w:rFonts w:ascii="Times New Roman" w:hAnsi="Times New Roman" w:cs="Times New Roman"/>
        </w:rPr>
        <w:t>7.</w:t>
      </w:r>
      <w:r w:rsidRPr="005D1D7D">
        <w:rPr>
          <w:rFonts w:ascii="Times New Roman" w:hAnsi="Times New Roman" w:cs="Times New Roman"/>
        </w:rPr>
        <w:tab/>
        <w:t>KITAS (-I) SPECIALUS (-ŪS) ĮSPĖJIMAS (-AI) (JEI REIKIA)</w:t>
      </w: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PI-1labEMEASMCA"/>
        <w:rPr>
          <w:rFonts w:ascii="Times New Roman" w:hAnsi="Times New Roman" w:cs="Times New Roman"/>
          <w:highlight w:val="lightGray"/>
        </w:rPr>
      </w:pPr>
      <w:r w:rsidRPr="005D1D7D">
        <w:rPr>
          <w:rFonts w:ascii="Times New Roman" w:hAnsi="Times New Roman" w:cs="Times New Roman"/>
        </w:rPr>
        <w:t>8.</w:t>
      </w:r>
      <w:r w:rsidRPr="005D1D7D">
        <w:rPr>
          <w:rFonts w:ascii="Times New Roman" w:hAnsi="Times New Roman" w:cs="Times New Roman"/>
        </w:rPr>
        <w:tab/>
        <w:t>TINKAMUMO LAIKAS</w:t>
      </w:r>
    </w:p>
    <w:p w:rsidR="009C307F" w:rsidRPr="005D1D7D" w:rsidRDefault="009C307F" w:rsidP="009C307F">
      <w:pPr>
        <w:rPr>
          <w:sz w:val="22"/>
          <w:szCs w:val="22"/>
        </w:rPr>
      </w:pPr>
    </w:p>
    <w:p w:rsidR="009C307F" w:rsidRPr="005D1D7D" w:rsidRDefault="009C307F" w:rsidP="009C307F">
      <w:pPr>
        <w:rPr>
          <w:sz w:val="22"/>
          <w:szCs w:val="22"/>
        </w:rPr>
      </w:pPr>
      <w:r w:rsidRPr="005D1D7D">
        <w:rPr>
          <w:sz w:val="22"/>
          <w:szCs w:val="22"/>
          <w:highlight w:val="lightGray"/>
        </w:rPr>
        <w:t>Tinka iki</w:t>
      </w:r>
      <w:r w:rsidRPr="005D1D7D">
        <w:rPr>
          <w:sz w:val="22"/>
          <w:szCs w:val="22"/>
        </w:rPr>
        <w:t xml:space="preserve"> {MM/YYYY}</w:t>
      </w:r>
    </w:p>
    <w:p w:rsidR="009C307F" w:rsidRPr="005D1D7D" w:rsidRDefault="009C307F" w:rsidP="009C307F">
      <w:pPr>
        <w:rPr>
          <w:sz w:val="22"/>
          <w:szCs w:val="22"/>
        </w:rPr>
      </w:pPr>
      <w:r w:rsidRPr="005D1D7D">
        <w:rPr>
          <w:sz w:val="22"/>
          <w:szCs w:val="22"/>
        </w:rPr>
        <w:t>[mėnuo, metai]</w:t>
      </w: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PI-1labEMEASMCA"/>
        <w:rPr>
          <w:rFonts w:ascii="Times New Roman" w:hAnsi="Times New Roman" w:cs="Times New Roman"/>
        </w:rPr>
      </w:pPr>
      <w:r w:rsidRPr="005D1D7D">
        <w:rPr>
          <w:rFonts w:ascii="Times New Roman" w:hAnsi="Times New Roman" w:cs="Times New Roman"/>
        </w:rPr>
        <w:t>9.</w:t>
      </w:r>
      <w:r w:rsidRPr="005D1D7D">
        <w:rPr>
          <w:rFonts w:ascii="Times New Roman" w:hAnsi="Times New Roman" w:cs="Times New Roman"/>
        </w:rPr>
        <w:tab/>
        <w:t>SPECIALIOS LAIKYMO SĄLYGOS</w:t>
      </w:r>
    </w:p>
    <w:p w:rsidR="009C307F" w:rsidRPr="005D1D7D" w:rsidRDefault="009C307F" w:rsidP="009C307F">
      <w:pPr>
        <w:rPr>
          <w:sz w:val="22"/>
          <w:szCs w:val="22"/>
        </w:rPr>
      </w:pPr>
    </w:p>
    <w:p w:rsidR="009C307F" w:rsidRPr="005D1D7D" w:rsidRDefault="009C307F" w:rsidP="009C307F">
      <w:pPr>
        <w:pStyle w:val="Pagrindinistekstas2"/>
        <w:spacing w:line="240" w:lineRule="auto"/>
        <w:rPr>
          <w:sz w:val="22"/>
          <w:szCs w:val="22"/>
        </w:rPr>
      </w:pPr>
      <w:r w:rsidRPr="005D1D7D">
        <w:rPr>
          <w:sz w:val="22"/>
          <w:szCs w:val="22"/>
        </w:rPr>
        <w:t xml:space="preserve">Laikyti ne aukštesnėje kaip 25 </w:t>
      </w:r>
      <w:proofErr w:type="spellStart"/>
      <w:r w:rsidRPr="005D1D7D">
        <w:rPr>
          <w:sz w:val="22"/>
          <w:szCs w:val="22"/>
          <w:vertAlign w:val="superscript"/>
        </w:rPr>
        <w:t>o</w:t>
      </w:r>
      <w:r w:rsidRPr="005D1D7D">
        <w:rPr>
          <w:sz w:val="22"/>
          <w:szCs w:val="22"/>
        </w:rPr>
        <w:t>C</w:t>
      </w:r>
      <w:proofErr w:type="spellEnd"/>
      <w:r w:rsidRPr="005D1D7D">
        <w:rPr>
          <w:sz w:val="22"/>
          <w:szCs w:val="22"/>
        </w:rPr>
        <w:t xml:space="preserve"> temperatūroje. Negalima šaldyti ar užšaldyti. </w:t>
      </w: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PI-1labEMEASMCA"/>
        <w:rPr>
          <w:rFonts w:ascii="Times New Roman" w:hAnsi="Times New Roman" w:cs="Times New Roman"/>
        </w:rPr>
      </w:pPr>
      <w:r w:rsidRPr="005D1D7D">
        <w:rPr>
          <w:rFonts w:ascii="Times New Roman" w:hAnsi="Times New Roman" w:cs="Times New Roman"/>
        </w:rPr>
        <w:t>10.</w:t>
      </w:r>
      <w:r w:rsidRPr="005D1D7D">
        <w:rPr>
          <w:rFonts w:ascii="Times New Roman" w:hAnsi="Times New Roman" w:cs="Times New Roman"/>
        </w:rPr>
        <w:tab/>
        <w:t xml:space="preserve">SPECIALIOS ATSARGUMO PRIEMONĖS DĖL NESUVARTOTO </w:t>
      </w:r>
      <w:r w:rsidRPr="005D1D7D">
        <w:rPr>
          <w:rFonts w:ascii="Times New Roman" w:hAnsi="Times New Roman" w:cs="Times New Roman"/>
          <w:bCs/>
        </w:rPr>
        <w:t xml:space="preserve">VAISTINIO PREPARATO AR JO ATLIEKŲ </w:t>
      </w:r>
      <w:r w:rsidRPr="005D1D7D">
        <w:rPr>
          <w:rFonts w:ascii="Times New Roman" w:hAnsi="Times New Roman" w:cs="Times New Roman"/>
        </w:rPr>
        <w:t>TVARKYMO (JEI REIKIA)</w:t>
      </w: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PI-1labEMEASMCA"/>
        <w:rPr>
          <w:rFonts w:ascii="Times New Roman" w:hAnsi="Times New Roman" w:cs="Times New Roman"/>
        </w:rPr>
      </w:pPr>
      <w:r w:rsidRPr="005D1D7D">
        <w:rPr>
          <w:rFonts w:ascii="Times New Roman" w:hAnsi="Times New Roman" w:cs="Times New Roman"/>
        </w:rPr>
        <w:t>11.</w:t>
      </w:r>
      <w:r w:rsidRPr="005D1D7D">
        <w:rPr>
          <w:rFonts w:ascii="Times New Roman" w:hAnsi="Times New Roman" w:cs="Times New Roman"/>
        </w:rPr>
        <w:tab/>
        <w:t>RINKODAROS TEISĖS TURĖTOJO PAVADINIMAS IR ADRESAS</w:t>
      </w:r>
    </w:p>
    <w:p w:rsidR="009C307F" w:rsidRPr="005D1D7D" w:rsidRDefault="009C307F" w:rsidP="009C307F">
      <w:pPr>
        <w:rPr>
          <w:sz w:val="22"/>
          <w:szCs w:val="22"/>
        </w:rPr>
      </w:pPr>
    </w:p>
    <w:p w:rsidR="009C307F" w:rsidRPr="005D1D7D" w:rsidRDefault="009C307F" w:rsidP="009C307F">
      <w:pPr>
        <w:rPr>
          <w:sz w:val="22"/>
          <w:szCs w:val="22"/>
        </w:rPr>
      </w:pPr>
      <w:r w:rsidRPr="005D1D7D">
        <w:rPr>
          <w:sz w:val="22"/>
          <w:szCs w:val="22"/>
        </w:rPr>
        <w:t>AS GRINDEKS.</w:t>
      </w:r>
    </w:p>
    <w:p w:rsidR="009C307F" w:rsidRPr="005D1D7D" w:rsidRDefault="009C307F" w:rsidP="009C307F">
      <w:pPr>
        <w:jc w:val="both"/>
        <w:rPr>
          <w:sz w:val="22"/>
          <w:szCs w:val="22"/>
        </w:rPr>
      </w:pPr>
      <w:proofErr w:type="spellStart"/>
      <w:r w:rsidRPr="005D1D7D">
        <w:rPr>
          <w:sz w:val="22"/>
          <w:szCs w:val="22"/>
        </w:rPr>
        <w:t>Krustpils</w:t>
      </w:r>
      <w:proofErr w:type="spellEnd"/>
      <w:r w:rsidRPr="005D1D7D">
        <w:rPr>
          <w:sz w:val="22"/>
          <w:szCs w:val="22"/>
        </w:rPr>
        <w:t xml:space="preserve"> </w:t>
      </w:r>
      <w:proofErr w:type="spellStart"/>
      <w:r w:rsidRPr="005D1D7D">
        <w:rPr>
          <w:sz w:val="22"/>
          <w:szCs w:val="22"/>
        </w:rPr>
        <w:t>iela</w:t>
      </w:r>
      <w:proofErr w:type="spellEnd"/>
      <w:r w:rsidRPr="005D1D7D">
        <w:rPr>
          <w:sz w:val="22"/>
          <w:szCs w:val="22"/>
        </w:rPr>
        <w:t xml:space="preserve"> 53, </w:t>
      </w:r>
      <w:proofErr w:type="spellStart"/>
      <w:r w:rsidRPr="005D1D7D">
        <w:rPr>
          <w:sz w:val="22"/>
          <w:szCs w:val="22"/>
        </w:rPr>
        <w:t>Rīga</w:t>
      </w:r>
      <w:proofErr w:type="spellEnd"/>
      <w:r w:rsidRPr="005D1D7D">
        <w:rPr>
          <w:sz w:val="22"/>
          <w:szCs w:val="22"/>
        </w:rPr>
        <w:t>, LV-1057, Latvija</w:t>
      </w: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PI-1labEMEASMCA"/>
        <w:rPr>
          <w:rFonts w:ascii="Times New Roman" w:hAnsi="Times New Roman" w:cs="Times New Roman"/>
        </w:rPr>
      </w:pPr>
      <w:r w:rsidRPr="005D1D7D">
        <w:rPr>
          <w:rFonts w:ascii="Times New Roman" w:hAnsi="Times New Roman" w:cs="Times New Roman"/>
        </w:rPr>
        <w:t>12.</w:t>
      </w:r>
      <w:r w:rsidRPr="005D1D7D">
        <w:rPr>
          <w:rFonts w:ascii="Times New Roman" w:hAnsi="Times New Roman" w:cs="Times New Roman"/>
        </w:rPr>
        <w:tab/>
        <w:t xml:space="preserve">RINKODAROS TEISĖS NUMERIS </w:t>
      </w:r>
    </w:p>
    <w:p w:rsidR="009C307F" w:rsidRPr="005D1D7D" w:rsidRDefault="009C307F" w:rsidP="009C307F">
      <w:pPr>
        <w:rPr>
          <w:sz w:val="22"/>
          <w:szCs w:val="22"/>
        </w:rPr>
      </w:pPr>
    </w:p>
    <w:p w:rsidR="009C307F" w:rsidRPr="005D1D7D" w:rsidRDefault="009C307F" w:rsidP="009C307F">
      <w:pPr>
        <w:rPr>
          <w:sz w:val="22"/>
          <w:szCs w:val="22"/>
        </w:rPr>
      </w:pPr>
      <w:r w:rsidRPr="005D1D7D">
        <w:rPr>
          <w:sz w:val="22"/>
          <w:szCs w:val="22"/>
        </w:rPr>
        <w:t>LT/1/97/3261/001</w:t>
      </w: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PI-1labEMEASMCA"/>
        <w:rPr>
          <w:rFonts w:ascii="Times New Roman" w:hAnsi="Times New Roman" w:cs="Times New Roman"/>
        </w:rPr>
      </w:pPr>
      <w:r w:rsidRPr="005D1D7D">
        <w:rPr>
          <w:rFonts w:ascii="Times New Roman" w:hAnsi="Times New Roman" w:cs="Times New Roman"/>
        </w:rPr>
        <w:t>13.</w:t>
      </w:r>
      <w:r w:rsidRPr="005D1D7D">
        <w:rPr>
          <w:rFonts w:ascii="Times New Roman" w:hAnsi="Times New Roman" w:cs="Times New Roman"/>
        </w:rPr>
        <w:tab/>
        <w:t>SERIJOS NUMERIS</w:t>
      </w:r>
    </w:p>
    <w:p w:rsidR="009C307F" w:rsidRPr="005D1D7D" w:rsidRDefault="009C307F" w:rsidP="009C307F">
      <w:pPr>
        <w:rPr>
          <w:sz w:val="22"/>
          <w:szCs w:val="22"/>
        </w:rPr>
      </w:pPr>
    </w:p>
    <w:p w:rsidR="009C307F" w:rsidRPr="005D1D7D" w:rsidRDefault="009C307F" w:rsidP="009C307F">
      <w:pPr>
        <w:rPr>
          <w:sz w:val="22"/>
          <w:szCs w:val="22"/>
        </w:rPr>
      </w:pPr>
      <w:r w:rsidRPr="005D1D7D">
        <w:rPr>
          <w:sz w:val="22"/>
          <w:szCs w:val="22"/>
        </w:rPr>
        <w:t>{numeris}</w:t>
      </w: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PI-1labEMEASMCA"/>
        <w:rPr>
          <w:rFonts w:ascii="Times New Roman" w:hAnsi="Times New Roman" w:cs="Times New Roman"/>
        </w:rPr>
      </w:pPr>
      <w:r w:rsidRPr="005D1D7D">
        <w:rPr>
          <w:rFonts w:ascii="Times New Roman" w:hAnsi="Times New Roman" w:cs="Times New Roman"/>
        </w:rPr>
        <w:t>14.</w:t>
      </w:r>
      <w:r w:rsidRPr="005D1D7D">
        <w:rPr>
          <w:rFonts w:ascii="Times New Roman" w:hAnsi="Times New Roman" w:cs="Times New Roman"/>
        </w:rPr>
        <w:tab/>
        <w:t>PARDAVIMO (IŠDAVIMO) TVARKA</w:t>
      </w:r>
    </w:p>
    <w:p w:rsidR="009C307F" w:rsidRPr="005D1D7D" w:rsidRDefault="009C307F" w:rsidP="009C307F">
      <w:pPr>
        <w:rPr>
          <w:sz w:val="22"/>
          <w:szCs w:val="22"/>
        </w:rPr>
      </w:pPr>
    </w:p>
    <w:p w:rsidR="009C307F" w:rsidRPr="005D1D7D" w:rsidRDefault="009C307F" w:rsidP="009C307F">
      <w:pPr>
        <w:rPr>
          <w:sz w:val="22"/>
          <w:szCs w:val="22"/>
        </w:rPr>
      </w:pPr>
      <w:r w:rsidRPr="005D1D7D">
        <w:rPr>
          <w:sz w:val="22"/>
          <w:szCs w:val="22"/>
        </w:rPr>
        <w:t>Nereceptinis vaistinis preparatas.</w:t>
      </w: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PI-1labEMEASMCA"/>
        <w:rPr>
          <w:rFonts w:ascii="Times New Roman" w:hAnsi="Times New Roman" w:cs="Times New Roman"/>
        </w:rPr>
      </w:pPr>
      <w:r w:rsidRPr="005D1D7D">
        <w:rPr>
          <w:rFonts w:ascii="Times New Roman" w:hAnsi="Times New Roman" w:cs="Times New Roman"/>
        </w:rPr>
        <w:t>15.</w:t>
      </w:r>
      <w:r w:rsidRPr="005D1D7D">
        <w:rPr>
          <w:rFonts w:ascii="Times New Roman" w:hAnsi="Times New Roman" w:cs="Times New Roman"/>
        </w:rPr>
        <w:tab/>
        <w:t>VARTOJIMO INSTRUKCIJA</w:t>
      </w:r>
    </w:p>
    <w:p w:rsidR="009C307F" w:rsidRPr="005D1D7D" w:rsidRDefault="009C307F" w:rsidP="009C307F">
      <w:pPr>
        <w:rPr>
          <w:sz w:val="22"/>
          <w:szCs w:val="22"/>
        </w:rPr>
      </w:pPr>
    </w:p>
    <w:p w:rsidR="009C307F" w:rsidRPr="005D1D7D" w:rsidRDefault="009C307F" w:rsidP="009C307F">
      <w:pPr>
        <w:rPr>
          <w:sz w:val="22"/>
          <w:szCs w:val="22"/>
        </w:rPr>
      </w:pPr>
      <w:r w:rsidRPr="005D1D7D">
        <w:rPr>
          <w:sz w:val="22"/>
          <w:szCs w:val="22"/>
        </w:rPr>
        <w:t xml:space="preserve">Suaugusių žmonių niežų gydymas. </w:t>
      </w:r>
    </w:p>
    <w:p w:rsidR="009C307F" w:rsidRPr="005D1D7D" w:rsidRDefault="009C307F" w:rsidP="009C307F">
      <w:pPr>
        <w:rPr>
          <w:rFonts w:eastAsia="Arial Unicode MS"/>
          <w:sz w:val="22"/>
          <w:szCs w:val="22"/>
        </w:rPr>
      </w:pPr>
      <w:r w:rsidRPr="005D1D7D">
        <w:rPr>
          <w:rFonts w:eastAsia="Arial Unicode MS"/>
          <w:sz w:val="22"/>
          <w:szCs w:val="22"/>
        </w:rPr>
        <w:t>Dozavimas: 10-15 g tepalo tepama 4 kartus per 2 savaites, kas 3-4 dienos.</w:t>
      </w:r>
    </w:p>
    <w:p w:rsidR="009C307F" w:rsidRPr="005D1D7D" w:rsidRDefault="009C307F" w:rsidP="009C307F">
      <w:pPr>
        <w:rPr>
          <w:rFonts w:eastAsia="Arial Unicode MS"/>
          <w:sz w:val="22"/>
          <w:szCs w:val="22"/>
        </w:rPr>
      </w:pPr>
    </w:p>
    <w:p w:rsidR="009C307F" w:rsidRPr="005D1D7D" w:rsidRDefault="009C307F" w:rsidP="009C307F">
      <w:pPr>
        <w:rPr>
          <w:sz w:val="22"/>
          <w:szCs w:val="22"/>
        </w:rPr>
      </w:pPr>
      <w:r w:rsidRPr="005D1D7D">
        <w:rPr>
          <w:rFonts w:eastAsia="Arial Unicode MS"/>
          <w:sz w:val="22"/>
          <w:szCs w:val="22"/>
        </w:rPr>
        <w:br w:type="page"/>
      </w: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TTEMEASMCA"/>
        <w:rPr>
          <w:rFonts w:ascii="Times New Roman" w:hAnsi="Times New Roman" w:cs="Times New Roman"/>
        </w:rPr>
      </w:pPr>
      <w:bookmarkStart w:id="70" w:name="_Toc129243262"/>
      <w:bookmarkStart w:id="71" w:name="_Toc129243137"/>
    </w:p>
    <w:p w:rsidR="009C307F" w:rsidRPr="005D1D7D" w:rsidRDefault="009C307F" w:rsidP="009C307F">
      <w:pPr>
        <w:pStyle w:val="TTEMEASMCA"/>
        <w:rPr>
          <w:rFonts w:ascii="Times New Roman" w:hAnsi="Times New Roman" w:cs="Times New Roman"/>
        </w:rPr>
      </w:pPr>
    </w:p>
    <w:p w:rsidR="009C307F" w:rsidRPr="005D1D7D" w:rsidRDefault="009C307F" w:rsidP="009C307F">
      <w:pPr>
        <w:pStyle w:val="TTEMEASMCA"/>
        <w:rPr>
          <w:rFonts w:ascii="Times New Roman" w:hAnsi="Times New Roman" w:cs="Times New Roman"/>
        </w:rPr>
      </w:pPr>
    </w:p>
    <w:p w:rsidR="009C307F" w:rsidRPr="005D1D7D" w:rsidRDefault="009C307F" w:rsidP="009C307F">
      <w:pPr>
        <w:pStyle w:val="TTEMEASMCA"/>
        <w:rPr>
          <w:rFonts w:ascii="Times New Roman" w:hAnsi="Times New Roman" w:cs="Times New Roman"/>
        </w:rPr>
      </w:pPr>
    </w:p>
    <w:p w:rsidR="009C307F" w:rsidRPr="005D1D7D" w:rsidRDefault="009C307F" w:rsidP="009C307F">
      <w:pPr>
        <w:pStyle w:val="TTEMEASMCA"/>
        <w:rPr>
          <w:rFonts w:ascii="Times New Roman" w:hAnsi="Times New Roman" w:cs="Times New Roman"/>
        </w:rPr>
      </w:pPr>
    </w:p>
    <w:p w:rsidR="009C307F" w:rsidRPr="005D1D7D" w:rsidRDefault="009C307F" w:rsidP="009C307F">
      <w:pPr>
        <w:pStyle w:val="TTEMEASMCA"/>
        <w:rPr>
          <w:rFonts w:ascii="Times New Roman" w:hAnsi="Times New Roman" w:cs="Times New Roman"/>
        </w:rPr>
      </w:pPr>
      <w:r w:rsidRPr="005D1D7D">
        <w:rPr>
          <w:rFonts w:ascii="Times New Roman" w:hAnsi="Times New Roman" w:cs="Times New Roman"/>
        </w:rPr>
        <w:t>B. PAKUOTĖS LAPELIS</w:t>
      </w:r>
      <w:bookmarkEnd w:id="70"/>
      <w:bookmarkEnd w:id="71"/>
    </w:p>
    <w:p w:rsidR="009C307F" w:rsidRPr="00DA0F0D" w:rsidRDefault="009C307F" w:rsidP="009C307F">
      <w:pPr>
        <w:pStyle w:val="Antrat2"/>
        <w:spacing w:before="0"/>
        <w:jc w:val="center"/>
        <w:rPr>
          <w:rFonts w:ascii="Times New Roman" w:hAnsi="Times New Roman" w:cs="Times New Roman"/>
          <w:i/>
          <w:iCs/>
          <w:color w:val="auto"/>
          <w:sz w:val="22"/>
          <w:szCs w:val="22"/>
        </w:rPr>
      </w:pPr>
      <w:r w:rsidRPr="005D1D7D">
        <w:rPr>
          <w:rFonts w:ascii="Times New Roman" w:hAnsi="Times New Roman" w:cs="Times New Roman"/>
          <w:b w:val="0"/>
          <w:sz w:val="22"/>
          <w:szCs w:val="22"/>
        </w:rPr>
        <w:br w:type="page"/>
      </w:r>
      <w:bookmarkStart w:id="72" w:name="_Toc129243263"/>
      <w:bookmarkStart w:id="73" w:name="_Toc129243138"/>
      <w:r w:rsidRPr="00DA0F0D">
        <w:rPr>
          <w:rFonts w:ascii="Times New Roman" w:hAnsi="Times New Roman" w:cs="Times New Roman"/>
          <w:color w:val="auto"/>
          <w:sz w:val="22"/>
          <w:szCs w:val="22"/>
        </w:rPr>
        <w:lastRenderedPageBreak/>
        <w:t>Pakuotės lapelis: informacija vartotojui</w:t>
      </w:r>
    </w:p>
    <w:bookmarkEnd w:id="72"/>
    <w:bookmarkEnd w:id="73"/>
    <w:p w:rsidR="009C307F" w:rsidRPr="005D1D7D" w:rsidRDefault="009C307F" w:rsidP="009C307F">
      <w:pPr>
        <w:rPr>
          <w:sz w:val="22"/>
          <w:szCs w:val="22"/>
        </w:rPr>
      </w:pPr>
    </w:p>
    <w:p w:rsidR="009C307F" w:rsidRPr="005D1D7D" w:rsidRDefault="009C307F" w:rsidP="009C307F">
      <w:pPr>
        <w:pStyle w:val="BTbeEMEASMCA"/>
        <w:rPr>
          <w:sz w:val="22"/>
          <w:szCs w:val="22"/>
        </w:rPr>
      </w:pPr>
      <w:proofErr w:type="spellStart"/>
      <w:r w:rsidRPr="005D1D7D">
        <w:rPr>
          <w:sz w:val="22"/>
          <w:szCs w:val="22"/>
        </w:rPr>
        <w:t>Benzotal</w:t>
      </w:r>
      <w:proofErr w:type="spellEnd"/>
      <w:r w:rsidRPr="005D1D7D">
        <w:rPr>
          <w:sz w:val="22"/>
          <w:szCs w:val="22"/>
        </w:rPr>
        <w:t xml:space="preserve"> 200 mg/g tepalas</w:t>
      </w:r>
    </w:p>
    <w:p w:rsidR="009C307F" w:rsidRPr="005D1D7D" w:rsidRDefault="009C307F" w:rsidP="009C307F">
      <w:pPr>
        <w:pStyle w:val="BTeEMEASMCA"/>
        <w:rPr>
          <w:sz w:val="22"/>
          <w:szCs w:val="22"/>
        </w:rPr>
      </w:pPr>
      <w:proofErr w:type="spellStart"/>
      <w:r>
        <w:rPr>
          <w:sz w:val="22"/>
          <w:szCs w:val="22"/>
        </w:rPr>
        <w:t>b</w:t>
      </w:r>
      <w:r w:rsidRPr="005D1D7D">
        <w:rPr>
          <w:sz w:val="22"/>
          <w:szCs w:val="22"/>
        </w:rPr>
        <w:t>enzilbenzoatas</w:t>
      </w:r>
      <w:proofErr w:type="spellEnd"/>
      <w:r w:rsidRPr="005D1D7D">
        <w:rPr>
          <w:sz w:val="22"/>
          <w:szCs w:val="22"/>
        </w:rPr>
        <w:t xml:space="preserve"> </w:t>
      </w:r>
    </w:p>
    <w:p w:rsidR="009C307F" w:rsidRPr="005D1D7D" w:rsidRDefault="009C307F" w:rsidP="009C307F">
      <w:pPr>
        <w:rPr>
          <w:sz w:val="22"/>
          <w:szCs w:val="22"/>
        </w:rPr>
      </w:pPr>
    </w:p>
    <w:p w:rsidR="009C307F" w:rsidRPr="005D1D7D" w:rsidRDefault="009C307F" w:rsidP="009C307F">
      <w:pPr>
        <w:numPr>
          <w:ilvl w:val="12"/>
          <w:numId w:val="0"/>
        </w:numPr>
        <w:ind w:right="-2"/>
        <w:rPr>
          <w:b/>
          <w:sz w:val="22"/>
          <w:szCs w:val="22"/>
        </w:rPr>
      </w:pPr>
      <w:r w:rsidRPr="005D1D7D">
        <w:rPr>
          <w:b/>
          <w:sz w:val="22"/>
          <w:szCs w:val="22"/>
        </w:rPr>
        <w:t>Atidžiai perskaitykite visą šį lapelį, prieš pradėdami vartoti šį vaistą, nes jame pateikiama Jums svarbi informacija.</w:t>
      </w:r>
    </w:p>
    <w:p w:rsidR="009C307F" w:rsidRPr="005D1D7D" w:rsidRDefault="009C307F" w:rsidP="009C307F">
      <w:pPr>
        <w:numPr>
          <w:ilvl w:val="12"/>
          <w:numId w:val="0"/>
        </w:numPr>
        <w:rPr>
          <w:sz w:val="22"/>
          <w:szCs w:val="22"/>
        </w:rPr>
      </w:pPr>
      <w:r w:rsidRPr="005D1D7D">
        <w:rPr>
          <w:sz w:val="22"/>
          <w:szCs w:val="22"/>
        </w:rPr>
        <w:t>Visada vartokite šį vaistą tiksliai kaip aprašyta šiame lapelyje arba kaip nurodė gydytojas arba vaistininkas.</w:t>
      </w:r>
    </w:p>
    <w:p w:rsidR="009C307F" w:rsidRPr="005D1D7D" w:rsidRDefault="009C307F" w:rsidP="009C307F">
      <w:pPr>
        <w:numPr>
          <w:ilvl w:val="0"/>
          <w:numId w:val="2"/>
        </w:numPr>
        <w:tabs>
          <w:tab w:val="left" w:pos="567"/>
        </w:tabs>
        <w:ind w:left="567" w:hanging="567"/>
        <w:rPr>
          <w:sz w:val="22"/>
          <w:szCs w:val="22"/>
        </w:rPr>
      </w:pPr>
      <w:r w:rsidRPr="005D1D7D">
        <w:rPr>
          <w:sz w:val="22"/>
          <w:szCs w:val="22"/>
        </w:rPr>
        <w:t xml:space="preserve">Neišmeskite šio lapelio, nes vėl gali prireikti jį perskaityti. </w:t>
      </w:r>
    </w:p>
    <w:p w:rsidR="009C307F" w:rsidRPr="005D1D7D" w:rsidRDefault="009C307F" w:rsidP="009C307F">
      <w:pPr>
        <w:numPr>
          <w:ilvl w:val="0"/>
          <w:numId w:val="2"/>
        </w:numPr>
        <w:tabs>
          <w:tab w:val="left" w:pos="567"/>
        </w:tabs>
        <w:ind w:left="567" w:hanging="567"/>
        <w:rPr>
          <w:sz w:val="22"/>
          <w:szCs w:val="22"/>
        </w:rPr>
      </w:pPr>
      <w:r w:rsidRPr="005D1D7D">
        <w:rPr>
          <w:sz w:val="22"/>
          <w:szCs w:val="22"/>
        </w:rPr>
        <w:t>Jeigu norite sužinoti daugiau arba pasitarti, kreipkitės į vaistininką.</w:t>
      </w:r>
    </w:p>
    <w:p w:rsidR="009C307F" w:rsidRPr="005D1D7D" w:rsidRDefault="009C307F" w:rsidP="009C307F">
      <w:pPr>
        <w:numPr>
          <w:ilvl w:val="0"/>
          <w:numId w:val="2"/>
        </w:numPr>
        <w:tabs>
          <w:tab w:val="left" w:pos="567"/>
        </w:tabs>
        <w:ind w:left="567" w:hanging="567"/>
        <w:rPr>
          <w:sz w:val="22"/>
          <w:szCs w:val="22"/>
        </w:rPr>
      </w:pPr>
      <w:r w:rsidRPr="005D1D7D">
        <w:rPr>
          <w:sz w:val="22"/>
          <w:szCs w:val="22"/>
        </w:rPr>
        <w:t xml:space="preserve">Jeigu pasireiškė šalutinis poveikis (net jeigu jis šiame lapelyje nenurodytas), kreipkitės į gydytoją arba vaistininką. </w:t>
      </w:r>
    </w:p>
    <w:p w:rsidR="009C307F" w:rsidRPr="005D1D7D" w:rsidRDefault="009C307F" w:rsidP="009C307F">
      <w:pPr>
        <w:numPr>
          <w:ilvl w:val="0"/>
          <w:numId w:val="2"/>
        </w:numPr>
        <w:tabs>
          <w:tab w:val="left" w:pos="567"/>
        </w:tabs>
        <w:ind w:left="567" w:hanging="567"/>
        <w:rPr>
          <w:sz w:val="22"/>
          <w:szCs w:val="22"/>
        </w:rPr>
      </w:pPr>
      <w:r w:rsidRPr="005D1D7D">
        <w:rPr>
          <w:sz w:val="22"/>
          <w:szCs w:val="22"/>
        </w:rPr>
        <w:t>Jeigu per 3 dienas Jūsų savijauta nepagerėjo arba net pablogėjo, kreipkitės į gydytoją.</w:t>
      </w: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BTbEMEASMCA"/>
        <w:rPr>
          <w:sz w:val="22"/>
          <w:szCs w:val="22"/>
        </w:rPr>
      </w:pPr>
      <w:r w:rsidRPr="005D1D7D">
        <w:rPr>
          <w:sz w:val="22"/>
          <w:szCs w:val="22"/>
        </w:rPr>
        <w:t>Apie ką rašoma šiame lapelyje?</w:t>
      </w:r>
    </w:p>
    <w:p w:rsidR="009C307F" w:rsidRPr="005D1D7D" w:rsidRDefault="009C307F" w:rsidP="009C307F">
      <w:pPr>
        <w:rPr>
          <w:sz w:val="22"/>
          <w:szCs w:val="22"/>
        </w:rPr>
      </w:pPr>
    </w:p>
    <w:p w:rsidR="009C307F" w:rsidRPr="005D1D7D" w:rsidRDefault="009C307F" w:rsidP="009C307F">
      <w:pPr>
        <w:ind w:left="567" w:hanging="567"/>
        <w:rPr>
          <w:sz w:val="22"/>
          <w:szCs w:val="22"/>
        </w:rPr>
      </w:pPr>
      <w:r w:rsidRPr="005D1D7D">
        <w:rPr>
          <w:sz w:val="22"/>
          <w:szCs w:val="22"/>
        </w:rPr>
        <w:t>1.</w:t>
      </w:r>
      <w:r w:rsidRPr="005D1D7D">
        <w:rPr>
          <w:sz w:val="22"/>
          <w:szCs w:val="22"/>
        </w:rPr>
        <w:tab/>
        <w:t xml:space="preserve">Kas yra </w:t>
      </w:r>
      <w:proofErr w:type="spellStart"/>
      <w:r w:rsidRPr="005D1D7D">
        <w:rPr>
          <w:sz w:val="22"/>
          <w:szCs w:val="22"/>
        </w:rPr>
        <w:t>Benzotal</w:t>
      </w:r>
      <w:proofErr w:type="spellEnd"/>
      <w:r w:rsidRPr="005D1D7D">
        <w:rPr>
          <w:sz w:val="22"/>
          <w:szCs w:val="22"/>
        </w:rPr>
        <w:t xml:space="preserve"> ir kam jis vartojamas</w:t>
      </w:r>
    </w:p>
    <w:p w:rsidR="009C307F" w:rsidRPr="005D1D7D" w:rsidRDefault="009C307F" w:rsidP="009C307F">
      <w:pPr>
        <w:ind w:left="567" w:hanging="567"/>
        <w:rPr>
          <w:sz w:val="22"/>
          <w:szCs w:val="22"/>
        </w:rPr>
      </w:pPr>
      <w:r w:rsidRPr="005D1D7D">
        <w:rPr>
          <w:sz w:val="22"/>
          <w:szCs w:val="22"/>
        </w:rPr>
        <w:t>2.</w:t>
      </w:r>
      <w:r w:rsidRPr="005D1D7D">
        <w:rPr>
          <w:sz w:val="22"/>
          <w:szCs w:val="22"/>
        </w:rPr>
        <w:tab/>
        <w:t xml:space="preserve">Kas žinotina prieš vartojant </w:t>
      </w:r>
      <w:proofErr w:type="spellStart"/>
      <w:r w:rsidRPr="005D1D7D">
        <w:rPr>
          <w:sz w:val="22"/>
          <w:szCs w:val="22"/>
        </w:rPr>
        <w:t>Benzotal</w:t>
      </w:r>
      <w:proofErr w:type="spellEnd"/>
      <w:r w:rsidRPr="005D1D7D">
        <w:rPr>
          <w:sz w:val="22"/>
          <w:szCs w:val="22"/>
        </w:rPr>
        <w:t xml:space="preserve"> </w:t>
      </w:r>
    </w:p>
    <w:p w:rsidR="009C307F" w:rsidRPr="005D1D7D" w:rsidRDefault="009C307F" w:rsidP="009C307F">
      <w:pPr>
        <w:ind w:left="567" w:hanging="567"/>
        <w:rPr>
          <w:sz w:val="22"/>
          <w:szCs w:val="22"/>
        </w:rPr>
      </w:pPr>
      <w:r w:rsidRPr="005D1D7D">
        <w:rPr>
          <w:sz w:val="22"/>
          <w:szCs w:val="22"/>
        </w:rPr>
        <w:t>3.</w:t>
      </w:r>
      <w:r w:rsidRPr="005D1D7D">
        <w:rPr>
          <w:sz w:val="22"/>
          <w:szCs w:val="22"/>
        </w:rPr>
        <w:tab/>
        <w:t xml:space="preserve">Kaip vartoti </w:t>
      </w:r>
      <w:proofErr w:type="spellStart"/>
      <w:r w:rsidRPr="005D1D7D">
        <w:rPr>
          <w:sz w:val="22"/>
          <w:szCs w:val="22"/>
        </w:rPr>
        <w:t>Benzotal</w:t>
      </w:r>
      <w:proofErr w:type="spellEnd"/>
      <w:r w:rsidRPr="005D1D7D">
        <w:rPr>
          <w:sz w:val="22"/>
          <w:szCs w:val="22"/>
        </w:rPr>
        <w:t xml:space="preserve"> </w:t>
      </w:r>
    </w:p>
    <w:p w:rsidR="009C307F" w:rsidRPr="005D1D7D" w:rsidRDefault="009C307F" w:rsidP="009C307F">
      <w:pPr>
        <w:ind w:left="567" w:hanging="567"/>
        <w:rPr>
          <w:sz w:val="22"/>
          <w:szCs w:val="22"/>
        </w:rPr>
      </w:pPr>
      <w:r w:rsidRPr="005D1D7D">
        <w:rPr>
          <w:sz w:val="22"/>
          <w:szCs w:val="22"/>
        </w:rPr>
        <w:t>4.</w:t>
      </w:r>
      <w:r w:rsidRPr="005D1D7D">
        <w:rPr>
          <w:sz w:val="22"/>
          <w:szCs w:val="22"/>
        </w:rPr>
        <w:tab/>
        <w:t>Galimas šalutinis poveikis</w:t>
      </w:r>
    </w:p>
    <w:p w:rsidR="009C307F" w:rsidRPr="005D1D7D" w:rsidRDefault="009C307F" w:rsidP="009C307F">
      <w:pPr>
        <w:ind w:left="567" w:hanging="567"/>
        <w:rPr>
          <w:sz w:val="22"/>
          <w:szCs w:val="22"/>
        </w:rPr>
      </w:pPr>
      <w:r w:rsidRPr="005D1D7D">
        <w:rPr>
          <w:sz w:val="22"/>
          <w:szCs w:val="22"/>
        </w:rPr>
        <w:t>5.</w:t>
      </w:r>
      <w:r w:rsidRPr="005D1D7D">
        <w:rPr>
          <w:sz w:val="22"/>
          <w:szCs w:val="22"/>
        </w:rPr>
        <w:tab/>
        <w:t xml:space="preserve">Kaip laikyti </w:t>
      </w:r>
      <w:proofErr w:type="spellStart"/>
      <w:r w:rsidRPr="005D1D7D">
        <w:rPr>
          <w:sz w:val="22"/>
          <w:szCs w:val="22"/>
        </w:rPr>
        <w:t>Benzotal</w:t>
      </w:r>
      <w:proofErr w:type="spellEnd"/>
      <w:r w:rsidRPr="005D1D7D">
        <w:rPr>
          <w:sz w:val="22"/>
          <w:szCs w:val="22"/>
        </w:rPr>
        <w:t xml:space="preserve"> </w:t>
      </w:r>
    </w:p>
    <w:p w:rsidR="009C307F" w:rsidRPr="005D1D7D" w:rsidRDefault="009C307F" w:rsidP="009C307F">
      <w:pPr>
        <w:ind w:left="567" w:hanging="567"/>
        <w:rPr>
          <w:sz w:val="22"/>
          <w:szCs w:val="22"/>
        </w:rPr>
      </w:pPr>
      <w:r w:rsidRPr="005D1D7D">
        <w:rPr>
          <w:sz w:val="22"/>
          <w:szCs w:val="22"/>
        </w:rPr>
        <w:t>6.</w:t>
      </w:r>
      <w:r w:rsidRPr="005D1D7D">
        <w:rPr>
          <w:sz w:val="22"/>
          <w:szCs w:val="22"/>
        </w:rPr>
        <w:tab/>
        <w:t>Pakuotės turinys ir kita informacija</w:t>
      </w: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PI-1EMEASMCA"/>
      </w:pPr>
      <w:bookmarkStart w:id="74" w:name="_Toc129243264"/>
      <w:bookmarkStart w:id="75" w:name="_Toc129243139"/>
      <w:r w:rsidRPr="005D1D7D">
        <w:t>1.</w:t>
      </w:r>
      <w:r w:rsidRPr="005D1D7D">
        <w:tab/>
        <w:t xml:space="preserve">Kas yra </w:t>
      </w:r>
      <w:proofErr w:type="spellStart"/>
      <w:r w:rsidRPr="005D1D7D">
        <w:t>Benzotal</w:t>
      </w:r>
      <w:proofErr w:type="spellEnd"/>
      <w:r w:rsidRPr="005D1D7D">
        <w:t xml:space="preserve"> ir kam jis vartojamas</w:t>
      </w:r>
      <w:bookmarkEnd w:id="74"/>
      <w:bookmarkEnd w:id="75"/>
    </w:p>
    <w:p w:rsidR="009C307F" w:rsidRPr="005D1D7D" w:rsidRDefault="009C307F" w:rsidP="009C307F">
      <w:pPr>
        <w:rPr>
          <w:sz w:val="22"/>
          <w:szCs w:val="22"/>
        </w:rPr>
      </w:pPr>
    </w:p>
    <w:p w:rsidR="009C307F" w:rsidRPr="005D1D7D" w:rsidRDefault="009C307F" w:rsidP="009C307F">
      <w:pPr>
        <w:rPr>
          <w:sz w:val="22"/>
          <w:szCs w:val="22"/>
        </w:rPr>
      </w:pPr>
      <w:proofErr w:type="spellStart"/>
      <w:r w:rsidRPr="005D1D7D">
        <w:rPr>
          <w:sz w:val="22"/>
          <w:szCs w:val="22"/>
        </w:rPr>
        <w:t>Benzotal</w:t>
      </w:r>
      <w:proofErr w:type="spellEnd"/>
      <w:r w:rsidRPr="005D1D7D">
        <w:rPr>
          <w:sz w:val="22"/>
          <w:szCs w:val="22"/>
        </w:rPr>
        <w:t xml:space="preserve"> yra vietinio veikimo </w:t>
      </w:r>
      <w:r>
        <w:rPr>
          <w:sz w:val="22"/>
          <w:szCs w:val="22"/>
        </w:rPr>
        <w:t>vaistas</w:t>
      </w:r>
      <w:r w:rsidRPr="005D1D7D">
        <w:rPr>
          <w:sz w:val="22"/>
          <w:szCs w:val="22"/>
        </w:rPr>
        <w:t xml:space="preserve"> nuo odos parazitų. Vartojamas suaugusių žmonių niežų gydymui. </w:t>
      </w:r>
    </w:p>
    <w:p w:rsidR="009C307F" w:rsidRPr="005D1D7D" w:rsidRDefault="009C307F" w:rsidP="009C307F">
      <w:pPr>
        <w:rPr>
          <w:sz w:val="22"/>
          <w:szCs w:val="22"/>
        </w:rPr>
      </w:pPr>
    </w:p>
    <w:p w:rsidR="009C307F" w:rsidRPr="005D1D7D" w:rsidRDefault="009C307F" w:rsidP="009C307F">
      <w:pPr>
        <w:rPr>
          <w:i/>
          <w:iCs/>
          <w:sz w:val="22"/>
          <w:szCs w:val="22"/>
        </w:rPr>
      </w:pPr>
      <w:r w:rsidRPr="005D1D7D">
        <w:rPr>
          <w:i/>
          <w:iCs/>
          <w:sz w:val="22"/>
          <w:szCs w:val="22"/>
        </w:rPr>
        <w:t>Pastaba</w:t>
      </w:r>
    </w:p>
    <w:p w:rsidR="009C307F" w:rsidRPr="005D1D7D" w:rsidRDefault="009C307F" w:rsidP="009C307F">
      <w:pPr>
        <w:rPr>
          <w:sz w:val="22"/>
          <w:szCs w:val="22"/>
        </w:rPr>
      </w:pPr>
      <w:r w:rsidRPr="005D1D7D">
        <w:rPr>
          <w:sz w:val="22"/>
          <w:szCs w:val="22"/>
        </w:rPr>
        <w:t xml:space="preserve">Turi būti patikrinti asmenys, kontaktavę su niežais sergančiu pacientu. Kadangi ligos latentinis periodas yra kelios savaitės, dažnai galimos mažos endemijos šeimoje, mokykloje ar vaikų darželyje. Nepriklausomai nuo to, yra odos pokyčių, ar nėra, tuo pačiu laiku turi būti taikomas gydymas asmenims, kurie su pacientu turėjo artimą ar ilgesnį kontaktą. </w:t>
      </w: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PI-1EMEASMCA"/>
      </w:pPr>
      <w:bookmarkStart w:id="76" w:name="_Toc129243265"/>
      <w:bookmarkStart w:id="77" w:name="_Toc129243140"/>
      <w:r w:rsidRPr="005D1D7D">
        <w:t>2.</w:t>
      </w:r>
      <w:r w:rsidRPr="005D1D7D">
        <w:tab/>
        <w:t xml:space="preserve">Kas žinotina prieš vartojant </w:t>
      </w:r>
      <w:proofErr w:type="spellStart"/>
      <w:r w:rsidRPr="005D1D7D">
        <w:t>Benzotal</w:t>
      </w:r>
      <w:proofErr w:type="spellEnd"/>
      <w:r w:rsidRPr="005D1D7D">
        <w:t xml:space="preserve"> </w:t>
      </w:r>
      <w:bookmarkEnd w:id="76"/>
      <w:bookmarkEnd w:id="77"/>
    </w:p>
    <w:p w:rsidR="009C307F" w:rsidRPr="005D1D7D" w:rsidRDefault="009C307F" w:rsidP="009C307F">
      <w:pPr>
        <w:rPr>
          <w:sz w:val="22"/>
          <w:szCs w:val="22"/>
        </w:rPr>
      </w:pPr>
    </w:p>
    <w:p w:rsidR="009C307F" w:rsidRPr="005D1D7D" w:rsidRDefault="009C307F" w:rsidP="009C307F">
      <w:pPr>
        <w:pStyle w:val="PI-3EMEASMCA"/>
      </w:pPr>
      <w:proofErr w:type="spellStart"/>
      <w:r w:rsidRPr="005D1D7D">
        <w:t>Benzotal</w:t>
      </w:r>
      <w:proofErr w:type="spellEnd"/>
      <w:r w:rsidRPr="005D1D7D">
        <w:t xml:space="preserve"> vartoti </w:t>
      </w:r>
      <w:r>
        <w:t>draudžiama</w:t>
      </w:r>
      <w:r w:rsidRPr="005D1D7D">
        <w:t>:</w:t>
      </w:r>
    </w:p>
    <w:p w:rsidR="009C307F" w:rsidRPr="005D1D7D" w:rsidRDefault="009C307F" w:rsidP="009C307F">
      <w:pPr>
        <w:rPr>
          <w:sz w:val="22"/>
          <w:szCs w:val="22"/>
        </w:rPr>
      </w:pPr>
      <w:r w:rsidRPr="005D1D7D">
        <w:rPr>
          <w:sz w:val="22"/>
          <w:szCs w:val="22"/>
        </w:rPr>
        <w:t>-</w:t>
      </w:r>
      <w:r w:rsidRPr="005D1D7D">
        <w:rPr>
          <w:sz w:val="22"/>
          <w:szCs w:val="22"/>
        </w:rPr>
        <w:tab/>
        <w:t xml:space="preserve">jeigu yra alergija </w:t>
      </w:r>
      <w:proofErr w:type="spellStart"/>
      <w:r w:rsidRPr="005D1D7D">
        <w:rPr>
          <w:sz w:val="22"/>
          <w:szCs w:val="22"/>
        </w:rPr>
        <w:t>benzilbenzoatui</w:t>
      </w:r>
      <w:proofErr w:type="spellEnd"/>
      <w:r w:rsidRPr="005D1D7D">
        <w:rPr>
          <w:sz w:val="22"/>
          <w:szCs w:val="22"/>
        </w:rPr>
        <w:t xml:space="preserve"> arba bet kuriai pagalbinei šio vaisto medžiagai (jos </w:t>
      </w:r>
      <w:r>
        <w:rPr>
          <w:sz w:val="22"/>
          <w:szCs w:val="22"/>
        </w:rPr>
        <w:tab/>
      </w:r>
      <w:r w:rsidRPr="005D1D7D">
        <w:rPr>
          <w:sz w:val="22"/>
          <w:szCs w:val="22"/>
        </w:rPr>
        <w:t>išvardytos 6 skyriuje);</w:t>
      </w:r>
    </w:p>
    <w:p w:rsidR="009C307F" w:rsidRPr="005D1D7D" w:rsidRDefault="009C307F" w:rsidP="009C307F">
      <w:pPr>
        <w:rPr>
          <w:sz w:val="22"/>
          <w:szCs w:val="22"/>
        </w:rPr>
      </w:pPr>
      <w:r w:rsidRPr="005D1D7D">
        <w:rPr>
          <w:sz w:val="22"/>
          <w:szCs w:val="22"/>
        </w:rPr>
        <w:t>-</w:t>
      </w:r>
      <w:r w:rsidRPr="005D1D7D">
        <w:rPr>
          <w:sz w:val="22"/>
          <w:szCs w:val="22"/>
        </w:rPr>
        <w:tab/>
        <w:t>žindymo laikotarpiu.</w:t>
      </w:r>
    </w:p>
    <w:p w:rsidR="009C307F" w:rsidRPr="005D1D7D" w:rsidRDefault="009C307F" w:rsidP="009C307F">
      <w:pPr>
        <w:rPr>
          <w:sz w:val="22"/>
          <w:szCs w:val="22"/>
        </w:rPr>
      </w:pPr>
    </w:p>
    <w:p w:rsidR="009C307F" w:rsidRPr="005D1D7D" w:rsidRDefault="009C307F" w:rsidP="009C307F">
      <w:pPr>
        <w:pStyle w:val="PI-3EMEASMCA"/>
      </w:pPr>
      <w:r w:rsidRPr="005D1D7D">
        <w:t>Įspėjimai ir atsargumo priemonės</w:t>
      </w:r>
    </w:p>
    <w:p w:rsidR="009C307F" w:rsidRPr="005D1D7D" w:rsidRDefault="009C307F" w:rsidP="009C307F">
      <w:pPr>
        <w:numPr>
          <w:ilvl w:val="12"/>
          <w:numId w:val="0"/>
        </w:numPr>
        <w:ind w:right="-2"/>
        <w:rPr>
          <w:noProof/>
          <w:sz w:val="22"/>
          <w:szCs w:val="22"/>
        </w:rPr>
      </w:pPr>
      <w:r w:rsidRPr="005D1D7D">
        <w:rPr>
          <w:noProof/>
          <w:sz w:val="22"/>
          <w:szCs w:val="22"/>
        </w:rPr>
        <w:t>Pasitarkite su gydytoju arba vaistininku, prieš pradėdami vartoti Benzotal.</w:t>
      </w:r>
    </w:p>
    <w:p w:rsidR="009C307F" w:rsidRPr="005D1D7D" w:rsidRDefault="009C307F" w:rsidP="009C307F">
      <w:pPr>
        <w:numPr>
          <w:ilvl w:val="12"/>
          <w:numId w:val="0"/>
        </w:numPr>
        <w:ind w:right="-2"/>
        <w:rPr>
          <w:sz w:val="22"/>
          <w:szCs w:val="22"/>
        </w:rPr>
      </w:pPr>
    </w:p>
    <w:p w:rsidR="009C307F" w:rsidRPr="005D1D7D" w:rsidRDefault="009C307F" w:rsidP="009C307F">
      <w:pPr>
        <w:rPr>
          <w:sz w:val="22"/>
          <w:szCs w:val="22"/>
        </w:rPr>
      </w:pPr>
      <w:r w:rsidRPr="005D1D7D">
        <w:rPr>
          <w:sz w:val="22"/>
          <w:szCs w:val="22"/>
        </w:rPr>
        <w:t xml:space="preserve">Kad nepasireikštų dirginamasis poveikis, reikia stengtis, kad tepalo nepatektų į akis, ant gleivinių bei ant pažeistos odos vietų. </w:t>
      </w:r>
    </w:p>
    <w:p w:rsidR="009C307F" w:rsidRPr="005D1D7D" w:rsidRDefault="009C307F" w:rsidP="009C307F">
      <w:pPr>
        <w:rPr>
          <w:sz w:val="22"/>
          <w:szCs w:val="22"/>
        </w:rPr>
      </w:pPr>
      <w:r w:rsidRPr="005D1D7D">
        <w:rPr>
          <w:sz w:val="22"/>
          <w:szCs w:val="22"/>
        </w:rPr>
        <w:t>Gydymo metu reikia vengti būti saulėje.</w:t>
      </w:r>
    </w:p>
    <w:p w:rsidR="009C307F" w:rsidRPr="005D1D7D" w:rsidRDefault="009C307F" w:rsidP="009C307F">
      <w:pPr>
        <w:rPr>
          <w:sz w:val="22"/>
          <w:szCs w:val="22"/>
        </w:rPr>
      </w:pPr>
      <w:r w:rsidRPr="005D1D7D">
        <w:rPr>
          <w:sz w:val="22"/>
          <w:szCs w:val="22"/>
        </w:rPr>
        <w:t xml:space="preserve">Kad nepasireikštų šalutinis poveikis, rekomenduojama iš pradžių užtepti ant odos nedidelį tepalo kiekį ir patikrinti odos jautrumą vaistui. </w:t>
      </w:r>
    </w:p>
    <w:p w:rsidR="009C307F" w:rsidRPr="005D1D7D" w:rsidRDefault="009C307F" w:rsidP="009C307F">
      <w:pPr>
        <w:rPr>
          <w:sz w:val="22"/>
          <w:szCs w:val="22"/>
        </w:rPr>
      </w:pPr>
    </w:p>
    <w:p w:rsidR="009C307F" w:rsidRPr="005D1D7D" w:rsidRDefault="009C307F" w:rsidP="009C307F">
      <w:pPr>
        <w:rPr>
          <w:b/>
          <w:sz w:val="22"/>
          <w:szCs w:val="22"/>
        </w:rPr>
      </w:pPr>
      <w:r w:rsidRPr="005D1D7D">
        <w:rPr>
          <w:b/>
          <w:sz w:val="22"/>
          <w:szCs w:val="22"/>
        </w:rPr>
        <w:t>Vaikams ir paaugliams</w:t>
      </w:r>
    </w:p>
    <w:p w:rsidR="009C307F" w:rsidRPr="005D1D7D" w:rsidRDefault="009C307F" w:rsidP="009C307F">
      <w:pPr>
        <w:rPr>
          <w:sz w:val="22"/>
          <w:szCs w:val="22"/>
        </w:rPr>
      </w:pPr>
      <w:proofErr w:type="spellStart"/>
      <w:r w:rsidRPr="005D1D7D">
        <w:rPr>
          <w:sz w:val="22"/>
          <w:szCs w:val="22"/>
        </w:rPr>
        <w:t>Benzotal</w:t>
      </w:r>
      <w:proofErr w:type="spellEnd"/>
      <w:r w:rsidRPr="005D1D7D">
        <w:rPr>
          <w:sz w:val="22"/>
          <w:szCs w:val="22"/>
        </w:rPr>
        <w:t xml:space="preserve"> negalima vartoti vaikams ir paaugliams dėl per didelio veikliosios medžiagos kiekio. </w:t>
      </w:r>
    </w:p>
    <w:p w:rsidR="009C307F" w:rsidRPr="005D1D7D" w:rsidRDefault="009C307F" w:rsidP="009C307F">
      <w:pPr>
        <w:rPr>
          <w:sz w:val="22"/>
          <w:szCs w:val="22"/>
        </w:rPr>
      </w:pPr>
    </w:p>
    <w:p w:rsidR="009C307F" w:rsidRPr="005D1D7D" w:rsidRDefault="009C307F" w:rsidP="009C307F">
      <w:pPr>
        <w:pStyle w:val="PI-3EMEASMCA"/>
      </w:pPr>
      <w:r w:rsidRPr="005D1D7D">
        <w:lastRenderedPageBreak/>
        <w:t xml:space="preserve">Kiti vaistai ir </w:t>
      </w:r>
      <w:proofErr w:type="spellStart"/>
      <w:r w:rsidRPr="005D1D7D">
        <w:t>Benzotal</w:t>
      </w:r>
      <w:proofErr w:type="spellEnd"/>
    </w:p>
    <w:p w:rsidR="009C307F" w:rsidRPr="005D1D7D" w:rsidRDefault="009C307F" w:rsidP="009C307F">
      <w:pPr>
        <w:rPr>
          <w:sz w:val="22"/>
          <w:szCs w:val="22"/>
        </w:rPr>
      </w:pPr>
      <w:r w:rsidRPr="005D1D7D">
        <w:rPr>
          <w:sz w:val="22"/>
          <w:szCs w:val="22"/>
        </w:rPr>
        <w:t>Sąveikos su kitais vaistais nepastebėta.</w:t>
      </w:r>
    </w:p>
    <w:p w:rsidR="009C307F" w:rsidRPr="005D1D7D" w:rsidRDefault="009C307F" w:rsidP="009C307F">
      <w:pPr>
        <w:rPr>
          <w:sz w:val="22"/>
          <w:szCs w:val="22"/>
        </w:rPr>
      </w:pPr>
      <w:r w:rsidRPr="005D1D7D">
        <w:rPr>
          <w:sz w:val="22"/>
          <w:szCs w:val="22"/>
        </w:rPr>
        <w:t xml:space="preserve">Vaisto reikia nevartoti kartu su kitais </w:t>
      </w:r>
      <w:r>
        <w:rPr>
          <w:sz w:val="22"/>
          <w:szCs w:val="22"/>
        </w:rPr>
        <w:t>vaistais</w:t>
      </w:r>
      <w:r w:rsidRPr="005D1D7D">
        <w:rPr>
          <w:sz w:val="22"/>
          <w:szCs w:val="22"/>
        </w:rPr>
        <w:t xml:space="preserve"> nuo niežų, kad būtų išvengta sąveikos.</w:t>
      </w:r>
    </w:p>
    <w:p w:rsidR="009C307F" w:rsidRPr="005D1D7D" w:rsidRDefault="009C307F" w:rsidP="009C307F">
      <w:pPr>
        <w:rPr>
          <w:sz w:val="22"/>
          <w:szCs w:val="22"/>
        </w:rPr>
      </w:pPr>
      <w:r w:rsidRPr="005D1D7D">
        <w:rPr>
          <w:sz w:val="22"/>
          <w:szCs w:val="22"/>
        </w:rPr>
        <w:t>Jeigu vartojate ar neseniai vartojote kitų vaistų arba dėl to nesate tikri, pasakykite gydytojui arba vaistininkui.</w:t>
      </w:r>
    </w:p>
    <w:p w:rsidR="009C307F" w:rsidRPr="005D1D7D" w:rsidRDefault="009C307F" w:rsidP="009C307F">
      <w:pPr>
        <w:rPr>
          <w:sz w:val="22"/>
          <w:szCs w:val="22"/>
        </w:rPr>
      </w:pPr>
    </w:p>
    <w:p w:rsidR="009C307F" w:rsidRPr="005D1D7D" w:rsidRDefault="009C307F" w:rsidP="009C307F">
      <w:pPr>
        <w:pStyle w:val="PI-3EMEASMCA"/>
      </w:pPr>
      <w:r w:rsidRPr="005D1D7D">
        <w:t>Nėštumas ir žindymo laikotarpis</w:t>
      </w:r>
    </w:p>
    <w:p w:rsidR="009C307F" w:rsidRPr="005D1D7D" w:rsidRDefault="009C307F" w:rsidP="009C307F">
      <w:pPr>
        <w:rPr>
          <w:sz w:val="22"/>
          <w:szCs w:val="22"/>
        </w:rPr>
      </w:pPr>
      <w:r w:rsidRPr="005D1D7D">
        <w:rPr>
          <w:sz w:val="22"/>
          <w:szCs w:val="22"/>
        </w:rPr>
        <w:t>Jeigu esate nėščia, žindote kūdikį, manote, kad galbūt esate nėščia arba planuojate pastoti, tai prieš vartodama šį vaistą pasitarkite su gydytoju arba vaistininku.</w:t>
      </w:r>
    </w:p>
    <w:p w:rsidR="009C307F" w:rsidRPr="005D1D7D" w:rsidRDefault="009C307F" w:rsidP="009C307F">
      <w:pPr>
        <w:rPr>
          <w:sz w:val="22"/>
          <w:szCs w:val="22"/>
        </w:rPr>
      </w:pPr>
      <w:proofErr w:type="spellStart"/>
      <w:r w:rsidRPr="005D1D7D">
        <w:rPr>
          <w:sz w:val="22"/>
          <w:szCs w:val="22"/>
        </w:rPr>
        <w:t>Benzotal</w:t>
      </w:r>
      <w:proofErr w:type="spellEnd"/>
      <w:r w:rsidRPr="005D1D7D">
        <w:rPr>
          <w:sz w:val="22"/>
          <w:szCs w:val="22"/>
        </w:rPr>
        <w:t xml:space="preserve"> tepalo vartoti nėštumo metu galima tik neabejotinai būtinu atveju. </w:t>
      </w:r>
    </w:p>
    <w:p w:rsidR="009C307F" w:rsidRPr="005D1D7D" w:rsidRDefault="009C307F" w:rsidP="009C307F">
      <w:pPr>
        <w:rPr>
          <w:sz w:val="22"/>
          <w:szCs w:val="22"/>
        </w:rPr>
      </w:pPr>
      <w:r w:rsidRPr="005D1D7D">
        <w:rPr>
          <w:sz w:val="22"/>
          <w:szCs w:val="22"/>
        </w:rPr>
        <w:t xml:space="preserve">Jeigu žindymo laikotarpiu </w:t>
      </w:r>
      <w:proofErr w:type="spellStart"/>
      <w:r w:rsidRPr="005D1D7D">
        <w:rPr>
          <w:sz w:val="22"/>
          <w:szCs w:val="22"/>
        </w:rPr>
        <w:t>benzilbenzoato</w:t>
      </w:r>
      <w:proofErr w:type="spellEnd"/>
      <w:r w:rsidRPr="005D1D7D">
        <w:rPr>
          <w:sz w:val="22"/>
          <w:szCs w:val="22"/>
        </w:rPr>
        <w:t xml:space="preserve"> tepalo vartoti būtina, žindymą reikia nutraukti, o tepalą nuplovus nuo odos, žindymą galima tęsti. </w:t>
      </w:r>
    </w:p>
    <w:p w:rsidR="009C307F" w:rsidRPr="005D1D7D" w:rsidRDefault="009C307F" w:rsidP="009C307F">
      <w:pPr>
        <w:rPr>
          <w:sz w:val="22"/>
          <w:szCs w:val="22"/>
        </w:rPr>
      </w:pPr>
    </w:p>
    <w:p w:rsidR="009C307F" w:rsidRPr="005D1D7D" w:rsidRDefault="009C307F" w:rsidP="009C307F">
      <w:pPr>
        <w:pStyle w:val="PI-3EMEASMCA"/>
      </w:pPr>
      <w:r w:rsidRPr="005D1D7D">
        <w:t>Vairavimas ir mechanizmų valdymas</w:t>
      </w:r>
    </w:p>
    <w:p w:rsidR="009C307F" w:rsidRPr="005D1D7D" w:rsidRDefault="009C307F" w:rsidP="009C307F">
      <w:pPr>
        <w:rPr>
          <w:sz w:val="22"/>
          <w:szCs w:val="22"/>
        </w:rPr>
      </w:pPr>
      <w:proofErr w:type="spellStart"/>
      <w:r w:rsidRPr="005D1D7D">
        <w:rPr>
          <w:sz w:val="22"/>
          <w:szCs w:val="22"/>
        </w:rPr>
        <w:t>Benzotal</w:t>
      </w:r>
      <w:proofErr w:type="spellEnd"/>
      <w:r w:rsidRPr="005D1D7D">
        <w:rPr>
          <w:sz w:val="22"/>
          <w:szCs w:val="22"/>
        </w:rPr>
        <w:t xml:space="preserve"> neveikia gebėjimo vairuoti ir valdyti mechanizmus. </w:t>
      </w:r>
    </w:p>
    <w:p w:rsidR="009C307F" w:rsidRPr="005D1D7D" w:rsidRDefault="009C307F" w:rsidP="009C307F">
      <w:pPr>
        <w:rPr>
          <w:sz w:val="22"/>
          <w:szCs w:val="22"/>
        </w:rPr>
      </w:pPr>
    </w:p>
    <w:p w:rsidR="009C307F" w:rsidRPr="005D1D7D" w:rsidRDefault="009C307F" w:rsidP="009C307F">
      <w:pPr>
        <w:rPr>
          <w:b/>
          <w:sz w:val="22"/>
          <w:szCs w:val="22"/>
        </w:rPr>
      </w:pPr>
      <w:proofErr w:type="spellStart"/>
      <w:r w:rsidRPr="005D1D7D">
        <w:rPr>
          <w:b/>
          <w:sz w:val="22"/>
          <w:szCs w:val="22"/>
        </w:rPr>
        <w:t>Benzotal</w:t>
      </w:r>
      <w:proofErr w:type="spellEnd"/>
      <w:r w:rsidRPr="005D1D7D">
        <w:rPr>
          <w:b/>
          <w:sz w:val="22"/>
          <w:szCs w:val="22"/>
        </w:rPr>
        <w:t xml:space="preserve"> sudėtyje yra metilo </w:t>
      </w:r>
      <w:proofErr w:type="spellStart"/>
      <w:r w:rsidRPr="005D1D7D">
        <w:rPr>
          <w:b/>
          <w:sz w:val="22"/>
          <w:szCs w:val="22"/>
        </w:rPr>
        <w:t>parahidroksibenzoato</w:t>
      </w:r>
      <w:proofErr w:type="spellEnd"/>
      <w:r w:rsidRPr="005D1D7D">
        <w:rPr>
          <w:b/>
          <w:sz w:val="22"/>
          <w:szCs w:val="22"/>
        </w:rPr>
        <w:t xml:space="preserve">, </w:t>
      </w:r>
      <w:proofErr w:type="spellStart"/>
      <w:r w:rsidRPr="005D1D7D">
        <w:rPr>
          <w:b/>
          <w:sz w:val="22"/>
          <w:szCs w:val="22"/>
        </w:rPr>
        <w:t>bronopolio</w:t>
      </w:r>
      <w:proofErr w:type="spellEnd"/>
      <w:r w:rsidRPr="005D1D7D">
        <w:rPr>
          <w:b/>
          <w:sz w:val="22"/>
          <w:szCs w:val="22"/>
        </w:rPr>
        <w:t xml:space="preserve"> ir </w:t>
      </w:r>
      <w:proofErr w:type="spellStart"/>
      <w:r w:rsidRPr="005D1D7D">
        <w:rPr>
          <w:b/>
          <w:sz w:val="22"/>
          <w:szCs w:val="22"/>
        </w:rPr>
        <w:t>propilo</w:t>
      </w:r>
      <w:proofErr w:type="spellEnd"/>
      <w:r w:rsidRPr="005D1D7D">
        <w:rPr>
          <w:b/>
          <w:sz w:val="22"/>
          <w:szCs w:val="22"/>
        </w:rPr>
        <w:t xml:space="preserve"> </w:t>
      </w:r>
      <w:proofErr w:type="spellStart"/>
      <w:r w:rsidRPr="005D1D7D">
        <w:rPr>
          <w:b/>
          <w:sz w:val="22"/>
          <w:szCs w:val="22"/>
        </w:rPr>
        <w:t>parahidroksibenzoato</w:t>
      </w:r>
      <w:proofErr w:type="spellEnd"/>
      <w:r w:rsidRPr="005D1D7D">
        <w:rPr>
          <w:b/>
          <w:sz w:val="22"/>
          <w:szCs w:val="22"/>
        </w:rPr>
        <w:t xml:space="preserve">. </w:t>
      </w:r>
    </w:p>
    <w:p w:rsidR="009C307F" w:rsidRPr="005D1D7D" w:rsidRDefault="009C307F" w:rsidP="009C307F">
      <w:pPr>
        <w:rPr>
          <w:sz w:val="22"/>
          <w:szCs w:val="22"/>
        </w:rPr>
      </w:pPr>
      <w:proofErr w:type="spellStart"/>
      <w:r w:rsidRPr="005D1D7D">
        <w:rPr>
          <w:sz w:val="22"/>
          <w:szCs w:val="22"/>
        </w:rPr>
        <w:t>Bronopolis</w:t>
      </w:r>
      <w:proofErr w:type="spellEnd"/>
      <w:r w:rsidRPr="005D1D7D">
        <w:rPr>
          <w:sz w:val="22"/>
          <w:szCs w:val="22"/>
        </w:rPr>
        <w:t xml:space="preserve"> gali sukelti </w:t>
      </w:r>
      <w:r w:rsidRPr="006F62B5">
        <w:rPr>
          <w:sz w:val="22"/>
          <w:szCs w:val="22"/>
        </w:rPr>
        <w:t>vietinių</w:t>
      </w:r>
      <w:r w:rsidRPr="005D1D7D">
        <w:rPr>
          <w:sz w:val="22"/>
          <w:szCs w:val="22"/>
        </w:rPr>
        <w:t xml:space="preserve"> odos reakcijų (pvz., kontaktinį dermatitą).</w:t>
      </w:r>
    </w:p>
    <w:p w:rsidR="009C307F" w:rsidRPr="005D1D7D" w:rsidRDefault="009C307F" w:rsidP="009C307F">
      <w:pPr>
        <w:rPr>
          <w:sz w:val="22"/>
          <w:szCs w:val="22"/>
        </w:rPr>
      </w:pPr>
      <w:r w:rsidRPr="005D1D7D">
        <w:rPr>
          <w:sz w:val="22"/>
          <w:szCs w:val="22"/>
        </w:rPr>
        <w:t xml:space="preserve">Metilo </w:t>
      </w:r>
      <w:proofErr w:type="spellStart"/>
      <w:r w:rsidRPr="005D1D7D">
        <w:rPr>
          <w:sz w:val="22"/>
          <w:szCs w:val="22"/>
        </w:rPr>
        <w:t>parahidroksibenzoatas</w:t>
      </w:r>
      <w:proofErr w:type="spellEnd"/>
      <w:r w:rsidRPr="005D1D7D">
        <w:rPr>
          <w:sz w:val="22"/>
          <w:szCs w:val="22"/>
        </w:rPr>
        <w:t xml:space="preserve"> ir </w:t>
      </w:r>
      <w:proofErr w:type="spellStart"/>
      <w:r w:rsidRPr="005D1D7D">
        <w:rPr>
          <w:sz w:val="22"/>
          <w:szCs w:val="22"/>
        </w:rPr>
        <w:t>propilo</w:t>
      </w:r>
      <w:proofErr w:type="spellEnd"/>
      <w:r w:rsidRPr="005D1D7D">
        <w:rPr>
          <w:sz w:val="22"/>
          <w:szCs w:val="22"/>
        </w:rPr>
        <w:t xml:space="preserve"> </w:t>
      </w:r>
      <w:proofErr w:type="spellStart"/>
      <w:r w:rsidRPr="005D1D7D">
        <w:rPr>
          <w:sz w:val="22"/>
          <w:szCs w:val="22"/>
        </w:rPr>
        <w:t>parahidroksibenzoatas</w:t>
      </w:r>
      <w:proofErr w:type="spellEnd"/>
      <w:r w:rsidRPr="005D1D7D">
        <w:rPr>
          <w:sz w:val="22"/>
          <w:szCs w:val="22"/>
        </w:rPr>
        <w:t xml:space="preserve"> gali sukelti alerginių reakcijų, kurios gali būti uždelstos.</w:t>
      </w:r>
    </w:p>
    <w:p w:rsidR="009C307F" w:rsidRDefault="009C307F" w:rsidP="009C307F">
      <w:pPr>
        <w:rPr>
          <w:b/>
          <w:sz w:val="22"/>
          <w:szCs w:val="22"/>
        </w:rPr>
      </w:pPr>
    </w:p>
    <w:p w:rsidR="009C307F" w:rsidRPr="00A52313" w:rsidRDefault="009C307F" w:rsidP="009C307F">
      <w:pPr>
        <w:rPr>
          <w:b/>
          <w:sz w:val="22"/>
          <w:szCs w:val="22"/>
        </w:rPr>
      </w:pPr>
      <w:proofErr w:type="spellStart"/>
      <w:r w:rsidRPr="00A52313">
        <w:rPr>
          <w:b/>
          <w:sz w:val="22"/>
          <w:szCs w:val="22"/>
        </w:rPr>
        <w:t>Benzotal</w:t>
      </w:r>
      <w:proofErr w:type="spellEnd"/>
      <w:r w:rsidRPr="00A52313">
        <w:rPr>
          <w:b/>
          <w:sz w:val="22"/>
          <w:szCs w:val="22"/>
        </w:rPr>
        <w:t xml:space="preserve"> </w:t>
      </w:r>
      <w:proofErr w:type="spellStart"/>
      <w:r w:rsidRPr="00A52313">
        <w:rPr>
          <w:b/>
          <w:sz w:val="22"/>
          <w:szCs w:val="22"/>
        </w:rPr>
        <w:t>talpyklės</w:t>
      </w:r>
      <w:proofErr w:type="spellEnd"/>
      <w:r w:rsidRPr="00A52313">
        <w:rPr>
          <w:b/>
          <w:sz w:val="22"/>
          <w:szCs w:val="22"/>
        </w:rPr>
        <w:t xml:space="preserve"> sudėtyje yra lateksinės gumos</w:t>
      </w:r>
    </w:p>
    <w:p w:rsidR="009C307F" w:rsidRPr="005D1D7D" w:rsidRDefault="009C307F" w:rsidP="009C307F">
      <w:pPr>
        <w:rPr>
          <w:sz w:val="22"/>
          <w:szCs w:val="22"/>
        </w:rPr>
      </w:pPr>
      <w:r w:rsidRPr="00E33775">
        <w:rPr>
          <w:sz w:val="22"/>
          <w:szCs w:val="22"/>
        </w:rPr>
        <w:t xml:space="preserve">Šio vaisto </w:t>
      </w:r>
      <w:proofErr w:type="spellStart"/>
      <w:r w:rsidRPr="00E33775">
        <w:rPr>
          <w:sz w:val="22"/>
          <w:szCs w:val="22"/>
        </w:rPr>
        <w:t>talpyklės</w:t>
      </w:r>
      <w:proofErr w:type="spellEnd"/>
      <w:r w:rsidRPr="00E33775">
        <w:rPr>
          <w:sz w:val="22"/>
          <w:szCs w:val="22"/>
        </w:rPr>
        <w:t xml:space="preserve"> sudėtyje yra lateksinės gumos. Gali sukelti sunkių alerginių reakcijų.</w:t>
      </w:r>
    </w:p>
    <w:p w:rsidR="009C307F"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PI-1EMEASMCA"/>
      </w:pPr>
      <w:bookmarkStart w:id="78" w:name="_Toc129243266"/>
      <w:bookmarkStart w:id="79" w:name="_Toc129243141"/>
      <w:r w:rsidRPr="005D1D7D">
        <w:t>3.</w:t>
      </w:r>
      <w:r w:rsidRPr="005D1D7D">
        <w:tab/>
        <w:t xml:space="preserve">Kaip vartoti </w:t>
      </w:r>
      <w:proofErr w:type="spellStart"/>
      <w:r w:rsidRPr="005D1D7D">
        <w:t>Benzotal</w:t>
      </w:r>
      <w:proofErr w:type="spellEnd"/>
      <w:r w:rsidRPr="005D1D7D">
        <w:t xml:space="preserve"> </w:t>
      </w:r>
      <w:bookmarkEnd w:id="78"/>
      <w:bookmarkEnd w:id="79"/>
    </w:p>
    <w:p w:rsidR="009C307F" w:rsidRPr="005D1D7D" w:rsidRDefault="009C307F" w:rsidP="009C307F">
      <w:pPr>
        <w:rPr>
          <w:sz w:val="22"/>
          <w:szCs w:val="22"/>
        </w:rPr>
      </w:pPr>
    </w:p>
    <w:p w:rsidR="009C307F" w:rsidRPr="005D1D7D" w:rsidRDefault="009C307F" w:rsidP="009C307F">
      <w:pPr>
        <w:rPr>
          <w:sz w:val="22"/>
          <w:szCs w:val="22"/>
        </w:rPr>
      </w:pPr>
      <w:r w:rsidRPr="005D1D7D">
        <w:rPr>
          <w:sz w:val="22"/>
          <w:szCs w:val="22"/>
        </w:rPr>
        <w:t>Visada vartokite šį vaistą tiksliai kaip aprašyta šiame lapelyje arba kaip nurodė gydytojas. Jeigu abejojate, kreipkitės į gydytoją arba vaistininką.</w:t>
      </w:r>
    </w:p>
    <w:p w:rsidR="009C307F" w:rsidRPr="005D1D7D" w:rsidRDefault="009C307F" w:rsidP="009C307F">
      <w:pPr>
        <w:rPr>
          <w:sz w:val="22"/>
          <w:szCs w:val="22"/>
        </w:rPr>
      </w:pPr>
      <w:r w:rsidRPr="005D1D7D">
        <w:rPr>
          <w:sz w:val="22"/>
          <w:szCs w:val="22"/>
        </w:rPr>
        <w:t xml:space="preserve">Prieš pirmąjį vartojimą vaisto tūbelė atidaroma jos dangtelį spaudžiant žemyn ir praduriant tūbelės viršuje esančią foliją. </w:t>
      </w:r>
    </w:p>
    <w:p w:rsidR="009C307F" w:rsidRPr="005D1D7D" w:rsidRDefault="009C307F" w:rsidP="009C307F">
      <w:pPr>
        <w:rPr>
          <w:sz w:val="22"/>
          <w:szCs w:val="22"/>
        </w:rPr>
      </w:pPr>
    </w:p>
    <w:p w:rsidR="009C307F" w:rsidRPr="005D1D7D" w:rsidRDefault="009C307F" w:rsidP="009C307F">
      <w:pPr>
        <w:rPr>
          <w:sz w:val="22"/>
          <w:szCs w:val="22"/>
        </w:rPr>
      </w:pPr>
      <w:r w:rsidRPr="005D1D7D">
        <w:rPr>
          <w:sz w:val="22"/>
          <w:szCs w:val="22"/>
        </w:rPr>
        <w:t xml:space="preserve">Vartoti ant </w:t>
      </w:r>
      <w:proofErr w:type="spellStart"/>
      <w:r w:rsidRPr="005D1D7D">
        <w:rPr>
          <w:sz w:val="22"/>
          <w:szCs w:val="22"/>
        </w:rPr>
        <w:t>odos.Negalima</w:t>
      </w:r>
      <w:proofErr w:type="spellEnd"/>
      <w:r w:rsidRPr="005D1D7D">
        <w:rPr>
          <w:sz w:val="22"/>
          <w:szCs w:val="22"/>
        </w:rPr>
        <w:t xml:space="preserve"> nuryti!</w:t>
      </w:r>
    </w:p>
    <w:p w:rsidR="009C307F" w:rsidRPr="005D1D7D" w:rsidRDefault="009C307F" w:rsidP="009C307F">
      <w:pPr>
        <w:rPr>
          <w:sz w:val="22"/>
          <w:szCs w:val="22"/>
        </w:rPr>
      </w:pPr>
    </w:p>
    <w:p w:rsidR="009C307F" w:rsidRPr="005D1D7D" w:rsidRDefault="009C307F" w:rsidP="009C307F">
      <w:pPr>
        <w:rPr>
          <w:sz w:val="22"/>
          <w:szCs w:val="22"/>
        </w:rPr>
      </w:pPr>
      <w:r w:rsidRPr="005D1D7D">
        <w:rPr>
          <w:sz w:val="22"/>
          <w:szCs w:val="22"/>
        </w:rPr>
        <w:t xml:space="preserve">Vienkartinė 10–15 g tepalo dozė tepama ant odos. Tepalo tepama ant iš anksto nuplautos odos ir įtrinama. Iš pradžių tepama plaštakų, rankų, po to kitų kūno dalių oda (iš viršaus žemyn). Pabaigoje tepama kojų, padų bei kojų tarpupirščių oda.  Tose vietose, kur oda švelni (kirkšnių sritis, genitalijos, krūtys), taip pat jei yra egzema (paraudusi oda ir dažnai šlapiuojantis neinfekcinis bėrimas) ir odos uždegimas, tepalo reikia tepti atsargiai, neįtrinant. </w:t>
      </w:r>
    </w:p>
    <w:p w:rsidR="009C307F" w:rsidRPr="005D1D7D" w:rsidRDefault="009C307F" w:rsidP="009C307F">
      <w:pPr>
        <w:rPr>
          <w:sz w:val="22"/>
          <w:szCs w:val="22"/>
        </w:rPr>
      </w:pPr>
      <w:r w:rsidRPr="005D1D7D">
        <w:rPr>
          <w:sz w:val="22"/>
          <w:szCs w:val="22"/>
        </w:rPr>
        <w:t xml:space="preserve">Užtepus vaisto, rankų negalima plauti 3 valandas. Tepalo reikia pakartotinai užtepti ant rankų odos po kiekvieno rankų plovimo. Visą kūną prausti galima tik po 3 dienų. Užtepus vaisto, būtina dėvėti švarius baltinius bei drabužius, taip pat naudoti švarią patalynę. </w:t>
      </w:r>
    </w:p>
    <w:p w:rsidR="009C307F" w:rsidRPr="005D1D7D" w:rsidRDefault="009C307F" w:rsidP="009C307F">
      <w:pPr>
        <w:rPr>
          <w:sz w:val="22"/>
          <w:szCs w:val="22"/>
        </w:rPr>
      </w:pPr>
      <w:r w:rsidRPr="005D1D7D">
        <w:rPr>
          <w:sz w:val="22"/>
          <w:szCs w:val="22"/>
        </w:rPr>
        <w:t>Oda tepama 4 kartus (</w:t>
      </w:r>
      <w:proofErr w:type="spellStart"/>
      <w:r w:rsidRPr="005D1D7D">
        <w:rPr>
          <w:sz w:val="22"/>
          <w:szCs w:val="22"/>
        </w:rPr>
        <w:t>t.y</w:t>
      </w:r>
      <w:proofErr w:type="spellEnd"/>
      <w:r w:rsidRPr="005D1D7D">
        <w:rPr>
          <w:sz w:val="22"/>
          <w:szCs w:val="22"/>
        </w:rPr>
        <w:t>. 2 savaites kas 3–4 dienas). Vieno gydymo kurso metu suvartojama vidutiniškai 60–90 g tepalo (</w:t>
      </w:r>
      <w:proofErr w:type="spellStart"/>
      <w:r w:rsidRPr="005D1D7D">
        <w:rPr>
          <w:sz w:val="22"/>
          <w:szCs w:val="22"/>
        </w:rPr>
        <w:t>t.y</w:t>
      </w:r>
      <w:proofErr w:type="spellEnd"/>
      <w:r w:rsidRPr="005D1D7D">
        <w:rPr>
          <w:sz w:val="22"/>
          <w:szCs w:val="22"/>
        </w:rPr>
        <w:t xml:space="preserve">. 2–3 </w:t>
      </w:r>
      <w:r>
        <w:rPr>
          <w:sz w:val="22"/>
          <w:szCs w:val="22"/>
        </w:rPr>
        <w:t>vaisto</w:t>
      </w:r>
      <w:r w:rsidRPr="005D1D7D">
        <w:rPr>
          <w:sz w:val="22"/>
          <w:szCs w:val="22"/>
        </w:rPr>
        <w:t xml:space="preserve"> tūbelės). </w:t>
      </w:r>
    </w:p>
    <w:p w:rsidR="009C307F" w:rsidRPr="005D1D7D" w:rsidRDefault="009C307F" w:rsidP="009C307F">
      <w:pPr>
        <w:rPr>
          <w:sz w:val="22"/>
          <w:szCs w:val="22"/>
        </w:rPr>
      </w:pPr>
    </w:p>
    <w:p w:rsidR="009C307F" w:rsidRPr="005D1D7D" w:rsidRDefault="009C307F" w:rsidP="009C307F">
      <w:pPr>
        <w:rPr>
          <w:b/>
          <w:sz w:val="22"/>
          <w:szCs w:val="22"/>
        </w:rPr>
      </w:pPr>
      <w:r w:rsidRPr="005D1D7D">
        <w:rPr>
          <w:b/>
          <w:sz w:val="22"/>
          <w:szCs w:val="22"/>
        </w:rPr>
        <w:t>Vartojimas vaikams ir paaugliams</w:t>
      </w:r>
    </w:p>
    <w:p w:rsidR="009C307F" w:rsidRPr="005D1D7D" w:rsidRDefault="009C307F" w:rsidP="009C307F">
      <w:pPr>
        <w:rPr>
          <w:sz w:val="22"/>
          <w:szCs w:val="22"/>
        </w:rPr>
      </w:pPr>
      <w:proofErr w:type="spellStart"/>
      <w:r w:rsidRPr="005D1D7D">
        <w:rPr>
          <w:sz w:val="22"/>
          <w:szCs w:val="22"/>
        </w:rPr>
        <w:t>Benzotal</w:t>
      </w:r>
      <w:proofErr w:type="spellEnd"/>
      <w:r w:rsidRPr="005D1D7D">
        <w:rPr>
          <w:sz w:val="22"/>
          <w:szCs w:val="22"/>
        </w:rPr>
        <w:t xml:space="preserve"> negalima vartoti vaikams ir paaugliams dėl per didelio veikliosios medžiagos kiekio.</w:t>
      </w:r>
    </w:p>
    <w:p w:rsidR="009C307F" w:rsidRPr="005D1D7D" w:rsidRDefault="009C307F" w:rsidP="009C307F">
      <w:pPr>
        <w:pStyle w:val="PI-3EMEASMCA"/>
      </w:pPr>
    </w:p>
    <w:p w:rsidR="009C307F" w:rsidRPr="005D1D7D" w:rsidRDefault="009C307F" w:rsidP="009C307F">
      <w:pPr>
        <w:pStyle w:val="PI-3EMEASMCA"/>
      </w:pPr>
      <w:r w:rsidRPr="005D1D7D">
        <w:t xml:space="preserve">Ką daryti pavartojus per didelę </w:t>
      </w:r>
      <w:proofErr w:type="spellStart"/>
      <w:r w:rsidRPr="005D1D7D">
        <w:t>Benzotal</w:t>
      </w:r>
      <w:proofErr w:type="spellEnd"/>
      <w:r w:rsidRPr="005D1D7D">
        <w:t xml:space="preserve"> dozę</w:t>
      </w:r>
    </w:p>
    <w:p w:rsidR="009C307F" w:rsidRPr="005D1D7D" w:rsidRDefault="009C307F" w:rsidP="009C307F">
      <w:pPr>
        <w:rPr>
          <w:sz w:val="22"/>
          <w:szCs w:val="22"/>
        </w:rPr>
      </w:pPr>
      <w:r w:rsidRPr="005D1D7D">
        <w:rPr>
          <w:sz w:val="22"/>
          <w:szCs w:val="22"/>
        </w:rPr>
        <w:t xml:space="preserve">Ant odos tepant labai didelį tepalo kiekį, gali pasireikšti centrinės nervų sistemos sujaudinimo reiškinių (prasidėti traukuliai) ir (arba) susilaikyti šlapimas. Jei atsiranda šių reiškinių, tepalą reikia nuplauti nuo odos. Prireikus gali būti skiriama vaistų nuo traukulių. </w:t>
      </w:r>
    </w:p>
    <w:p w:rsidR="009C307F" w:rsidRPr="005D1D7D" w:rsidRDefault="009C307F" w:rsidP="009C307F">
      <w:pPr>
        <w:rPr>
          <w:sz w:val="22"/>
          <w:szCs w:val="22"/>
        </w:rPr>
      </w:pPr>
      <w:r w:rsidRPr="005D1D7D">
        <w:rPr>
          <w:sz w:val="22"/>
          <w:szCs w:val="22"/>
        </w:rPr>
        <w:t xml:space="preserve">Jei pasireiškia perdozavimo požymių ar įtariate, kad pavartojote per didelę </w:t>
      </w:r>
      <w:r>
        <w:rPr>
          <w:sz w:val="22"/>
          <w:szCs w:val="22"/>
        </w:rPr>
        <w:t>vaisto</w:t>
      </w:r>
      <w:r w:rsidRPr="005D1D7D">
        <w:rPr>
          <w:sz w:val="22"/>
          <w:szCs w:val="22"/>
        </w:rPr>
        <w:t xml:space="preserve"> dozę, nedelsiant kreipkitės į gydytoją. Kartu su savimi pasiimkite vaisto pakuotę. </w:t>
      </w:r>
    </w:p>
    <w:p w:rsidR="009C307F" w:rsidRPr="005D1D7D" w:rsidRDefault="009C307F" w:rsidP="009C307F">
      <w:pPr>
        <w:rPr>
          <w:sz w:val="22"/>
          <w:szCs w:val="22"/>
        </w:rPr>
      </w:pPr>
    </w:p>
    <w:p w:rsidR="009C307F" w:rsidRPr="005D1D7D" w:rsidRDefault="009C307F" w:rsidP="009C307F">
      <w:pPr>
        <w:pStyle w:val="PI-3EMEASMCA"/>
      </w:pPr>
      <w:r w:rsidRPr="005D1D7D">
        <w:t xml:space="preserve">Netyčia nurijus </w:t>
      </w:r>
      <w:proofErr w:type="spellStart"/>
      <w:r w:rsidRPr="005D1D7D">
        <w:t>Benzotal</w:t>
      </w:r>
      <w:proofErr w:type="spellEnd"/>
    </w:p>
    <w:p w:rsidR="009C307F" w:rsidRPr="005D1D7D" w:rsidRDefault="009C307F" w:rsidP="009C307F">
      <w:pPr>
        <w:rPr>
          <w:sz w:val="22"/>
          <w:szCs w:val="22"/>
        </w:rPr>
      </w:pPr>
      <w:r w:rsidRPr="005D1D7D">
        <w:rPr>
          <w:sz w:val="22"/>
          <w:szCs w:val="22"/>
        </w:rPr>
        <w:lastRenderedPageBreak/>
        <w:t>Netyčia nurijus tepalo, gali pasireikšti centrinės nervų sistemos sujaudinimo reiškinių (prasidėti traukuliai) ir (arba) susilaikyti šlapimas. Jei atsiranda šių reiškinių, tepalą reikia nuplauti nuo odos. Prireikus gali būti skiriama vaistų nuo traukulių. Nurijus vaisto, reikia kelis kartus plauti skrandį (jei įmanoma) ir vartoti aktyvintosios anglies vaisto absorbcijai iš virškinimo trakto slopinti. Netyčia nurijus vaisto, nedelsiant kreipkitės į gydytoją. Kartu su savimi pasiimkite vaisto pakuotę.</w:t>
      </w:r>
    </w:p>
    <w:p w:rsidR="009C307F" w:rsidRPr="005D1D7D" w:rsidRDefault="009C307F" w:rsidP="009C307F">
      <w:pPr>
        <w:rPr>
          <w:sz w:val="22"/>
          <w:szCs w:val="22"/>
        </w:rPr>
      </w:pPr>
    </w:p>
    <w:p w:rsidR="009C307F" w:rsidRPr="005D1D7D" w:rsidRDefault="009C307F" w:rsidP="009C307F">
      <w:pPr>
        <w:pStyle w:val="PI-3EMEASMCA"/>
      </w:pPr>
      <w:r w:rsidRPr="005D1D7D">
        <w:t xml:space="preserve">Pamiršus pavartoti </w:t>
      </w:r>
      <w:proofErr w:type="spellStart"/>
      <w:r w:rsidRPr="005D1D7D">
        <w:t>Benzotal</w:t>
      </w:r>
      <w:proofErr w:type="spellEnd"/>
    </w:p>
    <w:p w:rsidR="009C307F" w:rsidRPr="005D1D7D" w:rsidRDefault="009C307F" w:rsidP="009C307F">
      <w:pPr>
        <w:rPr>
          <w:sz w:val="22"/>
          <w:szCs w:val="22"/>
        </w:rPr>
      </w:pPr>
      <w:r w:rsidRPr="005D1D7D">
        <w:rPr>
          <w:sz w:val="22"/>
          <w:szCs w:val="22"/>
        </w:rPr>
        <w:t xml:space="preserve">Jei pamiršote pavartoti </w:t>
      </w:r>
      <w:r>
        <w:rPr>
          <w:sz w:val="22"/>
          <w:szCs w:val="22"/>
        </w:rPr>
        <w:t>vaisto</w:t>
      </w:r>
      <w:r w:rsidRPr="005D1D7D">
        <w:rPr>
          <w:sz w:val="22"/>
          <w:szCs w:val="22"/>
        </w:rPr>
        <w:t xml:space="preserve">, tepalo tepkite iškart prisiminę, o kitą dozę vartokite įprastu laiku. Jei jau beveik atėjo laikas kitai dozei, tepkite reikiamą tepalo kiekį ir po to vartokite įprastai. Negalima vartoti dvigubos dozės norint kompensuoti praleistą dozę. </w:t>
      </w:r>
    </w:p>
    <w:p w:rsidR="009C307F" w:rsidRPr="005D1D7D" w:rsidRDefault="009C307F" w:rsidP="009C307F">
      <w:pPr>
        <w:rPr>
          <w:sz w:val="22"/>
          <w:szCs w:val="22"/>
        </w:rPr>
      </w:pPr>
    </w:p>
    <w:p w:rsidR="009C307F" w:rsidRPr="005D1D7D" w:rsidRDefault="009C307F" w:rsidP="009C307F">
      <w:pPr>
        <w:pStyle w:val="PI-3EMEASMCA"/>
      </w:pPr>
      <w:r w:rsidRPr="005D1D7D">
        <w:t xml:space="preserve">Nustojus vartoti </w:t>
      </w:r>
      <w:proofErr w:type="spellStart"/>
      <w:r w:rsidRPr="005D1D7D">
        <w:t>Benzotal</w:t>
      </w:r>
      <w:proofErr w:type="spellEnd"/>
    </w:p>
    <w:p w:rsidR="009C307F" w:rsidRPr="005D1D7D" w:rsidRDefault="009C307F" w:rsidP="009C307F">
      <w:pPr>
        <w:rPr>
          <w:sz w:val="22"/>
          <w:szCs w:val="22"/>
        </w:rPr>
      </w:pPr>
      <w:r w:rsidRPr="005D1D7D">
        <w:rPr>
          <w:sz w:val="22"/>
          <w:szCs w:val="22"/>
        </w:rPr>
        <w:t xml:space="preserve">Jei nustosite vartoti </w:t>
      </w:r>
      <w:r>
        <w:rPr>
          <w:sz w:val="22"/>
          <w:szCs w:val="22"/>
        </w:rPr>
        <w:t>vaisto</w:t>
      </w:r>
      <w:r w:rsidRPr="005D1D7D">
        <w:rPr>
          <w:sz w:val="22"/>
          <w:szCs w:val="22"/>
        </w:rPr>
        <w:t xml:space="preserve"> nebaigę viso gydymo kurso, gydymas gali būti neveiksmingas. </w:t>
      </w:r>
    </w:p>
    <w:p w:rsidR="009C307F" w:rsidRPr="005D1D7D" w:rsidRDefault="009C307F" w:rsidP="009C307F">
      <w:pPr>
        <w:rPr>
          <w:sz w:val="22"/>
          <w:szCs w:val="22"/>
        </w:rPr>
      </w:pPr>
      <w:r w:rsidRPr="005D1D7D">
        <w:rPr>
          <w:sz w:val="22"/>
          <w:szCs w:val="22"/>
        </w:rPr>
        <w:t xml:space="preserve">Jeigu kiltų daugiau klausimų dėl šio vaisto vartojimo, kreipkitės į gydytoją arba vaistininką. </w:t>
      </w: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PI-1EMEASMCA"/>
      </w:pPr>
      <w:bookmarkStart w:id="80" w:name="_Toc129243267"/>
      <w:bookmarkStart w:id="81" w:name="_Toc129243142"/>
      <w:r w:rsidRPr="005D1D7D">
        <w:t>4.</w:t>
      </w:r>
      <w:r w:rsidRPr="005D1D7D">
        <w:tab/>
        <w:t>Galimas šalutinis poveikis</w:t>
      </w:r>
      <w:bookmarkEnd w:id="80"/>
      <w:bookmarkEnd w:id="81"/>
    </w:p>
    <w:p w:rsidR="009C307F" w:rsidRPr="005D1D7D" w:rsidRDefault="009C307F" w:rsidP="009C307F">
      <w:pPr>
        <w:rPr>
          <w:sz w:val="22"/>
          <w:szCs w:val="22"/>
        </w:rPr>
      </w:pPr>
    </w:p>
    <w:p w:rsidR="009C307F" w:rsidRPr="005D1D7D" w:rsidRDefault="009C307F" w:rsidP="009C307F">
      <w:pPr>
        <w:rPr>
          <w:sz w:val="22"/>
          <w:szCs w:val="22"/>
        </w:rPr>
      </w:pPr>
      <w:r w:rsidRPr="005D1D7D">
        <w:rPr>
          <w:sz w:val="22"/>
          <w:szCs w:val="22"/>
        </w:rPr>
        <w:t>Šis vaistas, kaip ir visi kiti, gali sukelti šalutinį poveikį, nors jis pasireiškia ne visiems žmonėms.</w:t>
      </w:r>
    </w:p>
    <w:p w:rsidR="009C307F" w:rsidRPr="005D1D7D" w:rsidRDefault="009C307F" w:rsidP="009C307F">
      <w:pPr>
        <w:rPr>
          <w:sz w:val="22"/>
          <w:szCs w:val="22"/>
          <w:u w:val="single"/>
        </w:rPr>
      </w:pPr>
    </w:p>
    <w:p w:rsidR="009C307F" w:rsidRPr="005D1D7D" w:rsidRDefault="009C307F" w:rsidP="009C307F">
      <w:pPr>
        <w:rPr>
          <w:sz w:val="22"/>
          <w:szCs w:val="22"/>
          <w:u w:val="single"/>
        </w:rPr>
      </w:pPr>
      <w:r w:rsidRPr="005D1D7D">
        <w:rPr>
          <w:sz w:val="22"/>
          <w:szCs w:val="22"/>
          <w:u w:val="single"/>
        </w:rPr>
        <w:t>Odos ir poodinio audinio sutrikimai</w:t>
      </w:r>
    </w:p>
    <w:p w:rsidR="009C307F" w:rsidRPr="005D1D7D" w:rsidRDefault="009C307F" w:rsidP="009C307F">
      <w:pPr>
        <w:rPr>
          <w:sz w:val="22"/>
          <w:szCs w:val="22"/>
        </w:rPr>
      </w:pPr>
      <w:r w:rsidRPr="005D1D7D">
        <w:rPr>
          <w:sz w:val="22"/>
          <w:szCs w:val="22"/>
        </w:rPr>
        <w:t>Tepalo įtrinant į odą, gali atsirasti perštėjimo pojūtis, kuris po kelių minučių praeina. Jeigu šis pojūtis nepraeina, tepalą reikia nuplauti nuo odos.</w:t>
      </w:r>
    </w:p>
    <w:p w:rsidR="009C307F" w:rsidRPr="005D1D7D" w:rsidRDefault="009C307F" w:rsidP="009C307F">
      <w:pPr>
        <w:rPr>
          <w:sz w:val="22"/>
          <w:szCs w:val="22"/>
        </w:rPr>
      </w:pPr>
    </w:p>
    <w:p w:rsidR="009C307F" w:rsidRPr="005D1D7D" w:rsidRDefault="009C307F" w:rsidP="009C307F">
      <w:pPr>
        <w:rPr>
          <w:sz w:val="22"/>
          <w:szCs w:val="22"/>
        </w:rPr>
      </w:pPr>
      <w:r w:rsidRPr="005D1D7D">
        <w:rPr>
          <w:sz w:val="22"/>
          <w:szCs w:val="22"/>
        </w:rPr>
        <w:t>Dažnis nežinomas (negali būti apskaičiuotas pagal turimus duomenis): alerginės odos reakcijos, pvz., odos sudirginimas ar deginimo pojūtis. Odos jautrumas ypač padidėja odos įdrėskimų vietose ir genitalijų srityje. Gali pasireikšti kontaktinis dermatitas.</w:t>
      </w:r>
    </w:p>
    <w:p w:rsidR="009C307F" w:rsidRPr="005D1D7D" w:rsidRDefault="009C307F" w:rsidP="009C307F">
      <w:pPr>
        <w:rPr>
          <w:sz w:val="22"/>
          <w:szCs w:val="22"/>
        </w:rPr>
      </w:pPr>
    </w:p>
    <w:p w:rsidR="009C307F" w:rsidRPr="005D1D7D" w:rsidRDefault="009C307F" w:rsidP="009C307F">
      <w:pPr>
        <w:rPr>
          <w:sz w:val="22"/>
          <w:szCs w:val="22"/>
        </w:rPr>
      </w:pPr>
      <w:r w:rsidRPr="005D1D7D">
        <w:rPr>
          <w:sz w:val="22"/>
          <w:szCs w:val="22"/>
        </w:rPr>
        <w:t xml:space="preserve">Jei šie šalutiniai reiškiniai nepraeina, būtina nutraukti </w:t>
      </w:r>
      <w:r>
        <w:rPr>
          <w:sz w:val="22"/>
          <w:szCs w:val="22"/>
        </w:rPr>
        <w:t>vaisto</w:t>
      </w:r>
      <w:r w:rsidRPr="005D1D7D">
        <w:rPr>
          <w:sz w:val="22"/>
          <w:szCs w:val="22"/>
        </w:rPr>
        <w:t xml:space="preserve"> vartojimą ir tepalą nuplauti nuo odos. </w:t>
      </w:r>
    </w:p>
    <w:p w:rsidR="009C307F" w:rsidRPr="005D1D7D" w:rsidRDefault="009C307F" w:rsidP="009C307F">
      <w:pPr>
        <w:rPr>
          <w:sz w:val="22"/>
          <w:szCs w:val="22"/>
        </w:rPr>
      </w:pPr>
    </w:p>
    <w:p w:rsidR="00275BBB" w:rsidRPr="005D1D7D" w:rsidRDefault="00275BBB" w:rsidP="00275BBB">
      <w:pPr>
        <w:tabs>
          <w:tab w:val="left" w:pos="567"/>
        </w:tabs>
        <w:rPr>
          <w:b/>
          <w:snapToGrid w:val="0"/>
          <w:sz w:val="22"/>
          <w:szCs w:val="22"/>
        </w:rPr>
      </w:pPr>
      <w:r w:rsidRPr="005D1D7D">
        <w:rPr>
          <w:b/>
          <w:noProof/>
          <w:snapToGrid w:val="0"/>
          <w:sz w:val="22"/>
          <w:szCs w:val="22"/>
        </w:rPr>
        <w:t>Pranešimas apie šalutinį poveikį</w:t>
      </w:r>
    </w:p>
    <w:p w:rsidR="00275BBB" w:rsidRPr="001E671B" w:rsidRDefault="00275BBB" w:rsidP="00275BBB">
      <w:pPr>
        <w:tabs>
          <w:tab w:val="left" w:pos="567"/>
        </w:tabs>
        <w:spacing w:line="260" w:lineRule="exact"/>
        <w:ind w:right="-449"/>
        <w:rPr>
          <w:noProof/>
          <w:snapToGrid w:val="0"/>
          <w:sz w:val="22"/>
          <w:szCs w:val="22"/>
        </w:rPr>
      </w:pPr>
      <w:r w:rsidRPr="009164EB">
        <w:rPr>
          <w:noProof/>
          <w:snapToGrid w:val="0"/>
          <w:sz w:val="22"/>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9" w:history="1">
        <w:r w:rsidRPr="009164EB">
          <w:rPr>
            <w:rStyle w:val="Hipersaitas"/>
            <w:noProof/>
            <w:snapToGrid w:val="0"/>
            <w:sz w:val="22"/>
            <w:szCs w:val="22"/>
          </w:rPr>
          <w:t>https://vapris.vvkt.lt/vvkt-web/public/nrv</w:t>
        </w:r>
      </w:hyperlink>
      <w:r w:rsidRPr="009164EB">
        <w:rPr>
          <w:noProof/>
          <w:snapToGrid w:val="0"/>
          <w:sz w:val="22"/>
          <w:szCs w:val="22"/>
        </w:rPr>
        <w:t xml:space="preserve"> arba užpildant Paciento pranešimo apie įtariamą nepageidaujamą reakciją (ĮNR) formą, kuri skelbiama </w:t>
      </w:r>
      <w:hyperlink r:id="rId10" w:history="1">
        <w:r w:rsidRPr="009164EB">
          <w:rPr>
            <w:rStyle w:val="Hipersaitas"/>
            <w:noProof/>
            <w:snapToGrid w:val="0"/>
            <w:sz w:val="22"/>
            <w:szCs w:val="22"/>
          </w:rPr>
          <w:t>https://www.vvkt.lt/index.php?4004286486</w:t>
        </w:r>
      </w:hyperlink>
      <w:r w:rsidRPr="009164EB">
        <w:rPr>
          <w:noProof/>
          <w:snapToGrid w:val="0"/>
          <w:sz w:val="22"/>
          <w:szCs w:val="22"/>
        </w:rPr>
        <w:t xml:space="preserve">, ir atsiunčiant elektroniniu paštu (adresu </w:t>
      </w:r>
      <w:hyperlink r:id="rId11" w:history="1">
        <w:r w:rsidRPr="009164EB">
          <w:rPr>
            <w:rStyle w:val="Hipersaitas"/>
            <w:noProof/>
            <w:snapToGrid w:val="0"/>
            <w:sz w:val="22"/>
            <w:szCs w:val="22"/>
          </w:rPr>
          <w:t>NepageidaujamaR@vvkt.lt</w:t>
        </w:r>
      </w:hyperlink>
      <w:r w:rsidRPr="009164EB">
        <w:rPr>
          <w:noProof/>
          <w:snapToGrid w:val="0"/>
          <w:sz w:val="22"/>
          <w:szCs w:val="22"/>
        </w:rPr>
        <w:t xml:space="preserve">) arba nemokamu telefonu 8 800 73 568. </w:t>
      </w:r>
      <w:r w:rsidRPr="001E671B">
        <w:rPr>
          <w:noProof/>
          <w:snapToGrid w:val="0"/>
          <w:sz w:val="22"/>
          <w:szCs w:val="22"/>
        </w:rPr>
        <w:t>Pranešdami apie šalutinį poveikį galite mums padėti gauti daugiau informacijos apie šio vaisto saugumą.</w:t>
      </w: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PI-1EMEASMCA"/>
      </w:pPr>
      <w:bookmarkStart w:id="82" w:name="_Toc129243268"/>
      <w:bookmarkStart w:id="83" w:name="_Toc129243143"/>
      <w:r w:rsidRPr="005D1D7D">
        <w:t>5.</w:t>
      </w:r>
      <w:r w:rsidRPr="005D1D7D">
        <w:tab/>
        <w:t xml:space="preserve">Kaip laikyti </w:t>
      </w:r>
      <w:proofErr w:type="spellStart"/>
      <w:r w:rsidRPr="005D1D7D">
        <w:t>Benzotal</w:t>
      </w:r>
      <w:bookmarkEnd w:id="82"/>
      <w:bookmarkEnd w:id="83"/>
      <w:proofErr w:type="spellEnd"/>
    </w:p>
    <w:p w:rsidR="009C307F" w:rsidRPr="005D1D7D" w:rsidRDefault="009C307F" w:rsidP="009C307F">
      <w:pPr>
        <w:rPr>
          <w:sz w:val="22"/>
          <w:szCs w:val="22"/>
        </w:rPr>
      </w:pPr>
    </w:p>
    <w:p w:rsidR="009C307F" w:rsidRPr="005D1D7D" w:rsidRDefault="009C307F" w:rsidP="009C307F">
      <w:pPr>
        <w:rPr>
          <w:sz w:val="22"/>
          <w:szCs w:val="22"/>
        </w:rPr>
      </w:pPr>
      <w:r w:rsidRPr="005D1D7D">
        <w:rPr>
          <w:sz w:val="22"/>
          <w:szCs w:val="22"/>
        </w:rPr>
        <w:t>Šį vaistą laikykite vaikams nepastebimoje ir nepasiekiamoje vietoje.</w:t>
      </w:r>
    </w:p>
    <w:p w:rsidR="009C307F" w:rsidRPr="005D1D7D" w:rsidRDefault="009C307F" w:rsidP="009C307F">
      <w:pPr>
        <w:rPr>
          <w:sz w:val="22"/>
          <w:szCs w:val="22"/>
        </w:rPr>
      </w:pPr>
    </w:p>
    <w:p w:rsidR="009C307F" w:rsidRPr="005D1D7D" w:rsidRDefault="009C307F" w:rsidP="009C307F">
      <w:pPr>
        <w:rPr>
          <w:sz w:val="22"/>
          <w:szCs w:val="22"/>
        </w:rPr>
      </w:pPr>
      <w:r w:rsidRPr="005D1D7D">
        <w:rPr>
          <w:sz w:val="22"/>
          <w:szCs w:val="22"/>
        </w:rPr>
        <w:t xml:space="preserve">Ant kartono dėžutės po „Tinka iki“ ir tūbelės nurodytam tinkamumo laikui pasibaigus, šio vaisto vartoti negalima. Vaistas tinkamas vartoti iki paskutinės nurodyto mėnesio dienos. </w:t>
      </w:r>
    </w:p>
    <w:p w:rsidR="009C307F" w:rsidRPr="005D1D7D" w:rsidRDefault="009C307F" w:rsidP="009C307F">
      <w:pPr>
        <w:pStyle w:val="PI-1EMEASMCA"/>
      </w:pPr>
    </w:p>
    <w:p w:rsidR="009C307F" w:rsidRPr="005D1D7D" w:rsidRDefault="009C307F" w:rsidP="009C307F">
      <w:pPr>
        <w:rPr>
          <w:sz w:val="22"/>
          <w:szCs w:val="22"/>
        </w:rPr>
      </w:pPr>
      <w:r w:rsidRPr="005D1D7D">
        <w:rPr>
          <w:sz w:val="22"/>
          <w:szCs w:val="22"/>
        </w:rPr>
        <w:t>Laikyti ne aukštesnėje kaip 25 </w:t>
      </w:r>
      <w:r w:rsidRPr="005D1D7D">
        <w:rPr>
          <w:sz w:val="22"/>
          <w:szCs w:val="22"/>
        </w:rPr>
        <w:sym w:font="Symbol" w:char="F0B0"/>
      </w:r>
      <w:r w:rsidRPr="005D1D7D">
        <w:rPr>
          <w:sz w:val="22"/>
          <w:szCs w:val="22"/>
        </w:rPr>
        <w:t>C temperatūroje.</w:t>
      </w:r>
    </w:p>
    <w:p w:rsidR="009C307F" w:rsidRPr="005D1D7D" w:rsidRDefault="009C307F" w:rsidP="009C307F">
      <w:pPr>
        <w:rPr>
          <w:sz w:val="22"/>
          <w:szCs w:val="22"/>
        </w:rPr>
      </w:pPr>
      <w:r w:rsidRPr="005D1D7D">
        <w:rPr>
          <w:sz w:val="22"/>
          <w:szCs w:val="22"/>
        </w:rPr>
        <w:t>Negalima šaldyti ar užšaldyti.</w:t>
      </w:r>
    </w:p>
    <w:p w:rsidR="009C307F" w:rsidRPr="005D1D7D" w:rsidRDefault="009C307F" w:rsidP="009C307F">
      <w:pPr>
        <w:rPr>
          <w:sz w:val="22"/>
          <w:szCs w:val="22"/>
        </w:rPr>
      </w:pPr>
    </w:p>
    <w:p w:rsidR="009C307F" w:rsidRPr="005D1D7D" w:rsidRDefault="009C307F" w:rsidP="009C307F">
      <w:pPr>
        <w:rPr>
          <w:sz w:val="22"/>
          <w:szCs w:val="22"/>
        </w:rPr>
      </w:pPr>
      <w:r w:rsidRPr="005D1D7D">
        <w:rPr>
          <w:sz w:val="22"/>
          <w:szCs w:val="22"/>
        </w:rPr>
        <w:t xml:space="preserve">Vaistų negalima išmesti į kanalizaciją arba su buitinėmis atliekomis. Kaip išmesti nereikalingus vaistus, klauskite vaistininko. Šios priemonės padės apsaugoti aplinką. </w:t>
      </w:r>
    </w:p>
    <w:p w:rsidR="009C307F" w:rsidRPr="005D1D7D" w:rsidRDefault="009C307F" w:rsidP="009C307F">
      <w:pPr>
        <w:rPr>
          <w:sz w:val="22"/>
          <w:szCs w:val="22"/>
        </w:rPr>
      </w:pPr>
    </w:p>
    <w:p w:rsidR="009C307F" w:rsidRPr="005D1D7D" w:rsidRDefault="009C307F" w:rsidP="009C307F">
      <w:pPr>
        <w:rPr>
          <w:sz w:val="22"/>
          <w:szCs w:val="22"/>
        </w:rPr>
      </w:pPr>
    </w:p>
    <w:p w:rsidR="009C307F" w:rsidRPr="005D1D7D" w:rsidRDefault="009C307F" w:rsidP="009C307F">
      <w:pPr>
        <w:pStyle w:val="PI-1EMEASMCA"/>
      </w:pPr>
      <w:bookmarkStart w:id="84" w:name="_Toc129243269"/>
      <w:bookmarkStart w:id="85" w:name="_Toc129243144"/>
      <w:r w:rsidRPr="005D1D7D">
        <w:t>6.</w:t>
      </w:r>
      <w:r w:rsidRPr="005D1D7D">
        <w:tab/>
        <w:t>Pakuotės turinys ir kita informacija</w:t>
      </w:r>
    </w:p>
    <w:bookmarkEnd w:id="84"/>
    <w:bookmarkEnd w:id="85"/>
    <w:p w:rsidR="009C307F" w:rsidRPr="005D1D7D" w:rsidRDefault="009C307F" w:rsidP="009C307F">
      <w:pPr>
        <w:rPr>
          <w:sz w:val="22"/>
          <w:szCs w:val="22"/>
        </w:rPr>
      </w:pPr>
    </w:p>
    <w:p w:rsidR="009C307F" w:rsidRPr="005D1D7D" w:rsidRDefault="009C307F" w:rsidP="00ED5F66">
      <w:pPr>
        <w:pStyle w:val="PI-3EMEASMCA"/>
      </w:pPr>
      <w:proofErr w:type="spellStart"/>
      <w:r w:rsidRPr="005D1D7D">
        <w:lastRenderedPageBreak/>
        <w:t>Benzotal</w:t>
      </w:r>
      <w:proofErr w:type="spellEnd"/>
      <w:r w:rsidRPr="005D1D7D">
        <w:t xml:space="preserve">  sudėtis</w:t>
      </w:r>
    </w:p>
    <w:p w:rsidR="009C307F" w:rsidRPr="005D1D7D" w:rsidRDefault="009C307F" w:rsidP="009C307F">
      <w:pPr>
        <w:ind w:left="567" w:hanging="567"/>
        <w:rPr>
          <w:sz w:val="22"/>
          <w:szCs w:val="22"/>
        </w:rPr>
      </w:pPr>
      <w:r w:rsidRPr="005D1D7D">
        <w:rPr>
          <w:sz w:val="22"/>
          <w:szCs w:val="22"/>
        </w:rPr>
        <w:t>-</w:t>
      </w:r>
      <w:r w:rsidRPr="005D1D7D">
        <w:rPr>
          <w:sz w:val="22"/>
          <w:szCs w:val="22"/>
        </w:rPr>
        <w:tab/>
        <w:t xml:space="preserve">Veiklioji medžiaga yra </w:t>
      </w:r>
      <w:proofErr w:type="spellStart"/>
      <w:r w:rsidRPr="005D1D7D">
        <w:rPr>
          <w:sz w:val="22"/>
          <w:szCs w:val="22"/>
        </w:rPr>
        <w:t>benzilbenzoatas</w:t>
      </w:r>
      <w:proofErr w:type="spellEnd"/>
      <w:r w:rsidRPr="005D1D7D">
        <w:rPr>
          <w:i/>
          <w:sz w:val="22"/>
          <w:szCs w:val="22"/>
        </w:rPr>
        <w:t xml:space="preserve">. </w:t>
      </w:r>
      <w:r w:rsidRPr="005D1D7D">
        <w:rPr>
          <w:sz w:val="22"/>
          <w:szCs w:val="22"/>
        </w:rPr>
        <w:t xml:space="preserve">1 g tepalo yra 200 mg </w:t>
      </w:r>
      <w:proofErr w:type="spellStart"/>
      <w:r w:rsidRPr="005D1D7D">
        <w:rPr>
          <w:sz w:val="22"/>
          <w:szCs w:val="22"/>
        </w:rPr>
        <w:t>benzilbenzoato</w:t>
      </w:r>
      <w:proofErr w:type="spellEnd"/>
      <w:r w:rsidRPr="005D1D7D">
        <w:rPr>
          <w:sz w:val="22"/>
          <w:szCs w:val="22"/>
        </w:rPr>
        <w:t xml:space="preserve">. </w:t>
      </w:r>
    </w:p>
    <w:p w:rsidR="009C307F" w:rsidRPr="005D1D7D" w:rsidRDefault="009C307F" w:rsidP="009C307F">
      <w:pPr>
        <w:ind w:left="567" w:hanging="567"/>
        <w:rPr>
          <w:sz w:val="22"/>
          <w:szCs w:val="22"/>
        </w:rPr>
      </w:pPr>
      <w:r w:rsidRPr="005D1D7D">
        <w:rPr>
          <w:sz w:val="22"/>
          <w:szCs w:val="22"/>
        </w:rPr>
        <w:t>-</w:t>
      </w:r>
      <w:r w:rsidRPr="005D1D7D">
        <w:rPr>
          <w:sz w:val="22"/>
          <w:szCs w:val="22"/>
        </w:rPr>
        <w:tab/>
        <w:t xml:space="preserve">Pagalbinės medžiagos yra </w:t>
      </w:r>
      <w:proofErr w:type="spellStart"/>
      <w:r w:rsidRPr="005D1D7D">
        <w:rPr>
          <w:sz w:val="22"/>
          <w:szCs w:val="22"/>
        </w:rPr>
        <w:t>p</w:t>
      </w:r>
      <w:r w:rsidRPr="005D1D7D">
        <w:rPr>
          <w:bCs/>
          <w:iCs/>
          <w:sz w:val="22"/>
          <w:szCs w:val="22"/>
        </w:rPr>
        <w:t>olisorbatas</w:t>
      </w:r>
      <w:proofErr w:type="spellEnd"/>
      <w:r w:rsidRPr="005D1D7D">
        <w:rPr>
          <w:bCs/>
          <w:iCs/>
          <w:sz w:val="22"/>
          <w:szCs w:val="22"/>
        </w:rPr>
        <w:t xml:space="preserve"> 80, </w:t>
      </w:r>
      <w:proofErr w:type="spellStart"/>
      <w:r w:rsidRPr="005D1D7D">
        <w:rPr>
          <w:bCs/>
          <w:iCs/>
          <w:sz w:val="22"/>
          <w:szCs w:val="22"/>
        </w:rPr>
        <w:t>karbomerai</w:t>
      </w:r>
      <w:proofErr w:type="spellEnd"/>
      <w:r w:rsidRPr="005D1D7D">
        <w:rPr>
          <w:bCs/>
          <w:iCs/>
          <w:sz w:val="22"/>
          <w:szCs w:val="22"/>
        </w:rPr>
        <w:t xml:space="preserve">, natrio </w:t>
      </w:r>
      <w:proofErr w:type="spellStart"/>
      <w:r w:rsidRPr="005D1D7D">
        <w:rPr>
          <w:bCs/>
          <w:iCs/>
          <w:sz w:val="22"/>
          <w:szCs w:val="22"/>
        </w:rPr>
        <w:t>hidroksidas</w:t>
      </w:r>
      <w:proofErr w:type="spellEnd"/>
      <w:r w:rsidRPr="005D1D7D">
        <w:rPr>
          <w:bCs/>
          <w:iCs/>
          <w:sz w:val="22"/>
          <w:szCs w:val="22"/>
        </w:rPr>
        <w:t xml:space="preserve"> (pH koregavimui), </w:t>
      </w:r>
      <w:r w:rsidRPr="005D1D7D">
        <w:rPr>
          <w:sz w:val="22"/>
          <w:szCs w:val="22"/>
        </w:rPr>
        <w:t xml:space="preserve">metilo </w:t>
      </w:r>
      <w:proofErr w:type="spellStart"/>
      <w:r w:rsidRPr="005D1D7D">
        <w:rPr>
          <w:sz w:val="22"/>
          <w:szCs w:val="22"/>
        </w:rPr>
        <w:t>parahidroksibenzoatas</w:t>
      </w:r>
      <w:proofErr w:type="spellEnd"/>
      <w:r w:rsidRPr="005D1D7D">
        <w:rPr>
          <w:sz w:val="22"/>
          <w:szCs w:val="22"/>
        </w:rPr>
        <w:t xml:space="preserve"> (E218), </w:t>
      </w:r>
      <w:proofErr w:type="spellStart"/>
      <w:r w:rsidRPr="005D1D7D">
        <w:rPr>
          <w:sz w:val="22"/>
          <w:szCs w:val="22"/>
        </w:rPr>
        <w:t>bronopolis</w:t>
      </w:r>
      <w:proofErr w:type="spellEnd"/>
      <w:r w:rsidRPr="005D1D7D">
        <w:rPr>
          <w:sz w:val="22"/>
          <w:szCs w:val="22"/>
        </w:rPr>
        <w:t xml:space="preserve">, </w:t>
      </w:r>
      <w:proofErr w:type="spellStart"/>
      <w:r w:rsidRPr="005D1D7D">
        <w:rPr>
          <w:sz w:val="22"/>
          <w:szCs w:val="22"/>
        </w:rPr>
        <w:t>propilo</w:t>
      </w:r>
      <w:proofErr w:type="spellEnd"/>
      <w:r w:rsidRPr="005D1D7D">
        <w:rPr>
          <w:sz w:val="22"/>
          <w:szCs w:val="22"/>
        </w:rPr>
        <w:t xml:space="preserve"> </w:t>
      </w:r>
      <w:proofErr w:type="spellStart"/>
      <w:r w:rsidRPr="005D1D7D">
        <w:rPr>
          <w:sz w:val="22"/>
          <w:szCs w:val="22"/>
        </w:rPr>
        <w:t>parahidroksibenzoatas</w:t>
      </w:r>
      <w:proofErr w:type="spellEnd"/>
      <w:r w:rsidRPr="005D1D7D">
        <w:rPr>
          <w:sz w:val="22"/>
          <w:szCs w:val="22"/>
        </w:rPr>
        <w:t xml:space="preserve"> (E216)</w:t>
      </w:r>
      <w:r w:rsidRPr="005D1D7D">
        <w:rPr>
          <w:bCs/>
          <w:iCs/>
          <w:sz w:val="22"/>
          <w:szCs w:val="22"/>
        </w:rPr>
        <w:t xml:space="preserve"> ir išgrynintas vanduo. </w:t>
      </w:r>
    </w:p>
    <w:p w:rsidR="009C307F" w:rsidRPr="005D1D7D" w:rsidRDefault="009C307F" w:rsidP="009C307F">
      <w:pPr>
        <w:rPr>
          <w:sz w:val="22"/>
          <w:szCs w:val="22"/>
        </w:rPr>
      </w:pPr>
    </w:p>
    <w:p w:rsidR="009C307F" w:rsidRPr="005D1D7D" w:rsidRDefault="009C307F" w:rsidP="00ED5F66">
      <w:pPr>
        <w:pStyle w:val="PI-3EMEASMCA"/>
      </w:pPr>
      <w:proofErr w:type="spellStart"/>
      <w:r w:rsidRPr="005D1D7D">
        <w:t>Benzotal</w:t>
      </w:r>
      <w:proofErr w:type="spellEnd"/>
      <w:r w:rsidRPr="005D1D7D">
        <w:t xml:space="preserve">  išvaizda ir kiekis pakuotėje</w:t>
      </w:r>
    </w:p>
    <w:p w:rsidR="009C307F" w:rsidRPr="005D1D7D" w:rsidRDefault="009C307F" w:rsidP="009C307F">
      <w:pPr>
        <w:rPr>
          <w:sz w:val="22"/>
          <w:szCs w:val="22"/>
        </w:rPr>
      </w:pPr>
      <w:proofErr w:type="spellStart"/>
      <w:r w:rsidRPr="005D1D7D">
        <w:rPr>
          <w:sz w:val="22"/>
          <w:szCs w:val="22"/>
        </w:rPr>
        <w:t>Benzotal</w:t>
      </w:r>
      <w:proofErr w:type="spellEnd"/>
      <w:r w:rsidRPr="005D1D7D">
        <w:rPr>
          <w:sz w:val="22"/>
          <w:szCs w:val="22"/>
        </w:rPr>
        <w:t xml:space="preserve"> yra baltas ar beveik baltas, specifinio kvapo tepalas.</w:t>
      </w:r>
    </w:p>
    <w:p w:rsidR="009C307F" w:rsidRPr="005D1D7D" w:rsidRDefault="009C307F" w:rsidP="009C307F">
      <w:pPr>
        <w:outlineLvl w:val="0"/>
        <w:rPr>
          <w:sz w:val="22"/>
          <w:szCs w:val="22"/>
        </w:rPr>
      </w:pPr>
      <w:r w:rsidRPr="005D1D7D">
        <w:rPr>
          <w:sz w:val="22"/>
          <w:szCs w:val="22"/>
        </w:rPr>
        <w:t>Aliuminio tūbelė, kurioje yra 30 g tepalo. Tūbelė yra kartono dėžutėje.</w:t>
      </w:r>
    </w:p>
    <w:p w:rsidR="009C307F" w:rsidRPr="005D1D7D" w:rsidRDefault="009C307F" w:rsidP="009C307F">
      <w:pPr>
        <w:rPr>
          <w:sz w:val="22"/>
          <w:szCs w:val="22"/>
        </w:rPr>
      </w:pPr>
    </w:p>
    <w:p w:rsidR="009C307F" w:rsidRDefault="009C307F" w:rsidP="009C307F">
      <w:pPr>
        <w:pStyle w:val="PI-3EMEASMCA"/>
      </w:pPr>
      <w:r>
        <w:t>Registruotojas</w:t>
      </w:r>
      <w:r w:rsidRPr="005D1D7D">
        <w:t xml:space="preserve"> ir gamintojai</w:t>
      </w:r>
    </w:p>
    <w:p w:rsidR="00ED5F66" w:rsidRPr="005D1D7D" w:rsidRDefault="00ED5F66" w:rsidP="009C307F">
      <w:pPr>
        <w:pStyle w:val="PI-3EMEASMCA"/>
      </w:pPr>
    </w:p>
    <w:p w:rsidR="009C307F" w:rsidRPr="005D1D7D" w:rsidRDefault="009C307F" w:rsidP="009C307F">
      <w:pPr>
        <w:pStyle w:val="PI-3EMEASMCA"/>
        <w:rPr>
          <w:b w:val="0"/>
        </w:rPr>
      </w:pPr>
      <w:r>
        <w:rPr>
          <w:b w:val="0"/>
        </w:rPr>
        <w:t>Registruotojas</w:t>
      </w:r>
    </w:p>
    <w:p w:rsidR="009C307F" w:rsidRPr="005D1D7D" w:rsidRDefault="009C307F" w:rsidP="009C307F">
      <w:pPr>
        <w:rPr>
          <w:sz w:val="22"/>
          <w:szCs w:val="22"/>
        </w:rPr>
      </w:pPr>
      <w:r w:rsidRPr="005D1D7D">
        <w:rPr>
          <w:sz w:val="22"/>
          <w:szCs w:val="22"/>
        </w:rPr>
        <w:t>AS GRINDEKS.</w:t>
      </w:r>
    </w:p>
    <w:p w:rsidR="009C307F" w:rsidRPr="005D1D7D" w:rsidRDefault="009C307F" w:rsidP="009C307F">
      <w:pPr>
        <w:rPr>
          <w:sz w:val="22"/>
          <w:szCs w:val="22"/>
        </w:rPr>
      </w:pPr>
      <w:proofErr w:type="spellStart"/>
      <w:r w:rsidRPr="005D1D7D">
        <w:rPr>
          <w:sz w:val="22"/>
          <w:szCs w:val="22"/>
        </w:rPr>
        <w:t>Krustpils</w:t>
      </w:r>
      <w:proofErr w:type="spellEnd"/>
      <w:r w:rsidRPr="005D1D7D">
        <w:rPr>
          <w:sz w:val="22"/>
          <w:szCs w:val="22"/>
        </w:rPr>
        <w:t xml:space="preserve"> </w:t>
      </w:r>
      <w:proofErr w:type="spellStart"/>
      <w:r w:rsidRPr="005D1D7D">
        <w:rPr>
          <w:sz w:val="22"/>
          <w:szCs w:val="22"/>
        </w:rPr>
        <w:t>iela</w:t>
      </w:r>
      <w:proofErr w:type="spellEnd"/>
      <w:r w:rsidRPr="005D1D7D">
        <w:rPr>
          <w:sz w:val="22"/>
          <w:szCs w:val="22"/>
        </w:rPr>
        <w:t xml:space="preserve"> 53, </w:t>
      </w:r>
      <w:r w:rsidRPr="005D1D7D">
        <w:rPr>
          <w:noProof/>
          <w:sz w:val="22"/>
          <w:szCs w:val="22"/>
        </w:rPr>
        <w:t>Rīga</w:t>
      </w:r>
      <w:r w:rsidRPr="005D1D7D">
        <w:rPr>
          <w:sz w:val="22"/>
          <w:szCs w:val="22"/>
        </w:rPr>
        <w:t>, LV-1057, Latvija</w:t>
      </w:r>
    </w:p>
    <w:p w:rsidR="009C307F" w:rsidRPr="005D1D7D" w:rsidRDefault="009C307F" w:rsidP="009C307F">
      <w:pPr>
        <w:tabs>
          <w:tab w:val="left" w:pos="709"/>
        </w:tabs>
        <w:rPr>
          <w:noProof/>
          <w:sz w:val="22"/>
          <w:szCs w:val="22"/>
        </w:rPr>
      </w:pPr>
      <w:r w:rsidRPr="005D1D7D">
        <w:rPr>
          <w:noProof/>
          <w:sz w:val="22"/>
          <w:szCs w:val="22"/>
        </w:rPr>
        <w:t xml:space="preserve">Tel. </w:t>
      </w:r>
      <w:r w:rsidRPr="005D1D7D">
        <w:rPr>
          <w:noProof/>
          <w:sz w:val="22"/>
          <w:szCs w:val="22"/>
        </w:rPr>
        <w:tab/>
        <w:t>+371 67083205</w:t>
      </w:r>
    </w:p>
    <w:p w:rsidR="009C307F" w:rsidRPr="005D1D7D" w:rsidRDefault="009C307F" w:rsidP="009C307F">
      <w:pPr>
        <w:rPr>
          <w:noProof/>
          <w:sz w:val="22"/>
          <w:szCs w:val="22"/>
        </w:rPr>
      </w:pPr>
      <w:r w:rsidRPr="005D1D7D">
        <w:rPr>
          <w:noProof/>
          <w:sz w:val="22"/>
          <w:szCs w:val="22"/>
        </w:rPr>
        <w:t>Faksas +371 67083505</w:t>
      </w:r>
    </w:p>
    <w:p w:rsidR="009C307F" w:rsidRPr="005D1D7D" w:rsidRDefault="009C307F" w:rsidP="009C307F">
      <w:pPr>
        <w:rPr>
          <w:noProof/>
          <w:sz w:val="22"/>
          <w:szCs w:val="22"/>
        </w:rPr>
      </w:pPr>
      <w:r w:rsidRPr="005D1D7D">
        <w:rPr>
          <w:noProof/>
          <w:sz w:val="22"/>
          <w:szCs w:val="22"/>
        </w:rPr>
        <w:t>El. paštas grindeks@grindeks.lv</w:t>
      </w:r>
    </w:p>
    <w:p w:rsidR="009C307F" w:rsidRPr="005D1D7D" w:rsidRDefault="009C307F" w:rsidP="009C307F">
      <w:pPr>
        <w:pStyle w:val="PI-3EMEASMCA"/>
      </w:pPr>
    </w:p>
    <w:p w:rsidR="009C307F" w:rsidRPr="005D1D7D" w:rsidRDefault="009C307F" w:rsidP="009C307F">
      <w:pPr>
        <w:pStyle w:val="PI-3EMEASMCA"/>
      </w:pPr>
      <w:r w:rsidRPr="005D1D7D">
        <w:rPr>
          <w:b w:val="0"/>
          <w:bCs w:val="0"/>
        </w:rPr>
        <w:t>Gamintoja</w:t>
      </w:r>
      <w:r w:rsidRPr="005D1D7D">
        <w:rPr>
          <w:b w:val="0"/>
        </w:rPr>
        <w:t>i</w:t>
      </w:r>
    </w:p>
    <w:p w:rsidR="009C307F" w:rsidRPr="005D1D7D" w:rsidRDefault="009C307F" w:rsidP="009C307F">
      <w:pPr>
        <w:rPr>
          <w:sz w:val="22"/>
          <w:szCs w:val="22"/>
        </w:rPr>
      </w:pPr>
      <w:r w:rsidRPr="005D1D7D">
        <w:rPr>
          <w:sz w:val="22"/>
          <w:szCs w:val="22"/>
        </w:rPr>
        <w:t>TALLINNA FARMAATSIATEHASE AS</w:t>
      </w:r>
    </w:p>
    <w:p w:rsidR="009C307F" w:rsidRPr="005D1D7D" w:rsidRDefault="009C307F" w:rsidP="009C307F">
      <w:pPr>
        <w:rPr>
          <w:sz w:val="22"/>
          <w:szCs w:val="22"/>
        </w:rPr>
      </w:pPr>
      <w:proofErr w:type="spellStart"/>
      <w:r w:rsidRPr="005D1D7D">
        <w:rPr>
          <w:sz w:val="22"/>
          <w:szCs w:val="22"/>
        </w:rPr>
        <w:t>Tondi</w:t>
      </w:r>
      <w:proofErr w:type="spellEnd"/>
      <w:r w:rsidRPr="005D1D7D">
        <w:rPr>
          <w:sz w:val="22"/>
          <w:szCs w:val="22"/>
        </w:rPr>
        <w:t xml:space="preserve"> 33, 11316 </w:t>
      </w:r>
      <w:proofErr w:type="spellStart"/>
      <w:r w:rsidRPr="005D1D7D">
        <w:rPr>
          <w:sz w:val="22"/>
          <w:szCs w:val="22"/>
        </w:rPr>
        <w:t>Tallinn</w:t>
      </w:r>
      <w:proofErr w:type="spellEnd"/>
      <w:r w:rsidRPr="005D1D7D">
        <w:rPr>
          <w:sz w:val="22"/>
          <w:szCs w:val="22"/>
        </w:rPr>
        <w:t>, Estija</w:t>
      </w:r>
    </w:p>
    <w:p w:rsidR="009C307F" w:rsidRPr="005D1D7D" w:rsidRDefault="009C307F" w:rsidP="009C307F">
      <w:pPr>
        <w:rPr>
          <w:sz w:val="22"/>
          <w:szCs w:val="22"/>
        </w:rPr>
      </w:pPr>
    </w:p>
    <w:p w:rsidR="009C307F" w:rsidRPr="005D1D7D" w:rsidRDefault="009C307F" w:rsidP="009C307F">
      <w:pPr>
        <w:rPr>
          <w:sz w:val="22"/>
          <w:szCs w:val="22"/>
        </w:rPr>
      </w:pPr>
      <w:r w:rsidRPr="005D1D7D">
        <w:rPr>
          <w:sz w:val="22"/>
          <w:szCs w:val="22"/>
        </w:rPr>
        <w:t>arba</w:t>
      </w:r>
    </w:p>
    <w:p w:rsidR="009C307F" w:rsidRPr="005D1D7D" w:rsidRDefault="009C307F" w:rsidP="009C307F">
      <w:pPr>
        <w:rPr>
          <w:sz w:val="22"/>
          <w:szCs w:val="22"/>
        </w:rPr>
      </w:pPr>
    </w:p>
    <w:p w:rsidR="009C307F" w:rsidRPr="005D1D7D" w:rsidRDefault="009C307F" w:rsidP="009C307F">
      <w:pPr>
        <w:jc w:val="both"/>
        <w:rPr>
          <w:sz w:val="22"/>
          <w:szCs w:val="22"/>
        </w:rPr>
      </w:pPr>
      <w:r w:rsidRPr="005D1D7D">
        <w:rPr>
          <w:sz w:val="22"/>
          <w:szCs w:val="22"/>
        </w:rPr>
        <w:t xml:space="preserve">AS GRINDEKS. </w:t>
      </w:r>
    </w:p>
    <w:p w:rsidR="009C307F" w:rsidRPr="005D1D7D" w:rsidRDefault="009C307F" w:rsidP="009C307F">
      <w:pPr>
        <w:jc w:val="both"/>
        <w:rPr>
          <w:sz w:val="22"/>
          <w:szCs w:val="22"/>
        </w:rPr>
      </w:pPr>
      <w:proofErr w:type="spellStart"/>
      <w:r w:rsidRPr="005D1D7D">
        <w:rPr>
          <w:sz w:val="22"/>
          <w:szCs w:val="22"/>
        </w:rPr>
        <w:t>Krustpils</w:t>
      </w:r>
      <w:proofErr w:type="spellEnd"/>
      <w:r w:rsidRPr="005D1D7D">
        <w:rPr>
          <w:sz w:val="22"/>
          <w:szCs w:val="22"/>
        </w:rPr>
        <w:t xml:space="preserve"> </w:t>
      </w:r>
      <w:proofErr w:type="spellStart"/>
      <w:r w:rsidRPr="005D1D7D">
        <w:rPr>
          <w:sz w:val="22"/>
          <w:szCs w:val="22"/>
        </w:rPr>
        <w:t>iela</w:t>
      </w:r>
      <w:proofErr w:type="spellEnd"/>
      <w:r w:rsidRPr="005D1D7D">
        <w:rPr>
          <w:sz w:val="22"/>
          <w:szCs w:val="22"/>
        </w:rPr>
        <w:t xml:space="preserve"> 53, </w:t>
      </w:r>
      <w:proofErr w:type="spellStart"/>
      <w:r w:rsidRPr="005D1D7D">
        <w:rPr>
          <w:sz w:val="22"/>
          <w:szCs w:val="22"/>
        </w:rPr>
        <w:t>Rīga</w:t>
      </w:r>
      <w:proofErr w:type="spellEnd"/>
      <w:r w:rsidRPr="005D1D7D">
        <w:rPr>
          <w:sz w:val="22"/>
          <w:szCs w:val="22"/>
        </w:rPr>
        <w:t>, LV-1057, Latvija</w:t>
      </w:r>
    </w:p>
    <w:p w:rsidR="009C307F" w:rsidRPr="005D1D7D" w:rsidRDefault="009C307F" w:rsidP="009C307F">
      <w:pPr>
        <w:rPr>
          <w:sz w:val="22"/>
          <w:szCs w:val="22"/>
        </w:rPr>
      </w:pPr>
    </w:p>
    <w:p w:rsidR="009C307F" w:rsidRPr="005D1D7D" w:rsidRDefault="009C307F" w:rsidP="009C307F">
      <w:pPr>
        <w:rPr>
          <w:sz w:val="22"/>
          <w:szCs w:val="22"/>
        </w:rPr>
      </w:pPr>
      <w:r w:rsidRPr="005D1D7D">
        <w:rPr>
          <w:sz w:val="22"/>
          <w:szCs w:val="22"/>
        </w:rPr>
        <w:t xml:space="preserve">Jeigu apie šį vaistą norite sužinoti daugiau, kreipkitės į vietinį </w:t>
      </w:r>
      <w:r>
        <w:rPr>
          <w:sz w:val="22"/>
          <w:szCs w:val="22"/>
        </w:rPr>
        <w:t>registruotojo</w:t>
      </w:r>
      <w:r w:rsidRPr="005D1D7D">
        <w:rPr>
          <w:sz w:val="22"/>
          <w:szCs w:val="22"/>
        </w:rPr>
        <w:t xml:space="preserve"> atstovą.</w:t>
      </w:r>
    </w:p>
    <w:p w:rsidR="009C307F" w:rsidRPr="005D1D7D" w:rsidRDefault="009C307F" w:rsidP="009C307F">
      <w:pPr>
        <w:rPr>
          <w:sz w:val="22"/>
          <w:szCs w:val="22"/>
        </w:rPr>
      </w:pPr>
    </w:p>
    <w:tbl>
      <w:tblPr>
        <w:tblW w:w="0" w:type="auto"/>
        <w:tblInd w:w="-34" w:type="dxa"/>
        <w:tblLayout w:type="fixed"/>
        <w:tblLook w:val="0000" w:firstRow="0" w:lastRow="0" w:firstColumn="0" w:lastColumn="0" w:noHBand="0" w:noVBand="0"/>
      </w:tblPr>
      <w:tblGrid>
        <w:gridCol w:w="4669"/>
      </w:tblGrid>
      <w:tr w:rsidR="009C307F" w:rsidRPr="005D1D7D" w:rsidTr="000E55F6">
        <w:trPr>
          <w:trHeight w:val="1327"/>
        </w:trPr>
        <w:tc>
          <w:tcPr>
            <w:tcW w:w="4669" w:type="dxa"/>
          </w:tcPr>
          <w:p w:rsidR="00F705A6" w:rsidRPr="00041CDB" w:rsidRDefault="00F705A6" w:rsidP="00F705A6">
            <w:pPr>
              <w:rPr>
                <w:rFonts w:asciiTheme="majorBidi" w:hAnsiTheme="majorBidi" w:cstheme="majorBidi"/>
              </w:rPr>
            </w:pPr>
            <w:r w:rsidRPr="00041CDB">
              <w:rPr>
                <w:rFonts w:asciiTheme="majorBidi" w:hAnsiTheme="majorBidi" w:cstheme="majorBidi"/>
              </w:rPr>
              <w:t>„</w:t>
            </w:r>
            <w:proofErr w:type="spellStart"/>
            <w:r w:rsidRPr="00041CDB">
              <w:rPr>
                <w:rFonts w:asciiTheme="majorBidi" w:hAnsiTheme="majorBidi" w:cstheme="majorBidi"/>
              </w:rPr>
              <w:t>Grindeks</w:t>
            </w:r>
            <w:proofErr w:type="spellEnd"/>
            <w:r w:rsidRPr="00041CDB">
              <w:rPr>
                <w:rFonts w:asciiTheme="majorBidi" w:hAnsiTheme="majorBidi" w:cstheme="majorBidi"/>
              </w:rPr>
              <w:t xml:space="preserve"> </w:t>
            </w:r>
            <w:proofErr w:type="spellStart"/>
            <w:r w:rsidRPr="00041CDB">
              <w:rPr>
                <w:rFonts w:asciiTheme="majorBidi" w:hAnsiTheme="majorBidi" w:cstheme="majorBidi"/>
              </w:rPr>
              <w:t>Kalceks</w:t>
            </w:r>
            <w:proofErr w:type="spellEnd"/>
            <w:r w:rsidRPr="00041CDB">
              <w:rPr>
                <w:rFonts w:asciiTheme="majorBidi" w:hAnsiTheme="majorBidi" w:cstheme="majorBidi"/>
              </w:rPr>
              <w:t xml:space="preserve"> Lietuva</w:t>
            </w:r>
            <w:r>
              <w:rPr>
                <w:rFonts w:asciiTheme="majorBidi" w:hAnsiTheme="majorBidi" w:cstheme="majorBidi"/>
              </w:rPr>
              <w:t>“</w:t>
            </w:r>
            <w:r w:rsidRPr="00041CDB">
              <w:rPr>
                <w:rFonts w:asciiTheme="majorBidi" w:hAnsiTheme="majorBidi" w:cstheme="majorBidi"/>
              </w:rPr>
              <w:t xml:space="preserve"> UAB</w:t>
            </w:r>
          </w:p>
          <w:p w:rsidR="00F705A6" w:rsidRPr="00A80100" w:rsidRDefault="00F705A6" w:rsidP="00F705A6">
            <w:r w:rsidRPr="00A80100">
              <w:t>Kalvarijų g. 300</w:t>
            </w:r>
          </w:p>
          <w:p w:rsidR="00F705A6" w:rsidRPr="00A80100" w:rsidRDefault="00F705A6" w:rsidP="00F705A6">
            <w:pPr>
              <w:rPr>
                <w:lang w:eastAsia="lt-LT"/>
              </w:rPr>
            </w:pPr>
            <w:r w:rsidRPr="00A80100">
              <w:t>LT-</w:t>
            </w:r>
            <w:r w:rsidRPr="00A80100">
              <w:rPr>
                <w:lang w:eastAsia="lt-LT"/>
              </w:rPr>
              <w:t>08318 Vilnius</w:t>
            </w:r>
          </w:p>
          <w:p w:rsidR="009C307F" w:rsidRPr="005D1D7D" w:rsidRDefault="00F705A6" w:rsidP="00F705A6">
            <w:pPr>
              <w:rPr>
                <w:sz w:val="22"/>
                <w:szCs w:val="22"/>
              </w:rPr>
            </w:pPr>
            <w:r w:rsidRPr="00A80100">
              <w:t>Tel. + 370 5 2101401</w:t>
            </w:r>
          </w:p>
        </w:tc>
      </w:tr>
    </w:tbl>
    <w:p w:rsidR="009C307F" w:rsidRPr="005D1D7D" w:rsidRDefault="009C307F" w:rsidP="009C307F">
      <w:pPr>
        <w:rPr>
          <w:sz w:val="22"/>
          <w:szCs w:val="22"/>
        </w:rPr>
      </w:pPr>
    </w:p>
    <w:p w:rsidR="009C307F" w:rsidRPr="005D1D7D" w:rsidRDefault="009C307F" w:rsidP="009C307F">
      <w:pPr>
        <w:pStyle w:val="BTbEMEASMCA"/>
        <w:rPr>
          <w:sz w:val="22"/>
          <w:szCs w:val="22"/>
        </w:rPr>
      </w:pPr>
      <w:r w:rsidRPr="005D1D7D">
        <w:rPr>
          <w:bCs/>
          <w:sz w:val="22"/>
          <w:szCs w:val="22"/>
        </w:rPr>
        <w:t>Šis pakuotės lapelis</w:t>
      </w:r>
      <w:r w:rsidRPr="005D1D7D">
        <w:rPr>
          <w:sz w:val="22"/>
          <w:szCs w:val="22"/>
        </w:rPr>
        <w:t xml:space="preserve"> paskutinį kartą peržiūrėtas </w:t>
      </w:r>
      <w:r w:rsidR="00F705A6">
        <w:rPr>
          <w:sz w:val="22"/>
          <w:szCs w:val="22"/>
        </w:rPr>
        <w:t>2024-10-16</w:t>
      </w:r>
      <w:r w:rsidR="0063462D">
        <w:rPr>
          <w:sz w:val="22"/>
          <w:szCs w:val="22"/>
        </w:rPr>
        <w:t>.</w:t>
      </w:r>
    </w:p>
    <w:p w:rsidR="009C307F" w:rsidRPr="005D1D7D" w:rsidRDefault="009C307F" w:rsidP="009C307F">
      <w:pPr>
        <w:rPr>
          <w:sz w:val="22"/>
          <w:szCs w:val="22"/>
        </w:rPr>
      </w:pPr>
    </w:p>
    <w:p w:rsidR="009C307F" w:rsidRPr="005D1D7D" w:rsidRDefault="009C307F" w:rsidP="009C307F">
      <w:pPr>
        <w:numPr>
          <w:ilvl w:val="12"/>
          <w:numId w:val="0"/>
        </w:numPr>
        <w:tabs>
          <w:tab w:val="left" w:pos="567"/>
        </w:tabs>
        <w:ind w:right="-2"/>
        <w:rPr>
          <w:snapToGrid w:val="0"/>
          <w:sz w:val="22"/>
          <w:szCs w:val="22"/>
        </w:rPr>
      </w:pPr>
      <w:r w:rsidRPr="005D1D7D">
        <w:rPr>
          <w:snapToGrid w:val="0"/>
          <w:sz w:val="22"/>
          <w:szCs w:val="22"/>
        </w:rPr>
        <w:t xml:space="preserve">Išsami informacija apie šį vaistą pateikiama Valstybinės vaistų kontrolės tarnybos prie Lietuvos Respublikos sveikatos apsaugos ministerijos tinklalapyje </w:t>
      </w:r>
      <w:hyperlink r:id="rId12" w:history="1">
        <w:r w:rsidRPr="005D1D7D">
          <w:rPr>
            <w:rFonts w:eastAsia="SimSun"/>
            <w:snapToGrid w:val="0"/>
            <w:color w:val="0000FF"/>
            <w:sz w:val="22"/>
            <w:szCs w:val="22"/>
            <w:u w:val="single"/>
          </w:rPr>
          <w:t>http://www.vvkt.lt/</w:t>
        </w:r>
      </w:hyperlink>
      <w:r w:rsidRPr="005D1D7D">
        <w:rPr>
          <w:snapToGrid w:val="0"/>
          <w:sz w:val="22"/>
          <w:szCs w:val="22"/>
        </w:rPr>
        <w:t>.</w:t>
      </w:r>
    </w:p>
    <w:p w:rsidR="009C307F" w:rsidRPr="00A77931" w:rsidRDefault="009C307F" w:rsidP="009C307F"/>
    <w:p w:rsidR="009C307F" w:rsidRPr="007A3F20" w:rsidRDefault="009C307F" w:rsidP="009C307F">
      <w:bookmarkStart w:id="86" w:name="_GoBack"/>
      <w:bookmarkEnd w:id="86"/>
    </w:p>
    <w:sectPr w:rsidR="009C307F" w:rsidRPr="007A3F20" w:rsidSect="007A3F20">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677F3FB1"/>
    <w:multiLevelType w:val="hybridMultilevel"/>
    <w:tmpl w:val="6FF6C67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7FE"/>
    <w:rsid w:val="00041B2C"/>
    <w:rsid w:val="00133D07"/>
    <w:rsid w:val="00214E65"/>
    <w:rsid w:val="00275BBB"/>
    <w:rsid w:val="003B5A9C"/>
    <w:rsid w:val="004729C0"/>
    <w:rsid w:val="005778CA"/>
    <w:rsid w:val="00624519"/>
    <w:rsid w:val="0063462D"/>
    <w:rsid w:val="00692EAA"/>
    <w:rsid w:val="00757F47"/>
    <w:rsid w:val="00793DD5"/>
    <w:rsid w:val="007A3F20"/>
    <w:rsid w:val="0096167B"/>
    <w:rsid w:val="009C307F"/>
    <w:rsid w:val="00A15B14"/>
    <w:rsid w:val="00B92F10"/>
    <w:rsid w:val="00C02727"/>
    <w:rsid w:val="00C967FE"/>
    <w:rsid w:val="00DC0EB6"/>
    <w:rsid w:val="00E03895"/>
    <w:rsid w:val="00E33695"/>
    <w:rsid w:val="00ED5F66"/>
    <w:rsid w:val="00F705A6"/>
    <w:rsid w:val="00FE58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DE683B5-E4A7-472C-A63E-39A24B871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3F20"/>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uiPriority w:val="9"/>
    <w:qFormat/>
    <w:rsid w:val="009C307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link w:val="Antrat2Diagrama"/>
    <w:uiPriority w:val="9"/>
    <w:semiHidden/>
    <w:unhideWhenUsed/>
    <w:qFormat/>
    <w:rsid w:val="007A3F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7A3F20"/>
    <w:pPr>
      <w:keepNext/>
      <w:keepLines/>
      <w:spacing w:before="200"/>
      <w:outlineLvl w:val="2"/>
    </w:pPr>
    <w:rPr>
      <w:rFonts w:asciiTheme="majorHAnsi" w:eastAsiaTheme="majorEastAsia" w:hAnsiTheme="majorHAnsi" w:cstheme="majorBidi"/>
      <w:b/>
      <w:b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7A3F20"/>
    <w:rPr>
      <w:rFonts w:cs="Times New Roman"/>
      <w:color w:val="0000FF"/>
      <w:u w:val="single"/>
    </w:rPr>
  </w:style>
  <w:style w:type="paragraph" w:styleId="Pagrindinistekstas2">
    <w:name w:val="Body Text 2"/>
    <w:basedOn w:val="prastasis"/>
    <w:link w:val="Pagrindinistekstas2Diagrama"/>
    <w:uiPriority w:val="99"/>
    <w:rsid w:val="007A3F20"/>
    <w:pPr>
      <w:spacing w:line="360" w:lineRule="auto"/>
      <w:jc w:val="both"/>
    </w:pPr>
    <w:rPr>
      <w:szCs w:val="20"/>
    </w:rPr>
  </w:style>
  <w:style w:type="character" w:customStyle="1" w:styleId="Pagrindinistekstas2Diagrama">
    <w:name w:val="Pagrindinis tekstas 2 Diagrama"/>
    <w:basedOn w:val="Numatytasispastraiposriftas"/>
    <w:link w:val="Pagrindinistekstas2"/>
    <w:uiPriority w:val="99"/>
    <w:rsid w:val="007A3F20"/>
    <w:rPr>
      <w:rFonts w:ascii="Times New Roman" w:eastAsia="Times New Roman" w:hAnsi="Times New Roman" w:cs="Times New Roman"/>
      <w:sz w:val="24"/>
      <w:szCs w:val="20"/>
      <w:lang w:val="lt-LT"/>
    </w:rPr>
  </w:style>
  <w:style w:type="paragraph" w:customStyle="1" w:styleId="PI-1EMEASMCA">
    <w:name w:val="PI-1 EMEA_SMCA"/>
    <w:basedOn w:val="Antrat2"/>
    <w:autoRedefine/>
    <w:uiPriority w:val="99"/>
    <w:rsid w:val="007A3F20"/>
    <w:pPr>
      <w:keepLines w:val="0"/>
      <w:tabs>
        <w:tab w:val="left" w:pos="567"/>
      </w:tabs>
      <w:spacing w:before="0"/>
      <w:ind w:left="567" w:hanging="567"/>
    </w:pPr>
    <w:rPr>
      <w:rFonts w:ascii="Times New Roman" w:eastAsia="Times New Roman" w:hAnsi="Times New Roman" w:cs="Times New Roman"/>
      <w:bCs w:val="0"/>
      <w:color w:val="auto"/>
      <w:sz w:val="22"/>
      <w:szCs w:val="22"/>
    </w:rPr>
  </w:style>
  <w:style w:type="paragraph" w:customStyle="1" w:styleId="PI-2EMEASMCA">
    <w:name w:val="PI-2 EMEA_SMCA"/>
    <w:basedOn w:val="Antrat3"/>
    <w:autoRedefine/>
    <w:uiPriority w:val="99"/>
    <w:rsid w:val="007A3F20"/>
    <w:pPr>
      <w:tabs>
        <w:tab w:val="left" w:pos="567"/>
      </w:tabs>
      <w:spacing w:before="0"/>
      <w:ind w:left="567" w:hanging="567"/>
    </w:pPr>
    <w:rPr>
      <w:rFonts w:ascii="Times New Roman" w:eastAsia="Times New Roman" w:hAnsi="Times New Roman" w:cs="Times New Roman"/>
      <w:bCs w:val="0"/>
      <w:color w:val="auto"/>
      <w:kern w:val="28"/>
      <w:sz w:val="22"/>
      <w:szCs w:val="22"/>
    </w:rPr>
  </w:style>
  <w:style w:type="paragraph" w:styleId="Sraopastraipa">
    <w:name w:val="List Paragraph"/>
    <w:basedOn w:val="prastasis"/>
    <w:uiPriority w:val="34"/>
    <w:qFormat/>
    <w:rsid w:val="007A3F20"/>
    <w:pPr>
      <w:ind w:left="720"/>
      <w:contextualSpacing/>
    </w:pPr>
  </w:style>
  <w:style w:type="character" w:customStyle="1" w:styleId="Antrat2Diagrama">
    <w:name w:val="Antraštė 2 Diagrama"/>
    <w:basedOn w:val="Numatytasispastraiposriftas"/>
    <w:link w:val="Antrat2"/>
    <w:uiPriority w:val="9"/>
    <w:semiHidden/>
    <w:rsid w:val="007A3F20"/>
    <w:rPr>
      <w:rFonts w:asciiTheme="majorHAnsi" w:eastAsiaTheme="majorEastAsia" w:hAnsiTheme="majorHAnsi" w:cstheme="majorBidi"/>
      <w:b/>
      <w:bCs/>
      <w:color w:val="4F81BD" w:themeColor="accent1"/>
      <w:sz w:val="26"/>
      <w:szCs w:val="26"/>
      <w:lang w:val="lt-LT"/>
    </w:rPr>
  </w:style>
  <w:style w:type="character" w:customStyle="1" w:styleId="Antrat3Diagrama">
    <w:name w:val="Antraštė 3 Diagrama"/>
    <w:basedOn w:val="Numatytasispastraiposriftas"/>
    <w:link w:val="Antrat3"/>
    <w:uiPriority w:val="9"/>
    <w:semiHidden/>
    <w:rsid w:val="007A3F20"/>
    <w:rPr>
      <w:rFonts w:asciiTheme="majorHAnsi" w:eastAsiaTheme="majorEastAsia" w:hAnsiTheme="majorHAnsi" w:cstheme="majorBidi"/>
      <w:b/>
      <w:bCs/>
      <w:color w:val="4F81BD" w:themeColor="accent1"/>
      <w:sz w:val="24"/>
      <w:szCs w:val="24"/>
      <w:lang w:val="lt-LT"/>
    </w:rPr>
  </w:style>
  <w:style w:type="paragraph" w:styleId="Debesliotekstas">
    <w:name w:val="Balloon Text"/>
    <w:basedOn w:val="prastasis"/>
    <w:link w:val="DebesliotekstasDiagrama"/>
    <w:uiPriority w:val="99"/>
    <w:semiHidden/>
    <w:unhideWhenUsed/>
    <w:rsid w:val="0062451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24519"/>
    <w:rPr>
      <w:rFonts w:ascii="Tahoma" w:eastAsia="Times New Roman" w:hAnsi="Tahoma" w:cs="Tahoma"/>
      <w:sz w:val="16"/>
      <w:szCs w:val="16"/>
      <w:lang w:val="lt-LT"/>
    </w:rPr>
  </w:style>
  <w:style w:type="paragraph" w:styleId="Porat">
    <w:name w:val="footer"/>
    <w:basedOn w:val="prastasis"/>
    <w:link w:val="PoratDiagrama"/>
    <w:uiPriority w:val="99"/>
    <w:rsid w:val="009C307F"/>
    <w:pPr>
      <w:tabs>
        <w:tab w:val="center" w:pos="4153"/>
        <w:tab w:val="right" w:pos="8306"/>
      </w:tabs>
    </w:pPr>
    <w:rPr>
      <w:lang w:val="ru-RU"/>
    </w:rPr>
  </w:style>
  <w:style w:type="character" w:customStyle="1" w:styleId="PoratDiagrama">
    <w:name w:val="Poraštė Diagrama"/>
    <w:basedOn w:val="Numatytasispastraiposriftas"/>
    <w:link w:val="Porat"/>
    <w:uiPriority w:val="99"/>
    <w:rsid w:val="009C307F"/>
    <w:rPr>
      <w:rFonts w:ascii="Times New Roman" w:eastAsia="Times New Roman" w:hAnsi="Times New Roman" w:cs="Times New Roman"/>
      <w:sz w:val="24"/>
      <w:szCs w:val="24"/>
      <w:lang w:val="ru-RU"/>
    </w:rPr>
  </w:style>
  <w:style w:type="character" w:customStyle="1" w:styleId="PI-1labEMEASMCAChar">
    <w:name w:val="PI-1_lab EMEA_SMCA Char"/>
    <w:link w:val="PI-1labEMEASMCA"/>
    <w:uiPriority w:val="99"/>
    <w:locked/>
    <w:rsid w:val="009C307F"/>
    <w:rPr>
      <w:b/>
      <w:noProof/>
    </w:rPr>
  </w:style>
  <w:style w:type="paragraph" w:customStyle="1" w:styleId="PI-1labEMEASMCA">
    <w:name w:val="PI-1_lab EMEA_SMCA"/>
    <w:basedOn w:val="prastasis"/>
    <w:link w:val="PI-1labEMEASMCAChar"/>
    <w:autoRedefine/>
    <w:uiPriority w:val="99"/>
    <w:rsid w:val="009C307F"/>
    <w:pPr>
      <w:pBdr>
        <w:top w:val="single" w:sz="4" w:space="1" w:color="auto"/>
        <w:left w:val="single" w:sz="4" w:space="4" w:color="auto"/>
        <w:bottom w:val="single" w:sz="4" w:space="1" w:color="auto"/>
        <w:right w:val="single" w:sz="4" w:space="4" w:color="auto"/>
      </w:pBdr>
      <w:tabs>
        <w:tab w:val="left" w:pos="540"/>
      </w:tabs>
    </w:pPr>
    <w:rPr>
      <w:rFonts w:asciiTheme="minorHAnsi" w:eastAsiaTheme="minorHAnsi" w:hAnsiTheme="minorHAnsi" w:cstheme="minorBidi"/>
      <w:b/>
      <w:noProof/>
      <w:sz w:val="22"/>
      <w:szCs w:val="22"/>
      <w:lang w:val="lv-LV"/>
    </w:rPr>
  </w:style>
  <w:style w:type="character" w:customStyle="1" w:styleId="TTEMEASMCAChar">
    <w:name w:val="TT EMEA_SMCA Char"/>
    <w:link w:val="TTEMEASMCA"/>
    <w:uiPriority w:val="99"/>
    <w:locked/>
    <w:rsid w:val="009C307F"/>
    <w:rPr>
      <w:b/>
      <w:caps/>
    </w:rPr>
  </w:style>
  <w:style w:type="paragraph" w:customStyle="1" w:styleId="TTEMEASMCA">
    <w:name w:val="TT EMEA_SMCA"/>
    <w:basedOn w:val="Antrat1"/>
    <w:link w:val="TTEMEASMCAChar"/>
    <w:autoRedefine/>
    <w:uiPriority w:val="99"/>
    <w:rsid w:val="009C307F"/>
    <w:pPr>
      <w:keepNext w:val="0"/>
      <w:keepLines w:val="0"/>
      <w:tabs>
        <w:tab w:val="left" w:pos="567"/>
      </w:tabs>
      <w:spacing w:before="0"/>
      <w:ind w:left="567" w:hanging="567"/>
      <w:jc w:val="center"/>
    </w:pPr>
    <w:rPr>
      <w:rFonts w:asciiTheme="minorHAnsi" w:eastAsiaTheme="minorHAnsi" w:hAnsiTheme="minorHAnsi" w:cstheme="minorBidi"/>
      <w:b/>
      <w:caps/>
      <w:color w:val="auto"/>
      <w:sz w:val="22"/>
      <w:szCs w:val="22"/>
      <w:lang w:val="lv-LV"/>
    </w:rPr>
  </w:style>
  <w:style w:type="paragraph" w:customStyle="1" w:styleId="BTAnIIEMEASMCA">
    <w:name w:val="BT(AnII) EMEA_SMCA"/>
    <w:basedOn w:val="Debesliotekstas"/>
    <w:autoRedefine/>
    <w:uiPriority w:val="99"/>
    <w:rsid w:val="009C307F"/>
    <w:pPr>
      <w:tabs>
        <w:tab w:val="left" w:pos="1701"/>
      </w:tabs>
      <w:ind w:left="1701" w:hanging="567"/>
    </w:pPr>
    <w:rPr>
      <w:rFonts w:ascii="Times New Roman" w:hAnsi="Times New Roman"/>
      <w:b/>
      <w:sz w:val="22"/>
      <w:szCs w:val="22"/>
      <w:lang w:val="en-GB"/>
    </w:rPr>
  </w:style>
  <w:style w:type="paragraph" w:customStyle="1" w:styleId="BTuEMEASMCA">
    <w:name w:val="BT(u) EMEA_SMCA"/>
    <w:basedOn w:val="prastasis"/>
    <w:autoRedefine/>
    <w:uiPriority w:val="99"/>
    <w:rsid w:val="009C307F"/>
    <w:rPr>
      <w:u w:val="single"/>
    </w:rPr>
  </w:style>
  <w:style w:type="character" w:customStyle="1" w:styleId="Antrat1Diagrama">
    <w:name w:val="Antraštė 1 Diagrama"/>
    <w:basedOn w:val="Numatytasispastraiposriftas"/>
    <w:link w:val="Antrat1"/>
    <w:uiPriority w:val="9"/>
    <w:rsid w:val="009C307F"/>
    <w:rPr>
      <w:rFonts w:asciiTheme="majorHAnsi" w:eastAsiaTheme="majorEastAsia" w:hAnsiTheme="majorHAnsi" w:cstheme="majorBidi"/>
      <w:color w:val="365F91" w:themeColor="accent1" w:themeShade="BF"/>
      <w:sz w:val="32"/>
      <w:szCs w:val="32"/>
      <w:lang w:val="lt-LT"/>
    </w:rPr>
  </w:style>
  <w:style w:type="paragraph" w:customStyle="1" w:styleId="PI-3EMEASMCA">
    <w:name w:val="PI-3 EMEA_SMCA"/>
    <w:basedOn w:val="prastasis"/>
    <w:autoRedefine/>
    <w:uiPriority w:val="99"/>
    <w:rsid w:val="009C307F"/>
    <w:rPr>
      <w:b/>
      <w:bCs/>
      <w:sz w:val="22"/>
      <w:szCs w:val="22"/>
    </w:rPr>
  </w:style>
  <w:style w:type="paragraph" w:customStyle="1" w:styleId="BTbEMEASMCA">
    <w:name w:val="BT(b) EMEA_SMCA"/>
    <w:basedOn w:val="prastasis"/>
    <w:autoRedefine/>
    <w:uiPriority w:val="99"/>
    <w:rsid w:val="009C307F"/>
    <w:rPr>
      <w:b/>
    </w:rPr>
  </w:style>
  <w:style w:type="paragraph" w:customStyle="1" w:styleId="BTbeEMEASMCA">
    <w:name w:val="BT(be) EMEA_SMCA"/>
    <w:basedOn w:val="prastasis"/>
    <w:autoRedefine/>
    <w:uiPriority w:val="99"/>
    <w:rsid w:val="009C307F"/>
    <w:pPr>
      <w:jc w:val="center"/>
    </w:pPr>
    <w:rPr>
      <w:b/>
    </w:rPr>
  </w:style>
  <w:style w:type="paragraph" w:customStyle="1" w:styleId="BTeEMEASMCA">
    <w:name w:val="BT(e) EMEA_SMCA"/>
    <w:basedOn w:val="prastasis"/>
    <w:autoRedefine/>
    <w:uiPriority w:val="99"/>
    <w:rsid w:val="009C307F"/>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919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1399030386" TargetMode="External"/><Relationship Id="rId11" Type="http://schemas.openxmlformats.org/officeDocument/2006/relationships/hyperlink" Target="mailto:NepageidaujamaR@vvkt.lt" TargetMode="External"/><Relationship Id="rId5" Type="http://schemas.openxmlformats.org/officeDocument/2006/relationships/hyperlink" Target="https://vapris.vvkt.lt/vvkt-web/public/nrvSpecialist" TargetMode="External"/><Relationship Id="rId10" Type="http://schemas.openxmlformats.org/officeDocument/2006/relationships/hyperlink" Target="https://www.vvkt.lt/index.php?4004286486" TargetMode="External"/><Relationship Id="rId4" Type="http://schemas.openxmlformats.org/officeDocument/2006/relationships/webSettings" Target="webSettings.xml"/><Relationship Id="rId9" Type="http://schemas.openxmlformats.org/officeDocument/2006/relationships/hyperlink" Target="https://vapris.vvkt.lt/vvkt-web/public/nr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13977</Words>
  <Characters>7967</Characters>
  <Application>Microsoft Office Word</Application>
  <DocSecurity>0</DocSecurity>
  <Lines>66</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Grindeks</Company>
  <LinksUpToDate>false</LinksUpToDate>
  <CharactersWithSpaces>21901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Kira Kaulina</dc:creator>
  <cp:lastModifiedBy>Albina Burkauskaitė</cp:lastModifiedBy>
  <cp:revision>4</cp:revision>
  <dcterms:created xsi:type="dcterms:W3CDTF">2024-10-24T10:21:00Z</dcterms:created>
  <dcterms:modified xsi:type="dcterms:W3CDTF">2024-10-24T10:28:00Z</dcterms:modified>
</cp:coreProperties>
</file>