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D72" w:rsidRPr="00517794" w:rsidRDefault="00EF0D72" w:rsidP="00EF0D72">
      <w:pPr>
        <w:spacing w:after="0" w:line="240" w:lineRule="auto"/>
        <w:contextualSpacing/>
        <w:jc w:val="center"/>
        <w:rPr>
          <w:rFonts w:ascii="Times New Roman" w:eastAsia="Times New Roman" w:hAnsi="Times New Roman" w:cs="Times New Roman"/>
          <w:b/>
          <w:lang w:val="lt-LT"/>
        </w:rPr>
      </w:pPr>
      <w:r w:rsidRPr="00517794">
        <w:rPr>
          <w:rFonts w:ascii="Times New Roman" w:eastAsia="Times New Roman" w:hAnsi="Times New Roman" w:cs="Times New Roman"/>
          <w:b/>
          <w:lang w:val="lt-LT"/>
        </w:rPr>
        <w:t>Pakuotės lapelis:</w:t>
      </w:r>
      <w:r w:rsidRPr="00517794">
        <w:rPr>
          <w:rFonts w:ascii="Times New Roman" w:eastAsia="Times New Roman" w:hAnsi="Times New Roman" w:cs="Times New Roman"/>
          <w:b/>
          <w:bCs/>
          <w:iCs/>
          <w:lang w:val="lt-LT"/>
        </w:rPr>
        <w:t xml:space="preserve"> </w:t>
      </w:r>
      <w:r w:rsidRPr="00517794">
        <w:rPr>
          <w:rFonts w:ascii="Times New Roman" w:eastAsia="Times New Roman" w:hAnsi="Times New Roman" w:cs="Times New Roman"/>
          <w:b/>
          <w:lang w:val="lt-LT"/>
        </w:rPr>
        <w:t>informacija vartotojui</w:t>
      </w:r>
    </w:p>
    <w:p w:rsidR="00EF0D72" w:rsidRPr="00517794" w:rsidRDefault="00EF0D72" w:rsidP="00EF0D72">
      <w:pPr>
        <w:spacing w:after="0" w:line="240" w:lineRule="auto"/>
        <w:contextualSpacing/>
        <w:jc w:val="center"/>
        <w:rPr>
          <w:rFonts w:ascii="Times New Roman" w:eastAsia="Times New Roman" w:hAnsi="Times New Roman" w:cs="Times New Roman"/>
          <w:b/>
          <w:lang w:val="lt-LT"/>
        </w:rPr>
      </w:pPr>
    </w:p>
    <w:p w:rsidR="00EF0D72" w:rsidRPr="00517794" w:rsidRDefault="00EF0D72" w:rsidP="00EF0D72">
      <w:pPr>
        <w:spacing w:after="0" w:line="240" w:lineRule="auto"/>
        <w:contextualSpacing/>
        <w:jc w:val="center"/>
        <w:rPr>
          <w:rFonts w:ascii="Times New Roman" w:eastAsia="Times New Roman" w:hAnsi="Times New Roman" w:cs="Times New Roman"/>
          <w:b/>
          <w:lang w:val="lt-LT"/>
        </w:rPr>
      </w:pP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10 mg tabletės</w:t>
      </w:r>
    </w:p>
    <w:p w:rsidR="00EF0D72" w:rsidRPr="00517794" w:rsidRDefault="00EF0D72" w:rsidP="00EF0D72">
      <w:pPr>
        <w:spacing w:after="0" w:line="240" w:lineRule="auto"/>
        <w:contextualSpacing/>
        <w:jc w:val="center"/>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Loratadinas</w:t>
      </w:r>
      <w:proofErr w:type="spellEnd"/>
    </w:p>
    <w:p w:rsidR="00EF0D72" w:rsidRPr="00517794" w:rsidRDefault="00EF0D72" w:rsidP="00EF0D72">
      <w:pPr>
        <w:spacing w:after="0" w:line="240" w:lineRule="auto"/>
        <w:contextualSpacing/>
        <w:rPr>
          <w:rFonts w:ascii="Times New Roman" w:eastAsia="Times New Roman" w:hAnsi="Times New Roman" w:cs="Times New Roman"/>
          <w:b/>
          <w:lang w:val="lt-LT"/>
        </w:rPr>
      </w:pPr>
    </w:p>
    <w:p w:rsidR="00EF0D72" w:rsidRPr="00517794" w:rsidRDefault="00EF0D72" w:rsidP="00EF0D72">
      <w:pPr>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Atidžiai perskaitykite visą šį lapelį, prieš pradėdami vartoti vaistą, nes jame pateikiama Jums svarbi informacija.</w:t>
      </w:r>
    </w:p>
    <w:p w:rsidR="00EF0D72" w:rsidRPr="00517794" w:rsidRDefault="00EF0D72" w:rsidP="00EF0D72">
      <w:pPr>
        <w:numPr>
          <w:ilvl w:val="0"/>
          <w:numId w:val="5"/>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Neišmeskite šio lapelio, nes vėl gali prireikti jį perskaityti.</w:t>
      </w:r>
    </w:p>
    <w:p w:rsidR="00EF0D72" w:rsidRPr="00517794" w:rsidRDefault="00EF0D72" w:rsidP="00EF0D72">
      <w:pPr>
        <w:numPr>
          <w:ilvl w:val="0"/>
          <w:numId w:val="5"/>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Jeigu kiltų daugiau klausimų, kreipkitės į gydytoją arba vaistininką.</w:t>
      </w:r>
    </w:p>
    <w:p w:rsidR="00EF0D72" w:rsidRPr="00517794" w:rsidRDefault="00EF0D72" w:rsidP="00EF0D72">
      <w:pPr>
        <w:numPr>
          <w:ilvl w:val="0"/>
          <w:numId w:val="4"/>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Šis vaistas skirtas tik Jums, todėl kitiems žmonėms jo duoti negalima. Vaistas gali jiems pakenkti (net tiems, kurių ligos požymiai</w:t>
      </w:r>
      <w:r w:rsidRPr="00517794" w:rsidDel="00DA064F">
        <w:rPr>
          <w:rFonts w:ascii="Times New Roman" w:eastAsia="Times New Roman" w:hAnsi="Times New Roman" w:cs="Times New Roman"/>
          <w:lang w:val="lt-LT"/>
        </w:rPr>
        <w:t xml:space="preserve"> </w:t>
      </w:r>
      <w:r w:rsidRPr="00517794">
        <w:rPr>
          <w:rFonts w:ascii="Times New Roman" w:eastAsia="Times New Roman" w:hAnsi="Times New Roman" w:cs="Times New Roman"/>
          <w:lang w:val="lt-LT"/>
        </w:rPr>
        <w:t>yra tokie patys kaip Jūsų).</w:t>
      </w:r>
    </w:p>
    <w:p w:rsidR="00EF0D72" w:rsidRPr="00517794" w:rsidRDefault="00EF0D72" w:rsidP="00EF0D72">
      <w:pPr>
        <w:numPr>
          <w:ilvl w:val="0"/>
          <w:numId w:val="4"/>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b/>
          <w:lang w:val="lt-LT" w:eastAsia="lt-LT"/>
        </w:rPr>
      </w:pPr>
      <w:r w:rsidRPr="00517794">
        <w:rPr>
          <w:rFonts w:ascii="Times New Roman" w:eastAsia="Times New Roman" w:hAnsi="Times New Roman" w:cs="Times New Roman"/>
          <w:b/>
          <w:lang w:val="lt-LT" w:eastAsia="lt-LT"/>
        </w:rPr>
        <w:t>Apie ką rašoma šiame lapelyje?</w:t>
      </w:r>
    </w:p>
    <w:p w:rsidR="00EF0D72" w:rsidRPr="00517794" w:rsidRDefault="00EF0D72" w:rsidP="00EF0D72">
      <w:pPr>
        <w:spacing w:after="0" w:line="240" w:lineRule="auto"/>
        <w:contextualSpacing/>
        <w:rPr>
          <w:rFonts w:ascii="Times New Roman" w:eastAsia="Times New Roman" w:hAnsi="Times New Roman" w:cs="Times New Roman"/>
          <w:b/>
          <w:lang w:val="lt-LT" w:eastAsia="lt-LT"/>
        </w:rPr>
      </w:pPr>
    </w:p>
    <w:p w:rsidR="00EF0D72" w:rsidRPr="00517794" w:rsidRDefault="00EF0D72" w:rsidP="00EF0D72">
      <w:pPr>
        <w:spacing w:after="0" w:line="240" w:lineRule="auto"/>
        <w:ind w:left="567" w:hanging="567"/>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1.</w:t>
      </w:r>
      <w:r w:rsidRPr="00517794">
        <w:rPr>
          <w:rFonts w:ascii="Times New Roman" w:eastAsia="Times New Roman" w:hAnsi="Times New Roman" w:cs="Times New Roman"/>
          <w:lang w:val="lt-LT"/>
        </w:rPr>
        <w:tab/>
        <w:t xml:space="preserve">Kas yra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ir kam jis vartojamas</w:t>
      </w:r>
    </w:p>
    <w:p w:rsidR="00EF0D72" w:rsidRPr="00517794" w:rsidRDefault="00EF0D72" w:rsidP="00EF0D72">
      <w:pPr>
        <w:spacing w:after="0" w:line="240" w:lineRule="auto"/>
        <w:ind w:left="567" w:hanging="567"/>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2.</w:t>
      </w:r>
      <w:r w:rsidRPr="00517794">
        <w:rPr>
          <w:rFonts w:ascii="Times New Roman" w:eastAsia="Times New Roman" w:hAnsi="Times New Roman" w:cs="Times New Roman"/>
          <w:lang w:val="lt-LT"/>
        </w:rPr>
        <w:tab/>
        <w:t xml:space="preserve">Kas žinotina prieš vartojant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w:t>
      </w:r>
    </w:p>
    <w:p w:rsidR="00EF0D72" w:rsidRPr="00517794" w:rsidRDefault="00EF0D72" w:rsidP="00EF0D72">
      <w:pPr>
        <w:spacing w:after="0" w:line="240" w:lineRule="auto"/>
        <w:ind w:left="567" w:hanging="567"/>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3.</w:t>
      </w:r>
      <w:r w:rsidRPr="00517794">
        <w:rPr>
          <w:rFonts w:ascii="Times New Roman" w:eastAsia="Times New Roman" w:hAnsi="Times New Roman" w:cs="Times New Roman"/>
          <w:lang w:val="lt-LT"/>
        </w:rPr>
        <w:tab/>
        <w:t xml:space="preserve">Kaip vartoti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w:t>
      </w:r>
    </w:p>
    <w:p w:rsidR="00EF0D72" w:rsidRPr="00517794" w:rsidRDefault="00EF0D72" w:rsidP="00EF0D72">
      <w:pPr>
        <w:spacing w:after="0" w:line="240" w:lineRule="auto"/>
        <w:ind w:left="567" w:hanging="567"/>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4.</w:t>
      </w:r>
      <w:r w:rsidRPr="00517794">
        <w:rPr>
          <w:rFonts w:ascii="Times New Roman" w:eastAsia="Times New Roman" w:hAnsi="Times New Roman" w:cs="Times New Roman"/>
          <w:lang w:val="lt-LT"/>
        </w:rPr>
        <w:tab/>
        <w:t>Galimas šalutinis poveikis</w:t>
      </w:r>
    </w:p>
    <w:p w:rsidR="00EF0D72" w:rsidRPr="00517794" w:rsidRDefault="00EF0D72" w:rsidP="00EF0D72">
      <w:pPr>
        <w:spacing w:after="0" w:line="240" w:lineRule="auto"/>
        <w:ind w:left="567" w:hanging="567"/>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5.</w:t>
      </w:r>
      <w:r w:rsidRPr="00517794">
        <w:rPr>
          <w:rFonts w:ascii="Times New Roman" w:eastAsia="Times New Roman" w:hAnsi="Times New Roman" w:cs="Times New Roman"/>
          <w:lang w:val="lt-LT"/>
        </w:rPr>
        <w:tab/>
        <w:t xml:space="preserve">Kaip laikyti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w:t>
      </w:r>
    </w:p>
    <w:p w:rsidR="00EF0D72" w:rsidRPr="00517794" w:rsidRDefault="00EF0D72" w:rsidP="00EF0D72">
      <w:pPr>
        <w:spacing w:after="0" w:line="240" w:lineRule="auto"/>
        <w:ind w:left="567" w:hanging="567"/>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6.</w:t>
      </w:r>
      <w:r w:rsidRPr="00517794">
        <w:rPr>
          <w:rFonts w:ascii="Times New Roman" w:eastAsia="Times New Roman" w:hAnsi="Times New Roman" w:cs="Times New Roman"/>
          <w:lang w:val="lt-LT"/>
        </w:rPr>
        <w:tab/>
        <w:t>Pakuotės turinys ir kita informacija</w:t>
      </w:r>
    </w:p>
    <w:p w:rsidR="00EF0D72" w:rsidRPr="00517794" w:rsidRDefault="00EF0D72" w:rsidP="00EF0D72">
      <w:pPr>
        <w:spacing w:after="0" w:line="240" w:lineRule="auto"/>
        <w:contextualSpacing/>
        <w:rPr>
          <w:rFonts w:ascii="Times New Roman" w:eastAsia="Times New Roman" w:hAnsi="Times New Roman" w:cs="Times New Roman"/>
          <w:b/>
          <w:lang w:val="lt-LT"/>
        </w:rPr>
      </w:pPr>
    </w:p>
    <w:p w:rsidR="00EF0D72" w:rsidRPr="00517794" w:rsidRDefault="00EF0D72" w:rsidP="00EF0D72">
      <w:pPr>
        <w:spacing w:after="0" w:line="240" w:lineRule="auto"/>
        <w:contextualSpacing/>
        <w:rPr>
          <w:rFonts w:ascii="Times New Roman" w:eastAsia="Times New Roman" w:hAnsi="Times New Roman" w:cs="Times New Roman"/>
          <w:b/>
          <w:lang w:val="lt-LT"/>
        </w:rPr>
      </w:pPr>
    </w:p>
    <w:p w:rsidR="00EF0D72" w:rsidRPr="00517794" w:rsidRDefault="00EF0D72" w:rsidP="00EF0D72">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1. </w:t>
      </w:r>
      <w:r w:rsidRPr="00517794">
        <w:rPr>
          <w:rFonts w:ascii="Times New Roman" w:eastAsia="Times New Roman" w:hAnsi="Times New Roman" w:cs="Times New Roman"/>
          <w:b/>
          <w:lang w:val="lt-LT"/>
        </w:rPr>
        <w:tab/>
      </w:r>
      <w:r w:rsidRPr="00517794">
        <w:rPr>
          <w:rFonts w:ascii="Times New Roman" w:eastAsia="Times New Roman" w:hAnsi="Times New Roman" w:cs="Times New Roman"/>
          <w:lang w:val="lt-LT"/>
        </w:rPr>
        <w:t xml:space="preserve"> </w:t>
      </w:r>
      <w:r w:rsidRPr="00517794">
        <w:rPr>
          <w:rFonts w:ascii="Times New Roman" w:eastAsia="Times New Roman" w:hAnsi="Times New Roman" w:cs="Times New Roman"/>
          <w:b/>
          <w:lang w:val="lt-LT"/>
        </w:rPr>
        <w:t xml:space="preserve">Kas yra </w:t>
      </w: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ir kam jis vartojamas</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priklauso </w:t>
      </w:r>
      <w:proofErr w:type="spellStart"/>
      <w:r w:rsidRPr="00517794">
        <w:rPr>
          <w:rFonts w:ascii="Times New Roman" w:eastAsia="Times New Roman" w:hAnsi="Times New Roman" w:cs="Times New Roman"/>
          <w:lang w:val="lt-LT"/>
        </w:rPr>
        <w:t>antihistamininių</w:t>
      </w:r>
      <w:proofErr w:type="spellEnd"/>
      <w:r w:rsidRPr="00517794">
        <w:rPr>
          <w:rFonts w:ascii="Times New Roman" w:eastAsia="Times New Roman" w:hAnsi="Times New Roman" w:cs="Times New Roman"/>
          <w:lang w:val="lt-LT"/>
        </w:rPr>
        <w:t xml:space="preserve"> vaistų grupei.</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vartojamas palengvinti:</w:t>
      </w:r>
    </w:p>
    <w:p w:rsidR="00EF0D72" w:rsidRPr="00517794" w:rsidRDefault="00EF0D72" w:rsidP="00EF0D72">
      <w:pPr>
        <w:numPr>
          <w:ilvl w:val="0"/>
          <w:numId w:val="3"/>
        </w:numPr>
        <w:spacing w:after="0" w:line="240" w:lineRule="auto"/>
        <w:ind w:left="374"/>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alerginės slogos simptomams (čiauduliui, niežuliui, išskyrų iš nosies tekėjimui) bei akių niežėjimui ir perštėjimui.</w:t>
      </w:r>
    </w:p>
    <w:p w:rsidR="00EF0D72" w:rsidRPr="00517794" w:rsidRDefault="00EF0D72" w:rsidP="00EF0D72">
      <w:pPr>
        <w:numPr>
          <w:ilvl w:val="0"/>
          <w:numId w:val="3"/>
        </w:numPr>
        <w:spacing w:after="0" w:line="240" w:lineRule="auto"/>
        <w:ind w:left="374"/>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lėtinės dilgėlinės sukeltam odos niežuliui, paraudimui bei ruplėms.</w:t>
      </w:r>
    </w:p>
    <w:p w:rsidR="00EF0D72" w:rsidRPr="00517794" w:rsidRDefault="00EF0D72" w:rsidP="00EF0D72">
      <w:pPr>
        <w:spacing w:after="0" w:line="240" w:lineRule="auto"/>
        <w:contextualSpacing/>
        <w:jc w:val="both"/>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2. </w:t>
      </w:r>
      <w:r w:rsidRPr="00517794">
        <w:rPr>
          <w:rFonts w:ascii="Times New Roman" w:eastAsia="Times New Roman" w:hAnsi="Times New Roman" w:cs="Times New Roman"/>
          <w:b/>
          <w:lang w:val="lt-LT"/>
        </w:rPr>
        <w:tab/>
        <w:t xml:space="preserve">Kas žinotina prieš vartojant </w:t>
      </w: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ab/>
      </w:r>
    </w:p>
    <w:p w:rsidR="00EF0D72" w:rsidRPr="00517794" w:rsidRDefault="00EF0D72" w:rsidP="00EF0D72">
      <w:pPr>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ab/>
      </w:r>
    </w:p>
    <w:p w:rsidR="00EF0D72" w:rsidRPr="00517794" w:rsidRDefault="00EF0D72" w:rsidP="00EF0D72">
      <w:pPr>
        <w:spacing w:after="0" w:line="240" w:lineRule="auto"/>
        <w:contextualSpacing/>
        <w:rPr>
          <w:rFonts w:ascii="Times New Roman" w:eastAsia="Times New Roman" w:hAnsi="Times New Roman" w:cs="Times New Roman"/>
          <w:b/>
          <w:lang w:val="lt-LT"/>
        </w:rPr>
      </w:pP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vartoti negalima:</w:t>
      </w:r>
    </w:p>
    <w:p w:rsidR="00EF0D72" w:rsidRPr="00517794" w:rsidRDefault="00EF0D72" w:rsidP="00EF0D72">
      <w:pPr>
        <w:numPr>
          <w:ilvl w:val="0"/>
          <w:numId w:val="3"/>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jeigu yra alergija </w:t>
      </w:r>
      <w:proofErr w:type="spellStart"/>
      <w:r w:rsidRPr="00517794">
        <w:rPr>
          <w:rFonts w:ascii="Times New Roman" w:eastAsia="Times New Roman" w:hAnsi="Times New Roman" w:cs="Times New Roman"/>
          <w:lang w:val="lt-LT"/>
        </w:rPr>
        <w:t>loratadinui</w:t>
      </w:r>
      <w:proofErr w:type="spellEnd"/>
      <w:r w:rsidRPr="00517794" w:rsidDel="00057C87">
        <w:rPr>
          <w:rFonts w:ascii="Times New Roman" w:eastAsia="Times New Roman" w:hAnsi="Times New Roman" w:cs="Times New Roman"/>
          <w:lang w:val="lt-LT"/>
        </w:rPr>
        <w:t xml:space="preserve"> </w:t>
      </w:r>
      <w:r w:rsidRPr="00517794">
        <w:rPr>
          <w:rFonts w:ascii="Times New Roman" w:eastAsia="Times New Roman" w:hAnsi="Times New Roman" w:cs="Times New Roman"/>
          <w:lang w:val="lt-LT"/>
        </w:rPr>
        <w:t xml:space="preserve">arba bet kuriai  pagalbinei šio vaisto medžiagai (jos išvardytos 6 skyriuje). </w:t>
      </w:r>
    </w:p>
    <w:p w:rsidR="00EF0D72" w:rsidRPr="00517794" w:rsidRDefault="00EF0D72" w:rsidP="00EF0D72">
      <w:pPr>
        <w:spacing w:after="0" w:line="240" w:lineRule="auto"/>
        <w:ind w:left="567" w:hanging="567"/>
        <w:contextualSpacing/>
        <w:rPr>
          <w:rFonts w:ascii="Times New Roman" w:eastAsia="Times New Roman" w:hAnsi="Times New Roman" w:cs="Times New Roman"/>
          <w:lang w:val="lt-LT"/>
        </w:rPr>
      </w:pPr>
    </w:p>
    <w:p w:rsidR="00EF0D72" w:rsidRPr="00517794" w:rsidRDefault="00EF0D72" w:rsidP="00EF0D72">
      <w:pPr>
        <w:spacing w:after="0" w:line="240" w:lineRule="auto"/>
        <w:ind w:left="567" w:hanging="567"/>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Įspėjimai ir atsargumo priemonės</w:t>
      </w:r>
    </w:p>
    <w:p w:rsidR="00EF0D72" w:rsidRPr="00517794" w:rsidRDefault="00EF0D72" w:rsidP="00EF0D72">
      <w:pPr>
        <w:numPr>
          <w:ilvl w:val="12"/>
          <w:numId w:val="0"/>
        </w:numPr>
        <w:spacing w:after="0" w:line="240" w:lineRule="auto"/>
        <w:ind w:right="-2"/>
        <w:contextualSpacing/>
        <w:rPr>
          <w:rFonts w:ascii="Times New Roman" w:eastAsia="Times New Roman" w:hAnsi="Times New Roman" w:cs="Times New Roman"/>
          <w:snapToGrid w:val="0"/>
          <w:lang w:val="lt-LT"/>
        </w:rPr>
      </w:pPr>
      <w:r w:rsidRPr="00517794">
        <w:rPr>
          <w:rFonts w:ascii="Times New Roman" w:eastAsia="Times New Roman" w:hAnsi="Times New Roman" w:cs="Times New Roman"/>
          <w:snapToGrid w:val="0"/>
          <w:lang w:val="lt-LT"/>
        </w:rPr>
        <w:t xml:space="preserve">Pasitarkite su gydytoju arba vaistininku, prieš pradėdami vartoti </w:t>
      </w:r>
      <w:proofErr w:type="spellStart"/>
      <w:r w:rsidRPr="00517794">
        <w:rPr>
          <w:rFonts w:ascii="Times New Roman" w:eastAsia="Times New Roman" w:hAnsi="Times New Roman" w:cs="Times New Roman"/>
          <w:snapToGrid w:val="0"/>
          <w:lang w:val="lt-LT"/>
        </w:rPr>
        <w:t>Lomilan</w:t>
      </w:r>
      <w:proofErr w:type="spellEnd"/>
      <w:r w:rsidRPr="00517794">
        <w:rPr>
          <w:rFonts w:ascii="Times New Roman" w:eastAsia="Times New Roman" w:hAnsi="Times New Roman" w:cs="Times New Roman"/>
          <w:snapToGrid w:val="0"/>
          <w:lang w:val="lt-LT"/>
        </w:rPr>
        <w:t>:</w:t>
      </w:r>
    </w:p>
    <w:p w:rsidR="00EF0D72" w:rsidRPr="00517794" w:rsidRDefault="00EF0D72" w:rsidP="00EF0D72">
      <w:pPr>
        <w:numPr>
          <w:ilvl w:val="0"/>
          <w:numId w:val="1"/>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jeigu yra labai sutrikusi Jūsų kepenų veikla. </w:t>
      </w:r>
    </w:p>
    <w:p w:rsidR="00EF0D72" w:rsidRPr="00517794" w:rsidRDefault="00EF0D72" w:rsidP="00EF0D72">
      <w:pPr>
        <w:spacing w:after="0" w:line="240" w:lineRule="auto"/>
        <w:ind w:left="709"/>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eastAsia="lt-LT"/>
        </w:rPr>
        <w:t>Žr. dozavimo rekomendacijas 3 skyriaus poskyryje „Pacientams, kurių kepenų veikla sutrikusi“.</w:t>
      </w:r>
    </w:p>
    <w:p w:rsidR="00EF0D72" w:rsidRPr="00517794" w:rsidRDefault="00EF0D72" w:rsidP="00EF0D72">
      <w:pPr>
        <w:numPr>
          <w:ilvl w:val="0"/>
          <w:numId w:val="6"/>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eastAsia="lt-LT"/>
        </w:rPr>
        <w:t>jeigu Jums reikia atlikti bet kokį odos tyrimą.</w:t>
      </w:r>
      <w:r w:rsidRPr="00517794" w:rsidDel="00EA5361">
        <w:rPr>
          <w:rFonts w:ascii="Times New Roman" w:eastAsia="Times New Roman" w:hAnsi="Times New Roman" w:cs="Times New Roman"/>
          <w:lang w:val="lt-LT"/>
        </w:rPr>
        <w:t xml:space="preserve"> </w:t>
      </w:r>
      <w:r w:rsidRPr="00517794">
        <w:rPr>
          <w:rFonts w:ascii="Times New Roman" w:eastAsia="Times New Roman" w:hAnsi="Times New Roman" w:cs="Times New Roman"/>
          <w:lang w:val="lt-LT"/>
        </w:rPr>
        <w:t xml:space="preserve"> </w:t>
      </w:r>
    </w:p>
    <w:p w:rsidR="00EF0D72" w:rsidRPr="00517794" w:rsidRDefault="00EF0D72" w:rsidP="00EF0D72">
      <w:pPr>
        <w:spacing w:after="0" w:line="240" w:lineRule="auto"/>
        <w:ind w:left="709"/>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Gali prireikti pertraukti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vartojimą likus ne mažiau kaip 48 valandoms iki tyrimo, nes šis vaistas gali iškreipti jo rezultatus. </w:t>
      </w:r>
    </w:p>
    <w:p w:rsidR="00EF0D72" w:rsidRPr="00517794" w:rsidRDefault="00EF0D72" w:rsidP="00EF0D72">
      <w:pPr>
        <w:spacing w:after="0" w:line="240" w:lineRule="auto"/>
        <w:ind w:left="567" w:hanging="567"/>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b/>
          <w:iCs/>
          <w:lang w:val="lt-LT" w:eastAsia="lt-LT"/>
        </w:rPr>
      </w:pPr>
      <w:r w:rsidRPr="00517794">
        <w:rPr>
          <w:rFonts w:ascii="Times New Roman" w:eastAsia="Times New Roman" w:hAnsi="Times New Roman" w:cs="Times New Roman"/>
          <w:b/>
          <w:iCs/>
          <w:lang w:val="lt-LT" w:eastAsia="lt-LT"/>
        </w:rPr>
        <w:t>Vaikams, jaunesniems nei 2 metų</w:t>
      </w:r>
    </w:p>
    <w:p w:rsidR="00EF0D72" w:rsidRPr="00517794" w:rsidRDefault="00EF0D72" w:rsidP="00EF0D72">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vartoti nerekomenduojama tokio amžiaus vaikams, kadangi saugumas ir veiksmingumas nenustatytas.</w:t>
      </w:r>
    </w:p>
    <w:p w:rsidR="00EF0D72" w:rsidRPr="00517794" w:rsidRDefault="00EF0D72" w:rsidP="00EF0D72">
      <w:pPr>
        <w:spacing w:after="0" w:line="240" w:lineRule="auto"/>
        <w:ind w:left="567" w:hanging="567"/>
        <w:contextualSpacing/>
        <w:rPr>
          <w:rFonts w:ascii="Times New Roman" w:eastAsia="Times New Roman" w:hAnsi="Times New Roman" w:cs="Times New Roman"/>
          <w:b/>
          <w:lang w:val="lt-LT"/>
        </w:rPr>
      </w:pPr>
    </w:p>
    <w:p w:rsidR="00EF0D72" w:rsidRPr="00517794" w:rsidRDefault="00EF0D72" w:rsidP="00EF0D72">
      <w:pPr>
        <w:spacing w:after="0" w:line="240" w:lineRule="auto"/>
        <w:ind w:left="567" w:hanging="567"/>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Kiti vaistai ir </w:t>
      </w:r>
      <w:proofErr w:type="spellStart"/>
      <w:r w:rsidRPr="00517794">
        <w:rPr>
          <w:rFonts w:ascii="Times New Roman" w:eastAsia="Times New Roman" w:hAnsi="Times New Roman" w:cs="Times New Roman"/>
          <w:b/>
          <w:lang w:val="lt-LT"/>
        </w:rPr>
        <w:t>Lomilan</w:t>
      </w:r>
      <w:proofErr w:type="spellEnd"/>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lastRenderedPageBreak/>
        <w:t>Jeigu vartojate ar neseniai vartojote kitų vaistų arba dėl to nesate tikri, apie tai pasakykite gydytojui arba vaistininkui.</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Nebuvo pastebėta reikšmingos sąveikos su kitais vaistais.</w:t>
      </w:r>
    </w:p>
    <w:p w:rsidR="00EF0D72" w:rsidRPr="00517794" w:rsidRDefault="00EF0D72" w:rsidP="00EF0D72">
      <w:pPr>
        <w:spacing w:after="0" w:line="240" w:lineRule="auto"/>
        <w:contextualSpacing/>
        <w:jc w:val="both"/>
        <w:rPr>
          <w:rFonts w:ascii="Times New Roman" w:eastAsia="Times New Roman" w:hAnsi="Times New Roman" w:cs="Times New Roman"/>
          <w:lang w:val="lt-LT"/>
        </w:rPr>
      </w:pPr>
    </w:p>
    <w:p w:rsidR="00EF0D72" w:rsidRPr="00517794" w:rsidRDefault="00EF0D72" w:rsidP="00EF0D72">
      <w:pPr>
        <w:tabs>
          <w:tab w:val="left" w:pos="1440"/>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Nėštumas ir žindymo laikotarpis</w:t>
      </w: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Jeigu esate nėščia, žindote kūdikį, manote, kad galbūt esate nėščia, arba planuojate pastoti, tai prieš vartodama šį vaistą, pasitarkite</w:t>
      </w:r>
      <w:r w:rsidRPr="00517794" w:rsidDel="00257123">
        <w:rPr>
          <w:rFonts w:ascii="Times New Roman" w:eastAsia="Times New Roman" w:hAnsi="Times New Roman" w:cs="Times New Roman"/>
          <w:lang w:val="lt-LT"/>
        </w:rPr>
        <w:t xml:space="preserve"> </w:t>
      </w:r>
      <w:r w:rsidRPr="00517794">
        <w:rPr>
          <w:rFonts w:ascii="Times New Roman" w:eastAsia="Times New Roman" w:hAnsi="Times New Roman" w:cs="Times New Roman"/>
          <w:lang w:val="lt-LT"/>
        </w:rPr>
        <w:t>su gydytoju arba vaistininku</w:t>
      </w:r>
      <w:r w:rsidRPr="00517794">
        <w:rPr>
          <w:rFonts w:ascii="Times New Roman" w:eastAsia="Times New Roman" w:hAnsi="Times New Roman" w:cs="Times New Roman"/>
          <w:i/>
          <w:lang w:val="lt-LT"/>
        </w:rPr>
        <w:t>.</w:t>
      </w:r>
      <w:r w:rsidRPr="00517794">
        <w:rPr>
          <w:rFonts w:ascii="Times New Roman" w:eastAsia="Times New Roman" w:hAnsi="Times New Roman" w:cs="Times New Roman"/>
          <w:lang w:val="lt-LT"/>
        </w:rPr>
        <w:t xml:space="preserve"> </w:t>
      </w:r>
    </w:p>
    <w:p w:rsidR="00EF0D72" w:rsidRPr="00517794" w:rsidRDefault="00EF0D72" w:rsidP="00EF0D72">
      <w:pPr>
        <w:spacing w:after="0" w:line="240" w:lineRule="auto"/>
        <w:contextualSpacing/>
        <w:rPr>
          <w:rFonts w:ascii="Times New Roman" w:eastAsia="Times New Roman" w:hAnsi="Times New Roman" w:cs="Times New Roman"/>
          <w:lang w:val="lt-LT" w:eastAsia="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eastAsia="lt-LT"/>
        </w:rPr>
        <w:t xml:space="preserve">Nėštumo ir žindymo laikotarpiu nerekomenduojama </w:t>
      </w:r>
      <w:r w:rsidRPr="00517794">
        <w:rPr>
          <w:rFonts w:ascii="Times New Roman" w:eastAsia="Times New Roman" w:hAnsi="Times New Roman" w:cs="Times New Roman"/>
          <w:lang w:val="lt-LT"/>
        </w:rPr>
        <w:t xml:space="preserve">vartoti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tablečių. </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Vairavimas ir mechanizmų valdymas</w:t>
      </w: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Vairuoti ir valdyti mechanizmus </w:t>
      </w:r>
      <w:r w:rsidRPr="00517794">
        <w:rPr>
          <w:rFonts w:ascii="Times New Roman" w:eastAsia="Times New Roman" w:hAnsi="Times New Roman" w:cs="Times New Roman"/>
          <w:lang w:val="lt-LT" w:eastAsia="lt-LT"/>
        </w:rPr>
        <w:t xml:space="preserve">galima tik įsitikinus, kad </w:t>
      </w:r>
      <w:proofErr w:type="spellStart"/>
      <w:r w:rsidRPr="00517794">
        <w:rPr>
          <w:rFonts w:ascii="Times New Roman" w:eastAsia="Times New Roman" w:hAnsi="Times New Roman" w:cs="Times New Roman"/>
          <w:lang w:val="lt-LT" w:eastAsia="lt-LT"/>
        </w:rPr>
        <w:t>Lomilan</w:t>
      </w:r>
      <w:proofErr w:type="spellEnd"/>
      <w:r w:rsidRPr="00517794">
        <w:rPr>
          <w:rFonts w:ascii="Times New Roman" w:eastAsia="Times New Roman" w:hAnsi="Times New Roman" w:cs="Times New Roman"/>
          <w:lang w:val="lt-LT" w:eastAsia="lt-LT"/>
        </w:rPr>
        <w:t xml:space="preserve"> nesukelia Jums mieguistumo</w:t>
      </w:r>
      <w:r w:rsidRPr="00517794">
        <w:rPr>
          <w:rFonts w:ascii="Times New Roman" w:eastAsia="Times New Roman" w:hAnsi="Times New Roman" w:cs="Times New Roman"/>
          <w:lang w:val="lt-LT"/>
        </w:rPr>
        <w:t>.</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sudėtyje yra laktozės</w:t>
      </w: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 gydytojas Jums yra sakęs, kad netoleruojate kokių nors angliavandenių, kreipkitės į jį prieš pradėdami vartoti šį vaistą.</w:t>
      </w:r>
    </w:p>
    <w:p w:rsidR="00EF0D72" w:rsidRPr="00517794" w:rsidRDefault="00EF0D72" w:rsidP="00EF0D72">
      <w:pPr>
        <w:spacing w:after="0" w:line="240" w:lineRule="auto"/>
        <w:contextualSpacing/>
        <w:rPr>
          <w:rFonts w:ascii="Times New Roman" w:eastAsia="Times New Roman" w:hAnsi="Times New Roman" w:cs="Times New Roman"/>
          <w:b/>
          <w:highlight w:val="lightGray"/>
          <w:lang w:val="lt-LT"/>
        </w:rPr>
      </w:pPr>
    </w:p>
    <w:p w:rsidR="00EF0D72" w:rsidRPr="00517794" w:rsidRDefault="00EF0D72" w:rsidP="00EF0D72">
      <w:pPr>
        <w:spacing w:after="0" w:line="240" w:lineRule="auto"/>
        <w:contextualSpacing/>
        <w:rPr>
          <w:rFonts w:ascii="Times New Roman" w:eastAsia="Times New Roman" w:hAnsi="Times New Roman" w:cs="Times New Roman"/>
          <w:b/>
          <w:color w:val="999999"/>
          <w:lang w:val="lt-LT"/>
        </w:rPr>
      </w:pPr>
    </w:p>
    <w:p w:rsidR="00EF0D72" w:rsidRPr="00517794" w:rsidRDefault="00EF0D72" w:rsidP="00EF0D72">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3. </w:t>
      </w:r>
      <w:r w:rsidRPr="00517794">
        <w:rPr>
          <w:rFonts w:ascii="Times New Roman" w:eastAsia="Times New Roman" w:hAnsi="Times New Roman" w:cs="Times New Roman"/>
          <w:b/>
          <w:lang w:val="lt-LT"/>
        </w:rPr>
        <w:tab/>
        <w:t xml:space="preserve">Kaip vartoti </w:t>
      </w:r>
      <w:proofErr w:type="spellStart"/>
      <w:r w:rsidRPr="00517794">
        <w:rPr>
          <w:rFonts w:ascii="Times New Roman" w:eastAsia="Times New Roman" w:hAnsi="Times New Roman" w:cs="Times New Roman"/>
          <w:b/>
          <w:lang w:val="lt-LT"/>
        </w:rPr>
        <w:t>Lomilan</w:t>
      </w:r>
      <w:proofErr w:type="spellEnd"/>
    </w:p>
    <w:p w:rsidR="00EF0D72" w:rsidRPr="00517794" w:rsidRDefault="00EF0D72" w:rsidP="00EF0D72">
      <w:pPr>
        <w:spacing w:after="0" w:line="240" w:lineRule="auto"/>
        <w:contextualSpacing/>
        <w:rPr>
          <w:rFonts w:ascii="Times New Roman" w:eastAsia="Times New Roman" w:hAnsi="Times New Roman" w:cs="Times New Roman"/>
          <w:b/>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Visada vartokite šį vaistą tiksliai kaip</w:t>
      </w:r>
      <w:r w:rsidRPr="00517794" w:rsidDel="00257123">
        <w:rPr>
          <w:rFonts w:ascii="Times New Roman" w:eastAsia="Times New Roman" w:hAnsi="Times New Roman" w:cs="Times New Roman"/>
          <w:lang w:val="lt-LT"/>
        </w:rPr>
        <w:t xml:space="preserve"> </w:t>
      </w:r>
      <w:r w:rsidRPr="00517794">
        <w:rPr>
          <w:rFonts w:ascii="Times New Roman" w:eastAsia="Times New Roman" w:hAnsi="Times New Roman" w:cs="Times New Roman"/>
          <w:lang w:val="lt-LT"/>
        </w:rPr>
        <w:t>nurodė gydytojas. Jeigu abejojate, kreipkitės į gydytoją arba vaistininką.</w:t>
      </w:r>
    </w:p>
    <w:p w:rsidR="00EF0D72" w:rsidRPr="00517794" w:rsidRDefault="00EF0D72" w:rsidP="00EF0D72">
      <w:pPr>
        <w:spacing w:after="0" w:line="240" w:lineRule="auto"/>
        <w:contextualSpacing/>
        <w:rPr>
          <w:rFonts w:ascii="Times New Roman" w:eastAsia="Times New Roman" w:hAnsi="Times New Roman" w:cs="Times New Roman"/>
          <w:b/>
          <w:i/>
          <w:lang w:val="lt-LT"/>
        </w:rPr>
      </w:pPr>
    </w:p>
    <w:p w:rsidR="00EF0D72" w:rsidRPr="00517794" w:rsidRDefault="00EF0D72" w:rsidP="00EF0D72">
      <w:pPr>
        <w:spacing w:after="0" w:line="240" w:lineRule="auto"/>
        <w:contextualSpacing/>
        <w:rPr>
          <w:rFonts w:ascii="Times New Roman" w:eastAsia="Times New Roman" w:hAnsi="Times New Roman" w:cs="Times New Roman"/>
          <w:iCs/>
          <w:lang w:val="lt-LT" w:eastAsia="lt-LT"/>
        </w:rPr>
      </w:pPr>
      <w:r w:rsidRPr="00517794">
        <w:rPr>
          <w:rFonts w:ascii="Times New Roman" w:eastAsia="Times New Roman" w:hAnsi="Times New Roman" w:cs="Times New Roman"/>
          <w:iCs/>
          <w:lang w:val="lt-LT" w:eastAsia="lt-LT"/>
        </w:rPr>
        <w:t xml:space="preserve">Rekomenduojama dozė yra: </w:t>
      </w: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bCs/>
          <w:lang w:val="lt-LT"/>
        </w:rPr>
        <w:t>Suaugusiesiems ir vaikams, vyresniems kaip 12 metų</w:t>
      </w:r>
      <w:r w:rsidRPr="00517794">
        <w:rPr>
          <w:rFonts w:ascii="Times New Roman" w:eastAsia="Times New Roman" w:hAnsi="Times New Roman" w:cs="Times New Roman"/>
          <w:lang w:val="lt-LT"/>
        </w:rPr>
        <w:t xml:space="preserve">: </w:t>
      </w:r>
    </w:p>
    <w:p w:rsidR="00EF0D72" w:rsidRPr="00517794" w:rsidRDefault="00EF0D72" w:rsidP="00EF0D72">
      <w:pPr>
        <w:numPr>
          <w:ilvl w:val="0"/>
          <w:numId w:val="7"/>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1 tabletė vieną kartą per parą.</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bCs/>
          <w:lang w:val="lt-LT"/>
        </w:rPr>
      </w:pPr>
      <w:r w:rsidRPr="00517794">
        <w:rPr>
          <w:rFonts w:ascii="Times New Roman" w:eastAsia="Times New Roman" w:hAnsi="Times New Roman" w:cs="Times New Roman"/>
          <w:bCs/>
          <w:lang w:val="lt-LT"/>
        </w:rPr>
        <w:t xml:space="preserve">Vaikams nuo 2 iki 12 metų: </w:t>
      </w:r>
    </w:p>
    <w:p w:rsidR="00EF0D72" w:rsidRPr="00517794" w:rsidRDefault="00EF0D72" w:rsidP="00EF0D72">
      <w:pPr>
        <w:numPr>
          <w:ilvl w:val="0"/>
          <w:numId w:val="7"/>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 kūno svoris didesnis nei 30 kg: 1 tabletė vieną kartą per parą.</w:t>
      </w:r>
    </w:p>
    <w:p w:rsidR="00EF0D72" w:rsidRPr="00517794" w:rsidRDefault="00EF0D72" w:rsidP="00EF0D72">
      <w:pPr>
        <w:numPr>
          <w:ilvl w:val="0"/>
          <w:numId w:val="7"/>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bCs/>
          <w:lang w:val="lt-LT"/>
        </w:rPr>
        <w:t>jei kūno svoris mažesnis nei 30 kg</w:t>
      </w:r>
      <w:r w:rsidRPr="00517794">
        <w:rPr>
          <w:rFonts w:ascii="Times New Roman" w:eastAsia="Times New Roman" w:hAnsi="Times New Roman" w:cs="Times New Roman"/>
          <w:bCs/>
          <w:u w:val="single"/>
          <w:lang w:val="lt-LT"/>
        </w:rPr>
        <w:t>:</w:t>
      </w:r>
      <w:r w:rsidRPr="00517794">
        <w:rPr>
          <w:rFonts w:ascii="Times New Roman" w:eastAsia="Times New Roman" w:hAnsi="Times New Roman" w:cs="Times New Roman"/>
          <w:b/>
          <w:lang w:val="lt-LT"/>
        </w:rPr>
        <w:t xml:space="preserve"> </w:t>
      </w:r>
      <w:r w:rsidRPr="00517794">
        <w:rPr>
          <w:rFonts w:ascii="Times New Roman" w:eastAsia="Times New Roman" w:hAnsi="Times New Roman" w:cs="Times New Roman"/>
          <w:lang w:val="lt-LT"/>
        </w:rPr>
        <w:t>pusė tabletės vieną kartą per parą.</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Pacientams, kurių kepenų veikla sutrikusi</w:t>
      </w:r>
    </w:p>
    <w:p w:rsidR="00EF0D72" w:rsidRPr="00517794" w:rsidRDefault="00EF0D72" w:rsidP="00EF0D72">
      <w:pPr>
        <w:numPr>
          <w:ilvl w:val="0"/>
          <w:numId w:val="8"/>
        </w:numPr>
        <w:spacing w:after="0" w:line="240" w:lineRule="auto"/>
        <w:contextualSpacing/>
        <w:rPr>
          <w:rFonts w:ascii="Times New Roman" w:eastAsia="Times New Roman" w:hAnsi="Times New Roman" w:cs="Times New Roman"/>
          <w:bCs/>
          <w:lang w:val="lt-LT"/>
        </w:rPr>
      </w:pPr>
      <w:r w:rsidRPr="00517794">
        <w:rPr>
          <w:rFonts w:ascii="Times New Roman" w:eastAsia="Times New Roman" w:hAnsi="Times New Roman" w:cs="Times New Roman"/>
          <w:bCs/>
          <w:lang w:val="lt-LT"/>
        </w:rPr>
        <w:t>Pradinė dozė: pusė tabletės vieną kartą per parą.</w:t>
      </w:r>
    </w:p>
    <w:p w:rsidR="00EF0D72" w:rsidRPr="00517794" w:rsidRDefault="00EF0D72" w:rsidP="00EF0D72">
      <w:pPr>
        <w:spacing w:after="0" w:line="240" w:lineRule="auto"/>
        <w:contextualSpacing/>
        <w:rPr>
          <w:rFonts w:ascii="Times New Roman" w:eastAsia="Times New Roman" w:hAnsi="Times New Roman" w:cs="Times New Roman"/>
          <w:bCs/>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Vartojimo metodas</w:t>
      </w:r>
    </w:p>
    <w:p w:rsidR="00EF0D72" w:rsidRPr="00517794" w:rsidRDefault="00EF0D72" w:rsidP="00EF0D72">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Vaistą galima vartoti nepriklausomai nuo valgio. Tabletę nurykite užsigerdami stikline vandens.</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Gydymo trukmė</w:t>
      </w: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Jūsų gydytojas pasakys, kiek laiko reikės vartoti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Ką daryti pavartojus per didelę </w:t>
      </w: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dozę?</w:t>
      </w: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Nedelsdami kreipkitės į gydytoją arba vaistininką.</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Pavartojus per didelę dozę, gali pasireikšti mieguistumas, greitas širdies plakimas ir galvos skausmas. </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Pamiršus pavartoti </w:t>
      </w: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w:t>
      </w:r>
    </w:p>
    <w:p w:rsidR="00EF0D72" w:rsidRPr="00517794" w:rsidRDefault="00EF0D72" w:rsidP="00EF0D72">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 xml:space="preserve">Išgerkite praleistą dozę, kai tik prisiminsite. Toliau vaisto vartokite kaip įprasta. </w:t>
      </w: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eastAsia="lt-LT"/>
        </w:rPr>
        <w:t>Negalima vartoti dvigubos dozės norint kompensuoti praleistą</w:t>
      </w:r>
      <w:r w:rsidRPr="00517794" w:rsidDel="00A02DD5">
        <w:rPr>
          <w:rFonts w:ascii="Times New Roman" w:eastAsia="Times New Roman" w:hAnsi="Times New Roman" w:cs="Times New Roman"/>
          <w:lang w:val="lt-LT" w:eastAsia="lt-LT"/>
        </w:rPr>
        <w:t xml:space="preserve"> </w:t>
      </w:r>
      <w:r w:rsidRPr="00517794">
        <w:rPr>
          <w:rFonts w:ascii="Times New Roman" w:eastAsia="Times New Roman" w:hAnsi="Times New Roman" w:cs="Times New Roman"/>
          <w:lang w:val="lt-LT" w:eastAsia="lt-LT"/>
        </w:rPr>
        <w:t>dozę.</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Jeigu kiltų daugiau klausimų dėl šio vaisto vartojimo, kreipkitės į gydytoją arba vaistininką.</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lastRenderedPageBreak/>
        <w:t xml:space="preserve">4. </w:t>
      </w:r>
      <w:r w:rsidRPr="00517794">
        <w:rPr>
          <w:rFonts w:ascii="Times New Roman" w:eastAsia="Times New Roman" w:hAnsi="Times New Roman" w:cs="Times New Roman"/>
          <w:b/>
          <w:lang w:val="lt-LT"/>
        </w:rPr>
        <w:tab/>
        <w:t>Galimas šalutinis poveikis</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Šis vaistas, kaip ir visi kiti, gali sukelti šalutinį poveikį, nors jis pasireiškia ne visiems žmonėms.</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Šalutiniai poveikiai gali pasireikšti tokiu dažnumu:</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Dažnai, pasireiškia mažiau negu 1 iš 10 vartotojų </w:t>
      </w:r>
    </w:p>
    <w:p w:rsidR="00EF0D72" w:rsidRPr="00517794" w:rsidRDefault="00EF0D72" w:rsidP="00EF0D72">
      <w:pPr>
        <w:numPr>
          <w:ilvl w:val="0"/>
          <w:numId w:val="8"/>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mieguistumas, </w:t>
      </w:r>
    </w:p>
    <w:p w:rsidR="00EF0D72" w:rsidRPr="00517794" w:rsidRDefault="00EF0D72" w:rsidP="00EF0D72">
      <w:pPr>
        <w:numPr>
          <w:ilvl w:val="0"/>
          <w:numId w:val="8"/>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galvos skausmas,</w:t>
      </w:r>
    </w:p>
    <w:p w:rsidR="00EF0D72" w:rsidRPr="00517794" w:rsidRDefault="00EF0D72" w:rsidP="00EF0D72">
      <w:pPr>
        <w:numPr>
          <w:ilvl w:val="0"/>
          <w:numId w:val="8"/>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nervingumas. </w:t>
      </w:r>
    </w:p>
    <w:p w:rsidR="00EF0D72" w:rsidRPr="00517794" w:rsidRDefault="00EF0D72" w:rsidP="00EF0D72">
      <w:pPr>
        <w:spacing w:after="0" w:line="240" w:lineRule="auto"/>
        <w:contextualSpacing/>
        <w:rPr>
          <w:rFonts w:ascii="Times New Roman" w:eastAsia="Times New Roman" w:hAnsi="Times New Roman" w:cs="Times New Roman"/>
          <w:b/>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Nedažnai</w:t>
      </w:r>
      <w:r w:rsidRPr="00517794">
        <w:rPr>
          <w:rFonts w:ascii="Times New Roman" w:eastAsia="Times New Roman" w:hAnsi="Times New Roman" w:cs="Times New Roman"/>
          <w:i/>
          <w:lang w:val="lt-LT"/>
        </w:rPr>
        <w:t xml:space="preserve">, </w:t>
      </w:r>
      <w:r w:rsidRPr="00517794">
        <w:rPr>
          <w:rFonts w:ascii="Times New Roman" w:eastAsia="Times New Roman" w:hAnsi="Times New Roman" w:cs="Times New Roman"/>
          <w:lang w:val="lt-LT"/>
        </w:rPr>
        <w:t xml:space="preserve">pasireiškia mažiau negu 1 iš 100 vartotojų </w:t>
      </w:r>
    </w:p>
    <w:p w:rsidR="00EF0D72" w:rsidRPr="00517794" w:rsidRDefault="00EF0D72" w:rsidP="00EF0D72">
      <w:pPr>
        <w:numPr>
          <w:ilvl w:val="0"/>
          <w:numId w:val="9"/>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nuovargis, </w:t>
      </w:r>
    </w:p>
    <w:p w:rsidR="00EF0D72" w:rsidRPr="00517794" w:rsidRDefault="00EF0D72" w:rsidP="00EF0D72">
      <w:pPr>
        <w:numPr>
          <w:ilvl w:val="0"/>
          <w:numId w:val="9"/>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nemiga, </w:t>
      </w:r>
    </w:p>
    <w:p w:rsidR="00EF0D72" w:rsidRPr="00517794" w:rsidRDefault="00EF0D72" w:rsidP="00EF0D72">
      <w:pPr>
        <w:numPr>
          <w:ilvl w:val="0"/>
          <w:numId w:val="9"/>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apetito padidėjimas.</w:t>
      </w:r>
    </w:p>
    <w:p w:rsidR="00EF0D72" w:rsidRPr="00517794" w:rsidRDefault="00EF0D72" w:rsidP="00EF0D72">
      <w:pPr>
        <w:spacing w:after="0" w:line="240" w:lineRule="auto"/>
        <w:contextualSpacing/>
        <w:rPr>
          <w:rFonts w:ascii="Times New Roman" w:eastAsia="Times New Roman" w:hAnsi="Times New Roman" w:cs="Times New Roman"/>
          <w:b/>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Labai retai, pasireiškia mažiau negu 1 iš 10000 vartotojų </w:t>
      </w:r>
    </w:p>
    <w:p w:rsidR="00EF0D72" w:rsidRPr="00517794" w:rsidRDefault="00EF0D72" w:rsidP="00EF0D72">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sunki alerginė reakcija, paveikianti visą kūną, </w:t>
      </w:r>
    </w:p>
    <w:p w:rsidR="00EF0D72" w:rsidRPr="00517794" w:rsidRDefault="00EF0D72" w:rsidP="00EF0D72">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galvos svaigimas, </w:t>
      </w:r>
    </w:p>
    <w:p w:rsidR="00EF0D72" w:rsidRPr="00517794" w:rsidRDefault="00EF0D72" w:rsidP="00EF0D72">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širdies plakimo padažnėjimas, </w:t>
      </w:r>
    </w:p>
    <w:p w:rsidR="00EF0D72" w:rsidRPr="00517794" w:rsidRDefault="00EF0D72" w:rsidP="00EF0D72">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smarkaus širdies plakimo pojūtis, </w:t>
      </w:r>
    </w:p>
    <w:p w:rsidR="00EF0D72" w:rsidRPr="00517794" w:rsidRDefault="00EF0D72" w:rsidP="00EF0D72">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pykinimas, </w:t>
      </w:r>
    </w:p>
    <w:p w:rsidR="00EF0D72" w:rsidRPr="00517794" w:rsidRDefault="00EF0D72" w:rsidP="00EF0D72">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burnos džiūvimas, </w:t>
      </w:r>
    </w:p>
    <w:p w:rsidR="00EF0D72" w:rsidRPr="00517794" w:rsidRDefault="00EF0D72" w:rsidP="00EF0D72">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skrandžio gleivinės uždegimas, </w:t>
      </w:r>
    </w:p>
    <w:p w:rsidR="00EF0D72" w:rsidRPr="00517794" w:rsidRDefault="00EF0D72" w:rsidP="00EF0D72">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nenormali kepenų funkcija, </w:t>
      </w:r>
    </w:p>
    <w:p w:rsidR="00EF0D72" w:rsidRPr="00517794" w:rsidRDefault="00EF0D72" w:rsidP="00EF0D72">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traukuliai, </w:t>
      </w:r>
    </w:p>
    <w:p w:rsidR="00EF0D72" w:rsidRPr="00517794" w:rsidRDefault="00EF0D72" w:rsidP="00EF0D72">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išbėrimas, </w:t>
      </w:r>
    </w:p>
    <w:p w:rsidR="00EF0D72" w:rsidRPr="00517794" w:rsidRDefault="00EF0D72" w:rsidP="00EF0D72">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plaukų slinkimas. </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rPr>
          <w:rFonts w:ascii="Times New Roman" w:eastAsia="Times New Roman" w:hAnsi="Times New Roman" w:cs="Times New Roman"/>
          <w:lang w:val="lt-LT"/>
        </w:rPr>
      </w:pPr>
      <w:r w:rsidRPr="00517794">
        <w:rPr>
          <w:rFonts w:ascii="Times New Roman" w:eastAsia="Times New Roman" w:hAnsi="Times New Roman" w:cs="Times New Roman"/>
          <w:lang w:val="lt-LT"/>
        </w:rPr>
        <w:t>Dažnis nežinomas (negali būti apskaičiuotas pagal turimus duomenis)</w:t>
      </w:r>
    </w:p>
    <w:p w:rsidR="00EF0D72" w:rsidRPr="00517794" w:rsidRDefault="00EF0D72" w:rsidP="00EF0D72">
      <w:pPr>
        <w:numPr>
          <w:ilvl w:val="0"/>
          <w:numId w:val="10"/>
        </w:numPr>
        <w:spacing w:after="0" w:line="240" w:lineRule="auto"/>
        <w:rPr>
          <w:rFonts w:ascii="Times New Roman" w:eastAsia="Times New Roman" w:hAnsi="Times New Roman" w:cs="Times New Roman"/>
          <w:lang w:val="lt-LT"/>
        </w:rPr>
      </w:pPr>
      <w:r w:rsidRPr="00517794">
        <w:rPr>
          <w:rFonts w:ascii="Times New Roman" w:eastAsia="Times New Roman" w:hAnsi="Times New Roman" w:cs="Times New Roman"/>
          <w:lang w:val="lt-LT"/>
        </w:rPr>
        <w:t>padidėjęs kūno svoris.</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tabs>
          <w:tab w:val="left" w:pos="567"/>
        </w:tabs>
        <w:spacing w:after="0" w:line="240" w:lineRule="auto"/>
        <w:contextualSpacing/>
        <w:rPr>
          <w:rFonts w:ascii="Times New Roman" w:eastAsia="Times New Roman" w:hAnsi="Times New Roman" w:cs="Times New Roman"/>
          <w:b/>
          <w:snapToGrid w:val="0"/>
          <w:lang w:val="lt-LT"/>
        </w:rPr>
      </w:pPr>
      <w:r w:rsidRPr="00517794">
        <w:rPr>
          <w:rFonts w:ascii="Times New Roman" w:eastAsia="Times New Roman" w:hAnsi="Times New Roman" w:cs="Times New Roman"/>
          <w:b/>
          <w:snapToGrid w:val="0"/>
          <w:lang w:val="lt-LT"/>
        </w:rPr>
        <w:t>Pranešimas apie šalutinį poveikį</w:t>
      </w:r>
    </w:p>
    <w:p w:rsidR="00EF0D72" w:rsidRPr="00517794" w:rsidRDefault="00EF0D72" w:rsidP="00EF0D72">
      <w:pPr>
        <w:tabs>
          <w:tab w:val="left" w:pos="567"/>
        </w:tabs>
        <w:spacing w:after="0" w:line="240" w:lineRule="auto"/>
        <w:ind w:right="-449"/>
        <w:contextualSpacing/>
        <w:rPr>
          <w:rFonts w:ascii="Times New Roman" w:eastAsia="Times New Roman" w:hAnsi="Times New Roman" w:cs="Times New Roman"/>
          <w:snapToGrid w:val="0"/>
          <w:lang w:val="lt-LT"/>
        </w:rPr>
      </w:pPr>
      <w:r w:rsidRPr="00517794">
        <w:rPr>
          <w:rFonts w:ascii="Times New Roman" w:eastAsia="Times New Roman" w:hAnsi="Times New Roman" w:cs="Times New Roman"/>
          <w:snapToGrid w:val="0"/>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517794">
        <w:rPr>
          <w:rFonts w:ascii="Times New Roman" w:eastAsia="Times New Roman" w:hAnsi="Times New Roman" w:cs="Times New Roman"/>
          <w:snapToGrid w:val="0"/>
          <w:lang w:val="lt-LT"/>
        </w:rPr>
        <w:t>NepageidaujamaR@vvkt.lt</w:t>
      </w:r>
      <w:proofErr w:type="spellEnd"/>
      <w:r w:rsidRPr="00517794">
        <w:rPr>
          <w:rFonts w:ascii="Times New Roman" w:eastAsia="Times New Roman" w:hAnsi="Times New Roman" w:cs="Times New Roman"/>
          <w:snapToGrid w:val="0"/>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F0D72" w:rsidRPr="00517794" w:rsidRDefault="00EF0D72" w:rsidP="00EF0D72">
      <w:pPr>
        <w:spacing w:after="0" w:line="240" w:lineRule="auto"/>
        <w:contextualSpacing/>
        <w:rPr>
          <w:rFonts w:ascii="Times New Roman" w:eastAsia="Times New Roman" w:hAnsi="Times New Roman" w:cs="Times New Roman"/>
          <w:b/>
          <w:highlight w:val="lightGray"/>
          <w:lang w:val="lt-LT"/>
        </w:rPr>
      </w:pPr>
    </w:p>
    <w:p w:rsidR="00EF0D72" w:rsidRPr="00517794" w:rsidRDefault="00EF0D72" w:rsidP="00EF0D72">
      <w:pPr>
        <w:spacing w:after="0" w:line="240" w:lineRule="auto"/>
        <w:contextualSpacing/>
        <w:rPr>
          <w:rFonts w:ascii="Times New Roman" w:eastAsia="Times New Roman" w:hAnsi="Times New Roman" w:cs="Times New Roman"/>
          <w:b/>
          <w:highlight w:val="lightGray"/>
          <w:lang w:val="lt-LT"/>
        </w:rPr>
      </w:pPr>
    </w:p>
    <w:p w:rsidR="00EF0D72" w:rsidRPr="00517794" w:rsidRDefault="00EF0D72" w:rsidP="00EF0D72">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5. </w:t>
      </w:r>
      <w:r w:rsidRPr="00517794">
        <w:rPr>
          <w:rFonts w:ascii="Times New Roman" w:eastAsia="Times New Roman" w:hAnsi="Times New Roman" w:cs="Times New Roman"/>
          <w:b/>
          <w:lang w:val="lt-LT"/>
        </w:rPr>
        <w:tab/>
        <w:t xml:space="preserve">Kaip laikyti </w:t>
      </w:r>
      <w:proofErr w:type="spellStart"/>
      <w:r w:rsidRPr="00517794">
        <w:rPr>
          <w:rFonts w:ascii="Times New Roman" w:eastAsia="Times New Roman" w:hAnsi="Times New Roman" w:cs="Times New Roman"/>
          <w:b/>
          <w:lang w:val="lt-LT"/>
        </w:rPr>
        <w:t>Lomilan</w:t>
      </w:r>
      <w:proofErr w:type="spellEnd"/>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Šį vaistą laikykite vaikams nepastebimoje ir nepasiekiamoje vietoje.</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Ant dėžutės po „EXP“ ir lizdinės plokštelės nurodytam tinkamumo laikui pasibaigus, šio vaisto vartoti negalima. Vaistas tinkamas vartoti iki paskutinės nurodyto mėnesio dienos.</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Laikyti ne aukštesnėje kaip 25 °C temperatūroje.</w:t>
      </w: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lastRenderedPageBreak/>
        <w:t>Laikyti gamintojo pakuotėje, kad vaistas būtų apsaugotas nuo šviesos ir drėgmės.</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6. </w:t>
      </w:r>
      <w:r w:rsidRPr="00517794">
        <w:rPr>
          <w:rFonts w:ascii="Times New Roman" w:eastAsia="Times New Roman" w:hAnsi="Times New Roman" w:cs="Times New Roman"/>
          <w:b/>
          <w:lang w:val="lt-LT"/>
        </w:rPr>
        <w:tab/>
        <w:t>Pakuotės turinys ir kita informacija</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b/>
          <w:lang w:val="lt-LT"/>
        </w:rPr>
      </w:pP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sudėtis</w:t>
      </w:r>
    </w:p>
    <w:p w:rsidR="00EF0D72" w:rsidRPr="00517794" w:rsidRDefault="00EF0D72" w:rsidP="00EF0D72">
      <w:pPr>
        <w:numPr>
          <w:ilvl w:val="0"/>
          <w:numId w:val="2"/>
        </w:numPr>
        <w:tabs>
          <w:tab w:val="left" w:pos="360"/>
          <w:tab w:val="num" w:pos="720"/>
        </w:tabs>
        <w:spacing w:after="0" w:line="240" w:lineRule="auto"/>
        <w:ind w:left="720" w:hanging="360"/>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Veiklioji medžiaga yra </w:t>
      </w: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Kiekvienoje tabletėje yra 10 mg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w:t>
      </w:r>
    </w:p>
    <w:p w:rsidR="00EF0D72" w:rsidRPr="00517794" w:rsidRDefault="00EF0D72" w:rsidP="00EF0D72">
      <w:pPr>
        <w:numPr>
          <w:ilvl w:val="0"/>
          <w:numId w:val="2"/>
        </w:numPr>
        <w:tabs>
          <w:tab w:val="left" w:pos="360"/>
          <w:tab w:val="num" w:pos="720"/>
        </w:tabs>
        <w:spacing w:after="0" w:line="240" w:lineRule="auto"/>
        <w:ind w:left="720" w:hanging="360"/>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Pagalbinės medžiagos yra laktozė </w:t>
      </w:r>
      <w:proofErr w:type="spellStart"/>
      <w:r w:rsidRPr="00517794">
        <w:rPr>
          <w:rFonts w:ascii="Times New Roman" w:eastAsia="Times New Roman" w:hAnsi="Times New Roman" w:cs="Times New Roman"/>
          <w:lang w:val="lt-LT"/>
        </w:rPr>
        <w:t>monohidratas</w:t>
      </w:r>
      <w:proofErr w:type="spellEnd"/>
      <w:r w:rsidRPr="00517794">
        <w:rPr>
          <w:rFonts w:ascii="Times New Roman" w:eastAsia="Times New Roman" w:hAnsi="Times New Roman" w:cs="Times New Roman"/>
          <w:lang w:val="lt-LT"/>
        </w:rPr>
        <w:t xml:space="preserve">, kukurūzų krakmolas, </w:t>
      </w:r>
      <w:proofErr w:type="spellStart"/>
      <w:r w:rsidRPr="00517794">
        <w:rPr>
          <w:rFonts w:ascii="Times New Roman" w:eastAsia="Times New Roman" w:hAnsi="Times New Roman" w:cs="Times New Roman"/>
          <w:lang w:val="lt-LT"/>
        </w:rPr>
        <w:t>pregelifikuotas</w:t>
      </w:r>
      <w:proofErr w:type="spellEnd"/>
      <w:r w:rsidRPr="00517794">
        <w:rPr>
          <w:rFonts w:ascii="Times New Roman" w:eastAsia="Times New Roman" w:hAnsi="Times New Roman" w:cs="Times New Roman"/>
          <w:lang w:val="lt-LT"/>
        </w:rPr>
        <w:t xml:space="preserve"> krakmolas, magnio </w:t>
      </w:r>
      <w:proofErr w:type="spellStart"/>
      <w:r w:rsidRPr="00517794">
        <w:rPr>
          <w:rFonts w:ascii="Times New Roman" w:eastAsia="Times New Roman" w:hAnsi="Times New Roman" w:cs="Times New Roman"/>
          <w:lang w:val="lt-LT"/>
        </w:rPr>
        <w:t>stearatas</w:t>
      </w:r>
      <w:proofErr w:type="spellEnd"/>
      <w:r w:rsidRPr="00517794">
        <w:rPr>
          <w:rFonts w:ascii="Times New Roman" w:eastAsia="Times New Roman" w:hAnsi="Times New Roman" w:cs="Times New Roman"/>
          <w:lang w:val="lt-LT"/>
        </w:rPr>
        <w:t>.</w:t>
      </w:r>
    </w:p>
    <w:p w:rsidR="00EF0D72" w:rsidRPr="00517794" w:rsidRDefault="00EF0D72" w:rsidP="00EF0D72">
      <w:pPr>
        <w:tabs>
          <w:tab w:val="left" w:pos="360"/>
        </w:tabs>
        <w:spacing w:after="0" w:line="240" w:lineRule="auto"/>
        <w:contextualSpacing/>
        <w:rPr>
          <w:rFonts w:ascii="Times New Roman" w:eastAsia="Times New Roman" w:hAnsi="Times New Roman" w:cs="Times New Roman"/>
          <w:lang w:val="lt-LT"/>
        </w:rPr>
      </w:pPr>
    </w:p>
    <w:p w:rsidR="00EF0D72" w:rsidRPr="00517794" w:rsidRDefault="00EF0D72" w:rsidP="00EF0D72">
      <w:pPr>
        <w:tabs>
          <w:tab w:val="left" w:pos="360"/>
        </w:tabs>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išvaizda ir kiekis pakuotėje</w:t>
      </w: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Tabletės yra baltos ar beveik baltos, apvalios, su įranta vienoje pusėje. Tabletę galima padalyti į lygias dozes.</w:t>
      </w:r>
    </w:p>
    <w:p w:rsidR="00EF0D72" w:rsidRPr="00517794" w:rsidRDefault="00EF0D72" w:rsidP="00EF0D72">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10 mg tabletės supakuotos lizdinėse plokštelėse po 10 tablečių, kurios sudėtos į dėžutes. Dėžutėje yra 30 tablečių.</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b/>
          <w:bCs/>
          <w:lang w:val="lt-LT"/>
        </w:rPr>
      </w:pPr>
      <w:r w:rsidRPr="00517794">
        <w:rPr>
          <w:rFonts w:ascii="Times New Roman" w:eastAsia="Times New Roman" w:hAnsi="Times New Roman" w:cs="Times New Roman"/>
          <w:b/>
          <w:bCs/>
          <w:lang w:val="lt-LT"/>
        </w:rPr>
        <w:t>Registruotojas</w:t>
      </w:r>
    </w:p>
    <w:p w:rsidR="00EF0D72" w:rsidRPr="00517794" w:rsidRDefault="00EF0D72" w:rsidP="00EF0D72">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Sandoz</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d.d</w:t>
      </w:r>
      <w:proofErr w:type="spellEnd"/>
      <w:r w:rsidRPr="00517794">
        <w:rPr>
          <w:rFonts w:ascii="Times New Roman" w:eastAsia="Times New Roman" w:hAnsi="Times New Roman" w:cs="Times New Roman"/>
          <w:lang w:val="lt-LT"/>
        </w:rPr>
        <w:t>.</w:t>
      </w:r>
    </w:p>
    <w:p w:rsidR="00EF0D72" w:rsidRPr="00517794" w:rsidRDefault="00EF0D72" w:rsidP="00EF0D72">
      <w:pPr>
        <w:tabs>
          <w:tab w:val="center" w:pos="4535"/>
        </w:tabs>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Verovškova</w:t>
      </w:r>
      <w:proofErr w:type="spellEnd"/>
      <w:r w:rsidRPr="00517794">
        <w:rPr>
          <w:rFonts w:ascii="Times New Roman" w:eastAsia="Times New Roman" w:hAnsi="Times New Roman" w:cs="Times New Roman"/>
          <w:lang w:val="lt-LT"/>
        </w:rPr>
        <w:t xml:space="preserve"> 57, 1000 </w:t>
      </w:r>
      <w:proofErr w:type="spellStart"/>
      <w:r w:rsidRPr="00517794">
        <w:rPr>
          <w:rFonts w:ascii="Times New Roman" w:eastAsia="Times New Roman" w:hAnsi="Times New Roman" w:cs="Times New Roman"/>
          <w:lang w:val="lt-LT"/>
        </w:rPr>
        <w:t>Ljubljana</w:t>
      </w:r>
      <w:proofErr w:type="spellEnd"/>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Slovėnija</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b/>
          <w:bCs/>
          <w:lang w:val="lt-LT"/>
        </w:rPr>
      </w:pPr>
      <w:r w:rsidRPr="00517794">
        <w:rPr>
          <w:rFonts w:ascii="Times New Roman" w:eastAsia="Times New Roman" w:hAnsi="Times New Roman" w:cs="Times New Roman"/>
          <w:b/>
          <w:bCs/>
          <w:lang w:val="lt-LT"/>
        </w:rPr>
        <w:t>Gamintojas</w:t>
      </w:r>
    </w:p>
    <w:p w:rsidR="00EF0D72" w:rsidRPr="00517794" w:rsidRDefault="00EF0D72" w:rsidP="00EF0D72">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Lek</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Pharmaceuticals</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d.d</w:t>
      </w:r>
      <w:proofErr w:type="spellEnd"/>
      <w:r w:rsidRPr="00517794">
        <w:rPr>
          <w:rFonts w:ascii="Times New Roman" w:eastAsia="Times New Roman" w:hAnsi="Times New Roman" w:cs="Times New Roman"/>
          <w:lang w:val="lt-LT"/>
        </w:rPr>
        <w:t>.</w:t>
      </w:r>
    </w:p>
    <w:p w:rsidR="00EF0D72" w:rsidRPr="00517794" w:rsidRDefault="00EF0D72" w:rsidP="00EF0D72">
      <w:pPr>
        <w:tabs>
          <w:tab w:val="center" w:pos="4535"/>
        </w:tabs>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Verovškova</w:t>
      </w:r>
      <w:proofErr w:type="spellEnd"/>
      <w:r w:rsidRPr="00517794">
        <w:rPr>
          <w:rFonts w:ascii="Times New Roman" w:eastAsia="Times New Roman" w:hAnsi="Times New Roman" w:cs="Times New Roman"/>
          <w:lang w:val="lt-LT"/>
        </w:rPr>
        <w:t xml:space="preserve"> 57, 1526 </w:t>
      </w:r>
      <w:proofErr w:type="spellStart"/>
      <w:r w:rsidRPr="00517794">
        <w:rPr>
          <w:rFonts w:ascii="Times New Roman" w:eastAsia="Times New Roman" w:hAnsi="Times New Roman" w:cs="Times New Roman"/>
          <w:lang w:val="lt-LT"/>
        </w:rPr>
        <w:t>Ljubljana</w:t>
      </w:r>
      <w:proofErr w:type="spellEnd"/>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Slovėnija</w:t>
      </w:r>
    </w:p>
    <w:p w:rsidR="00EF0D72" w:rsidRPr="001A1BE4" w:rsidRDefault="00EF0D72" w:rsidP="00EF0D72">
      <w:pPr>
        <w:spacing w:after="0" w:line="240" w:lineRule="auto"/>
        <w:contextualSpacing/>
        <w:rPr>
          <w:rFonts w:ascii="Times New Roman" w:eastAsia="Times New Roman" w:hAnsi="Times New Roman" w:cs="Times New Roman"/>
          <w:lang w:val="lt-LT"/>
        </w:rPr>
      </w:pPr>
      <w:bookmarkStart w:id="0" w:name="_Hlk180490396"/>
    </w:p>
    <w:p w:rsidR="00EF0D72" w:rsidRPr="001A1BE4" w:rsidRDefault="00EF0D72" w:rsidP="00EF0D72">
      <w:pPr>
        <w:spacing w:after="0" w:line="240" w:lineRule="auto"/>
        <w:contextualSpacing/>
        <w:rPr>
          <w:rFonts w:ascii="Times New Roman" w:eastAsia="Times New Roman" w:hAnsi="Times New Roman" w:cs="Times New Roman"/>
          <w:lang w:val="lt-LT"/>
        </w:rPr>
      </w:pPr>
      <w:r w:rsidRPr="001A1BE4">
        <w:rPr>
          <w:rFonts w:ascii="Times New Roman" w:eastAsia="Times New Roman" w:hAnsi="Times New Roman" w:cs="Times New Roman"/>
          <w:lang w:val="lt-LT"/>
        </w:rPr>
        <w:t>arba</w:t>
      </w:r>
    </w:p>
    <w:p w:rsidR="00EF0D72" w:rsidRPr="001A1BE4" w:rsidRDefault="00EF0D72" w:rsidP="00EF0D72">
      <w:pPr>
        <w:spacing w:after="0" w:line="240" w:lineRule="auto"/>
        <w:contextualSpacing/>
        <w:rPr>
          <w:rFonts w:ascii="Times New Roman" w:eastAsia="Times New Roman" w:hAnsi="Times New Roman" w:cs="Times New Roman"/>
          <w:lang w:val="lt-LT"/>
        </w:rPr>
      </w:pPr>
    </w:p>
    <w:p w:rsidR="00EF0D72" w:rsidRPr="001A1BE4" w:rsidRDefault="00EF0D72" w:rsidP="00EF0D72">
      <w:pPr>
        <w:spacing w:after="0"/>
        <w:rPr>
          <w:rFonts w:ascii="Times New Roman" w:eastAsia="Times New Roman" w:hAnsi="Times New Roman" w:cs="Times New Roman"/>
          <w:lang w:val="lt-LT"/>
        </w:rPr>
      </w:pPr>
      <w:proofErr w:type="spellStart"/>
      <w:r w:rsidRPr="001A1BE4">
        <w:rPr>
          <w:rFonts w:ascii="Times New Roman" w:eastAsia="Times New Roman" w:hAnsi="Times New Roman" w:cs="Times New Roman"/>
          <w:lang w:val="lt-LT"/>
        </w:rPr>
        <w:t>Lek</w:t>
      </w:r>
      <w:proofErr w:type="spellEnd"/>
      <w:r w:rsidRPr="001A1BE4">
        <w:rPr>
          <w:rFonts w:ascii="Times New Roman" w:eastAsia="Times New Roman" w:hAnsi="Times New Roman" w:cs="Times New Roman"/>
          <w:lang w:val="lt-LT"/>
        </w:rPr>
        <w:t xml:space="preserve"> </w:t>
      </w:r>
      <w:proofErr w:type="spellStart"/>
      <w:r w:rsidRPr="001A1BE4">
        <w:rPr>
          <w:rFonts w:ascii="Times New Roman" w:eastAsia="Times New Roman" w:hAnsi="Times New Roman" w:cs="Times New Roman"/>
          <w:lang w:val="lt-LT"/>
        </w:rPr>
        <w:t>Pharmaceuticals</w:t>
      </w:r>
      <w:proofErr w:type="spellEnd"/>
      <w:r w:rsidRPr="001A1BE4">
        <w:rPr>
          <w:rFonts w:ascii="Times New Roman" w:eastAsia="Times New Roman" w:hAnsi="Times New Roman" w:cs="Times New Roman"/>
          <w:lang w:val="lt-LT"/>
        </w:rPr>
        <w:t xml:space="preserve"> </w:t>
      </w:r>
      <w:proofErr w:type="spellStart"/>
      <w:r w:rsidRPr="001A1BE4">
        <w:rPr>
          <w:rFonts w:ascii="Times New Roman" w:eastAsia="Times New Roman" w:hAnsi="Times New Roman" w:cs="Times New Roman"/>
          <w:lang w:val="lt-LT"/>
        </w:rPr>
        <w:t>d.d</w:t>
      </w:r>
      <w:proofErr w:type="spellEnd"/>
      <w:r w:rsidRPr="001A1BE4">
        <w:rPr>
          <w:rFonts w:ascii="Times New Roman" w:eastAsia="Times New Roman" w:hAnsi="Times New Roman" w:cs="Times New Roman"/>
          <w:lang w:val="lt-LT"/>
        </w:rPr>
        <w:t>.</w:t>
      </w:r>
    </w:p>
    <w:p w:rsidR="00EF0D72" w:rsidRPr="001A1BE4" w:rsidRDefault="00EF0D72" w:rsidP="00EF0D72">
      <w:pPr>
        <w:spacing w:after="0"/>
        <w:rPr>
          <w:rFonts w:ascii="Times New Roman" w:eastAsia="Times New Roman" w:hAnsi="Times New Roman" w:cs="Times New Roman"/>
          <w:lang w:val="lt-LT"/>
        </w:rPr>
      </w:pPr>
      <w:proofErr w:type="spellStart"/>
      <w:r w:rsidRPr="001A1BE4">
        <w:rPr>
          <w:rFonts w:ascii="Times New Roman" w:eastAsia="Times New Roman" w:hAnsi="Times New Roman" w:cs="Times New Roman"/>
          <w:lang w:val="lt-LT"/>
        </w:rPr>
        <w:t>Trimlini</w:t>
      </w:r>
      <w:proofErr w:type="spellEnd"/>
      <w:r w:rsidRPr="001A1BE4">
        <w:rPr>
          <w:rFonts w:ascii="Times New Roman" w:eastAsia="Times New Roman" w:hAnsi="Times New Roman" w:cs="Times New Roman"/>
          <w:lang w:val="lt-LT"/>
        </w:rPr>
        <w:t xml:space="preserve"> 2d, 9220 </w:t>
      </w:r>
      <w:proofErr w:type="spellStart"/>
      <w:r w:rsidRPr="001A1BE4">
        <w:rPr>
          <w:rFonts w:ascii="Times New Roman" w:eastAsia="Times New Roman" w:hAnsi="Times New Roman" w:cs="Times New Roman"/>
          <w:lang w:val="lt-LT"/>
        </w:rPr>
        <w:t>Lendava</w:t>
      </w:r>
      <w:proofErr w:type="spellEnd"/>
    </w:p>
    <w:p w:rsidR="00EF0D72" w:rsidRDefault="00EF0D72" w:rsidP="00EF0D72">
      <w:pPr>
        <w:spacing w:after="0" w:line="240" w:lineRule="auto"/>
        <w:contextualSpacing/>
        <w:rPr>
          <w:rFonts w:ascii="Times New Roman" w:eastAsia="Times New Roman" w:hAnsi="Times New Roman" w:cs="Times New Roman"/>
          <w:lang w:val="lt-LT"/>
        </w:rPr>
      </w:pPr>
      <w:r w:rsidRPr="00EC0F5D">
        <w:rPr>
          <w:rFonts w:ascii="Times New Roman" w:eastAsia="Times New Roman" w:hAnsi="Times New Roman" w:cs="Times New Roman"/>
          <w:lang w:val="lt-LT"/>
        </w:rPr>
        <w:t>Slovėnija</w:t>
      </w:r>
    </w:p>
    <w:bookmarkEnd w:id="0"/>
    <w:p w:rsidR="00EF0D72" w:rsidRPr="00517794" w:rsidRDefault="00EF0D72" w:rsidP="00EF0D72">
      <w:pPr>
        <w:spacing w:after="0" w:line="240" w:lineRule="auto"/>
        <w:contextualSpacing/>
        <w:rPr>
          <w:rFonts w:ascii="Times New Roman" w:eastAsia="Times New Roman" w:hAnsi="Times New Roman" w:cs="Times New Roman"/>
          <w:b/>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Jeigu apie šį vaistą norite sužinoti daugiau, kreipkitės į vietinį registruotojo atstovą.</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Sandoz</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Pharmaceuticals</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d.d</w:t>
      </w:r>
      <w:proofErr w:type="spellEnd"/>
      <w:r w:rsidRPr="00517794">
        <w:rPr>
          <w:rFonts w:ascii="Times New Roman" w:eastAsia="Times New Roman" w:hAnsi="Times New Roman" w:cs="Times New Roman"/>
          <w:lang w:val="lt-LT"/>
        </w:rPr>
        <w:t>. filialas</w:t>
      </w: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Tel.: +370 5 26 36 037</w:t>
      </w: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sidDel="002B182E">
        <w:rPr>
          <w:rFonts w:ascii="Times New Roman" w:eastAsia="Times New Roman" w:hAnsi="Times New Roman" w:cs="Times New Roman"/>
          <w:lang w:val="lt-LT"/>
        </w:rPr>
        <w:t xml:space="preserve"> </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bCs/>
          <w:lang w:val="lt-LT"/>
        </w:rPr>
        <w:t>Šis pakuotės lapelis</w:t>
      </w:r>
      <w:r w:rsidRPr="00517794">
        <w:rPr>
          <w:rFonts w:ascii="Times New Roman" w:eastAsia="Times New Roman" w:hAnsi="Times New Roman" w:cs="Times New Roman"/>
          <w:b/>
          <w:lang w:val="lt-LT"/>
        </w:rPr>
        <w:t xml:space="preserve"> paskutinį kartą peržiūrėtas </w:t>
      </w:r>
      <w:r>
        <w:rPr>
          <w:rFonts w:ascii="Times New Roman" w:eastAsia="Times New Roman" w:hAnsi="Times New Roman" w:cs="Times New Roman"/>
          <w:b/>
          <w:lang w:val="lt-LT"/>
        </w:rPr>
        <w:t>2024 10 22.</w:t>
      </w:r>
    </w:p>
    <w:p w:rsidR="00EF0D72" w:rsidRPr="00517794" w:rsidRDefault="00EF0D72" w:rsidP="00EF0D72">
      <w:pPr>
        <w:spacing w:after="0" w:line="240" w:lineRule="auto"/>
        <w:contextualSpacing/>
        <w:rPr>
          <w:rFonts w:ascii="Times New Roman" w:eastAsia="Times New Roman" w:hAnsi="Times New Roman" w:cs="Times New Roman"/>
          <w:lang w:val="lt-LT"/>
        </w:rPr>
      </w:pPr>
    </w:p>
    <w:p w:rsidR="00EF0D72" w:rsidRPr="00517794" w:rsidRDefault="00EF0D72" w:rsidP="00EF0D72">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5" w:history="1">
        <w:r w:rsidRPr="00517794">
          <w:rPr>
            <w:rFonts w:ascii="Times New Roman" w:eastAsia="Times New Roman" w:hAnsi="Times New Roman" w:cs="Times New Roman"/>
            <w:color w:val="0000FF"/>
            <w:u w:val="single"/>
            <w:lang w:val="lt-LT"/>
          </w:rPr>
          <w:t>http://www.vvkt.lt/</w:t>
        </w:r>
      </w:hyperlink>
      <w:r w:rsidRPr="00517794">
        <w:rPr>
          <w:rFonts w:ascii="Times New Roman" w:eastAsia="Times New Roman" w:hAnsi="Times New Roman" w:cs="Times New Roman"/>
          <w:color w:val="0000FF"/>
          <w:u w:val="single"/>
          <w:lang w:val="lt-LT"/>
        </w:rPr>
        <w:t>.</w:t>
      </w: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0D9B"/>
    <w:multiLevelType w:val="hybridMultilevel"/>
    <w:tmpl w:val="B6209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895826"/>
    <w:multiLevelType w:val="hybridMultilevel"/>
    <w:tmpl w:val="6A804D14"/>
    <w:lvl w:ilvl="0" w:tplc="F4201A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41287F"/>
    <w:multiLevelType w:val="hybridMultilevel"/>
    <w:tmpl w:val="9940C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887675"/>
    <w:multiLevelType w:val="hybridMultilevel"/>
    <w:tmpl w:val="8A08F780"/>
    <w:lvl w:ilvl="0" w:tplc="426EC1B8">
      <w:start w:val="3"/>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785909"/>
    <w:multiLevelType w:val="hybridMultilevel"/>
    <w:tmpl w:val="DBCCB06C"/>
    <w:lvl w:ilvl="0" w:tplc="61D6A62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6057FA"/>
    <w:multiLevelType w:val="hybridMultilevel"/>
    <w:tmpl w:val="0206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144407"/>
    <w:multiLevelType w:val="hybridMultilevel"/>
    <w:tmpl w:val="E9C0F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D3B2C4A"/>
    <w:multiLevelType w:val="hybridMultilevel"/>
    <w:tmpl w:val="7690D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A526F62"/>
    <w:multiLevelType w:val="hybridMultilevel"/>
    <w:tmpl w:val="F7CCD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B213CE"/>
    <w:multiLevelType w:val="hybridMultilevel"/>
    <w:tmpl w:val="09C8906E"/>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9"/>
  </w:num>
  <w:num w:numId="4">
    <w:abstractNumId w:val="4"/>
  </w:num>
  <w:num w:numId="5">
    <w:abstractNumId w:val="1"/>
  </w:num>
  <w:num w:numId="6">
    <w:abstractNumId w:val="2"/>
  </w:num>
  <w:num w:numId="7">
    <w:abstractNumId w:val="8"/>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72"/>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0D7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291AB-8E99-4D06-87CE-7BE4C409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0D72"/>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4675</Words>
  <Characters>2666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2024-12-06T07:36:00Z</dcterms:created>
  <dcterms:modified xsi:type="dcterms:W3CDTF">2024-12-06T07:36:00Z</dcterms:modified>
</cp:coreProperties>
</file>