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BAAEEC" w14:textId="77777777" w:rsidR="00D653B8" w:rsidRPr="0077068B" w:rsidRDefault="00D653B8" w:rsidP="00D653B8">
      <w:pPr>
        <w:spacing w:after="0" w:line="240" w:lineRule="auto"/>
        <w:jc w:val="center"/>
        <w:outlineLvl w:val="0"/>
        <w:rPr>
          <w:rFonts w:ascii="Times New Roman" w:eastAsia="Times New Roman" w:hAnsi="Times New Roman" w:cs="Times New Roman"/>
          <w:b/>
          <w:kern w:val="28"/>
          <w:lang w:val="lt-LT" w:eastAsia="lt-LT"/>
        </w:rPr>
      </w:pPr>
    </w:p>
    <w:p w14:paraId="5BBAAEED" w14:textId="77777777" w:rsidR="00D653B8" w:rsidRDefault="00D653B8" w:rsidP="00D653B8">
      <w:pPr>
        <w:spacing w:after="0" w:line="240" w:lineRule="auto"/>
        <w:jc w:val="center"/>
        <w:outlineLvl w:val="0"/>
        <w:rPr>
          <w:rFonts w:ascii="Times New Roman" w:eastAsia="Times New Roman" w:hAnsi="Times New Roman" w:cs="Times New Roman"/>
          <w:b/>
          <w:kern w:val="28"/>
          <w:lang w:val="lt-LT" w:eastAsia="lt-LT"/>
        </w:rPr>
      </w:pPr>
    </w:p>
    <w:p w14:paraId="5BBAAEEE" w14:textId="77777777" w:rsidR="00D653B8" w:rsidRDefault="00D653B8" w:rsidP="00D653B8">
      <w:pPr>
        <w:spacing w:after="0" w:line="240" w:lineRule="auto"/>
        <w:jc w:val="center"/>
        <w:outlineLvl w:val="0"/>
        <w:rPr>
          <w:rFonts w:ascii="Times New Roman" w:eastAsia="Times New Roman" w:hAnsi="Times New Roman" w:cs="Times New Roman"/>
          <w:b/>
          <w:kern w:val="28"/>
          <w:lang w:val="lt-LT" w:eastAsia="lt-LT"/>
        </w:rPr>
      </w:pPr>
    </w:p>
    <w:p w14:paraId="5BBAAEEF" w14:textId="77777777" w:rsidR="00D653B8" w:rsidRDefault="00D653B8" w:rsidP="00D653B8">
      <w:pPr>
        <w:spacing w:after="0" w:line="240" w:lineRule="auto"/>
        <w:jc w:val="center"/>
        <w:outlineLvl w:val="0"/>
        <w:rPr>
          <w:rFonts w:ascii="Times New Roman" w:eastAsia="Times New Roman" w:hAnsi="Times New Roman" w:cs="Times New Roman"/>
          <w:b/>
          <w:kern w:val="28"/>
          <w:lang w:val="lt-LT" w:eastAsia="lt-LT"/>
        </w:rPr>
      </w:pPr>
    </w:p>
    <w:p w14:paraId="5BBAAEF0" w14:textId="77777777" w:rsidR="00D653B8" w:rsidRDefault="00D653B8" w:rsidP="00D653B8">
      <w:pPr>
        <w:spacing w:after="0" w:line="240" w:lineRule="auto"/>
        <w:jc w:val="center"/>
        <w:outlineLvl w:val="0"/>
        <w:rPr>
          <w:rFonts w:ascii="Times New Roman" w:eastAsia="Times New Roman" w:hAnsi="Times New Roman" w:cs="Times New Roman"/>
          <w:b/>
          <w:kern w:val="28"/>
          <w:lang w:val="lt-LT" w:eastAsia="lt-LT"/>
        </w:rPr>
      </w:pPr>
    </w:p>
    <w:p w14:paraId="5BBAAEF1" w14:textId="77777777" w:rsidR="00D653B8" w:rsidRDefault="00D653B8" w:rsidP="00D653B8">
      <w:pPr>
        <w:spacing w:after="0" w:line="240" w:lineRule="auto"/>
        <w:jc w:val="center"/>
        <w:outlineLvl w:val="0"/>
        <w:rPr>
          <w:rFonts w:ascii="Times New Roman" w:eastAsia="Times New Roman" w:hAnsi="Times New Roman" w:cs="Times New Roman"/>
          <w:b/>
          <w:kern w:val="28"/>
          <w:lang w:val="lt-LT" w:eastAsia="lt-LT"/>
        </w:rPr>
      </w:pPr>
    </w:p>
    <w:p w14:paraId="5BBAAEF2" w14:textId="77777777" w:rsidR="00D653B8" w:rsidRDefault="00D653B8" w:rsidP="00D653B8">
      <w:pPr>
        <w:spacing w:after="0" w:line="240" w:lineRule="auto"/>
        <w:jc w:val="center"/>
        <w:outlineLvl w:val="0"/>
        <w:rPr>
          <w:rFonts w:ascii="Times New Roman" w:eastAsia="Times New Roman" w:hAnsi="Times New Roman" w:cs="Times New Roman"/>
          <w:b/>
          <w:kern w:val="28"/>
          <w:lang w:val="lt-LT" w:eastAsia="lt-LT"/>
        </w:rPr>
      </w:pPr>
    </w:p>
    <w:p w14:paraId="5BBAAEF3" w14:textId="77777777" w:rsidR="00D653B8" w:rsidRDefault="00D653B8" w:rsidP="00D653B8">
      <w:pPr>
        <w:spacing w:after="0" w:line="240" w:lineRule="auto"/>
        <w:jc w:val="center"/>
        <w:outlineLvl w:val="0"/>
        <w:rPr>
          <w:rFonts w:ascii="Times New Roman" w:eastAsia="Times New Roman" w:hAnsi="Times New Roman" w:cs="Times New Roman"/>
          <w:b/>
          <w:kern w:val="28"/>
          <w:lang w:val="lt-LT" w:eastAsia="lt-LT"/>
        </w:rPr>
      </w:pPr>
    </w:p>
    <w:p w14:paraId="5BBAAEF4" w14:textId="77777777" w:rsidR="00D653B8" w:rsidRDefault="00D653B8" w:rsidP="00D653B8">
      <w:pPr>
        <w:spacing w:after="0" w:line="240" w:lineRule="auto"/>
        <w:jc w:val="center"/>
        <w:outlineLvl w:val="0"/>
        <w:rPr>
          <w:rFonts w:ascii="Times New Roman" w:eastAsia="Times New Roman" w:hAnsi="Times New Roman" w:cs="Times New Roman"/>
          <w:b/>
          <w:kern w:val="28"/>
          <w:lang w:val="lt-LT" w:eastAsia="lt-LT"/>
        </w:rPr>
      </w:pPr>
    </w:p>
    <w:p w14:paraId="5BBAAEF5" w14:textId="77777777" w:rsidR="00D653B8" w:rsidRDefault="00D653B8" w:rsidP="00D653B8">
      <w:pPr>
        <w:spacing w:after="0" w:line="240" w:lineRule="auto"/>
        <w:jc w:val="center"/>
        <w:outlineLvl w:val="0"/>
        <w:rPr>
          <w:rFonts w:ascii="Times New Roman" w:eastAsia="Times New Roman" w:hAnsi="Times New Roman" w:cs="Times New Roman"/>
          <w:b/>
          <w:kern w:val="28"/>
          <w:lang w:val="lt-LT" w:eastAsia="lt-LT"/>
        </w:rPr>
      </w:pPr>
    </w:p>
    <w:p w14:paraId="5BBAAEF6" w14:textId="77777777" w:rsidR="00D653B8" w:rsidRDefault="00D653B8" w:rsidP="00D653B8">
      <w:pPr>
        <w:spacing w:after="0" w:line="240" w:lineRule="auto"/>
        <w:jc w:val="center"/>
        <w:outlineLvl w:val="0"/>
        <w:rPr>
          <w:rFonts w:ascii="Times New Roman" w:eastAsia="Times New Roman" w:hAnsi="Times New Roman" w:cs="Times New Roman"/>
          <w:b/>
          <w:kern w:val="28"/>
          <w:lang w:val="lt-LT" w:eastAsia="lt-LT"/>
        </w:rPr>
      </w:pPr>
    </w:p>
    <w:p w14:paraId="5BBAAEF7" w14:textId="77777777" w:rsidR="00D653B8" w:rsidRDefault="00D653B8" w:rsidP="00D653B8">
      <w:pPr>
        <w:spacing w:after="0" w:line="240" w:lineRule="auto"/>
        <w:jc w:val="center"/>
        <w:outlineLvl w:val="0"/>
        <w:rPr>
          <w:rFonts w:ascii="Times New Roman" w:eastAsia="Times New Roman" w:hAnsi="Times New Roman" w:cs="Times New Roman"/>
          <w:b/>
          <w:kern w:val="28"/>
          <w:lang w:val="lt-LT" w:eastAsia="lt-LT"/>
        </w:rPr>
      </w:pPr>
    </w:p>
    <w:p w14:paraId="5BBAAEF8" w14:textId="77777777" w:rsidR="00D653B8" w:rsidRDefault="00D653B8" w:rsidP="00D653B8">
      <w:pPr>
        <w:spacing w:after="0" w:line="240" w:lineRule="auto"/>
        <w:jc w:val="center"/>
        <w:outlineLvl w:val="0"/>
        <w:rPr>
          <w:rFonts w:ascii="Times New Roman" w:eastAsia="Times New Roman" w:hAnsi="Times New Roman" w:cs="Times New Roman"/>
          <w:b/>
          <w:kern w:val="28"/>
          <w:lang w:val="lt-LT" w:eastAsia="lt-LT"/>
        </w:rPr>
      </w:pPr>
    </w:p>
    <w:p w14:paraId="5BBAAEF9" w14:textId="77777777" w:rsidR="00D653B8" w:rsidRDefault="00D653B8" w:rsidP="00D653B8">
      <w:pPr>
        <w:spacing w:after="0" w:line="240" w:lineRule="auto"/>
        <w:jc w:val="center"/>
        <w:outlineLvl w:val="0"/>
        <w:rPr>
          <w:rFonts w:ascii="Times New Roman" w:eastAsia="Times New Roman" w:hAnsi="Times New Roman" w:cs="Times New Roman"/>
          <w:b/>
          <w:kern w:val="28"/>
          <w:lang w:val="lt-LT" w:eastAsia="lt-LT"/>
        </w:rPr>
      </w:pPr>
    </w:p>
    <w:p w14:paraId="5BBAAEFA" w14:textId="77777777" w:rsidR="00D653B8" w:rsidRDefault="00D653B8" w:rsidP="00D653B8">
      <w:pPr>
        <w:spacing w:after="0" w:line="240" w:lineRule="auto"/>
        <w:jc w:val="center"/>
        <w:outlineLvl w:val="0"/>
        <w:rPr>
          <w:rFonts w:ascii="Times New Roman" w:eastAsia="Times New Roman" w:hAnsi="Times New Roman" w:cs="Times New Roman"/>
          <w:b/>
          <w:kern w:val="28"/>
          <w:lang w:val="lt-LT" w:eastAsia="lt-LT"/>
        </w:rPr>
      </w:pPr>
    </w:p>
    <w:p w14:paraId="5BBAAEFB" w14:textId="77777777" w:rsidR="00D653B8" w:rsidRDefault="00D653B8" w:rsidP="00D653B8">
      <w:pPr>
        <w:spacing w:after="0" w:line="240" w:lineRule="auto"/>
        <w:jc w:val="center"/>
        <w:outlineLvl w:val="0"/>
        <w:rPr>
          <w:rFonts w:ascii="Times New Roman" w:eastAsia="Times New Roman" w:hAnsi="Times New Roman" w:cs="Times New Roman"/>
          <w:b/>
          <w:kern w:val="28"/>
          <w:lang w:val="lt-LT" w:eastAsia="lt-LT"/>
        </w:rPr>
      </w:pPr>
    </w:p>
    <w:p w14:paraId="5BBAAEFC" w14:textId="77777777" w:rsidR="00D653B8" w:rsidRDefault="00D653B8" w:rsidP="00D653B8">
      <w:pPr>
        <w:spacing w:after="0" w:line="240" w:lineRule="auto"/>
        <w:jc w:val="center"/>
        <w:outlineLvl w:val="0"/>
        <w:rPr>
          <w:rFonts w:ascii="Times New Roman" w:eastAsia="Times New Roman" w:hAnsi="Times New Roman" w:cs="Times New Roman"/>
          <w:b/>
          <w:kern w:val="28"/>
          <w:lang w:val="lt-LT" w:eastAsia="lt-LT"/>
        </w:rPr>
      </w:pPr>
    </w:p>
    <w:p w14:paraId="5BBAAEFD" w14:textId="77777777" w:rsidR="00D653B8" w:rsidRDefault="00D653B8" w:rsidP="00D653B8">
      <w:pPr>
        <w:spacing w:after="0" w:line="240" w:lineRule="auto"/>
        <w:jc w:val="center"/>
        <w:outlineLvl w:val="0"/>
        <w:rPr>
          <w:rFonts w:ascii="Times New Roman" w:eastAsia="Times New Roman" w:hAnsi="Times New Roman" w:cs="Times New Roman"/>
          <w:b/>
          <w:kern w:val="28"/>
          <w:lang w:val="lt-LT" w:eastAsia="lt-LT"/>
        </w:rPr>
      </w:pPr>
    </w:p>
    <w:p w14:paraId="5BBAAEFE" w14:textId="77777777" w:rsidR="00D653B8" w:rsidRDefault="00D653B8" w:rsidP="00D653B8">
      <w:pPr>
        <w:spacing w:after="0" w:line="240" w:lineRule="auto"/>
        <w:jc w:val="center"/>
        <w:outlineLvl w:val="0"/>
        <w:rPr>
          <w:rFonts w:ascii="Times New Roman" w:eastAsia="Times New Roman" w:hAnsi="Times New Roman" w:cs="Times New Roman"/>
          <w:b/>
          <w:kern w:val="28"/>
          <w:lang w:val="lt-LT" w:eastAsia="lt-LT"/>
        </w:rPr>
      </w:pPr>
    </w:p>
    <w:p w14:paraId="5BBAAEFF" w14:textId="77777777" w:rsidR="00D653B8" w:rsidRDefault="00D653B8" w:rsidP="00D653B8">
      <w:pPr>
        <w:spacing w:after="0" w:line="240" w:lineRule="auto"/>
        <w:jc w:val="center"/>
        <w:outlineLvl w:val="0"/>
        <w:rPr>
          <w:rFonts w:ascii="Times New Roman" w:eastAsia="Times New Roman" w:hAnsi="Times New Roman" w:cs="Times New Roman"/>
          <w:b/>
          <w:kern w:val="28"/>
          <w:lang w:val="lt-LT" w:eastAsia="lt-LT"/>
        </w:rPr>
      </w:pPr>
    </w:p>
    <w:p w14:paraId="5BBAAF00" w14:textId="77777777" w:rsidR="00D653B8" w:rsidRDefault="00D653B8" w:rsidP="00D653B8">
      <w:pPr>
        <w:spacing w:after="0" w:line="240" w:lineRule="auto"/>
        <w:jc w:val="center"/>
        <w:outlineLvl w:val="0"/>
        <w:rPr>
          <w:rFonts w:ascii="Times New Roman" w:eastAsia="Times New Roman" w:hAnsi="Times New Roman" w:cs="Times New Roman"/>
          <w:b/>
          <w:kern w:val="28"/>
          <w:lang w:val="lt-LT" w:eastAsia="lt-LT"/>
        </w:rPr>
      </w:pPr>
    </w:p>
    <w:p w14:paraId="5BBAAF01" w14:textId="77777777" w:rsidR="00D653B8" w:rsidRDefault="00D653B8" w:rsidP="00D653B8">
      <w:pPr>
        <w:spacing w:after="0" w:line="240" w:lineRule="auto"/>
        <w:jc w:val="center"/>
        <w:outlineLvl w:val="0"/>
        <w:rPr>
          <w:rFonts w:ascii="Times New Roman" w:eastAsia="Times New Roman" w:hAnsi="Times New Roman" w:cs="Times New Roman"/>
          <w:b/>
          <w:kern w:val="28"/>
          <w:lang w:val="lt-LT" w:eastAsia="lt-LT"/>
        </w:rPr>
      </w:pPr>
    </w:p>
    <w:p w14:paraId="5BBAAF02" w14:textId="77777777" w:rsidR="00D653B8" w:rsidRDefault="00D653B8" w:rsidP="00D653B8">
      <w:pPr>
        <w:spacing w:after="0" w:line="240" w:lineRule="auto"/>
        <w:jc w:val="center"/>
        <w:outlineLvl w:val="0"/>
        <w:rPr>
          <w:rFonts w:ascii="Times New Roman" w:eastAsia="Times New Roman" w:hAnsi="Times New Roman" w:cs="Times New Roman"/>
          <w:b/>
          <w:kern w:val="28"/>
          <w:lang w:val="lt-LT" w:eastAsia="lt-LT"/>
        </w:rPr>
      </w:pPr>
    </w:p>
    <w:p w14:paraId="5BBAAF03" w14:textId="77777777" w:rsidR="00D653B8" w:rsidRDefault="00D653B8" w:rsidP="00D653B8">
      <w:pPr>
        <w:spacing w:after="0" w:line="240" w:lineRule="auto"/>
        <w:jc w:val="center"/>
        <w:outlineLvl w:val="0"/>
        <w:rPr>
          <w:rFonts w:ascii="Times New Roman" w:eastAsia="Times New Roman" w:hAnsi="Times New Roman" w:cs="Times New Roman"/>
          <w:b/>
          <w:kern w:val="28"/>
          <w:lang w:val="lt-LT" w:eastAsia="lt-LT"/>
        </w:rPr>
      </w:pPr>
    </w:p>
    <w:p w14:paraId="5BBAAF04" w14:textId="77777777" w:rsidR="00D653B8" w:rsidRDefault="00D653B8" w:rsidP="00D653B8">
      <w:pPr>
        <w:spacing w:after="0" w:line="240" w:lineRule="auto"/>
        <w:jc w:val="center"/>
        <w:outlineLvl w:val="0"/>
        <w:rPr>
          <w:rFonts w:ascii="Times New Roman" w:eastAsia="Times New Roman" w:hAnsi="Times New Roman" w:cs="Times New Roman"/>
          <w:b/>
          <w:kern w:val="28"/>
          <w:lang w:val="lt-LT" w:eastAsia="lt-LT"/>
        </w:rPr>
      </w:pPr>
    </w:p>
    <w:p w14:paraId="5BBAAF05" w14:textId="77777777" w:rsidR="00D653B8" w:rsidRPr="00D653B8" w:rsidRDefault="00D653B8" w:rsidP="00D653B8">
      <w:pPr>
        <w:spacing w:after="0" w:line="240" w:lineRule="auto"/>
        <w:jc w:val="center"/>
        <w:outlineLvl w:val="0"/>
        <w:rPr>
          <w:rFonts w:ascii="Times New Roman" w:eastAsia="Times New Roman" w:hAnsi="Times New Roman" w:cs="Times New Roman"/>
          <w:b/>
          <w:kern w:val="28"/>
          <w:lang w:val="lt-LT" w:eastAsia="lt-LT"/>
        </w:rPr>
      </w:pPr>
      <w:r w:rsidRPr="00D653B8">
        <w:rPr>
          <w:rFonts w:ascii="Times New Roman" w:eastAsia="Times New Roman" w:hAnsi="Times New Roman" w:cs="Times New Roman"/>
          <w:b/>
          <w:kern w:val="28"/>
          <w:lang w:val="lt-LT" w:eastAsia="lt-LT"/>
        </w:rPr>
        <w:t>I PRIEDAS</w:t>
      </w:r>
    </w:p>
    <w:p w14:paraId="5BBAAF06" w14:textId="77777777" w:rsidR="00D653B8" w:rsidRPr="00D653B8" w:rsidRDefault="00D653B8" w:rsidP="00D653B8">
      <w:pPr>
        <w:spacing w:after="0" w:line="240" w:lineRule="auto"/>
        <w:jc w:val="center"/>
        <w:rPr>
          <w:rFonts w:ascii="Times New Roman" w:eastAsia="Times New Roman" w:hAnsi="Times New Roman" w:cs="Times New Roman"/>
          <w:lang w:val="lt-LT" w:eastAsia="lt-LT"/>
        </w:rPr>
      </w:pPr>
    </w:p>
    <w:p w14:paraId="5BBAAF07" w14:textId="77777777" w:rsidR="00D653B8" w:rsidRPr="00D653B8" w:rsidRDefault="00D653B8" w:rsidP="00D653B8">
      <w:pPr>
        <w:spacing w:after="0" w:line="240" w:lineRule="auto"/>
        <w:jc w:val="center"/>
        <w:outlineLvl w:val="0"/>
        <w:rPr>
          <w:rFonts w:ascii="Times New Roman" w:eastAsia="Times New Roman" w:hAnsi="Times New Roman" w:cs="Times New Roman"/>
          <w:b/>
          <w:kern w:val="28"/>
          <w:lang w:val="lt-LT" w:eastAsia="lt-LT"/>
        </w:rPr>
      </w:pPr>
      <w:r w:rsidRPr="00D653B8">
        <w:rPr>
          <w:rFonts w:ascii="Times New Roman" w:eastAsia="Times New Roman" w:hAnsi="Times New Roman" w:cs="Times New Roman"/>
          <w:b/>
          <w:kern w:val="28"/>
          <w:lang w:val="lt-LT" w:eastAsia="lt-LT"/>
        </w:rPr>
        <w:t>PREPARATO CHARAKTERISTIKŲ SANTRAUKA</w:t>
      </w:r>
    </w:p>
    <w:p w14:paraId="5BBAAF08" w14:textId="77777777" w:rsidR="00D653B8" w:rsidRPr="00D653B8" w:rsidRDefault="00D653B8" w:rsidP="00D653B8">
      <w:pPr>
        <w:spacing w:after="0" w:line="240" w:lineRule="auto"/>
        <w:rPr>
          <w:rFonts w:ascii="Times New Roman" w:eastAsia="Times New Roman" w:hAnsi="Times New Roman" w:cs="Times New Roman"/>
          <w:lang w:val="lt-LT" w:eastAsia="lt-LT"/>
        </w:rPr>
      </w:pPr>
    </w:p>
    <w:p w14:paraId="5BBAAF09" w14:textId="77777777" w:rsidR="00D653B8" w:rsidRPr="00D653B8" w:rsidRDefault="00D653B8" w:rsidP="00D653B8">
      <w:pPr>
        <w:keepNext/>
        <w:spacing w:after="0" w:line="240" w:lineRule="auto"/>
        <w:ind w:left="540" w:hanging="540"/>
        <w:outlineLvl w:val="1"/>
        <w:rPr>
          <w:rFonts w:ascii="Times New Roman" w:eastAsia="Times New Roman" w:hAnsi="Times New Roman" w:cs="Times New Roman"/>
          <w:b/>
          <w:bCs/>
          <w:lang w:val="lt-LT" w:eastAsia="lt-LT"/>
        </w:rPr>
      </w:pPr>
      <w:r w:rsidRPr="00D653B8">
        <w:rPr>
          <w:rFonts w:ascii="Times New Roman" w:eastAsia="Times New Roman" w:hAnsi="Times New Roman" w:cs="Times New Roman"/>
          <w:b/>
          <w:bCs/>
          <w:lang w:val="lt-LT" w:eastAsia="lt-LT"/>
        </w:rPr>
        <w:br w:type="page"/>
      </w:r>
      <w:r w:rsidRPr="00D653B8">
        <w:rPr>
          <w:rFonts w:ascii="Times New Roman" w:eastAsia="Times New Roman" w:hAnsi="Times New Roman" w:cs="Times New Roman"/>
          <w:b/>
          <w:bCs/>
          <w:lang w:val="lt-LT" w:eastAsia="lt-LT"/>
        </w:rPr>
        <w:lastRenderedPageBreak/>
        <w:t>1.</w:t>
      </w:r>
      <w:r w:rsidRPr="00D653B8">
        <w:rPr>
          <w:rFonts w:ascii="Times New Roman" w:eastAsia="Times New Roman" w:hAnsi="Times New Roman" w:cs="Times New Roman"/>
          <w:b/>
          <w:bCs/>
          <w:lang w:val="lt-LT" w:eastAsia="lt-LT"/>
        </w:rPr>
        <w:tab/>
        <w:t>VAISTINIO PREPARATO PAVADINIMAS</w:t>
      </w:r>
    </w:p>
    <w:p w14:paraId="5BBAAF0A" w14:textId="77777777" w:rsidR="00D653B8" w:rsidRPr="00D653B8" w:rsidRDefault="00D653B8" w:rsidP="00D653B8">
      <w:pPr>
        <w:spacing w:after="0" w:line="240" w:lineRule="auto"/>
        <w:rPr>
          <w:rFonts w:ascii="Times New Roman" w:eastAsia="Times New Roman" w:hAnsi="Times New Roman" w:cs="Times New Roman"/>
          <w:lang w:val="lt-LT" w:eastAsia="lt-LT"/>
        </w:rPr>
      </w:pPr>
    </w:p>
    <w:p w14:paraId="5BBAAF0B" w14:textId="349D0C5C" w:rsidR="00D653B8" w:rsidRPr="00D653B8" w:rsidRDefault="00D653B8" w:rsidP="00D653B8">
      <w:pPr>
        <w:spacing w:after="0" w:line="240" w:lineRule="auto"/>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Fraxiparine 2850 anti-Xa TV/0,3 ml injekcinis tirpalas</w:t>
      </w:r>
      <w:r w:rsidR="001C5B88">
        <w:rPr>
          <w:rFonts w:ascii="Times New Roman" w:eastAsia="Times New Roman" w:hAnsi="Times New Roman" w:cs="Times New Roman"/>
          <w:lang w:val="lt-LT" w:eastAsia="lt-LT"/>
        </w:rPr>
        <w:t xml:space="preserve"> </w:t>
      </w:r>
    </w:p>
    <w:p w14:paraId="5BBAAF0C" w14:textId="196EC990" w:rsidR="00D653B8" w:rsidRPr="00D653B8" w:rsidRDefault="00D653B8" w:rsidP="00D653B8">
      <w:pPr>
        <w:spacing w:after="0" w:line="240" w:lineRule="auto"/>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Fraxiparine 3800 anti-Xa TV/0,4 ml injekcinis tirpalas</w:t>
      </w:r>
      <w:r w:rsidR="001C5B88">
        <w:rPr>
          <w:rFonts w:ascii="Times New Roman" w:eastAsia="Times New Roman" w:hAnsi="Times New Roman" w:cs="Times New Roman"/>
          <w:lang w:val="lt-LT" w:eastAsia="lt-LT"/>
        </w:rPr>
        <w:t xml:space="preserve"> </w:t>
      </w:r>
    </w:p>
    <w:p w14:paraId="5BBAAF0D" w14:textId="4A375973" w:rsidR="00D653B8" w:rsidRPr="00D653B8" w:rsidRDefault="00D653B8" w:rsidP="00D653B8">
      <w:pPr>
        <w:spacing w:after="0" w:line="240" w:lineRule="auto"/>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Fraxiparine 5700 anti-Xa TV/0,6 ml injekcinis tirpalas</w:t>
      </w:r>
      <w:r w:rsidR="001C5B88">
        <w:rPr>
          <w:rFonts w:ascii="Times New Roman" w:eastAsia="Times New Roman" w:hAnsi="Times New Roman" w:cs="Times New Roman"/>
          <w:lang w:val="lt-LT" w:eastAsia="lt-LT"/>
        </w:rPr>
        <w:t xml:space="preserve"> </w:t>
      </w:r>
    </w:p>
    <w:p w14:paraId="5BBAAF0E" w14:textId="75C36F25" w:rsidR="00D653B8" w:rsidRPr="00D653B8" w:rsidRDefault="00D653B8" w:rsidP="00D653B8">
      <w:pPr>
        <w:spacing w:after="0" w:line="240" w:lineRule="auto"/>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Fraxiparine 7600 anti-Xa TV/0,8 ml injekcinis tirpalas</w:t>
      </w:r>
      <w:r w:rsidR="001C5B88">
        <w:rPr>
          <w:rFonts w:ascii="Times New Roman" w:eastAsia="Times New Roman" w:hAnsi="Times New Roman" w:cs="Times New Roman"/>
          <w:lang w:val="lt-LT" w:eastAsia="lt-LT"/>
        </w:rPr>
        <w:t xml:space="preserve"> </w:t>
      </w:r>
    </w:p>
    <w:p w14:paraId="5BBAAF0F" w14:textId="77777777" w:rsidR="00D653B8" w:rsidRPr="00D653B8" w:rsidRDefault="00D653B8" w:rsidP="00D653B8">
      <w:pPr>
        <w:spacing w:after="0" w:line="240" w:lineRule="auto"/>
        <w:rPr>
          <w:rFonts w:ascii="Times New Roman" w:eastAsia="Times New Roman" w:hAnsi="Times New Roman" w:cs="Times New Roman"/>
          <w:lang w:val="lt-LT" w:eastAsia="lt-LT"/>
        </w:rPr>
      </w:pPr>
    </w:p>
    <w:p w14:paraId="5BBAAF10" w14:textId="77777777" w:rsidR="00D653B8" w:rsidRPr="00D653B8" w:rsidRDefault="00D653B8" w:rsidP="00D653B8">
      <w:pPr>
        <w:spacing w:after="0" w:line="240" w:lineRule="auto"/>
        <w:rPr>
          <w:rFonts w:ascii="Times New Roman" w:eastAsia="Times New Roman" w:hAnsi="Times New Roman" w:cs="Times New Roman"/>
          <w:color w:val="339966"/>
          <w:lang w:val="lt-LT" w:eastAsia="lt-LT"/>
        </w:rPr>
      </w:pPr>
    </w:p>
    <w:p w14:paraId="5BBAAF11" w14:textId="77777777" w:rsidR="00D653B8" w:rsidRPr="00D653B8" w:rsidRDefault="00D653B8" w:rsidP="00D653B8">
      <w:pPr>
        <w:keepNext/>
        <w:spacing w:after="0" w:line="240" w:lineRule="auto"/>
        <w:ind w:left="540" w:hanging="540"/>
        <w:outlineLvl w:val="1"/>
        <w:rPr>
          <w:rFonts w:ascii="Times New Roman" w:eastAsia="Times New Roman" w:hAnsi="Times New Roman" w:cs="Times New Roman"/>
          <w:b/>
          <w:bCs/>
          <w:lang w:val="lt-LT" w:eastAsia="lt-LT"/>
        </w:rPr>
      </w:pPr>
      <w:r w:rsidRPr="00D653B8">
        <w:rPr>
          <w:rFonts w:ascii="Times New Roman" w:eastAsia="Times New Roman" w:hAnsi="Times New Roman" w:cs="Times New Roman"/>
          <w:b/>
          <w:bCs/>
          <w:lang w:val="lt-LT" w:eastAsia="lt-LT"/>
        </w:rPr>
        <w:t>2.</w:t>
      </w:r>
      <w:r w:rsidRPr="00D653B8">
        <w:rPr>
          <w:rFonts w:ascii="Times New Roman" w:eastAsia="Times New Roman" w:hAnsi="Times New Roman" w:cs="Times New Roman"/>
          <w:b/>
          <w:bCs/>
          <w:lang w:val="lt-LT" w:eastAsia="lt-LT"/>
        </w:rPr>
        <w:tab/>
        <w:t>KOKYBINĖ IR KIEKYBINĖ SUDĖTIS</w:t>
      </w:r>
    </w:p>
    <w:p w14:paraId="5BBAAF12" w14:textId="77777777" w:rsidR="00D653B8" w:rsidRPr="00D653B8" w:rsidRDefault="00D653B8" w:rsidP="00D653B8">
      <w:pPr>
        <w:spacing w:after="0" w:line="240" w:lineRule="auto"/>
        <w:rPr>
          <w:rFonts w:ascii="Times New Roman" w:eastAsia="Times New Roman" w:hAnsi="Times New Roman" w:cs="Times New Roman"/>
          <w:lang w:val="lt-LT" w:eastAsia="lt-LT"/>
        </w:rPr>
      </w:pPr>
    </w:p>
    <w:p w14:paraId="5BBAAF13" w14:textId="77777777" w:rsidR="00D653B8" w:rsidRPr="00D653B8" w:rsidRDefault="00D653B8" w:rsidP="00D653B8">
      <w:pPr>
        <w:spacing w:after="0" w:line="240" w:lineRule="auto"/>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1 ml injekcinio tirpalo yra 9500 anti-Xa TV nadroparino kalcio druskos.</w:t>
      </w:r>
    </w:p>
    <w:p w14:paraId="5BBAAF14" w14:textId="77777777" w:rsidR="00D653B8" w:rsidRPr="00D653B8" w:rsidRDefault="00D653B8" w:rsidP="00D653B8">
      <w:pPr>
        <w:spacing w:after="0" w:line="240" w:lineRule="auto"/>
        <w:rPr>
          <w:rFonts w:ascii="Times New Roman" w:eastAsia="Times New Roman" w:hAnsi="Times New Roman" w:cs="Times New Roman"/>
          <w:lang w:val="lt-LT" w:eastAsia="lt-LT"/>
        </w:rPr>
      </w:pPr>
    </w:p>
    <w:p w14:paraId="5BBAAF15" w14:textId="77777777" w:rsidR="00D653B8" w:rsidRPr="00D653B8" w:rsidRDefault="00D653B8" w:rsidP="00D653B8">
      <w:pPr>
        <w:spacing w:after="0" w:line="240" w:lineRule="auto"/>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0,3 ml injekcinio tirpalo yra 2850 anti-Xa TV nadroparino kalcio druskos.</w:t>
      </w:r>
    </w:p>
    <w:p w14:paraId="5BBAAF16" w14:textId="77777777" w:rsidR="00D653B8" w:rsidRPr="00D653B8" w:rsidRDefault="00D653B8" w:rsidP="00D653B8">
      <w:pPr>
        <w:spacing w:after="0" w:line="240" w:lineRule="auto"/>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0,4 ml injekcinio tirpalo yra 3800 anti-Xa TV nadroparino kalcio druskos.</w:t>
      </w:r>
    </w:p>
    <w:p w14:paraId="5BBAAF17" w14:textId="77777777" w:rsidR="00D653B8" w:rsidRPr="00D653B8" w:rsidRDefault="00D653B8" w:rsidP="00D653B8">
      <w:pPr>
        <w:spacing w:after="0" w:line="240" w:lineRule="auto"/>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0,6 ml injekcinio tirpalo yra 5700 anti-Xa TV nadroparino kalcio druskos.</w:t>
      </w:r>
    </w:p>
    <w:p w14:paraId="5BBAAF18" w14:textId="77777777" w:rsidR="00D653B8" w:rsidRPr="00D653B8" w:rsidRDefault="00D653B8" w:rsidP="00D653B8">
      <w:pPr>
        <w:spacing w:after="0" w:line="240" w:lineRule="auto"/>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0,8 ml injekcinio tirpalo yra 7600 anti-Xa TV nadroparino kalcio druskos.</w:t>
      </w:r>
    </w:p>
    <w:p w14:paraId="5BBAAF19" w14:textId="77777777" w:rsidR="00D653B8" w:rsidRPr="00D653B8" w:rsidRDefault="00D653B8" w:rsidP="00D653B8">
      <w:pPr>
        <w:spacing w:after="0" w:line="240" w:lineRule="auto"/>
        <w:rPr>
          <w:rFonts w:ascii="Times New Roman" w:eastAsia="Times New Roman" w:hAnsi="Times New Roman" w:cs="Times New Roman"/>
          <w:lang w:val="lt-LT" w:eastAsia="lt-LT"/>
        </w:rPr>
      </w:pPr>
    </w:p>
    <w:p w14:paraId="5BBAAF1A" w14:textId="77777777" w:rsidR="00D653B8" w:rsidRPr="00D653B8" w:rsidRDefault="00D653B8" w:rsidP="00D653B8">
      <w:pPr>
        <w:spacing w:after="0" w:line="240" w:lineRule="auto"/>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Visos pagalbinės medžiagos išvardytos 6.1 skyriuje.</w:t>
      </w:r>
    </w:p>
    <w:p w14:paraId="5BBAAF1B" w14:textId="77777777" w:rsidR="00D653B8" w:rsidRPr="00D653B8" w:rsidRDefault="00D653B8" w:rsidP="00D653B8">
      <w:pPr>
        <w:spacing w:after="0" w:line="240" w:lineRule="auto"/>
        <w:rPr>
          <w:rFonts w:ascii="Times New Roman" w:eastAsia="Times New Roman" w:hAnsi="Times New Roman" w:cs="Times New Roman"/>
          <w:lang w:val="lt-LT" w:eastAsia="lt-LT"/>
        </w:rPr>
      </w:pPr>
    </w:p>
    <w:p w14:paraId="5BBAAF1C" w14:textId="77777777" w:rsidR="00D653B8" w:rsidRPr="00D653B8" w:rsidRDefault="00D653B8" w:rsidP="00D653B8">
      <w:pPr>
        <w:spacing w:after="0" w:line="240" w:lineRule="auto"/>
        <w:rPr>
          <w:rFonts w:ascii="Times New Roman" w:eastAsia="Times New Roman" w:hAnsi="Times New Roman" w:cs="Times New Roman"/>
          <w:lang w:val="lt-LT" w:eastAsia="lt-LT"/>
        </w:rPr>
      </w:pPr>
    </w:p>
    <w:p w14:paraId="5BBAAF1D" w14:textId="77777777" w:rsidR="00D653B8" w:rsidRPr="00D653B8" w:rsidRDefault="00D653B8" w:rsidP="00D653B8">
      <w:pPr>
        <w:keepNext/>
        <w:spacing w:after="0" w:line="240" w:lineRule="auto"/>
        <w:ind w:left="540" w:hanging="540"/>
        <w:outlineLvl w:val="1"/>
        <w:rPr>
          <w:rFonts w:ascii="Times New Roman" w:eastAsia="Times New Roman" w:hAnsi="Times New Roman" w:cs="Times New Roman"/>
          <w:b/>
          <w:bCs/>
          <w:lang w:val="lt-LT" w:eastAsia="lt-LT"/>
        </w:rPr>
      </w:pPr>
      <w:r w:rsidRPr="00D653B8">
        <w:rPr>
          <w:rFonts w:ascii="Times New Roman" w:eastAsia="Times New Roman" w:hAnsi="Times New Roman" w:cs="Times New Roman"/>
          <w:b/>
          <w:bCs/>
          <w:lang w:val="lt-LT" w:eastAsia="lt-LT"/>
        </w:rPr>
        <w:t>3.</w:t>
      </w:r>
      <w:r w:rsidRPr="00D653B8">
        <w:rPr>
          <w:rFonts w:ascii="Times New Roman" w:eastAsia="Times New Roman" w:hAnsi="Times New Roman" w:cs="Times New Roman"/>
          <w:b/>
          <w:bCs/>
          <w:lang w:val="lt-LT" w:eastAsia="lt-LT"/>
        </w:rPr>
        <w:tab/>
        <w:t>FARMACINĖ FORMA</w:t>
      </w:r>
    </w:p>
    <w:p w14:paraId="5BBAAF1E" w14:textId="77777777" w:rsidR="00D653B8" w:rsidRPr="00D653B8" w:rsidRDefault="00D653B8" w:rsidP="00D653B8">
      <w:pPr>
        <w:spacing w:after="0" w:line="240" w:lineRule="auto"/>
        <w:rPr>
          <w:rFonts w:ascii="Times New Roman" w:eastAsia="Times New Roman" w:hAnsi="Times New Roman" w:cs="Times New Roman"/>
          <w:lang w:val="lt-LT" w:eastAsia="lt-LT"/>
        </w:rPr>
      </w:pPr>
    </w:p>
    <w:p w14:paraId="5BBAAF1F" w14:textId="77777777" w:rsidR="00D653B8" w:rsidRPr="00D653B8" w:rsidRDefault="00D653B8" w:rsidP="00D653B8">
      <w:pPr>
        <w:spacing w:after="0" w:line="240" w:lineRule="auto"/>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Injekcinis tirpalas.</w:t>
      </w:r>
    </w:p>
    <w:p w14:paraId="5BBAAF20" w14:textId="77777777" w:rsidR="00D653B8" w:rsidRPr="00D653B8" w:rsidRDefault="00D653B8" w:rsidP="00D653B8">
      <w:pPr>
        <w:spacing w:after="0" w:line="240" w:lineRule="auto"/>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 xml:space="preserve">Skaidrus arba šiek tiek opalinis, bespalvis arba šviesiai ar tamsiai gelsvas arba šviesiai rusvas tirpalas. </w:t>
      </w:r>
    </w:p>
    <w:p w14:paraId="5BBAAF21" w14:textId="77777777" w:rsidR="00D653B8" w:rsidRPr="00D653B8" w:rsidRDefault="00D653B8" w:rsidP="00D653B8">
      <w:pPr>
        <w:spacing w:after="0" w:line="240" w:lineRule="auto"/>
        <w:rPr>
          <w:rFonts w:ascii="Times New Roman" w:eastAsia="Times New Roman" w:hAnsi="Times New Roman" w:cs="Times New Roman"/>
          <w:color w:val="339966"/>
          <w:lang w:val="lt-LT" w:eastAsia="lt-LT"/>
        </w:rPr>
      </w:pPr>
    </w:p>
    <w:p w14:paraId="5BBAAF22" w14:textId="77777777" w:rsidR="00D653B8" w:rsidRPr="00D653B8" w:rsidRDefault="00D653B8" w:rsidP="00D653B8">
      <w:pPr>
        <w:spacing w:after="0" w:line="240" w:lineRule="auto"/>
        <w:rPr>
          <w:rFonts w:ascii="Times New Roman" w:eastAsia="Times New Roman" w:hAnsi="Times New Roman" w:cs="Times New Roman"/>
          <w:lang w:val="lt-LT" w:eastAsia="lt-LT"/>
        </w:rPr>
      </w:pPr>
    </w:p>
    <w:p w14:paraId="5BBAAF23" w14:textId="77777777" w:rsidR="00D653B8" w:rsidRPr="00D653B8" w:rsidRDefault="00D653B8" w:rsidP="00D653B8">
      <w:pPr>
        <w:keepNext/>
        <w:spacing w:after="0" w:line="240" w:lineRule="auto"/>
        <w:ind w:left="540" w:hanging="540"/>
        <w:outlineLvl w:val="1"/>
        <w:rPr>
          <w:rFonts w:ascii="Times New Roman" w:eastAsia="Times New Roman" w:hAnsi="Times New Roman" w:cs="Times New Roman"/>
          <w:b/>
          <w:bCs/>
          <w:lang w:val="lt-LT" w:eastAsia="lt-LT"/>
        </w:rPr>
      </w:pPr>
      <w:r w:rsidRPr="00D653B8">
        <w:rPr>
          <w:rFonts w:ascii="Times New Roman" w:eastAsia="Times New Roman" w:hAnsi="Times New Roman" w:cs="Times New Roman"/>
          <w:b/>
          <w:bCs/>
          <w:caps/>
          <w:lang w:val="lt-LT" w:eastAsia="lt-LT"/>
        </w:rPr>
        <w:t>4.</w:t>
      </w:r>
      <w:r w:rsidRPr="00D653B8">
        <w:rPr>
          <w:rFonts w:ascii="Times New Roman" w:eastAsia="Times New Roman" w:hAnsi="Times New Roman" w:cs="Times New Roman"/>
          <w:b/>
          <w:bCs/>
          <w:caps/>
          <w:lang w:val="lt-LT" w:eastAsia="lt-LT"/>
        </w:rPr>
        <w:tab/>
      </w:r>
      <w:r w:rsidRPr="00D653B8">
        <w:rPr>
          <w:rFonts w:ascii="Times New Roman" w:eastAsia="Times New Roman" w:hAnsi="Times New Roman" w:cs="Times New Roman"/>
          <w:b/>
          <w:bCs/>
          <w:lang w:val="lt-LT" w:eastAsia="lt-LT"/>
        </w:rPr>
        <w:t>KLINIKINĖ INFORMACIJA</w:t>
      </w:r>
    </w:p>
    <w:p w14:paraId="5BBAAF24" w14:textId="77777777" w:rsidR="00D653B8" w:rsidRPr="00D653B8" w:rsidRDefault="00D653B8" w:rsidP="00D653B8">
      <w:pPr>
        <w:spacing w:after="0" w:line="240" w:lineRule="auto"/>
        <w:rPr>
          <w:rFonts w:ascii="Times New Roman" w:eastAsia="Times New Roman" w:hAnsi="Times New Roman" w:cs="Times New Roman"/>
          <w:lang w:val="lt-LT" w:eastAsia="lt-LT"/>
        </w:rPr>
      </w:pPr>
    </w:p>
    <w:p w14:paraId="5BBAAF25" w14:textId="77777777" w:rsidR="00D653B8" w:rsidRPr="00D653B8" w:rsidRDefault="00D653B8" w:rsidP="00D653B8">
      <w:pPr>
        <w:keepNext/>
        <w:tabs>
          <w:tab w:val="left" w:pos="540"/>
        </w:tabs>
        <w:spacing w:after="0" w:line="240" w:lineRule="auto"/>
        <w:outlineLvl w:val="2"/>
        <w:rPr>
          <w:rFonts w:ascii="Times New Roman" w:eastAsia="Times New Roman" w:hAnsi="Times New Roman" w:cs="Times New Roman"/>
          <w:b/>
          <w:lang w:val="lt-LT"/>
        </w:rPr>
      </w:pPr>
      <w:r w:rsidRPr="00D653B8">
        <w:rPr>
          <w:rFonts w:ascii="Times New Roman" w:eastAsia="Times New Roman" w:hAnsi="Times New Roman" w:cs="Times New Roman"/>
          <w:b/>
          <w:lang w:val="lt-LT"/>
        </w:rPr>
        <w:t>4.1</w:t>
      </w:r>
      <w:r w:rsidRPr="00D653B8">
        <w:rPr>
          <w:rFonts w:ascii="Times New Roman" w:eastAsia="Times New Roman" w:hAnsi="Times New Roman" w:cs="Times New Roman"/>
          <w:b/>
          <w:lang w:val="lt-LT"/>
        </w:rPr>
        <w:tab/>
        <w:t>Terapinės indikacijos</w:t>
      </w:r>
    </w:p>
    <w:p w14:paraId="5BBAAF26" w14:textId="77777777" w:rsidR="00D653B8" w:rsidRPr="00D653B8" w:rsidRDefault="00D653B8" w:rsidP="00D653B8">
      <w:pPr>
        <w:spacing w:after="0" w:line="240" w:lineRule="auto"/>
        <w:rPr>
          <w:rFonts w:ascii="Times New Roman" w:eastAsia="Times New Roman" w:hAnsi="Times New Roman" w:cs="Times New Roman"/>
          <w:lang w:val="lt-LT" w:eastAsia="lt-LT"/>
        </w:rPr>
      </w:pPr>
    </w:p>
    <w:p w14:paraId="5BBAAF27" w14:textId="77777777" w:rsidR="00D653B8" w:rsidRPr="00F4554D" w:rsidRDefault="00D653B8" w:rsidP="00600BD7">
      <w:pPr>
        <w:pStyle w:val="Sraopastraipa"/>
        <w:numPr>
          <w:ilvl w:val="0"/>
          <w:numId w:val="40"/>
        </w:numPr>
      </w:pPr>
      <w:r w:rsidRPr="00F4554D">
        <w:t>Tromboembolijos profilaktika:</w:t>
      </w:r>
    </w:p>
    <w:p w14:paraId="5BBAAF28" w14:textId="77777777" w:rsidR="00D653B8" w:rsidRPr="00D653B8" w:rsidRDefault="00D653B8" w:rsidP="00D653B8">
      <w:pPr>
        <w:spacing w:after="0" w:line="240" w:lineRule="auto"/>
        <w:rPr>
          <w:rFonts w:ascii="Times New Roman" w:eastAsia="Times New Roman" w:hAnsi="Times New Roman" w:cs="Times New Roman"/>
          <w:lang w:val="lt-LT"/>
        </w:rPr>
      </w:pPr>
      <w:r w:rsidRPr="00D653B8">
        <w:rPr>
          <w:rFonts w:ascii="Times New Roman" w:eastAsia="Times New Roman" w:hAnsi="Times New Roman" w:cs="Times New Roman"/>
          <w:lang w:val="lt-LT"/>
        </w:rPr>
        <w:t>- bendrųjų bei ortopedinių operacijų atveju,</w:t>
      </w:r>
    </w:p>
    <w:p w14:paraId="5BBAAF29" w14:textId="3F17B213" w:rsidR="00D653B8" w:rsidRPr="00D653B8" w:rsidRDefault="00D653B8" w:rsidP="00D653B8">
      <w:pPr>
        <w:spacing w:after="0" w:line="240" w:lineRule="auto"/>
        <w:rPr>
          <w:rFonts w:ascii="Times New Roman" w:eastAsia="Times New Roman" w:hAnsi="Times New Roman" w:cs="Times New Roman"/>
          <w:lang w:val="lt-LT"/>
        </w:rPr>
      </w:pPr>
      <w:r w:rsidRPr="00D653B8">
        <w:rPr>
          <w:rFonts w:ascii="Times New Roman" w:eastAsia="Times New Roman" w:hAnsi="Times New Roman" w:cs="Times New Roman"/>
          <w:lang w:val="lt-LT"/>
        </w:rPr>
        <w:t xml:space="preserve">- esant didelei jos rizikai (kvėpavimo nepakankamumo, kvėpavimo organų infekcijos ir (ar) širdies nepakankamumo atveju) terapiniams pacientams, kurie </w:t>
      </w:r>
      <w:r w:rsidR="00BA612E">
        <w:rPr>
          <w:rFonts w:ascii="Times New Roman" w:eastAsia="Times New Roman" w:hAnsi="Times New Roman" w:cs="Times New Roman"/>
          <w:lang w:val="lt-LT"/>
        </w:rPr>
        <w:t xml:space="preserve">negali </w:t>
      </w:r>
      <w:r w:rsidR="00F22B29">
        <w:rPr>
          <w:rFonts w:ascii="Times New Roman" w:eastAsia="Times New Roman" w:hAnsi="Times New Roman" w:cs="Times New Roman"/>
          <w:lang w:val="lt-LT"/>
        </w:rPr>
        <w:t>vaikščioti</w:t>
      </w:r>
      <w:r w:rsidR="00BA612E">
        <w:rPr>
          <w:rFonts w:ascii="Times New Roman" w:eastAsia="Times New Roman" w:hAnsi="Times New Roman" w:cs="Times New Roman"/>
          <w:lang w:val="lt-LT"/>
        </w:rPr>
        <w:t xml:space="preserve"> dėl ūminės ligos arba</w:t>
      </w:r>
      <w:r w:rsidR="00BA612E" w:rsidRPr="00D653B8">
        <w:rPr>
          <w:rFonts w:ascii="Times New Roman" w:eastAsia="Times New Roman" w:hAnsi="Times New Roman" w:cs="Times New Roman"/>
          <w:lang w:val="lt-LT"/>
        </w:rPr>
        <w:t xml:space="preserve"> </w:t>
      </w:r>
      <w:r w:rsidRPr="00D653B8">
        <w:rPr>
          <w:rFonts w:ascii="Times New Roman" w:eastAsia="Times New Roman" w:hAnsi="Times New Roman" w:cs="Times New Roman"/>
          <w:lang w:val="lt-LT"/>
        </w:rPr>
        <w:t>yra</w:t>
      </w:r>
      <w:r w:rsidR="000139AB">
        <w:rPr>
          <w:rFonts w:ascii="Times New Roman" w:eastAsia="Times New Roman" w:hAnsi="Times New Roman" w:cs="Times New Roman"/>
          <w:lang w:val="lt-LT"/>
        </w:rPr>
        <w:t xml:space="preserve"> </w:t>
      </w:r>
      <w:r w:rsidRPr="00D653B8">
        <w:rPr>
          <w:rFonts w:ascii="Times New Roman" w:eastAsia="Times New Roman" w:hAnsi="Times New Roman" w:cs="Times New Roman"/>
          <w:lang w:val="lt-LT"/>
        </w:rPr>
        <w:t>hospitalizuoti intensyviosios terapijos skyriuje.</w:t>
      </w:r>
    </w:p>
    <w:p w14:paraId="5BBAAF2A" w14:textId="77777777" w:rsidR="00D653B8" w:rsidRPr="00D653B8" w:rsidRDefault="00D653B8" w:rsidP="00D653B8">
      <w:pPr>
        <w:spacing w:after="0" w:line="240" w:lineRule="auto"/>
        <w:rPr>
          <w:rFonts w:ascii="Times New Roman" w:eastAsia="Times New Roman" w:hAnsi="Times New Roman" w:cs="Times New Roman"/>
          <w:lang w:val="lt-LT"/>
        </w:rPr>
      </w:pPr>
    </w:p>
    <w:p w14:paraId="5BBAAF2B" w14:textId="77777777" w:rsidR="00D653B8" w:rsidRPr="00A11063" w:rsidRDefault="00D653B8" w:rsidP="00600BD7">
      <w:pPr>
        <w:pStyle w:val="Sraopastraipa"/>
        <w:numPr>
          <w:ilvl w:val="0"/>
          <w:numId w:val="40"/>
        </w:numPr>
      </w:pPr>
      <w:r w:rsidRPr="00A11063">
        <w:rPr>
          <w:sz w:val="22"/>
          <w:szCs w:val="22"/>
        </w:rPr>
        <w:t>Tromboembolijos gydymas.</w:t>
      </w:r>
    </w:p>
    <w:p w14:paraId="5BBAAF2D" w14:textId="77777777" w:rsidR="00D653B8" w:rsidRPr="00A11063" w:rsidRDefault="00D653B8" w:rsidP="00600BD7">
      <w:pPr>
        <w:pStyle w:val="Sraopastraipa"/>
        <w:numPr>
          <w:ilvl w:val="0"/>
          <w:numId w:val="40"/>
        </w:numPr>
      </w:pPr>
      <w:r w:rsidRPr="00A11063">
        <w:rPr>
          <w:sz w:val="22"/>
          <w:szCs w:val="22"/>
        </w:rPr>
        <w:t>Koaguliacijos profilaktika hemodializės metu.</w:t>
      </w:r>
    </w:p>
    <w:p w14:paraId="5BBAAF2F" w14:textId="683D63A0" w:rsidR="00D653B8" w:rsidRPr="00A11063" w:rsidRDefault="00D653B8" w:rsidP="00600BD7">
      <w:pPr>
        <w:pStyle w:val="Sraopastraipa"/>
        <w:numPr>
          <w:ilvl w:val="0"/>
          <w:numId w:val="40"/>
        </w:numPr>
      </w:pPr>
      <w:r w:rsidRPr="00A11063">
        <w:rPr>
          <w:sz w:val="22"/>
          <w:szCs w:val="22"/>
        </w:rPr>
        <w:t>Nestabilios krūtinės anginos ir miokardo infarkto be Q bangos [Q-] gydymas.</w:t>
      </w:r>
    </w:p>
    <w:p w14:paraId="1623D8E7" w14:textId="7844DF58" w:rsidR="00A11063" w:rsidRDefault="00A11063" w:rsidP="00D653B8">
      <w:pPr>
        <w:spacing w:after="0" w:line="240" w:lineRule="auto"/>
        <w:rPr>
          <w:rFonts w:ascii="Times New Roman" w:eastAsia="Times New Roman" w:hAnsi="Times New Roman" w:cs="Times New Roman"/>
          <w:lang w:val="lt-LT" w:eastAsia="lt-LT"/>
        </w:rPr>
      </w:pPr>
    </w:p>
    <w:p w14:paraId="0539337A" w14:textId="21500765" w:rsidR="00A11063" w:rsidRPr="00D653B8" w:rsidRDefault="00BA612E" w:rsidP="00D653B8">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Šis vaistinis preparatas skirtas tik suaugusiesiems.</w:t>
      </w:r>
    </w:p>
    <w:p w14:paraId="5BBAAF30" w14:textId="77777777" w:rsidR="00D653B8" w:rsidRPr="00D653B8" w:rsidRDefault="00D653B8" w:rsidP="00D653B8">
      <w:pPr>
        <w:spacing w:after="0" w:line="240" w:lineRule="auto"/>
        <w:rPr>
          <w:rFonts w:ascii="Times New Roman" w:eastAsia="Times New Roman" w:hAnsi="Times New Roman" w:cs="Times New Roman"/>
          <w:lang w:val="lt-LT" w:eastAsia="lt-LT"/>
        </w:rPr>
      </w:pPr>
    </w:p>
    <w:p w14:paraId="5BBAAF31" w14:textId="77777777" w:rsidR="00D653B8" w:rsidRPr="00D653B8" w:rsidRDefault="00D653B8" w:rsidP="00D653B8">
      <w:pPr>
        <w:keepNext/>
        <w:tabs>
          <w:tab w:val="left" w:pos="540"/>
        </w:tabs>
        <w:spacing w:after="0" w:line="240" w:lineRule="auto"/>
        <w:outlineLvl w:val="2"/>
        <w:rPr>
          <w:rFonts w:ascii="Times New Roman" w:eastAsia="Times New Roman" w:hAnsi="Times New Roman" w:cs="Times New Roman"/>
          <w:b/>
          <w:lang w:val="lt-LT"/>
        </w:rPr>
      </w:pPr>
      <w:r w:rsidRPr="00D653B8">
        <w:rPr>
          <w:rFonts w:ascii="Times New Roman" w:eastAsia="Times New Roman" w:hAnsi="Times New Roman" w:cs="Times New Roman"/>
          <w:b/>
          <w:lang w:val="lt-LT"/>
        </w:rPr>
        <w:t>4.2</w:t>
      </w:r>
      <w:r w:rsidRPr="00D653B8">
        <w:rPr>
          <w:rFonts w:ascii="Times New Roman" w:eastAsia="Times New Roman" w:hAnsi="Times New Roman" w:cs="Times New Roman"/>
          <w:b/>
          <w:lang w:val="lt-LT"/>
        </w:rPr>
        <w:tab/>
        <w:t>Dozavimas ir vartojimo metodas</w:t>
      </w:r>
    </w:p>
    <w:p w14:paraId="5BBAAF32" w14:textId="77777777" w:rsidR="00D653B8" w:rsidRPr="00D653B8" w:rsidRDefault="00D653B8" w:rsidP="00D653B8">
      <w:pPr>
        <w:spacing w:after="0" w:line="240" w:lineRule="auto"/>
        <w:rPr>
          <w:rFonts w:ascii="Times New Roman" w:eastAsia="Times New Roman" w:hAnsi="Times New Roman" w:cs="Times New Roman"/>
          <w:lang w:val="lt-LT" w:eastAsia="lt-LT"/>
        </w:rPr>
      </w:pPr>
    </w:p>
    <w:p w14:paraId="5BBAAF33" w14:textId="77777777" w:rsidR="00D653B8" w:rsidRPr="00D653B8" w:rsidRDefault="00D653B8" w:rsidP="00D653B8">
      <w:pPr>
        <w:tabs>
          <w:tab w:val="left" w:pos="567"/>
        </w:tabs>
        <w:spacing w:after="0" w:line="260" w:lineRule="exact"/>
        <w:rPr>
          <w:rFonts w:ascii="Times New Roman" w:eastAsia="Times New Roman" w:hAnsi="Times New Roman" w:cs="Times New Roman"/>
          <w:snapToGrid w:val="0"/>
          <w:u w:val="single"/>
          <w:lang w:val="lt-LT"/>
        </w:rPr>
      </w:pPr>
      <w:r w:rsidRPr="00D653B8">
        <w:rPr>
          <w:rFonts w:ascii="Times New Roman" w:eastAsia="Times New Roman" w:hAnsi="Times New Roman" w:cs="Times New Roman"/>
          <w:noProof/>
          <w:snapToGrid w:val="0"/>
          <w:u w:val="single"/>
          <w:lang w:val="lt-LT"/>
        </w:rPr>
        <w:t>Dozavimas</w:t>
      </w:r>
    </w:p>
    <w:p w14:paraId="5BBAAF34" w14:textId="77777777" w:rsidR="00D653B8" w:rsidRPr="00D653B8" w:rsidRDefault="00D653B8" w:rsidP="00D653B8">
      <w:pPr>
        <w:spacing w:after="0" w:line="240" w:lineRule="auto"/>
        <w:rPr>
          <w:rFonts w:ascii="Times New Roman" w:eastAsia="Times New Roman" w:hAnsi="Times New Roman" w:cs="Times New Roman"/>
          <w:lang w:val="lt-LT" w:eastAsia="lt-LT"/>
        </w:rPr>
      </w:pPr>
    </w:p>
    <w:p w14:paraId="5BBAAF35" w14:textId="039BAE37" w:rsidR="00D653B8" w:rsidRPr="00D653B8" w:rsidRDefault="00F83D26" w:rsidP="00D653B8">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Reikia atkreipti</w:t>
      </w:r>
      <w:r w:rsidR="003D1661">
        <w:rPr>
          <w:rFonts w:ascii="Times New Roman" w:eastAsia="Times New Roman" w:hAnsi="Times New Roman" w:cs="Times New Roman"/>
          <w:lang w:val="lt-LT" w:eastAsia="lt-LT"/>
        </w:rPr>
        <w:t xml:space="preserve"> ypatingą</w:t>
      </w:r>
      <w:r>
        <w:rPr>
          <w:rFonts w:ascii="Times New Roman" w:eastAsia="Times New Roman" w:hAnsi="Times New Roman" w:cs="Times New Roman"/>
          <w:lang w:val="lt-LT" w:eastAsia="lt-LT"/>
        </w:rPr>
        <w:t xml:space="preserve"> dėmesį į konkre</w:t>
      </w:r>
      <w:r w:rsidR="0066565B">
        <w:rPr>
          <w:rFonts w:ascii="Times New Roman" w:eastAsia="Times New Roman" w:hAnsi="Times New Roman" w:cs="Times New Roman"/>
          <w:lang w:val="lt-LT" w:eastAsia="lt-LT"/>
        </w:rPr>
        <w:t>čių</w:t>
      </w:r>
      <w:r>
        <w:rPr>
          <w:rFonts w:ascii="Times New Roman" w:eastAsia="Times New Roman" w:hAnsi="Times New Roman" w:cs="Times New Roman"/>
          <w:lang w:val="lt-LT" w:eastAsia="lt-LT"/>
        </w:rPr>
        <w:t xml:space="preserve"> </w:t>
      </w:r>
      <w:r w:rsidR="00D653B8" w:rsidRPr="00D653B8">
        <w:rPr>
          <w:rFonts w:ascii="Times New Roman" w:eastAsia="Times New Roman" w:hAnsi="Times New Roman" w:cs="Times New Roman"/>
          <w:lang w:val="lt-LT" w:eastAsia="lt-LT"/>
        </w:rPr>
        <w:t>mažo</w:t>
      </w:r>
      <w:r w:rsidR="00A43AEE">
        <w:rPr>
          <w:rFonts w:ascii="Times New Roman" w:eastAsia="Times New Roman" w:hAnsi="Times New Roman" w:cs="Times New Roman"/>
          <w:lang w:val="lt-LT" w:eastAsia="lt-LT"/>
        </w:rPr>
        <w:t>s</w:t>
      </w:r>
      <w:r w:rsidR="00D653B8" w:rsidRPr="00D653B8">
        <w:rPr>
          <w:rFonts w:ascii="Times New Roman" w:eastAsia="Times New Roman" w:hAnsi="Times New Roman" w:cs="Times New Roman"/>
          <w:lang w:val="lt-LT" w:eastAsia="lt-LT"/>
        </w:rPr>
        <w:t xml:space="preserve"> molekulin</w:t>
      </w:r>
      <w:r w:rsidR="00A43AEE">
        <w:rPr>
          <w:rFonts w:ascii="Times New Roman" w:eastAsia="Times New Roman" w:hAnsi="Times New Roman" w:cs="Times New Roman"/>
          <w:lang w:val="lt-LT" w:eastAsia="lt-LT"/>
        </w:rPr>
        <w:t>ės</w:t>
      </w:r>
      <w:r w:rsidR="00D653B8" w:rsidRPr="00D653B8">
        <w:rPr>
          <w:rFonts w:ascii="Times New Roman" w:eastAsia="Times New Roman" w:hAnsi="Times New Roman" w:cs="Times New Roman"/>
          <w:lang w:val="lt-LT" w:eastAsia="lt-LT"/>
        </w:rPr>
        <w:t xml:space="preserve"> </w:t>
      </w:r>
      <w:r w:rsidR="00A43AEE">
        <w:rPr>
          <w:rFonts w:ascii="Times New Roman" w:eastAsia="Times New Roman" w:hAnsi="Times New Roman" w:cs="Times New Roman"/>
          <w:lang w:val="lt-LT" w:eastAsia="lt-LT"/>
        </w:rPr>
        <w:t>masės</w:t>
      </w:r>
      <w:r w:rsidR="00D653B8" w:rsidRPr="00D653B8">
        <w:rPr>
          <w:rFonts w:ascii="Times New Roman" w:eastAsia="Times New Roman" w:hAnsi="Times New Roman" w:cs="Times New Roman"/>
          <w:lang w:val="lt-LT" w:eastAsia="lt-LT"/>
        </w:rPr>
        <w:t xml:space="preserve"> heparino </w:t>
      </w:r>
      <w:r w:rsidR="005A2A82">
        <w:rPr>
          <w:rFonts w:ascii="Times New Roman" w:eastAsia="Times New Roman" w:hAnsi="Times New Roman" w:cs="Times New Roman"/>
          <w:lang w:val="lt-LT" w:eastAsia="lt-LT"/>
        </w:rPr>
        <w:t xml:space="preserve">vaistinių </w:t>
      </w:r>
      <w:r w:rsidR="00D653B8" w:rsidRPr="00D653B8">
        <w:rPr>
          <w:rFonts w:ascii="Times New Roman" w:eastAsia="Times New Roman" w:hAnsi="Times New Roman" w:cs="Times New Roman"/>
          <w:lang w:val="lt-LT" w:eastAsia="lt-LT"/>
        </w:rPr>
        <w:t>preparatų</w:t>
      </w:r>
      <w:r w:rsidR="00F264C1">
        <w:rPr>
          <w:rFonts w:ascii="Times New Roman" w:eastAsia="Times New Roman" w:hAnsi="Times New Roman" w:cs="Times New Roman"/>
          <w:lang w:val="lt-LT" w:eastAsia="lt-LT"/>
        </w:rPr>
        <w:t xml:space="preserve"> dozavimo nurodymus, nes</w:t>
      </w:r>
      <w:r w:rsidR="00D653B8" w:rsidRPr="00D653B8">
        <w:rPr>
          <w:rFonts w:ascii="Times New Roman" w:eastAsia="Times New Roman" w:hAnsi="Times New Roman" w:cs="Times New Roman"/>
          <w:lang w:val="lt-LT" w:eastAsia="lt-LT"/>
        </w:rPr>
        <w:t xml:space="preserve"> stiprumas išreiškiamas skirtingais vienetais (miligramais arba tarptautiniais vienetais). </w:t>
      </w:r>
      <w:r w:rsidR="001A6619">
        <w:rPr>
          <w:rFonts w:ascii="Times New Roman" w:eastAsia="Times New Roman" w:hAnsi="Times New Roman" w:cs="Times New Roman"/>
          <w:lang w:val="lt-LT" w:eastAsia="lt-LT"/>
        </w:rPr>
        <w:t>Dėl šios priežasties</w:t>
      </w:r>
      <w:r w:rsidR="0093252E" w:rsidRPr="00D653B8">
        <w:rPr>
          <w:rFonts w:ascii="Times New Roman" w:eastAsia="Times New Roman" w:hAnsi="Times New Roman" w:cs="Times New Roman"/>
          <w:lang w:val="lt-LT" w:eastAsia="lt-LT"/>
        </w:rPr>
        <w:t xml:space="preserve"> nadroparin</w:t>
      </w:r>
      <w:r w:rsidR="0077068B">
        <w:rPr>
          <w:rFonts w:ascii="Times New Roman" w:eastAsia="Times New Roman" w:hAnsi="Times New Roman" w:cs="Times New Roman"/>
          <w:lang w:val="lt-LT" w:eastAsia="lt-LT"/>
        </w:rPr>
        <w:t>o</w:t>
      </w:r>
      <w:r w:rsidR="001A6619">
        <w:rPr>
          <w:rFonts w:ascii="Times New Roman" w:eastAsia="Times New Roman" w:hAnsi="Times New Roman" w:cs="Times New Roman"/>
          <w:lang w:val="lt-LT" w:eastAsia="lt-LT"/>
        </w:rPr>
        <w:t xml:space="preserve"> neturi būti</w:t>
      </w:r>
      <w:r w:rsidR="0093252E" w:rsidRPr="00D653B8">
        <w:rPr>
          <w:rFonts w:ascii="Times New Roman" w:eastAsia="Times New Roman" w:hAnsi="Times New Roman" w:cs="Times New Roman"/>
          <w:lang w:val="lt-LT" w:eastAsia="lt-LT"/>
        </w:rPr>
        <w:t xml:space="preserve"> </w:t>
      </w:r>
      <w:r w:rsidR="00F5104F">
        <w:rPr>
          <w:rFonts w:ascii="Times New Roman" w:eastAsia="Times New Roman" w:hAnsi="Times New Roman" w:cs="Times New Roman"/>
          <w:lang w:val="lt-LT" w:eastAsia="lt-LT"/>
        </w:rPr>
        <w:t>varto</w:t>
      </w:r>
      <w:r w:rsidR="001A6619">
        <w:rPr>
          <w:rFonts w:ascii="Times New Roman" w:eastAsia="Times New Roman" w:hAnsi="Times New Roman" w:cs="Times New Roman"/>
          <w:lang w:val="lt-LT" w:eastAsia="lt-LT"/>
        </w:rPr>
        <w:t>jama</w:t>
      </w:r>
      <w:r w:rsidR="00F5104F">
        <w:rPr>
          <w:rFonts w:ascii="Times New Roman" w:eastAsia="Times New Roman" w:hAnsi="Times New Roman" w:cs="Times New Roman"/>
          <w:lang w:val="lt-LT" w:eastAsia="lt-LT"/>
        </w:rPr>
        <w:t xml:space="preserve"> pakaitomis</w:t>
      </w:r>
      <w:r w:rsidR="0093252E" w:rsidRPr="00D653B8">
        <w:rPr>
          <w:rFonts w:ascii="Times New Roman" w:eastAsia="Times New Roman" w:hAnsi="Times New Roman" w:cs="Times New Roman"/>
          <w:lang w:val="lt-LT" w:eastAsia="lt-LT"/>
        </w:rPr>
        <w:t xml:space="preserve"> </w:t>
      </w:r>
      <w:r w:rsidR="00F5104F">
        <w:rPr>
          <w:rFonts w:ascii="Times New Roman" w:eastAsia="Times New Roman" w:hAnsi="Times New Roman" w:cs="Times New Roman"/>
          <w:lang w:val="lt-LT" w:eastAsia="lt-LT"/>
        </w:rPr>
        <w:t xml:space="preserve">su </w:t>
      </w:r>
      <w:r w:rsidR="0093252E" w:rsidRPr="00D653B8">
        <w:rPr>
          <w:rFonts w:ascii="Times New Roman" w:eastAsia="Times New Roman" w:hAnsi="Times New Roman" w:cs="Times New Roman"/>
          <w:lang w:val="lt-LT" w:eastAsia="lt-LT"/>
        </w:rPr>
        <w:t>kitu mažo</w:t>
      </w:r>
      <w:r w:rsidR="001A6619">
        <w:rPr>
          <w:rFonts w:ascii="Times New Roman" w:eastAsia="Times New Roman" w:hAnsi="Times New Roman" w:cs="Times New Roman"/>
          <w:lang w:val="lt-LT" w:eastAsia="lt-LT"/>
        </w:rPr>
        <w:t>s</w:t>
      </w:r>
      <w:r w:rsidR="0093252E" w:rsidRPr="00D653B8">
        <w:rPr>
          <w:rFonts w:ascii="Times New Roman" w:eastAsia="Times New Roman" w:hAnsi="Times New Roman" w:cs="Times New Roman"/>
          <w:lang w:val="lt-LT" w:eastAsia="lt-LT"/>
        </w:rPr>
        <w:t xml:space="preserve"> molekulin</w:t>
      </w:r>
      <w:r w:rsidR="001A6619">
        <w:rPr>
          <w:rFonts w:ascii="Times New Roman" w:eastAsia="Times New Roman" w:hAnsi="Times New Roman" w:cs="Times New Roman"/>
          <w:lang w:val="lt-LT" w:eastAsia="lt-LT"/>
        </w:rPr>
        <w:t>ės masės</w:t>
      </w:r>
      <w:r w:rsidR="0093252E" w:rsidRPr="00D653B8">
        <w:rPr>
          <w:rFonts w:ascii="Times New Roman" w:eastAsia="Times New Roman" w:hAnsi="Times New Roman" w:cs="Times New Roman"/>
          <w:lang w:val="lt-LT" w:eastAsia="lt-LT"/>
        </w:rPr>
        <w:t xml:space="preserve"> heparinu</w:t>
      </w:r>
      <w:r w:rsidR="00D86793">
        <w:rPr>
          <w:rFonts w:ascii="Times New Roman" w:eastAsia="Times New Roman" w:hAnsi="Times New Roman" w:cs="Times New Roman"/>
          <w:lang w:val="lt-LT" w:eastAsia="lt-LT"/>
        </w:rPr>
        <w:t>.</w:t>
      </w:r>
      <w:r w:rsidR="0093252E" w:rsidRPr="00D653B8">
        <w:rPr>
          <w:rFonts w:ascii="Times New Roman" w:eastAsia="Times New Roman" w:hAnsi="Times New Roman" w:cs="Times New Roman"/>
          <w:lang w:val="lt-LT" w:eastAsia="lt-LT"/>
        </w:rPr>
        <w:t xml:space="preserve"> </w:t>
      </w:r>
      <w:r w:rsidR="00D653B8" w:rsidRPr="00D653B8">
        <w:rPr>
          <w:rFonts w:ascii="Times New Roman" w:eastAsia="Times New Roman" w:hAnsi="Times New Roman" w:cs="Times New Roman"/>
          <w:lang w:val="lt-LT" w:eastAsia="lt-LT"/>
        </w:rPr>
        <w:t xml:space="preserve">Be to, labai svarbu parinkti tinkamo stiprumo nadroparino </w:t>
      </w:r>
      <w:r w:rsidR="000314CA">
        <w:rPr>
          <w:rFonts w:ascii="Times New Roman" w:eastAsia="Times New Roman" w:hAnsi="Times New Roman" w:cs="Times New Roman"/>
          <w:lang w:val="lt-LT" w:eastAsia="lt-LT"/>
        </w:rPr>
        <w:t xml:space="preserve">vaistinį </w:t>
      </w:r>
      <w:r w:rsidR="00D653B8" w:rsidRPr="00D653B8">
        <w:rPr>
          <w:rFonts w:ascii="Times New Roman" w:eastAsia="Times New Roman" w:hAnsi="Times New Roman" w:cs="Times New Roman"/>
          <w:lang w:val="lt-LT" w:eastAsia="lt-LT"/>
        </w:rPr>
        <w:t xml:space="preserve">preparatą – </w:t>
      </w:r>
      <w:r w:rsidR="00FF5EF0">
        <w:rPr>
          <w:rFonts w:ascii="Times New Roman" w:eastAsia="Times New Roman" w:hAnsi="Times New Roman" w:cs="Times New Roman"/>
          <w:lang w:val="lt-LT" w:eastAsia="lt-LT"/>
        </w:rPr>
        <w:t>vien</w:t>
      </w:r>
      <w:r w:rsidR="001A6619">
        <w:rPr>
          <w:rFonts w:ascii="Times New Roman" w:eastAsia="Times New Roman" w:hAnsi="Times New Roman" w:cs="Times New Roman"/>
          <w:lang w:val="lt-LT" w:eastAsia="lt-LT"/>
        </w:rPr>
        <w:t>gub</w:t>
      </w:r>
      <w:r w:rsidR="00FF5EF0">
        <w:rPr>
          <w:rFonts w:ascii="Times New Roman" w:eastAsia="Times New Roman" w:hAnsi="Times New Roman" w:cs="Times New Roman"/>
          <w:lang w:val="lt-LT" w:eastAsia="lt-LT"/>
        </w:rPr>
        <w:t>o arba dvigubo stiprumo</w:t>
      </w:r>
      <w:r w:rsidR="00D653B8" w:rsidRPr="00D653B8">
        <w:rPr>
          <w:rFonts w:ascii="Times New Roman" w:eastAsia="Times New Roman" w:hAnsi="Times New Roman" w:cs="Times New Roman"/>
          <w:lang w:val="lt-LT" w:eastAsia="lt-LT"/>
        </w:rPr>
        <w:t xml:space="preserve">, nes nuo to priklauso dozavimas. </w:t>
      </w:r>
    </w:p>
    <w:p w14:paraId="5BBAAF36" w14:textId="1BC59A64" w:rsidR="00D653B8" w:rsidRPr="00D653B8" w:rsidRDefault="00D653B8" w:rsidP="00D653B8">
      <w:pPr>
        <w:spacing w:after="0" w:line="240" w:lineRule="auto"/>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 xml:space="preserve">Jeigu </w:t>
      </w:r>
      <w:r w:rsidR="000314CA">
        <w:rPr>
          <w:rFonts w:ascii="Times New Roman" w:eastAsia="Times New Roman" w:hAnsi="Times New Roman" w:cs="Times New Roman"/>
          <w:lang w:val="lt-LT" w:eastAsia="lt-LT"/>
        </w:rPr>
        <w:t xml:space="preserve">vaistinio </w:t>
      </w:r>
      <w:r w:rsidRPr="00D653B8">
        <w:rPr>
          <w:rFonts w:ascii="Times New Roman" w:eastAsia="Times New Roman" w:hAnsi="Times New Roman" w:cs="Times New Roman"/>
          <w:lang w:val="lt-LT" w:eastAsia="lt-LT"/>
        </w:rPr>
        <w:t>preparato dozė parenkama pagal paciento kūno svorį, rekomenduojama naudoti Fraxiparine 0,6 ml ir 0,8 ml graduotus užpildytus švirkštus.</w:t>
      </w:r>
    </w:p>
    <w:p w14:paraId="5BBAAF39" w14:textId="77777777" w:rsidR="00D653B8" w:rsidRPr="00D653B8" w:rsidRDefault="00D653B8" w:rsidP="00D653B8">
      <w:pPr>
        <w:spacing w:after="0" w:line="240" w:lineRule="auto"/>
        <w:rPr>
          <w:rFonts w:ascii="Times New Roman" w:eastAsia="Times New Roman" w:hAnsi="Times New Roman" w:cs="Times New Roman"/>
          <w:lang w:val="lt-LT" w:eastAsia="lt-LT"/>
        </w:rPr>
      </w:pPr>
    </w:p>
    <w:p w14:paraId="5BBAAF3A" w14:textId="77777777" w:rsidR="00D653B8" w:rsidRPr="00D653B8" w:rsidRDefault="00D653B8" w:rsidP="00D653B8">
      <w:pPr>
        <w:spacing w:after="0" w:line="240" w:lineRule="auto"/>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Gydant nadroparinu reikia sekti trombocitų kiekį (žr. 4.4 skyrių).</w:t>
      </w:r>
    </w:p>
    <w:p w14:paraId="5BBAAF3B" w14:textId="77777777" w:rsidR="00D653B8" w:rsidRPr="00D653B8" w:rsidRDefault="00D653B8" w:rsidP="00D653B8">
      <w:pPr>
        <w:spacing w:after="0" w:line="240" w:lineRule="auto"/>
        <w:rPr>
          <w:rFonts w:ascii="Times New Roman" w:eastAsia="Times New Roman" w:hAnsi="Times New Roman" w:cs="Times New Roman"/>
          <w:lang w:val="lt-LT" w:eastAsia="lt-LT"/>
        </w:rPr>
      </w:pPr>
    </w:p>
    <w:p w14:paraId="5BBAAF3C" w14:textId="77777777" w:rsidR="00D653B8" w:rsidRPr="00D653B8" w:rsidRDefault="00D653B8" w:rsidP="00D653B8">
      <w:pPr>
        <w:spacing w:after="0" w:line="240" w:lineRule="auto"/>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lastRenderedPageBreak/>
        <w:t>Būtina laikytis specialių rekomendacijų dėl to, kuriuo metu skirti nadroparino, kai atliekama spinalinė ar epidurinė anestezija arba spinalinė liumbalinė punkcija (žr. 4.4 skyrių).</w:t>
      </w:r>
    </w:p>
    <w:p w14:paraId="5BBAAF3D" w14:textId="77777777" w:rsidR="00D653B8" w:rsidRPr="00D653B8" w:rsidRDefault="00D653B8" w:rsidP="00D653B8">
      <w:pPr>
        <w:spacing w:after="0" w:line="240" w:lineRule="auto"/>
        <w:rPr>
          <w:rFonts w:ascii="Times New Roman" w:eastAsia="Times New Roman" w:hAnsi="Times New Roman" w:cs="Times New Roman"/>
          <w:lang w:val="lt-LT" w:eastAsia="lt-LT"/>
        </w:rPr>
      </w:pPr>
    </w:p>
    <w:p w14:paraId="5BBAAF3E" w14:textId="0B42B39B" w:rsidR="00D653B8" w:rsidRPr="00D653B8" w:rsidRDefault="0065503C" w:rsidP="00D653B8">
      <w:pPr>
        <w:spacing w:after="0" w:line="240" w:lineRule="auto"/>
        <w:rPr>
          <w:rFonts w:ascii="Times New Roman" w:eastAsia="Times New Roman" w:hAnsi="Times New Roman" w:cs="Times New Roman"/>
          <w:u w:val="single"/>
          <w:lang w:val="lt-LT" w:eastAsia="lt-LT"/>
        </w:rPr>
      </w:pPr>
      <w:r>
        <w:rPr>
          <w:rFonts w:ascii="Times New Roman" w:eastAsia="Times New Roman" w:hAnsi="Times New Roman" w:cs="Times New Roman"/>
          <w:u w:val="single"/>
          <w:lang w:val="lt-LT" w:eastAsia="lt-LT"/>
        </w:rPr>
        <w:t>Dozavimas</w:t>
      </w:r>
    </w:p>
    <w:p w14:paraId="5BBAAF3F" w14:textId="77777777" w:rsidR="00D653B8" w:rsidRPr="00D653B8" w:rsidRDefault="00D653B8" w:rsidP="00D653B8">
      <w:pPr>
        <w:spacing w:after="0" w:line="240" w:lineRule="auto"/>
        <w:rPr>
          <w:rFonts w:ascii="Times New Roman" w:eastAsia="Times New Roman" w:hAnsi="Times New Roman" w:cs="Times New Roman"/>
          <w:u w:val="single"/>
          <w:lang w:val="lt-LT" w:eastAsia="lt-LT"/>
        </w:rPr>
      </w:pPr>
    </w:p>
    <w:p w14:paraId="5BBAAF40" w14:textId="715B58A0" w:rsidR="00D653B8" w:rsidRPr="00D653B8" w:rsidRDefault="0065503C" w:rsidP="00D653B8">
      <w:pPr>
        <w:spacing w:after="0" w:line="240" w:lineRule="auto"/>
        <w:rPr>
          <w:rFonts w:ascii="Times New Roman" w:eastAsia="Times New Roman" w:hAnsi="Times New Roman" w:cs="Times New Roman"/>
          <w:i/>
          <w:iCs/>
          <w:lang w:val="lt-LT" w:eastAsia="lt-LT"/>
        </w:rPr>
      </w:pPr>
      <w:r>
        <w:rPr>
          <w:rFonts w:ascii="Times New Roman" w:eastAsia="Times New Roman" w:hAnsi="Times New Roman" w:cs="Times New Roman"/>
          <w:i/>
          <w:iCs/>
          <w:lang w:val="lt-LT" w:eastAsia="lt-LT"/>
        </w:rPr>
        <w:t>S</w:t>
      </w:r>
      <w:r w:rsidR="00D653B8" w:rsidRPr="00D653B8">
        <w:rPr>
          <w:rFonts w:ascii="Times New Roman" w:eastAsia="Times New Roman" w:hAnsi="Times New Roman" w:cs="Times New Roman"/>
          <w:i/>
          <w:iCs/>
          <w:lang w:val="lt-LT" w:eastAsia="lt-LT"/>
        </w:rPr>
        <w:t>uaugusie</w:t>
      </w:r>
      <w:r>
        <w:rPr>
          <w:rFonts w:ascii="Times New Roman" w:eastAsia="Times New Roman" w:hAnsi="Times New Roman" w:cs="Times New Roman"/>
          <w:i/>
          <w:iCs/>
          <w:lang w:val="lt-LT" w:eastAsia="lt-LT"/>
        </w:rPr>
        <w:t>sie</w:t>
      </w:r>
      <w:r w:rsidR="00D653B8" w:rsidRPr="00D653B8">
        <w:rPr>
          <w:rFonts w:ascii="Times New Roman" w:eastAsia="Times New Roman" w:hAnsi="Times New Roman" w:cs="Times New Roman"/>
          <w:i/>
          <w:iCs/>
          <w:lang w:val="lt-LT" w:eastAsia="lt-LT"/>
        </w:rPr>
        <w:t>ms</w:t>
      </w:r>
    </w:p>
    <w:p w14:paraId="08F15F0B" w14:textId="77777777" w:rsidR="00747420" w:rsidRDefault="00747420" w:rsidP="00D653B8">
      <w:pPr>
        <w:spacing w:after="0" w:line="240" w:lineRule="auto"/>
        <w:rPr>
          <w:rFonts w:ascii="Times New Roman" w:eastAsia="Times New Roman" w:hAnsi="Times New Roman" w:cs="Times New Roman"/>
          <w:iCs/>
          <w:u w:val="single"/>
          <w:lang w:val="lt-LT" w:eastAsia="lt-LT"/>
        </w:rPr>
      </w:pPr>
    </w:p>
    <w:p w14:paraId="5BBAAF41" w14:textId="46D232BD" w:rsidR="00D653B8" w:rsidRPr="00D653B8" w:rsidRDefault="00D653B8" w:rsidP="00D653B8">
      <w:pPr>
        <w:spacing w:after="0" w:line="240" w:lineRule="auto"/>
        <w:rPr>
          <w:rFonts w:ascii="Times New Roman" w:eastAsia="Times New Roman" w:hAnsi="Times New Roman" w:cs="Times New Roman"/>
          <w:i/>
          <w:iCs/>
          <w:lang w:val="lt-LT" w:eastAsia="lt-LT"/>
        </w:rPr>
      </w:pPr>
      <w:r w:rsidRPr="00D653B8">
        <w:rPr>
          <w:rFonts w:ascii="Times New Roman" w:eastAsia="Times New Roman" w:hAnsi="Times New Roman" w:cs="Times New Roman"/>
          <w:iCs/>
          <w:u w:val="single"/>
          <w:lang w:val="lt-LT" w:eastAsia="lt-LT"/>
        </w:rPr>
        <w:t>Tromboembolijos profilaktika atliekant bendras chirurgines operacijas</w:t>
      </w:r>
    </w:p>
    <w:p w14:paraId="5BBAAF42" w14:textId="236E0DF9" w:rsidR="00D653B8" w:rsidRPr="00D653B8" w:rsidRDefault="00D653B8" w:rsidP="00D653B8">
      <w:pPr>
        <w:spacing w:after="0" w:line="240" w:lineRule="auto"/>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 xml:space="preserve">Rekomenduojama nadroparino dozė yra 0,3 ml (2850 anti-Xa TV), kuri </w:t>
      </w:r>
      <w:r w:rsidR="00821D8A">
        <w:rPr>
          <w:rFonts w:ascii="Times New Roman" w:eastAsia="Times New Roman" w:hAnsi="Times New Roman" w:cs="Times New Roman"/>
          <w:lang w:val="lt-LT" w:eastAsia="lt-LT"/>
        </w:rPr>
        <w:t>leidž</w:t>
      </w:r>
      <w:r w:rsidRPr="00D653B8">
        <w:rPr>
          <w:rFonts w:ascii="Times New Roman" w:eastAsia="Times New Roman" w:hAnsi="Times New Roman" w:cs="Times New Roman"/>
          <w:lang w:val="lt-LT" w:eastAsia="lt-LT"/>
        </w:rPr>
        <w:t>iama po oda likus 2–4 val. iki operacijos, o vėliau vieną kartą per parą. Gydymą reikia tęsti ne mažiau kaip septynias dienas ar per visą rizikingą laikotarpį, kol pacientas pradės vaikščioti.</w:t>
      </w:r>
    </w:p>
    <w:p w14:paraId="5BBAAF43" w14:textId="77777777" w:rsidR="00D653B8" w:rsidRPr="00D653B8" w:rsidRDefault="00D653B8" w:rsidP="00D653B8">
      <w:pPr>
        <w:spacing w:after="0" w:line="240" w:lineRule="auto"/>
        <w:rPr>
          <w:rFonts w:ascii="Times New Roman" w:eastAsia="Times New Roman" w:hAnsi="Times New Roman" w:cs="Times New Roman"/>
          <w:lang w:val="lt-LT" w:eastAsia="lt-LT"/>
        </w:rPr>
      </w:pPr>
    </w:p>
    <w:p w14:paraId="5BBAAF44" w14:textId="77777777" w:rsidR="00D653B8" w:rsidRPr="00D653B8" w:rsidRDefault="00D653B8" w:rsidP="00D653B8">
      <w:pPr>
        <w:spacing w:after="0" w:line="240" w:lineRule="auto"/>
        <w:rPr>
          <w:rFonts w:ascii="Times New Roman" w:eastAsia="Times New Roman" w:hAnsi="Times New Roman" w:cs="Times New Roman"/>
          <w:iCs/>
          <w:u w:val="single"/>
          <w:lang w:val="lt-LT" w:eastAsia="lt-LT"/>
        </w:rPr>
      </w:pPr>
      <w:r w:rsidRPr="00D653B8">
        <w:rPr>
          <w:rFonts w:ascii="Times New Roman" w:eastAsia="Times New Roman" w:hAnsi="Times New Roman" w:cs="Times New Roman"/>
          <w:iCs/>
          <w:u w:val="single"/>
          <w:lang w:val="lt-LT" w:eastAsia="lt-LT"/>
        </w:rPr>
        <w:t>Tromboembolijos profilaktika atliekant ortopedines operacijas</w:t>
      </w:r>
    </w:p>
    <w:p w14:paraId="5BBAAF45" w14:textId="747CA090" w:rsidR="00D653B8" w:rsidRPr="00D653B8" w:rsidRDefault="00EA4A23" w:rsidP="00D653B8">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Nadroparin</w:t>
      </w:r>
      <w:r w:rsidR="00AA279B">
        <w:rPr>
          <w:rFonts w:ascii="Times New Roman" w:eastAsia="Times New Roman" w:hAnsi="Times New Roman" w:cs="Times New Roman"/>
          <w:lang w:val="lt-LT" w:eastAsia="lt-LT"/>
        </w:rPr>
        <w:t>as</w:t>
      </w:r>
      <w:r>
        <w:rPr>
          <w:rFonts w:ascii="Times New Roman" w:eastAsia="Times New Roman" w:hAnsi="Times New Roman" w:cs="Times New Roman"/>
          <w:lang w:val="lt-LT" w:eastAsia="lt-LT"/>
        </w:rPr>
        <w:t xml:space="preserve"> leidžiama</w:t>
      </w:r>
      <w:r w:rsidR="00AA279B">
        <w:rPr>
          <w:rFonts w:ascii="Times New Roman" w:eastAsia="Times New Roman" w:hAnsi="Times New Roman" w:cs="Times New Roman"/>
          <w:lang w:val="lt-LT" w:eastAsia="lt-LT"/>
        </w:rPr>
        <w:t>s</w:t>
      </w:r>
      <w:r>
        <w:rPr>
          <w:rFonts w:ascii="Times New Roman" w:eastAsia="Times New Roman" w:hAnsi="Times New Roman" w:cs="Times New Roman"/>
          <w:lang w:val="lt-LT" w:eastAsia="lt-LT"/>
        </w:rPr>
        <w:t xml:space="preserve"> p</w:t>
      </w:r>
      <w:r w:rsidR="00D653B8" w:rsidRPr="00D653B8">
        <w:rPr>
          <w:rFonts w:ascii="Times New Roman" w:eastAsia="Times New Roman" w:hAnsi="Times New Roman" w:cs="Times New Roman"/>
          <w:lang w:val="lt-LT" w:eastAsia="lt-LT"/>
        </w:rPr>
        <w:t>o oda</w:t>
      </w:r>
      <w:r>
        <w:rPr>
          <w:rFonts w:ascii="Times New Roman" w:eastAsia="Times New Roman" w:hAnsi="Times New Roman" w:cs="Times New Roman"/>
          <w:lang w:val="lt-LT" w:eastAsia="lt-LT"/>
        </w:rPr>
        <w:t>,</w:t>
      </w:r>
      <w:r w:rsidR="00D653B8" w:rsidRPr="00D653B8">
        <w:rPr>
          <w:rFonts w:ascii="Times New Roman" w:eastAsia="Times New Roman" w:hAnsi="Times New Roman" w:cs="Times New Roman"/>
          <w:lang w:val="lt-LT" w:eastAsia="lt-LT"/>
        </w:rPr>
        <w:t xml:space="preserve"> </w:t>
      </w:r>
      <w:r w:rsidR="00AA279B">
        <w:rPr>
          <w:rFonts w:ascii="Times New Roman" w:eastAsia="Times New Roman" w:hAnsi="Times New Roman" w:cs="Times New Roman"/>
          <w:lang w:val="lt-LT" w:eastAsia="lt-LT"/>
        </w:rPr>
        <w:t xml:space="preserve">jo </w:t>
      </w:r>
      <w:r w:rsidR="00D653B8" w:rsidRPr="00D653B8">
        <w:rPr>
          <w:rFonts w:ascii="Times New Roman" w:eastAsia="Times New Roman" w:hAnsi="Times New Roman" w:cs="Times New Roman"/>
          <w:lang w:val="lt-LT" w:eastAsia="lt-LT"/>
        </w:rPr>
        <w:t xml:space="preserve">dozės priklauso nuo paciento kūno svorio ir </w:t>
      </w:r>
      <w:r w:rsidR="00DB155C">
        <w:rPr>
          <w:rFonts w:ascii="Times New Roman" w:eastAsia="Times New Roman" w:hAnsi="Times New Roman" w:cs="Times New Roman"/>
          <w:lang w:val="lt-LT" w:eastAsia="lt-LT"/>
        </w:rPr>
        <w:t>parenk</w:t>
      </w:r>
      <w:r w:rsidR="00D653B8" w:rsidRPr="00D653B8">
        <w:rPr>
          <w:rFonts w:ascii="Times New Roman" w:eastAsia="Times New Roman" w:hAnsi="Times New Roman" w:cs="Times New Roman"/>
          <w:lang w:val="lt-LT" w:eastAsia="lt-LT"/>
        </w:rPr>
        <w:t xml:space="preserve">amos pagal </w:t>
      </w:r>
      <w:r w:rsidR="004B6EDF">
        <w:rPr>
          <w:rFonts w:ascii="Times New Roman" w:eastAsia="Times New Roman" w:hAnsi="Times New Roman" w:cs="Times New Roman"/>
          <w:lang w:val="lt-LT" w:eastAsia="lt-LT"/>
        </w:rPr>
        <w:t>toliau</w:t>
      </w:r>
      <w:r w:rsidR="00D653B8" w:rsidRPr="00D653B8">
        <w:rPr>
          <w:rFonts w:ascii="Times New Roman" w:eastAsia="Times New Roman" w:hAnsi="Times New Roman" w:cs="Times New Roman"/>
          <w:lang w:val="lt-LT" w:eastAsia="lt-LT"/>
        </w:rPr>
        <w:t xml:space="preserve"> pateiktą lentelę</w:t>
      </w:r>
      <w:r w:rsidR="00DB155C">
        <w:rPr>
          <w:rFonts w:ascii="Times New Roman" w:eastAsia="Times New Roman" w:hAnsi="Times New Roman" w:cs="Times New Roman"/>
          <w:lang w:val="lt-LT" w:eastAsia="lt-LT"/>
        </w:rPr>
        <w:t xml:space="preserve">. Tai pagrįsta </w:t>
      </w:r>
      <w:r w:rsidR="00D653B8" w:rsidRPr="00D653B8">
        <w:rPr>
          <w:rFonts w:ascii="Times New Roman" w:eastAsia="Times New Roman" w:hAnsi="Times New Roman" w:cs="Times New Roman"/>
          <w:lang w:val="lt-LT" w:eastAsia="lt-LT"/>
        </w:rPr>
        <w:t>38 anti-Xa TV/kg kūno svorio</w:t>
      </w:r>
      <w:r w:rsidR="00DB155C">
        <w:rPr>
          <w:rFonts w:ascii="Times New Roman" w:eastAsia="Times New Roman" w:hAnsi="Times New Roman" w:cs="Times New Roman"/>
          <w:lang w:val="lt-LT" w:eastAsia="lt-LT"/>
        </w:rPr>
        <w:t xml:space="preserve"> doze</w:t>
      </w:r>
      <w:r w:rsidR="00D653B8" w:rsidRPr="00D653B8">
        <w:rPr>
          <w:rFonts w:ascii="Times New Roman" w:eastAsia="Times New Roman" w:hAnsi="Times New Roman" w:cs="Times New Roman"/>
          <w:lang w:val="lt-LT" w:eastAsia="lt-LT"/>
        </w:rPr>
        <w:t xml:space="preserve">, kuri ketvirtąją </w:t>
      </w:r>
      <w:r w:rsidR="00300AF4">
        <w:rPr>
          <w:rFonts w:ascii="Times New Roman" w:eastAsia="Times New Roman" w:hAnsi="Times New Roman" w:cs="Times New Roman"/>
          <w:lang w:val="lt-LT" w:eastAsia="lt-LT"/>
        </w:rPr>
        <w:t>parą</w:t>
      </w:r>
      <w:r w:rsidR="00300AF4" w:rsidRPr="00D653B8">
        <w:rPr>
          <w:rFonts w:ascii="Times New Roman" w:eastAsia="Times New Roman" w:hAnsi="Times New Roman" w:cs="Times New Roman"/>
          <w:lang w:val="lt-LT" w:eastAsia="lt-LT"/>
        </w:rPr>
        <w:t xml:space="preserve"> </w:t>
      </w:r>
      <w:r w:rsidR="00D653B8" w:rsidRPr="00D653B8">
        <w:rPr>
          <w:rFonts w:ascii="Times New Roman" w:eastAsia="Times New Roman" w:hAnsi="Times New Roman" w:cs="Times New Roman"/>
          <w:lang w:val="lt-LT" w:eastAsia="lt-LT"/>
        </w:rPr>
        <w:t>po operacijos</w:t>
      </w:r>
      <w:r w:rsidR="00D65CC5" w:rsidRPr="00D65CC5">
        <w:rPr>
          <w:rFonts w:ascii="Times New Roman" w:eastAsia="Times New Roman" w:hAnsi="Times New Roman" w:cs="Times New Roman"/>
          <w:lang w:val="lt-LT" w:eastAsia="lt-LT"/>
        </w:rPr>
        <w:t xml:space="preserve"> </w:t>
      </w:r>
      <w:r w:rsidR="00D65CC5" w:rsidRPr="00D653B8">
        <w:rPr>
          <w:rFonts w:ascii="Times New Roman" w:eastAsia="Times New Roman" w:hAnsi="Times New Roman" w:cs="Times New Roman"/>
          <w:lang w:val="lt-LT" w:eastAsia="lt-LT"/>
        </w:rPr>
        <w:t>didinama 50 %</w:t>
      </w:r>
      <w:r w:rsidR="00D653B8" w:rsidRPr="00D653B8">
        <w:rPr>
          <w:rFonts w:ascii="Times New Roman" w:eastAsia="Times New Roman" w:hAnsi="Times New Roman" w:cs="Times New Roman"/>
          <w:lang w:val="lt-LT" w:eastAsia="lt-LT"/>
        </w:rPr>
        <w:t xml:space="preserve">. Pradinę dozę reikia suleisti likus 12 val. iki operacijos ir antrąją dozę – praėjus 12 val. po jos. Vėliau </w:t>
      </w:r>
      <w:r w:rsidR="0077068B">
        <w:rPr>
          <w:rFonts w:ascii="Times New Roman" w:eastAsia="Times New Roman" w:hAnsi="Times New Roman" w:cs="Times New Roman"/>
          <w:lang w:val="lt-LT" w:eastAsia="lt-LT"/>
        </w:rPr>
        <w:t>skiriama</w:t>
      </w:r>
      <w:r w:rsidR="00DB155C">
        <w:rPr>
          <w:rFonts w:ascii="Times New Roman" w:eastAsia="Times New Roman" w:hAnsi="Times New Roman" w:cs="Times New Roman"/>
          <w:lang w:val="lt-LT" w:eastAsia="lt-LT"/>
        </w:rPr>
        <w:t xml:space="preserve"> </w:t>
      </w:r>
      <w:r w:rsidR="00D653B8" w:rsidRPr="00D653B8">
        <w:rPr>
          <w:rFonts w:ascii="Times New Roman" w:eastAsia="Times New Roman" w:hAnsi="Times New Roman" w:cs="Times New Roman"/>
          <w:lang w:val="lt-LT" w:eastAsia="lt-LT"/>
        </w:rPr>
        <w:t xml:space="preserve">kasdien vieną kartą per parą visą rizikingą laikotarpį ir tol, kol </w:t>
      </w:r>
      <w:r w:rsidR="00B5589E">
        <w:rPr>
          <w:rFonts w:ascii="Times New Roman" w:eastAsia="Times New Roman" w:hAnsi="Times New Roman" w:cs="Times New Roman"/>
          <w:lang w:val="lt-LT" w:eastAsia="lt-LT"/>
        </w:rPr>
        <w:t>pacientas</w:t>
      </w:r>
      <w:r w:rsidR="00D653B8" w:rsidRPr="00D653B8">
        <w:rPr>
          <w:rFonts w:ascii="Times New Roman" w:eastAsia="Times New Roman" w:hAnsi="Times New Roman" w:cs="Times New Roman"/>
          <w:lang w:val="lt-LT" w:eastAsia="lt-LT"/>
        </w:rPr>
        <w:t xml:space="preserve"> ims vaikščioti. Mažiausia gydymo trukmė yra 10 dienų.</w:t>
      </w:r>
    </w:p>
    <w:p w14:paraId="5BBAAF46" w14:textId="77777777" w:rsidR="00D653B8" w:rsidRPr="00D653B8" w:rsidRDefault="00D653B8" w:rsidP="00D653B8">
      <w:pPr>
        <w:spacing w:after="0" w:line="240" w:lineRule="auto"/>
        <w:rPr>
          <w:rFonts w:ascii="Times New Roman" w:eastAsia="Times New Roman" w:hAnsi="Times New Roman" w:cs="Times New Roman"/>
          <w:lang w:val="lt-LT" w:eastAsia="lt-LT"/>
        </w:rPr>
      </w:pPr>
    </w:p>
    <w:tbl>
      <w:tblPr>
        <w:tblW w:w="9180" w:type="dxa"/>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1800"/>
        <w:gridCol w:w="2807"/>
        <w:gridCol w:w="1693"/>
        <w:gridCol w:w="1071"/>
        <w:gridCol w:w="1809"/>
      </w:tblGrid>
      <w:tr w:rsidR="00D653B8" w:rsidRPr="002D4D23" w14:paraId="5BBAAF4A" w14:textId="77777777" w:rsidTr="00F335BE">
        <w:trPr>
          <w:cantSplit/>
        </w:trPr>
        <w:tc>
          <w:tcPr>
            <w:tcW w:w="1800" w:type="dxa"/>
            <w:vMerge w:val="restart"/>
          </w:tcPr>
          <w:p w14:paraId="5BBAAF47" w14:textId="77777777" w:rsidR="00D653B8" w:rsidRPr="00D653B8" w:rsidRDefault="00D653B8" w:rsidP="00D653B8">
            <w:pPr>
              <w:spacing w:after="0" w:line="240" w:lineRule="auto"/>
              <w:jc w:val="both"/>
              <w:rPr>
                <w:rFonts w:ascii="Times New Roman" w:eastAsia="Times New Roman" w:hAnsi="Times New Roman" w:cs="Times New Roman"/>
                <w:color w:val="000000"/>
                <w:lang w:val="lt-LT" w:eastAsia="lt-LT"/>
              </w:rPr>
            </w:pPr>
            <w:r w:rsidRPr="00D653B8">
              <w:rPr>
                <w:rFonts w:ascii="Times New Roman" w:eastAsia="Times New Roman" w:hAnsi="Times New Roman" w:cs="Times New Roman"/>
                <w:color w:val="000000"/>
                <w:lang w:val="lt-LT" w:eastAsia="lt-LT"/>
              </w:rPr>
              <w:t>Kūno svoris (kg)</w:t>
            </w:r>
          </w:p>
        </w:tc>
        <w:tc>
          <w:tcPr>
            <w:tcW w:w="4500" w:type="dxa"/>
            <w:gridSpan w:val="2"/>
          </w:tcPr>
          <w:p w14:paraId="5BBAAF48" w14:textId="77777777" w:rsidR="00D653B8" w:rsidRPr="00D653B8" w:rsidRDefault="00D653B8" w:rsidP="00D653B8">
            <w:pPr>
              <w:spacing w:after="0" w:line="240" w:lineRule="auto"/>
              <w:rPr>
                <w:rFonts w:ascii="Times New Roman" w:eastAsia="Times New Roman" w:hAnsi="Times New Roman" w:cs="Times New Roman"/>
                <w:color w:val="000000"/>
                <w:lang w:val="lt-LT" w:eastAsia="lt-LT"/>
              </w:rPr>
            </w:pPr>
            <w:r w:rsidRPr="00D653B8">
              <w:rPr>
                <w:rFonts w:ascii="Times New Roman" w:eastAsia="Times New Roman" w:hAnsi="Times New Roman" w:cs="Times New Roman"/>
                <w:color w:val="000000"/>
                <w:lang w:val="lt-LT" w:eastAsia="lt-LT"/>
              </w:rPr>
              <w:t>Likus 12 val. iki operacijos, praėjus 12 val. po jos ir vieną kartą per parą iki 3-iosios dienos po operacijos</w:t>
            </w:r>
          </w:p>
        </w:tc>
        <w:tc>
          <w:tcPr>
            <w:tcW w:w="2880" w:type="dxa"/>
            <w:gridSpan w:val="2"/>
          </w:tcPr>
          <w:p w14:paraId="5BBAAF49" w14:textId="77777777" w:rsidR="00D653B8" w:rsidRPr="00D653B8" w:rsidRDefault="00D653B8" w:rsidP="00D653B8">
            <w:pPr>
              <w:spacing w:after="0" w:line="240" w:lineRule="auto"/>
              <w:rPr>
                <w:rFonts w:ascii="Times New Roman" w:eastAsia="Times New Roman" w:hAnsi="Times New Roman" w:cs="Times New Roman"/>
                <w:color w:val="000000"/>
                <w:lang w:val="lt-LT" w:eastAsia="lt-LT"/>
              </w:rPr>
            </w:pPr>
            <w:r w:rsidRPr="00D653B8">
              <w:rPr>
                <w:rFonts w:ascii="Times New Roman" w:eastAsia="Times New Roman" w:hAnsi="Times New Roman" w:cs="Times New Roman"/>
                <w:color w:val="000000"/>
                <w:lang w:val="lt-LT" w:eastAsia="lt-LT"/>
              </w:rPr>
              <w:t xml:space="preserve">Nuo 4-osios dienos po operacijos </w:t>
            </w:r>
          </w:p>
        </w:tc>
      </w:tr>
      <w:tr w:rsidR="00D653B8" w:rsidRPr="00D653B8" w14:paraId="5BBAAF50" w14:textId="77777777" w:rsidTr="00F335BE">
        <w:trPr>
          <w:cantSplit/>
        </w:trPr>
        <w:tc>
          <w:tcPr>
            <w:tcW w:w="1800" w:type="dxa"/>
            <w:vMerge/>
          </w:tcPr>
          <w:p w14:paraId="5BBAAF4B" w14:textId="77777777" w:rsidR="00D653B8" w:rsidRPr="00D653B8" w:rsidRDefault="00D653B8" w:rsidP="00D653B8">
            <w:pPr>
              <w:spacing w:after="0" w:line="240" w:lineRule="auto"/>
              <w:jc w:val="both"/>
              <w:rPr>
                <w:rFonts w:ascii="Times New Roman" w:eastAsia="Times New Roman" w:hAnsi="Times New Roman" w:cs="Times New Roman"/>
                <w:color w:val="000000"/>
                <w:lang w:val="lt-LT" w:eastAsia="lt-LT"/>
              </w:rPr>
            </w:pPr>
          </w:p>
        </w:tc>
        <w:tc>
          <w:tcPr>
            <w:tcW w:w="2807" w:type="dxa"/>
          </w:tcPr>
          <w:p w14:paraId="5BBAAF4C" w14:textId="77777777" w:rsidR="00D653B8" w:rsidRPr="00D653B8" w:rsidRDefault="00D653B8" w:rsidP="00D653B8">
            <w:pPr>
              <w:spacing w:after="0" w:line="240" w:lineRule="auto"/>
              <w:jc w:val="both"/>
              <w:rPr>
                <w:rFonts w:ascii="Times New Roman" w:eastAsia="Times New Roman" w:hAnsi="Times New Roman" w:cs="Times New Roman"/>
                <w:color w:val="000000"/>
                <w:lang w:val="lt-LT" w:eastAsia="lt-LT"/>
              </w:rPr>
            </w:pPr>
            <w:r w:rsidRPr="00D653B8">
              <w:rPr>
                <w:rFonts w:ascii="Times New Roman" w:eastAsia="Times New Roman" w:hAnsi="Times New Roman" w:cs="Times New Roman"/>
                <w:color w:val="000000"/>
                <w:lang w:val="lt-LT" w:eastAsia="lt-LT"/>
              </w:rPr>
              <w:t>Suleistas kiekis (ml)</w:t>
            </w:r>
          </w:p>
        </w:tc>
        <w:tc>
          <w:tcPr>
            <w:tcW w:w="1693" w:type="dxa"/>
          </w:tcPr>
          <w:p w14:paraId="5BBAAF4D" w14:textId="77777777" w:rsidR="00D653B8" w:rsidRPr="00D653B8" w:rsidRDefault="00D653B8" w:rsidP="00D653B8">
            <w:pPr>
              <w:spacing w:after="0" w:line="240" w:lineRule="auto"/>
              <w:jc w:val="both"/>
              <w:rPr>
                <w:rFonts w:ascii="Times New Roman" w:eastAsia="Times New Roman" w:hAnsi="Times New Roman" w:cs="Times New Roman"/>
                <w:color w:val="000000"/>
                <w:lang w:val="lt-LT" w:eastAsia="lt-LT"/>
              </w:rPr>
            </w:pPr>
            <w:r w:rsidRPr="00D653B8">
              <w:rPr>
                <w:rFonts w:ascii="Times New Roman" w:eastAsia="Times New Roman" w:hAnsi="Times New Roman" w:cs="Times New Roman"/>
                <w:color w:val="000000"/>
                <w:lang w:val="lt-LT" w:eastAsia="lt-LT"/>
              </w:rPr>
              <w:t>Anti-Xa TV</w:t>
            </w:r>
          </w:p>
        </w:tc>
        <w:tc>
          <w:tcPr>
            <w:tcW w:w="1071" w:type="dxa"/>
          </w:tcPr>
          <w:p w14:paraId="5BBAAF4E" w14:textId="77777777" w:rsidR="00D653B8" w:rsidRPr="00D653B8" w:rsidRDefault="00D653B8" w:rsidP="00D653B8">
            <w:pPr>
              <w:spacing w:after="0" w:line="240" w:lineRule="auto"/>
              <w:jc w:val="both"/>
              <w:rPr>
                <w:rFonts w:ascii="Times New Roman" w:eastAsia="Times New Roman" w:hAnsi="Times New Roman" w:cs="Times New Roman"/>
                <w:color w:val="000000"/>
                <w:lang w:val="lt-LT" w:eastAsia="lt-LT"/>
              </w:rPr>
            </w:pPr>
            <w:r w:rsidRPr="00D653B8">
              <w:rPr>
                <w:rFonts w:ascii="Times New Roman" w:eastAsia="Times New Roman" w:hAnsi="Times New Roman" w:cs="Times New Roman"/>
                <w:color w:val="000000"/>
                <w:lang w:val="lt-LT" w:eastAsia="lt-LT"/>
              </w:rPr>
              <w:t>Suleistas kiekis (ml)</w:t>
            </w:r>
          </w:p>
        </w:tc>
        <w:tc>
          <w:tcPr>
            <w:tcW w:w="1809" w:type="dxa"/>
          </w:tcPr>
          <w:p w14:paraId="5BBAAF4F" w14:textId="77777777" w:rsidR="00D653B8" w:rsidRPr="00D653B8" w:rsidRDefault="00D653B8" w:rsidP="00D653B8">
            <w:pPr>
              <w:spacing w:after="0" w:line="240" w:lineRule="auto"/>
              <w:jc w:val="both"/>
              <w:rPr>
                <w:rFonts w:ascii="Times New Roman" w:eastAsia="Times New Roman" w:hAnsi="Times New Roman" w:cs="Times New Roman"/>
                <w:color w:val="000000"/>
                <w:lang w:val="lt-LT" w:eastAsia="lt-LT"/>
              </w:rPr>
            </w:pPr>
            <w:r w:rsidRPr="00D653B8">
              <w:rPr>
                <w:rFonts w:ascii="Times New Roman" w:eastAsia="Times New Roman" w:hAnsi="Times New Roman" w:cs="Times New Roman"/>
                <w:color w:val="000000"/>
                <w:lang w:val="lt-LT" w:eastAsia="lt-LT"/>
              </w:rPr>
              <w:t>Anti-Xa TV</w:t>
            </w:r>
          </w:p>
        </w:tc>
      </w:tr>
      <w:tr w:rsidR="00D653B8" w:rsidRPr="00D653B8" w14:paraId="5BBAAF60" w14:textId="77777777" w:rsidTr="00F335BE">
        <w:tc>
          <w:tcPr>
            <w:tcW w:w="1800" w:type="dxa"/>
          </w:tcPr>
          <w:p w14:paraId="5BBAAF51" w14:textId="77777777" w:rsidR="00D653B8" w:rsidRPr="00D653B8" w:rsidRDefault="00D653B8" w:rsidP="00D653B8">
            <w:pPr>
              <w:spacing w:after="0" w:line="240" w:lineRule="auto"/>
              <w:jc w:val="both"/>
              <w:rPr>
                <w:rFonts w:ascii="Times New Roman" w:eastAsia="Times New Roman" w:hAnsi="Times New Roman" w:cs="Times New Roman"/>
                <w:color w:val="000000"/>
                <w:lang w:val="lt-LT" w:eastAsia="lt-LT"/>
              </w:rPr>
            </w:pPr>
            <w:r w:rsidRPr="00D653B8">
              <w:rPr>
                <w:rFonts w:ascii="Times New Roman" w:eastAsia="Times New Roman" w:hAnsi="Times New Roman" w:cs="Times New Roman"/>
                <w:color w:val="000000"/>
                <w:lang w:val="lt-LT" w:eastAsia="lt-LT"/>
              </w:rPr>
              <w:t>&lt;50</w:t>
            </w:r>
          </w:p>
          <w:p w14:paraId="5BBAAF52" w14:textId="77777777" w:rsidR="00D653B8" w:rsidRPr="00D653B8" w:rsidRDefault="00D653B8" w:rsidP="00D653B8">
            <w:pPr>
              <w:spacing w:after="0" w:line="240" w:lineRule="auto"/>
              <w:jc w:val="both"/>
              <w:rPr>
                <w:rFonts w:ascii="Times New Roman" w:eastAsia="Times New Roman" w:hAnsi="Times New Roman" w:cs="Times New Roman"/>
                <w:color w:val="000000"/>
                <w:lang w:val="lt-LT" w:eastAsia="lt-LT"/>
              </w:rPr>
            </w:pPr>
            <w:r w:rsidRPr="00D653B8">
              <w:rPr>
                <w:rFonts w:ascii="Times New Roman" w:eastAsia="Times New Roman" w:hAnsi="Times New Roman" w:cs="Times New Roman"/>
                <w:color w:val="000000"/>
                <w:lang w:val="lt-LT" w:eastAsia="lt-LT"/>
              </w:rPr>
              <w:t>50-69</w:t>
            </w:r>
          </w:p>
          <w:p w14:paraId="5BBAAF53" w14:textId="77777777" w:rsidR="00D653B8" w:rsidRPr="00D653B8" w:rsidRDefault="00D653B8" w:rsidP="00D653B8">
            <w:pPr>
              <w:spacing w:after="0" w:line="240" w:lineRule="auto"/>
              <w:jc w:val="both"/>
              <w:rPr>
                <w:rFonts w:ascii="Times New Roman" w:eastAsia="Times New Roman" w:hAnsi="Times New Roman" w:cs="Times New Roman"/>
                <w:color w:val="000000"/>
                <w:lang w:val="lt-LT" w:eastAsia="lt-LT"/>
              </w:rPr>
            </w:pPr>
            <w:r w:rsidRPr="00D653B8">
              <w:rPr>
                <w:rFonts w:ascii="Times New Roman" w:eastAsia="Times New Roman" w:hAnsi="Times New Roman" w:cs="Times New Roman"/>
                <w:color w:val="000000"/>
                <w:lang w:val="lt-LT" w:eastAsia="lt-LT"/>
              </w:rPr>
              <w:t>≥70</w:t>
            </w:r>
          </w:p>
        </w:tc>
        <w:tc>
          <w:tcPr>
            <w:tcW w:w="2807" w:type="dxa"/>
          </w:tcPr>
          <w:p w14:paraId="5BBAAF54" w14:textId="77777777" w:rsidR="00D653B8" w:rsidRPr="00D653B8" w:rsidRDefault="00D653B8" w:rsidP="00D653B8">
            <w:pPr>
              <w:spacing w:after="0" w:line="240" w:lineRule="auto"/>
              <w:jc w:val="both"/>
              <w:rPr>
                <w:rFonts w:ascii="Times New Roman" w:eastAsia="Times New Roman" w:hAnsi="Times New Roman" w:cs="Times New Roman"/>
                <w:color w:val="000000"/>
                <w:lang w:val="lt-LT" w:eastAsia="lt-LT"/>
              </w:rPr>
            </w:pPr>
            <w:r w:rsidRPr="00D653B8">
              <w:rPr>
                <w:rFonts w:ascii="Times New Roman" w:eastAsia="Times New Roman" w:hAnsi="Times New Roman" w:cs="Times New Roman"/>
                <w:color w:val="000000"/>
                <w:lang w:val="lt-LT" w:eastAsia="lt-LT"/>
              </w:rPr>
              <w:t>0,2 ml</w:t>
            </w:r>
          </w:p>
          <w:p w14:paraId="5BBAAF55" w14:textId="77777777" w:rsidR="00D653B8" w:rsidRPr="00D653B8" w:rsidRDefault="00D653B8" w:rsidP="00D653B8">
            <w:pPr>
              <w:spacing w:after="0" w:line="240" w:lineRule="auto"/>
              <w:jc w:val="both"/>
              <w:rPr>
                <w:rFonts w:ascii="Times New Roman" w:eastAsia="Times New Roman" w:hAnsi="Times New Roman" w:cs="Times New Roman"/>
                <w:color w:val="000000"/>
                <w:lang w:val="lt-LT" w:eastAsia="lt-LT"/>
              </w:rPr>
            </w:pPr>
            <w:r w:rsidRPr="00D653B8">
              <w:rPr>
                <w:rFonts w:ascii="Times New Roman" w:eastAsia="Times New Roman" w:hAnsi="Times New Roman" w:cs="Times New Roman"/>
                <w:color w:val="000000"/>
                <w:lang w:val="lt-LT" w:eastAsia="lt-LT"/>
              </w:rPr>
              <w:t>0,3 ml</w:t>
            </w:r>
          </w:p>
          <w:p w14:paraId="5BBAAF56" w14:textId="77777777" w:rsidR="00D653B8" w:rsidRPr="00D653B8" w:rsidRDefault="00D653B8" w:rsidP="00D653B8">
            <w:pPr>
              <w:spacing w:after="0" w:line="240" w:lineRule="auto"/>
              <w:jc w:val="both"/>
              <w:rPr>
                <w:rFonts w:ascii="Times New Roman" w:eastAsia="Times New Roman" w:hAnsi="Times New Roman" w:cs="Times New Roman"/>
                <w:color w:val="000000"/>
                <w:lang w:val="lt-LT" w:eastAsia="lt-LT"/>
              </w:rPr>
            </w:pPr>
            <w:r w:rsidRPr="00D653B8">
              <w:rPr>
                <w:rFonts w:ascii="Times New Roman" w:eastAsia="Times New Roman" w:hAnsi="Times New Roman" w:cs="Times New Roman"/>
                <w:color w:val="000000"/>
                <w:lang w:val="lt-LT" w:eastAsia="lt-LT"/>
              </w:rPr>
              <w:t>0,4 ml</w:t>
            </w:r>
          </w:p>
        </w:tc>
        <w:tc>
          <w:tcPr>
            <w:tcW w:w="1693" w:type="dxa"/>
          </w:tcPr>
          <w:p w14:paraId="5BBAAF57" w14:textId="77777777" w:rsidR="00D653B8" w:rsidRPr="00D653B8" w:rsidRDefault="00D653B8" w:rsidP="00D653B8">
            <w:pPr>
              <w:spacing w:after="0" w:line="240" w:lineRule="auto"/>
              <w:jc w:val="both"/>
              <w:rPr>
                <w:rFonts w:ascii="Times New Roman" w:eastAsia="Times New Roman" w:hAnsi="Times New Roman" w:cs="Times New Roman"/>
                <w:color w:val="000000"/>
                <w:lang w:val="lt-LT" w:eastAsia="lt-LT"/>
              </w:rPr>
            </w:pPr>
            <w:r w:rsidRPr="00D653B8">
              <w:rPr>
                <w:rFonts w:ascii="Times New Roman" w:eastAsia="Times New Roman" w:hAnsi="Times New Roman" w:cs="Times New Roman"/>
                <w:color w:val="000000"/>
                <w:lang w:val="lt-LT" w:eastAsia="lt-LT"/>
              </w:rPr>
              <w:t>1900</w:t>
            </w:r>
          </w:p>
          <w:p w14:paraId="5BBAAF58" w14:textId="77777777" w:rsidR="00D653B8" w:rsidRPr="00D653B8" w:rsidRDefault="00D653B8" w:rsidP="00D653B8">
            <w:pPr>
              <w:spacing w:after="0" w:line="240" w:lineRule="auto"/>
              <w:jc w:val="both"/>
              <w:rPr>
                <w:rFonts w:ascii="Times New Roman" w:eastAsia="Times New Roman" w:hAnsi="Times New Roman" w:cs="Times New Roman"/>
                <w:color w:val="000000"/>
                <w:lang w:val="lt-LT" w:eastAsia="lt-LT"/>
              </w:rPr>
            </w:pPr>
            <w:r w:rsidRPr="00D653B8">
              <w:rPr>
                <w:rFonts w:ascii="Times New Roman" w:eastAsia="Times New Roman" w:hAnsi="Times New Roman" w:cs="Times New Roman"/>
                <w:color w:val="000000"/>
                <w:lang w:val="lt-LT" w:eastAsia="lt-LT"/>
              </w:rPr>
              <w:t>2850</w:t>
            </w:r>
          </w:p>
          <w:p w14:paraId="5BBAAF59" w14:textId="77777777" w:rsidR="00D653B8" w:rsidRPr="00D653B8" w:rsidRDefault="00D653B8" w:rsidP="00D653B8">
            <w:pPr>
              <w:spacing w:after="0" w:line="240" w:lineRule="auto"/>
              <w:jc w:val="both"/>
              <w:rPr>
                <w:rFonts w:ascii="Times New Roman" w:eastAsia="Times New Roman" w:hAnsi="Times New Roman" w:cs="Times New Roman"/>
                <w:color w:val="000000"/>
                <w:lang w:val="lt-LT" w:eastAsia="lt-LT"/>
              </w:rPr>
            </w:pPr>
            <w:r w:rsidRPr="00D653B8">
              <w:rPr>
                <w:rFonts w:ascii="Times New Roman" w:eastAsia="Times New Roman" w:hAnsi="Times New Roman" w:cs="Times New Roman"/>
                <w:color w:val="000000"/>
                <w:lang w:val="lt-LT" w:eastAsia="lt-LT"/>
              </w:rPr>
              <w:t>3800</w:t>
            </w:r>
          </w:p>
        </w:tc>
        <w:tc>
          <w:tcPr>
            <w:tcW w:w="1071" w:type="dxa"/>
          </w:tcPr>
          <w:p w14:paraId="5BBAAF5A" w14:textId="77777777" w:rsidR="00D653B8" w:rsidRPr="00D653B8" w:rsidRDefault="00D653B8" w:rsidP="00D653B8">
            <w:pPr>
              <w:spacing w:after="0" w:line="240" w:lineRule="auto"/>
              <w:jc w:val="both"/>
              <w:rPr>
                <w:rFonts w:ascii="Times New Roman" w:eastAsia="Times New Roman" w:hAnsi="Times New Roman" w:cs="Times New Roman"/>
                <w:color w:val="000000"/>
                <w:lang w:val="lt-LT" w:eastAsia="lt-LT"/>
              </w:rPr>
            </w:pPr>
            <w:r w:rsidRPr="00D653B8">
              <w:rPr>
                <w:rFonts w:ascii="Times New Roman" w:eastAsia="Times New Roman" w:hAnsi="Times New Roman" w:cs="Times New Roman"/>
                <w:color w:val="000000"/>
                <w:lang w:val="lt-LT" w:eastAsia="lt-LT"/>
              </w:rPr>
              <w:t>0,3 ml</w:t>
            </w:r>
          </w:p>
          <w:p w14:paraId="5BBAAF5B" w14:textId="77777777" w:rsidR="00D653B8" w:rsidRPr="00D653B8" w:rsidRDefault="00D653B8" w:rsidP="00D653B8">
            <w:pPr>
              <w:spacing w:after="0" w:line="240" w:lineRule="auto"/>
              <w:jc w:val="both"/>
              <w:rPr>
                <w:rFonts w:ascii="Times New Roman" w:eastAsia="Times New Roman" w:hAnsi="Times New Roman" w:cs="Times New Roman"/>
                <w:color w:val="000000"/>
                <w:lang w:val="lt-LT" w:eastAsia="lt-LT"/>
              </w:rPr>
            </w:pPr>
            <w:r w:rsidRPr="00D653B8">
              <w:rPr>
                <w:rFonts w:ascii="Times New Roman" w:eastAsia="Times New Roman" w:hAnsi="Times New Roman" w:cs="Times New Roman"/>
                <w:color w:val="000000"/>
                <w:lang w:val="lt-LT" w:eastAsia="lt-LT"/>
              </w:rPr>
              <w:t>0,4 ml</w:t>
            </w:r>
          </w:p>
          <w:p w14:paraId="5BBAAF5C" w14:textId="77777777" w:rsidR="00D653B8" w:rsidRPr="00D653B8" w:rsidRDefault="00D653B8" w:rsidP="00D653B8">
            <w:pPr>
              <w:spacing w:after="0" w:line="240" w:lineRule="auto"/>
              <w:jc w:val="both"/>
              <w:rPr>
                <w:rFonts w:ascii="Times New Roman" w:eastAsia="Times New Roman" w:hAnsi="Times New Roman" w:cs="Times New Roman"/>
                <w:b/>
                <w:color w:val="000000"/>
                <w:lang w:val="lt-LT" w:eastAsia="lt-LT"/>
              </w:rPr>
            </w:pPr>
            <w:r w:rsidRPr="00D653B8">
              <w:rPr>
                <w:rFonts w:ascii="Times New Roman" w:eastAsia="Times New Roman" w:hAnsi="Times New Roman" w:cs="Times New Roman"/>
                <w:color w:val="000000"/>
                <w:lang w:val="lt-LT" w:eastAsia="lt-LT"/>
              </w:rPr>
              <w:t>0,6 ml</w:t>
            </w:r>
          </w:p>
        </w:tc>
        <w:tc>
          <w:tcPr>
            <w:tcW w:w="1809" w:type="dxa"/>
          </w:tcPr>
          <w:p w14:paraId="5BBAAF5D" w14:textId="77777777" w:rsidR="00D653B8" w:rsidRPr="00D653B8" w:rsidRDefault="00D653B8" w:rsidP="00D653B8">
            <w:pPr>
              <w:spacing w:after="0" w:line="240" w:lineRule="auto"/>
              <w:jc w:val="both"/>
              <w:rPr>
                <w:rFonts w:ascii="Times New Roman" w:eastAsia="Times New Roman" w:hAnsi="Times New Roman" w:cs="Times New Roman"/>
                <w:color w:val="000000"/>
                <w:lang w:val="lt-LT" w:eastAsia="lt-LT"/>
              </w:rPr>
            </w:pPr>
            <w:r w:rsidRPr="00D653B8">
              <w:rPr>
                <w:rFonts w:ascii="Times New Roman" w:eastAsia="Times New Roman" w:hAnsi="Times New Roman" w:cs="Times New Roman"/>
                <w:color w:val="000000"/>
                <w:lang w:val="lt-LT" w:eastAsia="lt-LT"/>
              </w:rPr>
              <w:t>2850</w:t>
            </w:r>
          </w:p>
          <w:p w14:paraId="5BBAAF5E" w14:textId="77777777" w:rsidR="00D653B8" w:rsidRPr="00D653B8" w:rsidRDefault="00D653B8" w:rsidP="00D653B8">
            <w:pPr>
              <w:spacing w:after="0" w:line="240" w:lineRule="auto"/>
              <w:jc w:val="both"/>
              <w:rPr>
                <w:rFonts w:ascii="Times New Roman" w:eastAsia="Times New Roman" w:hAnsi="Times New Roman" w:cs="Times New Roman"/>
                <w:color w:val="000000"/>
                <w:lang w:val="lt-LT" w:eastAsia="lt-LT"/>
              </w:rPr>
            </w:pPr>
            <w:r w:rsidRPr="00D653B8">
              <w:rPr>
                <w:rFonts w:ascii="Times New Roman" w:eastAsia="Times New Roman" w:hAnsi="Times New Roman" w:cs="Times New Roman"/>
                <w:color w:val="000000"/>
                <w:lang w:val="lt-LT" w:eastAsia="lt-LT"/>
              </w:rPr>
              <w:t>3800</w:t>
            </w:r>
          </w:p>
          <w:p w14:paraId="5BBAAF5F" w14:textId="77777777" w:rsidR="00D653B8" w:rsidRPr="00D653B8" w:rsidRDefault="00D653B8" w:rsidP="00D653B8">
            <w:pPr>
              <w:spacing w:after="0" w:line="240" w:lineRule="auto"/>
              <w:jc w:val="both"/>
              <w:rPr>
                <w:rFonts w:ascii="Times New Roman" w:eastAsia="Times New Roman" w:hAnsi="Times New Roman" w:cs="Times New Roman"/>
                <w:color w:val="000000"/>
                <w:lang w:val="lt-LT" w:eastAsia="lt-LT"/>
              </w:rPr>
            </w:pPr>
            <w:r w:rsidRPr="00D653B8">
              <w:rPr>
                <w:rFonts w:ascii="Times New Roman" w:eastAsia="Times New Roman" w:hAnsi="Times New Roman" w:cs="Times New Roman"/>
                <w:color w:val="000000"/>
                <w:lang w:val="lt-LT" w:eastAsia="lt-LT"/>
              </w:rPr>
              <w:t>5700</w:t>
            </w:r>
          </w:p>
        </w:tc>
      </w:tr>
    </w:tbl>
    <w:p w14:paraId="5BBAAF61" w14:textId="77777777" w:rsidR="00D653B8" w:rsidRPr="00D653B8" w:rsidRDefault="00D653B8" w:rsidP="00D653B8">
      <w:pPr>
        <w:spacing w:after="0" w:line="240" w:lineRule="auto"/>
        <w:rPr>
          <w:rFonts w:ascii="Times New Roman" w:eastAsia="Times New Roman" w:hAnsi="Times New Roman" w:cs="Times New Roman"/>
          <w:lang w:val="lt-LT" w:eastAsia="lt-LT"/>
        </w:rPr>
      </w:pPr>
    </w:p>
    <w:p w14:paraId="5BBAAF62" w14:textId="74E60BD5" w:rsidR="00D653B8" w:rsidRPr="00600BD7" w:rsidRDefault="002D5E6F" w:rsidP="00D653B8">
      <w:pPr>
        <w:spacing w:after="0" w:line="240" w:lineRule="auto"/>
        <w:rPr>
          <w:rFonts w:ascii="Times New Roman" w:eastAsia="Times New Roman" w:hAnsi="Times New Roman" w:cs="Times New Roman"/>
          <w:i/>
          <w:iCs/>
          <w:lang w:val="lt-LT" w:eastAsia="lt-LT"/>
        </w:rPr>
      </w:pPr>
      <w:r w:rsidRPr="00600BD7">
        <w:rPr>
          <w:rFonts w:ascii="Times New Roman" w:eastAsia="Times New Roman" w:hAnsi="Times New Roman" w:cs="Times New Roman"/>
          <w:i/>
          <w:iCs/>
          <w:lang w:val="lt-LT" w:eastAsia="lt-LT"/>
        </w:rPr>
        <w:t xml:space="preserve">Didelės </w:t>
      </w:r>
      <w:r w:rsidR="00D653B8" w:rsidRPr="00600BD7">
        <w:rPr>
          <w:rFonts w:ascii="Times New Roman" w:eastAsia="Times New Roman" w:hAnsi="Times New Roman" w:cs="Times New Roman"/>
          <w:i/>
          <w:iCs/>
          <w:lang w:val="lt-LT" w:eastAsia="lt-LT"/>
        </w:rPr>
        <w:t>rizikos terapiniams pacientams</w:t>
      </w:r>
      <w:r w:rsidR="00EA4A23" w:rsidRPr="00600BD7">
        <w:rPr>
          <w:rFonts w:ascii="Times New Roman" w:eastAsia="Times New Roman" w:hAnsi="Times New Roman" w:cs="Times New Roman"/>
          <w:i/>
          <w:iCs/>
          <w:lang w:val="lt-LT" w:eastAsia="lt-LT"/>
        </w:rPr>
        <w:t xml:space="preserve"> (</w:t>
      </w:r>
      <w:r w:rsidR="00D653B8" w:rsidRPr="00600BD7">
        <w:rPr>
          <w:rFonts w:ascii="Times New Roman" w:eastAsia="Times New Roman" w:hAnsi="Times New Roman" w:cs="Times New Roman"/>
          <w:i/>
          <w:iCs/>
          <w:lang w:val="lt-LT" w:eastAsia="lt-LT"/>
        </w:rPr>
        <w:t>kvėpavimo nepakankamumo, kvėpavimo sistemos infekcijos ir (ar) dėl širdies nepakankamumo</w:t>
      </w:r>
      <w:r w:rsidRPr="00600BD7">
        <w:rPr>
          <w:rFonts w:ascii="Times New Roman" w:eastAsia="Times New Roman" w:hAnsi="Times New Roman" w:cs="Times New Roman"/>
          <w:i/>
          <w:iCs/>
          <w:lang w:val="lt-LT" w:eastAsia="lt-LT"/>
        </w:rPr>
        <w:t xml:space="preserve"> atveju</w:t>
      </w:r>
      <w:r w:rsidR="00841F97" w:rsidRPr="00600BD7">
        <w:rPr>
          <w:rFonts w:ascii="Times New Roman" w:eastAsia="Times New Roman" w:hAnsi="Times New Roman" w:cs="Times New Roman"/>
          <w:i/>
          <w:iCs/>
          <w:lang w:val="lt-LT" w:eastAsia="lt-LT"/>
        </w:rPr>
        <w:t>), kurie</w:t>
      </w:r>
      <w:r w:rsidR="00EA4A23" w:rsidRPr="00600BD7">
        <w:rPr>
          <w:rFonts w:ascii="Times New Roman" w:eastAsia="Times New Roman" w:hAnsi="Times New Roman" w:cs="Times New Roman"/>
          <w:i/>
          <w:iCs/>
          <w:lang w:val="lt-LT" w:eastAsia="lt-LT"/>
        </w:rPr>
        <w:t xml:space="preserve"> negali vaikščioti dėl ūminės ligos arba hospitalizuoti intensyvios terapijos skyriuje</w:t>
      </w:r>
    </w:p>
    <w:p w14:paraId="6E13CC76" w14:textId="77777777" w:rsidR="002D5E6F" w:rsidRDefault="002D5E6F" w:rsidP="00D653B8">
      <w:pPr>
        <w:spacing w:after="0" w:line="240" w:lineRule="auto"/>
        <w:rPr>
          <w:rFonts w:ascii="Times New Roman" w:eastAsia="Times New Roman" w:hAnsi="Times New Roman" w:cs="Times New Roman"/>
          <w:lang w:val="lt-LT" w:eastAsia="lt-LT"/>
        </w:rPr>
      </w:pPr>
    </w:p>
    <w:p w14:paraId="5BBAAF63" w14:textId="205BD312" w:rsidR="00D653B8" w:rsidRPr="00D653B8" w:rsidRDefault="00EA4A23" w:rsidP="00D653B8">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 xml:space="preserve">Nadroparino </w:t>
      </w:r>
      <w:r w:rsidR="0077068B">
        <w:rPr>
          <w:rFonts w:ascii="Times New Roman" w:eastAsia="Times New Roman" w:hAnsi="Times New Roman" w:cs="Times New Roman"/>
          <w:lang w:val="lt-LT" w:eastAsia="lt-LT"/>
        </w:rPr>
        <w:t>leidžiama</w:t>
      </w:r>
      <w:r w:rsidR="00D653B8" w:rsidRPr="00D653B8">
        <w:rPr>
          <w:rFonts w:ascii="Times New Roman" w:eastAsia="Times New Roman" w:hAnsi="Times New Roman" w:cs="Times New Roman"/>
          <w:lang w:val="lt-LT" w:eastAsia="lt-LT"/>
        </w:rPr>
        <w:t xml:space="preserve"> vieną kartą per parą po oda, doz</w:t>
      </w:r>
      <w:r>
        <w:rPr>
          <w:rFonts w:ascii="Times New Roman" w:eastAsia="Times New Roman" w:hAnsi="Times New Roman" w:cs="Times New Roman"/>
          <w:lang w:val="lt-LT" w:eastAsia="lt-LT"/>
        </w:rPr>
        <w:t>ė</w:t>
      </w:r>
      <w:r w:rsidR="00D653B8" w:rsidRPr="00D653B8">
        <w:rPr>
          <w:rFonts w:ascii="Times New Roman" w:eastAsia="Times New Roman" w:hAnsi="Times New Roman" w:cs="Times New Roman"/>
          <w:lang w:val="lt-LT" w:eastAsia="lt-LT"/>
        </w:rPr>
        <w:t xml:space="preserve"> parenka</w:t>
      </w:r>
      <w:r>
        <w:rPr>
          <w:rFonts w:ascii="Times New Roman" w:eastAsia="Times New Roman" w:hAnsi="Times New Roman" w:cs="Times New Roman"/>
          <w:lang w:val="lt-LT" w:eastAsia="lt-LT"/>
        </w:rPr>
        <w:t>ma</w:t>
      </w:r>
      <w:r w:rsidR="00D653B8" w:rsidRPr="00D653B8">
        <w:rPr>
          <w:rFonts w:ascii="Times New Roman" w:eastAsia="Times New Roman" w:hAnsi="Times New Roman" w:cs="Times New Roman"/>
          <w:lang w:val="lt-LT" w:eastAsia="lt-LT"/>
        </w:rPr>
        <w:t xml:space="preserve"> atsižvelgiant į kūno svorį, kaip nurodyta </w:t>
      </w:r>
      <w:r w:rsidR="00B5589E">
        <w:rPr>
          <w:rFonts w:ascii="Times New Roman" w:eastAsia="Times New Roman" w:hAnsi="Times New Roman" w:cs="Times New Roman"/>
          <w:lang w:val="lt-LT" w:eastAsia="lt-LT"/>
        </w:rPr>
        <w:t>toliau</w:t>
      </w:r>
      <w:r w:rsidR="00D653B8" w:rsidRPr="00D653B8">
        <w:rPr>
          <w:rFonts w:ascii="Times New Roman" w:eastAsia="Times New Roman" w:hAnsi="Times New Roman" w:cs="Times New Roman"/>
          <w:lang w:val="lt-LT" w:eastAsia="lt-LT"/>
        </w:rPr>
        <w:t xml:space="preserve"> pateiktoje lentelėje. Gydymą reikia tęsti tol, kol yra tromboembolijos pavojus.</w:t>
      </w:r>
    </w:p>
    <w:p w14:paraId="5BBAAF64" w14:textId="77777777" w:rsidR="00D653B8" w:rsidRPr="00D653B8" w:rsidRDefault="00D653B8" w:rsidP="00D653B8">
      <w:pPr>
        <w:spacing w:after="0" w:line="240" w:lineRule="auto"/>
        <w:rPr>
          <w:rFonts w:ascii="Times New Roman" w:eastAsia="Times New Roman" w:hAnsi="Times New Roman" w:cs="Times New Roman"/>
          <w:lang w:val="lt-LT" w:eastAsia="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2"/>
        <w:gridCol w:w="3025"/>
        <w:gridCol w:w="3015"/>
      </w:tblGrid>
      <w:tr w:rsidR="00D653B8" w:rsidRPr="00D653B8" w14:paraId="5BBAAF67" w14:textId="77777777" w:rsidTr="00F335BE">
        <w:trPr>
          <w:cantSplit/>
        </w:trPr>
        <w:tc>
          <w:tcPr>
            <w:tcW w:w="2987" w:type="dxa"/>
            <w:vMerge w:val="restart"/>
          </w:tcPr>
          <w:p w14:paraId="5BBAAF65" w14:textId="77777777" w:rsidR="00D653B8" w:rsidRPr="00D653B8" w:rsidRDefault="00D653B8" w:rsidP="00D653B8">
            <w:pPr>
              <w:spacing w:after="0" w:line="240" w:lineRule="auto"/>
              <w:jc w:val="center"/>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Kūno svoris (kg)</w:t>
            </w:r>
          </w:p>
        </w:tc>
        <w:tc>
          <w:tcPr>
            <w:tcW w:w="6191" w:type="dxa"/>
            <w:gridSpan w:val="2"/>
          </w:tcPr>
          <w:p w14:paraId="5BBAAF66" w14:textId="77777777" w:rsidR="00D653B8" w:rsidRPr="00D653B8" w:rsidRDefault="00D653B8" w:rsidP="00D653B8">
            <w:pPr>
              <w:spacing w:after="0" w:line="240" w:lineRule="auto"/>
              <w:jc w:val="center"/>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Vieną kartą per parą</w:t>
            </w:r>
          </w:p>
        </w:tc>
      </w:tr>
      <w:tr w:rsidR="00D653B8" w:rsidRPr="00D653B8" w14:paraId="5BBAAF6B" w14:textId="77777777" w:rsidTr="00F335BE">
        <w:trPr>
          <w:cantSplit/>
        </w:trPr>
        <w:tc>
          <w:tcPr>
            <w:tcW w:w="2987" w:type="dxa"/>
            <w:vMerge/>
          </w:tcPr>
          <w:p w14:paraId="5BBAAF68" w14:textId="77777777" w:rsidR="00D653B8" w:rsidRPr="00D653B8" w:rsidRDefault="00D653B8" w:rsidP="00D653B8">
            <w:pPr>
              <w:spacing w:after="0" w:line="240" w:lineRule="auto"/>
              <w:jc w:val="center"/>
              <w:rPr>
                <w:rFonts w:ascii="Times New Roman" w:eastAsia="Times New Roman" w:hAnsi="Times New Roman" w:cs="Times New Roman"/>
                <w:lang w:val="lt-LT" w:eastAsia="lt-LT"/>
              </w:rPr>
            </w:pPr>
          </w:p>
        </w:tc>
        <w:tc>
          <w:tcPr>
            <w:tcW w:w="3095" w:type="dxa"/>
          </w:tcPr>
          <w:p w14:paraId="5BBAAF69" w14:textId="77777777" w:rsidR="00D653B8" w:rsidRPr="00D653B8" w:rsidRDefault="00D653B8" w:rsidP="00D653B8">
            <w:pPr>
              <w:spacing w:after="0" w:line="240" w:lineRule="auto"/>
              <w:jc w:val="center"/>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Suleistas kiekis (ml)</w:t>
            </w:r>
          </w:p>
        </w:tc>
        <w:tc>
          <w:tcPr>
            <w:tcW w:w="3096" w:type="dxa"/>
          </w:tcPr>
          <w:p w14:paraId="5BBAAF6A" w14:textId="77777777" w:rsidR="00D653B8" w:rsidRPr="00D653B8" w:rsidRDefault="00D653B8" w:rsidP="00D653B8">
            <w:pPr>
              <w:spacing w:after="0" w:line="240" w:lineRule="auto"/>
              <w:jc w:val="center"/>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Anti-Xa TV</w:t>
            </w:r>
          </w:p>
        </w:tc>
      </w:tr>
      <w:tr w:rsidR="00D653B8" w:rsidRPr="00D653B8" w14:paraId="5BBAAF6F" w14:textId="77777777" w:rsidTr="00F335BE">
        <w:tc>
          <w:tcPr>
            <w:tcW w:w="2987" w:type="dxa"/>
          </w:tcPr>
          <w:p w14:paraId="5BBAAF6C" w14:textId="77777777" w:rsidR="00D653B8" w:rsidRPr="00D653B8" w:rsidRDefault="00D653B8" w:rsidP="00D653B8">
            <w:pPr>
              <w:spacing w:after="0" w:line="240" w:lineRule="auto"/>
              <w:jc w:val="center"/>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≤70</w:t>
            </w:r>
          </w:p>
        </w:tc>
        <w:tc>
          <w:tcPr>
            <w:tcW w:w="3095" w:type="dxa"/>
          </w:tcPr>
          <w:p w14:paraId="5BBAAF6D" w14:textId="77777777" w:rsidR="00D653B8" w:rsidRPr="00D653B8" w:rsidRDefault="00D653B8" w:rsidP="00D653B8">
            <w:pPr>
              <w:spacing w:after="0" w:line="240" w:lineRule="auto"/>
              <w:jc w:val="center"/>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0,4</w:t>
            </w:r>
          </w:p>
        </w:tc>
        <w:tc>
          <w:tcPr>
            <w:tcW w:w="3096" w:type="dxa"/>
          </w:tcPr>
          <w:p w14:paraId="5BBAAF6E" w14:textId="77777777" w:rsidR="00D653B8" w:rsidRPr="00D653B8" w:rsidRDefault="00D653B8" w:rsidP="00D653B8">
            <w:pPr>
              <w:spacing w:after="0" w:line="240" w:lineRule="auto"/>
              <w:jc w:val="center"/>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3800</w:t>
            </w:r>
          </w:p>
        </w:tc>
      </w:tr>
      <w:tr w:rsidR="00D653B8" w:rsidRPr="00D653B8" w14:paraId="5BBAAF73" w14:textId="77777777" w:rsidTr="00F335BE">
        <w:tc>
          <w:tcPr>
            <w:tcW w:w="2987" w:type="dxa"/>
          </w:tcPr>
          <w:p w14:paraId="5BBAAF70" w14:textId="77777777" w:rsidR="00D653B8" w:rsidRPr="00D653B8" w:rsidRDefault="00D653B8" w:rsidP="00D653B8">
            <w:pPr>
              <w:spacing w:after="0" w:line="240" w:lineRule="auto"/>
              <w:jc w:val="center"/>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&gt;70</w:t>
            </w:r>
          </w:p>
        </w:tc>
        <w:tc>
          <w:tcPr>
            <w:tcW w:w="3095" w:type="dxa"/>
          </w:tcPr>
          <w:p w14:paraId="5BBAAF71" w14:textId="77777777" w:rsidR="00D653B8" w:rsidRPr="00D653B8" w:rsidRDefault="00D653B8" w:rsidP="00D653B8">
            <w:pPr>
              <w:spacing w:after="0" w:line="240" w:lineRule="auto"/>
              <w:jc w:val="center"/>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0,6</w:t>
            </w:r>
          </w:p>
        </w:tc>
        <w:tc>
          <w:tcPr>
            <w:tcW w:w="3096" w:type="dxa"/>
          </w:tcPr>
          <w:p w14:paraId="5BBAAF72" w14:textId="77777777" w:rsidR="00D653B8" w:rsidRPr="00D653B8" w:rsidRDefault="00D653B8" w:rsidP="00D653B8">
            <w:pPr>
              <w:spacing w:after="0" w:line="240" w:lineRule="auto"/>
              <w:jc w:val="center"/>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5700</w:t>
            </w:r>
          </w:p>
        </w:tc>
      </w:tr>
    </w:tbl>
    <w:p w14:paraId="5BBAAF74" w14:textId="2A2C9E79" w:rsidR="00D653B8" w:rsidRDefault="00D653B8" w:rsidP="00D653B8">
      <w:pPr>
        <w:spacing w:after="0" w:line="240" w:lineRule="auto"/>
        <w:rPr>
          <w:rFonts w:ascii="Times New Roman" w:eastAsia="Times New Roman" w:hAnsi="Times New Roman" w:cs="Times New Roman"/>
          <w:lang w:val="lt-LT" w:eastAsia="lt-LT"/>
        </w:rPr>
      </w:pPr>
    </w:p>
    <w:p w14:paraId="0CC852BD" w14:textId="4A854896" w:rsidR="00223B09" w:rsidRDefault="00223B09" w:rsidP="00D653B8">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 xml:space="preserve">Senyviems pacientams gali būti tikslinga sumažinti </w:t>
      </w:r>
      <w:r w:rsidR="005D1581">
        <w:rPr>
          <w:rFonts w:ascii="Times New Roman" w:eastAsia="Times New Roman" w:hAnsi="Times New Roman" w:cs="Times New Roman"/>
          <w:lang w:val="lt-LT" w:eastAsia="lt-LT"/>
        </w:rPr>
        <w:t xml:space="preserve">dozę iki 0,3 ml </w:t>
      </w:r>
      <w:r w:rsidR="008F127A" w:rsidRPr="008F127A">
        <w:rPr>
          <w:rFonts w:ascii="Times New Roman" w:eastAsia="SimSun" w:hAnsi="Times New Roman" w:cs="Times New Roman"/>
          <w:lang w:val="en-US" w:eastAsia="en-GB"/>
        </w:rPr>
        <w:t>(2850</w:t>
      </w:r>
      <w:r w:rsidR="008F127A">
        <w:rPr>
          <w:rFonts w:ascii="Times New Roman" w:eastAsia="SimSun" w:hAnsi="Times New Roman" w:cs="Times New Roman"/>
          <w:lang w:val="en-US" w:eastAsia="en-GB"/>
        </w:rPr>
        <w:t> </w:t>
      </w:r>
      <w:r w:rsidR="008F127A" w:rsidRPr="008F127A">
        <w:rPr>
          <w:rFonts w:ascii="Times New Roman" w:eastAsia="SimSun" w:hAnsi="Times New Roman" w:cs="Times New Roman"/>
          <w:lang w:val="en-US" w:eastAsia="en-GB"/>
        </w:rPr>
        <w:t xml:space="preserve">Anti-Xa </w:t>
      </w:r>
      <w:r w:rsidR="008F127A">
        <w:rPr>
          <w:rFonts w:ascii="Times New Roman" w:eastAsia="SimSun" w:hAnsi="Times New Roman" w:cs="Times New Roman"/>
          <w:lang w:val="en-US" w:eastAsia="en-GB"/>
        </w:rPr>
        <w:t>TV</w:t>
      </w:r>
      <w:r w:rsidR="008F127A" w:rsidRPr="008F127A">
        <w:rPr>
          <w:rFonts w:ascii="Times New Roman" w:eastAsia="SimSun" w:hAnsi="Times New Roman" w:cs="Times New Roman"/>
          <w:lang w:val="en-US" w:eastAsia="en-GB"/>
        </w:rPr>
        <w:t>)</w:t>
      </w:r>
      <w:r w:rsidR="008F127A">
        <w:rPr>
          <w:rFonts w:ascii="Times New Roman" w:eastAsia="SimSun" w:hAnsi="Times New Roman" w:cs="Times New Roman"/>
          <w:lang w:val="en-US" w:eastAsia="en-GB"/>
        </w:rPr>
        <w:t>.</w:t>
      </w:r>
    </w:p>
    <w:p w14:paraId="2D47CE06" w14:textId="77777777" w:rsidR="00223B09" w:rsidRPr="00D653B8" w:rsidRDefault="00223B09" w:rsidP="00D653B8">
      <w:pPr>
        <w:spacing w:after="0" w:line="240" w:lineRule="auto"/>
        <w:rPr>
          <w:rFonts w:ascii="Times New Roman" w:eastAsia="Times New Roman" w:hAnsi="Times New Roman" w:cs="Times New Roman"/>
          <w:lang w:val="lt-LT" w:eastAsia="lt-LT"/>
        </w:rPr>
      </w:pPr>
    </w:p>
    <w:p w14:paraId="5BBAAF75" w14:textId="77777777" w:rsidR="00D653B8" w:rsidRPr="00D653B8" w:rsidRDefault="00D653B8" w:rsidP="00D653B8">
      <w:pPr>
        <w:spacing w:after="0" w:line="240" w:lineRule="auto"/>
        <w:rPr>
          <w:rFonts w:ascii="Times New Roman" w:eastAsia="Times New Roman" w:hAnsi="Times New Roman" w:cs="Times New Roman"/>
          <w:u w:val="single"/>
          <w:lang w:val="lt-LT" w:eastAsia="lt-LT"/>
        </w:rPr>
      </w:pPr>
      <w:r w:rsidRPr="00D653B8">
        <w:rPr>
          <w:rFonts w:ascii="Times New Roman" w:eastAsia="Times New Roman" w:hAnsi="Times New Roman" w:cs="Times New Roman"/>
          <w:u w:val="single"/>
          <w:lang w:val="lt-LT" w:eastAsia="lt-LT"/>
        </w:rPr>
        <w:t>Tromboembolijos gydymas</w:t>
      </w:r>
    </w:p>
    <w:p w14:paraId="5BBAAF76" w14:textId="77777777" w:rsidR="00D653B8" w:rsidRPr="00D653B8" w:rsidRDefault="00D653B8" w:rsidP="00D653B8">
      <w:pPr>
        <w:spacing w:after="0" w:line="240" w:lineRule="auto"/>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 xml:space="preserve">Jeigu nėra kontraindikacijų, kiek galima greičiau reikia pradėti vartoti geriamųjų antikoaguliantų. Nadroparinu gydyti reikia tol, kol bus pasiektas reikiamas tarptautinis normalizuotas santykis (INR). </w:t>
      </w:r>
    </w:p>
    <w:p w14:paraId="5BBAAF77" w14:textId="15DAC1CD" w:rsidR="00D653B8" w:rsidRPr="00D653B8" w:rsidRDefault="00D653B8" w:rsidP="00D653B8">
      <w:pPr>
        <w:spacing w:after="0" w:line="240" w:lineRule="auto"/>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 xml:space="preserve">Rekomenduojama skirti Fraxiparine po oda du kartus per parą (kas 12 val.), įprastinė gydymo trukmė yra 10 dienų. Dozė parenkama pagal kūno svorį, atsižvelgiant į </w:t>
      </w:r>
      <w:r w:rsidR="00B5589E">
        <w:rPr>
          <w:rFonts w:ascii="Times New Roman" w:eastAsia="Times New Roman" w:hAnsi="Times New Roman" w:cs="Times New Roman"/>
          <w:lang w:val="lt-LT" w:eastAsia="lt-LT"/>
        </w:rPr>
        <w:t>toliau</w:t>
      </w:r>
      <w:r w:rsidRPr="00D653B8">
        <w:rPr>
          <w:rFonts w:ascii="Times New Roman" w:eastAsia="Times New Roman" w:hAnsi="Times New Roman" w:cs="Times New Roman"/>
          <w:lang w:val="lt-LT" w:eastAsia="lt-LT"/>
        </w:rPr>
        <w:t xml:space="preserve"> lentelėje pateiktus nurodymus. Šios dozės paremtos patvirtinta 86 anti-Xa TV/kg kūno svorio doze.</w:t>
      </w:r>
    </w:p>
    <w:p w14:paraId="5BBAAF78" w14:textId="77777777" w:rsidR="00D653B8" w:rsidRPr="00D653B8" w:rsidRDefault="00D653B8" w:rsidP="00D653B8">
      <w:pPr>
        <w:spacing w:after="0" w:line="240" w:lineRule="auto"/>
        <w:rPr>
          <w:rFonts w:ascii="Times New Roman" w:eastAsia="Times New Roman" w:hAnsi="Times New Roman" w:cs="Times New Roman"/>
          <w:lang w:val="lt-LT" w:eastAsia="lt-L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52"/>
        <w:gridCol w:w="3095"/>
        <w:gridCol w:w="3096"/>
      </w:tblGrid>
      <w:tr w:rsidR="00D653B8" w:rsidRPr="00E36A42" w14:paraId="5BBAAF7B" w14:textId="77777777" w:rsidTr="00F335BE">
        <w:trPr>
          <w:cantSplit/>
          <w:jc w:val="center"/>
        </w:trPr>
        <w:tc>
          <w:tcPr>
            <w:tcW w:w="2852" w:type="dxa"/>
            <w:vMerge w:val="restart"/>
          </w:tcPr>
          <w:p w14:paraId="5BBAAF79" w14:textId="77777777" w:rsidR="00D653B8" w:rsidRPr="00D653B8" w:rsidRDefault="00D653B8" w:rsidP="00D653B8">
            <w:pPr>
              <w:spacing w:after="120" w:line="240" w:lineRule="auto"/>
              <w:jc w:val="center"/>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Kūno svoris (kg)</w:t>
            </w:r>
          </w:p>
        </w:tc>
        <w:tc>
          <w:tcPr>
            <w:tcW w:w="6191" w:type="dxa"/>
            <w:gridSpan w:val="2"/>
          </w:tcPr>
          <w:p w14:paraId="5BBAAF7A" w14:textId="77777777" w:rsidR="00D653B8" w:rsidRPr="00D653B8" w:rsidRDefault="00D653B8" w:rsidP="00D653B8">
            <w:pPr>
              <w:spacing w:after="0" w:line="240" w:lineRule="auto"/>
              <w:jc w:val="center"/>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Du kartus per parą, įprastinė gydymo trukmė yra 10 dienų</w:t>
            </w:r>
          </w:p>
        </w:tc>
      </w:tr>
      <w:tr w:rsidR="00D653B8" w:rsidRPr="00D653B8" w14:paraId="5BBAAF7F" w14:textId="77777777" w:rsidTr="00F335BE">
        <w:trPr>
          <w:cantSplit/>
          <w:jc w:val="center"/>
        </w:trPr>
        <w:tc>
          <w:tcPr>
            <w:tcW w:w="2852" w:type="dxa"/>
            <w:vMerge/>
          </w:tcPr>
          <w:p w14:paraId="5BBAAF7C" w14:textId="77777777" w:rsidR="00D653B8" w:rsidRPr="00D653B8" w:rsidRDefault="00D653B8" w:rsidP="00D653B8">
            <w:pPr>
              <w:spacing w:after="0" w:line="240" w:lineRule="auto"/>
              <w:jc w:val="center"/>
              <w:rPr>
                <w:rFonts w:ascii="Times New Roman" w:eastAsia="Times New Roman" w:hAnsi="Times New Roman" w:cs="Times New Roman"/>
                <w:lang w:val="lt-LT" w:eastAsia="lt-LT"/>
              </w:rPr>
            </w:pPr>
          </w:p>
        </w:tc>
        <w:tc>
          <w:tcPr>
            <w:tcW w:w="3095" w:type="dxa"/>
          </w:tcPr>
          <w:p w14:paraId="5BBAAF7D" w14:textId="77777777" w:rsidR="00D653B8" w:rsidRPr="00D653B8" w:rsidRDefault="00D653B8" w:rsidP="00D653B8">
            <w:pPr>
              <w:spacing w:after="0" w:line="240" w:lineRule="auto"/>
              <w:jc w:val="center"/>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Suleistas kiekis (ml)</w:t>
            </w:r>
          </w:p>
        </w:tc>
        <w:tc>
          <w:tcPr>
            <w:tcW w:w="3096" w:type="dxa"/>
          </w:tcPr>
          <w:p w14:paraId="5BBAAF7E" w14:textId="77777777" w:rsidR="00D653B8" w:rsidRPr="00D653B8" w:rsidRDefault="00D653B8" w:rsidP="00D653B8">
            <w:pPr>
              <w:spacing w:after="0" w:line="240" w:lineRule="auto"/>
              <w:jc w:val="center"/>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Anti-Xa TV</w:t>
            </w:r>
          </w:p>
        </w:tc>
      </w:tr>
      <w:tr w:rsidR="00D653B8" w:rsidRPr="00D653B8" w14:paraId="5BBAAF83" w14:textId="77777777" w:rsidTr="00F335BE">
        <w:trPr>
          <w:jc w:val="center"/>
        </w:trPr>
        <w:tc>
          <w:tcPr>
            <w:tcW w:w="2852" w:type="dxa"/>
          </w:tcPr>
          <w:p w14:paraId="5BBAAF80" w14:textId="77777777" w:rsidR="00D653B8" w:rsidRPr="00D653B8" w:rsidRDefault="00D653B8" w:rsidP="00D653B8">
            <w:pPr>
              <w:spacing w:after="0" w:line="240" w:lineRule="auto"/>
              <w:jc w:val="center"/>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&lt;50</w:t>
            </w:r>
          </w:p>
        </w:tc>
        <w:tc>
          <w:tcPr>
            <w:tcW w:w="3095" w:type="dxa"/>
          </w:tcPr>
          <w:p w14:paraId="5BBAAF81" w14:textId="77777777" w:rsidR="00D653B8" w:rsidRPr="00D653B8" w:rsidRDefault="00D653B8" w:rsidP="00D653B8">
            <w:pPr>
              <w:spacing w:after="0" w:line="240" w:lineRule="auto"/>
              <w:jc w:val="center"/>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0,4</w:t>
            </w:r>
          </w:p>
        </w:tc>
        <w:tc>
          <w:tcPr>
            <w:tcW w:w="3096" w:type="dxa"/>
          </w:tcPr>
          <w:p w14:paraId="5BBAAF82" w14:textId="77777777" w:rsidR="00D653B8" w:rsidRPr="00D653B8" w:rsidRDefault="00D653B8" w:rsidP="00D653B8">
            <w:pPr>
              <w:spacing w:after="0" w:line="240" w:lineRule="auto"/>
              <w:jc w:val="center"/>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3800</w:t>
            </w:r>
          </w:p>
        </w:tc>
      </w:tr>
      <w:tr w:rsidR="00D653B8" w:rsidRPr="00D653B8" w14:paraId="5BBAAF87" w14:textId="77777777" w:rsidTr="00F335BE">
        <w:trPr>
          <w:jc w:val="center"/>
        </w:trPr>
        <w:tc>
          <w:tcPr>
            <w:tcW w:w="2852" w:type="dxa"/>
          </w:tcPr>
          <w:p w14:paraId="5BBAAF84" w14:textId="77777777" w:rsidR="00D653B8" w:rsidRPr="00D653B8" w:rsidRDefault="00D653B8" w:rsidP="00D653B8">
            <w:pPr>
              <w:spacing w:after="0" w:line="240" w:lineRule="auto"/>
              <w:jc w:val="center"/>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50-59</w:t>
            </w:r>
          </w:p>
        </w:tc>
        <w:tc>
          <w:tcPr>
            <w:tcW w:w="3095" w:type="dxa"/>
          </w:tcPr>
          <w:p w14:paraId="5BBAAF85" w14:textId="77777777" w:rsidR="00D653B8" w:rsidRPr="00D653B8" w:rsidRDefault="00D653B8" w:rsidP="00D653B8">
            <w:pPr>
              <w:spacing w:after="0" w:line="240" w:lineRule="auto"/>
              <w:jc w:val="center"/>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0,5</w:t>
            </w:r>
          </w:p>
        </w:tc>
        <w:tc>
          <w:tcPr>
            <w:tcW w:w="3096" w:type="dxa"/>
          </w:tcPr>
          <w:p w14:paraId="5BBAAF86" w14:textId="77777777" w:rsidR="00D653B8" w:rsidRPr="00D653B8" w:rsidRDefault="00D653B8" w:rsidP="00D653B8">
            <w:pPr>
              <w:spacing w:after="0" w:line="240" w:lineRule="auto"/>
              <w:jc w:val="center"/>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4750</w:t>
            </w:r>
          </w:p>
        </w:tc>
      </w:tr>
      <w:tr w:rsidR="00D653B8" w:rsidRPr="00D653B8" w14:paraId="5BBAAF8B" w14:textId="77777777" w:rsidTr="00F335BE">
        <w:trPr>
          <w:jc w:val="center"/>
        </w:trPr>
        <w:tc>
          <w:tcPr>
            <w:tcW w:w="2852" w:type="dxa"/>
          </w:tcPr>
          <w:p w14:paraId="5BBAAF88" w14:textId="77777777" w:rsidR="00D653B8" w:rsidRPr="00D653B8" w:rsidRDefault="00D653B8" w:rsidP="00D653B8">
            <w:pPr>
              <w:spacing w:after="0" w:line="240" w:lineRule="auto"/>
              <w:jc w:val="center"/>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60-69</w:t>
            </w:r>
          </w:p>
        </w:tc>
        <w:tc>
          <w:tcPr>
            <w:tcW w:w="3095" w:type="dxa"/>
          </w:tcPr>
          <w:p w14:paraId="5BBAAF89" w14:textId="77777777" w:rsidR="00D653B8" w:rsidRPr="00D653B8" w:rsidRDefault="00D653B8" w:rsidP="00D653B8">
            <w:pPr>
              <w:spacing w:after="0" w:line="240" w:lineRule="auto"/>
              <w:jc w:val="center"/>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0,6</w:t>
            </w:r>
          </w:p>
        </w:tc>
        <w:tc>
          <w:tcPr>
            <w:tcW w:w="3096" w:type="dxa"/>
          </w:tcPr>
          <w:p w14:paraId="5BBAAF8A" w14:textId="77777777" w:rsidR="00D653B8" w:rsidRPr="00D653B8" w:rsidRDefault="00D653B8" w:rsidP="00D653B8">
            <w:pPr>
              <w:spacing w:after="0" w:line="240" w:lineRule="auto"/>
              <w:jc w:val="center"/>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5700</w:t>
            </w:r>
          </w:p>
        </w:tc>
      </w:tr>
      <w:tr w:rsidR="00D653B8" w:rsidRPr="00D653B8" w14:paraId="5BBAAF8F" w14:textId="77777777" w:rsidTr="00F335BE">
        <w:trPr>
          <w:jc w:val="center"/>
        </w:trPr>
        <w:tc>
          <w:tcPr>
            <w:tcW w:w="2852" w:type="dxa"/>
          </w:tcPr>
          <w:p w14:paraId="5BBAAF8C" w14:textId="77777777" w:rsidR="00D653B8" w:rsidRPr="00D653B8" w:rsidRDefault="00D653B8" w:rsidP="00D653B8">
            <w:pPr>
              <w:spacing w:after="0" w:line="240" w:lineRule="auto"/>
              <w:jc w:val="center"/>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70-79</w:t>
            </w:r>
          </w:p>
        </w:tc>
        <w:tc>
          <w:tcPr>
            <w:tcW w:w="3095" w:type="dxa"/>
          </w:tcPr>
          <w:p w14:paraId="5BBAAF8D" w14:textId="77777777" w:rsidR="00D653B8" w:rsidRPr="00D653B8" w:rsidRDefault="00D653B8" w:rsidP="00D653B8">
            <w:pPr>
              <w:spacing w:after="0" w:line="240" w:lineRule="auto"/>
              <w:jc w:val="center"/>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0,7</w:t>
            </w:r>
          </w:p>
        </w:tc>
        <w:tc>
          <w:tcPr>
            <w:tcW w:w="3096" w:type="dxa"/>
          </w:tcPr>
          <w:p w14:paraId="5BBAAF8E" w14:textId="77777777" w:rsidR="00D653B8" w:rsidRPr="00D653B8" w:rsidRDefault="00D653B8" w:rsidP="00D653B8">
            <w:pPr>
              <w:spacing w:after="0" w:line="240" w:lineRule="auto"/>
              <w:jc w:val="center"/>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6650</w:t>
            </w:r>
          </w:p>
        </w:tc>
      </w:tr>
      <w:tr w:rsidR="00D653B8" w:rsidRPr="00D653B8" w14:paraId="5BBAAF93" w14:textId="77777777" w:rsidTr="00F335BE">
        <w:trPr>
          <w:jc w:val="center"/>
        </w:trPr>
        <w:tc>
          <w:tcPr>
            <w:tcW w:w="2852" w:type="dxa"/>
          </w:tcPr>
          <w:p w14:paraId="5BBAAF90" w14:textId="77777777" w:rsidR="00D653B8" w:rsidRPr="00D653B8" w:rsidRDefault="00D653B8" w:rsidP="00D653B8">
            <w:pPr>
              <w:spacing w:after="0" w:line="240" w:lineRule="auto"/>
              <w:jc w:val="center"/>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lastRenderedPageBreak/>
              <w:t>80-89</w:t>
            </w:r>
          </w:p>
        </w:tc>
        <w:tc>
          <w:tcPr>
            <w:tcW w:w="3095" w:type="dxa"/>
          </w:tcPr>
          <w:p w14:paraId="5BBAAF91" w14:textId="77777777" w:rsidR="00D653B8" w:rsidRPr="00D653B8" w:rsidRDefault="00D653B8" w:rsidP="00D653B8">
            <w:pPr>
              <w:spacing w:after="0" w:line="240" w:lineRule="auto"/>
              <w:jc w:val="center"/>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0,8</w:t>
            </w:r>
          </w:p>
        </w:tc>
        <w:tc>
          <w:tcPr>
            <w:tcW w:w="3096" w:type="dxa"/>
          </w:tcPr>
          <w:p w14:paraId="5BBAAF92" w14:textId="77777777" w:rsidR="00D653B8" w:rsidRPr="00D653B8" w:rsidRDefault="00D653B8" w:rsidP="00D653B8">
            <w:pPr>
              <w:spacing w:after="0" w:line="240" w:lineRule="auto"/>
              <w:jc w:val="center"/>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7600</w:t>
            </w:r>
          </w:p>
        </w:tc>
      </w:tr>
      <w:tr w:rsidR="00D653B8" w:rsidRPr="00D653B8" w14:paraId="5BBAAF97" w14:textId="77777777" w:rsidTr="00F335BE">
        <w:trPr>
          <w:jc w:val="center"/>
        </w:trPr>
        <w:tc>
          <w:tcPr>
            <w:tcW w:w="2852" w:type="dxa"/>
          </w:tcPr>
          <w:p w14:paraId="5BBAAF94" w14:textId="77777777" w:rsidR="00D653B8" w:rsidRPr="00D653B8" w:rsidRDefault="00D653B8" w:rsidP="00D653B8">
            <w:pPr>
              <w:spacing w:after="0" w:line="240" w:lineRule="auto"/>
              <w:jc w:val="center"/>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≥90</w:t>
            </w:r>
          </w:p>
        </w:tc>
        <w:tc>
          <w:tcPr>
            <w:tcW w:w="3095" w:type="dxa"/>
          </w:tcPr>
          <w:p w14:paraId="5BBAAF95" w14:textId="77777777" w:rsidR="00D653B8" w:rsidRPr="00D653B8" w:rsidRDefault="00D653B8" w:rsidP="00D653B8">
            <w:pPr>
              <w:spacing w:after="0" w:line="240" w:lineRule="auto"/>
              <w:jc w:val="center"/>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0,9</w:t>
            </w:r>
          </w:p>
        </w:tc>
        <w:tc>
          <w:tcPr>
            <w:tcW w:w="3096" w:type="dxa"/>
          </w:tcPr>
          <w:p w14:paraId="5BBAAF96" w14:textId="77777777" w:rsidR="00D653B8" w:rsidRPr="00D653B8" w:rsidRDefault="00D653B8" w:rsidP="00D653B8">
            <w:pPr>
              <w:spacing w:after="0" w:line="240" w:lineRule="auto"/>
              <w:jc w:val="center"/>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8550</w:t>
            </w:r>
          </w:p>
        </w:tc>
      </w:tr>
    </w:tbl>
    <w:p w14:paraId="5BBAAF98" w14:textId="77777777" w:rsidR="00D653B8" w:rsidRDefault="00D653B8" w:rsidP="00D653B8">
      <w:pPr>
        <w:spacing w:after="0" w:line="240" w:lineRule="auto"/>
        <w:rPr>
          <w:rFonts w:ascii="Times New Roman" w:eastAsia="Times New Roman" w:hAnsi="Times New Roman" w:cs="Times New Roman"/>
          <w:lang w:val="lt-LT" w:eastAsia="lt-LT"/>
        </w:rPr>
      </w:pPr>
    </w:p>
    <w:p w14:paraId="5BBAAF99" w14:textId="77777777" w:rsidR="00D653B8" w:rsidRPr="00D653B8" w:rsidRDefault="00D653B8" w:rsidP="00D653B8">
      <w:pPr>
        <w:spacing w:after="0" w:line="240" w:lineRule="auto"/>
        <w:rPr>
          <w:rFonts w:ascii="Times New Roman" w:eastAsia="Times New Roman" w:hAnsi="Times New Roman" w:cs="Times New Roman"/>
          <w:lang w:val="lt-LT" w:eastAsia="lt-LT"/>
        </w:rPr>
      </w:pPr>
    </w:p>
    <w:p w14:paraId="5BBAAF9A" w14:textId="5D85CC20" w:rsidR="00D653B8" w:rsidRPr="00D653B8" w:rsidRDefault="00300AF4" w:rsidP="00D653B8">
      <w:pPr>
        <w:spacing w:after="0" w:line="240" w:lineRule="auto"/>
        <w:rPr>
          <w:rFonts w:ascii="Times New Roman" w:eastAsia="Times New Roman" w:hAnsi="Times New Roman" w:cs="Times New Roman"/>
          <w:i/>
          <w:iCs/>
          <w:lang w:val="lt-LT" w:eastAsia="lt-LT"/>
        </w:rPr>
      </w:pPr>
      <w:r w:rsidRPr="00D653B8">
        <w:rPr>
          <w:rFonts w:ascii="Times New Roman" w:eastAsia="Times New Roman" w:hAnsi="Times New Roman" w:cs="Times New Roman"/>
          <w:iCs/>
          <w:u w:val="single"/>
          <w:lang w:val="lt-LT" w:eastAsia="lt-LT"/>
        </w:rPr>
        <w:t>K</w:t>
      </w:r>
      <w:r>
        <w:rPr>
          <w:rFonts w:ascii="Times New Roman" w:eastAsia="Times New Roman" w:hAnsi="Times New Roman" w:cs="Times New Roman"/>
          <w:iCs/>
          <w:u w:val="single"/>
          <w:lang w:val="lt-LT" w:eastAsia="lt-LT"/>
        </w:rPr>
        <w:t>rešėjimo</w:t>
      </w:r>
      <w:r w:rsidRPr="00D653B8">
        <w:rPr>
          <w:rFonts w:ascii="Times New Roman" w:eastAsia="Times New Roman" w:hAnsi="Times New Roman" w:cs="Times New Roman"/>
          <w:iCs/>
          <w:u w:val="single"/>
          <w:lang w:val="lt-LT" w:eastAsia="lt-LT"/>
        </w:rPr>
        <w:t xml:space="preserve"> </w:t>
      </w:r>
      <w:r w:rsidR="00D653B8" w:rsidRPr="00D653B8">
        <w:rPr>
          <w:rFonts w:ascii="Times New Roman" w:eastAsia="Times New Roman" w:hAnsi="Times New Roman" w:cs="Times New Roman"/>
          <w:iCs/>
          <w:u w:val="single"/>
          <w:lang w:val="lt-LT" w:eastAsia="lt-LT"/>
        </w:rPr>
        <w:t xml:space="preserve">profilaktika </w:t>
      </w:r>
      <w:r w:rsidR="00054847">
        <w:rPr>
          <w:rFonts w:ascii="Times New Roman" w:eastAsia="Times New Roman" w:hAnsi="Times New Roman" w:cs="Times New Roman"/>
          <w:iCs/>
          <w:u w:val="single"/>
          <w:lang w:val="lt-LT" w:eastAsia="lt-LT"/>
        </w:rPr>
        <w:t>hemo</w:t>
      </w:r>
      <w:r w:rsidR="00D653B8" w:rsidRPr="00D653B8">
        <w:rPr>
          <w:rFonts w:ascii="Times New Roman" w:eastAsia="Times New Roman" w:hAnsi="Times New Roman" w:cs="Times New Roman"/>
          <w:iCs/>
          <w:u w:val="single"/>
          <w:lang w:val="lt-LT" w:eastAsia="lt-LT"/>
        </w:rPr>
        <w:t>dializės metu</w:t>
      </w:r>
    </w:p>
    <w:p w14:paraId="5BBAAF9B" w14:textId="7EBB3BC7" w:rsidR="00D653B8" w:rsidRPr="00D653B8" w:rsidRDefault="00300AF4" w:rsidP="00D653B8">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Siekiant krešėjimo profilaktikos hemodializės metu, dozė turi būti pritaikyta individualiam p</w:t>
      </w:r>
      <w:r w:rsidR="00D653B8" w:rsidRPr="00D653B8">
        <w:rPr>
          <w:rFonts w:ascii="Times New Roman" w:eastAsia="Times New Roman" w:hAnsi="Times New Roman" w:cs="Times New Roman"/>
          <w:lang w:val="lt-LT" w:eastAsia="lt-LT"/>
        </w:rPr>
        <w:t>acientui</w:t>
      </w:r>
      <w:r>
        <w:rPr>
          <w:rFonts w:ascii="Times New Roman" w:eastAsia="Times New Roman" w:hAnsi="Times New Roman" w:cs="Times New Roman"/>
          <w:lang w:val="lt-LT" w:eastAsia="lt-LT"/>
        </w:rPr>
        <w:t xml:space="preserve">, taip pat </w:t>
      </w:r>
      <w:r w:rsidR="00D653B8" w:rsidRPr="00D653B8">
        <w:rPr>
          <w:rFonts w:ascii="Times New Roman" w:eastAsia="Times New Roman" w:hAnsi="Times New Roman" w:cs="Times New Roman"/>
          <w:lang w:val="lt-LT" w:eastAsia="lt-LT"/>
        </w:rPr>
        <w:t xml:space="preserve">atsižvelgiant </w:t>
      </w:r>
      <w:r>
        <w:rPr>
          <w:rFonts w:ascii="Times New Roman" w:eastAsia="Times New Roman" w:hAnsi="Times New Roman" w:cs="Times New Roman"/>
          <w:lang w:val="lt-LT" w:eastAsia="lt-LT"/>
        </w:rPr>
        <w:t xml:space="preserve">ir </w:t>
      </w:r>
      <w:r w:rsidR="00D653B8" w:rsidRPr="00D653B8">
        <w:rPr>
          <w:rFonts w:ascii="Times New Roman" w:eastAsia="Times New Roman" w:hAnsi="Times New Roman" w:cs="Times New Roman"/>
          <w:lang w:val="lt-LT" w:eastAsia="lt-LT"/>
        </w:rPr>
        <w:t>į technines dializės sąlygas. Paprastai visa Fraxiparine dozė leidžiama į arterin</w:t>
      </w:r>
      <w:r w:rsidR="00AE25FF">
        <w:rPr>
          <w:rFonts w:ascii="Times New Roman" w:eastAsia="Times New Roman" w:hAnsi="Times New Roman" w:cs="Times New Roman"/>
          <w:lang w:val="lt-LT" w:eastAsia="lt-LT"/>
        </w:rPr>
        <w:t>į kateterį</w:t>
      </w:r>
      <w:r w:rsidR="00D653B8" w:rsidRPr="00D653B8">
        <w:rPr>
          <w:rFonts w:ascii="Times New Roman" w:eastAsia="Times New Roman" w:hAnsi="Times New Roman" w:cs="Times New Roman"/>
          <w:lang w:val="lt-LT" w:eastAsia="lt-LT"/>
        </w:rPr>
        <w:t xml:space="preserve"> kiekvienos procedūros pradžioje. Jeigu nėra padidėjusio kraujavimo pavojaus, atsižvelgiant į paciento kūno svorį, siūlomos toliau pateiktos pradinės dozės, kurių paprastai pakanka 4 val. trunkančiai procedūrai.</w:t>
      </w:r>
    </w:p>
    <w:p w14:paraId="5BBAAF9C" w14:textId="77777777" w:rsidR="00D653B8" w:rsidRPr="00D653B8" w:rsidRDefault="00D653B8" w:rsidP="00D653B8">
      <w:pPr>
        <w:widowControl w:val="0"/>
        <w:spacing w:after="0" w:line="240" w:lineRule="auto"/>
        <w:rPr>
          <w:rFonts w:ascii="Times New Roman" w:eastAsia="Times New Roman" w:hAnsi="Times New Roman" w:cs="Times New Roman"/>
          <w:lang w:val="lt-LT" w:eastAsia="lt-LT"/>
        </w:rPr>
      </w:pPr>
    </w:p>
    <w:tbl>
      <w:tblPr>
        <w:tblW w:w="9180" w:type="dxa"/>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3119"/>
        <w:gridCol w:w="2764"/>
        <w:gridCol w:w="3297"/>
      </w:tblGrid>
      <w:tr w:rsidR="00D653B8" w:rsidRPr="002D4D23" w14:paraId="5BBAAFA0" w14:textId="77777777" w:rsidTr="00F335BE">
        <w:trPr>
          <w:cantSplit/>
        </w:trPr>
        <w:tc>
          <w:tcPr>
            <w:tcW w:w="3119" w:type="dxa"/>
            <w:vMerge w:val="restart"/>
          </w:tcPr>
          <w:p w14:paraId="5BBAAF9D" w14:textId="77777777" w:rsidR="00D653B8" w:rsidRPr="00D653B8" w:rsidRDefault="00D653B8" w:rsidP="00D653B8">
            <w:pPr>
              <w:spacing w:after="0" w:line="240" w:lineRule="auto"/>
              <w:jc w:val="center"/>
              <w:rPr>
                <w:rFonts w:ascii="Times New Roman" w:eastAsia="Times New Roman" w:hAnsi="Times New Roman" w:cs="Times New Roman"/>
                <w:color w:val="000000"/>
                <w:lang w:val="lt-LT" w:eastAsia="lt-LT"/>
              </w:rPr>
            </w:pPr>
            <w:r w:rsidRPr="00D653B8">
              <w:rPr>
                <w:rFonts w:ascii="Times New Roman" w:eastAsia="Times New Roman" w:hAnsi="Times New Roman" w:cs="Times New Roman"/>
                <w:color w:val="000000"/>
                <w:lang w:val="lt-LT" w:eastAsia="lt-LT"/>
              </w:rPr>
              <w:t>Kūno svoris (kg)</w:t>
            </w:r>
          </w:p>
        </w:tc>
        <w:tc>
          <w:tcPr>
            <w:tcW w:w="6061" w:type="dxa"/>
            <w:gridSpan w:val="2"/>
          </w:tcPr>
          <w:p w14:paraId="5BBAAF9E" w14:textId="6FF12C37" w:rsidR="00D653B8" w:rsidRPr="00D653B8" w:rsidRDefault="00D653B8" w:rsidP="00D653B8">
            <w:pPr>
              <w:spacing w:after="0" w:line="240" w:lineRule="auto"/>
              <w:jc w:val="center"/>
              <w:rPr>
                <w:rFonts w:ascii="Times New Roman" w:eastAsia="Times New Roman" w:hAnsi="Times New Roman" w:cs="Times New Roman"/>
                <w:color w:val="000000"/>
                <w:lang w:val="lt-LT" w:eastAsia="lt-LT"/>
              </w:rPr>
            </w:pPr>
            <w:r w:rsidRPr="00D653B8">
              <w:rPr>
                <w:rFonts w:ascii="Times New Roman" w:eastAsia="Times New Roman" w:hAnsi="Times New Roman" w:cs="Times New Roman"/>
                <w:color w:val="000000"/>
                <w:lang w:val="lt-LT" w:eastAsia="lt-LT"/>
              </w:rPr>
              <w:t>Dializės pradžioje į arterin</w:t>
            </w:r>
            <w:r w:rsidR="00270796">
              <w:rPr>
                <w:rFonts w:ascii="Times New Roman" w:eastAsia="Times New Roman" w:hAnsi="Times New Roman" w:cs="Times New Roman"/>
                <w:color w:val="000000"/>
                <w:lang w:val="lt-LT" w:eastAsia="lt-LT"/>
              </w:rPr>
              <w:t xml:space="preserve">į kateterį </w:t>
            </w:r>
            <w:r w:rsidRPr="00D653B8">
              <w:rPr>
                <w:rFonts w:ascii="Times New Roman" w:eastAsia="Times New Roman" w:hAnsi="Times New Roman" w:cs="Times New Roman"/>
                <w:color w:val="000000"/>
                <w:lang w:val="lt-LT" w:eastAsia="lt-LT"/>
              </w:rPr>
              <w:t>leidžiama dozė</w:t>
            </w:r>
          </w:p>
          <w:p w14:paraId="5BBAAF9F" w14:textId="77777777" w:rsidR="00D653B8" w:rsidRPr="00D653B8" w:rsidRDefault="00D653B8" w:rsidP="00D653B8">
            <w:pPr>
              <w:spacing w:after="0" w:line="240" w:lineRule="auto"/>
              <w:jc w:val="center"/>
              <w:rPr>
                <w:rFonts w:ascii="Times New Roman" w:eastAsia="Times New Roman" w:hAnsi="Times New Roman" w:cs="Times New Roman"/>
                <w:color w:val="000000"/>
                <w:lang w:val="lt-LT" w:eastAsia="lt-LT"/>
              </w:rPr>
            </w:pPr>
          </w:p>
        </w:tc>
      </w:tr>
      <w:tr w:rsidR="00D653B8" w:rsidRPr="00D653B8" w14:paraId="5BBAAFA4" w14:textId="77777777" w:rsidTr="00F335BE">
        <w:trPr>
          <w:cantSplit/>
        </w:trPr>
        <w:tc>
          <w:tcPr>
            <w:tcW w:w="3119" w:type="dxa"/>
            <w:vMerge/>
          </w:tcPr>
          <w:p w14:paraId="5BBAAFA1" w14:textId="77777777" w:rsidR="00D653B8" w:rsidRPr="00D653B8" w:rsidRDefault="00D653B8" w:rsidP="00D653B8">
            <w:pPr>
              <w:spacing w:after="0" w:line="240" w:lineRule="auto"/>
              <w:jc w:val="center"/>
              <w:rPr>
                <w:rFonts w:ascii="Times New Roman" w:eastAsia="Times New Roman" w:hAnsi="Times New Roman" w:cs="Times New Roman"/>
                <w:color w:val="000000"/>
                <w:lang w:val="lt-LT" w:eastAsia="lt-LT"/>
              </w:rPr>
            </w:pPr>
          </w:p>
        </w:tc>
        <w:tc>
          <w:tcPr>
            <w:tcW w:w="2764" w:type="dxa"/>
          </w:tcPr>
          <w:p w14:paraId="5BBAAFA2" w14:textId="77777777" w:rsidR="00D653B8" w:rsidRPr="00D653B8" w:rsidRDefault="00D653B8" w:rsidP="00D653B8">
            <w:pPr>
              <w:spacing w:after="0" w:line="240" w:lineRule="auto"/>
              <w:jc w:val="center"/>
              <w:rPr>
                <w:rFonts w:ascii="Times New Roman" w:eastAsia="Times New Roman" w:hAnsi="Times New Roman" w:cs="Times New Roman"/>
                <w:color w:val="000000"/>
                <w:lang w:val="lt-LT" w:eastAsia="lt-LT"/>
              </w:rPr>
            </w:pPr>
            <w:r w:rsidRPr="00D653B8">
              <w:rPr>
                <w:rFonts w:ascii="Times New Roman" w:eastAsia="Times New Roman" w:hAnsi="Times New Roman" w:cs="Times New Roman"/>
                <w:color w:val="000000"/>
                <w:lang w:val="lt-LT" w:eastAsia="lt-LT"/>
              </w:rPr>
              <w:t>Suleistas kiekis (ml)</w:t>
            </w:r>
          </w:p>
        </w:tc>
        <w:tc>
          <w:tcPr>
            <w:tcW w:w="3297" w:type="dxa"/>
          </w:tcPr>
          <w:p w14:paraId="5BBAAFA3" w14:textId="77777777" w:rsidR="00D653B8" w:rsidRPr="00D653B8" w:rsidRDefault="00D653B8" w:rsidP="00D653B8">
            <w:pPr>
              <w:spacing w:after="0" w:line="240" w:lineRule="auto"/>
              <w:jc w:val="center"/>
              <w:rPr>
                <w:rFonts w:ascii="Times New Roman" w:eastAsia="Times New Roman" w:hAnsi="Times New Roman" w:cs="Times New Roman"/>
                <w:color w:val="000000"/>
                <w:lang w:val="lt-LT" w:eastAsia="lt-LT"/>
              </w:rPr>
            </w:pPr>
            <w:r w:rsidRPr="00D653B8">
              <w:rPr>
                <w:rFonts w:ascii="Times New Roman" w:eastAsia="Times New Roman" w:hAnsi="Times New Roman" w:cs="Times New Roman"/>
                <w:color w:val="000000"/>
                <w:lang w:val="lt-LT" w:eastAsia="lt-LT"/>
              </w:rPr>
              <w:t>Anti-Xa TV</w:t>
            </w:r>
          </w:p>
        </w:tc>
      </w:tr>
      <w:tr w:rsidR="00D653B8" w:rsidRPr="00D653B8" w14:paraId="5BBAAFA8" w14:textId="77777777" w:rsidTr="00F335BE">
        <w:tc>
          <w:tcPr>
            <w:tcW w:w="3119" w:type="dxa"/>
          </w:tcPr>
          <w:p w14:paraId="5BBAAFA5" w14:textId="77777777" w:rsidR="00D653B8" w:rsidRPr="00D653B8" w:rsidRDefault="00D653B8" w:rsidP="00D653B8">
            <w:pPr>
              <w:spacing w:after="0" w:line="240" w:lineRule="auto"/>
              <w:jc w:val="center"/>
              <w:rPr>
                <w:rFonts w:ascii="Times New Roman" w:eastAsia="Times New Roman" w:hAnsi="Times New Roman" w:cs="Times New Roman"/>
                <w:color w:val="000000"/>
                <w:lang w:val="lt-LT" w:eastAsia="lt-LT"/>
              </w:rPr>
            </w:pPr>
            <w:r w:rsidRPr="00D653B8">
              <w:rPr>
                <w:rFonts w:ascii="Times New Roman" w:eastAsia="Times New Roman" w:hAnsi="Times New Roman" w:cs="Times New Roman"/>
                <w:color w:val="000000"/>
                <w:lang w:val="lt-LT" w:eastAsia="lt-LT"/>
              </w:rPr>
              <w:t>&lt;50</w:t>
            </w:r>
          </w:p>
        </w:tc>
        <w:tc>
          <w:tcPr>
            <w:tcW w:w="2764" w:type="dxa"/>
          </w:tcPr>
          <w:p w14:paraId="5BBAAFA6" w14:textId="77777777" w:rsidR="00D653B8" w:rsidRPr="00D653B8" w:rsidRDefault="00D653B8" w:rsidP="00D653B8">
            <w:pPr>
              <w:spacing w:after="0" w:line="240" w:lineRule="auto"/>
              <w:jc w:val="center"/>
              <w:rPr>
                <w:rFonts w:ascii="Times New Roman" w:eastAsia="Times New Roman" w:hAnsi="Times New Roman" w:cs="Times New Roman"/>
                <w:color w:val="000000"/>
                <w:lang w:val="lt-LT" w:eastAsia="lt-LT"/>
              </w:rPr>
            </w:pPr>
            <w:r w:rsidRPr="00D653B8">
              <w:rPr>
                <w:rFonts w:ascii="Times New Roman" w:eastAsia="Times New Roman" w:hAnsi="Times New Roman" w:cs="Times New Roman"/>
                <w:color w:val="000000"/>
                <w:lang w:val="lt-LT" w:eastAsia="lt-LT"/>
              </w:rPr>
              <w:t>0,3</w:t>
            </w:r>
          </w:p>
        </w:tc>
        <w:tc>
          <w:tcPr>
            <w:tcW w:w="3297" w:type="dxa"/>
          </w:tcPr>
          <w:p w14:paraId="5BBAAFA7" w14:textId="77777777" w:rsidR="00D653B8" w:rsidRPr="00D653B8" w:rsidRDefault="00D653B8" w:rsidP="00D653B8">
            <w:pPr>
              <w:spacing w:after="0" w:line="240" w:lineRule="auto"/>
              <w:jc w:val="center"/>
              <w:rPr>
                <w:rFonts w:ascii="Times New Roman" w:eastAsia="Times New Roman" w:hAnsi="Times New Roman" w:cs="Times New Roman"/>
                <w:color w:val="000000"/>
                <w:lang w:val="lt-LT" w:eastAsia="lt-LT"/>
              </w:rPr>
            </w:pPr>
            <w:r w:rsidRPr="00D653B8">
              <w:rPr>
                <w:rFonts w:ascii="Times New Roman" w:eastAsia="Times New Roman" w:hAnsi="Times New Roman" w:cs="Times New Roman"/>
                <w:color w:val="000000"/>
                <w:lang w:val="lt-LT" w:eastAsia="lt-LT"/>
              </w:rPr>
              <w:t>2850</w:t>
            </w:r>
          </w:p>
        </w:tc>
      </w:tr>
      <w:tr w:rsidR="00D653B8" w:rsidRPr="00D653B8" w14:paraId="5BBAAFAC" w14:textId="77777777" w:rsidTr="00F335BE">
        <w:tc>
          <w:tcPr>
            <w:tcW w:w="3119" w:type="dxa"/>
          </w:tcPr>
          <w:p w14:paraId="5BBAAFA9" w14:textId="77777777" w:rsidR="00D653B8" w:rsidRPr="00D653B8" w:rsidRDefault="00D653B8" w:rsidP="00D653B8">
            <w:pPr>
              <w:spacing w:after="0" w:line="240" w:lineRule="auto"/>
              <w:jc w:val="center"/>
              <w:rPr>
                <w:rFonts w:ascii="Times New Roman" w:eastAsia="Times New Roman" w:hAnsi="Times New Roman" w:cs="Times New Roman"/>
                <w:color w:val="000000"/>
                <w:lang w:val="lt-LT" w:eastAsia="lt-LT"/>
              </w:rPr>
            </w:pPr>
            <w:r w:rsidRPr="00D653B8">
              <w:rPr>
                <w:rFonts w:ascii="Times New Roman" w:eastAsia="Times New Roman" w:hAnsi="Times New Roman" w:cs="Times New Roman"/>
                <w:color w:val="000000"/>
                <w:lang w:val="lt-LT" w:eastAsia="lt-LT"/>
              </w:rPr>
              <w:t>50-69</w:t>
            </w:r>
          </w:p>
        </w:tc>
        <w:tc>
          <w:tcPr>
            <w:tcW w:w="2764" w:type="dxa"/>
          </w:tcPr>
          <w:p w14:paraId="5BBAAFAA" w14:textId="77777777" w:rsidR="00D653B8" w:rsidRPr="00D653B8" w:rsidRDefault="00D653B8" w:rsidP="00D653B8">
            <w:pPr>
              <w:spacing w:after="0" w:line="240" w:lineRule="auto"/>
              <w:jc w:val="center"/>
              <w:rPr>
                <w:rFonts w:ascii="Times New Roman" w:eastAsia="Times New Roman" w:hAnsi="Times New Roman" w:cs="Times New Roman"/>
                <w:color w:val="000000"/>
                <w:lang w:val="lt-LT" w:eastAsia="lt-LT"/>
              </w:rPr>
            </w:pPr>
            <w:r w:rsidRPr="00D653B8">
              <w:rPr>
                <w:rFonts w:ascii="Times New Roman" w:eastAsia="Times New Roman" w:hAnsi="Times New Roman" w:cs="Times New Roman"/>
                <w:color w:val="000000"/>
                <w:lang w:val="lt-LT" w:eastAsia="lt-LT"/>
              </w:rPr>
              <w:t>0,4</w:t>
            </w:r>
          </w:p>
        </w:tc>
        <w:tc>
          <w:tcPr>
            <w:tcW w:w="3297" w:type="dxa"/>
          </w:tcPr>
          <w:p w14:paraId="5BBAAFAB" w14:textId="77777777" w:rsidR="00D653B8" w:rsidRPr="00D653B8" w:rsidRDefault="00D653B8" w:rsidP="00D653B8">
            <w:pPr>
              <w:spacing w:after="0" w:line="240" w:lineRule="auto"/>
              <w:jc w:val="center"/>
              <w:rPr>
                <w:rFonts w:ascii="Times New Roman" w:eastAsia="Times New Roman" w:hAnsi="Times New Roman" w:cs="Times New Roman"/>
                <w:color w:val="000000"/>
                <w:lang w:val="lt-LT" w:eastAsia="lt-LT"/>
              </w:rPr>
            </w:pPr>
            <w:r w:rsidRPr="00D653B8">
              <w:rPr>
                <w:rFonts w:ascii="Times New Roman" w:eastAsia="Times New Roman" w:hAnsi="Times New Roman" w:cs="Times New Roman"/>
                <w:color w:val="000000"/>
                <w:lang w:val="lt-LT" w:eastAsia="lt-LT"/>
              </w:rPr>
              <w:t>3800</w:t>
            </w:r>
          </w:p>
        </w:tc>
      </w:tr>
      <w:tr w:rsidR="00D653B8" w:rsidRPr="00D653B8" w14:paraId="5BBAAFB0" w14:textId="77777777" w:rsidTr="00F335BE">
        <w:tc>
          <w:tcPr>
            <w:tcW w:w="3119" w:type="dxa"/>
          </w:tcPr>
          <w:p w14:paraId="5BBAAFAD" w14:textId="77777777" w:rsidR="00D653B8" w:rsidRPr="00D653B8" w:rsidRDefault="00D653B8" w:rsidP="00D653B8">
            <w:pPr>
              <w:spacing w:after="0" w:line="240" w:lineRule="auto"/>
              <w:jc w:val="center"/>
              <w:rPr>
                <w:rFonts w:ascii="Times New Roman" w:eastAsia="Times New Roman" w:hAnsi="Times New Roman" w:cs="Times New Roman"/>
                <w:color w:val="000000"/>
                <w:lang w:val="lt-LT" w:eastAsia="lt-LT"/>
              </w:rPr>
            </w:pPr>
            <w:r w:rsidRPr="00D653B8">
              <w:rPr>
                <w:rFonts w:ascii="Times New Roman" w:eastAsia="Times New Roman" w:hAnsi="Times New Roman" w:cs="Times New Roman"/>
                <w:color w:val="000000"/>
                <w:lang w:val="lt-LT" w:eastAsia="lt-LT"/>
              </w:rPr>
              <w:t>≥70</w:t>
            </w:r>
          </w:p>
        </w:tc>
        <w:tc>
          <w:tcPr>
            <w:tcW w:w="2764" w:type="dxa"/>
          </w:tcPr>
          <w:p w14:paraId="5BBAAFAE" w14:textId="77777777" w:rsidR="00D653B8" w:rsidRPr="00D653B8" w:rsidRDefault="00D653B8" w:rsidP="00D653B8">
            <w:pPr>
              <w:spacing w:after="0" w:line="240" w:lineRule="auto"/>
              <w:jc w:val="center"/>
              <w:rPr>
                <w:rFonts w:ascii="Times New Roman" w:eastAsia="Times New Roman" w:hAnsi="Times New Roman" w:cs="Times New Roman"/>
                <w:color w:val="000000"/>
                <w:lang w:val="lt-LT" w:eastAsia="lt-LT"/>
              </w:rPr>
            </w:pPr>
            <w:r w:rsidRPr="00D653B8">
              <w:rPr>
                <w:rFonts w:ascii="Times New Roman" w:eastAsia="Times New Roman" w:hAnsi="Times New Roman" w:cs="Times New Roman"/>
                <w:color w:val="000000"/>
                <w:lang w:val="lt-LT" w:eastAsia="lt-LT"/>
              </w:rPr>
              <w:t>0,6</w:t>
            </w:r>
          </w:p>
        </w:tc>
        <w:tc>
          <w:tcPr>
            <w:tcW w:w="3297" w:type="dxa"/>
          </w:tcPr>
          <w:p w14:paraId="5BBAAFAF" w14:textId="77777777" w:rsidR="00D653B8" w:rsidRPr="00D653B8" w:rsidRDefault="00D653B8" w:rsidP="00D653B8">
            <w:pPr>
              <w:spacing w:after="0" w:line="240" w:lineRule="auto"/>
              <w:jc w:val="center"/>
              <w:rPr>
                <w:rFonts w:ascii="Times New Roman" w:eastAsia="Times New Roman" w:hAnsi="Times New Roman" w:cs="Times New Roman"/>
                <w:color w:val="000000"/>
                <w:lang w:val="lt-LT" w:eastAsia="lt-LT"/>
              </w:rPr>
            </w:pPr>
            <w:r w:rsidRPr="00D653B8">
              <w:rPr>
                <w:rFonts w:ascii="Times New Roman" w:eastAsia="Times New Roman" w:hAnsi="Times New Roman" w:cs="Times New Roman"/>
                <w:color w:val="000000"/>
                <w:lang w:val="lt-LT" w:eastAsia="lt-LT"/>
              </w:rPr>
              <w:t>5700</w:t>
            </w:r>
          </w:p>
        </w:tc>
      </w:tr>
    </w:tbl>
    <w:p w14:paraId="5BBAAFB1" w14:textId="77777777" w:rsidR="00D653B8" w:rsidRPr="00D653B8" w:rsidRDefault="00D653B8" w:rsidP="00D653B8">
      <w:pPr>
        <w:spacing w:after="0" w:line="240" w:lineRule="auto"/>
        <w:rPr>
          <w:rFonts w:ascii="Times New Roman" w:eastAsia="Times New Roman" w:hAnsi="Times New Roman" w:cs="Times New Roman"/>
          <w:lang w:val="lt-LT" w:eastAsia="lt-LT"/>
        </w:rPr>
      </w:pPr>
    </w:p>
    <w:p w14:paraId="5BBAAFB2" w14:textId="5A422396" w:rsidR="00D653B8" w:rsidRPr="00D653B8" w:rsidRDefault="00D653B8" w:rsidP="00D653B8">
      <w:pPr>
        <w:spacing w:after="0" w:line="240" w:lineRule="auto"/>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Pacientams</w:t>
      </w:r>
      <w:r w:rsidR="002648C6">
        <w:rPr>
          <w:rFonts w:ascii="Times New Roman" w:eastAsia="Times New Roman" w:hAnsi="Times New Roman" w:cs="Times New Roman"/>
          <w:lang w:val="lt-LT" w:eastAsia="lt-LT"/>
        </w:rPr>
        <w:t>, kuriems</w:t>
      </w:r>
      <w:r w:rsidRPr="00D653B8">
        <w:rPr>
          <w:rFonts w:ascii="Times New Roman" w:eastAsia="Times New Roman" w:hAnsi="Times New Roman" w:cs="Times New Roman"/>
          <w:lang w:val="lt-LT" w:eastAsia="lt-LT"/>
        </w:rPr>
        <w:t xml:space="preserve"> padidėjusi kraujavimo rizika</w:t>
      </w:r>
      <w:r w:rsidR="002648C6">
        <w:rPr>
          <w:rFonts w:ascii="Times New Roman" w:eastAsia="Times New Roman" w:hAnsi="Times New Roman" w:cs="Times New Roman"/>
          <w:lang w:val="lt-LT" w:eastAsia="lt-LT"/>
        </w:rPr>
        <w:t>,</w:t>
      </w:r>
      <w:r w:rsidRPr="00D653B8">
        <w:rPr>
          <w:rFonts w:ascii="Times New Roman" w:eastAsia="Times New Roman" w:hAnsi="Times New Roman" w:cs="Times New Roman"/>
          <w:lang w:val="lt-LT" w:eastAsia="lt-LT"/>
        </w:rPr>
        <w:t xml:space="preserve"> dozę reikia sumažinti per pusę.</w:t>
      </w:r>
    </w:p>
    <w:p w14:paraId="5BBAAFB3" w14:textId="77777777" w:rsidR="00D653B8" w:rsidRPr="00D653B8" w:rsidRDefault="00D653B8" w:rsidP="00D653B8">
      <w:pPr>
        <w:spacing w:after="0" w:line="240" w:lineRule="auto"/>
        <w:rPr>
          <w:rFonts w:ascii="Times New Roman" w:eastAsia="Times New Roman" w:hAnsi="Times New Roman" w:cs="Times New Roman"/>
          <w:lang w:val="lt-LT" w:eastAsia="lt-LT"/>
        </w:rPr>
      </w:pPr>
    </w:p>
    <w:p w14:paraId="5BBAAFB4" w14:textId="365C0B42" w:rsidR="00D653B8" w:rsidRPr="00D653B8" w:rsidRDefault="00D653B8" w:rsidP="00D653B8">
      <w:pPr>
        <w:spacing w:after="0" w:line="240" w:lineRule="auto"/>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 xml:space="preserve">Procedūrų, trunkančių ilgiau kaip 4 val., metu galima suleisti mažesnę papildomą dozę. Vėlesnių dializės procedūrų metu dozę reikia koreguoti atsižvelgiant į pastebėtą poveikį. </w:t>
      </w:r>
    </w:p>
    <w:p w14:paraId="5BBAAFB5" w14:textId="77777777" w:rsidR="00D653B8" w:rsidRPr="00D653B8" w:rsidRDefault="00D653B8" w:rsidP="00D653B8">
      <w:pPr>
        <w:spacing w:after="0" w:line="240" w:lineRule="auto"/>
        <w:rPr>
          <w:rFonts w:ascii="Times New Roman" w:eastAsia="Times New Roman" w:hAnsi="Times New Roman" w:cs="Times New Roman"/>
          <w:lang w:val="lt-LT" w:eastAsia="lt-LT"/>
        </w:rPr>
      </w:pPr>
    </w:p>
    <w:p w14:paraId="5BBAAFB6" w14:textId="77777777" w:rsidR="00D653B8" w:rsidRPr="00D653B8" w:rsidRDefault="00D653B8" w:rsidP="00D653B8">
      <w:pPr>
        <w:spacing w:after="0" w:line="240" w:lineRule="auto"/>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Kiekvienos dializės metu būtina atidžiai stebėti, ar neatsiranda kraujavimo arba krešėjimo dializės sistemoje požymių.</w:t>
      </w:r>
    </w:p>
    <w:p w14:paraId="5BBAAFB7" w14:textId="77777777" w:rsidR="00D653B8" w:rsidRPr="00D653B8" w:rsidRDefault="00D653B8" w:rsidP="00D653B8">
      <w:pPr>
        <w:spacing w:after="0" w:line="240" w:lineRule="auto"/>
        <w:rPr>
          <w:rFonts w:ascii="Times New Roman" w:eastAsia="Times New Roman" w:hAnsi="Times New Roman" w:cs="Times New Roman"/>
          <w:lang w:val="lt-LT" w:eastAsia="lt-LT"/>
        </w:rPr>
      </w:pPr>
    </w:p>
    <w:p w14:paraId="5BBAAFB8" w14:textId="77777777" w:rsidR="00D653B8" w:rsidRPr="00D653B8" w:rsidRDefault="00D653B8" w:rsidP="00D653B8">
      <w:pPr>
        <w:spacing w:after="0" w:line="240" w:lineRule="auto"/>
        <w:rPr>
          <w:rFonts w:ascii="Times New Roman" w:eastAsia="Times New Roman" w:hAnsi="Times New Roman" w:cs="Times New Roman"/>
          <w:u w:val="single"/>
          <w:lang w:val="lt-LT" w:eastAsia="lt-LT"/>
        </w:rPr>
      </w:pPr>
      <w:r w:rsidRPr="00D653B8">
        <w:rPr>
          <w:rFonts w:ascii="Times New Roman" w:eastAsia="Times New Roman" w:hAnsi="Times New Roman" w:cs="Times New Roman"/>
          <w:u w:val="single"/>
          <w:lang w:val="lt-LT" w:eastAsia="lt-LT"/>
        </w:rPr>
        <w:t>Nestabilios krūtinės anginos ir miokardo infarkto be Q bangos [Q-] gydymas</w:t>
      </w:r>
    </w:p>
    <w:p w14:paraId="5BBAAFB9" w14:textId="77777777" w:rsidR="00D653B8" w:rsidRPr="00D653B8" w:rsidRDefault="00D653B8" w:rsidP="00D653B8">
      <w:pPr>
        <w:spacing w:after="0" w:line="240" w:lineRule="auto"/>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Paprastai nadropariną rekomenduojama leisti po oda du kartus per parą (kas 12 val.). Įprastinė gydymo trukmė yra 6 dienos. Klinikinių tyrimų metu pacientams, sergantiems nestabilia krūtinės angina ir miokardo infarktu be Q bangos, nadroparinas buvo skiriamas kartu su aspirinu, kurio dozė buvo ne didesnė kaip 325 mg per parą.</w:t>
      </w:r>
    </w:p>
    <w:p w14:paraId="5BBAAFBA" w14:textId="77777777" w:rsidR="00D653B8" w:rsidRPr="00D653B8" w:rsidRDefault="00D653B8" w:rsidP="00D653B8">
      <w:pPr>
        <w:spacing w:after="0" w:line="240" w:lineRule="auto"/>
        <w:rPr>
          <w:rFonts w:ascii="Times New Roman" w:eastAsia="Times New Roman" w:hAnsi="Times New Roman" w:cs="Times New Roman"/>
          <w:lang w:val="lt-LT" w:eastAsia="lt-LT"/>
        </w:rPr>
      </w:pPr>
    </w:p>
    <w:p w14:paraId="5BBAAFBB" w14:textId="279BC9B9" w:rsidR="00D653B8" w:rsidRPr="00D653B8" w:rsidRDefault="00D653B8" w:rsidP="00D653B8">
      <w:pPr>
        <w:spacing w:after="0" w:line="240" w:lineRule="auto"/>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 xml:space="preserve">Pradinė dozė visa iš karto suleidžiama į veną, o kitos dozės </w:t>
      </w:r>
      <w:r w:rsidR="006D437D">
        <w:rPr>
          <w:rFonts w:ascii="Times New Roman" w:eastAsia="Times New Roman" w:hAnsi="Times New Roman" w:cs="Times New Roman"/>
          <w:lang w:val="lt-LT" w:eastAsia="lt-LT"/>
        </w:rPr>
        <w:t>leidž</w:t>
      </w:r>
      <w:r w:rsidRPr="00D653B8">
        <w:rPr>
          <w:rFonts w:ascii="Times New Roman" w:eastAsia="Times New Roman" w:hAnsi="Times New Roman" w:cs="Times New Roman"/>
          <w:lang w:val="lt-LT" w:eastAsia="lt-LT"/>
        </w:rPr>
        <w:t xml:space="preserve">iamos po oda. Dozės turi būti </w:t>
      </w:r>
      <w:r w:rsidR="0064684F">
        <w:rPr>
          <w:rFonts w:ascii="Times New Roman" w:eastAsia="Times New Roman" w:hAnsi="Times New Roman" w:cs="Times New Roman"/>
          <w:lang w:val="lt-LT" w:eastAsia="lt-LT"/>
        </w:rPr>
        <w:t>parinktos</w:t>
      </w:r>
      <w:r w:rsidR="0064684F" w:rsidRPr="00D653B8">
        <w:rPr>
          <w:rFonts w:ascii="Times New Roman" w:eastAsia="Times New Roman" w:hAnsi="Times New Roman" w:cs="Times New Roman"/>
          <w:lang w:val="lt-LT" w:eastAsia="lt-LT"/>
        </w:rPr>
        <w:t xml:space="preserve"> </w:t>
      </w:r>
      <w:r w:rsidRPr="00D653B8">
        <w:rPr>
          <w:rFonts w:ascii="Times New Roman" w:eastAsia="Times New Roman" w:hAnsi="Times New Roman" w:cs="Times New Roman"/>
          <w:lang w:val="lt-LT" w:eastAsia="lt-LT"/>
        </w:rPr>
        <w:t xml:space="preserve">pagal paciento kūno svorį, remiantis </w:t>
      </w:r>
      <w:r w:rsidR="0065503C">
        <w:rPr>
          <w:rFonts w:ascii="Times New Roman" w:eastAsia="Times New Roman" w:hAnsi="Times New Roman" w:cs="Times New Roman"/>
          <w:lang w:val="lt-LT" w:eastAsia="lt-LT"/>
        </w:rPr>
        <w:t>toliau</w:t>
      </w:r>
      <w:r w:rsidRPr="00D653B8">
        <w:rPr>
          <w:rFonts w:ascii="Times New Roman" w:eastAsia="Times New Roman" w:hAnsi="Times New Roman" w:cs="Times New Roman"/>
          <w:lang w:val="lt-LT" w:eastAsia="lt-LT"/>
        </w:rPr>
        <w:t xml:space="preserve"> lentelėje pateiktomis dozėmis, kurios apskaičiuotos pagal patvirtintą 86 anti-Xa TV/kg kūno svorio dozę.</w:t>
      </w:r>
    </w:p>
    <w:p w14:paraId="5BBAAFBC" w14:textId="77777777" w:rsidR="00D653B8" w:rsidRPr="00D653B8" w:rsidRDefault="00D653B8" w:rsidP="00D653B8">
      <w:pPr>
        <w:spacing w:after="0" w:line="240" w:lineRule="auto"/>
        <w:rPr>
          <w:rFonts w:ascii="Times New Roman" w:eastAsia="Times New Roman" w:hAnsi="Times New Roman" w:cs="Times New Roman"/>
          <w:lang w:val="lt-LT" w:eastAsia="lt-LT"/>
        </w:rPr>
      </w:pPr>
    </w:p>
    <w:tbl>
      <w:tblPr>
        <w:tblW w:w="92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3"/>
        <w:gridCol w:w="2321"/>
        <w:gridCol w:w="2322"/>
        <w:gridCol w:w="2376"/>
      </w:tblGrid>
      <w:tr w:rsidR="00D653B8" w:rsidRPr="00D653B8" w14:paraId="5BBAAFC1" w14:textId="77777777" w:rsidTr="00F335BE">
        <w:trPr>
          <w:jc w:val="center"/>
        </w:trPr>
        <w:tc>
          <w:tcPr>
            <w:tcW w:w="2213" w:type="dxa"/>
          </w:tcPr>
          <w:p w14:paraId="5BBAAFBD" w14:textId="77777777" w:rsidR="00D653B8" w:rsidRPr="00D653B8" w:rsidRDefault="00D653B8" w:rsidP="00D653B8">
            <w:pPr>
              <w:spacing w:after="0" w:line="240" w:lineRule="auto"/>
              <w:jc w:val="center"/>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Kūno svoris (kg)</w:t>
            </w:r>
          </w:p>
        </w:tc>
        <w:tc>
          <w:tcPr>
            <w:tcW w:w="2321" w:type="dxa"/>
          </w:tcPr>
          <w:p w14:paraId="5BBAAFBE" w14:textId="7BE88AA7" w:rsidR="00D653B8" w:rsidRPr="00D653B8" w:rsidRDefault="00D653B8" w:rsidP="00D653B8">
            <w:pPr>
              <w:spacing w:after="0" w:line="240" w:lineRule="auto"/>
              <w:jc w:val="center"/>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Pradinė vienkartinė dozė į veną</w:t>
            </w:r>
          </w:p>
        </w:tc>
        <w:tc>
          <w:tcPr>
            <w:tcW w:w="2322" w:type="dxa"/>
          </w:tcPr>
          <w:p w14:paraId="5BBAAFBF" w14:textId="77777777" w:rsidR="00D653B8" w:rsidRPr="00D653B8" w:rsidRDefault="00D653B8" w:rsidP="00D653B8">
            <w:pPr>
              <w:spacing w:after="0" w:line="240" w:lineRule="auto"/>
              <w:jc w:val="center"/>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Poodinės injekcijos (kas 12 val.)</w:t>
            </w:r>
          </w:p>
        </w:tc>
        <w:tc>
          <w:tcPr>
            <w:tcW w:w="2376" w:type="dxa"/>
          </w:tcPr>
          <w:p w14:paraId="5BBAAFC0" w14:textId="77777777" w:rsidR="00D653B8" w:rsidRPr="00D653B8" w:rsidRDefault="00D653B8" w:rsidP="00D653B8">
            <w:pPr>
              <w:spacing w:after="0" w:line="240" w:lineRule="auto"/>
              <w:jc w:val="center"/>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Anti-Xa TV</w:t>
            </w:r>
          </w:p>
        </w:tc>
      </w:tr>
      <w:tr w:rsidR="00D653B8" w:rsidRPr="00D653B8" w14:paraId="5BBAAFC6" w14:textId="77777777" w:rsidTr="00F335BE">
        <w:trPr>
          <w:jc w:val="center"/>
        </w:trPr>
        <w:tc>
          <w:tcPr>
            <w:tcW w:w="2213" w:type="dxa"/>
          </w:tcPr>
          <w:p w14:paraId="5BBAAFC2" w14:textId="77777777" w:rsidR="00D653B8" w:rsidRPr="00D653B8" w:rsidRDefault="00D653B8" w:rsidP="00D653B8">
            <w:pPr>
              <w:spacing w:after="0" w:line="240" w:lineRule="auto"/>
              <w:jc w:val="center"/>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&lt;50</w:t>
            </w:r>
          </w:p>
        </w:tc>
        <w:tc>
          <w:tcPr>
            <w:tcW w:w="2321" w:type="dxa"/>
          </w:tcPr>
          <w:p w14:paraId="5BBAAFC3" w14:textId="77777777" w:rsidR="00D653B8" w:rsidRPr="00D653B8" w:rsidRDefault="00D653B8" w:rsidP="00D653B8">
            <w:pPr>
              <w:spacing w:after="0" w:line="240" w:lineRule="auto"/>
              <w:jc w:val="center"/>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0,4</w:t>
            </w:r>
          </w:p>
        </w:tc>
        <w:tc>
          <w:tcPr>
            <w:tcW w:w="2322" w:type="dxa"/>
          </w:tcPr>
          <w:p w14:paraId="5BBAAFC4" w14:textId="77777777" w:rsidR="00D653B8" w:rsidRPr="00D653B8" w:rsidRDefault="00D653B8" w:rsidP="00D653B8">
            <w:pPr>
              <w:spacing w:after="0" w:line="240" w:lineRule="auto"/>
              <w:jc w:val="center"/>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0,4</w:t>
            </w:r>
          </w:p>
        </w:tc>
        <w:tc>
          <w:tcPr>
            <w:tcW w:w="2376" w:type="dxa"/>
          </w:tcPr>
          <w:p w14:paraId="5BBAAFC5" w14:textId="77777777" w:rsidR="00D653B8" w:rsidRPr="00D653B8" w:rsidRDefault="00D653B8" w:rsidP="00D653B8">
            <w:pPr>
              <w:spacing w:after="0" w:line="240" w:lineRule="auto"/>
              <w:jc w:val="center"/>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3800</w:t>
            </w:r>
          </w:p>
        </w:tc>
      </w:tr>
      <w:tr w:rsidR="00D653B8" w:rsidRPr="00D653B8" w14:paraId="5BBAAFCB" w14:textId="77777777" w:rsidTr="00F335BE">
        <w:trPr>
          <w:jc w:val="center"/>
        </w:trPr>
        <w:tc>
          <w:tcPr>
            <w:tcW w:w="2213" w:type="dxa"/>
          </w:tcPr>
          <w:p w14:paraId="5BBAAFC7" w14:textId="77777777" w:rsidR="00D653B8" w:rsidRPr="00D653B8" w:rsidRDefault="00D653B8" w:rsidP="00D653B8">
            <w:pPr>
              <w:spacing w:after="0" w:line="240" w:lineRule="auto"/>
              <w:jc w:val="center"/>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50-59</w:t>
            </w:r>
          </w:p>
        </w:tc>
        <w:tc>
          <w:tcPr>
            <w:tcW w:w="2321" w:type="dxa"/>
          </w:tcPr>
          <w:p w14:paraId="5BBAAFC8" w14:textId="77777777" w:rsidR="00D653B8" w:rsidRPr="00D653B8" w:rsidRDefault="00D653B8" w:rsidP="00D653B8">
            <w:pPr>
              <w:spacing w:after="0" w:line="240" w:lineRule="auto"/>
              <w:jc w:val="center"/>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0,5</w:t>
            </w:r>
          </w:p>
        </w:tc>
        <w:tc>
          <w:tcPr>
            <w:tcW w:w="2322" w:type="dxa"/>
          </w:tcPr>
          <w:p w14:paraId="5BBAAFC9" w14:textId="77777777" w:rsidR="00D653B8" w:rsidRPr="00D653B8" w:rsidRDefault="00D653B8" w:rsidP="00D653B8">
            <w:pPr>
              <w:spacing w:after="0" w:line="240" w:lineRule="auto"/>
              <w:jc w:val="center"/>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0,5</w:t>
            </w:r>
          </w:p>
        </w:tc>
        <w:tc>
          <w:tcPr>
            <w:tcW w:w="2376" w:type="dxa"/>
          </w:tcPr>
          <w:p w14:paraId="5BBAAFCA" w14:textId="77777777" w:rsidR="00D653B8" w:rsidRPr="00D653B8" w:rsidRDefault="00D653B8" w:rsidP="00D653B8">
            <w:pPr>
              <w:spacing w:after="0" w:line="240" w:lineRule="auto"/>
              <w:jc w:val="center"/>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4750</w:t>
            </w:r>
          </w:p>
        </w:tc>
      </w:tr>
      <w:tr w:rsidR="00D653B8" w:rsidRPr="00D653B8" w14:paraId="5BBAAFD0" w14:textId="77777777" w:rsidTr="00F335BE">
        <w:trPr>
          <w:jc w:val="center"/>
        </w:trPr>
        <w:tc>
          <w:tcPr>
            <w:tcW w:w="2213" w:type="dxa"/>
          </w:tcPr>
          <w:p w14:paraId="5BBAAFCC" w14:textId="77777777" w:rsidR="00D653B8" w:rsidRPr="00D653B8" w:rsidRDefault="00D653B8" w:rsidP="00D653B8">
            <w:pPr>
              <w:spacing w:after="0" w:line="240" w:lineRule="auto"/>
              <w:jc w:val="center"/>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60-69</w:t>
            </w:r>
          </w:p>
        </w:tc>
        <w:tc>
          <w:tcPr>
            <w:tcW w:w="2321" w:type="dxa"/>
          </w:tcPr>
          <w:p w14:paraId="5BBAAFCD" w14:textId="77777777" w:rsidR="00D653B8" w:rsidRPr="00D653B8" w:rsidRDefault="00D653B8" w:rsidP="00D653B8">
            <w:pPr>
              <w:spacing w:after="0" w:line="240" w:lineRule="auto"/>
              <w:jc w:val="center"/>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0,6</w:t>
            </w:r>
          </w:p>
        </w:tc>
        <w:tc>
          <w:tcPr>
            <w:tcW w:w="2322" w:type="dxa"/>
          </w:tcPr>
          <w:p w14:paraId="5BBAAFCE" w14:textId="77777777" w:rsidR="00D653B8" w:rsidRPr="00D653B8" w:rsidRDefault="00D653B8" w:rsidP="00D653B8">
            <w:pPr>
              <w:spacing w:after="0" w:line="240" w:lineRule="auto"/>
              <w:jc w:val="center"/>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0,6</w:t>
            </w:r>
          </w:p>
        </w:tc>
        <w:tc>
          <w:tcPr>
            <w:tcW w:w="2376" w:type="dxa"/>
          </w:tcPr>
          <w:p w14:paraId="5BBAAFCF" w14:textId="77777777" w:rsidR="00D653B8" w:rsidRPr="00D653B8" w:rsidRDefault="00D653B8" w:rsidP="00D653B8">
            <w:pPr>
              <w:spacing w:after="0" w:line="240" w:lineRule="auto"/>
              <w:jc w:val="center"/>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5700</w:t>
            </w:r>
          </w:p>
        </w:tc>
      </w:tr>
      <w:tr w:rsidR="00D653B8" w:rsidRPr="00D653B8" w14:paraId="5BBAAFD5" w14:textId="77777777" w:rsidTr="00F335BE">
        <w:trPr>
          <w:jc w:val="center"/>
        </w:trPr>
        <w:tc>
          <w:tcPr>
            <w:tcW w:w="2213" w:type="dxa"/>
          </w:tcPr>
          <w:p w14:paraId="5BBAAFD1" w14:textId="77777777" w:rsidR="00D653B8" w:rsidRPr="00D653B8" w:rsidRDefault="00D653B8" w:rsidP="00D653B8">
            <w:pPr>
              <w:spacing w:after="0" w:line="240" w:lineRule="auto"/>
              <w:jc w:val="center"/>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70-79</w:t>
            </w:r>
          </w:p>
        </w:tc>
        <w:tc>
          <w:tcPr>
            <w:tcW w:w="2321" w:type="dxa"/>
          </w:tcPr>
          <w:p w14:paraId="5BBAAFD2" w14:textId="77777777" w:rsidR="00D653B8" w:rsidRPr="00D653B8" w:rsidRDefault="00D653B8" w:rsidP="00D653B8">
            <w:pPr>
              <w:spacing w:after="0" w:line="240" w:lineRule="auto"/>
              <w:jc w:val="center"/>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0,7</w:t>
            </w:r>
          </w:p>
        </w:tc>
        <w:tc>
          <w:tcPr>
            <w:tcW w:w="2322" w:type="dxa"/>
          </w:tcPr>
          <w:p w14:paraId="5BBAAFD3" w14:textId="77777777" w:rsidR="00D653B8" w:rsidRPr="00D653B8" w:rsidRDefault="00D653B8" w:rsidP="00D653B8">
            <w:pPr>
              <w:spacing w:after="0" w:line="240" w:lineRule="auto"/>
              <w:jc w:val="center"/>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0,7</w:t>
            </w:r>
          </w:p>
        </w:tc>
        <w:tc>
          <w:tcPr>
            <w:tcW w:w="2376" w:type="dxa"/>
          </w:tcPr>
          <w:p w14:paraId="5BBAAFD4" w14:textId="77777777" w:rsidR="00D653B8" w:rsidRPr="00D653B8" w:rsidRDefault="00D653B8" w:rsidP="00D653B8">
            <w:pPr>
              <w:spacing w:after="0" w:line="240" w:lineRule="auto"/>
              <w:jc w:val="center"/>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6650</w:t>
            </w:r>
          </w:p>
        </w:tc>
      </w:tr>
      <w:tr w:rsidR="00D653B8" w:rsidRPr="00D653B8" w14:paraId="5BBAAFDA" w14:textId="77777777" w:rsidTr="00F335BE">
        <w:trPr>
          <w:jc w:val="center"/>
        </w:trPr>
        <w:tc>
          <w:tcPr>
            <w:tcW w:w="2213" w:type="dxa"/>
          </w:tcPr>
          <w:p w14:paraId="5BBAAFD6" w14:textId="77777777" w:rsidR="00D653B8" w:rsidRPr="00D653B8" w:rsidRDefault="00D653B8" w:rsidP="00D653B8">
            <w:pPr>
              <w:spacing w:after="0" w:line="240" w:lineRule="auto"/>
              <w:jc w:val="center"/>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80-89</w:t>
            </w:r>
          </w:p>
        </w:tc>
        <w:tc>
          <w:tcPr>
            <w:tcW w:w="2321" w:type="dxa"/>
          </w:tcPr>
          <w:p w14:paraId="5BBAAFD7" w14:textId="77777777" w:rsidR="00D653B8" w:rsidRPr="00D653B8" w:rsidRDefault="00D653B8" w:rsidP="00D653B8">
            <w:pPr>
              <w:spacing w:after="0" w:line="240" w:lineRule="auto"/>
              <w:jc w:val="center"/>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0,8</w:t>
            </w:r>
          </w:p>
        </w:tc>
        <w:tc>
          <w:tcPr>
            <w:tcW w:w="2322" w:type="dxa"/>
          </w:tcPr>
          <w:p w14:paraId="5BBAAFD8" w14:textId="77777777" w:rsidR="00D653B8" w:rsidRPr="00D653B8" w:rsidRDefault="00D653B8" w:rsidP="00D653B8">
            <w:pPr>
              <w:spacing w:after="0" w:line="240" w:lineRule="auto"/>
              <w:jc w:val="center"/>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0,8</w:t>
            </w:r>
          </w:p>
        </w:tc>
        <w:tc>
          <w:tcPr>
            <w:tcW w:w="2376" w:type="dxa"/>
          </w:tcPr>
          <w:p w14:paraId="5BBAAFD9" w14:textId="77777777" w:rsidR="00D653B8" w:rsidRPr="00D653B8" w:rsidRDefault="00D653B8" w:rsidP="00D653B8">
            <w:pPr>
              <w:spacing w:after="0" w:line="240" w:lineRule="auto"/>
              <w:jc w:val="center"/>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7600</w:t>
            </w:r>
          </w:p>
        </w:tc>
      </w:tr>
      <w:tr w:rsidR="00D653B8" w:rsidRPr="00D653B8" w14:paraId="5BBAAFDF" w14:textId="77777777" w:rsidTr="00F335BE">
        <w:trPr>
          <w:jc w:val="center"/>
        </w:trPr>
        <w:tc>
          <w:tcPr>
            <w:tcW w:w="2213" w:type="dxa"/>
          </w:tcPr>
          <w:p w14:paraId="5BBAAFDB" w14:textId="77777777" w:rsidR="00D653B8" w:rsidRPr="00D653B8" w:rsidRDefault="00D653B8" w:rsidP="00D653B8">
            <w:pPr>
              <w:spacing w:after="0" w:line="240" w:lineRule="auto"/>
              <w:jc w:val="center"/>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90-99</w:t>
            </w:r>
          </w:p>
        </w:tc>
        <w:tc>
          <w:tcPr>
            <w:tcW w:w="2321" w:type="dxa"/>
          </w:tcPr>
          <w:p w14:paraId="5BBAAFDC" w14:textId="77777777" w:rsidR="00D653B8" w:rsidRPr="00D653B8" w:rsidRDefault="00D653B8" w:rsidP="00D653B8">
            <w:pPr>
              <w:spacing w:after="0" w:line="240" w:lineRule="auto"/>
              <w:jc w:val="center"/>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0,9</w:t>
            </w:r>
          </w:p>
        </w:tc>
        <w:tc>
          <w:tcPr>
            <w:tcW w:w="2322" w:type="dxa"/>
          </w:tcPr>
          <w:p w14:paraId="5BBAAFDD" w14:textId="77777777" w:rsidR="00D653B8" w:rsidRPr="00D653B8" w:rsidRDefault="00D653B8" w:rsidP="00D653B8">
            <w:pPr>
              <w:spacing w:after="0" w:line="240" w:lineRule="auto"/>
              <w:jc w:val="center"/>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0,9</w:t>
            </w:r>
          </w:p>
        </w:tc>
        <w:tc>
          <w:tcPr>
            <w:tcW w:w="2376" w:type="dxa"/>
          </w:tcPr>
          <w:p w14:paraId="5BBAAFDE" w14:textId="77777777" w:rsidR="00D653B8" w:rsidRPr="00D653B8" w:rsidRDefault="00D653B8" w:rsidP="00D653B8">
            <w:pPr>
              <w:spacing w:after="0" w:line="240" w:lineRule="auto"/>
              <w:jc w:val="center"/>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8550</w:t>
            </w:r>
          </w:p>
        </w:tc>
      </w:tr>
      <w:tr w:rsidR="00D653B8" w:rsidRPr="00D653B8" w14:paraId="5BBAAFE4" w14:textId="77777777" w:rsidTr="00F335BE">
        <w:trPr>
          <w:jc w:val="center"/>
        </w:trPr>
        <w:tc>
          <w:tcPr>
            <w:tcW w:w="2213" w:type="dxa"/>
          </w:tcPr>
          <w:p w14:paraId="5BBAAFE0" w14:textId="77777777" w:rsidR="00D653B8" w:rsidRPr="00D653B8" w:rsidRDefault="00D653B8" w:rsidP="00D653B8">
            <w:pPr>
              <w:spacing w:after="0" w:line="240" w:lineRule="auto"/>
              <w:jc w:val="center"/>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≥100</w:t>
            </w:r>
          </w:p>
        </w:tc>
        <w:tc>
          <w:tcPr>
            <w:tcW w:w="2321" w:type="dxa"/>
          </w:tcPr>
          <w:p w14:paraId="5BBAAFE1" w14:textId="77777777" w:rsidR="00D653B8" w:rsidRPr="00D653B8" w:rsidRDefault="00D653B8" w:rsidP="00D653B8">
            <w:pPr>
              <w:spacing w:after="0" w:line="240" w:lineRule="auto"/>
              <w:jc w:val="center"/>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1,0</w:t>
            </w:r>
          </w:p>
        </w:tc>
        <w:tc>
          <w:tcPr>
            <w:tcW w:w="2322" w:type="dxa"/>
          </w:tcPr>
          <w:p w14:paraId="5BBAAFE2" w14:textId="77777777" w:rsidR="00D653B8" w:rsidRPr="00D653B8" w:rsidRDefault="00D653B8" w:rsidP="00D653B8">
            <w:pPr>
              <w:spacing w:after="0" w:line="240" w:lineRule="auto"/>
              <w:jc w:val="center"/>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1,0</w:t>
            </w:r>
          </w:p>
        </w:tc>
        <w:tc>
          <w:tcPr>
            <w:tcW w:w="2376" w:type="dxa"/>
          </w:tcPr>
          <w:p w14:paraId="5BBAAFE3" w14:textId="77777777" w:rsidR="00D653B8" w:rsidRPr="00D653B8" w:rsidRDefault="00D653B8" w:rsidP="00D653B8">
            <w:pPr>
              <w:spacing w:after="0" w:line="240" w:lineRule="auto"/>
              <w:jc w:val="center"/>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9500</w:t>
            </w:r>
          </w:p>
        </w:tc>
      </w:tr>
    </w:tbl>
    <w:p w14:paraId="5BBAAFE5" w14:textId="77777777" w:rsidR="00D653B8" w:rsidRPr="00D653B8" w:rsidRDefault="00D653B8" w:rsidP="00D653B8">
      <w:pPr>
        <w:spacing w:after="0" w:line="240" w:lineRule="auto"/>
        <w:rPr>
          <w:rFonts w:ascii="Times New Roman" w:eastAsia="Times New Roman" w:hAnsi="Times New Roman" w:cs="Times New Roman"/>
          <w:lang w:val="lt-LT" w:eastAsia="lt-LT"/>
        </w:rPr>
      </w:pPr>
    </w:p>
    <w:p w14:paraId="5BBAAFE6" w14:textId="77777777" w:rsidR="00D653B8" w:rsidRPr="00D653B8" w:rsidRDefault="00D653B8" w:rsidP="00D653B8">
      <w:pPr>
        <w:tabs>
          <w:tab w:val="left" w:pos="567"/>
        </w:tabs>
        <w:spacing w:after="0" w:line="260" w:lineRule="exact"/>
        <w:rPr>
          <w:rFonts w:ascii="Times New Roman" w:eastAsia="Times New Roman" w:hAnsi="Times New Roman" w:cs="Times New Roman"/>
          <w:i/>
          <w:noProof/>
          <w:snapToGrid w:val="0"/>
          <w:lang w:val="lt-LT"/>
        </w:rPr>
      </w:pPr>
      <w:r w:rsidRPr="00D653B8">
        <w:rPr>
          <w:rFonts w:ascii="Times New Roman" w:eastAsia="Times New Roman" w:hAnsi="Times New Roman" w:cs="Times New Roman"/>
          <w:i/>
          <w:noProof/>
          <w:snapToGrid w:val="0"/>
          <w:lang w:val="lt-LT"/>
        </w:rPr>
        <w:t>Vaikų populiacija</w:t>
      </w:r>
    </w:p>
    <w:p w14:paraId="5BBAAFE7" w14:textId="77777777" w:rsidR="00D653B8" w:rsidRPr="00D653B8" w:rsidRDefault="00D653B8" w:rsidP="00D653B8">
      <w:pPr>
        <w:tabs>
          <w:tab w:val="left" w:pos="567"/>
        </w:tabs>
        <w:spacing w:after="0" w:line="260" w:lineRule="exact"/>
        <w:rPr>
          <w:rFonts w:ascii="Times New Roman" w:eastAsia="Times New Roman" w:hAnsi="Times New Roman" w:cs="Times New Roman"/>
          <w:i/>
          <w:lang w:val="lt-LT" w:eastAsia="lt-LT"/>
        </w:rPr>
      </w:pPr>
    </w:p>
    <w:p w14:paraId="5BBAAFE8" w14:textId="77777777" w:rsidR="00D653B8" w:rsidRPr="00D653B8" w:rsidRDefault="00D653B8" w:rsidP="00D653B8">
      <w:pPr>
        <w:spacing w:after="0" w:line="240" w:lineRule="auto"/>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Nadroparino nerekomenduojama skirti vaikams ir paaugliams, nes nėra pakankamai duomenų apie tai, kokios dozės yra veiksmingos ir saugios jaunesniems nei 18 metų asmenims.</w:t>
      </w:r>
    </w:p>
    <w:p w14:paraId="5BBAAFE9" w14:textId="77777777" w:rsidR="00D653B8" w:rsidRPr="00D653B8" w:rsidRDefault="00D653B8" w:rsidP="00D653B8">
      <w:pPr>
        <w:spacing w:after="0" w:line="240" w:lineRule="auto"/>
        <w:rPr>
          <w:rFonts w:ascii="Times New Roman" w:eastAsia="Times New Roman" w:hAnsi="Times New Roman" w:cs="Times New Roman"/>
          <w:lang w:val="lt-LT" w:eastAsia="lt-LT"/>
        </w:rPr>
      </w:pPr>
    </w:p>
    <w:p w14:paraId="5BBAAFEA" w14:textId="77777777" w:rsidR="00D653B8" w:rsidRPr="00D653B8" w:rsidRDefault="00D653B8" w:rsidP="00D653B8">
      <w:pPr>
        <w:spacing w:after="0" w:line="240" w:lineRule="auto"/>
        <w:rPr>
          <w:rFonts w:ascii="Times New Roman" w:eastAsia="Times New Roman" w:hAnsi="Times New Roman" w:cs="Times New Roman"/>
          <w:i/>
          <w:lang w:val="lt-LT" w:eastAsia="lt-LT"/>
        </w:rPr>
      </w:pPr>
      <w:r w:rsidRPr="00D653B8">
        <w:rPr>
          <w:rFonts w:ascii="Times New Roman" w:eastAsia="Times New Roman" w:hAnsi="Times New Roman" w:cs="Times New Roman"/>
          <w:i/>
          <w:lang w:val="lt-LT" w:eastAsia="lt-LT"/>
        </w:rPr>
        <w:t>Senyviems pacientams</w:t>
      </w:r>
    </w:p>
    <w:p w14:paraId="62E8B38A" w14:textId="77777777" w:rsidR="00C50318" w:rsidRDefault="00C50318" w:rsidP="00931DCA">
      <w:pPr>
        <w:spacing w:after="0" w:line="240" w:lineRule="auto"/>
        <w:rPr>
          <w:rFonts w:ascii="Times New Roman" w:eastAsia="Times New Roman" w:hAnsi="Times New Roman" w:cs="Times New Roman"/>
          <w:i/>
          <w:iCs/>
          <w:u w:val="single"/>
          <w:lang w:val="lt-LT" w:eastAsia="lt-LT"/>
        </w:rPr>
      </w:pPr>
    </w:p>
    <w:p w14:paraId="3ABA2749" w14:textId="1E968C0F" w:rsidR="001E5BE5" w:rsidRPr="00600BD7" w:rsidRDefault="001E5BE5" w:rsidP="00931DCA">
      <w:pPr>
        <w:spacing w:after="0" w:line="240" w:lineRule="auto"/>
        <w:rPr>
          <w:rFonts w:ascii="Times New Roman" w:eastAsia="Times New Roman" w:hAnsi="Times New Roman" w:cs="Times New Roman"/>
          <w:i/>
          <w:iCs/>
          <w:lang w:val="lt-LT" w:eastAsia="lt-LT"/>
        </w:rPr>
      </w:pPr>
      <w:r w:rsidRPr="00600BD7">
        <w:rPr>
          <w:rFonts w:ascii="Times New Roman" w:eastAsia="Times New Roman" w:hAnsi="Times New Roman" w:cs="Times New Roman"/>
          <w:i/>
          <w:iCs/>
          <w:lang w:val="lt-LT" w:eastAsia="lt-LT"/>
        </w:rPr>
        <w:t>Tromboembolijos profilaktika atliekant chirurgines operacijas,</w:t>
      </w:r>
      <w:r w:rsidR="006A74B3" w:rsidRPr="00600BD7">
        <w:rPr>
          <w:rFonts w:ascii="Times New Roman" w:eastAsia="Times New Roman" w:hAnsi="Times New Roman" w:cs="Times New Roman"/>
          <w:i/>
          <w:iCs/>
          <w:lang w:val="lt-LT" w:eastAsia="lt-LT"/>
        </w:rPr>
        <w:t xml:space="preserve"> krešėjimo profilaktika taikant hemodializę bei gydant nestabilią anginą, miokardo infarktą be Q bangos ir </w:t>
      </w:r>
      <w:r w:rsidR="00551384">
        <w:rPr>
          <w:rFonts w:ascii="Times New Roman" w:eastAsia="Times New Roman" w:hAnsi="Times New Roman" w:cs="Times New Roman"/>
          <w:i/>
          <w:iCs/>
          <w:lang w:val="lt-LT" w:eastAsia="lt-LT"/>
        </w:rPr>
        <w:t>venų tromboemboliją</w:t>
      </w:r>
    </w:p>
    <w:p w14:paraId="5BBAAFEB" w14:textId="77777777" w:rsidR="00D653B8" w:rsidRPr="00D653B8" w:rsidRDefault="00D653B8" w:rsidP="00D653B8">
      <w:pPr>
        <w:spacing w:after="0" w:line="240" w:lineRule="auto"/>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lastRenderedPageBreak/>
        <w:t>Jei inkstų funkcija yra nesutrikusi, dozės koreguoti nereikia. Prieš pradedant gydymą rekomenduojama ištirti inkstų funkciją (žr. toliau „Inkstų funkcijos sutrikimas“ ir 5.2 skyrių).</w:t>
      </w:r>
    </w:p>
    <w:p w14:paraId="5BBAAFEC" w14:textId="23E2E863" w:rsidR="00D653B8" w:rsidRDefault="00D653B8" w:rsidP="00D653B8">
      <w:pPr>
        <w:spacing w:after="0" w:line="240" w:lineRule="auto"/>
        <w:rPr>
          <w:rFonts w:ascii="Times New Roman" w:eastAsia="Times New Roman" w:hAnsi="Times New Roman" w:cs="Times New Roman"/>
          <w:lang w:val="lt-LT" w:eastAsia="lt-LT"/>
        </w:rPr>
      </w:pPr>
    </w:p>
    <w:p w14:paraId="58E11FD0" w14:textId="1087EABA" w:rsidR="001E2A1B" w:rsidRPr="00600BD7" w:rsidRDefault="001E2A1B" w:rsidP="001E2A1B">
      <w:pPr>
        <w:spacing w:after="0" w:line="240" w:lineRule="auto"/>
        <w:rPr>
          <w:rFonts w:ascii="Times New Roman" w:eastAsia="Times New Roman" w:hAnsi="Times New Roman" w:cs="Times New Roman"/>
          <w:i/>
          <w:iCs/>
          <w:lang w:val="lt-LT" w:eastAsia="lt-LT"/>
        </w:rPr>
      </w:pPr>
      <w:r w:rsidRPr="00600BD7">
        <w:rPr>
          <w:rFonts w:ascii="Times New Roman" w:eastAsia="Times New Roman" w:hAnsi="Times New Roman" w:cs="Times New Roman"/>
          <w:i/>
          <w:iCs/>
          <w:lang w:val="lt-LT" w:eastAsia="lt-LT"/>
        </w:rPr>
        <w:t xml:space="preserve">Tromboembolijos profilaktika didelės rizikos terapiniams pacientams </w:t>
      </w:r>
      <w:r w:rsidR="008427C8" w:rsidRPr="00600BD7">
        <w:rPr>
          <w:rFonts w:ascii="Times New Roman" w:eastAsia="Times New Roman" w:hAnsi="Times New Roman" w:cs="Times New Roman"/>
          <w:i/>
          <w:iCs/>
          <w:lang w:val="lt-LT" w:eastAsia="lt-LT"/>
        </w:rPr>
        <w:t>(</w:t>
      </w:r>
      <w:r w:rsidR="008427C8" w:rsidRPr="00600BD7">
        <w:rPr>
          <w:rFonts w:ascii="Times New Roman" w:eastAsia="Times New Roman" w:hAnsi="Times New Roman" w:cs="Times New Roman"/>
          <w:i/>
          <w:iCs/>
          <w:lang w:val="lt-LT"/>
        </w:rPr>
        <w:t>kvėpavimo nepakankamum</w:t>
      </w:r>
      <w:r w:rsidR="00551384">
        <w:rPr>
          <w:rFonts w:ascii="Times New Roman" w:eastAsia="Times New Roman" w:hAnsi="Times New Roman" w:cs="Times New Roman"/>
          <w:i/>
          <w:iCs/>
          <w:lang w:val="lt-LT"/>
        </w:rPr>
        <w:t xml:space="preserve"> ir (ar)</w:t>
      </w:r>
      <w:r w:rsidR="008427C8" w:rsidRPr="00600BD7">
        <w:rPr>
          <w:rFonts w:ascii="Times New Roman" w:eastAsia="Times New Roman" w:hAnsi="Times New Roman" w:cs="Times New Roman"/>
          <w:i/>
          <w:iCs/>
          <w:lang w:val="lt-LT"/>
        </w:rPr>
        <w:t>, kvėpavimo organų infekcijos ir (ar) širdies nepakankamumo atveju)</w:t>
      </w:r>
      <w:r w:rsidR="00AD5A03" w:rsidRPr="00600BD7">
        <w:rPr>
          <w:rFonts w:ascii="Times New Roman" w:eastAsia="Times New Roman" w:hAnsi="Times New Roman" w:cs="Times New Roman"/>
          <w:i/>
          <w:iCs/>
          <w:lang w:val="lt-LT"/>
        </w:rPr>
        <w:t xml:space="preserve">, negalintiems vaikščioti dėl ūminės ligos </w:t>
      </w:r>
      <w:r w:rsidR="001D0704" w:rsidRPr="00600BD7">
        <w:rPr>
          <w:rFonts w:ascii="Times New Roman" w:eastAsia="Times New Roman" w:hAnsi="Times New Roman" w:cs="Times New Roman"/>
          <w:i/>
          <w:iCs/>
          <w:lang w:val="lt-LT"/>
        </w:rPr>
        <w:t>arba hospitalizuotiems intensyvios terapijos skyriuje</w:t>
      </w:r>
    </w:p>
    <w:p w14:paraId="54999B2D" w14:textId="19F010A9" w:rsidR="001E2A1B" w:rsidRDefault="00D946A3" w:rsidP="00D653B8">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 xml:space="preserve">Senyviems pacientams gali būti tikslinga sumažinti dozę iki 0,3 ml </w:t>
      </w:r>
      <w:r w:rsidRPr="008F127A">
        <w:rPr>
          <w:rFonts w:ascii="Times New Roman" w:eastAsia="SimSun" w:hAnsi="Times New Roman" w:cs="Times New Roman"/>
          <w:lang w:val="en-US" w:eastAsia="en-GB"/>
        </w:rPr>
        <w:t>(2850</w:t>
      </w:r>
      <w:r>
        <w:rPr>
          <w:rFonts w:ascii="Times New Roman" w:eastAsia="SimSun" w:hAnsi="Times New Roman" w:cs="Times New Roman"/>
          <w:lang w:val="en-US" w:eastAsia="en-GB"/>
        </w:rPr>
        <w:t> </w:t>
      </w:r>
      <w:r w:rsidRPr="008F127A">
        <w:rPr>
          <w:rFonts w:ascii="Times New Roman" w:eastAsia="SimSun" w:hAnsi="Times New Roman" w:cs="Times New Roman"/>
          <w:lang w:val="en-US" w:eastAsia="en-GB"/>
        </w:rPr>
        <w:t xml:space="preserve">Anti-Xa </w:t>
      </w:r>
      <w:r>
        <w:rPr>
          <w:rFonts w:ascii="Times New Roman" w:eastAsia="SimSun" w:hAnsi="Times New Roman" w:cs="Times New Roman"/>
          <w:lang w:val="en-US" w:eastAsia="en-GB"/>
        </w:rPr>
        <w:t>TV</w:t>
      </w:r>
      <w:r w:rsidRPr="008F127A">
        <w:rPr>
          <w:rFonts w:ascii="Times New Roman" w:eastAsia="SimSun" w:hAnsi="Times New Roman" w:cs="Times New Roman"/>
          <w:lang w:val="en-US" w:eastAsia="en-GB"/>
        </w:rPr>
        <w:t>)</w:t>
      </w:r>
      <w:r>
        <w:rPr>
          <w:rFonts w:ascii="Times New Roman" w:eastAsia="SimSun" w:hAnsi="Times New Roman" w:cs="Times New Roman"/>
          <w:lang w:val="en-US" w:eastAsia="en-GB"/>
        </w:rPr>
        <w:t>.</w:t>
      </w:r>
    </w:p>
    <w:p w14:paraId="3162CA31" w14:textId="77777777" w:rsidR="00D946A3" w:rsidRPr="00D653B8" w:rsidRDefault="00D946A3" w:rsidP="00D653B8">
      <w:pPr>
        <w:spacing w:after="0" w:line="240" w:lineRule="auto"/>
        <w:rPr>
          <w:rFonts w:ascii="Times New Roman" w:eastAsia="Times New Roman" w:hAnsi="Times New Roman" w:cs="Times New Roman"/>
          <w:lang w:val="lt-LT" w:eastAsia="lt-LT"/>
        </w:rPr>
      </w:pPr>
    </w:p>
    <w:p w14:paraId="5BBAAFED" w14:textId="77777777" w:rsidR="00D653B8" w:rsidRPr="00D653B8" w:rsidRDefault="00D653B8" w:rsidP="00D653B8">
      <w:pPr>
        <w:spacing w:after="0" w:line="240" w:lineRule="auto"/>
        <w:rPr>
          <w:rFonts w:ascii="Times New Roman" w:eastAsia="Times New Roman" w:hAnsi="Times New Roman" w:cs="Times New Roman"/>
          <w:i/>
          <w:iCs/>
          <w:lang w:val="lt-LT" w:eastAsia="lt-LT"/>
        </w:rPr>
      </w:pPr>
      <w:r w:rsidRPr="00D653B8">
        <w:rPr>
          <w:rFonts w:ascii="Times New Roman" w:eastAsia="Times New Roman" w:hAnsi="Times New Roman" w:cs="Times New Roman"/>
          <w:i/>
          <w:iCs/>
          <w:snapToGrid w:val="0"/>
          <w:color w:val="000000"/>
          <w:lang w:val="lt-LT"/>
        </w:rPr>
        <w:t>Pacientams, kurių inkstų funkcija sutrikusi</w:t>
      </w:r>
      <w:r w:rsidRPr="00D653B8" w:rsidDel="00B43583">
        <w:rPr>
          <w:rFonts w:ascii="Times New Roman" w:eastAsia="Times New Roman" w:hAnsi="Times New Roman" w:cs="Times New Roman"/>
          <w:i/>
          <w:iCs/>
          <w:lang w:val="lt-LT" w:eastAsia="lt-LT"/>
        </w:rPr>
        <w:t xml:space="preserve"> </w:t>
      </w:r>
    </w:p>
    <w:p w14:paraId="5BBAAFEE" w14:textId="77777777" w:rsidR="00D653B8" w:rsidRPr="00D653B8" w:rsidRDefault="00D653B8" w:rsidP="00D653B8">
      <w:pPr>
        <w:spacing w:after="0" w:line="240" w:lineRule="auto"/>
        <w:rPr>
          <w:rFonts w:ascii="Times New Roman" w:eastAsia="Times New Roman" w:hAnsi="Times New Roman" w:cs="Times New Roman"/>
          <w:i/>
          <w:lang w:val="lt-LT" w:eastAsia="lt-LT"/>
        </w:rPr>
      </w:pPr>
      <w:r w:rsidRPr="00D653B8">
        <w:rPr>
          <w:rFonts w:ascii="Times New Roman" w:eastAsia="Times New Roman" w:hAnsi="Times New Roman" w:cs="Times New Roman"/>
          <w:i/>
          <w:lang w:val="lt-LT" w:eastAsia="lt-LT"/>
        </w:rPr>
        <w:t>Tromboembolijos profilaktika</w:t>
      </w:r>
    </w:p>
    <w:p w14:paraId="5BBAAFEF" w14:textId="77777777" w:rsidR="00D653B8" w:rsidRPr="00D653B8" w:rsidRDefault="00D653B8" w:rsidP="00D653B8">
      <w:pPr>
        <w:spacing w:after="0" w:line="240" w:lineRule="auto"/>
        <w:rPr>
          <w:rFonts w:ascii="Times New Roman" w:eastAsia="Times New Roman" w:hAnsi="Times New Roman" w:cs="Times New Roman"/>
          <w:lang w:val="lt-LT"/>
        </w:rPr>
      </w:pPr>
      <w:r w:rsidRPr="00D653B8">
        <w:rPr>
          <w:rFonts w:ascii="Times New Roman" w:eastAsia="Times New Roman" w:hAnsi="Times New Roman" w:cs="Times New Roman"/>
          <w:lang w:val="lt-LT"/>
        </w:rPr>
        <w:t>Pacientams, kurių inkstų funkcija lengvai sutrikusi (kreatinino klirensas lygus arba didesnis nei 50 ml/min.), vaisto dozės mažinti nereikia.</w:t>
      </w:r>
    </w:p>
    <w:p w14:paraId="5BBAAFF0" w14:textId="77777777" w:rsidR="00D653B8" w:rsidRPr="00D653B8" w:rsidRDefault="00D653B8" w:rsidP="00D653B8">
      <w:pPr>
        <w:spacing w:after="0" w:line="240" w:lineRule="auto"/>
        <w:rPr>
          <w:rFonts w:ascii="Times New Roman" w:eastAsia="Times New Roman" w:hAnsi="Times New Roman" w:cs="Times New Roman"/>
          <w:lang w:val="lt-LT"/>
        </w:rPr>
      </w:pPr>
      <w:r w:rsidRPr="00D653B8">
        <w:rPr>
          <w:rFonts w:ascii="Times New Roman" w:eastAsia="Times New Roman" w:hAnsi="Times New Roman" w:cs="Times New Roman"/>
          <w:lang w:val="lt-LT"/>
        </w:rPr>
        <w:t xml:space="preserve">Pacientus, kurių inkstų funkcija sutrikusi vidutiniškai ir sunkiai, nadroparinas veikia stipriau. Šiems pacientams gresia didesnis tromboembolijų ir kraujavimo pavojus. </w:t>
      </w:r>
    </w:p>
    <w:p w14:paraId="5BBAAFF1" w14:textId="77777777" w:rsidR="00D653B8" w:rsidRPr="00D653B8" w:rsidRDefault="00D653B8" w:rsidP="00D653B8">
      <w:pPr>
        <w:spacing w:after="0" w:line="240" w:lineRule="auto"/>
        <w:rPr>
          <w:rFonts w:ascii="Times New Roman" w:eastAsia="Times New Roman" w:hAnsi="Times New Roman" w:cs="Times New Roman"/>
          <w:lang w:val="lt-LT"/>
        </w:rPr>
      </w:pPr>
      <w:r w:rsidRPr="00D653B8">
        <w:rPr>
          <w:rFonts w:ascii="Times New Roman" w:eastAsia="Times New Roman" w:hAnsi="Times New Roman" w:cs="Times New Roman"/>
          <w:lang w:val="lt-LT"/>
        </w:rPr>
        <w:t>Jeigu gydantis gydytojas, atsižvelgęs į individualius kraujavimo ir tromboembolijos rizikos veiksnius, nusprendžia sumažinti vaisto dozę pacientams, kurių inkstų funkcija sutrikusi vidutiniškai (kreatinino klirensas lygus arba didesnis nei 30 ml/min., bet mažesnis nei 50 ml/min.), dozę reikia mažinti 25–33 %.</w:t>
      </w:r>
    </w:p>
    <w:p w14:paraId="5BBAAFF2" w14:textId="77777777" w:rsidR="00D653B8" w:rsidRPr="00D653B8" w:rsidRDefault="00D653B8" w:rsidP="00D653B8">
      <w:pPr>
        <w:spacing w:after="0" w:line="240" w:lineRule="auto"/>
        <w:rPr>
          <w:rFonts w:ascii="Times New Roman" w:eastAsia="Times New Roman" w:hAnsi="Times New Roman" w:cs="Times New Roman"/>
          <w:lang w:val="lt-LT"/>
        </w:rPr>
      </w:pPr>
      <w:r w:rsidRPr="00D653B8">
        <w:rPr>
          <w:rFonts w:ascii="Times New Roman" w:eastAsia="Times New Roman" w:hAnsi="Times New Roman" w:cs="Times New Roman"/>
          <w:lang w:val="lt-LT"/>
        </w:rPr>
        <w:t>Pacientams, kurių inkstų funkcija sutrikusi sunkiai (kreatinino klirensas mažesnis nei 30 ml/min.), vaisto dozę reikia sumažinti 25–33 % (žr. 4.4 ir 5.2 skyrių).</w:t>
      </w:r>
    </w:p>
    <w:p w14:paraId="5BBAAFF3" w14:textId="77777777" w:rsidR="00D653B8" w:rsidRPr="00D653B8" w:rsidRDefault="00D653B8" w:rsidP="00D653B8">
      <w:pPr>
        <w:spacing w:after="0" w:line="240" w:lineRule="auto"/>
        <w:rPr>
          <w:rFonts w:ascii="Times New Roman" w:eastAsia="Times New Roman" w:hAnsi="Times New Roman" w:cs="Times New Roman"/>
          <w:lang w:val="lt-LT"/>
        </w:rPr>
      </w:pPr>
    </w:p>
    <w:p w14:paraId="5BBAAFF4" w14:textId="77777777" w:rsidR="00D653B8" w:rsidRPr="00D653B8" w:rsidRDefault="00D653B8" w:rsidP="00D653B8">
      <w:pPr>
        <w:spacing w:after="0" w:line="240" w:lineRule="auto"/>
        <w:rPr>
          <w:rFonts w:ascii="Times New Roman" w:eastAsia="Times New Roman" w:hAnsi="Times New Roman" w:cs="Times New Roman"/>
          <w:i/>
          <w:lang w:val="lt-LT"/>
        </w:rPr>
      </w:pPr>
      <w:r w:rsidRPr="00D653B8">
        <w:rPr>
          <w:rFonts w:ascii="Times New Roman" w:eastAsia="Times New Roman" w:hAnsi="Times New Roman" w:cs="Times New Roman"/>
          <w:i/>
          <w:lang w:val="lt-LT"/>
        </w:rPr>
        <w:t>Tromboembolijos, nestabilios krūtinės anginos ir miokardo infarkto be Q bangos [Q-] gydymas</w:t>
      </w:r>
    </w:p>
    <w:p w14:paraId="5BBAAFF5" w14:textId="77777777" w:rsidR="00D653B8" w:rsidRPr="00D653B8" w:rsidRDefault="00D653B8" w:rsidP="00D653B8">
      <w:pPr>
        <w:spacing w:after="0" w:line="240" w:lineRule="auto"/>
        <w:rPr>
          <w:rFonts w:ascii="Times New Roman" w:eastAsia="Times New Roman" w:hAnsi="Times New Roman" w:cs="Times New Roman"/>
          <w:lang w:val="lt-LT"/>
        </w:rPr>
      </w:pPr>
      <w:r w:rsidRPr="00D653B8">
        <w:rPr>
          <w:rFonts w:ascii="Times New Roman" w:eastAsia="Times New Roman" w:hAnsi="Times New Roman" w:cs="Times New Roman"/>
          <w:lang w:val="lt-LT"/>
        </w:rPr>
        <w:t>Pacientams, kurių inkstų funkcija sutrikusi lengvai (kreatinino klirensas lygus arba didesnis nei 50 ml/min.), vaisto dozės mažinti nereikia.</w:t>
      </w:r>
    </w:p>
    <w:p w14:paraId="5BBAAFF6" w14:textId="77777777" w:rsidR="00D653B8" w:rsidRPr="00D653B8" w:rsidRDefault="00D653B8" w:rsidP="00D653B8">
      <w:pPr>
        <w:spacing w:after="0" w:line="240" w:lineRule="auto"/>
        <w:rPr>
          <w:rFonts w:ascii="Times New Roman" w:eastAsia="Times New Roman" w:hAnsi="Times New Roman" w:cs="Times New Roman"/>
          <w:lang w:val="lt-LT"/>
        </w:rPr>
      </w:pPr>
      <w:r w:rsidRPr="00D653B8">
        <w:rPr>
          <w:rFonts w:ascii="Times New Roman" w:eastAsia="Times New Roman" w:hAnsi="Times New Roman" w:cs="Times New Roman"/>
          <w:lang w:val="lt-LT"/>
        </w:rPr>
        <w:t xml:space="preserve">Pacientus, kurių inkstų funkcija sutrikusi vidutiniškai ir sunkiai, nadroparinas veikia stipriau. Šiems pacientams gresia didesnis tromboembolijų ir kraujavimo pavojus. </w:t>
      </w:r>
    </w:p>
    <w:p w14:paraId="5BBAAFF7" w14:textId="77777777" w:rsidR="00D653B8" w:rsidRPr="00D653B8" w:rsidRDefault="00D653B8" w:rsidP="00D653B8">
      <w:pPr>
        <w:spacing w:after="0" w:line="240" w:lineRule="auto"/>
        <w:rPr>
          <w:rFonts w:ascii="Times New Roman" w:eastAsia="Times New Roman" w:hAnsi="Times New Roman" w:cs="Times New Roman"/>
          <w:lang w:val="lt-LT"/>
        </w:rPr>
      </w:pPr>
      <w:r w:rsidRPr="00D653B8">
        <w:rPr>
          <w:rFonts w:ascii="Times New Roman" w:eastAsia="Times New Roman" w:hAnsi="Times New Roman" w:cs="Times New Roman"/>
          <w:lang w:val="lt-LT"/>
        </w:rPr>
        <w:t>Jeigu gydantis gydytojas, atsižvelgęs į individualius kraujavimo ir tromboembolijos rizikos veiksnius, nusprendžia sumažinti vaisto dozę pacientams, kurių inkstų funkcija sutrikusi vidutiniškai (kreatinino klirensas lygus arba didesnis nei 30 ml/min., bet mažesnis nei 50 ml/min.), dozę reikia mažinti 25–33 % (žr. 4.4 ir 5.2 skyrių).</w:t>
      </w:r>
    </w:p>
    <w:p w14:paraId="5BBAAFF8" w14:textId="68197364" w:rsidR="00D653B8" w:rsidRPr="00D653B8" w:rsidRDefault="00D653B8" w:rsidP="00D653B8">
      <w:pPr>
        <w:spacing w:after="0" w:line="240" w:lineRule="auto"/>
        <w:rPr>
          <w:rFonts w:ascii="Times New Roman" w:eastAsia="Times New Roman" w:hAnsi="Times New Roman" w:cs="Times New Roman"/>
          <w:lang w:val="lt-LT"/>
        </w:rPr>
      </w:pPr>
      <w:r w:rsidRPr="00D653B8">
        <w:rPr>
          <w:rFonts w:ascii="Times New Roman" w:eastAsia="Times New Roman" w:hAnsi="Times New Roman" w:cs="Times New Roman"/>
          <w:lang w:val="lt-LT"/>
        </w:rPr>
        <w:t>Nadroparin</w:t>
      </w:r>
      <w:r w:rsidR="00514128">
        <w:rPr>
          <w:rFonts w:ascii="Times New Roman" w:eastAsia="Times New Roman" w:hAnsi="Times New Roman" w:cs="Times New Roman"/>
          <w:lang w:val="lt-LT"/>
        </w:rPr>
        <w:t>o</w:t>
      </w:r>
      <w:r w:rsidRPr="00D653B8">
        <w:rPr>
          <w:rFonts w:ascii="Times New Roman" w:eastAsia="Times New Roman" w:hAnsi="Times New Roman" w:cs="Times New Roman"/>
          <w:lang w:val="lt-LT"/>
        </w:rPr>
        <w:t xml:space="preserve"> draudžiama vartoti pacientams, kurių inkstų funkcija sunkiai sutrikusi </w:t>
      </w:r>
      <w:r w:rsidR="00CA3365">
        <w:rPr>
          <w:rFonts w:ascii="Times New Roman" w:eastAsia="Times New Roman" w:hAnsi="Times New Roman" w:cs="Times New Roman"/>
          <w:lang w:val="lt-LT"/>
        </w:rPr>
        <w:t>(kreatinino klirensas mažesnis kaip 30 ml/min.)</w:t>
      </w:r>
      <w:r w:rsidR="00CA3365" w:rsidRPr="00D653B8">
        <w:rPr>
          <w:rFonts w:ascii="Times New Roman" w:eastAsia="Times New Roman" w:hAnsi="Times New Roman" w:cs="Times New Roman"/>
          <w:lang w:val="lt-LT"/>
        </w:rPr>
        <w:t xml:space="preserve"> </w:t>
      </w:r>
      <w:r w:rsidRPr="00D653B8">
        <w:rPr>
          <w:rFonts w:ascii="Times New Roman" w:eastAsia="Times New Roman" w:hAnsi="Times New Roman" w:cs="Times New Roman"/>
          <w:lang w:val="lt-LT"/>
        </w:rPr>
        <w:t>(žr. 4.</w:t>
      </w:r>
      <w:r w:rsidR="00DF7676">
        <w:rPr>
          <w:rFonts w:ascii="Times New Roman" w:eastAsia="Times New Roman" w:hAnsi="Times New Roman" w:cs="Times New Roman"/>
          <w:lang w:val="en-US"/>
        </w:rPr>
        <w:t>3</w:t>
      </w:r>
      <w:r w:rsidRPr="00D653B8">
        <w:rPr>
          <w:rFonts w:ascii="Times New Roman" w:eastAsia="Times New Roman" w:hAnsi="Times New Roman" w:cs="Times New Roman"/>
          <w:lang w:val="lt-LT"/>
        </w:rPr>
        <w:t xml:space="preserve"> skyrių).</w:t>
      </w:r>
      <w:r w:rsidR="00CA3365">
        <w:rPr>
          <w:rFonts w:ascii="Times New Roman" w:eastAsia="Times New Roman" w:hAnsi="Times New Roman" w:cs="Times New Roman"/>
          <w:lang w:val="lt-LT"/>
        </w:rPr>
        <w:t xml:space="preserve"> </w:t>
      </w:r>
    </w:p>
    <w:p w14:paraId="5BBAAFF9" w14:textId="77777777" w:rsidR="00D653B8" w:rsidRPr="00D653B8" w:rsidRDefault="00D653B8" w:rsidP="00D653B8">
      <w:pPr>
        <w:spacing w:after="0" w:line="240" w:lineRule="auto"/>
        <w:rPr>
          <w:rFonts w:ascii="Times New Roman" w:eastAsia="Times New Roman" w:hAnsi="Times New Roman" w:cs="Times New Roman"/>
          <w:lang w:val="lt-LT" w:eastAsia="lt-LT"/>
        </w:rPr>
      </w:pPr>
    </w:p>
    <w:p w14:paraId="5BBAAFFA" w14:textId="77777777" w:rsidR="00D653B8" w:rsidRPr="00D653B8" w:rsidRDefault="00D653B8" w:rsidP="00D653B8">
      <w:pPr>
        <w:spacing w:after="0" w:line="240" w:lineRule="auto"/>
        <w:rPr>
          <w:rFonts w:ascii="Times New Roman" w:eastAsia="Times New Roman" w:hAnsi="Times New Roman" w:cs="Times New Roman"/>
          <w:i/>
          <w:lang w:val="lt-LT" w:eastAsia="lt-LT"/>
        </w:rPr>
      </w:pPr>
      <w:r w:rsidRPr="00D653B8">
        <w:rPr>
          <w:rFonts w:ascii="Times New Roman" w:eastAsia="Times New Roman" w:hAnsi="Times New Roman" w:cs="Times New Roman"/>
          <w:i/>
          <w:iCs/>
          <w:snapToGrid w:val="0"/>
          <w:color w:val="000000"/>
          <w:lang w:val="lt-LT"/>
        </w:rPr>
        <w:t>Pacientams, kurių kepenų funkcija sutrikusi</w:t>
      </w:r>
      <w:r w:rsidRPr="00D653B8" w:rsidDel="005518A1">
        <w:rPr>
          <w:rFonts w:ascii="Times New Roman" w:eastAsia="Times New Roman" w:hAnsi="Times New Roman" w:cs="Times New Roman"/>
          <w:i/>
          <w:lang w:val="lt-LT" w:eastAsia="lt-LT"/>
        </w:rPr>
        <w:t xml:space="preserve"> </w:t>
      </w:r>
    </w:p>
    <w:p w14:paraId="5BBAAFFB" w14:textId="77777777" w:rsidR="00D653B8" w:rsidRPr="00D653B8" w:rsidRDefault="00D653B8" w:rsidP="00D653B8">
      <w:pPr>
        <w:spacing w:after="0" w:line="240" w:lineRule="auto"/>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Jokių tyrimų su pacientais, kuriems yra kepenų funkcijos sutrikimas, nėra atlikta.</w:t>
      </w:r>
    </w:p>
    <w:p w14:paraId="5BBAAFFC" w14:textId="77777777" w:rsidR="00D653B8" w:rsidRPr="00D653B8" w:rsidRDefault="00D653B8" w:rsidP="00D653B8">
      <w:pPr>
        <w:spacing w:after="0" w:line="240" w:lineRule="auto"/>
        <w:rPr>
          <w:rFonts w:ascii="Times New Roman" w:eastAsia="Times New Roman" w:hAnsi="Times New Roman" w:cs="Times New Roman"/>
          <w:lang w:val="lt-LT" w:eastAsia="lt-LT"/>
        </w:rPr>
      </w:pPr>
    </w:p>
    <w:p w14:paraId="5BBAAFFD" w14:textId="77777777" w:rsidR="00D653B8" w:rsidRPr="00D653B8" w:rsidRDefault="00D653B8" w:rsidP="00D653B8">
      <w:pPr>
        <w:tabs>
          <w:tab w:val="left" w:pos="567"/>
        </w:tabs>
        <w:spacing w:after="0" w:line="260" w:lineRule="exact"/>
        <w:rPr>
          <w:rFonts w:ascii="Times New Roman" w:eastAsia="Times New Roman" w:hAnsi="Times New Roman" w:cs="Times New Roman"/>
          <w:snapToGrid w:val="0"/>
          <w:u w:val="single"/>
          <w:lang w:val="lt-LT"/>
        </w:rPr>
      </w:pPr>
      <w:r w:rsidRPr="00D653B8">
        <w:rPr>
          <w:rFonts w:ascii="Times New Roman" w:eastAsia="Times New Roman" w:hAnsi="Times New Roman" w:cs="Times New Roman"/>
          <w:noProof/>
          <w:snapToGrid w:val="0"/>
          <w:u w:val="single"/>
          <w:lang w:val="lt-LT"/>
        </w:rPr>
        <w:t>Vartojimo metodas</w:t>
      </w:r>
      <w:r w:rsidRPr="00D653B8">
        <w:rPr>
          <w:rFonts w:ascii="Times New Roman" w:eastAsia="Times New Roman" w:hAnsi="Times New Roman" w:cs="Times New Roman"/>
          <w:snapToGrid w:val="0"/>
          <w:u w:val="single"/>
          <w:lang w:val="lt-LT"/>
        </w:rPr>
        <w:t xml:space="preserve"> </w:t>
      </w:r>
    </w:p>
    <w:p w14:paraId="5BBAAFFE" w14:textId="77777777" w:rsidR="00D653B8" w:rsidRPr="00D653B8" w:rsidRDefault="00D653B8" w:rsidP="00D653B8">
      <w:pPr>
        <w:tabs>
          <w:tab w:val="left" w:pos="567"/>
        </w:tabs>
        <w:spacing w:after="0" w:line="260" w:lineRule="exact"/>
        <w:rPr>
          <w:rFonts w:ascii="Times New Roman" w:eastAsia="Times New Roman" w:hAnsi="Times New Roman" w:cs="Times New Roman"/>
          <w:snapToGrid w:val="0"/>
          <w:u w:val="single"/>
          <w:lang w:val="lt-LT"/>
        </w:rPr>
      </w:pPr>
    </w:p>
    <w:p w14:paraId="5BBAB000" w14:textId="5D6A46B1" w:rsidR="00D653B8" w:rsidRDefault="008F74E1" w:rsidP="008F74E1">
      <w:pPr>
        <w:tabs>
          <w:tab w:val="left" w:pos="567"/>
        </w:tabs>
        <w:spacing w:after="0" w:line="260" w:lineRule="exact"/>
        <w:rPr>
          <w:rFonts w:ascii="Times New Roman" w:eastAsia="Times New Roman" w:hAnsi="Times New Roman" w:cs="Times New Roman"/>
          <w:lang w:val="lt-LT" w:eastAsia="lt-LT"/>
        </w:rPr>
      </w:pPr>
      <w:r>
        <w:rPr>
          <w:rFonts w:ascii="Times New Roman" w:eastAsia="Times New Roman" w:hAnsi="Times New Roman" w:cs="Times New Roman"/>
          <w:snapToGrid w:val="0"/>
          <w:lang w:val="lt-LT"/>
        </w:rPr>
        <w:t>Nadroparin</w:t>
      </w:r>
      <w:r w:rsidR="00AA279B">
        <w:rPr>
          <w:rFonts w:ascii="Times New Roman" w:eastAsia="Times New Roman" w:hAnsi="Times New Roman" w:cs="Times New Roman"/>
          <w:snapToGrid w:val="0"/>
          <w:lang w:val="lt-LT"/>
        </w:rPr>
        <w:t>o n</w:t>
      </w:r>
      <w:r w:rsidR="00D653B8" w:rsidRPr="00D653B8">
        <w:rPr>
          <w:rFonts w:ascii="Times New Roman" w:eastAsia="Times New Roman" w:hAnsi="Times New Roman" w:cs="Times New Roman"/>
          <w:lang w:val="lt-LT" w:eastAsia="lt-LT"/>
        </w:rPr>
        <w:t>egalima leisti į raumenis.</w:t>
      </w:r>
    </w:p>
    <w:p w14:paraId="07A0B0B7" w14:textId="3AA81700" w:rsidR="008F3F07" w:rsidRDefault="008F3F07" w:rsidP="008F74E1">
      <w:pPr>
        <w:tabs>
          <w:tab w:val="left" w:pos="567"/>
        </w:tabs>
        <w:spacing w:after="0" w:line="260" w:lineRule="exact"/>
        <w:rPr>
          <w:rFonts w:ascii="Times New Roman" w:eastAsia="Times New Roman" w:hAnsi="Times New Roman" w:cs="Times New Roman"/>
          <w:lang w:val="lt-LT" w:eastAsia="lt-LT"/>
        </w:rPr>
      </w:pPr>
    </w:p>
    <w:p w14:paraId="4DE7AD47" w14:textId="21E83ABA" w:rsidR="008F3F07" w:rsidRPr="008F3F07" w:rsidRDefault="008F3F07" w:rsidP="008F3F07">
      <w:pPr>
        <w:tabs>
          <w:tab w:val="left" w:pos="567"/>
        </w:tabs>
        <w:spacing w:after="0" w:line="260" w:lineRule="exact"/>
        <w:rPr>
          <w:rFonts w:ascii="Times New Roman" w:eastAsia="Times New Roman" w:hAnsi="Times New Roman" w:cs="Times New Roman"/>
          <w:lang w:val="lt-LT" w:eastAsia="lt-LT"/>
        </w:rPr>
      </w:pPr>
      <w:r w:rsidRPr="008F3F07">
        <w:rPr>
          <w:rFonts w:ascii="Times New Roman" w:eastAsia="Times New Roman" w:hAnsi="Times New Roman" w:cs="Times New Roman"/>
          <w:lang w:val="lt-LT" w:eastAsia="lt-LT"/>
        </w:rPr>
        <w:t>Įprasta injekcijos</w:t>
      </w:r>
      <w:r w:rsidR="0064684F">
        <w:rPr>
          <w:rFonts w:ascii="Times New Roman" w:eastAsia="Times New Roman" w:hAnsi="Times New Roman" w:cs="Times New Roman"/>
          <w:lang w:val="lt-LT" w:eastAsia="lt-LT"/>
        </w:rPr>
        <w:t xml:space="preserve"> po oda</w:t>
      </w:r>
      <w:r w:rsidRPr="008F3F07">
        <w:rPr>
          <w:rFonts w:ascii="Times New Roman" w:eastAsia="Times New Roman" w:hAnsi="Times New Roman" w:cs="Times New Roman"/>
          <w:lang w:val="lt-LT" w:eastAsia="lt-LT"/>
        </w:rPr>
        <w:t xml:space="preserve"> vieta yra dešinė arba kairė pilvo pusė, tačiau</w:t>
      </w:r>
      <w:r w:rsidR="00753F25">
        <w:rPr>
          <w:rFonts w:ascii="Times New Roman" w:eastAsia="Times New Roman" w:hAnsi="Times New Roman" w:cs="Times New Roman"/>
          <w:lang w:val="lt-LT" w:eastAsia="lt-LT"/>
        </w:rPr>
        <w:t xml:space="preserve"> galima leisti ir į šl</w:t>
      </w:r>
      <w:r w:rsidR="00FC3C98">
        <w:rPr>
          <w:rFonts w:ascii="Times New Roman" w:eastAsia="Times New Roman" w:hAnsi="Times New Roman" w:cs="Times New Roman"/>
          <w:lang w:val="lt-LT" w:eastAsia="lt-LT"/>
        </w:rPr>
        <w:t>a</w:t>
      </w:r>
      <w:r w:rsidR="00753F25">
        <w:rPr>
          <w:rFonts w:ascii="Times New Roman" w:eastAsia="Times New Roman" w:hAnsi="Times New Roman" w:cs="Times New Roman"/>
          <w:lang w:val="lt-LT" w:eastAsia="lt-LT"/>
        </w:rPr>
        <w:t xml:space="preserve">unis. </w:t>
      </w:r>
    </w:p>
    <w:p w14:paraId="5D872F85" w14:textId="786DAFF4" w:rsidR="008F3F07" w:rsidRPr="00D653B8" w:rsidRDefault="008F3F07" w:rsidP="00600BD7">
      <w:pPr>
        <w:tabs>
          <w:tab w:val="left" w:pos="567"/>
        </w:tabs>
        <w:spacing w:after="0" w:line="260" w:lineRule="exact"/>
        <w:rPr>
          <w:rFonts w:ascii="Times New Roman" w:eastAsia="Times New Roman" w:hAnsi="Times New Roman" w:cs="Times New Roman"/>
          <w:lang w:val="lt-LT" w:eastAsia="lt-LT"/>
        </w:rPr>
      </w:pPr>
      <w:r w:rsidRPr="008F3F07">
        <w:rPr>
          <w:rFonts w:ascii="Times New Roman" w:eastAsia="Times New Roman" w:hAnsi="Times New Roman" w:cs="Times New Roman"/>
          <w:lang w:val="lt-LT" w:eastAsia="lt-LT"/>
        </w:rPr>
        <w:t xml:space="preserve">Kad </w:t>
      </w:r>
      <w:r w:rsidR="00E66AE7">
        <w:rPr>
          <w:rFonts w:ascii="Times New Roman" w:eastAsia="Times New Roman" w:hAnsi="Times New Roman" w:cs="Times New Roman"/>
          <w:lang w:val="lt-LT" w:eastAsia="lt-LT"/>
        </w:rPr>
        <w:t>leidžiant užpildytu švi</w:t>
      </w:r>
      <w:r w:rsidR="00A87715">
        <w:rPr>
          <w:rFonts w:ascii="Times New Roman" w:eastAsia="Times New Roman" w:hAnsi="Times New Roman" w:cs="Times New Roman"/>
          <w:lang w:val="lt-LT" w:eastAsia="lt-LT"/>
        </w:rPr>
        <w:t>r</w:t>
      </w:r>
      <w:r w:rsidR="00E66AE7">
        <w:rPr>
          <w:rFonts w:ascii="Times New Roman" w:eastAsia="Times New Roman" w:hAnsi="Times New Roman" w:cs="Times New Roman"/>
          <w:lang w:val="lt-LT" w:eastAsia="lt-LT"/>
        </w:rPr>
        <w:t xml:space="preserve">kštu nenubėgtų dalis tirpalo, </w:t>
      </w:r>
      <w:r w:rsidR="00BF0D0F">
        <w:rPr>
          <w:rFonts w:ascii="Times New Roman" w:eastAsia="Times New Roman" w:hAnsi="Times New Roman" w:cs="Times New Roman"/>
          <w:lang w:val="lt-LT" w:eastAsia="lt-LT"/>
        </w:rPr>
        <w:t xml:space="preserve">prieš injekciją </w:t>
      </w:r>
      <w:r w:rsidR="00FC3C98">
        <w:rPr>
          <w:rFonts w:ascii="Times New Roman" w:eastAsia="Times New Roman" w:hAnsi="Times New Roman" w:cs="Times New Roman"/>
          <w:lang w:val="lt-LT" w:eastAsia="lt-LT"/>
        </w:rPr>
        <w:t>ne</w:t>
      </w:r>
      <w:r w:rsidR="00767815">
        <w:rPr>
          <w:rFonts w:ascii="Times New Roman" w:eastAsia="Times New Roman" w:hAnsi="Times New Roman" w:cs="Times New Roman"/>
          <w:lang w:val="lt-LT" w:eastAsia="lt-LT"/>
        </w:rPr>
        <w:t>galima</w:t>
      </w:r>
      <w:r w:rsidR="00FC3C98">
        <w:rPr>
          <w:rFonts w:ascii="Times New Roman" w:eastAsia="Times New Roman" w:hAnsi="Times New Roman" w:cs="Times New Roman"/>
          <w:lang w:val="lt-LT" w:eastAsia="lt-LT"/>
        </w:rPr>
        <w:t xml:space="preserve"> išl</w:t>
      </w:r>
      <w:r w:rsidR="00BF0D0F">
        <w:rPr>
          <w:rFonts w:ascii="Times New Roman" w:eastAsia="Times New Roman" w:hAnsi="Times New Roman" w:cs="Times New Roman"/>
          <w:lang w:val="lt-LT" w:eastAsia="lt-LT"/>
        </w:rPr>
        <w:t>eisti oro burbuliuk</w:t>
      </w:r>
      <w:r w:rsidR="00767815">
        <w:rPr>
          <w:rFonts w:ascii="Times New Roman" w:eastAsia="Times New Roman" w:hAnsi="Times New Roman" w:cs="Times New Roman"/>
          <w:lang w:val="lt-LT" w:eastAsia="lt-LT"/>
        </w:rPr>
        <w:t>ų</w:t>
      </w:r>
      <w:r w:rsidR="00BF0D0F">
        <w:rPr>
          <w:rFonts w:ascii="Times New Roman" w:eastAsia="Times New Roman" w:hAnsi="Times New Roman" w:cs="Times New Roman"/>
          <w:lang w:val="lt-LT" w:eastAsia="lt-LT"/>
        </w:rPr>
        <w:t xml:space="preserve">. </w:t>
      </w:r>
      <w:r w:rsidRPr="008F3F07">
        <w:rPr>
          <w:rFonts w:ascii="Times New Roman" w:eastAsia="Times New Roman" w:hAnsi="Times New Roman" w:cs="Times New Roman"/>
          <w:lang w:val="lt-LT" w:eastAsia="lt-LT"/>
        </w:rPr>
        <w:t>Adat</w:t>
      </w:r>
      <w:r w:rsidR="00EE087B">
        <w:rPr>
          <w:rFonts w:ascii="Times New Roman" w:eastAsia="Times New Roman" w:hAnsi="Times New Roman" w:cs="Times New Roman"/>
          <w:lang w:val="lt-LT" w:eastAsia="lt-LT"/>
        </w:rPr>
        <w:t xml:space="preserve">ą reikia durti </w:t>
      </w:r>
      <w:r w:rsidRPr="008F3F07">
        <w:rPr>
          <w:rFonts w:ascii="Times New Roman" w:eastAsia="Times New Roman" w:hAnsi="Times New Roman" w:cs="Times New Roman"/>
          <w:lang w:val="lt-LT" w:eastAsia="lt-LT"/>
        </w:rPr>
        <w:t>statmenai į su</w:t>
      </w:r>
      <w:r w:rsidR="00B0743A">
        <w:rPr>
          <w:rFonts w:ascii="Times New Roman" w:eastAsia="Times New Roman" w:hAnsi="Times New Roman" w:cs="Times New Roman"/>
          <w:lang w:val="lt-LT" w:eastAsia="lt-LT"/>
        </w:rPr>
        <w:t>imtą</w:t>
      </w:r>
      <w:r w:rsidRPr="008F3F07">
        <w:rPr>
          <w:rFonts w:ascii="Times New Roman" w:eastAsia="Times New Roman" w:hAnsi="Times New Roman" w:cs="Times New Roman"/>
          <w:lang w:val="lt-LT" w:eastAsia="lt-LT"/>
        </w:rPr>
        <w:t xml:space="preserve"> odos raukšlę, švelniai, bet tvirtai</w:t>
      </w:r>
      <w:r w:rsidR="00FC3C98">
        <w:rPr>
          <w:rFonts w:ascii="Times New Roman" w:eastAsia="Times New Roman" w:hAnsi="Times New Roman" w:cs="Times New Roman"/>
          <w:lang w:val="lt-LT" w:eastAsia="lt-LT"/>
        </w:rPr>
        <w:t xml:space="preserve"> ją laikant, kol bus suleista injekcija. </w:t>
      </w:r>
      <w:r w:rsidRPr="008F3F07">
        <w:rPr>
          <w:rFonts w:ascii="Times New Roman" w:eastAsia="Times New Roman" w:hAnsi="Times New Roman" w:cs="Times New Roman"/>
          <w:lang w:val="lt-LT" w:eastAsia="lt-LT"/>
        </w:rPr>
        <w:t>Injekcijos vietos negalima</w:t>
      </w:r>
      <w:r w:rsidR="00FC3C98" w:rsidRPr="00FC3C98">
        <w:rPr>
          <w:rFonts w:ascii="Times New Roman" w:eastAsia="Times New Roman" w:hAnsi="Times New Roman" w:cs="Times New Roman"/>
          <w:lang w:val="lt-LT" w:eastAsia="lt-LT"/>
        </w:rPr>
        <w:t xml:space="preserve"> </w:t>
      </w:r>
      <w:r w:rsidR="00FC3C98" w:rsidRPr="008F3F07">
        <w:rPr>
          <w:rFonts w:ascii="Times New Roman" w:eastAsia="Times New Roman" w:hAnsi="Times New Roman" w:cs="Times New Roman"/>
          <w:lang w:val="lt-LT" w:eastAsia="lt-LT"/>
        </w:rPr>
        <w:t>trinti</w:t>
      </w:r>
      <w:r w:rsidRPr="008F3F07">
        <w:rPr>
          <w:rFonts w:ascii="Times New Roman" w:eastAsia="Times New Roman" w:hAnsi="Times New Roman" w:cs="Times New Roman"/>
          <w:lang w:val="lt-LT" w:eastAsia="lt-LT"/>
        </w:rPr>
        <w:t>.</w:t>
      </w:r>
    </w:p>
    <w:p w14:paraId="5BBAB001" w14:textId="77777777" w:rsidR="00D653B8" w:rsidRPr="00D653B8" w:rsidRDefault="00D653B8" w:rsidP="00D653B8">
      <w:pPr>
        <w:spacing w:after="0" w:line="240" w:lineRule="auto"/>
        <w:ind w:left="567" w:hanging="567"/>
        <w:rPr>
          <w:rFonts w:ascii="Times New Roman" w:eastAsia="Times New Roman" w:hAnsi="Times New Roman" w:cs="Times New Roman"/>
          <w:lang w:val="lt-LT" w:eastAsia="lt-LT"/>
        </w:rPr>
      </w:pPr>
    </w:p>
    <w:p w14:paraId="5BBAB002" w14:textId="77777777" w:rsidR="00D653B8" w:rsidRPr="00D653B8" w:rsidRDefault="00D653B8" w:rsidP="00D653B8">
      <w:pPr>
        <w:keepNext/>
        <w:tabs>
          <w:tab w:val="left" w:pos="540"/>
        </w:tabs>
        <w:spacing w:after="0" w:line="240" w:lineRule="auto"/>
        <w:outlineLvl w:val="2"/>
        <w:rPr>
          <w:rFonts w:ascii="Times New Roman" w:eastAsia="Times New Roman" w:hAnsi="Times New Roman" w:cs="Times New Roman"/>
          <w:b/>
          <w:lang w:val="lt-LT"/>
        </w:rPr>
      </w:pPr>
      <w:r w:rsidRPr="00D653B8">
        <w:rPr>
          <w:rFonts w:ascii="Times New Roman" w:eastAsia="Times New Roman" w:hAnsi="Times New Roman" w:cs="Times New Roman"/>
          <w:b/>
          <w:lang w:val="lt-LT"/>
        </w:rPr>
        <w:t>4.3</w:t>
      </w:r>
      <w:r w:rsidRPr="00D653B8">
        <w:rPr>
          <w:rFonts w:ascii="Times New Roman" w:eastAsia="Times New Roman" w:hAnsi="Times New Roman" w:cs="Times New Roman"/>
          <w:b/>
          <w:lang w:val="lt-LT"/>
        </w:rPr>
        <w:tab/>
        <w:t>Kontraindikacijos</w:t>
      </w:r>
    </w:p>
    <w:p w14:paraId="37F2EC72" w14:textId="6BD726CA" w:rsidR="00F649AE" w:rsidRPr="00D653B8" w:rsidRDefault="00F649AE" w:rsidP="00D653B8">
      <w:pPr>
        <w:spacing w:after="0" w:line="240" w:lineRule="auto"/>
        <w:rPr>
          <w:rFonts w:ascii="Times New Roman" w:eastAsia="Times New Roman" w:hAnsi="Times New Roman" w:cs="Times New Roman"/>
          <w:lang w:val="lt-LT" w:eastAsia="lt-LT"/>
        </w:rPr>
      </w:pPr>
    </w:p>
    <w:p w14:paraId="5BBAB004" w14:textId="350CBA4F" w:rsidR="00D653B8" w:rsidRPr="00D653B8" w:rsidRDefault="00D653B8" w:rsidP="00D653B8">
      <w:pPr>
        <w:numPr>
          <w:ilvl w:val="0"/>
          <w:numId w:val="2"/>
        </w:numPr>
        <w:tabs>
          <w:tab w:val="num" w:pos="540"/>
        </w:tabs>
        <w:spacing w:after="0" w:line="240" w:lineRule="auto"/>
        <w:ind w:left="540" w:hanging="540"/>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Padidėjęs jautrumas nadroparinui</w:t>
      </w:r>
      <w:r w:rsidR="00FF079C">
        <w:rPr>
          <w:rFonts w:ascii="Times New Roman" w:eastAsia="Times New Roman" w:hAnsi="Times New Roman" w:cs="Times New Roman"/>
          <w:lang w:val="lt-LT" w:eastAsia="lt-LT"/>
        </w:rPr>
        <w:t>,</w:t>
      </w:r>
      <w:r w:rsidRPr="00D653B8">
        <w:rPr>
          <w:rFonts w:ascii="Times New Roman" w:eastAsia="Times New Roman" w:hAnsi="Times New Roman" w:cs="Times New Roman"/>
          <w:lang w:val="lt-LT" w:eastAsia="lt-LT"/>
        </w:rPr>
        <w:t xml:space="preserve"> </w:t>
      </w:r>
      <w:r w:rsidR="004A7DCF">
        <w:rPr>
          <w:rFonts w:ascii="Times New Roman" w:eastAsia="Times New Roman" w:hAnsi="Times New Roman" w:cs="Times New Roman"/>
          <w:lang w:val="lt-LT" w:eastAsia="lt-LT"/>
        </w:rPr>
        <w:t>heparinui ar jo dariniams, įskaitant kitus mažos molekulinės masės heparinus,</w:t>
      </w:r>
      <w:r w:rsidR="00FF079C">
        <w:rPr>
          <w:rFonts w:ascii="Times New Roman" w:eastAsia="Times New Roman" w:hAnsi="Times New Roman" w:cs="Times New Roman"/>
          <w:lang w:val="lt-LT" w:eastAsia="lt-LT"/>
        </w:rPr>
        <w:t xml:space="preserve"> </w:t>
      </w:r>
      <w:r w:rsidRPr="00D653B8">
        <w:rPr>
          <w:rFonts w:ascii="Times New Roman" w:eastAsia="Times New Roman" w:hAnsi="Times New Roman" w:cs="Times New Roman"/>
          <w:lang w:val="lt-LT" w:eastAsia="lt-LT"/>
        </w:rPr>
        <w:t>ar</w:t>
      </w:r>
      <w:r w:rsidR="00FF079C">
        <w:rPr>
          <w:rFonts w:ascii="Times New Roman" w:eastAsia="Times New Roman" w:hAnsi="Times New Roman" w:cs="Times New Roman"/>
          <w:lang w:val="lt-LT" w:eastAsia="lt-LT"/>
        </w:rPr>
        <w:t>ba</w:t>
      </w:r>
      <w:r w:rsidRPr="00D653B8">
        <w:rPr>
          <w:rFonts w:ascii="Times New Roman" w:eastAsia="Times New Roman" w:hAnsi="Times New Roman" w:cs="Times New Roman"/>
          <w:lang w:val="lt-LT" w:eastAsia="lt-LT"/>
        </w:rPr>
        <w:t xml:space="preserve"> bet kuriai </w:t>
      </w:r>
      <w:r w:rsidRPr="00D653B8">
        <w:rPr>
          <w:rFonts w:ascii="Times New Roman" w:eastAsia="Times New Roman" w:hAnsi="Times New Roman" w:cs="Times New Roman"/>
          <w:noProof/>
          <w:snapToGrid w:val="0"/>
          <w:lang w:val="lt-LT"/>
        </w:rPr>
        <w:t>6.1 skyriuje nurodytai</w:t>
      </w:r>
      <w:r w:rsidRPr="00D653B8">
        <w:rPr>
          <w:rFonts w:ascii="Times New Roman" w:eastAsia="Times New Roman" w:hAnsi="Times New Roman" w:cs="Times New Roman"/>
          <w:lang w:val="lt-LT" w:eastAsia="lt-LT"/>
        </w:rPr>
        <w:t xml:space="preserve"> pagalbinei medžiagai</w:t>
      </w:r>
      <w:r w:rsidR="00D47A62">
        <w:rPr>
          <w:rFonts w:ascii="Times New Roman" w:eastAsia="Times New Roman" w:hAnsi="Times New Roman" w:cs="Times New Roman"/>
          <w:lang w:val="lt-LT" w:eastAsia="lt-LT"/>
        </w:rPr>
        <w:t>.</w:t>
      </w:r>
    </w:p>
    <w:p w14:paraId="5BBAB005" w14:textId="5C11E678" w:rsidR="00D653B8" w:rsidRPr="00D653B8" w:rsidRDefault="00D47A62" w:rsidP="00D653B8">
      <w:pPr>
        <w:numPr>
          <w:ilvl w:val="0"/>
          <w:numId w:val="2"/>
        </w:numPr>
        <w:tabs>
          <w:tab w:val="num" w:pos="540"/>
        </w:tabs>
        <w:spacing w:after="0" w:line="240" w:lineRule="auto"/>
        <w:ind w:left="540" w:hanging="540"/>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V</w:t>
      </w:r>
      <w:r w:rsidR="00D653B8" w:rsidRPr="00D653B8">
        <w:rPr>
          <w:rFonts w:ascii="Times New Roman" w:eastAsia="Times New Roman" w:hAnsi="Times New Roman" w:cs="Times New Roman"/>
          <w:lang w:val="lt-LT" w:eastAsia="lt-LT"/>
        </w:rPr>
        <w:t>artojant nadroparin</w:t>
      </w:r>
      <w:r w:rsidR="00514128">
        <w:rPr>
          <w:rFonts w:ascii="Times New Roman" w:eastAsia="Times New Roman" w:hAnsi="Times New Roman" w:cs="Times New Roman"/>
          <w:lang w:val="lt-LT" w:eastAsia="lt-LT"/>
        </w:rPr>
        <w:t>o</w:t>
      </w:r>
      <w:r w:rsidR="00D653B8" w:rsidRPr="00D653B8">
        <w:rPr>
          <w:rFonts w:ascii="Times New Roman" w:eastAsia="Times New Roman" w:hAnsi="Times New Roman" w:cs="Times New Roman"/>
          <w:lang w:val="lt-LT" w:eastAsia="lt-LT"/>
        </w:rPr>
        <w:t xml:space="preserve"> </w:t>
      </w:r>
      <w:r w:rsidR="00AA279B">
        <w:rPr>
          <w:rFonts w:ascii="Times New Roman" w:eastAsia="Times New Roman" w:hAnsi="Times New Roman" w:cs="Times New Roman"/>
          <w:lang w:val="lt-LT" w:eastAsia="lt-LT"/>
        </w:rPr>
        <w:t>anksčiau</w:t>
      </w:r>
      <w:r w:rsidR="00D653B8" w:rsidRPr="00D653B8">
        <w:rPr>
          <w:rFonts w:ascii="Times New Roman" w:eastAsia="Times New Roman" w:hAnsi="Times New Roman" w:cs="Times New Roman"/>
          <w:lang w:val="lt-LT" w:eastAsia="lt-LT"/>
        </w:rPr>
        <w:t xml:space="preserve"> yra buvusi trombocitopenija (žr. 4.4 skyrių)</w:t>
      </w:r>
      <w:r>
        <w:rPr>
          <w:rFonts w:ascii="Times New Roman" w:eastAsia="Times New Roman" w:hAnsi="Times New Roman" w:cs="Times New Roman"/>
          <w:lang w:val="lt-LT" w:eastAsia="lt-LT"/>
        </w:rPr>
        <w:t>.</w:t>
      </w:r>
    </w:p>
    <w:p w14:paraId="5BBAB006" w14:textId="6E26A63A" w:rsidR="00D653B8" w:rsidRPr="00D653B8" w:rsidRDefault="00D47A62" w:rsidP="00D653B8">
      <w:pPr>
        <w:numPr>
          <w:ilvl w:val="0"/>
          <w:numId w:val="2"/>
        </w:numPr>
        <w:tabs>
          <w:tab w:val="num" w:pos="540"/>
        </w:tabs>
        <w:spacing w:after="0" w:line="240" w:lineRule="auto"/>
        <w:ind w:left="540" w:hanging="540"/>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D</w:t>
      </w:r>
      <w:r w:rsidR="00D653B8" w:rsidRPr="00D653B8">
        <w:rPr>
          <w:rFonts w:ascii="Times New Roman" w:eastAsia="Times New Roman" w:hAnsi="Times New Roman" w:cs="Times New Roman"/>
          <w:lang w:val="lt-LT" w:eastAsia="lt-LT"/>
        </w:rPr>
        <w:t>ėl krešėjimo sutrikimų (išskyrus ne heparino sukeltą diseminuotą intravaskulinę koaguliaciją) yra aktyvus kraujavimas ar padidėjusi jo rizika</w:t>
      </w:r>
      <w:r w:rsidR="005974BF">
        <w:rPr>
          <w:rFonts w:ascii="Times New Roman" w:eastAsia="Times New Roman" w:hAnsi="Times New Roman" w:cs="Times New Roman"/>
          <w:lang w:val="lt-LT" w:eastAsia="lt-LT"/>
        </w:rPr>
        <w:t>.</w:t>
      </w:r>
    </w:p>
    <w:p w14:paraId="5BBAB007" w14:textId="03D8B509" w:rsidR="00D653B8" w:rsidRPr="00D653B8" w:rsidRDefault="005974BF" w:rsidP="00D653B8">
      <w:pPr>
        <w:numPr>
          <w:ilvl w:val="0"/>
          <w:numId w:val="2"/>
        </w:numPr>
        <w:tabs>
          <w:tab w:val="num" w:pos="540"/>
        </w:tabs>
        <w:spacing w:after="0" w:line="240" w:lineRule="auto"/>
        <w:ind w:left="540" w:hanging="540"/>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O</w:t>
      </w:r>
      <w:r w:rsidR="00D653B8" w:rsidRPr="00D653B8">
        <w:rPr>
          <w:rFonts w:ascii="Times New Roman" w:eastAsia="Times New Roman" w:hAnsi="Times New Roman" w:cs="Times New Roman"/>
          <w:lang w:val="lt-LT" w:eastAsia="lt-LT"/>
        </w:rPr>
        <w:t>rganų pažeidim</w:t>
      </w:r>
      <w:r>
        <w:rPr>
          <w:rFonts w:ascii="Times New Roman" w:eastAsia="Times New Roman" w:hAnsi="Times New Roman" w:cs="Times New Roman"/>
          <w:lang w:val="lt-LT" w:eastAsia="lt-LT"/>
        </w:rPr>
        <w:t>ai</w:t>
      </w:r>
      <w:r w:rsidR="00D653B8" w:rsidRPr="00D653B8">
        <w:rPr>
          <w:rFonts w:ascii="Times New Roman" w:eastAsia="Times New Roman" w:hAnsi="Times New Roman" w:cs="Times New Roman"/>
          <w:lang w:val="lt-LT" w:eastAsia="lt-LT"/>
        </w:rPr>
        <w:t>, dėl kurių galimas kraujavimas (pvz., aktyvi skrandžio ar dvylikapirštės žarnos opa)</w:t>
      </w:r>
      <w:r>
        <w:rPr>
          <w:rFonts w:ascii="Times New Roman" w:eastAsia="Times New Roman" w:hAnsi="Times New Roman" w:cs="Times New Roman"/>
          <w:lang w:val="lt-LT" w:eastAsia="lt-LT"/>
        </w:rPr>
        <w:t>.</w:t>
      </w:r>
    </w:p>
    <w:p w14:paraId="5BBAB008" w14:textId="146557F5" w:rsidR="00D653B8" w:rsidRPr="00D653B8" w:rsidRDefault="005974BF" w:rsidP="00D653B8">
      <w:pPr>
        <w:numPr>
          <w:ilvl w:val="0"/>
          <w:numId w:val="2"/>
        </w:numPr>
        <w:tabs>
          <w:tab w:val="num" w:pos="540"/>
        </w:tabs>
        <w:spacing w:after="0" w:line="240" w:lineRule="auto"/>
        <w:ind w:left="540" w:hanging="540"/>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H</w:t>
      </w:r>
      <w:r w:rsidR="00D653B8" w:rsidRPr="00D653B8">
        <w:rPr>
          <w:rFonts w:ascii="Times New Roman" w:eastAsia="Times New Roman" w:hAnsi="Times New Roman" w:cs="Times New Roman"/>
          <w:lang w:val="lt-LT" w:eastAsia="lt-LT"/>
        </w:rPr>
        <w:t>emoraginis galvos smegenų insultas</w:t>
      </w:r>
      <w:r>
        <w:rPr>
          <w:rFonts w:ascii="Times New Roman" w:eastAsia="Times New Roman" w:hAnsi="Times New Roman" w:cs="Times New Roman"/>
          <w:lang w:val="lt-LT" w:eastAsia="lt-LT"/>
        </w:rPr>
        <w:t>.</w:t>
      </w:r>
    </w:p>
    <w:p w14:paraId="5BBAB009" w14:textId="0F5054B9" w:rsidR="00D653B8" w:rsidRPr="00D653B8" w:rsidRDefault="005974BF" w:rsidP="00D653B8">
      <w:pPr>
        <w:numPr>
          <w:ilvl w:val="0"/>
          <w:numId w:val="2"/>
        </w:numPr>
        <w:tabs>
          <w:tab w:val="num" w:pos="540"/>
        </w:tabs>
        <w:spacing w:after="0" w:line="240" w:lineRule="auto"/>
        <w:ind w:left="540" w:hanging="540"/>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Ū</w:t>
      </w:r>
      <w:r w:rsidR="00D653B8" w:rsidRPr="00D653B8">
        <w:rPr>
          <w:rFonts w:ascii="Times New Roman" w:eastAsia="Times New Roman" w:hAnsi="Times New Roman" w:cs="Times New Roman"/>
          <w:lang w:val="lt-LT" w:eastAsia="lt-LT"/>
        </w:rPr>
        <w:t>minis infekcinis endokarditas</w:t>
      </w:r>
      <w:r>
        <w:rPr>
          <w:rFonts w:ascii="Times New Roman" w:eastAsia="Times New Roman" w:hAnsi="Times New Roman" w:cs="Times New Roman"/>
          <w:lang w:val="lt-LT" w:eastAsia="lt-LT"/>
        </w:rPr>
        <w:t>.</w:t>
      </w:r>
    </w:p>
    <w:p w14:paraId="5BBAB00A" w14:textId="77B249BA" w:rsidR="00D653B8" w:rsidRPr="00D653B8" w:rsidRDefault="005974BF" w:rsidP="00D653B8">
      <w:pPr>
        <w:numPr>
          <w:ilvl w:val="0"/>
          <w:numId w:val="2"/>
        </w:numPr>
        <w:tabs>
          <w:tab w:val="num" w:pos="540"/>
        </w:tabs>
        <w:spacing w:after="0" w:line="240" w:lineRule="auto"/>
        <w:ind w:left="540" w:hanging="540"/>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lastRenderedPageBreak/>
        <w:t>S</w:t>
      </w:r>
      <w:r w:rsidR="00D653B8" w:rsidRPr="00D653B8">
        <w:rPr>
          <w:rFonts w:ascii="Times New Roman" w:eastAsia="Times New Roman" w:hAnsi="Times New Roman" w:cs="Times New Roman"/>
          <w:lang w:val="lt-LT" w:eastAsia="lt-LT"/>
        </w:rPr>
        <w:t xml:space="preserve">unkus inkstų funkcijos nepakankamumas (kreatinino klirensas &lt;30 ml/min.) </w:t>
      </w:r>
      <w:r>
        <w:rPr>
          <w:rFonts w:ascii="Times New Roman" w:eastAsia="Times New Roman" w:hAnsi="Times New Roman" w:cs="Times New Roman"/>
          <w:lang w:val="lt-LT" w:eastAsia="lt-LT"/>
        </w:rPr>
        <w:t>pacientams</w:t>
      </w:r>
      <w:r w:rsidR="00D653B8" w:rsidRPr="00D653B8">
        <w:rPr>
          <w:rFonts w:ascii="Times New Roman" w:eastAsia="Times New Roman" w:hAnsi="Times New Roman" w:cs="Times New Roman"/>
          <w:lang w:val="lt-LT" w:eastAsia="lt-LT"/>
        </w:rPr>
        <w:t>, gydomiems nuo tromboembolijos sukeltos ligos, nestabilios krūtinės anginos ir miokardo infarkto be Q bangos.</w:t>
      </w:r>
    </w:p>
    <w:p w14:paraId="5BBAB00B" w14:textId="5E6C1B4F" w:rsidR="00D653B8" w:rsidRPr="00D653B8" w:rsidRDefault="00D653B8" w:rsidP="00D653B8">
      <w:pPr>
        <w:numPr>
          <w:ilvl w:val="0"/>
          <w:numId w:val="2"/>
        </w:numPr>
        <w:tabs>
          <w:tab w:val="num" w:pos="540"/>
        </w:tabs>
        <w:spacing w:after="0" w:line="240" w:lineRule="auto"/>
        <w:ind w:left="540" w:hanging="540"/>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Gydant mažo</w:t>
      </w:r>
      <w:r w:rsidR="00D13A0E">
        <w:rPr>
          <w:rFonts w:ascii="Times New Roman" w:eastAsia="Times New Roman" w:hAnsi="Times New Roman" w:cs="Times New Roman"/>
          <w:lang w:val="lt-LT" w:eastAsia="lt-LT"/>
        </w:rPr>
        <w:t>s</w:t>
      </w:r>
      <w:r w:rsidRPr="00D653B8">
        <w:rPr>
          <w:rFonts w:ascii="Times New Roman" w:eastAsia="Times New Roman" w:hAnsi="Times New Roman" w:cs="Times New Roman"/>
          <w:lang w:val="lt-LT" w:eastAsia="lt-LT"/>
        </w:rPr>
        <w:t xml:space="preserve"> molekulin</w:t>
      </w:r>
      <w:r w:rsidR="00D13A0E">
        <w:rPr>
          <w:rFonts w:ascii="Times New Roman" w:eastAsia="Times New Roman" w:hAnsi="Times New Roman" w:cs="Times New Roman"/>
          <w:lang w:val="lt-LT" w:eastAsia="lt-LT"/>
        </w:rPr>
        <w:t>ės</w:t>
      </w:r>
      <w:r w:rsidRPr="00D653B8">
        <w:rPr>
          <w:rFonts w:ascii="Times New Roman" w:eastAsia="Times New Roman" w:hAnsi="Times New Roman" w:cs="Times New Roman"/>
          <w:lang w:val="lt-LT" w:eastAsia="lt-LT"/>
        </w:rPr>
        <w:t xml:space="preserve"> </w:t>
      </w:r>
      <w:r w:rsidR="00D13A0E">
        <w:rPr>
          <w:rFonts w:ascii="Times New Roman" w:eastAsia="Times New Roman" w:hAnsi="Times New Roman" w:cs="Times New Roman"/>
          <w:lang w:val="lt-LT" w:eastAsia="lt-LT"/>
        </w:rPr>
        <w:t>masės</w:t>
      </w:r>
      <w:r w:rsidRPr="00D653B8">
        <w:rPr>
          <w:rFonts w:ascii="Times New Roman" w:eastAsia="Times New Roman" w:hAnsi="Times New Roman" w:cs="Times New Roman"/>
          <w:lang w:val="lt-LT" w:eastAsia="lt-LT"/>
        </w:rPr>
        <w:t xml:space="preserve"> heparinais (MM</w:t>
      </w:r>
      <w:r w:rsidR="00D13A0E">
        <w:rPr>
          <w:rFonts w:ascii="Times New Roman" w:eastAsia="Times New Roman" w:hAnsi="Times New Roman" w:cs="Times New Roman"/>
          <w:lang w:val="lt-LT" w:eastAsia="lt-LT"/>
        </w:rPr>
        <w:t>M</w:t>
      </w:r>
      <w:r w:rsidRPr="00D653B8">
        <w:rPr>
          <w:rFonts w:ascii="Times New Roman" w:eastAsia="Times New Roman" w:hAnsi="Times New Roman" w:cs="Times New Roman"/>
          <w:lang w:val="lt-LT" w:eastAsia="lt-LT"/>
        </w:rPr>
        <w:t xml:space="preserve">H), </w:t>
      </w:r>
      <w:r w:rsidR="00514128">
        <w:rPr>
          <w:rFonts w:ascii="Times New Roman" w:eastAsia="Times New Roman" w:hAnsi="Times New Roman" w:cs="Times New Roman"/>
          <w:lang w:val="lt-LT" w:eastAsia="lt-LT"/>
        </w:rPr>
        <w:t>draudžiama</w:t>
      </w:r>
      <w:r w:rsidR="00514128" w:rsidRPr="00D653B8">
        <w:rPr>
          <w:rFonts w:ascii="Times New Roman" w:eastAsia="Times New Roman" w:hAnsi="Times New Roman" w:cs="Times New Roman"/>
          <w:lang w:val="lt-LT" w:eastAsia="lt-LT"/>
        </w:rPr>
        <w:t xml:space="preserve"> </w:t>
      </w:r>
      <w:r w:rsidRPr="00D653B8">
        <w:rPr>
          <w:rFonts w:ascii="Times New Roman" w:eastAsia="Times New Roman" w:hAnsi="Times New Roman" w:cs="Times New Roman"/>
          <w:lang w:val="lt-LT" w:eastAsia="lt-LT"/>
        </w:rPr>
        <w:t>taikyti regionin</w:t>
      </w:r>
      <w:r w:rsidR="00660C36">
        <w:rPr>
          <w:rFonts w:ascii="Times New Roman" w:eastAsia="Times New Roman" w:hAnsi="Times New Roman" w:cs="Times New Roman"/>
          <w:lang w:val="lt-LT" w:eastAsia="lt-LT"/>
        </w:rPr>
        <w:t>ę</w:t>
      </w:r>
      <w:r w:rsidRPr="00D653B8">
        <w:rPr>
          <w:rFonts w:ascii="Times New Roman" w:eastAsia="Times New Roman" w:hAnsi="Times New Roman" w:cs="Times New Roman"/>
          <w:lang w:val="lt-LT" w:eastAsia="lt-LT"/>
        </w:rPr>
        <w:t xml:space="preserve"> nejautr</w:t>
      </w:r>
      <w:r w:rsidR="00514128">
        <w:rPr>
          <w:rFonts w:ascii="Times New Roman" w:eastAsia="Times New Roman" w:hAnsi="Times New Roman" w:cs="Times New Roman"/>
          <w:lang w:val="lt-LT" w:eastAsia="lt-LT"/>
        </w:rPr>
        <w:t>ą</w:t>
      </w:r>
      <w:r w:rsidRPr="00D653B8">
        <w:rPr>
          <w:rFonts w:ascii="Times New Roman" w:eastAsia="Times New Roman" w:hAnsi="Times New Roman" w:cs="Times New Roman"/>
          <w:lang w:val="lt-LT" w:eastAsia="lt-LT"/>
        </w:rPr>
        <w:t xml:space="preserve"> planinių chirurginių procedūrų metu.</w:t>
      </w:r>
    </w:p>
    <w:p w14:paraId="5BBAB00C" w14:textId="77777777" w:rsidR="00D653B8" w:rsidRPr="00D653B8" w:rsidRDefault="00D653B8" w:rsidP="00D653B8">
      <w:pPr>
        <w:spacing w:after="0" w:line="240" w:lineRule="auto"/>
        <w:rPr>
          <w:rFonts w:ascii="Times New Roman" w:eastAsia="Times New Roman" w:hAnsi="Times New Roman" w:cs="Times New Roman"/>
          <w:lang w:val="lt-LT" w:eastAsia="lt-LT"/>
        </w:rPr>
      </w:pPr>
    </w:p>
    <w:p w14:paraId="5BBAB00D" w14:textId="77777777" w:rsidR="00D653B8" w:rsidRPr="00D653B8" w:rsidRDefault="00D653B8" w:rsidP="00D653B8">
      <w:pPr>
        <w:keepNext/>
        <w:tabs>
          <w:tab w:val="left" w:pos="540"/>
        </w:tabs>
        <w:spacing w:after="0" w:line="240" w:lineRule="auto"/>
        <w:outlineLvl w:val="2"/>
        <w:rPr>
          <w:rFonts w:ascii="Times New Roman" w:eastAsia="Times New Roman" w:hAnsi="Times New Roman" w:cs="Times New Roman"/>
          <w:b/>
          <w:lang w:val="lt-LT"/>
        </w:rPr>
      </w:pPr>
      <w:r w:rsidRPr="00D653B8">
        <w:rPr>
          <w:rFonts w:ascii="Times New Roman" w:eastAsia="Times New Roman" w:hAnsi="Times New Roman" w:cs="Times New Roman"/>
          <w:b/>
          <w:lang w:val="lt-LT"/>
        </w:rPr>
        <w:t>4.4</w:t>
      </w:r>
      <w:r w:rsidRPr="00D653B8">
        <w:rPr>
          <w:rFonts w:ascii="Times New Roman" w:eastAsia="Times New Roman" w:hAnsi="Times New Roman" w:cs="Times New Roman"/>
          <w:b/>
          <w:lang w:val="lt-LT"/>
        </w:rPr>
        <w:tab/>
        <w:t>Specialūs įspėjimai ir atsargumo priemonės</w:t>
      </w:r>
    </w:p>
    <w:p w14:paraId="271A0390" w14:textId="77777777" w:rsidR="002D4D23" w:rsidRDefault="002D4D23" w:rsidP="00CF2933">
      <w:pPr>
        <w:pStyle w:val="Betarp"/>
        <w:rPr>
          <w:rFonts w:ascii="Times New Roman" w:eastAsia="Times New Roman" w:hAnsi="Times New Roman" w:cs="Times New Roman"/>
          <w:i/>
          <w:iCs/>
          <w:color w:val="000000" w:themeColor="text1"/>
          <w:u w:val="single"/>
          <w:lang w:val="lt-LT"/>
        </w:rPr>
      </w:pPr>
    </w:p>
    <w:p w14:paraId="5BBAB00F" w14:textId="7E4B3AC1" w:rsidR="00D653B8" w:rsidRPr="00D653B8" w:rsidRDefault="00D653B8" w:rsidP="00D653B8">
      <w:pPr>
        <w:keepNext/>
        <w:widowControl w:val="0"/>
        <w:spacing w:after="0" w:line="240" w:lineRule="auto"/>
        <w:jc w:val="both"/>
        <w:outlineLvl w:val="5"/>
        <w:rPr>
          <w:rFonts w:ascii="Times New Roman" w:eastAsia="Times New Roman" w:hAnsi="Times New Roman" w:cs="Times New Roman"/>
          <w:i/>
          <w:iCs/>
          <w:u w:val="single"/>
          <w:lang w:val="lt-LT"/>
        </w:rPr>
      </w:pPr>
      <w:r w:rsidRPr="00D653B8">
        <w:rPr>
          <w:rFonts w:ascii="Times New Roman" w:eastAsia="Times New Roman" w:hAnsi="Times New Roman" w:cs="Times New Roman"/>
          <w:i/>
          <w:iCs/>
          <w:color w:val="000000" w:themeColor="text1"/>
          <w:u w:val="single"/>
          <w:lang w:val="lt-LT"/>
        </w:rPr>
        <w:t>Heparino sukelta</w:t>
      </w:r>
      <w:r w:rsidRPr="00D653B8">
        <w:rPr>
          <w:rFonts w:ascii="Times New Roman" w:eastAsia="Times New Roman" w:hAnsi="Times New Roman" w:cs="Times New Roman"/>
          <w:b/>
          <w:i/>
          <w:iCs/>
          <w:color w:val="000000" w:themeColor="text1"/>
          <w:u w:val="single"/>
          <w:lang w:val="lt-LT"/>
        </w:rPr>
        <w:t xml:space="preserve"> </w:t>
      </w:r>
      <w:r w:rsidRPr="00D653B8">
        <w:rPr>
          <w:rFonts w:ascii="Times New Roman" w:eastAsia="Times New Roman" w:hAnsi="Times New Roman" w:cs="Times New Roman"/>
          <w:i/>
          <w:iCs/>
          <w:u w:val="single"/>
          <w:lang w:val="lt-LT"/>
        </w:rPr>
        <w:t>trombocitopenija</w:t>
      </w:r>
    </w:p>
    <w:p w14:paraId="5BBAB010" w14:textId="77777777" w:rsidR="00D653B8" w:rsidRPr="00600BD7" w:rsidRDefault="00D653B8" w:rsidP="00D653B8">
      <w:pPr>
        <w:spacing w:after="0" w:line="240" w:lineRule="auto"/>
        <w:rPr>
          <w:rFonts w:ascii="Times New Roman" w:eastAsia="Times New Roman" w:hAnsi="Times New Roman" w:cs="Times New Roman"/>
          <w:bCs/>
          <w:lang w:val="lt-LT" w:eastAsia="lt-LT"/>
        </w:rPr>
      </w:pPr>
      <w:r w:rsidRPr="00D653B8">
        <w:rPr>
          <w:rFonts w:ascii="Times New Roman" w:eastAsia="Times New Roman" w:hAnsi="Times New Roman" w:cs="Times New Roman"/>
          <w:lang w:val="lt-LT" w:eastAsia="lt-LT"/>
        </w:rPr>
        <w:t xml:space="preserve">Kadangi heparinas gali sukelti heparino sukeltą trombocitopeniją, </w:t>
      </w:r>
      <w:r w:rsidRPr="00600BD7">
        <w:rPr>
          <w:rFonts w:ascii="Times New Roman" w:eastAsia="Times New Roman" w:hAnsi="Times New Roman" w:cs="Times New Roman"/>
          <w:bCs/>
          <w:lang w:val="lt-LT" w:eastAsia="lt-LT"/>
        </w:rPr>
        <w:t>viso gydymo kurso nadroparinu metu būtina reguliariai tikrinti trombocitų kiekį.</w:t>
      </w:r>
    </w:p>
    <w:p w14:paraId="5BBAB011" w14:textId="77777777" w:rsidR="00D653B8" w:rsidRPr="00D653B8" w:rsidRDefault="00D653B8" w:rsidP="00D653B8">
      <w:pPr>
        <w:widowControl w:val="0"/>
        <w:spacing w:after="0" w:line="240" w:lineRule="auto"/>
        <w:jc w:val="both"/>
        <w:rPr>
          <w:rFonts w:ascii="Times New Roman" w:eastAsia="Times New Roman" w:hAnsi="Times New Roman" w:cs="Times New Roman"/>
          <w:lang w:val="lt-LT" w:eastAsia="lt-LT"/>
        </w:rPr>
      </w:pPr>
    </w:p>
    <w:p w14:paraId="5BBAB012" w14:textId="77777777" w:rsidR="00D653B8" w:rsidRPr="00D653B8" w:rsidRDefault="00D653B8" w:rsidP="00D653B8">
      <w:pPr>
        <w:spacing w:after="0" w:line="240" w:lineRule="auto"/>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Retai pasitaikė heparino sukeltos trombocitopenijos, kuri buvo susijusi su arterijų ar venų tromboze, atvejų (kai kurie iš jų buvo sunkūs). Tokią galimybę reikia turėti omenyje, jeigu pasireiškia:</w:t>
      </w:r>
    </w:p>
    <w:p w14:paraId="5BBAB013" w14:textId="77777777" w:rsidR="00D653B8" w:rsidRPr="00D653B8" w:rsidRDefault="00D653B8" w:rsidP="00D653B8">
      <w:pPr>
        <w:numPr>
          <w:ilvl w:val="0"/>
          <w:numId w:val="8"/>
        </w:numPr>
        <w:tabs>
          <w:tab w:val="clear" w:pos="360"/>
          <w:tab w:val="num" w:pos="540"/>
        </w:tabs>
        <w:spacing w:after="0" w:line="240" w:lineRule="auto"/>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trombocitopenija;</w:t>
      </w:r>
    </w:p>
    <w:p w14:paraId="5BBAB014" w14:textId="77777777" w:rsidR="00D653B8" w:rsidRPr="00D653B8" w:rsidRDefault="00D653B8" w:rsidP="00D653B8">
      <w:pPr>
        <w:numPr>
          <w:ilvl w:val="0"/>
          <w:numId w:val="8"/>
        </w:numPr>
        <w:tabs>
          <w:tab w:val="clear" w:pos="360"/>
          <w:tab w:val="num" w:pos="540"/>
        </w:tabs>
        <w:spacing w:after="0" w:line="240" w:lineRule="auto"/>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bet koks žymus trombocitų kiekio sumažėjimas (30–50% pradinio trombocitų kiekio);</w:t>
      </w:r>
    </w:p>
    <w:p w14:paraId="5BBAB015" w14:textId="77777777" w:rsidR="00D653B8" w:rsidRPr="00D653B8" w:rsidRDefault="00D653B8" w:rsidP="00D653B8">
      <w:pPr>
        <w:numPr>
          <w:ilvl w:val="0"/>
          <w:numId w:val="8"/>
        </w:numPr>
        <w:tabs>
          <w:tab w:val="clear" w:pos="360"/>
          <w:tab w:val="num" w:pos="540"/>
        </w:tabs>
        <w:spacing w:after="0" w:line="240" w:lineRule="auto"/>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trombozės sunkėjimas gydymo metu;</w:t>
      </w:r>
    </w:p>
    <w:p w14:paraId="5BBAB016" w14:textId="77777777" w:rsidR="00D653B8" w:rsidRPr="00D653B8" w:rsidRDefault="00D653B8" w:rsidP="00D653B8">
      <w:pPr>
        <w:numPr>
          <w:ilvl w:val="0"/>
          <w:numId w:val="8"/>
        </w:numPr>
        <w:tabs>
          <w:tab w:val="clear" w:pos="360"/>
          <w:tab w:val="num" w:pos="540"/>
        </w:tabs>
        <w:spacing w:after="0" w:line="240" w:lineRule="auto"/>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trombozė, atsiradusi gydymo metu;</w:t>
      </w:r>
    </w:p>
    <w:p w14:paraId="5BBAB017" w14:textId="77777777" w:rsidR="00D653B8" w:rsidRPr="00D653B8" w:rsidRDefault="00D653B8" w:rsidP="00D653B8">
      <w:pPr>
        <w:numPr>
          <w:ilvl w:val="0"/>
          <w:numId w:val="8"/>
        </w:numPr>
        <w:tabs>
          <w:tab w:val="clear" w:pos="360"/>
          <w:tab w:val="num" w:pos="540"/>
        </w:tabs>
        <w:spacing w:after="0" w:line="240" w:lineRule="auto"/>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diseminuota intravaskulinė koaguliacija.</w:t>
      </w:r>
    </w:p>
    <w:p w14:paraId="5BBAB018" w14:textId="77777777" w:rsidR="00D653B8" w:rsidRPr="00D653B8" w:rsidRDefault="00D653B8" w:rsidP="00D653B8">
      <w:pPr>
        <w:widowControl w:val="0"/>
        <w:spacing w:after="0" w:line="240" w:lineRule="auto"/>
        <w:jc w:val="both"/>
        <w:rPr>
          <w:rFonts w:ascii="Times New Roman" w:eastAsia="Times New Roman" w:hAnsi="Times New Roman" w:cs="Times New Roman"/>
          <w:lang w:val="lt-LT"/>
        </w:rPr>
      </w:pPr>
      <w:r w:rsidRPr="00D653B8">
        <w:rPr>
          <w:rFonts w:ascii="Times New Roman" w:eastAsia="Times New Roman" w:hAnsi="Times New Roman" w:cs="Times New Roman"/>
          <w:lang w:val="lt-LT"/>
        </w:rPr>
        <w:t>Tokiais atvejais gydymą nadroparinu reikia nutraukti.</w:t>
      </w:r>
    </w:p>
    <w:p w14:paraId="5BBAB019" w14:textId="77777777" w:rsidR="00D653B8" w:rsidRPr="00D653B8" w:rsidRDefault="00D653B8" w:rsidP="00D653B8">
      <w:pPr>
        <w:widowControl w:val="0"/>
        <w:spacing w:after="0" w:line="240" w:lineRule="auto"/>
        <w:jc w:val="both"/>
        <w:rPr>
          <w:rFonts w:ascii="Times New Roman" w:eastAsia="Times New Roman" w:hAnsi="Times New Roman" w:cs="Times New Roman"/>
          <w:lang w:val="lt-LT" w:eastAsia="lt-LT"/>
        </w:rPr>
      </w:pPr>
    </w:p>
    <w:p w14:paraId="5BBAB01A" w14:textId="77777777" w:rsidR="00D653B8" w:rsidRPr="00D653B8" w:rsidRDefault="00D653B8" w:rsidP="00D653B8">
      <w:pPr>
        <w:spacing w:after="0" w:line="240" w:lineRule="auto"/>
        <w:rPr>
          <w:rFonts w:ascii="Times New Roman" w:eastAsia="Times New Roman" w:hAnsi="Times New Roman" w:cs="Times New Roman"/>
          <w:lang w:val="lt-LT"/>
        </w:rPr>
      </w:pPr>
      <w:r w:rsidRPr="00D653B8">
        <w:rPr>
          <w:rFonts w:ascii="Times New Roman" w:eastAsia="Times New Roman" w:hAnsi="Times New Roman" w:cs="Times New Roman"/>
          <w:lang w:val="lt-LT"/>
        </w:rPr>
        <w:t>Šie reiškiniai tikriausiai yra imuninės - alerginės kilmės ir pirmojo gydymo kurso metu paprastai pasireiškia 5–21 gydymo dieną, bet gali atsirasti ir anksčiau, jei kada nors anksčiau buvo heparino sukelta</w:t>
      </w:r>
      <w:r w:rsidRPr="00D653B8">
        <w:rPr>
          <w:rFonts w:ascii="Times New Roman" w:eastAsia="Times New Roman" w:hAnsi="Times New Roman" w:cs="Times New Roman"/>
          <w:b/>
          <w:color w:val="FF0000"/>
          <w:lang w:val="lt-LT" w:eastAsia="lt-LT"/>
        </w:rPr>
        <w:t xml:space="preserve"> </w:t>
      </w:r>
      <w:r w:rsidRPr="00D653B8">
        <w:rPr>
          <w:rFonts w:ascii="Times New Roman" w:eastAsia="Times New Roman" w:hAnsi="Times New Roman" w:cs="Times New Roman"/>
          <w:lang w:val="lt-LT"/>
        </w:rPr>
        <w:t>trombocitopenija.</w:t>
      </w:r>
    </w:p>
    <w:p w14:paraId="5BBAB01B" w14:textId="77777777" w:rsidR="00D653B8" w:rsidRPr="00D653B8" w:rsidRDefault="00D653B8" w:rsidP="00D653B8">
      <w:pPr>
        <w:spacing w:after="0" w:line="240" w:lineRule="auto"/>
        <w:rPr>
          <w:rFonts w:ascii="Times New Roman" w:eastAsia="Times New Roman" w:hAnsi="Times New Roman" w:cs="Times New Roman"/>
          <w:lang w:val="lt-LT" w:eastAsia="lt-LT"/>
        </w:rPr>
      </w:pPr>
    </w:p>
    <w:p w14:paraId="5BBAB01C" w14:textId="49C20D09" w:rsidR="00D653B8" w:rsidRPr="00D653B8" w:rsidRDefault="00D653B8" w:rsidP="00D653B8">
      <w:pPr>
        <w:spacing w:after="0" w:line="240" w:lineRule="auto"/>
        <w:rPr>
          <w:rFonts w:ascii="Times New Roman" w:eastAsia="Times New Roman" w:hAnsi="Times New Roman" w:cs="Times New Roman"/>
          <w:lang w:val="lt-LT" w:eastAsia="lt-LT"/>
        </w:rPr>
      </w:pPr>
      <w:r w:rsidRPr="00D653B8">
        <w:rPr>
          <w:rFonts w:ascii="Times New Roman" w:eastAsia="Times New Roman" w:hAnsi="Times New Roman" w:cs="Times New Roman"/>
          <w:lang w:val="lt-LT"/>
        </w:rPr>
        <w:t xml:space="preserve">Jei pacientui kada nors anksčiau yra buvusi trombocitopenija, kuri atsirado gydymo heparinu </w:t>
      </w:r>
      <w:r w:rsidRPr="00D653B8">
        <w:rPr>
          <w:rFonts w:ascii="Times New Roman" w:eastAsia="Times New Roman" w:hAnsi="Times New Roman" w:cs="Times New Roman"/>
          <w:lang w:val="lt-LT" w:eastAsia="lt-LT"/>
        </w:rPr>
        <w:t>(standartiniu ar mažo</w:t>
      </w:r>
      <w:r w:rsidR="007547B6">
        <w:rPr>
          <w:rFonts w:ascii="Times New Roman" w:eastAsia="Times New Roman" w:hAnsi="Times New Roman" w:cs="Times New Roman"/>
          <w:lang w:val="lt-LT" w:eastAsia="lt-LT"/>
        </w:rPr>
        <w:t>s</w:t>
      </w:r>
      <w:r w:rsidRPr="00D653B8">
        <w:rPr>
          <w:rFonts w:ascii="Times New Roman" w:eastAsia="Times New Roman" w:hAnsi="Times New Roman" w:cs="Times New Roman"/>
          <w:lang w:val="lt-LT" w:eastAsia="lt-LT"/>
        </w:rPr>
        <w:t xml:space="preserve"> molekulin</w:t>
      </w:r>
      <w:r w:rsidR="007547B6">
        <w:rPr>
          <w:rFonts w:ascii="Times New Roman" w:eastAsia="Times New Roman" w:hAnsi="Times New Roman" w:cs="Times New Roman"/>
          <w:lang w:val="lt-LT" w:eastAsia="lt-LT"/>
        </w:rPr>
        <w:t>ės</w:t>
      </w:r>
      <w:r w:rsidRPr="00D653B8">
        <w:rPr>
          <w:rFonts w:ascii="Times New Roman" w:eastAsia="Times New Roman" w:hAnsi="Times New Roman" w:cs="Times New Roman"/>
          <w:lang w:val="lt-LT" w:eastAsia="lt-LT"/>
        </w:rPr>
        <w:t xml:space="preserve"> </w:t>
      </w:r>
      <w:r w:rsidR="007547B6">
        <w:rPr>
          <w:rFonts w:ascii="Times New Roman" w:eastAsia="Times New Roman" w:hAnsi="Times New Roman" w:cs="Times New Roman"/>
          <w:lang w:val="lt-LT" w:eastAsia="lt-LT"/>
        </w:rPr>
        <w:t>masės</w:t>
      </w:r>
      <w:r w:rsidRPr="00D653B8">
        <w:rPr>
          <w:rFonts w:ascii="Times New Roman" w:eastAsia="Times New Roman" w:hAnsi="Times New Roman" w:cs="Times New Roman"/>
          <w:lang w:val="lt-LT" w:eastAsia="lt-LT"/>
        </w:rPr>
        <w:t xml:space="preserve">) </w:t>
      </w:r>
      <w:r w:rsidRPr="00D653B8">
        <w:rPr>
          <w:rFonts w:ascii="Times New Roman" w:eastAsia="Times New Roman" w:hAnsi="Times New Roman" w:cs="Times New Roman"/>
          <w:lang w:val="lt-LT"/>
        </w:rPr>
        <w:t>metu</w:t>
      </w:r>
      <w:r w:rsidRPr="00D653B8">
        <w:rPr>
          <w:rFonts w:ascii="Times New Roman" w:eastAsia="Times New Roman" w:hAnsi="Times New Roman" w:cs="Times New Roman"/>
          <w:lang w:val="lt-LT" w:eastAsia="lt-LT"/>
        </w:rPr>
        <w:t>, esant būtinybei, jį nadroparinu gydyti galima, tačiau tada reikia ypač atidžiai stebėti pacientą ir ne rečiau kaip kartą per parą tikrinti trombocitų kiekį. Jei atsiranda trombocitopenija, gydymą nadroparinu būtina nedelsiant nutraukti.</w:t>
      </w:r>
    </w:p>
    <w:p w14:paraId="5BBAB01D" w14:textId="77777777" w:rsidR="00D653B8" w:rsidRPr="00D653B8" w:rsidRDefault="00D653B8" w:rsidP="00D653B8">
      <w:pPr>
        <w:spacing w:after="0" w:line="240" w:lineRule="auto"/>
        <w:rPr>
          <w:rFonts w:ascii="Times New Roman" w:eastAsia="Times New Roman" w:hAnsi="Times New Roman" w:cs="Times New Roman"/>
          <w:lang w:val="lt-LT" w:eastAsia="lt-LT"/>
        </w:rPr>
      </w:pPr>
    </w:p>
    <w:p w14:paraId="5BBAB01E" w14:textId="376D32DE" w:rsidR="00D653B8" w:rsidRPr="00D653B8" w:rsidRDefault="00D653B8" w:rsidP="00D653B8">
      <w:pPr>
        <w:spacing w:after="0" w:line="240" w:lineRule="auto"/>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Gydymo heparinu (</w:t>
      </w:r>
      <w:r w:rsidR="00DF7676">
        <w:rPr>
          <w:rFonts w:ascii="Times New Roman" w:eastAsia="Times New Roman" w:hAnsi="Times New Roman" w:cs="Times New Roman"/>
          <w:lang w:val="lt-LT" w:eastAsia="lt-LT"/>
        </w:rPr>
        <w:t>nefrakcionuotu</w:t>
      </w:r>
      <w:r w:rsidR="00DF7676" w:rsidRPr="00D653B8">
        <w:rPr>
          <w:rFonts w:ascii="Times New Roman" w:eastAsia="Times New Roman" w:hAnsi="Times New Roman" w:cs="Times New Roman"/>
          <w:lang w:val="lt-LT" w:eastAsia="lt-LT"/>
        </w:rPr>
        <w:t xml:space="preserve"> </w:t>
      </w:r>
      <w:r w:rsidRPr="00D653B8">
        <w:rPr>
          <w:rFonts w:ascii="Times New Roman" w:eastAsia="Times New Roman" w:hAnsi="Times New Roman" w:cs="Times New Roman"/>
          <w:lang w:val="lt-LT" w:eastAsia="lt-LT"/>
        </w:rPr>
        <w:t>ar mažo</w:t>
      </w:r>
      <w:r w:rsidR="00DF7676">
        <w:rPr>
          <w:rFonts w:ascii="Times New Roman" w:eastAsia="Times New Roman" w:hAnsi="Times New Roman" w:cs="Times New Roman"/>
          <w:lang w:val="lt-LT" w:eastAsia="lt-LT"/>
        </w:rPr>
        <w:t>s</w:t>
      </w:r>
      <w:r w:rsidRPr="00D653B8">
        <w:rPr>
          <w:rFonts w:ascii="Times New Roman" w:eastAsia="Times New Roman" w:hAnsi="Times New Roman" w:cs="Times New Roman"/>
          <w:lang w:val="lt-LT" w:eastAsia="lt-LT"/>
        </w:rPr>
        <w:t xml:space="preserve"> molekulin</w:t>
      </w:r>
      <w:r w:rsidR="00DF7676">
        <w:rPr>
          <w:rFonts w:ascii="Times New Roman" w:eastAsia="Times New Roman" w:hAnsi="Times New Roman" w:cs="Times New Roman"/>
          <w:lang w:val="lt-LT" w:eastAsia="lt-LT"/>
        </w:rPr>
        <w:t>ės</w:t>
      </w:r>
      <w:r w:rsidRPr="00D653B8">
        <w:rPr>
          <w:rFonts w:ascii="Times New Roman" w:eastAsia="Times New Roman" w:hAnsi="Times New Roman" w:cs="Times New Roman"/>
          <w:lang w:val="lt-LT" w:eastAsia="lt-LT"/>
        </w:rPr>
        <w:t xml:space="preserve"> </w:t>
      </w:r>
      <w:r w:rsidR="00DF7676">
        <w:rPr>
          <w:rFonts w:ascii="Times New Roman" w:eastAsia="Times New Roman" w:hAnsi="Times New Roman" w:cs="Times New Roman"/>
          <w:lang w:val="lt-LT" w:eastAsia="lt-LT"/>
        </w:rPr>
        <w:t>masės</w:t>
      </w:r>
      <w:r w:rsidRPr="00D653B8">
        <w:rPr>
          <w:rFonts w:ascii="Times New Roman" w:eastAsia="Times New Roman" w:hAnsi="Times New Roman" w:cs="Times New Roman"/>
          <w:lang w:val="lt-LT" w:eastAsia="lt-LT"/>
        </w:rPr>
        <w:t>) metu atsiradus trombocitopenijai, reikia apsvarstyti heparino keitimo kitos rūšies antitromboziniais preparatais galimybę. Jei to padaryti neįmanoma, o hepariną skirti būtina, tada reikia apsvarstyti kitų mažo</w:t>
      </w:r>
      <w:r w:rsidR="006750C6">
        <w:rPr>
          <w:rFonts w:ascii="Times New Roman" w:eastAsia="Times New Roman" w:hAnsi="Times New Roman" w:cs="Times New Roman"/>
          <w:lang w:val="lt-LT" w:eastAsia="lt-LT"/>
        </w:rPr>
        <w:t>s</w:t>
      </w:r>
      <w:r w:rsidRPr="00D653B8">
        <w:rPr>
          <w:rFonts w:ascii="Times New Roman" w:eastAsia="Times New Roman" w:hAnsi="Times New Roman" w:cs="Times New Roman"/>
          <w:lang w:val="lt-LT" w:eastAsia="lt-LT"/>
        </w:rPr>
        <w:t xml:space="preserve"> molekulin</w:t>
      </w:r>
      <w:r w:rsidR="006750C6">
        <w:rPr>
          <w:rFonts w:ascii="Times New Roman" w:eastAsia="Times New Roman" w:hAnsi="Times New Roman" w:cs="Times New Roman"/>
          <w:lang w:val="lt-LT" w:eastAsia="lt-LT"/>
        </w:rPr>
        <w:t>ės</w:t>
      </w:r>
      <w:r w:rsidRPr="00D653B8">
        <w:rPr>
          <w:rFonts w:ascii="Times New Roman" w:eastAsia="Times New Roman" w:hAnsi="Times New Roman" w:cs="Times New Roman"/>
          <w:lang w:val="lt-LT" w:eastAsia="lt-LT"/>
        </w:rPr>
        <w:t xml:space="preserve"> </w:t>
      </w:r>
      <w:r w:rsidR="006750C6">
        <w:rPr>
          <w:rFonts w:ascii="Times New Roman" w:eastAsia="Times New Roman" w:hAnsi="Times New Roman" w:cs="Times New Roman"/>
          <w:lang w:val="lt-LT" w:eastAsia="lt-LT"/>
        </w:rPr>
        <w:t>masės</w:t>
      </w:r>
      <w:r w:rsidRPr="00D653B8">
        <w:rPr>
          <w:rFonts w:ascii="Times New Roman" w:eastAsia="Times New Roman" w:hAnsi="Times New Roman" w:cs="Times New Roman"/>
          <w:lang w:val="lt-LT" w:eastAsia="lt-LT"/>
        </w:rPr>
        <w:t xml:space="preserve"> heparino </w:t>
      </w:r>
      <w:r w:rsidR="006750C6">
        <w:rPr>
          <w:rFonts w:ascii="Times New Roman" w:eastAsia="Times New Roman" w:hAnsi="Times New Roman" w:cs="Times New Roman"/>
          <w:lang w:val="lt-LT" w:eastAsia="lt-LT"/>
        </w:rPr>
        <w:t xml:space="preserve">vaistinių </w:t>
      </w:r>
      <w:r w:rsidRPr="00D653B8">
        <w:rPr>
          <w:rFonts w:ascii="Times New Roman" w:eastAsia="Times New Roman" w:hAnsi="Times New Roman" w:cs="Times New Roman"/>
          <w:lang w:val="lt-LT" w:eastAsia="lt-LT"/>
        </w:rPr>
        <w:t xml:space="preserve">preparatų skyrimo galimybę. Tokiu atveju trombocitų kiekį reikia sekti kartą per </w:t>
      </w:r>
      <w:r w:rsidR="00DF7676">
        <w:rPr>
          <w:rFonts w:ascii="Times New Roman" w:eastAsia="Times New Roman" w:hAnsi="Times New Roman" w:cs="Times New Roman"/>
          <w:lang w:val="lt-LT" w:eastAsia="lt-LT"/>
        </w:rPr>
        <w:t>parą</w:t>
      </w:r>
      <w:r w:rsidR="00DF7676" w:rsidRPr="00D653B8">
        <w:rPr>
          <w:rFonts w:ascii="Times New Roman" w:eastAsia="Times New Roman" w:hAnsi="Times New Roman" w:cs="Times New Roman"/>
          <w:lang w:val="lt-LT" w:eastAsia="lt-LT"/>
        </w:rPr>
        <w:t xml:space="preserve"> </w:t>
      </w:r>
      <w:r w:rsidRPr="00D653B8">
        <w:rPr>
          <w:rFonts w:ascii="Times New Roman" w:eastAsia="Times New Roman" w:hAnsi="Times New Roman" w:cs="Times New Roman"/>
          <w:lang w:val="lt-LT" w:eastAsia="lt-LT"/>
        </w:rPr>
        <w:t xml:space="preserve">ir gydymą tuoj pat nutraukti, jei pakeitus </w:t>
      </w:r>
      <w:r w:rsidR="007547B6">
        <w:rPr>
          <w:rFonts w:ascii="Times New Roman" w:eastAsia="Times New Roman" w:hAnsi="Times New Roman" w:cs="Times New Roman"/>
          <w:lang w:val="lt-LT" w:eastAsia="lt-LT"/>
        </w:rPr>
        <w:t xml:space="preserve">vaistinį </w:t>
      </w:r>
      <w:r w:rsidRPr="00D653B8">
        <w:rPr>
          <w:rFonts w:ascii="Times New Roman" w:eastAsia="Times New Roman" w:hAnsi="Times New Roman" w:cs="Times New Roman"/>
          <w:lang w:val="lt-LT" w:eastAsia="lt-LT"/>
        </w:rPr>
        <w:t>preparatą toliau mažėja trombocitų skaičius (žr. 4.3</w:t>
      </w:r>
      <w:r w:rsidR="00C50318">
        <w:rPr>
          <w:rFonts w:ascii="Times New Roman" w:eastAsia="Times New Roman" w:hAnsi="Times New Roman" w:cs="Times New Roman"/>
          <w:lang w:val="lt-LT" w:eastAsia="lt-LT"/>
        </w:rPr>
        <w:t> </w:t>
      </w:r>
      <w:r w:rsidRPr="00D653B8">
        <w:rPr>
          <w:rFonts w:ascii="Times New Roman" w:eastAsia="Times New Roman" w:hAnsi="Times New Roman" w:cs="Times New Roman"/>
          <w:lang w:val="lt-LT" w:eastAsia="lt-LT"/>
        </w:rPr>
        <w:t>skyrių).</w:t>
      </w:r>
    </w:p>
    <w:p w14:paraId="5BBAB01F" w14:textId="77777777" w:rsidR="00D653B8" w:rsidRPr="00D653B8" w:rsidRDefault="00D653B8" w:rsidP="00D653B8">
      <w:pPr>
        <w:spacing w:after="0" w:line="240" w:lineRule="auto"/>
        <w:rPr>
          <w:rFonts w:ascii="Times New Roman" w:eastAsia="Times New Roman" w:hAnsi="Times New Roman" w:cs="Times New Roman"/>
          <w:lang w:val="lt-LT" w:eastAsia="lt-LT"/>
        </w:rPr>
      </w:pPr>
    </w:p>
    <w:p w14:paraId="5BBAB020" w14:textId="77777777" w:rsidR="00D653B8" w:rsidRPr="00D653B8" w:rsidRDefault="00D653B8" w:rsidP="00D653B8">
      <w:pPr>
        <w:spacing w:after="0" w:line="240" w:lineRule="auto"/>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 xml:space="preserve">Trombocitų agregacijos mėginys </w:t>
      </w:r>
      <w:r w:rsidRPr="00D653B8">
        <w:rPr>
          <w:rFonts w:ascii="Times New Roman" w:eastAsia="Times New Roman" w:hAnsi="Times New Roman" w:cs="Times New Roman"/>
          <w:i/>
          <w:lang w:val="lt-LT" w:eastAsia="lt-LT"/>
        </w:rPr>
        <w:t>in vitro</w:t>
      </w:r>
      <w:r w:rsidRPr="00D653B8">
        <w:rPr>
          <w:rFonts w:ascii="Times New Roman" w:eastAsia="Times New Roman" w:hAnsi="Times New Roman" w:cs="Times New Roman"/>
          <w:lang w:val="lt-LT" w:eastAsia="lt-LT"/>
        </w:rPr>
        <w:t>, diagnozuojant heparino sukeltą trombocitopeniją, yra mažai naudingas.</w:t>
      </w:r>
    </w:p>
    <w:p w14:paraId="5BBAB021" w14:textId="77777777" w:rsidR="00D653B8" w:rsidRPr="00D653B8" w:rsidRDefault="00D653B8" w:rsidP="00D653B8">
      <w:pPr>
        <w:spacing w:after="0" w:line="240" w:lineRule="auto"/>
        <w:rPr>
          <w:rFonts w:ascii="Times New Roman" w:eastAsia="Times New Roman" w:hAnsi="Times New Roman" w:cs="Times New Roman"/>
          <w:lang w:val="lt-LT" w:eastAsia="lt-LT"/>
        </w:rPr>
      </w:pPr>
    </w:p>
    <w:p w14:paraId="5BBAB022" w14:textId="4259E7D6" w:rsidR="00D653B8" w:rsidRPr="00D653B8" w:rsidRDefault="00AA279B" w:rsidP="00D653B8">
      <w:pPr>
        <w:spacing w:after="0" w:line="240" w:lineRule="auto"/>
        <w:rPr>
          <w:rFonts w:ascii="Times New Roman" w:eastAsia="Times New Roman" w:hAnsi="Times New Roman" w:cs="Times New Roman"/>
          <w:i/>
          <w:iCs/>
          <w:lang w:val="lt-LT" w:eastAsia="lt-LT"/>
        </w:rPr>
      </w:pPr>
      <w:r>
        <w:rPr>
          <w:rFonts w:ascii="Times New Roman" w:eastAsia="Times New Roman" w:hAnsi="Times New Roman" w:cs="Times New Roman"/>
          <w:i/>
          <w:iCs/>
          <w:lang w:val="lt-LT" w:eastAsia="lt-LT"/>
        </w:rPr>
        <w:t>Reikia a</w:t>
      </w:r>
      <w:r w:rsidR="00D653B8" w:rsidRPr="00D653B8">
        <w:rPr>
          <w:rFonts w:ascii="Times New Roman" w:eastAsia="Times New Roman" w:hAnsi="Times New Roman" w:cs="Times New Roman"/>
          <w:i/>
          <w:iCs/>
          <w:lang w:val="lt-LT" w:eastAsia="lt-LT"/>
        </w:rPr>
        <w:t>tsargiai skirti nadroparin</w:t>
      </w:r>
      <w:r w:rsidR="00DF7676">
        <w:rPr>
          <w:rFonts w:ascii="Times New Roman" w:eastAsia="Times New Roman" w:hAnsi="Times New Roman" w:cs="Times New Roman"/>
          <w:i/>
          <w:iCs/>
          <w:lang w:val="lt-LT" w:eastAsia="lt-LT"/>
        </w:rPr>
        <w:t>o</w:t>
      </w:r>
      <w:r w:rsidR="00D653B8" w:rsidRPr="00D653B8">
        <w:rPr>
          <w:rFonts w:ascii="Times New Roman" w:eastAsia="Times New Roman" w:hAnsi="Times New Roman" w:cs="Times New Roman"/>
          <w:i/>
          <w:iCs/>
          <w:lang w:val="lt-LT" w:eastAsia="lt-LT"/>
        </w:rPr>
        <w:t xml:space="preserve">, </w:t>
      </w:r>
      <w:r w:rsidR="00D653B8" w:rsidRPr="00D653B8">
        <w:rPr>
          <w:rFonts w:ascii="Times New Roman" w:eastAsia="Times New Roman" w:hAnsi="Times New Roman" w:cs="Times New Roman"/>
          <w:i/>
          <w:lang w:val="lt-LT" w:eastAsia="lt-LT"/>
        </w:rPr>
        <w:t>esant toliau aprašytoms būklėms, nes jos gali būti susijusios su padidėjusia kraujavimo rizika</w:t>
      </w:r>
      <w:r w:rsidR="00D653B8" w:rsidRPr="00D653B8">
        <w:rPr>
          <w:rFonts w:ascii="Times New Roman" w:eastAsia="Times New Roman" w:hAnsi="Times New Roman" w:cs="Times New Roman"/>
          <w:i/>
          <w:iCs/>
          <w:lang w:val="lt-LT" w:eastAsia="lt-LT"/>
        </w:rPr>
        <w:t>:</w:t>
      </w:r>
    </w:p>
    <w:p w14:paraId="5BBAB023" w14:textId="77777777" w:rsidR="00D653B8" w:rsidRPr="00D653B8" w:rsidRDefault="00D653B8" w:rsidP="00D653B8">
      <w:pPr>
        <w:numPr>
          <w:ilvl w:val="0"/>
          <w:numId w:val="2"/>
        </w:numPr>
        <w:tabs>
          <w:tab w:val="num" w:pos="540"/>
        </w:tabs>
        <w:spacing w:after="0" w:line="240" w:lineRule="auto"/>
        <w:ind w:left="540" w:hanging="540"/>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kepenų nepakankamumas;</w:t>
      </w:r>
    </w:p>
    <w:p w14:paraId="5BBAB025" w14:textId="77777777" w:rsidR="00D653B8" w:rsidRPr="00D653B8" w:rsidRDefault="00D653B8" w:rsidP="00D653B8">
      <w:pPr>
        <w:numPr>
          <w:ilvl w:val="0"/>
          <w:numId w:val="2"/>
        </w:numPr>
        <w:tabs>
          <w:tab w:val="num" w:pos="540"/>
        </w:tabs>
        <w:spacing w:after="0" w:line="240" w:lineRule="auto"/>
        <w:ind w:left="540" w:hanging="540"/>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sunki arterinė hipertenzija;</w:t>
      </w:r>
    </w:p>
    <w:p w14:paraId="5BBAB026" w14:textId="73F9C082" w:rsidR="00D653B8" w:rsidRPr="00D653B8" w:rsidRDefault="00AA279B" w:rsidP="00D653B8">
      <w:pPr>
        <w:numPr>
          <w:ilvl w:val="0"/>
          <w:numId w:val="2"/>
        </w:numPr>
        <w:tabs>
          <w:tab w:val="num" w:pos="540"/>
        </w:tabs>
        <w:spacing w:after="0" w:line="240" w:lineRule="auto"/>
        <w:ind w:left="540" w:hanging="540"/>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anksčiau</w:t>
      </w:r>
      <w:r w:rsidRPr="00D653B8">
        <w:rPr>
          <w:rFonts w:ascii="Times New Roman" w:eastAsia="Times New Roman" w:hAnsi="Times New Roman" w:cs="Times New Roman"/>
          <w:lang w:val="lt-LT" w:eastAsia="lt-LT"/>
        </w:rPr>
        <w:t xml:space="preserve"> </w:t>
      </w:r>
      <w:r w:rsidR="00D653B8" w:rsidRPr="00D653B8">
        <w:rPr>
          <w:rFonts w:ascii="Times New Roman" w:eastAsia="Times New Roman" w:hAnsi="Times New Roman" w:cs="Times New Roman"/>
          <w:lang w:val="lt-LT" w:eastAsia="lt-LT"/>
        </w:rPr>
        <w:t xml:space="preserve">buvusi opa ar kitoks organų pažeidimas, dėl kurio gali prasidėti kraujavimas; </w:t>
      </w:r>
    </w:p>
    <w:p w14:paraId="5BBAB027" w14:textId="77777777" w:rsidR="00D653B8" w:rsidRPr="00D653B8" w:rsidRDefault="00D653B8" w:rsidP="00D653B8">
      <w:pPr>
        <w:numPr>
          <w:ilvl w:val="0"/>
          <w:numId w:val="2"/>
        </w:numPr>
        <w:tabs>
          <w:tab w:val="num" w:pos="540"/>
        </w:tabs>
        <w:spacing w:after="0" w:line="240" w:lineRule="auto"/>
        <w:ind w:left="540" w:hanging="540"/>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gyslainės ir tinklainės kraujotakos sutrikimai;</w:t>
      </w:r>
    </w:p>
    <w:p w14:paraId="5BBAB028" w14:textId="77777777" w:rsidR="00D653B8" w:rsidRPr="00D653B8" w:rsidRDefault="00D653B8" w:rsidP="00D653B8">
      <w:pPr>
        <w:numPr>
          <w:ilvl w:val="0"/>
          <w:numId w:val="2"/>
        </w:numPr>
        <w:tabs>
          <w:tab w:val="num" w:pos="540"/>
        </w:tabs>
        <w:spacing w:after="0" w:line="240" w:lineRule="auto"/>
        <w:ind w:left="540" w:hanging="540"/>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pooperacinis laikotarpis po galvos, nugaros smegenų arba akies operacijų.</w:t>
      </w:r>
    </w:p>
    <w:p w14:paraId="5E0B0BFE" w14:textId="62DE564B" w:rsidR="00C50318" w:rsidRDefault="00C50318" w:rsidP="00D653B8">
      <w:pPr>
        <w:spacing w:after="0" w:line="240" w:lineRule="auto"/>
        <w:rPr>
          <w:rFonts w:ascii="Times New Roman" w:eastAsia="Times New Roman" w:hAnsi="Times New Roman" w:cs="Times New Roman"/>
          <w:lang w:val="lt-LT" w:eastAsia="lt-LT"/>
        </w:rPr>
      </w:pPr>
    </w:p>
    <w:p w14:paraId="06A15D1B" w14:textId="7E3EEF5B" w:rsidR="00C50318" w:rsidRDefault="00C50318" w:rsidP="00600BD7">
      <w:pPr>
        <w:keepNext/>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Ypatingos populiacijos</w:t>
      </w:r>
    </w:p>
    <w:p w14:paraId="3D4388A7" w14:textId="77777777" w:rsidR="00C50318" w:rsidRPr="00D653B8" w:rsidRDefault="00C50318" w:rsidP="00600BD7">
      <w:pPr>
        <w:keepNext/>
        <w:spacing w:after="0" w:line="240" w:lineRule="auto"/>
        <w:rPr>
          <w:rFonts w:ascii="Times New Roman" w:eastAsia="Times New Roman" w:hAnsi="Times New Roman" w:cs="Times New Roman"/>
          <w:lang w:val="lt-LT" w:eastAsia="lt-LT"/>
        </w:rPr>
      </w:pPr>
    </w:p>
    <w:p w14:paraId="5BBAB02A" w14:textId="77777777" w:rsidR="00D653B8" w:rsidRPr="00D653B8" w:rsidRDefault="00D653B8" w:rsidP="00600BD7">
      <w:pPr>
        <w:keepNext/>
        <w:spacing w:after="0" w:line="240" w:lineRule="auto"/>
        <w:jc w:val="both"/>
        <w:rPr>
          <w:rFonts w:ascii="Times New Roman" w:eastAsia="Times New Roman" w:hAnsi="Times New Roman" w:cs="Times New Roman"/>
          <w:i/>
          <w:lang w:val="lt-LT" w:eastAsia="lt-LT"/>
        </w:rPr>
      </w:pPr>
      <w:r w:rsidRPr="00D653B8">
        <w:rPr>
          <w:rFonts w:ascii="Times New Roman" w:eastAsia="Times New Roman" w:hAnsi="Times New Roman" w:cs="Times New Roman"/>
          <w:i/>
          <w:lang w:val="lt-LT" w:eastAsia="lt-LT"/>
        </w:rPr>
        <w:t>Inkstų funkcijos sutrikimas</w:t>
      </w:r>
    </w:p>
    <w:p w14:paraId="5BBAB02B" w14:textId="77777777" w:rsidR="00D653B8" w:rsidRPr="00D653B8" w:rsidRDefault="00D653B8" w:rsidP="00D653B8">
      <w:pPr>
        <w:spacing w:after="0" w:line="240" w:lineRule="auto"/>
        <w:jc w:val="both"/>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 xml:space="preserve">Žinoma, kad nadroparinas išskiriamas daugiausia per inkstus, todėl jo poveikis sustiprėja tiems pacientams, kurių inkstų funkcija sutrikusi (žr. 5.2 skyrių). Pacientams, kurių inkstų funkcija sutrikusi, padidėja kraujavimo pavojus, todėl juos reikia gydyti atsargiai. </w:t>
      </w:r>
    </w:p>
    <w:p w14:paraId="5BBAB02C" w14:textId="005B0C54" w:rsidR="00D653B8" w:rsidRPr="00D653B8" w:rsidRDefault="00034081" w:rsidP="00D653B8">
      <w:pPr>
        <w:spacing w:after="0" w:line="240" w:lineRule="auto"/>
        <w:jc w:val="both"/>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K</w:t>
      </w:r>
      <w:r w:rsidR="00D653B8" w:rsidRPr="00D653B8">
        <w:rPr>
          <w:rFonts w:ascii="Times New Roman" w:eastAsia="Times New Roman" w:hAnsi="Times New Roman" w:cs="Times New Roman"/>
          <w:lang w:val="lt-LT" w:eastAsia="lt-LT"/>
        </w:rPr>
        <w:t xml:space="preserve">ai kreatinino klirensas yra 30–50 ml/min., gydytojas gali nuspręsti </w:t>
      </w:r>
      <w:r>
        <w:rPr>
          <w:rFonts w:ascii="Times New Roman" w:eastAsia="Times New Roman" w:hAnsi="Times New Roman" w:cs="Times New Roman"/>
          <w:lang w:val="lt-LT" w:eastAsia="lt-LT"/>
        </w:rPr>
        <w:t>s</w:t>
      </w:r>
      <w:r w:rsidRPr="00D653B8">
        <w:rPr>
          <w:rFonts w:ascii="Times New Roman" w:eastAsia="Times New Roman" w:hAnsi="Times New Roman" w:cs="Times New Roman"/>
          <w:lang w:val="lt-LT" w:eastAsia="lt-LT"/>
        </w:rPr>
        <w:t>umažinti vaist</w:t>
      </w:r>
      <w:r>
        <w:rPr>
          <w:rFonts w:ascii="Times New Roman" w:eastAsia="Times New Roman" w:hAnsi="Times New Roman" w:cs="Times New Roman"/>
          <w:lang w:val="lt-LT" w:eastAsia="lt-LT"/>
        </w:rPr>
        <w:t>ini</w:t>
      </w:r>
      <w:r w:rsidRPr="00D653B8">
        <w:rPr>
          <w:rFonts w:ascii="Times New Roman" w:eastAsia="Times New Roman" w:hAnsi="Times New Roman" w:cs="Times New Roman"/>
          <w:lang w:val="lt-LT" w:eastAsia="lt-LT"/>
        </w:rPr>
        <w:t xml:space="preserve">o </w:t>
      </w:r>
      <w:r>
        <w:rPr>
          <w:rFonts w:ascii="Times New Roman" w:eastAsia="Times New Roman" w:hAnsi="Times New Roman" w:cs="Times New Roman"/>
          <w:lang w:val="lt-LT" w:eastAsia="lt-LT"/>
        </w:rPr>
        <w:t xml:space="preserve">preparato </w:t>
      </w:r>
      <w:r w:rsidRPr="00D653B8">
        <w:rPr>
          <w:rFonts w:ascii="Times New Roman" w:eastAsia="Times New Roman" w:hAnsi="Times New Roman" w:cs="Times New Roman"/>
          <w:lang w:val="lt-LT" w:eastAsia="lt-LT"/>
        </w:rPr>
        <w:t xml:space="preserve">dozę, </w:t>
      </w:r>
      <w:r w:rsidR="00D653B8" w:rsidRPr="00D653B8">
        <w:rPr>
          <w:rFonts w:ascii="Times New Roman" w:eastAsia="Times New Roman" w:hAnsi="Times New Roman" w:cs="Times New Roman"/>
          <w:lang w:val="lt-LT" w:eastAsia="lt-LT"/>
        </w:rPr>
        <w:t>įvertinęs individualų kraujavimo ir tromboembolijos pavojų pacientui (žr. 4.2 skyrių).</w:t>
      </w:r>
    </w:p>
    <w:p w14:paraId="5BBAB02D" w14:textId="77777777" w:rsidR="00D653B8" w:rsidRPr="00D653B8" w:rsidRDefault="00D653B8" w:rsidP="00D653B8">
      <w:pPr>
        <w:spacing w:after="0" w:line="240" w:lineRule="auto"/>
        <w:rPr>
          <w:rFonts w:ascii="Times New Roman" w:eastAsia="Times New Roman" w:hAnsi="Times New Roman" w:cs="Times New Roman"/>
          <w:lang w:val="lt-LT" w:eastAsia="lt-LT"/>
        </w:rPr>
      </w:pPr>
    </w:p>
    <w:p w14:paraId="5BBAB02E" w14:textId="292EC053" w:rsidR="00D653B8" w:rsidRPr="00D653B8" w:rsidRDefault="00D653B8" w:rsidP="00D653B8">
      <w:pPr>
        <w:spacing w:after="0" w:line="240" w:lineRule="auto"/>
        <w:rPr>
          <w:rFonts w:ascii="Times New Roman" w:eastAsia="Times New Roman" w:hAnsi="Times New Roman" w:cs="Times New Roman"/>
          <w:i/>
          <w:iCs/>
          <w:u w:val="single"/>
          <w:lang w:val="lt-LT" w:eastAsia="lt-LT"/>
        </w:rPr>
      </w:pPr>
      <w:r w:rsidRPr="00D653B8">
        <w:rPr>
          <w:rFonts w:ascii="Times New Roman" w:eastAsia="Times New Roman" w:hAnsi="Times New Roman" w:cs="Times New Roman"/>
          <w:i/>
          <w:iCs/>
          <w:u w:val="single"/>
          <w:lang w:val="lt-LT" w:eastAsia="lt-LT"/>
        </w:rPr>
        <w:lastRenderedPageBreak/>
        <w:t>Senyv</w:t>
      </w:r>
      <w:r w:rsidR="00C50318">
        <w:rPr>
          <w:rFonts w:ascii="Times New Roman" w:eastAsia="Times New Roman" w:hAnsi="Times New Roman" w:cs="Times New Roman"/>
          <w:i/>
          <w:iCs/>
          <w:u w:val="single"/>
          <w:lang w:val="lt-LT" w:eastAsia="lt-LT"/>
        </w:rPr>
        <w:t>i</w:t>
      </w:r>
      <w:r w:rsidRPr="00D653B8">
        <w:rPr>
          <w:rFonts w:ascii="Times New Roman" w:eastAsia="Times New Roman" w:hAnsi="Times New Roman" w:cs="Times New Roman"/>
          <w:i/>
          <w:iCs/>
          <w:u w:val="single"/>
          <w:lang w:val="lt-LT" w:eastAsia="lt-LT"/>
        </w:rPr>
        <w:t xml:space="preserve"> pacientai</w:t>
      </w:r>
    </w:p>
    <w:p w14:paraId="5BBAB02F" w14:textId="019505F3" w:rsidR="00D653B8" w:rsidRPr="00D653B8" w:rsidRDefault="00D653B8" w:rsidP="00D653B8">
      <w:pPr>
        <w:spacing w:after="0" w:line="240" w:lineRule="auto"/>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 xml:space="preserve"> Prieš pradedant gydymą rekomenduojama ištirti inkstų funkciją (žr. 4.3 skyrių).</w:t>
      </w:r>
    </w:p>
    <w:p w14:paraId="5BBAB030" w14:textId="77777777" w:rsidR="00D653B8" w:rsidRPr="00D653B8" w:rsidRDefault="00D653B8" w:rsidP="00D653B8">
      <w:pPr>
        <w:spacing w:after="0" w:line="240" w:lineRule="auto"/>
        <w:rPr>
          <w:rFonts w:ascii="Times New Roman" w:eastAsia="Times New Roman" w:hAnsi="Times New Roman" w:cs="Times New Roman"/>
          <w:i/>
          <w:iCs/>
          <w:lang w:val="lt-LT" w:eastAsia="lt-LT"/>
        </w:rPr>
      </w:pPr>
    </w:p>
    <w:p w14:paraId="5BBAB031" w14:textId="77777777" w:rsidR="00D653B8" w:rsidRPr="00D653B8" w:rsidRDefault="00D653B8" w:rsidP="00D653B8">
      <w:pPr>
        <w:spacing w:after="0" w:line="240" w:lineRule="auto"/>
        <w:rPr>
          <w:rFonts w:ascii="Times New Roman" w:eastAsia="Times New Roman" w:hAnsi="Times New Roman" w:cs="Times New Roman"/>
          <w:i/>
          <w:iCs/>
          <w:u w:val="single"/>
          <w:lang w:val="lt-LT" w:eastAsia="lt-LT"/>
        </w:rPr>
      </w:pPr>
      <w:r w:rsidRPr="00066AFA">
        <w:rPr>
          <w:rFonts w:ascii="Times New Roman" w:eastAsia="Times New Roman" w:hAnsi="Times New Roman" w:cs="Times New Roman"/>
          <w:i/>
          <w:iCs/>
          <w:u w:val="single"/>
          <w:lang w:val="lt-LT" w:eastAsia="lt-LT"/>
        </w:rPr>
        <w:t>Hiperkalemija</w:t>
      </w:r>
    </w:p>
    <w:p w14:paraId="5BBAB032" w14:textId="4D11EDEE" w:rsidR="00D653B8" w:rsidRPr="00D653B8" w:rsidRDefault="00D653B8" w:rsidP="00D653B8">
      <w:pPr>
        <w:spacing w:after="0" w:line="240" w:lineRule="auto"/>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 xml:space="preserve">Heparino </w:t>
      </w:r>
      <w:r w:rsidR="00823AD9">
        <w:rPr>
          <w:rFonts w:ascii="Times New Roman" w:eastAsia="Times New Roman" w:hAnsi="Times New Roman" w:cs="Times New Roman"/>
          <w:lang w:val="lt-LT" w:eastAsia="lt-LT"/>
        </w:rPr>
        <w:t xml:space="preserve">vaistiniai </w:t>
      </w:r>
      <w:r w:rsidRPr="00D653B8">
        <w:rPr>
          <w:rFonts w:ascii="Times New Roman" w:eastAsia="Times New Roman" w:hAnsi="Times New Roman" w:cs="Times New Roman"/>
          <w:lang w:val="lt-LT" w:eastAsia="lt-LT"/>
        </w:rPr>
        <w:t>preparatai gali slopinti antinksčių gaminamo aldosterono išsiskyrimą ir sukelti hiperkalemiją, ypač jeigu paciento kraujyje yra padidėjęs kalio kiekis. Taip atsitinka, kai pacientas serga cukriniu diabetu, lėtiniu inkstų funkcijos nepakankamumu, kai pacientui yra buvusi metabolinė acidozė, ar vartoja kalį sulaikančių vaist</w:t>
      </w:r>
      <w:r w:rsidR="00823AD9">
        <w:rPr>
          <w:rFonts w:ascii="Times New Roman" w:eastAsia="Times New Roman" w:hAnsi="Times New Roman" w:cs="Times New Roman"/>
          <w:lang w:val="lt-LT" w:eastAsia="lt-LT"/>
        </w:rPr>
        <w:t>ini</w:t>
      </w:r>
      <w:r w:rsidRPr="00D653B8">
        <w:rPr>
          <w:rFonts w:ascii="Times New Roman" w:eastAsia="Times New Roman" w:hAnsi="Times New Roman" w:cs="Times New Roman"/>
          <w:lang w:val="lt-LT" w:eastAsia="lt-LT"/>
        </w:rPr>
        <w:t xml:space="preserve">ų </w:t>
      </w:r>
      <w:r w:rsidR="00823AD9">
        <w:rPr>
          <w:rFonts w:ascii="Times New Roman" w:eastAsia="Times New Roman" w:hAnsi="Times New Roman" w:cs="Times New Roman"/>
          <w:lang w:val="lt-LT" w:eastAsia="lt-LT"/>
        </w:rPr>
        <w:t xml:space="preserve">preparatų </w:t>
      </w:r>
      <w:r w:rsidRPr="00D653B8">
        <w:rPr>
          <w:rFonts w:ascii="Times New Roman" w:eastAsia="Times New Roman" w:hAnsi="Times New Roman" w:cs="Times New Roman"/>
          <w:lang w:val="lt-LT" w:eastAsia="lt-LT"/>
        </w:rPr>
        <w:t>(pvz., angiotenziną konvertuojančio fermento (AKF) inhibitorių, nesteroidinių vaist</w:t>
      </w:r>
      <w:r w:rsidR="00B96604">
        <w:rPr>
          <w:rFonts w:ascii="Times New Roman" w:eastAsia="Times New Roman" w:hAnsi="Times New Roman" w:cs="Times New Roman"/>
          <w:lang w:val="lt-LT" w:eastAsia="lt-LT"/>
        </w:rPr>
        <w:t>ini</w:t>
      </w:r>
      <w:r w:rsidRPr="00D653B8">
        <w:rPr>
          <w:rFonts w:ascii="Times New Roman" w:eastAsia="Times New Roman" w:hAnsi="Times New Roman" w:cs="Times New Roman"/>
          <w:lang w:val="lt-LT" w:eastAsia="lt-LT"/>
        </w:rPr>
        <w:t xml:space="preserve">ų </w:t>
      </w:r>
      <w:r w:rsidR="00B96604">
        <w:rPr>
          <w:rFonts w:ascii="Times New Roman" w:eastAsia="Times New Roman" w:hAnsi="Times New Roman" w:cs="Times New Roman"/>
          <w:lang w:val="lt-LT" w:eastAsia="lt-LT"/>
        </w:rPr>
        <w:t xml:space="preserve">preparatų </w:t>
      </w:r>
      <w:r w:rsidRPr="00D653B8">
        <w:rPr>
          <w:rFonts w:ascii="Times New Roman" w:eastAsia="Times New Roman" w:hAnsi="Times New Roman" w:cs="Times New Roman"/>
          <w:lang w:val="lt-LT" w:eastAsia="lt-LT"/>
        </w:rPr>
        <w:t>nuo uždegimo (NV</w:t>
      </w:r>
      <w:r w:rsidR="00B96604">
        <w:rPr>
          <w:rFonts w:ascii="Times New Roman" w:eastAsia="Times New Roman" w:hAnsi="Times New Roman" w:cs="Times New Roman"/>
          <w:lang w:val="lt-LT" w:eastAsia="lt-LT"/>
        </w:rPr>
        <w:t>P</w:t>
      </w:r>
      <w:r w:rsidRPr="00D653B8">
        <w:rPr>
          <w:rFonts w:ascii="Times New Roman" w:eastAsia="Times New Roman" w:hAnsi="Times New Roman" w:cs="Times New Roman"/>
          <w:lang w:val="lt-LT" w:eastAsia="lt-LT"/>
        </w:rPr>
        <w:t>NU).</w:t>
      </w:r>
    </w:p>
    <w:p w14:paraId="5BBAB033" w14:textId="77777777" w:rsidR="00D653B8" w:rsidRPr="00D653B8" w:rsidRDefault="00D653B8" w:rsidP="00D653B8">
      <w:pPr>
        <w:spacing w:after="0" w:line="240" w:lineRule="auto"/>
        <w:rPr>
          <w:rFonts w:ascii="Times New Roman" w:eastAsia="Times New Roman" w:hAnsi="Times New Roman" w:cs="Times New Roman"/>
          <w:lang w:val="lt-LT" w:eastAsia="lt-LT"/>
        </w:rPr>
      </w:pPr>
      <w:bookmarkStart w:id="0" w:name="pirma"/>
      <w:bookmarkEnd w:id="0"/>
    </w:p>
    <w:p w14:paraId="5BBAB034" w14:textId="77777777" w:rsidR="00D653B8" w:rsidRPr="00D653B8" w:rsidRDefault="00D653B8" w:rsidP="00D653B8">
      <w:pPr>
        <w:spacing w:after="0" w:line="240" w:lineRule="auto"/>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 xml:space="preserve">Hiperkalemijos rizika didėja, ilgėjant gydymo trukmei, bet paprastai šis pokytis yra laikinas. </w:t>
      </w:r>
    </w:p>
    <w:p w14:paraId="5BBAB035" w14:textId="77777777" w:rsidR="00D653B8" w:rsidRPr="00D653B8" w:rsidRDefault="00D653B8" w:rsidP="00D653B8">
      <w:pPr>
        <w:spacing w:after="0" w:line="240" w:lineRule="auto"/>
        <w:rPr>
          <w:rFonts w:ascii="Times New Roman" w:eastAsia="Times New Roman" w:hAnsi="Times New Roman" w:cs="Times New Roman"/>
          <w:lang w:val="lt-LT" w:eastAsia="lt-LT"/>
        </w:rPr>
      </w:pPr>
    </w:p>
    <w:p w14:paraId="5BBAB036" w14:textId="77777777" w:rsidR="00D653B8" w:rsidRPr="00D653B8" w:rsidRDefault="00D653B8" w:rsidP="00D653B8">
      <w:pPr>
        <w:spacing w:after="0" w:line="240" w:lineRule="auto"/>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Pacientams, kuriems yra tokia rizika, reikia nuolat tirti kalio koncentraciją kraujo plazmoje.</w:t>
      </w:r>
    </w:p>
    <w:p w14:paraId="5BBAB037" w14:textId="77777777" w:rsidR="00D653B8" w:rsidRPr="00D653B8" w:rsidRDefault="00D653B8" w:rsidP="00D653B8">
      <w:pPr>
        <w:spacing w:after="0" w:line="240" w:lineRule="auto"/>
        <w:rPr>
          <w:rFonts w:ascii="Times New Roman" w:eastAsia="Times New Roman" w:hAnsi="Times New Roman" w:cs="Times New Roman"/>
          <w:lang w:val="lt-LT" w:eastAsia="lt-LT"/>
        </w:rPr>
      </w:pPr>
    </w:p>
    <w:p w14:paraId="5BBAB038" w14:textId="5F69E8C8" w:rsidR="00D653B8" w:rsidRPr="00D653B8" w:rsidRDefault="00D653B8" w:rsidP="00D653B8">
      <w:pPr>
        <w:spacing w:after="0" w:line="240" w:lineRule="auto"/>
        <w:rPr>
          <w:rFonts w:ascii="Times New Roman" w:eastAsia="Times New Roman" w:hAnsi="Times New Roman" w:cs="Times New Roman"/>
          <w:i/>
          <w:iCs/>
          <w:u w:val="single"/>
          <w:lang w:val="lt-LT" w:eastAsia="lt-LT"/>
        </w:rPr>
      </w:pPr>
      <w:r w:rsidRPr="00D653B8">
        <w:rPr>
          <w:rFonts w:ascii="Times New Roman" w:eastAsia="Times New Roman" w:hAnsi="Times New Roman" w:cs="Times New Roman"/>
          <w:i/>
          <w:iCs/>
          <w:u w:val="single"/>
          <w:lang w:val="lt-LT" w:eastAsia="lt-LT"/>
        </w:rPr>
        <w:t>Spinalinė, epidurinė anestezija, spinalinė liumbalinė punkcija ir kartu vartojami vaist</w:t>
      </w:r>
      <w:r w:rsidR="00B96604">
        <w:rPr>
          <w:rFonts w:ascii="Times New Roman" w:eastAsia="Times New Roman" w:hAnsi="Times New Roman" w:cs="Times New Roman"/>
          <w:i/>
          <w:iCs/>
          <w:u w:val="single"/>
          <w:lang w:val="lt-LT" w:eastAsia="lt-LT"/>
        </w:rPr>
        <w:t>ini</w:t>
      </w:r>
      <w:r w:rsidRPr="00D653B8">
        <w:rPr>
          <w:rFonts w:ascii="Times New Roman" w:eastAsia="Times New Roman" w:hAnsi="Times New Roman" w:cs="Times New Roman"/>
          <w:i/>
          <w:iCs/>
          <w:u w:val="single"/>
          <w:lang w:val="lt-LT" w:eastAsia="lt-LT"/>
        </w:rPr>
        <w:t>ai</w:t>
      </w:r>
      <w:r w:rsidR="00B96604">
        <w:rPr>
          <w:rFonts w:ascii="Times New Roman" w:eastAsia="Times New Roman" w:hAnsi="Times New Roman" w:cs="Times New Roman"/>
          <w:i/>
          <w:iCs/>
          <w:u w:val="single"/>
          <w:lang w:val="lt-LT" w:eastAsia="lt-LT"/>
        </w:rPr>
        <w:t xml:space="preserve"> preparatai</w:t>
      </w:r>
    </w:p>
    <w:p w14:paraId="5BBAB039" w14:textId="43E19535" w:rsidR="00D653B8" w:rsidRPr="00D653B8" w:rsidRDefault="00D653B8" w:rsidP="00D653B8">
      <w:pPr>
        <w:spacing w:after="0" w:line="240" w:lineRule="auto"/>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Pacientams, kuriems taikoma spinalinė ar epidurinė anestezija, MM</w:t>
      </w:r>
      <w:r w:rsidR="003F4148">
        <w:rPr>
          <w:rFonts w:ascii="Times New Roman" w:eastAsia="Times New Roman" w:hAnsi="Times New Roman" w:cs="Times New Roman"/>
          <w:lang w:val="lt-LT" w:eastAsia="lt-LT"/>
        </w:rPr>
        <w:t>M</w:t>
      </w:r>
      <w:r w:rsidRPr="00D653B8">
        <w:rPr>
          <w:rFonts w:ascii="Times New Roman" w:eastAsia="Times New Roman" w:hAnsi="Times New Roman" w:cs="Times New Roman"/>
          <w:lang w:val="lt-LT" w:eastAsia="lt-LT"/>
        </w:rPr>
        <w:t>H vartojimas retais atvejais gali būti susijęs su hematom</w:t>
      </w:r>
      <w:r w:rsidR="00DF0BCB">
        <w:rPr>
          <w:rFonts w:ascii="Times New Roman" w:eastAsia="Times New Roman" w:hAnsi="Times New Roman" w:cs="Times New Roman"/>
          <w:lang w:val="lt-LT" w:eastAsia="lt-LT"/>
        </w:rPr>
        <w:t>o</w:t>
      </w:r>
      <w:r w:rsidRPr="00D653B8">
        <w:rPr>
          <w:rFonts w:ascii="Times New Roman" w:eastAsia="Times New Roman" w:hAnsi="Times New Roman" w:cs="Times New Roman"/>
          <w:lang w:val="lt-LT" w:eastAsia="lt-LT"/>
        </w:rPr>
        <w:t>mis, kurios gali sukelti ilgalaikį arba nuolatinį paralyžių. Spinalinės, epidurinės hematomos rizika padidėja, kai įvedamas epidurinis kateteris arba kartu vartojama vaist</w:t>
      </w:r>
      <w:r w:rsidR="003F4148">
        <w:rPr>
          <w:rFonts w:ascii="Times New Roman" w:eastAsia="Times New Roman" w:hAnsi="Times New Roman" w:cs="Times New Roman"/>
          <w:lang w:val="lt-LT" w:eastAsia="lt-LT"/>
        </w:rPr>
        <w:t>ini</w:t>
      </w:r>
      <w:r w:rsidRPr="00D653B8">
        <w:rPr>
          <w:rFonts w:ascii="Times New Roman" w:eastAsia="Times New Roman" w:hAnsi="Times New Roman" w:cs="Times New Roman"/>
          <w:lang w:val="lt-LT" w:eastAsia="lt-LT"/>
        </w:rPr>
        <w:t>ų</w:t>
      </w:r>
      <w:r w:rsidR="003F4148">
        <w:rPr>
          <w:rFonts w:ascii="Times New Roman" w:eastAsia="Times New Roman" w:hAnsi="Times New Roman" w:cs="Times New Roman"/>
          <w:lang w:val="lt-LT" w:eastAsia="lt-LT"/>
        </w:rPr>
        <w:t xml:space="preserve"> preparatų</w:t>
      </w:r>
      <w:r w:rsidRPr="00D653B8">
        <w:rPr>
          <w:rFonts w:ascii="Times New Roman" w:eastAsia="Times New Roman" w:hAnsi="Times New Roman" w:cs="Times New Roman"/>
          <w:lang w:val="lt-LT" w:eastAsia="lt-LT"/>
        </w:rPr>
        <w:t>, galinčių paveikti kraujo krešėjimą, pvz., nesteroidinių vaist</w:t>
      </w:r>
      <w:r w:rsidR="003F4148">
        <w:rPr>
          <w:rFonts w:ascii="Times New Roman" w:eastAsia="Times New Roman" w:hAnsi="Times New Roman" w:cs="Times New Roman"/>
          <w:lang w:val="lt-LT" w:eastAsia="lt-LT"/>
        </w:rPr>
        <w:t>ini</w:t>
      </w:r>
      <w:r w:rsidRPr="00D653B8">
        <w:rPr>
          <w:rFonts w:ascii="Times New Roman" w:eastAsia="Times New Roman" w:hAnsi="Times New Roman" w:cs="Times New Roman"/>
          <w:lang w:val="lt-LT" w:eastAsia="lt-LT"/>
        </w:rPr>
        <w:t xml:space="preserve">ų </w:t>
      </w:r>
      <w:r w:rsidR="003F4148">
        <w:rPr>
          <w:rFonts w:ascii="Times New Roman" w:eastAsia="Times New Roman" w:hAnsi="Times New Roman" w:cs="Times New Roman"/>
          <w:lang w:val="lt-LT" w:eastAsia="lt-LT"/>
        </w:rPr>
        <w:t xml:space="preserve">preparatų </w:t>
      </w:r>
      <w:r w:rsidRPr="00D653B8">
        <w:rPr>
          <w:rFonts w:ascii="Times New Roman" w:eastAsia="Times New Roman" w:hAnsi="Times New Roman" w:cs="Times New Roman"/>
          <w:lang w:val="lt-LT" w:eastAsia="lt-LT"/>
        </w:rPr>
        <w:t>nuo uždegimo (NV</w:t>
      </w:r>
      <w:r w:rsidR="003F4148">
        <w:rPr>
          <w:rFonts w:ascii="Times New Roman" w:eastAsia="Times New Roman" w:hAnsi="Times New Roman" w:cs="Times New Roman"/>
          <w:lang w:val="lt-LT" w:eastAsia="lt-LT"/>
        </w:rPr>
        <w:t>P</w:t>
      </w:r>
      <w:r w:rsidRPr="00D653B8">
        <w:rPr>
          <w:rFonts w:ascii="Times New Roman" w:eastAsia="Times New Roman" w:hAnsi="Times New Roman" w:cs="Times New Roman"/>
          <w:lang w:val="lt-LT" w:eastAsia="lt-LT"/>
        </w:rPr>
        <w:t>NU), vaist</w:t>
      </w:r>
      <w:r w:rsidR="003F4148">
        <w:rPr>
          <w:rFonts w:ascii="Times New Roman" w:eastAsia="Times New Roman" w:hAnsi="Times New Roman" w:cs="Times New Roman"/>
          <w:lang w:val="lt-LT" w:eastAsia="lt-LT"/>
        </w:rPr>
        <w:t>ini</w:t>
      </w:r>
      <w:r w:rsidRPr="00D653B8">
        <w:rPr>
          <w:rFonts w:ascii="Times New Roman" w:eastAsia="Times New Roman" w:hAnsi="Times New Roman" w:cs="Times New Roman"/>
          <w:lang w:val="lt-LT" w:eastAsia="lt-LT"/>
        </w:rPr>
        <w:t>ų</w:t>
      </w:r>
      <w:r w:rsidR="003F4148">
        <w:rPr>
          <w:rFonts w:ascii="Times New Roman" w:eastAsia="Times New Roman" w:hAnsi="Times New Roman" w:cs="Times New Roman"/>
          <w:lang w:val="lt-LT" w:eastAsia="lt-LT"/>
        </w:rPr>
        <w:t xml:space="preserve"> preparatų</w:t>
      </w:r>
      <w:r w:rsidRPr="00D653B8">
        <w:rPr>
          <w:rFonts w:ascii="Times New Roman" w:eastAsia="Times New Roman" w:hAnsi="Times New Roman" w:cs="Times New Roman"/>
          <w:lang w:val="lt-LT" w:eastAsia="lt-LT"/>
        </w:rPr>
        <w:t>, kurie slopina trombocitų agregaciją</w:t>
      </w:r>
      <w:r w:rsidR="00066AFA">
        <w:rPr>
          <w:rFonts w:ascii="Times New Roman" w:eastAsia="Times New Roman" w:hAnsi="Times New Roman" w:cs="Times New Roman"/>
          <w:lang w:val="lt-LT" w:eastAsia="lt-LT"/>
        </w:rPr>
        <w:t>,</w:t>
      </w:r>
      <w:r w:rsidRPr="00D653B8">
        <w:rPr>
          <w:rFonts w:ascii="Times New Roman" w:eastAsia="Times New Roman" w:hAnsi="Times New Roman" w:cs="Times New Roman"/>
          <w:lang w:val="lt-LT" w:eastAsia="lt-LT"/>
        </w:rPr>
        <w:t xml:space="preserve"> ar kitų antikoaguliantų. Rizika taip pat didėja atliekant kartotinę bei traumuojančią spinalinę arba epidurinę liumbalinę punkciją.</w:t>
      </w:r>
    </w:p>
    <w:p w14:paraId="5BBAB03A" w14:textId="24E9BBB4" w:rsidR="00D653B8" w:rsidRDefault="00D653B8" w:rsidP="00D653B8">
      <w:pPr>
        <w:spacing w:after="0" w:line="240" w:lineRule="auto"/>
        <w:rPr>
          <w:rFonts w:ascii="Times New Roman" w:eastAsia="Times New Roman" w:hAnsi="Times New Roman" w:cs="Times New Roman"/>
          <w:lang w:val="lt-LT" w:eastAsia="lt-LT"/>
        </w:rPr>
      </w:pPr>
    </w:p>
    <w:p w14:paraId="35D29D24" w14:textId="5E4BA54D" w:rsidR="00C50318" w:rsidRPr="00D653B8" w:rsidRDefault="00C50318" w:rsidP="00D653B8">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T</w:t>
      </w:r>
      <w:r w:rsidR="001B4208">
        <w:rPr>
          <w:rFonts w:ascii="Times New Roman" w:eastAsia="Times New Roman" w:hAnsi="Times New Roman" w:cs="Times New Roman"/>
          <w:lang w:val="lt-LT" w:eastAsia="lt-LT"/>
        </w:rPr>
        <w:t>odėl</w:t>
      </w:r>
      <w:r>
        <w:rPr>
          <w:rFonts w:ascii="Times New Roman" w:eastAsia="Times New Roman" w:hAnsi="Times New Roman" w:cs="Times New Roman"/>
          <w:lang w:val="lt-LT" w:eastAsia="lt-LT"/>
        </w:rPr>
        <w:t xml:space="preserve"> toliau išvardytais atvejais n</w:t>
      </w:r>
      <w:r w:rsidRPr="00D653B8">
        <w:rPr>
          <w:rFonts w:ascii="Times New Roman" w:eastAsia="Times New Roman" w:hAnsi="Times New Roman" w:cs="Times New Roman"/>
          <w:lang w:val="lt-LT" w:eastAsia="lt-LT"/>
        </w:rPr>
        <w:t>euraksialin</w:t>
      </w:r>
      <w:r>
        <w:rPr>
          <w:rFonts w:ascii="Times New Roman" w:eastAsia="Times New Roman" w:hAnsi="Times New Roman" w:cs="Times New Roman"/>
          <w:lang w:val="lt-LT" w:eastAsia="lt-LT"/>
        </w:rPr>
        <w:t>ę</w:t>
      </w:r>
      <w:r w:rsidRPr="00D653B8">
        <w:rPr>
          <w:rFonts w:ascii="Times New Roman" w:eastAsia="Times New Roman" w:hAnsi="Times New Roman" w:cs="Times New Roman"/>
          <w:lang w:val="lt-LT" w:eastAsia="lt-LT"/>
        </w:rPr>
        <w:t xml:space="preserve"> blokad</w:t>
      </w:r>
      <w:r>
        <w:rPr>
          <w:rFonts w:ascii="Times New Roman" w:eastAsia="Times New Roman" w:hAnsi="Times New Roman" w:cs="Times New Roman"/>
          <w:lang w:val="lt-LT" w:eastAsia="lt-LT"/>
        </w:rPr>
        <w:t>ą ir antikoaguliantų terapiją</w:t>
      </w:r>
      <w:r w:rsidR="00066AFA">
        <w:rPr>
          <w:rFonts w:ascii="Times New Roman" w:eastAsia="Times New Roman" w:hAnsi="Times New Roman" w:cs="Times New Roman"/>
          <w:lang w:val="lt-LT" w:eastAsia="lt-LT"/>
        </w:rPr>
        <w:t xml:space="preserve"> tuo pačiu metu</w:t>
      </w:r>
      <w:r>
        <w:rPr>
          <w:rFonts w:ascii="Times New Roman" w:eastAsia="Times New Roman" w:hAnsi="Times New Roman" w:cs="Times New Roman"/>
          <w:lang w:val="lt-LT" w:eastAsia="lt-LT"/>
        </w:rPr>
        <w:t xml:space="preserve"> galima </w:t>
      </w:r>
      <w:r w:rsidR="00066AFA">
        <w:rPr>
          <w:rFonts w:ascii="Times New Roman" w:eastAsia="Times New Roman" w:hAnsi="Times New Roman" w:cs="Times New Roman"/>
          <w:lang w:val="lt-LT" w:eastAsia="lt-LT"/>
        </w:rPr>
        <w:t>taikyti</w:t>
      </w:r>
      <w:r>
        <w:rPr>
          <w:rFonts w:ascii="Times New Roman" w:eastAsia="Times New Roman" w:hAnsi="Times New Roman" w:cs="Times New Roman"/>
          <w:lang w:val="lt-LT" w:eastAsia="lt-LT"/>
        </w:rPr>
        <w:t xml:space="preserve"> tik kruopščiai įvertinus individualų naudos ir rizikos santykį:</w:t>
      </w:r>
    </w:p>
    <w:p w14:paraId="30F29EDB" w14:textId="0C91075B" w:rsidR="00C50318" w:rsidRDefault="00C50318" w:rsidP="00D653B8">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 n</w:t>
      </w:r>
      <w:r w:rsidR="00D653B8" w:rsidRPr="00D653B8">
        <w:rPr>
          <w:rFonts w:ascii="Times New Roman" w:eastAsia="Times New Roman" w:hAnsi="Times New Roman" w:cs="Times New Roman"/>
          <w:lang w:val="lt-LT" w:eastAsia="lt-LT"/>
        </w:rPr>
        <w:t xml:space="preserve">euraksialinės blokados skyrimas pacientams, </w:t>
      </w:r>
      <w:r>
        <w:rPr>
          <w:rFonts w:ascii="Times New Roman" w:eastAsia="Times New Roman" w:hAnsi="Times New Roman" w:cs="Times New Roman"/>
          <w:lang w:val="lt-LT" w:eastAsia="lt-LT"/>
        </w:rPr>
        <w:t xml:space="preserve">jau </w:t>
      </w:r>
      <w:r w:rsidR="00D653B8" w:rsidRPr="00D653B8">
        <w:rPr>
          <w:rFonts w:ascii="Times New Roman" w:eastAsia="Times New Roman" w:hAnsi="Times New Roman" w:cs="Times New Roman"/>
          <w:lang w:val="lt-LT" w:eastAsia="lt-LT"/>
        </w:rPr>
        <w:t>vartojantiems antikoaguliantų, tur</w:t>
      </w:r>
      <w:r w:rsidR="003F4148">
        <w:rPr>
          <w:rFonts w:ascii="Times New Roman" w:eastAsia="Times New Roman" w:hAnsi="Times New Roman" w:cs="Times New Roman"/>
          <w:lang w:val="lt-LT" w:eastAsia="lt-LT"/>
        </w:rPr>
        <w:t>i</w:t>
      </w:r>
      <w:r w:rsidR="00D653B8" w:rsidRPr="00D653B8">
        <w:rPr>
          <w:rFonts w:ascii="Times New Roman" w:eastAsia="Times New Roman" w:hAnsi="Times New Roman" w:cs="Times New Roman"/>
          <w:lang w:val="lt-LT" w:eastAsia="lt-LT"/>
        </w:rPr>
        <w:t xml:space="preserve"> būti gerai apgalvotas, įvertinant laukiamą naudą ir galimą riziką</w:t>
      </w:r>
      <w:r w:rsidR="001B4208">
        <w:rPr>
          <w:rFonts w:ascii="Times New Roman" w:eastAsia="Times New Roman" w:hAnsi="Times New Roman" w:cs="Times New Roman"/>
          <w:lang w:val="lt-LT" w:eastAsia="lt-LT"/>
        </w:rPr>
        <w:t>;</w:t>
      </w:r>
    </w:p>
    <w:p w14:paraId="5BBAB03B" w14:textId="06B0C8BD" w:rsidR="00D653B8" w:rsidRPr="00D653B8" w:rsidRDefault="00C50318" w:rsidP="00D653B8">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 p</w:t>
      </w:r>
      <w:r w:rsidR="00D653B8" w:rsidRPr="00D653B8">
        <w:rPr>
          <w:rFonts w:ascii="Times New Roman" w:eastAsia="Times New Roman" w:hAnsi="Times New Roman" w:cs="Times New Roman"/>
          <w:lang w:val="lt-LT" w:eastAsia="lt-LT"/>
        </w:rPr>
        <w:t xml:space="preserve">acientams, kuriems reikia atlikti </w:t>
      </w:r>
      <w:r>
        <w:rPr>
          <w:rFonts w:ascii="Times New Roman" w:eastAsia="Times New Roman" w:hAnsi="Times New Roman" w:cs="Times New Roman"/>
          <w:lang w:val="lt-LT" w:eastAsia="lt-LT"/>
        </w:rPr>
        <w:t xml:space="preserve">planinę </w:t>
      </w:r>
      <w:r w:rsidR="00D653B8" w:rsidRPr="00D653B8">
        <w:rPr>
          <w:rFonts w:ascii="Times New Roman" w:eastAsia="Times New Roman" w:hAnsi="Times New Roman" w:cs="Times New Roman"/>
          <w:lang w:val="lt-LT" w:eastAsia="lt-LT"/>
        </w:rPr>
        <w:t>operaciją taikant neuraksialinę anesteziją, reikia gerai apsvarstyti antikoaguliantų skyrimo būtinybę ir laukiamos naudos bei galimos rizikos santykį.</w:t>
      </w:r>
    </w:p>
    <w:p w14:paraId="5BBAB03C" w14:textId="77777777" w:rsidR="00D653B8" w:rsidRPr="00D653B8" w:rsidRDefault="00D653B8" w:rsidP="00D653B8">
      <w:pPr>
        <w:spacing w:after="0" w:line="240" w:lineRule="auto"/>
        <w:rPr>
          <w:rFonts w:ascii="Times New Roman" w:eastAsia="Times New Roman" w:hAnsi="Times New Roman" w:cs="Times New Roman"/>
          <w:lang w:val="lt-LT" w:eastAsia="lt-LT"/>
        </w:rPr>
      </w:pPr>
    </w:p>
    <w:p w14:paraId="5BBAB03D" w14:textId="77777777" w:rsidR="00D653B8" w:rsidRPr="00D653B8" w:rsidRDefault="00D653B8" w:rsidP="00D653B8">
      <w:pPr>
        <w:spacing w:after="0" w:line="240" w:lineRule="auto"/>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Pacientams, kurie yra gydomi nadroparinu, atliekant spinalinę liumbalinę punkciją, spinalinę ar epidurinę anesteziją, tarp nadroparino injekcijos ir spinalinio arba epidurinio kateterio ar adatos įvedimo ir ištraukimo turi praeiti mažiausiai 12 valandų – kai skiriamos profilaktinės nadroparino dozės, arba 24 valandos – kai skiriamos gydomosios dozės, atsižvelgiant į vaistinio preparato savybes ir paciento duomenis. Pacientams, kurie serga inkstų funkcijos sutrikimu, gali prireikti ilgesnio intervalo. Kitos dozės negalima vartoti anksčiau kaip po keturių valandų. Nadropariną vartoti pakartotinai galima tik pabaigus chirurginę procedūrą.</w:t>
      </w:r>
    </w:p>
    <w:p w14:paraId="5BBAB03E" w14:textId="77777777" w:rsidR="00D653B8" w:rsidRPr="00D653B8" w:rsidRDefault="00D653B8" w:rsidP="00D653B8">
      <w:pPr>
        <w:spacing w:after="0" w:line="240" w:lineRule="auto"/>
        <w:rPr>
          <w:rFonts w:ascii="Times New Roman" w:eastAsia="Times New Roman" w:hAnsi="Times New Roman" w:cs="Times New Roman"/>
          <w:lang w:val="lt-LT" w:eastAsia="lt-LT"/>
        </w:rPr>
      </w:pPr>
    </w:p>
    <w:p w14:paraId="5BBAB03F" w14:textId="07789DDC" w:rsidR="00D653B8" w:rsidRPr="00D653B8" w:rsidRDefault="00D653B8" w:rsidP="00D653B8">
      <w:pPr>
        <w:spacing w:after="0" w:line="240" w:lineRule="auto"/>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Pacientus būtina atidžiai stebėti ir dažnai tikrinti, ar neatsiranda neurologinio pažeidimo požymių ar simptomų, pavyzdžiui, nugaros skausmas, jutimų ir motorikos sutrikimai (apatinių galūnių nutirpimas ir silpnumas), žarnyno ir (arba) šlapimo pūslės funkcijos sutrikimas. Pastebėjus neurologinius sutrikimus, būtina nedelsiant gydyti. Slaugytojos tur</w:t>
      </w:r>
      <w:r w:rsidR="00CB6C26">
        <w:rPr>
          <w:rFonts w:ascii="Times New Roman" w:eastAsia="Times New Roman" w:hAnsi="Times New Roman" w:cs="Times New Roman"/>
          <w:lang w:val="lt-LT" w:eastAsia="lt-LT"/>
        </w:rPr>
        <w:t>i</w:t>
      </w:r>
      <w:r w:rsidRPr="00D653B8">
        <w:rPr>
          <w:rFonts w:ascii="Times New Roman" w:eastAsia="Times New Roman" w:hAnsi="Times New Roman" w:cs="Times New Roman"/>
          <w:lang w:val="lt-LT" w:eastAsia="lt-LT"/>
        </w:rPr>
        <w:t xml:space="preserve"> būti išmokytos atpažinti tokius sutrikimus. Pacientams reikia nurodyti, kad pajutę bet kurį iš išvardytų sutrikimų, apie juos nedelsdami praneštų savo gydytojui.</w:t>
      </w:r>
    </w:p>
    <w:p w14:paraId="5BBAB040" w14:textId="77777777" w:rsidR="00D653B8" w:rsidRPr="00D653B8" w:rsidRDefault="00D653B8" w:rsidP="00D653B8">
      <w:pPr>
        <w:spacing w:after="0" w:line="240" w:lineRule="auto"/>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Jeigu įtariama, kad atsirado spinalinės hematomos požymių ar simptomų, reikia nedelsiant pradėti skubios diagnostikos ir gydymo, įskaitant nugaros smegenų dekompresijos, procedūras.</w:t>
      </w:r>
    </w:p>
    <w:p w14:paraId="5BBAB041" w14:textId="77777777" w:rsidR="00D653B8" w:rsidRPr="00D653B8" w:rsidRDefault="00D653B8" w:rsidP="00D653B8">
      <w:pPr>
        <w:spacing w:after="0" w:line="240" w:lineRule="auto"/>
        <w:rPr>
          <w:rFonts w:ascii="Times New Roman" w:eastAsia="Times New Roman" w:hAnsi="Times New Roman" w:cs="Times New Roman"/>
          <w:lang w:val="lt-LT" w:eastAsia="lt-LT"/>
        </w:rPr>
      </w:pPr>
    </w:p>
    <w:p w14:paraId="5BBAB042" w14:textId="77777777" w:rsidR="00D653B8" w:rsidRPr="00D653B8" w:rsidRDefault="00D653B8" w:rsidP="00D653B8">
      <w:pPr>
        <w:spacing w:after="0" w:line="240" w:lineRule="auto"/>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Jeigu kateterio įdūrimo vietoje pasireiškia reikšmingas arba aiškus kraujavimas, prieš pradedant arba atnaujinant gydymą heparinu, reikia atidžiai įvertinti naudos ir rizikos santykį.</w:t>
      </w:r>
    </w:p>
    <w:p w14:paraId="5BBAB043" w14:textId="77777777" w:rsidR="00D653B8" w:rsidRPr="00D653B8" w:rsidRDefault="00D653B8" w:rsidP="00D653B8">
      <w:pPr>
        <w:spacing w:after="0" w:line="240" w:lineRule="auto"/>
        <w:rPr>
          <w:rFonts w:ascii="Times New Roman" w:eastAsia="Times New Roman" w:hAnsi="Times New Roman" w:cs="Times New Roman"/>
          <w:lang w:val="lt-LT" w:eastAsia="lt-LT"/>
        </w:rPr>
      </w:pPr>
    </w:p>
    <w:p w14:paraId="5BBAB044" w14:textId="728F4692" w:rsidR="00D653B8" w:rsidRPr="00D653B8" w:rsidRDefault="00D653B8" w:rsidP="00D653B8">
      <w:pPr>
        <w:spacing w:after="0" w:line="240" w:lineRule="auto"/>
        <w:rPr>
          <w:rFonts w:ascii="Times New Roman" w:eastAsia="Times New Roman" w:hAnsi="Times New Roman" w:cs="Times New Roman"/>
          <w:i/>
          <w:iCs/>
          <w:u w:val="single"/>
          <w:lang w:val="lt-LT" w:eastAsia="lt-LT"/>
        </w:rPr>
      </w:pPr>
      <w:r w:rsidRPr="00D653B8">
        <w:rPr>
          <w:rFonts w:ascii="Times New Roman" w:eastAsia="Times New Roman" w:hAnsi="Times New Roman" w:cs="Times New Roman"/>
          <w:i/>
          <w:iCs/>
          <w:u w:val="single"/>
          <w:lang w:val="lt-LT" w:eastAsia="lt-LT"/>
        </w:rPr>
        <w:t>Salicilatai, NV</w:t>
      </w:r>
      <w:r w:rsidR="000A6994">
        <w:rPr>
          <w:rFonts w:ascii="Times New Roman" w:eastAsia="Times New Roman" w:hAnsi="Times New Roman" w:cs="Times New Roman"/>
          <w:i/>
          <w:iCs/>
          <w:u w:val="single"/>
          <w:lang w:val="lt-LT" w:eastAsia="lt-LT"/>
        </w:rPr>
        <w:t>P</w:t>
      </w:r>
      <w:r w:rsidRPr="00D653B8">
        <w:rPr>
          <w:rFonts w:ascii="Times New Roman" w:eastAsia="Times New Roman" w:hAnsi="Times New Roman" w:cs="Times New Roman"/>
          <w:i/>
          <w:iCs/>
          <w:u w:val="single"/>
          <w:lang w:val="lt-LT" w:eastAsia="lt-LT"/>
        </w:rPr>
        <w:t>NU ir trombocitų agregaciją slopinantys vaist</w:t>
      </w:r>
      <w:r w:rsidR="000A6994">
        <w:rPr>
          <w:rFonts w:ascii="Times New Roman" w:eastAsia="Times New Roman" w:hAnsi="Times New Roman" w:cs="Times New Roman"/>
          <w:i/>
          <w:iCs/>
          <w:u w:val="single"/>
          <w:lang w:val="lt-LT" w:eastAsia="lt-LT"/>
        </w:rPr>
        <w:t>ini</w:t>
      </w:r>
      <w:r w:rsidRPr="00D653B8">
        <w:rPr>
          <w:rFonts w:ascii="Times New Roman" w:eastAsia="Times New Roman" w:hAnsi="Times New Roman" w:cs="Times New Roman"/>
          <w:i/>
          <w:iCs/>
          <w:u w:val="single"/>
          <w:lang w:val="lt-LT" w:eastAsia="lt-LT"/>
        </w:rPr>
        <w:t>ai</w:t>
      </w:r>
      <w:r w:rsidR="000A6994">
        <w:rPr>
          <w:rFonts w:ascii="Times New Roman" w:eastAsia="Times New Roman" w:hAnsi="Times New Roman" w:cs="Times New Roman"/>
          <w:i/>
          <w:iCs/>
          <w:u w:val="single"/>
          <w:lang w:val="lt-LT" w:eastAsia="lt-LT"/>
        </w:rPr>
        <w:t xml:space="preserve"> preparatai</w:t>
      </w:r>
    </w:p>
    <w:p w14:paraId="5BBAB045" w14:textId="394CA723" w:rsidR="00D653B8" w:rsidRPr="00D653B8" w:rsidRDefault="00D653B8" w:rsidP="00D653B8">
      <w:pPr>
        <w:spacing w:after="0" w:line="240" w:lineRule="auto"/>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Venų tromboembolijos profilaktikai ar gydymui ir krešėjimo profilaktikai hemodializės metu nerekomenduojama kartu su nadroparinu vartoti aspirino ar kitų salicilatų, nesteroidinių vaist</w:t>
      </w:r>
      <w:r w:rsidR="000A6994">
        <w:rPr>
          <w:rFonts w:ascii="Times New Roman" w:eastAsia="Times New Roman" w:hAnsi="Times New Roman" w:cs="Times New Roman"/>
          <w:lang w:val="lt-LT" w:eastAsia="lt-LT"/>
        </w:rPr>
        <w:t>ini</w:t>
      </w:r>
      <w:r w:rsidRPr="00D653B8">
        <w:rPr>
          <w:rFonts w:ascii="Times New Roman" w:eastAsia="Times New Roman" w:hAnsi="Times New Roman" w:cs="Times New Roman"/>
          <w:lang w:val="lt-LT" w:eastAsia="lt-LT"/>
        </w:rPr>
        <w:t xml:space="preserve">ų </w:t>
      </w:r>
      <w:r w:rsidR="000A6994">
        <w:rPr>
          <w:rFonts w:ascii="Times New Roman" w:eastAsia="Times New Roman" w:hAnsi="Times New Roman" w:cs="Times New Roman"/>
          <w:lang w:val="lt-LT" w:eastAsia="lt-LT"/>
        </w:rPr>
        <w:t xml:space="preserve">preparatų </w:t>
      </w:r>
      <w:r w:rsidRPr="00D653B8">
        <w:rPr>
          <w:rFonts w:ascii="Times New Roman" w:eastAsia="Times New Roman" w:hAnsi="Times New Roman" w:cs="Times New Roman"/>
          <w:lang w:val="lt-LT" w:eastAsia="lt-LT"/>
        </w:rPr>
        <w:t xml:space="preserve">nuo uždegimo ir trombocitų agregaciją slopinančių </w:t>
      </w:r>
      <w:r w:rsidR="000A6994">
        <w:rPr>
          <w:rFonts w:ascii="Times New Roman" w:eastAsia="Times New Roman" w:hAnsi="Times New Roman" w:cs="Times New Roman"/>
          <w:lang w:val="lt-LT" w:eastAsia="lt-LT"/>
        </w:rPr>
        <w:t>vaistinių preparatų</w:t>
      </w:r>
      <w:r w:rsidRPr="00D653B8">
        <w:rPr>
          <w:rFonts w:ascii="Times New Roman" w:eastAsia="Times New Roman" w:hAnsi="Times New Roman" w:cs="Times New Roman"/>
          <w:lang w:val="lt-LT" w:eastAsia="lt-LT"/>
        </w:rPr>
        <w:t>, nes gali padidėti kraujavimo rizika (žr. 4.5 skyrių). Jeigu šių vaist</w:t>
      </w:r>
      <w:r w:rsidR="000A6994">
        <w:rPr>
          <w:rFonts w:ascii="Times New Roman" w:eastAsia="Times New Roman" w:hAnsi="Times New Roman" w:cs="Times New Roman"/>
          <w:lang w:val="lt-LT" w:eastAsia="lt-LT"/>
        </w:rPr>
        <w:t>ini</w:t>
      </w:r>
      <w:r w:rsidRPr="00D653B8">
        <w:rPr>
          <w:rFonts w:ascii="Times New Roman" w:eastAsia="Times New Roman" w:hAnsi="Times New Roman" w:cs="Times New Roman"/>
          <w:lang w:val="lt-LT" w:eastAsia="lt-LT"/>
        </w:rPr>
        <w:t xml:space="preserve">ų </w:t>
      </w:r>
      <w:r w:rsidR="000A6994">
        <w:rPr>
          <w:rFonts w:ascii="Times New Roman" w:eastAsia="Times New Roman" w:hAnsi="Times New Roman" w:cs="Times New Roman"/>
          <w:lang w:val="lt-LT" w:eastAsia="lt-LT"/>
        </w:rPr>
        <w:t xml:space="preserve">preparatų </w:t>
      </w:r>
      <w:r w:rsidRPr="00D653B8">
        <w:rPr>
          <w:rFonts w:ascii="Times New Roman" w:eastAsia="Times New Roman" w:hAnsi="Times New Roman" w:cs="Times New Roman"/>
          <w:lang w:val="lt-LT" w:eastAsia="lt-LT"/>
        </w:rPr>
        <w:t>kartu vartoti yra būtina, reikia atidžiai stebėti pacientą.</w:t>
      </w:r>
    </w:p>
    <w:p w14:paraId="5BBAB046" w14:textId="77777777" w:rsidR="00D653B8" w:rsidRPr="00D653B8" w:rsidRDefault="00D653B8" w:rsidP="00D653B8">
      <w:pPr>
        <w:spacing w:after="0" w:line="240" w:lineRule="auto"/>
        <w:rPr>
          <w:rFonts w:ascii="Times New Roman" w:eastAsia="Times New Roman" w:hAnsi="Times New Roman" w:cs="Times New Roman"/>
          <w:lang w:val="lt-LT" w:eastAsia="lt-LT"/>
        </w:rPr>
      </w:pPr>
    </w:p>
    <w:p w14:paraId="5BBAB047" w14:textId="47119EDA" w:rsidR="00D653B8" w:rsidRPr="00D653B8" w:rsidRDefault="00D653B8" w:rsidP="00D653B8">
      <w:pPr>
        <w:spacing w:after="0" w:line="240" w:lineRule="auto"/>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lastRenderedPageBreak/>
        <w:t>Klinikinių tyrimų metu gydant nestabilią krūtinės anginą ir miokardo infarktą be Q bangos, nadroparino buvo skiriama kartu su aspirinu, kurio dozė buvo ne didesnė kaip 325 mg per parą (žr. 4.2</w:t>
      </w:r>
      <w:r w:rsidR="00043ABA">
        <w:rPr>
          <w:rFonts w:ascii="Times New Roman" w:eastAsia="Times New Roman" w:hAnsi="Times New Roman" w:cs="Times New Roman"/>
          <w:lang w:val="lt-LT" w:eastAsia="lt-LT"/>
        </w:rPr>
        <w:t> </w:t>
      </w:r>
      <w:r w:rsidRPr="00D653B8">
        <w:rPr>
          <w:rFonts w:ascii="Times New Roman" w:eastAsia="Times New Roman" w:hAnsi="Times New Roman" w:cs="Times New Roman"/>
          <w:lang w:val="lt-LT" w:eastAsia="lt-LT"/>
        </w:rPr>
        <w:t>skyrių).</w:t>
      </w:r>
    </w:p>
    <w:p w14:paraId="5BBAB048" w14:textId="77777777" w:rsidR="00D653B8" w:rsidRPr="00D653B8" w:rsidRDefault="00D653B8" w:rsidP="00D653B8">
      <w:pPr>
        <w:spacing w:after="0" w:line="240" w:lineRule="auto"/>
        <w:rPr>
          <w:rFonts w:ascii="Times New Roman" w:eastAsia="Times New Roman" w:hAnsi="Times New Roman" w:cs="Times New Roman"/>
          <w:lang w:val="lt-LT" w:eastAsia="lt-LT"/>
        </w:rPr>
      </w:pPr>
    </w:p>
    <w:p w14:paraId="5BBAB049" w14:textId="77777777" w:rsidR="00D653B8" w:rsidRPr="00D653B8" w:rsidRDefault="00D653B8" w:rsidP="00D653B8">
      <w:pPr>
        <w:spacing w:after="0" w:line="240" w:lineRule="auto"/>
        <w:rPr>
          <w:rFonts w:ascii="Times New Roman" w:eastAsia="Times New Roman" w:hAnsi="Times New Roman" w:cs="Times New Roman"/>
          <w:i/>
          <w:lang w:val="lt-LT" w:eastAsia="lt-LT"/>
        </w:rPr>
      </w:pPr>
      <w:r w:rsidRPr="00D653B8">
        <w:rPr>
          <w:rFonts w:ascii="Times New Roman" w:eastAsia="Times New Roman" w:hAnsi="Times New Roman" w:cs="Times New Roman"/>
          <w:i/>
          <w:lang w:val="lt-LT" w:eastAsia="lt-LT"/>
        </w:rPr>
        <w:t>Odos nekrozė</w:t>
      </w:r>
    </w:p>
    <w:p w14:paraId="5BBAB04A" w14:textId="77777777" w:rsidR="00D653B8" w:rsidRPr="00D653B8" w:rsidRDefault="00D653B8" w:rsidP="00D653B8">
      <w:pPr>
        <w:spacing w:after="0" w:line="240" w:lineRule="auto"/>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Labai retais atvejais yra pasitaikę odos nekrozės atvejų. Ji pirmiausiai pasireiškė purpura ar infiltruotomis arba skausmingomis eriteminėmis dėmėmis su bendraisiais simptomais arba be jų. Tokiais atvejais gydymas turi būti nedelsiant nutrauktas.</w:t>
      </w:r>
    </w:p>
    <w:p w14:paraId="5BBAB04B" w14:textId="77777777" w:rsidR="00D653B8" w:rsidRPr="00D653B8" w:rsidRDefault="00D653B8" w:rsidP="00D653B8">
      <w:pPr>
        <w:spacing w:after="0" w:line="240" w:lineRule="auto"/>
        <w:rPr>
          <w:rFonts w:ascii="Times New Roman" w:eastAsia="Times New Roman" w:hAnsi="Times New Roman" w:cs="Times New Roman"/>
          <w:lang w:val="lt-LT" w:eastAsia="lt-LT"/>
        </w:rPr>
      </w:pPr>
    </w:p>
    <w:p w14:paraId="5BBAB04C" w14:textId="77777777" w:rsidR="00D653B8" w:rsidRPr="00D653B8" w:rsidRDefault="00D653B8" w:rsidP="00D653B8">
      <w:pPr>
        <w:spacing w:after="0" w:line="240" w:lineRule="auto"/>
        <w:rPr>
          <w:rFonts w:ascii="Times New Roman" w:eastAsia="Times New Roman" w:hAnsi="Times New Roman" w:cs="Times New Roman"/>
          <w:i/>
          <w:lang w:val="lt-LT" w:eastAsia="lt-LT"/>
        </w:rPr>
      </w:pPr>
      <w:r w:rsidRPr="00D653B8">
        <w:rPr>
          <w:rFonts w:ascii="Times New Roman" w:eastAsia="Times New Roman" w:hAnsi="Times New Roman" w:cs="Times New Roman"/>
          <w:i/>
          <w:lang w:val="lt-LT" w:eastAsia="lt-LT"/>
        </w:rPr>
        <w:t>Alergija lateksui</w:t>
      </w:r>
    </w:p>
    <w:p w14:paraId="5BBAB04D" w14:textId="77777777" w:rsidR="00D653B8" w:rsidRPr="00D653B8" w:rsidRDefault="00D653B8" w:rsidP="00D653B8">
      <w:pPr>
        <w:spacing w:after="0" w:line="240" w:lineRule="auto"/>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Užpildyto švirkšto adatos apsauginiame gaubtelyje gali būti sausos natūralios latekso gumos, kuri gali sukelti alergines reakcijas jautriems lateksui asmenims.</w:t>
      </w:r>
    </w:p>
    <w:p w14:paraId="5BBAB04E" w14:textId="77777777" w:rsidR="00D653B8" w:rsidRPr="00D653B8" w:rsidRDefault="00D653B8" w:rsidP="00D653B8">
      <w:pPr>
        <w:spacing w:after="0" w:line="240" w:lineRule="auto"/>
        <w:rPr>
          <w:rFonts w:ascii="Times New Roman" w:eastAsia="Times New Roman" w:hAnsi="Times New Roman" w:cs="Times New Roman"/>
          <w:lang w:val="lt-LT" w:eastAsia="lt-LT"/>
        </w:rPr>
      </w:pPr>
    </w:p>
    <w:p w14:paraId="5BBAB04F" w14:textId="77777777" w:rsidR="00D653B8" w:rsidRPr="00D653B8" w:rsidRDefault="00D653B8" w:rsidP="00D653B8">
      <w:pPr>
        <w:keepNext/>
        <w:tabs>
          <w:tab w:val="left" w:pos="540"/>
        </w:tabs>
        <w:spacing w:after="0" w:line="240" w:lineRule="auto"/>
        <w:outlineLvl w:val="2"/>
        <w:rPr>
          <w:rFonts w:ascii="Times New Roman" w:eastAsia="Times New Roman" w:hAnsi="Times New Roman" w:cs="Times New Roman"/>
          <w:b/>
          <w:lang w:val="lt-LT"/>
        </w:rPr>
      </w:pPr>
      <w:r w:rsidRPr="001B4208">
        <w:rPr>
          <w:rFonts w:ascii="Times New Roman" w:eastAsia="Times New Roman" w:hAnsi="Times New Roman" w:cs="Times New Roman"/>
          <w:b/>
          <w:lang w:val="lt-LT"/>
        </w:rPr>
        <w:t>4.5</w:t>
      </w:r>
      <w:r w:rsidRPr="001B4208">
        <w:rPr>
          <w:rFonts w:ascii="Times New Roman" w:eastAsia="Times New Roman" w:hAnsi="Times New Roman" w:cs="Times New Roman"/>
          <w:b/>
          <w:lang w:val="lt-LT"/>
        </w:rPr>
        <w:tab/>
        <w:t>Sąveika su kitais vaistiniais preparatais ir kitokia sąveika</w:t>
      </w:r>
    </w:p>
    <w:p w14:paraId="5BBAB050" w14:textId="77777777" w:rsidR="00D653B8" w:rsidRPr="00D653B8" w:rsidRDefault="00D653B8" w:rsidP="00D653B8">
      <w:pPr>
        <w:spacing w:after="0" w:line="240" w:lineRule="auto"/>
        <w:rPr>
          <w:rFonts w:ascii="Times New Roman" w:eastAsia="Times New Roman" w:hAnsi="Times New Roman" w:cs="Times New Roman"/>
          <w:lang w:val="lt-LT" w:eastAsia="lt-LT"/>
        </w:rPr>
      </w:pPr>
    </w:p>
    <w:p w14:paraId="1CD03351" w14:textId="77777777" w:rsidR="001B4208" w:rsidRPr="00600BD7" w:rsidRDefault="001B4208" w:rsidP="00D653B8">
      <w:pPr>
        <w:spacing w:after="0" w:line="240" w:lineRule="auto"/>
        <w:rPr>
          <w:rFonts w:ascii="Times New Roman" w:eastAsia="Times New Roman" w:hAnsi="Times New Roman" w:cs="Times New Roman"/>
          <w:u w:val="single"/>
          <w:lang w:val="lt-LT" w:eastAsia="lt-LT"/>
        </w:rPr>
      </w:pPr>
      <w:r w:rsidRPr="00600BD7">
        <w:rPr>
          <w:rFonts w:ascii="Times New Roman" w:eastAsia="Times New Roman" w:hAnsi="Times New Roman" w:cs="Times New Roman"/>
          <w:u w:val="single"/>
          <w:lang w:val="lt-LT" w:eastAsia="lt-LT"/>
        </w:rPr>
        <w:t>Geriamieji antikoaguliantai, sisteminiai (gliuko)kortikosteroidai ir dekstranai</w:t>
      </w:r>
    </w:p>
    <w:p w14:paraId="5BBAB051" w14:textId="78818B76" w:rsidR="00D653B8" w:rsidRPr="00D653B8" w:rsidRDefault="00D653B8" w:rsidP="00D653B8">
      <w:pPr>
        <w:spacing w:after="0" w:line="240" w:lineRule="auto"/>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Pacientams, kurie yra gydomi geriamais antikoaguliantais, sisteminiais gliukokortikosteroidais ir dekstranais, nadropariną reikia skirti atsargiai. Kai pacientams, kurie yra gydomi nadroparinu, pradedamas gydymas geriamaisiais antikoaguliantais, gydymas nadroparinu turi būti tęsiamas tol, kol bus pasiektas reikiamas tarptautinis normalizuotas santykis (INR).</w:t>
      </w:r>
    </w:p>
    <w:p w14:paraId="200B653A" w14:textId="77777777" w:rsidR="001B4208" w:rsidRDefault="001B4208" w:rsidP="00D653B8">
      <w:pPr>
        <w:spacing w:after="0" w:line="240" w:lineRule="auto"/>
        <w:rPr>
          <w:rFonts w:ascii="Times New Roman" w:eastAsia="Times New Roman" w:hAnsi="Times New Roman" w:cs="Times New Roman"/>
          <w:lang w:val="lt-LT" w:eastAsia="lt-LT"/>
        </w:rPr>
      </w:pPr>
    </w:p>
    <w:p w14:paraId="5BBAB052" w14:textId="1887EF00" w:rsidR="00D653B8" w:rsidRPr="00D653B8" w:rsidRDefault="00D653B8" w:rsidP="00D653B8">
      <w:pPr>
        <w:spacing w:after="0" w:line="240" w:lineRule="auto"/>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 xml:space="preserve">Nerekomenduojama kartu su nadroparinu vartoti </w:t>
      </w:r>
      <w:r w:rsidR="001B4208">
        <w:rPr>
          <w:rFonts w:ascii="Times New Roman" w:eastAsia="Times New Roman" w:hAnsi="Times New Roman" w:cs="Times New Roman"/>
          <w:lang w:val="lt-LT" w:eastAsia="lt-LT"/>
        </w:rPr>
        <w:t xml:space="preserve">aspirino, kitų </w:t>
      </w:r>
      <w:r w:rsidRPr="00D653B8">
        <w:rPr>
          <w:rFonts w:ascii="Times New Roman" w:eastAsia="Times New Roman" w:hAnsi="Times New Roman" w:cs="Times New Roman"/>
          <w:lang w:val="lt-LT" w:eastAsia="lt-LT"/>
        </w:rPr>
        <w:t>salicilatų, nesteroidinių vaist</w:t>
      </w:r>
      <w:r w:rsidR="00843684">
        <w:rPr>
          <w:rFonts w:ascii="Times New Roman" w:eastAsia="Times New Roman" w:hAnsi="Times New Roman" w:cs="Times New Roman"/>
          <w:lang w:val="lt-LT" w:eastAsia="lt-LT"/>
        </w:rPr>
        <w:t>ini</w:t>
      </w:r>
      <w:r w:rsidRPr="00D653B8">
        <w:rPr>
          <w:rFonts w:ascii="Times New Roman" w:eastAsia="Times New Roman" w:hAnsi="Times New Roman" w:cs="Times New Roman"/>
          <w:lang w:val="lt-LT" w:eastAsia="lt-LT"/>
        </w:rPr>
        <w:t xml:space="preserve">ų </w:t>
      </w:r>
      <w:r w:rsidR="00843684">
        <w:rPr>
          <w:rFonts w:ascii="Times New Roman" w:eastAsia="Times New Roman" w:hAnsi="Times New Roman" w:cs="Times New Roman"/>
          <w:lang w:val="lt-LT" w:eastAsia="lt-LT"/>
        </w:rPr>
        <w:t xml:space="preserve">preparatų </w:t>
      </w:r>
      <w:r w:rsidRPr="00D653B8">
        <w:rPr>
          <w:rFonts w:ascii="Times New Roman" w:eastAsia="Times New Roman" w:hAnsi="Times New Roman" w:cs="Times New Roman"/>
          <w:lang w:val="lt-LT" w:eastAsia="lt-LT"/>
        </w:rPr>
        <w:t xml:space="preserve">nuo uždegimo ir trombocitų agregaciją slopinančių </w:t>
      </w:r>
      <w:r w:rsidR="00843684">
        <w:rPr>
          <w:rFonts w:ascii="Times New Roman" w:eastAsia="Times New Roman" w:hAnsi="Times New Roman" w:cs="Times New Roman"/>
          <w:lang w:val="lt-LT" w:eastAsia="lt-LT"/>
        </w:rPr>
        <w:t>vaistinių preparatų</w:t>
      </w:r>
      <w:r w:rsidRPr="00D653B8">
        <w:rPr>
          <w:rFonts w:ascii="Times New Roman" w:eastAsia="Times New Roman" w:hAnsi="Times New Roman" w:cs="Times New Roman"/>
          <w:lang w:val="lt-LT" w:eastAsia="lt-LT"/>
        </w:rPr>
        <w:t xml:space="preserve">, nes </w:t>
      </w:r>
      <w:r w:rsidR="00275390">
        <w:rPr>
          <w:rFonts w:ascii="Times New Roman" w:eastAsia="Times New Roman" w:hAnsi="Times New Roman" w:cs="Times New Roman"/>
          <w:lang w:val="lt-LT" w:eastAsia="lt-LT"/>
        </w:rPr>
        <w:t xml:space="preserve">dėl </w:t>
      </w:r>
      <w:r w:rsidR="00275390" w:rsidRPr="00D653B8">
        <w:rPr>
          <w:rFonts w:ascii="Times New Roman" w:eastAsia="Times New Roman" w:hAnsi="Times New Roman" w:cs="Times New Roman"/>
          <w:lang w:val="lt-LT" w:eastAsia="lt-LT"/>
        </w:rPr>
        <w:t>slopinam</w:t>
      </w:r>
      <w:r w:rsidR="00275390">
        <w:rPr>
          <w:rFonts w:ascii="Times New Roman" w:eastAsia="Times New Roman" w:hAnsi="Times New Roman" w:cs="Times New Roman"/>
          <w:lang w:val="lt-LT" w:eastAsia="lt-LT"/>
        </w:rPr>
        <w:t>os</w:t>
      </w:r>
      <w:r w:rsidR="00275390" w:rsidRPr="00D653B8">
        <w:rPr>
          <w:rFonts w:ascii="Times New Roman" w:eastAsia="Times New Roman" w:hAnsi="Times New Roman" w:cs="Times New Roman"/>
          <w:lang w:val="lt-LT" w:eastAsia="lt-LT"/>
        </w:rPr>
        <w:t xml:space="preserve"> trombocitų funkcij</w:t>
      </w:r>
      <w:r w:rsidR="00275390">
        <w:rPr>
          <w:rFonts w:ascii="Times New Roman" w:eastAsia="Times New Roman" w:hAnsi="Times New Roman" w:cs="Times New Roman"/>
          <w:lang w:val="lt-LT" w:eastAsia="lt-LT"/>
        </w:rPr>
        <w:t>os</w:t>
      </w:r>
      <w:r w:rsidR="00275390" w:rsidRPr="00D653B8">
        <w:rPr>
          <w:rFonts w:ascii="Times New Roman" w:eastAsia="Times New Roman" w:hAnsi="Times New Roman" w:cs="Times New Roman"/>
          <w:lang w:val="lt-LT" w:eastAsia="lt-LT"/>
        </w:rPr>
        <w:t xml:space="preserve"> </w:t>
      </w:r>
      <w:r w:rsidRPr="00D653B8">
        <w:rPr>
          <w:rFonts w:ascii="Times New Roman" w:eastAsia="Times New Roman" w:hAnsi="Times New Roman" w:cs="Times New Roman"/>
          <w:lang w:val="lt-LT" w:eastAsia="lt-LT"/>
        </w:rPr>
        <w:t>gali padidėti kraujavimo rizika (žr. 4.4 skyrių).</w:t>
      </w:r>
    </w:p>
    <w:p w14:paraId="5BBAB053" w14:textId="77777777" w:rsidR="00D653B8" w:rsidRPr="00D653B8" w:rsidRDefault="00D653B8" w:rsidP="00D653B8">
      <w:pPr>
        <w:spacing w:after="0" w:line="240" w:lineRule="auto"/>
        <w:rPr>
          <w:rFonts w:ascii="Times New Roman" w:eastAsia="Times New Roman" w:hAnsi="Times New Roman" w:cs="Times New Roman"/>
          <w:lang w:val="lt-LT" w:eastAsia="lt-LT"/>
        </w:rPr>
      </w:pPr>
    </w:p>
    <w:p w14:paraId="5BBAB054" w14:textId="31E88E7F" w:rsidR="00D653B8" w:rsidRPr="00D653B8" w:rsidRDefault="00D653B8" w:rsidP="00D653B8">
      <w:pPr>
        <w:spacing w:after="0" w:line="240" w:lineRule="auto"/>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Klinikinių tyrimų metu gydant nestabilią krūtinės anginą ir miokardo infarktą be Q bangos, nadroparino buvo skiriama kartu su aspirinu, kurio dozė buvo ne didesnė kaip 325 mg per parą (žr. 4.2</w:t>
      </w:r>
      <w:r w:rsidR="001B4208">
        <w:rPr>
          <w:rFonts w:ascii="Times New Roman" w:eastAsia="Times New Roman" w:hAnsi="Times New Roman" w:cs="Times New Roman"/>
          <w:lang w:val="lt-LT" w:eastAsia="lt-LT"/>
        </w:rPr>
        <w:t> </w:t>
      </w:r>
      <w:r w:rsidRPr="00D653B8">
        <w:rPr>
          <w:rFonts w:ascii="Times New Roman" w:eastAsia="Times New Roman" w:hAnsi="Times New Roman" w:cs="Times New Roman"/>
          <w:lang w:val="lt-LT" w:eastAsia="lt-LT"/>
        </w:rPr>
        <w:t>skyrių).</w:t>
      </w:r>
    </w:p>
    <w:p w14:paraId="5BBAB055" w14:textId="77777777" w:rsidR="00D653B8" w:rsidRPr="00D653B8" w:rsidRDefault="00D653B8" w:rsidP="00D653B8">
      <w:pPr>
        <w:spacing w:after="0" w:line="240" w:lineRule="auto"/>
        <w:rPr>
          <w:rFonts w:ascii="Times New Roman" w:eastAsia="Times New Roman" w:hAnsi="Times New Roman" w:cs="Times New Roman"/>
          <w:lang w:val="lt-LT" w:eastAsia="lt-LT"/>
        </w:rPr>
      </w:pPr>
    </w:p>
    <w:p w14:paraId="5BBAB056" w14:textId="77777777" w:rsidR="00D653B8" w:rsidRPr="00D653B8" w:rsidRDefault="00D653B8" w:rsidP="00D653B8">
      <w:pPr>
        <w:keepNext/>
        <w:tabs>
          <w:tab w:val="left" w:pos="540"/>
        </w:tabs>
        <w:spacing w:after="0" w:line="240" w:lineRule="auto"/>
        <w:outlineLvl w:val="2"/>
        <w:rPr>
          <w:rFonts w:ascii="Times New Roman" w:eastAsia="Times New Roman" w:hAnsi="Times New Roman" w:cs="Times New Roman"/>
          <w:b/>
          <w:lang w:val="lt-LT"/>
        </w:rPr>
      </w:pPr>
      <w:r w:rsidRPr="00D653B8">
        <w:rPr>
          <w:rFonts w:ascii="Times New Roman" w:eastAsia="Times New Roman" w:hAnsi="Times New Roman" w:cs="Times New Roman"/>
          <w:b/>
          <w:lang w:val="lt-LT"/>
        </w:rPr>
        <w:t>4.6</w:t>
      </w:r>
      <w:r w:rsidRPr="00D653B8">
        <w:rPr>
          <w:rFonts w:ascii="Times New Roman" w:eastAsia="Times New Roman" w:hAnsi="Times New Roman" w:cs="Times New Roman"/>
          <w:b/>
          <w:lang w:val="lt-LT"/>
        </w:rPr>
        <w:tab/>
      </w:r>
      <w:r w:rsidRPr="00D653B8">
        <w:rPr>
          <w:rFonts w:ascii="Times New Roman" w:eastAsia="Times New Roman" w:hAnsi="Times New Roman" w:cs="Times New Roman"/>
          <w:b/>
          <w:snapToGrid w:val="0"/>
          <w:lang w:val="lt-LT"/>
        </w:rPr>
        <w:t>Vaisingumas,</w:t>
      </w:r>
      <w:r w:rsidRPr="00D653B8">
        <w:rPr>
          <w:rFonts w:ascii="Times New Roman" w:eastAsia="Times New Roman" w:hAnsi="Times New Roman" w:cs="Times New Roman"/>
          <w:b/>
          <w:lang w:val="lt-LT"/>
        </w:rPr>
        <w:t xml:space="preserve"> nėštumo ir žindymo laikotarpis</w:t>
      </w:r>
    </w:p>
    <w:p w14:paraId="5BBAB057" w14:textId="77777777" w:rsidR="00D653B8" w:rsidRPr="00D653B8" w:rsidRDefault="00D653B8" w:rsidP="00D653B8">
      <w:pPr>
        <w:spacing w:after="0" w:line="240" w:lineRule="auto"/>
        <w:rPr>
          <w:rFonts w:ascii="Times New Roman" w:eastAsia="Times New Roman" w:hAnsi="Times New Roman" w:cs="Times New Roman"/>
          <w:lang w:val="lt-LT" w:eastAsia="lt-LT"/>
        </w:rPr>
      </w:pPr>
    </w:p>
    <w:p w14:paraId="5BBAB058" w14:textId="77777777" w:rsidR="00D653B8" w:rsidRPr="00D653B8" w:rsidRDefault="00D653B8" w:rsidP="00D653B8">
      <w:pPr>
        <w:spacing w:after="0" w:line="240" w:lineRule="auto"/>
        <w:rPr>
          <w:rFonts w:ascii="Times New Roman" w:eastAsia="Times New Roman" w:hAnsi="Times New Roman" w:cs="Times New Roman"/>
          <w:i/>
          <w:lang w:val="lt-LT" w:eastAsia="lt-LT"/>
        </w:rPr>
      </w:pPr>
      <w:r w:rsidRPr="00D653B8">
        <w:rPr>
          <w:rFonts w:ascii="Times New Roman" w:eastAsia="Times New Roman" w:hAnsi="Times New Roman" w:cs="Times New Roman"/>
          <w:i/>
          <w:lang w:val="lt-LT" w:eastAsia="lt-LT"/>
        </w:rPr>
        <w:t>Vaisingumas</w:t>
      </w:r>
    </w:p>
    <w:p w14:paraId="5BBAB059" w14:textId="77777777" w:rsidR="00D653B8" w:rsidRPr="00D653B8" w:rsidRDefault="00D653B8" w:rsidP="00D653B8">
      <w:pPr>
        <w:spacing w:after="0" w:line="240" w:lineRule="auto"/>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Klinikinių nadroparino poveikio vaisingumui tyrimų nėra atlikta.</w:t>
      </w:r>
    </w:p>
    <w:p w14:paraId="5BBAB05A" w14:textId="77777777" w:rsidR="00D653B8" w:rsidRPr="00D653B8" w:rsidRDefault="00D653B8" w:rsidP="00D653B8">
      <w:pPr>
        <w:spacing w:after="0" w:line="240" w:lineRule="auto"/>
        <w:rPr>
          <w:rFonts w:ascii="Times New Roman" w:eastAsia="Times New Roman" w:hAnsi="Times New Roman" w:cs="Times New Roman"/>
          <w:lang w:val="lt-LT" w:eastAsia="lt-LT"/>
        </w:rPr>
      </w:pPr>
    </w:p>
    <w:p w14:paraId="5BBAB05B" w14:textId="77777777" w:rsidR="00D653B8" w:rsidRPr="00D653B8" w:rsidRDefault="00D653B8" w:rsidP="00D653B8">
      <w:pPr>
        <w:keepNext/>
        <w:spacing w:after="0" w:line="240" w:lineRule="auto"/>
        <w:outlineLvl w:val="3"/>
        <w:rPr>
          <w:rFonts w:ascii="Times New Roman" w:eastAsia="Times New Roman" w:hAnsi="Times New Roman" w:cs="Times New Roman"/>
          <w:i/>
          <w:iCs/>
          <w:lang w:val="lt-LT"/>
        </w:rPr>
      </w:pPr>
      <w:r w:rsidRPr="00D653B8">
        <w:rPr>
          <w:rFonts w:ascii="Times New Roman" w:eastAsia="Times New Roman" w:hAnsi="Times New Roman" w:cs="Times New Roman"/>
          <w:i/>
          <w:iCs/>
          <w:lang w:val="lt-LT"/>
        </w:rPr>
        <w:t>Nėštumo laikotarpis</w:t>
      </w:r>
    </w:p>
    <w:p w14:paraId="5BBAB05C" w14:textId="42A56D71" w:rsidR="00D653B8" w:rsidRPr="00D653B8" w:rsidRDefault="00D653B8" w:rsidP="00D653B8">
      <w:pPr>
        <w:spacing w:after="0" w:line="240" w:lineRule="auto"/>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Tyrimų su gyvūnais metu teratogeninio ir toksinio poveikio vaisiui nepastebėta. Tačiau klinikinių duomenų apie vaist</w:t>
      </w:r>
      <w:r w:rsidR="00B864FC">
        <w:rPr>
          <w:rFonts w:ascii="Times New Roman" w:eastAsia="Times New Roman" w:hAnsi="Times New Roman" w:cs="Times New Roman"/>
          <w:lang w:val="lt-LT" w:eastAsia="lt-LT"/>
        </w:rPr>
        <w:t>ini</w:t>
      </w:r>
      <w:r w:rsidRPr="00D653B8">
        <w:rPr>
          <w:rFonts w:ascii="Times New Roman" w:eastAsia="Times New Roman" w:hAnsi="Times New Roman" w:cs="Times New Roman"/>
          <w:lang w:val="lt-LT" w:eastAsia="lt-LT"/>
        </w:rPr>
        <w:t xml:space="preserve">o </w:t>
      </w:r>
      <w:r w:rsidR="00B864FC">
        <w:rPr>
          <w:rFonts w:ascii="Times New Roman" w:eastAsia="Times New Roman" w:hAnsi="Times New Roman" w:cs="Times New Roman"/>
          <w:lang w:val="lt-LT" w:eastAsia="lt-LT"/>
        </w:rPr>
        <w:t xml:space="preserve">preparato </w:t>
      </w:r>
      <w:r w:rsidRPr="00D653B8">
        <w:rPr>
          <w:rFonts w:ascii="Times New Roman" w:eastAsia="Times New Roman" w:hAnsi="Times New Roman" w:cs="Times New Roman"/>
          <w:lang w:val="lt-LT" w:eastAsia="lt-LT"/>
        </w:rPr>
        <w:t>prasiskverbimą per placentą yra labai nedaug. Todėl, vartoti nadropariną nėštumo laikotarpiu nerekomenduojama, nebent gydymo nauda yra didesnė už galimą riziką.</w:t>
      </w:r>
    </w:p>
    <w:p w14:paraId="5BBAB05D" w14:textId="77777777" w:rsidR="00D653B8" w:rsidRPr="00D653B8" w:rsidRDefault="00D653B8" w:rsidP="00D653B8">
      <w:pPr>
        <w:spacing w:after="0" w:line="240" w:lineRule="auto"/>
        <w:rPr>
          <w:rFonts w:ascii="Times New Roman" w:eastAsia="Times New Roman" w:hAnsi="Times New Roman" w:cs="Times New Roman"/>
          <w:lang w:val="lt-LT" w:eastAsia="lt-LT"/>
        </w:rPr>
      </w:pPr>
    </w:p>
    <w:p w14:paraId="5BBAB05E" w14:textId="77777777" w:rsidR="00D653B8" w:rsidRPr="00D653B8" w:rsidRDefault="00D653B8" w:rsidP="00D653B8">
      <w:pPr>
        <w:spacing w:after="0" w:line="240" w:lineRule="auto"/>
        <w:rPr>
          <w:rFonts w:ascii="Times New Roman" w:eastAsia="Times New Roman" w:hAnsi="Times New Roman" w:cs="Times New Roman"/>
          <w:i/>
          <w:iCs/>
          <w:lang w:val="lt-LT" w:eastAsia="lt-LT"/>
        </w:rPr>
      </w:pPr>
      <w:r w:rsidRPr="00D653B8">
        <w:rPr>
          <w:rFonts w:ascii="Times New Roman" w:eastAsia="Times New Roman" w:hAnsi="Times New Roman" w:cs="Times New Roman"/>
          <w:i/>
          <w:iCs/>
          <w:lang w:val="lt-LT" w:eastAsia="lt-LT"/>
        </w:rPr>
        <w:t>Žindymo laikotarpis</w:t>
      </w:r>
    </w:p>
    <w:p w14:paraId="5BBAB05F" w14:textId="2895EEB0" w:rsidR="00D653B8" w:rsidRPr="00D653B8" w:rsidRDefault="00D653B8" w:rsidP="00D653B8">
      <w:pPr>
        <w:spacing w:after="0" w:line="240" w:lineRule="auto"/>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 xml:space="preserve">Apie nadroparino patekimą į žindyvės pieną duomenų yra mažai, todėl šio </w:t>
      </w:r>
      <w:r w:rsidR="005E33F0">
        <w:rPr>
          <w:rFonts w:ascii="Times New Roman" w:eastAsia="Times New Roman" w:hAnsi="Times New Roman" w:cs="Times New Roman"/>
          <w:lang w:val="lt-LT" w:eastAsia="lt-LT"/>
        </w:rPr>
        <w:t xml:space="preserve">vaistinio </w:t>
      </w:r>
      <w:r w:rsidRPr="00D653B8">
        <w:rPr>
          <w:rFonts w:ascii="Times New Roman" w:eastAsia="Times New Roman" w:hAnsi="Times New Roman" w:cs="Times New Roman"/>
          <w:lang w:val="lt-LT" w:eastAsia="lt-LT"/>
        </w:rPr>
        <w:t>preparato vartoti žindymo laikotarpiu nerekomenduojama.</w:t>
      </w:r>
    </w:p>
    <w:p w14:paraId="5BBAB060" w14:textId="77777777" w:rsidR="00D653B8" w:rsidRPr="00D653B8" w:rsidRDefault="00D653B8" w:rsidP="00D653B8">
      <w:pPr>
        <w:spacing w:after="0" w:line="240" w:lineRule="auto"/>
        <w:rPr>
          <w:rFonts w:ascii="Times New Roman" w:eastAsia="Times New Roman" w:hAnsi="Times New Roman" w:cs="Times New Roman"/>
          <w:lang w:val="lt-LT" w:eastAsia="lt-LT"/>
        </w:rPr>
      </w:pPr>
    </w:p>
    <w:p w14:paraId="5BBAB061" w14:textId="77777777" w:rsidR="00D653B8" w:rsidRPr="00D653B8" w:rsidRDefault="00D653B8" w:rsidP="00D653B8">
      <w:pPr>
        <w:keepNext/>
        <w:tabs>
          <w:tab w:val="left" w:pos="540"/>
        </w:tabs>
        <w:spacing w:after="0" w:line="240" w:lineRule="auto"/>
        <w:outlineLvl w:val="2"/>
        <w:rPr>
          <w:rFonts w:ascii="Times New Roman" w:eastAsia="Times New Roman" w:hAnsi="Times New Roman" w:cs="Times New Roman"/>
          <w:b/>
          <w:lang w:val="lt-LT"/>
        </w:rPr>
      </w:pPr>
      <w:r w:rsidRPr="00D653B8">
        <w:rPr>
          <w:rFonts w:ascii="Times New Roman" w:eastAsia="Times New Roman" w:hAnsi="Times New Roman" w:cs="Times New Roman"/>
          <w:b/>
          <w:lang w:val="lt-LT"/>
        </w:rPr>
        <w:t>4.7</w:t>
      </w:r>
      <w:r w:rsidRPr="00D653B8">
        <w:rPr>
          <w:rFonts w:ascii="Times New Roman" w:eastAsia="Times New Roman" w:hAnsi="Times New Roman" w:cs="Times New Roman"/>
          <w:b/>
          <w:lang w:val="lt-LT"/>
        </w:rPr>
        <w:tab/>
        <w:t>Poveikis gebėjimui vairuoti ir valdyti mechanizmus</w:t>
      </w:r>
    </w:p>
    <w:p w14:paraId="5BBAB062" w14:textId="77777777" w:rsidR="00D653B8" w:rsidRPr="00D653B8" w:rsidRDefault="00D653B8" w:rsidP="00D653B8">
      <w:pPr>
        <w:spacing w:after="0" w:line="240" w:lineRule="auto"/>
        <w:rPr>
          <w:rFonts w:ascii="Times New Roman" w:eastAsia="Times New Roman" w:hAnsi="Times New Roman" w:cs="Times New Roman"/>
          <w:lang w:val="lt-LT" w:eastAsia="lt-LT"/>
        </w:rPr>
      </w:pPr>
    </w:p>
    <w:p w14:paraId="5BBAB063" w14:textId="77777777" w:rsidR="00D653B8" w:rsidRPr="00D653B8" w:rsidRDefault="00D653B8" w:rsidP="00D653B8">
      <w:pPr>
        <w:spacing w:after="0" w:line="240" w:lineRule="auto"/>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Apie nadroparino poveikį gebėjimui vairuoti ir valdyti mechanizmus duomenų nėra.</w:t>
      </w:r>
    </w:p>
    <w:p w14:paraId="5BBAB064" w14:textId="77777777" w:rsidR="00D653B8" w:rsidRPr="00D653B8" w:rsidRDefault="00D653B8" w:rsidP="00D653B8">
      <w:pPr>
        <w:spacing w:after="0" w:line="240" w:lineRule="auto"/>
        <w:rPr>
          <w:rFonts w:ascii="Times New Roman" w:eastAsia="Times New Roman" w:hAnsi="Times New Roman" w:cs="Times New Roman"/>
          <w:lang w:val="lt-LT" w:eastAsia="lt-LT"/>
        </w:rPr>
      </w:pPr>
    </w:p>
    <w:p w14:paraId="5BBAB065" w14:textId="77777777" w:rsidR="00D653B8" w:rsidRPr="00D653B8" w:rsidRDefault="00D653B8" w:rsidP="00275390">
      <w:pPr>
        <w:keepNext/>
        <w:tabs>
          <w:tab w:val="left" w:pos="540"/>
        </w:tabs>
        <w:spacing w:after="0" w:line="240" w:lineRule="auto"/>
        <w:outlineLvl w:val="2"/>
        <w:rPr>
          <w:rFonts w:ascii="Times New Roman" w:eastAsia="Times New Roman" w:hAnsi="Times New Roman" w:cs="Times New Roman"/>
          <w:b/>
          <w:lang w:val="lt-LT"/>
        </w:rPr>
      </w:pPr>
      <w:r w:rsidRPr="00D653B8">
        <w:rPr>
          <w:rFonts w:ascii="Times New Roman" w:eastAsia="Times New Roman" w:hAnsi="Times New Roman" w:cs="Times New Roman"/>
          <w:b/>
          <w:lang w:val="lt-LT"/>
        </w:rPr>
        <w:t>4.8</w:t>
      </w:r>
      <w:r w:rsidRPr="00D653B8">
        <w:rPr>
          <w:rFonts w:ascii="Times New Roman" w:eastAsia="Times New Roman" w:hAnsi="Times New Roman" w:cs="Times New Roman"/>
          <w:b/>
          <w:lang w:val="lt-LT"/>
        </w:rPr>
        <w:tab/>
        <w:t>Nepageidaujamas poveikis</w:t>
      </w:r>
    </w:p>
    <w:p w14:paraId="5BBAB066" w14:textId="77777777" w:rsidR="00D653B8" w:rsidRPr="00D653B8" w:rsidRDefault="00D653B8" w:rsidP="00600BD7">
      <w:pPr>
        <w:keepNext/>
        <w:spacing w:after="0" w:line="240" w:lineRule="auto"/>
        <w:rPr>
          <w:rFonts w:ascii="Times New Roman" w:eastAsia="Times New Roman" w:hAnsi="Times New Roman" w:cs="Times New Roman"/>
          <w:lang w:val="lt-LT" w:eastAsia="lt-LT"/>
        </w:rPr>
      </w:pPr>
    </w:p>
    <w:p w14:paraId="081770C4" w14:textId="24EBF0E2" w:rsidR="00275390" w:rsidRDefault="00275390" w:rsidP="00D653B8">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Nepageidaujamas poveikis gali būti įvairaus dažnio, priklausomai nuo vartojamų dozių ir nuo derinimo su kitais vaistiniais preparatais.</w:t>
      </w:r>
    </w:p>
    <w:p w14:paraId="0A84C6D3" w14:textId="77777777" w:rsidR="00275390" w:rsidRDefault="00275390" w:rsidP="00D653B8">
      <w:pPr>
        <w:spacing w:after="0" w:line="240" w:lineRule="auto"/>
        <w:rPr>
          <w:rFonts w:ascii="Times New Roman" w:eastAsia="Times New Roman" w:hAnsi="Times New Roman" w:cs="Times New Roman"/>
          <w:lang w:val="lt-LT" w:eastAsia="lt-LT"/>
        </w:rPr>
      </w:pPr>
    </w:p>
    <w:p w14:paraId="5BBAB067" w14:textId="1AA6B26B" w:rsidR="00D653B8" w:rsidRPr="00D653B8" w:rsidRDefault="00D653B8" w:rsidP="00D653B8">
      <w:pPr>
        <w:spacing w:after="0" w:line="240" w:lineRule="auto"/>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Toliau išvardyti nepageidaujamo poveikio simptomai pagal organų sistemas ir dažnį.</w:t>
      </w:r>
    </w:p>
    <w:p w14:paraId="5BBAB068" w14:textId="5C12C441" w:rsidR="00D653B8" w:rsidRPr="00D653B8" w:rsidRDefault="00D653B8" w:rsidP="00D653B8">
      <w:pPr>
        <w:spacing w:after="0" w:line="260" w:lineRule="exact"/>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Nepageidaujamo poveikio simptomų dažnis apibūdintas taip: labai dažn</w:t>
      </w:r>
      <w:r w:rsidR="00C55ACB">
        <w:rPr>
          <w:rFonts w:ascii="Times New Roman" w:eastAsia="Times New Roman" w:hAnsi="Times New Roman" w:cs="Times New Roman"/>
          <w:lang w:val="lt-LT" w:eastAsia="lt-LT"/>
        </w:rPr>
        <w:t>as</w:t>
      </w:r>
      <w:r w:rsidRPr="00D653B8">
        <w:rPr>
          <w:rFonts w:ascii="Times New Roman" w:eastAsia="Times New Roman" w:hAnsi="Times New Roman" w:cs="Times New Roman"/>
          <w:lang w:val="lt-LT" w:eastAsia="lt-LT"/>
        </w:rPr>
        <w:t xml:space="preserve"> (≥1/10), dažn</w:t>
      </w:r>
      <w:r w:rsidR="00C55ACB">
        <w:rPr>
          <w:rFonts w:ascii="Times New Roman" w:eastAsia="Times New Roman" w:hAnsi="Times New Roman" w:cs="Times New Roman"/>
          <w:lang w:val="lt-LT" w:eastAsia="lt-LT"/>
        </w:rPr>
        <w:t>as</w:t>
      </w:r>
      <w:r w:rsidRPr="00D653B8">
        <w:rPr>
          <w:rFonts w:ascii="Times New Roman" w:eastAsia="Times New Roman" w:hAnsi="Times New Roman" w:cs="Times New Roman"/>
          <w:lang w:val="lt-LT" w:eastAsia="lt-LT"/>
        </w:rPr>
        <w:t xml:space="preserve"> (nuo ≥1/100 iki &lt;1/10), nedažn</w:t>
      </w:r>
      <w:r w:rsidR="00C55ACB">
        <w:rPr>
          <w:rFonts w:ascii="Times New Roman" w:eastAsia="Times New Roman" w:hAnsi="Times New Roman" w:cs="Times New Roman"/>
          <w:lang w:val="lt-LT" w:eastAsia="lt-LT"/>
        </w:rPr>
        <w:t>as</w:t>
      </w:r>
      <w:r w:rsidRPr="00D653B8">
        <w:rPr>
          <w:rFonts w:ascii="Times New Roman" w:eastAsia="Times New Roman" w:hAnsi="Times New Roman" w:cs="Times New Roman"/>
          <w:lang w:val="lt-LT" w:eastAsia="lt-LT"/>
        </w:rPr>
        <w:t xml:space="preserve"> (nuo ≥1/1 000 iki &lt;1/100), ret</w:t>
      </w:r>
      <w:r w:rsidR="00C55ACB">
        <w:rPr>
          <w:rFonts w:ascii="Times New Roman" w:eastAsia="Times New Roman" w:hAnsi="Times New Roman" w:cs="Times New Roman"/>
          <w:lang w:val="lt-LT" w:eastAsia="lt-LT"/>
        </w:rPr>
        <w:t>as</w:t>
      </w:r>
      <w:r w:rsidRPr="00D653B8">
        <w:rPr>
          <w:rFonts w:ascii="Times New Roman" w:eastAsia="Times New Roman" w:hAnsi="Times New Roman" w:cs="Times New Roman"/>
          <w:lang w:val="lt-LT" w:eastAsia="lt-LT"/>
        </w:rPr>
        <w:t xml:space="preserve"> (nuo ≥1/10 000 iki &lt;1/1 000), labai ret</w:t>
      </w:r>
      <w:r w:rsidR="00C55ACB">
        <w:rPr>
          <w:rFonts w:ascii="Times New Roman" w:eastAsia="Times New Roman" w:hAnsi="Times New Roman" w:cs="Times New Roman"/>
          <w:lang w:val="lt-LT" w:eastAsia="lt-LT"/>
        </w:rPr>
        <w:t>as</w:t>
      </w:r>
      <w:r w:rsidRPr="00D653B8">
        <w:rPr>
          <w:rFonts w:ascii="Times New Roman" w:eastAsia="Times New Roman" w:hAnsi="Times New Roman" w:cs="Times New Roman"/>
          <w:lang w:val="lt-LT" w:eastAsia="lt-LT"/>
        </w:rPr>
        <w:t xml:space="preserve"> (&lt;1/10 000)</w:t>
      </w:r>
      <w:r w:rsidR="00F04C05">
        <w:rPr>
          <w:rFonts w:ascii="Times New Roman" w:eastAsia="Times New Roman" w:hAnsi="Times New Roman" w:cs="Times New Roman"/>
          <w:lang w:val="lt-LT" w:eastAsia="lt-LT"/>
        </w:rPr>
        <w:t xml:space="preserve">, </w:t>
      </w:r>
      <w:r w:rsidR="00F04C05" w:rsidRPr="00F04C05">
        <w:rPr>
          <w:rFonts w:ascii="Times New Roman" w:eastAsia="Times New Roman" w:hAnsi="Times New Roman" w:cs="Times New Roman"/>
          <w:lang w:val="lt-LT" w:eastAsia="lt-LT"/>
        </w:rPr>
        <w:t xml:space="preserve">dažnis nežinomas (negali būti </w:t>
      </w:r>
      <w:r w:rsidR="00D64627">
        <w:rPr>
          <w:rFonts w:ascii="Times New Roman" w:eastAsia="Times New Roman" w:hAnsi="Times New Roman" w:cs="Times New Roman"/>
          <w:lang w:val="lt-LT" w:eastAsia="lt-LT"/>
        </w:rPr>
        <w:t>apskaičiuotas</w:t>
      </w:r>
      <w:r w:rsidR="00F04C05" w:rsidRPr="00F04C05">
        <w:rPr>
          <w:rFonts w:ascii="Times New Roman" w:eastAsia="Times New Roman" w:hAnsi="Times New Roman" w:cs="Times New Roman"/>
          <w:lang w:val="lt-LT" w:eastAsia="lt-LT"/>
        </w:rPr>
        <w:t xml:space="preserve"> pagal turimus duomenis)</w:t>
      </w:r>
      <w:r w:rsidRPr="00D653B8">
        <w:rPr>
          <w:rFonts w:ascii="Times New Roman" w:eastAsia="Times New Roman" w:hAnsi="Times New Roman" w:cs="Times New Roman"/>
          <w:lang w:val="lt-LT" w:eastAsia="lt-LT"/>
        </w:rPr>
        <w:t>.</w:t>
      </w:r>
    </w:p>
    <w:p w14:paraId="5BBAB069" w14:textId="77777777" w:rsidR="00D653B8" w:rsidRPr="00D653B8" w:rsidRDefault="00D653B8" w:rsidP="00D653B8">
      <w:pPr>
        <w:spacing w:after="0" w:line="240" w:lineRule="auto"/>
        <w:rPr>
          <w:rFonts w:ascii="Times New Roman" w:eastAsia="Times New Roman" w:hAnsi="Times New Roman" w:cs="Times New Roman"/>
          <w:lang w:val="lt-LT" w:eastAsia="lt-LT"/>
        </w:rPr>
      </w:pPr>
    </w:p>
    <w:p w14:paraId="5BBAB06A" w14:textId="77777777" w:rsidR="00D653B8" w:rsidRPr="00275390" w:rsidRDefault="00D653B8" w:rsidP="00D653B8">
      <w:pPr>
        <w:spacing w:after="0" w:line="240" w:lineRule="auto"/>
        <w:rPr>
          <w:rFonts w:ascii="Times New Roman" w:eastAsia="Times New Roman" w:hAnsi="Times New Roman" w:cs="Times New Roman"/>
          <w:lang w:val="lt-LT" w:eastAsia="lt-LT"/>
        </w:rPr>
      </w:pPr>
      <w:r w:rsidRPr="00275390">
        <w:rPr>
          <w:rFonts w:ascii="Times New Roman" w:eastAsia="Times New Roman" w:hAnsi="Times New Roman" w:cs="Times New Roman"/>
          <w:u w:val="single"/>
          <w:lang w:val="lt-LT" w:eastAsia="lt-LT"/>
        </w:rPr>
        <w:t>Kraujo ir limfinės sistemos sutrikimai</w:t>
      </w:r>
    </w:p>
    <w:p w14:paraId="5BBAB06B" w14:textId="2EBF32DC" w:rsidR="00D653B8" w:rsidRPr="00275390" w:rsidRDefault="00D653B8" w:rsidP="00D653B8">
      <w:pPr>
        <w:spacing w:after="0" w:line="240" w:lineRule="auto"/>
        <w:ind w:left="1620" w:hanging="1620"/>
        <w:rPr>
          <w:rFonts w:ascii="Times New Roman" w:eastAsia="Times New Roman" w:hAnsi="Times New Roman" w:cs="Times New Roman"/>
          <w:lang w:val="lt-LT" w:eastAsia="lt-LT"/>
        </w:rPr>
      </w:pPr>
      <w:r w:rsidRPr="00275390">
        <w:rPr>
          <w:rFonts w:ascii="Times New Roman" w:eastAsia="Times New Roman" w:hAnsi="Times New Roman" w:cs="Times New Roman"/>
          <w:lang w:val="lt-LT" w:eastAsia="lt-LT"/>
        </w:rPr>
        <w:t>Labai dažn</w:t>
      </w:r>
      <w:r w:rsidR="00D64627" w:rsidRPr="00275390">
        <w:rPr>
          <w:rFonts w:ascii="Times New Roman" w:eastAsia="Times New Roman" w:hAnsi="Times New Roman" w:cs="Times New Roman"/>
          <w:lang w:val="lt-LT" w:eastAsia="lt-LT"/>
        </w:rPr>
        <w:t>as</w:t>
      </w:r>
      <w:r w:rsidRPr="00275390">
        <w:rPr>
          <w:rFonts w:ascii="Times New Roman" w:eastAsia="Times New Roman" w:hAnsi="Times New Roman" w:cs="Times New Roman"/>
          <w:lang w:val="lt-LT" w:eastAsia="lt-LT"/>
        </w:rPr>
        <w:t xml:space="preserve">: </w:t>
      </w:r>
      <w:r w:rsidRPr="00275390">
        <w:rPr>
          <w:rFonts w:ascii="Times New Roman" w:eastAsia="Times New Roman" w:hAnsi="Times New Roman" w:cs="Times New Roman"/>
          <w:lang w:val="lt-LT" w:eastAsia="lt-LT"/>
        </w:rPr>
        <w:tab/>
        <w:t>kraujavimas</w:t>
      </w:r>
      <w:r w:rsidR="00275390" w:rsidRPr="00600BD7">
        <w:rPr>
          <w:rFonts w:ascii="Times New Roman" w:eastAsia="Times New Roman" w:hAnsi="Times New Roman" w:cs="Times New Roman"/>
          <w:vertAlign w:val="superscript"/>
          <w:lang w:val="lt-LT" w:eastAsia="lt-LT"/>
        </w:rPr>
        <w:t>1</w:t>
      </w:r>
      <w:r w:rsidRPr="00275390">
        <w:rPr>
          <w:rFonts w:ascii="Times New Roman" w:eastAsia="Times New Roman" w:hAnsi="Times New Roman" w:cs="Times New Roman"/>
          <w:lang w:val="lt-LT" w:eastAsia="lt-LT"/>
        </w:rPr>
        <w:t xml:space="preserve">. </w:t>
      </w:r>
    </w:p>
    <w:p w14:paraId="5BBAB06D" w14:textId="1F0667F5" w:rsidR="00D653B8" w:rsidRPr="00275390" w:rsidRDefault="00D653B8" w:rsidP="00D653B8">
      <w:pPr>
        <w:tabs>
          <w:tab w:val="left" w:pos="1620"/>
        </w:tabs>
        <w:spacing w:after="0" w:line="240" w:lineRule="auto"/>
        <w:ind w:left="1620" w:hanging="1620"/>
        <w:rPr>
          <w:rFonts w:ascii="Times New Roman" w:eastAsia="Times New Roman" w:hAnsi="Times New Roman" w:cs="Times New Roman"/>
          <w:lang w:val="lt-LT" w:eastAsia="lt-LT"/>
        </w:rPr>
      </w:pPr>
      <w:r w:rsidRPr="00275390">
        <w:rPr>
          <w:rFonts w:ascii="Times New Roman" w:eastAsia="Times New Roman" w:hAnsi="Times New Roman" w:cs="Times New Roman"/>
          <w:lang w:val="lt-LT" w:eastAsia="lt-LT"/>
        </w:rPr>
        <w:t>Ret</w:t>
      </w:r>
      <w:r w:rsidR="00D64627" w:rsidRPr="00275390">
        <w:rPr>
          <w:rFonts w:ascii="Times New Roman" w:eastAsia="Times New Roman" w:hAnsi="Times New Roman" w:cs="Times New Roman"/>
          <w:lang w:val="lt-LT" w:eastAsia="lt-LT"/>
        </w:rPr>
        <w:t>as</w:t>
      </w:r>
      <w:r w:rsidRPr="00275390">
        <w:rPr>
          <w:rFonts w:ascii="Times New Roman" w:eastAsia="Times New Roman" w:hAnsi="Times New Roman" w:cs="Times New Roman"/>
          <w:lang w:val="lt-LT" w:eastAsia="lt-LT"/>
        </w:rPr>
        <w:t>:</w:t>
      </w:r>
      <w:r w:rsidRPr="00275390">
        <w:rPr>
          <w:rFonts w:ascii="Times New Roman" w:eastAsia="Times New Roman" w:hAnsi="Times New Roman" w:cs="Times New Roman"/>
          <w:lang w:val="lt-LT" w:eastAsia="lt-LT"/>
        </w:rPr>
        <w:tab/>
        <w:t>trombocitopenija (įskaitant heparino sukeltą trombocitopeniją) (žr. 4.4 skyrių), trombocitozė.</w:t>
      </w:r>
    </w:p>
    <w:p w14:paraId="5BBAB06F" w14:textId="53CEE1D8" w:rsidR="00D653B8" w:rsidRPr="00275390" w:rsidRDefault="00D653B8" w:rsidP="00D653B8">
      <w:pPr>
        <w:tabs>
          <w:tab w:val="left" w:pos="1620"/>
        </w:tabs>
        <w:spacing w:after="0" w:line="240" w:lineRule="auto"/>
        <w:rPr>
          <w:rFonts w:ascii="Times New Roman" w:eastAsia="Times New Roman" w:hAnsi="Times New Roman" w:cs="Times New Roman"/>
          <w:lang w:val="lt-LT" w:eastAsia="lt-LT"/>
        </w:rPr>
      </w:pPr>
      <w:r w:rsidRPr="00275390">
        <w:rPr>
          <w:rFonts w:ascii="Times New Roman" w:eastAsia="Times New Roman" w:hAnsi="Times New Roman" w:cs="Times New Roman"/>
          <w:lang w:val="lt-LT" w:eastAsia="lt-LT"/>
        </w:rPr>
        <w:t>Labai ret</w:t>
      </w:r>
      <w:r w:rsidR="00D64627" w:rsidRPr="00275390">
        <w:rPr>
          <w:rFonts w:ascii="Times New Roman" w:eastAsia="Times New Roman" w:hAnsi="Times New Roman" w:cs="Times New Roman"/>
          <w:lang w:val="lt-LT" w:eastAsia="lt-LT"/>
        </w:rPr>
        <w:t>as</w:t>
      </w:r>
      <w:r w:rsidRPr="00275390">
        <w:rPr>
          <w:rFonts w:ascii="Times New Roman" w:eastAsia="Times New Roman" w:hAnsi="Times New Roman" w:cs="Times New Roman"/>
          <w:lang w:val="lt-LT" w:eastAsia="lt-LT"/>
        </w:rPr>
        <w:t>:</w:t>
      </w:r>
      <w:r w:rsidRPr="00275390">
        <w:rPr>
          <w:rFonts w:ascii="Times New Roman" w:eastAsia="Times New Roman" w:hAnsi="Times New Roman" w:cs="Times New Roman"/>
          <w:lang w:val="lt-LT" w:eastAsia="lt-LT"/>
        </w:rPr>
        <w:tab/>
        <w:t>eozinofilija, išnykstanti nutraukus gydymą.</w:t>
      </w:r>
    </w:p>
    <w:p w14:paraId="5BBAB070" w14:textId="77777777" w:rsidR="00D653B8" w:rsidRPr="00275390" w:rsidRDefault="00D653B8" w:rsidP="00D653B8">
      <w:pPr>
        <w:spacing w:after="0" w:line="240" w:lineRule="auto"/>
        <w:rPr>
          <w:rFonts w:ascii="Times New Roman" w:eastAsia="Times New Roman" w:hAnsi="Times New Roman" w:cs="Times New Roman"/>
          <w:lang w:val="lt-LT" w:eastAsia="lt-LT"/>
        </w:rPr>
      </w:pPr>
    </w:p>
    <w:p w14:paraId="5BBAB071" w14:textId="77777777" w:rsidR="00D653B8" w:rsidRPr="00275390" w:rsidRDefault="00D653B8" w:rsidP="00D653B8">
      <w:pPr>
        <w:spacing w:after="0" w:line="240" w:lineRule="auto"/>
        <w:rPr>
          <w:rFonts w:ascii="Times New Roman" w:eastAsia="Times New Roman" w:hAnsi="Times New Roman" w:cs="Times New Roman"/>
          <w:u w:val="single"/>
          <w:lang w:val="lt-LT" w:eastAsia="lt-LT"/>
        </w:rPr>
      </w:pPr>
      <w:r w:rsidRPr="00275390">
        <w:rPr>
          <w:rFonts w:ascii="Times New Roman" w:eastAsia="Times New Roman" w:hAnsi="Times New Roman" w:cs="Times New Roman"/>
          <w:u w:val="single"/>
          <w:lang w:val="lt-LT" w:eastAsia="lt-LT"/>
        </w:rPr>
        <w:t>Imuninės sistemos sutrikimai</w:t>
      </w:r>
    </w:p>
    <w:p w14:paraId="5BBAB072" w14:textId="42BAEC04" w:rsidR="00D653B8" w:rsidRPr="00275390" w:rsidRDefault="00D653B8" w:rsidP="00D653B8">
      <w:pPr>
        <w:spacing w:after="0" w:line="240" w:lineRule="auto"/>
        <w:ind w:left="1620" w:hanging="1620"/>
        <w:rPr>
          <w:rFonts w:ascii="Times New Roman" w:eastAsia="Times New Roman" w:hAnsi="Times New Roman" w:cs="Times New Roman"/>
          <w:lang w:val="lt-LT" w:eastAsia="lt-LT"/>
        </w:rPr>
      </w:pPr>
      <w:r w:rsidRPr="00275390">
        <w:rPr>
          <w:rFonts w:ascii="Times New Roman" w:eastAsia="Times New Roman" w:hAnsi="Times New Roman" w:cs="Times New Roman"/>
          <w:lang w:val="lt-LT" w:eastAsia="lt-LT"/>
        </w:rPr>
        <w:t>Labai ret</w:t>
      </w:r>
      <w:r w:rsidR="00D64627" w:rsidRPr="00275390">
        <w:rPr>
          <w:rFonts w:ascii="Times New Roman" w:eastAsia="Times New Roman" w:hAnsi="Times New Roman" w:cs="Times New Roman"/>
          <w:lang w:val="lt-LT" w:eastAsia="lt-LT"/>
        </w:rPr>
        <w:t>as</w:t>
      </w:r>
      <w:r w:rsidRPr="00275390">
        <w:rPr>
          <w:rFonts w:ascii="Times New Roman" w:eastAsia="Times New Roman" w:hAnsi="Times New Roman" w:cs="Times New Roman"/>
          <w:lang w:val="lt-LT" w:eastAsia="lt-LT"/>
        </w:rPr>
        <w:t>:</w:t>
      </w:r>
      <w:r w:rsidRPr="00275390">
        <w:rPr>
          <w:rFonts w:ascii="Times New Roman" w:eastAsia="Times New Roman" w:hAnsi="Times New Roman" w:cs="Times New Roman"/>
          <w:lang w:val="lt-LT" w:eastAsia="lt-LT"/>
        </w:rPr>
        <w:tab/>
        <w:t>padidėjusio jautrumo reakcijos (įskaitant angio</w:t>
      </w:r>
      <w:r w:rsidR="00D64627" w:rsidRPr="00275390">
        <w:rPr>
          <w:rFonts w:ascii="Times New Roman" w:eastAsia="Times New Roman" w:hAnsi="Times New Roman" w:cs="Times New Roman"/>
          <w:lang w:val="lt-LT" w:eastAsia="lt-LT"/>
        </w:rPr>
        <w:t xml:space="preserve">neurozinę </w:t>
      </w:r>
      <w:r w:rsidRPr="00275390">
        <w:rPr>
          <w:rFonts w:ascii="Times New Roman" w:eastAsia="Times New Roman" w:hAnsi="Times New Roman" w:cs="Times New Roman"/>
          <w:lang w:val="lt-LT" w:eastAsia="lt-LT"/>
        </w:rPr>
        <w:t>edemą ir odos reakcijas), anafilaksinė reakcija.</w:t>
      </w:r>
    </w:p>
    <w:p w14:paraId="5BBAB073" w14:textId="77777777" w:rsidR="007F205A" w:rsidRPr="00275390" w:rsidRDefault="007F205A" w:rsidP="00D653B8">
      <w:pPr>
        <w:spacing w:after="0" w:line="240" w:lineRule="auto"/>
        <w:ind w:left="1620" w:hanging="1620"/>
        <w:rPr>
          <w:rFonts w:ascii="Times New Roman" w:eastAsia="Times New Roman" w:hAnsi="Times New Roman" w:cs="Times New Roman"/>
          <w:lang w:val="lt-LT" w:eastAsia="lt-LT"/>
        </w:rPr>
      </w:pPr>
    </w:p>
    <w:p w14:paraId="5BBAB074" w14:textId="77777777" w:rsidR="007F205A" w:rsidRPr="00275390" w:rsidRDefault="007F205A" w:rsidP="007F205A">
      <w:pPr>
        <w:spacing w:after="0" w:line="240" w:lineRule="auto"/>
        <w:ind w:left="1620" w:hanging="1620"/>
        <w:rPr>
          <w:rFonts w:ascii="Times New Roman" w:eastAsia="Times New Roman" w:hAnsi="Times New Roman" w:cs="Times New Roman"/>
          <w:u w:val="single"/>
          <w:lang w:val="lt-LT" w:eastAsia="lt-LT"/>
        </w:rPr>
      </w:pPr>
      <w:r w:rsidRPr="00275390">
        <w:rPr>
          <w:rFonts w:ascii="Times New Roman" w:eastAsia="Times New Roman" w:hAnsi="Times New Roman" w:cs="Times New Roman"/>
          <w:u w:val="single"/>
          <w:lang w:val="lt-LT" w:eastAsia="lt-LT"/>
        </w:rPr>
        <w:t xml:space="preserve">Nervų sistemos sutrikimai </w:t>
      </w:r>
    </w:p>
    <w:p w14:paraId="5BBAB075" w14:textId="77777777" w:rsidR="007F205A" w:rsidRPr="00275390" w:rsidRDefault="007F205A" w:rsidP="007F205A">
      <w:pPr>
        <w:spacing w:after="0" w:line="240" w:lineRule="auto"/>
        <w:ind w:left="1620" w:hanging="1620"/>
        <w:rPr>
          <w:rFonts w:ascii="Times New Roman" w:eastAsia="Times New Roman" w:hAnsi="Times New Roman" w:cs="Times New Roman"/>
          <w:lang w:val="lt-LT" w:eastAsia="lt-LT"/>
        </w:rPr>
      </w:pPr>
      <w:r w:rsidRPr="00275390">
        <w:rPr>
          <w:rFonts w:ascii="Times New Roman" w:eastAsia="Times New Roman" w:hAnsi="Times New Roman" w:cs="Times New Roman"/>
          <w:lang w:val="lt-LT" w:eastAsia="lt-LT"/>
        </w:rPr>
        <w:t>Dažnis nežinomas: galvos skausmas, migrena</w:t>
      </w:r>
    </w:p>
    <w:p w14:paraId="5BBAB076" w14:textId="77777777" w:rsidR="00D653B8" w:rsidRPr="00275390" w:rsidRDefault="00D653B8" w:rsidP="00D653B8">
      <w:pPr>
        <w:spacing w:after="0" w:line="240" w:lineRule="auto"/>
        <w:ind w:left="1620" w:hanging="1620"/>
        <w:rPr>
          <w:rFonts w:ascii="Times New Roman" w:eastAsia="Times New Roman" w:hAnsi="Times New Roman" w:cs="Times New Roman"/>
          <w:lang w:val="lt-LT" w:eastAsia="lt-LT"/>
        </w:rPr>
      </w:pPr>
    </w:p>
    <w:p w14:paraId="5BBAB077" w14:textId="77777777" w:rsidR="00D653B8" w:rsidRPr="00275390" w:rsidRDefault="00D653B8" w:rsidP="00D653B8">
      <w:pPr>
        <w:spacing w:after="0" w:line="240" w:lineRule="auto"/>
        <w:ind w:left="3600" w:hanging="3600"/>
        <w:rPr>
          <w:rFonts w:ascii="Times New Roman" w:eastAsia="Times New Roman" w:hAnsi="Times New Roman" w:cs="Times New Roman"/>
          <w:lang w:val="lt-LT" w:eastAsia="lt-LT"/>
        </w:rPr>
      </w:pPr>
      <w:r w:rsidRPr="00275390">
        <w:rPr>
          <w:rFonts w:ascii="Times New Roman" w:eastAsia="Times New Roman" w:hAnsi="Times New Roman" w:cs="Times New Roman"/>
          <w:u w:val="single"/>
          <w:lang w:val="lt-LT" w:eastAsia="lt-LT"/>
        </w:rPr>
        <w:t>Metabolizmo ir mitybos sutrikimai</w:t>
      </w:r>
    </w:p>
    <w:p w14:paraId="5BBAB078" w14:textId="17FD3969" w:rsidR="00D653B8" w:rsidRPr="00275390" w:rsidRDefault="00D653B8" w:rsidP="00D653B8">
      <w:pPr>
        <w:spacing w:after="0" w:line="240" w:lineRule="auto"/>
        <w:ind w:left="1620" w:hanging="1620"/>
        <w:rPr>
          <w:rFonts w:ascii="Times New Roman" w:eastAsia="Times New Roman" w:hAnsi="Times New Roman" w:cs="Times New Roman"/>
          <w:lang w:val="lt-LT" w:eastAsia="lt-LT"/>
        </w:rPr>
      </w:pPr>
      <w:r w:rsidRPr="00275390">
        <w:rPr>
          <w:rFonts w:ascii="Times New Roman" w:eastAsia="Times New Roman" w:hAnsi="Times New Roman" w:cs="Times New Roman"/>
          <w:lang w:val="lt-LT" w:eastAsia="lt-LT"/>
        </w:rPr>
        <w:t>Labai ret</w:t>
      </w:r>
      <w:r w:rsidR="00D64627" w:rsidRPr="00275390">
        <w:rPr>
          <w:rFonts w:ascii="Times New Roman" w:eastAsia="Times New Roman" w:hAnsi="Times New Roman" w:cs="Times New Roman"/>
          <w:lang w:val="lt-LT" w:eastAsia="lt-LT"/>
        </w:rPr>
        <w:t>as</w:t>
      </w:r>
      <w:r w:rsidRPr="00275390">
        <w:rPr>
          <w:rFonts w:ascii="Times New Roman" w:eastAsia="Times New Roman" w:hAnsi="Times New Roman" w:cs="Times New Roman"/>
          <w:lang w:val="lt-LT" w:eastAsia="lt-LT"/>
        </w:rPr>
        <w:t>:</w:t>
      </w:r>
      <w:r w:rsidRPr="00275390">
        <w:rPr>
          <w:rFonts w:ascii="Times New Roman" w:eastAsia="Times New Roman" w:hAnsi="Times New Roman" w:cs="Times New Roman"/>
          <w:lang w:val="lt-LT" w:eastAsia="lt-LT"/>
        </w:rPr>
        <w:tab/>
        <w:t>laikina hiperkalemija dėl heparino slopinančio poveikio aldosteronui, ypač pacientams, kuriems yra rizikos veiksnių (žr. 4.4 skyrių).</w:t>
      </w:r>
    </w:p>
    <w:p w14:paraId="5BBAB089" w14:textId="77777777" w:rsidR="00D653B8" w:rsidRPr="00D653B8" w:rsidRDefault="00D653B8" w:rsidP="00D653B8">
      <w:pPr>
        <w:spacing w:after="0" w:line="240" w:lineRule="auto"/>
        <w:rPr>
          <w:rFonts w:ascii="Times New Roman" w:eastAsia="Times New Roman" w:hAnsi="Times New Roman" w:cs="Times New Roman"/>
          <w:u w:val="single"/>
          <w:lang w:val="lt-LT" w:eastAsia="lt-LT"/>
        </w:rPr>
      </w:pPr>
    </w:p>
    <w:p w14:paraId="5BBAB08A" w14:textId="77777777" w:rsidR="00D653B8" w:rsidRPr="00D653B8" w:rsidRDefault="00D653B8" w:rsidP="00D653B8">
      <w:pPr>
        <w:spacing w:after="0" w:line="240" w:lineRule="auto"/>
        <w:rPr>
          <w:rFonts w:ascii="Times New Roman" w:eastAsia="Times New Roman" w:hAnsi="Times New Roman" w:cs="Times New Roman"/>
          <w:u w:val="single"/>
          <w:lang w:val="lt-LT" w:eastAsia="lt-LT"/>
        </w:rPr>
      </w:pPr>
      <w:r w:rsidRPr="00D653B8">
        <w:rPr>
          <w:rFonts w:ascii="Times New Roman" w:eastAsia="Times New Roman" w:hAnsi="Times New Roman" w:cs="Times New Roman"/>
          <w:u w:val="single"/>
          <w:lang w:val="lt-LT" w:eastAsia="lt-LT"/>
        </w:rPr>
        <w:t>Lytinės sistemos ir krūties sutrikimai</w:t>
      </w:r>
    </w:p>
    <w:p w14:paraId="5BBAB08B" w14:textId="5F65F9AD" w:rsidR="00D653B8" w:rsidRPr="00D653B8" w:rsidRDefault="00D653B8" w:rsidP="00D653B8">
      <w:pPr>
        <w:tabs>
          <w:tab w:val="left" w:pos="1620"/>
        </w:tabs>
        <w:spacing w:after="0" w:line="240" w:lineRule="auto"/>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Labai ret</w:t>
      </w:r>
      <w:r w:rsidR="00E80A2A">
        <w:rPr>
          <w:rFonts w:ascii="Times New Roman" w:eastAsia="Times New Roman" w:hAnsi="Times New Roman" w:cs="Times New Roman"/>
          <w:lang w:val="lt-LT" w:eastAsia="lt-LT"/>
        </w:rPr>
        <w:t>as</w:t>
      </w:r>
      <w:r w:rsidRPr="00D653B8">
        <w:rPr>
          <w:rFonts w:ascii="Times New Roman" w:eastAsia="Times New Roman" w:hAnsi="Times New Roman" w:cs="Times New Roman"/>
          <w:lang w:val="lt-LT" w:eastAsia="lt-LT"/>
        </w:rPr>
        <w:t>:</w:t>
      </w:r>
      <w:r w:rsidRPr="00D653B8">
        <w:rPr>
          <w:rFonts w:ascii="Times New Roman" w:eastAsia="Times New Roman" w:hAnsi="Times New Roman" w:cs="Times New Roman"/>
          <w:lang w:val="lt-LT" w:eastAsia="lt-LT"/>
        </w:rPr>
        <w:tab/>
        <w:t>priapizmas.</w:t>
      </w:r>
    </w:p>
    <w:p w14:paraId="5BBAB08C" w14:textId="77777777" w:rsidR="00D653B8" w:rsidRPr="00D653B8" w:rsidRDefault="00D653B8" w:rsidP="00D653B8">
      <w:pPr>
        <w:tabs>
          <w:tab w:val="left" w:pos="1620"/>
        </w:tabs>
        <w:spacing w:after="0" w:line="240" w:lineRule="auto"/>
        <w:rPr>
          <w:rFonts w:ascii="Times New Roman" w:eastAsia="Times New Roman" w:hAnsi="Times New Roman" w:cs="Times New Roman"/>
          <w:lang w:val="lt-LT" w:eastAsia="lt-LT"/>
        </w:rPr>
      </w:pPr>
    </w:p>
    <w:p w14:paraId="5BBAB08D" w14:textId="77777777" w:rsidR="00D653B8" w:rsidRPr="00D653B8" w:rsidRDefault="00D653B8" w:rsidP="00D653B8">
      <w:pPr>
        <w:tabs>
          <w:tab w:val="left" w:pos="1620"/>
        </w:tabs>
        <w:spacing w:after="0" w:line="240" w:lineRule="auto"/>
        <w:rPr>
          <w:rFonts w:ascii="Times New Roman" w:eastAsia="Times New Roman" w:hAnsi="Times New Roman" w:cs="Times New Roman"/>
          <w:u w:val="single"/>
          <w:lang w:val="lt-LT" w:eastAsia="lt-LT"/>
        </w:rPr>
      </w:pPr>
      <w:r w:rsidRPr="00D653B8">
        <w:rPr>
          <w:rFonts w:ascii="Times New Roman" w:eastAsia="Times New Roman" w:hAnsi="Times New Roman" w:cs="Times New Roman"/>
          <w:u w:val="single"/>
          <w:lang w:val="lt-LT" w:eastAsia="lt-LT"/>
        </w:rPr>
        <w:t>Odos ir poodinio audinio sutrikimai</w:t>
      </w:r>
    </w:p>
    <w:p w14:paraId="5BBAB08E" w14:textId="7BC06A6D" w:rsidR="00D653B8" w:rsidRPr="00D653B8" w:rsidRDefault="00D653B8" w:rsidP="00D653B8">
      <w:pPr>
        <w:tabs>
          <w:tab w:val="left" w:pos="1620"/>
        </w:tabs>
        <w:spacing w:after="0" w:line="240" w:lineRule="auto"/>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Ret</w:t>
      </w:r>
      <w:r w:rsidR="00E80A2A">
        <w:rPr>
          <w:rFonts w:ascii="Times New Roman" w:eastAsia="Times New Roman" w:hAnsi="Times New Roman" w:cs="Times New Roman"/>
          <w:lang w:val="lt-LT" w:eastAsia="lt-LT"/>
        </w:rPr>
        <w:t>as</w:t>
      </w:r>
      <w:r w:rsidRPr="00D653B8">
        <w:rPr>
          <w:rFonts w:ascii="Times New Roman" w:eastAsia="Times New Roman" w:hAnsi="Times New Roman" w:cs="Times New Roman"/>
          <w:lang w:val="lt-LT" w:eastAsia="lt-LT"/>
        </w:rPr>
        <w:t>:</w:t>
      </w:r>
      <w:r w:rsidRPr="00D653B8">
        <w:rPr>
          <w:rFonts w:ascii="Times New Roman" w:eastAsia="Times New Roman" w:hAnsi="Times New Roman" w:cs="Times New Roman"/>
          <w:lang w:val="lt-LT" w:eastAsia="lt-LT"/>
        </w:rPr>
        <w:tab/>
      </w:r>
      <w:r w:rsidR="00E80A2A">
        <w:rPr>
          <w:rFonts w:ascii="Times New Roman" w:eastAsia="Times New Roman" w:hAnsi="Times New Roman" w:cs="Times New Roman"/>
          <w:lang w:val="lt-LT" w:eastAsia="lt-LT"/>
        </w:rPr>
        <w:t>iš</w:t>
      </w:r>
      <w:r w:rsidRPr="00D653B8">
        <w:rPr>
          <w:rFonts w:ascii="Times New Roman" w:eastAsia="Times New Roman" w:hAnsi="Times New Roman" w:cs="Times New Roman"/>
          <w:lang w:val="lt-LT" w:eastAsia="lt-LT"/>
        </w:rPr>
        <w:t>bėrimas, dilgėlinė, eritema, niež</w:t>
      </w:r>
      <w:r w:rsidR="00282C8F">
        <w:rPr>
          <w:rFonts w:ascii="Times New Roman" w:eastAsia="Times New Roman" w:hAnsi="Times New Roman" w:cs="Times New Roman"/>
          <w:lang w:val="lt-LT" w:eastAsia="lt-LT"/>
        </w:rPr>
        <w:t>ėjima</w:t>
      </w:r>
      <w:r w:rsidRPr="00D653B8">
        <w:rPr>
          <w:rFonts w:ascii="Times New Roman" w:eastAsia="Times New Roman" w:hAnsi="Times New Roman" w:cs="Times New Roman"/>
          <w:lang w:val="lt-LT" w:eastAsia="lt-LT"/>
        </w:rPr>
        <w:t>s.</w:t>
      </w:r>
    </w:p>
    <w:p w14:paraId="5BBAB090" w14:textId="37424EE0" w:rsidR="00D653B8" w:rsidRDefault="00D653B8" w:rsidP="00D653B8">
      <w:pPr>
        <w:tabs>
          <w:tab w:val="left" w:pos="1620"/>
        </w:tabs>
        <w:spacing w:after="0" w:line="240" w:lineRule="auto"/>
        <w:rPr>
          <w:rFonts w:ascii="Times New Roman" w:eastAsia="Times New Roman" w:hAnsi="Times New Roman" w:cs="Times New Roman"/>
          <w:lang w:val="lt-LT" w:eastAsia="lt-LT"/>
        </w:rPr>
      </w:pPr>
    </w:p>
    <w:p w14:paraId="6D637F4B" w14:textId="6A7478D1" w:rsidR="001C1F2F" w:rsidRPr="00600BD7" w:rsidRDefault="001C1F2F" w:rsidP="001C1F2F">
      <w:pPr>
        <w:tabs>
          <w:tab w:val="left" w:pos="1620"/>
        </w:tabs>
        <w:spacing w:after="0" w:line="240" w:lineRule="auto"/>
        <w:rPr>
          <w:rFonts w:ascii="Times New Roman" w:eastAsia="Times New Roman" w:hAnsi="Times New Roman" w:cs="Times New Roman"/>
          <w:u w:val="single"/>
          <w:lang w:val="lt-LT" w:eastAsia="lt-LT"/>
        </w:rPr>
      </w:pPr>
      <w:r w:rsidRPr="00600BD7">
        <w:rPr>
          <w:rFonts w:ascii="Times New Roman" w:eastAsia="Times New Roman" w:hAnsi="Times New Roman" w:cs="Times New Roman"/>
          <w:u w:val="single"/>
          <w:lang w:val="lt-LT" w:eastAsia="lt-LT"/>
        </w:rPr>
        <w:t>Tyrimai</w:t>
      </w:r>
    </w:p>
    <w:p w14:paraId="652067AE" w14:textId="273668E9" w:rsidR="001C1F2F" w:rsidRPr="00D653B8" w:rsidRDefault="001C1F2F" w:rsidP="001C1F2F">
      <w:pPr>
        <w:tabs>
          <w:tab w:val="left" w:pos="1620"/>
        </w:tabs>
        <w:spacing w:after="0" w:line="240" w:lineRule="auto"/>
        <w:rPr>
          <w:rFonts w:ascii="Times New Roman" w:eastAsia="Times New Roman" w:hAnsi="Times New Roman" w:cs="Times New Roman"/>
          <w:lang w:val="lt-LT" w:eastAsia="lt-LT"/>
        </w:rPr>
      </w:pPr>
      <w:r w:rsidRPr="00275390">
        <w:rPr>
          <w:rFonts w:ascii="Times New Roman" w:eastAsia="Times New Roman" w:hAnsi="Times New Roman" w:cs="Times New Roman"/>
          <w:lang w:val="lt-LT" w:eastAsia="lt-LT"/>
        </w:rPr>
        <w:t>Dažnas:</w:t>
      </w:r>
      <w:r w:rsidRPr="00275390">
        <w:rPr>
          <w:rFonts w:ascii="Times New Roman" w:eastAsia="Times New Roman" w:hAnsi="Times New Roman" w:cs="Times New Roman"/>
          <w:lang w:val="lt-LT" w:eastAsia="lt-LT"/>
        </w:rPr>
        <w:tab/>
        <w:t>transaminazių aktyvumo padidėjimas, dažniausiai laikinas.</w:t>
      </w:r>
    </w:p>
    <w:p w14:paraId="05D8B18F" w14:textId="1CC2C8C3" w:rsidR="001C1F2F" w:rsidRDefault="001C1F2F" w:rsidP="00D653B8">
      <w:pPr>
        <w:tabs>
          <w:tab w:val="left" w:pos="1620"/>
        </w:tabs>
        <w:spacing w:after="0" w:line="240" w:lineRule="auto"/>
        <w:rPr>
          <w:rFonts w:ascii="Times New Roman" w:eastAsia="Times New Roman" w:hAnsi="Times New Roman" w:cs="Times New Roman"/>
          <w:lang w:val="lt-LT" w:eastAsia="lt-LT"/>
        </w:rPr>
      </w:pPr>
    </w:p>
    <w:p w14:paraId="68F9C919" w14:textId="77777777" w:rsidR="001C1F2F" w:rsidRPr="00D653B8" w:rsidRDefault="001C1F2F" w:rsidP="001C1F2F">
      <w:pPr>
        <w:tabs>
          <w:tab w:val="left" w:pos="1620"/>
        </w:tabs>
        <w:spacing w:after="0" w:line="240" w:lineRule="auto"/>
        <w:rPr>
          <w:rFonts w:ascii="Times New Roman" w:eastAsia="Times New Roman" w:hAnsi="Times New Roman" w:cs="Times New Roman"/>
          <w:noProof/>
          <w:u w:val="single"/>
          <w:lang w:val="lt-LT" w:eastAsia="lt-LT"/>
        </w:rPr>
      </w:pPr>
      <w:r w:rsidRPr="00D653B8">
        <w:rPr>
          <w:rFonts w:ascii="Times New Roman" w:eastAsia="Times New Roman" w:hAnsi="Times New Roman" w:cs="Times New Roman"/>
          <w:noProof/>
          <w:u w:val="single"/>
          <w:lang w:val="lt-LT" w:eastAsia="lt-LT"/>
        </w:rPr>
        <w:t>Bendrieji sutrikimai ir vartojimo vietos pažeidimai</w:t>
      </w:r>
    </w:p>
    <w:p w14:paraId="779C9E94" w14:textId="66C16F68" w:rsidR="001C1F2F" w:rsidRDefault="001C1F2F" w:rsidP="00D653B8">
      <w:pPr>
        <w:tabs>
          <w:tab w:val="left" w:pos="1620"/>
        </w:tabs>
        <w:spacing w:after="0" w:line="240" w:lineRule="auto"/>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Labai dažn</w:t>
      </w:r>
      <w:r>
        <w:rPr>
          <w:rFonts w:ascii="Times New Roman" w:eastAsia="Times New Roman" w:hAnsi="Times New Roman" w:cs="Times New Roman"/>
          <w:lang w:val="lt-LT" w:eastAsia="lt-LT"/>
        </w:rPr>
        <w:t>as</w:t>
      </w:r>
      <w:r w:rsidRPr="00D653B8">
        <w:rPr>
          <w:rFonts w:ascii="Times New Roman" w:eastAsia="Times New Roman" w:hAnsi="Times New Roman" w:cs="Times New Roman"/>
          <w:lang w:val="lt-LT" w:eastAsia="lt-LT"/>
        </w:rPr>
        <w:t>:</w:t>
      </w:r>
      <w:r w:rsidRPr="00D653B8">
        <w:rPr>
          <w:rFonts w:ascii="Times New Roman" w:eastAsia="Times New Roman" w:hAnsi="Times New Roman" w:cs="Times New Roman"/>
          <w:lang w:val="lt-LT" w:eastAsia="lt-LT"/>
        </w:rPr>
        <w:tab/>
      </w:r>
      <w:r w:rsidR="004A522B">
        <w:rPr>
          <w:rFonts w:ascii="Times New Roman" w:eastAsia="Times New Roman" w:hAnsi="Times New Roman" w:cs="Times New Roman"/>
          <w:lang w:val="lt-LT" w:eastAsia="lt-LT"/>
        </w:rPr>
        <w:t>hematoma</w:t>
      </w:r>
      <w:r w:rsidRPr="00D653B8">
        <w:rPr>
          <w:rFonts w:ascii="Times New Roman" w:eastAsia="Times New Roman" w:hAnsi="Times New Roman" w:cs="Times New Roman"/>
          <w:lang w:val="lt-LT" w:eastAsia="lt-LT"/>
        </w:rPr>
        <w:t xml:space="preserve"> injekcijos vietoje</w:t>
      </w:r>
      <w:r w:rsidR="00282C8F" w:rsidRPr="00600BD7">
        <w:rPr>
          <w:rFonts w:ascii="Times New Roman" w:eastAsia="Times New Roman" w:hAnsi="Times New Roman" w:cs="Times New Roman"/>
          <w:vertAlign w:val="superscript"/>
          <w:lang w:val="lt-LT" w:eastAsia="lt-LT"/>
        </w:rPr>
        <w:t>2</w:t>
      </w:r>
      <w:r w:rsidRPr="00D653B8">
        <w:rPr>
          <w:rFonts w:ascii="Times New Roman" w:eastAsia="Times New Roman" w:hAnsi="Times New Roman" w:cs="Times New Roman"/>
          <w:lang w:val="lt-LT" w:eastAsia="lt-LT"/>
        </w:rPr>
        <w:t>.</w:t>
      </w:r>
    </w:p>
    <w:p w14:paraId="7C9B9FBB" w14:textId="25DBC9E4" w:rsidR="001C1F2F" w:rsidRPr="00D653B8" w:rsidRDefault="001C1F2F" w:rsidP="001C1F2F">
      <w:pPr>
        <w:spacing w:after="0" w:line="240" w:lineRule="auto"/>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Dažn</w:t>
      </w:r>
      <w:r>
        <w:rPr>
          <w:rFonts w:ascii="Times New Roman" w:eastAsia="Times New Roman" w:hAnsi="Times New Roman" w:cs="Times New Roman"/>
          <w:lang w:val="lt-LT" w:eastAsia="lt-LT"/>
        </w:rPr>
        <w:t>as</w:t>
      </w:r>
      <w:r w:rsidRPr="00D653B8">
        <w:rPr>
          <w:rFonts w:ascii="Times New Roman" w:eastAsia="Times New Roman" w:hAnsi="Times New Roman" w:cs="Times New Roman"/>
          <w:lang w:val="lt-LT" w:eastAsia="lt-LT"/>
        </w:rPr>
        <w:t>:</w:t>
      </w:r>
      <w:r w:rsidRPr="00D653B8">
        <w:rPr>
          <w:rFonts w:ascii="Times New Roman" w:eastAsia="Times New Roman" w:hAnsi="Times New Roman" w:cs="Times New Roman"/>
          <w:lang w:val="lt-LT" w:eastAsia="lt-LT"/>
        </w:rPr>
        <w:tab/>
      </w:r>
      <w:r w:rsidR="004A522B">
        <w:rPr>
          <w:rFonts w:ascii="Times New Roman" w:eastAsia="Times New Roman" w:hAnsi="Times New Roman" w:cs="Times New Roman"/>
          <w:lang w:val="lt-LT" w:eastAsia="lt-LT"/>
        </w:rPr>
        <w:tab/>
        <w:t xml:space="preserve">   </w:t>
      </w:r>
      <w:r w:rsidRPr="00D653B8">
        <w:rPr>
          <w:rFonts w:ascii="Times New Roman" w:eastAsia="Times New Roman" w:hAnsi="Times New Roman" w:cs="Times New Roman"/>
          <w:lang w:val="lt-LT" w:eastAsia="lt-LT"/>
        </w:rPr>
        <w:t>reakcija injekcijos vietoje.</w:t>
      </w:r>
    </w:p>
    <w:p w14:paraId="794BC4F0" w14:textId="7BDCF2E3" w:rsidR="001C1F2F" w:rsidRDefault="001C1F2F" w:rsidP="001C1F2F">
      <w:pPr>
        <w:spacing w:after="0" w:line="240" w:lineRule="auto"/>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Ret</w:t>
      </w:r>
      <w:r>
        <w:rPr>
          <w:rFonts w:ascii="Times New Roman" w:eastAsia="Times New Roman" w:hAnsi="Times New Roman" w:cs="Times New Roman"/>
          <w:lang w:val="lt-LT" w:eastAsia="lt-LT"/>
        </w:rPr>
        <w:t>as</w:t>
      </w:r>
      <w:r w:rsidRPr="00D653B8">
        <w:rPr>
          <w:rFonts w:ascii="Times New Roman" w:eastAsia="Times New Roman" w:hAnsi="Times New Roman" w:cs="Times New Roman"/>
          <w:lang w:val="lt-LT" w:eastAsia="lt-LT"/>
        </w:rPr>
        <w:t>:</w:t>
      </w:r>
      <w:r w:rsidRPr="00D653B8">
        <w:rPr>
          <w:rFonts w:ascii="Times New Roman" w:eastAsia="Times New Roman" w:hAnsi="Times New Roman" w:cs="Times New Roman"/>
          <w:lang w:val="lt-LT" w:eastAsia="lt-LT"/>
        </w:rPr>
        <w:tab/>
        <w:t xml:space="preserve">      </w:t>
      </w:r>
      <w:r w:rsidR="004A522B">
        <w:rPr>
          <w:rFonts w:ascii="Times New Roman" w:eastAsia="Times New Roman" w:hAnsi="Times New Roman" w:cs="Times New Roman"/>
          <w:lang w:val="lt-LT" w:eastAsia="lt-LT"/>
        </w:rPr>
        <w:tab/>
        <w:t xml:space="preserve">   </w:t>
      </w:r>
      <w:r w:rsidRPr="00D653B8">
        <w:rPr>
          <w:rFonts w:ascii="Times New Roman" w:eastAsia="Times New Roman" w:hAnsi="Times New Roman" w:cs="Times New Roman"/>
          <w:lang w:val="lt-LT" w:eastAsia="lt-LT"/>
        </w:rPr>
        <w:t>injekcijos vietos kalci</w:t>
      </w:r>
      <w:r w:rsidR="002D7898">
        <w:rPr>
          <w:rFonts w:ascii="Times New Roman" w:eastAsia="Times New Roman" w:hAnsi="Times New Roman" w:cs="Times New Roman"/>
          <w:lang w:val="lt-LT" w:eastAsia="lt-LT"/>
        </w:rPr>
        <w:t>fikacija</w:t>
      </w:r>
      <w:r w:rsidRPr="00D653B8">
        <w:rPr>
          <w:rFonts w:ascii="Times New Roman" w:eastAsia="Times New Roman" w:hAnsi="Times New Roman" w:cs="Times New Roman"/>
          <w:lang w:val="lt-LT" w:eastAsia="lt-LT"/>
        </w:rPr>
        <w:t>.</w:t>
      </w:r>
    </w:p>
    <w:p w14:paraId="1BE43829" w14:textId="58A9EBC7" w:rsidR="004A522B" w:rsidRPr="00D653B8" w:rsidRDefault="004A522B" w:rsidP="001C1F2F">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Labai retas:</w:t>
      </w:r>
      <w:r>
        <w:rPr>
          <w:rFonts w:ascii="Times New Roman" w:eastAsia="Times New Roman" w:hAnsi="Times New Roman" w:cs="Times New Roman"/>
          <w:lang w:val="lt-LT" w:eastAsia="lt-LT"/>
        </w:rPr>
        <w:tab/>
        <w:t xml:space="preserve">   </w:t>
      </w:r>
      <w:r w:rsidRPr="00D653B8">
        <w:rPr>
          <w:rFonts w:ascii="Times New Roman" w:eastAsia="Times New Roman" w:hAnsi="Times New Roman" w:cs="Times New Roman"/>
          <w:lang w:val="lt-LT" w:eastAsia="lt-LT"/>
        </w:rPr>
        <w:t>injekcijos vietos</w:t>
      </w:r>
      <w:r>
        <w:rPr>
          <w:rFonts w:ascii="Times New Roman" w:eastAsia="Times New Roman" w:hAnsi="Times New Roman" w:cs="Times New Roman"/>
          <w:lang w:val="lt-LT" w:eastAsia="lt-LT"/>
        </w:rPr>
        <w:t xml:space="preserve"> nekrozė (žr. 4.4 skyrių).</w:t>
      </w:r>
    </w:p>
    <w:p w14:paraId="12FE298D" w14:textId="77777777" w:rsidR="001C1F2F" w:rsidRDefault="001C1F2F" w:rsidP="001C1F2F">
      <w:pPr>
        <w:spacing w:after="0" w:line="240" w:lineRule="auto"/>
        <w:rPr>
          <w:rFonts w:ascii="Times New Roman" w:eastAsia="Times New Roman" w:hAnsi="Times New Roman" w:cs="Times New Roman"/>
          <w:lang w:val="lt-LT" w:eastAsia="lt-LT"/>
        </w:rPr>
      </w:pPr>
    </w:p>
    <w:p w14:paraId="350B5D20" w14:textId="42BCE6D6" w:rsidR="004A522B" w:rsidRDefault="004A522B" w:rsidP="001C1F2F">
      <w:pPr>
        <w:spacing w:after="0" w:line="240" w:lineRule="auto"/>
        <w:rPr>
          <w:rFonts w:ascii="Times New Roman" w:eastAsia="Times New Roman" w:hAnsi="Times New Roman" w:cs="Times New Roman"/>
          <w:lang w:val="lt-LT" w:eastAsia="lt-LT"/>
        </w:rPr>
      </w:pPr>
      <w:r w:rsidRPr="00600BD7">
        <w:rPr>
          <w:rFonts w:ascii="Times New Roman" w:eastAsia="Times New Roman" w:hAnsi="Times New Roman" w:cs="Times New Roman"/>
          <w:vertAlign w:val="superscript"/>
          <w:lang w:val="lt-LT" w:eastAsia="lt-LT"/>
        </w:rPr>
        <w:t>1</w:t>
      </w:r>
      <w:r>
        <w:rPr>
          <w:rFonts w:ascii="Times New Roman" w:eastAsia="Times New Roman" w:hAnsi="Times New Roman" w:cs="Times New Roman"/>
          <w:lang w:val="lt-LT" w:eastAsia="lt-LT"/>
        </w:rPr>
        <w:t xml:space="preserve"> Įvairių vietų kraujavimas dažniau pasireiškia kitų rizikos veiksnių turintiems pacientams (žr. 4.3 ir 4.5 skyrius).</w:t>
      </w:r>
    </w:p>
    <w:p w14:paraId="6AB1F78D" w14:textId="76D0122D" w:rsidR="004A522B" w:rsidRPr="00D653B8" w:rsidRDefault="004A522B" w:rsidP="004A522B">
      <w:pPr>
        <w:spacing w:after="0" w:line="240" w:lineRule="auto"/>
        <w:rPr>
          <w:rFonts w:ascii="Times New Roman" w:eastAsia="Times New Roman" w:hAnsi="Times New Roman" w:cs="Times New Roman"/>
          <w:lang w:val="lt-LT" w:eastAsia="lt-LT"/>
        </w:rPr>
      </w:pPr>
      <w:r w:rsidRPr="00600BD7">
        <w:rPr>
          <w:rFonts w:ascii="Times New Roman" w:eastAsia="Times New Roman" w:hAnsi="Times New Roman" w:cs="Times New Roman"/>
          <w:vertAlign w:val="superscript"/>
          <w:lang w:val="lt-LT" w:eastAsia="lt-LT"/>
        </w:rPr>
        <w:t xml:space="preserve">2 </w:t>
      </w:r>
      <w:r w:rsidRPr="00D653B8">
        <w:rPr>
          <w:rFonts w:ascii="Times New Roman" w:eastAsia="Times New Roman" w:hAnsi="Times New Roman" w:cs="Times New Roman"/>
          <w:lang w:val="lt-LT" w:eastAsia="lt-LT"/>
        </w:rPr>
        <w:t>Kartais gali atsirasti kietų mazgelių, tačiau tai nėra heparino inkapsuliacija. Šie mazgeliai paprastai išnyksta po kelių dienų.</w:t>
      </w:r>
    </w:p>
    <w:p w14:paraId="1A627892" w14:textId="447DBAC3" w:rsidR="001C1F2F" w:rsidRDefault="00C8149D" w:rsidP="00D653B8">
      <w:pPr>
        <w:tabs>
          <w:tab w:val="left" w:pos="1620"/>
        </w:tabs>
        <w:spacing w:after="0" w:line="240" w:lineRule="auto"/>
        <w:rPr>
          <w:rFonts w:ascii="Times New Roman" w:eastAsia="Times New Roman" w:hAnsi="Times New Roman" w:cs="Times New Roman"/>
          <w:lang w:val="lt-LT" w:eastAsia="lt-LT"/>
        </w:rPr>
      </w:pPr>
      <w:r w:rsidRPr="00600BD7">
        <w:rPr>
          <w:rFonts w:ascii="Times New Roman" w:eastAsia="Times New Roman" w:hAnsi="Times New Roman" w:cs="Times New Roman"/>
          <w:vertAlign w:val="superscript"/>
          <w:lang w:val="lt-LT" w:eastAsia="lt-LT"/>
        </w:rPr>
        <w:t xml:space="preserve">3 </w:t>
      </w:r>
      <w:r>
        <w:rPr>
          <w:rFonts w:ascii="Times New Roman" w:eastAsia="Times New Roman" w:hAnsi="Times New Roman" w:cs="Times New Roman"/>
          <w:lang w:val="lt-LT" w:eastAsia="lt-LT"/>
        </w:rPr>
        <w:t>A</w:t>
      </w:r>
      <w:r w:rsidRPr="00D653B8" w:rsidDel="001C1F2F">
        <w:rPr>
          <w:rFonts w:ascii="Times New Roman" w:eastAsia="Times New Roman" w:hAnsi="Times New Roman" w:cs="Times New Roman"/>
          <w:lang w:val="lt-LT" w:eastAsia="lt-LT"/>
        </w:rPr>
        <w:t>smenims,</w:t>
      </w:r>
      <w:r>
        <w:rPr>
          <w:rFonts w:ascii="Times New Roman" w:eastAsia="Times New Roman" w:hAnsi="Times New Roman" w:cs="Times New Roman"/>
          <w:lang w:val="lt-LT" w:eastAsia="lt-LT"/>
        </w:rPr>
        <w:t xml:space="preserve"> kuriems yra</w:t>
      </w:r>
      <w:r w:rsidRPr="00D653B8" w:rsidDel="001C1F2F">
        <w:rPr>
          <w:rFonts w:ascii="Times New Roman" w:eastAsia="Times New Roman" w:hAnsi="Times New Roman" w:cs="Times New Roman"/>
          <w:lang w:val="lt-LT" w:eastAsia="lt-LT"/>
        </w:rPr>
        <w:t xml:space="preserve"> sutrikusi kalcio fosfato gamyb</w:t>
      </w:r>
      <w:r>
        <w:rPr>
          <w:rFonts w:ascii="Times New Roman" w:eastAsia="Times New Roman" w:hAnsi="Times New Roman" w:cs="Times New Roman"/>
          <w:lang w:val="lt-LT" w:eastAsia="lt-LT"/>
        </w:rPr>
        <w:t>a</w:t>
      </w:r>
      <w:r w:rsidRPr="00D653B8" w:rsidDel="001C1F2F">
        <w:rPr>
          <w:rFonts w:ascii="Times New Roman" w:eastAsia="Times New Roman" w:hAnsi="Times New Roman" w:cs="Times New Roman"/>
          <w:lang w:val="lt-LT" w:eastAsia="lt-LT"/>
        </w:rPr>
        <w:t>, pvz., kai kuriais lėtinio inkstų nepakankamumo atvejais</w:t>
      </w:r>
      <w:r>
        <w:rPr>
          <w:rFonts w:ascii="Times New Roman" w:eastAsia="Times New Roman" w:hAnsi="Times New Roman" w:cs="Times New Roman"/>
          <w:lang w:val="lt-LT" w:eastAsia="lt-LT"/>
        </w:rPr>
        <w:t>, dažniau pasireiškia kalcifikacija.</w:t>
      </w:r>
    </w:p>
    <w:p w14:paraId="0F3D3729" w14:textId="77777777" w:rsidR="00C8149D" w:rsidRPr="00D653B8" w:rsidRDefault="00C8149D" w:rsidP="00D653B8">
      <w:pPr>
        <w:tabs>
          <w:tab w:val="left" w:pos="1620"/>
        </w:tabs>
        <w:spacing w:after="0" w:line="240" w:lineRule="auto"/>
        <w:rPr>
          <w:rFonts w:ascii="Times New Roman" w:eastAsia="Times New Roman" w:hAnsi="Times New Roman" w:cs="Times New Roman"/>
          <w:lang w:val="lt-LT" w:eastAsia="lt-LT"/>
        </w:rPr>
      </w:pPr>
    </w:p>
    <w:p w14:paraId="5BBAB091" w14:textId="77777777" w:rsidR="00D653B8" w:rsidRPr="00D653B8" w:rsidRDefault="00D653B8" w:rsidP="00D653B8">
      <w:pPr>
        <w:tabs>
          <w:tab w:val="left" w:pos="567"/>
        </w:tabs>
        <w:autoSpaceDE w:val="0"/>
        <w:autoSpaceDN w:val="0"/>
        <w:adjustRightInd w:val="0"/>
        <w:spacing w:after="0" w:line="260" w:lineRule="exact"/>
        <w:jc w:val="both"/>
        <w:rPr>
          <w:rFonts w:ascii="Times New Roman" w:eastAsia="Times New Roman" w:hAnsi="Times New Roman" w:cs="Times New Roman"/>
          <w:snapToGrid w:val="0"/>
          <w:u w:val="single"/>
          <w:lang w:val="lt-LT"/>
        </w:rPr>
      </w:pPr>
      <w:r w:rsidRPr="00D653B8">
        <w:rPr>
          <w:rFonts w:ascii="Times New Roman" w:eastAsia="Times New Roman" w:hAnsi="Times New Roman" w:cs="Times New Roman"/>
          <w:noProof/>
          <w:snapToGrid w:val="0"/>
          <w:u w:val="single"/>
          <w:lang w:val="lt-LT"/>
        </w:rPr>
        <w:t>Pranešimas apie įtariamas nepageidaujamas reakcijas</w:t>
      </w:r>
    </w:p>
    <w:p w14:paraId="5BBAB092" w14:textId="691C7F65" w:rsidR="00D653B8" w:rsidRPr="00D653B8" w:rsidRDefault="00D653B8" w:rsidP="00D653B8">
      <w:pPr>
        <w:tabs>
          <w:tab w:val="left" w:pos="1620"/>
        </w:tabs>
        <w:spacing w:after="0" w:line="240" w:lineRule="auto"/>
        <w:rPr>
          <w:rFonts w:ascii="Times New Roman" w:eastAsia="Times New Roman" w:hAnsi="Times New Roman" w:cs="Times New Roman"/>
          <w:noProof/>
          <w:snapToGrid w:val="0"/>
          <w:lang w:val="lt-LT"/>
        </w:rPr>
      </w:pPr>
      <w:r w:rsidRPr="00D653B8">
        <w:rPr>
          <w:rFonts w:ascii="Times New Roman" w:eastAsia="Times New Roman" w:hAnsi="Times New Roman" w:cs="Times New Roman"/>
          <w:noProof/>
          <w:snapToGrid w:val="0"/>
          <w:lang w:val="lt-LT"/>
        </w:rPr>
        <w:t xml:space="preserve">Svarbu pranešti apie įtariamas nepageidaujamas reakcijas, pastebėtas po vaistinio preparato </w:t>
      </w:r>
      <w:r w:rsidR="009A31B7" w:rsidRPr="009A31B7">
        <w:rPr>
          <w:rFonts w:ascii="Times New Roman" w:eastAsia="Times New Roman" w:hAnsi="Times New Roman" w:cs="Times New Roman"/>
          <w:noProof/>
          <w:snapToGrid w:val="0"/>
          <w:lang w:val="lt-LT"/>
        </w:rPr>
        <w:t>registracijos</w:t>
      </w:r>
      <w:r w:rsidRPr="00D653B8">
        <w:rPr>
          <w:rFonts w:ascii="Times New Roman" w:eastAsia="Times New Roman" w:hAnsi="Times New Roman" w:cs="Times New Roman"/>
          <w:noProof/>
          <w:snapToGrid w:val="0"/>
          <w:lang w:val="lt-LT"/>
        </w:rPr>
        <w:t>, nes tai leidžia nuolat stebėti vaistinio preparato naudos ir rizikos santykį.</w:t>
      </w:r>
      <w:r w:rsidRPr="00D653B8">
        <w:rPr>
          <w:rFonts w:ascii="Times New Roman" w:eastAsia="Times New Roman" w:hAnsi="Times New Roman" w:cs="Times New Roman"/>
          <w:snapToGrid w:val="0"/>
          <w:lang w:val="lt-LT"/>
        </w:rPr>
        <w:t xml:space="preserve"> </w:t>
      </w:r>
      <w:r w:rsidRPr="00D653B8">
        <w:rPr>
          <w:rFonts w:ascii="Times New Roman" w:eastAsia="Times New Roman" w:hAnsi="Times New Roman" w:cs="Times New Roman"/>
          <w:noProof/>
          <w:snapToGrid w:val="0"/>
          <w:lang w:val="lt-LT"/>
        </w:rPr>
        <w:t xml:space="preserve">Sveikatos priežiūros </w:t>
      </w:r>
      <w:r w:rsidR="00361BBA" w:rsidRPr="00361BBA">
        <w:rPr>
          <w:rFonts w:ascii="Times New Roman" w:eastAsia="Times New Roman" w:hAnsi="Times New Roman" w:cs="Times New Roman"/>
          <w:noProof/>
          <w:snapToGrid w:val="0"/>
          <w:lang w:val="lt-LT"/>
        </w:rPr>
        <w:t xml:space="preserve">ar farmacijos </w:t>
      </w:r>
      <w:r w:rsidRPr="00D653B8">
        <w:rPr>
          <w:rFonts w:ascii="Times New Roman" w:eastAsia="Times New Roman" w:hAnsi="Times New Roman" w:cs="Times New Roman"/>
          <w:noProof/>
          <w:snapToGrid w:val="0"/>
          <w:lang w:val="lt-LT"/>
        </w:rPr>
        <w:t xml:space="preserve">specialistai turi pranešti apie bet kokias įtariamas nepageidaujamas reakcijas, </w:t>
      </w:r>
      <w:r w:rsidR="00D4418D" w:rsidRPr="00D4418D">
        <w:rPr>
          <w:rFonts w:ascii="Times New Roman" w:eastAsia="Times New Roman" w:hAnsi="Times New Roman" w:cs="Times New Roman"/>
          <w:noProof/>
          <w:snapToGrid w:val="0"/>
          <w:lang w:val="lt-LT"/>
        </w:rPr>
        <w:t xml:space="preserve">tiesiogiai užpildę pranešimo formą internetu Tarnybos Vaistinių </w:t>
      </w:r>
      <w:r w:rsidR="00D4418D" w:rsidRPr="00CF2933">
        <w:rPr>
          <w:rFonts w:ascii="Times New Roman" w:eastAsia="Times New Roman" w:hAnsi="Times New Roman" w:cs="Times New Roman"/>
          <w:noProof/>
          <w:snapToGrid w:val="0"/>
          <w:lang w:val="lt-LT"/>
        </w:rPr>
        <w:t xml:space="preserve">preparatų informacinėje sistemoje </w:t>
      </w:r>
      <w:r w:rsidR="00CF2933" w:rsidRPr="00CF2933">
        <w:rPr>
          <w:rFonts w:ascii="Times New Roman" w:eastAsia="Times New Roman" w:hAnsi="Times New Roman" w:cs="Times New Roman"/>
          <w:noProof/>
          <w:snapToGrid w:val="0"/>
          <w:color w:val="0070C0"/>
          <w:u w:val="single"/>
          <w:lang w:val="lt-LT"/>
        </w:rPr>
        <w:t>https://vapris.vvkt.lt/vvkt-web/public/nrvSpecialist</w:t>
      </w:r>
      <w:r w:rsidR="00D4418D" w:rsidRPr="00CF2933">
        <w:rPr>
          <w:rFonts w:ascii="Times New Roman" w:eastAsia="Times New Roman" w:hAnsi="Times New Roman" w:cs="Times New Roman"/>
          <w:noProof/>
          <w:snapToGrid w:val="0"/>
          <w:lang w:val="lt-LT"/>
        </w:rPr>
        <w:t xml:space="preserve"> arba užpildę Sveikatos priežiūros ar farmacijos specialisto pranešimo apie įtariamą nepageidaujamą reakciją (ĮNR) formą</w:t>
      </w:r>
      <w:r w:rsidR="00D4418D" w:rsidRPr="00D4418D">
        <w:rPr>
          <w:rFonts w:ascii="Times New Roman" w:eastAsia="Times New Roman" w:hAnsi="Times New Roman" w:cs="Times New Roman"/>
          <w:noProof/>
          <w:snapToGrid w:val="0"/>
          <w:lang w:val="lt-LT"/>
        </w:rPr>
        <w:t xml:space="preserve">, kuri skelbiama </w:t>
      </w:r>
      <w:r w:rsidR="00A96645" w:rsidRPr="00A96645">
        <w:rPr>
          <w:rFonts w:ascii="Times New Roman" w:eastAsia="Times New Roman" w:hAnsi="Times New Roman" w:cs="Times New Roman"/>
          <w:noProof/>
          <w:snapToGrid w:val="0"/>
          <w:u w:val="single"/>
          <w:lang w:val="lt-LT"/>
        </w:rPr>
        <w:t>https://www.vvkt.lt/index.php?1399030386</w:t>
      </w:r>
      <w:r w:rsidR="00D4418D" w:rsidRPr="00D4418D">
        <w:rPr>
          <w:rFonts w:ascii="Times New Roman" w:eastAsia="Times New Roman" w:hAnsi="Times New Roman" w:cs="Times New Roman"/>
          <w:noProof/>
          <w:snapToGrid w:val="0"/>
          <w:lang w:val="lt-LT"/>
        </w:rPr>
        <w:t>, ir atsiųsti elektroniniu paštu (adresu NepageidaujamaR@vvkt.lt).</w:t>
      </w:r>
    </w:p>
    <w:p w14:paraId="5BBAB093" w14:textId="77777777" w:rsidR="00D653B8" w:rsidRPr="00D653B8" w:rsidRDefault="00D653B8" w:rsidP="00D653B8">
      <w:pPr>
        <w:tabs>
          <w:tab w:val="left" w:pos="1620"/>
        </w:tabs>
        <w:spacing w:after="0" w:line="240" w:lineRule="auto"/>
        <w:rPr>
          <w:rFonts w:ascii="Times New Roman" w:eastAsia="Times New Roman" w:hAnsi="Times New Roman" w:cs="Times New Roman"/>
          <w:lang w:val="lt-LT" w:eastAsia="lt-LT"/>
        </w:rPr>
      </w:pPr>
    </w:p>
    <w:p w14:paraId="5BBAB094" w14:textId="77777777" w:rsidR="00D653B8" w:rsidRPr="00D653B8" w:rsidRDefault="00D653B8" w:rsidP="00D653B8">
      <w:pPr>
        <w:keepNext/>
        <w:tabs>
          <w:tab w:val="left" w:pos="540"/>
        </w:tabs>
        <w:spacing w:after="0" w:line="240" w:lineRule="auto"/>
        <w:outlineLvl w:val="2"/>
        <w:rPr>
          <w:rFonts w:ascii="Times New Roman" w:eastAsia="Times New Roman" w:hAnsi="Times New Roman" w:cs="Times New Roman"/>
          <w:b/>
          <w:lang w:val="lt-LT"/>
        </w:rPr>
      </w:pPr>
      <w:r w:rsidRPr="00FA5903">
        <w:rPr>
          <w:rFonts w:ascii="Times New Roman" w:eastAsia="Times New Roman" w:hAnsi="Times New Roman" w:cs="Times New Roman"/>
          <w:b/>
          <w:lang w:val="lt-LT"/>
        </w:rPr>
        <w:t>4.9</w:t>
      </w:r>
      <w:r w:rsidRPr="00FA5903">
        <w:rPr>
          <w:rFonts w:ascii="Times New Roman" w:eastAsia="Times New Roman" w:hAnsi="Times New Roman" w:cs="Times New Roman"/>
          <w:b/>
          <w:lang w:val="lt-LT"/>
        </w:rPr>
        <w:tab/>
        <w:t>Perdozavimas</w:t>
      </w:r>
    </w:p>
    <w:p w14:paraId="5BBAB095" w14:textId="77777777" w:rsidR="00D653B8" w:rsidRPr="00D653B8" w:rsidRDefault="00D653B8" w:rsidP="00D653B8">
      <w:pPr>
        <w:spacing w:after="0" w:line="240" w:lineRule="auto"/>
        <w:rPr>
          <w:rFonts w:ascii="Times New Roman" w:eastAsia="Times New Roman" w:hAnsi="Times New Roman" w:cs="Times New Roman"/>
          <w:lang w:val="lt-LT" w:eastAsia="lt-LT"/>
        </w:rPr>
      </w:pPr>
    </w:p>
    <w:p w14:paraId="5BBAB096" w14:textId="77777777" w:rsidR="00D653B8" w:rsidRPr="00D653B8" w:rsidRDefault="00D653B8" w:rsidP="00D653B8">
      <w:pPr>
        <w:spacing w:after="0" w:line="240" w:lineRule="auto"/>
        <w:rPr>
          <w:rFonts w:ascii="Times New Roman" w:eastAsia="Times New Roman" w:hAnsi="Times New Roman" w:cs="Times New Roman"/>
          <w:i/>
          <w:iCs/>
          <w:lang w:val="lt-LT" w:eastAsia="lt-LT"/>
        </w:rPr>
      </w:pPr>
      <w:r w:rsidRPr="00D653B8">
        <w:rPr>
          <w:rFonts w:ascii="Times New Roman" w:eastAsia="Times New Roman" w:hAnsi="Times New Roman" w:cs="Times New Roman"/>
          <w:i/>
          <w:iCs/>
          <w:lang w:val="lt-LT" w:eastAsia="lt-LT"/>
        </w:rPr>
        <w:t>Simptomai</w:t>
      </w:r>
    </w:p>
    <w:p w14:paraId="5BBAB097" w14:textId="58F71F4E" w:rsidR="00D653B8" w:rsidRPr="00D653B8" w:rsidRDefault="00361BBA" w:rsidP="00D653B8">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Leidž</w:t>
      </w:r>
      <w:r w:rsidR="00D653B8" w:rsidRPr="00D653B8">
        <w:rPr>
          <w:rFonts w:ascii="Times New Roman" w:eastAsia="Times New Roman" w:hAnsi="Times New Roman" w:cs="Times New Roman"/>
          <w:lang w:val="lt-LT" w:eastAsia="lt-LT"/>
        </w:rPr>
        <w:t>iamo į veną ar po oda vaistinio preparato svarbiausias klinikinis perdozavimo simptomas yra kraujavimas. Būtina tikrinti trombocitų kiekį ir kitus krešumo rodmenis. Nedideliam kraujavimui stabdyti ypatingų priemonių reikia retai, paprastai pakanka sumažinti nadroparino dozę ar ją suleisti vėliau.</w:t>
      </w:r>
    </w:p>
    <w:p w14:paraId="5BBAB098" w14:textId="77777777" w:rsidR="00D653B8" w:rsidRPr="00D653B8" w:rsidRDefault="00D653B8" w:rsidP="00D653B8">
      <w:pPr>
        <w:spacing w:after="0" w:line="240" w:lineRule="auto"/>
        <w:rPr>
          <w:rFonts w:ascii="Times New Roman" w:eastAsia="Times New Roman" w:hAnsi="Times New Roman" w:cs="Times New Roman"/>
          <w:lang w:val="lt-LT" w:eastAsia="lt-LT"/>
        </w:rPr>
      </w:pPr>
    </w:p>
    <w:p w14:paraId="5BBAB099" w14:textId="77777777" w:rsidR="00D653B8" w:rsidRPr="00D653B8" w:rsidRDefault="00D653B8" w:rsidP="00D653B8">
      <w:pPr>
        <w:keepNext/>
        <w:spacing w:after="0" w:line="240" w:lineRule="auto"/>
        <w:rPr>
          <w:rFonts w:ascii="Times New Roman" w:eastAsia="Times New Roman" w:hAnsi="Times New Roman" w:cs="Times New Roman"/>
          <w:i/>
          <w:iCs/>
          <w:lang w:val="lt-LT" w:eastAsia="lt-LT"/>
        </w:rPr>
      </w:pPr>
      <w:r w:rsidRPr="00D653B8">
        <w:rPr>
          <w:rFonts w:ascii="Times New Roman" w:eastAsia="Times New Roman" w:hAnsi="Times New Roman" w:cs="Times New Roman"/>
          <w:i/>
          <w:iCs/>
          <w:lang w:val="lt-LT" w:eastAsia="lt-LT"/>
        </w:rPr>
        <w:t>Gydymas</w:t>
      </w:r>
    </w:p>
    <w:p w14:paraId="5BBAB09A" w14:textId="77777777" w:rsidR="00D653B8" w:rsidRPr="00D653B8" w:rsidRDefault="00D653B8" w:rsidP="00D653B8">
      <w:pPr>
        <w:keepNext/>
        <w:spacing w:after="0" w:line="240" w:lineRule="auto"/>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Protamino sulfatas vartotinas tiktai sunkiu atveju. Jis žymiai neutralizuoja nadroparino antikoaguliacinį poveikį, tačiau tam tikras anti-Xa aktyvumas išlieka.</w:t>
      </w:r>
    </w:p>
    <w:p w14:paraId="5BBAB09B" w14:textId="591597E5" w:rsidR="00D653B8" w:rsidRPr="00D653B8" w:rsidRDefault="00D653B8" w:rsidP="00D653B8">
      <w:pPr>
        <w:spacing w:after="0" w:line="240" w:lineRule="auto"/>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0,6 ml protamino sulfato neutralizuoja maždaug 950 TV anti-Xa nadroparino. Parenkant protamino dozę, reikia atsižvelgti į laiką, kuris praėjo po heparino injekcijos</w:t>
      </w:r>
      <w:r w:rsidR="00361BBA">
        <w:rPr>
          <w:rFonts w:ascii="Times New Roman" w:eastAsia="Times New Roman" w:hAnsi="Times New Roman" w:cs="Times New Roman"/>
          <w:lang w:val="lt-LT" w:eastAsia="lt-LT"/>
        </w:rPr>
        <w:t>,</w:t>
      </w:r>
      <w:r w:rsidRPr="00D653B8">
        <w:rPr>
          <w:rFonts w:ascii="Times New Roman" w:eastAsia="Times New Roman" w:hAnsi="Times New Roman" w:cs="Times New Roman"/>
          <w:lang w:val="lt-LT" w:eastAsia="lt-LT"/>
        </w:rPr>
        <w:t xml:space="preserve"> ir atsižvelgiant į tai, protamino dozę gali tekti atitinkamai mažinti.</w:t>
      </w:r>
    </w:p>
    <w:p w14:paraId="5BBAB09C" w14:textId="77777777" w:rsidR="00D653B8" w:rsidRPr="00D653B8" w:rsidRDefault="00D653B8" w:rsidP="00D653B8">
      <w:pPr>
        <w:spacing w:after="0" w:line="240" w:lineRule="auto"/>
        <w:rPr>
          <w:rFonts w:ascii="Times New Roman" w:eastAsia="Times New Roman" w:hAnsi="Times New Roman" w:cs="Times New Roman"/>
          <w:lang w:val="lt-LT" w:eastAsia="lt-LT"/>
        </w:rPr>
      </w:pPr>
    </w:p>
    <w:p w14:paraId="5BBAB09D" w14:textId="77777777" w:rsidR="00D653B8" w:rsidRPr="00D653B8" w:rsidRDefault="00D653B8" w:rsidP="00D653B8">
      <w:pPr>
        <w:spacing w:after="0" w:line="240" w:lineRule="auto"/>
        <w:rPr>
          <w:rFonts w:ascii="Times New Roman" w:eastAsia="Times New Roman" w:hAnsi="Times New Roman" w:cs="Times New Roman"/>
          <w:lang w:val="lt-LT" w:eastAsia="lt-LT"/>
        </w:rPr>
      </w:pPr>
    </w:p>
    <w:p w14:paraId="5BBAB09E" w14:textId="77777777" w:rsidR="00D653B8" w:rsidRPr="00D653B8" w:rsidRDefault="00D653B8" w:rsidP="00D653B8">
      <w:pPr>
        <w:keepNext/>
        <w:spacing w:after="0" w:line="240" w:lineRule="auto"/>
        <w:ind w:left="540" w:hanging="540"/>
        <w:outlineLvl w:val="1"/>
        <w:rPr>
          <w:rFonts w:ascii="Times New Roman" w:eastAsia="Times New Roman" w:hAnsi="Times New Roman" w:cs="Times New Roman"/>
          <w:b/>
          <w:bCs/>
          <w:lang w:val="lt-LT" w:eastAsia="lt-LT"/>
        </w:rPr>
      </w:pPr>
      <w:r w:rsidRPr="00D653B8">
        <w:rPr>
          <w:rFonts w:ascii="Times New Roman" w:eastAsia="Times New Roman" w:hAnsi="Times New Roman" w:cs="Times New Roman"/>
          <w:b/>
          <w:bCs/>
          <w:lang w:val="lt-LT" w:eastAsia="lt-LT"/>
        </w:rPr>
        <w:t>5.</w:t>
      </w:r>
      <w:r w:rsidRPr="00D653B8">
        <w:rPr>
          <w:rFonts w:ascii="Times New Roman" w:eastAsia="Times New Roman" w:hAnsi="Times New Roman" w:cs="Times New Roman"/>
          <w:b/>
          <w:bCs/>
          <w:lang w:val="lt-LT" w:eastAsia="lt-LT"/>
        </w:rPr>
        <w:tab/>
        <w:t>FARMAKOLOGINĖS SAVYBĖS</w:t>
      </w:r>
    </w:p>
    <w:p w14:paraId="5BBAB09F" w14:textId="77777777" w:rsidR="00D653B8" w:rsidRPr="00D653B8" w:rsidRDefault="00D653B8" w:rsidP="00D653B8">
      <w:pPr>
        <w:spacing w:after="0" w:line="240" w:lineRule="auto"/>
        <w:rPr>
          <w:rFonts w:ascii="Times New Roman" w:eastAsia="Times New Roman" w:hAnsi="Times New Roman" w:cs="Times New Roman"/>
          <w:lang w:val="lt-LT" w:eastAsia="lt-LT"/>
        </w:rPr>
      </w:pPr>
    </w:p>
    <w:p w14:paraId="5BBAB0A0" w14:textId="77777777" w:rsidR="00D653B8" w:rsidRPr="00D653B8" w:rsidRDefault="00D653B8" w:rsidP="00D653B8">
      <w:pPr>
        <w:keepNext/>
        <w:tabs>
          <w:tab w:val="left" w:pos="540"/>
        </w:tabs>
        <w:spacing w:after="0" w:line="240" w:lineRule="auto"/>
        <w:outlineLvl w:val="2"/>
        <w:rPr>
          <w:rFonts w:ascii="Times New Roman" w:eastAsia="Times New Roman" w:hAnsi="Times New Roman" w:cs="Times New Roman"/>
          <w:b/>
          <w:lang w:val="lt-LT"/>
        </w:rPr>
      </w:pPr>
      <w:r w:rsidRPr="00D653B8">
        <w:rPr>
          <w:rFonts w:ascii="Times New Roman" w:eastAsia="Times New Roman" w:hAnsi="Times New Roman" w:cs="Times New Roman"/>
          <w:b/>
          <w:lang w:val="lt-LT"/>
        </w:rPr>
        <w:t>5.1</w:t>
      </w:r>
      <w:r w:rsidRPr="00D653B8">
        <w:rPr>
          <w:rFonts w:ascii="Times New Roman" w:eastAsia="Times New Roman" w:hAnsi="Times New Roman" w:cs="Times New Roman"/>
          <w:b/>
          <w:lang w:val="lt-LT"/>
        </w:rPr>
        <w:tab/>
        <w:t>Farmakodinaminės savybės</w:t>
      </w:r>
    </w:p>
    <w:p w14:paraId="5BBAB0A1" w14:textId="77777777" w:rsidR="00D653B8" w:rsidRPr="00D653B8" w:rsidRDefault="00D653B8" w:rsidP="00D653B8">
      <w:pPr>
        <w:spacing w:after="0" w:line="240" w:lineRule="auto"/>
        <w:rPr>
          <w:rFonts w:ascii="Times New Roman" w:eastAsia="Times New Roman" w:hAnsi="Times New Roman" w:cs="Times New Roman"/>
          <w:lang w:val="lt-LT" w:eastAsia="lt-LT"/>
        </w:rPr>
      </w:pPr>
    </w:p>
    <w:p w14:paraId="5BBAB0A2" w14:textId="3907E35D" w:rsidR="00D653B8" w:rsidRPr="00D653B8" w:rsidRDefault="00D653B8" w:rsidP="00D653B8">
      <w:pPr>
        <w:spacing w:after="0" w:line="240" w:lineRule="auto"/>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Farmakoterapinė grupė – antitromboziniai vaist</w:t>
      </w:r>
      <w:r w:rsidR="009E401F">
        <w:rPr>
          <w:rFonts w:ascii="Times New Roman" w:eastAsia="Times New Roman" w:hAnsi="Times New Roman" w:cs="Times New Roman"/>
          <w:lang w:val="lt-LT" w:eastAsia="lt-LT"/>
        </w:rPr>
        <w:t>ini</w:t>
      </w:r>
      <w:r w:rsidRPr="00D653B8">
        <w:rPr>
          <w:rFonts w:ascii="Times New Roman" w:eastAsia="Times New Roman" w:hAnsi="Times New Roman" w:cs="Times New Roman"/>
          <w:lang w:val="lt-LT" w:eastAsia="lt-LT"/>
        </w:rPr>
        <w:t>ai</w:t>
      </w:r>
      <w:r w:rsidR="009E401F">
        <w:rPr>
          <w:rFonts w:ascii="Times New Roman" w:eastAsia="Times New Roman" w:hAnsi="Times New Roman" w:cs="Times New Roman"/>
          <w:lang w:val="lt-LT" w:eastAsia="lt-LT"/>
        </w:rPr>
        <w:t xml:space="preserve"> preparat</w:t>
      </w:r>
      <w:r w:rsidR="00904E34">
        <w:rPr>
          <w:rFonts w:ascii="Times New Roman" w:eastAsia="Times New Roman" w:hAnsi="Times New Roman" w:cs="Times New Roman"/>
          <w:lang w:val="lt-LT" w:eastAsia="lt-LT"/>
        </w:rPr>
        <w:t>ai</w:t>
      </w:r>
      <w:r w:rsidRPr="00D653B8">
        <w:rPr>
          <w:rFonts w:ascii="Times New Roman" w:eastAsia="Times New Roman" w:hAnsi="Times New Roman" w:cs="Times New Roman"/>
          <w:lang w:val="lt-LT" w:eastAsia="lt-LT"/>
        </w:rPr>
        <w:t xml:space="preserve">, heparino </w:t>
      </w:r>
      <w:r w:rsidR="00904E34">
        <w:rPr>
          <w:rFonts w:ascii="Times New Roman" w:eastAsia="Times New Roman" w:hAnsi="Times New Roman" w:cs="Times New Roman"/>
          <w:lang w:val="lt-LT" w:eastAsia="lt-LT"/>
        </w:rPr>
        <w:t xml:space="preserve">vaistiniai </w:t>
      </w:r>
      <w:r w:rsidRPr="00D653B8">
        <w:rPr>
          <w:rFonts w:ascii="Times New Roman" w:eastAsia="Times New Roman" w:hAnsi="Times New Roman" w:cs="Times New Roman"/>
          <w:lang w:val="lt-LT" w:eastAsia="lt-LT"/>
        </w:rPr>
        <w:t xml:space="preserve">preparatai, ATC kodas </w:t>
      </w:r>
      <w:r w:rsidRPr="00D653B8">
        <w:rPr>
          <w:rFonts w:ascii="Times New Roman" w:eastAsia="Times New Roman" w:hAnsi="Times New Roman" w:cs="Times New Roman"/>
          <w:i/>
          <w:lang w:val="lt-LT" w:eastAsia="lt-LT"/>
        </w:rPr>
        <w:t>–</w:t>
      </w:r>
      <w:r w:rsidRPr="00D653B8">
        <w:rPr>
          <w:rFonts w:ascii="Times New Roman" w:eastAsia="Times New Roman" w:hAnsi="Times New Roman" w:cs="Times New Roman"/>
          <w:lang w:val="lt-LT" w:eastAsia="lt-LT"/>
        </w:rPr>
        <w:t>B01AB06.</w:t>
      </w:r>
    </w:p>
    <w:p w14:paraId="5BBAB0A3" w14:textId="77777777" w:rsidR="00D653B8" w:rsidRPr="00D653B8" w:rsidRDefault="00D653B8" w:rsidP="00D653B8">
      <w:pPr>
        <w:spacing w:after="0" w:line="240" w:lineRule="auto"/>
        <w:rPr>
          <w:rFonts w:ascii="Times New Roman" w:eastAsia="Times New Roman" w:hAnsi="Times New Roman" w:cs="Times New Roman"/>
          <w:lang w:val="lt-LT" w:eastAsia="lt-LT"/>
        </w:rPr>
      </w:pPr>
    </w:p>
    <w:p w14:paraId="5BBAB0A4" w14:textId="77777777" w:rsidR="00D653B8" w:rsidRPr="00D653B8" w:rsidRDefault="00D653B8" w:rsidP="00D653B8">
      <w:pPr>
        <w:spacing w:after="0" w:line="240" w:lineRule="auto"/>
        <w:rPr>
          <w:rFonts w:ascii="Times New Roman" w:eastAsia="Times New Roman" w:hAnsi="Times New Roman" w:cs="Times New Roman"/>
          <w:u w:val="single"/>
          <w:lang w:val="lt-LT" w:eastAsia="lt-LT"/>
        </w:rPr>
      </w:pPr>
      <w:r w:rsidRPr="00D653B8">
        <w:rPr>
          <w:rFonts w:ascii="Times New Roman" w:eastAsia="Times New Roman" w:hAnsi="Times New Roman" w:cs="Times New Roman"/>
          <w:u w:val="single"/>
          <w:lang w:val="lt-LT" w:eastAsia="lt-LT"/>
        </w:rPr>
        <w:t>Veikimo mechanizmas</w:t>
      </w:r>
    </w:p>
    <w:p w14:paraId="5BBAB0A5" w14:textId="60109195" w:rsidR="00D653B8" w:rsidRPr="00D653B8" w:rsidRDefault="00D653B8" w:rsidP="00D653B8">
      <w:pPr>
        <w:spacing w:after="0" w:line="240" w:lineRule="auto"/>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Nadroparinas yra mažo</w:t>
      </w:r>
      <w:r w:rsidR="00496755">
        <w:rPr>
          <w:rFonts w:ascii="Times New Roman" w:eastAsia="Times New Roman" w:hAnsi="Times New Roman" w:cs="Times New Roman"/>
          <w:lang w:val="lt-LT" w:eastAsia="lt-LT"/>
        </w:rPr>
        <w:t>s</w:t>
      </w:r>
      <w:r w:rsidRPr="00D653B8">
        <w:rPr>
          <w:rFonts w:ascii="Times New Roman" w:eastAsia="Times New Roman" w:hAnsi="Times New Roman" w:cs="Times New Roman"/>
          <w:lang w:val="lt-LT" w:eastAsia="lt-LT"/>
        </w:rPr>
        <w:t xml:space="preserve"> molekulin</w:t>
      </w:r>
      <w:r w:rsidR="00496755">
        <w:rPr>
          <w:rFonts w:ascii="Times New Roman" w:eastAsia="Times New Roman" w:hAnsi="Times New Roman" w:cs="Times New Roman"/>
          <w:lang w:val="lt-LT" w:eastAsia="lt-LT"/>
        </w:rPr>
        <w:t>ės</w:t>
      </w:r>
      <w:r w:rsidRPr="00D653B8">
        <w:rPr>
          <w:rFonts w:ascii="Times New Roman" w:eastAsia="Times New Roman" w:hAnsi="Times New Roman" w:cs="Times New Roman"/>
          <w:lang w:val="lt-LT" w:eastAsia="lt-LT"/>
        </w:rPr>
        <w:t xml:space="preserve"> </w:t>
      </w:r>
      <w:r w:rsidR="00496755">
        <w:rPr>
          <w:rFonts w:ascii="Times New Roman" w:eastAsia="Times New Roman" w:hAnsi="Times New Roman" w:cs="Times New Roman"/>
          <w:lang w:val="lt-LT" w:eastAsia="lt-LT"/>
        </w:rPr>
        <w:t>masės</w:t>
      </w:r>
      <w:r w:rsidRPr="00D653B8">
        <w:rPr>
          <w:rFonts w:ascii="Times New Roman" w:eastAsia="Times New Roman" w:hAnsi="Times New Roman" w:cs="Times New Roman"/>
          <w:lang w:val="lt-LT" w:eastAsia="lt-LT"/>
        </w:rPr>
        <w:t xml:space="preserve"> heparinas (MM</w:t>
      </w:r>
      <w:r w:rsidR="00496755">
        <w:rPr>
          <w:rFonts w:ascii="Times New Roman" w:eastAsia="Times New Roman" w:hAnsi="Times New Roman" w:cs="Times New Roman"/>
          <w:lang w:val="lt-LT" w:eastAsia="lt-LT"/>
        </w:rPr>
        <w:t>M</w:t>
      </w:r>
      <w:r w:rsidRPr="00D653B8">
        <w:rPr>
          <w:rFonts w:ascii="Times New Roman" w:eastAsia="Times New Roman" w:hAnsi="Times New Roman" w:cs="Times New Roman"/>
          <w:lang w:val="lt-LT" w:eastAsia="lt-LT"/>
        </w:rPr>
        <w:t>H), pagamintas depolimerizuojant įprastinį hepariną. Jis yra glikozaminoglikanas, kurio vidutinė molekulinė masė – maždaug 4300 daltonų.</w:t>
      </w:r>
    </w:p>
    <w:p w14:paraId="5BBAB0A6" w14:textId="77777777" w:rsidR="00D653B8" w:rsidRPr="00D653B8" w:rsidRDefault="00D653B8" w:rsidP="00D653B8">
      <w:pPr>
        <w:spacing w:after="0" w:line="240" w:lineRule="auto"/>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Nadroparinas stipriai jungiasi prie plazmos baltymo antitrombino III (ATIII). Tai sąlygoja pagreitėjusį Xa faktoriaus slopinimą, dėl ko padidėja nadroparino antitrombinio poveikio galimybės.</w:t>
      </w:r>
    </w:p>
    <w:p w14:paraId="5BBAB0A7" w14:textId="77777777" w:rsidR="00D653B8" w:rsidRPr="00D653B8" w:rsidRDefault="00D653B8" w:rsidP="00D653B8">
      <w:pPr>
        <w:spacing w:after="0" w:line="240" w:lineRule="auto"/>
        <w:rPr>
          <w:rFonts w:ascii="Times New Roman" w:eastAsia="Times New Roman" w:hAnsi="Times New Roman" w:cs="Times New Roman"/>
          <w:lang w:val="lt-LT" w:eastAsia="lt-LT"/>
        </w:rPr>
      </w:pPr>
    </w:p>
    <w:p w14:paraId="5BBAB0A8" w14:textId="77777777" w:rsidR="00D653B8" w:rsidRPr="00D653B8" w:rsidRDefault="00D653B8" w:rsidP="00D653B8">
      <w:pPr>
        <w:spacing w:after="0" w:line="240" w:lineRule="auto"/>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Iš kitos pusės nadroparino antitrombinį aktyvumą padidina audinių faktoriaus kelio inhibitoriaus (AFKI) stimuliacija, fibrinolizės suaktyvinimas tiesiogiai atpalaiduojant iš endotelio ląstelių audinių plazminogeno aktivatorių ir kraujo reologinių parametrų pasikeitimas (sumažėjęs kraujo klampumas ir padidėjęs trombocitų bei granuliocitų membranų takumas).</w:t>
      </w:r>
    </w:p>
    <w:p w14:paraId="5BBAB0A9" w14:textId="77777777" w:rsidR="00D653B8" w:rsidRPr="00D653B8" w:rsidRDefault="00D653B8" w:rsidP="00D653B8">
      <w:pPr>
        <w:spacing w:after="0" w:line="240" w:lineRule="auto"/>
        <w:rPr>
          <w:rFonts w:ascii="Times New Roman" w:eastAsia="Times New Roman" w:hAnsi="Times New Roman" w:cs="Times New Roman"/>
          <w:lang w:val="lt-LT" w:eastAsia="lt-LT"/>
        </w:rPr>
      </w:pPr>
    </w:p>
    <w:p w14:paraId="5BBAB0AA" w14:textId="77777777" w:rsidR="00D653B8" w:rsidRPr="00D653B8" w:rsidRDefault="00D653B8" w:rsidP="00D653B8">
      <w:pPr>
        <w:spacing w:after="0" w:line="240" w:lineRule="auto"/>
        <w:rPr>
          <w:rFonts w:ascii="Times New Roman" w:eastAsia="Times New Roman" w:hAnsi="Times New Roman" w:cs="Times New Roman"/>
          <w:u w:val="single"/>
          <w:lang w:val="lt-LT" w:eastAsia="lt-LT"/>
        </w:rPr>
      </w:pPr>
      <w:r w:rsidRPr="00D653B8">
        <w:rPr>
          <w:rFonts w:ascii="Times New Roman" w:eastAsia="Times New Roman" w:hAnsi="Times New Roman" w:cs="Times New Roman"/>
          <w:u w:val="single"/>
          <w:lang w:val="lt-LT" w:eastAsia="lt-LT"/>
        </w:rPr>
        <w:t>Farmakodinamika</w:t>
      </w:r>
    </w:p>
    <w:p w14:paraId="5BBAB0AB" w14:textId="77777777" w:rsidR="00D653B8" w:rsidRPr="00D653B8" w:rsidRDefault="00D653B8" w:rsidP="00D653B8">
      <w:pPr>
        <w:spacing w:after="0" w:line="240" w:lineRule="auto"/>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Nadroparino anti-Xa aktyvumo santykis su anti-IIa aktyvumu yra didelis. Antitrombinis Fraxiparine poveikis yra greitas ir ilgas.</w:t>
      </w:r>
    </w:p>
    <w:p w14:paraId="5BBAB0AC" w14:textId="77777777" w:rsidR="00D653B8" w:rsidRPr="00D653B8" w:rsidRDefault="00D653B8" w:rsidP="00D653B8">
      <w:pPr>
        <w:spacing w:after="0" w:line="240" w:lineRule="auto"/>
        <w:rPr>
          <w:rFonts w:ascii="Times New Roman" w:eastAsia="Times New Roman" w:hAnsi="Times New Roman" w:cs="Times New Roman"/>
          <w:lang w:val="lt-LT" w:eastAsia="lt-LT"/>
        </w:rPr>
      </w:pPr>
    </w:p>
    <w:p w14:paraId="5BBAB0AD" w14:textId="77777777" w:rsidR="00D653B8" w:rsidRPr="00D653B8" w:rsidRDefault="00D653B8" w:rsidP="00D653B8">
      <w:pPr>
        <w:spacing w:after="0" w:line="240" w:lineRule="auto"/>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Lyginant su nefrakcionuotu heparinu, nadroparinas silpniau veikia trombocitų funkciją ir jų agregaciją bei labai nežymiai – pirminę hemostazę.</w:t>
      </w:r>
    </w:p>
    <w:p w14:paraId="5BBAB0AE" w14:textId="77777777" w:rsidR="00D653B8" w:rsidRPr="00D653B8" w:rsidRDefault="00D653B8" w:rsidP="00D653B8">
      <w:pPr>
        <w:spacing w:after="0" w:line="240" w:lineRule="auto"/>
        <w:rPr>
          <w:rFonts w:ascii="Times New Roman" w:eastAsia="Times New Roman" w:hAnsi="Times New Roman" w:cs="Times New Roman"/>
          <w:lang w:val="lt-LT" w:eastAsia="lt-LT"/>
        </w:rPr>
      </w:pPr>
    </w:p>
    <w:p w14:paraId="5BBAB0AF" w14:textId="77777777" w:rsidR="00D653B8" w:rsidRPr="00D653B8" w:rsidRDefault="00D653B8" w:rsidP="00D653B8">
      <w:pPr>
        <w:keepNext/>
        <w:tabs>
          <w:tab w:val="left" w:pos="540"/>
        </w:tabs>
        <w:spacing w:after="0" w:line="240" w:lineRule="auto"/>
        <w:outlineLvl w:val="2"/>
        <w:rPr>
          <w:rFonts w:ascii="Times New Roman" w:eastAsia="Times New Roman" w:hAnsi="Times New Roman" w:cs="Times New Roman"/>
          <w:b/>
          <w:lang w:val="lt-LT"/>
        </w:rPr>
      </w:pPr>
      <w:r w:rsidRPr="00D653B8">
        <w:rPr>
          <w:rFonts w:ascii="Times New Roman" w:eastAsia="Times New Roman" w:hAnsi="Times New Roman" w:cs="Times New Roman"/>
          <w:b/>
          <w:lang w:val="lt-LT"/>
        </w:rPr>
        <w:t>5.2</w:t>
      </w:r>
      <w:r w:rsidRPr="00D653B8">
        <w:rPr>
          <w:rFonts w:ascii="Times New Roman" w:eastAsia="Times New Roman" w:hAnsi="Times New Roman" w:cs="Times New Roman"/>
          <w:b/>
          <w:lang w:val="lt-LT"/>
        </w:rPr>
        <w:tab/>
        <w:t>Farmakokinetinės savybės</w:t>
      </w:r>
    </w:p>
    <w:p w14:paraId="5BBAB0B0" w14:textId="77777777" w:rsidR="00D653B8" w:rsidRPr="00D653B8" w:rsidRDefault="00D653B8" w:rsidP="00D653B8">
      <w:pPr>
        <w:spacing w:after="0" w:line="240" w:lineRule="auto"/>
        <w:rPr>
          <w:rFonts w:ascii="Times New Roman" w:eastAsia="Times New Roman" w:hAnsi="Times New Roman" w:cs="Times New Roman"/>
          <w:lang w:val="lt-LT" w:eastAsia="lt-LT"/>
        </w:rPr>
      </w:pPr>
    </w:p>
    <w:p w14:paraId="5BBAB0B1" w14:textId="77777777" w:rsidR="00D653B8" w:rsidRPr="00D653B8" w:rsidRDefault="00D653B8" w:rsidP="00D653B8">
      <w:pPr>
        <w:spacing w:after="0" w:line="240" w:lineRule="auto"/>
        <w:rPr>
          <w:rFonts w:ascii="Times New Roman" w:eastAsia="Times New Roman" w:hAnsi="Times New Roman" w:cs="Times New Roman"/>
          <w:lang w:val="lt-LT"/>
        </w:rPr>
      </w:pPr>
      <w:r w:rsidRPr="00D653B8">
        <w:rPr>
          <w:rFonts w:ascii="Times New Roman" w:eastAsia="Times New Roman" w:hAnsi="Times New Roman" w:cs="Times New Roman"/>
          <w:lang w:val="lt-LT"/>
        </w:rPr>
        <w:t>Nadroparino farmakokinetinės savybės nustatytos remiantis jo biologiniu aktyvumu, t.y., matuojant anti-Xa aktyvumą plazmoje.</w:t>
      </w:r>
    </w:p>
    <w:p w14:paraId="5BBAB0B2" w14:textId="77777777" w:rsidR="00D653B8" w:rsidRPr="00D653B8" w:rsidRDefault="00D653B8" w:rsidP="00D653B8">
      <w:pPr>
        <w:spacing w:after="0" w:line="240" w:lineRule="auto"/>
        <w:rPr>
          <w:rFonts w:ascii="Times New Roman" w:eastAsia="Times New Roman" w:hAnsi="Times New Roman" w:cs="Times New Roman"/>
          <w:u w:val="single"/>
          <w:lang w:val="lt-LT" w:eastAsia="lt-LT"/>
        </w:rPr>
      </w:pPr>
    </w:p>
    <w:p w14:paraId="5BBAB0B3" w14:textId="77777777" w:rsidR="00D653B8" w:rsidRPr="00D653B8" w:rsidRDefault="00D653B8" w:rsidP="00D653B8">
      <w:pPr>
        <w:spacing w:after="0" w:line="240" w:lineRule="auto"/>
        <w:rPr>
          <w:rFonts w:ascii="Times New Roman" w:eastAsia="Times New Roman" w:hAnsi="Times New Roman" w:cs="Times New Roman"/>
          <w:i/>
          <w:iCs/>
          <w:lang w:val="lt-LT" w:eastAsia="lt-LT"/>
        </w:rPr>
      </w:pPr>
      <w:r w:rsidRPr="00D653B8">
        <w:rPr>
          <w:rFonts w:ascii="Times New Roman" w:eastAsia="Times New Roman" w:hAnsi="Times New Roman" w:cs="Times New Roman"/>
          <w:i/>
          <w:iCs/>
          <w:lang w:val="lt-LT" w:eastAsia="lt-LT"/>
        </w:rPr>
        <w:t>Absorbcija</w:t>
      </w:r>
    </w:p>
    <w:p w14:paraId="5BBAB0B4" w14:textId="1B78D44C" w:rsidR="00D653B8" w:rsidRPr="00D653B8" w:rsidRDefault="00D653B8" w:rsidP="00D653B8">
      <w:pPr>
        <w:spacing w:after="0" w:line="240" w:lineRule="auto"/>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 xml:space="preserve">Suleidus </w:t>
      </w:r>
      <w:r w:rsidR="000153DB">
        <w:rPr>
          <w:rFonts w:ascii="Times New Roman" w:eastAsia="Times New Roman" w:hAnsi="Times New Roman" w:cs="Times New Roman"/>
          <w:lang w:val="lt-LT" w:eastAsia="lt-LT"/>
        </w:rPr>
        <w:t xml:space="preserve">vaistinio </w:t>
      </w:r>
      <w:r w:rsidRPr="00D653B8">
        <w:rPr>
          <w:rFonts w:ascii="Times New Roman" w:eastAsia="Times New Roman" w:hAnsi="Times New Roman" w:cs="Times New Roman"/>
          <w:lang w:val="lt-LT" w:eastAsia="lt-LT"/>
        </w:rPr>
        <w:t>preparato po oda, didžiausia anti-Xa koncentracija (C</w:t>
      </w:r>
      <w:r w:rsidRPr="00D653B8">
        <w:rPr>
          <w:rFonts w:ascii="Times New Roman" w:eastAsia="Times New Roman" w:hAnsi="Times New Roman" w:cs="Times New Roman"/>
          <w:vertAlign w:val="subscript"/>
          <w:lang w:val="lt-LT" w:eastAsia="lt-LT"/>
        </w:rPr>
        <w:t>max</w:t>
      </w:r>
      <w:r w:rsidRPr="00D653B8">
        <w:rPr>
          <w:rFonts w:ascii="Times New Roman" w:eastAsia="Times New Roman" w:hAnsi="Times New Roman" w:cs="Times New Roman"/>
          <w:lang w:val="lt-LT" w:eastAsia="lt-LT"/>
        </w:rPr>
        <w:t xml:space="preserve"> – didžiausia vaist</w:t>
      </w:r>
      <w:r w:rsidR="000153DB">
        <w:rPr>
          <w:rFonts w:ascii="Times New Roman" w:eastAsia="Times New Roman" w:hAnsi="Times New Roman" w:cs="Times New Roman"/>
          <w:lang w:val="lt-LT" w:eastAsia="lt-LT"/>
        </w:rPr>
        <w:t>ini</w:t>
      </w:r>
      <w:r w:rsidRPr="00D653B8">
        <w:rPr>
          <w:rFonts w:ascii="Times New Roman" w:eastAsia="Times New Roman" w:hAnsi="Times New Roman" w:cs="Times New Roman"/>
          <w:lang w:val="lt-LT" w:eastAsia="lt-LT"/>
        </w:rPr>
        <w:t xml:space="preserve">o </w:t>
      </w:r>
      <w:r w:rsidR="000153DB">
        <w:rPr>
          <w:rFonts w:ascii="Times New Roman" w:eastAsia="Times New Roman" w:hAnsi="Times New Roman" w:cs="Times New Roman"/>
          <w:lang w:val="lt-LT" w:eastAsia="lt-LT"/>
        </w:rPr>
        <w:t xml:space="preserve">preparato </w:t>
      </w:r>
      <w:r w:rsidRPr="00D653B8">
        <w:rPr>
          <w:rFonts w:ascii="Times New Roman" w:eastAsia="Times New Roman" w:hAnsi="Times New Roman" w:cs="Times New Roman"/>
          <w:lang w:val="lt-LT" w:eastAsia="lt-LT"/>
        </w:rPr>
        <w:t>koncentracija plazmoje) pasiekiama maždaug per 3–5 val. (T</w:t>
      </w:r>
      <w:r w:rsidRPr="00D653B8">
        <w:rPr>
          <w:rFonts w:ascii="Times New Roman" w:eastAsia="Times New Roman" w:hAnsi="Times New Roman" w:cs="Times New Roman"/>
          <w:vertAlign w:val="subscript"/>
          <w:lang w:val="lt-LT" w:eastAsia="lt-LT"/>
        </w:rPr>
        <w:t xml:space="preserve">max </w:t>
      </w:r>
      <w:r w:rsidRPr="00D653B8">
        <w:rPr>
          <w:rFonts w:ascii="Times New Roman" w:eastAsia="Times New Roman" w:hAnsi="Times New Roman" w:cs="Times New Roman"/>
          <w:lang w:val="lt-LT" w:eastAsia="lt-LT"/>
        </w:rPr>
        <w:t>– laikas, per kurį vaist</w:t>
      </w:r>
      <w:r w:rsidR="000153DB">
        <w:rPr>
          <w:rFonts w:ascii="Times New Roman" w:eastAsia="Times New Roman" w:hAnsi="Times New Roman" w:cs="Times New Roman"/>
          <w:lang w:val="lt-LT" w:eastAsia="lt-LT"/>
        </w:rPr>
        <w:t>ini</w:t>
      </w:r>
      <w:r w:rsidRPr="00D653B8">
        <w:rPr>
          <w:rFonts w:ascii="Times New Roman" w:eastAsia="Times New Roman" w:hAnsi="Times New Roman" w:cs="Times New Roman"/>
          <w:lang w:val="lt-LT" w:eastAsia="lt-LT"/>
        </w:rPr>
        <w:t xml:space="preserve">o </w:t>
      </w:r>
      <w:r w:rsidR="000153DB">
        <w:rPr>
          <w:rFonts w:ascii="Times New Roman" w:eastAsia="Times New Roman" w:hAnsi="Times New Roman" w:cs="Times New Roman"/>
          <w:lang w:val="lt-LT" w:eastAsia="lt-LT"/>
        </w:rPr>
        <w:t xml:space="preserve">preparato </w:t>
      </w:r>
      <w:r w:rsidRPr="00D653B8">
        <w:rPr>
          <w:rFonts w:ascii="Times New Roman" w:eastAsia="Times New Roman" w:hAnsi="Times New Roman" w:cs="Times New Roman"/>
          <w:lang w:val="lt-LT" w:eastAsia="lt-LT"/>
        </w:rPr>
        <w:t>koncentracija tampa didžiausia).</w:t>
      </w:r>
    </w:p>
    <w:p w14:paraId="5BBAB0B5" w14:textId="77777777" w:rsidR="00D653B8" w:rsidRPr="00D653B8" w:rsidRDefault="00D653B8" w:rsidP="00D653B8">
      <w:pPr>
        <w:spacing w:after="0" w:line="240" w:lineRule="auto"/>
        <w:rPr>
          <w:rFonts w:ascii="Times New Roman" w:eastAsia="Times New Roman" w:hAnsi="Times New Roman" w:cs="Times New Roman"/>
          <w:lang w:val="lt-LT" w:eastAsia="lt-LT"/>
        </w:rPr>
      </w:pPr>
    </w:p>
    <w:p w14:paraId="5BBAB0B6" w14:textId="77777777" w:rsidR="00D653B8" w:rsidRPr="00D653B8" w:rsidRDefault="00D653B8" w:rsidP="00D653B8">
      <w:pPr>
        <w:spacing w:after="0" w:line="240" w:lineRule="auto"/>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Biologinis prieinamumas beveik visiškas (maždaug 88 %).</w:t>
      </w:r>
    </w:p>
    <w:p w14:paraId="5BBAB0B7" w14:textId="77777777" w:rsidR="00D653B8" w:rsidRPr="00D653B8" w:rsidRDefault="00D653B8" w:rsidP="00D653B8">
      <w:pPr>
        <w:spacing w:after="0" w:line="240" w:lineRule="auto"/>
        <w:rPr>
          <w:rFonts w:ascii="Times New Roman" w:eastAsia="Times New Roman" w:hAnsi="Times New Roman" w:cs="Times New Roman"/>
          <w:lang w:val="lt-LT" w:eastAsia="lt-LT"/>
        </w:rPr>
      </w:pPr>
    </w:p>
    <w:p w14:paraId="5BBAB0B8" w14:textId="11B40DF8" w:rsidR="00D653B8" w:rsidRPr="00D653B8" w:rsidRDefault="00D653B8" w:rsidP="00D653B8">
      <w:pPr>
        <w:spacing w:after="0" w:line="240" w:lineRule="auto"/>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 xml:space="preserve">Suleidus </w:t>
      </w:r>
      <w:r w:rsidR="000153DB">
        <w:rPr>
          <w:rFonts w:ascii="Times New Roman" w:eastAsia="Times New Roman" w:hAnsi="Times New Roman" w:cs="Times New Roman"/>
          <w:lang w:val="lt-LT" w:eastAsia="lt-LT"/>
        </w:rPr>
        <w:t xml:space="preserve">vaistinio </w:t>
      </w:r>
      <w:r w:rsidRPr="00D653B8">
        <w:rPr>
          <w:rFonts w:ascii="Times New Roman" w:eastAsia="Times New Roman" w:hAnsi="Times New Roman" w:cs="Times New Roman"/>
          <w:lang w:val="lt-LT" w:eastAsia="lt-LT"/>
        </w:rPr>
        <w:t>preparato į veną, didžiausia anti-Xa koncentracija plazmoje susidaro greičiau nei per 10 min. Pusinės eliminacijos periodas yra maždaug 2 val.</w:t>
      </w:r>
    </w:p>
    <w:p w14:paraId="5BBAB0B9" w14:textId="77777777" w:rsidR="00D653B8" w:rsidRPr="00D653B8" w:rsidRDefault="00D653B8" w:rsidP="00D653B8">
      <w:pPr>
        <w:spacing w:after="0" w:line="240" w:lineRule="auto"/>
        <w:rPr>
          <w:rFonts w:ascii="Times New Roman" w:eastAsia="Times New Roman" w:hAnsi="Times New Roman" w:cs="Times New Roman"/>
          <w:lang w:val="lt-LT" w:eastAsia="lt-LT"/>
        </w:rPr>
      </w:pPr>
    </w:p>
    <w:p w14:paraId="5BBAB0BA" w14:textId="77777777" w:rsidR="00D653B8" w:rsidRPr="00D653B8" w:rsidRDefault="00D653B8" w:rsidP="00D653B8">
      <w:pPr>
        <w:spacing w:after="0" w:line="240" w:lineRule="auto"/>
        <w:rPr>
          <w:rFonts w:ascii="Times New Roman" w:eastAsia="Times New Roman" w:hAnsi="Times New Roman" w:cs="Times New Roman"/>
          <w:i/>
          <w:lang w:val="lt-LT" w:eastAsia="lt-LT"/>
        </w:rPr>
      </w:pPr>
      <w:r w:rsidRPr="00D653B8">
        <w:rPr>
          <w:rFonts w:ascii="Times New Roman" w:eastAsia="Times New Roman" w:hAnsi="Times New Roman" w:cs="Times New Roman"/>
          <w:i/>
          <w:lang w:val="lt-LT" w:eastAsia="lt-LT"/>
        </w:rPr>
        <w:t>Eliminacija</w:t>
      </w:r>
    </w:p>
    <w:p w14:paraId="5BBAB0BB" w14:textId="157DDF2A" w:rsidR="00D653B8" w:rsidRPr="00D653B8" w:rsidRDefault="00D653B8" w:rsidP="00D653B8">
      <w:pPr>
        <w:spacing w:after="0" w:line="240" w:lineRule="auto"/>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 xml:space="preserve">Suleidus </w:t>
      </w:r>
      <w:r w:rsidR="000153DB">
        <w:rPr>
          <w:rFonts w:ascii="Times New Roman" w:eastAsia="Times New Roman" w:hAnsi="Times New Roman" w:cs="Times New Roman"/>
          <w:lang w:val="lt-LT" w:eastAsia="lt-LT"/>
        </w:rPr>
        <w:t xml:space="preserve">vaistinio </w:t>
      </w:r>
      <w:r w:rsidRPr="00D653B8">
        <w:rPr>
          <w:rFonts w:ascii="Times New Roman" w:eastAsia="Times New Roman" w:hAnsi="Times New Roman" w:cs="Times New Roman"/>
          <w:lang w:val="lt-LT" w:eastAsia="lt-LT"/>
        </w:rPr>
        <w:t>preparato po oda, pusinės eliminacijos periodas yra maždaug 3,5 val. Tačiau suleidus 1900 anti-Xa TV, anti-Xa aktyvumas trunka ne mažiau kaip 18 val.</w:t>
      </w:r>
    </w:p>
    <w:p w14:paraId="5BBAB0BC" w14:textId="77777777" w:rsidR="00D653B8" w:rsidRPr="00D653B8" w:rsidRDefault="00D653B8" w:rsidP="00D653B8">
      <w:pPr>
        <w:spacing w:after="0" w:line="240" w:lineRule="auto"/>
        <w:rPr>
          <w:rFonts w:ascii="Times New Roman" w:eastAsia="Times New Roman" w:hAnsi="Times New Roman" w:cs="Times New Roman"/>
          <w:lang w:val="lt-LT" w:eastAsia="lt-LT"/>
        </w:rPr>
      </w:pPr>
    </w:p>
    <w:p w14:paraId="5BBAB0BD" w14:textId="05751CBD" w:rsidR="00D653B8" w:rsidRPr="00D653B8" w:rsidRDefault="00361BBA" w:rsidP="00D653B8">
      <w:pPr>
        <w:spacing w:after="0" w:line="240" w:lineRule="auto"/>
        <w:rPr>
          <w:rFonts w:ascii="Times New Roman" w:eastAsia="Times New Roman" w:hAnsi="Times New Roman" w:cs="Times New Roman"/>
          <w:i/>
          <w:iCs/>
          <w:lang w:val="lt-LT" w:eastAsia="lt-LT"/>
        </w:rPr>
      </w:pPr>
      <w:r>
        <w:rPr>
          <w:rFonts w:ascii="Times New Roman" w:eastAsia="Times New Roman" w:hAnsi="Times New Roman" w:cs="Times New Roman"/>
          <w:i/>
          <w:iCs/>
          <w:lang w:val="lt-LT" w:eastAsia="lt-LT"/>
        </w:rPr>
        <w:t>Ypatingos populiacijos</w:t>
      </w:r>
    </w:p>
    <w:p w14:paraId="5BBAB0BE" w14:textId="77777777" w:rsidR="00D653B8" w:rsidRPr="00D653B8" w:rsidRDefault="00D653B8" w:rsidP="00D653B8">
      <w:pPr>
        <w:spacing w:after="0" w:line="240" w:lineRule="auto"/>
        <w:rPr>
          <w:rFonts w:ascii="Times New Roman" w:eastAsia="Times New Roman" w:hAnsi="Times New Roman" w:cs="Times New Roman"/>
          <w:i/>
          <w:iCs/>
          <w:lang w:val="lt-LT" w:eastAsia="lt-LT"/>
        </w:rPr>
      </w:pPr>
    </w:p>
    <w:p w14:paraId="5BBAB0BF" w14:textId="78DC29D1" w:rsidR="00D653B8" w:rsidRPr="00D653B8" w:rsidRDefault="00D653B8" w:rsidP="00D653B8">
      <w:pPr>
        <w:spacing w:after="0" w:line="240" w:lineRule="auto"/>
        <w:rPr>
          <w:rFonts w:ascii="Times New Roman" w:eastAsia="Times New Roman" w:hAnsi="Times New Roman" w:cs="Times New Roman"/>
          <w:i/>
          <w:u w:val="single"/>
          <w:lang w:val="lt-LT" w:eastAsia="lt-LT"/>
        </w:rPr>
      </w:pPr>
      <w:r w:rsidRPr="00D653B8">
        <w:rPr>
          <w:rFonts w:ascii="Times New Roman" w:eastAsia="Times New Roman" w:hAnsi="Times New Roman" w:cs="Times New Roman"/>
          <w:i/>
          <w:u w:val="single"/>
          <w:lang w:val="lt-LT" w:eastAsia="lt-LT"/>
        </w:rPr>
        <w:t>Senyv</w:t>
      </w:r>
      <w:r w:rsidR="00361BBA">
        <w:rPr>
          <w:rFonts w:ascii="Times New Roman" w:eastAsia="Times New Roman" w:hAnsi="Times New Roman" w:cs="Times New Roman"/>
          <w:i/>
          <w:u w:val="single"/>
          <w:lang w:val="lt-LT" w:eastAsia="lt-LT"/>
        </w:rPr>
        <w:t>i</w:t>
      </w:r>
      <w:r w:rsidRPr="00D653B8">
        <w:rPr>
          <w:rFonts w:ascii="Times New Roman" w:eastAsia="Times New Roman" w:hAnsi="Times New Roman" w:cs="Times New Roman"/>
          <w:i/>
          <w:u w:val="single"/>
          <w:lang w:val="lt-LT" w:eastAsia="lt-LT"/>
        </w:rPr>
        <w:t xml:space="preserve"> pacientai</w:t>
      </w:r>
    </w:p>
    <w:p w14:paraId="5BBAB0C0" w14:textId="426AA7A6" w:rsidR="00D653B8" w:rsidRPr="00D653B8" w:rsidRDefault="00D653B8" w:rsidP="00D653B8">
      <w:pPr>
        <w:spacing w:after="0" w:line="240" w:lineRule="auto"/>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lastRenderedPageBreak/>
        <w:t>Senyv</w:t>
      </w:r>
      <w:r w:rsidR="00361BBA">
        <w:rPr>
          <w:rFonts w:ascii="Times New Roman" w:eastAsia="Times New Roman" w:hAnsi="Times New Roman" w:cs="Times New Roman"/>
          <w:lang w:val="lt-LT" w:eastAsia="lt-LT"/>
        </w:rPr>
        <w:t>iem</w:t>
      </w:r>
      <w:r w:rsidRPr="00D653B8">
        <w:rPr>
          <w:rFonts w:ascii="Times New Roman" w:eastAsia="Times New Roman" w:hAnsi="Times New Roman" w:cs="Times New Roman"/>
          <w:lang w:val="lt-LT" w:eastAsia="lt-LT"/>
        </w:rPr>
        <w:t>s pacientams paprastai susilpnėja inkstų funkcija, todėl vaist</w:t>
      </w:r>
      <w:r w:rsidR="000153DB">
        <w:rPr>
          <w:rFonts w:ascii="Times New Roman" w:eastAsia="Times New Roman" w:hAnsi="Times New Roman" w:cs="Times New Roman"/>
          <w:lang w:val="lt-LT" w:eastAsia="lt-LT"/>
        </w:rPr>
        <w:t>ini</w:t>
      </w:r>
      <w:r w:rsidRPr="00D653B8">
        <w:rPr>
          <w:rFonts w:ascii="Times New Roman" w:eastAsia="Times New Roman" w:hAnsi="Times New Roman" w:cs="Times New Roman"/>
          <w:lang w:val="lt-LT" w:eastAsia="lt-LT"/>
        </w:rPr>
        <w:t xml:space="preserve">o </w:t>
      </w:r>
      <w:r w:rsidR="000153DB">
        <w:rPr>
          <w:rFonts w:ascii="Times New Roman" w:eastAsia="Times New Roman" w:hAnsi="Times New Roman" w:cs="Times New Roman"/>
          <w:lang w:val="lt-LT" w:eastAsia="lt-LT"/>
        </w:rPr>
        <w:t xml:space="preserve">preparato </w:t>
      </w:r>
      <w:r w:rsidRPr="00D653B8">
        <w:rPr>
          <w:rFonts w:ascii="Times New Roman" w:eastAsia="Times New Roman" w:hAnsi="Times New Roman" w:cs="Times New Roman"/>
          <w:lang w:val="lt-LT" w:eastAsia="lt-LT"/>
        </w:rPr>
        <w:t>šalinimas šiems pacientams yra lėtesnis (žr. toliau „Inkstų funkcijos sutrikimas“). Reikia turėti omenyje inkstų funkcijos sutrikimus šio amžiaus grupės pacientams ir atitinkamai koreguoti dozę (žr. 4.2 ir 4.4</w:t>
      </w:r>
      <w:r w:rsidR="00361BBA">
        <w:rPr>
          <w:rFonts w:ascii="Times New Roman" w:eastAsia="Times New Roman" w:hAnsi="Times New Roman" w:cs="Times New Roman"/>
          <w:lang w:val="lt-LT" w:eastAsia="lt-LT"/>
        </w:rPr>
        <w:t> </w:t>
      </w:r>
      <w:r w:rsidRPr="00D653B8">
        <w:rPr>
          <w:rFonts w:ascii="Times New Roman" w:eastAsia="Times New Roman" w:hAnsi="Times New Roman" w:cs="Times New Roman"/>
          <w:lang w:val="lt-LT" w:eastAsia="lt-LT"/>
        </w:rPr>
        <w:t>skyri</w:t>
      </w:r>
      <w:r w:rsidR="00361BBA">
        <w:rPr>
          <w:rFonts w:ascii="Times New Roman" w:eastAsia="Times New Roman" w:hAnsi="Times New Roman" w:cs="Times New Roman"/>
          <w:lang w:val="lt-LT" w:eastAsia="lt-LT"/>
        </w:rPr>
        <w:t>us</w:t>
      </w:r>
      <w:r w:rsidRPr="00D653B8">
        <w:rPr>
          <w:rFonts w:ascii="Times New Roman" w:eastAsia="Times New Roman" w:hAnsi="Times New Roman" w:cs="Times New Roman"/>
          <w:lang w:val="lt-LT" w:eastAsia="lt-LT"/>
        </w:rPr>
        <w:t>).</w:t>
      </w:r>
    </w:p>
    <w:p w14:paraId="5BBAB0C1" w14:textId="77777777" w:rsidR="00D653B8" w:rsidRPr="00D653B8" w:rsidRDefault="00D653B8" w:rsidP="00D653B8">
      <w:pPr>
        <w:spacing w:after="0" w:line="240" w:lineRule="auto"/>
        <w:rPr>
          <w:rFonts w:ascii="Times New Roman" w:eastAsia="Times New Roman" w:hAnsi="Times New Roman" w:cs="Times New Roman"/>
          <w:lang w:val="lt-LT" w:eastAsia="lt-LT"/>
        </w:rPr>
      </w:pPr>
    </w:p>
    <w:p w14:paraId="5BBAB0C2" w14:textId="77777777" w:rsidR="00D653B8" w:rsidRPr="00361BBA" w:rsidRDefault="00D653B8" w:rsidP="00D653B8">
      <w:pPr>
        <w:spacing w:after="0" w:line="240" w:lineRule="auto"/>
        <w:jc w:val="both"/>
        <w:rPr>
          <w:rFonts w:ascii="Times New Roman" w:eastAsia="Times New Roman" w:hAnsi="Times New Roman" w:cs="Times New Roman"/>
          <w:b/>
          <w:i/>
          <w:iCs/>
          <w:lang w:val="lt-LT" w:eastAsia="lt-LT"/>
        </w:rPr>
      </w:pPr>
      <w:r w:rsidRPr="00600BD7">
        <w:rPr>
          <w:rFonts w:ascii="Times New Roman" w:eastAsia="Times New Roman" w:hAnsi="Times New Roman" w:cs="Times New Roman"/>
          <w:i/>
          <w:iCs/>
          <w:snapToGrid w:val="0"/>
          <w:color w:val="000000"/>
          <w:u w:val="single"/>
          <w:lang w:val="lt-LT"/>
        </w:rPr>
        <w:t>Sutrikusi inkstų funkcija</w:t>
      </w:r>
      <w:r w:rsidRPr="00600BD7">
        <w:rPr>
          <w:rFonts w:ascii="Times New Roman" w:eastAsia="Times New Roman" w:hAnsi="Times New Roman" w:cs="Times New Roman"/>
          <w:b/>
          <w:i/>
          <w:iCs/>
          <w:u w:val="single"/>
          <w:lang w:val="lt-LT"/>
        </w:rPr>
        <w:t xml:space="preserve"> </w:t>
      </w:r>
    </w:p>
    <w:p w14:paraId="5BBAB0C3" w14:textId="10AE5A35" w:rsidR="00D653B8" w:rsidRPr="00D653B8" w:rsidRDefault="00D653B8" w:rsidP="00D653B8">
      <w:pPr>
        <w:spacing w:after="0" w:line="240" w:lineRule="auto"/>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Atliekant į veną vartojamo nadroparino farmakokinetikos klinikinį tyrimą, kuriame dalyvavo pacientai, sergantys įvairaus laipsnio inkstų funkcijos sutrikimu, buvo nustatyta koreliacija tarp nadroparino klirenso ir kreatinino klirenso. Pacientų, kurių inkstų funkcija sutrikusi vidutiniškai (kreatinino klirensas 36–43 ml/min.), vidutinis nadroparino AUC (plotas po koncentracijos kreive) ir pusinės eliminacijos periodas buvo atitinkamai 52 % ir 39 % didesnis nei sveikų savanorių. Šių pacientų organizme vidutinis nadroparino klirensas plazmoje buvo sumažėjęs iki 63 % normalaus dydžio. Tyrimo metu buvo pastebėta didelių individualių rodiklių skirtumų. Pacientų, kurių inkstų funkcija sutrikusi sunkiai (kreatinino klirensas 10–20 ml/min.), ir vidutinis AUC, ir pusinės eliminacijos periodas buvo atitinkamai 95 % ir 112 % didesnis nei sveikų savanorių. Pacientų, kurių inkstų funkcija sutrikusi sunkiai, nadroparino klirensas plazmoje buvo sumažėjęs iki 50 % to dydžio, kuris būna sveikų savanorių organizme. Asmenų, kuriems yra sunkus inkstų funkcijos sutrikimas (kreatinino klirensas 3–6 ml/min.) ir atliekamos hemodializės procedūros, vidutinis AUC ir pusinės eliminacijos periodas buvo atitinkamai 62 ir 65 % didesnis nei sveikų savanorių. Pacientų, kuriems yra sunkus inkstų funkcijos sutrikimas ir atliekamos hemodializės procedūros, nadroparino klirensas plazmoje buvo sumažėjęs iki 67 % to dydžio, kuris būna sveikų žmonių organizme (žr. 4.2 ir 4.4</w:t>
      </w:r>
      <w:r w:rsidR="003E6C0E">
        <w:rPr>
          <w:rFonts w:ascii="Times New Roman" w:eastAsia="Times New Roman" w:hAnsi="Times New Roman" w:cs="Times New Roman"/>
          <w:lang w:val="lt-LT" w:eastAsia="lt-LT"/>
        </w:rPr>
        <w:t> </w:t>
      </w:r>
      <w:r w:rsidRPr="00D653B8">
        <w:rPr>
          <w:rFonts w:ascii="Times New Roman" w:eastAsia="Times New Roman" w:hAnsi="Times New Roman" w:cs="Times New Roman"/>
          <w:lang w:val="lt-LT" w:eastAsia="lt-LT"/>
        </w:rPr>
        <w:t>skyrius).</w:t>
      </w:r>
    </w:p>
    <w:p w14:paraId="5BBAB0C4" w14:textId="77777777" w:rsidR="00D653B8" w:rsidRPr="00D653B8" w:rsidRDefault="00D653B8" w:rsidP="00D653B8">
      <w:pPr>
        <w:spacing w:after="0" w:line="240" w:lineRule="auto"/>
        <w:rPr>
          <w:rFonts w:ascii="Times New Roman" w:eastAsia="Times New Roman" w:hAnsi="Times New Roman" w:cs="Times New Roman"/>
          <w:lang w:val="lt-LT" w:eastAsia="lt-LT"/>
        </w:rPr>
      </w:pPr>
    </w:p>
    <w:p w14:paraId="5BBAB0C5" w14:textId="77777777" w:rsidR="00D653B8" w:rsidRPr="00D653B8" w:rsidRDefault="00D653B8" w:rsidP="00D653B8">
      <w:pPr>
        <w:keepNext/>
        <w:tabs>
          <w:tab w:val="left" w:pos="540"/>
        </w:tabs>
        <w:spacing w:after="0" w:line="240" w:lineRule="auto"/>
        <w:outlineLvl w:val="2"/>
        <w:rPr>
          <w:rFonts w:ascii="Times New Roman" w:eastAsia="Times New Roman" w:hAnsi="Times New Roman" w:cs="Times New Roman"/>
          <w:b/>
          <w:lang w:val="lt-LT"/>
        </w:rPr>
      </w:pPr>
      <w:r w:rsidRPr="00D653B8">
        <w:rPr>
          <w:rFonts w:ascii="Times New Roman" w:eastAsia="Times New Roman" w:hAnsi="Times New Roman" w:cs="Times New Roman"/>
          <w:b/>
          <w:lang w:val="lt-LT"/>
        </w:rPr>
        <w:t>5.3</w:t>
      </w:r>
      <w:r w:rsidRPr="00D653B8">
        <w:rPr>
          <w:rFonts w:ascii="Times New Roman" w:eastAsia="Times New Roman" w:hAnsi="Times New Roman" w:cs="Times New Roman"/>
          <w:b/>
          <w:lang w:val="lt-LT"/>
        </w:rPr>
        <w:tab/>
        <w:t>Ikiklinikinių saugumo tyrimų duomenys</w:t>
      </w:r>
    </w:p>
    <w:p w14:paraId="5BBAB0C6" w14:textId="77777777" w:rsidR="00D653B8" w:rsidRPr="00D653B8" w:rsidRDefault="00D653B8" w:rsidP="00D653B8">
      <w:pPr>
        <w:spacing w:after="0" w:line="240" w:lineRule="auto"/>
        <w:rPr>
          <w:rFonts w:ascii="Times New Roman" w:eastAsia="Times New Roman" w:hAnsi="Times New Roman" w:cs="Times New Roman"/>
          <w:lang w:val="lt-LT" w:eastAsia="lt-LT"/>
        </w:rPr>
      </w:pPr>
    </w:p>
    <w:p w14:paraId="226CBBF4" w14:textId="7AE0E3E2" w:rsidR="003E6C0E" w:rsidRDefault="003E6C0E" w:rsidP="00D653B8">
      <w:pPr>
        <w:spacing w:after="0" w:line="240" w:lineRule="auto"/>
        <w:rPr>
          <w:rFonts w:ascii="Times New Roman" w:eastAsia="Times New Roman" w:hAnsi="Times New Roman" w:cs="Times New Roman"/>
          <w:lang w:val="lt-LT" w:eastAsia="lt-LT"/>
        </w:rPr>
      </w:pPr>
      <w:r w:rsidRPr="003E6C0E">
        <w:rPr>
          <w:rFonts w:ascii="Times New Roman" w:eastAsia="Times New Roman" w:hAnsi="Times New Roman" w:cs="Times New Roman"/>
          <w:lang w:val="lt-LT" w:eastAsia="lt-LT"/>
        </w:rPr>
        <w:t xml:space="preserve">Įprastų farmakologinio saugumo, kartotinių dozių toksiškumo, genotoksiškumo, galimo </w:t>
      </w:r>
      <w:r>
        <w:rPr>
          <w:rFonts w:ascii="Times New Roman" w:eastAsia="Times New Roman" w:hAnsi="Times New Roman" w:cs="Times New Roman"/>
          <w:lang w:val="lt-LT" w:eastAsia="lt-LT"/>
        </w:rPr>
        <w:t>muta</w:t>
      </w:r>
      <w:r w:rsidRPr="003E6C0E">
        <w:rPr>
          <w:rFonts w:ascii="Times New Roman" w:eastAsia="Times New Roman" w:hAnsi="Times New Roman" w:cs="Times New Roman"/>
          <w:lang w:val="lt-LT" w:eastAsia="lt-LT"/>
        </w:rPr>
        <w:t>geniškumo</w:t>
      </w:r>
      <w:r>
        <w:rPr>
          <w:rFonts w:ascii="Times New Roman" w:eastAsia="Times New Roman" w:hAnsi="Times New Roman" w:cs="Times New Roman"/>
          <w:lang w:val="lt-LT" w:eastAsia="lt-LT"/>
        </w:rPr>
        <w:t xml:space="preserve"> ir</w:t>
      </w:r>
      <w:r w:rsidRPr="003E6C0E">
        <w:rPr>
          <w:rFonts w:ascii="Times New Roman" w:eastAsia="Times New Roman" w:hAnsi="Times New Roman" w:cs="Times New Roman"/>
          <w:lang w:val="lt-LT" w:eastAsia="lt-LT"/>
        </w:rPr>
        <w:t xml:space="preserve"> toksinio poveikio reprodukcijai ikiklinikinių tyrimų duomenys specifinio pavojaus žmogui nerodo</w:t>
      </w:r>
      <w:r>
        <w:rPr>
          <w:rFonts w:ascii="Times New Roman" w:eastAsia="Times New Roman" w:hAnsi="Times New Roman" w:cs="Times New Roman"/>
          <w:lang w:val="lt-LT" w:eastAsia="lt-LT"/>
        </w:rPr>
        <w:t>.</w:t>
      </w:r>
    </w:p>
    <w:p w14:paraId="71F63DC6" w14:textId="77777777" w:rsidR="003E6C0E" w:rsidRDefault="003E6C0E" w:rsidP="00D653B8">
      <w:pPr>
        <w:spacing w:after="0" w:line="240" w:lineRule="auto"/>
        <w:rPr>
          <w:rFonts w:ascii="Times New Roman" w:eastAsia="Times New Roman" w:hAnsi="Times New Roman" w:cs="Times New Roman"/>
          <w:lang w:val="lt-LT" w:eastAsia="lt-LT"/>
        </w:rPr>
      </w:pPr>
    </w:p>
    <w:p w14:paraId="22E3A4E0" w14:textId="77777777" w:rsidR="003E6C0E" w:rsidRPr="00D653B8" w:rsidRDefault="003E6C0E" w:rsidP="00D653B8">
      <w:pPr>
        <w:spacing w:after="0" w:line="240" w:lineRule="auto"/>
        <w:rPr>
          <w:rFonts w:ascii="Times New Roman" w:eastAsia="Times New Roman" w:hAnsi="Times New Roman" w:cs="Times New Roman"/>
          <w:lang w:val="lt-LT" w:eastAsia="lt-LT"/>
        </w:rPr>
      </w:pPr>
    </w:p>
    <w:p w14:paraId="5BBAB0C8" w14:textId="77777777" w:rsidR="00D653B8" w:rsidRPr="00D653B8" w:rsidRDefault="00D653B8" w:rsidP="00D653B8">
      <w:pPr>
        <w:keepNext/>
        <w:spacing w:after="0" w:line="240" w:lineRule="auto"/>
        <w:ind w:left="540" w:hanging="540"/>
        <w:outlineLvl w:val="1"/>
        <w:rPr>
          <w:rFonts w:ascii="Times New Roman" w:eastAsia="Times New Roman" w:hAnsi="Times New Roman" w:cs="Times New Roman"/>
          <w:b/>
          <w:bCs/>
          <w:lang w:val="lt-LT" w:eastAsia="lt-LT"/>
        </w:rPr>
      </w:pPr>
      <w:r w:rsidRPr="00D653B8">
        <w:rPr>
          <w:rFonts w:ascii="Times New Roman" w:eastAsia="Times New Roman" w:hAnsi="Times New Roman" w:cs="Times New Roman"/>
          <w:b/>
          <w:bCs/>
          <w:lang w:val="lt-LT" w:eastAsia="lt-LT"/>
        </w:rPr>
        <w:t>6.</w:t>
      </w:r>
      <w:r w:rsidRPr="00D653B8">
        <w:rPr>
          <w:rFonts w:ascii="Times New Roman" w:eastAsia="Times New Roman" w:hAnsi="Times New Roman" w:cs="Times New Roman"/>
          <w:b/>
          <w:bCs/>
          <w:lang w:val="lt-LT" w:eastAsia="lt-LT"/>
        </w:rPr>
        <w:tab/>
        <w:t>FARMACINĖ INFORMACIJA</w:t>
      </w:r>
    </w:p>
    <w:p w14:paraId="5BBAB0C9" w14:textId="77777777" w:rsidR="00D653B8" w:rsidRPr="00D653B8" w:rsidRDefault="00D653B8" w:rsidP="00D653B8">
      <w:pPr>
        <w:spacing w:after="0" w:line="240" w:lineRule="auto"/>
        <w:rPr>
          <w:rFonts w:ascii="Times New Roman" w:eastAsia="Times New Roman" w:hAnsi="Times New Roman" w:cs="Times New Roman"/>
          <w:b/>
          <w:lang w:val="lt-LT" w:eastAsia="lt-LT"/>
        </w:rPr>
      </w:pPr>
    </w:p>
    <w:p w14:paraId="5BBAB0CA" w14:textId="77777777" w:rsidR="00D653B8" w:rsidRPr="00D653B8" w:rsidRDefault="00D653B8" w:rsidP="00D653B8">
      <w:pPr>
        <w:keepNext/>
        <w:tabs>
          <w:tab w:val="left" w:pos="540"/>
        </w:tabs>
        <w:spacing w:after="0" w:line="240" w:lineRule="auto"/>
        <w:outlineLvl w:val="2"/>
        <w:rPr>
          <w:rFonts w:ascii="Times New Roman" w:eastAsia="Times New Roman" w:hAnsi="Times New Roman" w:cs="Times New Roman"/>
          <w:b/>
          <w:lang w:val="lt-LT"/>
        </w:rPr>
      </w:pPr>
      <w:r w:rsidRPr="00D653B8">
        <w:rPr>
          <w:rFonts w:ascii="Times New Roman" w:eastAsia="Times New Roman" w:hAnsi="Times New Roman" w:cs="Times New Roman"/>
          <w:b/>
          <w:lang w:val="lt-LT"/>
        </w:rPr>
        <w:t>6.1</w:t>
      </w:r>
      <w:r w:rsidRPr="00D653B8">
        <w:rPr>
          <w:rFonts w:ascii="Times New Roman" w:eastAsia="Times New Roman" w:hAnsi="Times New Roman" w:cs="Times New Roman"/>
          <w:b/>
          <w:lang w:val="lt-LT"/>
        </w:rPr>
        <w:tab/>
        <w:t>Pagalbinių medžiagų sąrašas</w:t>
      </w:r>
    </w:p>
    <w:p w14:paraId="5BBAB0CB" w14:textId="77777777" w:rsidR="00D653B8" w:rsidRPr="00D653B8" w:rsidRDefault="00D653B8" w:rsidP="00D653B8">
      <w:pPr>
        <w:spacing w:after="0" w:line="240" w:lineRule="auto"/>
        <w:rPr>
          <w:rFonts w:ascii="Times New Roman" w:eastAsia="Times New Roman" w:hAnsi="Times New Roman" w:cs="Times New Roman"/>
          <w:lang w:val="lt-LT" w:eastAsia="lt-LT"/>
        </w:rPr>
      </w:pPr>
    </w:p>
    <w:p w14:paraId="5BBAB0CC" w14:textId="77777777" w:rsidR="00D653B8" w:rsidRPr="00D653B8" w:rsidRDefault="00D653B8" w:rsidP="00D653B8">
      <w:pPr>
        <w:spacing w:after="0" w:line="240" w:lineRule="auto"/>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Kalcio hidroksido tirpalas</w:t>
      </w:r>
    </w:p>
    <w:p w14:paraId="5BBAB0CD" w14:textId="77777777" w:rsidR="00D653B8" w:rsidRPr="00D653B8" w:rsidRDefault="00D653B8" w:rsidP="00D653B8">
      <w:pPr>
        <w:spacing w:after="0" w:line="240" w:lineRule="auto"/>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arba</w:t>
      </w:r>
    </w:p>
    <w:p w14:paraId="5BBAB0CE" w14:textId="77777777" w:rsidR="00D653B8" w:rsidRPr="00D653B8" w:rsidRDefault="00D653B8" w:rsidP="00D653B8">
      <w:pPr>
        <w:spacing w:after="0" w:line="240" w:lineRule="auto"/>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Praskiesta vandenilio chlorido rūgštis (sureguliuoti pH)</w:t>
      </w:r>
    </w:p>
    <w:p w14:paraId="5BBAB0CF" w14:textId="77777777" w:rsidR="00D653B8" w:rsidRPr="00D653B8" w:rsidRDefault="00D653B8" w:rsidP="00D653B8">
      <w:pPr>
        <w:spacing w:after="0" w:line="240" w:lineRule="auto"/>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Injekcinis vanduo</w:t>
      </w:r>
    </w:p>
    <w:p w14:paraId="5BBAB0D0" w14:textId="77777777" w:rsidR="00D653B8" w:rsidRPr="00D653B8" w:rsidRDefault="00D653B8" w:rsidP="00D653B8">
      <w:pPr>
        <w:spacing w:after="0" w:line="240" w:lineRule="auto"/>
        <w:rPr>
          <w:rFonts w:ascii="Times New Roman" w:eastAsia="Times New Roman" w:hAnsi="Times New Roman" w:cs="Times New Roman"/>
          <w:lang w:val="lt-LT" w:eastAsia="lt-LT"/>
        </w:rPr>
      </w:pPr>
    </w:p>
    <w:p w14:paraId="5BBAB0D1" w14:textId="77777777" w:rsidR="00D653B8" w:rsidRPr="00D653B8" w:rsidRDefault="00D653B8" w:rsidP="00D653B8">
      <w:pPr>
        <w:keepNext/>
        <w:tabs>
          <w:tab w:val="left" w:pos="540"/>
        </w:tabs>
        <w:spacing w:after="0" w:line="240" w:lineRule="auto"/>
        <w:outlineLvl w:val="2"/>
        <w:rPr>
          <w:rFonts w:ascii="Times New Roman" w:eastAsia="Times New Roman" w:hAnsi="Times New Roman" w:cs="Times New Roman"/>
          <w:b/>
          <w:lang w:val="lt-LT"/>
        </w:rPr>
      </w:pPr>
      <w:r w:rsidRPr="00D653B8">
        <w:rPr>
          <w:rFonts w:ascii="Times New Roman" w:eastAsia="Times New Roman" w:hAnsi="Times New Roman" w:cs="Times New Roman"/>
          <w:b/>
          <w:lang w:val="lt-LT"/>
        </w:rPr>
        <w:t>6.2</w:t>
      </w:r>
      <w:r w:rsidRPr="00D653B8">
        <w:rPr>
          <w:rFonts w:ascii="Times New Roman" w:eastAsia="Times New Roman" w:hAnsi="Times New Roman" w:cs="Times New Roman"/>
          <w:b/>
          <w:lang w:val="lt-LT"/>
        </w:rPr>
        <w:tab/>
        <w:t>Nesuderinamumas</w:t>
      </w:r>
    </w:p>
    <w:p w14:paraId="5BBAB0D2" w14:textId="77777777" w:rsidR="00D653B8" w:rsidRPr="00D653B8" w:rsidRDefault="00D653B8" w:rsidP="00D653B8">
      <w:pPr>
        <w:spacing w:after="0" w:line="240" w:lineRule="auto"/>
        <w:rPr>
          <w:rFonts w:ascii="Times New Roman" w:eastAsia="Times New Roman" w:hAnsi="Times New Roman" w:cs="Times New Roman"/>
          <w:lang w:val="lt-LT" w:eastAsia="lt-LT"/>
        </w:rPr>
      </w:pPr>
    </w:p>
    <w:p w14:paraId="5BBAB0D3" w14:textId="77777777" w:rsidR="00D653B8" w:rsidRPr="00D653B8" w:rsidRDefault="00D653B8" w:rsidP="00D653B8">
      <w:pPr>
        <w:spacing w:after="0" w:line="240" w:lineRule="auto"/>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Suderinamumo tyrimų neatlikta, todėl šio vaistinio preparato maišyti su kitais negalima.</w:t>
      </w:r>
    </w:p>
    <w:p w14:paraId="5BBAB0D4" w14:textId="77777777" w:rsidR="00D653B8" w:rsidRPr="00D653B8" w:rsidRDefault="00D653B8" w:rsidP="00D653B8">
      <w:pPr>
        <w:spacing w:after="0" w:line="240" w:lineRule="auto"/>
        <w:rPr>
          <w:rFonts w:ascii="Times New Roman" w:eastAsia="Times New Roman" w:hAnsi="Times New Roman" w:cs="Times New Roman"/>
          <w:lang w:val="lt-LT" w:eastAsia="lt-LT"/>
        </w:rPr>
      </w:pPr>
    </w:p>
    <w:p w14:paraId="5BBAB0D5" w14:textId="77777777" w:rsidR="00D653B8" w:rsidRPr="00D653B8" w:rsidRDefault="00D653B8" w:rsidP="00D653B8">
      <w:pPr>
        <w:keepNext/>
        <w:tabs>
          <w:tab w:val="left" w:pos="540"/>
        </w:tabs>
        <w:spacing w:after="0" w:line="240" w:lineRule="auto"/>
        <w:outlineLvl w:val="2"/>
        <w:rPr>
          <w:rFonts w:ascii="Times New Roman" w:eastAsia="Times New Roman" w:hAnsi="Times New Roman" w:cs="Times New Roman"/>
          <w:b/>
          <w:lang w:val="lt-LT"/>
        </w:rPr>
      </w:pPr>
      <w:r w:rsidRPr="00D653B8">
        <w:rPr>
          <w:rFonts w:ascii="Times New Roman" w:eastAsia="Times New Roman" w:hAnsi="Times New Roman" w:cs="Times New Roman"/>
          <w:b/>
          <w:lang w:val="lt-LT"/>
        </w:rPr>
        <w:t>6.3</w:t>
      </w:r>
      <w:r w:rsidRPr="00D653B8">
        <w:rPr>
          <w:rFonts w:ascii="Times New Roman" w:eastAsia="Times New Roman" w:hAnsi="Times New Roman" w:cs="Times New Roman"/>
          <w:b/>
          <w:lang w:val="lt-LT"/>
        </w:rPr>
        <w:tab/>
        <w:t>Tinkamumo laikas</w:t>
      </w:r>
    </w:p>
    <w:p w14:paraId="5BBAB0D6" w14:textId="77777777" w:rsidR="00D653B8" w:rsidRPr="00D653B8" w:rsidRDefault="00D653B8" w:rsidP="00D653B8">
      <w:pPr>
        <w:spacing w:after="0" w:line="240" w:lineRule="auto"/>
        <w:rPr>
          <w:rFonts w:ascii="Times New Roman" w:eastAsia="Times New Roman" w:hAnsi="Times New Roman" w:cs="Times New Roman"/>
          <w:lang w:val="lt-LT" w:eastAsia="lt-LT"/>
        </w:rPr>
      </w:pPr>
    </w:p>
    <w:p w14:paraId="5BBAB0D8" w14:textId="77777777" w:rsidR="00D653B8" w:rsidRPr="00D653B8" w:rsidRDefault="00D653B8" w:rsidP="00D653B8">
      <w:pPr>
        <w:spacing w:after="0" w:line="240" w:lineRule="auto"/>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3 metai.</w:t>
      </w:r>
    </w:p>
    <w:p w14:paraId="5BBAB0D9" w14:textId="77777777" w:rsidR="00D653B8" w:rsidRPr="00D653B8" w:rsidRDefault="00D653B8" w:rsidP="00D653B8">
      <w:pPr>
        <w:spacing w:after="0" w:line="240" w:lineRule="auto"/>
        <w:rPr>
          <w:rFonts w:ascii="Times New Roman" w:eastAsia="Times New Roman" w:hAnsi="Times New Roman" w:cs="Times New Roman"/>
          <w:lang w:val="lt-LT" w:eastAsia="lt-LT"/>
        </w:rPr>
      </w:pPr>
    </w:p>
    <w:p w14:paraId="5BBAB0DA" w14:textId="77777777" w:rsidR="00D653B8" w:rsidRPr="00D653B8" w:rsidRDefault="00D653B8" w:rsidP="00D653B8">
      <w:pPr>
        <w:spacing w:after="0" w:line="240" w:lineRule="auto"/>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Atidarius pakuotę (permatomą lizdinę plokštelę), preparatą vartoti nedelsiant.</w:t>
      </w:r>
    </w:p>
    <w:p w14:paraId="5BBAB0DB" w14:textId="77777777" w:rsidR="00D653B8" w:rsidRPr="00D653B8" w:rsidRDefault="00D653B8" w:rsidP="00D653B8">
      <w:pPr>
        <w:spacing w:after="0" w:line="240" w:lineRule="auto"/>
        <w:rPr>
          <w:rFonts w:ascii="Times New Roman" w:eastAsia="Times New Roman" w:hAnsi="Times New Roman" w:cs="Times New Roman"/>
          <w:lang w:val="lt-LT" w:eastAsia="lt-LT"/>
        </w:rPr>
      </w:pPr>
    </w:p>
    <w:p w14:paraId="5BBAB0DC" w14:textId="77777777" w:rsidR="00D653B8" w:rsidRPr="00D653B8" w:rsidRDefault="00D653B8" w:rsidP="00D653B8">
      <w:pPr>
        <w:keepNext/>
        <w:tabs>
          <w:tab w:val="left" w:pos="540"/>
        </w:tabs>
        <w:spacing w:after="0" w:line="240" w:lineRule="auto"/>
        <w:outlineLvl w:val="2"/>
        <w:rPr>
          <w:rFonts w:ascii="Times New Roman" w:eastAsia="Times New Roman" w:hAnsi="Times New Roman" w:cs="Times New Roman"/>
          <w:b/>
          <w:lang w:val="lt-LT"/>
        </w:rPr>
      </w:pPr>
      <w:r w:rsidRPr="00D653B8">
        <w:rPr>
          <w:rFonts w:ascii="Times New Roman" w:eastAsia="Times New Roman" w:hAnsi="Times New Roman" w:cs="Times New Roman"/>
          <w:b/>
          <w:lang w:val="lt-LT"/>
        </w:rPr>
        <w:t>6.4</w:t>
      </w:r>
      <w:r w:rsidRPr="00D653B8">
        <w:rPr>
          <w:rFonts w:ascii="Times New Roman" w:eastAsia="Times New Roman" w:hAnsi="Times New Roman" w:cs="Times New Roman"/>
          <w:b/>
          <w:lang w:val="lt-LT"/>
        </w:rPr>
        <w:tab/>
        <w:t>Specialios laikymo sąlygos</w:t>
      </w:r>
    </w:p>
    <w:p w14:paraId="5BBAB0DD" w14:textId="77777777" w:rsidR="00D653B8" w:rsidRPr="00D653B8" w:rsidRDefault="00D653B8" w:rsidP="00D653B8">
      <w:pPr>
        <w:spacing w:after="0" w:line="240" w:lineRule="auto"/>
        <w:rPr>
          <w:rFonts w:ascii="Times New Roman" w:eastAsia="Times New Roman" w:hAnsi="Times New Roman" w:cs="Times New Roman"/>
          <w:lang w:val="lt-LT" w:eastAsia="lt-LT"/>
        </w:rPr>
      </w:pPr>
    </w:p>
    <w:p w14:paraId="5BBAB0DE" w14:textId="77777777" w:rsidR="00D653B8" w:rsidRPr="00D653B8" w:rsidRDefault="00D653B8" w:rsidP="00D653B8">
      <w:pPr>
        <w:spacing w:after="0" w:line="240" w:lineRule="auto"/>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 xml:space="preserve">Laikyti ne aukštesnėje kaip 30 °C temperatūroje. </w:t>
      </w:r>
    </w:p>
    <w:p w14:paraId="5BBAB0DF" w14:textId="77777777" w:rsidR="00D653B8" w:rsidRPr="00D653B8" w:rsidRDefault="00D653B8" w:rsidP="00D653B8">
      <w:pPr>
        <w:spacing w:after="0" w:line="240" w:lineRule="auto"/>
        <w:rPr>
          <w:rFonts w:ascii="Times New Roman" w:eastAsia="Times New Roman" w:hAnsi="Times New Roman" w:cs="Times New Roman"/>
          <w:lang w:val="lt-LT" w:eastAsia="lt-LT"/>
        </w:rPr>
      </w:pPr>
      <w:bookmarkStart w:id="1" w:name="OLE_LINK1"/>
      <w:r w:rsidRPr="00D653B8">
        <w:rPr>
          <w:rFonts w:ascii="Times New Roman" w:eastAsia="Times New Roman" w:hAnsi="Times New Roman" w:cs="Times New Roman"/>
          <w:lang w:val="lt-LT" w:eastAsia="lt-LT"/>
        </w:rPr>
        <w:t>Laikyti gamintojo pakuotėje.</w:t>
      </w:r>
    </w:p>
    <w:bookmarkEnd w:id="1"/>
    <w:p w14:paraId="5BBAB0E0" w14:textId="77777777" w:rsidR="00D653B8" w:rsidRPr="00D653B8" w:rsidRDefault="00D653B8" w:rsidP="00D653B8">
      <w:pPr>
        <w:spacing w:after="0" w:line="240" w:lineRule="auto"/>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Neatšaldyti, nes šalta injekcija gali būti skausminga.</w:t>
      </w:r>
    </w:p>
    <w:p w14:paraId="5BBAB0E1" w14:textId="77777777" w:rsidR="00D653B8" w:rsidRPr="00D653B8" w:rsidRDefault="00D653B8" w:rsidP="00D653B8">
      <w:pPr>
        <w:spacing w:after="0" w:line="240" w:lineRule="auto"/>
        <w:rPr>
          <w:rFonts w:ascii="Times New Roman" w:eastAsia="Times New Roman" w:hAnsi="Times New Roman" w:cs="Times New Roman"/>
          <w:lang w:val="lt-LT" w:eastAsia="lt-LT"/>
        </w:rPr>
      </w:pPr>
    </w:p>
    <w:p w14:paraId="5BBAB0E2" w14:textId="50CBF12E" w:rsidR="00D653B8" w:rsidRPr="00D653B8" w:rsidRDefault="00D653B8" w:rsidP="00D653B8">
      <w:pPr>
        <w:keepNext/>
        <w:tabs>
          <w:tab w:val="left" w:pos="540"/>
        </w:tabs>
        <w:spacing w:after="0" w:line="240" w:lineRule="auto"/>
        <w:outlineLvl w:val="2"/>
        <w:rPr>
          <w:rFonts w:ascii="Times New Roman" w:eastAsia="Times New Roman" w:hAnsi="Times New Roman" w:cs="Times New Roman"/>
          <w:b/>
          <w:lang w:val="lt-LT"/>
        </w:rPr>
      </w:pPr>
      <w:r w:rsidRPr="00D653B8">
        <w:rPr>
          <w:rFonts w:ascii="Times New Roman" w:eastAsia="Times New Roman" w:hAnsi="Times New Roman" w:cs="Times New Roman"/>
          <w:b/>
          <w:lang w:val="lt-LT"/>
        </w:rPr>
        <w:lastRenderedPageBreak/>
        <w:t>6.5</w:t>
      </w:r>
      <w:r w:rsidRPr="00D653B8">
        <w:rPr>
          <w:rFonts w:ascii="Times New Roman" w:eastAsia="Times New Roman" w:hAnsi="Times New Roman" w:cs="Times New Roman"/>
          <w:b/>
          <w:lang w:val="lt-LT"/>
        </w:rPr>
        <w:tab/>
        <w:t>Talpyklės pobūdis ir jos turinys</w:t>
      </w:r>
    </w:p>
    <w:p w14:paraId="5BBAB0E3" w14:textId="77777777" w:rsidR="00D653B8" w:rsidRPr="00D653B8" w:rsidRDefault="00D653B8" w:rsidP="00D653B8">
      <w:pPr>
        <w:keepNext/>
        <w:spacing w:after="120" w:line="240" w:lineRule="auto"/>
        <w:rPr>
          <w:rFonts w:ascii="Times New Roman" w:eastAsia="Times New Roman" w:hAnsi="Times New Roman" w:cs="Times New Roman"/>
          <w:lang w:val="lt-LT" w:eastAsia="lt-LT"/>
        </w:rPr>
      </w:pPr>
    </w:p>
    <w:p w14:paraId="5BBAB0E4" w14:textId="77777777" w:rsidR="00D653B8" w:rsidRPr="00D653B8" w:rsidRDefault="00D653B8" w:rsidP="00D653B8">
      <w:pPr>
        <w:keepNext/>
        <w:spacing w:after="120" w:line="240" w:lineRule="auto"/>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1 ml tūrio užpildytas švirkštas su nerūdijančio plieno adata, kuriame yra injekcinis tirpalas. Švirkštas pagamintas iš I tipo stiklo, stūmoklis iš polipropileno, stūmoklio kamštis iš chlorobutilo gumos, adatos gaubtelis iš natūralios ir stireno butadieno gumos arba stireno butadieno gumos.</w:t>
      </w:r>
    </w:p>
    <w:p w14:paraId="5BBAB0E5" w14:textId="77777777" w:rsidR="00D653B8" w:rsidRPr="00D653B8" w:rsidRDefault="00D653B8" w:rsidP="00D653B8">
      <w:pPr>
        <w:tabs>
          <w:tab w:val="left" w:pos="567"/>
        </w:tabs>
        <w:autoSpaceDE w:val="0"/>
        <w:autoSpaceDN w:val="0"/>
        <w:adjustRightInd w:val="0"/>
        <w:spacing w:after="0" w:line="240" w:lineRule="auto"/>
        <w:jc w:val="both"/>
        <w:rPr>
          <w:rFonts w:ascii="Times New Roman" w:eastAsia="Times New Roman" w:hAnsi="Times New Roman" w:cs="Times New Roman"/>
          <w:color w:val="000000"/>
          <w:lang w:val="lt-LT" w:eastAsia="lt-LT"/>
        </w:rPr>
      </w:pPr>
      <w:r w:rsidRPr="00D653B8">
        <w:rPr>
          <w:rFonts w:ascii="Times New Roman" w:eastAsia="Times New Roman" w:hAnsi="Times New Roman" w:cs="Times New Roman"/>
          <w:color w:val="000000"/>
          <w:lang w:val="lt-LT" w:eastAsia="lt-LT"/>
        </w:rPr>
        <w:t>Fraxiparine užpildytas švirkštas turi apsauginę movą, kuri po injekcijos saugo nuo įsidūrimo adata.</w:t>
      </w:r>
    </w:p>
    <w:p w14:paraId="5BBAB0E6" w14:textId="77777777" w:rsidR="00D653B8" w:rsidRPr="00D653B8" w:rsidRDefault="00D653B8" w:rsidP="00D653B8">
      <w:pPr>
        <w:spacing w:after="0" w:line="240" w:lineRule="auto"/>
        <w:rPr>
          <w:rFonts w:ascii="Times New Roman" w:eastAsia="Times New Roman" w:hAnsi="Times New Roman" w:cs="Times New Roman"/>
          <w:lang w:val="lt-LT" w:eastAsia="lt-LT"/>
        </w:rPr>
      </w:pPr>
    </w:p>
    <w:p w14:paraId="5BBAB0E7" w14:textId="77777777" w:rsidR="00D653B8" w:rsidRPr="00D653B8" w:rsidRDefault="00D653B8" w:rsidP="00D653B8">
      <w:pPr>
        <w:keepNext/>
        <w:spacing w:after="0" w:line="240" w:lineRule="auto"/>
        <w:outlineLvl w:val="3"/>
        <w:rPr>
          <w:rFonts w:ascii="Times New Roman" w:eastAsia="Times New Roman" w:hAnsi="Times New Roman" w:cs="Times New Roman"/>
          <w:i/>
          <w:iCs/>
          <w:lang w:val="lt-LT"/>
        </w:rPr>
      </w:pPr>
      <w:r w:rsidRPr="00D653B8">
        <w:rPr>
          <w:rFonts w:ascii="Times New Roman" w:eastAsia="Times New Roman" w:hAnsi="Times New Roman" w:cs="Times New Roman"/>
          <w:i/>
          <w:iCs/>
          <w:lang w:val="lt-LT"/>
        </w:rPr>
        <w:t>Fraxiparine 2850 anti-Xa TV/0,3 ml injekcinis tirpalas</w:t>
      </w:r>
    </w:p>
    <w:p w14:paraId="5BBAB0E8" w14:textId="77777777" w:rsidR="00D653B8" w:rsidRPr="00D653B8" w:rsidRDefault="00D653B8" w:rsidP="00D653B8">
      <w:pPr>
        <w:keepNext/>
        <w:spacing w:after="0" w:line="240" w:lineRule="auto"/>
        <w:outlineLvl w:val="3"/>
        <w:rPr>
          <w:rFonts w:ascii="Times New Roman" w:eastAsia="Times New Roman" w:hAnsi="Times New Roman" w:cs="Times New Roman"/>
          <w:i/>
          <w:iCs/>
          <w:lang w:val="lt-LT"/>
        </w:rPr>
      </w:pPr>
      <w:r w:rsidRPr="00D653B8">
        <w:rPr>
          <w:rFonts w:ascii="Times New Roman" w:eastAsia="Times New Roman" w:hAnsi="Times New Roman" w:cs="Times New Roman"/>
          <w:i/>
          <w:iCs/>
          <w:lang w:val="lt-LT"/>
        </w:rPr>
        <w:t>Fraxiparine 3800 anti-Xa TV/0,4 ml injekcinis tirpalas</w:t>
      </w:r>
    </w:p>
    <w:p w14:paraId="5BBAB0E9" w14:textId="77777777" w:rsidR="00D653B8" w:rsidRPr="00D653B8" w:rsidRDefault="00D653B8" w:rsidP="00D653B8">
      <w:pPr>
        <w:keepNext/>
        <w:spacing w:after="0" w:line="240" w:lineRule="auto"/>
        <w:outlineLvl w:val="3"/>
        <w:rPr>
          <w:rFonts w:ascii="Times New Roman" w:eastAsia="Times New Roman" w:hAnsi="Times New Roman" w:cs="Times New Roman"/>
          <w:iCs/>
          <w:lang w:val="lt-LT"/>
        </w:rPr>
      </w:pPr>
      <w:r w:rsidRPr="00D653B8">
        <w:rPr>
          <w:rFonts w:ascii="Times New Roman" w:eastAsia="Times New Roman" w:hAnsi="Times New Roman" w:cs="Times New Roman"/>
          <w:iCs/>
          <w:lang w:val="lt-LT"/>
        </w:rPr>
        <w:t xml:space="preserve">Kartoninėje dėžutėje yra 10 negraduotų užpildytų švirkštų, supakuotų į permatomas lizdines plokšteles. </w:t>
      </w:r>
    </w:p>
    <w:p w14:paraId="5BBAB0EA" w14:textId="77777777" w:rsidR="00D653B8" w:rsidRPr="00D653B8" w:rsidRDefault="00D653B8" w:rsidP="00D653B8">
      <w:pPr>
        <w:spacing w:after="0" w:line="240" w:lineRule="auto"/>
        <w:rPr>
          <w:rFonts w:ascii="Times New Roman" w:eastAsia="Times New Roman" w:hAnsi="Times New Roman" w:cs="Times New Roman"/>
          <w:lang w:val="lt-LT" w:eastAsia="lt-LT"/>
        </w:rPr>
      </w:pPr>
    </w:p>
    <w:p w14:paraId="5BBAB0EB" w14:textId="77777777" w:rsidR="00D653B8" w:rsidRPr="00D653B8" w:rsidRDefault="00D653B8" w:rsidP="00D653B8">
      <w:pPr>
        <w:keepNext/>
        <w:spacing w:after="0" w:line="240" w:lineRule="auto"/>
        <w:outlineLvl w:val="3"/>
        <w:rPr>
          <w:rFonts w:ascii="Times New Roman" w:eastAsia="Times New Roman" w:hAnsi="Times New Roman" w:cs="Times New Roman"/>
          <w:i/>
          <w:iCs/>
          <w:lang w:val="lt-LT"/>
        </w:rPr>
      </w:pPr>
      <w:r w:rsidRPr="00D653B8">
        <w:rPr>
          <w:rFonts w:ascii="Times New Roman" w:eastAsia="Times New Roman" w:hAnsi="Times New Roman" w:cs="Times New Roman"/>
          <w:i/>
          <w:iCs/>
          <w:lang w:val="lt-LT"/>
        </w:rPr>
        <w:t>Fraxiparine 5700 anti-Xa TV/0,6 ml injekcinis tirpalas</w:t>
      </w:r>
    </w:p>
    <w:p w14:paraId="5BBAB0EC" w14:textId="77777777" w:rsidR="00D653B8" w:rsidRPr="00D653B8" w:rsidRDefault="00D653B8" w:rsidP="00D653B8">
      <w:pPr>
        <w:keepNext/>
        <w:spacing w:after="0" w:line="240" w:lineRule="auto"/>
        <w:outlineLvl w:val="3"/>
        <w:rPr>
          <w:rFonts w:ascii="Times New Roman" w:eastAsia="Times New Roman" w:hAnsi="Times New Roman" w:cs="Times New Roman"/>
          <w:i/>
          <w:iCs/>
          <w:lang w:val="lt-LT"/>
        </w:rPr>
      </w:pPr>
      <w:r w:rsidRPr="00D653B8">
        <w:rPr>
          <w:rFonts w:ascii="Times New Roman" w:eastAsia="Times New Roman" w:hAnsi="Times New Roman" w:cs="Times New Roman"/>
          <w:i/>
          <w:iCs/>
          <w:lang w:val="lt-LT"/>
        </w:rPr>
        <w:t>Fraxiparine 7600 anti-Xa TV/0,8 ml injekcinis tirpalas</w:t>
      </w:r>
    </w:p>
    <w:p w14:paraId="5BBAB0ED" w14:textId="77777777" w:rsidR="00D653B8" w:rsidRPr="00D653B8" w:rsidRDefault="00D653B8" w:rsidP="00D653B8">
      <w:pPr>
        <w:keepNext/>
        <w:spacing w:after="0" w:line="240" w:lineRule="auto"/>
        <w:outlineLvl w:val="3"/>
        <w:rPr>
          <w:rFonts w:ascii="Times New Roman" w:eastAsia="Times New Roman" w:hAnsi="Times New Roman" w:cs="Times New Roman"/>
          <w:iCs/>
          <w:lang w:val="lt-LT"/>
        </w:rPr>
      </w:pPr>
      <w:r w:rsidRPr="00D653B8">
        <w:rPr>
          <w:rFonts w:ascii="Times New Roman" w:eastAsia="Times New Roman" w:hAnsi="Times New Roman" w:cs="Times New Roman"/>
          <w:iCs/>
          <w:lang w:val="lt-LT"/>
        </w:rPr>
        <w:t>Kartoninėje dėžutėje yra 10 graduotų užpildytų švirkštų, supakuotų į permatomas lizdines plokšteles.</w:t>
      </w:r>
    </w:p>
    <w:p w14:paraId="5BBAB0EE" w14:textId="77777777" w:rsidR="00D653B8" w:rsidRPr="00D653B8" w:rsidRDefault="00D653B8" w:rsidP="00D653B8">
      <w:pPr>
        <w:spacing w:after="0" w:line="240" w:lineRule="auto"/>
        <w:rPr>
          <w:rFonts w:ascii="Times New Roman" w:eastAsia="Times New Roman" w:hAnsi="Times New Roman" w:cs="Times New Roman"/>
          <w:lang w:val="lt-LT" w:eastAsia="lt-LT"/>
        </w:rPr>
      </w:pPr>
    </w:p>
    <w:p w14:paraId="5BBAB0EF" w14:textId="77777777" w:rsidR="00D653B8" w:rsidRPr="00D653B8" w:rsidRDefault="00D653B8" w:rsidP="00D653B8">
      <w:pPr>
        <w:keepNext/>
        <w:tabs>
          <w:tab w:val="left" w:pos="540"/>
        </w:tabs>
        <w:spacing w:after="0" w:line="240" w:lineRule="auto"/>
        <w:outlineLvl w:val="2"/>
        <w:rPr>
          <w:rFonts w:ascii="Times New Roman" w:eastAsia="Times New Roman" w:hAnsi="Times New Roman" w:cs="Times New Roman"/>
          <w:b/>
          <w:lang w:val="lt-LT"/>
        </w:rPr>
      </w:pPr>
      <w:r w:rsidRPr="00D653B8">
        <w:rPr>
          <w:rFonts w:ascii="Times New Roman" w:eastAsia="Times New Roman" w:hAnsi="Times New Roman" w:cs="Times New Roman"/>
          <w:b/>
          <w:lang w:val="lt-LT"/>
        </w:rPr>
        <w:t>6.6</w:t>
      </w:r>
      <w:r w:rsidRPr="00D653B8">
        <w:rPr>
          <w:rFonts w:ascii="Times New Roman" w:eastAsia="Times New Roman" w:hAnsi="Times New Roman" w:cs="Times New Roman"/>
          <w:b/>
          <w:lang w:val="lt-LT"/>
        </w:rPr>
        <w:tab/>
        <w:t>Specialūs reikalavimai atliekoms tvarkyti ir vaistiniam preparatui ruošti</w:t>
      </w:r>
    </w:p>
    <w:p w14:paraId="5BBAB0F0" w14:textId="77777777" w:rsidR="00D653B8" w:rsidRPr="00D653B8" w:rsidRDefault="00D653B8" w:rsidP="00D653B8">
      <w:pPr>
        <w:spacing w:after="0" w:line="240" w:lineRule="auto"/>
        <w:rPr>
          <w:rFonts w:ascii="Times New Roman" w:eastAsia="Times New Roman" w:hAnsi="Times New Roman" w:cs="Times New Roman"/>
          <w:lang w:val="lt-LT" w:eastAsia="lt-LT"/>
        </w:rPr>
      </w:pPr>
    </w:p>
    <w:p w14:paraId="2A87E403" w14:textId="77777777" w:rsidR="003E6C0E" w:rsidRDefault="003E6C0E" w:rsidP="00D653B8">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Žr. 4.2 skyrių.</w:t>
      </w:r>
    </w:p>
    <w:p w14:paraId="5BBAB0F1" w14:textId="4CEFE743" w:rsidR="00D653B8" w:rsidRPr="00D653B8" w:rsidRDefault="00D653B8" w:rsidP="00D653B8">
      <w:pPr>
        <w:spacing w:after="0" w:line="240" w:lineRule="auto"/>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Prieš pradedant vartoti nadroparino injekcinį tirpalą, jį reikia apžiūrėti, pastebėjus spalvos ar kitokių pokyčių, preparato vartoti negalima.</w:t>
      </w:r>
    </w:p>
    <w:p w14:paraId="5BBAB0F2" w14:textId="77777777" w:rsidR="00D653B8" w:rsidRDefault="00D653B8" w:rsidP="00D653B8">
      <w:pPr>
        <w:spacing w:after="0" w:line="240" w:lineRule="auto"/>
        <w:rPr>
          <w:rFonts w:ascii="Times New Roman" w:eastAsia="Times New Roman" w:hAnsi="Times New Roman" w:cs="Times New Roman"/>
          <w:lang w:val="lt-LT" w:eastAsia="lt-LT"/>
        </w:rPr>
      </w:pPr>
    </w:p>
    <w:p w14:paraId="5BBAB0F3" w14:textId="77777777" w:rsidR="006C0803" w:rsidRDefault="006C0803" w:rsidP="00D653B8">
      <w:pPr>
        <w:spacing w:after="0" w:line="240" w:lineRule="auto"/>
        <w:rPr>
          <w:rFonts w:ascii="Times New Roman" w:eastAsia="Times New Roman" w:hAnsi="Times New Roman" w:cs="Times New Roman"/>
          <w:lang w:val="lt-LT" w:eastAsia="lt-LT"/>
        </w:rPr>
      </w:pPr>
    </w:p>
    <w:p w14:paraId="5BBAB0F4" w14:textId="77777777" w:rsidR="006C0803" w:rsidRDefault="006C0803" w:rsidP="00D653B8">
      <w:pPr>
        <w:spacing w:after="0" w:line="240" w:lineRule="auto"/>
        <w:rPr>
          <w:rFonts w:ascii="Times New Roman" w:eastAsia="Times New Roman" w:hAnsi="Times New Roman" w:cs="Times New Roman"/>
          <w:lang w:val="lt-LT" w:eastAsia="lt-LT"/>
        </w:rPr>
      </w:pPr>
    </w:p>
    <w:p w14:paraId="5BBAB0F5" w14:textId="77777777" w:rsidR="006C0803" w:rsidRDefault="006C0803" w:rsidP="00D653B8">
      <w:pPr>
        <w:spacing w:after="0" w:line="240" w:lineRule="auto"/>
        <w:rPr>
          <w:rFonts w:ascii="Times New Roman" w:eastAsia="Times New Roman" w:hAnsi="Times New Roman" w:cs="Times New Roman"/>
          <w:lang w:val="lt-LT" w:eastAsia="lt-LT"/>
        </w:rPr>
      </w:pPr>
    </w:p>
    <w:p w14:paraId="5BBAB0F6" w14:textId="77777777" w:rsidR="006C0803" w:rsidRDefault="006C0803" w:rsidP="00D653B8">
      <w:pPr>
        <w:spacing w:after="0" w:line="240" w:lineRule="auto"/>
        <w:rPr>
          <w:rFonts w:ascii="Times New Roman" w:eastAsia="Times New Roman" w:hAnsi="Times New Roman" w:cs="Times New Roman"/>
          <w:lang w:val="lt-LT" w:eastAsia="lt-LT"/>
        </w:rPr>
      </w:pPr>
    </w:p>
    <w:p w14:paraId="5BBAB0F7" w14:textId="77777777" w:rsidR="006C0803" w:rsidRDefault="006C0803" w:rsidP="00D653B8">
      <w:pPr>
        <w:spacing w:after="0" w:line="240" w:lineRule="auto"/>
        <w:rPr>
          <w:rFonts w:ascii="Times New Roman" w:eastAsia="Times New Roman" w:hAnsi="Times New Roman" w:cs="Times New Roman"/>
          <w:lang w:val="lt-LT" w:eastAsia="lt-LT"/>
        </w:rPr>
      </w:pPr>
    </w:p>
    <w:p w14:paraId="5BBAB0F8" w14:textId="77777777" w:rsidR="006C0803" w:rsidRDefault="006C0803" w:rsidP="00D653B8">
      <w:pPr>
        <w:spacing w:after="0" w:line="240" w:lineRule="auto"/>
        <w:rPr>
          <w:rFonts w:ascii="Times New Roman" w:eastAsia="Times New Roman" w:hAnsi="Times New Roman" w:cs="Times New Roman"/>
          <w:lang w:val="lt-LT" w:eastAsia="lt-LT"/>
        </w:rPr>
      </w:pPr>
    </w:p>
    <w:p w14:paraId="5BBAB0F9" w14:textId="77777777" w:rsidR="006C0803" w:rsidRDefault="006C0803" w:rsidP="00D653B8">
      <w:pPr>
        <w:spacing w:after="0" w:line="240" w:lineRule="auto"/>
        <w:rPr>
          <w:rFonts w:ascii="Times New Roman" w:eastAsia="Times New Roman" w:hAnsi="Times New Roman" w:cs="Times New Roman"/>
          <w:lang w:val="lt-LT" w:eastAsia="lt-LT"/>
        </w:rPr>
      </w:pPr>
    </w:p>
    <w:p w14:paraId="5BBAB0FA" w14:textId="77777777" w:rsidR="006C0803" w:rsidRDefault="006C0803" w:rsidP="00D653B8">
      <w:pPr>
        <w:spacing w:after="0" w:line="240" w:lineRule="auto"/>
        <w:rPr>
          <w:rFonts w:ascii="Times New Roman" w:eastAsia="Times New Roman" w:hAnsi="Times New Roman" w:cs="Times New Roman"/>
          <w:lang w:val="lt-LT" w:eastAsia="lt-LT"/>
        </w:rPr>
      </w:pPr>
    </w:p>
    <w:p w14:paraId="5BBAB0FB" w14:textId="77777777" w:rsidR="006C0803" w:rsidRPr="00D653B8" w:rsidRDefault="006C0803" w:rsidP="00D653B8">
      <w:pPr>
        <w:spacing w:after="0" w:line="240" w:lineRule="auto"/>
        <w:rPr>
          <w:rFonts w:ascii="Times New Roman" w:eastAsia="Times New Roman" w:hAnsi="Times New Roman" w:cs="Times New Roman"/>
          <w:lang w:val="lt-LT" w:eastAsia="lt-LT"/>
        </w:rPr>
      </w:pPr>
    </w:p>
    <w:p w14:paraId="5BBAB0FC" w14:textId="3AF05BA9" w:rsidR="00D653B8" w:rsidRPr="00D653B8" w:rsidRDefault="00D653B8" w:rsidP="00D653B8">
      <w:pPr>
        <w:spacing w:after="0" w:line="240" w:lineRule="auto"/>
        <w:rPr>
          <w:rFonts w:ascii="Times New Roman" w:eastAsia="Times New Roman" w:hAnsi="Times New Roman" w:cs="Times New Roman"/>
          <w:b/>
          <w:u w:val="single"/>
          <w:lang w:val="lt-LT" w:eastAsia="lt-LT"/>
        </w:rPr>
      </w:pPr>
      <w:r w:rsidRPr="00D653B8">
        <w:rPr>
          <w:rFonts w:ascii="Times New Roman" w:eastAsia="Times New Roman" w:hAnsi="Times New Roman" w:cs="Times New Roman"/>
          <w:b/>
          <w:u w:val="single"/>
          <w:lang w:val="lt-LT" w:eastAsia="lt-LT"/>
        </w:rPr>
        <w:t>Vartojimo instrukcij</w:t>
      </w:r>
      <w:r w:rsidR="0057681C">
        <w:rPr>
          <w:rFonts w:ascii="Times New Roman" w:eastAsia="Times New Roman" w:hAnsi="Times New Roman" w:cs="Times New Roman"/>
          <w:b/>
          <w:u w:val="single"/>
          <w:lang w:val="lt-LT" w:eastAsia="lt-LT"/>
        </w:rPr>
        <w:t>a</w:t>
      </w:r>
      <w:r w:rsidRPr="00D653B8">
        <w:rPr>
          <w:rFonts w:ascii="Times New Roman" w:eastAsia="Times New Roman" w:hAnsi="Times New Roman" w:cs="Times New Roman"/>
          <w:b/>
          <w:u w:val="single"/>
          <w:lang w:val="lt-LT" w:eastAsia="lt-LT"/>
        </w:rPr>
        <w:t>, naudojant užpildytus švirkštus</w:t>
      </w:r>
    </w:p>
    <w:p w14:paraId="5BBAB0FD" w14:textId="77777777" w:rsidR="00D653B8" w:rsidRPr="00D653B8" w:rsidRDefault="00D653B8" w:rsidP="00D653B8">
      <w:pPr>
        <w:spacing w:after="0" w:line="240" w:lineRule="auto"/>
        <w:rPr>
          <w:rFonts w:ascii="Times New Roman" w:eastAsia="Times New Roman" w:hAnsi="Times New Roman" w:cs="Times New Roman"/>
          <w:lang w:val="lt-LT" w:eastAsia="lt-LT"/>
        </w:rPr>
      </w:pPr>
    </w:p>
    <w:p w14:paraId="5BBAB0FE" w14:textId="77777777" w:rsidR="00D653B8" w:rsidRPr="00D653B8" w:rsidRDefault="00D653B8" w:rsidP="00D653B8">
      <w:pPr>
        <w:spacing w:after="0" w:line="240" w:lineRule="auto"/>
        <w:rPr>
          <w:rFonts w:ascii="Times New Roman" w:eastAsia="Times New Roman" w:hAnsi="Times New Roman" w:cs="Times New Roman"/>
          <w:lang w:val="lt-LT"/>
        </w:rPr>
      </w:pPr>
    </w:p>
    <w:tbl>
      <w:tblPr>
        <w:tblW w:w="0" w:type="auto"/>
        <w:tblInd w:w="108" w:type="dxa"/>
        <w:tblLayout w:type="fixed"/>
        <w:tblLook w:val="0000" w:firstRow="0" w:lastRow="0" w:firstColumn="0" w:lastColumn="0" w:noHBand="0" w:noVBand="0"/>
      </w:tblPr>
      <w:tblGrid>
        <w:gridCol w:w="568"/>
        <w:gridCol w:w="5172"/>
        <w:gridCol w:w="2898"/>
      </w:tblGrid>
      <w:tr w:rsidR="00D653B8" w:rsidRPr="00D653B8" w14:paraId="5BBAB102" w14:textId="77777777" w:rsidTr="00F335BE">
        <w:trPr>
          <w:cantSplit/>
        </w:trPr>
        <w:tc>
          <w:tcPr>
            <w:tcW w:w="568" w:type="dxa"/>
            <w:shd w:val="clear" w:color="auto" w:fill="auto"/>
          </w:tcPr>
          <w:p w14:paraId="5BBAB0FF" w14:textId="77777777" w:rsidR="00D653B8" w:rsidRPr="00D653B8" w:rsidRDefault="00D653B8" w:rsidP="00D653B8">
            <w:pPr>
              <w:spacing w:after="0" w:line="240" w:lineRule="auto"/>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 xml:space="preserve">1. </w:t>
            </w:r>
          </w:p>
        </w:tc>
        <w:tc>
          <w:tcPr>
            <w:tcW w:w="8070" w:type="dxa"/>
            <w:gridSpan w:val="2"/>
            <w:shd w:val="clear" w:color="auto" w:fill="auto"/>
          </w:tcPr>
          <w:p w14:paraId="5BBAB100" w14:textId="77777777" w:rsidR="00D653B8" w:rsidRPr="00D653B8" w:rsidRDefault="00D653B8" w:rsidP="00D653B8">
            <w:pPr>
              <w:tabs>
                <w:tab w:val="left" w:pos="6404"/>
              </w:tabs>
              <w:spacing w:after="0" w:line="240" w:lineRule="auto"/>
              <w:rPr>
                <w:rFonts w:ascii="Times New Roman" w:eastAsia="Times New Roman" w:hAnsi="Times New Roman" w:cs="Times New Roman"/>
                <w:lang w:val="lt-LT" w:eastAsia="lt-LT"/>
              </w:rPr>
            </w:pPr>
            <w:r w:rsidRPr="00600BD7">
              <w:rPr>
                <w:rFonts w:ascii="Times New Roman" w:eastAsia="Times New Roman" w:hAnsi="Times New Roman" w:cs="Times New Roman"/>
                <w:b/>
                <w:bCs/>
                <w:lang w:val="lt-LT" w:eastAsia="lt-LT"/>
              </w:rPr>
              <w:t>Kruopščiai nusiplaukite rankas</w:t>
            </w:r>
            <w:r w:rsidRPr="00D653B8">
              <w:rPr>
                <w:rFonts w:ascii="Times New Roman" w:eastAsia="Times New Roman" w:hAnsi="Times New Roman" w:cs="Times New Roman"/>
                <w:lang w:val="lt-LT" w:eastAsia="lt-LT"/>
              </w:rPr>
              <w:t xml:space="preserve"> muilu ir vandeniu. Nusausinkite rankšluosčiu.</w:t>
            </w:r>
          </w:p>
          <w:p w14:paraId="5BBAB101" w14:textId="77777777" w:rsidR="00D653B8" w:rsidRPr="00D653B8" w:rsidRDefault="00D653B8" w:rsidP="00D653B8">
            <w:pPr>
              <w:spacing w:after="0" w:line="240" w:lineRule="auto"/>
              <w:rPr>
                <w:rFonts w:ascii="Times New Roman" w:eastAsia="Times New Roman" w:hAnsi="Times New Roman" w:cs="Times New Roman"/>
                <w:lang w:val="lt-LT" w:eastAsia="lt-LT"/>
              </w:rPr>
            </w:pPr>
          </w:p>
        </w:tc>
      </w:tr>
      <w:tr w:rsidR="00D653B8" w:rsidRPr="00D653B8" w14:paraId="5BBAB107" w14:textId="77777777" w:rsidTr="00F335BE">
        <w:trPr>
          <w:cantSplit/>
        </w:trPr>
        <w:tc>
          <w:tcPr>
            <w:tcW w:w="568" w:type="dxa"/>
            <w:shd w:val="clear" w:color="auto" w:fill="auto"/>
          </w:tcPr>
          <w:p w14:paraId="5BBAB103" w14:textId="77777777" w:rsidR="00D653B8" w:rsidRPr="00D653B8" w:rsidRDefault="00D653B8" w:rsidP="00D653B8">
            <w:pPr>
              <w:spacing w:after="0" w:line="240" w:lineRule="auto"/>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2.</w:t>
            </w:r>
          </w:p>
        </w:tc>
        <w:tc>
          <w:tcPr>
            <w:tcW w:w="5172" w:type="dxa"/>
            <w:shd w:val="clear" w:color="auto" w:fill="auto"/>
          </w:tcPr>
          <w:p w14:paraId="5BBAB104" w14:textId="31F93617" w:rsidR="00D653B8" w:rsidRPr="00D653B8" w:rsidRDefault="00D653B8" w:rsidP="00D653B8">
            <w:pPr>
              <w:spacing w:after="0" w:line="240" w:lineRule="auto"/>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 xml:space="preserve">Patogiai atsisėskite arba atsigulkite. </w:t>
            </w:r>
            <w:r w:rsidR="00D06C6D">
              <w:rPr>
                <w:rFonts w:ascii="Times New Roman" w:eastAsia="Times New Roman" w:hAnsi="Times New Roman" w:cs="Times New Roman"/>
                <w:lang w:val="lt-LT" w:eastAsia="lt-LT"/>
              </w:rPr>
              <w:t>Leidž</w:t>
            </w:r>
            <w:r w:rsidRPr="00D653B8">
              <w:rPr>
                <w:rFonts w:ascii="Times New Roman" w:eastAsia="Times New Roman" w:hAnsi="Times New Roman" w:cs="Times New Roman"/>
                <w:lang w:val="lt-LT" w:eastAsia="lt-LT"/>
              </w:rPr>
              <w:t>iama į apatinę pilvo sritį (1 pav.), kiekvieną kartą pakaitomis į kairę arba dešinę pilvo pusę.</w:t>
            </w:r>
          </w:p>
        </w:tc>
        <w:tc>
          <w:tcPr>
            <w:tcW w:w="2898" w:type="dxa"/>
            <w:shd w:val="clear" w:color="auto" w:fill="auto"/>
          </w:tcPr>
          <w:p w14:paraId="5BBAB105" w14:textId="77777777" w:rsidR="00D653B8" w:rsidRPr="00D653B8" w:rsidRDefault="00D653B8" w:rsidP="00D653B8">
            <w:pPr>
              <w:spacing w:after="0" w:line="240" w:lineRule="auto"/>
              <w:rPr>
                <w:rFonts w:ascii="Times New Roman" w:eastAsia="Times New Roman" w:hAnsi="Times New Roman" w:cs="Times New Roman"/>
                <w:lang w:val="lt-LT"/>
              </w:rPr>
            </w:pPr>
            <w:r w:rsidRPr="00D653B8">
              <w:rPr>
                <w:rFonts w:ascii="Times New Roman" w:eastAsia="Times New Roman" w:hAnsi="Times New Roman" w:cs="Times New Roman"/>
                <w:noProof/>
                <w:lang w:val="lt-LT" w:eastAsia="lt-LT"/>
              </w:rPr>
              <w:drawing>
                <wp:inline distT="0" distB="0" distL="0" distR="0" wp14:anchorId="5BBAB54A" wp14:editId="5BBAB54B">
                  <wp:extent cx="1428750" cy="11049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1428750" cy="1104900"/>
                          </a:xfrm>
                          <a:prstGeom prst="rect">
                            <a:avLst/>
                          </a:prstGeom>
                          <a:noFill/>
                          <a:ln w="9525">
                            <a:noFill/>
                            <a:miter lim="800000"/>
                            <a:headEnd/>
                            <a:tailEnd/>
                          </a:ln>
                        </pic:spPr>
                      </pic:pic>
                    </a:graphicData>
                  </a:graphic>
                </wp:inline>
              </w:drawing>
            </w:r>
          </w:p>
          <w:p w14:paraId="5BBAB106" w14:textId="77777777" w:rsidR="00D653B8" w:rsidRPr="00D653B8" w:rsidRDefault="00D653B8" w:rsidP="00D653B8">
            <w:pPr>
              <w:spacing w:after="0" w:line="240" w:lineRule="auto"/>
              <w:rPr>
                <w:rFonts w:ascii="Times New Roman" w:eastAsia="Times New Roman" w:hAnsi="Times New Roman" w:cs="Times New Roman"/>
                <w:lang w:val="lt-LT"/>
              </w:rPr>
            </w:pPr>
          </w:p>
        </w:tc>
      </w:tr>
      <w:tr w:rsidR="00D653B8" w:rsidRPr="00D653B8" w14:paraId="5BBAB10C" w14:textId="77777777" w:rsidTr="00F335BE">
        <w:trPr>
          <w:cantSplit/>
        </w:trPr>
        <w:tc>
          <w:tcPr>
            <w:tcW w:w="568" w:type="dxa"/>
            <w:shd w:val="clear" w:color="auto" w:fill="auto"/>
          </w:tcPr>
          <w:p w14:paraId="5BBAB108" w14:textId="77777777" w:rsidR="00D653B8" w:rsidRPr="00D653B8" w:rsidRDefault="00D653B8" w:rsidP="00D653B8">
            <w:pPr>
              <w:spacing w:after="0" w:line="240" w:lineRule="auto"/>
              <w:rPr>
                <w:rFonts w:ascii="Times New Roman" w:eastAsia="Times New Roman" w:hAnsi="Times New Roman" w:cs="Times New Roman"/>
                <w:lang w:val="lt-LT" w:eastAsia="lt-LT"/>
              </w:rPr>
            </w:pPr>
          </w:p>
        </w:tc>
        <w:tc>
          <w:tcPr>
            <w:tcW w:w="5172" w:type="dxa"/>
            <w:shd w:val="clear" w:color="auto" w:fill="auto"/>
          </w:tcPr>
          <w:p w14:paraId="5BBAB109" w14:textId="77777777" w:rsidR="00D653B8" w:rsidRPr="00D653B8" w:rsidRDefault="00D653B8" w:rsidP="00D653B8">
            <w:pPr>
              <w:spacing w:after="0" w:line="240" w:lineRule="auto"/>
              <w:rPr>
                <w:rFonts w:ascii="Times New Roman" w:eastAsia="Times New Roman" w:hAnsi="Times New Roman" w:cs="Times New Roman"/>
                <w:lang w:val="lt-LT" w:eastAsia="lt-LT"/>
              </w:rPr>
            </w:pPr>
          </w:p>
        </w:tc>
        <w:tc>
          <w:tcPr>
            <w:tcW w:w="2898" w:type="dxa"/>
            <w:shd w:val="clear" w:color="auto" w:fill="auto"/>
          </w:tcPr>
          <w:p w14:paraId="5BBAB10A" w14:textId="77777777" w:rsidR="00D653B8" w:rsidRPr="00D653B8" w:rsidRDefault="00D653B8" w:rsidP="00D653B8">
            <w:pPr>
              <w:spacing w:after="0" w:line="240" w:lineRule="auto"/>
              <w:rPr>
                <w:rFonts w:ascii="Times New Roman" w:eastAsia="Times New Roman" w:hAnsi="Times New Roman" w:cs="Times New Roman"/>
                <w:lang w:val="lt-LT"/>
              </w:rPr>
            </w:pPr>
            <w:r w:rsidRPr="00D653B8">
              <w:rPr>
                <w:rFonts w:ascii="Times New Roman" w:eastAsia="Times New Roman" w:hAnsi="Times New Roman" w:cs="Times New Roman"/>
                <w:lang w:val="lt-LT"/>
              </w:rPr>
              <w:t>1 pav.</w:t>
            </w:r>
          </w:p>
          <w:p w14:paraId="5BBAB10B" w14:textId="77777777" w:rsidR="00D653B8" w:rsidRPr="00D653B8" w:rsidRDefault="00D653B8" w:rsidP="00D653B8">
            <w:pPr>
              <w:spacing w:after="0" w:line="240" w:lineRule="auto"/>
              <w:rPr>
                <w:rFonts w:ascii="Times New Roman" w:eastAsia="Times New Roman" w:hAnsi="Times New Roman" w:cs="Times New Roman"/>
                <w:lang w:val="lt-LT"/>
              </w:rPr>
            </w:pPr>
          </w:p>
        </w:tc>
      </w:tr>
      <w:tr w:rsidR="00D653B8" w:rsidRPr="002D4D23" w14:paraId="5BBAB110" w14:textId="77777777" w:rsidTr="00F335BE">
        <w:trPr>
          <w:cantSplit/>
        </w:trPr>
        <w:tc>
          <w:tcPr>
            <w:tcW w:w="568" w:type="dxa"/>
            <w:shd w:val="clear" w:color="auto" w:fill="auto"/>
          </w:tcPr>
          <w:p w14:paraId="5BBAB10D" w14:textId="77777777" w:rsidR="00D653B8" w:rsidRPr="00D653B8" w:rsidRDefault="00D653B8" w:rsidP="00D653B8">
            <w:pPr>
              <w:spacing w:after="0" w:line="240" w:lineRule="auto"/>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3.</w:t>
            </w:r>
          </w:p>
        </w:tc>
        <w:tc>
          <w:tcPr>
            <w:tcW w:w="8070" w:type="dxa"/>
            <w:gridSpan w:val="2"/>
            <w:shd w:val="clear" w:color="auto" w:fill="auto"/>
          </w:tcPr>
          <w:p w14:paraId="5BBAB10E" w14:textId="77777777" w:rsidR="00D653B8" w:rsidRPr="00600BD7" w:rsidRDefault="00D653B8" w:rsidP="00D653B8">
            <w:pPr>
              <w:spacing w:after="0" w:line="240" w:lineRule="auto"/>
              <w:rPr>
                <w:rFonts w:ascii="Times New Roman" w:eastAsia="Times New Roman" w:hAnsi="Times New Roman" w:cs="Times New Roman"/>
                <w:b/>
                <w:bCs/>
                <w:lang w:val="lt-LT" w:eastAsia="lt-LT"/>
              </w:rPr>
            </w:pPr>
            <w:r w:rsidRPr="00600BD7">
              <w:rPr>
                <w:rFonts w:ascii="Times New Roman" w:eastAsia="Times New Roman" w:hAnsi="Times New Roman" w:cs="Times New Roman"/>
                <w:b/>
                <w:bCs/>
                <w:lang w:val="lt-LT" w:eastAsia="lt-LT"/>
              </w:rPr>
              <w:t>Nuvalykite injekcijos vietą tamponu, suvilgytu alkoholiu.</w:t>
            </w:r>
          </w:p>
          <w:p w14:paraId="5BBAB10F" w14:textId="77777777" w:rsidR="00D653B8" w:rsidRPr="00D653B8" w:rsidRDefault="00D653B8" w:rsidP="00D653B8">
            <w:pPr>
              <w:spacing w:after="0" w:line="240" w:lineRule="auto"/>
              <w:rPr>
                <w:rFonts w:ascii="Times New Roman" w:eastAsia="Times New Roman" w:hAnsi="Times New Roman" w:cs="Times New Roman"/>
                <w:lang w:val="lt-LT"/>
              </w:rPr>
            </w:pPr>
          </w:p>
        </w:tc>
      </w:tr>
      <w:tr w:rsidR="00D653B8" w:rsidRPr="002D4D23" w14:paraId="5BBAB117" w14:textId="77777777" w:rsidTr="00F335BE">
        <w:trPr>
          <w:cantSplit/>
        </w:trPr>
        <w:tc>
          <w:tcPr>
            <w:tcW w:w="568" w:type="dxa"/>
            <w:shd w:val="clear" w:color="auto" w:fill="auto"/>
          </w:tcPr>
          <w:p w14:paraId="5BBAB111" w14:textId="77777777" w:rsidR="00D653B8" w:rsidRPr="00D653B8" w:rsidRDefault="00D653B8" w:rsidP="00D653B8">
            <w:pPr>
              <w:spacing w:after="0" w:line="240" w:lineRule="auto"/>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4.</w:t>
            </w:r>
          </w:p>
        </w:tc>
        <w:tc>
          <w:tcPr>
            <w:tcW w:w="8070" w:type="dxa"/>
            <w:gridSpan w:val="2"/>
            <w:shd w:val="clear" w:color="auto" w:fill="auto"/>
          </w:tcPr>
          <w:p w14:paraId="5BBAB112" w14:textId="77777777" w:rsidR="00D653B8" w:rsidRPr="00600BD7" w:rsidRDefault="00D653B8" w:rsidP="00D653B8">
            <w:pPr>
              <w:spacing w:after="0" w:line="240" w:lineRule="auto"/>
              <w:rPr>
                <w:rFonts w:ascii="Times New Roman" w:eastAsia="Times New Roman" w:hAnsi="Times New Roman" w:cs="Times New Roman"/>
                <w:b/>
                <w:bCs/>
                <w:lang w:val="lt-LT" w:eastAsia="lt-LT"/>
              </w:rPr>
            </w:pPr>
            <w:r w:rsidRPr="00600BD7">
              <w:rPr>
                <w:rFonts w:ascii="Times New Roman" w:eastAsia="Times New Roman" w:hAnsi="Times New Roman" w:cs="Times New Roman"/>
                <w:b/>
                <w:bCs/>
                <w:lang w:val="lt-LT" w:eastAsia="lt-LT"/>
              </w:rPr>
              <w:t xml:space="preserve">Nuimkite gaubtelį, saugantį adatą. </w:t>
            </w:r>
          </w:p>
          <w:p w14:paraId="5BBAB113" w14:textId="77777777" w:rsidR="00D653B8" w:rsidRPr="00D653B8" w:rsidRDefault="00D653B8" w:rsidP="00D653B8">
            <w:pPr>
              <w:spacing w:after="0" w:line="240" w:lineRule="auto"/>
              <w:rPr>
                <w:rFonts w:ascii="Times New Roman" w:eastAsia="Times New Roman" w:hAnsi="Times New Roman" w:cs="Times New Roman"/>
                <w:lang w:val="lt-LT" w:eastAsia="lt-LT"/>
              </w:rPr>
            </w:pPr>
            <w:r w:rsidRPr="00D653B8">
              <w:rPr>
                <w:rFonts w:ascii="Times New Roman" w:eastAsia="Times New Roman" w:hAnsi="Times New Roman" w:cs="Times New Roman"/>
                <w:b/>
                <w:lang w:val="lt-LT" w:eastAsia="lt-LT"/>
              </w:rPr>
              <w:t>Svarbu</w:t>
            </w:r>
          </w:p>
          <w:p w14:paraId="5BBAB114" w14:textId="77777777" w:rsidR="00D653B8" w:rsidRPr="00D653B8" w:rsidRDefault="00D653B8" w:rsidP="00D653B8">
            <w:pPr>
              <w:tabs>
                <w:tab w:val="num" w:pos="567"/>
              </w:tabs>
              <w:spacing w:after="0" w:line="240" w:lineRule="auto"/>
              <w:ind w:left="567" w:hanging="567"/>
              <w:rPr>
                <w:rFonts w:ascii="Times New Roman" w:eastAsia="Times New Roman" w:hAnsi="Times New Roman" w:cs="Times New Roman"/>
                <w:lang w:val="lt-LT"/>
              </w:rPr>
            </w:pPr>
            <w:r w:rsidRPr="00D653B8">
              <w:rPr>
                <w:rFonts w:ascii="Times New Roman" w:eastAsia="Times New Roman" w:hAnsi="Times New Roman" w:cs="Times New Roman"/>
                <w:lang w:val="lt-LT"/>
              </w:rPr>
              <w:t>Prieš injekciją</w:t>
            </w:r>
            <w:r w:rsidRPr="00D653B8" w:rsidDel="00444D6F">
              <w:rPr>
                <w:rFonts w:ascii="Times New Roman" w:eastAsia="Times New Roman" w:hAnsi="Times New Roman" w:cs="Times New Roman"/>
                <w:lang w:val="lt-LT"/>
              </w:rPr>
              <w:t xml:space="preserve"> </w:t>
            </w:r>
            <w:r w:rsidRPr="00D653B8">
              <w:rPr>
                <w:rFonts w:ascii="Times New Roman" w:eastAsia="Times New Roman" w:hAnsi="Times New Roman" w:cs="Times New Roman"/>
                <w:lang w:val="lt-LT"/>
              </w:rPr>
              <w:t>nelieskite adatos ir neleiskite jai liestis su kitais paviršiais.</w:t>
            </w:r>
          </w:p>
          <w:p w14:paraId="5BBAB115" w14:textId="77777777" w:rsidR="00D653B8" w:rsidRPr="00D653B8" w:rsidRDefault="00D653B8" w:rsidP="00D653B8">
            <w:pPr>
              <w:tabs>
                <w:tab w:val="num" w:pos="567"/>
              </w:tabs>
              <w:spacing w:after="0" w:line="240" w:lineRule="auto"/>
              <w:ind w:left="567" w:hanging="567"/>
              <w:rPr>
                <w:rFonts w:ascii="Times New Roman" w:eastAsia="Times New Roman" w:hAnsi="Times New Roman" w:cs="Times New Roman"/>
                <w:lang w:val="lt-LT"/>
              </w:rPr>
            </w:pPr>
            <w:r w:rsidRPr="00D653B8">
              <w:rPr>
                <w:rFonts w:ascii="Times New Roman" w:eastAsia="Times New Roman" w:hAnsi="Times New Roman" w:cs="Times New Roman"/>
                <w:lang w:val="lt-LT"/>
              </w:rPr>
              <w:t>Normalu, kad</w:t>
            </w:r>
            <w:r w:rsidRPr="00D653B8" w:rsidDel="00836D1A">
              <w:rPr>
                <w:rFonts w:ascii="Times New Roman" w:eastAsia="Times New Roman" w:hAnsi="Times New Roman" w:cs="Times New Roman"/>
                <w:lang w:val="lt-LT"/>
              </w:rPr>
              <w:t xml:space="preserve"> </w:t>
            </w:r>
            <w:r w:rsidRPr="00D653B8">
              <w:rPr>
                <w:rFonts w:ascii="Times New Roman" w:eastAsia="Times New Roman" w:hAnsi="Times New Roman" w:cs="Times New Roman"/>
                <w:lang w:val="lt-LT"/>
              </w:rPr>
              <w:t>švirkšte yra mažų oro burbuliukų. Nemėginkite jų pašalinti prieš injekciją.</w:t>
            </w:r>
          </w:p>
          <w:p w14:paraId="5BBAB116" w14:textId="77777777" w:rsidR="00D653B8" w:rsidRPr="00D653B8" w:rsidRDefault="00D653B8" w:rsidP="00D653B8">
            <w:pPr>
              <w:shd w:val="clear" w:color="000000" w:fill="FFFFFF"/>
              <w:spacing w:after="0" w:line="240" w:lineRule="auto"/>
              <w:rPr>
                <w:rFonts w:ascii="Times New Roman" w:eastAsia="Times New Roman" w:hAnsi="Times New Roman" w:cs="Times New Roman"/>
                <w:lang w:val="lt-LT"/>
              </w:rPr>
            </w:pPr>
          </w:p>
        </w:tc>
      </w:tr>
      <w:tr w:rsidR="00D653B8" w:rsidRPr="00D653B8" w14:paraId="5BBAB11C" w14:textId="77777777" w:rsidTr="00F335BE">
        <w:trPr>
          <w:cantSplit/>
        </w:trPr>
        <w:tc>
          <w:tcPr>
            <w:tcW w:w="568" w:type="dxa"/>
            <w:shd w:val="clear" w:color="auto" w:fill="auto"/>
          </w:tcPr>
          <w:p w14:paraId="5BBAB118" w14:textId="77777777" w:rsidR="00D653B8" w:rsidRPr="00D653B8" w:rsidRDefault="00D653B8" w:rsidP="00D653B8">
            <w:pPr>
              <w:spacing w:after="0" w:line="240" w:lineRule="auto"/>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lastRenderedPageBreak/>
              <w:t>5.</w:t>
            </w:r>
          </w:p>
        </w:tc>
        <w:tc>
          <w:tcPr>
            <w:tcW w:w="5172" w:type="dxa"/>
            <w:shd w:val="clear" w:color="auto" w:fill="auto"/>
          </w:tcPr>
          <w:p w14:paraId="5BBAB119" w14:textId="409CE613" w:rsidR="00D653B8" w:rsidRPr="00D653B8" w:rsidRDefault="00D653B8" w:rsidP="00D653B8">
            <w:pPr>
              <w:spacing w:after="0" w:line="240" w:lineRule="auto"/>
              <w:rPr>
                <w:rFonts w:ascii="Times New Roman" w:eastAsia="Times New Roman" w:hAnsi="Times New Roman" w:cs="Times New Roman"/>
                <w:lang w:val="lt-LT" w:eastAsia="lt-LT"/>
              </w:rPr>
            </w:pPr>
            <w:r w:rsidRPr="00600BD7">
              <w:rPr>
                <w:rFonts w:ascii="Times New Roman" w:eastAsia="Times New Roman" w:hAnsi="Times New Roman" w:cs="Times New Roman"/>
                <w:b/>
                <w:bCs/>
                <w:lang w:val="lt-LT" w:eastAsia="lt-LT"/>
              </w:rPr>
              <w:t>Nuvalytą odą švelniai suimkite, kad susidarytų raukšlė.</w:t>
            </w:r>
            <w:r w:rsidRPr="00D653B8">
              <w:rPr>
                <w:rFonts w:ascii="Times New Roman" w:eastAsia="Times New Roman" w:hAnsi="Times New Roman" w:cs="Times New Roman"/>
                <w:lang w:val="lt-LT" w:eastAsia="lt-LT"/>
              </w:rPr>
              <w:t xml:space="preserve"> Visos injekcijos metu laikykite raukšlę tarp nykščio ir </w:t>
            </w:r>
            <w:r w:rsidR="00B62116">
              <w:rPr>
                <w:rFonts w:ascii="Times New Roman" w:eastAsia="Times New Roman" w:hAnsi="Times New Roman" w:cs="Times New Roman"/>
                <w:lang w:val="lt-LT" w:eastAsia="lt-LT"/>
              </w:rPr>
              <w:t>smiliaus</w:t>
            </w:r>
            <w:r w:rsidRPr="00D653B8">
              <w:rPr>
                <w:rFonts w:ascii="Times New Roman" w:eastAsia="Times New Roman" w:hAnsi="Times New Roman" w:cs="Times New Roman"/>
                <w:lang w:val="lt-LT" w:eastAsia="lt-LT"/>
              </w:rPr>
              <w:t xml:space="preserve"> (2 pav.).</w:t>
            </w:r>
          </w:p>
        </w:tc>
        <w:tc>
          <w:tcPr>
            <w:tcW w:w="2898" w:type="dxa"/>
            <w:shd w:val="clear" w:color="auto" w:fill="auto"/>
          </w:tcPr>
          <w:p w14:paraId="5BBAB11A" w14:textId="77777777" w:rsidR="00D653B8" w:rsidRPr="00D653B8" w:rsidRDefault="00D653B8" w:rsidP="00D653B8">
            <w:pPr>
              <w:spacing w:after="0" w:line="240" w:lineRule="auto"/>
              <w:rPr>
                <w:rFonts w:ascii="Times New Roman" w:eastAsia="Times New Roman" w:hAnsi="Times New Roman" w:cs="Times New Roman"/>
                <w:lang w:val="lt-LT"/>
              </w:rPr>
            </w:pPr>
            <w:r w:rsidRPr="00D653B8">
              <w:rPr>
                <w:rFonts w:ascii="Times New Roman" w:eastAsia="Times New Roman" w:hAnsi="Times New Roman" w:cs="Times New Roman"/>
                <w:noProof/>
                <w:lang w:val="lt-LT" w:eastAsia="lt-LT"/>
              </w:rPr>
              <w:drawing>
                <wp:inline distT="0" distB="0" distL="0" distR="0" wp14:anchorId="5BBAB54C" wp14:editId="5BBAB54D">
                  <wp:extent cx="1390650" cy="1200150"/>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srcRect/>
                          <a:stretch>
                            <a:fillRect/>
                          </a:stretch>
                        </pic:blipFill>
                        <pic:spPr bwMode="auto">
                          <a:xfrm>
                            <a:off x="0" y="0"/>
                            <a:ext cx="1390650" cy="1200150"/>
                          </a:xfrm>
                          <a:prstGeom prst="rect">
                            <a:avLst/>
                          </a:prstGeom>
                          <a:noFill/>
                          <a:ln w="9525">
                            <a:noFill/>
                            <a:miter lim="800000"/>
                            <a:headEnd/>
                            <a:tailEnd/>
                          </a:ln>
                        </pic:spPr>
                      </pic:pic>
                    </a:graphicData>
                  </a:graphic>
                </wp:inline>
              </w:drawing>
            </w:r>
          </w:p>
          <w:p w14:paraId="5BBAB11B" w14:textId="77777777" w:rsidR="00D653B8" w:rsidRPr="00D653B8" w:rsidRDefault="00D653B8" w:rsidP="00D653B8">
            <w:pPr>
              <w:spacing w:after="0" w:line="240" w:lineRule="auto"/>
              <w:rPr>
                <w:rFonts w:ascii="Times New Roman" w:eastAsia="Times New Roman" w:hAnsi="Times New Roman" w:cs="Times New Roman"/>
                <w:lang w:val="lt-LT"/>
              </w:rPr>
            </w:pPr>
          </w:p>
        </w:tc>
      </w:tr>
      <w:tr w:rsidR="00D653B8" w:rsidRPr="00D653B8" w14:paraId="5BBAB121" w14:textId="77777777" w:rsidTr="00F335BE">
        <w:trPr>
          <w:cantSplit/>
        </w:trPr>
        <w:tc>
          <w:tcPr>
            <w:tcW w:w="568" w:type="dxa"/>
            <w:shd w:val="clear" w:color="auto" w:fill="auto"/>
          </w:tcPr>
          <w:p w14:paraId="5BBAB11D" w14:textId="77777777" w:rsidR="00D653B8" w:rsidRPr="00D653B8" w:rsidRDefault="00D653B8" w:rsidP="00D653B8">
            <w:pPr>
              <w:spacing w:after="0" w:line="240" w:lineRule="auto"/>
              <w:rPr>
                <w:rFonts w:ascii="Times New Roman" w:eastAsia="Times New Roman" w:hAnsi="Times New Roman" w:cs="Times New Roman"/>
                <w:lang w:val="lt-LT" w:eastAsia="lt-LT"/>
              </w:rPr>
            </w:pPr>
          </w:p>
        </w:tc>
        <w:tc>
          <w:tcPr>
            <w:tcW w:w="5172" w:type="dxa"/>
            <w:shd w:val="clear" w:color="auto" w:fill="auto"/>
          </w:tcPr>
          <w:p w14:paraId="5BBAB11E" w14:textId="77777777" w:rsidR="00D653B8" w:rsidRPr="00D653B8" w:rsidRDefault="00D653B8" w:rsidP="00D653B8">
            <w:pPr>
              <w:spacing w:after="0" w:line="240" w:lineRule="auto"/>
              <w:rPr>
                <w:rFonts w:ascii="Times New Roman" w:eastAsia="Times New Roman" w:hAnsi="Times New Roman" w:cs="Times New Roman"/>
                <w:lang w:val="lt-LT" w:eastAsia="lt-LT"/>
              </w:rPr>
            </w:pPr>
          </w:p>
        </w:tc>
        <w:tc>
          <w:tcPr>
            <w:tcW w:w="2898" w:type="dxa"/>
            <w:shd w:val="clear" w:color="auto" w:fill="auto"/>
          </w:tcPr>
          <w:p w14:paraId="5BBAB11F" w14:textId="77777777" w:rsidR="00D653B8" w:rsidRPr="00D653B8" w:rsidRDefault="00D653B8" w:rsidP="00D653B8">
            <w:pPr>
              <w:spacing w:after="0" w:line="240" w:lineRule="auto"/>
              <w:rPr>
                <w:rFonts w:ascii="Times New Roman" w:eastAsia="Times New Roman" w:hAnsi="Times New Roman" w:cs="Times New Roman"/>
                <w:lang w:val="lt-LT"/>
              </w:rPr>
            </w:pPr>
            <w:r w:rsidRPr="00D653B8">
              <w:rPr>
                <w:rFonts w:ascii="Times New Roman" w:eastAsia="Times New Roman" w:hAnsi="Times New Roman" w:cs="Times New Roman"/>
                <w:lang w:val="lt-LT"/>
              </w:rPr>
              <w:t>2 pav.</w:t>
            </w:r>
          </w:p>
          <w:p w14:paraId="5BBAB120" w14:textId="77777777" w:rsidR="00D653B8" w:rsidRPr="00D653B8" w:rsidRDefault="00D653B8" w:rsidP="00D653B8">
            <w:pPr>
              <w:spacing w:after="0" w:line="240" w:lineRule="auto"/>
              <w:rPr>
                <w:rFonts w:ascii="Times New Roman" w:eastAsia="Times New Roman" w:hAnsi="Times New Roman" w:cs="Times New Roman"/>
                <w:lang w:val="lt-LT"/>
              </w:rPr>
            </w:pPr>
          </w:p>
        </w:tc>
      </w:tr>
      <w:tr w:rsidR="00D653B8" w:rsidRPr="00D653B8" w14:paraId="5BBAB126" w14:textId="77777777" w:rsidTr="00F335BE">
        <w:trPr>
          <w:cantSplit/>
        </w:trPr>
        <w:tc>
          <w:tcPr>
            <w:tcW w:w="568" w:type="dxa"/>
            <w:shd w:val="clear" w:color="auto" w:fill="auto"/>
          </w:tcPr>
          <w:p w14:paraId="5BBAB122" w14:textId="77777777" w:rsidR="00D653B8" w:rsidRPr="00D653B8" w:rsidRDefault="00D653B8" w:rsidP="00D653B8">
            <w:pPr>
              <w:spacing w:after="0" w:line="240" w:lineRule="auto"/>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6.</w:t>
            </w:r>
          </w:p>
        </w:tc>
        <w:tc>
          <w:tcPr>
            <w:tcW w:w="5172" w:type="dxa"/>
            <w:shd w:val="clear" w:color="auto" w:fill="auto"/>
          </w:tcPr>
          <w:p w14:paraId="5BBAB123" w14:textId="255B5A4D" w:rsidR="00D653B8" w:rsidRPr="00D653B8" w:rsidRDefault="00D653B8" w:rsidP="00D653B8">
            <w:pPr>
              <w:spacing w:after="0" w:line="240" w:lineRule="auto"/>
              <w:rPr>
                <w:rFonts w:ascii="Times New Roman" w:eastAsia="Times New Roman" w:hAnsi="Times New Roman" w:cs="Times New Roman"/>
                <w:lang w:val="lt-LT" w:eastAsia="lt-LT"/>
              </w:rPr>
            </w:pPr>
            <w:r w:rsidRPr="00600BD7">
              <w:rPr>
                <w:rFonts w:ascii="Times New Roman" w:eastAsia="Times New Roman" w:hAnsi="Times New Roman" w:cs="Times New Roman"/>
                <w:b/>
                <w:bCs/>
                <w:lang w:val="lt-LT" w:eastAsia="lt-LT"/>
              </w:rPr>
              <w:t>Stipriai laikykite švirkštą</w:t>
            </w:r>
            <w:r w:rsidR="001741FE" w:rsidRPr="00600BD7">
              <w:rPr>
                <w:rFonts w:ascii="Times New Roman" w:eastAsia="Times New Roman" w:hAnsi="Times New Roman" w:cs="Times New Roman"/>
                <w:b/>
                <w:bCs/>
                <w:lang w:val="lt-LT" w:eastAsia="lt-LT"/>
              </w:rPr>
              <w:t>, suėmę ties laikikliu pirštams</w:t>
            </w:r>
            <w:r w:rsidRPr="00600BD7">
              <w:rPr>
                <w:rFonts w:ascii="Times New Roman" w:eastAsia="Times New Roman" w:hAnsi="Times New Roman" w:cs="Times New Roman"/>
                <w:b/>
                <w:bCs/>
                <w:lang w:val="lt-LT" w:eastAsia="lt-LT"/>
              </w:rPr>
              <w:t>.</w:t>
            </w:r>
            <w:r w:rsidRPr="00D653B8">
              <w:rPr>
                <w:rFonts w:ascii="Times New Roman" w:eastAsia="Times New Roman" w:hAnsi="Times New Roman" w:cs="Times New Roman"/>
                <w:lang w:val="lt-LT" w:eastAsia="lt-LT"/>
              </w:rPr>
              <w:t xml:space="preserve"> </w:t>
            </w:r>
            <w:r w:rsidR="008A50C0">
              <w:rPr>
                <w:rFonts w:ascii="Times New Roman" w:eastAsia="Times New Roman" w:hAnsi="Times New Roman" w:cs="Times New Roman"/>
                <w:lang w:val="lt-LT" w:eastAsia="lt-LT"/>
              </w:rPr>
              <w:t>Stačiu</w:t>
            </w:r>
            <w:r w:rsidRPr="00D653B8">
              <w:rPr>
                <w:rFonts w:ascii="Times New Roman" w:eastAsia="Times New Roman" w:hAnsi="Times New Roman" w:cs="Times New Roman"/>
                <w:lang w:val="lt-LT" w:eastAsia="lt-LT"/>
              </w:rPr>
              <w:t xml:space="preserve"> (90</w:t>
            </w:r>
            <w:r w:rsidR="008A50C0">
              <w:rPr>
                <w:rFonts w:ascii="Times New Roman" w:eastAsia="Times New Roman" w:hAnsi="Times New Roman" w:cs="Times New Roman"/>
                <w:lang w:val="lt-LT" w:eastAsia="lt-LT"/>
              </w:rPr>
              <w:t> </w:t>
            </w:r>
            <w:r w:rsidRPr="00D653B8">
              <w:rPr>
                <w:rFonts w:ascii="Times New Roman" w:eastAsia="Times New Roman" w:hAnsi="Times New Roman" w:cs="Times New Roman"/>
                <w:lang w:val="lt-LT" w:eastAsia="lt-LT"/>
              </w:rPr>
              <w:t>laipsnių</w:t>
            </w:r>
            <w:r w:rsidR="008A50C0">
              <w:rPr>
                <w:rFonts w:ascii="Times New Roman" w:eastAsia="Times New Roman" w:hAnsi="Times New Roman" w:cs="Times New Roman"/>
                <w:lang w:val="lt-LT" w:eastAsia="lt-LT"/>
              </w:rPr>
              <w:t>)</w:t>
            </w:r>
            <w:r w:rsidRPr="00D653B8">
              <w:rPr>
                <w:rFonts w:ascii="Times New Roman" w:eastAsia="Times New Roman" w:hAnsi="Times New Roman" w:cs="Times New Roman"/>
                <w:lang w:val="lt-LT" w:eastAsia="lt-LT"/>
              </w:rPr>
              <w:t xml:space="preserve"> kampu įsmeikite visą adatą į odos raukšlę (3 pav.).</w:t>
            </w:r>
          </w:p>
        </w:tc>
        <w:tc>
          <w:tcPr>
            <w:tcW w:w="2898" w:type="dxa"/>
            <w:shd w:val="clear" w:color="auto" w:fill="auto"/>
          </w:tcPr>
          <w:p w14:paraId="5BBAB124" w14:textId="77777777" w:rsidR="00D653B8" w:rsidRPr="00D653B8" w:rsidRDefault="00D653B8" w:rsidP="00D653B8">
            <w:pPr>
              <w:spacing w:after="0" w:line="240" w:lineRule="auto"/>
              <w:rPr>
                <w:rFonts w:ascii="Times New Roman" w:eastAsia="Times New Roman" w:hAnsi="Times New Roman" w:cs="Times New Roman"/>
                <w:lang w:val="lt-LT"/>
              </w:rPr>
            </w:pPr>
            <w:r w:rsidRPr="00D653B8">
              <w:rPr>
                <w:rFonts w:ascii="Times New Roman" w:eastAsia="Times New Roman" w:hAnsi="Times New Roman" w:cs="Times New Roman"/>
                <w:noProof/>
                <w:lang w:val="lt-LT" w:eastAsia="lt-LT"/>
              </w:rPr>
              <w:drawing>
                <wp:inline distT="0" distB="0" distL="0" distR="0" wp14:anchorId="5BBAB54E" wp14:editId="5BBAB54F">
                  <wp:extent cx="1428750" cy="1323975"/>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srcRect/>
                          <a:stretch>
                            <a:fillRect/>
                          </a:stretch>
                        </pic:blipFill>
                        <pic:spPr bwMode="auto">
                          <a:xfrm>
                            <a:off x="0" y="0"/>
                            <a:ext cx="1428750" cy="1323975"/>
                          </a:xfrm>
                          <a:prstGeom prst="rect">
                            <a:avLst/>
                          </a:prstGeom>
                          <a:noFill/>
                          <a:ln w="9525">
                            <a:noFill/>
                            <a:miter lim="800000"/>
                            <a:headEnd/>
                            <a:tailEnd/>
                          </a:ln>
                        </pic:spPr>
                      </pic:pic>
                    </a:graphicData>
                  </a:graphic>
                </wp:inline>
              </w:drawing>
            </w:r>
          </w:p>
          <w:p w14:paraId="5BBAB125" w14:textId="77777777" w:rsidR="00D653B8" w:rsidRPr="00D653B8" w:rsidRDefault="00D653B8" w:rsidP="00D653B8">
            <w:pPr>
              <w:spacing w:after="0" w:line="240" w:lineRule="auto"/>
              <w:rPr>
                <w:rFonts w:ascii="Times New Roman" w:eastAsia="Times New Roman" w:hAnsi="Times New Roman" w:cs="Times New Roman"/>
                <w:lang w:val="lt-LT"/>
              </w:rPr>
            </w:pPr>
          </w:p>
        </w:tc>
      </w:tr>
      <w:tr w:rsidR="00D653B8" w:rsidRPr="00D653B8" w14:paraId="5BBAB12B" w14:textId="77777777" w:rsidTr="00F335BE">
        <w:trPr>
          <w:cantSplit/>
        </w:trPr>
        <w:tc>
          <w:tcPr>
            <w:tcW w:w="568" w:type="dxa"/>
            <w:shd w:val="clear" w:color="auto" w:fill="auto"/>
          </w:tcPr>
          <w:p w14:paraId="5BBAB127" w14:textId="77777777" w:rsidR="00D653B8" w:rsidRPr="00D653B8" w:rsidRDefault="00D653B8" w:rsidP="00D653B8">
            <w:pPr>
              <w:spacing w:after="0" w:line="240" w:lineRule="auto"/>
              <w:rPr>
                <w:rFonts w:ascii="Times New Roman" w:eastAsia="Times New Roman" w:hAnsi="Times New Roman" w:cs="Times New Roman"/>
                <w:lang w:val="lt-LT" w:eastAsia="lt-LT"/>
              </w:rPr>
            </w:pPr>
          </w:p>
        </w:tc>
        <w:tc>
          <w:tcPr>
            <w:tcW w:w="5172" w:type="dxa"/>
            <w:shd w:val="clear" w:color="auto" w:fill="auto"/>
          </w:tcPr>
          <w:p w14:paraId="5BBAB128" w14:textId="77777777" w:rsidR="00D653B8" w:rsidRPr="00D653B8" w:rsidRDefault="00D653B8" w:rsidP="00D653B8">
            <w:pPr>
              <w:spacing w:after="0" w:line="240" w:lineRule="auto"/>
              <w:rPr>
                <w:rFonts w:ascii="Times New Roman" w:eastAsia="Times New Roman" w:hAnsi="Times New Roman" w:cs="Times New Roman"/>
                <w:lang w:val="lt-LT" w:eastAsia="lt-LT"/>
              </w:rPr>
            </w:pPr>
          </w:p>
        </w:tc>
        <w:tc>
          <w:tcPr>
            <w:tcW w:w="2898" w:type="dxa"/>
            <w:shd w:val="clear" w:color="auto" w:fill="auto"/>
          </w:tcPr>
          <w:p w14:paraId="5BBAB129" w14:textId="77777777" w:rsidR="00D653B8" w:rsidRPr="00D653B8" w:rsidRDefault="00D653B8" w:rsidP="00D653B8">
            <w:pPr>
              <w:spacing w:after="0" w:line="240" w:lineRule="auto"/>
              <w:rPr>
                <w:rFonts w:ascii="Times New Roman" w:eastAsia="Times New Roman" w:hAnsi="Times New Roman" w:cs="Times New Roman"/>
                <w:lang w:val="lt-LT"/>
              </w:rPr>
            </w:pPr>
            <w:r w:rsidRPr="00D653B8">
              <w:rPr>
                <w:rFonts w:ascii="Times New Roman" w:eastAsia="Times New Roman" w:hAnsi="Times New Roman" w:cs="Times New Roman"/>
                <w:lang w:val="lt-LT"/>
              </w:rPr>
              <w:t>3 pav.</w:t>
            </w:r>
          </w:p>
          <w:p w14:paraId="5BBAB12A" w14:textId="77777777" w:rsidR="00D653B8" w:rsidRPr="00D653B8" w:rsidRDefault="00D653B8" w:rsidP="00D653B8">
            <w:pPr>
              <w:spacing w:after="0" w:line="240" w:lineRule="auto"/>
              <w:rPr>
                <w:rFonts w:ascii="Times New Roman" w:eastAsia="Times New Roman" w:hAnsi="Times New Roman" w:cs="Times New Roman"/>
                <w:lang w:val="lt-LT"/>
              </w:rPr>
            </w:pPr>
          </w:p>
        </w:tc>
      </w:tr>
      <w:tr w:rsidR="00D653B8" w:rsidRPr="002D4D23" w14:paraId="5BBAB12F" w14:textId="77777777" w:rsidTr="00F335BE">
        <w:trPr>
          <w:cantSplit/>
        </w:trPr>
        <w:tc>
          <w:tcPr>
            <w:tcW w:w="568" w:type="dxa"/>
            <w:shd w:val="clear" w:color="auto" w:fill="auto"/>
          </w:tcPr>
          <w:p w14:paraId="5BBAB12C" w14:textId="77777777" w:rsidR="00D653B8" w:rsidRPr="00D653B8" w:rsidRDefault="00D653B8" w:rsidP="00D653B8">
            <w:pPr>
              <w:spacing w:after="0" w:line="240" w:lineRule="auto"/>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7.</w:t>
            </w:r>
          </w:p>
        </w:tc>
        <w:tc>
          <w:tcPr>
            <w:tcW w:w="8070" w:type="dxa"/>
            <w:gridSpan w:val="2"/>
            <w:shd w:val="clear" w:color="auto" w:fill="auto"/>
          </w:tcPr>
          <w:p w14:paraId="5BBAB12D" w14:textId="77777777" w:rsidR="00D653B8" w:rsidRPr="00600BD7" w:rsidRDefault="00D653B8" w:rsidP="00D653B8">
            <w:pPr>
              <w:spacing w:after="0" w:line="240" w:lineRule="auto"/>
              <w:rPr>
                <w:rFonts w:ascii="Times New Roman" w:eastAsia="Times New Roman" w:hAnsi="Times New Roman" w:cs="Times New Roman"/>
                <w:b/>
                <w:bCs/>
                <w:lang w:val="lt-LT" w:eastAsia="lt-LT"/>
              </w:rPr>
            </w:pPr>
            <w:r w:rsidRPr="00600BD7">
              <w:rPr>
                <w:rFonts w:ascii="Times New Roman" w:eastAsia="Times New Roman" w:hAnsi="Times New Roman" w:cs="Times New Roman"/>
                <w:b/>
                <w:bCs/>
                <w:lang w:val="lt-LT" w:eastAsia="lt-LT"/>
              </w:rPr>
              <w:t>Suleiskite visą švirkšto turinį, spausdami stūmoklį žemyn tiek, kiek jis leidžiasi stumiamas.</w:t>
            </w:r>
          </w:p>
          <w:p w14:paraId="5BBAB12E" w14:textId="77777777" w:rsidR="00D653B8" w:rsidRPr="00D653B8" w:rsidRDefault="00D653B8" w:rsidP="00D653B8">
            <w:pPr>
              <w:spacing w:after="0" w:line="240" w:lineRule="auto"/>
              <w:rPr>
                <w:rFonts w:ascii="Times New Roman" w:eastAsia="Times New Roman" w:hAnsi="Times New Roman" w:cs="Times New Roman"/>
                <w:lang w:val="lt-LT" w:eastAsia="lt-LT"/>
              </w:rPr>
            </w:pPr>
          </w:p>
        </w:tc>
      </w:tr>
      <w:tr w:rsidR="00D653B8" w:rsidRPr="00D653B8" w14:paraId="5BBAB134" w14:textId="77777777" w:rsidTr="00F335BE">
        <w:trPr>
          <w:cantSplit/>
        </w:trPr>
        <w:tc>
          <w:tcPr>
            <w:tcW w:w="568" w:type="dxa"/>
            <w:shd w:val="clear" w:color="auto" w:fill="auto"/>
          </w:tcPr>
          <w:p w14:paraId="5BBAB130" w14:textId="77777777" w:rsidR="00D653B8" w:rsidRPr="00D653B8" w:rsidRDefault="00D653B8" w:rsidP="00D653B8">
            <w:pPr>
              <w:spacing w:after="0" w:line="240" w:lineRule="auto"/>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8.</w:t>
            </w:r>
          </w:p>
        </w:tc>
        <w:tc>
          <w:tcPr>
            <w:tcW w:w="5172" w:type="dxa"/>
            <w:shd w:val="clear" w:color="auto" w:fill="auto"/>
          </w:tcPr>
          <w:p w14:paraId="5BBAB131" w14:textId="77777777" w:rsidR="00D653B8" w:rsidRPr="00D653B8" w:rsidRDefault="00D653B8" w:rsidP="00D653B8">
            <w:pPr>
              <w:spacing w:after="0" w:line="240" w:lineRule="auto"/>
              <w:rPr>
                <w:rFonts w:ascii="Times New Roman" w:eastAsia="Times New Roman" w:hAnsi="Times New Roman" w:cs="Times New Roman"/>
                <w:lang w:val="lt-LT" w:eastAsia="lt-LT"/>
              </w:rPr>
            </w:pPr>
            <w:r w:rsidRPr="00600BD7">
              <w:rPr>
                <w:rFonts w:ascii="Times New Roman" w:eastAsia="Times New Roman" w:hAnsi="Times New Roman" w:cs="Times New Roman"/>
                <w:b/>
                <w:bCs/>
                <w:lang w:val="lt-LT" w:eastAsia="lt-LT"/>
              </w:rPr>
              <w:t>Ištraukite švirkštą iš odos (4 pav.).</w:t>
            </w:r>
            <w:r w:rsidRPr="00D653B8">
              <w:rPr>
                <w:rFonts w:ascii="Times New Roman" w:eastAsia="Times New Roman" w:hAnsi="Times New Roman" w:cs="Times New Roman"/>
                <w:lang w:val="lt-LT" w:eastAsia="lt-LT"/>
              </w:rPr>
              <w:t xml:space="preserve"> Injekcijos vietos trinti negalima.</w:t>
            </w:r>
          </w:p>
        </w:tc>
        <w:tc>
          <w:tcPr>
            <w:tcW w:w="2898" w:type="dxa"/>
            <w:shd w:val="clear" w:color="auto" w:fill="auto"/>
          </w:tcPr>
          <w:p w14:paraId="5BBAB132" w14:textId="77777777" w:rsidR="00D653B8" w:rsidRPr="00D653B8" w:rsidRDefault="00D653B8" w:rsidP="00D653B8">
            <w:pPr>
              <w:spacing w:after="0" w:line="240" w:lineRule="auto"/>
              <w:jc w:val="center"/>
              <w:rPr>
                <w:rFonts w:ascii="Times New Roman" w:eastAsia="Times New Roman" w:hAnsi="Times New Roman" w:cs="Times New Roman"/>
                <w:lang w:val="lt-LT"/>
              </w:rPr>
            </w:pPr>
            <w:r w:rsidRPr="00D653B8">
              <w:rPr>
                <w:rFonts w:ascii="Times New Roman" w:eastAsia="Times New Roman" w:hAnsi="Times New Roman" w:cs="Times New Roman"/>
                <w:noProof/>
                <w:lang w:val="lt-LT" w:eastAsia="lt-LT"/>
              </w:rPr>
              <w:drawing>
                <wp:inline distT="0" distB="0" distL="0" distR="0" wp14:anchorId="5BBAB550" wp14:editId="5BBAB551">
                  <wp:extent cx="1362075" cy="1171575"/>
                  <wp:effectExtent l="1905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srcRect/>
                          <a:stretch>
                            <a:fillRect/>
                          </a:stretch>
                        </pic:blipFill>
                        <pic:spPr bwMode="auto">
                          <a:xfrm>
                            <a:off x="0" y="0"/>
                            <a:ext cx="1362075" cy="1171575"/>
                          </a:xfrm>
                          <a:prstGeom prst="rect">
                            <a:avLst/>
                          </a:prstGeom>
                          <a:noFill/>
                          <a:ln w="9525">
                            <a:noFill/>
                            <a:miter lim="800000"/>
                            <a:headEnd/>
                            <a:tailEnd/>
                          </a:ln>
                        </pic:spPr>
                      </pic:pic>
                    </a:graphicData>
                  </a:graphic>
                </wp:inline>
              </w:drawing>
            </w:r>
          </w:p>
          <w:p w14:paraId="5BBAB133" w14:textId="77777777" w:rsidR="00D653B8" w:rsidRPr="00D653B8" w:rsidRDefault="00D653B8" w:rsidP="00D653B8">
            <w:pPr>
              <w:spacing w:after="0" w:line="240" w:lineRule="auto"/>
              <w:jc w:val="center"/>
              <w:rPr>
                <w:rFonts w:ascii="Times New Roman" w:eastAsia="Times New Roman" w:hAnsi="Times New Roman" w:cs="Times New Roman"/>
                <w:lang w:val="lt-LT"/>
              </w:rPr>
            </w:pPr>
          </w:p>
        </w:tc>
      </w:tr>
      <w:tr w:rsidR="00D653B8" w:rsidRPr="00D653B8" w14:paraId="5BBAB139" w14:textId="77777777" w:rsidTr="00F335BE">
        <w:trPr>
          <w:cantSplit/>
        </w:trPr>
        <w:tc>
          <w:tcPr>
            <w:tcW w:w="568" w:type="dxa"/>
            <w:shd w:val="clear" w:color="auto" w:fill="auto"/>
          </w:tcPr>
          <w:p w14:paraId="5BBAB135" w14:textId="77777777" w:rsidR="00D653B8" w:rsidRPr="00D653B8" w:rsidRDefault="00D653B8" w:rsidP="00D653B8">
            <w:pPr>
              <w:spacing w:after="0" w:line="240" w:lineRule="auto"/>
              <w:rPr>
                <w:rFonts w:ascii="Times New Roman" w:eastAsia="Times New Roman" w:hAnsi="Times New Roman" w:cs="Times New Roman"/>
                <w:lang w:val="lt-LT" w:eastAsia="lt-LT"/>
              </w:rPr>
            </w:pPr>
          </w:p>
        </w:tc>
        <w:tc>
          <w:tcPr>
            <w:tcW w:w="5172" w:type="dxa"/>
            <w:shd w:val="clear" w:color="auto" w:fill="auto"/>
          </w:tcPr>
          <w:p w14:paraId="5BBAB136" w14:textId="77777777" w:rsidR="00D653B8" w:rsidRPr="00D653B8" w:rsidRDefault="00D653B8" w:rsidP="00D653B8">
            <w:pPr>
              <w:spacing w:after="0" w:line="240" w:lineRule="auto"/>
              <w:rPr>
                <w:rFonts w:ascii="Times New Roman" w:eastAsia="Times New Roman" w:hAnsi="Times New Roman" w:cs="Times New Roman"/>
                <w:lang w:val="lt-LT" w:eastAsia="lt-LT"/>
              </w:rPr>
            </w:pPr>
          </w:p>
        </w:tc>
        <w:tc>
          <w:tcPr>
            <w:tcW w:w="2898" w:type="dxa"/>
            <w:shd w:val="clear" w:color="auto" w:fill="auto"/>
          </w:tcPr>
          <w:p w14:paraId="5BBAB137" w14:textId="77777777" w:rsidR="00D653B8" w:rsidRPr="00D653B8" w:rsidRDefault="00D653B8" w:rsidP="00D653B8">
            <w:pPr>
              <w:spacing w:after="0" w:line="240" w:lineRule="auto"/>
              <w:rPr>
                <w:rFonts w:ascii="Times New Roman" w:eastAsia="Times New Roman" w:hAnsi="Times New Roman" w:cs="Times New Roman"/>
                <w:lang w:val="lt-LT"/>
              </w:rPr>
            </w:pPr>
            <w:r w:rsidRPr="00D653B8">
              <w:rPr>
                <w:rFonts w:ascii="Times New Roman" w:eastAsia="Times New Roman" w:hAnsi="Times New Roman" w:cs="Times New Roman"/>
                <w:lang w:val="lt-LT"/>
              </w:rPr>
              <w:t>4 pav.</w:t>
            </w:r>
          </w:p>
          <w:p w14:paraId="5BBAB138" w14:textId="77777777" w:rsidR="00D653B8" w:rsidRPr="00D653B8" w:rsidRDefault="00D653B8" w:rsidP="00D653B8">
            <w:pPr>
              <w:spacing w:after="0" w:line="240" w:lineRule="auto"/>
              <w:rPr>
                <w:rFonts w:ascii="Times New Roman" w:eastAsia="Times New Roman" w:hAnsi="Times New Roman" w:cs="Times New Roman"/>
                <w:lang w:val="lt-LT"/>
              </w:rPr>
            </w:pPr>
          </w:p>
        </w:tc>
      </w:tr>
      <w:tr w:rsidR="00D653B8" w:rsidRPr="00D653B8" w14:paraId="5BBAB13F" w14:textId="77777777" w:rsidTr="00F335BE">
        <w:trPr>
          <w:cantSplit/>
        </w:trPr>
        <w:tc>
          <w:tcPr>
            <w:tcW w:w="568" w:type="dxa"/>
            <w:shd w:val="clear" w:color="auto" w:fill="auto"/>
          </w:tcPr>
          <w:p w14:paraId="5BBAB13A" w14:textId="77777777" w:rsidR="00D653B8" w:rsidRPr="00D653B8" w:rsidRDefault="00D653B8" w:rsidP="00D653B8">
            <w:pPr>
              <w:spacing w:after="0" w:line="240" w:lineRule="auto"/>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9.</w:t>
            </w:r>
          </w:p>
        </w:tc>
        <w:tc>
          <w:tcPr>
            <w:tcW w:w="5172" w:type="dxa"/>
            <w:shd w:val="clear" w:color="auto" w:fill="auto"/>
          </w:tcPr>
          <w:p w14:paraId="5BBAB13B" w14:textId="7A39A885" w:rsidR="00D653B8" w:rsidRPr="00D653B8" w:rsidRDefault="00D653B8" w:rsidP="00D653B8">
            <w:pPr>
              <w:spacing w:after="0" w:line="240" w:lineRule="auto"/>
              <w:rPr>
                <w:rFonts w:ascii="Times New Roman" w:eastAsia="Times New Roman" w:hAnsi="Times New Roman" w:cs="Times New Roman"/>
                <w:lang w:val="lt-LT" w:eastAsia="lt-LT"/>
              </w:rPr>
            </w:pPr>
            <w:r w:rsidRPr="00600BD7">
              <w:rPr>
                <w:rFonts w:ascii="Times New Roman" w:eastAsia="Times New Roman" w:hAnsi="Times New Roman" w:cs="Times New Roman"/>
                <w:b/>
                <w:bCs/>
                <w:lang w:val="lt-LT" w:eastAsia="lt-LT"/>
              </w:rPr>
              <w:t>Atlikę injekciją, kad niekas nesusižalotų adata, uždenkite ją apsaugine mova.</w:t>
            </w:r>
            <w:r w:rsidRPr="00D653B8">
              <w:rPr>
                <w:rFonts w:ascii="Times New Roman" w:eastAsia="Times New Roman" w:hAnsi="Times New Roman" w:cs="Times New Roman"/>
                <w:lang w:val="lt-LT" w:eastAsia="lt-LT"/>
              </w:rPr>
              <w:t xml:space="preserve"> Viena ranka laikykite švirkštą, paėmę už apsauginės movos, o kita </w:t>
            </w:r>
            <w:r w:rsidR="001741FE">
              <w:rPr>
                <w:rFonts w:ascii="Times New Roman" w:eastAsia="Times New Roman" w:hAnsi="Times New Roman" w:cs="Times New Roman"/>
                <w:lang w:val="lt-LT" w:eastAsia="lt-LT"/>
              </w:rPr>
              <w:t>patraukite atgal laikiklį pirštams</w:t>
            </w:r>
            <w:r w:rsidRPr="00D653B8">
              <w:rPr>
                <w:rFonts w:ascii="Times New Roman" w:eastAsia="Times New Roman" w:hAnsi="Times New Roman" w:cs="Times New Roman"/>
                <w:lang w:val="lt-LT" w:eastAsia="lt-LT"/>
              </w:rPr>
              <w:t>. Tai atrakins movą, kurią tuomet stumkite</w:t>
            </w:r>
            <w:r w:rsidR="001741FE">
              <w:rPr>
                <w:rFonts w:ascii="Times New Roman" w:eastAsia="Times New Roman" w:hAnsi="Times New Roman" w:cs="Times New Roman"/>
                <w:lang w:val="lt-LT" w:eastAsia="lt-LT"/>
              </w:rPr>
              <w:t xml:space="preserve"> ant</w:t>
            </w:r>
            <w:r w:rsidR="001741FE" w:rsidRPr="00D653B8">
              <w:rPr>
                <w:rFonts w:ascii="Times New Roman" w:eastAsia="Times New Roman" w:hAnsi="Times New Roman" w:cs="Times New Roman"/>
                <w:lang w:val="lt-LT" w:eastAsia="lt-LT"/>
              </w:rPr>
              <w:t xml:space="preserve"> švirkšt</w:t>
            </w:r>
            <w:r w:rsidR="001741FE">
              <w:rPr>
                <w:rFonts w:ascii="Times New Roman" w:eastAsia="Times New Roman" w:hAnsi="Times New Roman" w:cs="Times New Roman"/>
                <w:lang w:val="lt-LT" w:eastAsia="lt-LT"/>
              </w:rPr>
              <w:t>o</w:t>
            </w:r>
            <w:r w:rsidR="001741FE" w:rsidRPr="00D653B8">
              <w:rPr>
                <w:rFonts w:ascii="Times New Roman" w:eastAsia="Times New Roman" w:hAnsi="Times New Roman" w:cs="Times New Roman"/>
                <w:lang w:val="lt-LT" w:eastAsia="lt-LT"/>
              </w:rPr>
              <w:t xml:space="preserve">, kol ji </w:t>
            </w:r>
            <w:r w:rsidR="001741FE">
              <w:rPr>
                <w:rFonts w:ascii="Times New Roman" w:eastAsia="Times New Roman" w:hAnsi="Times New Roman" w:cs="Times New Roman"/>
                <w:lang w:val="lt-LT" w:eastAsia="lt-LT"/>
              </w:rPr>
              <w:t xml:space="preserve">apgaubs </w:t>
            </w:r>
            <w:r w:rsidR="001741FE" w:rsidRPr="00D653B8">
              <w:rPr>
                <w:rFonts w:ascii="Times New Roman" w:eastAsia="Times New Roman" w:hAnsi="Times New Roman" w:cs="Times New Roman"/>
                <w:lang w:val="lt-LT" w:eastAsia="lt-LT"/>
              </w:rPr>
              <w:t>adat</w:t>
            </w:r>
            <w:r w:rsidR="001741FE">
              <w:rPr>
                <w:rFonts w:ascii="Times New Roman" w:eastAsia="Times New Roman" w:hAnsi="Times New Roman" w:cs="Times New Roman"/>
                <w:lang w:val="lt-LT" w:eastAsia="lt-LT"/>
              </w:rPr>
              <w:t>ą</w:t>
            </w:r>
            <w:r w:rsidR="001741FE" w:rsidRPr="00D653B8">
              <w:rPr>
                <w:rFonts w:ascii="Times New Roman" w:eastAsia="Times New Roman" w:hAnsi="Times New Roman" w:cs="Times New Roman"/>
                <w:lang w:val="lt-LT" w:eastAsia="lt-LT"/>
              </w:rPr>
              <w:t>.</w:t>
            </w:r>
          </w:p>
          <w:p w14:paraId="5BBAB13C" w14:textId="77777777" w:rsidR="00D653B8" w:rsidRPr="00D653B8" w:rsidRDefault="00D653B8" w:rsidP="00D653B8">
            <w:pPr>
              <w:spacing w:after="0" w:line="240" w:lineRule="auto"/>
              <w:rPr>
                <w:rFonts w:ascii="Times New Roman" w:eastAsia="Times New Roman" w:hAnsi="Times New Roman" w:cs="Times New Roman"/>
                <w:lang w:val="lt-LT" w:eastAsia="lt-LT"/>
              </w:rPr>
            </w:pPr>
          </w:p>
        </w:tc>
        <w:tc>
          <w:tcPr>
            <w:tcW w:w="2898" w:type="dxa"/>
            <w:shd w:val="clear" w:color="auto" w:fill="auto"/>
          </w:tcPr>
          <w:p w14:paraId="5BBAB13D" w14:textId="77777777" w:rsidR="00D653B8" w:rsidRPr="00D653B8" w:rsidRDefault="00D653B8" w:rsidP="00D653B8">
            <w:pPr>
              <w:spacing w:after="0" w:line="240" w:lineRule="auto"/>
              <w:rPr>
                <w:rFonts w:ascii="Times New Roman" w:eastAsia="Times New Roman" w:hAnsi="Times New Roman" w:cs="Times New Roman"/>
                <w:lang w:val="lt-LT"/>
              </w:rPr>
            </w:pPr>
            <w:r w:rsidRPr="00D653B8">
              <w:rPr>
                <w:rFonts w:ascii="Times New Roman" w:eastAsia="Times New Roman" w:hAnsi="Times New Roman" w:cs="Times New Roman"/>
                <w:noProof/>
                <w:lang w:val="lt-LT" w:eastAsia="lt-LT"/>
              </w:rPr>
              <w:drawing>
                <wp:inline distT="0" distB="0" distL="0" distR="0" wp14:anchorId="5BBAB552" wp14:editId="5BBAB553">
                  <wp:extent cx="1704975" cy="1104900"/>
                  <wp:effectExtent l="1905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srcRect/>
                          <a:stretch>
                            <a:fillRect/>
                          </a:stretch>
                        </pic:blipFill>
                        <pic:spPr bwMode="auto">
                          <a:xfrm>
                            <a:off x="0" y="0"/>
                            <a:ext cx="1704975" cy="1104900"/>
                          </a:xfrm>
                          <a:prstGeom prst="rect">
                            <a:avLst/>
                          </a:prstGeom>
                          <a:noFill/>
                          <a:ln w="9525">
                            <a:noFill/>
                            <a:miter lim="800000"/>
                            <a:headEnd/>
                            <a:tailEnd/>
                          </a:ln>
                        </pic:spPr>
                      </pic:pic>
                    </a:graphicData>
                  </a:graphic>
                </wp:inline>
              </w:drawing>
            </w:r>
          </w:p>
          <w:p w14:paraId="5BBAB13E" w14:textId="77777777" w:rsidR="00D653B8" w:rsidRPr="00D653B8" w:rsidRDefault="00D653B8" w:rsidP="00D653B8">
            <w:pPr>
              <w:spacing w:after="0" w:line="240" w:lineRule="auto"/>
              <w:rPr>
                <w:rFonts w:ascii="Times New Roman" w:eastAsia="Times New Roman" w:hAnsi="Times New Roman" w:cs="Times New Roman"/>
                <w:lang w:val="lt-LT"/>
              </w:rPr>
            </w:pPr>
          </w:p>
        </w:tc>
      </w:tr>
    </w:tbl>
    <w:p w14:paraId="5BBAB140" w14:textId="77777777" w:rsidR="00D653B8" w:rsidRPr="00D653B8" w:rsidRDefault="00D653B8" w:rsidP="00D653B8">
      <w:pPr>
        <w:spacing w:after="0" w:line="240" w:lineRule="auto"/>
        <w:rPr>
          <w:rFonts w:ascii="Times New Roman" w:eastAsia="Times New Roman" w:hAnsi="Times New Roman" w:cs="Times New Roman"/>
          <w:lang w:val="lt-LT" w:eastAsia="lt-LT"/>
        </w:rPr>
      </w:pPr>
    </w:p>
    <w:p w14:paraId="5BBAB141" w14:textId="22BCFD0C" w:rsidR="00D653B8" w:rsidRDefault="00D653B8" w:rsidP="00D653B8">
      <w:pPr>
        <w:spacing w:after="0" w:line="240" w:lineRule="auto"/>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 xml:space="preserve">Švirkštai skirti naudoti vieną kartą, todėl švirkšte likusį </w:t>
      </w:r>
      <w:r w:rsidR="001B0387">
        <w:rPr>
          <w:rFonts w:ascii="Times New Roman" w:eastAsia="Times New Roman" w:hAnsi="Times New Roman" w:cs="Times New Roman"/>
          <w:lang w:val="lt-LT" w:eastAsia="lt-LT"/>
        </w:rPr>
        <w:t xml:space="preserve">vaistinio </w:t>
      </w:r>
      <w:r w:rsidRPr="00D653B8">
        <w:rPr>
          <w:rFonts w:ascii="Times New Roman" w:eastAsia="Times New Roman" w:hAnsi="Times New Roman" w:cs="Times New Roman"/>
          <w:lang w:val="lt-LT" w:eastAsia="lt-LT"/>
        </w:rPr>
        <w:t>preparato likutį reikia išpilti.</w:t>
      </w:r>
    </w:p>
    <w:p w14:paraId="47446C22" w14:textId="26F525BA" w:rsidR="00043ABA" w:rsidRDefault="00043ABA" w:rsidP="00D653B8">
      <w:pPr>
        <w:spacing w:after="0" w:line="240" w:lineRule="auto"/>
        <w:rPr>
          <w:rFonts w:ascii="Times New Roman" w:eastAsia="Times New Roman" w:hAnsi="Times New Roman" w:cs="Times New Roman"/>
          <w:lang w:val="lt-LT" w:eastAsia="lt-LT"/>
        </w:rPr>
      </w:pPr>
    </w:p>
    <w:p w14:paraId="25B50E17" w14:textId="000003A9" w:rsidR="00043ABA" w:rsidRDefault="00043ABA" w:rsidP="00D653B8">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Tirpalo negalima maišyti su kitais vaistiniais preparatais.</w:t>
      </w:r>
    </w:p>
    <w:p w14:paraId="1B992896" w14:textId="5DB6D331" w:rsidR="00043ABA" w:rsidRDefault="00043ABA" w:rsidP="00D653B8">
      <w:pPr>
        <w:spacing w:after="0" w:line="240" w:lineRule="auto"/>
        <w:rPr>
          <w:rFonts w:ascii="Times New Roman" w:eastAsia="Times New Roman" w:hAnsi="Times New Roman" w:cs="Times New Roman"/>
          <w:lang w:val="lt-LT" w:eastAsia="lt-LT"/>
        </w:rPr>
      </w:pPr>
    </w:p>
    <w:p w14:paraId="49D0D81D" w14:textId="3590B390" w:rsidR="00043ABA" w:rsidRDefault="00CB4167" w:rsidP="00D653B8">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Po vartojimo adatą reikia uždengti apsauginiu gaubteliu, kad ji būtų visiškai apsaugota. Tada galima tinkamai išmesti</w:t>
      </w:r>
      <w:r w:rsidRPr="00CB4167">
        <w:rPr>
          <w:rFonts w:ascii="Times New Roman" w:eastAsia="Times New Roman" w:hAnsi="Times New Roman" w:cs="Times New Roman"/>
          <w:lang w:val="lt-LT" w:eastAsia="lt-LT"/>
        </w:rPr>
        <w:t xml:space="preserve"> </w:t>
      </w:r>
      <w:r>
        <w:rPr>
          <w:rFonts w:ascii="Times New Roman" w:eastAsia="Times New Roman" w:hAnsi="Times New Roman" w:cs="Times New Roman"/>
          <w:lang w:val="lt-LT" w:eastAsia="lt-LT"/>
        </w:rPr>
        <w:t>švirkštą.</w:t>
      </w:r>
    </w:p>
    <w:p w14:paraId="0B456831" w14:textId="00BAE138" w:rsidR="00CB4167" w:rsidRDefault="00CB4167" w:rsidP="00D653B8">
      <w:pPr>
        <w:spacing w:after="0" w:line="240" w:lineRule="auto"/>
        <w:rPr>
          <w:rFonts w:ascii="Times New Roman" w:eastAsia="Times New Roman" w:hAnsi="Times New Roman" w:cs="Times New Roman"/>
          <w:lang w:val="lt-LT" w:eastAsia="lt-LT"/>
        </w:rPr>
      </w:pPr>
    </w:p>
    <w:p w14:paraId="47503A47" w14:textId="2BDA2534" w:rsidR="00CB4167" w:rsidRPr="00D653B8" w:rsidRDefault="00CB4167" w:rsidP="00D653B8">
      <w:pPr>
        <w:spacing w:after="0" w:line="240" w:lineRule="auto"/>
        <w:rPr>
          <w:rFonts w:ascii="Times New Roman" w:eastAsia="Times New Roman" w:hAnsi="Times New Roman" w:cs="Times New Roman"/>
          <w:lang w:val="lt-LT" w:eastAsia="lt-LT"/>
        </w:rPr>
      </w:pPr>
      <w:r w:rsidRPr="00CB4167">
        <w:rPr>
          <w:rFonts w:ascii="Times New Roman" w:eastAsia="Times New Roman" w:hAnsi="Times New Roman" w:cs="Times New Roman"/>
          <w:lang w:val="lt-LT" w:eastAsia="lt-LT"/>
        </w:rPr>
        <w:t>Nesuvartotą vaistinį preparatą ar atliekas reikia tvarkyti laikantis vietinių reikalavimų.</w:t>
      </w:r>
    </w:p>
    <w:p w14:paraId="5BBAB142" w14:textId="77777777" w:rsidR="00D653B8" w:rsidRPr="00D653B8" w:rsidRDefault="00D653B8" w:rsidP="00D653B8">
      <w:pPr>
        <w:spacing w:after="0" w:line="240" w:lineRule="auto"/>
        <w:rPr>
          <w:rFonts w:ascii="Times New Roman" w:eastAsia="Times New Roman" w:hAnsi="Times New Roman" w:cs="Times New Roman"/>
          <w:lang w:val="lt-LT" w:eastAsia="lt-LT"/>
        </w:rPr>
      </w:pPr>
    </w:p>
    <w:p w14:paraId="5BBAB143" w14:textId="77777777" w:rsidR="00D653B8" w:rsidRPr="00D653B8" w:rsidRDefault="00D653B8" w:rsidP="00D653B8">
      <w:pPr>
        <w:spacing w:after="0" w:line="240" w:lineRule="auto"/>
        <w:rPr>
          <w:rFonts w:ascii="Times New Roman" w:eastAsia="Times New Roman" w:hAnsi="Times New Roman" w:cs="Times New Roman"/>
          <w:lang w:val="lt-LT" w:eastAsia="lt-LT"/>
        </w:rPr>
      </w:pPr>
    </w:p>
    <w:p w14:paraId="5BBAB144" w14:textId="77777777" w:rsidR="00D653B8" w:rsidRPr="00D653B8" w:rsidRDefault="00D653B8" w:rsidP="00D653B8">
      <w:pPr>
        <w:keepNext/>
        <w:spacing w:after="0" w:line="240" w:lineRule="auto"/>
        <w:ind w:left="540" w:hanging="540"/>
        <w:outlineLvl w:val="1"/>
        <w:rPr>
          <w:rFonts w:ascii="Times New Roman" w:eastAsia="Times New Roman" w:hAnsi="Times New Roman" w:cs="Times New Roman"/>
          <w:b/>
          <w:bCs/>
          <w:lang w:val="lt-LT" w:eastAsia="lt-LT"/>
        </w:rPr>
      </w:pPr>
      <w:r w:rsidRPr="00D653B8">
        <w:rPr>
          <w:rFonts w:ascii="Times New Roman" w:eastAsia="Times New Roman" w:hAnsi="Times New Roman" w:cs="Times New Roman"/>
          <w:b/>
          <w:bCs/>
          <w:lang w:val="lt-LT" w:eastAsia="lt-LT"/>
        </w:rPr>
        <w:t>7.</w:t>
      </w:r>
      <w:r w:rsidRPr="00D653B8">
        <w:rPr>
          <w:rFonts w:ascii="Times New Roman" w:eastAsia="Times New Roman" w:hAnsi="Times New Roman" w:cs="Times New Roman"/>
          <w:b/>
          <w:bCs/>
          <w:lang w:val="lt-LT" w:eastAsia="lt-LT"/>
        </w:rPr>
        <w:tab/>
        <w:t xml:space="preserve">REGISTRUOTOJAS </w:t>
      </w:r>
    </w:p>
    <w:p w14:paraId="5BBAB145" w14:textId="77777777" w:rsidR="00D653B8" w:rsidRPr="00D653B8" w:rsidRDefault="00D653B8" w:rsidP="00D653B8">
      <w:pPr>
        <w:spacing w:after="0" w:line="240" w:lineRule="auto"/>
        <w:rPr>
          <w:rFonts w:ascii="Times New Roman" w:eastAsia="Times New Roman" w:hAnsi="Times New Roman" w:cs="Times New Roman"/>
          <w:lang w:val="lt-LT" w:eastAsia="lt-LT"/>
        </w:rPr>
      </w:pPr>
    </w:p>
    <w:p w14:paraId="3B4E6719" w14:textId="129BC87B" w:rsidR="002E1CBA" w:rsidRDefault="004B52CE" w:rsidP="00D653B8">
      <w:pPr>
        <w:spacing w:after="0" w:line="240" w:lineRule="auto"/>
        <w:rPr>
          <w:rFonts w:ascii="Times New Roman" w:hAnsi="Times New Roman" w:cs="Times New Roman"/>
        </w:rPr>
      </w:pPr>
      <w:r>
        <w:rPr>
          <w:rFonts w:ascii="Times New Roman" w:hAnsi="Times New Roman" w:cs="Times New Roman"/>
        </w:rPr>
        <w:t>Viatris</w:t>
      </w:r>
      <w:r w:rsidR="002E1CBA" w:rsidRPr="002E1CBA">
        <w:rPr>
          <w:rFonts w:ascii="Times New Roman" w:hAnsi="Times New Roman" w:cs="Times New Roman"/>
        </w:rPr>
        <w:t xml:space="preserve"> SIA </w:t>
      </w:r>
    </w:p>
    <w:p w14:paraId="444C100C" w14:textId="37F1DFF4" w:rsidR="002E1CBA" w:rsidRDefault="002E1CBA" w:rsidP="00D653B8">
      <w:pPr>
        <w:spacing w:after="0" w:line="240" w:lineRule="auto"/>
        <w:rPr>
          <w:rFonts w:ascii="Times New Roman" w:hAnsi="Times New Roman" w:cs="Times New Roman"/>
        </w:rPr>
      </w:pPr>
      <w:r w:rsidRPr="002E1CBA">
        <w:rPr>
          <w:rFonts w:ascii="Times New Roman" w:hAnsi="Times New Roman" w:cs="Times New Roman"/>
        </w:rPr>
        <w:lastRenderedPageBreak/>
        <w:t xml:space="preserve">Mūkusalas 101 </w:t>
      </w:r>
    </w:p>
    <w:p w14:paraId="29DFD647" w14:textId="66B5E22B" w:rsidR="002E1CBA" w:rsidRDefault="002E1CBA" w:rsidP="00D653B8">
      <w:pPr>
        <w:spacing w:after="0" w:line="240" w:lineRule="auto"/>
        <w:rPr>
          <w:rFonts w:ascii="Times New Roman" w:hAnsi="Times New Roman" w:cs="Times New Roman"/>
        </w:rPr>
      </w:pPr>
      <w:r w:rsidRPr="002E1CBA">
        <w:rPr>
          <w:rFonts w:ascii="Times New Roman" w:hAnsi="Times New Roman" w:cs="Times New Roman"/>
        </w:rPr>
        <w:t xml:space="preserve">Rīga, LV 1004 </w:t>
      </w:r>
    </w:p>
    <w:p w14:paraId="5BBAB14B" w14:textId="10626596" w:rsidR="00D653B8" w:rsidRPr="002E1CBA" w:rsidRDefault="002E1CBA" w:rsidP="00D653B8">
      <w:pPr>
        <w:spacing w:after="0" w:line="240" w:lineRule="auto"/>
        <w:rPr>
          <w:rFonts w:ascii="Times New Roman" w:eastAsia="Times New Roman" w:hAnsi="Times New Roman" w:cs="Times New Roman"/>
          <w:lang w:val="lt-LT" w:eastAsia="lt-LT"/>
        </w:rPr>
      </w:pPr>
      <w:r w:rsidRPr="002E1CBA">
        <w:rPr>
          <w:rFonts w:ascii="Times New Roman" w:hAnsi="Times New Roman" w:cs="Times New Roman"/>
        </w:rPr>
        <w:t>Latvija</w:t>
      </w:r>
    </w:p>
    <w:p w14:paraId="5BBAB14C" w14:textId="23D22365" w:rsidR="00D653B8" w:rsidRDefault="00D653B8" w:rsidP="00D653B8">
      <w:pPr>
        <w:spacing w:after="0" w:line="240" w:lineRule="auto"/>
        <w:rPr>
          <w:rFonts w:ascii="Times New Roman" w:eastAsia="Times New Roman" w:hAnsi="Times New Roman" w:cs="Times New Roman"/>
          <w:lang w:val="lt-LT" w:eastAsia="lt-LT"/>
        </w:rPr>
      </w:pPr>
    </w:p>
    <w:p w14:paraId="4FA48F6A" w14:textId="77777777" w:rsidR="002E1CBA" w:rsidRPr="00D653B8" w:rsidRDefault="002E1CBA" w:rsidP="00D653B8">
      <w:pPr>
        <w:spacing w:after="0" w:line="240" w:lineRule="auto"/>
        <w:rPr>
          <w:rFonts w:ascii="Times New Roman" w:eastAsia="Times New Roman" w:hAnsi="Times New Roman" w:cs="Times New Roman"/>
          <w:lang w:val="lt-LT" w:eastAsia="lt-LT"/>
        </w:rPr>
      </w:pPr>
    </w:p>
    <w:p w14:paraId="5BBAB14D" w14:textId="77777777" w:rsidR="00D653B8" w:rsidRPr="00D653B8" w:rsidRDefault="00D653B8" w:rsidP="00D653B8">
      <w:pPr>
        <w:keepNext/>
        <w:spacing w:after="0" w:line="240" w:lineRule="auto"/>
        <w:ind w:left="540" w:hanging="540"/>
        <w:outlineLvl w:val="1"/>
        <w:rPr>
          <w:rFonts w:ascii="Times New Roman" w:eastAsia="Times New Roman" w:hAnsi="Times New Roman" w:cs="Times New Roman"/>
          <w:b/>
          <w:bCs/>
          <w:lang w:val="lt-LT" w:eastAsia="lt-LT"/>
        </w:rPr>
      </w:pPr>
      <w:r w:rsidRPr="00D653B8">
        <w:rPr>
          <w:rFonts w:ascii="Times New Roman" w:eastAsia="Times New Roman" w:hAnsi="Times New Roman" w:cs="Times New Roman"/>
          <w:b/>
          <w:bCs/>
          <w:lang w:val="lt-LT" w:eastAsia="lt-LT"/>
        </w:rPr>
        <w:t>8.</w:t>
      </w:r>
      <w:r w:rsidRPr="00D653B8">
        <w:rPr>
          <w:rFonts w:ascii="Times New Roman" w:eastAsia="Times New Roman" w:hAnsi="Times New Roman" w:cs="Times New Roman"/>
          <w:b/>
          <w:bCs/>
          <w:lang w:val="lt-LT" w:eastAsia="lt-LT"/>
        </w:rPr>
        <w:tab/>
        <w:t xml:space="preserve">REGISTRACIJOS </w:t>
      </w:r>
      <w:r w:rsidRPr="00D653B8">
        <w:rPr>
          <w:rFonts w:ascii="Times New Roman" w:eastAsia="Times New Roman" w:hAnsi="Times New Roman" w:cs="Times New Roman"/>
          <w:b/>
          <w:bCs/>
          <w:noProof/>
          <w:lang w:val="lt-LT" w:eastAsia="lt-LT"/>
        </w:rPr>
        <w:t>PAŽYMĖJIMO</w:t>
      </w:r>
      <w:r w:rsidRPr="00D653B8">
        <w:rPr>
          <w:rFonts w:ascii="Times New Roman" w:eastAsia="Times New Roman" w:hAnsi="Times New Roman" w:cs="Times New Roman"/>
          <w:b/>
          <w:bCs/>
          <w:lang w:val="lt-LT" w:eastAsia="lt-LT"/>
        </w:rPr>
        <w:t xml:space="preserve"> NUMERIS (-IAI)</w:t>
      </w:r>
    </w:p>
    <w:p w14:paraId="5BBAB14E" w14:textId="77777777" w:rsidR="00D653B8" w:rsidRPr="00D653B8" w:rsidRDefault="00D653B8" w:rsidP="00D653B8">
      <w:pPr>
        <w:spacing w:after="0" w:line="240" w:lineRule="auto"/>
        <w:rPr>
          <w:rFonts w:ascii="Times New Roman" w:eastAsia="Times New Roman" w:hAnsi="Times New Roman" w:cs="Times New Roman"/>
          <w:lang w:val="lt-LT" w:eastAsia="lt-LT"/>
        </w:rPr>
      </w:pPr>
    </w:p>
    <w:p w14:paraId="5BBAB14F" w14:textId="77777777" w:rsidR="00D653B8" w:rsidRPr="00D653B8" w:rsidRDefault="00D653B8" w:rsidP="00D653B8">
      <w:pPr>
        <w:spacing w:after="0" w:line="240" w:lineRule="auto"/>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 xml:space="preserve">Fraxiparine 2850 anti-Xa TV/0,3 ml: </w:t>
      </w:r>
    </w:p>
    <w:p w14:paraId="5BBAB150" w14:textId="77777777" w:rsidR="00D653B8" w:rsidRPr="00D653B8" w:rsidRDefault="00D653B8" w:rsidP="00D653B8">
      <w:pPr>
        <w:spacing w:after="0" w:line="240" w:lineRule="auto"/>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(0,3 ml), N10 - LT/1/98/0027/004</w:t>
      </w:r>
    </w:p>
    <w:p w14:paraId="5BBAB151" w14:textId="77777777" w:rsidR="00D653B8" w:rsidRPr="00D653B8" w:rsidRDefault="00D653B8" w:rsidP="00D653B8">
      <w:pPr>
        <w:spacing w:after="0" w:line="240" w:lineRule="auto"/>
        <w:rPr>
          <w:rFonts w:ascii="Times New Roman" w:eastAsia="Times New Roman" w:hAnsi="Times New Roman" w:cs="Times New Roman"/>
          <w:lang w:val="lt-LT" w:eastAsia="lt-LT"/>
        </w:rPr>
      </w:pPr>
    </w:p>
    <w:p w14:paraId="5BBAB152" w14:textId="77777777" w:rsidR="00D653B8" w:rsidRPr="00D653B8" w:rsidRDefault="00D653B8" w:rsidP="00D653B8">
      <w:pPr>
        <w:spacing w:after="0" w:line="240" w:lineRule="auto"/>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Fraxiparine 3800 anti-Xa TV/0,4 ml:</w:t>
      </w:r>
    </w:p>
    <w:p w14:paraId="5BBAB153" w14:textId="77777777" w:rsidR="00D653B8" w:rsidRPr="00D653B8" w:rsidRDefault="00D653B8" w:rsidP="00D653B8">
      <w:pPr>
        <w:spacing w:after="0" w:line="240" w:lineRule="auto"/>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(0,4 ml), N10 - LT/1/98/0027/006</w:t>
      </w:r>
    </w:p>
    <w:p w14:paraId="5BBAB154" w14:textId="77777777" w:rsidR="00D653B8" w:rsidRPr="00D653B8" w:rsidRDefault="00D653B8" w:rsidP="00D653B8">
      <w:pPr>
        <w:spacing w:after="0" w:line="240" w:lineRule="auto"/>
        <w:rPr>
          <w:rFonts w:ascii="Times New Roman" w:eastAsia="Times New Roman" w:hAnsi="Times New Roman" w:cs="Times New Roman"/>
          <w:lang w:val="lt-LT" w:eastAsia="lt-LT"/>
        </w:rPr>
      </w:pPr>
    </w:p>
    <w:p w14:paraId="5BBAB155" w14:textId="77777777" w:rsidR="00D653B8" w:rsidRPr="00D653B8" w:rsidRDefault="00D653B8" w:rsidP="00D653B8">
      <w:pPr>
        <w:spacing w:after="0" w:line="240" w:lineRule="auto"/>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Fraxiparine 5700 anti-Xa TV/0,6 ml:</w:t>
      </w:r>
    </w:p>
    <w:p w14:paraId="5BBAB156" w14:textId="77777777" w:rsidR="00D653B8" w:rsidRPr="00D653B8" w:rsidRDefault="00D653B8" w:rsidP="00D653B8">
      <w:pPr>
        <w:spacing w:after="0" w:line="240" w:lineRule="auto"/>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(0,6 ml), N10 - LT/1/98/0027/001</w:t>
      </w:r>
    </w:p>
    <w:p w14:paraId="5BBAB157" w14:textId="77777777" w:rsidR="00D653B8" w:rsidRPr="00D653B8" w:rsidRDefault="00D653B8" w:rsidP="00D653B8">
      <w:pPr>
        <w:spacing w:after="0" w:line="240" w:lineRule="auto"/>
        <w:rPr>
          <w:rFonts w:ascii="Times New Roman" w:eastAsia="Times New Roman" w:hAnsi="Times New Roman" w:cs="Times New Roman"/>
          <w:lang w:val="lt-LT" w:eastAsia="lt-LT"/>
        </w:rPr>
      </w:pPr>
    </w:p>
    <w:p w14:paraId="5BBAB158" w14:textId="77777777" w:rsidR="00D653B8" w:rsidRPr="00D653B8" w:rsidRDefault="00D653B8" w:rsidP="00D653B8">
      <w:pPr>
        <w:spacing w:after="0" w:line="240" w:lineRule="auto"/>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 xml:space="preserve">Fraxiparine 7600 anti-Xa TV/0,8 ml: </w:t>
      </w:r>
    </w:p>
    <w:p w14:paraId="5BBAB159" w14:textId="77777777" w:rsidR="00D653B8" w:rsidRPr="00D653B8" w:rsidRDefault="00D653B8" w:rsidP="00D653B8">
      <w:pPr>
        <w:spacing w:after="0" w:line="240" w:lineRule="auto"/>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(0,8 ml), N10 - LT/1/98/0027/002</w:t>
      </w:r>
    </w:p>
    <w:p w14:paraId="5BBAB15A" w14:textId="77777777" w:rsidR="00D653B8" w:rsidRPr="00D653B8" w:rsidRDefault="00D653B8" w:rsidP="00D653B8">
      <w:pPr>
        <w:spacing w:after="0" w:line="240" w:lineRule="auto"/>
        <w:rPr>
          <w:rFonts w:ascii="Times New Roman" w:eastAsia="Times New Roman" w:hAnsi="Times New Roman" w:cs="Times New Roman"/>
          <w:lang w:val="lt-LT" w:eastAsia="lt-LT"/>
        </w:rPr>
      </w:pPr>
    </w:p>
    <w:p w14:paraId="5BBAB15B" w14:textId="77777777" w:rsidR="00D653B8" w:rsidRPr="00D653B8" w:rsidRDefault="00D653B8" w:rsidP="00D653B8">
      <w:pPr>
        <w:spacing w:after="0" w:line="240" w:lineRule="auto"/>
        <w:rPr>
          <w:rFonts w:ascii="Times New Roman" w:eastAsia="Times New Roman" w:hAnsi="Times New Roman" w:cs="Times New Roman"/>
          <w:lang w:val="lt-LT" w:eastAsia="lt-LT"/>
        </w:rPr>
      </w:pPr>
    </w:p>
    <w:p w14:paraId="5BBAB15C" w14:textId="77777777" w:rsidR="00D653B8" w:rsidRPr="00D653B8" w:rsidRDefault="00D653B8" w:rsidP="00D653B8">
      <w:pPr>
        <w:keepNext/>
        <w:spacing w:after="0" w:line="240" w:lineRule="auto"/>
        <w:ind w:left="540" w:hanging="540"/>
        <w:outlineLvl w:val="1"/>
        <w:rPr>
          <w:rFonts w:ascii="Times New Roman" w:eastAsia="Times New Roman" w:hAnsi="Times New Roman" w:cs="Times New Roman"/>
          <w:b/>
          <w:bCs/>
          <w:lang w:val="lt-LT" w:eastAsia="lt-LT"/>
        </w:rPr>
      </w:pPr>
      <w:r w:rsidRPr="00D653B8">
        <w:rPr>
          <w:rFonts w:ascii="Times New Roman" w:eastAsia="Times New Roman" w:hAnsi="Times New Roman" w:cs="Times New Roman"/>
          <w:b/>
          <w:bCs/>
          <w:lang w:val="lt-LT" w:eastAsia="lt-LT"/>
        </w:rPr>
        <w:t>9.</w:t>
      </w:r>
      <w:r w:rsidRPr="00D653B8">
        <w:rPr>
          <w:rFonts w:ascii="Times New Roman" w:eastAsia="Times New Roman" w:hAnsi="Times New Roman" w:cs="Times New Roman"/>
          <w:b/>
          <w:bCs/>
          <w:lang w:val="lt-LT" w:eastAsia="lt-LT"/>
        </w:rPr>
        <w:tab/>
        <w:t>REGISTRAVIMO/ PERREGISTRAVIMO DATA</w:t>
      </w:r>
    </w:p>
    <w:p w14:paraId="5BBAB15D" w14:textId="77777777" w:rsidR="00D653B8" w:rsidRPr="00D653B8" w:rsidRDefault="00D653B8" w:rsidP="00D653B8">
      <w:pPr>
        <w:spacing w:after="0" w:line="240" w:lineRule="auto"/>
        <w:rPr>
          <w:rFonts w:ascii="Times New Roman" w:eastAsia="Times New Roman" w:hAnsi="Times New Roman" w:cs="Times New Roman"/>
          <w:lang w:val="lt-LT" w:eastAsia="lt-LT"/>
        </w:rPr>
      </w:pPr>
    </w:p>
    <w:p w14:paraId="5BBAB15E" w14:textId="77777777" w:rsidR="00D653B8" w:rsidRPr="00D653B8" w:rsidRDefault="00D653B8" w:rsidP="00D653B8">
      <w:pPr>
        <w:keepNext/>
        <w:spacing w:after="0" w:line="240" w:lineRule="auto"/>
        <w:outlineLvl w:val="3"/>
        <w:rPr>
          <w:rFonts w:ascii="Times New Roman" w:eastAsia="Times New Roman" w:hAnsi="Times New Roman" w:cs="Times New Roman"/>
          <w:lang w:val="lt-LT"/>
        </w:rPr>
      </w:pPr>
      <w:r w:rsidRPr="00D653B8">
        <w:rPr>
          <w:rFonts w:ascii="Times New Roman" w:eastAsia="Times New Roman" w:hAnsi="Times New Roman" w:cs="Times New Roman"/>
          <w:iCs/>
          <w:noProof/>
          <w:lang w:val="lt-LT"/>
        </w:rPr>
        <w:t>Registravimo data</w:t>
      </w:r>
      <w:r w:rsidRPr="00D653B8">
        <w:rPr>
          <w:rFonts w:ascii="Times New Roman" w:eastAsia="Times New Roman" w:hAnsi="Times New Roman" w:cs="Times New Roman"/>
          <w:lang w:val="lt-LT"/>
        </w:rPr>
        <w:t xml:space="preserve"> 1994 m. lapkričio mėn. 11 d.</w:t>
      </w:r>
    </w:p>
    <w:p w14:paraId="5BBAB15F" w14:textId="77777777" w:rsidR="00D653B8" w:rsidRPr="00D653B8" w:rsidRDefault="00D653B8" w:rsidP="00D653B8">
      <w:pPr>
        <w:keepNext/>
        <w:spacing w:after="0" w:line="240" w:lineRule="auto"/>
        <w:outlineLvl w:val="3"/>
        <w:rPr>
          <w:rFonts w:ascii="Times New Roman" w:eastAsia="Times New Roman" w:hAnsi="Times New Roman" w:cs="Times New Roman"/>
          <w:lang w:val="lt-LT"/>
        </w:rPr>
      </w:pPr>
      <w:r w:rsidRPr="00D653B8">
        <w:rPr>
          <w:rFonts w:ascii="Times New Roman" w:eastAsia="Times New Roman" w:hAnsi="Times New Roman" w:cs="Times New Roman"/>
          <w:iCs/>
          <w:noProof/>
          <w:lang w:val="lt-LT"/>
        </w:rPr>
        <w:t xml:space="preserve">Paskutinio perregistravimo data </w:t>
      </w:r>
      <w:r w:rsidRPr="00D653B8">
        <w:rPr>
          <w:rFonts w:ascii="Times New Roman" w:eastAsia="Times New Roman" w:hAnsi="Times New Roman" w:cs="Times New Roman"/>
          <w:lang w:val="lt-LT"/>
        </w:rPr>
        <w:t>2008 m. gruodžio mėn. 18 d.</w:t>
      </w:r>
    </w:p>
    <w:p w14:paraId="5BBAB160" w14:textId="77777777" w:rsidR="00D653B8" w:rsidRPr="00D653B8" w:rsidRDefault="00D653B8" w:rsidP="00D653B8">
      <w:pPr>
        <w:spacing w:after="0" w:line="240" w:lineRule="auto"/>
        <w:rPr>
          <w:rFonts w:ascii="Times New Roman" w:eastAsia="Times New Roman" w:hAnsi="Times New Roman" w:cs="Times New Roman"/>
          <w:lang w:val="lt-LT" w:eastAsia="lt-LT"/>
        </w:rPr>
      </w:pPr>
    </w:p>
    <w:p w14:paraId="5BBAB161" w14:textId="77777777" w:rsidR="00D653B8" w:rsidRPr="00D653B8" w:rsidRDefault="00D653B8" w:rsidP="00D653B8">
      <w:pPr>
        <w:spacing w:after="0" w:line="240" w:lineRule="auto"/>
        <w:rPr>
          <w:rFonts w:ascii="Times New Roman" w:eastAsia="Times New Roman" w:hAnsi="Times New Roman" w:cs="Times New Roman"/>
          <w:lang w:val="lt-LT" w:eastAsia="lt-LT"/>
        </w:rPr>
      </w:pPr>
    </w:p>
    <w:p w14:paraId="5BBAB162" w14:textId="77777777" w:rsidR="00D653B8" w:rsidRPr="00600BD7" w:rsidRDefault="00D653B8" w:rsidP="00D653B8">
      <w:pPr>
        <w:keepNext/>
        <w:spacing w:after="0" w:line="240" w:lineRule="auto"/>
        <w:ind w:left="540" w:hanging="540"/>
        <w:outlineLvl w:val="1"/>
        <w:rPr>
          <w:rFonts w:ascii="Times New Roman" w:eastAsia="Times New Roman" w:hAnsi="Times New Roman" w:cs="Times New Roman"/>
          <w:b/>
          <w:bCs/>
          <w:lang w:val="en-US" w:eastAsia="lt-LT"/>
        </w:rPr>
      </w:pPr>
      <w:r w:rsidRPr="00D653B8">
        <w:rPr>
          <w:rFonts w:ascii="Times New Roman" w:eastAsia="Times New Roman" w:hAnsi="Times New Roman" w:cs="Times New Roman"/>
          <w:b/>
          <w:bCs/>
          <w:lang w:val="lt-LT" w:eastAsia="lt-LT"/>
        </w:rPr>
        <w:t>10.</w:t>
      </w:r>
      <w:r w:rsidRPr="00D653B8">
        <w:rPr>
          <w:rFonts w:ascii="Times New Roman" w:eastAsia="Times New Roman" w:hAnsi="Times New Roman" w:cs="Times New Roman"/>
          <w:b/>
          <w:bCs/>
          <w:lang w:val="lt-LT" w:eastAsia="lt-LT"/>
        </w:rPr>
        <w:tab/>
        <w:t>TEKSTO PERŽIŪROS DATA</w:t>
      </w:r>
    </w:p>
    <w:p w14:paraId="5BBAB163" w14:textId="77777777" w:rsidR="00D653B8" w:rsidRPr="00D653B8" w:rsidRDefault="00D653B8" w:rsidP="00D653B8">
      <w:pPr>
        <w:spacing w:after="0" w:line="240" w:lineRule="auto"/>
        <w:rPr>
          <w:rFonts w:ascii="Times New Roman" w:eastAsia="Times New Roman" w:hAnsi="Times New Roman" w:cs="Times New Roman"/>
          <w:lang w:val="lt-LT" w:eastAsia="lt-LT"/>
        </w:rPr>
      </w:pPr>
    </w:p>
    <w:p w14:paraId="3E64ED53" w14:textId="3CC011F8" w:rsidR="0008381F" w:rsidRDefault="0008381F" w:rsidP="0008381F">
      <w:pPr>
        <w:pStyle w:val="Pagrindinistekstas"/>
        <w:tabs>
          <w:tab w:val="left" w:pos="567"/>
        </w:tabs>
        <w:spacing w:after="0"/>
        <w:rPr>
          <w:szCs w:val="22"/>
        </w:rPr>
      </w:pPr>
      <w:r>
        <w:rPr>
          <w:szCs w:val="22"/>
        </w:rPr>
        <w:t>20</w:t>
      </w:r>
      <w:r w:rsidR="00CB4167">
        <w:rPr>
          <w:szCs w:val="22"/>
        </w:rPr>
        <w:t>2</w:t>
      </w:r>
      <w:r w:rsidR="004B52CE">
        <w:rPr>
          <w:szCs w:val="22"/>
        </w:rPr>
        <w:t>3</w:t>
      </w:r>
      <w:r w:rsidR="00CB4167">
        <w:rPr>
          <w:szCs w:val="22"/>
        </w:rPr>
        <w:t xml:space="preserve"> m.</w:t>
      </w:r>
      <w:r w:rsidR="00600BD7">
        <w:rPr>
          <w:szCs w:val="22"/>
        </w:rPr>
        <w:t xml:space="preserve"> </w:t>
      </w:r>
      <w:r w:rsidR="004B52CE">
        <w:rPr>
          <w:szCs w:val="22"/>
        </w:rPr>
        <w:t>rugsėjo 1</w:t>
      </w:r>
      <w:r w:rsidR="00600BD7">
        <w:rPr>
          <w:szCs w:val="22"/>
        </w:rPr>
        <w:t xml:space="preserve"> d.</w:t>
      </w:r>
    </w:p>
    <w:p w14:paraId="5BBAB165" w14:textId="77777777" w:rsidR="000F0789" w:rsidRPr="00D653B8" w:rsidRDefault="000F0789" w:rsidP="00D653B8">
      <w:pPr>
        <w:spacing w:after="0" w:line="240" w:lineRule="auto"/>
        <w:rPr>
          <w:rFonts w:ascii="Times New Roman" w:eastAsia="Times New Roman" w:hAnsi="Times New Roman" w:cs="Times New Roman"/>
          <w:lang w:val="lt-LT" w:eastAsia="lt-LT"/>
        </w:rPr>
      </w:pPr>
    </w:p>
    <w:p w14:paraId="5BBAB166" w14:textId="7BED3084" w:rsidR="00D653B8" w:rsidRPr="00D653B8" w:rsidRDefault="00D653B8" w:rsidP="00D653B8">
      <w:pPr>
        <w:spacing w:after="0" w:line="240" w:lineRule="auto"/>
        <w:rPr>
          <w:rFonts w:ascii="Times New Roman" w:eastAsia="Times New Roman" w:hAnsi="Times New Roman" w:cs="Times New Roman"/>
          <w:lang w:val="lt-LT" w:eastAsia="lt-LT"/>
        </w:rPr>
      </w:pPr>
      <w:r w:rsidRPr="00D653B8">
        <w:rPr>
          <w:rFonts w:ascii="Times New Roman" w:eastAsia="Times New Roman" w:hAnsi="Times New Roman" w:cs="Times New Roman"/>
          <w:noProof/>
          <w:lang w:val="lt-LT" w:eastAsia="lt-LT"/>
        </w:rPr>
        <w:t>Išsami informacija apie šį vaistinį preparatą pateikiama Valstybinės vaistų kontrolės tarnybos prie Lietuvos Respublikos sveikatos apsaugos ministerijos tinklalapyje</w:t>
      </w:r>
      <w:r w:rsidRPr="00D653B8">
        <w:rPr>
          <w:rFonts w:ascii="Times New Roman" w:eastAsia="Times New Roman" w:hAnsi="Times New Roman" w:cs="Times New Roman"/>
          <w:i/>
          <w:lang w:val="lt-LT" w:eastAsia="lt-LT"/>
        </w:rPr>
        <w:t xml:space="preserve"> </w:t>
      </w:r>
      <w:r w:rsidR="00C74CE1" w:rsidRPr="00D653B8">
        <w:rPr>
          <w:rFonts w:ascii="Times New Roman" w:eastAsia="Times New Roman" w:hAnsi="Times New Roman" w:cs="Times New Roman"/>
          <w:color w:val="0000FF"/>
          <w:u w:val="single"/>
          <w:lang w:val="lt-LT" w:eastAsia="lt-LT"/>
        </w:rPr>
        <w:t>http://www.vvkt.lt/</w:t>
      </w:r>
    </w:p>
    <w:p w14:paraId="5BBAB167" w14:textId="77777777" w:rsidR="00D653B8" w:rsidRPr="00D653B8" w:rsidRDefault="00D653B8" w:rsidP="00D653B8">
      <w:pPr>
        <w:spacing w:after="0" w:line="240" w:lineRule="auto"/>
        <w:rPr>
          <w:rFonts w:ascii="Times New Roman" w:eastAsia="Times New Roman" w:hAnsi="Times New Roman" w:cs="Times New Roman"/>
          <w:lang w:val="lt-LT" w:eastAsia="lt-LT"/>
        </w:rPr>
      </w:pPr>
    </w:p>
    <w:p w14:paraId="5BBAB168" w14:textId="77777777" w:rsidR="00D653B8" w:rsidRPr="00D653B8" w:rsidRDefault="00D653B8" w:rsidP="00D653B8">
      <w:pPr>
        <w:spacing w:after="0" w:line="240" w:lineRule="auto"/>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br w:type="page"/>
      </w:r>
    </w:p>
    <w:p w14:paraId="5BBAB169" w14:textId="77777777" w:rsidR="00D653B8" w:rsidRPr="00D653B8" w:rsidRDefault="00D653B8" w:rsidP="00D653B8">
      <w:pPr>
        <w:spacing w:after="0" w:line="240" w:lineRule="auto"/>
        <w:rPr>
          <w:rFonts w:ascii="Times New Roman" w:eastAsia="Times New Roman" w:hAnsi="Times New Roman" w:cs="Times New Roman"/>
          <w:lang w:val="lt-LT" w:eastAsia="lt-LT"/>
        </w:rPr>
      </w:pPr>
    </w:p>
    <w:p w14:paraId="5BBAB16A" w14:textId="77777777" w:rsidR="00D653B8" w:rsidRPr="00D653B8" w:rsidRDefault="00D653B8" w:rsidP="00D653B8">
      <w:pPr>
        <w:spacing w:after="0" w:line="240" w:lineRule="auto"/>
        <w:rPr>
          <w:rFonts w:ascii="Times New Roman" w:eastAsia="Times New Roman" w:hAnsi="Times New Roman" w:cs="Times New Roman"/>
          <w:lang w:val="lt-LT" w:eastAsia="lt-LT"/>
        </w:rPr>
      </w:pPr>
    </w:p>
    <w:p w14:paraId="5BBAB16B" w14:textId="77777777" w:rsidR="00D653B8" w:rsidRPr="00D653B8" w:rsidRDefault="00D653B8" w:rsidP="00D653B8">
      <w:pPr>
        <w:spacing w:after="0" w:line="240" w:lineRule="auto"/>
        <w:rPr>
          <w:rFonts w:ascii="Times New Roman" w:eastAsia="Times New Roman" w:hAnsi="Times New Roman" w:cs="Times New Roman"/>
          <w:lang w:val="lt-LT" w:eastAsia="lt-LT"/>
        </w:rPr>
      </w:pPr>
    </w:p>
    <w:p w14:paraId="5BBAB16C" w14:textId="77777777" w:rsidR="00D653B8" w:rsidRPr="00D653B8" w:rsidRDefault="00D653B8" w:rsidP="00D653B8">
      <w:pPr>
        <w:spacing w:after="0" w:line="240" w:lineRule="auto"/>
        <w:rPr>
          <w:rFonts w:ascii="Times New Roman" w:eastAsia="Times New Roman" w:hAnsi="Times New Roman" w:cs="Times New Roman"/>
          <w:lang w:val="lt-LT" w:eastAsia="lt-LT"/>
        </w:rPr>
      </w:pPr>
    </w:p>
    <w:p w14:paraId="5BBAB16D" w14:textId="77777777" w:rsidR="00D653B8" w:rsidRPr="00D653B8" w:rsidRDefault="00D653B8" w:rsidP="00D653B8">
      <w:pPr>
        <w:spacing w:after="0" w:line="240" w:lineRule="auto"/>
        <w:rPr>
          <w:rFonts w:ascii="Times New Roman" w:eastAsia="Times New Roman" w:hAnsi="Times New Roman" w:cs="Times New Roman"/>
          <w:lang w:val="lt-LT" w:eastAsia="lt-LT"/>
        </w:rPr>
      </w:pPr>
    </w:p>
    <w:p w14:paraId="5BBAB16E" w14:textId="77777777" w:rsidR="00D653B8" w:rsidRPr="00D653B8" w:rsidRDefault="00D653B8" w:rsidP="00D653B8">
      <w:pPr>
        <w:spacing w:after="0" w:line="240" w:lineRule="auto"/>
        <w:rPr>
          <w:rFonts w:ascii="Times New Roman" w:eastAsia="Times New Roman" w:hAnsi="Times New Roman" w:cs="Times New Roman"/>
          <w:lang w:val="lt-LT" w:eastAsia="lt-LT"/>
        </w:rPr>
      </w:pPr>
    </w:p>
    <w:p w14:paraId="5BBAB16F" w14:textId="77777777" w:rsidR="00D653B8" w:rsidRPr="00D653B8" w:rsidRDefault="00D653B8" w:rsidP="00D653B8">
      <w:pPr>
        <w:spacing w:after="0" w:line="240" w:lineRule="auto"/>
        <w:rPr>
          <w:rFonts w:ascii="Times New Roman" w:eastAsia="Times New Roman" w:hAnsi="Times New Roman" w:cs="Times New Roman"/>
          <w:lang w:val="lt-LT" w:eastAsia="lt-LT"/>
        </w:rPr>
      </w:pPr>
    </w:p>
    <w:p w14:paraId="5BBAB170" w14:textId="77777777" w:rsidR="00D653B8" w:rsidRPr="00D653B8" w:rsidRDefault="00D653B8" w:rsidP="00D653B8">
      <w:pPr>
        <w:spacing w:after="0" w:line="240" w:lineRule="auto"/>
        <w:rPr>
          <w:rFonts w:ascii="Times New Roman" w:eastAsia="Times New Roman" w:hAnsi="Times New Roman" w:cs="Times New Roman"/>
          <w:lang w:val="lt-LT" w:eastAsia="lt-LT"/>
        </w:rPr>
      </w:pPr>
    </w:p>
    <w:p w14:paraId="5BBAB171" w14:textId="77777777" w:rsidR="00D653B8" w:rsidRPr="00D653B8" w:rsidRDefault="00D653B8" w:rsidP="00D653B8">
      <w:pPr>
        <w:spacing w:after="0" w:line="240" w:lineRule="auto"/>
        <w:rPr>
          <w:rFonts w:ascii="Times New Roman" w:eastAsia="Times New Roman" w:hAnsi="Times New Roman" w:cs="Times New Roman"/>
          <w:lang w:val="lt-LT" w:eastAsia="lt-LT"/>
        </w:rPr>
      </w:pPr>
    </w:p>
    <w:p w14:paraId="5BBAB172" w14:textId="77777777" w:rsidR="00D653B8" w:rsidRPr="00D653B8" w:rsidRDefault="00D653B8" w:rsidP="00D653B8">
      <w:pPr>
        <w:spacing w:after="0" w:line="240" w:lineRule="auto"/>
        <w:rPr>
          <w:rFonts w:ascii="Times New Roman" w:eastAsia="Times New Roman" w:hAnsi="Times New Roman" w:cs="Times New Roman"/>
          <w:lang w:val="lt-LT" w:eastAsia="lt-LT"/>
        </w:rPr>
      </w:pPr>
    </w:p>
    <w:p w14:paraId="5BBAB173" w14:textId="77777777" w:rsidR="00D653B8" w:rsidRPr="00D653B8" w:rsidRDefault="00D653B8" w:rsidP="00D653B8">
      <w:pPr>
        <w:spacing w:after="0" w:line="240" w:lineRule="auto"/>
        <w:rPr>
          <w:rFonts w:ascii="Times New Roman" w:eastAsia="Times New Roman" w:hAnsi="Times New Roman" w:cs="Times New Roman"/>
          <w:lang w:val="lt-LT" w:eastAsia="lt-LT"/>
        </w:rPr>
      </w:pPr>
    </w:p>
    <w:p w14:paraId="5BBAB174" w14:textId="77777777" w:rsidR="00D653B8" w:rsidRPr="00D653B8" w:rsidRDefault="00D653B8" w:rsidP="00D653B8">
      <w:pPr>
        <w:spacing w:after="0" w:line="240" w:lineRule="auto"/>
        <w:rPr>
          <w:rFonts w:ascii="Times New Roman" w:eastAsia="Times New Roman" w:hAnsi="Times New Roman" w:cs="Times New Roman"/>
          <w:lang w:val="lt-LT" w:eastAsia="lt-LT"/>
        </w:rPr>
      </w:pPr>
    </w:p>
    <w:p w14:paraId="5BBAB175" w14:textId="77777777" w:rsidR="00D653B8" w:rsidRPr="00D653B8" w:rsidRDefault="00D653B8" w:rsidP="00D653B8">
      <w:pPr>
        <w:spacing w:after="0" w:line="240" w:lineRule="auto"/>
        <w:rPr>
          <w:rFonts w:ascii="Times New Roman" w:eastAsia="Times New Roman" w:hAnsi="Times New Roman" w:cs="Times New Roman"/>
          <w:lang w:val="lt-LT" w:eastAsia="lt-LT"/>
        </w:rPr>
      </w:pPr>
    </w:p>
    <w:p w14:paraId="5BBAB176" w14:textId="77777777" w:rsidR="00D653B8" w:rsidRPr="00D653B8" w:rsidRDefault="00D653B8" w:rsidP="00D653B8">
      <w:pPr>
        <w:spacing w:after="0" w:line="240" w:lineRule="auto"/>
        <w:rPr>
          <w:rFonts w:ascii="Times New Roman" w:eastAsia="Times New Roman" w:hAnsi="Times New Roman" w:cs="Times New Roman"/>
          <w:lang w:val="lt-LT" w:eastAsia="lt-LT"/>
        </w:rPr>
      </w:pPr>
    </w:p>
    <w:p w14:paraId="5BBAB177" w14:textId="77777777" w:rsidR="00D653B8" w:rsidRPr="00D653B8" w:rsidRDefault="00D653B8" w:rsidP="00D653B8">
      <w:pPr>
        <w:spacing w:after="0" w:line="240" w:lineRule="auto"/>
        <w:rPr>
          <w:rFonts w:ascii="Times New Roman" w:eastAsia="Times New Roman" w:hAnsi="Times New Roman" w:cs="Times New Roman"/>
          <w:lang w:val="lt-LT" w:eastAsia="lt-LT"/>
        </w:rPr>
      </w:pPr>
    </w:p>
    <w:p w14:paraId="5BBAB178" w14:textId="77777777" w:rsidR="00D653B8" w:rsidRPr="00D653B8" w:rsidRDefault="00D653B8" w:rsidP="00D653B8">
      <w:pPr>
        <w:spacing w:after="0" w:line="240" w:lineRule="auto"/>
        <w:rPr>
          <w:rFonts w:ascii="Times New Roman" w:eastAsia="Times New Roman" w:hAnsi="Times New Roman" w:cs="Times New Roman"/>
          <w:lang w:val="lt-LT" w:eastAsia="lt-LT"/>
        </w:rPr>
      </w:pPr>
    </w:p>
    <w:p w14:paraId="5BBAB179" w14:textId="77777777" w:rsidR="00D653B8" w:rsidRPr="00D653B8" w:rsidRDefault="00D653B8" w:rsidP="00D653B8">
      <w:pPr>
        <w:spacing w:after="0" w:line="240" w:lineRule="auto"/>
        <w:rPr>
          <w:rFonts w:ascii="Times New Roman" w:eastAsia="Times New Roman" w:hAnsi="Times New Roman" w:cs="Times New Roman"/>
          <w:lang w:val="lt-LT" w:eastAsia="lt-LT"/>
        </w:rPr>
      </w:pPr>
    </w:p>
    <w:p w14:paraId="5BBAB17A" w14:textId="77777777" w:rsidR="00D653B8" w:rsidRPr="00D653B8" w:rsidRDefault="00D653B8" w:rsidP="00D653B8">
      <w:pPr>
        <w:spacing w:after="0" w:line="240" w:lineRule="auto"/>
        <w:rPr>
          <w:rFonts w:ascii="Times New Roman" w:eastAsia="Times New Roman" w:hAnsi="Times New Roman" w:cs="Times New Roman"/>
          <w:lang w:val="lt-LT" w:eastAsia="lt-LT"/>
        </w:rPr>
      </w:pPr>
    </w:p>
    <w:p w14:paraId="5BBAB17B" w14:textId="77777777" w:rsidR="00D653B8" w:rsidRPr="00D653B8" w:rsidRDefault="00D653B8" w:rsidP="00D653B8">
      <w:pPr>
        <w:spacing w:after="0" w:line="240" w:lineRule="auto"/>
        <w:rPr>
          <w:rFonts w:ascii="Times New Roman" w:eastAsia="Times New Roman" w:hAnsi="Times New Roman" w:cs="Times New Roman"/>
          <w:lang w:val="lt-LT" w:eastAsia="lt-LT"/>
        </w:rPr>
      </w:pPr>
    </w:p>
    <w:p w14:paraId="5BBAB17C" w14:textId="77777777" w:rsidR="00D653B8" w:rsidRPr="00D653B8" w:rsidRDefault="00D653B8" w:rsidP="00D653B8">
      <w:pPr>
        <w:spacing w:after="0" w:line="240" w:lineRule="auto"/>
        <w:rPr>
          <w:rFonts w:ascii="Times New Roman" w:eastAsia="Times New Roman" w:hAnsi="Times New Roman" w:cs="Times New Roman"/>
          <w:lang w:val="lt-LT" w:eastAsia="lt-LT"/>
        </w:rPr>
      </w:pPr>
    </w:p>
    <w:p w14:paraId="5BBAB17D" w14:textId="77777777" w:rsidR="00D653B8" w:rsidRPr="00D653B8" w:rsidRDefault="00D653B8" w:rsidP="00D653B8">
      <w:pPr>
        <w:spacing w:after="0" w:line="240" w:lineRule="auto"/>
        <w:rPr>
          <w:rFonts w:ascii="Times New Roman" w:eastAsia="Times New Roman" w:hAnsi="Times New Roman" w:cs="Times New Roman"/>
          <w:lang w:val="lt-LT" w:eastAsia="lt-LT"/>
        </w:rPr>
      </w:pPr>
    </w:p>
    <w:p w14:paraId="5BBAB17E" w14:textId="77777777" w:rsidR="00D653B8" w:rsidRPr="00D653B8" w:rsidRDefault="00D653B8" w:rsidP="00D653B8">
      <w:pPr>
        <w:spacing w:after="0" w:line="240" w:lineRule="auto"/>
        <w:rPr>
          <w:rFonts w:ascii="Times New Roman" w:eastAsia="Times New Roman" w:hAnsi="Times New Roman" w:cs="Times New Roman"/>
          <w:lang w:val="lt-LT" w:eastAsia="lt-LT"/>
        </w:rPr>
      </w:pPr>
    </w:p>
    <w:p w14:paraId="5BBAB17F" w14:textId="77777777" w:rsidR="00D653B8" w:rsidRPr="00D653B8" w:rsidRDefault="00D653B8" w:rsidP="00D653B8">
      <w:pPr>
        <w:spacing w:after="0" w:line="240" w:lineRule="auto"/>
        <w:jc w:val="center"/>
        <w:outlineLvl w:val="0"/>
        <w:rPr>
          <w:rFonts w:ascii="Times New Roman" w:eastAsia="Times New Roman" w:hAnsi="Times New Roman" w:cs="Times New Roman"/>
          <w:b/>
          <w:kern w:val="28"/>
          <w:lang w:val="lt-LT" w:eastAsia="lt-LT"/>
        </w:rPr>
      </w:pPr>
      <w:r w:rsidRPr="00D653B8">
        <w:rPr>
          <w:rFonts w:ascii="Times New Roman" w:eastAsia="Times New Roman" w:hAnsi="Times New Roman" w:cs="Times New Roman"/>
          <w:b/>
          <w:kern w:val="28"/>
          <w:lang w:val="lt-LT" w:eastAsia="lt-LT"/>
        </w:rPr>
        <w:t>II PRIEDAS</w:t>
      </w:r>
    </w:p>
    <w:p w14:paraId="5BBAB180" w14:textId="77777777" w:rsidR="00D653B8" w:rsidRPr="00D653B8" w:rsidRDefault="00D653B8" w:rsidP="00D653B8">
      <w:pPr>
        <w:spacing w:after="0" w:line="240" w:lineRule="auto"/>
        <w:jc w:val="center"/>
        <w:outlineLvl w:val="0"/>
        <w:rPr>
          <w:rFonts w:ascii="Times New Roman" w:eastAsia="Times New Roman" w:hAnsi="Times New Roman" w:cs="Times New Roman"/>
          <w:b/>
          <w:kern w:val="28"/>
          <w:lang w:val="lt-LT" w:eastAsia="lt-LT"/>
        </w:rPr>
      </w:pPr>
    </w:p>
    <w:p w14:paraId="5BBAB181" w14:textId="77777777" w:rsidR="00D653B8" w:rsidRPr="00D653B8" w:rsidRDefault="00D653B8" w:rsidP="00D653B8">
      <w:pPr>
        <w:spacing w:after="0" w:line="240" w:lineRule="auto"/>
        <w:jc w:val="center"/>
        <w:outlineLvl w:val="0"/>
        <w:rPr>
          <w:rFonts w:ascii="Times New Roman" w:eastAsia="Times New Roman" w:hAnsi="Times New Roman" w:cs="Times New Roman"/>
          <w:b/>
          <w:kern w:val="28"/>
          <w:lang w:val="lt-LT" w:eastAsia="lt-LT"/>
        </w:rPr>
      </w:pPr>
      <w:r w:rsidRPr="00D653B8">
        <w:rPr>
          <w:rFonts w:ascii="Times New Roman" w:eastAsia="Times New Roman" w:hAnsi="Times New Roman" w:cs="Times New Roman"/>
          <w:b/>
          <w:kern w:val="28"/>
          <w:lang w:val="lt-LT" w:eastAsia="lt-LT"/>
        </w:rPr>
        <w:t>REGISTRACIJOS SĄLYGOS</w:t>
      </w:r>
    </w:p>
    <w:p w14:paraId="5BBAB182" w14:textId="77777777" w:rsidR="00D653B8" w:rsidRPr="00D653B8" w:rsidRDefault="00D653B8" w:rsidP="00D653B8">
      <w:pPr>
        <w:spacing w:after="0" w:line="240" w:lineRule="auto"/>
        <w:rPr>
          <w:rFonts w:ascii="Times New Roman" w:eastAsia="Times New Roman" w:hAnsi="Times New Roman" w:cs="Times New Roman"/>
          <w:lang w:val="lt-LT" w:eastAsia="lt-LT"/>
        </w:rPr>
      </w:pPr>
    </w:p>
    <w:p w14:paraId="5BBAB183" w14:textId="77777777" w:rsidR="00D653B8" w:rsidRPr="00D653B8" w:rsidRDefault="00D653B8" w:rsidP="00D653B8">
      <w:pPr>
        <w:tabs>
          <w:tab w:val="left" w:pos="1701"/>
        </w:tabs>
        <w:spacing w:after="0" w:line="240" w:lineRule="auto"/>
        <w:ind w:left="1701" w:hanging="567"/>
        <w:rPr>
          <w:rFonts w:ascii="Times New Roman" w:eastAsia="Times New Roman" w:hAnsi="Times New Roman" w:cs="Times New Roman"/>
          <w:b/>
          <w:highlight w:val="yellow"/>
          <w:lang w:val="lt-LT"/>
        </w:rPr>
      </w:pPr>
      <w:r w:rsidRPr="00D653B8">
        <w:rPr>
          <w:rFonts w:ascii="Times New Roman" w:eastAsia="Times New Roman" w:hAnsi="Times New Roman" w:cs="Times New Roman"/>
          <w:b/>
          <w:lang w:val="lt-LT"/>
        </w:rPr>
        <w:t>A.</w:t>
      </w:r>
      <w:r w:rsidRPr="00D653B8">
        <w:rPr>
          <w:rFonts w:ascii="Times New Roman" w:eastAsia="Times New Roman" w:hAnsi="Times New Roman" w:cs="Times New Roman"/>
          <w:b/>
          <w:lang w:val="lt-LT"/>
        </w:rPr>
        <w:tab/>
        <w:t>BIOLOGINĖS (-IŲ) VEIKLIOSIOS (-IŲJŲ) MEDŽIAGOS (-Ų) GAMINTOJAS (-AI) IR GAMINTOJAS (-AI), ATSAKINGAS (-I) UŽ SERIJŲ IŠLEIDIMĄ</w:t>
      </w:r>
    </w:p>
    <w:p w14:paraId="5BBAB184" w14:textId="77777777" w:rsidR="00D653B8" w:rsidRPr="00D653B8" w:rsidRDefault="00D653B8" w:rsidP="00D653B8">
      <w:pPr>
        <w:spacing w:after="0" w:line="240" w:lineRule="auto"/>
        <w:rPr>
          <w:rFonts w:ascii="Times New Roman" w:eastAsia="Times New Roman" w:hAnsi="Times New Roman" w:cs="Times New Roman"/>
          <w:spacing w:val="-3"/>
          <w:highlight w:val="yellow"/>
          <w:lang w:val="lt-LT"/>
        </w:rPr>
      </w:pPr>
    </w:p>
    <w:p w14:paraId="5BBAB185" w14:textId="77777777" w:rsidR="00D653B8" w:rsidRPr="00D653B8" w:rsidRDefault="00D653B8" w:rsidP="00D653B8">
      <w:pPr>
        <w:tabs>
          <w:tab w:val="left" w:pos="1701"/>
        </w:tabs>
        <w:spacing w:after="0" w:line="240" w:lineRule="auto"/>
        <w:ind w:left="1701" w:hanging="567"/>
        <w:rPr>
          <w:rFonts w:ascii="Times New Roman" w:eastAsia="Times New Roman" w:hAnsi="Times New Roman" w:cs="Times New Roman"/>
          <w:b/>
          <w:lang w:val="lt-LT"/>
        </w:rPr>
      </w:pPr>
      <w:r w:rsidRPr="00D653B8">
        <w:rPr>
          <w:rFonts w:ascii="Times New Roman" w:eastAsia="Times New Roman" w:hAnsi="Times New Roman" w:cs="Times New Roman"/>
          <w:b/>
          <w:lang w:val="lt-LT"/>
        </w:rPr>
        <w:t>B.</w:t>
      </w:r>
      <w:r w:rsidRPr="00D653B8">
        <w:rPr>
          <w:rFonts w:ascii="Times New Roman" w:eastAsia="Times New Roman" w:hAnsi="Times New Roman" w:cs="Times New Roman"/>
          <w:b/>
          <w:lang w:val="lt-LT"/>
        </w:rPr>
        <w:tab/>
        <w:t>TIEKIMO IR VARTOJIMO SĄLYGOS AR APRIBOJIMAI</w:t>
      </w:r>
    </w:p>
    <w:p w14:paraId="5BBAB186" w14:textId="77777777" w:rsidR="00D653B8" w:rsidRPr="00D653B8" w:rsidRDefault="00D653B8" w:rsidP="00D653B8">
      <w:pPr>
        <w:spacing w:after="0" w:line="240" w:lineRule="auto"/>
        <w:rPr>
          <w:rFonts w:ascii="Times New Roman" w:eastAsia="Times New Roman" w:hAnsi="Times New Roman" w:cs="Times New Roman"/>
          <w:lang w:val="lt-LT" w:eastAsia="lt-LT"/>
        </w:rPr>
      </w:pPr>
    </w:p>
    <w:p w14:paraId="5BBAB187" w14:textId="77777777" w:rsidR="00D653B8" w:rsidRPr="00D653B8" w:rsidRDefault="00D653B8" w:rsidP="00D653B8">
      <w:pPr>
        <w:spacing w:after="0" w:line="240" w:lineRule="auto"/>
        <w:ind w:left="540" w:hanging="540"/>
        <w:rPr>
          <w:rFonts w:ascii="Times New Roman" w:eastAsia="Times New Roman" w:hAnsi="Times New Roman" w:cs="Times New Roman"/>
          <w:b/>
          <w:lang w:val="lt-LT" w:eastAsia="lt-LT"/>
        </w:rPr>
      </w:pPr>
      <w:r w:rsidRPr="00D653B8">
        <w:rPr>
          <w:rFonts w:ascii="Times New Roman" w:eastAsia="Times New Roman" w:hAnsi="Times New Roman" w:cs="Times New Roman"/>
          <w:lang w:val="lt-LT" w:eastAsia="lt-LT"/>
        </w:rPr>
        <w:br w:type="page"/>
      </w:r>
      <w:r w:rsidRPr="00D653B8">
        <w:rPr>
          <w:rFonts w:ascii="Times New Roman" w:eastAsia="Times New Roman" w:hAnsi="Times New Roman" w:cs="Times New Roman"/>
          <w:b/>
          <w:lang w:val="lt-LT" w:eastAsia="lt-LT"/>
        </w:rPr>
        <w:lastRenderedPageBreak/>
        <w:t xml:space="preserve">A. </w:t>
      </w:r>
      <w:r w:rsidRPr="00D653B8">
        <w:rPr>
          <w:rFonts w:ascii="Times New Roman" w:eastAsia="Times New Roman" w:hAnsi="Times New Roman" w:cs="Times New Roman"/>
          <w:b/>
          <w:lang w:val="lt-LT" w:eastAsia="lt-LT"/>
        </w:rPr>
        <w:tab/>
        <w:t>BIOLOGINĖS (-IŲ) VEIKLIOSIOS (-IŲJŲ) MEDŽIAGOS (-Ų) GAMINTOJAS (-AI) IR GAMINTOJAS (-AI), ATSAKINGAS (-I) UŽ SERIJŲ IŠLEIDIMĄ</w:t>
      </w:r>
    </w:p>
    <w:p w14:paraId="5BBAB188" w14:textId="77777777" w:rsidR="00D653B8" w:rsidRPr="00D653B8" w:rsidRDefault="00D653B8" w:rsidP="00D653B8">
      <w:pPr>
        <w:spacing w:after="0" w:line="240" w:lineRule="auto"/>
        <w:rPr>
          <w:rFonts w:ascii="Times New Roman" w:eastAsia="Times New Roman" w:hAnsi="Times New Roman" w:cs="Times New Roman"/>
          <w:lang w:val="lt-LT" w:eastAsia="lt-LT"/>
        </w:rPr>
      </w:pPr>
    </w:p>
    <w:p w14:paraId="5BBAB189" w14:textId="3B16FA29" w:rsidR="00D653B8" w:rsidRPr="00D653B8" w:rsidRDefault="00D653B8" w:rsidP="00D653B8">
      <w:pPr>
        <w:spacing w:after="0" w:line="240" w:lineRule="auto"/>
        <w:rPr>
          <w:rFonts w:ascii="Times New Roman" w:eastAsia="Times New Roman" w:hAnsi="Times New Roman" w:cs="Times New Roman"/>
          <w:spacing w:val="-3"/>
          <w:u w:val="single"/>
          <w:lang w:val="lt-LT"/>
        </w:rPr>
      </w:pPr>
      <w:r w:rsidRPr="00D653B8">
        <w:rPr>
          <w:rFonts w:ascii="Times New Roman" w:eastAsia="Times New Roman" w:hAnsi="Times New Roman" w:cs="Times New Roman"/>
          <w:spacing w:val="-3"/>
          <w:u w:val="single"/>
          <w:lang w:val="lt-LT"/>
        </w:rPr>
        <w:t xml:space="preserve">Biologinės veikliosios medžiagos gamintojo pavadinimas ir adresas </w:t>
      </w:r>
    </w:p>
    <w:p w14:paraId="5BBAB18A" w14:textId="77777777" w:rsidR="00D653B8" w:rsidRPr="00D653B8" w:rsidRDefault="00D653B8" w:rsidP="00D653B8">
      <w:pPr>
        <w:spacing w:after="0" w:line="240" w:lineRule="auto"/>
        <w:rPr>
          <w:rFonts w:ascii="Times New Roman" w:eastAsia="Times New Roman" w:hAnsi="Times New Roman" w:cs="Times New Roman"/>
          <w:spacing w:val="-3"/>
          <w:lang w:val="lt-LT"/>
        </w:rPr>
      </w:pPr>
    </w:p>
    <w:p w14:paraId="5BBAB18B" w14:textId="77777777" w:rsidR="00D653B8" w:rsidRPr="00D653B8" w:rsidRDefault="00D653B8" w:rsidP="00D653B8">
      <w:pPr>
        <w:spacing w:after="0" w:line="240" w:lineRule="auto"/>
        <w:rPr>
          <w:rFonts w:ascii="Times New Roman" w:eastAsia="Times New Roman" w:hAnsi="Times New Roman" w:cs="Times New Roman"/>
          <w:lang w:val="lt-LT" w:eastAsia="en-GB"/>
        </w:rPr>
      </w:pPr>
      <w:r w:rsidRPr="00D653B8">
        <w:rPr>
          <w:rFonts w:ascii="Times New Roman" w:eastAsia="Times New Roman" w:hAnsi="Times New Roman" w:cs="Times New Roman"/>
          <w:lang w:val="lt-LT" w:eastAsia="en-GB"/>
        </w:rPr>
        <w:t>Aspen Notre Dame de Bondeville 1, rue de l’Abbaye</w:t>
      </w:r>
    </w:p>
    <w:p w14:paraId="5BBAB18C" w14:textId="77777777" w:rsidR="00D653B8" w:rsidRPr="00D653B8" w:rsidRDefault="00D653B8" w:rsidP="00D653B8">
      <w:pPr>
        <w:spacing w:after="0" w:line="240" w:lineRule="auto"/>
        <w:rPr>
          <w:rFonts w:ascii="Times New Roman" w:eastAsia="Times New Roman" w:hAnsi="Times New Roman" w:cs="Times New Roman"/>
          <w:lang w:val="lt-LT" w:eastAsia="en-GB"/>
        </w:rPr>
      </w:pPr>
      <w:r w:rsidRPr="00D653B8">
        <w:rPr>
          <w:rFonts w:ascii="Times New Roman" w:eastAsia="Times New Roman" w:hAnsi="Times New Roman" w:cs="Times New Roman"/>
          <w:lang w:val="lt-LT" w:eastAsia="en-GB"/>
        </w:rPr>
        <w:t>76960 Notre Dame de Bondeville</w:t>
      </w:r>
    </w:p>
    <w:p w14:paraId="5BBAB18D" w14:textId="77777777" w:rsidR="00D653B8" w:rsidRPr="00D653B8" w:rsidRDefault="00D653B8" w:rsidP="00D653B8">
      <w:pPr>
        <w:spacing w:after="0" w:line="240" w:lineRule="auto"/>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Prancūzija</w:t>
      </w:r>
    </w:p>
    <w:p w14:paraId="5BBAB18E" w14:textId="77777777" w:rsidR="00D653B8" w:rsidRPr="00D653B8" w:rsidRDefault="00D653B8" w:rsidP="00D653B8">
      <w:pPr>
        <w:spacing w:after="0" w:line="240" w:lineRule="auto"/>
        <w:rPr>
          <w:rFonts w:ascii="Times New Roman" w:eastAsia="Times New Roman" w:hAnsi="Times New Roman" w:cs="Times New Roman"/>
          <w:u w:val="single"/>
          <w:lang w:val="lt-LT" w:eastAsia="lt-LT"/>
        </w:rPr>
      </w:pPr>
    </w:p>
    <w:p w14:paraId="5BBAB18F" w14:textId="77777777" w:rsidR="00D653B8" w:rsidRPr="00D653B8" w:rsidRDefault="00D653B8" w:rsidP="00D653B8">
      <w:pPr>
        <w:spacing w:after="0" w:line="240" w:lineRule="auto"/>
        <w:rPr>
          <w:rFonts w:ascii="Times New Roman" w:eastAsia="Times New Roman" w:hAnsi="Times New Roman" w:cs="Times New Roman"/>
          <w:u w:val="single"/>
          <w:lang w:val="lt-LT" w:eastAsia="lt-LT"/>
        </w:rPr>
      </w:pPr>
    </w:p>
    <w:p w14:paraId="5BBAB190" w14:textId="77777777" w:rsidR="00D653B8" w:rsidRPr="00D653B8" w:rsidRDefault="00D653B8" w:rsidP="00D653B8">
      <w:pPr>
        <w:spacing w:after="0" w:line="240" w:lineRule="auto"/>
        <w:rPr>
          <w:rFonts w:ascii="Times New Roman" w:eastAsia="Times New Roman" w:hAnsi="Times New Roman" w:cs="Times New Roman"/>
          <w:u w:val="single"/>
          <w:lang w:val="lt-LT" w:eastAsia="lt-LT"/>
        </w:rPr>
      </w:pPr>
      <w:r w:rsidRPr="00D653B8">
        <w:rPr>
          <w:rFonts w:ascii="Times New Roman" w:eastAsia="Times New Roman" w:hAnsi="Times New Roman" w:cs="Times New Roman"/>
          <w:u w:val="single"/>
          <w:lang w:val="lt-LT" w:eastAsia="lt-LT"/>
        </w:rPr>
        <w:t>Gamintojo (-ų), atsakingo (-ų) už serijų išleidimą, pavadinimas (-ai) ir adresas (-ai)</w:t>
      </w:r>
    </w:p>
    <w:p w14:paraId="5BBAB191" w14:textId="77777777" w:rsidR="00D653B8" w:rsidRPr="00D653B8" w:rsidRDefault="00D653B8" w:rsidP="00D653B8">
      <w:pPr>
        <w:spacing w:after="0" w:line="240" w:lineRule="auto"/>
        <w:rPr>
          <w:rFonts w:ascii="Times New Roman" w:eastAsia="Times New Roman" w:hAnsi="Times New Roman" w:cs="Times New Roman"/>
          <w:lang w:val="lt-LT" w:eastAsia="lt-LT"/>
        </w:rPr>
      </w:pPr>
    </w:p>
    <w:p w14:paraId="5BBAB192" w14:textId="77777777" w:rsidR="00D653B8" w:rsidRPr="00D653B8" w:rsidRDefault="00D653B8" w:rsidP="00D653B8">
      <w:pPr>
        <w:spacing w:after="0" w:line="240" w:lineRule="auto"/>
        <w:rPr>
          <w:rFonts w:ascii="Times New Roman" w:eastAsia="Times New Roman" w:hAnsi="Times New Roman" w:cs="Times New Roman"/>
          <w:lang w:val="lt-LT" w:eastAsia="en-GB"/>
        </w:rPr>
      </w:pPr>
      <w:r w:rsidRPr="00D653B8">
        <w:rPr>
          <w:rFonts w:ascii="Times New Roman" w:eastAsia="Times New Roman" w:hAnsi="Times New Roman" w:cs="Times New Roman"/>
          <w:lang w:val="lt-LT" w:eastAsia="en-GB"/>
        </w:rPr>
        <w:t>Aspen Notre Dame de Bondeville 1, rue de l’Abbaye</w:t>
      </w:r>
    </w:p>
    <w:p w14:paraId="5BBAB193" w14:textId="77777777" w:rsidR="00D653B8" w:rsidRPr="00D653B8" w:rsidRDefault="00D653B8" w:rsidP="00D653B8">
      <w:pPr>
        <w:spacing w:after="0" w:line="240" w:lineRule="auto"/>
        <w:rPr>
          <w:rFonts w:ascii="Times New Roman" w:eastAsia="Times New Roman" w:hAnsi="Times New Roman" w:cs="Times New Roman"/>
          <w:lang w:val="lt-LT" w:eastAsia="en-GB"/>
        </w:rPr>
      </w:pPr>
      <w:r w:rsidRPr="00D653B8">
        <w:rPr>
          <w:rFonts w:ascii="Times New Roman" w:eastAsia="Times New Roman" w:hAnsi="Times New Roman" w:cs="Times New Roman"/>
          <w:lang w:val="lt-LT" w:eastAsia="en-GB"/>
        </w:rPr>
        <w:t>76960 Notre Dame de Bondeville</w:t>
      </w:r>
    </w:p>
    <w:p w14:paraId="5BBAB194" w14:textId="77777777" w:rsidR="00D653B8" w:rsidRPr="00D653B8" w:rsidRDefault="00D653B8" w:rsidP="00D653B8">
      <w:pPr>
        <w:spacing w:after="0" w:line="240" w:lineRule="auto"/>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Prancūzija</w:t>
      </w:r>
    </w:p>
    <w:p w14:paraId="5BBAB195" w14:textId="77777777" w:rsidR="00D653B8" w:rsidRPr="00D653B8" w:rsidRDefault="00D653B8" w:rsidP="00D653B8">
      <w:pPr>
        <w:spacing w:after="0" w:line="240" w:lineRule="auto"/>
        <w:rPr>
          <w:rFonts w:ascii="Times New Roman" w:eastAsia="Times New Roman" w:hAnsi="Times New Roman" w:cs="Times New Roman"/>
          <w:color w:val="339966"/>
          <w:lang w:val="lt-LT" w:eastAsia="lt-LT"/>
        </w:rPr>
      </w:pPr>
    </w:p>
    <w:p w14:paraId="5BBAB196" w14:textId="77777777" w:rsidR="00D653B8" w:rsidRPr="00D653B8" w:rsidRDefault="00D653B8" w:rsidP="00D653B8">
      <w:pPr>
        <w:spacing w:after="0" w:line="240" w:lineRule="auto"/>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Su pakuote pateikiamame lapelyje nurodomas gamintojo, atsakingo už konkrečios serijos išleidimą, pavadinimas ir adresas.</w:t>
      </w:r>
    </w:p>
    <w:p w14:paraId="5BBAB197" w14:textId="77777777" w:rsidR="00D653B8" w:rsidRPr="00D653B8" w:rsidRDefault="00D653B8" w:rsidP="00D653B8">
      <w:pPr>
        <w:spacing w:after="0" w:line="240" w:lineRule="auto"/>
        <w:rPr>
          <w:rFonts w:ascii="Times New Roman" w:eastAsia="Times New Roman" w:hAnsi="Times New Roman" w:cs="Times New Roman"/>
          <w:color w:val="339966"/>
          <w:lang w:val="lt-LT" w:eastAsia="lt-LT"/>
        </w:rPr>
      </w:pPr>
    </w:p>
    <w:p w14:paraId="5BBAB198" w14:textId="77777777" w:rsidR="00D653B8" w:rsidRPr="00D653B8" w:rsidRDefault="00D653B8" w:rsidP="00D653B8">
      <w:pPr>
        <w:spacing w:after="0" w:line="240" w:lineRule="auto"/>
        <w:rPr>
          <w:rFonts w:ascii="Times New Roman" w:eastAsia="Times New Roman" w:hAnsi="Times New Roman" w:cs="Times New Roman"/>
          <w:lang w:val="lt-LT" w:eastAsia="lt-LT"/>
        </w:rPr>
      </w:pPr>
    </w:p>
    <w:p w14:paraId="5BBAB199" w14:textId="77777777" w:rsidR="00D653B8" w:rsidRPr="00D653B8" w:rsidRDefault="00D653B8" w:rsidP="00D653B8">
      <w:pPr>
        <w:spacing w:after="0" w:line="240" w:lineRule="auto"/>
        <w:ind w:left="540" w:hanging="540"/>
        <w:rPr>
          <w:rFonts w:ascii="Times New Roman" w:eastAsia="Times New Roman" w:hAnsi="Times New Roman" w:cs="Times New Roman"/>
          <w:b/>
          <w:lang w:val="lt-LT" w:eastAsia="lt-LT"/>
        </w:rPr>
      </w:pPr>
      <w:r w:rsidRPr="00D653B8">
        <w:rPr>
          <w:rFonts w:ascii="Times New Roman" w:eastAsia="Times New Roman" w:hAnsi="Times New Roman" w:cs="Times New Roman"/>
          <w:b/>
          <w:lang w:val="lt-LT" w:eastAsia="lt-LT"/>
        </w:rPr>
        <w:t xml:space="preserve">B. </w:t>
      </w:r>
      <w:r w:rsidRPr="00D653B8">
        <w:rPr>
          <w:rFonts w:ascii="Times New Roman" w:eastAsia="Times New Roman" w:hAnsi="Times New Roman" w:cs="Times New Roman"/>
          <w:b/>
          <w:lang w:val="lt-LT" w:eastAsia="lt-LT"/>
        </w:rPr>
        <w:tab/>
      </w:r>
      <w:bookmarkStart w:id="2" w:name="_Toc129243130"/>
      <w:bookmarkStart w:id="3" w:name="_Toc129243255"/>
      <w:r w:rsidRPr="00D653B8">
        <w:rPr>
          <w:rFonts w:ascii="Times New Roman" w:eastAsia="Times New Roman" w:hAnsi="Times New Roman" w:cs="Times New Roman"/>
          <w:b/>
          <w:lang w:val="lt-LT" w:eastAsia="lt-LT"/>
        </w:rPr>
        <w:t>TIEKIMO IR VARTOJIMO S</w:t>
      </w:r>
      <w:r w:rsidRPr="00D653B8">
        <w:rPr>
          <w:rFonts w:ascii="Times New Roman" w:eastAsia="Times New Roman" w:hAnsi="Times New Roman" w:cs="Times New Roman" w:hint="eastAsia"/>
          <w:b/>
          <w:lang w:val="lt-LT" w:eastAsia="lt-LT"/>
        </w:rPr>
        <w:t>Ą</w:t>
      </w:r>
      <w:r w:rsidRPr="00D653B8">
        <w:rPr>
          <w:rFonts w:ascii="Times New Roman" w:eastAsia="Times New Roman" w:hAnsi="Times New Roman" w:cs="Times New Roman"/>
          <w:b/>
          <w:lang w:val="lt-LT" w:eastAsia="lt-LT"/>
        </w:rPr>
        <w:t>LYGOS AR APRIBOJIMAI</w:t>
      </w:r>
      <w:bookmarkEnd w:id="2"/>
      <w:bookmarkEnd w:id="3"/>
    </w:p>
    <w:p w14:paraId="5BBAB19A" w14:textId="77777777" w:rsidR="00D653B8" w:rsidRPr="00D653B8" w:rsidRDefault="00D653B8" w:rsidP="00D653B8">
      <w:pPr>
        <w:spacing w:after="0" w:line="240" w:lineRule="auto"/>
        <w:rPr>
          <w:rFonts w:ascii="Times New Roman" w:eastAsia="Times New Roman" w:hAnsi="Times New Roman" w:cs="Times New Roman"/>
          <w:lang w:val="lt-LT" w:eastAsia="lt-LT"/>
        </w:rPr>
      </w:pPr>
    </w:p>
    <w:p w14:paraId="5BBAB19B" w14:textId="77777777" w:rsidR="00D653B8" w:rsidRPr="00D653B8" w:rsidRDefault="00D653B8" w:rsidP="00D653B8">
      <w:pPr>
        <w:spacing w:after="0" w:line="240" w:lineRule="auto"/>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Receptinis vaistinis preparatas.</w:t>
      </w:r>
    </w:p>
    <w:p w14:paraId="5BBAB19C" w14:textId="77777777" w:rsidR="00D653B8" w:rsidRPr="00D653B8" w:rsidRDefault="00D653B8" w:rsidP="00D653B8">
      <w:pPr>
        <w:spacing w:after="0" w:line="240" w:lineRule="auto"/>
        <w:rPr>
          <w:rFonts w:ascii="Times New Roman" w:eastAsia="Times New Roman" w:hAnsi="Times New Roman" w:cs="Times New Roman"/>
          <w:lang w:val="lt-LT" w:eastAsia="lt-LT"/>
        </w:rPr>
      </w:pPr>
    </w:p>
    <w:p w14:paraId="5BBAB19D" w14:textId="77777777" w:rsidR="00D653B8" w:rsidRPr="00D653B8" w:rsidRDefault="00D653B8" w:rsidP="00D653B8">
      <w:pPr>
        <w:spacing w:after="200" w:line="276" w:lineRule="auto"/>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br w:type="page"/>
      </w:r>
    </w:p>
    <w:p w14:paraId="5BBAB19E" w14:textId="77777777" w:rsidR="00D653B8" w:rsidRPr="00D653B8" w:rsidRDefault="00D653B8" w:rsidP="00D653B8">
      <w:pPr>
        <w:spacing w:after="0" w:line="240" w:lineRule="auto"/>
        <w:rPr>
          <w:rFonts w:ascii="Times New Roman" w:eastAsia="Times New Roman" w:hAnsi="Times New Roman" w:cs="Times New Roman"/>
          <w:lang w:val="lt-LT" w:eastAsia="lt-LT"/>
        </w:rPr>
      </w:pPr>
    </w:p>
    <w:p w14:paraId="5BBAB19F" w14:textId="77777777" w:rsidR="00D653B8" w:rsidRPr="00D653B8" w:rsidRDefault="00D653B8" w:rsidP="00D653B8">
      <w:pPr>
        <w:spacing w:after="0" w:line="240" w:lineRule="auto"/>
        <w:rPr>
          <w:rFonts w:ascii="Times New Roman" w:eastAsia="Times New Roman" w:hAnsi="Times New Roman" w:cs="Times New Roman"/>
          <w:lang w:val="lt-LT" w:eastAsia="lt-LT"/>
        </w:rPr>
      </w:pPr>
    </w:p>
    <w:p w14:paraId="5BBAB1A0" w14:textId="77777777" w:rsidR="00D653B8" w:rsidRPr="00D653B8" w:rsidRDefault="00D653B8" w:rsidP="00D653B8">
      <w:pPr>
        <w:spacing w:after="0" w:line="240" w:lineRule="auto"/>
        <w:rPr>
          <w:rFonts w:ascii="Times New Roman" w:eastAsia="Times New Roman" w:hAnsi="Times New Roman" w:cs="Times New Roman"/>
          <w:lang w:val="lt-LT" w:eastAsia="lt-LT"/>
        </w:rPr>
      </w:pPr>
    </w:p>
    <w:p w14:paraId="5BBAB1A1" w14:textId="77777777" w:rsidR="00D653B8" w:rsidRPr="00D653B8" w:rsidRDefault="00D653B8" w:rsidP="00D653B8">
      <w:pPr>
        <w:spacing w:after="0" w:line="240" w:lineRule="auto"/>
        <w:rPr>
          <w:rFonts w:ascii="Times New Roman" w:eastAsia="Times New Roman" w:hAnsi="Times New Roman" w:cs="Times New Roman"/>
          <w:lang w:val="lt-LT" w:eastAsia="lt-LT"/>
        </w:rPr>
      </w:pPr>
    </w:p>
    <w:p w14:paraId="5BBAB1A2" w14:textId="77777777" w:rsidR="00D653B8" w:rsidRPr="00D653B8" w:rsidRDefault="00D653B8" w:rsidP="00D653B8">
      <w:pPr>
        <w:spacing w:after="0" w:line="240" w:lineRule="auto"/>
        <w:rPr>
          <w:rFonts w:ascii="Times New Roman" w:eastAsia="Times New Roman" w:hAnsi="Times New Roman" w:cs="Times New Roman"/>
          <w:lang w:val="lt-LT" w:eastAsia="lt-LT"/>
        </w:rPr>
      </w:pPr>
    </w:p>
    <w:p w14:paraId="5BBAB1A3" w14:textId="77777777" w:rsidR="00D653B8" w:rsidRPr="00D653B8" w:rsidRDefault="00D653B8" w:rsidP="00D653B8">
      <w:pPr>
        <w:spacing w:after="0" w:line="240" w:lineRule="auto"/>
        <w:rPr>
          <w:rFonts w:ascii="Times New Roman" w:eastAsia="Times New Roman" w:hAnsi="Times New Roman" w:cs="Times New Roman"/>
          <w:lang w:val="lt-LT" w:eastAsia="lt-LT"/>
        </w:rPr>
      </w:pPr>
    </w:p>
    <w:p w14:paraId="5BBAB1A4" w14:textId="77777777" w:rsidR="00D653B8" w:rsidRPr="00D653B8" w:rsidRDefault="00D653B8" w:rsidP="00D653B8">
      <w:pPr>
        <w:spacing w:after="0" w:line="240" w:lineRule="auto"/>
        <w:rPr>
          <w:rFonts w:ascii="Times New Roman" w:eastAsia="Times New Roman" w:hAnsi="Times New Roman" w:cs="Times New Roman"/>
          <w:lang w:val="lt-LT" w:eastAsia="lt-LT"/>
        </w:rPr>
      </w:pPr>
    </w:p>
    <w:p w14:paraId="5BBAB1A5" w14:textId="77777777" w:rsidR="00D653B8" w:rsidRPr="00D653B8" w:rsidRDefault="00D653B8" w:rsidP="00D653B8">
      <w:pPr>
        <w:spacing w:after="0" w:line="240" w:lineRule="auto"/>
        <w:rPr>
          <w:rFonts w:ascii="Times New Roman" w:eastAsia="Times New Roman" w:hAnsi="Times New Roman" w:cs="Times New Roman"/>
          <w:lang w:val="lt-LT" w:eastAsia="lt-LT"/>
        </w:rPr>
      </w:pPr>
    </w:p>
    <w:p w14:paraId="5BBAB1A6" w14:textId="77777777" w:rsidR="00D653B8" w:rsidRPr="00D653B8" w:rsidRDefault="00D653B8" w:rsidP="00D653B8">
      <w:pPr>
        <w:spacing w:after="0" w:line="240" w:lineRule="auto"/>
        <w:rPr>
          <w:rFonts w:ascii="Times New Roman" w:eastAsia="Times New Roman" w:hAnsi="Times New Roman" w:cs="Times New Roman"/>
          <w:lang w:val="lt-LT" w:eastAsia="lt-LT"/>
        </w:rPr>
      </w:pPr>
    </w:p>
    <w:p w14:paraId="5BBAB1A7" w14:textId="77777777" w:rsidR="00D653B8" w:rsidRPr="00D653B8" w:rsidRDefault="00D653B8" w:rsidP="00D653B8">
      <w:pPr>
        <w:spacing w:after="0" w:line="240" w:lineRule="auto"/>
        <w:rPr>
          <w:rFonts w:ascii="Times New Roman" w:eastAsia="Times New Roman" w:hAnsi="Times New Roman" w:cs="Times New Roman"/>
          <w:lang w:val="lt-LT" w:eastAsia="lt-LT"/>
        </w:rPr>
      </w:pPr>
    </w:p>
    <w:p w14:paraId="5BBAB1A8" w14:textId="77777777" w:rsidR="00D653B8" w:rsidRPr="00D653B8" w:rsidRDefault="00D653B8" w:rsidP="00D653B8">
      <w:pPr>
        <w:spacing w:after="0" w:line="240" w:lineRule="auto"/>
        <w:rPr>
          <w:rFonts w:ascii="Times New Roman" w:eastAsia="Times New Roman" w:hAnsi="Times New Roman" w:cs="Times New Roman"/>
          <w:lang w:val="lt-LT" w:eastAsia="lt-LT"/>
        </w:rPr>
      </w:pPr>
    </w:p>
    <w:p w14:paraId="5BBAB1A9" w14:textId="77777777" w:rsidR="00D653B8" w:rsidRPr="00D653B8" w:rsidRDefault="00D653B8" w:rsidP="00D653B8">
      <w:pPr>
        <w:spacing w:after="0" w:line="240" w:lineRule="auto"/>
        <w:rPr>
          <w:rFonts w:ascii="Times New Roman" w:eastAsia="Times New Roman" w:hAnsi="Times New Roman" w:cs="Times New Roman"/>
          <w:lang w:val="lt-LT" w:eastAsia="lt-LT"/>
        </w:rPr>
      </w:pPr>
    </w:p>
    <w:p w14:paraId="5BBAB1AA" w14:textId="77777777" w:rsidR="00D653B8" w:rsidRPr="00D653B8" w:rsidRDefault="00D653B8" w:rsidP="00D653B8">
      <w:pPr>
        <w:spacing w:after="0" w:line="240" w:lineRule="auto"/>
        <w:jc w:val="center"/>
        <w:outlineLvl w:val="0"/>
        <w:rPr>
          <w:rFonts w:ascii="Times New Roman" w:eastAsia="Times New Roman" w:hAnsi="Times New Roman" w:cs="Times New Roman"/>
          <w:b/>
          <w:kern w:val="28"/>
          <w:lang w:val="lt-LT" w:eastAsia="lt-LT"/>
        </w:rPr>
      </w:pPr>
    </w:p>
    <w:p w14:paraId="5BBAB1AB" w14:textId="77777777" w:rsidR="00D653B8" w:rsidRPr="00D653B8" w:rsidRDefault="00D653B8" w:rsidP="00D653B8">
      <w:pPr>
        <w:spacing w:after="0" w:line="240" w:lineRule="auto"/>
        <w:jc w:val="center"/>
        <w:outlineLvl w:val="0"/>
        <w:rPr>
          <w:rFonts w:ascii="Times New Roman" w:eastAsia="Times New Roman" w:hAnsi="Times New Roman" w:cs="Times New Roman"/>
          <w:b/>
          <w:kern w:val="28"/>
          <w:lang w:val="lt-LT" w:eastAsia="lt-LT"/>
        </w:rPr>
      </w:pPr>
    </w:p>
    <w:p w14:paraId="5BBAB1AC" w14:textId="77777777" w:rsidR="00D653B8" w:rsidRPr="00D653B8" w:rsidRDefault="00D653B8" w:rsidP="00D653B8">
      <w:pPr>
        <w:spacing w:after="0" w:line="240" w:lineRule="auto"/>
        <w:jc w:val="center"/>
        <w:outlineLvl w:val="0"/>
        <w:rPr>
          <w:rFonts w:ascii="Times New Roman" w:eastAsia="Times New Roman" w:hAnsi="Times New Roman" w:cs="Times New Roman"/>
          <w:b/>
          <w:kern w:val="28"/>
          <w:lang w:val="lt-LT" w:eastAsia="lt-LT"/>
        </w:rPr>
      </w:pPr>
    </w:p>
    <w:p w14:paraId="5BBAB1AD" w14:textId="77777777" w:rsidR="00D653B8" w:rsidRPr="00D653B8" w:rsidRDefault="00D653B8" w:rsidP="00D653B8">
      <w:pPr>
        <w:spacing w:after="0" w:line="240" w:lineRule="auto"/>
        <w:jc w:val="center"/>
        <w:outlineLvl w:val="0"/>
        <w:rPr>
          <w:rFonts w:ascii="Times New Roman" w:eastAsia="Times New Roman" w:hAnsi="Times New Roman" w:cs="Times New Roman"/>
          <w:b/>
          <w:kern w:val="28"/>
          <w:lang w:val="lt-LT" w:eastAsia="lt-LT"/>
        </w:rPr>
      </w:pPr>
    </w:p>
    <w:p w14:paraId="5BBAB1AE" w14:textId="77777777" w:rsidR="00D653B8" w:rsidRPr="00D653B8" w:rsidRDefault="00D653B8" w:rsidP="00D653B8">
      <w:pPr>
        <w:spacing w:after="0" w:line="240" w:lineRule="auto"/>
        <w:jc w:val="center"/>
        <w:outlineLvl w:val="0"/>
        <w:rPr>
          <w:rFonts w:ascii="Times New Roman" w:eastAsia="Times New Roman" w:hAnsi="Times New Roman" w:cs="Times New Roman"/>
          <w:b/>
          <w:kern w:val="28"/>
          <w:lang w:val="lt-LT" w:eastAsia="lt-LT"/>
        </w:rPr>
      </w:pPr>
    </w:p>
    <w:p w14:paraId="5BBAB1AF" w14:textId="77777777" w:rsidR="00D653B8" w:rsidRPr="00D653B8" w:rsidRDefault="00D653B8" w:rsidP="00D653B8">
      <w:pPr>
        <w:spacing w:after="0" w:line="240" w:lineRule="auto"/>
        <w:jc w:val="center"/>
        <w:outlineLvl w:val="0"/>
        <w:rPr>
          <w:rFonts w:ascii="Times New Roman" w:eastAsia="Times New Roman" w:hAnsi="Times New Roman" w:cs="Times New Roman"/>
          <w:b/>
          <w:kern w:val="28"/>
          <w:lang w:val="lt-LT" w:eastAsia="lt-LT"/>
        </w:rPr>
      </w:pPr>
    </w:p>
    <w:p w14:paraId="5BBAB1B0" w14:textId="77777777" w:rsidR="00D653B8" w:rsidRPr="00D653B8" w:rsidRDefault="00D653B8" w:rsidP="00D653B8">
      <w:pPr>
        <w:spacing w:after="0" w:line="240" w:lineRule="auto"/>
        <w:jc w:val="center"/>
        <w:outlineLvl w:val="0"/>
        <w:rPr>
          <w:rFonts w:ascii="Times New Roman" w:eastAsia="Times New Roman" w:hAnsi="Times New Roman" w:cs="Times New Roman"/>
          <w:b/>
          <w:kern w:val="28"/>
          <w:lang w:val="lt-LT" w:eastAsia="lt-LT"/>
        </w:rPr>
      </w:pPr>
    </w:p>
    <w:p w14:paraId="5BBAB1B1" w14:textId="77777777" w:rsidR="00D653B8" w:rsidRPr="00D653B8" w:rsidRDefault="00D653B8" w:rsidP="00D653B8">
      <w:pPr>
        <w:spacing w:after="0" w:line="240" w:lineRule="auto"/>
        <w:jc w:val="center"/>
        <w:outlineLvl w:val="0"/>
        <w:rPr>
          <w:rFonts w:ascii="Times New Roman" w:eastAsia="Times New Roman" w:hAnsi="Times New Roman" w:cs="Times New Roman"/>
          <w:b/>
          <w:kern w:val="28"/>
          <w:lang w:val="lt-LT" w:eastAsia="lt-LT"/>
        </w:rPr>
      </w:pPr>
    </w:p>
    <w:p w14:paraId="5BBAB1B2" w14:textId="77777777" w:rsidR="00D653B8" w:rsidRPr="00D653B8" w:rsidRDefault="00D653B8" w:rsidP="00D653B8">
      <w:pPr>
        <w:spacing w:after="0" w:line="240" w:lineRule="auto"/>
        <w:jc w:val="center"/>
        <w:outlineLvl w:val="0"/>
        <w:rPr>
          <w:rFonts w:ascii="Times New Roman" w:eastAsia="Times New Roman" w:hAnsi="Times New Roman" w:cs="Times New Roman"/>
          <w:b/>
          <w:kern w:val="28"/>
          <w:lang w:val="lt-LT" w:eastAsia="lt-LT"/>
        </w:rPr>
      </w:pPr>
    </w:p>
    <w:p w14:paraId="5BBAB1B3" w14:textId="77777777" w:rsidR="00D653B8" w:rsidRPr="00D653B8" w:rsidRDefault="00D653B8" w:rsidP="00D653B8">
      <w:pPr>
        <w:spacing w:after="0" w:line="240" w:lineRule="auto"/>
        <w:jc w:val="center"/>
        <w:outlineLvl w:val="0"/>
        <w:rPr>
          <w:rFonts w:ascii="Times New Roman" w:eastAsia="Times New Roman" w:hAnsi="Times New Roman" w:cs="Times New Roman"/>
          <w:b/>
          <w:kern w:val="28"/>
          <w:lang w:val="lt-LT" w:eastAsia="lt-LT"/>
        </w:rPr>
      </w:pPr>
    </w:p>
    <w:p w14:paraId="5BBAB1B4" w14:textId="77777777" w:rsidR="00D653B8" w:rsidRPr="00D653B8" w:rsidRDefault="00D653B8" w:rsidP="00D653B8">
      <w:pPr>
        <w:spacing w:after="0" w:line="240" w:lineRule="auto"/>
        <w:jc w:val="center"/>
        <w:outlineLvl w:val="0"/>
        <w:rPr>
          <w:rFonts w:ascii="Times New Roman" w:eastAsia="Times New Roman" w:hAnsi="Times New Roman" w:cs="Times New Roman"/>
          <w:b/>
          <w:kern w:val="28"/>
          <w:lang w:val="lt-LT" w:eastAsia="lt-LT"/>
        </w:rPr>
      </w:pPr>
    </w:p>
    <w:p w14:paraId="5BBAB1B5" w14:textId="77777777" w:rsidR="00D653B8" w:rsidRPr="00D653B8" w:rsidRDefault="00D653B8" w:rsidP="00D653B8">
      <w:pPr>
        <w:spacing w:after="0" w:line="240" w:lineRule="auto"/>
        <w:jc w:val="center"/>
        <w:outlineLvl w:val="0"/>
        <w:rPr>
          <w:rFonts w:ascii="Times New Roman" w:eastAsia="Times New Roman" w:hAnsi="Times New Roman" w:cs="Times New Roman"/>
          <w:b/>
          <w:kern w:val="28"/>
          <w:lang w:val="lt-LT" w:eastAsia="lt-LT"/>
        </w:rPr>
      </w:pPr>
    </w:p>
    <w:p w14:paraId="5BBAB1B6" w14:textId="77777777" w:rsidR="00D653B8" w:rsidRPr="00D653B8" w:rsidRDefault="00D653B8" w:rsidP="00D653B8">
      <w:pPr>
        <w:spacing w:after="0" w:line="240" w:lineRule="auto"/>
        <w:jc w:val="center"/>
        <w:outlineLvl w:val="0"/>
        <w:rPr>
          <w:rFonts w:ascii="Times New Roman" w:eastAsia="Times New Roman" w:hAnsi="Times New Roman" w:cs="Times New Roman"/>
          <w:b/>
          <w:kern w:val="28"/>
          <w:lang w:val="lt-LT" w:eastAsia="lt-LT"/>
        </w:rPr>
      </w:pPr>
      <w:r w:rsidRPr="00D653B8">
        <w:rPr>
          <w:rFonts w:ascii="Times New Roman" w:eastAsia="Times New Roman" w:hAnsi="Times New Roman" w:cs="Times New Roman"/>
          <w:b/>
          <w:kern w:val="28"/>
          <w:lang w:val="lt-LT" w:eastAsia="lt-LT"/>
        </w:rPr>
        <w:t>III PRIEDAS</w:t>
      </w:r>
    </w:p>
    <w:p w14:paraId="5BBAB1B7" w14:textId="77777777" w:rsidR="00D653B8" w:rsidRPr="00D653B8" w:rsidRDefault="00D653B8" w:rsidP="00D653B8">
      <w:pPr>
        <w:spacing w:after="0" w:line="240" w:lineRule="auto"/>
        <w:rPr>
          <w:rFonts w:ascii="Times New Roman" w:eastAsia="Times New Roman" w:hAnsi="Times New Roman" w:cs="Times New Roman"/>
          <w:lang w:val="lt-LT" w:eastAsia="lt-LT"/>
        </w:rPr>
      </w:pPr>
    </w:p>
    <w:p w14:paraId="5BBAB1B8" w14:textId="77777777" w:rsidR="00D653B8" w:rsidRPr="00D653B8" w:rsidRDefault="00D653B8" w:rsidP="00D653B8">
      <w:pPr>
        <w:spacing w:after="0" w:line="240" w:lineRule="auto"/>
        <w:jc w:val="center"/>
        <w:rPr>
          <w:rFonts w:ascii="Times New Roman" w:eastAsia="Times New Roman" w:hAnsi="Times New Roman" w:cs="Times New Roman"/>
          <w:b/>
          <w:lang w:val="lt-LT" w:eastAsia="lt-LT"/>
        </w:rPr>
      </w:pPr>
      <w:r w:rsidRPr="00D653B8">
        <w:rPr>
          <w:rFonts w:ascii="Times New Roman" w:eastAsia="Times New Roman" w:hAnsi="Times New Roman" w:cs="Times New Roman"/>
          <w:b/>
          <w:lang w:val="lt-LT" w:eastAsia="lt-LT"/>
        </w:rPr>
        <w:t>ŽENKLINIMAS IR PAKUOTĖS LAPELIS</w:t>
      </w:r>
    </w:p>
    <w:p w14:paraId="5BBAB1B9" w14:textId="77777777" w:rsidR="00D653B8" w:rsidRPr="00D653B8" w:rsidRDefault="00D653B8" w:rsidP="00D653B8">
      <w:pPr>
        <w:spacing w:after="0" w:line="240" w:lineRule="auto"/>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br w:type="page"/>
      </w:r>
    </w:p>
    <w:p w14:paraId="5BBAB1BA" w14:textId="77777777" w:rsidR="00D653B8" w:rsidRPr="00D653B8" w:rsidRDefault="00D653B8" w:rsidP="00D653B8">
      <w:pPr>
        <w:spacing w:after="0" w:line="240" w:lineRule="auto"/>
        <w:rPr>
          <w:rFonts w:ascii="Times New Roman" w:eastAsia="Times New Roman" w:hAnsi="Times New Roman" w:cs="Times New Roman"/>
          <w:lang w:val="lt-LT" w:eastAsia="lt-LT"/>
        </w:rPr>
      </w:pPr>
    </w:p>
    <w:p w14:paraId="5BBAB1BB" w14:textId="77777777" w:rsidR="00D653B8" w:rsidRPr="00D653B8" w:rsidRDefault="00D653B8" w:rsidP="00D653B8">
      <w:pPr>
        <w:spacing w:after="0" w:line="240" w:lineRule="auto"/>
        <w:rPr>
          <w:rFonts w:ascii="Times New Roman" w:eastAsia="Times New Roman" w:hAnsi="Times New Roman" w:cs="Times New Roman"/>
          <w:lang w:val="lt-LT" w:eastAsia="lt-LT"/>
        </w:rPr>
      </w:pPr>
    </w:p>
    <w:p w14:paraId="5BBAB1BC" w14:textId="77777777" w:rsidR="00D653B8" w:rsidRPr="00D653B8" w:rsidRDefault="00D653B8" w:rsidP="00D653B8">
      <w:pPr>
        <w:spacing w:after="0" w:line="240" w:lineRule="auto"/>
        <w:rPr>
          <w:rFonts w:ascii="Times New Roman" w:eastAsia="Times New Roman" w:hAnsi="Times New Roman" w:cs="Times New Roman"/>
          <w:lang w:val="lt-LT" w:eastAsia="lt-LT"/>
        </w:rPr>
      </w:pPr>
    </w:p>
    <w:p w14:paraId="5BBAB1BD" w14:textId="77777777" w:rsidR="00D653B8" w:rsidRPr="00D653B8" w:rsidRDefault="00D653B8" w:rsidP="00D653B8">
      <w:pPr>
        <w:spacing w:after="0" w:line="240" w:lineRule="auto"/>
        <w:rPr>
          <w:rFonts w:ascii="Times New Roman" w:eastAsia="Times New Roman" w:hAnsi="Times New Roman" w:cs="Times New Roman"/>
          <w:lang w:val="lt-LT" w:eastAsia="lt-LT"/>
        </w:rPr>
      </w:pPr>
    </w:p>
    <w:p w14:paraId="5BBAB1BE" w14:textId="77777777" w:rsidR="00D653B8" w:rsidRPr="00D653B8" w:rsidRDefault="00D653B8" w:rsidP="00D653B8">
      <w:pPr>
        <w:spacing w:after="0" w:line="240" w:lineRule="auto"/>
        <w:rPr>
          <w:rFonts w:ascii="Times New Roman" w:eastAsia="Times New Roman" w:hAnsi="Times New Roman" w:cs="Times New Roman"/>
          <w:lang w:val="lt-LT" w:eastAsia="lt-LT"/>
        </w:rPr>
      </w:pPr>
    </w:p>
    <w:p w14:paraId="5BBAB1BF" w14:textId="77777777" w:rsidR="00D653B8" w:rsidRPr="00D653B8" w:rsidRDefault="00D653B8" w:rsidP="00D653B8">
      <w:pPr>
        <w:spacing w:after="0" w:line="240" w:lineRule="auto"/>
        <w:rPr>
          <w:rFonts w:ascii="Times New Roman" w:eastAsia="Times New Roman" w:hAnsi="Times New Roman" w:cs="Times New Roman"/>
          <w:lang w:val="lt-LT" w:eastAsia="lt-LT"/>
        </w:rPr>
      </w:pPr>
    </w:p>
    <w:p w14:paraId="5BBAB1C0" w14:textId="77777777" w:rsidR="00D653B8" w:rsidRPr="00D653B8" w:rsidRDefault="00D653B8" w:rsidP="00D653B8">
      <w:pPr>
        <w:spacing w:after="0" w:line="240" w:lineRule="auto"/>
        <w:rPr>
          <w:rFonts w:ascii="Times New Roman" w:eastAsia="Times New Roman" w:hAnsi="Times New Roman" w:cs="Times New Roman"/>
          <w:lang w:val="lt-LT" w:eastAsia="lt-LT"/>
        </w:rPr>
      </w:pPr>
    </w:p>
    <w:p w14:paraId="5BBAB1C1" w14:textId="77777777" w:rsidR="00D653B8" w:rsidRPr="00D653B8" w:rsidRDefault="00D653B8" w:rsidP="00D653B8">
      <w:pPr>
        <w:spacing w:after="0" w:line="240" w:lineRule="auto"/>
        <w:rPr>
          <w:rFonts w:ascii="Times New Roman" w:eastAsia="Times New Roman" w:hAnsi="Times New Roman" w:cs="Times New Roman"/>
          <w:lang w:val="lt-LT" w:eastAsia="lt-LT"/>
        </w:rPr>
      </w:pPr>
    </w:p>
    <w:p w14:paraId="5BBAB1C2" w14:textId="77777777" w:rsidR="00D653B8" w:rsidRPr="00D653B8" w:rsidRDefault="00D653B8" w:rsidP="00D653B8">
      <w:pPr>
        <w:spacing w:after="0" w:line="240" w:lineRule="auto"/>
        <w:rPr>
          <w:rFonts w:ascii="Times New Roman" w:eastAsia="Times New Roman" w:hAnsi="Times New Roman" w:cs="Times New Roman"/>
          <w:lang w:val="lt-LT" w:eastAsia="lt-LT"/>
        </w:rPr>
      </w:pPr>
    </w:p>
    <w:p w14:paraId="5BBAB1C3" w14:textId="77777777" w:rsidR="00D653B8" w:rsidRPr="00D653B8" w:rsidRDefault="00D653B8" w:rsidP="00D653B8">
      <w:pPr>
        <w:spacing w:after="0" w:line="240" w:lineRule="auto"/>
        <w:rPr>
          <w:rFonts w:ascii="Times New Roman" w:eastAsia="Times New Roman" w:hAnsi="Times New Roman" w:cs="Times New Roman"/>
          <w:lang w:val="lt-LT" w:eastAsia="lt-LT"/>
        </w:rPr>
      </w:pPr>
    </w:p>
    <w:p w14:paraId="5BBAB1C4" w14:textId="77777777" w:rsidR="00D653B8" w:rsidRPr="00D653B8" w:rsidRDefault="00D653B8" w:rsidP="00D653B8">
      <w:pPr>
        <w:spacing w:after="0" w:line="240" w:lineRule="auto"/>
        <w:rPr>
          <w:rFonts w:ascii="Times New Roman" w:eastAsia="Times New Roman" w:hAnsi="Times New Roman" w:cs="Times New Roman"/>
          <w:lang w:val="lt-LT" w:eastAsia="lt-LT"/>
        </w:rPr>
      </w:pPr>
    </w:p>
    <w:p w14:paraId="5BBAB1C5" w14:textId="77777777" w:rsidR="00D653B8" w:rsidRPr="00D653B8" w:rsidRDefault="00D653B8" w:rsidP="00D653B8">
      <w:pPr>
        <w:spacing w:after="0" w:line="240" w:lineRule="auto"/>
        <w:rPr>
          <w:rFonts w:ascii="Times New Roman" w:eastAsia="Times New Roman" w:hAnsi="Times New Roman" w:cs="Times New Roman"/>
          <w:lang w:val="lt-LT" w:eastAsia="lt-LT"/>
        </w:rPr>
      </w:pPr>
    </w:p>
    <w:p w14:paraId="5BBAB1C6" w14:textId="77777777" w:rsidR="00D653B8" w:rsidRPr="00D653B8" w:rsidRDefault="00D653B8" w:rsidP="00D653B8">
      <w:pPr>
        <w:spacing w:after="0" w:line="240" w:lineRule="auto"/>
        <w:rPr>
          <w:rFonts w:ascii="Times New Roman" w:eastAsia="Times New Roman" w:hAnsi="Times New Roman" w:cs="Times New Roman"/>
          <w:lang w:val="lt-LT" w:eastAsia="lt-LT"/>
        </w:rPr>
      </w:pPr>
    </w:p>
    <w:p w14:paraId="5BBAB1C7" w14:textId="77777777" w:rsidR="00D653B8" w:rsidRPr="00D653B8" w:rsidRDefault="00D653B8" w:rsidP="00D653B8">
      <w:pPr>
        <w:spacing w:after="0" w:line="240" w:lineRule="auto"/>
        <w:rPr>
          <w:rFonts w:ascii="Times New Roman" w:eastAsia="Times New Roman" w:hAnsi="Times New Roman" w:cs="Times New Roman"/>
          <w:lang w:val="lt-LT" w:eastAsia="lt-LT"/>
        </w:rPr>
      </w:pPr>
    </w:p>
    <w:p w14:paraId="5BBAB1C8" w14:textId="77777777" w:rsidR="00D653B8" w:rsidRPr="00D653B8" w:rsidRDefault="00D653B8" w:rsidP="00D653B8">
      <w:pPr>
        <w:spacing w:after="0" w:line="240" w:lineRule="auto"/>
        <w:rPr>
          <w:rFonts w:ascii="Times New Roman" w:eastAsia="Times New Roman" w:hAnsi="Times New Roman" w:cs="Times New Roman"/>
          <w:lang w:val="lt-LT" w:eastAsia="lt-LT"/>
        </w:rPr>
      </w:pPr>
    </w:p>
    <w:p w14:paraId="5BBAB1C9" w14:textId="77777777" w:rsidR="00D653B8" w:rsidRPr="00D653B8" w:rsidRDefault="00D653B8" w:rsidP="00D653B8">
      <w:pPr>
        <w:spacing w:after="0" w:line="240" w:lineRule="auto"/>
        <w:rPr>
          <w:rFonts w:ascii="Times New Roman" w:eastAsia="Times New Roman" w:hAnsi="Times New Roman" w:cs="Times New Roman"/>
          <w:lang w:val="lt-LT" w:eastAsia="lt-LT"/>
        </w:rPr>
      </w:pPr>
    </w:p>
    <w:p w14:paraId="5BBAB1CA" w14:textId="77777777" w:rsidR="00D653B8" w:rsidRPr="00D653B8" w:rsidRDefault="00D653B8" w:rsidP="00D653B8">
      <w:pPr>
        <w:spacing w:after="0" w:line="240" w:lineRule="auto"/>
        <w:rPr>
          <w:rFonts w:ascii="Times New Roman" w:eastAsia="Times New Roman" w:hAnsi="Times New Roman" w:cs="Times New Roman"/>
          <w:lang w:val="lt-LT" w:eastAsia="lt-LT"/>
        </w:rPr>
      </w:pPr>
    </w:p>
    <w:p w14:paraId="5BBAB1CB" w14:textId="77777777" w:rsidR="00D653B8" w:rsidRPr="00D653B8" w:rsidRDefault="00D653B8" w:rsidP="00D653B8">
      <w:pPr>
        <w:spacing w:after="0" w:line="240" w:lineRule="auto"/>
        <w:rPr>
          <w:rFonts w:ascii="Times New Roman" w:eastAsia="Times New Roman" w:hAnsi="Times New Roman" w:cs="Times New Roman"/>
          <w:lang w:val="lt-LT" w:eastAsia="lt-LT"/>
        </w:rPr>
      </w:pPr>
    </w:p>
    <w:p w14:paraId="5BBAB1CC" w14:textId="77777777" w:rsidR="00D653B8" w:rsidRPr="00D653B8" w:rsidRDefault="00D653B8" w:rsidP="00D653B8">
      <w:pPr>
        <w:spacing w:after="0" w:line="240" w:lineRule="auto"/>
        <w:rPr>
          <w:rFonts w:ascii="Times New Roman" w:eastAsia="Times New Roman" w:hAnsi="Times New Roman" w:cs="Times New Roman"/>
          <w:lang w:val="lt-LT" w:eastAsia="lt-LT"/>
        </w:rPr>
      </w:pPr>
    </w:p>
    <w:p w14:paraId="5BBAB1CD" w14:textId="77777777" w:rsidR="00D653B8" w:rsidRPr="00D653B8" w:rsidRDefault="00D653B8" w:rsidP="00D653B8">
      <w:pPr>
        <w:spacing w:after="0" w:line="240" w:lineRule="auto"/>
        <w:rPr>
          <w:rFonts w:ascii="Times New Roman" w:eastAsia="Times New Roman" w:hAnsi="Times New Roman" w:cs="Times New Roman"/>
          <w:lang w:val="lt-LT" w:eastAsia="lt-LT"/>
        </w:rPr>
      </w:pPr>
    </w:p>
    <w:p w14:paraId="5BBAB1CE" w14:textId="77777777" w:rsidR="00D653B8" w:rsidRPr="00D653B8" w:rsidRDefault="00D653B8" w:rsidP="00D653B8">
      <w:pPr>
        <w:spacing w:after="0" w:line="240" w:lineRule="auto"/>
        <w:rPr>
          <w:rFonts w:ascii="Times New Roman" w:eastAsia="Times New Roman" w:hAnsi="Times New Roman" w:cs="Times New Roman"/>
          <w:lang w:val="lt-LT" w:eastAsia="lt-LT"/>
        </w:rPr>
      </w:pPr>
    </w:p>
    <w:p w14:paraId="5BBAB1CF" w14:textId="77777777" w:rsidR="00D653B8" w:rsidRPr="00D653B8" w:rsidRDefault="00D653B8" w:rsidP="00D653B8">
      <w:pPr>
        <w:spacing w:after="0" w:line="240" w:lineRule="auto"/>
        <w:rPr>
          <w:rFonts w:ascii="Times New Roman" w:eastAsia="Times New Roman" w:hAnsi="Times New Roman" w:cs="Times New Roman"/>
          <w:lang w:val="lt-LT" w:eastAsia="lt-LT"/>
        </w:rPr>
      </w:pPr>
    </w:p>
    <w:p w14:paraId="5BBAB1D0" w14:textId="77777777" w:rsidR="00D653B8" w:rsidRPr="00D653B8" w:rsidRDefault="00D653B8" w:rsidP="00D653B8">
      <w:pPr>
        <w:spacing w:after="0" w:line="240" w:lineRule="auto"/>
        <w:jc w:val="center"/>
        <w:outlineLvl w:val="0"/>
        <w:rPr>
          <w:rFonts w:ascii="Times New Roman" w:eastAsia="Times New Roman" w:hAnsi="Times New Roman" w:cs="Times New Roman"/>
          <w:b/>
          <w:kern w:val="28"/>
          <w:lang w:val="lt-LT" w:eastAsia="lt-LT"/>
        </w:rPr>
      </w:pPr>
      <w:r w:rsidRPr="00D653B8">
        <w:rPr>
          <w:rFonts w:ascii="Times New Roman" w:eastAsia="Times New Roman" w:hAnsi="Times New Roman" w:cs="Times New Roman"/>
          <w:b/>
          <w:kern w:val="28"/>
          <w:lang w:val="lt-LT" w:eastAsia="lt-LT"/>
        </w:rPr>
        <w:t>A. ŽENKLINIMAS</w:t>
      </w:r>
    </w:p>
    <w:p w14:paraId="5BBAB1D1" w14:textId="77777777" w:rsidR="00D653B8" w:rsidRPr="00D653B8" w:rsidRDefault="00D653B8" w:rsidP="00D653B8">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noProof/>
          <w:lang w:val="lt-LT" w:eastAsia="lt-LT"/>
        </w:rPr>
      </w:pPr>
      <w:r w:rsidRPr="00D653B8">
        <w:rPr>
          <w:rFonts w:ascii="Times New Roman" w:eastAsia="Times New Roman" w:hAnsi="Times New Roman" w:cs="Times New Roman"/>
          <w:lang w:val="lt-LT" w:eastAsia="lt-LT"/>
        </w:rPr>
        <w:br w:type="page"/>
      </w:r>
      <w:r w:rsidRPr="00D653B8">
        <w:rPr>
          <w:rFonts w:ascii="Times New Roman" w:eastAsia="Times New Roman" w:hAnsi="Times New Roman" w:cs="Times New Roman"/>
          <w:b/>
          <w:noProof/>
          <w:lang w:val="lt-LT" w:eastAsia="lt-LT"/>
        </w:rPr>
        <w:lastRenderedPageBreak/>
        <w:t>INFORMACIJA ANT IŠORINĖS PAKUOTĖS</w:t>
      </w:r>
    </w:p>
    <w:p w14:paraId="5BBAB1D2" w14:textId="77777777" w:rsidR="00D653B8" w:rsidRPr="00D653B8" w:rsidRDefault="00D653B8" w:rsidP="00D653B8">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Cs/>
          <w:noProof/>
          <w:lang w:val="lt-LT" w:eastAsia="lt-LT"/>
        </w:rPr>
      </w:pPr>
    </w:p>
    <w:p w14:paraId="5BBAB1D3" w14:textId="77777777" w:rsidR="00D653B8" w:rsidRPr="00D653B8" w:rsidRDefault="00D653B8" w:rsidP="00D653B8">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Cs/>
          <w:noProof/>
          <w:lang w:val="lt-LT" w:eastAsia="lt-LT"/>
        </w:rPr>
      </w:pPr>
      <w:r w:rsidRPr="00D653B8">
        <w:rPr>
          <w:rFonts w:ascii="Times New Roman" w:eastAsia="Times New Roman" w:hAnsi="Times New Roman" w:cs="Times New Roman"/>
          <w:b/>
          <w:noProof/>
          <w:lang w:val="lt-LT" w:eastAsia="lt-LT"/>
        </w:rPr>
        <w:t>KARTONINĖ DĖŽUTĖ</w:t>
      </w:r>
    </w:p>
    <w:p w14:paraId="5BBAB1D4" w14:textId="77777777" w:rsidR="00D653B8" w:rsidRPr="00D653B8" w:rsidRDefault="00D653B8" w:rsidP="00D653B8">
      <w:pPr>
        <w:spacing w:after="0" w:line="240" w:lineRule="auto"/>
        <w:rPr>
          <w:rFonts w:ascii="Times New Roman" w:eastAsia="Times New Roman" w:hAnsi="Times New Roman" w:cs="Times New Roman"/>
          <w:noProof/>
          <w:lang w:val="lt-LT" w:eastAsia="lt-LT"/>
        </w:rPr>
      </w:pPr>
    </w:p>
    <w:p w14:paraId="5BBAB1D5" w14:textId="77777777" w:rsidR="00D653B8" w:rsidRPr="00D653B8" w:rsidRDefault="00D653B8" w:rsidP="00D653B8">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lang w:val="lt-LT" w:eastAsia="lt-LT"/>
        </w:rPr>
      </w:pPr>
      <w:r w:rsidRPr="00D653B8">
        <w:rPr>
          <w:rFonts w:ascii="Times New Roman" w:eastAsia="Times New Roman" w:hAnsi="Times New Roman" w:cs="Times New Roman"/>
          <w:b/>
          <w:noProof/>
          <w:lang w:val="lt-LT" w:eastAsia="lt-LT"/>
        </w:rPr>
        <w:t>1.</w:t>
      </w:r>
      <w:r w:rsidRPr="00D653B8">
        <w:rPr>
          <w:rFonts w:ascii="Times New Roman" w:eastAsia="Times New Roman" w:hAnsi="Times New Roman" w:cs="Times New Roman"/>
          <w:b/>
          <w:noProof/>
          <w:lang w:val="lt-LT" w:eastAsia="lt-LT"/>
        </w:rPr>
        <w:tab/>
        <w:t>VAISTINIO PREPARATO PAVADINIMAS</w:t>
      </w:r>
    </w:p>
    <w:p w14:paraId="5BBAB1D6" w14:textId="77777777" w:rsidR="00D653B8" w:rsidRPr="00D653B8" w:rsidRDefault="00D653B8" w:rsidP="00D653B8">
      <w:pPr>
        <w:spacing w:after="0" w:line="240" w:lineRule="auto"/>
        <w:rPr>
          <w:rFonts w:ascii="Times New Roman" w:eastAsia="Times New Roman" w:hAnsi="Times New Roman" w:cs="Times New Roman"/>
          <w:noProof/>
          <w:lang w:val="lt-LT" w:eastAsia="lt-LT"/>
        </w:rPr>
      </w:pPr>
    </w:p>
    <w:p w14:paraId="5BBAB1D7" w14:textId="7B87CC16" w:rsidR="00D653B8" w:rsidRDefault="00D653B8" w:rsidP="00D653B8">
      <w:pPr>
        <w:tabs>
          <w:tab w:val="left" w:pos="540"/>
        </w:tabs>
        <w:spacing w:after="0" w:line="240" w:lineRule="auto"/>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Fraxiparine 2850 anti-Xa TV/0,3 ml injekcinis tirpalas</w:t>
      </w:r>
      <w:r w:rsidR="00A87715">
        <w:rPr>
          <w:rFonts w:ascii="Times New Roman" w:eastAsia="Times New Roman" w:hAnsi="Times New Roman" w:cs="Times New Roman"/>
          <w:lang w:val="lt-LT" w:eastAsia="lt-LT"/>
        </w:rPr>
        <w:t xml:space="preserve"> </w:t>
      </w:r>
    </w:p>
    <w:p w14:paraId="16A0CEA6" w14:textId="4BC89743" w:rsidR="00A87715" w:rsidRPr="00600BD7" w:rsidRDefault="00A87715" w:rsidP="00D653B8">
      <w:pPr>
        <w:tabs>
          <w:tab w:val="left" w:pos="540"/>
        </w:tabs>
        <w:spacing w:after="0" w:line="240" w:lineRule="auto"/>
        <w:rPr>
          <w:rFonts w:ascii="Times New Roman" w:eastAsia="Times New Roman" w:hAnsi="Times New Roman" w:cs="Times New Roman"/>
          <w:highlight w:val="lightGray"/>
          <w:lang w:val="lt-LT" w:eastAsia="lt-LT"/>
        </w:rPr>
      </w:pPr>
      <w:r w:rsidRPr="00600BD7">
        <w:rPr>
          <w:rFonts w:ascii="Times New Roman" w:eastAsia="Times New Roman" w:hAnsi="Times New Roman" w:cs="Times New Roman"/>
          <w:highlight w:val="lightGray"/>
          <w:lang w:val="lt-LT" w:eastAsia="lt-LT"/>
        </w:rPr>
        <w:t xml:space="preserve">Fraxiparine 3800 anti-Xa TV/0,4 ml injekcinis tirpalas </w:t>
      </w:r>
    </w:p>
    <w:p w14:paraId="220E2383" w14:textId="695FC2B3" w:rsidR="00A87715" w:rsidRPr="00600BD7" w:rsidRDefault="00A87715" w:rsidP="00D653B8">
      <w:pPr>
        <w:tabs>
          <w:tab w:val="left" w:pos="540"/>
        </w:tabs>
        <w:spacing w:after="0" w:line="240" w:lineRule="auto"/>
        <w:rPr>
          <w:rFonts w:ascii="Times New Roman" w:eastAsia="Times New Roman" w:hAnsi="Times New Roman" w:cs="Times New Roman"/>
          <w:highlight w:val="lightGray"/>
          <w:lang w:val="lt-LT" w:eastAsia="lt-LT"/>
        </w:rPr>
      </w:pPr>
      <w:r w:rsidRPr="00600BD7">
        <w:rPr>
          <w:rFonts w:ascii="Times New Roman" w:eastAsia="Times New Roman" w:hAnsi="Times New Roman" w:cs="Times New Roman"/>
          <w:highlight w:val="lightGray"/>
          <w:lang w:val="lt-LT" w:eastAsia="lt-LT"/>
        </w:rPr>
        <w:t xml:space="preserve">Fraxiparine 5700 anti-Xa TV/0,6 ml injekcinis tirpalas </w:t>
      </w:r>
    </w:p>
    <w:p w14:paraId="45F1693C" w14:textId="19BD334F" w:rsidR="00A87715" w:rsidRPr="00D653B8" w:rsidRDefault="00A87715" w:rsidP="00D653B8">
      <w:pPr>
        <w:tabs>
          <w:tab w:val="left" w:pos="540"/>
        </w:tabs>
        <w:spacing w:after="0" w:line="240" w:lineRule="auto"/>
        <w:rPr>
          <w:rFonts w:ascii="Times New Roman" w:eastAsia="Times New Roman" w:hAnsi="Times New Roman" w:cs="Times New Roman"/>
          <w:lang w:val="lt-LT" w:eastAsia="lt-LT"/>
        </w:rPr>
      </w:pPr>
      <w:r w:rsidRPr="00600BD7">
        <w:rPr>
          <w:rFonts w:ascii="Times New Roman" w:eastAsia="Times New Roman" w:hAnsi="Times New Roman" w:cs="Times New Roman"/>
          <w:highlight w:val="lightGray"/>
          <w:lang w:val="lt-LT" w:eastAsia="lt-LT"/>
        </w:rPr>
        <w:t xml:space="preserve">Fraxiparine 7600 anti-Xa TV/0,8 ml injekcinis tirpalas </w:t>
      </w:r>
    </w:p>
    <w:p w14:paraId="5BBAB1D8" w14:textId="0854A108" w:rsidR="00D653B8" w:rsidRPr="00600BD7" w:rsidRDefault="00A87715" w:rsidP="00D653B8">
      <w:pPr>
        <w:tabs>
          <w:tab w:val="left" w:pos="540"/>
        </w:tabs>
        <w:autoSpaceDE w:val="0"/>
        <w:autoSpaceDN w:val="0"/>
        <w:adjustRightInd w:val="0"/>
        <w:spacing w:after="0" w:line="240" w:lineRule="auto"/>
        <w:rPr>
          <w:rFonts w:ascii="Times New Roman" w:eastAsia="Times New Roman" w:hAnsi="Times New Roman" w:cs="Times New Roman"/>
          <w:i/>
          <w:iCs/>
          <w:lang w:val="lt-LT" w:eastAsia="lt-LT"/>
        </w:rPr>
      </w:pPr>
      <w:r w:rsidRPr="00600BD7">
        <w:rPr>
          <w:rFonts w:ascii="Times New Roman" w:eastAsia="Times New Roman" w:hAnsi="Times New Roman" w:cs="Times New Roman"/>
          <w:i/>
          <w:iCs/>
          <w:lang w:val="lt-LT" w:eastAsia="lt-LT"/>
        </w:rPr>
        <w:t>nadroparinum calcicum</w:t>
      </w:r>
    </w:p>
    <w:p w14:paraId="5BBAB1D9" w14:textId="77777777" w:rsidR="00D653B8" w:rsidRPr="00D653B8" w:rsidRDefault="00D653B8" w:rsidP="00D653B8">
      <w:pPr>
        <w:tabs>
          <w:tab w:val="left" w:pos="540"/>
        </w:tabs>
        <w:autoSpaceDE w:val="0"/>
        <w:autoSpaceDN w:val="0"/>
        <w:adjustRightInd w:val="0"/>
        <w:spacing w:after="0" w:line="240" w:lineRule="auto"/>
        <w:rPr>
          <w:rFonts w:ascii="Times New Roman" w:eastAsia="Times New Roman" w:hAnsi="Times New Roman" w:cs="Times New Roman"/>
          <w:color w:val="000000"/>
          <w:lang w:val="lt-LT" w:eastAsia="lt-LT"/>
        </w:rPr>
      </w:pPr>
    </w:p>
    <w:p w14:paraId="5BBAB1DA" w14:textId="77777777" w:rsidR="00D653B8" w:rsidRPr="00D653B8" w:rsidRDefault="00D653B8" w:rsidP="00D653B8">
      <w:pPr>
        <w:tabs>
          <w:tab w:val="left" w:pos="540"/>
        </w:tabs>
        <w:autoSpaceDE w:val="0"/>
        <w:autoSpaceDN w:val="0"/>
        <w:adjustRightInd w:val="0"/>
        <w:spacing w:after="0" w:line="240" w:lineRule="auto"/>
        <w:rPr>
          <w:rFonts w:ascii="Times New Roman" w:eastAsia="Times New Roman" w:hAnsi="Times New Roman" w:cs="Times New Roman"/>
          <w:color w:val="000000"/>
          <w:lang w:val="lt-LT" w:eastAsia="lt-LT"/>
        </w:rPr>
      </w:pPr>
    </w:p>
    <w:p w14:paraId="5BBAB1DB" w14:textId="77777777" w:rsidR="00D653B8" w:rsidRPr="00D653B8" w:rsidRDefault="00D653B8" w:rsidP="00D653B8">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noProof/>
          <w:lang w:val="lt-LT" w:eastAsia="lt-LT"/>
        </w:rPr>
      </w:pPr>
      <w:r w:rsidRPr="00D653B8">
        <w:rPr>
          <w:rFonts w:ascii="Times New Roman" w:eastAsia="Times New Roman" w:hAnsi="Times New Roman" w:cs="Times New Roman"/>
          <w:b/>
          <w:noProof/>
          <w:lang w:val="lt-LT" w:eastAsia="lt-LT"/>
        </w:rPr>
        <w:t>2.</w:t>
      </w:r>
      <w:r w:rsidRPr="00D653B8">
        <w:rPr>
          <w:rFonts w:ascii="Times New Roman" w:eastAsia="Times New Roman" w:hAnsi="Times New Roman" w:cs="Times New Roman"/>
          <w:b/>
          <w:noProof/>
          <w:lang w:val="lt-LT" w:eastAsia="lt-LT"/>
        </w:rPr>
        <w:tab/>
        <w:t>VEIKLIOJI MEDŽIAGA IR JOS KIEKIS</w:t>
      </w:r>
    </w:p>
    <w:p w14:paraId="5BBAB1DC" w14:textId="77777777" w:rsidR="00D653B8" w:rsidRPr="00D653B8" w:rsidRDefault="00D653B8" w:rsidP="00D653B8">
      <w:pPr>
        <w:spacing w:after="0" w:line="240" w:lineRule="auto"/>
        <w:rPr>
          <w:rFonts w:ascii="Times New Roman" w:eastAsia="Times New Roman" w:hAnsi="Times New Roman" w:cs="Times New Roman"/>
          <w:noProof/>
          <w:lang w:val="lt-LT" w:eastAsia="lt-LT"/>
        </w:rPr>
      </w:pPr>
    </w:p>
    <w:p w14:paraId="5BBAB1DD" w14:textId="25700332" w:rsidR="00D653B8" w:rsidRDefault="00D653B8" w:rsidP="00D653B8">
      <w:pPr>
        <w:tabs>
          <w:tab w:val="left" w:pos="540"/>
        </w:tabs>
        <w:spacing w:after="0" w:line="240" w:lineRule="auto"/>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Kiekviename užpildytame švirkšte (0,3</w:t>
      </w:r>
      <w:r w:rsidR="00A87715">
        <w:rPr>
          <w:rFonts w:ascii="Times New Roman" w:eastAsia="Times New Roman" w:hAnsi="Times New Roman" w:cs="Times New Roman"/>
          <w:lang w:val="lt-LT" w:eastAsia="lt-LT"/>
        </w:rPr>
        <w:t> </w:t>
      </w:r>
      <w:r w:rsidRPr="00D653B8">
        <w:rPr>
          <w:rFonts w:ascii="Times New Roman" w:eastAsia="Times New Roman" w:hAnsi="Times New Roman" w:cs="Times New Roman"/>
          <w:lang w:val="lt-LT" w:eastAsia="lt-LT"/>
        </w:rPr>
        <w:t>ml) yra 2850</w:t>
      </w:r>
      <w:r w:rsidR="00AE1365">
        <w:rPr>
          <w:rFonts w:ascii="Times New Roman" w:eastAsia="Times New Roman" w:hAnsi="Times New Roman" w:cs="Times New Roman"/>
          <w:lang w:val="lt-LT" w:eastAsia="lt-LT"/>
        </w:rPr>
        <w:t> </w:t>
      </w:r>
      <w:r w:rsidRPr="00D653B8">
        <w:rPr>
          <w:rFonts w:ascii="Times New Roman" w:eastAsia="Times New Roman" w:hAnsi="Times New Roman" w:cs="Times New Roman"/>
          <w:lang w:val="lt-LT" w:eastAsia="lt-LT"/>
        </w:rPr>
        <w:t>anti-Xa TV nadroparino kalcio druskos.</w:t>
      </w:r>
    </w:p>
    <w:p w14:paraId="534E4BBB" w14:textId="77777777" w:rsidR="00AE1365" w:rsidRPr="00A86038" w:rsidRDefault="00AE1365" w:rsidP="00AE1365">
      <w:pPr>
        <w:tabs>
          <w:tab w:val="left" w:pos="540"/>
        </w:tabs>
        <w:spacing w:after="0" w:line="240" w:lineRule="auto"/>
        <w:rPr>
          <w:rFonts w:ascii="Times New Roman" w:eastAsia="Times New Roman" w:hAnsi="Times New Roman" w:cs="Times New Roman"/>
          <w:highlight w:val="lightGray"/>
          <w:lang w:val="lt-LT" w:eastAsia="lt-LT"/>
        </w:rPr>
      </w:pPr>
      <w:r w:rsidRPr="00A86038">
        <w:rPr>
          <w:rFonts w:ascii="Times New Roman" w:eastAsia="Times New Roman" w:hAnsi="Times New Roman" w:cs="Times New Roman"/>
          <w:highlight w:val="lightGray"/>
          <w:lang w:val="lt-LT" w:eastAsia="lt-LT"/>
        </w:rPr>
        <w:t>Kiekviename užpildytame švirkšte (0,4 ml) yra 3800</w:t>
      </w:r>
      <w:r>
        <w:rPr>
          <w:rFonts w:ascii="Times New Roman" w:eastAsia="Times New Roman" w:hAnsi="Times New Roman" w:cs="Times New Roman"/>
          <w:highlight w:val="lightGray"/>
          <w:lang w:val="lt-LT" w:eastAsia="lt-LT"/>
        </w:rPr>
        <w:t> </w:t>
      </w:r>
      <w:r w:rsidRPr="00A86038">
        <w:rPr>
          <w:rFonts w:ascii="Times New Roman" w:eastAsia="Times New Roman" w:hAnsi="Times New Roman" w:cs="Times New Roman"/>
          <w:highlight w:val="lightGray"/>
          <w:lang w:val="lt-LT" w:eastAsia="lt-LT"/>
        </w:rPr>
        <w:t>anti-Xa TV nadroparino kalcio druskos.</w:t>
      </w:r>
    </w:p>
    <w:p w14:paraId="7DBC2D3B" w14:textId="77777777" w:rsidR="00AE1365" w:rsidRPr="00A86038" w:rsidRDefault="00AE1365" w:rsidP="00AE1365">
      <w:pPr>
        <w:tabs>
          <w:tab w:val="left" w:pos="540"/>
        </w:tabs>
        <w:spacing w:after="0" w:line="240" w:lineRule="auto"/>
        <w:rPr>
          <w:rFonts w:ascii="Times New Roman" w:eastAsia="Times New Roman" w:hAnsi="Times New Roman" w:cs="Times New Roman"/>
          <w:highlight w:val="lightGray"/>
          <w:lang w:val="lt-LT" w:eastAsia="lt-LT"/>
        </w:rPr>
      </w:pPr>
      <w:r w:rsidRPr="00A86038">
        <w:rPr>
          <w:rFonts w:ascii="Times New Roman" w:eastAsia="Times New Roman" w:hAnsi="Times New Roman" w:cs="Times New Roman"/>
          <w:highlight w:val="lightGray"/>
          <w:lang w:val="lt-LT" w:eastAsia="lt-LT"/>
        </w:rPr>
        <w:t>Kiekviename užpildytame švirkšte (0,6 ml) yra 5700</w:t>
      </w:r>
      <w:r>
        <w:rPr>
          <w:rFonts w:ascii="Times New Roman" w:eastAsia="Times New Roman" w:hAnsi="Times New Roman" w:cs="Times New Roman"/>
          <w:highlight w:val="lightGray"/>
          <w:lang w:val="lt-LT" w:eastAsia="lt-LT"/>
        </w:rPr>
        <w:t> </w:t>
      </w:r>
      <w:r w:rsidRPr="00A86038">
        <w:rPr>
          <w:rFonts w:ascii="Times New Roman" w:eastAsia="Times New Roman" w:hAnsi="Times New Roman" w:cs="Times New Roman"/>
          <w:highlight w:val="lightGray"/>
          <w:lang w:val="lt-LT" w:eastAsia="lt-LT"/>
        </w:rPr>
        <w:t>anti-Xa TV nadroparino kalcio druskos.</w:t>
      </w:r>
    </w:p>
    <w:p w14:paraId="7376A297" w14:textId="37202AA4" w:rsidR="00A87715" w:rsidRPr="00D653B8" w:rsidRDefault="00AE1365" w:rsidP="00AE1365">
      <w:pPr>
        <w:tabs>
          <w:tab w:val="left" w:pos="540"/>
        </w:tabs>
        <w:spacing w:after="0" w:line="240" w:lineRule="auto"/>
        <w:rPr>
          <w:rFonts w:ascii="Times New Roman" w:eastAsia="Times New Roman" w:hAnsi="Times New Roman" w:cs="Times New Roman"/>
          <w:lang w:val="lt-LT" w:eastAsia="lt-LT"/>
        </w:rPr>
      </w:pPr>
      <w:r w:rsidRPr="00A86038">
        <w:rPr>
          <w:rFonts w:ascii="Times New Roman" w:eastAsia="Times New Roman" w:hAnsi="Times New Roman" w:cs="Times New Roman"/>
          <w:highlight w:val="lightGray"/>
          <w:lang w:val="lt-LT" w:eastAsia="lt-LT"/>
        </w:rPr>
        <w:t>Kiekviename užpildytame švirkšte (0,8 ml) yra 7600</w:t>
      </w:r>
      <w:r>
        <w:rPr>
          <w:rFonts w:ascii="Times New Roman" w:eastAsia="Times New Roman" w:hAnsi="Times New Roman" w:cs="Times New Roman"/>
          <w:highlight w:val="lightGray"/>
          <w:lang w:val="lt-LT" w:eastAsia="lt-LT"/>
        </w:rPr>
        <w:t> </w:t>
      </w:r>
      <w:r w:rsidRPr="00A86038">
        <w:rPr>
          <w:rFonts w:ascii="Times New Roman" w:eastAsia="Times New Roman" w:hAnsi="Times New Roman" w:cs="Times New Roman"/>
          <w:highlight w:val="lightGray"/>
          <w:lang w:val="lt-LT" w:eastAsia="lt-LT"/>
        </w:rPr>
        <w:t>anti-Xa TV nadroparino kalcio druskos</w:t>
      </w:r>
      <w:r w:rsidR="00A87715" w:rsidRPr="00600BD7">
        <w:rPr>
          <w:rFonts w:ascii="Times New Roman" w:eastAsia="Times New Roman" w:hAnsi="Times New Roman" w:cs="Times New Roman"/>
          <w:highlight w:val="lightGray"/>
          <w:lang w:val="lt-LT" w:eastAsia="lt-LT"/>
        </w:rPr>
        <w:t>.</w:t>
      </w:r>
    </w:p>
    <w:p w14:paraId="5BBAB1DE" w14:textId="77777777" w:rsidR="00D653B8" w:rsidRPr="00D653B8" w:rsidRDefault="00D653B8" w:rsidP="00D653B8">
      <w:pPr>
        <w:tabs>
          <w:tab w:val="left" w:pos="540"/>
        </w:tabs>
        <w:spacing w:after="0" w:line="240" w:lineRule="auto"/>
        <w:rPr>
          <w:rFonts w:ascii="Times New Roman" w:eastAsia="Times New Roman" w:hAnsi="Times New Roman" w:cs="Times New Roman"/>
          <w:lang w:val="lt-LT" w:eastAsia="lt-LT"/>
        </w:rPr>
      </w:pPr>
    </w:p>
    <w:p w14:paraId="5BBAB1DF" w14:textId="77777777" w:rsidR="00D653B8" w:rsidRPr="00D653B8" w:rsidRDefault="00D653B8" w:rsidP="00D653B8">
      <w:pPr>
        <w:tabs>
          <w:tab w:val="left" w:pos="540"/>
        </w:tabs>
        <w:spacing w:after="0" w:line="240" w:lineRule="auto"/>
        <w:rPr>
          <w:rFonts w:ascii="Times New Roman" w:eastAsia="Times New Roman" w:hAnsi="Times New Roman" w:cs="Times New Roman"/>
          <w:lang w:val="lt-LT" w:eastAsia="lt-LT"/>
        </w:rPr>
      </w:pPr>
    </w:p>
    <w:p w14:paraId="5BBAB1E0" w14:textId="77777777" w:rsidR="00D653B8" w:rsidRPr="00D653B8" w:rsidRDefault="00D653B8" w:rsidP="00D653B8">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highlight w:val="lightGray"/>
          <w:lang w:val="lt-LT" w:eastAsia="lt-LT"/>
        </w:rPr>
      </w:pPr>
      <w:r w:rsidRPr="00D653B8">
        <w:rPr>
          <w:rFonts w:ascii="Times New Roman" w:eastAsia="Times New Roman" w:hAnsi="Times New Roman" w:cs="Times New Roman"/>
          <w:b/>
          <w:noProof/>
          <w:lang w:val="lt-LT" w:eastAsia="lt-LT"/>
        </w:rPr>
        <w:t>3.</w:t>
      </w:r>
      <w:r w:rsidRPr="00D653B8">
        <w:rPr>
          <w:rFonts w:ascii="Times New Roman" w:eastAsia="Times New Roman" w:hAnsi="Times New Roman" w:cs="Times New Roman"/>
          <w:b/>
          <w:noProof/>
          <w:lang w:val="lt-LT" w:eastAsia="lt-LT"/>
        </w:rPr>
        <w:tab/>
        <w:t>PAGALBINIŲ MEDŽIAGŲ SĄRAŠAS</w:t>
      </w:r>
    </w:p>
    <w:p w14:paraId="5BBAB1E1" w14:textId="77777777" w:rsidR="00D653B8" w:rsidRPr="00D653B8" w:rsidRDefault="00D653B8" w:rsidP="00D653B8">
      <w:pPr>
        <w:tabs>
          <w:tab w:val="left" w:pos="540"/>
        </w:tabs>
        <w:autoSpaceDE w:val="0"/>
        <w:autoSpaceDN w:val="0"/>
        <w:adjustRightInd w:val="0"/>
        <w:spacing w:after="0" w:line="240" w:lineRule="auto"/>
        <w:rPr>
          <w:rFonts w:ascii="Times New Roman" w:eastAsia="Times New Roman" w:hAnsi="Times New Roman" w:cs="Times New Roman"/>
          <w:lang w:val="lt-LT" w:eastAsia="lt-LT"/>
        </w:rPr>
      </w:pPr>
    </w:p>
    <w:p w14:paraId="5BBAB1E2" w14:textId="55375AFF" w:rsidR="00D653B8" w:rsidRPr="00D653B8" w:rsidRDefault="00D653B8" w:rsidP="00D653B8">
      <w:pPr>
        <w:tabs>
          <w:tab w:val="left" w:pos="540"/>
        </w:tabs>
        <w:autoSpaceDE w:val="0"/>
        <w:autoSpaceDN w:val="0"/>
        <w:adjustRightInd w:val="0"/>
        <w:spacing w:after="0" w:line="240" w:lineRule="auto"/>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Pagalbinės medžiagos: kalcio hidroksido tirpalas arba praskiesta vandenilio chlorido rūgštis koreguoti pH</w:t>
      </w:r>
      <w:r w:rsidR="00A87715">
        <w:rPr>
          <w:rFonts w:ascii="Times New Roman" w:eastAsia="Times New Roman" w:hAnsi="Times New Roman" w:cs="Times New Roman"/>
          <w:lang w:val="lt-LT" w:eastAsia="lt-LT"/>
        </w:rPr>
        <w:t xml:space="preserve"> (nuo 5 iki 7,5</w:t>
      </w:r>
      <w:r w:rsidRPr="00D653B8">
        <w:rPr>
          <w:rFonts w:ascii="Times New Roman" w:eastAsia="Times New Roman" w:hAnsi="Times New Roman" w:cs="Times New Roman"/>
          <w:lang w:val="lt-LT" w:eastAsia="lt-LT"/>
        </w:rPr>
        <w:t>) bei injekcinis vanduo.</w:t>
      </w:r>
    </w:p>
    <w:p w14:paraId="5BBAB1E3" w14:textId="77777777" w:rsidR="00D653B8" w:rsidRPr="00D653B8" w:rsidRDefault="00D653B8" w:rsidP="00D653B8">
      <w:pPr>
        <w:spacing w:after="0" w:line="240" w:lineRule="auto"/>
        <w:rPr>
          <w:rFonts w:ascii="Times New Roman" w:eastAsia="Times New Roman" w:hAnsi="Times New Roman" w:cs="Times New Roman"/>
          <w:noProof/>
          <w:lang w:val="lt-LT" w:eastAsia="lt-LT"/>
        </w:rPr>
      </w:pPr>
    </w:p>
    <w:p w14:paraId="5BBAB1E4" w14:textId="77777777" w:rsidR="00D653B8" w:rsidRPr="00D653B8" w:rsidRDefault="00D653B8" w:rsidP="00D653B8">
      <w:pPr>
        <w:spacing w:after="0" w:line="240" w:lineRule="auto"/>
        <w:rPr>
          <w:rFonts w:ascii="Times New Roman" w:eastAsia="Times New Roman" w:hAnsi="Times New Roman" w:cs="Times New Roman"/>
          <w:noProof/>
          <w:lang w:val="lt-LT" w:eastAsia="lt-LT"/>
        </w:rPr>
      </w:pPr>
    </w:p>
    <w:p w14:paraId="5BBAB1E5" w14:textId="77777777" w:rsidR="00D653B8" w:rsidRPr="00D653B8" w:rsidRDefault="00D653B8" w:rsidP="00D653B8">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lang w:val="lt-LT" w:eastAsia="lt-LT"/>
        </w:rPr>
      </w:pPr>
      <w:r w:rsidRPr="00D653B8">
        <w:rPr>
          <w:rFonts w:ascii="Times New Roman" w:eastAsia="Times New Roman" w:hAnsi="Times New Roman" w:cs="Times New Roman"/>
          <w:b/>
          <w:noProof/>
          <w:lang w:val="lt-LT" w:eastAsia="lt-LT"/>
        </w:rPr>
        <w:t>4.</w:t>
      </w:r>
      <w:r w:rsidRPr="00D653B8">
        <w:rPr>
          <w:rFonts w:ascii="Times New Roman" w:eastAsia="Times New Roman" w:hAnsi="Times New Roman" w:cs="Times New Roman"/>
          <w:b/>
          <w:noProof/>
          <w:lang w:val="lt-LT" w:eastAsia="lt-LT"/>
        </w:rPr>
        <w:tab/>
        <w:t>FARMACINĖ FORMA IR KIEKIS PAKUOTĖJE</w:t>
      </w:r>
    </w:p>
    <w:p w14:paraId="5BBAB1E6" w14:textId="77777777" w:rsidR="00D653B8" w:rsidRPr="00D653B8" w:rsidRDefault="00D653B8" w:rsidP="00D653B8">
      <w:pPr>
        <w:spacing w:after="0" w:line="240" w:lineRule="auto"/>
        <w:rPr>
          <w:rFonts w:ascii="Times New Roman" w:eastAsia="Times New Roman" w:hAnsi="Times New Roman" w:cs="Times New Roman"/>
          <w:noProof/>
          <w:lang w:val="lt-LT" w:eastAsia="lt-LT"/>
        </w:rPr>
      </w:pPr>
    </w:p>
    <w:p w14:paraId="5BBAB1E7" w14:textId="47AACD91" w:rsidR="00D653B8" w:rsidRPr="00D653B8" w:rsidRDefault="00D653B8" w:rsidP="00D653B8">
      <w:pPr>
        <w:spacing w:after="0" w:line="240" w:lineRule="auto"/>
        <w:rPr>
          <w:rFonts w:ascii="Times New Roman" w:eastAsia="Times New Roman" w:hAnsi="Times New Roman" w:cs="Times New Roman"/>
          <w:iCs/>
          <w:lang w:val="lt-LT" w:eastAsia="lt-LT"/>
        </w:rPr>
      </w:pPr>
      <w:r w:rsidRPr="00600BD7">
        <w:rPr>
          <w:rFonts w:ascii="Times New Roman" w:eastAsia="Times New Roman" w:hAnsi="Times New Roman" w:cs="Times New Roman"/>
          <w:iCs/>
          <w:highlight w:val="lightGray"/>
          <w:lang w:val="lt-LT" w:eastAsia="lt-LT"/>
        </w:rPr>
        <w:t xml:space="preserve">Injekcinis tirpalas </w:t>
      </w:r>
    </w:p>
    <w:p w14:paraId="5BBAB1E8" w14:textId="77777777" w:rsidR="00D653B8" w:rsidRPr="00D653B8" w:rsidRDefault="00D653B8" w:rsidP="00D653B8">
      <w:pPr>
        <w:spacing w:after="0" w:line="240" w:lineRule="auto"/>
        <w:rPr>
          <w:rFonts w:ascii="Times New Roman" w:eastAsia="Times New Roman" w:hAnsi="Times New Roman" w:cs="Times New Roman"/>
          <w:iCs/>
          <w:lang w:val="lt-LT" w:eastAsia="lt-LT"/>
        </w:rPr>
      </w:pPr>
      <w:r w:rsidRPr="00D653B8">
        <w:rPr>
          <w:rFonts w:ascii="Times New Roman" w:eastAsia="Times New Roman" w:hAnsi="Times New Roman" w:cs="Times New Roman"/>
          <w:iCs/>
          <w:lang w:val="lt-LT" w:eastAsia="lt-LT"/>
        </w:rPr>
        <w:t>10 užpildytų švirkštų</w:t>
      </w:r>
    </w:p>
    <w:p w14:paraId="5BBAB1EA" w14:textId="77777777" w:rsidR="00D653B8" w:rsidRPr="00D653B8" w:rsidRDefault="00D653B8" w:rsidP="00D653B8">
      <w:pPr>
        <w:spacing w:after="0" w:line="240" w:lineRule="auto"/>
        <w:rPr>
          <w:rFonts w:ascii="Times New Roman" w:eastAsia="Times New Roman" w:hAnsi="Times New Roman" w:cs="Times New Roman"/>
          <w:noProof/>
          <w:lang w:val="lt-LT" w:eastAsia="lt-LT"/>
        </w:rPr>
      </w:pPr>
    </w:p>
    <w:p w14:paraId="5BBAB1EB" w14:textId="77777777" w:rsidR="00D653B8" w:rsidRPr="00D653B8" w:rsidRDefault="00D653B8" w:rsidP="00D653B8">
      <w:pPr>
        <w:spacing w:after="0" w:line="240" w:lineRule="auto"/>
        <w:rPr>
          <w:rFonts w:ascii="Times New Roman" w:eastAsia="Times New Roman" w:hAnsi="Times New Roman" w:cs="Times New Roman"/>
          <w:noProof/>
          <w:lang w:val="lt-LT" w:eastAsia="lt-LT"/>
        </w:rPr>
      </w:pPr>
    </w:p>
    <w:p w14:paraId="5BBAB1EC" w14:textId="77777777" w:rsidR="00D653B8" w:rsidRPr="00D653B8" w:rsidRDefault="00D653B8" w:rsidP="00D653B8">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highlight w:val="lightGray"/>
          <w:lang w:val="lt-LT" w:eastAsia="lt-LT"/>
        </w:rPr>
      </w:pPr>
      <w:r w:rsidRPr="00D653B8">
        <w:rPr>
          <w:rFonts w:ascii="Times New Roman" w:eastAsia="Times New Roman" w:hAnsi="Times New Roman" w:cs="Times New Roman"/>
          <w:b/>
          <w:noProof/>
          <w:lang w:val="lt-LT" w:eastAsia="lt-LT"/>
        </w:rPr>
        <w:t>5.</w:t>
      </w:r>
      <w:r w:rsidRPr="00D653B8">
        <w:rPr>
          <w:rFonts w:ascii="Times New Roman" w:eastAsia="Times New Roman" w:hAnsi="Times New Roman" w:cs="Times New Roman"/>
          <w:b/>
          <w:noProof/>
          <w:lang w:val="lt-LT" w:eastAsia="lt-LT"/>
        </w:rPr>
        <w:tab/>
        <w:t>VARTOJIMO METODAS IR BŪDAS (-AI)</w:t>
      </w:r>
    </w:p>
    <w:p w14:paraId="5BBAB1ED" w14:textId="77777777" w:rsidR="00D653B8" w:rsidRPr="00D653B8" w:rsidRDefault="00D653B8" w:rsidP="00D653B8">
      <w:pPr>
        <w:spacing w:after="0" w:line="240" w:lineRule="auto"/>
        <w:rPr>
          <w:rFonts w:ascii="Times New Roman" w:eastAsia="Times New Roman" w:hAnsi="Times New Roman" w:cs="Times New Roman"/>
          <w:i/>
          <w:noProof/>
          <w:lang w:val="lt-LT" w:eastAsia="lt-LT"/>
        </w:rPr>
      </w:pPr>
    </w:p>
    <w:p w14:paraId="5BBAB1EE" w14:textId="2C1BD9EB" w:rsidR="00D653B8" w:rsidRDefault="00D653B8" w:rsidP="00D653B8">
      <w:pPr>
        <w:spacing w:after="0" w:line="240" w:lineRule="auto"/>
        <w:rPr>
          <w:rFonts w:ascii="Times New Roman" w:eastAsia="Times New Roman" w:hAnsi="Times New Roman" w:cs="Times New Roman"/>
          <w:iCs/>
          <w:lang w:val="lt-LT" w:eastAsia="lt-LT"/>
        </w:rPr>
      </w:pPr>
      <w:r w:rsidRPr="00D653B8">
        <w:rPr>
          <w:rFonts w:ascii="Times New Roman" w:eastAsia="Times New Roman" w:hAnsi="Times New Roman" w:cs="Times New Roman"/>
          <w:iCs/>
          <w:lang w:val="lt-LT" w:eastAsia="lt-LT"/>
        </w:rPr>
        <w:t>Leisti po oda arba į veną</w:t>
      </w:r>
      <w:r w:rsidR="00A87715">
        <w:rPr>
          <w:rFonts w:ascii="Times New Roman" w:eastAsia="Times New Roman" w:hAnsi="Times New Roman" w:cs="Times New Roman"/>
          <w:iCs/>
          <w:lang w:val="lt-LT" w:eastAsia="lt-LT"/>
        </w:rPr>
        <w:t xml:space="preserve"> arba į arteriją</w:t>
      </w:r>
      <w:r w:rsidRPr="00D653B8">
        <w:rPr>
          <w:rFonts w:ascii="Times New Roman" w:eastAsia="Times New Roman" w:hAnsi="Times New Roman" w:cs="Times New Roman"/>
          <w:iCs/>
          <w:lang w:val="lt-LT" w:eastAsia="lt-LT"/>
        </w:rPr>
        <w:t>.</w:t>
      </w:r>
    </w:p>
    <w:p w14:paraId="006ECF81" w14:textId="77777777" w:rsidR="006A5A55" w:rsidRDefault="006A5A55" w:rsidP="00D653B8">
      <w:pPr>
        <w:spacing w:after="0" w:line="240" w:lineRule="auto"/>
        <w:rPr>
          <w:rFonts w:ascii="Times New Roman" w:eastAsia="Times New Roman" w:hAnsi="Times New Roman" w:cs="Times New Roman"/>
          <w:lang w:val="lt-LT" w:eastAsia="lt-LT"/>
        </w:rPr>
      </w:pPr>
      <w:r w:rsidRPr="00D653B8">
        <w:rPr>
          <w:rFonts w:ascii="Times New Roman" w:eastAsia="Times New Roman" w:hAnsi="Times New Roman" w:cs="Times New Roman"/>
          <w:caps/>
          <w:lang w:val="lt-LT" w:eastAsia="lt-LT"/>
        </w:rPr>
        <w:t>N</w:t>
      </w:r>
      <w:r w:rsidRPr="00D653B8">
        <w:rPr>
          <w:rFonts w:ascii="Times New Roman" w:eastAsia="Times New Roman" w:hAnsi="Times New Roman" w:cs="Times New Roman"/>
          <w:lang w:val="lt-LT" w:eastAsia="lt-LT"/>
        </w:rPr>
        <w:t>egalima leisti į raumenis</w:t>
      </w:r>
      <w:r>
        <w:rPr>
          <w:rFonts w:ascii="Times New Roman" w:eastAsia="Times New Roman" w:hAnsi="Times New Roman" w:cs="Times New Roman"/>
          <w:lang w:val="lt-LT" w:eastAsia="lt-LT"/>
        </w:rPr>
        <w:t>.</w:t>
      </w:r>
    </w:p>
    <w:p w14:paraId="5BBAB1EF" w14:textId="01B10DE6" w:rsidR="00D653B8" w:rsidRPr="00D653B8" w:rsidRDefault="00D653B8" w:rsidP="00D653B8">
      <w:pPr>
        <w:spacing w:after="0" w:line="240" w:lineRule="auto"/>
        <w:rPr>
          <w:rFonts w:ascii="Times New Roman" w:eastAsia="Times New Roman" w:hAnsi="Times New Roman" w:cs="Times New Roman"/>
          <w:noProof/>
          <w:lang w:val="lt-LT" w:eastAsia="lt-LT"/>
        </w:rPr>
      </w:pPr>
      <w:r w:rsidRPr="00D653B8">
        <w:rPr>
          <w:rFonts w:ascii="Times New Roman" w:eastAsia="Times New Roman" w:hAnsi="Times New Roman" w:cs="Times New Roman"/>
          <w:noProof/>
          <w:lang w:val="lt-LT" w:eastAsia="lt-LT"/>
        </w:rPr>
        <w:t>Prieš vartojimą perskaitykite pakuotės lapelį.</w:t>
      </w:r>
    </w:p>
    <w:p w14:paraId="5BBAB1F0" w14:textId="77777777" w:rsidR="00D653B8" w:rsidRPr="00D653B8" w:rsidRDefault="00D653B8" w:rsidP="00D653B8">
      <w:pPr>
        <w:spacing w:after="0" w:line="240" w:lineRule="auto"/>
        <w:rPr>
          <w:rFonts w:ascii="Times New Roman" w:eastAsia="Times New Roman" w:hAnsi="Times New Roman" w:cs="Times New Roman"/>
          <w:noProof/>
          <w:lang w:val="lt-LT" w:eastAsia="lt-LT"/>
        </w:rPr>
      </w:pPr>
    </w:p>
    <w:p w14:paraId="5BBAB1F1" w14:textId="77777777" w:rsidR="00D653B8" w:rsidRPr="00D653B8" w:rsidRDefault="00D653B8" w:rsidP="00D653B8">
      <w:pPr>
        <w:spacing w:after="0" w:line="240" w:lineRule="auto"/>
        <w:rPr>
          <w:rFonts w:ascii="Times New Roman" w:eastAsia="Times New Roman" w:hAnsi="Times New Roman" w:cs="Times New Roman"/>
          <w:noProof/>
          <w:lang w:val="lt-LT" w:eastAsia="lt-LT"/>
        </w:rPr>
      </w:pPr>
    </w:p>
    <w:p w14:paraId="5BBAB1F2" w14:textId="77777777" w:rsidR="00D653B8" w:rsidRPr="00D653B8" w:rsidRDefault="00D653B8" w:rsidP="00D653B8">
      <w:pPr>
        <w:pBdr>
          <w:top w:val="single" w:sz="4" w:space="0"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lang w:val="lt-LT" w:eastAsia="lt-LT"/>
        </w:rPr>
      </w:pPr>
      <w:r w:rsidRPr="00D653B8">
        <w:rPr>
          <w:rFonts w:ascii="Times New Roman" w:eastAsia="Times New Roman" w:hAnsi="Times New Roman" w:cs="Times New Roman"/>
          <w:b/>
          <w:noProof/>
          <w:lang w:val="lt-LT" w:eastAsia="lt-LT"/>
        </w:rPr>
        <w:t>6.</w:t>
      </w:r>
      <w:r w:rsidRPr="00D653B8">
        <w:rPr>
          <w:rFonts w:ascii="Times New Roman" w:eastAsia="Times New Roman" w:hAnsi="Times New Roman" w:cs="Times New Roman"/>
          <w:b/>
          <w:noProof/>
          <w:lang w:val="lt-LT" w:eastAsia="lt-LT"/>
        </w:rPr>
        <w:tab/>
      </w:r>
      <w:r w:rsidRPr="00D653B8">
        <w:rPr>
          <w:rFonts w:ascii="Times New Roman" w:eastAsia="Times New Roman" w:hAnsi="Times New Roman" w:cs="Times New Roman"/>
          <w:b/>
          <w:bCs/>
          <w:noProof/>
          <w:lang w:val="lt-LT" w:eastAsia="lt-LT"/>
        </w:rPr>
        <w:t>SPECIALUS ĮSPĖJIMAS, KAD VAISTINĮ PREPARATĄ BŪTINA LAIKYTI VAIKAMS NEPASTEBIMOJE IR NEPASIEKIAMOJE VIETOJE</w:t>
      </w:r>
    </w:p>
    <w:p w14:paraId="5BBAB1F3" w14:textId="77777777" w:rsidR="00D653B8" w:rsidRPr="00D653B8" w:rsidRDefault="00D653B8" w:rsidP="00D653B8">
      <w:pPr>
        <w:spacing w:after="0" w:line="240" w:lineRule="auto"/>
        <w:rPr>
          <w:rFonts w:ascii="Times New Roman" w:eastAsia="Times New Roman" w:hAnsi="Times New Roman" w:cs="Times New Roman"/>
          <w:noProof/>
          <w:lang w:val="lt-LT" w:eastAsia="lt-LT"/>
        </w:rPr>
      </w:pPr>
    </w:p>
    <w:p w14:paraId="5BBAB1F4" w14:textId="77777777" w:rsidR="00D653B8" w:rsidRPr="00D653B8" w:rsidRDefault="00D653B8" w:rsidP="00D653B8">
      <w:pPr>
        <w:spacing w:after="0" w:line="240" w:lineRule="auto"/>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Laikyti vaikams nepastebimoje ir nepasiekiamoje vietoje.</w:t>
      </w:r>
    </w:p>
    <w:p w14:paraId="5BBAB1F5" w14:textId="77777777" w:rsidR="00D653B8" w:rsidRPr="00D653B8" w:rsidRDefault="00D653B8" w:rsidP="00D653B8">
      <w:pPr>
        <w:spacing w:after="0" w:line="240" w:lineRule="auto"/>
        <w:rPr>
          <w:rFonts w:ascii="Times New Roman" w:eastAsia="Times New Roman" w:hAnsi="Times New Roman" w:cs="Times New Roman"/>
          <w:noProof/>
          <w:lang w:val="lt-LT" w:eastAsia="lt-LT"/>
        </w:rPr>
      </w:pPr>
    </w:p>
    <w:p w14:paraId="5BBAB1F6" w14:textId="77777777" w:rsidR="00D653B8" w:rsidRPr="00D653B8" w:rsidRDefault="00D653B8" w:rsidP="00D653B8">
      <w:pPr>
        <w:spacing w:after="0" w:line="240" w:lineRule="auto"/>
        <w:rPr>
          <w:rFonts w:ascii="Times New Roman" w:eastAsia="Times New Roman" w:hAnsi="Times New Roman" w:cs="Times New Roman"/>
          <w:noProof/>
          <w:lang w:val="lt-LT" w:eastAsia="lt-LT"/>
        </w:rPr>
      </w:pPr>
    </w:p>
    <w:p w14:paraId="5BBAB1F7" w14:textId="77777777" w:rsidR="00D653B8" w:rsidRPr="00D653B8" w:rsidRDefault="00D653B8" w:rsidP="00D653B8">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highlight w:val="lightGray"/>
          <w:lang w:val="lt-LT" w:eastAsia="lt-LT"/>
        </w:rPr>
      </w:pPr>
      <w:r w:rsidRPr="00D653B8">
        <w:rPr>
          <w:rFonts w:ascii="Times New Roman" w:eastAsia="Times New Roman" w:hAnsi="Times New Roman" w:cs="Times New Roman"/>
          <w:b/>
          <w:noProof/>
          <w:lang w:val="lt-LT" w:eastAsia="lt-LT"/>
        </w:rPr>
        <w:t>7.</w:t>
      </w:r>
      <w:r w:rsidRPr="00D653B8">
        <w:rPr>
          <w:rFonts w:ascii="Times New Roman" w:eastAsia="Times New Roman" w:hAnsi="Times New Roman" w:cs="Times New Roman"/>
          <w:b/>
          <w:noProof/>
          <w:lang w:val="lt-LT" w:eastAsia="lt-LT"/>
        </w:rPr>
        <w:tab/>
      </w:r>
      <w:r w:rsidRPr="00D653B8">
        <w:rPr>
          <w:rFonts w:ascii="Times New Roman" w:eastAsia="Times New Roman" w:hAnsi="Times New Roman" w:cs="Times New Roman"/>
          <w:b/>
          <w:bCs/>
          <w:noProof/>
          <w:lang w:val="lt-LT" w:eastAsia="lt-LT"/>
        </w:rPr>
        <w:t>KITAS (-I) SPECIALUS (-ŪS) ĮSPĖJIMAS (-AI) (JEI REIKIA)</w:t>
      </w:r>
    </w:p>
    <w:p w14:paraId="5BBAB1F8" w14:textId="77777777" w:rsidR="00D653B8" w:rsidRPr="00D653B8" w:rsidRDefault="00D653B8" w:rsidP="00D653B8">
      <w:pPr>
        <w:spacing w:after="0" w:line="240" w:lineRule="auto"/>
        <w:rPr>
          <w:rFonts w:ascii="Times New Roman" w:eastAsia="Times New Roman" w:hAnsi="Times New Roman" w:cs="Times New Roman"/>
          <w:noProof/>
          <w:lang w:val="lt-LT" w:eastAsia="lt-LT"/>
        </w:rPr>
      </w:pPr>
    </w:p>
    <w:p w14:paraId="5BBAB1F9" w14:textId="0F1EB612" w:rsidR="00D653B8" w:rsidRPr="00D653B8" w:rsidRDefault="006A5A55" w:rsidP="00600BD7">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Vartoti paskirtas dozes</w:t>
      </w:r>
      <w:r w:rsidRPr="00D653B8">
        <w:rPr>
          <w:rFonts w:ascii="Times New Roman" w:eastAsia="Times New Roman" w:hAnsi="Times New Roman" w:cs="Times New Roman"/>
          <w:lang w:val="lt-LT" w:eastAsia="lt-LT"/>
        </w:rPr>
        <w:t>.</w:t>
      </w:r>
    </w:p>
    <w:p w14:paraId="5BBAB1FA" w14:textId="77777777" w:rsidR="00D653B8" w:rsidRPr="00D653B8" w:rsidRDefault="00D653B8" w:rsidP="00D653B8">
      <w:pPr>
        <w:spacing w:after="0" w:line="240" w:lineRule="auto"/>
        <w:rPr>
          <w:rFonts w:ascii="Times New Roman" w:eastAsia="Times New Roman" w:hAnsi="Times New Roman" w:cs="Times New Roman"/>
          <w:noProof/>
          <w:lang w:val="lt-LT" w:eastAsia="lt-LT"/>
        </w:rPr>
      </w:pPr>
    </w:p>
    <w:p w14:paraId="5BBAB1FB" w14:textId="77777777" w:rsidR="00D653B8" w:rsidRPr="00D653B8" w:rsidRDefault="00D653B8" w:rsidP="00D653B8">
      <w:pPr>
        <w:spacing w:after="0" w:line="240" w:lineRule="auto"/>
        <w:rPr>
          <w:rFonts w:ascii="Times New Roman" w:eastAsia="Times New Roman" w:hAnsi="Times New Roman" w:cs="Times New Roman"/>
          <w:noProof/>
          <w:lang w:val="lt-LT" w:eastAsia="lt-LT"/>
        </w:rPr>
      </w:pPr>
    </w:p>
    <w:p w14:paraId="5BBAB1FC" w14:textId="77777777" w:rsidR="00D653B8" w:rsidRPr="00D653B8" w:rsidRDefault="00D653B8" w:rsidP="00D653B8">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highlight w:val="lightGray"/>
          <w:lang w:val="lt-LT" w:eastAsia="lt-LT"/>
        </w:rPr>
      </w:pPr>
      <w:r w:rsidRPr="00D653B8">
        <w:rPr>
          <w:rFonts w:ascii="Times New Roman" w:eastAsia="Times New Roman" w:hAnsi="Times New Roman" w:cs="Times New Roman"/>
          <w:b/>
          <w:noProof/>
          <w:lang w:val="lt-LT" w:eastAsia="lt-LT"/>
        </w:rPr>
        <w:t>8.</w:t>
      </w:r>
      <w:r w:rsidRPr="00D653B8">
        <w:rPr>
          <w:rFonts w:ascii="Times New Roman" w:eastAsia="Times New Roman" w:hAnsi="Times New Roman" w:cs="Times New Roman"/>
          <w:b/>
          <w:noProof/>
          <w:lang w:val="lt-LT" w:eastAsia="lt-LT"/>
        </w:rPr>
        <w:tab/>
      </w:r>
      <w:r w:rsidRPr="00D653B8">
        <w:rPr>
          <w:rFonts w:ascii="Times New Roman" w:eastAsia="Times New Roman" w:hAnsi="Times New Roman" w:cs="Times New Roman"/>
          <w:b/>
          <w:bCs/>
          <w:noProof/>
          <w:lang w:val="lt-LT" w:eastAsia="lt-LT"/>
        </w:rPr>
        <w:t>TINKAMUMO LAIKAS</w:t>
      </w:r>
    </w:p>
    <w:p w14:paraId="2DDE9DFF" w14:textId="77777777" w:rsidR="006A5A55" w:rsidRDefault="006A5A55" w:rsidP="00D653B8">
      <w:pPr>
        <w:spacing w:after="0" w:line="240" w:lineRule="auto"/>
        <w:rPr>
          <w:rFonts w:ascii="Times New Roman" w:eastAsia="Times New Roman" w:hAnsi="Times New Roman" w:cs="Times New Roman"/>
          <w:lang w:val="lt-LT" w:eastAsia="lt-LT"/>
        </w:rPr>
      </w:pPr>
    </w:p>
    <w:p w14:paraId="5BBAB1FD" w14:textId="4559BD16" w:rsidR="00D653B8" w:rsidRPr="00D653B8" w:rsidRDefault="00196B7B" w:rsidP="00D653B8">
      <w:pPr>
        <w:spacing w:after="0" w:line="240" w:lineRule="auto"/>
        <w:rPr>
          <w:rFonts w:ascii="Times New Roman" w:eastAsia="Times New Roman" w:hAnsi="Times New Roman" w:cs="Times New Roman"/>
          <w:lang w:val="lt-LT" w:eastAsia="lt-LT"/>
        </w:rPr>
      </w:pPr>
      <w:r w:rsidRPr="00196B7B">
        <w:rPr>
          <w:rFonts w:ascii="Times New Roman" w:eastAsia="Times New Roman" w:hAnsi="Times New Roman" w:cs="Times New Roman"/>
          <w:lang w:val="lt-LT" w:eastAsia="lt-LT"/>
        </w:rPr>
        <w:t>EXP</w:t>
      </w:r>
    </w:p>
    <w:p w14:paraId="0DD7C2AE" w14:textId="3F553208" w:rsidR="006A5A55" w:rsidRPr="00D653B8" w:rsidRDefault="006A5A55" w:rsidP="006A5A55">
      <w:pPr>
        <w:spacing w:after="0" w:line="240" w:lineRule="auto"/>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Atidarius</w:t>
      </w:r>
      <w:r>
        <w:rPr>
          <w:rFonts w:ascii="Times New Roman" w:eastAsia="Times New Roman" w:hAnsi="Times New Roman" w:cs="Times New Roman"/>
          <w:lang w:val="lt-LT" w:eastAsia="lt-LT"/>
        </w:rPr>
        <w:t xml:space="preserve"> </w:t>
      </w:r>
      <w:r w:rsidRPr="00D653B8">
        <w:rPr>
          <w:rFonts w:ascii="Times New Roman" w:eastAsia="Times New Roman" w:hAnsi="Times New Roman" w:cs="Times New Roman"/>
          <w:lang w:val="lt-LT" w:eastAsia="lt-LT"/>
        </w:rPr>
        <w:t>vartoti nedelsiant.</w:t>
      </w:r>
    </w:p>
    <w:p w14:paraId="5BBAB1FE" w14:textId="77777777" w:rsidR="00D653B8" w:rsidRPr="00D653B8" w:rsidRDefault="00D653B8" w:rsidP="00D653B8">
      <w:pPr>
        <w:spacing w:after="0" w:line="240" w:lineRule="auto"/>
        <w:rPr>
          <w:rFonts w:ascii="Times New Roman" w:eastAsia="Times New Roman" w:hAnsi="Times New Roman" w:cs="Times New Roman"/>
          <w:noProof/>
          <w:lang w:val="lt-LT" w:eastAsia="lt-LT"/>
        </w:rPr>
      </w:pPr>
    </w:p>
    <w:p w14:paraId="5BBAB1FF" w14:textId="77777777" w:rsidR="00D653B8" w:rsidRPr="00D653B8" w:rsidRDefault="00D653B8" w:rsidP="00D653B8">
      <w:pPr>
        <w:spacing w:after="0" w:line="240" w:lineRule="auto"/>
        <w:rPr>
          <w:rFonts w:ascii="Times New Roman" w:eastAsia="Times New Roman" w:hAnsi="Times New Roman" w:cs="Times New Roman"/>
          <w:noProof/>
          <w:lang w:val="lt-LT" w:eastAsia="lt-LT"/>
        </w:rPr>
      </w:pPr>
    </w:p>
    <w:p w14:paraId="5BBAB200" w14:textId="77777777" w:rsidR="00D653B8" w:rsidRPr="00D653B8" w:rsidRDefault="00D653B8" w:rsidP="00D653B8">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lang w:val="lt-LT" w:eastAsia="lt-LT"/>
        </w:rPr>
      </w:pPr>
      <w:r w:rsidRPr="00D653B8">
        <w:rPr>
          <w:rFonts w:ascii="Times New Roman" w:eastAsia="Times New Roman" w:hAnsi="Times New Roman" w:cs="Times New Roman"/>
          <w:b/>
          <w:noProof/>
          <w:lang w:val="lt-LT" w:eastAsia="lt-LT"/>
        </w:rPr>
        <w:t>9.</w:t>
      </w:r>
      <w:r w:rsidRPr="00D653B8">
        <w:rPr>
          <w:rFonts w:ascii="Times New Roman" w:eastAsia="Times New Roman" w:hAnsi="Times New Roman" w:cs="Times New Roman"/>
          <w:b/>
          <w:noProof/>
          <w:lang w:val="lt-LT" w:eastAsia="lt-LT"/>
        </w:rPr>
        <w:tab/>
      </w:r>
      <w:r w:rsidRPr="00D653B8">
        <w:rPr>
          <w:rFonts w:ascii="Times New Roman" w:eastAsia="Times New Roman" w:hAnsi="Times New Roman" w:cs="Times New Roman"/>
          <w:b/>
          <w:caps/>
          <w:noProof/>
          <w:lang w:val="lt-LT" w:eastAsia="lt-LT"/>
        </w:rPr>
        <w:t>SPECIALIOS laikymo sąlygos</w:t>
      </w:r>
    </w:p>
    <w:p w14:paraId="5BBAB201" w14:textId="77777777" w:rsidR="00D653B8" w:rsidRPr="00D653B8" w:rsidRDefault="00D653B8" w:rsidP="00D653B8">
      <w:pPr>
        <w:spacing w:after="0" w:line="240" w:lineRule="auto"/>
        <w:rPr>
          <w:rFonts w:ascii="Times New Roman" w:eastAsia="Times New Roman" w:hAnsi="Times New Roman" w:cs="Times New Roman"/>
          <w:noProof/>
          <w:lang w:val="lt-LT" w:eastAsia="lt-LT"/>
        </w:rPr>
      </w:pPr>
    </w:p>
    <w:p w14:paraId="5BBAB202" w14:textId="77777777" w:rsidR="00D653B8" w:rsidRPr="00D653B8" w:rsidRDefault="00D653B8" w:rsidP="00D653B8">
      <w:pPr>
        <w:spacing w:after="0" w:line="240" w:lineRule="auto"/>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 xml:space="preserve">Laikyti ne aukštesnėje kaip 30 °C temperatūroje. </w:t>
      </w:r>
    </w:p>
    <w:p w14:paraId="0A6D0B3D" w14:textId="4358E548" w:rsidR="006A5A55" w:rsidRDefault="006A5A55" w:rsidP="00D653B8">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Neužšaldyti.</w:t>
      </w:r>
    </w:p>
    <w:p w14:paraId="5BBAB203" w14:textId="1EB7C0D2" w:rsidR="00D653B8" w:rsidRPr="00D653B8" w:rsidRDefault="00D653B8" w:rsidP="00D653B8">
      <w:pPr>
        <w:spacing w:after="0" w:line="240" w:lineRule="auto"/>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Laikyti gamintojo pakuotėje.</w:t>
      </w:r>
    </w:p>
    <w:p w14:paraId="5BBAB204" w14:textId="77777777" w:rsidR="00D653B8" w:rsidRPr="00D653B8" w:rsidRDefault="00D653B8" w:rsidP="00D653B8">
      <w:pPr>
        <w:spacing w:after="0" w:line="240" w:lineRule="auto"/>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Neatšaldyti, nes šalta injekcija gali būti skausminga.</w:t>
      </w:r>
    </w:p>
    <w:p w14:paraId="5BBAB206" w14:textId="77777777" w:rsidR="00D653B8" w:rsidRPr="00D653B8" w:rsidRDefault="00D653B8" w:rsidP="00D653B8">
      <w:pPr>
        <w:spacing w:after="0" w:line="240" w:lineRule="auto"/>
        <w:rPr>
          <w:rFonts w:ascii="Times New Roman" w:eastAsia="Times New Roman" w:hAnsi="Times New Roman" w:cs="Times New Roman"/>
          <w:lang w:val="lt-LT" w:eastAsia="lt-LT"/>
        </w:rPr>
      </w:pPr>
    </w:p>
    <w:p w14:paraId="5BBAB207" w14:textId="77777777" w:rsidR="00D653B8" w:rsidRPr="00D653B8" w:rsidRDefault="00D653B8" w:rsidP="00D653B8">
      <w:pPr>
        <w:spacing w:after="0" w:line="240" w:lineRule="auto"/>
        <w:rPr>
          <w:rFonts w:ascii="Times New Roman" w:eastAsia="Times New Roman" w:hAnsi="Times New Roman" w:cs="Times New Roman"/>
          <w:lang w:val="lt-LT" w:eastAsia="lt-LT"/>
        </w:rPr>
      </w:pPr>
    </w:p>
    <w:p w14:paraId="5BBAB208" w14:textId="77777777" w:rsidR="00D653B8" w:rsidRPr="00D653B8" w:rsidRDefault="00D653B8" w:rsidP="00D653B8">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noProof/>
          <w:lang w:val="lt-LT" w:eastAsia="lt-LT"/>
        </w:rPr>
      </w:pPr>
      <w:r w:rsidRPr="00D653B8">
        <w:rPr>
          <w:rFonts w:ascii="Times New Roman" w:eastAsia="Times New Roman" w:hAnsi="Times New Roman" w:cs="Times New Roman"/>
          <w:b/>
          <w:noProof/>
          <w:lang w:val="lt-LT" w:eastAsia="lt-LT"/>
        </w:rPr>
        <w:t>10.</w:t>
      </w:r>
      <w:r w:rsidRPr="00D653B8">
        <w:rPr>
          <w:rFonts w:ascii="Times New Roman" w:eastAsia="Times New Roman" w:hAnsi="Times New Roman" w:cs="Times New Roman"/>
          <w:b/>
          <w:noProof/>
          <w:lang w:val="lt-LT" w:eastAsia="lt-LT"/>
        </w:rPr>
        <w:tab/>
      </w:r>
      <w:r w:rsidRPr="00D653B8">
        <w:rPr>
          <w:rFonts w:ascii="Times New Roman" w:eastAsia="Times New Roman" w:hAnsi="Times New Roman" w:cs="Times New Roman"/>
          <w:b/>
          <w:caps/>
          <w:noProof/>
          <w:lang w:val="lt-LT" w:eastAsia="lt-LT"/>
        </w:rPr>
        <w:t xml:space="preserve">specialios atsargumo priemonės DĖL NESUVARTOTO </w:t>
      </w:r>
      <w:r w:rsidRPr="00D653B8">
        <w:rPr>
          <w:rFonts w:ascii="Times New Roman" w:eastAsia="Times New Roman" w:hAnsi="Times New Roman" w:cs="Times New Roman"/>
          <w:b/>
          <w:bCs/>
          <w:caps/>
          <w:noProof/>
          <w:lang w:val="lt-LT" w:eastAsia="lt-LT"/>
        </w:rPr>
        <w:t>VAISTINIO PREPARATO AR JO ATLIEK</w:t>
      </w:r>
      <w:r w:rsidRPr="00D653B8">
        <w:rPr>
          <w:rFonts w:ascii="Times New Roman" w:eastAsia="Times New Roman" w:hAnsi="Times New Roman" w:cs="Times New Roman"/>
          <w:b/>
          <w:noProof/>
          <w:lang w:val="lt-LT" w:eastAsia="lt-LT"/>
        </w:rPr>
        <w:t>Ų</w:t>
      </w:r>
      <w:r w:rsidRPr="00D653B8">
        <w:rPr>
          <w:rFonts w:ascii="Times New Roman" w:eastAsia="Times New Roman" w:hAnsi="Times New Roman" w:cs="Times New Roman"/>
          <w:caps/>
          <w:noProof/>
          <w:lang w:val="lt-LT" w:eastAsia="lt-LT"/>
        </w:rPr>
        <w:t xml:space="preserve"> </w:t>
      </w:r>
      <w:r w:rsidRPr="00D653B8">
        <w:rPr>
          <w:rFonts w:ascii="Times New Roman" w:eastAsia="Times New Roman" w:hAnsi="Times New Roman" w:cs="Times New Roman"/>
          <w:b/>
          <w:bCs/>
          <w:caps/>
          <w:noProof/>
          <w:lang w:val="lt-LT" w:eastAsia="lt-LT"/>
        </w:rPr>
        <w:t>TVARKYMO</w:t>
      </w:r>
      <w:r w:rsidRPr="00D653B8">
        <w:rPr>
          <w:rFonts w:ascii="Times New Roman" w:eastAsia="Times New Roman" w:hAnsi="Times New Roman" w:cs="Times New Roman"/>
          <w:b/>
          <w:caps/>
          <w:noProof/>
          <w:lang w:val="lt-LT" w:eastAsia="lt-LT"/>
        </w:rPr>
        <w:t xml:space="preserve"> (jei reikia)</w:t>
      </w:r>
    </w:p>
    <w:p w14:paraId="5BBAB209" w14:textId="77777777" w:rsidR="00D653B8" w:rsidRPr="00D653B8" w:rsidRDefault="00D653B8" w:rsidP="00D653B8">
      <w:pPr>
        <w:spacing w:after="0" w:line="240" w:lineRule="auto"/>
        <w:rPr>
          <w:rFonts w:ascii="Times New Roman" w:eastAsia="Times New Roman" w:hAnsi="Times New Roman" w:cs="Times New Roman"/>
          <w:noProof/>
          <w:lang w:val="lt-LT" w:eastAsia="lt-LT"/>
        </w:rPr>
      </w:pPr>
    </w:p>
    <w:p w14:paraId="5BBAB20A" w14:textId="77777777" w:rsidR="00D653B8" w:rsidRPr="00D653B8" w:rsidRDefault="00D653B8" w:rsidP="00D653B8">
      <w:pPr>
        <w:spacing w:after="0" w:line="240" w:lineRule="auto"/>
        <w:rPr>
          <w:rFonts w:ascii="Times New Roman" w:eastAsia="Times New Roman" w:hAnsi="Times New Roman" w:cs="Times New Roman"/>
          <w:noProof/>
          <w:lang w:val="lt-LT" w:eastAsia="lt-LT"/>
        </w:rPr>
      </w:pPr>
    </w:p>
    <w:p w14:paraId="5BBAB20B" w14:textId="77777777" w:rsidR="00D653B8" w:rsidRPr="00D653B8" w:rsidRDefault="00D653B8" w:rsidP="00D653B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D653B8">
        <w:rPr>
          <w:rFonts w:ascii="Times New Roman" w:eastAsia="Times New Roman" w:hAnsi="Times New Roman" w:cs="Times New Roman"/>
          <w:b/>
          <w:noProof/>
          <w:lang w:val="lt-LT"/>
        </w:rPr>
        <w:t>11.</w:t>
      </w:r>
      <w:r w:rsidRPr="00D653B8">
        <w:rPr>
          <w:rFonts w:ascii="Times New Roman" w:eastAsia="Times New Roman" w:hAnsi="Times New Roman" w:cs="Times New Roman"/>
          <w:b/>
          <w:noProof/>
          <w:lang w:val="lt-LT"/>
        </w:rPr>
        <w:tab/>
        <w:t>REGISTRUOTOJO PAVADINIMAS IR ADRESAS</w:t>
      </w:r>
    </w:p>
    <w:p w14:paraId="5BBAB20C" w14:textId="77777777" w:rsidR="00D653B8" w:rsidRPr="00D653B8" w:rsidRDefault="00D653B8" w:rsidP="00D653B8">
      <w:pPr>
        <w:spacing w:after="0" w:line="240" w:lineRule="auto"/>
        <w:rPr>
          <w:rFonts w:ascii="Times New Roman" w:eastAsia="Times New Roman" w:hAnsi="Times New Roman" w:cs="Times New Roman"/>
          <w:noProof/>
          <w:lang w:val="lt-LT" w:eastAsia="lt-LT"/>
        </w:rPr>
      </w:pPr>
    </w:p>
    <w:p w14:paraId="30DF632E" w14:textId="2F7E1F40" w:rsidR="002E1CBA" w:rsidRDefault="004B52CE" w:rsidP="002E1CBA">
      <w:pPr>
        <w:spacing w:after="0" w:line="240" w:lineRule="auto"/>
        <w:rPr>
          <w:rFonts w:ascii="Times New Roman" w:hAnsi="Times New Roman" w:cs="Times New Roman"/>
        </w:rPr>
      </w:pPr>
      <w:r>
        <w:rPr>
          <w:rFonts w:ascii="Times New Roman" w:hAnsi="Times New Roman" w:cs="Times New Roman"/>
        </w:rPr>
        <w:t>Viatris</w:t>
      </w:r>
      <w:r w:rsidR="002E1CBA" w:rsidRPr="002E1CBA">
        <w:rPr>
          <w:rFonts w:ascii="Times New Roman" w:hAnsi="Times New Roman" w:cs="Times New Roman"/>
        </w:rPr>
        <w:t xml:space="preserve"> SIA </w:t>
      </w:r>
    </w:p>
    <w:p w14:paraId="04ECA48C" w14:textId="77777777" w:rsidR="002E1CBA" w:rsidRDefault="002E1CBA" w:rsidP="002E1CBA">
      <w:pPr>
        <w:spacing w:after="0" w:line="240" w:lineRule="auto"/>
        <w:rPr>
          <w:rFonts w:ascii="Times New Roman" w:hAnsi="Times New Roman" w:cs="Times New Roman"/>
        </w:rPr>
      </w:pPr>
      <w:r w:rsidRPr="002E1CBA">
        <w:rPr>
          <w:rFonts w:ascii="Times New Roman" w:hAnsi="Times New Roman" w:cs="Times New Roman"/>
        </w:rPr>
        <w:t xml:space="preserve">Mūkusalas 101 </w:t>
      </w:r>
    </w:p>
    <w:p w14:paraId="05713141" w14:textId="77777777" w:rsidR="002E1CBA" w:rsidRDefault="002E1CBA" w:rsidP="002E1CBA">
      <w:pPr>
        <w:spacing w:after="0" w:line="240" w:lineRule="auto"/>
        <w:rPr>
          <w:rFonts w:ascii="Times New Roman" w:hAnsi="Times New Roman" w:cs="Times New Roman"/>
        </w:rPr>
      </w:pPr>
      <w:r w:rsidRPr="002E1CBA">
        <w:rPr>
          <w:rFonts w:ascii="Times New Roman" w:hAnsi="Times New Roman" w:cs="Times New Roman"/>
        </w:rPr>
        <w:t xml:space="preserve">Rīga, LV 1004 </w:t>
      </w:r>
    </w:p>
    <w:p w14:paraId="5BBAB212" w14:textId="4B43EA07" w:rsidR="00D653B8" w:rsidRDefault="002E1CBA" w:rsidP="002E1CBA">
      <w:pPr>
        <w:spacing w:after="0" w:line="240" w:lineRule="auto"/>
        <w:rPr>
          <w:rFonts w:ascii="Times New Roman" w:hAnsi="Times New Roman" w:cs="Times New Roman"/>
        </w:rPr>
      </w:pPr>
      <w:r w:rsidRPr="002E1CBA">
        <w:rPr>
          <w:rFonts w:ascii="Times New Roman" w:hAnsi="Times New Roman" w:cs="Times New Roman"/>
        </w:rPr>
        <w:t>Latvija</w:t>
      </w:r>
    </w:p>
    <w:p w14:paraId="0775D9DA" w14:textId="77777777" w:rsidR="002E1CBA" w:rsidRPr="00D653B8" w:rsidRDefault="002E1CBA" w:rsidP="002E1CBA">
      <w:pPr>
        <w:spacing w:after="0" w:line="240" w:lineRule="auto"/>
        <w:rPr>
          <w:rFonts w:ascii="Times New Roman" w:eastAsia="Times New Roman" w:hAnsi="Times New Roman" w:cs="Times New Roman"/>
          <w:noProof/>
          <w:lang w:val="lt-LT" w:eastAsia="lt-LT"/>
        </w:rPr>
      </w:pPr>
    </w:p>
    <w:p w14:paraId="5BBAB213" w14:textId="77777777" w:rsidR="00D653B8" w:rsidRPr="00D653B8" w:rsidRDefault="00D653B8" w:rsidP="00D653B8">
      <w:pPr>
        <w:spacing w:after="0" w:line="240" w:lineRule="auto"/>
        <w:rPr>
          <w:rFonts w:ascii="Times New Roman" w:eastAsia="Times New Roman" w:hAnsi="Times New Roman" w:cs="Times New Roman"/>
          <w:noProof/>
          <w:lang w:val="lt-LT" w:eastAsia="lt-LT"/>
        </w:rPr>
      </w:pPr>
    </w:p>
    <w:p w14:paraId="5BBAB214" w14:textId="77777777" w:rsidR="00D653B8" w:rsidRPr="00D653B8" w:rsidRDefault="00D653B8" w:rsidP="00D653B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D653B8">
        <w:rPr>
          <w:rFonts w:ascii="Times New Roman" w:eastAsia="Times New Roman" w:hAnsi="Times New Roman" w:cs="Times New Roman"/>
          <w:b/>
          <w:noProof/>
          <w:lang w:val="lt-LT"/>
        </w:rPr>
        <w:t>12.</w:t>
      </w:r>
      <w:r w:rsidRPr="00D653B8">
        <w:rPr>
          <w:rFonts w:ascii="Times New Roman" w:eastAsia="Times New Roman" w:hAnsi="Times New Roman" w:cs="Times New Roman"/>
          <w:b/>
          <w:noProof/>
          <w:lang w:val="lt-LT"/>
        </w:rPr>
        <w:tab/>
        <w:t xml:space="preserve">REGISTRACIJOS PAŽYMĖJIMO NUMERIS </w:t>
      </w:r>
    </w:p>
    <w:p w14:paraId="5BBAB215" w14:textId="77777777" w:rsidR="00D653B8" w:rsidRPr="00D653B8" w:rsidRDefault="00D653B8" w:rsidP="00D653B8">
      <w:pPr>
        <w:spacing w:after="0" w:line="240" w:lineRule="auto"/>
        <w:rPr>
          <w:rFonts w:ascii="Times New Roman" w:eastAsia="Times New Roman" w:hAnsi="Times New Roman" w:cs="Times New Roman"/>
          <w:spacing w:val="-3"/>
          <w:lang w:val="lt-LT"/>
        </w:rPr>
      </w:pPr>
    </w:p>
    <w:p w14:paraId="5BBAB216" w14:textId="7CF8D8D5" w:rsidR="00D653B8" w:rsidRDefault="00D653B8" w:rsidP="00D653B8">
      <w:pPr>
        <w:spacing w:after="0" w:line="240" w:lineRule="auto"/>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LT/1/98/0027/004</w:t>
      </w:r>
    </w:p>
    <w:p w14:paraId="23A06358" w14:textId="77777777" w:rsidR="006A5A55" w:rsidRPr="00600BD7" w:rsidRDefault="006A5A55" w:rsidP="006A5A55">
      <w:pPr>
        <w:spacing w:after="0" w:line="240" w:lineRule="auto"/>
        <w:rPr>
          <w:rFonts w:ascii="Times New Roman" w:eastAsia="Times New Roman" w:hAnsi="Times New Roman" w:cs="Times New Roman"/>
          <w:highlight w:val="lightGray"/>
          <w:lang w:val="lt-LT" w:eastAsia="lt-LT"/>
        </w:rPr>
      </w:pPr>
      <w:r w:rsidRPr="00600BD7">
        <w:rPr>
          <w:rFonts w:ascii="Times New Roman" w:eastAsia="Times New Roman" w:hAnsi="Times New Roman" w:cs="Times New Roman"/>
          <w:highlight w:val="lightGray"/>
          <w:lang w:val="lt-LT" w:eastAsia="lt-LT"/>
        </w:rPr>
        <w:t>LT/1/98/0027/006</w:t>
      </w:r>
    </w:p>
    <w:p w14:paraId="5A035059" w14:textId="77777777" w:rsidR="006A5A55" w:rsidRPr="00600BD7" w:rsidRDefault="006A5A55" w:rsidP="006A5A55">
      <w:pPr>
        <w:spacing w:after="0" w:line="240" w:lineRule="auto"/>
        <w:rPr>
          <w:rFonts w:ascii="Times New Roman" w:eastAsia="Times New Roman" w:hAnsi="Times New Roman" w:cs="Times New Roman"/>
          <w:highlight w:val="lightGray"/>
          <w:lang w:val="lt-LT" w:eastAsia="lt-LT"/>
        </w:rPr>
      </w:pPr>
      <w:r w:rsidRPr="00600BD7">
        <w:rPr>
          <w:rFonts w:ascii="Times New Roman" w:eastAsia="Times New Roman" w:hAnsi="Times New Roman" w:cs="Times New Roman"/>
          <w:highlight w:val="lightGray"/>
          <w:lang w:val="lt-LT" w:eastAsia="lt-LT"/>
        </w:rPr>
        <w:t>LT/1/98/0027/001</w:t>
      </w:r>
    </w:p>
    <w:p w14:paraId="71A35FD5" w14:textId="311317B0" w:rsidR="006A5A55" w:rsidRPr="00D653B8" w:rsidRDefault="006A5A55" w:rsidP="00D653B8">
      <w:pPr>
        <w:spacing w:after="0" w:line="240" w:lineRule="auto"/>
        <w:rPr>
          <w:rFonts w:ascii="Times New Roman" w:eastAsia="Times New Roman" w:hAnsi="Times New Roman" w:cs="Times New Roman"/>
          <w:lang w:val="lt-LT" w:eastAsia="lt-LT"/>
        </w:rPr>
      </w:pPr>
      <w:r w:rsidRPr="00600BD7">
        <w:rPr>
          <w:rFonts w:ascii="Times New Roman" w:eastAsia="Times New Roman" w:hAnsi="Times New Roman" w:cs="Times New Roman"/>
          <w:highlight w:val="lightGray"/>
          <w:lang w:val="lt-LT" w:eastAsia="lt-LT"/>
        </w:rPr>
        <w:t>LT/1/98/0027/002</w:t>
      </w:r>
    </w:p>
    <w:p w14:paraId="5BBAB217" w14:textId="77777777" w:rsidR="00D653B8" w:rsidRPr="00D653B8" w:rsidRDefault="00D653B8" w:rsidP="00D653B8">
      <w:pPr>
        <w:spacing w:after="0" w:line="240" w:lineRule="auto"/>
        <w:rPr>
          <w:rFonts w:ascii="Times New Roman" w:eastAsia="Times New Roman" w:hAnsi="Times New Roman" w:cs="Times New Roman"/>
          <w:lang w:val="lt-LT" w:eastAsia="lt-LT"/>
        </w:rPr>
      </w:pPr>
    </w:p>
    <w:p w14:paraId="5BBAB218" w14:textId="77777777" w:rsidR="00D653B8" w:rsidRPr="00D653B8" w:rsidRDefault="00D653B8" w:rsidP="00D653B8">
      <w:pPr>
        <w:spacing w:after="0" w:line="240" w:lineRule="auto"/>
        <w:rPr>
          <w:rFonts w:ascii="Times New Roman" w:eastAsia="Times New Roman" w:hAnsi="Times New Roman" w:cs="Times New Roman"/>
          <w:spacing w:val="-3"/>
          <w:lang w:val="lt-LT"/>
        </w:rPr>
      </w:pPr>
    </w:p>
    <w:p w14:paraId="5BBAB219" w14:textId="77777777" w:rsidR="00D653B8" w:rsidRPr="00D653B8" w:rsidRDefault="00D653B8" w:rsidP="00D653B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D653B8">
        <w:rPr>
          <w:rFonts w:ascii="Times New Roman" w:eastAsia="Times New Roman" w:hAnsi="Times New Roman" w:cs="Times New Roman"/>
          <w:b/>
          <w:noProof/>
          <w:lang w:val="lt-LT"/>
        </w:rPr>
        <w:t>13.</w:t>
      </w:r>
      <w:r w:rsidRPr="00D653B8">
        <w:rPr>
          <w:rFonts w:ascii="Times New Roman" w:eastAsia="Times New Roman" w:hAnsi="Times New Roman" w:cs="Times New Roman"/>
          <w:b/>
          <w:noProof/>
          <w:lang w:val="lt-LT"/>
        </w:rPr>
        <w:tab/>
        <w:t>SERIJOS NUMERIS</w:t>
      </w:r>
    </w:p>
    <w:p w14:paraId="5BBAB21A" w14:textId="77777777" w:rsidR="00D653B8" w:rsidRPr="00D653B8" w:rsidRDefault="00D653B8" w:rsidP="00D653B8">
      <w:pPr>
        <w:spacing w:after="0" w:line="240" w:lineRule="auto"/>
        <w:rPr>
          <w:rFonts w:ascii="Times New Roman" w:eastAsia="Times New Roman" w:hAnsi="Times New Roman" w:cs="Times New Roman"/>
          <w:noProof/>
          <w:lang w:val="lt-LT" w:eastAsia="lt-LT"/>
        </w:rPr>
      </w:pPr>
    </w:p>
    <w:p w14:paraId="5BBAB21B" w14:textId="77777777" w:rsidR="00D653B8" w:rsidRPr="00D653B8" w:rsidRDefault="00196B7B" w:rsidP="00D653B8">
      <w:pPr>
        <w:spacing w:after="0" w:line="240" w:lineRule="auto"/>
        <w:rPr>
          <w:rFonts w:ascii="Times New Roman" w:eastAsia="Times New Roman" w:hAnsi="Times New Roman" w:cs="Times New Roman"/>
          <w:noProof/>
          <w:lang w:val="lt-LT" w:eastAsia="lt-LT"/>
        </w:rPr>
      </w:pPr>
      <w:r>
        <w:rPr>
          <w:rFonts w:ascii="Times New Roman" w:eastAsia="Times New Roman" w:hAnsi="Times New Roman" w:cs="Times New Roman"/>
          <w:noProof/>
          <w:lang w:val="lt-LT" w:eastAsia="lt-LT"/>
        </w:rPr>
        <w:t xml:space="preserve"> lot</w:t>
      </w:r>
    </w:p>
    <w:p w14:paraId="5BBAB21C" w14:textId="77777777" w:rsidR="00D653B8" w:rsidRPr="00D653B8" w:rsidRDefault="00D653B8" w:rsidP="00D653B8">
      <w:pPr>
        <w:spacing w:after="0" w:line="240" w:lineRule="auto"/>
        <w:rPr>
          <w:rFonts w:ascii="Times New Roman" w:eastAsia="Times New Roman" w:hAnsi="Times New Roman" w:cs="Times New Roman"/>
          <w:noProof/>
          <w:lang w:val="lt-LT" w:eastAsia="lt-LT"/>
        </w:rPr>
      </w:pPr>
    </w:p>
    <w:p w14:paraId="5BBAB21D" w14:textId="77777777" w:rsidR="00D653B8" w:rsidRPr="00D653B8" w:rsidRDefault="00D653B8" w:rsidP="00D653B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D653B8">
        <w:rPr>
          <w:rFonts w:ascii="Times New Roman" w:eastAsia="Times New Roman" w:hAnsi="Times New Roman" w:cs="Times New Roman"/>
          <w:b/>
          <w:noProof/>
          <w:lang w:val="lt-LT"/>
        </w:rPr>
        <w:t>14.</w:t>
      </w:r>
      <w:r w:rsidRPr="00D653B8">
        <w:rPr>
          <w:rFonts w:ascii="Times New Roman" w:eastAsia="Times New Roman" w:hAnsi="Times New Roman" w:cs="Times New Roman"/>
          <w:b/>
          <w:noProof/>
          <w:lang w:val="lt-LT"/>
        </w:rPr>
        <w:tab/>
        <w:t>PARDAVIMO (IŠDAVIMO) TVARKA</w:t>
      </w:r>
    </w:p>
    <w:p w14:paraId="5BBAB21E" w14:textId="77777777" w:rsidR="00D653B8" w:rsidRPr="00D653B8" w:rsidRDefault="00D653B8" w:rsidP="00D653B8">
      <w:pPr>
        <w:spacing w:after="0" w:line="240" w:lineRule="auto"/>
        <w:rPr>
          <w:rFonts w:ascii="Times New Roman" w:eastAsia="Times New Roman" w:hAnsi="Times New Roman" w:cs="Times New Roman"/>
          <w:noProof/>
          <w:lang w:val="lt-LT" w:eastAsia="lt-LT"/>
        </w:rPr>
      </w:pPr>
    </w:p>
    <w:p w14:paraId="5BBAB21F" w14:textId="77777777" w:rsidR="00D653B8" w:rsidRPr="00D653B8" w:rsidRDefault="00D653B8" w:rsidP="00D653B8">
      <w:pPr>
        <w:tabs>
          <w:tab w:val="left" w:pos="540"/>
        </w:tabs>
        <w:spacing w:after="0" w:line="240" w:lineRule="auto"/>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Receptinis vaist</w:t>
      </w:r>
      <w:r w:rsidR="00473F00">
        <w:rPr>
          <w:rFonts w:ascii="Times New Roman" w:eastAsia="Times New Roman" w:hAnsi="Times New Roman" w:cs="Times New Roman"/>
          <w:lang w:val="lt-LT" w:eastAsia="lt-LT"/>
        </w:rPr>
        <w:t>a</w:t>
      </w:r>
      <w:r w:rsidRPr="00D653B8">
        <w:rPr>
          <w:rFonts w:ascii="Times New Roman" w:eastAsia="Times New Roman" w:hAnsi="Times New Roman" w:cs="Times New Roman"/>
          <w:lang w:val="lt-LT" w:eastAsia="lt-LT"/>
        </w:rPr>
        <w:t>s.</w:t>
      </w:r>
    </w:p>
    <w:p w14:paraId="5BBAB220" w14:textId="77777777" w:rsidR="00D653B8" w:rsidRPr="00D653B8" w:rsidRDefault="00D653B8" w:rsidP="00D653B8">
      <w:pPr>
        <w:spacing w:after="0" w:line="240" w:lineRule="auto"/>
        <w:rPr>
          <w:rFonts w:ascii="Times New Roman" w:eastAsia="Times New Roman" w:hAnsi="Times New Roman" w:cs="Times New Roman"/>
          <w:noProof/>
          <w:lang w:val="lt-LT" w:eastAsia="lt-LT"/>
        </w:rPr>
      </w:pPr>
    </w:p>
    <w:p w14:paraId="5BBAB221" w14:textId="77777777" w:rsidR="00D653B8" w:rsidRPr="00D653B8" w:rsidRDefault="00D653B8" w:rsidP="00D653B8">
      <w:pPr>
        <w:spacing w:after="0" w:line="240" w:lineRule="auto"/>
        <w:rPr>
          <w:rFonts w:ascii="Times New Roman" w:eastAsia="Times New Roman" w:hAnsi="Times New Roman" w:cs="Times New Roman"/>
          <w:noProof/>
          <w:lang w:val="lt-LT" w:eastAsia="lt-LT"/>
        </w:rPr>
      </w:pPr>
    </w:p>
    <w:p w14:paraId="5BBAB222" w14:textId="77777777" w:rsidR="00D653B8" w:rsidRPr="00D653B8" w:rsidRDefault="00D653B8" w:rsidP="00D653B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D653B8">
        <w:rPr>
          <w:rFonts w:ascii="Times New Roman" w:eastAsia="Times New Roman" w:hAnsi="Times New Roman" w:cs="Times New Roman"/>
          <w:b/>
          <w:noProof/>
          <w:lang w:val="lt-LT"/>
        </w:rPr>
        <w:t>15.</w:t>
      </w:r>
      <w:r w:rsidRPr="00D653B8">
        <w:rPr>
          <w:rFonts w:ascii="Times New Roman" w:eastAsia="Times New Roman" w:hAnsi="Times New Roman" w:cs="Times New Roman"/>
          <w:b/>
          <w:noProof/>
          <w:lang w:val="lt-LT"/>
        </w:rPr>
        <w:tab/>
        <w:t>VARTOJIMO INSTRUKCIJA</w:t>
      </w:r>
    </w:p>
    <w:p w14:paraId="5BBAB223" w14:textId="77777777" w:rsidR="00D653B8" w:rsidRPr="00D653B8" w:rsidRDefault="00D653B8" w:rsidP="00D653B8">
      <w:pPr>
        <w:spacing w:after="0" w:line="240" w:lineRule="auto"/>
        <w:rPr>
          <w:rFonts w:ascii="Times New Roman" w:eastAsia="Times New Roman" w:hAnsi="Times New Roman" w:cs="Times New Roman"/>
          <w:noProof/>
          <w:lang w:val="lt-LT" w:eastAsia="lt-LT"/>
        </w:rPr>
      </w:pPr>
    </w:p>
    <w:p w14:paraId="5BBAB224" w14:textId="77777777" w:rsidR="00D653B8" w:rsidRPr="00D653B8" w:rsidRDefault="00D653B8" w:rsidP="00D653B8">
      <w:pPr>
        <w:spacing w:after="0" w:line="240" w:lineRule="auto"/>
        <w:rPr>
          <w:rFonts w:ascii="Times New Roman" w:eastAsia="Times New Roman" w:hAnsi="Times New Roman" w:cs="Times New Roman"/>
          <w:noProof/>
          <w:lang w:val="lt-LT" w:eastAsia="lt-LT"/>
        </w:rPr>
      </w:pPr>
    </w:p>
    <w:p w14:paraId="5BBAB225" w14:textId="77777777" w:rsidR="00D653B8" w:rsidRPr="00D653B8" w:rsidRDefault="00D653B8" w:rsidP="00D653B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D653B8">
        <w:rPr>
          <w:rFonts w:ascii="Times New Roman" w:eastAsia="Times New Roman" w:hAnsi="Times New Roman" w:cs="Times New Roman"/>
          <w:b/>
          <w:noProof/>
          <w:lang w:val="lt-LT"/>
        </w:rPr>
        <w:t>16.</w:t>
      </w:r>
      <w:r w:rsidRPr="00D653B8">
        <w:rPr>
          <w:rFonts w:ascii="Times New Roman" w:eastAsia="Times New Roman" w:hAnsi="Times New Roman" w:cs="Times New Roman"/>
          <w:b/>
          <w:noProof/>
          <w:lang w:val="lt-LT"/>
        </w:rPr>
        <w:tab/>
        <w:t>INFORMACIJA BRAILIO RAŠTU</w:t>
      </w:r>
    </w:p>
    <w:p w14:paraId="5BBAB226" w14:textId="77777777" w:rsidR="00D653B8" w:rsidRPr="00D653B8" w:rsidRDefault="00D653B8" w:rsidP="00D653B8">
      <w:pPr>
        <w:spacing w:after="0" w:line="240" w:lineRule="auto"/>
        <w:rPr>
          <w:rFonts w:ascii="Times New Roman" w:eastAsia="Times New Roman" w:hAnsi="Times New Roman" w:cs="Times New Roman"/>
          <w:noProof/>
          <w:lang w:val="lt-LT" w:eastAsia="lt-LT"/>
        </w:rPr>
      </w:pPr>
    </w:p>
    <w:p w14:paraId="5BBAB227" w14:textId="0F94AFFF" w:rsidR="00D653B8" w:rsidRDefault="00D653B8" w:rsidP="00D653B8">
      <w:pPr>
        <w:spacing w:after="0" w:line="240" w:lineRule="auto"/>
        <w:rPr>
          <w:rFonts w:ascii="Times New Roman" w:eastAsia="Times New Roman" w:hAnsi="Times New Roman" w:cs="Times New Roman"/>
          <w:noProof/>
          <w:lang w:val="lt-LT" w:eastAsia="lt-LT"/>
        </w:rPr>
      </w:pPr>
      <w:r w:rsidRPr="00D653B8">
        <w:rPr>
          <w:rFonts w:ascii="Times New Roman" w:eastAsia="Times New Roman" w:hAnsi="Times New Roman" w:cs="Times New Roman"/>
          <w:noProof/>
          <w:lang w:val="lt-LT" w:eastAsia="lt-LT"/>
        </w:rPr>
        <w:t>fraxiparine 2850</w:t>
      </w:r>
    </w:p>
    <w:p w14:paraId="5DCA221C" w14:textId="3507AF96" w:rsidR="00A96703" w:rsidRDefault="00A96703" w:rsidP="00D653B8">
      <w:pPr>
        <w:spacing w:after="0" w:line="240" w:lineRule="auto"/>
        <w:rPr>
          <w:rFonts w:ascii="Times New Roman" w:eastAsia="Times New Roman" w:hAnsi="Times New Roman" w:cs="Times New Roman"/>
          <w:noProof/>
          <w:lang w:val="lt-LT" w:eastAsia="lt-LT"/>
        </w:rPr>
      </w:pPr>
      <w:r w:rsidRPr="00D653B8">
        <w:rPr>
          <w:rFonts w:ascii="Times New Roman" w:eastAsia="Times New Roman" w:hAnsi="Times New Roman" w:cs="Times New Roman"/>
          <w:noProof/>
          <w:lang w:val="lt-LT" w:eastAsia="lt-LT"/>
        </w:rPr>
        <w:t xml:space="preserve">fraxiparine </w:t>
      </w:r>
      <w:r>
        <w:rPr>
          <w:rFonts w:ascii="Times New Roman" w:eastAsia="Times New Roman" w:hAnsi="Times New Roman" w:cs="Times New Roman"/>
          <w:noProof/>
          <w:lang w:val="lt-LT" w:eastAsia="lt-LT"/>
        </w:rPr>
        <w:t>380</w:t>
      </w:r>
      <w:r w:rsidRPr="00D653B8">
        <w:rPr>
          <w:rFonts w:ascii="Times New Roman" w:eastAsia="Times New Roman" w:hAnsi="Times New Roman" w:cs="Times New Roman"/>
          <w:noProof/>
          <w:lang w:val="lt-LT" w:eastAsia="lt-LT"/>
        </w:rPr>
        <w:t>0</w:t>
      </w:r>
    </w:p>
    <w:p w14:paraId="277927CA" w14:textId="7D7246CF" w:rsidR="00A96703" w:rsidRDefault="00A96703" w:rsidP="00D653B8">
      <w:pPr>
        <w:spacing w:after="0" w:line="240" w:lineRule="auto"/>
        <w:rPr>
          <w:rFonts w:ascii="Times New Roman" w:eastAsia="Times New Roman" w:hAnsi="Times New Roman" w:cs="Times New Roman"/>
          <w:noProof/>
          <w:lang w:val="lt-LT" w:eastAsia="lt-LT"/>
        </w:rPr>
      </w:pPr>
      <w:r w:rsidRPr="00D653B8">
        <w:rPr>
          <w:rFonts w:ascii="Times New Roman" w:eastAsia="Times New Roman" w:hAnsi="Times New Roman" w:cs="Times New Roman"/>
          <w:noProof/>
          <w:lang w:val="lt-LT" w:eastAsia="lt-LT"/>
        </w:rPr>
        <w:t xml:space="preserve">fraxiparine </w:t>
      </w:r>
      <w:r>
        <w:rPr>
          <w:rFonts w:ascii="Times New Roman" w:eastAsia="Times New Roman" w:hAnsi="Times New Roman" w:cs="Times New Roman"/>
          <w:noProof/>
          <w:lang w:val="lt-LT" w:eastAsia="lt-LT"/>
        </w:rPr>
        <w:t>5700</w:t>
      </w:r>
    </w:p>
    <w:p w14:paraId="0231ED77" w14:textId="2880469F" w:rsidR="00A96703" w:rsidRDefault="00A96703" w:rsidP="00D653B8">
      <w:pPr>
        <w:spacing w:after="0" w:line="240" w:lineRule="auto"/>
        <w:rPr>
          <w:rFonts w:ascii="Times New Roman" w:eastAsia="Times New Roman" w:hAnsi="Times New Roman" w:cs="Times New Roman"/>
          <w:noProof/>
          <w:lang w:val="lt-LT" w:eastAsia="lt-LT"/>
        </w:rPr>
      </w:pPr>
      <w:r w:rsidRPr="00D653B8">
        <w:rPr>
          <w:rFonts w:ascii="Times New Roman" w:eastAsia="Times New Roman" w:hAnsi="Times New Roman" w:cs="Times New Roman"/>
          <w:noProof/>
          <w:lang w:val="lt-LT" w:eastAsia="lt-LT"/>
        </w:rPr>
        <w:t xml:space="preserve">fraxiparine </w:t>
      </w:r>
      <w:r>
        <w:rPr>
          <w:rFonts w:ascii="Times New Roman" w:eastAsia="Times New Roman" w:hAnsi="Times New Roman" w:cs="Times New Roman"/>
          <w:noProof/>
          <w:lang w:val="lt-LT" w:eastAsia="lt-LT"/>
        </w:rPr>
        <w:t>7600</w:t>
      </w:r>
    </w:p>
    <w:p w14:paraId="5BBAB228" w14:textId="77777777" w:rsidR="00473F00" w:rsidRPr="00D653B8" w:rsidRDefault="00473F00" w:rsidP="00D653B8">
      <w:pPr>
        <w:spacing w:after="0" w:line="240" w:lineRule="auto"/>
        <w:rPr>
          <w:rFonts w:ascii="Times New Roman" w:eastAsia="Times New Roman" w:hAnsi="Times New Roman" w:cs="Times New Roman"/>
          <w:noProof/>
          <w:lang w:val="lt-LT" w:eastAsia="lt-LT"/>
        </w:rPr>
      </w:pPr>
    </w:p>
    <w:p w14:paraId="5BBAB229" w14:textId="77777777" w:rsidR="00D653B8" w:rsidRPr="00D653B8" w:rsidRDefault="00D653B8" w:rsidP="00D653B8">
      <w:pPr>
        <w:spacing w:after="0" w:line="240" w:lineRule="auto"/>
        <w:rPr>
          <w:rFonts w:ascii="Times New Roman" w:eastAsia="Times New Roman" w:hAnsi="Times New Roman" w:cs="Times New Roman"/>
          <w:b/>
          <w:noProof/>
          <w:lang w:val="lt-LT" w:eastAsia="lt-LT"/>
        </w:rPr>
      </w:pPr>
    </w:p>
    <w:p w14:paraId="5BBAB22A" w14:textId="77777777" w:rsidR="00B80E48" w:rsidRPr="00BC2697" w:rsidRDefault="00B80E48" w:rsidP="00B80E48">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i/>
          <w:noProof/>
          <w:lang w:val="lt-LT" w:eastAsia="lt-LT"/>
        </w:rPr>
      </w:pPr>
      <w:r w:rsidRPr="00BC2697">
        <w:rPr>
          <w:rFonts w:ascii="Times New Roman" w:eastAsia="Times New Roman" w:hAnsi="Times New Roman"/>
          <w:b/>
          <w:noProof/>
          <w:lang w:val="lt-LT" w:eastAsia="lt-LT"/>
        </w:rPr>
        <w:t>17.</w:t>
      </w:r>
      <w:r w:rsidRPr="00BC2697">
        <w:rPr>
          <w:rFonts w:ascii="Times New Roman" w:eastAsia="Times New Roman" w:hAnsi="Times New Roman"/>
          <w:b/>
          <w:noProof/>
          <w:lang w:val="lt-LT" w:eastAsia="lt-LT"/>
        </w:rPr>
        <w:tab/>
        <w:t>UNIKALUS IDENTIFIKATORIUS – 2D BRŪKŠNINIS KODAS</w:t>
      </w:r>
    </w:p>
    <w:p w14:paraId="5BBAB22B" w14:textId="77777777" w:rsidR="00B80E48" w:rsidRPr="00BC2697" w:rsidRDefault="00B80E48" w:rsidP="00B80E48">
      <w:pPr>
        <w:spacing w:after="0" w:line="240" w:lineRule="auto"/>
        <w:rPr>
          <w:rFonts w:ascii="Times New Roman" w:eastAsia="Times New Roman" w:hAnsi="Times New Roman"/>
          <w:noProof/>
          <w:lang w:val="lt-LT" w:eastAsia="lt-LT"/>
        </w:rPr>
      </w:pPr>
    </w:p>
    <w:p w14:paraId="5BBAB22C" w14:textId="77777777" w:rsidR="00B80E48" w:rsidRPr="00BC2697" w:rsidRDefault="00B80E48" w:rsidP="00B80E48">
      <w:pPr>
        <w:spacing w:after="0" w:line="240" w:lineRule="auto"/>
        <w:rPr>
          <w:rFonts w:ascii="Times New Roman" w:eastAsia="Times New Roman" w:hAnsi="Times New Roman"/>
          <w:noProof/>
          <w:lang w:val="lt-LT" w:eastAsia="lt-LT"/>
        </w:rPr>
      </w:pPr>
      <w:r w:rsidRPr="00BC2697">
        <w:rPr>
          <w:rFonts w:ascii="Times New Roman" w:eastAsia="Times New Roman" w:hAnsi="Times New Roman"/>
          <w:noProof/>
          <w:highlight w:val="lightGray"/>
          <w:lang w:val="lt-LT" w:eastAsia="lt-LT"/>
        </w:rPr>
        <w:t>2D brūkšninis kodas su nurod</w:t>
      </w:r>
      <w:r w:rsidR="00E36A42" w:rsidRPr="00BC2697">
        <w:rPr>
          <w:rFonts w:ascii="Times New Roman" w:eastAsia="Times New Roman" w:hAnsi="Times New Roman"/>
          <w:noProof/>
          <w:highlight w:val="lightGray"/>
          <w:lang w:val="lt-LT" w:eastAsia="lt-LT"/>
        </w:rPr>
        <w:t>ytu unikaliu identifikatoriumi.</w:t>
      </w:r>
    </w:p>
    <w:p w14:paraId="5BBAB22D" w14:textId="77777777" w:rsidR="00B80E48" w:rsidRPr="00BC2697" w:rsidRDefault="00B80E48" w:rsidP="00B80E48">
      <w:pPr>
        <w:spacing w:after="0" w:line="240" w:lineRule="auto"/>
        <w:rPr>
          <w:rFonts w:ascii="Times New Roman" w:eastAsia="Times New Roman" w:hAnsi="Times New Roman"/>
          <w:noProof/>
          <w:lang w:val="lt-LT" w:eastAsia="lt-LT"/>
        </w:rPr>
      </w:pPr>
    </w:p>
    <w:p w14:paraId="5BBAB22E" w14:textId="77777777" w:rsidR="00B80E48" w:rsidRPr="00BC2697" w:rsidRDefault="00B80E48" w:rsidP="00B80E48">
      <w:pPr>
        <w:spacing w:after="0" w:line="240" w:lineRule="auto"/>
        <w:rPr>
          <w:rFonts w:ascii="Times New Roman" w:eastAsia="Times New Roman" w:hAnsi="Times New Roman"/>
          <w:noProof/>
          <w:lang w:val="lt-LT" w:eastAsia="lt-LT"/>
        </w:rPr>
      </w:pPr>
    </w:p>
    <w:p w14:paraId="5BBAB22F" w14:textId="77777777" w:rsidR="00B80E48" w:rsidRPr="00BC2697" w:rsidRDefault="00B80E48" w:rsidP="00B80E48">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i/>
          <w:noProof/>
          <w:lang w:val="lt-LT" w:eastAsia="lt-LT"/>
        </w:rPr>
      </w:pPr>
      <w:r w:rsidRPr="00BC2697">
        <w:rPr>
          <w:rFonts w:ascii="Times New Roman" w:eastAsia="Times New Roman" w:hAnsi="Times New Roman"/>
          <w:b/>
          <w:noProof/>
          <w:lang w:val="lt-LT" w:eastAsia="lt-LT"/>
        </w:rPr>
        <w:lastRenderedPageBreak/>
        <w:t>18.</w:t>
      </w:r>
      <w:r w:rsidRPr="00BC2697">
        <w:rPr>
          <w:rFonts w:ascii="Times New Roman" w:eastAsia="Times New Roman" w:hAnsi="Times New Roman"/>
          <w:b/>
          <w:noProof/>
          <w:lang w:val="lt-LT" w:eastAsia="lt-LT"/>
        </w:rPr>
        <w:tab/>
        <w:t>UNIKALUS IDENTIFIKATORIUS – ŽMONĖMS SUPRANTAMI DUOMENYS</w:t>
      </w:r>
    </w:p>
    <w:p w14:paraId="5BBAB230" w14:textId="77777777" w:rsidR="00B80E48" w:rsidRPr="00BC2697" w:rsidRDefault="00B80E48" w:rsidP="00B80E48">
      <w:pPr>
        <w:spacing w:after="0" w:line="240" w:lineRule="auto"/>
        <w:rPr>
          <w:rFonts w:ascii="Times New Roman" w:eastAsia="Times New Roman" w:hAnsi="Times New Roman"/>
          <w:noProof/>
          <w:lang w:val="lt-LT" w:eastAsia="lt-LT"/>
        </w:rPr>
      </w:pPr>
    </w:p>
    <w:p w14:paraId="5BBAB231" w14:textId="77777777" w:rsidR="00B80E48" w:rsidRPr="00BC2697" w:rsidRDefault="00B80E48" w:rsidP="00B80E48">
      <w:pPr>
        <w:spacing w:after="0" w:line="240" w:lineRule="auto"/>
        <w:rPr>
          <w:rFonts w:ascii="Times New Roman" w:eastAsia="Times New Roman" w:hAnsi="Times New Roman"/>
          <w:noProof/>
          <w:lang w:val="lt-LT" w:eastAsia="lt-LT"/>
        </w:rPr>
      </w:pPr>
      <w:r w:rsidRPr="00BC2697">
        <w:rPr>
          <w:rFonts w:ascii="Times New Roman" w:eastAsia="Times New Roman" w:hAnsi="Times New Roman"/>
          <w:noProof/>
          <w:lang w:val="lt-LT" w:eastAsia="lt-LT"/>
        </w:rPr>
        <w:t xml:space="preserve">PC: {numeris} </w:t>
      </w:r>
    </w:p>
    <w:p w14:paraId="5BBAB232" w14:textId="77777777" w:rsidR="00B80E48" w:rsidRPr="00BC2697" w:rsidRDefault="00B80E48" w:rsidP="00B80E48">
      <w:pPr>
        <w:spacing w:after="0" w:line="240" w:lineRule="auto"/>
        <w:rPr>
          <w:rFonts w:ascii="Times New Roman" w:eastAsia="Times New Roman" w:hAnsi="Times New Roman"/>
          <w:noProof/>
          <w:lang w:val="lt-LT" w:eastAsia="lt-LT"/>
        </w:rPr>
      </w:pPr>
      <w:r w:rsidRPr="00BC2697">
        <w:rPr>
          <w:rFonts w:ascii="Times New Roman" w:eastAsia="Times New Roman" w:hAnsi="Times New Roman"/>
          <w:noProof/>
          <w:lang w:val="lt-LT" w:eastAsia="lt-LT"/>
        </w:rPr>
        <w:t xml:space="preserve">SN: {numeris} </w:t>
      </w:r>
    </w:p>
    <w:p w14:paraId="5BBAB233" w14:textId="77777777" w:rsidR="00D653B8" w:rsidRPr="00BC2697" w:rsidRDefault="00B80E48" w:rsidP="00D653B8">
      <w:pPr>
        <w:spacing w:after="0" w:line="240" w:lineRule="auto"/>
        <w:rPr>
          <w:rFonts w:ascii="Times New Roman" w:eastAsia="Times New Roman" w:hAnsi="Times New Roman" w:cs="Times New Roman"/>
          <w:noProof/>
          <w:lang w:val="lt-LT" w:eastAsia="lt-LT"/>
        </w:rPr>
      </w:pPr>
      <w:r w:rsidRPr="00BC2697">
        <w:rPr>
          <w:rFonts w:ascii="Times New Roman" w:eastAsia="Times New Roman" w:hAnsi="Times New Roman"/>
          <w:noProof/>
          <w:highlight w:val="lightGray"/>
          <w:lang w:val="lt-LT" w:eastAsia="lt-LT"/>
        </w:rPr>
        <w:t>NN: {numeris}</w:t>
      </w:r>
      <w:r w:rsidRPr="00BC2697">
        <w:rPr>
          <w:rFonts w:ascii="Times New Roman" w:eastAsia="Times New Roman" w:hAnsi="Times New Roman"/>
          <w:noProof/>
          <w:lang w:val="lt-LT" w:eastAsia="lt-LT"/>
        </w:rPr>
        <w:t xml:space="preserve"> </w:t>
      </w:r>
    </w:p>
    <w:p w14:paraId="5BBAB234" w14:textId="77777777" w:rsidR="00D653B8" w:rsidRPr="00BC2697" w:rsidRDefault="00D653B8" w:rsidP="00D653B8">
      <w:pPr>
        <w:spacing w:after="0" w:line="240" w:lineRule="auto"/>
        <w:rPr>
          <w:rFonts w:ascii="Times New Roman" w:eastAsia="Times New Roman" w:hAnsi="Times New Roman" w:cs="Times New Roman"/>
          <w:noProof/>
          <w:lang w:val="lt-LT" w:eastAsia="lt-LT"/>
        </w:rPr>
      </w:pPr>
    </w:p>
    <w:p w14:paraId="5BBAB235" w14:textId="77777777" w:rsidR="00D653B8" w:rsidRPr="00D653B8" w:rsidRDefault="00D653B8" w:rsidP="00D653B8">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noProof/>
          <w:lang w:val="lt-LT" w:eastAsia="lt-LT"/>
        </w:rPr>
      </w:pPr>
      <w:r w:rsidRPr="00D653B8">
        <w:rPr>
          <w:rFonts w:ascii="Times New Roman" w:eastAsia="Times New Roman" w:hAnsi="Times New Roman" w:cs="Times New Roman"/>
          <w:lang w:val="lt-LT" w:eastAsia="lt-LT"/>
        </w:rPr>
        <w:br w:type="page"/>
      </w:r>
      <w:r w:rsidRPr="00D653B8">
        <w:rPr>
          <w:rFonts w:ascii="Times New Roman" w:eastAsia="Times New Roman" w:hAnsi="Times New Roman" w:cs="Times New Roman"/>
          <w:b/>
          <w:caps/>
          <w:noProof/>
          <w:lang w:val="lt-LT" w:eastAsia="lt-LT"/>
        </w:rPr>
        <w:lastRenderedPageBreak/>
        <w:t xml:space="preserve">Minimali informacija ant mažų </w:t>
      </w:r>
      <w:r w:rsidRPr="00D653B8">
        <w:rPr>
          <w:rFonts w:ascii="Times New Roman" w:eastAsia="Times New Roman" w:hAnsi="Times New Roman" w:cs="Times New Roman"/>
          <w:b/>
          <w:noProof/>
          <w:lang w:val="lt-LT" w:eastAsia="lt-LT"/>
        </w:rPr>
        <w:t>VIDINIŲ</w:t>
      </w:r>
      <w:r w:rsidRPr="00D653B8">
        <w:rPr>
          <w:rFonts w:ascii="Times New Roman" w:eastAsia="Times New Roman" w:hAnsi="Times New Roman" w:cs="Times New Roman"/>
          <w:bCs/>
          <w:noProof/>
          <w:lang w:val="lt-LT" w:eastAsia="lt-LT"/>
        </w:rPr>
        <w:t xml:space="preserve"> </w:t>
      </w:r>
      <w:r w:rsidRPr="00D653B8">
        <w:rPr>
          <w:rFonts w:ascii="Times New Roman" w:eastAsia="Times New Roman" w:hAnsi="Times New Roman" w:cs="Times New Roman"/>
          <w:b/>
          <w:caps/>
          <w:noProof/>
          <w:lang w:val="lt-LT" w:eastAsia="lt-LT"/>
        </w:rPr>
        <w:t>pakuočių</w:t>
      </w:r>
    </w:p>
    <w:p w14:paraId="5BBAB236" w14:textId="77777777" w:rsidR="00D653B8" w:rsidRPr="00D653B8" w:rsidRDefault="00D653B8" w:rsidP="00D653B8">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noProof/>
          <w:lang w:val="lt-LT" w:eastAsia="lt-LT"/>
        </w:rPr>
      </w:pPr>
    </w:p>
    <w:p w14:paraId="5BBAB237" w14:textId="77777777" w:rsidR="00D653B8" w:rsidRPr="00D653B8" w:rsidRDefault="00D653B8" w:rsidP="00D653B8">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noProof/>
          <w:lang w:val="lt-LT" w:eastAsia="lt-LT"/>
        </w:rPr>
      </w:pPr>
      <w:r w:rsidRPr="00D653B8">
        <w:rPr>
          <w:rFonts w:ascii="Times New Roman" w:eastAsia="Times New Roman" w:hAnsi="Times New Roman" w:cs="Times New Roman"/>
          <w:b/>
          <w:noProof/>
          <w:lang w:val="lt-LT" w:eastAsia="lt-LT"/>
        </w:rPr>
        <w:t xml:space="preserve">UŽPILDYTO ŠVIRKŠTO ETIKETĖ </w:t>
      </w:r>
    </w:p>
    <w:p w14:paraId="5BBAB238" w14:textId="77777777" w:rsidR="00D653B8" w:rsidRPr="00D653B8" w:rsidRDefault="00D653B8" w:rsidP="00D653B8">
      <w:pPr>
        <w:spacing w:after="0" w:line="240" w:lineRule="auto"/>
        <w:rPr>
          <w:rFonts w:ascii="Times New Roman" w:eastAsia="Times New Roman" w:hAnsi="Times New Roman" w:cs="Times New Roman"/>
          <w:noProof/>
          <w:lang w:val="lt-LT" w:eastAsia="lt-LT"/>
        </w:rPr>
      </w:pPr>
    </w:p>
    <w:p w14:paraId="5BBAB239" w14:textId="77777777" w:rsidR="00D653B8" w:rsidRPr="00D653B8" w:rsidRDefault="00D653B8" w:rsidP="00D653B8">
      <w:pPr>
        <w:spacing w:after="0" w:line="240" w:lineRule="auto"/>
        <w:rPr>
          <w:rFonts w:ascii="Times New Roman" w:eastAsia="Times New Roman" w:hAnsi="Times New Roman" w:cs="Times New Roman"/>
          <w:noProof/>
          <w:lang w:val="lt-LT" w:eastAsia="lt-LT"/>
        </w:rPr>
      </w:pPr>
    </w:p>
    <w:p w14:paraId="5BBAB23A" w14:textId="77777777" w:rsidR="00D653B8" w:rsidRPr="00D653B8" w:rsidRDefault="00D653B8" w:rsidP="00D653B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D653B8">
        <w:rPr>
          <w:rFonts w:ascii="Times New Roman" w:eastAsia="Times New Roman" w:hAnsi="Times New Roman" w:cs="Times New Roman"/>
          <w:b/>
          <w:noProof/>
          <w:lang w:val="lt-LT"/>
        </w:rPr>
        <w:t>1.</w:t>
      </w:r>
      <w:r w:rsidRPr="00D653B8">
        <w:rPr>
          <w:rFonts w:ascii="Times New Roman" w:eastAsia="Times New Roman" w:hAnsi="Times New Roman" w:cs="Times New Roman"/>
          <w:b/>
          <w:noProof/>
          <w:lang w:val="lt-LT"/>
        </w:rPr>
        <w:tab/>
        <w:t>VAISTINIO PREPARATO PAVADINIMAS IR VARTOJIMO BŪDAS (-AI)</w:t>
      </w:r>
    </w:p>
    <w:p w14:paraId="5BBAB23B" w14:textId="77777777" w:rsidR="00D653B8" w:rsidRPr="00D653B8" w:rsidRDefault="00D653B8" w:rsidP="00D653B8">
      <w:pPr>
        <w:spacing w:after="0" w:line="240" w:lineRule="auto"/>
        <w:ind w:left="567" w:hanging="567"/>
        <w:rPr>
          <w:rFonts w:ascii="Times New Roman" w:eastAsia="Times New Roman" w:hAnsi="Times New Roman" w:cs="Times New Roman"/>
          <w:noProof/>
          <w:lang w:val="lt-LT" w:eastAsia="lt-LT"/>
        </w:rPr>
      </w:pPr>
    </w:p>
    <w:p w14:paraId="5BBAB23C" w14:textId="1FA69767" w:rsidR="00D653B8" w:rsidRDefault="00D653B8" w:rsidP="00D653B8">
      <w:pPr>
        <w:autoSpaceDE w:val="0"/>
        <w:autoSpaceDN w:val="0"/>
        <w:adjustRightInd w:val="0"/>
        <w:spacing w:after="0" w:line="240" w:lineRule="auto"/>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Fraxiparine 2850</w:t>
      </w:r>
      <w:r w:rsidR="00AE1365">
        <w:rPr>
          <w:rFonts w:ascii="Times New Roman" w:eastAsia="Times New Roman" w:hAnsi="Times New Roman" w:cs="Times New Roman"/>
          <w:lang w:val="lt-LT" w:eastAsia="lt-LT"/>
        </w:rPr>
        <w:t> </w:t>
      </w:r>
      <w:r w:rsidRPr="00D653B8">
        <w:rPr>
          <w:rFonts w:ascii="Times New Roman" w:eastAsia="Times New Roman" w:hAnsi="Times New Roman" w:cs="Times New Roman"/>
          <w:lang w:val="lt-LT" w:eastAsia="lt-LT"/>
        </w:rPr>
        <w:t>anti-Xa TV/0,3</w:t>
      </w:r>
      <w:r w:rsidR="00AE1365">
        <w:rPr>
          <w:rFonts w:ascii="Times New Roman" w:eastAsia="Times New Roman" w:hAnsi="Times New Roman" w:cs="Times New Roman"/>
          <w:lang w:val="lt-LT" w:eastAsia="lt-LT"/>
        </w:rPr>
        <w:t> </w:t>
      </w:r>
      <w:r w:rsidRPr="00D653B8">
        <w:rPr>
          <w:rFonts w:ascii="Times New Roman" w:eastAsia="Times New Roman" w:hAnsi="Times New Roman" w:cs="Times New Roman"/>
          <w:lang w:val="lt-LT" w:eastAsia="lt-LT"/>
        </w:rPr>
        <w:t xml:space="preserve">ml </w:t>
      </w:r>
    </w:p>
    <w:p w14:paraId="5099F2AD" w14:textId="6A91363C" w:rsidR="00AE1365" w:rsidRPr="00600BD7" w:rsidRDefault="00AE1365" w:rsidP="00D653B8">
      <w:pPr>
        <w:autoSpaceDE w:val="0"/>
        <w:autoSpaceDN w:val="0"/>
        <w:adjustRightInd w:val="0"/>
        <w:spacing w:after="0" w:line="240" w:lineRule="auto"/>
        <w:rPr>
          <w:rFonts w:ascii="Times New Roman" w:eastAsia="Times New Roman" w:hAnsi="Times New Roman" w:cs="Times New Roman"/>
          <w:highlight w:val="lightGray"/>
          <w:lang w:val="lt-LT" w:eastAsia="lt-LT"/>
        </w:rPr>
      </w:pPr>
      <w:r w:rsidRPr="00600BD7">
        <w:rPr>
          <w:rFonts w:ascii="Times New Roman" w:eastAsia="Times New Roman" w:hAnsi="Times New Roman" w:cs="Times New Roman"/>
          <w:highlight w:val="lightGray"/>
          <w:lang w:val="lt-LT" w:eastAsia="lt-LT"/>
        </w:rPr>
        <w:t>Fraxiparine 3800 anti-Xa TV/0,4 ml</w:t>
      </w:r>
    </w:p>
    <w:p w14:paraId="7E58C2AF" w14:textId="54D16F16" w:rsidR="00AE1365" w:rsidRPr="00600BD7" w:rsidRDefault="00AE1365" w:rsidP="00D653B8">
      <w:pPr>
        <w:autoSpaceDE w:val="0"/>
        <w:autoSpaceDN w:val="0"/>
        <w:adjustRightInd w:val="0"/>
        <w:spacing w:after="0" w:line="240" w:lineRule="auto"/>
        <w:rPr>
          <w:rFonts w:ascii="Times New Roman" w:eastAsia="Times New Roman" w:hAnsi="Times New Roman" w:cs="Times New Roman"/>
          <w:highlight w:val="lightGray"/>
          <w:lang w:val="lt-LT" w:eastAsia="lt-LT"/>
        </w:rPr>
      </w:pPr>
      <w:r w:rsidRPr="00600BD7">
        <w:rPr>
          <w:rFonts w:ascii="Times New Roman" w:eastAsia="Times New Roman" w:hAnsi="Times New Roman" w:cs="Times New Roman"/>
          <w:highlight w:val="lightGray"/>
          <w:lang w:val="lt-LT" w:eastAsia="lt-LT"/>
        </w:rPr>
        <w:t>Fraxiparine 5700 anti-Xa TV/0,6 ml</w:t>
      </w:r>
    </w:p>
    <w:p w14:paraId="336E3C33" w14:textId="43DC07D1" w:rsidR="00AE1365" w:rsidRPr="00D653B8" w:rsidRDefault="00AE1365" w:rsidP="00D653B8">
      <w:pPr>
        <w:autoSpaceDE w:val="0"/>
        <w:autoSpaceDN w:val="0"/>
        <w:adjustRightInd w:val="0"/>
        <w:spacing w:after="0" w:line="240" w:lineRule="auto"/>
        <w:rPr>
          <w:rFonts w:ascii="Times New Roman" w:eastAsia="Times New Roman" w:hAnsi="Times New Roman" w:cs="Times New Roman"/>
          <w:lang w:val="lt-LT" w:eastAsia="lt-LT"/>
        </w:rPr>
      </w:pPr>
      <w:r w:rsidRPr="00600BD7">
        <w:rPr>
          <w:rFonts w:ascii="Times New Roman" w:eastAsia="Times New Roman" w:hAnsi="Times New Roman" w:cs="Times New Roman"/>
          <w:highlight w:val="lightGray"/>
          <w:lang w:val="lt-LT" w:eastAsia="lt-LT"/>
        </w:rPr>
        <w:t>Fraxiparine 7600 anti-Xa TV/0,8 ml</w:t>
      </w:r>
    </w:p>
    <w:p w14:paraId="5BBAB23D" w14:textId="550B2023" w:rsidR="00D653B8" w:rsidRPr="00D653B8" w:rsidRDefault="00AE1365" w:rsidP="00D653B8">
      <w:pPr>
        <w:autoSpaceDE w:val="0"/>
        <w:autoSpaceDN w:val="0"/>
        <w:adjustRightInd w:val="0"/>
        <w:spacing w:after="0" w:line="240" w:lineRule="auto"/>
        <w:rPr>
          <w:rFonts w:ascii="Times New Roman" w:eastAsia="Times New Roman" w:hAnsi="Times New Roman" w:cs="Times New Roman"/>
          <w:color w:val="000000"/>
          <w:lang w:val="lt-LT" w:eastAsia="lt-LT"/>
        </w:rPr>
      </w:pPr>
      <w:r w:rsidRPr="00600BD7">
        <w:rPr>
          <w:rFonts w:ascii="Times New Roman" w:eastAsia="Times New Roman" w:hAnsi="Times New Roman" w:cs="Times New Roman"/>
          <w:i/>
          <w:iCs/>
          <w:lang w:val="lt-LT" w:eastAsia="lt-LT"/>
        </w:rPr>
        <w:t>nadroparinum calcicum</w:t>
      </w:r>
    </w:p>
    <w:p w14:paraId="5BBAB23E" w14:textId="77777777" w:rsidR="00D653B8" w:rsidRPr="00D653B8" w:rsidRDefault="00D653B8" w:rsidP="00D653B8">
      <w:pPr>
        <w:spacing w:after="0" w:line="240" w:lineRule="auto"/>
        <w:rPr>
          <w:rFonts w:ascii="Times New Roman" w:eastAsia="Times New Roman" w:hAnsi="Times New Roman" w:cs="Times New Roman"/>
          <w:lang w:val="lt-LT" w:eastAsia="lt-LT"/>
        </w:rPr>
      </w:pPr>
    </w:p>
    <w:p w14:paraId="5BBAB23F" w14:textId="4C7A46BD" w:rsidR="00D653B8" w:rsidRPr="00D653B8" w:rsidRDefault="00D653B8" w:rsidP="00D653B8">
      <w:pPr>
        <w:spacing w:after="0" w:line="240" w:lineRule="auto"/>
        <w:rPr>
          <w:rFonts w:ascii="Times New Roman" w:eastAsia="Times New Roman" w:hAnsi="Times New Roman" w:cs="Times New Roman"/>
          <w:iCs/>
          <w:lang w:val="lt-LT" w:eastAsia="lt-LT"/>
        </w:rPr>
      </w:pPr>
      <w:r w:rsidRPr="00D653B8">
        <w:rPr>
          <w:rFonts w:ascii="Times New Roman" w:eastAsia="Times New Roman" w:hAnsi="Times New Roman" w:cs="Times New Roman"/>
          <w:iCs/>
          <w:lang w:val="lt-LT" w:eastAsia="lt-LT"/>
        </w:rPr>
        <w:t>s.c. /i.v.</w:t>
      </w:r>
      <w:r w:rsidR="00AE1365" w:rsidRPr="00AE1365">
        <w:t xml:space="preserve"> </w:t>
      </w:r>
      <w:r w:rsidR="00AE1365" w:rsidRPr="00AE1365">
        <w:rPr>
          <w:rFonts w:ascii="Times New Roman" w:eastAsia="Times New Roman" w:hAnsi="Times New Roman" w:cs="Times New Roman"/>
          <w:iCs/>
          <w:lang w:val="lt-LT" w:eastAsia="lt-LT"/>
        </w:rPr>
        <w:t>/i.a.</w:t>
      </w:r>
    </w:p>
    <w:p w14:paraId="5BBAB240" w14:textId="77777777" w:rsidR="00D653B8" w:rsidRPr="00D653B8" w:rsidRDefault="00D653B8" w:rsidP="00D653B8">
      <w:pPr>
        <w:spacing w:after="0" w:line="240" w:lineRule="auto"/>
        <w:rPr>
          <w:rFonts w:ascii="Times New Roman" w:eastAsia="Times New Roman" w:hAnsi="Times New Roman" w:cs="Times New Roman"/>
          <w:noProof/>
          <w:lang w:val="lt-LT" w:eastAsia="lt-LT"/>
        </w:rPr>
      </w:pPr>
    </w:p>
    <w:p w14:paraId="5BBAB241" w14:textId="77777777" w:rsidR="00D653B8" w:rsidRPr="00D653B8" w:rsidRDefault="00D653B8" w:rsidP="00D653B8">
      <w:pPr>
        <w:spacing w:after="0" w:line="240" w:lineRule="auto"/>
        <w:rPr>
          <w:rFonts w:ascii="Times New Roman" w:eastAsia="Times New Roman" w:hAnsi="Times New Roman" w:cs="Times New Roman"/>
          <w:noProof/>
          <w:lang w:val="lt-LT" w:eastAsia="lt-LT"/>
        </w:rPr>
      </w:pPr>
    </w:p>
    <w:p w14:paraId="5BBAB242" w14:textId="77777777" w:rsidR="00D653B8" w:rsidRPr="00D653B8" w:rsidRDefault="00D653B8" w:rsidP="00D653B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D653B8">
        <w:rPr>
          <w:rFonts w:ascii="Times New Roman" w:eastAsia="Times New Roman" w:hAnsi="Times New Roman" w:cs="Times New Roman"/>
          <w:b/>
          <w:noProof/>
          <w:lang w:val="lt-LT"/>
        </w:rPr>
        <w:t>2.</w:t>
      </w:r>
      <w:r w:rsidRPr="00D653B8">
        <w:rPr>
          <w:rFonts w:ascii="Times New Roman" w:eastAsia="Times New Roman" w:hAnsi="Times New Roman" w:cs="Times New Roman"/>
          <w:b/>
          <w:noProof/>
          <w:lang w:val="lt-LT"/>
        </w:rPr>
        <w:tab/>
        <w:t>VARTOJIMO METODAS</w:t>
      </w:r>
    </w:p>
    <w:p w14:paraId="5BBAB243" w14:textId="77777777" w:rsidR="00D653B8" w:rsidRPr="00D653B8" w:rsidRDefault="00D653B8" w:rsidP="00D653B8">
      <w:pPr>
        <w:spacing w:after="0" w:line="240" w:lineRule="auto"/>
        <w:rPr>
          <w:rFonts w:ascii="Times New Roman" w:eastAsia="Times New Roman" w:hAnsi="Times New Roman" w:cs="Times New Roman"/>
          <w:noProof/>
          <w:lang w:val="lt-LT" w:eastAsia="lt-LT"/>
        </w:rPr>
      </w:pPr>
    </w:p>
    <w:p w14:paraId="5BBAB244" w14:textId="77777777" w:rsidR="00D653B8" w:rsidRPr="00D653B8" w:rsidRDefault="00D653B8" w:rsidP="00D653B8">
      <w:pPr>
        <w:spacing w:after="0" w:line="240" w:lineRule="auto"/>
        <w:rPr>
          <w:rFonts w:ascii="Times New Roman" w:eastAsia="Times New Roman" w:hAnsi="Times New Roman" w:cs="Times New Roman"/>
          <w:noProof/>
          <w:lang w:val="lt-LT" w:eastAsia="lt-LT"/>
        </w:rPr>
      </w:pPr>
    </w:p>
    <w:p w14:paraId="5BBAB245" w14:textId="77777777" w:rsidR="00D653B8" w:rsidRPr="00D653B8" w:rsidRDefault="00D653B8" w:rsidP="00D653B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D653B8">
        <w:rPr>
          <w:rFonts w:ascii="Times New Roman" w:eastAsia="Times New Roman" w:hAnsi="Times New Roman" w:cs="Times New Roman"/>
          <w:b/>
          <w:noProof/>
          <w:lang w:val="lt-LT"/>
        </w:rPr>
        <w:t>3.</w:t>
      </w:r>
      <w:r w:rsidRPr="00D653B8">
        <w:rPr>
          <w:rFonts w:ascii="Times New Roman" w:eastAsia="Times New Roman" w:hAnsi="Times New Roman" w:cs="Times New Roman"/>
          <w:b/>
          <w:noProof/>
          <w:lang w:val="lt-LT"/>
        </w:rPr>
        <w:tab/>
        <w:t>TINKAMUMO LAIKAS</w:t>
      </w:r>
    </w:p>
    <w:p w14:paraId="5BBAB246" w14:textId="77777777" w:rsidR="00D653B8" w:rsidRPr="00D653B8" w:rsidRDefault="00D653B8" w:rsidP="00D653B8">
      <w:pPr>
        <w:spacing w:after="0" w:line="240" w:lineRule="auto"/>
        <w:rPr>
          <w:rFonts w:ascii="Times New Roman" w:eastAsia="Times New Roman" w:hAnsi="Times New Roman" w:cs="Times New Roman"/>
          <w:lang w:val="lt-LT" w:eastAsia="lt-LT"/>
        </w:rPr>
      </w:pPr>
    </w:p>
    <w:p w14:paraId="5BBAB247" w14:textId="77777777" w:rsidR="00D653B8" w:rsidRPr="00D653B8" w:rsidRDefault="00D653B8" w:rsidP="00D653B8">
      <w:pPr>
        <w:spacing w:after="0" w:line="240" w:lineRule="auto"/>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EXP {mm/MMMM}</w:t>
      </w:r>
    </w:p>
    <w:p w14:paraId="5BBAB248" w14:textId="77777777" w:rsidR="00D653B8" w:rsidRPr="00D653B8" w:rsidRDefault="00D653B8" w:rsidP="00D653B8">
      <w:pPr>
        <w:spacing w:after="0" w:line="240" w:lineRule="auto"/>
        <w:rPr>
          <w:rFonts w:ascii="Times New Roman" w:eastAsia="Times New Roman" w:hAnsi="Times New Roman" w:cs="Times New Roman"/>
          <w:noProof/>
          <w:lang w:val="lt-LT" w:eastAsia="lt-LT"/>
        </w:rPr>
      </w:pPr>
    </w:p>
    <w:p w14:paraId="5BBAB249" w14:textId="77777777" w:rsidR="00D653B8" w:rsidRPr="00D653B8" w:rsidRDefault="00D653B8" w:rsidP="00D653B8">
      <w:pPr>
        <w:spacing w:after="0" w:line="240" w:lineRule="auto"/>
        <w:rPr>
          <w:rFonts w:ascii="Times New Roman" w:eastAsia="Times New Roman" w:hAnsi="Times New Roman" w:cs="Times New Roman"/>
          <w:noProof/>
          <w:lang w:val="lt-LT" w:eastAsia="lt-LT"/>
        </w:rPr>
      </w:pPr>
    </w:p>
    <w:p w14:paraId="5BBAB24A" w14:textId="77777777" w:rsidR="00D653B8" w:rsidRPr="00D653B8" w:rsidRDefault="00D653B8" w:rsidP="00D653B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highlight w:val="lightGray"/>
          <w:lang w:val="lt-LT"/>
        </w:rPr>
      </w:pPr>
      <w:r w:rsidRPr="00D653B8">
        <w:rPr>
          <w:rFonts w:ascii="Times New Roman" w:eastAsia="Times New Roman" w:hAnsi="Times New Roman" w:cs="Times New Roman"/>
          <w:b/>
          <w:noProof/>
          <w:lang w:val="lt-LT"/>
        </w:rPr>
        <w:t>4.</w:t>
      </w:r>
      <w:r w:rsidRPr="00D653B8">
        <w:rPr>
          <w:rFonts w:ascii="Times New Roman" w:eastAsia="Times New Roman" w:hAnsi="Times New Roman" w:cs="Times New Roman"/>
          <w:b/>
          <w:noProof/>
          <w:lang w:val="lt-LT"/>
        </w:rPr>
        <w:tab/>
        <w:t>SERIJOS NUMERIS</w:t>
      </w:r>
    </w:p>
    <w:p w14:paraId="5BBAB24B" w14:textId="77777777" w:rsidR="00D653B8" w:rsidRPr="00D653B8" w:rsidRDefault="00D653B8" w:rsidP="00D653B8">
      <w:pPr>
        <w:spacing w:after="0" w:line="240" w:lineRule="auto"/>
        <w:rPr>
          <w:rFonts w:ascii="Times New Roman" w:eastAsia="Times New Roman" w:hAnsi="Times New Roman" w:cs="Times New Roman"/>
          <w:lang w:val="lt-LT" w:eastAsia="lt-LT"/>
        </w:rPr>
      </w:pPr>
    </w:p>
    <w:p w14:paraId="5BBAB24C" w14:textId="77777777" w:rsidR="00D653B8" w:rsidRPr="00D653B8" w:rsidRDefault="00D653B8" w:rsidP="00D653B8">
      <w:pPr>
        <w:spacing w:after="0" w:line="240" w:lineRule="auto"/>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 xml:space="preserve">Lot </w:t>
      </w:r>
      <w:r w:rsidRPr="00D653B8">
        <w:rPr>
          <w:rFonts w:ascii="Times New Roman" w:eastAsia="Times New Roman" w:hAnsi="Times New Roman" w:cs="Times New Roman"/>
          <w:noProof/>
          <w:lang w:val="lt-LT" w:eastAsia="lt-LT"/>
        </w:rPr>
        <w:t>{numeris}</w:t>
      </w:r>
    </w:p>
    <w:p w14:paraId="5BBAB24D" w14:textId="77777777" w:rsidR="00D653B8" w:rsidRPr="00D653B8" w:rsidRDefault="00D653B8" w:rsidP="00D653B8">
      <w:pPr>
        <w:spacing w:after="0" w:line="240" w:lineRule="auto"/>
        <w:ind w:right="113"/>
        <w:rPr>
          <w:rFonts w:ascii="Times New Roman" w:eastAsia="Times New Roman" w:hAnsi="Times New Roman" w:cs="Times New Roman"/>
          <w:noProof/>
          <w:lang w:val="lt-LT" w:eastAsia="lt-LT"/>
        </w:rPr>
      </w:pPr>
    </w:p>
    <w:p w14:paraId="5BBAB24E" w14:textId="77777777" w:rsidR="00D653B8" w:rsidRPr="00D653B8" w:rsidRDefault="00D653B8" w:rsidP="00D653B8">
      <w:pPr>
        <w:spacing w:after="0" w:line="240" w:lineRule="auto"/>
        <w:ind w:right="113"/>
        <w:rPr>
          <w:rFonts w:ascii="Times New Roman" w:eastAsia="Times New Roman" w:hAnsi="Times New Roman" w:cs="Times New Roman"/>
          <w:noProof/>
          <w:lang w:val="lt-LT" w:eastAsia="lt-LT"/>
        </w:rPr>
      </w:pPr>
    </w:p>
    <w:p w14:paraId="5BBAB24F" w14:textId="77777777" w:rsidR="00D653B8" w:rsidRPr="00D653B8" w:rsidRDefault="00D653B8" w:rsidP="00D653B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highlight w:val="lightGray"/>
          <w:lang w:val="lt-LT"/>
        </w:rPr>
      </w:pPr>
      <w:r w:rsidRPr="00D653B8">
        <w:rPr>
          <w:rFonts w:ascii="Times New Roman" w:eastAsia="Times New Roman" w:hAnsi="Times New Roman" w:cs="Times New Roman"/>
          <w:b/>
          <w:noProof/>
          <w:lang w:val="lt-LT"/>
        </w:rPr>
        <w:t>5.</w:t>
      </w:r>
      <w:r w:rsidRPr="00D653B8">
        <w:rPr>
          <w:rFonts w:ascii="Times New Roman" w:eastAsia="Times New Roman" w:hAnsi="Times New Roman" w:cs="Times New Roman"/>
          <w:b/>
          <w:noProof/>
          <w:lang w:val="lt-LT"/>
        </w:rPr>
        <w:tab/>
        <w:t>KIEKIS (MASĖ, TŪRIS ARBA VIENETAI)</w:t>
      </w:r>
    </w:p>
    <w:p w14:paraId="5BBAB250" w14:textId="77777777" w:rsidR="00D653B8" w:rsidRPr="00D653B8" w:rsidRDefault="00D653B8" w:rsidP="00D653B8">
      <w:pPr>
        <w:spacing w:after="0" w:line="240" w:lineRule="auto"/>
        <w:ind w:right="113"/>
        <w:rPr>
          <w:rFonts w:ascii="Times New Roman" w:eastAsia="Times New Roman" w:hAnsi="Times New Roman" w:cs="Times New Roman"/>
          <w:noProof/>
          <w:lang w:val="lt-LT" w:eastAsia="lt-LT"/>
        </w:rPr>
      </w:pPr>
    </w:p>
    <w:p w14:paraId="5BBAB251" w14:textId="01A7D879" w:rsidR="00D653B8" w:rsidRDefault="00D653B8" w:rsidP="00D653B8">
      <w:pPr>
        <w:spacing w:after="0" w:line="240" w:lineRule="auto"/>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0,3 ml</w:t>
      </w:r>
    </w:p>
    <w:p w14:paraId="12928CA9" w14:textId="123C81CE" w:rsidR="00AE1365" w:rsidRPr="00600BD7" w:rsidRDefault="00AE1365" w:rsidP="00AE1365">
      <w:pPr>
        <w:spacing w:after="0" w:line="240" w:lineRule="auto"/>
        <w:ind w:right="113"/>
        <w:rPr>
          <w:rFonts w:ascii="Times New Roman" w:eastAsia="Times New Roman" w:hAnsi="Times New Roman" w:cs="Times New Roman"/>
          <w:noProof/>
          <w:highlight w:val="lightGray"/>
          <w:lang w:val="lt-LT" w:eastAsia="lt-LT"/>
        </w:rPr>
      </w:pPr>
      <w:r w:rsidRPr="00600BD7">
        <w:rPr>
          <w:rFonts w:ascii="Times New Roman" w:eastAsia="Times New Roman" w:hAnsi="Times New Roman" w:cs="Times New Roman"/>
          <w:noProof/>
          <w:highlight w:val="lightGray"/>
          <w:lang w:val="lt-LT" w:eastAsia="lt-LT"/>
        </w:rPr>
        <w:t>0,4 ml</w:t>
      </w:r>
    </w:p>
    <w:p w14:paraId="1B2AF694" w14:textId="2F84C8A5" w:rsidR="00AE1365" w:rsidRPr="00600BD7" w:rsidRDefault="00AE1365" w:rsidP="00AE1365">
      <w:pPr>
        <w:spacing w:after="0" w:line="240" w:lineRule="auto"/>
        <w:ind w:right="113"/>
        <w:rPr>
          <w:rFonts w:ascii="Times New Roman" w:eastAsia="Times New Roman" w:hAnsi="Times New Roman" w:cs="Times New Roman"/>
          <w:noProof/>
          <w:highlight w:val="lightGray"/>
          <w:lang w:val="lt-LT" w:eastAsia="lt-LT"/>
        </w:rPr>
      </w:pPr>
      <w:r w:rsidRPr="00600BD7">
        <w:rPr>
          <w:rFonts w:ascii="Times New Roman" w:eastAsia="Times New Roman" w:hAnsi="Times New Roman" w:cs="Times New Roman"/>
          <w:noProof/>
          <w:highlight w:val="lightGray"/>
          <w:lang w:val="lt-LT" w:eastAsia="lt-LT"/>
        </w:rPr>
        <w:t>0,6 ml</w:t>
      </w:r>
    </w:p>
    <w:p w14:paraId="5BBAB252" w14:textId="4D679498" w:rsidR="00D653B8" w:rsidRDefault="00AE1365" w:rsidP="00AE1365">
      <w:pPr>
        <w:spacing w:after="0" w:line="240" w:lineRule="auto"/>
        <w:ind w:right="113"/>
        <w:rPr>
          <w:rFonts w:ascii="Times New Roman" w:eastAsia="Times New Roman" w:hAnsi="Times New Roman" w:cs="Times New Roman"/>
          <w:noProof/>
          <w:lang w:val="lt-LT" w:eastAsia="lt-LT"/>
        </w:rPr>
      </w:pPr>
      <w:r w:rsidRPr="00600BD7">
        <w:rPr>
          <w:rFonts w:ascii="Times New Roman" w:eastAsia="Times New Roman" w:hAnsi="Times New Roman" w:cs="Times New Roman"/>
          <w:noProof/>
          <w:highlight w:val="lightGray"/>
          <w:lang w:val="lt-LT" w:eastAsia="lt-LT"/>
        </w:rPr>
        <w:t>0,8 ml</w:t>
      </w:r>
    </w:p>
    <w:p w14:paraId="19BC75EB" w14:textId="77777777" w:rsidR="00AE1365" w:rsidRPr="00D653B8" w:rsidRDefault="00AE1365" w:rsidP="00AE1365">
      <w:pPr>
        <w:spacing w:after="0" w:line="240" w:lineRule="auto"/>
        <w:ind w:right="113"/>
        <w:rPr>
          <w:rFonts w:ascii="Times New Roman" w:eastAsia="Times New Roman" w:hAnsi="Times New Roman" w:cs="Times New Roman"/>
          <w:noProof/>
          <w:lang w:val="lt-LT" w:eastAsia="lt-LT"/>
        </w:rPr>
      </w:pPr>
    </w:p>
    <w:p w14:paraId="5BBAB253" w14:textId="77777777" w:rsidR="00D653B8" w:rsidRPr="00D653B8" w:rsidRDefault="00D653B8" w:rsidP="00D653B8">
      <w:pPr>
        <w:spacing w:after="0" w:line="240" w:lineRule="auto"/>
        <w:rPr>
          <w:rFonts w:ascii="Times New Roman" w:eastAsia="Times New Roman" w:hAnsi="Times New Roman" w:cs="Times New Roman"/>
          <w:lang w:val="lt-LT" w:eastAsia="lt-LT"/>
        </w:rPr>
      </w:pPr>
    </w:p>
    <w:p w14:paraId="5BBAB254" w14:textId="77777777" w:rsidR="00D653B8" w:rsidRPr="00D653B8" w:rsidRDefault="00D653B8" w:rsidP="00D653B8">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lang w:val="lt-LT" w:eastAsia="lt-LT"/>
        </w:rPr>
      </w:pPr>
      <w:r w:rsidRPr="00D653B8">
        <w:rPr>
          <w:rFonts w:ascii="Times New Roman" w:eastAsia="Times New Roman" w:hAnsi="Times New Roman" w:cs="Times New Roman"/>
          <w:b/>
          <w:lang w:val="lt-LT" w:eastAsia="lt-LT"/>
        </w:rPr>
        <w:t>6.</w:t>
      </w:r>
      <w:r w:rsidRPr="00D653B8">
        <w:rPr>
          <w:rFonts w:ascii="Times New Roman" w:eastAsia="Times New Roman" w:hAnsi="Times New Roman" w:cs="Times New Roman"/>
          <w:b/>
          <w:lang w:val="lt-LT" w:eastAsia="lt-LT"/>
        </w:rPr>
        <w:tab/>
        <w:t>KITA</w:t>
      </w:r>
    </w:p>
    <w:p w14:paraId="5BBAB255" w14:textId="77777777" w:rsidR="00D653B8" w:rsidRPr="00D653B8" w:rsidRDefault="00D653B8" w:rsidP="00D653B8">
      <w:pPr>
        <w:spacing w:after="0" w:line="240" w:lineRule="auto"/>
        <w:rPr>
          <w:rFonts w:ascii="Times New Roman" w:eastAsia="Times New Roman" w:hAnsi="Times New Roman" w:cs="Times New Roman"/>
          <w:lang w:val="lt-LT" w:eastAsia="lt-LT"/>
        </w:rPr>
      </w:pPr>
    </w:p>
    <w:p w14:paraId="5BBAB256" w14:textId="77777777" w:rsidR="00D653B8" w:rsidRPr="00D653B8" w:rsidRDefault="00D653B8" w:rsidP="00D653B8">
      <w:pPr>
        <w:spacing w:after="0" w:line="240" w:lineRule="auto"/>
        <w:rPr>
          <w:rFonts w:ascii="Times New Roman" w:eastAsia="Times New Roman" w:hAnsi="Times New Roman" w:cs="Times New Roman"/>
          <w:lang w:val="lt-LT" w:eastAsia="lt-LT"/>
        </w:rPr>
      </w:pPr>
    </w:p>
    <w:p w14:paraId="5BBAB257" w14:textId="77777777" w:rsidR="00D653B8" w:rsidRPr="00D653B8" w:rsidRDefault="00D653B8" w:rsidP="00D653B8">
      <w:pPr>
        <w:spacing w:after="0" w:line="240" w:lineRule="auto"/>
        <w:rPr>
          <w:rFonts w:ascii="Times New Roman" w:eastAsia="Times New Roman" w:hAnsi="Times New Roman" w:cs="Times New Roman"/>
          <w:lang w:val="lt-LT" w:eastAsia="lt-LT"/>
        </w:rPr>
      </w:pPr>
    </w:p>
    <w:p w14:paraId="5BBAB3EF" w14:textId="77777777" w:rsidR="00D653B8" w:rsidRPr="00D653B8" w:rsidRDefault="00D653B8" w:rsidP="00D653B8">
      <w:pPr>
        <w:spacing w:after="0" w:line="240" w:lineRule="auto"/>
        <w:ind w:right="113"/>
        <w:rPr>
          <w:rFonts w:ascii="Times New Roman" w:eastAsia="Times New Roman" w:hAnsi="Times New Roman" w:cs="Times New Roman"/>
          <w:noProof/>
          <w:lang w:val="lt-LT" w:eastAsia="lt-LT"/>
        </w:rPr>
      </w:pPr>
    </w:p>
    <w:p w14:paraId="5BBAB3F0" w14:textId="77777777" w:rsidR="00D653B8" w:rsidRPr="00D653B8" w:rsidRDefault="00D653B8" w:rsidP="00D653B8">
      <w:pPr>
        <w:spacing w:after="200" w:line="276" w:lineRule="auto"/>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br w:type="page"/>
      </w:r>
    </w:p>
    <w:p w14:paraId="5BBAB3F1" w14:textId="77777777" w:rsidR="00D653B8" w:rsidRPr="00D653B8" w:rsidRDefault="00D653B8" w:rsidP="00D653B8">
      <w:pPr>
        <w:spacing w:after="0" w:line="240" w:lineRule="auto"/>
        <w:rPr>
          <w:rFonts w:ascii="Times New Roman" w:eastAsia="Times New Roman" w:hAnsi="Times New Roman" w:cs="Times New Roman"/>
          <w:lang w:val="lt-LT" w:eastAsia="lt-LT"/>
        </w:rPr>
      </w:pPr>
    </w:p>
    <w:p w14:paraId="5BBAB3F2" w14:textId="77777777" w:rsidR="00D653B8" w:rsidRPr="00D653B8" w:rsidRDefault="00D653B8" w:rsidP="00D653B8">
      <w:pPr>
        <w:spacing w:after="0" w:line="240" w:lineRule="auto"/>
        <w:rPr>
          <w:rFonts w:ascii="Times New Roman" w:eastAsia="Times New Roman" w:hAnsi="Times New Roman" w:cs="Times New Roman"/>
          <w:lang w:val="lt-LT" w:eastAsia="lt-LT"/>
        </w:rPr>
      </w:pPr>
    </w:p>
    <w:p w14:paraId="5BBAB3F3" w14:textId="77777777" w:rsidR="00D653B8" w:rsidRPr="00D653B8" w:rsidRDefault="00D653B8" w:rsidP="00D653B8">
      <w:pPr>
        <w:spacing w:after="0" w:line="240" w:lineRule="auto"/>
        <w:rPr>
          <w:rFonts w:ascii="Times New Roman" w:eastAsia="Times New Roman" w:hAnsi="Times New Roman" w:cs="Times New Roman"/>
          <w:lang w:val="lt-LT" w:eastAsia="lt-LT"/>
        </w:rPr>
      </w:pPr>
    </w:p>
    <w:p w14:paraId="5BBAB3F4" w14:textId="77777777" w:rsidR="00D653B8" w:rsidRPr="00D653B8" w:rsidRDefault="00D653B8" w:rsidP="00D653B8">
      <w:pPr>
        <w:spacing w:after="0" w:line="240" w:lineRule="auto"/>
        <w:rPr>
          <w:rFonts w:ascii="Times New Roman" w:eastAsia="Times New Roman" w:hAnsi="Times New Roman" w:cs="Times New Roman"/>
          <w:lang w:val="lt-LT" w:eastAsia="lt-LT"/>
        </w:rPr>
      </w:pPr>
    </w:p>
    <w:p w14:paraId="5BBAB3F5" w14:textId="77777777" w:rsidR="00D653B8" w:rsidRPr="00D653B8" w:rsidRDefault="00D653B8" w:rsidP="00D653B8">
      <w:pPr>
        <w:spacing w:after="0" w:line="240" w:lineRule="auto"/>
        <w:rPr>
          <w:rFonts w:ascii="Times New Roman" w:eastAsia="Times New Roman" w:hAnsi="Times New Roman" w:cs="Times New Roman"/>
          <w:lang w:val="lt-LT" w:eastAsia="lt-LT"/>
        </w:rPr>
      </w:pPr>
    </w:p>
    <w:p w14:paraId="5BBAB3F6" w14:textId="77777777" w:rsidR="00D653B8" w:rsidRPr="00D653B8" w:rsidRDefault="00D653B8" w:rsidP="00D653B8">
      <w:pPr>
        <w:spacing w:after="0" w:line="240" w:lineRule="auto"/>
        <w:rPr>
          <w:rFonts w:ascii="Times New Roman" w:eastAsia="Times New Roman" w:hAnsi="Times New Roman" w:cs="Times New Roman"/>
          <w:lang w:val="lt-LT" w:eastAsia="lt-LT"/>
        </w:rPr>
      </w:pPr>
    </w:p>
    <w:p w14:paraId="5BBAB3F7" w14:textId="77777777" w:rsidR="00D653B8" w:rsidRPr="00D653B8" w:rsidRDefault="00D653B8" w:rsidP="00D653B8">
      <w:pPr>
        <w:keepNext/>
        <w:spacing w:after="0" w:line="240" w:lineRule="auto"/>
        <w:ind w:left="540" w:hanging="540"/>
        <w:outlineLvl w:val="1"/>
        <w:rPr>
          <w:rFonts w:ascii="Times New Roman" w:eastAsia="Times New Roman" w:hAnsi="Times New Roman" w:cs="Times New Roman"/>
          <w:b/>
          <w:bCs/>
          <w:lang w:val="lt-LT" w:eastAsia="lt-LT"/>
        </w:rPr>
      </w:pPr>
    </w:p>
    <w:p w14:paraId="5BBAB3F8" w14:textId="77777777" w:rsidR="00D653B8" w:rsidRPr="00D653B8" w:rsidRDefault="00D653B8" w:rsidP="00D653B8">
      <w:pPr>
        <w:spacing w:after="0" w:line="240" w:lineRule="auto"/>
        <w:rPr>
          <w:rFonts w:ascii="Times New Roman" w:eastAsia="Times New Roman" w:hAnsi="Times New Roman" w:cs="Times New Roman"/>
          <w:lang w:val="lt-LT" w:eastAsia="lt-LT"/>
        </w:rPr>
      </w:pPr>
    </w:p>
    <w:p w14:paraId="5BBAB3F9" w14:textId="77777777" w:rsidR="00D653B8" w:rsidRPr="00D653B8" w:rsidRDefault="00D653B8" w:rsidP="00D653B8">
      <w:pPr>
        <w:spacing w:after="0" w:line="240" w:lineRule="auto"/>
        <w:rPr>
          <w:rFonts w:ascii="Times New Roman" w:eastAsia="Times New Roman" w:hAnsi="Times New Roman" w:cs="Times New Roman"/>
          <w:lang w:val="lt-LT" w:eastAsia="lt-LT"/>
        </w:rPr>
      </w:pPr>
    </w:p>
    <w:p w14:paraId="5BBAB3FA" w14:textId="77777777" w:rsidR="00D653B8" w:rsidRPr="00D653B8" w:rsidRDefault="00D653B8" w:rsidP="00D653B8">
      <w:pPr>
        <w:spacing w:after="0" w:line="240" w:lineRule="auto"/>
        <w:rPr>
          <w:rFonts w:ascii="Times New Roman" w:eastAsia="Times New Roman" w:hAnsi="Times New Roman" w:cs="Times New Roman"/>
          <w:lang w:val="lt-LT" w:eastAsia="lt-LT"/>
        </w:rPr>
      </w:pPr>
    </w:p>
    <w:p w14:paraId="5BBAB3FB" w14:textId="77777777" w:rsidR="00D653B8" w:rsidRPr="00D653B8" w:rsidRDefault="00D653B8" w:rsidP="00D653B8">
      <w:pPr>
        <w:spacing w:after="0" w:line="240" w:lineRule="auto"/>
        <w:rPr>
          <w:rFonts w:ascii="Times New Roman" w:eastAsia="Times New Roman" w:hAnsi="Times New Roman" w:cs="Times New Roman"/>
          <w:lang w:val="lt-LT" w:eastAsia="lt-LT"/>
        </w:rPr>
      </w:pPr>
    </w:p>
    <w:p w14:paraId="5BBAB3FC" w14:textId="77777777" w:rsidR="00D653B8" w:rsidRPr="00D653B8" w:rsidRDefault="00D653B8" w:rsidP="00D653B8">
      <w:pPr>
        <w:spacing w:after="0" w:line="240" w:lineRule="auto"/>
        <w:rPr>
          <w:rFonts w:ascii="Times New Roman" w:eastAsia="Times New Roman" w:hAnsi="Times New Roman" w:cs="Times New Roman"/>
          <w:lang w:val="lt-LT" w:eastAsia="lt-LT"/>
        </w:rPr>
      </w:pPr>
    </w:p>
    <w:p w14:paraId="5BBAB3FD" w14:textId="77777777" w:rsidR="00D653B8" w:rsidRPr="00D653B8" w:rsidRDefault="00D653B8" w:rsidP="00D653B8">
      <w:pPr>
        <w:spacing w:after="0" w:line="240" w:lineRule="auto"/>
        <w:rPr>
          <w:rFonts w:ascii="Times New Roman" w:eastAsia="Times New Roman" w:hAnsi="Times New Roman" w:cs="Times New Roman"/>
          <w:lang w:val="lt-LT" w:eastAsia="lt-LT"/>
        </w:rPr>
      </w:pPr>
    </w:p>
    <w:p w14:paraId="5BBAB3FE" w14:textId="77777777" w:rsidR="00D653B8" w:rsidRPr="00D653B8" w:rsidRDefault="00D653B8" w:rsidP="00D653B8">
      <w:pPr>
        <w:spacing w:after="0" w:line="240" w:lineRule="auto"/>
        <w:rPr>
          <w:rFonts w:ascii="Times New Roman" w:eastAsia="Times New Roman" w:hAnsi="Times New Roman" w:cs="Times New Roman"/>
          <w:lang w:val="lt-LT" w:eastAsia="lt-LT"/>
        </w:rPr>
      </w:pPr>
    </w:p>
    <w:p w14:paraId="5BBAB3FF" w14:textId="77777777" w:rsidR="00D653B8" w:rsidRPr="00D653B8" w:rsidRDefault="00D653B8" w:rsidP="00D653B8">
      <w:pPr>
        <w:spacing w:after="0" w:line="240" w:lineRule="auto"/>
        <w:rPr>
          <w:rFonts w:ascii="Times New Roman" w:eastAsia="Times New Roman" w:hAnsi="Times New Roman" w:cs="Times New Roman"/>
          <w:lang w:val="lt-LT" w:eastAsia="lt-LT"/>
        </w:rPr>
      </w:pPr>
    </w:p>
    <w:p w14:paraId="5BBAB400" w14:textId="77777777" w:rsidR="00D653B8" w:rsidRPr="00D653B8" w:rsidRDefault="00D653B8" w:rsidP="00D653B8">
      <w:pPr>
        <w:spacing w:after="0" w:line="240" w:lineRule="auto"/>
        <w:rPr>
          <w:rFonts w:ascii="Times New Roman" w:eastAsia="Times New Roman" w:hAnsi="Times New Roman" w:cs="Times New Roman"/>
          <w:lang w:val="lt-LT" w:eastAsia="lt-LT"/>
        </w:rPr>
      </w:pPr>
    </w:p>
    <w:p w14:paraId="5BBAB401" w14:textId="77777777" w:rsidR="00D653B8" w:rsidRPr="00D653B8" w:rsidRDefault="00D653B8" w:rsidP="00D653B8">
      <w:pPr>
        <w:spacing w:after="0" w:line="240" w:lineRule="auto"/>
        <w:rPr>
          <w:rFonts w:ascii="Times New Roman" w:eastAsia="Times New Roman" w:hAnsi="Times New Roman" w:cs="Times New Roman"/>
          <w:lang w:val="lt-LT" w:eastAsia="lt-LT"/>
        </w:rPr>
      </w:pPr>
    </w:p>
    <w:p w14:paraId="5BBAB402" w14:textId="77777777" w:rsidR="00D653B8" w:rsidRPr="00D653B8" w:rsidRDefault="00D653B8" w:rsidP="00D653B8">
      <w:pPr>
        <w:spacing w:after="0" w:line="240" w:lineRule="auto"/>
        <w:rPr>
          <w:rFonts w:ascii="Times New Roman" w:eastAsia="Times New Roman" w:hAnsi="Times New Roman" w:cs="Times New Roman"/>
          <w:lang w:val="lt-LT" w:eastAsia="lt-LT"/>
        </w:rPr>
      </w:pPr>
    </w:p>
    <w:p w14:paraId="5BBAB403" w14:textId="77777777" w:rsidR="00D653B8" w:rsidRPr="00D653B8" w:rsidRDefault="00D653B8" w:rsidP="00D653B8">
      <w:pPr>
        <w:spacing w:after="0" w:line="240" w:lineRule="auto"/>
        <w:rPr>
          <w:rFonts w:ascii="Times New Roman" w:eastAsia="Times New Roman" w:hAnsi="Times New Roman" w:cs="Times New Roman"/>
          <w:lang w:val="lt-LT" w:eastAsia="lt-LT"/>
        </w:rPr>
      </w:pPr>
    </w:p>
    <w:p w14:paraId="5BBAB404" w14:textId="77777777" w:rsidR="00D653B8" w:rsidRPr="00D653B8" w:rsidRDefault="00D653B8" w:rsidP="00D653B8">
      <w:pPr>
        <w:spacing w:after="0" w:line="240" w:lineRule="auto"/>
        <w:rPr>
          <w:rFonts w:ascii="Times New Roman" w:eastAsia="Times New Roman" w:hAnsi="Times New Roman" w:cs="Times New Roman"/>
          <w:lang w:val="lt-LT" w:eastAsia="lt-LT"/>
        </w:rPr>
      </w:pPr>
    </w:p>
    <w:p w14:paraId="5BBAB405" w14:textId="77777777" w:rsidR="00D653B8" w:rsidRPr="00D653B8" w:rsidRDefault="00D653B8" w:rsidP="00D653B8">
      <w:pPr>
        <w:spacing w:after="0" w:line="240" w:lineRule="auto"/>
        <w:rPr>
          <w:rFonts w:ascii="Times New Roman" w:eastAsia="Times New Roman" w:hAnsi="Times New Roman" w:cs="Times New Roman"/>
          <w:lang w:val="lt-LT" w:eastAsia="lt-LT"/>
        </w:rPr>
      </w:pPr>
    </w:p>
    <w:p w14:paraId="5BBAB406" w14:textId="77777777" w:rsidR="00D653B8" w:rsidRPr="00D653B8" w:rsidRDefault="00D653B8" w:rsidP="00D653B8">
      <w:pPr>
        <w:spacing w:after="0" w:line="240" w:lineRule="auto"/>
        <w:rPr>
          <w:rFonts w:ascii="Times New Roman" w:eastAsia="Times New Roman" w:hAnsi="Times New Roman" w:cs="Times New Roman"/>
          <w:lang w:val="lt-LT" w:eastAsia="lt-LT"/>
        </w:rPr>
      </w:pPr>
    </w:p>
    <w:p w14:paraId="5BBAB407" w14:textId="77777777" w:rsidR="00D653B8" w:rsidRPr="00D653B8" w:rsidRDefault="00D653B8" w:rsidP="00D653B8">
      <w:pPr>
        <w:spacing w:after="0" w:line="240" w:lineRule="auto"/>
        <w:rPr>
          <w:rFonts w:ascii="Times New Roman" w:eastAsia="Times New Roman" w:hAnsi="Times New Roman" w:cs="Times New Roman"/>
          <w:lang w:val="lt-LT" w:eastAsia="lt-LT"/>
        </w:rPr>
      </w:pPr>
    </w:p>
    <w:p w14:paraId="5BBAB408" w14:textId="77777777" w:rsidR="00D653B8" w:rsidRPr="00D653B8" w:rsidRDefault="00D653B8" w:rsidP="00D653B8">
      <w:pPr>
        <w:spacing w:after="0" w:line="240" w:lineRule="auto"/>
        <w:rPr>
          <w:rFonts w:ascii="Times New Roman" w:eastAsia="Times New Roman" w:hAnsi="Times New Roman" w:cs="Times New Roman"/>
          <w:lang w:val="lt-LT" w:eastAsia="lt-LT"/>
        </w:rPr>
      </w:pPr>
    </w:p>
    <w:p w14:paraId="5BBAB409" w14:textId="77777777" w:rsidR="00D653B8" w:rsidRPr="00D653B8" w:rsidRDefault="00D653B8" w:rsidP="00D653B8">
      <w:pPr>
        <w:spacing w:after="0" w:line="240" w:lineRule="auto"/>
        <w:rPr>
          <w:rFonts w:ascii="Times New Roman" w:eastAsia="Times New Roman" w:hAnsi="Times New Roman" w:cs="Times New Roman"/>
          <w:lang w:val="lt-LT" w:eastAsia="lt-LT"/>
        </w:rPr>
      </w:pPr>
    </w:p>
    <w:p w14:paraId="5BBAB40A" w14:textId="77777777" w:rsidR="00D653B8" w:rsidRPr="00D653B8" w:rsidRDefault="00D653B8" w:rsidP="00D653B8">
      <w:pPr>
        <w:spacing w:after="0" w:line="240" w:lineRule="auto"/>
        <w:jc w:val="center"/>
        <w:outlineLvl w:val="0"/>
        <w:rPr>
          <w:rFonts w:ascii="Times New Roman" w:eastAsia="Times New Roman" w:hAnsi="Times New Roman" w:cs="Times New Roman"/>
          <w:b/>
          <w:kern w:val="28"/>
          <w:lang w:val="lt-LT" w:eastAsia="lt-LT"/>
        </w:rPr>
      </w:pPr>
    </w:p>
    <w:p w14:paraId="5BBAB40B" w14:textId="77777777" w:rsidR="00D653B8" w:rsidRPr="00D653B8" w:rsidRDefault="00D653B8" w:rsidP="00D653B8">
      <w:pPr>
        <w:spacing w:after="0" w:line="240" w:lineRule="auto"/>
        <w:jc w:val="center"/>
        <w:outlineLvl w:val="0"/>
        <w:rPr>
          <w:rFonts w:ascii="Times New Roman" w:eastAsia="Times New Roman" w:hAnsi="Times New Roman" w:cs="Times New Roman"/>
          <w:b/>
          <w:kern w:val="28"/>
          <w:lang w:val="lt-LT" w:eastAsia="lt-LT"/>
        </w:rPr>
      </w:pPr>
      <w:r w:rsidRPr="00D653B8">
        <w:rPr>
          <w:rFonts w:ascii="Times New Roman" w:eastAsia="Times New Roman" w:hAnsi="Times New Roman" w:cs="Times New Roman"/>
          <w:b/>
          <w:kern w:val="28"/>
          <w:lang w:val="lt-LT" w:eastAsia="lt-LT"/>
        </w:rPr>
        <w:t>B. PAKUOTĖS LAPELIS</w:t>
      </w:r>
    </w:p>
    <w:p w14:paraId="5BBAB40C" w14:textId="77777777" w:rsidR="00D653B8" w:rsidRPr="00D653B8" w:rsidRDefault="00D653B8" w:rsidP="00D653B8">
      <w:pPr>
        <w:spacing w:after="0" w:line="240" w:lineRule="auto"/>
        <w:jc w:val="center"/>
        <w:outlineLvl w:val="0"/>
        <w:rPr>
          <w:rFonts w:ascii="Times New Roman" w:eastAsia="Times New Roman" w:hAnsi="Times New Roman" w:cs="Times New Roman"/>
          <w:b/>
          <w:kern w:val="28"/>
          <w:lang w:val="lt-LT" w:eastAsia="lt-LT"/>
        </w:rPr>
      </w:pPr>
    </w:p>
    <w:p w14:paraId="5BBAB40D" w14:textId="77777777" w:rsidR="00D653B8" w:rsidRPr="00D653B8" w:rsidRDefault="00D653B8" w:rsidP="00D653B8">
      <w:pPr>
        <w:spacing w:after="0" w:line="240" w:lineRule="auto"/>
        <w:jc w:val="center"/>
        <w:rPr>
          <w:rFonts w:ascii="Times New Roman" w:eastAsia="Times New Roman" w:hAnsi="Times New Roman" w:cs="Times New Roman"/>
          <w:b/>
          <w:lang w:val="lt-LT" w:eastAsia="lt-LT"/>
        </w:rPr>
      </w:pPr>
      <w:r w:rsidRPr="00D653B8">
        <w:rPr>
          <w:rFonts w:ascii="Times New Roman" w:eastAsia="Times New Roman" w:hAnsi="Times New Roman" w:cs="Times New Roman"/>
          <w:lang w:val="lt-LT" w:eastAsia="lt-LT"/>
        </w:rPr>
        <w:br w:type="page"/>
      </w:r>
      <w:r w:rsidRPr="00D653B8">
        <w:rPr>
          <w:rFonts w:ascii="Times New Roman" w:eastAsia="Times New Roman" w:hAnsi="Times New Roman" w:cs="Times New Roman"/>
          <w:b/>
          <w:lang w:val="lt-LT" w:eastAsia="lt-LT"/>
        </w:rPr>
        <w:lastRenderedPageBreak/>
        <w:t>Pakuotės lapelis: informacija vartotojui</w:t>
      </w:r>
    </w:p>
    <w:p w14:paraId="5BBAB40E" w14:textId="77777777" w:rsidR="00D653B8" w:rsidRPr="00D653B8" w:rsidRDefault="00D653B8" w:rsidP="00D653B8">
      <w:pPr>
        <w:spacing w:after="0" w:line="240" w:lineRule="auto"/>
        <w:jc w:val="center"/>
        <w:rPr>
          <w:rFonts w:ascii="Times New Roman" w:eastAsia="Times New Roman" w:hAnsi="Times New Roman" w:cs="Times New Roman"/>
          <w:b/>
          <w:bCs/>
          <w:lang w:val="lt-LT" w:eastAsia="lt-LT"/>
        </w:rPr>
      </w:pPr>
    </w:p>
    <w:p w14:paraId="5BBAB40F" w14:textId="77777777" w:rsidR="00D653B8" w:rsidRPr="00D653B8" w:rsidRDefault="00D653B8" w:rsidP="00D653B8">
      <w:pPr>
        <w:spacing w:after="0" w:line="240" w:lineRule="auto"/>
        <w:jc w:val="center"/>
        <w:rPr>
          <w:rFonts w:ascii="Times New Roman" w:eastAsia="Times New Roman" w:hAnsi="Times New Roman" w:cs="Times New Roman"/>
          <w:b/>
          <w:bCs/>
          <w:lang w:val="lt-LT" w:eastAsia="lt-LT"/>
        </w:rPr>
      </w:pPr>
      <w:r w:rsidRPr="00D653B8">
        <w:rPr>
          <w:rFonts w:ascii="Times New Roman" w:eastAsia="Times New Roman" w:hAnsi="Times New Roman" w:cs="Times New Roman"/>
          <w:b/>
          <w:bCs/>
          <w:lang w:val="lt-LT" w:eastAsia="lt-LT"/>
        </w:rPr>
        <w:t>Fraxiparine 2850 anti-Xa TV/0,3 ml injekcinis tirpalas</w:t>
      </w:r>
    </w:p>
    <w:p w14:paraId="5BBAB410" w14:textId="77777777" w:rsidR="00D653B8" w:rsidRPr="00D653B8" w:rsidRDefault="00D653B8" w:rsidP="00D653B8">
      <w:pPr>
        <w:spacing w:after="0" w:line="240" w:lineRule="auto"/>
        <w:jc w:val="center"/>
        <w:rPr>
          <w:rFonts w:ascii="Times New Roman" w:eastAsia="Times New Roman" w:hAnsi="Times New Roman" w:cs="Times New Roman"/>
          <w:b/>
          <w:bCs/>
          <w:lang w:val="lt-LT" w:eastAsia="lt-LT"/>
        </w:rPr>
      </w:pPr>
      <w:r w:rsidRPr="00D653B8">
        <w:rPr>
          <w:rFonts w:ascii="Times New Roman" w:eastAsia="Times New Roman" w:hAnsi="Times New Roman" w:cs="Times New Roman"/>
          <w:b/>
          <w:bCs/>
          <w:lang w:val="lt-LT" w:eastAsia="lt-LT"/>
        </w:rPr>
        <w:t>Fraxiparine 3800 anti-Xa TV/0,4 ml injekcinis tirpalas</w:t>
      </w:r>
    </w:p>
    <w:p w14:paraId="5BBAB411" w14:textId="77777777" w:rsidR="00D653B8" w:rsidRPr="00D653B8" w:rsidRDefault="00D653B8" w:rsidP="00D653B8">
      <w:pPr>
        <w:spacing w:after="0" w:line="240" w:lineRule="auto"/>
        <w:jc w:val="center"/>
        <w:rPr>
          <w:rFonts w:ascii="Times New Roman" w:eastAsia="Times New Roman" w:hAnsi="Times New Roman" w:cs="Times New Roman"/>
          <w:b/>
          <w:bCs/>
          <w:lang w:val="lt-LT" w:eastAsia="lt-LT"/>
        </w:rPr>
      </w:pPr>
      <w:r w:rsidRPr="00D653B8">
        <w:rPr>
          <w:rFonts w:ascii="Times New Roman" w:eastAsia="Times New Roman" w:hAnsi="Times New Roman" w:cs="Times New Roman"/>
          <w:b/>
          <w:bCs/>
          <w:lang w:val="lt-LT" w:eastAsia="lt-LT"/>
        </w:rPr>
        <w:t>Fraxiparine 5700 anti-Xa TV/0,6 ml injekcinis tirpalas</w:t>
      </w:r>
    </w:p>
    <w:p w14:paraId="5BBAB412" w14:textId="77777777" w:rsidR="00D653B8" w:rsidRPr="00D653B8" w:rsidRDefault="00D653B8" w:rsidP="00D653B8">
      <w:pPr>
        <w:spacing w:after="0" w:line="240" w:lineRule="auto"/>
        <w:jc w:val="center"/>
        <w:rPr>
          <w:rFonts w:ascii="Times New Roman" w:eastAsia="Times New Roman" w:hAnsi="Times New Roman" w:cs="Times New Roman"/>
          <w:b/>
          <w:bCs/>
          <w:lang w:val="lt-LT" w:eastAsia="lt-LT"/>
        </w:rPr>
      </w:pPr>
      <w:r w:rsidRPr="00D653B8">
        <w:rPr>
          <w:rFonts w:ascii="Times New Roman" w:eastAsia="Times New Roman" w:hAnsi="Times New Roman" w:cs="Times New Roman"/>
          <w:b/>
          <w:bCs/>
          <w:lang w:val="lt-LT" w:eastAsia="lt-LT"/>
        </w:rPr>
        <w:t>Fraxiparine 7600 anti-Xa TV/0,8 ml injekcinis tirpalas</w:t>
      </w:r>
    </w:p>
    <w:p w14:paraId="286D2500" w14:textId="1A41F8E1" w:rsidR="00B219B8" w:rsidRDefault="00647C2B" w:rsidP="00D653B8">
      <w:pPr>
        <w:spacing w:after="0" w:line="240" w:lineRule="auto"/>
        <w:jc w:val="center"/>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n</w:t>
      </w:r>
      <w:r w:rsidR="00D653B8" w:rsidRPr="00D653B8">
        <w:rPr>
          <w:rFonts w:ascii="Times New Roman" w:eastAsia="Times New Roman" w:hAnsi="Times New Roman" w:cs="Times New Roman"/>
          <w:lang w:val="lt-LT" w:eastAsia="lt-LT"/>
        </w:rPr>
        <w:t>adroparino kalcio druska</w:t>
      </w:r>
      <w:r w:rsidR="00B219B8">
        <w:rPr>
          <w:rFonts w:ascii="Times New Roman" w:eastAsia="Times New Roman" w:hAnsi="Times New Roman" w:cs="Times New Roman"/>
          <w:lang w:val="lt-LT" w:eastAsia="lt-LT"/>
        </w:rPr>
        <w:t xml:space="preserve"> </w:t>
      </w:r>
    </w:p>
    <w:p w14:paraId="5BBAB413" w14:textId="2F2137F9" w:rsidR="00D653B8" w:rsidRPr="00600BD7" w:rsidRDefault="00B219B8" w:rsidP="00D653B8">
      <w:pPr>
        <w:spacing w:after="0" w:line="240" w:lineRule="auto"/>
        <w:jc w:val="center"/>
        <w:rPr>
          <w:rFonts w:ascii="Times New Roman" w:eastAsia="Times New Roman" w:hAnsi="Times New Roman" w:cs="Times New Roman"/>
          <w:i/>
          <w:iCs/>
          <w:lang w:val="lt-LT" w:eastAsia="lt-LT"/>
        </w:rPr>
      </w:pPr>
      <w:r w:rsidRPr="00600BD7">
        <w:rPr>
          <w:rFonts w:ascii="Times New Roman" w:eastAsia="Times New Roman" w:hAnsi="Times New Roman" w:cs="Times New Roman"/>
          <w:i/>
          <w:iCs/>
          <w:lang w:val="lt-LT" w:eastAsia="lt-LT"/>
        </w:rPr>
        <w:t>(nadroparinum calcicum)</w:t>
      </w:r>
    </w:p>
    <w:p w14:paraId="5BBAB414" w14:textId="77777777" w:rsidR="00D653B8" w:rsidRPr="00D653B8" w:rsidRDefault="00D653B8" w:rsidP="00D653B8">
      <w:pPr>
        <w:spacing w:after="0" w:line="240" w:lineRule="auto"/>
        <w:ind w:left="567" w:hanging="567"/>
        <w:jc w:val="center"/>
        <w:rPr>
          <w:rFonts w:ascii="Times New Roman" w:eastAsia="Times New Roman" w:hAnsi="Times New Roman" w:cs="Times New Roman"/>
          <w:lang w:val="lt-LT" w:eastAsia="lt-LT"/>
        </w:rPr>
      </w:pPr>
    </w:p>
    <w:p w14:paraId="5BBAB415" w14:textId="77777777" w:rsidR="00D653B8" w:rsidRPr="00D653B8" w:rsidRDefault="00D653B8" w:rsidP="00D653B8">
      <w:pPr>
        <w:spacing w:after="0" w:line="240" w:lineRule="auto"/>
        <w:rPr>
          <w:rFonts w:ascii="Times New Roman" w:eastAsia="Times New Roman" w:hAnsi="Times New Roman" w:cs="Times New Roman"/>
          <w:b/>
          <w:noProof/>
          <w:spacing w:val="-3"/>
          <w:lang w:val="lt-LT"/>
        </w:rPr>
      </w:pPr>
      <w:r w:rsidRPr="00D653B8">
        <w:rPr>
          <w:rFonts w:ascii="Times New Roman" w:eastAsia="Times New Roman" w:hAnsi="Times New Roman" w:cs="Times New Roman"/>
          <w:b/>
          <w:noProof/>
          <w:spacing w:val="-3"/>
          <w:lang w:val="lt-LT"/>
        </w:rPr>
        <w:t>Atidžiai perskaitykite visą šį lapelį, prieš pradėdami vartoti vaistą</w:t>
      </w:r>
      <w:r w:rsidRPr="00D653B8">
        <w:rPr>
          <w:rFonts w:ascii="Times New Roman" w:eastAsia="Times New Roman" w:hAnsi="Times New Roman" w:cs="Times New Roman"/>
          <w:noProof/>
          <w:spacing w:val="-3"/>
          <w:lang w:val="lt-LT"/>
        </w:rPr>
        <w:t xml:space="preserve">, </w:t>
      </w:r>
      <w:r w:rsidRPr="00D653B8">
        <w:rPr>
          <w:rFonts w:ascii="Times New Roman" w:eastAsia="Times New Roman" w:hAnsi="Times New Roman" w:cs="Times New Roman"/>
          <w:b/>
          <w:noProof/>
          <w:spacing w:val="-3"/>
          <w:lang w:val="lt-LT"/>
        </w:rPr>
        <w:t>nes jame pateikiama Jums svarbi informacija.</w:t>
      </w:r>
    </w:p>
    <w:p w14:paraId="5BBAB416" w14:textId="77777777" w:rsidR="00D653B8" w:rsidRPr="00D653B8" w:rsidRDefault="00D653B8" w:rsidP="00D653B8">
      <w:pPr>
        <w:numPr>
          <w:ilvl w:val="0"/>
          <w:numId w:val="26"/>
        </w:numPr>
        <w:tabs>
          <w:tab w:val="num" w:pos="567"/>
        </w:tabs>
        <w:spacing w:after="0" w:line="240" w:lineRule="auto"/>
        <w:ind w:left="567" w:hanging="567"/>
        <w:rPr>
          <w:rFonts w:ascii="Times New Roman" w:eastAsia="Times New Roman" w:hAnsi="Times New Roman" w:cs="Times New Roman"/>
          <w:noProof/>
          <w:spacing w:val="-3"/>
          <w:lang w:val="lt-LT"/>
        </w:rPr>
      </w:pPr>
      <w:r w:rsidRPr="00D653B8">
        <w:rPr>
          <w:rFonts w:ascii="Times New Roman" w:eastAsia="Times New Roman" w:hAnsi="Times New Roman" w:cs="Times New Roman"/>
          <w:noProof/>
          <w:spacing w:val="-3"/>
          <w:lang w:val="lt-LT"/>
        </w:rPr>
        <w:t>Neišmeskite šio lapelio, nes vėl gali prireikti jį perskaityti.</w:t>
      </w:r>
    </w:p>
    <w:p w14:paraId="5BBAB417" w14:textId="77777777" w:rsidR="00D653B8" w:rsidRPr="00D653B8" w:rsidRDefault="00D653B8" w:rsidP="00D653B8">
      <w:pPr>
        <w:numPr>
          <w:ilvl w:val="0"/>
          <w:numId w:val="26"/>
        </w:numPr>
        <w:tabs>
          <w:tab w:val="num" w:pos="567"/>
        </w:tabs>
        <w:spacing w:after="0" w:line="240" w:lineRule="auto"/>
        <w:ind w:left="567" w:hanging="567"/>
        <w:rPr>
          <w:rFonts w:ascii="Times New Roman" w:eastAsia="Times New Roman" w:hAnsi="Times New Roman" w:cs="Times New Roman"/>
          <w:noProof/>
          <w:spacing w:val="-3"/>
          <w:lang w:val="lt-LT"/>
        </w:rPr>
      </w:pPr>
      <w:r w:rsidRPr="00D653B8">
        <w:rPr>
          <w:rFonts w:ascii="Times New Roman" w:eastAsia="Times New Roman" w:hAnsi="Times New Roman" w:cs="Times New Roman"/>
          <w:noProof/>
          <w:spacing w:val="-3"/>
          <w:lang w:val="lt-LT"/>
        </w:rPr>
        <w:t>Jeigu kiltų daugiau klausimų, kreipkitės į gydytoją arba vaistininką.</w:t>
      </w:r>
    </w:p>
    <w:p w14:paraId="5BBAB418" w14:textId="77777777" w:rsidR="00D653B8" w:rsidRPr="00D653B8" w:rsidRDefault="00D653B8" w:rsidP="00D653B8">
      <w:pPr>
        <w:numPr>
          <w:ilvl w:val="0"/>
          <w:numId w:val="26"/>
        </w:numPr>
        <w:tabs>
          <w:tab w:val="num" w:pos="567"/>
        </w:tabs>
        <w:spacing w:after="0" w:line="240" w:lineRule="auto"/>
        <w:ind w:left="567" w:hanging="567"/>
        <w:rPr>
          <w:rFonts w:ascii="Times New Roman" w:eastAsia="Times New Roman" w:hAnsi="Times New Roman" w:cs="Times New Roman"/>
          <w:noProof/>
          <w:spacing w:val="-3"/>
          <w:lang w:val="lt-LT"/>
        </w:rPr>
      </w:pPr>
      <w:r w:rsidRPr="00D653B8">
        <w:rPr>
          <w:rFonts w:ascii="Times New Roman" w:eastAsia="Times New Roman" w:hAnsi="Times New Roman" w:cs="Times New Roman"/>
          <w:noProof/>
          <w:spacing w:val="-3"/>
          <w:lang w:val="lt-LT"/>
        </w:rPr>
        <w:t>Šis vaistas skirtas tik Jums, todėl kitiems žmonėms jo duoti negalima. Vaistas gali jiems pakenkti (net tiems, kurių ligos simptomai yra tokie patys kaip Jūsų).</w:t>
      </w:r>
    </w:p>
    <w:p w14:paraId="5BBAB419" w14:textId="6FF599D7" w:rsidR="00D653B8" w:rsidRPr="00D653B8" w:rsidRDefault="00D653B8" w:rsidP="00D653B8">
      <w:pPr>
        <w:numPr>
          <w:ilvl w:val="0"/>
          <w:numId w:val="26"/>
        </w:numPr>
        <w:tabs>
          <w:tab w:val="num" w:pos="567"/>
        </w:tabs>
        <w:spacing w:after="0" w:line="240" w:lineRule="auto"/>
        <w:ind w:left="567" w:hanging="567"/>
        <w:rPr>
          <w:rFonts w:ascii="Times New Roman" w:eastAsia="Times New Roman" w:hAnsi="Times New Roman" w:cs="Times New Roman"/>
          <w:noProof/>
          <w:spacing w:val="-3"/>
          <w:lang w:val="lt-LT"/>
        </w:rPr>
      </w:pPr>
      <w:r w:rsidRPr="00D653B8">
        <w:rPr>
          <w:rFonts w:ascii="Times New Roman" w:eastAsia="Times New Roman" w:hAnsi="Times New Roman" w:cs="Times New Roman"/>
          <w:noProof/>
          <w:spacing w:val="-3"/>
          <w:lang w:val="lt-LT"/>
        </w:rPr>
        <w:t>Jeigu pasireiškė šalutinis poveikis (net jeigu jis šiame lapelyje nenurodytas), kreipkitės į gydytoją arba vaistininką. Žr. 4</w:t>
      </w:r>
      <w:r w:rsidR="00EE6F6F">
        <w:rPr>
          <w:rFonts w:ascii="Times New Roman" w:eastAsia="Times New Roman" w:hAnsi="Times New Roman" w:cs="Times New Roman"/>
          <w:noProof/>
          <w:spacing w:val="-3"/>
          <w:lang w:val="lt-LT"/>
        </w:rPr>
        <w:t> </w:t>
      </w:r>
      <w:r w:rsidRPr="00D653B8">
        <w:rPr>
          <w:rFonts w:ascii="Times New Roman" w:eastAsia="Times New Roman" w:hAnsi="Times New Roman" w:cs="Times New Roman"/>
          <w:noProof/>
          <w:spacing w:val="-3"/>
          <w:lang w:val="lt-LT"/>
        </w:rPr>
        <w:t>skyrių.</w:t>
      </w:r>
    </w:p>
    <w:p w14:paraId="5BBAB41A" w14:textId="77777777" w:rsidR="00D653B8" w:rsidRPr="00D653B8" w:rsidRDefault="00D653B8" w:rsidP="00D653B8">
      <w:pPr>
        <w:spacing w:after="0" w:line="240" w:lineRule="auto"/>
        <w:rPr>
          <w:rFonts w:ascii="Times New Roman" w:eastAsia="Times New Roman" w:hAnsi="Times New Roman" w:cs="Times New Roman"/>
          <w:lang w:val="lt-LT" w:eastAsia="lt-LT"/>
        </w:rPr>
      </w:pPr>
    </w:p>
    <w:p w14:paraId="5BBAB41B" w14:textId="77777777" w:rsidR="00D653B8" w:rsidRPr="00D653B8" w:rsidRDefault="00D653B8" w:rsidP="00D653B8">
      <w:pPr>
        <w:keepNext/>
        <w:spacing w:after="0" w:line="240" w:lineRule="auto"/>
        <w:outlineLvl w:val="3"/>
        <w:rPr>
          <w:rFonts w:ascii="Times New Roman" w:eastAsia="Times New Roman" w:hAnsi="Times New Roman" w:cs="Times New Roman"/>
          <w:b/>
          <w:iCs/>
          <w:lang w:val="lt-LT"/>
        </w:rPr>
      </w:pPr>
      <w:r w:rsidRPr="00D653B8">
        <w:rPr>
          <w:rFonts w:ascii="Times New Roman" w:eastAsia="Times New Roman" w:hAnsi="Times New Roman" w:cs="Times New Roman"/>
          <w:b/>
          <w:iCs/>
          <w:lang w:val="lt-LT"/>
        </w:rPr>
        <w:t>Apie ką rašoma šiame lapelyje?</w:t>
      </w:r>
    </w:p>
    <w:p w14:paraId="5BBAB41C" w14:textId="77777777" w:rsidR="00D653B8" w:rsidRPr="00D653B8" w:rsidRDefault="00D653B8" w:rsidP="00D653B8">
      <w:pPr>
        <w:spacing w:after="0" w:line="240" w:lineRule="auto"/>
        <w:ind w:left="567" w:hanging="567"/>
        <w:rPr>
          <w:rFonts w:ascii="Times New Roman" w:eastAsia="Times New Roman" w:hAnsi="Times New Roman" w:cs="Times New Roman"/>
          <w:b/>
          <w:u w:val="single"/>
          <w:lang w:val="lt-LT" w:eastAsia="lt-LT"/>
        </w:rPr>
      </w:pPr>
    </w:p>
    <w:p w14:paraId="5BBAB41D" w14:textId="77777777" w:rsidR="00D653B8" w:rsidRPr="00D653B8" w:rsidRDefault="00D653B8" w:rsidP="00D653B8">
      <w:pPr>
        <w:spacing w:after="0" w:line="240" w:lineRule="auto"/>
        <w:ind w:left="567" w:hanging="567"/>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1.</w:t>
      </w:r>
      <w:r w:rsidRPr="00D653B8">
        <w:rPr>
          <w:rFonts w:ascii="Times New Roman" w:eastAsia="Times New Roman" w:hAnsi="Times New Roman" w:cs="Times New Roman"/>
          <w:lang w:val="lt-LT" w:eastAsia="lt-LT"/>
        </w:rPr>
        <w:tab/>
        <w:t>Kas yra Fraxiparine ir kam jis vartojamas</w:t>
      </w:r>
    </w:p>
    <w:p w14:paraId="5BBAB41E" w14:textId="77777777" w:rsidR="00D653B8" w:rsidRPr="00D653B8" w:rsidRDefault="00D653B8" w:rsidP="00D653B8">
      <w:pPr>
        <w:spacing w:after="0" w:line="240" w:lineRule="auto"/>
        <w:ind w:left="567" w:hanging="567"/>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2.</w:t>
      </w:r>
      <w:r w:rsidRPr="00D653B8">
        <w:rPr>
          <w:rFonts w:ascii="Times New Roman" w:eastAsia="Times New Roman" w:hAnsi="Times New Roman" w:cs="Times New Roman"/>
          <w:lang w:val="lt-LT" w:eastAsia="lt-LT"/>
        </w:rPr>
        <w:tab/>
        <w:t>Kas žinotina prieš vartojant Fraxiparine</w:t>
      </w:r>
    </w:p>
    <w:p w14:paraId="5BBAB41F" w14:textId="77777777" w:rsidR="00D653B8" w:rsidRPr="00D653B8" w:rsidRDefault="00D653B8" w:rsidP="00D653B8">
      <w:pPr>
        <w:spacing w:after="0" w:line="240" w:lineRule="auto"/>
        <w:ind w:left="567" w:hanging="567"/>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3.</w:t>
      </w:r>
      <w:r w:rsidRPr="00D653B8">
        <w:rPr>
          <w:rFonts w:ascii="Times New Roman" w:eastAsia="Times New Roman" w:hAnsi="Times New Roman" w:cs="Times New Roman"/>
          <w:lang w:val="lt-LT" w:eastAsia="lt-LT"/>
        </w:rPr>
        <w:tab/>
        <w:t>Kaip vartoti Fraxiparine</w:t>
      </w:r>
    </w:p>
    <w:p w14:paraId="5BBAB420" w14:textId="77777777" w:rsidR="00D653B8" w:rsidRPr="00D653B8" w:rsidRDefault="00D653B8" w:rsidP="00D653B8">
      <w:pPr>
        <w:spacing w:after="0" w:line="240" w:lineRule="auto"/>
        <w:ind w:left="567" w:hanging="567"/>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4.</w:t>
      </w:r>
      <w:r w:rsidRPr="00D653B8">
        <w:rPr>
          <w:rFonts w:ascii="Times New Roman" w:eastAsia="Times New Roman" w:hAnsi="Times New Roman" w:cs="Times New Roman"/>
          <w:lang w:val="lt-LT" w:eastAsia="lt-LT"/>
        </w:rPr>
        <w:tab/>
        <w:t>Galimas šalutinis poveikis</w:t>
      </w:r>
    </w:p>
    <w:p w14:paraId="5BBAB421" w14:textId="77777777" w:rsidR="00D653B8" w:rsidRPr="00D653B8" w:rsidRDefault="00D653B8" w:rsidP="00D653B8">
      <w:pPr>
        <w:spacing w:after="0" w:line="240" w:lineRule="auto"/>
        <w:ind w:left="567" w:hanging="567"/>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5.</w:t>
      </w:r>
      <w:r w:rsidRPr="00D653B8">
        <w:rPr>
          <w:rFonts w:ascii="Times New Roman" w:eastAsia="Times New Roman" w:hAnsi="Times New Roman" w:cs="Times New Roman"/>
          <w:lang w:val="lt-LT" w:eastAsia="lt-LT"/>
        </w:rPr>
        <w:tab/>
        <w:t>Kaip laikyti Fraxiparine</w:t>
      </w:r>
    </w:p>
    <w:p w14:paraId="5BBAB422" w14:textId="77777777" w:rsidR="00D653B8" w:rsidRPr="00D653B8" w:rsidRDefault="00D653B8" w:rsidP="00D653B8">
      <w:pPr>
        <w:spacing w:after="0" w:line="240" w:lineRule="auto"/>
        <w:ind w:left="567" w:hanging="567"/>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6.</w:t>
      </w:r>
      <w:r w:rsidRPr="00D653B8">
        <w:rPr>
          <w:rFonts w:ascii="Times New Roman" w:eastAsia="Times New Roman" w:hAnsi="Times New Roman" w:cs="Times New Roman"/>
          <w:lang w:val="lt-LT" w:eastAsia="lt-LT"/>
        </w:rPr>
        <w:tab/>
      </w:r>
      <w:r w:rsidRPr="00D653B8">
        <w:rPr>
          <w:rFonts w:ascii="Times New Roman" w:eastAsia="Times New Roman" w:hAnsi="Times New Roman" w:cs="Times New Roman"/>
          <w:noProof/>
          <w:lang w:val="lt-LT" w:eastAsia="lt-LT"/>
        </w:rPr>
        <w:t xml:space="preserve">Pakuotės turinys ir kita </w:t>
      </w:r>
      <w:r w:rsidRPr="00D653B8">
        <w:rPr>
          <w:rFonts w:ascii="Times New Roman" w:eastAsia="Times New Roman" w:hAnsi="Times New Roman" w:cs="Times New Roman"/>
          <w:lang w:val="lt-LT" w:eastAsia="lt-LT"/>
        </w:rPr>
        <w:t>informacija</w:t>
      </w:r>
    </w:p>
    <w:p w14:paraId="5BBAB423" w14:textId="77777777" w:rsidR="00D653B8" w:rsidRPr="00D653B8" w:rsidRDefault="00D653B8" w:rsidP="00D653B8">
      <w:pPr>
        <w:spacing w:after="0" w:line="240" w:lineRule="auto"/>
        <w:ind w:left="567" w:hanging="567"/>
        <w:rPr>
          <w:rFonts w:ascii="Times New Roman" w:eastAsia="Times New Roman" w:hAnsi="Times New Roman" w:cs="Times New Roman"/>
          <w:lang w:val="lt-LT" w:eastAsia="lt-LT"/>
        </w:rPr>
      </w:pPr>
    </w:p>
    <w:p w14:paraId="5BBAB424" w14:textId="77777777" w:rsidR="00D653B8" w:rsidRPr="00D653B8" w:rsidRDefault="00D653B8" w:rsidP="00D653B8">
      <w:pPr>
        <w:spacing w:after="0" w:line="240" w:lineRule="auto"/>
        <w:ind w:left="567" w:hanging="567"/>
        <w:rPr>
          <w:rFonts w:ascii="Times New Roman" w:eastAsia="Times New Roman" w:hAnsi="Times New Roman" w:cs="Times New Roman"/>
          <w:lang w:val="lt-LT" w:eastAsia="lt-LT"/>
        </w:rPr>
      </w:pPr>
    </w:p>
    <w:p w14:paraId="5BBAB425" w14:textId="77777777" w:rsidR="00D653B8" w:rsidRPr="00D653B8" w:rsidRDefault="00D653B8" w:rsidP="00D653B8">
      <w:pPr>
        <w:numPr>
          <w:ilvl w:val="12"/>
          <w:numId w:val="0"/>
        </w:numPr>
        <w:spacing w:after="0" w:line="240" w:lineRule="auto"/>
        <w:ind w:left="567" w:hanging="567"/>
        <w:outlineLvl w:val="0"/>
        <w:rPr>
          <w:rFonts w:ascii="Times New Roman" w:eastAsia="Times New Roman" w:hAnsi="Times New Roman" w:cs="Times New Roman"/>
          <w:b/>
          <w:caps/>
          <w:lang w:val="lt-LT" w:eastAsia="lt-LT"/>
        </w:rPr>
      </w:pPr>
      <w:r w:rsidRPr="00D653B8">
        <w:rPr>
          <w:rFonts w:ascii="Times New Roman" w:eastAsia="Times New Roman" w:hAnsi="Times New Roman" w:cs="Times New Roman"/>
          <w:b/>
          <w:lang w:val="lt-LT" w:eastAsia="lt-LT"/>
        </w:rPr>
        <w:t>1.</w:t>
      </w:r>
      <w:r w:rsidRPr="00D653B8">
        <w:rPr>
          <w:rFonts w:ascii="Times New Roman" w:eastAsia="Times New Roman" w:hAnsi="Times New Roman" w:cs="Times New Roman"/>
          <w:b/>
          <w:lang w:val="lt-LT" w:eastAsia="lt-LT"/>
        </w:rPr>
        <w:tab/>
        <w:t>Kas yra Fraxiparine ir kam jis vartojamas</w:t>
      </w:r>
    </w:p>
    <w:p w14:paraId="5BBAB426" w14:textId="77777777" w:rsidR="00D653B8" w:rsidRPr="00D653B8" w:rsidRDefault="00D653B8" w:rsidP="00D653B8">
      <w:pPr>
        <w:spacing w:after="0" w:line="240" w:lineRule="auto"/>
        <w:ind w:left="567" w:hanging="567"/>
        <w:rPr>
          <w:rFonts w:ascii="Times New Roman" w:eastAsia="Times New Roman" w:hAnsi="Times New Roman" w:cs="Times New Roman"/>
          <w:lang w:val="lt-LT" w:eastAsia="lt-LT"/>
        </w:rPr>
      </w:pPr>
    </w:p>
    <w:p w14:paraId="5BBAB429" w14:textId="26FB67CF" w:rsidR="00D653B8" w:rsidRPr="00D653B8" w:rsidRDefault="00D653B8" w:rsidP="00D653B8">
      <w:pPr>
        <w:widowControl w:val="0"/>
        <w:spacing w:after="0" w:line="240" w:lineRule="auto"/>
        <w:jc w:val="both"/>
        <w:rPr>
          <w:rFonts w:ascii="Times New Roman" w:eastAsia="Times New Roman" w:hAnsi="Times New Roman" w:cs="Times New Roman"/>
          <w:lang w:val="lt-LT"/>
        </w:rPr>
      </w:pPr>
      <w:r w:rsidRPr="00D653B8">
        <w:rPr>
          <w:rFonts w:ascii="Times New Roman" w:eastAsia="Times New Roman" w:hAnsi="Times New Roman" w:cs="Times New Roman"/>
          <w:lang w:val="lt-LT"/>
        </w:rPr>
        <w:t>Fraxiparine yra kraujo krešėjimą mažinantis vaistas (antikoaguliantas), priklausantis mažo</w:t>
      </w:r>
      <w:r w:rsidR="00C76034">
        <w:rPr>
          <w:rFonts w:ascii="Times New Roman" w:eastAsia="Times New Roman" w:hAnsi="Times New Roman" w:cs="Times New Roman"/>
          <w:lang w:val="lt-LT"/>
        </w:rPr>
        <w:t>s</w:t>
      </w:r>
      <w:r w:rsidRPr="00D653B8">
        <w:rPr>
          <w:rFonts w:ascii="Times New Roman" w:eastAsia="Times New Roman" w:hAnsi="Times New Roman" w:cs="Times New Roman"/>
          <w:lang w:val="lt-LT"/>
        </w:rPr>
        <w:t xml:space="preserve"> molekulin</w:t>
      </w:r>
      <w:r w:rsidR="00C76034">
        <w:rPr>
          <w:rFonts w:ascii="Times New Roman" w:eastAsia="Times New Roman" w:hAnsi="Times New Roman" w:cs="Times New Roman"/>
          <w:lang w:val="lt-LT"/>
        </w:rPr>
        <w:t>ės</w:t>
      </w:r>
      <w:r w:rsidRPr="00D653B8">
        <w:rPr>
          <w:rFonts w:ascii="Times New Roman" w:eastAsia="Times New Roman" w:hAnsi="Times New Roman" w:cs="Times New Roman"/>
          <w:lang w:val="lt-LT"/>
        </w:rPr>
        <w:t xml:space="preserve"> </w:t>
      </w:r>
      <w:r w:rsidR="00C76034">
        <w:rPr>
          <w:rFonts w:ascii="Times New Roman" w:eastAsia="Times New Roman" w:hAnsi="Times New Roman" w:cs="Times New Roman"/>
          <w:lang w:val="lt-LT"/>
        </w:rPr>
        <w:t>masės</w:t>
      </w:r>
      <w:r w:rsidRPr="00D653B8">
        <w:rPr>
          <w:rFonts w:ascii="Times New Roman" w:eastAsia="Times New Roman" w:hAnsi="Times New Roman" w:cs="Times New Roman"/>
          <w:lang w:val="lt-LT"/>
        </w:rPr>
        <w:t xml:space="preserve"> heparinų grupei (MM</w:t>
      </w:r>
      <w:r w:rsidR="00C76034">
        <w:rPr>
          <w:rFonts w:ascii="Times New Roman" w:eastAsia="Times New Roman" w:hAnsi="Times New Roman" w:cs="Times New Roman"/>
          <w:lang w:val="lt-LT"/>
        </w:rPr>
        <w:t>M</w:t>
      </w:r>
      <w:r w:rsidRPr="00D653B8">
        <w:rPr>
          <w:rFonts w:ascii="Times New Roman" w:eastAsia="Times New Roman" w:hAnsi="Times New Roman" w:cs="Times New Roman"/>
          <w:lang w:val="lt-LT"/>
        </w:rPr>
        <w:t>H). Jis neleidžia atsirasti trombozei (krešuliams venose ar arterijose) ir jai pasikartoti</w:t>
      </w:r>
      <w:r w:rsidR="00C44DA2">
        <w:rPr>
          <w:rFonts w:ascii="Times New Roman" w:eastAsia="Times New Roman" w:hAnsi="Times New Roman" w:cs="Times New Roman"/>
          <w:lang w:val="lt-LT"/>
        </w:rPr>
        <w:t xml:space="preserve"> arba, jei trombozė jau </w:t>
      </w:r>
      <w:r w:rsidR="003D387F">
        <w:rPr>
          <w:rFonts w:ascii="Times New Roman" w:eastAsia="Times New Roman" w:hAnsi="Times New Roman" w:cs="Times New Roman"/>
          <w:lang w:val="lt-LT"/>
        </w:rPr>
        <w:t>yra</w:t>
      </w:r>
      <w:r w:rsidR="00C44DA2">
        <w:rPr>
          <w:rFonts w:ascii="Times New Roman" w:eastAsia="Times New Roman" w:hAnsi="Times New Roman" w:cs="Times New Roman"/>
          <w:lang w:val="lt-LT"/>
        </w:rPr>
        <w:t>, ją gydo</w:t>
      </w:r>
      <w:r w:rsidRPr="00D653B8">
        <w:rPr>
          <w:rFonts w:ascii="Times New Roman" w:eastAsia="Times New Roman" w:hAnsi="Times New Roman" w:cs="Times New Roman"/>
          <w:lang w:val="lt-LT"/>
        </w:rPr>
        <w:t>.</w:t>
      </w:r>
      <w:r w:rsidR="00C44DA2">
        <w:rPr>
          <w:rFonts w:ascii="Times New Roman" w:eastAsia="Times New Roman" w:hAnsi="Times New Roman" w:cs="Times New Roman"/>
          <w:lang w:val="lt-LT"/>
        </w:rPr>
        <w:t xml:space="preserve"> Šio tipo vaistai vadinami antitromboziniais vaistais.</w:t>
      </w:r>
    </w:p>
    <w:p w14:paraId="5BBAB42A" w14:textId="77777777" w:rsidR="00D653B8" w:rsidRPr="00D653B8" w:rsidRDefault="00D653B8" w:rsidP="00D653B8">
      <w:pPr>
        <w:widowControl w:val="0"/>
        <w:spacing w:after="0" w:line="240" w:lineRule="auto"/>
        <w:jc w:val="both"/>
        <w:rPr>
          <w:rFonts w:ascii="Times New Roman" w:eastAsia="Times New Roman" w:hAnsi="Times New Roman" w:cs="Times New Roman"/>
          <w:lang w:val="lt-LT"/>
        </w:rPr>
      </w:pPr>
    </w:p>
    <w:p w14:paraId="5BBAB42B" w14:textId="77777777" w:rsidR="00D653B8" w:rsidRPr="00600BD7" w:rsidRDefault="00D653B8" w:rsidP="00D653B8">
      <w:pPr>
        <w:spacing w:after="0" w:line="240" w:lineRule="auto"/>
        <w:rPr>
          <w:rFonts w:ascii="Times New Roman" w:eastAsia="Times New Roman" w:hAnsi="Times New Roman" w:cs="Times New Roman"/>
          <w:b/>
          <w:bCs/>
          <w:lang w:val="lt-LT" w:eastAsia="lt-LT"/>
        </w:rPr>
      </w:pPr>
      <w:r w:rsidRPr="00600BD7">
        <w:rPr>
          <w:rFonts w:ascii="Times New Roman" w:eastAsia="Times New Roman" w:hAnsi="Times New Roman" w:cs="Times New Roman"/>
          <w:b/>
          <w:bCs/>
          <w:lang w:val="lt-LT" w:eastAsia="lt-LT"/>
        </w:rPr>
        <w:t>Fraxiparine vartojamas:</w:t>
      </w:r>
    </w:p>
    <w:p w14:paraId="5BBAB42C" w14:textId="77777777" w:rsidR="00D653B8" w:rsidRPr="00D653B8" w:rsidRDefault="00D653B8" w:rsidP="00D653B8">
      <w:pPr>
        <w:numPr>
          <w:ilvl w:val="0"/>
          <w:numId w:val="36"/>
        </w:numPr>
        <w:spacing w:after="0" w:line="240" w:lineRule="auto"/>
        <w:ind w:left="567" w:hanging="567"/>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siekiant išvengti kraujo krešulių susidarymo kojų ir plaučių kraujagyslėse po ortopedinės (pvz., klubo ar kelio) arba bendros operacijos, o taip pat gydant intensyvios terapijos skyriuje, jei dėl ūminės ligos judrumas yra ar neseniai buvo apribotas;</w:t>
      </w:r>
    </w:p>
    <w:p w14:paraId="5BBAB42D" w14:textId="72D760E8" w:rsidR="00D653B8" w:rsidRPr="00D653B8" w:rsidRDefault="00D653B8" w:rsidP="00D653B8">
      <w:pPr>
        <w:numPr>
          <w:ilvl w:val="0"/>
          <w:numId w:val="36"/>
        </w:numPr>
        <w:spacing w:after="0" w:line="240" w:lineRule="auto"/>
        <w:ind w:left="567" w:hanging="567"/>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gydyti pacientus, kuriems susidar</w:t>
      </w:r>
      <w:r w:rsidR="00D35445">
        <w:rPr>
          <w:rFonts w:ascii="Times New Roman" w:eastAsia="Times New Roman" w:hAnsi="Times New Roman" w:cs="Times New Roman"/>
          <w:lang w:val="lt-LT" w:eastAsia="lt-LT"/>
        </w:rPr>
        <w:t>ė</w:t>
      </w:r>
      <w:r w:rsidRPr="00D653B8">
        <w:rPr>
          <w:rFonts w:ascii="Times New Roman" w:eastAsia="Times New Roman" w:hAnsi="Times New Roman" w:cs="Times New Roman"/>
          <w:lang w:val="lt-LT" w:eastAsia="lt-LT"/>
        </w:rPr>
        <w:t xml:space="preserve"> krešuli</w:t>
      </w:r>
      <w:r w:rsidR="00D35445">
        <w:rPr>
          <w:rFonts w:ascii="Times New Roman" w:eastAsia="Times New Roman" w:hAnsi="Times New Roman" w:cs="Times New Roman"/>
          <w:lang w:val="lt-LT" w:eastAsia="lt-LT"/>
        </w:rPr>
        <w:t>ų</w:t>
      </w:r>
      <w:r w:rsidRPr="00D653B8">
        <w:rPr>
          <w:rFonts w:ascii="Times New Roman" w:eastAsia="Times New Roman" w:hAnsi="Times New Roman" w:cs="Times New Roman"/>
          <w:lang w:val="lt-LT" w:eastAsia="lt-LT"/>
        </w:rPr>
        <w:t xml:space="preserve"> kojų giliosiose venose arba plaučių kraujagyslėse;</w:t>
      </w:r>
    </w:p>
    <w:p w14:paraId="283E3267" w14:textId="5A7F6EA5" w:rsidR="00D35445" w:rsidRDefault="00D35445" w:rsidP="00D653B8">
      <w:pPr>
        <w:widowControl w:val="0"/>
        <w:numPr>
          <w:ilvl w:val="0"/>
          <w:numId w:val="27"/>
        </w:numPr>
        <w:spacing w:after="0" w:line="240" w:lineRule="auto"/>
        <w:ind w:left="567" w:hanging="567"/>
        <w:jc w:val="both"/>
        <w:rPr>
          <w:rFonts w:ascii="Times New Roman" w:eastAsia="Times New Roman" w:hAnsi="Times New Roman" w:cs="Times New Roman"/>
          <w:lang w:val="lt-LT"/>
        </w:rPr>
      </w:pPr>
      <w:r w:rsidRPr="00D653B8">
        <w:rPr>
          <w:rFonts w:ascii="Times New Roman" w:eastAsia="Times New Roman" w:hAnsi="Times New Roman" w:cs="Times New Roman"/>
          <w:lang w:val="lt-LT"/>
        </w:rPr>
        <w:t>siekiant išvengti hemodializės metu galinčių atsirasti krešulių</w:t>
      </w:r>
      <w:r>
        <w:rPr>
          <w:rFonts w:ascii="Times New Roman" w:eastAsia="Times New Roman" w:hAnsi="Times New Roman" w:cs="Times New Roman"/>
          <w:lang w:val="lt-LT"/>
        </w:rPr>
        <w:t>. H</w:t>
      </w:r>
      <w:r w:rsidRPr="00D653B8">
        <w:rPr>
          <w:rFonts w:ascii="Times New Roman" w:eastAsia="Times New Roman" w:hAnsi="Times New Roman" w:cs="Times New Roman"/>
          <w:lang w:val="lt-LT"/>
        </w:rPr>
        <w:t xml:space="preserve">emodializė </w:t>
      </w:r>
      <w:r>
        <w:rPr>
          <w:rFonts w:ascii="Times New Roman" w:eastAsia="Times New Roman" w:hAnsi="Times New Roman" w:cs="Times New Roman"/>
          <w:lang w:val="lt-LT"/>
        </w:rPr>
        <w:t xml:space="preserve">yra procedūra, </w:t>
      </w:r>
      <w:r w:rsidRPr="00D653B8">
        <w:rPr>
          <w:rFonts w:ascii="Times New Roman" w:eastAsia="Times New Roman" w:hAnsi="Times New Roman" w:cs="Times New Roman"/>
          <w:lang w:val="lt-LT"/>
        </w:rPr>
        <w:t>atliekama inkstų nepakankamumu sergantiems</w:t>
      </w:r>
      <w:r w:rsidRPr="00D653B8" w:rsidDel="006C74D7">
        <w:rPr>
          <w:rFonts w:ascii="Times New Roman" w:eastAsia="Times New Roman" w:hAnsi="Times New Roman" w:cs="Times New Roman"/>
          <w:lang w:val="lt-LT"/>
        </w:rPr>
        <w:t xml:space="preserve"> </w:t>
      </w:r>
      <w:r w:rsidRPr="00D653B8">
        <w:rPr>
          <w:rFonts w:ascii="Times New Roman" w:eastAsia="Times New Roman" w:hAnsi="Times New Roman" w:cs="Times New Roman"/>
          <w:lang w:val="lt-LT"/>
        </w:rPr>
        <w:t>pacientams</w:t>
      </w:r>
      <w:r>
        <w:rPr>
          <w:rFonts w:ascii="Times New Roman" w:eastAsia="Times New Roman" w:hAnsi="Times New Roman" w:cs="Times New Roman"/>
          <w:lang w:val="lt-LT"/>
        </w:rPr>
        <w:t xml:space="preserve">, kad iš kraujo būtų pašalinti </w:t>
      </w:r>
      <w:r w:rsidR="00F43C87">
        <w:rPr>
          <w:rFonts w:ascii="Times New Roman" w:eastAsia="Times New Roman" w:hAnsi="Times New Roman" w:cs="Times New Roman"/>
          <w:lang w:val="lt-LT"/>
        </w:rPr>
        <w:t>medžiagų apykaitos produktai</w:t>
      </w:r>
      <w:r>
        <w:rPr>
          <w:rFonts w:ascii="Times New Roman" w:eastAsia="Times New Roman" w:hAnsi="Times New Roman" w:cs="Times New Roman"/>
          <w:lang w:val="lt-LT"/>
        </w:rPr>
        <w:t>;</w:t>
      </w:r>
    </w:p>
    <w:p w14:paraId="5BBAB42F" w14:textId="31D65296" w:rsidR="00D653B8" w:rsidRPr="00D35445" w:rsidRDefault="00D653B8" w:rsidP="00D35445">
      <w:pPr>
        <w:widowControl w:val="0"/>
        <w:numPr>
          <w:ilvl w:val="0"/>
          <w:numId w:val="27"/>
        </w:numPr>
        <w:spacing w:after="0" w:line="240" w:lineRule="auto"/>
        <w:ind w:left="567" w:hanging="567"/>
        <w:jc w:val="both"/>
        <w:rPr>
          <w:rFonts w:ascii="Times New Roman" w:eastAsia="Times New Roman" w:hAnsi="Times New Roman" w:cs="Times New Roman"/>
          <w:lang w:val="lt-LT"/>
        </w:rPr>
      </w:pPr>
      <w:r w:rsidRPr="00D35445">
        <w:rPr>
          <w:rFonts w:ascii="Times New Roman" w:eastAsia="Times New Roman" w:hAnsi="Times New Roman" w:cs="Times New Roman"/>
          <w:lang w:val="lt-LT"/>
        </w:rPr>
        <w:t>gydyti pacientus, sergančius nestabiliąja krūtinės angina ir miokardo infarktu (be Q bangos).</w:t>
      </w:r>
    </w:p>
    <w:p w14:paraId="5BBAB430" w14:textId="229D4584" w:rsidR="00D653B8" w:rsidRDefault="00D653B8" w:rsidP="00D653B8">
      <w:pPr>
        <w:spacing w:after="0" w:line="240" w:lineRule="auto"/>
        <w:ind w:left="567" w:hanging="567"/>
        <w:rPr>
          <w:rFonts w:ascii="Times New Roman" w:eastAsia="Times New Roman" w:hAnsi="Times New Roman" w:cs="Times New Roman"/>
          <w:lang w:val="lt-LT" w:eastAsia="lt-LT"/>
        </w:rPr>
      </w:pPr>
    </w:p>
    <w:p w14:paraId="06809BA5" w14:textId="6F529226" w:rsidR="00D35445" w:rsidRDefault="00D35445" w:rsidP="00D653B8">
      <w:pPr>
        <w:spacing w:after="0" w:line="240" w:lineRule="auto"/>
        <w:ind w:left="567" w:hanging="567"/>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Vaistas skirtas suaugusiesiems.</w:t>
      </w:r>
    </w:p>
    <w:p w14:paraId="4DBDA6E1" w14:textId="77777777" w:rsidR="00D35445" w:rsidRPr="00D653B8" w:rsidRDefault="00D35445" w:rsidP="00D653B8">
      <w:pPr>
        <w:spacing w:after="0" w:line="240" w:lineRule="auto"/>
        <w:ind w:left="567" w:hanging="567"/>
        <w:rPr>
          <w:rFonts w:ascii="Times New Roman" w:eastAsia="Times New Roman" w:hAnsi="Times New Roman" w:cs="Times New Roman"/>
          <w:lang w:val="lt-LT" w:eastAsia="lt-LT"/>
        </w:rPr>
      </w:pPr>
    </w:p>
    <w:p w14:paraId="5BBAB431" w14:textId="77777777" w:rsidR="00D653B8" w:rsidRPr="00D653B8" w:rsidRDefault="00D653B8" w:rsidP="00D653B8">
      <w:pPr>
        <w:spacing w:after="0" w:line="240" w:lineRule="auto"/>
        <w:ind w:left="567" w:hanging="567"/>
        <w:rPr>
          <w:rFonts w:ascii="Times New Roman" w:eastAsia="Times New Roman" w:hAnsi="Times New Roman" w:cs="Times New Roman"/>
          <w:lang w:val="lt-LT" w:eastAsia="lt-LT"/>
        </w:rPr>
      </w:pPr>
    </w:p>
    <w:p w14:paraId="5BBAB432" w14:textId="77777777" w:rsidR="00D653B8" w:rsidRPr="00D653B8" w:rsidRDefault="00D653B8" w:rsidP="00D653B8">
      <w:pPr>
        <w:numPr>
          <w:ilvl w:val="12"/>
          <w:numId w:val="0"/>
        </w:numPr>
        <w:spacing w:after="0" w:line="240" w:lineRule="auto"/>
        <w:ind w:left="567" w:hanging="567"/>
        <w:outlineLvl w:val="0"/>
        <w:rPr>
          <w:rFonts w:ascii="Times New Roman" w:eastAsia="Times New Roman" w:hAnsi="Times New Roman" w:cs="Times New Roman"/>
          <w:lang w:val="lt-LT" w:eastAsia="lt-LT"/>
        </w:rPr>
      </w:pPr>
      <w:r w:rsidRPr="00D653B8">
        <w:rPr>
          <w:rFonts w:ascii="Times New Roman" w:eastAsia="Times New Roman" w:hAnsi="Times New Roman" w:cs="Times New Roman"/>
          <w:b/>
          <w:lang w:val="lt-LT" w:eastAsia="lt-LT"/>
        </w:rPr>
        <w:t>2.</w:t>
      </w:r>
      <w:r w:rsidRPr="00D653B8">
        <w:rPr>
          <w:rFonts w:ascii="Times New Roman" w:eastAsia="Times New Roman" w:hAnsi="Times New Roman" w:cs="Times New Roman"/>
          <w:b/>
          <w:lang w:val="lt-LT" w:eastAsia="lt-LT"/>
        </w:rPr>
        <w:tab/>
        <w:t>Kas žinotina prieš vartojant Fraxiparine</w:t>
      </w:r>
    </w:p>
    <w:p w14:paraId="5BBAB433" w14:textId="77777777" w:rsidR="00D653B8" w:rsidRPr="00D653B8" w:rsidRDefault="00D653B8" w:rsidP="00D653B8">
      <w:pPr>
        <w:spacing w:after="0" w:line="240" w:lineRule="auto"/>
        <w:ind w:left="567" w:hanging="567"/>
        <w:rPr>
          <w:rFonts w:ascii="Times New Roman" w:eastAsia="Times New Roman" w:hAnsi="Times New Roman" w:cs="Times New Roman"/>
          <w:b/>
          <w:lang w:val="lt-LT" w:eastAsia="lt-LT"/>
        </w:rPr>
      </w:pPr>
    </w:p>
    <w:p w14:paraId="5BBAB434" w14:textId="062B192A" w:rsidR="00D653B8" w:rsidRPr="00D653B8" w:rsidRDefault="00D653B8" w:rsidP="00D653B8">
      <w:pPr>
        <w:spacing w:after="0" w:line="240" w:lineRule="auto"/>
        <w:ind w:left="567" w:hanging="567"/>
        <w:rPr>
          <w:rFonts w:ascii="Times New Roman" w:eastAsia="Times New Roman" w:hAnsi="Times New Roman" w:cs="Times New Roman"/>
          <w:b/>
          <w:bCs/>
          <w:lang w:val="lt-LT" w:eastAsia="lt-LT"/>
        </w:rPr>
      </w:pPr>
      <w:r w:rsidRPr="00D653B8">
        <w:rPr>
          <w:rFonts w:ascii="Times New Roman" w:eastAsia="Times New Roman" w:hAnsi="Times New Roman" w:cs="Times New Roman"/>
          <w:b/>
          <w:lang w:val="lt-LT" w:eastAsia="lt-LT"/>
        </w:rPr>
        <w:t>Fraxiparine</w:t>
      </w:r>
      <w:r w:rsidRPr="00D653B8">
        <w:rPr>
          <w:rFonts w:ascii="Times New Roman" w:eastAsia="Times New Roman" w:hAnsi="Times New Roman" w:cs="Times New Roman"/>
          <w:b/>
          <w:bCs/>
          <w:lang w:val="lt-LT" w:eastAsia="lt-LT"/>
        </w:rPr>
        <w:t xml:space="preserve"> vartoti </w:t>
      </w:r>
      <w:r w:rsidR="00D35445">
        <w:rPr>
          <w:rFonts w:ascii="Times New Roman" w:eastAsia="Times New Roman" w:hAnsi="Times New Roman" w:cs="Times New Roman"/>
          <w:b/>
          <w:bCs/>
          <w:lang w:val="lt-LT" w:eastAsia="lt-LT"/>
        </w:rPr>
        <w:t>draudžia</w:t>
      </w:r>
      <w:r w:rsidRPr="00D653B8">
        <w:rPr>
          <w:rFonts w:ascii="Times New Roman" w:eastAsia="Times New Roman" w:hAnsi="Times New Roman" w:cs="Times New Roman"/>
          <w:b/>
          <w:bCs/>
          <w:lang w:val="lt-LT" w:eastAsia="lt-LT"/>
        </w:rPr>
        <w:t>ma:</w:t>
      </w:r>
    </w:p>
    <w:p w14:paraId="5445D965" w14:textId="14849429" w:rsidR="00B94E18" w:rsidRPr="00E86B86" w:rsidRDefault="00D653B8" w:rsidP="00D653B8">
      <w:pPr>
        <w:numPr>
          <w:ilvl w:val="0"/>
          <w:numId w:val="28"/>
        </w:numPr>
        <w:tabs>
          <w:tab w:val="num" w:pos="567"/>
        </w:tabs>
        <w:spacing w:after="0" w:line="240" w:lineRule="auto"/>
        <w:ind w:left="567" w:hanging="567"/>
        <w:rPr>
          <w:rFonts w:ascii="Times New Roman" w:eastAsia="Times New Roman" w:hAnsi="Times New Roman" w:cs="Times New Roman"/>
          <w:iCs/>
          <w:lang w:val="lt-LT" w:eastAsia="lt-LT"/>
        </w:rPr>
      </w:pPr>
      <w:r w:rsidRPr="00D653B8">
        <w:rPr>
          <w:rFonts w:ascii="Times New Roman" w:eastAsia="Times New Roman" w:hAnsi="Times New Roman" w:cs="Times New Roman"/>
          <w:iCs/>
          <w:lang w:val="lt-LT" w:eastAsia="lt-LT"/>
        </w:rPr>
        <w:t>jeigu yra alergija nadroparinui</w:t>
      </w:r>
      <w:r w:rsidR="00BA71FD">
        <w:rPr>
          <w:rFonts w:ascii="Times New Roman" w:eastAsia="Times New Roman" w:hAnsi="Times New Roman" w:cs="Times New Roman"/>
          <w:iCs/>
          <w:lang w:val="lt-LT" w:eastAsia="lt-LT"/>
        </w:rPr>
        <w:t xml:space="preserve">, </w:t>
      </w:r>
      <w:r w:rsidR="00BA71FD" w:rsidRPr="00473A05">
        <w:rPr>
          <w:rFonts w:ascii="Times New Roman" w:eastAsia="Times New Roman" w:hAnsi="Times New Roman" w:cs="Times New Roman"/>
          <w:iCs/>
          <w:lang w:val="lt-LT" w:eastAsia="lt-LT"/>
        </w:rPr>
        <w:t>heparinui ar panašiam vaistui (pvz., enoksaparinui, bemiparinui, dalteparinui)</w:t>
      </w:r>
      <w:r w:rsidRPr="00D653B8">
        <w:rPr>
          <w:rFonts w:ascii="Times New Roman" w:eastAsia="Times New Roman" w:hAnsi="Times New Roman" w:cs="Times New Roman"/>
          <w:iCs/>
          <w:lang w:val="lt-LT" w:eastAsia="lt-LT"/>
        </w:rPr>
        <w:t xml:space="preserve"> ar</w:t>
      </w:r>
      <w:r w:rsidR="00BA71FD">
        <w:rPr>
          <w:rFonts w:ascii="Times New Roman" w:eastAsia="Times New Roman" w:hAnsi="Times New Roman" w:cs="Times New Roman"/>
          <w:iCs/>
          <w:lang w:val="lt-LT" w:eastAsia="lt-LT"/>
        </w:rPr>
        <w:t>ba</w:t>
      </w:r>
      <w:r w:rsidRPr="00D653B8">
        <w:rPr>
          <w:rFonts w:ascii="Times New Roman" w:eastAsia="Times New Roman" w:hAnsi="Times New Roman" w:cs="Times New Roman"/>
          <w:iCs/>
          <w:lang w:val="lt-LT" w:eastAsia="lt-LT"/>
        </w:rPr>
        <w:t xml:space="preserve"> bet kuriai pagalbinei </w:t>
      </w:r>
      <w:r w:rsidRPr="00D653B8">
        <w:rPr>
          <w:rFonts w:ascii="Times New Roman" w:eastAsia="Times New Roman" w:hAnsi="Times New Roman" w:cs="Times New Roman"/>
          <w:noProof/>
          <w:snapToGrid w:val="0"/>
          <w:lang w:val="lt-LT"/>
        </w:rPr>
        <w:t>šio vaisto medžiagai (jos išvardytos 6</w:t>
      </w:r>
      <w:r w:rsidR="00D35445">
        <w:rPr>
          <w:rFonts w:ascii="Times New Roman" w:eastAsia="Times New Roman" w:hAnsi="Times New Roman" w:cs="Times New Roman"/>
          <w:noProof/>
          <w:snapToGrid w:val="0"/>
          <w:lang w:val="lt-LT"/>
        </w:rPr>
        <w:t> </w:t>
      </w:r>
      <w:r w:rsidRPr="00D653B8">
        <w:rPr>
          <w:rFonts w:ascii="Times New Roman" w:eastAsia="Times New Roman" w:hAnsi="Times New Roman" w:cs="Times New Roman"/>
          <w:noProof/>
          <w:snapToGrid w:val="0"/>
          <w:lang w:val="lt-LT"/>
        </w:rPr>
        <w:t>skyriuje);</w:t>
      </w:r>
    </w:p>
    <w:p w14:paraId="5BBAB435" w14:textId="3D349D45" w:rsidR="00D653B8" w:rsidRPr="00D653B8" w:rsidRDefault="00D653B8" w:rsidP="00D653B8">
      <w:pPr>
        <w:numPr>
          <w:ilvl w:val="0"/>
          <w:numId w:val="28"/>
        </w:numPr>
        <w:tabs>
          <w:tab w:val="num" w:pos="567"/>
        </w:tabs>
        <w:spacing w:after="0" w:line="240" w:lineRule="auto"/>
        <w:ind w:left="567" w:hanging="567"/>
        <w:rPr>
          <w:rFonts w:ascii="Times New Roman" w:eastAsia="Times New Roman" w:hAnsi="Times New Roman" w:cs="Times New Roman"/>
          <w:iCs/>
          <w:lang w:val="lt-LT" w:eastAsia="lt-LT"/>
        </w:rPr>
      </w:pPr>
      <w:r w:rsidRPr="00D653B8">
        <w:rPr>
          <w:rFonts w:ascii="Times New Roman" w:eastAsia="Times New Roman" w:hAnsi="Times New Roman" w:cs="Times New Roman"/>
          <w:iCs/>
          <w:lang w:val="lt-LT" w:eastAsia="lt-LT"/>
        </w:rPr>
        <w:t xml:space="preserve">jeigu </w:t>
      </w:r>
      <w:r w:rsidR="00D35445">
        <w:rPr>
          <w:rFonts w:ascii="Times New Roman" w:eastAsia="Times New Roman" w:hAnsi="Times New Roman" w:cs="Times New Roman"/>
          <w:iCs/>
          <w:lang w:val="lt-LT" w:eastAsia="lt-LT"/>
        </w:rPr>
        <w:t xml:space="preserve">anksčiau </w:t>
      </w:r>
      <w:r w:rsidRPr="00D653B8">
        <w:rPr>
          <w:rFonts w:ascii="Times New Roman" w:eastAsia="Times New Roman" w:hAnsi="Times New Roman" w:cs="Times New Roman"/>
          <w:iCs/>
          <w:lang w:val="lt-LT" w:eastAsia="lt-LT"/>
        </w:rPr>
        <w:t xml:space="preserve">vartojant nadroparino </w:t>
      </w:r>
      <w:r w:rsidR="00E5175F">
        <w:rPr>
          <w:rFonts w:ascii="Times New Roman" w:eastAsia="Times New Roman" w:hAnsi="Times New Roman" w:cs="Times New Roman"/>
          <w:iCs/>
          <w:lang w:val="lt-LT" w:eastAsia="lt-LT"/>
        </w:rPr>
        <w:t xml:space="preserve">kalcio druskos </w:t>
      </w:r>
      <w:r w:rsidRPr="00D653B8">
        <w:rPr>
          <w:rFonts w:ascii="Times New Roman" w:eastAsia="Times New Roman" w:hAnsi="Times New Roman" w:cs="Times New Roman"/>
          <w:iCs/>
          <w:lang w:val="lt-LT" w:eastAsia="lt-LT"/>
        </w:rPr>
        <w:t>buvo sumažėjęs trombocitų (kraujo ląstelių, padedančių kraujui krešėti) kiekis kraujyje;</w:t>
      </w:r>
    </w:p>
    <w:p w14:paraId="5BBAB436" w14:textId="0D84FE34" w:rsidR="00D653B8" w:rsidRPr="00D653B8" w:rsidRDefault="00D653B8" w:rsidP="00D653B8">
      <w:pPr>
        <w:numPr>
          <w:ilvl w:val="0"/>
          <w:numId w:val="28"/>
        </w:numPr>
        <w:tabs>
          <w:tab w:val="num" w:pos="567"/>
        </w:tabs>
        <w:spacing w:after="0" w:line="240" w:lineRule="auto"/>
        <w:ind w:left="567" w:hanging="567"/>
        <w:rPr>
          <w:rFonts w:ascii="Times New Roman" w:eastAsia="Times New Roman" w:hAnsi="Times New Roman" w:cs="Times New Roman"/>
          <w:iCs/>
          <w:lang w:val="lt-LT" w:eastAsia="lt-LT"/>
        </w:rPr>
      </w:pPr>
      <w:r w:rsidRPr="00D653B8">
        <w:rPr>
          <w:rFonts w:ascii="Times New Roman" w:eastAsia="Times New Roman" w:hAnsi="Times New Roman" w:cs="Times New Roman"/>
          <w:iCs/>
          <w:lang w:val="lt-LT" w:eastAsia="lt-LT"/>
        </w:rPr>
        <w:t xml:space="preserve">jeigu yra </w:t>
      </w:r>
      <w:r w:rsidR="00D35445">
        <w:rPr>
          <w:rFonts w:ascii="Times New Roman" w:eastAsia="Times New Roman" w:hAnsi="Times New Roman" w:cs="Times New Roman"/>
          <w:iCs/>
          <w:lang w:val="lt-LT" w:eastAsia="lt-LT"/>
        </w:rPr>
        <w:t xml:space="preserve">aktyvus </w:t>
      </w:r>
      <w:r w:rsidRPr="00D653B8">
        <w:rPr>
          <w:rFonts w:ascii="Times New Roman" w:eastAsia="Times New Roman" w:hAnsi="Times New Roman" w:cs="Times New Roman"/>
          <w:iCs/>
          <w:lang w:val="lt-LT" w:eastAsia="lt-LT"/>
        </w:rPr>
        <w:t>kraujavimas arba bet kokia liga, dėl kurios gali susilpnėti normalus kraujo krešėjimas;</w:t>
      </w:r>
    </w:p>
    <w:p w14:paraId="5BBAB437" w14:textId="1B577F61" w:rsidR="00D653B8" w:rsidRDefault="00D653B8" w:rsidP="00D653B8">
      <w:pPr>
        <w:numPr>
          <w:ilvl w:val="0"/>
          <w:numId w:val="28"/>
        </w:numPr>
        <w:tabs>
          <w:tab w:val="num" w:pos="567"/>
        </w:tabs>
        <w:spacing w:after="0" w:line="240" w:lineRule="auto"/>
        <w:ind w:left="567" w:hanging="567"/>
        <w:rPr>
          <w:rFonts w:ascii="Times New Roman" w:eastAsia="Times New Roman" w:hAnsi="Times New Roman" w:cs="Times New Roman"/>
          <w:iCs/>
          <w:lang w:val="lt-LT" w:eastAsia="lt-LT"/>
        </w:rPr>
      </w:pPr>
      <w:r w:rsidRPr="00D653B8">
        <w:rPr>
          <w:rFonts w:ascii="Times New Roman" w:eastAsia="Times New Roman" w:hAnsi="Times New Roman" w:cs="Times New Roman"/>
          <w:iCs/>
          <w:lang w:val="lt-LT" w:eastAsia="lt-LT"/>
        </w:rPr>
        <w:lastRenderedPageBreak/>
        <w:t xml:space="preserve">jeigu yra </w:t>
      </w:r>
      <w:r w:rsidR="00D35445">
        <w:rPr>
          <w:rFonts w:ascii="Times New Roman" w:eastAsia="Times New Roman" w:hAnsi="Times New Roman" w:cs="Times New Roman"/>
          <w:iCs/>
          <w:lang w:val="lt-LT" w:eastAsia="lt-LT"/>
        </w:rPr>
        <w:t>organ</w:t>
      </w:r>
      <w:r w:rsidR="002476E6">
        <w:rPr>
          <w:rFonts w:ascii="Times New Roman" w:eastAsia="Times New Roman" w:hAnsi="Times New Roman" w:cs="Times New Roman"/>
          <w:iCs/>
          <w:lang w:val="lt-LT" w:eastAsia="lt-LT"/>
        </w:rPr>
        <w:t>o pažeidimas</w:t>
      </w:r>
      <w:r w:rsidRPr="00D653B8">
        <w:rPr>
          <w:rFonts w:ascii="Times New Roman" w:eastAsia="Times New Roman" w:hAnsi="Times New Roman" w:cs="Times New Roman"/>
          <w:iCs/>
          <w:lang w:val="lt-LT" w:eastAsia="lt-LT"/>
        </w:rPr>
        <w:t>, dėl kurio galimas kraujavimas</w:t>
      </w:r>
      <w:r w:rsidR="00D35445">
        <w:rPr>
          <w:rFonts w:ascii="Times New Roman" w:eastAsia="Times New Roman" w:hAnsi="Times New Roman" w:cs="Times New Roman"/>
          <w:iCs/>
          <w:lang w:val="lt-LT" w:eastAsia="lt-LT"/>
        </w:rPr>
        <w:t xml:space="preserve">, </w:t>
      </w:r>
      <w:r w:rsidRPr="00D653B8">
        <w:rPr>
          <w:rFonts w:ascii="Times New Roman" w:eastAsia="Times New Roman" w:hAnsi="Times New Roman" w:cs="Times New Roman"/>
          <w:iCs/>
          <w:lang w:val="lt-LT" w:eastAsia="lt-LT"/>
        </w:rPr>
        <w:t xml:space="preserve">pvz., </w:t>
      </w:r>
      <w:r w:rsidR="002476E6">
        <w:rPr>
          <w:rFonts w:ascii="Times New Roman" w:eastAsia="Times New Roman" w:hAnsi="Times New Roman" w:cs="Times New Roman"/>
          <w:iCs/>
          <w:lang w:val="lt-LT" w:eastAsia="lt-LT"/>
        </w:rPr>
        <w:t xml:space="preserve">ūminė virškinimo trakto </w:t>
      </w:r>
      <w:r w:rsidR="002476E6" w:rsidRPr="00D653B8">
        <w:rPr>
          <w:rFonts w:ascii="Times New Roman" w:eastAsia="Times New Roman" w:hAnsi="Times New Roman" w:cs="Times New Roman"/>
          <w:iCs/>
          <w:lang w:val="lt-LT" w:eastAsia="lt-LT"/>
        </w:rPr>
        <w:t>opa</w:t>
      </w:r>
      <w:r w:rsidR="002476E6">
        <w:rPr>
          <w:rFonts w:ascii="Times New Roman" w:eastAsia="Times New Roman" w:hAnsi="Times New Roman" w:cs="Times New Roman"/>
          <w:iCs/>
          <w:lang w:val="lt-LT" w:eastAsia="lt-LT"/>
        </w:rPr>
        <w:t>, kraujavimas į smegenis, išsiplėtusi smegenų kraujagyslė (aneurizma)</w:t>
      </w:r>
      <w:r w:rsidR="002476E6" w:rsidRPr="00D653B8">
        <w:rPr>
          <w:rFonts w:ascii="Times New Roman" w:eastAsia="Times New Roman" w:hAnsi="Times New Roman" w:cs="Times New Roman"/>
          <w:iCs/>
          <w:lang w:val="lt-LT" w:eastAsia="lt-LT"/>
        </w:rPr>
        <w:t>;</w:t>
      </w:r>
    </w:p>
    <w:p w14:paraId="702D393B" w14:textId="286533B3" w:rsidR="007579D0" w:rsidRPr="00C42E7D" w:rsidRDefault="007579D0" w:rsidP="00D653B8">
      <w:pPr>
        <w:numPr>
          <w:ilvl w:val="0"/>
          <w:numId w:val="28"/>
        </w:numPr>
        <w:tabs>
          <w:tab w:val="num" w:pos="567"/>
        </w:tabs>
        <w:spacing w:after="0" w:line="240" w:lineRule="auto"/>
        <w:ind w:left="567" w:hanging="567"/>
        <w:rPr>
          <w:rFonts w:ascii="Times New Roman" w:eastAsia="Times New Roman" w:hAnsi="Times New Roman" w:cs="Times New Roman"/>
          <w:iCs/>
          <w:lang w:val="lt-LT" w:eastAsia="lt-LT"/>
        </w:rPr>
      </w:pPr>
      <w:r>
        <w:rPr>
          <w:rFonts w:ascii="Times New Roman" w:eastAsia="Times New Roman" w:hAnsi="Times New Roman" w:cs="Times New Roman"/>
          <w:iCs/>
          <w:lang w:val="lt-LT" w:eastAsia="lt-LT"/>
        </w:rPr>
        <w:t>jeigu yra krešėjimo sutrikimų (</w:t>
      </w:r>
      <w:r w:rsidR="002476E6">
        <w:rPr>
          <w:rFonts w:ascii="Times New Roman" w:eastAsia="Times New Roman" w:hAnsi="Times New Roman" w:cs="Times New Roman"/>
          <w:iCs/>
          <w:lang w:val="lt-LT" w:eastAsia="lt-LT"/>
        </w:rPr>
        <w:t>galimas</w:t>
      </w:r>
      <w:r>
        <w:rPr>
          <w:rFonts w:ascii="Times New Roman" w:eastAsia="Times New Roman" w:hAnsi="Times New Roman" w:cs="Times New Roman"/>
          <w:iCs/>
          <w:lang w:val="lt-LT" w:eastAsia="lt-LT"/>
        </w:rPr>
        <w:t xml:space="preserve"> kraujavimą, krešėjimo faktorių stoka, labai sumažėjęs </w:t>
      </w:r>
      <w:r w:rsidRPr="00235D22">
        <w:rPr>
          <w:rFonts w:ascii="Times New Roman" w:eastAsia="Times New Roman" w:hAnsi="Times New Roman" w:cs="Times New Roman"/>
          <w:iCs/>
          <w:lang w:val="lt-LT" w:eastAsia="lt-LT"/>
        </w:rPr>
        <w:t>trombocitų kiekis);</w:t>
      </w:r>
    </w:p>
    <w:p w14:paraId="446A700A" w14:textId="2B961E54" w:rsidR="007579D0" w:rsidRPr="005A0442" w:rsidRDefault="007579D0" w:rsidP="00D653B8">
      <w:pPr>
        <w:numPr>
          <w:ilvl w:val="0"/>
          <w:numId w:val="28"/>
        </w:numPr>
        <w:tabs>
          <w:tab w:val="num" w:pos="567"/>
        </w:tabs>
        <w:spacing w:after="0" w:line="240" w:lineRule="auto"/>
        <w:ind w:left="567" w:hanging="567"/>
        <w:rPr>
          <w:rFonts w:ascii="Times New Roman" w:eastAsia="Times New Roman" w:hAnsi="Times New Roman" w:cs="Times New Roman"/>
          <w:iCs/>
          <w:lang w:val="lt-LT" w:eastAsia="lt-LT"/>
        </w:rPr>
      </w:pPr>
      <w:r w:rsidRPr="00CB44B9">
        <w:rPr>
          <w:rFonts w:ascii="Times New Roman" w:eastAsia="Times New Roman" w:hAnsi="Times New Roman" w:cs="Times New Roman"/>
          <w:iCs/>
          <w:lang w:val="lt-LT" w:eastAsia="lt-LT"/>
        </w:rPr>
        <w:t>jeigu yra sunk</w:t>
      </w:r>
      <w:r w:rsidR="002476E6" w:rsidRPr="00647C2B">
        <w:rPr>
          <w:rFonts w:ascii="Times New Roman" w:eastAsia="Times New Roman" w:hAnsi="Times New Roman" w:cs="Times New Roman"/>
          <w:iCs/>
          <w:lang w:val="lt-LT" w:eastAsia="lt-LT"/>
        </w:rPr>
        <w:t>i</w:t>
      </w:r>
      <w:r w:rsidRPr="00647C2B">
        <w:rPr>
          <w:rFonts w:ascii="Times New Roman" w:eastAsia="Times New Roman" w:hAnsi="Times New Roman" w:cs="Times New Roman"/>
          <w:iCs/>
          <w:lang w:val="lt-LT" w:eastAsia="lt-LT"/>
        </w:rPr>
        <w:t xml:space="preserve"> neko</w:t>
      </w:r>
      <w:r w:rsidRPr="00A12E55">
        <w:rPr>
          <w:rFonts w:ascii="Times New Roman" w:eastAsia="Times New Roman" w:hAnsi="Times New Roman" w:cs="Times New Roman"/>
          <w:iCs/>
          <w:lang w:val="lt-LT" w:eastAsia="lt-LT"/>
        </w:rPr>
        <w:t>ntroliuojama</w:t>
      </w:r>
      <w:r w:rsidR="002476E6" w:rsidRPr="00A12E55">
        <w:rPr>
          <w:rFonts w:ascii="Times New Roman" w:eastAsia="Times New Roman" w:hAnsi="Times New Roman" w:cs="Times New Roman"/>
          <w:iCs/>
          <w:lang w:val="lt-LT" w:eastAsia="lt-LT"/>
        </w:rPr>
        <w:t xml:space="preserve"> hipertenzija (</w:t>
      </w:r>
      <w:r w:rsidRPr="00A12E55">
        <w:rPr>
          <w:rFonts w:ascii="Times New Roman" w:eastAsia="Times New Roman" w:hAnsi="Times New Roman" w:cs="Times New Roman"/>
          <w:iCs/>
          <w:lang w:val="lt-LT" w:eastAsia="lt-LT"/>
        </w:rPr>
        <w:t>kraujospūdžio padidėjimas</w:t>
      </w:r>
      <w:r w:rsidR="002476E6" w:rsidRPr="00A12E55">
        <w:rPr>
          <w:rFonts w:ascii="Times New Roman" w:eastAsia="Times New Roman" w:hAnsi="Times New Roman" w:cs="Times New Roman"/>
          <w:iCs/>
          <w:lang w:val="lt-LT" w:eastAsia="lt-LT"/>
        </w:rPr>
        <w:t>)</w:t>
      </w:r>
      <w:r w:rsidRPr="005A0442">
        <w:rPr>
          <w:rFonts w:ascii="Times New Roman" w:eastAsia="Times New Roman" w:hAnsi="Times New Roman" w:cs="Times New Roman"/>
          <w:iCs/>
          <w:lang w:val="lt-LT" w:eastAsia="lt-LT"/>
        </w:rPr>
        <w:t>;</w:t>
      </w:r>
    </w:p>
    <w:p w14:paraId="10FBFCBF" w14:textId="3A2FA6C6" w:rsidR="007579D0" w:rsidRPr="00BA71FD" w:rsidRDefault="007579D0" w:rsidP="00D653B8">
      <w:pPr>
        <w:numPr>
          <w:ilvl w:val="0"/>
          <w:numId w:val="28"/>
        </w:numPr>
        <w:tabs>
          <w:tab w:val="num" w:pos="567"/>
        </w:tabs>
        <w:spacing w:after="0" w:line="240" w:lineRule="auto"/>
        <w:ind w:left="567" w:hanging="567"/>
        <w:rPr>
          <w:rFonts w:ascii="Times New Roman" w:eastAsia="Times New Roman" w:hAnsi="Times New Roman" w:cs="Times New Roman"/>
          <w:iCs/>
          <w:lang w:val="lt-LT" w:eastAsia="lt-LT"/>
        </w:rPr>
      </w:pPr>
      <w:r w:rsidRPr="00BA71FD">
        <w:rPr>
          <w:rFonts w:ascii="Times New Roman" w:eastAsia="Times New Roman" w:hAnsi="Times New Roman" w:cs="Times New Roman"/>
          <w:iCs/>
          <w:lang w:val="lt-LT" w:eastAsia="lt-LT"/>
        </w:rPr>
        <w:t>jeigu yra sunkus kepenų funkcijos sutrikimas;</w:t>
      </w:r>
    </w:p>
    <w:p w14:paraId="7C2C6855" w14:textId="0156605B" w:rsidR="007579D0" w:rsidRPr="00235D22" w:rsidRDefault="007579D0" w:rsidP="00D653B8">
      <w:pPr>
        <w:numPr>
          <w:ilvl w:val="0"/>
          <w:numId w:val="28"/>
        </w:numPr>
        <w:tabs>
          <w:tab w:val="num" w:pos="567"/>
        </w:tabs>
        <w:spacing w:after="0" w:line="240" w:lineRule="auto"/>
        <w:ind w:left="567" w:hanging="567"/>
        <w:rPr>
          <w:rFonts w:ascii="Times New Roman" w:eastAsia="Times New Roman" w:hAnsi="Times New Roman" w:cs="Times New Roman"/>
          <w:iCs/>
          <w:lang w:val="lt-LT" w:eastAsia="lt-LT"/>
        </w:rPr>
      </w:pPr>
      <w:r w:rsidRPr="007E052B">
        <w:rPr>
          <w:rFonts w:ascii="Times New Roman" w:eastAsia="Times New Roman" w:hAnsi="Times New Roman" w:cs="Times New Roman"/>
          <w:iCs/>
          <w:lang w:val="lt-LT" w:eastAsia="lt-LT"/>
        </w:rPr>
        <w:t xml:space="preserve">jeigu yra sunkus inkstų funkcijos sutrikimas, išskyrus atvejus, kai </w:t>
      </w:r>
      <w:r w:rsidR="00A54F28" w:rsidRPr="007E052B">
        <w:rPr>
          <w:rFonts w:ascii="Times New Roman" w:eastAsia="Times New Roman" w:hAnsi="Times New Roman" w:cs="Times New Roman"/>
          <w:iCs/>
          <w:lang w:val="lt-LT" w:eastAsia="lt-LT"/>
        </w:rPr>
        <w:t>taikoma</w:t>
      </w:r>
      <w:r w:rsidRPr="007E052B">
        <w:rPr>
          <w:rFonts w:ascii="Times New Roman" w:eastAsia="Times New Roman" w:hAnsi="Times New Roman" w:cs="Times New Roman"/>
          <w:iCs/>
          <w:lang w:val="lt-LT" w:eastAsia="lt-LT"/>
        </w:rPr>
        <w:t xml:space="preserve"> hemodializ</w:t>
      </w:r>
      <w:r w:rsidR="00A54F28" w:rsidRPr="00235D22">
        <w:rPr>
          <w:rFonts w:ascii="Times New Roman" w:eastAsia="Times New Roman" w:hAnsi="Times New Roman" w:cs="Times New Roman"/>
          <w:iCs/>
          <w:lang w:val="lt-LT" w:eastAsia="lt-LT"/>
        </w:rPr>
        <w:t>ė</w:t>
      </w:r>
      <w:r w:rsidRPr="00235D22">
        <w:rPr>
          <w:rFonts w:ascii="Times New Roman" w:eastAsia="Times New Roman" w:hAnsi="Times New Roman" w:cs="Times New Roman"/>
          <w:iCs/>
          <w:lang w:val="lt-LT" w:eastAsia="lt-LT"/>
        </w:rPr>
        <w:t xml:space="preserve">; </w:t>
      </w:r>
    </w:p>
    <w:p w14:paraId="5BBAB439" w14:textId="109016A9" w:rsidR="00D653B8" w:rsidRPr="00235D22" w:rsidRDefault="00D653B8" w:rsidP="00D653B8">
      <w:pPr>
        <w:numPr>
          <w:ilvl w:val="0"/>
          <w:numId w:val="28"/>
        </w:numPr>
        <w:tabs>
          <w:tab w:val="num" w:pos="567"/>
        </w:tabs>
        <w:spacing w:after="0" w:line="240" w:lineRule="auto"/>
        <w:ind w:left="567" w:hanging="567"/>
        <w:rPr>
          <w:rFonts w:ascii="Times New Roman" w:eastAsia="Times New Roman" w:hAnsi="Times New Roman" w:cs="Times New Roman"/>
          <w:iCs/>
          <w:lang w:val="lt-LT" w:eastAsia="lt-LT"/>
        </w:rPr>
      </w:pPr>
      <w:r w:rsidRPr="00235D22">
        <w:rPr>
          <w:rFonts w:ascii="Times New Roman" w:eastAsia="Times New Roman" w:hAnsi="Times New Roman" w:cs="Times New Roman"/>
          <w:iCs/>
          <w:lang w:val="lt-LT" w:eastAsia="lt-LT"/>
        </w:rPr>
        <w:t>jeigu yra širdies infekcija (infekcinis endokarditas);</w:t>
      </w:r>
    </w:p>
    <w:p w14:paraId="1F51C5B7" w14:textId="1610D29C" w:rsidR="007579D0" w:rsidRPr="00235D22" w:rsidRDefault="007579D0" w:rsidP="00D653B8">
      <w:pPr>
        <w:numPr>
          <w:ilvl w:val="0"/>
          <w:numId w:val="28"/>
        </w:numPr>
        <w:tabs>
          <w:tab w:val="num" w:pos="567"/>
        </w:tabs>
        <w:spacing w:after="0" w:line="240" w:lineRule="auto"/>
        <w:ind w:left="567" w:hanging="567"/>
        <w:rPr>
          <w:rFonts w:ascii="Times New Roman" w:eastAsia="Times New Roman" w:hAnsi="Times New Roman" w:cs="Times New Roman"/>
          <w:iCs/>
          <w:lang w:val="lt-LT" w:eastAsia="lt-LT"/>
        </w:rPr>
      </w:pPr>
      <w:r w:rsidRPr="00235D22">
        <w:rPr>
          <w:rFonts w:ascii="Times New Roman" w:eastAsia="Times New Roman" w:hAnsi="Times New Roman" w:cs="Times New Roman"/>
          <w:iCs/>
          <w:lang w:val="lt-LT" w:eastAsia="lt-LT"/>
        </w:rPr>
        <w:t>jeigu yra centrinės nervų sistemos pažeidim</w:t>
      </w:r>
      <w:r w:rsidR="003D387F" w:rsidRPr="00235D22">
        <w:rPr>
          <w:rFonts w:ascii="Times New Roman" w:eastAsia="Times New Roman" w:hAnsi="Times New Roman" w:cs="Times New Roman"/>
          <w:iCs/>
          <w:lang w:val="lt-LT" w:eastAsia="lt-LT"/>
        </w:rPr>
        <w:t>as</w:t>
      </w:r>
      <w:r w:rsidRPr="00235D22">
        <w:rPr>
          <w:rFonts w:ascii="Times New Roman" w:eastAsia="Times New Roman" w:hAnsi="Times New Roman" w:cs="Times New Roman"/>
          <w:iCs/>
          <w:lang w:val="lt-LT" w:eastAsia="lt-LT"/>
        </w:rPr>
        <w:t xml:space="preserve"> arba atliekam</w:t>
      </w:r>
      <w:r w:rsidR="003D387F" w:rsidRPr="00235D22">
        <w:rPr>
          <w:rFonts w:ascii="Times New Roman" w:eastAsia="Times New Roman" w:hAnsi="Times New Roman" w:cs="Times New Roman"/>
          <w:iCs/>
          <w:lang w:val="lt-LT" w:eastAsia="lt-LT"/>
        </w:rPr>
        <w:t>a</w:t>
      </w:r>
      <w:r w:rsidRPr="00235D22">
        <w:rPr>
          <w:rFonts w:ascii="Times New Roman" w:eastAsia="Times New Roman" w:hAnsi="Times New Roman" w:cs="Times New Roman"/>
          <w:iCs/>
          <w:lang w:val="lt-LT" w:eastAsia="lt-LT"/>
        </w:rPr>
        <w:t xml:space="preserve"> šios sistemos</w:t>
      </w:r>
      <w:r w:rsidR="00DB7423" w:rsidRPr="00235D22">
        <w:rPr>
          <w:rFonts w:ascii="Times New Roman" w:eastAsia="Times New Roman" w:hAnsi="Times New Roman" w:cs="Times New Roman"/>
          <w:iCs/>
          <w:lang w:val="lt-LT" w:eastAsia="lt-LT"/>
        </w:rPr>
        <w:t>, akies arba ausies chirurginė</w:t>
      </w:r>
      <w:r w:rsidRPr="00235D22">
        <w:rPr>
          <w:rFonts w:ascii="Times New Roman" w:eastAsia="Times New Roman" w:hAnsi="Times New Roman" w:cs="Times New Roman"/>
          <w:iCs/>
          <w:lang w:val="lt-LT" w:eastAsia="lt-LT"/>
        </w:rPr>
        <w:t xml:space="preserve"> operacij</w:t>
      </w:r>
      <w:r w:rsidR="003D387F" w:rsidRPr="00235D22">
        <w:rPr>
          <w:rFonts w:ascii="Times New Roman" w:eastAsia="Times New Roman" w:hAnsi="Times New Roman" w:cs="Times New Roman"/>
          <w:iCs/>
          <w:lang w:val="lt-LT" w:eastAsia="lt-LT"/>
        </w:rPr>
        <w:t>a</w:t>
      </w:r>
      <w:r w:rsidR="00DB7423" w:rsidRPr="00235D22">
        <w:rPr>
          <w:rFonts w:ascii="Times New Roman" w:eastAsia="Times New Roman" w:hAnsi="Times New Roman" w:cs="Times New Roman"/>
          <w:iCs/>
          <w:lang w:val="lt-LT" w:eastAsia="lt-LT"/>
        </w:rPr>
        <w:t>;</w:t>
      </w:r>
    </w:p>
    <w:p w14:paraId="40BB229D" w14:textId="77777777" w:rsidR="00DB7423" w:rsidRPr="00235D22" w:rsidRDefault="00DB7423" w:rsidP="00D653B8">
      <w:pPr>
        <w:numPr>
          <w:ilvl w:val="0"/>
          <w:numId w:val="28"/>
        </w:numPr>
        <w:tabs>
          <w:tab w:val="num" w:pos="567"/>
        </w:tabs>
        <w:spacing w:after="0" w:line="240" w:lineRule="auto"/>
        <w:ind w:left="567" w:hanging="567"/>
        <w:rPr>
          <w:rFonts w:ascii="Times New Roman" w:eastAsia="Times New Roman" w:hAnsi="Times New Roman" w:cs="Times New Roman"/>
          <w:iCs/>
          <w:lang w:val="lt-LT" w:eastAsia="lt-LT"/>
        </w:rPr>
      </w:pPr>
      <w:r w:rsidRPr="00235D22">
        <w:rPr>
          <w:rFonts w:ascii="Times New Roman" w:eastAsia="Times New Roman" w:hAnsi="Times New Roman" w:cs="Times New Roman"/>
          <w:iCs/>
          <w:lang w:val="lt-LT" w:eastAsia="lt-LT"/>
        </w:rPr>
        <w:t>jeigu yra akies arba bet koks kitoks aktyvus kraujavimas;</w:t>
      </w:r>
    </w:p>
    <w:p w14:paraId="4C57D362" w14:textId="77777777" w:rsidR="00DB7423" w:rsidRPr="00235D22" w:rsidRDefault="00DB7423" w:rsidP="00D653B8">
      <w:pPr>
        <w:numPr>
          <w:ilvl w:val="0"/>
          <w:numId w:val="28"/>
        </w:numPr>
        <w:tabs>
          <w:tab w:val="num" w:pos="567"/>
        </w:tabs>
        <w:spacing w:after="0" w:line="240" w:lineRule="auto"/>
        <w:ind w:left="567" w:hanging="567"/>
        <w:rPr>
          <w:rFonts w:ascii="Times New Roman" w:eastAsia="Times New Roman" w:hAnsi="Times New Roman" w:cs="Times New Roman"/>
          <w:iCs/>
          <w:lang w:val="lt-LT" w:eastAsia="lt-LT"/>
        </w:rPr>
      </w:pPr>
      <w:r w:rsidRPr="00235D22">
        <w:rPr>
          <w:rFonts w:ascii="Times New Roman" w:eastAsia="Times New Roman" w:hAnsi="Times New Roman" w:cs="Times New Roman"/>
          <w:iCs/>
          <w:lang w:val="lt-LT" w:eastAsia="lt-LT"/>
        </w:rPr>
        <w:t>jeigu yra tinklainės pažeidimas (retinotapija), stiklakūnio kraujavimas;</w:t>
      </w:r>
    </w:p>
    <w:p w14:paraId="55A5A0F2" w14:textId="7F7BC2B5" w:rsidR="00DB7423" w:rsidRPr="00235D22" w:rsidRDefault="00DB7423" w:rsidP="00D653B8">
      <w:pPr>
        <w:numPr>
          <w:ilvl w:val="0"/>
          <w:numId w:val="28"/>
        </w:numPr>
        <w:tabs>
          <w:tab w:val="num" w:pos="567"/>
        </w:tabs>
        <w:spacing w:after="0" w:line="240" w:lineRule="auto"/>
        <w:ind w:left="567" w:hanging="567"/>
        <w:rPr>
          <w:rFonts w:ascii="Times New Roman" w:eastAsia="Times New Roman" w:hAnsi="Times New Roman" w:cs="Times New Roman"/>
          <w:iCs/>
          <w:lang w:val="lt-LT" w:eastAsia="lt-LT"/>
        </w:rPr>
      </w:pPr>
      <w:r w:rsidRPr="00235D22">
        <w:rPr>
          <w:rFonts w:ascii="Times New Roman" w:eastAsia="Times New Roman" w:hAnsi="Times New Roman" w:cs="Times New Roman"/>
          <w:iCs/>
          <w:lang w:val="lt-LT" w:eastAsia="lt-LT"/>
        </w:rPr>
        <w:t xml:space="preserve">jeigu gresia persileidimas; </w:t>
      </w:r>
    </w:p>
    <w:p w14:paraId="5BBAB43B" w14:textId="636A2C6A" w:rsidR="00D653B8" w:rsidRPr="00235D22" w:rsidRDefault="00DB7423" w:rsidP="00DB7423">
      <w:pPr>
        <w:numPr>
          <w:ilvl w:val="0"/>
          <w:numId w:val="28"/>
        </w:numPr>
        <w:tabs>
          <w:tab w:val="num" w:pos="567"/>
        </w:tabs>
        <w:spacing w:after="0" w:line="240" w:lineRule="auto"/>
        <w:ind w:left="567" w:hanging="567"/>
        <w:rPr>
          <w:rFonts w:ascii="Times New Roman" w:eastAsia="Times New Roman" w:hAnsi="Times New Roman" w:cs="Times New Roman"/>
          <w:iCs/>
          <w:color w:val="FF0000"/>
          <w:lang w:val="lt-LT" w:eastAsia="lt-LT"/>
        </w:rPr>
      </w:pPr>
      <w:r w:rsidRPr="00235D22">
        <w:rPr>
          <w:rFonts w:ascii="Times New Roman" w:eastAsia="Times New Roman" w:hAnsi="Times New Roman" w:cs="Times New Roman"/>
          <w:iCs/>
          <w:lang w:val="lt-LT" w:eastAsia="lt-LT"/>
        </w:rPr>
        <w:t xml:space="preserve">gydant Fraxiparine, </w:t>
      </w:r>
      <w:r w:rsidR="003D387F" w:rsidRPr="00235D22">
        <w:rPr>
          <w:rFonts w:ascii="Times New Roman" w:eastAsia="Times New Roman" w:hAnsi="Times New Roman" w:cs="Times New Roman"/>
          <w:iCs/>
          <w:lang w:val="lt-LT" w:eastAsia="lt-LT"/>
        </w:rPr>
        <w:t xml:space="preserve">planinių chirurginių procedūrų metu </w:t>
      </w:r>
      <w:r w:rsidR="00E77E60">
        <w:rPr>
          <w:rFonts w:ascii="Times New Roman" w:eastAsia="Times New Roman" w:hAnsi="Times New Roman" w:cs="Times New Roman"/>
          <w:iCs/>
          <w:lang w:val="lt-LT" w:eastAsia="lt-LT"/>
        </w:rPr>
        <w:t xml:space="preserve">draudžiama </w:t>
      </w:r>
      <w:r w:rsidRPr="00235D22">
        <w:rPr>
          <w:rFonts w:ascii="Times New Roman" w:eastAsia="Times New Roman" w:hAnsi="Times New Roman" w:cs="Times New Roman"/>
          <w:iCs/>
          <w:lang w:val="lt-LT" w:eastAsia="lt-LT"/>
        </w:rPr>
        <w:t>taikyti regionin</w:t>
      </w:r>
      <w:r w:rsidR="00E77E60">
        <w:rPr>
          <w:rFonts w:ascii="Times New Roman" w:eastAsia="Times New Roman" w:hAnsi="Times New Roman" w:cs="Times New Roman"/>
          <w:iCs/>
          <w:lang w:val="lt-LT" w:eastAsia="lt-LT"/>
        </w:rPr>
        <w:t>ę</w:t>
      </w:r>
      <w:r w:rsidRPr="00235D22">
        <w:rPr>
          <w:rFonts w:ascii="Times New Roman" w:eastAsia="Times New Roman" w:hAnsi="Times New Roman" w:cs="Times New Roman"/>
          <w:iCs/>
          <w:lang w:val="lt-LT" w:eastAsia="lt-LT"/>
        </w:rPr>
        <w:t xml:space="preserve"> nejautr</w:t>
      </w:r>
      <w:r w:rsidR="00E77E60">
        <w:rPr>
          <w:rFonts w:ascii="Times New Roman" w:eastAsia="Times New Roman" w:hAnsi="Times New Roman" w:cs="Times New Roman"/>
          <w:iCs/>
          <w:lang w:val="lt-LT" w:eastAsia="lt-LT"/>
        </w:rPr>
        <w:t>ą</w:t>
      </w:r>
      <w:r w:rsidRPr="00235D22">
        <w:rPr>
          <w:rFonts w:ascii="Times New Roman" w:eastAsia="Times New Roman" w:hAnsi="Times New Roman" w:cs="Times New Roman"/>
          <w:iCs/>
          <w:lang w:val="lt-LT" w:eastAsia="lt-LT"/>
        </w:rPr>
        <w:t xml:space="preserve"> (spinalin</w:t>
      </w:r>
      <w:r w:rsidR="00E77E60">
        <w:rPr>
          <w:rFonts w:ascii="Times New Roman" w:eastAsia="Times New Roman" w:hAnsi="Times New Roman" w:cs="Times New Roman"/>
          <w:iCs/>
          <w:lang w:val="lt-LT" w:eastAsia="lt-LT"/>
        </w:rPr>
        <w:t>ę</w:t>
      </w:r>
      <w:r w:rsidRPr="00235D22">
        <w:rPr>
          <w:rFonts w:ascii="Times New Roman" w:eastAsia="Times New Roman" w:hAnsi="Times New Roman" w:cs="Times New Roman"/>
          <w:iCs/>
          <w:lang w:val="lt-LT" w:eastAsia="lt-LT"/>
        </w:rPr>
        <w:t xml:space="preserve"> arba epidurin</w:t>
      </w:r>
      <w:r w:rsidR="00E77E60">
        <w:rPr>
          <w:rFonts w:ascii="Times New Roman" w:eastAsia="Times New Roman" w:hAnsi="Times New Roman" w:cs="Times New Roman"/>
          <w:iCs/>
          <w:lang w:val="lt-LT" w:eastAsia="lt-LT"/>
        </w:rPr>
        <w:t>ę</w:t>
      </w:r>
      <w:r w:rsidRPr="00235D22">
        <w:rPr>
          <w:rFonts w:ascii="Times New Roman" w:eastAsia="Times New Roman" w:hAnsi="Times New Roman" w:cs="Times New Roman"/>
          <w:iCs/>
          <w:lang w:val="lt-LT" w:eastAsia="lt-LT"/>
        </w:rPr>
        <w:t xml:space="preserve"> anestezij</w:t>
      </w:r>
      <w:r w:rsidR="00E77E60">
        <w:rPr>
          <w:rFonts w:ascii="Times New Roman" w:eastAsia="Times New Roman" w:hAnsi="Times New Roman" w:cs="Times New Roman"/>
          <w:iCs/>
          <w:lang w:val="lt-LT" w:eastAsia="lt-LT"/>
        </w:rPr>
        <w:t>ą</w:t>
      </w:r>
      <w:r w:rsidRPr="00235D22">
        <w:rPr>
          <w:rFonts w:ascii="Times New Roman" w:eastAsia="Times New Roman" w:hAnsi="Times New Roman" w:cs="Times New Roman"/>
          <w:iCs/>
          <w:lang w:val="lt-LT" w:eastAsia="lt-LT"/>
        </w:rPr>
        <w:t xml:space="preserve">) ir </w:t>
      </w:r>
      <w:r w:rsidR="00E77E60">
        <w:rPr>
          <w:rFonts w:ascii="Times New Roman" w:eastAsia="Times New Roman" w:hAnsi="Times New Roman" w:cs="Times New Roman"/>
          <w:iCs/>
          <w:lang w:val="lt-LT" w:eastAsia="lt-LT"/>
        </w:rPr>
        <w:t>draudžiama</w:t>
      </w:r>
      <w:r w:rsidR="003D387F" w:rsidRPr="00235D22">
        <w:rPr>
          <w:rFonts w:ascii="Times New Roman" w:eastAsia="Times New Roman" w:hAnsi="Times New Roman" w:cs="Times New Roman"/>
          <w:iCs/>
          <w:lang w:val="lt-LT" w:eastAsia="lt-LT"/>
        </w:rPr>
        <w:t xml:space="preserve"> atlikti </w:t>
      </w:r>
      <w:r w:rsidR="00E65A10" w:rsidRPr="00235D22">
        <w:rPr>
          <w:rFonts w:ascii="Times New Roman" w:eastAsia="Times New Roman" w:hAnsi="Times New Roman" w:cs="Times New Roman"/>
          <w:iCs/>
          <w:lang w:val="lt-LT" w:eastAsia="lt-LT"/>
        </w:rPr>
        <w:t>liumbalin</w:t>
      </w:r>
      <w:r w:rsidR="00E77E60">
        <w:rPr>
          <w:rFonts w:ascii="Times New Roman" w:eastAsia="Times New Roman" w:hAnsi="Times New Roman" w:cs="Times New Roman"/>
          <w:iCs/>
          <w:lang w:val="lt-LT" w:eastAsia="lt-LT"/>
        </w:rPr>
        <w:t>ę</w:t>
      </w:r>
      <w:r w:rsidRPr="00235D22">
        <w:rPr>
          <w:rFonts w:ascii="Times New Roman" w:eastAsia="Times New Roman" w:hAnsi="Times New Roman" w:cs="Times New Roman"/>
          <w:iCs/>
          <w:lang w:val="lt-LT" w:eastAsia="lt-LT"/>
        </w:rPr>
        <w:t xml:space="preserve"> punkcij</w:t>
      </w:r>
      <w:r w:rsidR="00E77E60">
        <w:rPr>
          <w:rFonts w:ascii="Times New Roman" w:eastAsia="Times New Roman" w:hAnsi="Times New Roman" w:cs="Times New Roman"/>
          <w:iCs/>
          <w:lang w:val="lt-LT" w:eastAsia="lt-LT"/>
        </w:rPr>
        <w:t>ą</w:t>
      </w:r>
      <w:r w:rsidRPr="00235D22">
        <w:rPr>
          <w:rFonts w:ascii="Times New Roman" w:eastAsia="Times New Roman" w:hAnsi="Times New Roman" w:cs="Times New Roman"/>
          <w:iCs/>
          <w:lang w:val="lt-LT" w:eastAsia="lt-LT"/>
        </w:rPr>
        <w:t>.</w:t>
      </w:r>
    </w:p>
    <w:p w14:paraId="5BBAB43C" w14:textId="20B04401" w:rsidR="00D653B8" w:rsidRPr="00235D22" w:rsidRDefault="00D653B8" w:rsidP="00D653B8">
      <w:pPr>
        <w:numPr>
          <w:ilvl w:val="12"/>
          <w:numId w:val="0"/>
        </w:numPr>
        <w:spacing w:after="0" w:line="240" w:lineRule="auto"/>
        <w:ind w:left="567" w:hanging="567"/>
        <w:outlineLvl w:val="0"/>
        <w:rPr>
          <w:rFonts w:ascii="Times New Roman" w:eastAsia="Times New Roman" w:hAnsi="Times New Roman" w:cs="Times New Roman"/>
          <w:b/>
          <w:caps/>
          <w:lang w:val="lt-LT" w:eastAsia="lt-LT"/>
        </w:rPr>
      </w:pPr>
    </w:p>
    <w:p w14:paraId="252D9170" w14:textId="27D82AA4" w:rsidR="00E745AD" w:rsidRPr="00600BD7" w:rsidRDefault="00C939A5" w:rsidP="00600BD7">
      <w:pPr>
        <w:numPr>
          <w:ilvl w:val="12"/>
          <w:numId w:val="0"/>
        </w:numPr>
        <w:spacing w:after="0" w:line="240" w:lineRule="auto"/>
        <w:outlineLvl w:val="0"/>
        <w:rPr>
          <w:rFonts w:ascii="Times New Roman" w:eastAsia="Times New Roman" w:hAnsi="Times New Roman" w:cs="Times New Roman"/>
          <w:bCs/>
          <w:caps/>
          <w:lang w:val="lt-LT" w:eastAsia="lt-LT"/>
        </w:rPr>
      </w:pPr>
      <w:r w:rsidRPr="00235D22">
        <w:rPr>
          <w:rFonts w:ascii="Times New Roman" w:eastAsia="Times New Roman" w:hAnsi="Times New Roman" w:cs="Times New Roman"/>
          <w:bCs/>
          <w:caps/>
          <w:lang w:val="lt-LT" w:eastAsia="lt-LT"/>
        </w:rPr>
        <w:t xml:space="preserve">→ </w:t>
      </w:r>
      <w:r w:rsidRPr="00235D22">
        <w:rPr>
          <w:rFonts w:ascii="Times New Roman" w:eastAsia="Times New Roman" w:hAnsi="Times New Roman" w:cs="Times New Roman"/>
          <w:bCs/>
          <w:lang w:val="lt-LT" w:eastAsia="lt-LT"/>
        </w:rPr>
        <w:t>Jeigu manote, kad bet kuri iš išvardytų sąlygų Jums tinka, nevartokite Fraxiparine, nepasitarę su gydytoju.</w:t>
      </w:r>
    </w:p>
    <w:p w14:paraId="164C7A36" w14:textId="77777777" w:rsidR="00E745AD" w:rsidRPr="00235D22" w:rsidRDefault="00E745AD" w:rsidP="00D653B8">
      <w:pPr>
        <w:numPr>
          <w:ilvl w:val="12"/>
          <w:numId w:val="0"/>
        </w:numPr>
        <w:spacing w:after="0" w:line="240" w:lineRule="auto"/>
        <w:ind w:left="567" w:hanging="567"/>
        <w:outlineLvl w:val="0"/>
        <w:rPr>
          <w:rFonts w:ascii="Times New Roman" w:eastAsia="Times New Roman" w:hAnsi="Times New Roman" w:cs="Times New Roman"/>
          <w:b/>
          <w:caps/>
          <w:lang w:val="lt-LT" w:eastAsia="lt-LT"/>
        </w:rPr>
      </w:pPr>
    </w:p>
    <w:p w14:paraId="5BBAB43D" w14:textId="77777777" w:rsidR="00D653B8" w:rsidRPr="00C42E7D" w:rsidRDefault="00D653B8" w:rsidP="00D653B8">
      <w:pPr>
        <w:keepNext/>
        <w:spacing w:after="0" w:line="240" w:lineRule="auto"/>
        <w:outlineLvl w:val="3"/>
        <w:rPr>
          <w:rFonts w:ascii="Times New Roman" w:eastAsia="Times New Roman" w:hAnsi="Times New Roman" w:cs="Times New Roman"/>
          <w:b/>
          <w:i/>
          <w:iCs/>
          <w:lang w:val="lt-LT"/>
        </w:rPr>
      </w:pPr>
      <w:r w:rsidRPr="00C42E7D">
        <w:rPr>
          <w:rFonts w:ascii="Times New Roman" w:eastAsia="Times New Roman" w:hAnsi="Times New Roman" w:cs="Times New Roman"/>
          <w:b/>
          <w:iCs/>
          <w:lang w:val="lt-LT"/>
        </w:rPr>
        <w:t xml:space="preserve">Įspėjimai ir atsargumo priemonės </w:t>
      </w:r>
    </w:p>
    <w:p w14:paraId="5BBAB43E" w14:textId="1D189603" w:rsidR="00D653B8" w:rsidRPr="00235D22" w:rsidRDefault="00D653B8" w:rsidP="00D653B8">
      <w:pPr>
        <w:numPr>
          <w:ilvl w:val="12"/>
          <w:numId w:val="0"/>
        </w:numPr>
        <w:spacing w:after="0" w:line="240" w:lineRule="auto"/>
        <w:ind w:right="-2"/>
        <w:rPr>
          <w:rFonts w:ascii="Times New Roman" w:eastAsia="Times New Roman" w:hAnsi="Times New Roman" w:cs="Times New Roman"/>
          <w:noProof/>
          <w:lang w:val="lt-LT" w:eastAsia="lt-LT"/>
        </w:rPr>
      </w:pPr>
      <w:r w:rsidRPr="00CB44B9">
        <w:rPr>
          <w:rFonts w:ascii="Times New Roman" w:eastAsia="Times New Roman" w:hAnsi="Times New Roman" w:cs="Times New Roman"/>
          <w:noProof/>
          <w:lang w:val="lt-LT" w:eastAsia="lt-LT"/>
        </w:rPr>
        <w:t xml:space="preserve">Pasitarkite su gydytoju arba vaistininku, prieš pradėdami vartoti </w:t>
      </w:r>
      <w:r w:rsidRPr="00647C2B">
        <w:rPr>
          <w:rFonts w:ascii="Times New Roman" w:eastAsia="Times New Roman" w:hAnsi="Times New Roman" w:cs="Times New Roman"/>
          <w:iCs/>
          <w:lang w:val="lt-LT" w:eastAsia="lt-LT"/>
        </w:rPr>
        <w:t>Fraxiparine</w:t>
      </w:r>
      <w:r w:rsidR="00C939A5" w:rsidRPr="00647C2B">
        <w:rPr>
          <w:rFonts w:ascii="Times New Roman" w:eastAsia="Times New Roman" w:hAnsi="Times New Roman" w:cs="Times New Roman"/>
          <w:iCs/>
          <w:lang w:val="lt-LT" w:eastAsia="lt-LT"/>
        </w:rPr>
        <w:t xml:space="preserve">, jeigu </w:t>
      </w:r>
      <w:r w:rsidR="00C939A5" w:rsidRPr="00A12E55">
        <w:rPr>
          <w:rFonts w:ascii="Times New Roman" w:eastAsia="Times New Roman" w:hAnsi="Times New Roman" w:cs="Times New Roman"/>
          <w:iCs/>
          <w:lang w:val="lt-LT" w:eastAsia="lt-LT"/>
        </w:rPr>
        <w:t>yra:</w:t>
      </w:r>
    </w:p>
    <w:p w14:paraId="1FA7B4C7" w14:textId="7D148712" w:rsidR="00C939A5" w:rsidRPr="00235D22" w:rsidRDefault="00C939A5" w:rsidP="00C939A5">
      <w:pPr>
        <w:numPr>
          <w:ilvl w:val="0"/>
          <w:numId w:val="28"/>
        </w:numPr>
        <w:tabs>
          <w:tab w:val="num" w:pos="567"/>
        </w:tabs>
        <w:spacing w:after="0" w:line="240" w:lineRule="auto"/>
        <w:ind w:left="567" w:hanging="567"/>
        <w:rPr>
          <w:rFonts w:ascii="Times New Roman" w:eastAsia="Times New Roman" w:hAnsi="Times New Roman" w:cs="Times New Roman"/>
          <w:iCs/>
          <w:lang w:val="lt-LT" w:eastAsia="lt-LT"/>
        </w:rPr>
      </w:pPr>
      <w:r w:rsidRPr="00235D22">
        <w:rPr>
          <w:rFonts w:ascii="Times New Roman" w:eastAsia="Times New Roman" w:hAnsi="Times New Roman" w:cs="Times New Roman"/>
          <w:iCs/>
          <w:lang w:val="lt-LT" w:eastAsia="lt-LT"/>
        </w:rPr>
        <w:t>sumažėjęs trombocitų kiekis (trombocipotenija) arba trombocitų funkcijos sutrikimas;</w:t>
      </w:r>
    </w:p>
    <w:p w14:paraId="178EC589" w14:textId="087945A7" w:rsidR="00C939A5" w:rsidRPr="00235D22" w:rsidRDefault="00C939A5" w:rsidP="00C939A5">
      <w:pPr>
        <w:numPr>
          <w:ilvl w:val="0"/>
          <w:numId w:val="28"/>
        </w:numPr>
        <w:tabs>
          <w:tab w:val="num" w:pos="567"/>
        </w:tabs>
        <w:spacing w:after="0" w:line="240" w:lineRule="auto"/>
        <w:ind w:left="567" w:hanging="567"/>
        <w:rPr>
          <w:rFonts w:ascii="Times New Roman" w:eastAsia="Times New Roman" w:hAnsi="Times New Roman" w:cs="Times New Roman"/>
          <w:iCs/>
          <w:lang w:val="lt-LT" w:eastAsia="lt-LT"/>
        </w:rPr>
      </w:pPr>
      <w:r w:rsidRPr="00235D22">
        <w:rPr>
          <w:rFonts w:ascii="Times New Roman" w:eastAsia="Times New Roman" w:hAnsi="Times New Roman" w:cs="Times New Roman"/>
          <w:iCs/>
          <w:lang w:val="lt-LT" w:eastAsia="lt-LT"/>
        </w:rPr>
        <w:t>inkstų, kepenų arba kasos funkcijos sutrikimas;</w:t>
      </w:r>
    </w:p>
    <w:p w14:paraId="2F71D6D5" w14:textId="5F811174" w:rsidR="00C939A5" w:rsidRPr="00235D22" w:rsidRDefault="00C939A5" w:rsidP="00C939A5">
      <w:pPr>
        <w:numPr>
          <w:ilvl w:val="0"/>
          <w:numId w:val="28"/>
        </w:numPr>
        <w:tabs>
          <w:tab w:val="num" w:pos="567"/>
        </w:tabs>
        <w:spacing w:after="0" w:line="240" w:lineRule="auto"/>
        <w:ind w:left="567" w:hanging="567"/>
        <w:rPr>
          <w:rFonts w:ascii="Times New Roman" w:eastAsia="Times New Roman" w:hAnsi="Times New Roman" w:cs="Times New Roman"/>
          <w:iCs/>
          <w:lang w:val="lt-LT" w:eastAsia="lt-LT"/>
        </w:rPr>
      </w:pPr>
      <w:r w:rsidRPr="00235D22">
        <w:rPr>
          <w:rFonts w:ascii="Times New Roman" w:eastAsia="Times New Roman" w:hAnsi="Times New Roman" w:cs="Times New Roman"/>
          <w:iCs/>
          <w:lang w:val="lt-LT" w:eastAsia="lt-LT"/>
        </w:rPr>
        <w:t>nekontroliuojama</w:t>
      </w:r>
      <w:r w:rsidR="000F57F4" w:rsidRPr="00235D22">
        <w:rPr>
          <w:rFonts w:ascii="Times New Roman" w:eastAsia="Times New Roman" w:hAnsi="Times New Roman" w:cs="Times New Roman"/>
          <w:iCs/>
          <w:lang w:val="lt-LT" w:eastAsia="lt-LT"/>
        </w:rPr>
        <w:t>i</w:t>
      </w:r>
      <w:r w:rsidRPr="00235D22">
        <w:rPr>
          <w:rFonts w:ascii="Times New Roman" w:eastAsia="Times New Roman" w:hAnsi="Times New Roman" w:cs="Times New Roman"/>
          <w:iCs/>
          <w:lang w:val="lt-LT" w:eastAsia="lt-LT"/>
        </w:rPr>
        <w:t xml:space="preserve"> padidėjęs kraujospūdis (hipertenzija);</w:t>
      </w:r>
    </w:p>
    <w:p w14:paraId="1289AB9C" w14:textId="56B0C9C1" w:rsidR="00C939A5" w:rsidRDefault="00C939A5" w:rsidP="00C939A5">
      <w:pPr>
        <w:numPr>
          <w:ilvl w:val="0"/>
          <w:numId w:val="28"/>
        </w:numPr>
        <w:tabs>
          <w:tab w:val="num" w:pos="567"/>
        </w:tabs>
        <w:spacing w:after="0" w:line="240" w:lineRule="auto"/>
        <w:ind w:left="567" w:hanging="567"/>
        <w:rPr>
          <w:rFonts w:ascii="Times New Roman" w:eastAsia="Times New Roman" w:hAnsi="Times New Roman" w:cs="Times New Roman"/>
          <w:iCs/>
          <w:lang w:val="lt-LT" w:eastAsia="lt-LT"/>
        </w:rPr>
      </w:pPr>
      <w:r w:rsidRPr="000F57F4">
        <w:rPr>
          <w:rFonts w:ascii="Times New Roman" w:eastAsia="Times New Roman" w:hAnsi="Times New Roman" w:cs="Times New Roman"/>
          <w:iCs/>
          <w:lang w:val="lt-LT" w:eastAsia="lt-LT"/>
        </w:rPr>
        <w:t>nekontroliuojamo kraujavimo (hemoragijos)</w:t>
      </w:r>
      <w:r>
        <w:rPr>
          <w:rFonts w:ascii="Times New Roman" w:eastAsia="Times New Roman" w:hAnsi="Times New Roman" w:cs="Times New Roman"/>
          <w:iCs/>
          <w:lang w:val="lt-LT" w:eastAsia="lt-LT"/>
        </w:rPr>
        <w:t xml:space="preserve"> rizika, įskaitant:</w:t>
      </w:r>
    </w:p>
    <w:p w14:paraId="39EB33C6" w14:textId="3C2B15FB" w:rsidR="00C939A5" w:rsidRPr="00A86038" w:rsidRDefault="00C939A5" w:rsidP="00600BD7">
      <w:pPr>
        <w:pStyle w:val="Sraopastraipa"/>
        <w:numPr>
          <w:ilvl w:val="0"/>
          <w:numId w:val="2"/>
        </w:numPr>
        <w:ind w:left="924" w:hanging="357"/>
        <w:rPr>
          <w:iCs/>
        </w:rPr>
      </w:pPr>
      <w:r w:rsidRPr="00A86038">
        <w:rPr>
          <w:iCs/>
          <w:sz w:val="22"/>
          <w:szCs w:val="22"/>
        </w:rPr>
        <w:t>skrandžio opą</w:t>
      </w:r>
      <w:r w:rsidR="000F57F4">
        <w:rPr>
          <w:iCs/>
          <w:sz w:val="22"/>
          <w:szCs w:val="22"/>
        </w:rPr>
        <w:t xml:space="preserve"> arba</w:t>
      </w:r>
    </w:p>
    <w:p w14:paraId="0F2DF5EB" w14:textId="77777777" w:rsidR="00C939A5" w:rsidRPr="00A86038" w:rsidRDefault="00C939A5" w:rsidP="00600BD7">
      <w:pPr>
        <w:pStyle w:val="Sraopastraipa"/>
        <w:numPr>
          <w:ilvl w:val="0"/>
          <w:numId w:val="2"/>
        </w:numPr>
        <w:ind w:left="924" w:hanging="357"/>
        <w:rPr>
          <w:iCs/>
        </w:rPr>
      </w:pPr>
      <w:r w:rsidRPr="00A86038">
        <w:rPr>
          <w:iCs/>
          <w:sz w:val="22"/>
          <w:szCs w:val="22"/>
        </w:rPr>
        <w:t>kraujavimo sutrikimą,</w:t>
      </w:r>
    </w:p>
    <w:p w14:paraId="37173092" w14:textId="0B1480EA" w:rsidR="00C939A5" w:rsidRPr="00C939A5" w:rsidRDefault="002476E6" w:rsidP="00600BD7">
      <w:pPr>
        <w:pStyle w:val="Sraopastraipa"/>
        <w:numPr>
          <w:ilvl w:val="0"/>
          <w:numId w:val="2"/>
        </w:numPr>
        <w:ind w:left="924" w:hanging="357"/>
        <w:rPr>
          <w:iCs/>
        </w:rPr>
      </w:pPr>
      <w:r w:rsidRPr="00A86038">
        <w:rPr>
          <w:iCs/>
          <w:sz w:val="22"/>
          <w:szCs w:val="22"/>
        </w:rPr>
        <w:t>neseniai atlikt</w:t>
      </w:r>
      <w:r>
        <w:rPr>
          <w:iCs/>
          <w:sz w:val="22"/>
          <w:szCs w:val="22"/>
        </w:rPr>
        <w:t>ą</w:t>
      </w:r>
      <w:r w:rsidRPr="00A86038">
        <w:rPr>
          <w:iCs/>
          <w:sz w:val="22"/>
          <w:szCs w:val="22"/>
        </w:rPr>
        <w:t xml:space="preserve"> smegenų</w:t>
      </w:r>
      <w:r w:rsidR="00B30658">
        <w:rPr>
          <w:iCs/>
          <w:sz w:val="22"/>
          <w:szCs w:val="22"/>
        </w:rPr>
        <w:t>,</w:t>
      </w:r>
      <w:r w:rsidRPr="00A86038">
        <w:rPr>
          <w:iCs/>
          <w:sz w:val="22"/>
          <w:szCs w:val="22"/>
        </w:rPr>
        <w:t xml:space="preserve"> stuburo arba akies </w:t>
      </w:r>
      <w:r w:rsidRPr="00152442">
        <w:rPr>
          <w:iCs/>
          <w:sz w:val="22"/>
          <w:szCs w:val="22"/>
        </w:rPr>
        <w:t>operacij</w:t>
      </w:r>
      <w:r>
        <w:rPr>
          <w:iCs/>
          <w:sz w:val="22"/>
          <w:szCs w:val="22"/>
        </w:rPr>
        <w:t>ą</w:t>
      </w:r>
      <w:r w:rsidR="00740D48">
        <w:rPr>
          <w:iCs/>
          <w:sz w:val="22"/>
          <w:szCs w:val="22"/>
        </w:rPr>
        <w:t>;</w:t>
      </w:r>
    </w:p>
    <w:p w14:paraId="0F84A120" w14:textId="0AF6A8E6" w:rsidR="00C939A5" w:rsidRDefault="00740D48" w:rsidP="00C939A5">
      <w:pPr>
        <w:numPr>
          <w:ilvl w:val="0"/>
          <w:numId w:val="28"/>
        </w:numPr>
        <w:tabs>
          <w:tab w:val="num" w:pos="567"/>
        </w:tabs>
        <w:spacing w:after="0" w:line="240" w:lineRule="auto"/>
        <w:ind w:left="567" w:hanging="567"/>
        <w:rPr>
          <w:rFonts w:ascii="Times New Roman" w:eastAsia="Times New Roman" w:hAnsi="Times New Roman" w:cs="Times New Roman"/>
          <w:iCs/>
          <w:lang w:val="lt-LT" w:eastAsia="lt-LT"/>
        </w:rPr>
      </w:pPr>
      <w:r>
        <w:rPr>
          <w:rFonts w:ascii="Times New Roman" w:eastAsia="Times New Roman" w:hAnsi="Times New Roman" w:cs="Times New Roman"/>
          <w:iCs/>
          <w:lang w:val="lt-LT" w:eastAsia="lt-LT"/>
        </w:rPr>
        <w:t xml:space="preserve">jeigu yra </w:t>
      </w:r>
      <w:r w:rsidR="00C939A5">
        <w:rPr>
          <w:rFonts w:ascii="Times New Roman" w:eastAsia="Times New Roman" w:hAnsi="Times New Roman" w:cs="Times New Roman"/>
          <w:iCs/>
          <w:lang w:val="lt-LT" w:eastAsia="lt-LT"/>
        </w:rPr>
        <w:t>inkstų ir (arba) šlapimtakių akmenys arba ke</w:t>
      </w:r>
      <w:r>
        <w:rPr>
          <w:rFonts w:ascii="Times New Roman" w:eastAsia="Times New Roman" w:hAnsi="Times New Roman" w:cs="Times New Roman"/>
          <w:iCs/>
          <w:lang w:val="lt-LT" w:eastAsia="lt-LT"/>
        </w:rPr>
        <w:t>p</w:t>
      </w:r>
      <w:r w:rsidR="00C939A5">
        <w:rPr>
          <w:rFonts w:ascii="Times New Roman" w:eastAsia="Times New Roman" w:hAnsi="Times New Roman" w:cs="Times New Roman"/>
          <w:iCs/>
          <w:lang w:val="lt-LT" w:eastAsia="lt-LT"/>
        </w:rPr>
        <w:t>enų liga</w:t>
      </w:r>
      <w:r>
        <w:rPr>
          <w:rFonts w:ascii="Times New Roman" w:eastAsia="Times New Roman" w:hAnsi="Times New Roman" w:cs="Times New Roman"/>
          <w:iCs/>
          <w:lang w:val="lt-LT" w:eastAsia="lt-LT"/>
        </w:rPr>
        <w:t>;</w:t>
      </w:r>
    </w:p>
    <w:p w14:paraId="0B962FF0" w14:textId="2750105A" w:rsidR="00C939A5" w:rsidRDefault="00740D48" w:rsidP="00C939A5">
      <w:pPr>
        <w:numPr>
          <w:ilvl w:val="0"/>
          <w:numId w:val="28"/>
        </w:numPr>
        <w:tabs>
          <w:tab w:val="num" w:pos="567"/>
        </w:tabs>
        <w:spacing w:after="0" w:line="240" w:lineRule="auto"/>
        <w:ind w:left="567" w:hanging="567"/>
        <w:rPr>
          <w:rFonts w:ascii="Times New Roman" w:eastAsia="Times New Roman" w:hAnsi="Times New Roman" w:cs="Times New Roman"/>
          <w:iCs/>
          <w:lang w:val="lt-LT" w:eastAsia="lt-LT"/>
        </w:rPr>
      </w:pPr>
      <w:r>
        <w:rPr>
          <w:rFonts w:ascii="Times New Roman" w:eastAsia="Times New Roman" w:hAnsi="Times New Roman" w:cs="Times New Roman"/>
          <w:iCs/>
          <w:lang w:val="lt-LT" w:eastAsia="lt-LT"/>
        </w:rPr>
        <w:t xml:space="preserve">jeigu </w:t>
      </w:r>
      <w:r w:rsidR="00C939A5">
        <w:rPr>
          <w:rFonts w:ascii="Times New Roman" w:eastAsia="Times New Roman" w:hAnsi="Times New Roman" w:cs="Times New Roman"/>
          <w:iCs/>
          <w:lang w:val="lt-LT" w:eastAsia="lt-LT"/>
        </w:rPr>
        <w:t>esate vyresni kaip 65 metų,</w:t>
      </w:r>
    </w:p>
    <w:p w14:paraId="0A396270" w14:textId="45AA13D6" w:rsidR="00C939A5" w:rsidRDefault="00740D48" w:rsidP="00C939A5">
      <w:pPr>
        <w:numPr>
          <w:ilvl w:val="0"/>
          <w:numId w:val="28"/>
        </w:numPr>
        <w:tabs>
          <w:tab w:val="num" w:pos="567"/>
        </w:tabs>
        <w:spacing w:after="0" w:line="240" w:lineRule="auto"/>
        <w:ind w:left="567" w:hanging="567"/>
        <w:rPr>
          <w:rFonts w:ascii="Times New Roman" w:eastAsia="Times New Roman" w:hAnsi="Times New Roman" w:cs="Times New Roman"/>
          <w:iCs/>
          <w:lang w:val="lt-LT" w:eastAsia="lt-LT"/>
        </w:rPr>
      </w:pPr>
      <w:r>
        <w:rPr>
          <w:rFonts w:ascii="Times New Roman" w:eastAsia="Times New Roman" w:hAnsi="Times New Roman" w:cs="Times New Roman"/>
          <w:iCs/>
          <w:lang w:val="lt-LT" w:eastAsia="lt-LT"/>
        </w:rPr>
        <w:t xml:space="preserve">jeigu </w:t>
      </w:r>
      <w:r w:rsidR="00C939A5">
        <w:rPr>
          <w:rFonts w:ascii="Times New Roman" w:eastAsia="Times New Roman" w:hAnsi="Times New Roman" w:cs="Times New Roman"/>
          <w:iCs/>
          <w:lang w:val="lt-LT" w:eastAsia="lt-LT"/>
        </w:rPr>
        <w:t>esate jaunesni kaip 18 metų,</w:t>
      </w:r>
    </w:p>
    <w:p w14:paraId="6C812493" w14:textId="307A9AF5" w:rsidR="00C939A5" w:rsidRDefault="001665BD" w:rsidP="00C939A5">
      <w:pPr>
        <w:numPr>
          <w:ilvl w:val="0"/>
          <w:numId w:val="28"/>
        </w:numPr>
        <w:tabs>
          <w:tab w:val="num" w:pos="567"/>
        </w:tabs>
        <w:spacing w:after="0" w:line="240" w:lineRule="auto"/>
        <w:ind w:left="567" w:hanging="567"/>
        <w:rPr>
          <w:rFonts w:ascii="Times New Roman" w:eastAsia="Times New Roman" w:hAnsi="Times New Roman" w:cs="Times New Roman"/>
          <w:iCs/>
          <w:lang w:val="lt-LT" w:eastAsia="lt-LT"/>
        </w:rPr>
      </w:pPr>
      <w:r>
        <w:rPr>
          <w:rFonts w:ascii="Times New Roman" w:eastAsia="Times New Roman" w:hAnsi="Times New Roman" w:cs="Times New Roman"/>
          <w:iCs/>
          <w:lang w:val="lt-LT" w:eastAsia="lt-LT"/>
        </w:rPr>
        <w:t xml:space="preserve">jeigu </w:t>
      </w:r>
      <w:r w:rsidR="00740D48">
        <w:rPr>
          <w:rFonts w:ascii="Times New Roman" w:eastAsia="Times New Roman" w:hAnsi="Times New Roman" w:cs="Times New Roman"/>
          <w:iCs/>
          <w:lang w:val="lt-LT" w:eastAsia="lt-LT"/>
        </w:rPr>
        <w:t>atliekama spinalinė arba epidurinė anestezija;</w:t>
      </w:r>
    </w:p>
    <w:p w14:paraId="2AE98302" w14:textId="349ED673" w:rsidR="00740D48" w:rsidRDefault="001665BD" w:rsidP="00C939A5">
      <w:pPr>
        <w:numPr>
          <w:ilvl w:val="0"/>
          <w:numId w:val="28"/>
        </w:numPr>
        <w:tabs>
          <w:tab w:val="num" w:pos="567"/>
        </w:tabs>
        <w:spacing w:after="0" w:line="240" w:lineRule="auto"/>
        <w:ind w:left="567" w:hanging="567"/>
        <w:rPr>
          <w:rFonts w:ascii="Times New Roman" w:eastAsia="Times New Roman" w:hAnsi="Times New Roman" w:cs="Times New Roman"/>
          <w:iCs/>
          <w:lang w:val="lt-LT" w:eastAsia="lt-LT"/>
        </w:rPr>
      </w:pPr>
      <w:r>
        <w:rPr>
          <w:rFonts w:ascii="Times New Roman" w:eastAsia="Times New Roman" w:hAnsi="Times New Roman" w:cs="Times New Roman"/>
          <w:iCs/>
          <w:lang w:val="lt-LT" w:eastAsia="lt-LT"/>
        </w:rPr>
        <w:t xml:space="preserve">jeigu </w:t>
      </w:r>
      <w:r w:rsidR="00740D48" w:rsidRPr="00740D48">
        <w:rPr>
          <w:rFonts w:ascii="Times New Roman" w:eastAsia="Times New Roman" w:hAnsi="Times New Roman" w:cs="Times New Roman"/>
          <w:iCs/>
          <w:lang w:val="lt-LT" w:eastAsia="lt-LT"/>
        </w:rPr>
        <w:t>kartu vartoja</w:t>
      </w:r>
      <w:r w:rsidR="00740D48">
        <w:rPr>
          <w:rFonts w:ascii="Times New Roman" w:eastAsia="Times New Roman" w:hAnsi="Times New Roman" w:cs="Times New Roman"/>
          <w:iCs/>
          <w:lang w:val="lt-LT" w:eastAsia="lt-LT"/>
        </w:rPr>
        <w:t>te</w:t>
      </w:r>
      <w:r w:rsidR="00740D48" w:rsidRPr="00740D48">
        <w:rPr>
          <w:rFonts w:ascii="Times New Roman" w:eastAsia="Times New Roman" w:hAnsi="Times New Roman" w:cs="Times New Roman"/>
          <w:iCs/>
          <w:lang w:val="lt-LT" w:eastAsia="lt-LT"/>
        </w:rPr>
        <w:t xml:space="preserve"> vaist</w:t>
      </w:r>
      <w:r w:rsidR="00740D48">
        <w:rPr>
          <w:rFonts w:ascii="Times New Roman" w:eastAsia="Times New Roman" w:hAnsi="Times New Roman" w:cs="Times New Roman"/>
          <w:iCs/>
          <w:lang w:val="lt-LT" w:eastAsia="lt-LT"/>
        </w:rPr>
        <w:t>ų</w:t>
      </w:r>
      <w:r w:rsidR="00740D48" w:rsidRPr="00740D48">
        <w:rPr>
          <w:rFonts w:ascii="Times New Roman" w:eastAsia="Times New Roman" w:hAnsi="Times New Roman" w:cs="Times New Roman"/>
          <w:iCs/>
          <w:lang w:val="lt-LT" w:eastAsia="lt-LT"/>
        </w:rPr>
        <w:t>, kurie didina kalio kiekį kraujyje</w:t>
      </w:r>
      <w:r w:rsidR="00740D48">
        <w:rPr>
          <w:rFonts w:ascii="Times New Roman" w:eastAsia="Times New Roman" w:hAnsi="Times New Roman" w:cs="Times New Roman"/>
          <w:iCs/>
          <w:lang w:val="lt-LT" w:eastAsia="lt-LT"/>
        </w:rPr>
        <w:t>,</w:t>
      </w:r>
      <w:r w:rsidR="00740D48" w:rsidRPr="00740D48">
        <w:rPr>
          <w:rFonts w:ascii="Times New Roman" w:eastAsia="Times New Roman" w:hAnsi="Times New Roman" w:cs="Times New Roman"/>
          <w:iCs/>
          <w:lang w:val="lt-LT" w:eastAsia="lt-LT"/>
        </w:rPr>
        <w:t xml:space="preserve"> arba (geriam</w:t>
      </w:r>
      <w:r w:rsidR="00740D48">
        <w:rPr>
          <w:rFonts w:ascii="Times New Roman" w:eastAsia="Times New Roman" w:hAnsi="Times New Roman" w:cs="Times New Roman"/>
          <w:iCs/>
          <w:lang w:val="lt-LT" w:eastAsia="lt-LT"/>
        </w:rPr>
        <w:t>ųjų</w:t>
      </w:r>
      <w:r w:rsidR="00740D48" w:rsidRPr="00740D48">
        <w:rPr>
          <w:rFonts w:ascii="Times New Roman" w:eastAsia="Times New Roman" w:hAnsi="Times New Roman" w:cs="Times New Roman"/>
          <w:iCs/>
          <w:lang w:val="lt-LT" w:eastAsia="lt-LT"/>
        </w:rPr>
        <w:t>) antikoaguliant</w:t>
      </w:r>
      <w:r w:rsidR="00740D48">
        <w:rPr>
          <w:rFonts w:ascii="Times New Roman" w:eastAsia="Times New Roman" w:hAnsi="Times New Roman" w:cs="Times New Roman"/>
          <w:iCs/>
          <w:lang w:val="lt-LT" w:eastAsia="lt-LT"/>
        </w:rPr>
        <w:t>ų,</w:t>
      </w:r>
      <w:r w:rsidR="00740D48" w:rsidRPr="00740D48">
        <w:rPr>
          <w:rFonts w:ascii="Times New Roman" w:eastAsia="Times New Roman" w:hAnsi="Times New Roman" w:cs="Times New Roman"/>
          <w:iCs/>
          <w:lang w:val="lt-LT" w:eastAsia="lt-LT"/>
        </w:rPr>
        <w:t xml:space="preserve"> arba trombocitų </w:t>
      </w:r>
      <w:r w:rsidR="004F52C0">
        <w:rPr>
          <w:rFonts w:ascii="Times New Roman" w:eastAsia="Times New Roman" w:hAnsi="Times New Roman" w:cs="Times New Roman"/>
          <w:iCs/>
          <w:lang w:val="lt-LT" w:eastAsia="lt-LT"/>
        </w:rPr>
        <w:t>agregaciją</w:t>
      </w:r>
      <w:r w:rsidR="00E65A10">
        <w:rPr>
          <w:rFonts w:ascii="Times New Roman" w:eastAsia="Times New Roman" w:hAnsi="Times New Roman" w:cs="Times New Roman"/>
          <w:iCs/>
          <w:lang w:val="lt-LT" w:eastAsia="lt-LT"/>
        </w:rPr>
        <w:t xml:space="preserve"> slopinančių vaistų</w:t>
      </w:r>
      <w:r w:rsidR="00740D48" w:rsidRPr="00740D48">
        <w:rPr>
          <w:rFonts w:ascii="Times New Roman" w:eastAsia="Times New Roman" w:hAnsi="Times New Roman" w:cs="Times New Roman"/>
          <w:iCs/>
          <w:lang w:val="lt-LT" w:eastAsia="lt-LT"/>
        </w:rPr>
        <w:t xml:space="preserve"> (pvz., acetilsalicilo rūgšti</w:t>
      </w:r>
      <w:r w:rsidR="00740D48">
        <w:rPr>
          <w:rFonts w:ascii="Times New Roman" w:eastAsia="Times New Roman" w:hAnsi="Times New Roman" w:cs="Times New Roman"/>
          <w:iCs/>
          <w:lang w:val="lt-LT" w:eastAsia="lt-LT"/>
        </w:rPr>
        <w:t>e</w:t>
      </w:r>
      <w:r w:rsidR="00740D48" w:rsidRPr="00740D48">
        <w:rPr>
          <w:rFonts w:ascii="Times New Roman" w:eastAsia="Times New Roman" w:hAnsi="Times New Roman" w:cs="Times New Roman"/>
          <w:iCs/>
          <w:lang w:val="lt-LT" w:eastAsia="lt-LT"/>
        </w:rPr>
        <w:t>s)</w:t>
      </w:r>
      <w:r w:rsidR="00740D48">
        <w:rPr>
          <w:rFonts w:ascii="Times New Roman" w:eastAsia="Times New Roman" w:hAnsi="Times New Roman" w:cs="Times New Roman"/>
          <w:iCs/>
          <w:lang w:val="lt-LT" w:eastAsia="lt-LT"/>
        </w:rPr>
        <w:t>;</w:t>
      </w:r>
    </w:p>
    <w:p w14:paraId="7343AD32" w14:textId="4D03D289" w:rsidR="00740D48" w:rsidRDefault="001665BD" w:rsidP="00C939A5">
      <w:pPr>
        <w:numPr>
          <w:ilvl w:val="0"/>
          <w:numId w:val="28"/>
        </w:numPr>
        <w:tabs>
          <w:tab w:val="num" w:pos="567"/>
        </w:tabs>
        <w:spacing w:after="0" w:line="240" w:lineRule="auto"/>
        <w:ind w:left="567" w:hanging="567"/>
        <w:rPr>
          <w:rFonts w:ascii="Times New Roman" w:eastAsia="Times New Roman" w:hAnsi="Times New Roman" w:cs="Times New Roman"/>
          <w:iCs/>
          <w:lang w:val="lt-LT" w:eastAsia="lt-LT"/>
        </w:rPr>
      </w:pPr>
      <w:r>
        <w:rPr>
          <w:rFonts w:ascii="Times New Roman" w:eastAsia="Times New Roman" w:hAnsi="Times New Roman" w:cs="Times New Roman"/>
          <w:iCs/>
          <w:lang w:val="lt-LT" w:eastAsia="lt-LT"/>
        </w:rPr>
        <w:t xml:space="preserve">esate </w:t>
      </w:r>
      <w:r w:rsidR="00740D48">
        <w:rPr>
          <w:rFonts w:ascii="Times New Roman" w:eastAsia="Times New Roman" w:hAnsi="Times New Roman" w:cs="Times New Roman"/>
          <w:iCs/>
          <w:lang w:val="lt-LT" w:eastAsia="lt-LT"/>
        </w:rPr>
        <w:t>neseniai operuot</w:t>
      </w:r>
      <w:r>
        <w:rPr>
          <w:rFonts w:ascii="Times New Roman" w:eastAsia="Times New Roman" w:hAnsi="Times New Roman" w:cs="Times New Roman"/>
          <w:iCs/>
          <w:lang w:val="lt-LT" w:eastAsia="lt-LT"/>
        </w:rPr>
        <w:t>as</w:t>
      </w:r>
      <w:r w:rsidR="00740D48">
        <w:rPr>
          <w:rFonts w:ascii="Times New Roman" w:eastAsia="Times New Roman" w:hAnsi="Times New Roman" w:cs="Times New Roman"/>
          <w:iCs/>
          <w:lang w:val="lt-LT" w:eastAsia="lt-LT"/>
        </w:rPr>
        <w:t xml:space="preserve"> pacienta</w:t>
      </w:r>
      <w:r>
        <w:rPr>
          <w:rFonts w:ascii="Times New Roman" w:eastAsia="Times New Roman" w:hAnsi="Times New Roman" w:cs="Times New Roman"/>
          <w:iCs/>
          <w:lang w:val="lt-LT" w:eastAsia="lt-LT"/>
        </w:rPr>
        <w:t>s,</w:t>
      </w:r>
      <w:r w:rsidR="00740D48">
        <w:rPr>
          <w:rFonts w:ascii="Times New Roman" w:eastAsia="Times New Roman" w:hAnsi="Times New Roman" w:cs="Times New Roman"/>
          <w:iCs/>
          <w:lang w:val="lt-LT" w:eastAsia="lt-LT"/>
        </w:rPr>
        <w:t xml:space="preserve"> gydom</w:t>
      </w:r>
      <w:r>
        <w:rPr>
          <w:rFonts w:ascii="Times New Roman" w:eastAsia="Times New Roman" w:hAnsi="Times New Roman" w:cs="Times New Roman"/>
          <w:iCs/>
          <w:lang w:val="lt-LT" w:eastAsia="lt-LT"/>
        </w:rPr>
        <w:t>as</w:t>
      </w:r>
      <w:r w:rsidR="00740D48">
        <w:rPr>
          <w:rFonts w:ascii="Times New Roman" w:eastAsia="Times New Roman" w:hAnsi="Times New Roman" w:cs="Times New Roman"/>
          <w:iCs/>
          <w:lang w:val="lt-LT" w:eastAsia="lt-LT"/>
        </w:rPr>
        <w:t xml:space="preserve"> didelėmis nadroparino dozėmis.</w:t>
      </w:r>
    </w:p>
    <w:p w14:paraId="7E8FE390" w14:textId="77777777" w:rsidR="00C939A5" w:rsidRDefault="00C939A5" w:rsidP="00D653B8">
      <w:pPr>
        <w:numPr>
          <w:ilvl w:val="12"/>
          <w:numId w:val="0"/>
        </w:numPr>
        <w:spacing w:after="0" w:line="240" w:lineRule="auto"/>
        <w:ind w:right="-2"/>
        <w:rPr>
          <w:rFonts w:ascii="Times New Roman" w:eastAsia="Times New Roman" w:hAnsi="Times New Roman" w:cs="Times New Roman"/>
          <w:noProof/>
          <w:lang w:val="lt-LT" w:eastAsia="lt-LT"/>
        </w:rPr>
      </w:pPr>
    </w:p>
    <w:p w14:paraId="57E4E469" w14:textId="44E1AE93" w:rsidR="006D19D9" w:rsidRPr="00A86038" w:rsidRDefault="006D19D9" w:rsidP="006D19D9">
      <w:pPr>
        <w:numPr>
          <w:ilvl w:val="12"/>
          <w:numId w:val="0"/>
        </w:numPr>
        <w:spacing w:after="0" w:line="240" w:lineRule="auto"/>
        <w:outlineLvl w:val="0"/>
        <w:rPr>
          <w:rFonts w:ascii="Times New Roman" w:eastAsia="Times New Roman" w:hAnsi="Times New Roman" w:cs="Times New Roman"/>
          <w:bCs/>
          <w:caps/>
          <w:lang w:val="lt-LT" w:eastAsia="lt-LT"/>
        </w:rPr>
      </w:pPr>
      <w:r w:rsidRPr="00C939A5">
        <w:rPr>
          <w:rFonts w:ascii="Times New Roman" w:eastAsia="Times New Roman" w:hAnsi="Times New Roman" w:cs="Times New Roman"/>
          <w:bCs/>
          <w:caps/>
          <w:lang w:val="lt-LT" w:eastAsia="lt-LT"/>
        </w:rPr>
        <w:t xml:space="preserve">→ </w:t>
      </w:r>
      <w:r>
        <w:rPr>
          <w:rFonts w:ascii="Times New Roman" w:eastAsia="Times New Roman" w:hAnsi="Times New Roman" w:cs="Times New Roman"/>
          <w:bCs/>
          <w:lang w:val="lt-LT" w:eastAsia="lt-LT"/>
        </w:rPr>
        <w:t xml:space="preserve">Jeigu manote, kad bet kuri iš išvardytų sąlygų Jums tinka, </w:t>
      </w:r>
      <w:r w:rsidRPr="00600BD7">
        <w:rPr>
          <w:rFonts w:ascii="Times New Roman" w:eastAsia="Times New Roman" w:hAnsi="Times New Roman" w:cs="Times New Roman"/>
          <w:b/>
          <w:lang w:val="lt-LT" w:eastAsia="lt-LT"/>
        </w:rPr>
        <w:t>pasitarkite su gydytoju</w:t>
      </w:r>
      <w:r>
        <w:rPr>
          <w:rFonts w:ascii="Times New Roman" w:eastAsia="Times New Roman" w:hAnsi="Times New Roman" w:cs="Times New Roman"/>
          <w:bCs/>
          <w:lang w:val="lt-LT" w:eastAsia="lt-LT"/>
        </w:rPr>
        <w:t>.</w:t>
      </w:r>
    </w:p>
    <w:p w14:paraId="781D9657" w14:textId="77777777" w:rsidR="002D4D23" w:rsidRPr="00E655B6" w:rsidRDefault="002D4D23" w:rsidP="002D4D23">
      <w:pPr>
        <w:numPr>
          <w:ilvl w:val="12"/>
          <w:numId w:val="0"/>
        </w:numPr>
        <w:spacing w:after="0" w:line="240" w:lineRule="auto"/>
        <w:ind w:right="-2"/>
        <w:rPr>
          <w:rFonts w:ascii="Times New Roman" w:eastAsia="Times New Roman" w:hAnsi="Times New Roman" w:cs="Times New Roman"/>
          <w:noProof/>
          <w:lang w:val="lt-LT" w:eastAsia="lt-LT"/>
        </w:rPr>
      </w:pPr>
    </w:p>
    <w:p w14:paraId="125D2C55" w14:textId="5EB78E68" w:rsidR="006D19D9" w:rsidRDefault="00D653B8" w:rsidP="00D653B8">
      <w:pPr>
        <w:spacing w:after="0" w:line="240" w:lineRule="auto"/>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 xml:space="preserve">Kad neprasidėtų kraujavimas, </w:t>
      </w:r>
      <w:r w:rsidR="006D19D9">
        <w:rPr>
          <w:rFonts w:ascii="Times New Roman" w:eastAsia="Times New Roman" w:hAnsi="Times New Roman" w:cs="Times New Roman"/>
          <w:lang w:val="lt-LT" w:eastAsia="lt-LT"/>
        </w:rPr>
        <w:t xml:space="preserve">negalima </w:t>
      </w:r>
      <w:r w:rsidRPr="00D653B8">
        <w:rPr>
          <w:rFonts w:ascii="Times New Roman" w:eastAsia="Times New Roman" w:hAnsi="Times New Roman" w:cs="Times New Roman"/>
          <w:lang w:val="lt-LT" w:eastAsia="lt-LT"/>
        </w:rPr>
        <w:t>vartoti didesnių vaisto dozių ir ilgiau negu nurodo gydytojas.</w:t>
      </w:r>
    </w:p>
    <w:p w14:paraId="5BBAB440" w14:textId="56FBBBB6" w:rsidR="00D653B8" w:rsidRPr="00D653B8" w:rsidRDefault="00D653B8" w:rsidP="00D653B8">
      <w:pPr>
        <w:spacing w:after="0" w:line="240" w:lineRule="auto"/>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 xml:space="preserve"> </w:t>
      </w:r>
    </w:p>
    <w:p w14:paraId="5BBAB441" w14:textId="045CCE9B" w:rsidR="00D653B8" w:rsidRPr="00D653B8" w:rsidRDefault="00D653B8" w:rsidP="00D653B8">
      <w:pPr>
        <w:spacing w:after="0" w:line="240" w:lineRule="auto"/>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Retais atvejais</w:t>
      </w:r>
      <w:r w:rsidR="001665BD">
        <w:rPr>
          <w:rFonts w:ascii="Times New Roman" w:eastAsia="Times New Roman" w:hAnsi="Times New Roman" w:cs="Times New Roman"/>
          <w:lang w:val="lt-LT" w:eastAsia="lt-LT"/>
        </w:rPr>
        <w:t>,</w:t>
      </w:r>
      <w:r w:rsidRPr="00D653B8">
        <w:rPr>
          <w:rFonts w:ascii="Times New Roman" w:eastAsia="Times New Roman" w:hAnsi="Times New Roman" w:cs="Times New Roman"/>
          <w:lang w:val="lt-LT" w:eastAsia="lt-LT"/>
        </w:rPr>
        <w:t xml:space="preserve"> gydant Fraxiparine</w:t>
      </w:r>
      <w:r w:rsidR="001665BD">
        <w:rPr>
          <w:rFonts w:ascii="Times New Roman" w:eastAsia="Times New Roman" w:hAnsi="Times New Roman" w:cs="Times New Roman"/>
          <w:lang w:val="lt-LT" w:eastAsia="lt-LT"/>
        </w:rPr>
        <w:t>,</w:t>
      </w:r>
      <w:r w:rsidRPr="00D653B8">
        <w:rPr>
          <w:rFonts w:ascii="Times New Roman" w:eastAsia="Times New Roman" w:hAnsi="Times New Roman" w:cs="Times New Roman"/>
          <w:lang w:val="lt-LT" w:eastAsia="lt-LT"/>
        </w:rPr>
        <w:t xml:space="preserve"> kraujyje gali sumažėti trombocitų kiekis. Ši būklė gali būti sunki. Gydymo metu Jums bus atliekami kraujo tyrimai, siekiant nustatyti</w:t>
      </w:r>
      <w:r w:rsidR="006D19D9">
        <w:rPr>
          <w:rFonts w:ascii="Times New Roman" w:eastAsia="Times New Roman" w:hAnsi="Times New Roman" w:cs="Times New Roman"/>
          <w:lang w:val="lt-LT" w:eastAsia="lt-LT"/>
        </w:rPr>
        <w:t>, ar nepasireiškė šis šalutinis</w:t>
      </w:r>
      <w:r w:rsidRPr="00D653B8">
        <w:rPr>
          <w:rFonts w:ascii="Times New Roman" w:eastAsia="Times New Roman" w:hAnsi="Times New Roman" w:cs="Times New Roman"/>
          <w:lang w:val="lt-LT" w:eastAsia="lt-LT"/>
        </w:rPr>
        <w:t xml:space="preserve"> poveik</w:t>
      </w:r>
      <w:r w:rsidR="006D19D9">
        <w:rPr>
          <w:rFonts w:ascii="Times New Roman" w:eastAsia="Times New Roman" w:hAnsi="Times New Roman" w:cs="Times New Roman"/>
          <w:lang w:val="lt-LT" w:eastAsia="lt-LT"/>
        </w:rPr>
        <w:t>is</w:t>
      </w:r>
      <w:r w:rsidRPr="00D653B8">
        <w:rPr>
          <w:rFonts w:ascii="Times New Roman" w:eastAsia="Times New Roman" w:hAnsi="Times New Roman" w:cs="Times New Roman"/>
          <w:lang w:val="lt-LT" w:eastAsia="lt-LT"/>
        </w:rPr>
        <w:t>.</w:t>
      </w:r>
    </w:p>
    <w:p w14:paraId="5BBAB442" w14:textId="77777777" w:rsidR="00D653B8" w:rsidRPr="00D653B8" w:rsidRDefault="00D653B8" w:rsidP="00D653B8">
      <w:pPr>
        <w:spacing w:after="0" w:line="240" w:lineRule="auto"/>
        <w:rPr>
          <w:rFonts w:ascii="Times New Roman" w:eastAsia="Times New Roman" w:hAnsi="Times New Roman" w:cs="Times New Roman"/>
          <w:lang w:val="lt-LT" w:eastAsia="lt-LT"/>
        </w:rPr>
      </w:pPr>
    </w:p>
    <w:p w14:paraId="5BBAB443" w14:textId="6ECA0E28" w:rsidR="00D653B8" w:rsidRPr="00D653B8" w:rsidRDefault="00D653B8" w:rsidP="00D653B8">
      <w:pPr>
        <w:spacing w:after="0" w:line="240" w:lineRule="auto"/>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 xml:space="preserve">Šio vaisto </w:t>
      </w:r>
      <w:r w:rsidR="006D19D9" w:rsidRPr="00D653B8">
        <w:rPr>
          <w:rFonts w:ascii="Times New Roman" w:eastAsia="Times New Roman" w:hAnsi="Times New Roman" w:cs="Times New Roman"/>
          <w:lang w:val="lt-LT" w:eastAsia="lt-LT"/>
        </w:rPr>
        <w:t xml:space="preserve">nerekomenduojama </w:t>
      </w:r>
      <w:r w:rsidRPr="00D653B8">
        <w:rPr>
          <w:rFonts w:ascii="Times New Roman" w:eastAsia="Times New Roman" w:hAnsi="Times New Roman" w:cs="Times New Roman"/>
          <w:lang w:val="lt-LT" w:eastAsia="lt-LT"/>
        </w:rPr>
        <w:t>vartoti vaikams ir paaugliams, jaunesniems kaip 18</w:t>
      </w:r>
      <w:r w:rsidR="00D8078D">
        <w:rPr>
          <w:rFonts w:ascii="Times New Roman" w:eastAsia="Times New Roman" w:hAnsi="Times New Roman" w:cs="Times New Roman"/>
          <w:lang w:val="lt-LT" w:eastAsia="lt-LT"/>
        </w:rPr>
        <w:t> </w:t>
      </w:r>
      <w:r w:rsidRPr="00D653B8">
        <w:rPr>
          <w:rFonts w:ascii="Times New Roman" w:eastAsia="Times New Roman" w:hAnsi="Times New Roman" w:cs="Times New Roman"/>
          <w:lang w:val="lt-LT" w:eastAsia="lt-LT"/>
        </w:rPr>
        <w:t>metų.</w:t>
      </w:r>
    </w:p>
    <w:p w14:paraId="5BBAB444" w14:textId="77777777" w:rsidR="00D653B8" w:rsidRPr="00D653B8" w:rsidRDefault="00D653B8" w:rsidP="00D653B8">
      <w:pPr>
        <w:spacing w:after="0" w:line="240" w:lineRule="auto"/>
        <w:rPr>
          <w:rFonts w:ascii="Times New Roman" w:eastAsia="Times New Roman" w:hAnsi="Times New Roman" w:cs="Times New Roman"/>
          <w:lang w:val="lt-LT" w:eastAsia="lt-LT"/>
        </w:rPr>
      </w:pPr>
    </w:p>
    <w:p w14:paraId="5BBAB445" w14:textId="588DFC28" w:rsidR="00D653B8" w:rsidRPr="00D653B8" w:rsidRDefault="00082A9A" w:rsidP="00D653B8">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Vaisto</w:t>
      </w:r>
      <w:r w:rsidR="00D653B8" w:rsidRPr="00D653B8">
        <w:rPr>
          <w:rFonts w:ascii="Times New Roman" w:eastAsia="Times New Roman" w:hAnsi="Times New Roman" w:cs="Times New Roman"/>
          <w:lang w:val="lt-LT" w:eastAsia="lt-LT"/>
        </w:rPr>
        <w:t xml:space="preserve"> negalima </w:t>
      </w:r>
      <w:r w:rsidR="00E65A10">
        <w:rPr>
          <w:rFonts w:ascii="Times New Roman" w:eastAsia="Times New Roman" w:hAnsi="Times New Roman" w:cs="Times New Roman"/>
          <w:lang w:val="lt-LT" w:eastAsia="lt-LT"/>
        </w:rPr>
        <w:t>leis</w:t>
      </w:r>
      <w:r w:rsidR="00D653B8" w:rsidRPr="00D653B8">
        <w:rPr>
          <w:rFonts w:ascii="Times New Roman" w:eastAsia="Times New Roman" w:hAnsi="Times New Roman" w:cs="Times New Roman"/>
          <w:lang w:val="lt-LT" w:eastAsia="lt-LT"/>
        </w:rPr>
        <w:t>ti į raumenis. Injekcijos atlikimo metodikos būtina griežtai laikytis.</w:t>
      </w:r>
    </w:p>
    <w:p w14:paraId="5BBAB446" w14:textId="77777777" w:rsidR="00D653B8" w:rsidRPr="00D653B8" w:rsidRDefault="00D653B8" w:rsidP="00D653B8">
      <w:pPr>
        <w:spacing w:after="0" w:line="240" w:lineRule="auto"/>
        <w:rPr>
          <w:rFonts w:ascii="Times New Roman" w:eastAsia="Times New Roman" w:hAnsi="Times New Roman" w:cs="Times New Roman"/>
          <w:lang w:val="lt-LT" w:eastAsia="lt-LT"/>
        </w:rPr>
      </w:pPr>
    </w:p>
    <w:p w14:paraId="5BBAB453" w14:textId="77777777" w:rsidR="00D653B8" w:rsidRPr="00D653B8" w:rsidRDefault="00D653B8" w:rsidP="00D653B8">
      <w:pPr>
        <w:spacing w:after="0" w:line="240" w:lineRule="auto"/>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Fraxiparine gali padidinti kalio kiekį kraujyje. Jei Jūs sergate tokia liga, kai toks poveikis gali sukelti problemų, pvz., cukriniu diabetu, sunkia inkstų liga, arba vartojate kitus vaistus, kurie gali padidinti kalio kiekį kraujyje, Jums turi būti tikrinamas kraujas, siekiant nustatyti kalio kiekį kraujyje.</w:t>
      </w:r>
    </w:p>
    <w:p w14:paraId="5BBAB454" w14:textId="77777777" w:rsidR="00D653B8" w:rsidRPr="00D653B8" w:rsidRDefault="00D653B8" w:rsidP="00D653B8">
      <w:pPr>
        <w:spacing w:after="0" w:line="240" w:lineRule="auto"/>
        <w:rPr>
          <w:rFonts w:ascii="Times New Roman" w:eastAsia="Times New Roman" w:hAnsi="Times New Roman" w:cs="Times New Roman"/>
          <w:lang w:val="lt-LT" w:eastAsia="lt-LT"/>
        </w:rPr>
      </w:pPr>
    </w:p>
    <w:p w14:paraId="5BBAB455" w14:textId="2AD8B41B" w:rsidR="00D653B8" w:rsidRPr="00D653B8" w:rsidRDefault="00D653B8" w:rsidP="00D653B8">
      <w:pPr>
        <w:spacing w:after="0" w:line="240" w:lineRule="auto"/>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 xml:space="preserve">Jei vartojant Fraxiparine Jums atliekama spinalinė anestezija arba imamas nugaros smegenų skysčio mėginys (spinalinė liumbalinė punkcija), injekcijos į nugaros smegenis vietoje gali prasidėti kraujavimas. Todėl, atliekant šią procedūrą, </w:t>
      </w:r>
      <w:r w:rsidR="00E65A10">
        <w:rPr>
          <w:rFonts w:ascii="Times New Roman" w:eastAsia="Times New Roman" w:hAnsi="Times New Roman" w:cs="Times New Roman"/>
          <w:lang w:val="lt-LT" w:eastAsia="lt-LT"/>
        </w:rPr>
        <w:t>J</w:t>
      </w:r>
      <w:r w:rsidRPr="00D653B8">
        <w:rPr>
          <w:rFonts w:ascii="Times New Roman" w:eastAsia="Times New Roman" w:hAnsi="Times New Roman" w:cs="Times New Roman"/>
          <w:lang w:val="lt-LT" w:eastAsia="lt-LT"/>
        </w:rPr>
        <w:t xml:space="preserve">us atidžiai </w:t>
      </w:r>
      <w:r w:rsidR="00E65A10">
        <w:rPr>
          <w:rFonts w:ascii="Times New Roman" w:eastAsia="Times New Roman" w:hAnsi="Times New Roman" w:cs="Times New Roman"/>
          <w:lang w:val="lt-LT" w:eastAsia="lt-LT"/>
        </w:rPr>
        <w:t>stebės</w:t>
      </w:r>
      <w:r w:rsidRPr="00D653B8">
        <w:rPr>
          <w:rFonts w:ascii="Times New Roman" w:eastAsia="Times New Roman" w:hAnsi="Times New Roman" w:cs="Times New Roman"/>
          <w:lang w:val="lt-LT" w:eastAsia="lt-LT"/>
        </w:rPr>
        <w:t>.</w:t>
      </w:r>
    </w:p>
    <w:p w14:paraId="5BBAB456" w14:textId="77777777" w:rsidR="00D653B8" w:rsidRPr="00D653B8" w:rsidRDefault="00D653B8" w:rsidP="00D653B8">
      <w:pPr>
        <w:spacing w:after="0" w:line="240" w:lineRule="auto"/>
        <w:rPr>
          <w:rFonts w:ascii="Times New Roman" w:eastAsia="Times New Roman" w:hAnsi="Times New Roman" w:cs="Times New Roman"/>
          <w:lang w:val="lt-LT" w:eastAsia="lt-LT"/>
        </w:rPr>
      </w:pPr>
    </w:p>
    <w:p w14:paraId="5BBAB457" w14:textId="77777777" w:rsidR="00D653B8" w:rsidRPr="00D653B8" w:rsidRDefault="00D653B8" w:rsidP="00D653B8">
      <w:pPr>
        <w:spacing w:after="0" w:line="240" w:lineRule="auto"/>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lastRenderedPageBreak/>
        <w:t>Jei sergate ar sirgote kepenų ar inkstų ligomis, yra opa ar kitoks pažeidimas, galintis kraujuoti, apie tai pasakykite gydytojui.</w:t>
      </w:r>
    </w:p>
    <w:p w14:paraId="5BBAB458" w14:textId="77777777" w:rsidR="00D653B8" w:rsidRPr="00D653B8" w:rsidRDefault="00D653B8" w:rsidP="00D653B8">
      <w:pPr>
        <w:spacing w:after="0" w:line="240" w:lineRule="auto"/>
        <w:ind w:left="567" w:hanging="567"/>
        <w:rPr>
          <w:rFonts w:ascii="Times New Roman" w:eastAsia="Times New Roman" w:hAnsi="Times New Roman" w:cs="Times New Roman"/>
          <w:b/>
          <w:lang w:val="lt-LT" w:eastAsia="lt-LT"/>
        </w:rPr>
      </w:pPr>
    </w:p>
    <w:p w14:paraId="5BBAB459" w14:textId="5E4D829D" w:rsidR="00D653B8" w:rsidRPr="00D653B8" w:rsidRDefault="00D653B8" w:rsidP="00D653B8">
      <w:pPr>
        <w:spacing w:after="0" w:line="240" w:lineRule="auto"/>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 xml:space="preserve">Labai retais atvejais yra pasitaikę </w:t>
      </w:r>
      <w:r w:rsidRPr="00D653B8">
        <w:rPr>
          <w:rFonts w:ascii="Times New Roman" w:eastAsia="Times New Roman" w:hAnsi="Times New Roman" w:cs="Times New Roman"/>
          <w:b/>
          <w:lang w:val="lt-LT" w:eastAsia="lt-LT"/>
        </w:rPr>
        <w:t>odos nekroz</w:t>
      </w:r>
      <w:r w:rsidRPr="00D653B8">
        <w:rPr>
          <w:rFonts w:ascii="Times New Roman" w:eastAsia="Times New Roman" w:hAnsi="Times New Roman" w:cs="Times New Roman" w:hint="eastAsia"/>
          <w:b/>
          <w:lang w:val="lt-LT" w:eastAsia="lt-LT"/>
        </w:rPr>
        <w:t>ė</w:t>
      </w:r>
      <w:r w:rsidRPr="00D653B8">
        <w:rPr>
          <w:rFonts w:ascii="Times New Roman" w:eastAsia="Times New Roman" w:hAnsi="Times New Roman" w:cs="Times New Roman"/>
          <w:b/>
          <w:lang w:val="lt-LT" w:eastAsia="lt-LT"/>
        </w:rPr>
        <w:t>s</w:t>
      </w:r>
      <w:r w:rsidRPr="00D653B8">
        <w:rPr>
          <w:rFonts w:ascii="Times New Roman" w:eastAsia="Times New Roman" w:hAnsi="Times New Roman" w:cs="Times New Roman"/>
          <w:lang w:val="lt-LT" w:eastAsia="lt-LT"/>
        </w:rPr>
        <w:t xml:space="preserve"> atvejų. Ji pirmiausiai pasireiškia odos paraudimu ar sukietėjusiomis arba skausmingomis dėmėmis kartu su bendraisiais simptomais arba be jų. Tokiais atvejais vaisto </w:t>
      </w:r>
      <w:r w:rsidRPr="00D653B8">
        <w:rPr>
          <w:rFonts w:ascii="Times New Roman" w:eastAsia="Times New Roman" w:hAnsi="Times New Roman" w:cs="Times New Roman"/>
          <w:b/>
          <w:lang w:val="lt-LT" w:eastAsia="lt-LT"/>
        </w:rPr>
        <w:t>vartojim</w:t>
      </w:r>
      <w:r w:rsidRPr="00D653B8">
        <w:rPr>
          <w:rFonts w:ascii="Times New Roman" w:eastAsia="Times New Roman" w:hAnsi="Times New Roman" w:cs="Times New Roman" w:hint="eastAsia"/>
          <w:b/>
          <w:lang w:val="lt-LT" w:eastAsia="lt-LT"/>
        </w:rPr>
        <w:t>ą</w:t>
      </w:r>
      <w:r w:rsidRPr="00D653B8">
        <w:rPr>
          <w:rFonts w:ascii="Times New Roman" w:eastAsia="Times New Roman" w:hAnsi="Times New Roman" w:cs="Times New Roman"/>
          <w:b/>
          <w:lang w:val="lt-LT" w:eastAsia="lt-LT"/>
        </w:rPr>
        <w:t xml:space="preserve"> nedels</w:t>
      </w:r>
      <w:r w:rsidR="00E65A10">
        <w:rPr>
          <w:rFonts w:ascii="Times New Roman" w:eastAsia="Times New Roman" w:hAnsi="Times New Roman" w:cs="Times New Roman"/>
          <w:b/>
          <w:lang w:val="lt-LT" w:eastAsia="lt-LT"/>
        </w:rPr>
        <w:t>dami</w:t>
      </w:r>
      <w:r w:rsidRPr="00D653B8">
        <w:rPr>
          <w:rFonts w:ascii="Times New Roman" w:eastAsia="Times New Roman" w:hAnsi="Times New Roman" w:cs="Times New Roman"/>
          <w:b/>
          <w:lang w:val="lt-LT" w:eastAsia="lt-LT"/>
        </w:rPr>
        <w:t xml:space="preserve"> nutraukite</w:t>
      </w:r>
      <w:r w:rsidRPr="00D653B8">
        <w:rPr>
          <w:rFonts w:ascii="Times New Roman" w:eastAsia="Times New Roman" w:hAnsi="Times New Roman" w:cs="Times New Roman"/>
          <w:lang w:val="lt-LT" w:eastAsia="lt-LT"/>
        </w:rPr>
        <w:t>.</w:t>
      </w:r>
    </w:p>
    <w:p w14:paraId="5BBAB45A" w14:textId="77777777" w:rsidR="00D653B8" w:rsidRPr="00D653B8" w:rsidRDefault="00D653B8" w:rsidP="00D653B8">
      <w:pPr>
        <w:spacing w:after="0" w:line="240" w:lineRule="auto"/>
        <w:ind w:left="567" w:hanging="567"/>
        <w:rPr>
          <w:rFonts w:ascii="Times New Roman" w:eastAsia="Times New Roman" w:hAnsi="Times New Roman" w:cs="Times New Roman"/>
          <w:b/>
          <w:lang w:val="lt-LT" w:eastAsia="lt-LT"/>
        </w:rPr>
      </w:pPr>
    </w:p>
    <w:p w14:paraId="5BBAB45B" w14:textId="77777777" w:rsidR="00D653B8" w:rsidRPr="00D653B8" w:rsidRDefault="00D653B8" w:rsidP="00D653B8">
      <w:pPr>
        <w:spacing w:after="0" w:line="240" w:lineRule="auto"/>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Jei Jūs esate alergiški lateksui, prieš pradedant gydymą Fraxiparine pasakykite apie tai savo gydytojui arba vaistininkui.</w:t>
      </w:r>
    </w:p>
    <w:p w14:paraId="5BBAB45C" w14:textId="77777777" w:rsidR="00D653B8" w:rsidRPr="00D653B8" w:rsidRDefault="00D653B8" w:rsidP="00D653B8">
      <w:pPr>
        <w:spacing w:after="0" w:line="240" w:lineRule="auto"/>
        <w:ind w:left="567" w:hanging="567"/>
        <w:rPr>
          <w:rFonts w:ascii="Times New Roman" w:eastAsia="Times New Roman" w:hAnsi="Times New Roman" w:cs="Times New Roman"/>
          <w:b/>
          <w:lang w:val="lt-LT" w:eastAsia="lt-LT"/>
        </w:rPr>
      </w:pPr>
    </w:p>
    <w:p w14:paraId="5BBAB45D" w14:textId="77777777" w:rsidR="00D653B8" w:rsidRPr="00D653B8" w:rsidRDefault="00D653B8" w:rsidP="00D653B8">
      <w:pPr>
        <w:spacing w:after="0" w:line="240" w:lineRule="auto"/>
        <w:ind w:left="567" w:hanging="567"/>
        <w:rPr>
          <w:rFonts w:ascii="Times New Roman" w:eastAsia="Times New Roman" w:hAnsi="Times New Roman" w:cs="Times New Roman"/>
          <w:b/>
          <w:lang w:val="lt-LT" w:eastAsia="lt-LT"/>
        </w:rPr>
      </w:pPr>
      <w:r w:rsidRPr="00D653B8">
        <w:rPr>
          <w:rFonts w:ascii="Times New Roman" w:eastAsia="Times New Roman" w:hAnsi="Times New Roman" w:cs="Times New Roman"/>
          <w:b/>
          <w:lang w:val="lt-LT" w:eastAsia="lt-LT"/>
        </w:rPr>
        <w:t xml:space="preserve">Kiti vaistai ir </w:t>
      </w:r>
      <w:r w:rsidRPr="00D653B8">
        <w:rPr>
          <w:rFonts w:ascii="Times New Roman" w:eastAsia="Times New Roman" w:hAnsi="Times New Roman" w:cs="Times New Roman"/>
          <w:b/>
          <w:iCs/>
          <w:lang w:val="lt-LT" w:eastAsia="lt-LT"/>
        </w:rPr>
        <w:t>Fraxiparine</w:t>
      </w:r>
    </w:p>
    <w:p w14:paraId="5BBAB45E" w14:textId="77777777" w:rsidR="00D653B8" w:rsidRPr="00D653B8" w:rsidRDefault="00D653B8" w:rsidP="00D653B8">
      <w:pPr>
        <w:spacing w:after="0" w:line="240" w:lineRule="auto"/>
        <w:rPr>
          <w:rFonts w:ascii="Times New Roman" w:eastAsia="Times New Roman" w:hAnsi="Times New Roman" w:cs="Times New Roman"/>
          <w:lang w:val="lt-LT" w:eastAsia="lt-LT"/>
        </w:rPr>
      </w:pPr>
      <w:r w:rsidRPr="00D653B8">
        <w:rPr>
          <w:rFonts w:ascii="Times New Roman" w:eastAsia="Times New Roman" w:hAnsi="Times New Roman" w:cs="Times New Roman"/>
          <w:iCs/>
          <w:lang w:val="lt-LT" w:eastAsia="lt-LT"/>
        </w:rPr>
        <w:t xml:space="preserve">Jeigu vartojate arba neseniai vartojote kitų vaistų, įskaitant įsigytus be recepto, pasakykite gydytojui arba vaistininkui. </w:t>
      </w:r>
      <w:r w:rsidRPr="00D653B8">
        <w:rPr>
          <w:rFonts w:ascii="Times New Roman" w:eastAsia="Times New Roman" w:hAnsi="Times New Roman" w:cs="Times New Roman"/>
          <w:lang w:val="lt-LT" w:eastAsia="lt-LT"/>
        </w:rPr>
        <w:t>Kai kurie vaistai gali turėti įtakos kraujo krešėjimui, todėl jų negalima vartoti kartu su Fraxiparine, išskyrus tuos, kuriuos paskyrė gydytojas.</w:t>
      </w:r>
    </w:p>
    <w:p w14:paraId="5BBAB45F" w14:textId="77777777" w:rsidR="00D653B8" w:rsidRPr="00D653B8" w:rsidRDefault="00D653B8" w:rsidP="00D653B8">
      <w:pPr>
        <w:spacing w:after="0" w:line="240" w:lineRule="auto"/>
        <w:rPr>
          <w:rFonts w:ascii="Times New Roman" w:eastAsia="Times New Roman" w:hAnsi="Times New Roman" w:cs="Times New Roman"/>
          <w:lang w:val="lt-LT" w:eastAsia="lt-LT"/>
        </w:rPr>
      </w:pPr>
    </w:p>
    <w:p w14:paraId="5BBAB460" w14:textId="77777777" w:rsidR="00D653B8" w:rsidRPr="00D653B8" w:rsidRDefault="00D653B8" w:rsidP="00D653B8">
      <w:pPr>
        <w:spacing w:after="0" w:line="240" w:lineRule="auto"/>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Kartu su Fraxiparine nerekomenduojama vartoti:</w:t>
      </w:r>
    </w:p>
    <w:p w14:paraId="5BBAB461" w14:textId="77777777" w:rsidR="00D653B8" w:rsidRPr="00D653B8" w:rsidRDefault="00D653B8" w:rsidP="00D653B8">
      <w:pPr>
        <w:numPr>
          <w:ilvl w:val="0"/>
          <w:numId w:val="35"/>
        </w:numPr>
        <w:tabs>
          <w:tab w:val="clear" w:pos="360"/>
          <w:tab w:val="num" w:pos="567"/>
        </w:tabs>
        <w:spacing w:after="0" w:line="240" w:lineRule="auto"/>
        <w:ind w:left="567" w:hanging="567"/>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salicilatų (pvz., aspirino),</w:t>
      </w:r>
    </w:p>
    <w:p w14:paraId="5BBAB462" w14:textId="4F8C5172" w:rsidR="00D653B8" w:rsidRPr="00D653B8" w:rsidRDefault="00D653B8" w:rsidP="00D653B8">
      <w:pPr>
        <w:numPr>
          <w:ilvl w:val="0"/>
          <w:numId w:val="35"/>
        </w:numPr>
        <w:tabs>
          <w:tab w:val="clear" w:pos="360"/>
          <w:tab w:val="num" w:pos="567"/>
        </w:tabs>
        <w:spacing w:after="0" w:line="240" w:lineRule="auto"/>
        <w:ind w:left="567" w:hanging="567"/>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 xml:space="preserve">nesteroidinių </w:t>
      </w:r>
      <w:r w:rsidR="003C53D0">
        <w:rPr>
          <w:rFonts w:ascii="Times New Roman" w:eastAsia="Times New Roman" w:hAnsi="Times New Roman" w:cs="Times New Roman"/>
          <w:lang w:val="lt-LT" w:eastAsia="lt-LT"/>
        </w:rPr>
        <w:t>vaistų</w:t>
      </w:r>
      <w:r w:rsidRPr="00D653B8">
        <w:rPr>
          <w:rFonts w:ascii="Times New Roman" w:eastAsia="Times New Roman" w:hAnsi="Times New Roman" w:cs="Times New Roman"/>
          <w:lang w:val="lt-LT" w:eastAsia="lt-LT"/>
        </w:rPr>
        <w:t xml:space="preserve"> nuo uždegimo,</w:t>
      </w:r>
    </w:p>
    <w:p w14:paraId="5BBAB463" w14:textId="551D5223" w:rsidR="00D653B8" w:rsidRPr="00D653B8" w:rsidRDefault="00D653B8" w:rsidP="00D653B8">
      <w:pPr>
        <w:numPr>
          <w:ilvl w:val="0"/>
          <w:numId w:val="35"/>
        </w:numPr>
        <w:tabs>
          <w:tab w:val="clear" w:pos="360"/>
          <w:tab w:val="num" w:pos="567"/>
        </w:tabs>
        <w:spacing w:after="0" w:line="240" w:lineRule="auto"/>
        <w:ind w:left="567" w:hanging="567"/>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 xml:space="preserve">trombocitų agregaciją slopinančių </w:t>
      </w:r>
      <w:r w:rsidR="003C53D0">
        <w:rPr>
          <w:rFonts w:ascii="Times New Roman" w:eastAsia="Times New Roman" w:hAnsi="Times New Roman" w:cs="Times New Roman"/>
          <w:lang w:val="lt-LT" w:eastAsia="lt-LT"/>
        </w:rPr>
        <w:t>vaistų</w:t>
      </w:r>
      <w:r w:rsidRPr="00D653B8">
        <w:rPr>
          <w:rFonts w:ascii="Times New Roman" w:eastAsia="Times New Roman" w:hAnsi="Times New Roman" w:cs="Times New Roman"/>
          <w:lang w:val="lt-LT" w:eastAsia="lt-LT"/>
        </w:rPr>
        <w:t>.</w:t>
      </w:r>
    </w:p>
    <w:p w14:paraId="5BBAB464" w14:textId="77777777" w:rsidR="00D653B8" w:rsidRPr="00D653B8" w:rsidRDefault="00D653B8" w:rsidP="00D653B8">
      <w:pPr>
        <w:spacing w:after="0" w:line="240" w:lineRule="auto"/>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Jei vartojate šių vaistų, būtina informuoti gydytoją, kadangi Jums yra padidėjusi kraujavimo rizika.</w:t>
      </w:r>
    </w:p>
    <w:p w14:paraId="5BBAB465" w14:textId="77777777" w:rsidR="00D653B8" w:rsidRPr="00D653B8" w:rsidRDefault="00D653B8" w:rsidP="00D653B8">
      <w:pPr>
        <w:spacing w:after="0" w:line="240" w:lineRule="auto"/>
        <w:rPr>
          <w:rFonts w:ascii="Times New Roman" w:eastAsia="Times New Roman" w:hAnsi="Times New Roman" w:cs="Times New Roman"/>
          <w:lang w:val="lt-LT" w:eastAsia="lt-LT"/>
        </w:rPr>
      </w:pPr>
    </w:p>
    <w:p w14:paraId="5BBAB466" w14:textId="77777777" w:rsidR="00D653B8" w:rsidRPr="00D653B8" w:rsidRDefault="00D653B8" w:rsidP="00D653B8">
      <w:pPr>
        <w:spacing w:after="0" w:line="240" w:lineRule="auto"/>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Jeigu sergate krūtinės angina ar miokardo infarktu be Q bangos ir vartojate aspiriną, gydytojas gali nuspręsti koreguoti aspirino dozę.</w:t>
      </w:r>
    </w:p>
    <w:p w14:paraId="5BBAB467" w14:textId="77777777" w:rsidR="00D653B8" w:rsidRPr="00D653B8" w:rsidRDefault="00D653B8" w:rsidP="00D653B8">
      <w:pPr>
        <w:spacing w:after="0" w:line="240" w:lineRule="auto"/>
        <w:rPr>
          <w:rFonts w:ascii="Times New Roman" w:eastAsia="Times New Roman" w:hAnsi="Times New Roman" w:cs="Times New Roman"/>
          <w:lang w:val="lt-LT" w:eastAsia="lt-LT"/>
        </w:rPr>
      </w:pPr>
    </w:p>
    <w:p w14:paraId="5BBAB468" w14:textId="77777777" w:rsidR="00D653B8" w:rsidRPr="00D653B8" w:rsidRDefault="00D653B8" w:rsidP="00D653B8">
      <w:pPr>
        <w:spacing w:after="0" w:line="240" w:lineRule="auto"/>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 xml:space="preserve">Pasakykite gydytojui, jei vartojate: </w:t>
      </w:r>
    </w:p>
    <w:p w14:paraId="5BBAB469" w14:textId="60E4ECBE" w:rsidR="00D653B8" w:rsidRPr="00D653B8" w:rsidRDefault="00D653B8" w:rsidP="00D653B8">
      <w:pPr>
        <w:numPr>
          <w:ilvl w:val="0"/>
          <w:numId w:val="38"/>
        </w:numPr>
        <w:spacing w:after="0" w:line="240" w:lineRule="auto"/>
        <w:ind w:left="567" w:hanging="567"/>
        <w:contextualSpacing/>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 xml:space="preserve">geriamųjų antikoaguliantų (kraujo krešėjimą mažinančių </w:t>
      </w:r>
      <w:r w:rsidR="00203F08">
        <w:rPr>
          <w:rFonts w:ascii="Times New Roman" w:eastAsia="Times New Roman" w:hAnsi="Times New Roman" w:cs="Times New Roman"/>
          <w:lang w:val="lt-LT" w:eastAsia="lt-LT"/>
        </w:rPr>
        <w:t>vaistų</w:t>
      </w:r>
      <w:r w:rsidRPr="00D653B8">
        <w:rPr>
          <w:rFonts w:ascii="Times New Roman" w:eastAsia="Times New Roman" w:hAnsi="Times New Roman" w:cs="Times New Roman"/>
          <w:lang w:val="lt-LT" w:eastAsia="lt-LT"/>
        </w:rPr>
        <w:t xml:space="preserve">, pvz., antivitamino K), </w:t>
      </w:r>
    </w:p>
    <w:p w14:paraId="5BBAB46A" w14:textId="77777777" w:rsidR="00D653B8" w:rsidRPr="00D653B8" w:rsidRDefault="00D653B8" w:rsidP="00D653B8">
      <w:pPr>
        <w:numPr>
          <w:ilvl w:val="0"/>
          <w:numId w:val="38"/>
        </w:numPr>
        <w:spacing w:after="0" w:line="240" w:lineRule="auto"/>
        <w:ind w:left="567" w:hanging="567"/>
        <w:contextualSpacing/>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 xml:space="preserve">sisteminių gliukokortikosteroidų (vaistų nuo uždegimo), </w:t>
      </w:r>
    </w:p>
    <w:p w14:paraId="5BBAB46B" w14:textId="495B21AB" w:rsidR="00D653B8" w:rsidRPr="00D653B8" w:rsidRDefault="00D653B8" w:rsidP="00D653B8">
      <w:pPr>
        <w:numPr>
          <w:ilvl w:val="0"/>
          <w:numId w:val="38"/>
        </w:numPr>
        <w:spacing w:after="0" w:line="240" w:lineRule="auto"/>
        <w:ind w:left="567" w:hanging="567"/>
        <w:contextualSpacing/>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dekstranų (</w:t>
      </w:r>
      <w:r w:rsidR="00A802A0">
        <w:rPr>
          <w:rFonts w:ascii="Times New Roman" w:eastAsia="Times New Roman" w:hAnsi="Times New Roman" w:cs="Times New Roman"/>
          <w:lang w:val="lt-LT" w:eastAsia="lt-LT"/>
        </w:rPr>
        <w:t>vaistų</w:t>
      </w:r>
      <w:r w:rsidRPr="00D653B8">
        <w:rPr>
          <w:rFonts w:ascii="Times New Roman" w:eastAsia="Times New Roman" w:hAnsi="Times New Roman" w:cs="Times New Roman"/>
          <w:lang w:val="lt-LT" w:eastAsia="lt-LT"/>
        </w:rPr>
        <w:t xml:space="preserve">, vartojamų reanimacijos metu). </w:t>
      </w:r>
    </w:p>
    <w:p w14:paraId="5BBAB46C" w14:textId="77777777" w:rsidR="00D653B8" w:rsidRPr="00D653B8" w:rsidRDefault="00D653B8" w:rsidP="00D653B8">
      <w:pPr>
        <w:spacing w:after="0" w:line="240" w:lineRule="auto"/>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Gydytojas nuspręs, ar Jums tinka Fraxiparine ir kaip jį vartoti.</w:t>
      </w:r>
    </w:p>
    <w:p w14:paraId="5BBAB46D" w14:textId="77777777" w:rsidR="00D653B8" w:rsidRPr="00D653B8" w:rsidRDefault="00D653B8" w:rsidP="00D653B8">
      <w:pPr>
        <w:spacing w:after="0" w:line="240" w:lineRule="auto"/>
        <w:rPr>
          <w:rFonts w:ascii="Times New Roman" w:eastAsia="Times New Roman" w:hAnsi="Times New Roman" w:cs="Times New Roman"/>
          <w:lang w:val="lt-LT" w:eastAsia="lt-LT"/>
        </w:rPr>
      </w:pPr>
    </w:p>
    <w:p w14:paraId="5BBAB46E" w14:textId="77777777" w:rsidR="00D653B8" w:rsidRPr="00D653B8" w:rsidRDefault="00D653B8" w:rsidP="00D653B8">
      <w:pPr>
        <w:spacing w:after="0" w:line="240" w:lineRule="auto"/>
        <w:ind w:left="567" w:hanging="567"/>
        <w:rPr>
          <w:rFonts w:ascii="Times New Roman" w:eastAsia="Times New Roman" w:hAnsi="Times New Roman" w:cs="Times New Roman"/>
          <w:b/>
          <w:lang w:val="lt-LT" w:eastAsia="lt-LT"/>
        </w:rPr>
      </w:pPr>
      <w:r w:rsidRPr="00D653B8">
        <w:rPr>
          <w:rFonts w:ascii="Times New Roman" w:eastAsia="Times New Roman" w:hAnsi="Times New Roman" w:cs="Times New Roman"/>
          <w:b/>
          <w:lang w:val="lt-LT" w:eastAsia="lt-LT"/>
        </w:rPr>
        <w:t>Nėštumas ir žindymo laikotarpis</w:t>
      </w:r>
    </w:p>
    <w:p w14:paraId="3708283A" w14:textId="77777777" w:rsidR="004B6DF4" w:rsidRDefault="004B6DF4" w:rsidP="004B6DF4">
      <w:pPr>
        <w:spacing w:after="0" w:line="240" w:lineRule="auto"/>
        <w:rPr>
          <w:rFonts w:ascii="Times New Roman" w:eastAsia="Times New Roman" w:hAnsi="Times New Roman" w:cs="Times New Roman"/>
          <w:noProof/>
          <w:snapToGrid w:val="0"/>
          <w:lang w:val="lt-LT"/>
        </w:rPr>
      </w:pPr>
      <w:r>
        <w:rPr>
          <w:rFonts w:ascii="Times New Roman" w:eastAsia="Times New Roman" w:hAnsi="Times New Roman" w:cs="Times New Roman"/>
          <w:noProof/>
          <w:snapToGrid w:val="0"/>
          <w:lang w:val="lt-LT"/>
        </w:rPr>
        <w:t>Duomenų apie Fraxiparine vartojimą nėštumo metu nepakanka.</w:t>
      </w:r>
    </w:p>
    <w:p w14:paraId="5BBAB46F" w14:textId="7AEEF903" w:rsidR="00D653B8" w:rsidRDefault="00D653B8" w:rsidP="004B6DF4">
      <w:pPr>
        <w:spacing w:after="0" w:line="240" w:lineRule="auto"/>
        <w:rPr>
          <w:rFonts w:ascii="Times New Roman" w:eastAsia="Times New Roman" w:hAnsi="Times New Roman" w:cs="Times New Roman"/>
          <w:noProof/>
          <w:snapToGrid w:val="0"/>
          <w:lang w:val="lt-LT"/>
        </w:rPr>
      </w:pPr>
      <w:r w:rsidRPr="00D653B8">
        <w:rPr>
          <w:rFonts w:ascii="Times New Roman" w:eastAsia="Times New Roman" w:hAnsi="Times New Roman" w:cs="Times New Roman"/>
          <w:noProof/>
          <w:snapToGrid w:val="0"/>
          <w:lang w:val="lt-LT"/>
        </w:rPr>
        <w:t>Jeigu esate nėščia, žindote kūdikį, manote, kad galbūt esate nėščia, arba planuojate pastoti, tai prieš vartodama šį vaistą, pasitarkite su gydytoju arba vaistininku.</w:t>
      </w:r>
    </w:p>
    <w:p w14:paraId="72FB6FE2" w14:textId="77777777" w:rsidR="004B6DF4" w:rsidRPr="00D653B8" w:rsidRDefault="004B6DF4" w:rsidP="00600BD7">
      <w:pPr>
        <w:spacing w:after="0" w:line="240" w:lineRule="auto"/>
        <w:rPr>
          <w:rFonts w:ascii="Times New Roman" w:eastAsia="Times New Roman" w:hAnsi="Times New Roman" w:cs="Times New Roman"/>
          <w:b/>
          <w:lang w:val="lt-LT" w:eastAsia="lt-LT"/>
        </w:rPr>
      </w:pPr>
    </w:p>
    <w:p w14:paraId="5BBAB470" w14:textId="77777777" w:rsidR="00D653B8" w:rsidRPr="00D653B8" w:rsidRDefault="00D653B8" w:rsidP="00D653B8">
      <w:pPr>
        <w:spacing w:after="0" w:line="240" w:lineRule="auto"/>
        <w:ind w:left="567" w:hanging="567"/>
        <w:rPr>
          <w:rFonts w:ascii="Times New Roman" w:eastAsia="Times New Roman" w:hAnsi="Times New Roman" w:cs="Times New Roman"/>
          <w:i/>
          <w:lang w:val="lt-LT" w:eastAsia="lt-LT"/>
        </w:rPr>
      </w:pPr>
      <w:r w:rsidRPr="00D653B8">
        <w:rPr>
          <w:rFonts w:ascii="Times New Roman" w:eastAsia="Times New Roman" w:hAnsi="Times New Roman" w:cs="Times New Roman"/>
          <w:i/>
          <w:lang w:val="lt-LT" w:eastAsia="lt-LT"/>
        </w:rPr>
        <w:t>Nėštumas</w:t>
      </w:r>
    </w:p>
    <w:p w14:paraId="5BBAB471" w14:textId="62F0861A" w:rsidR="00D653B8" w:rsidRPr="00D653B8" w:rsidRDefault="00D653B8" w:rsidP="00D653B8">
      <w:pPr>
        <w:spacing w:after="0" w:line="240" w:lineRule="auto"/>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Fraxiparine nerekomenduojama</w:t>
      </w:r>
      <w:r w:rsidR="00D86014" w:rsidRPr="00D86014">
        <w:rPr>
          <w:rFonts w:ascii="Times New Roman" w:eastAsia="Times New Roman" w:hAnsi="Times New Roman" w:cs="Times New Roman"/>
          <w:lang w:val="lt-LT" w:eastAsia="lt-LT"/>
        </w:rPr>
        <w:t xml:space="preserve"> </w:t>
      </w:r>
      <w:r w:rsidR="00D86014" w:rsidRPr="00D653B8">
        <w:rPr>
          <w:rFonts w:ascii="Times New Roman" w:eastAsia="Times New Roman" w:hAnsi="Times New Roman" w:cs="Times New Roman"/>
          <w:lang w:val="lt-LT" w:eastAsia="lt-LT"/>
        </w:rPr>
        <w:t>vartoti</w:t>
      </w:r>
      <w:r w:rsidR="00D86014">
        <w:rPr>
          <w:rFonts w:ascii="Times New Roman" w:eastAsia="Times New Roman" w:hAnsi="Times New Roman" w:cs="Times New Roman"/>
          <w:lang w:val="lt-LT" w:eastAsia="lt-LT"/>
        </w:rPr>
        <w:t xml:space="preserve"> nėštumo metu</w:t>
      </w:r>
      <w:r w:rsidRPr="00D653B8">
        <w:rPr>
          <w:rFonts w:ascii="Times New Roman" w:eastAsia="Times New Roman" w:hAnsi="Times New Roman" w:cs="Times New Roman"/>
          <w:lang w:val="lt-LT" w:eastAsia="lt-LT"/>
        </w:rPr>
        <w:t>. Jei esate nėščia, pasaky</w:t>
      </w:r>
      <w:r w:rsidR="00D86014">
        <w:rPr>
          <w:rFonts w:ascii="Times New Roman" w:eastAsia="Times New Roman" w:hAnsi="Times New Roman" w:cs="Times New Roman"/>
          <w:lang w:val="lt-LT" w:eastAsia="lt-LT"/>
        </w:rPr>
        <w:t>kite</w:t>
      </w:r>
      <w:r w:rsidRPr="00D653B8">
        <w:rPr>
          <w:rFonts w:ascii="Times New Roman" w:eastAsia="Times New Roman" w:hAnsi="Times New Roman" w:cs="Times New Roman"/>
          <w:lang w:val="lt-LT" w:eastAsia="lt-LT"/>
        </w:rPr>
        <w:t xml:space="preserve"> gydytojui. Jis nuspręs, ar gydyti šiuo vaistu.</w:t>
      </w:r>
    </w:p>
    <w:p w14:paraId="5BBAB472" w14:textId="77777777" w:rsidR="00D653B8" w:rsidRPr="00D653B8" w:rsidRDefault="00D653B8" w:rsidP="00D653B8">
      <w:pPr>
        <w:spacing w:after="0" w:line="240" w:lineRule="auto"/>
        <w:rPr>
          <w:rFonts w:ascii="Times New Roman" w:eastAsia="Times New Roman" w:hAnsi="Times New Roman" w:cs="Times New Roman"/>
          <w:highlight w:val="yellow"/>
          <w:lang w:val="lt-LT" w:eastAsia="lt-LT"/>
        </w:rPr>
      </w:pPr>
    </w:p>
    <w:p w14:paraId="5BBAB473" w14:textId="77777777" w:rsidR="00D653B8" w:rsidRPr="00D653B8" w:rsidRDefault="00D653B8" w:rsidP="00D653B8">
      <w:pPr>
        <w:spacing w:after="0" w:line="240" w:lineRule="auto"/>
        <w:rPr>
          <w:rFonts w:ascii="Times New Roman" w:eastAsia="Times New Roman" w:hAnsi="Times New Roman" w:cs="Times New Roman"/>
          <w:i/>
          <w:lang w:val="lt-LT" w:eastAsia="lt-LT"/>
        </w:rPr>
      </w:pPr>
      <w:r w:rsidRPr="00D653B8">
        <w:rPr>
          <w:rFonts w:ascii="Times New Roman" w:eastAsia="Times New Roman" w:hAnsi="Times New Roman" w:cs="Times New Roman"/>
          <w:i/>
          <w:lang w:val="lt-LT" w:eastAsia="lt-LT"/>
        </w:rPr>
        <w:t>Žindymo laikotarpis</w:t>
      </w:r>
    </w:p>
    <w:p w14:paraId="5BBAB474" w14:textId="682C5C04" w:rsidR="00D653B8" w:rsidRPr="00D653B8" w:rsidRDefault="00D86014" w:rsidP="00D653B8">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V</w:t>
      </w:r>
      <w:r w:rsidR="00D653B8" w:rsidRPr="00D653B8">
        <w:rPr>
          <w:rFonts w:ascii="Times New Roman" w:eastAsia="Times New Roman" w:hAnsi="Times New Roman" w:cs="Times New Roman"/>
          <w:lang w:val="lt-LT" w:eastAsia="lt-LT"/>
        </w:rPr>
        <w:t xml:space="preserve">artojant Fraxiparine, </w:t>
      </w:r>
      <w:r>
        <w:rPr>
          <w:rFonts w:ascii="Times New Roman" w:eastAsia="Times New Roman" w:hAnsi="Times New Roman" w:cs="Times New Roman"/>
          <w:lang w:val="lt-LT" w:eastAsia="lt-LT"/>
        </w:rPr>
        <w:t>p</w:t>
      </w:r>
      <w:r w:rsidRPr="00D653B8">
        <w:rPr>
          <w:rFonts w:ascii="Times New Roman" w:eastAsia="Times New Roman" w:hAnsi="Times New Roman" w:cs="Times New Roman"/>
          <w:lang w:val="lt-LT" w:eastAsia="lt-LT"/>
        </w:rPr>
        <w:t xml:space="preserve">atariama nežindyti, </w:t>
      </w:r>
      <w:r w:rsidR="00D653B8" w:rsidRPr="00D653B8">
        <w:rPr>
          <w:rFonts w:ascii="Times New Roman" w:eastAsia="Times New Roman" w:hAnsi="Times New Roman" w:cs="Times New Roman"/>
          <w:lang w:val="lt-LT" w:eastAsia="lt-LT"/>
        </w:rPr>
        <w:t xml:space="preserve">nes nežinoma, ar šio vaisto </w:t>
      </w:r>
      <w:r>
        <w:rPr>
          <w:rFonts w:ascii="Times New Roman" w:eastAsia="Times New Roman" w:hAnsi="Times New Roman" w:cs="Times New Roman"/>
          <w:lang w:val="lt-LT" w:eastAsia="lt-LT"/>
        </w:rPr>
        <w:t>išsiskiria</w:t>
      </w:r>
      <w:r w:rsidR="00D653B8" w:rsidRPr="00D653B8">
        <w:rPr>
          <w:rFonts w:ascii="Times New Roman" w:eastAsia="Times New Roman" w:hAnsi="Times New Roman" w:cs="Times New Roman"/>
          <w:lang w:val="lt-LT" w:eastAsia="lt-LT"/>
        </w:rPr>
        <w:t xml:space="preserve"> į motinos pieną</w:t>
      </w:r>
      <w:r>
        <w:rPr>
          <w:rFonts w:ascii="Times New Roman" w:eastAsia="Times New Roman" w:hAnsi="Times New Roman" w:cs="Times New Roman"/>
          <w:lang w:val="lt-LT" w:eastAsia="lt-LT"/>
        </w:rPr>
        <w:t xml:space="preserve"> ir ar </w:t>
      </w:r>
      <w:r w:rsidR="00D653B8" w:rsidRPr="00D653B8">
        <w:rPr>
          <w:rFonts w:ascii="Times New Roman" w:eastAsia="Times New Roman" w:hAnsi="Times New Roman" w:cs="Times New Roman"/>
          <w:lang w:val="lt-LT" w:eastAsia="lt-LT"/>
        </w:rPr>
        <w:t>jis gali pakenkti Jūsų kūdikiui. Aptarkite tai su savo gydytoju.</w:t>
      </w:r>
    </w:p>
    <w:p w14:paraId="5BBAB475" w14:textId="77777777" w:rsidR="00D653B8" w:rsidRPr="00D653B8" w:rsidRDefault="00D653B8" w:rsidP="00D653B8">
      <w:pPr>
        <w:spacing w:after="0" w:line="240" w:lineRule="auto"/>
        <w:rPr>
          <w:rFonts w:ascii="Times New Roman" w:eastAsia="Times New Roman" w:hAnsi="Times New Roman" w:cs="Times New Roman"/>
          <w:lang w:val="lt-LT" w:eastAsia="lt-LT"/>
        </w:rPr>
      </w:pPr>
    </w:p>
    <w:p w14:paraId="5BBAB476" w14:textId="77777777" w:rsidR="00D653B8" w:rsidRPr="00D653B8" w:rsidRDefault="00D653B8" w:rsidP="00D653B8">
      <w:pPr>
        <w:spacing w:after="0" w:line="240" w:lineRule="auto"/>
        <w:ind w:left="567" w:hanging="567"/>
        <w:rPr>
          <w:rFonts w:ascii="Times New Roman" w:eastAsia="Times New Roman" w:hAnsi="Times New Roman" w:cs="Times New Roman"/>
          <w:b/>
          <w:lang w:val="lt-LT" w:eastAsia="lt-LT"/>
        </w:rPr>
      </w:pPr>
      <w:r w:rsidRPr="00D653B8">
        <w:rPr>
          <w:rFonts w:ascii="Times New Roman" w:eastAsia="Times New Roman" w:hAnsi="Times New Roman" w:cs="Times New Roman"/>
          <w:b/>
          <w:lang w:val="lt-LT" w:eastAsia="lt-LT"/>
        </w:rPr>
        <w:t>Vairavimas ir mechanizmų valdymas</w:t>
      </w:r>
    </w:p>
    <w:p w14:paraId="5BBAB477" w14:textId="799644AD" w:rsidR="00D653B8" w:rsidRPr="00D653B8" w:rsidRDefault="00D653B8" w:rsidP="00D653B8">
      <w:pPr>
        <w:spacing w:after="0" w:line="240" w:lineRule="auto"/>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 xml:space="preserve">Duomenų </w:t>
      </w:r>
      <w:r w:rsidR="00D86014">
        <w:rPr>
          <w:rFonts w:ascii="Times New Roman" w:eastAsia="Times New Roman" w:hAnsi="Times New Roman" w:cs="Times New Roman"/>
          <w:lang w:val="lt-LT" w:eastAsia="lt-LT"/>
        </w:rPr>
        <w:t xml:space="preserve">apie nadroparino poveikį gebėjimui vairuoti ir valdyti mechanizmus </w:t>
      </w:r>
      <w:r w:rsidRPr="00D653B8">
        <w:rPr>
          <w:rFonts w:ascii="Times New Roman" w:eastAsia="Times New Roman" w:hAnsi="Times New Roman" w:cs="Times New Roman"/>
          <w:lang w:val="lt-LT" w:eastAsia="lt-LT"/>
        </w:rPr>
        <w:t>nėra.</w:t>
      </w:r>
    </w:p>
    <w:p w14:paraId="5BBAB478" w14:textId="77777777" w:rsidR="00D653B8" w:rsidRPr="00D653B8" w:rsidRDefault="00D653B8" w:rsidP="00D653B8">
      <w:pPr>
        <w:spacing w:after="0" w:line="240" w:lineRule="auto"/>
        <w:rPr>
          <w:rFonts w:ascii="Times New Roman" w:eastAsia="Times New Roman" w:hAnsi="Times New Roman" w:cs="Times New Roman"/>
          <w:lang w:val="lt-LT" w:eastAsia="lt-LT"/>
        </w:rPr>
      </w:pPr>
    </w:p>
    <w:p w14:paraId="33675095" w14:textId="77777777" w:rsidR="00412306" w:rsidRPr="00D653B8" w:rsidRDefault="00412306" w:rsidP="00412306">
      <w:pPr>
        <w:spacing w:after="0" w:line="240" w:lineRule="auto"/>
        <w:rPr>
          <w:rFonts w:ascii="Times New Roman" w:eastAsia="Times New Roman" w:hAnsi="Times New Roman" w:cs="Times New Roman"/>
          <w:lang w:val="lt-LT" w:eastAsia="lt-LT"/>
        </w:rPr>
      </w:pPr>
      <w:r w:rsidRPr="00600BD7">
        <w:rPr>
          <w:rFonts w:ascii="Times New Roman" w:eastAsia="Times New Roman" w:hAnsi="Times New Roman" w:cs="Times New Roman"/>
          <w:b/>
          <w:bCs/>
          <w:lang w:val="lt-LT" w:eastAsia="lt-LT"/>
        </w:rPr>
        <w:t>Užpildyto švirkšto adatos apsauginiame gaubtelyje gali būti sausos natūralios latekso gumos</w:t>
      </w:r>
      <w:r w:rsidRPr="00D653B8">
        <w:rPr>
          <w:rFonts w:ascii="Times New Roman" w:eastAsia="Times New Roman" w:hAnsi="Times New Roman" w:cs="Times New Roman"/>
          <w:lang w:val="lt-LT" w:eastAsia="lt-LT"/>
        </w:rPr>
        <w:t>, kuri gali sukelti alergines reakcijas jautriems lateksui asmenims.</w:t>
      </w:r>
    </w:p>
    <w:p w14:paraId="5BBAB479" w14:textId="77777777" w:rsidR="00D653B8" w:rsidRPr="00D653B8" w:rsidRDefault="00D653B8" w:rsidP="00D653B8">
      <w:pPr>
        <w:numPr>
          <w:ilvl w:val="12"/>
          <w:numId w:val="0"/>
        </w:numPr>
        <w:spacing w:after="0" w:line="240" w:lineRule="auto"/>
        <w:ind w:left="567" w:hanging="567"/>
        <w:outlineLvl w:val="0"/>
        <w:rPr>
          <w:rFonts w:ascii="Times New Roman" w:eastAsia="Times New Roman" w:hAnsi="Times New Roman" w:cs="Times New Roman"/>
          <w:b/>
          <w:caps/>
          <w:lang w:val="lt-LT" w:eastAsia="lt-LT"/>
        </w:rPr>
      </w:pPr>
    </w:p>
    <w:p w14:paraId="5BBAB47A" w14:textId="77777777" w:rsidR="00D653B8" w:rsidRPr="00D653B8" w:rsidRDefault="00D653B8" w:rsidP="00D653B8">
      <w:pPr>
        <w:numPr>
          <w:ilvl w:val="12"/>
          <w:numId w:val="0"/>
        </w:numPr>
        <w:spacing w:after="0" w:line="240" w:lineRule="auto"/>
        <w:ind w:left="567" w:hanging="567"/>
        <w:outlineLvl w:val="0"/>
        <w:rPr>
          <w:rFonts w:ascii="Times New Roman" w:eastAsia="Times New Roman" w:hAnsi="Times New Roman" w:cs="Times New Roman"/>
          <w:b/>
          <w:caps/>
          <w:lang w:val="lt-LT" w:eastAsia="lt-LT"/>
        </w:rPr>
      </w:pPr>
      <w:r w:rsidRPr="00530656">
        <w:rPr>
          <w:rFonts w:ascii="Times New Roman" w:eastAsia="Times New Roman" w:hAnsi="Times New Roman" w:cs="Times New Roman"/>
          <w:b/>
          <w:lang w:val="lt-LT" w:eastAsia="lt-LT"/>
        </w:rPr>
        <w:t>3.</w:t>
      </w:r>
      <w:r w:rsidRPr="00530656">
        <w:rPr>
          <w:rFonts w:ascii="Times New Roman" w:eastAsia="Times New Roman" w:hAnsi="Times New Roman" w:cs="Times New Roman"/>
          <w:b/>
          <w:lang w:val="lt-LT" w:eastAsia="lt-LT"/>
        </w:rPr>
        <w:tab/>
        <w:t>Kaip vartoti Fraxiparine</w:t>
      </w:r>
    </w:p>
    <w:p w14:paraId="5BBAB47B" w14:textId="77777777" w:rsidR="00D653B8" w:rsidRPr="00AA6443" w:rsidRDefault="00D653B8" w:rsidP="00D653B8">
      <w:pPr>
        <w:spacing w:after="0" w:line="240" w:lineRule="auto"/>
        <w:ind w:left="567" w:hanging="567"/>
        <w:rPr>
          <w:rFonts w:ascii="Times New Roman" w:eastAsia="Times New Roman" w:hAnsi="Times New Roman" w:cs="Times New Roman"/>
          <w:lang w:val="lt-LT" w:eastAsia="lt-LT"/>
        </w:rPr>
      </w:pPr>
    </w:p>
    <w:p w14:paraId="5BBAB47C" w14:textId="77777777" w:rsidR="00D653B8" w:rsidRPr="00D653B8" w:rsidRDefault="00D653B8" w:rsidP="00D653B8">
      <w:pPr>
        <w:spacing w:after="0" w:line="240" w:lineRule="auto"/>
        <w:rPr>
          <w:rFonts w:ascii="Times New Roman" w:eastAsia="Times New Roman" w:hAnsi="Times New Roman" w:cs="Times New Roman"/>
          <w:lang w:val="lt-LT" w:eastAsia="lt-LT"/>
        </w:rPr>
      </w:pPr>
      <w:r w:rsidRPr="00D653B8">
        <w:rPr>
          <w:rFonts w:ascii="Times New Roman" w:eastAsia="Times New Roman" w:hAnsi="Times New Roman" w:cs="Times New Roman"/>
          <w:noProof/>
          <w:snapToGrid w:val="0"/>
          <w:lang w:val="lt-LT"/>
        </w:rPr>
        <w:t>Visada vartokite šį vaistą</w:t>
      </w:r>
      <w:r w:rsidRPr="00D653B8" w:rsidDel="00296B66">
        <w:rPr>
          <w:rFonts w:ascii="Times New Roman" w:eastAsia="Times New Roman" w:hAnsi="Times New Roman" w:cs="Times New Roman"/>
          <w:lang w:val="lt-LT" w:eastAsia="lt-LT"/>
        </w:rPr>
        <w:t xml:space="preserve"> </w:t>
      </w:r>
      <w:r w:rsidRPr="00D653B8">
        <w:rPr>
          <w:rFonts w:ascii="Times New Roman" w:eastAsia="Times New Roman" w:hAnsi="Times New Roman" w:cs="Times New Roman"/>
          <w:lang w:val="lt-LT" w:eastAsia="lt-LT"/>
        </w:rPr>
        <w:t>tiksliai kaip nurodė gydytojas. Jeigu abejojate, kreipkitės į gydytoją arba vaistininką.</w:t>
      </w:r>
    </w:p>
    <w:p w14:paraId="5BBAB47D" w14:textId="77777777" w:rsidR="00D653B8" w:rsidRPr="00D653B8" w:rsidRDefault="00D653B8" w:rsidP="00D653B8">
      <w:pPr>
        <w:spacing w:after="0" w:line="240" w:lineRule="auto"/>
        <w:rPr>
          <w:rFonts w:ascii="Times New Roman" w:eastAsia="Times New Roman" w:hAnsi="Times New Roman" w:cs="Times New Roman"/>
          <w:lang w:val="lt-LT" w:eastAsia="lt-LT"/>
        </w:rPr>
      </w:pPr>
    </w:p>
    <w:p w14:paraId="5BBAB47E" w14:textId="3FF5BDA8" w:rsidR="00D653B8" w:rsidRPr="00D653B8" w:rsidRDefault="00D653B8" w:rsidP="00D653B8">
      <w:pPr>
        <w:spacing w:after="0" w:line="240" w:lineRule="auto"/>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 xml:space="preserve">Fraxiparine dažniausiai </w:t>
      </w:r>
      <w:r w:rsidR="00530656">
        <w:rPr>
          <w:rFonts w:ascii="Times New Roman" w:eastAsia="Times New Roman" w:hAnsi="Times New Roman" w:cs="Times New Roman"/>
          <w:lang w:val="lt-LT" w:eastAsia="lt-LT"/>
        </w:rPr>
        <w:t>leidž</w:t>
      </w:r>
      <w:r w:rsidRPr="00D653B8">
        <w:rPr>
          <w:rFonts w:ascii="Times New Roman" w:eastAsia="Times New Roman" w:hAnsi="Times New Roman" w:cs="Times New Roman"/>
          <w:lang w:val="lt-LT" w:eastAsia="lt-LT"/>
        </w:rPr>
        <w:t>iamas po oda (poodin</w:t>
      </w:r>
      <w:r w:rsidR="00530656">
        <w:rPr>
          <w:rFonts w:ascii="Times New Roman" w:eastAsia="Times New Roman" w:hAnsi="Times New Roman" w:cs="Times New Roman"/>
          <w:lang w:val="lt-LT" w:eastAsia="lt-LT"/>
        </w:rPr>
        <w:t>e</w:t>
      </w:r>
      <w:r w:rsidRPr="00D653B8">
        <w:rPr>
          <w:rFonts w:ascii="Times New Roman" w:eastAsia="Times New Roman" w:hAnsi="Times New Roman" w:cs="Times New Roman"/>
          <w:lang w:val="lt-LT" w:eastAsia="lt-LT"/>
        </w:rPr>
        <w:t xml:space="preserve"> injekcija). </w:t>
      </w:r>
      <w:r w:rsidR="00D55A08">
        <w:rPr>
          <w:rFonts w:ascii="Times New Roman" w:eastAsia="Times New Roman" w:hAnsi="Times New Roman" w:cs="Times New Roman"/>
          <w:lang w:val="lt-LT" w:eastAsia="lt-LT"/>
        </w:rPr>
        <w:t>Poodinė injekcija atliekama</w:t>
      </w:r>
      <w:r w:rsidRPr="00D653B8">
        <w:rPr>
          <w:rFonts w:ascii="Times New Roman" w:eastAsia="Times New Roman" w:hAnsi="Times New Roman" w:cs="Times New Roman"/>
          <w:lang w:val="lt-LT" w:eastAsia="lt-LT"/>
        </w:rPr>
        <w:t xml:space="preserve"> apatinėje pilvo dalyje. Šio vaisto negalima </w:t>
      </w:r>
      <w:r w:rsidR="00530656">
        <w:rPr>
          <w:rFonts w:ascii="Times New Roman" w:eastAsia="Times New Roman" w:hAnsi="Times New Roman" w:cs="Times New Roman"/>
          <w:lang w:val="lt-LT" w:eastAsia="lt-LT"/>
        </w:rPr>
        <w:t>leis</w:t>
      </w:r>
      <w:r w:rsidRPr="00D653B8">
        <w:rPr>
          <w:rFonts w:ascii="Times New Roman" w:eastAsia="Times New Roman" w:hAnsi="Times New Roman" w:cs="Times New Roman"/>
          <w:lang w:val="lt-LT" w:eastAsia="lt-LT"/>
        </w:rPr>
        <w:t xml:space="preserve">ti į raumenis. Įprastai šią injekciją atlieka sveikatos priežiūros specialistas, tačiau kai kurie pacientai gali išmokti atlikti injekcijas patys. Jei injekcijas atliekate patys, </w:t>
      </w:r>
      <w:r w:rsidRPr="00D653B8">
        <w:rPr>
          <w:rFonts w:ascii="Times New Roman" w:eastAsia="Times New Roman" w:hAnsi="Times New Roman" w:cs="Times New Roman"/>
          <w:lang w:val="lt-LT" w:eastAsia="lt-LT"/>
        </w:rPr>
        <w:lastRenderedPageBreak/>
        <w:t>turite griežtai laikytis vartojimo instrukcij</w:t>
      </w:r>
      <w:r w:rsidR="00530656">
        <w:rPr>
          <w:rFonts w:ascii="Times New Roman" w:eastAsia="Times New Roman" w:hAnsi="Times New Roman" w:cs="Times New Roman"/>
          <w:lang w:val="lt-LT" w:eastAsia="lt-LT"/>
        </w:rPr>
        <w:t>os</w:t>
      </w:r>
      <w:r w:rsidRPr="00D653B8">
        <w:rPr>
          <w:rFonts w:ascii="Times New Roman" w:eastAsia="Times New Roman" w:hAnsi="Times New Roman" w:cs="Times New Roman"/>
          <w:lang w:val="lt-LT" w:eastAsia="lt-LT"/>
        </w:rPr>
        <w:t>. Nenutraukite gydymo Fraxiparine, kol nenurodys gydytojas.</w:t>
      </w:r>
    </w:p>
    <w:p w14:paraId="5BBAB47F" w14:textId="77777777" w:rsidR="00D653B8" w:rsidRPr="00D653B8" w:rsidRDefault="00D653B8" w:rsidP="00D653B8">
      <w:pPr>
        <w:spacing w:after="0" w:line="240" w:lineRule="auto"/>
        <w:rPr>
          <w:rFonts w:ascii="Times New Roman" w:eastAsia="Times New Roman" w:hAnsi="Times New Roman" w:cs="Times New Roman"/>
          <w:lang w:val="lt-LT" w:eastAsia="lt-LT"/>
        </w:rPr>
      </w:pPr>
    </w:p>
    <w:p w14:paraId="5BBAB480" w14:textId="37776234" w:rsidR="00D653B8" w:rsidRDefault="00D653B8" w:rsidP="00D653B8">
      <w:pPr>
        <w:spacing w:after="0" w:line="240" w:lineRule="auto"/>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Tiekiami įvairiomis dozėmis užpildyti švirkštai. Gydytojas parinks tinkamą Jums švirkštą. Dozė priklausys nuo to, kaip Jūs toleruosite kraujo krešulių gydymą Fraxiparine, nuo Jūsų kūno svorio ir bet kokių inkstų funkcijos sutrikimų.</w:t>
      </w:r>
    </w:p>
    <w:p w14:paraId="79FF31EA" w14:textId="63CBA539" w:rsidR="00530656" w:rsidRDefault="00530656" w:rsidP="00D653B8">
      <w:pPr>
        <w:spacing w:after="0" w:line="240" w:lineRule="auto"/>
        <w:rPr>
          <w:rFonts w:ascii="Times New Roman" w:eastAsia="Times New Roman" w:hAnsi="Times New Roman" w:cs="Times New Roman"/>
          <w:lang w:val="lt-LT" w:eastAsia="lt-LT"/>
        </w:rPr>
      </w:pPr>
    </w:p>
    <w:p w14:paraId="745AA393" w14:textId="3C964744" w:rsidR="001665BD" w:rsidRPr="00152442" w:rsidRDefault="001665BD" w:rsidP="001665BD">
      <w:pPr>
        <w:spacing w:after="0" w:line="240" w:lineRule="auto"/>
      </w:pPr>
      <w:r w:rsidRPr="00152442">
        <w:rPr>
          <w:rFonts w:ascii="Times New Roman" w:eastAsia="Times New Roman" w:hAnsi="Times New Roman" w:cs="Times New Roman"/>
          <w:b/>
          <w:bCs/>
          <w:lang w:val="lt-LT" w:eastAsia="lt-LT"/>
        </w:rPr>
        <w:t>Instrukcij</w:t>
      </w:r>
      <w:r>
        <w:rPr>
          <w:rFonts w:ascii="Times New Roman" w:eastAsia="Times New Roman" w:hAnsi="Times New Roman" w:cs="Times New Roman"/>
          <w:b/>
          <w:bCs/>
          <w:lang w:val="lt-LT" w:eastAsia="lt-LT"/>
        </w:rPr>
        <w:t>ą</w:t>
      </w:r>
      <w:r w:rsidRPr="00152442">
        <w:rPr>
          <w:rFonts w:ascii="Times New Roman" w:eastAsia="Times New Roman" w:hAnsi="Times New Roman" w:cs="Times New Roman"/>
          <w:b/>
          <w:bCs/>
          <w:lang w:val="lt-LT" w:eastAsia="lt-LT"/>
        </w:rPr>
        <w:t xml:space="preserve">, kurioje </w:t>
      </w:r>
      <w:r>
        <w:rPr>
          <w:rFonts w:ascii="Times New Roman" w:eastAsia="Times New Roman" w:hAnsi="Times New Roman" w:cs="Times New Roman"/>
          <w:b/>
          <w:bCs/>
          <w:lang w:val="lt-LT" w:eastAsia="lt-LT"/>
        </w:rPr>
        <w:t>aprašyti</w:t>
      </w:r>
      <w:r w:rsidRPr="00152442">
        <w:rPr>
          <w:rFonts w:ascii="Times New Roman" w:eastAsia="Times New Roman" w:hAnsi="Times New Roman" w:cs="Times New Roman"/>
          <w:b/>
          <w:bCs/>
          <w:lang w:val="lt-LT" w:eastAsia="lt-LT"/>
        </w:rPr>
        <w:t xml:space="preserve"> visi</w:t>
      </w:r>
      <w:r>
        <w:rPr>
          <w:rFonts w:ascii="Times New Roman" w:eastAsia="Times New Roman" w:hAnsi="Times New Roman" w:cs="Times New Roman"/>
          <w:b/>
          <w:bCs/>
          <w:lang w:val="lt-LT" w:eastAsia="lt-LT"/>
        </w:rPr>
        <w:t xml:space="preserve"> vaisto suleidimo</w:t>
      </w:r>
      <w:r w:rsidRPr="00152442">
        <w:rPr>
          <w:rFonts w:ascii="Times New Roman" w:eastAsia="Times New Roman" w:hAnsi="Times New Roman" w:cs="Times New Roman"/>
          <w:b/>
          <w:bCs/>
          <w:lang w:val="lt-LT" w:eastAsia="lt-LT"/>
        </w:rPr>
        <w:t xml:space="preserve"> etapai, </w:t>
      </w:r>
      <w:r>
        <w:rPr>
          <w:rFonts w:ascii="Times New Roman" w:eastAsia="Times New Roman" w:hAnsi="Times New Roman" w:cs="Times New Roman"/>
          <w:b/>
          <w:bCs/>
          <w:lang w:val="lt-LT" w:eastAsia="lt-LT"/>
        </w:rPr>
        <w:t>žr.</w:t>
      </w:r>
      <w:r w:rsidRPr="00152442">
        <w:rPr>
          <w:rFonts w:ascii="Times New Roman" w:eastAsia="Times New Roman" w:hAnsi="Times New Roman" w:cs="Times New Roman"/>
          <w:b/>
          <w:bCs/>
          <w:lang w:val="lt-LT" w:eastAsia="lt-LT"/>
        </w:rPr>
        <w:t xml:space="preserve"> 7 šio lapelio skyriuje</w:t>
      </w:r>
      <w:r w:rsidRPr="00152442">
        <w:rPr>
          <w:rFonts w:ascii="Times New Roman" w:eastAsia="Times New Roman" w:hAnsi="Times New Roman" w:cs="Times New Roman"/>
          <w:lang w:val="lt-LT" w:eastAsia="lt-LT"/>
        </w:rPr>
        <w:t>.</w:t>
      </w:r>
    </w:p>
    <w:p w14:paraId="5BBAB481" w14:textId="77777777" w:rsidR="00D653B8" w:rsidRPr="00D653B8" w:rsidRDefault="00D653B8" w:rsidP="00D653B8">
      <w:pPr>
        <w:spacing w:after="0" w:line="240" w:lineRule="auto"/>
        <w:rPr>
          <w:rFonts w:ascii="Times New Roman" w:eastAsia="Times New Roman" w:hAnsi="Times New Roman" w:cs="Times New Roman"/>
          <w:lang w:val="lt-LT" w:eastAsia="lt-LT"/>
        </w:rPr>
      </w:pPr>
    </w:p>
    <w:p w14:paraId="5BBAB482" w14:textId="5179B963" w:rsidR="00D653B8" w:rsidRPr="00600BD7" w:rsidRDefault="00D653B8" w:rsidP="00D653B8">
      <w:pPr>
        <w:spacing w:after="0" w:line="240" w:lineRule="auto"/>
        <w:rPr>
          <w:rFonts w:ascii="Times New Roman" w:eastAsia="Times New Roman" w:hAnsi="Times New Roman" w:cs="Times New Roman"/>
          <w:bCs/>
          <w:i/>
          <w:lang w:val="lt-LT" w:eastAsia="lt-LT"/>
        </w:rPr>
      </w:pPr>
      <w:r w:rsidRPr="00600BD7">
        <w:rPr>
          <w:rFonts w:ascii="Times New Roman" w:eastAsia="Times New Roman" w:hAnsi="Times New Roman" w:cs="Times New Roman"/>
          <w:bCs/>
          <w:i/>
          <w:lang w:val="lt-LT" w:eastAsia="lt-LT"/>
        </w:rPr>
        <w:t>Kraujo krešulių susiformavimo profilaktika</w:t>
      </w:r>
      <w:r w:rsidR="001665BD" w:rsidRPr="00600BD7">
        <w:rPr>
          <w:rFonts w:ascii="Times New Roman" w:eastAsia="Times New Roman" w:hAnsi="Times New Roman" w:cs="Times New Roman"/>
          <w:bCs/>
          <w:i/>
          <w:lang w:val="lt-LT" w:eastAsia="lt-LT"/>
        </w:rPr>
        <w:t>, kai atliekamos</w:t>
      </w:r>
      <w:r w:rsidRPr="00600BD7">
        <w:rPr>
          <w:rFonts w:ascii="Times New Roman" w:eastAsia="Times New Roman" w:hAnsi="Times New Roman" w:cs="Times New Roman"/>
          <w:bCs/>
          <w:i/>
          <w:lang w:val="lt-LT" w:eastAsia="lt-LT"/>
        </w:rPr>
        <w:t xml:space="preserve"> operaci</w:t>
      </w:r>
      <w:r w:rsidR="001665BD" w:rsidRPr="00600BD7">
        <w:rPr>
          <w:rFonts w:ascii="Times New Roman" w:eastAsia="Times New Roman" w:hAnsi="Times New Roman" w:cs="Times New Roman"/>
          <w:bCs/>
          <w:i/>
          <w:lang w:val="lt-LT" w:eastAsia="lt-LT"/>
        </w:rPr>
        <w:t>jos</w:t>
      </w:r>
    </w:p>
    <w:p w14:paraId="5BBAB483" w14:textId="0A9CACB6" w:rsidR="00D653B8" w:rsidRPr="00D653B8" w:rsidRDefault="00D653B8" w:rsidP="00D653B8">
      <w:pPr>
        <w:spacing w:after="0" w:line="240" w:lineRule="auto"/>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Pirmoji poodinės injekcijos dozė suleidžiama prieš operaciją. Jei operuojami kaulai arba sąnariai, pvz., šlaunies arba kelio sąnarys keičiamas dirbtiniu sąnariu, antroji dozė suleidžiama po operacijos praėjus 12</w:t>
      </w:r>
      <w:r w:rsidR="00D8078D">
        <w:rPr>
          <w:rFonts w:ascii="Times New Roman" w:eastAsia="Times New Roman" w:hAnsi="Times New Roman" w:cs="Times New Roman"/>
          <w:lang w:val="lt-LT" w:eastAsia="lt-LT"/>
        </w:rPr>
        <w:t> </w:t>
      </w:r>
      <w:r w:rsidRPr="00D653B8">
        <w:rPr>
          <w:rFonts w:ascii="Times New Roman" w:eastAsia="Times New Roman" w:hAnsi="Times New Roman" w:cs="Times New Roman"/>
          <w:lang w:val="lt-LT" w:eastAsia="lt-LT"/>
        </w:rPr>
        <w:t>valandų. Vaistas leidžiamas kartą per parą, kol pacientas gali savarankiškai judėti. Po kaulų arba sąnarių operacijų gydymas dažniausiai trunka 10</w:t>
      </w:r>
      <w:r w:rsidR="00F43C87">
        <w:rPr>
          <w:rFonts w:ascii="Times New Roman" w:eastAsia="Times New Roman" w:hAnsi="Times New Roman" w:cs="Times New Roman"/>
          <w:lang w:val="lt-LT" w:eastAsia="lt-LT"/>
        </w:rPr>
        <w:t> </w:t>
      </w:r>
      <w:r w:rsidRPr="00D653B8">
        <w:rPr>
          <w:rFonts w:ascii="Times New Roman" w:eastAsia="Times New Roman" w:hAnsi="Times New Roman" w:cs="Times New Roman"/>
          <w:lang w:val="lt-LT" w:eastAsia="lt-LT"/>
        </w:rPr>
        <w:t>dienų, o po kitų operacijų</w:t>
      </w:r>
      <w:r w:rsidRPr="00D653B8" w:rsidDel="00686D6D">
        <w:rPr>
          <w:rFonts w:ascii="Times New Roman" w:eastAsia="Times New Roman" w:hAnsi="Times New Roman" w:cs="Times New Roman"/>
          <w:lang w:val="lt-LT" w:eastAsia="lt-LT"/>
        </w:rPr>
        <w:t xml:space="preserve"> </w:t>
      </w:r>
      <w:r w:rsidRPr="00D653B8">
        <w:rPr>
          <w:rFonts w:ascii="Times New Roman" w:eastAsia="Times New Roman" w:hAnsi="Times New Roman" w:cs="Times New Roman"/>
          <w:lang w:val="lt-LT" w:eastAsia="lt-LT"/>
        </w:rPr>
        <w:t>– 7</w:t>
      </w:r>
      <w:r w:rsidR="00F43C87">
        <w:rPr>
          <w:rFonts w:ascii="Times New Roman" w:eastAsia="Times New Roman" w:hAnsi="Times New Roman" w:cs="Times New Roman"/>
          <w:lang w:val="lt-LT" w:eastAsia="lt-LT"/>
        </w:rPr>
        <w:t> </w:t>
      </w:r>
      <w:r w:rsidRPr="00D653B8">
        <w:rPr>
          <w:rFonts w:ascii="Times New Roman" w:eastAsia="Times New Roman" w:hAnsi="Times New Roman" w:cs="Times New Roman"/>
          <w:lang w:val="lt-LT" w:eastAsia="lt-LT"/>
        </w:rPr>
        <w:t>dienas.</w:t>
      </w:r>
    </w:p>
    <w:p w14:paraId="5BBAB484" w14:textId="77777777" w:rsidR="00D653B8" w:rsidRPr="00D653B8" w:rsidRDefault="00D653B8" w:rsidP="00D653B8">
      <w:pPr>
        <w:spacing w:after="0" w:line="240" w:lineRule="auto"/>
        <w:rPr>
          <w:rFonts w:ascii="Times New Roman" w:eastAsia="Times New Roman" w:hAnsi="Times New Roman" w:cs="Times New Roman"/>
          <w:lang w:val="lt-LT" w:eastAsia="lt-LT"/>
        </w:rPr>
      </w:pPr>
    </w:p>
    <w:p w14:paraId="5BBAB485" w14:textId="77777777" w:rsidR="00D653B8" w:rsidRPr="00600BD7" w:rsidRDefault="00D653B8" w:rsidP="00D653B8">
      <w:pPr>
        <w:spacing w:after="0" w:line="240" w:lineRule="auto"/>
        <w:rPr>
          <w:rFonts w:ascii="Times New Roman" w:eastAsia="Times New Roman" w:hAnsi="Times New Roman" w:cs="Times New Roman"/>
          <w:bCs/>
          <w:i/>
          <w:lang w:val="lt-LT" w:eastAsia="lt-LT"/>
        </w:rPr>
      </w:pPr>
      <w:r w:rsidRPr="00600BD7">
        <w:rPr>
          <w:rFonts w:ascii="Times New Roman" w:eastAsia="Times New Roman" w:hAnsi="Times New Roman" w:cs="Times New Roman"/>
          <w:bCs/>
          <w:i/>
          <w:lang w:val="lt-LT" w:eastAsia="lt-LT"/>
        </w:rPr>
        <w:t>Kraujo krešulių susiformavimo profilaktika pacientams, gydomiems intensyviosios terapijos skyriuje</w:t>
      </w:r>
    </w:p>
    <w:p w14:paraId="5BBAB486" w14:textId="77777777" w:rsidR="00D653B8" w:rsidRPr="00D653B8" w:rsidRDefault="00D653B8" w:rsidP="00D653B8">
      <w:pPr>
        <w:spacing w:after="0" w:line="240" w:lineRule="auto"/>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Poodinė injekcija skiriama vieną kartą per parą, kol sumažėja kraujo krešulių susiformavimo rizika.</w:t>
      </w:r>
    </w:p>
    <w:p w14:paraId="5BBAB487" w14:textId="77777777" w:rsidR="00D653B8" w:rsidRPr="00D653B8" w:rsidRDefault="00D653B8" w:rsidP="00D653B8">
      <w:pPr>
        <w:spacing w:after="0" w:line="240" w:lineRule="auto"/>
        <w:rPr>
          <w:rFonts w:ascii="Times New Roman" w:eastAsia="Times New Roman" w:hAnsi="Times New Roman" w:cs="Times New Roman"/>
          <w:lang w:val="lt-LT" w:eastAsia="lt-LT"/>
        </w:rPr>
      </w:pPr>
    </w:p>
    <w:p w14:paraId="5BBAB488" w14:textId="77777777" w:rsidR="00D653B8" w:rsidRPr="00600BD7" w:rsidRDefault="00D653B8" w:rsidP="00D653B8">
      <w:pPr>
        <w:spacing w:after="0" w:line="240" w:lineRule="auto"/>
        <w:rPr>
          <w:rFonts w:ascii="Times New Roman" w:eastAsia="Times New Roman" w:hAnsi="Times New Roman" w:cs="Times New Roman"/>
          <w:bCs/>
          <w:i/>
          <w:lang w:val="lt-LT" w:eastAsia="lt-LT"/>
        </w:rPr>
      </w:pPr>
      <w:r w:rsidRPr="00600BD7">
        <w:rPr>
          <w:rFonts w:ascii="Times New Roman" w:eastAsia="Times New Roman" w:hAnsi="Times New Roman" w:cs="Times New Roman"/>
          <w:bCs/>
          <w:i/>
          <w:lang w:val="lt-LT" w:eastAsia="lt-LT"/>
        </w:rPr>
        <w:t>Kraujo krešulių gydymas</w:t>
      </w:r>
    </w:p>
    <w:p w14:paraId="5BBAB489" w14:textId="7CC48522" w:rsidR="00D653B8" w:rsidRPr="00D653B8" w:rsidRDefault="00D653B8" w:rsidP="00D653B8">
      <w:pPr>
        <w:spacing w:after="0" w:line="240" w:lineRule="auto"/>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Poodinė injekcija leidžiama du kartus per parą. Dažniausiai gydymas tęsiamas 10</w:t>
      </w:r>
      <w:r w:rsidR="00FB7100">
        <w:rPr>
          <w:rFonts w:ascii="Times New Roman" w:eastAsia="Times New Roman" w:hAnsi="Times New Roman" w:cs="Times New Roman"/>
          <w:lang w:val="lt-LT" w:eastAsia="lt-LT"/>
        </w:rPr>
        <w:t> </w:t>
      </w:r>
      <w:r w:rsidRPr="00D653B8">
        <w:rPr>
          <w:rFonts w:ascii="Times New Roman" w:eastAsia="Times New Roman" w:hAnsi="Times New Roman" w:cs="Times New Roman"/>
          <w:lang w:val="lt-LT" w:eastAsia="lt-LT"/>
        </w:rPr>
        <w:t>dienų.</w:t>
      </w:r>
    </w:p>
    <w:p w14:paraId="5BBAB48C" w14:textId="77777777" w:rsidR="006C0803" w:rsidRPr="00D653B8" w:rsidRDefault="006C0803" w:rsidP="00D653B8">
      <w:pPr>
        <w:spacing w:after="0" w:line="240" w:lineRule="auto"/>
        <w:rPr>
          <w:rFonts w:ascii="Times New Roman" w:eastAsia="Times New Roman" w:hAnsi="Times New Roman" w:cs="Times New Roman"/>
          <w:lang w:val="lt-LT" w:eastAsia="lt-LT"/>
        </w:rPr>
      </w:pPr>
    </w:p>
    <w:p w14:paraId="5BBAB48D" w14:textId="77777777" w:rsidR="00D653B8" w:rsidRPr="00600BD7" w:rsidRDefault="00D653B8" w:rsidP="00D653B8">
      <w:pPr>
        <w:spacing w:after="0" w:line="240" w:lineRule="auto"/>
        <w:rPr>
          <w:rFonts w:ascii="Times New Roman" w:eastAsia="Times New Roman" w:hAnsi="Times New Roman" w:cs="Times New Roman"/>
          <w:bCs/>
          <w:i/>
          <w:lang w:val="lt-LT" w:eastAsia="lt-LT"/>
        </w:rPr>
      </w:pPr>
      <w:r w:rsidRPr="00600BD7">
        <w:rPr>
          <w:rFonts w:ascii="Times New Roman" w:eastAsia="Times New Roman" w:hAnsi="Times New Roman" w:cs="Times New Roman"/>
          <w:bCs/>
          <w:i/>
          <w:lang w:val="lt-LT" w:eastAsia="lt-LT"/>
        </w:rPr>
        <w:t>Kraujo krešulių susiformavimo profilaktika inkstų dializės metu</w:t>
      </w:r>
    </w:p>
    <w:p w14:paraId="5BBAB48E" w14:textId="217009B1" w:rsidR="00D653B8" w:rsidRPr="00D653B8" w:rsidRDefault="00D653B8" w:rsidP="00D653B8">
      <w:pPr>
        <w:spacing w:after="0" w:line="240" w:lineRule="auto"/>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 xml:space="preserve">Jeigu Fraxiparine vartojamas atliekant dializę (medžiagų apykaitos produktų šalinimą iš kraujo dėl inkstų nepakankamumo), dozė </w:t>
      </w:r>
      <w:r w:rsidR="00F43C87">
        <w:rPr>
          <w:rFonts w:ascii="Times New Roman" w:eastAsia="Times New Roman" w:hAnsi="Times New Roman" w:cs="Times New Roman"/>
          <w:lang w:val="lt-LT" w:eastAsia="lt-LT"/>
        </w:rPr>
        <w:t>leidž</w:t>
      </w:r>
      <w:r w:rsidRPr="00D653B8">
        <w:rPr>
          <w:rFonts w:ascii="Times New Roman" w:eastAsia="Times New Roman" w:hAnsi="Times New Roman" w:cs="Times New Roman"/>
          <w:lang w:val="lt-LT" w:eastAsia="lt-LT"/>
        </w:rPr>
        <w:t>iama į vamzdelį, prijungtą prie arterijos, kiekvienos procedūros pradžioje. Gydytojas parenka dozę priklausomai nuo kraujavimo rizikos. Įprasta dializės trukmė – 4</w:t>
      </w:r>
      <w:r w:rsidR="00F43C87">
        <w:rPr>
          <w:rFonts w:ascii="Times New Roman" w:eastAsia="Times New Roman" w:hAnsi="Times New Roman" w:cs="Times New Roman"/>
          <w:lang w:val="lt-LT" w:eastAsia="lt-LT"/>
        </w:rPr>
        <w:t> </w:t>
      </w:r>
      <w:r w:rsidRPr="00D653B8">
        <w:rPr>
          <w:rFonts w:ascii="Times New Roman" w:eastAsia="Times New Roman" w:hAnsi="Times New Roman" w:cs="Times New Roman"/>
          <w:lang w:val="lt-LT" w:eastAsia="lt-LT"/>
        </w:rPr>
        <w:t>valandos. Jei procedūra tęsiasi ilgiau kaip 4</w:t>
      </w:r>
      <w:r w:rsidR="00F43C87">
        <w:rPr>
          <w:rFonts w:ascii="Times New Roman" w:eastAsia="Times New Roman" w:hAnsi="Times New Roman" w:cs="Times New Roman"/>
          <w:lang w:val="lt-LT" w:eastAsia="lt-LT"/>
        </w:rPr>
        <w:t> </w:t>
      </w:r>
      <w:r w:rsidRPr="00D653B8">
        <w:rPr>
          <w:rFonts w:ascii="Times New Roman" w:eastAsia="Times New Roman" w:hAnsi="Times New Roman" w:cs="Times New Roman"/>
          <w:lang w:val="lt-LT" w:eastAsia="lt-LT"/>
        </w:rPr>
        <w:t>valandas, gali būti su</w:t>
      </w:r>
      <w:r w:rsidR="00F43C87">
        <w:rPr>
          <w:rFonts w:ascii="Times New Roman" w:eastAsia="Times New Roman" w:hAnsi="Times New Roman" w:cs="Times New Roman"/>
          <w:lang w:val="lt-LT" w:eastAsia="lt-LT"/>
        </w:rPr>
        <w:t>leidž</w:t>
      </w:r>
      <w:r w:rsidRPr="00D653B8">
        <w:rPr>
          <w:rFonts w:ascii="Times New Roman" w:eastAsia="Times New Roman" w:hAnsi="Times New Roman" w:cs="Times New Roman"/>
          <w:lang w:val="lt-LT" w:eastAsia="lt-LT"/>
        </w:rPr>
        <w:t>iama antroji mažesnė dozė.</w:t>
      </w:r>
    </w:p>
    <w:p w14:paraId="5BBAB48F" w14:textId="77777777" w:rsidR="00D653B8" w:rsidRPr="00D653B8" w:rsidRDefault="00D653B8" w:rsidP="00D653B8">
      <w:pPr>
        <w:spacing w:after="0" w:line="240" w:lineRule="auto"/>
        <w:rPr>
          <w:rFonts w:ascii="Times New Roman" w:eastAsia="Times New Roman" w:hAnsi="Times New Roman" w:cs="Times New Roman"/>
          <w:lang w:val="lt-LT" w:eastAsia="lt-LT"/>
        </w:rPr>
      </w:pPr>
    </w:p>
    <w:p w14:paraId="5BBAB490" w14:textId="623083A5" w:rsidR="00D653B8" w:rsidRPr="00600BD7" w:rsidRDefault="00D653B8" w:rsidP="00D653B8">
      <w:pPr>
        <w:keepNext/>
        <w:spacing w:after="0" w:line="240" w:lineRule="auto"/>
        <w:rPr>
          <w:rFonts w:ascii="Times New Roman" w:eastAsia="Times New Roman" w:hAnsi="Times New Roman" w:cs="Times New Roman"/>
          <w:bCs/>
          <w:i/>
          <w:lang w:val="lt-LT" w:eastAsia="lt-LT"/>
        </w:rPr>
      </w:pPr>
      <w:r w:rsidRPr="00600BD7">
        <w:rPr>
          <w:rFonts w:ascii="Times New Roman" w:eastAsia="Times New Roman" w:hAnsi="Times New Roman" w:cs="Times New Roman"/>
          <w:bCs/>
          <w:i/>
          <w:lang w:val="lt-LT" w:eastAsia="lt-LT"/>
        </w:rPr>
        <w:t xml:space="preserve">Krūtinės skausmo gydymas </w:t>
      </w:r>
      <w:r w:rsidR="00F43C87">
        <w:rPr>
          <w:rFonts w:ascii="Times New Roman" w:eastAsia="Times New Roman" w:hAnsi="Times New Roman" w:cs="Times New Roman"/>
          <w:bCs/>
          <w:i/>
          <w:lang w:val="lt-LT" w:eastAsia="lt-LT"/>
        </w:rPr>
        <w:t>ir</w:t>
      </w:r>
      <w:r w:rsidRPr="00600BD7">
        <w:rPr>
          <w:rFonts w:ascii="Times New Roman" w:eastAsia="Times New Roman" w:hAnsi="Times New Roman" w:cs="Times New Roman"/>
          <w:bCs/>
          <w:i/>
          <w:lang w:val="lt-LT" w:eastAsia="lt-LT"/>
        </w:rPr>
        <w:t xml:space="preserve"> gydymas po miokardo infarkto (be Q bangos)</w:t>
      </w:r>
    </w:p>
    <w:p w14:paraId="5BBAB491" w14:textId="4C908AD1" w:rsidR="00D653B8" w:rsidRPr="00D653B8" w:rsidRDefault="00D653B8" w:rsidP="00D653B8">
      <w:pPr>
        <w:keepNext/>
        <w:spacing w:after="0" w:line="240" w:lineRule="auto"/>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 xml:space="preserve">Pirmiausiai vienkartinė Fraxiparine dozė suleidžiama į veną. Po to jis </w:t>
      </w:r>
      <w:r w:rsidR="00F43C87">
        <w:rPr>
          <w:rFonts w:ascii="Times New Roman" w:eastAsia="Times New Roman" w:hAnsi="Times New Roman" w:cs="Times New Roman"/>
          <w:lang w:val="lt-LT" w:eastAsia="lt-LT"/>
        </w:rPr>
        <w:t>leidž</w:t>
      </w:r>
      <w:r w:rsidRPr="00D653B8">
        <w:rPr>
          <w:rFonts w:ascii="Times New Roman" w:eastAsia="Times New Roman" w:hAnsi="Times New Roman" w:cs="Times New Roman"/>
          <w:lang w:val="lt-LT" w:eastAsia="lt-LT"/>
        </w:rPr>
        <w:t>iamas po oda du kartus per parą (kas 12</w:t>
      </w:r>
      <w:r w:rsidR="00F43C87">
        <w:rPr>
          <w:rFonts w:ascii="Times New Roman" w:eastAsia="Times New Roman" w:hAnsi="Times New Roman" w:cs="Times New Roman"/>
          <w:lang w:val="lt-LT" w:eastAsia="lt-LT"/>
        </w:rPr>
        <w:t> </w:t>
      </w:r>
      <w:r w:rsidRPr="00D653B8">
        <w:rPr>
          <w:rFonts w:ascii="Times New Roman" w:eastAsia="Times New Roman" w:hAnsi="Times New Roman" w:cs="Times New Roman"/>
          <w:lang w:val="lt-LT" w:eastAsia="lt-LT"/>
        </w:rPr>
        <w:t>valandų). Įprasta gydymo trukmė – 6</w:t>
      </w:r>
      <w:r w:rsidR="00F43C87">
        <w:rPr>
          <w:rFonts w:ascii="Times New Roman" w:eastAsia="Times New Roman" w:hAnsi="Times New Roman" w:cs="Times New Roman"/>
          <w:lang w:val="lt-LT" w:eastAsia="lt-LT"/>
        </w:rPr>
        <w:t> </w:t>
      </w:r>
      <w:r w:rsidRPr="00D653B8">
        <w:rPr>
          <w:rFonts w:ascii="Times New Roman" w:eastAsia="Times New Roman" w:hAnsi="Times New Roman" w:cs="Times New Roman"/>
          <w:lang w:val="lt-LT" w:eastAsia="lt-LT"/>
        </w:rPr>
        <w:t>dienos.</w:t>
      </w:r>
    </w:p>
    <w:p w14:paraId="5BBAB4DE" w14:textId="77777777" w:rsidR="00D653B8" w:rsidRPr="00D653B8" w:rsidRDefault="00D653B8" w:rsidP="00D653B8">
      <w:pPr>
        <w:spacing w:after="0" w:line="240" w:lineRule="auto"/>
        <w:rPr>
          <w:rFonts w:ascii="Times New Roman" w:eastAsia="Times New Roman" w:hAnsi="Times New Roman" w:cs="Times New Roman"/>
          <w:i/>
          <w:iCs/>
          <w:lang w:val="lt-LT" w:eastAsia="lt-LT"/>
        </w:rPr>
      </w:pPr>
    </w:p>
    <w:p w14:paraId="5BBAB4DF" w14:textId="3C2F22B4" w:rsidR="00D653B8" w:rsidRPr="00D653B8" w:rsidRDefault="00D653B8" w:rsidP="00D653B8">
      <w:pPr>
        <w:spacing w:after="0" w:line="240" w:lineRule="auto"/>
        <w:ind w:left="567" w:hanging="567"/>
        <w:rPr>
          <w:rFonts w:ascii="Times New Roman" w:eastAsia="Times New Roman" w:hAnsi="Times New Roman" w:cs="Times New Roman"/>
          <w:b/>
          <w:lang w:val="lt-LT" w:eastAsia="lt-LT"/>
        </w:rPr>
      </w:pPr>
      <w:r w:rsidRPr="00D653B8">
        <w:rPr>
          <w:rFonts w:ascii="Times New Roman" w:eastAsia="Times New Roman" w:hAnsi="Times New Roman" w:cs="Times New Roman"/>
          <w:b/>
          <w:lang w:val="lt-LT" w:eastAsia="lt-LT"/>
        </w:rPr>
        <w:t>Ką daryti pavartojus per didelę Fraxiparine dozę</w:t>
      </w:r>
    </w:p>
    <w:p w14:paraId="5BBAB4E0" w14:textId="77532C54" w:rsidR="00D653B8" w:rsidRPr="00D653B8" w:rsidRDefault="00845C68" w:rsidP="00600BD7">
      <w:pPr>
        <w:numPr>
          <w:ilvl w:val="12"/>
          <w:numId w:val="0"/>
        </w:numPr>
        <w:spacing w:after="0" w:line="240" w:lineRule="auto"/>
        <w:ind w:right="-2"/>
        <w:outlineLvl w:val="0"/>
        <w:rPr>
          <w:rFonts w:ascii="Times New Roman" w:eastAsia="Times New Roman" w:hAnsi="Times New Roman" w:cs="Times New Roman"/>
          <w:lang w:val="lt-LT" w:eastAsia="lt-LT"/>
        </w:rPr>
      </w:pPr>
      <w:r>
        <w:rPr>
          <w:rFonts w:ascii="Times New Roman" w:eastAsia="Times New Roman" w:hAnsi="Times New Roman" w:cs="Times New Roman"/>
          <w:iCs/>
          <w:lang w:val="lt-LT" w:eastAsia="lt-LT"/>
        </w:rPr>
        <w:t>Jei netyčia pavartojote per daug Fraxiparine, kuo greičiau kreipkitės į gydytoją, nes Jums gali padidėti kraujavimo rizika.</w:t>
      </w:r>
    </w:p>
    <w:p w14:paraId="5BBAB4E1" w14:textId="77777777" w:rsidR="00D653B8" w:rsidRPr="00D653B8" w:rsidRDefault="00D653B8" w:rsidP="00D653B8">
      <w:pPr>
        <w:spacing w:after="0" w:line="240" w:lineRule="auto"/>
        <w:rPr>
          <w:rFonts w:ascii="Times New Roman" w:eastAsia="Times New Roman" w:hAnsi="Times New Roman" w:cs="Times New Roman"/>
          <w:lang w:val="lt-LT" w:eastAsia="lt-LT"/>
        </w:rPr>
      </w:pPr>
    </w:p>
    <w:p w14:paraId="5BBAB4E2" w14:textId="77777777" w:rsidR="00D653B8" w:rsidRPr="00D653B8" w:rsidRDefault="00D653B8" w:rsidP="00D653B8">
      <w:pPr>
        <w:spacing w:after="0" w:line="240" w:lineRule="auto"/>
        <w:rPr>
          <w:rFonts w:ascii="Times New Roman" w:eastAsia="Times New Roman" w:hAnsi="Times New Roman" w:cs="Times New Roman"/>
          <w:b/>
          <w:lang w:val="lt-LT" w:eastAsia="lt-LT"/>
        </w:rPr>
      </w:pPr>
      <w:r w:rsidRPr="00D653B8">
        <w:rPr>
          <w:rFonts w:ascii="Times New Roman" w:eastAsia="Times New Roman" w:hAnsi="Times New Roman" w:cs="Times New Roman"/>
          <w:b/>
          <w:lang w:val="lt-LT" w:eastAsia="lt-LT"/>
        </w:rPr>
        <w:t>Pamiršus pavartoti Fraxiparine</w:t>
      </w:r>
    </w:p>
    <w:p w14:paraId="5BBAB4E3" w14:textId="4CD883A8" w:rsidR="00D653B8" w:rsidRPr="00D653B8" w:rsidRDefault="00D653B8" w:rsidP="00D653B8">
      <w:pPr>
        <w:spacing w:after="0" w:line="240" w:lineRule="auto"/>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 xml:space="preserve">Negalima vartoti dvigubos dozės norint kompensuoti praleistą dozę. </w:t>
      </w:r>
      <w:r w:rsidR="00845C68">
        <w:rPr>
          <w:rFonts w:ascii="Times New Roman" w:eastAsia="Times New Roman" w:hAnsi="Times New Roman" w:cs="Times New Roman"/>
          <w:szCs w:val="20"/>
          <w:lang w:val="lt-LT" w:eastAsia="lt-LT"/>
        </w:rPr>
        <w:t xml:space="preserve">Suvartokite vaistą iš karto, kai tik prisiminsite, bet jeigu jau beveik atėjo kitos dozės vartojimo laikas, tada palaukite iki šio laiko. </w:t>
      </w:r>
      <w:r w:rsidRPr="00D653B8">
        <w:rPr>
          <w:rFonts w:ascii="Times New Roman" w:eastAsia="Times New Roman" w:hAnsi="Times New Roman" w:cs="Times New Roman"/>
          <w:lang w:val="lt-LT" w:eastAsia="lt-LT"/>
        </w:rPr>
        <w:t xml:space="preserve">Jei </w:t>
      </w:r>
      <w:r w:rsidR="00845C68">
        <w:rPr>
          <w:rFonts w:ascii="Times New Roman" w:eastAsia="Times New Roman" w:hAnsi="Times New Roman" w:cs="Times New Roman"/>
          <w:lang w:val="lt-LT" w:eastAsia="lt-LT"/>
        </w:rPr>
        <w:t>abejoja</w:t>
      </w:r>
      <w:r w:rsidRPr="00D653B8">
        <w:rPr>
          <w:rFonts w:ascii="Times New Roman" w:eastAsia="Times New Roman" w:hAnsi="Times New Roman" w:cs="Times New Roman"/>
          <w:lang w:val="lt-LT" w:eastAsia="lt-LT"/>
        </w:rPr>
        <w:t>te, ką daryti, kreipkitės į gydytoją arba vaistininką.</w:t>
      </w:r>
    </w:p>
    <w:p w14:paraId="5BBAB4E4" w14:textId="77777777" w:rsidR="00D653B8" w:rsidRPr="00D653B8" w:rsidRDefault="00D653B8" w:rsidP="00D653B8">
      <w:pPr>
        <w:spacing w:after="0" w:line="240" w:lineRule="auto"/>
        <w:rPr>
          <w:rFonts w:ascii="Times New Roman" w:eastAsia="Times New Roman" w:hAnsi="Times New Roman" w:cs="Times New Roman"/>
          <w:lang w:val="lt-LT" w:eastAsia="lt-LT"/>
        </w:rPr>
      </w:pPr>
    </w:p>
    <w:p w14:paraId="5BBAB4E5" w14:textId="77777777" w:rsidR="00D653B8" w:rsidRPr="00D653B8" w:rsidRDefault="00D653B8" w:rsidP="00D653B8">
      <w:pPr>
        <w:spacing w:after="0" w:line="240" w:lineRule="auto"/>
        <w:rPr>
          <w:rFonts w:ascii="Times New Roman" w:eastAsia="Times New Roman" w:hAnsi="Times New Roman" w:cs="Times New Roman"/>
          <w:b/>
          <w:lang w:val="lt-LT" w:eastAsia="lt-LT"/>
        </w:rPr>
      </w:pPr>
      <w:r w:rsidRPr="00D653B8">
        <w:rPr>
          <w:rFonts w:ascii="Times New Roman" w:eastAsia="Times New Roman" w:hAnsi="Times New Roman" w:cs="Times New Roman"/>
          <w:b/>
          <w:lang w:val="lt-LT" w:eastAsia="lt-LT"/>
        </w:rPr>
        <w:t>Nustojus vartoti Fraxiparine</w:t>
      </w:r>
    </w:p>
    <w:p w14:paraId="54C7EE63" w14:textId="1D28D31B" w:rsidR="00845C68" w:rsidRDefault="00845C68" w:rsidP="00845C68">
      <w:pPr>
        <w:numPr>
          <w:ilvl w:val="12"/>
          <w:numId w:val="0"/>
        </w:numPr>
        <w:spacing w:after="0" w:line="240" w:lineRule="auto"/>
        <w:ind w:right="-29"/>
        <w:rPr>
          <w:rFonts w:ascii="Times New Roman" w:eastAsia="Times New Roman" w:hAnsi="Times New Roman" w:cs="Times New Roman"/>
          <w:szCs w:val="20"/>
          <w:lang w:val="lt-LT" w:eastAsia="lt-LT"/>
        </w:rPr>
      </w:pPr>
      <w:r>
        <w:rPr>
          <w:rFonts w:ascii="Times New Roman" w:eastAsia="Times New Roman" w:hAnsi="Times New Roman" w:cs="Times New Roman"/>
          <w:szCs w:val="20"/>
          <w:lang w:val="lt-LT" w:eastAsia="lt-LT"/>
        </w:rPr>
        <w:t>Nepasitarę su gydytoju nenustokite vartoti Fraxiparine. Šį vaistą vartokite tiek laiko, kiek rekomendavo gydytojas. Nenutraukite gydymo, nebent taip patarė gydytojas.</w:t>
      </w:r>
    </w:p>
    <w:p w14:paraId="15113A90" w14:textId="3DB73D57" w:rsidR="00845C68" w:rsidRDefault="00845C68" w:rsidP="00845C68">
      <w:pPr>
        <w:numPr>
          <w:ilvl w:val="12"/>
          <w:numId w:val="0"/>
        </w:numPr>
        <w:spacing w:after="0" w:line="240" w:lineRule="auto"/>
        <w:ind w:right="-29"/>
        <w:rPr>
          <w:rFonts w:ascii="Times New Roman" w:eastAsia="Times New Roman" w:hAnsi="Times New Roman" w:cs="Times New Roman"/>
          <w:szCs w:val="20"/>
          <w:lang w:val="lt-LT" w:eastAsia="lt-LT"/>
        </w:rPr>
      </w:pPr>
      <w:r>
        <w:rPr>
          <w:rFonts w:ascii="Times New Roman" w:eastAsia="Times New Roman" w:hAnsi="Times New Roman" w:cs="Times New Roman"/>
          <w:szCs w:val="20"/>
          <w:lang w:val="lt-LT" w:eastAsia="lt-LT"/>
        </w:rPr>
        <w:t>Jei nutrauksite gydymą anksčiau nei rekomendavo gydytojas, krešulys gali nebūti tinkamai išgydytas arba gali padidėti rizika, kad kojų venose arba plaučiuose Jums susidarys naujas krešulys. Jei norite nebevartoti Fraxiparine, pirmiau pasitarkite su gydytoju arba vaistininku.</w:t>
      </w:r>
    </w:p>
    <w:p w14:paraId="39B9137D" w14:textId="77777777" w:rsidR="00845C68" w:rsidRDefault="00845C68" w:rsidP="00845C68">
      <w:pPr>
        <w:numPr>
          <w:ilvl w:val="12"/>
          <w:numId w:val="0"/>
        </w:numPr>
        <w:spacing w:after="0" w:line="240" w:lineRule="auto"/>
        <w:ind w:right="-29"/>
        <w:rPr>
          <w:rFonts w:ascii="Times New Roman" w:eastAsia="Times New Roman" w:hAnsi="Times New Roman" w:cs="Times New Roman"/>
          <w:szCs w:val="20"/>
          <w:lang w:val="lt-LT" w:eastAsia="lt-LT"/>
        </w:rPr>
      </w:pPr>
    </w:p>
    <w:p w14:paraId="5BBAB4E6" w14:textId="77777777" w:rsidR="00D653B8" w:rsidRPr="00D653B8" w:rsidRDefault="00D653B8" w:rsidP="00D653B8">
      <w:pPr>
        <w:spacing w:after="0" w:line="240" w:lineRule="auto"/>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Jeigu kiltų daugiau klausimų dėl šio vaisto vartojimo, kreipkitės į gydytoją arba vaistininką.</w:t>
      </w:r>
    </w:p>
    <w:p w14:paraId="5BBAB4E7" w14:textId="77777777" w:rsidR="00D653B8" w:rsidRPr="00D653B8" w:rsidRDefault="00D653B8" w:rsidP="00D653B8">
      <w:pPr>
        <w:spacing w:after="0" w:line="240" w:lineRule="auto"/>
        <w:rPr>
          <w:rFonts w:ascii="Times New Roman" w:eastAsia="Times New Roman" w:hAnsi="Times New Roman" w:cs="Times New Roman"/>
          <w:lang w:val="lt-LT" w:eastAsia="lt-LT"/>
        </w:rPr>
      </w:pPr>
    </w:p>
    <w:p w14:paraId="5BBAB4E8" w14:textId="77777777" w:rsidR="00D653B8" w:rsidRPr="00D653B8" w:rsidRDefault="00D653B8" w:rsidP="00D653B8">
      <w:pPr>
        <w:numPr>
          <w:ilvl w:val="12"/>
          <w:numId w:val="0"/>
        </w:numPr>
        <w:spacing w:after="0" w:line="240" w:lineRule="auto"/>
        <w:ind w:left="567" w:hanging="567"/>
        <w:outlineLvl w:val="0"/>
        <w:rPr>
          <w:rFonts w:ascii="Times New Roman" w:eastAsia="Times New Roman" w:hAnsi="Times New Roman" w:cs="Times New Roman"/>
          <w:b/>
          <w:caps/>
          <w:lang w:val="lt-LT" w:eastAsia="lt-LT"/>
        </w:rPr>
      </w:pPr>
      <w:r w:rsidRPr="00D653B8">
        <w:rPr>
          <w:rFonts w:ascii="Times New Roman" w:eastAsia="Times New Roman" w:hAnsi="Times New Roman" w:cs="Times New Roman"/>
          <w:b/>
          <w:lang w:val="lt-LT" w:eastAsia="lt-LT"/>
        </w:rPr>
        <w:t>4.</w:t>
      </w:r>
      <w:r w:rsidRPr="00D653B8">
        <w:rPr>
          <w:rFonts w:ascii="Times New Roman" w:eastAsia="Times New Roman" w:hAnsi="Times New Roman" w:cs="Times New Roman"/>
          <w:b/>
          <w:lang w:val="lt-LT" w:eastAsia="lt-LT"/>
        </w:rPr>
        <w:tab/>
        <w:t>Galimas šalutinis poveikis</w:t>
      </w:r>
    </w:p>
    <w:p w14:paraId="5BBAB4E9" w14:textId="77777777" w:rsidR="00D653B8" w:rsidRPr="00D653B8" w:rsidRDefault="00D653B8" w:rsidP="00D653B8">
      <w:pPr>
        <w:spacing w:after="0" w:line="240" w:lineRule="auto"/>
        <w:ind w:left="567" w:hanging="567"/>
        <w:rPr>
          <w:rFonts w:ascii="Times New Roman" w:eastAsia="Times New Roman" w:hAnsi="Times New Roman" w:cs="Times New Roman"/>
          <w:lang w:val="lt-LT" w:eastAsia="lt-LT"/>
        </w:rPr>
      </w:pPr>
    </w:p>
    <w:p w14:paraId="5BBAB4EA" w14:textId="4DB3F2EB" w:rsidR="00D653B8" w:rsidRDefault="00D653B8" w:rsidP="00D653B8">
      <w:pPr>
        <w:spacing w:after="0" w:line="240" w:lineRule="auto"/>
        <w:rPr>
          <w:rFonts w:ascii="Times New Roman" w:eastAsia="Times New Roman" w:hAnsi="Times New Roman" w:cs="Times New Roman"/>
          <w:spacing w:val="-3"/>
          <w:lang w:val="lt-LT"/>
        </w:rPr>
      </w:pPr>
      <w:r w:rsidRPr="00D653B8">
        <w:rPr>
          <w:rFonts w:ascii="Times New Roman" w:eastAsia="Times New Roman" w:hAnsi="Times New Roman" w:cs="Times New Roman"/>
          <w:noProof/>
          <w:spacing w:val="-3"/>
          <w:lang w:val="lt-LT"/>
        </w:rPr>
        <w:t>Šis vaistas</w:t>
      </w:r>
      <w:r w:rsidRPr="00D653B8">
        <w:rPr>
          <w:rFonts w:ascii="Times New Roman" w:eastAsia="Times New Roman" w:hAnsi="Times New Roman" w:cs="Times New Roman"/>
          <w:spacing w:val="-3"/>
          <w:lang w:val="lt-LT"/>
        </w:rPr>
        <w:t>, kaip ir visi kiti vaistai, gali sukelti šalutinį poveikį, nors jis pasireiškia ne visiems žmonėms.</w:t>
      </w:r>
    </w:p>
    <w:p w14:paraId="0B7AF97E" w14:textId="2EAC0877" w:rsidR="009F72ED" w:rsidRDefault="009F72ED" w:rsidP="00D653B8">
      <w:pPr>
        <w:spacing w:after="0" w:line="240" w:lineRule="auto"/>
        <w:rPr>
          <w:rFonts w:ascii="Times New Roman" w:eastAsia="Times New Roman" w:hAnsi="Times New Roman" w:cs="Times New Roman"/>
          <w:spacing w:val="-3"/>
          <w:lang w:val="lt-LT"/>
        </w:rPr>
      </w:pPr>
    </w:p>
    <w:p w14:paraId="18CD9A25" w14:textId="30BDC23C" w:rsidR="009F72ED" w:rsidRPr="00600BD7" w:rsidRDefault="009F72ED" w:rsidP="00D653B8">
      <w:pPr>
        <w:spacing w:after="0" w:line="240" w:lineRule="auto"/>
        <w:rPr>
          <w:rFonts w:ascii="Times New Roman" w:eastAsia="Times New Roman" w:hAnsi="Times New Roman" w:cs="Times New Roman"/>
          <w:b/>
          <w:bCs/>
          <w:spacing w:val="-3"/>
          <w:lang w:val="lt-LT"/>
        </w:rPr>
      </w:pPr>
      <w:r w:rsidRPr="00600BD7">
        <w:rPr>
          <w:rFonts w:ascii="Times New Roman" w:eastAsia="Times New Roman" w:hAnsi="Times New Roman" w:cs="Times New Roman"/>
          <w:b/>
          <w:bCs/>
          <w:spacing w:val="-3"/>
          <w:lang w:val="lt-LT"/>
        </w:rPr>
        <w:t>Būklės, į kurias būtina atkreipti dėmesį</w:t>
      </w:r>
    </w:p>
    <w:p w14:paraId="7AD153E1" w14:textId="4B8BE802" w:rsidR="009F72ED" w:rsidRDefault="009F72ED" w:rsidP="00D653B8">
      <w:pPr>
        <w:spacing w:after="0" w:line="240" w:lineRule="auto"/>
        <w:rPr>
          <w:rFonts w:ascii="Times New Roman" w:eastAsia="Times New Roman" w:hAnsi="Times New Roman" w:cs="Times New Roman"/>
          <w:spacing w:val="-3"/>
          <w:lang w:val="lt-LT"/>
        </w:rPr>
      </w:pPr>
    </w:p>
    <w:p w14:paraId="5BCE72C4" w14:textId="77777777" w:rsidR="009F72ED" w:rsidRDefault="009F72ED" w:rsidP="009F72ED">
      <w:pPr>
        <w:spacing w:after="0" w:line="240" w:lineRule="auto"/>
        <w:rPr>
          <w:rFonts w:ascii="Times New Roman" w:eastAsia="Times New Roman" w:hAnsi="Times New Roman" w:cs="Times New Roman"/>
          <w:spacing w:val="-3"/>
          <w:lang w:val="lt-LT"/>
        </w:rPr>
      </w:pPr>
      <w:r w:rsidRPr="00152442">
        <w:rPr>
          <w:rFonts w:ascii="Times New Roman" w:eastAsia="Times New Roman" w:hAnsi="Times New Roman" w:cs="Times New Roman"/>
          <w:b/>
          <w:bCs/>
          <w:spacing w:val="-3"/>
          <w:lang w:val="lt-LT"/>
        </w:rPr>
        <w:t>Alerginės reakcijos:</w:t>
      </w:r>
      <w:r>
        <w:rPr>
          <w:rFonts w:ascii="Times New Roman" w:eastAsia="Times New Roman" w:hAnsi="Times New Roman" w:cs="Times New Roman"/>
          <w:spacing w:val="-3"/>
          <w:lang w:val="lt-LT"/>
        </w:rPr>
        <w:t xml:space="preserve"> Fraxiparine vartojantiems žmonėms jos pasitaiko labai retai.</w:t>
      </w:r>
    </w:p>
    <w:p w14:paraId="1A159DA6" w14:textId="44F662A1" w:rsidR="009F72ED" w:rsidRDefault="009C0071" w:rsidP="009F72ED">
      <w:pPr>
        <w:spacing w:after="0" w:line="240" w:lineRule="auto"/>
        <w:rPr>
          <w:rFonts w:ascii="Times New Roman" w:eastAsia="Times New Roman" w:hAnsi="Times New Roman" w:cs="Times New Roman"/>
          <w:spacing w:val="-3"/>
          <w:lang w:val="lt-LT"/>
        </w:rPr>
      </w:pPr>
      <w:r>
        <w:rPr>
          <w:rFonts w:ascii="Times New Roman" w:eastAsia="Times New Roman" w:hAnsi="Times New Roman" w:cs="Times New Roman"/>
          <w:spacing w:val="-3"/>
          <w:lang w:val="lt-LT"/>
        </w:rPr>
        <w:t>Jų p</w:t>
      </w:r>
      <w:r w:rsidR="009F72ED">
        <w:rPr>
          <w:rFonts w:ascii="Times New Roman" w:eastAsia="Times New Roman" w:hAnsi="Times New Roman" w:cs="Times New Roman"/>
          <w:spacing w:val="-3"/>
          <w:lang w:val="lt-LT"/>
        </w:rPr>
        <w:t>ožymiai gali būti:</w:t>
      </w:r>
    </w:p>
    <w:p w14:paraId="4F07F504" w14:textId="605DD843" w:rsidR="009C0071" w:rsidRDefault="009C0071" w:rsidP="009C0071">
      <w:pPr>
        <w:pStyle w:val="Sraopastraipa"/>
        <w:numPr>
          <w:ilvl w:val="0"/>
          <w:numId w:val="41"/>
        </w:numPr>
        <w:ind w:left="357" w:hanging="357"/>
        <w:rPr>
          <w:spacing w:val="-3"/>
          <w:sz w:val="22"/>
          <w:szCs w:val="22"/>
          <w:lang w:eastAsia="en-US"/>
        </w:rPr>
      </w:pPr>
      <w:r w:rsidRPr="00152442">
        <w:rPr>
          <w:spacing w:val="-3"/>
          <w:sz w:val="22"/>
          <w:szCs w:val="22"/>
          <w:lang w:eastAsia="en-US"/>
        </w:rPr>
        <w:lastRenderedPageBreak/>
        <w:t>iškilus</w:t>
      </w:r>
      <w:r>
        <w:rPr>
          <w:spacing w:val="-3"/>
          <w:sz w:val="22"/>
          <w:szCs w:val="22"/>
          <w:lang w:eastAsia="en-US"/>
        </w:rPr>
        <w:t>, niežtintis odos išbėrimas (pūslės);</w:t>
      </w:r>
    </w:p>
    <w:p w14:paraId="21FBA9EF" w14:textId="5ADA37FC" w:rsidR="009C0071" w:rsidRDefault="009C0071" w:rsidP="009C0071">
      <w:pPr>
        <w:pStyle w:val="Sraopastraipa"/>
        <w:numPr>
          <w:ilvl w:val="0"/>
          <w:numId w:val="41"/>
        </w:numPr>
        <w:ind w:left="357" w:hanging="357"/>
        <w:rPr>
          <w:spacing w:val="-3"/>
          <w:sz w:val="22"/>
          <w:szCs w:val="22"/>
          <w:lang w:eastAsia="en-US"/>
        </w:rPr>
      </w:pPr>
      <w:r>
        <w:rPr>
          <w:spacing w:val="-3"/>
          <w:sz w:val="22"/>
          <w:szCs w:val="22"/>
          <w:lang w:eastAsia="en-US"/>
        </w:rPr>
        <w:t>patinimas, kuris kartais apima veidą ir burną (angioneurozinė edema), dėl kurio tampa sunku kvėpuoti.</w:t>
      </w:r>
    </w:p>
    <w:p w14:paraId="00A2AD85" w14:textId="7B36BC04" w:rsidR="00B54758" w:rsidRDefault="00B54758" w:rsidP="00600BD7">
      <w:pPr>
        <w:pStyle w:val="Sraopastraipa"/>
        <w:ind w:left="357"/>
        <w:rPr>
          <w:spacing w:val="-3"/>
          <w:sz w:val="22"/>
          <w:szCs w:val="22"/>
          <w:lang w:eastAsia="en-US"/>
        </w:rPr>
      </w:pPr>
    </w:p>
    <w:p w14:paraId="0E87F1FA" w14:textId="57DD3E3C" w:rsidR="009C0071" w:rsidRPr="00600BD7" w:rsidRDefault="009C0071" w:rsidP="009C0071">
      <w:pPr>
        <w:spacing w:after="0" w:line="240" w:lineRule="auto"/>
        <w:rPr>
          <w:rFonts w:ascii="Times New Roman" w:eastAsia="Times New Roman" w:hAnsi="Times New Roman" w:cs="Times New Roman"/>
          <w:b/>
          <w:bCs/>
          <w:spacing w:val="-3"/>
          <w:lang w:val="lt-LT"/>
        </w:rPr>
      </w:pPr>
      <w:r w:rsidRPr="00600BD7">
        <w:rPr>
          <w:rFonts w:ascii="Times New Roman" w:eastAsia="Times New Roman" w:hAnsi="Times New Roman" w:cs="Times New Roman"/>
          <w:b/>
          <w:bCs/>
          <w:spacing w:val="-3"/>
          <w:lang w:val="lt-LT"/>
        </w:rPr>
        <w:t>Odos pokyčiai injekcijos vietoje</w:t>
      </w:r>
    </w:p>
    <w:p w14:paraId="5DA961D5" w14:textId="77777777" w:rsidR="009C0071" w:rsidRDefault="009C0071" w:rsidP="00600BD7">
      <w:pPr>
        <w:spacing w:after="0" w:line="240" w:lineRule="auto"/>
        <w:rPr>
          <w:rFonts w:ascii="Times New Roman" w:eastAsia="Times New Roman" w:hAnsi="Times New Roman" w:cs="Times New Roman"/>
          <w:spacing w:val="-3"/>
          <w:lang w:val="lt-LT"/>
        </w:rPr>
      </w:pPr>
    </w:p>
    <w:p w14:paraId="6C127193" w14:textId="328D2C31" w:rsidR="009C0071" w:rsidRDefault="009C0071" w:rsidP="009C0071">
      <w:pPr>
        <w:spacing w:after="0" w:line="240" w:lineRule="auto"/>
        <w:rPr>
          <w:rFonts w:ascii="Times New Roman" w:eastAsia="Times New Roman" w:hAnsi="Times New Roman" w:cs="Times New Roman"/>
          <w:szCs w:val="20"/>
          <w:lang w:val="lt-LT" w:eastAsia="lt-LT"/>
        </w:rPr>
      </w:pPr>
      <w:r w:rsidRPr="00600BD7">
        <w:rPr>
          <w:rFonts w:ascii="Times New Roman" w:eastAsia="Times New Roman" w:hAnsi="Times New Roman" w:cs="Times New Roman"/>
          <w:szCs w:val="20"/>
          <w:lang w:val="lt-LT" w:eastAsia="lt-LT"/>
        </w:rPr>
        <w:t xml:space="preserve">→ </w:t>
      </w:r>
      <w:r>
        <w:rPr>
          <w:rFonts w:ascii="Times New Roman" w:eastAsia="Times New Roman" w:hAnsi="Times New Roman" w:cs="Times New Roman"/>
          <w:szCs w:val="20"/>
          <w:lang w:val="lt-LT" w:eastAsia="lt-LT"/>
        </w:rPr>
        <w:t xml:space="preserve">Jeigu atsirado šių simptomų, </w:t>
      </w:r>
      <w:r w:rsidRPr="00600BD7">
        <w:rPr>
          <w:rFonts w:ascii="Times New Roman" w:eastAsia="Times New Roman" w:hAnsi="Times New Roman" w:cs="Times New Roman"/>
          <w:b/>
          <w:bCs/>
          <w:szCs w:val="20"/>
          <w:lang w:val="lt-LT" w:eastAsia="lt-LT"/>
        </w:rPr>
        <w:t>nedelsdami kreipkitės į gydytoją</w:t>
      </w:r>
      <w:r>
        <w:rPr>
          <w:rFonts w:ascii="Times New Roman" w:eastAsia="Times New Roman" w:hAnsi="Times New Roman" w:cs="Times New Roman"/>
          <w:szCs w:val="20"/>
          <w:lang w:val="lt-LT" w:eastAsia="lt-LT"/>
        </w:rPr>
        <w:t>.</w:t>
      </w:r>
    </w:p>
    <w:p w14:paraId="6CE52193" w14:textId="7310CE7E" w:rsidR="009C0071" w:rsidRDefault="009C0071" w:rsidP="009C0071">
      <w:pPr>
        <w:spacing w:after="0" w:line="240" w:lineRule="auto"/>
        <w:rPr>
          <w:rFonts w:ascii="Times New Roman" w:eastAsia="Times New Roman" w:hAnsi="Times New Roman" w:cs="Times New Roman"/>
          <w:szCs w:val="20"/>
          <w:lang w:val="lt-LT" w:eastAsia="lt-LT"/>
        </w:rPr>
      </w:pPr>
    </w:p>
    <w:p w14:paraId="66CEA3BE" w14:textId="127136B5" w:rsidR="009C0071" w:rsidRPr="00600BD7" w:rsidRDefault="009C0071" w:rsidP="00600BD7">
      <w:pPr>
        <w:spacing w:after="0" w:line="240" w:lineRule="auto"/>
        <w:rPr>
          <w:b/>
          <w:bCs/>
          <w:szCs w:val="20"/>
          <w:lang w:eastAsia="lt-LT"/>
        </w:rPr>
      </w:pPr>
      <w:r w:rsidRPr="00600BD7">
        <w:rPr>
          <w:rFonts w:ascii="Times New Roman" w:eastAsia="Times New Roman" w:hAnsi="Times New Roman" w:cs="Times New Roman"/>
          <w:b/>
          <w:bCs/>
          <w:szCs w:val="20"/>
          <w:lang w:val="lt-LT" w:eastAsia="lt-LT"/>
        </w:rPr>
        <w:t>Kitas šalutinis poveikis</w:t>
      </w:r>
    </w:p>
    <w:p w14:paraId="5BBAB4EB" w14:textId="77777777" w:rsidR="00D653B8" w:rsidRPr="00D653B8" w:rsidRDefault="00D653B8" w:rsidP="00D653B8">
      <w:pPr>
        <w:spacing w:after="0" w:line="240" w:lineRule="auto"/>
        <w:rPr>
          <w:rFonts w:ascii="Times New Roman" w:eastAsia="Times New Roman" w:hAnsi="Times New Roman" w:cs="Times New Roman"/>
          <w:spacing w:val="-3"/>
          <w:lang w:val="lt-LT"/>
        </w:rPr>
      </w:pPr>
    </w:p>
    <w:p w14:paraId="5BBAB4EC" w14:textId="293FA8A9" w:rsidR="00D653B8" w:rsidRPr="00D653B8" w:rsidRDefault="00D653B8" w:rsidP="00D653B8">
      <w:pPr>
        <w:spacing w:after="0" w:line="240" w:lineRule="auto"/>
        <w:rPr>
          <w:rFonts w:ascii="Times New Roman" w:eastAsia="Times New Roman" w:hAnsi="Times New Roman" w:cs="Times New Roman"/>
          <w:i/>
          <w:lang w:val="lt-LT" w:eastAsia="lt-LT"/>
        </w:rPr>
      </w:pPr>
      <w:r w:rsidRPr="00D653B8">
        <w:rPr>
          <w:rFonts w:ascii="Times New Roman" w:eastAsia="Times New Roman" w:hAnsi="Times New Roman" w:cs="Times New Roman"/>
          <w:i/>
          <w:lang w:val="lt-LT" w:eastAsia="lt-LT"/>
        </w:rPr>
        <w:t xml:space="preserve">Labai dažni </w:t>
      </w:r>
      <w:r w:rsidR="009F72ED">
        <w:rPr>
          <w:rFonts w:ascii="Times New Roman" w:eastAsia="Times New Roman" w:hAnsi="Times New Roman" w:cs="Times New Roman"/>
          <w:i/>
          <w:lang w:val="lt-LT" w:eastAsia="lt-LT"/>
        </w:rPr>
        <w:t>šalutinio poveikio</w:t>
      </w:r>
      <w:r w:rsidR="009F72ED" w:rsidRPr="00D653B8">
        <w:rPr>
          <w:rFonts w:ascii="Times New Roman" w:eastAsia="Times New Roman" w:hAnsi="Times New Roman" w:cs="Times New Roman"/>
          <w:i/>
          <w:lang w:val="lt-LT" w:eastAsia="lt-LT"/>
        </w:rPr>
        <w:t xml:space="preserve"> </w:t>
      </w:r>
      <w:r w:rsidRPr="00D653B8">
        <w:rPr>
          <w:rFonts w:ascii="Times New Roman" w:eastAsia="Times New Roman" w:hAnsi="Times New Roman" w:cs="Times New Roman"/>
          <w:i/>
          <w:lang w:val="lt-LT" w:eastAsia="lt-LT"/>
        </w:rPr>
        <w:t>reiškiniai</w:t>
      </w:r>
    </w:p>
    <w:p w14:paraId="5BBAB4ED" w14:textId="3D3136B3" w:rsidR="00D653B8" w:rsidRPr="00D653B8" w:rsidRDefault="00D653B8" w:rsidP="00D653B8">
      <w:pPr>
        <w:spacing w:after="0" w:line="240" w:lineRule="auto"/>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 xml:space="preserve">Gali pasireikšti </w:t>
      </w:r>
      <w:r w:rsidR="009F72ED">
        <w:rPr>
          <w:rFonts w:ascii="Times New Roman" w:eastAsia="Times New Roman" w:hAnsi="Times New Roman" w:cs="Times New Roman"/>
          <w:lang w:val="lt-LT" w:eastAsia="lt-LT"/>
        </w:rPr>
        <w:t>ne rečiau kaip</w:t>
      </w:r>
      <w:r w:rsidR="000640BA">
        <w:rPr>
          <w:rFonts w:ascii="Times New Roman" w:eastAsia="Times New Roman" w:hAnsi="Times New Roman" w:cs="Times New Roman"/>
          <w:lang w:val="lt-LT" w:eastAsia="lt-LT"/>
        </w:rPr>
        <w:t xml:space="preserve"> </w:t>
      </w:r>
      <w:r w:rsidRPr="00D653B8">
        <w:rPr>
          <w:rFonts w:ascii="Times New Roman" w:eastAsia="Times New Roman" w:hAnsi="Times New Roman" w:cs="Times New Roman"/>
          <w:lang w:val="lt-LT" w:eastAsia="lt-LT"/>
        </w:rPr>
        <w:t>1 iš 10</w:t>
      </w:r>
      <w:r w:rsidR="00FB7100">
        <w:rPr>
          <w:rFonts w:ascii="Times New Roman" w:eastAsia="Times New Roman" w:hAnsi="Times New Roman" w:cs="Times New Roman"/>
          <w:lang w:val="lt-LT" w:eastAsia="lt-LT"/>
        </w:rPr>
        <w:t> </w:t>
      </w:r>
      <w:r w:rsidR="005A0442">
        <w:rPr>
          <w:rFonts w:ascii="Times New Roman" w:eastAsia="Times New Roman" w:hAnsi="Times New Roman" w:cs="Times New Roman"/>
          <w:lang w:val="lt-LT" w:eastAsia="lt-LT"/>
        </w:rPr>
        <w:t>asmenų</w:t>
      </w:r>
      <w:r w:rsidRPr="00D653B8">
        <w:rPr>
          <w:rFonts w:ascii="Times New Roman" w:eastAsia="Times New Roman" w:hAnsi="Times New Roman" w:cs="Times New Roman"/>
          <w:lang w:val="lt-LT" w:eastAsia="lt-LT"/>
        </w:rPr>
        <w:t>, vartojančių Fraxiparine:</w:t>
      </w:r>
    </w:p>
    <w:p w14:paraId="5BBAB4EE" w14:textId="77777777" w:rsidR="00D653B8" w:rsidRPr="00D653B8" w:rsidRDefault="00D653B8" w:rsidP="00D653B8">
      <w:pPr>
        <w:numPr>
          <w:ilvl w:val="0"/>
          <w:numId w:val="30"/>
        </w:numPr>
        <w:tabs>
          <w:tab w:val="left" w:pos="540"/>
        </w:tabs>
        <w:spacing w:after="0" w:line="240" w:lineRule="auto"/>
        <w:ind w:left="567" w:hanging="567"/>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kraujavimas. Bet koks kraujavimas gali būti pavojingas, ir jeigu jis prasideda, nedelsdami kreipkitės į gydytoją. Kartais Fraxiparine injekcijos vietoje gali susiformuoti smulkių kraujo krešulių. Jie dažniausiai išnyksta per kelias dienas.</w:t>
      </w:r>
    </w:p>
    <w:p w14:paraId="5BBAB4EF" w14:textId="77777777" w:rsidR="00D653B8" w:rsidRPr="00D653B8" w:rsidRDefault="00D653B8" w:rsidP="00D653B8">
      <w:pPr>
        <w:spacing w:after="0" w:line="240" w:lineRule="auto"/>
        <w:rPr>
          <w:rFonts w:ascii="Times New Roman" w:eastAsia="Times New Roman" w:hAnsi="Times New Roman" w:cs="Times New Roman"/>
          <w:lang w:val="lt-LT" w:eastAsia="lt-LT"/>
        </w:rPr>
      </w:pPr>
    </w:p>
    <w:p w14:paraId="5BBAB4F0" w14:textId="240C586E" w:rsidR="00D653B8" w:rsidRPr="00D653B8" w:rsidRDefault="00D653B8" w:rsidP="00D653B8">
      <w:pPr>
        <w:spacing w:after="0" w:line="240" w:lineRule="auto"/>
        <w:rPr>
          <w:rFonts w:ascii="Times New Roman" w:eastAsia="Times New Roman" w:hAnsi="Times New Roman" w:cs="Times New Roman"/>
          <w:i/>
          <w:lang w:val="lt-LT" w:eastAsia="lt-LT"/>
        </w:rPr>
      </w:pPr>
      <w:r w:rsidRPr="00D653B8">
        <w:rPr>
          <w:rFonts w:ascii="Times New Roman" w:eastAsia="Times New Roman" w:hAnsi="Times New Roman" w:cs="Times New Roman"/>
          <w:i/>
          <w:lang w:val="lt-LT" w:eastAsia="lt-LT"/>
        </w:rPr>
        <w:t xml:space="preserve">Dažni </w:t>
      </w:r>
      <w:r w:rsidR="009F72ED">
        <w:rPr>
          <w:rFonts w:ascii="Times New Roman" w:eastAsia="Times New Roman" w:hAnsi="Times New Roman" w:cs="Times New Roman"/>
          <w:i/>
          <w:lang w:val="lt-LT" w:eastAsia="lt-LT"/>
        </w:rPr>
        <w:t>šalutinio poveikio</w:t>
      </w:r>
      <w:r w:rsidRPr="00D653B8">
        <w:rPr>
          <w:rFonts w:ascii="Times New Roman" w:eastAsia="Times New Roman" w:hAnsi="Times New Roman" w:cs="Times New Roman"/>
          <w:i/>
          <w:lang w:val="lt-LT" w:eastAsia="lt-LT"/>
        </w:rPr>
        <w:t xml:space="preserve"> reiškiniai</w:t>
      </w:r>
    </w:p>
    <w:p w14:paraId="5BBAB4F1" w14:textId="16D6D6A4" w:rsidR="00D653B8" w:rsidRPr="00D653B8" w:rsidRDefault="00D653B8" w:rsidP="00D653B8">
      <w:pPr>
        <w:spacing w:after="0" w:line="240" w:lineRule="auto"/>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 xml:space="preserve">Gali pasireikšti </w:t>
      </w:r>
      <w:r w:rsidR="004A77BF">
        <w:rPr>
          <w:rFonts w:ascii="Times New Roman" w:eastAsia="Times New Roman" w:hAnsi="Times New Roman" w:cs="Times New Roman"/>
          <w:lang w:val="lt-LT" w:eastAsia="lt-LT"/>
        </w:rPr>
        <w:t xml:space="preserve">rečiau </w:t>
      </w:r>
      <w:r w:rsidR="009F72ED">
        <w:rPr>
          <w:rFonts w:ascii="Times New Roman" w:eastAsia="Times New Roman" w:hAnsi="Times New Roman" w:cs="Times New Roman"/>
          <w:lang w:val="lt-LT" w:eastAsia="lt-LT"/>
        </w:rPr>
        <w:t xml:space="preserve">kaip </w:t>
      </w:r>
      <w:r w:rsidRPr="00D653B8">
        <w:rPr>
          <w:rFonts w:ascii="Times New Roman" w:eastAsia="Times New Roman" w:hAnsi="Times New Roman" w:cs="Times New Roman"/>
          <w:lang w:val="lt-LT" w:eastAsia="lt-LT"/>
        </w:rPr>
        <w:t>1 iš 100</w:t>
      </w:r>
      <w:r w:rsidR="00FB7100">
        <w:rPr>
          <w:rFonts w:ascii="Times New Roman" w:eastAsia="Times New Roman" w:hAnsi="Times New Roman" w:cs="Times New Roman"/>
          <w:lang w:val="lt-LT" w:eastAsia="lt-LT"/>
        </w:rPr>
        <w:t> </w:t>
      </w:r>
      <w:r w:rsidR="005A0442">
        <w:rPr>
          <w:rFonts w:ascii="Times New Roman" w:eastAsia="Times New Roman" w:hAnsi="Times New Roman" w:cs="Times New Roman"/>
          <w:lang w:val="lt-LT" w:eastAsia="lt-LT"/>
        </w:rPr>
        <w:t>asmenų</w:t>
      </w:r>
      <w:r w:rsidRPr="00D653B8">
        <w:rPr>
          <w:rFonts w:ascii="Times New Roman" w:eastAsia="Times New Roman" w:hAnsi="Times New Roman" w:cs="Times New Roman"/>
          <w:lang w:val="lt-LT" w:eastAsia="lt-LT"/>
        </w:rPr>
        <w:t>, vartojančių Fraxiparine:</w:t>
      </w:r>
    </w:p>
    <w:p w14:paraId="5BBAB4F2" w14:textId="77777777" w:rsidR="00D653B8" w:rsidRPr="00D653B8" w:rsidRDefault="00D653B8" w:rsidP="00D653B8">
      <w:pPr>
        <w:numPr>
          <w:ilvl w:val="0"/>
          <w:numId w:val="31"/>
        </w:numPr>
        <w:spacing w:after="0" w:line="240" w:lineRule="auto"/>
        <w:ind w:left="567" w:hanging="567"/>
        <w:rPr>
          <w:rFonts w:ascii="Times New Roman" w:eastAsia="Times New Roman" w:hAnsi="Times New Roman" w:cs="Times New Roman"/>
          <w:lang w:val="lt-LT"/>
        </w:rPr>
      </w:pPr>
      <w:r w:rsidRPr="00D653B8">
        <w:rPr>
          <w:rFonts w:ascii="Times New Roman" w:eastAsia="Times New Roman" w:hAnsi="Times New Roman" w:cs="Times New Roman"/>
          <w:lang w:val="lt-LT"/>
        </w:rPr>
        <w:t>odos reakcija injekcijos vietoje;</w:t>
      </w:r>
    </w:p>
    <w:p w14:paraId="5BBAB4F3" w14:textId="77777777" w:rsidR="00D653B8" w:rsidRPr="00D653B8" w:rsidRDefault="00D653B8" w:rsidP="00D653B8">
      <w:pPr>
        <w:numPr>
          <w:ilvl w:val="0"/>
          <w:numId w:val="31"/>
        </w:numPr>
        <w:spacing w:after="0" w:line="240" w:lineRule="auto"/>
        <w:ind w:left="567" w:hanging="567"/>
        <w:rPr>
          <w:rFonts w:ascii="Times New Roman" w:eastAsia="Times New Roman" w:hAnsi="Times New Roman" w:cs="Times New Roman"/>
          <w:lang w:val="lt-LT"/>
        </w:rPr>
      </w:pPr>
      <w:r w:rsidRPr="00D653B8">
        <w:rPr>
          <w:rFonts w:ascii="Times New Roman" w:eastAsia="Times New Roman" w:hAnsi="Times New Roman" w:cs="Times New Roman"/>
          <w:lang w:val="lt-LT"/>
        </w:rPr>
        <w:t>kepenų fermentų koncentracijos kraujyje padidėjimas (dažniausiai laikinas).</w:t>
      </w:r>
    </w:p>
    <w:p w14:paraId="5BBAB4F4" w14:textId="77777777" w:rsidR="00D653B8" w:rsidRPr="00D653B8" w:rsidRDefault="00D653B8" w:rsidP="00D653B8">
      <w:pPr>
        <w:spacing w:after="0" w:line="240" w:lineRule="auto"/>
        <w:rPr>
          <w:rFonts w:ascii="Times New Roman" w:eastAsia="Times New Roman" w:hAnsi="Times New Roman" w:cs="Times New Roman"/>
          <w:lang w:val="lt-LT" w:eastAsia="lt-LT"/>
        </w:rPr>
      </w:pPr>
    </w:p>
    <w:p w14:paraId="5BBAB4F5" w14:textId="4AF505BA" w:rsidR="00D653B8" w:rsidRPr="00D653B8" w:rsidRDefault="00D653B8" w:rsidP="00D653B8">
      <w:pPr>
        <w:spacing w:after="0" w:line="240" w:lineRule="auto"/>
        <w:rPr>
          <w:rFonts w:ascii="Times New Roman" w:eastAsia="Times New Roman" w:hAnsi="Times New Roman" w:cs="Times New Roman"/>
          <w:i/>
          <w:lang w:val="lt-LT" w:eastAsia="lt-LT"/>
        </w:rPr>
      </w:pPr>
      <w:r w:rsidRPr="00D653B8">
        <w:rPr>
          <w:rFonts w:ascii="Times New Roman" w:eastAsia="Times New Roman" w:hAnsi="Times New Roman" w:cs="Times New Roman"/>
          <w:i/>
          <w:lang w:val="lt-LT" w:eastAsia="lt-LT"/>
        </w:rPr>
        <w:t xml:space="preserve">Reti </w:t>
      </w:r>
      <w:r w:rsidR="009F72ED">
        <w:rPr>
          <w:rFonts w:ascii="Times New Roman" w:eastAsia="Times New Roman" w:hAnsi="Times New Roman" w:cs="Times New Roman"/>
          <w:i/>
          <w:lang w:val="lt-LT" w:eastAsia="lt-LT"/>
        </w:rPr>
        <w:t>šalutinio poveikio</w:t>
      </w:r>
      <w:r w:rsidRPr="00D653B8">
        <w:rPr>
          <w:rFonts w:ascii="Times New Roman" w:eastAsia="Times New Roman" w:hAnsi="Times New Roman" w:cs="Times New Roman"/>
          <w:i/>
          <w:lang w:val="lt-LT" w:eastAsia="lt-LT"/>
        </w:rPr>
        <w:t xml:space="preserve"> reiškiniai</w:t>
      </w:r>
    </w:p>
    <w:p w14:paraId="5BBAB4F6" w14:textId="292216B3" w:rsidR="00D653B8" w:rsidRPr="00D653B8" w:rsidRDefault="00D653B8" w:rsidP="00D653B8">
      <w:pPr>
        <w:spacing w:after="0" w:line="240" w:lineRule="auto"/>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 xml:space="preserve">Gali pasireikšti </w:t>
      </w:r>
      <w:r w:rsidR="004A77BF">
        <w:rPr>
          <w:rFonts w:ascii="Times New Roman" w:eastAsia="Times New Roman" w:hAnsi="Times New Roman" w:cs="Times New Roman"/>
          <w:lang w:val="lt-LT" w:eastAsia="lt-LT"/>
        </w:rPr>
        <w:t xml:space="preserve">rečiau </w:t>
      </w:r>
      <w:r w:rsidR="009F72ED">
        <w:rPr>
          <w:rFonts w:ascii="Times New Roman" w:eastAsia="Times New Roman" w:hAnsi="Times New Roman" w:cs="Times New Roman"/>
          <w:lang w:val="lt-LT" w:eastAsia="lt-LT"/>
        </w:rPr>
        <w:t xml:space="preserve">kaip </w:t>
      </w:r>
      <w:r w:rsidRPr="00D653B8">
        <w:rPr>
          <w:rFonts w:ascii="Times New Roman" w:eastAsia="Times New Roman" w:hAnsi="Times New Roman" w:cs="Times New Roman"/>
          <w:lang w:val="lt-LT" w:eastAsia="lt-LT"/>
        </w:rPr>
        <w:t>1 iš 1000</w:t>
      </w:r>
      <w:r w:rsidR="00FB7100">
        <w:rPr>
          <w:rFonts w:ascii="Times New Roman" w:eastAsia="Times New Roman" w:hAnsi="Times New Roman" w:cs="Times New Roman"/>
          <w:lang w:val="lt-LT" w:eastAsia="lt-LT"/>
        </w:rPr>
        <w:t> </w:t>
      </w:r>
      <w:r w:rsidR="005A0442">
        <w:rPr>
          <w:rFonts w:ascii="Times New Roman" w:eastAsia="Times New Roman" w:hAnsi="Times New Roman" w:cs="Times New Roman"/>
          <w:lang w:val="lt-LT" w:eastAsia="lt-LT"/>
        </w:rPr>
        <w:t>asmenų</w:t>
      </w:r>
      <w:r w:rsidRPr="00D653B8">
        <w:rPr>
          <w:rFonts w:ascii="Times New Roman" w:eastAsia="Times New Roman" w:hAnsi="Times New Roman" w:cs="Times New Roman"/>
          <w:lang w:val="lt-LT" w:eastAsia="lt-LT"/>
        </w:rPr>
        <w:t>, vartojančių Fraxiparine:</w:t>
      </w:r>
    </w:p>
    <w:p w14:paraId="5BBAB4F7" w14:textId="77777777" w:rsidR="00D653B8" w:rsidRPr="00D653B8" w:rsidRDefault="00D653B8" w:rsidP="00D653B8">
      <w:pPr>
        <w:numPr>
          <w:ilvl w:val="0"/>
          <w:numId w:val="32"/>
        </w:numPr>
        <w:spacing w:after="0" w:line="240" w:lineRule="auto"/>
        <w:ind w:left="567" w:hanging="567"/>
        <w:rPr>
          <w:rFonts w:ascii="Times New Roman" w:eastAsia="Times New Roman" w:hAnsi="Times New Roman" w:cs="Times New Roman"/>
          <w:lang w:val="lt-LT"/>
        </w:rPr>
      </w:pPr>
      <w:r w:rsidRPr="00D653B8">
        <w:rPr>
          <w:rFonts w:ascii="Times New Roman" w:eastAsia="Times New Roman" w:hAnsi="Times New Roman" w:cs="Times New Roman"/>
          <w:lang w:val="lt-LT"/>
        </w:rPr>
        <w:t xml:space="preserve">trombocitų (ląstelių, reikalingų kraujui krešėti) kiekio sumažėjimas (įskaitant heparino sukeltą trombocitų kiekio sumažėjimą) arba padidėjimas, kuris gali sukelti kraujavimo sutrikimų; </w:t>
      </w:r>
    </w:p>
    <w:p w14:paraId="5BBAB4F8" w14:textId="77777777" w:rsidR="00D653B8" w:rsidRPr="00D653B8" w:rsidRDefault="00D653B8" w:rsidP="00D653B8">
      <w:pPr>
        <w:numPr>
          <w:ilvl w:val="0"/>
          <w:numId w:val="32"/>
        </w:numPr>
        <w:spacing w:after="0" w:line="240" w:lineRule="auto"/>
        <w:ind w:left="567" w:hanging="567"/>
        <w:rPr>
          <w:rFonts w:ascii="Times New Roman" w:eastAsia="Times New Roman" w:hAnsi="Times New Roman" w:cs="Times New Roman"/>
          <w:lang w:val="lt-LT"/>
        </w:rPr>
      </w:pPr>
      <w:r w:rsidRPr="00D653B8">
        <w:rPr>
          <w:rFonts w:ascii="Times New Roman" w:eastAsia="Times New Roman" w:hAnsi="Times New Roman" w:cs="Times New Roman"/>
          <w:lang w:val="lt-LT"/>
        </w:rPr>
        <w:t xml:space="preserve">kalcio sankaupos injekcijos vietoje; </w:t>
      </w:r>
    </w:p>
    <w:p w14:paraId="5BBAB4F9" w14:textId="4167D24A" w:rsidR="00D653B8" w:rsidRPr="00D653B8" w:rsidRDefault="008C4707" w:rsidP="00D653B8">
      <w:pPr>
        <w:numPr>
          <w:ilvl w:val="0"/>
          <w:numId w:val="32"/>
        </w:numPr>
        <w:spacing w:after="0" w:line="240" w:lineRule="auto"/>
        <w:ind w:left="567" w:hanging="567"/>
        <w:rPr>
          <w:rFonts w:ascii="Times New Roman" w:eastAsia="Times New Roman" w:hAnsi="Times New Roman" w:cs="Times New Roman"/>
          <w:lang w:val="lt-LT"/>
        </w:rPr>
      </w:pPr>
      <w:r>
        <w:rPr>
          <w:rFonts w:ascii="Times New Roman" w:eastAsia="Times New Roman" w:hAnsi="Times New Roman" w:cs="Times New Roman"/>
          <w:lang w:val="lt-LT"/>
        </w:rPr>
        <w:t>iš</w:t>
      </w:r>
      <w:r w:rsidR="00D653B8" w:rsidRPr="00D653B8">
        <w:rPr>
          <w:rFonts w:ascii="Times New Roman" w:eastAsia="Times New Roman" w:hAnsi="Times New Roman" w:cs="Times New Roman"/>
          <w:lang w:val="lt-LT"/>
        </w:rPr>
        <w:t>bėrimas, dilgėlinė, eritema (odos paraudimas), niežulys.</w:t>
      </w:r>
    </w:p>
    <w:p w14:paraId="5BBAB4FA" w14:textId="77777777" w:rsidR="00D653B8" w:rsidRPr="00D653B8" w:rsidRDefault="00D653B8" w:rsidP="00D653B8">
      <w:pPr>
        <w:spacing w:after="0" w:line="240" w:lineRule="auto"/>
        <w:rPr>
          <w:rFonts w:ascii="Times New Roman" w:eastAsia="Times New Roman" w:hAnsi="Times New Roman" w:cs="Times New Roman"/>
          <w:lang w:val="lt-LT" w:eastAsia="lt-LT"/>
        </w:rPr>
      </w:pPr>
    </w:p>
    <w:p w14:paraId="5BBAB4FB" w14:textId="1BCDA374" w:rsidR="00D653B8" w:rsidRPr="00D653B8" w:rsidRDefault="00D653B8" w:rsidP="00D653B8">
      <w:pPr>
        <w:spacing w:after="0" w:line="240" w:lineRule="auto"/>
        <w:rPr>
          <w:rFonts w:ascii="Times New Roman" w:eastAsia="Times New Roman" w:hAnsi="Times New Roman" w:cs="Times New Roman"/>
          <w:i/>
          <w:lang w:val="lt-LT" w:eastAsia="lt-LT"/>
        </w:rPr>
      </w:pPr>
      <w:r w:rsidRPr="00D653B8">
        <w:rPr>
          <w:rFonts w:ascii="Times New Roman" w:eastAsia="Times New Roman" w:hAnsi="Times New Roman" w:cs="Times New Roman"/>
          <w:i/>
          <w:lang w:val="lt-LT" w:eastAsia="lt-LT"/>
        </w:rPr>
        <w:t xml:space="preserve">Labai reti </w:t>
      </w:r>
      <w:r w:rsidR="009F72ED">
        <w:rPr>
          <w:rFonts w:ascii="Times New Roman" w:eastAsia="Times New Roman" w:hAnsi="Times New Roman" w:cs="Times New Roman"/>
          <w:i/>
          <w:lang w:val="lt-LT" w:eastAsia="lt-LT"/>
        </w:rPr>
        <w:t>šalutinio poveikio</w:t>
      </w:r>
      <w:r w:rsidRPr="00D653B8">
        <w:rPr>
          <w:rFonts w:ascii="Times New Roman" w:eastAsia="Times New Roman" w:hAnsi="Times New Roman" w:cs="Times New Roman"/>
          <w:i/>
          <w:lang w:val="lt-LT" w:eastAsia="lt-LT"/>
        </w:rPr>
        <w:t xml:space="preserve"> reiškiniai</w:t>
      </w:r>
    </w:p>
    <w:p w14:paraId="5BBAB4FC" w14:textId="2F95E427" w:rsidR="00D653B8" w:rsidRPr="00D653B8" w:rsidRDefault="00D653B8" w:rsidP="00D653B8">
      <w:pPr>
        <w:spacing w:after="0" w:line="240" w:lineRule="auto"/>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 xml:space="preserve">Gali pasireikšti </w:t>
      </w:r>
      <w:r w:rsidR="008C4707">
        <w:rPr>
          <w:rFonts w:ascii="Times New Roman" w:eastAsia="Times New Roman" w:hAnsi="Times New Roman" w:cs="Times New Roman"/>
          <w:lang w:val="lt-LT" w:eastAsia="lt-LT"/>
        </w:rPr>
        <w:t xml:space="preserve">rečiau </w:t>
      </w:r>
      <w:r w:rsidR="009F72ED">
        <w:rPr>
          <w:rFonts w:ascii="Times New Roman" w:eastAsia="Times New Roman" w:hAnsi="Times New Roman" w:cs="Times New Roman"/>
          <w:lang w:val="lt-LT" w:eastAsia="lt-LT"/>
        </w:rPr>
        <w:t xml:space="preserve">kaip </w:t>
      </w:r>
      <w:r w:rsidRPr="00D653B8">
        <w:rPr>
          <w:rFonts w:ascii="Times New Roman" w:eastAsia="Times New Roman" w:hAnsi="Times New Roman" w:cs="Times New Roman"/>
          <w:lang w:val="lt-LT" w:eastAsia="lt-LT"/>
        </w:rPr>
        <w:t xml:space="preserve">1 iš 10 000 </w:t>
      </w:r>
      <w:r w:rsidR="005A0442">
        <w:rPr>
          <w:rFonts w:ascii="Times New Roman" w:eastAsia="Times New Roman" w:hAnsi="Times New Roman" w:cs="Times New Roman"/>
          <w:lang w:val="lt-LT" w:eastAsia="lt-LT"/>
        </w:rPr>
        <w:t>asmenų</w:t>
      </w:r>
      <w:r w:rsidRPr="00D653B8">
        <w:rPr>
          <w:rFonts w:ascii="Times New Roman" w:eastAsia="Times New Roman" w:hAnsi="Times New Roman" w:cs="Times New Roman"/>
          <w:lang w:val="lt-LT" w:eastAsia="lt-LT"/>
        </w:rPr>
        <w:t>, vartojančių Fraxiparine:</w:t>
      </w:r>
    </w:p>
    <w:p w14:paraId="5BBAB4FD" w14:textId="6CB40B90" w:rsidR="00D653B8" w:rsidRPr="00D653B8" w:rsidRDefault="00D653B8" w:rsidP="00D653B8">
      <w:pPr>
        <w:numPr>
          <w:ilvl w:val="0"/>
          <w:numId w:val="33"/>
        </w:numPr>
        <w:spacing w:after="0" w:line="240" w:lineRule="auto"/>
        <w:ind w:left="567" w:hanging="567"/>
        <w:rPr>
          <w:rFonts w:ascii="Times New Roman" w:eastAsia="Times New Roman" w:hAnsi="Times New Roman" w:cs="Times New Roman"/>
          <w:lang w:val="lt-LT"/>
        </w:rPr>
      </w:pPr>
      <w:r w:rsidRPr="00D653B8">
        <w:rPr>
          <w:rFonts w:ascii="Times New Roman" w:eastAsia="Times New Roman" w:hAnsi="Times New Roman" w:cs="Times New Roman"/>
          <w:lang w:val="lt-LT"/>
        </w:rPr>
        <w:t xml:space="preserve">alerginės reakcijos, pvz., veido, t. y. burnos, lūpų, gerklės, odos </w:t>
      </w:r>
      <w:r w:rsidR="008C4707">
        <w:rPr>
          <w:rFonts w:ascii="Times New Roman" w:eastAsia="Times New Roman" w:hAnsi="Times New Roman" w:cs="Times New Roman"/>
          <w:lang w:val="lt-LT"/>
        </w:rPr>
        <w:t>iš</w:t>
      </w:r>
      <w:r w:rsidRPr="00D653B8">
        <w:rPr>
          <w:rFonts w:ascii="Times New Roman" w:eastAsia="Times New Roman" w:hAnsi="Times New Roman" w:cs="Times New Roman"/>
          <w:lang w:val="lt-LT"/>
        </w:rPr>
        <w:t>bėrimai ir patinimas, švokštimas bei kvėpavimo</w:t>
      </w:r>
      <w:r w:rsidRPr="00D653B8" w:rsidDel="00E37239">
        <w:rPr>
          <w:rFonts w:ascii="Times New Roman" w:eastAsia="Times New Roman" w:hAnsi="Times New Roman" w:cs="Times New Roman"/>
          <w:lang w:val="lt-LT"/>
        </w:rPr>
        <w:t xml:space="preserve"> </w:t>
      </w:r>
      <w:r w:rsidRPr="00D653B8">
        <w:rPr>
          <w:rFonts w:ascii="Times New Roman" w:eastAsia="Times New Roman" w:hAnsi="Times New Roman" w:cs="Times New Roman"/>
          <w:lang w:val="lt-LT"/>
        </w:rPr>
        <w:t xml:space="preserve">pasunkėjimas, kuris gali būti pavojingas gyvybei (anafilaksinė reakcija); </w:t>
      </w:r>
    </w:p>
    <w:p w14:paraId="5BBAB4FE" w14:textId="77777777" w:rsidR="00D653B8" w:rsidRPr="00D653B8" w:rsidRDefault="00D653B8" w:rsidP="00D653B8">
      <w:pPr>
        <w:numPr>
          <w:ilvl w:val="0"/>
          <w:numId w:val="33"/>
        </w:numPr>
        <w:spacing w:after="0" w:line="240" w:lineRule="auto"/>
        <w:ind w:left="567" w:hanging="567"/>
        <w:rPr>
          <w:rFonts w:ascii="Times New Roman" w:eastAsia="Times New Roman" w:hAnsi="Times New Roman" w:cs="Times New Roman"/>
          <w:lang w:val="lt-LT"/>
        </w:rPr>
      </w:pPr>
      <w:r w:rsidRPr="00D653B8">
        <w:rPr>
          <w:rFonts w:ascii="Times New Roman" w:eastAsia="Times New Roman" w:hAnsi="Times New Roman" w:cs="Times New Roman"/>
          <w:lang w:val="lt-LT"/>
        </w:rPr>
        <w:t>sunki odos reakcija (odos nekrozė), dažniausiai injekcijos vietoje, pasireiškianti odos ląstelių žuvimu. Pirmiausia atsiranda odos skausmingumas ir paraudimas ar skausmingos pūslės. Tokiu atveju gydymą būtina tuoj pat nutraukti;</w:t>
      </w:r>
    </w:p>
    <w:p w14:paraId="5BBAB4FF" w14:textId="77777777" w:rsidR="00D653B8" w:rsidRPr="00D653B8" w:rsidRDefault="00D653B8" w:rsidP="00D653B8">
      <w:pPr>
        <w:numPr>
          <w:ilvl w:val="0"/>
          <w:numId w:val="33"/>
        </w:numPr>
        <w:spacing w:after="0" w:line="240" w:lineRule="auto"/>
        <w:ind w:left="567" w:hanging="567"/>
        <w:rPr>
          <w:rFonts w:ascii="Times New Roman" w:eastAsia="Times New Roman" w:hAnsi="Times New Roman" w:cs="Times New Roman"/>
          <w:lang w:val="lt-LT"/>
        </w:rPr>
      </w:pPr>
      <w:r w:rsidRPr="00D653B8">
        <w:rPr>
          <w:rFonts w:ascii="Times New Roman" w:eastAsia="Times New Roman" w:hAnsi="Times New Roman" w:cs="Times New Roman"/>
          <w:lang w:val="lt-LT"/>
        </w:rPr>
        <w:t>kraujo ląstelių, vadinamųjų eozinofilų, kiekio padidėjimas kraujyje;</w:t>
      </w:r>
    </w:p>
    <w:p w14:paraId="5BBAB500" w14:textId="77777777" w:rsidR="00D653B8" w:rsidRPr="00D653B8" w:rsidRDefault="00D653B8" w:rsidP="00D653B8">
      <w:pPr>
        <w:numPr>
          <w:ilvl w:val="0"/>
          <w:numId w:val="33"/>
        </w:numPr>
        <w:spacing w:after="0" w:line="240" w:lineRule="auto"/>
        <w:ind w:left="567" w:hanging="567"/>
        <w:rPr>
          <w:rFonts w:ascii="Times New Roman" w:eastAsia="Times New Roman" w:hAnsi="Times New Roman" w:cs="Times New Roman"/>
          <w:lang w:val="lt-LT"/>
        </w:rPr>
      </w:pPr>
      <w:r w:rsidRPr="00D653B8">
        <w:rPr>
          <w:rFonts w:ascii="Times New Roman" w:eastAsia="Times New Roman" w:hAnsi="Times New Roman" w:cs="Times New Roman"/>
          <w:lang w:val="lt-LT"/>
        </w:rPr>
        <w:t>kalio kiekio padidėjimas kraujyje;</w:t>
      </w:r>
    </w:p>
    <w:p w14:paraId="5BBAB501" w14:textId="77777777" w:rsidR="00D653B8" w:rsidRDefault="00D653B8" w:rsidP="00D653B8">
      <w:pPr>
        <w:numPr>
          <w:ilvl w:val="0"/>
          <w:numId w:val="33"/>
        </w:numPr>
        <w:spacing w:after="0" w:line="240" w:lineRule="auto"/>
        <w:ind w:left="567" w:hanging="567"/>
        <w:rPr>
          <w:rFonts w:ascii="Times New Roman" w:eastAsia="Times New Roman" w:hAnsi="Times New Roman" w:cs="Times New Roman"/>
          <w:lang w:val="lt-LT"/>
        </w:rPr>
      </w:pPr>
      <w:r w:rsidRPr="00D653B8">
        <w:rPr>
          <w:rFonts w:ascii="Times New Roman" w:eastAsia="Times New Roman" w:hAnsi="Times New Roman" w:cs="Times New Roman"/>
          <w:lang w:val="lt-LT"/>
        </w:rPr>
        <w:t>ilgalaikė skausminga erekcija (priapizmas).</w:t>
      </w:r>
    </w:p>
    <w:p w14:paraId="5BBAB502" w14:textId="77777777" w:rsidR="00F335BE" w:rsidRDefault="00F335BE" w:rsidP="00BC2697">
      <w:pPr>
        <w:spacing w:after="0" w:line="240" w:lineRule="auto"/>
        <w:rPr>
          <w:rFonts w:ascii="Times New Roman" w:eastAsia="Times New Roman" w:hAnsi="Times New Roman" w:cs="Times New Roman"/>
          <w:lang w:val="lt-LT"/>
        </w:rPr>
      </w:pPr>
    </w:p>
    <w:p w14:paraId="5BBAB503" w14:textId="245E7C0B" w:rsidR="00D26496" w:rsidRPr="00BC2697" w:rsidRDefault="00AE414D" w:rsidP="00D26496">
      <w:pPr>
        <w:spacing w:after="0" w:line="240" w:lineRule="auto"/>
        <w:rPr>
          <w:rFonts w:ascii="Times New Roman" w:eastAsia="Times New Roman" w:hAnsi="Times New Roman" w:cs="Times New Roman"/>
          <w:i/>
          <w:lang w:val="lt-LT"/>
        </w:rPr>
      </w:pPr>
      <w:r>
        <w:rPr>
          <w:rFonts w:ascii="Times New Roman" w:eastAsia="Times New Roman" w:hAnsi="Times New Roman" w:cs="Times New Roman"/>
          <w:i/>
          <w:lang w:val="lt-LT"/>
        </w:rPr>
        <w:t>Šalutinio poveikio reiškiniai, kurių d</w:t>
      </w:r>
      <w:r w:rsidR="00D26496" w:rsidRPr="00BC2697">
        <w:rPr>
          <w:rFonts w:ascii="Times New Roman" w:eastAsia="Times New Roman" w:hAnsi="Times New Roman" w:cs="Times New Roman"/>
          <w:i/>
          <w:lang w:val="lt-LT"/>
        </w:rPr>
        <w:t xml:space="preserve">ažnis nežinomas </w:t>
      </w:r>
    </w:p>
    <w:p w14:paraId="5BBAB504" w14:textId="2F3933F3" w:rsidR="00D26496" w:rsidRPr="00D26496" w:rsidRDefault="00D26496" w:rsidP="00D26496">
      <w:pPr>
        <w:spacing w:after="0" w:line="240" w:lineRule="auto"/>
        <w:rPr>
          <w:rFonts w:ascii="Times New Roman" w:eastAsia="Times New Roman" w:hAnsi="Times New Roman" w:cs="Times New Roman"/>
          <w:lang w:val="lt-LT"/>
        </w:rPr>
      </w:pPr>
      <w:r w:rsidRPr="00D26496">
        <w:rPr>
          <w:rFonts w:ascii="Times New Roman" w:eastAsia="Times New Roman" w:hAnsi="Times New Roman" w:cs="Times New Roman"/>
          <w:lang w:val="lt-LT"/>
        </w:rPr>
        <w:t xml:space="preserve">Negali būti </w:t>
      </w:r>
      <w:r w:rsidR="00F87889">
        <w:rPr>
          <w:rFonts w:ascii="Times New Roman" w:eastAsia="Times New Roman" w:hAnsi="Times New Roman" w:cs="Times New Roman"/>
          <w:lang w:val="lt-LT"/>
        </w:rPr>
        <w:t>apskaičiuotas</w:t>
      </w:r>
      <w:r w:rsidRPr="00D26496">
        <w:rPr>
          <w:rFonts w:ascii="Times New Roman" w:eastAsia="Times New Roman" w:hAnsi="Times New Roman" w:cs="Times New Roman"/>
          <w:lang w:val="lt-LT"/>
        </w:rPr>
        <w:t xml:space="preserve"> pagal turimus duomenis</w:t>
      </w:r>
      <w:r w:rsidR="00F87889">
        <w:rPr>
          <w:rFonts w:ascii="Times New Roman" w:eastAsia="Times New Roman" w:hAnsi="Times New Roman" w:cs="Times New Roman"/>
          <w:lang w:val="lt-LT"/>
        </w:rPr>
        <w:t>:</w:t>
      </w:r>
    </w:p>
    <w:p w14:paraId="5BBAB505" w14:textId="32F92DB1" w:rsidR="00F335BE" w:rsidRPr="00600BD7" w:rsidRDefault="00D26496" w:rsidP="00BC2697">
      <w:pPr>
        <w:pStyle w:val="Sraopastraipa"/>
        <w:numPr>
          <w:ilvl w:val="0"/>
          <w:numId w:val="39"/>
        </w:numPr>
        <w:rPr>
          <w:sz w:val="22"/>
          <w:szCs w:val="22"/>
        </w:rPr>
      </w:pPr>
      <w:r w:rsidRPr="00600BD7">
        <w:rPr>
          <w:sz w:val="22"/>
          <w:szCs w:val="22"/>
        </w:rPr>
        <w:t>galvos skausmas, migrena</w:t>
      </w:r>
      <w:r w:rsidR="009C0071">
        <w:rPr>
          <w:sz w:val="22"/>
          <w:szCs w:val="22"/>
        </w:rPr>
        <w:t>.</w:t>
      </w:r>
    </w:p>
    <w:p w14:paraId="5BBAB506" w14:textId="77777777" w:rsidR="00D653B8" w:rsidRPr="00D653B8" w:rsidRDefault="00D653B8" w:rsidP="00D653B8">
      <w:pPr>
        <w:spacing w:after="0" w:line="240" w:lineRule="auto"/>
        <w:rPr>
          <w:rFonts w:ascii="Times New Roman" w:eastAsia="Times New Roman" w:hAnsi="Times New Roman" w:cs="Times New Roman"/>
          <w:lang w:val="lt-LT" w:eastAsia="lt-LT"/>
        </w:rPr>
      </w:pPr>
    </w:p>
    <w:p w14:paraId="5BBAB509" w14:textId="77777777" w:rsidR="00D653B8" w:rsidRPr="00D653B8" w:rsidRDefault="00D653B8" w:rsidP="00D653B8">
      <w:pPr>
        <w:spacing w:after="0" w:line="240" w:lineRule="auto"/>
        <w:rPr>
          <w:rFonts w:ascii="Times New Roman" w:eastAsia="Times New Roman" w:hAnsi="Times New Roman" w:cs="Times New Roman"/>
          <w:b/>
          <w:lang w:val="lt-LT" w:eastAsia="lt-LT"/>
        </w:rPr>
      </w:pPr>
      <w:r w:rsidRPr="00D653B8">
        <w:rPr>
          <w:rFonts w:ascii="Times New Roman" w:eastAsia="Times New Roman" w:hAnsi="Times New Roman" w:cs="Times New Roman"/>
          <w:b/>
          <w:noProof/>
          <w:lang w:val="lt-LT" w:eastAsia="lt-LT"/>
        </w:rPr>
        <w:t>Pranešimas apie šalutinį poveikį</w:t>
      </w:r>
    </w:p>
    <w:p w14:paraId="5BBAB50A" w14:textId="56BDC537" w:rsidR="00D653B8" w:rsidRPr="009C0071" w:rsidRDefault="00D653B8" w:rsidP="00D653B8">
      <w:pPr>
        <w:spacing w:after="0" w:line="240" w:lineRule="auto"/>
        <w:rPr>
          <w:rFonts w:ascii="Times New Roman" w:eastAsia="Times New Roman" w:hAnsi="Times New Roman" w:cs="Times New Roman"/>
          <w:lang w:val="lt-LT" w:eastAsia="lt-LT"/>
        </w:rPr>
      </w:pPr>
      <w:r w:rsidRPr="00D653B8">
        <w:rPr>
          <w:rFonts w:ascii="Times New Roman" w:eastAsia="Times New Roman" w:hAnsi="Times New Roman" w:cs="Times New Roman"/>
          <w:noProof/>
          <w:snapToGrid w:val="0"/>
          <w:lang w:val="lt-LT" w:eastAsia="lt-LT"/>
        </w:rPr>
        <w:t>Jeigu pasireiškė šalutinis poveikis, įskaitant šiame lapelyje nenurodytą, pasakykite gydytojui arba vaistininkui</w:t>
      </w:r>
      <w:r w:rsidRPr="009C0071">
        <w:rPr>
          <w:rFonts w:ascii="Times New Roman" w:eastAsia="Times New Roman" w:hAnsi="Times New Roman" w:cs="Times New Roman"/>
          <w:noProof/>
          <w:snapToGrid w:val="0"/>
          <w:lang w:val="lt-LT" w:eastAsia="lt-LT"/>
        </w:rPr>
        <w:t xml:space="preserve">. </w:t>
      </w:r>
      <w:r w:rsidR="009C0071" w:rsidRPr="00152442">
        <w:rPr>
          <w:rFonts w:ascii="Times New Roman" w:hAnsi="Times New Roman" w:cs="Times New Roman"/>
          <w:snapToGrid w:val="0"/>
          <w:lang w:val="lt-LT"/>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r w:rsidR="00C74CE1" w:rsidRPr="00152442">
        <w:rPr>
          <w:rFonts w:ascii="Times New Roman" w:hAnsi="Times New Roman" w:cs="Times New Roman"/>
          <w:snapToGrid w:val="0"/>
          <w:color w:val="0000FF"/>
          <w:u w:val="single"/>
          <w:lang w:val="lt-LT"/>
        </w:rPr>
        <w:t>https://vapris.vvkt.lt/vvkt-web/public/nrv</w:t>
      </w:r>
      <w:r w:rsidR="009C0071" w:rsidRPr="00152442">
        <w:rPr>
          <w:rFonts w:ascii="Times New Roman" w:hAnsi="Times New Roman" w:cs="Times New Roman"/>
          <w:snapToGrid w:val="0"/>
          <w:lang w:val="lt-LT"/>
        </w:rPr>
        <w:t xml:space="preserve"> arba užpildant Paciento pranešimo apie įtariamą nepageidaujamą reakciją (ĮNR) formą, kuri skelbiama </w:t>
      </w:r>
      <w:hyperlink r:id="rId15" w:history="1">
        <w:r w:rsidR="009C0071" w:rsidRPr="00152442">
          <w:rPr>
            <w:rFonts w:ascii="Times New Roman" w:hAnsi="Times New Roman" w:cs="Times New Roman"/>
            <w:snapToGrid w:val="0"/>
            <w:color w:val="0000FF"/>
            <w:u w:val="single"/>
            <w:lang w:val="lt-LT"/>
          </w:rPr>
          <w:t>https://www.vvkt.lt/index.php?4004286486</w:t>
        </w:r>
      </w:hyperlink>
      <w:r w:rsidR="009C0071" w:rsidRPr="00152442">
        <w:rPr>
          <w:rFonts w:ascii="Times New Roman" w:hAnsi="Times New Roman" w:cs="Times New Roman"/>
          <w:snapToGrid w:val="0"/>
          <w:lang w:val="lt-LT"/>
        </w:rPr>
        <w:t xml:space="preserve">, ir atsiunčiant elektroniniu paštu (adresu </w:t>
      </w:r>
      <w:hyperlink r:id="rId16" w:history="1">
        <w:r w:rsidR="009C0071" w:rsidRPr="00152442">
          <w:rPr>
            <w:rFonts w:ascii="Times New Roman" w:hAnsi="Times New Roman" w:cs="Times New Roman"/>
            <w:snapToGrid w:val="0"/>
            <w:color w:val="0000FF"/>
            <w:u w:val="single"/>
            <w:lang w:val="lt-LT"/>
          </w:rPr>
          <w:t>NepageidaujamaR@vvkt.lt</w:t>
        </w:r>
      </w:hyperlink>
      <w:r w:rsidR="009C0071" w:rsidRPr="00152442">
        <w:rPr>
          <w:rFonts w:ascii="Times New Roman" w:hAnsi="Times New Roman" w:cs="Times New Roman"/>
          <w:snapToGrid w:val="0"/>
          <w:lang w:val="lt-LT"/>
        </w:rPr>
        <w:t>) arba nemokamu telefonu 8</w:t>
      </w:r>
      <w:r w:rsidR="00D8078D">
        <w:rPr>
          <w:rFonts w:ascii="Times New Roman" w:hAnsi="Times New Roman" w:cs="Times New Roman"/>
          <w:snapToGrid w:val="0"/>
          <w:lang w:val="lt-LT"/>
        </w:rPr>
        <w:t> </w:t>
      </w:r>
      <w:r w:rsidR="009C0071" w:rsidRPr="00152442">
        <w:rPr>
          <w:rFonts w:ascii="Times New Roman" w:hAnsi="Times New Roman" w:cs="Times New Roman"/>
          <w:snapToGrid w:val="0"/>
          <w:lang w:val="lt-LT"/>
        </w:rPr>
        <w:t>800</w:t>
      </w:r>
      <w:r w:rsidR="00D8078D">
        <w:rPr>
          <w:rFonts w:ascii="Times New Roman" w:hAnsi="Times New Roman" w:cs="Times New Roman"/>
          <w:snapToGrid w:val="0"/>
          <w:lang w:val="lt-LT"/>
        </w:rPr>
        <w:t> </w:t>
      </w:r>
      <w:r w:rsidR="009C0071" w:rsidRPr="00152442">
        <w:rPr>
          <w:rFonts w:ascii="Times New Roman" w:hAnsi="Times New Roman" w:cs="Times New Roman"/>
          <w:snapToGrid w:val="0"/>
          <w:lang w:val="lt-LT"/>
        </w:rPr>
        <w:t>73</w:t>
      </w:r>
      <w:r w:rsidR="00D8078D">
        <w:rPr>
          <w:rFonts w:ascii="Times New Roman" w:hAnsi="Times New Roman" w:cs="Times New Roman"/>
          <w:snapToGrid w:val="0"/>
          <w:lang w:val="lt-LT"/>
        </w:rPr>
        <w:t> </w:t>
      </w:r>
      <w:r w:rsidR="009C0071" w:rsidRPr="00152442">
        <w:rPr>
          <w:rFonts w:ascii="Times New Roman" w:hAnsi="Times New Roman" w:cs="Times New Roman"/>
          <w:snapToGrid w:val="0"/>
          <w:lang w:val="lt-LT"/>
        </w:rPr>
        <w:t>568. Pranešdami apie šalutinį poveikį galite mums padėti gauti daugiau informacijos apie šio vaisto saugumą.</w:t>
      </w:r>
    </w:p>
    <w:p w14:paraId="5BBAB50B" w14:textId="77777777" w:rsidR="00D653B8" w:rsidRDefault="00D653B8" w:rsidP="00D653B8">
      <w:pPr>
        <w:spacing w:after="0" w:line="240" w:lineRule="auto"/>
        <w:rPr>
          <w:rFonts w:ascii="Times New Roman" w:eastAsia="Times New Roman" w:hAnsi="Times New Roman" w:cs="Times New Roman"/>
          <w:lang w:val="lt-LT" w:eastAsia="lt-LT"/>
        </w:rPr>
      </w:pPr>
    </w:p>
    <w:p w14:paraId="5BBAB50C" w14:textId="77777777" w:rsidR="006C0803" w:rsidRPr="00D653B8" w:rsidRDefault="006C0803" w:rsidP="00D653B8">
      <w:pPr>
        <w:spacing w:after="0" w:line="240" w:lineRule="auto"/>
        <w:rPr>
          <w:rFonts w:ascii="Times New Roman" w:eastAsia="Times New Roman" w:hAnsi="Times New Roman" w:cs="Times New Roman"/>
          <w:lang w:val="lt-LT" w:eastAsia="lt-LT"/>
        </w:rPr>
      </w:pPr>
    </w:p>
    <w:p w14:paraId="5BBAB50D" w14:textId="77777777" w:rsidR="00D653B8" w:rsidRPr="00D653B8" w:rsidRDefault="00D653B8" w:rsidP="00D653B8">
      <w:pPr>
        <w:numPr>
          <w:ilvl w:val="12"/>
          <w:numId w:val="0"/>
        </w:numPr>
        <w:spacing w:after="0" w:line="240" w:lineRule="auto"/>
        <w:ind w:left="567" w:hanging="567"/>
        <w:outlineLvl w:val="0"/>
        <w:rPr>
          <w:rFonts w:ascii="Times New Roman" w:eastAsia="Times New Roman" w:hAnsi="Times New Roman" w:cs="Times New Roman"/>
          <w:b/>
          <w:caps/>
          <w:lang w:val="lt-LT" w:eastAsia="lt-LT"/>
        </w:rPr>
      </w:pPr>
      <w:r w:rsidRPr="00D653B8">
        <w:rPr>
          <w:rFonts w:ascii="Times New Roman" w:eastAsia="Times New Roman" w:hAnsi="Times New Roman" w:cs="Times New Roman"/>
          <w:b/>
          <w:lang w:val="lt-LT" w:eastAsia="lt-LT"/>
        </w:rPr>
        <w:t>5.</w:t>
      </w:r>
      <w:r w:rsidRPr="00D653B8">
        <w:rPr>
          <w:rFonts w:ascii="Times New Roman" w:eastAsia="Times New Roman" w:hAnsi="Times New Roman" w:cs="Times New Roman"/>
          <w:b/>
          <w:lang w:val="lt-LT" w:eastAsia="lt-LT"/>
        </w:rPr>
        <w:tab/>
        <w:t>Kaip laikyti Fraxiparine</w:t>
      </w:r>
    </w:p>
    <w:p w14:paraId="5BBAB50E" w14:textId="77777777" w:rsidR="00D653B8" w:rsidRPr="00D653B8" w:rsidRDefault="00D653B8" w:rsidP="00D653B8">
      <w:pPr>
        <w:spacing w:after="0" w:line="240" w:lineRule="auto"/>
        <w:rPr>
          <w:rFonts w:ascii="Times New Roman" w:eastAsia="Times New Roman" w:hAnsi="Times New Roman" w:cs="Times New Roman"/>
          <w:lang w:val="lt-LT" w:eastAsia="lt-LT"/>
        </w:rPr>
      </w:pPr>
    </w:p>
    <w:p w14:paraId="5BBAB50F" w14:textId="77777777" w:rsidR="00D653B8" w:rsidRPr="00D653B8" w:rsidRDefault="00D653B8" w:rsidP="00D653B8">
      <w:pPr>
        <w:spacing w:after="0" w:line="240" w:lineRule="auto"/>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Šį vaistą laikykite vaikams nepastebimoje ir nepasiekiamoje vietoje.</w:t>
      </w:r>
    </w:p>
    <w:p w14:paraId="5BBAB510" w14:textId="77777777" w:rsidR="00D653B8" w:rsidRPr="00D653B8" w:rsidRDefault="00D653B8" w:rsidP="00D653B8">
      <w:pPr>
        <w:spacing w:after="0" w:line="240" w:lineRule="auto"/>
        <w:rPr>
          <w:rFonts w:ascii="Times New Roman" w:eastAsia="Times New Roman" w:hAnsi="Times New Roman" w:cs="Times New Roman"/>
          <w:lang w:val="lt-LT" w:eastAsia="lt-LT"/>
        </w:rPr>
      </w:pPr>
    </w:p>
    <w:p w14:paraId="23CE0450" w14:textId="77777777" w:rsidR="000328BA" w:rsidRDefault="00D653B8" w:rsidP="00D653B8">
      <w:pPr>
        <w:spacing w:after="0" w:line="240" w:lineRule="auto"/>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Laikyti ne aukštesnėje kaip 30 ° C temperatūroje. Laikyti gamintojo pakuotėje.</w:t>
      </w:r>
    </w:p>
    <w:p w14:paraId="5BBAB511" w14:textId="42AC1910" w:rsidR="00D653B8" w:rsidRPr="00D653B8" w:rsidRDefault="000328BA" w:rsidP="00D653B8">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Neužšaldyti.</w:t>
      </w:r>
      <w:r w:rsidR="00D653B8" w:rsidRPr="00D653B8">
        <w:rPr>
          <w:rFonts w:ascii="Times New Roman" w:eastAsia="Times New Roman" w:hAnsi="Times New Roman" w:cs="Times New Roman"/>
          <w:lang w:val="lt-LT" w:eastAsia="lt-LT"/>
        </w:rPr>
        <w:t xml:space="preserve"> </w:t>
      </w:r>
    </w:p>
    <w:p w14:paraId="5BBAB512" w14:textId="77777777" w:rsidR="00D653B8" w:rsidRPr="00D653B8" w:rsidRDefault="00D653B8" w:rsidP="00D653B8">
      <w:pPr>
        <w:spacing w:after="0" w:line="240" w:lineRule="auto"/>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Neatšaldyti, nes šalta injekcija gali būti skausminga.</w:t>
      </w:r>
    </w:p>
    <w:p w14:paraId="5BBAB513" w14:textId="77777777" w:rsidR="00D653B8" w:rsidRPr="00D653B8" w:rsidRDefault="00D653B8" w:rsidP="00D653B8">
      <w:pPr>
        <w:spacing w:after="0" w:line="240" w:lineRule="auto"/>
        <w:rPr>
          <w:rFonts w:ascii="Times New Roman" w:eastAsia="Times New Roman" w:hAnsi="Times New Roman" w:cs="Times New Roman"/>
          <w:lang w:val="lt-LT" w:eastAsia="lt-LT"/>
        </w:rPr>
      </w:pPr>
    </w:p>
    <w:p w14:paraId="5BBAB514" w14:textId="1E99B100" w:rsidR="00D653B8" w:rsidRPr="00D653B8" w:rsidRDefault="00D653B8" w:rsidP="00D653B8">
      <w:pPr>
        <w:spacing w:after="0" w:line="240" w:lineRule="auto"/>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Atidarius pakuotę, vaistą vartoti nedelsiant.</w:t>
      </w:r>
    </w:p>
    <w:p w14:paraId="5BBAB515" w14:textId="77777777" w:rsidR="00D653B8" w:rsidRPr="00D653B8" w:rsidRDefault="00D653B8" w:rsidP="00D653B8">
      <w:pPr>
        <w:spacing w:after="0" w:line="240" w:lineRule="auto"/>
        <w:rPr>
          <w:rFonts w:ascii="Times New Roman" w:eastAsia="Times New Roman" w:hAnsi="Times New Roman" w:cs="Times New Roman"/>
          <w:noProof/>
          <w:lang w:val="lt-LT" w:eastAsia="lt-LT"/>
        </w:rPr>
      </w:pPr>
    </w:p>
    <w:p w14:paraId="5BBAB516" w14:textId="092820B3" w:rsidR="00D653B8" w:rsidRPr="00D653B8" w:rsidRDefault="00D653B8" w:rsidP="00D653B8">
      <w:pPr>
        <w:spacing w:after="0" w:line="240" w:lineRule="auto"/>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Ant dėžutės ir užpildyto švirkšto etiketės po „EXP“ nurodytam tinkamumo laikui pasibaigus, šio vaisto vartoti negalima. Vaistas tinkamas vartoti iki paskutinės nurodyto mėnesio dienos.</w:t>
      </w:r>
    </w:p>
    <w:p w14:paraId="5BBAB517" w14:textId="77777777" w:rsidR="00D653B8" w:rsidRPr="00D653B8" w:rsidRDefault="00D653B8" w:rsidP="00D653B8">
      <w:pPr>
        <w:spacing w:after="0" w:line="240" w:lineRule="auto"/>
        <w:rPr>
          <w:rFonts w:ascii="Times New Roman" w:eastAsia="Times New Roman" w:hAnsi="Times New Roman" w:cs="Times New Roman"/>
          <w:lang w:val="lt-LT" w:eastAsia="lt-LT"/>
        </w:rPr>
      </w:pPr>
    </w:p>
    <w:p w14:paraId="5BBAB518" w14:textId="6BB2BB03" w:rsidR="00D653B8" w:rsidRDefault="00D653B8" w:rsidP="00D653B8">
      <w:pPr>
        <w:spacing w:after="0" w:line="240" w:lineRule="auto"/>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Pastebėjus, kad užpildytas švirkštas pažeistas, tirpale yra dalelių ar pakitusi jo spalva, Fraxiparine vartoti negalima.</w:t>
      </w:r>
      <w:r w:rsidR="000328BA">
        <w:rPr>
          <w:rFonts w:ascii="Times New Roman" w:eastAsia="Times New Roman" w:hAnsi="Times New Roman" w:cs="Times New Roman"/>
          <w:lang w:val="lt-LT" w:eastAsia="lt-LT"/>
        </w:rPr>
        <w:t xml:space="preserve"> Pastebėjus matomų pokyčių, švirkštą reikia išmesti.</w:t>
      </w:r>
    </w:p>
    <w:p w14:paraId="42BD4BE4" w14:textId="5537BFBF" w:rsidR="000328BA" w:rsidRDefault="000328BA" w:rsidP="00D653B8">
      <w:pPr>
        <w:spacing w:after="0" w:line="240" w:lineRule="auto"/>
        <w:rPr>
          <w:rFonts w:ascii="Times New Roman" w:eastAsia="Times New Roman" w:hAnsi="Times New Roman" w:cs="Times New Roman"/>
          <w:lang w:val="lt-LT" w:eastAsia="lt-LT"/>
        </w:rPr>
      </w:pPr>
    </w:p>
    <w:p w14:paraId="56C3F7CC" w14:textId="68555A44" w:rsidR="000328BA" w:rsidRPr="00D653B8" w:rsidRDefault="000328BA" w:rsidP="00D653B8">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Užpildytas švirkštas skirtas tik vienkartiniam vartojimui. Jeigu jame liko tirpalo, jį reikia išpilti. Nepanaudotus švirkštus reikia išmesti, kaip nurodė slaugytojas, gydytojas arba vaistininkas.</w:t>
      </w:r>
    </w:p>
    <w:p w14:paraId="5BBAB519" w14:textId="77777777" w:rsidR="00D653B8" w:rsidRPr="00D653B8" w:rsidRDefault="00D653B8" w:rsidP="00D653B8">
      <w:pPr>
        <w:spacing w:after="0" w:line="240" w:lineRule="auto"/>
        <w:rPr>
          <w:rFonts w:ascii="Times New Roman" w:eastAsia="Times New Roman" w:hAnsi="Times New Roman" w:cs="Times New Roman"/>
          <w:lang w:val="lt-LT" w:eastAsia="lt-LT"/>
        </w:rPr>
      </w:pPr>
    </w:p>
    <w:p w14:paraId="5BBAB51A" w14:textId="637B2261" w:rsidR="00D653B8" w:rsidRPr="00D653B8" w:rsidRDefault="00D653B8" w:rsidP="00D653B8">
      <w:pPr>
        <w:spacing w:after="0" w:line="240" w:lineRule="auto"/>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Vaistų negalima išmesti į kanalizaciją arba su buitinėmis atliekomis. Kaip išmesti nereikalingus vaistus, klauskite vaistininko. Šios priemonės padės apsaugoti aplinką.</w:t>
      </w:r>
    </w:p>
    <w:p w14:paraId="5BBAB51E" w14:textId="77777777" w:rsidR="00F203E0" w:rsidRDefault="00F203E0" w:rsidP="00D653B8">
      <w:pPr>
        <w:numPr>
          <w:ilvl w:val="12"/>
          <w:numId w:val="0"/>
        </w:numPr>
        <w:spacing w:after="0" w:line="240" w:lineRule="auto"/>
        <w:ind w:left="567" w:hanging="567"/>
        <w:outlineLvl w:val="0"/>
        <w:rPr>
          <w:rFonts w:ascii="Times New Roman" w:eastAsia="Times New Roman" w:hAnsi="Times New Roman" w:cs="Times New Roman"/>
          <w:b/>
          <w:caps/>
          <w:lang w:val="lt-LT" w:eastAsia="lt-LT"/>
        </w:rPr>
      </w:pPr>
    </w:p>
    <w:p w14:paraId="5BBAB51F" w14:textId="77777777" w:rsidR="00F203E0" w:rsidRPr="00D653B8" w:rsidRDefault="00F203E0" w:rsidP="00D653B8">
      <w:pPr>
        <w:numPr>
          <w:ilvl w:val="12"/>
          <w:numId w:val="0"/>
        </w:numPr>
        <w:spacing w:after="0" w:line="240" w:lineRule="auto"/>
        <w:ind w:left="567" w:hanging="567"/>
        <w:outlineLvl w:val="0"/>
        <w:rPr>
          <w:rFonts w:ascii="Times New Roman" w:eastAsia="Times New Roman" w:hAnsi="Times New Roman" w:cs="Times New Roman"/>
          <w:b/>
          <w:caps/>
          <w:lang w:val="lt-LT" w:eastAsia="lt-LT"/>
        </w:rPr>
      </w:pPr>
    </w:p>
    <w:p w14:paraId="5BBAB520" w14:textId="77777777" w:rsidR="00D653B8" w:rsidRPr="00D653B8" w:rsidRDefault="00D653B8" w:rsidP="00D653B8">
      <w:pPr>
        <w:numPr>
          <w:ilvl w:val="12"/>
          <w:numId w:val="0"/>
        </w:numPr>
        <w:spacing w:after="0" w:line="240" w:lineRule="auto"/>
        <w:ind w:left="567" w:hanging="567"/>
        <w:outlineLvl w:val="0"/>
        <w:rPr>
          <w:rFonts w:ascii="Times New Roman" w:eastAsia="Times New Roman" w:hAnsi="Times New Roman" w:cs="Times New Roman"/>
          <w:b/>
          <w:caps/>
          <w:lang w:val="lt-LT" w:eastAsia="lt-LT"/>
        </w:rPr>
      </w:pPr>
      <w:r w:rsidRPr="00D653B8">
        <w:rPr>
          <w:rFonts w:ascii="Times New Roman" w:eastAsia="Times New Roman" w:hAnsi="Times New Roman" w:cs="Times New Roman"/>
          <w:b/>
          <w:lang w:val="lt-LT" w:eastAsia="lt-LT"/>
        </w:rPr>
        <w:t>6.</w:t>
      </w:r>
      <w:r w:rsidRPr="00D653B8">
        <w:rPr>
          <w:rFonts w:ascii="Times New Roman" w:eastAsia="Times New Roman" w:hAnsi="Times New Roman" w:cs="Times New Roman"/>
          <w:b/>
          <w:lang w:val="lt-LT" w:eastAsia="lt-LT"/>
        </w:rPr>
        <w:tab/>
        <w:t>Pakuotės turinys ir kita informacija</w:t>
      </w:r>
    </w:p>
    <w:p w14:paraId="5BBAB521" w14:textId="77777777" w:rsidR="00D653B8" w:rsidRPr="00D653B8" w:rsidRDefault="00D653B8" w:rsidP="00D653B8">
      <w:pPr>
        <w:spacing w:after="0" w:line="240" w:lineRule="auto"/>
        <w:rPr>
          <w:rFonts w:ascii="Times New Roman" w:eastAsia="Times New Roman" w:hAnsi="Times New Roman" w:cs="Times New Roman"/>
          <w:lang w:val="lt-LT" w:eastAsia="lt-LT"/>
        </w:rPr>
      </w:pPr>
    </w:p>
    <w:p w14:paraId="5BBAB522" w14:textId="77777777" w:rsidR="00D653B8" w:rsidRPr="00D653B8" w:rsidRDefault="00D653B8" w:rsidP="00D653B8">
      <w:pPr>
        <w:spacing w:after="0" w:line="240" w:lineRule="auto"/>
        <w:rPr>
          <w:rFonts w:ascii="Times New Roman" w:eastAsia="Times New Roman" w:hAnsi="Times New Roman" w:cs="Times New Roman"/>
          <w:b/>
          <w:lang w:val="lt-LT" w:eastAsia="lt-LT"/>
        </w:rPr>
      </w:pPr>
      <w:r w:rsidRPr="00D653B8">
        <w:rPr>
          <w:rFonts w:ascii="Times New Roman" w:eastAsia="Times New Roman" w:hAnsi="Times New Roman" w:cs="Times New Roman"/>
          <w:b/>
          <w:lang w:val="lt-LT" w:eastAsia="lt-LT"/>
        </w:rPr>
        <w:t>Fraxiparine sudėtis</w:t>
      </w:r>
    </w:p>
    <w:p w14:paraId="5BBAB523" w14:textId="77777777" w:rsidR="00D653B8" w:rsidRPr="00D653B8" w:rsidRDefault="00D653B8" w:rsidP="00D653B8">
      <w:pPr>
        <w:spacing w:after="0" w:line="240" w:lineRule="auto"/>
        <w:rPr>
          <w:rFonts w:ascii="Times New Roman" w:eastAsia="Times New Roman" w:hAnsi="Times New Roman" w:cs="Times New Roman"/>
          <w:lang w:val="lt-LT" w:eastAsia="lt-LT"/>
        </w:rPr>
      </w:pPr>
    </w:p>
    <w:p w14:paraId="5BBAB524" w14:textId="400A3648" w:rsidR="00D653B8" w:rsidRPr="00D653B8" w:rsidRDefault="00D653B8" w:rsidP="00D653B8">
      <w:pPr>
        <w:numPr>
          <w:ilvl w:val="0"/>
          <w:numId w:val="34"/>
        </w:numPr>
        <w:spacing w:after="0" w:line="240" w:lineRule="auto"/>
        <w:ind w:left="567" w:hanging="567"/>
        <w:rPr>
          <w:rFonts w:ascii="Times New Roman" w:eastAsia="Times New Roman" w:hAnsi="Times New Roman" w:cs="Times New Roman"/>
          <w:lang w:val="lt-LT"/>
        </w:rPr>
      </w:pPr>
      <w:r w:rsidRPr="00D653B8">
        <w:rPr>
          <w:rFonts w:ascii="Times New Roman" w:eastAsia="Times New Roman" w:hAnsi="Times New Roman" w:cs="Times New Roman"/>
          <w:lang w:val="lt-LT"/>
        </w:rPr>
        <w:t>Veiklioji medžiaga yra nadroparino kalcio druska. 1 ml tirpalo yra 9500 anti-Xa TV nadroparino kalcio druskos.</w:t>
      </w:r>
      <w:r w:rsidR="000328BA">
        <w:rPr>
          <w:rFonts w:ascii="Times New Roman" w:eastAsia="Times New Roman" w:hAnsi="Times New Roman" w:cs="Times New Roman"/>
          <w:lang w:val="lt-LT"/>
        </w:rPr>
        <w:t xml:space="preserve"> </w:t>
      </w:r>
      <w:r w:rsidR="0057681C" w:rsidRPr="0057681C">
        <w:rPr>
          <w:rFonts w:ascii="Times New Roman" w:eastAsia="Times New Roman" w:hAnsi="Times New Roman" w:cs="Times New Roman"/>
          <w:lang w:val="lt-LT"/>
        </w:rPr>
        <w:t>Švirkšte yra 0,3</w:t>
      </w:r>
      <w:r w:rsidR="0057681C" w:rsidRPr="00152442">
        <w:rPr>
          <w:rFonts w:ascii="Times New Roman" w:hAnsi="Times New Roman" w:cs="Times New Roman"/>
          <w:lang w:val="lt-LT"/>
        </w:rPr>
        <w:t> ml (2850 TV anti-Xa), 0,4 ml (3800 TV anti-Xa), 0,6 ml (5700 TV anti-Xa) arba 0,8 ml (7600 TV anti-Xa) injekcinio tirpalo.</w:t>
      </w:r>
    </w:p>
    <w:p w14:paraId="5BBAB525" w14:textId="77777777" w:rsidR="00D653B8" w:rsidRPr="00D653B8" w:rsidRDefault="00D653B8" w:rsidP="00D653B8">
      <w:pPr>
        <w:numPr>
          <w:ilvl w:val="0"/>
          <w:numId w:val="34"/>
        </w:numPr>
        <w:spacing w:after="0" w:line="240" w:lineRule="auto"/>
        <w:ind w:left="567" w:hanging="567"/>
        <w:rPr>
          <w:rFonts w:ascii="Times New Roman" w:eastAsia="Times New Roman" w:hAnsi="Times New Roman" w:cs="Times New Roman"/>
          <w:lang w:val="lt-LT"/>
        </w:rPr>
      </w:pPr>
      <w:r w:rsidRPr="00D653B8">
        <w:rPr>
          <w:rFonts w:ascii="Times New Roman" w:eastAsia="Times New Roman" w:hAnsi="Times New Roman" w:cs="Times New Roman"/>
          <w:lang w:val="lt-LT"/>
        </w:rPr>
        <w:t>Pagalbinės medžiagos yra kalcio hidroksido tirpalas arba praskiesta vandenilio chlorido rūgštis ir injekcinis vanduo.</w:t>
      </w:r>
    </w:p>
    <w:p w14:paraId="5BBAB526" w14:textId="77777777" w:rsidR="00D653B8" w:rsidRPr="00D653B8" w:rsidRDefault="00D653B8" w:rsidP="00D653B8">
      <w:pPr>
        <w:spacing w:after="0" w:line="240" w:lineRule="auto"/>
        <w:rPr>
          <w:rFonts w:ascii="Times New Roman" w:eastAsia="Times New Roman" w:hAnsi="Times New Roman" w:cs="Times New Roman"/>
          <w:lang w:val="lt-LT" w:eastAsia="lt-LT"/>
        </w:rPr>
      </w:pPr>
    </w:p>
    <w:p w14:paraId="5BBAB527" w14:textId="77777777" w:rsidR="00D653B8" w:rsidRPr="00D653B8" w:rsidRDefault="00D653B8" w:rsidP="00D653B8">
      <w:pPr>
        <w:spacing w:after="0" w:line="240" w:lineRule="auto"/>
        <w:rPr>
          <w:rFonts w:ascii="Times New Roman" w:eastAsia="Times New Roman" w:hAnsi="Times New Roman" w:cs="Times New Roman"/>
          <w:b/>
          <w:lang w:val="lt-LT" w:eastAsia="lt-LT"/>
        </w:rPr>
      </w:pPr>
      <w:r w:rsidRPr="00D653B8">
        <w:rPr>
          <w:rFonts w:ascii="Times New Roman" w:eastAsia="Times New Roman" w:hAnsi="Times New Roman" w:cs="Times New Roman"/>
          <w:b/>
          <w:lang w:val="lt-LT" w:eastAsia="lt-LT"/>
        </w:rPr>
        <w:t>Fraxiparine išvaizda ir kiekis pakuotėje</w:t>
      </w:r>
    </w:p>
    <w:p w14:paraId="5BBAB528" w14:textId="77777777" w:rsidR="00D653B8" w:rsidRPr="00D653B8" w:rsidRDefault="00D653B8" w:rsidP="00D653B8">
      <w:pPr>
        <w:spacing w:after="0" w:line="240" w:lineRule="auto"/>
        <w:rPr>
          <w:rFonts w:ascii="Times New Roman" w:eastAsia="Times New Roman" w:hAnsi="Times New Roman" w:cs="Times New Roman"/>
          <w:b/>
          <w:lang w:val="lt-LT" w:eastAsia="lt-LT"/>
        </w:rPr>
      </w:pPr>
    </w:p>
    <w:p w14:paraId="5BBAB52D" w14:textId="32572991" w:rsidR="00D653B8" w:rsidRPr="00D653B8" w:rsidRDefault="00D653B8" w:rsidP="00D653B8">
      <w:pPr>
        <w:tabs>
          <w:tab w:val="left" w:pos="3780"/>
        </w:tabs>
        <w:spacing w:after="0" w:line="240" w:lineRule="auto"/>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Fraxiparine yra skaidrus, ar šiek tiek opalinis, bespalvis arba šviesiai ar tamsiai gelsvas arba šviesiai rusvas injekcinis tirpalas.</w:t>
      </w:r>
      <w:r w:rsidR="000328BA">
        <w:rPr>
          <w:rFonts w:ascii="Times New Roman" w:eastAsia="Times New Roman" w:hAnsi="Times New Roman" w:cs="Times New Roman"/>
          <w:lang w:val="lt-LT" w:eastAsia="lt-LT"/>
        </w:rPr>
        <w:t xml:space="preserve"> </w:t>
      </w:r>
      <w:r w:rsidRPr="00D653B8">
        <w:rPr>
          <w:rFonts w:ascii="Times New Roman" w:eastAsia="Times New Roman" w:hAnsi="Times New Roman" w:cs="Times New Roman"/>
          <w:lang w:val="lt-LT" w:eastAsia="lt-LT"/>
        </w:rPr>
        <w:t>Jis tiekiamas vienkartiniais užpildytais švirkštais</w:t>
      </w:r>
      <w:r w:rsidR="000328BA">
        <w:rPr>
          <w:rFonts w:ascii="Times New Roman" w:eastAsia="Times New Roman" w:hAnsi="Times New Roman" w:cs="Times New Roman"/>
          <w:lang w:val="lt-LT" w:eastAsia="lt-LT"/>
        </w:rPr>
        <w:t>, kurie supakuoti į</w:t>
      </w:r>
      <w:r w:rsidRPr="00D653B8">
        <w:rPr>
          <w:rFonts w:ascii="Times New Roman" w:eastAsia="Times New Roman" w:hAnsi="Times New Roman" w:cs="Times New Roman"/>
          <w:lang w:val="lt-LT" w:eastAsia="lt-LT"/>
        </w:rPr>
        <w:t xml:space="preserve"> kartonin</w:t>
      </w:r>
      <w:r w:rsidR="000328BA">
        <w:rPr>
          <w:rFonts w:ascii="Times New Roman" w:eastAsia="Times New Roman" w:hAnsi="Times New Roman" w:cs="Times New Roman"/>
          <w:lang w:val="lt-LT" w:eastAsia="lt-LT"/>
        </w:rPr>
        <w:t>e</w:t>
      </w:r>
      <w:r w:rsidRPr="00D653B8">
        <w:rPr>
          <w:rFonts w:ascii="Times New Roman" w:eastAsia="Times New Roman" w:hAnsi="Times New Roman" w:cs="Times New Roman"/>
          <w:lang w:val="lt-LT" w:eastAsia="lt-LT"/>
        </w:rPr>
        <w:t>s dėžut</w:t>
      </w:r>
      <w:r w:rsidR="000328BA">
        <w:rPr>
          <w:rFonts w:ascii="Times New Roman" w:eastAsia="Times New Roman" w:hAnsi="Times New Roman" w:cs="Times New Roman"/>
          <w:lang w:val="lt-LT" w:eastAsia="lt-LT"/>
        </w:rPr>
        <w:t>e</w:t>
      </w:r>
      <w:r w:rsidRPr="00D653B8">
        <w:rPr>
          <w:rFonts w:ascii="Times New Roman" w:eastAsia="Times New Roman" w:hAnsi="Times New Roman" w:cs="Times New Roman"/>
          <w:lang w:val="lt-LT" w:eastAsia="lt-LT"/>
        </w:rPr>
        <w:t xml:space="preserve">s, kuriose yra </w:t>
      </w:r>
      <w:r w:rsidR="000328BA">
        <w:rPr>
          <w:rFonts w:ascii="Times New Roman" w:eastAsia="Times New Roman" w:hAnsi="Times New Roman" w:cs="Times New Roman"/>
          <w:lang w:val="lt-LT" w:eastAsia="lt-LT"/>
        </w:rPr>
        <w:t xml:space="preserve">po </w:t>
      </w:r>
      <w:r w:rsidRPr="00D653B8">
        <w:rPr>
          <w:rFonts w:ascii="Times New Roman" w:eastAsia="Times New Roman" w:hAnsi="Times New Roman" w:cs="Times New Roman"/>
          <w:lang w:val="lt-LT" w:eastAsia="lt-LT"/>
        </w:rPr>
        <w:t>10 užpildytų švirkštų.</w:t>
      </w:r>
      <w:r w:rsidR="000328BA">
        <w:rPr>
          <w:rFonts w:ascii="Times New Roman" w:eastAsia="Times New Roman" w:hAnsi="Times New Roman" w:cs="Times New Roman"/>
          <w:lang w:val="lt-LT" w:eastAsia="lt-LT"/>
        </w:rPr>
        <w:t xml:space="preserve"> </w:t>
      </w:r>
      <w:r w:rsidRPr="00D653B8">
        <w:rPr>
          <w:rFonts w:ascii="Times New Roman" w:eastAsia="Times New Roman" w:hAnsi="Times New Roman" w:cs="Times New Roman"/>
          <w:lang w:val="lt-LT" w:eastAsia="lt-LT"/>
        </w:rPr>
        <w:t xml:space="preserve">Kiekvienas užpildytas švirkštas yra įdėtas į </w:t>
      </w:r>
      <w:r w:rsidR="000328BA">
        <w:rPr>
          <w:rFonts w:ascii="Times New Roman" w:eastAsia="Times New Roman" w:hAnsi="Times New Roman" w:cs="Times New Roman"/>
          <w:lang w:val="lt-LT" w:eastAsia="lt-LT"/>
        </w:rPr>
        <w:t>plastikinę PVC</w:t>
      </w:r>
      <w:r w:rsidR="000328BA" w:rsidRPr="00D653B8">
        <w:rPr>
          <w:rFonts w:ascii="Times New Roman" w:eastAsia="Times New Roman" w:hAnsi="Times New Roman" w:cs="Times New Roman"/>
          <w:lang w:val="lt-LT" w:eastAsia="lt-LT"/>
        </w:rPr>
        <w:t xml:space="preserve"> </w:t>
      </w:r>
      <w:r w:rsidRPr="00D653B8">
        <w:rPr>
          <w:rFonts w:ascii="Times New Roman" w:eastAsia="Times New Roman" w:hAnsi="Times New Roman" w:cs="Times New Roman"/>
          <w:lang w:val="lt-LT" w:eastAsia="lt-LT"/>
        </w:rPr>
        <w:t>lizdinę plokštelę.</w:t>
      </w:r>
    </w:p>
    <w:p w14:paraId="5BBAB52E" w14:textId="77777777" w:rsidR="00D653B8" w:rsidRPr="00D653B8" w:rsidRDefault="00D653B8" w:rsidP="00D653B8">
      <w:pPr>
        <w:spacing w:after="0" w:line="240" w:lineRule="auto"/>
        <w:rPr>
          <w:rFonts w:ascii="Times New Roman" w:eastAsia="Times New Roman" w:hAnsi="Times New Roman" w:cs="Times New Roman"/>
          <w:lang w:val="lt-LT" w:eastAsia="lt-LT"/>
        </w:rPr>
      </w:pPr>
    </w:p>
    <w:p w14:paraId="5BBAB52F" w14:textId="77777777" w:rsidR="00D653B8" w:rsidRPr="00D653B8" w:rsidRDefault="00D653B8" w:rsidP="00D653B8">
      <w:pPr>
        <w:spacing w:after="0" w:line="240" w:lineRule="auto"/>
        <w:rPr>
          <w:rFonts w:ascii="Times New Roman" w:eastAsia="Times New Roman" w:hAnsi="Times New Roman" w:cs="Times New Roman"/>
          <w:lang w:val="lt-LT" w:eastAsia="lt-LT"/>
        </w:rPr>
      </w:pPr>
    </w:p>
    <w:p w14:paraId="5BBAB530" w14:textId="77777777" w:rsidR="00D653B8" w:rsidRPr="00D653B8" w:rsidRDefault="00D653B8" w:rsidP="00D653B8">
      <w:pPr>
        <w:spacing w:after="0" w:line="240" w:lineRule="auto"/>
        <w:rPr>
          <w:rFonts w:ascii="Times New Roman" w:eastAsia="Times New Roman" w:hAnsi="Times New Roman" w:cs="Times New Roman"/>
          <w:b/>
          <w:lang w:val="lt-LT" w:eastAsia="lt-LT"/>
        </w:rPr>
      </w:pPr>
      <w:r w:rsidRPr="00D653B8">
        <w:rPr>
          <w:rFonts w:ascii="Times New Roman" w:eastAsia="Times New Roman" w:hAnsi="Times New Roman" w:cs="Times New Roman"/>
          <w:b/>
          <w:lang w:val="lt-LT" w:eastAsia="lt-LT"/>
        </w:rPr>
        <w:t>Registruotojas ir gamintojas</w:t>
      </w:r>
    </w:p>
    <w:p w14:paraId="5BBAB531" w14:textId="77777777" w:rsidR="00D653B8" w:rsidRPr="00D653B8" w:rsidRDefault="00D653B8" w:rsidP="00D653B8">
      <w:pPr>
        <w:spacing w:after="0" w:line="240" w:lineRule="auto"/>
        <w:ind w:left="567" w:hanging="567"/>
        <w:rPr>
          <w:rFonts w:ascii="Times New Roman" w:eastAsia="Times New Roman" w:hAnsi="Times New Roman" w:cs="Times New Roman"/>
          <w:lang w:val="lt-LT" w:eastAsia="lt-LT"/>
        </w:rPr>
      </w:pPr>
    </w:p>
    <w:p w14:paraId="5BBAB532" w14:textId="77777777" w:rsidR="00D653B8" w:rsidRPr="00D653B8" w:rsidRDefault="00D653B8" w:rsidP="00D653B8">
      <w:pPr>
        <w:spacing w:after="0" w:line="240" w:lineRule="auto"/>
        <w:ind w:left="567" w:hanging="567"/>
        <w:rPr>
          <w:rFonts w:ascii="Times New Roman" w:eastAsia="Times New Roman" w:hAnsi="Times New Roman" w:cs="Times New Roman"/>
          <w:u w:val="single"/>
          <w:lang w:val="lt-LT" w:eastAsia="lt-LT"/>
        </w:rPr>
      </w:pPr>
      <w:r w:rsidRPr="00D653B8">
        <w:rPr>
          <w:rFonts w:ascii="Times New Roman" w:eastAsia="Times New Roman" w:hAnsi="Times New Roman" w:cs="Times New Roman"/>
          <w:u w:val="single"/>
          <w:lang w:val="lt-LT" w:eastAsia="lt-LT"/>
        </w:rPr>
        <w:t>Registruotojas</w:t>
      </w:r>
    </w:p>
    <w:p w14:paraId="79B5FB6C" w14:textId="7DD7D9AA" w:rsidR="002E1CBA" w:rsidRDefault="004B52CE" w:rsidP="002E1CBA">
      <w:pPr>
        <w:spacing w:after="0" w:line="240" w:lineRule="auto"/>
        <w:rPr>
          <w:rFonts w:ascii="Times New Roman" w:hAnsi="Times New Roman" w:cs="Times New Roman"/>
        </w:rPr>
      </w:pPr>
      <w:r>
        <w:rPr>
          <w:rFonts w:ascii="Times New Roman" w:hAnsi="Times New Roman" w:cs="Times New Roman"/>
        </w:rPr>
        <w:t>Viatris</w:t>
      </w:r>
      <w:r w:rsidR="002E1CBA" w:rsidRPr="002E1CBA">
        <w:rPr>
          <w:rFonts w:ascii="Times New Roman" w:hAnsi="Times New Roman" w:cs="Times New Roman"/>
        </w:rPr>
        <w:t xml:space="preserve"> SIA </w:t>
      </w:r>
    </w:p>
    <w:p w14:paraId="557B5080" w14:textId="77777777" w:rsidR="002E1CBA" w:rsidRDefault="002E1CBA" w:rsidP="002E1CBA">
      <w:pPr>
        <w:spacing w:after="0" w:line="240" w:lineRule="auto"/>
        <w:rPr>
          <w:rFonts w:ascii="Times New Roman" w:hAnsi="Times New Roman" w:cs="Times New Roman"/>
        </w:rPr>
      </w:pPr>
      <w:r w:rsidRPr="002E1CBA">
        <w:rPr>
          <w:rFonts w:ascii="Times New Roman" w:hAnsi="Times New Roman" w:cs="Times New Roman"/>
        </w:rPr>
        <w:t xml:space="preserve">Mūkusalas 101 </w:t>
      </w:r>
    </w:p>
    <w:p w14:paraId="76CC187C" w14:textId="77777777" w:rsidR="002E1CBA" w:rsidRDefault="002E1CBA" w:rsidP="002E1CBA">
      <w:pPr>
        <w:spacing w:after="0" w:line="240" w:lineRule="auto"/>
        <w:rPr>
          <w:rFonts w:ascii="Times New Roman" w:hAnsi="Times New Roman" w:cs="Times New Roman"/>
        </w:rPr>
      </w:pPr>
      <w:r w:rsidRPr="002E1CBA">
        <w:rPr>
          <w:rFonts w:ascii="Times New Roman" w:hAnsi="Times New Roman" w:cs="Times New Roman"/>
        </w:rPr>
        <w:t xml:space="preserve">Rīga, LV 1004 </w:t>
      </w:r>
    </w:p>
    <w:p w14:paraId="5BBAB539" w14:textId="389FB159" w:rsidR="00D653B8" w:rsidRDefault="002E1CBA" w:rsidP="002E1CBA">
      <w:pPr>
        <w:spacing w:after="0" w:line="240" w:lineRule="auto"/>
        <w:rPr>
          <w:rFonts w:ascii="Times New Roman" w:hAnsi="Times New Roman" w:cs="Times New Roman"/>
        </w:rPr>
      </w:pPr>
      <w:r w:rsidRPr="002E1CBA">
        <w:rPr>
          <w:rFonts w:ascii="Times New Roman" w:hAnsi="Times New Roman" w:cs="Times New Roman"/>
        </w:rPr>
        <w:t>Latvija</w:t>
      </w:r>
    </w:p>
    <w:p w14:paraId="61637766" w14:textId="77777777" w:rsidR="002E1CBA" w:rsidRPr="00D653B8" w:rsidRDefault="002E1CBA" w:rsidP="002E1CBA">
      <w:pPr>
        <w:spacing w:after="0" w:line="240" w:lineRule="auto"/>
        <w:rPr>
          <w:rFonts w:ascii="Times New Roman" w:eastAsia="Times New Roman" w:hAnsi="Times New Roman" w:cs="Times New Roman"/>
          <w:i/>
          <w:lang w:val="lt-LT" w:eastAsia="lt-LT"/>
        </w:rPr>
      </w:pPr>
    </w:p>
    <w:p w14:paraId="5BBAB53A" w14:textId="77777777" w:rsidR="00D653B8" w:rsidRPr="00D653B8" w:rsidRDefault="00D653B8" w:rsidP="00D653B8">
      <w:pPr>
        <w:spacing w:after="0" w:line="240" w:lineRule="auto"/>
        <w:rPr>
          <w:rFonts w:ascii="Times New Roman" w:eastAsia="Times New Roman" w:hAnsi="Times New Roman" w:cs="Times New Roman"/>
          <w:iCs/>
          <w:u w:val="single"/>
          <w:lang w:val="lt-LT" w:eastAsia="lt-LT"/>
        </w:rPr>
      </w:pPr>
      <w:r w:rsidRPr="00D653B8">
        <w:rPr>
          <w:rFonts w:ascii="Times New Roman" w:eastAsia="Times New Roman" w:hAnsi="Times New Roman" w:cs="Times New Roman"/>
          <w:iCs/>
          <w:u w:val="single"/>
          <w:lang w:val="lt-LT" w:eastAsia="lt-LT"/>
        </w:rPr>
        <w:t>Gamintojas</w:t>
      </w:r>
    </w:p>
    <w:p w14:paraId="5BBAB53B" w14:textId="77777777" w:rsidR="00D653B8" w:rsidRPr="00D653B8" w:rsidRDefault="00D653B8" w:rsidP="00D653B8">
      <w:pPr>
        <w:spacing w:after="0" w:line="240" w:lineRule="auto"/>
        <w:rPr>
          <w:rFonts w:ascii="Times New Roman" w:eastAsia="Times New Roman" w:hAnsi="Times New Roman" w:cs="Times New Roman"/>
          <w:lang w:val="lt-LT" w:eastAsia="en-GB"/>
        </w:rPr>
      </w:pPr>
      <w:r w:rsidRPr="00D653B8">
        <w:rPr>
          <w:rFonts w:ascii="Times New Roman" w:eastAsia="Times New Roman" w:hAnsi="Times New Roman" w:cs="Times New Roman"/>
          <w:lang w:val="lt-LT" w:eastAsia="en-GB"/>
        </w:rPr>
        <w:t>Aspen Notre Dame de Bondeville 1, rue de l’Abbaye</w:t>
      </w:r>
    </w:p>
    <w:p w14:paraId="5BBAB53C" w14:textId="77777777" w:rsidR="00D653B8" w:rsidRPr="00D653B8" w:rsidRDefault="00D653B8" w:rsidP="00D653B8">
      <w:pPr>
        <w:spacing w:after="0" w:line="240" w:lineRule="auto"/>
        <w:rPr>
          <w:rFonts w:ascii="Times New Roman" w:eastAsia="Times New Roman" w:hAnsi="Times New Roman" w:cs="Times New Roman"/>
          <w:lang w:val="lt-LT" w:eastAsia="en-GB"/>
        </w:rPr>
      </w:pPr>
      <w:r w:rsidRPr="00D653B8">
        <w:rPr>
          <w:rFonts w:ascii="Times New Roman" w:eastAsia="Times New Roman" w:hAnsi="Times New Roman" w:cs="Times New Roman"/>
          <w:lang w:val="lt-LT" w:eastAsia="en-GB"/>
        </w:rPr>
        <w:t>76960 Notre Dame de Bondeville</w:t>
      </w:r>
    </w:p>
    <w:p w14:paraId="5BBAB53D" w14:textId="77777777" w:rsidR="00D653B8" w:rsidRPr="00D653B8" w:rsidRDefault="00D653B8" w:rsidP="00D653B8">
      <w:pPr>
        <w:spacing w:after="0" w:line="240" w:lineRule="auto"/>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Prancūzija</w:t>
      </w:r>
    </w:p>
    <w:p w14:paraId="0B90BCEF" w14:textId="77777777" w:rsidR="004B52CE" w:rsidRDefault="004B52CE" w:rsidP="00D653B8">
      <w:pPr>
        <w:spacing w:after="0" w:line="240" w:lineRule="auto"/>
        <w:rPr>
          <w:rFonts w:ascii="Times New Roman" w:eastAsia="Times New Roman" w:hAnsi="Times New Roman" w:cs="Times New Roman"/>
          <w:lang w:val="lt-LT" w:eastAsia="lt-LT"/>
        </w:rPr>
      </w:pPr>
    </w:p>
    <w:p w14:paraId="5BBAB53E" w14:textId="414AD9AA" w:rsidR="00D653B8" w:rsidRDefault="004B52CE" w:rsidP="00D653B8">
      <w:pPr>
        <w:spacing w:after="0" w:line="240" w:lineRule="auto"/>
        <w:rPr>
          <w:rFonts w:ascii="Times New Roman" w:eastAsia="Times New Roman" w:hAnsi="Times New Roman" w:cs="Times New Roman"/>
          <w:lang w:val="lt-LT" w:eastAsia="lt-LT"/>
        </w:rPr>
      </w:pPr>
      <w:r w:rsidRPr="004B52CE">
        <w:rPr>
          <w:rFonts w:ascii="Times New Roman" w:eastAsia="Times New Roman" w:hAnsi="Times New Roman" w:cs="Times New Roman"/>
          <w:lang w:val="lt-LT" w:eastAsia="lt-LT"/>
        </w:rPr>
        <w:t>Jeigu apie šį vaistą norite sužinoti daugiau, kreipkitės į vietinį registruotojo atstovą:</w:t>
      </w:r>
    </w:p>
    <w:p w14:paraId="6F8D387B" w14:textId="6FA49129" w:rsidR="004B52CE" w:rsidRDefault="004B52CE" w:rsidP="00D653B8">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Viatris UAB</w:t>
      </w:r>
    </w:p>
    <w:p w14:paraId="51F14AF2" w14:textId="77777777" w:rsidR="004B52CE" w:rsidRDefault="004B52CE" w:rsidP="004B52CE">
      <w:pPr>
        <w:spacing w:after="0" w:line="240" w:lineRule="auto"/>
        <w:rPr>
          <w:rFonts w:ascii="Times New Roman" w:eastAsia="Calibri" w:hAnsi="Times New Roman" w:cs="Times New Roman"/>
          <w:lang w:val="lt-LT"/>
        </w:rPr>
      </w:pPr>
      <w:r w:rsidRPr="00245156">
        <w:rPr>
          <w:rFonts w:ascii="Times New Roman" w:eastAsia="Calibri" w:hAnsi="Times New Roman" w:cs="Times New Roman"/>
          <w:lang w:val="lt-LT"/>
        </w:rPr>
        <w:t>Tel. + 370 5 205 12 88</w:t>
      </w:r>
    </w:p>
    <w:p w14:paraId="3EF84C02" w14:textId="77777777" w:rsidR="004B52CE" w:rsidRPr="00D653B8" w:rsidRDefault="004B52CE" w:rsidP="00D653B8">
      <w:pPr>
        <w:spacing w:after="0" w:line="240" w:lineRule="auto"/>
        <w:rPr>
          <w:rFonts w:ascii="Times New Roman" w:eastAsia="Times New Roman" w:hAnsi="Times New Roman" w:cs="Times New Roman"/>
          <w:lang w:val="lt-LT" w:eastAsia="lt-LT"/>
        </w:rPr>
      </w:pPr>
    </w:p>
    <w:p w14:paraId="5BBAB53F" w14:textId="510983E8" w:rsidR="00D653B8" w:rsidRPr="00D653B8" w:rsidRDefault="00D653B8" w:rsidP="00D653B8">
      <w:pPr>
        <w:spacing w:after="0" w:line="240" w:lineRule="auto"/>
        <w:rPr>
          <w:rFonts w:ascii="Times New Roman" w:eastAsia="Times New Roman" w:hAnsi="Times New Roman" w:cs="Times New Roman"/>
          <w:b/>
          <w:lang w:val="lt-LT" w:eastAsia="lt-LT"/>
        </w:rPr>
      </w:pPr>
      <w:r w:rsidRPr="00D653B8">
        <w:rPr>
          <w:rFonts w:ascii="Times New Roman" w:eastAsia="Times New Roman" w:hAnsi="Times New Roman" w:cs="Times New Roman"/>
          <w:b/>
          <w:lang w:val="lt-LT" w:eastAsia="lt-LT"/>
        </w:rPr>
        <w:lastRenderedPageBreak/>
        <w:t>Šis pakuotės lapelis paskutinį kartą peržiūrėtas</w:t>
      </w:r>
      <w:r w:rsidR="00D515EF">
        <w:rPr>
          <w:rFonts w:ascii="Times New Roman" w:eastAsia="Times New Roman" w:hAnsi="Times New Roman" w:cs="Times New Roman"/>
          <w:b/>
          <w:lang w:val="lt-LT" w:eastAsia="lt-LT"/>
        </w:rPr>
        <w:t xml:space="preserve"> </w:t>
      </w:r>
      <w:r w:rsidR="00E342AE">
        <w:rPr>
          <w:rFonts w:ascii="Times New Roman" w:eastAsia="Times New Roman" w:hAnsi="Times New Roman" w:cs="Times New Roman"/>
          <w:b/>
          <w:lang w:val="lt-LT" w:eastAsia="lt-LT"/>
        </w:rPr>
        <w:t>202</w:t>
      </w:r>
      <w:r w:rsidR="004B52CE">
        <w:rPr>
          <w:rFonts w:ascii="Times New Roman" w:eastAsia="Times New Roman" w:hAnsi="Times New Roman" w:cs="Times New Roman"/>
          <w:b/>
          <w:lang w:val="lt-LT" w:eastAsia="lt-LT"/>
        </w:rPr>
        <w:t>3-09-01.</w:t>
      </w:r>
    </w:p>
    <w:p w14:paraId="5BBAB540" w14:textId="77777777" w:rsidR="00D653B8" w:rsidRPr="00D653B8" w:rsidRDefault="00D653B8" w:rsidP="00D653B8">
      <w:pPr>
        <w:spacing w:after="0" w:line="240" w:lineRule="auto"/>
        <w:rPr>
          <w:rFonts w:ascii="Times New Roman" w:eastAsia="Times New Roman" w:hAnsi="Times New Roman" w:cs="Times New Roman"/>
          <w:lang w:val="lt-LT" w:eastAsia="lt-LT"/>
        </w:rPr>
      </w:pPr>
    </w:p>
    <w:p w14:paraId="5BBAB541" w14:textId="77777777" w:rsidR="00D653B8" w:rsidRPr="00D653B8" w:rsidRDefault="00D653B8" w:rsidP="00D653B8">
      <w:pPr>
        <w:numPr>
          <w:ilvl w:val="12"/>
          <w:numId w:val="0"/>
        </w:numPr>
        <w:spacing w:after="0" w:line="240" w:lineRule="auto"/>
        <w:ind w:right="-2"/>
        <w:rPr>
          <w:rFonts w:ascii="Times New Roman" w:eastAsia="Times New Roman" w:hAnsi="Times New Roman" w:cs="Times New Roman"/>
          <w:b/>
          <w:lang w:val="lt-LT" w:eastAsia="lt-LT"/>
        </w:rPr>
      </w:pPr>
      <w:r w:rsidRPr="00D653B8">
        <w:rPr>
          <w:rFonts w:ascii="Times New Roman" w:eastAsia="Times New Roman" w:hAnsi="Times New Roman" w:cs="Times New Roman"/>
          <w:b/>
          <w:noProof/>
          <w:lang w:val="lt-LT" w:eastAsia="lt-LT"/>
        </w:rPr>
        <w:t>Kiti informacijos šaltiniai</w:t>
      </w:r>
    </w:p>
    <w:p w14:paraId="5BBAB542" w14:textId="77777777" w:rsidR="00D653B8" w:rsidRPr="00D653B8" w:rsidRDefault="00D653B8" w:rsidP="00D653B8">
      <w:pPr>
        <w:numPr>
          <w:ilvl w:val="12"/>
          <w:numId w:val="0"/>
        </w:numPr>
        <w:spacing w:after="0" w:line="240" w:lineRule="auto"/>
        <w:ind w:right="-2"/>
        <w:rPr>
          <w:rFonts w:ascii="Times New Roman" w:eastAsia="Times New Roman" w:hAnsi="Times New Roman" w:cs="Times New Roman"/>
          <w:i/>
          <w:lang w:val="lt-LT" w:eastAsia="lt-LT"/>
        </w:rPr>
      </w:pPr>
    </w:p>
    <w:p w14:paraId="5BBAB543" w14:textId="1646D8FE" w:rsidR="00D653B8" w:rsidRPr="00D653B8" w:rsidRDefault="00D653B8" w:rsidP="00D653B8">
      <w:pPr>
        <w:spacing w:after="0" w:line="240" w:lineRule="auto"/>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Išsami informacija apie šį vaistą pateikiama Valstybinės vaistų kontrolės tarnybos prie Lietuvos Respublikos sveikatos apsaugos ministerijos tinklalapyje</w:t>
      </w:r>
      <w:r w:rsidRPr="00D653B8">
        <w:rPr>
          <w:rFonts w:ascii="Times New Roman" w:eastAsia="Times New Roman" w:hAnsi="Times New Roman" w:cs="Times New Roman"/>
          <w:i/>
          <w:lang w:val="lt-LT" w:eastAsia="lt-LT"/>
        </w:rPr>
        <w:t xml:space="preserve"> </w:t>
      </w:r>
      <w:hyperlink r:id="rId17" w:history="1">
        <w:r w:rsidRPr="00D653B8">
          <w:rPr>
            <w:rFonts w:ascii="Times New Roman" w:eastAsia="SimSun" w:hAnsi="Times New Roman" w:cs="Times New Roman"/>
            <w:color w:val="0000FF"/>
            <w:u w:val="single"/>
            <w:lang w:val="lt-LT" w:eastAsia="lt-LT"/>
          </w:rPr>
          <w:t>http://www.vvkt.lt/</w:t>
        </w:r>
      </w:hyperlink>
      <w:r w:rsidRPr="00D653B8">
        <w:rPr>
          <w:rFonts w:ascii="Times New Roman" w:eastAsia="Times New Roman" w:hAnsi="Times New Roman" w:cs="Times New Roman"/>
          <w:lang w:val="lt-LT" w:eastAsia="lt-LT"/>
        </w:rPr>
        <w:t>.</w:t>
      </w:r>
    </w:p>
    <w:p w14:paraId="5BBAB544" w14:textId="77777777" w:rsidR="00D653B8" w:rsidRPr="00D653B8" w:rsidRDefault="00D653B8" w:rsidP="00D653B8">
      <w:pPr>
        <w:spacing w:after="0" w:line="240" w:lineRule="auto"/>
        <w:rPr>
          <w:rFonts w:ascii="Times New Roman" w:eastAsia="Times New Roman" w:hAnsi="Times New Roman" w:cs="Times New Roman"/>
          <w:lang w:val="lt-LT" w:eastAsia="lt-LT"/>
        </w:rPr>
      </w:pPr>
    </w:p>
    <w:p w14:paraId="5BBAB547" w14:textId="77777777" w:rsidR="00D653B8" w:rsidRPr="00D653B8" w:rsidRDefault="00D653B8" w:rsidP="00D653B8">
      <w:pPr>
        <w:spacing w:after="0" w:line="240" w:lineRule="auto"/>
        <w:rPr>
          <w:rFonts w:ascii="Times New Roman" w:eastAsia="Times New Roman" w:hAnsi="Times New Roman" w:cs="Times New Roman"/>
          <w:lang w:val="lt-LT" w:eastAsia="lt-LT"/>
        </w:rPr>
      </w:pPr>
    </w:p>
    <w:p w14:paraId="2EBD3261" w14:textId="792B8AC6" w:rsidR="00845C68" w:rsidRPr="00600BD7" w:rsidRDefault="00B62116" w:rsidP="00845C68">
      <w:pPr>
        <w:spacing w:after="0" w:line="240" w:lineRule="auto"/>
        <w:rPr>
          <w:rFonts w:ascii="Times New Roman" w:eastAsia="Times New Roman" w:hAnsi="Times New Roman" w:cs="Times New Roman"/>
          <w:b/>
          <w:lang w:val="lt-LT" w:eastAsia="lt-LT"/>
        </w:rPr>
      </w:pPr>
      <w:r w:rsidRPr="00600BD7">
        <w:rPr>
          <w:rFonts w:ascii="Times New Roman" w:eastAsia="Times New Roman" w:hAnsi="Times New Roman" w:cs="Times New Roman"/>
          <w:b/>
          <w:lang w:val="lt-LT" w:eastAsia="lt-LT"/>
        </w:rPr>
        <w:t>7.</w:t>
      </w:r>
      <w:r w:rsidRPr="00B62116">
        <w:rPr>
          <w:rFonts w:ascii="Times New Roman" w:eastAsia="Times New Roman" w:hAnsi="Times New Roman" w:cs="Times New Roman"/>
          <w:b/>
          <w:lang w:val="lt-LT" w:eastAsia="lt-LT"/>
        </w:rPr>
        <w:t xml:space="preserve"> </w:t>
      </w:r>
      <w:r w:rsidRPr="00D653B8">
        <w:rPr>
          <w:rFonts w:ascii="Times New Roman" w:eastAsia="Times New Roman" w:hAnsi="Times New Roman" w:cs="Times New Roman"/>
          <w:b/>
          <w:lang w:val="lt-LT" w:eastAsia="lt-LT"/>
        </w:rPr>
        <w:tab/>
      </w:r>
      <w:r w:rsidR="00845C68" w:rsidRPr="00600BD7">
        <w:rPr>
          <w:rFonts w:ascii="Times New Roman" w:eastAsia="Times New Roman" w:hAnsi="Times New Roman" w:cs="Times New Roman"/>
          <w:b/>
          <w:lang w:val="lt-LT" w:eastAsia="lt-LT"/>
        </w:rPr>
        <w:t>Vartojimo instrukcija</w:t>
      </w:r>
    </w:p>
    <w:p w14:paraId="2B428313" w14:textId="77777777" w:rsidR="00845C68" w:rsidRPr="00D653B8" w:rsidRDefault="00845C68" w:rsidP="00845C68">
      <w:pPr>
        <w:spacing w:after="0" w:line="240" w:lineRule="auto"/>
        <w:rPr>
          <w:rFonts w:ascii="Times New Roman" w:eastAsia="Times New Roman" w:hAnsi="Times New Roman" w:cs="Times New Roman"/>
          <w:lang w:val="lt-LT" w:eastAsia="lt-LT"/>
        </w:rPr>
      </w:pPr>
    </w:p>
    <w:p w14:paraId="31AB4B34" w14:textId="729B0453" w:rsidR="00845C68" w:rsidRPr="00D653B8" w:rsidRDefault="00845C68" w:rsidP="00845C68">
      <w:pPr>
        <w:spacing w:after="0" w:line="240" w:lineRule="auto"/>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 xml:space="preserve">Visada vartokite Fraxiparine taip, kaip Jus išmokė gydytojas arba slaugytojas. Klauskite jų patarimo, jei </w:t>
      </w:r>
      <w:r w:rsidR="0057681C">
        <w:rPr>
          <w:rFonts w:ascii="Times New Roman" w:eastAsia="Times New Roman" w:hAnsi="Times New Roman" w:cs="Times New Roman"/>
          <w:lang w:val="lt-LT" w:eastAsia="lt-LT"/>
        </w:rPr>
        <w:t>leidži</w:t>
      </w:r>
      <w:r w:rsidRPr="00D653B8">
        <w:rPr>
          <w:rFonts w:ascii="Times New Roman" w:eastAsia="Times New Roman" w:hAnsi="Times New Roman" w:cs="Times New Roman"/>
          <w:lang w:val="lt-LT" w:eastAsia="lt-LT"/>
        </w:rPr>
        <w:t>ant Fraxiparine atsiranda kokių nors sunkumų.</w:t>
      </w:r>
    </w:p>
    <w:p w14:paraId="1370DD2D" w14:textId="77777777" w:rsidR="00845C68" w:rsidRPr="00D653B8" w:rsidRDefault="00845C68" w:rsidP="00845C68">
      <w:pPr>
        <w:spacing w:after="0" w:line="240" w:lineRule="auto"/>
        <w:rPr>
          <w:rFonts w:ascii="Times New Roman" w:eastAsia="Times New Roman" w:hAnsi="Times New Roman" w:cs="Times New Roman"/>
          <w:lang w:val="lt-LT"/>
        </w:rPr>
      </w:pPr>
    </w:p>
    <w:tbl>
      <w:tblPr>
        <w:tblW w:w="0" w:type="auto"/>
        <w:tblInd w:w="108" w:type="dxa"/>
        <w:tblLayout w:type="fixed"/>
        <w:tblLook w:val="0000" w:firstRow="0" w:lastRow="0" w:firstColumn="0" w:lastColumn="0" w:noHBand="0" w:noVBand="0"/>
      </w:tblPr>
      <w:tblGrid>
        <w:gridCol w:w="568"/>
        <w:gridCol w:w="5172"/>
        <w:gridCol w:w="2898"/>
      </w:tblGrid>
      <w:tr w:rsidR="00845C68" w:rsidRPr="00D653B8" w14:paraId="04064A85" w14:textId="77777777" w:rsidTr="00152442">
        <w:trPr>
          <w:cantSplit/>
        </w:trPr>
        <w:tc>
          <w:tcPr>
            <w:tcW w:w="568" w:type="dxa"/>
            <w:shd w:val="clear" w:color="auto" w:fill="auto"/>
          </w:tcPr>
          <w:p w14:paraId="6BE1C9EB" w14:textId="77777777" w:rsidR="00845C68" w:rsidRPr="00D653B8" w:rsidRDefault="00845C68" w:rsidP="00152442">
            <w:pPr>
              <w:spacing w:after="0" w:line="240" w:lineRule="auto"/>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 xml:space="preserve">1. </w:t>
            </w:r>
          </w:p>
        </w:tc>
        <w:tc>
          <w:tcPr>
            <w:tcW w:w="8070" w:type="dxa"/>
            <w:gridSpan w:val="2"/>
            <w:shd w:val="clear" w:color="auto" w:fill="auto"/>
          </w:tcPr>
          <w:p w14:paraId="500C3844" w14:textId="77777777" w:rsidR="00845C68" w:rsidRPr="00D653B8" w:rsidRDefault="00845C68" w:rsidP="00152442">
            <w:pPr>
              <w:tabs>
                <w:tab w:val="left" w:pos="6404"/>
              </w:tabs>
              <w:spacing w:after="0" w:line="240" w:lineRule="auto"/>
              <w:rPr>
                <w:rFonts w:ascii="Times New Roman" w:eastAsia="Times New Roman" w:hAnsi="Times New Roman" w:cs="Times New Roman"/>
                <w:lang w:val="lt-LT" w:eastAsia="lt-LT"/>
              </w:rPr>
            </w:pPr>
            <w:r w:rsidRPr="00D653B8">
              <w:rPr>
                <w:rFonts w:ascii="Times New Roman" w:eastAsia="Times New Roman" w:hAnsi="Times New Roman" w:cs="Times New Roman"/>
                <w:b/>
                <w:lang w:val="lt-LT" w:eastAsia="lt-LT"/>
              </w:rPr>
              <w:t>Kruopščiai nusiplaukite rankas</w:t>
            </w:r>
            <w:r w:rsidRPr="00D653B8">
              <w:rPr>
                <w:rFonts w:ascii="Times New Roman" w:eastAsia="Times New Roman" w:hAnsi="Times New Roman" w:cs="Times New Roman"/>
                <w:lang w:val="lt-LT" w:eastAsia="lt-LT"/>
              </w:rPr>
              <w:t xml:space="preserve"> muilu ir vandeniu. Nusausinkite rankšluosčiu.</w:t>
            </w:r>
          </w:p>
          <w:p w14:paraId="7FD75C8B" w14:textId="77777777" w:rsidR="00845C68" w:rsidRPr="00D653B8" w:rsidRDefault="00845C68" w:rsidP="00152442">
            <w:pPr>
              <w:spacing w:after="0" w:line="240" w:lineRule="auto"/>
              <w:rPr>
                <w:rFonts w:ascii="Times New Roman" w:eastAsia="Times New Roman" w:hAnsi="Times New Roman" w:cs="Times New Roman"/>
                <w:lang w:val="lt-LT" w:eastAsia="lt-LT"/>
              </w:rPr>
            </w:pPr>
          </w:p>
        </w:tc>
      </w:tr>
      <w:tr w:rsidR="00845C68" w:rsidRPr="00D653B8" w14:paraId="3711215F" w14:textId="77777777" w:rsidTr="00152442">
        <w:trPr>
          <w:cantSplit/>
        </w:trPr>
        <w:tc>
          <w:tcPr>
            <w:tcW w:w="568" w:type="dxa"/>
            <w:shd w:val="clear" w:color="auto" w:fill="auto"/>
          </w:tcPr>
          <w:p w14:paraId="006573E9" w14:textId="77777777" w:rsidR="00845C68" w:rsidRPr="00D653B8" w:rsidRDefault="00845C68" w:rsidP="00152442">
            <w:pPr>
              <w:spacing w:after="0" w:line="240" w:lineRule="auto"/>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2.</w:t>
            </w:r>
          </w:p>
        </w:tc>
        <w:tc>
          <w:tcPr>
            <w:tcW w:w="5172" w:type="dxa"/>
            <w:shd w:val="clear" w:color="auto" w:fill="auto"/>
          </w:tcPr>
          <w:p w14:paraId="4F1C6FD6" w14:textId="633E3AFB" w:rsidR="00845C68" w:rsidRPr="00D653B8" w:rsidRDefault="00845C68" w:rsidP="00152442">
            <w:pPr>
              <w:spacing w:after="0" w:line="240" w:lineRule="auto"/>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 xml:space="preserve">Patogiai atsisėskite arba atsigulkite. </w:t>
            </w:r>
            <w:r w:rsidR="0057681C">
              <w:rPr>
                <w:rFonts w:ascii="Times New Roman" w:eastAsia="Times New Roman" w:hAnsi="Times New Roman" w:cs="Times New Roman"/>
                <w:lang w:val="lt-LT" w:eastAsia="lt-LT"/>
              </w:rPr>
              <w:t>Leidž</w:t>
            </w:r>
            <w:r w:rsidRPr="00D653B8">
              <w:rPr>
                <w:rFonts w:ascii="Times New Roman" w:eastAsia="Times New Roman" w:hAnsi="Times New Roman" w:cs="Times New Roman"/>
                <w:lang w:val="lt-LT" w:eastAsia="lt-LT"/>
              </w:rPr>
              <w:t>iama į apatinę pilvo sritį (</w:t>
            </w:r>
            <w:r w:rsidRPr="00D653B8">
              <w:rPr>
                <w:rFonts w:ascii="Times New Roman" w:eastAsia="Times New Roman" w:hAnsi="Times New Roman" w:cs="Times New Roman"/>
                <w:b/>
                <w:lang w:val="lt-LT" w:eastAsia="lt-LT"/>
              </w:rPr>
              <w:t>1 pav.</w:t>
            </w:r>
            <w:r w:rsidRPr="00D653B8">
              <w:rPr>
                <w:rFonts w:ascii="Times New Roman" w:eastAsia="Times New Roman" w:hAnsi="Times New Roman" w:cs="Times New Roman"/>
                <w:lang w:val="lt-LT" w:eastAsia="lt-LT"/>
              </w:rPr>
              <w:t>), kiekvieną kartą pakaitomis į kairę arba dešinę pilvo pusę.</w:t>
            </w:r>
          </w:p>
        </w:tc>
        <w:tc>
          <w:tcPr>
            <w:tcW w:w="2898" w:type="dxa"/>
            <w:shd w:val="clear" w:color="auto" w:fill="auto"/>
          </w:tcPr>
          <w:p w14:paraId="10FB3572" w14:textId="77777777" w:rsidR="00845C68" w:rsidRPr="00D653B8" w:rsidRDefault="00845C68" w:rsidP="00152442">
            <w:pPr>
              <w:spacing w:after="0" w:line="240" w:lineRule="auto"/>
              <w:rPr>
                <w:rFonts w:ascii="Times New Roman" w:eastAsia="Times New Roman" w:hAnsi="Times New Roman" w:cs="Times New Roman"/>
                <w:lang w:val="lt-LT"/>
              </w:rPr>
            </w:pPr>
            <w:r w:rsidRPr="00D653B8">
              <w:rPr>
                <w:rFonts w:ascii="Times New Roman" w:eastAsia="Times New Roman" w:hAnsi="Times New Roman" w:cs="Times New Roman"/>
                <w:noProof/>
                <w:lang w:val="lt-LT" w:eastAsia="lt-LT"/>
              </w:rPr>
              <w:drawing>
                <wp:inline distT="0" distB="0" distL="0" distR="0" wp14:anchorId="41FD5161" wp14:editId="2E27CF54">
                  <wp:extent cx="1428750" cy="1104900"/>
                  <wp:effectExtent l="19050" t="0" r="0" b="0"/>
                  <wp:docPr id="1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cstate="print"/>
                          <a:srcRect/>
                          <a:stretch>
                            <a:fillRect/>
                          </a:stretch>
                        </pic:blipFill>
                        <pic:spPr bwMode="auto">
                          <a:xfrm>
                            <a:off x="0" y="0"/>
                            <a:ext cx="1428750" cy="1104900"/>
                          </a:xfrm>
                          <a:prstGeom prst="rect">
                            <a:avLst/>
                          </a:prstGeom>
                          <a:noFill/>
                          <a:ln w="9525">
                            <a:noFill/>
                            <a:miter lim="800000"/>
                            <a:headEnd/>
                            <a:tailEnd/>
                          </a:ln>
                        </pic:spPr>
                      </pic:pic>
                    </a:graphicData>
                  </a:graphic>
                </wp:inline>
              </w:drawing>
            </w:r>
          </w:p>
          <w:p w14:paraId="103E09F8" w14:textId="77777777" w:rsidR="00845C68" w:rsidRPr="00D653B8" w:rsidRDefault="00845C68" w:rsidP="00152442">
            <w:pPr>
              <w:spacing w:after="0" w:line="240" w:lineRule="auto"/>
              <w:rPr>
                <w:rFonts w:ascii="Times New Roman" w:eastAsia="Times New Roman" w:hAnsi="Times New Roman" w:cs="Times New Roman"/>
                <w:lang w:val="lt-LT"/>
              </w:rPr>
            </w:pPr>
          </w:p>
        </w:tc>
      </w:tr>
      <w:tr w:rsidR="00845C68" w:rsidRPr="00D653B8" w14:paraId="7873FFBD" w14:textId="77777777" w:rsidTr="00152442">
        <w:trPr>
          <w:cantSplit/>
        </w:trPr>
        <w:tc>
          <w:tcPr>
            <w:tcW w:w="568" w:type="dxa"/>
            <w:shd w:val="clear" w:color="auto" w:fill="auto"/>
          </w:tcPr>
          <w:p w14:paraId="273A0EC8" w14:textId="77777777" w:rsidR="00845C68" w:rsidRPr="00D653B8" w:rsidRDefault="00845C68" w:rsidP="00152442">
            <w:pPr>
              <w:spacing w:after="0" w:line="240" w:lineRule="auto"/>
              <w:rPr>
                <w:rFonts w:ascii="Times New Roman" w:eastAsia="Times New Roman" w:hAnsi="Times New Roman" w:cs="Times New Roman"/>
                <w:lang w:val="lt-LT" w:eastAsia="lt-LT"/>
              </w:rPr>
            </w:pPr>
          </w:p>
        </w:tc>
        <w:tc>
          <w:tcPr>
            <w:tcW w:w="5172" w:type="dxa"/>
            <w:shd w:val="clear" w:color="auto" w:fill="auto"/>
          </w:tcPr>
          <w:p w14:paraId="7955DD41" w14:textId="77777777" w:rsidR="00845C68" w:rsidRPr="00D653B8" w:rsidRDefault="00845C68" w:rsidP="00152442">
            <w:pPr>
              <w:spacing w:after="0" w:line="240" w:lineRule="auto"/>
              <w:rPr>
                <w:rFonts w:ascii="Times New Roman" w:eastAsia="Times New Roman" w:hAnsi="Times New Roman" w:cs="Times New Roman"/>
                <w:lang w:val="lt-LT" w:eastAsia="lt-LT"/>
              </w:rPr>
            </w:pPr>
          </w:p>
        </w:tc>
        <w:tc>
          <w:tcPr>
            <w:tcW w:w="2898" w:type="dxa"/>
            <w:shd w:val="clear" w:color="auto" w:fill="auto"/>
          </w:tcPr>
          <w:p w14:paraId="6E15F534" w14:textId="77777777" w:rsidR="00845C68" w:rsidRPr="00D653B8" w:rsidRDefault="00845C68" w:rsidP="00152442">
            <w:pPr>
              <w:spacing w:after="0" w:line="240" w:lineRule="auto"/>
              <w:rPr>
                <w:rFonts w:ascii="Times New Roman" w:eastAsia="Times New Roman" w:hAnsi="Times New Roman" w:cs="Times New Roman"/>
                <w:b/>
                <w:lang w:val="lt-LT"/>
              </w:rPr>
            </w:pPr>
            <w:r w:rsidRPr="00D653B8">
              <w:rPr>
                <w:rFonts w:ascii="Times New Roman" w:eastAsia="Times New Roman" w:hAnsi="Times New Roman" w:cs="Times New Roman"/>
                <w:b/>
                <w:lang w:val="lt-LT"/>
              </w:rPr>
              <w:t>1 pav.</w:t>
            </w:r>
          </w:p>
          <w:p w14:paraId="5B6CCFFD" w14:textId="77777777" w:rsidR="00845C68" w:rsidRPr="00D653B8" w:rsidRDefault="00845C68" w:rsidP="00152442">
            <w:pPr>
              <w:spacing w:after="0" w:line="240" w:lineRule="auto"/>
              <w:rPr>
                <w:rFonts w:ascii="Times New Roman" w:eastAsia="Times New Roman" w:hAnsi="Times New Roman" w:cs="Times New Roman"/>
                <w:lang w:val="lt-LT"/>
              </w:rPr>
            </w:pPr>
          </w:p>
        </w:tc>
      </w:tr>
      <w:tr w:rsidR="00845C68" w:rsidRPr="002D4D23" w14:paraId="4F39C982" w14:textId="77777777" w:rsidTr="00152442">
        <w:trPr>
          <w:cantSplit/>
        </w:trPr>
        <w:tc>
          <w:tcPr>
            <w:tcW w:w="568" w:type="dxa"/>
            <w:shd w:val="clear" w:color="auto" w:fill="auto"/>
          </w:tcPr>
          <w:p w14:paraId="1526E5E8" w14:textId="77777777" w:rsidR="00845C68" w:rsidRPr="00D653B8" w:rsidRDefault="00845C68" w:rsidP="00152442">
            <w:pPr>
              <w:spacing w:after="0" w:line="240" w:lineRule="auto"/>
              <w:rPr>
                <w:rFonts w:ascii="Times New Roman" w:eastAsia="Times New Roman" w:hAnsi="Times New Roman" w:cs="Times New Roman"/>
                <w:b/>
                <w:lang w:val="lt-LT" w:eastAsia="lt-LT"/>
              </w:rPr>
            </w:pPr>
            <w:r w:rsidRPr="00D653B8">
              <w:rPr>
                <w:rFonts w:ascii="Times New Roman" w:eastAsia="Times New Roman" w:hAnsi="Times New Roman" w:cs="Times New Roman"/>
                <w:b/>
                <w:lang w:val="lt-LT" w:eastAsia="lt-LT"/>
              </w:rPr>
              <w:t>3.</w:t>
            </w:r>
          </w:p>
        </w:tc>
        <w:tc>
          <w:tcPr>
            <w:tcW w:w="8070" w:type="dxa"/>
            <w:gridSpan w:val="2"/>
            <w:shd w:val="clear" w:color="auto" w:fill="auto"/>
          </w:tcPr>
          <w:p w14:paraId="104EACA8" w14:textId="77777777" w:rsidR="00845C68" w:rsidRPr="00D653B8" w:rsidRDefault="00845C68" w:rsidP="00152442">
            <w:pPr>
              <w:spacing w:after="0" w:line="240" w:lineRule="auto"/>
              <w:rPr>
                <w:rFonts w:ascii="Times New Roman" w:eastAsia="Times New Roman" w:hAnsi="Times New Roman" w:cs="Times New Roman"/>
                <w:b/>
                <w:lang w:val="lt-LT" w:eastAsia="lt-LT"/>
              </w:rPr>
            </w:pPr>
            <w:r w:rsidRPr="00D653B8">
              <w:rPr>
                <w:rFonts w:ascii="Times New Roman" w:eastAsia="Times New Roman" w:hAnsi="Times New Roman" w:cs="Times New Roman"/>
                <w:b/>
                <w:lang w:val="lt-LT" w:eastAsia="lt-LT"/>
              </w:rPr>
              <w:t>Nuvalykite injekcijos vietą tamponu, suvilgytu alkoholiu.</w:t>
            </w:r>
          </w:p>
          <w:p w14:paraId="3542656D" w14:textId="77777777" w:rsidR="00845C68" w:rsidRPr="00D653B8" w:rsidRDefault="00845C68" w:rsidP="00152442">
            <w:pPr>
              <w:spacing w:after="0" w:line="240" w:lineRule="auto"/>
              <w:rPr>
                <w:rFonts w:ascii="Times New Roman" w:eastAsia="Times New Roman" w:hAnsi="Times New Roman" w:cs="Times New Roman"/>
                <w:b/>
                <w:lang w:val="lt-LT"/>
              </w:rPr>
            </w:pPr>
          </w:p>
        </w:tc>
      </w:tr>
      <w:tr w:rsidR="00845C68" w:rsidRPr="002D4D23" w14:paraId="45616986" w14:textId="77777777" w:rsidTr="00152442">
        <w:trPr>
          <w:cantSplit/>
        </w:trPr>
        <w:tc>
          <w:tcPr>
            <w:tcW w:w="568" w:type="dxa"/>
            <w:shd w:val="clear" w:color="auto" w:fill="auto"/>
          </w:tcPr>
          <w:p w14:paraId="76F461EE" w14:textId="77777777" w:rsidR="00845C68" w:rsidRPr="00D653B8" w:rsidRDefault="00845C68" w:rsidP="00152442">
            <w:pPr>
              <w:spacing w:after="0" w:line="240" w:lineRule="auto"/>
              <w:rPr>
                <w:rFonts w:ascii="Times New Roman" w:eastAsia="Times New Roman" w:hAnsi="Times New Roman" w:cs="Times New Roman"/>
                <w:b/>
                <w:lang w:val="lt-LT" w:eastAsia="lt-LT"/>
              </w:rPr>
            </w:pPr>
            <w:r w:rsidRPr="00D653B8">
              <w:rPr>
                <w:rFonts w:ascii="Times New Roman" w:eastAsia="Times New Roman" w:hAnsi="Times New Roman" w:cs="Times New Roman"/>
                <w:b/>
                <w:lang w:val="lt-LT" w:eastAsia="lt-LT"/>
              </w:rPr>
              <w:t>4.</w:t>
            </w:r>
          </w:p>
        </w:tc>
        <w:tc>
          <w:tcPr>
            <w:tcW w:w="8070" w:type="dxa"/>
            <w:gridSpan w:val="2"/>
            <w:shd w:val="clear" w:color="auto" w:fill="auto"/>
          </w:tcPr>
          <w:p w14:paraId="185DE245" w14:textId="77777777" w:rsidR="00845C68" w:rsidRPr="00D653B8" w:rsidRDefault="00845C68" w:rsidP="00152442">
            <w:pPr>
              <w:spacing w:after="0" w:line="240" w:lineRule="auto"/>
              <w:rPr>
                <w:rFonts w:ascii="Times New Roman" w:eastAsia="Times New Roman" w:hAnsi="Times New Roman" w:cs="Times New Roman"/>
                <w:b/>
                <w:lang w:val="lt-LT" w:eastAsia="lt-LT"/>
              </w:rPr>
            </w:pPr>
            <w:r w:rsidRPr="00D653B8">
              <w:rPr>
                <w:rFonts w:ascii="Times New Roman" w:eastAsia="Times New Roman" w:hAnsi="Times New Roman" w:cs="Times New Roman"/>
                <w:b/>
                <w:lang w:val="lt-LT" w:eastAsia="lt-LT"/>
              </w:rPr>
              <w:t xml:space="preserve">Nuimkite gaubtelį, saugantį adatą. </w:t>
            </w:r>
          </w:p>
          <w:p w14:paraId="64BE3FD0" w14:textId="77777777" w:rsidR="00845C68" w:rsidRPr="00D653B8" w:rsidRDefault="00845C68" w:rsidP="00152442">
            <w:pPr>
              <w:spacing w:after="0" w:line="240" w:lineRule="auto"/>
              <w:rPr>
                <w:rFonts w:ascii="Times New Roman" w:eastAsia="Times New Roman" w:hAnsi="Times New Roman" w:cs="Times New Roman"/>
                <w:b/>
                <w:lang w:val="lt-LT" w:eastAsia="lt-LT"/>
              </w:rPr>
            </w:pPr>
          </w:p>
          <w:p w14:paraId="71A30B17" w14:textId="77777777" w:rsidR="00845C68" w:rsidRPr="00D653B8" w:rsidRDefault="00845C68" w:rsidP="00152442">
            <w:pPr>
              <w:spacing w:after="0" w:line="240" w:lineRule="auto"/>
              <w:rPr>
                <w:rFonts w:ascii="Times New Roman" w:eastAsia="Times New Roman" w:hAnsi="Times New Roman" w:cs="Times New Roman"/>
                <w:lang w:val="lt-LT" w:eastAsia="lt-LT"/>
              </w:rPr>
            </w:pPr>
            <w:r w:rsidRPr="00D653B8">
              <w:rPr>
                <w:rFonts w:ascii="Times New Roman" w:eastAsia="Times New Roman" w:hAnsi="Times New Roman" w:cs="Times New Roman"/>
                <w:b/>
                <w:lang w:val="lt-LT" w:eastAsia="lt-LT"/>
              </w:rPr>
              <w:t>Svarbu</w:t>
            </w:r>
          </w:p>
          <w:p w14:paraId="16ED6D37" w14:textId="77777777" w:rsidR="00845C68" w:rsidRPr="00D653B8" w:rsidRDefault="00845C68" w:rsidP="00152442">
            <w:pPr>
              <w:numPr>
                <w:ilvl w:val="0"/>
                <w:numId w:val="37"/>
              </w:numPr>
              <w:spacing w:after="0" w:line="240" w:lineRule="auto"/>
              <w:rPr>
                <w:rFonts w:ascii="Times New Roman" w:eastAsia="Times New Roman" w:hAnsi="Times New Roman" w:cs="Times New Roman"/>
                <w:lang w:val="lt-LT"/>
              </w:rPr>
            </w:pPr>
            <w:r w:rsidRPr="00D653B8">
              <w:rPr>
                <w:rFonts w:ascii="Times New Roman" w:eastAsia="Times New Roman" w:hAnsi="Times New Roman" w:cs="Times New Roman"/>
                <w:lang w:val="lt-LT"/>
              </w:rPr>
              <w:t>Prieš injekciją</w:t>
            </w:r>
            <w:r w:rsidRPr="00D653B8" w:rsidDel="00444D6F">
              <w:rPr>
                <w:rFonts w:ascii="Times New Roman" w:eastAsia="Times New Roman" w:hAnsi="Times New Roman" w:cs="Times New Roman"/>
                <w:lang w:val="lt-LT"/>
              </w:rPr>
              <w:t xml:space="preserve"> </w:t>
            </w:r>
            <w:r w:rsidRPr="00D653B8">
              <w:rPr>
                <w:rFonts w:ascii="Times New Roman" w:eastAsia="Times New Roman" w:hAnsi="Times New Roman" w:cs="Times New Roman"/>
                <w:lang w:val="lt-LT"/>
              </w:rPr>
              <w:t>nelieskite adatos ir neleiskite jai liestis su kitais paviršiais.</w:t>
            </w:r>
          </w:p>
          <w:p w14:paraId="2D839433" w14:textId="77777777" w:rsidR="00845C68" w:rsidRPr="00D653B8" w:rsidRDefault="00845C68" w:rsidP="00152442">
            <w:pPr>
              <w:numPr>
                <w:ilvl w:val="0"/>
                <w:numId w:val="37"/>
              </w:numPr>
              <w:spacing w:after="0" w:line="240" w:lineRule="auto"/>
              <w:rPr>
                <w:rFonts w:ascii="Times New Roman" w:eastAsia="Times New Roman" w:hAnsi="Times New Roman" w:cs="Times New Roman"/>
                <w:lang w:val="lt-LT"/>
              </w:rPr>
            </w:pPr>
            <w:r w:rsidRPr="00D653B8">
              <w:rPr>
                <w:rFonts w:ascii="Times New Roman" w:eastAsia="Times New Roman" w:hAnsi="Times New Roman" w:cs="Times New Roman"/>
                <w:lang w:val="lt-LT"/>
              </w:rPr>
              <w:t>Normalu, kad</w:t>
            </w:r>
            <w:r w:rsidRPr="00D653B8" w:rsidDel="00836D1A">
              <w:rPr>
                <w:rFonts w:ascii="Times New Roman" w:eastAsia="Times New Roman" w:hAnsi="Times New Roman" w:cs="Times New Roman"/>
                <w:lang w:val="lt-LT"/>
              </w:rPr>
              <w:t xml:space="preserve"> </w:t>
            </w:r>
            <w:r w:rsidRPr="00D653B8">
              <w:rPr>
                <w:rFonts w:ascii="Times New Roman" w:eastAsia="Times New Roman" w:hAnsi="Times New Roman" w:cs="Times New Roman"/>
                <w:lang w:val="lt-LT"/>
              </w:rPr>
              <w:t>švirkšte yra mažų oro burbuliukų. Nemėginkite jų pašalinti prieš injekciją.</w:t>
            </w:r>
          </w:p>
          <w:p w14:paraId="2BD92B5D" w14:textId="77777777" w:rsidR="00845C68" w:rsidRPr="00D653B8" w:rsidRDefault="00845C68" w:rsidP="00152442">
            <w:pPr>
              <w:shd w:val="clear" w:color="000000" w:fill="FFFFFF"/>
              <w:spacing w:after="0" w:line="240" w:lineRule="auto"/>
              <w:rPr>
                <w:rFonts w:ascii="Times New Roman" w:eastAsia="Times New Roman" w:hAnsi="Times New Roman" w:cs="Times New Roman"/>
                <w:lang w:val="lt-LT"/>
              </w:rPr>
            </w:pPr>
          </w:p>
        </w:tc>
      </w:tr>
      <w:tr w:rsidR="00845C68" w:rsidRPr="00D653B8" w14:paraId="42EA7402" w14:textId="77777777" w:rsidTr="00152442">
        <w:trPr>
          <w:cantSplit/>
        </w:trPr>
        <w:tc>
          <w:tcPr>
            <w:tcW w:w="568" w:type="dxa"/>
            <w:shd w:val="clear" w:color="auto" w:fill="auto"/>
          </w:tcPr>
          <w:p w14:paraId="451A123F" w14:textId="77777777" w:rsidR="00845C68" w:rsidRPr="00D653B8" w:rsidRDefault="00845C68" w:rsidP="00152442">
            <w:pPr>
              <w:spacing w:after="0" w:line="240" w:lineRule="auto"/>
              <w:rPr>
                <w:rFonts w:ascii="Times New Roman" w:eastAsia="Times New Roman" w:hAnsi="Times New Roman" w:cs="Times New Roman"/>
                <w:b/>
                <w:lang w:val="lt-LT" w:eastAsia="lt-LT"/>
              </w:rPr>
            </w:pPr>
            <w:r w:rsidRPr="00D653B8">
              <w:rPr>
                <w:rFonts w:ascii="Times New Roman" w:eastAsia="Times New Roman" w:hAnsi="Times New Roman" w:cs="Times New Roman"/>
                <w:b/>
                <w:lang w:val="lt-LT" w:eastAsia="lt-LT"/>
              </w:rPr>
              <w:t>5.</w:t>
            </w:r>
          </w:p>
        </w:tc>
        <w:tc>
          <w:tcPr>
            <w:tcW w:w="5172" w:type="dxa"/>
            <w:shd w:val="clear" w:color="auto" w:fill="auto"/>
          </w:tcPr>
          <w:p w14:paraId="143AC931" w14:textId="66EB5BC4" w:rsidR="00845C68" w:rsidRPr="00D653B8" w:rsidRDefault="00845C68" w:rsidP="00152442">
            <w:pPr>
              <w:spacing w:after="0" w:line="240" w:lineRule="auto"/>
              <w:rPr>
                <w:rFonts w:ascii="Times New Roman" w:eastAsia="Times New Roman" w:hAnsi="Times New Roman" w:cs="Times New Roman"/>
                <w:lang w:val="lt-LT" w:eastAsia="lt-LT"/>
              </w:rPr>
            </w:pPr>
            <w:r w:rsidRPr="00D653B8">
              <w:rPr>
                <w:rFonts w:ascii="Times New Roman" w:eastAsia="Times New Roman" w:hAnsi="Times New Roman" w:cs="Times New Roman"/>
                <w:b/>
                <w:lang w:val="lt-LT" w:eastAsia="lt-LT"/>
              </w:rPr>
              <w:t>Nuvalytą odą švelniai suimkite, kad susidarytų raukšlė.</w:t>
            </w:r>
            <w:r w:rsidRPr="00D653B8">
              <w:rPr>
                <w:rFonts w:ascii="Times New Roman" w:eastAsia="Times New Roman" w:hAnsi="Times New Roman" w:cs="Times New Roman"/>
                <w:lang w:val="lt-LT" w:eastAsia="lt-LT"/>
              </w:rPr>
              <w:t xml:space="preserve"> Visos injekcijos metu laikykite raukšlę tarp nykščio ir </w:t>
            </w:r>
            <w:r w:rsidR="00B62116">
              <w:rPr>
                <w:rFonts w:ascii="Times New Roman" w:eastAsia="Times New Roman" w:hAnsi="Times New Roman" w:cs="Times New Roman"/>
                <w:lang w:val="lt-LT" w:eastAsia="lt-LT"/>
              </w:rPr>
              <w:t>smiliaus</w:t>
            </w:r>
            <w:r w:rsidRPr="00D653B8">
              <w:rPr>
                <w:rFonts w:ascii="Times New Roman" w:eastAsia="Times New Roman" w:hAnsi="Times New Roman" w:cs="Times New Roman"/>
                <w:lang w:val="lt-LT" w:eastAsia="lt-LT"/>
              </w:rPr>
              <w:t xml:space="preserve"> (</w:t>
            </w:r>
            <w:r w:rsidRPr="00D653B8">
              <w:rPr>
                <w:rFonts w:ascii="Times New Roman" w:eastAsia="Times New Roman" w:hAnsi="Times New Roman" w:cs="Times New Roman"/>
                <w:b/>
                <w:lang w:val="lt-LT" w:eastAsia="lt-LT"/>
              </w:rPr>
              <w:t>2 pav.</w:t>
            </w:r>
            <w:r w:rsidRPr="00D653B8">
              <w:rPr>
                <w:rFonts w:ascii="Times New Roman" w:eastAsia="Times New Roman" w:hAnsi="Times New Roman" w:cs="Times New Roman"/>
                <w:lang w:val="lt-LT" w:eastAsia="lt-LT"/>
              </w:rPr>
              <w:t>).</w:t>
            </w:r>
          </w:p>
        </w:tc>
        <w:tc>
          <w:tcPr>
            <w:tcW w:w="2898" w:type="dxa"/>
            <w:shd w:val="clear" w:color="auto" w:fill="auto"/>
          </w:tcPr>
          <w:p w14:paraId="2E450929" w14:textId="77777777" w:rsidR="00845C68" w:rsidRPr="00D653B8" w:rsidRDefault="00845C68" w:rsidP="00152442">
            <w:pPr>
              <w:spacing w:after="0" w:line="240" w:lineRule="auto"/>
              <w:rPr>
                <w:rFonts w:ascii="Times New Roman" w:eastAsia="Times New Roman" w:hAnsi="Times New Roman" w:cs="Times New Roman"/>
                <w:lang w:val="lt-LT"/>
              </w:rPr>
            </w:pPr>
            <w:r w:rsidRPr="00D653B8">
              <w:rPr>
                <w:rFonts w:ascii="Times New Roman" w:eastAsia="Times New Roman" w:hAnsi="Times New Roman" w:cs="Times New Roman"/>
                <w:noProof/>
                <w:lang w:val="lt-LT" w:eastAsia="lt-LT"/>
              </w:rPr>
              <w:drawing>
                <wp:inline distT="0" distB="0" distL="0" distR="0" wp14:anchorId="4849A23B" wp14:editId="4BE18DAB">
                  <wp:extent cx="1390650" cy="1200150"/>
                  <wp:effectExtent l="19050" t="0" r="0" b="0"/>
                  <wp:docPr id="1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cstate="print"/>
                          <a:srcRect/>
                          <a:stretch>
                            <a:fillRect/>
                          </a:stretch>
                        </pic:blipFill>
                        <pic:spPr bwMode="auto">
                          <a:xfrm>
                            <a:off x="0" y="0"/>
                            <a:ext cx="1390650" cy="1200150"/>
                          </a:xfrm>
                          <a:prstGeom prst="rect">
                            <a:avLst/>
                          </a:prstGeom>
                          <a:noFill/>
                          <a:ln w="9525">
                            <a:noFill/>
                            <a:miter lim="800000"/>
                            <a:headEnd/>
                            <a:tailEnd/>
                          </a:ln>
                        </pic:spPr>
                      </pic:pic>
                    </a:graphicData>
                  </a:graphic>
                </wp:inline>
              </w:drawing>
            </w:r>
          </w:p>
          <w:p w14:paraId="297D31C1" w14:textId="77777777" w:rsidR="00845C68" w:rsidRPr="00D653B8" w:rsidRDefault="00845C68" w:rsidP="00152442">
            <w:pPr>
              <w:spacing w:after="0" w:line="240" w:lineRule="auto"/>
              <w:rPr>
                <w:rFonts w:ascii="Times New Roman" w:eastAsia="Times New Roman" w:hAnsi="Times New Roman" w:cs="Times New Roman"/>
                <w:lang w:val="lt-LT"/>
              </w:rPr>
            </w:pPr>
          </w:p>
        </w:tc>
      </w:tr>
      <w:tr w:rsidR="00845C68" w:rsidRPr="00D653B8" w14:paraId="1D4F408A" w14:textId="77777777" w:rsidTr="00152442">
        <w:trPr>
          <w:cantSplit/>
        </w:trPr>
        <w:tc>
          <w:tcPr>
            <w:tcW w:w="568" w:type="dxa"/>
            <w:shd w:val="clear" w:color="auto" w:fill="auto"/>
          </w:tcPr>
          <w:p w14:paraId="377141BA" w14:textId="77777777" w:rsidR="00845C68" w:rsidRPr="00D653B8" w:rsidRDefault="00845C68" w:rsidP="00152442">
            <w:pPr>
              <w:spacing w:after="0" w:line="240" w:lineRule="auto"/>
              <w:rPr>
                <w:rFonts w:ascii="Times New Roman" w:eastAsia="Times New Roman" w:hAnsi="Times New Roman" w:cs="Times New Roman"/>
                <w:lang w:val="lt-LT" w:eastAsia="lt-LT"/>
              </w:rPr>
            </w:pPr>
          </w:p>
        </w:tc>
        <w:tc>
          <w:tcPr>
            <w:tcW w:w="5172" w:type="dxa"/>
            <w:shd w:val="clear" w:color="auto" w:fill="auto"/>
          </w:tcPr>
          <w:p w14:paraId="0EF33D9D" w14:textId="77777777" w:rsidR="00845C68" w:rsidRPr="00D653B8" w:rsidRDefault="00845C68" w:rsidP="00152442">
            <w:pPr>
              <w:spacing w:after="0" w:line="240" w:lineRule="auto"/>
              <w:rPr>
                <w:rFonts w:ascii="Times New Roman" w:eastAsia="Times New Roman" w:hAnsi="Times New Roman" w:cs="Times New Roman"/>
                <w:lang w:val="lt-LT" w:eastAsia="lt-LT"/>
              </w:rPr>
            </w:pPr>
          </w:p>
        </w:tc>
        <w:tc>
          <w:tcPr>
            <w:tcW w:w="2898" w:type="dxa"/>
            <w:shd w:val="clear" w:color="auto" w:fill="auto"/>
          </w:tcPr>
          <w:p w14:paraId="248F56A0" w14:textId="77777777" w:rsidR="00845C68" w:rsidRPr="00D653B8" w:rsidRDefault="00845C68" w:rsidP="00152442">
            <w:pPr>
              <w:spacing w:after="0" w:line="240" w:lineRule="auto"/>
              <w:rPr>
                <w:rFonts w:ascii="Times New Roman" w:eastAsia="Times New Roman" w:hAnsi="Times New Roman" w:cs="Times New Roman"/>
                <w:b/>
                <w:lang w:val="lt-LT"/>
              </w:rPr>
            </w:pPr>
            <w:r w:rsidRPr="00D653B8">
              <w:rPr>
                <w:rFonts w:ascii="Times New Roman" w:eastAsia="Times New Roman" w:hAnsi="Times New Roman" w:cs="Times New Roman"/>
                <w:b/>
                <w:lang w:val="lt-LT"/>
              </w:rPr>
              <w:t>2 pav.</w:t>
            </w:r>
          </w:p>
          <w:p w14:paraId="29FB0082" w14:textId="77777777" w:rsidR="00845C68" w:rsidRPr="00D653B8" w:rsidRDefault="00845C68" w:rsidP="00152442">
            <w:pPr>
              <w:spacing w:after="0" w:line="240" w:lineRule="auto"/>
              <w:rPr>
                <w:rFonts w:ascii="Times New Roman" w:eastAsia="Times New Roman" w:hAnsi="Times New Roman" w:cs="Times New Roman"/>
                <w:lang w:val="lt-LT"/>
              </w:rPr>
            </w:pPr>
          </w:p>
        </w:tc>
      </w:tr>
      <w:tr w:rsidR="00845C68" w:rsidRPr="00D653B8" w14:paraId="67609560" w14:textId="77777777" w:rsidTr="00152442">
        <w:trPr>
          <w:cantSplit/>
        </w:trPr>
        <w:tc>
          <w:tcPr>
            <w:tcW w:w="568" w:type="dxa"/>
            <w:shd w:val="clear" w:color="auto" w:fill="auto"/>
          </w:tcPr>
          <w:p w14:paraId="046BA249" w14:textId="77777777" w:rsidR="00845C68" w:rsidRPr="00D653B8" w:rsidRDefault="00845C68" w:rsidP="00152442">
            <w:pPr>
              <w:spacing w:after="0" w:line="240" w:lineRule="auto"/>
              <w:rPr>
                <w:rFonts w:ascii="Times New Roman" w:eastAsia="Times New Roman" w:hAnsi="Times New Roman" w:cs="Times New Roman"/>
                <w:b/>
                <w:lang w:val="lt-LT" w:eastAsia="lt-LT"/>
              </w:rPr>
            </w:pPr>
            <w:r w:rsidRPr="00D653B8">
              <w:rPr>
                <w:rFonts w:ascii="Times New Roman" w:eastAsia="Times New Roman" w:hAnsi="Times New Roman" w:cs="Times New Roman"/>
                <w:b/>
                <w:lang w:val="lt-LT" w:eastAsia="lt-LT"/>
              </w:rPr>
              <w:t>6.</w:t>
            </w:r>
          </w:p>
        </w:tc>
        <w:tc>
          <w:tcPr>
            <w:tcW w:w="5172" w:type="dxa"/>
            <w:shd w:val="clear" w:color="auto" w:fill="auto"/>
          </w:tcPr>
          <w:p w14:paraId="303D8E2E" w14:textId="47E253F9" w:rsidR="00845C68" w:rsidRPr="00D653B8" w:rsidRDefault="00845C68" w:rsidP="00152442">
            <w:pPr>
              <w:spacing w:after="0" w:line="240" w:lineRule="auto"/>
              <w:rPr>
                <w:rFonts w:ascii="Times New Roman" w:eastAsia="Times New Roman" w:hAnsi="Times New Roman" w:cs="Times New Roman"/>
                <w:lang w:val="lt-LT" w:eastAsia="lt-LT"/>
              </w:rPr>
            </w:pPr>
            <w:r w:rsidRPr="00D653B8">
              <w:rPr>
                <w:rFonts w:ascii="Times New Roman" w:eastAsia="Times New Roman" w:hAnsi="Times New Roman" w:cs="Times New Roman"/>
                <w:b/>
                <w:lang w:val="lt-LT" w:eastAsia="lt-LT"/>
              </w:rPr>
              <w:t>Stipriai laikykite švirkštą</w:t>
            </w:r>
            <w:r w:rsidR="0057681C" w:rsidRPr="0057681C">
              <w:rPr>
                <w:rFonts w:ascii="Times New Roman" w:eastAsia="Times New Roman" w:hAnsi="Times New Roman" w:cs="Times New Roman"/>
                <w:b/>
                <w:lang w:val="lt-LT" w:eastAsia="lt-LT"/>
              </w:rPr>
              <w:t xml:space="preserve">, </w:t>
            </w:r>
            <w:r w:rsidR="0057681C" w:rsidRPr="004F52C0">
              <w:rPr>
                <w:rFonts w:ascii="Times New Roman" w:eastAsia="Times New Roman" w:hAnsi="Times New Roman" w:cs="Times New Roman"/>
                <w:b/>
                <w:lang w:val="lt-LT" w:eastAsia="lt-LT"/>
              </w:rPr>
              <w:t>suėmę ties laikikliu pirštams</w:t>
            </w:r>
            <w:r w:rsidRPr="004F52C0">
              <w:rPr>
                <w:rFonts w:ascii="Times New Roman" w:eastAsia="Times New Roman" w:hAnsi="Times New Roman" w:cs="Times New Roman"/>
                <w:b/>
                <w:lang w:val="lt-LT" w:eastAsia="lt-LT"/>
              </w:rPr>
              <w:t>.</w:t>
            </w:r>
            <w:r w:rsidRPr="00D653B8">
              <w:rPr>
                <w:rFonts w:ascii="Times New Roman" w:eastAsia="Times New Roman" w:hAnsi="Times New Roman" w:cs="Times New Roman"/>
                <w:lang w:val="lt-LT" w:eastAsia="lt-LT"/>
              </w:rPr>
              <w:t xml:space="preserve"> </w:t>
            </w:r>
            <w:r w:rsidR="0057681C">
              <w:rPr>
                <w:rFonts w:ascii="Times New Roman" w:eastAsia="Times New Roman" w:hAnsi="Times New Roman" w:cs="Times New Roman"/>
                <w:lang w:val="lt-LT" w:eastAsia="lt-LT"/>
              </w:rPr>
              <w:t>Stačiu</w:t>
            </w:r>
            <w:r w:rsidRPr="00D653B8">
              <w:rPr>
                <w:rFonts w:ascii="Times New Roman" w:eastAsia="Times New Roman" w:hAnsi="Times New Roman" w:cs="Times New Roman"/>
                <w:lang w:val="lt-LT" w:eastAsia="lt-LT"/>
              </w:rPr>
              <w:t xml:space="preserve"> (90 laipsnių</w:t>
            </w:r>
            <w:r w:rsidR="0057681C">
              <w:rPr>
                <w:rFonts w:ascii="Times New Roman" w:eastAsia="Times New Roman" w:hAnsi="Times New Roman" w:cs="Times New Roman"/>
                <w:lang w:val="lt-LT" w:eastAsia="lt-LT"/>
              </w:rPr>
              <w:t>)</w:t>
            </w:r>
            <w:r w:rsidRPr="00D653B8">
              <w:rPr>
                <w:rFonts w:ascii="Times New Roman" w:eastAsia="Times New Roman" w:hAnsi="Times New Roman" w:cs="Times New Roman"/>
                <w:lang w:val="lt-LT" w:eastAsia="lt-LT"/>
              </w:rPr>
              <w:t xml:space="preserve"> kampu įsmeikite visą adatą į odos raukšlę (</w:t>
            </w:r>
            <w:r w:rsidRPr="00D653B8">
              <w:rPr>
                <w:rFonts w:ascii="Times New Roman" w:eastAsia="Times New Roman" w:hAnsi="Times New Roman" w:cs="Times New Roman"/>
                <w:b/>
                <w:lang w:val="lt-LT" w:eastAsia="lt-LT"/>
              </w:rPr>
              <w:t>3 pav.</w:t>
            </w:r>
            <w:r w:rsidRPr="00D653B8">
              <w:rPr>
                <w:rFonts w:ascii="Times New Roman" w:eastAsia="Times New Roman" w:hAnsi="Times New Roman" w:cs="Times New Roman"/>
                <w:lang w:val="lt-LT" w:eastAsia="lt-LT"/>
              </w:rPr>
              <w:t>).</w:t>
            </w:r>
          </w:p>
        </w:tc>
        <w:tc>
          <w:tcPr>
            <w:tcW w:w="2898" w:type="dxa"/>
            <w:shd w:val="clear" w:color="auto" w:fill="auto"/>
          </w:tcPr>
          <w:p w14:paraId="44845560" w14:textId="77777777" w:rsidR="00845C68" w:rsidRPr="00D653B8" w:rsidRDefault="00845C68" w:rsidP="00152442">
            <w:pPr>
              <w:spacing w:after="0" w:line="240" w:lineRule="auto"/>
              <w:rPr>
                <w:rFonts w:ascii="Times New Roman" w:eastAsia="Times New Roman" w:hAnsi="Times New Roman" w:cs="Times New Roman"/>
                <w:lang w:val="lt-LT"/>
              </w:rPr>
            </w:pPr>
            <w:r w:rsidRPr="00D653B8">
              <w:rPr>
                <w:rFonts w:ascii="Times New Roman" w:eastAsia="Times New Roman" w:hAnsi="Times New Roman" w:cs="Times New Roman"/>
                <w:noProof/>
                <w:lang w:val="lt-LT" w:eastAsia="lt-LT"/>
              </w:rPr>
              <w:drawing>
                <wp:inline distT="0" distB="0" distL="0" distR="0" wp14:anchorId="2704C9F7" wp14:editId="7DC4D155">
                  <wp:extent cx="1428750" cy="1323975"/>
                  <wp:effectExtent l="19050" t="0" r="0" b="0"/>
                  <wp:docPr id="13"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cstate="print"/>
                          <a:srcRect/>
                          <a:stretch>
                            <a:fillRect/>
                          </a:stretch>
                        </pic:blipFill>
                        <pic:spPr bwMode="auto">
                          <a:xfrm>
                            <a:off x="0" y="0"/>
                            <a:ext cx="1428750" cy="1323975"/>
                          </a:xfrm>
                          <a:prstGeom prst="rect">
                            <a:avLst/>
                          </a:prstGeom>
                          <a:noFill/>
                          <a:ln w="9525">
                            <a:noFill/>
                            <a:miter lim="800000"/>
                            <a:headEnd/>
                            <a:tailEnd/>
                          </a:ln>
                        </pic:spPr>
                      </pic:pic>
                    </a:graphicData>
                  </a:graphic>
                </wp:inline>
              </w:drawing>
            </w:r>
          </w:p>
          <w:p w14:paraId="23CC1579" w14:textId="77777777" w:rsidR="00845C68" w:rsidRPr="00D653B8" w:rsidRDefault="00845C68" w:rsidP="00152442">
            <w:pPr>
              <w:spacing w:after="0" w:line="240" w:lineRule="auto"/>
              <w:rPr>
                <w:rFonts w:ascii="Times New Roman" w:eastAsia="Times New Roman" w:hAnsi="Times New Roman" w:cs="Times New Roman"/>
                <w:lang w:val="lt-LT"/>
              </w:rPr>
            </w:pPr>
          </w:p>
        </w:tc>
      </w:tr>
      <w:tr w:rsidR="00845C68" w:rsidRPr="00D653B8" w14:paraId="409BE1E8" w14:textId="77777777" w:rsidTr="00152442">
        <w:trPr>
          <w:cantSplit/>
        </w:trPr>
        <w:tc>
          <w:tcPr>
            <w:tcW w:w="568" w:type="dxa"/>
            <w:shd w:val="clear" w:color="auto" w:fill="auto"/>
          </w:tcPr>
          <w:p w14:paraId="7F4F7C95" w14:textId="77777777" w:rsidR="00845C68" w:rsidRPr="00D653B8" w:rsidRDefault="00845C68" w:rsidP="00152442">
            <w:pPr>
              <w:spacing w:after="0" w:line="240" w:lineRule="auto"/>
              <w:rPr>
                <w:rFonts w:ascii="Times New Roman" w:eastAsia="Times New Roman" w:hAnsi="Times New Roman" w:cs="Times New Roman"/>
                <w:lang w:val="lt-LT" w:eastAsia="lt-LT"/>
              </w:rPr>
            </w:pPr>
          </w:p>
        </w:tc>
        <w:tc>
          <w:tcPr>
            <w:tcW w:w="5172" w:type="dxa"/>
            <w:shd w:val="clear" w:color="auto" w:fill="auto"/>
          </w:tcPr>
          <w:p w14:paraId="276B51DF" w14:textId="77777777" w:rsidR="00845C68" w:rsidRPr="00D653B8" w:rsidRDefault="00845C68" w:rsidP="00152442">
            <w:pPr>
              <w:spacing w:after="0" w:line="240" w:lineRule="auto"/>
              <w:rPr>
                <w:rFonts w:ascii="Times New Roman" w:eastAsia="Times New Roman" w:hAnsi="Times New Roman" w:cs="Times New Roman"/>
                <w:lang w:val="lt-LT" w:eastAsia="lt-LT"/>
              </w:rPr>
            </w:pPr>
          </w:p>
        </w:tc>
        <w:tc>
          <w:tcPr>
            <w:tcW w:w="2898" w:type="dxa"/>
            <w:shd w:val="clear" w:color="auto" w:fill="auto"/>
          </w:tcPr>
          <w:p w14:paraId="5B30A7A9" w14:textId="77777777" w:rsidR="00845C68" w:rsidRPr="00D653B8" w:rsidRDefault="00845C68" w:rsidP="00152442">
            <w:pPr>
              <w:spacing w:after="0" w:line="240" w:lineRule="auto"/>
              <w:rPr>
                <w:rFonts w:ascii="Times New Roman" w:eastAsia="Times New Roman" w:hAnsi="Times New Roman" w:cs="Times New Roman"/>
                <w:b/>
                <w:lang w:val="lt-LT"/>
              </w:rPr>
            </w:pPr>
            <w:r w:rsidRPr="00D653B8">
              <w:rPr>
                <w:rFonts w:ascii="Times New Roman" w:eastAsia="Times New Roman" w:hAnsi="Times New Roman" w:cs="Times New Roman"/>
                <w:b/>
                <w:lang w:val="lt-LT"/>
              </w:rPr>
              <w:t>3 pav.</w:t>
            </w:r>
          </w:p>
          <w:p w14:paraId="749CDB74" w14:textId="77777777" w:rsidR="00845C68" w:rsidRPr="00D653B8" w:rsidRDefault="00845C68" w:rsidP="00152442">
            <w:pPr>
              <w:spacing w:after="0" w:line="240" w:lineRule="auto"/>
              <w:rPr>
                <w:rFonts w:ascii="Times New Roman" w:eastAsia="Times New Roman" w:hAnsi="Times New Roman" w:cs="Times New Roman"/>
                <w:lang w:val="lt-LT"/>
              </w:rPr>
            </w:pPr>
          </w:p>
        </w:tc>
      </w:tr>
      <w:tr w:rsidR="00845C68" w:rsidRPr="002D4D23" w14:paraId="629DC1BB" w14:textId="77777777" w:rsidTr="00152442">
        <w:trPr>
          <w:cantSplit/>
        </w:trPr>
        <w:tc>
          <w:tcPr>
            <w:tcW w:w="568" w:type="dxa"/>
            <w:shd w:val="clear" w:color="auto" w:fill="auto"/>
          </w:tcPr>
          <w:p w14:paraId="3736695C" w14:textId="77777777" w:rsidR="00845C68" w:rsidRPr="00D653B8" w:rsidRDefault="00845C68" w:rsidP="00152442">
            <w:pPr>
              <w:spacing w:after="0" w:line="240" w:lineRule="auto"/>
              <w:rPr>
                <w:rFonts w:ascii="Times New Roman" w:eastAsia="Times New Roman" w:hAnsi="Times New Roman" w:cs="Times New Roman"/>
                <w:b/>
                <w:lang w:val="lt-LT" w:eastAsia="lt-LT"/>
              </w:rPr>
            </w:pPr>
            <w:r w:rsidRPr="00D653B8">
              <w:rPr>
                <w:rFonts w:ascii="Times New Roman" w:eastAsia="Times New Roman" w:hAnsi="Times New Roman" w:cs="Times New Roman"/>
                <w:b/>
                <w:lang w:val="lt-LT" w:eastAsia="lt-LT"/>
              </w:rPr>
              <w:lastRenderedPageBreak/>
              <w:t>7.</w:t>
            </w:r>
          </w:p>
        </w:tc>
        <w:tc>
          <w:tcPr>
            <w:tcW w:w="8070" w:type="dxa"/>
            <w:gridSpan w:val="2"/>
            <w:shd w:val="clear" w:color="auto" w:fill="auto"/>
          </w:tcPr>
          <w:p w14:paraId="3D74AD5D" w14:textId="77777777" w:rsidR="00845C68" w:rsidRPr="00D653B8" w:rsidRDefault="00845C68" w:rsidP="00152442">
            <w:pPr>
              <w:spacing w:after="0" w:line="240" w:lineRule="auto"/>
              <w:rPr>
                <w:rFonts w:ascii="Times New Roman" w:eastAsia="Times New Roman" w:hAnsi="Times New Roman" w:cs="Times New Roman"/>
                <w:b/>
                <w:lang w:val="lt-LT" w:eastAsia="lt-LT"/>
              </w:rPr>
            </w:pPr>
            <w:r w:rsidRPr="00D653B8">
              <w:rPr>
                <w:rFonts w:ascii="Times New Roman" w:eastAsia="Times New Roman" w:hAnsi="Times New Roman" w:cs="Times New Roman"/>
                <w:b/>
                <w:lang w:val="lt-LT" w:eastAsia="lt-LT"/>
              </w:rPr>
              <w:t>Suleiskite visą švirkšto turinį, spausdami stūmoklį žemyn tiek, kiek jis leidžiasi stumiamas.</w:t>
            </w:r>
          </w:p>
          <w:p w14:paraId="402B9271" w14:textId="77777777" w:rsidR="00845C68" w:rsidRPr="00D653B8" w:rsidRDefault="00845C68" w:rsidP="00152442">
            <w:pPr>
              <w:spacing w:after="0" w:line="240" w:lineRule="auto"/>
              <w:rPr>
                <w:rFonts w:ascii="Times New Roman" w:eastAsia="Times New Roman" w:hAnsi="Times New Roman" w:cs="Times New Roman"/>
                <w:b/>
                <w:lang w:val="lt-LT" w:eastAsia="lt-LT"/>
              </w:rPr>
            </w:pPr>
          </w:p>
        </w:tc>
      </w:tr>
      <w:tr w:rsidR="00845C68" w:rsidRPr="00D653B8" w14:paraId="07D8A862" w14:textId="77777777" w:rsidTr="00152442">
        <w:trPr>
          <w:cantSplit/>
        </w:trPr>
        <w:tc>
          <w:tcPr>
            <w:tcW w:w="568" w:type="dxa"/>
            <w:shd w:val="clear" w:color="auto" w:fill="auto"/>
          </w:tcPr>
          <w:p w14:paraId="591E041D" w14:textId="77777777" w:rsidR="00845C68" w:rsidRPr="00D653B8" w:rsidRDefault="00845C68" w:rsidP="00152442">
            <w:pPr>
              <w:spacing w:after="0" w:line="240" w:lineRule="auto"/>
              <w:rPr>
                <w:rFonts w:ascii="Times New Roman" w:eastAsia="Times New Roman" w:hAnsi="Times New Roman" w:cs="Times New Roman"/>
                <w:b/>
                <w:lang w:val="lt-LT" w:eastAsia="lt-LT"/>
              </w:rPr>
            </w:pPr>
            <w:r w:rsidRPr="00D653B8">
              <w:rPr>
                <w:rFonts w:ascii="Times New Roman" w:eastAsia="Times New Roman" w:hAnsi="Times New Roman" w:cs="Times New Roman"/>
                <w:b/>
                <w:lang w:val="lt-LT" w:eastAsia="lt-LT"/>
              </w:rPr>
              <w:t>8.</w:t>
            </w:r>
          </w:p>
        </w:tc>
        <w:tc>
          <w:tcPr>
            <w:tcW w:w="5172" w:type="dxa"/>
            <w:shd w:val="clear" w:color="auto" w:fill="auto"/>
          </w:tcPr>
          <w:p w14:paraId="6F90BCED" w14:textId="77777777" w:rsidR="00845C68" w:rsidRPr="00D653B8" w:rsidRDefault="00845C68" w:rsidP="00152442">
            <w:pPr>
              <w:spacing w:after="0" w:line="240" w:lineRule="auto"/>
              <w:rPr>
                <w:rFonts w:ascii="Times New Roman" w:eastAsia="Times New Roman" w:hAnsi="Times New Roman" w:cs="Times New Roman"/>
                <w:b/>
                <w:lang w:val="lt-LT" w:eastAsia="lt-LT"/>
              </w:rPr>
            </w:pPr>
            <w:r w:rsidRPr="00D653B8">
              <w:rPr>
                <w:rFonts w:ascii="Times New Roman" w:eastAsia="Times New Roman" w:hAnsi="Times New Roman" w:cs="Times New Roman"/>
                <w:b/>
                <w:lang w:val="lt-LT" w:eastAsia="lt-LT"/>
              </w:rPr>
              <w:t>Ištraukite švirkštą iš odos (4 pav.)</w:t>
            </w:r>
            <w:r w:rsidRPr="00D653B8">
              <w:rPr>
                <w:rFonts w:ascii="Times New Roman" w:eastAsia="Times New Roman" w:hAnsi="Times New Roman" w:cs="Times New Roman"/>
                <w:lang w:val="lt-LT" w:eastAsia="lt-LT"/>
              </w:rPr>
              <w:t>. Injekcijos vietos trinti negalima.</w:t>
            </w:r>
          </w:p>
        </w:tc>
        <w:tc>
          <w:tcPr>
            <w:tcW w:w="2898" w:type="dxa"/>
            <w:shd w:val="clear" w:color="auto" w:fill="auto"/>
          </w:tcPr>
          <w:p w14:paraId="1EACBB9F" w14:textId="77777777" w:rsidR="00845C68" w:rsidRPr="00D653B8" w:rsidRDefault="00845C68" w:rsidP="00152442">
            <w:pPr>
              <w:spacing w:after="0" w:line="240" w:lineRule="auto"/>
              <w:jc w:val="center"/>
              <w:rPr>
                <w:rFonts w:ascii="Times New Roman" w:eastAsia="Times New Roman" w:hAnsi="Times New Roman" w:cs="Times New Roman"/>
                <w:b/>
                <w:lang w:val="lt-LT"/>
              </w:rPr>
            </w:pPr>
            <w:r w:rsidRPr="00D653B8">
              <w:rPr>
                <w:rFonts w:ascii="Times New Roman" w:eastAsia="Times New Roman" w:hAnsi="Times New Roman" w:cs="Times New Roman"/>
                <w:b/>
                <w:noProof/>
                <w:lang w:val="lt-LT" w:eastAsia="lt-LT"/>
              </w:rPr>
              <w:drawing>
                <wp:inline distT="0" distB="0" distL="0" distR="0" wp14:anchorId="029FAA76" wp14:editId="425B18A8">
                  <wp:extent cx="1362075" cy="1171575"/>
                  <wp:effectExtent l="19050" t="0" r="9525" b="0"/>
                  <wp:docPr id="14"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cstate="print"/>
                          <a:srcRect/>
                          <a:stretch>
                            <a:fillRect/>
                          </a:stretch>
                        </pic:blipFill>
                        <pic:spPr bwMode="auto">
                          <a:xfrm>
                            <a:off x="0" y="0"/>
                            <a:ext cx="1362075" cy="1171575"/>
                          </a:xfrm>
                          <a:prstGeom prst="rect">
                            <a:avLst/>
                          </a:prstGeom>
                          <a:noFill/>
                          <a:ln w="9525">
                            <a:noFill/>
                            <a:miter lim="800000"/>
                            <a:headEnd/>
                            <a:tailEnd/>
                          </a:ln>
                        </pic:spPr>
                      </pic:pic>
                    </a:graphicData>
                  </a:graphic>
                </wp:inline>
              </w:drawing>
            </w:r>
          </w:p>
          <w:p w14:paraId="63A68F69" w14:textId="77777777" w:rsidR="00845C68" w:rsidRPr="00D653B8" w:rsidRDefault="00845C68" w:rsidP="00152442">
            <w:pPr>
              <w:spacing w:after="0" w:line="240" w:lineRule="auto"/>
              <w:jc w:val="center"/>
              <w:rPr>
                <w:rFonts w:ascii="Times New Roman" w:eastAsia="Times New Roman" w:hAnsi="Times New Roman" w:cs="Times New Roman"/>
                <w:b/>
                <w:lang w:val="lt-LT"/>
              </w:rPr>
            </w:pPr>
          </w:p>
        </w:tc>
      </w:tr>
      <w:tr w:rsidR="00845C68" w:rsidRPr="00D653B8" w14:paraId="3C1637F9" w14:textId="77777777" w:rsidTr="00152442">
        <w:trPr>
          <w:cantSplit/>
        </w:trPr>
        <w:tc>
          <w:tcPr>
            <w:tcW w:w="568" w:type="dxa"/>
            <w:shd w:val="clear" w:color="auto" w:fill="auto"/>
          </w:tcPr>
          <w:p w14:paraId="1DC06709" w14:textId="77777777" w:rsidR="00845C68" w:rsidRPr="00D653B8" w:rsidRDefault="00845C68" w:rsidP="00152442">
            <w:pPr>
              <w:spacing w:after="0" w:line="240" w:lineRule="auto"/>
              <w:rPr>
                <w:rFonts w:ascii="Times New Roman" w:eastAsia="Times New Roman" w:hAnsi="Times New Roman" w:cs="Times New Roman"/>
                <w:lang w:val="lt-LT" w:eastAsia="lt-LT"/>
              </w:rPr>
            </w:pPr>
          </w:p>
        </w:tc>
        <w:tc>
          <w:tcPr>
            <w:tcW w:w="5172" w:type="dxa"/>
            <w:shd w:val="clear" w:color="auto" w:fill="auto"/>
          </w:tcPr>
          <w:p w14:paraId="793D76EB" w14:textId="77777777" w:rsidR="00845C68" w:rsidRPr="00D653B8" w:rsidRDefault="00845C68" w:rsidP="00152442">
            <w:pPr>
              <w:spacing w:after="0" w:line="240" w:lineRule="auto"/>
              <w:rPr>
                <w:rFonts w:ascii="Times New Roman" w:eastAsia="Times New Roman" w:hAnsi="Times New Roman" w:cs="Times New Roman"/>
                <w:lang w:val="lt-LT" w:eastAsia="lt-LT"/>
              </w:rPr>
            </w:pPr>
          </w:p>
        </w:tc>
        <w:tc>
          <w:tcPr>
            <w:tcW w:w="2898" w:type="dxa"/>
            <w:shd w:val="clear" w:color="auto" w:fill="auto"/>
          </w:tcPr>
          <w:p w14:paraId="46080D7B" w14:textId="77777777" w:rsidR="00845C68" w:rsidRPr="00D653B8" w:rsidRDefault="00845C68" w:rsidP="00152442">
            <w:pPr>
              <w:spacing w:after="0" w:line="240" w:lineRule="auto"/>
              <w:rPr>
                <w:rFonts w:ascii="Times New Roman" w:eastAsia="Times New Roman" w:hAnsi="Times New Roman" w:cs="Times New Roman"/>
                <w:b/>
                <w:lang w:val="lt-LT"/>
              </w:rPr>
            </w:pPr>
            <w:r w:rsidRPr="00D653B8">
              <w:rPr>
                <w:rFonts w:ascii="Times New Roman" w:eastAsia="Times New Roman" w:hAnsi="Times New Roman" w:cs="Times New Roman"/>
                <w:b/>
                <w:lang w:val="lt-LT"/>
              </w:rPr>
              <w:t>4 pav.</w:t>
            </w:r>
          </w:p>
          <w:p w14:paraId="3DFA081E" w14:textId="77777777" w:rsidR="00845C68" w:rsidRPr="00D653B8" w:rsidRDefault="00845C68" w:rsidP="00152442">
            <w:pPr>
              <w:spacing w:after="0" w:line="240" w:lineRule="auto"/>
              <w:rPr>
                <w:rFonts w:ascii="Times New Roman" w:eastAsia="Times New Roman" w:hAnsi="Times New Roman" w:cs="Times New Roman"/>
                <w:lang w:val="lt-LT"/>
              </w:rPr>
            </w:pPr>
          </w:p>
        </w:tc>
      </w:tr>
      <w:tr w:rsidR="00845C68" w:rsidRPr="00D653B8" w14:paraId="1C4E18A2" w14:textId="77777777" w:rsidTr="00152442">
        <w:trPr>
          <w:cantSplit/>
        </w:trPr>
        <w:tc>
          <w:tcPr>
            <w:tcW w:w="568" w:type="dxa"/>
            <w:shd w:val="clear" w:color="auto" w:fill="auto"/>
          </w:tcPr>
          <w:p w14:paraId="3B6E1377" w14:textId="77777777" w:rsidR="00845C68" w:rsidRPr="00D653B8" w:rsidRDefault="00845C68" w:rsidP="00152442">
            <w:pPr>
              <w:spacing w:after="0" w:line="240" w:lineRule="auto"/>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9.</w:t>
            </w:r>
          </w:p>
        </w:tc>
        <w:tc>
          <w:tcPr>
            <w:tcW w:w="5172" w:type="dxa"/>
            <w:shd w:val="clear" w:color="auto" w:fill="auto"/>
          </w:tcPr>
          <w:p w14:paraId="08ED8511" w14:textId="0493C281" w:rsidR="00845C68" w:rsidRPr="00D653B8" w:rsidRDefault="00845C68" w:rsidP="00152442">
            <w:pPr>
              <w:spacing w:after="0" w:line="240" w:lineRule="auto"/>
              <w:rPr>
                <w:rFonts w:ascii="Times New Roman" w:eastAsia="Times New Roman" w:hAnsi="Times New Roman" w:cs="Times New Roman"/>
                <w:lang w:val="lt-LT" w:eastAsia="lt-LT"/>
              </w:rPr>
            </w:pPr>
            <w:r w:rsidRPr="00D653B8">
              <w:rPr>
                <w:rFonts w:ascii="Times New Roman" w:eastAsia="Times New Roman" w:hAnsi="Times New Roman" w:cs="Times New Roman"/>
                <w:b/>
                <w:lang w:val="lt-LT" w:eastAsia="lt-LT"/>
              </w:rPr>
              <w:t>Atlikę injekciją, kad niekas nesusižalotų adata, uždenkite ją apsaugine mova.</w:t>
            </w:r>
            <w:r w:rsidRPr="00D653B8">
              <w:rPr>
                <w:rFonts w:ascii="Times New Roman" w:eastAsia="Times New Roman" w:hAnsi="Times New Roman" w:cs="Times New Roman"/>
                <w:lang w:val="lt-LT" w:eastAsia="lt-LT"/>
              </w:rPr>
              <w:t xml:space="preserve"> Viena ranka laikykite švirkštą, paėmę už apsauginės movos, </w:t>
            </w:r>
            <w:r w:rsidR="0057681C" w:rsidRPr="00D653B8">
              <w:rPr>
                <w:rFonts w:ascii="Times New Roman" w:eastAsia="Times New Roman" w:hAnsi="Times New Roman" w:cs="Times New Roman"/>
                <w:lang w:val="lt-LT" w:eastAsia="lt-LT"/>
              </w:rPr>
              <w:t xml:space="preserve">o kita </w:t>
            </w:r>
            <w:r w:rsidR="0057681C">
              <w:rPr>
                <w:rFonts w:ascii="Times New Roman" w:eastAsia="Times New Roman" w:hAnsi="Times New Roman" w:cs="Times New Roman"/>
                <w:lang w:val="lt-LT" w:eastAsia="lt-LT"/>
              </w:rPr>
              <w:t>patraukite atgal laikiklį pirštams</w:t>
            </w:r>
            <w:r w:rsidR="0057681C" w:rsidRPr="00D653B8">
              <w:rPr>
                <w:rFonts w:ascii="Times New Roman" w:eastAsia="Times New Roman" w:hAnsi="Times New Roman" w:cs="Times New Roman"/>
                <w:lang w:val="lt-LT" w:eastAsia="lt-LT"/>
              </w:rPr>
              <w:t>. Tai atrakins movą, kurią tuomet stumkite</w:t>
            </w:r>
            <w:r w:rsidR="0057681C">
              <w:rPr>
                <w:rFonts w:ascii="Times New Roman" w:eastAsia="Times New Roman" w:hAnsi="Times New Roman" w:cs="Times New Roman"/>
                <w:lang w:val="lt-LT" w:eastAsia="lt-LT"/>
              </w:rPr>
              <w:t xml:space="preserve"> ant</w:t>
            </w:r>
            <w:r w:rsidR="0057681C" w:rsidRPr="00D653B8">
              <w:rPr>
                <w:rFonts w:ascii="Times New Roman" w:eastAsia="Times New Roman" w:hAnsi="Times New Roman" w:cs="Times New Roman"/>
                <w:lang w:val="lt-LT" w:eastAsia="lt-LT"/>
              </w:rPr>
              <w:t xml:space="preserve"> švirkšt</w:t>
            </w:r>
            <w:r w:rsidR="0057681C">
              <w:rPr>
                <w:rFonts w:ascii="Times New Roman" w:eastAsia="Times New Roman" w:hAnsi="Times New Roman" w:cs="Times New Roman"/>
                <w:lang w:val="lt-LT" w:eastAsia="lt-LT"/>
              </w:rPr>
              <w:t>o</w:t>
            </w:r>
            <w:r w:rsidR="0057681C" w:rsidRPr="00D653B8">
              <w:rPr>
                <w:rFonts w:ascii="Times New Roman" w:eastAsia="Times New Roman" w:hAnsi="Times New Roman" w:cs="Times New Roman"/>
                <w:lang w:val="lt-LT" w:eastAsia="lt-LT"/>
              </w:rPr>
              <w:t xml:space="preserve">, kol ji </w:t>
            </w:r>
            <w:r w:rsidR="0057681C">
              <w:rPr>
                <w:rFonts w:ascii="Times New Roman" w:eastAsia="Times New Roman" w:hAnsi="Times New Roman" w:cs="Times New Roman"/>
                <w:lang w:val="lt-LT" w:eastAsia="lt-LT"/>
              </w:rPr>
              <w:t xml:space="preserve">apgaubs </w:t>
            </w:r>
            <w:r w:rsidR="0057681C" w:rsidRPr="00D653B8">
              <w:rPr>
                <w:rFonts w:ascii="Times New Roman" w:eastAsia="Times New Roman" w:hAnsi="Times New Roman" w:cs="Times New Roman"/>
                <w:lang w:val="lt-LT" w:eastAsia="lt-LT"/>
              </w:rPr>
              <w:t>adat</w:t>
            </w:r>
            <w:r w:rsidR="0057681C">
              <w:rPr>
                <w:rFonts w:ascii="Times New Roman" w:eastAsia="Times New Roman" w:hAnsi="Times New Roman" w:cs="Times New Roman"/>
                <w:lang w:val="lt-LT" w:eastAsia="lt-LT"/>
              </w:rPr>
              <w:t>ą</w:t>
            </w:r>
            <w:r w:rsidR="0057681C" w:rsidRPr="00D653B8">
              <w:rPr>
                <w:rFonts w:ascii="Times New Roman" w:eastAsia="Times New Roman" w:hAnsi="Times New Roman" w:cs="Times New Roman"/>
                <w:lang w:val="lt-LT" w:eastAsia="lt-LT"/>
              </w:rPr>
              <w:t>.</w:t>
            </w:r>
          </w:p>
          <w:p w14:paraId="1B167F92" w14:textId="77777777" w:rsidR="00845C68" w:rsidRPr="00D653B8" w:rsidRDefault="00845C68" w:rsidP="00152442">
            <w:pPr>
              <w:spacing w:after="0" w:line="240" w:lineRule="auto"/>
              <w:rPr>
                <w:rFonts w:ascii="Times New Roman" w:eastAsia="Times New Roman" w:hAnsi="Times New Roman" w:cs="Times New Roman"/>
                <w:lang w:val="lt-LT" w:eastAsia="lt-LT"/>
              </w:rPr>
            </w:pPr>
          </w:p>
        </w:tc>
        <w:tc>
          <w:tcPr>
            <w:tcW w:w="2898" w:type="dxa"/>
            <w:shd w:val="clear" w:color="auto" w:fill="auto"/>
          </w:tcPr>
          <w:p w14:paraId="4928C5D3" w14:textId="77777777" w:rsidR="00845C68" w:rsidRPr="00D653B8" w:rsidRDefault="00845C68" w:rsidP="00152442">
            <w:pPr>
              <w:spacing w:after="0" w:line="240" w:lineRule="auto"/>
              <w:rPr>
                <w:rFonts w:ascii="Times New Roman" w:eastAsia="Times New Roman" w:hAnsi="Times New Roman" w:cs="Times New Roman"/>
                <w:lang w:val="lt-LT"/>
              </w:rPr>
            </w:pPr>
            <w:r w:rsidRPr="00D653B8">
              <w:rPr>
                <w:rFonts w:ascii="Times New Roman" w:eastAsia="Times New Roman" w:hAnsi="Times New Roman" w:cs="Times New Roman"/>
                <w:noProof/>
                <w:lang w:val="lt-LT" w:eastAsia="lt-LT"/>
              </w:rPr>
              <w:drawing>
                <wp:inline distT="0" distB="0" distL="0" distR="0" wp14:anchorId="3BCDA9D1" wp14:editId="5BF89E07">
                  <wp:extent cx="1704975" cy="1104900"/>
                  <wp:effectExtent l="19050" t="0" r="9525" b="0"/>
                  <wp:docPr id="1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cstate="print"/>
                          <a:srcRect/>
                          <a:stretch>
                            <a:fillRect/>
                          </a:stretch>
                        </pic:blipFill>
                        <pic:spPr bwMode="auto">
                          <a:xfrm>
                            <a:off x="0" y="0"/>
                            <a:ext cx="1704975" cy="1104900"/>
                          </a:xfrm>
                          <a:prstGeom prst="rect">
                            <a:avLst/>
                          </a:prstGeom>
                          <a:noFill/>
                          <a:ln w="9525">
                            <a:noFill/>
                            <a:miter lim="800000"/>
                            <a:headEnd/>
                            <a:tailEnd/>
                          </a:ln>
                        </pic:spPr>
                      </pic:pic>
                    </a:graphicData>
                  </a:graphic>
                </wp:inline>
              </w:drawing>
            </w:r>
          </w:p>
          <w:p w14:paraId="3C3A1BED" w14:textId="77777777" w:rsidR="00845C68" w:rsidRPr="00D653B8" w:rsidRDefault="00845C68" w:rsidP="00152442">
            <w:pPr>
              <w:spacing w:after="0" w:line="240" w:lineRule="auto"/>
              <w:rPr>
                <w:rFonts w:ascii="Times New Roman" w:eastAsia="Times New Roman" w:hAnsi="Times New Roman" w:cs="Times New Roman"/>
                <w:lang w:val="lt-LT"/>
              </w:rPr>
            </w:pPr>
          </w:p>
        </w:tc>
      </w:tr>
      <w:tr w:rsidR="00845C68" w:rsidRPr="002D4D23" w14:paraId="42D6B57D" w14:textId="77777777" w:rsidTr="00152442">
        <w:trPr>
          <w:cantSplit/>
        </w:trPr>
        <w:tc>
          <w:tcPr>
            <w:tcW w:w="568" w:type="dxa"/>
            <w:shd w:val="clear" w:color="auto" w:fill="auto"/>
          </w:tcPr>
          <w:p w14:paraId="7B13C7E7" w14:textId="77777777" w:rsidR="00845C68" w:rsidRPr="00D653B8" w:rsidRDefault="00845C68" w:rsidP="00152442">
            <w:pPr>
              <w:spacing w:after="0" w:line="240" w:lineRule="auto"/>
              <w:rPr>
                <w:rFonts w:ascii="Times New Roman" w:eastAsia="Times New Roman" w:hAnsi="Times New Roman" w:cs="Times New Roman"/>
                <w:b/>
                <w:lang w:val="lt-LT" w:eastAsia="lt-LT"/>
              </w:rPr>
            </w:pPr>
            <w:r w:rsidRPr="00D653B8">
              <w:rPr>
                <w:rFonts w:ascii="Times New Roman" w:eastAsia="Times New Roman" w:hAnsi="Times New Roman" w:cs="Times New Roman"/>
                <w:b/>
                <w:lang w:val="lt-LT" w:eastAsia="lt-LT"/>
              </w:rPr>
              <w:t>10.</w:t>
            </w:r>
          </w:p>
        </w:tc>
        <w:tc>
          <w:tcPr>
            <w:tcW w:w="8070" w:type="dxa"/>
            <w:gridSpan w:val="2"/>
            <w:shd w:val="clear" w:color="auto" w:fill="auto"/>
          </w:tcPr>
          <w:p w14:paraId="40E8ECF1" w14:textId="4D3668EC" w:rsidR="00845C68" w:rsidRPr="00D653B8" w:rsidRDefault="00845C68" w:rsidP="00152442">
            <w:pPr>
              <w:spacing w:after="0" w:line="240" w:lineRule="auto"/>
              <w:rPr>
                <w:rFonts w:ascii="Times New Roman" w:eastAsia="Times New Roman" w:hAnsi="Times New Roman" w:cs="Times New Roman"/>
                <w:b/>
                <w:lang w:val="lt-LT" w:eastAsia="lt-LT"/>
              </w:rPr>
            </w:pPr>
            <w:r w:rsidRPr="00D653B8">
              <w:rPr>
                <w:rFonts w:ascii="Times New Roman" w:eastAsia="Times New Roman" w:hAnsi="Times New Roman" w:cs="Times New Roman"/>
                <w:b/>
                <w:lang w:val="lt-LT" w:eastAsia="lt-LT"/>
              </w:rPr>
              <w:t xml:space="preserve">Panaudotą švirkštą tvarkykite, kaip </w:t>
            </w:r>
            <w:r w:rsidR="0057681C">
              <w:rPr>
                <w:rFonts w:ascii="Times New Roman" w:eastAsia="Times New Roman" w:hAnsi="Times New Roman" w:cs="Times New Roman"/>
                <w:b/>
                <w:lang w:val="lt-LT" w:eastAsia="lt-LT"/>
              </w:rPr>
              <w:t>nurodė</w:t>
            </w:r>
            <w:r w:rsidRPr="00D653B8">
              <w:rPr>
                <w:rFonts w:ascii="Times New Roman" w:eastAsia="Times New Roman" w:hAnsi="Times New Roman" w:cs="Times New Roman"/>
                <w:b/>
                <w:lang w:val="lt-LT" w:eastAsia="lt-LT"/>
              </w:rPr>
              <w:t xml:space="preserve"> gydytojas arba slaugytojas.</w:t>
            </w:r>
          </w:p>
        </w:tc>
      </w:tr>
    </w:tbl>
    <w:p w14:paraId="5BBAB549" w14:textId="7512B391" w:rsidR="00915EC3" w:rsidRDefault="00915EC3">
      <w:pPr>
        <w:rPr>
          <w:lang w:val="lt-LT"/>
        </w:rPr>
      </w:pPr>
    </w:p>
    <w:p w14:paraId="697FC792" w14:textId="20A63178" w:rsidR="00263AEC" w:rsidRDefault="00263AEC">
      <w:pPr>
        <w:rPr>
          <w:lang w:val="lt-LT"/>
        </w:rPr>
      </w:pPr>
    </w:p>
    <w:p w14:paraId="22C49C11" w14:textId="77777777" w:rsidR="00263AEC" w:rsidRPr="00D653B8" w:rsidRDefault="00263AEC">
      <w:pPr>
        <w:rPr>
          <w:lang w:val="lt-LT"/>
        </w:rPr>
      </w:pPr>
      <w:bookmarkStart w:id="4" w:name="_GoBack"/>
      <w:bookmarkEnd w:id="4"/>
    </w:p>
    <w:sectPr w:rsidR="00263AEC" w:rsidRPr="00D653B8" w:rsidSect="00F335BE">
      <w:headerReference w:type="even" r:id="rId18"/>
      <w:headerReference w:type="default" r:id="rId19"/>
      <w:footerReference w:type="even" r:id="rId20"/>
      <w:footerReference w:type="default" r:id="rId21"/>
      <w:headerReference w:type="first" r:id="rId22"/>
      <w:footerReference w:type="first" r:id="rId23"/>
      <w:pgSz w:w="11906" w:h="16838"/>
      <w:pgMar w:top="1134" w:right="1418" w:bottom="1134" w:left="1418" w:header="567" w:footer="567" w:gutter="0"/>
      <w:cols w:space="1296"/>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2085D8" w16cex:dateUtc="2023-05-30T11: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9756FE5" w16cid:durableId="282085D8"/>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D0C511" w14:textId="77777777" w:rsidR="00330C39" w:rsidRDefault="00330C39">
      <w:pPr>
        <w:spacing w:after="0" w:line="240" w:lineRule="auto"/>
      </w:pPr>
      <w:r>
        <w:separator/>
      </w:r>
    </w:p>
  </w:endnote>
  <w:endnote w:type="continuationSeparator" w:id="0">
    <w:p w14:paraId="5E5C4632" w14:textId="77777777" w:rsidR="00330C39" w:rsidRDefault="00330C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BA"/>
    <w:family w:val="swiss"/>
    <w:pitch w:val="variable"/>
    <w:sig w:usb0="00000287" w:usb1="00000800" w:usb2="00000000" w:usb3="00000000" w:csb0="0000009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BAB562" w14:textId="36B4E4DB" w:rsidR="001665BD" w:rsidRDefault="001665BD" w:rsidP="00F335BE">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4B52CE">
      <w:rPr>
        <w:rStyle w:val="Puslapionumeris"/>
        <w:noProof/>
      </w:rPr>
      <w:t>1</w:t>
    </w:r>
    <w:r>
      <w:rPr>
        <w:rStyle w:val="Puslapionumeris"/>
      </w:rPr>
      <w:fldChar w:fldCharType="end"/>
    </w:r>
  </w:p>
  <w:p w14:paraId="5BBAB563" w14:textId="77777777" w:rsidR="001665BD" w:rsidRDefault="001665BD" w:rsidP="00F335BE">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BAB564" w14:textId="22A903B9" w:rsidR="001665BD" w:rsidRDefault="001665BD" w:rsidP="00F335BE">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9E06B6">
      <w:rPr>
        <w:rStyle w:val="Puslapionumeris"/>
        <w:noProof/>
      </w:rPr>
      <w:t>30</w:t>
    </w:r>
    <w:r>
      <w:rPr>
        <w:rStyle w:val="Puslapionumeris"/>
      </w:rPr>
      <w:fldChar w:fldCharType="end"/>
    </w:r>
  </w:p>
  <w:p w14:paraId="5BBAB565" w14:textId="77777777" w:rsidR="001665BD" w:rsidRDefault="001665BD" w:rsidP="00F335BE">
    <w:pPr>
      <w:pStyle w:val="Por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B74D50" w14:textId="77777777" w:rsidR="004B52CE" w:rsidRDefault="004B52C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C07D81" w14:textId="77777777" w:rsidR="00330C39" w:rsidRDefault="00330C39">
      <w:pPr>
        <w:spacing w:after="0" w:line="240" w:lineRule="auto"/>
      </w:pPr>
      <w:r>
        <w:separator/>
      </w:r>
    </w:p>
  </w:footnote>
  <w:footnote w:type="continuationSeparator" w:id="0">
    <w:p w14:paraId="2CD35735" w14:textId="77777777" w:rsidR="00330C39" w:rsidRDefault="00330C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89F10D" w14:textId="77777777" w:rsidR="004B52CE" w:rsidRDefault="004B52C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AC1C77" w14:textId="77777777" w:rsidR="004B52CE" w:rsidRDefault="004B52CE">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E66B43" w14:textId="77777777" w:rsidR="004B52CE" w:rsidRDefault="004B52C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E06B2"/>
    <w:multiLevelType w:val="multilevel"/>
    <w:tmpl w:val="7DB059C8"/>
    <w:lvl w:ilvl="0">
      <w:start w:val="4"/>
      <w:numFmt w:val="bullet"/>
      <w:lvlText w:val=""/>
      <w:lvlJc w:val="left"/>
      <w:pPr>
        <w:tabs>
          <w:tab w:val="num" w:pos="567"/>
        </w:tabs>
        <w:ind w:left="567" w:hanging="56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AF52A1"/>
    <w:multiLevelType w:val="hybridMultilevel"/>
    <w:tmpl w:val="48123E0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703368C"/>
    <w:multiLevelType w:val="hybridMultilevel"/>
    <w:tmpl w:val="A816FD1C"/>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9290C95"/>
    <w:multiLevelType w:val="hybridMultilevel"/>
    <w:tmpl w:val="CD0846AA"/>
    <w:lvl w:ilvl="0" w:tplc="04270001">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0B4635FA"/>
    <w:multiLevelType w:val="hybridMultilevel"/>
    <w:tmpl w:val="E9642D6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BDF227E"/>
    <w:multiLevelType w:val="hybridMultilevel"/>
    <w:tmpl w:val="C55864DA"/>
    <w:lvl w:ilvl="0" w:tplc="141E4100">
      <w:start w:val="1"/>
      <w:numFmt w:val="bullet"/>
      <w:lvlText w:val=""/>
      <w:lvlJc w:val="left"/>
      <w:pPr>
        <w:tabs>
          <w:tab w:val="num" w:pos="357"/>
        </w:tabs>
        <w:ind w:left="357" w:hanging="357"/>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3B70EC"/>
    <w:multiLevelType w:val="hybridMultilevel"/>
    <w:tmpl w:val="E05A5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395807"/>
    <w:multiLevelType w:val="hybridMultilevel"/>
    <w:tmpl w:val="8AC089A4"/>
    <w:lvl w:ilvl="0" w:tplc="06E85F30">
      <w:start w:val="4"/>
      <w:numFmt w:val="bullet"/>
      <w:lvlText w:val=""/>
      <w:lvlJc w:val="left"/>
      <w:pPr>
        <w:tabs>
          <w:tab w:val="num" w:pos="567"/>
        </w:tabs>
        <w:ind w:left="567" w:hanging="567"/>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03141F4"/>
    <w:multiLevelType w:val="hybridMultilevel"/>
    <w:tmpl w:val="C87CB5D2"/>
    <w:lvl w:ilvl="0" w:tplc="8FE0171A">
      <w:start w:val="4"/>
      <w:numFmt w:val="bullet"/>
      <w:lvlText w:val="-"/>
      <w:lvlJc w:val="left"/>
      <w:pPr>
        <w:tabs>
          <w:tab w:val="num" w:pos="1080"/>
        </w:tabs>
        <w:ind w:left="1080" w:hanging="72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37440EA"/>
    <w:multiLevelType w:val="hybridMultilevel"/>
    <w:tmpl w:val="497C6C98"/>
    <w:lvl w:ilvl="0" w:tplc="04270001">
      <w:start w:val="1"/>
      <w:numFmt w:val="bullet"/>
      <w:lvlText w:val=""/>
      <w:lvlJc w:val="left"/>
      <w:pPr>
        <w:tabs>
          <w:tab w:val="num" w:pos="720"/>
        </w:tabs>
        <w:ind w:left="720" w:hanging="363"/>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BB27A7C"/>
    <w:multiLevelType w:val="hybridMultilevel"/>
    <w:tmpl w:val="5BA42FA0"/>
    <w:lvl w:ilvl="0" w:tplc="04270001">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30F02CEA"/>
    <w:multiLevelType w:val="hybridMultilevel"/>
    <w:tmpl w:val="25B02EFC"/>
    <w:lvl w:ilvl="0" w:tplc="C100AFCE">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81959E3"/>
    <w:multiLevelType w:val="hybridMultilevel"/>
    <w:tmpl w:val="190E9A1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3BD405E8"/>
    <w:multiLevelType w:val="hybridMultilevel"/>
    <w:tmpl w:val="BDE6C002"/>
    <w:lvl w:ilvl="0" w:tplc="98E04C98">
      <w:start w:val="1"/>
      <w:numFmt w:val="bullet"/>
      <w:lvlText w:val=""/>
      <w:lvlJc w:val="left"/>
      <w:pPr>
        <w:ind w:left="360" w:hanging="360"/>
      </w:pPr>
      <w:rPr>
        <w:rFonts w:ascii="Symbol" w:hAnsi="Symbol" w:hint="default"/>
        <w:sz w:val="22"/>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4" w15:restartNumberingAfterBreak="0">
    <w:nsid w:val="45186036"/>
    <w:multiLevelType w:val="hybridMultilevel"/>
    <w:tmpl w:val="A7F635EE"/>
    <w:lvl w:ilvl="0" w:tplc="E3306B04">
      <w:start w:val="4"/>
      <w:numFmt w:val="bullet"/>
      <w:lvlText w:val=""/>
      <w:lvlJc w:val="left"/>
      <w:pPr>
        <w:tabs>
          <w:tab w:val="num" w:pos="567"/>
        </w:tabs>
        <w:ind w:left="567" w:hanging="567"/>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7F42B04"/>
    <w:multiLevelType w:val="hybridMultilevel"/>
    <w:tmpl w:val="E448496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4A026EA0"/>
    <w:multiLevelType w:val="hybridMultilevel"/>
    <w:tmpl w:val="79A4FD3A"/>
    <w:lvl w:ilvl="0" w:tplc="141E4100">
      <w:start w:val="1"/>
      <w:numFmt w:val="bullet"/>
      <w:lvlText w:val=""/>
      <w:lvlJc w:val="left"/>
      <w:pPr>
        <w:tabs>
          <w:tab w:val="num" w:pos="357"/>
        </w:tabs>
        <w:ind w:left="357" w:hanging="357"/>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BD74A15"/>
    <w:multiLevelType w:val="hybridMultilevel"/>
    <w:tmpl w:val="C8D646B4"/>
    <w:lvl w:ilvl="0" w:tplc="DCCAC362">
      <w:start w:val="4"/>
      <w:numFmt w:val="bullet"/>
      <w:lvlText w:val="-"/>
      <w:lvlJc w:val="left"/>
      <w:pPr>
        <w:tabs>
          <w:tab w:val="num" w:pos="1080"/>
        </w:tabs>
        <w:ind w:left="1080" w:hanging="360"/>
      </w:pPr>
      <w:rPr>
        <w:rFonts w:ascii="Times New Roman" w:eastAsia="Times New Roman" w:hAnsi="Times New Roman"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4C215B8C"/>
    <w:multiLevelType w:val="hybridMultilevel"/>
    <w:tmpl w:val="93D6F1D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4EB53A5A"/>
    <w:multiLevelType w:val="hybridMultilevel"/>
    <w:tmpl w:val="79A4FD3A"/>
    <w:lvl w:ilvl="0" w:tplc="F5A2E6C2">
      <w:numFmt w:val="bullet"/>
      <w:lvlText w:val="-"/>
      <w:lvlJc w:val="left"/>
      <w:pPr>
        <w:tabs>
          <w:tab w:val="num" w:pos="360"/>
        </w:tabs>
        <w:ind w:left="36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142210E"/>
    <w:multiLevelType w:val="hybridMultilevel"/>
    <w:tmpl w:val="DABC194C"/>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16F63E1"/>
    <w:multiLevelType w:val="hybridMultilevel"/>
    <w:tmpl w:val="FF96AE32"/>
    <w:lvl w:ilvl="0" w:tplc="D1D8C596">
      <w:start w:val="4"/>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3687279"/>
    <w:multiLevelType w:val="hybridMultilevel"/>
    <w:tmpl w:val="2CB0BF58"/>
    <w:lvl w:ilvl="0" w:tplc="F5A2E6C2">
      <w:numFmt w:val="bullet"/>
      <w:lvlText w:val="-"/>
      <w:lvlJc w:val="left"/>
      <w:pPr>
        <w:tabs>
          <w:tab w:val="num" w:pos="360"/>
        </w:tabs>
        <w:ind w:left="36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9282940"/>
    <w:multiLevelType w:val="hybridMultilevel"/>
    <w:tmpl w:val="782A64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5ABB793B"/>
    <w:multiLevelType w:val="hybridMultilevel"/>
    <w:tmpl w:val="7DB059C8"/>
    <w:lvl w:ilvl="0" w:tplc="E3306B04">
      <w:start w:val="4"/>
      <w:numFmt w:val="bullet"/>
      <w:lvlText w:val=""/>
      <w:lvlJc w:val="left"/>
      <w:pPr>
        <w:tabs>
          <w:tab w:val="num" w:pos="567"/>
        </w:tabs>
        <w:ind w:left="567" w:hanging="567"/>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BDA057B"/>
    <w:multiLevelType w:val="multilevel"/>
    <w:tmpl w:val="2C14636E"/>
    <w:lvl w:ilvl="0">
      <w:start w:val="1"/>
      <w:numFmt w:val="decimal"/>
      <w:lvlText w:val="%1."/>
      <w:lvlJc w:val="left"/>
      <w:pPr>
        <w:tabs>
          <w:tab w:val="num" w:pos="360"/>
        </w:tabs>
        <w:ind w:left="0" w:firstLine="0"/>
      </w:pPr>
      <w:rPr>
        <w:rFonts w:hint="default"/>
      </w:rPr>
    </w:lvl>
    <w:lvl w:ilvl="1">
      <w:start w:val="1"/>
      <w:numFmt w:val="lowerLetter"/>
      <w:lvlText w:val="%2)"/>
      <w:lvlJc w:val="left"/>
      <w:pPr>
        <w:tabs>
          <w:tab w:val="num" w:pos="340"/>
        </w:tabs>
        <w:ind w:left="720" w:hanging="72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26" w15:restartNumberingAfterBreak="0">
    <w:nsid w:val="60C81E99"/>
    <w:multiLevelType w:val="multilevel"/>
    <w:tmpl w:val="5874E0F0"/>
    <w:lvl w:ilvl="0">
      <w:start w:val="1"/>
      <w:numFmt w:val="bullet"/>
      <w:pStyle w:val="listdash"/>
      <w:lvlText w:val="-"/>
      <w:lvlJc w:val="left"/>
      <w:pPr>
        <w:tabs>
          <w:tab w:val="num" w:pos="567"/>
        </w:tabs>
        <w:ind w:left="567" w:hanging="567"/>
      </w:pPr>
      <w:rPr>
        <w:rFonts w:ascii="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2215C17"/>
    <w:multiLevelType w:val="multilevel"/>
    <w:tmpl w:val="A816FD1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28833FF"/>
    <w:multiLevelType w:val="hybridMultilevel"/>
    <w:tmpl w:val="F5AC81E8"/>
    <w:lvl w:ilvl="0" w:tplc="E3306B04">
      <w:start w:val="4"/>
      <w:numFmt w:val="bullet"/>
      <w:lvlText w:val=""/>
      <w:lvlJc w:val="left"/>
      <w:pPr>
        <w:tabs>
          <w:tab w:val="num" w:pos="567"/>
        </w:tabs>
        <w:ind w:left="567" w:hanging="567"/>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5D27797"/>
    <w:multiLevelType w:val="hybridMultilevel"/>
    <w:tmpl w:val="454E1138"/>
    <w:lvl w:ilvl="0" w:tplc="04270001">
      <w:start w:val="1"/>
      <w:numFmt w:val="bullet"/>
      <w:lvlText w:val=""/>
      <w:lvlJc w:val="left"/>
      <w:pPr>
        <w:tabs>
          <w:tab w:val="num" w:pos="360"/>
        </w:tabs>
        <w:ind w:left="36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73C2BA8"/>
    <w:multiLevelType w:val="singleLevel"/>
    <w:tmpl w:val="58B8E59C"/>
    <w:lvl w:ilvl="0">
      <w:start w:val="1"/>
      <w:numFmt w:val="bullet"/>
      <w:lvlText w:val=""/>
      <w:lvlJc w:val="left"/>
      <w:pPr>
        <w:tabs>
          <w:tab w:val="num" w:pos="360"/>
        </w:tabs>
        <w:ind w:left="170" w:hanging="170"/>
      </w:pPr>
      <w:rPr>
        <w:rFonts w:ascii="Symbol" w:hAnsi="Symbol" w:hint="default"/>
      </w:rPr>
    </w:lvl>
  </w:abstractNum>
  <w:abstractNum w:abstractNumId="31" w15:restartNumberingAfterBreak="0">
    <w:nsid w:val="6BF85594"/>
    <w:multiLevelType w:val="multilevel"/>
    <w:tmpl w:val="F5AC81E8"/>
    <w:lvl w:ilvl="0">
      <w:start w:val="4"/>
      <w:numFmt w:val="bullet"/>
      <w:lvlText w:val=""/>
      <w:lvlJc w:val="left"/>
      <w:pPr>
        <w:tabs>
          <w:tab w:val="num" w:pos="567"/>
        </w:tabs>
        <w:ind w:left="567" w:hanging="56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D593025"/>
    <w:multiLevelType w:val="hybridMultilevel"/>
    <w:tmpl w:val="6D061C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70DF7203"/>
    <w:multiLevelType w:val="hybridMultilevel"/>
    <w:tmpl w:val="55504CF4"/>
    <w:lvl w:ilvl="0" w:tplc="E3306B04">
      <w:start w:val="4"/>
      <w:numFmt w:val="bullet"/>
      <w:lvlText w:val=""/>
      <w:lvlJc w:val="left"/>
      <w:pPr>
        <w:tabs>
          <w:tab w:val="num" w:pos="567"/>
        </w:tabs>
        <w:ind w:left="567" w:hanging="567"/>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50D378C"/>
    <w:multiLevelType w:val="multilevel"/>
    <w:tmpl w:val="6810B7D4"/>
    <w:lvl w:ilvl="0">
      <w:start w:val="1"/>
      <w:numFmt w:val="bullet"/>
      <w:lvlText w:val=""/>
      <w:lvlJc w:val="left"/>
      <w:pPr>
        <w:tabs>
          <w:tab w:val="num" w:pos="567"/>
        </w:tabs>
        <w:ind w:left="567" w:hanging="567"/>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5FB6541"/>
    <w:multiLevelType w:val="multilevel"/>
    <w:tmpl w:val="23D61210"/>
    <w:lvl w:ilvl="0">
      <w:start w:val="1"/>
      <w:numFmt w:val="bullet"/>
      <w:pStyle w:val="listdashnospace"/>
      <w:lvlText w:val="-"/>
      <w:lvlJc w:val="left"/>
      <w:pPr>
        <w:tabs>
          <w:tab w:val="num" w:pos="567"/>
        </w:tabs>
        <w:ind w:left="567" w:hanging="567"/>
      </w:pPr>
      <w:rPr>
        <w:rFonts w:ascii="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63467D6"/>
    <w:multiLevelType w:val="hybridMultilevel"/>
    <w:tmpl w:val="A90CCDE0"/>
    <w:lvl w:ilvl="0" w:tplc="141E4100">
      <w:start w:val="1"/>
      <w:numFmt w:val="bullet"/>
      <w:lvlText w:val=""/>
      <w:lvlJc w:val="left"/>
      <w:pPr>
        <w:tabs>
          <w:tab w:val="num" w:pos="357"/>
        </w:tabs>
        <w:ind w:left="357" w:hanging="357"/>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6B5404D"/>
    <w:multiLevelType w:val="hybridMultilevel"/>
    <w:tmpl w:val="FCEEDA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77B064BF"/>
    <w:multiLevelType w:val="hybridMultilevel"/>
    <w:tmpl w:val="6ECABD62"/>
    <w:lvl w:ilvl="0" w:tplc="B5841EE8">
      <w:start w:val="1"/>
      <w:numFmt w:val="bullet"/>
      <w:lvlText w:val=""/>
      <w:lvlJc w:val="left"/>
      <w:pPr>
        <w:tabs>
          <w:tab w:val="num" w:pos="864"/>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C1D3712"/>
    <w:multiLevelType w:val="hybridMultilevel"/>
    <w:tmpl w:val="DDEAE47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7DCB320A"/>
    <w:multiLevelType w:val="hybridMultilevel"/>
    <w:tmpl w:val="26BC6298"/>
    <w:lvl w:ilvl="0" w:tplc="B644E65C">
      <w:start w:val="4"/>
      <w:numFmt w:val="bullet"/>
      <w:pStyle w:val="PI-2EMEASMCA"/>
      <w:lvlText w:val=""/>
      <w:lvlJc w:val="left"/>
      <w:pPr>
        <w:tabs>
          <w:tab w:val="num" w:pos="567"/>
        </w:tabs>
        <w:ind w:left="567" w:hanging="567"/>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0"/>
  </w:num>
  <w:num w:numId="2">
    <w:abstractNumId w:val="17"/>
  </w:num>
  <w:num w:numId="3">
    <w:abstractNumId w:val="16"/>
  </w:num>
  <w:num w:numId="4">
    <w:abstractNumId w:val="5"/>
  </w:num>
  <w:num w:numId="5">
    <w:abstractNumId w:val="36"/>
  </w:num>
  <w:num w:numId="6">
    <w:abstractNumId w:val="20"/>
  </w:num>
  <w:num w:numId="7">
    <w:abstractNumId w:val="8"/>
  </w:num>
  <w:num w:numId="8">
    <w:abstractNumId w:val="19"/>
  </w:num>
  <w:num w:numId="9">
    <w:abstractNumId w:val="22"/>
  </w:num>
  <w:num w:numId="10">
    <w:abstractNumId w:val="25"/>
  </w:num>
  <w:num w:numId="11">
    <w:abstractNumId w:val="2"/>
  </w:num>
  <w:num w:numId="12">
    <w:abstractNumId w:val="26"/>
  </w:num>
  <w:num w:numId="13">
    <w:abstractNumId w:val="21"/>
  </w:num>
  <w:num w:numId="14">
    <w:abstractNumId w:val="7"/>
  </w:num>
  <w:num w:numId="15">
    <w:abstractNumId w:val="40"/>
  </w:num>
  <w:num w:numId="16">
    <w:abstractNumId w:val="11"/>
  </w:num>
  <w:num w:numId="17">
    <w:abstractNumId w:val="28"/>
  </w:num>
  <w:num w:numId="18">
    <w:abstractNumId w:val="35"/>
  </w:num>
  <w:num w:numId="19">
    <w:abstractNumId w:val="24"/>
  </w:num>
  <w:num w:numId="20">
    <w:abstractNumId w:val="33"/>
  </w:num>
  <w:num w:numId="21">
    <w:abstractNumId w:val="14"/>
  </w:num>
  <w:num w:numId="22">
    <w:abstractNumId w:val="31"/>
  </w:num>
  <w:num w:numId="23">
    <w:abstractNumId w:val="0"/>
  </w:num>
  <w:num w:numId="24">
    <w:abstractNumId w:val="38"/>
  </w:num>
  <w:num w:numId="25">
    <w:abstractNumId w:val="27"/>
  </w:num>
  <w:num w:numId="26">
    <w:abstractNumId w:val="9"/>
  </w:num>
  <w:num w:numId="27">
    <w:abstractNumId w:val="12"/>
  </w:num>
  <w:num w:numId="28">
    <w:abstractNumId w:val="3"/>
  </w:num>
  <w:num w:numId="29">
    <w:abstractNumId w:val="10"/>
  </w:num>
  <w:num w:numId="30">
    <w:abstractNumId w:val="23"/>
  </w:num>
  <w:num w:numId="31">
    <w:abstractNumId w:val="18"/>
  </w:num>
  <w:num w:numId="32">
    <w:abstractNumId w:val="1"/>
  </w:num>
  <w:num w:numId="33">
    <w:abstractNumId w:val="4"/>
  </w:num>
  <w:num w:numId="34">
    <w:abstractNumId w:val="39"/>
  </w:num>
  <w:num w:numId="35">
    <w:abstractNumId w:val="29"/>
  </w:num>
  <w:num w:numId="36">
    <w:abstractNumId w:val="32"/>
  </w:num>
  <w:num w:numId="37">
    <w:abstractNumId w:val="34"/>
  </w:num>
  <w:num w:numId="38">
    <w:abstractNumId w:val="15"/>
  </w:num>
  <w:num w:numId="39">
    <w:abstractNumId w:val="13"/>
  </w:num>
  <w:num w:numId="40">
    <w:abstractNumId w:val="37"/>
  </w:num>
  <w:num w:numId="4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53B8"/>
    <w:rsid w:val="00010DBF"/>
    <w:rsid w:val="0001291B"/>
    <w:rsid w:val="000139AB"/>
    <w:rsid w:val="000153DB"/>
    <w:rsid w:val="000314CA"/>
    <w:rsid w:val="000328BA"/>
    <w:rsid w:val="00034081"/>
    <w:rsid w:val="00043ABA"/>
    <w:rsid w:val="00054847"/>
    <w:rsid w:val="000563FB"/>
    <w:rsid w:val="000640BA"/>
    <w:rsid w:val="00066AFA"/>
    <w:rsid w:val="00071034"/>
    <w:rsid w:val="00082A9A"/>
    <w:rsid w:val="0008381F"/>
    <w:rsid w:val="000A3994"/>
    <w:rsid w:val="000A6994"/>
    <w:rsid w:val="000C7B98"/>
    <w:rsid w:val="000F0789"/>
    <w:rsid w:val="000F57F4"/>
    <w:rsid w:val="000F7A34"/>
    <w:rsid w:val="001064D6"/>
    <w:rsid w:val="00111265"/>
    <w:rsid w:val="00113A6E"/>
    <w:rsid w:val="001207F8"/>
    <w:rsid w:val="001236A5"/>
    <w:rsid w:val="001572D9"/>
    <w:rsid w:val="00157E68"/>
    <w:rsid w:val="001665BD"/>
    <w:rsid w:val="001741FE"/>
    <w:rsid w:val="00180E5C"/>
    <w:rsid w:val="00187623"/>
    <w:rsid w:val="00196B7B"/>
    <w:rsid w:val="001A6619"/>
    <w:rsid w:val="001B0387"/>
    <w:rsid w:val="001B4208"/>
    <w:rsid w:val="001C1F2F"/>
    <w:rsid w:val="001C5B88"/>
    <w:rsid w:val="001D0704"/>
    <w:rsid w:val="001E2A1B"/>
    <w:rsid w:val="001E5BE5"/>
    <w:rsid w:val="001F2EB4"/>
    <w:rsid w:val="001F3553"/>
    <w:rsid w:val="001F3F28"/>
    <w:rsid w:val="00201FFF"/>
    <w:rsid w:val="00203F08"/>
    <w:rsid w:val="00223B09"/>
    <w:rsid w:val="00235D22"/>
    <w:rsid w:val="002476E6"/>
    <w:rsid w:val="00263AEC"/>
    <w:rsid w:val="002648C6"/>
    <w:rsid w:val="00270796"/>
    <w:rsid w:val="00275390"/>
    <w:rsid w:val="00282C8F"/>
    <w:rsid w:val="002855A5"/>
    <w:rsid w:val="002D19E9"/>
    <w:rsid w:val="002D46FD"/>
    <w:rsid w:val="002D4D23"/>
    <w:rsid w:val="002D5E6F"/>
    <w:rsid w:val="002D7898"/>
    <w:rsid w:val="002E1CBA"/>
    <w:rsid w:val="00300AF4"/>
    <w:rsid w:val="003242AE"/>
    <w:rsid w:val="00330C39"/>
    <w:rsid w:val="00340752"/>
    <w:rsid w:val="00361BBA"/>
    <w:rsid w:val="00363A88"/>
    <w:rsid w:val="003B2DDE"/>
    <w:rsid w:val="003C2743"/>
    <w:rsid w:val="003C48DE"/>
    <w:rsid w:val="003C53D0"/>
    <w:rsid w:val="003D1661"/>
    <w:rsid w:val="003D387F"/>
    <w:rsid w:val="003E6C0E"/>
    <w:rsid w:val="003F4148"/>
    <w:rsid w:val="00412306"/>
    <w:rsid w:val="004241F2"/>
    <w:rsid w:val="00424F9B"/>
    <w:rsid w:val="004577FF"/>
    <w:rsid w:val="0046232C"/>
    <w:rsid w:val="00462F47"/>
    <w:rsid w:val="004648F7"/>
    <w:rsid w:val="004713CE"/>
    <w:rsid w:val="00473F00"/>
    <w:rsid w:val="00492B42"/>
    <w:rsid w:val="00496755"/>
    <w:rsid w:val="004A522B"/>
    <w:rsid w:val="004A77BF"/>
    <w:rsid w:val="004A7DCF"/>
    <w:rsid w:val="004B2F7D"/>
    <w:rsid w:val="004B52CE"/>
    <w:rsid w:val="004B6DF4"/>
    <w:rsid w:val="004B6EDF"/>
    <w:rsid w:val="004D702F"/>
    <w:rsid w:val="004E4151"/>
    <w:rsid w:val="004F52C0"/>
    <w:rsid w:val="00505D33"/>
    <w:rsid w:val="00514128"/>
    <w:rsid w:val="005162C5"/>
    <w:rsid w:val="00524A0E"/>
    <w:rsid w:val="005275C2"/>
    <w:rsid w:val="00530656"/>
    <w:rsid w:val="00551384"/>
    <w:rsid w:val="0057681C"/>
    <w:rsid w:val="00580879"/>
    <w:rsid w:val="005974BF"/>
    <w:rsid w:val="005A0442"/>
    <w:rsid w:val="005A2A82"/>
    <w:rsid w:val="005D1581"/>
    <w:rsid w:val="005E33F0"/>
    <w:rsid w:val="00600BD7"/>
    <w:rsid w:val="0061086B"/>
    <w:rsid w:val="00643388"/>
    <w:rsid w:val="0064684F"/>
    <w:rsid w:val="00647C2B"/>
    <w:rsid w:val="0065503C"/>
    <w:rsid w:val="00656087"/>
    <w:rsid w:val="00660C36"/>
    <w:rsid w:val="0066565B"/>
    <w:rsid w:val="006750C6"/>
    <w:rsid w:val="00684940"/>
    <w:rsid w:val="00691ABC"/>
    <w:rsid w:val="006A5A55"/>
    <w:rsid w:val="006A744B"/>
    <w:rsid w:val="006A74B3"/>
    <w:rsid w:val="006C0803"/>
    <w:rsid w:val="006D03F7"/>
    <w:rsid w:val="006D19D9"/>
    <w:rsid w:val="006D1CC0"/>
    <w:rsid w:val="006D437D"/>
    <w:rsid w:val="006E0EF4"/>
    <w:rsid w:val="006E3B00"/>
    <w:rsid w:val="006F7B97"/>
    <w:rsid w:val="00714582"/>
    <w:rsid w:val="00720550"/>
    <w:rsid w:val="00726285"/>
    <w:rsid w:val="00727A2B"/>
    <w:rsid w:val="00740D48"/>
    <w:rsid w:val="00747420"/>
    <w:rsid w:val="00750D0C"/>
    <w:rsid w:val="00753F25"/>
    <w:rsid w:val="007547B6"/>
    <w:rsid w:val="007579D0"/>
    <w:rsid w:val="00767815"/>
    <w:rsid w:val="0077068B"/>
    <w:rsid w:val="00783E81"/>
    <w:rsid w:val="00797B4A"/>
    <w:rsid w:val="007E052B"/>
    <w:rsid w:val="007F205A"/>
    <w:rsid w:val="00805CA9"/>
    <w:rsid w:val="00813104"/>
    <w:rsid w:val="00821D8A"/>
    <w:rsid w:val="00823AD9"/>
    <w:rsid w:val="00826CB6"/>
    <w:rsid w:val="00830D92"/>
    <w:rsid w:val="00841F97"/>
    <w:rsid w:val="008427C8"/>
    <w:rsid w:val="00843684"/>
    <w:rsid w:val="00845C68"/>
    <w:rsid w:val="00883C6D"/>
    <w:rsid w:val="0089611A"/>
    <w:rsid w:val="008A50C0"/>
    <w:rsid w:val="008C4707"/>
    <w:rsid w:val="008E000E"/>
    <w:rsid w:val="008F127A"/>
    <w:rsid w:val="008F3F07"/>
    <w:rsid w:val="008F74E1"/>
    <w:rsid w:val="009037C3"/>
    <w:rsid w:val="00904E34"/>
    <w:rsid w:val="00915EC3"/>
    <w:rsid w:val="00931DCA"/>
    <w:rsid w:val="0093252E"/>
    <w:rsid w:val="00967C86"/>
    <w:rsid w:val="009A31B7"/>
    <w:rsid w:val="009C0071"/>
    <w:rsid w:val="009E06B6"/>
    <w:rsid w:val="009E401F"/>
    <w:rsid w:val="009F72ED"/>
    <w:rsid w:val="00A11063"/>
    <w:rsid w:val="00A12B77"/>
    <w:rsid w:val="00A12E55"/>
    <w:rsid w:val="00A2332E"/>
    <w:rsid w:val="00A43AEE"/>
    <w:rsid w:val="00A46B4C"/>
    <w:rsid w:val="00A54F28"/>
    <w:rsid w:val="00A72AA1"/>
    <w:rsid w:val="00A802A0"/>
    <w:rsid w:val="00A84F3C"/>
    <w:rsid w:val="00A87715"/>
    <w:rsid w:val="00A96645"/>
    <w:rsid w:val="00A96703"/>
    <w:rsid w:val="00AA17BA"/>
    <w:rsid w:val="00AA279B"/>
    <w:rsid w:val="00AA33CC"/>
    <w:rsid w:val="00AA6443"/>
    <w:rsid w:val="00AD4CDB"/>
    <w:rsid w:val="00AD5A03"/>
    <w:rsid w:val="00AE1365"/>
    <w:rsid w:val="00AE25FF"/>
    <w:rsid w:val="00AE414D"/>
    <w:rsid w:val="00AE4696"/>
    <w:rsid w:val="00AE4745"/>
    <w:rsid w:val="00B01E48"/>
    <w:rsid w:val="00B0743A"/>
    <w:rsid w:val="00B15389"/>
    <w:rsid w:val="00B219B8"/>
    <w:rsid w:val="00B26BAA"/>
    <w:rsid w:val="00B30658"/>
    <w:rsid w:val="00B371D0"/>
    <w:rsid w:val="00B54758"/>
    <w:rsid w:val="00B54E44"/>
    <w:rsid w:val="00B5589E"/>
    <w:rsid w:val="00B62116"/>
    <w:rsid w:val="00B80E48"/>
    <w:rsid w:val="00B864FC"/>
    <w:rsid w:val="00B94E18"/>
    <w:rsid w:val="00B96604"/>
    <w:rsid w:val="00BA1B58"/>
    <w:rsid w:val="00BA612E"/>
    <w:rsid w:val="00BA709F"/>
    <w:rsid w:val="00BA71FD"/>
    <w:rsid w:val="00BC2697"/>
    <w:rsid w:val="00BD56B9"/>
    <w:rsid w:val="00BF0D0F"/>
    <w:rsid w:val="00C04D1C"/>
    <w:rsid w:val="00C362B8"/>
    <w:rsid w:val="00C42E7D"/>
    <w:rsid w:val="00C44DA2"/>
    <w:rsid w:val="00C50318"/>
    <w:rsid w:val="00C55ACB"/>
    <w:rsid w:val="00C63662"/>
    <w:rsid w:val="00C74CE1"/>
    <w:rsid w:val="00C76034"/>
    <w:rsid w:val="00C8149D"/>
    <w:rsid w:val="00C939A5"/>
    <w:rsid w:val="00CA2EF1"/>
    <w:rsid w:val="00CA3365"/>
    <w:rsid w:val="00CA4EFA"/>
    <w:rsid w:val="00CA66B5"/>
    <w:rsid w:val="00CB4167"/>
    <w:rsid w:val="00CB44B9"/>
    <w:rsid w:val="00CB6C26"/>
    <w:rsid w:val="00CC14D1"/>
    <w:rsid w:val="00CD7433"/>
    <w:rsid w:val="00CE6E3C"/>
    <w:rsid w:val="00CF2933"/>
    <w:rsid w:val="00CF544D"/>
    <w:rsid w:val="00D06C6D"/>
    <w:rsid w:val="00D13A0E"/>
    <w:rsid w:val="00D14311"/>
    <w:rsid w:val="00D26496"/>
    <w:rsid w:val="00D35445"/>
    <w:rsid w:val="00D4418D"/>
    <w:rsid w:val="00D47A62"/>
    <w:rsid w:val="00D515EF"/>
    <w:rsid w:val="00D55A08"/>
    <w:rsid w:val="00D64627"/>
    <w:rsid w:val="00D651CA"/>
    <w:rsid w:val="00D653B8"/>
    <w:rsid w:val="00D65CC5"/>
    <w:rsid w:val="00D8078D"/>
    <w:rsid w:val="00D85186"/>
    <w:rsid w:val="00D86014"/>
    <w:rsid w:val="00D86793"/>
    <w:rsid w:val="00D946A3"/>
    <w:rsid w:val="00DB155C"/>
    <w:rsid w:val="00DB36FB"/>
    <w:rsid w:val="00DB7423"/>
    <w:rsid w:val="00DC791A"/>
    <w:rsid w:val="00DF0BCB"/>
    <w:rsid w:val="00DF7676"/>
    <w:rsid w:val="00E32994"/>
    <w:rsid w:val="00E342AE"/>
    <w:rsid w:val="00E36A42"/>
    <w:rsid w:val="00E5175F"/>
    <w:rsid w:val="00E655B6"/>
    <w:rsid w:val="00E65A10"/>
    <w:rsid w:val="00E66AE7"/>
    <w:rsid w:val="00E745AD"/>
    <w:rsid w:val="00E77E60"/>
    <w:rsid w:val="00E80A2A"/>
    <w:rsid w:val="00E86B86"/>
    <w:rsid w:val="00EA4A23"/>
    <w:rsid w:val="00EB5E7D"/>
    <w:rsid w:val="00EE087B"/>
    <w:rsid w:val="00EE3C5A"/>
    <w:rsid w:val="00EE6F64"/>
    <w:rsid w:val="00EE6F6F"/>
    <w:rsid w:val="00F04C05"/>
    <w:rsid w:val="00F05DC5"/>
    <w:rsid w:val="00F203E0"/>
    <w:rsid w:val="00F22B29"/>
    <w:rsid w:val="00F264C1"/>
    <w:rsid w:val="00F335BE"/>
    <w:rsid w:val="00F43C87"/>
    <w:rsid w:val="00F4554D"/>
    <w:rsid w:val="00F5104F"/>
    <w:rsid w:val="00F649AE"/>
    <w:rsid w:val="00F70B1D"/>
    <w:rsid w:val="00F83D26"/>
    <w:rsid w:val="00F87889"/>
    <w:rsid w:val="00F90DAF"/>
    <w:rsid w:val="00FA5903"/>
    <w:rsid w:val="00FB4C91"/>
    <w:rsid w:val="00FB7100"/>
    <w:rsid w:val="00FC3C98"/>
    <w:rsid w:val="00FC3E1C"/>
    <w:rsid w:val="00FD290D"/>
    <w:rsid w:val="00FD296D"/>
    <w:rsid w:val="00FF079C"/>
    <w:rsid w:val="00FF5EF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BAAEEC"/>
  <w15:chartTrackingRefBased/>
  <w15:docId w15:val="{95796E04-0EDC-4C3C-ACD5-57A3BFDD0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autoRedefine/>
    <w:qFormat/>
    <w:rsid w:val="00D653B8"/>
    <w:pPr>
      <w:keepNext/>
      <w:spacing w:after="0" w:line="240" w:lineRule="auto"/>
      <w:ind w:left="540" w:hanging="540"/>
      <w:outlineLvl w:val="0"/>
    </w:pPr>
    <w:rPr>
      <w:rFonts w:ascii="Times New Roman" w:eastAsia="Times New Roman" w:hAnsi="Times New Roman" w:cs="Times New Roman"/>
      <w:b/>
      <w:szCs w:val="20"/>
      <w:lang w:val="lt-LT" w:eastAsia="lt-LT"/>
    </w:rPr>
  </w:style>
  <w:style w:type="paragraph" w:styleId="Antrat2">
    <w:name w:val="heading 2"/>
    <w:basedOn w:val="prastasis"/>
    <w:next w:val="prastasis"/>
    <w:link w:val="Antrat2Diagrama"/>
    <w:autoRedefine/>
    <w:qFormat/>
    <w:rsid w:val="00D653B8"/>
    <w:pPr>
      <w:keepNext/>
      <w:spacing w:after="0" w:line="240" w:lineRule="auto"/>
      <w:ind w:left="540" w:hanging="540"/>
      <w:outlineLvl w:val="1"/>
    </w:pPr>
    <w:rPr>
      <w:rFonts w:ascii="Times New Roman" w:eastAsia="Times New Roman" w:hAnsi="Times New Roman" w:cs="Times New Roman"/>
      <w:b/>
      <w:bCs/>
      <w:lang w:val="lt-LT" w:eastAsia="lt-LT"/>
    </w:rPr>
  </w:style>
  <w:style w:type="paragraph" w:styleId="Antrat3">
    <w:name w:val="heading 3"/>
    <w:basedOn w:val="prastasis"/>
    <w:next w:val="prastasis"/>
    <w:link w:val="Antrat3Diagrama"/>
    <w:autoRedefine/>
    <w:qFormat/>
    <w:rsid w:val="00D653B8"/>
    <w:pPr>
      <w:keepNext/>
      <w:tabs>
        <w:tab w:val="left" w:pos="540"/>
      </w:tabs>
      <w:spacing w:after="0" w:line="240" w:lineRule="auto"/>
      <w:outlineLvl w:val="2"/>
    </w:pPr>
    <w:rPr>
      <w:rFonts w:ascii="Times New Roman" w:eastAsia="Times New Roman" w:hAnsi="Times New Roman" w:cs="Times New Roman"/>
      <w:b/>
      <w:lang w:val="lt-LT"/>
    </w:rPr>
  </w:style>
  <w:style w:type="paragraph" w:styleId="Antrat4">
    <w:name w:val="heading 4"/>
    <w:basedOn w:val="prastasis"/>
    <w:next w:val="prastasis"/>
    <w:link w:val="Antrat4Diagrama"/>
    <w:qFormat/>
    <w:rsid w:val="00D653B8"/>
    <w:pPr>
      <w:keepNext/>
      <w:spacing w:after="0" w:line="240" w:lineRule="auto"/>
      <w:outlineLvl w:val="3"/>
    </w:pPr>
    <w:rPr>
      <w:rFonts w:ascii="Times New Roman" w:eastAsia="Times New Roman" w:hAnsi="Times New Roman" w:cs="Times New Roman"/>
      <w:i/>
      <w:iCs/>
      <w:lang w:val="lt-LT"/>
    </w:rPr>
  </w:style>
  <w:style w:type="paragraph" w:styleId="Antrat5">
    <w:name w:val="heading 5"/>
    <w:basedOn w:val="prastasis"/>
    <w:next w:val="prastasis"/>
    <w:link w:val="Antrat5Diagrama"/>
    <w:qFormat/>
    <w:rsid w:val="00D653B8"/>
    <w:pPr>
      <w:keepNext/>
      <w:spacing w:after="0" w:line="360" w:lineRule="auto"/>
      <w:outlineLvl w:val="4"/>
    </w:pPr>
    <w:rPr>
      <w:rFonts w:ascii="Times New Roman" w:eastAsia="Times New Roman" w:hAnsi="Times New Roman" w:cs="Times New Roman"/>
      <w:sz w:val="24"/>
      <w:szCs w:val="24"/>
      <w:u w:val="single"/>
      <w:lang w:val="lt-LT"/>
    </w:rPr>
  </w:style>
  <w:style w:type="paragraph" w:styleId="Antrat6">
    <w:name w:val="heading 6"/>
    <w:basedOn w:val="prastasis"/>
    <w:next w:val="prastasis"/>
    <w:link w:val="Antrat6Diagrama"/>
    <w:qFormat/>
    <w:rsid w:val="00D653B8"/>
    <w:pPr>
      <w:keepNext/>
      <w:widowControl w:val="0"/>
      <w:spacing w:after="0" w:line="240" w:lineRule="auto"/>
      <w:jc w:val="both"/>
      <w:outlineLvl w:val="5"/>
    </w:pPr>
    <w:rPr>
      <w:rFonts w:ascii="Times New Roman" w:eastAsia="Times New Roman" w:hAnsi="Times New Roman" w:cs="Times New Roman"/>
      <w:i/>
      <w:iCs/>
      <w:lang w:val="lt-LT"/>
    </w:rPr>
  </w:style>
  <w:style w:type="paragraph" w:styleId="Antrat7">
    <w:name w:val="heading 7"/>
    <w:basedOn w:val="prastasis"/>
    <w:next w:val="prastasis"/>
    <w:link w:val="Antrat7Diagrama"/>
    <w:qFormat/>
    <w:rsid w:val="00D653B8"/>
    <w:pPr>
      <w:keepNext/>
      <w:widowControl w:val="0"/>
      <w:spacing w:after="0" w:line="360" w:lineRule="auto"/>
      <w:jc w:val="both"/>
      <w:outlineLvl w:val="6"/>
    </w:pPr>
    <w:rPr>
      <w:rFonts w:ascii="Times New Roman" w:eastAsia="Times New Roman" w:hAnsi="Times New Roman" w:cs="Times New Roman"/>
      <w:sz w:val="24"/>
      <w:szCs w:val="24"/>
      <w:u w:val="single"/>
      <w:lang w:val="lt-LT"/>
    </w:rPr>
  </w:style>
  <w:style w:type="paragraph" w:styleId="Antrat8">
    <w:name w:val="heading 8"/>
    <w:basedOn w:val="prastasis"/>
    <w:next w:val="prastasis"/>
    <w:link w:val="Antrat8Diagrama"/>
    <w:qFormat/>
    <w:rsid w:val="00D653B8"/>
    <w:pPr>
      <w:spacing w:before="240" w:after="60" w:line="360" w:lineRule="auto"/>
      <w:outlineLvl w:val="7"/>
    </w:pPr>
    <w:rPr>
      <w:rFonts w:ascii="Times New Roman" w:eastAsia="Times New Roman" w:hAnsi="Times New Roman" w:cs="Times New Roman"/>
      <w:i/>
      <w:iCs/>
      <w:sz w:val="24"/>
      <w:szCs w:val="24"/>
      <w:lang w:val="lt-LT"/>
    </w:rPr>
  </w:style>
  <w:style w:type="paragraph" w:styleId="Antrat9">
    <w:name w:val="heading 9"/>
    <w:basedOn w:val="prastasis"/>
    <w:next w:val="prastasis"/>
    <w:link w:val="Antrat9Diagrama"/>
    <w:qFormat/>
    <w:rsid w:val="00D653B8"/>
    <w:pPr>
      <w:spacing w:before="240" w:after="60" w:line="360" w:lineRule="auto"/>
      <w:outlineLvl w:val="8"/>
    </w:pPr>
    <w:rPr>
      <w:rFonts w:ascii="Arial" w:eastAsia="Times New Roman" w:hAnsi="Arial" w:cs="Arial"/>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D653B8"/>
    <w:rPr>
      <w:rFonts w:ascii="Times New Roman" w:eastAsia="Times New Roman" w:hAnsi="Times New Roman" w:cs="Times New Roman"/>
      <w:b/>
      <w:szCs w:val="20"/>
      <w:lang w:val="lt-LT" w:eastAsia="lt-LT"/>
    </w:rPr>
  </w:style>
  <w:style w:type="character" w:customStyle="1" w:styleId="Antrat2Diagrama">
    <w:name w:val="Antraštė 2 Diagrama"/>
    <w:basedOn w:val="Numatytasispastraiposriftas"/>
    <w:link w:val="Antrat2"/>
    <w:rsid w:val="00D653B8"/>
    <w:rPr>
      <w:rFonts w:ascii="Times New Roman" w:eastAsia="Times New Roman" w:hAnsi="Times New Roman" w:cs="Times New Roman"/>
      <w:b/>
      <w:bCs/>
      <w:lang w:val="lt-LT" w:eastAsia="lt-LT"/>
    </w:rPr>
  </w:style>
  <w:style w:type="character" w:customStyle="1" w:styleId="Antrat3Diagrama">
    <w:name w:val="Antraštė 3 Diagrama"/>
    <w:basedOn w:val="Numatytasispastraiposriftas"/>
    <w:link w:val="Antrat3"/>
    <w:rsid w:val="00D653B8"/>
    <w:rPr>
      <w:rFonts w:ascii="Times New Roman" w:eastAsia="Times New Roman" w:hAnsi="Times New Roman" w:cs="Times New Roman"/>
      <w:b/>
      <w:lang w:val="lt-LT"/>
    </w:rPr>
  </w:style>
  <w:style w:type="character" w:customStyle="1" w:styleId="Antrat4Diagrama">
    <w:name w:val="Antraštė 4 Diagrama"/>
    <w:basedOn w:val="Numatytasispastraiposriftas"/>
    <w:link w:val="Antrat4"/>
    <w:rsid w:val="00D653B8"/>
    <w:rPr>
      <w:rFonts w:ascii="Times New Roman" w:eastAsia="Times New Roman" w:hAnsi="Times New Roman" w:cs="Times New Roman"/>
      <w:i/>
      <w:iCs/>
      <w:lang w:val="lt-LT"/>
    </w:rPr>
  </w:style>
  <w:style w:type="character" w:customStyle="1" w:styleId="Antrat5Diagrama">
    <w:name w:val="Antraštė 5 Diagrama"/>
    <w:basedOn w:val="Numatytasispastraiposriftas"/>
    <w:link w:val="Antrat5"/>
    <w:rsid w:val="00D653B8"/>
    <w:rPr>
      <w:rFonts w:ascii="Times New Roman" w:eastAsia="Times New Roman" w:hAnsi="Times New Roman" w:cs="Times New Roman"/>
      <w:sz w:val="24"/>
      <w:szCs w:val="24"/>
      <w:u w:val="single"/>
      <w:lang w:val="lt-LT"/>
    </w:rPr>
  </w:style>
  <w:style w:type="character" w:customStyle="1" w:styleId="Antrat6Diagrama">
    <w:name w:val="Antraštė 6 Diagrama"/>
    <w:basedOn w:val="Numatytasispastraiposriftas"/>
    <w:link w:val="Antrat6"/>
    <w:rsid w:val="00D653B8"/>
    <w:rPr>
      <w:rFonts w:ascii="Times New Roman" w:eastAsia="Times New Roman" w:hAnsi="Times New Roman" w:cs="Times New Roman"/>
      <w:i/>
      <w:iCs/>
      <w:lang w:val="lt-LT"/>
    </w:rPr>
  </w:style>
  <w:style w:type="character" w:customStyle="1" w:styleId="Antrat7Diagrama">
    <w:name w:val="Antraštė 7 Diagrama"/>
    <w:basedOn w:val="Numatytasispastraiposriftas"/>
    <w:link w:val="Antrat7"/>
    <w:rsid w:val="00D653B8"/>
    <w:rPr>
      <w:rFonts w:ascii="Times New Roman" w:eastAsia="Times New Roman" w:hAnsi="Times New Roman" w:cs="Times New Roman"/>
      <w:sz w:val="24"/>
      <w:szCs w:val="24"/>
      <w:u w:val="single"/>
      <w:lang w:val="lt-LT"/>
    </w:rPr>
  </w:style>
  <w:style w:type="character" w:customStyle="1" w:styleId="Antrat8Diagrama">
    <w:name w:val="Antraštė 8 Diagrama"/>
    <w:basedOn w:val="Numatytasispastraiposriftas"/>
    <w:link w:val="Antrat8"/>
    <w:rsid w:val="00D653B8"/>
    <w:rPr>
      <w:rFonts w:ascii="Times New Roman" w:eastAsia="Times New Roman" w:hAnsi="Times New Roman" w:cs="Times New Roman"/>
      <w:i/>
      <w:iCs/>
      <w:sz w:val="24"/>
      <w:szCs w:val="24"/>
      <w:lang w:val="lt-LT"/>
    </w:rPr>
  </w:style>
  <w:style w:type="character" w:customStyle="1" w:styleId="Antrat9Diagrama">
    <w:name w:val="Antraštė 9 Diagrama"/>
    <w:basedOn w:val="Numatytasispastraiposriftas"/>
    <w:link w:val="Antrat9"/>
    <w:rsid w:val="00D653B8"/>
    <w:rPr>
      <w:rFonts w:ascii="Arial" w:eastAsia="Times New Roman" w:hAnsi="Arial" w:cs="Arial"/>
      <w:lang w:val="lt-LT"/>
    </w:rPr>
  </w:style>
  <w:style w:type="numbering" w:customStyle="1" w:styleId="NoList1">
    <w:name w:val="No List1"/>
    <w:next w:val="Sraonra"/>
    <w:uiPriority w:val="99"/>
    <w:semiHidden/>
    <w:unhideWhenUsed/>
    <w:rsid w:val="00D653B8"/>
  </w:style>
  <w:style w:type="paragraph" w:styleId="Pagrindinistekstas">
    <w:name w:val="Body Text"/>
    <w:basedOn w:val="prastasis"/>
    <w:link w:val="PagrindinistekstasDiagrama"/>
    <w:rsid w:val="00D653B8"/>
    <w:pPr>
      <w:spacing w:after="120" w:line="240" w:lineRule="auto"/>
    </w:pPr>
    <w:rPr>
      <w:rFonts w:ascii="Times New Roman" w:eastAsia="Times New Roman" w:hAnsi="Times New Roman" w:cs="Times New Roman"/>
      <w:szCs w:val="20"/>
      <w:lang w:val="lt-LT" w:eastAsia="lt-LT"/>
    </w:rPr>
  </w:style>
  <w:style w:type="character" w:customStyle="1" w:styleId="PagrindinistekstasDiagrama">
    <w:name w:val="Pagrindinis tekstas Diagrama"/>
    <w:basedOn w:val="Numatytasispastraiposriftas"/>
    <w:link w:val="Pagrindinistekstas"/>
    <w:rsid w:val="00D653B8"/>
    <w:rPr>
      <w:rFonts w:ascii="Times New Roman" w:eastAsia="Times New Roman" w:hAnsi="Times New Roman" w:cs="Times New Roman"/>
      <w:szCs w:val="20"/>
      <w:lang w:val="lt-LT" w:eastAsia="lt-LT"/>
    </w:rPr>
  </w:style>
  <w:style w:type="paragraph" w:styleId="Pavadinimas">
    <w:name w:val="Title"/>
    <w:basedOn w:val="prastasis"/>
    <w:link w:val="PavadinimasDiagrama"/>
    <w:autoRedefine/>
    <w:qFormat/>
    <w:rsid w:val="00D653B8"/>
    <w:pPr>
      <w:spacing w:after="0" w:line="240" w:lineRule="auto"/>
      <w:jc w:val="center"/>
      <w:outlineLvl w:val="0"/>
    </w:pPr>
    <w:rPr>
      <w:rFonts w:ascii="Times New Roman" w:eastAsia="Times New Roman" w:hAnsi="Times New Roman" w:cs="Times New Roman"/>
      <w:b/>
      <w:kern w:val="28"/>
      <w:szCs w:val="20"/>
      <w:lang w:val="lt-LT" w:eastAsia="lt-LT"/>
    </w:rPr>
  </w:style>
  <w:style w:type="character" w:customStyle="1" w:styleId="PavadinimasDiagrama">
    <w:name w:val="Pavadinimas Diagrama"/>
    <w:basedOn w:val="Numatytasispastraiposriftas"/>
    <w:link w:val="Pavadinimas"/>
    <w:rsid w:val="00D653B8"/>
    <w:rPr>
      <w:rFonts w:ascii="Times New Roman" w:eastAsia="Times New Roman" w:hAnsi="Times New Roman" w:cs="Times New Roman"/>
      <w:b/>
      <w:kern w:val="28"/>
      <w:szCs w:val="20"/>
      <w:lang w:val="lt-LT" w:eastAsia="lt-LT"/>
    </w:rPr>
  </w:style>
  <w:style w:type="character" w:styleId="Puslapionumeris">
    <w:name w:val="page number"/>
    <w:basedOn w:val="Numatytasispastraiposriftas"/>
    <w:rsid w:val="00D653B8"/>
  </w:style>
  <w:style w:type="paragraph" w:styleId="Porat">
    <w:name w:val="footer"/>
    <w:basedOn w:val="prastasis"/>
    <w:link w:val="PoratDiagrama"/>
    <w:rsid w:val="00D653B8"/>
    <w:pPr>
      <w:tabs>
        <w:tab w:val="center" w:pos="4153"/>
        <w:tab w:val="right" w:pos="8306"/>
      </w:tabs>
      <w:spacing w:after="0" w:line="240" w:lineRule="auto"/>
    </w:pPr>
    <w:rPr>
      <w:rFonts w:ascii="Times New Roman" w:eastAsia="Times New Roman" w:hAnsi="Times New Roman" w:cs="Times New Roman"/>
      <w:szCs w:val="20"/>
      <w:lang w:val="lt-LT" w:eastAsia="lt-LT"/>
    </w:rPr>
  </w:style>
  <w:style w:type="character" w:customStyle="1" w:styleId="PoratDiagrama">
    <w:name w:val="Poraštė Diagrama"/>
    <w:basedOn w:val="Numatytasispastraiposriftas"/>
    <w:link w:val="Porat"/>
    <w:rsid w:val="00D653B8"/>
    <w:rPr>
      <w:rFonts w:ascii="Times New Roman" w:eastAsia="Times New Roman" w:hAnsi="Times New Roman" w:cs="Times New Roman"/>
      <w:szCs w:val="20"/>
      <w:lang w:val="lt-LT" w:eastAsia="lt-LT"/>
    </w:rPr>
  </w:style>
  <w:style w:type="paragraph" w:styleId="Pagrindinistekstas2">
    <w:name w:val="Body Text 2"/>
    <w:basedOn w:val="prastasis"/>
    <w:link w:val="Pagrindinistekstas2Diagrama"/>
    <w:rsid w:val="00D653B8"/>
    <w:pPr>
      <w:widowControl w:val="0"/>
      <w:spacing w:after="0" w:line="360" w:lineRule="auto"/>
      <w:jc w:val="both"/>
    </w:pPr>
    <w:rPr>
      <w:rFonts w:ascii="Times New Roman" w:eastAsia="Times New Roman" w:hAnsi="Times New Roman" w:cs="Times New Roman"/>
      <w:sz w:val="24"/>
      <w:szCs w:val="24"/>
      <w:lang w:val="lt-LT"/>
    </w:rPr>
  </w:style>
  <w:style w:type="character" w:customStyle="1" w:styleId="Pagrindinistekstas2Diagrama">
    <w:name w:val="Pagrindinis tekstas 2 Diagrama"/>
    <w:basedOn w:val="Numatytasispastraiposriftas"/>
    <w:link w:val="Pagrindinistekstas2"/>
    <w:rsid w:val="00D653B8"/>
    <w:rPr>
      <w:rFonts w:ascii="Times New Roman" w:eastAsia="Times New Roman" w:hAnsi="Times New Roman" w:cs="Times New Roman"/>
      <w:sz w:val="24"/>
      <w:szCs w:val="24"/>
      <w:lang w:val="lt-LT"/>
    </w:rPr>
  </w:style>
  <w:style w:type="paragraph" w:styleId="Antrats">
    <w:name w:val="header"/>
    <w:basedOn w:val="prastasis"/>
    <w:link w:val="AntratsDiagrama"/>
    <w:rsid w:val="00D653B8"/>
    <w:pPr>
      <w:tabs>
        <w:tab w:val="center" w:pos="4153"/>
        <w:tab w:val="right" w:pos="8306"/>
      </w:tabs>
      <w:spacing w:after="0" w:line="240" w:lineRule="auto"/>
    </w:pPr>
    <w:rPr>
      <w:rFonts w:ascii="Times New Roman" w:eastAsia="Times New Roman" w:hAnsi="Times New Roman" w:cs="Times New Roman"/>
      <w:sz w:val="24"/>
      <w:szCs w:val="24"/>
      <w:lang w:val="lt-LT"/>
    </w:rPr>
  </w:style>
  <w:style w:type="character" w:customStyle="1" w:styleId="AntratsDiagrama">
    <w:name w:val="Antraštės Diagrama"/>
    <w:basedOn w:val="Numatytasispastraiposriftas"/>
    <w:link w:val="Antrats"/>
    <w:rsid w:val="00D653B8"/>
    <w:rPr>
      <w:rFonts w:ascii="Times New Roman" w:eastAsia="Times New Roman" w:hAnsi="Times New Roman" w:cs="Times New Roman"/>
      <w:sz w:val="24"/>
      <w:szCs w:val="24"/>
      <w:lang w:val="lt-LT"/>
    </w:rPr>
  </w:style>
  <w:style w:type="character" w:customStyle="1" w:styleId="KomentarotekstasDiagrama">
    <w:name w:val="Komentaro tekstas Diagrama"/>
    <w:basedOn w:val="Numatytasispastraiposriftas"/>
    <w:link w:val="Komentarotekstas"/>
    <w:semiHidden/>
    <w:rsid w:val="00D653B8"/>
    <w:rPr>
      <w:rFonts w:ascii="Times New Roman" w:eastAsia="Times New Roman" w:hAnsi="Times New Roman" w:cs="Times New Roman"/>
      <w:sz w:val="24"/>
      <w:szCs w:val="24"/>
      <w:lang w:eastAsia="lt-LT"/>
    </w:rPr>
  </w:style>
  <w:style w:type="paragraph" w:styleId="Komentarotekstas">
    <w:name w:val="annotation text"/>
    <w:basedOn w:val="prastasis"/>
    <w:link w:val="KomentarotekstasDiagrama"/>
    <w:semiHidden/>
    <w:rsid w:val="00D653B8"/>
    <w:pPr>
      <w:spacing w:after="0" w:line="240" w:lineRule="auto"/>
    </w:pPr>
    <w:rPr>
      <w:rFonts w:ascii="Times New Roman" w:eastAsia="Times New Roman" w:hAnsi="Times New Roman" w:cs="Times New Roman"/>
      <w:sz w:val="24"/>
      <w:szCs w:val="24"/>
      <w:lang w:eastAsia="lt-LT"/>
    </w:rPr>
  </w:style>
  <w:style w:type="character" w:customStyle="1" w:styleId="CommentTextChar1">
    <w:name w:val="Comment Text Char1"/>
    <w:basedOn w:val="Numatytasispastraiposriftas"/>
    <w:uiPriority w:val="99"/>
    <w:semiHidden/>
    <w:rsid w:val="00D653B8"/>
    <w:rPr>
      <w:sz w:val="20"/>
      <w:szCs w:val="20"/>
    </w:rPr>
  </w:style>
  <w:style w:type="character" w:customStyle="1" w:styleId="KomentarotekstasDiagrama1">
    <w:name w:val="Komentaro tekstas Diagrama1"/>
    <w:basedOn w:val="Numatytasispastraiposriftas"/>
    <w:uiPriority w:val="99"/>
    <w:semiHidden/>
    <w:rsid w:val="00D653B8"/>
    <w:rPr>
      <w:rFonts w:ascii="Times New Roman" w:eastAsia="Times New Roman" w:hAnsi="Times New Roman" w:cs="Times New Roman"/>
      <w:sz w:val="20"/>
      <w:szCs w:val="20"/>
      <w:lang w:eastAsia="lt-LT"/>
    </w:rPr>
  </w:style>
  <w:style w:type="paragraph" w:styleId="Pagrindinistekstas3">
    <w:name w:val="Body Text 3"/>
    <w:basedOn w:val="prastasis"/>
    <w:link w:val="Pagrindinistekstas3Diagrama"/>
    <w:rsid w:val="00D653B8"/>
    <w:pPr>
      <w:widowControl w:val="0"/>
      <w:spacing w:after="0" w:line="240" w:lineRule="auto"/>
      <w:jc w:val="both"/>
    </w:pPr>
    <w:rPr>
      <w:rFonts w:ascii="Times New Roman" w:eastAsia="Times New Roman" w:hAnsi="Times New Roman" w:cs="Times New Roman"/>
      <w:szCs w:val="24"/>
      <w:lang w:val="en-GB"/>
    </w:rPr>
  </w:style>
  <w:style w:type="character" w:customStyle="1" w:styleId="Pagrindinistekstas3Diagrama">
    <w:name w:val="Pagrindinis tekstas 3 Diagrama"/>
    <w:basedOn w:val="Numatytasispastraiposriftas"/>
    <w:link w:val="Pagrindinistekstas3"/>
    <w:rsid w:val="00D653B8"/>
    <w:rPr>
      <w:rFonts w:ascii="Times New Roman" w:eastAsia="Times New Roman" w:hAnsi="Times New Roman" w:cs="Times New Roman"/>
      <w:szCs w:val="24"/>
      <w:lang w:val="en-GB"/>
    </w:rPr>
  </w:style>
  <w:style w:type="paragraph" w:styleId="Debesliotekstas">
    <w:name w:val="Balloon Text"/>
    <w:basedOn w:val="prastasis"/>
    <w:link w:val="DebesliotekstasDiagrama"/>
    <w:semiHidden/>
    <w:rsid w:val="00D653B8"/>
    <w:pPr>
      <w:spacing w:after="0" w:line="240" w:lineRule="auto"/>
    </w:pPr>
    <w:rPr>
      <w:rFonts w:ascii="Tahoma" w:eastAsia="Times New Roman" w:hAnsi="Tahoma" w:cs="Tahoma"/>
      <w:sz w:val="16"/>
      <w:szCs w:val="16"/>
      <w:lang w:val="en-GB"/>
    </w:rPr>
  </w:style>
  <w:style w:type="character" w:customStyle="1" w:styleId="DebesliotekstasDiagrama">
    <w:name w:val="Debesėlio tekstas Diagrama"/>
    <w:basedOn w:val="Numatytasispastraiposriftas"/>
    <w:link w:val="Debesliotekstas"/>
    <w:semiHidden/>
    <w:rsid w:val="00D653B8"/>
    <w:rPr>
      <w:rFonts w:ascii="Tahoma" w:eastAsia="Times New Roman" w:hAnsi="Tahoma" w:cs="Tahoma"/>
      <w:sz w:val="16"/>
      <w:szCs w:val="16"/>
      <w:lang w:val="en-GB"/>
    </w:rPr>
  </w:style>
  <w:style w:type="paragraph" w:styleId="Pagrindiniotekstotrauka">
    <w:name w:val="Body Text Indent"/>
    <w:basedOn w:val="prastasis"/>
    <w:link w:val="PagrindiniotekstotraukaDiagrama"/>
    <w:rsid w:val="00D653B8"/>
    <w:pPr>
      <w:spacing w:after="0" w:line="240" w:lineRule="auto"/>
      <w:ind w:left="567" w:hanging="567"/>
    </w:pPr>
    <w:rPr>
      <w:rFonts w:ascii="Times New Roman" w:eastAsia="Times New Roman" w:hAnsi="Times New Roman" w:cs="Times New Roman"/>
      <w:lang w:val="lt-LT"/>
    </w:rPr>
  </w:style>
  <w:style w:type="character" w:customStyle="1" w:styleId="PagrindiniotekstotraukaDiagrama">
    <w:name w:val="Pagrindinio teksto įtrauka Diagrama"/>
    <w:basedOn w:val="Numatytasispastraiposriftas"/>
    <w:link w:val="Pagrindiniotekstotrauka"/>
    <w:rsid w:val="00D653B8"/>
    <w:rPr>
      <w:rFonts w:ascii="Times New Roman" w:eastAsia="Times New Roman" w:hAnsi="Times New Roman" w:cs="Times New Roman"/>
      <w:lang w:val="lt-LT"/>
    </w:rPr>
  </w:style>
  <w:style w:type="paragraph" w:styleId="prastojitrauka">
    <w:name w:val="Normal Indent"/>
    <w:basedOn w:val="prastasis"/>
    <w:rsid w:val="00D653B8"/>
    <w:pPr>
      <w:spacing w:after="0" w:line="240" w:lineRule="auto"/>
      <w:ind w:left="720"/>
    </w:pPr>
    <w:rPr>
      <w:rFonts w:ascii="Times New Roman" w:eastAsia="Times New Roman" w:hAnsi="Times New Roman" w:cs="Times New Roman"/>
      <w:sz w:val="24"/>
      <w:szCs w:val="20"/>
      <w:lang w:val="de-DE" w:eastAsia="de-DE"/>
    </w:rPr>
  </w:style>
  <w:style w:type="character" w:styleId="HTMLspausdinimomainl">
    <w:name w:val="HTML Typewriter"/>
    <w:basedOn w:val="Numatytasispastraiposriftas"/>
    <w:rsid w:val="00D653B8"/>
    <w:rPr>
      <w:rFonts w:ascii="Arial Unicode MS" w:eastAsia="Courier New" w:hAnsi="Arial Unicode MS" w:cs="Courier New"/>
      <w:sz w:val="20"/>
      <w:szCs w:val="20"/>
    </w:rPr>
  </w:style>
  <w:style w:type="paragraph" w:styleId="Dokumentoinaostekstas">
    <w:name w:val="endnote text"/>
    <w:basedOn w:val="prastasis"/>
    <w:link w:val="DokumentoinaostekstasDiagrama"/>
    <w:semiHidden/>
    <w:rsid w:val="00D653B8"/>
    <w:pPr>
      <w:tabs>
        <w:tab w:val="left" w:pos="567"/>
      </w:tabs>
      <w:spacing w:after="0" w:line="240" w:lineRule="auto"/>
    </w:pPr>
    <w:rPr>
      <w:rFonts w:ascii="Times New Roman" w:eastAsia="Times New Roman" w:hAnsi="Times New Roman" w:cs="Times New Roman"/>
      <w:szCs w:val="24"/>
      <w:lang w:val="en-GB" w:eastAsia="lt-LT"/>
    </w:rPr>
  </w:style>
  <w:style w:type="character" w:customStyle="1" w:styleId="DokumentoinaostekstasDiagrama">
    <w:name w:val="Dokumento išnašos tekstas Diagrama"/>
    <w:basedOn w:val="Numatytasispastraiposriftas"/>
    <w:link w:val="Dokumentoinaostekstas"/>
    <w:semiHidden/>
    <w:rsid w:val="00D653B8"/>
    <w:rPr>
      <w:rFonts w:ascii="Times New Roman" w:eastAsia="Times New Roman" w:hAnsi="Times New Roman" w:cs="Times New Roman"/>
      <w:szCs w:val="24"/>
      <w:lang w:val="en-GB" w:eastAsia="lt-LT"/>
    </w:rPr>
  </w:style>
  <w:style w:type="character" w:customStyle="1" w:styleId="KomentarotemaDiagrama">
    <w:name w:val="Komentaro tema Diagrama"/>
    <w:basedOn w:val="KomentarotekstasDiagrama"/>
    <w:link w:val="Komentarotema"/>
    <w:semiHidden/>
    <w:rsid w:val="00D653B8"/>
    <w:rPr>
      <w:rFonts w:ascii="Times New Roman" w:eastAsia="Times New Roman" w:hAnsi="Times New Roman" w:cs="Times New Roman"/>
      <w:b/>
      <w:bCs/>
      <w:sz w:val="24"/>
      <w:szCs w:val="24"/>
      <w:lang w:eastAsia="lt-LT"/>
    </w:rPr>
  </w:style>
  <w:style w:type="paragraph" w:styleId="Komentarotema">
    <w:name w:val="annotation subject"/>
    <w:basedOn w:val="Komentarotekstas"/>
    <w:next w:val="Komentarotekstas"/>
    <w:link w:val="KomentarotemaDiagrama"/>
    <w:semiHidden/>
    <w:unhideWhenUsed/>
    <w:rsid w:val="00D653B8"/>
    <w:rPr>
      <w:b/>
      <w:bCs/>
    </w:rPr>
  </w:style>
  <w:style w:type="character" w:customStyle="1" w:styleId="CommentSubjectChar1">
    <w:name w:val="Comment Subject Char1"/>
    <w:basedOn w:val="CommentTextChar1"/>
    <w:uiPriority w:val="99"/>
    <w:semiHidden/>
    <w:rsid w:val="00D653B8"/>
    <w:rPr>
      <w:b/>
      <w:bCs/>
      <w:sz w:val="20"/>
      <w:szCs w:val="20"/>
    </w:rPr>
  </w:style>
  <w:style w:type="character" w:customStyle="1" w:styleId="KomentarotemaDiagrama1">
    <w:name w:val="Komentaro tema Diagrama1"/>
    <w:basedOn w:val="KomentarotekstasDiagrama1"/>
    <w:uiPriority w:val="99"/>
    <w:semiHidden/>
    <w:rsid w:val="00D653B8"/>
    <w:rPr>
      <w:rFonts w:ascii="Times New Roman" w:eastAsia="Times New Roman" w:hAnsi="Times New Roman" w:cs="Times New Roman"/>
      <w:b/>
      <w:bCs/>
      <w:sz w:val="20"/>
      <w:szCs w:val="20"/>
      <w:lang w:eastAsia="lt-LT"/>
    </w:rPr>
  </w:style>
  <w:style w:type="paragraph" w:customStyle="1" w:styleId="listindent">
    <w:name w:val="list:indent"/>
    <w:basedOn w:val="prastasis"/>
    <w:rsid w:val="00D653B8"/>
    <w:pPr>
      <w:spacing w:after="240" w:line="240" w:lineRule="auto"/>
      <w:ind w:left="567"/>
    </w:pPr>
    <w:rPr>
      <w:rFonts w:ascii="Times New Roman" w:eastAsia="Times New Roman" w:hAnsi="Times New Roman" w:cs="Times New Roman"/>
      <w:sz w:val="24"/>
      <w:szCs w:val="20"/>
      <w:lang w:val="en-GB"/>
    </w:rPr>
  </w:style>
  <w:style w:type="paragraph" w:customStyle="1" w:styleId="listdash">
    <w:name w:val="list:dash"/>
    <w:basedOn w:val="prastasis"/>
    <w:rsid w:val="00D653B8"/>
    <w:pPr>
      <w:numPr>
        <w:numId w:val="12"/>
      </w:numPr>
      <w:spacing w:after="240" w:line="240" w:lineRule="auto"/>
    </w:pPr>
    <w:rPr>
      <w:rFonts w:ascii="Times New Roman" w:eastAsia="Times New Roman" w:hAnsi="Times New Roman" w:cs="Times New Roman"/>
      <w:sz w:val="24"/>
      <w:szCs w:val="20"/>
      <w:lang w:val="en-GB"/>
    </w:rPr>
  </w:style>
  <w:style w:type="character" w:customStyle="1" w:styleId="CSIchar">
    <w:name w:val="CSIchar"/>
    <w:basedOn w:val="Numatytasispastraiposriftas"/>
    <w:rsid w:val="00D653B8"/>
    <w:rPr>
      <w:bdr w:val="none" w:sz="0" w:space="0" w:color="auto"/>
      <w:shd w:val="clear" w:color="auto" w:fill="CCCCCC"/>
    </w:rPr>
  </w:style>
  <w:style w:type="paragraph" w:customStyle="1" w:styleId="BTEMEASMCA">
    <w:name w:val="BT EMEA_SMCA"/>
    <w:basedOn w:val="prastasis"/>
    <w:link w:val="BTEMEASMCAChar"/>
    <w:autoRedefine/>
    <w:rsid w:val="00D653B8"/>
    <w:pPr>
      <w:spacing w:after="0" w:line="240" w:lineRule="auto"/>
    </w:pPr>
    <w:rPr>
      <w:rFonts w:ascii="Times New Roman" w:eastAsia="Times New Roman" w:hAnsi="Times New Roman" w:cs="Times New Roman"/>
      <w:spacing w:val="-3"/>
      <w:lang w:val="lt-LT"/>
    </w:rPr>
  </w:style>
  <w:style w:type="character" w:customStyle="1" w:styleId="BTEMEASMCAChar">
    <w:name w:val="BT EMEA_SMCA Char"/>
    <w:basedOn w:val="Numatytasispastraiposriftas"/>
    <w:link w:val="BTEMEASMCA"/>
    <w:rsid w:val="00D653B8"/>
    <w:rPr>
      <w:rFonts w:ascii="Times New Roman" w:eastAsia="Times New Roman" w:hAnsi="Times New Roman" w:cs="Times New Roman"/>
      <w:spacing w:val="-3"/>
      <w:lang w:val="lt-LT"/>
    </w:rPr>
  </w:style>
  <w:style w:type="paragraph" w:customStyle="1" w:styleId="BTAnIIEMEASMCA">
    <w:name w:val="BT(AnII) EMEA_SMCA"/>
    <w:basedOn w:val="prastasis"/>
    <w:autoRedefine/>
    <w:rsid w:val="00D653B8"/>
    <w:pPr>
      <w:tabs>
        <w:tab w:val="left" w:pos="1701"/>
      </w:tabs>
      <w:spacing w:after="0" w:line="240" w:lineRule="auto"/>
      <w:ind w:left="1701" w:hanging="567"/>
    </w:pPr>
    <w:rPr>
      <w:rFonts w:ascii="Times New Roman" w:eastAsia="Times New Roman" w:hAnsi="Times New Roman" w:cs="Tahoma"/>
      <w:b/>
      <w:lang w:val="en-GB"/>
    </w:rPr>
  </w:style>
  <w:style w:type="paragraph" w:customStyle="1" w:styleId="BTuEMEASMCA">
    <w:name w:val="BT(u) EMEA_SMCA"/>
    <w:basedOn w:val="BTEMEASMCA"/>
    <w:autoRedefine/>
    <w:rsid w:val="00D653B8"/>
    <w:rPr>
      <w:noProof/>
      <w:u w:val="single"/>
    </w:rPr>
  </w:style>
  <w:style w:type="paragraph" w:customStyle="1" w:styleId="PI-2EMEASMCA">
    <w:name w:val="PI-2 EMEA_SMCA"/>
    <w:basedOn w:val="Antrat3"/>
    <w:autoRedefine/>
    <w:rsid w:val="00D653B8"/>
    <w:pPr>
      <w:keepLines/>
      <w:numPr>
        <w:numId w:val="15"/>
      </w:numPr>
      <w:tabs>
        <w:tab w:val="clear" w:pos="540"/>
      </w:tabs>
    </w:pPr>
    <w:rPr>
      <w:kern w:val="28"/>
    </w:rPr>
  </w:style>
  <w:style w:type="paragraph" w:customStyle="1" w:styleId="PI-1labEMEASMCA">
    <w:name w:val="PI-1_lab EMEA_SMCA"/>
    <w:basedOn w:val="prastasis"/>
    <w:autoRedefine/>
    <w:rsid w:val="00D653B8"/>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eastAsia="Times New Roman" w:hAnsi="Times New Roman" w:cs="Times New Roman"/>
      <w:b/>
      <w:noProof/>
      <w:lang w:val="lt-LT"/>
    </w:rPr>
  </w:style>
  <w:style w:type="paragraph" w:customStyle="1" w:styleId="BT-EMEASMCA">
    <w:name w:val="BT- EMEA_SMCA"/>
    <w:basedOn w:val="BTEMEASMCA"/>
    <w:autoRedefine/>
    <w:rsid w:val="00D653B8"/>
    <w:pPr>
      <w:numPr>
        <w:numId w:val="16"/>
      </w:numPr>
      <w:tabs>
        <w:tab w:val="clear" w:pos="720"/>
        <w:tab w:val="num" w:pos="360"/>
      </w:tabs>
      <w:ind w:left="0" w:firstLine="0"/>
    </w:pPr>
    <w:rPr>
      <w:noProof/>
    </w:rPr>
  </w:style>
  <w:style w:type="paragraph" w:customStyle="1" w:styleId="BTbEMEASMCA">
    <w:name w:val="BT(b) EMEA_SMCA"/>
    <w:basedOn w:val="BTEMEASMCA"/>
    <w:autoRedefine/>
    <w:rsid w:val="00D653B8"/>
    <w:rPr>
      <w:b/>
      <w:noProof/>
    </w:rPr>
  </w:style>
  <w:style w:type="paragraph" w:customStyle="1" w:styleId="PI-3EMEASMCA">
    <w:name w:val="PI-3 EMEA_SMCA"/>
    <w:basedOn w:val="prastasis"/>
    <w:autoRedefine/>
    <w:rsid w:val="00D653B8"/>
    <w:pPr>
      <w:spacing w:after="0" w:line="220" w:lineRule="exact"/>
    </w:pPr>
    <w:rPr>
      <w:rFonts w:ascii="Times New Roman" w:eastAsia="Times New Roman" w:hAnsi="Times New Roman" w:cs="Times New Roman"/>
      <w:b/>
      <w:bCs/>
      <w:lang w:val="lt-LT"/>
    </w:rPr>
  </w:style>
  <w:style w:type="character" w:styleId="Hipersaitas">
    <w:name w:val="Hyperlink"/>
    <w:basedOn w:val="Numatytasispastraiposriftas"/>
    <w:rsid w:val="00D653B8"/>
    <w:rPr>
      <w:color w:val="0000FF"/>
      <w:u w:val="single"/>
    </w:rPr>
  </w:style>
  <w:style w:type="paragraph" w:customStyle="1" w:styleId="BridgeheadGDS">
    <w:name w:val="Bridgehead GDS"/>
    <w:basedOn w:val="prastasis"/>
    <w:autoRedefine/>
    <w:rsid w:val="00D653B8"/>
    <w:pPr>
      <w:keepNext/>
      <w:spacing w:after="240" w:line="240" w:lineRule="auto"/>
      <w:outlineLvl w:val="0"/>
    </w:pPr>
    <w:rPr>
      <w:rFonts w:ascii="Times New Roman" w:eastAsia="Times New Roman" w:hAnsi="Times New Roman" w:cs="Times New Roman"/>
      <w:b/>
      <w:sz w:val="24"/>
      <w:szCs w:val="20"/>
      <w:lang w:val="en-GB"/>
    </w:rPr>
  </w:style>
  <w:style w:type="paragraph" w:customStyle="1" w:styleId="ListEnd">
    <w:name w:val="List End"/>
    <w:basedOn w:val="prastasis"/>
    <w:autoRedefine/>
    <w:rsid w:val="00D653B8"/>
    <w:pPr>
      <w:shd w:val="clear" w:color="000000" w:fill="FFFFFF"/>
      <w:spacing w:after="0" w:line="240" w:lineRule="auto"/>
    </w:pPr>
    <w:rPr>
      <w:rFonts w:ascii="Times New Roman" w:eastAsia="Times New Roman" w:hAnsi="Times New Roman" w:cs="Times New Roman"/>
      <w:sz w:val="24"/>
      <w:szCs w:val="24"/>
      <w:lang w:val="en-GB"/>
    </w:rPr>
  </w:style>
  <w:style w:type="paragraph" w:customStyle="1" w:styleId="TableCell">
    <w:name w:val="TableCell"/>
    <w:basedOn w:val="prastasis"/>
    <w:rsid w:val="00D653B8"/>
    <w:pPr>
      <w:spacing w:after="0" w:line="240" w:lineRule="auto"/>
    </w:pPr>
    <w:rPr>
      <w:rFonts w:ascii="Times New Roman" w:eastAsia="Times New Roman" w:hAnsi="Times New Roman" w:cs="Times New Roman"/>
      <w:sz w:val="24"/>
      <w:szCs w:val="20"/>
      <w:lang w:val="en-GB"/>
    </w:rPr>
  </w:style>
  <w:style w:type="paragraph" w:customStyle="1" w:styleId="anchor">
    <w:name w:val="anchor"/>
    <w:basedOn w:val="prastasis"/>
    <w:autoRedefine/>
    <w:rsid w:val="00D653B8"/>
    <w:pPr>
      <w:spacing w:after="0" w:line="240" w:lineRule="auto"/>
    </w:pPr>
    <w:rPr>
      <w:rFonts w:ascii="Times New Roman" w:eastAsia="Times New Roman" w:hAnsi="Times New Roman" w:cs="Times New Roman"/>
      <w:sz w:val="24"/>
      <w:szCs w:val="20"/>
      <w:lang w:val="en-GB"/>
    </w:rPr>
  </w:style>
  <w:style w:type="paragraph" w:customStyle="1" w:styleId="listdashnospace">
    <w:name w:val="list:dashnospace"/>
    <w:basedOn w:val="prastasis"/>
    <w:rsid w:val="00D653B8"/>
    <w:pPr>
      <w:numPr>
        <w:numId w:val="18"/>
      </w:numPr>
      <w:spacing w:after="0" w:line="240" w:lineRule="auto"/>
    </w:pPr>
    <w:rPr>
      <w:rFonts w:ascii="Times New Roman" w:eastAsia="Times New Roman" w:hAnsi="Times New Roman" w:cs="Times New Roman"/>
      <w:sz w:val="24"/>
      <w:szCs w:val="20"/>
      <w:lang w:val="en-GB"/>
    </w:rPr>
  </w:style>
  <w:style w:type="paragraph" w:customStyle="1" w:styleId="tabletext">
    <w:name w:val="table:text"/>
    <w:basedOn w:val="prastasis"/>
    <w:rsid w:val="00D653B8"/>
    <w:pPr>
      <w:spacing w:before="120" w:after="120" w:line="240" w:lineRule="auto"/>
    </w:pPr>
    <w:rPr>
      <w:rFonts w:ascii="Arial Narrow" w:eastAsia="Times New Roman" w:hAnsi="Arial Narrow" w:cs="Times New Roman"/>
      <w:sz w:val="24"/>
      <w:szCs w:val="20"/>
      <w:lang w:val="en-GB" w:eastAsia="en-GB"/>
    </w:rPr>
  </w:style>
  <w:style w:type="character" w:customStyle="1" w:styleId="DokumentostruktraDiagrama">
    <w:name w:val="Dokumento struktūra Diagrama"/>
    <w:basedOn w:val="Numatytasispastraiposriftas"/>
    <w:link w:val="Dokumentostruktra"/>
    <w:semiHidden/>
    <w:rsid w:val="00D653B8"/>
    <w:rPr>
      <w:rFonts w:ascii="Tahoma" w:eastAsia="Times New Roman" w:hAnsi="Tahoma" w:cs="Tahoma"/>
      <w:sz w:val="20"/>
      <w:szCs w:val="20"/>
      <w:shd w:val="clear" w:color="auto" w:fill="000080"/>
      <w:lang w:eastAsia="lt-LT"/>
    </w:rPr>
  </w:style>
  <w:style w:type="paragraph" w:styleId="Dokumentostruktra">
    <w:name w:val="Document Map"/>
    <w:basedOn w:val="prastasis"/>
    <w:link w:val="DokumentostruktraDiagrama"/>
    <w:semiHidden/>
    <w:rsid w:val="00D653B8"/>
    <w:pPr>
      <w:shd w:val="clear" w:color="auto" w:fill="000080"/>
      <w:spacing w:after="0" w:line="240" w:lineRule="auto"/>
    </w:pPr>
    <w:rPr>
      <w:rFonts w:ascii="Tahoma" w:eastAsia="Times New Roman" w:hAnsi="Tahoma" w:cs="Tahoma"/>
      <w:sz w:val="20"/>
      <w:szCs w:val="20"/>
      <w:lang w:eastAsia="lt-LT"/>
    </w:rPr>
  </w:style>
  <w:style w:type="character" w:customStyle="1" w:styleId="DocumentMapChar1">
    <w:name w:val="Document Map Char1"/>
    <w:basedOn w:val="Numatytasispastraiposriftas"/>
    <w:uiPriority w:val="99"/>
    <w:semiHidden/>
    <w:rsid w:val="00D653B8"/>
    <w:rPr>
      <w:rFonts w:ascii="Segoe UI" w:hAnsi="Segoe UI" w:cs="Segoe UI"/>
      <w:sz w:val="16"/>
      <w:szCs w:val="16"/>
    </w:rPr>
  </w:style>
  <w:style w:type="character" w:customStyle="1" w:styleId="DokumentostruktraDiagrama1">
    <w:name w:val="Dokumento struktūra Diagrama1"/>
    <w:basedOn w:val="Numatytasispastraiposriftas"/>
    <w:uiPriority w:val="99"/>
    <w:semiHidden/>
    <w:rsid w:val="00D653B8"/>
    <w:rPr>
      <w:rFonts w:ascii="Segoe UI" w:eastAsia="Times New Roman" w:hAnsi="Segoe UI" w:cs="Segoe UI"/>
      <w:sz w:val="16"/>
      <w:szCs w:val="16"/>
      <w:lang w:eastAsia="lt-LT"/>
    </w:rPr>
  </w:style>
  <w:style w:type="paragraph" w:styleId="prastasiniatinklio">
    <w:name w:val="Normal (Web)"/>
    <w:basedOn w:val="prastasis"/>
    <w:rsid w:val="00D653B8"/>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character" w:customStyle="1" w:styleId="Insertions">
    <w:name w:val="Insertions"/>
    <w:basedOn w:val="Numatytasispastraiposriftas"/>
    <w:uiPriority w:val="1"/>
    <w:qFormat/>
    <w:rsid w:val="00D653B8"/>
    <w:rPr>
      <w:b/>
      <w:i/>
      <w:color w:val="FF0000"/>
    </w:rPr>
  </w:style>
  <w:style w:type="character" w:styleId="Komentaronuoroda">
    <w:name w:val="annotation reference"/>
    <w:basedOn w:val="Numatytasispastraiposriftas"/>
    <w:semiHidden/>
    <w:unhideWhenUsed/>
    <w:rsid w:val="00D653B8"/>
    <w:rPr>
      <w:sz w:val="16"/>
      <w:szCs w:val="16"/>
    </w:rPr>
  </w:style>
  <w:style w:type="paragraph" w:customStyle="1" w:styleId="Bridgehead">
    <w:name w:val="Bridgehead"/>
    <w:basedOn w:val="prastasis"/>
    <w:autoRedefine/>
    <w:rsid w:val="00D653B8"/>
    <w:pPr>
      <w:keepNext/>
      <w:spacing w:after="240" w:line="240" w:lineRule="auto"/>
      <w:outlineLvl w:val="0"/>
    </w:pPr>
    <w:rPr>
      <w:rFonts w:ascii="Times New Roman" w:eastAsia="Times New Roman" w:hAnsi="Times New Roman" w:cs="Times New Roman"/>
      <w:b/>
      <w:szCs w:val="20"/>
      <w:lang w:val="en-GB"/>
    </w:rPr>
  </w:style>
  <w:style w:type="paragraph" w:styleId="Sraopastraipa">
    <w:name w:val="List Paragraph"/>
    <w:basedOn w:val="prastasis"/>
    <w:uiPriority w:val="34"/>
    <w:qFormat/>
    <w:rsid w:val="00D653B8"/>
    <w:pPr>
      <w:spacing w:after="0" w:line="240" w:lineRule="auto"/>
      <w:ind w:left="720"/>
      <w:contextualSpacing/>
    </w:pPr>
    <w:rPr>
      <w:rFonts w:ascii="Times New Roman" w:eastAsia="Times New Roman" w:hAnsi="Times New Roman" w:cs="Times New Roman"/>
      <w:sz w:val="24"/>
      <w:szCs w:val="24"/>
      <w:lang w:val="lt-LT" w:eastAsia="lt-LT"/>
    </w:rPr>
  </w:style>
  <w:style w:type="paragraph" w:customStyle="1" w:styleId="NormalAgency">
    <w:name w:val="Normal (Agency)"/>
    <w:link w:val="NormalAgencyChar"/>
    <w:uiPriority w:val="99"/>
    <w:rsid w:val="00D653B8"/>
    <w:pPr>
      <w:spacing w:after="0" w:line="240" w:lineRule="auto"/>
    </w:pPr>
    <w:rPr>
      <w:rFonts w:ascii="Verdana" w:eastAsia="Times New Roman" w:hAnsi="Verdana" w:cs="Times New Roman"/>
      <w:snapToGrid w:val="0"/>
      <w:sz w:val="18"/>
      <w:szCs w:val="20"/>
      <w:lang w:val="en-GB"/>
    </w:rPr>
  </w:style>
  <w:style w:type="character" w:customStyle="1" w:styleId="NormalAgencyChar">
    <w:name w:val="Normal (Agency) Char"/>
    <w:link w:val="NormalAgency"/>
    <w:uiPriority w:val="99"/>
    <w:locked/>
    <w:rsid w:val="00D653B8"/>
    <w:rPr>
      <w:rFonts w:ascii="Verdana" w:eastAsia="Times New Roman" w:hAnsi="Verdana" w:cs="Times New Roman"/>
      <w:snapToGrid w:val="0"/>
      <w:sz w:val="18"/>
      <w:szCs w:val="20"/>
      <w:lang w:val="en-GB"/>
    </w:rPr>
  </w:style>
  <w:style w:type="paragraph" w:styleId="Betarp">
    <w:name w:val="No Spacing"/>
    <w:uiPriority w:val="1"/>
    <w:qFormat/>
    <w:rsid w:val="0046232C"/>
    <w:pPr>
      <w:spacing w:after="0" w:line="240" w:lineRule="auto"/>
    </w:pPr>
  </w:style>
  <w:style w:type="character" w:customStyle="1" w:styleId="UnresolvedMention1">
    <w:name w:val="Unresolved Mention1"/>
    <w:basedOn w:val="Numatytasispastraiposriftas"/>
    <w:uiPriority w:val="99"/>
    <w:semiHidden/>
    <w:unhideWhenUsed/>
    <w:rsid w:val="00D4418D"/>
    <w:rPr>
      <w:color w:val="605E5C"/>
      <w:shd w:val="clear" w:color="auto" w:fill="E1DFDD"/>
    </w:rPr>
  </w:style>
  <w:style w:type="paragraph" w:styleId="Pataisymai">
    <w:name w:val="Revision"/>
    <w:hidden/>
    <w:uiPriority w:val="99"/>
    <w:semiHidden/>
    <w:rsid w:val="00B219B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7068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header" Target="header1.xml"/><Relationship Id="rId26"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hyperlink" Target="http://www.ema.europa.eu"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NepageidaujamaR@vvkt.l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www.vvkt.lt/index.php?4004286486" TargetMode="External"/><Relationship Id="rId23" Type="http://schemas.openxmlformats.org/officeDocument/2006/relationships/footer" Target="footer3.xml"/><Relationship Id="rId10" Type="http://schemas.openxmlformats.org/officeDocument/2006/relationships/image" Target="media/image1.png"/><Relationship Id="rId19" Type="http://schemas.openxmlformats.org/officeDocument/2006/relationships/header" Target="head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 Id="rId22" Type="http://schemas.openxmlformats.org/officeDocument/2006/relationships/header" Target="header3.xml"/><Relationship Id="rId27"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1267EE898C17D41A1C3587061F18BF7" ma:contentTypeVersion="15" ma:contentTypeDescription="Create a new document." ma:contentTypeScope="" ma:versionID="589e29f0c754220ddbf429651c74db7d">
  <xsd:schema xmlns:xsd="http://www.w3.org/2001/XMLSchema" xmlns:xs="http://www.w3.org/2001/XMLSchema" xmlns:p="http://schemas.microsoft.com/office/2006/metadata/properties" xmlns:ns2="5d3f7923-aeb9-40ce-b56e-46dd75af603c" targetNamespace="http://schemas.microsoft.com/office/2006/metadata/properties" ma:root="true" ma:fieldsID="450cea9573147d2fc0dc98cd7ee15500" ns2:_="">
    <xsd:import namespace="5d3f7923-aeb9-40ce-b56e-46dd75af60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3f7923-aeb9-40ce-b56e-46dd75af60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049274C-0429-4DAC-BC0E-AFE0AFA3B6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3f7923-aeb9-40ce-b56e-46dd75af60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32C8C61-CC40-4023-9FD2-1C80915CB853}">
  <ds:schemaRefs>
    <ds:schemaRef ds:uri="http://purl.org/dc/elements/1.1/"/>
    <ds:schemaRef ds:uri="http://schemas.microsoft.com/office/infopath/2007/PartnerControls"/>
    <ds:schemaRef ds:uri="http://schemas.openxmlformats.org/package/2006/metadata/core-properties"/>
    <ds:schemaRef ds:uri="http://purl.org/dc/dcmitype/"/>
    <ds:schemaRef ds:uri="http://schemas.microsoft.com/office/2006/documentManagement/types"/>
    <ds:schemaRef ds:uri="http://purl.org/dc/terms/"/>
    <ds:schemaRef ds:uri="5d3f7923-aeb9-40ce-b56e-46dd75af603c"/>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1B7B793E-F477-4D91-879C-DF80517D794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31</Pages>
  <Words>34973</Words>
  <Characters>19936</Characters>
  <Application>Microsoft Office Word</Application>
  <DocSecurity>0</DocSecurity>
  <Lines>166</Lines>
  <Paragraphs>109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54800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Ewelina Twardowska</dc:creator>
  <cp:keywords/>
  <dc:description/>
  <cp:lastModifiedBy>Albina Burkauskaitė</cp:lastModifiedBy>
  <cp:revision>3</cp:revision>
  <dcterms:created xsi:type="dcterms:W3CDTF">2023-10-18T05:39:00Z</dcterms:created>
  <dcterms:modified xsi:type="dcterms:W3CDTF">2023-10-18T05:40:00Z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0x010100C1267EE898C17D41A1C3587061F18BF7</vt:lpwstr>
  </property>
</Properties>
</file>