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8B034" w14:textId="77777777" w:rsidR="00441AA0" w:rsidRPr="003B41F2" w:rsidRDefault="00441AA0" w:rsidP="00441AA0">
      <w:pPr>
        <w:pStyle w:val="TTEMEASMCA"/>
        <w:ind w:left="0" w:firstLine="0"/>
        <w:rPr>
          <w:lang w:val="lt-LT"/>
        </w:rPr>
      </w:pPr>
    </w:p>
    <w:p w14:paraId="600CAA02" w14:textId="77777777" w:rsidR="00441AA0" w:rsidRPr="003B41F2" w:rsidRDefault="00441AA0" w:rsidP="00441AA0">
      <w:pPr>
        <w:pStyle w:val="TTEMEASMCA"/>
        <w:ind w:left="0" w:firstLine="0"/>
        <w:rPr>
          <w:lang w:val="lt-LT"/>
        </w:rPr>
      </w:pPr>
    </w:p>
    <w:p w14:paraId="60E2F6F3" w14:textId="77777777" w:rsidR="00441AA0" w:rsidRPr="003B41F2" w:rsidRDefault="00441AA0" w:rsidP="00441AA0">
      <w:pPr>
        <w:pStyle w:val="TTEMEASMCA"/>
        <w:ind w:left="0" w:firstLine="0"/>
        <w:rPr>
          <w:lang w:val="lt-LT"/>
        </w:rPr>
      </w:pPr>
    </w:p>
    <w:p w14:paraId="7E28BB83" w14:textId="77777777" w:rsidR="00441AA0" w:rsidRPr="003B41F2" w:rsidRDefault="00441AA0" w:rsidP="00441AA0">
      <w:pPr>
        <w:pStyle w:val="TTEMEASMCA"/>
        <w:ind w:left="0" w:firstLine="0"/>
        <w:rPr>
          <w:lang w:val="lt-LT"/>
        </w:rPr>
      </w:pPr>
    </w:p>
    <w:p w14:paraId="7BAE9EBA" w14:textId="77777777" w:rsidR="00441AA0" w:rsidRPr="003B41F2" w:rsidRDefault="00441AA0" w:rsidP="00441AA0">
      <w:pPr>
        <w:pStyle w:val="TTEMEASMCA"/>
        <w:ind w:left="0" w:firstLine="0"/>
        <w:rPr>
          <w:lang w:val="lt-LT"/>
        </w:rPr>
      </w:pPr>
    </w:p>
    <w:p w14:paraId="750C356F" w14:textId="77777777" w:rsidR="00441AA0" w:rsidRPr="003B41F2" w:rsidRDefault="00441AA0" w:rsidP="00441AA0">
      <w:pPr>
        <w:pStyle w:val="TTEMEASMCA"/>
        <w:ind w:left="0" w:firstLine="0"/>
        <w:rPr>
          <w:lang w:val="lt-LT"/>
        </w:rPr>
      </w:pPr>
    </w:p>
    <w:p w14:paraId="706AEADE" w14:textId="77777777" w:rsidR="00441AA0" w:rsidRPr="003B41F2" w:rsidRDefault="00441AA0" w:rsidP="00441AA0">
      <w:pPr>
        <w:pStyle w:val="TTEMEASMCA"/>
        <w:ind w:left="0" w:firstLine="0"/>
        <w:rPr>
          <w:lang w:val="lt-LT"/>
        </w:rPr>
      </w:pPr>
    </w:p>
    <w:p w14:paraId="50C1371D" w14:textId="77777777" w:rsidR="00441AA0" w:rsidRPr="003B41F2" w:rsidRDefault="00441AA0" w:rsidP="00441AA0">
      <w:pPr>
        <w:pStyle w:val="TTEMEASMCA"/>
        <w:ind w:left="0" w:firstLine="0"/>
        <w:rPr>
          <w:lang w:val="lt-LT"/>
        </w:rPr>
      </w:pPr>
    </w:p>
    <w:p w14:paraId="1F6C461A" w14:textId="77777777" w:rsidR="00441AA0" w:rsidRPr="003B41F2" w:rsidRDefault="00441AA0" w:rsidP="00441AA0">
      <w:pPr>
        <w:pStyle w:val="TTEMEASMCA"/>
        <w:ind w:left="0" w:firstLine="0"/>
        <w:rPr>
          <w:lang w:val="lt-LT"/>
        </w:rPr>
      </w:pPr>
    </w:p>
    <w:p w14:paraId="17CA22DF" w14:textId="77777777" w:rsidR="00441AA0" w:rsidRPr="003B41F2" w:rsidRDefault="00441AA0" w:rsidP="00441AA0">
      <w:pPr>
        <w:pStyle w:val="TTEMEASMCA"/>
        <w:ind w:left="0" w:firstLine="0"/>
        <w:rPr>
          <w:lang w:val="lt-LT"/>
        </w:rPr>
      </w:pPr>
    </w:p>
    <w:p w14:paraId="40A88D2B" w14:textId="77777777" w:rsidR="00441AA0" w:rsidRPr="003B41F2" w:rsidRDefault="00441AA0" w:rsidP="00441AA0">
      <w:pPr>
        <w:pStyle w:val="TTEMEASMCA"/>
        <w:ind w:left="0" w:firstLine="0"/>
        <w:rPr>
          <w:lang w:val="lt-LT"/>
        </w:rPr>
      </w:pPr>
    </w:p>
    <w:p w14:paraId="1D3C8164" w14:textId="77777777" w:rsidR="00441AA0" w:rsidRPr="003B41F2" w:rsidRDefault="00441AA0" w:rsidP="00441AA0">
      <w:pPr>
        <w:pStyle w:val="TTEMEASMCA"/>
        <w:ind w:left="0" w:firstLine="0"/>
        <w:rPr>
          <w:lang w:val="lt-LT"/>
        </w:rPr>
      </w:pPr>
    </w:p>
    <w:p w14:paraId="353C99D8" w14:textId="77777777" w:rsidR="00441AA0" w:rsidRPr="003B41F2" w:rsidRDefault="00441AA0" w:rsidP="00441AA0">
      <w:pPr>
        <w:pStyle w:val="TTEMEASMCA"/>
        <w:ind w:left="0" w:firstLine="0"/>
        <w:rPr>
          <w:lang w:val="lt-LT"/>
        </w:rPr>
      </w:pPr>
    </w:p>
    <w:p w14:paraId="70E6B601" w14:textId="77777777" w:rsidR="00441AA0" w:rsidRPr="003B41F2" w:rsidRDefault="00441AA0" w:rsidP="00441AA0">
      <w:pPr>
        <w:pStyle w:val="TTEMEASMCA"/>
        <w:ind w:left="0" w:firstLine="0"/>
        <w:rPr>
          <w:lang w:val="lt-LT"/>
        </w:rPr>
      </w:pPr>
    </w:p>
    <w:p w14:paraId="5DE12997" w14:textId="77777777" w:rsidR="00441AA0" w:rsidRPr="003B41F2" w:rsidRDefault="00441AA0" w:rsidP="00441AA0">
      <w:pPr>
        <w:pStyle w:val="TTEMEASMCA"/>
        <w:ind w:left="0" w:firstLine="0"/>
        <w:rPr>
          <w:lang w:val="lt-LT"/>
        </w:rPr>
      </w:pPr>
    </w:p>
    <w:p w14:paraId="22056EFB" w14:textId="77777777" w:rsidR="00441AA0" w:rsidRPr="003B41F2" w:rsidRDefault="00441AA0" w:rsidP="00441AA0">
      <w:pPr>
        <w:pStyle w:val="TTEMEASMCA"/>
        <w:ind w:left="0" w:firstLine="0"/>
        <w:rPr>
          <w:lang w:val="lt-LT"/>
        </w:rPr>
      </w:pPr>
    </w:p>
    <w:p w14:paraId="457F66F4" w14:textId="77777777" w:rsidR="00441AA0" w:rsidRPr="003B41F2" w:rsidRDefault="00441AA0" w:rsidP="00441AA0">
      <w:pPr>
        <w:pStyle w:val="TTEMEASMCA"/>
        <w:ind w:left="0" w:firstLine="0"/>
        <w:rPr>
          <w:lang w:val="lt-LT"/>
        </w:rPr>
      </w:pPr>
    </w:p>
    <w:p w14:paraId="439D7B54" w14:textId="77777777" w:rsidR="00441AA0" w:rsidRPr="003B41F2" w:rsidRDefault="00441AA0" w:rsidP="00441AA0">
      <w:pPr>
        <w:pStyle w:val="TTEMEASMCA"/>
        <w:ind w:left="0" w:firstLine="0"/>
        <w:rPr>
          <w:lang w:val="lt-LT"/>
        </w:rPr>
      </w:pPr>
    </w:p>
    <w:p w14:paraId="0B911372" w14:textId="77777777" w:rsidR="00441AA0" w:rsidRPr="003B41F2" w:rsidRDefault="00441AA0" w:rsidP="00441AA0">
      <w:pPr>
        <w:pStyle w:val="TTEMEASMCA"/>
        <w:ind w:left="0" w:firstLine="0"/>
        <w:rPr>
          <w:lang w:val="lt-LT"/>
        </w:rPr>
      </w:pPr>
    </w:p>
    <w:p w14:paraId="57A3AC4B" w14:textId="77777777" w:rsidR="00441AA0" w:rsidRPr="003B41F2" w:rsidRDefault="00441AA0" w:rsidP="00441AA0">
      <w:pPr>
        <w:pStyle w:val="TTEMEASMCA"/>
        <w:ind w:left="0" w:firstLine="0"/>
        <w:rPr>
          <w:lang w:val="lt-LT"/>
        </w:rPr>
      </w:pPr>
    </w:p>
    <w:p w14:paraId="3D1595B5" w14:textId="77777777" w:rsidR="00441AA0" w:rsidRPr="003B41F2" w:rsidRDefault="00441AA0" w:rsidP="00441AA0">
      <w:pPr>
        <w:pStyle w:val="TTEMEASMCA"/>
        <w:ind w:left="0" w:firstLine="0"/>
        <w:rPr>
          <w:lang w:val="lt-LT"/>
        </w:rPr>
      </w:pPr>
    </w:p>
    <w:p w14:paraId="001D2024" w14:textId="77777777" w:rsidR="00441AA0" w:rsidRPr="003B41F2" w:rsidRDefault="00441AA0" w:rsidP="00441AA0">
      <w:pPr>
        <w:pStyle w:val="TTEMEASMCA"/>
        <w:ind w:left="0" w:firstLine="0"/>
        <w:rPr>
          <w:lang w:val="lt-LT"/>
        </w:rPr>
      </w:pPr>
    </w:p>
    <w:p w14:paraId="7866C151" w14:textId="77777777" w:rsidR="00441AA0" w:rsidRPr="003B41F2" w:rsidRDefault="00441AA0" w:rsidP="00441AA0">
      <w:pPr>
        <w:pStyle w:val="TTEMEASMCA"/>
        <w:ind w:left="0" w:firstLine="0"/>
        <w:rPr>
          <w:lang w:val="lt-LT"/>
        </w:rPr>
      </w:pPr>
    </w:p>
    <w:p w14:paraId="19134221" w14:textId="77777777" w:rsidR="00441AA0" w:rsidRPr="003B41F2" w:rsidRDefault="00441AA0" w:rsidP="00441AA0">
      <w:pPr>
        <w:pStyle w:val="TTEMEASMCA"/>
        <w:ind w:left="0" w:firstLine="0"/>
        <w:rPr>
          <w:lang w:val="lt-LT"/>
        </w:rPr>
      </w:pPr>
      <w:r w:rsidRPr="003B41F2">
        <w:rPr>
          <w:lang w:val="lt-LT"/>
        </w:rPr>
        <w:t>I PRIEDAS</w:t>
      </w:r>
    </w:p>
    <w:p w14:paraId="12DCBE0A" w14:textId="77777777" w:rsidR="00441AA0" w:rsidRPr="003B41F2" w:rsidRDefault="00441AA0" w:rsidP="00441AA0">
      <w:pPr>
        <w:pStyle w:val="BTEMEASMCA"/>
        <w:jc w:val="center"/>
        <w:rPr>
          <w:b/>
        </w:rPr>
      </w:pPr>
    </w:p>
    <w:p w14:paraId="39733523" w14:textId="77777777" w:rsidR="00441AA0" w:rsidRPr="003B41F2" w:rsidRDefault="00441AA0" w:rsidP="00441AA0">
      <w:pPr>
        <w:pStyle w:val="BTEMEASMCA"/>
        <w:jc w:val="center"/>
        <w:rPr>
          <w:b/>
        </w:rPr>
      </w:pPr>
    </w:p>
    <w:p w14:paraId="13CA5FB3" w14:textId="77777777" w:rsidR="00441AA0" w:rsidRPr="003B41F2" w:rsidRDefault="00441AA0" w:rsidP="00441AA0">
      <w:pPr>
        <w:pStyle w:val="Pagrindiniotekstotrauka3"/>
        <w:ind w:left="0"/>
        <w:jc w:val="center"/>
        <w:rPr>
          <w:b/>
          <w:bCs/>
          <w:sz w:val="22"/>
          <w:szCs w:val="22"/>
        </w:rPr>
      </w:pPr>
      <w:r w:rsidRPr="003B41F2">
        <w:rPr>
          <w:b/>
          <w:bCs/>
          <w:sz w:val="22"/>
          <w:szCs w:val="22"/>
        </w:rPr>
        <w:t xml:space="preserve">PREPARATO CHARAKTERISTIKŲ SANTRAUKA </w:t>
      </w:r>
    </w:p>
    <w:p w14:paraId="55C623A7" w14:textId="77777777" w:rsidR="00441AA0" w:rsidRPr="003B41F2" w:rsidRDefault="00441AA0" w:rsidP="00441AA0">
      <w:pPr>
        <w:pStyle w:val="Pagrindiniotekstotrauka3"/>
        <w:tabs>
          <w:tab w:val="left" w:pos="28"/>
        </w:tabs>
        <w:ind w:left="0"/>
        <w:rPr>
          <w:sz w:val="22"/>
          <w:szCs w:val="22"/>
        </w:rPr>
      </w:pPr>
      <w:r w:rsidRPr="003B41F2">
        <w:rPr>
          <w:b/>
          <w:bCs/>
          <w:sz w:val="22"/>
          <w:szCs w:val="22"/>
        </w:rPr>
        <w:br w:type="page"/>
      </w:r>
      <w:r w:rsidRPr="003B41F2">
        <w:rPr>
          <w:b/>
          <w:sz w:val="22"/>
          <w:szCs w:val="22"/>
        </w:rPr>
        <w:lastRenderedPageBreak/>
        <w:t>1. VAISTINIO PREPARATO PAVADINIMAS</w:t>
      </w:r>
    </w:p>
    <w:p w14:paraId="2D529E67" w14:textId="77777777" w:rsidR="00441AA0" w:rsidRPr="003B41F2" w:rsidRDefault="00441AA0" w:rsidP="00441AA0">
      <w:pPr>
        <w:pStyle w:val="BTEMEASMCA"/>
      </w:pPr>
    </w:p>
    <w:p w14:paraId="55939C00" w14:textId="77777777" w:rsidR="00441AA0" w:rsidRPr="003B41F2" w:rsidRDefault="00441AA0" w:rsidP="00441AA0">
      <w:pPr>
        <w:pStyle w:val="BTEMEASMCA"/>
      </w:pPr>
      <w:r w:rsidRPr="003B41F2">
        <w:t xml:space="preserve">Lidoposterin 50 mg/g tepalas </w:t>
      </w:r>
    </w:p>
    <w:p w14:paraId="1AD489E3" w14:textId="77777777" w:rsidR="00441AA0" w:rsidRPr="003B41F2" w:rsidRDefault="00441AA0" w:rsidP="00441AA0">
      <w:pPr>
        <w:widowControl w:val="0"/>
        <w:jc w:val="both"/>
        <w:rPr>
          <w:rFonts w:ascii="Times New Roman" w:hAnsi="Times New Roman"/>
          <w:sz w:val="22"/>
          <w:szCs w:val="22"/>
        </w:rPr>
      </w:pPr>
    </w:p>
    <w:p w14:paraId="66BA93CB" w14:textId="77777777" w:rsidR="00441AA0" w:rsidRPr="003B41F2" w:rsidRDefault="00441AA0" w:rsidP="00441AA0">
      <w:pPr>
        <w:widowControl w:val="0"/>
        <w:jc w:val="both"/>
        <w:rPr>
          <w:rFonts w:ascii="Times New Roman" w:hAnsi="Times New Roman"/>
          <w:sz w:val="22"/>
          <w:szCs w:val="22"/>
        </w:rPr>
      </w:pPr>
    </w:p>
    <w:p w14:paraId="1EC4B3C8" w14:textId="77777777" w:rsidR="00441AA0" w:rsidRPr="003B41F2" w:rsidRDefault="00441AA0" w:rsidP="00441AA0">
      <w:pPr>
        <w:jc w:val="both"/>
        <w:rPr>
          <w:rFonts w:ascii="Times New Roman" w:hAnsi="Times New Roman"/>
          <w:sz w:val="22"/>
          <w:szCs w:val="22"/>
        </w:rPr>
      </w:pPr>
      <w:r w:rsidRPr="003B41F2">
        <w:rPr>
          <w:rFonts w:ascii="Times New Roman" w:hAnsi="Times New Roman"/>
          <w:b/>
          <w:sz w:val="22"/>
          <w:szCs w:val="22"/>
        </w:rPr>
        <w:t>2</w:t>
      </w:r>
      <w:r w:rsidRPr="003B41F2">
        <w:rPr>
          <w:rFonts w:ascii="Times New Roman" w:hAnsi="Times New Roman"/>
          <w:sz w:val="22"/>
          <w:szCs w:val="22"/>
        </w:rPr>
        <w:t xml:space="preserve">. </w:t>
      </w:r>
      <w:r w:rsidRPr="003B41F2">
        <w:rPr>
          <w:rFonts w:ascii="Times New Roman" w:hAnsi="Times New Roman"/>
          <w:b/>
          <w:sz w:val="22"/>
          <w:szCs w:val="22"/>
        </w:rPr>
        <w:t>KOKYBINĖ IR KIEKYBINĖ SUDĖTIS</w:t>
      </w:r>
    </w:p>
    <w:p w14:paraId="7B31BBBF" w14:textId="77777777" w:rsidR="00441AA0" w:rsidRPr="003B41F2" w:rsidRDefault="00441AA0" w:rsidP="00441AA0">
      <w:pPr>
        <w:widowControl w:val="0"/>
        <w:jc w:val="both"/>
        <w:rPr>
          <w:rFonts w:ascii="Times New Roman" w:hAnsi="Times New Roman"/>
          <w:sz w:val="22"/>
          <w:szCs w:val="22"/>
        </w:rPr>
      </w:pPr>
    </w:p>
    <w:p w14:paraId="3DFC8227" w14:textId="77777777" w:rsidR="00441AA0" w:rsidRPr="003B41F2" w:rsidRDefault="00441AA0" w:rsidP="00441AA0">
      <w:pPr>
        <w:widowControl w:val="0"/>
        <w:jc w:val="both"/>
        <w:rPr>
          <w:rFonts w:ascii="Times New Roman" w:hAnsi="Times New Roman"/>
          <w:sz w:val="22"/>
          <w:szCs w:val="22"/>
        </w:rPr>
      </w:pPr>
      <w:r w:rsidRPr="003B41F2">
        <w:rPr>
          <w:rFonts w:ascii="Times New Roman" w:hAnsi="Times New Roman"/>
          <w:sz w:val="22"/>
          <w:szCs w:val="22"/>
        </w:rPr>
        <w:t>Viename grame tepalo yra 50 mg lidokaino.</w:t>
      </w:r>
    </w:p>
    <w:p w14:paraId="1B19DE13" w14:textId="77777777" w:rsidR="00441AA0" w:rsidRPr="003B41F2" w:rsidRDefault="00441AA0" w:rsidP="00441AA0">
      <w:pPr>
        <w:widowControl w:val="0"/>
        <w:jc w:val="both"/>
        <w:rPr>
          <w:rFonts w:ascii="Times New Roman" w:hAnsi="Times New Roman"/>
          <w:sz w:val="22"/>
          <w:szCs w:val="22"/>
        </w:rPr>
      </w:pPr>
      <w:r w:rsidRPr="003B41F2">
        <w:rPr>
          <w:rFonts w:ascii="Times New Roman" w:hAnsi="Times New Roman"/>
          <w:sz w:val="22"/>
          <w:szCs w:val="22"/>
          <w:u w:val="single"/>
        </w:rPr>
        <w:t>Pagalbinė medžiaga</w:t>
      </w:r>
      <w:r w:rsidR="00496A5A" w:rsidRPr="003B41F2">
        <w:rPr>
          <w:rFonts w:ascii="Times New Roman" w:hAnsi="Times New Roman"/>
          <w:sz w:val="22"/>
          <w:szCs w:val="22"/>
          <w:u w:val="single"/>
        </w:rPr>
        <w:t>, kurios poveikis žinomas</w:t>
      </w:r>
      <w:r w:rsidRPr="003B41F2">
        <w:rPr>
          <w:rFonts w:ascii="Times New Roman" w:hAnsi="Times New Roman"/>
          <w:sz w:val="22"/>
          <w:szCs w:val="22"/>
        </w:rPr>
        <w:t>: cetilo alkoholis.</w:t>
      </w:r>
    </w:p>
    <w:p w14:paraId="4A693274" w14:textId="77777777" w:rsidR="00441AA0" w:rsidRPr="003B41F2" w:rsidRDefault="00441AA0" w:rsidP="00441AA0">
      <w:pPr>
        <w:pStyle w:val="Antrat2"/>
        <w:widowControl w:val="0"/>
        <w:spacing w:line="240" w:lineRule="auto"/>
        <w:rPr>
          <w:i w:val="0"/>
          <w:sz w:val="22"/>
          <w:szCs w:val="22"/>
        </w:rPr>
      </w:pPr>
    </w:p>
    <w:p w14:paraId="40C164C8" w14:textId="77777777" w:rsidR="00441AA0" w:rsidRPr="003B41F2" w:rsidRDefault="00441AA0" w:rsidP="00441AA0">
      <w:pPr>
        <w:pStyle w:val="Antrat2"/>
        <w:widowControl w:val="0"/>
        <w:spacing w:line="240" w:lineRule="auto"/>
        <w:rPr>
          <w:i w:val="0"/>
          <w:sz w:val="22"/>
          <w:szCs w:val="22"/>
        </w:rPr>
      </w:pPr>
      <w:r w:rsidRPr="003B41F2">
        <w:rPr>
          <w:i w:val="0"/>
          <w:sz w:val="22"/>
          <w:szCs w:val="22"/>
        </w:rPr>
        <w:t xml:space="preserve">Visos pagalbinės medžiagos išvardytos 6.1 skyriuje. </w:t>
      </w:r>
    </w:p>
    <w:p w14:paraId="564421EC" w14:textId="77777777" w:rsidR="00441AA0" w:rsidRPr="003B41F2" w:rsidRDefault="00441AA0" w:rsidP="00441AA0">
      <w:pPr>
        <w:widowControl w:val="0"/>
        <w:jc w:val="both"/>
        <w:rPr>
          <w:rFonts w:ascii="Times New Roman" w:hAnsi="Times New Roman"/>
          <w:b/>
          <w:sz w:val="22"/>
          <w:szCs w:val="22"/>
        </w:rPr>
      </w:pPr>
    </w:p>
    <w:p w14:paraId="0ED64FB3" w14:textId="77777777" w:rsidR="00441AA0" w:rsidRPr="003B41F2" w:rsidRDefault="00441AA0" w:rsidP="00441AA0">
      <w:pPr>
        <w:widowControl w:val="0"/>
        <w:jc w:val="both"/>
        <w:rPr>
          <w:rFonts w:ascii="Times New Roman" w:hAnsi="Times New Roman"/>
          <w:b/>
          <w:sz w:val="22"/>
          <w:szCs w:val="22"/>
        </w:rPr>
      </w:pPr>
    </w:p>
    <w:p w14:paraId="4EBC4E42" w14:textId="77777777" w:rsidR="00441AA0" w:rsidRPr="003B41F2" w:rsidRDefault="00441AA0" w:rsidP="00441AA0">
      <w:pPr>
        <w:widowControl w:val="0"/>
        <w:jc w:val="both"/>
        <w:rPr>
          <w:rFonts w:ascii="Times New Roman" w:hAnsi="Times New Roman"/>
          <w:b/>
          <w:sz w:val="22"/>
          <w:szCs w:val="22"/>
        </w:rPr>
      </w:pPr>
      <w:r w:rsidRPr="003B41F2">
        <w:rPr>
          <w:rFonts w:ascii="Times New Roman" w:hAnsi="Times New Roman"/>
          <w:b/>
          <w:sz w:val="22"/>
          <w:szCs w:val="22"/>
        </w:rPr>
        <w:t>3. FARMACINĖ FORMA</w:t>
      </w:r>
    </w:p>
    <w:p w14:paraId="291317B7" w14:textId="77777777" w:rsidR="00441AA0" w:rsidRPr="003B41F2" w:rsidRDefault="00441AA0" w:rsidP="00441AA0">
      <w:pPr>
        <w:widowControl w:val="0"/>
        <w:jc w:val="both"/>
        <w:rPr>
          <w:rFonts w:ascii="Times New Roman" w:hAnsi="Times New Roman"/>
          <w:sz w:val="22"/>
          <w:szCs w:val="22"/>
        </w:rPr>
      </w:pPr>
    </w:p>
    <w:p w14:paraId="5C8183DF" w14:textId="77777777" w:rsidR="00441AA0" w:rsidRPr="003B41F2" w:rsidRDefault="00441AA0" w:rsidP="00441AA0">
      <w:pPr>
        <w:widowControl w:val="0"/>
        <w:jc w:val="both"/>
        <w:rPr>
          <w:rFonts w:ascii="Times New Roman" w:hAnsi="Times New Roman"/>
          <w:sz w:val="22"/>
          <w:szCs w:val="22"/>
        </w:rPr>
      </w:pPr>
      <w:r w:rsidRPr="003B41F2">
        <w:rPr>
          <w:rFonts w:ascii="Times New Roman" w:hAnsi="Times New Roman"/>
          <w:sz w:val="22"/>
          <w:szCs w:val="22"/>
        </w:rPr>
        <w:t xml:space="preserve">Tepalas. </w:t>
      </w:r>
    </w:p>
    <w:p w14:paraId="6FACEB49" w14:textId="77777777" w:rsidR="00441AA0" w:rsidRPr="003B41F2" w:rsidRDefault="00441AA0" w:rsidP="00441AA0">
      <w:pPr>
        <w:widowControl w:val="0"/>
        <w:jc w:val="both"/>
        <w:rPr>
          <w:rFonts w:ascii="Times New Roman" w:hAnsi="Times New Roman"/>
          <w:sz w:val="22"/>
          <w:szCs w:val="22"/>
        </w:rPr>
      </w:pPr>
      <w:r w:rsidRPr="003B41F2">
        <w:rPr>
          <w:rFonts w:ascii="Times New Roman" w:hAnsi="Times New Roman"/>
          <w:sz w:val="22"/>
          <w:szCs w:val="22"/>
        </w:rPr>
        <w:t>Homogeninės konsistencijos, baltas, bekvapis tepalas.</w:t>
      </w:r>
    </w:p>
    <w:p w14:paraId="57CB313A" w14:textId="77777777" w:rsidR="00441AA0" w:rsidRPr="003B41F2" w:rsidRDefault="00441AA0" w:rsidP="00441AA0">
      <w:pPr>
        <w:widowControl w:val="0"/>
        <w:jc w:val="both"/>
        <w:rPr>
          <w:rFonts w:ascii="Times New Roman" w:hAnsi="Times New Roman"/>
          <w:sz w:val="22"/>
          <w:szCs w:val="22"/>
        </w:rPr>
      </w:pPr>
    </w:p>
    <w:p w14:paraId="292C5284" w14:textId="77777777" w:rsidR="00441AA0" w:rsidRPr="003B41F2" w:rsidRDefault="00441AA0" w:rsidP="00441AA0">
      <w:pPr>
        <w:widowControl w:val="0"/>
        <w:jc w:val="both"/>
        <w:rPr>
          <w:rFonts w:ascii="Times New Roman" w:hAnsi="Times New Roman"/>
          <w:sz w:val="22"/>
          <w:szCs w:val="22"/>
        </w:rPr>
      </w:pPr>
    </w:p>
    <w:p w14:paraId="246660A1" w14:textId="77777777" w:rsidR="00441AA0" w:rsidRPr="003B41F2" w:rsidRDefault="00441AA0" w:rsidP="00441AA0">
      <w:pPr>
        <w:widowControl w:val="0"/>
        <w:jc w:val="both"/>
        <w:rPr>
          <w:rFonts w:ascii="Times New Roman" w:hAnsi="Times New Roman"/>
          <w:b/>
          <w:sz w:val="22"/>
          <w:szCs w:val="22"/>
        </w:rPr>
      </w:pPr>
      <w:r w:rsidRPr="003B41F2">
        <w:rPr>
          <w:rFonts w:ascii="Times New Roman" w:hAnsi="Times New Roman"/>
          <w:b/>
          <w:sz w:val="22"/>
          <w:szCs w:val="22"/>
        </w:rPr>
        <w:t>4. KLINIKINĖ INFORMACIJA</w:t>
      </w:r>
    </w:p>
    <w:p w14:paraId="0695CFB1" w14:textId="77777777" w:rsidR="00441AA0" w:rsidRPr="003B41F2" w:rsidRDefault="00441AA0" w:rsidP="00441AA0">
      <w:pPr>
        <w:jc w:val="both"/>
        <w:rPr>
          <w:rFonts w:ascii="Times New Roman" w:hAnsi="Times New Roman"/>
          <w:sz w:val="22"/>
          <w:szCs w:val="22"/>
        </w:rPr>
      </w:pPr>
    </w:p>
    <w:p w14:paraId="3C4D6C8D" w14:textId="77777777" w:rsidR="00441AA0" w:rsidRPr="003B41F2" w:rsidRDefault="00441AA0" w:rsidP="00441AA0">
      <w:pPr>
        <w:jc w:val="both"/>
        <w:rPr>
          <w:rFonts w:ascii="Times New Roman" w:hAnsi="Times New Roman"/>
          <w:b/>
          <w:sz w:val="22"/>
          <w:szCs w:val="22"/>
        </w:rPr>
      </w:pPr>
      <w:r w:rsidRPr="003B41F2">
        <w:rPr>
          <w:rFonts w:ascii="Times New Roman" w:hAnsi="Times New Roman"/>
          <w:b/>
          <w:sz w:val="22"/>
          <w:szCs w:val="22"/>
        </w:rPr>
        <w:t xml:space="preserve">4.1. </w:t>
      </w:r>
      <w:r w:rsidRPr="003B41F2">
        <w:rPr>
          <w:rFonts w:ascii="Times New Roman" w:hAnsi="Times New Roman"/>
          <w:b/>
          <w:bCs/>
          <w:sz w:val="22"/>
          <w:szCs w:val="22"/>
        </w:rPr>
        <w:t>Terapinės indikacijos</w:t>
      </w:r>
    </w:p>
    <w:p w14:paraId="014A405B" w14:textId="77777777" w:rsidR="00441AA0" w:rsidRPr="003B41F2" w:rsidRDefault="00441AA0" w:rsidP="00441AA0">
      <w:pPr>
        <w:pStyle w:val="BTEMEASMCA"/>
        <w:suppressAutoHyphens w:val="0"/>
        <w:rPr>
          <w:lang w:eastAsia="en-US"/>
        </w:rPr>
      </w:pPr>
    </w:p>
    <w:p w14:paraId="1893A273" w14:textId="77777777" w:rsidR="00441AA0" w:rsidRPr="003B41F2" w:rsidRDefault="00441AA0" w:rsidP="00441AA0">
      <w:pPr>
        <w:pStyle w:val="Komentarotekstas"/>
        <w:rPr>
          <w:rFonts w:ascii="Times New Roman" w:hAnsi="Times New Roman"/>
          <w:sz w:val="22"/>
          <w:szCs w:val="22"/>
        </w:rPr>
      </w:pPr>
      <w:r w:rsidRPr="003B41F2">
        <w:rPr>
          <w:rFonts w:ascii="Times New Roman" w:hAnsi="Times New Roman"/>
          <w:sz w:val="22"/>
          <w:szCs w:val="22"/>
          <w:lang w:val="lt-LT"/>
        </w:rPr>
        <w:t>Išangės skausmo ir niežulio malšinimas, esant hemorojiniams mazgams, išangės įplėšai, fistulei, pūliniui arba tiesiosios žarnos uždegimui.</w:t>
      </w:r>
    </w:p>
    <w:p w14:paraId="72CBE2E1" w14:textId="77777777" w:rsidR="00441AA0" w:rsidRPr="003B41F2" w:rsidRDefault="00441AA0" w:rsidP="00441AA0">
      <w:pPr>
        <w:pStyle w:val="Komentarotekstas"/>
        <w:rPr>
          <w:rFonts w:ascii="Times New Roman" w:hAnsi="Times New Roman"/>
          <w:sz w:val="22"/>
          <w:szCs w:val="22"/>
        </w:rPr>
      </w:pPr>
      <w:r w:rsidRPr="003B41F2">
        <w:rPr>
          <w:rFonts w:ascii="Times New Roman" w:hAnsi="Times New Roman"/>
          <w:sz w:val="22"/>
          <w:szCs w:val="22"/>
          <w:lang w:val="lt-LT"/>
        </w:rPr>
        <w:t>Išangės skausmo malšinimas prieš proktologinį tyrimą.</w:t>
      </w:r>
    </w:p>
    <w:p w14:paraId="12CBB38F" w14:textId="77777777" w:rsidR="00441AA0" w:rsidRPr="003B41F2" w:rsidRDefault="00441AA0" w:rsidP="00441AA0">
      <w:pPr>
        <w:rPr>
          <w:rFonts w:ascii="Times New Roman" w:hAnsi="Times New Roman"/>
          <w:b/>
          <w:sz w:val="22"/>
          <w:szCs w:val="22"/>
        </w:rPr>
      </w:pPr>
    </w:p>
    <w:p w14:paraId="2BB440B4" w14:textId="77777777" w:rsidR="00441AA0" w:rsidRPr="003B41F2" w:rsidRDefault="00441AA0" w:rsidP="00441AA0">
      <w:pPr>
        <w:rPr>
          <w:rFonts w:ascii="Times New Roman" w:hAnsi="Times New Roman"/>
          <w:sz w:val="22"/>
          <w:szCs w:val="22"/>
        </w:rPr>
      </w:pPr>
      <w:r w:rsidRPr="003B41F2">
        <w:rPr>
          <w:rFonts w:ascii="Times New Roman" w:hAnsi="Times New Roman"/>
          <w:b/>
          <w:sz w:val="22"/>
          <w:szCs w:val="22"/>
        </w:rPr>
        <w:t xml:space="preserve">4.2. Dozavimas ir vartojimo </w:t>
      </w:r>
      <w:r w:rsidRPr="003B41F2">
        <w:rPr>
          <w:rFonts w:ascii="Times New Roman" w:hAnsi="Times New Roman"/>
          <w:b/>
          <w:bCs/>
          <w:sz w:val="22"/>
          <w:szCs w:val="22"/>
        </w:rPr>
        <w:t>metodas</w:t>
      </w:r>
    </w:p>
    <w:p w14:paraId="3D23055E" w14:textId="77777777" w:rsidR="00441AA0" w:rsidRPr="003B41F2" w:rsidRDefault="00441AA0" w:rsidP="00441AA0">
      <w:pPr>
        <w:pStyle w:val="Pagrindinistekstas"/>
        <w:spacing w:line="240" w:lineRule="auto"/>
        <w:jc w:val="left"/>
        <w:rPr>
          <w:sz w:val="22"/>
          <w:szCs w:val="22"/>
        </w:rPr>
      </w:pPr>
    </w:p>
    <w:p w14:paraId="0391C809" w14:textId="77777777" w:rsidR="00DD107F" w:rsidRPr="003B41F2" w:rsidRDefault="00DD107F" w:rsidP="00441AA0">
      <w:pPr>
        <w:pStyle w:val="Pagrindinistekstas"/>
        <w:spacing w:line="240" w:lineRule="auto"/>
        <w:jc w:val="left"/>
        <w:rPr>
          <w:sz w:val="22"/>
          <w:szCs w:val="22"/>
          <w:u w:val="single"/>
        </w:rPr>
      </w:pPr>
      <w:r w:rsidRPr="003B41F2">
        <w:rPr>
          <w:sz w:val="22"/>
          <w:szCs w:val="22"/>
          <w:u w:val="single"/>
        </w:rPr>
        <w:t>Dozavimas</w:t>
      </w:r>
    </w:p>
    <w:p w14:paraId="0AB3AF6E" w14:textId="6740BBCA" w:rsidR="00441AA0" w:rsidRDefault="00F12822" w:rsidP="00441AA0">
      <w:pPr>
        <w:pStyle w:val="Pagrindinistekstas"/>
        <w:spacing w:line="240" w:lineRule="auto"/>
        <w:jc w:val="left"/>
        <w:rPr>
          <w:sz w:val="22"/>
          <w:szCs w:val="22"/>
        </w:rPr>
      </w:pPr>
      <w:r w:rsidRPr="00F12822">
        <w:rPr>
          <w:sz w:val="22"/>
          <w:szCs w:val="22"/>
        </w:rPr>
        <w:t>Pradžioje tepalo vartojama 2–3 kartus per parą, vėliau – du kartus per parą</w:t>
      </w:r>
      <w:r w:rsidR="00441AA0" w:rsidRPr="003B41F2">
        <w:rPr>
          <w:sz w:val="22"/>
          <w:szCs w:val="22"/>
        </w:rPr>
        <w:t xml:space="preserve">. </w:t>
      </w:r>
      <w:r w:rsidR="00785A7F" w:rsidRPr="003B41F2">
        <w:rPr>
          <w:sz w:val="22"/>
          <w:szCs w:val="22"/>
        </w:rPr>
        <w:t>Vaistinio p</w:t>
      </w:r>
      <w:r w:rsidR="00441AA0" w:rsidRPr="003B41F2">
        <w:rPr>
          <w:sz w:val="22"/>
          <w:szCs w:val="22"/>
        </w:rPr>
        <w:t xml:space="preserve">reparato kiekis priklauso nuo gydomo odos bei gleivinės ploto. Didžiausia vienkartinė dozė yra 2,5 g tepalo (125 mg lidokaino). Jos viršyti nepatariama. </w:t>
      </w:r>
    </w:p>
    <w:p w14:paraId="5E920839" w14:textId="4629599B" w:rsidR="00F12822" w:rsidRPr="00F12822" w:rsidRDefault="00F12822" w:rsidP="00F12822">
      <w:pPr>
        <w:pStyle w:val="Pagrindinistekstas"/>
        <w:spacing w:line="240" w:lineRule="auto"/>
        <w:rPr>
          <w:sz w:val="22"/>
          <w:szCs w:val="22"/>
        </w:rPr>
      </w:pPr>
      <w:r w:rsidRPr="00F12822">
        <w:rPr>
          <w:sz w:val="22"/>
          <w:szCs w:val="22"/>
        </w:rPr>
        <w:t xml:space="preserve">Jeigu po 7 parų gydymo simptomai nepraeina arba jie greitai pasikartoja, </w:t>
      </w:r>
      <w:r w:rsidR="00293D20">
        <w:rPr>
          <w:sz w:val="22"/>
          <w:szCs w:val="22"/>
        </w:rPr>
        <w:t>būtina gydytojo konsultacija</w:t>
      </w:r>
      <w:r w:rsidRPr="00F12822">
        <w:rPr>
          <w:sz w:val="22"/>
          <w:szCs w:val="22"/>
        </w:rPr>
        <w:t>.</w:t>
      </w:r>
    </w:p>
    <w:p w14:paraId="0A713F25" w14:textId="7164E1D9" w:rsidR="00F12822" w:rsidRPr="00D31F9C" w:rsidRDefault="00F12822" w:rsidP="00441AA0">
      <w:pPr>
        <w:pStyle w:val="Pagrindinistekstas"/>
        <w:spacing w:line="240" w:lineRule="auto"/>
        <w:jc w:val="left"/>
        <w:rPr>
          <w:i/>
          <w:iCs/>
          <w:sz w:val="22"/>
          <w:szCs w:val="22"/>
        </w:rPr>
      </w:pPr>
    </w:p>
    <w:p w14:paraId="463942AC" w14:textId="4CF9A982" w:rsidR="00F12822" w:rsidRPr="00D31F9C" w:rsidRDefault="00F12822" w:rsidP="00441AA0">
      <w:pPr>
        <w:pStyle w:val="Pagrindinistekstas"/>
        <w:spacing w:line="240" w:lineRule="auto"/>
        <w:jc w:val="left"/>
        <w:rPr>
          <w:i/>
          <w:iCs/>
          <w:sz w:val="22"/>
          <w:szCs w:val="22"/>
        </w:rPr>
      </w:pPr>
      <w:r w:rsidRPr="00D31F9C">
        <w:rPr>
          <w:i/>
          <w:iCs/>
          <w:sz w:val="22"/>
          <w:szCs w:val="22"/>
        </w:rPr>
        <w:t>Vaikų populiacija</w:t>
      </w:r>
    </w:p>
    <w:p w14:paraId="1E78A806" w14:textId="3B5F62A1" w:rsidR="00F12822" w:rsidRPr="00F12822" w:rsidRDefault="00F12822" w:rsidP="00F12822">
      <w:pPr>
        <w:pStyle w:val="Pagrindinistekstas"/>
        <w:spacing w:line="240" w:lineRule="auto"/>
        <w:rPr>
          <w:sz w:val="22"/>
          <w:szCs w:val="22"/>
        </w:rPr>
      </w:pPr>
      <w:r w:rsidRPr="00F12822">
        <w:rPr>
          <w:sz w:val="22"/>
          <w:szCs w:val="22"/>
        </w:rPr>
        <w:t>Pirmiau nurodytos rekomenduojamos dozės taip pat taikytinos vyresniems nei 12 metų vaikams ir paaugliams, sveriantiems ≥50 kg.</w:t>
      </w:r>
    </w:p>
    <w:p w14:paraId="15D2A16F" w14:textId="2B76FF0B" w:rsidR="00F12822" w:rsidRPr="00F12822" w:rsidRDefault="00F12822" w:rsidP="00F12822">
      <w:pPr>
        <w:pStyle w:val="Pagrindinistekstas"/>
        <w:spacing w:line="240" w:lineRule="auto"/>
        <w:rPr>
          <w:sz w:val="22"/>
          <w:szCs w:val="22"/>
        </w:rPr>
      </w:pPr>
      <w:r w:rsidRPr="00D31F9C">
        <w:rPr>
          <w:sz w:val="22"/>
          <w:szCs w:val="22"/>
        </w:rPr>
        <w:t>Lidoposterin</w:t>
      </w:r>
      <w:r w:rsidRPr="00F12822">
        <w:rPr>
          <w:sz w:val="22"/>
          <w:szCs w:val="22"/>
        </w:rPr>
        <w:t xml:space="preserve"> saugumas vaikams iki 12 metų (sveriantiems &lt;50 kg) neištirtas. Duomenų nėra.</w:t>
      </w:r>
    </w:p>
    <w:p w14:paraId="2A5DBE3E" w14:textId="77777777" w:rsidR="00441AA0" w:rsidRPr="003B41F2" w:rsidRDefault="00441AA0" w:rsidP="00441AA0">
      <w:pPr>
        <w:pStyle w:val="Pagrindinistekstas"/>
        <w:spacing w:line="240" w:lineRule="auto"/>
        <w:jc w:val="left"/>
        <w:rPr>
          <w:sz w:val="22"/>
          <w:szCs w:val="22"/>
        </w:rPr>
      </w:pPr>
    </w:p>
    <w:p w14:paraId="69581B99"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u w:val="single"/>
        </w:rPr>
        <w:t>Vartojimo metodas</w:t>
      </w:r>
    </w:p>
    <w:p w14:paraId="7406544D" w14:textId="77777777" w:rsidR="003219DD" w:rsidRPr="003219DD" w:rsidRDefault="003219DD" w:rsidP="003219DD">
      <w:pPr>
        <w:rPr>
          <w:rFonts w:ascii="Times New Roman" w:hAnsi="Times New Roman"/>
          <w:sz w:val="22"/>
          <w:szCs w:val="22"/>
        </w:rPr>
      </w:pPr>
      <w:r w:rsidRPr="003219DD">
        <w:rPr>
          <w:rFonts w:ascii="Times New Roman" w:hAnsi="Times New Roman"/>
          <w:sz w:val="22"/>
          <w:szCs w:val="22"/>
        </w:rPr>
        <w:t xml:space="preserve">Tepalo švelniai užtepama ryte ir vakare, ypač pasituštinus, ant pažeistos odos ir gleivinių. Tada tepalas kruopščiai įtrinamas pirštu. </w:t>
      </w:r>
    </w:p>
    <w:p w14:paraId="31DD13B9" w14:textId="1BCB2D39" w:rsidR="003219DD" w:rsidRPr="003219DD" w:rsidRDefault="003219DD" w:rsidP="003219DD">
      <w:pPr>
        <w:rPr>
          <w:rFonts w:ascii="Times New Roman" w:hAnsi="Times New Roman"/>
          <w:sz w:val="22"/>
          <w:szCs w:val="22"/>
        </w:rPr>
      </w:pPr>
      <w:r w:rsidRPr="003219DD">
        <w:rPr>
          <w:rFonts w:ascii="Times New Roman" w:hAnsi="Times New Roman"/>
          <w:sz w:val="22"/>
          <w:szCs w:val="22"/>
        </w:rPr>
        <w:t xml:space="preserve">Pakuotėje yra </w:t>
      </w:r>
      <w:r w:rsidR="00225B97">
        <w:rPr>
          <w:rFonts w:ascii="Times New Roman" w:hAnsi="Times New Roman"/>
          <w:sz w:val="22"/>
          <w:szCs w:val="22"/>
        </w:rPr>
        <w:t xml:space="preserve">kaniulė </w:t>
      </w:r>
      <w:r w:rsidRPr="003219DD">
        <w:rPr>
          <w:rFonts w:ascii="Times New Roman" w:hAnsi="Times New Roman"/>
          <w:sz w:val="22"/>
          <w:szCs w:val="22"/>
        </w:rPr>
        <w:t>su anga šone, kuri naudojama tepalui užtepti išangėje.</w:t>
      </w:r>
    </w:p>
    <w:p w14:paraId="094A5C87" w14:textId="5C92B7B3" w:rsidR="003219DD" w:rsidRPr="003219DD" w:rsidRDefault="003219DD" w:rsidP="003219DD">
      <w:pPr>
        <w:rPr>
          <w:rFonts w:ascii="Times New Roman" w:hAnsi="Times New Roman"/>
          <w:sz w:val="22"/>
          <w:szCs w:val="22"/>
        </w:rPr>
      </w:pPr>
      <w:r w:rsidRPr="003219DD">
        <w:rPr>
          <w:rFonts w:ascii="Times New Roman" w:hAnsi="Times New Roman"/>
          <w:sz w:val="22"/>
          <w:szCs w:val="22"/>
        </w:rPr>
        <w:t xml:space="preserve">Naudojant </w:t>
      </w:r>
      <w:r w:rsidR="00225B97">
        <w:rPr>
          <w:rFonts w:ascii="Times New Roman" w:hAnsi="Times New Roman"/>
          <w:sz w:val="22"/>
          <w:szCs w:val="22"/>
        </w:rPr>
        <w:t>kaniulę</w:t>
      </w:r>
      <w:r w:rsidRPr="003219DD">
        <w:rPr>
          <w:rFonts w:ascii="Times New Roman" w:hAnsi="Times New Roman"/>
          <w:sz w:val="22"/>
          <w:szCs w:val="22"/>
        </w:rPr>
        <w:t xml:space="preserve"> tepalą galima užtepti tiesiogiai pažeistoje srityje, kurioje pasireiškia simptomų. Kad būtų išvengta tepalo taršos</w:t>
      </w:r>
      <w:r w:rsidR="00225B97">
        <w:rPr>
          <w:rFonts w:ascii="Times New Roman" w:hAnsi="Times New Roman"/>
          <w:sz w:val="22"/>
          <w:szCs w:val="22"/>
        </w:rPr>
        <w:t xml:space="preserve"> kaniulę</w:t>
      </w:r>
      <w:r w:rsidRPr="003219DD">
        <w:rPr>
          <w:rFonts w:ascii="Times New Roman" w:hAnsi="Times New Roman"/>
          <w:sz w:val="22"/>
          <w:szCs w:val="22"/>
        </w:rPr>
        <w:t xml:space="preserve"> naudojant išangėje, </w:t>
      </w:r>
      <w:r w:rsidR="00225B97">
        <w:rPr>
          <w:rFonts w:ascii="Times New Roman" w:hAnsi="Times New Roman"/>
          <w:sz w:val="22"/>
          <w:szCs w:val="22"/>
        </w:rPr>
        <w:t>po naudojimo</w:t>
      </w:r>
      <w:r w:rsidRPr="003219DD">
        <w:rPr>
          <w:rFonts w:ascii="Times New Roman" w:hAnsi="Times New Roman"/>
          <w:sz w:val="22"/>
          <w:szCs w:val="22"/>
        </w:rPr>
        <w:t xml:space="preserve"> </w:t>
      </w:r>
      <w:r w:rsidR="00225B97">
        <w:rPr>
          <w:rFonts w:ascii="Times New Roman" w:hAnsi="Times New Roman"/>
          <w:sz w:val="22"/>
          <w:szCs w:val="22"/>
        </w:rPr>
        <w:t>kaniulę</w:t>
      </w:r>
      <w:r w:rsidRPr="003219DD">
        <w:rPr>
          <w:rFonts w:ascii="Times New Roman" w:hAnsi="Times New Roman"/>
          <w:sz w:val="22"/>
          <w:szCs w:val="22"/>
        </w:rPr>
        <w:t xml:space="preserve"> būtina nuvalyti išspaudžiant tepalo per šonines angas ir paviršių sausai nuvalant sugeriamojo popieriaus gabalėliu. Jeigu tepalo ilgesnį laiką nenaudoja</w:t>
      </w:r>
      <w:r w:rsidR="00293D20">
        <w:rPr>
          <w:rFonts w:ascii="Times New Roman" w:hAnsi="Times New Roman"/>
          <w:sz w:val="22"/>
          <w:szCs w:val="22"/>
        </w:rPr>
        <w:t>ma</w:t>
      </w:r>
      <w:r w:rsidRPr="003219DD">
        <w:rPr>
          <w:rFonts w:ascii="Times New Roman" w:hAnsi="Times New Roman"/>
          <w:sz w:val="22"/>
          <w:szCs w:val="22"/>
        </w:rPr>
        <w:t>,</w:t>
      </w:r>
      <w:r w:rsidR="00225B97">
        <w:rPr>
          <w:rFonts w:ascii="Times New Roman" w:hAnsi="Times New Roman"/>
          <w:sz w:val="22"/>
          <w:szCs w:val="22"/>
        </w:rPr>
        <w:t xml:space="preserve"> kaniulę</w:t>
      </w:r>
      <w:r w:rsidRPr="003219DD">
        <w:rPr>
          <w:rFonts w:ascii="Times New Roman" w:hAnsi="Times New Roman"/>
          <w:sz w:val="22"/>
          <w:szCs w:val="22"/>
        </w:rPr>
        <w:t xml:space="preserve"> reikia atsukti ir nuvalyti šiltu vandeniu.</w:t>
      </w:r>
    </w:p>
    <w:p w14:paraId="04CC62FD" w14:textId="68FB7852" w:rsidR="003219DD" w:rsidRPr="003219DD" w:rsidRDefault="003219DD" w:rsidP="003219DD">
      <w:pPr>
        <w:rPr>
          <w:rFonts w:ascii="Times New Roman" w:hAnsi="Times New Roman"/>
          <w:sz w:val="22"/>
          <w:szCs w:val="22"/>
        </w:rPr>
      </w:pPr>
      <w:r w:rsidRPr="003219DD">
        <w:rPr>
          <w:rFonts w:ascii="Times New Roman" w:hAnsi="Times New Roman"/>
          <w:sz w:val="22"/>
          <w:szCs w:val="22"/>
        </w:rPr>
        <w:t xml:space="preserve">Kad po chirurginės intervencijos žaizda išangės srityje gytų ir skausmas palengvėtų greičiau, pirmiausia </w:t>
      </w:r>
      <w:r w:rsidR="00293D20">
        <w:rPr>
          <w:rFonts w:ascii="Times New Roman" w:hAnsi="Times New Roman"/>
          <w:sz w:val="22"/>
          <w:szCs w:val="22"/>
        </w:rPr>
        <w:t>naudojamas</w:t>
      </w:r>
      <w:r w:rsidRPr="003219DD">
        <w:rPr>
          <w:rFonts w:ascii="Times New Roman" w:hAnsi="Times New Roman"/>
          <w:sz w:val="22"/>
          <w:szCs w:val="22"/>
        </w:rPr>
        <w:t xml:space="preserve"> marlės tamponėl</w:t>
      </w:r>
      <w:r w:rsidR="00293D20">
        <w:rPr>
          <w:rFonts w:ascii="Times New Roman" w:hAnsi="Times New Roman"/>
          <w:sz w:val="22"/>
          <w:szCs w:val="22"/>
        </w:rPr>
        <w:t>is</w:t>
      </w:r>
      <w:r w:rsidRPr="003219DD">
        <w:rPr>
          <w:rFonts w:ascii="Times New Roman" w:hAnsi="Times New Roman"/>
          <w:sz w:val="22"/>
          <w:szCs w:val="22"/>
        </w:rPr>
        <w:t xml:space="preserve"> su tinkamu vaistinio preparato kiekiu.</w:t>
      </w:r>
    </w:p>
    <w:p w14:paraId="7F33F3E6" w14:textId="023AB123" w:rsidR="00441AA0" w:rsidRPr="003B41F2" w:rsidRDefault="00441AA0" w:rsidP="00441AA0">
      <w:pPr>
        <w:rPr>
          <w:rFonts w:ascii="Times New Roman" w:hAnsi="Times New Roman"/>
          <w:sz w:val="22"/>
          <w:szCs w:val="22"/>
        </w:rPr>
      </w:pPr>
    </w:p>
    <w:p w14:paraId="0720C07C" w14:textId="77777777" w:rsidR="00441AA0" w:rsidRPr="003B41F2" w:rsidRDefault="00441AA0" w:rsidP="00441AA0">
      <w:pPr>
        <w:rPr>
          <w:rFonts w:ascii="Times New Roman" w:hAnsi="Times New Roman"/>
          <w:b/>
          <w:sz w:val="22"/>
          <w:szCs w:val="22"/>
        </w:rPr>
      </w:pPr>
      <w:r w:rsidRPr="003B41F2">
        <w:rPr>
          <w:rFonts w:ascii="Times New Roman" w:hAnsi="Times New Roman"/>
          <w:b/>
          <w:sz w:val="22"/>
          <w:szCs w:val="22"/>
        </w:rPr>
        <w:t>4.3.</w:t>
      </w:r>
      <w:r w:rsidRPr="003B41F2">
        <w:rPr>
          <w:rFonts w:ascii="Times New Roman" w:hAnsi="Times New Roman"/>
          <w:sz w:val="22"/>
          <w:szCs w:val="22"/>
        </w:rPr>
        <w:t xml:space="preserve"> </w:t>
      </w:r>
      <w:r w:rsidRPr="003B41F2">
        <w:rPr>
          <w:rFonts w:ascii="Times New Roman" w:hAnsi="Times New Roman"/>
          <w:b/>
          <w:sz w:val="22"/>
          <w:szCs w:val="22"/>
        </w:rPr>
        <w:t>Kontraindikacijos</w:t>
      </w:r>
    </w:p>
    <w:p w14:paraId="0E850754" w14:textId="77777777" w:rsidR="00441AA0" w:rsidRPr="003B41F2" w:rsidRDefault="00441AA0" w:rsidP="00441AA0">
      <w:pPr>
        <w:pStyle w:val="Pagrindinistekstas"/>
        <w:widowControl w:val="0"/>
        <w:spacing w:line="240" w:lineRule="auto"/>
        <w:jc w:val="left"/>
        <w:rPr>
          <w:sz w:val="22"/>
          <w:szCs w:val="22"/>
        </w:rPr>
      </w:pPr>
    </w:p>
    <w:p w14:paraId="2076D06C" w14:textId="77777777" w:rsidR="00441AA0" w:rsidRPr="003B41F2" w:rsidRDefault="00441AA0" w:rsidP="00441AA0">
      <w:pPr>
        <w:pStyle w:val="Pagrindinistekstas"/>
        <w:widowControl w:val="0"/>
        <w:spacing w:line="240" w:lineRule="auto"/>
        <w:jc w:val="left"/>
        <w:rPr>
          <w:b/>
          <w:bCs/>
          <w:sz w:val="22"/>
          <w:szCs w:val="22"/>
        </w:rPr>
      </w:pPr>
      <w:r w:rsidRPr="003B41F2">
        <w:rPr>
          <w:sz w:val="22"/>
          <w:szCs w:val="22"/>
        </w:rPr>
        <w:t xml:space="preserve">Padidėjęs jautrumas </w:t>
      </w:r>
      <w:r w:rsidR="00DD107F" w:rsidRPr="003B41F2">
        <w:rPr>
          <w:sz w:val="22"/>
          <w:szCs w:val="22"/>
        </w:rPr>
        <w:t>veikliajai</w:t>
      </w:r>
      <w:r w:rsidRPr="003B41F2">
        <w:rPr>
          <w:sz w:val="22"/>
          <w:szCs w:val="22"/>
        </w:rPr>
        <w:t xml:space="preserve"> arba </w:t>
      </w:r>
      <w:r w:rsidRPr="003B41F2">
        <w:rPr>
          <w:iCs/>
          <w:sz w:val="22"/>
          <w:szCs w:val="22"/>
        </w:rPr>
        <w:t xml:space="preserve">bet kuriai </w:t>
      </w:r>
      <w:r w:rsidR="00DD107F" w:rsidRPr="003B41F2">
        <w:rPr>
          <w:iCs/>
          <w:sz w:val="22"/>
          <w:szCs w:val="22"/>
        </w:rPr>
        <w:t xml:space="preserve">6.1 skyriuje nurodytai pagalbinei </w:t>
      </w:r>
      <w:r w:rsidRPr="003B41F2">
        <w:rPr>
          <w:iCs/>
          <w:sz w:val="22"/>
          <w:szCs w:val="22"/>
        </w:rPr>
        <w:t>medžiagai.</w:t>
      </w:r>
    </w:p>
    <w:p w14:paraId="09268DD6" w14:textId="77777777" w:rsidR="00441AA0" w:rsidRPr="003B41F2" w:rsidRDefault="00441AA0" w:rsidP="00441AA0">
      <w:pPr>
        <w:pStyle w:val="Pagrindinistekstas"/>
        <w:widowControl w:val="0"/>
        <w:spacing w:line="240" w:lineRule="auto"/>
        <w:jc w:val="left"/>
        <w:rPr>
          <w:b/>
          <w:bCs/>
          <w:sz w:val="22"/>
          <w:szCs w:val="22"/>
        </w:rPr>
      </w:pPr>
    </w:p>
    <w:p w14:paraId="271C12FA" w14:textId="77777777" w:rsidR="00441AA0" w:rsidRPr="003B41F2" w:rsidRDefault="00441AA0" w:rsidP="00441AA0">
      <w:pPr>
        <w:pStyle w:val="Pagrindinistekstas"/>
        <w:widowControl w:val="0"/>
        <w:spacing w:line="240" w:lineRule="auto"/>
        <w:jc w:val="left"/>
        <w:rPr>
          <w:sz w:val="22"/>
          <w:szCs w:val="22"/>
        </w:rPr>
      </w:pPr>
      <w:r w:rsidRPr="003B41F2">
        <w:rPr>
          <w:b/>
          <w:bCs/>
          <w:sz w:val="22"/>
          <w:szCs w:val="22"/>
        </w:rPr>
        <w:t>4.4. Special</w:t>
      </w:r>
      <w:r w:rsidR="00DD107F" w:rsidRPr="003B41F2">
        <w:rPr>
          <w:b/>
          <w:bCs/>
          <w:sz w:val="22"/>
          <w:szCs w:val="22"/>
        </w:rPr>
        <w:t>ū</w:t>
      </w:r>
      <w:r w:rsidRPr="003B41F2">
        <w:rPr>
          <w:b/>
          <w:bCs/>
          <w:sz w:val="22"/>
          <w:szCs w:val="22"/>
        </w:rPr>
        <w:t>s įspėjimai ir atsargumo priemonės</w:t>
      </w:r>
      <w:r w:rsidRPr="003B41F2">
        <w:rPr>
          <w:sz w:val="22"/>
          <w:szCs w:val="22"/>
        </w:rPr>
        <w:t xml:space="preserve"> </w:t>
      </w:r>
    </w:p>
    <w:p w14:paraId="7B10B830" w14:textId="77777777" w:rsidR="00441AA0" w:rsidRPr="003B41F2" w:rsidRDefault="00441AA0" w:rsidP="00441AA0">
      <w:pPr>
        <w:rPr>
          <w:rFonts w:ascii="Times New Roman" w:hAnsi="Times New Roman"/>
          <w:sz w:val="22"/>
          <w:szCs w:val="22"/>
        </w:rPr>
      </w:pPr>
    </w:p>
    <w:p w14:paraId="79FFB0FB" w14:textId="3ED9A5E1" w:rsidR="003219DD" w:rsidRPr="003219DD" w:rsidRDefault="003219DD" w:rsidP="003219DD">
      <w:pPr>
        <w:rPr>
          <w:rFonts w:ascii="Times New Roman" w:hAnsi="Times New Roman"/>
          <w:sz w:val="22"/>
          <w:szCs w:val="22"/>
        </w:rPr>
      </w:pPr>
      <w:r w:rsidRPr="003219DD">
        <w:rPr>
          <w:rFonts w:ascii="Times New Roman" w:hAnsi="Times New Roman"/>
          <w:sz w:val="22"/>
          <w:szCs w:val="22"/>
        </w:rPr>
        <w:lastRenderedPageBreak/>
        <w:t xml:space="preserve">Vartojant rekomenduojamomis dozėmis ir vartojimo intervalais </w:t>
      </w:r>
      <w:r w:rsidR="00DD302E">
        <w:rPr>
          <w:rFonts w:ascii="Times New Roman" w:hAnsi="Times New Roman"/>
          <w:sz w:val="22"/>
          <w:szCs w:val="22"/>
        </w:rPr>
        <w:t>susidaro maža</w:t>
      </w:r>
      <w:r w:rsidRPr="003219DD">
        <w:rPr>
          <w:rFonts w:ascii="Times New Roman" w:hAnsi="Times New Roman"/>
          <w:sz w:val="22"/>
          <w:szCs w:val="22"/>
        </w:rPr>
        <w:t xml:space="preserve"> lidokaino </w:t>
      </w:r>
      <w:r w:rsidR="00DD302E">
        <w:rPr>
          <w:rFonts w:ascii="Times New Roman" w:hAnsi="Times New Roman"/>
          <w:sz w:val="22"/>
          <w:szCs w:val="22"/>
        </w:rPr>
        <w:t>koncentraci</w:t>
      </w:r>
      <w:r w:rsidR="008F3956">
        <w:rPr>
          <w:rFonts w:ascii="Times New Roman" w:hAnsi="Times New Roman"/>
          <w:sz w:val="22"/>
          <w:szCs w:val="22"/>
        </w:rPr>
        <w:t>j</w:t>
      </w:r>
      <w:r w:rsidR="00DD302E">
        <w:rPr>
          <w:rFonts w:ascii="Times New Roman" w:hAnsi="Times New Roman"/>
          <w:sz w:val="22"/>
          <w:szCs w:val="22"/>
        </w:rPr>
        <w:t>a kraujo plazmoje</w:t>
      </w:r>
      <w:r w:rsidRPr="003219DD">
        <w:rPr>
          <w:rFonts w:ascii="Times New Roman" w:hAnsi="Times New Roman"/>
          <w:sz w:val="22"/>
          <w:szCs w:val="22"/>
        </w:rPr>
        <w:t>, todėl sisteminio neigiamo poveikio nesitikima</w:t>
      </w:r>
      <w:r w:rsidR="00DD302E">
        <w:rPr>
          <w:rFonts w:ascii="Times New Roman" w:hAnsi="Times New Roman"/>
          <w:sz w:val="22"/>
          <w:szCs w:val="22"/>
        </w:rPr>
        <w:t xml:space="preserve"> (žr. 5.2 skyrių)</w:t>
      </w:r>
      <w:r w:rsidRPr="003219DD">
        <w:rPr>
          <w:rFonts w:ascii="Times New Roman" w:hAnsi="Times New Roman"/>
          <w:sz w:val="22"/>
          <w:szCs w:val="22"/>
        </w:rPr>
        <w:t>.</w:t>
      </w:r>
    </w:p>
    <w:p w14:paraId="190165E1" w14:textId="77777777" w:rsidR="003219DD" w:rsidRDefault="003219DD" w:rsidP="00441AA0">
      <w:pPr>
        <w:rPr>
          <w:rFonts w:ascii="Times New Roman" w:hAnsi="Times New Roman"/>
          <w:sz w:val="22"/>
          <w:szCs w:val="22"/>
        </w:rPr>
      </w:pPr>
    </w:p>
    <w:p w14:paraId="4B3815B5" w14:textId="5D088EAB" w:rsidR="003219DD" w:rsidRPr="00F12822" w:rsidRDefault="00E86EF1" w:rsidP="003219DD">
      <w:pPr>
        <w:rPr>
          <w:rFonts w:ascii="Times New Roman" w:hAnsi="Times New Roman"/>
          <w:sz w:val="22"/>
          <w:szCs w:val="22"/>
        </w:rPr>
      </w:pPr>
      <w:r w:rsidRPr="00F12822">
        <w:rPr>
          <w:rFonts w:ascii="Times New Roman" w:hAnsi="Times New Roman"/>
          <w:sz w:val="22"/>
          <w:szCs w:val="22"/>
        </w:rPr>
        <w:t>Pacienta</w:t>
      </w:r>
      <w:r>
        <w:rPr>
          <w:rFonts w:ascii="Times New Roman" w:hAnsi="Times New Roman"/>
          <w:sz w:val="22"/>
          <w:szCs w:val="22"/>
        </w:rPr>
        <w:t>ms</w:t>
      </w:r>
      <w:r w:rsidRPr="00F12822">
        <w:rPr>
          <w:rFonts w:ascii="Times New Roman" w:hAnsi="Times New Roman"/>
          <w:sz w:val="22"/>
          <w:szCs w:val="22"/>
        </w:rPr>
        <w:t>, kuriems pasireiškė širdies problemų, prieš varto</w:t>
      </w:r>
      <w:r>
        <w:rPr>
          <w:rFonts w:ascii="Times New Roman" w:hAnsi="Times New Roman"/>
          <w:sz w:val="22"/>
          <w:szCs w:val="22"/>
        </w:rPr>
        <w:t>jant</w:t>
      </w:r>
      <w:r w:rsidRPr="00F12822">
        <w:rPr>
          <w:rFonts w:ascii="Times New Roman" w:hAnsi="Times New Roman"/>
          <w:sz w:val="22"/>
          <w:szCs w:val="22"/>
        </w:rPr>
        <w:t xml:space="preserve"> šio vaistinio preparato </w:t>
      </w:r>
      <w:r>
        <w:rPr>
          <w:rFonts w:ascii="Times New Roman" w:hAnsi="Times New Roman"/>
          <w:sz w:val="22"/>
          <w:szCs w:val="22"/>
        </w:rPr>
        <w:t>būtina</w:t>
      </w:r>
      <w:r w:rsidRPr="00F12822">
        <w:rPr>
          <w:rFonts w:ascii="Times New Roman" w:hAnsi="Times New Roman"/>
          <w:sz w:val="22"/>
          <w:szCs w:val="22"/>
        </w:rPr>
        <w:t xml:space="preserve"> gydytoj</w:t>
      </w:r>
      <w:r>
        <w:rPr>
          <w:rFonts w:ascii="Times New Roman" w:hAnsi="Times New Roman"/>
          <w:sz w:val="22"/>
          <w:szCs w:val="22"/>
        </w:rPr>
        <w:t>o</w:t>
      </w:r>
      <w:r w:rsidRPr="007911CE">
        <w:rPr>
          <w:rFonts w:ascii="Times New Roman" w:hAnsi="Times New Roman"/>
          <w:sz w:val="22"/>
          <w:szCs w:val="22"/>
        </w:rPr>
        <w:t xml:space="preserve"> </w:t>
      </w:r>
      <w:r>
        <w:rPr>
          <w:rFonts w:ascii="Times New Roman" w:hAnsi="Times New Roman"/>
          <w:sz w:val="22"/>
          <w:szCs w:val="22"/>
        </w:rPr>
        <w:t>konsultacija</w:t>
      </w:r>
      <w:r w:rsidRPr="00F12822">
        <w:rPr>
          <w:rFonts w:ascii="Times New Roman" w:hAnsi="Times New Roman"/>
          <w:sz w:val="22"/>
          <w:szCs w:val="22"/>
        </w:rPr>
        <w:t>.</w:t>
      </w:r>
      <w:r w:rsidR="003219DD" w:rsidRPr="00F12822">
        <w:rPr>
          <w:rFonts w:ascii="Times New Roman" w:hAnsi="Times New Roman"/>
          <w:sz w:val="22"/>
          <w:szCs w:val="22"/>
        </w:rPr>
        <w:t xml:space="preserve"> Šiuos pacientus reikia atidžiai stebėti, ar jiems nepasireiškia ūminis toksiškumas.</w:t>
      </w:r>
    </w:p>
    <w:p w14:paraId="56511651" w14:textId="77777777" w:rsidR="003219DD" w:rsidRDefault="003219DD" w:rsidP="00441AA0">
      <w:pPr>
        <w:rPr>
          <w:rFonts w:ascii="Times New Roman" w:hAnsi="Times New Roman"/>
          <w:sz w:val="22"/>
          <w:szCs w:val="22"/>
        </w:rPr>
      </w:pPr>
    </w:p>
    <w:p w14:paraId="4B77128E" w14:textId="3EBD86C6" w:rsidR="00441AA0" w:rsidRDefault="00F12822" w:rsidP="00441AA0">
      <w:pPr>
        <w:rPr>
          <w:rFonts w:ascii="Times New Roman" w:hAnsi="Times New Roman"/>
          <w:sz w:val="22"/>
          <w:szCs w:val="22"/>
        </w:rPr>
      </w:pPr>
      <w:r>
        <w:rPr>
          <w:rFonts w:ascii="Times New Roman" w:hAnsi="Times New Roman"/>
          <w:sz w:val="22"/>
          <w:szCs w:val="22"/>
        </w:rPr>
        <w:t>Esant grybelinei infekcijai</w:t>
      </w:r>
      <w:r w:rsidR="00441AA0" w:rsidRPr="003B41F2">
        <w:rPr>
          <w:rFonts w:ascii="Times New Roman" w:hAnsi="Times New Roman"/>
          <w:sz w:val="22"/>
          <w:szCs w:val="22"/>
        </w:rPr>
        <w:t>, kartu su</w:t>
      </w:r>
      <w:r w:rsidR="00785A7F" w:rsidRPr="003B41F2">
        <w:rPr>
          <w:rFonts w:ascii="Times New Roman" w:hAnsi="Times New Roman"/>
          <w:sz w:val="22"/>
          <w:szCs w:val="22"/>
        </w:rPr>
        <w:t xml:space="preserve"> vaistiniu</w:t>
      </w:r>
      <w:r w:rsidR="00441AA0" w:rsidRPr="003B41F2">
        <w:rPr>
          <w:rFonts w:ascii="Times New Roman" w:hAnsi="Times New Roman"/>
          <w:sz w:val="22"/>
          <w:szCs w:val="22"/>
        </w:rPr>
        <w:t xml:space="preserve"> preparatu būtina vartoti lokalaus poveikio </w:t>
      </w:r>
      <w:r w:rsidR="00785A7F" w:rsidRPr="003B41F2">
        <w:rPr>
          <w:rFonts w:ascii="Times New Roman" w:hAnsi="Times New Roman"/>
          <w:sz w:val="22"/>
          <w:szCs w:val="22"/>
        </w:rPr>
        <w:t>vaistinių preparatų</w:t>
      </w:r>
      <w:r w:rsidR="00441AA0" w:rsidRPr="003B41F2">
        <w:rPr>
          <w:rFonts w:ascii="Times New Roman" w:hAnsi="Times New Roman"/>
          <w:sz w:val="22"/>
          <w:szCs w:val="22"/>
        </w:rPr>
        <w:t xml:space="preserve"> nuo grybelių.</w:t>
      </w:r>
    </w:p>
    <w:p w14:paraId="67D71616" w14:textId="41772614" w:rsidR="00F12822" w:rsidRDefault="00F12822" w:rsidP="00441AA0">
      <w:pPr>
        <w:rPr>
          <w:rFonts w:ascii="Times New Roman" w:hAnsi="Times New Roman"/>
          <w:sz w:val="22"/>
          <w:szCs w:val="22"/>
        </w:rPr>
      </w:pPr>
    </w:p>
    <w:p w14:paraId="20862B5F" w14:textId="77777777" w:rsidR="00496A5A" w:rsidRPr="003B41F2" w:rsidRDefault="006029ED" w:rsidP="00441AA0">
      <w:pPr>
        <w:rPr>
          <w:rFonts w:ascii="Times New Roman" w:hAnsi="Times New Roman"/>
          <w:sz w:val="22"/>
          <w:szCs w:val="22"/>
        </w:rPr>
      </w:pPr>
      <w:r w:rsidRPr="003B41F2">
        <w:rPr>
          <w:rFonts w:ascii="Times New Roman" w:hAnsi="Times New Roman"/>
          <w:sz w:val="22"/>
          <w:szCs w:val="22"/>
        </w:rPr>
        <w:t>C</w:t>
      </w:r>
      <w:r w:rsidR="00496A5A" w:rsidRPr="003B41F2">
        <w:rPr>
          <w:rFonts w:ascii="Times New Roman" w:hAnsi="Times New Roman"/>
          <w:sz w:val="22"/>
          <w:szCs w:val="22"/>
        </w:rPr>
        <w:t>etilo</w:t>
      </w:r>
      <w:r w:rsidR="00232EBB" w:rsidRPr="003B41F2">
        <w:rPr>
          <w:rFonts w:ascii="Times New Roman" w:hAnsi="Times New Roman"/>
          <w:sz w:val="22"/>
          <w:szCs w:val="22"/>
        </w:rPr>
        <w:t xml:space="preserve"> alkoholis gali sukelti </w:t>
      </w:r>
      <w:r w:rsidRPr="003B41F2">
        <w:rPr>
          <w:rFonts w:ascii="Times New Roman" w:hAnsi="Times New Roman"/>
          <w:sz w:val="22"/>
          <w:szCs w:val="22"/>
        </w:rPr>
        <w:t>lokalių</w:t>
      </w:r>
      <w:r w:rsidR="00496A5A" w:rsidRPr="003B41F2">
        <w:rPr>
          <w:rFonts w:ascii="Times New Roman" w:hAnsi="Times New Roman"/>
          <w:sz w:val="22"/>
          <w:szCs w:val="22"/>
        </w:rPr>
        <w:t xml:space="preserve"> odos reakcij</w:t>
      </w:r>
      <w:r w:rsidRPr="003B41F2">
        <w:rPr>
          <w:rFonts w:ascii="Times New Roman" w:hAnsi="Times New Roman"/>
          <w:sz w:val="22"/>
          <w:szCs w:val="22"/>
        </w:rPr>
        <w:t>ų</w:t>
      </w:r>
      <w:r w:rsidR="00496A5A" w:rsidRPr="003B41F2">
        <w:rPr>
          <w:rFonts w:ascii="Times New Roman" w:hAnsi="Times New Roman"/>
          <w:sz w:val="22"/>
          <w:szCs w:val="22"/>
        </w:rPr>
        <w:t xml:space="preserve"> (pvz., kontaktinį dermatitą).</w:t>
      </w:r>
    </w:p>
    <w:p w14:paraId="563AA7B6" w14:textId="77777777" w:rsidR="00441AA0" w:rsidRPr="003B41F2" w:rsidRDefault="00441AA0" w:rsidP="00441AA0">
      <w:pPr>
        <w:rPr>
          <w:rFonts w:ascii="Times New Roman" w:hAnsi="Times New Roman"/>
          <w:b/>
          <w:sz w:val="22"/>
          <w:szCs w:val="22"/>
        </w:rPr>
      </w:pPr>
    </w:p>
    <w:p w14:paraId="2340E6E8" w14:textId="77777777" w:rsidR="00441AA0" w:rsidRPr="003B41F2" w:rsidRDefault="00441AA0" w:rsidP="00441AA0">
      <w:pPr>
        <w:rPr>
          <w:rFonts w:ascii="Times New Roman" w:hAnsi="Times New Roman"/>
          <w:sz w:val="22"/>
          <w:szCs w:val="22"/>
        </w:rPr>
      </w:pPr>
      <w:r w:rsidRPr="003B41F2">
        <w:rPr>
          <w:rFonts w:ascii="Times New Roman" w:hAnsi="Times New Roman"/>
          <w:b/>
          <w:sz w:val="22"/>
          <w:szCs w:val="22"/>
        </w:rPr>
        <w:t>4.5. Sąveika su kitais vaist</w:t>
      </w:r>
      <w:r w:rsidR="00DD107F" w:rsidRPr="003B41F2">
        <w:rPr>
          <w:rFonts w:ascii="Times New Roman" w:hAnsi="Times New Roman"/>
          <w:b/>
          <w:sz w:val="22"/>
          <w:szCs w:val="22"/>
        </w:rPr>
        <w:t>iniais preparatais</w:t>
      </w:r>
      <w:r w:rsidRPr="003B41F2">
        <w:rPr>
          <w:rFonts w:ascii="Times New Roman" w:hAnsi="Times New Roman"/>
          <w:b/>
          <w:sz w:val="22"/>
          <w:szCs w:val="22"/>
        </w:rPr>
        <w:t xml:space="preserve"> ir kitokia sąveika</w:t>
      </w:r>
      <w:r w:rsidRPr="003B41F2">
        <w:rPr>
          <w:rFonts w:ascii="Times New Roman" w:hAnsi="Times New Roman"/>
          <w:sz w:val="22"/>
          <w:szCs w:val="22"/>
        </w:rPr>
        <w:t xml:space="preserve"> </w:t>
      </w:r>
    </w:p>
    <w:p w14:paraId="0BE71A71" w14:textId="77777777" w:rsidR="00441AA0" w:rsidRPr="003B41F2" w:rsidRDefault="00441AA0" w:rsidP="00441AA0">
      <w:pPr>
        <w:pStyle w:val="Pagrindinistekstas"/>
        <w:widowControl w:val="0"/>
        <w:spacing w:line="240" w:lineRule="auto"/>
        <w:jc w:val="left"/>
        <w:rPr>
          <w:sz w:val="22"/>
          <w:szCs w:val="22"/>
        </w:rPr>
      </w:pPr>
    </w:p>
    <w:p w14:paraId="542E4BE0" w14:textId="71DA80F4" w:rsidR="00F12822" w:rsidRPr="00F12822" w:rsidRDefault="00F12822" w:rsidP="00F12822">
      <w:pPr>
        <w:pStyle w:val="Pagrindinistekstas"/>
        <w:widowControl w:val="0"/>
        <w:spacing w:line="240" w:lineRule="auto"/>
        <w:rPr>
          <w:sz w:val="22"/>
          <w:szCs w:val="22"/>
        </w:rPr>
      </w:pPr>
      <w:r w:rsidRPr="00F12822">
        <w:rPr>
          <w:sz w:val="22"/>
          <w:szCs w:val="22"/>
        </w:rPr>
        <w:t>Lidokaino reikia apdairiai vartot</w:t>
      </w:r>
      <w:r>
        <w:rPr>
          <w:sz w:val="22"/>
          <w:szCs w:val="22"/>
        </w:rPr>
        <w:t>i</w:t>
      </w:r>
      <w:r w:rsidRPr="00F12822">
        <w:rPr>
          <w:sz w:val="22"/>
          <w:szCs w:val="22"/>
        </w:rPr>
        <w:t xml:space="preserve"> kartu su odontologijoje naudojamais anestetikais ir kitais vietiškai veikiančiais anestetikais ar medžiagomis, kurių struktūra panaši į vietiškai veikiančių amido tipo anestetikų (pvz., IB klasės antiaritmini</w:t>
      </w:r>
      <w:r w:rsidR="00DD302E">
        <w:rPr>
          <w:sz w:val="22"/>
          <w:szCs w:val="22"/>
        </w:rPr>
        <w:t>ų vaistinių</w:t>
      </w:r>
      <w:r w:rsidRPr="00F12822">
        <w:rPr>
          <w:sz w:val="22"/>
          <w:szCs w:val="22"/>
        </w:rPr>
        <w:t xml:space="preserve"> preparat</w:t>
      </w:r>
      <w:r w:rsidR="00DD302E">
        <w:rPr>
          <w:sz w:val="22"/>
          <w:szCs w:val="22"/>
        </w:rPr>
        <w:t>ų</w:t>
      </w:r>
      <w:r w:rsidRPr="00F12822">
        <w:rPr>
          <w:sz w:val="22"/>
          <w:szCs w:val="22"/>
        </w:rPr>
        <w:t>), nes jie gali sukelti papildomą toksinį poveikį.</w:t>
      </w:r>
    </w:p>
    <w:p w14:paraId="0F21BA1A" w14:textId="77777777" w:rsidR="00F12822" w:rsidRPr="00D31F9C" w:rsidRDefault="00F12822" w:rsidP="00F12822">
      <w:pPr>
        <w:pStyle w:val="Pagrindinistekstas"/>
        <w:widowControl w:val="0"/>
        <w:spacing w:line="240" w:lineRule="auto"/>
        <w:rPr>
          <w:sz w:val="22"/>
          <w:szCs w:val="22"/>
        </w:rPr>
      </w:pPr>
    </w:p>
    <w:p w14:paraId="1BED363D" w14:textId="38D57D67" w:rsidR="00F12822" w:rsidRPr="00F12822" w:rsidRDefault="00F12822" w:rsidP="00F12822">
      <w:pPr>
        <w:pStyle w:val="Pagrindinistekstas"/>
        <w:widowControl w:val="0"/>
        <w:spacing w:line="240" w:lineRule="auto"/>
        <w:rPr>
          <w:sz w:val="22"/>
          <w:szCs w:val="22"/>
        </w:rPr>
      </w:pPr>
      <w:r w:rsidRPr="00F12822">
        <w:rPr>
          <w:sz w:val="22"/>
          <w:szCs w:val="22"/>
        </w:rPr>
        <w:t xml:space="preserve">Specialių sąveikos su vietiniais anestetikais ir III klasės antiaritminiais </w:t>
      </w:r>
      <w:r w:rsidR="00DD302E">
        <w:rPr>
          <w:sz w:val="22"/>
          <w:szCs w:val="22"/>
        </w:rPr>
        <w:t xml:space="preserve">vaistiniais </w:t>
      </w:r>
      <w:r w:rsidRPr="00F12822">
        <w:rPr>
          <w:sz w:val="22"/>
          <w:szCs w:val="22"/>
        </w:rPr>
        <w:t>preparatais neatlikta, tačiau reikia imtis atsargumo priemonių.</w:t>
      </w:r>
    </w:p>
    <w:p w14:paraId="76467DE0" w14:textId="77777777" w:rsidR="00F12822" w:rsidRPr="00D31F9C" w:rsidRDefault="00F12822" w:rsidP="00F12822">
      <w:pPr>
        <w:pStyle w:val="Pagrindinistekstas"/>
        <w:widowControl w:val="0"/>
        <w:spacing w:line="240" w:lineRule="auto"/>
        <w:rPr>
          <w:sz w:val="22"/>
          <w:szCs w:val="22"/>
        </w:rPr>
      </w:pPr>
    </w:p>
    <w:p w14:paraId="193FDABE" w14:textId="79DB1158" w:rsidR="00F12822" w:rsidRPr="003B41F2" w:rsidRDefault="00F12822" w:rsidP="00F12822">
      <w:pPr>
        <w:pStyle w:val="Pagrindinistekstas"/>
        <w:widowControl w:val="0"/>
        <w:spacing w:line="240" w:lineRule="auto"/>
        <w:jc w:val="left"/>
        <w:rPr>
          <w:sz w:val="22"/>
          <w:szCs w:val="22"/>
        </w:rPr>
      </w:pPr>
      <w:r w:rsidRPr="00F12822">
        <w:rPr>
          <w:sz w:val="22"/>
          <w:szCs w:val="22"/>
        </w:rPr>
        <w:t xml:space="preserve">Lidokaino metabolizmą slopinantys vaistiniai preparatai (pvz., cimetidinas, beta </w:t>
      </w:r>
      <w:r w:rsidR="00DD302E">
        <w:rPr>
          <w:sz w:val="22"/>
          <w:szCs w:val="22"/>
        </w:rPr>
        <w:t>adreno</w:t>
      </w:r>
      <w:r w:rsidRPr="00F12822">
        <w:rPr>
          <w:sz w:val="22"/>
          <w:szCs w:val="22"/>
        </w:rPr>
        <w:t>blokatoriai) gali lemti toksinę ilgą laiką didelėmis dozėmis vartojamo lidokaino koncentraciją plazmoje. Tokia sąveika klinikiniu požiūriu nėra labai svarbi, kai lidokainas vartojamas mažomis dozėmis trumpą laikotarpį.</w:t>
      </w:r>
    </w:p>
    <w:p w14:paraId="37207605" w14:textId="77777777" w:rsidR="00441AA0" w:rsidRPr="003B41F2" w:rsidRDefault="00441AA0" w:rsidP="00441AA0">
      <w:pPr>
        <w:widowControl w:val="0"/>
        <w:rPr>
          <w:rFonts w:ascii="Times New Roman" w:hAnsi="Times New Roman"/>
          <w:b/>
          <w:sz w:val="22"/>
          <w:szCs w:val="22"/>
        </w:rPr>
      </w:pPr>
    </w:p>
    <w:p w14:paraId="735C605A" w14:textId="77777777" w:rsidR="00441AA0" w:rsidRPr="003B41F2" w:rsidRDefault="00441AA0" w:rsidP="00441AA0">
      <w:pPr>
        <w:widowControl w:val="0"/>
        <w:rPr>
          <w:rFonts w:ascii="Times New Roman" w:hAnsi="Times New Roman"/>
          <w:b/>
          <w:sz w:val="22"/>
          <w:szCs w:val="22"/>
        </w:rPr>
      </w:pPr>
      <w:r w:rsidRPr="003B41F2">
        <w:rPr>
          <w:rFonts w:ascii="Times New Roman" w:hAnsi="Times New Roman"/>
          <w:b/>
          <w:sz w:val="22"/>
          <w:szCs w:val="22"/>
        </w:rPr>
        <w:t>4.6. Nėštumo ir žindymo laikotarpis</w:t>
      </w:r>
    </w:p>
    <w:p w14:paraId="39E941ED" w14:textId="77777777" w:rsidR="00441AA0" w:rsidRPr="003B41F2" w:rsidRDefault="00441AA0" w:rsidP="00441AA0">
      <w:pPr>
        <w:pStyle w:val="Pagrindinistekstas"/>
        <w:widowControl w:val="0"/>
        <w:spacing w:line="240" w:lineRule="auto"/>
        <w:jc w:val="left"/>
        <w:rPr>
          <w:sz w:val="22"/>
          <w:szCs w:val="22"/>
        </w:rPr>
      </w:pPr>
    </w:p>
    <w:p w14:paraId="3AD8FBB9" w14:textId="77777777" w:rsidR="003219DD" w:rsidRPr="00D31F9C" w:rsidRDefault="003219DD" w:rsidP="00D31F9C">
      <w:pPr>
        <w:pStyle w:val="Pagrindinistekstas"/>
        <w:widowControl w:val="0"/>
        <w:spacing w:line="240" w:lineRule="auto"/>
        <w:jc w:val="left"/>
        <w:rPr>
          <w:bCs/>
          <w:kern w:val="1"/>
          <w:sz w:val="22"/>
          <w:szCs w:val="22"/>
          <w:u w:val="single"/>
          <w:lang w:eastAsia="ar-SA"/>
        </w:rPr>
      </w:pPr>
      <w:r w:rsidRPr="00D31F9C">
        <w:rPr>
          <w:bCs/>
          <w:kern w:val="1"/>
          <w:sz w:val="22"/>
          <w:szCs w:val="22"/>
          <w:u w:val="single"/>
          <w:lang w:eastAsia="ar-SA"/>
        </w:rPr>
        <w:t>Nėštumas</w:t>
      </w:r>
    </w:p>
    <w:p w14:paraId="313DC92A" w14:textId="328DD230" w:rsidR="003219DD" w:rsidRPr="00D31F9C" w:rsidRDefault="003219DD" w:rsidP="00D31F9C">
      <w:pPr>
        <w:pStyle w:val="Pagrindinistekstas"/>
        <w:widowControl w:val="0"/>
        <w:spacing w:line="240" w:lineRule="auto"/>
        <w:jc w:val="left"/>
        <w:rPr>
          <w:bCs/>
          <w:kern w:val="1"/>
          <w:sz w:val="22"/>
          <w:szCs w:val="22"/>
          <w:lang w:eastAsia="ar-SA"/>
        </w:rPr>
      </w:pPr>
      <w:r w:rsidRPr="00D31F9C">
        <w:rPr>
          <w:bCs/>
          <w:kern w:val="1"/>
          <w:sz w:val="22"/>
          <w:szCs w:val="22"/>
          <w:lang w:eastAsia="ar-SA"/>
        </w:rPr>
        <w:t>Lidokainas prasiskverbia per placentą. Duomenų apie moterų gydymą Lidoposterin</w:t>
      </w:r>
      <w:r>
        <w:rPr>
          <w:bCs/>
          <w:kern w:val="1"/>
          <w:sz w:val="22"/>
          <w:szCs w:val="22"/>
          <w:lang w:eastAsia="ar-SA"/>
        </w:rPr>
        <w:t xml:space="preserve"> </w:t>
      </w:r>
      <w:r w:rsidRPr="00D31F9C">
        <w:rPr>
          <w:bCs/>
          <w:kern w:val="1"/>
          <w:sz w:val="22"/>
          <w:szCs w:val="22"/>
          <w:lang w:eastAsia="ar-SA"/>
        </w:rPr>
        <w:t>nėra. Gyvūnų tyrimai teratogeninio lidokaino poveikio neparodė.</w:t>
      </w:r>
    </w:p>
    <w:p w14:paraId="2A5B2BBF" w14:textId="77777777" w:rsidR="003219DD" w:rsidRPr="00D31F9C" w:rsidRDefault="003219DD" w:rsidP="00D31F9C">
      <w:pPr>
        <w:pStyle w:val="Pagrindinistekstas"/>
        <w:widowControl w:val="0"/>
        <w:spacing w:line="240" w:lineRule="auto"/>
        <w:jc w:val="left"/>
        <w:rPr>
          <w:bCs/>
          <w:kern w:val="1"/>
          <w:sz w:val="22"/>
          <w:szCs w:val="22"/>
          <w:lang w:eastAsia="ar-SA"/>
        </w:rPr>
      </w:pPr>
    </w:p>
    <w:p w14:paraId="06AA0FEA" w14:textId="64127A3A" w:rsidR="003219DD" w:rsidRPr="00D31F9C" w:rsidRDefault="003219DD" w:rsidP="00D31F9C">
      <w:pPr>
        <w:pStyle w:val="Pagrindinistekstas"/>
        <w:widowControl w:val="0"/>
        <w:spacing w:line="240" w:lineRule="auto"/>
        <w:jc w:val="left"/>
        <w:rPr>
          <w:bCs/>
          <w:kern w:val="1"/>
          <w:sz w:val="22"/>
          <w:szCs w:val="22"/>
          <w:lang w:eastAsia="ar-SA"/>
        </w:rPr>
      </w:pPr>
      <w:r w:rsidRPr="00D31F9C">
        <w:rPr>
          <w:bCs/>
          <w:kern w:val="1"/>
          <w:sz w:val="22"/>
          <w:szCs w:val="22"/>
          <w:lang w:eastAsia="ar-SA"/>
        </w:rPr>
        <w:t>Rizika žmonėms nežinoma. Todėl Lidoposterin nėštumo laikotarpiu galima naudoti tik jei tai akivaizdžiai būtina.</w:t>
      </w:r>
    </w:p>
    <w:p w14:paraId="45312919" w14:textId="77777777" w:rsidR="003219DD" w:rsidRPr="00D31F9C" w:rsidRDefault="003219DD" w:rsidP="00D31F9C">
      <w:pPr>
        <w:pStyle w:val="Pagrindinistekstas"/>
        <w:widowControl w:val="0"/>
        <w:spacing w:line="240" w:lineRule="auto"/>
        <w:jc w:val="left"/>
        <w:rPr>
          <w:bCs/>
          <w:kern w:val="1"/>
          <w:sz w:val="22"/>
          <w:szCs w:val="22"/>
          <w:lang w:eastAsia="ar-SA"/>
        </w:rPr>
      </w:pPr>
    </w:p>
    <w:p w14:paraId="0A027A8E" w14:textId="77777777" w:rsidR="003219DD" w:rsidRPr="00D31F9C" w:rsidRDefault="003219DD" w:rsidP="00D31F9C">
      <w:pPr>
        <w:pStyle w:val="Pagrindinistekstas"/>
        <w:widowControl w:val="0"/>
        <w:spacing w:line="240" w:lineRule="auto"/>
        <w:jc w:val="left"/>
        <w:rPr>
          <w:bCs/>
          <w:kern w:val="1"/>
          <w:sz w:val="22"/>
          <w:szCs w:val="22"/>
          <w:u w:val="single"/>
          <w:lang w:eastAsia="ar-SA"/>
        </w:rPr>
      </w:pPr>
      <w:r w:rsidRPr="00D31F9C">
        <w:rPr>
          <w:bCs/>
          <w:kern w:val="1"/>
          <w:sz w:val="22"/>
          <w:szCs w:val="22"/>
          <w:u w:val="single"/>
          <w:lang w:eastAsia="ar-SA"/>
        </w:rPr>
        <w:t>Žindymas</w:t>
      </w:r>
    </w:p>
    <w:p w14:paraId="1C243E3A" w14:textId="5CCBF840" w:rsidR="003219DD" w:rsidRPr="00D31F9C" w:rsidRDefault="003219DD" w:rsidP="00D31F9C">
      <w:pPr>
        <w:pStyle w:val="Pagrindinistekstas"/>
        <w:widowControl w:val="0"/>
        <w:spacing w:line="240" w:lineRule="auto"/>
        <w:jc w:val="left"/>
        <w:rPr>
          <w:bCs/>
          <w:kern w:val="1"/>
          <w:sz w:val="22"/>
          <w:szCs w:val="22"/>
          <w:lang w:eastAsia="ar-SA"/>
        </w:rPr>
      </w:pPr>
      <w:r w:rsidRPr="00D31F9C">
        <w:rPr>
          <w:bCs/>
          <w:kern w:val="1"/>
          <w:sz w:val="22"/>
          <w:szCs w:val="22"/>
          <w:lang w:eastAsia="ar-SA"/>
        </w:rPr>
        <w:t>Lidokainas išsiskiria į motinos pieną. Tačiau duomenų apie Lidoposterin vartojimą žindančioms moterims nėra. Kadangi</w:t>
      </w:r>
      <w:r w:rsidR="008F3956">
        <w:rPr>
          <w:bCs/>
          <w:kern w:val="1"/>
          <w:sz w:val="22"/>
          <w:szCs w:val="22"/>
          <w:lang w:eastAsia="ar-SA"/>
        </w:rPr>
        <w:t xml:space="preserve"> </w:t>
      </w:r>
      <w:r w:rsidR="008F3956">
        <w:rPr>
          <w:sz w:val="22"/>
          <w:szCs w:val="22"/>
        </w:rPr>
        <w:t>v</w:t>
      </w:r>
      <w:r w:rsidR="008F3956" w:rsidRPr="003219DD">
        <w:rPr>
          <w:sz w:val="22"/>
          <w:szCs w:val="22"/>
        </w:rPr>
        <w:t xml:space="preserve">artojant rekomenduojamomis dozėmis ir vartojimo intervalais </w:t>
      </w:r>
      <w:r w:rsidR="008F3956">
        <w:rPr>
          <w:sz w:val="22"/>
          <w:szCs w:val="22"/>
        </w:rPr>
        <w:t>susidaro maža</w:t>
      </w:r>
      <w:r w:rsidR="008F3956" w:rsidRPr="003219DD">
        <w:rPr>
          <w:sz w:val="22"/>
          <w:szCs w:val="22"/>
        </w:rPr>
        <w:t xml:space="preserve"> lidokaino </w:t>
      </w:r>
      <w:r w:rsidR="008F3956">
        <w:rPr>
          <w:sz w:val="22"/>
          <w:szCs w:val="22"/>
        </w:rPr>
        <w:t>koncentracija kraujo plazmoje</w:t>
      </w:r>
      <w:r w:rsidRPr="00D31F9C">
        <w:rPr>
          <w:bCs/>
          <w:kern w:val="1"/>
          <w:sz w:val="22"/>
          <w:szCs w:val="22"/>
          <w:lang w:eastAsia="ar-SA"/>
        </w:rPr>
        <w:t xml:space="preserve"> </w:t>
      </w:r>
      <w:r w:rsidR="008F3956">
        <w:rPr>
          <w:bCs/>
          <w:kern w:val="1"/>
          <w:sz w:val="22"/>
          <w:szCs w:val="22"/>
          <w:lang w:eastAsia="ar-SA"/>
        </w:rPr>
        <w:t xml:space="preserve">ir </w:t>
      </w:r>
      <w:r w:rsidRPr="00D31F9C">
        <w:rPr>
          <w:bCs/>
          <w:kern w:val="1"/>
          <w:sz w:val="22"/>
          <w:szCs w:val="22"/>
          <w:lang w:eastAsia="ar-SA"/>
        </w:rPr>
        <w:t xml:space="preserve">lidokaino metabolizmas yra santykinai greitas, tikėtina, kad </w:t>
      </w:r>
      <w:r w:rsidR="00375A17" w:rsidRPr="000469D5">
        <w:rPr>
          <w:bCs/>
          <w:kern w:val="1"/>
          <w:sz w:val="22"/>
          <w:szCs w:val="22"/>
          <w:lang w:eastAsia="ar-SA"/>
        </w:rPr>
        <w:t>tik itin</w:t>
      </w:r>
      <w:r w:rsidR="00375A17">
        <w:rPr>
          <w:bCs/>
          <w:kern w:val="1"/>
          <w:sz w:val="22"/>
          <w:szCs w:val="22"/>
          <w:lang w:eastAsia="ar-SA"/>
        </w:rPr>
        <w:t xml:space="preserve"> </w:t>
      </w:r>
      <w:r w:rsidRPr="00D31F9C">
        <w:rPr>
          <w:bCs/>
          <w:kern w:val="1"/>
          <w:sz w:val="22"/>
          <w:szCs w:val="22"/>
          <w:lang w:eastAsia="ar-SA"/>
        </w:rPr>
        <w:t>maži lidokaino kiekiai gali išsiskirti į motinos pieną.</w:t>
      </w:r>
    </w:p>
    <w:p w14:paraId="35740A18" w14:textId="77777777" w:rsidR="003219DD" w:rsidRPr="00D31F9C" w:rsidRDefault="003219DD" w:rsidP="00D31F9C">
      <w:pPr>
        <w:pStyle w:val="Pagrindinistekstas"/>
        <w:widowControl w:val="0"/>
        <w:spacing w:line="240" w:lineRule="auto"/>
        <w:jc w:val="left"/>
        <w:rPr>
          <w:bCs/>
          <w:kern w:val="1"/>
          <w:sz w:val="22"/>
          <w:szCs w:val="22"/>
          <w:lang w:eastAsia="ar-SA"/>
        </w:rPr>
      </w:pPr>
    </w:p>
    <w:p w14:paraId="3FB3F816" w14:textId="77777777" w:rsidR="003219DD" w:rsidRPr="00D31F9C" w:rsidRDefault="003219DD" w:rsidP="00D31F9C">
      <w:pPr>
        <w:pStyle w:val="Pagrindinistekstas"/>
        <w:widowControl w:val="0"/>
        <w:spacing w:line="240" w:lineRule="auto"/>
        <w:jc w:val="left"/>
        <w:rPr>
          <w:bCs/>
          <w:kern w:val="1"/>
          <w:sz w:val="22"/>
          <w:szCs w:val="22"/>
          <w:u w:val="single"/>
          <w:lang w:eastAsia="ar-SA"/>
        </w:rPr>
      </w:pPr>
      <w:r w:rsidRPr="00D31F9C">
        <w:rPr>
          <w:bCs/>
          <w:kern w:val="1"/>
          <w:sz w:val="22"/>
          <w:szCs w:val="22"/>
          <w:u w:val="single"/>
          <w:lang w:eastAsia="ar-SA"/>
        </w:rPr>
        <w:t>Vaisingumas</w:t>
      </w:r>
    </w:p>
    <w:p w14:paraId="764134C3" w14:textId="77777777" w:rsidR="003219DD" w:rsidRPr="00D31F9C" w:rsidRDefault="003219DD" w:rsidP="00D31F9C">
      <w:pPr>
        <w:pStyle w:val="Pagrindinistekstas"/>
        <w:widowControl w:val="0"/>
        <w:spacing w:line="240" w:lineRule="auto"/>
        <w:jc w:val="left"/>
        <w:rPr>
          <w:bCs/>
          <w:kern w:val="1"/>
          <w:sz w:val="22"/>
          <w:szCs w:val="22"/>
          <w:lang w:eastAsia="ar-SA"/>
        </w:rPr>
      </w:pPr>
      <w:r w:rsidRPr="00D31F9C">
        <w:rPr>
          <w:bCs/>
          <w:kern w:val="1"/>
          <w:sz w:val="22"/>
          <w:szCs w:val="22"/>
          <w:lang w:eastAsia="ar-SA"/>
        </w:rPr>
        <w:t>Klinikinių duomenų apie vaisingumą nėra. Gyvūnų tyrimai poveikio moterų vaisingumui neparodė.</w:t>
      </w:r>
    </w:p>
    <w:p w14:paraId="523C42B1" w14:textId="77777777" w:rsidR="00441AA0" w:rsidRPr="003B41F2" w:rsidRDefault="00441AA0" w:rsidP="00441AA0">
      <w:pPr>
        <w:pStyle w:val="PI-2EMEASMCA"/>
        <w:ind w:left="0" w:firstLine="0"/>
        <w:rPr>
          <w:bCs/>
        </w:rPr>
      </w:pPr>
    </w:p>
    <w:p w14:paraId="6CD75CFC" w14:textId="77777777" w:rsidR="00441AA0" w:rsidRPr="003B41F2" w:rsidRDefault="00441AA0" w:rsidP="00441AA0">
      <w:pPr>
        <w:pStyle w:val="PI-2EMEASMCA"/>
        <w:ind w:left="0" w:firstLine="0"/>
      </w:pPr>
      <w:r w:rsidRPr="003B41F2">
        <w:rPr>
          <w:bCs/>
        </w:rPr>
        <w:t>4.7.</w:t>
      </w:r>
      <w:r w:rsidRPr="003B41F2">
        <w:rPr>
          <w:b w:val="0"/>
        </w:rPr>
        <w:t xml:space="preserve"> </w:t>
      </w:r>
      <w:r w:rsidRPr="003B41F2">
        <w:t>Poveikis gebėjimui vairuoti ir valdyti mechanizmus</w:t>
      </w:r>
    </w:p>
    <w:p w14:paraId="1D1723D7" w14:textId="77777777" w:rsidR="00441AA0" w:rsidRPr="003B41F2" w:rsidRDefault="00441AA0" w:rsidP="00441AA0">
      <w:pPr>
        <w:rPr>
          <w:rFonts w:ascii="Times New Roman" w:hAnsi="Times New Roman"/>
          <w:sz w:val="22"/>
          <w:szCs w:val="22"/>
        </w:rPr>
      </w:pPr>
    </w:p>
    <w:p w14:paraId="1BC69EFD" w14:textId="77777777" w:rsidR="00441AA0" w:rsidRPr="003B41F2" w:rsidRDefault="00441AA0" w:rsidP="00441AA0">
      <w:pPr>
        <w:pStyle w:val="BTEMEASMCA"/>
      </w:pPr>
      <w:r w:rsidRPr="003B41F2">
        <w:t>Lidoposterin gebėjimo vairuoti ir valdyti mechanizmus neveikia</w:t>
      </w:r>
      <w:r w:rsidR="00DD107F" w:rsidRPr="003B41F2">
        <w:t xml:space="preserve"> arba veikia nereikšmingai</w:t>
      </w:r>
      <w:r w:rsidRPr="003B41F2">
        <w:t xml:space="preserve">. </w:t>
      </w:r>
    </w:p>
    <w:p w14:paraId="2DCE0603" w14:textId="77777777" w:rsidR="00441AA0" w:rsidRPr="003B41F2" w:rsidRDefault="00441AA0" w:rsidP="00441AA0">
      <w:pPr>
        <w:rPr>
          <w:rFonts w:ascii="Times New Roman" w:hAnsi="Times New Roman"/>
          <w:b/>
          <w:sz w:val="22"/>
          <w:szCs w:val="22"/>
        </w:rPr>
      </w:pPr>
    </w:p>
    <w:p w14:paraId="53C95A1C" w14:textId="77777777" w:rsidR="00441AA0" w:rsidRPr="003B41F2" w:rsidRDefault="00441AA0" w:rsidP="00441AA0">
      <w:pPr>
        <w:rPr>
          <w:rFonts w:ascii="Times New Roman" w:hAnsi="Times New Roman"/>
          <w:b/>
          <w:sz w:val="22"/>
          <w:szCs w:val="22"/>
        </w:rPr>
      </w:pPr>
      <w:r w:rsidRPr="003B41F2">
        <w:rPr>
          <w:rFonts w:ascii="Times New Roman" w:hAnsi="Times New Roman"/>
          <w:b/>
          <w:sz w:val="22"/>
          <w:szCs w:val="22"/>
        </w:rPr>
        <w:t xml:space="preserve">4.8. Nepageidaujamas poveikis </w:t>
      </w:r>
    </w:p>
    <w:p w14:paraId="6E92C6C6" w14:textId="77777777" w:rsidR="00441AA0" w:rsidRPr="003B41F2" w:rsidRDefault="00441AA0" w:rsidP="00441AA0">
      <w:pPr>
        <w:pStyle w:val="Flietext"/>
        <w:spacing w:before="0"/>
        <w:ind w:left="0"/>
        <w:jc w:val="left"/>
        <w:rPr>
          <w:rFonts w:ascii="Times New Roman" w:hAnsi="Times New Roman"/>
          <w:noProof/>
          <w:sz w:val="22"/>
          <w:szCs w:val="22"/>
          <w:lang w:val="lt-LT"/>
        </w:rPr>
      </w:pPr>
    </w:p>
    <w:p w14:paraId="5FC6FE3E" w14:textId="78B4B888" w:rsidR="00BC2E69" w:rsidRPr="00D31F9C" w:rsidRDefault="00BC2E69" w:rsidP="00BC2E69">
      <w:pPr>
        <w:pStyle w:val="Flietext"/>
        <w:ind w:left="0"/>
        <w:jc w:val="left"/>
        <w:rPr>
          <w:rFonts w:ascii="Times New Roman" w:hAnsi="Times New Roman"/>
          <w:noProof/>
          <w:sz w:val="22"/>
          <w:szCs w:val="22"/>
          <w:u w:val="single"/>
          <w:lang w:val="lt-LT"/>
        </w:rPr>
      </w:pPr>
      <w:r w:rsidRPr="00D31F9C">
        <w:rPr>
          <w:rFonts w:ascii="Times New Roman" w:hAnsi="Times New Roman"/>
          <w:noProof/>
          <w:sz w:val="22"/>
          <w:szCs w:val="22"/>
          <w:u w:val="single"/>
          <w:lang w:val="lt-LT"/>
        </w:rPr>
        <w:t>Virškin</w:t>
      </w:r>
      <w:r w:rsidR="00351C16">
        <w:rPr>
          <w:rFonts w:ascii="Times New Roman" w:hAnsi="Times New Roman"/>
          <w:noProof/>
          <w:sz w:val="22"/>
          <w:szCs w:val="22"/>
          <w:u w:val="single"/>
          <w:lang w:val="lt-LT"/>
        </w:rPr>
        <w:t>imo</w:t>
      </w:r>
      <w:r w:rsidRPr="00D31F9C">
        <w:rPr>
          <w:rFonts w:ascii="Times New Roman" w:hAnsi="Times New Roman"/>
          <w:noProof/>
          <w:sz w:val="22"/>
          <w:szCs w:val="22"/>
          <w:u w:val="single"/>
          <w:lang w:val="lt-LT"/>
        </w:rPr>
        <w:t xml:space="preserve"> trakto sutrikimai. </w:t>
      </w:r>
    </w:p>
    <w:p w14:paraId="5657AE11" w14:textId="4467DE46" w:rsidR="00BC2E69" w:rsidRPr="00D31F9C" w:rsidRDefault="00BC2E69" w:rsidP="00D31F9C">
      <w:pPr>
        <w:pStyle w:val="Flietext"/>
        <w:ind w:left="0"/>
        <w:jc w:val="left"/>
        <w:rPr>
          <w:rFonts w:ascii="Times New Roman" w:hAnsi="Times New Roman"/>
          <w:b/>
          <w:bCs/>
          <w:noProof/>
          <w:sz w:val="22"/>
          <w:szCs w:val="22"/>
          <w:lang w:val="lt-LT"/>
        </w:rPr>
      </w:pPr>
      <w:r w:rsidRPr="00D31F9C">
        <w:rPr>
          <w:rFonts w:ascii="Times New Roman" w:hAnsi="Times New Roman"/>
          <w:b/>
          <w:bCs/>
          <w:noProof/>
          <w:sz w:val="22"/>
          <w:szCs w:val="22"/>
          <w:lang w:val="lt-LT"/>
        </w:rPr>
        <w:t>Dažnas (≥1/100 iki &lt;1/10):</w:t>
      </w:r>
    </w:p>
    <w:p w14:paraId="7CBDB87C" w14:textId="337BFABD" w:rsidR="00BC2E69" w:rsidRPr="00D31F9C" w:rsidRDefault="00BC2E69" w:rsidP="00D31F9C">
      <w:pPr>
        <w:pStyle w:val="Flietext"/>
        <w:ind w:left="0"/>
        <w:jc w:val="left"/>
        <w:rPr>
          <w:rFonts w:ascii="Times New Roman" w:hAnsi="Times New Roman"/>
          <w:noProof/>
          <w:sz w:val="22"/>
          <w:szCs w:val="22"/>
          <w:lang w:val="lt-LT"/>
        </w:rPr>
      </w:pPr>
      <w:r w:rsidRPr="00D31F9C">
        <w:rPr>
          <w:rFonts w:ascii="Times New Roman" w:hAnsi="Times New Roman"/>
          <w:noProof/>
          <w:sz w:val="22"/>
          <w:szCs w:val="22"/>
          <w:lang w:val="lt-LT"/>
        </w:rPr>
        <w:t>Viduriavimas.</w:t>
      </w:r>
    </w:p>
    <w:p w14:paraId="155B65FC" w14:textId="77777777" w:rsidR="00BC2E69" w:rsidRPr="00D31F9C" w:rsidRDefault="00BC2E69" w:rsidP="00D31F9C">
      <w:pPr>
        <w:pStyle w:val="Flietext"/>
        <w:ind w:left="0"/>
        <w:jc w:val="left"/>
        <w:rPr>
          <w:rFonts w:ascii="Times New Roman" w:hAnsi="Times New Roman"/>
          <w:noProof/>
          <w:sz w:val="22"/>
          <w:szCs w:val="22"/>
          <w:lang w:val="lt-LT"/>
        </w:rPr>
      </w:pPr>
    </w:p>
    <w:p w14:paraId="60F5CB47" w14:textId="77777777" w:rsidR="00BC2E69" w:rsidRPr="00D31F9C" w:rsidRDefault="00BC2E69" w:rsidP="00BC2E69">
      <w:pPr>
        <w:pStyle w:val="Flietext"/>
        <w:ind w:left="0"/>
        <w:jc w:val="left"/>
        <w:rPr>
          <w:rFonts w:ascii="Times New Roman" w:hAnsi="Times New Roman"/>
          <w:noProof/>
          <w:sz w:val="22"/>
          <w:szCs w:val="22"/>
          <w:u w:val="single"/>
          <w:lang w:val="lt-LT"/>
        </w:rPr>
      </w:pPr>
      <w:r w:rsidRPr="00D31F9C">
        <w:rPr>
          <w:rFonts w:ascii="Times New Roman" w:hAnsi="Times New Roman"/>
          <w:noProof/>
          <w:sz w:val="22"/>
          <w:szCs w:val="22"/>
          <w:u w:val="single"/>
          <w:lang w:val="lt-LT"/>
        </w:rPr>
        <w:lastRenderedPageBreak/>
        <w:t xml:space="preserve">Bendrieji sutrikimai ir vartojimo vietos pažeidimai. </w:t>
      </w:r>
    </w:p>
    <w:p w14:paraId="145D3479" w14:textId="1867CB7A" w:rsidR="00BC2E69" w:rsidRPr="00D31F9C" w:rsidRDefault="00BC2E69" w:rsidP="00D31F9C">
      <w:pPr>
        <w:pStyle w:val="Flietext"/>
        <w:ind w:left="0"/>
        <w:jc w:val="left"/>
        <w:rPr>
          <w:rFonts w:ascii="Times New Roman" w:hAnsi="Times New Roman"/>
          <w:b/>
          <w:bCs/>
          <w:noProof/>
          <w:sz w:val="22"/>
          <w:szCs w:val="22"/>
          <w:lang w:val="lt-LT"/>
        </w:rPr>
      </w:pPr>
      <w:r w:rsidRPr="00D31F9C">
        <w:rPr>
          <w:rFonts w:ascii="Times New Roman" w:hAnsi="Times New Roman"/>
          <w:b/>
          <w:bCs/>
          <w:noProof/>
          <w:sz w:val="22"/>
          <w:szCs w:val="22"/>
          <w:lang w:val="lt-LT"/>
        </w:rPr>
        <w:t>Labai dažnas (≥1/10):</w:t>
      </w:r>
    </w:p>
    <w:p w14:paraId="56B2CE1D" w14:textId="15544854" w:rsidR="00BC2E69" w:rsidRPr="00D31F9C" w:rsidRDefault="00BC2E69" w:rsidP="00D31F9C">
      <w:pPr>
        <w:pStyle w:val="Flietext"/>
        <w:ind w:left="0"/>
        <w:jc w:val="left"/>
        <w:rPr>
          <w:rFonts w:ascii="Times New Roman" w:hAnsi="Times New Roman"/>
          <w:noProof/>
          <w:sz w:val="22"/>
          <w:szCs w:val="22"/>
          <w:lang w:val="lt-LT"/>
        </w:rPr>
      </w:pPr>
      <w:r w:rsidRPr="00D31F9C">
        <w:rPr>
          <w:rFonts w:ascii="Times New Roman" w:hAnsi="Times New Roman"/>
          <w:noProof/>
          <w:sz w:val="22"/>
          <w:szCs w:val="22"/>
          <w:lang w:val="lt-LT"/>
        </w:rPr>
        <w:t>Vietinės padidėjusio jautrumo reakcijos (pvz., niežėjimas, deginimas).</w:t>
      </w:r>
    </w:p>
    <w:p w14:paraId="249A054E" w14:textId="5F95B2B4" w:rsidR="00BC2E69" w:rsidRPr="00D31F9C" w:rsidRDefault="00BC2E69" w:rsidP="00D31F9C">
      <w:pPr>
        <w:pStyle w:val="Flietext"/>
        <w:ind w:left="0"/>
        <w:jc w:val="left"/>
        <w:rPr>
          <w:rFonts w:ascii="Times New Roman" w:hAnsi="Times New Roman"/>
          <w:b/>
          <w:bCs/>
          <w:noProof/>
          <w:sz w:val="22"/>
          <w:szCs w:val="22"/>
          <w:lang w:val="lt-LT"/>
        </w:rPr>
      </w:pPr>
      <w:r w:rsidRPr="00D31F9C">
        <w:rPr>
          <w:rFonts w:ascii="Times New Roman" w:hAnsi="Times New Roman"/>
          <w:b/>
          <w:bCs/>
          <w:noProof/>
          <w:sz w:val="22"/>
          <w:szCs w:val="22"/>
          <w:lang w:val="lt-LT"/>
        </w:rPr>
        <w:t>Nedažnas (≥1/1 000 iki &lt;1/100):</w:t>
      </w:r>
    </w:p>
    <w:p w14:paraId="43CA41D9" w14:textId="0C0130D2" w:rsidR="00BC2E69" w:rsidRPr="0045552C" w:rsidRDefault="00C141EF" w:rsidP="00BC2E69">
      <w:pPr>
        <w:pStyle w:val="Flietext"/>
        <w:ind w:left="0"/>
        <w:jc w:val="left"/>
        <w:rPr>
          <w:rFonts w:ascii="Times New Roman" w:hAnsi="Times New Roman"/>
          <w:noProof/>
          <w:sz w:val="22"/>
          <w:szCs w:val="22"/>
          <w:lang w:val="lt-LT"/>
        </w:rPr>
      </w:pPr>
      <w:r w:rsidRPr="0045552C">
        <w:rPr>
          <w:rFonts w:ascii="Times New Roman" w:hAnsi="Times New Roman"/>
          <w:color w:val="242424"/>
          <w:sz w:val="22"/>
          <w:szCs w:val="22"/>
          <w:shd w:val="clear" w:color="auto" w:fill="FFFFFF"/>
          <w:lang w:val="lt-LT"/>
        </w:rPr>
        <w:t>Anorektalinės srities diskomfortas, perianalinė eritema</w:t>
      </w:r>
      <w:r w:rsidR="00BC2E69" w:rsidRPr="0045552C">
        <w:rPr>
          <w:rFonts w:ascii="Times New Roman" w:hAnsi="Times New Roman"/>
          <w:noProof/>
          <w:sz w:val="22"/>
          <w:szCs w:val="22"/>
          <w:lang w:val="lt-LT"/>
        </w:rPr>
        <w:t>.</w:t>
      </w:r>
      <w:r w:rsidR="002A407B" w:rsidRPr="0045552C">
        <w:rPr>
          <w:rFonts w:ascii="Times New Roman" w:hAnsi="Times New Roman"/>
          <w:noProof/>
          <w:sz w:val="22"/>
          <w:szCs w:val="22"/>
          <w:lang w:val="lt-LT"/>
        </w:rPr>
        <w:t xml:space="preserve"> </w:t>
      </w:r>
    </w:p>
    <w:p w14:paraId="01D2F60B" w14:textId="77777777" w:rsidR="00283980" w:rsidRPr="003B41F2" w:rsidRDefault="00283980" w:rsidP="00441AA0">
      <w:pPr>
        <w:rPr>
          <w:rFonts w:ascii="Times New Roman" w:hAnsi="Times New Roman"/>
          <w:sz w:val="22"/>
          <w:szCs w:val="22"/>
        </w:rPr>
      </w:pPr>
    </w:p>
    <w:p w14:paraId="1535AFFB" w14:textId="77777777" w:rsidR="002C3E42" w:rsidRPr="003B41F2" w:rsidRDefault="002C3E42" w:rsidP="002C3E42">
      <w:pPr>
        <w:autoSpaceDE w:val="0"/>
        <w:autoSpaceDN w:val="0"/>
        <w:adjustRightInd w:val="0"/>
        <w:jc w:val="both"/>
        <w:rPr>
          <w:rFonts w:ascii="Times New Roman" w:hAnsi="Times New Roman"/>
          <w:sz w:val="22"/>
          <w:szCs w:val="22"/>
          <w:u w:val="single"/>
        </w:rPr>
      </w:pPr>
      <w:r w:rsidRPr="003B41F2">
        <w:rPr>
          <w:rFonts w:ascii="Times New Roman" w:hAnsi="Times New Roman"/>
          <w:noProof/>
          <w:sz w:val="22"/>
          <w:szCs w:val="22"/>
          <w:u w:val="single"/>
        </w:rPr>
        <w:t>Pranešimas apie įtariamas nepageidaujamas reakcijas</w:t>
      </w:r>
    </w:p>
    <w:p w14:paraId="10626340" w14:textId="77777777" w:rsidR="00BC2E69" w:rsidRPr="00BC2E69" w:rsidRDefault="00BC2E69" w:rsidP="00BC2E69">
      <w:pPr>
        <w:autoSpaceDE w:val="0"/>
        <w:autoSpaceDN w:val="0"/>
        <w:adjustRightInd w:val="0"/>
        <w:jc w:val="both"/>
        <w:rPr>
          <w:rFonts w:ascii="Times New Roman" w:hAnsi="Times New Roman"/>
          <w:noProof/>
          <w:sz w:val="22"/>
          <w:szCs w:val="22"/>
        </w:rPr>
      </w:pPr>
      <w:r w:rsidRPr="00BC2E69">
        <w:rPr>
          <w:rFonts w:ascii="Times New Roman" w:hAnsi="Times New Roman"/>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BC2E69">
          <w:rPr>
            <w:rStyle w:val="Hipersaitas"/>
            <w:rFonts w:ascii="Times New Roman" w:hAnsi="Times New Roman"/>
            <w:noProof/>
            <w:sz w:val="22"/>
            <w:szCs w:val="22"/>
          </w:rPr>
          <w:t>https://vapris.vvkt.lt/vvkt-web/public/nrvSpecialist</w:t>
        </w:r>
      </w:hyperlink>
      <w:r w:rsidRPr="00BC2E69">
        <w:rPr>
          <w:rFonts w:ascii="Times New Roman" w:hAnsi="Times New Roman"/>
          <w:noProof/>
          <w:sz w:val="22"/>
          <w:szCs w:val="22"/>
        </w:rPr>
        <w:t xml:space="preserve"> arba užpildę Sveikatos priežiūros ar farmacijos specialisto pranešimo apie įtariamą nepageidaujamą reakciją formą, kuri skelbiama </w:t>
      </w:r>
      <w:hyperlink r:id="rId8" w:history="1">
        <w:r w:rsidRPr="00BC2E69">
          <w:rPr>
            <w:rStyle w:val="Hipersaitas"/>
            <w:rFonts w:ascii="Times New Roman" w:hAnsi="Times New Roman"/>
            <w:noProof/>
            <w:sz w:val="22"/>
            <w:szCs w:val="22"/>
          </w:rPr>
          <w:t>https://www.vvkt.lt/index.php?1399030386</w:t>
        </w:r>
      </w:hyperlink>
      <w:r w:rsidRPr="00BC2E69">
        <w:rPr>
          <w:rFonts w:ascii="Times New Roman" w:hAnsi="Times New Roman"/>
          <w:noProof/>
          <w:sz w:val="22"/>
          <w:szCs w:val="22"/>
        </w:rPr>
        <w:t>, ir atsiųsti elektroniniu paštu (adresu NepageidaujamaR@vvkt.lt).</w:t>
      </w:r>
    </w:p>
    <w:p w14:paraId="47ACFB90" w14:textId="14C5F86A" w:rsidR="002C3E42" w:rsidRPr="003B41F2" w:rsidRDefault="002C3E42" w:rsidP="00441AA0">
      <w:pPr>
        <w:rPr>
          <w:rFonts w:ascii="Times New Roman" w:hAnsi="Times New Roman"/>
          <w:noProof/>
          <w:sz w:val="22"/>
          <w:szCs w:val="22"/>
        </w:rPr>
      </w:pPr>
    </w:p>
    <w:p w14:paraId="523BA9D0" w14:textId="77777777" w:rsidR="00441AA0" w:rsidRPr="003B41F2" w:rsidRDefault="00441AA0" w:rsidP="00441AA0">
      <w:pPr>
        <w:rPr>
          <w:rFonts w:ascii="Times New Roman" w:hAnsi="Times New Roman"/>
          <w:b/>
          <w:sz w:val="22"/>
          <w:szCs w:val="22"/>
        </w:rPr>
      </w:pPr>
    </w:p>
    <w:p w14:paraId="55EE7CFC" w14:textId="77777777" w:rsidR="00441AA0" w:rsidRPr="003B41F2" w:rsidRDefault="00441AA0" w:rsidP="00441AA0">
      <w:pPr>
        <w:rPr>
          <w:rFonts w:ascii="Times New Roman" w:hAnsi="Times New Roman"/>
          <w:b/>
          <w:sz w:val="22"/>
          <w:szCs w:val="22"/>
        </w:rPr>
      </w:pPr>
      <w:r w:rsidRPr="003B41F2">
        <w:rPr>
          <w:rFonts w:ascii="Times New Roman" w:hAnsi="Times New Roman"/>
          <w:b/>
          <w:sz w:val="22"/>
          <w:szCs w:val="22"/>
        </w:rPr>
        <w:t>4.9. Perdozavimas</w:t>
      </w:r>
    </w:p>
    <w:p w14:paraId="393DA305" w14:textId="77777777" w:rsidR="00441AA0" w:rsidRPr="003B41F2" w:rsidRDefault="00441AA0" w:rsidP="00441AA0">
      <w:pPr>
        <w:pStyle w:val="Pagrindinistekstas"/>
        <w:widowControl w:val="0"/>
        <w:spacing w:line="240" w:lineRule="auto"/>
        <w:jc w:val="left"/>
        <w:rPr>
          <w:sz w:val="22"/>
          <w:szCs w:val="22"/>
        </w:rPr>
      </w:pPr>
    </w:p>
    <w:p w14:paraId="37513DF9" w14:textId="01BB5308" w:rsidR="003219DD" w:rsidRPr="003219DD" w:rsidRDefault="003219DD" w:rsidP="003219DD">
      <w:pPr>
        <w:pStyle w:val="Pagrindinistekstas"/>
        <w:widowControl w:val="0"/>
        <w:spacing w:line="240" w:lineRule="auto"/>
        <w:rPr>
          <w:sz w:val="22"/>
          <w:szCs w:val="22"/>
        </w:rPr>
      </w:pPr>
      <w:r w:rsidRPr="003219DD">
        <w:rPr>
          <w:sz w:val="22"/>
          <w:szCs w:val="22"/>
        </w:rPr>
        <w:t xml:space="preserve">Perdozavus </w:t>
      </w:r>
      <w:r>
        <w:rPr>
          <w:sz w:val="22"/>
          <w:szCs w:val="22"/>
        </w:rPr>
        <w:t>Lidoposterin</w:t>
      </w:r>
      <w:r w:rsidRPr="003219DD">
        <w:rPr>
          <w:sz w:val="22"/>
          <w:szCs w:val="22"/>
        </w:rPr>
        <w:t xml:space="preserve"> tepalo gali pasireikšti nepageidaujamas poveikis, panašus į pasireiškiantį perdozavus parenteraliai skiriamo lidokaino. Tačiau vartojant rekomenduojamomis dozėmis sisteminis toksinis poveikis mažai tikėtinas. Pasireiškus toksiniam poveikiui, tikėtina simptomatika yra panaši į pasireiškiančią taikant gydymą kitais vietiškai veikiančiais anestetikais, t. y. </w:t>
      </w:r>
      <w:r w:rsidR="00CF2469">
        <w:rPr>
          <w:sz w:val="22"/>
          <w:szCs w:val="22"/>
        </w:rPr>
        <w:t>centrinės nervų sistemos (</w:t>
      </w:r>
      <w:r w:rsidRPr="003219DD">
        <w:rPr>
          <w:sz w:val="22"/>
          <w:szCs w:val="22"/>
        </w:rPr>
        <w:t>CNS</w:t>
      </w:r>
      <w:r w:rsidR="00CF2469">
        <w:rPr>
          <w:sz w:val="22"/>
          <w:szCs w:val="22"/>
        </w:rPr>
        <w:t>)</w:t>
      </w:r>
      <w:r w:rsidRPr="003219DD">
        <w:rPr>
          <w:sz w:val="22"/>
          <w:szCs w:val="22"/>
        </w:rPr>
        <w:t xml:space="preserve"> sujaudinimo simptomai, o sunkiais atvejais – CNS slopinimas ir miokardo slopinimas.</w:t>
      </w:r>
    </w:p>
    <w:p w14:paraId="42C3406A" w14:textId="77777777" w:rsidR="003219DD" w:rsidRPr="003219DD" w:rsidRDefault="003219DD" w:rsidP="003219DD">
      <w:pPr>
        <w:pStyle w:val="Pagrindinistekstas"/>
        <w:widowControl w:val="0"/>
        <w:spacing w:line="240" w:lineRule="auto"/>
        <w:rPr>
          <w:sz w:val="22"/>
          <w:szCs w:val="22"/>
        </w:rPr>
      </w:pPr>
      <w:r w:rsidRPr="003219DD">
        <w:rPr>
          <w:sz w:val="22"/>
          <w:szCs w:val="22"/>
        </w:rPr>
        <w:t>Netyčinis perdozavimas pasireiškė mažiems vaikams per klaidą nurijus tepalo, kuris sukėlė toksinį poveikį virškinimo traktui (pilvo skausmas, pykinimas); tokiu atveju reikia stebėti, ar nepasireiškia sisteminis toksinis poveikis.</w:t>
      </w:r>
    </w:p>
    <w:p w14:paraId="13588427" w14:textId="52AED465" w:rsidR="00BC2E69" w:rsidRDefault="00BC2E69" w:rsidP="00441AA0">
      <w:pPr>
        <w:pStyle w:val="Pagrindinistekstas"/>
        <w:widowControl w:val="0"/>
        <w:spacing w:line="240" w:lineRule="auto"/>
        <w:jc w:val="left"/>
        <w:rPr>
          <w:sz w:val="22"/>
          <w:szCs w:val="22"/>
        </w:rPr>
      </w:pPr>
    </w:p>
    <w:p w14:paraId="40ED24A6" w14:textId="77777777" w:rsidR="00BC2E69" w:rsidRPr="00BC2E69" w:rsidRDefault="00BC2E69" w:rsidP="00BC2E69">
      <w:pPr>
        <w:pStyle w:val="Pagrindinistekstas"/>
        <w:widowControl w:val="0"/>
        <w:spacing w:line="240" w:lineRule="auto"/>
        <w:rPr>
          <w:sz w:val="22"/>
          <w:szCs w:val="22"/>
        </w:rPr>
      </w:pPr>
      <w:r w:rsidRPr="00BC2E69">
        <w:rPr>
          <w:sz w:val="22"/>
          <w:szCs w:val="22"/>
        </w:rPr>
        <w:t>Lidokaino perdozavimo požymiai</w:t>
      </w:r>
    </w:p>
    <w:p w14:paraId="64A3CE84" w14:textId="77777777" w:rsidR="00BC2E69" w:rsidRPr="00BC2E69" w:rsidRDefault="00BC2E69" w:rsidP="00BC2E69">
      <w:pPr>
        <w:pStyle w:val="Pagrindinistekstas"/>
        <w:widowControl w:val="0"/>
        <w:spacing w:line="240" w:lineRule="auto"/>
        <w:rPr>
          <w:sz w:val="22"/>
          <w:szCs w:val="22"/>
        </w:rPr>
      </w:pPr>
      <w:r w:rsidRPr="00BC2E69">
        <w:rPr>
          <w:sz w:val="22"/>
          <w:szCs w:val="22"/>
        </w:rPr>
        <w:t>Neryškus matymas, svaigulys, pykinimas, drebulys, bradikardija, hipotenzija, sunkaus perdozavimo atveju – asistolija, apnėja, traukuliai, koma, širdies veiklos sustojimas, kvėpavimo sustojimas ar net mirtis.</w:t>
      </w:r>
    </w:p>
    <w:p w14:paraId="453B031E" w14:textId="77777777" w:rsidR="00BC2E69" w:rsidRPr="003B41F2" w:rsidRDefault="00BC2E69" w:rsidP="00441AA0">
      <w:pPr>
        <w:pStyle w:val="Pagrindinistekstas"/>
        <w:widowControl w:val="0"/>
        <w:spacing w:line="240" w:lineRule="auto"/>
        <w:jc w:val="left"/>
        <w:rPr>
          <w:sz w:val="22"/>
          <w:szCs w:val="22"/>
        </w:rPr>
      </w:pPr>
    </w:p>
    <w:p w14:paraId="48F9414C" w14:textId="213169BC" w:rsidR="00441AA0" w:rsidRDefault="00441AA0" w:rsidP="00441AA0">
      <w:pPr>
        <w:pStyle w:val="Pagrindinistekstas"/>
        <w:widowControl w:val="0"/>
        <w:spacing w:line="240" w:lineRule="auto"/>
        <w:jc w:val="left"/>
        <w:rPr>
          <w:sz w:val="22"/>
          <w:szCs w:val="22"/>
        </w:rPr>
      </w:pPr>
      <w:r w:rsidRPr="003B41F2">
        <w:rPr>
          <w:sz w:val="22"/>
          <w:szCs w:val="22"/>
        </w:rPr>
        <w:t>Lidokainui specifinio priešnuodžio nėra.</w:t>
      </w:r>
    </w:p>
    <w:p w14:paraId="7FB215A1" w14:textId="6DF4B480" w:rsidR="00BC2E69" w:rsidRDefault="00BC2E69" w:rsidP="00441AA0">
      <w:pPr>
        <w:pStyle w:val="Pagrindinistekstas"/>
        <w:widowControl w:val="0"/>
        <w:spacing w:line="240" w:lineRule="auto"/>
        <w:jc w:val="left"/>
        <w:rPr>
          <w:sz w:val="22"/>
          <w:szCs w:val="22"/>
        </w:rPr>
      </w:pPr>
    </w:p>
    <w:p w14:paraId="5FBD8BCF" w14:textId="77777777" w:rsidR="00BC2E69" w:rsidRPr="003B41F2" w:rsidRDefault="00BC2E69" w:rsidP="00441AA0">
      <w:pPr>
        <w:pStyle w:val="Pagrindinistekstas"/>
        <w:widowControl w:val="0"/>
        <w:spacing w:line="240" w:lineRule="auto"/>
        <w:jc w:val="left"/>
        <w:rPr>
          <w:sz w:val="22"/>
          <w:szCs w:val="22"/>
        </w:rPr>
      </w:pPr>
    </w:p>
    <w:p w14:paraId="1D4AEB3C" w14:textId="77777777" w:rsidR="00441AA0" w:rsidRPr="003B41F2" w:rsidRDefault="00441AA0" w:rsidP="00441AA0">
      <w:pPr>
        <w:pStyle w:val="Pagrindinistekstas"/>
        <w:widowControl w:val="0"/>
        <w:spacing w:line="240" w:lineRule="auto"/>
        <w:jc w:val="left"/>
        <w:rPr>
          <w:sz w:val="22"/>
          <w:szCs w:val="22"/>
        </w:rPr>
      </w:pPr>
    </w:p>
    <w:p w14:paraId="5E2F227B" w14:textId="77777777" w:rsidR="00441AA0" w:rsidRPr="003B41F2" w:rsidRDefault="00441AA0" w:rsidP="00441AA0">
      <w:pPr>
        <w:rPr>
          <w:rFonts w:ascii="Times New Roman" w:hAnsi="Times New Roman"/>
          <w:b/>
          <w:sz w:val="22"/>
          <w:szCs w:val="22"/>
        </w:rPr>
      </w:pPr>
      <w:r w:rsidRPr="003B41F2">
        <w:rPr>
          <w:rFonts w:ascii="Times New Roman" w:hAnsi="Times New Roman"/>
          <w:b/>
          <w:sz w:val="22"/>
          <w:szCs w:val="22"/>
        </w:rPr>
        <w:t xml:space="preserve">5. </w:t>
      </w:r>
      <w:r w:rsidRPr="003B41F2">
        <w:rPr>
          <w:rFonts w:ascii="Times New Roman" w:hAnsi="Times New Roman"/>
          <w:b/>
          <w:bCs/>
          <w:sz w:val="22"/>
          <w:szCs w:val="22"/>
        </w:rPr>
        <w:t>FARMAKOLOGINĖS SAVYBĖS</w:t>
      </w:r>
    </w:p>
    <w:p w14:paraId="514A9FAD" w14:textId="77777777" w:rsidR="00441AA0" w:rsidRPr="003B41F2" w:rsidRDefault="00441AA0" w:rsidP="00441AA0">
      <w:pPr>
        <w:rPr>
          <w:rFonts w:ascii="Times New Roman" w:hAnsi="Times New Roman"/>
          <w:b/>
          <w:iCs/>
          <w:sz w:val="22"/>
          <w:szCs w:val="22"/>
        </w:rPr>
      </w:pPr>
    </w:p>
    <w:p w14:paraId="36DC8544" w14:textId="77777777" w:rsidR="00441AA0" w:rsidRPr="003B41F2" w:rsidRDefault="00441AA0" w:rsidP="00441AA0">
      <w:pPr>
        <w:rPr>
          <w:rFonts w:ascii="Times New Roman" w:hAnsi="Times New Roman"/>
          <w:b/>
          <w:bCs/>
          <w:iCs/>
          <w:sz w:val="22"/>
          <w:szCs w:val="22"/>
        </w:rPr>
      </w:pPr>
      <w:r w:rsidRPr="003B41F2">
        <w:rPr>
          <w:rFonts w:ascii="Times New Roman" w:hAnsi="Times New Roman"/>
          <w:b/>
          <w:iCs/>
          <w:sz w:val="22"/>
          <w:szCs w:val="22"/>
        </w:rPr>
        <w:t xml:space="preserve">5.1. </w:t>
      </w:r>
      <w:r w:rsidRPr="003B41F2">
        <w:rPr>
          <w:rFonts w:ascii="Times New Roman" w:hAnsi="Times New Roman"/>
          <w:b/>
          <w:bCs/>
          <w:sz w:val="22"/>
          <w:szCs w:val="22"/>
        </w:rPr>
        <w:t>Farmakodinaminės savybės</w:t>
      </w:r>
    </w:p>
    <w:p w14:paraId="44F15E3D" w14:textId="77777777" w:rsidR="00441AA0" w:rsidRPr="003B41F2" w:rsidRDefault="00441AA0" w:rsidP="00441AA0">
      <w:pPr>
        <w:rPr>
          <w:rFonts w:ascii="Times New Roman" w:hAnsi="Times New Roman"/>
          <w:sz w:val="22"/>
          <w:szCs w:val="22"/>
        </w:rPr>
      </w:pPr>
    </w:p>
    <w:p w14:paraId="7AB93082" w14:textId="77777777" w:rsidR="00441AA0" w:rsidRPr="003B41F2" w:rsidRDefault="00441AA0" w:rsidP="00441AA0">
      <w:pPr>
        <w:rPr>
          <w:rFonts w:ascii="Times New Roman" w:hAnsi="Times New Roman"/>
          <w:sz w:val="22"/>
          <w:szCs w:val="22"/>
        </w:rPr>
      </w:pPr>
      <w:r w:rsidRPr="003B41F2">
        <w:rPr>
          <w:rFonts w:ascii="Times New Roman" w:hAnsi="Times New Roman"/>
          <w:iCs/>
          <w:sz w:val="22"/>
          <w:szCs w:val="22"/>
        </w:rPr>
        <w:t>Farmakoterapinė grupė - l</w:t>
      </w:r>
      <w:r w:rsidRPr="003B41F2">
        <w:rPr>
          <w:rFonts w:ascii="Times New Roman" w:hAnsi="Times New Roman"/>
          <w:sz w:val="22"/>
          <w:szCs w:val="22"/>
        </w:rPr>
        <w:t>okalaus poveikio anestetikas,</w:t>
      </w:r>
      <w:r w:rsidRPr="003B41F2">
        <w:rPr>
          <w:rFonts w:ascii="Times New Roman" w:hAnsi="Times New Roman"/>
          <w:i/>
          <w:sz w:val="22"/>
          <w:szCs w:val="22"/>
        </w:rPr>
        <w:t xml:space="preserve"> </w:t>
      </w:r>
      <w:r w:rsidRPr="003B41F2">
        <w:rPr>
          <w:rFonts w:ascii="Times New Roman" w:hAnsi="Times New Roman"/>
          <w:iCs/>
          <w:sz w:val="22"/>
          <w:szCs w:val="22"/>
        </w:rPr>
        <w:t>ATC kodas</w:t>
      </w:r>
      <w:r w:rsidR="00283980" w:rsidRPr="003B41F2">
        <w:rPr>
          <w:rFonts w:ascii="Times New Roman" w:hAnsi="Times New Roman"/>
          <w:iCs/>
          <w:sz w:val="22"/>
          <w:szCs w:val="22"/>
        </w:rPr>
        <w:t xml:space="preserve"> </w:t>
      </w:r>
      <w:r w:rsidRPr="003B41F2">
        <w:rPr>
          <w:rFonts w:ascii="Times New Roman" w:hAnsi="Times New Roman"/>
          <w:iCs/>
          <w:sz w:val="22"/>
          <w:szCs w:val="22"/>
        </w:rPr>
        <w:t>-</w:t>
      </w:r>
      <w:r w:rsidRPr="003B41F2">
        <w:rPr>
          <w:rFonts w:ascii="Times New Roman" w:hAnsi="Times New Roman"/>
          <w:sz w:val="22"/>
          <w:szCs w:val="22"/>
        </w:rPr>
        <w:t xml:space="preserve"> </w:t>
      </w:r>
      <w:r w:rsidRPr="003B41F2">
        <w:rPr>
          <w:rFonts w:ascii="Times New Roman" w:hAnsi="Times New Roman"/>
          <w:bCs/>
          <w:sz w:val="22"/>
          <w:szCs w:val="22"/>
        </w:rPr>
        <w:t>C05AD01.</w:t>
      </w:r>
      <w:r w:rsidRPr="003B41F2">
        <w:rPr>
          <w:rFonts w:ascii="Times New Roman" w:hAnsi="Times New Roman"/>
          <w:sz w:val="22"/>
          <w:szCs w:val="22"/>
        </w:rPr>
        <w:t xml:space="preserve"> </w:t>
      </w:r>
    </w:p>
    <w:p w14:paraId="2D86F013" w14:textId="77777777" w:rsidR="00441AA0" w:rsidRPr="003B41F2" w:rsidRDefault="00441AA0" w:rsidP="00441AA0">
      <w:pPr>
        <w:pStyle w:val="Pagrindinistekstas2"/>
        <w:spacing w:line="240" w:lineRule="auto"/>
        <w:jc w:val="left"/>
        <w:rPr>
          <w:sz w:val="22"/>
          <w:szCs w:val="22"/>
        </w:rPr>
      </w:pPr>
    </w:p>
    <w:p w14:paraId="2CB4E4B1" w14:textId="77777777" w:rsidR="00283980" w:rsidRPr="003B41F2" w:rsidRDefault="00283980" w:rsidP="00054ABE">
      <w:pPr>
        <w:pStyle w:val="Pagrindinistekstas2"/>
        <w:keepNext/>
        <w:keepLines/>
        <w:spacing w:line="240" w:lineRule="auto"/>
        <w:jc w:val="left"/>
        <w:rPr>
          <w:sz w:val="22"/>
          <w:szCs w:val="22"/>
          <w:u w:val="single"/>
        </w:rPr>
      </w:pPr>
      <w:r w:rsidRPr="003B41F2">
        <w:rPr>
          <w:sz w:val="22"/>
          <w:szCs w:val="22"/>
          <w:u w:val="single"/>
        </w:rPr>
        <w:t>Veikimo mechanizmas</w:t>
      </w:r>
    </w:p>
    <w:p w14:paraId="32B62155" w14:textId="77777777" w:rsidR="00441AA0" w:rsidRPr="003B41F2" w:rsidRDefault="00441AA0" w:rsidP="00054ABE">
      <w:pPr>
        <w:pStyle w:val="Pagrindinistekstas2"/>
        <w:keepNext/>
        <w:keepLines/>
        <w:spacing w:line="240" w:lineRule="auto"/>
        <w:jc w:val="left"/>
        <w:rPr>
          <w:sz w:val="22"/>
          <w:szCs w:val="22"/>
          <w:u w:val="single"/>
        </w:rPr>
      </w:pPr>
      <w:r w:rsidRPr="003B41F2">
        <w:rPr>
          <w:sz w:val="22"/>
          <w:szCs w:val="22"/>
        </w:rPr>
        <w:t>Lidokainas yra lokalaus poveikio amidų grupės anestetikas. Lokaliai veikiantys anestetikai blokuoja nervinio impulso atsiradimą bei sklidimą. Jie laikinai nuslopina nerviniam impulsui sklisti būtiną pradinį periferinės nervinės ląstelės laidumo natrio jonams padidėjimą.</w:t>
      </w:r>
    </w:p>
    <w:p w14:paraId="10299B37" w14:textId="77777777" w:rsidR="00283980" w:rsidRPr="003B41F2" w:rsidRDefault="00441AA0" w:rsidP="00441AA0">
      <w:pPr>
        <w:rPr>
          <w:rFonts w:ascii="Times New Roman" w:hAnsi="Times New Roman"/>
          <w:sz w:val="22"/>
          <w:szCs w:val="22"/>
        </w:rPr>
      </w:pPr>
      <w:r w:rsidRPr="003B41F2">
        <w:rPr>
          <w:rFonts w:ascii="Times New Roman" w:hAnsi="Times New Roman"/>
          <w:sz w:val="22"/>
          <w:szCs w:val="22"/>
        </w:rPr>
        <w:t xml:space="preserve">Lokalaus poveikio anestetikai kaupiasi natrio kanalų membranose ir prisijungia prie jų sudėtyje esančių fosfolipidų, todėl membrana lieka ramybės būsenoje. Jonų kanalai yra blokuojami: natrio jonai nepatenka į ląstelę, kalcio jonai iš jos išstumiami. Poveikio trukmė priklauso nuo </w:t>
      </w:r>
      <w:r w:rsidR="006029ED" w:rsidRPr="003B41F2">
        <w:rPr>
          <w:rFonts w:ascii="Times New Roman" w:hAnsi="Times New Roman"/>
          <w:sz w:val="22"/>
          <w:szCs w:val="22"/>
        </w:rPr>
        <w:t>vaistinio preparato</w:t>
      </w:r>
      <w:r w:rsidRPr="003B41F2">
        <w:rPr>
          <w:rFonts w:ascii="Times New Roman" w:hAnsi="Times New Roman"/>
          <w:sz w:val="22"/>
          <w:szCs w:val="22"/>
        </w:rPr>
        <w:t xml:space="preserve"> buvimo ląstelės membranoje laiko. </w:t>
      </w:r>
    </w:p>
    <w:p w14:paraId="27343E96" w14:textId="77777777" w:rsidR="00283980" w:rsidRPr="003B41F2" w:rsidRDefault="00283980" w:rsidP="00441AA0">
      <w:pPr>
        <w:rPr>
          <w:rFonts w:ascii="Times New Roman" w:hAnsi="Times New Roman"/>
          <w:sz w:val="22"/>
          <w:szCs w:val="22"/>
        </w:rPr>
      </w:pPr>
    </w:p>
    <w:p w14:paraId="1A51BD69" w14:textId="77777777" w:rsidR="00283980" w:rsidRPr="003B41F2" w:rsidRDefault="00283980" w:rsidP="00441AA0">
      <w:pPr>
        <w:rPr>
          <w:rFonts w:ascii="Times New Roman" w:hAnsi="Times New Roman"/>
          <w:sz w:val="22"/>
          <w:szCs w:val="22"/>
          <w:u w:val="single"/>
        </w:rPr>
      </w:pPr>
      <w:r w:rsidRPr="003B41F2">
        <w:rPr>
          <w:rFonts w:ascii="Times New Roman" w:hAnsi="Times New Roman"/>
          <w:sz w:val="22"/>
          <w:szCs w:val="22"/>
          <w:u w:val="single"/>
        </w:rPr>
        <w:t>Farmakodinaminis poveikis</w:t>
      </w:r>
    </w:p>
    <w:p w14:paraId="4CDC3278"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lastRenderedPageBreak/>
        <w:t xml:space="preserve">Lidokainas laikinai nuslopina juntamųjų nervų galūnių skausmo receptorių jautrumą, todėl atsiranda lokali nejautra ne tik skausmui, bet ir šalčiui, karščiui, lytėjimui bei spaudimui, tačiau pastarųjų jutimų slopinimo laipsnis įvairiems žmonėms yra labai skirtingas. </w:t>
      </w:r>
    </w:p>
    <w:p w14:paraId="368910D1" w14:textId="77777777" w:rsidR="00441AA0" w:rsidRPr="003B41F2" w:rsidRDefault="00441AA0" w:rsidP="00441AA0">
      <w:pPr>
        <w:rPr>
          <w:rFonts w:ascii="Times New Roman" w:hAnsi="Times New Roman"/>
          <w:sz w:val="22"/>
          <w:szCs w:val="22"/>
        </w:rPr>
      </w:pPr>
    </w:p>
    <w:p w14:paraId="4356F8FE" w14:textId="77777777" w:rsidR="00441AA0" w:rsidRPr="003B41F2" w:rsidRDefault="00441AA0" w:rsidP="00441AA0">
      <w:pPr>
        <w:rPr>
          <w:rFonts w:ascii="Times New Roman" w:hAnsi="Times New Roman"/>
          <w:b/>
          <w:bCs/>
          <w:iCs/>
          <w:sz w:val="22"/>
          <w:szCs w:val="22"/>
        </w:rPr>
      </w:pPr>
      <w:r w:rsidRPr="003B41F2">
        <w:rPr>
          <w:rFonts w:ascii="Times New Roman" w:hAnsi="Times New Roman"/>
          <w:b/>
          <w:iCs/>
          <w:sz w:val="22"/>
          <w:szCs w:val="22"/>
        </w:rPr>
        <w:t xml:space="preserve">5.2. </w:t>
      </w:r>
      <w:r w:rsidRPr="003B41F2">
        <w:rPr>
          <w:rFonts w:ascii="Times New Roman" w:hAnsi="Times New Roman"/>
          <w:b/>
          <w:bCs/>
          <w:sz w:val="22"/>
          <w:szCs w:val="22"/>
        </w:rPr>
        <w:t>Farmakokinetinės savybės</w:t>
      </w:r>
    </w:p>
    <w:p w14:paraId="7A9B04A8" w14:textId="77777777" w:rsidR="00441AA0" w:rsidRPr="003B41F2" w:rsidRDefault="00441AA0" w:rsidP="00441AA0">
      <w:pPr>
        <w:rPr>
          <w:rFonts w:ascii="Times New Roman" w:hAnsi="Times New Roman"/>
          <w:b/>
          <w:iCs/>
          <w:sz w:val="22"/>
          <w:szCs w:val="22"/>
        </w:rPr>
      </w:pPr>
    </w:p>
    <w:p w14:paraId="5A45664D" w14:textId="77777777" w:rsidR="00BC2E69" w:rsidRPr="00D31F9C" w:rsidRDefault="00BC2E69" w:rsidP="00BC2E69">
      <w:pPr>
        <w:rPr>
          <w:rFonts w:ascii="Times New Roman" w:hAnsi="Times New Roman"/>
          <w:bCs/>
          <w:kern w:val="1"/>
          <w:sz w:val="22"/>
          <w:szCs w:val="22"/>
          <w:u w:val="single"/>
          <w:lang w:eastAsia="ar-SA"/>
        </w:rPr>
      </w:pPr>
      <w:r w:rsidRPr="00D31F9C">
        <w:rPr>
          <w:rFonts w:ascii="Times New Roman" w:hAnsi="Times New Roman"/>
          <w:bCs/>
          <w:kern w:val="1"/>
          <w:sz w:val="22"/>
          <w:szCs w:val="22"/>
          <w:u w:val="single"/>
          <w:lang w:eastAsia="ar-SA"/>
        </w:rPr>
        <w:t xml:space="preserve">Absorbcija </w:t>
      </w:r>
    </w:p>
    <w:p w14:paraId="33728020" w14:textId="46428A28"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Per tiesiąją žarną </w:t>
      </w:r>
      <w:r w:rsidR="00E74E6C">
        <w:rPr>
          <w:rFonts w:ascii="Times New Roman" w:hAnsi="Times New Roman"/>
          <w:bCs/>
          <w:kern w:val="1"/>
          <w:sz w:val="22"/>
          <w:szCs w:val="22"/>
          <w:lang w:eastAsia="ar-SA"/>
        </w:rPr>
        <w:t>pa</w:t>
      </w:r>
      <w:r w:rsidRPr="00D31F9C">
        <w:rPr>
          <w:rFonts w:ascii="Times New Roman" w:hAnsi="Times New Roman"/>
          <w:bCs/>
          <w:kern w:val="1"/>
          <w:sz w:val="22"/>
          <w:szCs w:val="22"/>
          <w:lang w:eastAsia="ar-SA"/>
        </w:rPr>
        <w:t>vartoto lidokaino biologinis prieinamumas yra maždaug 50–70</w:t>
      </w:r>
      <w:r w:rsidR="007E2C3C">
        <w:rPr>
          <w:rFonts w:ascii="Times New Roman" w:hAnsi="Times New Roman"/>
          <w:bCs/>
          <w:kern w:val="1"/>
          <w:sz w:val="22"/>
          <w:szCs w:val="22"/>
          <w:lang w:eastAsia="ar-SA"/>
        </w:rPr>
        <w:t> </w:t>
      </w:r>
      <w:r w:rsidRPr="00D31F9C">
        <w:rPr>
          <w:rFonts w:ascii="Times New Roman" w:hAnsi="Times New Roman"/>
          <w:bCs/>
          <w:kern w:val="1"/>
          <w:sz w:val="22"/>
          <w:szCs w:val="22"/>
          <w:lang w:eastAsia="ar-SA"/>
        </w:rPr>
        <w:t xml:space="preserve">proc.  </w:t>
      </w:r>
    </w:p>
    <w:p w14:paraId="4AAA1188" w14:textId="77777777"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 </w:t>
      </w:r>
    </w:p>
    <w:p w14:paraId="796F7A4D" w14:textId="01BAEA1D"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Po kartotinio vartojimo (tris kartus per parą tris paras iš eilės) po 2,5</w:t>
      </w:r>
      <w:r w:rsidR="00E74E6C">
        <w:rPr>
          <w:rFonts w:ascii="Times New Roman" w:hAnsi="Times New Roman"/>
          <w:bCs/>
          <w:kern w:val="1"/>
          <w:sz w:val="22"/>
          <w:szCs w:val="22"/>
          <w:lang w:eastAsia="ar-SA"/>
        </w:rPr>
        <w:t> </w:t>
      </w:r>
      <w:r w:rsidRPr="00D31F9C">
        <w:rPr>
          <w:rFonts w:ascii="Times New Roman" w:hAnsi="Times New Roman"/>
          <w:bCs/>
          <w:kern w:val="1"/>
          <w:sz w:val="22"/>
          <w:szCs w:val="22"/>
          <w:lang w:eastAsia="ar-SA"/>
        </w:rPr>
        <w:t xml:space="preserve">g </w:t>
      </w:r>
      <w:r w:rsidR="00037C29">
        <w:rPr>
          <w:rFonts w:ascii="Times New Roman" w:hAnsi="Times New Roman"/>
          <w:bCs/>
          <w:kern w:val="1"/>
          <w:sz w:val="22"/>
          <w:szCs w:val="22"/>
          <w:lang w:eastAsia="ar-SA"/>
        </w:rPr>
        <w:t>L</w:t>
      </w:r>
      <w:r w:rsidR="00037C29" w:rsidRPr="00037C29">
        <w:rPr>
          <w:rFonts w:ascii="Times New Roman" w:hAnsi="Times New Roman"/>
          <w:bCs/>
          <w:kern w:val="1"/>
          <w:sz w:val="22"/>
          <w:szCs w:val="22"/>
          <w:lang w:eastAsia="ar-SA"/>
        </w:rPr>
        <w:t>idoposterin</w:t>
      </w:r>
      <w:r w:rsidRPr="00D31F9C">
        <w:rPr>
          <w:rFonts w:ascii="Times New Roman" w:hAnsi="Times New Roman"/>
          <w:bCs/>
          <w:kern w:val="1"/>
          <w:sz w:val="22"/>
          <w:szCs w:val="22"/>
          <w:lang w:eastAsia="ar-SA"/>
        </w:rPr>
        <w:t xml:space="preserve"> (apytiksliai 125 mg lidokaino), vidutinis geometrinis plotas po </w:t>
      </w:r>
      <w:r w:rsidR="00F9281B">
        <w:rPr>
          <w:rFonts w:ascii="Times New Roman" w:hAnsi="Times New Roman"/>
          <w:bCs/>
          <w:kern w:val="1"/>
          <w:sz w:val="22"/>
          <w:szCs w:val="22"/>
          <w:lang w:eastAsia="ar-SA"/>
        </w:rPr>
        <w:t>k</w:t>
      </w:r>
      <w:r w:rsidRPr="00D31F9C">
        <w:rPr>
          <w:rFonts w:ascii="Times New Roman" w:hAnsi="Times New Roman"/>
          <w:bCs/>
          <w:kern w:val="1"/>
          <w:sz w:val="22"/>
          <w:szCs w:val="22"/>
          <w:lang w:eastAsia="ar-SA"/>
        </w:rPr>
        <w:t>reive (AUC) buvo 503,8 ng/ml·val. (</w:t>
      </w:r>
      <w:r w:rsidRPr="00D31F9C">
        <w:rPr>
          <w:rFonts w:ascii="Times New Roman" w:hAnsi="Times New Roman" w:hint="eastAsia"/>
          <w:bCs/>
          <w:kern w:val="1"/>
          <w:sz w:val="22"/>
          <w:szCs w:val="22"/>
          <w:lang w:eastAsia="ar-SA"/>
        </w:rPr>
        <w:t>τ</w:t>
      </w:r>
      <w:r w:rsidRPr="00D31F9C">
        <w:rPr>
          <w:rFonts w:ascii="Times New Roman" w:hAnsi="Times New Roman"/>
          <w:bCs/>
          <w:kern w:val="1"/>
          <w:sz w:val="22"/>
          <w:szCs w:val="22"/>
          <w:lang w:eastAsia="ar-SA"/>
        </w:rPr>
        <w:t xml:space="preserve"> = 6 val.), o vidutinė geometrinė C</w:t>
      </w:r>
      <w:r w:rsidRPr="00D31F9C">
        <w:rPr>
          <w:rFonts w:ascii="Times New Roman" w:hAnsi="Times New Roman"/>
          <w:bCs/>
          <w:kern w:val="1"/>
          <w:sz w:val="22"/>
          <w:szCs w:val="22"/>
          <w:vertAlign w:val="subscript"/>
          <w:lang w:eastAsia="ar-SA"/>
        </w:rPr>
        <w:t>max</w:t>
      </w:r>
      <w:r w:rsidRPr="00D31F9C">
        <w:rPr>
          <w:rFonts w:ascii="Times New Roman" w:hAnsi="Times New Roman"/>
          <w:bCs/>
          <w:kern w:val="1"/>
          <w:sz w:val="22"/>
          <w:szCs w:val="22"/>
          <w:lang w:eastAsia="ar-SA"/>
        </w:rPr>
        <w:t xml:space="preserve"> buvo 145,9 ng/ml. C</w:t>
      </w:r>
      <w:r w:rsidRPr="00D31F9C">
        <w:rPr>
          <w:rFonts w:ascii="Times New Roman" w:hAnsi="Times New Roman"/>
          <w:bCs/>
          <w:kern w:val="1"/>
          <w:sz w:val="20"/>
          <w:vertAlign w:val="subscript"/>
          <w:lang w:eastAsia="ar-SA"/>
        </w:rPr>
        <w:t>max</w:t>
      </w:r>
      <w:r w:rsidRPr="00D31F9C">
        <w:rPr>
          <w:rFonts w:ascii="Times New Roman" w:hAnsi="Times New Roman"/>
          <w:bCs/>
          <w:kern w:val="1"/>
          <w:sz w:val="22"/>
          <w:szCs w:val="22"/>
          <w:lang w:eastAsia="ar-SA"/>
        </w:rPr>
        <w:t xml:space="preserve"> pasiekta po 1,83 val. </w:t>
      </w:r>
    </w:p>
    <w:p w14:paraId="408E9910" w14:textId="6AAC8231"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Sisteminis lidokaino poveikis pasireiškia </w:t>
      </w:r>
      <w:r w:rsidR="00C75D93">
        <w:rPr>
          <w:rFonts w:ascii="Times New Roman" w:hAnsi="Times New Roman"/>
          <w:bCs/>
          <w:kern w:val="1"/>
          <w:sz w:val="22"/>
          <w:szCs w:val="22"/>
          <w:lang w:eastAsia="ar-SA"/>
        </w:rPr>
        <w:t>susidarius</w:t>
      </w:r>
      <w:r w:rsidRPr="00D31F9C">
        <w:rPr>
          <w:rFonts w:ascii="Times New Roman" w:hAnsi="Times New Roman"/>
          <w:bCs/>
          <w:kern w:val="1"/>
          <w:sz w:val="22"/>
          <w:szCs w:val="22"/>
          <w:lang w:eastAsia="ar-SA"/>
        </w:rPr>
        <w:t xml:space="preserve"> 1500 ng/ml</w:t>
      </w:r>
      <w:r w:rsidR="00C75D93">
        <w:rPr>
          <w:rFonts w:ascii="Times New Roman" w:hAnsi="Times New Roman"/>
          <w:bCs/>
          <w:kern w:val="1"/>
          <w:sz w:val="22"/>
          <w:szCs w:val="22"/>
          <w:lang w:eastAsia="ar-SA"/>
        </w:rPr>
        <w:t xml:space="preserve"> lidokaino koncentracijai kraujo plazmoje</w:t>
      </w:r>
      <w:r w:rsidRPr="00D31F9C">
        <w:rPr>
          <w:rFonts w:ascii="Times New Roman" w:hAnsi="Times New Roman"/>
          <w:bCs/>
          <w:kern w:val="1"/>
          <w:sz w:val="22"/>
          <w:szCs w:val="22"/>
          <w:lang w:eastAsia="ar-SA"/>
        </w:rPr>
        <w:t>, o pirmieji toksinio poveikio požymiai pastebimi pasiekus didesnę kaip 3000 ng/ml koncentraciją. Taigi, lidokaino kiekis per tiesiąją žarną suvartojus L</w:t>
      </w:r>
      <w:r w:rsidR="00037C29" w:rsidRPr="00037C29">
        <w:rPr>
          <w:rFonts w:ascii="Times New Roman" w:hAnsi="Times New Roman"/>
          <w:bCs/>
          <w:kern w:val="1"/>
          <w:sz w:val="22"/>
          <w:szCs w:val="22"/>
          <w:lang w:eastAsia="ar-SA"/>
        </w:rPr>
        <w:t>idoposterin</w:t>
      </w:r>
      <w:r w:rsidRPr="00D31F9C">
        <w:rPr>
          <w:rFonts w:ascii="Times New Roman" w:hAnsi="Times New Roman"/>
          <w:bCs/>
          <w:kern w:val="1"/>
          <w:sz w:val="22"/>
          <w:szCs w:val="22"/>
          <w:lang w:eastAsia="ar-SA"/>
        </w:rPr>
        <w:t xml:space="preserve"> buvo gerokai mažesnis už sistemin</w:t>
      </w:r>
      <w:r w:rsidRPr="00D31F9C">
        <w:rPr>
          <w:rFonts w:ascii="Times New Roman" w:hAnsi="Times New Roman" w:hint="eastAsia"/>
          <w:bCs/>
          <w:kern w:val="1"/>
          <w:sz w:val="22"/>
          <w:szCs w:val="22"/>
          <w:lang w:eastAsia="ar-SA"/>
        </w:rPr>
        <w:t>į</w:t>
      </w:r>
      <w:r w:rsidRPr="00D31F9C">
        <w:rPr>
          <w:rFonts w:ascii="Times New Roman" w:hAnsi="Times New Roman"/>
          <w:bCs/>
          <w:kern w:val="1"/>
          <w:sz w:val="22"/>
          <w:szCs w:val="22"/>
          <w:lang w:eastAsia="ar-SA"/>
        </w:rPr>
        <w:t xml:space="preserve"> poveikį sukeliantį kiekį kraujyje. </w:t>
      </w:r>
    </w:p>
    <w:p w14:paraId="3992DD92" w14:textId="77777777"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 </w:t>
      </w:r>
    </w:p>
    <w:p w14:paraId="524AECF3" w14:textId="77777777" w:rsidR="00BC2E69" w:rsidRPr="00D31F9C" w:rsidRDefault="00BC2E69" w:rsidP="00BC2E69">
      <w:pPr>
        <w:rPr>
          <w:rFonts w:ascii="Times New Roman" w:hAnsi="Times New Roman"/>
          <w:bCs/>
          <w:kern w:val="1"/>
          <w:sz w:val="22"/>
          <w:szCs w:val="22"/>
          <w:u w:val="single"/>
          <w:lang w:eastAsia="ar-SA"/>
        </w:rPr>
      </w:pPr>
      <w:r w:rsidRPr="00D31F9C">
        <w:rPr>
          <w:rFonts w:ascii="Times New Roman" w:hAnsi="Times New Roman"/>
          <w:bCs/>
          <w:kern w:val="1"/>
          <w:sz w:val="22"/>
          <w:szCs w:val="22"/>
          <w:u w:val="single"/>
          <w:lang w:eastAsia="ar-SA"/>
        </w:rPr>
        <w:t xml:space="preserve">Pasiskirstymas </w:t>
      </w:r>
    </w:p>
    <w:p w14:paraId="1F7107FC" w14:textId="77777777"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Maždaug 70 proc lidokaino jungiasi su plazmos baltymais, įskaitant alfa-1-rūgšties glikoproteiną (AAG). Lidokainas prasiskverbia per placentą bei kraujo ir smegenų barjerą. </w:t>
      </w:r>
    </w:p>
    <w:p w14:paraId="4E4C22FE" w14:textId="77777777"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 </w:t>
      </w:r>
    </w:p>
    <w:p w14:paraId="59E738F2" w14:textId="77777777" w:rsidR="00BC2E69" w:rsidRPr="00D31F9C" w:rsidRDefault="00BC2E69" w:rsidP="00BC2E69">
      <w:pPr>
        <w:rPr>
          <w:rFonts w:ascii="Times New Roman" w:hAnsi="Times New Roman"/>
          <w:bCs/>
          <w:kern w:val="1"/>
          <w:sz w:val="22"/>
          <w:szCs w:val="22"/>
          <w:u w:val="single"/>
          <w:lang w:eastAsia="ar-SA"/>
        </w:rPr>
      </w:pPr>
      <w:r w:rsidRPr="00D31F9C">
        <w:rPr>
          <w:rFonts w:ascii="Times New Roman" w:hAnsi="Times New Roman"/>
          <w:bCs/>
          <w:kern w:val="1"/>
          <w:sz w:val="22"/>
          <w:szCs w:val="22"/>
          <w:u w:val="single"/>
          <w:lang w:eastAsia="ar-SA"/>
        </w:rPr>
        <w:t xml:space="preserve">Biotransformacija </w:t>
      </w:r>
    </w:p>
    <w:p w14:paraId="1680917B" w14:textId="770B7288"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Lidokainas yra intensyviai metabolizuojamas kepenyse. </w:t>
      </w:r>
      <w:r w:rsidR="000469D5" w:rsidRPr="000469D5">
        <w:rPr>
          <w:rFonts w:ascii="Times New Roman" w:hAnsi="Times New Roman"/>
          <w:bCs/>
          <w:kern w:val="1"/>
          <w:sz w:val="22"/>
          <w:szCs w:val="22"/>
          <w:lang w:eastAsia="ar-SA"/>
        </w:rPr>
        <w:t>Dealkilinimas iki monoetilglicineksilidido (MEGX) veikiamas CYP1A2 ir CYP3A4</w:t>
      </w:r>
      <w:r w:rsidRPr="00D31F9C">
        <w:rPr>
          <w:rFonts w:ascii="Times New Roman" w:hAnsi="Times New Roman"/>
          <w:bCs/>
          <w:kern w:val="1"/>
          <w:sz w:val="22"/>
          <w:szCs w:val="22"/>
          <w:lang w:eastAsia="ar-SA"/>
        </w:rPr>
        <w:t xml:space="preserve">. MEGX metabolizuojamas iki 2,6-dimetilanilino ir glicineksilidido (GX). MEGX pasižymi traukulius sukeliančiu poveikiu, panašiu į lidokaino, </w:t>
      </w:r>
      <w:r w:rsidR="003A6DB8">
        <w:rPr>
          <w:rFonts w:ascii="Times New Roman" w:hAnsi="Times New Roman"/>
          <w:bCs/>
          <w:kern w:val="1"/>
          <w:sz w:val="22"/>
          <w:szCs w:val="22"/>
          <w:lang w:eastAsia="ar-SA"/>
        </w:rPr>
        <w:t>o</w:t>
      </w:r>
      <w:r w:rsidRPr="00D31F9C">
        <w:rPr>
          <w:rFonts w:ascii="Times New Roman" w:hAnsi="Times New Roman"/>
          <w:bCs/>
          <w:kern w:val="1"/>
          <w:sz w:val="22"/>
          <w:szCs w:val="22"/>
          <w:lang w:eastAsia="ar-SA"/>
        </w:rPr>
        <w:t xml:space="preserve"> GX traukulius sukeliantis poveikis nebūdingas. Panašu, kad MEGX koncentracija plazmoje atitinka pirminės medžiagos koncentraciją. </w:t>
      </w:r>
    </w:p>
    <w:p w14:paraId="5D59CEEF" w14:textId="77777777"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 </w:t>
      </w:r>
    </w:p>
    <w:p w14:paraId="596489F4" w14:textId="77777777" w:rsidR="00BC2E69" w:rsidRPr="00D31F9C" w:rsidRDefault="00BC2E69" w:rsidP="00BC2E69">
      <w:pPr>
        <w:rPr>
          <w:rFonts w:ascii="Times New Roman" w:hAnsi="Times New Roman"/>
          <w:bCs/>
          <w:kern w:val="1"/>
          <w:sz w:val="22"/>
          <w:szCs w:val="22"/>
          <w:u w:val="single"/>
          <w:lang w:eastAsia="ar-SA"/>
        </w:rPr>
      </w:pPr>
      <w:r w:rsidRPr="00D31F9C">
        <w:rPr>
          <w:rFonts w:ascii="Times New Roman" w:hAnsi="Times New Roman"/>
          <w:bCs/>
          <w:kern w:val="1"/>
          <w:sz w:val="22"/>
          <w:szCs w:val="22"/>
          <w:u w:val="single"/>
          <w:lang w:eastAsia="ar-SA"/>
        </w:rPr>
        <w:t xml:space="preserve">Eliminacija </w:t>
      </w:r>
    </w:p>
    <w:p w14:paraId="010D3B66" w14:textId="60EE32BB" w:rsidR="00BC2E69" w:rsidRPr="00D31F9C" w:rsidRDefault="00BC2E69" w:rsidP="00BC2E69">
      <w:pPr>
        <w:rPr>
          <w:rFonts w:ascii="Times New Roman" w:hAnsi="Times New Roman"/>
          <w:bCs/>
          <w:kern w:val="1"/>
          <w:sz w:val="22"/>
          <w:szCs w:val="22"/>
          <w:lang w:eastAsia="ar-SA"/>
        </w:rPr>
      </w:pPr>
      <w:r w:rsidRPr="00D31F9C">
        <w:rPr>
          <w:rFonts w:ascii="Times New Roman" w:hAnsi="Times New Roman"/>
          <w:bCs/>
          <w:kern w:val="1"/>
          <w:sz w:val="22"/>
          <w:szCs w:val="22"/>
          <w:lang w:eastAsia="ar-SA"/>
        </w:rPr>
        <w:t xml:space="preserve">Daugiausia lidokaino metabolitų forma išskiriama su šlapimu. Maždaug 10 proc. nepakitusio lidokaino išskiriama su šlapimu. </w:t>
      </w:r>
      <w:r w:rsidR="000469D5">
        <w:rPr>
          <w:rFonts w:ascii="Times New Roman" w:hAnsi="Times New Roman"/>
          <w:bCs/>
          <w:kern w:val="1"/>
          <w:sz w:val="22"/>
          <w:szCs w:val="22"/>
          <w:lang w:eastAsia="ar-SA"/>
        </w:rPr>
        <w:t>Pusperiodis</w:t>
      </w:r>
      <w:r w:rsidRPr="00D31F9C">
        <w:rPr>
          <w:rFonts w:ascii="Times New Roman" w:hAnsi="Times New Roman"/>
          <w:bCs/>
          <w:kern w:val="1"/>
          <w:sz w:val="22"/>
          <w:szCs w:val="22"/>
          <w:lang w:eastAsia="ar-SA"/>
        </w:rPr>
        <w:t xml:space="preserve"> serume po kartotinio</w:t>
      </w:r>
      <w:r w:rsidR="00375A17" w:rsidRPr="000469D5">
        <w:rPr>
          <w:rFonts w:ascii="Times New Roman" w:hAnsi="Times New Roman"/>
          <w:bCs/>
          <w:kern w:val="1"/>
          <w:sz w:val="22"/>
          <w:szCs w:val="22"/>
          <w:lang w:eastAsia="ar-SA"/>
        </w:rPr>
        <w:t xml:space="preserve"> (3 kartus per </w:t>
      </w:r>
      <w:r w:rsidR="003A6DB8">
        <w:rPr>
          <w:rFonts w:ascii="Times New Roman" w:hAnsi="Times New Roman"/>
          <w:bCs/>
          <w:kern w:val="1"/>
          <w:sz w:val="22"/>
          <w:szCs w:val="22"/>
          <w:lang w:eastAsia="ar-SA"/>
        </w:rPr>
        <w:t>parą</w:t>
      </w:r>
      <w:r w:rsidR="00375A17" w:rsidRPr="000469D5">
        <w:rPr>
          <w:rFonts w:ascii="Times New Roman" w:hAnsi="Times New Roman"/>
          <w:bCs/>
          <w:kern w:val="1"/>
          <w:sz w:val="22"/>
          <w:szCs w:val="22"/>
          <w:lang w:eastAsia="ar-SA"/>
        </w:rPr>
        <w:t xml:space="preserve"> 3 dienas)</w:t>
      </w:r>
      <w:r w:rsidRPr="00D31F9C">
        <w:rPr>
          <w:rFonts w:ascii="Times New Roman" w:hAnsi="Times New Roman"/>
          <w:bCs/>
          <w:kern w:val="1"/>
          <w:sz w:val="22"/>
          <w:szCs w:val="22"/>
          <w:lang w:eastAsia="ar-SA"/>
        </w:rPr>
        <w:t xml:space="preserve"> 2,5 g  L</w:t>
      </w:r>
      <w:r w:rsidR="00037C29" w:rsidRPr="00037C29">
        <w:rPr>
          <w:rFonts w:ascii="Times New Roman" w:hAnsi="Times New Roman"/>
          <w:bCs/>
          <w:kern w:val="1"/>
          <w:sz w:val="22"/>
          <w:szCs w:val="22"/>
          <w:lang w:eastAsia="ar-SA"/>
        </w:rPr>
        <w:t>idoposterin</w:t>
      </w:r>
      <w:r w:rsidRPr="00D31F9C">
        <w:rPr>
          <w:rFonts w:ascii="Times New Roman" w:hAnsi="Times New Roman"/>
          <w:bCs/>
          <w:kern w:val="1"/>
          <w:sz w:val="22"/>
          <w:szCs w:val="22"/>
          <w:lang w:eastAsia="ar-SA"/>
        </w:rPr>
        <w:t xml:space="preserve"> suvartojimo buvo 3,38 val. Lėtesnis lidokaino klirensas pastebėtas pacientams, sergantiems širdies nepakankamumu, alkoholine kepenų liga ir lėtiniu ar virusiniu hepatitu. </w:t>
      </w:r>
    </w:p>
    <w:p w14:paraId="5EE4950F" w14:textId="77777777" w:rsidR="00441AA0" w:rsidRPr="003B41F2" w:rsidRDefault="00441AA0" w:rsidP="00441AA0">
      <w:pPr>
        <w:pStyle w:val="PI-2EMEASMCA"/>
        <w:ind w:left="0" w:firstLine="0"/>
        <w:rPr>
          <w:bCs/>
        </w:rPr>
      </w:pPr>
    </w:p>
    <w:p w14:paraId="02374DEC" w14:textId="77777777" w:rsidR="00441AA0" w:rsidRPr="00E45288" w:rsidRDefault="00441AA0" w:rsidP="00441AA0">
      <w:pPr>
        <w:pStyle w:val="PI-2EMEASMCA"/>
        <w:ind w:left="0" w:firstLine="0"/>
      </w:pPr>
      <w:r w:rsidRPr="003B41F2">
        <w:rPr>
          <w:bCs/>
        </w:rPr>
        <w:t>5.3.</w:t>
      </w:r>
      <w:r w:rsidRPr="003B41F2">
        <w:rPr>
          <w:b w:val="0"/>
        </w:rPr>
        <w:t xml:space="preserve"> </w:t>
      </w:r>
      <w:r w:rsidRPr="003B41F2">
        <w:t xml:space="preserve"> Ikiklinikinių saugumo tyrimų duomenys</w:t>
      </w:r>
    </w:p>
    <w:p w14:paraId="1EB518AC" w14:textId="77777777" w:rsidR="00441AA0" w:rsidRPr="003B41F2" w:rsidRDefault="00441AA0" w:rsidP="00441AA0">
      <w:pPr>
        <w:pStyle w:val="Pagrindinistekstas"/>
        <w:spacing w:line="240" w:lineRule="auto"/>
        <w:jc w:val="left"/>
        <w:rPr>
          <w:sz w:val="22"/>
          <w:szCs w:val="22"/>
        </w:rPr>
      </w:pPr>
    </w:p>
    <w:p w14:paraId="24805255" w14:textId="77777777" w:rsidR="00441AA0" w:rsidRPr="003B41F2" w:rsidRDefault="00441AA0" w:rsidP="00441AA0">
      <w:pPr>
        <w:pStyle w:val="Pagrindinistekstas"/>
        <w:spacing w:line="240" w:lineRule="auto"/>
        <w:jc w:val="left"/>
        <w:rPr>
          <w:sz w:val="22"/>
          <w:szCs w:val="22"/>
        </w:rPr>
      </w:pPr>
      <w:r w:rsidRPr="003B41F2">
        <w:rPr>
          <w:sz w:val="22"/>
          <w:szCs w:val="22"/>
        </w:rPr>
        <w:t>Lidoposterin tepalo sisteminio toksinio poveikio ir toksinio poveikio dauginimuisi tyrimų neatlikta.</w:t>
      </w:r>
    </w:p>
    <w:p w14:paraId="69E35B2C"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Graužikams (pelėms, žiurkėms, triušiams) parenteriniu būdu pavartojusiems didesnę dozę, padažnėjo kvėpavimas, sumažėjo kraujo spaudimas bei raumenų tonusas, sutriko širdies ritmas, išsiplėtė vyzdžiai, kai kuriems gyvūnams prasidėjo traukuliai, krito temperatūra, prasidėjo vėmimas, ištiko koma, sustojo kvėpavimas.</w:t>
      </w:r>
    </w:p>
    <w:p w14:paraId="522D8E16" w14:textId="77777777" w:rsidR="00441AA0" w:rsidRPr="003B41F2" w:rsidRDefault="00441AA0" w:rsidP="00441AA0">
      <w:pPr>
        <w:rPr>
          <w:rFonts w:ascii="Times New Roman" w:hAnsi="Times New Roman"/>
          <w:sz w:val="22"/>
          <w:szCs w:val="22"/>
          <w:u w:val="single"/>
        </w:rPr>
      </w:pPr>
      <w:r w:rsidRPr="003B41F2">
        <w:rPr>
          <w:rFonts w:ascii="Times New Roman" w:hAnsi="Times New Roman"/>
          <w:sz w:val="22"/>
          <w:szCs w:val="22"/>
        </w:rPr>
        <w:t xml:space="preserve">Kai kurių </w:t>
      </w:r>
      <w:r w:rsidRPr="003B41F2">
        <w:rPr>
          <w:rFonts w:ascii="Times New Roman" w:hAnsi="Times New Roman"/>
          <w:i/>
          <w:sz w:val="22"/>
          <w:szCs w:val="22"/>
        </w:rPr>
        <w:t>in vitro</w:t>
      </w:r>
      <w:r w:rsidRPr="003B41F2">
        <w:rPr>
          <w:rFonts w:ascii="Times New Roman" w:hAnsi="Times New Roman"/>
          <w:sz w:val="22"/>
          <w:szCs w:val="22"/>
        </w:rPr>
        <w:t xml:space="preserve"> tyrimų duomenimis, lidokaino metabolitas 2,6-ksilidinas žiurkėms sukelia mutageninį poveikį. Šių tyrimų metu buvo vartojama labai didelė, beveik toksinė metabolitų dozė. Remiantis minėtais duomenimis daryti išvadą, kad pirminis junginys lidokainas gali sukelti mutageninį poveikį, negalima. </w:t>
      </w:r>
    </w:p>
    <w:p w14:paraId="38B0B96F" w14:textId="77777777" w:rsidR="00441AA0" w:rsidRPr="003B41F2" w:rsidRDefault="00441AA0" w:rsidP="00441AA0">
      <w:pPr>
        <w:pStyle w:val="Pagrindinistekstas2"/>
        <w:spacing w:line="240" w:lineRule="auto"/>
        <w:jc w:val="left"/>
        <w:rPr>
          <w:sz w:val="22"/>
          <w:szCs w:val="22"/>
        </w:rPr>
      </w:pPr>
      <w:r w:rsidRPr="003B41F2">
        <w:rPr>
          <w:sz w:val="22"/>
          <w:szCs w:val="22"/>
        </w:rPr>
        <w:t>Labai išsamaus kancerogeninio poveikio tyrimo, kurio metu žiurkių vaisius buvo veikiamas 2,6-ksilidinu per placentą bei atsivesti žiurkiukai dvejus metus vartojo didelę minėto junginio dozę, metu pastebėta, kad padaugėjo, ypač nosies kriauklių, piktybinių bei gerybinių auglių. Šie duomenys turėtų būti šiek tiek reikšmingi ir žmogui. Vadinasi, Lidoposterin tepalo (lidokaino) vartoti didelę dozę ir ilgai nereikėtų.</w:t>
      </w:r>
    </w:p>
    <w:p w14:paraId="6EC6B030" w14:textId="77777777" w:rsidR="00441AA0" w:rsidRPr="003B41F2" w:rsidRDefault="00441AA0" w:rsidP="00441AA0">
      <w:pPr>
        <w:rPr>
          <w:rFonts w:ascii="Times New Roman" w:hAnsi="Times New Roman"/>
          <w:b/>
          <w:sz w:val="22"/>
          <w:szCs w:val="22"/>
        </w:rPr>
      </w:pPr>
    </w:p>
    <w:p w14:paraId="57620B9C" w14:textId="77777777" w:rsidR="00441AA0" w:rsidRPr="003B41F2" w:rsidRDefault="00441AA0" w:rsidP="00441AA0">
      <w:pPr>
        <w:jc w:val="both"/>
        <w:rPr>
          <w:rFonts w:ascii="Times New Roman" w:hAnsi="Times New Roman"/>
          <w:b/>
          <w:sz w:val="22"/>
          <w:szCs w:val="22"/>
        </w:rPr>
      </w:pPr>
      <w:r w:rsidRPr="003B41F2">
        <w:rPr>
          <w:rFonts w:ascii="Times New Roman" w:hAnsi="Times New Roman"/>
          <w:b/>
          <w:sz w:val="22"/>
          <w:szCs w:val="22"/>
        </w:rPr>
        <w:t xml:space="preserve">6. </w:t>
      </w:r>
      <w:r w:rsidRPr="003B41F2">
        <w:rPr>
          <w:rFonts w:ascii="Times New Roman" w:hAnsi="Times New Roman"/>
          <w:b/>
          <w:bCs/>
          <w:sz w:val="22"/>
          <w:szCs w:val="22"/>
        </w:rPr>
        <w:t>FARMACINĖ INFORMACIJA</w:t>
      </w:r>
    </w:p>
    <w:p w14:paraId="67644858" w14:textId="77777777" w:rsidR="00441AA0" w:rsidRPr="003B41F2" w:rsidRDefault="00441AA0" w:rsidP="00441AA0">
      <w:pPr>
        <w:jc w:val="both"/>
        <w:rPr>
          <w:rFonts w:ascii="Times New Roman" w:hAnsi="Times New Roman"/>
          <w:b/>
          <w:sz w:val="22"/>
          <w:szCs w:val="22"/>
        </w:rPr>
      </w:pPr>
    </w:p>
    <w:p w14:paraId="0D384EA9" w14:textId="77777777" w:rsidR="00441AA0" w:rsidRPr="003B41F2" w:rsidRDefault="00441AA0" w:rsidP="00441AA0">
      <w:pPr>
        <w:jc w:val="both"/>
        <w:rPr>
          <w:rFonts w:ascii="Times New Roman" w:hAnsi="Times New Roman"/>
          <w:b/>
          <w:sz w:val="22"/>
          <w:szCs w:val="22"/>
        </w:rPr>
      </w:pPr>
      <w:r w:rsidRPr="003B41F2">
        <w:rPr>
          <w:rFonts w:ascii="Times New Roman" w:hAnsi="Times New Roman"/>
          <w:b/>
          <w:sz w:val="22"/>
          <w:szCs w:val="22"/>
        </w:rPr>
        <w:t xml:space="preserve">6.1. </w:t>
      </w:r>
      <w:r w:rsidRPr="003B41F2">
        <w:rPr>
          <w:rFonts w:ascii="Times New Roman" w:hAnsi="Times New Roman"/>
          <w:b/>
          <w:bCs/>
          <w:sz w:val="22"/>
          <w:szCs w:val="22"/>
        </w:rPr>
        <w:t>Pagalbinių medžiagų sąrašas</w:t>
      </w:r>
    </w:p>
    <w:p w14:paraId="442E5215" w14:textId="77777777" w:rsidR="00441AA0" w:rsidRPr="003B41F2" w:rsidRDefault="00441AA0" w:rsidP="00441AA0">
      <w:pPr>
        <w:jc w:val="both"/>
        <w:rPr>
          <w:rFonts w:ascii="Times New Roman" w:hAnsi="Times New Roman"/>
          <w:b/>
          <w:sz w:val="22"/>
          <w:szCs w:val="22"/>
        </w:rPr>
      </w:pPr>
    </w:p>
    <w:p w14:paraId="400FBB4F"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Cetilo alkoholis</w:t>
      </w:r>
    </w:p>
    <w:p w14:paraId="36918AB6"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Makrogolis 1500</w:t>
      </w:r>
    </w:p>
    <w:p w14:paraId="088326C3"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lastRenderedPageBreak/>
        <w:t>Makrogolis 3000</w:t>
      </w:r>
    </w:p>
    <w:p w14:paraId="2A72B49F"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 xml:space="preserve">Makrogolis 400 </w:t>
      </w:r>
    </w:p>
    <w:p w14:paraId="0D8810EE"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Išgrynintas vanduo</w:t>
      </w:r>
    </w:p>
    <w:p w14:paraId="37FE33C8" w14:textId="77777777" w:rsidR="00441AA0" w:rsidRPr="003B41F2" w:rsidRDefault="00441AA0" w:rsidP="00441AA0">
      <w:pPr>
        <w:jc w:val="both"/>
        <w:rPr>
          <w:rFonts w:ascii="Times New Roman" w:hAnsi="Times New Roman"/>
          <w:b/>
          <w:sz w:val="22"/>
          <w:szCs w:val="22"/>
        </w:rPr>
      </w:pPr>
    </w:p>
    <w:p w14:paraId="2E1557C6" w14:textId="77777777" w:rsidR="00441AA0" w:rsidRPr="003B41F2" w:rsidRDefault="00441AA0" w:rsidP="00020ED4">
      <w:pPr>
        <w:keepNext/>
        <w:keepLines/>
        <w:jc w:val="both"/>
        <w:rPr>
          <w:rFonts w:ascii="Times New Roman" w:hAnsi="Times New Roman"/>
          <w:b/>
          <w:sz w:val="22"/>
          <w:szCs w:val="22"/>
        </w:rPr>
      </w:pPr>
      <w:r w:rsidRPr="003B41F2">
        <w:rPr>
          <w:rFonts w:ascii="Times New Roman" w:hAnsi="Times New Roman"/>
          <w:b/>
          <w:sz w:val="22"/>
          <w:szCs w:val="22"/>
        </w:rPr>
        <w:t>6.2. Nesuderinamumas</w:t>
      </w:r>
    </w:p>
    <w:p w14:paraId="03D511C9" w14:textId="77777777" w:rsidR="00441AA0" w:rsidRPr="003B41F2" w:rsidRDefault="00441AA0" w:rsidP="00020ED4">
      <w:pPr>
        <w:keepNext/>
        <w:keepLines/>
        <w:jc w:val="both"/>
        <w:rPr>
          <w:rFonts w:ascii="Times New Roman" w:hAnsi="Times New Roman"/>
          <w:sz w:val="22"/>
          <w:szCs w:val="22"/>
        </w:rPr>
      </w:pPr>
    </w:p>
    <w:p w14:paraId="2018111B" w14:textId="77777777" w:rsidR="00441AA0" w:rsidRPr="003B41F2" w:rsidRDefault="00441AA0" w:rsidP="00020ED4">
      <w:pPr>
        <w:keepNext/>
        <w:keepLines/>
        <w:jc w:val="both"/>
        <w:rPr>
          <w:rFonts w:ascii="Times New Roman" w:hAnsi="Times New Roman"/>
          <w:b/>
          <w:sz w:val="22"/>
          <w:szCs w:val="22"/>
        </w:rPr>
      </w:pPr>
      <w:r w:rsidRPr="003B41F2">
        <w:rPr>
          <w:rFonts w:ascii="Times New Roman" w:hAnsi="Times New Roman"/>
          <w:sz w:val="22"/>
          <w:szCs w:val="22"/>
        </w:rPr>
        <w:t xml:space="preserve">Duomenys nebūtini. </w:t>
      </w:r>
    </w:p>
    <w:p w14:paraId="5654FE6A" w14:textId="77777777" w:rsidR="00441AA0" w:rsidRPr="003B41F2" w:rsidRDefault="00441AA0" w:rsidP="00441AA0">
      <w:pPr>
        <w:jc w:val="both"/>
        <w:rPr>
          <w:rFonts w:ascii="Times New Roman" w:hAnsi="Times New Roman"/>
          <w:b/>
          <w:sz w:val="22"/>
          <w:szCs w:val="22"/>
        </w:rPr>
      </w:pPr>
    </w:p>
    <w:p w14:paraId="15B11EE6" w14:textId="77777777" w:rsidR="00441AA0" w:rsidRPr="003B41F2" w:rsidRDefault="00441AA0" w:rsidP="00441AA0">
      <w:pPr>
        <w:jc w:val="both"/>
        <w:rPr>
          <w:rFonts w:ascii="Times New Roman" w:hAnsi="Times New Roman"/>
          <w:sz w:val="22"/>
          <w:szCs w:val="22"/>
        </w:rPr>
      </w:pPr>
      <w:r w:rsidRPr="003B41F2">
        <w:rPr>
          <w:rFonts w:ascii="Times New Roman" w:hAnsi="Times New Roman"/>
          <w:b/>
          <w:sz w:val="22"/>
          <w:szCs w:val="22"/>
        </w:rPr>
        <w:t>6.3. Tinkamumo laikas</w:t>
      </w:r>
    </w:p>
    <w:p w14:paraId="46FB10BB" w14:textId="77777777" w:rsidR="00441AA0" w:rsidRPr="003B41F2" w:rsidRDefault="00441AA0" w:rsidP="00441AA0">
      <w:pPr>
        <w:jc w:val="both"/>
        <w:rPr>
          <w:rFonts w:ascii="Times New Roman" w:hAnsi="Times New Roman"/>
          <w:sz w:val="22"/>
          <w:szCs w:val="22"/>
        </w:rPr>
      </w:pPr>
    </w:p>
    <w:p w14:paraId="28BDB219"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3 metai.</w:t>
      </w:r>
    </w:p>
    <w:p w14:paraId="10662C98"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Pirmą kartą tūbelę atsukus, tepalą reikia suvartoti per 6 mėnesius.</w:t>
      </w:r>
    </w:p>
    <w:p w14:paraId="3AC98FF2" w14:textId="77777777" w:rsidR="00441AA0" w:rsidRPr="003B41F2" w:rsidRDefault="00441AA0" w:rsidP="00441AA0">
      <w:pPr>
        <w:jc w:val="both"/>
        <w:rPr>
          <w:rFonts w:ascii="Times New Roman" w:hAnsi="Times New Roman"/>
          <w:sz w:val="22"/>
          <w:szCs w:val="22"/>
        </w:rPr>
      </w:pPr>
    </w:p>
    <w:p w14:paraId="61A410C0" w14:textId="77777777" w:rsidR="00441AA0" w:rsidRPr="003B41F2" w:rsidRDefault="00441AA0" w:rsidP="00441AA0">
      <w:pPr>
        <w:pStyle w:val="PI-2EMEASMCA"/>
        <w:ind w:left="0" w:firstLine="0"/>
      </w:pPr>
      <w:r w:rsidRPr="003B41F2">
        <w:rPr>
          <w:bCs/>
        </w:rPr>
        <w:t>6.4.</w:t>
      </w:r>
      <w:r w:rsidRPr="003B41F2">
        <w:rPr>
          <w:b w:val="0"/>
        </w:rPr>
        <w:t xml:space="preserve"> </w:t>
      </w:r>
      <w:r w:rsidRPr="003B41F2">
        <w:t>Specialios laikymo sąlygos</w:t>
      </w:r>
    </w:p>
    <w:p w14:paraId="6E238DC8" w14:textId="77777777" w:rsidR="00441AA0" w:rsidRPr="003B41F2" w:rsidRDefault="00441AA0" w:rsidP="00441AA0">
      <w:pPr>
        <w:jc w:val="both"/>
        <w:rPr>
          <w:rFonts w:ascii="Times New Roman" w:hAnsi="Times New Roman"/>
          <w:b/>
          <w:sz w:val="22"/>
          <w:szCs w:val="22"/>
        </w:rPr>
      </w:pPr>
    </w:p>
    <w:p w14:paraId="65033168"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 xml:space="preserve">Laikyti ne aukštesnėje kaip 25 </w:t>
      </w:r>
      <w:r w:rsidRPr="003B41F2">
        <w:rPr>
          <w:rFonts w:ascii="Times New Roman" w:hAnsi="Times New Roman"/>
          <w:sz w:val="22"/>
          <w:szCs w:val="22"/>
        </w:rPr>
        <w:sym w:font="Symbol" w:char="F0B0"/>
      </w:r>
      <w:r w:rsidRPr="003B41F2">
        <w:rPr>
          <w:rFonts w:ascii="Times New Roman" w:hAnsi="Times New Roman"/>
          <w:sz w:val="22"/>
          <w:szCs w:val="22"/>
        </w:rPr>
        <w:t>C temperatūroje.</w:t>
      </w:r>
    </w:p>
    <w:p w14:paraId="468B5772" w14:textId="77777777" w:rsidR="00441AA0" w:rsidRPr="003B41F2" w:rsidRDefault="00441AA0" w:rsidP="00441AA0">
      <w:pPr>
        <w:jc w:val="both"/>
        <w:rPr>
          <w:rFonts w:ascii="Times New Roman" w:hAnsi="Times New Roman"/>
          <w:b/>
          <w:sz w:val="22"/>
          <w:szCs w:val="22"/>
        </w:rPr>
      </w:pPr>
    </w:p>
    <w:p w14:paraId="6AA68322" w14:textId="77777777" w:rsidR="00441AA0" w:rsidRPr="003B41F2" w:rsidRDefault="00441AA0" w:rsidP="00441AA0">
      <w:pPr>
        <w:jc w:val="both"/>
        <w:rPr>
          <w:rFonts w:ascii="Times New Roman" w:hAnsi="Times New Roman"/>
          <w:sz w:val="22"/>
          <w:szCs w:val="22"/>
        </w:rPr>
      </w:pPr>
      <w:r w:rsidRPr="003B41F2">
        <w:rPr>
          <w:rFonts w:ascii="Times New Roman" w:hAnsi="Times New Roman"/>
          <w:b/>
          <w:sz w:val="22"/>
          <w:szCs w:val="22"/>
        </w:rPr>
        <w:t xml:space="preserve">6.5. </w:t>
      </w:r>
      <w:r w:rsidR="00D64BDB" w:rsidRPr="003B41F2">
        <w:rPr>
          <w:rFonts w:ascii="Times New Roman" w:hAnsi="Times New Roman"/>
          <w:b/>
          <w:sz w:val="22"/>
          <w:szCs w:val="22"/>
        </w:rPr>
        <w:t xml:space="preserve">Talpyklės pobūdis </w:t>
      </w:r>
      <w:r w:rsidRPr="003B41F2">
        <w:rPr>
          <w:rFonts w:ascii="Times New Roman" w:hAnsi="Times New Roman"/>
          <w:b/>
          <w:bCs/>
          <w:sz w:val="22"/>
          <w:szCs w:val="22"/>
        </w:rPr>
        <w:t>ir jos turinys</w:t>
      </w:r>
    </w:p>
    <w:p w14:paraId="11019D93" w14:textId="77777777" w:rsidR="00441AA0" w:rsidRPr="003B41F2" w:rsidRDefault="00441AA0" w:rsidP="00441AA0">
      <w:pPr>
        <w:jc w:val="both"/>
        <w:rPr>
          <w:rFonts w:ascii="Times New Roman" w:hAnsi="Times New Roman"/>
          <w:sz w:val="22"/>
          <w:szCs w:val="22"/>
        </w:rPr>
      </w:pPr>
    </w:p>
    <w:p w14:paraId="0606CB4D"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Aliuminio tūbelė su užsukamuoju plastmasiniu dangteliu.</w:t>
      </w:r>
    </w:p>
    <w:p w14:paraId="4DB1F39B" w14:textId="77777777" w:rsidR="00441AA0" w:rsidRPr="003B41F2" w:rsidRDefault="00441AA0" w:rsidP="00441AA0">
      <w:pPr>
        <w:pStyle w:val="Pagrindinistekstas"/>
        <w:spacing w:line="240" w:lineRule="auto"/>
        <w:rPr>
          <w:sz w:val="22"/>
          <w:szCs w:val="22"/>
        </w:rPr>
      </w:pPr>
      <w:r w:rsidRPr="003B41F2">
        <w:rPr>
          <w:sz w:val="22"/>
          <w:szCs w:val="22"/>
        </w:rPr>
        <w:t>Pakuotė, kurioje yra 25 g tepalo ir kaniulė.</w:t>
      </w:r>
    </w:p>
    <w:p w14:paraId="3EDB68B6" w14:textId="77777777" w:rsidR="00441AA0" w:rsidRPr="003B41F2" w:rsidRDefault="00441AA0" w:rsidP="00441AA0">
      <w:pPr>
        <w:pStyle w:val="PI-2EMEASMCA"/>
        <w:ind w:left="0" w:firstLine="0"/>
        <w:rPr>
          <w:bCs/>
        </w:rPr>
      </w:pPr>
    </w:p>
    <w:p w14:paraId="024CDB13" w14:textId="77777777" w:rsidR="00441AA0" w:rsidRPr="003B41F2" w:rsidRDefault="00441AA0" w:rsidP="00441AA0">
      <w:pPr>
        <w:pStyle w:val="PI-2EMEASMCA"/>
        <w:ind w:left="0" w:firstLine="0"/>
      </w:pPr>
      <w:r w:rsidRPr="003B41F2">
        <w:rPr>
          <w:bCs/>
        </w:rPr>
        <w:t>6.6.</w:t>
      </w:r>
      <w:r w:rsidRPr="003B41F2">
        <w:rPr>
          <w:b w:val="0"/>
        </w:rPr>
        <w:t xml:space="preserve"> </w:t>
      </w:r>
      <w:r w:rsidRPr="003B41F2">
        <w:t xml:space="preserve">Specialūs reikalavimai atliekoms tvarkyti </w:t>
      </w:r>
    </w:p>
    <w:p w14:paraId="597D09EB" w14:textId="77777777" w:rsidR="00441AA0" w:rsidRPr="003B41F2" w:rsidRDefault="00441AA0" w:rsidP="00441AA0">
      <w:pPr>
        <w:pStyle w:val="BTEMEASMCA"/>
      </w:pPr>
    </w:p>
    <w:p w14:paraId="2CF2680C" w14:textId="77777777" w:rsidR="00441AA0" w:rsidRPr="003B41F2" w:rsidRDefault="00441AA0" w:rsidP="00441AA0">
      <w:pPr>
        <w:pStyle w:val="BTEMEASMCA"/>
      </w:pPr>
      <w:r w:rsidRPr="003B41F2">
        <w:t>Specialių reikalavimų nėra.</w:t>
      </w:r>
    </w:p>
    <w:p w14:paraId="6A8E5F83"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Nesuvartotą</w:t>
      </w:r>
      <w:r w:rsidR="00D64BDB" w:rsidRPr="003B41F2">
        <w:rPr>
          <w:rFonts w:ascii="Times New Roman" w:hAnsi="Times New Roman"/>
          <w:sz w:val="22"/>
          <w:szCs w:val="22"/>
        </w:rPr>
        <w:t xml:space="preserve"> vaistinį</w:t>
      </w:r>
      <w:r w:rsidRPr="003B41F2">
        <w:rPr>
          <w:rFonts w:ascii="Times New Roman" w:hAnsi="Times New Roman"/>
          <w:sz w:val="22"/>
          <w:szCs w:val="22"/>
        </w:rPr>
        <w:t xml:space="preserve"> preparatą ar atliekas reikia tvarkyti laikantis vietinių reikalavimų.</w:t>
      </w:r>
    </w:p>
    <w:p w14:paraId="72F3058B" w14:textId="77777777" w:rsidR="00441AA0" w:rsidRPr="003B41F2" w:rsidRDefault="00441AA0" w:rsidP="00441AA0">
      <w:pPr>
        <w:rPr>
          <w:rFonts w:ascii="Times New Roman" w:hAnsi="Times New Roman"/>
          <w:sz w:val="22"/>
          <w:szCs w:val="22"/>
        </w:rPr>
      </w:pPr>
    </w:p>
    <w:p w14:paraId="7028A758" w14:textId="77777777" w:rsidR="00441AA0" w:rsidRPr="003B41F2" w:rsidRDefault="00441AA0" w:rsidP="00441AA0">
      <w:pPr>
        <w:rPr>
          <w:rFonts w:ascii="Times New Roman" w:hAnsi="Times New Roman"/>
          <w:sz w:val="22"/>
          <w:szCs w:val="22"/>
        </w:rPr>
      </w:pPr>
    </w:p>
    <w:p w14:paraId="62A8D2ED" w14:textId="77777777" w:rsidR="00441AA0" w:rsidRPr="003B41F2" w:rsidRDefault="00441AA0" w:rsidP="00441AA0">
      <w:pPr>
        <w:rPr>
          <w:rFonts w:ascii="Times New Roman" w:hAnsi="Times New Roman"/>
          <w:b/>
          <w:sz w:val="22"/>
          <w:szCs w:val="22"/>
        </w:rPr>
      </w:pPr>
      <w:r w:rsidRPr="003B41F2">
        <w:rPr>
          <w:rFonts w:ascii="Times New Roman" w:hAnsi="Times New Roman"/>
          <w:b/>
          <w:sz w:val="22"/>
          <w:szCs w:val="22"/>
        </w:rPr>
        <w:t xml:space="preserve">7. </w:t>
      </w:r>
      <w:r w:rsidR="00440707" w:rsidRPr="003B41F2">
        <w:rPr>
          <w:rFonts w:ascii="Times New Roman" w:hAnsi="Times New Roman"/>
          <w:b/>
          <w:noProof/>
          <w:sz w:val="22"/>
          <w:szCs w:val="22"/>
        </w:rPr>
        <w:t>REGISTRUOTOJAS</w:t>
      </w:r>
    </w:p>
    <w:p w14:paraId="01B0C6F6" w14:textId="77777777" w:rsidR="00441AA0" w:rsidRPr="003B41F2" w:rsidRDefault="00441AA0" w:rsidP="00441AA0">
      <w:pPr>
        <w:jc w:val="both"/>
        <w:rPr>
          <w:rFonts w:ascii="Times New Roman" w:hAnsi="Times New Roman"/>
          <w:sz w:val="22"/>
          <w:szCs w:val="22"/>
        </w:rPr>
      </w:pPr>
    </w:p>
    <w:p w14:paraId="75CD7E51"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D</w:t>
      </w:r>
      <w:r w:rsidR="003416DC" w:rsidRPr="003B41F2">
        <w:rPr>
          <w:rFonts w:ascii="Times New Roman" w:hAnsi="Times New Roman"/>
          <w:sz w:val="22"/>
          <w:szCs w:val="22"/>
        </w:rPr>
        <w:t>R. KADE</w:t>
      </w:r>
      <w:r w:rsidRPr="003B41F2">
        <w:rPr>
          <w:rFonts w:ascii="Times New Roman" w:hAnsi="Times New Roman"/>
          <w:sz w:val="22"/>
          <w:szCs w:val="22"/>
        </w:rPr>
        <w:t xml:space="preserve"> Pharmazeutische Fabrik GmbH</w:t>
      </w:r>
    </w:p>
    <w:p w14:paraId="6773D70C"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Rigistra</w:t>
      </w:r>
      <w:r w:rsidRPr="003B41F2">
        <w:rPr>
          <w:rFonts w:ascii="Times New Roman" w:hAnsi="Times New Roman"/>
          <w:sz w:val="22"/>
          <w:szCs w:val="22"/>
        </w:rPr>
        <w:sym w:font="Symbol" w:char="F062"/>
      </w:r>
      <w:r w:rsidRPr="003B41F2">
        <w:rPr>
          <w:rFonts w:ascii="Times New Roman" w:hAnsi="Times New Roman"/>
          <w:sz w:val="22"/>
          <w:szCs w:val="22"/>
        </w:rPr>
        <w:t>e 2</w:t>
      </w:r>
    </w:p>
    <w:p w14:paraId="620DCE3C"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12277 Berlin, Vokietija</w:t>
      </w:r>
    </w:p>
    <w:p w14:paraId="46ADBCB2" w14:textId="77777777" w:rsidR="0004514F" w:rsidRPr="003B41F2" w:rsidRDefault="003416DC" w:rsidP="0004514F">
      <w:pPr>
        <w:jc w:val="both"/>
        <w:rPr>
          <w:rFonts w:ascii="Times New Roman" w:hAnsi="Times New Roman"/>
          <w:bCs/>
          <w:sz w:val="22"/>
          <w:szCs w:val="22"/>
        </w:rPr>
      </w:pPr>
      <w:r w:rsidRPr="003B41F2">
        <w:rPr>
          <w:rFonts w:ascii="Times New Roman" w:hAnsi="Times New Roman"/>
          <w:bCs/>
          <w:sz w:val="22"/>
          <w:szCs w:val="22"/>
        </w:rPr>
        <w:t>Tel. +49</w:t>
      </w:r>
      <w:r w:rsidR="0004514F" w:rsidRPr="003B41F2">
        <w:rPr>
          <w:rFonts w:ascii="Times New Roman" w:hAnsi="Times New Roman"/>
          <w:bCs/>
          <w:sz w:val="22"/>
          <w:szCs w:val="22"/>
        </w:rPr>
        <w:t xml:space="preserve"> 30/7 20 82-0 </w:t>
      </w:r>
    </w:p>
    <w:p w14:paraId="122CDDE5" w14:textId="77777777" w:rsidR="0004514F" w:rsidRPr="003B41F2" w:rsidRDefault="0004514F" w:rsidP="0004514F">
      <w:pPr>
        <w:jc w:val="both"/>
        <w:rPr>
          <w:rFonts w:ascii="Times New Roman" w:hAnsi="Times New Roman"/>
          <w:bCs/>
          <w:sz w:val="22"/>
          <w:szCs w:val="22"/>
        </w:rPr>
      </w:pPr>
      <w:r w:rsidRPr="003B41F2">
        <w:rPr>
          <w:rFonts w:ascii="Times New Roman" w:hAnsi="Times New Roman"/>
          <w:bCs/>
          <w:sz w:val="22"/>
          <w:szCs w:val="22"/>
        </w:rPr>
        <w:t>Faksas</w:t>
      </w:r>
      <w:r w:rsidR="003416DC" w:rsidRPr="003B41F2">
        <w:rPr>
          <w:rFonts w:ascii="Times New Roman" w:hAnsi="Times New Roman"/>
          <w:bCs/>
          <w:sz w:val="22"/>
          <w:szCs w:val="22"/>
        </w:rPr>
        <w:t xml:space="preserve"> +49 30/7 20 82-200</w:t>
      </w:r>
    </w:p>
    <w:p w14:paraId="5E495CE0" w14:textId="77777777" w:rsidR="0004514F" w:rsidRPr="003B41F2" w:rsidRDefault="0004514F" w:rsidP="0004514F">
      <w:pPr>
        <w:jc w:val="both"/>
        <w:rPr>
          <w:rFonts w:ascii="Times New Roman" w:hAnsi="Times New Roman"/>
          <w:iCs/>
          <w:sz w:val="22"/>
          <w:szCs w:val="22"/>
        </w:rPr>
      </w:pPr>
      <w:r w:rsidRPr="003B41F2">
        <w:rPr>
          <w:rFonts w:ascii="Times New Roman" w:hAnsi="Times New Roman"/>
          <w:sz w:val="22"/>
          <w:szCs w:val="22"/>
        </w:rPr>
        <w:t xml:space="preserve">El. paštas </w:t>
      </w:r>
      <w:hyperlink r:id="rId9" w:history="1">
        <w:r w:rsidRPr="003B41F2">
          <w:rPr>
            <w:rStyle w:val="Hipersaitas"/>
            <w:rFonts w:ascii="Times New Roman" w:hAnsi="Times New Roman"/>
            <w:iCs/>
            <w:sz w:val="22"/>
            <w:szCs w:val="22"/>
          </w:rPr>
          <w:t>info@kade.de</w:t>
        </w:r>
      </w:hyperlink>
    </w:p>
    <w:p w14:paraId="3F7CF08A" w14:textId="77777777" w:rsidR="00995129" w:rsidRPr="003B41F2" w:rsidRDefault="00995129" w:rsidP="00441AA0">
      <w:pPr>
        <w:jc w:val="both"/>
        <w:rPr>
          <w:rFonts w:ascii="Times New Roman" w:hAnsi="Times New Roman"/>
          <w:sz w:val="22"/>
          <w:szCs w:val="22"/>
        </w:rPr>
      </w:pPr>
    </w:p>
    <w:p w14:paraId="3724BEF1" w14:textId="77777777" w:rsidR="00441AA0" w:rsidRPr="003B41F2" w:rsidRDefault="00441AA0" w:rsidP="00441AA0">
      <w:pPr>
        <w:jc w:val="both"/>
        <w:rPr>
          <w:rFonts w:ascii="Times New Roman" w:hAnsi="Times New Roman"/>
          <w:sz w:val="22"/>
          <w:szCs w:val="22"/>
        </w:rPr>
      </w:pPr>
    </w:p>
    <w:p w14:paraId="17BDF11B" w14:textId="77777777" w:rsidR="00441AA0" w:rsidRPr="003B41F2" w:rsidRDefault="00441AA0" w:rsidP="00441AA0">
      <w:pPr>
        <w:pStyle w:val="PI-1EMEASMCA"/>
        <w:tabs>
          <w:tab w:val="left" w:pos="420"/>
        </w:tabs>
        <w:ind w:left="0" w:firstLine="0"/>
        <w:rPr>
          <w:bCs/>
        </w:rPr>
      </w:pPr>
      <w:r w:rsidRPr="003B41F2">
        <w:rPr>
          <w:bCs/>
        </w:rPr>
        <w:t xml:space="preserve">8. </w:t>
      </w:r>
      <w:r w:rsidR="00440707" w:rsidRPr="003B41F2">
        <w:rPr>
          <w:bCs/>
        </w:rPr>
        <w:t>REGISTRACIJOS PAŽYMĖJIMO</w:t>
      </w:r>
      <w:r w:rsidRPr="003B41F2">
        <w:rPr>
          <w:bCs/>
        </w:rPr>
        <w:t xml:space="preserve"> NUMERIS </w:t>
      </w:r>
    </w:p>
    <w:p w14:paraId="6CD74C35" w14:textId="77777777" w:rsidR="00441AA0" w:rsidRPr="003B41F2" w:rsidRDefault="00441AA0" w:rsidP="00441AA0">
      <w:pPr>
        <w:pStyle w:val="Antrat7"/>
        <w:spacing w:line="240" w:lineRule="auto"/>
        <w:rPr>
          <w:sz w:val="22"/>
          <w:szCs w:val="22"/>
        </w:rPr>
      </w:pPr>
    </w:p>
    <w:p w14:paraId="1A937E53" w14:textId="77777777" w:rsidR="00441AA0" w:rsidRPr="003B41F2" w:rsidRDefault="00441AA0" w:rsidP="00441AA0">
      <w:pPr>
        <w:rPr>
          <w:rFonts w:ascii="Times New Roman" w:hAnsi="Times New Roman"/>
          <w:bCs/>
          <w:sz w:val="22"/>
          <w:szCs w:val="22"/>
        </w:rPr>
      </w:pPr>
      <w:r w:rsidRPr="003B41F2">
        <w:rPr>
          <w:rFonts w:ascii="Times New Roman" w:hAnsi="Times New Roman"/>
          <w:bCs/>
          <w:sz w:val="22"/>
          <w:szCs w:val="22"/>
        </w:rPr>
        <w:t xml:space="preserve">LT/1/02/2982/001 </w:t>
      </w:r>
    </w:p>
    <w:p w14:paraId="2761ED60" w14:textId="77777777" w:rsidR="00441AA0" w:rsidRPr="003B41F2" w:rsidRDefault="00441AA0" w:rsidP="00441AA0">
      <w:pPr>
        <w:rPr>
          <w:rFonts w:ascii="Times New Roman" w:hAnsi="Times New Roman"/>
          <w:sz w:val="22"/>
          <w:szCs w:val="22"/>
        </w:rPr>
      </w:pPr>
    </w:p>
    <w:p w14:paraId="72DC50B1" w14:textId="77777777" w:rsidR="00441AA0" w:rsidRPr="003B41F2" w:rsidRDefault="00441AA0" w:rsidP="00441AA0">
      <w:pPr>
        <w:rPr>
          <w:rFonts w:ascii="Times New Roman" w:hAnsi="Times New Roman"/>
          <w:sz w:val="22"/>
          <w:szCs w:val="22"/>
        </w:rPr>
      </w:pPr>
    </w:p>
    <w:p w14:paraId="091087D2" w14:textId="77777777" w:rsidR="00441AA0" w:rsidRPr="003B41F2" w:rsidRDefault="00441AA0" w:rsidP="00441AA0">
      <w:pPr>
        <w:pStyle w:val="PI-1EMEASMCA"/>
        <w:ind w:left="0" w:firstLine="0"/>
        <w:rPr>
          <w:bCs/>
        </w:rPr>
      </w:pPr>
      <w:r w:rsidRPr="003B41F2">
        <w:rPr>
          <w:bCs/>
        </w:rPr>
        <w:t xml:space="preserve">9. </w:t>
      </w:r>
      <w:r w:rsidR="00440707" w:rsidRPr="003B41F2">
        <w:rPr>
          <w:bCs/>
        </w:rPr>
        <w:t xml:space="preserve">REGISTRAVIMO / PERREGISTRAVIMO </w:t>
      </w:r>
      <w:r w:rsidRPr="003B41F2">
        <w:rPr>
          <w:bCs/>
        </w:rPr>
        <w:t>DATA</w:t>
      </w:r>
    </w:p>
    <w:p w14:paraId="5A373DF5" w14:textId="77777777" w:rsidR="00441AA0" w:rsidRPr="003B41F2" w:rsidRDefault="00441AA0" w:rsidP="00441AA0">
      <w:pPr>
        <w:tabs>
          <w:tab w:val="left" w:pos="4500"/>
        </w:tabs>
        <w:jc w:val="both"/>
        <w:rPr>
          <w:rFonts w:ascii="Times New Roman" w:hAnsi="Times New Roman"/>
          <w:sz w:val="22"/>
          <w:szCs w:val="22"/>
        </w:rPr>
      </w:pPr>
    </w:p>
    <w:p w14:paraId="1450C276" w14:textId="77777777" w:rsidR="00D64BDB" w:rsidRPr="003B41F2" w:rsidRDefault="00440707" w:rsidP="00441AA0">
      <w:pPr>
        <w:tabs>
          <w:tab w:val="left" w:pos="4500"/>
        </w:tabs>
        <w:jc w:val="both"/>
        <w:rPr>
          <w:rFonts w:ascii="Times New Roman" w:hAnsi="Times New Roman"/>
          <w:noProof/>
          <w:snapToGrid w:val="0"/>
          <w:sz w:val="22"/>
          <w:szCs w:val="22"/>
        </w:rPr>
      </w:pPr>
      <w:r w:rsidRPr="003B41F2">
        <w:rPr>
          <w:rFonts w:ascii="Times New Roman" w:hAnsi="Times New Roman"/>
          <w:noProof/>
          <w:snapToGrid w:val="0"/>
          <w:sz w:val="22"/>
          <w:szCs w:val="22"/>
        </w:rPr>
        <w:t xml:space="preserve">Registravimo data </w:t>
      </w:r>
      <w:r w:rsidR="00D64BDB" w:rsidRPr="003B41F2">
        <w:rPr>
          <w:rFonts w:ascii="Times New Roman" w:hAnsi="Times New Roman"/>
          <w:noProof/>
          <w:snapToGrid w:val="0"/>
          <w:sz w:val="22"/>
          <w:szCs w:val="22"/>
        </w:rPr>
        <w:t>2002 m. gruodžio mėn. 20 d.</w:t>
      </w:r>
    </w:p>
    <w:p w14:paraId="7940F644" w14:textId="77777777" w:rsidR="00D64BDB" w:rsidRPr="003B41F2" w:rsidRDefault="00440707" w:rsidP="00441AA0">
      <w:pPr>
        <w:tabs>
          <w:tab w:val="left" w:pos="4500"/>
        </w:tabs>
        <w:jc w:val="both"/>
        <w:rPr>
          <w:rFonts w:ascii="Times New Roman" w:hAnsi="Times New Roman"/>
          <w:sz w:val="22"/>
          <w:szCs w:val="22"/>
        </w:rPr>
      </w:pPr>
      <w:r w:rsidRPr="003B41F2">
        <w:rPr>
          <w:rFonts w:ascii="Times New Roman" w:hAnsi="Times New Roman"/>
          <w:noProof/>
          <w:snapToGrid w:val="0"/>
          <w:sz w:val="22"/>
          <w:szCs w:val="22"/>
        </w:rPr>
        <w:t xml:space="preserve">Paskutinio perregistravimo data </w:t>
      </w:r>
      <w:r w:rsidR="00D64BDB" w:rsidRPr="003B41F2">
        <w:rPr>
          <w:rFonts w:ascii="Times New Roman" w:hAnsi="Times New Roman"/>
          <w:noProof/>
          <w:snapToGrid w:val="0"/>
          <w:sz w:val="22"/>
          <w:szCs w:val="22"/>
        </w:rPr>
        <w:t>2012 m. birželio mėn. 15 d.</w:t>
      </w:r>
    </w:p>
    <w:p w14:paraId="4C3480E5" w14:textId="77777777" w:rsidR="00441AA0" w:rsidRPr="003B41F2" w:rsidRDefault="00441AA0" w:rsidP="00441AA0">
      <w:pPr>
        <w:tabs>
          <w:tab w:val="left" w:pos="4500"/>
        </w:tabs>
        <w:jc w:val="both"/>
        <w:rPr>
          <w:rFonts w:ascii="Times New Roman" w:hAnsi="Times New Roman"/>
          <w:b/>
          <w:sz w:val="22"/>
          <w:szCs w:val="22"/>
        </w:rPr>
      </w:pPr>
    </w:p>
    <w:p w14:paraId="1541A424" w14:textId="77777777" w:rsidR="00441AA0" w:rsidRPr="003B41F2" w:rsidRDefault="00441AA0" w:rsidP="00441AA0">
      <w:pPr>
        <w:tabs>
          <w:tab w:val="left" w:pos="4500"/>
        </w:tabs>
        <w:jc w:val="both"/>
        <w:rPr>
          <w:rFonts w:ascii="Times New Roman" w:hAnsi="Times New Roman"/>
          <w:b/>
          <w:sz w:val="22"/>
          <w:szCs w:val="22"/>
        </w:rPr>
      </w:pPr>
    </w:p>
    <w:p w14:paraId="1242AF7B" w14:textId="77777777" w:rsidR="00441AA0" w:rsidRPr="003B41F2" w:rsidRDefault="00441AA0" w:rsidP="00441AA0">
      <w:pPr>
        <w:jc w:val="both"/>
        <w:rPr>
          <w:rFonts w:ascii="Times New Roman" w:hAnsi="Times New Roman"/>
          <w:b/>
          <w:sz w:val="22"/>
          <w:szCs w:val="22"/>
        </w:rPr>
      </w:pPr>
      <w:r w:rsidRPr="003B41F2">
        <w:rPr>
          <w:rFonts w:ascii="Times New Roman" w:hAnsi="Times New Roman"/>
          <w:b/>
          <w:sz w:val="22"/>
          <w:szCs w:val="22"/>
        </w:rPr>
        <w:t>10.</w:t>
      </w:r>
      <w:r w:rsidRPr="003B41F2">
        <w:rPr>
          <w:rFonts w:ascii="Times New Roman" w:hAnsi="Times New Roman"/>
          <w:sz w:val="22"/>
          <w:szCs w:val="22"/>
        </w:rPr>
        <w:t xml:space="preserve"> </w:t>
      </w:r>
      <w:r w:rsidRPr="003B41F2">
        <w:rPr>
          <w:rFonts w:ascii="Times New Roman" w:hAnsi="Times New Roman"/>
          <w:b/>
          <w:bCs/>
          <w:sz w:val="22"/>
          <w:szCs w:val="22"/>
        </w:rPr>
        <w:t>TEKSTO PERŽIŪROS DATA</w:t>
      </w:r>
    </w:p>
    <w:p w14:paraId="2352B037" w14:textId="77777777" w:rsidR="00441AA0" w:rsidRPr="003B41F2" w:rsidRDefault="00441AA0" w:rsidP="00441AA0">
      <w:pPr>
        <w:pStyle w:val="Pagrindinistekstas2"/>
        <w:spacing w:line="240" w:lineRule="auto"/>
        <w:rPr>
          <w:sz w:val="22"/>
          <w:szCs w:val="22"/>
        </w:rPr>
      </w:pPr>
    </w:p>
    <w:p w14:paraId="41612F07" w14:textId="77777777" w:rsidR="001A5B39" w:rsidRDefault="001A5B39" w:rsidP="001A5B39">
      <w:pPr>
        <w:rPr>
          <w:rFonts w:ascii="Times New Roman" w:hAnsi="Times New Roman"/>
          <w:sz w:val="22"/>
          <w:szCs w:val="22"/>
        </w:rPr>
      </w:pPr>
      <w:r>
        <w:rPr>
          <w:rFonts w:ascii="Times New Roman" w:hAnsi="Times New Roman"/>
          <w:sz w:val="22"/>
          <w:szCs w:val="22"/>
        </w:rPr>
        <w:t>2023 m. rugpjūčio 16 d.</w:t>
      </w:r>
    </w:p>
    <w:p w14:paraId="07712006" w14:textId="77777777" w:rsidR="00441AA0" w:rsidRPr="003B41F2" w:rsidRDefault="00441AA0" w:rsidP="00441AA0">
      <w:pPr>
        <w:rPr>
          <w:rFonts w:ascii="Times New Roman" w:hAnsi="Times New Roman"/>
          <w:sz w:val="22"/>
          <w:szCs w:val="22"/>
        </w:rPr>
      </w:pPr>
    </w:p>
    <w:p w14:paraId="19E62DD2" w14:textId="77777777" w:rsidR="00441AA0" w:rsidRPr="003B41F2" w:rsidRDefault="00D64BDB" w:rsidP="00441AA0">
      <w:pPr>
        <w:jc w:val="both"/>
        <w:rPr>
          <w:rFonts w:ascii="Times New Roman" w:hAnsi="Times New Roman"/>
          <w:sz w:val="22"/>
          <w:szCs w:val="22"/>
        </w:rPr>
      </w:pPr>
      <w:r w:rsidRPr="003B41F2">
        <w:rPr>
          <w:rFonts w:ascii="Times New Roman" w:hAnsi="Times New Roman"/>
          <w:noProof/>
          <w:snapToGrid w:val="0"/>
          <w:sz w:val="22"/>
          <w:szCs w:val="22"/>
        </w:rPr>
        <w:t>Išsami informacija apie šį vaistinį preparatą pateikiama Valstybinės vaistų kontrolės tarnybos prie Lietuvos Respublikos sveikatos apsaugos ministerijos tinklalapyje</w:t>
      </w:r>
      <w:r w:rsidRPr="003B41F2">
        <w:rPr>
          <w:rFonts w:ascii="Times New Roman" w:hAnsi="Times New Roman"/>
          <w:i/>
          <w:noProof/>
          <w:snapToGrid w:val="0"/>
          <w:sz w:val="22"/>
          <w:szCs w:val="22"/>
        </w:rPr>
        <w:t xml:space="preserve"> </w:t>
      </w:r>
      <w:hyperlink r:id="rId10" w:history="1">
        <w:r w:rsidRPr="003B41F2">
          <w:rPr>
            <w:rFonts w:ascii="Times New Roman" w:hAnsi="Times New Roman"/>
            <w:noProof/>
            <w:snapToGrid w:val="0"/>
            <w:color w:val="0000FF"/>
            <w:sz w:val="22"/>
            <w:szCs w:val="22"/>
            <w:u w:val="single"/>
          </w:rPr>
          <w:t>http://www.</w:t>
        </w:r>
        <w:r w:rsidRPr="003B41F2">
          <w:rPr>
            <w:rFonts w:ascii="Times New Roman" w:hAnsi="Times New Roman"/>
            <w:snapToGrid w:val="0"/>
            <w:color w:val="0000FF"/>
            <w:sz w:val="22"/>
            <w:szCs w:val="22"/>
            <w:u w:val="single"/>
          </w:rPr>
          <w:t>vvkt.lt</w:t>
        </w:r>
      </w:hyperlink>
      <w:r w:rsidRPr="003B41F2">
        <w:rPr>
          <w:rFonts w:ascii="Times New Roman" w:hAnsi="Times New Roman"/>
          <w:snapToGrid w:val="0"/>
          <w:sz w:val="22"/>
          <w:szCs w:val="22"/>
        </w:rPr>
        <w:t xml:space="preserve">. </w:t>
      </w:r>
      <w:bookmarkStart w:id="0" w:name="_Toc129243134"/>
      <w:bookmarkStart w:id="1" w:name="_Toc129243259"/>
    </w:p>
    <w:p w14:paraId="2E788823" w14:textId="77777777" w:rsidR="00441AA0" w:rsidRPr="003B41F2" w:rsidRDefault="00441AA0" w:rsidP="00441AA0">
      <w:pPr>
        <w:jc w:val="both"/>
        <w:rPr>
          <w:rFonts w:ascii="Times New Roman" w:hAnsi="Times New Roman"/>
          <w:sz w:val="22"/>
          <w:szCs w:val="22"/>
        </w:rPr>
      </w:pPr>
    </w:p>
    <w:p w14:paraId="610B7F0E" w14:textId="77777777" w:rsidR="00441AA0" w:rsidRPr="003B41F2" w:rsidRDefault="00441AA0" w:rsidP="00441AA0">
      <w:pPr>
        <w:jc w:val="both"/>
        <w:rPr>
          <w:rFonts w:ascii="Times New Roman" w:hAnsi="Times New Roman"/>
          <w:sz w:val="22"/>
          <w:szCs w:val="22"/>
        </w:rPr>
      </w:pPr>
    </w:p>
    <w:p w14:paraId="11161BD9" w14:textId="77777777" w:rsidR="00441AA0" w:rsidRPr="003B41F2" w:rsidRDefault="00441AA0" w:rsidP="00441AA0">
      <w:pPr>
        <w:jc w:val="both"/>
        <w:rPr>
          <w:rFonts w:ascii="Times New Roman" w:hAnsi="Times New Roman"/>
          <w:sz w:val="22"/>
          <w:szCs w:val="22"/>
        </w:rPr>
      </w:pPr>
    </w:p>
    <w:p w14:paraId="18370C8E" w14:textId="77777777" w:rsidR="00441AA0" w:rsidRPr="003B41F2" w:rsidRDefault="00441AA0" w:rsidP="00441AA0">
      <w:pPr>
        <w:jc w:val="both"/>
        <w:rPr>
          <w:rFonts w:ascii="Times New Roman" w:hAnsi="Times New Roman"/>
          <w:sz w:val="22"/>
          <w:szCs w:val="22"/>
        </w:rPr>
      </w:pPr>
    </w:p>
    <w:p w14:paraId="12E96A52" w14:textId="77777777" w:rsidR="00441AA0" w:rsidRPr="003B41F2" w:rsidRDefault="00441AA0" w:rsidP="00441AA0">
      <w:pPr>
        <w:jc w:val="both"/>
        <w:rPr>
          <w:rFonts w:ascii="Times New Roman" w:hAnsi="Times New Roman"/>
          <w:sz w:val="22"/>
          <w:szCs w:val="22"/>
        </w:rPr>
      </w:pPr>
    </w:p>
    <w:p w14:paraId="1FA09140" w14:textId="77777777" w:rsidR="00441AA0" w:rsidRPr="003B41F2" w:rsidRDefault="00441AA0" w:rsidP="00441AA0">
      <w:pPr>
        <w:jc w:val="both"/>
        <w:rPr>
          <w:rFonts w:ascii="Times New Roman" w:hAnsi="Times New Roman"/>
          <w:sz w:val="22"/>
          <w:szCs w:val="22"/>
        </w:rPr>
      </w:pPr>
    </w:p>
    <w:p w14:paraId="6DF10656" w14:textId="77777777" w:rsidR="00441AA0" w:rsidRPr="003B41F2" w:rsidRDefault="00441AA0" w:rsidP="00441AA0">
      <w:pPr>
        <w:jc w:val="both"/>
        <w:rPr>
          <w:rFonts w:ascii="Times New Roman" w:hAnsi="Times New Roman"/>
          <w:sz w:val="22"/>
          <w:szCs w:val="22"/>
        </w:rPr>
      </w:pPr>
    </w:p>
    <w:p w14:paraId="528CF306" w14:textId="77777777" w:rsidR="00441AA0" w:rsidRPr="003B41F2" w:rsidRDefault="00441AA0" w:rsidP="00441AA0">
      <w:pPr>
        <w:jc w:val="both"/>
        <w:rPr>
          <w:rFonts w:ascii="Times New Roman" w:hAnsi="Times New Roman"/>
          <w:sz w:val="22"/>
          <w:szCs w:val="22"/>
          <w:lang w:eastAsia="ar-SA"/>
        </w:rPr>
      </w:pPr>
    </w:p>
    <w:p w14:paraId="045408AC" w14:textId="77777777" w:rsidR="00441AA0" w:rsidRPr="003B41F2" w:rsidRDefault="00441AA0" w:rsidP="00441AA0">
      <w:pPr>
        <w:jc w:val="center"/>
        <w:rPr>
          <w:rFonts w:ascii="Times New Roman" w:hAnsi="Times New Roman"/>
          <w:b/>
          <w:noProof/>
          <w:sz w:val="22"/>
          <w:szCs w:val="22"/>
        </w:rPr>
      </w:pPr>
    </w:p>
    <w:p w14:paraId="26DD59A5" w14:textId="77777777" w:rsidR="00441AA0" w:rsidRPr="003B41F2" w:rsidRDefault="00441AA0" w:rsidP="00441AA0">
      <w:pPr>
        <w:jc w:val="center"/>
        <w:rPr>
          <w:rFonts w:ascii="Times New Roman" w:hAnsi="Times New Roman"/>
          <w:b/>
          <w:noProof/>
          <w:sz w:val="22"/>
          <w:szCs w:val="22"/>
        </w:rPr>
      </w:pPr>
    </w:p>
    <w:p w14:paraId="14C4DA66" w14:textId="77777777" w:rsidR="00441AA0" w:rsidRPr="003B41F2" w:rsidRDefault="00441AA0" w:rsidP="00441AA0">
      <w:pPr>
        <w:jc w:val="center"/>
        <w:rPr>
          <w:rFonts w:ascii="Times New Roman" w:hAnsi="Times New Roman"/>
          <w:b/>
          <w:noProof/>
          <w:sz w:val="22"/>
          <w:szCs w:val="22"/>
        </w:rPr>
      </w:pPr>
    </w:p>
    <w:p w14:paraId="5EFB2B28" w14:textId="77777777" w:rsidR="00441AA0" w:rsidRPr="003B41F2" w:rsidRDefault="00441AA0" w:rsidP="00441AA0">
      <w:pPr>
        <w:jc w:val="center"/>
        <w:rPr>
          <w:rFonts w:ascii="Times New Roman" w:hAnsi="Times New Roman"/>
          <w:b/>
          <w:noProof/>
          <w:sz w:val="22"/>
          <w:szCs w:val="22"/>
        </w:rPr>
      </w:pPr>
    </w:p>
    <w:p w14:paraId="64B38EE5" w14:textId="77777777" w:rsidR="00441AA0" w:rsidRPr="003B41F2" w:rsidRDefault="00441AA0" w:rsidP="00441AA0">
      <w:pPr>
        <w:jc w:val="center"/>
        <w:rPr>
          <w:rFonts w:ascii="Times New Roman" w:hAnsi="Times New Roman"/>
          <w:b/>
          <w:noProof/>
          <w:sz w:val="22"/>
          <w:szCs w:val="22"/>
        </w:rPr>
      </w:pPr>
    </w:p>
    <w:p w14:paraId="577DE093" w14:textId="77777777" w:rsidR="00441AA0" w:rsidRPr="003B41F2" w:rsidRDefault="00441AA0" w:rsidP="00441AA0">
      <w:pPr>
        <w:jc w:val="center"/>
        <w:rPr>
          <w:rFonts w:ascii="Times New Roman" w:hAnsi="Times New Roman"/>
          <w:b/>
          <w:noProof/>
          <w:sz w:val="22"/>
          <w:szCs w:val="22"/>
        </w:rPr>
      </w:pPr>
    </w:p>
    <w:p w14:paraId="131D4B23" w14:textId="77777777" w:rsidR="00441AA0" w:rsidRPr="003B41F2" w:rsidRDefault="00441AA0" w:rsidP="00441AA0">
      <w:pPr>
        <w:jc w:val="center"/>
        <w:rPr>
          <w:rFonts w:ascii="Times New Roman" w:hAnsi="Times New Roman"/>
          <w:b/>
          <w:noProof/>
          <w:sz w:val="22"/>
          <w:szCs w:val="22"/>
        </w:rPr>
      </w:pPr>
    </w:p>
    <w:p w14:paraId="65D8281F" w14:textId="77777777" w:rsidR="00441AA0" w:rsidRPr="003B41F2" w:rsidRDefault="00441AA0" w:rsidP="00441AA0">
      <w:pPr>
        <w:jc w:val="center"/>
        <w:rPr>
          <w:rFonts w:ascii="Times New Roman" w:hAnsi="Times New Roman"/>
          <w:b/>
          <w:noProof/>
          <w:sz w:val="22"/>
          <w:szCs w:val="22"/>
        </w:rPr>
      </w:pPr>
    </w:p>
    <w:p w14:paraId="3088261F" w14:textId="77777777" w:rsidR="00441AA0" w:rsidRPr="003B41F2" w:rsidRDefault="00441AA0" w:rsidP="00441AA0">
      <w:pPr>
        <w:jc w:val="center"/>
        <w:rPr>
          <w:rFonts w:ascii="Times New Roman" w:hAnsi="Times New Roman"/>
          <w:b/>
          <w:noProof/>
          <w:sz w:val="22"/>
          <w:szCs w:val="22"/>
        </w:rPr>
      </w:pPr>
    </w:p>
    <w:p w14:paraId="722B4C93" w14:textId="77777777" w:rsidR="00441AA0" w:rsidRPr="003B41F2" w:rsidRDefault="00441AA0" w:rsidP="00441AA0">
      <w:pPr>
        <w:jc w:val="center"/>
        <w:rPr>
          <w:rFonts w:ascii="Times New Roman" w:hAnsi="Times New Roman"/>
          <w:b/>
          <w:noProof/>
          <w:sz w:val="22"/>
          <w:szCs w:val="22"/>
        </w:rPr>
      </w:pPr>
    </w:p>
    <w:p w14:paraId="02259107" w14:textId="77777777" w:rsidR="00441AA0" w:rsidRPr="003B41F2" w:rsidRDefault="00441AA0" w:rsidP="00441AA0">
      <w:pPr>
        <w:jc w:val="center"/>
        <w:rPr>
          <w:rFonts w:ascii="Times New Roman" w:hAnsi="Times New Roman"/>
          <w:b/>
          <w:noProof/>
          <w:sz w:val="22"/>
          <w:szCs w:val="22"/>
        </w:rPr>
      </w:pPr>
    </w:p>
    <w:p w14:paraId="76396320" w14:textId="77777777" w:rsidR="00441AA0" w:rsidRPr="003B41F2" w:rsidRDefault="00441AA0" w:rsidP="00441AA0">
      <w:pPr>
        <w:jc w:val="center"/>
        <w:rPr>
          <w:rFonts w:ascii="Times New Roman" w:hAnsi="Times New Roman"/>
          <w:b/>
          <w:noProof/>
          <w:sz w:val="22"/>
          <w:szCs w:val="22"/>
        </w:rPr>
      </w:pPr>
    </w:p>
    <w:p w14:paraId="129CBB91" w14:textId="77777777" w:rsidR="00441AA0" w:rsidRPr="003B41F2" w:rsidRDefault="00441AA0" w:rsidP="00441AA0">
      <w:pPr>
        <w:jc w:val="center"/>
        <w:rPr>
          <w:rFonts w:ascii="Times New Roman" w:hAnsi="Times New Roman"/>
          <w:b/>
          <w:noProof/>
          <w:sz w:val="22"/>
          <w:szCs w:val="22"/>
        </w:rPr>
      </w:pPr>
    </w:p>
    <w:p w14:paraId="21D45450" w14:textId="77777777" w:rsidR="00441AA0" w:rsidRPr="003B41F2" w:rsidRDefault="00441AA0" w:rsidP="00441AA0">
      <w:pPr>
        <w:jc w:val="center"/>
        <w:rPr>
          <w:rFonts w:ascii="Times New Roman" w:hAnsi="Times New Roman"/>
          <w:b/>
          <w:noProof/>
          <w:sz w:val="22"/>
          <w:szCs w:val="22"/>
        </w:rPr>
      </w:pPr>
    </w:p>
    <w:p w14:paraId="69B34219" w14:textId="77777777" w:rsidR="00380179" w:rsidRDefault="00380179" w:rsidP="00441AA0">
      <w:pPr>
        <w:jc w:val="center"/>
        <w:rPr>
          <w:rFonts w:ascii="Times New Roman" w:hAnsi="Times New Roman"/>
          <w:b/>
          <w:noProof/>
          <w:sz w:val="22"/>
          <w:szCs w:val="22"/>
        </w:rPr>
      </w:pPr>
    </w:p>
    <w:p w14:paraId="1CFBAC66" w14:textId="77777777" w:rsidR="00380179" w:rsidRDefault="00380179" w:rsidP="00441AA0">
      <w:pPr>
        <w:jc w:val="center"/>
        <w:rPr>
          <w:rFonts w:ascii="Times New Roman" w:hAnsi="Times New Roman"/>
          <w:b/>
          <w:noProof/>
          <w:sz w:val="22"/>
          <w:szCs w:val="22"/>
        </w:rPr>
      </w:pPr>
    </w:p>
    <w:p w14:paraId="7E118D6F" w14:textId="77777777" w:rsidR="00380179" w:rsidRDefault="00380179" w:rsidP="00441AA0">
      <w:pPr>
        <w:jc w:val="center"/>
        <w:rPr>
          <w:rFonts w:ascii="Times New Roman" w:hAnsi="Times New Roman"/>
          <w:b/>
          <w:noProof/>
          <w:sz w:val="22"/>
          <w:szCs w:val="22"/>
        </w:rPr>
      </w:pPr>
    </w:p>
    <w:p w14:paraId="026BC700" w14:textId="77777777" w:rsidR="00380179" w:rsidRDefault="00380179" w:rsidP="00441AA0">
      <w:pPr>
        <w:jc w:val="center"/>
        <w:rPr>
          <w:rFonts w:ascii="Times New Roman" w:hAnsi="Times New Roman"/>
          <w:b/>
          <w:noProof/>
          <w:sz w:val="22"/>
          <w:szCs w:val="22"/>
        </w:rPr>
      </w:pPr>
    </w:p>
    <w:p w14:paraId="7BBDFF39" w14:textId="77777777" w:rsidR="00380179" w:rsidRDefault="00380179" w:rsidP="00441AA0">
      <w:pPr>
        <w:jc w:val="center"/>
        <w:rPr>
          <w:rFonts w:ascii="Times New Roman" w:hAnsi="Times New Roman"/>
          <w:b/>
          <w:noProof/>
          <w:sz w:val="22"/>
          <w:szCs w:val="22"/>
        </w:rPr>
      </w:pPr>
    </w:p>
    <w:p w14:paraId="42F51EB4" w14:textId="77777777" w:rsidR="00380179" w:rsidRDefault="00380179" w:rsidP="00441AA0">
      <w:pPr>
        <w:jc w:val="center"/>
        <w:rPr>
          <w:rFonts w:ascii="Times New Roman" w:hAnsi="Times New Roman"/>
          <w:b/>
          <w:noProof/>
          <w:sz w:val="22"/>
          <w:szCs w:val="22"/>
        </w:rPr>
      </w:pPr>
    </w:p>
    <w:p w14:paraId="50A7A6A6" w14:textId="77777777" w:rsidR="00380179" w:rsidRDefault="00380179" w:rsidP="00441AA0">
      <w:pPr>
        <w:jc w:val="center"/>
        <w:rPr>
          <w:rFonts w:ascii="Times New Roman" w:hAnsi="Times New Roman"/>
          <w:b/>
          <w:noProof/>
          <w:sz w:val="22"/>
          <w:szCs w:val="22"/>
        </w:rPr>
      </w:pPr>
    </w:p>
    <w:p w14:paraId="4AB0FE2E" w14:textId="77777777" w:rsidR="00380179" w:rsidRDefault="00380179" w:rsidP="00441AA0">
      <w:pPr>
        <w:jc w:val="center"/>
        <w:rPr>
          <w:rFonts w:ascii="Times New Roman" w:hAnsi="Times New Roman"/>
          <w:b/>
          <w:noProof/>
          <w:sz w:val="22"/>
          <w:szCs w:val="22"/>
        </w:rPr>
      </w:pPr>
    </w:p>
    <w:p w14:paraId="0313F651" w14:textId="77777777" w:rsidR="00380179" w:rsidRDefault="00380179" w:rsidP="00441AA0">
      <w:pPr>
        <w:jc w:val="center"/>
        <w:rPr>
          <w:rFonts w:ascii="Times New Roman" w:hAnsi="Times New Roman"/>
          <w:b/>
          <w:noProof/>
          <w:sz w:val="22"/>
          <w:szCs w:val="22"/>
        </w:rPr>
      </w:pPr>
    </w:p>
    <w:p w14:paraId="2FDD3F78" w14:textId="77777777" w:rsidR="00380179" w:rsidRDefault="00380179" w:rsidP="00441AA0">
      <w:pPr>
        <w:jc w:val="center"/>
        <w:rPr>
          <w:rFonts w:ascii="Times New Roman" w:hAnsi="Times New Roman"/>
          <w:b/>
          <w:noProof/>
          <w:sz w:val="22"/>
          <w:szCs w:val="22"/>
        </w:rPr>
      </w:pPr>
    </w:p>
    <w:p w14:paraId="55D8A15B" w14:textId="77777777" w:rsidR="00380179" w:rsidRDefault="00380179" w:rsidP="00441AA0">
      <w:pPr>
        <w:jc w:val="center"/>
        <w:rPr>
          <w:rFonts w:ascii="Times New Roman" w:hAnsi="Times New Roman"/>
          <w:b/>
          <w:noProof/>
          <w:sz w:val="22"/>
          <w:szCs w:val="22"/>
        </w:rPr>
      </w:pPr>
    </w:p>
    <w:p w14:paraId="72B30AD4" w14:textId="77777777" w:rsidR="00380179" w:rsidRDefault="00380179" w:rsidP="00441AA0">
      <w:pPr>
        <w:jc w:val="center"/>
        <w:rPr>
          <w:rFonts w:ascii="Times New Roman" w:hAnsi="Times New Roman"/>
          <w:b/>
          <w:noProof/>
          <w:sz w:val="22"/>
          <w:szCs w:val="22"/>
        </w:rPr>
      </w:pPr>
    </w:p>
    <w:p w14:paraId="59B360FF" w14:textId="77777777" w:rsidR="00380179" w:rsidRDefault="00380179" w:rsidP="00441AA0">
      <w:pPr>
        <w:jc w:val="center"/>
        <w:rPr>
          <w:rFonts w:ascii="Times New Roman" w:hAnsi="Times New Roman"/>
          <w:b/>
          <w:noProof/>
          <w:sz w:val="22"/>
          <w:szCs w:val="22"/>
        </w:rPr>
      </w:pPr>
    </w:p>
    <w:p w14:paraId="519D0BC0" w14:textId="77777777" w:rsidR="00441AA0" w:rsidRPr="003B41F2" w:rsidRDefault="00441AA0" w:rsidP="00441AA0">
      <w:pPr>
        <w:jc w:val="center"/>
        <w:rPr>
          <w:rFonts w:ascii="Times New Roman" w:hAnsi="Times New Roman"/>
          <w:b/>
          <w:noProof/>
          <w:sz w:val="22"/>
          <w:szCs w:val="22"/>
        </w:rPr>
      </w:pPr>
      <w:r w:rsidRPr="003B41F2">
        <w:rPr>
          <w:rFonts w:ascii="Times New Roman" w:hAnsi="Times New Roman"/>
          <w:b/>
          <w:noProof/>
          <w:sz w:val="22"/>
          <w:szCs w:val="22"/>
        </w:rPr>
        <w:t>II PRIEDAS</w:t>
      </w:r>
    </w:p>
    <w:p w14:paraId="10D89AEC" w14:textId="77777777" w:rsidR="00441AA0" w:rsidRPr="003B41F2" w:rsidRDefault="00441AA0" w:rsidP="00441AA0">
      <w:pPr>
        <w:tabs>
          <w:tab w:val="left" w:pos="426"/>
        </w:tabs>
        <w:jc w:val="center"/>
        <w:rPr>
          <w:rFonts w:ascii="Times New Roman" w:hAnsi="Times New Roman"/>
          <w:b/>
          <w:noProof/>
          <w:sz w:val="22"/>
          <w:szCs w:val="22"/>
        </w:rPr>
      </w:pPr>
    </w:p>
    <w:p w14:paraId="60BBFEDD" w14:textId="77777777" w:rsidR="00441AA0" w:rsidRPr="003B41F2" w:rsidRDefault="00440707" w:rsidP="00441AA0">
      <w:pPr>
        <w:jc w:val="center"/>
        <w:rPr>
          <w:rFonts w:ascii="Times New Roman" w:hAnsi="Times New Roman"/>
          <w:b/>
          <w:noProof/>
          <w:sz w:val="22"/>
          <w:szCs w:val="22"/>
        </w:rPr>
      </w:pPr>
      <w:r w:rsidRPr="003B41F2">
        <w:rPr>
          <w:rFonts w:ascii="Times New Roman" w:hAnsi="Times New Roman"/>
          <w:b/>
          <w:noProof/>
          <w:sz w:val="22"/>
          <w:szCs w:val="22"/>
        </w:rPr>
        <w:t>REGISTRACIJOS</w:t>
      </w:r>
      <w:r w:rsidR="00441AA0" w:rsidRPr="003B41F2">
        <w:rPr>
          <w:rFonts w:ascii="Times New Roman" w:hAnsi="Times New Roman"/>
          <w:b/>
          <w:noProof/>
          <w:sz w:val="22"/>
          <w:szCs w:val="22"/>
        </w:rPr>
        <w:t xml:space="preserve"> SĄLYGOS</w:t>
      </w:r>
    </w:p>
    <w:p w14:paraId="272D47CB" w14:textId="77777777" w:rsidR="00441AA0" w:rsidRPr="003B41F2" w:rsidRDefault="00441AA0" w:rsidP="00441AA0">
      <w:pPr>
        <w:jc w:val="center"/>
        <w:rPr>
          <w:rFonts w:ascii="Times New Roman" w:hAnsi="Times New Roman"/>
          <w:noProof/>
          <w:sz w:val="22"/>
          <w:szCs w:val="22"/>
        </w:rPr>
      </w:pPr>
    </w:p>
    <w:p w14:paraId="0F27F29E" w14:textId="77777777" w:rsidR="00D64BDB" w:rsidRPr="003B41F2" w:rsidRDefault="00D64BDB" w:rsidP="00D64BDB">
      <w:pPr>
        <w:tabs>
          <w:tab w:val="left" w:pos="1701"/>
        </w:tabs>
        <w:spacing w:line="260" w:lineRule="exact"/>
        <w:ind w:left="1701" w:right="567" w:hanging="567"/>
        <w:rPr>
          <w:rFonts w:ascii="Times New Roman" w:hAnsi="Times New Roman"/>
          <w:b/>
          <w:noProof/>
          <w:snapToGrid w:val="0"/>
          <w:sz w:val="22"/>
          <w:szCs w:val="22"/>
        </w:rPr>
      </w:pPr>
      <w:r w:rsidRPr="003B41F2">
        <w:rPr>
          <w:rFonts w:ascii="Times New Roman" w:hAnsi="Times New Roman"/>
          <w:b/>
          <w:noProof/>
          <w:snapToGrid w:val="0"/>
          <w:sz w:val="22"/>
          <w:szCs w:val="22"/>
        </w:rPr>
        <w:t>A.</w:t>
      </w:r>
      <w:r w:rsidRPr="003B41F2">
        <w:rPr>
          <w:rFonts w:ascii="Times New Roman" w:hAnsi="Times New Roman"/>
          <w:b/>
          <w:noProof/>
          <w:snapToGrid w:val="0"/>
          <w:sz w:val="22"/>
          <w:szCs w:val="22"/>
        </w:rPr>
        <w:tab/>
        <w:t>GAMINTOJAS, ATSAKINGAS UŽ SERIJŲ IŠLEIDIMĄ</w:t>
      </w:r>
    </w:p>
    <w:p w14:paraId="0A934FE6" w14:textId="77777777" w:rsidR="00D64BDB" w:rsidRPr="003B41F2" w:rsidRDefault="00D64BDB" w:rsidP="00D64BDB">
      <w:pPr>
        <w:tabs>
          <w:tab w:val="left" w:pos="1701"/>
        </w:tabs>
        <w:spacing w:line="260" w:lineRule="exact"/>
        <w:ind w:left="567" w:right="567" w:hanging="567"/>
        <w:rPr>
          <w:rFonts w:ascii="Times New Roman" w:hAnsi="Times New Roman"/>
          <w:noProof/>
          <w:snapToGrid w:val="0"/>
          <w:sz w:val="22"/>
          <w:szCs w:val="22"/>
        </w:rPr>
      </w:pPr>
    </w:p>
    <w:p w14:paraId="506CDC62" w14:textId="77777777" w:rsidR="00D64BDB" w:rsidRPr="003B41F2" w:rsidRDefault="00D64BDB" w:rsidP="00D64BDB">
      <w:pPr>
        <w:tabs>
          <w:tab w:val="left" w:pos="1701"/>
        </w:tabs>
        <w:spacing w:line="260" w:lineRule="exact"/>
        <w:ind w:left="1701" w:right="567" w:hanging="567"/>
        <w:rPr>
          <w:rFonts w:ascii="Times New Roman" w:hAnsi="Times New Roman"/>
          <w:b/>
          <w:snapToGrid w:val="0"/>
          <w:sz w:val="22"/>
          <w:szCs w:val="22"/>
        </w:rPr>
      </w:pPr>
      <w:r w:rsidRPr="003B41F2">
        <w:rPr>
          <w:rFonts w:ascii="Times New Roman" w:hAnsi="Times New Roman"/>
          <w:b/>
          <w:snapToGrid w:val="0"/>
          <w:sz w:val="22"/>
          <w:szCs w:val="22"/>
        </w:rPr>
        <w:t>B.</w:t>
      </w:r>
      <w:r w:rsidRPr="003B41F2">
        <w:rPr>
          <w:rFonts w:ascii="Times New Roman" w:hAnsi="Times New Roman"/>
          <w:b/>
          <w:snapToGrid w:val="0"/>
          <w:sz w:val="22"/>
          <w:szCs w:val="22"/>
        </w:rPr>
        <w:tab/>
        <w:t>TIEKIMO IR VARTOJIMO SĄLYGOS AR APRIBOJIMAI</w:t>
      </w:r>
    </w:p>
    <w:p w14:paraId="7B4F6D6C" w14:textId="77777777" w:rsidR="00D64BDB" w:rsidRPr="003B41F2" w:rsidRDefault="00D64BDB" w:rsidP="00441AA0">
      <w:pPr>
        <w:jc w:val="center"/>
        <w:rPr>
          <w:rFonts w:ascii="Times New Roman" w:hAnsi="Times New Roman"/>
          <w:noProof/>
          <w:sz w:val="22"/>
          <w:szCs w:val="22"/>
        </w:rPr>
      </w:pPr>
    </w:p>
    <w:p w14:paraId="3125AF90" w14:textId="77777777" w:rsidR="00441AA0" w:rsidRPr="003B41F2" w:rsidRDefault="00441AA0" w:rsidP="00441AA0">
      <w:pPr>
        <w:rPr>
          <w:rFonts w:ascii="Times New Roman" w:hAnsi="Times New Roman"/>
          <w:b/>
          <w:noProof/>
          <w:sz w:val="22"/>
          <w:szCs w:val="22"/>
        </w:rPr>
      </w:pPr>
    </w:p>
    <w:p w14:paraId="0DCCED60" w14:textId="77777777" w:rsidR="00441AA0" w:rsidRPr="003B41F2" w:rsidRDefault="00441AA0" w:rsidP="00441AA0">
      <w:pPr>
        <w:pStyle w:val="Pagrindinistekstas"/>
        <w:spacing w:line="240" w:lineRule="auto"/>
        <w:rPr>
          <w:iCs/>
          <w:sz w:val="22"/>
          <w:szCs w:val="22"/>
          <w:lang w:eastAsia="ar-SA"/>
        </w:rPr>
      </w:pPr>
    </w:p>
    <w:p w14:paraId="09BB28FC" w14:textId="77777777" w:rsidR="00441AA0" w:rsidRPr="003B41F2" w:rsidRDefault="00441AA0" w:rsidP="00E55BEC">
      <w:pPr>
        <w:pStyle w:val="Sraopastraipa"/>
        <w:numPr>
          <w:ilvl w:val="0"/>
          <w:numId w:val="4"/>
        </w:numPr>
        <w:ind w:hanging="720"/>
        <w:rPr>
          <w:rFonts w:ascii="Times New Roman" w:hAnsi="Times New Roman"/>
          <w:b/>
          <w:iCs/>
          <w:sz w:val="22"/>
          <w:szCs w:val="22"/>
          <w:lang w:eastAsia="ar-SA"/>
        </w:rPr>
      </w:pPr>
      <w:r w:rsidRPr="003B41F2">
        <w:rPr>
          <w:rFonts w:ascii="Times New Roman" w:hAnsi="Times New Roman"/>
          <w:sz w:val="22"/>
          <w:szCs w:val="22"/>
        </w:rPr>
        <w:br w:type="page"/>
      </w:r>
      <w:r w:rsidR="00D64BDB" w:rsidRPr="003B41F2">
        <w:rPr>
          <w:rFonts w:ascii="Times New Roman" w:hAnsi="Times New Roman"/>
          <w:b/>
          <w:snapToGrid w:val="0"/>
          <w:sz w:val="22"/>
          <w:szCs w:val="22"/>
        </w:rPr>
        <w:lastRenderedPageBreak/>
        <w:t>GAMINTOJAS</w:t>
      </w:r>
      <w:r w:rsidRPr="003B41F2">
        <w:rPr>
          <w:rFonts w:ascii="Times New Roman" w:hAnsi="Times New Roman"/>
          <w:b/>
          <w:sz w:val="22"/>
          <w:szCs w:val="22"/>
          <w:lang w:eastAsia="ar-SA"/>
        </w:rPr>
        <w:t>, ATSAKINGAS UŽ SERIJŲ IŠLEIDIMĄ</w:t>
      </w:r>
    </w:p>
    <w:p w14:paraId="6C200C5C" w14:textId="77777777" w:rsidR="00441AA0" w:rsidRPr="003B41F2" w:rsidRDefault="00441AA0" w:rsidP="00441AA0">
      <w:pPr>
        <w:jc w:val="both"/>
        <w:rPr>
          <w:rFonts w:ascii="Times New Roman" w:hAnsi="Times New Roman"/>
          <w:sz w:val="22"/>
          <w:szCs w:val="22"/>
        </w:rPr>
      </w:pPr>
    </w:p>
    <w:p w14:paraId="248703D5" w14:textId="77777777" w:rsidR="00D64BDB" w:rsidRPr="003B41F2" w:rsidRDefault="00D64BDB" w:rsidP="00441AA0">
      <w:pPr>
        <w:jc w:val="both"/>
        <w:rPr>
          <w:rFonts w:ascii="Times New Roman" w:hAnsi="Times New Roman"/>
          <w:noProof/>
          <w:snapToGrid w:val="0"/>
          <w:sz w:val="22"/>
          <w:szCs w:val="22"/>
          <w:u w:val="single"/>
        </w:rPr>
      </w:pPr>
      <w:r w:rsidRPr="003B41F2">
        <w:rPr>
          <w:rFonts w:ascii="Times New Roman" w:hAnsi="Times New Roman"/>
          <w:noProof/>
          <w:snapToGrid w:val="0"/>
          <w:sz w:val="22"/>
          <w:szCs w:val="22"/>
          <w:u w:val="single"/>
        </w:rPr>
        <w:t>Gamintojo, atsakingo už serijų išleidimą, pavadinimas ir adresas</w:t>
      </w:r>
    </w:p>
    <w:p w14:paraId="6AAAD71F" w14:textId="77777777" w:rsidR="00995129" w:rsidRPr="003B41F2" w:rsidRDefault="00995129" w:rsidP="00441AA0">
      <w:pPr>
        <w:jc w:val="both"/>
        <w:rPr>
          <w:rFonts w:ascii="Times New Roman" w:hAnsi="Times New Roman"/>
          <w:sz w:val="22"/>
          <w:szCs w:val="22"/>
        </w:rPr>
      </w:pPr>
    </w:p>
    <w:p w14:paraId="370BAAD0" w14:textId="77777777" w:rsidR="00B60F7D" w:rsidRPr="00B60F7D" w:rsidRDefault="00B60F7D" w:rsidP="00B60F7D">
      <w:pPr>
        <w:numPr>
          <w:ilvl w:val="12"/>
          <w:numId w:val="0"/>
        </w:numPr>
        <w:rPr>
          <w:rFonts w:ascii="Times New Roman" w:hAnsi="Times New Roman"/>
          <w:sz w:val="22"/>
          <w:szCs w:val="22"/>
        </w:rPr>
      </w:pPr>
      <w:r w:rsidRPr="00B60F7D">
        <w:rPr>
          <w:rFonts w:ascii="Times New Roman" w:hAnsi="Times New Roman"/>
          <w:sz w:val="22"/>
          <w:szCs w:val="22"/>
        </w:rPr>
        <w:t>DR. KADE Pharmazeutische Fabrik GmbH</w:t>
      </w:r>
    </w:p>
    <w:p w14:paraId="55A4AC47" w14:textId="77777777" w:rsidR="00B60F7D" w:rsidRPr="00B60F7D" w:rsidRDefault="00B60F7D" w:rsidP="00B60F7D">
      <w:pPr>
        <w:numPr>
          <w:ilvl w:val="12"/>
          <w:numId w:val="0"/>
        </w:numPr>
        <w:rPr>
          <w:rFonts w:ascii="Times New Roman" w:hAnsi="Times New Roman"/>
          <w:sz w:val="22"/>
          <w:szCs w:val="22"/>
        </w:rPr>
      </w:pPr>
      <w:r w:rsidRPr="00B60F7D">
        <w:rPr>
          <w:rFonts w:ascii="Times New Roman" w:hAnsi="Times New Roman"/>
          <w:sz w:val="22"/>
          <w:szCs w:val="22"/>
        </w:rPr>
        <w:t>Rigistra</w:t>
      </w:r>
      <w:r w:rsidRPr="00B60F7D">
        <w:rPr>
          <w:rFonts w:ascii="Times New Roman" w:hAnsi="Times New Roman" w:hint="eastAsia"/>
          <w:sz w:val="22"/>
          <w:szCs w:val="22"/>
        </w:rPr>
        <w:t>β</w:t>
      </w:r>
      <w:r w:rsidRPr="00B60F7D">
        <w:rPr>
          <w:rFonts w:ascii="Times New Roman" w:hAnsi="Times New Roman"/>
          <w:sz w:val="22"/>
          <w:szCs w:val="22"/>
        </w:rPr>
        <w:t>e 2</w:t>
      </w:r>
    </w:p>
    <w:p w14:paraId="2971FAE8" w14:textId="77777777" w:rsidR="00B60F7D" w:rsidRDefault="00B60F7D" w:rsidP="00B60F7D">
      <w:pPr>
        <w:numPr>
          <w:ilvl w:val="12"/>
          <w:numId w:val="0"/>
        </w:numPr>
        <w:rPr>
          <w:rFonts w:ascii="Times New Roman" w:hAnsi="Times New Roman"/>
          <w:sz w:val="22"/>
          <w:szCs w:val="22"/>
        </w:rPr>
      </w:pPr>
      <w:r w:rsidRPr="00B60F7D">
        <w:rPr>
          <w:rFonts w:ascii="Times New Roman" w:hAnsi="Times New Roman"/>
          <w:sz w:val="22"/>
          <w:szCs w:val="22"/>
        </w:rPr>
        <w:t>12277 Berlin,</w:t>
      </w:r>
    </w:p>
    <w:p w14:paraId="14B36B54" w14:textId="77777777" w:rsidR="00C36657" w:rsidRPr="00C36657" w:rsidRDefault="00B60F7D" w:rsidP="00B60F7D">
      <w:pPr>
        <w:numPr>
          <w:ilvl w:val="12"/>
          <w:numId w:val="0"/>
        </w:numPr>
        <w:rPr>
          <w:rFonts w:ascii="Times New Roman" w:hAnsi="Times New Roman"/>
          <w:noProof/>
          <w:sz w:val="22"/>
          <w:szCs w:val="22"/>
          <w:lang w:val="pl-PL"/>
        </w:rPr>
      </w:pPr>
      <w:r w:rsidRPr="00B60F7D">
        <w:rPr>
          <w:rFonts w:ascii="Times New Roman" w:hAnsi="Times New Roman"/>
          <w:sz w:val="22"/>
          <w:szCs w:val="22"/>
        </w:rPr>
        <w:t>Vokietija</w:t>
      </w:r>
    </w:p>
    <w:p w14:paraId="42292F36" w14:textId="77777777" w:rsidR="00441AA0" w:rsidRPr="003B41F2" w:rsidRDefault="00441AA0" w:rsidP="00441AA0">
      <w:pPr>
        <w:pStyle w:val="Pagrindinistekstas"/>
        <w:spacing w:line="240" w:lineRule="auto"/>
        <w:rPr>
          <w:sz w:val="22"/>
          <w:szCs w:val="22"/>
        </w:rPr>
      </w:pPr>
    </w:p>
    <w:p w14:paraId="4104FF36" w14:textId="77777777" w:rsidR="00995129" w:rsidRPr="003B41F2" w:rsidRDefault="00995129" w:rsidP="00441AA0">
      <w:pPr>
        <w:pStyle w:val="Pagrindinistekstas"/>
        <w:spacing w:line="240" w:lineRule="auto"/>
        <w:rPr>
          <w:sz w:val="22"/>
          <w:szCs w:val="22"/>
        </w:rPr>
      </w:pPr>
    </w:p>
    <w:p w14:paraId="77BF973A" w14:textId="77777777" w:rsidR="00441AA0" w:rsidRPr="003B41F2" w:rsidRDefault="00441AA0" w:rsidP="00441AA0">
      <w:pPr>
        <w:pStyle w:val="Pagrindinistekstas"/>
        <w:spacing w:line="240" w:lineRule="auto"/>
        <w:rPr>
          <w:b/>
          <w:sz w:val="22"/>
          <w:szCs w:val="22"/>
        </w:rPr>
      </w:pPr>
      <w:r w:rsidRPr="003B41F2">
        <w:rPr>
          <w:b/>
          <w:sz w:val="22"/>
          <w:szCs w:val="22"/>
        </w:rPr>
        <w:t>B</w:t>
      </w:r>
      <w:r w:rsidR="00BC1698" w:rsidRPr="003B41F2">
        <w:rPr>
          <w:b/>
          <w:sz w:val="22"/>
          <w:szCs w:val="22"/>
        </w:rPr>
        <w:t>.</w:t>
      </w:r>
      <w:r w:rsidR="00BC1698" w:rsidRPr="003B41F2">
        <w:rPr>
          <w:b/>
          <w:sz w:val="22"/>
          <w:szCs w:val="22"/>
        </w:rPr>
        <w:tab/>
      </w:r>
      <w:r w:rsidR="00D64BDB" w:rsidRPr="003B41F2">
        <w:rPr>
          <w:b/>
          <w:noProof/>
          <w:snapToGrid w:val="0"/>
          <w:sz w:val="22"/>
          <w:szCs w:val="22"/>
        </w:rPr>
        <w:t>TIEKIMO IR VARTOJIMO SĄLYGOS AR APRIBOJIMAI</w:t>
      </w:r>
    </w:p>
    <w:p w14:paraId="0C197965" w14:textId="77777777" w:rsidR="00441AA0" w:rsidRPr="003B41F2" w:rsidRDefault="00441AA0" w:rsidP="00441AA0">
      <w:pPr>
        <w:rPr>
          <w:rFonts w:ascii="Times New Roman" w:hAnsi="Times New Roman"/>
          <w:noProof/>
          <w:sz w:val="22"/>
          <w:szCs w:val="22"/>
        </w:rPr>
      </w:pPr>
    </w:p>
    <w:p w14:paraId="4852CBC4" w14:textId="77777777" w:rsidR="00441AA0" w:rsidRPr="003B41F2" w:rsidRDefault="00441AA0" w:rsidP="00441AA0">
      <w:pPr>
        <w:numPr>
          <w:ilvl w:val="12"/>
          <w:numId w:val="0"/>
        </w:numPr>
        <w:rPr>
          <w:rFonts w:ascii="Times New Roman" w:hAnsi="Times New Roman"/>
          <w:noProof/>
          <w:sz w:val="22"/>
          <w:szCs w:val="22"/>
        </w:rPr>
      </w:pPr>
      <w:r w:rsidRPr="003B41F2">
        <w:rPr>
          <w:rFonts w:ascii="Times New Roman" w:hAnsi="Times New Roman"/>
          <w:noProof/>
          <w:sz w:val="22"/>
          <w:szCs w:val="22"/>
        </w:rPr>
        <w:t>Nereceptinis vaistinis preparatas.</w:t>
      </w:r>
    </w:p>
    <w:p w14:paraId="2B600143" w14:textId="77777777" w:rsidR="00441AA0" w:rsidRPr="003B41F2" w:rsidRDefault="00441AA0" w:rsidP="00441AA0">
      <w:pPr>
        <w:numPr>
          <w:ilvl w:val="12"/>
          <w:numId w:val="0"/>
        </w:numPr>
        <w:rPr>
          <w:rFonts w:ascii="Times New Roman" w:hAnsi="Times New Roman"/>
          <w:noProof/>
          <w:sz w:val="22"/>
          <w:szCs w:val="22"/>
        </w:rPr>
      </w:pPr>
    </w:p>
    <w:p w14:paraId="1D1D1FC3" w14:textId="77777777" w:rsidR="00441AA0" w:rsidRPr="003B41F2" w:rsidRDefault="00441AA0" w:rsidP="00441AA0">
      <w:pPr>
        <w:pStyle w:val="TTEMEASMCA"/>
        <w:ind w:left="0" w:firstLine="0"/>
        <w:jc w:val="left"/>
        <w:rPr>
          <w:lang w:val="lt-LT"/>
        </w:rPr>
        <w:sectPr w:rsidR="00441AA0" w:rsidRPr="003B41F2" w:rsidSect="003B41F2">
          <w:pgSz w:w="11905" w:h="16837" w:code="9"/>
          <w:pgMar w:top="1134" w:right="1418" w:bottom="1134" w:left="1418" w:header="567" w:footer="567" w:gutter="0"/>
          <w:cols w:space="1296"/>
          <w:docGrid w:linePitch="360"/>
        </w:sectPr>
      </w:pPr>
    </w:p>
    <w:p w14:paraId="01584D11" w14:textId="77777777" w:rsidR="00441AA0" w:rsidRPr="003B41F2" w:rsidRDefault="00441AA0" w:rsidP="00441AA0">
      <w:pPr>
        <w:pStyle w:val="TTEMEASMCA"/>
        <w:ind w:left="0" w:firstLine="0"/>
        <w:rPr>
          <w:lang w:val="lt-LT"/>
        </w:rPr>
      </w:pPr>
    </w:p>
    <w:p w14:paraId="339134C2" w14:textId="77777777" w:rsidR="00441AA0" w:rsidRPr="003B41F2" w:rsidRDefault="00441AA0" w:rsidP="00441AA0">
      <w:pPr>
        <w:pStyle w:val="TTEMEASMCA"/>
        <w:ind w:left="0" w:firstLine="0"/>
        <w:rPr>
          <w:lang w:val="lt-LT"/>
        </w:rPr>
      </w:pPr>
    </w:p>
    <w:p w14:paraId="64A1B710" w14:textId="77777777" w:rsidR="00441AA0" w:rsidRPr="003B41F2" w:rsidRDefault="00441AA0" w:rsidP="00441AA0">
      <w:pPr>
        <w:pStyle w:val="TTEMEASMCA"/>
        <w:ind w:left="0" w:firstLine="0"/>
        <w:rPr>
          <w:lang w:val="lt-LT"/>
        </w:rPr>
      </w:pPr>
    </w:p>
    <w:p w14:paraId="2AF8DC2F" w14:textId="77777777" w:rsidR="00441AA0" w:rsidRPr="003B41F2" w:rsidRDefault="00441AA0" w:rsidP="00441AA0">
      <w:pPr>
        <w:pStyle w:val="TTEMEASMCA"/>
        <w:ind w:left="0" w:firstLine="0"/>
        <w:rPr>
          <w:lang w:val="lt-LT"/>
        </w:rPr>
      </w:pPr>
    </w:p>
    <w:p w14:paraId="2823C081" w14:textId="77777777" w:rsidR="00441AA0" w:rsidRPr="003B41F2" w:rsidRDefault="00441AA0" w:rsidP="00441AA0">
      <w:pPr>
        <w:pStyle w:val="TTEMEASMCA"/>
        <w:ind w:left="0" w:firstLine="0"/>
        <w:rPr>
          <w:lang w:val="lt-LT"/>
        </w:rPr>
      </w:pPr>
    </w:p>
    <w:p w14:paraId="7E9CEF00" w14:textId="77777777" w:rsidR="00441AA0" w:rsidRPr="003B41F2" w:rsidRDefault="00441AA0" w:rsidP="00441AA0">
      <w:pPr>
        <w:pStyle w:val="TTEMEASMCA"/>
        <w:ind w:left="0" w:firstLine="0"/>
        <w:rPr>
          <w:lang w:val="lt-LT"/>
        </w:rPr>
      </w:pPr>
    </w:p>
    <w:p w14:paraId="6589C08B" w14:textId="77777777" w:rsidR="00441AA0" w:rsidRPr="003B41F2" w:rsidRDefault="00441AA0" w:rsidP="00441AA0">
      <w:pPr>
        <w:pStyle w:val="TTEMEASMCA"/>
        <w:ind w:left="0" w:firstLine="0"/>
        <w:rPr>
          <w:lang w:val="lt-LT"/>
        </w:rPr>
      </w:pPr>
    </w:p>
    <w:p w14:paraId="70AC83E9" w14:textId="77777777" w:rsidR="00441AA0" w:rsidRPr="003B41F2" w:rsidRDefault="00441AA0" w:rsidP="00441AA0">
      <w:pPr>
        <w:pStyle w:val="TTEMEASMCA"/>
        <w:ind w:left="0" w:firstLine="0"/>
        <w:rPr>
          <w:lang w:val="lt-LT"/>
        </w:rPr>
      </w:pPr>
    </w:p>
    <w:p w14:paraId="254D85AC" w14:textId="77777777" w:rsidR="00441AA0" w:rsidRPr="003B41F2" w:rsidRDefault="00441AA0" w:rsidP="00441AA0">
      <w:pPr>
        <w:pStyle w:val="TTEMEASMCA"/>
        <w:ind w:left="0" w:firstLine="0"/>
        <w:rPr>
          <w:lang w:val="lt-LT"/>
        </w:rPr>
      </w:pPr>
    </w:p>
    <w:p w14:paraId="2A0DCD0F" w14:textId="77777777" w:rsidR="00441AA0" w:rsidRPr="003B41F2" w:rsidRDefault="00441AA0" w:rsidP="00441AA0">
      <w:pPr>
        <w:pStyle w:val="TTEMEASMCA"/>
        <w:ind w:left="0" w:firstLine="0"/>
        <w:rPr>
          <w:lang w:val="lt-LT"/>
        </w:rPr>
      </w:pPr>
    </w:p>
    <w:p w14:paraId="6E808D6A" w14:textId="77777777" w:rsidR="00441AA0" w:rsidRPr="003B41F2" w:rsidRDefault="00441AA0" w:rsidP="00441AA0">
      <w:pPr>
        <w:pStyle w:val="TTEMEASMCA"/>
        <w:ind w:left="0" w:firstLine="0"/>
        <w:rPr>
          <w:lang w:val="lt-LT"/>
        </w:rPr>
      </w:pPr>
    </w:p>
    <w:p w14:paraId="54BE1AF6" w14:textId="77777777" w:rsidR="00441AA0" w:rsidRPr="003B41F2" w:rsidRDefault="00441AA0" w:rsidP="00441AA0">
      <w:pPr>
        <w:pStyle w:val="TTEMEASMCA"/>
        <w:ind w:left="0" w:firstLine="0"/>
        <w:rPr>
          <w:lang w:val="lt-LT"/>
        </w:rPr>
      </w:pPr>
    </w:p>
    <w:p w14:paraId="1C1D2829" w14:textId="77777777" w:rsidR="00441AA0" w:rsidRPr="003B41F2" w:rsidRDefault="00441AA0" w:rsidP="00441AA0">
      <w:pPr>
        <w:pStyle w:val="TTEMEASMCA"/>
        <w:ind w:left="0" w:firstLine="0"/>
        <w:rPr>
          <w:lang w:val="lt-LT"/>
        </w:rPr>
      </w:pPr>
    </w:p>
    <w:p w14:paraId="259A69BD" w14:textId="77777777" w:rsidR="00441AA0" w:rsidRPr="003B41F2" w:rsidRDefault="00441AA0" w:rsidP="00441AA0">
      <w:pPr>
        <w:pStyle w:val="TTEMEASMCA"/>
        <w:ind w:left="0" w:firstLine="0"/>
        <w:rPr>
          <w:lang w:val="lt-LT"/>
        </w:rPr>
      </w:pPr>
    </w:p>
    <w:p w14:paraId="2FD73E05" w14:textId="77777777" w:rsidR="00441AA0" w:rsidRPr="003B41F2" w:rsidRDefault="00441AA0" w:rsidP="00441AA0">
      <w:pPr>
        <w:pStyle w:val="TTEMEASMCA"/>
        <w:ind w:left="0" w:firstLine="0"/>
        <w:rPr>
          <w:lang w:val="lt-LT"/>
        </w:rPr>
      </w:pPr>
    </w:p>
    <w:p w14:paraId="6F730ECB" w14:textId="77777777" w:rsidR="00441AA0" w:rsidRPr="003B41F2" w:rsidRDefault="00441AA0" w:rsidP="00441AA0">
      <w:pPr>
        <w:pStyle w:val="TTEMEASMCA"/>
        <w:ind w:left="0" w:firstLine="0"/>
        <w:rPr>
          <w:lang w:val="lt-LT"/>
        </w:rPr>
      </w:pPr>
    </w:p>
    <w:p w14:paraId="2C0B7ECE" w14:textId="77777777" w:rsidR="00441AA0" w:rsidRPr="003B41F2" w:rsidRDefault="00441AA0" w:rsidP="00441AA0">
      <w:pPr>
        <w:pStyle w:val="TTEMEASMCA"/>
        <w:ind w:left="0" w:firstLine="0"/>
        <w:rPr>
          <w:lang w:val="lt-LT"/>
        </w:rPr>
      </w:pPr>
    </w:p>
    <w:p w14:paraId="500C5E75" w14:textId="77777777" w:rsidR="00441AA0" w:rsidRPr="003B41F2" w:rsidRDefault="00441AA0" w:rsidP="00441AA0">
      <w:pPr>
        <w:pStyle w:val="TTEMEASMCA"/>
        <w:ind w:left="0" w:firstLine="0"/>
        <w:rPr>
          <w:lang w:val="lt-LT"/>
        </w:rPr>
      </w:pPr>
    </w:p>
    <w:p w14:paraId="05907C22" w14:textId="77777777" w:rsidR="00441AA0" w:rsidRPr="003B41F2" w:rsidRDefault="00441AA0" w:rsidP="00441AA0">
      <w:pPr>
        <w:pStyle w:val="TTEMEASMCA"/>
        <w:ind w:left="0" w:firstLine="0"/>
        <w:rPr>
          <w:lang w:val="lt-LT"/>
        </w:rPr>
      </w:pPr>
    </w:p>
    <w:p w14:paraId="12F6DEB9" w14:textId="77777777" w:rsidR="00441AA0" w:rsidRPr="003B41F2" w:rsidRDefault="00441AA0" w:rsidP="00441AA0">
      <w:pPr>
        <w:pStyle w:val="TTEMEASMCA"/>
        <w:ind w:left="0" w:firstLine="0"/>
        <w:rPr>
          <w:lang w:val="lt-LT"/>
        </w:rPr>
      </w:pPr>
    </w:p>
    <w:p w14:paraId="23CB25CB" w14:textId="77777777" w:rsidR="00441AA0" w:rsidRPr="003B41F2" w:rsidRDefault="00441AA0" w:rsidP="00441AA0">
      <w:pPr>
        <w:pStyle w:val="TTEMEASMCA"/>
        <w:ind w:left="0" w:firstLine="0"/>
        <w:rPr>
          <w:lang w:val="lt-LT"/>
        </w:rPr>
      </w:pPr>
    </w:p>
    <w:p w14:paraId="43759445" w14:textId="77777777" w:rsidR="00441AA0" w:rsidRPr="003B41F2" w:rsidRDefault="00441AA0" w:rsidP="00441AA0">
      <w:pPr>
        <w:pStyle w:val="TTEMEASMCA"/>
        <w:ind w:left="0" w:firstLine="0"/>
        <w:rPr>
          <w:lang w:val="lt-LT"/>
        </w:rPr>
      </w:pPr>
    </w:p>
    <w:p w14:paraId="10C5E566" w14:textId="77777777" w:rsidR="00441AA0" w:rsidRPr="003B41F2" w:rsidRDefault="00441AA0" w:rsidP="00441AA0">
      <w:pPr>
        <w:pStyle w:val="TTEMEASMCA"/>
        <w:ind w:left="0" w:firstLine="0"/>
        <w:rPr>
          <w:lang w:val="lt-LT"/>
        </w:rPr>
      </w:pPr>
    </w:p>
    <w:p w14:paraId="12FE34BA" w14:textId="77777777" w:rsidR="00441AA0" w:rsidRPr="003B41F2" w:rsidRDefault="00441AA0" w:rsidP="00441AA0">
      <w:pPr>
        <w:pStyle w:val="TTEMEASMCA"/>
        <w:ind w:left="0" w:firstLine="0"/>
        <w:rPr>
          <w:lang w:val="lt-LT"/>
        </w:rPr>
      </w:pPr>
      <w:r w:rsidRPr="003B41F2">
        <w:rPr>
          <w:lang w:val="lt-LT"/>
        </w:rPr>
        <w:t>III PRIEDAS</w:t>
      </w:r>
      <w:bookmarkEnd w:id="0"/>
      <w:bookmarkEnd w:id="1"/>
    </w:p>
    <w:p w14:paraId="3D397FAA" w14:textId="77777777" w:rsidR="00441AA0" w:rsidRPr="003B41F2" w:rsidRDefault="00441AA0" w:rsidP="00441AA0">
      <w:pPr>
        <w:pStyle w:val="BTEMEASMCA"/>
      </w:pPr>
    </w:p>
    <w:p w14:paraId="61E36A28" w14:textId="77777777" w:rsidR="00441AA0" w:rsidRPr="003B41F2" w:rsidRDefault="00441AA0" w:rsidP="00441AA0">
      <w:pPr>
        <w:pStyle w:val="TTEMEASMCA"/>
        <w:ind w:left="0" w:firstLine="0"/>
        <w:rPr>
          <w:lang w:val="lt-LT"/>
        </w:rPr>
      </w:pPr>
      <w:bookmarkStart w:id="2" w:name="_Toc129243135"/>
      <w:bookmarkStart w:id="3" w:name="_Toc129243260"/>
      <w:r w:rsidRPr="003B41F2">
        <w:rPr>
          <w:lang w:val="lt-LT"/>
        </w:rPr>
        <w:t>ŽENKLINIMAS IR PAKUOTĖS LAPELIS</w:t>
      </w:r>
      <w:bookmarkEnd w:id="2"/>
      <w:bookmarkEnd w:id="3"/>
    </w:p>
    <w:p w14:paraId="6C6C72B8" w14:textId="77777777" w:rsidR="004F591A" w:rsidRPr="003B41F2" w:rsidRDefault="004F591A" w:rsidP="00441AA0">
      <w:pPr>
        <w:pStyle w:val="TTEMEASMCA"/>
        <w:ind w:left="0" w:firstLine="0"/>
        <w:rPr>
          <w:lang w:val="lt-LT"/>
        </w:rPr>
      </w:pPr>
    </w:p>
    <w:p w14:paraId="1779F628" w14:textId="77777777" w:rsidR="004F591A" w:rsidRPr="003B41F2" w:rsidRDefault="004F591A" w:rsidP="00441AA0">
      <w:pPr>
        <w:pStyle w:val="TTEMEASMCA"/>
        <w:ind w:left="0" w:firstLine="0"/>
        <w:rPr>
          <w:lang w:val="lt-LT"/>
        </w:rPr>
      </w:pPr>
    </w:p>
    <w:p w14:paraId="3CE51301" w14:textId="77777777" w:rsidR="004F591A" w:rsidRPr="003B41F2" w:rsidRDefault="004F591A" w:rsidP="00441AA0">
      <w:pPr>
        <w:pStyle w:val="TTEMEASMCA"/>
        <w:ind w:left="0" w:firstLine="0"/>
        <w:rPr>
          <w:lang w:val="lt-LT"/>
        </w:rPr>
      </w:pPr>
    </w:p>
    <w:p w14:paraId="3B16E93A" w14:textId="77777777" w:rsidR="004F591A" w:rsidRPr="003B41F2" w:rsidRDefault="004F591A" w:rsidP="00441AA0">
      <w:pPr>
        <w:pStyle w:val="TTEMEASMCA"/>
        <w:ind w:left="0" w:firstLine="0"/>
        <w:rPr>
          <w:lang w:val="lt-LT"/>
        </w:rPr>
      </w:pPr>
    </w:p>
    <w:p w14:paraId="78FE2411" w14:textId="77777777" w:rsidR="004F591A" w:rsidRPr="003B41F2" w:rsidRDefault="004F591A" w:rsidP="00441AA0">
      <w:pPr>
        <w:pStyle w:val="TTEMEASMCA"/>
        <w:ind w:left="0" w:firstLine="0"/>
        <w:rPr>
          <w:lang w:val="lt-LT"/>
        </w:rPr>
      </w:pPr>
    </w:p>
    <w:p w14:paraId="48BAA3C0" w14:textId="77777777" w:rsidR="004F591A" w:rsidRPr="003B41F2" w:rsidRDefault="004F591A" w:rsidP="00441AA0">
      <w:pPr>
        <w:pStyle w:val="TTEMEASMCA"/>
        <w:ind w:left="0" w:firstLine="0"/>
        <w:rPr>
          <w:lang w:val="lt-LT"/>
        </w:rPr>
      </w:pPr>
    </w:p>
    <w:p w14:paraId="3B28D517" w14:textId="77777777" w:rsidR="004F591A" w:rsidRPr="003B41F2" w:rsidRDefault="004F591A" w:rsidP="00441AA0">
      <w:pPr>
        <w:pStyle w:val="TTEMEASMCA"/>
        <w:ind w:left="0" w:firstLine="0"/>
        <w:rPr>
          <w:lang w:val="lt-LT"/>
        </w:rPr>
      </w:pPr>
    </w:p>
    <w:p w14:paraId="2883B31E" w14:textId="77777777" w:rsidR="004F591A" w:rsidRPr="003B41F2" w:rsidRDefault="004F591A" w:rsidP="00441AA0">
      <w:pPr>
        <w:pStyle w:val="TTEMEASMCA"/>
        <w:ind w:left="0" w:firstLine="0"/>
        <w:rPr>
          <w:lang w:val="lt-LT"/>
        </w:rPr>
      </w:pPr>
    </w:p>
    <w:p w14:paraId="5F7B3E9E" w14:textId="77777777" w:rsidR="004F591A" w:rsidRPr="003B41F2" w:rsidRDefault="004F591A" w:rsidP="00441AA0">
      <w:pPr>
        <w:pStyle w:val="TTEMEASMCA"/>
        <w:ind w:left="0" w:firstLine="0"/>
        <w:rPr>
          <w:lang w:val="lt-LT"/>
        </w:rPr>
      </w:pPr>
    </w:p>
    <w:p w14:paraId="161E207F" w14:textId="77777777" w:rsidR="004F591A" w:rsidRPr="003B41F2" w:rsidRDefault="004F591A" w:rsidP="00441AA0">
      <w:pPr>
        <w:pStyle w:val="TTEMEASMCA"/>
        <w:ind w:left="0" w:firstLine="0"/>
        <w:rPr>
          <w:lang w:val="lt-LT"/>
        </w:rPr>
      </w:pPr>
    </w:p>
    <w:p w14:paraId="1CD16D99" w14:textId="77777777" w:rsidR="004F591A" w:rsidRPr="003B41F2" w:rsidRDefault="004F591A" w:rsidP="00441AA0">
      <w:pPr>
        <w:pStyle w:val="TTEMEASMCA"/>
        <w:ind w:left="0" w:firstLine="0"/>
        <w:rPr>
          <w:lang w:val="lt-LT"/>
        </w:rPr>
      </w:pPr>
    </w:p>
    <w:p w14:paraId="296648AC" w14:textId="77777777" w:rsidR="004F591A" w:rsidRPr="003B41F2" w:rsidRDefault="004F591A" w:rsidP="00441AA0">
      <w:pPr>
        <w:pStyle w:val="TTEMEASMCA"/>
        <w:ind w:left="0" w:firstLine="0"/>
        <w:rPr>
          <w:lang w:val="lt-LT"/>
        </w:rPr>
      </w:pPr>
    </w:p>
    <w:p w14:paraId="53FEA9E7" w14:textId="77777777" w:rsidR="004F591A" w:rsidRPr="003B41F2" w:rsidRDefault="004F591A" w:rsidP="00441AA0">
      <w:pPr>
        <w:pStyle w:val="TTEMEASMCA"/>
        <w:ind w:left="0" w:firstLine="0"/>
        <w:rPr>
          <w:lang w:val="lt-LT"/>
        </w:rPr>
      </w:pPr>
    </w:p>
    <w:p w14:paraId="6BC8DE54" w14:textId="77777777" w:rsidR="004F591A" w:rsidRPr="003B41F2" w:rsidRDefault="004F591A" w:rsidP="00441AA0">
      <w:pPr>
        <w:pStyle w:val="TTEMEASMCA"/>
        <w:ind w:left="0" w:firstLine="0"/>
        <w:rPr>
          <w:lang w:val="lt-LT"/>
        </w:rPr>
      </w:pPr>
    </w:p>
    <w:p w14:paraId="14062D70" w14:textId="77777777" w:rsidR="004F591A" w:rsidRPr="003B41F2" w:rsidRDefault="004F591A" w:rsidP="00441AA0">
      <w:pPr>
        <w:pStyle w:val="TTEMEASMCA"/>
        <w:ind w:left="0" w:firstLine="0"/>
        <w:rPr>
          <w:lang w:val="lt-LT"/>
        </w:rPr>
      </w:pPr>
    </w:p>
    <w:p w14:paraId="4C09CAF9" w14:textId="77777777" w:rsidR="004F591A" w:rsidRPr="003B41F2" w:rsidRDefault="004F591A" w:rsidP="00441AA0">
      <w:pPr>
        <w:pStyle w:val="TTEMEASMCA"/>
        <w:ind w:left="0" w:firstLine="0"/>
        <w:rPr>
          <w:lang w:val="lt-LT"/>
        </w:rPr>
      </w:pPr>
    </w:p>
    <w:p w14:paraId="2EBC8F85" w14:textId="77777777" w:rsidR="004F591A" w:rsidRPr="003B41F2" w:rsidRDefault="004F591A" w:rsidP="00441AA0">
      <w:pPr>
        <w:pStyle w:val="TTEMEASMCA"/>
        <w:ind w:left="0" w:firstLine="0"/>
        <w:rPr>
          <w:lang w:val="lt-LT"/>
        </w:rPr>
      </w:pPr>
    </w:p>
    <w:p w14:paraId="12DAABB9" w14:textId="77777777" w:rsidR="004F591A" w:rsidRPr="003B41F2" w:rsidRDefault="004F591A" w:rsidP="00441AA0">
      <w:pPr>
        <w:pStyle w:val="TTEMEASMCA"/>
        <w:ind w:left="0" w:firstLine="0"/>
        <w:rPr>
          <w:lang w:val="lt-LT"/>
        </w:rPr>
      </w:pPr>
    </w:p>
    <w:p w14:paraId="69FA99D8" w14:textId="77777777" w:rsidR="004F591A" w:rsidRPr="003B41F2" w:rsidRDefault="004F591A" w:rsidP="00441AA0">
      <w:pPr>
        <w:pStyle w:val="TTEMEASMCA"/>
        <w:ind w:left="0" w:firstLine="0"/>
        <w:rPr>
          <w:lang w:val="lt-LT"/>
        </w:rPr>
      </w:pPr>
    </w:p>
    <w:p w14:paraId="4DECD1CE" w14:textId="77777777" w:rsidR="004F591A" w:rsidRPr="003B41F2" w:rsidRDefault="004F591A" w:rsidP="00441AA0">
      <w:pPr>
        <w:pStyle w:val="TTEMEASMCA"/>
        <w:ind w:left="0" w:firstLine="0"/>
        <w:rPr>
          <w:lang w:val="lt-LT"/>
        </w:rPr>
      </w:pPr>
    </w:p>
    <w:p w14:paraId="1139999D" w14:textId="77777777" w:rsidR="004F591A" w:rsidRPr="003B41F2" w:rsidRDefault="004F591A" w:rsidP="00441AA0">
      <w:pPr>
        <w:pStyle w:val="TTEMEASMCA"/>
        <w:ind w:left="0" w:firstLine="0"/>
        <w:rPr>
          <w:lang w:val="lt-LT"/>
        </w:rPr>
      </w:pPr>
    </w:p>
    <w:p w14:paraId="69C6E457" w14:textId="77777777" w:rsidR="004F591A" w:rsidRPr="003B41F2" w:rsidRDefault="004F591A" w:rsidP="00441AA0">
      <w:pPr>
        <w:pStyle w:val="TTEMEASMCA"/>
        <w:ind w:left="0" w:firstLine="0"/>
        <w:rPr>
          <w:lang w:val="lt-LT"/>
        </w:rPr>
      </w:pPr>
    </w:p>
    <w:p w14:paraId="0E32C250" w14:textId="77777777" w:rsidR="004F591A" w:rsidRPr="003B41F2" w:rsidRDefault="004F591A" w:rsidP="00441AA0">
      <w:pPr>
        <w:pStyle w:val="TTEMEASMCA"/>
        <w:ind w:left="0" w:firstLine="0"/>
        <w:rPr>
          <w:lang w:val="lt-LT"/>
        </w:rPr>
      </w:pPr>
    </w:p>
    <w:p w14:paraId="4C552F55" w14:textId="77777777" w:rsidR="004F591A" w:rsidRPr="003B41F2" w:rsidRDefault="004F591A" w:rsidP="00441AA0">
      <w:pPr>
        <w:pStyle w:val="TTEMEASMCA"/>
        <w:ind w:left="0" w:firstLine="0"/>
        <w:rPr>
          <w:lang w:val="lt-LT"/>
        </w:rPr>
      </w:pPr>
    </w:p>
    <w:p w14:paraId="7B05B986" w14:textId="77777777" w:rsidR="004F591A" w:rsidRPr="003B41F2" w:rsidRDefault="004F591A" w:rsidP="00441AA0">
      <w:pPr>
        <w:pStyle w:val="TTEMEASMCA"/>
        <w:ind w:left="0" w:firstLine="0"/>
        <w:rPr>
          <w:lang w:val="lt-LT"/>
        </w:rPr>
      </w:pPr>
    </w:p>
    <w:p w14:paraId="25AB4E3B" w14:textId="77777777" w:rsidR="004F591A" w:rsidRPr="003B41F2" w:rsidRDefault="004F591A" w:rsidP="00441AA0">
      <w:pPr>
        <w:pStyle w:val="TTEMEASMCA"/>
        <w:ind w:left="0" w:firstLine="0"/>
        <w:rPr>
          <w:lang w:val="lt-LT"/>
        </w:rPr>
      </w:pPr>
    </w:p>
    <w:p w14:paraId="37E4ED59" w14:textId="77777777" w:rsidR="004F591A" w:rsidRPr="003B41F2" w:rsidRDefault="004F591A" w:rsidP="00441AA0">
      <w:pPr>
        <w:pStyle w:val="TTEMEASMCA"/>
        <w:ind w:left="0" w:firstLine="0"/>
        <w:rPr>
          <w:lang w:val="lt-LT"/>
        </w:rPr>
      </w:pPr>
    </w:p>
    <w:p w14:paraId="647246D9" w14:textId="77777777" w:rsidR="004F591A" w:rsidRPr="003B41F2" w:rsidRDefault="004F591A" w:rsidP="00441AA0">
      <w:pPr>
        <w:pStyle w:val="TTEMEASMCA"/>
        <w:ind w:left="0" w:firstLine="0"/>
        <w:rPr>
          <w:lang w:val="lt-LT"/>
        </w:rPr>
      </w:pPr>
    </w:p>
    <w:p w14:paraId="0F14D2AB" w14:textId="77777777" w:rsidR="004F591A" w:rsidRPr="003B41F2" w:rsidRDefault="004F591A" w:rsidP="00441AA0">
      <w:pPr>
        <w:pStyle w:val="TTEMEASMCA"/>
        <w:ind w:left="0" w:firstLine="0"/>
        <w:rPr>
          <w:lang w:val="lt-LT"/>
        </w:rPr>
      </w:pPr>
    </w:p>
    <w:p w14:paraId="2CE2A9D0" w14:textId="77777777" w:rsidR="004F591A" w:rsidRPr="003B41F2" w:rsidRDefault="004F591A" w:rsidP="00441AA0">
      <w:pPr>
        <w:pStyle w:val="TTEMEASMCA"/>
        <w:ind w:left="0" w:firstLine="0"/>
        <w:rPr>
          <w:lang w:val="lt-LT"/>
        </w:rPr>
      </w:pPr>
    </w:p>
    <w:p w14:paraId="0E99532D" w14:textId="77777777" w:rsidR="004F591A" w:rsidRPr="003B41F2" w:rsidRDefault="004F591A" w:rsidP="00441AA0">
      <w:pPr>
        <w:pStyle w:val="TTEMEASMCA"/>
        <w:ind w:left="0" w:firstLine="0"/>
        <w:rPr>
          <w:lang w:val="lt-LT"/>
        </w:rPr>
      </w:pPr>
    </w:p>
    <w:p w14:paraId="2B18AB2F" w14:textId="77777777" w:rsidR="004F591A" w:rsidRPr="003B41F2" w:rsidRDefault="004F591A" w:rsidP="00441AA0">
      <w:pPr>
        <w:pStyle w:val="TTEMEASMCA"/>
        <w:ind w:left="0" w:firstLine="0"/>
        <w:rPr>
          <w:lang w:val="lt-LT"/>
        </w:rPr>
      </w:pPr>
    </w:p>
    <w:p w14:paraId="6C6BE8A3" w14:textId="77777777" w:rsidR="004F591A" w:rsidRPr="003B41F2" w:rsidRDefault="004F591A" w:rsidP="00441AA0">
      <w:pPr>
        <w:pStyle w:val="TTEMEASMCA"/>
        <w:ind w:left="0" w:firstLine="0"/>
        <w:rPr>
          <w:lang w:val="lt-LT"/>
        </w:rPr>
      </w:pPr>
    </w:p>
    <w:p w14:paraId="02C8A8C2" w14:textId="77777777" w:rsidR="004F591A" w:rsidRPr="003B41F2" w:rsidRDefault="004F591A" w:rsidP="00441AA0">
      <w:pPr>
        <w:pStyle w:val="TTEMEASMCA"/>
        <w:ind w:left="0" w:firstLine="0"/>
        <w:rPr>
          <w:lang w:val="lt-LT"/>
        </w:rPr>
      </w:pPr>
    </w:p>
    <w:p w14:paraId="66FED18C" w14:textId="77777777" w:rsidR="004F591A" w:rsidRPr="003B41F2" w:rsidRDefault="004F591A" w:rsidP="00441AA0">
      <w:pPr>
        <w:pStyle w:val="TTEMEASMCA"/>
        <w:ind w:left="0" w:firstLine="0"/>
        <w:rPr>
          <w:lang w:val="lt-LT"/>
        </w:rPr>
      </w:pPr>
    </w:p>
    <w:p w14:paraId="58B9D51B" w14:textId="77777777" w:rsidR="004F591A" w:rsidRPr="003B41F2" w:rsidRDefault="004F591A" w:rsidP="00441AA0">
      <w:pPr>
        <w:pStyle w:val="TTEMEASMCA"/>
        <w:ind w:left="0" w:firstLine="0"/>
        <w:rPr>
          <w:lang w:val="lt-LT"/>
        </w:rPr>
      </w:pPr>
    </w:p>
    <w:p w14:paraId="6C315734" w14:textId="77777777" w:rsidR="004F591A" w:rsidRPr="003B41F2" w:rsidRDefault="004F591A" w:rsidP="00441AA0">
      <w:pPr>
        <w:pStyle w:val="TTEMEASMCA"/>
        <w:ind w:left="0" w:firstLine="0"/>
        <w:rPr>
          <w:lang w:val="lt-LT"/>
        </w:rPr>
      </w:pPr>
    </w:p>
    <w:p w14:paraId="3BEB6365" w14:textId="77777777" w:rsidR="004F591A" w:rsidRPr="003B41F2" w:rsidRDefault="004F591A" w:rsidP="00441AA0">
      <w:pPr>
        <w:pStyle w:val="TTEMEASMCA"/>
        <w:ind w:left="0" w:firstLine="0"/>
        <w:rPr>
          <w:lang w:val="lt-LT"/>
        </w:rPr>
      </w:pPr>
    </w:p>
    <w:p w14:paraId="5050FD1F" w14:textId="77777777" w:rsidR="004F591A" w:rsidRPr="003B41F2" w:rsidRDefault="004F591A" w:rsidP="00441AA0">
      <w:pPr>
        <w:pStyle w:val="TTEMEASMCA"/>
        <w:ind w:left="0" w:firstLine="0"/>
        <w:rPr>
          <w:lang w:val="lt-LT"/>
        </w:rPr>
      </w:pPr>
    </w:p>
    <w:p w14:paraId="4E0B6986" w14:textId="77777777" w:rsidR="004F591A" w:rsidRPr="003B41F2" w:rsidRDefault="004F591A" w:rsidP="00441AA0">
      <w:pPr>
        <w:pStyle w:val="TTEMEASMCA"/>
        <w:ind w:left="0" w:firstLine="0"/>
        <w:rPr>
          <w:lang w:val="lt-LT"/>
        </w:rPr>
      </w:pPr>
    </w:p>
    <w:p w14:paraId="26DC1CA9" w14:textId="77777777" w:rsidR="004F591A" w:rsidRPr="003B41F2" w:rsidRDefault="004F591A" w:rsidP="00441AA0">
      <w:pPr>
        <w:pStyle w:val="TTEMEASMCA"/>
        <w:ind w:left="0" w:firstLine="0"/>
        <w:rPr>
          <w:lang w:val="lt-LT"/>
        </w:rPr>
      </w:pPr>
    </w:p>
    <w:p w14:paraId="65445735" w14:textId="77777777" w:rsidR="004F591A" w:rsidRPr="003B41F2" w:rsidRDefault="004F591A" w:rsidP="00441AA0">
      <w:pPr>
        <w:pStyle w:val="TTEMEASMCA"/>
        <w:ind w:left="0" w:firstLine="0"/>
        <w:rPr>
          <w:lang w:val="lt-LT"/>
        </w:rPr>
      </w:pPr>
    </w:p>
    <w:p w14:paraId="09D287F7" w14:textId="77777777" w:rsidR="004F591A" w:rsidRPr="003B41F2" w:rsidRDefault="004F591A" w:rsidP="00441AA0">
      <w:pPr>
        <w:pStyle w:val="TTEMEASMCA"/>
        <w:ind w:left="0" w:firstLine="0"/>
        <w:rPr>
          <w:lang w:val="lt-LT"/>
        </w:rPr>
      </w:pPr>
    </w:p>
    <w:p w14:paraId="6CB6BDEF" w14:textId="77777777" w:rsidR="004F591A" w:rsidRPr="003B41F2" w:rsidRDefault="004F591A" w:rsidP="00441AA0">
      <w:pPr>
        <w:pStyle w:val="TTEMEASMCA"/>
        <w:ind w:left="0" w:firstLine="0"/>
        <w:rPr>
          <w:lang w:val="lt-LT"/>
        </w:rPr>
      </w:pPr>
    </w:p>
    <w:p w14:paraId="39A1644C" w14:textId="77777777" w:rsidR="004F591A" w:rsidRPr="003B41F2" w:rsidRDefault="004F591A" w:rsidP="00441AA0">
      <w:pPr>
        <w:pStyle w:val="TTEMEASMCA"/>
        <w:ind w:left="0" w:firstLine="0"/>
        <w:rPr>
          <w:lang w:val="lt-LT"/>
        </w:rPr>
      </w:pPr>
    </w:p>
    <w:p w14:paraId="7F9195CA" w14:textId="77777777" w:rsidR="004F591A" w:rsidRPr="003B41F2" w:rsidRDefault="004F591A" w:rsidP="00441AA0">
      <w:pPr>
        <w:pStyle w:val="TTEMEASMCA"/>
        <w:ind w:left="0" w:firstLine="0"/>
        <w:rPr>
          <w:lang w:val="lt-LT"/>
        </w:rPr>
      </w:pPr>
    </w:p>
    <w:p w14:paraId="0F2C72F4" w14:textId="77777777" w:rsidR="004F591A" w:rsidRPr="003B41F2" w:rsidRDefault="004F591A" w:rsidP="00441AA0">
      <w:pPr>
        <w:pStyle w:val="TTEMEASMCA"/>
        <w:ind w:left="0" w:firstLine="0"/>
        <w:rPr>
          <w:lang w:val="lt-LT"/>
        </w:rPr>
      </w:pPr>
    </w:p>
    <w:p w14:paraId="3742A4D3" w14:textId="77777777" w:rsidR="004F591A" w:rsidRPr="003B41F2" w:rsidRDefault="004F591A" w:rsidP="00441AA0">
      <w:pPr>
        <w:pStyle w:val="TTEMEASMCA"/>
        <w:ind w:left="0" w:firstLine="0"/>
        <w:rPr>
          <w:lang w:val="lt-LT"/>
        </w:rPr>
      </w:pPr>
    </w:p>
    <w:p w14:paraId="12BA169C" w14:textId="77777777" w:rsidR="004F591A" w:rsidRPr="003B41F2" w:rsidRDefault="004F591A" w:rsidP="00441AA0">
      <w:pPr>
        <w:pStyle w:val="TTEMEASMCA"/>
        <w:ind w:left="0" w:firstLine="0"/>
        <w:rPr>
          <w:lang w:val="lt-LT"/>
        </w:rPr>
      </w:pPr>
    </w:p>
    <w:p w14:paraId="08021DFD" w14:textId="77777777" w:rsidR="004F591A" w:rsidRPr="003B41F2" w:rsidRDefault="004F591A" w:rsidP="00441AA0">
      <w:pPr>
        <w:pStyle w:val="TTEMEASMCA"/>
        <w:ind w:left="0" w:firstLine="0"/>
        <w:rPr>
          <w:lang w:val="lt-LT"/>
        </w:rPr>
      </w:pPr>
    </w:p>
    <w:p w14:paraId="5445390B" w14:textId="77777777" w:rsidR="004F591A" w:rsidRPr="003B41F2" w:rsidRDefault="004F591A" w:rsidP="00441AA0">
      <w:pPr>
        <w:pStyle w:val="TTEMEASMCA"/>
        <w:ind w:left="0" w:firstLine="0"/>
        <w:rPr>
          <w:lang w:val="lt-LT"/>
        </w:rPr>
      </w:pPr>
    </w:p>
    <w:p w14:paraId="7EAA356E" w14:textId="77777777" w:rsidR="004F591A" w:rsidRPr="003B41F2" w:rsidRDefault="004F591A" w:rsidP="004F591A">
      <w:pPr>
        <w:keepNext/>
        <w:tabs>
          <w:tab w:val="left" w:pos="567"/>
        </w:tabs>
        <w:jc w:val="center"/>
        <w:outlineLvl w:val="1"/>
        <w:rPr>
          <w:rFonts w:ascii="Times New Roman" w:hAnsi="Times New Roman"/>
          <w:b/>
          <w:snapToGrid w:val="0"/>
          <w:sz w:val="22"/>
          <w:szCs w:val="22"/>
          <w:lang w:eastAsia="x-none"/>
        </w:rPr>
      </w:pPr>
      <w:r w:rsidRPr="003B41F2">
        <w:rPr>
          <w:rFonts w:ascii="Times New Roman" w:hAnsi="Times New Roman"/>
          <w:b/>
          <w:bCs/>
          <w:iCs/>
          <w:snapToGrid w:val="0"/>
          <w:sz w:val="22"/>
          <w:szCs w:val="22"/>
          <w:lang w:eastAsia="x-none"/>
        </w:rPr>
        <w:t>A. ŽENKLINIMAS</w:t>
      </w:r>
    </w:p>
    <w:p w14:paraId="62D0C661" w14:textId="77777777" w:rsidR="004F591A" w:rsidRPr="003B41F2" w:rsidRDefault="004F591A" w:rsidP="00441AA0">
      <w:pPr>
        <w:pStyle w:val="TTEMEASMCA"/>
        <w:ind w:left="0" w:firstLine="0"/>
        <w:rPr>
          <w:lang w:val="lt-LT"/>
        </w:rPr>
      </w:pPr>
    </w:p>
    <w:p w14:paraId="7E57562B"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sz w:val="22"/>
          <w:szCs w:val="22"/>
        </w:rPr>
        <w:br w:type="page"/>
      </w:r>
      <w:r w:rsidRPr="003B41F2">
        <w:rPr>
          <w:rFonts w:ascii="Times New Roman" w:hAnsi="Times New Roman"/>
          <w:b/>
          <w:caps/>
          <w:sz w:val="22"/>
          <w:szCs w:val="22"/>
        </w:rPr>
        <w:lastRenderedPageBreak/>
        <w:t xml:space="preserve">Informacija ant </w:t>
      </w:r>
      <w:r w:rsidRPr="003B41F2">
        <w:rPr>
          <w:rFonts w:ascii="Times New Roman" w:hAnsi="Times New Roman"/>
          <w:b/>
          <w:sz w:val="22"/>
          <w:szCs w:val="22"/>
        </w:rPr>
        <w:t>IŠORINĖS</w:t>
      </w:r>
      <w:r w:rsidRPr="003B41F2">
        <w:rPr>
          <w:rFonts w:ascii="Times New Roman" w:hAnsi="Times New Roman"/>
          <w:sz w:val="22"/>
          <w:szCs w:val="22"/>
        </w:rPr>
        <w:t xml:space="preserve"> </w:t>
      </w:r>
      <w:r w:rsidRPr="003B41F2">
        <w:rPr>
          <w:rFonts w:ascii="Times New Roman" w:hAnsi="Times New Roman"/>
          <w:b/>
          <w:caps/>
          <w:sz w:val="22"/>
          <w:szCs w:val="22"/>
        </w:rPr>
        <w:t xml:space="preserve"> pakuotės </w:t>
      </w:r>
    </w:p>
    <w:p w14:paraId="7791B524"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sz w:val="22"/>
          <w:szCs w:val="22"/>
        </w:rPr>
      </w:pPr>
    </w:p>
    <w:p w14:paraId="2BDF1A4B"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 xml:space="preserve">KARTONO DĖŽUTĖ </w:t>
      </w:r>
    </w:p>
    <w:p w14:paraId="29007E99" w14:textId="77777777" w:rsidR="00441AA0" w:rsidRPr="003B41F2" w:rsidRDefault="00441AA0" w:rsidP="00441AA0">
      <w:pPr>
        <w:rPr>
          <w:rFonts w:ascii="Times New Roman" w:hAnsi="Times New Roman"/>
          <w:sz w:val="22"/>
          <w:szCs w:val="22"/>
        </w:rPr>
      </w:pPr>
    </w:p>
    <w:p w14:paraId="130574C6" w14:textId="77777777" w:rsidR="00441AA0" w:rsidRPr="003B41F2" w:rsidRDefault="00441AA0" w:rsidP="00441AA0">
      <w:pPr>
        <w:rPr>
          <w:rFonts w:ascii="Times New Roman" w:hAnsi="Times New Roman"/>
          <w:sz w:val="22"/>
          <w:szCs w:val="22"/>
        </w:rPr>
      </w:pPr>
    </w:p>
    <w:p w14:paraId="535D8474"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w:t>
      </w:r>
      <w:r w:rsidRPr="003B41F2">
        <w:rPr>
          <w:rFonts w:ascii="Times New Roman" w:hAnsi="Times New Roman"/>
          <w:b/>
          <w:caps/>
          <w:sz w:val="22"/>
          <w:szCs w:val="22"/>
        </w:rPr>
        <w:tab/>
        <w:t>vaistinio preparato pavadinimas</w:t>
      </w:r>
    </w:p>
    <w:p w14:paraId="45AF3CA4" w14:textId="77777777" w:rsidR="00441AA0" w:rsidRPr="003B41F2" w:rsidRDefault="00441AA0" w:rsidP="00441AA0">
      <w:pPr>
        <w:pStyle w:val="Antrat2"/>
        <w:spacing w:line="240" w:lineRule="auto"/>
        <w:rPr>
          <w:b/>
          <w:i w:val="0"/>
          <w:sz w:val="22"/>
          <w:szCs w:val="22"/>
        </w:rPr>
      </w:pPr>
    </w:p>
    <w:p w14:paraId="6EB64BFF" w14:textId="77777777" w:rsidR="00441AA0" w:rsidRPr="003B41F2" w:rsidRDefault="00441AA0" w:rsidP="00441AA0">
      <w:pPr>
        <w:widowControl w:val="0"/>
        <w:jc w:val="both"/>
        <w:rPr>
          <w:rFonts w:ascii="Times New Roman" w:hAnsi="Times New Roman"/>
          <w:bCs/>
          <w:sz w:val="22"/>
          <w:szCs w:val="22"/>
        </w:rPr>
      </w:pPr>
      <w:r w:rsidRPr="003B41F2">
        <w:rPr>
          <w:rFonts w:ascii="Times New Roman" w:hAnsi="Times New Roman"/>
          <w:bCs/>
          <w:sz w:val="22"/>
          <w:szCs w:val="22"/>
        </w:rPr>
        <w:t>Lidoposterin 50 mg/g tepalas</w:t>
      </w:r>
    </w:p>
    <w:p w14:paraId="628E6F78" w14:textId="3D95D87A" w:rsidR="00441AA0" w:rsidRPr="003B41F2" w:rsidRDefault="00037C29" w:rsidP="00441AA0">
      <w:pPr>
        <w:rPr>
          <w:rFonts w:ascii="Times New Roman" w:hAnsi="Times New Roman"/>
          <w:sz w:val="22"/>
          <w:szCs w:val="22"/>
        </w:rPr>
      </w:pPr>
      <w:r>
        <w:rPr>
          <w:rFonts w:ascii="Times New Roman" w:hAnsi="Times New Roman"/>
          <w:sz w:val="22"/>
          <w:szCs w:val="22"/>
        </w:rPr>
        <w:t>l</w:t>
      </w:r>
      <w:r w:rsidR="00441AA0" w:rsidRPr="003B41F2">
        <w:rPr>
          <w:rFonts w:ascii="Times New Roman" w:hAnsi="Times New Roman"/>
          <w:sz w:val="22"/>
          <w:szCs w:val="22"/>
        </w:rPr>
        <w:t>idokainas</w:t>
      </w:r>
    </w:p>
    <w:p w14:paraId="0D5735EC" w14:textId="77777777" w:rsidR="00441AA0" w:rsidRPr="003B41F2" w:rsidRDefault="00441AA0" w:rsidP="00441AA0">
      <w:pPr>
        <w:rPr>
          <w:rFonts w:ascii="Times New Roman" w:hAnsi="Times New Roman"/>
          <w:sz w:val="22"/>
          <w:szCs w:val="22"/>
        </w:rPr>
      </w:pPr>
    </w:p>
    <w:p w14:paraId="65BC64B7" w14:textId="77777777" w:rsidR="00441AA0" w:rsidRPr="003B41F2" w:rsidRDefault="00441AA0" w:rsidP="00441AA0">
      <w:pPr>
        <w:rPr>
          <w:rFonts w:ascii="Times New Roman" w:hAnsi="Times New Roman"/>
          <w:sz w:val="22"/>
          <w:szCs w:val="22"/>
        </w:rPr>
      </w:pPr>
    </w:p>
    <w:p w14:paraId="0770B359"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2.</w:t>
      </w:r>
      <w:r w:rsidRPr="003B41F2">
        <w:rPr>
          <w:rFonts w:ascii="Times New Roman" w:hAnsi="Times New Roman"/>
          <w:b/>
          <w:caps/>
          <w:sz w:val="22"/>
          <w:szCs w:val="22"/>
        </w:rPr>
        <w:tab/>
        <w:t xml:space="preserve">veikliOJI medžiagA ir JOS kiekis </w:t>
      </w:r>
    </w:p>
    <w:p w14:paraId="099D2245" w14:textId="77777777" w:rsidR="00441AA0" w:rsidRPr="003B41F2" w:rsidRDefault="00441AA0" w:rsidP="00441AA0">
      <w:pPr>
        <w:pStyle w:val="Pagrindiniotekstotrauka"/>
        <w:spacing w:line="240" w:lineRule="auto"/>
        <w:ind w:left="0" w:firstLine="0"/>
        <w:rPr>
          <w:sz w:val="22"/>
          <w:szCs w:val="22"/>
        </w:rPr>
      </w:pPr>
    </w:p>
    <w:p w14:paraId="6C3868BC" w14:textId="77777777" w:rsidR="00441AA0" w:rsidRPr="003B41F2" w:rsidRDefault="00441AA0" w:rsidP="00441AA0">
      <w:pPr>
        <w:widowControl w:val="0"/>
        <w:jc w:val="both"/>
        <w:rPr>
          <w:rFonts w:ascii="Times New Roman" w:hAnsi="Times New Roman"/>
          <w:sz w:val="22"/>
          <w:szCs w:val="22"/>
        </w:rPr>
      </w:pPr>
      <w:r w:rsidRPr="003B41F2">
        <w:rPr>
          <w:rFonts w:ascii="Times New Roman" w:hAnsi="Times New Roman"/>
          <w:sz w:val="22"/>
          <w:szCs w:val="22"/>
        </w:rPr>
        <w:t>1 g tepalo yra 50 mg lidokaino.</w:t>
      </w:r>
    </w:p>
    <w:p w14:paraId="4B16F2ED" w14:textId="77777777" w:rsidR="00441AA0" w:rsidRPr="003B41F2" w:rsidRDefault="00441AA0" w:rsidP="00441AA0">
      <w:pPr>
        <w:rPr>
          <w:rFonts w:ascii="Times New Roman" w:hAnsi="Times New Roman"/>
          <w:caps/>
          <w:sz w:val="22"/>
          <w:szCs w:val="22"/>
        </w:rPr>
      </w:pPr>
    </w:p>
    <w:p w14:paraId="4A72470A" w14:textId="77777777" w:rsidR="00441AA0" w:rsidRPr="003B41F2" w:rsidRDefault="00441AA0" w:rsidP="00441AA0">
      <w:pPr>
        <w:rPr>
          <w:rFonts w:ascii="Times New Roman" w:hAnsi="Times New Roman"/>
          <w:caps/>
          <w:sz w:val="22"/>
          <w:szCs w:val="22"/>
        </w:rPr>
      </w:pPr>
    </w:p>
    <w:p w14:paraId="1D1C156A"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3.</w:t>
      </w:r>
      <w:r w:rsidRPr="003B41F2">
        <w:rPr>
          <w:rFonts w:ascii="Times New Roman" w:hAnsi="Times New Roman"/>
          <w:b/>
          <w:caps/>
          <w:sz w:val="22"/>
          <w:szCs w:val="22"/>
        </w:rPr>
        <w:tab/>
        <w:t>pagalbinių medžiagų sąrašas</w:t>
      </w:r>
    </w:p>
    <w:p w14:paraId="596E419F" w14:textId="77777777" w:rsidR="00441AA0" w:rsidRPr="003B41F2" w:rsidRDefault="00441AA0" w:rsidP="00441AA0">
      <w:pPr>
        <w:jc w:val="both"/>
        <w:rPr>
          <w:rFonts w:ascii="Times New Roman" w:hAnsi="Times New Roman"/>
          <w:sz w:val="22"/>
          <w:szCs w:val="22"/>
        </w:rPr>
      </w:pPr>
    </w:p>
    <w:p w14:paraId="75D860DA"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Cetilo alkoholis, makrogolis 1500, makrogolis 3000, makrogolis 400, išgrynintas vanduo.</w:t>
      </w:r>
    </w:p>
    <w:p w14:paraId="09088136" w14:textId="77777777" w:rsidR="00CF03C7" w:rsidRPr="003B41F2" w:rsidRDefault="00CF03C7" w:rsidP="00441AA0">
      <w:pPr>
        <w:rPr>
          <w:rFonts w:ascii="Times New Roman" w:hAnsi="Times New Roman"/>
          <w:sz w:val="22"/>
          <w:szCs w:val="22"/>
        </w:rPr>
      </w:pPr>
      <w:r w:rsidRPr="003B41F2">
        <w:rPr>
          <w:rFonts w:ascii="Times New Roman" w:hAnsi="Times New Roman"/>
          <w:sz w:val="22"/>
          <w:szCs w:val="22"/>
        </w:rPr>
        <w:t xml:space="preserve">Sudėtyje yra cetilo alkoholio. Žr. pakuotės lapelį. </w:t>
      </w:r>
    </w:p>
    <w:p w14:paraId="2651AB64" w14:textId="77777777" w:rsidR="00441AA0" w:rsidRPr="003B41F2" w:rsidRDefault="00441AA0" w:rsidP="00441AA0">
      <w:pPr>
        <w:rPr>
          <w:rFonts w:ascii="Times New Roman" w:hAnsi="Times New Roman"/>
          <w:sz w:val="22"/>
          <w:szCs w:val="22"/>
        </w:rPr>
      </w:pPr>
    </w:p>
    <w:p w14:paraId="2628ECB4" w14:textId="77777777" w:rsidR="00441AA0" w:rsidRPr="003B41F2" w:rsidRDefault="00441AA0" w:rsidP="00441AA0">
      <w:pPr>
        <w:rPr>
          <w:rFonts w:ascii="Times New Roman" w:hAnsi="Times New Roman"/>
          <w:caps/>
          <w:sz w:val="22"/>
          <w:szCs w:val="22"/>
        </w:rPr>
      </w:pPr>
    </w:p>
    <w:p w14:paraId="0B0D72E9"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4.</w:t>
      </w:r>
      <w:r w:rsidRPr="003B41F2">
        <w:rPr>
          <w:rFonts w:ascii="Times New Roman" w:hAnsi="Times New Roman"/>
          <w:b/>
          <w:caps/>
          <w:sz w:val="22"/>
          <w:szCs w:val="22"/>
        </w:rPr>
        <w:tab/>
        <w:t>farmacinė forma ir KIEKIS PAKUOTĖJE</w:t>
      </w:r>
    </w:p>
    <w:p w14:paraId="1DFE0CFE" w14:textId="77777777" w:rsidR="00441AA0" w:rsidRPr="003B41F2" w:rsidRDefault="00441AA0" w:rsidP="00441AA0">
      <w:pPr>
        <w:rPr>
          <w:rFonts w:ascii="Times New Roman" w:hAnsi="Times New Roman"/>
          <w:caps/>
          <w:sz w:val="22"/>
          <w:szCs w:val="22"/>
        </w:rPr>
      </w:pPr>
    </w:p>
    <w:p w14:paraId="36453687"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 xml:space="preserve">25 g tepalo </w:t>
      </w:r>
    </w:p>
    <w:p w14:paraId="1849B31C" w14:textId="77777777" w:rsidR="00441AA0" w:rsidRPr="003B41F2" w:rsidRDefault="00441AA0" w:rsidP="00441AA0">
      <w:pPr>
        <w:rPr>
          <w:rFonts w:ascii="Times New Roman" w:hAnsi="Times New Roman"/>
          <w:caps/>
          <w:sz w:val="22"/>
          <w:szCs w:val="22"/>
        </w:rPr>
      </w:pPr>
      <w:r w:rsidRPr="003B41F2">
        <w:rPr>
          <w:rFonts w:ascii="Times New Roman" w:hAnsi="Times New Roman"/>
          <w:sz w:val="22"/>
          <w:szCs w:val="22"/>
        </w:rPr>
        <w:t>Pakuotėje yra kaniulė</w:t>
      </w:r>
      <w:r w:rsidR="00995129" w:rsidRPr="003B41F2">
        <w:rPr>
          <w:rFonts w:ascii="Times New Roman" w:hAnsi="Times New Roman"/>
          <w:sz w:val="22"/>
          <w:szCs w:val="22"/>
        </w:rPr>
        <w:t>.</w:t>
      </w:r>
      <w:r w:rsidRPr="003B41F2">
        <w:rPr>
          <w:rFonts w:ascii="Times New Roman" w:hAnsi="Times New Roman"/>
          <w:sz w:val="22"/>
          <w:szCs w:val="22"/>
        </w:rPr>
        <w:t xml:space="preserve"> </w:t>
      </w:r>
    </w:p>
    <w:p w14:paraId="5E68F962" w14:textId="77777777" w:rsidR="00441AA0" w:rsidRPr="003B41F2" w:rsidRDefault="00441AA0" w:rsidP="00441AA0">
      <w:pPr>
        <w:rPr>
          <w:rFonts w:ascii="Times New Roman" w:hAnsi="Times New Roman"/>
          <w:caps/>
          <w:sz w:val="22"/>
          <w:szCs w:val="22"/>
        </w:rPr>
      </w:pPr>
    </w:p>
    <w:p w14:paraId="7C3417FD" w14:textId="77777777" w:rsidR="00441AA0" w:rsidRPr="003B41F2" w:rsidRDefault="00441AA0" w:rsidP="00441AA0">
      <w:pPr>
        <w:rPr>
          <w:rFonts w:ascii="Times New Roman" w:hAnsi="Times New Roman"/>
          <w:caps/>
          <w:sz w:val="22"/>
          <w:szCs w:val="22"/>
        </w:rPr>
      </w:pPr>
    </w:p>
    <w:p w14:paraId="75893A9F"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5.</w:t>
      </w:r>
      <w:r w:rsidRPr="003B41F2">
        <w:rPr>
          <w:rFonts w:ascii="Times New Roman" w:hAnsi="Times New Roman"/>
          <w:b/>
          <w:caps/>
          <w:sz w:val="22"/>
          <w:szCs w:val="22"/>
        </w:rPr>
        <w:tab/>
        <w:t>vartojimo METODAS IR būdas</w:t>
      </w:r>
    </w:p>
    <w:p w14:paraId="2C9ACD64" w14:textId="77777777" w:rsidR="00441AA0" w:rsidRPr="003B41F2" w:rsidRDefault="00441AA0" w:rsidP="00441AA0">
      <w:pPr>
        <w:rPr>
          <w:rFonts w:ascii="Times New Roman" w:hAnsi="Times New Roman"/>
          <w:caps/>
          <w:sz w:val="22"/>
          <w:szCs w:val="22"/>
        </w:rPr>
      </w:pPr>
    </w:p>
    <w:p w14:paraId="49C630E5"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 xml:space="preserve">Vartoti ant odos arba į tiesiąją žarną. </w:t>
      </w:r>
    </w:p>
    <w:p w14:paraId="534EAA8A" w14:textId="77777777" w:rsidR="00441AA0" w:rsidRPr="003B41F2" w:rsidRDefault="00441AA0" w:rsidP="00441AA0">
      <w:pPr>
        <w:pStyle w:val="BTEMEASMCA"/>
      </w:pPr>
      <w:r w:rsidRPr="003B41F2">
        <w:t>Prieš vartojimą perskaitykite pakuotės lapelį.</w:t>
      </w:r>
    </w:p>
    <w:p w14:paraId="0BF158D0" w14:textId="77777777" w:rsidR="00441AA0" w:rsidRPr="003B41F2" w:rsidRDefault="00441AA0" w:rsidP="00441AA0">
      <w:pPr>
        <w:rPr>
          <w:rFonts w:ascii="Times New Roman" w:hAnsi="Times New Roman"/>
          <w:caps/>
          <w:sz w:val="22"/>
          <w:szCs w:val="22"/>
        </w:rPr>
      </w:pPr>
    </w:p>
    <w:p w14:paraId="44E8CD86" w14:textId="77777777" w:rsidR="00441AA0" w:rsidRPr="003B41F2" w:rsidRDefault="00441AA0" w:rsidP="00441AA0">
      <w:pPr>
        <w:rPr>
          <w:rFonts w:ascii="Times New Roman" w:hAnsi="Times New Roman"/>
          <w:caps/>
          <w:sz w:val="22"/>
          <w:szCs w:val="22"/>
        </w:rPr>
      </w:pPr>
    </w:p>
    <w:p w14:paraId="32215CBB" w14:textId="77777777" w:rsidR="00441AA0" w:rsidRPr="003B41F2" w:rsidRDefault="00441AA0" w:rsidP="00192CCF">
      <w:pPr>
        <w:pBdr>
          <w:top w:val="single" w:sz="4" w:space="1" w:color="000000"/>
          <w:left w:val="single" w:sz="4" w:space="4" w:color="000000"/>
          <w:bottom w:val="single" w:sz="4" w:space="1" w:color="000000"/>
          <w:right w:val="single" w:sz="4" w:space="4" w:color="000000"/>
        </w:pBdr>
        <w:ind w:left="720" w:hanging="720"/>
        <w:rPr>
          <w:rFonts w:ascii="Times New Roman" w:hAnsi="Times New Roman"/>
          <w:b/>
          <w:caps/>
          <w:sz w:val="22"/>
          <w:szCs w:val="22"/>
        </w:rPr>
      </w:pPr>
      <w:r w:rsidRPr="003B41F2">
        <w:rPr>
          <w:rFonts w:ascii="Times New Roman" w:hAnsi="Times New Roman"/>
          <w:b/>
          <w:caps/>
          <w:sz w:val="22"/>
          <w:szCs w:val="22"/>
        </w:rPr>
        <w:t>6.</w:t>
      </w:r>
      <w:r w:rsidRPr="003B41F2">
        <w:rPr>
          <w:rFonts w:ascii="Times New Roman" w:hAnsi="Times New Roman"/>
          <w:b/>
          <w:caps/>
          <w:sz w:val="22"/>
          <w:szCs w:val="22"/>
        </w:rPr>
        <w:tab/>
        <w:t>SPECIALUS Įspėjimas</w:t>
      </w:r>
      <w:r w:rsidRPr="003B41F2">
        <w:rPr>
          <w:rFonts w:ascii="Times New Roman" w:hAnsi="Times New Roman"/>
          <w:sz w:val="22"/>
          <w:szCs w:val="22"/>
        </w:rPr>
        <w:t xml:space="preserve">, </w:t>
      </w:r>
      <w:r w:rsidRPr="003B41F2">
        <w:rPr>
          <w:rFonts w:ascii="Times New Roman" w:hAnsi="Times New Roman"/>
          <w:b/>
          <w:sz w:val="22"/>
          <w:szCs w:val="22"/>
        </w:rPr>
        <w:t xml:space="preserve">KAD VAISTINĮ PREPARATĄ BŪTINA LAIKYTI </w:t>
      </w:r>
      <w:r w:rsidRPr="003B41F2">
        <w:rPr>
          <w:rFonts w:ascii="Times New Roman" w:hAnsi="Times New Roman"/>
          <w:b/>
          <w:caps/>
          <w:sz w:val="22"/>
          <w:szCs w:val="22"/>
        </w:rPr>
        <w:t xml:space="preserve">vaikams nepastebimoje </w:t>
      </w:r>
      <w:r w:rsidR="004F591A" w:rsidRPr="003B41F2">
        <w:rPr>
          <w:rFonts w:ascii="Times New Roman" w:hAnsi="Times New Roman"/>
          <w:b/>
          <w:caps/>
          <w:sz w:val="22"/>
          <w:szCs w:val="22"/>
        </w:rPr>
        <w:t xml:space="preserve">ir nepasiekiamoje </w:t>
      </w:r>
      <w:r w:rsidRPr="003B41F2">
        <w:rPr>
          <w:rFonts w:ascii="Times New Roman" w:hAnsi="Times New Roman"/>
          <w:b/>
          <w:caps/>
          <w:sz w:val="22"/>
          <w:szCs w:val="22"/>
        </w:rPr>
        <w:t>vietoje</w:t>
      </w:r>
    </w:p>
    <w:p w14:paraId="44EF3D9C" w14:textId="77777777" w:rsidR="00441AA0" w:rsidRPr="003B41F2" w:rsidRDefault="00441AA0" w:rsidP="00441AA0">
      <w:pPr>
        <w:rPr>
          <w:rFonts w:ascii="Times New Roman" w:hAnsi="Times New Roman"/>
          <w:sz w:val="22"/>
          <w:szCs w:val="22"/>
        </w:rPr>
      </w:pPr>
    </w:p>
    <w:p w14:paraId="291B750C"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Laikyti vaikams nepastebimoje</w:t>
      </w:r>
      <w:r w:rsidR="004F591A" w:rsidRPr="003B41F2">
        <w:rPr>
          <w:rFonts w:ascii="Times New Roman" w:hAnsi="Times New Roman"/>
          <w:sz w:val="22"/>
          <w:szCs w:val="22"/>
        </w:rPr>
        <w:t xml:space="preserve"> ir nepasiekiamoje</w:t>
      </w:r>
      <w:r w:rsidRPr="003B41F2">
        <w:rPr>
          <w:rFonts w:ascii="Times New Roman" w:hAnsi="Times New Roman"/>
          <w:sz w:val="22"/>
          <w:szCs w:val="22"/>
        </w:rPr>
        <w:t xml:space="preserve"> vietoje.</w:t>
      </w:r>
    </w:p>
    <w:p w14:paraId="1D660C00" w14:textId="77777777" w:rsidR="00441AA0" w:rsidRPr="003B41F2" w:rsidRDefault="00441AA0" w:rsidP="00441AA0">
      <w:pPr>
        <w:rPr>
          <w:rFonts w:ascii="Times New Roman" w:hAnsi="Times New Roman"/>
          <w:sz w:val="22"/>
          <w:szCs w:val="22"/>
        </w:rPr>
      </w:pPr>
    </w:p>
    <w:p w14:paraId="6EE73024" w14:textId="77777777" w:rsidR="00441AA0" w:rsidRPr="003B41F2" w:rsidRDefault="00441AA0" w:rsidP="00441AA0">
      <w:pPr>
        <w:rPr>
          <w:rFonts w:ascii="Times New Roman" w:hAnsi="Times New Roman"/>
          <w:sz w:val="22"/>
          <w:szCs w:val="22"/>
        </w:rPr>
      </w:pPr>
    </w:p>
    <w:p w14:paraId="362ED49B"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7.</w:t>
      </w:r>
      <w:r w:rsidRPr="003B41F2">
        <w:rPr>
          <w:rFonts w:ascii="Times New Roman" w:hAnsi="Times New Roman"/>
          <w:b/>
          <w:caps/>
          <w:sz w:val="22"/>
          <w:szCs w:val="22"/>
        </w:rPr>
        <w:tab/>
        <w:t>kitas specialus Įspėjimas (jei reikia)</w:t>
      </w:r>
    </w:p>
    <w:p w14:paraId="3D9F1E24" w14:textId="77777777" w:rsidR="00441AA0" w:rsidRPr="003B41F2" w:rsidRDefault="00441AA0" w:rsidP="00441AA0">
      <w:pPr>
        <w:rPr>
          <w:rFonts w:ascii="Times New Roman" w:hAnsi="Times New Roman"/>
          <w:caps/>
          <w:sz w:val="22"/>
          <w:szCs w:val="22"/>
        </w:rPr>
      </w:pPr>
    </w:p>
    <w:p w14:paraId="1C543122" w14:textId="77777777" w:rsidR="00441AA0" w:rsidRPr="003B41F2" w:rsidRDefault="00441AA0" w:rsidP="00441AA0">
      <w:pPr>
        <w:rPr>
          <w:rFonts w:ascii="Times New Roman" w:hAnsi="Times New Roman"/>
          <w:caps/>
          <w:sz w:val="22"/>
          <w:szCs w:val="22"/>
        </w:rPr>
      </w:pPr>
    </w:p>
    <w:p w14:paraId="64EDA7F6"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8.</w:t>
      </w:r>
      <w:r w:rsidRPr="003B41F2">
        <w:rPr>
          <w:rFonts w:ascii="Times New Roman" w:hAnsi="Times New Roman"/>
          <w:b/>
          <w:caps/>
          <w:sz w:val="22"/>
          <w:szCs w:val="22"/>
        </w:rPr>
        <w:tab/>
        <w:t>tinkamumo laikas</w:t>
      </w:r>
    </w:p>
    <w:p w14:paraId="0C517491" w14:textId="77777777" w:rsidR="00441AA0" w:rsidRPr="003B41F2" w:rsidRDefault="00441AA0" w:rsidP="00441AA0">
      <w:pPr>
        <w:rPr>
          <w:rFonts w:ascii="Times New Roman" w:hAnsi="Times New Roman"/>
          <w:sz w:val="22"/>
          <w:szCs w:val="22"/>
        </w:rPr>
      </w:pPr>
    </w:p>
    <w:p w14:paraId="2BF19D3E" w14:textId="77777777" w:rsidR="00441AA0" w:rsidRPr="003B41F2" w:rsidRDefault="00441AA0" w:rsidP="00441AA0">
      <w:pPr>
        <w:rPr>
          <w:rFonts w:ascii="Times New Roman" w:hAnsi="Times New Roman"/>
          <w:i/>
          <w:sz w:val="22"/>
          <w:szCs w:val="22"/>
        </w:rPr>
      </w:pPr>
      <w:r w:rsidRPr="003B41F2">
        <w:rPr>
          <w:rFonts w:ascii="Times New Roman" w:hAnsi="Times New Roman"/>
          <w:sz w:val="22"/>
          <w:szCs w:val="22"/>
        </w:rPr>
        <w:t xml:space="preserve">Tinka iki {MMMM/mm} </w:t>
      </w:r>
      <w:r w:rsidRPr="003B41F2">
        <w:rPr>
          <w:rFonts w:ascii="Times New Roman" w:hAnsi="Times New Roman"/>
          <w:i/>
          <w:sz w:val="22"/>
          <w:szCs w:val="22"/>
        </w:rPr>
        <w:t>[metai, mėnuo]</w:t>
      </w:r>
    </w:p>
    <w:p w14:paraId="6F2A20B2"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Pirmą kartą tūbelę atsukus, tepalą reikia suvartoti per 6 mėnesius.</w:t>
      </w:r>
    </w:p>
    <w:p w14:paraId="3E355050" w14:textId="77777777" w:rsidR="00441AA0" w:rsidRPr="003B41F2" w:rsidRDefault="00441AA0" w:rsidP="00441AA0">
      <w:pPr>
        <w:rPr>
          <w:rFonts w:ascii="Times New Roman" w:hAnsi="Times New Roman"/>
          <w:sz w:val="22"/>
          <w:szCs w:val="22"/>
        </w:rPr>
      </w:pPr>
    </w:p>
    <w:p w14:paraId="1E56EC73" w14:textId="77777777" w:rsidR="00441AA0" w:rsidRPr="003B41F2" w:rsidRDefault="00441AA0" w:rsidP="00441AA0">
      <w:pPr>
        <w:rPr>
          <w:rFonts w:ascii="Times New Roman" w:hAnsi="Times New Roman"/>
          <w:sz w:val="22"/>
          <w:szCs w:val="22"/>
        </w:rPr>
      </w:pPr>
    </w:p>
    <w:p w14:paraId="07B9B406"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9.</w:t>
      </w:r>
      <w:r w:rsidRPr="003B41F2">
        <w:rPr>
          <w:rFonts w:ascii="Times New Roman" w:hAnsi="Times New Roman"/>
          <w:b/>
          <w:caps/>
          <w:sz w:val="22"/>
          <w:szCs w:val="22"/>
        </w:rPr>
        <w:tab/>
        <w:t>SPECIALIOS laikymo sąlygos</w:t>
      </w:r>
    </w:p>
    <w:p w14:paraId="7A3BFF27" w14:textId="77777777" w:rsidR="00441AA0" w:rsidRPr="003B41F2" w:rsidRDefault="00441AA0" w:rsidP="00441AA0">
      <w:pPr>
        <w:rPr>
          <w:rFonts w:ascii="Times New Roman" w:hAnsi="Times New Roman"/>
          <w:color w:val="000000"/>
          <w:sz w:val="22"/>
          <w:szCs w:val="22"/>
        </w:rPr>
      </w:pPr>
    </w:p>
    <w:p w14:paraId="6AB8651D" w14:textId="77777777" w:rsidR="00441AA0" w:rsidRPr="003B41F2" w:rsidRDefault="00441AA0" w:rsidP="00441AA0">
      <w:pPr>
        <w:rPr>
          <w:rFonts w:ascii="Times New Roman" w:hAnsi="Times New Roman"/>
          <w:sz w:val="22"/>
          <w:szCs w:val="22"/>
        </w:rPr>
      </w:pPr>
      <w:r w:rsidRPr="003B41F2">
        <w:rPr>
          <w:rFonts w:ascii="Times New Roman" w:hAnsi="Times New Roman"/>
          <w:color w:val="000000"/>
          <w:sz w:val="22"/>
          <w:szCs w:val="22"/>
        </w:rPr>
        <w:t xml:space="preserve">Laikyti ne aukštesnėje kaip </w:t>
      </w:r>
      <w:r w:rsidRPr="003B41F2">
        <w:rPr>
          <w:rFonts w:ascii="Times New Roman" w:hAnsi="Times New Roman"/>
          <w:sz w:val="22"/>
          <w:szCs w:val="22"/>
        </w:rPr>
        <w:t>25º C temperatūroje.</w:t>
      </w:r>
    </w:p>
    <w:p w14:paraId="3F0C03BE" w14:textId="77777777" w:rsidR="00441AA0" w:rsidRPr="003B41F2" w:rsidRDefault="00441AA0" w:rsidP="00441AA0">
      <w:pPr>
        <w:rPr>
          <w:rFonts w:ascii="Times New Roman" w:hAnsi="Times New Roman"/>
          <w:sz w:val="22"/>
          <w:szCs w:val="22"/>
        </w:rPr>
      </w:pPr>
    </w:p>
    <w:p w14:paraId="4AF873AD" w14:textId="77777777" w:rsidR="00441AA0" w:rsidRPr="003B41F2" w:rsidRDefault="00441AA0" w:rsidP="00192CCF">
      <w:pPr>
        <w:pBdr>
          <w:top w:val="single" w:sz="4" w:space="1" w:color="000000"/>
          <w:left w:val="single" w:sz="4" w:space="4" w:color="000000"/>
          <w:bottom w:val="single" w:sz="4" w:space="1" w:color="000000"/>
          <w:right w:val="single" w:sz="4" w:space="4" w:color="000000"/>
        </w:pBdr>
        <w:ind w:left="720" w:hanging="720"/>
        <w:rPr>
          <w:rFonts w:ascii="Times New Roman" w:hAnsi="Times New Roman"/>
          <w:b/>
          <w:caps/>
          <w:sz w:val="22"/>
          <w:szCs w:val="22"/>
        </w:rPr>
      </w:pPr>
      <w:r w:rsidRPr="003B41F2">
        <w:rPr>
          <w:rFonts w:ascii="Times New Roman" w:hAnsi="Times New Roman"/>
          <w:b/>
          <w:caps/>
          <w:sz w:val="22"/>
          <w:szCs w:val="22"/>
        </w:rPr>
        <w:lastRenderedPageBreak/>
        <w:t>10.</w:t>
      </w:r>
      <w:r w:rsidRPr="003B41F2">
        <w:rPr>
          <w:rFonts w:ascii="Times New Roman" w:hAnsi="Times New Roman"/>
          <w:b/>
          <w:caps/>
          <w:sz w:val="22"/>
          <w:szCs w:val="22"/>
        </w:rPr>
        <w:tab/>
        <w:t>specialios atsargumo priemonės</w:t>
      </w:r>
      <w:r w:rsidR="004F591A" w:rsidRPr="003B41F2">
        <w:rPr>
          <w:rFonts w:ascii="Times New Roman" w:hAnsi="Times New Roman"/>
          <w:b/>
          <w:caps/>
          <w:sz w:val="22"/>
          <w:szCs w:val="22"/>
        </w:rPr>
        <w:t xml:space="preserve"> </w:t>
      </w:r>
      <w:r w:rsidR="004F591A" w:rsidRPr="003B41F2">
        <w:rPr>
          <w:rFonts w:ascii="Times New Roman" w:hAnsi="Times New Roman"/>
          <w:b/>
          <w:noProof/>
          <w:snapToGrid w:val="0"/>
          <w:sz w:val="22"/>
          <w:szCs w:val="22"/>
        </w:rPr>
        <w:t>DĖL NESUVARTOTO VAISTINIO PREPARATO AR JO ATLIEKŲ TVARKYMO</w:t>
      </w:r>
      <w:r w:rsidRPr="003B41F2">
        <w:rPr>
          <w:rFonts w:ascii="Times New Roman" w:hAnsi="Times New Roman"/>
          <w:caps/>
          <w:sz w:val="22"/>
          <w:szCs w:val="22"/>
        </w:rPr>
        <w:t xml:space="preserve"> </w:t>
      </w:r>
      <w:r w:rsidRPr="003B41F2">
        <w:rPr>
          <w:rFonts w:ascii="Times New Roman" w:hAnsi="Times New Roman"/>
          <w:b/>
          <w:caps/>
          <w:sz w:val="22"/>
          <w:szCs w:val="22"/>
        </w:rPr>
        <w:t>(jei reikia)</w:t>
      </w:r>
    </w:p>
    <w:p w14:paraId="387AA404" w14:textId="77777777" w:rsidR="00441AA0" w:rsidRPr="003B41F2" w:rsidRDefault="00441AA0" w:rsidP="00441AA0">
      <w:pPr>
        <w:rPr>
          <w:rFonts w:ascii="Times New Roman" w:hAnsi="Times New Roman"/>
          <w:caps/>
          <w:sz w:val="22"/>
          <w:szCs w:val="22"/>
        </w:rPr>
      </w:pPr>
    </w:p>
    <w:p w14:paraId="53F30412" w14:textId="77777777" w:rsidR="00441AA0" w:rsidRPr="003B41F2" w:rsidRDefault="00441AA0" w:rsidP="00441AA0">
      <w:pPr>
        <w:rPr>
          <w:rFonts w:ascii="Times New Roman" w:hAnsi="Times New Roman"/>
          <w:caps/>
          <w:sz w:val="22"/>
          <w:szCs w:val="22"/>
        </w:rPr>
      </w:pPr>
    </w:p>
    <w:p w14:paraId="2CEFFF7B"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11.</w:t>
      </w:r>
      <w:r w:rsidRPr="003B41F2">
        <w:rPr>
          <w:rFonts w:ascii="Times New Roman" w:hAnsi="Times New Roman"/>
          <w:b/>
          <w:caps/>
          <w:sz w:val="22"/>
          <w:szCs w:val="22"/>
        </w:rPr>
        <w:tab/>
      </w:r>
      <w:r w:rsidR="00440707" w:rsidRPr="003B41F2">
        <w:rPr>
          <w:rFonts w:ascii="Times New Roman" w:hAnsi="Times New Roman"/>
          <w:b/>
          <w:caps/>
          <w:sz w:val="22"/>
          <w:szCs w:val="22"/>
        </w:rPr>
        <w:t>REGISTRUOTOJO</w:t>
      </w:r>
      <w:r w:rsidR="00440707" w:rsidRPr="003B41F2" w:rsidDel="00440707">
        <w:rPr>
          <w:rFonts w:ascii="Times New Roman" w:hAnsi="Times New Roman"/>
          <w:b/>
          <w:caps/>
          <w:sz w:val="22"/>
          <w:szCs w:val="22"/>
        </w:rPr>
        <w:t xml:space="preserve"> </w:t>
      </w:r>
      <w:r w:rsidRPr="003B41F2">
        <w:rPr>
          <w:rFonts w:ascii="Times New Roman" w:hAnsi="Times New Roman"/>
          <w:b/>
          <w:caps/>
          <w:sz w:val="22"/>
          <w:szCs w:val="22"/>
        </w:rPr>
        <w:t>PAVADINIMAS IR ADRESAS</w:t>
      </w:r>
    </w:p>
    <w:p w14:paraId="0E28DC77" w14:textId="77777777" w:rsidR="00441AA0" w:rsidRPr="003B41F2" w:rsidRDefault="00441AA0" w:rsidP="00441AA0">
      <w:pPr>
        <w:rPr>
          <w:rFonts w:ascii="Times New Roman" w:hAnsi="Times New Roman"/>
          <w:caps/>
          <w:sz w:val="22"/>
          <w:szCs w:val="22"/>
        </w:rPr>
      </w:pPr>
    </w:p>
    <w:p w14:paraId="509E7F58"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D</w:t>
      </w:r>
      <w:r w:rsidR="00B519D7" w:rsidRPr="003B41F2">
        <w:rPr>
          <w:rFonts w:ascii="Times New Roman" w:hAnsi="Times New Roman"/>
          <w:sz w:val="22"/>
          <w:szCs w:val="22"/>
        </w:rPr>
        <w:t>R. KADE</w:t>
      </w:r>
      <w:r w:rsidRPr="003B41F2">
        <w:rPr>
          <w:rFonts w:ascii="Times New Roman" w:hAnsi="Times New Roman"/>
          <w:sz w:val="22"/>
          <w:szCs w:val="22"/>
        </w:rPr>
        <w:t xml:space="preserve"> Pharmazeutische Fabrik GmbH</w:t>
      </w:r>
    </w:p>
    <w:p w14:paraId="6B88430F"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Rigistraβe 2, 12277 Berlin, Vokietija</w:t>
      </w:r>
    </w:p>
    <w:p w14:paraId="65818C76" w14:textId="77777777" w:rsidR="00441AA0" w:rsidRPr="003B41F2" w:rsidRDefault="00441AA0" w:rsidP="00441AA0">
      <w:pPr>
        <w:rPr>
          <w:rFonts w:ascii="Times New Roman" w:hAnsi="Times New Roman"/>
          <w:sz w:val="22"/>
          <w:szCs w:val="22"/>
        </w:rPr>
      </w:pPr>
    </w:p>
    <w:p w14:paraId="35F66801" w14:textId="77777777" w:rsidR="00441AA0" w:rsidRPr="003B41F2" w:rsidRDefault="00441AA0" w:rsidP="00441AA0">
      <w:pPr>
        <w:rPr>
          <w:rFonts w:ascii="Times New Roman" w:hAnsi="Times New Roman"/>
          <w:caps/>
          <w:sz w:val="22"/>
          <w:szCs w:val="22"/>
        </w:rPr>
      </w:pPr>
    </w:p>
    <w:p w14:paraId="4900BFBC"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12.</w:t>
      </w:r>
      <w:r w:rsidRPr="003B41F2">
        <w:rPr>
          <w:rFonts w:ascii="Times New Roman" w:hAnsi="Times New Roman"/>
          <w:b/>
          <w:caps/>
          <w:sz w:val="22"/>
          <w:szCs w:val="22"/>
        </w:rPr>
        <w:tab/>
      </w:r>
      <w:r w:rsidR="00440707" w:rsidRPr="003B41F2">
        <w:rPr>
          <w:rFonts w:ascii="Times New Roman" w:hAnsi="Times New Roman"/>
          <w:b/>
          <w:caps/>
          <w:sz w:val="22"/>
          <w:szCs w:val="22"/>
        </w:rPr>
        <w:t xml:space="preserve">REGISTRACIJOS PAŽYMĖJIMO </w:t>
      </w:r>
      <w:r w:rsidRPr="003B41F2">
        <w:rPr>
          <w:rFonts w:ascii="Times New Roman" w:hAnsi="Times New Roman"/>
          <w:b/>
          <w:caps/>
          <w:sz w:val="22"/>
          <w:szCs w:val="22"/>
        </w:rPr>
        <w:t>NUMERIS</w:t>
      </w:r>
      <w:r w:rsidRPr="003B41F2" w:rsidDel="005125D5">
        <w:rPr>
          <w:rFonts w:ascii="Times New Roman" w:hAnsi="Times New Roman"/>
          <w:b/>
          <w:caps/>
          <w:sz w:val="22"/>
          <w:szCs w:val="22"/>
        </w:rPr>
        <w:t xml:space="preserve"> </w:t>
      </w:r>
    </w:p>
    <w:p w14:paraId="3CC8732D" w14:textId="77777777" w:rsidR="00441AA0" w:rsidRPr="003B41F2" w:rsidRDefault="00441AA0" w:rsidP="00441AA0">
      <w:pPr>
        <w:rPr>
          <w:rFonts w:ascii="Times New Roman" w:hAnsi="Times New Roman"/>
          <w:sz w:val="22"/>
          <w:szCs w:val="22"/>
        </w:rPr>
      </w:pPr>
    </w:p>
    <w:p w14:paraId="70F7640E" w14:textId="77777777" w:rsidR="00A00676" w:rsidRPr="003B41F2" w:rsidRDefault="00441AA0" w:rsidP="00A00676">
      <w:pPr>
        <w:rPr>
          <w:rFonts w:ascii="Times New Roman" w:hAnsi="Times New Roman"/>
          <w:bCs/>
          <w:sz w:val="22"/>
          <w:szCs w:val="22"/>
        </w:rPr>
      </w:pPr>
      <w:r w:rsidRPr="003B41F2">
        <w:rPr>
          <w:rFonts w:ascii="Times New Roman" w:hAnsi="Times New Roman"/>
          <w:bCs/>
          <w:sz w:val="22"/>
          <w:szCs w:val="22"/>
        </w:rPr>
        <w:t xml:space="preserve">LT/1/02/2982/001 </w:t>
      </w:r>
    </w:p>
    <w:p w14:paraId="5DC65DB4" w14:textId="77777777" w:rsidR="00441AA0" w:rsidRPr="003B41F2" w:rsidRDefault="00441AA0" w:rsidP="00441AA0">
      <w:pPr>
        <w:rPr>
          <w:rFonts w:ascii="Times New Roman" w:hAnsi="Times New Roman"/>
          <w:sz w:val="22"/>
          <w:szCs w:val="22"/>
        </w:rPr>
      </w:pPr>
    </w:p>
    <w:p w14:paraId="1E059C88" w14:textId="77777777" w:rsidR="00441AA0" w:rsidRPr="003B41F2" w:rsidRDefault="00441AA0" w:rsidP="00441AA0">
      <w:pPr>
        <w:rPr>
          <w:rFonts w:ascii="Times New Roman" w:hAnsi="Times New Roman"/>
          <w:sz w:val="22"/>
          <w:szCs w:val="22"/>
        </w:rPr>
      </w:pPr>
    </w:p>
    <w:p w14:paraId="5852D496"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13.</w:t>
      </w:r>
      <w:r w:rsidRPr="003B41F2">
        <w:rPr>
          <w:rFonts w:ascii="Times New Roman" w:hAnsi="Times New Roman"/>
          <w:b/>
          <w:caps/>
          <w:sz w:val="22"/>
          <w:szCs w:val="22"/>
        </w:rPr>
        <w:tab/>
        <w:t>serijos numeris</w:t>
      </w:r>
    </w:p>
    <w:p w14:paraId="7CB26DC2" w14:textId="77777777" w:rsidR="00441AA0" w:rsidRPr="003B41F2" w:rsidRDefault="00441AA0" w:rsidP="00441AA0">
      <w:pPr>
        <w:rPr>
          <w:rFonts w:ascii="Times New Roman" w:hAnsi="Times New Roman"/>
          <w:sz w:val="22"/>
          <w:szCs w:val="22"/>
        </w:rPr>
      </w:pPr>
    </w:p>
    <w:p w14:paraId="6429A190"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Serija {numeris}</w:t>
      </w:r>
    </w:p>
    <w:p w14:paraId="2C27F558" w14:textId="77777777" w:rsidR="00441AA0" w:rsidRPr="003B41F2" w:rsidRDefault="00441AA0" w:rsidP="00441AA0">
      <w:pPr>
        <w:rPr>
          <w:rFonts w:ascii="Times New Roman" w:hAnsi="Times New Roman"/>
          <w:sz w:val="22"/>
          <w:szCs w:val="22"/>
        </w:rPr>
      </w:pPr>
    </w:p>
    <w:p w14:paraId="13FBF741" w14:textId="77777777" w:rsidR="00441AA0" w:rsidRPr="003B41F2" w:rsidRDefault="00441AA0" w:rsidP="00441AA0">
      <w:pPr>
        <w:rPr>
          <w:rFonts w:ascii="Times New Roman" w:hAnsi="Times New Roman"/>
          <w:sz w:val="22"/>
          <w:szCs w:val="22"/>
        </w:rPr>
      </w:pPr>
    </w:p>
    <w:p w14:paraId="44493AA0"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14.</w:t>
      </w:r>
      <w:r w:rsidRPr="003B41F2">
        <w:rPr>
          <w:rFonts w:ascii="Times New Roman" w:hAnsi="Times New Roman"/>
          <w:b/>
          <w:caps/>
          <w:sz w:val="22"/>
          <w:szCs w:val="22"/>
        </w:rPr>
        <w:tab/>
        <w:t>PARDAVIMO (IŠDAVIMO) TVARKA</w:t>
      </w:r>
    </w:p>
    <w:p w14:paraId="485AE6F0" w14:textId="77777777" w:rsidR="00441AA0" w:rsidRPr="003B41F2" w:rsidRDefault="00441AA0" w:rsidP="00441AA0">
      <w:pPr>
        <w:rPr>
          <w:rFonts w:ascii="Times New Roman" w:hAnsi="Times New Roman"/>
          <w:sz w:val="22"/>
          <w:szCs w:val="22"/>
        </w:rPr>
      </w:pPr>
    </w:p>
    <w:p w14:paraId="625A64B8" w14:textId="389E9597" w:rsidR="00441AA0" w:rsidRPr="003B41F2" w:rsidRDefault="00037C29" w:rsidP="00441AA0">
      <w:pPr>
        <w:rPr>
          <w:rFonts w:ascii="Times New Roman" w:hAnsi="Times New Roman"/>
          <w:sz w:val="22"/>
          <w:szCs w:val="22"/>
        </w:rPr>
      </w:pPr>
      <w:r w:rsidRPr="00037C29">
        <w:rPr>
          <w:rFonts w:ascii="Times New Roman" w:hAnsi="Times New Roman"/>
          <w:sz w:val="22"/>
          <w:szCs w:val="22"/>
        </w:rPr>
        <w:t>Nereceptinis vaistas</w:t>
      </w:r>
      <w:r w:rsidRPr="00037C29" w:rsidDel="00037C29">
        <w:rPr>
          <w:rFonts w:ascii="Times New Roman" w:hAnsi="Times New Roman"/>
          <w:sz w:val="22"/>
          <w:szCs w:val="22"/>
        </w:rPr>
        <w:t xml:space="preserve"> </w:t>
      </w:r>
      <w:r w:rsidR="00441AA0" w:rsidRPr="003B41F2">
        <w:rPr>
          <w:rFonts w:ascii="Times New Roman" w:hAnsi="Times New Roman"/>
          <w:sz w:val="22"/>
          <w:szCs w:val="22"/>
        </w:rPr>
        <w:t>.</w:t>
      </w:r>
    </w:p>
    <w:p w14:paraId="40D6D763" w14:textId="77777777" w:rsidR="00441AA0" w:rsidRPr="003B41F2" w:rsidRDefault="00441AA0" w:rsidP="00441AA0">
      <w:pPr>
        <w:rPr>
          <w:rFonts w:ascii="Times New Roman" w:hAnsi="Times New Roman"/>
          <w:sz w:val="22"/>
          <w:szCs w:val="22"/>
        </w:rPr>
      </w:pPr>
    </w:p>
    <w:p w14:paraId="0D11C410" w14:textId="77777777" w:rsidR="00441AA0" w:rsidRPr="003B41F2" w:rsidRDefault="00441AA0" w:rsidP="00441AA0">
      <w:pPr>
        <w:rPr>
          <w:rFonts w:ascii="Times New Roman" w:hAnsi="Times New Roman"/>
          <w:sz w:val="22"/>
          <w:szCs w:val="22"/>
        </w:rPr>
      </w:pPr>
    </w:p>
    <w:p w14:paraId="7D9B5E25"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15.</w:t>
      </w:r>
      <w:r w:rsidRPr="003B41F2">
        <w:rPr>
          <w:rFonts w:ascii="Times New Roman" w:hAnsi="Times New Roman"/>
          <w:b/>
          <w:caps/>
          <w:sz w:val="22"/>
          <w:szCs w:val="22"/>
        </w:rPr>
        <w:tab/>
        <w:t>vartojimo instrukcijA</w:t>
      </w:r>
    </w:p>
    <w:p w14:paraId="4C77A475" w14:textId="77777777" w:rsidR="00441AA0" w:rsidRPr="003B41F2" w:rsidRDefault="00441AA0" w:rsidP="00441AA0">
      <w:pPr>
        <w:pStyle w:val="Pagrindiniotekstotrauka"/>
        <w:spacing w:line="240" w:lineRule="auto"/>
        <w:ind w:left="0" w:firstLine="0"/>
        <w:rPr>
          <w:sz w:val="22"/>
          <w:szCs w:val="22"/>
        </w:rPr>
      </w:pPr>
    </w:p>
    <w:p w14:paraId="24ECEF74" w14:textId="77777777" w:rsidR="00441AA0" w:rsidRPr="003B41F2" w:rsidRDefault="00441AA0" w:rsidP="00441AA0">
      <w:pPr>
        <w:pStyle w:val="Pagrindiniotekstotrauka"/>
        <w:spacing w:line="240" w:lineRule="auto"/>
        <w:ind w:left="0" w:firstLine="0"/>
        <w:rPr>
          <w:sz w:val="22"/>
          <w:szCs w:val="22"/>
        </w:rPr>
      </w:pPr>
      <w:r w:rsidRPr="003B41F2">
        <w:rPr>
          <w:sz w:val="22"/>
          <w:szCs w:val="22"/>
        </w:rPr>
        <w:t>Išangės skausmo ir niežulio malšinimas, esant hemorojiniams mazgams, išangės įplėšai, fistulei, pūliniui arba tiesiosios žarnos uždegimui. Išangės skausmo malšinimas prieš proktologinį tyrimą.</w:t>
      </w:r>
    </w:p>
    <w:p w14:paraId="30AAEB8A" w14:textId="77777777" w:rsidR="00441AA0" w:rsidRPr="003B41F2" w:rsidRDefault="00441AA0" w:rsidP="00441AA0">
      <w:pPr>
        <w:rPr>
          <w:rFonts w:ascii="Times New Roman" w:hAnsi="Times New Roman"/>
          <w:sz w:val="22"/>
          <w:szCs w:val="22"/>
        </w:rPr>
      </w:pPr>
    </w:p>
    <w:p w14:paraId="281AE207" w14:textId="77777777" w:rsidR="00441AA0" w:rsidRPr="003B41F2" w:rsidRDefault="00441AA0" w:rsidP="00441AA0">
      <w:pPr>
        <w:rPr>
          <w:rFonts w:ascii="Times New Roman" w:hAnsi="Times New Roman"/>
          <w:b/>
          <w:caps/>
          <w:sz w:val="22"/>
          <w:szCs w:val="22"/>
        </w:rPr>
      </w:pPr>
      <w:r w:rsidRPr="003B41F2">
        <w:rPr>
          <w:rFonts w:ascii="Times New Roman" w:hAnsi="Times New Roman"/>
          <w:sz w:val="22"/>
          <w:szCs w:val="22"/>
        </w:rPr>
        <w:t>Dėl tikslaus dozavimo skaitykite pakuotės lapelį.</w:t>
      </w:r>
    </w:p>
    <w:p w14:paraId="2A5DF8AB" w14:textId="77777777" w:rsidR="00441AA0" w:rsidRPr="003B41F2" w:rsidRDefault="00441AA0" w:rsidP="00441AA0">
      <w:pPr>
        <w:rPr>
          <w:rFonts w:ascii="Times New Roman" w:hAnsi="Times New Roman"/>
          <w:b/>
          <w:caps/>
          <w:sz w:val="22"/>
          <w:szCs w:val="22"/>
        </w:rPr>
      </w:pPr>
    </w:p>
    <w:p w14:paraId="72196E97" w14:textId="77777777" w:rsidR="00441AA0" w:rsidRPr="003B41F2" w:rsidRDefault="00441AA0" w:rsidP="00441AA0">
      <w:pPr>
        <w:pStyle w:val="BTEMEASMCA"/>
        <w:tabs>
          <w:tab w:val="left" w:pos="567"/>
        </w:tabs>
      </w:pPr>
    </w:p>
    <w:p w14:paraId="54B49914" w14:textId="77777777" w:rsidR="00441AA0" w:rsidRPr="003B41F2" w:rsidRDefault="00441AA0" w:rsidP="00441AA0">
      <w:pPr>
        <w:pStyle w:val="PI-1labEMEASMCA"/>
        <w:tabs>
          <w:tab w:val="left" w:pos="567"/>
        </w:tabs>
      </w:pPr>
      <w:r w:rsidRPr="003B41F2">
        <w:t>16.</w:t>
      </w:r>
      <w:r w:rsidRPr="003B41F2">
        <w:tab/>
        <w:t>INFORMACIJA BRAILIO RAŠTU</w:t>
      </w:r>
    </w:p>
    <w:p w14:paraId="2F6188C8" w14:textId="77777777" w:rsidR="00441AA0" w:rsidRPr="003B41F2" w:rsidRDefault="00441AA0" w:rsidP="00441AA0">
      <w:pPr>
        <w:pStyle w:val="BTEMEASMCA"/>
        <w:tabs>
          <w:tab w:val="left" w:pos="567"/>
        </w:tabs>
      </w:pPr>
      <w:bookmarkStart w:id="4" w:name="_Hlk122426257"/>
    </w:p>
    <w:p w14:paraId="4BC92571" w14:textId="77777777" w:rsidR="00192CCF" w:rsidRPr="003B41F2" w:rsidRDefault="00192CCF" w:rsidP="00441AA0">
      <w:pPr>
        <w:pStyle w:val="BTEMEASMCA"/>
        <w:tabs>
          <w:tab w:val="left" w:pos="567"/>
        </w:tabs>
      </w:pPr>
      <w:r w:rsidRPr="003B41F2">
        <w:t>Lidoposterin</w:t>
      </w:r>
    </w:p>
    <w:p w14:paraId="7EAE3025" w14:textId="77777777" w:rsidR="00192CCF" w:rsidRPr="003B41F2" w:rsidRDefault="00192CCF" w:rsidP="00441AA0">
      <w:pPr>
        <w:pStyle w:val="BTEMEASMCA"/>
        <w:tabs>
          <w:tab w:val="left" w:pos="567"/>
        </w:tabs>
      </w:pPr>
    </w:p>
    <w:p w14:paraId="7B7A024F" w14:textId="629908DE" w:rsidR="00192CCF" w:rsidRDefault="00192CCF" w:rsidP="00441AA0">
      <w:pPr>
        <w:pStyle w:val="BTEMEASMCA"/>
        <w:tabs>
          <w:tab w:val="left" w:pos="567"/>
        </w:tabs>
      </w:pPr>
    </w:p>
    <w:p w14:paraId="53D8E1B9" w14:textId="77777777" w:rsidR="00FF5BC5" w:rsidRPr="00D31F9C" w:rsidRDefault="00FF5BC5" w:rsidP="00FF5BC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4"/>
          <w:lang w:val="de-DE"/>
        </w:rPr>
      </w:pPr>
      <w:r w:rsidRPr="00D31F9C">
        <w:rPr>
          <w:rFonts w:ascii="Times New Roman" w:hAnsi="Times New Roman"/>
          <w:b/>
          <w:noProof/>
          <w:snapToGrid w:val="0"/>
          <w:sz w:val="22"/>
          <w:lang w:val="de-DE"/>
        </w:rPr>
        <w:t>17.</w:t>
      </w:r>
      <w:r w:rsidRPr="00D31F9C">
        <w:rPr>
          <w:rFonts w:ascii="Times New Roman" w:hAnsi="Times New Roman"/>
          <w:b/>
          <w:noProof/>
          <w:snapToGrid w:val="0"/>
          <w:sz w:val="22"/>
          <w:lang w:val="de-DE"/>
        </w:rPr>
        <w:tab/>
        <w:t>UNIKALUS IDENTIFIKATORIUS – 2D BRŪKŠNINIS KODAS</w:t>
      </w:r>
    </w:p>
    <w:p w14:paraId="685A7A09" w14:textId="2D1BE5C7" w:rsidR="00FF5BC5" w:rsidRDefault="00FF5BC5" w:rsidP="00441AA0">
      <w:pPr>
        <w:pStyle w:val="BTEMEASMCA"/>
        <w:tabs>
          <w:tab w:val="left" w:pos="567"/>
        </w:tabs>
      </w:pPr>
    </w:p>
    <w:p w14:paraId="224AD976" w14:textId="77777777" w:rsidR="00FF5BC5" w:rsidRPr="00037C29" w:rsidRDefault="00FF5BC5" w:rsidP="00441AA0">
      <w:pPr>
        <w:pStyle w:val="BTEMEASMCA"/>
        <w:tabs>
          <w:tab w:val="left" w:pos="567"/>
        </w:tabs>
      </w:pPr>
    </w:p>
    <w:bookmarkEnd w:id="4"/>
    <w:p w14:paraId="1373DD25" w14:textId="77777777" w:rsidR="00FF5BC5" w:rsidRPr="00D31F9C" w:rsidRDefault="00FF5BC5" w:rsidP="00FF5BC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rPr>
      </w:pPr>
      <w:r w:rsidRPr="00D31F9C">
        <w:rPr>
          <w:rFonts w:ascii="Times New Roman" w:hAnsi="Times New Roman"/>
          <w:b/>
          <w:noProof/>
          <w:snapToGrid w:val="0"/>
          <w:sz w:val="22"/>
        </w:rPr>
        <w:t>18.</w:t>
      </w:r>
      <w:r w:rsidRPr="00D31F9C">
        <w:rPr>
          <w:rFonts w:ascii="Times New Roman" w:hAnsi="Times New Roman"/>
          <w:b/>
          <w:noProof/>
          <w:snapToGrid w:val="0"/>
          <w:sz w:val="22"/>
        </w:rPr>
        <w:tab/>
        <w:t>UNIKALUS IDENTIFIKATORIUS – ŽMONĖMS SUPRANTAMI DUOMENYS</w:t>
      </w:r>
    </w:p>
    <w:p w14:paraId="5EF7806C" w14:textId="77777777" w:rsidR="00FF5BC5" w:rsidRPr="00D31F9C" w:rsidRDefault="00FF5BC5" w:rsidP="00FF5BC5">
      <w:pPr>
        <w:tabs>
          <w:tab w:val="left" w:pos="567"/>
        </w:tabs>
        <w:spacing w:line="260" w:lineRule="exact"/>
        <w:rPr>
          <w:rFonts w:ascii="Times New Roman" w:hAnsi="Times New Roman"/>
          <w:noProof/>
          <w:snapToGrid w:val="0"/>
          <w:sz w:val="22"/>
        </w:rPr>
      </w:pPr>
    </w:p>
    <w:p w14:paraId="12B78F1B" w14:textId="77777777" w:rsidR="00441AA0" w:rsidRPr="003B41F2" w:rsidRDefault="00441AA0" w:rsidP="00441AA0">
      <w:pPr>
        <w:numPr>
          <w:ilvl w:val="12"/>
          <w:numId w:val="0"/>
        </w:numPr>
        <w:rPr>
          <w:rFonts w:ascii="Times New Roman" w:hAnsi="Times New Roman"/>
          <w:i/>
          <w:iCs/>
          <w:sz w:val="22"/>
          <w:szCs w:val="22"/>
          <w:bdr w:val="single" w:sz="4" w:space="0" w:color="auto"/>
        </w:rPr>
        <w:sectPr w:rsidR="00441AA0" w:rsidRPr="003B41F2" w:rsidSect="003B41F2">
          <w:pgSz w:w="11905" w:h="16837" w:code="9"/>
          <w:pgMar w:top="1134" w:right="1418" w:bottom="1134" w:left="1418" w:header="567" w:footer="567" w:gutter="0"/>
          <w:cols w:space="1296"/>
          <w:docGrid w:linePitch="360"/>
        </w:sectPr>
      </w:pPr>
    </w:p>
    <w:p w14:paraId="26F9C2C5"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lastRenderedPageBreak/>
        <w:t xml:space="preserve">Informacija ant </w:t>
      </w:r>
      <w:r w:rsidRPr="003B41F2">
        <w:rPr>
          <w:rFonts w:ascii="Times New Roman" w:hAnsi="Times New Roman"/>
          <w:b/>
          <w:sz w:val="22"/>
          <w:szCs w:val="22"/>
        </w:rPr>
        <w:t>VIDINĖS</w:t>
      </w:r>
      <w:r w:rsidRPr="003B41F2">
        <w:rPr>
          <w:rFonts w:ascii="Times New Roman" w:hAnsi="Times New Roman"/>
          <w:b/>
          <w:caps/>
          <w:sz w:val="22"/>
          <w:szCs w:val="22"/>
        </w:rPr>
        <w:t xml:space="preserve"> pakuotės </w:t>
      </w:r>
    </w:p>
    <w:p w14:paraId="56B1CFBD"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sz w:val="22"/>
          <w:szCs w:val="22"/>
        </w:rPr>
      </w:pPr>
    </w:p>
    <w:p w14:paraId="7E7B6D22"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tūbelė</w:t>
      </w:r>
    </w:p>
    <w:p w14:paraId="6016ABA2" w14:textId="77777777" w:rsidR="00441AA0" w:rsidRPr="003B41F2" w:rsidRDefault="00441AA0" w:rsidP="00441AA0">
      <w:pPr>
        <w:rPr>
          <w:rFonts w:ascii="Times New Roman" w:hAnsi="Times New Roman"/>
          <w:sz w:val="22"/>
          <w:szCs w:val="22"/>
        </w:rPr>
      </w:pPr>
    </w:p>
    <w:p w14:paraId="60C35079" w14:textId="77777777" w:rsidR="00441AA0" w:rsidRPr="003B41F2" w:rsidRDefault="00441AA0" w:rsidP="00441AA0">
      <w:pPr>
        <w:rPr>
          <w:rFonts w:ascii="Times New Roman" w:hAnsi="Times New Roman"/>
          <w:sz w:val="22"/>
          <w:szCs w:val="22"/>
        </w:rPr>
      </w:pPr>
    </w:p>
    <w:p w14:paraId="3FF31E01"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w:t>
      </w:r>
      <w:r w:rsidRPr="003B41F2">
        <w:rPr>
          <w:rFonts w:ascii="Times New Roman" w:hAnsi="Times New Roman"/>
          <w:b/>
          <w:caps/>
          <w:sz w:val="22"/>
          <w:szCs w:val="22"/>
        </w:rPr>
        <w:tab/>
        <w:t>vaistinio preparato pavadinimas</w:t>
      </w:r>
    </w:p>
    <w:p w14:paraId="6CD2E35A" w14:textId="77777777" w:rsidR="00441AA0" w:rsidRPr="003B41F2" w:rsidRDefault="00441AA0" w:rsidP="00441AA0">
      <w:pPr>
        <w:pStyle w:val="Antrat2"/>
        <w:spacing w:line="240" w:lineRule="auto"/>
        <w:rPr>
          <w:b/>
          <w:i w:val="0"/>
          <w:sz w:val="22"/>
          <w:szCs w:val="22"/>
        </w:rPr>
      </w:pPr>
    </w:p>
    <w:p w14:paraId="7168EF79" w14:textId="77777777" w:rsidR="00441AA0" w:rsidRPr="003B41F2" w:rsidRDefault="00441AA0" w:rsidP="00441AA0">
      <w:pPr>
        <w:widowControl w:val="0"/>
        <w:jc w:val="both"/>
        <w:rPr>
          <w:rFonts w:ascii="Times New Roman" w:hAnsi="Times New Roman"/>
          <w:bCs/>
          <w:sz w:val="22"/>
          <w:szCs w:val="22"/>
        </w:rPr>
      </w:pPr>
      <w:r w:rsidRPr="003B41F2">
        <w:rPr>
          <w:rFonts w:ascii="Times New Roman" w:hAnsi="Times New Roman"/>
          <w:bCs/>
          <w:sz w:val="22"/>
          <w:szCs w:val="22"/>
        </w:rPr>
        <w:t>Lidoposterin 50 mg/g tepalas</w:t>
      </w:r>
    </w:p>
    <w:p w14:paraId="61B7F7DB" w14:textId="31E9B78A" w:rsidR="00441AA0" w:rsidRPr="003B41F2" w:rsidRDefault="00037C29" w:rsidP="00441AA0">
      <w:pPr>
        <w:rPr>
          <w:rFonts w:ascii="Times New Roman" w:hAnsi="Times New Roman"/>
          <w:sz w:val="22"/>
          <w:szCs w:val="22"/>
        </w:rPr>
      </w:pPr>
      <w:r>
        <w:rPr>
          <w:rFonts w:ascii="Times New Roman" w:hAnsi="Times New Roman"/>
          <w:sz w:val="22"/>
          <w:szCs w:val="22"/>
        </w:rPr>
        <w:t>l</w:t>
      </w:r>
      <w:r w:rsidR="00441AA0" w:rsidRPr="003B41F2">
        <w:rPr>
          <w:rFonts w:ascii="Times New Roman" w:hAnsi="Times New Roman"/>
          <w:sz w:val="22"/>
          <w:szCs w:val="22"/>
        </w:rPr>
        <w:t>idokainas</w:t>
      </w:r>
    </w:p>
    <w:p w14:paraId="69AC72FC" w14:textId="77777777" w:rsidR="00441AA0" w:rsidRPr="003B41F2" w:rsidRDefault="00441AA0" w:rsidP="00441AA0">
      <w:pPr>
        <w:rPr>
          <w:rFonts w:ascii="Times New Roman" w:hAnsi="Times New Roman"/>
          <w:sz w:val="22"/>
          <w:szCs w:val="22"/>
        </w:rPr>
      </w:pPr>
    </w:p>
    <w:p w14:paraId="17C41301" w14:textId="77777777" w:rsidR="00441AA0" w:rsidRPr="003B41F2" w:rsidRDefault="00441AA0" w:rsidP="00441AA0">
      <w:pPr>
        <w:rPr>
          <w:rFonts w:ascii="Times New Roman" w:hAnsi="Times New Roman"/>
          <w:sz w:val="22"/>
          <w:szCs w:val="22"/>
        </w:rPr>
      </w:pPr>
    </w:p>
    <w:p w14:paraId="5819BE97"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2.</w:t>
      </w:r>
      <w:r w:rsidRPr="003B41F2">
        <w:rPr>
          <w:rFonts w:ascii="Times New Roman" w:hAnsi="Times New Roman"/>
          <w:b/>
          <w:caps/>
          <w:sz w:val="22"/>
          <w:szCs w:val="22"/>
        </w:rPr>
        <w:tab/>
        <w:t xml:space="preserve">veikliOJI medžiagA ir JOS kiekis </w:t>
      </w:r>
    </w:p>
    <w:p w14:paraId="6EB18DA8" w14:textId="77777777" w:rsidR="00441AA0" w:rsidRPr="003B41F2" w:rsidRDefault="00441AA0" w:rsidP="00441AA0">
      <w:pPr>
        <w:pStyle w:val="Pagrindiniotekstotrauka"/>
        <w:spacing w:line="240" w:lineRule="auto"/>
        <w:ind w:left="0" w:firstLine="0"/>
        <w:rPr>
          <w:sz w:val="22"/>
          <w:szCs w:val="22"/>
        </w:rPr>
      </w:pPr>
    </w:p>
    <w:p w14:paraId="2C9447F7" w14:textId="77777777" w:rsidR="00441AA0" w:rsidRPr="003B41F2" w:rsidRDefault="00441AA0" w:rsidP="00441AA0">
      <w:pPr>
        <w:widowControl w:val="0"/>
        <w:jc w:val="both"/>
        <w:rPr>
          <w:rFonts w:ascii="Times New Roman" w:hAnsi="Times New Roman"/>
          <w:sz w:val="22"/>
          <w:szCs w:val="22"/>
        </w:rPr>
      </w:pPr>
      <w:r w:rsidRPr="003B41F2">
        <w:rPr>
          <w:rFonts w:ascii="Times New Roman" w:hAnsi="Times New Roman"/>
          <w:sz w:val="22"/>
          <w:szCs w:val="22"/>
        </w:rPr>
        <w:t>1 g tepalo yra 50 mg lidokaino.</w:t>
      </w:r>
    </w:p>
    <w:p w14:paraId="4F9991CA" w14:textId="77777777" w:rsidR="00441AA0" w:rsidRPr="003B41F2" w:rsidRDefault="00441AA0" w:rsidP="00441AA0">
      <w:pPr>
        <w:pStyle w:val="Pagrindiniotekstotrauka"/>
        <w:spacing w:line="240" w:lineRule="auto"/>
        <w:ind w:left="0" w:firstLine="0"/>
        <w:rPr>
          <w:sz w:val="22"/>
          <w:szCs w:val="22"/>
        </w:rPr>
      </w:pPr>
    </w:p>
    <w:p w14:paraId="517AE206" w14:textId="77777777" w:rsidR="00441AA0" w:rsidRPr="003B41F2" w:rsidRDefault="00441AA0" w:rsidP="00441AA0">
      <w:pPr>
        <w:rPr>
          <w:rFonts w:ascii="Times New Roman" w:hAnsi="Times New Roman"/>
          <w:caps/>
          <w:sz w:val="22"/>
          <w:szCs w:val="22"/>
        </w:rPr>
      </w:pPr>
    </w:p>
    <w:p w14:paraId="723DF2BE"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3.</w:t>
      </w:r>
      <w:r w:rsidRPr="003B41F2">
        <w:rPr>
          <w:rFonts w:ascii="Times New Roman" w:hAnsi="Times New Roman"/>
          <w:b/>
          <w:caps/>
          <w:sz w:val="22"/>
          <w:szCs w:val="22"/>
        </w:rPr>
        <w:tab/>
        <w:t>pagalbinių medžiagų sąrašas</w:t>
      </w:r>
    </w:p>
    <w:p w14:paraId="4D9658CF" w14:textId="77777777" w:rsidR="00441AA0" w:rsidRPr="003B41F2" w:rsidRDefault="00441AA0" w:rsidP="00441AA0">
      <w:pPr>
        <w:jc w:val="both"/>
        <w:rPr>
          <w:rFonts w:ascii="Times New Roman" w:hAnsi="Times New Roman"/>
          <w:sz w:val="22"/>
          <w:szCs w:val="22"/>
        </w:rPr>
      </w:pPr>
    </w:p>
    <w:p w14:paraId="1BD9EBB9"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Cetilo alkoholis, makrogolis 1500, makrogolis 3000, makrogolis 400, išgrynintas vanduo.</w:t>
      </w:r>
    </w:p>
    <w:p w14:paraId="1234C89D" w14:textId="77777777" w:rsidR="00B519D7" w:rsidRPr="003B41F2" w:rsidRDefault="00B519D7" w:rsidP="00441AA0">
      <w:pPr>
        <w:rPr>
          <w:rFonts w:ascii="Times New Roman" w:hAnsi="Times New Roman"/>
          <w:sz w:val="22"/>
          <w:szCs w:val="22"/>
        </w:rPr>
      </w:pPr>
      <w:r w:rsidRPr="003B41F2">
        <w:rPr>
          <w:rFonts w:ascii="Times New Roman" w:hAnsi="Times New Roman"/>
          <w:sz w:val="22"/>
          <w:szCs w:val="22"/>
        </w:rPr>
        <w:t xml:space="preserve">Sudėtyje yra cetilo alkoholio. Žr. pakuotės lapelį. </w:t>
      </w:r>
    </w:p>
    <w:p w14:paraId="0E00EF8D" w14:textId="77777777" w:rsidR="00441AA0" w:rsidRPr="003B41F2" w:rsidRDefault="00441AA0" w:rsidP="00441AA0">
      <w:pPr>
        <w:rPr>
          <w:rFonts w:ascii="Times New Roman" w:hAnsi="Times New Roman"/>
          <w:sz w:val="22"/>
          <w:szCs w:val="22"/>
        </w:rPr>
      </w:pPr>
    </w:p>
    <w:p w14:paraId="54F2B6C2" w14:textId="77777777" w:rsidR="00441AA0" w:rsidRPr="003B41F2" w:rsidRDefault="00441AA0" w:rsidP="00441AA0">
      <w:pPr>
        <w:rPr>
          <w:rFonts w:ascii="Times New Roman" w:hAnsi="Times New Roman"/>
          <w:caps/>
          <w:sz w:val="22"/>
          <w:szCs w:val="22"/>
        </w:rPr>
      </w:pPr>
    </w:p>
    <w:p w14:paraId="7E5A15B4"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4.</w:t>
      </w:r>
      <w:r w:rsidRPr="003B41F2">
        <w:rPr>
          <w:rFonts w:ascii="Times New Roman" w:hAnsi="Times New Roman"/>
          <w:b/>
          <w:caps/>
          <w:sz w:val="22"/>
          <w:szCs w:val="22"/>
        </w:rPr>
        <w:tab/>
        <w:t>Farmacinė forma ir KIEKIS PAKUOTĖJE</w:t>
      </w:r>
    </w:p>
    <w:p w14:paraId="60FF8370" w14:textId="77777777" w:rsidR="00441AA0" w:rsidRPr="003B41F2" w:rsidRDefault="00441AA0" w:rsidP="00441AA0">
      <w:pPr>
        <w:rPr>
          <w:rFonts w:ascii="Times New Roman" w:hAnsi="Times New Roman"/>
          <w:caps/>
          <w:sz w:val="22"/>
          <w:szCs w:val="22"/>
        </w:rPr>
      </w:pPr>
    </w:p>
    <w:p w14:paraId="45625301"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 xml:space="preserve">25 g tepalo </w:t>
      </w:r>
    </w:p>
    <w:p w14:paraId="681715BE" w14:textId="77777777" w:rsidR="00441AA0" w:rsidRPr="003B41F2" w:rsidRDefault="00441AA0" w:rsidP="00441AA0">
      <w:pPr>
        <w:rPr>
          <w:rFonts w:ascii="Times New Roman" w:hAnsi="Times New Roman"/>
          <w:caps/>
          <w:sz w:val="22"/>
          <w:szCs w:val="22"/>
        </w:rPr>
      </w:pPr>
    </w:p>
    <w:p w14:paraId="58AA05B2" w14:textId="77777777" w:rsidR="00995129" w:rsidRPr="003B41F2" w:rsidRDefault="00995129" w:rsidP="00441AA0">
      <w:pPr>
        <w:rPr>
          <w:rFonts w:ascii="Times New Roman" w:hAnsi="Times New Roman"/>
          <w:caps/>
          <w:sz w:val="22"/>
          <w:szCs w:val="22"/>
        </w:rPr>
      </w:pPr>
    </w:p>
    <w:p w14:paraId="0DA9582E"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5.</w:t>
      </w:r>
      <w:r w:rsidRPr="003B41F2">
        <w:rPr>
          <w:rFonts w:ascii="Times New Roman" w:hAnsi="Times New Roman"/>
          <w:b/>
          <w:caps/>
          <w:sz w:val="22"/>
          <w:szCs w:val="22"/>
        </w:rPr>
        <w:tab/>
        <w:t>vartojimo METODAS IR būdas</w:t>
      </w:r>
    </w:p>
    <w:p w14:paraId="34A8A05F" w14:textId="77777777" w:rsidR="00441AA0" w:rsidRPr="003B41F2" w:rsidRDefault="00441AA0" w:rsidP="00441AA0">
      <w:pPr>
        <w:rPr>
          <w:rFonts w:ascii="Times New Roman" w:hAnsi="Times New Roman"/>
          <w:caps/>
          <w:sz w:val="22"/>
          <w:szCs w:val="22"/>
        </w:rPr>
      </w:pPr>
    </w:p>
    <w:p w14:paraId="441D372D"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 xml:space="preserve">Vartoti ant odos arba į tiesiąją žarną. </w:t>
      </w:r>
    </w:p>
    <w:p w14:paraId="2FDA8AF2"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Prieš vartojimą perskaitykite pakuotės lapelį.</w:t>
      </w:r>
    </w:p>
    <w:p w14:paraId="6E113855" w14:textId="77777777" w:rsidR="00441AA0" w:rsidRPr="003B41F2" w:rsidRDefault="00441AA0" w:rsidP="00441AA0">
      <w:pPr>
        <w:rPr>
          <w:rFonts w:ascii="Times New Roman" w:hAnsi="Times New Roman"/>
          <w:caps/>
          <w:sz w:val="22"/>
          <w:szCs w:val="22"/>
        </w:rPr>
      </w:pPr>
    </w:p>
    <w:p w14:paraId="25AB0D97" w14:textId="77777777" w:rsidR="00441AA0" w:rsidRPr="003B41F2" w:rsidRDefault="00441AA0" w:rsidP="00441AA0">
      <w:pPr>
        <w:rPr>
          <w:rFonts w:ascii="Times New Roman" w:hAnsi="Times New Roman"/>
          <w:caps/>
          <w:sz w:val="22"/>
          <w:szCs w:val="22"/>
        </w:rPr>
      </w:pPr>
    </w:p>
    <w:p w14:paraId="2E35254F" w14:textId="77777777" w:rsidR="00441AA0" w:rsidRPr="003B41F2" w:rsidRDefault="00441AA0" w:rsidP="00F90FF6">
      <w:pPr>
        <w:pBdr>
          <w:top w:val="single" w:sz="4" w:space="1" w:color="000000"/>
          <w:left w:val="single" w:sz="4" w:space="4" w:color="000000"/>
          <w:bottom w:val="single" w:sz="4" w:space="1" w:color="000000"/>
          <w:right w:val="single" w:sz="4" w:space="4" w:color="000000"/>
        </w:pBdr>
        <w:ind w:left="720" w:hanging="720"/>
        <w:rPr>
          <w:rFonts w:ascii="Times New Roman" w:hAnsi="Times New Roman"/>
          <w:b/>
          <w:caps/>
          <w:sz w:val="22"/>
          <w:szCs w:val="22"/>
        </w:rPr>
      </w:pPr>
      <w:r w:rsidRPr="003B41F2">
        <w:rPr>
          <w:rFonts w:ascii="Times New Roman" w:hAnsi="Times New Roman"/>
          <w:b/>
          <w:caps/>
          <w:sz w:val="22"/>
          <w:szCs w:val="22"/>
        </w:rPr>
        <w:t>6.</w:t>
      </w:r>
      <w:r w:rsidRPr="003B41F2">
        <w:rPr>
          <w:rFonts w:ascii="Times New Roman" w:hAnsi="Times New Roman"/>
          <w:b/>
          <w:caps/>
          <w:sz w:val="22"/>
          <w:szCs w:val="22"/>
        </w:rPr>
        <w:tab/>
        <w:t>SPECIALUS Įspėjimas</w:t>
      </w:r>
      <w:r w:rsidRPr="003B41F2">
        <w:rPr>
          <w:rFonts w:ascii="Times New Roman" w:hAnsi="Times New Roman"/>
          <w:sz w:val="22"/>
          <w:szCs w:val="22"/>
        </w:rPr>
        <w:t xml:space="preserve">, </w:t>
      </w:r>
      <w:r w:rsidRPr="003B41F2">
        <w:rPr>
          <w:rFonts w:ascii="Times New Roman" w:hAnsi="Times New Roman"/>
          <w:b/>
          <w:sz w:val="22"/>
          <w:szCs w:val="22"/>
        </w:rPr>
        <w:t xml:space="preserve">KAD VAISTINĮ PREPARATĄ BŪTINA LAIKYTI </w:t>
      </w:r>
      <w:r w:rsidRPr="003B41F2">
        <w:rPr>
          <w:rFonts w:ascii="Times New Roman" w:hAnsi="Times New Roman"/>
          <w:b/>
          <w:caps/>
          <w:sz w:val="22"/>
          <w:szCs w:val="22"/>
        </w:rPr>
        <w:t xml:space="preserve">vaikams nepastebimoje </w:t>
      </w:r>
      <w:r w:rsidR="004F591A" w:rsidRPr="003B41F2">
        <w:rPr>
          <w:rFonts w:ascii="Times New Roman" w:hAnsi="Times New Roman"/>
          <w:b/>
          <w:caps/>
          <w:sz w:val="22"/>
          <w:szCs w:val="22"/>
        </w:rPr>
        <w:t xml:space="preserve">ir nepasiekiamoje </w:t>
      </w:r>
      <w:r w:rsidRPr="003B41F2">
        <w:rPr>
          <w:rFonts w:ascii="Times New Roman" w:hAnsi="Times New Roman"/>
          <w:b/>
          <w:caps/>
          <w:sz w:val="22"/>
          <w:szCs w:val="22"/>
        </w:rPr>
        <w:t>vietoje</w:t>
      </w:r>
    </w:p>
    <w:p w14:paraId="47E51E2B" w14:textId="77777777" w:rsidR="00441AA0" w:rsidRPr="003B41F2" w:rsidRDefault="00441AA0" w:rsidP="00441AA0">
      <w:pPr>
        <w:rPr>
          <w:rFonts w:ascii="Times New Roman" w:hAnsi="Times New Roman"/>
          <w:sz w:val="22"/>
          <w:szCs w:val="22"/>
        </w:rPr>
      </w:pPr>
    </w:p>
    <w:p w14:paraId="3BC322A0"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Laikyti vaikams nepastebimoje</w:t>
      </w:r>
      <w:r w:rsidR="004F591A" w:rsidRPr="003B41F2">
        <w:rPr>
          <w:rFonts w:ascii="Times New Roman" w:hAnsi="Times New Roman"/>
          <w:sz w:val="22"/>
          <w:szCs w:val="22"/>
        </w:rPr>
        <w:t xml:space="preserve"> ir nepasiekiamoje</w:t>
      </w:r>
      <w:r w:rsidRPr="003B41F2">
        <w:rPr>
          <w:rFonts w:ascii="Times New Roman" w:hAnsi="Times New Roman"/>
          <w:sz w:val="22"/>
          <w:szCs w:val="22"/>
        </w:rPr>
        <w:t xml:space="preserve"> vietoje.</w:t>
      </w:r>
    </w:p>
    <w:p w14:paraId="48142725" w14:textId="77777777" w:rsidR="00441AA0" w:rsidRPr="003B41F2" w:rsidRDefault="00441AA0" w:rsidP="00441AA0">
      <w:pPr>
        <w:rPr>
          <w:rFonts w:ascii="Times New Roman" w:hAnsi="Times New Roman"/>
          <w:sz w:val="22"/>
          <w:szCs w:val="22"/>
        </w:rPr>
      </w:pPr>
    </w:p>
    <w:p w14:paraId="482E9A2C" w14:textId="77777777" w:rsidR="00441AA0" w:rsidRPr="003B41F2" w:rsidRDefault="00441AA0" w:rsidP="00441AA0">
      <w:pPr>
        <w:rPr>
          <w:rFonts w:ascii="Times New Roman" w:hAnsi="Times New Roman"/>
          <w:sz w:val="22"/>
          <w:szCs w:val="22"/>
        </w:rPr>
      </w:pPr>
    </w:p>
    <w:p w14:paraId="3EDD5AC2"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7.</w:t>
      </w:r>
      <w:r w:rsidRPr="003B41F2">
        <w:rPr>
          <w:rFonts w:ascii="Times New Roman" w:hAnsi="Times New Roman"/>
          <w:b/>
          <w:caps/>
          <w:sz w:val="22"/>
          <w:szCs w:val="22"/>
        </w:rPr>
        <w:tab/>
        <w:t>kitas specialus Įspėjimas (jei reikia)</w:t>
      </w:r>
    </w:p>
    <w:p w14:paraId="4CEF96F9" w14:textId="77777777" w:rsidR="00441AA0" w:rsidRPr="003B41F2" w:rsidRDefault="00441AA0" w:rsidP="00441AA0">
      <w:pPr>
        <w:rPr>
          <w:rFonts w:ascii="Times New Roman" w:hAnsi="Times New Roman"/>
          <w:caps/>
          <w:sz w:val="22"/>
          <w:szCs w:val="22"/>
        </w:rPr>
      </w:pPr>
    </w:p>
    <w:p w14:paraId="1E7FA7C6" w14:textId="77777777" w:rsidR="00441AA0" w:rsidRPr="003B41F2" w:rsidRDefault="00441AA0" w:rsidP="00441AA0">
      <w:pPr>
        <w:rPr>
          <w:rFonts w:ascii="Times New Roman" w:hAnsi="Times New Roman"/>
          <w:caps/>
          <w:sz w:val="22"/>
          <w:szCs w:val="22"/>
        </w:rPr>
      </w:pPr>
    </w:p>
    <w:p w14:paraId="22541E30"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8.</w:t>
      </w:r>
      <w:r w:rsidRPr="003B41F2">
        <w:rPr>
          <w:rFonts w:ascii="Times New Roman" w:hAnsi="Times New Roman"/>
          <w:b/>
          <w:caps/>
          <w:sz w:val="22"/>
          <w:szCs w:val="22"/>
        </w:rPr>
        <w:tab/>
        <w:t>tinkamumo laikas</w:t>
      </w:r>
    </w:p>
    <w:p w14:paraId="1016E750" w14:textId="77777777" w:rsidR="00441AA0" w:rsidRPr="003B41F2" w:rsidRDefault="00441AA0" w:rsidP="00441AA0">
      <w:pPr>
        <w:rPr>
          <w:rFonts w:ascii="Times New Roman" w:hAnsi="Times New Roman"/>
          <w:sz w:val="22"/>
          <w:szCs w:val="22"/>
        </w:rPr>
      </w:pPr>
    </w:p>
    <w:p w14:paraId="59B4B3AA" w14:textId="77777777" w:rsidR="00441AA0" w:rsidRPr="003B41F2" w:rsidRDefault="00441AA0" w:rsidP="00441AA0">
      <w:pPr>
        <w:rPr>
          <w:rFonts w:ascii="Times New Roman" w:hAnsi="Times New Roman"/>
          <w:i/>
          <w:sz w:val="22"/>
          <w:szCs w:val="22"/>
        </w:rPr>
      </w:pPr>
      <w:r w:rsidRPr="003B41F2">
        <w:rPr>
          <w:rFonts w:ascii="Times New Roman" w:hAnsi="Times New Roman"/>
          <w:sz w:val="22"/>
          <w:szCs w:val="22"/>
        </w:rPr>
        <w:t xml:space="preserve">Tinka iki {MMMM/mm} </w:t>
      </w:r>
      <w:r w:rsidRPr="003B41F2">
        <w:rPr>
          <w:rFonts w:ascii="Times New Roman" w:hAnsi="Times New Roman"/>
          <w:i/>
          <w:sz w:val="22"/>
          <w:szCs w:val="22"/>
        </w:rPr>
        <w:t>[metai, mėnuo]</w:t>
      </w:r>
    </w:p>
    <w:p w14:paraId="045D652A"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Pirmą kartą tūbelę atsukus, tepalą reikia suvartoti per 6 mėnesius.</w:t>
      </w:r>
    </w:p>
    <w:p w14:paraId="0DFEBF06" w14:textId="77777777" w:rsidR="00441AA0" w:rsidRPr="003B41F2" w:rsidRDefault="00441AA0" w:rsidP="00441AA0">
      <w:pPr>
        <w:rPr>
          <w:rFonts w:ascii="Times New Roman" w:hAnsi="Times New Roman"/>
          <w:sz w:val="22"/>
          <w:szCs w:val="22"/>
        </w:rPr>
      </w:pPr>
    </w:p>
    <w:p w14:paraId="00F2F697" w14:textId="77777777" w:rsidR="00441AA0" w:rsidRPr="003B41F2" w:rsidRDefault="00441AA0" w:rsidP="00441AA0">
      <w:pPr>
        <w:rPr>
          <w:rFonts w:ascii="Times New Roman" w:hAnsi="Times New Roman"/>
          <w:sz w:val="22"/>
          <w:szCs w:val="22"/>
        </w:rPr>
      </w:pPr>
    </w:p>
    <w:p w14:paraId="03EAB52F"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9.</w:t>
      </w:r>
      <w:r w:rsidRPr="003B41F2">
        <w:rPr>
          <w:rFonts w:ascii="Times New Roman" w:hAnsi="Times New Roman"/>
          <w:b/>
          <w:caps/>
          <w:sz w:val="22"/>
          <w:szCs w:val="22"/>
        </w:rPr>
        <w:tab/>
        <w:t>SPECIALIOS laikymo sąlygos</w:t>
      </w:r>
    </w:p>
    <w:p w14:paraId="5E3573A3" w14:textId="77777777" w:rsidR="00441AA0" w:rsidRPr="003B41F2" w:rsidRDefault="00441AA0" w:rsidP="00441AA0">
      <w:pPr>
        <w:rPr>
          <w:rFonts w:ascii="Times New Roman" w:hAnsi="Times New Roman"/>
          <w:color w:val="000000"/>
          <w:sz w:val="22"/>
          <w:szCs w:val="22"/>
        </w:rPr>
      </w:pPr>
    </w:p>
    <w:p w14:paraId="43A215F4" w14:textId="77777777" w:rsidR="00441AA0" w:rsidRPr="003B41F2" w:rsidRDefault="00441AA0" w:rsidP="00441AA0">
      <w:pPr>
        <w:rPr>
          <w:rFonts w:ascii="Times New Roman" w:hAnsi="Times New Roman"/>
          <w:sz w:val="22"/>
          <w:szCs w:val="22"/>
        </w:rPr>
      </w:pPr>
      <w:r w:rsidRPr="003B41F2">
        <w:rPr>
          <w:rFonts w:ascii="Times New Roman" w:hAnsi="Times New Roman"/>
          <w:color w:val="000000"/>
          <w:sz w:val="22"/>
          <w:szCs w:val="22"/>
        </w:rPr>
        <w:t xml:space="preserve">Laikyti ne aukštesnėje kaip </w:t>
      </w:r>
      <w:r w:rsidRPr="003B41F2">
        <w:rPr>
          <w:rFonts w:ascii="Times New Roman" w:hAnsi="Times New Roman"/>
          <w:sz w:val="22"/>
          <w:szCs w:val="22"/>
        </w:rPr>
        <w:t>25º C temperatūroje.</w:t>
      </w:r>
    </w:p>
    <w:p w14:paraId="3C311525" w14:textId="77777777" w:rsidR="00441AA0" w:rsidRPr="003B41F2" w:rsidRDefault="00441AA0" w:rsidP="00441AA0">
      <w:pPr>
        <w:rPr>
          <w:rFonts w:ascii="Times New Roman" w:hAnsi="Times New Roman"/>
          <w:sz w:val="22"/>
          <w:szCs w:val="22"/>
        </w:rPr>
      </w:pPr>
    </w:p>
    <w:p w14:paraId="42050EAC" w14:textId="77777777" w:rsidR="00995129" w:rsidRPr="003B41F2" w:rsidRDefault="00995129" w:rsidP="00441AA0">
      <w:pPr>
        <w:rPr>
          <w:rFonts w:ascii="Times New Roman" w:hAnsi="Times New Roman"/>
          <w:sz w:val="22"/>
          <w:szCs w:val="22"/>
        </w:rPr>
      </w:pPr>
    </w:p>
    <w:p w14:paraId="5710BB58" w14:textId="77777777" w:rsidR="00441AA0" w:rsidRPr="003B41F2" w:rsidRDefault="00441AA0" w:rsidP="00F90FF6">
      <w:pPr>
        <w:pBdr>
          <w:top w:val="single" w:sz="4" w:space="1" w:color="000000"/>
          <w:left w:val="single" w:sz="4" w:space="4" w:color="000000"/>
          <w:bottom w:val="single" w:sz="4" w:space="1" w:color="000000"/>
          <w:right w:val="single" w:sz="4" w:space="4" w:color="000000"/>
        </w:pBdr>
        <w:ind w:left="720" w:hanging="720"/>
        <w:rPr>
          <w:rFonts w:ascii="Times New Roman" w:hAnsi="Times New Roman"/>
          <w:b/>
          <w:caps/>
          <w:sz w:val="22"/>
          <w:szCs w:val="22"/>
        </w:rPr>
      </w:pPr>
      <w:r w:rsidRPr="003B41F2">
        <w:rPr>
          <w:rFonts w:ascii="Times New Roman" w:hAnsi="Times New Roman"/>
          <w:b/>
          <w:caps/>
          <w:sz w:val="22"/>
          <w:szCs w:val="22"/>
        </w:rPr>
        <w:lastRenderedPageBreak/>
        <w:t>10.</w:t>
      </w:r>
      <w:r w:rsidRPr="003B41F2">
        <w:rPr>
          <w:rFonts w:ascii="Times New Roman" w:hAnsi="Times New Roman"/>
          <w:b/>
          <w:caps/>
          <w:sz w:val="22"/>
          <w:szCs w:val="22"/>
        </w:rPr>
        <w:tab/>
        <w:t>specialios atsargumo priemonės</w:t>
      </w:r>
      <w:r w:rsidR="004F591A" w:rsidRPr="003B41F2">
        <w:rPr>
          <w:rFonts w:ascii="Times New Roman" w:hAnsi="Times New Roman"/>
          <w:b/>
          <w:caps/>
          <w:sz w:val="22"/>
          <w:szCs w:val="22"/>
        </w:rPr>
        <w:t xml:space="preserve"> </w:t>
      </w:r>
      <w:r w:rsidR="004F591A" w:rsidRPr="003B41F2">
        <w:rPr>
          <w:rFonts w:ascii="Times New Roman" w:hAnsi="Times New Roman"/>
          <w:b/>
          <w:noProof/>
          <w:snapToGrid w:val="0"/>
          <w:sz w:val="22"/>
          <w:szCs w:val="22"/>
        </w:rPr>
        <w:t>DĖL NESUVARTOTO VAISTINIO PREPARATO AR JO ATLIEKŲ TVARKYMO</w:t>
      </w:r>
      <w:r w:rsidRPr="003B41F2">
        <w:rPr>
          <w:rFonts w:ascii="Times New Roman" w:hAnsi="Times New Roman"/>
          <w:caps/>
          <w:sz w:val="22"/>
          <w:szCs w:val="22"/>
        </w:rPr>
        <w:t xml:space="preserve"> </w:t>
      </w:r>
      <w:r w:rsidRPr="003B41F2">
        <w:rPr>
          <w:rFonts w:ascii="Times New Roman" w:hAnsi="Times New Roman"/>
          <w:b/>
          <w:caps/>
          <w:sz w:val="22"/>
          <w:szCs w:val="22"/>
        </w:rPr>
        <w:t>(jei reikia)</w:t>
      </w:r>
    </w:p>
    <w:p w14:paraId="37EFF729" w14:textId="77777777" w:rsidR="00441AA0" w:rsidRPr="003B41F2" w:rsidRDefault="00441AA0" w:rsidP="00441AA0">
      <w:pPr>
        <w:rPr>
          <w:rFonts w:ascii="Times New Roman" w:hAnsi="Times New Roman"/>
          <w:caps/>
          <w:sz w:val="22"/>
          <w:szCs w:val="22"/>
        </w:rPr>
      </w:pPr>
    </w:p>
    <w:p w14:paraId="0BE9B1B8" w14:textId="77777777" w:rsidR="00441AA0" w:rsidRPr="003B41F2" w:rsidRDefault="00441AA0" w:rsidP="00441AA0">
      <w:pPr>
        <w:rPr>
          <w:rFonts w:ascii="Times New Roman" w:hAnsi="Times New Roman"/>
          <w:caps/>
          <w:sz w:val="22"/>
          <w:szCs w:val="22"/>
        </w:rPr>
      </w:pPr>
    </w:p>
    <w:p w14:paraId="1F53A0CF"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11.</w:t>
      </w:r>
      <w:r w:rsidRPr="003B41F2">
        <w:rPr>
          <w:rFonts w:ascii="Times New Roman" w:hAnsi="Times New Roman"/>
          <w:b/>
          <w:caps/>
          <w:sz w:val="22"/>
          <w:szCs w:val="22"/>
        </w:rPr>
        <w:tab/>
      </w:r>
      <w:r w:rsidR="00440707" w:rsidRPr="003B41F2">
        <w:rPr>
          <w:rFonts w:ascii="Times New Roman" w:hAnsi="Times New Roman"/>
          <w:b/>
          <w:caps/>
          <w:sz w:val="22"/>
          <w:szCs w:val="22"/>
        </w:rPr>
        <w:t>REGISTRUOTOJO</w:t>
      </w:r>
      <w:r w:rsidR="00440707" w:rsidRPr="003B41F2" w:rsidDel="00440707">
        <w:rPr>
          <w:rFonts w:ascii="Times New Roman" w:hAnsi="Times New Roman"/>
          <w:b/>
          <w:caps/>
          <w:sz w:val="22"/>
          <w:szCs w:val="22"/>
        </w:rPr>
        <w:t xml:space="preserve"> </w:t>
      </w:r>
      <w:r w:rsidRPr="003B41F2">
        <w:rPr>
          <w:rFonts w:ascii="Times New Roman" w:hAnsi="Times New Roman"/>
          <w:b/>
          <w:caps/>
          <w:sz w:val="22"/>
          <w:szCs w:val="22"/>
        </w:rPr>
        <w:t>pavadinimas ir adresas</w:t>
      </w:r>
    </w:p>
    <w:p w14:paraId="664CEB2E" w14:textId="77777777" w:rsidR="00441AA0" w:rsidRPr="003B41F2" w:rsidRDefault="00441AA0" w:rsidP="00441AA0">
      <w:pPr>
        <w:rPr>
          <w:rFonts w:ascii="Times New Roman" w:hAnsi="Times New Roman"/>
          <w:caps/>
          <w:sz w:val="22"/>
          <w:szCs w:val="22"/>
        </w:rPr>
      </w:pPr>
    </w:p>
    <w:p w14:paraId="2FE73694"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D</w:t>
      </w:r>
      <w:r w:rsidR="00B519D7" w:rsidRPr="003B41F2">
        <w:rPr>
          <w:rFonts w:ascii="Times New Roman" w:hAnsi="Times New Roman"/>
          <w:sz w:val="22"/>
          <w:szCs w:val="22"/>
        </w:rPr>
        <w:t>R. KADE</w:t>
      </w:r>
      <w:r w:rsidRPr="003B41F2">
        <w:rPr>
          <w:rFonts w:ascii="Times New Roman" w:hAnsi="Times New Roman"/>
          <w:sz w:val="22"/>
          <w:szCs w:val="22"/>
        </w:rPr>
        <w:t xml:space="preserve"> Pharmazeutische Fabrik GmbH</w:t>
      </w:r>
    </w:p>
    <w:p w14:paraId="542590B3"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Rigistraβe 2, 12277 Berlin, Vokietija</w:t>
      </w:r>
    </w:p>
    <w:p w14:paraId="402D0110" w14:textId="77777777" w:rsidR="00441AA0" w:rsidRPr="003B41F2" w:rsidRDefault="00441AA0" w:rsidP="00441AA0">
      <w:pPr>
        <w:rPr>
          <w:rFonts w:ascii="Times New Roman" w:hAnsi="Times New Roman"/>
          <w:sz w:val="22"/>
          <w:szCs w:val="22"/>
        </w:rPr>
      </w:pPr>
    </w:p>
    <w:p w14:paraId="198E9B15" w14:textId="77777777" w:rsidR="00441AA0" w:rsidRPr="003B41F2" w:rsidRDefault="00441AA0" w:rsidP="00441AA0">
      <w:pPr>
        <w:rPr>
          <w:rFonts w:ascii="Times New Roman" w:hAnsi="Times New Roman"/>
          <w:caps/>
          <w:sz w:val="22"/>
          <w:szCs w:val="22"/>
        </w:rPr>
      </w:pPr>
    </w:p>
    <w:p w14:paraId="0EE0270F"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12.</w:t>
      </w:r>
      <w:r w:rsidRPr="003B41F2">
        <w:rPr>
          <w:rFonts w:ascii="Times New Roman" w:hAnsi="Times New Roman"/>
          <w:b/>
          <w:caps/>
          <w:sz w:val="22"/>
          <w:szCs w:val="22"/>
        </w:rPr>
        <w:tab/>
      </w:r>
      <w:r w:rsidR="00440707" w:rsidRPr="003B41F2">
        <w:rPr>
          <w:rFonts w:ascii="Times New Roman" w:hAnsi="Times New Roman"/>
          <w:b/>
          <w:caps/>
          <w:sz w:val="22"/>
          <w:szCs w:val="22"/>
        </w:rPr>
        <w:t xml:space="preserve">REGISTRACIJOS PAŽYMĖJIMO </w:t>
      </w:r>
      <w:r w:rsidRPr="003B41F2">
        <w:rPr>
          <w:rFonts w:ascii="Times New Roman" w:hAnsi="Times New Roman"/>
          <w:b/>
          <w:caps/>
          <w:sz w:val="22"/>
          <w:szCs w:val="22"/>
        </w:rPr>
        <w:t>numeris</w:t>
      </w:r>
    </w:p>
    <w:p w14:paraId="4847274A" w14:textId="77777777" w:rsidR="00441AA0" w:rsidRPr="003B41F2" w:rsidRDefault="00441AA0" w:rsidP="00441AA0">
      <w:pPr>
        <w:rPr>
          <w:rFonts w:ascii="Times New Roman" w:hAnsi="Times New Roman"/>
          <w:sz w:val="22"/>
          <w:szCs w:val="22"/>
        </w:rPr>
      </w:pPr>
    </w:p>
    <w:p w14:paraId="6CBB2E9A" w14:textId="77777777" w:rsidR="00A00676" w:rsidRPr="003B41F2" w:rsidRDefault="00441AA0" w:rsidP="00A00676">
      <w:pPr>
        <w:rPr>
          <w:rFonts w:ascii="Times New Roman" w:hAnsi="Times New Roman"/>
          <w:bCs/>
          <w:sz w:val="22"/>
          <w:szCs w:val="22"/>
        </w:rPr>
      </w:pPr>
      <w:r w:rsidRPr="003B41F2">
        <w:rPr>
          <w:rFonts w:ascii="Times New Roman" w:hAnsi="Times New Roman"/>
          <w:bCs/>
          <w:sz w:val="22"/>
          <w:szCs w:val="22"/>
        </w:rPr>
        <w:t xml:space="preserve">LT/1/02/2982/001 </w:t>
      </w:r>
    </w:p>
    <w:p w14:paraId="63F7B949" w14:textId="77777777" w:rsidR="00441AA0" w:rsidRPr="003B41F2" w:rsidRDefault="00441AA0" w:rsidP="00441AA0">
      <w:pPr>
        <w:rPr>
          <w:rFonts w:ascii="Times New Roman" w:hAnsi="Times New Roman"/>
          <w:sz w:val="22"/>
          <w:szCs w:val="22"/>
        </w:rPr>
      </w:pPr>
    </w:p>
    <w:p w14:paraId="318C22BA" w14:textId="77777777" w:rsidR="00441AA0" w:rsidRPr="003B41F2" w:rsidRDefault="00441AA0" w:rsidP="00441AA0">
      <w:pPr>
        <w:rPr>
          <w:rFonts w:ascii="Times New Roman" w:hAnsi="Times New Roman"/>
          <w:sz w:val="22"/>
          <w:szCs w:val="22"/>
        </w:rPr>
      </w:pPr>
    </w:p>
    <w:p w14:paraId="681D010D"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13.</w:t>
      </w:r>
      <w:r w:rsidRPr="003B41F2">
        <w:rPr>
          <w:rFonts w:ascii="Times New Roman" w:hAnsi="Times New Roman"/>
          <w:b/>
          <w:caps/>
          <w:sz w:val="22"/>
          <w:szCs w:val="22"/>
        </w:rPr>
        <w:tab/>
        <w:t>serijos numeris</w:t>
      </w:r>
    </w:p>
    <w:p w14:paraId="3BBE3480" w14:textId="77777777" w:rsidR="00441AA0" w:rsidRPr="003B41F2" w:rsidRDefault="00441AA0" w:rsidP="00441AA0">
      <w:pPr>
        <w:rPr>
          <w:rFonts w:ascii="Times New Roman" w:hAnsi="Times New Roman"/>
          <w:sz w:val="22"/>
          <w:szCs w:val="22"/>
        </w:rPr>
      </w:pPr>
    </w:p>
    <w:p w14:paraId="0AF0F81B"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Serija {numeris}</w:t>
      </w:r>
    </w:p>
    <w:p w14:paraId="596AE2F9" w14:textId="77777777" w:rsidR="00441AA0" w:rsidRPr="003B41F2" w:rsidRDefault="00441AA0" w:rsidP="00441AA0">
      <w:pPr>
        <w:rPr>
          <w:rFonts w:ascii="Times New Roman" w:hAnsi="Times New Roman"/>
          <w:sz w:val="22"/>
          <w:szCs w:val="22"/>
        </w:rPr>
      </w:pPr>
    </w:p>
    <w:p w14:paraId="74924903" w14:textId="77777777" w:rsidR="00441AA0" w:rsidRPr="003B41F2" w:rsidRDefault="00441AA0" w:rsidP="00441AA0">
      <w:pPr>
        <w:rPr>
          <w:rFonts w:ascii="Times New Roman" w:hAnsi="Times New Roman"/>
          <w:sz w:val="22"/>
          <w:szCs w:val="22"/>
        </w:rPr>
      </w:pPr>
    </w:p>
    <w:p w14:paraId="2B080123"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14.</w:t>
      </w:r>
      <w:r w:rsidRPr="003B41F2">
        <w:rPr>
          <w:rFonts w:ascii="Times New Roman" w:hAnsi="Times New Roman"/>
          <w:b/>
          <w:caps/>
          <w:sz w:val="22"/>
          <w:szCs w:val="22"/>
        </w:rPr>
        <w:tab/>
        <w:t>PARDAVIMO (IŠDAVIMO)  tvarka</w:t>
      </w:r>
    </w:p>
    <w:p w14:paraId="6D2057BB" w14:textId="77777777" w:rsidR="00441AA0" w:rsidRPr="003B41F2" w:rsidRDefault="00441AA0" w:rsidP="00441AA0">
      <w:pPr>
        <w:rPr>
          <w:rFonts w:ascii="Times New Roman" w:hAnsi="Times New Roman"/>
          <w:sz w:val="22"/>
          <w:szCs w:val="22"/>
        </w:rPr>
      </w:pPr>
    </w:p>
    <w:p w14:paraId="0CD28DBC" w14:textId="6E3306B7" w:rsidR="00441AA0" w:rsidRPr="003B41F2" w:rsidRDefault="00441AA0" w:rsidP="00441AA0">
      <w:pPr>
        <w:rPr>
          <w:rFonts w:ascii="Times New Roman" w:hAnsi="Times New Roman"/>
          <w:sz w:val="22"/>
          <w:szCs w:val="22"/>
        </w:rPr>
      </w:pPr>
      <w:r w:rsidRPr="003B41F2">
        <w:rPr>
          <w:rFonts w:ascii="Times New Roman" w:hAnsi="Times New Roman"/>
          <w:sz w:val="22"/>
          <w:szCs w:val="22"/>
        </w:rPr>
        <w:t>Nereceptinis vaist</w:t>
      </w:r>
      <w:r w:rsidR="00037C29">
        <w:rPr>
          <w:rFonts w:ascii="Times New Roman" w:hAnsi="Times New Roman"/>
          <w:sz w:val="22"/>
          <w:szCs w:val="22"/>
        </w:rPr>
        <w:t>as</w:t>
      </w:r>
      <w:r w:rsidRPr="003B41F2">
        <w:rPr>
          <w:rFonts w:ascii="Times New Roman" w:hAnsi="Times New Roman"/>
          <w:sz w:val="22"/>
          <w:szCs w:val="22"/>
        </w:rPr>
        <w:t>.</w:t>
      </w:r>
    </w:p>
    <w:p w14:paraId="04940EE3" w14:textId="77777777" w:rsidR="00441AA0" w:rsidRPr="003B41F2" w:rsidRDefault="00441AA0" w:rsidP="00441AA0">
      <w:pPr>
        <w:rPr>
          <w:rFonts w:ascii="Times New Roman" w:hAnsi="Times New Roman"/>
          <w:sz w:val="22"/>
          <w:szCs w:val="22"/>
        </w:rPr>
      </w:pPr>
    </w:p>
    <w:p w14:paraId="3F0BC6AC" w14:textId="77777777" w:rsidR="00441AA0" w:rsidRPr="003B41F2" w:rsidRDefault="00441AA0" w:rsidP="00441AA0">
      <w:pPr>
        <w:rPr>
          <w:rFonts w:ascii="Times New Roman" w:hAnsi="Times New Roman"/>
          <w:sz w:val="22"/>
          <w:szCs w:val="22"/>
        </w:rPr>
      </w:pPr>
    </w:p>
    <w:p w14:paraId="41D194C4" w14:textId="77777777" w:rsidR="00441AA0" w:rsidRPr="003B41F2" w:rsidRDefault="00441AA0" w:rsidP="00441AA0">
      <w:pPr>
        <w:pBdr>
          <w:top w:val="single" w:sz="4" w:space="1" w:color="000000"/>
          <w:left w:val="single" w:sz="4" w:space="4" w:color="000000"/>
          <w:bottom w:val="single" w:sz="4" w:space="1" w:color="000000"/>
          <w:right w:val="single" w:sz="4" w:space="4" w:color="000000"/>
        </w:pBdr>
        <w:rPr>
          <w:rFonts w:ascii="Times New Roman" w:hAnsi="Times New Roman"/>
          <w:b/>
          <w:caps/>
          <w:sz w:val="22"/>
          <w:szCs w:val="22"/>
        </w:rPr>
      </w:pPr>
      <w:r w:rsidRPr="003B41F2">
        <w:rPr>
          <w:rFonts w:ascii="Times New Roman" w:hAnsi="Times New Roman"/>
          <w:b/>
          <w:caps/>
          <w:sz w:val="22"/>
          <w:szCs w:val="22"/>
        </w:rPr>
        <w:t>15.</w:t>
      </w:r>
      <w:r w:rsidRPr="003B41F2">
        <w:rPr>
          <w:rFonts w:ascii="Times New Roman" w:hAnsi="Times New Roman"/>
          <w:b/>
          <w:caps/>
          <w:sz w:val="22"/>
          <w:szCs w:val="22"/>
        </w:rPr>
        <w:tab/>
        <w:t>vartojimo instrukcijA</w:t>
      </w:r>
    </w:p>
    <w:p w14:paraId="20450CB4" w14:textId="77777777" w:rsidR="00441AA0" w:rsidRPr="003B41F2" w:rsidRDefault="00441AA0" w:rsidP="00441AA0">
      <w:pPr>
        <w:pStyle w:val="Pagrindiniotekstotrauka"/>
        <w:spacing w:line="240" w:lineRule="auto"/>
        <w:ind w:left="0" w:firstLine="0"/>
        <w:rPr>
          <w:sz w:val="22"/>
          <w:szCs w:val="22"/>
        </w:rPr>
      </w:pPr>
    </w:p>
    <w:p w14:paraId="140525A4" w14:textId="77777777" w:rsidR="00441AA0" w:rsidRPr="003B41F2" w:rsidRDefault="00441AA0" w:rsidP="00441AA0">
      <w:pPr>
        <w:rPr>
          <w:rFonts w:ascii="Times New Roman" w:hAnsi="Times New Roman"/>
          <w:sz w:val="22"/>
          <w:szCs w:val="22"/>
        </w:rPr>
      </w:pPr>
    </w:p>
    <w:p w14:paraId="2481CCA9" w14:textId="77777777" w:rsidR="00441AA0" w:rsidRPr="003B41F2" w:rsidRDefault="00441AA0" w:rsidP="00441AA0">
      <w:pPr>
        <w:rPr>
          <w:rFonts w:ascii="Times New Roman" w:hAnsi="Times New Roman"/>
          <w:sz w:val="22"/>
          <w:szCs w:val="22"/>
        </w:rPr>
      </w:pPr>
    </w:p>
    <w:p w14:paraId="22953F32" w14:textId="77777777" w:rsidR="00441AA0" w:rsidRPr="003B41F2" w:rsidRDefault="00441AA0" w:rsidP="00441AA0">
      <w:pPr>
        <w:rPr>
          <w:rFonts w:ascii="Times New Roman" w:hAnsi="Times New Roman"/>
          <w:sz w:val="22"/>
          <w:szCs w:val="22"/>
        </w:rPr>
      </w:pPr>
    </w:p>
    <w:p w14:paraId="52A625CC" w14:textId="77777777" w:rsidR="00441AA0" w:rsidRPr="003B41F2" w:rsidRDefault="00441AA0" w:rsidP="00441AA0">
      <w:pPr>
        <w:rPr>
          <w:rFonts w:ascii="Times New Roman" w:hAnsi="Times New Roman"/>
          <w:sz w:val="22"/>
          <w:szCs w:val="22"/>
        </w:rPr>
      </w:pPr>
    </w:p>
    <w:p w14:paraId="4B04EBA2" w14:textId="77777777" w:rsidR="00441AA0" w:rsidRPr="003B41F2" w:rsidRDefault="00441AA0" w:rsidP="00441AA0">
      <w:pPr>
        <w:rPr>
          <w:rFonts w:ascii="Times New Roman" w:hAnsi="Times New Roman"/>
          <w:sz w:val="22"/>
          <w:szCs w:val="22"/>
        </w:rPr>
        <w:sectPr w:rsidR="00441AA0" w:rsidRPr="003B41F2" w:rsidSect="003B41F2">
          <w:headerReference w:type="even" r:id="rId11"/>
          <w:pgSz w:w="11905" w:h="16837" w:code="9"/>
          <w:pgMar w:top="1134" w:right="1418" w:bottom="1134" w:left="1418" w:header="567" w:footer="567" w:gutter="0"/>
          <w:cols w:space="1296"/>
          <w:titlePg/>
        </w:sectPr>
      </w:pPr>
    </w:p>
    <w:p w14:paraId="16D08E9B" w14:textId="77777777" w:rsidR="00441AA0" w:rsidRPr="003B41F2" w:rsidRDefault="00441AA0" w:rsidP="00441AA0">
      <w:pPr>
        <w:jc w:val="center"/>
        <w:outlineLvl w:val="0"/>
        <w:rPr>
          <w:rFonts w:ascii="Times New Roman" w:hAnsi="Times New Roman"/>
          <w:b/>
          <w:noProof/>
          <w:sz w:val="22"/>
          <w:szCs w:val="22"/>
        </w:rPr>
      </w:pPr>
    </w:p>
    <w:p w14:paraId="59FB813C" w14:textId="77777777" w:rsidR="00441AA0" w:rsidRPr="003B41F2" w:rsidRDefault="00441AA0" w:rsidP="00441AA0">
      <w:pPr>
        <w:jc w:val="center"/>
        <w:outlineLvl w:val="0"/>
        <w:rPr>
          <w:rFonts w:ascii="Times New Roman" w:hAnsi="Times New Roman"/>
          <w:b/>
          <w:noProof/>
          <w:sz w:val="22"/>
          <w:szCs w:val="22"/>
        </w:rPr>
      </w:pPr>
    </w:p>
    <w:p w14:paraId="2099CC17" w14:textId="77777777" w:rsidR="00441AA0" w:rsidRPr="003B41F2" w:rsidRDefault="00441AA0" w:rsidP="00441AA0">
      <w:pPr>
        <w:jc w:val="center"/>
        <w:outlineLvl w:val="0"/>
        <w:rPr>
          <w:rFonts w:ascii="Times New Roman" w:hAnsi="Times New Roman"/>
          <w:b/>
          <w:noProof/>
          <w:sz w:val="22"/>
          <w:szCs w:val="22"/>
        </w:rPr>
      </w:pPr>
    </w:p>
    <w:p w14:paraId="47375A68" w14:textId="77777777" w:rsidR="00441AA0" w:rsidRPr="003B41F2" w:rsidRDefault="00441AA0" w:rsidP="00441AA0">
      <w:pPr>
        <w:jc w:val="center"/>
        <w:outlineLvl w:val="0"/>
        <w:rPr>
          <w:rFonts w:ascii="Times New Roman" w:hAnsi="Times New Roman"/>
          <w:b/>
          <w:noProof/>
          <w:sz w:val="22"/>
          <w:szCs w:val="22"/>
        </w:rPr>
      </w:pPr>
    </w:p>
    <w:p w14:paraId="31942FA2" w14:textId="77777777" w:rsidR="00441AA0" w:rsidRPr="003B41F2" w:rsidRDefault="00441AA0" w:rsidP="00441AA0">
      <w:pPr>
        <w:jc w:val="center"/>
        <w:outlineLvl w:val="0"/>
        <w:rPr>
          <w:rFonts w:ascii="Times New Roman" w:hAnsi="Times New Roman"/>
          <w:b/>
          <w:noProof/>
          <w:sz w:val="22"/>
          <w:szCs w:val="22"/>
        </w:rPr>
      </w:pPr>
    </w:p>
    <w:p w14:paraId="1CF42A41" w14:textId="77777777" w:rsidR="00441AA0" w:rsidRPr="003B41F2" w:rsidRDefault="00441AA0" w:rsidP="00441AA0">
      <w:pPr>
        <w:jc w:val="center"/>
        <w:outlineLvl w:val="0"/>
        <w:rPr>
          <w:rFonts w:ascii="Times New Roman" w:hAnsi="Times New Roman"/>
          <w:b/>
          <w:noProof/>
          <w:sz w:val="22"/>
          <w:szCs w:val="22"/>
        </w:rPr>
      </w:pPr>
    </w:p>
    <w:p w14:paraId="5E05AF44" w14:textId="77777777" w:rsidR="00441AA0" w:rsidRPr="003B41F2" w:rsidRDefault="00441AA0" w:rsidP="00441AA0">
      <w:pPr>
        <w:jc w:val="center"/>
        <w:outlineLvl w:val="0"/>
        <w:rPr>
          <w:rFonts w:ascii="Times New Roman" w:hAnsi="Times New Roman"/>
          <w:b/>
          <w:noProof/>
          <w:sz w:val="22"/>
          <w:szCs w:val="22"/>
        </w:rPr>
      </w:pPr>
    </w:p>
    <w:p w14:paraId="1B21B1A0" w14:textId="77777777" w:rsidR="00441AA0" w:rsidRPr="003B41F2" w:rsidRDefault="00441AA0" w:rsidP="00441AA0">
      <w:pPr>
        <w:jc w:val="center"/>
        <w:outlineLvl w:val="0"/>
        <w:rPr>
          <w:rFonts w:ascii="Times New Roman" w:hAnsi="Times New Roman"/>
          <w:b/>
          <w:noProof/>
          <w:sz w:val="22"/>
          <w:szCs w:val="22"/>
        </w:rPr>
      </w:pPr>
    </w:p>
    <w:p w14:paraId="76A80C81" w14:textId="77777777" w:rsidR="00441AA0" w:rsidRPr="003B41F2" w:rsidRDefault="00441AA0" w:rsidP="00441AA0">
      <w:pPr>
        <w:jc w:val="center"/>
        <w:outlineLvl w:val="0"/>
        <w:rPr>
          <w:rFonts w:ascii="Times New Roman" w:hAnsi="Times New Roman"/>
          <w:b/>
          <w:noProof/>
          <w:sz w:val="22"/>
          <w:szCs w:val="22"/>
        </w:rPr>
      </w:pPr>
    </w:p>
    <w:p w14:paraId="27F4B8B6" w14:textId="77777777" w:rsidR="00441AA0" w:rsidRPr="003B41F2" w:rsidRDefault="00441AA0" w:rsidP="00441AA0">
      <w:pPr>
        <w:jc w:val="center"/>
        <w:outlineLvl w:val="0"/>
        <w:rPr>
          <w:rFonts w:ascii="Times New Roman" w:hAnsi="Times New Roman"/>
          <w:b/>
          <w:noProof/>
          <w:sz w:val="22"/>
          <w:szCs w:val="22"/>
        </w:rPr>
      </w:pPr>
    </w:p>
    <w:p w14:paraId="725EDDBB" w14:textId="77777777" w:rsidR="00441AA0" w:rsidRPr="003B41F2" w:rsidRDefault="00441AA0" w:rsidP="00441AA0">
      <w:pPr>
        <w:jc w:val="center"/>
        <w:outlineLvl w:val="0"/>
        <w:rPr>
          <w:rFonts w:ascii="Times New Roman" w:hAnsi="Times New Roman"/>
          <w:b/>
          <w:noProof/>
          <w:sz w:val="22"/>
          <w:szCs w:val="22"/>
        </w:rPr>
      </w:pPr>
    </w:p>
    <w:p w14:paraId="3C6D30F1" w14:textId="77777777" w:rsidR="00441AA0" w:rsidRPr="003B41F2" w:rsidRDefault="00441AA0" w:rsidP="00441AA0">
      <w:pPr>
        <w:jc w:val="center"/>
        <w:outlineLvl w:val="0"/>
        <w:rPr>
          <w:rFonts w:ascii="Times New Roman" w:hAnsi="Times New Roman"/>
          <w:b/>
          <w:noProof/>
          <w:sz w:val="22"/>
          <w:szCs w:val="22"/>
        </w:rPr>
      </w:pPr>
    </w:p>
    <w:p w14:paraId="43FB5781" w14:textId="77777777" w:rsidR="00441AA0" w:rsidRPr="003B41F2" w:rsidRDefault="00441AA0" w:rsidP="00441AA0">
      <w:pPr>
        <w:jc w:val="center"/>
        <w:outlineLvl w:val="0"/>
        <w:rPr>
          <w:rFonts w:ascii="Times New Roman" w:hAnsi="Times New Roman"/>
          <w:b/>
          <w:noProof/>
          <w:sz w:val="22"/>
          <w:szCs w:val="22"/>
        </w:rPr>
      </w:pPr>
    </w:p>
    <w:p w14:paraId="1C58D46B" w14:textId="77777777" w:rsidR="00441AA0" w:rsidRPr="003B41F2" w:rsidRDefault="00441AA0" w:rsidP="00441AA0">
      <w:pPr>
        <w:jc w:val="center"/>
        <w:outlineLvl w:val="0"/>
        <w:rPr>
          <w:rFonts w:ascii="Times New Roman" w:hAnsi="Times New Roman"/>
          <w:b/>
          <w:noProof/>
          <w:sz w:val="22"/>
          <w:szCs w:val="22"/>
        </w:rPr>
      </w:pPr>
    </w:p>
    <w:p w14:paraId="16D9DD92" w14:textId="77777777" w:rsidR="00441AA0" w:rsidRPr="003B41F2" w:rsidRDefault="00441AA0" w:rsidP="00441AA0">
      <w:pPr>
        <w:jc w:val="center"/>
        <w:outlineLvl w:val="0"/>
        <w:rPr>
          <w:rFonts w:ascii="Times New Roman" w:hAnsi="Times New Roman"/>
          <w:b/>
          <w:noProof/>
          <w:sz w:val="22"/>
          <w:szCs w:val="22"/>
        </w:rPr>
      </w:pPr>
    </w:p>
    <w:p w14:paraId="3F15F591" w14:textId="77777777" w:rsidR="00441AA0" w:rsidRPr="003B41F2" w:rsidRDefault="00441AA0" w:rsidP="00441AA0">
      <w:pPr>
        <w:jc w:val="center"/>
        <w:outlineLvl w:val="0"/>
        <w:rPr>
          <w:rFonts w:ascii="Times New Roman" w:hAnsi="Times New Roman"/>
          <w:b/>
          <w:noProof/>
          <w:sz w:val="22"/>
          <w:szCs w:val="22"/>
        </w:rPr>
      </w:pPr>
    </w:p>
    <w:p w14:paraId="487A991C" w14:textId="77777777" w:rsidR="00441AA0" w:rsidRPr="003B41F2" w:rsidRDefault="00441AA0" w:rsidP="00441AA0">
      <w:pPr>
        <w:jc w:val="center"/>
        <w:outlineLvl w:val="0"/>
        <w:rPr>
          <w:rFonts w:ascii="Times New Roman" w:hAnsi="Times New Roman"/>
          <w:b/>
          <w:noProof/>
          <w:sz w:val="22"/>
          <w:szCs w:val="22"/>
        </w:rPr>
      </w:pPr>
    </w:p>
    <w:p w14:paraId="2250B46B" w14:textId="77777777" w:rsidR="00441AA0" w:rsidRPr="003B41F2" w:rsidRDefault="00441AA0" w:rsidP="00441AA0">
      <w:pPr>
        <w:jc w:val="center"/>
        <w:outlineLvl w:val="0"/>
        <w:rPr>
          <w:rFonts w:ascii="Times New Roman" w:hAnsi="Times New Roman"/>
          <w:b/>
          <w:noProof/>
          <w:sz w:val="22"/>
          <w:szCs w:val="22"/>
        </w:rPr>
      </w:pPr>
    </w:p>
    <w:p w14:paraId="0D264045" w14:textId="77777777" w:rsidR="00441AA0" w:rsidRPr="003B41F2" w:rsidRDefault="00441AA0" w:rsidP="00441AA0">
      <w:pPr>
        <w:jc w:val="center"/>
        <w:outlineLvl w:val="0"/>
        <w:rPr>
          <w:rFonts w:ascii="Times New Roman" w:hAnsi="Times New Roman"/>
          <w:b/>
          <w:noProof/>
          <w:sz w:val="22"/>
          <w:szCs w:val="22"/>
        </w:rPr>
      </w:pPr>
    </w:p>
    <w:p w14:paraId="0F7C50EA" w14:textId="77777777" w:rsidR="00441AA0" w:rsidRPr="003B41F2" w:rsidRDefault="00441AA0" w:rsidP="00441AA0">
      <w:pPr>
        <w:jc w:val="center"/>
        <w:outlineLvl w:val="0"/>
        <w:rPr>
          <w:rFonts w:ascii="Times New Roman" w:hAnsi="Times New Roman"/>
          <w:b/>
          <w:noProof/>
          <w:sz w:val="22"/>
          <w:szCs w:val="22"/>
        </w:rPr>
      </w:pPr>
    </w:p>
    <w:p w14:paraId="2F38DD2D" w14:textId="77777777" w:rsidR="00441AA0" w:rsidRPr="003B41F2" w:rsidRDefault="00441AA0" w:rsidP="00441AA0">
      <w:pPr>
        <w:jc w:val="center"/>
        <w:outlineLvl w:val="0"/>
        <w:rPr>
          <w:rFonts w:ascii="Times New Roman" w:hAnsi="Times New Roman"/>
          <w:b/>
          <w:noProof/>
          <w:sz w:val="22"/>
          <w:szCs w:val="22"/>
        </w:rPr>
      </w:pPr>
    </w:p>
    <w:p w14:paraId="3389DBB8" w14:textId="77777777" w:rsidR="00441AA0" w:rsidRPr="003B41F2" w:rsidRDefault="00441AA0" w:rsidP="00441AA0">
      <w:pPr>
        <w:jc w:val="center"/>
        <w:outlineLvl w:val="0"/>
        <w:rPr>
          <w:rFonts w:ascii="Times New Roman" w:hAnsi="Times New Roman"/>
          <w:b/>
          <w:noProof/>
          <w:sz w:val="22"/>
          <w:szCs w:val="22"/>
        </w:rPr>
      </w:pPr>
    </w:p>
    <w:p w14:paraId="4ABEE98D" w14:textId="77777777" w:rsidR="00441AA0" w:rsidRPr="003B41F2" w:rsidRDefault="00441AA0" w:rsidP="00441AA0">
      <w:pPr>
        <w:jc w:val="center"/>
        <w:outlineLvl w:val="0"/>
        <w:rPr>
          <w:rFonts w:ascii="Times New Roman" w:hAnsi="Times New Roman"/>
          <w:b/>
          <w:noProof/>
          <w:sz w:val="22"/>
          <w:szCs w:val="22"/>
        </w:rPr>
      </w:pPr>
    </w:p>
    <w:p w14:paraId="1912998C" w14:textId="77777777" w:rsidR="00441AA0" w:rsidRPr="003B41F2" w:rsidRDefault="00441AA0" w:rsidP="00441AA0">
      <w:pPr>
        <w:jc w:val="center"/>
        <w:outlineLvl w:val="0"/>
        <w:rPr>
          <w:rFonts w:ascii="Times New Roman" w:hAnsi="Times New Roman"/>
          <w:noProof/>
          <w:sz w:val="22"/>
          <w:szCs w:val="22"/>
        </w:rPr>
      </w:pPr>
      <w:r w:rsidRPr="003B41F2">
        <w:rPr>
          <w:rFonts w:ascii="Times New Roman" w:hAnsi="Times New Roman"/>
          <w:b/>
          <w:noProof/>
          <w:sz w:val="22"/>
          <w:szCs w:val="22"/>
        </w:rPr>
        <w:t>B.</w:t>
      </w:r>
      <w:r w:rsidRPr="003B41F2">
        <w:rPr>
          <w:rFonts w:ascii="Times New Roman" w:hAnsi="Times New Roman"/>
          <w:noProof/>
          <w:sz w:val="22"/>
          <w:szCs w:val="22"/>
        </w:rPr>
        <w:t xml:space="preserve"> </w:t>
      </w:r>
      <w:r w:rsidRPr="003B41F2">
        <w:rPr>
          <w:rFonts w:ascii="Times New Roman" w:hAnsi="Times New Roman"/>
          <w:b/>
          <w:sz w:val="22"/>
          <w:szCs w:val="22"/>
        </w:rPr>
        <w:t>PAKUOTĖS</w:t>
      </w:r>
      <w:r w:rsidRPr="003B41F2">
        <w:rPr>
          <w:rFonts w:ascii="Times New Roman" w:hAnsi="Times New Roman"/>
          <w:b/>
          <w:noProof/>
          <w:sz w:val="22"/>
          <w:szCs w:val="22"/>
        </w:rPr>
        <w:t xml:space="preserve"> LAPELIS</w:t>
      </w:r>
    </w:p>
    <w:p w14:paraId="799942BC" w14:textId="77777777" w:rsidR="00441AA0" w:rsidRPr="003B41F2" w:rsidRDefault="00441AA0" w:rsidP="00441AA0">
      <w:pPr>
        <w:jc w:val="center"/>
        <w:outlineLvl w:val="0"/>
        <w:rPr>
          <w:rFonts w:ascii="Times New Roman" w:hAnsi="Times New Roman"/>
          <w:b/>
          <w:noProof/>
          <w:sz w:val="22"/>
          <w:szCs w:val="22"/>
        </w:rPr>
      </w:pPr>
      <w:r w:rsidRPr="003B41F2">
        <w:rPr>
          <w:rFonts w:ascii="Times New Roman" w:hAnsi="Times New Roman"/>
          <w:b/>
          <w:noProof/>
          <w:sz w:val="22"/>
          <w:szCs w:val="22"/>
        </w:rPr>
        <w:br w:type="page"/>
      </w:r>
    </w:p>
    <w:p w14:paraId="07A20CF4" w14:textId="77777777" w:rsidR="004F591A" w:rsidRPr="003B41F2" w:rsidRDefault="004F591A" w:rsidP="00441AA0">
      <w:pPr>
        <w:jc w:val="center"/>
        <w:outlineLvl w:val="0"/>
        <w:rPr>
          <w:rFonts w:ascii="Times New Roman" w:hAnsi="Times New Roman"/>
          <w:b/>
          <w:noProof/>
          <w:sz w:val="22"/>
          <w:szCs w:val="22"/>
        </w:rPr>
      </w:pPr>
      <w:r w:rsidRPr="003B41F2">
        <w:rPr>
          <w:rFonts w:ascii="Times New Roman" w:hAnsi="Times New Roman"/>
          <w:b/>
          <w:snapToGrid w:val="0"/>
          <w:sz w:val="22"/>
          <w:szCs w:val="22"/>
        </w:rPr>
        <w:lastRenderedPageBreak/>
        <w:t>Pakuotės lapelis:</w:t>
      </w:r>
      <w:r w:rsidRPr="003B41F2">
        <w:rPr>
          <w:rFonts w:ascii="Times New Roman" w:hAnsi="Times New Roman"/>
          <w:b/>
          <w:bCs/>
          <w:iCs/>
          <w:snapToGrid w:val="0"/>
          <w:sz w:val="22"/>
          <w:szCs w:val="22"/>
        </w:rPr>
        <w:t xml:space="preserve"> </w:t>
      </w:r>
      <w:r w:rsidRPr="003B41F2">
        <w:rPr>
          <w:rFonts w:ascii="Times New Roman" w:hAnsi="Times New Roman"/>
          <w:b/>
          <w:snapToGrid w:val="0"/>
          <w:sz w:val="22"/>
          <w:szCs w:val="22"/>
        </w:rPr>
        <w:t>informacija pacientui</w:t>
      </w:r>
    </w:p>
    <w:p w14:paraId="6ED79A6B" w14:textId="77777777" w:rsidR="00441AA0" w:rsidRPr="003B41F2" w:rsidRDefault="00441AA0" w:rsidP="00441AA0">
      <w:pPr>
        <w:jc w:val="center"/>
        <w:outlineLvl w:val="0"/>
        <w:rPr>
          <w:rFonts w:ascii="Times New Roman" w:hAnsi="Times New Roman"/>
          <w:b/>
          <w:noProof/>
          <w:sz w:val="22"/>
          <w:szCs w:val="22"/>
        </w:rPr>
      </w:pPr>
    </w:p>
    <w:p w14:paraId="604BFA66" w14:textId="77777777" w:rsidR="00441AA0" w:rsidRPr="003B41F2" w:rsidRDefault="00441AA0" w:rsidP="00441AA0">
      <w:pPr>
        <w:numPr>
          <w:ilvl w:val="12"/>
          <w:numId w:val="0"/>
        </w:numPr>
        <w:jc w:val="center"/>
        <w:rPr>
          <w:rFonts w:ascii="Times New Roman" w:hAnsi="Times New Roman"/>
          <w:b/>
          <w:bCs/>
          <w:noProof/>
          <w:sz w:val="22"/>
          <w:szCs w:val="22"/>
        </w:rPr>
      </w:pPr>
      <w:r w:rsidRPr="003B41F2">
        <w:rPr>
          <w:rFonts w:ascii="Times New Roman" w:hAnsi="Times New Roman"/>
          <w:b/>
          <w:bCs/>
          <w:noProof/>
          <w:sz w:val="22"/>
          <w:szCs w:val="22"/>
        </w:rPr>
        <w:t>Lidoposterin 50mg/g tepalas</w:t>
      </w:r>
    </w:p>
    <w:p w14:paraId="5DD1FAE3" w14:textId="369595AA" w:rsidR="00441AA0" w:rsidRPr="003B41F2" w:rsidRDefault="00037C29" w:rsidP="00441AA0">
      <w:pPr>
        <w:numPr>
          <w:ilvl w:val="12"/>
          <w:numId w:val="0"/>
        </w:numPr>
        <w:jc w:val="center"/>
        <w:rPr>
          <w:rFonts w:ascii="Times New Roman" w:hAnsi="Times New Roman"/>
          <w:bCs/>
          <w:noProof/>
          <w:sz w:val="22"/>
          <w:szCs w:val="22"/>
        </w:rPr>
      </w:pPr>
      <w:r>
        <w:rPr>
          <w:rFonts w:ascii="Times New Roman" w:hAnsi="Times New Roman"/>
          <w:bCs/>
          <w:noProof/>
          <w:sz w:val="22"/>
          <w:szCs w:val="22"/>
        </w:rPr>
        <w:t>l</w:t>
      </w:r>
      <w:r w:rsidR="00441AA0" w:rsidRPr="003B41F2">
        <w:rPr>
          <w:rFonts w:ascii="Times New Roman" w:hAnsi="Times New Roman"/>
          <w:bCs/>
          <w:noProof/>
          <w:sz w:val="22"/>
          <w:szCs w:val="22"/>
        </w:rPr>
        <w:t>idokainas</w:t>
      </w:r>
    </w:p>
    <w:p w14:paraId="5B92BC84" w14:textId="77777777" w:rsidR="00441AA0" w:rsidRPr="003B41F2" w:rsidRDefault="00441AA0" w:rsidP="00441AA0">
      <w:pPr>
        <w:rPr>
          <w:rFonts w:ascii="Times New Roman" w:hAnsi="Times New Roman"/>
          <w:noProof/>
          <w:sz w:val="22"/>
          <w:szCs w:val="22"/>
        </w:rPr>
      </w:pPr>
    </w:p>
    <w:p w14:paraId="2756FCEE" w14:textId="77777777" w:rsidR="00441AA0" w:rsidRPr="003B41F2" w:rsidRDefault="00441AA0" w:rsidP="00441AA0">
      <w:pPr>
        <w:rPr>
          <w:rFonts w:ascii="Times New Roman" w:hAnsi="Times New Roman"/>
          <w:b/>
          <w:noProof/>
          <w:sz w:val="22"/>
          <w:szCs w:val="22"/>
        </w:rPr>
      </w:pPr>
      <w:r w:rsidRPr="003B41F2">
        <w:rPr>
          <w:rFonts w:ascii="Times New Roman" w:hAnsi="Times New Roman"/>
          <w:b/>
          <w:noProof/>
          <w:sz w:val="22"/>
          <w:szCs w:val="22"/>
        </w:rPr>
        <w:t xml:space="preserve">Atidžiai perskaitykite visą šį lapelį, </w:t>
      </w:r>
      <w:r w:rsidR="004A55DD" w:rsidRPr="003B41F2">
        <w:rPr>
          <w:rFonts w:ascii="Times New Roman" w:hAnsi="Times New Roman"/>
          <w:b/>
          <w:noProof/>
          <w:snapToGrid w:val="0"/>
          <w:sz w:val="22"/>
          <w:szCs w:val="22"/>
        </w:rPr>
        <w:t xml:space="preserve">prieš pradėdami vartoti vaistą, </w:t>
      </w:r>
      <w:r w:rsidRPr="003B41F2">
        <w:rPr>
          <w:rFonts w:ascii="Times New Roman" w:hAnsi="Times New Roman"/>
          <w:b/>
          <w:noProof/>
          <w:sz w:val="22"/>
          <w:szCs w:val="22"/>
        </w:rPr>
        <w:t>nes jame pateikiama Jums svarbi informacija.</w:t>
      </w:r>
    </w:p>
    <w:p w14:paraId="4F31FC4B" w14:textId="77777777" w:rsidR="004A55DD" w:rsidRPr="003B41F2" w:rsidRDefault="004A55DD" w:rsidP="00441AA0">
      <w:pPr>
        <w:rPr>
          <w:rFonts w:ascii="Times New Roman" w:hAnsi="Times New Roman"/>
          <w:b/>
          <w:noProof/>
          <w:sz w:val="22"/>
          <w:szCs w:val="22"/>
        </w:rPr>
      </w:pPr>
      <w:r w:rsidRPr="003B41F2">
        <w:rPr>
          <w:rFonts w:ascii="Times New Roman" w:hAnsi="Times New Roman"/>
          <w:noProof/>
          <w:snapToGrid w:val="0"/>
          <w:sz w:val="22"/>
          <w:szCs w:val="22"/>
        </w:rPr>
        <w:t>Visada vartokite šį vaistą tiksliai kaip aprašyta šiame lapelyje arba kaip nurodė gydytojas arba vaistininkas.</w:t>
      </w:r>
    </w:p>
    <w:p w14:paraId="4BA8AE2D"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w:t>
      </w:r>
      <w:r w:rsidRPr="003B41F2">
        <w:rPr>
          <w:rFonts w:ascii="Times New Roman" w:hAnsi="Times New Roman"/>
          <w:noProof/>
          <w:sz w:val="22"/>
          <w:szCs w:val="22"/>
        </w:rPr>
        <w:tab/>
        <w:t xml:space="preserve">Neišmeskite </w:t>
      </w:r>
      <w:r w:rsidR="004A55DD" w:rsidRPr="003B41F2">
        <w:rPr>
          <w:rFonts w:ascii="Times New Roman" w:hAnsi="Times New Roman"/>
          <w:noProof/>
          <w:sz w:val="22"/>
          <w:szCs w:val="22"/>
        </w:rPr>
        <w:t xml:space="preserve">šio </w:t>
      </w:r>
      <w:r w:rsidRPr="003B41F2">
        <w:rPr>
          <w:rFonts w:ascii="Times New Roman" w:hAnsi="Times New Roman"/>
          <w:noProof/>
          <w:sz w:val="22"/>
          <w:szCs w:val="22"/>
        </w:rPr>
        <w:t>lapelio, nes vėl gali prireikti jį perskaityti.</w:t>
      </w:r>
    </w:p>
    <w:p w14:paraId="212EC187"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w:t>
      </w:r>
      <w:r w:rsidRPr="003B41F2">
        <w:rPr>
          <w:rFonts w:ascii="Times New Roman" w:hAnsi="Times New Roman"/>
          <w:noProof/>
          <w:sz w:val="22"/>
          <w:szCs w:val="22"/>
        </w:rPr>
        <w:tab/>
        <w:t>Jeigu norite sužinoti daugiau arba pasitarti, kreipkitės į vaistininką.</w:t>
      </w:r>
    </w:p>
    <w:p w14:paraId="19C30EF8" w14:textId="77777777" w:rsidR="00DE612B" w:rsidRPr="003B41F2" w:rsidRDefault="00441AA0" w:rsidP="00441AA0">
      <w:pPr>
        <w:numPr>
          <w:ilvl w:val="0"/>
          <w:numId w:val="1"/>
        </w:numPr>
        <w:ind w:left="728" w:hanging="742"/>
        <w:rPr>
          <w:rFonts w:ascii="Times New Roman" w:hAnsi="Times New Roman"/>
          <w:noProof/>
          <w:sz w:val="22"/>
          <w:szCs w:val="22"/>
        </w:rPr>
      </w:pPr>
      <w:r w:rsidRPr="003B41F2">
        <w:rPr>
          <w:rFonts w:ascii="Times New Roman" w:hAnsi="Times New Roman"/>
          <w:noProof/>
          <w:sz w:val="22"/>
          <w:szCs w:val="22"/>
        </w:rPr>
        <w:t>Jeigu pasireišk</w:t>
      </w:r>
      <w:r w:rsidR="004A55DD" w:rsidRPr="003B41F2">
        <w:rPr>
          <w:rFonts w:ascii="Times New Roman" w:hAnsi="Times New Roman"/>
          <w:noProof/>
          <w:sz w:val="22"/>
          <w:szCs w:val="22"/>
        </w:rPr>
        <w:t>ė</w:t>
      </w:r>
      <w:r w:rsidRPr="003B41F2">
        <w:rPr>
          <w:rFonts w:ascii="Times New Roman" w:hAnsi="Times New Roman"/>
          <w:noProof/>
          <w:sz w:val="22"/>
          <w:szCs w:val="22"/>
        </w:rPr>
        <w:t xml:space="preserve"> šalutinis poveikis </w:t>
      </w:r>
      <w:r w:rsidR="004A55DD" w:rsidRPr="003B41F2">
        <w:rPr>
          <w:rFonts w:ascii="Times New Roman" w:hAnsi="Times New Roman"/>
          <w:noProof/>
          <w:snapToGrid w:val="0"/>
          <w:sz w:val="22"/>
          <w:szCs w:val="22"/>
        </w:rPr>
        <w:t>(net jeigu jis šiame lapelyje nenurodytas), kreipkitės į gydytoją arba vaistininką. Žr. 4 skyrių.</w:t>
      </w:r>
    </w:p>
    <w:p w14:paraId="6B21F909" w14:textId="239B65EA" w:rsidR="00441AA0" w:rsidRPr="003B41F2" w:rsidRDefault="00DE612B" w:rsidP="00441AA0">
      <w:pPr>
        <w:numPr>
          <w:ilvl w:val="0"/>
          <w:numId w:val="1"/>
        </w:numPr>
        <w:ind w:left="728" w:hanging="742"/>
        <w:rPr>
          <w:rFonts w:ascii="Times New Roman" w:hAnsi="Times New Roman"/>
          <w:noProof/>
          <w:sz w:val="22"/>
          <w:szCs w:val="22"/>
        </w:rPr>
      </w:pPr>
      <w:r w:rsidRPr="003B41F2">
        <w:rPr>
          <w:rFonts w:ascii="Times New Roman" w:hAnsi="Times New Roman"/>
          <w:noProof/>
          <w:sz w:val="22"/>
          <w:szCs w:val="22"/>
        </w:rPr>
        <w:t xml:space="preserve">Jeigu per </w:t>
      </w:r>
      <w:r w:rsidR="002B3272">
        <w:rPr>
          <w:rFonts w:ascii="Times New Roman" w:hAnsi="Times New Roman"/>
          <w:noProof/>
          <w:sz w:val="22"/>
          <w:szCs w:val="22"/>
        </w:rPr>
        <w:t>7</w:t>
      </w:r>
      <w:r w:rsidRPr="003B41F2">
        <w:rPr>
          <w:rFonts w:ascii="Times New Roman" w:hAnsi="Times New Roman"/>
          <w:noProof/>
          <w:sz w:val="22"/>
          <w:szCs w:val="22"/>
        </w:rPr>
        <w:t xml:space="preserve"> dienas Jūsų savijauta nepagerėjo arba net pablogėjo, kreipkitės į gydytoją.</w:t>
      </w:r>
    </w:p>
    <w:p w14:paraId="115BD046" w14:textId="77777777" w:rsidR="00441AA0" w:rsidRPr="003B41F2" w:rsidRDefault="00441AA0" w:rsidP="00441AA0">
      <w:pPr>
        <w:numPr>
          <w:ilvl w:val="12"/>
          <w:numId w:val="0"/>
        </w:numPr>
        <w:outlineLvl w:val="0"/>
        <w:rPr>
          <w:rFonts w:ascii="Times New Roman" w:hAnsi="Times New Roman"/>
          <w:b/>
          <w:noProof/>
          <w:sz w:val="22"/>
          <w:szCs w:val="22"/>
        </w:rPr>
      </w:pPr>
    </w:p>
    <w:p w14:paraId="0A51C69B" w14:textId="77777777" w:rsidR="00EB517A" w:rsidRPr="003B41F2" w:rsidRDefault="004A55DD" w:rsidP="00441AA0">
      <w:pPr>
        <w:rPr>
          <w:rFonts w:ascii="Times New Roman" w:hAnsi="Times New Roman"/>
          <w:b/>
          <w:noProof/>
          <w:sz w:val="22"/>
          <w:szCs w:val="22"/>
        </w:rPr>
      </w:pPr>
      <w:r w:rsidRPr="003B41F2">
        <w:rPr>
          <w:rFonts w:ascii="Times New Roman" w:hAnsi="Times New Roman"/>
          <w:b/>
          <w:noProof/>
          <w:sz w:val="22"/>
          <w:szCs w:val="22"/>
        </w:rPr>
        <w:t>Apie ką rašoma šiame lapelyje?</w:t>
      </w:r>
    </w:p>
    <w:p w14:paraId="7E3CCC1F" w14:textId="77777777" w:rsidR="00AE4BEF" w:rsidRPr="003B41F2" w:rsidRDefault="00AE4BEF" w:rsidP="00441AA0">
      <w:pPr>
        <w:rPr>
          <w:rFonts w:ascii="Times New Roman" w:hAnsi="Times New Roman"/>
          <w:b/>
          <w:noProof/>
          <w:sz w:val="22"/>
          <w:szCs w:val="22"/>
        </w:rPr>
      </w:pPr>
    </w:p>
    <w:p w14:paraId="7D6FBAB8"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1.</w:t>
      </w:r>
      <w:r w:rsidRPr="003B41F2">
        <w:rPr>
          <w:rFonts w:ascii="Times New Roman" w:hAnsi="Times New Roman"/>
          <w:noProof/>
          <w:sz w:val="22"/>
          <w:szCs w:val="22"/>
        </w:rPr>
        <w:tab/>
        <w:t>Kas yra Lidoposterin ir kam jis vartojamas</w:t>
      </w:r>
    </w:p>
    <w:p w14:paraId="425B0F9E"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2.</w:t>
      </w:r>
      <w:r w:rsidRPr="003B41F2">
        <w:rPr>
          <w:rFonts w:ascii="Times New Roman" w:hAnsi="Times New Roman"/>
          <w:noProof/>
          <w:sz w:val="22"/>
          <w:szCs w:val="22"/>
        </w:rPr>
        <w:tab/>
        <w:t>Kas žinotina prieš vartojant Lidoposterin</w:t>
      </w:r>
    </w:p>
    <w:p w14:paraId="3A72F418"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3.</w:t>
      </w:r>
      <w:r w:rsidRPr="003B41F2">
        <w:rPr>
          <w:rFonts w:ascii="Times New Roman" w:hAnsi="Times New Roman"/>
          <w:noProof/>
          <w:sz w:val="22"/>
          <w:szCs w:val="22"/>
        </w:rPr>
        <w:tab/>
        <w:t>Kaip vartoti Lidoposterin</w:t>
      </w:r>
    </w:p>
    <w:p w14:paraId="670B126F"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4.</w:t>
      </w:r>
      <w:r w:rsidRPr="003B41F2">
        <w:rPr>
          <w:rFonts w:ascii="Times New Roman" w:hAnsi="Times New Roman"/>
          <w:noProof/>
          <w:sz w:val="22"/>
          <w:szCs w:val="22"/>
        </w:rPr>
        <w:tab/>
        <w:t>Galimas šalutinis poveikis</w:t>
      </w:r>
    </w:p>
    <w:p w14:paraId="2ECF24BC"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5.</w:t>
      </w:r>
      <w:r w:rsidRPr="003B41F2">
        <w:rPr>
          <w:rFonts w:ascii="Times New Roman" w:hAnsi="Times New Roman"/>
          <w:noProof/>
          <w:sz w:val="22"/>
          <w:szCs w:val="22"/>
        </w:rPr>
        <w:tab/>
        <w:t>Kaip laikyti Lidoposterin</w:t>
      </w:r>
    </w:p>
    <w:p w14:paraId="5BC1162A"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6.</w:t>
      </w:r>
      <w:r w:rsidRPr="003B41F2">
        <w:rPr>
          <w:rFonts w:ascii="Times New Roman" w:hAnsi="Times New Roman"/>
          <w:noProof/>
          <w:sz w:val="22"/>
          <w:szCs w:val="22"/>
        </w:rPr>
        <w:tab/>
      </w:r>
      <w:r w:rsidR="004A55DD" w:rsidRPr="003B41F2">
        <w:rPr>
          <w:rFonts w:ascii="Times New Roman" w:hAnsi="Times New Roman"/>
          <w:noProof/>
          <w:sz w:val="22"/>
          <w:szCs w:val="22"/>
        </w:rPr>
        <w:t>Pakuotės turinys ir k</w:t>
      </w:r>
      <w:r w:rsidRPr="003B41F2">
        <w:rPr>
          <w:rFonts w:ascii="Times New Roman" w:hAnsi="Times New Roman"/>
          <w:noProof/>
          <w:sz w:val="22"/>
          <w:szCs w:val="22"/>
        </w:rPr>
        <w:t>ita informacija</w:t>
      </w:r>
    </w:p>
    <w:p w14:paraId="197C293E" w14:textId="77777777" w:rsidR="00441AA0" w:rsidRPr="003B41F2" w:rsidRDefault="00441AA0" w:rsidP="00441AA0">
      <w:pPr>
        <w:numPr>
          <w:ilvl w:val="12"/>
          <w:numId w:val="0"/>
        </w:numPr>
        <w:rPr>
          <w:rFonts w:ascii="Times New Roman" w:hAnsi="Times New Roman"/>
          <w:noProof/>
          <w:sz w:val="22"/>
          <w:szCs w:val="22"/>
        </w:rPr>
      </w:pPr>
    </w:p>
    <w:p w14:paraId="4B46FD26" w14:textId="77777777" w:rsidR="00441AA0" w:rsidRPr="003B41F2" w:rsidRDefault="00441AA0" w:rsidP="00441AA0">
      <w:pPr>
        <w:numPr>
          <w:ilvl w:val="12"/>
          <w:numId w:val="0"/>
        </w:numPr>
        <w:rPr>
          <w:rFonts w:ascii="Times New Roman" w:hAnsi="Times New Roman"/>
          <w:noProof/>
          <w:sz w:val="22"/>
          <w:szCs w:val="22"/>
        </w:rPr>
      </w:pPr>
    </w:p>
    <w:p w14:paraId="7D6A7B89" w14:textId="77777777" w:rsidR="00441AA0" w:rsidRPr="003B41F2" w:rsidRDefault="00441AA0" w:rsidP="00441AA0">
      <w:pPr>
        <w:numPr>
          <w:ilvl w:val="12"/>
          <w:numId w:val="0"/>
        </w:numPr>
        <w:outlineLvl w:val="0"/>
        <w:rPr>
          <w:rFonts w:ascii="Times New Roman" w:hAnsi="Times New Roman"/>
          <w:b/>
          <w:caps/>
          <w:noProof/>
          <w:sz w:val="22"/>
          <w:szCs w:val="22"/>
        </w:rPr>
      </w:pPr>
      <w:r w:rsidRPr="003B41F2">
        <w:rPr>
          <w:rFonts w:ascii="Times New Roman" w:hAnsi="Times New Roman"/>
          <w:b/>
          <w:noProof/>
          <w:sz w:val="22"/>
          <w:szCs w:val="22"/>
        </w:rPr>
        <w:t>1.</w:t>
      </w:r>
      <w:r w:rsidRPr="003B41F2">
        <w:rPr>
          <w:rFonts w:ascii="Times New Roman" w:hAnsi="Times New Roman"/>
          <w:b/>
          <w:noProof/>
          <w:sz w:val="22"/>
          <w:szCs w:val="22"/>
        </w:rPr>
        <w:tab/>
      </w:r>
      <w:r w:rsidR="004A55DD" w:rsidRPr="003B41F2">
        <w:rPr>
          <w:rFonts w:ascii="Times New Roman" w:hAnsi="Times New Roman"/>
          <w:b/>
          <w:noProof/>
          <w:sz w:val="22"/>
          <w:szCs w:val="22"/>
        </w:rPr>
        <w:t>Kas yra Lidoposterin ir kam jis vartojamas</w:t>
      </w:r>
    </w:p>
    <w:p w14:paraId="791223B6" w14:textId="77777777" w:rsidR="00441AA0" w:rsidRPr="003B41F2" w:rsidRDefault="00441AA0" w:rsidP="00441AA0">
      <w:pPr>
        <w:rPr>
          <w:rFonts w:ascii="Times New Roman" w:hAnsi="Times New Roman"/>
          <w:noProof/>
          <w:sz w:val="22"/>
          <w:szCs w:val="22"/>
        </w:rPr>
      </w:pPr>
    </w:p>
    <w:p w14:paraId="47F10184"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Vaistas tinka dėl hemorojaus mazgų, išangės įtrūkimo, fistulės, pūlinio arba tiesiosios žarnos uždegimo atsiradusiam išangės srities niežuliui bei skausmui malšinti. Be to, jo vartojama prieš išangės ir tiesiosios žarnos apžiūrą ar operaciją ir po jos.</w:t>
      </w:r>
    </w:p>
    <w:p w14:paraId="03D3FD4C" w14:textId="77777777" w:rsidR="00441AA0" w:rsidRPr="003B41F2" w:rsidRDefault="00441AA0" w:rsidP="00441AA0">
      <w:pPr>
        <w:numPr>
          <w:ilvl w:val="12"/>
          <w:numId w:val="0"/>
        </w:numPr>
        <w:rPr>
          <w:rFonts w:ascii="Times New Roman" w:hAnsi="Times New Roman"/>
          <w:noProof/>
          <w:sz w:val="22"/>
          <w:szCs w:val="22"/>
        </w:rPr>
      </w:pPr>
    </w:p>
    <w:p w14:paraId="76A90600" w14:textId="77777777" w:rsidR="00441AA0" w:rsidRPr="003B41F2" w:rsidRDefault="00441AA0" w:rsidP="00441AA0">
      <w:pPr>
        <w:numPr>
          <w:ilvl w:val="12"/>
          <w:numId w:val="0"/>
        </w:numPr>
        <w:rPr>
          <w:rFonts w:ascii="Times New Roman" w:hAnsi="Times New Roman"/>
          <w:noProof/>
          <w:sz w:val="22"/>
          <w:szCs w:val="22"/>
        </w:rPr>
      </w:pPr>
    </w:p>
    <w:p w14:paraId="4D583372" w14:textId="77777777" w:rsidR="00441AA0" w:rsidRPr="003B41F2" w:rsidRDefault="00441AA0" w:rsidP="00441AA0">
      <w:pPr>
        <w:numPr>
          <w:ilvl w:val="12"/>
          <w:numId w:val="0"/>
        </w:numPr>
        <w:outlineLvl w:val="0"/>
        <w:rPr>
          <w:rFonts w:ascii="Times New Roman" w:hAnsi="Times New Roman"/>
          <w:b/>
          <w:caps/>
          <w:noProof/>
          <w:sz w:val="22"/>
          <w:szCs w:val="22"/>
        </w:rPr>
      </w:pPr>
      <w:r w:rsidRPr="003B41F2">
        <w:rPr>
          <w:rFonts w:ascii="Times New Roman" w:hAnsi="Times New Roman"/>
          <w:b/>
          <w:noProof/>
          <w:sz w:val="22"/>
          <w:szCs w:val="22"/>
        </w:rPr>
        <w:t>2.</w:t>
      </w:r>
      <w:r w:rsidRPr="003B41F2">
        <w:rPr>
          <w:rFonts w:ascii="Times New Roman" w:hAnsi="Times New Roman"/>
          <w:b/>
          <w:noProof/>
          <w:sz w:val="22"/>
          <w:szCs w:val="22"/>
        </w:rPr>
        <w:tab/>
      </w:r>
      <w:r w:rsidR="004A55DD" w:rsidRPr="003B41F2">
        <w:rPr>
          <w:rFonts w:ascii="Times New Roman" w:hAnsi="Times New Roman"/>
          <w:b/>
          <w:noProof/>
          <w:sz w:val="22"/>
          <w:szCs w:val="22"/>
        </w:rPr>
        <w:t>Kas žinotina prieš vartojant Lidoposterin</w:t>
      </w:r>
    </w:p>
    <w:p w14:paraId="4BBA8996" w14:textId="77777777" w:rsidR="00441AA0" w:rsidRPr="003B41F2" w:rsidRDefault="00441AA0" w:rsidP="00441AA0">
      <w:pPr>
        <w:rPr>
          <w:rFonts w:ascii="Times New Roman" w:hAnsi="Times New Roman"/>
          <w:noProof/>
          <w:sz w:val="22"/>
          <w:szCs w:val="22"/>
        </w:rPr>
      </w:pPr>
    </w:p>
    <w:p w14:paraId="4E3D0BEB" w14:textId="1BA17C9B" w:rsidR="00441AA0" w:rsidRPr="003B41F2" w:rsidRDefault="00441AA0" w:rsidP="00441AA0">
      <w:pPr>
        <w:rPr>
          <w:rFonts w:ascii="Times New Roman" w:hAnsi="Times New Roman"/>
          <w:b/>
          <w:caps/>
          <w:noProof/>
          <w:sz w:val="22"/>
          <w:szCs w:val="22"/>
        </w:rPr>
      </w:pPr>
      <w:r w:rsidRPr="003B41F2">
        <w:rPr>
          <w:rFonts w:ascii="Times New Roman" w:hAnsi="Times New Roman"/>
          <w:b/>
          <w:bCs/>
          <w:noProof/>
          <w:sz w:val="22"/>
          <w:szCs w:val="22"/>
        </w:rPr>
        <w:t xml:space="preserve">Lidoposterin vartoti </w:t>
      </w:r>
      <w:r w:rsidR="002B3272">
        <w:rPr>
          <w:rFonts w:ascii="Times New Roman" w:hAnsi="Times New Roman"/>
          <w:b/>
          <w:bCs/>
          <w:noProof/>
          <w:sz w:val="22"/>
          <w:szCs w:val="22"/>
        </w:rPr>
        <w:t>draudžiama</w:t>
      </w:r>
      <w:r w:rsidRPr="003B41F2">
        <w:rPr>
          <w:rFonts w:ascii="Times New Roman" w:hAnsi="Times New Roman"/>
          <w:b/>
          <w:bCs/>
          <w:noProof/>
          <w:sz w:val="22"/>
          <w:szCs w:val="22"/>
        </w:rPr>
        <w:t>:</w:t>
      </w:r>
    </w:p>
    <w:p w14:paraId="16FF1AB4" w14:textId="77777777" w:rsidR="00441AA0" w:rsidRPr="003B41F2" w:rsidRDefault="00441AA0" w:rsidP="00441AA0">
      <w:pPr>
        <w:numPr>
          <w:ilvl w:val="12"/>
          <w:numId w:val="0"/>
        </w:numPr>
        <w:rPr>
          <w:rFonts w:ascii="Times New Roman" w:hAnsi="Times New Roman"/>
          <w:noProof/>
          <w:sz w:val="22"/>
          <w:szCs w:val="22"/>
        </w:rPr>
      </w:pPr>
      <w:r w:rsidRPr="003B41F2">
        <w:rPr>
          <w:rFonts w:ascii="Times New Roman" w:hAnsi="Times New Roman"/>
          <w:noProof/>
          <w:sz w:val="22"/>
          <w:szCs w:val="22"/>
        </w:rPr>
        <w:t>-</w:t>
      </w:r>
      <w:r w:rsidRPr="003B41F2">
        <w:rPr>
          <w:rFonts w:ascii="Times New Roman" w:hAnsi="Times New Roman"/>
          <w:noProof/>
          <w:sz w:val="22"/>
          <w:szCs w:val="22"/>
        </w:rPr>
        <w:tab/>
        <w:t xml:space="preserve">jeigu yra alergija lidokainui arba bet kuriai pagalbinei </w:t>
      </w:r>
      <w:r w:rsidR="004A55DD" w:rsidRPr="003B41F2">
        <w:rPr>
          <w:rFonts w:ascii="Times New Roman" w:hAnsi="Times New Roman"/>
          <w:noProof/>
          <w:sz w:val="22"/>
          <w:szCs w:val="22"/>
        </w:rPr>
        <w:t xml:space="preserve">šio vaisto </w:t>
      </w:r>
      <w:r w:rsidRPr="003B41F2">
        <w:rPr>
          <w:rFonts w:ascii="Times New Roman" w:hAnsi="Times New Roman"/>
          <w:noProof/>
          <w:sz w:val="22"/>
          <w:szCs w:val="22"/>
        </w:rPr>
        <w:t>medžiagai</w:t>
      </w:r>
      <w:r w:rsidR="00FF4C40" w:rsidRPr="003B41F2">
        <w:rPr>
          <w:rFonts w:ascii="Times New Roman" w:hAnsi="Times New Roman"/>
          <w:noProof/>
          <w:sz w:val="22"/>
          <w:szCs w:val="22"/>
        </w:rPr>
        <w:t xml:space="preserve"> (jos išvardytos 6 skyriuje)</w:t>
      </w:r>
      <w:r w:rsidRPr="003B41F2">
        <w:rPr>
          <w:rFonts w:ascii="Times New Roman" w:hAnsi="Times New Roman"/>
          <w:noProof/>
          <w:sz w:val="22"/>
          <w:szCs w:val="22"/>
        </w:rPr>
        <w:t>.</w:t>
      </w:r>
    </w:p>
    <w:p w14:paraId="53B0272F" w14:textId="77777777" w:rsidR="00FF4C40" w:rsidRPr="003B41F2" w:rsidRDefault="00FF4C40" w:rsidP="00441AA0">
      <w:pPr>
        <w:numPr>
          <w:ilvl w:val="12"/>
          <w:numId w:val="0"/>
        </w:numPr>
        <w:rPr>
          <w:rFonts w:ascii="Times New Roman" w:hAnsi="Times New Roman"/>
          <w:noProof/>
          <w:sz w:val="22"/>
          <w:szCs w:val="22"/>
        </w:rPr>
      </w:pPr>
    </w:p>
    <w:p w14:paraId="27DC0DF8" w14:textId="77777777" w:rsidR="00FF4C40" w:rsidRPr="003B41F2" w:rsidRDefault="00496A5A" w:rsidP="00441AA0">
      <w:pPr>
        <w:pStyle w:val="Pagrindinistekstas"/>
        <w:widowControl w:val="0"/>
        <w:spacing w:line="240" w:lineRule="auto"/>
        <w:rPr>
          <w:b/>
          <w:noProof/>
          <w:sz w:val="22"/>
          <w:szCs w:val="22"/>
        </w:rPr>
      </w:pPr>
      <w:r w:rsidRPr="003B41F2">
        <w:rPr>
          <w:b/>
          <w:noProof/>
          <w:sz w:val="22"/>
          <w:szCs w:val="22"/>
        </w:rPr>
        <w:t xml:space="preserve">Įspėjimai ir </w:t>
      </w:r>
      <w:r w:rsidR="00441AA0" w:rsidRPr="003B41F2">
        <w:rPr>
          <w:b/>
          <w:noProof/>
          <w:sz w:val="22"/>
          <w:szCs w:val="22"/>
        </w:rPr>
        <w:t>atsargumo priemon</w:t>
      </w:r>
      <w:r w:rsidRPr="003B41F2">
        <w:rPr>
          <w:b/>
          <w:noProof/>
          <w:sz w:val="22"/>
          <w:szCs w:val="22"/>
        </w:rPr>
        <w:t>ės</w:t>
      </w:r>
    </w:p>
    <w:p w14:paraId="4010990B" w14:textId="40162CF3" w:rsidR="00441AA0" w:rsidRDefault="00FF4C40" w:rsidP="00441AA0">
      <w:pPr>
        <w:pStyle w:val="Pagrindinistekstas"/>
        <w:widowControl w:val="0"/>
        <w:spacing w:line="240" w:lineRule="auto"/>
        <w:rPr>
          <w:noProof/>
          <w:snapToGrid w:val="0"/>
          <w:sz w:val="22"/>
          <w:szCs w:val="22"/>
        </w:rPr>
      </w:pPr>
      <w:r w:rsidRPr="003B41F2">
        <w:rPr>
          <w:noProof/>
          <w:snapToGrid w:val="0"/>
          <w:sz w:val="22"/>
          <w:szCs w:val="22"/>
        </w:rPr>
        <w:t>Pasitarkite su gydytoju arba vaistininku, prieš pradėdami vartoti Lidoposterin.</w:t>
      </w:r>
    </w:p>
    <w:p w14:paraId="2DC72F09" w14:textId="77777777" w:rsidR="002B3272" w:rsidRDefault="002B3272" w:rsidP="00441AA0">
      <w:pPr>
        <w:pStyle w:val="Pagrindinistekstas"/>
        <w:widowControl w:val="0"/>
        <w:spacing w:line="240" w:lineRule="auto"/>
        <w:rPr>
          <w:noProof/>
          <w:snapToGrid w:val="0"/>
          <w:sz w:val="22"/>
          <w:szCs w:val="22"/>
        </w:rPr>
      </w:pPr>
    </w:p>
    <w:p w14:paraId="1A1BA736" w14:textId="77777777" w:rsidR="002B3272" w:rsidRPr="002B3272" w:rsidRDefault="002B3272" w:rsidP="002B3272">
      <w:pPr>
        <w:pStyle w:val="Pagrindinistekstas"/>
        <w:widowControl w:val="0"/>
        <w:spacing w:line="240" w:lineRule="auto"/>
        <w:rPr>
          <w:noProof/>
          <w:snapToGrid w:val="0"/>
          <w:sz w:val="22"/>
          <w:szCs w:val="22"/>
        </w:rPr>
      </w:pPr>
      <w:r w:rsidRPr="002B3272">
        <w:rPr>
          <w:noProof/>
          <w:snapToGrid w:val="0"/>
          <w:sz w:val="22"/>
          <w:szCs w:val="22"/>
        </w:rPr>
        <w:t>Jei jums pasireiškė širdies problemų, prieš vartodami šio vaistinio preparato pasitarkite su gydytoju. Šiuos pacientus reikia atidžiai stebėti, ar jiems nepasireiškia nepageidaujamas papildomas poveikis širdžiai.</w:t>
      </w:r>
    </w:p>
    <w:p w14:paraId="2DA1E13A" w14:textId="1F56F697" w:rsidR="002B3272" w:rsidRDefault="002B3272" w:rsidP="00441AA0">
      <w:pPr>
        <w:pStyle w:val="Pagrindinistekstas"/>
        <w:widowControl w:val="0"/>
        <w:spacing w:line="240" w:lineRule="auto"/>
        <w:rPr>
          <w:noProof/>
          <w:snapToGrid w:val="0"/>
          <w:sz w:val="22"/>
          <w:szCs w:val="22"/>
        </w:rPr>
      </w:pPr>
    </w:p>
    <w:p w14:paraId="57CC0C71" w14:textId="62A32A48" w:rsidR="00441AA0" w:rsidRDefault="002B3272" w:rsidP="00441AA0">
      <w:pPr>
        <w:rPr>
          <w:rFonts w:ascii="Times New Roman" w:hAnsi="Times New Roman"/>
          <w:sz w:val="22"/>
          <w:szCs w:val="22"/>
        </w:rPr>
      </w:pPr>
      <w:r>
        <w:rPr>
          <w:rFonts w:ascii="Times New Roman" w:hAnsi="Times New Roman"/>
          <w:sz w:val="22"/>
          <w:szCs w:val="22"/>
        </w:rPr>
        <w:t>Jei</w:t>
      </w:r>
      <w:r w:rsidR="00441AA0" w:rsidRPr="003B41F2">
        <w:rPr>
          <w:rFonts w:ascii="Times New Roman" w:hAnsi="Times New Roman"/>
          <w:sz w:val="22"/>
          <w:szCs w:val="22"/>
        </w:rPr>
        <w:t xml:space="preserve"> yra grybel</w:t>
      </w:r>
      <w:r>
        <w:rPr>
          <w:rFonts w:ascii="Times New Roman" w:hAnsi="Times New Roman"/>
          <w:sz w:val="22"/>
          <w:szCs w:val="22"/>
        </w:rPr>
        <w:t>inė infekcija</w:t>
      </w:r>
      <w:r w:rsidR="00441AA0" w:rsidRPr="003B41F2">
        <w:rPr>
          <w:rFonts w:ascii="Times New Roman" w:hAnsi="Times New Roman"/>
          <w:sz w:val="22"/>
          <w:szCs w:val="22"/>
        </w:rPr>
        <w:t xml:space="preserve">, kartu su </w:t>
      </w:r>
      <w:r w:rsidR="000C102E" w:rsidRPr="003B41F2">
        <w:rPr>
          <w:rFonts w:ascii="Times New Roman" w:hAnsi="Times New Roman"/>
          <w:sz w:val="22"/>
          <w:szCs w:val="22"/>
        </w:rPr>
        <w:t>vaist</w:t>
      </w:r>
      <w:r w:rsidR="00441AA0" w:rsidRPr="003B41F2">
        <w:rPr>
          <w:rFonts w:ascii="Times New Roman" w:hAnsi="Times New Roman"/>
          <w:sz w:val="22"/>
          <w:szCs w:val="22"/>
        </w:rPr>
        <w:t xml:space="preserve">u būtina vartoti lokalaus poveikio </w:t>
      </w:r>
      <w:r w:rsidR="000C102E" w:rsidRPr="003B41F2">
        <w:rPr>
          <w:rFonts w:ascii="Times New Roman" w:hAnsi="Times New Roman"/>
          <w:sz w:val="22"/>
          <w:szCs w:val="22"/>
        </w:rPr>
        <w:t>vais</w:t>
      </w:r>
      <w:r w:rsidR="00441AA0" w:rsidRPr="003B41F2">
        <w:rPr>
          <w:rFonts w:ascii="Times New Roman" w:hAnsi="Times New Roman"/>
          <w:sz w:val="22"/>
          <w:szCs w:val="22"/>
        </w:rPr>
        <w:t>tų nuo grybelių.</w:t>
      </w:r>
    </w:p>
    <w:p w14:paraId="1D0EC3A6" w14:textId="5A74798A" w:rsidR="003219DD" w:rsidRDefault="003219DD" w:rsidP="00441AA0">
      <w:pPr>
        <w:rPr>
          <w:rFonts w:ascii="Times New Roman" w:hAnsi="Times New Roman"/>
          <w:sz w:val="22"/>
          <w:szCs w:val="22"/>
        </w:rPr>
      </w:pPr>
    </w:p>
    <w:p w14:paraId="2BEC825F" w14:textId="77777777" w:rsidR="003219DD" w:rsidRPr="00D31F9C" w:rsidRDefault="003219DD" w:rsidP="003219DD">
      <w:pPr>
        <w:rPr>
          <w:rFonts w:ascii="Times New Roman" w:hAnsi="Times New Roman"/>
          <w:b/>
          <w:bCs/>
          <w:sz w:val="22"/>
          <w:szCs w:val="22"/>
        </w:rPr>
      </w:pPr>
      <w:r w:rsidRPr="00D31F9C">
        <w:rPr>
          <w:rFonts w:ascii="Times New Roman" w:hAnsi="Times New Roman"/>
          <w:b/>
          <w:bCs/>
          <w:sz w:val="22"/>
          <w:szCs w:val="22"/>
        </w:rPr>
        <w:t>Vaikai</w:t>
      </w:r>
    </w:p>
    <w:p w14:paraId="416792DA" w14:textId="1F265810" w:rsidR="003219DD" w:rsidRPr="003B41F2" w:rsidRDefault="003219DD" w:rsidP="003219DD">
      <w:pPr>
        <w:rPr>
          <w:rFonts w:ascii="Times New Roman" w:hAnsi="Times New Roman"/>
          <w:sz w:val="22"/>
          <w:szCs w:val="22"/>
        </w:rPr>
      </w:pPr>
      <w:r w:rsidRPr="003219DD">
        <w:rPr>
          <w:rFonts w:ascii="Times New Roman" w:hAnsi="Times New Roman"/>
          <w:sz w:val="22"/>
          <w:szCs w:val="22"/>
        </w:rPr>
        <w:t>Lidoposterin saugumas vaikams iki 12 metų (sveriantiems mažiau nei 50 kg) neištirtas. Duomenų nėra.</w:t>
      </w:r>
    </w:p>
    <w:p w14:paraId="4A0635E6" w14:textId="77777777" w:rsidR="00441AA0" w:rsidRPr="003B41F2" w:rsidRDefault="00441AA0" w:rsidP="00441AA0">
      <w:pPr>
        <w:numPr>
          <w:ilvl w:val="12"/>
          <w:numId w:val="0"/>
        </w:numPr>
        <w:rPr>
          <w:rFonts w:ascii="Times New Roman" w:hAnsi="Times New Roman"/>
          <w:noProof/>
          <w:sz w:val="22"/>
          <w:szCs w:val="22"/>
        </w:rPr>
      </w:pPr>
    </w:p>
    <w:p w14:paraId="6B4E9324" w14:textId="77777777" w:rsidR="00441AA0" w:rsidRPr="003B41F2" w:rsidRDefault="00441AA0" w:rsidP="00441AA0">
      <w:pPr>
        <w:rPr>
          <w:rFonts w:ascii="Times New Roman" w:hAnsi="Times New Roman"/>
          <w:b/>
          <w:noProof/>
          <w:sz w:val="22"/>
          <w:szCs w:val="22"/>
        </w:rPr>
      </w:pPr>
      <w:r w:rsidRPr="003B41F2">
        <w:rPr>
          <w:rFonts w:ascii="Times New Roman" w:hAnsi="Times New Roman"/>
          <w:b/>
          <w:noProof/>
          <w:sz w:val="22"/>
          <w:szCs w:val="22"/>
        </w:rPr>
        <w:t>Kit</w:t>
      </w:r>
      <w:r w:rsidR="00FF4C40" w:rsidRPr="003B41F2">
        <w:rPr>
          <w:rFonts w:ascii="Times New Roman" w:hAnsi="Times New Roman"/>
          <w:b/>
          <w:noProof/>
          <w:sz w:val="22"/>
          <w:szCs w:val="22"/>
        </w:rPr>
        <w:t>i</w:t>
      </w:r>
      <w:r w:rsidRPr="003B41F2">
        <w:rPr>
          <w:rFonts w:ascii="Times New Roman" w:hAnsi="Times New Roman"/>
          <w:b/>
          <w:noProof/>
          <w:sz w:val="22"/>
          <w:szCs w:val="22"/>
        </w:rPr>
        <w:t xml:space="preserve"> vaist</w:t>
      </w:r>
      <w:r w:rsidR="00FF4C40" w:rsidRPr="003B41F2">
        <w:rPr>
          <w:rFonts w:ascii="Times New Roman" w:hAnsi="Times New Roman"/>
          <w:b/>
          <w:noProof/>
          <w:sz w:val="22"/>
          <w:szCs w:val="22"/>
        </w:rPr>
        <w:t>ai ir Lidoposterin</w:t>
      </w:r>
    </w:p>
    <w:p w14:paraId="406FBD12" w14:textId="77777777" w:rsidR="00441AA0" w:rsidRPr="003B41F2" w:rsidRDefault="00441AA0" w:rsidP="00441AA0">
      <w:pPr>
        <w:rPr>
          <w:rFonts w:ascii="Times New Roman" w:hAnsi="Times New Roman"/>
          <w:noProof/>
          <w:sz w:val="22"/>
          <w:szCs w:val="22"/>
        </w:rPr>
      </w:pPr>
      <w:r w:rsidRPr="003B41F2">
        <w:rPr>
          <w:rFonts w:ascii="Times New Roman" w:hAnsi="Times New Roman"/>
          <w:noProof/>
          <w:sz w:val="22"/>
          <w:szCs w:val="22"/>
        </w:rPr>
        <w:t>Jeigu vartojate arba neseniai vartojote kitų vaistų</w:t>
      </w:r>
      <w:r w:rsidR="00FF4C40" w:rsidRPr="003B41F2">
        <w:rPr>
          <w:rFonts w:ascii="Times New Roman" w:hAnsi="Times New Roman"/>
          <w:noProof/>
          <w:sz w:val="22"/>
          <w:szCs w:val="22"/>
        </w:rPr>
        <w:t xml:space="preserve"> </w:t>
      </w:r>
      <w:r w:rsidR="00FF4C40" w:rsidRPr="003B41F2">
        <w:rPr>
          <w:rFonts w:ascii="Times New Roman" w:hAnsi="Times New Roman"/>
          <w:noProof/>
          <w:snapToGrid w:val="0"/>
          <w:sz w:val="22"/>
          <w:szCs w:val="22"/>
        </w:rPr>
        <w:t xml:space="preserve">arba dėl to nesate tikri, apie tai </w:t>
      </w:r>
      <w:r w:rsidRPr="003B41F2">
        <w:rPr>
          <w:rFonts w:ascii="Times New Roman" w:hAnsi="Times New Roman"/>
          <w:noProof/>
          <w:sz w:val="22"/>
          <w:szCs w:val="22"/>
        </w:rPr>
        <w:t>pasakykite gydytojui arba vaistininkui.</w:t>
      </w:r>
    </w:p>
    <w:p w14:paraId="59005C68" w14:textId="4206ECBA" w:rsidR="002B3272" w:rsidRPr="002B3272" w:rsidRDefault="002B3272" w:rsidP="002B3272">
      <w:pPr>
        <w:numPr>
          <w:ilvl w:val="12"/>
          <w:numId w:val="0"/>
        </w:numPr>
        <w:tabs>
          <w:tab w:val="left" w:pos="1290"/>
        </w:tabs>
        <w:rPr>
          <w:rFonts w:ascii="Times New Roman" w:hAnsi="Times New Roman"/>
          <w:noProof/>
          <w:sz w:val="22"/>
          <w:szCs w:val="22"/>
        </w:rPr>
      </w:pPr>
      <w:r w:rsidRPr="002B3272">
        <w:rPr>
          <w:rFonts w:ascii="Times New Roman" w:hAnsi="Times New Roman"/>
          <w:noProof/>
          <w:sz w:val="22"/>
          <w:szCs w:val="22"/>
        </w:rPr>
        <w:t>Lidoposterin gali paveikti vaistinius preparatus arba jam gali turėti įtakos tam tikri vaistiniai preparatai, kurių sudėtyje yra toliau išvardytų veikliųjų medžiagų:</w:t>
      </w:r>
    </w:p>
    <w:p w14:paraId="7DE5DF10" w14:textId="549A29AD" w:rsidR="002B3272" w:rsidRPr="002B3272" w:rsidRDefault="002B3272" w:rsidP="00D31F9C">
      <w:pPr>
        <w:numPr>
          <w:ilvl w:val="12"/>
          <w:numId w:val="0"/>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lastRenderedPageBreak/>
        <w:t>-</w:t>
      </w:r>
      <w:r w:rsidRPr="002B3272">
        <w:rPr>
          <w:rFonts w:ascii="Times New Roman" w:hAnsi="Times New Roman"/>
          <w:noProof/>
          <w:sz w:val="22"/>
          <w:szCs w:val="22"/>
        </w:rPr>
        <w:tab/>
        <w:t>kiti vietiškai veikiantys anestetikai; kartu su Lidoposterin nevartokite kitų vietiškai veikiančių anestetikų.</w:t>
      </w:r>
    </w:p>
    <w:p w14:paraId="29BA66B0" w14:textId="18DC084B" w:rsidR="002B3272" w:rsidRPr="002B3272" w:rsidRDefault="002B3272" w:rsidP="00D31F9C">
      <w:pPr>
        <w:numPr>
          <w:ilvl w:val="12"/>
          <w:numId w:val="0"/>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t>-</w:t>
      </w:r>
      <w:r w:rsidRPr="002B3272">
        <w:rPr>
          <w:rFonts w:ascii="Times New Roman" w:hAnsi="Times New Roman"/>
          <w:noProof/>
          <w:sz w:val="22"/>
          <w:szCs w:val="22"/>
        </w:rPr>
        <w:tab/>
      </w:r>
      <w:r>
        <w:rPr>
          <w:rFonts w:ascii="Times New Roman" w:hAnsi="Times New Roman"/>
          <w:noProof/>
          <w:sz w:val="22"/>
          <w:szCs w:val="22"/>
        </w:rPr>
        <w:t>V</w:t>
      </w:r>
      <w:r w:rsidRPr="002B3272">
        <w:rPr>
          <w:rFonts w:ascii="Times New Roman" w:hAnsi="Times New Roman"/>
          <w:noProof/>
          <w:sz w:val="22"/>
          <w:szCs w:val="22"/>
        </w:rPr>
        <w:t>aistiniai preparatai, vartojami gydyti nuo nereguliaraus širdies plakimo (vadinamieji antiaritminiai vaistiniai preparatai).</w:t>
      </w:r>
    </w:p>
    <w:p w14:paraId="6F02271B" w14:textId="66233973" w:rsidR="002B3272" w:rsidRPr="002B3272" w:rsidRDefault="002B3272" w:rsidP="00D31F9C">
      <w:pPr>
        <w:numPr>
          <w:ilvl w:val="0"/>
          <w:numId w:val="5"/>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t xml:space="preserve">Vaistiniai preparatai, vartojami gydyti nuo aukšto kraujospūdžio (vadinamieji beta </w:t>
      </w:r>
      <w:r w:rsidR="008979E9">
        <w:rPr>
          <w:rFonts w:ascii="Times New Roman" w:hAnsi="Times New Roman"/>
          <w:noProof/>
          <w:sz w:val="22"/>
          <w:szCs w:val="22"/>
        </w:rPr>
        <w:t>adreno</w:t>
      </w:r>
      <w:r w:rsidRPr="002B3272">
        <w:rPr>
          <w:rFonts w:ascii="Times New Roman" w:hAnsi="Times New Roman"/>
          <w:noProof/>
          <w:sz w:val="22"/>
          <w:szCs w:val="22"/>
        </w:rPr>
        <w:t>blokatoriai).</w:t>
      </w:r>
    </w:p>
    <w:p w14:paraId="40A3275A" w14:textId="77777777" w:rsidR="002B3272" w:rsidRPr="002B3272" w:rsidRDefault="002B3272" w:rsidP="00D31F9C">
      <w:pPr>
        <w:numPr>
          <w:ilvl w:val="0"/>
          <w:numId w:val="5"/>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t>Vaistiniai preparatai, kurių veiklioji medžiaga yra cimetidinas, vartojamas nuo rėmens ir skrandžio opų.</w:t>
      </w:r>
    </w:p>
    <w:p w14:paraId="19B53215" w14:textId="77777777" w:rsidR="00441AA0" w:rsidRPr="003B41F2" w:rsidRDefault="00441AA0" w:rsidP="00441AA0">
      <w:pPr>
        <w:numPr>
          <w:ilvl w:val="12"/>
          <w:numId w:val="0"/>
        </w:numPr>
        <w:tabs>
          <w:tab w:val="left" w:pos="1290"/>
        </w:tabs>
        <w:rPr>
          <w:rFonts w:ascii="Times New Roman" w:hAnsi="Times New Roman"/>
          <w:noProof/>
          <w:sz w:val="22"/>
          <w:szCs w:val="22"/>
        </w:rPr>
      </w:pPr>
    </w:p>
    <w:p w14:paraId="574F2199" w14:textId="77777777" w:rsidR="00441AA0" w:rsidRPr="003B41F2" w:rsidRDefault="00441AA0" w:rsidP="00441AA0">
      <w:pPr>
        <w:rPr>
          <w:rFonts w:ascii="Times New Roman" w:hAnsi="Times New Roman"/>
          <w:b/>
          <w:noProof/>
          <w:sz w:val="22"/>
          <w:szCs w:val="22"/>
        </w:rPr>
      </w:pPr>
      <w:r w:rsidRPr="003B41F2">
        <w:rPr>
          <w:rFonts w:ascii="Times New Roman" w:hAnsi="Times New Roman"/>
          <w:b/>
          <w:noProof/>
          <w:sz w:val="22"/>
          <w:szCs w:val="22"/>
        </w:rPr>
        <w:t>Nėštumas ir žindymo laikotarpis</w:t>
      </w:r>
    </w:p>
    <w:p w14:paraId="11C8DFD9" w14:textId="163C30B0" w:rsidR="00FF4C40" w:rsidRDefault="00FF4C40" w:rsidP="00441AA0">
      <w:pPr>
        <w:rPr>
          <w:rFonts w:ascii="Times New Roman" w:hAnsi="Times New Roman"/>
          <w:snapToGrid w:val="0"/>
          <w:sz w:val="22"/>
          <w:szCs w:val="22"/>
        </w:rPr>
      </w:pPr>
      <w:r w:rsidRPr="003B41F2">
        <w:rPr>
          <w:rFonts w:ascii="Times New Roman" w:hAnsi="Times New Roman"/>
          <w:noProof/>
          <w:snapToGrid w:val="0"/>
          <w:sz w:val="22"/>
          <w:szCs w:val="22"/>
        </w:rPr>
        <w:t>Jeigu esate nėščia, žindote kūdikį, manote, kad galbūt esate nėščia, arba planuojate pastoti, tai prieš vartodama šį vaistą, pasitarkite su gydytoju arba vaistininku.</w:t>
      </w:r>
      <w:r w:rsidRPr="003B41F2">
        <w:rPr>
          <w:rFonts w:ascii="Times New Roman" w:hAnsi="Times New Roman"/>
          <w:snapToGrid w:val="0"/>
          <w:sz w:val="22"/>
          <w:szCs w:val="22"/>
        </w:rPr>
        <w:t xml:space="preserve"> </w:t>
      </w:r>
    </w:p>
    <w:p w14:paraId="1E2494F3" w14:textId="77777777" w:rsidR="003219DD" w:rsidRPr="003B41F2" w:rsidRDefault="003219DD" w:rsidP="00441AA0">
      <w:pPr>
        <w:rPr>
          <w:rFonts w:ascii="Times New Roman" w:hAnsi="Times New Roman"/>
          <w:snapToGrid w:val="0"/>
          <w:sz w:val="22"/>
          <w:szCs w:val="22"/>
        </w:rPr>
      </w:pPr>
    </w:p>
    <w:p w14:paraId="1921F315" w14:textId="77777777" w:rsidR="003219DD" w:rsidRPr="003219DD" w:rsidRDefault="003219DD" w:rsidP="003219DD">
      <w:pPr>
        <w:rPr>
          <w:rFonts w:ascii="Times New Roman" w:hAnsi="Times New Roman"/>
          <w:sz w:val="22"/>
          <w:szCs w:val="22"/>
          <w:u w:val="single"/>
        </w:rPr>
      </w:pPr>
      <w:r w:rsidRPr="003219DD">
        <w:rPr>
          <w:rFonts w:ascii="Times New Roman" w:hAnsi="Times New Roman"/>
          <w:sz w:val="22"/>
          <w:szCs w:val="22"/>
          <w:u w:val="single"/>
        </w:rPr>
        <w:t>Nėštumas</w:t>
      </w:r>
    </w:p>
    <w:p w14:paraId="46772BCB" w14:textId="289A08FD" w:rsidR="003219DD" w:rsidRPr="003219DD" w:rsidRDefault="003219DD" w:rsidP="003219DD">
      <w:pPr>
        <w:rPr>
          <w:rFonts w:ascii="Times New Roman" w:hAnsi="Times New Roman"/>
          <w:sz w:val="22"/>
          <w:szCs w:val="22"/>
        </w:rPr>
      </w:pPr>
      <w:r w:rsidRPr="003219DD">
        <w:rPr>
          <w:rFonts w:ascii="Times New Roman" w:hAnsi="Times New Roman"/>
          <w:sz w:val="22"/>
          <w:szCs w:val="22"/>
        </w:rPr>
        <w:t>Lidokainas prasiskverbia per placentą. Galima rizika žmonėms nežinoma. Pasitarkite su gydytoju prieš pradėdami varto</w:t>
      </w:r>
      <w:r w:rsidR="0064184E">
        <w:rPr>
          <w:rFonts w:ascii="Times New Roman" w:hAnsi="Times New Roman"/>
          <w:sz w:val="22"/>
          <w:szCs w:val="22"/>
        </w:rPr>
        <w:t>ti</w:t>
      </w:r>
      <w:r w:rsidRPr="003219DD">
        <w:rPr>
          <w:rFonts w:ascii="Times New Roman" w:hAnsi="Times New Roman"/>
          <w:sz w:val="22"/>
          <w:szCs w:val="22"/>
        </w:rPr>
        <w:t xml:space="preserve"> Lidoposterin nėštumo laikotarpiu.</w:t>
      </w:r>
    </w:p>
    <w:p w14:paraId="64D7E94E" w14:textId="77777777" w:rsidR="003219DD" w:rsidRPr="003219DD" w:rsidRDefault="003219DD" w:rsidP="003219DD">
      <w:pPr>
        <w:rPr>
          <w:rFonts w:ascii="Times New Roman" w:hAnsi="Times New Roman"/>
          <w:sz w:val="22"/>
          <w:szCs w:val="22"/>
        </w:rPr>
      </w:pPr>
    </w:p>
    <w:p w14:paraId="4A1E3804" w14:textId="77777777" w:rsidR="003219DD" w:rsidRPr="003219DD" w:rsidRDefault="003219DD" w:rsidP="003219DD">
      <w:pPr>
        <w:rPr>
          <w:rFonts w:ascii="Times New Roman" w:hAnsi="Times New Roman"/>
          <w:sz w:val="22"/>
          <w:szCs w:val="22"/>
          <w:u w:val="single"/>
        </w:rPr>
      </w:pPr>
      <w:r w:rsidRPr="003219DD">
        <w:rPr>
          <w:rFonts w:ascii="Times New Roman" w:hAnsi="Times New Roman"/>
          <w:sz w:val="22"/>
          <w:szCs w:val="22"/>
          <w:u w:val="single"/>
        </w:rPr>
        <w:t>Žindymas</w:t>
      </w:r>
    </w:p>
    <w:p w14:paraId="0457D3C3" w14:textId="11253D86" w:rsidR="003219DD" w:rsidRPr="003219DD" w:rsidRDefault="003219DD" w:rsidP="003219DD">
      <w:pPr>
        <w:rPr>
          <w:rFonts w:ascii="Times New Roman" w:hAnsi="Times New Roman"/>
          <w:sz w:val="22"/>
          <w:szCs w:val="22"/>
        </w:rPr>
      </w:pPr>
      <w:r w:rsidRPr="003219DD">
        <w:rPr>
          <w:rFonts w:ascii="Times New Roman" w:hAnsi="Times New Roman"/>
          <w:sz w:val="22"/>
          <w:szCs w:val="22"/>
        </w:rPr>
        <w:t>Veiklioji Lidoposterin medžiaga išsiskiria į motinos pieną, tačiau žindomam kūdikiui poveikio nesukelia. Tačiau prieš vartodami Lidoposterin</w:t>
      </w:r>
      <w:r>
        <w:rPr>
          <w:rFonts w:ascii="Times New Roman" w:hAnsi="Times New Roman"/>
          <w:sz w:val="22"/>
          <w:szCs w:val="22"/>
        </w:rPr>
        <w:t xml:space="preserve"> </w:t>
      </w:r>
      <w:r w:rsidRPr="003219DD">
        <w:rPr>
          <w:rFonts w:ascii="Times New Roman" w:hAnsi="Times New Roman"/>
          <w:sz w:val="22"/>
          <w:szCs w:val="22"/>
        </w:rPr>
        <w:t>žindymo laikotarpiu, pasitarkite su gydytoju.</w:t>
      </w:r>
    </w:p>
    <w:p w14:paraId="56B9E5A7" w14:textId="77777777" w:rsidR="00441AA0" w:rsidRPr="003B41F2" w:rsidRDefault="00441AA0" w:rsidP="00441AA0">
      <w:pPr>
        <w:rPr>
          <w:rFonts w:ascii="Times New Roman" w:hAnsi="Times New Roman"/>
          <w:noProof/>
          <w:sz w:val="22"/>
          <w:szCs w:val="22"/>
        </w:rPr>
      </w:pPr>
    </w:p>
    <w:p w14:paraId="34AC1BEC" w14:textId="77777777" w:rsidR="00441AA0" w:rsidRPr="003B41F2" w:rsidRDefault="00441AA0" w:rsidP="00441AA0">
      <w:pPr>
        <w:rPr>
          <w:rFonts w:ascii="Times New Roman" w:hAnsi="Times New Roman"/>
          <w:b/>
          <w:noProof/>
          <w:sz w:val="22"/>
          <w:szCs w:val="22"/>
        </w:rPr>
      </w:pPr>
      <w:r w:rsidRPr="003B41F2">
        <w:rPr>
          <w:rFonts w:ascii="Times New Roman" w:hAnsi="Times New Roman"/>
          <w:b/>
          <w:noProof/>
          <w:sz w:val="22"/>
          <w:szCs w:val="22"/>
        </w:rPr>
        <w:t>Vairavimas ir mechanizmų valdymas</w:t>
      </w:r>
    </w:p>
    <w:p w14:paraId="49B807EC" w14:textId="77777777" w:rsidR="00441AA0" w:rsidRPr="003B41F2" w:rsidRDefault="00441AA0" w:rsidP="00441AA0">
      <w:pPr>
        <w:pStyle w:val="Pagrindinistekstas"/>
        <w:spacing w:line="240" w:lineRule="auto"/>
        <w:rPr>
          <w:sz w:val="22"/>
          <w:szCs w:val="22"/>
        </w:rPr>
      </w:pPr>
      <w:r w:rsidRPr="003B41F2">
        <w:rPr>
          <w:sz w:val="22"/>
          <w:szCs w:val="22"/>
        </w:rPr>
        <w:t xml:space="preserve">Poveikio gebėjimui vairuoti transportą ir valdyti mechanizmus nepastebėta. </w:t>
      </w:r>
    </w:p>
    <w:p w14:paraId="3414C4BF" w14:textId="77777777" w:rsidR="00441AA0" w:rsidRPr="003B41F2" w:rsidRDefault="00441AA0" w:rsidP="00441AA0">
      <w:pPr>
        <w:numPr>
          <w:ilvl w:val="12"/>
          <w:numId w:val="0"/>
        </w:numPr>
        <w:rPr>
          <w:rFonts w:ascii="Times New Roman" w:hAnsi="Times New Roman"/>
          <w:noProof/>
          <w:sz w:val="22"/>
          <w:szCs w:val="22"/>
        </w:rPr>
      </w:pPr>
    </w:p>
    <w:p w14:paraId="1BCCAF54" w14:textId="0B98CD99" w:rsidR="000C102E" w:rsidRPr="003B41F2" w:rsidRDefault="000C102E" w:rsidP="00E55BEC">
      <w:pPr>
        <w:numPr>
          <w:ilvl w:val="12"/>
          <w:numId w:val="0"/>
        </w:numPr>
        <w:rPr>
          <w:rFonts w:ascii="Times New Roman" w:hAnsi="Times New Roman"/>
          <w:b/>
          <w:noProof/>
          <w:sz w:val="22"/>
          <w:szCs w:val="22"/>
        </w:rPr>
      </w:pPr>
      <w:r w:rsidRPr="003B41F2">
        <w:rPr>
          <w:rFonts w:ascii="Times New Roman" w:hAnsi="Times New Roman"/>
          <w:b/>
          <w:noProof/>
          <w:sz w:val="22"/>
          <w:szCs w:val="22"/>
        </w:rPr>
        <w:t>Lidoposterin sudėtyje yra cetilo alkoholio.</w:t>
      </w:r>
    </w:p>
    <w:p w14:paraId="166ED820" w14:textId="77777777" w:rsidR="000C102E" w:rsidRPr="003B41F2" w:rsidRDefault="008779C7" w:rsidP="000C102E">
      <w:pPr>
        <w:numPr>
          <w:ilvl w:val="12"/>
          <w:numId w:val="0"/>
        </w:numPr>
        <w:rPr>
          <w:rFonts w:ascii="Times New Roman" w:hAnsi="Times New Roman"/>
          <w:noProof/>
          <w:sz w:val="22"/>
          <w:szCs w:val="22"/>
        </w:rPr>
      </w:pPr>
      <w:r w:rsidRPr="003B41F2">
        <w:rPr>
          <w:rFonts w:ascii="Times New Roman" w:hAnsi="Times New Roman"/>
          <w:noProof/>
          <w:sz w:val="22"/>
          <w:szCs w:val="22"/>
        </w:rPr>
        <w:t>Cetilo alkoholis g</w:t>
      </w:r>
      <w:r w:rsidR="000C102E" w:rsidRPr="003B41F2">
        <w:rPr>
          <w:rFonts w:ascii="Times New Roman" w:hAnsi="Times New Roman"/>
          <w:noProof/>
          <w:sz w:val="22"/>
          <w:szCs w:val="22"/>
        </w:rPr>
        <w:t>ali sukelti lokalių odos reakcijų (pvz., kontaktinį dermatitą).</w:t>
      </w:r>
    </w:p>
    <w:p w14:paraId="3565F65A" w14:textId="77777777" w:rsidR="00441AA0" w:rsidRPr="003B41F2" w:rsidRDefault="00441AA0" w:rsidP="00441AA0">
      <w:pPr>
        <w:numPr>
          <w:ilvl w:val="12"/>
          <w:numId w:val="0"/>
        </w:numPr>
        <w:rPr>
          <w:rFonts w:ascii="Times New Roman" w:hAnsi="Times New Roman"/>
          <w:noProof/>
          <w:sz w:val="22"/>
          <w:szCs w:val="22"/>
        </w:rPr>
      </w:pPr>
    </w:p>
    <w:p w14:paraId="23A8B36A" w14:textId="77777777" w:rsidR="00AE4BEF" w:rsidRPr="003B41F2" w:rsidRDefault="00AE4BEF" w:rsidP="00441AA0">
      <w:pPr>
        <w:numPr>
          <w:ilvl w:val="12"/>
          <w:numId w:val="0"/>
        </w:numPr>
        <w:rPr>
          <w:rFonts w:ascii="Times New Roman" w:hAnsi="Times New Roman"/>
          <w:noProof/>
          <w:sz w:val="22"/>
          <w:szCs w:val="22"/>
        </w:rPr>
      </w:pPr>
    </w:p>
    <w:p w14:paraId="19F79F62" w14:textId="77777777" w:rsidR="00441AA0" w:rsidRPr="003B41F2" w:rsidRDefault="00441AA0" w:rsidP="00441AA0">
      <w:pPr>
        <w:numPr>
          <w:ilvl w:val="12"/>
          <w:numId w:val="0"/>
        </w:numPr>
        <w:outlineLvl w:val="0"/>
        <w:rPr>
          <w:rFonts w:ascii="Times New Roman" w:hAnsi="Times New Roman"/>
          <w:b/>
          <w:caps/>
          <w:noProof/>
          <w:sz w:val="22"/>
          <w:szCs w:val="22"/>
        </w:rPr>
      </w:pPr>
      <w:r w:rsidRPr="003B41F2">
        <w:rPr>
          <w:rFonts w:ascii="Times New Roman" w:hAnsi="Times New Roman"/>
          <w:b/>
          <w:noProof/>
          <w:sz w:val="22"/>
          <w:szCs w:val="22"/>
        </w:rPr>
        <w:t>3.</w:t>
      </w:r>
      <w:r w:rsidRPr="003B41F2">
        <w:rPr>
          <w:rFonts w:ascii="Times New Roman" w:hAnsi="Times New Roman"/>
          <w:b/>
          <w:noProof/>
          <w:sz w:val="22"/>
          <w:szCs w:val="22"/>
        </w:rPr>
        <w:tab/>
      </w:r>
      <w:r w:rsidR="00FF4C40" w:rsidRPr="003B41F2">
        <w:rPr>
          <w:rFonts w:ascii="Times New Roman" w:hAnsi="Times New Roman"/>
          <w:b/>
          <w:noProof/>
          <w:sz w:val="22"/>
          <w:szCs w:val="22"/>
        </w:rPr>
        <w:t>Kaip vartoti Lidoposterin</w:t>
      </w:r>
    </w:p>
    <w:p w14:paraId="4BAA3D14" w14:textId="77777777" w:rsidR="00441AA0" w:rsidRPr="003B41F2" w:rsidRDefault="00441AA0" w:rsidP="00441AA0">
      <w:pPr>
        <w:rPr>
          <w:rFonts w:ascii="Times New Roman" w:hAnsi="Times New Roman"/>
          <w:noProof/>
          <w:sz w:val="22"/>
          <w:szCs w:val="22"/>
        </w:rPr>
      </w:pPr>
    </w:p>
    <w:p w14:paraId="5CF6173C" w14:textId="77777777" w:rsidR="00FF4C40" w:rsidRPr="003B41F2" w:rsidRDefault="00FF4C40" w:rsidP="00441AA0">
      <w:pPr>
        <w:rPr>
          <w:rFonts w:ascii="Times New Roman" w:hAnsi="Times New Roman"/>
          <w:noProof/>
          <w:snapToGrid w:val="0"/>
          <w:sz w:val="22"/>
          <w:szCs w:val="22"/>
        </w:rPr>
      </w:pPr>
      <w:r w:rsidRPr="003B41F2">
        <w:rPr>
          <w:rFonts w:ascii="Times New Roman" w:hAnsi="Times New Roman"/>
          <w:noProof/>
          <w:snapToGrid w:val="0"/>
          <w:sz w:val="22"/>
          <w:szCs w:val="22"/>
        </w:rPr>
        <w:t>Visada vartokite šį vaistą tiksliai kaip aprašyta šiame lapelyje arba kaip nurodė gydytojas arba vaistininka</w:t>
      </w:r>
      <w:r w:rsidR="008779C7" w:rsidRPr="003B41F2">
        <w:rPr>
          <w:rFonts w:ascii="Times New Roman" w:hAnsi="Times New Roman"/>
          <w:noProof/>
          <w:snapToGrid w:val="0"/>
          <w:sz w:val="22"/>
          <w:szCs w:val="22"/>
        </w:rPr>
        <w:t>s</w:t>
      </w:r>
      <w:r w:rsidRPr="003B41F2">
        <w:rPr>
          <w:rFonts w:ascii="Times New Roman" w:hAnsi="Times New Roman"/>
          <w:noProof/>
          <w:snapToGrid w:val="0"/>
          <w:sz w:val="22"/>
          <w:szCs w:val="22"/>
        </w:rPr>
        <w:t>.</w:t>
      </w:r>
      <w:r w:rsidRPr="003B41F2">
        <w:rPr>
          <w:rFonts w:ascii="Times New Roman" w:hAnsi="Times New Roman"/>
          <w:snapToGrid w:val="0"/>
          <w:sz w:val="22"/>
          <w:szCs w:val="22"/>
        </w:rPr>
        <w:t xml:space="preserve"> </w:t>
      </w:r>
      <w:r w:rsidRPr="003B41F2">
        <w:rPr>
          <w:rFonts w:ascii="Times New Roman" w:hAnsi="Times New Roman"/>
          <w:noProof/>
          <w:snapToGrid w:val="0"/>
          <w:sz w:val="22"/>
          <w:szCs w:val="22"/>
        </w:rPr>
        <w:t>Jeigu abejojate, kreipkitės į gydytoją arba vaistininką.</w:t>
      </w:r>
    </w:p>
    <w:p w14:paraId="67E63302" w14:textId="77777777" w:rsidR="00FF4C40" w:rsidRPr="003B41F2" w:rsidRDefault="00FF4C40" w:rsidP="00441AA0">
      <w:pPr>
        <w:rPr>
          <w:rFonts w:ascii="Times New Roman" w:hAnsi="Times New Roman"/>
          <w:noProof/>
          <w:snapToGrid w:val="0"/>
          <w:sz w:val="22"/>
          <w:szCs w:val="22"/>
        </w:rPr>
      </w:pPr>
    </w:p>
    <w:p w14:paraId="5D507D3D" w14:textId="77777777" w:rsidR="002B3272" w:rsidRPr="002B3272" w:rsidRDefault="002B3272" w:rsidP="002B3272">
      <w:pPr>
        <w:rPr>
          <w:rFonts w:ascii="Times New Roman" w:hAnsi="Times New Roman"/>
          <w:noProof/>
          <w:snapToGrid w:val="0"/>
          <w:sz w:val="22"/>
          <w:szCs w:val="22"/>
        </w:rPr>
      </w:pPr>
      <w:r w:rsidRPr="002B3272">
        <w:rPr>
          <w:rFonts w:ascii="Times New Roman" w:hAnsi="Times New Roman"/>
          <w:noProof/>
          <w:snapToGrid w:val="0"/>
          <w:sz w:val="22"/>
          <w:szCs w:val="22"/>
        </w:rPr>
        <w:t>Rekomenduojama dozė</w:t>
      </w:r>
    </w:p>
    <w:p w14:paraId="4370B24D" w14:textId="774A5C7B" w:rsidR="002B3272" w:rsidRPr="003B41F2" w:rsidRDefault="002B3272" w:rsidP="002B3272">
      <w:pPr>
        <w:rPr>
          <w:rFonts w:ascii="Times New Roman" w:hAnsi="Times New Roman"/>
          <w:noProof/>
          <w:sz w:val="22"/>
          <w:szCs w:val="22"/>
        </w:rPr>
      </w:pPr>
      <w:r w:rsidRPr="002B3272">
        <w:rPr>
          <w:rFonts w:ascii="Times New Roman" w:hAnsi="Times New Roman"/>
          <w:noProof/>
          <w:snapToGrid w:val="0"/>
          <w:sz w:val="22"/>
          <w:szCs w:val="22"/>
        </w:rPr>
        <w:t>Pradedant gydyti tepalo vartojama 2–3 kartus per parą, vėliau – du kartus per parą.</w:t>
      </w:r>
    </w:p>
    <w:p w14:paraId="7AF1B74E" w14:textId="77777777" w:rsidR="00FF4C40" w:rsidRPr="003B41F2" w:rsidRDefault="00FF4C40" w:rsidP="00441AA0">
      <w:pPr>
        <w:rPr>
          <w:rFonts w:ascii="Times New Roman" w:hAnsi="Times New Roman"/>
          <w:noProof/>
          <w:sz w:val="22"/>
          <w:szCs w:val="22"/>
        </w:rPr>
      </w:pPr>
    </w:p>
    <w:p w14:paraId="261221CD" w14:textId="77777777" w:rsidR="00441AA0" w:rsidRPr="003B41F2" w:rsidRDefault="00720521" w:rsidP="00441AA0">
      <w:pPr>
        <w:rPr>
          <w:rFonts w:ascii="Times New Roman" w:hAnsi="Times New Roman"/>
          <w:sz w:val="22"/>
          <w:szCs w:val="22"/>
        </w:rPr>
      </w:pPr>
      <w:r w:rsidRPr="003B41F2">
        <w:rPr>
          <w:rFonts w:ascii="Times New Roman" w:hAnsi="Times New Roman"/>
          <w:sz w:val="22"/>
          <w:szCs w:val="22"/>
        </w:rPr>
        <w:t>Vais</w:t>
      </w:r>
      <w:r w:rsidR="00441AA0" w:rsidRPr="003B41F2">
        <w:rPr>
          <w:rFonts w:ascii="Times New Roman" w:hAnsi="Times New Roman"/>
          <w:sz w:val="22"/>
          <w:szCs w:val="22"/>
        </w:rPr>
        <w:t xml:space="preserve">to kiekis priklauso nuo gydomo odos bei gleivinės ploto. Lidoposterin sudėtyje yra lokaliai veikiantis anestetikas, kurio poveikis pasireiškia greitai, todėl </w:t>
      </w:r>
      <w:r w:rsidRPr="003B41F2">
        <w:rPr>
          <w:rFonts w:ascii="Times New Roman" w:hAnsi="Times New Roman"/>
          <w:sz w:val="22"/>
          <w:szCs w:val="22"/>
        </w:rPr>
        <w:t>vais</w:t>
      </w:r>
      <w:r w:rsidR="00441AA0" w:rsidRPr="003B41F2">
        <w:rPr>
          <w:rFonts w:ascii="Times New Roman" w:hAnsi="Times New Roman"/>
          <w:sz w:val="22"/>
          <w:szCs w:val="22"/>
        </w:rPr>
        <w:t xml:space="preserve">to rekomenduojama tepti mažai. Didžiausia vienkartinė dozė yra 2,5 g tepalo (125 mg lidokaino). Jos viršyti nepatariama. </w:t>
      </w:r>
    </w:p>
    <w:p w14:paraId="20A76FB2"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 xml:space="preserve">Iš ryto ir vakare, ypač po tuštinimosi, gydomą odą ir gleivinę tepalu reikia atsargiai patepti, po to pirštu atsargiai įtrinti. Kad būtų lengva tepti, </w:t>
      </w:r>
      <w:r w:rsidR="00720521" w:rsidRPr="003B41F2">
        <w:rPr>
          <w:rFonts w:ascii="Times New Roman" w:hAnsi="Times New Roman"/>
          <w:sz w:val="22"/>
          <w:szCs w:val="22"/>
        </w:rPr>
        <w:t>vais</w:t>
      </w:r>
      <w:r w:rsidRPr="003B41F2">
        <w:rPr>
          <w:rFonts w:ascii="Times New Roman" w:hAnsi="Times New Roman"/>
          <w:sz w:val="22"/>
          <w:szCs w:val="22"/>
        </w:rPr>
        <w:t xml:space="preserve">tą rekomenduojama laikyti 18 – 25 </w:t>
      </w:r>
      <w:r w:rsidRPr="003B41F2">
        <w:rPr>
          <w:rFonts w:ascii="Times New Roman" w:hAnsi="Times New Roman"/>
          <w:sz w:val="22"/>
          <w:szCs w:val="22"/>
        </w:rPr>
        <w:sym w:font="Symbol" w:char="F0B0"/>
      </w:r>
      <w:r w:rsidRPr="003B41F2">
        <w:rPr>
          <w:rFonts w:ascii="Times New Roman" w:hAnsi="Times New Roman"/>
          <w:sz w:val="22"/>
          <w:szCs w:val="22"/>
        </w:rPr>
        <w:t>C temperatūroje.</w:t>
      </w:r>
    </w:p>
    <w:p w14:paraId="5274B84F"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Kad po operacijos išangės išorėje greičiau gytų žaizda bei išnyktų skausmas, iš pradžių galima naudoti marlės juostelę, užteptą reikiamu preparato kiekiu.</w:t>
      </w:r>
    </w:p>
    <w:p w14:paraId="62CF94D3" w14:textId="41B25175" w:rsidR="00441AA0" w:rsidRDefault="00441AA0" w:rsidP="00441AA0">
      <w:pPr>
        <w:rPr>
          <w:rFonts w:ascii="Times New Roman" w:hAnsi="Times New Roman"/>
          <w:sz w:val="22"/>
          <w:szCs w:val="22"/>
        </w:rPr>
      </w:pPr>
      <w:r w:rsidRPr="003B41F2">
        <w:rPr>
          <w:rFonts w:ascii="Times New Roman" w:hAnsi="Times New Roman"/>
          <w:sz w:val="22"/>
          <w:szCs w:val="22"/>
        </w:rPr>
        <w:t xml:space="preserve">Kiekvienoje pakuotėje yra kaniulė, kurios šone yra anga. Šiuo įtaisu galima be </w:t>
      </w:r>
      <w:r w:rsidRPr="000469D5">
        <w:rPr>
          <w:rFonts w:ascii="Times New Roman" w:hAnsi="Times New Roman"/>
          <w:sz w:val="22"/>
          <w:szCs w:val="22"/>
        </w:rPr>
        <w:t xml:space="preserve">vargo </w:t>
      </w:r>
      <w:r w:rsidR="00525D08" w:rsidRPr="000469D5">
        <w:rPr>
          <w:rFonts w:ascii="Times New Roman" w:hAnsi="Times New Roman"/>
          <w:sz w:val="22"/>
          <w:szCs w:val="22"/>
        </w:rPr>
        <w:t xml:space="preserve">įvesti </w:t>
      </w:r>
      <w:r w:rsidRPr="000469D5">
        <w:rPr>
          <w:rFonts w:ascii="Times New Roman" w:hAnsi="Times New Roman"/>
          <w:sz w:val="22"/>
          <w:szCs w:val="22"/>
        </w:rPr>
        <w:t>į išangės</w:t>
      </w:r>
      <w:r w:rsidRPr="003B41F2">
        <w:rPr>
          <w:rFonts w:ascii="Times New Roman" w:hAnsi="Times New Roman"/>
          <w:sz w:val="22"/>
          <w:szCs w:val="22"/>
        </w:rPr>
        <w:t xml:space="preserve"> kanalą reikiamą tepalo kiekį.</w:t>
      </w:r>
    </w:p>
    <w:p w14:paraId="508D5298" w14:textId="77777777" w:rsidR="003426E1" w:rsidRPr="003B41F2" w:rsidRDefault="003426E1" w:rsidP="00441AA0">
      <w:pPr>
        <w:rPr>
          <w:rFonts w:ascii="Times New Roman" w:hAnsi="Times New Roman"/>
          <w:sz w:val="22"/>
          <w:szCs w:val="22"/>
        </w:rPr>
      </w:pPr>
    </w:p>
    <w:p w14:paraId="58A6794B" w14:textId="77777777" w:rsidR="00441AA0" w:rsidRPr="003B41F2" w:rsidRDefault="00441AA0" w:rsidP="00441AA0">
      <w:pPr>
        <w:pStyle w:val="Antrat2"/>
        <w:spacing w:line="240" w:lineRule="auto"/>
        <w:jc w:val="left"/>
        <w:rPr>
          <w:i w:val="0"/>
          <w:sz w:val="22"/>
          <w:szCs w:val="22"/>
          <w:u w:val="single"/>
        </w:rPr>
      </w:pPr>
      <w:r w:rsidRPr="003B41F2">
        <w:rPr>
          <w:i w:val="0"/>
          <w:sz w:val="22"/>
          <w:szCs w:val="22"/>
          <w:u w:val="single"/>
        </w:rPr>
        <w:t>Kaniulės naudojimas</w:t>
      </w:r>
    </w:p>
    <w:p w14:paraId="0588178E"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 xml:space="preserve">Ant tūbelės užsukama kaniulė ir pašalinama jos viršūnė. Tūbelė spaudžiama tol, kol tepalas pradeda lįsti pro šoninę kaniulės angą. Po to visa kaniulė atsargiai įkišama į tiesiąją žarną. </w:t>
      </w:r>
    </w:p>
    <w:p w14:paraId="50FC45E0" w14:textId="1E8FF666" w:rsidR="00441AA0" w:rsidRPr="003B41F2" w:rsidRDefault="00441AA0" w:rsidP="00441AA0">
      <w:pPr>
        <w:pStyle w:val="Pagrindinistekstas"/>
        <w:spacing w:line="240" w:lineRule="auto"/>
        <w:jc w:val="left"/>
        <w:rPr>
          <w:sz w:val="22"/>
          <w:szCs w:val="22"/>
        </w:rPr>
      </w:pPr>
      <w:r w:rsidRPr="003B41F2">
        <w:rPr>
          <w:sz w:val="22"/>
          <w:szCs w:val="22"/>
        </w:rPr>
        <w:t xml:space="preserve">Kaniulę įkišti lengviau, jei ji prieš tai patepama trupučiu tepalo. Tūbelę paspaudus dar kartą, tepalas patenka į išangės kanalą. Kad jis tolygiai pasiskirstytų, tūbelę reikia atsargiai pasukinėti. </w:t>
      </w:r>
      <w:r w:rsidR="000469D5">
        <w:rPr>
          <w:sz w:val="22"/>
          <w:szCs w:val="22"/>
        </w:rPr>
        <w:t>Po naudojimo k</w:t>
      </w:r>
      <w:r w:rsidRPr="003B41F2">
        <w:rPr>
          <w:sz w:val="22"/>
          <w:szCs w:val="22"/>
        </w:rPr>
        <w:t>aniulę būtina išvalyti: iš jos pro šoninę angą išspausti truputį tepalo, nušluostyti paviršių sugeriamuoju popieriumi ir vėl tvirtai užsukti viršūnę. Sandariai laikomas tepalas mažiau džiūsta.</w:t>
      </w:r>
    </w:p>
    <w:p w14:paraId="6314CF52" w14:textId="77777777" w:rsidR="00D3373E" w:rsidRPr="00D3373E" w:rsidRDefault="00D3373E" w:rsidP="00D3373E">
      <w:pPr>
        <w:rPr>
          <w:rFonts w:ascii="Times New Roman" w:hAnsi="Times New Roman"/>
          <w:sz w:val="22"/>
          <w:szCs w:val="22"/>
        </w:rPr>
      </w:pPr>
      <w:r w:rsidRPr="00D3373E">
        <w:rPr>
          <w:rFonts w:ascii="Times New Roman" w:hAnsi="Times New Roman"/>
          <w:sz w:val="22"/>
          <w:szCs w:val="22"/>
        </w:rPr>
        <w:t>Jeigu tepalo ilgesnį laiką nenaudojate, aplikatorių reikia atsukti ir nuvalyti šiltu vandeniu.</w:t>
      </w:r>
    </w:p>
    <w:p w14:paraId="7911916A" w14:textId="77777777" w:rsidR="00441AA0" w:rsidRPr="003B41F2" w:rsidRDefault="00441AA0" w:rsidP="00441AA0">
      <w:pPr>
        <w:rPr>
          <w:rFonts w:ascii="Times New Roman" w:hAnsi="Times New Roman"/>
          <w:sz w:val="22"/>
          <w:szCs w:val="22"/>
        </w:rPr>
      </w:pPr>
    </w:p>
    <w:p w14:paraId="3204970E" w14:textId="77777777" w:rsidR="00441AA0" w:rsidRPr="003B41F2" w:rsidRDefault="00441AA0" w:rsidP="00441AA0">
      <w:pPr>
        <w:pStyle w:val="Antrat8"/>
        <w:spacing w:line="240" w:lineRule="auto"/>
        <w:jc w:val="left"/>
        <w:rPr>
          <w:i/>
          <w:sz w:val="22"/>
          <w:szCs w:val="22"/>
        </w:rPr>
      </w:pPr>
      <w:r w:rsidRPr="003B41F2">
        <w:rPr>
          <w:i/>
          <w:sz w:val="22"/>
          <w:szCs w:val="22"/>
        </w:rPr>
        <w:lastRenderedPageBreak/>
        <w:t>Žinotina</w:t>
      </w:r>
    </w:p>
    <w:p w14:paraId="7523BE30" w14:textId="5D93EA47" w:rsidR="00441AA0" w:rsidRDefault="00441AA0" w:rsidP="00441AA0">
      <w:pPr>
        <w:rPr>
          <w:rFonts w:ascii="Times New Roman" w:hAnsi="Times New Roman"/>
          <w:sz w:val="22"/>
          <w:szCs w:val="22"/>
        </w:rPr>
      </w:pPr>
      <w:r w:rsidRPr="003B41F2">
        <w:rPr>
          <w:rFonts w:ascii="Times New Roman" w:hAnsi="Times New Roman"/>
          <w:sz w:val="22"/>
          <w:szCs w:val="22"/>
        </w:rPr>
        <w:t xml:space="preserve">Tepalas, vartojamas išangės srityje, dėl kūno temperatūros gali sutepti apatinius drabužius, todėl patariama naudoti minkštą įklotą, pvz., popierinę nosinę, vatą ar kt. </w:t>
      </w:r>
    </w:p>
    <w:p w14:paraId="0E8F9763" w14:textId="77777777" w:rsidR="002B3272" w:rsidRPr="003B41F2" w:rsidRDefault="002B3272" w:rsidP="00441AA0">
      <w:pPr>
        <w:rPr>
          <w:rFonts w:ascii="Times New Roman" w:hAnsi="Times New Roman"/>
          <w:sz w:val="22"/>
          <w:szCs w:val="22"/>
        </w:rPr>
      </w:pPr>
    </w:p>
    <w:p w14:paraId="316687CA" w14:textId="326A80C5" w:rsidR="002B3272" w:rsidRPr="002B3272" w:rsidRDefault="002B3272" w:rsidP="002B3272">
      <w:pPr>
        <w:rPr>
          <w:rFonts w:ascii="Times New Roman" w:hAnsi="Times New Roman"/>
          <w:sz w:val="22"/>
          <w:szCs w:val="22"/>
          <w:u w:val="single"/>
        </w:rPr>
      </w:pPr>
      <w:r w:rsidRPr="002B3272">
        <w:rPr>
          <w:rFonts w:ascii="Times New Roman" w:hAnsi="Times New Roman"/>
          <w:sz w:val="22"/>
          <w:szCs w:val="22"/>
          <w:u w:val="single"/>
        </w:rPr>
        <w:t>Kiek vartoti Lidoposterin</w:t>
      </w:r>
    </w:p>
    <w:p w14:paraId="4574152B" w14:textId="13EC5B95" w:rsidR="002B3272" w:rsidRDefault="002B3272" w:rsidP="002B3272">
      <w:pPr>
        <w:rPr>
          <w:rFonts w:ascii="Times New Roman" w:hAnsi="Times New Roman"/>
          <w:sz w:val="22"/>
          <w:szCs w:val="22"/>
        </w:rPr>
      </w:pPr>
      <w:r w:rsidRPr="002B3272">
        <w:rPr>
          <w:rFonts w:ascii="Times New Roman" w:hAnsi="Times New Roman"/>
          <w:sz w:val="22"/>
          <w:szCs w:val="22"/>
        </w:rPr>
        <w:t xml:space="preserve">Vartojimo trukmė priklauso nuo simptomų pobūdžio ir sunkumo, tačiau tepalo nepasitarus su gydytoju </w:t>
      </w:r>
      <w:r w:rsidR="008979E9">
        <w:rPr>
          <w:rFonts w:ascii="Times New Roman" w:hAnsi="Times New Roman"/>
          <w:sz w:val="22"/>
          <w:szCs w:val="22"/>
        </w:rPr>
        <w:t>negalima</w:t>
      </w:r>
      <w:r w:rsidRPr="002B3272">
        <w:rPr>
          <w:rFonts w:ascii="Times New Roman" w:hAnsi="Times New Roman"/>
          <w:sz w:val="22"/>
          <w:szCs w:val="22"/>
        </w:rPr>
        <w:t xml:space="preserve"> nenutrūkstamai vartoti ilgiau nei 7 paras. </w:t>
      </w:r>
      <w:r w:rsidR="00192FF8">
        <w:rPr>
          <w:rFonts w:ascii="Times New Roman" w:hAnsi="Times New Roman"/>
          <w:sz w:val="22"/>
          <w:szCs w:val="22"/>
        </w:rPr>
        <w:t xml:space="preserve">Jei simptomai pasikartoja, </w:t>
      </w:r>
      <w:r w:rsidR="002A6667" w:rsidRPr="003B41F2">
        <w:rPr>
          <w:rFonts w:ascii="Times New Roman" w:hAnsi="Times New Roman"/>
          <w:sz w:val="22"/>
          <w:szCs w:val="22"/>
        </w:rPr>
        <w:t>Lidoposterin tepalo galima pradėti vartoti iš naujo.</w:t>
      </w:r>
    </w:p>
    <w:p w14:paraId="5DB7BDA0" w14:textId="6CF290AB" w:rsidR="002A6667" w:rsidRDefault="002A6667" w:rsidP="002B3272">
      <w:pPr>
        <w:rPr>
          <w:rFonts w:ascii="Times New Roman" w:hAnsi="Times New Roman"/>
          <w:sz w:val="22"/>
          <w:szCs w:val="22"/>
        </w:rPr>
      </w:pPr>
    </w:p>
    <w:p w14:paraId="30A4DF64" w14:textId="20B84BC4" w:rsidR="002A6667" w:rsidRDefault="002A6667" w:rsidP="002B3272">
      <w:pPr>
        <w:rPr>
          <w:rFonts w:ascii="Times New Roman" w:hAnsi="Times New Roman"/>
          <w:b/>
          <w:bCs/>
          <w:sz w:val="22"/>
          <w:szCs w:val="22"/>
        </w:rPr>
      </w:pPr>
      <w:r w:rsidRPr="00D31F9C">
        <w:rPr>
          <w:rFonts w:ascii="Times New Roman" w:hAnsi="Times New Roman"/>
          <w:b/>
          <w:bCs/>
          <w:sz w:val="22"/>
          <w:szCs w:val="22"/>
        </w:rPr>
        <w:t>Vartojimas vaikams ir paaugliams</w:t>
      </w:r>
    </w:p>
    <w:p w14:paraId="1368F81B" w14:textId="6D822344" w:rsidR="002A6667" w:rsidRPr="00D31F9C" w:rsidRDefault="002A6667" w:rsidP="002A6667">
      <w:pPr>
        <w:rPr>
          <w:rFonts w:ascii="Times New Roman" w:hAnsi="Times New Roman"/>
          <w:sz w:val="22"/>
          <w:szCs w:val="22"/>
        </w:rPr>
      </w:pPr>
      <w:r w:rsidRPr="00D31F9C">
        <w:rPr>
          <w:rFonts w:ascii="Times New Roman" w:hAnsi="Times New Roman"/>
          <w:sz w:val="22"/>
          <w:szCs w:val="22"/>
        </w:rPr>
        <w:t>Pirmiau nurodytos rekomenduojamos dozės taip pat taikytinos vyresniems nei 12 metų vaikams ir paaugliams, sveriantiems ≥50 kg.</w:t>
      </w:r>
    </w:p>
    <w:p w14:paraId="593F66F5" w14:textId="77777777" w:rsidR="002A6667" w:rsidRPr="00D31F9C" w:rsidRDefault="002A6667" w:rsidP="002B3272">
      <w:pPr>
        <w:rPr>
          <w:rFonts w:ascii="Times New Roman" w:hAnsi="Times New Roman"/>
          <w:b/>
          <w:bCs/>
          <w:sz w:val="22"/>
          <w:szCs w:val="22"/>
        </w:rPr>
      </w:pPr>
    </w:p>
    <w:p w14:paraId="3A7E9EB9" w14:textId="4E8D31E4" w:rsidR="00441AA0" w:rsidRPr="003B41F2" w:rsidRDefault="003426E1" w:rsidP="00441AA0">
      <w:pPr>
        <w:rPr>
          <w:rFonts w:ascii="Times New Roman" w:hAnsi="Times New Roman"/>
          <w:b/>
          <w:noProof/>
          <w:sz w:val="22"/>
          <w:szCs w:val="22"/>
        </w:rPr>
      </w:pPr>
      <w:r w:rsidRPr="003B41F2">
        <w:rPr>
          <w:rFonts w:ascii="Times New Roman" w:hAnsi="Times New Roman"/>
          <w:b/>
          <w:noProof/>
          <w:sz w:val="22"/>
          <w:szCs w:val="22"/>
        </w:rPr>
        <w:t>Ką daryti p</w:t>
      </w:r>
      <w:r w:rsidR="00441AA0" w:rsidRPr="003B41F2">
        <w:rPr>
          <w:rFonts w:ascii="Times New Roman" w:hAnsi="Times New Roman"/>
          <w:b/>
          <w:noProof/>
          <w:sz w:val="22"/>
          <w:szCs w:val="22"/>
        </w:rPr>
        <w:t>avartojus per didelę Lidoposterin dozę</w:t>
      </w:r>
    </w:p>
    <w:p w14:paraId="269BFC92" w14:textId="19BFDEDB" w:rsidR="00441AA0" w:rsidRPr="003B41F2" w:rsidRDefault="00441AA0" w:rsidP="00441AA0">
      <w:pPr>
        <w:pStyle w:val="Pagrindinistekstas"/>
        <w:widowControl w:val="0"/>
        <w:spacing w:line="240" w:lineRule="auto"/>
        <w:jc w:val="left"/>
        <w:rPr>
          <w:sz w:val="22"/>
          <w:szCs w:val="22"/>
        </w:rPr>
      </w:pPr>
      <w:r w:rsidRPr="003B41F2">
        <w:rPr>
          <w:sz w:val="22"/>
          <w:szCs w:val="22"/>
        </w:rPr>
        <w:t xml:space="preserve">Lidoposterin tepalo perdozavimo ar apsinuodijimo juo atvejų nežinoma. Kadangi veiklioji medžiaga </w:t>
      </w:r>
      <w:r w:rsidR="000469D5">
        <w:rPr>
          <w:sz w:val="22"/>
          <w:szCs w:val="22"/>
        </w:rPr>
        <w:t>sukelia</w:t>
      </w:r>
      <w:r w:rsidRPr="003B41F2">
        <w:rPr>
          <w:sz w:val="22"/>
          <w:szCs w:val="22"/>
        </w:rPr>
        <w:t xml:space="preserve"> lokalų poveikį išangės srities odoje ir gleivinėje, perdozuoti vaisto, vartojant laikantis nurodymų, neįmanoma.</w:t>
      </w:r>
    </w:p>
    <w:p w14:paraId="49352CF4" w14:textId="77777777" w:rsidR="00441AA0" w:rsidRPr="003B41F2" w:rsidRDefault="00441AA0" w:rsidP="00441AA0">
      <w:pPr>
        <w:pStyle w:val="Pagrindinistekstas"/>
        <w:widowControl w:val="0"/>
        <w:spacing w:line="240" w:lineRule="auto"/>
        <w:jc w:val="left"/>
        <w:rPr>
          <w:sz w:val="22"/>
          <w:szCs w:val="22"/>
        </w:rPr>
      </w:pPr>
      <w:r w:rsidRPr="003B41F2">
        <w:rPr>
          <w:sz w:val="22"/>
          <w:szCs w:val="22"/>
        </w:rPr>
        <w:t>Jei pacientas, ypač vaikas, netyčia nuryja tepalo, gali sutrikti virškinimo trakto veikla: atsiranda pilvo skausmas, pykinimas. Tik prarijus labai didelę lidokaino dozę, sutrinka orientacija, prasideda traukuliai, kvėpavimo slopinimas, gali ištikti net kardiogeninis šokas.</w:t>
      </w:r>
    </w:p>
    <w:p w14:paraId="180A6429" w14:textId="77777777" w:rsidR="00441AA0" w:rsidRPr="003B41F2" w:rsidRDefault="00441AA0" w:rsidP="00441AA0">
      <w:pPr>
        <w:pStyle w:val="Pagrindinistekstas"/>
        <w:widowControl w:val="0"/>
        <w:spacing w:line="240" w:lineRule="auto"/>
        <w:jc w:val="left"/>
        <w:rPr>
          <w:sz w:val="22"/>
          <w:szCs w:val="22"/>
        </w:rPr>
      </w:pPr>
      <w:r w:rsidRPr="003B41F2">
        <w:rPr>
          <w:sz w:val="22"/>
          <w:szCs w:val="22"/>
        </w:rPr>
        <w:t>Lidokainui specifinio priešnuodžio nėra.</w:t>
      </w:r>
    </w:p>
    <w:p w14:paraId="61B1325D" w14:textId="77777777" w:rsidR="00441AA0" w:rsidRPr="003B41F2" w:rsidRDefault="00441AA0" w:rsidP="00441AA0">
      <w:pPr>
        <w:rPr>
          <w:rFonts w:ascii="Times New Roman" w:hAnsi="Times New Roman"/>
          <w:b/>
          <w:noProof/>
          <w:sz w:val="22"/>
          <w:szCs w:val="22"/>
        </w:rPr>
      </w:pPr>
    </w:p>
    <w:p w14:paraId="65E5FFD6" w14:textId="77777777" w:rsidR="00441AA0" w:rsidRPr="003B41F2" w:rsidRDefault="00441AA0" w:rsidP="00441AA0">
      <w:pPr>
        <w:rPr>
          <w:rFonts w:ascii="Times New Roman" w:hAnsi="Times New Roman"/>
          <w:b/>
          <w:noProof/>
          <w:sz w:val="22"/>
          <w:szCs w:val="22"/>
        </w:rPr>
      </w:pPr>
      <w:r w:rsidRPr="003B41F2">
        <w:rPr>
          <w:rFonts w:ascii="Times New Roman" w:hAnsi="Times New Roman"/>
          <w:b/>
          <w:noProof/>
          <w:sz w:val="22"/>
          <w:szCs w:val="22"/>
        </w:rPr>
        <w:t xml:space="preserve">Pamiršus pavartoti Lidoposterin </w:t>
      </w:r>
    </w:p>
    <w:p w14:paraId="43949DB8" w14:textId="77777777" w:rsidR="00441AA0" w:rsidRPr="003B41F2" w:rsidRDefault="00441AA0" w:rsidP="00441AA0">
      <w:pPr>
        <w:rPr>
          <w:rFonts w:ascii="Times New Roman" w:hAnsi="Times New Roman"/>
          <w:sz w:val="22"/>
          <w:szCs w:val="22"/>
        </w:rPr>
      </w:pPr>
      <w:r w:rsidRPr="003B41F2">
        <w:rPr>
          <w:rFonts w:ascii="Times New Roman" w:hAnsi="Times New Roman"/>
          <w:sz w:val="22"/>
          <w:szCs w:val="22"/>
        </w:rPr>
        <w:t>Negalima vartoti dvigubos dozės norint kompensuoti praleistą dozę.</w:t>
      </w:r>
    </w:p>
    <w:p w14:paraId="377361AE" w14:textId="77777777" w:rsidR="00441AA0" w:rsidRPr="003B41F2" w:rsidRDefault="00441AA0" w:rsidP="00441AA0">
      <w:pPr>
        <w:rPr>
          <w:rFonts w:ascii="Times New Roman" w:hAnsi="Times New Roman"/>
          <w:noProof/>
          <w:sz w:val="22"/>
          <w:szCs w:val="22"/>
        </w:rPr>
      </w:pPr>
    </w:p>
    <w:p w14:paraId="60770EC6" w14:textId="389DB45B" w:rsidR="00441AA0" w:rsidRDefault="00441AA0" w:rsidP="00441AA0">
      <w:pPr>
        <w:rPr>
          <w:rFonts w:ascii="Times New Roman" w:hAnsi="Times New Roman"/>
          <w:b/>
          <w:noProof/>
          <w:sz w:val="22"/>
          <w:szCs w:val="22"/>
        </w:rPr>
      </w:pPr>
      <w:r w:rsidRPr="003B41F2">
        <w:rPr>
          <w:rFonts w:ascii="Times New Roman" w:hAnsi="Times New Roman"/>
          <w:b/>
          <w:noProof/>
          <w:sz w:val="22"/>
          <w:szCs w:val="22"/>
        </w:rPr>
        <w:t>Nustojus vartoti Lidoposterin</w:t>
      </w:r>
    </w:p>
    <w:p w14:paraId="151CD1FD" w14:textId="67F21978" w:rsidR="00D3373E" w:rsidRPr="00D31F9C" w:rsidRDefault="00D3373E" w:rsidP="00441AA0">
      <w:pPr>
        <w:rPr>
          <w:rFonts w:ascii="Times New Roman" w:hAnsi="Times New Roman"/>
          <w:bCs/>
          <w:noProof/>
          <w:sz w:val="22"/>
          <w:szCs w:val="22"/>
        </w:rPr>
      </w:pPr>
      <w:r w:rsidRPr="00D31F9C">
        <w:rPr>
          <w:rFonts w:ascii="Times New Roman" w:hAnsi="Times New Roman"/>
          <w:bCs/>
          <w:noProof/>
          <w:sz w:val="22"/>
          <w:szCs w:val="22"/>
        </w:rPr>
        <w:t>Lidoposterin vartojimą galima nutraukti, kai simptomai išnyksta; dozės po truputį mažinti nereikia.</w:t>
      </w:r>
    </w:p>
    <w:p w14:paraId="527EB578" w14:textId="77777777" w:rsidR="00441AA0" w:rsidRPr="003B41F2" w:rsidRDefault="00441AA0" w:rsidP="00441AA0">
      <w:pPr>
        <w:numPr>
          <w:ilvl w:val="12"/>
          <w:numId w:val="0"/>
        </w:numPr>
        <w:rPr>
          <w:rFonts w:ascii="Times New Roman" w:hAnsi="Times New Roman"/>
          <w:noProof/>
          <w:sz w:val="22"/>
          <w:szCs w:val="22"/>
        </w:rPr>
      </w:pPr>
      <w:r w:rsidRPr="003B41F2">
        <w:rPr>
          <w:rFonts w:ascii="Times New Roman" w:hAnsi="Times New Roman"/>
          <w:noProof/>
          <w:sz w:val="22"/>
          <w:szCs w:val="22"/>
        </w:rPr>
        <w:t>Jeigu kiltų daugiau klausimų dėl šio vaisto vartojimo, kreipkitės į gydytoją arba  vaistininką.</w:t>
      </w:r>
    </w:p>
    <w:p w14:paraId="620499E1" w14:textId="77777777" w:rsidR="00441AA0" w:rsidRPr="003B41F2" w:rsidRDefault="00441AA0" w:rsidP="00441AA0">
      <w:pPr>
        <w:numPr>
          <w:ilvl w:val="12"/>
          <w:numId w:val="0"/>
        </w:numPr>
        <w:rPr>
          <w:rFonts w:ascii="Times New Roman" w:hAnsi="Times New Roman"/>
          <w:noProof/>
          <w:sz w:val="22"/>
          <w:szCs w:val="22"/>
        </w:rPr>
      </w:pPr>
    </w:p>
    <w:p w14:paraId="65902C0C" w14:textId="77777777" w:rsidR="00441AA0" w:rsidRPr="003B41F2" w:rsidRDefault="00441AA0" w:rsidP="00441AA0">
      <w:pPr>
        <w:numPr>
          <w:ilvl w:val="12"/>
          <w:numId w:val="0"/>
        </w:numPr>
        <w:rPr>
          <w:rFonts w:ascii="Times New Roman" w:hAnsi="Times New Roman"/>
          <w:noProof/>
          <w:sz w:val="22"/>
          <w:szCs w:val="22"/>
        </w:rPr>
      </w:pPr>
    </w:p>
    <w:p w14:paraId="66F6A3FF" w14:textId="77777777" w:rsidR="003426E1" w:rsidRPr="003B41F2" w:rsidRDefault="00441AA0" w:rsidP="003426E1">
      <w:pPr>
        <w:rPr>
          <w:rFonts w:ascii="Times New Roman" w:hAnsi="Times New Roman"/>
          <w:b/>
          <w:noProof/>
          <w:sz w:val="22"/>
          <w:szCs w:val="22"/>
        </w:rPr>
      </w:pPr>
      <w:r w:rsidRPr="003B41F2">
        <w:rPr>
          <w:rFonts w:ascii="Times New Roman" w:hAnsi="Times New Roman"/>
          <w:b/>
          <w:caps/>
          <w:noProof/>
          <w:sz w:val="22"/>
          <w:szCs w:val="22"/>
        </w:rPr>
        <w:t>4.</w:t>
      </w:r>
      <w:r w:rsidRPr="003B41F2">
        <w:rPr>
          <w:rFonts w:ascii="Times New Roman" w:hAnsi="Times New Roman"/>
          <w:b/>
          <w:caps/>
          <w:noProof/>
          <w:sz w:val="22"/>
          <w:szCs w:val="22"/>
        </w:rPr>
        <w:tab/>
      </w:r>
      <w:r w:rsidR="003426E1" w:rsidRPr="003B41F2">
        <w:rPr>
          <w:rFonts w:ascii="Times New Roman" w:hAnsi="Times New Roman"/>
          <w:b/>
          <w:noProof/>
          <w:sz w:val="22"/>
          <w:szCs w:val="22"/>
        </w:rPr>
        <w:t>Galimas šalutinis poveikis</w:t>
      </w:r>
    </w:p>
    <w:p w14:paraId="1EFE4D19" w14:textId="77777777" w:rsidR="00441AA0" w:rsidRPr="003B41F2" w:rsidRDefault="00441AA0" w:rsidP="00441AA0">
      <w:pPr>
        <w:numPr>
          <w:ilvl w:val="12"/>
          <w:numId w:val="0"/>
        </w:numPr>
        <w:outlineLvl w:val="0"/>
        <w:rPr>
          <w:rFonts w:ascii="Times New Roman" w:hAnsi="Times New Roman"/>
          <w:b/>
          <w:caps/>
          <w:noProof/>
          <w:sz w:val="22"/>
          <w:szCs w:val="22"/>
        </w:rPr>
      </w:pPr>
    </w:p>
    <w:p w14:paraId="1CE07B4C" w14:textId="6AF73C80" w:rsidR="00441AA0" w:rsidRDefault="003426E1" w:rsidP="00441AA0">
      <w:pPr>
        <w:rPr>
          <w:rFonts w:ascii="Times New Roman" w:hAnsi="Times New Roman"/>
          <w:noProof/>
          <w:sz w:val="22"/>
          <w:szCs w:val="22"/>
        </w:rPr>
      </w:pPr>
      <w:r w:rsidRPr="003B41F2">
        <w:rPr>
          <w:rFonts w:ascii="Times New Roman" w:hAnsi="Times New Roman"/>
          <w:noProof/>
          <w:snapToGrid w:val="0"/>
          <w:sz w:val="22"/>
          <w:szCs w:val="22"/>
        </w:rPr>
        <w:t>Šis vaistas, kaip ir visi kiti, gali sukelti šalutinį poveikį</w:t>
      </w:r>
      <w:r w:rsidR="00441AA0" w:rsidRPr="003B41F2">
        <w:rPr>
          <w:rFonts w:ascii="Times New Roman" w:hAnsi="Times New Roman"/>
          <w:noProof/>
          <w:sz w:val="22"/>
          <w:szCs w:val="22"/>
        </w:rPr>
        <w:t>, nors jis pasireiškia ne visiems</w:t>
      </w:r>
      <w:r w:rsidRPr="003B41F2">
        <w:rPr>
          <w:rFonts w:ascii="Times New Roman" w:hAnsi="Times New Roman"/>
          <w:noProof/>
          <w:sz w:val="22"/>
          <w:szCs w:val="22"/>
        </w:rPr>
        <w:t xml:space="preserve"> žmonėms</w:t>
      </w:r>
      <w:r w:rsidR="00441AA0" w:rsidRPr="003B41F2">
        <w:rPr>
          <w:rFonts w:ascii="Times New Roman" w:hAnsi="Times New Roman"/>
          <w:noProof/>
          <w:sz w:val="22"/>
          <w:szCs w:val="22"/>
        </w:rPr>
        <w:t>.</w:t>
      </w:r>
    </w:p>
    <w:p w14:paraId="29D8E1AE" w14:textId="77777777" w:rsidR="000469D5" w:rsidRDefault="000469D5" w:rsidP="00441AA0">
      <w:pPr>
        <w:rPr>
          <w:rFonts w:ascii="Times New Roman" w:hAnsi="Times New Roman"/>
          <w:noProof/>
          <w:sz w:val="22"/>
          <w:szCs w:val="22"/>
        </w:rPr>
      </w:pPr>
    </w:p>
    <w:p w14:paraId="0A6FC411" w14:textId="77777777" w:rsidR="00296210" w:rsidRDefault="00296210" w:rsidP="00296210">
      <w:pPr>
        <w:rPr>
          <w:rFonts w:ascii="Times New Roman" w:hAnsi="Times New Roman"/>
          <w:b/>
          <w:bCs/>
          <w:noProof/>
          <w:sz w:val="22"/>
          <w:szCs w:val="22"/>
          <w:u w:val="single"/>
        </w:rPr>
      </w:pPr>
      <w:r w:rsidRPr="00296210">
        <w:rPr>
          <w:rFonts w:ascii="Times New Roman" w:hAnsi="Times New Roman"/>
          <w:b/>
          <w:bCs/>
          <w:noProof/>
          <w:sz w:val="22"/>
          <w:szCs w:val="22"/>
          <w:u w:val="single"/>
        </w:rPr>
        <w:t>Labai dažni šalutinio poveikio reiškiniai (gali pasireikšti ne rečiau kaip 1 iš 10 asmenų):</w:t>
      </w:r>
    </w:p>
    <w:p w14:paraId="169F09A5" w14:textId="3310112D" w:rsidR="00296210" w:rsidRPr="00296210" w:rsidRDefault="00296210" w:rsidP="00296210">
      <w:pPr>
        <w:rPr>
          <w:rFonts w:ascii="Times New Roman" w:hAnsi="Times New Roman"/>
          <w:noProof/>
          <w:sz w:val="22"/>
          <w:szCs w:val="22"/>
        </w:rPr>
      </w:pPr>
      <w:r w:rsidRPr="00296210">
        <w:rPr>
          <w:rFonts w:ascii="Times New Roman" w:hAnsi="Times New Roman"/>
          <w:noProof/>
          <w:sz w:val="22"/>
          <w:szCs w:val="22"/>
        </w:rPr>
        <w:t>Niežėjimas ir deginimas išangės srityje. Tai gali būti padidėjusio jautrumo reakcijos (pvz., kontaktinės alergijos) požymis.</w:t>
      </w:r>
    </w:p>
    <w:p w14:paraId="6E41B5F0" w14:textId="77777777" w:rsidR="00296210" w:rsidRPr="00D31F9C" w:rsidRDefault="00296210" w:rsidP="00296210">
      <w:pPr>
        <w:rPr>
          <w:rFonts w:ascii="Times New Roman" w:hAnsi="Times New Roman"/>
          <w:noProof/>
          <w:sz w:val="22"/>
          <w:szCs w:val="22"/>
        </w:rPr>
      </w:pPr>
    </w:p>
    <w:p w14:paraId="3513917D" w14:textId="716064BC" w:rsidR="00296210" w:rsidRPr="00296210" w:rsidRDefault="00296210" w:rsidP="00296210">
      <w:pPr>
        <w:rPr>
          <w:rFonts w:ascii="Times New Roman" w:hAnsi="Times New Roman"/>
          <w:noProof/>
          <w:sz w:val="22"/>
          <w:szCs w:val="22"/>
          <w:u w:val="single"/>
        </w:rPr>
      </w:pPr>
      <w:r w:rsidRPr="00296210">
        <w:rPr>
          <w:rFonts w:ascii="Times New Roman" w:hAnsi="Times New Roman"/>
          <w:b/>
          <w:bCs/>
          <w:noProof/>
          <w:sz w:val="22"/>
          <w:szCs w:val="22"/>
          <w:u w:val="single"/>
        </w:rPr>
        <w:t>Dažni šalutinio poveikio reiškiniai (gali pasireikšti rečiau kaip 1 iš 10 asmenų</w:t>
      </w:r>
      <w:r>
        <w:rPr>
          <w:rFonts w:ascii="Times New Roman" w:hAnsi="Times New Roman"/>
          <w:b/>
          <w:bCs/>
          <w:noProof/>
          <w:sz w:val="22"/>
          <w:szCs w:val="22"/>
          <w:u w:val="single"/>
        </w:rPr>
        <w:t>):</w:t>
      </w:r>
    </w:p>
    <w:p w14:paraId="5BE512D2" w14:textId="607631C9" w:rsidR="00296210" w:rsidRPr="00296210" w:rsidRDefault="00296210" w:rsidP="00296210">
      <w:pPr>
        <w:rPr>
          <w:rFonts w:ascii="Times New Roman" w:hAnsi="Times New Roman"/>
          <w:noProof/>
          <w:sz w:val="22"/>
          <w:szCs w:val="22"/>
        </w:rPr>
      </w:pPr>
      <w:r w:rsidRPr="00296210">
        <w:rPr>
          <w:rFonts w:ascii="Times New Roman" w:hAnsi="Times New Roman"/>
          <w:noProof/>
          <w:sz w:val="22"/>
          <w:szCs w:val="22"/>
        </w:rPr>
        <w:t>Viduriavimas</w:t>
      </w:r>
      <w:r w:rsidR="00693163">
        <w:rPr>
          <w:rFonts w:ascii="Times New Roman" w:hAnsi="Times New Roman"/>
          <w:noProof/>
          <w:sz w:val="22"/>
          <w:szCs w:val="22"/>
        </w:rPr>
        <w:t>.</w:t>
      </w:r>
    </w:p>
    <w:p w14:paraId="7E0FE916" w14:textId="77777777" w:rsidR="00296210" w:rsidRPr="00D31F9C" w:rsidRDefault="00296210" w:rsidP="00296210">
      <w:pPr>
        <w:rPr>
          <w:rFonts w:ascii="Times New Roman" w:hAnsi="Times New Roman"/>
          <w:noProof/>
          <w:sz w:val="22"/>
          <w:szCs w:val="22"/>
        </w:rPr>
      </w:pPr>
    </w:p>
    <w:p w14:paraId="20E68A3A" w14:textId="77777777" w:rsidR="00296210" w:rsidRDefault="00296210" w:rsidP="00296210">
      <w:pPr>
        <w:rPr>
          <w:rFonts w:ascii="Times New Roman" w:hAnsi="Times New Roman"/>
          <w:b/>
          <w:bCs/>
          <w:noProof/>
          <w:sz w:val="22"/>
          <w:szCs w:val="22"/>
          <w:u w:val="single"/>
        </w:rPr>
      </w:pPr>
      <w:r w:rsidRPr="00296210">
        <w:rPr>
          <w:rFonts w:ascii="Times New Roman" w:hAnsi="Times New Roman"/>
          <w:b/>
          <w:bCs/>
          <w:noProof/>
          <w:sz w:val="22"/>
          <w:szCs w:val="22"/>
          <w:u w:val="single"/>
        </w:rPr>
        <w:t xml:space="preserve">Nedažni šalutinio poveikio reiškiniai (gali pasireikšti rečiau kaip 1 iš 100 asmenų): </w:t>
      </w:r>
    </w:p>
    <w:p w14:paraId="6D014EF1" w14:textId="6AFD81B3" w:rsidR="00296210" w:rsidRPr="00296210" w:rsidRDefault="00296210" w:rsidP="00296210">
      <w:pPr>
        <w:rPr>
          <w:rFonts w:ascii="Times New Roman" w:hAnsi="Times New Roman"/>
          <w:noProof/>
          <w:sz w:val="22"/>
          <w:szCs w:val="22"/>
        </w:rPr>
      </w:pPr>
      <w:r w:rsidRPr="00296210">
        <w:rPr>
          <w:rFonts w:ascii="Times New Roman" w:hAnsi="Times New Roman"/>
          <w:noProof/>
          <w:sz w:val="22"/>
          <w:szCs w:val="22"/>
        </w:rPr>
        <w:t>Diskomfortas, paraudimas išangės</w:t>
      </w:r>
      <w:r w:rsidR="003704C1">
        <w:rPr>
          <w:rFonts w:ascii="Times New Roman" w:hAnsi="Times New Roman"/>
          <w:noProof/>
          <w:sz w:val="22"/>
          <w:szCs w:val="22"/>
        </w:rPr>
        <w:t xml:space="preserve"> </w:t>
      </w:r>
      <w:r w:rsidR="003704C1" w:rsidRPr="00296210">
        <w:rPr>
          <w:rFonts w:ascii="Times New Roman" w:hAnsi="Times New Roman"/>
          <w:noProof/>
          <w:sz w:val="22"/>
          <w:szCs w:val="22"/>
        </w:rPr>
        <w:t>srityje</w:t>
      </w:r>
      <w:r w:rsidR="00693163">
        <w:rPr>
          <w:rFonts w:ascii="Times New Roman" w:hAnsi="Times New Roman"/>
          <w:noProof/>
          <w:sz w:val="22"/>
          <w:szCs w:val="22"/>
        </w:rPr>
        <w:t>.</w:t>
      </w:r>
    </w:p>
    <w:p w14:paraId="31E57031" w14:textId="77777777" w:rsidR="003426E1" w:rsidRPr="003B41F2" w:rsidRDefault="003426E1" w:rsidP="00441AA0">
      <w:pPr>
        <w:numPr>
          <w:ilvl w:val="12"/>
          <w:numId w:val="0"/>
        </w:numPr>
        <w:rPr>
          <w:rFonts w:ascii="Times New Roman" w:hAnsi="Times New Roman"/>
          <w:noProof/>
          <w:sz w:val="22"/>
          <w:szCs w:val="22"/>
        </w:rPr>
      </w:pPr>
    </w:p>
    <w:p w14:paraId="4A0DD80C" w14:textId="77777777" w:rsidR="008779C7" w:rsidRPr="003B41F2" w:rsidRDefault="008779C7" w:rsidP="008779C7">
      <w:pPr>
        <w:numPr>
          <w:ilvl w:val="12"/>
          <w:numId w:val="0"/>
        </w:numPr>
        <w:rPr>
          <w:rFonts w:ascii="Times New Roman" w:hAnsi="Times New Roman"/>
          <w:b/>
          <w:noProof/>
          <w:sz w:val="22"/>
          <w:szCs w:val="22"/>
        </w:rPr>
      </w:pPr>
      <w:r w:rsidRPr="003B41F2">
        <w:rPr>
          <w:rFonts w:ascii="Times New Roman" w:hAnsi="Times New Roman"/>
          <w:b/>
          <w:noProof/>
          <w:sz w:val="22"/>
          <w:szCs w:val="22"/>
        </w:rPr>
        <w:t>Pranešimas apie šalutinį poveikį</w:t>
      </w:r>
    </w:p>
    <w:p w14:paraId="4DE55D17" w14:textId="3A1DF3E0" w:rsidR="00296210" w:rsidRPr="00296210" w:rsidRDefault="00F72496" w:rsidP="00296210">
      <w:pPr>
        <w:numPr>
          <w:ilvl w:val="12"/>
          <w:numId w:val="0"/>
        </w:numPr>
        <w:rPr>
          <w:rFonts w:ascii="Times New Roman" w:hAnsi="Times New Roman"/>
          <w:noProof/>
          <w:sz w:val="22"/>
          <w:szCs w:val="22"/>
        </w:rPr>
      </w:pPr>
      <w:r w:rsidRPr="003B41F2">
        <w:rPr>
          <w:rFonts w:ascii="Times New Roman" w:hAnsi="Times New Roman"/>
          <w:noProof/>
          <w:sz w:val="22"/>
          <w:szCs w:val="22"/>
        </w:rPr>
        <w:t>Jeigu pasireiškė šalutinis poveikis, įskaitant šiame lapelyje nenurodytą, pasakykite gydytojui arba vaistininkui</w:t>
      </w:r>
      <w:r w:rsidRPr="003B41F2">
        <w:rPr>
          <w:rFonts w:ascii="Times New Roman" w:hAnsi="Times New Roman"/>
          <w:sz w:val="22"/>
          <w:szCs w:val="22"/>
        </w:rPr>
        <w:t>.</w:t>
      </w:r>
      <w:r w:rsidRPr="003B41F2">
        <w:rPr>
          <w:rFonts w:ascii="Times New Roman" w:hAnsi="Times New Roman"/>
          <w:noProof/>
          <w:sz w:val="22"/>
          <w:szCs w:val="22"/>
        </w:rPr>
        <w:t xml:space="preserve"> </w:t>
      </w:r>
      <w:r w:rsidR="00296210" w:rsidRPr="00296210">
        <w:rPr>
          <w:rFonts w:ascii="Times New Roman" w:hAnsi="Times New Roman"/>
          <w:noProof/>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296210" w:rsidRPr="00296210">
          <w:rPr>
            <w:rStyle w:val="Hipersaitas"/>
            <w:rFonts w:ascii="Times New Roman" w:hAnsi="Times New Roman"/>
            <w:noProof/>
            <w:sz w:val="22"/>
            <w:szCs w:val="22"/>
          </w:rPr>
          <w:t>https://vapris.vvkt.lt/vvkt-web/public/nrv</w:t>
        </w:r>
      </w:hyperlink>
      <w:r w:rsidR="00296210" w:rsidRPr="00296210">
        <w:rPr>
          <w:rFonts w:ascii="Times New Roman" w:hAnsi="Times New Roman"/>
          <w:noProof/>
          <w:sz w:val="22"/>
          <w:szCs w:val="22"/>
        </w:rPr>
        <w:t xml:space="preserve"> arba užpildant </w:t>
      </w:r>
      <w:r w:rsidR="00767AF5" w:rsidRPr="00767AF5">
        <w:rPr>
          <w:rFonts w:ascii="Times New Roman" w:hAnsi="Times New Roman"/>
          <w:noProof/>
          <w:sz w:val="22"/>
          <w:szCs w:val="22"/>
        </w:rPr>
        <w:t>Paciento pranešimo apie įtariamą nepageidaujamą reakciją (ĮNR) formą</w:t>
      </w:r>
      <w:r w:rsidR="00296210" w:rsidRPr="00296210">
        <w:rPr>
          <w:rFonts w:ascii="Times New Roman" w:hAnsi="Times New Roman"/>
          <w:noProof/>
          <w:sz w:val="22"/>
          <w:szCs w:val="22"/>
        </w:rPr>
        <w:t xml:space="preserve">, kuri skelbiama </w:t>
      </w:r>
      <w:hyperlink r:id="rId13" w:history="1">
        <w:r w:rsidR="00296210" w:rsidRPr="00296210">
          <w:rPr>
            <w:rStyle w:val="Hipersaitas"/>
            <w:rFonts w:ascii="Times New Roman" w:hAnsi="Times New Roman"/>
            <w:noProof/>
            <w:sz w:val="22"/>
            <w:szCs w:val="22"/>
          </w:rPr>
          <w:t>https://www.vvkt.lt/index.php?4004286486</w:t>
        </w:r>
      </w:hyperlink>
      <w:r w:rsidR="00296210" w:rsidRPr="00296210">
        <w:rPr>
          <w:rFonts w:ascii="Times New Roman" w:hAnsi="Times New Roman"/>
          <w:noProof/>
          <w:sz w:val="22"/>
          <w:szCs w:val="22"/>
        </w:rPr>
        <w:t xml:space="preserve">, ir atsiunčiant elektroniniu paštu (adresu </w:t>
      </w:r>
      <w:hyperlink r:id="rId14" w:history="1">
        <w:r w:rsidR="00296210" w:rsidRPr="00296210">
          <w:rPr>
            <w:rStyle w:val="Hipersaitas"/>
            <w:rFonts w:ascii="Times New Roman" w:hAnsi="Times New Roman"/>
            <w:noProof/>
            <w:sz w:val="22"/>
            <w:szCs w:val="22"/>
          </w:rPr>
          <w:t>NepageidaujamaR@vvkt.lt</w:t>
        </w:r>
      </w:hyperlink>
      <w:r w:rsidR="00296210" w:rsidRPr="00296210">
        <w:rPr>
          <w:rFonts w:ascii="Times New Roman" w:hAnsi="Times New Roman"/>
          <w:noProof/>
          <w:sz w:val="22"/>
          <w:szCs w:val="22"/>
        </w:rPr>
        <w:t>) arba nemokamu telefonu 8 800 73 568.</w:t>
      </w:r>
    </w:p>
    <w:p w14:paraId="2477D8A3" w14:textId="1F184EEF" w:rsidR="00441AA0" w:rsidRPr="003B41F2" w:rsidRDefault="00F72496" w:rsidP="00441AA0">
      <w:pPr>
        <w:numPr>
          <w:ilvl w:val="12"/>
          <w:numId w:val="0"/>
        </w:numPr>
        <w:rPr>
          <w:rFonts w:ascii="Times New Roman" w:hAnsi="Times New Roman"/>
          <w:noProof/>
          <w:sz w:val="22"/>
          <w:szCs w:val="22"/>
        </w:rPr>
      </w:pPr>
      <w:r w:rsidRPr="003B41F2">
        <w:rPr>
          <w:rFonts w:ascii="Times New Roman" w:hAnsi="Times New Roman"/>
          <w:noProof/>
          <w:sz w:val="22"/>
          <w:szCs w:val="22"/>
        </w:rPr>
        <w:t>Pranešdami apie šalutinį poveikį galite mums padėti gauti daugiau informacijos apie šio vaisto saugumą.</w:t>
      </w:r>
    </w:p>
    <w:p w14:paraId="24BEA9DA" w14:textId="77777777" w:rsidR="00441AA0" w:rsidRPr="003B41F2" w:rsidRDefault="00441AA0" w:rsidP="00441AA0">
      <w:pPr>
        <w:numPr>
          <w:ilvl w:val="12"/>
          <w:numId w:val="0"/>
        </w:numPr>
        <w:rPr>
          <w:rFonts w:ascii="Times New Roman" w:hAnsi="Times New Roman"/>
          <w:noProof/>
          <w:sz w:val="22"/>
          <w:szCs w:val="22"/>
        </w:rPr>
      </w:pPr>
    </w:p>
    <w:p w14:paraId="4186D25B" w14:textId="77777777" w:rsidR="00AE4BEF" w:rsidRPr="003B41F2" w:rsidRDefault="00AE4BEF" w:rsidP="00441AA0">
      <w:pPr>
        <w:numPr>
          <w:ilvl w:val="12"/>
          <w:numId w:val="0"/>
        </w:numPr>
        <w:rPr>
          <w:rFonts w:ascii="Times New Roman" w:hAnsi="Times New Roman"/>
          <w:noProof/>
          <w:sz w:val="22"/>
          <w:szCs w:val="22"/>
        </w:rPr>
      </w:pPr>
    </w:p>
    <w:p w14:paraId="6C40D5CE" w14:textId="77777777" w:rsidR="00441AA0" w:rsidRPr="003B41F2" w:rsidRDefault="00441AA0" w:rsidP="00441AA0">
      <w:pPr>
        <w:numPr>
          <w:ilvl w:val="12"/>
          <w:numId w:val="0"/>
        </w:numPr>
        <w:rPr>
          <w:rFonts w:ascii="Times New Roman" w:hAnsi="Times New Roman"/>
          <w:noProof/>
          <w:sz w:val="22"/>
          <w:szCs w:val="22"/>
        </w:rPr>
      </w:pPr>
      <w:r w:rsidRPr="003B41F2">
        <w:rPr>
          <w:rFonts w:ascii="Times New Roman" w:hAnsi="Times New Roman"/>
          <w:b/>
          <w:noProof/>
          <w:sz w:val="22"/>
          <w:szCs w:val="22"/>
        </w:rPr>
        <w:t>5.</w:t>
      </w:r>
      <w:r w:rsidRPr="003B41F2">
        <w:rPr>
          <w:rFonts w:ascii="Times New Roman" w:hAnsi="Times New Roman"/>
          <w:b/>
          <w:noProof/>
          <w:sz w:val="22"/>
          <w:szCs w:val="22"/>
        </w:rPr>
        <w:tab/>
      </w:r>
      <w:r w:rsidR="003426E1" w:rsidRPr="003B41F2">
        <w:rPr>
          <w:rFonts w:ascii="Times New Roman" w:hAnsi="Times New Roman"/>
          <w:b/>
          <w:noProof/>
          <w:sz w:val="22"/>
          <w:szCs w:val="22"/>
        </w:rPr>
        <w:t>Kaip laikyti Lidoposterin</w:t>
      </w:r>
    </w:p>
    <w:p w14:paraId="0E573D7E" w14:textId="77777777" w:rsidR="00441AA0" w:rsidRPr="003B41F2" w:rsidRDefault="00441AA0" w:rsidP="00441AA0">
      <w:pPr>
        <w:rPr>
          <w:rFonts w:ascii="Times New Roman" w:hAnsi="Times New Roman"/>
          <w:noProof/>
          <w:color w:val="008000"/>
          <w:sz w:val="22"/>
          <w:szCs w:val="22"/>
        </w:rPr>
      </w:pPr>
    </w:p>
    <w:p w14:paraId="43DED5C7" w14:textId="77777777" w:rsidR="00441AA0" w:rsidRPr="003B41F2" w:rsidRDefault="003426E1" w:rsidP="00441AA0">
      <w:pPr>
        <w:numPr>
          <w:ilvl w:val="12"/>
          <w:numId w:val="0"/>
        </w:numPr>
        <w:rPr>
          <w:rFonts w:ascii="Times New Roman" w:hAnsi="Times New Roman"/>
          <w:noProof/>
          <w:sz w:val="22"/>
          <w:szCs w:val="22"/>
        </w:rPr>
      </w:pPr>
      <w:r w:rsidRPr="003B41F2">
        <w:rPr>
          <w:rFonts w:ascii="Times New Roman" w:hAnsi="Times New Roman"/>
          <w:noProof/>
          <w:sz w:val="22"/>
          <w:szCs w:val="22"/>
        </w:rPr>
        <w:t>Šį vaistą l</w:t>
      </w:r>
      <w:r w:rsidR="00441AA0" w:rsidRPr="003B41F2">
        <w:rPr>
          <w:rFonts w:ascii="Times New Roman" w:hAnsi="Times New Roman"/>
          <w:noProof/>
          <w:sz w:val="22"/>
          <w:szCs w:val="22"/>
        </w:rPr>
        <w:t>aiky</w:t>
      </w:r>
      <w:r w:rsidRPr="003B41F2">
        <w:rPr>
          <w:rFonts w:ascii="Times New Roman" w:hAnsi="Times New Roman"/>
          <w:noProof/>
          <w:sz w:val="22"/>
          <w:szCs w:val="22"/>
        </w:rPr>
        <w:t>kite</w:t>
      </w:r>
      <w:r w:rsidR="00441AA0" w:rsidRPr="003B41F2">
        <w:rPr>
          <w:rFonts w:ascii="Times New Roman" w:hAnsi="Times New Roman"/>
          <w:noProof/>
          <w:sz w:val="22"/>
          <w:szCs w:val="22"/>
        </w:rPr>
        <w:t xml:space="preserve"> vaikams nepastebimoje </w:t>
      </w:r>
      <w:r w:rsidRPr="003B41F2">
        <w:rPr>
          <w:rFonts w:ascii="Times New Roman" w:hAnsi="Times New Roman"/>
          <w:noProof/>
          <w:sz w:val="22"/>
          <w:szCs w:val="22"/>
        </w:rPr>
        <w:t xml:space="preserve">ir nepasiekiamoje </w:t>
      </w:r>
      <w:r w:rsidR="00441AA0" w:rsidRPr="003B41F2">
        <w:rPr>
          <w:rFonts w:ascii="Times New Roman" w:hAnsi="Times New Roman"/>
          <w:noProof/>
          <w:sz w:val="22"/>
          <w:szCs w:val="22"/>
        </w:rPr>
        <w:t>vietoje.</w:t>
      </w:r>
    </w:p>
    <w:p w14:paraId="56BC0650" w14:textId="77777777" w:rsidR="00AE4BEF" w:rsidRPr="003B41F2" w:rsidRDefault="00AE4BEF" w:rsidP="00441AA0">
      <w:pPr>
        <w:numPr>
          <w:ilvl w:val="12"/>
          <w:numId w:val="0"/>
        </w:numPr>
        <w:rPr>
          <w:rFonts w:ascii="Times New Roman" w:hAnsi="Times New Roman"/>
          <w:noProof/>
          <w:sz w:val="22"/>
          <w:szCs w:val="22"/>
        </w:rPr>
      </w:pPr>
    </w:p>
    <w:p w14:paraId="064B0ECC" w14:textId="77777777" w:rsidR="00441AA0" w:rsidRPr="003B41F2" w:rsidRDefault="00AE4BEF" w:rsidP="00441AA0">
      <w:pPr>
        <w:rPr>
          <w:rFonts w:ascii="Times New Roman" w:hAnsi="Times New Roman"/>
          <w:sz w:val="22"/>
          <w:szCs w:val="22"/>
        </w:rPr>
      </w:pPr>
      <w:r w:rsidRPr="003B41F2">
        <w:rPr>
          <w:rFonts w:ascii="Times New Roman" w:hAnsi="Times New Roman"/>
          <w:sz w:val="22"/>
          <w:szCs w:val="22"/>
        </w:rPr>
        <w:t>L</w:t>
      </w:r>
      <w:r w:rsidR="00441AA0" w:rsidRPr="003B41F2">
        <w:rPr>
          <w:rFonts w:ascii="Times New Roman" w:hAnsi="Times New Roman"/>
          <w:sz w:val="22"/>
          <w:szCs w:val="22"/>
        </w:rPr>
        <w:t xml:space="preserve">aikyti ne aukštesnėje kaip 25 </w:t>
      </w:r>
      <w:r w:rsidR="00441AA0" w:rsidRPr="003B41F2">
        <w:rPr>
          <w:rFonts w:ascii="Times New Roman" w:hAnsi="Times New Roman"/>
          <w:sz w:val="22"/>
          <w:szCs w:val="22"/>
        </w:rPr>
        <w:sym w:font="Symbol" w:char="F0B0"/>
      </w:r>
      <w:r w:rsidR="00441AA0" w:rsidRPr="003B41F2">
        <w:rPr>
          <w:rFonts w:ascii="Times New Roman" w:hAnsi="Times New Roman"/>
          <w:sz w:val="22"/>
          <w:szCs w:val="22"/>
        </w:rPr>
        <w:t>C temperatūroje.</w:t>
      </w:r>
    </w:p>
    <w:p w14:paraId="08835286" w14:textId="77777777" w:rsidR="00441AA0" w:rsidRPr="003B41F2" w:rsidRDefault="00441AA0" w:rsidP="00441AA0">
      <w:pPr>
        <w:numPr>
          <w:ilvl w:val="12"/>
          <w:numId w:val="0"/>
        </w:numPr>
        <w:rPr>
          <w:rFonts w:ascii="Times New Roman" w:hAnsi="Times New Roman"/>
          <w:noProof/>
          <w:sz w:val="22"/>
          <w:szCs w:val="22"/>
        </w:rPr>
      </w:pPr>
      <w:r w:rsidRPr="003B41F2">
        <w:rPr>
          <w:rFonts w:ascii="Times New Roman" w:hAnsi="Times New Roman"/>
          <w:noProof/>
          <w:sz w:val="22"/>
          <w:szCs w:val="22"/>
        </w:rPr>
        <w:t>Pirmą kartą tūbelę atsukus, tepalą reikia suvartoti per 6 mėnesius</w:t>
      </w:r>
      <w:r w:rsidR="00AE4BEF" w:rsidRPr="003B41F2">
        <w:rPr>
          <w:rFonts w:ascii="Times New Roman" w:hAnsi="Times New Roman"/>
          <w:noProof/>
          <w:sz w:val="22"/>
          <w:szCs w:val="22"/>
        </w:rPr>
        <w:t>.</w:t>
      </w:r>
    </w:p>
    <w:p w14:paraId="31018AD0" w14:textId="77777777" w:rsidR="00AE4BEF" w:rsidRPr="003B41F2" w:rsidRDefault="00AE4BEF" w:rsidP="00441AA0">
      <w:pPr>
        <w:numPr>
          <w:ilvl w:val="12"/>
          <w:numId w:val="0"/>
        </w:numPr>
        <w:rPr>
          <w:rFonts w:ascii="Times New Roman" w:hAnsi="Times New Roman"/>
          <w:noProof/>
          <w:sz w:val="22"/>
          <w:szCs w:val="22"/>
        </w:rPr>
      </w:pPr>
    </w:p>
    <w:p w14:paraId="233726E1" w14:textId="77777777" w:rsidR="00441AA0" w:rsidRPr="003B41F2" w:rsidRDefault="00441AA0" w:rsidP="00441AA0">
      <w:pPr>
        <w:pStyle w:val="Pagrindinistekstas"/>
        <w:spacing w:line="240" w:lineRule="auto"/>
        <w:jc w:val="left"/>
        <w:rPr>
          <w:noProof/>
          <w:sz w:val="22"/>
          <w:szCs w:val="22"/>
        </w:rPr>
      </w:pPr>
      <w:r w:rsidRPr="003B41F2">
        <w:rPr>
          <w:noProof/>
          <w:sz w:val="22"/>
          <w:szCs w:val="22"/>
        </w:rPr>
        <w:t xml:space="preserve">Ant dėžutės ir tūbelės po „Tinka iki“ nurodytam tinkamumo laikui pasibaigus, </w:t>
      </w:r>
      <w:r w:rsidR="003426E1" w:rsidRPr="003B41F2">
        <w:rPr>
          <w:noProof/>
          <w:sz w:val="22"/>
          <w:szCs w:val="22"/>
        </w:rPr>
        <w:t xml:space="preserve">šio vaisto </w:t>
      </w:r>
      <w:r w:rsidRPr="003B41F2">
        <w:rPr>
          <w:noProof/>
          <w:sz w:val="22"/>
          <w:szCs w:val="22"/>
        </w:rPr>
        <w:t xml:space="preserve">vartoti negalima. Vaistas tinkamas vartoti iki paskutinės </w:t>
      </w:r>
      <w:r w:rsidR="003426E1" w:rsidRPr="003B41F2">
        <w:rPr>
          <w:noProof/>
          <w:sz w:val="22"/>
          <w:szCs w:val="22"/>
        </w:rPr>
        <w:t>nurodyto</w:t>
      </w:r>
      <w:r w:rsidRPr="003B41F2">
        <w:rPr>
          <w:noProof/>
          <w:sz w:val="22"/>
          <w:szCs w:val="22"/>
        </w:rPr>
        <w:t xml:space="preserve"> mėnesio dienos.</w:t>
      </w:r>
    </w:p>
    <w:p w14:paraId="15DB4CFF" w14:textId="77777777" w:rsidR="00441AA0" w:rsidRPr="003B41F2" w:rsidRDefault="00441AA0" w:rsidP="00441AA0">
      <w:pPr>
        <w:numPr>
          <w:ilvl w:val="12"/>
          <w:numId w:val="0"/>
        </w:numPr>
        <w:rPr>
          <w:rFonts w:ascii="Times New Roman" w:hAnsi="Times New Roman"/>
          <w:noProof/>
          <w:sz w:val="22"/>
          <w:szCs w:val="22"/>
        </w:rPr>
      </w:pPr>
    </w:p>
    <w:p w14:paraId="1925A283" w14:textId="77777777" w:rsidR="00441AA0" w:rsidRPr="003B41F2" w:rsidRDefault="003426E1" w:rsidP="00441AA0">
      <w:pPr>
        <w:numPr>
          <w:ilvl w:val="12"/>
          <w:numId w:val="0"/>
        </w:numPr>
        <w:rPr>
          <w:rFonts w:ascii="Times New Roman" w:hAnsi="Times New Roman"/>
          <w:noProof/>
          <w:sz w:val="22"/>
          <w:szCs w:val="22"/>
        </w:rPr>
      </w:pPr>
      <w:r w:rsidRPr="003B41F2">
        <w:rPr>
          <w:rFonts w:ascii="Times New Roman" w:hAnsi="Times New Roman"/>
          <w:noProof/>
          <w:snapToGrid w:val="0"/>
          <w:sz w:val="22"/>
          <w:szCs w:val="22"/>
        </w:rPr>
        <w:t>Vaistų negalima išmesti į kanalizaciją arba su buitinėmis atliekomis.</w:t>
      </w:r>
      <w:r w:rsidRPr="003B41F2">
        <w:rPr>
          <w:rFonts w:ascii="Times New Roman" w:hAnsi="Times New Roman"/>
          <w:snapToGrid w:val="0"/>
          <w:sz w:val="22"/>
          <w:szCs w:val="22"/>
        </w:rPr>
        <w:t xml:space="preserve"> </w:t>
      </w:r>
      <w:r w:rsidRPr="003B41F2">
        <w:rPr>
          <w:rFonts w:ascii="Times New Roman" w:hAnsi="Times New Roman"/>
          <w:noProof/>
          <w:snapToGrid w:val="0"/>
          <w:sz w:val="22"/>
          <w:szCs w:val="22"/>
        </w:rPr>
        <w:t>Kaip išmesti nereikalingus vaistus, klauskite vaistininko.</w:t>
      </w:r>
      <w:r w:rsidRPr="003B41F2">
        <w:rPr>
          <w:rFonts w:ascii="Times New Roman" w:hAnsi="Times New Roman"/>
          <w:snapToGrid w:val="0"/>
          <w:sz w:val="22"/>
          <w:szCs w:val="22"/>
        </w:rPr>
        <w:t xml:space="preserve"> </w:t>
      </w:r>
      <w:r w:rsidRPr="003B41F2">
        <w:rPr>
          <w:rFonts w:ascii="Times New Roman" w:hAnsi="Times New Roman"/>
          <w:noProof/>
          <w:snapToGrid w:val="0"/>
          <w:sz w:val="22"/>
          <w:szCs w:val="22"/>
        </w:rPr>
        <w:t>Šios priemonės padės apsaugoti aplinką</w:t>
      </w:r>
      <w:r w:rsidRPr="003B41F2">
        <w:rPr>
          <w:rFonts w:ascii="Times New Roman" w:hAnsi="Times New Roman"/>
          <w:noProof/>
          <w:sz w:val="22"/>
          <w:szCs w:val="22"/>
        </w:rPr>
        <w:t>.</w:t>
      </w:r>
    </w:p>
    <w:p w14:paraId="53D84731" w14:textId="77777777" w:rsidR="00441AA0" w:rsidRPr="003B41F2" w:rsidRDefault="00441AA0" w:rsidP="00441AA0">
      <w:pPr>
        <w:numPr>
          <w:ilvl w:val="12"/>
          <w:numId w:val="0"/>
        </w:numPr>
        <w:rPr>
          <w:rFonts w:ascii="Times New Roman" w:hAnsi="Times New Roman"/>
          <w:noProof/>
          <w:sz w:val="22"/>
          <w:szCs w:val="22"/>
        </w:rPr>
      </w:pPr>
    </w:p>
    <w:p w14:paraId="2B300735" w14:textId="77777777" w:rsidR="00AE4BEF" w:rsidRPr="003B41F2" w:rsidRDefault="00AE4BEF" w:rsidP="00441AA0">
      <w:pPr>
        <w:numPr>
          <w:ilvl w:val="12"/>
          <w:numId w:val="0"/>
        </w:numPr>
        <w:rPr>
          <w:rFonts w:ascii="Times New Roman" w:hAnsi="Times New Roman"/>
          <w:noProof/>
          <w:sz w:val="22"/>
          <w:szCs w:val="22"/>
        </w:rPr>
      </w:pPr>
    </w:p>
    <w:p w14:paraId="6C913F03" w14:textId="77777777" w:rsidR="00441AA0" w:rsidRPr="003B41F2" w:rsidRDefault="00441AA0" w:rsidP="00441AA0">
      <w:pPr>
        <w:numPr>
          <w:ilvl w:val="12"/>
          <w:numId w:val="0"/>
        </w:numPr>
        <w:rPr>
          <w:rFonts w:ascii="Times New Roman" w:hAnsi="Times New Roman"/>
          <w:b/>
          <w:noProof/>
          <w:sz w:val="22"/>
          <w:szCs w:val="22"/>
        </w:rPr>
      </w:pPr>
      <w:r w:rsidRPr="003B41F2">
        <w:rPr>
          <w:rFonts w:ascii="Times New Roman" w:hAnsi="Times New Roman"/>
          <w:b/>
          <w:noProof/>
          <w:sz w:val="22"/>
          <w:szCs w:val="22"/>
        </w:rPr>
        <w:t>6.</w:t>
      </w:r>
      <w:r w:rsidRPr="003B41F2">
        <w:rPr>
          <w:rFonts w:ascii="Times New Roman" w:hAnsi="Times New Roman"/>
          <w:b/>
          <w:noProof/>
          <w:sz w:val="22"/>
          <w:szCs w:val="22"/>
        </w:rPr>
        <w:tab/>
      </w:r>
      <w:r w:rsidR="003426E1" w:rsidRPr="003B41F2">
        <w:rPr>
          <w:rFonts w:ascii="Times New Roman" w:hAnsi="Times New Roman"/>
          <w:b/>
          <w:noProof/>
          <w:sz w:val="22"/>
          <w:szCs w:val="22"/>
        </w:rPr>
        <w:t>Pakuotės turinys ir kita informacija</w:t>
      </w:r>
    </w:p>
    <w:p w14:paraId="1B2B503A" w14:textId="77777777" w:rsidR="00441AA0" w:rsidRPr="003B41F2" w:rsidRDefault="00441AA0" w:rsidP="00441AA0">
      <w:pPr>
        <w:numPr>
          <w:ilvl w:val="12"/>
          <w:numId w:val="0"/>
        </w:numPr>
        <w:rPr>
          <w:rFonts w:ascii="Times New Roman" w:hAnsi="Times New Roman"/>
          <w:noProof/>
          <w:sz w:val="22"/>
          <w:szCs w:val="22"/>
        </w:rPr>
      </w:pPr>
    </w:p>
    <w:p w14:paraId="67B1778B" w14:textId="77777777" w:rsidR="00441AA0" w:rsidRPr="003B41F2" w:rsidRDefault="00441AA0" w:rsidP="00441AA0">
      <w:pPr>
        <w:numPr>
          <w:ilvl w:val="12"/>
          <w:numId w:val="0"/>
        </w:numPr>
        <w:rPr>
          <w:rFonts w:ascii="Times New Roman" w:hAnsi="Times New Roman"/>
          <w:noProof/>
          <w:sz w:val="22"/>
          <w:szCs w:val="22"/>
          <w:u w:val="single"/>
        </w:rPr>
      </w:pPr>
      <w:r w:rsidRPr="003B41F2">
        <w:rPr>
          <w:rFonts w:ascii="Times New Roman" w:hAnsi="Times New Roman"/>
          <w:b/>
          <w:bCs/>
          <w:noProof/>
          <w:sz w:val="22"/>
          <w:szCs w:val="22"/>
        </w:rPr>
        <w:t>Lidoposterin sudėtis</w:t>
      </w:r>
    </w:p>
    <w:p w14:paraId="1E43EB5C" w14:textId="77777777" w:rsidR="00441AA0" w:rsidRPr="003B41F2" w:rsidRDefault="00441AA0" w:rsidP="00441AA0">
      <w:pPr>
        <w:numPr>
          <w:ilvl w:val="0"/>
          <w:numId w:val="1"/>
        </w:numPr>
        <w:ind w:left="0" w:firstLine="0"/>
        <w:rPr>
          <w:rFonts w:ascii="Times New Roman" w:hAnsi="Times New Roman"/>
          <w:i/>
          <w:iCs/>
          <w:noProof/>
          <w:sz w:val="22"/>
          <w:szCs w:val="22"/>
        </w:rPr>
      </w:pPr>
      <w:r w:rsidRPr="003B41F2">
        <w:rPr>
          <w:rFonts w:ascii="Times New Roman" w:hAnsi="Times New Roman"/>
          <w:noProof/>
          <w:sz w:val="22"/>
          <w:szCs w:val="22"/>
        </w:rPr>
        <w:t>Veiklioji medžiaga yra l</w:t>
      </w:r>
      <w:r w:rsidRPr="003B41F2">
        <w:rPr>
          <w:rFonts w:ascii="Times New Roman" w:hAnsi="Times New Roman"/>
          <w:sz w:val="22"/>
          <w:szCs w:val="22"/>
        </w:rPr>
        <w:t>idokainas.</w:t>
      </w:r>
      <w:r w:rsidR="00AE4BEF" w:rsidRPr="003B41F2">
        <w:rPr>
          <w:rFonts w:ascii="Times New Roman" w:hAnsi="Times New Roman"/>
          <w:sz w:val="22"/>
          <w:szCs w:val="22"/>
        </w:rPr>
        <w:t xml:space="preserve"> 1 g tepalo yra 50 mg lidokaino.</w:t>
      </w:r>
    </w:p>
    <w:p w14:paraId="2EA8F66C" w14:textId="77777777" w:rsidR="00441AA0" w:rsidRPr="003B41F2" w:rsidRDefault="00441AA0" w:rsidP="00441AA0">
      <w:pPr>
        <w:numPr>
          <w:ilvl w:val="0"/>
          <w:numId w:val="1"/>
        </w:numPr>
        <w:ind w:left="0" w:firstLine="0"/>
        <w:rPr>
          <w:rFonts w:ascii="Times New Roman" w:hAnsi="Times New Roman"/>
          <w:noProof/>
          <w:sz w:val="22"/>
          <w:szCs w:val="22"/>
        </w:rPr>
      </w:pPr>
      <w:r w:rsidRPr="003B41F2">
        <w:rPr>
          <w:rFonts w:ascii="Times New Roman" w:hAnsi="Times New Roman"/>
          <w:noProof/>
          <w:sz w:val="22"/>
          <w:szCs w:val="22"/>
        </w:rPr>
        <w:t>Pagalbinės medžiagos yra c</w:t>
      </w:r>
      <w:r w:rsidRPr="003B41F2">
        <w:rPr>
          <w:rFonts w:ascii="Times New Roman" w:hAnsi="Times New Roman"/>
          <w:sz w:val="22"/>
          <w:szCs w:val="22"/>
        </w:rPr>
        <w:t>etilo alkoholis, makrogoliai (400, 1500, 3000), išgrynintas vanduo</w:t>
      </w:r>
      <w:r w:rsidRPr="003B41F2">
        <w:rPr>
          <w:rFonts w:ascii="Times New Roman" w:hAnsi="Times New Roman"/>
          <w:noProof/>
          <w:sz w:val="22"/>
          <w:szCs w:val="22"/>
        </w:rPr>
        <w:t>.</w:t>
      </w:r>
      <w:r w:rsidRPr="003B41F2">
        <w:rPr>
          <w:rFonts w:ascii="Times New Roman" w:hAnsi="Times New Roman"/>
          <w:i/>
          <w:noProof/>
          <w:color w:val="008000"/>
          <w:sz w:val="22"/>
          <w:szCs w:val="22"/>
        </w:rPr>
        <w:t xml:space="preserve"> </w:t>
      </w:r>
    </w:p>
    <w:p w14:paraId="23026A72" w14:textId="77777777" w:rsidR="00441AA0" w:rsidRPr="003B41F2" w:rsidRDefault="00441AA0" w:rsidP="00441AA0">
      <w:pPr>
        <w:rPr>
          <w:rFonts w:ascii="Times New Roman" w:hAnsi="Times New Roman"/>
          <w:noProof/>
          <w:sz w:val="22"/>
          <w:szCs w:val="22"/>
        </w:rPr>
      </w:pPr>
    </w:p>
    <w:p w14:paraId="2EBA6FC2" w14:textId="77777777" w:rsidR="00441AA0" w:rsidRPr="003B41F2" w:rsidRDefault="00441AA0" w:rsidP="00441AA0">
      <w:pPr>
        <w:numPr>
          <w:ilvl w:val="12"/>
          <w:numId w:val="0"/>
        </w:numPr>
        <w:rPr>
          <w:rFonts w:ascii="Times New Roman" w:hAnsi="Times New Roman"/>
          <w:b/>
          <w:bCs/>
          <w:noProof/>
          <w:sz w:val="22"/>
          <w:szCs w:val="22"/>
        </w:rPr>
      </w:pPr>
      <w:r w:rsidRPr="003B41F2">
        <w:rPr>
          <w:rFonts w:ascii="Times New Roman" w:hAnsi="Times New Roman"/>
          <w:b/>
          <w:sz w:val="22"/>
          <w:szCs w:val="22"/>
        </w:rPr>
        <w:t>Lidoposterin išvaizda ir kiekis pakuotėje</w:t>
      </w:r>
      <w:r w:rsidRPr="003B41F2">
        <w:rPr>
          <w:rFonts w:ascii="Times New Roman" w:hAnsi="Times New Roman"/>
          <w:b/>
          <w:bCs/>
          <w:noProof/>
          <w:sz w:val="22"/>
          <w:szCs w:val="22"/>
        </w:rPr>
        <w:t xml:space="preserve"> </w:t>
      </w:r>
    </w:p>
    <w:p w14:paraId="415E1EDF" w14:textId="77777777" w:rsidR="00441AA0" w:rsidRPr="003B41F2" w:rsidRDefault="00441AA0" w:rsidP="00441AA0">
      <w:pPr>
        <w:numPr>
          <w:ilvl w:val="12"/>
          <w:numId w:val="0"/>
        </w:numPr>
        <w:rPr>
          <w:rFonts w:ascii="Times New Roman" w:hAnsi="Times New Roman"/>
          <w:noProof/>
          <w:sz w:val="22"/>
          <w:szCs w:val="22"/>
        </w:rPr>
      </w:pPr>
      <w:r w:rsidRPr="003B41F2">
        <w:rPr>
          <w:rFonts w:ascii="Times New Roman" w:hAnsi="Times New Roman"/>
          <w:noProof/>
          <w:sz w:val="22"/>
          <w:szCs w:val="22"/>
        </w:rPr>
        <w:t>Homogeninės konsistencijos, baltas, bekvapis tepalas.</w:t>
      </w:r>
    </w:p>
    <w:p w14:paraId="52D33018" w14:textId="77777777" w:rsidR="00441AA0" w:rsidRPr="003B41F2" w:rsidRDefault="00441AA0" w:rsidP="00AE4BEF">
      <w:pPr>
        <w:jc w:val="both"/>
        <w:rPr>
          <w:rFonts w:ascii="Times New Roman" w:hAnsi="Times New Roman"/>
          <w:sz w:val="22"/>
          <w:szCs w:val="22"/>
        </w:rPr>
      </w:pPr>
      <w:r w:rsidRPr="003B41F2">
        <w:rPr>
          <w:rFonts w:ascii="Times New Roman" w:hAnsi="Times New Roman"/>
          <w:sz w:val="22"/>
          <w:szCs w:val="22"/>
        </w:rPr>
        <w:t>Pakuotė</w:t>
      </w:r>
      <w:r w:rsidR="00AE4BEF" w:rsidRPr="003B41F2">
        <w:rPr>
          <w:rFonts w:ascii="Times New Roman" w:hAnsi="Times New Roman"/>
          <w:sz w:val="22"/>
          <w:szCs w:val="22"/>
        </w:rPr>
        <w:t>je yra</w:t>
      </w:r>
      <w:r w:rsidRPr="003B41F2">
        <w:rPr>
          <w:rFonts w:ascii="Times New Roman" w:hAnsi="Times New Roman"/>
          <w:sz w:val="22"/>
          <w:szCs w:val="22"/>
        </w:rPr>
        <w:t xml:space="preserve"> aliuminio tūbelė</w:t>
      </w:r>
      <w:r w:rsidR="00AE4BEF" w:rsidRPr="003B41F2">
        <w:rPr>
          <w:rFonts w:ascii="Times New Roman" w:hAnsi="Times New Roman"/>
          <w:sz w:val="22"/>
          <w:szCs w:val="22"/>
        </w:rPr>
        <w:t xml:space="preserve">, kurioje yra 25 g tepalo, </w:t>
      </w:r>
      <w:r w:rsidRPr="003B41F2">
        <w:rPr>
          <w:rFonts w:ascii="Times New Roman" w:hAnsi="Times New Roman"/>
          <w:sz w:val="22"/>
          <w:szCs w:val="22"/>
        </w:rPr>
        <w:t>su užsukamuoju plastmasiniu dangteliu</w:t>
      </w:r>
      <w:r w:rsidR="00656692" w:rsidRPr="003B41F2">
        <w:rPr>
          <w:rFonts w:ascii="Times New Roman" w:hAnsi="Times New Roman"/>
          <w:sz w:val="22"/>
          <w:szCs w:val="22"/>
        </w:rPr>
        <w:t xml:space="preserve"> </w:t>
      </w:r>
      <w:r w:rsidRPr="003B41F2">
        <w:rPr>
          <w:rFonts w:ascii="Times New Roman" w:hAnsi="Times New Roman"/>
          <w:sz w:val="22"/>
          <w:szCs w:val="22"/>
        </w:rPr>
        <w:t>ir kaniulė.</w:t>
      </w:r>
    </w:p>
    <w:p w14:paraId="0AE8F5D1" w14:textId="77777777" w:rsidR="00441AA0" w:rsidRPr="003B41F2" w:rsidRDefault="00441AA0" w:rsidP="00441AA0">
      <w:pPr>
        <w:numPr>
          <w:ilvl w:val="12"/>
          <w:numId w:val="0"/>
        </w:numPr>
        <w:rPr>
          <w:rFonts w:ascii="Times New Roman" w:hAnsi="Times New Roman"/>
          <w:noProof/>
          <w:sz w:val="22"/>
          <w:szCs w:val="22"/>
        </w:rPr>
      </w:pPr>
    </w:p>
    <w:p w14:paraId="262B1863" w14:textId="77777777" w:rsidR="00441AA0" w:rsidRPr="003B41F2" w:rsidRDefault="00440707" w:rsidP="00441AA0">
      <w:pPr>
        <w:numPr>
          <w:ilvl w:val="12"/>
          <w:numId w:val="0"/>
        </w:numPr>
        <w:rPr>
          <w:rFonts w:ascii="Times New Roman" w:hAnsi="Times New Roman"/>
          <w:noProof/>
          <w:sz w:val="22"/>
          <w:szCs w:val="22"/>
        </w:rPr>
      </w:pPr>
      <w:r w:rsidRPr="003B41F2">
        <w:rPr>
          <w:rFonts w:ascii="Times New Roman" w:hAnsi="Times New Roman"/>
          <w:b/>
          <w:sz w:val="22"/>
          <w:szCs w:val="22"/>
        </w:rPr>
        <w:t>Registruotojas</w:t>
      </w:r>
      <w:r w:rsidRPr="003B41F2" w:rsidDel="00440707">
        <w:rPr>
          <w:rFonts w:ascii="Times New Roman" w:hAnsi="Times New Roman"/>
          <w:b/>
          <w:sz w:val="22"/>
          <w:szCs w:val="22"/>
        </w:rPr>
        <w:t xml:space="preserve"> </w:t>
      </w:r>
      <w:r w:rsidR="00B60F7D">
        <w:rPr>
          <w:rFonts w:ascii="Times New Roman" w:hAnsi="Times New Roman"/>
          <w:b/>
          <w:sz w:val="22"/>
          <w:szCs w:val="22"/>
        </w:rPr>
        <w:t xml:space="preserve"> ir gamintojas</w:t>
      </w:r>
    </w:p>
    <w:p w14:paraId="5E53500D"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D</w:t>
      </w:r>
      <w:r w:rsidR="00B519D7" w:rsidRPr="003B41F2">
        <w:rPr>
          <w:rFonts w:ascii="Times New Roman" w:hAnsi="Times New Roman"/>
          <w:sz w:val="22"/>
          <w:szCs w:val="22"/>
        </w:rPr>
        <w:t>R. KADE</w:t>
      </w:r>
      <w:r w:rsidR="00AE4BEF" w:rsidRPr="003B41F2">
        <w:rPr>
          <w:rFonts w:ascii="Times New Roman" w:hAnsi="Times New Roman"/>
          <w:sz w:val="22"/>
          <w:szCs w:val="22"/>
        </w:rPr>
        <w:t xml:space="preserve"> </w:t>
      </w:r>
      <w:r w:rsidRPr="003B41F2">
        <w:rPr>
          <w:rFonts w:ascii="Times New Roman" w:hAnsi="Times New Roman"/>
          <w:sz w:val="22"/>
          <w:szCs w:val="22"/>
        </w:rPr>
        <w:t>Pharmazeutische Fabrik GmbH</w:t>
      </w:r>
    </w:p>
    <w:p w14:paraId="3D32E481"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Rigistraβe 2</w:t>
      </w:r>
    </w:p>
    <w:p w14:paraId="64750446" w14:textId="77777777" w:rsidR="00441AA0" w:rsidRPr="003B41F2" w:rsidRDefault="00441AA0" w:rsidP="00441AA0">
      <w:pPr>
        <w:jc w:val="both"/>
        <w:rPr>
          <w:rFonts w:ascii="Times New Roman" w:hAnsi="Times New Roman"/>
          <w:sz w:val="22"/>
          <w:szCs w:val="22"/>
        </w:rPr>
      </w:pPr>
      <w:r w:rsidRPr="003B41F2">
        <w:rPr>
          <w:rFonts w:ascii="Times New Roman" w:hAnsi="Times New Roman"/>
          <w:sz w:val="22"/>
          <w:szCs w:val="22"/>
        </w:rPr>
        <w:t>12277 Berlin, Vokietija</w:t>
      </w:r>
    </w:p>
    <w:p w14:paraId="7831E258" w14:textId="77777777" w:rsidR="00232EBB" w:rsidRPr="003B41F2" w:rsidRDefault="00441AA0" w:rsidP="00441AA0">
      <w:pPr>
        <w:pStyle w:val="Pagrindinistekstas2"/>
        <w:overflowPunct w:val="0"/>
        <w:autoSpaceDE w:val="0"/>
        <w:spacing w:line="240" w:lineRule="auto"/>
        <w:textAlignment w:val="baseline"/>
        <w:rPr>
          <w:bCs/>
          <w:sz w:val="22"/>
          <w:szCs w:val="22"/>
        </w:rPr>
      </w:pPr>
      <w:r w:rsidRPr="003B41F2">
        <w:rPr>
          <w:bCs/>
          <w:sz w:val="22"/>
          <w:szCs w:val="22"/>
        </w:rPr>
        <w:t>Tel</w:t>
      </w:r>
      <w:r w:rsidR="00232EBB" w:rsidRPr="003B41F2">
        <w:rPr>
          <w:bCs/>
          <w:sz w:val="22"/>
          <w:szCs w:val="22"/>
        </w:rPr>
        <w:t>.</w:t>
      </w:r>
      <w:r w:rsidRPr="003B41F2">
        <w:rPr>
          <w:bCs/>
          <w:sz w:val="22"/>
          <w:szCs w:val="22"/>
        </w:rPr>
        <w:t xml:space="preserve"> </w:t>
      </w:r>
      <w:r w:rsidR="00B519D7" w:rsidRPr="003B41F2">
        <w:rPr>
          <w:bCs/>
          <w:sz w:val="22"/>
          <w:szCs w:val="22"/>
          <w:lang w:val="en-US"/>
        </w:rPr>
        <w:t>+49</w:t>
      </w:r>
      <w:r w:rsidRPr="003B41F2">
        <w:rPr>
          <w:bCs/>
          <w:sz w:val="22"/>
          <w:szCs w:val="22"/>
        </w:rPr>
        <w:t xml:space="preserve"> 30/7 20 82-0 </w:t>
      </w:r>
    </w:p>
    <w:p w14:paraId="2CC53FE8" w14:textId="77777777" w:rsidR="00441AA0" w:rsidRPr="003B41F2" w:rsidRDefault="00232EBB" w:rsidP="00441AA0">
      <w:pPr>
        <w:pStyle w:val="Pagrindinistekstas2"/>
        <w:overflowPunct w:val="0"/>
        <w:autoSpaceDE w:val="0"/>
        <w:spacing w:line="240" w:lineRule="auto"/>
        <w:textAlignment w:val="baseline"/>
        <w:rPr>
          <w:bCs/>
          <w:sz w:val="22"/>
          <w:szCs w:val="22"/>
        </w:rPr>
      </w:pPr>
      <w:r w:rsidRPr="003B41F2">
        <w:rPr>
          <w:bCs/>
          <w:sz w:val="22"/>
          <w:szCs w:val="22"/>
        </w:rPr>
        <w:t>F</w:t>
      </w:r>
      <w:r w:rsidR="00441AA0" w:rsidRPr="003B41F2">
        <w:rPr>
          <w:bCs/>
          <w:sz w:val="22"/>
          <w:szCs w:val="22"/>
        </w:rPr>
        <w:t xml:space="preserve">aksas </w:t>
      </w:r>
      <w:r w:rsidR="00B519D7" w:rsidRPr="003B41F2">
        <w:rPr>
          <w:bCs/>
          <w:sz w:val="22"/>
          <w:szCs w:val="22"/>
        </w:rPr>
        <w:t>+49</w:t>
      </w:r>
      <w:r w:rsidR="00441AA0" w:rsidRPr="003B41F2">
        <w:rPr>
          <w:bCs/>
          <w:sz w:val="22"/>
          <w:szCs w:val="22"/>
        </w:rPr>
        <w:t xml:space="preserve"> 30/7 20 82-200</w:t>
      </w:r>
    </w:p>
    <w:p w14:paraId="26317D87" w14:textId="77777777" w:rsidR="00441AA0" w:rsidRDefault="00441AA0" w:rsidP="00441AA0">
      <w:pPr>
        <w:jc w:val="both"/>
        <w:rPr>
          <w:rStyle w:val="Hipersaitas"/>
          <w:rFonts w:ascii="Times New Roman" w:hAnsi="Times New Roman"/>
          <w:iCs/>
          <w:sz w:val="22"/>
          <w:szCs w:val="22"/>
        </w:rPr>
      </w:pPr>
      <w:r w:rsidRPr="003B41F2">
        <w:rPr>
          <w:rFonts w:ascii="Times New Roman" w:hAnsi="Times New Roman"/>
          <w:sz w:val="22"/>
          <w:szCs w:val="22"/>
        </w:rPr>
        <w:t>El. pašt</w:t>
      </w:r>
      <w:r w:rsidR="00232EBB" w:rsidRPr="003B41F2">
        <w:rPr>
          <w:rFonts w:ascii="Times New Roman" w:hAnsi="Times New Roman"/>
          <w:sz w:val="22"/>
          <w:szCs w:val="22"/>
        </w:rPr>
        <w:t>as</w:t>
      </w:r>
      <w:r w:rsidRPr="003B41F2">
        <w:rPr>
          <w:rFonts w:ascii="Times New Roman" w:hAnsi="Times New Roman"/>
          <w:sz w:val="22"/>
          <w:szCs w:val="22"/>
        </w:rPr>
        <w:t xml:space="preserve"> </w:t>
      </w:r>
      <w:hyperlink r:id="rId15" w:history="1">
        <w:r w:rsidRPr="003B41F2">
          <w:rPr>
            <w:rStyle w:val="Hipersaitas"/>
            <w:rFonts w:ascii="Times New Roman" w:hAnsi="Times New Roman"/>
            <w:iCs/>
            <w:sz w:val="22"/>
            <w:szCs w:val="22"/>
          </w:rPr>
          <w:t>info@kade.de</w:t>
        </w:r>
      </w:hyperlink>
    </w:p>
    <w:p w14:paraId="53A95A24" w14:textId="77777777" w:rsidR="00441AA0" w:rsidRPr="003B41F2" w:rsidRDefault="00441AA0" w:rsidP="00441AA0">
      <w:pPr>
        <w:numPr>
          <w:ilvl w:val="12"/>
          <w:numId w:val="0"/>
        </w:numPr>
        <w:rPr>
          <w:rFonts w:ascii="Times New Roman" w:hAnsi="Times New Roman"/>
          <w:noProof/>
          <w:sz w:val="22"/>
          <w:szCs w:val="22"/>
        </w:rPr>
      </w:pPr>
    </w:p>
    <w:p w14:paraId="22F3F677" w14:textId="77777777" w:rsidR="00232EBB" w:rsidRPr="003B41F2" w:rsidRDefault="00232EBB" w:rsidP="00441AA0">
      <w:pPr>
        <w:pStyle w:val="Pagrindinistekstas"/>
        <w:spacing w:line="240" w:lineRule="auto"/>
        <w:rPr>
          <w:iCs/>
          <w:color w:val="000000"/>
          <w:sz w:val="22"/>
          <w:szCs w:val="22"/>
        </w:rPr>
      </w:pPr>
      <w:r w:rsidRPr="003B41F2">
        <w:rPr>
          <w:noProof/>
          <w:snapToGrid w:val="0"/>
          <w:sz w:val="22"/>
          <w:szCs w:val="22"/>
        </w:rPr>
        <w:t xml:space="preserve">Jeigu apie šį vaistą norite sužinoti daugiau, kreipkitės į vietinį </w:t>
      </w:r>
      <w:r w:rsidR="00440707" w:rsidRPr="003B41F2">
        <w:rPr>
          <w:noProof/>
          <w:snapToGrid w:val="0"/>
          <w:sz w:val="22"/>
          <w:szCs w:val="22"/>
        </w:rPr>
        <w:t>r</w:t>
      </w:r>
      <w:r w:rsidR="00440707" w:rsidRPr="003B41F2">
        <w:rPr>
          <w:snapToGrid w:val="0"/>
          <w:sz w:val="22"/>
          <w:szCs w:val="22"/>
        </w:rPr>
        <w:t>egistruotojo</w:t>
      </w:r>
      <w:r w:rsidR="00440707" w:rsidRPr="003B41F2" w:rsidDel="00440707">
        <w:rPr>
          <w:noProof/>
          <w:snapToGrid w:val="0"/>
          <w:sz w:val="22"/>
          <w:szCs w:val="22"/>
        </w:rPr>
        <w:t xml:space="preserve"> </w:t>
      </w:r>
      <w:r w:rsidRPr="003B41F2">
        <w:rPr>
          <w:noProof/>
          <w:snapToGrid w:val="0"/>
          <w:sz w:val="22"/>
          <w:szCs w:val="22"/>
        </w:rPr>
        <w:t>atstovą</w:t>
      </w:r>
      <w:r w:rsidRPr="003B41F2">
        <w:rPr>
          <w:iCs/>
          <w:color w:val="000000"/>
          <w:sz w:val="22"/>
          <w:szCs w:val="22"/>
        </w:rPr>
        <w:t>:</w:t>
      </w:r>
    </w:p>
    <w:p w14:paraId="0442EF7A" w14:textId="77777777" w:rsidR="00232EBB" w:rsidRPr="003B41F2" w:rsidRDefault="00232EBB" w:rsidP="00441AA0">
      <w:pPr>
        <w:pStyle w:val="Pagrindinistekstas"/>
        <w:spacing w:line="240" w:lineRule="auto"/>
        <w:rPr>
          <w:iCs/>
          <w:color w:val="000000"/>
          <w:sz w:val="22"/>
          <w:szCs w:val="22"/>
        </w:rPr>
      </w:pPr>
    </w:p>
    <w:p w14:paraId="16E9D04C" w14:textId="77777777" w:rsidR="00232EBB" w:rsidRPr="003B41F2" w:rsidRDefault="00232EBB" w:rsidP="00232EBB">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noProof/>
          <w:snapToGrid w:val="0"/>
          <w:sz w:val="22"/>
          <w:szCs w:val="22"/>
        </w:rPr>
        <w:t>UAB Morfėjus</w:t>
      </w:r>
    </w:p>
    <w:p w14:paraId="22E8B732" w14:textId="77777777" w:rsidR="00A14739" w:rsidRPr="003B41F2" w:rsidRDefault="00A14739" w:rsidP="00A14739">
      <w:pPr>
        <w:tabs>
          <w:tab w:val="left" w:pos="360"/>
          <w:tab w:val="left" w:pos="3060"/>
        </w:tabs>
        <w:rPr>
          <w:rFonts w:ascii="Times New Roman" w:hAnsi="Times New Roman"/>
          <w:sz w:val="22"/>
          <w:szCs w:val="22"/>
          <w:lang w:val="lv-LV"/>
        </w:rPr>
      </w:pPr>
      <w:r w:rsidRPr="003B41F2">
        <w:rPr>
          <w:rFonts w:ascii="Times New Roman" w:hAnsi="Times New Roman"/>
          <w:sz w:val="22"/>
          <w:szCs w:val="22"/>
        </w:rPr>
        <w:t>Žalgirio g. 9</w:t>
      </w:r>
      <w:r w:rsidRPr="003B41F2">
        <w:rPr>
          <w:rFonts w:ascii="Times New Roman" w:hAnsi="Times New Roman"/>
          <w:sz w:val="22"/>
          <w:szCs w:val="22"/>
          <w:lang w:val="lv-LV"/>
        </w:rPr>
        <w:t>3-42</w:t>
      </w:r>
    </w:p>
    <w:p w14:paraId="54C8CCDC" w14:textId="77777777" w:rsidR="00A14739" w:rsidRPr="003B41F2" w:rsidRDefault="00A14739" w:rsidP="00A14739">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sz w:val="22"/>
          <w:szCs w:val="22"/>
        </w:rPr>
        <w:t>LT-082</w:t>
      </w:r>
      <w:r w:rsidR="00C36657">
        <w:rPr>
          <w:rFonts w:ascii="Times New Roman" w:hAnsi="Times New Roman"/>
          <w:sz w:val="22"/>
          <w:szCs w:val="22"/>
        </w:rPr>
        <w:t>18</w:t>
      </w:r>
      <w:r w:rsidRPr="003B41F2">
        <w:rPr>
          <w:rFonts w:ascii="Times New Roman" w:hAnsi="Times New Roman"/>
          <w:sz w:val="22"/>
          <w:szCs w:val="22"/>
        </w:rPr>
        <w:t xml:space="preserve"> Vilnius</w:t>
      </w:r>
    </w:p>
    <w:p w14:paraId="3667E9A4" w14:textId="0298EC49" w:rsidR="00232EBB" w:rsidRPr="003B41F2" w:rsidRDefault="00232EBB" w:rsidP="00232EBB">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noProof/>
          <w:snapToGrid w:val="0"/>
          <w:sz w:val="22"/>
          <w:szCs w:val="22"/>
        </w:rPr>
        <w:t xml:space="preserve">Tel. +370 </w:t>
      </w:r>
      <w:r w:rsidR="00296210">
        <w:rPr>
          <w:rFonts w:ascii="Times New Roman" w:hAnsi="Times New Roman"/>
          <w:noProof/>
          <w:snapToGrid w:val="0"/>
          <w:sz w:val="22"/>
          <w:szCs w:val="22"/>
        </w:rPr>
        <w:t>5</w:t>
      </w:r>
      <w:r w:rsidR="00693163">
        <w:rPr>
          <w:rFonts w:ascii="Times New Roman" w:hAnsi="Times New Roman"/>
          <w:noProof/>
          <w:snapToGrid w:val="0"/>
          <w:sz w:val="22"/>
          <w:szCs w:val="22"/>
        </w:rPr>
        <w:t xml:space="preserve"> </w:t>
      </w:r>
      <w:r w:rsidRPr="003B41F2">
        <w:rPr>
          <w:rFonts w:ascii="Times New Roman" w:hAnsi="Times New Roman"/>
          <w:noProof/>
          <w:snapToGrid w:val="0"/>
          <w:sz w:val="22"/>
          <w:szCs w:val="22"/>
        </w:rPr>
        <w:t>2796328</w:t>
      </w:r>
    </w:p>
    <w:p w14:paraId="4B7B0AA0" w14:textId="77777777" w:rsidR="00232EBB" w:rsidRPr="003B41F2" w:rsidRDefault="00B519D7" w:rsidP="00232EBB">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noProof/>
          <w:snapToGrid w:val="0"/>
          <w:sz w:val="22"/>
          <w:szCs w:val="22"/>
        </w:rPr>
        <w:t xml:space="preserve">El. paštas </w:t>
      </w:r>
      <w:r w:rsidR="00232EBB" w:rsidRPr="003B41F2">
        <w:rPr>
          <w:rFonts w:ascii="Times New Roman" w:hAnsi="Times New Roman"/>
          <w:noProof/>
          <w:snapToGrid w:val="0"/>
          <w:sz w:val="22"/>
          <w:szCs w:val="22"/>
        </w:rPr>
        <w:t>info@morfejus.lt</w:t>
      </w:r>
    </w:p>
    <w:p w14:paraId="4A5371FE" w14:textId="77777777" w:rsidR="00232EBB" w:rsidRPr="003B41F2" w:rsidRDefault="00232EBB" w:rsidP="00441AA0">
      <w:pPr>
        <w:pStyle w:val="Pagrindinistekstas"/>
        <w:spacing w:line="240" w:lineRule="auto"/>
        <w:rPr>
          <w:iCs/>
          <w:color w:val="000000"/>
          <w:sz w:val="22"/>
          <w:szCs w:val="22"/>
        </w:rPr>
      </w:pPr>
    </w:p>
    <w:p w14:paraId="7E48FD41" w14:textId="108D3972" w:rsidR="00441AA0" w:rsidRPr="003B41F2" w:rsidRDefault="00441AA0" w:rsidP="00441AA0">
      <w:pPr>
        <w:pStyle w:val="Pagrindinistekstas"/>
        <w:spacing w:line="240" w:lineRule="auto"/>
        <w:rPr>
          <w:b/>
          <w:iCs/>
          <w:color w:val="000000"/>
          <w:sz w:val="22"/>
          <w:szCs w:val="22"/>
        </w:rPr>
      </w:pPr>
      <w:r w:rsidRPr="003B41F2">
        <w:rPr>
          <w:b/>
          <w:bCs/>
          <w:iCs/>
          <w:noProof/>
          <w:color w:val="000000"/>
          <w:sz w:val="22"/>
          <w:szCs w:val="22"/>
        </w:rPr>
        <w:t>Šis pakuotės</w:t>
      </w:r>
      <w:r w:rsidRPr="003B41F2">
        <w:rPr>
          <w:b/>
          <w:iCs/>
          <w:color w:val="000000"/>
          <w:sz w:val="22"/>
          <w:szCs w:val="22"/>
        </w:rPr>
        <w:t xml:space="preserve"> lapelis paskutinį kartą </w:t>
      </w:r>
      <w:r w:rsidR="00232EBB" w:rsidRPr="003B41F2">
        <w:rPr>
          <w:b/>
          <w:iCs/>
          <w:color w:val="000000"/>
          <w:sz w:val="22"/>
          <w:szCs w:val="22"/>
        </w:rPr>
        <w:t>peržiūrėtas</w:t>
      </w:r>
      <w:r w:rsidR="001A5B39">
        <w:rPr>
          <w:b/>
          <w:iCs/>
          <w:color w:val="000000"/>
          <w:sz w:val="22"/>
          <w:szCs w:val="22"/>
        </w:rPr>
        <w:t xml:space="preserve"> 2023-08-16</w:t>
      </w:r>
      <w:r w:rsidR="00232EBB" w:rsidRPr="003B41F2">
        <w:rPr>
          <w:b/>
          <w:iCs/>
          <w:color w:val="000000"/>
          <w:sz w:val="22"/>
          <w:szCs w:val="22"/>
        </w:rPr>
        <w:t>.</w:t>
      </w:r>
    </w:p>
    <w:p w14:paraId="51289A9A" w14:textId="77777777" w:rsidR="00441AA0" w:rsidRPr="003B41F2" w:rsidRDefault="00441AA0" w:rsidP="00441AA0">
      <w:pPr>
        <w:pStyle w:val="BTEMEASMCA"/>
        <w:rPr>
          <w:color w:val="000000"/>
        </w:rPr>
      </w:pPr>
    </w:p>
    <w:p w14:paraId="1DBFE6AE" w14:textId="77777777" w:rsidR="00232EBB" w:rsidRPr="003B41F2" w:rsidRDefault="00232EBB" w:rsidP="00232EBB">
      <w:pPr>
        <w:numPr>
          <w:ilvl w:val="12"/>
          <w:numId w:val="0"/>
        </w:numPr>
        <w:ind w:right="-2"/>
        <w:rPr>
          <w:rFonts w:ascii="Times New Roman" w:hAnsi="Times New Roman"/>
          <w:b/>
          <w:snapToGrid w:val="0"/>
          <w:sz w:val="22"/>
          <w:szCs w:val="22"/>
        </w:rPr>
      </w:pPr>
      <w:r w:rsidRPr="003B41F2">
        <w:rPr>
          <w:rFonts w:ascii="Times New Roman" w:hAnsi="Times New Roman"/>
          <w:b/>
          <w:noProof/>
          <w:snapToGrid w:val="0"/>
          <w:sz w:val="22"/>
          <w:szCs w:val="22"/>
        </w:rPr>
        <w:t>Kiti informacijos šaltiniai</w:t>
      </w:r>
    </w:p>
    <w:p w14:paraId="660167CB" w14:textId="77777777" w:rsidR="00232EBB" w:rsidRPr="003B41F2" w:rsidRDefault="00232EBB" w:rsidP="00232EBB">
      <w:pPr>
        <w:numPr>
          <w:ilvl w:val="12"/>
          <w:numId w:val="0"/>
        </w:numPr>
        <w:tabs>
          <w:tab w:val="left" w:pos="567"/>
        </w:tabs>
        <w:ind w:right="-2"/>
        <w:rPr>
          <w:rFonts w:ascii="Times New Roman" w:hAnsi="Times New Roman"/>
          <w:i/>
          <w:snapToGrid w:val="0"/>
          <w:sz w:val="22"/>
          <w:szCs w:val="22"/>
        </w:rPr>
      </w:pPr>
    </w:p>
    <w:p w14:paraId="2AE0B768" w14:textId="77777777" w:rsidR="001A5B39" w:rsidRDefault="00232EBB" w:rsidP="00232EBB">
      <w:pPr>
        <w:numPr>
          <w:ilvl w:val="12"/>
          <w:numId w:val="0"/>
        </w:numPr>
        <w:tabs>
          <w:tab w:val="left" w:pos="567"/>
        </w:tabs>
        <w:ind w:right="-2"/>
        <w:rPr>
          <w:rFonts w:ascii="Times New Roman" w:hAnsi="Times New Roman"/>
          <w:snapToGrid w:val="0"/>
          <w:sz w:val="22"/>
          <w:szCs w:val="22"/>
        </w:rPr>
      </w:pPr>
      <w:r w:rsidRPr="003B41F2">
        <w:rPr>
          <w:rFonts w:ascii="Times New Roman" w:hAnsi="Times New Roman"/>
          <w:snapToGrid w:val="0"/>
          <w:sz w:val="22"/>
          <w:szCs w:val="22"/>
        </w:rPr>
        <w:t>Išsami informacija apie šį vaistą pateikiama Valstybinės vaistų kontrolės tarnybos prie Lietuvos Respublikos sveikatos apsaugos ministerijos tinklalapyje</w:t>
      </w:r>
      <w:r w:rsidRPr="003B41F2">
        <w:rPr>
          <w:rFonts w:ascii="Times New Roman" w:hAnsi="Times New Roman"/>
          <w:i/>
          <w:snapToGrid w:val="0"/>
          <w:sz w:val="22"/>
          <w:szCs w:val="22"/>
        </w:rPr>
        <w:t xml:space="preserve"> </w:t>
      </w:r>
      <w:hyperlink r:id="rId16" w:history="1">
        <w:r w:rsidRPr="003B41F2">
          <w:rPr>
            <w:rFonts w:ascii="Times New Roman" w:eastAsia="SimSun" w:hAnsi="Times New Roman"/>
            <w:snapToGrid w:val="0"/>
            <w:color w:val="0000FF"/>
            <w:sz w:val="22"/>
            <w:szCs w:val="22"/>
            <w:u w:val="single"/>
          </w:rPr>
          <w:t>http://www.vvkt.lt/</w:t>
        </w:r>
      </w:hyperlink>
      <w:r w:rsidRPr="003B41F2">
        <w:rPr>
          <w:rFonts w:ascii="Times New Roman" w:hAnsi="Times New Roman"/>
          <w:snapToGrid w:val="0"/>
          <w:sz w:val="22"/>
          <w:szCs w:val="22"/>
        </w:rPr>
        <w:t>.</w:t>
      </w:r>
      <w:r w:rsidR="00822ED3">
        <w:rPr>
          <w:rFonts w:ascii="Times New Roman" w:hAnsi="Times New Roman"/>
          <w:snapToGrid w:val="0"/>
          <w:sz w:val="22"/>
          <w:szCs w:val="22"/>
        </w:rPr>
        <w:t xml:space="preserve">   </w:t>
      </w:r>
    </w:p>
    <w:p w14:paraId="4358F728" w14:textId="77777777" w:rsidR="001A5B39" w:rsidRDefault="001A5B39" w:rsidP="00232EBB">
      <w:pPr>
        <w:numPr>
          <w:ilvl w:val="12"/>
          <w:numId w:val="0"/>
        </w:numPr>
        <w:tabs>
          <w:tab w:val="left" w:pos="567"/>
        </w:tabs>
        <w:ind w:right="-2"/>
        <w:rPr>
          <w:rFonts w:ascii="Times New Roman" w:hAnsi="Times New Roman"/>
          <w:snapToGrid w:val="0"/>
          <w:sz w:val="22"/>
          <w:szCs w:val="22"/>
        </w:rPr>
      </w:pPr>
    </w:p>
    <w:p w14:paraId="5EF7B4A1" w14:textId="09E8CEFA" w:rsidR="00232EBB" w:rsidRPr="003B41F2" w:rsidRDefault="00822ED3" w:rsidP="00232EBB">
      <w:pPr>
        <w:numPr>
          <w:ilvl w:val="12"/>
          <w:numId w:val="0"/>
        </w:numPr>
        <w:tabs>
          <w:tab w:val="left" w:pos="567"/>
        </w:tabs>
        <w:ind w:right="-2"/>
        <w:rPr>
          <w:rFonts w:ascii="Times New Roman" w:hAnsi="Times New Roman"/>
          <w:snapToGrid w:val="0"/>
          <w:sz w:val="22"/>
          <w:szCs w:val="22"/>
        </w:rPr>
      </w:pPr>
      <w:bookmarkStart w:id="5" w:name="_GoBack"/>
      <w:bookmarkEnd w:id="5"/>
      <w:r>
        <w:rPr>
          <w:rFonts w:ascii="Times New Roman" w:hAnsi="Times New Roman"/>
          <w:snapToGrid w:val="0"/>
          <w:sz w:val="22"/>
          <w:szCs w:val="22"/>
        </w:rPr>
        <w:t xml:space="preserve">      </w:t>
      </w:r>
    </w:p>
    <w:sectPr w:rsidR="00232EBB" w:rsidRPr="003B41F2" w:rsidSect="003B41F2">
      <w:pgSz w:w="11905" w:h="16837" w:code="9"/>
      <w:pgMar w:top="1134" w:right="1418" w:bottom="1134" w:left="1418"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46A6" w16cex:dateUtc="2023-06-30T09:18:00Z"/>
  <w16cex:commentExtensible w16cex:durableId="2857BD8E" w16cex:dateUtc="2023-07-11T09:37:00Z"/>
  <w16cex:commentExtensible w16cex:durableId="284946FF" w16cex:dateUtc="2023-06-30T09:20:00Z"/>
  <w16cex:commentExtensible w16cex:durableId="2857BE35" w16cex:dateUtc="2023-07-11T09:40:00Z"/>
  <w16cex:commentExtensible w16cex:durableId="28494770" w16cex:dateUtc="2023-06-30T09:22:00Z"/>
  <w16cex:commentExtensible w16cex:durableId="2857BE40" w16cex:dateUtc="2023-07-11T09:40:00Z"/>
  <w16cex:commentExtensible w16cex:durableId="28494795" w16cex:dateUtc="2023-06-30T09:22:00Z"/>
  <w16cex:commentExtensible w16cex:durableId="2857BE45" w16cex:dateUtc="2023-07-11T09:40:00Z"/>
  <w16cex:commentExtensible w16cex:durableId="284947B5" w16cex:dateUtc="2023-06-30T09:23:00Z"/>
  <w16cex:commentExtensible w16cex:durableId="2857BE5F" w16cex:dateUtc="2023-07-11T09:41:00Z"/>
  <w16cex:commentExtensible w16cex:durableId="284947C3" w16cex:dateUtc="2023-06-30T09:23:00Z"/>
  <w16cex:commentExtensible w16cex:durableId="2857BE6C" w16cex:dateUtc="2023-07-11T09:41:00Z"/>
  <w16cex:commentExtensible w16cex:durableId="28399066" w16cex:dateUtc="2023-06-18T11:17:00Z"/>
  <w16cex:commentExtensible w16cex:durableId="284947EF" w16cex:dateUtc="2023-06-30T09:24:00Z"/>
  <w16cex:commentExtensible w16cex:durableId="2857BF92" w16cex:dateUtc="2023-07-11T09:46:00Z"/>
  <w16cex:commentExtensible w16cex:durableId="28494835" w16cex:dateUtc="2023-06-30T09:25:00Z"/>
  <w16cex:commentExtensible w16cex:durableId="2857BF13" w16cex:dateUtc="2023-07-11T09:44:00Z"/>
  <w16cex:commentExtensible w16cex:durableId="2849487D" w16cex:dateUtc="2023-06-30T09:26:00Z"/>
  <w16cex:commentExtensible w16cex:durableId="2857BFAE" w16cex:dateUtc="2023-07-11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A536FA" w16cid:durableId="28396608"/>
  <w16cid:commentId w16cid:paraId="7959E53F" w16cid:durableId="284946A6"/>
  <w16cid:commentId w16cid:paraId="2D803266" w16cid:durableId="2857BD8E"/>
  <w16cid:commentId w16cid:paraId="61D40C28" w16cid:durableId="2839660B"/>
  <w16cid:commentId w16cid:paraId="14B56D06" w16cid:durableId="284946FF"/>
  <w16cid:commentId w16cid:paraId="43528F7A" w16cid:durableId="2857BE35"/>
  <w16cid:commentId w16cid:paraId="0352CB55" w16cid:durableId="2839660C"/>
  <w16cid:commentId w16cid:paraId="3B95DFF9" w16cid:durableId="28494770"/>
  <w16cid:commentId w16cid:paraId="5748A194" w16cid:durableId="2857BE40"/>
  <w16cid:commentId w16cid:paraId="7C033B9A" w16cid:durableId="2839660D"/>
  <w16cid:commentId w16cid:paraId="37938C31" w16cid:durableId="28494795"/>
  <w16cid:commentId w16cid:paraId="03AE4899" w16cid:durableId="2857BE45"/>
  <w16cid:commentId w16cid:paraId="6B759954" w16cid:durableId="2839660E"/>
  <w16cid:commentId w16cid:paraId="4B0BD725" w16cid:durableId="284947B5"/>
  <w16cid:commentId w16cid:paraId="64F4DFE6" w16cid:durableId="2857BE5F"/>
  <w16cid:commentId w16cid:paraId="3FA1B89A" w16cid:durableId="2839660F"/>
  <w16cid:commentId w16cid:paraId="631D1B44" w16cid:durableId="284947C3"/>
  <w16cid:commentId w16cid:paraId="0ECB719E" w16cid:durableId="2857BE6C"/>
  <w16cid:commentId w16cid:paraId="5B5126F3" w16cid:durableId="28399066"/>
  <w16cid:commentId w16cid:paraId="294B3D64" w16cid:durableId="284947EF"/>
  <w16cid:commentId w16cid:paraId="6C4A8756" w16cid:durableId="2857BF92"/>
  <w16cid:commentId w16cid:paraId="41E6D92D" w16cid:durableId="28396612"/>
  <w16cid:commentId w16cid:paraId="6622A5DA" w16cid:durableId="28494835"/>
  <w16cid:commentId w16cid:paraId="625A4856" w16cid:durableId="2857BF13"/>
  <w16cid:commentId w16cid:paraId="5E39D749" w16cid:durableId="28396613"/>
  <w16cid:commentId w16cid:paraId="131E4937" w16cid:durableId="2849487D"/>
  <w16cid:commentId w16cid:paraId="4A2B84A9" w16cid:durableId="2857BF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46524" w14:textId="77777777" w:rsidR="001C7A86" w:rsidRDefault="001C7A86">
      <w:r>
        <w:separator/>
      </w:r>
    </w:p>
  </w:endnote>
  <w:endnote w:type="continuationSeparator" w:id="0">
    <w:p w14:paraId="330FB9E7" w14:textId="77777777" w:rsidR="001C7A86" w:rsidRDefault="001C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7554" w14:textId="77777777" w:rsidR="001C7A86" w:rsidRDefault="001C7A86">
      <w:r>
        <w:separator/>
      </w:r>
    </w:p>
  </w:footnote>
  <w:footnote w:type="continuationSeparator" w:id="0">
    <w:p w14:paraId="39E470A9" w14:textId="77777777" w:rsidR="001C7A86" w:rsidRDefault="001C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76D5" w14:textId="77777777" w:rsidR="00293D20" w:rsidRDefault="00293D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7B6A8D7C" w14:textId="77777777" w:rsidR="00293D20" w:rsidRDefault="00293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922CC"/>
    <w:multiLevelType w:val="hybridMultilevel"/>
    <w:tmpl w:val="EF0AF3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016738"/>
    <w:multiLevelType w:val="hybridMultilevel"/>
    <w:tmpl w:val="4A04063A"/>
    <w:lvl w:ilvl="0" w:tplc="30D0F2F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92E260F"/>
    <w:multiLevelType w:val="hybridMultilevel"/>
    <w:tmpl w:val="E21277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0"/>
    <w:rsid w:val="00004A83"/>
    <w:rsid w:val="00020ED4"/>
    <w:rsid w:val="00037C29"/>
    <w:rsid w:val="00045043"/>
    <w:rsid w:val="0004514F"/>
    <w:rsid w:val="000469D5"/>
    <w:rsid w:val="00054947"/>
    <w:rsid w:val="00054ABE"/>
    <w:rsid w:val="000A1000"/>
    <w:rsid w:val="000B3C51"/>
    <w:rsid w:val="000C102E"/>
    <w:rsid w:val="001308A4"/>
    <w:rsid w:val="00192CCF"/>
    <w:rsid w:val="00192FF8"/>
    <w:rsid w:val="001A5B39"/>
    <w:rsid w:val="001C7A86"/>
    <w:rsid w:val="001E2977"/>
    <w:rsid w:val="00200309"/>
    <w:rsid w:val="00200665"/>
    <w:rsid w:val="00225B97"/>
    <w:rsid w:val="00232EBB"/>
    <w:rsid w:val="0024373A"/>
    <w:rsid w:val="00266FDB"/>
    <w:rsid w:val="00283980"/>
    <w:rsid w:val="00293D20"/>
    <w:rsid w:val="00296210"/>
    <w:rsid w:val="002A407B"/>
    <w:rsid w:val="002A6667"/>
    <w:rsid w:val="002B2854"/>
    <w:rsid w:val="002B3272"/>
    <w:rsid w:val="002C380E"/>
    <w:rsid w:val="002C3E42"/>
    <w:rsid w:val="002F4913"/>
    <w:rsid w:val="003219DD"/>
    <w:rsid w:val="003416DC"/>
    <w:rsid w:val="003426E1"/>
    <w:rsid w:val="00351C16"/>
    <w:rsid w:val="0036070E"/>
    <w:rsid w:val="00364820"/>
    <w:rsid w:val="003704C1"/>
    <w:rsid w:val="00375A17"/>
    <w:rsid w:val="00380179"/>
    <w:rsid w:val="00384A2E"/>
    <w:rsid w:val="003920D7"/>
    <w:rsid w:val="003A6DB8"/>
    <w:rsid w:val="003B41F2"/>
    <w:rsid w:val="003C0E02"/>
    <w:rsid w:val="00440707"/>
    <w:rsid w:val="00441AA0"/>
    <w:rsid w:val="0045552C"/>
    <w:rsid w:val="00456007"/>
    <w:rsid w:val="00496A5A"/>
    <w:rsid w:val="004A55DD"/>
    <w:rsid w:val="004A786D"/>
    <w:rsid w:val="004F591A"/>
    <w:rsid w:val="00525D08"/>
    <w:rsid w:val="00525EE4"/>
    <w:rsid w:val="00540350"/>
    <w:rsid w:val="00541C86"/>
    <w:rsid w:val="005C726D"/>
    <w:rsid w:val="005D6E6E"/>
    <w:rsid w:val="006029ED"/>
    <w:rsid w:val="0062227A"/>
    <w:rsid w:val="006349A2"/>
    <w:rsid w:val="0064184E"/>
    <w:rsid w:val="00646A35"/>
    <w:rsid w:val="00656692"/>
    <w:rsid w:val="00662ED0"/>
    <w:rsid w:val="00693163"/>
    <w:rsid w:val="006A3178"/>
    <w:rsid w:val="006C40BC"/>
    <w:rsid w:val="006E182A"/>
    <w:rsid w:val="00720521"/>
    <w:rsid w:val="00731E2B"/>
    <w:rsid w:val="00767AF5"/>
    <w:rsid w:val="00785A7F"/>
    <w:rsid w:val="007B6C5B"/>
    <w:rsid w:val="007C165A"/>
    <w:rsid w:val="007C2164"/>
    <w:rsid w:val="007E2C3C"/>
    <w:rsid w:val="008059C9"/>
    <w:rsid w:val="00822ED3"/>
    <w:rsid w:val="00873FCC"/>
    <w:rsid w:val="008779C7"/>
    <w:rsid w:val="008979E9"/>
    <w:rsid w:val="008C57C9"/>
    <w:rsid w:val="008E51B0"/>
    <w:rsid w:val="008F3956"/>
    <w:rsid w:val="008F5E2C"/>
    <w:rsid w:val="00926C64"/>
    <w:rsid w:val="00932F22"/>
    <w:rsid w:val="00935784"/>
    <w:rsid w:val="00936157"/>
    <w:rsid w:val="00995129"/>
    <w:rsid w:val="009966F9"/>
    <w:rsid w:val="00996D68"/>
    <w:rsid w:val="009A5C09"/>
    <w:rsid w:val="009B109C"/>
    <w:rsid w:val="009D0D19"/>
    <w:rsid w:val="00A00676"/>
    <w:rsid w:val="00A14739"/>
    <w:rsid w:val="00A21A99"/>
    <w:rsid w:val="00AD1353"/>
    <w:rsid w:val="00AE4BEF"/>
    <w:rsid w:val="00B04146"/>
    <w:rsid w:val="00B2009D"/>
    <w:rsid w:val="00B519D7"/>
    <w:rsid w:val="00B60F7D"/>
    <w:rsid w:val="00B97820"/>
    <w:rsid w:val="00BC1698"/>
    <w:rsid w:val="00BC2E69"/>
    <w:rsid w:val="00BC6B8C"/>
    <w:rsid w:val="00BE3DC5"/>
    <w:rsid w:val="00C12003"/>
    <w:rsid w:val="00C141EF"/>
    <w:rsid w:val="00C33464"/>
    <w:rsid w:val="00C36657"/>
    <w:rsid w:val="00C75D93"/>
    <w:rsid w:val="00C80C1F"/>
    <w:rsid w:val="00CD2DAA"/>
    <w:rsid w:val="00CD58FF"/>
    <w:rsid w:val="00CF03C7"/>
    <w:rsid w:val="00CF18CD"/>
    <w:rsid w:val="00CF2469"/>
    <w:rsid w:val="00D31F9C"/>
    <w:rsid w:val="00D3373E"/>
    <w:rsid w:val="00D64BDB"/>
    <w:rsid w:val="00DD107F"/>
    <w:rsid w:val="00DD302E"/>
    <w:rsid w:val="00DE612B"/>
    <w:rsid w:val="00E07C73"/>
    <w:rsid w:val="00E45288"/>
    <w:rsid w:val="00E55BEC"/>
    <w:rsid w:val="00E67B80"/>
    <w:rsid w:val="00E74E6C"/>
    <w:rsid w:val="00E86EF1"/>
    <w:rsid w:val="00EB517A"/>
    <w:rsid w:val="00EB650F"/>
    <w:rsid w:val="00ED4AC9"/>
    <w:rsid w:val="00F12822"/>
    <w:rsid w:val="00F37B67"/>
    <w:rsid w:val="00F522CA"/>
    <w:rsid w:val="00F663E2"/>
    <w:rsid w:val="00F679D8"/>
    <w:rsid w:val="00F72496"/>
    <w:rsid w:val="00F90FF6"/>
    <w:rsid w:val="00F9281B"/>
    <w:rsid w:val="00F97019"/>
    <w:rsid w:val="00FE259B"/>
    <w:rsid w:val="00FF4C40"/>
    <w:rsid w:val="00FF5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B1E69"/>
  <w15:docId w15:val="{89EE42FA-53A0-4F75-9629-2E75FE58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AA0"/>
    <w:pPr>
      <w:spacing w:after="0" w:line="240" w:lineRule="auto"/>
    </w:pPr>
    <w:rPr>
      <w:rFonts w:ascii="TimesLT" w:eastAsia="Times New Roman" w:hAnsi="TimesLT" w:cs="Times New Roman"/>
      <w:sz w:val="24"/>
      <w:szCs w:val="20"/>
      <w:lang w:val="lt-LT"/>
    </w:rPr>
  </w:style>
  <w:style w:type="paragraph" w:styleId="Antrat1">
    <w:name w:val="heading 1"/>
    <w:basedOn w:val="prastasis"/>
    <w:next w:val="prastasis"/>
    <w:link w:val="Antrat1Diagrama"/>
    <w:uiPriority w:val="9"/>
    <w:qFormat/>
    <w:rsid w:val="00441A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AA0"/>
    <w:pPr>
      <w:keepNext/>
      <w:spacing w:line="420" w:lineRule="exact"/>
      <w:jc w:val="both"/>
      <w:outlineLvl w:val="1"/>
    </w:pPr>
    <w:rPr>
      <w:rFonts w:ascii="Times New Roman" w:hAnsi="Times New Roman"/>
      <w:i/>
    </w:rPr>
  </w:style>
  <w:style w:type="paragraph" w:styleId="Antrat3">
    <w:name w:val="heading 3"/>
    <w:basedOn w:val="prastasis"/>
    <w:next w:val="prastasis"/>
    <w:link w:val="Antrat3Diagrama"/>
    <w:uiPriority w:val="9"/>
    <w:semiHidden/>
    <w:unhideWhenUsed/>
    <w:qFormat/>
    <w:rsid w:val="00441AA0"/>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7">
    <w:name w:val="heading 7"/>
    <w:basedOn w:val="prastasis"/>
    <w:next w:val="prastasis"/>
    <w:link w:val="Antrat7Diagrama"/>
    <w:qFormat/>
    <w:rsid w:val="00441AA0"/>
    <w:pPr>
      <w:keepNext/>
      <w:spacing w:line="360" w:lineRule="auto"/>
      <w:jc w:val="both"/>
      <w:outlineLvl w:val="6"/>
    </w:pPr>
    <w:rPr>
      <w:rFonts w:ascii="Times New Roman" w:hAnsi="Times New Roman"/>
      <w:b/>
      <w:bCs/>
    </w:rPr>
  </w:style>
  <w:style w:type="paragraph" w:styleId="Antrat8">
    <w:name w:val="heading 8"/>
    <w:basedOn w:val="prastasis"/>
    <w:next w:val="prastasis"/>
    <w:link w:val="Antrat8Diagrama"/>
    <w:qFormat/>
    <w:rsid w:val="00441AA0"/>
    <w:pPr>
      <w:keepNext/>
      <w:spacing w:line="360" w:lineRule="auto"/>
      <w:jc w:val="both"/>
      <w:outlineLvl w:val="7"/>
    </w:pPr>
    <w:rPr>
      <w:rFonts w:ascii="Times New Roman" w:hAnsi="Times New Roman"/>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41AA0"/>
    <w:rPr>
      <w:rFonts w:ascii="Times New Roman" w:eastAsia="Times New Roman" w:hAnsi="Times New Roman" w:cs="Times New Roman"/>
      <w:i/>
      <w:sz w:val="24"/>
      <w:szCs w:val="20"/>
      <w:lang w:val="lt-LT"/>
    </w:rPr>
  </w:style>
  <w:style w:type="character" w:customStyle="1" w:styleId="Antrat7Diagrama">
    <w:name w:val="Antraštė 7 Diagrama"/>
    <w:basedOn w:val="Numatytasispastraiposriftas"/>
    <w:link w:val="Antrat7"/>
    <w:rsid w:val="00441AA0"/>
    <w:rPr>
      <w:rFonts w:ascii="Times New Roman" w:eastAsia="Times New Roman" w:hAnsi="Times New Roman" w:cs="Times New Roman"/>
      <w:b/>
      <w:bCs/>
      <w:sz w:val="24"/>
      <w:szCs w:val="20"/>
      <w:lang w:val="lt-LT"/>
    </w:rPr>
  </w:style>
  <w:style w:type="character" w:customStyle="1" w:styleId="Antrat8Diagrama">
    <w:name w:val="Antraštė 8 Diagrama"/>
    <w:basedOn w:val="Numatytasispastraiposriftas"/>
    <w:link w:val="Antrat8"/>
    <w:rsid w:val="00441AA0"/>
    <w:rPr>
      <w:rFonts w:ascii="Times New Roman" w:eastAsia="Times New Roman" w:hAnsi="Times New Roman" w:cs="Times New Roman"/>
      <w:sz w:val="24"/>
      <w:szCs w:val="20"/>
      <w:u w:val="single"/>
      <w:lang w:val="lt-LT"/>
    </w:rPr>
  </w:style>
  <w:style w:type="character" w:styleId="Puslapionumeris">
    <w:name w:val="page number"/>
    <w:basedOn w:val="Numatytasispastraiposriftas"/>
    <w:rsid w:val="00441AA0"/>
  </w:style>
  <w:style w:type="paragraph" w:styleId="Antrats">
    <w:name w:val="header"/>
    <w:basedOn w:val="prastasis"/>
    <w:link w:val="AntratsDiagrama"/>
    <w:rsid w:val="00441AA0"/>
    <w:pPr>
      <w:tabs>
        <w:tab w:val="center" w:pos="4153"/>
        <w:tab w:val="right" w:pos="8306"/>
      </w:tabs>
    </w:pPr>
  </w:style>
  <w:style w:type="character" w:customStyle="1" w:styleId="AntratsDiagrama">
    <w:name w:val="Antraštės Diagrama"/>
    <w:basedOn w:val="Numatytasispastraiposriftas"/>
    <w:link w:val="Antrats"/>
    <w:rsid w:val="00441AA0"/>
    <w:rPr>
      <w:rFonts w:ascii="TimesLT" w:eastAsia="Times New Roman" w:hAnsi="TimesLT" w:cs="Times New Roman"/>
      <w:sz w:val="24"/>
      <w:szCs w:val="20"/>
      <w:lang w:val="lt-LT"/>
    </w:rPr>
  </w:style>
  <w:style w:type="paragraph" w:styleId="Pagrindiniotekstotrauka">
    <w:name w:val="Body Text Indent"/>
    <w:basedOn w:val="prastasis"/>
    <w:link w:val="PagrindiniotekstotraukaDiagrama"/>
    <w:rsid w:val="00441AA0"/>
    <w:pPr>
      <w:numPr>
        <w:ilvl w:val="12"/>
      </w:numPr>
      <w:spacing w:line="420" w:lineRule="exact"/>
      <w:ind w:left="283" w:firstLine="1"/>
      <w:jc w:val="both"/>
    </w:pPr>
    <w:rPr>
      <w:rFonts w:ascii="Times New Roman" w:hAnsi="Times New Roman"/>
    </w:rPr>
  </w:style>
  <w:style w:type="character" w:customStyle="1" w:styleId="PagrindiniotekstotraukaDiagrama">
    <w:name w:val="Pagrindinio teksto įtrauka Diagrama"/>
    <w:basedOn w:val="Numatytasispastraiposriftas"/>
    <w:link w:val="Pagrindiniotekstotrauka"/>
    <w:rsid w:val="00441AA0"/>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rsid w:val="00441AA0"/>
    <w:pPr>
      <w:spacing w:line="420" w:lineRule="exact"/>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441AA0"/>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441AA0"/>
    <w:pPr>
      <w:spacing w:line="360" w:lineRule="auto"/>
      <w:jc w:val="both"/>
    </w:pPr>
    <w:rPr>
      <w:rFonts w:ascii="Times New Roman" w:hAnsi="Times New Roman"/>
    </w:rPr>
  </w:style>
  <w:style w:type="character" w:customStyle="1" w:styleId="Pagrindinistekstas2Diagrama">
    <w:name w:val="Pagrindinis tekstas 2 Diagrama"/>
    <w:basedOn w:val="Numatytasispastraiposriftas"/>
    <w:link w:val="Pagrindinistekstas2"/>
    <w:rsid w:val="00441AA0"/>
    <w:rPr>
      <w:rFonts w:ascii="Times New Roman" w:eastAsia="Times New Roman" w:hAnsi="Times New Roman" w:cs="Times New Roman"/>
      <w:sz w:val="24"/>
      <w:szCs w:val="20"/>
      <w:lang w:val="lt-LT"/>
    </w:rPr>
  </w:style>
  <w:style w:type="paragraph" w:styleId="Pagrindiniotekstotrauka3">
    <w:name w:val="Body Text Indent 3"/>
    <w:basedOn w:val="prastasis"/>
    <w:link w:val="Pagrindiniotekstotrauka3Diagrama"/>
    <w:rsid w:val="00441AA0"/>
    <w:pPr>
      <w:ind w:left="5103"/>
    </w:pPr>
    <w:rPr>
      <w:rFonts w:ascii="Times New Roman" w:hAnsi="Times New Roman"/>
    </w:rPr>
  </w:style>
  <w:style w:type="character" w:customStyle="1" w:styleId="Pagrindiniotekstotrauka3Diagrama">
    <w:name w:val="Pagrindinio teksto įtrauka 3 Diagrama"/>
    <w:basedOn w:val="Numatytasispastraiposriftas"/>
    <w:link w:val="Pagrindiniotekstotrauka3"/>
    <w:rsid w:val="00441AA0"/>
    <w:rPr>
      <w:rFonts w:ascii="Times New Roman" w:eastAsia="Times New Roman" w:hAnsi="Times New Roman" w:cs="Times New Roman"/>
      <w:sz w:val="24"/>
      <w:szCs w:val="20"/>
      <w:lang w:val="lt-LT"/>
    </w:rPr>
  </w:style>
  <w:style w:type="paragraph" w:customStyle="1" w:styleId="BTEMEASMCA">
    <w:name w:val="BT EMEA_SMCA"/>
    <w:basedOn w:val="prastasis"/>
    <w:rsid w:val="00441AA0"/>
    <w:pPr>
      <w:suppressAutoHyphens/>
    </w:pPr>
    <w:rPr>
      <w:rFonts w:ascii="Times New Roman" w:hAnsi="Times New Roman"/>
      <w:sz w:val="22"/>
      <w:szCs w:val="22"/>
      <w:lang w:eastAsia="ar-SA"/>
    </w:rPr>
  </w:style>
  <w:style w:type="paragraph" w:customStyle="1" w:styleId="TTEMEASMCA">
    <w:name w:val="TT EMEA_SMCA"/>
    <w:basedOn w:val="Antrat1"/>
    <w:rsid w:val="00441AA0"/>
    <w:pPr>
      <w:keepNext w:val="0"/>
      <w:keepLines w:val="0"/>
      <w:tabs>
        <w:tab w:val="left" w:pos="567"/>
      </w:tabs>
      <w:suppressAutoHyphens/>
      <w:spacing w:before="0"/>
      <w:ind w:left="567" w:hanging="567"/>
      <w:jc w:val="center"/>
      <w:outlineLvl w:val="9"/>
    </w:pPr>
    <w:rPr>
      <w:rFonts w:ascii="Times New Roman" w:eastAsia="Times New Roman" w:hAnsi="Times New Roman" w:cs="Times New Roman"/>
      <w:b/>
      <w:caps/>
      <w:color w:val="auto"/>
      <w:sz w:val="22"/>
      <w:szCs w:val="22"/>
      <w:lang w:val="en-US" w:eastAsia="ar-SA"/>
    </w:rPr>
  </w:style>
  <w:style w:type="paragraph" w:customStyle="1" w:styleId="PI-2EMEASMCA">
    <w:name w:val="PI-2 EMEA_SMCA"/>
    <w:basedOn w:val="Antrat3"/>
    <w:rsid w:val="00441AA0"/>
    <w:pPr>
      <w:numPr>
        <w:ilvl w:val="2"/>
      </w:numPr>
      <w:tabs>
        <w:tab w:val="left" w:pos="567"/>
      </w:tabs>
      <w:suppressAutoHyphens/>
      <w:spacing w:before="0"/>
      <w:ind w:left="567" w:hanging="567"/>
      <w:outlineLvl w:val="9"/>
    </w:pPr>
    <w:rPr>
      <w:rFonts w:ascii="Times New Roman" w:eastAsia="Times New Roman" w:hAnsi="Times New Roman" w:cs="Times New Roman"/>
      <w:b/>
      <w:color w:val="auto"/>
      <w:kern w:val="1"/>
      <w:sz w:val="22"/>
      <w:szCs w:val="22"/>
      <w:lang w:eastAsia="ar-SA"/>
    </w:rPr>
  </w:style>
  <w:style w:type="paragraph" w:customStyle="1" w:styleId="PI-1EMEASMCA">
    <w:name w:val="PI-1 EMEA_SMCA"/>
    <w:basedOn w:val="Antrat2"/>
    <w:rsid w:val="00441AA0"/>
    <w:pPr>
      <w:numPr>
        <w:ilvl w:val="1"/>
      </w:numPr>
      <w:tabs>
        <w:tab w:val="left" w:pos="567"/>
      </w:tabs>
      <w:suppressAutoHyphens/>
      <w:spacing w:line="240" w:lineRule="auto"/>
      <w:ind w:left="567" w:hanging="567"/>
      <w:jc w:val="left"/>
      <w:outlineLvl w:val="9"/>
    </w:pPr>
    <w:rPr>
      <w:b/>
      <w:i w:val="0"/>
      <w:sz w:val="22"/>
      <w:szCs w:val="22"/>
      <w:lang w:eastAsia="ar-SA"/>
    </w:rPr>
  </w:style>
  <w:style w:type="character" w:styleId="Hipersaitas">
    <w:name w:val="Hyperlink"/>
    <w:uiPriority w:val="99"/>
    <w:rsid w:val="00441AA0"/>
    <w:rPr>
      <w:color w:val="0000FF"/>
      <w:u w:val="single"/>
    </w:rPr>
  </w:style>
  <w:style w:type="paragraph" w:styleId="Komentarotekstas">
    <w:name w:val="annotation text"/>
    <w:basedOn w:val="prastasis"/>
    <w:link w:val="KomentarotekstasDiagrama"/>
    <w:rsid w:val="00441AA0"/>
    <w:rPr>
      <w:sz w:val="20"/>
      <w:lang w:val="x-none"/>
    </w:rPr>
  </w:style>
  <w:style w:type="character" w:customStyle="1" w:styleId="KomentarotekstasDiagrama">
    <w:name w:val="Komentaro tekstas Diagrama"/>
    <w:basedOn w:val="Numatytasispastraiposriftas"/>
    <w:link w:val="Komentarotekstas"/>
    <w:rsid w:val="00441AA0"/>
    <w:rPr>
      <w:rFonts w:ascii="TimesLT" w:eastAsia="Times New Roman" w:hAnsi="TimesLT" w:cs="Times New Roman"/>
      <w:sz w:val="20"/>
      <w:szCs w:val="20"/>
      <w:lang w:val="x-none"/>
    </w:rPr>
  </w:style>
  <w:style w:type="paragraph" w:customStyle="1" w:styleId="Flietext">
    <w:name w:val="Fließtext"/>
    <w:basedOn w:val="prastasis"/>
    <w:link w:val="FlietextChar"/>
    <w:rsid w:val="00441AA0"/>
    <w:pPr>
      <w:overflowPunct w:val="0"/>
      <w:autoSpaceDE w:val="0"/>
      <w:autoSpaceDN w:val="0"/>
      <w:adjustRightInd w:val="0"/>
      <w:spacing w:before="120"/>
      <w:ind w:left="567"/>
      <w:jc w:val="both"/>
      <w:textAlignment w:val="baseline"/>
    </w:pPr>
    <w:rPr>
      <w:sz w:val="23"/>
      <w:lang w:val="de-DE" w:eastAsia="de-DE"/>
    </w:rPr>
  </w:style>
  <w:style w:type="character" w:customStyle="1" w:styleId="FlietextChar">
    <w:name w:val="Fließtext Char"/>
    <w:link w:val="Flietext"/>
    <w:rsid w:val="00441AA0"/>
    <w:rPr>
      <w:rFonts w:ascii="TimesLT" w:eastAsia="Times New Roman" w:hAnsi="TimesLT" w:cs="Times New Roman"/>
      <w:sz w:val="23"/>
      <w:szCs w:val="20"/>
      <w:lang w:val="de-DE" w:eastAsia="de-DE"/>
    </w:rPr>
  </w:style>
  <w:style w:type="paragraph" w:customStyle="1" w:styleId="PI-1labEMEASMCA">
    <w:name w:val="PI-1_lab EMEA_SMCA"/>
    <w:basedOn w:val="prastasis"/>
    <w:autoRedefine/>
    <w:rsid w:val="00441AA0"/>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rPr>
  </w:style>
  <w:style w:type="character" w:customStyle="1" w:styleId="Antrat1Diagrama">
    <w:name w:val="Antraštė 1 Diagrama"/>
    <w:basedOn w:val="Numatytasispastraiposriftas"/>
    <w:link w:val="Antrat1"/>
    <w:uiPriority w:val="9"/>
    <w:rsid w:val="00441AA0"/>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441AA0"/>
    <w:rPr>
      <w:rFonts w:asciiTheme="majorHAnsi" w:eastAsiaTheme="majorEastAsia" w:hAnsiTheme="majorHAnsi" w:cstheme="majorBidi"/>
      <w:color w:val="1F4D78" w:themeColor="accent1" w:themeShade="7F"/>
      <w:sz w:val="24"/>
      <w:szCs w:val="24"/>
      <w:lang w:val="lt-LT"/>
    </w:rPr>
  </w:style>
  <w:style w:type="paragraph" w:styleId="Sraopastraipa">
    <w:name w:val="List Paragraph"/>
    <w:basedOn w:val="prastasis"/>
    <w:uiPriority w:val="34"/>
    <w:qFormat/>
    <w:rsid w:val="00D64BDB"/>
    <w:pPr>
      <w:ind w:left="720"/>
      <w:contextualSpacing/>
    </w:pPr>
  </w:style>
  <w:style w:type="paragraph" w:styleId="Debesliotekstas">
    <w:name w:val="Balloon Text"/>
    <w:basedOn w:val="prastasis"/>
    <w:link w:val="DebesliotekstasDiagrama"/>
    <w:uiPriority w:val="99"/>
    <w:semiHidden/>
    <w:unhideWhenUsed/>
    <w:rsid w:val="00EB650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650F"/>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DE612B"/>
    <w:rPr>
      <w:sz w:val="18"/>
      <w:szCs w:val="18"/>
    </w:rPr>
  </w:style>
  <w:style w:type="paragraph" w:styleId="Komentarotema">
    <w:name w:val="annotation subject"/>
    <w:basedOn w:val="Komentarotekstas"/>
    <w:next w:val="Komentarotekstas"/>
    <w:link w:val="KomentarotemaDiagrama"/>
    <w:uiPriority w:val="99"/>
    <w:semiHidden/>
    <w:unhideWhenUsed/>
    <w:rsid w:val="00DE612B"/>
    <w:rPr>
      <w:b/>
      <w:bCs/>
      <w:lang w:val="lt-LT"/>
    </w:rPr>
  </w:style>
  <w:style w:type="character" w:customStyle="1" w:styleId="KomentarotemaDiagrama">
    <w:name w:val="Komentaro tema Diagrama"/>
    <w:basedOn w:val="KomentarotekstasDiagrama"/>
    <w:link w:val="Komentarotema"/>
    <w:uiPriority w:val="99"/>
    <w:semiHidden/>
    <w:rsid w:val="00DE612B"/>
    <w:rPr>
      <w:rFonts w:ascii="TimesLT" w:eastAsia="Times New Roman" w:hAnsi="TimesLT" w:cs="Times New Roman"/>
      <w:b/>
      <w:bCs/>
      <w:sz w:val="20"/>
      <w:szCs w:val="20"/>
      <w:lang w:val="lt-LT"/>
    </w:rPr>
  </w:style>
  <w:style w:type="paragraph" w:styleId="Pataisymai">
    <w:name w:val="Revision"/>
    <w:hidden/>
    <w:uiPriority w:val="99"/>
    <w:semiHidden/>
    <w:rsid w:val="00720521"/>
    <w:pPr>
      <w:spacing w:after="0" w:line="240" w:lineRule="auto"/>
    </w:pPr>
    <w:rPr>
      <w:rFonts w:ascii="TimesLT" w:eastAsia="Times New Roman" w:hAnsi="TimesLT" w:cs="Times New Roman"/>
      <w:sz w:val="24"/>
      <w:szCs w:val="20"/>
      <w:lang w:val="lt-LT"/>
    </w:rPr>
  </w:style>
  <w:style w:type="character" w:customStyle="1" w:styleId="UnresolvedMention1">
    <w:name w:val="Unresolved Mention1"/>
    <w:basedOn w:val="Numatytasispastraiposriftas"/>
    <w:uiPriority w:val="99"/>
    <w:semiHidden/>
    <w:unhideWhenUsed/>
    <w:rsid w:val="00BC2E69"/>
    <w:rPr>
      <w:color w:val="605E5C"/>
      <w:shd w:val="clear" w:color="auto" w:fill="E1DFDD"/>
    </w:rPr>
  </w:style>
  <w:style w:type="paragraph" w:styleId="HTMLiankstoformatuotas">
    <w:name w:val="HTML Preformatted"/>
    <w:basedOn w:val="prastasis"/>
    <w:link w:val="HTMLiankstoformatuotasDiagrama"/>
    <w:uiPriority w:val="99"/>
    <w:semiHidden/>
    <w:unhideWhenUsed/>
    <w:rsid w:val="0036070E"/>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36070E"/>
    <w:rPr>
      <w:rFonts w:ascii="Consolas" w:eastAsia="Times New Roman" w:hAnsi="Consolas"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18871">
      <w:bodyDiv w:val="1"/>
      <w:marLeft w:val="0"/>
      <w:marRight w:val="0"/>
      <w:marTop w:val="0"/>
      <w:marBottom w:val="0"/>
      <w:divBdr>
        <w:top w:val="none" w:sz="0" w:space="0" w:color="auto"/>
        <w:left w:val="none" w:sz="0" w:space="0" w:color="auto"/>
        <w:bottom w:val="none" w:sz="0" w:space="0" w:color="auto"/>
        <w:right w:val="none" w:sz="0" w:space="0" w:color="auto"/>
      </w:divBdr>
    </w:div>
    <w:div w:id="660618048">
      <w:bodyDiv w:val="1"/>
      <w:marLeft w:val="0"/>
      <w:marRight w:val="0"/>
      <w:marTop w:val="0"/>
      <w:marBottom w:val="0"/>
      <w:divBdr>
        <w:top w:val="none" w:sz="0" w:space="0" w:color="auto"/>
        <w:left w:val="none" w:sz="0" w:space="0" w:color="auto"/>
        <w:bottom w:val="none" w:sz="0" w:space="0" w:color="auto"/>
        <w:right w:val="none" w:sz="0" w:space="0" w:color="auto"/>
      </w:divBdr>
    </w:div>
    <w:div w:id="1669556811">
      <w:bodyDiv w:val="1"/>
      <w:marLeft w:val="0"/>
      <w:marRight w:val="0"/>
      <w:marTop w:val="0"/>
      <w:marBottom w:val="0"/>
      <w:divBdr>
        <w:top w:val="none" w:sz="0" w:space="0" w:color="auto"/>
        <w:left w:val="none" w:sz="0" w:space="0" w:color="auto"/>
        <w:bottom w:val="none" w:sz="0" w:space="0" w:color="auto"/>
        <w:right w:val="none" w:sz="0" w:space="0" w:color="auto"/>
      </w:divBdr>
      <w:divsChild>
        <w:div w:id="200359149">
          <w:marLeft w:val="0"/>
          <w:marRight w:val="0"/>
          <w:marTop w:val="0"/>
          <w:marBottom w:val="0"/>
          <w:divBdr>
            <w:top w:val="none" w:sz="0" w:space="0" w:color="auto"/>
            <w:left w:val="none" w:sz="0" w:space="0" w:color="auto"/>
            <w:bottom w:val="none" w:sz="0" w:space="0" w:color="auto"/>
            <w:right w:val="none" w:sz="0" w:space="0" w:color="auto"/>
          </w:divBdr>
        </w:div>
      </w:divsChild>
    </w:div>
    <w:div w:id="21005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fo@kade.de" TargetMode="External"/><Relationship Id="rId10" Type="http://schemas.openxmlformats.org/officeDocument/2006/relationships/hyperlink" Target="http://www.ema.europa.e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info@kade.de"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16649</Words>
  <Characters>9491</Characters>
  <Application>Microsoft Office Word</Application>
  <DocSecurity>0</DocSecurity>
  <Lines>79</Lines>
  <Paragraphs>52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1|||||||||Sigrid Karsch</Manager>
  <Company>Dr.Kade</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Sigrid Karsch</dc:creator>
  <cp:lastModifiedBy>Albina Burkauskaitė</cp:lastModifiedBy>
  <cp:revision>3</cp:revision>
  <cp:lastPrinted>2015-04-14T12:57:00Z</cp:lastPrinted>
  <dcterms:created xsi:type="dcterms:W3CDTF">2023-07-28T07:27:00Z</dcterms:created>
  <dcterms:modified xsi:type="dcterms:W3CDTF">2023-07-28T07:28:00Z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fbfd0c54467657aed7b4e4febe4c45a2b817da1a9b1ded22c216fc553ae492c3</vt:lpwstr>
  </property>
</Properties>
</file>