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rPr>
          <w:sz w:val="22"/>
          <w:szCs w:val="22"/>
        </w:rPr>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TTEMEASMCA"/>
      </w:pPr>
      <w:bookmarkStart w:id="0" w:name="_Toc129243096"/>
      <w:bookmarkStart w:id="1" w:name="_Toc129243221"/>
      <w:r w:rsidRPr="00D011C8">
        <w:t>I PRIEDAS</w:t>
      </w:r>
      <w:bookmarkEnd w:id="0"/>
      <w:bookmarkEnd w:id="1"/>
    </w:p>
    <w:p w:rsidR="00F80320" w:rsidRPr="00D011C8" w:rsidRDefault="00F80320" w:rsidP="00F80320">
      <w:pPr>
        <w:pStyle w:val="BTEMEASMCA"/>
      </w:pPr>
    </w:p>
    <w:p w:rsidR="00F80320" w:rsidRPr="00D011C8" w:rsidRDefault="00F80320" w:rsidP="00F80320">
      <w:pPr>
        <w:pStyle w:val="TTEMEASMCA"/>
      </w:pPr>
      <w:bookmarkStart w:id="2" w:name="_Toc129243097"/>
      <w:bookmarkStart w:id="3" w:name="_Toc129243222"/>
      <w:r w:rsidRPr="00D011C8">
        <w:t>PREPARATO CHARAKTERISTIKŲ SANTRAUKA</w:t>
      </w:r>
      <w:bookmarkEnd w:id="2"/>
      <w:bookmarkEnd w:id="3"/>
    </w:p>
    <w:p w:rsidR="00F80320" w:rsidRPr="00D011C8" w:rsidRDefault="00F80320" w:rsidP="00AE2A19">
      <w:pPr>
        <w:pStyle w:val="PI-1EMEASMCA"/>
      </w:pPr>
      <w:r w:rsidRPr="00D011C8">
        <w:rPr>
          <w:bCs/>
          <w:iCs/>
        </w:rPr>
        <w:br w:type="page"/>
      </w:r>
      <w:bookmarkStart w:id="4" w:name="_Toc129243098"/>
      <w:bookmarkStart w:id="5" w:name="_Toc129243223"/>
      <w:r w:rsidRPr="00D011C8">
        <w:lastRenderedPageBreak/>
        <w:t>1.</w:t>
      </w:r>
      <w:r w:rsidRPr="00D011C8">
        <w:tab/>
        <w:t>VAISTINIO PREPARATO PAVADINIMAS</w:t>
      </w:r>
      <w:bookmarkEnd w:id="4"/>
      <w:bookmarkEnd w:id="5"/>
    </w:p>
    <w:p w:rsidR="00F80320" w:rsidRPr="00D011C8" w:rsidRDefault="00F80320" w:rsidP="00F80320">
      <w:pPr>
        <w:pStyle w:val="BTEMEASMCA"/>
      </w:pPr>
    </w:p>
    <w:p w:rsidR="00F80320" w:rsidRPr="00D011C8" w:rsidRDefault="00F80320" w:rsidP="00F80320">
      <w:pPr>
        <w:pStyle w:val="Pagrindinistekstas"/>
        <w:spacing w:after="0"/>
        <w:rPr>
          <w:szCs w:val="22"/>
        </w:rPr>
      </w:pPr>
      <w:proofErr w:type="spellStart"/>
      <w:r w:rsidRPr="00D011C8">
        <w:rPr>
          <w:szCs w:val="22"/>
        </w:rPr>
        <w:t>Rub-Arom</w:t>
      </w:r>
      <w:proofErr w:type="spellEnd"/>
      <w:r w:rsidRPr="00D011C8">
        <w:rPr>
          <w:szCs w:val="22"/>
        </w:rPr>
        <w:t xml:space="preserve"> tepalas</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6" w:name="_Toc129243099"/>
      <w:bookmarkStart w:id="7" w:name="_Toc129243224"/>
      <w:r w:rsidRPr="00D011C8">
        <w:t>2.</w:t>
      </w:r>
      <w:r w:rsidRPr="00D011C8">
        <w:tab/>
        <w:t>KOKYBINĖ IR KIEKYBINĖ SUDĖTIS</w:t>
      </w:r>
      <w:bookmarkEnd w:id="6"/>
      <w:bookmarkEnd w:id="7"/>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 xml:space="preserve">1 grame tepalo yra 50 mg terpentino eterinio aliejaus iš pajūrinių pušų, 50 mg </w:t>
      </w:r>
      <w:proofErr w:type="spellStart"/>
      <w:r w:rsidRPr="00D011C8">
        <w:rPr>
          <w:szCs w:val="22"/>
        </w:rPr>
        <w:t>raceminio</w:t>
      </w:r>
      <w:proofErr w:type="spellEnd"/>
      <w:r w:rsidRPr="00D011C8">
        <w:rPr>
          <w:szCs w:val="22"/>
        </w:rPr>
        <w:t xml:space="preserve"> kamparo, 27,5 mg </w:t>
      </w:r>
      <w:proofErr w:type="spellStart"/>
      <w:r w:rsidRPr="00D011C8">
        <w:rPr>
          <w:szCs w:val="22"/>
        </w:rPr>
        <w:t>levomentolio</w:t>
      </w:r>
      <w:proofErr w:type="spellEnd"/>
      <w:r w:rsidRPr="00D011C8">
        <w:rPr>
          <w:szCs w:val="22"/>
        </w:rPr>
        <w:t xml:space="preserve">, 15 mg eukaliptų eterinio aliejaus, 7,5 mg kedrų eterinio aliejaus, 2,5 mg </w:t>
      </w:r>
      <w:proofErr w:type="spellStart"/>
      <w:r w:rsidRPr="00D011C8">
        <w:rPr>
          <w:szCs w:val="22"/>
        </w:rPr>
        <w:t>timolio</w:t>
      </w:r>
      <w:proofErr w:type="spellEnd"/>
      <w:r w:rsidRPr="00D011C8">
        <w:rPr>
          <w:szCs w:val="22"/>
        </w:rPr>
        <w:t>.</w:t>
      </w:r>
    </w:p>
    <w:p w:rsidR="00F80320" w:rsidRPr="00D011C8" w:rsidRDefault="00F80320" w:rsidP="00F80320">
      <w:pPr>
        <w:pStyle w:val="BTEMEASMCA"/>
      </w:pPr>
    </w:p>
    <w:p w:rsidR="00F80320" w:rsidRPr="00D011C8" w:rsidRDefault="00F80320" w:rsidP="00F80320">
      <w:pPr>
        <w:pStyle w:val="BTEMEASMCA"/>
      </w:pPr>
      <w:r w:rsidRPr="00D011C8">
        <w:t>Visos pagalbinės medžiagos išvardytos 6.1 skyriuje.</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8" w:name="_Toc129243100"/>
      <w:bookmarkStart w:id="9" w:name="_Toc129243225"/>
      <w:r w:rsidRPr="00D011C8">
        <w:t>3.</w:t>
      </w:r>
      <w:r w:rsidRPr="00D011C8">
        <w:tab/>
        <w:t>FARMACINĖ FORMA</w:t>
      </w:r>
      <w:bookmarkEnd w:id="8"/>
      <w:bookmarkEnd w:id="9"/>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Tepalas</w:t>
      </w:r>
    </w:p>
    <w:p w:rsidR="00F80320" w:rsidRPr="00D011C8" w:rsidRDefault="00F80320" w:rsidP="00F80320">
      <w:pPr>
        <w:pStyle w:val="BTEMEASMCA"/>
      </w:pPr>
      <w:r w:rsidRPr="00D011C8">
        <w:t>Skaidrus bespalvis tepalas.</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10" w:name="_Toc129243101"/>
      <w:bookmarkStart w:id="11" w:name="_Toc129243226"/>
      <w:r w:rsidRPr="00D011C8">
        <w:t>4.</w:t>
      </w:r>
      <w:r w:rsidRPr="00D011C8">
        <w:tab/>
        <w:t>KLINIKINĖ INFORMACIJA</w:t>
      </w:r>
      <w:bookmarkEnd w:id="10"/>
      <w:bookmarkEnd w:id="11"/>
    </w:p>
    <w:p w:rsidR="00F80320" w:rsidRPr="00D011C8" w:rsidRDefault="00F80320" w:rsidP="00F80320">
      <w:pPr>
        <w:pStyle w:val="BTEMEASMCA"/>
      </w:pPr>
    </w:p>
    <w:p w:rsidR="00F80320" w:rsidRPr="00D011C8" w:rsidRDefault="00F80320" w:rsidP="00F80320">
      <w:pPr>
        <w:pStyle w:val="PI-2EMEASMCA"/>
      </w:pPr>
      <w:bookmarkStart w:id="12" w:name="_Toc129243102"/>
      <w:bookmarkStart w:id="13" w:name="_Toc129243227"/>
      <w:r w:rsidRPr="00D011C8">
        <w:t>4.1</w:t>
      </w:r>
      <w:r w:rsidRPr="00D011C8">
        <w:tab/>
        <w:t>Terapinės indikacijos</w:t>
      </w:r>
      <w:bookmarkEnd w:id="12"/>
      <w:bookmarkEnd w:id="13"/>
    </w:p>
    <w:p w:rsidR="00F80320" w:rsidRPr="00D011C8" w:rsidRDefault="00F80320" w:rsidP="00F80320">
      <w:pPr>
        <w:pStyle w:val="BTEMEASMCA"/>
      </w:pPr>
    </w:p>
    <w:p w:rsidR="00F80320" w:rsidRPr="00D011C8" w:rsidRDefault="00F80320" w:rsidP="00F80320">
      <w:pPr>
        <w:pStyle w:val="Pagrindinistekstas2"/>
        <w:spacing w:line="240" w:lineRule="auto"/>
        <w:rPr>
          <w:sz w:val="22"/>
          <w:szCs w:val="22"/>
        </w:rPr>
      </w:pPr>
      <w:r w:rsidRPr="00D011C8">
        <w:rPr>
          <w:sz w:val="22"/>
          <w:szCs w:val="22"/>
        </w:rPr>
        <w:t xml:space="preserve">Lokaliai odos </w:t>
      </w:r>
      <w:proofErr w:type="spellStart"/>
      <w:r w:rsidRPr="00D011C8">
        <w:rPr>
          <w:sz w:val="22"/>
          <w:szCs w:val="22"/>
        </w:rPr>
        <w:t>hiperemijai</w:t>
      </w:r>
      <w:proofErr w:type="spellEnd"/>
      <w:r w:rsidRPr="00D011C8">
        <w:rPr>
          <w:sz w:val="22"/>
          <w:szCs w:val="22"/>
        </w:rPr>
        <w:t xml:space="preserve"> sukelti, mažinant sąnarių, raumenų skausmus, malšinant peršalimo simptomus.</w:t>
      </w:r>
    </w:p>
    <w:p w:rsidR="00F80320" w:rsidRPr="00D011C8" w:rsidRDefault="00F80320" w:rsidP="00F80320">
      <w:pPr>
        <w:pStyle w:val="BTEMEASMCA"/>
      </w:pPr>
    </w:p>
    <w:p w:rsidR="00F80320" w:rsidRPr="00D011C8" w:rsidRDefault="00F80320" w:rsidP="00F80320">
      <w:pPr>
        <w:pStyle w:val="PI-2EMEASMCA"/>
      </w:pPr>
      <w:bookmarkStart w:id="14" w:name="_Toc129243103"/>
      <w:bookmarkStart w:id="15" w:name="_Toc129243228"/>
      <w:r w:rsidRPr="00D011C8">
        <w:t>4.2</w:t>
      </w:r>
      <w:r w:rsidRPr="00D011C8">
        <w:tab/>
        <w:t>Dozavimas ir vartojimo metodas</w:t>
      </w:r>
      <w:bookmarkEnd w:id="14"/>
      <w:bookmarkEnd w:id="15"/>
    </w:p>
    <w:p w:rsidR="00F80320" w:rsidRPr="00D011C8" w:rsidRDefault="00F80320" w:rsidP="00F80320">
      <w:pPr>
        <w:pStyle w:val="BTEMEASMCA"/>
      </w:pPr>
    </w:p>
    <w:p w:rsidR="00D84E8E" w:rsidRPr="00AE2A19" w:rsidRDefault="00D84E8E" w:rsidP="00F80320">
      <w:pPr>
        <w:pStyle w:val="Pagrindinistekstas"/>
        <w:spacing w:after="0"/>
        <w:rPr>
          <w:szCs w:val="22"/>
          <w:u w:val="single"/>
        </w:rPr>
      </w:pPr>
      <w:r w:rsidRPr="00AE2A19">
        <w:rPr>
          <w:szCs w:val="22"/>
          <w:u w:val="single"/>
        </w:rPr>
        <w:t>Dozavimas</w:t>
      </w:r>
    </w:p>
    <w:p w:rsidR="00F80320" w:rsidRPr="00D011C8" w:rsidRDefault="00F80320" w:rsidP="00F80320">
      <w:pPr>
        <w:pStyle w:val="Pagrindinistekstas"/>
        <w:spacing w:after="0"/>
        <w:rPr>
          <w:i/>
          <w:szCs w:val="22"/>
        </w:rPr>
      </w:pPr>
      <w:r w:rsidRPr="00D011C8">
        <w:rPr>
          <w:i/>
          <w:szCs w:val="22"/>
        </w:rPr>
        <w:t>Suaugusiems žmonėms</w:t>
      </w:r>
    </w:p>
    <w:p w:rsidR="00F80320" w:rsidRPr="00D011C8" w:rsidRDefault="00F80320" w:rsidP="00F80320">
      <w:pPr>
        <w:pStyle w:val="Pagrindinistekstas"/>
        <w:spacing w:after="0"/>
        <w:rPr>
          <w:szCs w:val="22"/>
        </w:rPr>
      </w:pPr>
      <w:r w:rsidRPr="00D011C8">
        <w:rPr>
          <w:szCs w:val="22"/>
        </w:rPr>
        <w:t>Įtrinti skaudamas vietas tepalo kiekiu, telpančiu į 2 matavimo šaukštus (</w:t>
      </w:r>
      <w:r w:rsidR="00D84E8E" w:rsidRPr="00D011C8">
        <w:rPr>
          <w:szCs w:val="22"/>
        </w:rPr>
        <w:t xml:space="preserve">apie </w:t>
      </w:r>
      <w:r w:rsidRPr="00D011C8">
        <w:rPr>
          <w:szCs w:val="22"/>
        </w:rPr>
        <w:t>3 g).</w:t>
      </w:r>
    </w:p>
    <w:p w:rsidR="00F80320" w:rsidRPr="00D011C8" w:rsidRDefault="00F80320" w:rsidP="00F80320">
      <w:pPr>
        <w:rPr>
          <w:sz w:val="22"/>
          <w:szCs w:val="22"/>
        </w:rPr>
      </w:pPr>
    </w:p>
    <w:p w:rsidR="00F80320" w:rsidRPr="00D011C8" w:rsidRDefault="00F80320" w:rsidP="00F80320">
      <w:pPr>
        <w:contextualSpacing/>
        <w:outlineLvl w:val="0"/>
        <w:rPr>
          <w:i/>
          <w:iCs/>
          <w:sz w:val="22"/>
          <w:szCs w:val="22"/>
        </w:rPr>
      </w:pPr>
      <w:r w:rsidRPr="00D011C8">
        <w:rPr>
          <w:i/>
          <w:iCs/>
          <w:sz w:val="22"/>
          <w:szCs w:val="22"/>
        </w:rPr>
        <w:t>Ypatingos pacientų populiacijos</w:t>
      </w:r>
    </w:p>
    <w:p w:rsidR="00F80320" w:rsidRPr="00D011C8" w:rsidRDefault="00F80320" w:rsidP="00F80320">
      <w:pPr>
        <w:contextualSpacing/>
        <w:outlineLvl w:val="0"/>
        <w:rPr>
          <w:i/>
          <w:iCs/>
          <w:sz w:val="22"/>
          <w:szCs w:val="22"/>
        </w:rPr>
      </w:pPr>
      <w:r w:rsidRPr="00D011C8">
        <w:rPr>
          <w:i/>
          <w:iCs/>
          <w:sz w:val="22"/>
          <w:szCs w:val="22"/>
        </w:rPr>
        <w:t>Vaikų populiacija</w:t>
      </w:r>
    </w:p>
    <w:p w:rsidR="00F80320" w:rsidRPr="00D011C8" w:rsidRDefault="00F80320" w:rsidP="00F80320">
      <w:pPr>
        <w:rPr>
          <w:sz w:val="22"/>
          <w:szCs w:val="22"/>
        </w:rPr>
      </w:pPr>
      <w:r w:rsidRPr="00D011C8">
        <w:rPr>
          <w:sz w:val="22"/>
          <w:szCs w:val="22"/>
        </w:rPr>
        <w:t>Vyresniems nei 12 metų vaikams: įtrinti krūtinės ir nugaros odą tepalo kiekiu, telpančiu į 2 matavimo šaukštus (</w:t>
      </w:r>
      <w:r w:rsidR="00D84E8E" w:rsidRPr="00D011C8">
        <w:rPr>
          <w:sz w:val="22"/>
          <w:szCs w:val="22"/>
        </w:rPr>
        <w:t xml:space="preserve">apie </w:t>
      </w:r>
      <w:r w:rsidRPr="00D011C8">
        <w:rPr>
          <w:sz w:val="22"/>
          <w:szCs w:val="22"/>
        </w:rPr>
        <w:t>3 g).</w:t>
      </w:r>
    </w:p>
    <w:p w:rsidR="00F80320" w:rsidRPr="00D011C8" w:rsidRDefault="00F80320" w:rsidP="00F80320">
      <w:pPr>
        <w:rPr>
          <w:sz w:val="22"/>
          <w:szCs w:val="22"/>
        </w:rPr>
      </w:pPr>
      <w:r w:rsidRPr="00D011C8">
        <w:rPr>
          <w:bCs/>
          <w:sz w:val="22"/>
          <w:szCs w:val="22"/>
        </w:rPr>
        <w:t>7-12 metų vaikams</w:t>
      </w:r>
      <w:r w:rsidRPr="00D011C8">
        <w:rPr>
          <w:b/>
          <w:bCs/>
          <w:sz w:val="22"/>
          <w:szCs w:val="22"/>
        </w:rPr>
        <w:t xml:space="preserve">: </w:t>
      </w:r>
      <w:r w:rsidRPr="00D011C8">
        <w:rPr>
          <w:sz w:val="22"/>
          <w:szCs w:val="22"/>
        </w:rPr>
        <w:t>įtrinti krūtinės ir nugaros odą tepalo kiekiu, telpančiu į 1 matavimo šaukštą (</w:t>
      </w:r>
      <w:r w:rsidR="00D84E8E" w:rsidRPr="00D011C8">
        <w:rPr>
          <w:sz w:val="22"/>
          <w:szCs w:val="22"/>
        </w:rPr>
        <w:t xml:space="preserve">apie </w:t>
      </w:r>
      <w:r w:rsidRPr="00D011C8">
        <w:rPr>
          <w:sz w:val="22"/>
          <w:szCs w:val="22"/>
        </w:rPr>
        <w:t>1,5 g).</w:t>
      </w:r>
    </w:p>
    <w:p w:rsidR="00F80320" w:rsidRPr="00D011C8" w:rsidRDefault="00F80320" w:rsidP="00F80320">
      <w:pPr>
        <w:pStyle w:val="Pagrindinistekstas"/>
        <w:spacing w:after="0"/>
        <w:rPr>
          <w:szCs w:val="22"/>
        </w:rPr>
      </w:pPr>
      <w:r w:rsidRPr="00D011C8">
        <w:rPr>
          <w:szCs w:val="22"/>
        </w:rPr>
        <w:t>Vaikams jaunesniems kaip 7 metai šio vaist</w:t>
      </w:r>
      <w:r w:rsidR="00D84E8E" w:rsidRPr="00D011C8">
        <w:rPr>
          <w:szCs w:val="22"/>
        </w:rPr>
        <w:t>inio preparato</w:t>
      </w:r>
      <w:r w:rsidRPr="00D011C8">
        <w:rPr>
          <w:szCs w:val="22"/>
        </w:rPr>
        <w:t xml:space="preserve"> vartoti negalima.</w:t>
      </w:r>
    </w:p>
    <w:p w:rsidR="00F80320" w:rsidRPr="00D011C8" w:rsidRDefault="00F80320" w:rsidP="00F80320">
      <w:pPr>
        <w:pStyle w:val="Pagrindinistekstas"/>
        <w:spacing w:after="0"/>
        <w:rPr>
          <w:szCs w:val="22"/>
        </w:rPr>
      </w:pPr>
    </w:p>
    <w:p w:rsidR="00F80320" w:rsidRPr="00D011C8" w:rsidRDefault="00F80320" w:rsidP="00F80320">
      <w:pPr>
        <w:contextualSpacing/>
        <w:outlineLvl w:val="0"/>
        <w:rPr>
          <w:i/>
          <w:iCs/>
          <w:sz w:val="22"/>
          <w:szCs w:val="22"/>
          <w:u w:val="single"/>
        </w:rPr>
      </w:pPr>
      <w:r w:rsidRPr="00D011C8">
        <w:rPr>
          <w:i/>
          <w:iCs/>
          <w:sz w:val="22"/>
          <w:szCs w:val="22"/>
          <w:u w:val="single"/>
        </w:rPr>
        <w:t>Senyviems pacientams</w:t>
      </w:r>
    </w:p>
    <w:p w:rsidR="00F80320" w:rsidRPr="00D011C8" w:rsidRDefault="00F80320" w:rsidP="00F80320">
      <w:pPr>
        <w:contextualSpacing/>
        <w:outlineLvl w:val="0"/>
        <w:rPr>
          <w:iCs/>
          <w:sz w:val="22"/>
          <w:szCs w:val="22"/>
        </w:rPr>
      </w:pPr>
      <w:r w:rsidRPr="00D011C8">
        <w:rPr>
          <w:iCs/>
          <w:sz w:val="22"/>
          <w:szCs w:val="22"/>
        </w:rPr>
        <w:t>Vyresnio amžiaus pacientams dozės koreguoti nereikia.</w:t>
      </w:r>
    </w:p>
    <w:p w:rsidR="00F80320" w:rsidRPr="00D011C8" w:rsidRDefault="00F80320" w:rsidP="00F80320">
      <w:pPr>
        <w:pStyle w:val="Pagrindinistekstas"/>
        <w:spacing w:after="0"/>
        <w:rPr>
          <w:szCs w:val="22"/>
        </w:rPr>
      </w:pPr>
    </w:p>
    <w:p w:rsidR="00F80320" w:rsidRPr="00D011C8" w:rsidRDefault="00F80320" w:rsidP="00F80320">
      <w:pPr>
        <w:pStyle w:val="Pagrindinistekstas"/>
        <w:spacing w:after="0"/>
        <w:rPr>
          <w:szCs w:val="22"/>
        </w:rPr>
      </w:pPr>
      <w:r w:rsidRPr="00D011C8">
        <w:rPr>
          <w:szCs w:val="22"/>
        </w:rPr>
        <w:t>Odą tepti ir įtrinti 2-3 kartus per dieną.</w:t>
      </w:r>
    </w:p>
    <w:p w:rsidR="00D84E8E" w:rsidRPr="00D011C8" w:rsidRDefault="00D84E8E" w:rsidP="00F80320">
      <w:pPr>
        <w:rPr>
          <w:sz w:val="22"/>
          <w:szCs w:val="22"/>
          <w:u w:val="single"/>
        </w:rPr>
      </w:pPr>
    </w:p>
    <w:p w:rsidR="00F80320" w:rsidRPr="00AE2A19" w:rsidRDefault="00D84E8E" w:rsidP="00F80320">
      <w:pPr>
        <w:rPr>
          <w:sz w:val="22"/>
          <w:szCs w:val="22"/>
          <w:u w:val="single"/>
        </w:rPr>
      </w:pPr>
      <w:r w:rsidRPr="00AE2A19">
        <w:rPr>
          <w:sz w:val="22"/>
          <w:szCs w:val="22"/>
          <w:u w:val="single"/>
        </w:rPr>
        <w:t>Vartojimo metodas</w:t>
      </w:r>
    </w:p>
    <w:p w:rsidR="00F80320" w:rsidRPr="00D011C8" w:rsidRDefault="00D84E8E" w:rsidP="00F80320">
      <w:pPr>
        <w:rPr>
          <w:sz w:val="22"/>
          <w:szCs w:val="22"/>
        </w:rPr>
      </w:pPr>
      <w:r w:rsidRPr="00D011C8">
        <w:rPr>
          <w:sz w:val="22"/>
          <w:szCs w:val="22"/>
        </w:rPr>
        <w:t xml:space="preserve">Vartoti ant odos. </w:t>
      </w:r>
      <w:r w:rsidR="00F80320" w:rsidRPr="00D011C8">
        <w:rPr>
          <w:sz w:val="22"/>
          <w:szCs w:val="22"/>
        </w:rPr>
        <w:t xml:space="preserve">Pakuotėje yra matavimo šaukštas, į kurį telpa </w:t>
      </w:r>
      <w:r w:rsidRPr="00D011C8">
        <w:rPr>
          <w:sz w:val="22"/>
          <w:szCs w:val="22"/>
        </w:rPr>
        <w:t xml:space="preserve">apie </w:t>
      </w:r>
      <w:r w:rsidR="00F80320" w:rsidRPr="00D011C8">
        <w:rPr>
          <w:sz w:val="22"/>
          <w:szCs w:val="22"/>
        </w:rPr>
        <w:t>1,5 g tepalo.</w:t>
      </w:r>
    </w:p>
    <w:p w:rsidR="00F80320" w:rsidRPr="00D011C8" w:rsidRDefault="00F80320" w:rsidP="00F80320">
      <w:pPr>
        <w:pStyle w:val="BTEMEASMCA"/>
      </w:pPr>
    </w:p>
    <w:p w:rsidR="00F80320" w:rsidRPr="00D011C8" w:rsidRDefault="00F80320" w:rsidP="00F80320">
      <w:pPr>
        <w:pStyle w:val="PI-2EMEASMCA"/>
      </w:pPr>
      <w:bookmarkStart w:id="16" w:name="_Toc129243104"/>
      <w:bookmarkStart w:id="17" w:name="_Toc129243229"/>
      <w:r w:rsidRPr="00D011C8">
        <w:t>4.3</w:t>
      </w:r>
      <w:r w:rsidRPr="00D011C8">
        <w:tab/>
        <w:t>Kontraindikacijos</w:t>
      </w:r>
      <w:bookmarkEnd w:id="16"/>
      <w:bookmarkEnd w:id="17"/>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 xml:space="preserve">Padidėjęs jautrumas veikliajai arba bet kuriai 6.1 skyriuje nurodytai pagalbinei medžiagai. </w:t>
      </w:r>
    </w:p>
    <w:p w:rsidR="00F80320" w:rsidRPr="00D011C8" w:rsidRDefault="00F80320" w:rsidP="00F80320">
      <w:pPr>
        <w:pStyle w:val="Pagrindinistekstas"/>
        <w:spacing w:after="0"/>
        <w:rPr>
          <w:szCs w:val="22"/>
        </w:rPr>
      </w:pPr>
      <w:r w:rsidRPr="00D011C8">
        <w:rPr>
          <w:szCs w:val="22"/>
        </w:rPr>
        <w:t xml:space="preserve">Jei yra kada nors buvęs konvulsiniai priepuoliai, astma ar </w:t>
      </w:r>
      <w:proofErr w:type="spellStart"/>
      <w:r w:rsidRPr="00D011C8">
        <w:rPr>
          <w:szCs w:val="22"/>
        </w:rPr>
        <w:t>laringospazmai</w:t>
      </w:r>
      <w:proofErr w:type="spellEnd"/>
      <w:r w:rsidRPr="00D011C8">
        <w:rPr>
          <w:szCs w:val="22"/>
        </w:rPr>
        <w:t xml:space="preserve">.  </w:t>
      </w:r>
    </w:p>
    <w:p w:rsidR="00F80320" w:rsidRPr="00D011C8" w:rsidRDefault="00F80320" w:rsidP="00F80320">
      <w:pPr>
        <w:pStyle w:val="Pagrindinistekstas"/>
        <w:spacing w:after="0"/>
        <w:rPr>
          <w:szCs w:val="22"/>
        </w:rPr>
      </w:pPr>
      <w:r w:rsidRPr="00D011C8">
        <w:rPr>
          <w:szCs w:val="22"/>
        </w:rPr>
        <w:t xml:space="preserve">Vaikams iki 7 metų amžiaus </w:t>
      </w:r>
    </w:p>
    <w:p w:rsidR="00F80320" w:rsidRPr="00D011C8" w:rsidRDefault="00F80320" w:rsidP="00F80320">
      <w:pPr>
        <w:pStyle w:val="BTEMEASMCA"/>
      </w:pPr>
    </w:p>
    <w:p w:rsidR="00F80320" w:rsidRPr="00D011C8" w:rsidRDefault="00F80320" w:rsidP="00F80320">
      <w:pPr>
        <w:pStyle w:val="PI-2EMEASMCA"/>
      </w:pPr>
      <w:bookmarkStart w:id="18" w:name="_Toc129243105"/>
      <w:bookmarkStart w:id="19" w:name="_Toc129243230"/>
      <w:r w:rsidRPr="00D011C8">
        <w:t>4.4</w:t>
      </w:r>
      <w:r w:rsidRPr="00D011C8">
        <w:tab/>
        <w:t>Specialūs įspėjimai ir atsargumo priemonės</w:t>
      </w:r>
      <w:bookmarkEnd w:id="18"/>
      <w:bookmarkEnd w:id="19"/>
    </w:p>
    <w:p w:rsidR="00F80320" w:rsidRPr="00D011C8" w:rsidRDefault="00F80320" w:rsidP="00F80320">
      <w:pPr>
        <w:pStyle w:val="BTEMEASMCA"/>
      </w:pPr>
    </w:p>
    <w:p w:rsidR="00F80320" w:rsidRPr="00D011C8" w:rsidRDefault="00F80320" w:rsidP="00F80320">
      <w:pPr>
        <w:rPr>
          <w:sz w:val="22"/>
          <w:szCs w:val="22"/>
        </w:rPr>
      </w:pPr>
      <w:r w:rsidRPr="00D011C8">
        <w:rPr>
          <w:sz w:val="22"/>
          <w:szCs w:val="22"/>
        </w:rPr>
        <w:lastRenderedPageBreak/>
        <w:t xml:space="preserve">Tepti ant nedidelio odos paviršiaus. Tepant </w:t>
      </w:r>
      <w:r w:rsidR="00D84E8E" w:rsidRPr="00D011C8">
        <w:rPr>
          <w:sz w:val="22"/>
          <w:szCs w:val="22"/>
        </w:rPr>
        <w:t>vaistiniu preparatu</w:t>
      </w:r>
      <w:r w:rsidRPr="00D011C8">
        <w:rPr>
          <w:sz w:val="22"/>
          <w:szCs w:val="22"/>
        </w:rPr>
        <w:t xml:space="preserve"> didelį odos plotą, gali pasireikšti viršutinių kvėpavimo takų sudirginimas. Ypač jautriems pacientams gali iššaukti </w:t>
      </w:r>
      <w:proofErr w:type="spellStart"/>
      <w:r w:rsidRPr="00D011C8">
        <w:rPr>
          <w:sz w:val="22"/>
          <w:szCs w:val="22"/>
        </w:rPr>
        <w:t>bronchospazmus</w:t>
      </w:r>
      <w:proofErr w:type="spellEnd"/>
      <w:r w:rsidRPr="00D011C8">
        <w:rPr>
          <w:sz w:val="22"/>
          <w:szCs w:val="22"/>
        </w:rPr>
        <w:t>.</w:t>
      </w:r>
    </w:p>
    <w:p w:rsidR="00F80320" w:rsidRPr="00D011C8" w:rsidRDefault="00F80320" w:rsidP="00F80320">
      <w:pPr>
        <w:rPr>
          <w:sz w:val="22"/>
          <w:szCs w:val="22"/>
        </w:rPr>
      </w:pPr>
      <w:r w:rsidRPr="00D011C8">
        <w:rPr>
          <w:sz w:val="22"/>
          <w:szCs w:val="22"/>
        </w:rPr>
        <w:t xml:space="preserve">Netepti aplink burną ir akis, ant gleivinės, nudegusios, ligotos ar pažeistos odos. </w:t>
      </w:r>
    </w:p>
    <w:p w:rsidR="00F80320" w:rsidRPr="00D011C8" w:rsidRDefault="00F80320" w:rsidP="00F80320">
      <w:pPr>
        <w:rPr>
          <w:sz w:val="22"/>
          <w:szCs w:val="22"/>
        </w:rPr>
      </w:pPr>
      <w:r w:rsidRPr="00D011C8">
        <w:rPr>
          <w:sz w:val="22"/>
          <w:szCs w:val="22"/>
        </w:rPr>
        <w:t xml:space="preserve">Jautriems asmenims gali sukelti </w:t>
      </w:r>
      <w:proofErr w:type="spellStart"/>
      <w:r w:rsidRPr="00D011C8">
        <w:rPr>
          <w:sz w:val="22"/>
          <w:szCs w:val="22"/>
        </w:rPr>
        <w:t>eritemą</w:t>
      </w:r>
      <w:proofErr w:type="spellEnd"/>
      <w:r w:rsidRPr="00D011C8">
        <w:rPr>
          <w:sz w:val="22"/>
          <w:szCs w:val="22"/>
        </w:rPr>
        <w:t xml:space="preserve">. </w:t>
      </w:r>
      <w:proofErr w:type="spellStart"/>
      <w:r w:rsidRPr="00D011C8">
        <w:rPr>
          <w:sz w:val="22"/>
          <w:szCs w:val="22"/>
        </w:rPr>
        <w:t>Eritemai</w:t>
      </w:r>
      <w:proofErr w:type="spellEnd"/>
      <w:r w:rsidRPr="00D011C8">
        <w:rPr>
          <w:sz w:val="22"/>
          <w:szCs w:val="22"/>
        </w:rPr>
        <w:t xml:space="preserve"> užsitęsus vaisto vartojimą reikia nutraukti.</w:t>
      </w:r>
    </w:p>
    <w:p w:rsidR="00F80320" w:rsidRPr="00D011C8" w:rsidRDefault="00F80320" w:rsidP="00F80320">
      <w:pPr>
        <w:pStyle w:val="BTEMEASMCA"/>
      </w:pPr>
    </w:p>
    <w:p w:rsidR="00F80320" w:rsidRPr="00D011C8" w:rsidRDefault="00F80320" w:rsidP="00F80320">
      <w:pPr>
        <w:pStyle w:val="PI-2EMEASMCA"/>
      </w:pPr>
      <w:bookmarkStart w:id="20" w:name="_Toc129243106"/>
      <w:bookmarkStart w:id="21" w:name="_Toc129243231"/>
      <w:r w:rsidRPr="00D011C8">
        <w:t>4.5</w:t>
      </w:r>
      <w:r w:rsidRPr="00D011C8">
        <w:tab/>
        <w:t>Sąveika su kitais vaistiniais preparatais ir kitokia sąveika</w:t>
      </w:r>
      <w:bookmarkEnd w:id="20"/>
      <w:bookmarkEnd w:id="21"/>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Duomenų apie sąveiką su kitais vaistiniais preparatais nėra gauta.</w:t>
      </w:r>
    </w:p>
    <w:p w:rsidR="00F80320" w:rsidRPr="00D011C8" w:rsidRDefault="00F80320" w:rsidP="00F80320">
      <w:pPr>
        <w:pStyle w:val="BTEMEASMCA"/>
      </w:pPr>
    </w:p>
    <w:p w:rsidR="00F80320" w:rsidRPr="00D011C8" w:rsidRDefault="00F80320" w:rsidP="00F80320">
      <w:pPr>
        <w:pStyle w:val="PI-2EMEASMCA"/>
      </w:pPr>
      <w:bookmarkStart w:id="22" w:name="_Toc129243107"/>
      <w:bookmarkStart w:id="23" w:name="_Toc129243232"/>
      <w:r w:rsidRPr="00D011C8">
        <w:t>4.6</w:t>
      </w:r>
      <w:r w:rsidRPr="00D011C8">
        <w:tab/>
        <w:t>Vaisingumas, nėštumo ir žindymo laikotarpis</w:t>
      </w:r>
      <w:bookmarkEnd w:id="22"/>
      <w:bookmarkEnd w:id="23"/>
    </w:p>
    <w:p w:rsidR="00F80320" w:rsidRPr="00D011C8" w:rsidRDefault="00F80320" w:rsidP="00F80320">
      <w:pPr>
        <w:pStyle w:val="BTEMEASMCA"/>
      </w:pPr>
    </w:p>
    <w:p w:rsidR="00F80320" w:rsidRPr="00AE2A19" w:rsidRDefault="00F80320" w:rsidP="00F80320">
      <w:pPr>
        <w:pStyle w:val="Pagrindinistekstas"/>
        <w:spacing w:after="0"/>
        <w:rPr>
          <w:szCs w:val="22"/>
          <w:u w:val="single"/>
        </w:rPr>
      </w:pPr>
      <w:r w:rsidRPr="00AE2A19">
        <w:rPr>
          <w:szCs w:val="22"/>
          <w:u w:val="single"/>
        </w:rPr>
        <w:t>Nėštumas</w:t>
      </w:r>
    </w:p>
    <w:p w:rsidR="00F80320" w:rsidRPr="00D011C8" w:rsidRDefault="00F80320" w:rsidP="00F80320">
      <w:pPr>
        <w:pStyle w:val="Pagrindinistekstas"/>
        <w:spacing w:after="0"/>
        <w:rPr>
          <w:szCs w:val="22"/>
        </w:rPr>
      </w:pPr>
      <w:r w:rsidRPr="00D011C8">
        <w:rPr>
          <w:szCs w:val="22"/>
        </w:rPr>
        <w:t>Vartoti nerekomenduojama, kadangi duomenų apie vaist</w:t>
      </w:r>
      <w:r w:rsidR="00D84E8E" w:rsidRPr="00D011C8">
        <w:rPr>
          <w:szCs w:val="22"/>
        </w:rPr>
        <w:t>inio preparato</w:t>
      </w:r>
      <w:r w:rsidRPr="00D011C8">
        <w:rPr>
          <w:szCs w:val="22"/>
        </w:rPr>
        <w:t xml:space="preserve"> saugumą nėštumo laikotarpiu nėra.</w:t>
      </w:r>
    </w:p>
    <w:p w:rsidR="00F80320" w:rsidRPr="00D011C8" w:rsidRDefault="00F80320" w:rsidP="00F80320">
      <w:pPr>
        <w:pStyle w:val="Pagrindinistekstas"/>
        <w:spacing w:after="0"/>
        <w:rPr>
          <w:szCs w:val="22"/>
        </w:rPr>
      </w:pPr>
    </w:p>
    <w:p w:rsidR="00F80320" w:rsidRPr="00AE2A19" w:rsidRDefault="00F80320" w:rsidP="00F80320">
      <w:pPr>
        <w:pStyle w:val="Pagrindinistekstas"/>
        <w:spacing w:after="0"/>
        <w:rPr>
          <w:szCs w:val="22"/>
          <w:u w:val="single"/>
        </w:rPr>
      </w:pPr>
      <w:r w:rsidRPr="00AE2A19">
        <w:rPr>
          <w:szCs w:val="22"/>
          <w:u w:val="single"/>
        </w:rPr>
        <w:t>Žindymas</w:t>
      </w:r>
    </w:p>
    <w:p w:rsidR="00F80320" w:rsidRPr="00D011C8" w:rsidRDefault="00F80320" w:rsidP="00F80320">
      <w:pPr>
        <w:pStyle w:val="Pagrindinistekstas"/>
        <w:spacing w:after="0"/>
        <w:rPr>
          <w:szCs w:val="22"/>
        </w:rPr>
      </w:pPr>
      <w:r w:rsidRPr="00D011C8">
        <w:rPr>
          <w:szCs w:val="22"/>
        </w:rPr>
        <w:t>Vartoti nerekomenduojama, kadangi duomenų apie vaist</w:t>
      </w:r>
      <w:r w:rsidR="00D84E8E" w:rsidRPr="00D011C8">
        <w:rPr>
          <w:szCs w:val="22"/>
        </w:rPr>
        <w:t>inio preparato</w:t>
      </w:r>
      <w:r w:rsidRPr="00D011C8">
        <w:rPr>
          <w:szCs w:val="22"/>
        </w:rPr>
        <w:t xml:space="preserve"> saugumą žindymo laikotarpiu nėra.</w:t>
      </w:r>
    </w:p>
    <w:p w:rsidR="00F80320" w:rsidRPr="00D011C8" w:rsidRDefault="00F80320" w:rsidP="00F80320">
      <w:pPr>
        <w:pStyle w:val="Pagrindinistekstas"/>
        <w:spacing w:after="0"/>
        <w:rPr>
          <w:szCs w:val="22"/>
        </w:rPr>
      </w:pPr>
    </w:p>
    <w:p w:rsidR="00F80320" w:rsidRPr="00D011C8" w:rsidRDefault="00F80320" w:rsidP="00F80320">
      <w:pPr>
        <w:pStyle w:val="PI-2EMEASMCA"/>
      </w:pPr>
      <w:bookmarkStart w:id="24" w:name="_Toc129243108"/>
      <w:bookmarkStart w:id="25" w:name="_Toc129243233"/>
      <w:r w:rsidRPr="00D011C8">
        <w:t>4.7</w:t>
      </w:r>
      <w:r w:rsidRPr="00D011C8">
        <w:tab/>
        <w:t>Poveikis gebėjimui vairuoti ir valdyti mechanizmus</w:t>
      </w:r>
      <w:bookmarkEnd w:id="24"/>
      <w:bookmarkEnd w:id="25"/>
    </w:p>
    <w:p w:rsidR="00F80320" w:rsidRPr="00D011C8" w:rsidRDefault="00F80320" w:rsidP="00F80320">
      <w:pPr>
        <w:pStyle w:val="BTEMEASMCA"/>
      </w:pPr>
    </w:p>
    <w:p w:rsidR="00F80320" w:rsidRPr="00D011C8" w:rsidRDefault="00F80320" w:rsidP="00F80320">
      <w:pPr>
        <w:pStyle w:val="Pagrindinistekstas"/>
        <w:spacing w:after="0"/>
        <w:rPr>
          <w:szCs w:val="22"/>
        </w:rPr>
      </w:pPr>
      <w:proofErr w:type="spellStart"/>
      <w:r w:rsidRPr="00D011C8">
        <w:rPr>
          <w:szCs w:val="22"/>
        </w:rPr>
        <w:t>Rub-Arom</w:t>
      </w:r>
      <w:proofErr w:type="spellEnd"/>
      <w:r w:rsidRPr="00D011C8">
        <w:rPr>
          <w:szCs w:val="22"/>
        </w:rPr>
        <w:t xml:space="preserve"> gebėjimo vairuoti ir valdyti mechanizmus neveikia.</w:t>
      </w:r>
    </w:p>
    <w:p w:rsidR="00F80320" w:rsidRPr="00D011C8" w:rsidRDefault="00F80320" w:rsidP="00F80320">
      <w:pPr>
        <w:pStyle w:val="BTEMEASMCA"/>
      </w:pPr>
    </w:p>
    <w:p w:rsidR="00F80320" w:rsidRPr="00D011C8" w:rsidRDefault="00F80320" w:rsidP="00F80320">
      <w:pPr>
        <w:pStyle w:val="PI-2EMEASMCA"/>
      </w:pPr>
      <w:bookmarkStart w:id="26" w:name="_Toc129243109"/>
      <w:bookmarkStart w:id="27" w:name="_Toc129243234"/>
      <w:r w:rsidRPr="00D011C8">
        <w:t>4.8</w:t>
      </w:r>
      <w:r w:rsidRPr="00D011C8">
        <w:tab/>
        <w:t>Nepageidaujamas poveikis</w:t>
      </w:r>
      <w:bookmarkEnd w:id="26"/>
      <w:bookmarkEnd w:id="27"/>
    </w:p>
    <w:p w:rsidR="00F80320" w:rsidRPr="00D011C8" w:rsidRDefault="00F80320" w:rsidP="00F80320">
      <w:pPr>
        <w:pStyle w:val="BTEMEASMCA"/>
      </w:pPr>
    </w:p>
    <w:p w:rsidR="00F80320" w:rsidRPr="00D011C8" w:rsidRDefault="00F80320" w:rsidP="00F80320">
      <w:pPr>
        <w:pStyle w:val="BTEMEASMCA"/>
      </w:pPr>
      <w:r w:rsidRPr="00D011C8">
        <w:t>Nepageidaujamo poveikio dažnis apibūdinamas taip: labai dažnas (≥ 1/10), dažnas (nuo ≥ 1/100 iki &lt; 1/10), nedažnas (nuo ≥ 1/1 000 iki &lt; 1/100), retas (nuo ≥ 1/10 000 iki &lt; 1/1000), labai retas (&lt; 1/10 000) ir nežinomas (negali būti apskaičiuotas pagal turimus duomenis).</w:t>
      </w:r>
    </w:p>
    <w:p w:rsidR="00F80320" w:rsidRPr="00D011C8" w:rsidRDefault="00F80320" w:rsidP="00F80320">
      <w:pPr>
        <w:rPr>
          <w:i/>
          <w:sz w:val="22"/>
          <w:szCs w:val="22"/>
          <w:lang w:eastAsia="lt-LT"/>
        </w:rPr>
      </w:pPr>
    </w:p>
    <w:p w:rsidR="00F80320" w:rsidRPr="00D011C8" w:rsidRDefault="00F80320" w:rsidP="00F80320">
      <w:pPr>
        <w:rPr>
          <w:i/>
          <w:sz w:val="22"/>
          <w:szCs w:val="22"/>
          <w:lang w:eastAsia="lt-LT"/>
        </w:rPr>
      </w:pPr>
      <w:r w:rsidRPr="00D011C8">
        <w:rPr>
          <w:i/>
          <w:sz w:val="22"/>
          <w:szCs w:val="22"/>
          <w:lang w:eastAsia="lt-LT"/>
        </w:rPr>
        <w:t xml:space="preserve">Kvėpavimo sistemos, krūtinės ląstos ir tarpuplaučio sutrikimai </w:t>
      </w:r>
    </w:p>
    <w:p w:rsidR="00F80320" w:rsidRPr="00D011C8" w:rsidRDefault="00F80320" w:rsidP="00F80320">
      <w:pPr>
        <w:rPr>
          <w:sz w:val="22"/>
          <w:szCs w:val="22"/>
          <w:lang w:eastAsia="lt-LT"/>
        </w:rPr>
      </w:pPr>
      <w:r w:rsidRPr="00D011C8">
        <w:rPr>
          <w:sz w:val="22"/>
          <w:szCs w:val="22"/>
          <w:lang w:eastAsia="lt-LT"/>
        </w:rPr>
        <w:t xml:space="preserve">Labai reti: </w:t>
      </w:r>
      <w:proofErr w:type="spellStart"/>
      <w:r w:rsidRPr="00D011C8">
        <w:rPr>
          <w:sz w:val="22"/>
          <w:szCs w:val="22"/>
          <w:lang w:eastAsia="lt-LT"/>
        </w:rPr>
        <w:t>bronchospazmai</w:t>
      </w:r>
      <w:proofErr w:type="spellEnd"/>
      <w:r w:rsidRPr="00D011C8">
        <w:rPr>
          <w:sz w:val="22"/>
          <w:szCs w:val="22"/>
          <w:lang w:eastAsia="lt-LT"/>
        </w:rPr>
        <w:t>, ypač pacientams turintiems polinkį.</w:t>
      </w:r>
    </w:p>
    <w:p w:rsidR="00F80320" w:rsidRPr="00D011C8" w:rsidRDefault="00F80320" w:rsidP="00F80320">
      <w:pPr>
        <w:rPr>
          <w:sz w:val="22"/>
          <w:szCs w:val="22"/>
          <w:lang w:eastAsia="lt-LT"/>
        </w:rPr>
      </w:pPr>
    </w:p>
    <w:p w:rsidR="00F80320" w:rsidRPr="00D011C8" w:rsidRDefault="00F80320" w:rsidP="00F80320">
      <w:pPr>
        <w:rPr>
          <w:sz w:val="22"/>
          <w:szCs w:val="22"/>
          <w:lang w:eastAsia="lt-LT"/>
        </w:rPr>
      </w:pPr>
      <w:r w:rsidRPr="00D011C8">
        <w:rPr>
          <w:i/>
          <w:sz w:val="22"/>
          <w:szCs w:val="22"/>
          <w:lang w:eastAsia="lt-LT"/>
        </w:rPr>
        <w:t>Odos ir poodinio audinio sutrikimai</w:t>
      </w:r>
    </w:p>
    <w:p w:rsidR="00F80320" w:rsidRPr="00D011C8" w:rsidRDefault="00F80320" w:rsidP="00F80320">
      <w:pPr>
        <w:pStyle w:val="BTEMEASMCA"/>
      </w:pPr>
      <w:r w:rsidRPr="00D011C8">
        <w:t xml:space="preserve">Labai reti: eritema. </w:t>
      </w:r>
    </w:p>
    <w:p w:rsidR="00F80320" w:rsidRPr="00D011C8" w:rsidRDefault="00F80320" w:rsidP="00F80320">
      <w:pPr>
        <w:pStyle w:val="BTEMEASMCA"/>
      </w:pPr>
    </w:p>
    <w:p w:rsidR="00F80320" w:rsidRPr="00D011C8" w:rsidRDefault="00F80320" w:rsidP="00F80320">
      <w:pPr>
        <w:autoSpaceDE w:val="0"/>
        <w:autoSpaceDN w:val="0"/>
        <w:adjustRightInd w:val="0"/>
        <w:jc w:val="both"/>
        <w:rPr>
          <w:sz w:val="22"/>
          <w:szCs w:val="22"/>
          <w:u w:val="single"/>
        </w:rPr>
      </w:pPr>
      <w:r w:rsidRPr="00D011C8">
        <w:rPr>
          <w:noProof/>
          <w:sz w:val="22"/>
          <w:szCs w:val="22"/>
          <w:u w:val="single"/>
        </w:rPr>
        <w:t>Pranešimas apie įtariamas nepageidaujamas reakcijas</w:t>
      </w:r>
    </w:p>
    <w:p w:rsidR="00F80320" w:rsidRPr="00D011C8" w:rsidRDefault="00F80320" w:rsidP="00F80320">
      <w:pPr>
        <w:autoSpaceDE w:val="0"/>
        <w:autoSpaceDN w:val="0"/>
        <w:adjustRightInd w:val="0"/>
        <w:jc w:val="both"/>
        <w:rPr>
          <w:noProof/>
          <w:sz w:val="22"/>
          <w:szCs w:val="22"/>
        </w:rPr>
      </w:pPr>
      <w:r w:rsidRPr="00D011C8">
        <w:rPr>
          <w:noProof/>
          <w:sz w:val="22"/>
          <w:szCs w:val="22"/>
        </w:rPr>
        <w:t>Svarbu pranešti apie įtariamas nepageidaujamas reakcijas, pastebėtas po vaistinio preparato registracijos, nes tai leidžia nuolat stebėti vaistinio preparato naudos ir rizikos santykį.</w:t>
      </w:r>
      <w:r w:rsidRPr="00D011C8">
        <w:rPr>
          <w:sz w:val="22"/>
          <w:szCs w:val="22"/>
        </w:rPr>
        <w:t xml:space="preserve"> </w:t>
      </w:r>
      <w:r w:rsidRPr="00D011C8">
        <w:rPr>
          <w:noProof/>
          <w:sz w:val="22"/>
          <w:szCs w:val="22"/>
        </w:rPr>
        <w:t>Sveikatos priežiūros specialistai turi pranešti apie bet kokias įtariamas nepageidaujamas reakcijas, užpildę interneto svetainėje http://</w:t>
      </w:r>
      <w:hyperlink r:id="rId7" w:history="1">
        <w:r w:rsidRPr="00D011C8">
          <w:rPr>
            <w:rStyle w:val="Hipersaitas"/>
            <w:rFonts w:eastAsia="SimSun"/>
            <w:noProof/>
            <w:sz w:val="22"/>
            <w:szCs w:val="22"/>
          </w:rPr>
          <w:t>www.vvkt.lt</w:t>
        </w:r>
      </w:hyperlink>
      <w:r w:rsidRPr="00D011C8">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D011C8">
          <w:rPr>
            <w:rStyle w:val="Hipersaitas"/>
            <w:rFonts w:eastAsia="SimSun"/>
            <w:noProof/>
            <w:sz w:val="22"/>
            <w:szCs w:val="22"/>
          </w:rPr>
          <w:t>NepageidaujamaR@vvkt.lt</w:t>
        </w:r>
      </w:hyperlink>
      <w:r w:rsidRPr="00D011C8">
        <w:rPr>
          <w:noProof/>
          <w:sz w:val="22"/>
          <w:szCs w:val="22"/>
        </w:rPr>
        <w:t xml:space="preserve">), per interneto svetainę (adresu </w:t>
      </w:r>
      <w:hyperlink r:id="rId9" w:history="1">
        <w:r w:rsidR="00AE2A19" w:rsidRPr="00713274">
          <w:rPr>
            <w:rStyle w:val="Hipersaitas"/>
            <w:noProof/>
            <w:sz w:val="22"/>
            <w:szCs w:val="22"/>
          </w:rPr>
          <w:t>http://www.vvkt.lt</w:t>
        </w:r>
      </w:hyperlink>
      <w:r w:rsidRPr="00D011C8">
        <w:rPr>
          <w:noProof/>
          <w:sz w:val="22"/>
          <w:szCs w:val="22"/>
        </w:rPr>
        <w:t>).</w:t>
      </w:r>
    </w:p>
    <w:p w:rsidR="00F80320" w:rsidRPr="00D011C8" w:rsidRDefault="00F80320" w:rsidP="00F80320">
      <w:pPr>
        <w:pStyle w:val="BTEMEASMCA"/>
      </w:pPr>
    </w:p>
    <w:p w:rsidR="00F80320" w:rsidRPr="00D011C8" w:rsidRDefault="00F80320" w:rsidP="00F80320">
      <w:pPr>
        <w:pStyle w:val="PI-2EMEASMCA"/>
      </w:pPr>
      <w:bookmarkStart w:id="28" w:name="_Toc129243110"/>
      <w:bookmarkStart w:id="29" w:name="_Toc129243235"/>
      <w:r w:rsidRPr="00D011C8">
        <w:t>4.9</w:t>
      </w:r>
      <w:r w:rsidRPr="00D011C8">
        <w:tab/>
        <w:t>Perdozavimas</w:t>
      </w:r>
      <w:bookmarkEnd w:id="28"/>
      <w:bookmarkEnd w:id="29"/>
    </w:p>
    <w:p w:rsidR="00F80320" w:rsidRPr="00D011C8" w:rsidRDefault="00F80320" w:rsidP="00F80320">
      <w:pPr>
        <w:pStyle w:val="BTEMEASMCA"/>
      </w:pPr>
    </w:p>
    <w:p w:rsidR="00F80320" w:rsidRDefault="00F80320" w:rsidP="00F80320">
      <w:pPr>
        <w:pStyle w:val="BTEMEASMCA"/>
      </w:pPr>
      <w:r w:rsidRPr="00D011C8">
        <w:t xml:space="preserve">Perdozavimas gali </w:t>
      </w:r>
      <w:r w:rsidRPr="00D011C8">
        <w:rPr>
          <w:rStyle w:val="hps"/>
        </w:rPr>
        <w:t>sukelti</w:t>
      </w:r>
      <w:r w:rsidRPr="00D011C8">
        <w:t xml:space="preserve"> </w:t>
      </w:r>
      <w:r w:rsidRPr="00D011C8">
        <w:rPr>
          <w:rStyle w:val="hps"/>
        </w:rPr>
        <w:t>odos dirginimą</w:t>
      </w:r>
      <w:r w:rsidRPr="00D011C8">
        <w:t xml:space="preserve">. </w:t>
      </w:r>
    </w:p>
    <w:p w:rsidR="00AE2A19" w:rsidRPr="00D011C8" w:rsidRDefault="00AE2A19" w:rsidP="00F80320">
      <w:pPr>
        <w:pStyle w:val="BTEMEASMCA"/>
      </w:pPr>
    </w:p>
    <w:p w:rsidR="00F80320" w:rsidRPr="00D011C8" w:rsidRDefault="00F80320" w:rsidP="00F80320">
      <w:pPr>
        <w:pStyle w:val="BTEMEASMCA"/>
        <w:rPr>
          <w:noProof w:val="0"/>
        </w:rPr>
      </w:pPr>
      <w:r w:rsidRPr="00D011C8">
        <w:rPr>
          <w:i/>
        </w:rPr>
        <w:t>Netinkamas vartojimas</w:t>
      </w:r>
      <w:r w:rsidRPr="00D011C8">
        <w:rPr>
          <w:i/>
          <w:color w:val="333333"/>
        </w:rPr>
        <w:br/>
      </w:r>
      <w:r w:rsidRPr="00D011C8">
        <w:t xml:space="preserve">Nurijus tepalo </w:t>
      </w:r>
      <w:r w:rsidRPr="00D011C8">
        <w:rPr>
          <w:rStyle w:val="hps"/>
        </w:rPr>
        <w:t>gali</w:t>
      </w:r>
      <w:r w:rsidRPr="00D011C8">
        <w:t xml:space="preserve"> pasireikšti </w:t>
      </w:r>
      <w:r w:rsidRPr="00D011C8">
        <w:rPr>
          <w:rStyle w:val="hps"/>
        </w:rPr>
        <w:t>virškinimo trakto</w:t>
      </w:r>
      <w:r w:rsidRPr="00D011C8">
        <w:t xml:space="preserve"> </w:t>
      </w:r>
      <w:r w:rsidRPr="00D011C8">
        <w:rPr>
          <w:rStyle w:val="hps"/>
        </w:rPr>
        <w:t>simptomai, tokie kaip</w:t>
      </w:r>
      <w:r w:rsidRPr="00D011C8">
        <w:t xml:space="preserve"> </w:t>
      </w:r>
      <w:r w:rsidRPr="00D011C8">
        <w:rPr>
          <w:rStyle w:val="hps"/>
        </w:rPr>
        <w:t>vėmimas ir viduriavimas</w:t>
      </w:r>
      <w:r w:rsidRPr="00D011C8">
        <w:t xml:space="preserve">. </w:t>
      </w:r>
      <w:r w:rsidRPr="00D011C8">
        <w:rPr>
          <w:rStyle w:val="hps"/>
        </w:rPr>
        <w:t>Gydymas yra</w:t>
      </w:r>
      <w:r w:rsidRPr="00D011C8">
        <w:t xml:space="preserve"> </w:t>
      </w:r>
      <w:r w:rsidRPr="00D011C8">
        <w:rPr>
          <w:rStyle w:val="hps"/>
        </w:rPr>
        <w:t>simptominis.</w:t>
      </w:r>
      <w:r w:rsidRPr="00D011C8">
        <w:br/>
      </w:r>
      <w:r w:rsidRPr="00D011C8">
        <w:rPr>
          <w:color w:val="333333"/>
        </w:rPr>
        <w:t xml:space="preserve">Ūminis apsinuodijimas </w:t>
      </w:r>
      <w:r w:rsidRPr="00D011C8">
        <w:rPr>
          <w:rStyle w:val="hps"/>
          <w:color w:val="333333"/>
        </w:rPr>
        <w:t>buvo pastebėtas</w:t>
      </w:r>
      <w:r w:rsidRPr="00D011C8">
        <w:rPr>
          <w:color w:val="333333"/>
        </w:rPr>
        <w:t xml:space="preserve"> </w:t>
      </w:r>
      <w:r w:rsidRPr="00D011C8">
        <w:t xml:space="preserve">atsitiktinai pavartojus didelį kiekį tepalo ir pasireiškė </w:t>
      </w:r>
      <w:r w:rsidRPr="00D011C8">
        <w:rPr>
          <w:rStyle w:val="hps"/>
          <w:color w:val="333333"/>
        </w:rPr>
        <w:t>pykinim</w:t>
      </w:r>
      <w:r w:rsidRPr="00D011C8">
        <w:rPr>
          <w:rStyle w:val="hps"/>
        </w:rPr>
        <w:t>u</w:t>
      </w:r>
      <w:r w:rsidRPr="00D011C8">
        <w:rPr>
          <w:rStyle w:val="hps"/>
          <w:color w:val="333333"/>
        </w:rPr>
        <w:t>, vėmim</w:t>
      </w:r>
      <w:r w:rsidRPr="00D011C8">
        <w:rPr>
          <w:rStyle w:val="hps"/>
        </w:rPr>
        <w:t>u</w:t>
      </w:r>
      <w:r w:rsidRPr="00D011C8">
        <w:rPr>
          <w:rStyle w:val="hps"/>
          <w:color w:val="333333"/>
        </w:rPr>
        <w:t>,</w:t>
      </w:r>
      <w:r w:rsidRPr="00D011C8">
        <w:rPr>
          <w:color w:val="333333"/>
        </w:rPr>
        <w:t xml:space="preserve"> </w:t>
      </w:r>
      <w:r w:rsidRPr="00D011C8">
        <w:rPr>
          <w:rStyle w:val="hps"/>
          <w:color w:val="333333"/>
        </w:rPr>
        <w:t>pilvo skausm</w:t>
      </w:r>
      <w:r w:rsidRPr="00D011C8">
        <w:rPr>
          <w:rStyle w:val="hps"/>
        </w:rPr>
        <w:t>u ir</w:t>
      </w:r>
      <w:r w:rsidRPr="00D011C8">
        <w:rPr>
          <w:color w:val="333333"/>
        </w:rPr>
        <w:t xml:space="preserve"> </w:t>
      </w:r>
      <w:r w:rsidRPr="00D011C8">
        <w:rPr>
          <w:rStyle w:val="hps"/>
          <w:color w:val="333333"/>
        </w:rPr>
        <w:t>galvos skausm</w:t>
      </w:r>
      <w:r w:rsidRPr="00D011C8">
        <w:rPr>
          <w:rStyle w:val="hps"/>
        </w:rPr>
        <w:t>u</w:t>
      </w:r>
      <w:r w:rsidRPr="00D011C8">
        <w:rPr>
          <w:color w:val="333333"/>
        </w:rPr>
        <w:t>, galvos sukim</w:t>
      </w:r>
      <w:r w:rsidRPr="00D011C8">
        <w:t>usi, karščio pojūčiu ar paraudimu, traukuliais</w:t>
      </w:r>
      <w:r w:rsidRPr="00D011C8">
        <w:rPr>
          <w:rStyle w:val="hps"/>
          <w:color w:val="333333"/>
        </w:rPr>
        <w:t>,</w:t>
      </w:r>
      <w:r w:rsidRPr="00D011C8">
        <w:rPr>
          <w:color w:val="333333"/>
        </w:rPr>
        <w:t xml:space="preserve"> </w:t>
      </w:r>
      <w:r w:rsidRPr="00D011C8">
        <w:rPr>
          <w:rStyle w:val="hps"/>
          <w:color w:val="333333"/>
        </w:rPr>
        <w:t>kvėpavimo slopinim</w:t>
      </w:r>
      <w:r w:rsidRPr="00D011C8">
        <w:rPr>
          <w:rStyle w:val="hps"/>
        </w:rPr>
        <w:t>u</w:t>
      </w:r>
      <w:r w:rsidRPr="00D011C8">
        <w:rPr>
          <w:color w:val="333333"/>
        </w:rPr>
        <w:t xml:space="preserve"> </w:t>
      </w:r>
      <w:r w:rsidRPr="00D011C8">
        <w:rPr>
          <w:rStyle w:val="hps"/>
          <w:color w:val="333333"/>
        </w:rPr>
        <w:t>ir koma</w:t>
      </w:r>
      <w:r w:rsidRPr="00D011C8">
        <w:rPr>
          <w:color w:val="333333"/>
        </w:rPr>
        <w:t>.</w:t>
      </w:r>
      <w:r w:rsidRPr="00D011C8">
        <w:rPr>
          <w:color w:val="333333"/>
        </w:rPr>
        <w:br/>
        <w:t>Pacient</w:t>
      </w:r>
      <w:r w:rsidRPr="00D011C8">
        <w:t>us</w:t>
      </w:r>
      <w:r w:rsidRPr="00D011C8">
        <w:rPr>
          <w:color w:val="333333"/>
        </w:rPr>
        <w:t xml:space="preserve">, kuriems </w:t>
      </w:r>
      <w:r w:rsidRPr="00D011C8">
        <w:t>apsinuodijus pasireiškė</w:t>
      </w:r>
      <w:r w:rsidRPr="00D011C8">
        <w:rPr>
          <w:color w:val="333333"/>
        </w:rPr>
        <w:t xml:space="preserve"> sunk</w:t>
      </w:r>
      <w:r w:rsidRPr="00D011C8">
        <w:t>ūs</w:t>
      </w:r>
      <w:r w:rsidRPr="00D011C8">
        <w:rPr>
          <w:color w:val="333333"/>
        </w:rPr>
        <w:t xml:space="preserve"> </w:t>
      </w:r>
      <w:r w:rsidRPr="00D011C8">
        <w:rPr>
          <w:rStyle w:val="hps"/>
          <w:color w:val="333333"/>
        </w:rPr>
        <w:t>virškinimo trakto</w:t>
      </w:r>
      <w:r w:rsidRPr="00D011C8">
        <w:rPr>
          <w:color w:val="333333"/>
        </w:rPr>
        <w:t xml:space="preserve"> </w:t>
      </w:r>
      <w:r w:rsidRPr="00D011C8">
        <w:t xml:space="preserve">simptomai </w:t>
      </w:r>
      <w:r w:rsidRPr="00D011C8">
        <w:rPr>
          <w:rStyle w:val="hps"/>
          <w:color w:val="333333"/>
        </w:rPr>
        <w:t>arba atsira</w:t>
      </w:r>
      <w:r w:rsidRPr="00D011C8">
        <w:rPr>
          <w:rStyle w:val="hps"/>
        </w:rPr>
        <w:t>do</w:t>
      </w:r>
      <w:r w:rsidRPr="00D011C8">
        <w:rPr>
          <w:rStyle w:val="hps"/>
          <w:color w:val="333333"/>
        </w:rPr>
        <w:t xml:space="preserve"> neurologinių simptomų</w:t>
      </w:r>
      <w:r w:rsidRPr="00D011C8">
        <w:rPr>
          <w:color w:val="333333"/>
        </w:rPr>
        <w:t xml:space="preserve">, </w:t>
      </w:r>
      <w:r w:rsidRPr="00D011C8">
        <w:rPr>
          <w:rStyle w:val="hps"/>
          <w:color w:val="333333"/>
        </w:rPr>
        <w:t>reikia stebėti ir</w:t>
      </w:r>
      <w:r w:rsidRPr="00D011C8">
        <w:rPr>
          <w:color w:val="333333"/>
        </w:rPr>
        <w:t xml:space="preserve"> </w:t>
      </w:r>
      <w:r w:rsidRPr="00D011C8">
        <w:rPr>
          <w:rStyle w:val="hps"/>
          <w:color w:val="333333"/>
        </w:rPr>
        <w:t>gydyti simptomiškai</w:t>
      </w:r>
      <w:r w:rsidRPr="00D011C8">
        <w:rPr>
          <w:rStyle w:val="hps"/>
        </w:rPr>
        <w:t>. Vėmimo sukelti negalima.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30" w:name="_Toc129243111"/>
      <w:bookmarkStart w:id="31" w:name="_Toc129243236"/>
      <w:r w:rsidRPr="00D011C8">
        <w:t>5.</w:t>
      </w:r>
      <w:r w:rsidRPr="00D011C8">
        <w:tab/>
        <w:t>FARMAKOLOGINĖS SAVYBĖS</w:t>
      </w:r>
      <w:bookmarkEnd w:id="30"/>
      <w:bookmarkEnd w:id="31"/>
    </w:p>
    <w:p w:rsidR="00F80320" w:rsidRPr="00D011C8" w:rsidRDefault="00F80320" w:rsidP="00F80320">
      <w:pPr>
        <w:pStyle w:val="BTEMEASMCA"/>
      </w:pPr>
    </w:p>
    <w:p w:rsidR="00F80320" w:rsidRPr="00D011C8" w:rsidRDefault="00F80320" w:rsidP="00F80320">
      <w:pPr>
        <w:pStyle w:val="PI-2EMEASMCA"/>
      </w:pPr>
      <w:bookmarkStart w:id="32" w:name="_Toc129243112"/>
      <w:bookmarkStart w:id="33" w:name="_Toc129243237"/>
      <w:r w:rsidRPr="00D011C8">
        <w:t>5.1</w:t>
      </w:r>
      <w:r w:rsidRPr="00D011C8">
        <w:tab/>
      </w:r>
      <w:proofErr w:type="spellStart"/>
      <w:r w:rsidRPr="00D011C8">
        <w:t>Farmakodinaminės</w:t>
      </w:r>
      <w:proofErr w:type="spellEnd"/>
      <w:r w:rsidRPr="00D011C8">
        <w:t xml:space="preserve"> savybės</w:t>
      </w:r>
      <w:bookmarkEnd w:id="32"/>
      <w:bookmarkEnd w:id="33"/>
    </w:p>
    <w:p w:rsidR="00F80320" w:rsidRPr="00D011C8" w:rsidRDefault="00F80320" w:rsidP="00F80320">
      <w:pPr>
        <w:pStyle w:val="BTEMEASMCA"/>
      </w:pPr>
    </w:p>
    <w:p w:rsidR="00F80320" w:rsidRPr="00D011C8" w:rsidRDefault="00F80320" w:rsidP="00F80320">
      <w:pPr>
        <w:rPr>
          <w:bCs/>
          <w:spacing w:val="20"/>
          <w:sz w:val="22"/>
          <w:szCs w:val="22"/>
        </w:rPr>
      </w:pPr>
      <w:proofErr w:type="spellStart"/>
      <w:r w:rsidRPr="00D011C8">
        <w:rPr>
          <w:sz w:val="22"/>
          <w:szCs w:val="22"/>
        </w:rPr>
        <w:t>Farmakoterapinė</w:t>
      </w:r>
      <w:proofErr w:type="spellEnd"/>
      <w:r w:rsidRPr="00D011C8">
        <w:rPr>
          <w:sz w:val="22"/>
          <w:szCs w:val="22"/>
        </w:rPr>
        <w:t xml:space="preserve"> grupė – kiti vietinio veikimo sąnarių ir raumenų skausmus malšinantys vaistai, ATC kodas – </w:t>
      </w:r>
      <w:r w:rsidRPr="00D011C8">
        <w:rPr>
          <w:bCs/>
          <w:spacing w:val="20"/>
          <w:sz w:val="22"/>
          <w:szCs w:val="22"/>
        </w:rPr>
        <w:t>M02AX</w:t>
      </w:r>
    </w:p>
    <w:p w:rsidR="00F80320" w:rsidRPr="00D011C8" w:rsidRDefault="00F80320" w:rsidP="00F80320">
      <w:pPr>
        <w:pStyle w:val="Pagrindinistekstas"/>
        <w:spacing w:after="0"/>
        <w:rPr>
          <w:szCs w:val="22"/>
        </w:rPr>
      </w:pPr>
    </w:p>
    <w:p w:rsidR="00F80320" w:rsidRPr="00D011C8" w:rsidRDefault="00F80320" w:rsidP="00F80320">
      <w:pPr>
        <w:rPr>
          <w:sz w:val="22"/>
          <w:szCs w:val="22"/>
        </w:rPr>
      </w:pPr>
      <w:r w:rsidRPr="00D011C8">
        <w:rPr>
          <w:sz w:val="22"/>
          <w:szCs w:val="22"/>
        </w:rPr>
        <w:t xml:space="preserve">Vietiškai vartojamas tepalas dirgina odą ir išplečia odos kraujagysles, todėl atsiranda lokali </w:t>
      </w:r>
      <w:proofErr w:type="spellStart"/>
      <w:r w:rsidRPr="00D011C8">
        <w:rPr>
          <w:sz w:val="22"/>
          <w:szCs w:val="22"/>
        </w:rPr>
        <w:t>hiperemija</w:t>
      </w:r>
      <w:proofErr w:type="spellEnd"/>
      <w:r w:rsidRPr="00D011C8">
        <w:rPr>
          <w:sz w:val="22"/>
          <w:szCs w:val="22"/>
        </w:rPr>
        <w:t xml:space="preserve"> ir parausta oda. Tai padeda sumažinti edemą, uždegimą ir skausmą. Veikia šildančiai. Eterinės kilmės vaisto veikliosios medžiagos skatina kvėpavimo organų veiklą, lengvina kvėpavimą, skystina bronchų gleives. Dėl tokio veikimo palengvėja atsikosėjimas. </w:t>
      </w:r>
    </w:p>
    <w:p w:rsidR="00F80320" w:rsidRPr="00D011C8" w:rsidRDefault="00F80320" w:rsidP="00F80320">
      <w:pPr>
        <w:pStyle w:val="BTEMEASMCA"/>
      </w:pPr>
    </w:p>
    <w:p w:rsidR="00F80320" w:rsidRPr="00D011C8" w:rsidRDefault="00F80320" w:rsidP="00F80320">
      <w:pPr>
        <w:pStyle w:val="PI-2EMEASMCA"/>
      </w:pPr>
      <w:bookmarkStart w:id="34" w:name="_Toc129243113"/>
      <w:bookmarkStart w:id="35" w:name="_Toc129243238"/>
      <w:r w:rsidRPr="00D011C8">
        <w:t>5.2</w:t>
      </w:r>
      <w:r w:rsidRPr="00D011C8">
        <w:tab/>
      </w:r>
      <w:proofErr w:type="spellStart"/>
      <w:r w:rsidRPr="00D011C8">
        <w:t>Farmakokinetinės</w:t>
      </w:r>
      <w:proofErr w:type="spellEnd"/>
      <w:r w:rsidRPr="00D011C8">
        <w:t xml:space="preserve"> savybės</w:t>
      </w:r>
      <w:bookmarkEnd w:id="34"/>
      <w:bookmarkEnd w:id="35"/>
    </w:p>
    <w:p w:rsidR="00F80320" w:rsidRPr="00D011C8" w:rsidRDefault="00F80320" w:rsidP="00F80320">
      <w:pPr>
        <w:pStyle w:val="BTEMEASMCA"/>
      </w:pPr>
    </w:p>
    <w:p w:rsidR="00F80320" w:rsidRPr="00D011C8" w:rsidRDefault="00F80320" w:rsidP="00F80320">
      <w:pPr>
        <w:rPr>
          <w:bCs/>
          <w:sz w:val="22"/>
          <w:szCs w:val="22"/>
        </w:rPr>
      </w:pPr>
      <w:r w:rsidRPr="00D011C8">
        <w:rPr>
          <w:bCs/>
          <w:sz w:val="22"/>
          <w:szCs w:val="22"/>
        </w:rPr>
        <w:t>Vaistas skirtas lokaliam poveikiui sukelti. Jo kiekis patenkantis į kraujotaką, praktiškai sisteminio poveikio nesukelia.</w:t>
      </w:r>
    </w:p>
    <w:p w:rsidR="00F80320" w:rsidRPr="00D011C8" w:rsidRDefault="00F80320" w:rsidP="00F80320">
      <w:pPr>
        <w:pStyle w:val="BTEMEASMCA"/>
      </w:pPr>
    </w:p>
    <w:p w:rsidR="00F80320" w:rsidRPr="00D011C8" w:rsidRDefault="00F80320" w:rsidP="00F80320">
      <w:pPr>
        <w:pStyle w:val="PI-2EMEASMCA"/>
      </w:pPr>
      <w:bookmarkStart w:id="36" w:name="_Toc129243114"/>
      <w:bookmarkStart w:id="37" w:name="_Toc129243239"/>
      <w:r w:rsidRPr="00D011C8">
        <w:t>5.3</w:t>
      </w:r>
      <w:r w:rsidRPr="00D011C8">
        <w:tab/>
      </w:r>
      <w:proofErr w:type="spellStart"/>
      <w:r w:rsidRPr="00D011C8">
        <w:t>Ikiklinikinių</w:t>
      </w:r>
      <w:proofErr w:type="spellEnd"/>
      <w:r w:rsidRPr="00D011C8">
        <w:t xml:space="preserve"> saugumo tyrimų duomenys</w:t>
      </w:r>
      <w:bookmarkEnd w:id="36"/>
      <w:bookmarkEnd w:id="37"/>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Duomenų nėra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38" w:name="_Toc129243115"/>
      <w:bookmarkStart w:id="39" w:name="_Toc129243240"/>
      <w:r w:rsidRPr="00D011C8">
        <w:t>6.</w:t>
      </w:r>
      <w:r w:rsidRPr="00D011C8">
        <w:tab/>
        <w:t>FARMACINĖ INFORMACIJA</w:t>
      </w:r>
      <w:bookmarkEnd w:id="38"/>
      <w:bookmarkEnd w:id="39"/>
    </w:p>
    <w:p w:rsidR="00F80320" w:rsidRPr="00D011C8" w:rsidRDefault="00F80320" w:rsidP="00F80320">
      <w:pPr>
        <w:pStyle w:val="BTEMEASMCA"/>
      </w:pPr>
    </w:p>
    <w:p w:rsidR="00F80320" w:rsidRPr="00D011C8" w:rsidRDefault="00F80320" w:rsidP="00F80320">
      <w:pPr>
        <w:pStyle w:val="PI-2EMEASMCA"/>
      </w:pPr>
      <w:bookmarkStart w:id="40" w:name="_Toc129243116"/>
      <w:bookmarkStart w:id="41" w:name="_Toc129243241"/>
      <w:r w:rsidRPr="00D011C8">
        <w:t>6.1</w:t>
      </w:r>
      <w:r w:rsidRPr="00D011C8">
        <w:tab/>
        <w:t>Pagalbinių medžiagų sąrašas</w:t>
      </w:r>
      <w:bookmarkEnd w:id="40"/>
      <w:bookmarkEnd w:id="41"/>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Kietasis parafinas</w:t>
      </w:r>
    </w:p>
    <w:p w:rsidR="00F80320" w:rsidRPr="00D011C8" w:rsidRDefault="00F80320" w:rsidP="00F80320">
      <w:pPr>
        <w:pStyle w:val="Pagrindinistekstas"/>
        <w:spacing w:after="0"/>
        <w:rPr>
          <w:szCs w:val="22"/>
        </w:rPr>
      </w:pPr>
      <w:r w:rsidRPr="00D011C8">
        <w:rPr>
          <w:szCs w:val="22"/>
        </w:rPr>
        <w:t>Minkštasis baltas parafinas</w:t>
      </w:r>
    </w:p>
    <w:p w:rsidR="00F80320" w:rsidRPr="00D011C8" w:rsidRDefault="00F80320" w:rsidP="00F80320">
      <w:pPr>
        <w:pStyle w:val="BTEMEASMCA"/>
      </w:pPr>
    </w:p>
    <w:p w:rsidR="00F80320" w:rsidRPr="00D011C8" w:rsidRDefault="00F80320" w:rsidP="00F80320">
      <w:pPr>
        <w:pStyle w:val="PI-2EMEASMCA"/>
      </w:pPr>
      <w:bookmarkStart w:id="42" w:name="_Toc129243117"/>
      <w:bookmarkStart w:id="43" w:name="_Toc129243242"/>
      <w:r w:rsidRPr="00D011C8">
        <w:t>6.2</w:t>
      </w:r>
      <w:r w:rsidRPr="00D011C8">
        <w:tab/>
        <w:t>Nesuderinamumas</w:t>
      </w:r>
      <w:bookmarkEnd w:id="42"/>
      <w:bookmarkEnd w:id="43"/>
    </w:p>
    <w:p w:rsidR="00F80320" w:rsidRPr="00D011C8" w:rsidRDefault="00F80320" w:rsidP="00F80320">
      <w:pPr>
        <w:pStyle w:val="BTEMEASMCA"/>
      </w:pPr>
    </w:p>
    <w:p w:rsidR="00F80320" w:rsidRPr="00D011C8" w:rsidRDefault="00F80320" w:rsidP="00F80320">
      <w:pPr>
        <w:spacing w:line="360" w:lineRule="auto"/>
        <w:jc w:val="both"/>
        <w:rPr>
          <w:sz w:val="22"/>
          <w:szCs w:val="22"/>
        </w:rPr>
      </w:pPr>
      <w:r w:rsidRPr="00D011C8">
        <w:rPr>
          <w:sz w:val="22"/>
          <w:szCs w:val="22"/>
        </w:rPr>
        <w:t>Duomenys nebūtini.</w:t>
      </w:r>
    </w:p>
    <w:p w:rsidR="00F80320" w:rsidRPr="00D011C8" w:rsidRDefault="00F80320" w:rsidP="00F80320">
      <w:pPr>
        <w:pStyle w:val="BTEMEASMCA"/>
      </w:pPr>
    </w:p>
    <w:p w:rsidR="00F80320" w:rsidRPr="00D011C8" w:rsidRDefault="00F80320" w:rsidP="00F80320">
      <w:pPr>
        <w:pStyle w:val="PI-2EMEASMCA"/>
      </w:pPr>
      <w:bookmarkStart w:id="44" w:name="_Toc129243118"/>
      <w:bookmarkStart w:id="45" w:name="_Toc129243243"/>
      <w:r w:rsidRPr="00D011C8">
        <w:t>6.3</w:t>
      </w:r>
      <w:r w:rsidRPr="00D011C8">
        <w:tab/>
        <w:t>Tinkamumo laikas</w:t>
      </w:r>
      <w:bookmarkEnd w:id="44"/>
      <w:bookmarkEnd w:id="45"/>
    </w:p>
    <w:p w:rsidR="00F80320" w:rsidRPr="00D011C8" w:rsidRDefault="00F80320" w:rsidP="00F80320">
      <w:pPr>
        <w:pStyle w:val="BTEMEASMCA"/>
      </w:pPr>
    </w:p>
    <w:p w:rsidR="00F80320" w:rsidRPr="00D011C8" w:rsidRDefault="00F80320" w:rsidP="00F80320">
      <w:pPr>
        <w:pStyle w:val="BTEMEASMCA"/>
      </w:pPr>
      <w:r w:rsidRPr="00D011C8">
        <w:t>3 metai</w:t>
      </w:r>
    </w:p>
    <w:p w:rsidR="00F80320" w:rsidRPr="00D011C8" w:rsidRDefault="00F80320" w:rsidP="00F80320">
      <w:pPr>
        <w:pStyle w:val="Pagrindinistekstas"/>
        <w:spacing w:after="0"/>
        <w:rPr>
          <w:szCs w:val="22"/>
        </w:rPr>
      </w:pPr>
      <w:r w:rsidRPr="00D011C8">
        <w:rPr>
          <w:szCs w:val="22"/>
        </w:rPr>
        <w:t>Pirmą kartą atidarius buteliuką, tepalo tinkamumo laikas – 6 mėnesiai.</w:t>
      </w:r>
    </w:p>
    <w:p w:rsidR="00F80320" w:rsidRPr="00D011C8" w:rsidRDefault="00F80320" w:rsidP="00F80320">
      <w:pPr>
        <w:pStyle w:val="BTEMEASMCA"/>
      </w:pPr>
    </w:p>
    <w:p w:rsidR="00F80320" w:rsidRPr="00D011C8" w:rsidRDefault="00F80320" w:rsidP="00F80320">
      <w:pPr>
        <w:pStyle w:val="PI-2EMEASMCA"/>
      </w:pPr>
      <w:bookmarkStart w:id="46" w:name="_Toc129243119"/>
      <w:bookmarkStart w:id="47" w:name="_Toc129243244"/>
      <w:r w:rsidRPr="00D011C8">
        <w:t>6.4</w:t>
      </w:r>
      <w:r w:rsidRPr="00D011C8">
        <w:tab/>
        <w:t>Specialios laikymo sąlygos</w:t>
      </w:r>
      <w:bookmarkEnd w:id="46"/>
      <w:bookmarkEnd w:id="47"/>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 xml:space="preserve">Laikyti žemesnėje kaip 25 </w:t>
      </w:r>
      <w:r w:rsidRPr="00D011C8">
        <w:rPr>
          <w:szCs w:val="22"/>
        </w:rPr>
        <w:sym w:font="Symbol" w:char="F0B0"/>
      </w:r>
      <w:r w:rsidRPr="00D011C8">
        <w:rPr>
          <w:szCs w:val="22"/>
        </w:rPr>
        <w:t>C temperatūroje.</w:t>
      </w:r>
    </w:p>
    <w:p w:rsidR="00F80320" w:rsidRPr="00D011C8" w:rsidRDefault="00F80320" w:rsidP="00F80320">
      <w:pPr>
        <w:pStyle w:val="BTEMEASMCA"/>
      </w:pPr>
    </w:p>
    <w:p w:rsidR="00F80320" w:rsidRPr="00D011C8" w:rsidRDefault="00F80320" w:rsidP="00F80320">
      <w:pPr>
        <w:pStyle w:val="PI-2EMEASMCA"/>
      </w:pPr>
      <w:bookmarkStart w:id="48" w:name="_Toc129243120"/>
      <w:bookmarkStart w:id="49" w:name="_Toc129243245"/>
      <w:r w:rsidRPr="00D011C8">
        <w:t>6.5</w:t>
      </w:r>
      <w:r w:rsidRPr="00D011C8">
        <w:tab/>
      </w:r>
      <w:proofErr w:type="spellStart"/>
      <w:r w:rsidRPr="00D011C8">
        <w:t>Talpyklės</w:t>
      </w:r>
      <w:proofErr w:type="spellEnd"/>
      <w:r w:rsidRPr="00D011C8">
        <w:t xml:space="preserve"> pobūdis ir jos turinys</w:t>
      </w:r>
      <w:bookmarkEnd w:id="48"/>
      <w:bookmarkEnd w:id="49"/>
    </w:p>
    <w:p w:rsidR="00F80320" w:rsidRPr="00D011C8" w:rsidRDefault="00F80320" w:rsidP="00F80320">
      <w:pPr>
        <w:pStyle w:val="BTEMEASMCA"/>
      </w:pPr>
    </w:p>
    <w:p w:rsidR="00F80320" w:rsidRPr="00D011C8" w:rsidRDefault="00F80320" w:rsidP="00F80320">
      <w:pPr>
        <w:pStyle w:val="Pagrindinistekstas"/>
        <w:spacing w:after="0"/>
        <w:rPr>
          <w:szCs w:val="22"/>
        </w:rPr>
      </w:pPr>
      <w:proofErr w:type="spellStart"/>
      <w:r w:rsidRPr="00D011C8">
        <w:rPr>
          <w:szCs w:val="22"/>
        </w:rPr>
        <w:t>Polipropileninis</w:t>
      </w:r>
      <w:proofErr w:type="spellEnd"/>
      <w:r w:rsidRPr="00D011C8">
        <w:rPr>
          <w:szCs w:val="22"/>
        </w:rPr>
        <w:t xml:space="preserve"> buteliukas, kuriame yra 40 g tepalo, kartu su matavimo šaukštu 1,5 g tepalo talpos ir pakuotės lapeliu kartoninėje dėžutėje. </w:t>
      </w:r>
    </w:p>
    <w:p w:rsidR="00F80320" w:rsidRPr="00D011C8" w:rsidRDefault="00F80320" w:rsidP="00F80320">
      <w:pPr>
        <w:pStyle w:val="BTEMEASMCA"/>
      </w:pPr>
    </w:p>
    <w:p w:rsidR="00F80320" w:rsidRPr="00D011C8" w:rsidRDefault="00F80320" w:rsidP="00F80320">
      <w:pPr>
        <w:pStyle w:val="PI-2EMEASMCA"/>
      </w:pPr>
      <w:bookmarkStart w:id="50" w:name="_Toc129243121"/>
      <w:bookmarkStart w:id="51" w:name="_Toc129243246"/>
      <w:r w:rsidRPr="00D011C8">
        <w:t>6.6</w:t>
      </w:r>
      <w:r w:rsidRPr="00D011C8">
        <w:tab/>
        <w:t xml:space="preserve">Specialūs reikalavimai atliekoms tvarkyti </w:t>
      </w:r>
      <w:bookmarkEnd w:id="50"/>
      <w:bookmarkEnd w:id="51"/>
    </w:p>
    <w:p w:rsidR="00F80320" w:rsidRPr="00D011C8" w:rsidRDefault="00F80320" w:rsidP="00F80320">
      <w:pPr>
        <w:pStyle w:val="BTEMEASMCA"/>
      </w:pPr>
    </w:p>
    <w:p w:rsidR="00F80320" w:rsidRPr="00D011C8" w:rsidRDefault="00F80320" w:rsidP="00F80320">
      <w:pPr>
        <w:pStyle w:val="BTEMEASMCA"/>
      </w:pPr>
      <w:r w:rsidRPr="00D011C8">
        <w:t>Specialių reikalavimų nėra.</w:t>
      </w:r>
    </w:p>
    <w:p w:rsidR="00F80320" w:rsidRPr="00D011C8" w:rsidRDefault="00F80320" w:rsidP="00F80320">
      <w:pPr>
        <w:pStyle w:val="BTEMEASMCA"/>
      </w:pPr>
    </w:p>
    <w:p w:rsidR="00F80320" w:rsidRPr="00D011C8" w:rsidRDefault="00F80320" w:rsidP="00F80320">
      <w:pPr>
        <w:pStyle w:val="BTEMEASMCA"/>
      </w:pPr>
    </w:p>
    <w:p w:rsidR="00F80320" w:rsidRDefault="00F80320" w:rsidP="00AE2A19">
      <w:pPr>
        <w:pStyle w:val="PI-1EMEASMCA"/>
      </w:pPr>
      <w:bookmarkStart w:id="52" w:name="_Toc129243122"/>
      <w:bookmarkStart w:id="53" w:name="_Toc129243247"/>
      <w:r w:rsidRPr="00AE2A19">
        <w:t>7.</w:t>
      </w:r>
      <w:r w:rsidRPr="00AE2A19">
        <w:tab/>
        <w:t>REGISTRUOTOJAS</w:t>
      </w:r>
      <w:bookmarkEnd w:id="52"/>
      <w:bookmarkEnd w:id="53"/>
    </w:p>
    <w:p w:rsidR="00AE2A19" w:rsidRPr="00AE2A19" w:rsidRDefault="00AE2A19" w:rsidP="00AE2A19">
      <w:pPr>
        <w:pStyle w:val="PI-1EMEASMCA"/>
      </w:pPr>
    </w:p>
    <w:p w:rsidR="00F80320" w:rsidRPr="00D011C8" w:rsidRDefault="00F80320" w:rsidP="00F80320">
      <w:pPr>
        <w:jc w:val="both"/>
        <w:rPr>
          <w:sz w:val="22"/>
          <w:szCs w:val="22"/>
        </w:rPr>
      </w:pPr>
      <w:r w:rsidRPr="00D011C8">
        <w:rPr>
          <w:sz w:val="22"/>
          <w:szCs w:val="22"/>
        </w:rPr>
        <w:t>„</w:t>
      </w:r>
      <w:proofErr w:type="spellStart"/>
      <w:r w:rsidRPr="00D011C8">
        <w:rPr>
          <w:sz w:val="22"/>
          <w:szCs w:val="22"/>
        </w:rPr>
        <w:t>Przedsiebiorstwo</w:t>
      </w:r>
      <w:proofErr w:type="spellEnd"/>
      <w:r w:rsidRPr="00D011C8">
        <w:rPr>
          <w:sz w:val="22"/>
          <w:szCs w:val="22"/>
        </w:rPr>
        <w:t xml:space="preserve"> </w:t>
      </w:r>
      <w:proofErr w:type="spellStart"/>
      <w:r w:rsidRPr="00D011C8">
        <w:rPr>
          <w:sz w:val="22"/>
          <w:szCs w:val="22"/>
        </w:rPr>
        <w:t>Produkcji</w:t>
      </w:r>
      <w:proofErr w:type="spellEnd"/>
      <w:r w:rsidRPr="00D011C8">
        <w:rPr>
          <w:sz w:val="22"/>
          <w:szCs w:val="22"/>
        </w:rPr>
        <w:t xml:space="preserve"> </w:t>
      </w:r>
      <w:proofErr w:type="spellStart"/>
      <w:r w:rsidRPr="00D011C8">
        <w:rPr>
          <w:sz w:val="22"/>
          <w:szCs w:val="22"/>
        </w:rPr>
        <w:t>Farmaceutycznej</w:t>
      </w:r>
      <w:proofErr w:type="spellEnd"/>
      <w:r w:rsidRPr="00D011C8">
        <w:rPr>
          <w:sz w:val="22"/>
          <w:szCs w:val="22"/>
        </w:rPr>
        <w:t xml:space="preserve"> HASCO-LEK“ S.A.</w:t>
      </w:r>
    </w:p>
    <w:p w:rsidR="00F80320" w:rsidRPr="00D011C8" w:rsidRDefault="00F80320" w:rsidP="00F80320">
      <w:pPr>
        <w:pStyle w:val="Pagrindinistekstas"/>
        <w:spacing w:after="0"/>
        <w:rPr>
          <w:szCs w:val="22"/>
        </w:rPr>
      </w:pPr>
      <w:proofErr w:type="spellStart"/>
      <w:r w:rsidRPr="00D011C8">
        <w:rPr>
          <w:szCs w:val="22"/>
        </w:rPr>
        <w:t>Zmigrodzka</w:t>
      </w:r>
      <w:proofErr w:type="spellEnd"/>
      <w:r w:rsidRPr="00D011C8">
        <w:rPr>
          <w:szCs w:val="22"/>
        </w:rPr>
        <w:t xml:space="preserve"> 242E</w:t>
      </w:r>
    </w:p>
    <w:p w:rsidR="00F80320" w:rsidRPr="00D011C8" w:rsidRDefault="00F80320" w:rsidP="00F80320">
      <w:pPr>
        <w:pStyle w:val="Pagrindinistekstas"/>
        <w:spacing w:after="0"/>
        <w:rPr>
          <w:szCs w:val="22"/>
        </w:rPr>
      </w:pPr>
      <w:r w:rsidRPr="00D011C8">
        <w:rPr>
          <w:szCs w:val="22"/>
        </w:rPr>
        <w:lastRenderedPageBreak/>
        <w:t xml:space="preserve">51-131 </w:t>
      </w:r>
      <w:proofErr w:type="spellStart"/>
      <w:r w:rsidRPr="00D011C8">
        <w:rPr>
          <w:szCs w:val="22"/>
        </w:rPr>
        <w:t>Wroclaw</w:t>
      </w:r>
      <w:proofErr w:type="spellEnd"/>
    </w:p>
    <w:p w:rsidR="00F80320" w:rsidRPr="00D011C8" w:rsidRDefault="00F80320" w:rsidP="00F80320">
      <w:pPr>
        <w:pStyle w:val="Pagrindinistekstas"/>
        <w:spacing w:after="0"/>
        <w:rPr>
          <w:szCs w:val="22"/>
        </w:rPr>
      </w:pPr>
      <w:r w:rsidRPr="00D011C8">
        <w:rPr>
          <w:szCs w:val="22"/>
        </w:rPr>
        <w:t>Lenkija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54" w:name="_Toc129243123"/>
      <w:bookmarkStart w:id="55" w:name="_Toc129243248"/>
      <w:r w:rsidRPr="00D011C8">
        <w:t>8.</w:t>
      </w:r>
      <w:r w:rsidRPr="00D011C8">
        <w:tab/>
        <w:t>REGISTRACIJOS NUMERIS</w:t>
      </w:r>
      <w:bookmarkEnd w:id="54"/>
      <w:bookmarkEnd w:id="55"/>
      <w:r w:rsidRPr="00D011C8">
        <w:t xml:space="preserve"> (-IAI)</w:t>
      </w:r>
    </w:p>
    <w:p w:rsidR="00F80320" w:rsidRPr="00D011C8" w:rsidRDefault="00F80320" w:rsidP="00F80320">
      <w:pPr>
        <w:pStyle w:val="BTEMEASMCA"/>
      </w:pPr>
    </w:p>
    <w:p w:rsidR="00F80320" w:rsidRPr="00D011C8" w:rsidRDefault="00F80320" w:rsidP="00F80320">
      <w:pPr>
        <w:pStyle w:val="Betarp"/>
        <w:rPr>
          <w:sz w:val="22"/>
          <w:szCs w:val="22"/>
        </w:rPr>
      </w:pPr>
      <w:r w:rsidRPr="00D011C8">
        <w:rPr>
          <w:sz w:val="22"/>
          <w:szCs w:val="22"/>
        </w:rPr>
        <w:t>LT/1/98/3410/001</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56" w:name="_Toc129243124"/>
      <w:bookmarkStart w:id="57" w:name="_Toc129243249"/>
      <w:r w:rsidRPr="00D011C8">
        <w:t>9.</w:t>
      </w:r>
      <w:r w:rsidRPr="00D011C8">
        <w:tab/>
        <w:t>REGISTRAVIMO / PERREGISTRAVIMO DATA</w:t>
      </w:r>
      <w:bookmarkEnd w:id="56"/>
      <w:bookmarkEnd w:id="57"/>
    </w:p>
    <w:p w:rsidR="00F80320" w:rsidRPr="00D011C8" w:rsidRDefault="00F80320" w:rsidP="00F80320">
      <w:pPr>
        <w:pStyle w:val="BTEMEASMCA"/>
      </w:pPr>
    </w:p>
    <w:p w:rsidR="00F80320" w:rsidRPr="00D011C8" w:rsidRDefault="00F80320" w:rsidP="00F80320">
      <w:pPr>
        <w:jc w:val="both"/>
        <w:rPr>
          <w:sz w:val="22"/>
          <w:szCs w:val="22"/>
        </w:rPr>
      </w:pPr>
      <w:r w:rsidRPr="00D011C8">
        <w:rPr>
          <w:sz w:val="22"/>
          <w:szCs w:val="22"/>
        </w:rPr>
        <w:t>R</w:t>
      </w:r>
      <w:r w:rsidR="001F2C50" w:rsidRPr="00D011C8">
        <w:rPr>
          <w:sz w:val="22"/>
          <w:szCs w:val="22"/>
        </w:rPr>
        <w:t>egistravimo data</w:t>
      </w:r>
      <w:r w:rsidR="00AE2A19">
        <w:rPr>
          <w:sz w:val="22"/>
          <w:szCs w:val="22"/>
        </w:rPr>
        <w:t xml:space="preserve"> </w:t>
      </w:r>
      <w:r w:rsidRPr="00D011C8">
        <w:rPr>
          <w:sz w:val="22"/>
          <w:szCs w:val="22"/>
        </w:rPr>
        <w:t>1998 m. sausio mėn. 28 d.</w:t>
      </w:r>
    </w:p>
    <w:p w:rsidR="00F80320" w:rsidRPr="00D011C8" w:rsidRDefault="001F2C50" w:rsidP="00F80320">
      <w:pPr>
        <w:pStyle w:val="BTEMEASMCA"/>
      </w:pPr>
      <w:r w:rsidRPr="00D011C8">
        <w:t>Paskutinio perregistravimo data</w:t>
      </w:r>
      <w:r w:rsidR="00F80320" w:rsidRPr="00D011C8">
        <w:t xml:space="preserve"> 2013 m. spalio mėn. 18 d.</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AE2A19">
      <w:pPr>
        <w:pStyle w:val="PI-1EMEASMCA"/>
      </w:pPr>
      <w:bookmarkStart w:id="58" w:name="_Toc129243125"/>
      <w:bookmarkStart w:id="59" w:name="_Toc129243250"/>
      <w:r w:rsidRPr="00D011C8">
        <w:t>10.</w:t>
      </w:r>
      <w:r w:rsidRPr="00D011C8">
        <w:tab/>
        <w:t>TEKSTO PERŽIŪROS DATA</w:t>
      </w:r>
      <w:bookmarkEnd w:id="58"/>
      <w:bookmarkEnd w:id="59"/>
    </w:p>
    <w:p w:rsidR="00F80320" w:rsidRPr="00D011C8" w:rsidRDefault="00F80320" w:rsidP="00F80320">
      <w:pPr>
        <w:pStyle w:val="BTEMEASMCA"/>
      </w:pPr>
    </w:p>
    <w:p w:rsidR="00A747CB" w:rsidRDefault="00A747CB" w:rsidP="00F80320">
      <w:pPr>
        <w:pStyle w:val="BTEMEASMCA"/>
      </w:pPr>
      <w:r>
        <w:t>2016-08-29</w:t>
      </w:r>
    </w:p>
    <w:p w:rsidR="00A747CB" w:rsidRDefault="00A747CB" w:rsidP="00F80320">
      <w:pPr>
        <w:pStyle w:val="BTEMEASMCA"/>
      </w:pPr>
    </w:p>
    <w:p w:rsidR="00F80320" w:rsidRPr="00D011C8" w:rsidRDefault="00F80320" w:rsidP="00F80320">
      <w:pPr>
        <w:pStyle w:val="BTEMEASMCA"/>
      </w:pPr>
      <w:r w:rsidRPr="00D011C8">
        <w:t xml:space="preserve">Išsami informacija apie šį vaistinį preparatą pateikiama Valstybinės vaistų kontrolės tarnybos prie Lietuvos Respublikos  sveikatos apsaugos ministerijos tinklalapyje </w:t>
      </w:r>
      <w:hyperlink r:id="rId10" w:history="1">
        <w:r w:rsidR="00AE2A19" w:rsidRPr="00713274">
          <w:rPr>
            <w:rStyle w:val="Hipersaitas"/>
          </w:rPr>
          <w:t>http://www.vvkt.lt</w:t>
        </w:r>
      </w:hyperlink>
      <w:r w:rsidRPr="00D011C8">
        <w:t>.</w:t>
      </w:r>
      <w:r w:rsidRPr="00D011C8">
        <w:br w:type="page"/>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TTEMEASMCA"/>
      </w:pPr>
      <w:bookmarkStart w:id="60" w:name="_Toc129243128"/>
      <w:bookmarkStart w:id="61" w:name="_Toc129243253"/>
    </w:p>
    <w:p w:rsidR="00F80320" w:rsidRPr="00D011C8" w:rsidRDefault="00F80320" w:rsidP="00F80320">
      <w:pPr>
        <w:pStyle w:val="TTEMEASMCA"/>
      </w:pPr>
      <w:r w:rsidRPr="00D011C8">
        <w:t>II PRIEDAS</w:t>
      </w:r>
      <w:bookmarkEnd w:id="60"/>
      <w:bookmarkEnd w:id="61"/>
    </w:p>
    <w:p w:rsidR="00F80320" w:rsidRPr="00D011C8" w:rsidRDefault="00F80320" w:rsidP="00F80320">
      <w:pPr>
        <w:pStyle w:val="TTEMEASMCA"/>
      </w:pPr>
    </w:p>
    <w:p w:rsidR="00F80320" w:rsidRPr="00D011C8" w:rsidRDefault="00026B86" w:rsidP="00F80320">
      <w:pPr>
        <w:pStyle w:val="TTEMEASMCA"/>
      </w:pPr>
      <w:r w:rsidRPr="00D011C8">
        <w:t xml:space="preserve">REGISTRACIJOS </w:t>
      </w:r>
      <w:r w:rsidR="00F80320" w:rsidRPr="00D011C8">
        <w:t>SĄLYGOS</w:t>
      </w:r>
    </w:p>
    <w:p w:rsidR="00F80320" w:rsidRPr="00D011C8" w:rsidRDefault="00F80320" w:rsidP="00F80320">
      <w:pPr>
        <w:pStyle w:val="BTEMEASMCA"/>
      </w:pPr>
    </w:p>
    <w:p w:rsidR="00F80320" w:rsidRPr="00D011C8" w:rsidRDefault="00F80320" w:rsidP="00F80320">
      <w:pPr>
        <w:pStyle w:val="BTAnIIEMEASMCA"/>
        <w:ind w:left="1701"/>
        <w:rPr>
          <w:rFonts w:cs="Times New Roman"/>
        </w:rPr>
      </w:pPr>
      <w:r w:rsidRPr="00D011C8">
        <w:rPr>
          <w:rFonts w:cs="Times New Roman"/>
        </w:rPr>
        <w:t>A.</w:t>
      </w:r>
      <w:r w:rsidRPr="00D011C8">
        <w:rPr>
          <w:rFonts w:cs="Times New Roman"/>
        </w:rPr>
        <w:tab/>
        <w:t>GAMINTOJAS (-AI), ATSAKINGAS (-I) UŽ SERIJŲ IŠLEIDIMĄ</w:t>
      </w:r>
    </w:p>
    <w:p w:rsidR="00F80320" w:rsidRPr="00D011C8" w:rsidRDefault="00F80320" w:rsidP="00F80320">
      <w:pPr>
        <w:pStyle w:val="BTEMEASMCA"/>
        <w:ind w:left="1701" w:hanging="567"/>
        <w:rPr>
          <w:highlight w:val="yellow"/>
        </w:rPr>
      </w:pPr>
    </w:p>
    <w:p w:rsidR="00F80320" w:rsidRPr="00D011C8" w:rsidRDefault="00F80320" w:rsidP="00F80320">
      <w:pPr>
        <w:pStyle w:val="BTAnIIEMEASMCA"/>
        <w:ind w:left="1701"/>
        <w:rPr>
          <w:rFonts w:cs="Times New Roman"/>
        </w:rPr>
      </w:pPr>
      <w:r w:rsidRPr="00D011C8">
        <w:rPr>
          <w:rFonts w:cs="Times New Roman"/>
        </w:rPr>
        <w:t>B.</w:t>
      </w:r>
      <w:r w:rsidRPr="00D011C8">
        <w:rPr>
          <w:rFonts w:cs="Times New Roman"/>
        </w:rPr>
        <w:tab/>
        <w:t>TIEKIMO IR VARTOJIMO SĄLYGOS AR APRIBOJIMAI</w:t>
      </w:r>
    </w:p>
    <w:p w:rsidR="00F80320" w:rsidRPr="00D011C8" w:rsidRDefault="00F80320" w:rsidP="00F80320">
      <w:pPr>
        <w:pStyle w:val="BTAnIIEMEASMCA"/>
        <w:rPr>
          <w:rFonts w:cs="Times New Roman"/>
        </w:rPr>
      </w:pPr>
    </w:p>
    <w:p w:rsidR="00F80320" w:rsidRPr="00D011C8" w:rsidRDefault="00F80320" w:rsidP="00F80320">
      <w:pPr>
        <w:pStyle w:val="BTAnIIEMEASMCA"/>
        <w:rPr>
          <w:rFonts w:cs="Times New Roman"/>
        </w:rPr>
      </w:pPr>
    </w:p>
    <w:p w:rsidR="00F80320" w:rsidRPr="00D011C8" w:rsidRDefault="00F80320" w:rsidP="00F80320">
      <w:pPr>
        <w:pStyle w:val="BTAnIIEMEASMCA"/>
        <w:rPr>
          <w:rFonts w:cs="Times New Roman"/>
        </w:rPr>
      </w:pPr>
      <w:r w:rsidRPr="00D011C8">
        <w:rPr>
          <w:rFonts w:cs="Times New Roman"/>
          <w:kern w:val="28"/>
        </w:rPr>
        <w:br w:type="page"/>
      </w:r>
      <w:r w:rsidRPr="00D011C8">
        <w:rPr>
          <w:rFonts w:cs="Times New Roman"/>
        </w:rPr>
        <w:t>A.</w:t>
      </w:r>
      <w:r w:rsidRPr="00D011C8">
        <w:rPr>
          <w:rFonts w:cs="Times New Roman"/>
        </w:rPr>
        <w:tab/>
        <w:t>GAMINTOJAS (-AI), ATSAKINGAS (-I) UŽ SERIJŲ IŠLEIDIMĄ</w:t>
      </w:r>
    </w:p>
    <w:p w:rsidR="00F80320" w:rsidRPr="00D011C8" w:rsidRDefault="00F80320" w:rsidP="00F80320">
      <w:pPr>
        <w:pStyle w:val="BTEMEASMCA"/>
        <w:rPr>
          <w:highlight w:val="yellow"/>
        </w:rPr>
      </w:pPr>
    </w:p>
    <w:p w:rsidR="00F80320" w:rsidRPr="00D011C8" w:rsidRDefault="00F80320" w:rsidP="00F80320">
      <w:pPr>
        <w:pStyle w:val="BTuEMEASMCA"/>
      </w:pPr>
      <w:r w:rsidRPr="00D011C8">
        <w:t>Gamintojo (-ų), atsakingo (-ų) už serijų išleidimą, pavadinimas (-ai) ir adresas (-ai)</w:t>
      </w:r>
    </w:p>
    <w:p w:rsidR="00F80320" w:rsidRPr="00D011C8" w:rsidRDefault="00F80320" w:rsidP="00F80320">
      <w:pPr>
        <w:pStyle w:val="BTEMEASMCA"/>
      </w:pPr>
    </w:p>
    <w:p w:rsidR="00F80320" w:rsidRPr="00D011C8" w:rsidRDefault="00F80320" w:rsidP="00F80320">
      <w:pPr>
        <w:jc w:val="both"/>
        <w:rPr>
          <w:sz w:val="22"/>
          <w:szCs w:val="22"/>
        </w:rPr>
      </w:pPr>
      <w:r w:rsidRPr="00D011C8">
        <w:rPr>
          <w:sz w:val="22"/>
          <w:szCs w:val="22"/>
        </w:rPr>
        <w:t>„</w:t>
      </w:r>
      <w:proofErr w:type="spellStart"/>
      <w:r w:rsidRPr="00D011C8">
        <w:rPr>
          <w:sz w:val="22"/>
          <w:szCs w:val="22"/>
        </w:rPr>
        <w:t>Przedsiebiorstwo</w:t>
      </w:r>
      <w:proofErr w:type="spellEnd"/>
      <w:r w:rsidRPr="00D011C8">
        <w:rPr>
          <w:sz w:val="22"/>
          <w:szCs w:val="22"/>
        </w:rPr>
        <w:t xml:space="preserve"> </w:t>
      </w:r>
      <w:proofErr w:type="spellStart"/>
      <w:r w:rsidRPr="00D011C8">
        <w:rPr>
          <w:sz w:val="22"/>
          <w:szCs w:val="22"/>
        </w:rPr>
        <w:t>Produkcji</w:t>
      </w:r>
      <w:proofErr w:type="spellEnd"/>
      <w:r w:rsidRPr="00D011C8">
        <w:rPr>
          <w:sz w:val="22"/>
          <w:szCs w:val="22"/>
        </w:rPr>
        <w:t xml:space="preserve"> </w:t>
      </w:r>
      <w:proofErr w:type="spellStart"/>
      <w:r w:rsidRPr="00D011C8">
        <w:rPr>
          <w:sz w:val="22"/>
          <w:szCs w:val="22"/>
        </w:rPr>
        <w:t>Farmaceutycznej</w:t>
      </w:r>
      <w:proofErr w:type="spellEnd"/>
      <w:r w:rsidRPr="00D011C8">
        <w:rPr>
          <w:sz w:val="22"/>
          <w:szCs w:val="22"/>
        </w:rPr>
        <w:t xml:space="preserve"> HASCO-LEK“ S.A.</w:t>
      </w:r>
    </w:p>
    <w:p w:rsidR="00F80320" w:rsidRPr="00D011C8" w:rsidRDefault="00F80320" w:rsidP="00F80320">
      <w:pPr>
        <w:pStyle w:val="Pagrindinistekstas"/>
        <w:spacing w:after="0"/>
        <w:rPr>
          <w:szCs w:val="22"/>
        </w:rPr>
      </w:pPr>
      <w:proofErr w:type="spellStart"/>
      <w:r w:rsidRPr="00D011C8">
        <w:rPr>
          <w:szCs w:val="22"/>
        </w:rPr>
        <w:t>Zmigrodzka</w:t>
      </w:r>
      <w:proofErr w:type="spellEnd"/>
      <w:r w:rsidRPr="00D011C8">
        <w:rPr>
          <w:szCs w:val="22"/>
        </w:rPr>
        <w:t xml:space="preserve"> 242E</w:t>
      </w:r>
    </w:p>
    <w:p w:rsidR="00F80320" w:rsidRPr="00D011C8" w:rsidRDefault="00F80320" w:rsidP="00F80320">
      <w:pPr>
        <w:pStyle w:val="Pagrindinistekstas"/>
        <w:spacing w:after="0"/>
        <w:rPr>
          <w:szCs w:val="22"/>
        </w:rPr>
      </w:pPr>
      <w:r w:rsidRPr="00D011C8">
        <w:rPr>
          <w:szCs w:val="22"/>
        </w:rPr>
        <w:t xml:space="preserve">51-131 </w:t>
      </w:r>
      <w:proofErr w:type="spellStart"/>
      <w:r w:rsidRPr="00D011C8">
        <w:rPr>
          <w:szCs w:val="22"/>
        </w:rPr>
        <w:t>Wroclaw</w:t>
      </w:r>
      <w:proofErr w:type="spellEnd"/>
    </w:p>
    <w:p w:rsidR="00F80320" w:rsidRPr="00D011C8" w:rsidRDefault="00F80320" w:rsidP="00F80320">
      <w:pPr>
        <w:pStyle w:val="Pagrindinistekstas"/>
        <w:spacing w:after="0"/>
        <w:rPr>
          <w:szCs w:val="22"/>
        </w:rPr>
      </w:pPr>
      <w:r w:rsidRPr="00D011C8">
        <w:rPr>
          <w:szCs w:val="22"/>
        </w:rPr>
        <w:t>Lenkija</w:t>
      </w:r>
    </w:p>
    <w:p w:rsidR="00F80320" w:rsidRPr="00D011C8" w:rsidRDefault="00F80320" w:rsidP="00F80320">
      <w:pPr>
        <w:pStyle w:val="BTEMEASMCA"/>
        <w:rPr>
          <w:highlight w:val="yellow"/>
        </w:rPr>
      </w:pPr>
    </w:p>
    <w:p w:rsidR="00F80320" w:rsidRPr="00D011C8" w:rsidRDefault="00F80320" w:rsidP="00F80320">
      <w:pPr>
        <w:pStyle w:val="BTEMEASMCA"/>
        <w:rPr>
          <w:highlight w:val="yellow"/>
        </w:rPr>
      </w:pPr>
    </w:p>
    <w:p w:rsidR="00F80320" w:rsidRPr="00D011C8" w:rsidRDefault="00F80320" w:rsidP="00F80320">
      <w:pPr>
        <w:pStyle w:val="PI-2EMEASMCA"/>
      </w:pPr>
      <w:bookmarkStart w:id="62" w:name="_Toc129243129"/>
      <w:bookmarkStart w:id="63" w:name="_Toc129243254"/>
      <w:r w:rsidRPr="00D011C8">
        <w:t>B.</w:t>
      </w:r>
      <w:r w:rsidRPr="00D011C8">
        <w:tab/>
      </w:r>
      <w:bookmarkStart w:id="64" w:name="_Toc129243130"/>
      <w:bookmarkStart w:id="65" w:name="_Toc129243255"/>
      <w:bookmarkEnd w:id="62"/>
      <w:bookmarkEnd w:id="63"/>
      <w:r w:rsidRPr="00D011C8">
        <w:t>TIEKIMO IR VARTOJIMO SĄLYGOS AR APRIBOJIMAI</w:t>
      </w:r>
      <w:bookmarkEnd w:id="64"/>
      <w:bookmarkEnd w:id="65"/>
    </w:p>
    <w:p w:rsidR="00F80320" w:rsidRPr="00D011C8" w:rsidRDefault="00F80320" w:rsidP="00F80320">
      <w:pPr>
        <w:pStyle w:val="BTEMEASMCA"/>
      </w:pPr>
    </w:p>
    <w:p w:rsidR="00F80320" w:rsidRPr="00D011C8" w:rsidRDefault="00F80320" w:rsidP="00F80320">
      <w:pPr>
        <w:pStyle w:val="BTEMEASMCA"/>
      </w:pPr>
      <w:r w:rsidRPr="00D011C8">
        <w:t>Nereceptinis vaistinis preparatas</w:t>
      </w:r>
    </w:p>
    <w:p w:rsidR="00F80320" w:rsidRPr="00D011C8" w:rsidRDefault="00F80320" w:rsidP="00F80320">
      <w:pPr>
        <w:pStyle w:val="BTEMEASMCA"/>
        <w:rPr>
          <w:highlight w:val="yellow"/>
        </w:rPr>
      </w:pPr>
    </w:p>
    <w:p w:rsidR="00F80320" w:rsidRPr="00D011C8" w:rsidRDefault="00F80320" w:rsidP="00F80320">
      <w:pPr>
        <w:pStyle w:val="BTEMEASMCA"/>
        <w:rPr>
          <w:highlight w:val="yellow"/>
        </w:rPr>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r w:rsidRPr="00D011C8">
        <w:br w:type="page"/>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TTEMEASMCA"/>
      </w:pPr>
      <w:bookmarkStart w:id="66" w:name="_Toc129243134"/>
      <w:bookmarkStart w:id="67" w:name="_Toc129243259"/>
    </w:p>
    <w:p w:rsidR="00F80320" w:rsidRPr="00D011C8" w:rsidRDefault="00F80320" w:rsidP="00F80320">
      <w:pPr>
        <w:pStyle w:val="TTEMEASMCA"/>
      </w:pPr>
      <w:r w:rsidRPr="00D011C8">
        <w:t>III PRIEDAS</w:t>
      </w:r>
      <w:bookmarkEnd w:id="66"/>
      <w:bookmarkEnd w:id="67"/>
    </w:p>
    <w:p w:rsidR="00F80320" w:rsidRPr="00D011C8" w:rsidRDefault="00F80320" w:rsidP="00F80320">
      <w:pPr>
        <w:pStyle w:val="BTEMEASMCA"/>
      </w:pPr>
    </w:p>
    <w:p w:rsidR="00F80320" w:rsidRPr="00D011C8" w:rsidRDefault="00F80320" w:rsidP="00F80320">
      <w:pPr>
        <w:pStyle w:val="TTEMEASMCA"/>
      </w:pPr>
      <w:bookmarkStart w:id="68" w:name="_Toc129243135"/>
      <w:bookmarkStart w:id="69" w:name="_Toc129243260"/>
      <w:r w:rsidRPr="00D011C8">
        <w:t>ŽENKLINIMAS IR PAKUOTĖS LAPELIS</w:t>
      </w:r>
      <w:bookmarkEnd w:id="68"/>
      <w:bookmarkEnd w:id="69"/>
    </w:p>
    <w:p w:rsidR="00F80320" w:rsidRPr="00D011C8" w:rsidRDefault="00F80320" w:rsidP="00F80320">
      <w:pPr>
        <w:pStyle w:val="BTEMEASMCA"/>
      </w:pPr>
      <w:r w:rsidRPr="00D011C8">
        <w:br w:type="page"/>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TTEMEASMCA"/>
      </w:pPr>
      <w:bookmarkStart w:id="70" w:name="_Toc129243136"/>
      <w:bookmarkStart w:id="71" w:name="_Toc129243261"/>
    </w:p>
    <w:p w:rsidR="00F80320" w:rsidRPr="00D011C8" w:rsidRDefault="00F80320" w:rsidP="00F80320">
      <w:pPr>
        <w:pStyle w:val="TTEMEASMCA"/>
      </w:pPr>
      <w:r w:rsidRPr="00D011C8">
        <w:t>A. ŽENKLINIMAS</w:t>
      </w:r>
      <w:bookmarkEnd w:id="70"/>
      <w:bookmarkEnd w:id="71"/>
    </w:p>
    <w:p w:rsidR="00F80320" w:rsidRPr="00D011C8" w:rsidRDefault="00F80320" w:rsidP="00F80320">
      <w:pPr>
        <w:pStyle w:val="BTEMEASMCA"/>
      </w:pPr>
      <w:r w:rsidRPr="00D011C8">
        <w:br w:type="page"/>
      </w:r>
    </w:p>
    <w:p w:rsidR="00F80320" w:rsidRPr="00D011C8" w:rsidRDefault="00F80320" w:rsidP="00F80320">
      <w:pPr>
        <w:pStyle w:val="PI-1labEMEASMCA"/>
      </w:pPr>
      <w:r w:rsidRPr="00D011C8">
        <w:t>INFORMACIJA ANT IŠORINĖS PAKUOTĖS</w:t>
      </w:r>
    </w:p>
    <w:p w:rsidR="00F80320" w:rsidRPr="00D011C8" w:rsidRDefault="00F80320" w:rsidP="00F80320">
      <w:pPr>
        <w:pStyle w:val="PI-1labEMEASMCA"/>
      </w:pPr>
    </w:p>
    <w:p w:rsidR="00F80320" w:rsidRPr="00AE2A19" w:rsidRDefault="00F80320" w:rsidP="00F80320">
      <w:pPr>
        <w:pStyle w:val="Pagrindinistekstas"/>
        <w:pBdr>
          <w:top w:val="single" w:sz="4" w:space="1" w:color="auto"/>
          <w:left w:val="single" w:sz="4" w:space="4" w:color="auto"/>
          <w:bottom w:val="single" w:sz="4" w:space="1" w:color="auto"/>
          <w:right w:val="single" w:sz="4" w:space="4" w:color="auto"/>
        </w:pBdr>
        <w:spacing w:after="0"/>
        <w:rPr>
          <w:b/>
          <w:szCs w:val="22"/>
        </w:rPr>
      </w:pPr>
      <w:r w:rsidRPr="00AE2A19">
        <w:rPr>
          <w:b/>
          <w:szCs w:val="22"/>
        </w:rPr>
        <w:t xml:space="preserve">KARTONINĖ DĖŽUTĖ </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w:t>
      </w:r>
      <w:r w:rsidRPr="00D011C8">
        <w:tab/>
        <w:t>VAISTINIO PREPARATO PAVADINIMAS</w:t>
      </w:r>
    </w:p>
    <w:p w:rsidR="00F80320" w:rsidRPr="00D011C8" w:rsidRDefault="00F80320" w:rsidP="00F80320">
      <w:pPr>
        <w:pStyle w:val="BTEMEASMCA"/>
      </w:pPr>
    </w:p>
    <w:p w:rsidR="00F80320" w:rsidRPr="00D011C8" w:rsidRDefault="00F80320" w:rsidP="00F80320">
      <w:pPr>
        <w:pStyle w:val="Pagrindinistekstas"/>
        <w:spacing w:after="0"/>
        <w:rPr>
          <w:szCs w:val="22"/>
        </w:rPr>
      </w:pPr>
      <w:proofErr w:type="spellStart"/>
      <w:r w:rsidRPr="00D011C8">
        <w:rPr>
          <w:szCs w:val="22"/>
        </w:rPr>
        <w:t>Run-Arom</w:t>
      </w:r>
      <w:proofErr w:type="spellEnd"/>
      <w:r w:rsidRPr="00D011C8">
        <w:rPr>
          <w:szCs w:val="22"/>
        </w:rPr>
        <w:t xml:space="preserve"> tepalas</w:t>
      </w:r>
    </w:p>
    <w:p w:rsidR="00F80320" w:rsidRPr="00D011C8" w:rsidRDefault="00F80320" w:rsidP="00F80320">
      <w:pPr>
        <w:pStyle w:val="Pagrindinistekstas"/>
        <w:spacing w:after="0"/>
        <w:rPr>
          <w:szCs w:val="22"/>
        </w:rPr>
      </w:pPr>
    </w:p>
    <w:p w:rsidR="00F80320" w:rsidRPr="00D011C8" w:rsidRDefault="00F80320" w:rsidP="00F80320">
      <w:pPr>
        <w:pStyle w:val="BTEMEASMCA"/>
      </w:pPr>
    </w:p>
    <w:p w:rsidR="00F80320" w:rsidRPr="00D011C8" w:rsidRDefault="00F80320" w:rsidP="00F80320">
      <w:pPr>
        <w:pStyle w:val="PI-1labEMEASMCA"/>
      </w:pPr>
      <w:r w:rsidRPr="00D011C8">
        <w:t>2.</w:t>
      </w:r>
      <w:r w:rsidRPr="00D011C8">
        <w:tab/>
      </w:r>
      <w:r w:rsidR="00FA311B" w:rsidRPr="00D011C8">
        <w:t>VEIKLIOJI (-IOS) MEDŽIAGA (-OS) IR JOS (-Ų) KIEKIS (-IAI)</w:t>
      </w:r>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 xml:space="preserve">1 grame tepalo yra  50 mg terpentino eterinio aliejaus iš pajūrinių pušų, 50 mg </w:t>
      </w:r>
      <w:proofErr w:type="spellStart"/>
      <w:r w:rsidRPr="00D011C8">
        <w:rPr>
          <w:szCs w:val="22"/>
        </w:rPr>
        <w:t>raceminio</w:t>
      </w:r>
      <w:proofErr w:type="spellEnd"/>
      <w:r w:rsidRPr="00D011C8">
        <w:rPr>
          <w:szCs w:val="22"/>
        </w:rPr>
        <w:t xml:space="preserve"> kamparo, 27,5 mg </w:t>
      </w:r>
      <w:proofErr w:type="spellStart"/>
      <w:r w:rsidRPr="00D011C8">
        <w:rPr>
          <w:szCs w:val="22"/>
        </w:rPr>
        <w:t>levomentolio</w:t>
      </w:r>
      <w:proofErr w:type="spellEnd"/>
      <w:r w:rsidRPr="00D011C8">
        <w:rPr>
          <w:szCs w:val="22"/>
        </w:rPr>
        <w:t xml:space="preserve">, 15 mg eukaliptų eterinio aliejaus, 7,5 g kedrų eterinio aliejaus, 2,5 mg </w:t>
      </w:r>
      <w:proofErr w:type="spellStart"/>
      <w:r w:rsidRPr="00D011C8">
        <w:rPr>
          <w:szCs w:val="22"/>
        </w:rPr>
        <w:t>timolio</w:t>
      </w:r>
      <w:proofErr w:type="spellEnd"/>
      <w:r w:rsidRPr="00D011C8">
        <w:rPr>
          <w:szCs w:val="22"/>
        </w:rPr>
        <w:t>.</w:t>
      </w:r>
    </w:p>
    <w:p w:rsidR="00F80320" w:rsidRPr="00D011C8" w:rsidRDefault="00F80320" w:rsidP="00F80320">
      <w:pPr>
        <w:pStyle w:val="Pagrindinistekstas"/>
        <w:spacing w:after="0"/>
        <w:rPr>
          <w:szCs w:val="22"/>
        </w:rPr>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3.</w:t>
      </w:r>
      <w:r w:rsidRPr="00D011C8">
        <w:tab/>
        <w:t>PAGALBINIŲ MEDŽIAGŲ SĄRAŠAS</w:t>
      </w:r>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Pagalbinės medžiagos yra kietasis parafinas, minkštasis baltas parafinas.</w:t>
      </w:r>
    </w:p>
    <w:p w:rsidR="00F80320" w:rsidRPr="00D011C8" w:rsidRDefault="00F80320" w:rsidP="00F80320">
      <w:pPr>
        <w:pStyle w:val="Pagrindinistekstas"/>
        <w:spacing w:after="0"/>
        <w:rPr>
          <w:szCs w:val="22"/>
        </w:rPr>
      </w:pPr>
    </w:p>
    <w:p w:rsidR="00F80320" w:rsidRPr="00D011C8" w:rsidRDefault="00F80320" w:rsidP="00F80320">
      <w:pPr>
        <w:pStyle w:val="BTEMEASMCA"/>
      </w:pPr>
    </w:p>
    <w:p w:rsidR="00F80320" w:rsidRPr="00D011C8" w:rsidRDefault="00F80320" w:rsidP="00F80320">
      <w:pPr>
        <w:pStyle w:val="PI-1labEMEASMCA"/>
      </w:pPr>
      <w:r w:rsidRPr="00D011C8">
        <w:t>4.</w:t>
      </w:r>
      <w:r w:rsidRPr="00D011C8">
        <w:tab/>
        <w:t>FARMACINĖ FORMA IR KIEKIS PAKUOTĖJE</w:t>
      </w:r>
    </w:p>
    <w:p w:rsidR="00F80320" w:rsidRPr="00D011C8" w:rsidRDefault="00F80320" w:rsidP="00F80320">
      <w:pPr>
        <w:pStyle w:val="BTEMEASMCA"/>
      </w:pPr>
    </w:p>
    <w:p w:rsidR="00F80320" w:rsidRPr="00D011C8" w:rsidRDefault="00F80320" w:rsidP="00F80320">
      <w:pPr>
        <w:pStyle w:val="Pagrindinistekstas"/>
        <w:spacing w:after="0"/>
        <w:rPr>
          <w:szCs w:val="22"/>
          <w:lang w:val="pt-BR"/>
        </w:rPr>
      </w:pPr>
      <w:r w:rsidRPr="00D011C8">
        <w:rPr>
          <w:szCs w:val="22"/>
          <w:lang w:val="pt-BR"/>
        </w:rPr>
        <w:t>Tepalas</w:t>
      </w:r>
    </w:p>
    <w:p w:rsidR="00F80320" w:rsidRPr="00D011C8" w:rsidRDefault="00F80320" w:rsidP="00F80320">
      <w:pPr>
        <w:pStyle w:val="Pagrindinistekstas"/>
        <w:spacing w:after="0"/>
        <w:rPr>
          <w:szCs w:val="22"/>
          <w:lang w:val="pt-BR"/>
        </w:rPr>
      </w:pPr>
      <w:r w:rsidRPr="00D011C8">
        <w:rPr>
          <w:szCs w:val="22"/>
          <w:lang w:val="pt-BR"/>
        </w:rPr>
        <w:t>40 g</w:t>
      </w:r>
    </w:p>
    <w:p w:rsidR="00F80320" w:rsidRPr="00D011C8" w:rsidRDefault="00F80320" w:rsidP="00F80320">
      <w:pPr>
        <w:pStyle w:val="Pagrindinistekstas"/>
        <w:spacing w:after="0"/>
        <w:rPr>
          <w:szCs w:val="22"/>
        </w:rPr>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5.</w:t>
      </w:r>
      <w:r w:rsidRPr="00D011C8">
        <w:tab/>
        <w:t>VARTOJIMO METODAS IR BŪDAS (-AI)</w:t>
      </w:r>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Vartoti ant odos.</w:t>
      </w:r>
    </w:p>
    <w:p w:rsidR="00F80320" w:rsidRPr="00D011C8" w:rsidRDefault="00F80320" w:rsidP="00F80320">
      <w:pPr>
        <w:pStyle w:val="Pagrindinistekstas"/>
        <w:spacing w:after="0"/>
        <w:rPr>
          <w:szCs w:val="22"/>
        </w:rPr>
      </w:pPr>
    </w:p>
    <w:p w:rsidR="00F80320" w:rsidRPr="00D011C8" w:rsidRDefault="00F80320" w:rsidP="00F80320">
      <w:pPr>
        <w:pStyle w:val="BTEMEASMCA"/>
      </w:pPr>
      <w:r w:rsidRPr="00D011C8">
        <w:t>Prieš vartojimą perskaitykite pakuotės lapelį.</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6.</w:t>
      </w:r>
      <w:r w:rsidRPr="00D011C8">
        <w:tab/>
        <w:t>SPECIALUS ĮSPĖJIMAS, KAD VAISTINĮ PREPARATĄ BŪTINA LAIKYTI VAIKAMS NEPASTEBIMOJE IR NEPASIEKIAMOJE VIETOJE</w:t>
      </w:r>
    </w:p>
    <w:p w:rsidR="00F80320" w:rsidRPr="00D011C8" w:rsidRDefault="00F80320" w:rsidP="00F80320">
      <w:pPr>
        <w:pStyle w:val="BTEMEASMCA"/>
      </w:pPr>
    </w:p>
    <w:p w:rsidR="00F80320" w:rsidRPr="00D011C8" w:rsidRDefault="00F80320" w:rsidP="00F80320">
      <w:pPr>
        <w:pStyle w:val="BTEMEASMCA"/>
      </w:pPr>
      <w:r w:rsidRPr="00D011C8">
        <w:t>Laikyti vaikams nepastebimoje ir nepasiekiamoje vietoje.</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7.</w:t>
      </w:r>
      <w:r w:rsidRPr="00D011C8">
        <w:tab/>
        <w:t>KITAS (-I) SPECIALUS (-ŪS) ĮSPĖJIMAS (-AI) (JEI REIKIA)</w:t>
      </w:r>
    </w:p>
    <w:p w:rsidR="00F80320" w:rsidRPr="00D011C8" w:rsidRDefault="00F80320" w:rsidP="00F80320">
      <w:pPr>
        <w:pStyle w:val="BTEMEASMCA"/>
      </w:pPr>
    </w:p>
    <w:p w:rsidR="00F80320" w:rsidRPr="00D011C8" w:rsidRDefault="00F80320" w:rsidP="00F80320">
      <w:pPr>
        <w:jc w:val="both"/>
        <w:rPr>
          <w:sz w:val="22"/>
          <w:szCs w:val="22"/>
        </w:rPr>
      </w:pPr>
      <w:r w:rsidRPr="00D011C8">
        <w:rPr>
          <w:sz w:val="22"/>
          <w:szCs w:val="22"/>
        </w:rPr>
        <w:t xml:space="preserve">Tepti ant nedidelio odos paviršiaus. </w:t>
      </w:r>
    </w:p>
    <w:p w:rsidR="00F80320" w:rsidRPr="00D011C8" w:rsidRDefault="00F80320" w:rsidP="00F80320">
      <w:pPr>
        <w:jc w:val="both"/>
        <w:rPr>
          <w:sz w:val="22"/>
          <w:szCs w:val="22"/>
        </w:rPr>
      </w:pPr>
      <w:r w:rsidRPr="00D011C8">
        <w:rPr>
          <w:sz w:val="22"/>
          <w:szCs w:val="22"/>
        </w:rPr>
        <w:t xml:space="preserve">Netepti aplink burną ir akis, ant gleivinės, nudegusios, ligotos ar pažeistos odos. </w:t>
      </w:r>
    </w:p>
    <w:p w:rsidR="00F80320" w:rsidRPr="00D011C8" w:rsidRDefault="00F80320" w:rsidP="00F80320">
      <w:pPr>
        <w:jc w:val="both"/>
        <w:rPr>
          <w:sz w:val="22"/>
          <w:szCs w:val="22"/>
        </w:rPr>
      </w:pPr>
      <w:r w:rsidRPr="00D011C8">
        <w:rPr>
          <w:sz w:val="22"/>
          <w:szCs w:val="22"/>
        </w:rPr>
        <w:t xml:space="preserve">Pasireiškus </w:t>
      </w:r>
      <w:proofErr w:type="spellStart"/>
      <w:r w:rsidRPr="00D011C8">
        <w:rPr>
          <w:sz w:val="22"/>
          <w:szCs w:val="22"/>
        </w:rPr>
        <w:t>eritemai</w:t>
      </w:r>
      <w:proofErr w:type="spellEnd"/>
      <w:r w:rsidRPr="00D011C8">
        <w:rPr>
          <w:sz w:val="22"/>
          <w:szCs w:val="22"/>
        </w:rPr>
        <w:t xml:space="preserve"> vaisto vartojimą reikia nutraukti.</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8.</w:t>
      </w:r>
      <w:r w:rsidRPr="00D011C8">
        <w:tab/>
        <w:t>TINKAMUMO LAIKAS</w:t>
      </w:r>
    </w:p>
    <w:p w:rsidR="00F80320" w:rsidRPr="00D011C8" w:rsidRDefault="00F80320" w:rsidP="00F80320">
      <w:pPr>
        <w:pStyle w:val="BTEMEASMCA"/>
      </w:pPr>
    </w:p>
    <w:p w:rsidR="00F80320" w:rsidRPr="00D011C8" w:rsidRDefault="00F80320" w:rsidP="00F80320">
      <w:pPr>
        <w:pStyle w:val="BTEMEASMCA"/>
      </w:pPr>
      <w:r w:rsidRPr="00D011C8">
        <w:t>Tinka iki {mm MMMM}</w:t>
      </w:r>
    </w:p>
    <w:p w:rsidR="00F80320" w:rsidRPr="00D011C8" w:rsidRDefault="00F80320" w:rsidP="00F80320">
      <w:pPr>
        <w:pStyle w:val="BTEMEASMCA"/>
      </w:pPr>
      <w:r w:rsidRPr="00D011C8">
        <w:t>Pirmą kartą atidarius buteliuką, tepalo tinkamumo laikas – 6 mėnesiai.</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9.</w:t>
      </w:r>
      <w:r w:rsidRPr="00D011C8">
        <w:tab/>
        <w:t>SPECIALIOS LAIKYMO SĄLYGOS</w:t>
      </w:r>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 xml:space="preserve">Laikyti žemesnėje kaip 25 </w:t>
      </w:r>
      <w:r w:rsidRPr="00D011C8">
        <w:rPr>
          <w:szCs w:val="22"/>
        </w:rPr>
        <w:sym w:font="Symbol" w:char="F0B0"/>
      </w:r>
      <w:r w:rsidRPr="00D011C8">
        <w:rPr>
          <w:szCs w:val="22"/>
        </w:rPr>
        <w:t xml:space="preserve">C temperatūroje. </w:t>
      </w:r>
    </w:p>
    <w:p w:rsidR="00F80320" w:rsidRPr="00D011C8" w:rsidRDefault="00F80320" w:rsidP="00F80320">
      <w:pPr>
        <w:pStyle w:val="BTEMEASMCA"/>
      </w:pPr>
    </w:p>
    <w:p w:rsidR="00F80320" w:rsidRPr="00D011C8" w:rsidRDefault="00F80320" w:rsidP="00F80320">
      <w:pPr>
        <w:pStyle w:val="PI-1labEMEASMCA"/>
      </w:pPr>
      <w:r w:rsidRPr="00D011C8">
        <w:t>10.</w:t>
      </w:r>
      <w:r w:rsidRPr="00D011C8">
        <w:tab/>
        <w:t xml:space="preserve">SPECIALIOS ATSARGUMO PRIEMONĖS DĖL NESUVARTOTO </w:t>
      </w:r>
      <w:r w:rsidRPr="00D011C8">
        <w:rPr>
          <w:bCs/>
        </w:rPr>
        <w:t xml:space="preserve">VAISTINIO PREPARATO AR JO ATLIEKŲ </w:t>
      </w:r>
      <w:r w:rsidRPr="00D011C8">
        <w:t>TVARKYMO (JEI REIKIA)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11.</w:t>
      </w:r>
      <w:r w:rsidRPr="00D011C8">
        <w:tab/>
      </w:r>
      <w:r w:rsidR="00FA311B" w:rsidRPr="00D011C8">
        <w:t>REGISTRUO</w:t>
      </w:r>
      <w:r w:rsidRPr="00D011C8">
        <w:t>TOJO PAVADINIMAS IR ADRESAS</w:t>
      </w:r>
    </w:p>
    <w:p w:rsidR="00F80320" w:rsidRPr="00D011C8" w:rsidRDefault="00F80320" w:rsidP="00F80320">
      <w:pPr>
        <w:pStyle w:val="BTEMEASMCA"/>
      </w:pPr>
    </w:p>
    <w:p w:rsidR="00F80320" w:rsidRPr="00D011C8" w:rsidRDefault="00F80320" w:rsidP="00F80320">
      <w:pPr>
        <w:jc w:val="both"/>
        <w:rPr>
          <w:sz w:val="22"/>
          <w:szCs w:val="22"/>
        </w:rPr>
      </w:pPr>
      <w:r w:rsidRPr="00D011C8">
        <w:rPr>
          <w:sz w:val="22"/>
          <w:szCs w:val="22"/>
        </w:rPr>
        <w:t>„</w:t>
      </w:r>
      <w:proofErr w:type="spellStart"/>
      <w:r w:rsidRPr="00D011C8">
        <w:rPr>
          <w:sz w:val="22"/>
          <w:szCs w:val="22"/>
        </w:rPr>
        <w:t>Przed</w:t>
      </w:r>
      <w:r w:rsidR="00FA311B" w:rsidRPr="00D011C8">
        <w:rPr>
          <w:sz w:val="22"/>
          <w:szCs w:val="22"/>
        </w:rPr>
        <w:t>s</w:t>
      </w:r>
      <w:r w:rsidRPr="00D011C8">
        <w:rPr>
          <w:sz w:val="22"/>
          <w:szCs w:val="22"/>
        </w:rPr>
        <w:t>iebiorstwo</w:t>
      </w:r>
      <w:proofErr w:type="spellEnd"/>
      <w:r w:rsidRPr="00D011C8">
        <w:rPr>
          <w:sz w:val="22"/>
          <w:szCs w:val="22"/>
        </w:rPr>
        <w:t xml:space="preserve"> </w:t>
      </w:r>
      <w:proofErr w:type="spellStart"/>
      <w:r w:rsidRPr="00D011C8">
        <w:rPr>
          <w:sz w:val="22"/>
          <w:szCs w:val="22"/>
        </w:rPr>
        <w:t>Produkcji</w:t>
      </w:r>
      <w:proofErr w:type="spellEnd"/>
      <w:r w:rsidRPr="00D011C8">
        <w:rPr>
          <w:sz w:val="22"/>
          <w:szCs w:val="22"/>
        </w:rPr>
        <w:t xml:space="preserve"> </w:t>
      </w:r>
      <w:proofErr w:type="spellStart"/>
      <w:r w:rsidRPr="00D011C8">
        <w:rPr>
          <w:sz w:val="22"/>
          <w:szCs w:val="22"/>
        </w:rPr>
        <w:t>Farmaceutycznej</w:t>
      </w:r>
      <w:proofErr w:type="spellEnd"/>
      <w:r w:rsidRPr="00D011C8">
        <w:rPr>
          <w:sz w:val="22"/>
          <w:szCs w:val="22"/>
        </w:rPr>
        <w:t xml:space="preserve"> HASCO-LEK“ S.A.</w:t>
      </w:r>
    </w:p>
    <w:p w:rsidR="00F80320" w:rsidRPr="00D011C8" w:rsidRDefault="00F80320" w:rsidP="00F80320">
      <w:pPr>
        <w:pStyle w:val="Pagrindinistekstas"/>
        <w:spacing w:after="0"/>
        <w:rPr>
          <w:szCs w:val="22"/>
        </w:rPr>
      </w:pPr>
      <w:proofErr w:type="spellStart"/>
      <w:r w:rsidRPr="00D011C8">
        <w:rPr>
          <w:szCs w:val="22"/>
        </w:rPr>
        <w:t>Zmigrodzka</w:t>
      </w:r>
      <w:proofErr w:type="spellEnd"/>
      <w:r w:rsidRPr="00D011C8">
        <w:rPr>
          <w:szCs w:val="22"/>
        </w:rPr>
        <w:t xml:space="preserve"> 242E</w:t>
      </w:r>
    </w:p>
    <w:p w:rsidR="00F80320" w:rsidRPr="00D011C8" w:rsidRDefault="00F80320" w:rsidP="00F80320">
      <w:pPr>
        <w:pStyle w:val="Pagrindinistekstas"/>
        <w:spacing w:after="0"/>
        <w:rPr>
          <w:szCs w:val="22"/>
        </w:rPr>
      </w:pPr>
      <w:r w:rsidRPr="00D011C8">
        <w:rPr>
          <w:szCs w:val="22"/>
        </w:rPr>
        <w:t xml:space="preserve">51-131 </w:t>
      </w:r>
      <w:proofErr w:type="spellStart"/>
      <w:r w:rsidRPr="00D011C8">
        <w:rPr>
          <w:szCs w:val="22"/>
        </w:rPr>
        <w:t>Wroclaw</w:t>
      </w:r>
      <w:proofErr w:type="spellEnd"/>
    </w:p>
    <w:p w:rsidR="00F80320" w:rsidRPr="00D011C8" w:rsidRDefault="00F80320" w:rsidP="00F80320">
      <w:pPr>
        <w:pStyle w:val="Pagrindinistekstas"/>
        <w:spacing w:after="0"/>
        <w:rPr>
          <w:szCs w:val="22"/>
        </w:rPr>
      </w:pPr>
      <w:r w:rsidRPr="00D011C8">
        <w:rPr>
          <w:szCs w:val="22"/>
        </w:rPr>
        <w:t>Lenkija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12.</w:t>
      </w:r>
      <w:r w:rsidRPr="00D011C8">
        <w:tab/>
      </w:r>
      <w:r w:rsidR="00FA311B" w:rsidRPr="00D011C8">
        <w:t>REGISTRACIJOS PAŽYMĖJIMO NUMERIS (-IAI)</w:t>
      </w:r>
    </w:p>
    <w:p w:rsidR="00F80320" w:rsidRPr="00D011C8" w:rsidRDefault="00F80320" w:rsidP="00F80320">
      <w:pPr>
        <w:pStyle w:val="BTEMEASMCA"/>
      </w:pPr>
    </w:p>
    <w:p w:rsidR="00F80320" w:rsidRPr="00D011C8" w:rsidRDefault="00F80320" w:rsidP="00F80320">
      <w:pPr>
        <w:pStyle w:val="Betarp"/>
        <w:rPr>
          <w:sz w:val="22"/>
          <w:szCs w:val="22"/>
        </w:rPr>
      </w:pPr>
      <w:r w:rsidRPr="00D011C8">
        <w:rPr>
          <w:sz w:val="22"/>
          <w:szCs w:val="22"/>
        </w:rPr>
        <w:t>LT/1/98/3410/001</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13.</w:t>
      </w:r>
      <w:r w:rsidRPr="00D011C8">
        <w:tab/>
        <w:t>SERIJOS NUMERIS</w:t>
      </w:r>
    </w:p>
    <w:p w:rsidR="00F80320" w:rsidRPr="00D011C8" w:rsidRDefault="00F80320" w:rsidP="00F80320">
      <w:pPr>
        <w:pStyle w:val="BTEMEASMCA"/>
      </w:pPr>
    </w:p>
    <w:p w:rsidR="00F80320" w:rsidRPr="00D011C8" w:rsidRDefault="00F80320" w:rsidP="00F80320">
      <w:pPr>
        <w:pStyle w:val="BTEMEASMCA"/>
      </w:pPr>
      <w:r w:rsidRPr="00D011C8">
        <w:t>Serija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14.</w:t>
      </w:r>
      <w:r w:rsidRPr="00D011C8">
        <w:tab/>
        <w:t>PARDAVIMO (IŠDAVIMO) TVARKA</w:t>
      </w:r>
    </w:p>
    <w:p w:rsidR="00F80320" w:rsidRPr="00D011C8" w:rsidRDefault="00F80320" w:rsidP="00F80320">
      <w:pPr>
        <w:pStyle w:val="BTEMEASMCA"/>
      </w:pPr>
    </w:p>
    <w:p w:rsidR="00F80320" w:rsidRPr="00D011C8" w:rsidRDefault="00F80320" w:rsidP="00F80320">
      <w:pPr>
        <w:pStyle w:val="BTEMEASMCA"/>
      </w:pPr>
      <w:r w:rsidRPr="00D011C8">
        <w:t>Nereceptinis vaistinis preparatas</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15.</w:t>
      </w:r>
      <w:r w:rsidRPr="00D011C8">
        <w:tab/>
        <w:t>VARTOJIMO INSTRUKCIJA</w:t>
      </w:r>
    </w:p>
    <w:p w:rsidR="00F80320" w:rsidRPr="00D011C8" w:rsidRDefault="00F80320" w:rsidP="00F80320">
      <w:pPr>
        <w:pStyle w:val="BTEMEASMCA"/>
      </w:pPr>
    </w:p>
    <w:p w:rsidR="00F80320" w:rsidRPr="00D011C8" w:rsidRDefault="00F80320" w:rsidP="00F80320">
      <w:pPr>
        <w:pStyle w:val="Pagrindinistekstas"/>
        <w:spacing w:after="0"/>
        <w:rPr>
          <w:szCs w:val="22"/>
          <w:lang w:eastAsia="en-US"/>
        </w:rPr>
      </w:pPr>
      <w:proofErr w:type="spellStart"/>
      <w:r w:rsidRPr="00D011C8">
        <w:rPr>
          <w:szCs w:val="22"/>
          <w:lang w:eastAsia="en-US"/>
        </w:rPr>
        <w:t>Rub-Arom</w:t>
      </w:r>
      <w:proofErr w:type="spellEnd"/>
      <w:r w:rsidRPr="00D011C8">
        <w:rPr>
          <w:szCs w:val="22"/>
          <w:lang w:eastAsia="en-US"/>
        </w:rPr>
        <w:t xml:space="preserve"> tepalu įtrinant odą suaktyvinama </w:t>
      </w:r>
      <w:proofErr w:type="spellStart"/>
      <w:r w:rsidRPr="00D011C8">
        <w:rPr>
          <w:szCs w:val="22"/>
          <w:lang w:eastAsia="en-US"/>
        </w:rPr>
        <w:t>paodinė</w:t>
      </w:r>
      <w:proofErr w:type="spellEnd"/>
      <w:r w:rsidRPr="00D011C8">
        <w:rPr>
          <w:szCs w:val="22"/>
          <w:lang w:eastAsia="en-US"/>
        </w:rPr>
        <w:t xml:space="preserve"> kraujotaka, todėl, mažėja sąnarių, raumenų skausmas, malšinami peršalimo simptomai.</w:t>
      </w:r>
    </w:p>
    <w:p w:rsidR="00F80320" w:rsidRPr="00D011C8" w:rsidRDefault="00F80320" w:rsidP="00F80320">
      <w:pPr>
        <w:pStyle w:val="Pagrindinistekstas"/>
        <w:spacing w:after="0"/>
        <w:rPr>
          <w:szCs w:val="22"/>
          <w:lang w:eastAsia="en-US"/>
        </w:rPr>
      </w:pPr>
    </w:p>
    <w:p w:rsidR="00F80320" w:rsidRPr="00D011C8" w:rsidRDefault="00F80320" w:rsidP="00F80320">
      <w:pPr>
        <w:pStyle w:val="Pagrindinistekstas"/>
        <w:spacing w:after="0"/>
        <w:rPr>
          <w:szCs w:val="22"/>
        </w:rPr>
      </w:pPr>
      <w:r w:rsidRPr="00D011C8">
        <w:rPr>
          <w:szCs w:val="22"/>
        </w:rPr>
        <w:t>Odą tepti ir įtrinti 2-3 kartus per dieną.</w:t>
      </w:r>
    </w:p>
    <w:p w:rsidR="00F80320" w:rsidRPr="00D011C8" w:rsidRDefault="00F80320" w:rsidP="00F80320">
      <w:pPr>
        <w:pStyle w:val="Pagrindinistekstas"/>
        <w:spacing w:after="0"/>
        <w:rPr>
          <w:szCs w:val="22"/>
        </w:rPr>
      </w:pPr>
    </w:p>
    <w:p w:rsidR="00F80320" w:rsidRPr="00D011C8" w:rsidRDefault="00F80320" w:rsidP="00F80320">
      <w:pPr>
        <w:pStyle w:val="Pagrindinistekstas"/>
        <w:spacing w:after="0"/>
        <w:rPr>
          <w:szCs w:val="22"/>
        </w:rPr>
      </w:pPr>
      <w:r w:rsidRPr="00D011C8">
        <w:rPr>
          <w:szCs w:val="22"/>
        </w:rPr>
        <w:t>Suaugusiems žmonėms: įtrinti skaudamas vietas tepalo kiekiu, telpančiu į 2 matavimo šaukštus (3 g).</w:t>
      </w:r>
    </w:p>
    <w:p w:rsidR="00F80320" w:rsidRPr="00D011C8" w:rsidRDefault="00F80320" w:rsidP="00F80320">
      <w:pPr>
        <w:jc w:val="both"/>
        <w:rPr>
          <w:sz w:val="22"/>
          <w:szCs w:val="22"/>
        </w:rPr>
      </w:pPr>
      <w:r w:rsidRPr="00D011C8">
        <w:rPr>
          <w:sz w:val="22"/>
          <w:szCs w:val="22"/>
        </w:rPr>
        <w:t>Vyresniems nei 12 metų vaikams: įtrinti krūtinės ir nugaros odą tepalo kiekiu, telpančiu į 2 matavimo šaukštus (3 g).</w:t>
      </w:r>
    </w:p>
    <w:p w:rsidR="00F80320" w:rsidRPr="00D011C8" w:rsidRDefault="00F80320" w:rsidP="00F80320">
      <w:pPr>
        <w:jc w:val="both"/>
        <w:rPr>
          <w:sz w:val="22"/>
          <w:szCs w:val="22"/>
        </w:rPr>
      </w:pPr>
      <w:r w:rsidRPr="00D011C8">
        <w:rPr>
          <w:bCs/>
          <w:sz w:val="22"/>
          <w:szCs w:val="22"/>
        </w:rPr>
        <w:t>7-12 metų vaikams</w:t>
      </w:r>
      <w:r w:rsidRPr="00D011C8">
        <w:rPr>
          <w:b/>
          <w:bCs/>
          <w:sz w:val="22"/>
          <w:szCs w:val="22"/>
        </w:rPr>
        <w:t xml:space="preserve">: </w:t>
      </w:r>
      <w:r w:rsidRPr="00D011C8">
        <w:rPr>
          <w:sz w:val="22"/>
          <w:szCs w:val="22"/>
        </w:rPr>
        <w:t>įtrinti krūtinės ir nugaros odą tepalo kiekiu, telpančiu į 1 matavimo šaukštą (1,5 g).</w:t>
      </w:r>
    </w:p>
    <w:p w:rsidR="00F80320" w:rsidRPr="00D011C8" w:rsidRDefault="00F80320" w:rsidP="00F80320">
      <w:pPr>
        <w:jc w:val="both"/>
        <w:rPr>
          <w:sz w:val="22"/>
          <w:szCs w:val="22"/>
        </w:rPr>
      </w:pPr>
    </w:p>
    <w:p w:rsidR="00F80320" w:rsidRPr="00D011C8" w:rsidRDefault="00F80320" w:rsidP="00F80320">
      <w:pPr>
        <w:jc w:val="both"/>
        <w:rPr>
          <w:sz w:val="22"/>
          <w:szCs w:val="22"/>
        </w:rPr>
      </w:pPr>
      <w:r w:rsidRPr="00D011C8">
        <w:rPr>
          <w:sz w:val="22"/>
          <w:szCs w:val="22"/>
        </w:rPr>
        <w:t>Pakuotėje yra matavimo šaukštas, į kurį telpa1,5 g tepalo.</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16.</w:t>
      </w:r>
      <w:r w:rsidRPr="00D011C8">
        <w:tab/>
        <w:t>INFORMACIJA BRAILIO RAŠTU</w:t>
      </w:r>
    </w:p>
    <w:p w:rsidR="00F80320" w:rsidRPr="00D011C8" w:rsidRDefault="00F80320" w:rsidP="00F80320">
      <w:pPr>
        <w:pStyle w:val="BTEMEASMCA"/>
      </w:pPr>
    </w:p>
    <w:p w:rsidR="00F80320" w:rsidRPr="00D011C8" w:rsidRDefault="00F80320" w:rsidP="00F80320">
      <w:pPr>
        <w:pStyle w:val="Pagrindinistekstas"/>
        <w:spacing w:after="0"/>
        <w:rPr>
          <w:szCs w:val="22"/>
        </w:rPr>
      </w:pPr>
      <w:proofErr w:type="spellStart"/>
      <w:r w:rsidRPr="00D011C8">
        <w:rPr>
          <w:szCs w:val="22"/>
        </w:rPr>
        <w:t>Rub-Arom</w:t>
      </w:r>
      <w:proofErr w:type="spellEnd"/>
      <w:r w:rsidRPr="00D011C8">
        <w:rPr>
          <w:szCs w:val="22"/>
        </w:rPr>
        <w:t xml:space="preserve"> </w:t>
      </w:r>
    </w:p>
    <w:p w:rsidR="00F80320" w:rsidRPr="00D011C8" w:rsidRDefault="00F80320" w:rsidP="00F80320">
      <w:pPr>
        <w:pStyle w:val="BTEMEASMCA"/>
      </w:pPr>
    </w:p>
    <w:p w:rsidR="00F80320" w:rsidRPr="00D011C8" w:rsidRDefault="00F80320" w:rsidP="00F80320">
      <w:pPr>
        <w:pStyle w:val="BTEMEASMCA"/>
      </w:pPr>
      <w:r w:rsidRPr="00D011C8">
        <w:br w:type="page"/>
      </w:r>
    </w:p>
    <w:p w:rsidR="00F80320" w:rsidRPr="00D011C8" w:rsidRDefault="00F80320" w:rsidP="00F80320">
      <w:pPr>
        <w:pStyle w:val="PI-1labEMEASMCA"/>
      </w:pPr>
      <w:r w:rsidRPr="00D011C8">
        <w:t>MINIMALI INFORMACIJA ANT MAŽŲ VIDINIŲ</w:t>
      </w:r>
      <w:r w:rsidRPr="00D011C8">
        <w:rPr>
          <w:bCs/>
        </w:rPr>
        <w:t xml:space="preserve"> </w:t>
      </w:r>
      <w:r w:rsidRPr="00D011C8">
        <w:t>PAKUOČIŲ</w:t>
      </w:r>
    </w:p>
    <w:p w:rsidR="00F80320" w:rsidRPr="00D011C8" w:rsidRDefault="00F80320" w:rsidP="00F80320">
      <w:pPr>
        <w:pStyle w:val="PI-1labEMEASMCA"/>
      </w:pPr>
    </w:p>
    <w:p w:rsidR="00F80320" w:rsidRPr="00D011C8" w:rsidRDefault="00F80320" w:rsidP="00F80320">
      <w:pPr>
        <w:pStyle w:val="PI-1labEMEASMCA"/>
      </w:pPr>
      <w:r w:rsidRPr="00D011C8">
        <w:t>ETIKETĖ</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1.</w:t>
      </w:r>
      <w:r w:rsidRPr="00D011C8">
        <w:tab/>
        <w:t>VAISTINIO PREPARATO PAVADINIMAS IR VARTOJIMO BŪDAS (-AI)</w:t>
      </w:r>
    </w:p>
    <w:p w:rsidR="00F80320" w:rsidRPr="00D011C8" w:rsidRDefault="00F80320" w:rsidP="00F80320">
      <w:pPr>
        <w:pStyle w:val="BTEMEASMCA"/>
      </w:pPr>
    </w:p>
    <w:p w:rsidR="00F80320" w:rsidRPr="00D011C8" w:rsidRDefault="00F80320" w:rsidP="00F80320">
      <w:pPr>
        <w:pStyle w:val="Pagrindinistekstas"/>
        <w:spacing w:after="0"/>
        <w:rPr>
          <w:szCs w:val="22"/>
        </w:rPr>
      </w:pPr>
      <w:proofErr w:type="spellStart"/>
      <w:r w:rsidRPr="00D011C8">
        <w:rPr>
          <w:szCs w:val="22"/>
        </w:rPr>
        <w:t>Rub-Arom</w:t>
      </w:r>
      <w:proofErr w:type="spellEnd"/>
      <w:r w:rsidRPr="00D011C8">
        <w:rPr>
          <w:szCs w:val="22"/>
        </w:rPr>
        <w:t xml:space="preserve"> tepalas</w:t>
      </w:r>
    </w:p>
    <w:p w:rsidR="00F80320" w:rsidRPr="00D011C8" w:rsidRDefault="00F80320" w:rsidP="00F80320">
      <w:pPr>
        <w:pStyle w:val="Pagrindinistekstas"/>
        <w:spacing w:after="0"/>
        <w:rPr>
          <w:szCs w:val="22"/>
        </w:rPr>
      </w:pPr>
      <w:r w:rsidRPr="00D011C8">
        <w:rPr>
          <w:szCs w:val="22"/>
        </w:rPr>
        <w:t>Vartoti ant odos.</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pPr>
      <w:r w:rsidRPr="00D011C8">
        <w:t>2.</w:t>
      </w:r>
      <w:r w:rsidRPr="00D011C8">
        <w:tab/>
        <w:t>VARTOJIMO METODAS</w:t>
      </w:r>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Odą tepti ir įtrinti 2-3 kartus per dieną.</w:t>
      </w:r>
    </w:p>
    <w:p w:rsidR="00F80320" w:rsidRPr="00D011C8" w:rsidRDefault="00F80320" w:rsidP="00F80320">
      <w:pPr>
        <w:pStyle w:val="Pagrindinistekstas"/>
        <w:spacing w:after="0"/>
        <w:rPr>
          <w:szCs w:val="22"/>
        </w:rPr>
      </w:pPr>
    </w:p>
    <w:p w:rsidR="00F80320" w:rsidRPr="00D011C8" w:rsidRDefault="00F80320" w:rsidP="00F80320">
      <w:pPr>
        <w:pStyle w:val="Pagrindinistekstas"/>
        <w:spacing w:after="0"/>
        <w:rPr>
          <w:szCs w:val="22"/>
        </w:rPr>
      </w:pPr>
      <w:r w:rsidRPr="00D011C8">
        <w:rPr>
          <w:szCs w:val="22"/>
        </w:rPr>
        <w:t>Suaugusiems: įtrinti skaudamas vietas tepalo kiekiu, telpančiu į 2 matavimo šaukštus (3 g).</w:t>
      </w:r>
    </w:p>
    <w:p w:rsidR="00F80320" w:rsidRPr="00D011C8" w:rsidRDefault="00F80320" w:rsidP="00F80320">
      <w:pPr>
        <w:jc w:val="both"/>
        <w:rPr>
          <w:sz w:val="22"/>
          <w:szCs w:val="22"/>
        </w:rPr>
      </w:pPr>
      <w:r w:rsidRPr="00D011C8">
        <w:rPr>
          <w:sz w:val="22"/>
          <w:szCs w:val="22"/>
        </w:rPr>
        <w:t>Vyresniems nei 12 metų vaikams: įtrinti krūtinės ir nugaros odą tepalo kiekiu, telpančiu į 2 matavimo šaukštus (3 g).</w:t>
      </w:r>
    </w:p>
    <w:p w:rsidR="00F80320" w:rsidRPr="00D011C8" w:rsidRDefault="00F80320" w:rsidP="00F80320">
      <w:pPr>
        <w:jc w:val="both"/>
        <w:rPr>
          <w:sz w:val="22"/>
          <w:szCs w:val="22"/>
        </w:rPr>
      </w:pPr>
      <w:r w:rsidRPr="00D011C8">
        <w:rPr>
          <w:bCs/>
          <w:sz w:val="22"/>
          <w:szCs w:val="22"/>
        </w:rPr>
        <w:t>7-12 metų vaikams</w:t>
      </w:r>
      <w:r w:rsidRPr="00D011C8">
        <w:rPr>
          <w:b/>
          <w:bCs/>
          <w:sz w:val="22"/>
          <w:szCs w:val="22"/>
        </w:rPr>
        <w:t xml:space="preserve">: </w:t>
      </w:r>
      <w:r w:rsidRPr="00D011C8">
        <w:rPr>
          <w:sz w:val="22"/>
          <w:szCs w:val="22"/>
        </w:rPr>
        <w:t>įtrinti krūtinės ir nugaros odą tepalo kiekiu, telpančiu į 1 matavimo šaukštą (1,5 g).</w:t>
      </w:r>
    </w:p>
    <w:p w:rsidR="00F80320" w:rsidRPr="00D011C8" w:rsidRDefault="00F80320" w:rsidP="00F80320">
      <w:pPr>
        <w:jc w:val="both"/>
        <w:rPr>
          <w:sz w:val="22"/>
          <w:szCs w:val="22"/>
        </w:rPr>
      </w:pPr>
      <w:r w:rsidRPr="00D011C8">
        <w:rPr>
          <w:sz w:val="22"/>
          <w:szCs w:val="22"/>
        </w:rPr>
        <w:t>Pakuotėje yra matavimo šaukštas, į kurį telpa1,5 g tepalo.</w:t>
      </w:r>
    </w:p>
    <w:p w:rsidR="00F80320" w:rsidRPr="00D011C8" w:rsidRDefault="00F80320" w:rsidP="00F80320">
      <w:pPr>
        <w:pStyle w:val="Pagrindinistekstas"/>
        <w:spacing w:after="0"/>
        <w:rPr>
          <w:szCs w:val="22"/>
        </w:rPr>
      </w:pPr>
    </w:p>
    <w:p w:rsidR="00F80320" w:rsidRPr="00D011C8" w:rsidRDefault="00F80320" w:rsidP="00F80320">
      <w:pPr>
        <w:pStyle w:val="Pagrindinistekstas"/>
        <w:spacing w:after="0"/>
        <w:rPr>
          <w:szCs w:val="22"/>
        </w:rPr>
      </w:pPr>
      <w:r w:rsidRPr="00D011C8">
        <w:rPr>
          <w:szCs w:val="22"/>
        </w:rPr>
        <w:t>Prieš vartojimą perskaityti pakuotės lapelį.</w:t>
      </w:r>
    </w:p>
    <w:p w:rsidR="00F80320" w:rsidRPr="00D011C8" w:rsidRDefault="00F80320" w:rsidP="00F80320">
      <w:pPr>
        <w:pStyle w:val="Pagrindinistekstas"/>
        <w:spacing w:after="0"/>
        <w:rPr>
          <w:szCs w:val="22"/>
        </w:rPr>
      </w:pPr>
    </w:p>
    <w:p w:rsidR="00F80320" w:rsidRPr="00D011C8" w:rsidRDefault="00F80320" w:rsidP="00F80320">
      <w:pPr>
        <w:pStyle w:val="BTEMEASMCA"/>
      </w:pPr>
    </w:p>
    <w:p w:rsidR="00F80320" w:rsidRPr="00D011C8" w:rsidRDefault="00F80320" w:rsidP="00F80320">
      <w:pPr>
        <w:pStyle w:val="PI-1labEMEASMCA"/>
      </w:pPr>
      <w:r w:rsidRPr="00D011C8">
        <w:t>3.</w:t>
      </w:r>
      <w:r w:rsidRPr="00D011C8">
        <w:tab/>
        <w:t>TINKAMUMO LAIKAS</w:t>
      </w:r>
    </w:p>
    <w:p w:rsidR="00F80320" w:rsidRPr="00D011C8" w:rsidRDefault="00F80320" w:rsidP="00F80320">
      <w:pPr>
        <w:pStyle w:val="BTEMEASMCA"/>
      </w:pPr>
    </w:p>
    <w:p w:rsidR="00F80320" w:rsidRPr="00D011C8" w:rsidRDefault="00F80320" w:rsidP="00F80320">
      <w:pPr>
        <w:pStyle w:val="BTEMEASMCA"/>
        <w:rPr>
          <w:noProof w:val="0"/>
        </w:rPr>
      </w:pPr>
      <w:r w:rsidRPr="00D011C8">
        <w:t>Tinka iki {mm MMMM}</w:t>
      </w:r>
    </w:p>
    <w:p w:rsidR="00F80320" w:rsidRPr="00D011C8" w:rsidRDefault="00F80320" w:rsidP="00F80320">
      <w:pPr>
        <w:pStyle w:val="Pagrindinistekstas"/>
        <w:spacing w:after="0"/>
        <w:rPr>
          <w:szCs w:val="22"/>
        </w:rPr>
      </w:pPr>
      <w:r w:rsidRPr="00D011C8">
        <w:rPr>
          <w:szCs w:val="22"/>
        </w:rPr>
        <w:t>Pirmą kartą atidarius buteliuką, tepalo tinkamumo laikas – 6 mėnesiai.</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4.</w:t>
      </w:r>
      <w:r w:rsidRPr="00D011C8">
        <w:tab/>
        <w:t>SERIJOS NUMERIS</w:t>
      </w:r>
    </w:p>
    <w:p w:rsidR="00F80320" w:rsidRPr="00D011C8" w:rsidRDefault="00F80320" w:rsidP="00F80320">
      <w:pPr>
        <w:pStyle w:val="BTEMEASMCA"/>
      </w:pPr>
    </w:p>
    <w:p w:rsidR="00F80320" w:rsidRPr="00D011C8" w:rsidRDefault="00F80320" w:rsidP="00F80320">
      <w:pPr>
        <w:pStyle w:val="BTEMEASMCA"/>
      </w:pPr>
      <w:r w:rsidRPr="00D011C8">
        <w:t>Serija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5.</w:t>
      </w:r>
      <w:r w:rsidRPr="00D011C8">
        <w:tab/>
        <w:t>KIEKIS (MASĖ, TŪRIS ARBA VIENETAI)</w:t>
      </w:r>
    </w:p>
    <w:p w:rsidR="00F80320" w:rsidRPr="00D011C8" w:rsidRDefault="00F80320" w:rsidP="00F80320">
      <w:pPr>
        <w:pStyle w:val="BTEMEASMCA"/>
      </w:pPr>
    </w:p>
    <w:p w:rsidR="00F80320" w:rsidRPr="00D011C8" w:rsidRDefault="00F80320" w:rsidP="00F80320">
      <w:pPr>
        <w:pStyle w:val="BTEMEASMCA"/>
      </w:pPr>
      <w:r w:rsidRPr="00D011C8">
        <w:t>40 g</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PI-1labEMEASMCA"/>
        <w:rPr>
          <w:highlight w:val="lightGray"/>
        </w:rPr>
      </w:pPr>
      <w:r w:rsidRPr="00D011C8">
        <w:t>6.</w:t>
      </w:r>
      <w:r w:rsidRPr="00D011C8">
        <w:tab/>
        <w:t>KITA</w:t>
      </w:r>
    </w:p>
    <w:p w:rsidR="00F80320" w:rsidRPr="00D011C8" w:rsidRDefault="00F80320" w:rsidP="00F80320">
      <w:pPr>
        <w:pStyle w:val="BTEMEASMCA"/>
      </w:pPr>
    </w:p>
    <w:p w:rsidR="00F80320" w:rsidRPr="00D011C8" w:rsidRDefault="00F80320" w:rsidP="00F80320">
      <w:pPr>
        <w:jc w:val="both"/>
        <w:rPr>
          <w:sz w:val="22"/>
          <w:szCs w:val="22"/>
        </w:rPr>
      </w:pPr>
      <w:r w:rsidRPr="00D011C8">
        <w:rPr>
          <w:sz w:val="22"/>
          <w:szCs w:val="22"/>
        </w:rPr>
        <w:t>„</w:t>
      </w:r>
      <w:proofErr w:type="spellStart"/>
      <w:r w:rsidRPr="00D011C8">
        <w:rPr>
          <w:sz w:val="22"/>
          <w:szCs w:val="22"/>
        </w:rPr>
        <w:t>Przedsiebiorstwo</w:t>
      </w:r>
      <w:proofErr w:type="spellEnd"/>
      <w:r w:rsidRPr="00D011C8">
        <w:rPr>
          <w:sz w:val="22"/>
          <w:szCs w:val="22"/>
        </w:rPr>
        <w:t xml:space="preserve"> </w:t>
      </w:r>
      <w:proofErr w:type="spellStart"/>
      <w:r w:rsidRPr="00D011C8">
        <w:rPr>
          <w:sz w:val="22"/>
          <w:szCs w:val="22"/>
        </w:rPr>
        <w:t>Produkcji</w:t>
      </w:r>
      <w:proofErr w:type="spellEnd"/>
      <w:r w:rsidRPr="00D011C8">
        <w:rPr>
          <w:sz w:val="22"/>
          <w:szCs w:val="22"/>
        </w:rPr>
        <w:t xml:space="preserve"> </w:t>
      </w:r>
      <w:proofErr w:type="spellStart"/>
      <w:r w:rsidRPr="00D011C8">
        <w:rPr>
          <w:sz w:val="22"/>
          <w:szCs w:val="22"/>
        </w:rPr>
        <w:t>Farmaceutycznej</w:t>
      </w:r>
      <w:proofErr w:type="spellEnd"/>
      <w:r w:rsidRPr="00D011C8">
        <w:rPr>
          <w:sz w:val="22"/>
          <w:szCs w:val="22"/>
        </w:rPr>
        <w:t xml:space="preserve"> HASCO-LEK“ S.A.</w:t>
      </w:r>
    </w:p>
    <w:p w:rsidR="00F80320" w:rsidRPr="00D011C8" w:rsidRDefault="00F80320" w:rsidP="00F80320">
      <w:pPr>
        <w:pStyle w:val="Pagrindinistekstas"/>
        <w:spacing w:after="0"/>
        <w:rPr>
          <w:szCs w:val="22"/>
        </w:rPr>
      </w:pPr>
      <w:proofErr w:type="spellStart"/>
      <w:r w:rsidRPr="00D011C8">
        <w:rPr>
          <w:szCs w:val="22"/>
        </w:rPr>
        <w:t>Zmigrodzka</w:t>
      </w:r>
      <w:proofErr w:type="spellEnd"/>
      <w:r w:rsidRPr="00D011C8">
        <w:rPr>
          <w:szCs w:val="22"/>
        </w:rPr>
        <w:t xml:space="preserve"> 242E</w:t>
      </w:r>
    </w:p>
    <w:p w:rsidR="00F80320" w:rsidRPr="00D011C8" w:rsidRDefault="00F80320" w:rsidP="00F80320">
      <w:pPr>
        <w:pStyle w:val="Pagrindinistekstas"/>
        <w:spacing w:after="0"/>
        <w:rPr>
          <w:szCs w:val="22"/>
        </w:rPr>
      </w:pPr>
      <w:r w:rsidRPr="00D011C8">
        <w:rPr>
          <w:szCs w:val="22"/>
        </w:rPr>
        <w:t xml:space="preserve">51-131 </w:t>
      </w:r>
      <w:proofErr w:type="spellStart"/>
      <w:r w:rsidRPr="00D011C8">
        <w:rPr>
          <w:szCs w:val="22"/>
        </w:rPr>
        <w:t>Wroclaw</w:t>
      </w:r>
      <w:proofErr w:type="spellEnd"/>
    </w:p>
    <w:p w:rsidR="00F80320" w:rsidRPr="00D011C8" w:rsidRDefault="00F80320" w:rsidP="00F80320">
      <w:pPr>
        <w:pStyle w:val="Pagrindinistekstas"/>
        <w:spacing w:after="0"/>
        <w:rPr>
          <w:szCs w:val="22"/>
        </w:rPr>
      </w:pPr>
      <w:r w:rsidRPr="00D011C8">
        <w:rPr>
          <w:szCs w:val="22"/>
        </w:rPr>
        <w:t>Lenkija</w:t>
      </w:r>
    </w:p>
    <w:p w:rsidR="00F80320" w:rsidRPr="00D011C8" w:rsidRDefault="00F80320" w:rsidP="00F80320">
      <w:pPr>
        <w:pStyle w:val="BTEMEASMCA"/>
      </w:pPr>
      <w:r w:rsidRPr="00D011C8">
        <w:br w:type="page"/>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pStyle w:val="TTEMEASMCA"/>
      </w:pPr>
      <w:bookmarkStart w:id="72" w:name="_Toc129243137"/>
      <w:bookmarkStart w:id="73" w:name="_Toc129243262"/>
    </w:p>
    <w:p w:rsidR="00F80320" w:rsidRPr="00D011C8" w:rsidRDefault="00F80320" w:rsidP="00F80320">
      <w:pPr>
        <w:pStyle w:val="TTEMEASMCA"/>
      </w:pPr>
      <w:r w:rsidRPr="00D011C8">
        <w:t>B. PAKUOTĖS LAPELIS</w:t>
      </w:r>
      <w:bookmarkEnd w:id="72"/>
      <w:bookmarkEnd w:id="73"/>
    </w:p>
    <w:p w:rsidR="00F80320" w:rsidRPr="00D011C8" w:rsidRDefault="00F80320" w:rsidP="00F80320">
      <w:pPr>
        <w:pStyle w:val="TTEMEASMCA"/>
      </w:pPr>
      <w:r w:rsidRPr="00D011C8">
        <w:br w:type="page"/>
      </w:r>
      <w:bookmarkStart w:id="74" w:name="_Toc129243138"/>
      <w:bookmarkStart w:id="75" w:name="_Toc129243263"/>
      <w:r w:rsidRPr="00D011C8">
        <w:t>Pakuotės lapelis: informacija vartotojui</w:t>
      </w:r>
      <w:bookmarkEnd w:id="74"/>
      <w:bookmarkEnd w:id="75"/>
    </w:p>
    <w:p w:rsidR="00F80320" w:rsidRPr="00D011C8" w:rsidRDefault="00F80320" w:rsidP="00F80320">
      <w:pPr>
        <w:pStyle w:val="BTEMEASMCA"/>
      </w:pPr>
    </w:p>
    <w:p w:rsidR="00F80320" w:rsidRPr="00D011C8" w:rsidRDefault="00F80320" w:rsidP="00F80320">
      <w:pPr>
        <w:pStyle w:val="Pagrindinistekstas"/>
        <w:spacing w:after="0"/>
        <w:jc w:val="center"/>
        <w:rPr>
          <w:b/>
          <w:szCs w:val="22"/>
        </w:rPr>
      </w:pPr>
      <w:proofErr w:type="spellStart"/>
      <w:r w:rsidRPr="00D011C8">
        <w:rPr>
          <w:b/>
          <w:szCs w:val="22"/>
        </w:rPr>
        <w:t>Rub-Arom</w:t>
      </w:r>
      <w:proofErr w:type="spellEnd"/>
      <w:r w:rsidRPr="00D011C8">
        <w:rPr>
          <w:b/>
          <w:szCs w:val="22"/>
        </w:rPr>
        <w:t xml:space="preserve"> tepalas</w:t>
      </w:r>
    </w:p>
    <w:p w:rsidR="00F80320" w:rsidRPr="00D011C8" w:rsidRDefault="00F80320" w:rsidP="00F80320">
      <w:pPr>
        <w:pStyle w:val="Pagrindinistekstas"/>
        <w:spacing w:after="0"/>
        <w:jc w:val="center"/>
        <w:rPr>
          <w:szCs w:val="22"/>
        </w:rPr>
      </w:pPr>
      <w:r w:rsidRPr="00D011C8">
        <w:rPr>
          <w:szCs w:val="22"/>
        </w:rPr>
        <w:t xml:space="preserve">Terpentino eterinis aliejus iš pajūrinių pušų, </w:t>
      </w:r>
      <w:proofErr w:type="spellStart"/>
      <w:r w:rsidRPr="00D011C8">
        <w:rPr>
          <w:szCs w:val="22"/>
        </w:rPr>
        <w:t>raceminis</w:t>
      </w:r>
      <w:proofErr w:type="spellEnd"/>
      <w:r w:rsidRPr="00D011C8">
        <w:rPr>
          <w:szCs w:val="22"/>
        </w:rPr>
        <w:t xml:space="preserve"> kamparas, </w:t>
      </w:r>
      <w:proofErr w:type="spellStart"/>
      <w:r w:rsidRPr="00D011C8">
        <w:rPr>
          <w:szCs w:val="22"/>
        </w:rPr>
        <w:t>levomentolis</w:t>
      </w:r>
      <w:proofErr w:type="spellEnd"/>
      <w:r w:rsidRPr="00D011C8">
        <w:rPr>
          <w:szCs w:val="22"/>
        </w:rPr>
        <w:t xml:space="preserve">, eukaliptų eterinis aliejus, kedrų eterinis aliejus, </w:t>
      </w:r>
      <w:proofErr w:type="spellStart"/>
      <w:r w:rsidRPr="00D011C8">
        <w:rPr>
          <w:szCs w:val="22"/>
        </w:rPr>
        <w:t>timolis</w:t>
      </w:r>
      <w:proofErr w:type="spellEnd"/>
    </w:p>
    <w:p w:rsidR="00F80320" w:rsidRPr="00D011C8" w:rsidRDefault="00F80320" w:rsidP="00F80320">
      <w:pPr>
        <w:pStyle w:val="BTEMEASMCA"/>
      </w:pPr>
    </w:p>
    <w:p w:rsidR="00F80320" w:rsidRPr="00D011C8" w:rsidRDefault="00F80320" w:rsidP="00F80320">
      <w:pPr>
        <w:pStyle w:val="BTbEMEASMCA"/>
      </w:pPr>
      <w:r w:rsidRPr="00D011C8">
        <w:t>Atidžiai perskaitykite visą šį lapelį, prieš pradėdami vartoti šį vaistą, nes jame pateikiama Jums svarbi informacija.</w:t>
      </w:r>
    </w:p>
    <w:p w:rsidR="00FA311B" w:rsidRPr="00047036" w:rsidRDefault="00FA311B" w:rsidP="00FA311B">
      <w:pPr>
        <w:numPr>
          <w:ilvl w:val="12"/>
          <w:numId w:val="0"/>
        </w:numPr>
        <w:rPr>
          <w:snapToGrid w:val="0"/>
          <w:sz w:val="22"/>
          <w:szCs w:val="22"/>
        </w:rPr>
      </w:pPr>
      <w:r w:rsidRPr="00A11745">
        <w:rPr>
          <w:noProof/>
          <w:snapToGrid w:val="0"/>
          <w:sz w:val="22"/>
          <w:szCs w:val="22"/>
        </w:rPr>
        <w:t>Visada vartokite šį vaistą tiksliai kaip aprašyta šiame lapelyje arba kaip nurodė gydytojas arba vaistininkas</w:t>
      </w:r>
    </w:p>
    <w:p w:rsidR="00F80320" w:rsidRPr="00D011C8" w:rsidRDefault="00F80320" w:rsidP="00FA311B">
      <w:pPr>
        <w:pStyle w:val="BT-EMEASMCA"/>
        <w:tabs>
          <w:tab w:val="clear" w:pos="720"/>
          <w:tab w:val="num" w:pos="426"/>
        </w:tabs>
        <w:ind w:left="426" w:hanging="426"/>
      </w:pPr>
      <w:r w:rsidRPr="00D011C8">
        <w:t>Neišmeskite šio lapelio, nes vėl gali prireikti jį perskaityti.</w:t>
      </w:r>
    </w:p>
    <w:p w:rsidR="00F80320" w:rsidRPr="00D011C8" w:rsidRDefault="00F80320" w:rsidP="00FA311B">
      <w:pPr>
        <w:pStyle w:val="BT-EMEASMCA"/>
        <w:tabs>
          <w:tab w:val="clear" w:pos="720"/>
          <w:tab w:val="num" w:pos="426"/>
        </w:tabs>
        <w:ind w:left="426" w:hanging="426"/>
      </w:pPr>
      <w:r w:rsidRPr="00D011C8">
        <w:t>Jeigu norite sužinoti daugiau arba pasitarti, kreipkitės į vaistininką.</w:t>
      </w:r>
    </w:p>
    <w:p w:rsidR="00F80320" w:rsidRPr="00D011C8" w:rsidRDefault="00F80320" w:rsidP="00FA311B">
      <w:pPr>
        <w:pStyle w:val="BT-EMEASMCA"/>
        <w:tabs>
          <w:tab w:val="clear" w:pos="720"/>
          <w:tab w:val="num" w:pos="426"/>
        </w:tabs>
        <w:ind w:left="426" w:hanging="426"/>
      </w:pPr>
      <w:r w:rsidRPr="00D011C8">
        <w:t xml:space="preserve">Jeigu pasireiškė šalutinis poveikis (net jeigu jis šiame lapelyje nenurodytas), kreipkitės į gydytoją arba vaistininką. </w:t>
      </w:r>
    </w:p>
    <w:p w:rsidR="00F80320" w:rsidRPr="00D011C8" w:rsidRDefault="00F80320" w:rsidP="00FA311B">
      <w:pPr>
        <w:pStyle w:val="BT-EMEASMCA"/>
        <w:tabs>
          <w:tab w:val="clear" w:pos="720"/>
          <w:tab w:val="num" w:pos="426"/>
        </w:tabs>
        <w:ind w:left="426" w:hanging="426"/>
      </w:pPr>
      <w:r w:rsidRPr="00D011C8">
        <w:t>Jeigu per 7</w:t>
      </w:r>
      <w:r w:rsidR="00D011C8" w:rsidRPr="00AE2A19">
        <w:t xml:space="preserve"> </w:t>
      </w:r>
      <w:r w:rsidRPr="00D011C8">
        <w:t>dien</w:t>
      </w:r>
      <w:r w:rsidR="00D011C8" w:rsidRPr="00D011C8">
        <w:t>as</w:t>
      </w:r>
      <w:r w:rsidRPr="00D011C8">
        <w:t xml:space="preserve"> Jūsų savijauta nepagerėjo arba net pablogėjo, kreipkitės į gydytoją.</w:t>
      </w:r>
    </w:p>
    <w:p w:rsidR="00F80320" w:rsidRPr="00D011C8" w:rsidRDefault="00F80320" w:rsidP="00FA311B">
      <w:pPr>
        <w:pStyle w:val="BTEMEASMCA"/>
        <w:tabs>
          <w:tab w:val="num" w:pos="426"/>
        </w:tabs>
        <w:ind w:left="426" w:hanging="426"/>
      </w:pPr>
    </w:p>
    <w:p w:rsidR="00F80320" w:rsidRPr="00D011C8" w:rsidRDefault="00F80320" w:rsidP="00FA311B">
      <w:pPr>
        <w:pStyle w:val="BTEMEASMCA"/>
        <w:tabs>
          <w:tab w:val="num" w:pos="426"/>
        </w:tabs>
        <w:ind w:left="426" w:hanging="426"/>
      </w:pPr>
    </w:p>
    <w:p w:rsidR="00F80320" w:rsidRPr="00D011C8" w:rsidRDefault="00F80320" w:rsidP="00F80320">
      <w:pPr>
        <w:pStyle w:val="BTbEMEASMCA"/>
      </w:pPr>
      <w:r w:rsidRPr="00D011C8">
        <w:t>Apie ką rašoma šiame lapelyje?</w:t>
      </w:r>
    </w:p>
    <w:p w:rsidR="00F80320" w:rsidRPr="00D011C8" w:rsidRDefault="00F80320" w:rsidP="00F80320">
      <w:pPr>
        <w:pStyle w:val="BTbEMEASMCA"/>
      </w:pPr>
    </w:p>
    <w:p w:rsidR="00F80320" w:rsidRPr="00D011C8" w:rsidRDefault="00F80320" w:rsidP="00F80320">
      <w:pPr>
        <w:pStyle w:val="BTEMEASMCA"/>
        <w:ind w:left="567" w:hanging="567"/>
      </w:pPr>
      <w:r w:rsidRPr="00D011C8">
        <w:t>1.</w:t>
      </w:r>
      <w:r w:rsidRPr="00D011C8">
        <w:tab/>
        <w:t>Kas yra Rub-Arom</w:t>
      </w:r>
      <w:r w:rsidRPr="00D011C8" w:rsidDel="00D6652C">
        <w:t xml:space="preserve"> </w:t>
      </w:r>
      <w:r w:rsidRPr="00D011C8">
        <w:t>ir kam jis vartojamas</w:t>
      </w:r>
    </w:p>
    <w:p w:rsidR="00F80320" w:rsidRPr="00D011C8" w:rsidRDefault="00F80320" w:rsidP="00F80320">
      <w:pPr>
        <w:pStyle w:val="BTEMEASMCA"/>
        <w:ind w:left="567" w:hanging="567"/>
      </w:pPr>
      <w:r w:rsidRPr="00D011C8">
        <w:t>2.</w:t>
      </w:r>
      <w:r w:rsidRPr="00D011C8">
        <w:tab/>
        <w:t>Kas žinotina prieš vartojant Rub-Arom</w:t>
      </w:r>
    </w:p>
    <w:p w:rsidR="00F80320" w:rsidRPr="00D011C8" w:rsidRDefault="00F80320" w:rsidP="00F80320">
      <w:pPr>
        <w:pStyle w:val="BTEMEASMCA"/>
        <w:ind w:left="567" w:hanging="567"/>
      </w:pPr>
      <w:r w:rsidRPr="00D011C8">
        <w:t>3.</w:t>
      </w:r>
      <w:r w:rsidRPr="00D011C8">
        <w:tab/>
        <w:t>Kaip vartoti Rub-Arom</w:t>
      </w:r>
    </w:p>
    <w:p w:rsidR="00F80320" w:rsidRPr="00D011C8" w:rsidRDefault="00F80320" w:rsidP="00F80320">
      <w:pPr>
        <w:pStyle w:val="BTEMEASMCA"/>
        <w:ind w:left="567" w:hanging="567"/>
      </w:pPr>
      <w:r w:rsidRPr="00D011C8">
        <w:t>4.</w:t>
      </w:r>
      <w:r w:rsidRPr="00D011C8">
        <w:tab/>
        <w:t>Galimas šalutinis poveikis</w:t>
      </w:r>
    </w:p>
    <w:p w:rsidR="00F80320" w:rsidRPr="00D011C8" w:rsidRDefault="00F80320" w:rsidP="00F80320">
      <w:pPr>
        <w:pStyle w:val="BTEMEASMCA"/>
        <w:ind w:left="567" w:hanging="567"/>
      </w:pPr>
      <w:r w:rsidRPr="00D011C8">
        <w:t>5.</w:t>
      </w:r>
      <w:r w:rsidRPr="00D011C8">
        <w:tab/>
        <w:t>Kaip laikyti Rub-Arom</w:t>
      </w:r>
    </w:p>
    <w:p w:rsidR="00F80320" w:rsidRPr="00D011C8" w:rsidRDefault="00F80320" w:rsidP="00F80320">
      <w:pPr>
        <w:pStyle w:val="BTEMEASMCA"/>
        <w:ind w:left="567" w:hanging="567"/>
      </w:pPr>
      <w:r w:rsidRPr="00D011C8">
        <w:t>6.</w:t>
      </w:r>
      <w:r w:rsidRPr="00D011C8">
        <w:tab/>
        <w:t>Pakuotės turinys ir kita informacija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keepNext/>
        <w:tabs>
          <w:tab w:val="left" w:pos="567"/>
        </w:tabs>
        <w:spacing w:line="260" w:lineRule="exact"/>
        <w:jc w:val="both"/>
        <w:outlineLvl w:val="3"/>
        <w:rPr>
          <w:rFonts w:eastAsia="SimSun"/>
          <w:b/>
          <w:sz w:val="22"/>
          <w:szCs w:val="22"/>
        </w:rPr>
      </w:pPr>
      <w:bookmarkStart w:id="76" w:name="_Toc129243139"/>
      <w:bookmarkStart w:id="77" w:name="_Toc129243264"/>
      <w:r w:rsidRPr="00D011C8">
        <w:rPr>
          <w:rFonts w:eastAsia="SimSun"/>
          <w:b/>
          <w:sz w:val="22"/>
          <w:szCs w:val="22"/>
        </w:rPr>
        <w:t>1.</w:t>
      </w:r>
      <w:r w:rsidRPr="00D011C8">
        <w:rPr>
          <w:rFonts w:eastAsia="SimSun"/>
          <w:b/>
          <w:sz w:val="22"/>
          <w:szCs w:val="22"/>
        </w:rPr>
        <w:tab/>
        <w:t xml:space="preserve">Kas yra </w:t>
      </w:r>
      <w:proofErr w:type="spellStart"/>
      <w:r w:rsidRPr="00D011C8">
        <w:rPr>
          <w:rFonts w:eastAsia="SimSun"/>
          <w:b/>
          <w:sz w:val="22"/>
          <w:szCs w:val="22"/>
        </w:rPr>
        <w:t>Rub-Arom</w:t>
      </w:r>
      <w:proofErr w:type="spellEnd"/>
      <w:r w:rsidRPr="00D011C8">
        <w:rPr>
          <w:rFonts w:eastAsia="SimSun"/>
          <w:b/>
          <w:sz w:val="22"/>
          <w:szCs w:val="22"/>
        </w:rPr>
        <w:t xml:space="preserve"> ir kam jis vartojamas</w:t>
      </w:r>
    </w:p>
    <w:bookmarkEnd w:id="76"/>
    <w:bookmarkEnd w:id="77"/>
    <w:p w:rsidR="00F80320" w:rsidRPr="00D011C8" w:rsidRDefault="00F80320" w:rsidP="00AE2A19">
      <w:pPr>
        <w:pStyle w:val="PI-1EMEASMCA"/>
      </w:pPr>
    </w:p>
    <w:p w:rsidR="00F80320" w:rsidRPr="00D011C8" w:rsidRDefault="00F80320" w:rsidP="00F80320">
      <w:pPr>
        <w:pStyle w:val="Pagrindinistekstas2"/>
        <w:spacing w:line="240" w:lineRule="auto"/>
        <w:rPr>
          <w:sz w:val="22"/>
          <w:szCs w:val="22"/>
        </w:rPr>
      </w:pPr>
      <w:r w:rsidRPr="00D011C8">
        <w:rPr>
          <w:sz w:val="22"/>
          <w:szCs w:val="22"/>
        </w:rPr>
        <w:t>Įtrinant odą tepalu suaktyvinama poodinė kraujotaka, todėl, mažėja sąnarių, raumenų skausmas, malšinami peršalimo simptomai.</w:t>
      </w:r>
    </w:p>
    <w:p w:rsidR="001F2C50" w:rsidRPr="00D011C8" w:rsidRDefault="001F2C50" w:rsidP="00F80320">
      <w:pPr>
        <w:pStyle w:val="Pagrindinistekstas2"/>
        <w:spacing w:line="240" w:lineRule="auto"/>
        <w:rPr>
          <w:sz w:val="22"/>
          <w:szCs w:val="22"/>
        </w:rPr>
      </w:pPr>
      <w:r w:rsidRPr="00AE2A19">
        <w:rPr>
          <w:sz w:val="22"/>
          <w:szCs w:val="22"/>
        </w:rPr>
        <w:t>Jeigu per 7 dien</w:t>
      </w:r>
      <w:r w:rsidR="00D011C8" w:rsidRPr="00D011C8">
        <w:rPr>
          <w:sz w:val="22"/>
          <w:szCs w:val="22"/>
        </w:rPr>
        <w:t>as</w:t>
      </w:r>
      <w:r w:rsidRPr="00AE2A19">
        <w:rPr>
          <w:sz w:val="22"/>
          <w:szCs w:val="22"/>
        </w:rPr>
        <w:t xml:space="preserve"> Jūsų savijauta nepagerėjo arba net pablogėjo, kreipkitės į gydytoją.</w:t>
      </w:r>
    </w:p>
    <w:p w:rsidR="00F80320" w:rsidRPr="00D011C8" w:rsidRDefault="00F80320" w:rsidP="00F80320">
      <w:pPr>
        <w:pStyle w:val="Pagrindinistekstas2"/>
        <w:spacing w:line="240" w:lineRule="auto"/>
        <w:rPr>
          <w:sz w:val="22"/>
          <w:szCs w:val="22"/>
        </w:rPr>
      </w:pPr>
    </w:p>
    <w:p w:rsidR="00F80320" w:rsidRDefault="00F80320" w:rsidP="00F80320">
      <w:pPr>
        <w:keepNext/>
        <w:tabs>
          <w:tab w:val="left" w:pos="567"/>
        </w:tabs>
        <w:spacing w:line="260" w:lineRule="exact"/>
        <w:jc w:val="both"/>
        <w:outlineLvl w:val="3"/>
        <w:rPr>
          <w:rFonts w:eastAsia="SimSun"/>
          <w:b/>
          <w:sz w:val="22"/>
          <w:szCs w:val="22"/>
        </w:rPr>
      </w:pPr>
      <w:bookmarkStart w:id="78" w:name="_Toc129243140"/>
      <w:bookmarkStart w:id="79" w:name="_Toc129243265"/>
      <w:r w:rsidRPr="00D011C8">
        <w:rPr>
          <w:rFonts w:eastAsia="SimSun"/>
          <w:b/>
          <w:sz w:val="22"/>
          <w:szCs w:val="22"/>
        </w:rPr>
        <w:t>2.</w:t>
      </w:r>
      <w:r w:rsidRPr="00D011C8">
        <w:rPr>
          <w:rFonts w:eastAsia="SimSun"/>
          <w:b/>
          <w:sz w:val="22"/>
          <w:szCs w:val="22"/>
        </w:rPr>
        <w:tab/>
        <w:t xml:space="preserve">Kas žinotina prieš vartojant </w:t>
      </w:r>
      <w:bookmarkEnd w:id="78"/>
      <w:bookmarkEnd w:id="79"/>
      <w:proofErr w:type="spellStart"/>
      <w:r w:rsidRPr="00D011C8">
        <w:rPr>
          <w:rFonts w:eastAsia="SimSun"/>
          <w:b/>
          <w:sz w:val="22"/>
          <w:szCs w:val="22"/>
        </w:rPr>
        <w:t>Rub-Arom</w:t>
      </w:r>
      <w:proofErr w:type="spellEnd"/>
    </w:p>
    <w:p w:rsidR="00AE2A19" w:rsidRPr="00D011C8" w:rsidRDefault="00AE2A19" w:rsidP="00F80320">
      <w:pPr>
        <w:keepNext/>
        <w:tabs>
          <w:tab w:val="left" w:pos="567"/>
        </w:tabs>
        <w:spacing w:line="260" w:lineRule="exact"/>
        <w:jc w:val="both"/>
        <w:outlineLvl w:val="3"/>
        <w:rPr>
          <w:rFonts w:eastAsia="SimSun"/>
          <w:b/>
          <w:sz w:val="22"/>
          <w:szCs w:val="22"/>
        </w:rPr>
      </w:pPr>
    </w:p>
    <w:p w:rsidR="00F80320" w:rsidRPr="00D011C8" w:rsidRDefault="00F80320" w:rsidP="00F80320">
      <w:pPr>
        <w:pStyle w:val="PI-3EMEASMCA"/>
      </w:pPr>
      <w:r w:rsidRPr="00D011C8">
        <w:t>RUB-AROM vartoti negalima:</w:t>
      </w:r>
    </w:p>
    <w:p w:rsidR="00F80320" w:rsidRPr="00D011C8" w:rsidRDefault="00F80320" w:rsidP="00FA311B">
      <w:pPr>
        <w:pStyle w:val="BT-EMEASMCA"/>
        <w:tabs>
          <w:tab w:val="clear" w:pos="720"/>
          <w:tab w:val="num" w:pos="426"/>
        </w:tabs>
        <w:ind w:left="426" w:hanging="426"/>
      </w:pPr>
      <w:r w:rsidRPr="00D011C8">
        <w:t>jeigu yra alergija veikliajai arba bet kuriai pagalbinei šio vaisto medžiagai (jos išvardytos 6 skyriuje);</w:t>
      </w:r>
    </w:p>
    <w:p w:rsidR="00F80320" w:rsidRPr="00D011C8" w:rsidRDefault="00F80320" w:rsidP="00FA311B">
      <w:pPr>
        <w:pStyle w:val="BT-EMEASMCA"/>
        <w:tabs>
          <w:tab w:val="clear" w:pos="720"/>
          <w:tab w:val="num" w:pos="426"/>
        </w:tabs>
        <w:ind w:left="426" w:hanging="426"/>
      </w:pPr>
      <w:r w:rsidRPr="00D011C8">
        <w:t>jeigu Jums yra kada nors buvę konvulsiniai priepuoliai, astma ar laringospazmai;</w:t>
      </w:r>
    </w:p>
    <w:p w:rsidR="00F80320" w:rsidRPr="00D011C8" w:rsidRDefault="00F80320" w:rsidP="00FA311B">
      <w:pPr>
        <w:pStyle w:val="BT-EMEASMCA"/>
        <w:tabs>
          <w:tab w:val="clear" w:pos="720"/>
          <w:tab w:val="num" w:pos="426"/>
        </w:tabs>
        <w:ind w:left="426" w:hanging="426"/>
      </w:pPr>
      <w:r w:rsidRPr="00D011C8">
        <w:t>vaikams iki 7 metų.</w:t>
      </w:r>
    </w:p>
    <w:p w:rsidR="00F80320" w:rsidRPr="00D011C8" w:rsidRDefault="00F80320" w:rsidP="00F80320">
      <w:pPr>
        <w:pStyle w:val="BTEMEASMCA"/>
      </w:pPr>
    </w:p>
    <w:p w:rsidR="00F80320" w:rsidRPr="00D011C8" w:rsidRDefault="00F80320" w:rsidP="00F80320">
      <w:pPr>
        <w:jc w:val="both"/>
        <w:rPr>
          <w:b/>
          <w:bCs/>
          <w:sz w:val="22"/>
          <w:szCs w:val="22"/>
        </w:rPr>
      </w:pPr>
      <w:r w:rsidRPr="00D011C8">
        <w:rPr>
          <w:b/>
          <w:bCs/>
          <w:sz w:val="22"/>
          <w:szCs w:val="22"/>
        </w:rPr>
        <w:t xml:space="preserve">Įspėjimai ir atsargumo priemonės </w:t>
      </w:r>
    </w:p>
    <w:p w:rsidR="00F80320" w:rsidRPr="00D011C8" w:rsidRDefault="00F80320" w:rsidP="00F80320">
      <w:pPr>
        <w:jc w:val="both"/>
        <w:rPr>
          <w:sz w:val="22"/>
          <w:szCs w:val="22"/>
        </w:rPr>
      </w:pPr>
      <w:r w:rsidRPr="00D011C8">
        <w:rPr>
          <w:sz w:val="22"/>
          <w:szCs w:val="22"/>
        </w:rPr>
        <w:t xml:space="preserve">Tepti ant nedidelio odos paviršiaus. Tepant vaistu didelį odos plotą, gali pasireikšti viršutinių kvėpavimo takų sudirginimas. Ypač jautriems pacientams gali iššaukti </w:t>
      </w:r>
      <w:proofErr w:type="spellStart"/>
      <w:r w:rsidRPr="00D011C8">
        <w:rPr>
          <w:sz w:val="22"/>
          <w:szCs w:val="22"/>
        </w:rPr>
        <w:t>bronchospazmus</w:t>
      </w:r>
      <w:proofErr w:type="spellEnd"/>
      <w:r w:rsidRPr="00D011C8">
        <w:rPr>
          <w:sz w:val="22"/>
          <w:szCs w:val="22"/>
        </w:rPr>
        <w:t>.</w:t>
      </w:r>
    </w:p>
    <w:p w:rsidR="00F80320" w:rsidRPr="00D011C8" w:rsidRDefault="00F80320" w:rsidP="00F80320">
      <w:pPr>
        <w:jc w:val="both"/>
        <w:rPr>
          <w:sz w:val="22"/>
          <w:szCs w:val="22"/>
        </w:rPr>
      </w:pPr>
      <w:r w:rsidRPr="00D011C8">
        <w:rPr>
          <w:sz w:val="22"/>
          <w:szCs w:val="22"/>
        </w:rPr>
        <w:t xml:space="preserve">Netepti aplink burną ir akis, ant gleivinės, nudegusios, ligotos ar pažeistos odos. </w:t>
      </w:r>
    </w:p>
    <w:p w:rsidR="00F80320" w:rsidRPr="00D011C8" w:rsidRDefault="00F80320" w:rsidP="00F80320">
      <w:pPr>
        <w:jc w:val="both"/>
        <w:rPr>
          <w:sz w:val="22"/>
          <w:szCs w:val="22"/>
        </w:rPr>
      </w:pPr>
      <w:r w:rsidRPr="00D011C8">
        <w:rPr>
          <w:sz w:val="22"/>
          <w:szCs w:val="22"/>
        </w:rPr>
        <w:t xml:space="preserve">Jautriems asmenims gali sukelti </w:t>
      </w:r>
      <w:proofErr w:type="spellStart"/>
      <w:r w:rsidRPr="00D011C8">
        <w:rPr>
          <w:sz w:val="22"/>
          <w:szCs w:val="22"/>
        </w:rPr>
        <w:t>eritemą</w:t>
      </w:r>
      <w:proofErr w:type="spellEnd"/>
      <w:r w:rsidRPr="00D011C8">
        <w:rPr>
          <w:sz w:val="22"/>
          <w:szCs w:val="22"/>
        </w:rPr>
        <w:t xml:space="preserve">. Pasireiškus </w:t>
      </w:r>
      <w:proofErr w:type="spellStart"/>
      <w:r w:rsidRPr="00D011C8">
        <w:rPr>
          <w:sz w:val="22"/>
          <w:szCs w:val="22"/>
        </w:rPr>
        <w:t>eritemai</w:t>
      </w:r>
      <w:proofErr w:type="spellEnd"/>
      <w:r w:rsidRPr="00D011C8">
        <w:rPr>
          <w:sz w:val="22"/>
          <w:szCs w:val="22"/>
        </w:rPr>
        <w:t xml:space="preserve"> vaisto vartojimą reikia nutraukti.</w:t>
      </w:r>
    </w:p>
    <w:p w:rsidR="00F80320" w:rsidRPr="00D011C8" w:rsidRDefault="00F80320" w:rsidP="00F80320">
      <w:pPr>
        <w:pStyle w:val="BTEMEASMCA"/>
      </w:pPr>
    </w:p>
    <w:p w:rsidR="00F80320" w:rsidRPr="00D011C8" w:rsidRDefault="00F80320" w:rsidP="00F80320">
      <w:pPr>
        <w:pStyle w:val="PI-3EMEASMCA"/>
      </w:pPr>
      <w:r w:rsidRPr="00D011C8">
        <w:t>Vaikams ir paaugliams</w:t>
      </w:r>
    </w:p>
    <w:p w:rsidR="00F80320" w:rsidRPr="00D011C8" w:rsidRDefault="00F80320" w:rsidP="00F80320">
      <w:pPr>
        <w:pStyle w:val="Pagrindinistekstas"/>
        <w:spacing w:after="0"/>
        <w:rPr>
          <w:szCs w:val="22"/>
        </w:rPr>
      </w:pPr>
      <w:r w:rsidRPr="00D011C8">
        <w:rPr>
          <w:szCs w:val="22"/>
        </w:rPr>
        <w:t>Vaikams jaunesniems kaip 7 metai šio vaisto vartoti negalima.</w:t>
      </w:r>
    </w:p>
    <w:p w:rsidR="00F80320" w:rsidRPr="00D011C8" w:rsidRDefault="00F80320" w:rsidP="00F80320">
      <w:pPr>
        <w:pStyle w:val="PI-3EMEASMCA"/>
      </w:pPr>
    </w:p>
    <w:p w:rsidR="00F80320" w:rsidRPr="00D011C8" w:rsidRDefault="00F80320" w:rsidP="00F80320">
      <w:pPr>
        <w:pStyle w:val="PI-3EMEASMCA"/>
      </w:pPr>
      <w:r w:rsidRPr="00D011C8">
        <w:t xml:space="preserve">Kiti vaistai ir </w:t>
      </w:r>
      <w:proofErr w:type="spellStart"/>
      <w:r w:rsidRPr="00D011C8">
        <w:t>Rub-Arom</w:t>
      </w:r>
      <w:proofErr w:type="spellEnd"/>
    </w:p>
    <w:p w:rsidR="00F80320" w:rsidRPr="00D011C8" w:rsidRDefault="00F80320" w:rsidP="00F80320">
      <w:pPr>
        <w:pStyle w:val="Pagrindinistekstas"/>
        <w:spacing w:after="0"/>
        <w:rPr>
          <w:szCs w:val="22"/>
        </w:rPr>
      </w:pPr>
      <w:r w:rsidRPr="00D011C8">
        <w:rPr>
          <w:szCs w:val="22"/>
        </w:rPr>
        <w:t>Jeigu vartojate ar neseniai vartojote kitų vaistų arba dėl to nesate tikri, apie tai pasakykite gydytojui arba vaistininkui.</w:t>
      </w:r>
    </w:p>
    <w:p w:rsidR="00F80320" w:rsidRPr="00D011C8" w:rsidRDefault="00F80320" w:rsidP="00F80320">
      <w:pPr>
        <w:pStyle w:val="Pagrindinistekstas"/>
        <w:spacing w:after="0"/>
        <w:rPr>
          <w:szCs w:val="22"/>
        </w:rPr>
      </w:pPr>
      <w:r w:rsidRPr="00D011C8">
        <w:rPr>
          <w:szCs w:val="22"/>
        </w:rPr>
        <w:t>Duomenų apie sąveiką su kitais vaist</w:t>
      </w:r>
      <w:r w:rsidR="001F2C50" w:rsidRPr="00D011C8">
        <w:rPr>
          <w:szCs w:val="22"/>
        </w:rPr>
        <w:t>ais</w:t>
      </w:r>
      <w:r w:rsidRPr="00D011C8">
        <w:rPr>
          <w:szCs w:val="22"/>
        </w:rPr>
        <w:t xml:space="preserve"> nėra gauta.</w:t>
      </w:r>
    </w:p>
    <w:p w:rsidR="00F80320" w:rsidRPr="00D011C8" w:rsidRDefault="00F80320" w:rsidP="00F80320">
      <w:pPr>
        <w:pStyle w:val="BTEMEASMCA"/>
      </w:pPr>
    </w:p>
    <w:p w:rsidR="00F80320" w:rsidRPr="00D011C8" w:rsidRDefault="00F80320" w:rsidP="00F80320">
      <w:pPr>
        <w:pStyle w:val="PI-3EMEASMCA"/>
      </w:pPr>
      <w:r w:rsidRPr="00D011C8">
        <w:t>Nėštumas ir žindymo laikotarpis</w:t>
      </w:r>
    </w:p>
    <w:p w:rsidR="00F80320" w:rsidRPr="00D011C8" w:rsidRDefault="00F80320" w:rsidP="00F80320">
      <w:pPr>
        <w:numPr>
          <w:ilvl w:val="12"/>
          <w:numId w:val="0"/>
        </w:numPr>
        <w:rPr>
          <w:sz w:val="22"/>
          <w:szCs w:val="22"/>
        </w:rPr>
      </w:pPr>
      <w:r w:rsidRPr="00D011C8">
        <w:rPr>
          <w:sz w:val="22"/>
          <w:szCs w:val="22"/>
        </w:rPr>
        <w:t xml:space="preserve">Jeigu esate nėščia, žindote kūdikį, manote, kad galbūt esate nėščia arba planuojate pastoti, tai prieš vartodama šį vaistą pasitarkite su gydytoju arba vaistininku.  </w:t>
      </w:r>
    </w:p>
    <w:p w:rsidR="00F80320" w:rsidRPr="00D011C8" w:rsidRDefault="00F80320" w:rsidP="00F80320">
      <w:pPr>
        <w:pStyle w:val="Pagrindinistekstas"/>
        <w:spacing w:after="0"/>
        <w:rPr>
          <w:szCs w:val="22"/>
        </w:rPr>
      </w:pPr>
    </w:p>
    <w:p w:rsidR="00F80320" w:rsidRPr="00AE2A19" w:rsidRDefault="00F80320" w:rsidP="00F80320">
      <w:pPr>
        <w:pStyle w:val="Pagrindinistekstas"/>
        <w:spacing w:after="0"/>
        <w:rPr>
          <w:szCs w:val="22"/>
          <w:u w:val="single"/>
        </w:rPr>
      </w:pPr>
      <w:r w:rsidRPr="00AE2A19">
        <w:rPr>
          <w:szCs w:val="22"/>
          <w:u w:val="single"/>
        </w:rPr>
        <w:t>Nėštumas</w:t>
      </w:r>
    </w:p>
    <w:p w:rsidR="00F80320" w:rsidRPr="00D011C8" w:rsidRDefault="00F80320" w:rsidP="00F80320">
      <w:pPr>
        <w:pStyle w:val="Pagrindinistekstas"/>
        <w:spacing w:after="0"/>
        <w:rPr>
          <w:szCs w:val="22"/>
        </w:rPr>
      </w:pPr>
      <w:r w:rsidRPr="00D011C8">
        <w:rPr>
          <w:szCs w:val="22"/>
        </w:rPr>
        <w:t>Vartoti nerekomenduojama, kadangi duomenų apie vaisto saugumą nėštumo laikotarpiu nėra.</w:t>
      </w:r>
    </w:p>
    <w:p w:rsidR="00F80320" w:rsidRPr="00D011C8" w:rsidRDefault="00F80320" w:rsidP="00F80320">
      <w:pPr>
        <w:pStyle w:val="Pagrindinistekstas"/>
        <w:spacing w:after="0"/>
        <w:rPr>
          <w:szCs w:val="22"/>
        </w:rPr>
      </w:pPr>
    </w:p>
    <w:p w:rsidR="00F80320" w:rsidRPr="00AE2A19" w:rsidRDefault="00F80320" w:rsidP="00F80320">
      <w:pPr>
        <w:pStyle w:val="Pagrindinistekstas"/>
        <w:spacing w:after="0"/>
        <w:rPr>
          <w:szCs w:val="22"/>
          <w:u w:val="single"/>
        </w:rPr>
      </w:pPr>
      <w:r w:rsidRPr="00AE2A19">
        <w:rPr>
          <w:szCs w:val="22"/>
          <w:u w:val="single"/>
        </w:rPr>
        <w:t>Žindymas</w:t>
      </w:r>
    </w:p>
    <w:p w:rsidR="00F80320" w:rsidRPr="00D011C8" w:rsidRDefault="00F80320" w:rsidP="00F80320">
      <w:pPr>
        <w:pStyle w:val="Pagrindinistekstas"/>
        <w:spacing w:after="0"/>
        <w:rPr>
          <w:szCs w:val="22"/>
        </w:rPr>
      </w:pPr>
      <w:r w:rsidRPr="00D011C8">
        <w:rPr>
          <w:szCs w:val="22"/>
        </w:rPr>
        <w:t>Vartoti nerekomenduojama, kadangi duomenų apie vaisto saugumą žindymo laikotarpiu nėra.</w:t>
      </w:r>
    </w:p>
    <w:p w:rsidR="00F80320" w:rsidRPr="00D011C8" w:rsidRDefault="00F80320" w:rsidP="00F80320">
      <w:pPr>
        <w:pStyle w:val="BTEMEASMCA"/>
      </w:pPr>
    </w:p>
    <w:p w:rsidR="00F80320" w:rsidRPr="00D011C8" w:rsidRDefault="00F80320" w:rsidP="00F80320">
      <w:pPr>
        <w:pStyle w:val="PI-3EMEASMCA"/>
      </w:pPr>
      <w:r w:rsidRPr="00D011C8">
        <w:t>Vairavimas ir mechanizmų valdymas</w:t>
      </w:r>
    </w:p>
    <w:p w:rsidR="00F80320" w:rsidRPr="00D011C8" w:rsidRDefault="00F80320" w:rsidP="00F80320">
      <w:pPr>
        <w:pStyle w:val="Pagrindinistekstas"/>
        <w:spacing w:after="0"/>
        <w:rPr>
          <w:szCs w:val="22"/>
        </w:rPr>
      </w:pPr>
      <w:proofErr w:type="spellStart"/>
      <w:r w:rsidRPr="00D011C8">
        <w:rPr>
          <w:szCs w:val="22"/>
        </w:rPr>
        <w:t>Rub-Arom</w:t>
      </w:r>
      <w:proofErr w:type="spellEnd"/>
      <w:r w:rsidRPr="00D011C8">
        <w:rPr>
          <w:szCs w:val="22"/>
        </w:rPr>
        <w:t xml:space="preserve"> gebėjimo vairuoti ir valdyti mechanizmus neveikia.</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keepNext/>
        <w:tabs>
          <w:tab w:val="left" w:pos="567"/>
        </w:tabs>
        <w:spacing w:line="260" w:lineRule="exact"/>
        <w:outlineLvl w:val="3"/>
        <w:rPr>
          <w:rFonts w:eastAsia="SimSun"/>
          <w:b/>
          <w:sz w:val="22"/>
          <w:szCs w:val="22"/>
        </w:rPr>
      </w:pPr>
      <w:bookmarkStart w:id="80" w:name="_Toc129243141"/>
      <w:bookmarkStart w:id="81" w:name="_Toc129243266"/>
      <w:r w:rsidRPr="00D011C8">
        <w:rPr>
          <w:rFonts w:eastAsia="SimSun"/>
          <w:b/>
          <w:sz w:val="22"/>
          <w:szCs w:val="22"/>
        </w:rPr>
        <w:t>3.</w:t>
      </w:r>
      <w:r w:rsidRPr="00D011C8">
        <w:rPr>
          <w:rFonts w:eastAsia="SimSun"/>
          <w:b/>
          <w:sz w:val="22"/>
          <w:szCs w:val="22"/>
        </w:rPr>
        <w:tab/>
        <w:t xml:space="preserve">Kaip vartoti </w:t>
      </w:r>
      <w:proofErr w:type="spellStart"/>
      <w:r w:rsidRPr="00D011C8">
        <w:rPr>
          <w:rFonts w:eastAsia="SimSun"/>
          <w:b/>
          <w:sz w:val="22"/>
          <w:szCs w:val="22"/>
        </w:rPr>
        <w:t>Rub-Arom</w:t>
      </w:r>
      <w:bookmarkEnd w:id="80"/>
      <w:bookmarkEnd w:id="81"/>
      <w:proofErr w:type="spellEnd"/>
    </w:p>
    <w:p w:rsidR="00F80320" w:rsidRPr="00D011C8" w:rsidRDefault="00F80320" w:rsidP="00F80320">
      <w:pPr>
        <w:pStyle w:val="BTEMEASMCA"/>
      </w:pPr>
    </w:p>
    <w:p w:rsidR="00F80320" w:rsidRPr="00D011C8" w:rsidRDefault="00F80320" w:rsidP="00F80320">
      <w:pPr>
        <w:numPr>
          <w:ilvl w:val="12"/>
          <w:numId w:val="0"/>
        </w:numPr>
        <w:ind w:right="-2"/>
        <w:rPr>
          <w:sz w:val="22"/>
          <w:szCs w:val="22"/>
        </w:rPr>
      </w:pPr>
      <w:r w:rsidRPr="00D011C8">
        <w:rPr>
          <w:sz w:val="22"/>
          <w:szCs w:val="22"/>
        </w:rPr>
        <w:t xml:space="preserve">Visada vartokite šį vaistą tiksliai kaip aprašyta šiame lapelyje arba kaip nurodė gydytojas arba vaistininkas. Jeigu abejojate, kreipkitės į gydytoją arba vaistininką. </w:t>
      </w:r>
    </w:p>
    <w:p w:rsidR="00F80320" w:rsidRPr="00D011C8" w:rsidRDefault="00F80320" w:rsidP="00F80320">
      <w:pPr>
        <w:pStyle w:val="Pagrindinistekstas"/>
        <w:spacing w:after="0"/>
        <w:rPr>
          <w:szCs w:val="22"/>
        </w:rPr>
      </w:pPr>
    </w:p>
    <w:p w:rsidR="00F80320" w:rsidRPr="00AE2A19" w:rsidRDefault="00F80320" w:rsidP="00F80320">
      <w:pPr>
        <w:pStyle w:val="Pagrindinistekstas"/>
        <w:spacing w:after="0"/>
        <w:rPr>
          <w:b/>
          <w:szCs w:val="22"/>
        </w:rPr>
      </w:pPr>
      <w:r w:rsidRPr="00AE2A19">
        <w:rPr>
          <w:b/>
          <w:szCs w:val="22"/>
        </w:rPr>
        <w:t xml:space="preserve">Suaugusiems žmonėms </w:t>
      </w:r>
    </w:p>
    <w:p w:rsidR="00F80320" w:rsidRPr="00D011C8" w:rsidRDefault="00F80320" w:rsidP="00F80320">
      <w:pPr>
        <w:pStyle w:val="Pagrindinistekstas"/>
        <w:spacing w:after="0"/>
        <w:rPr>
          <w:szCs w:val="22"/>
        </w:rPr>
      </w:pPr>
      <w:r w:rsidRPr="00D011C8">
        <w:rPr>
          <w:szCs w:val="22"/>
        </w:rPr>
        <w:t>Įtrinti skaudamas vietas tepalo kiekiu, telpančiu į 2 matavimo šaukštus (</w:t>
      </w:r>
      <w:r w:rsidR="001F2C50" w:rsidRPr="00D011C8">
        <w:rPr>
          <w:szCs w:val="22"/>
        </w:rPr>
        <w:t xml:space="preserve">apie </w:t>
      </w:r>
      <w:r w:rsidRPr="00D011C8">
        <w:rPr>
          <w:szCs w:val="22"/>
        </w:rPr>
        <w:t>3 g).</w:t>
      </w:r>
    </w:p>
    <w:p w:rsidR="00F80320" w:rsidRPr="00D011C8" w:rsidRDefault="00F80320" w:rsidP="00F80320">
      <w:pPr>
        <w:pStyle w:val="Pagrindinistekstas"/>
        <w:spacing w:after="0"/>
        <w:rPr>
          <w:szCs w:val="22"/>
        </w:rPr>
      </w:pPr>
      <w:r w:rsidRPr="00D011C8">
        <w:rPr>
          <w:szCs w:val="22"/>
        </w:rPr>
        <w:t>Odą tepti ir įtrinti 2-3 kartus per dieną.</w:t>
      </w:r>
    </w:p>
    <w:p w:rsidR="00F80320" w:rsidRPr="00D011C8" w:rsidRDefault="00F80320" w:rsidP="00F80320">
      <w:pPr>
        <w:contextualSpacing/>
        <w:outlineLvl w:val="0"/>
        <w:rPr>
          <w:i/>
          <w:iCs/>
          <w:sz w:val="22"/>
          <w:szCs w:val="22"/>
        </w:rPr>
      </w:pPr>
    </w:p>
    <w:p w:rsidR="00F80320" w:rsidRPr="00D011C8" w:rsidRDefault="00F80320" w:rsidP="00F80320">
      <w:pPr>
        <w:contextualSpacing/>
        <w:outlineLvl w:val="0"/>
        <w:rPr>
          <w:b/>
          <w:iCs/>
          <w:sz w:val="22"/>
          <w:szCs w:val="22"/>
        </w:rPr>
      </w:pPr>
      <w:r w:rsidRPr="00D011C8">
        <w:rPr>
          <w:b/>
          <w:iCs/>
          <w:sz w:val="22"/>
          <w:szCs w:val="22"/>
        </w:rPr>
        <w:t xml:space="preserve">Vartojimas vaikams </w:t>
      </w:r>
    </w:p>
    <w:p w:rsidR="00F80320" w:rsidRPr="00D011C8" w:rsidRDefault="00F80320" w:rsidP="00F80320">
      <w:pPr>
        <w:rPr>
          <w:sz w:val="22"/>
          <w:szCs w:val="22"/>
        </w:rPr>
      </w:pPr>
      <w:r w:rsidRPr="00D011C8">
        <w:rPr>
          <w:sz w:val="22"/>
          <w:szCs w:val="22"/>
        </w:rPr>
        <w:t>Vyresniems nei 12 metų vaikams: 2-3 kartus per dieną įtrinti krūtinės ir nugaros odą tepalo kiekiu, telpančiu į 2 matavimo šaukštus (</w:t>
      </w:r>
      <w:r w:rsidR="001F2C50" w:rsidRPr="00D011C8">
        <w:rPr>
          <w:sz w:val="22"/>
          <w:szCs w:val="22"/>
        </w:rPr>
        <w:t xml:space="preserve">apie </w:t>
      </w:r>
      <w:r w:rsidRPr="00D011C8">
        <w:rPr>
          <w:sz w:val="22"/>
          <w:szCs w:val="22"/>
        </w:rPr>
        <w:t>3 g).</w:t>
      </w:r>
    </w:p>
    <w:p w:rsidR="00F80320" w:rsidRPr="00D011C8" w:rsidRDefault="00F80320" w:rsidP="00F80320">
      <w:pPr>
        <w:rPr>
          <w:sz w:val="22"/>
          <w:szCs w:val="22"/>
        </w:rPr>
      </w:pPr>
      <w:r w:rsidRPr="00D011C8">
        <w:rPr>
          <w:bCs/>
          <w:sz w:val="22"/>
          <w:szCs w:val="22"/>
        </w:rPr>
        <w:t>7-12 metų vaikams</w:t>
      </w:r>
      <w:r w:rsidRPr="00D011C8">
        <w:rPr>
          <w:b/>
          <w:bCs/>
          <w:sz w:val="22"/>
          <w:szCs w:val="22"/>
        </w:rPr>
        <w:t xml:space="preserve">: </w:t>
      </w:r>
      <w:r w:rsidRPr="00D011C8">
        <w:rPr>
          <w:sz w:val="22"/>
          <w:szCs w:val="22"/>
        </w:rPr>
        <w:t>2-3 kartus per dieną</w:t>
      </w:r>
      <w:r w:rsidRPr="00D011C8">
        <w:rPr>
          <w:b/>
          <w:bCs/>
          <w:sz w:val="22"/>
          <w:szCs w:val="22"/>
        </w:rPr>
        <w:t xml:space="preserve"> </w:t>
      </w:r>
      <w:r w:rsidRPr="00D011C8">
        <w:rPr>
          <w:sz w:val="22"/>
          <w:szCs w:val="22"/>
        </w:rPr>
        <w:t>įtrinti krūtinės ir nugaros odą tepalo kiekiu, telpančiu į 1 matavimo šaukštą (</w:t>
      </w:r>
      <w:r w:rsidR="001F2C50" w:rsidRPr="00D011C8">
        <w:rPr>
          <w:sz w:val="22"/>
          <w:szCs w:val="22"/>
        </w:rPr>
        <w:t xml:space="preserve">apie </w:t>
      </w:r>
      <w:r w:rsidRPr="00D011C8">
        <w:rPr>
          <w:sz w:val="22"/>
          <w:szCs w:val="22"/>
        </w:rPr>
        <w:t>1,5 g).</w:t>
      </w:r>
    </w:p>
    <w:p w:rsidR="00F80320" w:rsidRPr="00D011C8" w:rsidRDefault="00F80320" w:rsidP="00F80320">
      <w:pPr>
        <w:pStyle w:val="Pagrindinistekstas"/>
        <w:spacing w:after="0"/>
        <w:rPr>
          <w:szCs w:val="22"/>
        </w:rPr>
      </w:pPr>
      <w:r w:rsidRPr="00D011C8">
        <w:rPr>
          <w:szCs w:val="22"/>
        </w:rPr>
        <w:t>Vaikams jaunesniems kaip 7 metai šio vaisto vartoti negalima.</w:t>
      </w:r>
    </w:p>
    <w:p w:rsidR="00F80320" w:rsidRPr="00D011C8" w:rsidRDefault="00F80320" w:rsidP="00F80320">
      <w:pPr>
        <w:rPr>
          <w:sz w:val="22"/>
          <w:szCs w:val="22"/>
        </w:rPr>
      </w:pPr>
    </w:p>
    <w:p w:rsidR="00F80320" w:rsidRPr="00D011C8" w:rsidRDefault="00F80320" w:rsidP="00F80320">
      <w:pPr>
        <w:rPr>
          <w:sz w:val="22"/>
          <w:szCs w:val="22"/>
        </w:rPr>
      </w:pPr>
      <w:r w:rsidRPr="00D011C8">
        <w:rPr>
          <w:sz w:val="22"/>
          <w:szCs w:val="22"/>
        </w:rPr>
        <w:t xml:space="preserve">Pakuotėje yra matavimo šaukštas, į kurį telpa </w:t>
      </w:r>
      <w:r w:rsidR="001F2C50" w:rsidRPr="00D011C8">
        <w:rPr>
          <w:sz w:val="22"/>
          <w:szCs w:val="22"/>
        </w:rPr>
        <w:t xml:space="preserve">apie </w:t>
      </w:r>
      <w:r w:rsidRPr="00D011C8">
        <w:rPr>
          <w:sz w:val="22"/>
          <w:szCs w:val="22"/>
        </w:rPr>
        <w:t>1,5 g tepalo.</w:t>
      </w:r>
    </w:p>
    <w:p w:rsidR="00F80320" w:rsidRPr="00D011C8" w:rsidRDefault="00F80320" w:rsidP="00F80320">
      <w:pPr>
        <w:pStyle w:val="BTEMEASMCA"/>
      </w:pPr>
    </w:p>
    <w:p w:rsidR="00F80320" w:rsidRPr="00D011C8" w:rsidRDefault="00F80320" w:rsidP="00F80320">
      <w:pPr>
        <w:pStyle w:val="PI-3EMEASMCA"/>
      </w:pPr>
      <w:r w:rsidRPr="00D011C8">
        <w:t xml:space="preserve">Ką daryti pavartojus per didelę </w:t>
      </w:r>
      <w:proofErr w:type="spellStart"/>
      <w:r w:rsidRPr="00D011C8">
        <w:t>Rub-Arom</w:t>
      </w:r>
      <w:proofErr w:type="spellEnd"/>
      <w:r w:rsidRPr="00D011C8">
        <w:t xml:space="preserve"> dozę?</w:t>
      </w:r>
    </w:p>
    <w:p w:rsidR="00F80320" w:rsidRPr="00D011C8" w:rsidRDefault="00F80320" w:rsidP="00F80320">
      <w:pPr>
        <w:pStyle w:val="BTEMEASMCA"/>
      </w:pPr>
      <w:r w:rsidRPr="00D011C8">
        <w:t xml:space="preserve">Pavartojus didesnę dozę nei rekomenduojama, tepalo perteklių reikia pašalinti nuo odos. </w:t>
      </w:r>
    </w:p>
    <w:p w:rsidR="00F80320" w:rsidRPr="00D011C8" w:rsidRDefault="00F80320" w:rsidP="00F80320">
      <w:pPr>
        <w:pStyle w:val="TabletextrowsAgency"/>
        <w:rPr>
          <w:rFonts w:ascii="Times New Roman" w:hAnsi="Times New Roman" w:cs="Times New Roman"/>
          <w:sz w:val="22"/>
          <w:szCs w:val="22"/>
          <w:lang w:val="lt-LT"/>
        </w:rPr>
      </w:pPr>
      <w:r w:rsidRPr="00D011C8">
        <w:rPr>
          <w:rFonts w:ascii="Times New Roman" w:hAnsi="Times New Roman" w:cs="Times New Roman"/>
          <w:sz w:val="22"/>
          <w:szCs w:val="22"/>
          <w:lang w:val="lt-LT"/>
        </w:rPr>
        <w:t>Jei netyčia Jūsų vaikas nurijo tepalo, labai svarbu nedelsiant kreiptis į gydytoją, kuris paskirs būtiną gydymą.</w:t>
      </w:r>
    </w:p>
    <w:p w:rsidR="00F80320" w:rsidRPr="00D011C8" w:rsidRDefault="00F80320" w:rsidP="00F80320">
      <w:pPr>
        <w:pStyle w:val="BTEMEASMCA"/>
        <w:rPr>
          <w:noProof w:val="0"/>
        </w:rPr>
      </w:pPr>
      <w:r w:rsidRPr="00D011C8">
        <w:t>Nesistenkite sukelti vėmimo. Kartu su savimi paimkite vaisto pakuotę.</w:t>
      </w:r>
      <w:r w:rsidRPr="00D011C8">
        <w:rPr>
          <w:noProof w:val="0"/>
        </w:rPr>
        <w:t>.</w:t>
      </w:r>
    </w:p>
    <w:p w:rsidR="00F80320" w:rsidRPr="00D011C8" w:rsidRDefault="00F80320" w:rsidP="00F80320">
      <w:pPr>
        <w:pStyle w:val="BTEMEASMCA"/>
      </w:pPr>
    </w:p>
    <w:p w:rsidR="00F80320" w:rsidRPr="00D011C8" w:rsidRDefault="00F80320" w:rsidP="00F80320">
      <w:pPr>
        <w:pStyle w:val="PI-3EMEASMCA"/>
      </w:pPr>
      <w:r w:rsidRPr="00D011C8">
        <w:t xml:space="preserve">Pamiršus pavartoti </w:t>
      </w:r>
      <w:proofErr w:type="spellStart"/>
      <w:r w:rsidRPr="00D011C8">
        <w:t>Rub-Arom</w:t>
      </w:r>
      <w:proofErr w:type="spellEnd"/>
    </w:p>
    <w:p w:rsidR="00F80320" w:rsidRPr="00D011C8" w:rsidRDefault="00F80320" w:rsidP="00F80320">
      <w:pPr>
        <w:pStyle w:val="PI-3EMEASMCA"/>
        <w:rPr>
          <w:b w:val="0"/>
        </w:rPr>
      </w:pPr>
      <w:r w:rsidRPr="00D011C8">
        <w:rPr>
          <w:b w:val="0"/>
        </w:rPr>
        <w:t>Negalima vartoti dvigubos dozės norint kompensuoti praleistą dozę.</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keepNext/>
        <w:tabs>
          <w:tab w:val="left" w:pos="567"/>
        </w:tabs>
        <w:spacing w:line="260" w:lineRule="exact"/>
        <w:outlineLvl w:val="3"/>
        <w:rPr>
          <w:rFonts w:eastAsia="SimSun"/>
          <w:b/>
          <w:sz w:val="22"/>
          <w:szCs w:val="22"/>
        </w:rPr>
      </w:pPr>
      <w:bookmarkStart w:id="82" w:name="_Toc129243142"/>
      <w:bookmarkStart w:id="83" w:name="_Toc129243267"/>
      <w:r w:rsidRPr="00D011C8">
        <w:rPr>
          <w:rFonts w:eastAsia="SimSun"/>
          <w:b/>
          <w:sz w:val="22"/>
          <w:szCs w:val="22"/>
        </w:rPr>
        <w:t>4.</w:t>
      </w:r>
      <w:r w:rsidRPr="00D011C8">
        <w:rPr>
          <w:rFonts w:eastAsia="SimSun"/>
          <w:b/>
          <w:sz w:val="22"/>
          <w:szCs w:val="22"/>
        </w:rPr>
        <w:tab/>
        <w:t>Galimas šalutinis poveikis</w:t>
      </w:r>
      <w:bookmarkEnd w:id="82"/>
      <w:bookmarkEnd w:id="83"/>
    </w:p>
    <w:p w:rsidR="00F80320" w:rsidRPr="00D011C8" w:rsidRDefault="00F80320" w:rsidP="00F80320">
      <w:pPr>
        <w:pStyle w:val="BTEMEASMCA"/>
      </w:pPr>
    </w:p>
    <w:p w:rsidR="00F80320" w:rsidRPr="00D011C8" w:rsidRDefault="00F80320" w:rsidP="00F80320">
      <w:pPr>
        <w:pStyle w:val="BTEMEASMCA"/>
      </w:pPr>
      <w:r w:rsidRPr="00D011C8">
        <w:t>Šis vaistas, kaip ir visi kiti vaistai, gali sukelti šalutinį poveikį, nors jis pasireiškia ne visiems žmonėms.</w:t>
      </w:r>
    </w:p>
    <w:p w:rsidR="00F80320" w:rsidRPr="00D011C8" w:rsidRDefault="00F80320" w:rsidP="00F80320">
      <w:pPr>
        <w:pStyle w:val="BTEMEASMCA"/>
      </w:pPr>
    </w:p>
    <w:p w:rsidR="00F80320" w:rsidRPr="00D011C8" w:rsidRDefault="00F80320" w:rsidP="00F80320">
      <w:pPr>
        <w:numPr>
          <w:ilvl w:val="12"/>
          <w:numId w:val="0"/>
        </w:numPr>
        <w:ind w:right="-29"/>
        <w:rPr>
          <w:sz w:val="22"/>
          <w:szCs w:val="22"/>
        </w:rPr>
      </w:pPr>
      <w:r w:rsidRPr="00D011C8">
        <w:rPr>
          <w:sz w:val="22"/>
          <w:szCs w:val="22"/>
        </w:rPr>
        <w:t>Nepageidaujamo poveikio simptomams įvertinti vartojamos tokios dažnumo sąvokos: labai dažni (</w:t>
      </w:r>
      <w:r w:rsidRPr="00D011C8">
        <w:rPr>
          <w:sz w:val="22"/>
          <w:szCs w:val="22"/>
          <w:u w:val="single"/>
        </w:rPr>
        <w:t>&gt;</w:t>
      </w:r>
      <w:r w:rsidRPr="00D011C8">
        <w:rPr>
          <w:sz w:val="22"/>
          <w:szCs w:val="22"/>
        </w:rPr>
        <w:t xml:space="preserve">1/10); dažni (nuo </w:t>
      </w:r>
      <w:r w:rsidRPr="00D011C8">
        <w:rPr>
          <w:sz w:val="22"/>
          <w:szCs w:val="22"/>
          <w:u w:val="single"/>
        </w:rPr>
        <w:t>&gt;</w:t>
      </w:r>
      <w:r w:rsidRPr="00D011C8">
        <w:rPr>
          <w:sz w:val="22"/>
          <w:szCs w:val="22"/>
        </w:rPr>
        <w:t xml:space="preserve">1/100 iki &lt;1/10); nedažni (nuo </w:t>
      </w:r>
      <w:r w:rsidRPr="00D011C8">
        <w:rPr>
          <w:sz w:val="22"/>
          <w:szCs w:val="22"/>
          <w:u w:val="single"/>
        </w:rPr>
        <w:t>&gt;</w:t>
      </w:r>
      <w:r w:rsidRPr="00D011C8">
        <w:rPr>
          <w:sz w:val="22"/>
          <w:szCs w:val="22"/>
        </w:rPr>
        <w:t xml:space="preserve">1/1000 iki &lt;1/100); reti (nuo </w:t>
      </w:r>
      <w:r w:rsidRPr="00D011C8">
        <w:rPr>
          <w:sz w:val="22"/>
          <w:szCs w:val="22"/>
          <w:u w:val="single"/>
        </w:rPr>
        <w:t>&gt;</w:t>
      </w:r>
      <w:r w:rsidRPr="00D011C8">
        <w:rPr>
          <w:sz w:val="22"/>
          <w:szCs w:val="22"/>
        </w:rPr>
        <w:t>1/10000 iki &lt;1/1000); labai reti (&lt;1/10000); dažnis nežinomas (negali būti įvertintas pagal turimus duomenis).</w:t>
      </w:r>
    </w:p>
    <w:p w:rsidR="00F80320" w:rsidRPr="00D011C8" w:rsidRDefault="00F80320" w:rsidP="00F80320">
      <w:pPr>
        <w:rPr>
          <w:sz w:val="22"/>
          <w:szCs w:val="22"/>
        </w:rPr>
      </w:pPr>
    </w:p>
    <w:p w:rsidR="00F80320" w:rsidRPr="00D011C8" w:rsidRDefault="00F80320" w:rsidP="00F80320">
      <w:pPr>
        <w:rPr>
          <w:i/>
          <w:sz w:val="22"/>
          <w:szCs w:val="22"/>
          <w:lang w:eastAsia="lt-LT"/>
        </w:rPr>
      </w:pPr>
      <w:r w:rsidRPr="00D011C8">
        <w:rPr>
          <w:i/>
          <w:sz w:val="22"/>
          <w:szCs w:val="22"/>
          <w:lang w:eastAsia="lt-LT"/>
        </w:rPr>
        <w:t xml:space="preserve">Kvėpavimo sistemos, krūtinės ląstos ir tarpuplaučio sutrikimai </w:t>
      </w:r>
    </w:p>
    <w:p w:rsidR="00F80320" w:rsidRPr="00D011C8" w:rsidRDefault="00F80320" w:rsidP="00F80320">
      <w:pPr>
        <w:rPr>
          <w:sz w:val="22"/>
          <w:szCs w:val="22"/>
          <w:lang w:eastAsia="lt-LT"/>
        </w:rPr>
      </w:pPr>
      <w:r w:rsidRPr="00D011C8">
        <w:rPr>
          <w:sz w:val="22"/>
          <w:szCs w:val="22"/>
          <w:lang w:eastAsia="lt-LT"/>
        </w:rPr>
        <w:t xml:space="preserve">Labai reti: </w:t>
      </w:r>
      <w:proofErr w:type="spellStart"/>
      <w:r w:rsidRPr="00D011C8">
        <w:rPr>
          <w:sz w:val="22"/>
          <w:szCs w:val="22"/>
          <w:lang w:eastAsia="lt-LT"/>
        </w:rPr>
        <w:t>bronchospazmai</w:t>
      </w:r>
      <w:proofErr w:type="spellEnd"/>
      <w:r w:rsidRPr="00D011C8">
        <w:rPr>
          <w:sz w:val="22"/>
          <w:szCs w:val="22"/>
          <w:lang w:eastAsia="lt-LT"/>
        </w:rPr>
        <w:t>, ypač pacientams turintiems polinkį.</w:t>
      </w:r>
    </w:p>
    <w:p w:rsidR="00F80320" w:rsidRPr="00D011C8" w:rsidRDefault="00F80320" w:rsidP="00F80320">
      <w:pPr>
        <w:rPr>
          <w:sz w:val="22"/>
          <w:szCs w:val="22"/>
          <w:lang w:eastAsia="lt-LT"/>
        </w:rPr>
      </w:pPr>
    </w:p>
    <w:p w:rsidR="00F80320" w:rsidRPr="00D011C8" w:rsidRDefault="00F80320" w:rsidP="00F80320">
      <w:pPr>
        <w:rPr>
          <w:sz w:val="22"/>
          <w:szCs w:val="22"/>
          <w:lang w:eastAsia="lt-LT"/>
        </w:rPr>
      </w:pPr>
      <w:r w:rsidRPr="00D011C8">
        <w:rPr>
          <w:i/>
          <w:sz w:val="22"/>
          <w:szCs w:val="22"/>
          <w:lang w:eastAsia="lt-LT"/>
        </w:rPr>
        <w:t>Odos ir poodinio audinio sutrikimai</w:t>
      </w:r>
    </w:p>
    <w:p w:rsidR="00F80320" w:rsidRPr="00D011C8" w:rsidRDefault="00F80320" w:rsidP="00F80320">
      <w:pPr>
        <w:pStyle w:val="BTEMEASMCA"/>
      </w:pPr>
      <w:r w:rsidRPr="00D011C8">
        <w:t xml:space="preserve">Labai reti: eritema. </w:t>
      </w:r>
    </w:p>
    <w:p w:rsidR="00F80320" w:rsidRPr="00D011C8" w:rsidRDefault="00F80320" w:rsidP="00F80320">
      <w:pPr>
        <w:rPr>
          <w:sz w:val="22"/>
          <w:szCs w:val="22"/>
        </w:rPr>
      </w:pPr>
    </w:p>
    <w:p w:rsidR="00F80320" w:rsidRPr="00D011C8" w:rsidRDefault="00F80320" w:rsidP="00F80320">
      <w:pPr>
        <w:rPr>
          <w:sz w:val="22"/>
          <w:szCs w:val="22"/>
        </w:rPr>
      </w:pPr>
      <w:r w:rsidRPr="00D011C8">
        <w:rPr>
          <w:sz w:val="22"/>
          <w:szCs w:val="22"/>
        </w:rPr>
        <w:t>Kokių priemonių reikėtų imtis, jei atsiranda šalutinio poveikio požymių?</w:t>
      </w:r>
    </w:p>
    <w:p w:rsidR="00F80320" w:rsidRPr="00D011C8" w:rsidRDefault="00F80320" w:rsidP="00F80320">
      <w:pPr>
        <w:rPr>
          <w:sz w:val="22"/>
          <w:szCs w:val="22"/>
        </w:rPr>
      </w:pPr>
      <w:r w:rsidRPr="00D011C8">
        <w:rPr>
          <w:sz w:val="22"/>
          <w:szCs w:val="22"/>
        </w:rPr>
        <w:t>Atsiradus šalutinio poveikio požymiams vaisto vartojimą reikia nutraukti ir pasitarti su gydytoju. Nepageidaujamo poveikio nepastebėta, tačiau jautriems asmenims gali sukelti odos paraudimą (</w:t>
      </w:r>
      <w:proofErr w:type="spellStart"/>
      <w:r w:rsidRPr="00D011C8">
        <w:rPr>
          <w:sz w:val="22"/>
          <w:szCs w:val="22"/>
        </w:rPr>
        <w:t>eritemą</w:t>
      </w:r>
      <w:proofErr w:type="spellEnd"/>
      <w:r w:rsidRPr="00D011C8">
        <w:rPr>
          <w:sz w:val="22"/>
          <w:szCs w:val="22"/>
        </w:rPr>
        <w:t xml:space="preserve">). </w:t>
      </w:r>
      <w:proofErr w:type="spellStart"/>
      <w:r w:rsidRPr="00D011C8">
        <w:rPr>
          <w:sz w:val="22"/>
          <w:szCs w:val="22"/>
        </w:rPr>
        <w:t>Eritemai</w:t>
      </w:r>
      <w:proofErr w:type="spellEnd"/>
      <w:r w:rsidRPr="00D011C8">
        <w:rPr>
          <w:sz w:val="22"/>
          <w:szCs w:val="22"/>
        </w:rPr>
        <w:t xml:space="preserve"> užsitęsus vaisto vartojimą reikia nutraukti. Gali atsirasti viršutinių kvėpavimo takų sudirginimas pavartojus vaistą ant didelio kūno ploto. Ypač jautriems pacientams gali iššaukti </w:t>
      </w:r>
      <w:proofErr w:type="spellStart"/>
      <w:r w:rsidRPr="00D011C8">
        <w:rPr>
          <w:sz w:val="22"/>
          <w:szCs w:val="22"/>
        </w:rPr>
        <w:t>bronchospazmus</w:t>
      </w:r>
      <w:proofErr w:type="spellEnd"/>
      <w:r w:rsidRPr="00D011C8">
        <w:rPr>
          <w:sz w:val="22"/>
          <w:szCs w:val="22"/>
        </w:rPr>
        <w:t xml:space="preserve">. </w:t>
      </w:r>
    </w:p>
    <w:p w:rsidR="00F80320" w:rsidRPr="00D011C8" w:rsidRDefault="00F80320" w:rsidP="00F80320">
      <w:pPr>
        <w:pStyle w:val="Pagrindinistekstas"/>
        <w:spacing w:after="0"/>
        <w:rPr>
          <w:szCs w:val="22"/>
        </w:rPr>
      </w:pPr>
    </w:p>
    <w:p w:rsidR="00A1070F" w:rsidRPr="00D011C8" w:rsidRDefault="00A1070F" w:rsidP="00A1070F">
      <w:pPr>
        <w:tabs>
          <w:tab w:val="left" w:pos="709"/>
        </w:tabs>
        <w:rPr>
          <w:b/>
          <w:bCs/>
          <w:noProof/>
          <w:sz w:val="22"/>
          <w:szCs w:val="22"/>
        </w:rPr>
      </w:pPr>
      <w:r w:rsidRPr="00D011C8">
        <w:rPr>
          <w:b/>
          <w:bCs/>
          <w:noProof/>
          <w:sz w:val="22"/>
          <w:szCs w:val="22"/>
        </w:rPr>
        <w:t>Pranešimas apie šalutinį poveikį</w:t>
      </w:r>
    </w:p>
    <w:p w:rsidR="00A1070F" w:rsidRPr="00D011C8" w:rsidRDefault="00A1070F" w:rsidP="00A1070F">
      <w:pPr>
        <w:tabs>
          <w:tab w:val="left" w:pos="709"/>
        </w:tabs>
        <w:rPr>
          <w:bCs/>
          <w:noProof/>
          <w:sz w:val="22"/>
          <w:szCs w:val="22"/>
        </w:rPr>
      </w:pPr>
      <w:r w:rsidRPr="00D011C8">
        <w:rPr>
          <w:bCs/>
          <w:noProof/>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AE2A19" w:rsidRPr="00713274">
          <w:rPr>
            <w:rStyle w:val="Hipersaitas"/>
            <w:bCs/>
            <w:noProof/>
            <w:sz w:val="22"/>
            <w:szCs w:val="22"/>
          </w:rPr>
          <w:t>www.vvkt.lt</w:t>
        </w:r>
      </w:hyperlink>
      <w:r w:rsidR="00AE2A19">
        <w:rPr>
          <w:bCs/>
          <w:noProof/>
          <w:sz w:val="22"/>
          <w:szCs w:val="22"/>
        </w:rPr>
        <w:t xml:space="preserve"> </w:t>
      </w:r>
      <w:r w:rsidRPr="00D011C8">
        <w:rPr>
          <w:bCs/>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AE2A19" w:rsidRPr="00713274">
          <w:rPr>
            <w:rStyle w:val="Hipersaitas"/>
            <w:bCs/>
            <w:noProof/>
            <w:sz w:val="22"/>
            <w:szCs w:val="22"/>
          </w:rPr>
          <w:t>NepageidaujamaR@vvkt.lt</w:t>
        </w:r>
      </w:hyperlink>
      <w:r w:rsidRPr="00D011C8">
        <w:rPr>
          <w:bCs/>
          <w:noProof/>
          <w:sz w:val="22"/>
          <w:szCs w:val="22"/>
        </w:rPr>
        <w:t xml:space="preserve">, taip pat per Valstybinės vaistų kontrolės tarnybos prie Lietuvos Respublikos sveikatos apsaugos ministerijos interneto svetainę (adresu </w:t>
      </w:r>
      <w:hyperlink r:id="rId13" w:history="1">
        <w:r w:rsidR="00AE2A19" w:rsidRPr="00713274">
          <w:rPr>
            <w:rStyle w:val="Hipersaitas"/>
            <w:bCs/>
            <w:noProof/>
            <w:sz w:val="22"/>
            <w:szCs w:val="22"/>
          </w:rPr>
          <w:t>http://www.vvkt.lt</w:t>
        </w:r>
      </w:hyperlink>
      <w:r w:rsidRPr="00D011C8">
        <w:rPr>
          <w:bCs/>
          <w:noProof/>
          <w:sz w:val="22"/>
          <w:szCs w:val="22"/>
        </w:rPr>
        <w:t>). Pranešdami apie šalutinį poveikį galite mums padėti gauti daugiau informacijos apie šio vaisto saugumą.</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keepNext/>
        <w:tabs>
          <w:tab w:val="left" w:pos="567"/>
        </w:tabs>
        <w:spacing w:line="260" w:lineRule="exact"/>
        <w:jc w:val="both"/>
        <w:outlineLvl w:val="3"/>
        <w:rPr>
          <w:rFonts w:eastAsia="SimSun"/>
          <w:b/>
          <w:sz w:val="22"/>
          <w:szCs w:val="22"/>
        </w:rPr>
      </w:pPr>
      <w:bookmarkStart w:id="84" w:name="_Toc129243143"/>
      <w:bookmarkStart w:id="85" w:name="_Toc129243268"/>
      <w:r w:rsidRPr="00D011C8">
        <w:rPr>
          <w:rFonts w:eastAsia="SimSun"/>
          <w:b/>
          <w:sz w:val="22"/>
          <w:szCs w:val="22"/>
        </w:rPr>
        <w:t>5.</w:t>
      </w:r>
      <w:r w:rsidRPr="00D011C8">
        <w:rPr>
          <w:rFonts w:eastAsia="SimSun"/>
          <w:b/>
          <w:sz w:val="22"/>
          <w:szCs w:val="22"/>
        </w:rPr>
        <w:tab/>
        <w:t xml:space="preserve">Kaip laikyti </w:t>
      </w:r>
      <w:bookmarkEnd w:id="84"/>
      <w:bookmarkEnd w:id="85"/>
      <w:proofErr w:type="spellStart"/>
      <w:r w:rsidRPr="00D011C8">
        <w:rPr>
          <w:rFonts w:eastAsia="SimSun"/>
          <w:b/>
          <w:sz w:val="22"/>
          <w:szCs w:val="22"/>
        </w:rPr>
        <w:t>Rub-Arom</w:t>
      </w:r>
      <w:proofErr w:type="spellEnd"/>
    </w:p>
    <w:p w:rsidR="00F80320" w:rsidRPr="00D011C8" w:rsidRDefault="00F80320" w:rsidP="00F80320">
      <w:pPr>
        <w:pStyle w:val="BTEMEASMCA"/>
      </w:pPr>
    </w:p>
    <w:p w:rsidR="00F80320" w:rsidRPr="00D011C8" w:rsidRDefault="00F80320" w:rsidP="00F80320">
      <w:pPr>
        <w:pStyle w:val="BTEMEASMCA"/>
      </w:pPr>
      <w:r w:rsidRPr="00D011C8">
        <w:t>Šį vaistą laikykite vaikams nepastebimoje ir nepasiekiamoje vietoje.</w:t>
      </w:r>
    </w:p>
    <w:p w:rsidR="00F80320" w:rsidRPr="00D011C8" w:rsidRDefault="00F80320" w:rsidP="00F80320">
      <w:pPr>
        <w:pStyle w:val="BTEMEASMCA"/>
      </w:pPr>
    </w:p>
    <w:p w:rsidR="00F80320" w:rsidRPr="00D011C8" w:rsidRDefault="00F80320" w:rsidP="00F80320">
      <w:pPr>
        <w:pStyle w:val="Pagrindinistekstas"/>
        <w:spacing w:after="0"/>
        <w:rPr>
          <w:szCs w:val="22"/>
        </w:rPr>
      </w:pPr>
      <w:r w:rsidRPr="00D011C8">
        <w:rPr>
          <w:szCs w:val="22"/>
        </w:rPr>
        <w:t xml:space="preserve">Laikyti žemesnėje kaip 25 </w:t>
      </w:r>
      <w:r w:rsidRPr="00D011C8">
        <w:rPr>
          <w:szCs w:val="22"/>
        </w:rPr>
        <w:sym w:font="Symbol" w:char="F0B0"/>
      </w:r>
      <w:r w:rsidRPr="00D011C8">
        <w:rPr>
          <w:szCs w:val="22"/>
        </w:rPr>
        <w:t>C temperatūroje.</w:t>
      </w:r>
    </w:p>
    <w:p w:rsidR="00F80320" w:rsidRPr="00D011C8" w:rsidRDefault="00F80320" w:rsidP="00F80320">
      <w:pPr>
        <w:pStyle w:val="Pagrindinistekstas"/>
        <w:spacing w:after="0"/>
        <w:rPr>
          <w:szCs w:val="22"/>
        </w:rPr>
      </w:pPr>
      <w:r w:rsidRPr="00D011C8">
        <w:rPr>
          <w:szCs w:val="22"/>
        </w:rPr>
        <w:t>Pirmą kartą atidarius buteliuką, tepalo tinkamumo laikas – 6 mėnesiai.</w:t>
      </w:r>
    </w:p>
    <w:p w:rsidR="00F80320" w:rsidRPr="00D011C8" w:rsidRDefault="00F80320" w:rsidP="00F80320">
      <w:pPr>
        <w:pStyle w:val="Pagrindinistekstas"/>
        <w:spacing w:after="0"/>
        <w:rPr>
          <w:szCs w:val="22"/>
        </w:rPr>
      </w:pPr>
    </w:p>
    <w:p w:rsidR="00F80320" w:rsidRPr="00D011C8" w:rsidRDefault="00F80320" w:rsidP="00F80320">
      <w:pPr>
        <w:pStyle w:val="Pagrindinistekstas"/>
        <w:spacing w:after="0"/>
        <w:rPr>
          <w:szCs w:val="22"/>
        </w:rPr>
      </w:pPr>
      <w:r w:rsidRPr="00D011C8">
        <w:rPr>
          <w:szCs w:val="22"/>
        </w:rPr>
        <w:t>Ant dėžutės ir etiketės po „Tinka iki“ nurodytam tinkamumo laikui pasibaigus, šio vaisto vartoti negalima. Vaistas tinkamas vartoti iki paskutinės nurodyto mėnesio dienos.</w:t>
      </w:r>
    </w:p>
    <w:p w:rsidR="00F80320" w:rsidRPr="00D011C8" w:rsidRDefault="00F80320" w:rsidP="00F80320">
      <w:pPr>
        <w:numPr>
          <w:ilvl w:val="12"/>
          <w:numId w:val="0"/>
        </w:numPr>
        <w:ind w:right="-2"/>
        <w:rPr>
          <w:sz w:val="22"/>
          <w:szCs w:val="22"/>
        </w:rPr>
      </w:pPr>
    </w:p>
    <w:p w:rsidR="00F80320" w:rsidRPr="00D011C8" w:rsidRDefault="00F80320" w:rsidP="00F80320">
      <w:pPr>
        <w:numPr>
          <w:ilvl w:val="12"/>
          <w:numId w:val="0"/>
        </w:numPr>
        <w:ind w:right="-2"/>
        <w:rPr>
          <w:sz w:val="22"/>
          <w:szCs w:val="22"/>
        </w:rPr>
      </w:pPr>
      <w:r w:rsidRPr="00D011C8">
        <w:rPr>
          <w:sz w:val="22"/>
          <w:szCs w:val="22"/>
        </w:rPr>
        <w:t>Vaistų negalima išmesti į kanalizaciją arba su buitinėmis atliekomis. Kaip išmesti nereikalingus vaistus, klauskite vaistininko. Šios priemonės padės apsaugoti aplinką.</w:t>
      </w:r>
    </w:p>
    <w:p w:rsidR="00F80320" w:rsidRPr="00D011C8" w:rsidRDefault="00F80320" w:rsidP="00F80320">
      <w:pPr>
        <w:pStyle w:val="BTEMEASMCA"/>
      </w:pPr>
    </w:p>
    <w:p w:rsidR="00F80320" w:rsidRPr="00D011C8" w:rsidRDefault="00F80320" w:rsidP="00F80320">
      <w:pPr>
        <w:pStyle w:val="BTEMEASMCA"/>
      </w:pPr>
    </w:p>
    <w:p w:rsidR="00F80320" w:rsidRPr="00D011C8" w:rsidRDefault="00F80320" w:rsidP="00F80320">
      <w:pPr>
        <w:keepNext/>
        <w:tabs>
          <w:tab w:val="left" w:pos="567"/>
        </w:tabs>
        <w:spacing w:line="260" w:lineRule="exact"/>
        <w:outlineLvl w:val="3"/>
        <w:rPr>
          <w:rFonts w:eastAsia="SimSun"/>
          <w:b/>
          <w:sz w:val="22"/>
          <w:szCs w:val="22"/>
        </w:rPr>
      </w:pPr>
      <w:bookmarkStart w:id="86" w:name="_Toc129243144"/>
      <w:bookmarkStart w:id="87" w:name="_Toc129243269"/>
      <w:r w:rsidRPr="00D011C8">
        <w:rPr>
          <w:rFonts w:eastAsia="SimSun"/>
          <w:b/>
          <w:sz w:val="22"/>
          <w:szCs w:val="22"/>
        </w:rPr>
        <w:t>6.</w:t>
      </w:r>
      <w:r w:rsidRPr="00D011C8">
        <w:rPr>
          <w:rFonts w:eastAsia="SimSun"/>
          <w:b/>
          <w:sz w:val="22"/>
          <w:szCs w:val="22"/>
        </w:rPr>
        <w:tab/>
        <w:t xml:space="preserve">Pakuotės turinys ir kita informacija </w:t>
      </w:r>
      <w:bookmarkEnd w:id="86"/>
      <w:bookmarkEnd w:id="87"/>
    </w:p>
    <w:p w:rsidR="00F80320" w:rsidRPr="00D011C8" w:rsidRDefault="00F80320" w:rsidP="00F80320">
      <w:pPr>
        <w:pStyle w:val="BTEMEASMCA"/>
      </w:pPr>
    </w:p>
    <w:p w:rsidR="00F80320" w:rsidRPr="00D011C8" w:rsidRDefault="00F80320" w:rsidP="00AE2A19">
      <w:pPr>
        <w:pStyle w:val="PI-3EMEASMCA"/>
      </w:pPr>
      <w:proofErr w:type="spellStart"/>
      <w:r w:rsidRPr="00D011C8">
        <w:t>Rub-Arom</w:t>
      </w:r>
      <w:proofErr w:type="spellEnd"/>
      <w:r w:rsidRPr="00D011C8">
        <w:t xml:space="preserve"> sudėtis</w:t>
      </w:r>
    </w:p>
    <w:p w:rsidR="00F80320" w:rsidRPr="00D011C8" w:rsidRDefault="00F80320" w:rsidP="00A1070F">
      <w:pPr>
        <w:pStyle w:val="BT-EMEASMCA"/>
        <w:tabs>
          <w:tab w:val="clear" w:pos="720"/>
          <w:tab w:val="num" w:pos="426"/>
        </w:tabs>
        <w:ind w:left="426" w:hanging="426"/>
      </w:pPr>
      <w:r w:rsidRPr="00D011C8">
        <w:t>Veikliosios medžiagos yra terpentino eterinis aliejus iš pajūrinių pušų, raceminis kamparas, levomentolis, eukaliptų eterinis aliejus, kedrų eterinis aliejus, timolis.</w:t>
      </w:r>
    </w:p>
    <w:p w:rsidR="00F80320" w:rsidRPr="00D011C8" w:rsidRDefault="00F80320" w:rsidP="00A1070F">
      <w:pPr>
        <w:pStyle w:val="BT-EMEASMCA"/>
        <w:tabs>
          <w:tab w:val="clear" w:pos="720"/>
          <w:tab w:val="num" w:pos="426"/>
        </w:tabs>
        <w:ind w:left="426" w:hanging="426"/>
      </w:pPr>
      <w:r w:rsidRPr="00D011C8">
        <w:t>1 g tepalo yra 50 mg terpentino eterinio aliejaus iš pajūrinių pušų, 50 mg raceminio kamparo, 27,5 mg levomentolio, 15 mg eukaliptų eterinio aliejaus, 7,5 mg kedrų eterinio aliejaus, 2,5 mg timolio.</w:t>
      </w:r>
    </w:p>
    <w:p w:rsidR="00F80320" w:rsidRPr="00D011C8" w:rsidRDefault="00F80320" w:rsidP="00A1070F">
      <w:pPr>
        <w:pStyle w:val="BT-EMEASMCA"/>
        <w:tabs>
          <w:tab w:val="clear" w:pos="720"/>
          <w:tab w:val="num" w:pos="426"/>
        </w:tabs>
        <w:ind w:left="426" w:hanging="426"/>
      </w:pPr>
      <w:r w:rsidRPr="00D011C8">
        <w:t>Pagalbinės medžiagos yra kietasis parafinas, minkštasis baltas vazelinas.</w:t>
      </w:r>
    </w:p>
    <w:p w:rsidR="00F80320" w:rsidRPr="00D011C8" w:rsidRDefault="00F80320" w:rsidP="00A1070F">
      <w:pPr>
        <w:pStyle w:val="BTEMEASMCA"/>
        <w:tabs>
          <w:tab w:val="num" w:pos="426"/>
        </w:tabs>
        <w:ind w:left="426" w:hanging="426"/>
      </w:pPr>
    </w:p>
    <w:p w:rsidR="00F80320" w:rsidRPr="00D011C8" w:rsidRDefault="00F80320" w:rsidP="00AE2A19">
      <w:pPr>
        <w:pStyle w:val="PI-3EMEASMCA"/>
      </w:pPr>
      <w:proofErr w:type="spellStart"/>
      <w:r w:rsidRPr="00D011C8">
        <w:t>Rub-Arom</w:t>
      </w:r>
      <w:proofErr w:type="spellEnd"/>
      <w:r w:rsidRPr="00D011C8">
        <w:t xml:space="preserve"> išvaizda ir kiekis pakuotėje</w:t>
      </w:r>
    </w:p>
    <w:p w:rsidR="00F80320" w:rsidRPr="00D011C8" w:rsidRDefault="00F80320" w:rsidP="00F80320">
      <w:pPr>
        <w:pStyle w:val="Pagrindinistekstas"/>
        <w:spacing w:after="0"/>
        <w:rPr>
          <w:szCs w:val="22"/>
        </w:rPr>
      </w:pPr>
      <w:r w:rsidRPr="00D011C8">
        <w:rPr>
          <w:szCs w:val="22"/>
        </w:rPr>
        <w:t>Skaidrus bespalvis tepalas.</w:t>
      </w:r>
    </w:p>
    <w:p w:rsidR="00F80320" w:rsidRPr="00D011C8" w:rsidRDefault="00F80320" w:rsidP="00F80320">
      <w:pPr>
        <w:pStyle w:val="Pagrindinistekstas"/>
        <w:spacing w:after="0"/>
        <w:rPr>
          <w:szCs w:val="22"/>
        </w:rPr>
      </w:pPr>
      <w:proofErr w:type="spellStart"/>
      <w:r w:rsidRPr="00D011C8">
        <w:rPr>
          <w:szCs w:val="22"/>
        </w:rPr>
        <w:t>Polipropileninis</w:t>
      </w:r>
      <w:proofErr w:type="spellEnd"/>
      <w:r w:rsidRPr="00D011C8">
        <w:rPr>
          <w:szCs w:val="22"/>
        </w:rPr>
        <w:t xml:space="preserve"> buteliukas, kuriame yra 40 g tepalo, kartu 1,5 g talpos su matavimo šaukštu ir pakuotės lapeliu kartoninėje dėžutėje. </w:t>
      </w:r>
    </w:p>
    <w:p w:rsidR="00F80320" w:rsidRPr="00D011C8" w:rsidRDefault="00F80320" w:rsidP="00F80320">
      <w:pPr>
        <w:pStyle w:val="BTEMEASMCA"/>
      </w:pPr>
    </w:p>
    <w:p w:rsidR="00F80320" w:rsidRPr="00D011C8" w:rsidRDefault="00A1070F" w:rsidP="00AE2A19">
      <w:pPr>
        <w:pStyle w:val="PI-3EMEASMCA"/>
      </w:pPr>
      <w:r w:rsidRPr="00D011C8">
        <w:t xml:space="preserve">Registruotojas </w:t>
      </w:r>
      <w:r w:rsidR="00F80320" w:rsidRPr="00D011C8">
        <w:t xml:space="preserve"> ir gamintojas</w:t>
      </w:r>
    </w:p>
    <w:p w:rsidR="00F80320" w:rsidRPr="00D011C8" w:rsidRDefault="00F80320" w:rsidP="00F80320">
      <w:pPr>
        <w:rPr>
          <w:sz w:val="22"/>
          <w:szCs w:val="22"/>
        </w:rPr>
      </w:pPr>
      <w:r w:rsidRPr="00D011C8">
        <w:rPr>
          <w:sz w:val="22"/>
          <w:szCs w:val="22"/>
        </w:rPr>
        <w:t>„</w:t>
      </w:r>
      <w:proofErr w:type="spellStart"/>
      <w:r w:rsidRPr="00D011C8">
        <w:rPr>
          <w:sz w:val="22"/>
          <w:szCs w:val="22"/>
        </w:rPr>
        <w:t>Przedsiebiorstwo</w:t>
      </w:r>
      <w:proofErr w:type="spellEnd"/>
      <w:r w:rsidRPr="00D011C8">
        <w:rPr>
          <w:sz w:val="22"/>
          <w:szCs w:val="22"/>
        </w:rPr>
        <w:t xml:space="preserve"> </w:t>
      </w:r>
      <w:proofErr w:type="spellStart"/>
      <w:r w:rsidRPr="00D011C8">
        <w:rPr>
          <w:sz w:val="22"/>
          <w:szCs w:val="22"/>
        </w:rPr>
        <w:t>Produkcji</w:t>
      </w:r>
      <w:proofErr w:type="spellEnd"/>
      <w:r w:rsidRPr="00D011C8">
        <w:rPr>
          <w:sz w:val="22"/>
          <w:szCs w:val="22"/>
        </w:rPr>
        <w:t xml:space="preserve"> </w:t>
      </w:r>
      <w:proofErr w:type="spellStart"/>
      <w:r w:rsidRPr="00D011C8">
        <w:rPr>
          <w:sz w:val="22"/>
          <w:szCs w:val="22"/>
        </w:rPr>
        <w:t>Farmaceutycznej</w:t>
      </w:r>
      <w:proofErr w:type="spellEnd"/>
      <w:r w:rsidRPr="00D011C8">
        <w:rPr>
          <w:sz w:val="22"/>
          <w:szCs w:val="22"/>
        </w:rPr>
        <w:t xml:space="preserve"> HASCO-LEK“ S.A.</w:t>
      </w:r>
    </w:p>
    <w:p w:rsidR="00F80320" w:rsidRPr="00D011C8" w:rsidRDefault="00F80320" w:rsidP="00F80320">
      <w:pPr>
        <w:pStyle w:val="Pagrindinistekstas"/>
        <w:spacing w:after="0"/>
        <w:rPr>
          <w:szCs w:val="22"/>
        </w:rPr>
      </w:pPr>
      <w:proofErr w:type="spellStart"/>
      <w:r w:rsidRPr="00D011C8">
        <w:rPr>
          <w:szCs w:val="22"/>
        </w:rPr>
        <w:t>Zmigrodzka</w:t>
      </w:r>
      <w:proofErr w:type="spellEnd"/>
      <w:r w:rsidRPr="00D011C8">
        <w:rPr>
          <w:szCs w:val="22"/>
        </w:rPr>
        <w:t xml:space="preserve"> 242E</w:t>
      </w:r>
    </w:p>
    <w:p w:rsidR="00F80320" w:rsidRPr="00D011C8" w:rsidRDefault="00F80320" w:rsidP="00F80320">
      <w:pPr>
        <w:pStyle w:val="Pagrindinistekstas"/>
        <w:spacing w:after="0"/>
        <w:rPr>
          <w:szCs w:val="22"/>
        </w:rPr>
      </w:pPr>
      <w:r w:rsidRPr="00D011C8">
        <w:rPr>
          <w:szCs w:val="22"/>
        </w:rPr>
        <w:t xml:space="preserve">51-131 </w:t>
      </w:r>
      <w:proofErr w:type="spellStart"/>
      <w:r w:rsidRPr="00D011C8">
        <w:rPr>
          <w:szCs w:val="22"/>
        </w:rPr>
        <w:t>Wroclaw</w:t>
      </w:r>
      <w:proofErr w:type="spellEnd"/>
    </w:p>
    <w:p w:rsidR="00F80320" w:rsidRPr="00D011C8" w:rsidRDefault="00F80320" w:rsidP="00F80320">
      <w:pPr>
        <w:pStyle w:val="Pagrindinistekstas"/>
        <w:spacing w:after="0"/>
        <w:rPr>
          <w:szCs w:val="22"/>
        </w:rPr>
      </w:pPr>
      <w:r w:rsidRPr="00D011C8">
        <w:rPr>
          <w:szCs w:val="22"/>
        </w:rPr>
        <w:t>Lenkija</w:t>
      </w:r>
    </w:p>
    <w:p w:rsidR="00F80320" w:rsidRPr="00D011C8" w:rsidRDefault="00F80320" w:rsidP="00F80320">
      <w:pPr>
        <w:pStyle w:val="Pagrindinistekstas"/>
        <w:spacing w:after="0"/>
        <w:rPr>
          <w:szCs w:val="22"/>
        </w:rPr>
      </w:pPr>
      <w:r w:rsidRPr="00D011C8">
        <w:rPr>
          <w:szCs w:val="22"/>
        </w:rPr>
        <w:t xml:space="preserve">tel.: </w:t>
      </w:r>
      <w:r w:rsidRPr="00D011C8">
        <w:rPr>
          <w:szCs w:val="22"/>
          <w:lang w:val="pt-BR"/>
        </w:rPr>
        <w:t>+48 71 352 95 22</w:t>
      </w:r>
    </w:p>
    <w:p w:rsidR="00F80320" w:rsidRPr="00D011C8" w:rsidRDefault="00F80320" w:rsidP="00F80320">
      <w:pPr>
        <w:pStyle w:val="Pagrindinistekstas"/>
        <w:spacing w:after="0"/>
        <w:rPr>
          <w:szCs w:val="22"/>
        </w:rPr>
      </w:pPr>
      <w:r w:rsidRPr="00D011C8">
        <w:rPr>
          <w:szCs w:val="22"/>
        </w:rPr>
        <w:t xml:space="preserve">faksas: </w:t>
      </w:r>
      <w:r w:rsidRPr="00D011C8">
        <w:rPr>
          <w:szCs w:val="22"/>
          <w:lang w:val="nb-NO"/>
        </w:rPr>
        <w:t>+48 71 352 77 20</w:t>
      </w:r>
    </w:p>
    <w:p w:rsidR="00F80320" w:rsidRPr="00D011C8" w:rsidRDefault="00F80320" w:rsidP="00F80320">
      <w:pPr>
        <w:pStyle w:val="Pagrindinistekstas"/>
        <w:spacing w:after="0"/>
        <w:rPr>
          <w:szCs w:val="22"/>
          <w:lang w:val="nb-NO"/>
        </w:rPr>
      </w:pPr>
      <w:r w:rsidRPr="00D011C8">
        <w:rPr>
          <w:szCs w:val="22"/>
        </w:rPr>
        <w:t xml:space="preserve">el. paštas </w:t>
      </w:r>
      <w:r w:rsidRPr="00D011C8">
        <w:rPr>
          <w:szCs w:val="22"/>
          <w:lang w:val="nb-NO"/>
        </w:rPr>
        <w:t>hasco@hasco-lek.pl</w:t>
      </w:r>
    </w:p>
    <w:p w:rsidR="00F80320" w:rsidRPr="00D011C8" w:rsidRDefault="00F80320" w:rsidP="00F80320">
      <w:pPr>
        <w:pStyle w:val="BTEMEASMCA"/>
        <w:rPr>
          <w:lang w:val="nb-NO"/>
        </w:rPr>
      </w:pPr>
    </w:p>
    <w:p w:rsidR="00F80320" w:rsidRPr="00D011C8" w:rsidRDefault="00F80320" w:rsidP="00F80320">
      <w:pPr>
        <w:pStyle w:val="BTbEMEASMCA"/>
      </w:pPr>
      <w:r w:rsidRPr="00D011C8">
        <w:rPr>
          <w:bCs/>
        </w:rPr>
        <w:t>Šis pakuotės lapelis</w:t>
      </w:r>
      <w:r w:rsidRPr="00D011C8">
        <w:t xml:space="preserve"> paskutinį kartą peržiūrėtas </w:t>
      </w:r>
      <w:r w:rsidR="00CC78E0">
        <w:t>2016-08-29</w:t>
      </w:r>
    </w:p>
    <w:p w:rsidR="00F80320" w:rsidRPr="00D011C8" w:rsidRDefault="00F80320" w:rsidP="00F80320">
      <w:pPr>
        <w:pStyle w:val="BTbEMEASMCA"/>
        <w:rPr>
          <w:b w:val="0"/>
        </w:rPr>
      </w:pPr>
    </w:p>
    <w:p w:rsidR="00CC78E0" w:rsidRDefault="00F80320">
      <w:pPr>
        <w:rPr>
          <w:rStyle w:val="Hipersaitas"/>
          <w:sz w:val="22"/>
          <w:szCs w:val="22"/>
        </w:rPr>
      </w:pPr>
      <w:r w:rsidRPr="00D011C8">
        <w:rPr>
          <w:noProof/>
          <w:sz w:val="22"/>
          <w:szCs w:val="22"/>
        </w:rPr>
        <w:t>Išsami informacija apie šį vaistą pateikiama Valstybinės vaistų kontrolės tarnybos prie Lietuvos Respublikos  sveikatos apsaugos ministerijos tinklalapyje</w:t>
      </w:r>
      <w:r w:rsidRPr="00D011C8">
        <w:rPr>
          <w:sz w:val="22"/>
          <w:szCs w:val="22"/>
        </w:rPr>
        <w:t xml:space="preserve"> </w:t>
      </w:r>
      <w:hyperlink r:id="rId14" w:history="1">
        <w:r w:rsidRPr="00D011C8">
          <w:rPr>
            <w:rStyle w:val="Hipersaitas"/>
            <w:sz w:val="22"/>
            <w:szCs w:val="22"/>
          </w:rPr>
          <w:t>http://www.vvkt.lt</w:t>
        </w:r>
      </w:hyperlink>
      <w:r w:rsidRPr="00D011C8">
        <w:rPr>
          <w:rStyle w:val="Hipersaitas"/>
          <w:sz w:val="22"/>
          <w:szCs w:val="22"/>
        </w:rPr>
        <w:t xml:space="preserve">.        </w:t>
      </w:r>
    </w:p>
    <w:p w:rsidR="00CC78E0" w:rsidRDefault="00CC78E0">
      <w:pPr>
        <w:rPr>
          <w:rStyle w:val="Hipersaitas"/>
          <w:sz w:val="22"/>
          <w:szCs w:val="22"/>
        </w:rPr>
      </w:pPr>
    </w:p>
    <w:p w:rsidR="00B07B82" w:rsidRPr="00D011C8" w:rsidRDefault="00F80320">
      <w:pPr>
        <w:rPr>
          <w:sz w:val="22"/>
          <w:szCs w:val="22"/>
        </w:rPr>
      </w:pPr>
      <w:bookmarkStart w:id="88" w:name="_GoBack"/>
      <w:bookmarkEnd w:id="88"/>
      <w:permStart w:id="2093249596" w:edGrp="everyone"/>
      <w:permEnd w:id="2093249596"/>
      <w:r w:rsidRPr="00D011C8">
        <w:rPr>
          <w:rStyle w:val="Hipersaitas"/>
          <w:sz w:val="22"/>
          <w:szCs w:val="22"/>
        </w:rPr>
        <w:t xml:space="preserve">    </w:t>
      </w:r>
    </w:p>
    <w:sectPr w:rsidR="00B07B82" w:rsidRPr="00D011C8" w:rsidSect="000F0DFD">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0C5" w:rsidRDefault="004F20C5">
      <w:r>
        <w:separator/>
      </w:r>
    </w:p>
  </w:endnote>
  <w:endnote w:type="continuationSeparator" w:id="0">
    <w:p w:rsidR="004F20C5" w:rsidRDefault="004F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807" w:rsidRPr="00A84807" w:rsidRDefault="00A1070F">
    <w:pPr>
      <w:pStyle w:val="Porat"/>
      <w:jc w:val="right"/>
      <w:rPr>
        <w:sz w:val="22"/>
        <w:szCs w:val="22"/>
      </w:rPr>
    </w:pPr>
    <w:r w:rsidRPr="00A84807">
      <w:rPr>
        <w:sz w:val="22"/>
        <w:szCs w:val="22"/>
      </w:rPr>
      <w:fldChar w:fldCharType="begin"/>
    </w:r>
    <w:r w:rsidRPr="00A84807">
      <w:rPr>
        <w:sz w:val="22"/>
        <w:szCs w:val="22"/>
      </w:rPr>
      <w:instrText>PAGE   \* MERGEFORMAT</w:instrText>
    </w:r>
    <w:r w:rsidRPr="00A84807">
      <w:rPr>
        <w:sz w:val="22"/>
        <w:szCs w:val="22"/>
      </w:rPr>
      <w:fldChar w:fldCharType="separate"/>
    </w:r>
    <w:r w:rsidR="00CC78E0">
      <w:rPr>
        <w:noProof/>
        <w:sz w:val="22"/>
        <w:szCs w:val="22"/>
      </w:rPr>
      <w:t>15</w:t>
    </w:r>
    <w:r w:rsidRPr="00A84807">
      <w:rPr>
        <w:sz w:val="22"/>
        <w:szCs w:val="22"/>
      </w:rPr>
      <w:fldChar w:fldCharType="end"/>
    </w:r>
  </w:p>
  <w:p w:rsidR="00A84807" w:rsidRDefault="00CC78E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0C5" w:rsidRDefault="004F20C5">
      <w:r>
        <w:separator/>
      </w:r>
    </w:p>
  </w:footnote>
  <w:footnote w:type="continuationSeparator" w:id="0">
    <w:p w:rsidR="004F20C5" w:rsidRDefault="004F2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0BBEF5F0"/>
    <w:lvl w:ilvl="0" w:tplc="BD62DED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G6wLVYOcB2ax3cW0WsEU6CoAWRE2jwyh3VQkkosw3mlfRdCLnWf4ku/wS7WU7nEpP9EgTdS+YxdOFIO+eEo8Q==" w:salt="dzC8TPVNPzkDIaFVgCODU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50"/>
    <w:rsid w:val="000200FA"/>
    <w:rsid w:val="00026B86"/>
    <w:rsid w:val="00047036"/>
    <w:rsid w:val="001F2C50"/>
    <w:rsid w:val="00433050"/>
    <w:rsid w:val="004F20C5"/>
    <w:rsid w:val="00562B80"/>
    <w:rsid w:val="00572F55"/>
    <w:rsid w:val="005C12BF"/>
    <w:rsid w:val="005F79F4"/>
    <w:rsid w:val="00681F9D"/>
    <w:rsid w:val="00707F85"/>
    <w:rsid w:val="0076555F"/>
    <w:rsid w:val="00884CAC"/>
    <w:rsid w:val="00A1070F"/>
    <w:rsid w:val="00A11745"/>
    <w:rsid w:val="00A747CB"/>
    <w:rsid w:val="00A901DA"/>
    <w:rsid w:val="00AD6467"/>
    <w:rsid w:val="00AE2A19"/>
    <w:rsid w:val="00C1556E"/>
    <w:rsid w:val="00CC78E0"/>
    <w:rsid w:val="00D011C8"/>
    <w:rsid w:val="00D84E8E"/>
    <w:rsid w:val="00F80320"/>
    <w:rsid w:val="00FA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E6ABC-4EFE-4CA9-A9F0-6C7EC553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32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F803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803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8032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80320"/>
    <w:rPr>
      <w:color w:val="0000FF"/>
      <w:u w:val="single"/>
    </w:rPr>
  </w:style>
  <w:style w:type="paragraph" w:customStyle="1" w:styleId="PI-1EMEASMCA">
    <w:name w:val="PI-1 EMEA_SMCA"/>
    <w:basedOn w:val="Antrat2"/>
    <w:autoRedefine/>
    <w:rsid w:val="00AE2A19"/>
    <w:pPr>
      <w:keepLines w:val="0"/>
      <w:tabs>
        <w:tab w:val="left" w:pos="567"/>
      </w:tabs>
      <w:spacing w:before="0"/>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8032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80320"/>
    <w:rPr>
      <w:rFonts w:ascii="Times New Roman" w:eastAsia="Times New Roman" w:hAnsi="Times New Roman" w:cs="Times New Roman"/>
      <w:b/>
      <w:noProof/>
      <w:lang w:val="lt-LT"/>
    </w:rPr>
  </w:style>
  <w:style w:type="paragraph" w:customStyle="1" w:styleId="PI-2EMEASMCA">
    <w:name w:val="PI-2 EMEA_SMCA"/>
    <w:basedOn w:val="Antrat3"/>
    <w:autoRedefine/>
    <w:rsid w:val="00F80320"/>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F80320"/>
    <w:pPr>
      <w:ind w:right="-1"/>
    </w:pPr>
    <w:rPr>
      <w:noProof/>
      <w:sz w:val="22"/>
      <w:szCs w:val="22"/>
    </w:rPr>
  </w:style>
  <w:style w:type="paragraph" w:customStyle="1" w:styleId="TTEMEASMCA">
    <w:name w:val="TT EMEA_SMCA"/>
    <w:basedOn w:val="Antrat1"/>
    <w:link w:val="TTEMEASMCAChar"/>
    <w:autoRedefine/>
    <w:rsid w:val="00F80320"/>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lang w:eastAsia="x-none"/>
    </w:rPr>
  </w:style>
  <w:style w:type="character" w:customStyle="1" w:styleId="TTEMEASMCAChar">
    <w:name w:val="TT EMEA_SMCA Char"/>
    <w:link w:val="TTEMEASMCA"/>
    <w:rsid w:val="00F80320"/>
    <w:rPr>
      <w:rFonts w:ascii="Times New Roman" w:eastAsia="Times New Roman" w:hAnsi="Times New Roman" w:cs="Times New Roman"/>
      <w:b/>
      <w:lang w:val="lt-LT" w:eastAsia="x-none"/>
    </w:rPr>
  </w:style>
  <w:style w:type="paragraph" w:customStyle="1" w:styleId="BTAnIIEMEASMCA">
    <w:name w:val="BT(AnII) EMEA_SMCA"/>
    <w:basedOn w:val="Debesliotekstas"/>
    <w:autoRedefine/>
    <w:rsid w:val="00F80320"/>
    <w:pPr>
      <w:tabs>
        <w:tab w:val="left" w:pos="0"/>
      </w:tabs>
      <w:ind w:left="567" w:hanging="567"/>
    </w:pPr>
    <w:rPr>
      <w:rFonts w:ascii="Times New Roman" w:hAnsi="Times New Roman"/>
      <w:b/>
      <w:sz w:val="22"/>
      <w:szCs w:val="22"/>
      <w:lang w:val="en-GB"/>
    </w:rPr>
  </w:style>
  <w:style w:type="paragraph" w:customStyle="1" w:styleId="BT-EMEASMCA">
    <w:name w:val="BT- EMEA_SMCA"/>
    <w:basedOn w:val="BTEMEASMCA"/>
    <w:autoRedefine/>
    <w:rsid w:val="00F80320"/>
    <w:pPr>
      <w:numPr>
        <w:numId w:val="1"/>
      </w:numPr>
    </w:pPr>
  </w:style>
  <w:style w:type="paragraph" w:customStyle="1" w:styleId="PI-3EMEASMCA">
    <w:name w:val="PI-3 EMEA_SMCA"/>
    <w:basedOn w:val="prastasis"/>
    <w:autoRedefine/>
    <w:rsid w:val="00F80320"/>
    <w:pPr>
      <w:spacing w:line="220" w:lineRule="exact"/>
    </w:pPr>
    <w:rPr>
      <w:b/>
      <w:bCs/>
      <w:sz w:val="22"/>
      <w:szCs w:val="22"/>
    </w:rPr>
  </w:style>
  <w:style w:type="paragraph" w:customStyle="1" w:styleId="BTbEMEASMCA">
    <w:name w:val="BT(b) EMEA_SMCA"/>
    <w:basedOn w:val="BTEMEASMCA"/>
    <w:autoRedefine/>
    <w:rsid w:val="00F80320"/>
    <w:rPr>
      <w:b/>
    </w:rPr>
  </w:style>
  <w:style w:type="character" w:customStyle="1" w:styleId="BTEMEASMCAChar">
    <w:name w:val="BT EMEA_SMCA Char"/>
    <w:link w:val="BTEMEASMCA"/>
    <w:rsid w:val="00F80320"/>
    <w:rPr>
      <w:rFonts w:ascii="Times New Roman" w:eastAsia="Times New Roman" w:hAnsi="Times New Roman" w:cs="Times New Roman"/>
      <w:noProof/>
      <w:lang w:val="lt-LT"/>
    </w:rPr>
  </w:style>
  <w:style w:type="paragraph" w:customStyle="1" w:styleId="BTuEMEASMCA">
    <w:name w:val="BT(u) EMEA_SMCA"/>
    <w:basedOn w:val="BTEMEASMCA"/>
    <w:autoRedefine/>
    <w:rsid w:val="00F80320"/>
    <w:rPr>
      <w:u w:val="single"/>
    </w:rPr>
  </w:style>
  <w:style w:type="paragraph" w:styleId="Pagrindinistekstas">
    <w:name w:val="Body Text"/>
    <w:basedOn w:val="prastasis"/>
    <w:link w:val="PagrindinistekstasDiagrama"/>
    <w:rsid w:val="00F8032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F80320"/>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rsid w:val="00F80320"/>
    <w:pPr>
      <w:spacing w:after="120" w:line="480" w:lineRule="auto"/>
    </w:pPr>
  </w:style>
  <w:style w:type="character" w:customStyle="1" w:styleId="Pagrindinistekstas2Diagrama">
    <w:name w:val="Pagrindinis tekstas 2 Diagrama"/>
    <w:basedOn w:val="Numatytasispastraiposriftas"/>
    <w:link w:val="Pagrindinistekstas2"/>
    <w:rsid w:val="00F80320"/>
    <w:rPr>
      <w:rFonts w:ascii="Times New Roman" w:eastAsia="Times New Roman" w:hAnsi="Times New Roman" w:cs="Times New Roman"/>
      <w:sz w:val="24"/>
      <w:szCs w:val="24"/>
      <w:lang w:val="lt-LT"/>
    </w:rPr>
  </w:style>
  <w:style w:type="character" w:customStyle="1" w:styleId="hps">
    <w:name w:val="hps"/>
    <w:rsid w:val="00F80320"/>
  </w:style>
  <w:style w:type="paragraph" w:customStyle="1" w:styleId="TabletextrowsAgency">
    <w:name w:val="Table text rows (Agency)"/>
    <w:basedOn w:val="prastasis"/>
    <w:rsid w:val="00F80320"/>
    <w:pPr>
      <w:spacing w:line="280" w:lineRule="exact"/>
    </w:pPr>
    <w:rPr>
      <w:rFonts w:ascii="Verdana" w:eastAsia="SimSun" w:hAnsi="Verdana" w:cs="Verdana"/>
      <w:sz w:val="18"/>
      <w:szCs w:val="18"/>
      <w:lang w:val="en-GB" w:eastAsia="zh-CN"/>
    </w:rPr>
  </w:style>
  <w:style w:type="paragraph" w:styleId="Porat">
    <w:name w:val="footer"/>
    <w:basedOn w:val="prastasis"/>
    <w:link w:val="PoratDiagrama"/>
    <w:uiPriority w:val="99"/>
    <w:rsid w:val="00F80320"/>
    <w:pPr>
      <w:tabs>
        <w:tab w:val="center" w:pos="4819"/>
        <w:tab w:val="right" w:pos="9638"/>
      </w:tabs>
    </w:pPr>
  </w:style>
  <w:style w:type="character" w:customStyle="1" w:styleId="PoratDiagrama">
    <w:name w:val="Poraštė Diagrama"/>
    <w:basedOn w:val="Numatytasispastraiposriftas"/>
    <w:link w:val="Porat"/>
    <w:uiPriority w:val="99"/>
    <w:rsid w:val="00F80320"/>
    <w:rPr>
      <w:rFonts w:ascii="Times New Roman" w:eastAsia="Times New Roman" w:hAnsi="Times New Roman" w:cs="Times New Roman"/>
      <w:sz w:val="24"/>
      <w:szCs w:val="24"/>
      <w:lang w:val="lt-LT"/>
    </w:rPr>
  </w:style>
  <w:style w:type="paragraph" w:styleId="Betarp">
    <w:name w:val="No Spacing"/>
    <w:uiPriority w:val="1"/>
    <w:qFormat/>
    <w:rsid w:val="00F80320"/>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rsid w:val="00F80320"/>
    <w:pPr>
      <w:tabs>
        <w:tab w:val="center" w:pos="4153"/>
        <w:tab w:val="right" w:pos="8306"/>
      </w:tabs>
    </w:pPr>
    <w:rPr>
      <w:rFonts w:ascii="TimesLT" w:hAnsi="TimesLT"/>
      <w:szCs w:val="20"/>
    </w:rPr>
  </w:style>
  <w:style w:type="character" w:customStyle="1" w:styleId="AntratsDiagrama">
    <w:name w:val="Antraštės Diagrama"/>
    <w:basedOn w:val="Numatytasispastraiposriftas"/>
    <w:link w:val="Antrats"/>
    <w:rsid w:val="00F80320"/>
    <w:rPr>
      <w:rFonts w:ascii="TimesLT" w:eastAsia="Times New Roman" w:hAnsi="TimesLT" w:cs="Times New Roman"/>
      <w:sz w:val="24"/>
      <w:szCs w:val="20"/>
      <w:lang w:val="lt-LT"/>
    </w:rPr>
  </w:style>
  <w:style w:type="character" w:customStyle="1" w:styleId="Antrat2Diagrama">
    <w:name w:val="Antraštė 2 Diagrama"/>
    <w:basedOn w:val="Numatytasispastraiposriftas"/>
    <w:link w:val="Antrat2"/>
    <w:uiPriority w:val="9"/>
    <w:semiHidden/>
    <w:rsid w:val="00F80320"/>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80320"/>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F80320"/>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F803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0320"/>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1F2C50"/>
    <w:rPr>
      <w:sz w:val="16"/>
      <w:szCs w:val="16"/>
    </w:rPr>
  </w:style>
  <w:style w:type="paragraph" w:styleId="Komentarotekstas">
    <w:name w:val="annotation text"/>
    <w:basedOn w:val="prastasis"/>
    <w:link w:val="KomentarotekstasDiagrama"/>
    <w:uiPriority w:val="99"/>
    <w:semiHidden/>
    <w:unhideWhenUsed/>
    <w:rsid w:val="001F2C50"/>
    <w:rPr>
      <w:sz w:val="20"/>
      <w:szCs w:val="20"/>
    </w:rPr>
  </w:style>
  <w:style w:type="character" w:customStyle="1" w:styleId="KomentarotekstasDiagrama">
    <w:name w:val="Komentaro tekstas Diagrama"/>
    <w:basedOn w:val="Numatytasispastraiposriftas"/>
    <w:link w:val="Komentarotekstas"/>
    <w:uiPriority w:val="99"/>
    <w:semiHidden/>
    <w:rsid w:val="001F2C5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F2C50"/>
    <w:rPr>
      <w:b/>
      <w:bCs/>
    </w:rPr>
  </w:style>
  <w:style w:type="character" w:customStyle="1" w:styleId="KomentarotemaDiagrama">
    <w:name w:val="Komentaro tema Diagrama"/>
    <w:basedOn w:val="KomentarotekstasDiagrama"/>
    <w:link w:val="Komentarotema"/>
    <w:uiPriority w:val="99"/>
    <w:semiHidden/>
    <w:rsid w:val="001F2C50"/>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11521</Words>
  <Characters>6568</Characters>
  <Application>Microsoft Office Word</Application>
  <DocSecurity>8</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dc:creator>
  <cp:lastModifiedBy>Albina Burkauskaitė</cp:lastModifiedBy>
  <cp:revision>3</cp:revision>
  <dcterms:created xsi:type="dcterms:W3CDTF">2016-08-29T13:16:00Z</dcterms:created>
  <dcterms:modified xsi:type="dcterms:W3CDTF">2016-08-29T13:17:00Z</dcterms:modified>
</cp:coreProperties>
</file>