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EC1A0A" w14:textId="77777777" w:rsidR="001E1339" w:rsidRPr="001F6A6A" w:rsidRDefault="001E1339" w:rsidP="001E1339">
      <w:pPr>
        <w:spacing w:after="0" w:line="240" w:lineRule="auto"/>
        <w:rPr>
          <w:rFonts w:ascii="Times New Roman" w:eastAsia="Times New Roman" w:hAnsi="Times New Roman"/>
          <w:lang w:val="lt-LT"/>
        </w:rPr>
      </w:pPr>
      <w:bookmarkStart w:id="0" w:name="_GoBack"/>
      <w:bookmarkEnd w:id="0"/>
    </w:p>
    <w:p w14:paraId="51AFE09A" w14:textId="77777777" w:rsidR="001E1339" w:rsidRPr="001F6A6A" w:rsidRDefault="001E1339" w:rsidP="001E1339">
      <w:pPr>
        <w:spacing w:after="0" w:line="240" w:lineRule="auto"/>
        <w:rPr>
          <w:rFonts w:ascii="Times New Roman" w:eastAsia="Times New Roman" w:hAnsi="Times New Roman"/>
          <w:lang w:val="lt-LT"/>
        </w:rPr>
      </w:pPr>
    </w:p>
    <w:p w14:paraId="63484E28" w14:textId="77777777" w:rsidR="001E1339" w:rsidRPr="001F6A6A" w:rsidRDefault="001E1339" w:rsidP="001E1339">
      <w:pPr>
        <w:spacing w:after="0" w:line="240" w:lineRule="auto"/>
        <w:rPr>
          <w:rFonts w:ascii="Times New Roman" w:eastAsia="Times New Roman" w:hAnsi="Times New Roman"/>
          <w:lang w:val="lt-LT"/>
        </w:rPr>
      </w:pPr>
    </w:p>
    <w:p w14:paraId="67EB490B" w14:textId="77777777" w:rsidR="001E1339" w:rsidRPr="001F6A6A" w:rsidRDefault="001E1339" w:rsidP="001E1339">
      <w:pPr>
        <w:spacing w:after="0" w:line="240" w:lineRule="auto"/>
        <w:rPr>
          <w:rFonts w:ascii="Times New Roman" w:eastAsia="Times New Roman" w:hAnsi="Times New Roman"/>
          <w:lang w:val="lt-LT"/>
        </w:rPr>
      </w:pPr>
    </w:p>
    <w:p w14:paraId="485E1625" w14:textId="77777777" w:rsidR="001E1339" w:rsidRPr="001F6A6A" w:rsidRDefault="001E1339" w:rsidP="001E1339">
      <w:pPr>
        <w:spacing w:after="0" w:line="240" w:lineRule="auto"/>
        <w:rPr>
          <w:rFonts w:ascii="Times New Roman" w:eastAsia="Times New Roman" w:hAnsi="Times New Roman"/>
          <w:lang w:val="lt-LT"/>
        </w:rPr>
      </w:pPr>
    </w:p>
    <w:p w14:paraId="5C84598A" w14:textId="77777777" w:rsidR="001E1339" w:rsidRPr="001F6A6A" w:rsidRDefault="001E1339" w:rsidP="001E1339">
      <w:pPr>
        <w:spacing w:after="0" w:line="240" w:lineRule="auto"/>
        <w:rPr>
          <w:rFonts w:ascii="Times New Roman" w:eastAsia="Times New Roman" w:hAnsi="Times New Roman"/>
          <w:lang w:val="lt-LT"/>
        </w:rPr>
      </w:pPr>
    </w:p>
    <w:p w14:paraId="5C6BE3A4" w14:textId="77777777" w:rsidR="001E1339" w:rsidRPr="001F6A6A" w:rsidRDefault="001E1339" w:rsidP="001E1339">
      <w:pPr>
        <w:spacing w:after="0" w:line="240" w:lineRule="auto"/>
        <w:rPr>
          <w:rFonts w:ascii="Times New Roman" w:eastAsia="Times New Roman" w:hAnsi="Times New Roman"/>
          <w:lang w:val="lt-LT"/>
        </w:rPr>
      </w:pPr>
    </w:p>
    <w:p w14:paraId="3208E29F" w14:textId="77777777" w:rsidR="001E1339" w:rsidRPr="001F6A6A" w:rsidRDefault="001E1339" w:rsidP="001E1339">
      <w:pPr>
        <w:spacing w:after="0" w:line="240" w:lineRule="auto"/>
        <w:rPr>
          <w:rFonts w:ascii="Times New Roman" w:eastAsia="Times New Roman" w:hAnsi="Times New Roman"/>
          <w:lang w:val="lt-LT"/>
        </w:rPr>
      </w:pPr>
    </w:p>
    <w:p w14:paraId="19EAB1A6" w14:textId="77777777" w:rsidR="001E1339" w:rsidRPr="001F6A6A" w:rsidRDefault="001E1339" w:rsidP="001E1339">
      <w:pPr>
        <w:spacing w:after="0" w:line="240" w:lineRule="auto"/>
        <w:rPr>
          <w:rFonts w:ascii="Times New Roman" w:eastAsia="Times New Roman" w:hAnsi="Times New Roman"/>
          <w:lang w:val="lt-LT"/>
        </w:rPr>
      </w:pPr>
    </w:p>
    <w:p w14:paraId="5BADF682" w14:textId="77777777" w:rsidR="001E1339" w:rsidRPr="001F6A6A" w:rsidRDefault="001E1339" w:rsidP="001E1339">
      <w:pPr>
        <w:spacing w:after="0" w:line="240" w:lineRule="auto"/>
        <w:rPr>
          <w:rFonts w:ascii="Times New Roman" w:eastAsia="Times New Roman" w:hAnsi="Times New Roman"/>
          <w:lang w:val="lt-LT"/>
        </w:rPr>
      </w:pPr>
    </w:p>
    <w:p w14:paraId="3BD6C4D3" w14:textId="77777777" w:rsidR="001E1339" w:rsidRPr="001F6A6A" w:rsidRDefault="001E1339" w:rsidP="001E1339">
      <w:pPr>
        <w:spacing w:after="0" w:line="240" w:lineRule="auto"/>
        <w:rPr>
          <w:rFonts w:ascii="Times New Roman" w:hAnsi="Times New Roman"/>
          <w:lang w:val="lt-LT" w:eastAsia="lt-LT"/>
        </w:rPr>
      </w:pPr>
    </w:p>
    <w:p w14:paraId="3949A633" w14:textId="77777777" w:rsidR="001E1339" w:rsidRPr="001F6A6A" w:rsidRDefault="001E1339" w:rsidP="001E1339">
      <w:pPr>
        <w:spacing w:after="0" w:line="240" w:lineRule="auto"/>
        <w:rPr>
          <w:rFonts w:ascii="Times New Roman" w:hAnsi="Times New Roman"/>
          <w:lang w:val="lt-LT" w:eastAsia="lt-LT"/>
        </w:rPr>
      </w:pPr>
    </w:p>
    <w:p w14:paraId="5979BA4F" w14:textId="77777777" w:rsidR="001E1339" w:rsidRPr="001F6A6A" w:rsidRDefault="001E1339" w:rsidP="001E1339">
      <w:pPr>
        <w:spacing w:after="0" w:line="240" w:lineRule="auto"/>
        <w:rPr>
          <w:rFonts w:ascii="Times New Roman" w:hAnsi="Times New Roman"/>
          <w:lang w:val="lt-LT" w:eastAsia="lt-LT"/>
        </w:rPr>
      </w:pPr>
    </w:p>
    <w:p w14:paraId="2DED42FD" w14:textId="77777777" w:rsidR="001E1339" w:rsidRPr="001F6A6A" w:rsidRDefault="001E1339" w:rsidP="001E1339">
      <w:pPr>
        <w:spacing w:after="0" w:line="240" w:lineRule="auto"/>
        <w:rPr>
          <w:rFonts w:ascii="Times New Roman" w:hAnsi="Times New Roman"/>
          <w:lang w:val="lt-LT" w:eastAsia="lt-LT"/>
        </w:rPr>
      </w:pPr>
    </w:p>
    <w:p w14:paraId="022FB908" w14:textId="77777777" w:rsidR="001E1339" w:rsidRPr="001F6A6A" w:rsidRDefault="001E1339" w:rsidP="001E1339">
      <w:pPr>
        <w:spacing w:after="0" w:line="240" w:lineRule="auto"/>
        <w:rPr>
          <w:rFonts w:ascii="Times New Roman" w:hAnsi="Times New Roman"/>
          <w:lang w:val="lt-LT" w:eastAsia="lt-LT"/>
        </w:rPr>
      </w:pPr>
    </w:p>
    <w:p w14:paraId="7BDA2891" w14:textId="77777777" w:rsidR="001E1339" w:rsidRPr="001F6A6A" w:rsidRDefault="001E1339" w:rsidP="001E1339">
      <w:pPr>
        <w:spacing w:after="0" w:line="240" w:lineRule="auto"/>
        <w:rPr>
          <w:rFonts w:ascii="Times New Roman" w:hAnsi="Times New Roman"/>
          <w:lang w:val="lt-LT" w:eastAsia="lt-LT"/>
        </w:rPr>
      </w:pPr>
    </w:p>
    <w:p w14:paraId="7B533983" w14:textId="77777777" w:rsidR="001E1339" w:rsidRPr="001F6A6A" w:rsidRDefault="001E1339" w:rsidP="001E1339">
      <w:pPr>
        <w:spacing w:after="0" w:line="240" w:lineRule="auto"/>
        <w:rPr>
          <w:rFonts w:ascii="Times New Roman" w:hAnsi="Times New Roman"/>
          <w:lang w:val="lt-LT" w:eastAsia="lt-LT"/>
        </w:rPr>
      </w:pPr>
    </w:p>
    <w:p w14:paraId="42D24AA7" w14:textId="77777777" w:rsidR="001E1339" w:rsidRPr="001F6A6A" w:rsidRDefault="001E1339" w:rsidP="001E1339">
      <w:pPr>
        <w:spacing w:after="0" w:line="240" w:lineRule="auto"/>
        <w:rPr>
          <w:rFonts w:ascii="Times New Roman" w:hAnsi="Times New Roman"/>
          <w:lang w:val="lt-LT" w:eastAsia="lt-LT"/>
        </w:rPr>
      </w:pPr>
    </w:p>
    <w:p w14:paraId="1886D072" w14:textId="77777777" w:rsidR="001E1339" w:rsidRPr="001F6A6A" w:rsidRDefault="001E1339" w:rsidP="001E1339">
      <w:pPr>
        <w:spacing w:after="0" w:line="240" w:lineRule="auto"/>
        <w:rPr>
          <w:rFonts w:ascii="Times New Roman" w:hAnsi="Times New Roman"/>
          <w:lang w:val="lt-LT" w:eastAsia="lt-LT"/>
        </w:rPr>
      </w:pPr>
    </w:p>
    <w:p w14:paraId="06F76ED9" w14:textId="77777777" w:rsidR="001E1339" w:rsidRPr="001F6A6A" w:rsidRDefault="001E1339" w:rsidP="001E1339">
      <w:pPr>
        <w:spacing w:after="0" w:line="240" w:lineRule="auto"/>
        <w:rPr>
          <w:rFonts w:ascii="Times New Roman" w:hAnsi="Times New Roman"/>
          <w:lang w:val="lt-LT" w:eastAsia="lt-LT"/>
        </w:rPr>
      </w:pPr>
    </w:p>
    <w:p w14:paraId="5D642E9B" w14:textId="77777777" w:rsidR="001E1339" w:rsidRPr="001F6A6A" w:rsidRDefault="001E1339" w:rsidP="001E1339">
      <w:pPr>
        <w:spacing w:after="0" w:line="240" w:lineRule="auto"/>
        <w:rPr>
          <w:rFonts w:ascii="Times New Roman" w:hAnsi="Times New Roman"/>
          <w:lang w:val="lt-LT" w:eastAsia="lt-LT"/>
        </w:rPr>
      </w:pPr>
    </w:p>
    <w:p w14:paraId="675CDDDA" w14:textId="77777777" w:rsidR="001E1339" w:rsidRPr="001F6A6A" w:rsidRDefault="001E1339" w:rsidP="001E1339">
      <w:pPr>
        <w:spacing w:after="0" w:line="240" w:lineRule="auto"/>
        <w:rPr>
          <w:rFonts w:ascii="Times New Roman" w:hAnsi="Times New Roman"/>
          <w:lang w:val="lt-LT" w:eastAsia="lt-LT"/>
        </w:rPr>
      </w:pPr>
    </w:p>
    <w:p w14:paraId="70B7E376" w14:textId="77777777" w:rsidR="001E1339" w:rsidRPr="001F6A6A" w:rsidRDefault="001E1339" w:rsidP="001E1339">
      <w:pPr>
        <w:spacing w:after="0" w:line="240" w:lineRule="auto"/>
        <w:rPr>
          <w:rFonts w:ascii="Times New Roman" w:hAnsi="Times New Roman"/>
          <w:lang w:val="lt-LT" w:eastAsia="lt-LT"/>
        </w:rPr>
      </w:pPr>
    </w:p>
    <w:p w14:paraId="599E1BF4" w14:textId="77777777" w:rsidR="001E1339" w:rsidRPr="001F6A6A" w:rsidRDefault="001E1339" w:rsidP="001E1339">
      <w:pPr>
        <w:spacing w:before="120" w:after="0" w:line="240" w:lineRule="auto"/>
        <w:ind w:left="567" w:hanging="567"/>
        <w:jc w:val="center"/>
        <w:outlineLvl w:val="0"/>
        <w:rPr>
          <w:rFonts w:ascii="Times New Roman" w:hAnsi="Times New Roman"/>
          <w:b/>
          <w:caps/>
          <w:lang w:val="lt-LT" w:eastAsia="lt-LT"/>
        </w:rPr>
      </w:pPr>
      <w:bookmarkStart w:id="1" w:name="_Toc129243096"/>
      <w:bookmarkStart w:id="2" w:name="_Toc129243221"/>
      <w:r w:rsidRPr="001F6A6A">
        <w:rPr>
          <w:rFonts w:ascii="Times New Roman" w:hAnsi="Times New Roman"/>
          <w:b/>
          <w:caps/>
          <w:lang w:val="lt-LT" w:eastAsia="lt-LT"/>
        </w:rPr>
        <w:t>I PRIEDAS</w:t>
      </w:r>
      <w:bookmarkEnd w:id="1"/>
      <w:bookmarkEnd w:id="2"/>
    </w:p>
    <w:p w14:paraId="21A343AC" w14:textId="77777777" w:rsidR="001E1339" w:rsidRPr="001F6A6A" w:rsidRDefault="001E1339" w:rsidP="001E1339">
      <w:pPr>
        <w:spacing w:after="0" w:line="240" w:lineRule="auto"/>
        <w:rPr>
          <w:rFonts w:ascii="Times New Roman" w:hAnsi="Times New Roman"/>
          <w:lang w:val="lt-LT" w:eastAsia="lt-LT"/>
        </w:rPr>
      </w:pPr>
    </w:p>
    <w:p w14:paraId="0F67E3C5" w14:textId="77777777" w:rsidR="001E1339" w:rsidRPr="001F6A6A" w:rsidRDefault="001E1339" w:rsidP="001E1339">
      <w:pPr>
        <w:spacing w:before="120" w:after="0" w:line="240" w:lineRule="auto"/>
        <w:ind w:left="567" w:hanging="567"/>
        <w:jc w:val="center"/>
        <w:outlineLvl w:val="0"/>
        <w:rPr>
          <w:rFonts w:ascii="Times New Roman" w:hAnsi="Times New Roman"/>
          <w:b/>
          <w:caps/>
          <w:lang w:val="lt-LT" w:eastAsia="lt-LT"/>
        </w:rPr>
      </w:pPr>
      <w:bookmarkStart w:id="3" w:name="_Toc129243097"/>
      <w:bookmarkStart w:id="4" w:name="_Toc129243222"/>
      <w:r w:rsidRPr="001F6A6A">
        <w:rPr>
          <w:rFonts w:ascii="Times New Roman" w:hAnsi="Times New Roman"/>
          <w:b/>
          <w:caps/>
          <w:lang w:val="lt-LT" w:eastAsia="lt-LT"/>
        </w:rPr>
        <w:t>PREPARATO CHARAKTERISTIKŲ SANTRAUKA</w:t>
      </w:r>
      <w:bookmarkEnd w:id="3"/>
      <w:bookmarkEnd w:id="4"/>
    </w:p>
    <w:p w14:paraId="1F99BE95" w14:textId="77777777" w:rsidR="001E1339" w:rsidRPr="001F6A6A" w:rsidRDefault="001E1339" w:rsidP="001E1339">
      <w:pPr>
        <w:keepNext/>
        <w:spacing w:after="0" w:line="240" w:lineRule="auto"/>
        <w:ind w:left="567" w:hanging="567"/>
        <w:outlineLvl w:val="1"/>
        <w:rPr>
          <w:rFonts w:ascii="Times New Roman" w:hAnsi="Times New Roman"/>
          <w:b/>
          <w:lang w:val="lt-LT" w:eastAsia="lt-LT"/>
        </w:rPr>
      </w:pPr>
      <w:r w:rsidRPr="001F6A6A">
        <w:rPr>
          <w:rFonts w:ascii="Times New Roman" w:hAnsi="Times New Roman"/>
          <w:b/>
          <w:lang w:val="lt-LT" w:eastAsia="lt-LT"/>
        </w:rPr>
        <w:br w:type="page"/>
      </w:r>
      <w:bookmarkStart w:id="5" w:name="_Toc129243098"/>
      <w:bookmarkStart w:id="6" w:name="_Toc129243223"/>
      <w:r w:rsidRPr="001F6A6A">
        <w:rPr>
          <w:rFonts w:ascii="Times New Roman" w:hAnsi="Times New Roman"/>
          <w:b/>
          <w:lang w:val="lt-LT" w:eastAsia="lt-LT"/>
        </w:rPr>
        <w:lastRenderedPageBreak/>
        <w:t>1.</w:t>
      </w:r>
      <w:r w:rsidRPr="001F6A6A">
        <w:rPr>
          <w:rFonts w:ascii="Times New Roman" w:hAnsi="Times New Roman"/>
          <w:b/>
          <w:lang w:val="lt-LT" w:eastAsia="lt-LT"/>
        </w:rPr>
        <w:tab/>
        <w:t>VAISTINIO PREPARATO PAVADINIMAS</w:t>
      </w:r>
      <w:bookmarkEnd w:id="5"/>
      <w:bookmarkEnd w:id="6"/>
    </w:p>
    <w:p w14:paraId="68310E94" w14:textId="77777777" w:rsidR="001E1339" w:rsidRPr="001F6A6A" w:rsidRDefault="001E1339" w:rsidP="001E1339">
      <w:pPr>
        <w:spacing w:after="0" w:line="240" w:lineRule="auto"/>
        <w:rPr>
          <w:rFonts w:ascii="Times New Roman" w:hAnsi="Times New Roman"/>
          <w:lang w:val="lt-LT" w:eastAsia="lt-LT"/>
        </w:rPr>
      </w:pPr>
    </w:p>
    <w:p w14:paraId="3D09234D"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Cefzil 250 mg plėvele dengtos tabletės</w:t>
      </w:r>
    </w:p>
    <w:p w14:paraId="229C0B27"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Cefzil 500 mg plėvele dengtos tabletės</w:t>
      </w:r>
    </w:p>
    <w:p w14:paraId="4BE4B70A" w14:textId="77777777" w:rsidR="001E1339" w:rsidRPr="001F6A6A" w:rsidRDefault="001E1339" w:rsidP="001E1339">
      <w:pPr>
        <w:spacing w:after="0" w:line="240" w:lineRule="auto"/>
        <w:rPr>
          <w:rFonts w:ascii="Times New Roman" w:hAnsi="Times New Roman"/>
          <w:lang w:val="lt-LT" w:eastAsia="lt-LT"/>
        </w:rPr>
      </w:pPr>
    </w:p>
    <w:p w14:paraId="204EC749" w14:textId="77777777" w:rsidR="001E1339" w:rsidRPr="001F6A6A" w:rsidRDefault="001E1339" w:rsidP="001E1339">
      <w:pPr>
        <w:spacing w:after="0" w:line="240" w:lineRule="auto"/>
        <w:rPr>
          <w:rFonts w:ascii="Times New Roman" w:hAnsi="Times New Roman"/>
          <w:lang w:val="lt-LT" w:eastAsia="lt-LT"/>
        </w:rPr>
      </w:pPr>
    </w:p>
    <w:p w14:paraId="09400E65" w14:textId="77777777" w:rsidR="001E1339" w:rsidRPr="001F6A6A" w:rsidRDefault="001E1339" w:rsidP="001E1339">
      <w:pPr>
        <w:keepNext/>
        <w:spacing w:after="0" w:line="240" w:lineRule="auto"/>
        <w:ind w:left="567" w:hanging="567"/>
        <w:outlineLvl w:val="1"/>
        <w:rPr>
          <w:rFonts w:ascii="Times New Roman" w:hAnsi="Times New Roman"/>
          <w:b/>
          <w:lang w:val="lt-LT" w:eastAsia="lt-LT"/>
        </w:rPr>
      </w:pPr>
      <w:bookmarkStart w:id="7" w:name="_Toc129243099"/>
      <w:bookmarkStart w:id="8" w:name="_Toc129243224"/>
      <w:r w:rsidRPr="001F6A6A">
        <w:rPr>
          <w:rFonts w:ascii="Times New Roman" w:hAnsi="Times New Roman"/>
          <w:b/>
          <w:lang w:val="lt-LT" w:eastAsia="lt-LT"/>
        </w:rPr>
        <w:t>2.</w:t>
      </w:r>
      <w:r w:rsidRPr="001F6A6A">
        <w:rPr>
          <w:rFonts w:ascii="Times New Roman" w:hAnsi="Times New Roman"/>
          <w:b/>
          <w:lang w:val="lt-LT" w:eastAsia="lt-LT"/>
        </w:rPr>
        <w:tab/>
        <w:t>KOKYBINĖ IR KIEKYBINĖ SUDĖTIS</w:t>
      </w:r>
      <w:bookmarkEnd w:id="7"/>
      <w:bookmarkEnd w:id="8"/>
    </w:p>
    <w:p w14:paraId="7974E81E" w14:textId="77777777" w:rsidR="001E1339" w:rsidRPr="001F6A6A" w:rsidRDefault="001E1339" w:rsidP="001E1339">
      <w:pPr>
        <w:spacing w:after="0" w:line="240" w:lineRule="auto"/>
        <w:rPr>
          <w:rFonts w:ascii="Times New Roman" w:hAnsi="Times New Roman"/>
          <w:lang w:val="lt-LT" w:eastAsia="lt-LT"/>
        </w:rPr>
      </w:pPr>
    </w:p>
    <w:p w14:paraId="14F9C648" w14:textId="77777777" w:rsidR="001E1339" w:rsidRPr="001F6A6A" w:rsidRDefault="001E1339" w:rsidP="001E1339">
      <w:pPr>
        <w:spacing w:after="0" w:line="240" w:lineRule="auto"/>
        <w:rPr>
          <w:rFonts w:ascii="Times New Roman" w:hAnsi="Times New Roman"/>
          <w:lang w:val="lt-LT" w:eastAsia="x-none"/>
        </w:rPr>
      </w:pPr>
      <w:r w:rsidRPr="001F6A6A">
        <w:rPr>
          <w:rFonts w:ascii="Times New Roman" w:hAnsi="Times New Roman"/>
          <w:lang w:val="lt-LT" w:eastAsia="x-none"/>
        </w:rPr>
        <w:t>Cefzil 250 mg plėvele dengtos tabletės</w:t>
      </w:r>
    </w:p>
    <w:p w14:paraId="4D38638A" w14:textId="77777777" w:rsidR="001E1339" w:rsidRPr="001F6A6A" w:rsidRDefault="001E1339" w:rsidP="001E1339">
      <w:pPr>
        <w:spacing w:after="0" w:line="240" w:lineRule="auto"/>
        <w:rPr>
          <w:rFonts w:ascii="Times New Roman" w:hAnsi="Times New Roman"/>
          <w:lang w:val="lt-LT" w:eastAsia="x-none"/>
        </w:rPr>
      </w:pPr>
      <w:r w:rsidRPr="001F6A6A">
        <w:rPr>
          <w:rFonts w:ascii="Times New Roman" w:hAnsi="Times New Roman"/>
          <w:lang w:val="lt-LT" w:eastAsia="x-none"/>
        </w:rPr>
        <w:t xml:space="preserve">Vienoje tabletėje yra 250 mg cefprozilio (monohidrato pavidalu). </w:t>
      </w:r>
    </w:p>
    <w:p w14:paraId="074F857F" w14:textId="77777777" w:rsidR="001E1339" w:rsidRPr="001F6A6A" w:rsidRDefault="001E1339" w:rsidP="001E1339">
      <w:pPr>
        <w:spacing w:after="0" w:line="240" w:lineRule="auto"/>
        <w:rPr>
          <w:rFonts w:ascii="Times New Roman" w:hAnsi="Times New Roman"/>
          <w:lang w:val="lt-LT" w:eastAsia="x-none"/>
        </w:rPr>
      </w:pPr>
      <w:r w:rsidRPr="001F6A6A">
        <w:rPr>
          <w:rFonts w:ascii="Times New Roman" w:hAnsi="Times New Roman"/>
          <w:lang w:val="lt-LT" w:eastAsia="x-none"/>
        </w:rPr>
        <w:t>Pagalbinė medžiaga, kurios poveikis žinomas: saulėlydžio geltonasis FCF (E110).</w:t>
      </w:r>
    </w:p>
    <w:p w14:paraId="10C0FCE1" w14:textId="77777777" w:rsidR="001E1339" w:rsidRPr="001F6A6A" w:rsidRDefault="001E1339" w:rsidP="001E1339">
      <w:pPr>
        <w:tabs>
          <w:tab w:val="left" w:pos="567"/>
        </w:tabs>
        <w:spacing w:after="0" w:line="240" w:lineRule="auto"/>
        <w:rPr>
          <w:rFonts w:ascii="Times New Roman" w:eastAsia="Times New Roman" w:hAnsi="Times New Roman"/>
          <w:lang w:val="lt-LT"/>
        </w:rPr>
      </w:pPr>
    </w:p>
    <w:p w14:paraId="56B20FDD"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 xml:space="preserve">Cefzil 500 mg plėvele dengtos tabletės </w:t>
      </w:r>
    </w:p>
    <w:p w14:paraId="0817801C"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Vienoje tabletėje yra 500 mg cefprozilio (monohidrato pavidalu).</w:t>
      </w:r>
    </w:p>
    <w:p w14:paraId="2D4ECF6F" w14:textId="77777777" w:rsidR="001E1339" w:rsidRPr="001F6A6A" w:rsidRDefault="001E1339" w:rsidP="003B13D6">
      <w:pPr>
        <w:spacing w:after="0" w:line="240" w:lineRule="auto"/>
        <w:rPr>
          <w:rFonts w:ascii="Times New Roman" w:hAnsi="Times New Roman"/>
          <w:lang w:val="lt-LT" w:eastAsia="lt-LT"/>
        </w:rPr>
      </w:pPr>
    </w:p>
    <w:p w14:paraId="4378A99E" w14:textId="77777777" w:rsidR="001E1339" w:rsidRPr="001F6A6A" w:rsidRDefault="001E1339" w:rsidP="001E1339">
      <w:pPr>
        <w:spacing w:after="0" w:line="240" w:lineRule="auto"/>
        <w:rPr>
          <w:rFonts w:ascii="Times New Roman" w:hAnsi="Times New Roman"/>
          <w:lang w:val="lt-LT" w:eastAsia="lt-LT"/>
        </w:rPr>
      </w:pPr>
      <w:r w:rsidRPr="001F6A6A">
        <w:rPr>
          <w:rFonts w:ascii="Times New Roman" w:hAnsi="Times New Roman"/>
          <w:lang w:val="lt-LT" w:eastAsia="lt-LT"/>
        </w:rPr>
        <w:t>Visos pagalbinės medžiagos išvardytos 6.1 skyriuje.</w:t>
      </w:r>
    </w:p>
    <w:p w14:paraId="070FF981" w14:textId="77777777" w:rsidR="001E1339" w:rsidRPr="001F6A6A" w:rsidRDefault="001E1339" w:rsidP="001E1339">
      <w:pPr>
        <w:spacing w:after="0" w:line="240" w:lineRule="auto"/>
        <w:rPr>
          <w:rFonts w:ascii="Times New Roman" w:hAnsi="Times New Roman"/>
          <w:lang w:val="lt-LT" w:eastAsia="lt-LT"/>
        </w:rPr>
      </w:pPr>
    </w:p>
    <w:p w14:paraId="0AE37AF2" w14:textId="77777777" w:rsidR="001E1339" w:rsidRPr="001F6A6A" w:rsidRDefault="001E1339" w:rsidP="001E1339">
      <w:pPr>
        <w:spacing w:after="0" w:line="240" w:lineRule="auto"/>
        <w:rPr>
          <w:rFonts w:ascii="Times New Roman" w:hAnsi="Times New Roman"/>
          <w:lang w:val="lt-LT" w:eastAsia="lt-LT"/>
        </w:rPr>
      </w:pPr>
    </w:p>
    <w:p w14:paraId="53F0486A" w14:textId="77777777" w:rsidR="001E1339" w:rsidRPr="001F6A6A" w:rsidRDefault="001E1339" w:rsidP="001E1339">
      <w:pPr>
        <w:keepNext/>
        <w:spacing w:after="0" w:line="240" w:lineRule="auto"/>
        <w:ind w:left="567" w:hanging="567"/>
        <w:outlineLvl w:val="1"/>
        <w:rPr>
          <w:rFonts w:ascii="Times New Roman" w:hAnsi="Times New Roman"/>
          <w:b/>
          <w:lang w:val="lt-LT" w:eastAsia="lt-LT"/>
        </w:rPr>
      </w:pPr>
      <w:bookmarkStart w:id="9" w:name="_Toc129243100"/>
      <w:bookmarkStart w:id="10" w:name="_Toc129243225"/>
      <w:r w:rsidRPr="001F6A6A">
        <w:rPr>
          <w:rFonts w:ascii="Times New Roman" w:hAnsi="Times New Roman"/>
          <w:b/>
          <w:lang w:val="lt-LT" w:eastAsia="lt-LT"/>
        </w:rPr>
        <w:t>3.</w:t>
      </w:r>
      <w:r w:rsidRPr="001F6A6A">
        <w:rPr>
          <w:rFonts w:ascii="Times New Roman" w:hAnsi="Times New Roman"/>
          <w:b/>
          <w:lang w:val="lt-LT" w:eastAsia="lt-LT"/>
        </w:rPr>
        <w:tab/>
        <w:t>FARMACINĖ FORMA</w:t>
      </w:r>
      <w:bookmarkEnd w:id="9"/>
      <w:bookmarkEnd w:id="10"/>
    </w:p>
    <w:p w14:paraId="4416F4AE" w14:textId="77777777" w:rsidR="001E1339" w:rsidRPr="001F6A6A" w:rsidRDefault="001E1339" w:rsidP="001E1339">
      <w:pPr>
        <w:spacing w:after="0" w:line="240" w:lineRule="auto"/>
        <w:rPr>
          <w:rFonts w:ascii="Times New Roman" w:hAnsi="Times New Roman"/>
          <w:lang w:val="lt-LT" w:eastAsia="lt-LT"/>
        </w:rPr>
      </w:pPr>
    </w:p>
    <w:p w14:paraId="3FB59FD0" w14:textId="77777777" w:rsidR="001E1339" w:rsidRPr="001F6A6A" w:rsidRDefault="001E1339" w:rsidP="001E1339">
      <w:pPr>
        <w:spacing w:after="0" w:line="240" w:lineRule="auto"/>
        <w:rPr>
          <w:rFonts w:ascii="Times New Roman" w:hAnsi="Times New Roman"/>
          <w:lang w:val="lt-LT" w:eastAsia="x-none"/>
        </w:rPr>
      </w:pPr>
      <w:r w:rsidRPr="001F6A6A">
        <w:rPr>
          <w:rFonts w:ascii="Times New Roman" w:hAnsi="Times New Roman"/>
          <w:lang w:val="lt-LT" w:eastAsia="x-none"/>
        </w:rPr>
        <w:t>Cefzil 250 mg plėvele dengtos tabletės (tabletė)</w:t>
      </w:r>
    </w:p>
    <w:p w14:paraId="35C0B7EB" w14:textId="77777777" w:rsidR="001E1339" w:rsidRPr="001F6A6A" w:rsidRDefault="001E1339" w:rsidP="001E1339">
      <w:pPr>
        <w:spacing w:after="0" w:line="240" w:lineRule="auto"/>
        <w:rPr>
          <w:rFonts w:ascii="Times New Roman" w:hAnsi="Times New Roman"/>
          <w:lang w:val="lt-LT" w:eastAsia="x-none"/>
        </w:rPr>
      </w:pPr>
      <w:r w:rsidRPr="001F6A6A">
        <w:rPr>
          <w:rFonts w:ascii="Times New Roman" w:hAnsi="Times New Roman"/>
          <w:lang w:val="lt-LT" w:eastAsia="x-none"/>
        </w:rPr>
        <w:t>Šviesiai oranžinė apvalios kapletės formos lygi abipus išgaubta plėvele dengta tabletė, kurios vienoje pusėje yra įraiža „7720“, kitoje – „250“.</w:t>
      </w:r>
    </w:p>
    <w:p w14:paraId="3D5C858B" w14:textId="77777777" w:rsidR="001E1339" w:rsidRPr="001F6A6A" w:rsidRDefault="001E1339" w:rsidP="001E1339">
      <w:pPr>
        <w:spacing w:after="0" w:line="240" w:lineRule="auto"/>
        <w:rPr>
          <w:rFonts w:ascii="Times New Roman" w:hAnsi="Times New Roman"/>
          <w:lang w:val="lt-LT" w:eastAsia="x-none"/>
        </w:rPr>
      </w:pPr>
    </w:p>
    <w:p w14:paraId="217BF0CD"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Cefzil 500 mg plėvele dengtos tabletės (tabletė)</w:t>
      </w:r>
    </w:p>
    <w:p w14:paraId="2AD1B101" w14:textId="77777777" w:rsidR="001E1339" w:rsidRPr="001F6A6A" w:rsidRDefault="001E1339" w:rsidP="001E1339">
      <w:pPr>
        <w:spacing w:after="0" w:line="240" w:lineRule="auto"/>
        <w:rPr>
          <w:rFonts w:ascii="Times New Roman" w:hAnsi="Times New Roman"/>
          <w:lang w:val="lt-LT" w:eastAsia="x-none"/>
        </w:rPr>
      </w:pPr>
      <w:r w:rsidRPr="001F6A6A">
        <w:rPr>
          <w:rFonts w:ascii="Times New Roman" w:hAnsi="Times New Roman"/>
          <w:lang w:val="lt-LT" w:eastAsia="x-none"/>
        </w:rPr>
        <w:t>Balta apvalios kapletės formos lygi abipus išgaubta plėvele dengta tabletė, kurios vienoje pusėje yra įraiža „7721“, kitoje – „500“.</w:t>
      </w:r>
    </w:p>
    <w:p w14:paraId="719FCBC5" w14:textId="77777777" w:rsidR="001E1339" w:rsidRPr="001F6A6A" w:rsidRDefault="001E1339" w:rsidP="001E1339">
      <w:pPr>
        <w:spacing w:after="0" w:line="240" w:lineRule="auto"/>
        <w:rPr>
          <w:rFonts w:ascii="Times New Roman" w:hAnsi="Times New Roman"/>
          <w:lang w:val="lt-LT" w:eastAsia="lt-LT"/>
        </w:rPr>
      </w:pPr>
    </w:p>
    <w:p w14:paraId="1A5939AF" w14:textId="77777777" w:rsidR="001E1339" w:rsidRPr="001F6A6A" w:rsidRDefault="001E1339" w:rsidP="001E1339">
      <w:pPr>
        <w:spacing w:after="0" w:line="240" w:lineRule="auto"/>
        <w:rPr>
          <w:rFonts w:ascii="Times New Roman" w:hAnsi="Times New Roman"/>
          <w:lang w:val="lt-LT" w:eastAsia="lt-LT"/>
        </w:rPr>
      </w:pPr>
    </w:p>
    <w:p w14:paraId="6C069E73" w14:textId="77777777" w:rsidR="001E1339" w:rsidRPr="001F6A6A" w:rsidRDefault="001E1339" w:rsidP="001E1339">
      <w:pPr>
        <w:keepNext/>
        <w:spacing w:after="0" w:line="240" w:lineRule="auto"/>
        <w:ind w:left="567" w:hanging="567"/>
        <w:outlineLvl w:val="1"/>
        <w:rPr>
          <w:rFonts w:ascii="Times New Roman" w:hAnsi="Times New Roman"/>
          <w:b/>
          <w:lang w:val="lt-LT" w:eastAsia="lt-LT"/>
        </w:rPr>
      </w:pPr>
      <w:bookmarkStart w:id="11" w:name="_Toc129243101"/>
      <w:bookmarkStart w:id="12" w:name="_Toc129243226"/>
      <w:r w:rsidRPr="001F6A6A">
        <w:rPr>
          <w:rFonts w:ascii="Times New Roman" w:hAnsi="Times New Roman"/>
          <w:b/>
          <w:lang w:val="lt-LT" w:eastAsia="lt-LT"/>
        </w:rPr>
        <w:t>4.</w:t>
      </w:r>
      <w:r w:rsidRPr="001F6A6A">
        <w:rPr>
          <w:rFonts w:ascii="Times New Roman" w:hAnsi="Times New Roman"/>
          <w:b/>
          <w:lang w:val="lt-LT" w:eastAsia="lt-LT"/>
        </w:rPr>
        <w:tab/>
        <w:t>KLINIKINĖ INFORMACIJA</w:t>
      </w:r>
      <w:bookmarkEnd w:id="11"/>
      <w:bookmarkEnd w:id="12"/>
    </w:p>
    <w:p w14:paraId="54F9A49A" w14:textId="77777777" w:rsidR="001E1339" w:rsidRPr="001F6A6A" w:rsidRDefault="001E1339" w:rsidP="001E1339">
      <w:pPr>
        <w:spacing w:after="0" w:line="240" w:lineRule="auto"/>
        <w:rPr>
          <w:rFonts w:ascii="Times New Roman" w:hAnsi="Times New Roman"/>
          <w:lang w:val="lt-LT" w:eastAsia="lt-LT"/>
        </w:rPr>
      </w:pPr>
    </w:p>
    <w:p w14:paraId="082C877C" w14:textId="77777777" w:rsidR="001E1339" w:rsidRPr="001F6A6A" w:rsidRDefault="001E1339" w:rsidP="001E1339">
      <w:pPr>
        <w:spacing w:after="0" w:line="240" w:lineRule="auto"/>
        <w:ind w:left="567" w:hanging="567"/>
        <w:rPr>
          <w:rFonts w:ascii="Times New Roman" w:eastAsia="Times New Roman" w:hAnsi="Times New Roman"/>
          <w:b/>
          <w:bCs/>
          <w:lang w:val="lt-LT"/>
        </w:rPr>
      </w:pPr>
      <w:bookmarkStart w:id="13" w:name="_Toc129243102"/>
      <w:bookmarkStart w:id="14" w:name="_Toc129243227"/>
      <w:r w:rsidRPr="001F6A6A">
        <w:rPr>
          <w:rFonts w:ascii="Times New Roman" w:eastAsia="Times New Roman" w:hAnsi="Times New Roman"/>
          <w:b/>
          <w:bCs/>
          <w:lang w:val="lt-LT"/>
        </w:rPr>
        <w:t>4.1</w:t>
      </w:r>
      <w:r w:rsidRPr="001F6A6A">
        <w:rPr>
          <w:rFonts w:ascii="Times New Roman" w:eastAsia="Times New Roman" w:hAnsi="Times New Roman"/>
          <w:b/>
          <w:bCs/>
          <w:lang w:val="lt-LT"/>
        </w:rPr>
        <w:tab/>
        <w:t>Terapinės indikacijos</w:t>
      </w:r>
      <w:bookmarkEnd w:id="13"/>
      <w:bookmarkEnd w:id="14"/>
    </w:p>
    <w:p w14:paraId="2F5643DD" w14:textId="77777777" w:rsidR="001E1339" w:rsidRPr="001F6A6A" w:rsidRDefault="001E1339" w:rsidP="001E1339">
      <w:pPr>
        <w:spacing w:after="0" w:line="240" w:lineRule="auto"/>
        <w:rPr>
          <w:rFonts w:ascii="Times New Roman" w:hAnsi="Times New Roman"/>
          <w:lang w:val="lt-LT" w:eastAsia="lt-LT"/>
        </w:rPr>
      </w:pPr>
    </w:p>
    <w:p w14:paraId="1B764862" w14:textId="77777777" w:rsidR="001E1339" w:rsidRPr="001F6A6A" w:rsidRDefault="001E1339" w:rsidP="001E1339">
      <w:pPr>
        <w:tabs>
          <w:tab w:val="left" w:pos="567"/>
        </w:tabs>
        <w:spacing w:after="0" w:line="240" w:lineRule="auto"/>
        <w:rPr>
          <w:rFonts w:ascii="Times New Roman" w:eastAsia="Times New Roman" w:hAnsi="Times New Roman"/>
          <w:u w:val="single"/>
          <w:lang w:val="lt-LT"/>
        </w:rPr>
      </w:pPr>
      <w:r w:rsidRPr="001F6A6A">
        <w:rPr>
          <w:rFonts w:ascii="Times New Roman" w:eastAsia="Times New Roman" w:hAnsi="Times New Roman"/>
          <w:lang w:val="lt-LT"/>
        </w:rPr>
        <w:t>Cefproziliui jautrių sukėlėjų (žr. 5.1 skyrių) sukeltų infekcinių ligų gydymas:</w:t>
      </w:r>
    </w:p>
    <w:p w14:paraId="23C39BF0" w14:textId="77777777" w:rsidR="001E1339" w:rsidRPr="001F6A6A" w:rsidRDefault="001E1339" w:rsidP="001E1339">
      <w:pPr>
        <w:numPr>
          <w:ilvl w:val="0"/>
          <w:numId w:val="3"/>
        </w:num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odos ir poodinio audinio, pvz., impetigos, piodermijos, paviršinio absceso;</w:t>
      </w:r>
    </w:p>
    <w:p w14:paraId="224212D7" w14:textId="77777777" w:rsidR="001E1339" w:rsidRPr="001F6A6A" w:rsidRDefault="001E1339" w:rsidP="001E1339">
      <w:pPr>
        <w:numPr>
          <w:ilvl w:val="0"/>
          <w:numId w:val="3"/>
        </w:num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viršutinių kvėpavimo takų, pvz., sinusito ir vidurinės ausies uždegimo;</w:t>
      </w:r>
    </w:p>
    <w:p w14:paraId="5BD994FA" w14:textId="77777777" w:rsidR="001E1339" w:rsidRPr="001F6A6A" w:rsidRDefault="001E1339" w:rsidP="001E1339">
      <w:pPr>
        <w:numPr>
          <w:ilvl w:val="0"/>
          <w:numId w:val="3"/>
        </w:num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apatinių kvėpavimo takų, pvz., paūmėjusio lėtinio bronchito, pneumonijos;</w:t>
      </w:r>
    </w:p>
    <w:p w14:paraId="4535109D" w14:textId="77777777" w:rsidR="001E1339" w:rsidRPr="001F6A6A" w:rsidRDefault="001E1339" w:rsidP="001E1339">
      <w:pPr>
        <w:numPr>
          <w:ilvl w:val="0"/>
          <w:numId w:val="3"/>
        </w:num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nekomplikuotų šlapimo takų infekcinių ligų, pvz., ūminio cistito.</w:t>
      </w:r>
    </w:p>
    <w:p w14:paraId="1FCB300D" w14:textId="77777777" w:rsidR="001E1339" w:rsidRPr="001F6A6A" w:rsidRDefault="001E1339" w:rsidP="001E1339">
      <w:pPr>
        <w:tabs>
          <w:tab w:val="left" w:pos="567"/>
        </w:tabs>
        <w:spacing w:after="0" w:line="240" w:lineRule="auto"/>
        <w:rPr>
          <w:rFonts w:ascii="Times New Roman" w:eastAsia="Times New Roman" w:hAnsi="Times New Roman"/>
          <w:lang w:val="lt-LT"/>
        </w:rPr>
      </w:pPr>
    </w:p>
    <w:p w14:paraId="50FF3478"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Reikia atsižvelgti į oficialias vietines tinkamo antimikrobinių vaistinių preparatų vartojimo rekomendacijas.</w:t>
      </w:r>
    </w:p>
    <w:p w14:paraId="698CBFF3" w14:textId="77777777" w:rsidR="001E1339" w:rsidRPr="001F6A6A" w:rsidRDefault="001E1339" w:rsidP="001E1339">
      <w:pPr>
        <w:spacing w:after="0" w:line="240" w:lineRule="auto"/>
        <w:rPr>
          <w:rFonts w:ascii="Times New Roman" w:hAnsi="Times New Roman"/>
          <w:lang w:val="lt-LT" w:eastAsia="lt-LT"/>
        </w:rPr>
      </w:pPr>
    </w:p>
    <w:p w14:paraId="57ACBDBE" w14:textId="77777777" w:rsidR="001E1339" w:rsidRPr="001F6A6A" w:rsidRDefault="001E1339" w:rsidP="001E1339">
      <w:pPr>
        <w:spacing w:after="0" w:line="240" w:lineRule="auto"/>
        <w:ind w:left="567" w:hanging="567"/>
        <w:rPr>
          <w:rFonts w:ascii="Times New Roman" w:eastAsia="Times New Roman" w:hAnsi="Times New Roman"/>
          <w:b/>
          <w:bCs/>
          <w:lang w:val="lt-LT"/>
        </w:rPr>
      </w:pPr>
      <w:bookmarkStart w:id="15" w:name="_Toc129243103"/>
      <w:bookmarkStart w:id="16" w:name="_Toc129243228"/>
      <w:r w:rsidRPr="001F6A6A">
        <w:rPr>
          <w:rFonts w:ascii="Times New Roman" w:eastAsia="Times New Roman" w:hAnsi="Times New Roman"/>
          <w:b/>
          <w:bCs/>
          <w:lang w:val="lt-LT"/>
        </w:rPr>
        <w:t>4.2</w:t>
      </w:r>
      <w:r w:rsidRPr="001F6A6A">
        <w:rPr>
          <w:rFonts w:ascii="Times New Roman" w:eastAsia="Times New Roman" w:hAnsi="Times New Roman"/>
          <w:b/>
          <w:bCs/>
          <w:lang w:val="lt-LT"/>
        </w:rPr>
        <w:tab/>
        <w:t>Dozavimas ir vartojimo metodas</w:t>
      </w:r>
      <w:bookmarkEnd w:id="15"/>
      <w:bookmarkEnd w:id="16"/>
    </w:p>
    <w:p w14:paraId="18F81484" w14:textId="77777777" w:rsidR="001E1339" w:rsidRPr="001F6A6A" w:rsidRDefault="001E1339" w:rsidP="001E1339">
      <w:pPr>
        <w:spacing w:after="0" w:line="240" w:lineRule="auto"/>
        <w:rPr>
          <w:rFonts w:ascii="Times New Roman" w:hAnsi="Times New Roman"/>
          <w:lang w:val="lt-LT" w:eastAsia="lt-LT"/>
        </w:rPr>
      </w:pPr>
    </w:p>
    <w:p w14:paraId="0037D46A"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Vartoti per burną.</w:t>
      </w:r>
    </w:p>
    <w:p w14:paraId="78DC8C6B" w14:textId="77777777" w:rsidR="001E1339" w:rsidRPr="001F6A6A" w:rsidRDefault="001E1339" w:rsidP="001E1339">
      <w:pPr>
        <w:tabs>
          <w:tab w:val="left" w:pos="567"/>
        </w:tabs>
        <w:spacing w:after="0" w:line="240" w:lineRule="auto"/>
        <w:rPr>
          <w:rFonts w:ascii="Times New Roman" w:eastAsia="Times New Roman" w:hAnsi="Times New Roman"/>
          <w:lang w:val="lt-LT"/>
        </w:rPr>
      </w:pPr>
    </w:p>
    <w:p w14:paraId="4003E1A1"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Tinkamu laiku reikia ištirti patogeninio mikroorganizmo jautrumą cefproziliui.</w:t>
      </w:r>
    </w:p>
    <w:p w14:paraId="6FF3AFFB" w14:textId="77777777" w:rsidR="001E1339" w:rsidRPr="001F6A6A" w:rsidRDefault="001E1339" w:rsidP="001E1339">
      <w:pPr>
        <w:tabs>
          <w:tab w:val="left" w:pos="567"/>
        </w:tabs>
        <w:spacing w:after="0" w:line="240" w:lineRule="auto"/>
        <w:rPr>
          <w:rFonts w:ascii="Times New Roman" w:eastAsia="Times New Roman" w:hAnsi="Times New Roman"/>
          <w:lang w:val="lt-LT"/>
        </w:rPr>
      </w:pPr>
    </w:p>
    <w:p w14:paraId="72B32FDC"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Cefzil galima gerti neatsižvelgiant į valgį, kadangi maistas reikšmingos įtakos jo rezorbcijai neturi.</w:t>
      </w:r>
    </w:p>
    <w:p w14:paraId="5F3FF88A" w14:textId="77777777" w:rsidR="001E1339" w:rsidRPr="001F6A6A" w:rsidRDefault="001E1339" w:rsidP="001E1339">
      <w:pPr>
        <w:spacing w:after="0" w:line="240" w:lineRule="auto"/>
        <w:rPr>
          <w:rFonts w:ascii="Times New Roman" w:hAnsi="Times New Roman"/>
          <w:lang w:val="lt-LT" w:eastAsia="lt-LT"/>
        </w:rPr>
      </w:pPr>
    </w:p>
    <w:p w14:paraId="342EBC72" w14:textId="77777777" w:rsidR="001E1339" w:rsidRPr="001F6A6A" w:rsidRDefault="001E1339" w:rsidP="001E1339">
      <w:pPr>
        <w:tabs>
          <w:tab w:val="left" w:pos="567"/>
        </w:tabs>
        <w:spacing w:after="0" w:line="240" w:lineRule="auto"/>
        <w:rPr>
          <w:rFonts w:ascii="Times New Roman" w:eastAsia="Times New Roman" w:hAnsi="Times New Roman"/>
          <w:i/>
          <w:lang w:val="lt-LT"/>
        </w:rPr>
      </w:pPr>
      <w:r w:rsidRPr="001F6A6A">
        <w:rPr>
          <w:rFonts w:ascii="Times New Roman" w:eastAsia="Times New Roman" w:hAnsi="Times New Roman"/>
          <w:i/>
          <w:lang w:val="lt-LT"/>
        </w:rPr>
        <w:t>Suaugusiems žmonėms ir vyresniems kaip 12 metų vaikams</w:t>
      </w:r>
    </w:p>
    <w:p w14:paraId="000033FD"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Cefzil vartojamas per burną žemiau nurodytomis dozėmis jautrių bakterijų sukeltoms infekcijoms gydyti.</w:t>
      </w:r>
    </w:p>
    <w:p w14:paraId="22D72AD5" w14:textId="77777777" w:rsidR="001E1339" w:rsidRPr="001F6A6A" w:rsidRDefault="001E1339" w:rsidP="001E1339">
      <w:pPr>
        <w:tabs>
          <w:tab w:val="left" w:pos="567"/>
        </w:tabs>
        <w:spacing w:after="0" w:line="240" w:lineRule="auto"/>
        <w:rPr>
          <w:rFonts w:ascii="Times New Roman" w:eastAsia="Times New Roman" w:hAnsi="Times New Roman"/>
          <w:lang w:val="lt-LT"/>
        </w:rPr>
      </w:pPr>
    </w:p>
    <w:tbl>
      <w:tblPr>
        <w:tblW w:w="0" w:type="auto"/>
        <w:tblLook w:val="0000" w:firstRow="0" w:lastRow="0" w:firstColumn="0" w:lastColumn="0" w:noHBand="0" w:noVBand="0"/>
      </w:tblPr>
      <w:tblGrid>
        <w:gridCol w:w="3791"/>
        <w:gridCol w:w="1678"/>
        <w:gridCol w:w="1843"/>
      </w:tblGrid>
      <w:tr w:rsidR="001E1339" w:rsidRPr="001F6A6A" w14:paraId="24214E24" w14:textId="77777777" w:rsidTr="00EB57BE">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14:paraId="3392F084" w14:textId="77777777" w:rsidR="001E1339" w:rsidRPr="001F6A6A" w:rsidRDefault="001E1339" w:rsidP="00EB57BE">
            <w:pPr>
              <w:tabs>
                <w:tab w:val="left" w:pos="567"/>
              </w:tabs>
              <w:spacing w:after="0" w:line="240" w:lineRule="auto"/>
              <w:rPr>
                <w:rFonts w:ascii="Times New Roman" w:eastAsia="Times New Roman" w:hAnsi="Times New Roman"/>
                <w:b/>
                <w:lang w:val="lt-LT"/>
              </w:rPr>
            </w:pPr>
            <w:r w:rsidRPr="001F6A6A">
              <w:rPr>
                <w:rFonts w:ascii="Times New Roman" w:eastAsia="Times New Roman" w:hAnsi="Times New Roman"/>
                <w:b/>
                <w:lang w:val="lt-LT"/>
              </w:rPr>
              <w:t>Infekcinė liga</w:t>
            </w:r>
          </w:p>
        </w:tc>
        <w:tc>
          <w:tcPr>
            <w:tcW w:w="1678" w:type="dxa"/>
            <w:tcBorders>
              <w:top w:val="single" w:sz="4" w:space="0" w:color="000000"/>
              <w:left w:val="single" w:sz="4" w:space="0" w:color="000000"/>
              <w:bottom w:val="single" w:sz="4" w:space="0" w:color="000000"/>
              <w:right w:val="single" w:sz="4" w:space="0" w:color="000000"/>
            </w:tcBorders>
            <w:vAlign w:val="center"/>
          </w:tcPr>
          <w:p w14:paraId="2721D5FD" w14:textId="77777777" w:rsidR="001E1339" w:rsidRPr="001F6A6A" w:rsidRDefault="001E1339" w:rsidP="00EB57BE">
            <w:pPr>
              <w:tabs>
                <w:tab w:val="left" w:pos="567"/>
              </w:tabs>
              <w:spacing w:after="0" w:line="240" w:lineRule="auto"/>
              <w:jc w:val="center"/>
              <w:rPr>
                <w:rFonts w:ascii="Times New Roman" w:eastAsia="Times New Roman" w:hAnsi="Times New Roman"/>
                <w:b/>
                <w:lang w:val="lt-LT"/>
              </w:rPr>
            </w:pPr>
            <w:r w:rsidRPr="001F6A6A">
              <w:rPr>
                <w:rFonts w:ascii="Times New Roman" w:eastAsia="Times New Roman" w:hAnsi="Times New Roman"/>
                <w:b/>
                <w:lang w:val="lt-LT"/>
              </w:rPr>
              <w:t>Dozė (mg)</w:t>
            </w:r>
          </w:p>
        </w:tc>
        <w:tc>
          <w:tcPr>
            <w:tcW w:w="1843" w:type="dxa"/>
            <w:tcBorders>
              <w:top w:val="single" w:sz="4" w:space="0" w:color="000000"/>
              <w:left w:val="single" w:sz="4" w:space="0" w:color="000000"/>
              <w:bottom w:val="single" w:sz="4" w:space="0" w:color="000000"/>
              <w:right w:val="single" w:sz="4" w:space="0" w:color="000000"/>
            </w:tcBorders>
            <w:vAlign w:val="center"/>
          </w:tcPr>
          <w:p w14:paraId="581B232D" w14:textId="77777777" w:rsidR="001E1339" w:rsidRPr="001F6A6A" w:rsidRDefault="001E1339" w:rsidP="00EB57BE">
            <w:pPr>
              <w:tabs>
                <w:tab w:val="left" w:pos="567"/>
              </w:tabs>
              <w:spacing w:after="0" w:line="240" w:lineRule="auto"/>
              <w:jc w:val="center"/>
              <w:rPr>
                <w:rFonts w:ascii="Times New Roman" w:eastAsia="Times New Roman" w:hAnsi="Times New Roman"/>
                <w:b/>
                <w:lang w:val="lt-LT"/>
              </w:rPr>
            </w:pPr>
            <w:r w:rsidRPr="001F6A6A">
              <w:rPr>
                <w:rFonts w:ascii="Times New Roman" w:eastAsia="Times New Roman" w:hAnsi="Times New Roman"/>
                <w:b/>
                <w:lang w:val="lt-LT"/>
              </w:rPr>
              <w:t>Intervalas (val.)</w:t>
            </w:r>
          </w:p>
        </w:tc>
      </w:tr>
      <w:tr w:rsidR="001E1339" w:rsidRPr="001F6A6A" w14:paraId="27967DB9" w14:textId="77777777" w:rsidTr="00EB57BE">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14:paraId="2CBF77EC" w14:textId="77777777" w:rsidR="001E1339" w:rsidRPr="001F6A6A" w:rsidRDefault="001E1339" w:rsidP="00EB57BE">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Pneumonija ir bronchitas</w:t>
            </w:r>
          </w:p>
        </w:tc>
        <w:tc>
          <w:tcPr>
            <w:tcW w:w="1678" w:type="dxa"/>
            <w:tcBorders>
              <w:top w:val="single" w:sz="4" w:space="0" w:color="000000"/>
              <w:left w:val="single" w:sz="4" w:space="0" w:color="000000"/>
              <w:bottom w:val="single" w:sz="4" w:space="0" w:color="000000"/>
              <w:right w:val="single" w:sz="4" w:space="0" w:color="000000"/>
            </w:tcBorders>
            <w:vAlign w:val="center"/>
          </w:tcPr>
          <w:p w14:paraId="48685F18" w14:textId="77777777" w:rsidR="001E1339" w:rsidRPr="001F6A6A" w:rsidRDefault="001E1339" w:rsidP="00EB57BE">
            <w:pPr>
              <w:tabs>
                <w:tab w:val="left" w:pos="567"/>
              </w:tabs>
              <w:spacing w:after="0" w:line="240" w:lineRule="auto"/>
              <w:jc w:val="center"/>
              <w:rPr>
                <w:rFonts w:ascii="Times New Roman" w:eastAsia="Times New Roman" w:hAnsi="Times New Roman"/>
                <w:lang w:val="lt-LT"/>
              </w:rPr>
            </w:pPr>
            <w:r w:rsidRPr="001F6A6A">
              <w:rPr>
                <w:rFonts w:ascii="Times New Roman" w:eastAsia="Times New Roman" w:hAnsi="Times New Roman"/>
                <w:lang w:val="lt-LT"/>
              </w:rPr>
              <w:t>500</w:t>
            </w:r>
          </w:p>
        </w:tc>
        <w:tc>
          <w:tcPr>
            <w:tcW w:w="1843" w:type="dxa"/>
            <w:tcBorders>
              <w:top w:val="single" w:sz="4" w:space="0" w:color="000000"/>
              <w:left w:val="single" w:sz="4" w:space="0" w:color="000000"/>
              <w:bottom w:val="single" w:sz="4" w:space="0" w:color="000000"/>
              <w:right w:val="single" w:sz="4" w:space="0" w:color="000000"/>
            </w:tcBorders>
            <w:vAlign w:val="center"/>
          </w:tcPr>
          <w:p w14:paraId="6714E4B2" w14:textId="77777777" w:rsidR="001E1339" w:rsidRPr="001F6A6A" w:rsidRDefault="001E1339" w:rsidP="00EB57BE">
            <w:pPr>
              <w:tabs>
                <w:tab w:val="left" w:pos="567"/>
              </w:tabs>
              <w:spacing w:after="0" w:line="240" w:lineRule="auto"/>
              <w:jc w:val="center"/>
              <w:rPr>
                <w:rFonts w:ascii="Times New Roman" w:eastAsia="Times New Roman" w:hAnsi="Times New Roman"/>
                <w:lang w:val="lt-LT"/>
              </w:rPr>
            </w:pPr>
            <w:r w:rsidRPr="001F6A6A">
              <w:rPr>
                <w:rFonts w:ascii="Times New Roman" w:eastAsia="Times New Roman" w:hAnsi="Times New Roman"/>
                <w:lang w:val="lt-LT"/>
              </w:rPr>
              <w:t>12</w:t>
            </w:r>
          </w:p>
        </w:tc>
      </w:tr>
      <w:tr w:rsidR="001E1339" w:rsidRPr="001F6A6A" w14:paraId="44698098" w14:textId="77777777" w:rsidTr="00EB57BE">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14:paraId="5361DBC0" w14:textId="77777777" w:rsidR="001E1339" w:rsidRPr="001F6A6A" w:rsidRDefault="001E1339" w:rsidP="00EB57BE">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Vidurinės ausies uždegimas</w:t>
            </w:r>
          </w:p>
        </w:tc>
        <w:tc>
          <w:tcPr>
            <w:tcW w:w="1678" w:type="dxa"/>
            <w:tcBorders>
              <w:top w:val="single" w:sz="4" w:space="0" w:color="000000"/>
              <w:left w:val="single" w:sz="4" w:space="0" w:color="000000"/>
              <w:bottom w:val="single" w:sz="4" w:space="0" w:color="000000"/>
              <w:right w:val="single" w:sz="4" w:space="0" w:color="000000"/>
            </w:tcBorders>
            <w:vAlign w:val="center"/>
          </w:tcPr>
          <w:p w14:paraId="6C3841C5" w14:textId="77777777" w:rsidR="001E1339" w:rsidRPr="001F6A6A" w:rsidRDefault="001E1339" w:rsidP="00EB57BE">
            <w:pPr>
              <w:tabs>
                <w:tab w:val="left" w:pos="567"/>
              </w:tabs>
              <w:spacing w:after="0" w:line="240" w:lineRule="auto"/>
              <w:jc w:val="center"/>
              <w:rPr>
                <w:rFonts w:ascii="Times New Roman" w:eastAsia="Times New Roman" w:hAnsi="Times New Roman"/>
                <w:lang w:val="lt-LT"/>
              </w:rPr>
            </w:pPr>
            <w:r w:rsidRPr="001F6A6A">
              <w:rPr>
                <w:rFonts w:ascii="Times New Roman" w:eastAsia="Times New Roman" w:hAnsi="Times New Roman"/>
                <w:lang w:val="lt-LT"/>
              </w:rPr>
              <w:t>500</w:t>
            </w:r>
          </w:p>
        </w:tc>
        <w:tc>
          <w:tcPr>
            <w:tcW w:w="1843" w:type="dxa"/>
            <w:tcBorders>
              <w:top w:val="single" w:sz="4" w:space="0" w:color="000000"/>
              <w:left w:val="single" w:sz="4" w:space="0" w:color="000000"/>
              <w:bottom w:val="single" w:sz="4" w:space="0" w:color="000000"/>
              <w:right w:val="single" w:sz="4" w:space="0" w:color="000000"/>
            </w:tcBorders>
            <w:vAlign w:val="center"/>
          </w:tcPr>
          <w:p w14:paraId="4540076B" w14:textId="77777777" w:rsidR="001E1339" w:rsidRPr="001F6A6A" w:rsidRDefault="001E1339" w:rsidP="00EB57BE">
            <w:pPr>
              <w:tabs>
                <w:tab w:val="left" w:pos="567"/>
              </w:tabs>
              <w:spacing w:after="0" w:line="240" w:lineRule="auto"/>
              <w:jc w:val="center"/>
              <w:rPr>
                <w:rFonts w:ascii="Times New Roman" w:eastAsia="Times New Roman" w:hAnsi="Times New Roman"/>
                <w:lang w:val="lt-LT"/>
              </w:rPr>
            </w:pPr>
            <w:r w:rsidRPr="001F6A6A">
              <w:rPr>
                <w:rFonts w:ascii="Times New Roman" w:eastAsia="Times New Roman" w:hAnsi="Times New Roman"/>
                <w:lang w:val="lt-LT"/>
              </w:rPr>
              <w:t>12</w:t>
            </w:r>
          </w:p>
        </w:tc>
      </w:tr>
      <w:tr w:rsidR="001E1339" w:rsidRPr="001F6A6A" w14:paraId="0D9F1B46" w14:textId="77777777" w:rsidTr="00EB57BE">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14:paraId="1E771034" w14:textId="77777777" w:rsidR="001E1339" w:rsidRPr="001F6A6A" w:rsidRDefault="001E1339" w:rsidP="00EB57BE">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lastRenderedPageBreak/>
              <w:t>Sinusitas</w:t>
            </w:r>
          </w:p>
        </w:tc>
        <w:tc>
          <w:tcPr>
            <w:tcW w:w="1678" w:type="dxa"/>
            <w:tcBorders>
              <w:top w:val="single" w:sz="4" w:space="0" w:color="000000"/>
              <w:left w:val="single" w:sz="4" w:space="0" w:color="000000"/>
              <w:bottom w:val="single" w:sz="4" w:space="0" w:color="000000"/>
              <w:right w:val="single" w:sz="4" w:space="0" w:color="000000"/>
            </w:tcBorders>
            <w:vAlign w:val="center"/>
          </w:tcPr>
          <w:p w14:paraId="58B54B38" w14:textId="77777777" w:rsidR="001E1339" w:rsidRPr="001F6A6A" w:rsidRDefault="001E1339" w:rsidP="00EB57BE">
            <w:pPr>
              <w:tabs>
                <w:tab w:val="left" w:pos="567"/>
              </w:tabs>
              <w:spacing w:after="0" w:line="240" w:lineRule="auto"/>
              <w:jc w:val="center"/>
              <w:rPr>
                <w:rFonts w:ascii="Times New Roman" w:eastAsia="Times New Roman" w:hAnsi="Times New Roman"/>
                <w:lang w:val="lt-LT"/>
              </w:rPr>
            </w:pPr>
            <w:r w:rsidRPr="001F6A6A">
              <w:rPr>
                <w:rFonts w:ascii="Times New Roman" w:eastAsia="Times New Roman" w:hAnsi="Times New Roman"/>
                <w:lang w:val="lt-LT"/>
              </w:rPr>
              <w:t>250</w:t>
            </w:r>
            <w:r w:rsidRPr="001F6A6A">
              <w:rPr>
                <w:rFonts w:ascii="Times New Roman" w:eastAsia="Times New Roman" w:hAnsi="Times New Roman"/>
                <w:lang w:val="lt-LT"/>
              </w:rPr>
              <w:noBreakHyphen/>
              <w:t>500</w:t>
            </w:r>
          </w:p>
        </w:tc>
        <w:tc>
          <w:tcPr>
            <w:tcW w:w="1843" w:type="dxa"/>
            <w:tcBorders>
              <w:top w:val="single" w:sz="4" w:space="0" w:color="000000"/>
              <w:left w:val="single" w:sz="4" w:space="0" w:color="000000"/>
              <w:bottom w:val="single" w:sz="4" w:space="0" w:color="000000"/>
              <w:right w:val="single" w:sz="4" w:space="0" w:color="000000"/>
            </w:tcBorders>
            <w:vAlign w:val="center"/>
          </w:tcPr>
          <w:p w14:paraId="3E138341" w14:textId="77777777" w:rsidR="001E1339" w:rsidRPr="001F6A6A" w:rsidRDefault="001E1339" w:rsidP="00EB57BE">
            <w:pPr>
              <w:tabs>
                <w:tab w:val="left" w:pos="567"/>
              </w:tabs>
              <w:spacing w:after="0" w:line="240" w:lineRule="auto"/>
              <w:jc w:val="center"/>
              <w:rPr>
                <w:rFonts w:ascii="Times New Roman" w:eastAsia="Times New Roman" w:hAnsi="Times New Roman"/>
                <w:lang w:val="lt-LT"/>
              </w:rPr>
            </w:pPr>
            <w:r w:rsidRPr="001F6A6A">
              <w:rPr>
                <w:rFonts w:ascii="Times New Roman" w:eastAsia="Times New Roman" w:hAnsi="Times New Roman"/>
                <w:lang w:val="lt-LT"/>
              </w:rPr>
              <w:t>12</w:t>
            </w:r>
          </w:p>
        </w:tc>
      </w:tr>
      <w:tr w:rsidR="001E1339" w:rsidRPr="001F6A6A" w14:paraId="53A0AA08" w14:textId="77777777" w:rsidTr="00EB57BE">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14:paraId="2BE60AEC" w14:textId="77777777" w:rsidR="001E1339" w:rsidRPr="001F6A6A" w:rsidRDefault="001E1339" w:rsidP="00EB57BE">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Odos ir poodinio audinio infekcijos</w:t>
            </w:r>
          </w:p>
        </w:tc>
        <w:tc>
          <w:tcPr>
            <w:tcW w:w="1678" w:type="dxa"/>
            <w:tcBorders>
              <w:top w:val="single" w:sz="4" w:space="0" w:color="000000"/>
              <w:left w:val="single" w:sz="4" w:space="0" w:color="000000"/>
              <w:bottom w:val="single" w:sz="4" w:space="0" w:color="000000"/>
              <w:right w:val="single" w:sz="4" w:space="0" w:color="000000"/>
            </w:tcBorders>
            <w:vAlign w:val="center"/>
          </w:tcPr>
          <w:p w14:paraId="333DC5F1" w14:textId="77777777" w:rsidR="001E1339" w:rsidRPr="001F6A6A" w:rsidRDefault="001E1339" w:rsidP="00EB57BE">
            <w:pPr>
              <w:tabs>
                <w:tab w:val="left" w:pos="567"/>
              </w:tabs>
              <w:spacing w:after="0" w:line="240" w:lineRule="auto"/>
              <w:jc w:val="center"/>
              <w:rPr>
                <w:rFonts w:ascii="Times New Roman" w:eastAsia="Times New Roman" w:hAnsi="Times New Roman"/>
                <w:lang w:val="lt-LT"/>
              </w:rPr>
            </w:pPr>
            <w:r w:rsidRPr="001F6A6A">
              <w:rPr>
                <w:rFonts w:ascii="Times New Roman" w:eastAsia="Times New Roman" w:hAnsi="Times New Roman"/>
                <w:lang w:val="lt-LT"/>
              </w:rPr>
              <w:t>250</w:t>
            </w:r>
          </w:p>
          <w:p w14:paraId="63DF8FF5" w14:textId="77777777" w:rsidR="001E1339" w:rsidRPr="001F6A6A" w:rsidRDefault="001E1339" w:rsidP="00EB57BE">
            <w:pPr>
              <w:tabs>
                <w:tab w:val="left" w:pos="567"/>
              </w:tabs>
              <w:spacing w:after="0" w:line="240" w:lineRule="auto"/>
              <w:jc w:val="center"/>
              <w:rPr>
                <w:rFonts w:ascii="Times New Roman" w:eastAsia="Times New Roman" w:hAnsi="Times New Roman"/>
                <w:lang w:val="lt-LT"/>
              </w:rPr>
            </w:pPr>
            <w:r w:rsidRPr="001F6A6A">
              <w:rPr>
                <w:rFonts w:ascii="Times New Roman" w:eastAsia="Times New Roman" w:hAnsi="Times New Roman"/>
                <w:lang w:val="lt-LT"/>
              </w:rPr>
              <w:t>500</w:t>
            </w:r>
          </w:p>
        </w:tc>
        <w:tc>
          <w:tcPr>
            <w:tcW w:w="1843" w:type="dxa"/>
            <w:tcBorders>
              <w:top w:val="single" w:sz="4" w:space="0" w:color="000000"/>
              <w:left w:val="single" w:sz="4" w:space="0" w:color="000000"/>
              <w:bottom w:val="single" w:sz="4" w:space="0" w:color="000000"/>
              <w:right w:val="single" w:sz="4" w:space="0" w:color="000000"/>
            </w:tcBorders>
            <w:vAlign w:val="center"/>
          </w:tcPr>
          <w:p w14:paraId="12A288F1" w14:textId="77777777" w:rsidR="001E1339" w:rsidRPr="001F6A6A" w:rsidRDefault="001E1339" w:rsidP="00EB57BE">
            <w:pPr>
              <w:tabs>
                <w:tab w:val="left" w:pos="567"/>
              </w:tabs>
              <w:spacing w:after="0" w:line="240" w:lineRule="auto"/>
              <w:jc w:val="center"/>
              <w:rPr>
                <w:rFonts w:ascii="Times New Roman" w:eastAsia="Times New Roman" w:hAnsi="Times New Roman"/>
                <w:lang w:val="lt-LT"/>
              </w:rPr>
            </w:pPr>
            <w:r w:rsidRPr="001F6A6A">
              <w:rPr>
                <w:rFonts w:ascii="Times New Roman" w:eastAsia="Times New Roman" w:hAnsi="Times New Roman"/>
                <w:lang w:val="lt-LT"/>
              </w:rPr>
              <w:t>12 arba</w:t>
            </w:r>
          </w:p>
          <w:p w14:paraId="006C3E5A" w14:textId="77777777" w:rsidR="001E1339" w:rsidRPr="001F6A6A" w:rsidRDefault="001E1339" w:rsidP="00EB57BE">
            <w:pPr>
              <w:tabs>
                <w:tab w:val="left" w:pos="567"/>
              </w:tabs>
              <w:spacing w:after="0" w:line="240" w:lineRule="auto"/>
              <w:jc w:val="center"/>
              <w:rPr>
                <w:rFonts w:ascii="Times New Roman" w:eastAsia="Times New Roman" w:hAnsi="Times New Roman"/>
                <w:lang w:val="lt-LT"/>
              </w:rPr>
            </w:pPr>
            <w:r w:rsidRPr="001F6A6A">
              <w:rPr>
                <w:rFonts w:ascii="Times New Roman" w:eastAsia="Times New Roman" w:hAnsi="Times New Roman"/>
                <w:lang w:val="lt-LT"/>
              </w:rPr>
              <w:t>24</w:t>
            </w:r>
          </w:p>
        </w:tc>
      </w:tr>
      <w:tr w:rsidR="001E1339" w:rsidRPr="001F6A6A" w14:paraId="41A1BC1D" w14:textId="77777777" w:rsidTr="00EB57BE">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14:paraId="55A7DC9B" w14:textId="77777777" w:rsidR="001E1339" w:rsidRPr="001F6A6A" w:rsidRDefault="001E1339" w:rsidP="00EB57BE">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Nekomplikuotos šlapimo takų infekcijos</w:t>
            </w:r>
          </w:p>
        </w:tc>
        <w:tc>
          <w:tcPr>
            <w:tcW w:w="1678" w:type="dxa"/>
            <w:tcBorders>
              <w:top w:val="single" w:sz="4" w:space="0" w:color="000000"/>
              <w:left w:val="single" w:sz="4" w:space="0" w:color="000000"/>
              <w:bottom w:val="single" w:sz="4" w:space="0" w:color="000000"/>
              <w:right w:val="single" w:sz="4" w:space="0" w:color="000000"/>
            </w:tcBorders>
            <w:vAlign w:val="center"/>
          </w:tcPr>
          <w:p w14:paraId="23C71A99" w14:textId="77777777" w:rsidR="001E1339" w:rsidRPr="001F6A6A" w:rsidRDefault="001E1339" w:rsidP="00EB57BE">
            <w:pPr>
              <w:tabs>
                <w:tab w:val="left" w:pos="567"/>
              </w:tabs>
              <w:spacing w:after="0" w:line="240" w:lineRule="auto"/>
              <w:jc w:val="center"/>
              <w:rPr>
                <w:rFonts w:ascii="Times New Roman" w:eastAsia="Times New Roman" w:hAnsi="Times New Roman"/>
                <w:lang w:val="lt-LT"/>
              </w:rPr>
            </w:pPr>
            <w:r w:rsidRPr="001F6A6A">
              <w:rPr>
                <w:rFonts w:ascii="Times New Roman" w:eastAsia="Times New Roman" w:hAnsi="Times New Roman"/>
                <w:lang w:val="lt-LT"/>
              </w:rPr>
              <w:t>500</w:t>
            </w:r>
          </w:p>
        </w:tc>
        <w:tc>
          <w:tcPr>
            <w:tcW w:w="1843" w:type="dxa"/>
            <w:tcBorders>
              <w:top w:val="single" w:sz="4" w:space="0" w:color="000000"/>
              <w:left w:val="single" w:sz="4" w:space="0" w:color="000000"/>
              <w:bottom w:val="single" w:sz="4" w:space="0" w:color="000000"/>
              <w:right w:val="single" w:sz="4" w:space="0" w:color="000000"/>
            </w:tcBorders>
            <w:vAlign w:val="center"/>
          </w:tcPr>
          <w:p w14:paraId="285435D4" w14:textId="77777777" w:rsidR="001E1339" w:rsidRPr="001F6A6A" w:rsidRDefault="001E1339" w:rsidP="00EB57BE">
            <w:pPr>
              <w:tabs>
                <w:tab w:val="left" w:pos="567"/>
              </w:tabs>
              <w:spacing w:after="0" w:line="240" w:lineRule="auto"/>
              <w:jc w:val="center"/>
              <w:rPr>
                <w:rFonts w:ascii="Times New Roman" w:eastAsia="Times New Roman" w:hAnsi="Times New Roman"/>
                <w:lang w:val="lt-LT"/>
              </w:rPr>
            </w:pPr>
            <w:r w:rsidRPr="001F6A6A">
              <w:rPr>
                <w:rFonts w:ascii="Times New Roman" w:eastAsia="Times New Roman" w:hAnsi="Times New Roman"/>
                <w:lang w:val="lt-LT"/>
              </w:rPr>
              <w:t>24</w:t>
            </w:r>
          </w:p>
        </w:tc>
      </w:tr>
    </w:tbl>
    <w:p w14:paraId="74BA83EA" w14:textId="77777777" w:rsidR="001E1339" w:rsidRPr="001F6A6A" w:rsidRDefault="001E1339" w:rsidP="001E1339">
      <w:pPr>
        <w:spacing w:after="0" w:line="240" w:lineRule="auto"/>
        <w:rPr>
          <w:rFonts w:ascii="Times New Roman" w:hAnsi="Times New Roman"/>
          <w:lang w:val="lt-LT" w:eastAsia="lt-LT"/>
        </w:rPr>
      </w:pPr>
    </w:p>
    <w:p w14:paraId="3263B0FA" w14:textId="77777777" w:rsidR="001E1339" w:rsidRPr="001F6A6A" w:rsidRDefault="001E1339" w:rsidP="001E1339">
      <w:pPr>
        <w:tabs>
          <w:tab w:val="left" w:pos="567"/>
        </w:tabs>
        <w:spacing w:after="0" w:line="240" w:lineRule="auto"/>
        <w:rPr>
          <w:rFonts w:ascii="Times New Roman" w:eastAsia="Times New Roman" w:hAnsi="Times New Roman"/>
          <w:i/>
          <w:lang w:val="lt-LT"/>
        </w:rPr>
      </w:pPr>
      <w:r w:rsidRPr="001F6A6A">
        <w:rPr>
          <w:rFonts w:ascii="Times New Roman" w:eastAsia="Times New Roman" w:hAnsi="Times New Roman"/>
          <w:i/>
          <w:lang w:val="lt-LT"/>
        </w:rPr>
        <w:t>Vaikams nuo 6 mėn. iki 12 metų</w:t>
      </w:r>
    </w:p>
    <w:p w14:paraId="35894229" w14:textId="77777777" w:rsidR="001E1339" w:rsidRPr="001F6A6A" w:rsidRDefault="001E1339" w:rsidP="001E1339">
      <w:pPr>
        <w:spacing w:after="0" w:line="240" w:lineRule="auto"/>
        <w:rPr>
          <w:rFonts w:ascii="Times New Roman" w:hAnsi="Times New Roman"/>
          <w:lang w:val="lt-LT" w:eastAsia="x-none"/>
        </w:rPr>
      </w:pPr>
      <w:r w:rsidRPr="001F6A6A">
        <w:rPr>
          <w:rFonts w:ascii="Times New Roman" w:hAnsi="Times New Roman"/>
          <w:lang w:val="lt-LT" w:eastAsia="x-none"/>
        </w:rPr>
        <w:t>Vaikams nuo 6 mėn. iki 12 metų Cefzil duodamas vartoti per burną žemiau nurodytomis dozėmis jautrių bakterijų sukeltoms infekcijoms gydyti.</w:t>
      </w:r>
    </w:p>
    <w:p w14:paraId="6DBBE27A" w14:textId="77777777" w:rsidR="001E1339" w:rsidRPr="001F6A6A" w:rsidRDefault="001E1339" w:rsidP="001E1339">
      <w:pPr>
        <w:tabs>
          <w:tab w:val="left" w:pos="567"/>
        </w:tabs>
        <w:spacing w:after="0" w:line="240" w:lineRule="auto"/>
        <w:rPr>
          <w:rFonts w:ascii="Times New Roman" w:eastAsia="Times New Roman" w:hAnsi="Times New Roman"/>
          <w:lang w:val="lt-LT"/>
        </w:rPr>
      </w:pPr>
    </w:p>
    <w:tbl>
      <w:tblPr>
        <w:tblW w:w="0" w:type="auto"/>
        <w:tblLook w:val="0000" w:firstRow="0" w:lastRow="0" w:firstColumn="0" w:lastColumn="0" w:noHBand="0" w:noVBand="0"/>
      </w:tblPr>
      <w:tblGrid>
        <w:gridCol w:w="4068"/>
        <w:gridCol w:w="1620"/>
        <w:gridCol w:w="1980"/>
      </w:tblGrid>
      <w:tr w:rsidR="001E1339" w:rsidRPr="001F6A6A" w14:paraId="2B0A917C" w14:textId="77777777" w:rsidTr="00EB57BE">
        <w:trPr>
          <w:trHeight w:val="20"/>
        </w:trPr>
        <w:tc>
          <w:tcPr>
            <w:tcW w:w="4068" w:type="dxa"/>
            <w:tcBorders>
              <w:top w:val="single" w:sz="4" w:space="0" w:color="000000"/>
              <w:left w:val="single" w:sz="4" w:space="0" w:color="000000"/>
              <w:bottom w:val="single" w:sz="4" w:space="0" w:color="000000"/>
              <w:right w:val="single" w:sz="4" w:space="0" w:color="000000"/>
            </w:tcBorders>
            <w:vAlign w:val="center"/>
          </w:tcPr>
          <w:p w14:paraId="5BEC5C61"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b/>
                <w:lang w:val="lt-LT"/>
              </w:rPr>
              <w:t>Infekcinė liga</w:t>
            </w:r>
          </w:p>
        </w:tc>
        <w:tc>
          <w:tcPr>
            <w:tcW w:w="1620" w:type="dxa"/>
            <w:tcBorders>
              <w:top w:val="single" w:sz="4" w:space="0" w:color="000000"/>
              <w:left w:val="single" w:sz="4" w:space="0" w:color="000000"/>
              <w:bottom w:val="single" w:sz="4" w:space="0" w:color="000000"/>
              <w:right w:val="single" w:sz="4" w:space="0" w:color="000000"/>
            </w:tcBorders>
            <w:vAlign w:val="center"/>
          </w:tcPr>
          <w:p w14:paraId="15A0CB09" w14:textId="77777777" w:rsidR="001E1339" w:rsidRPr="001F6A6A" w:rsidRDefault="001E1339" w:rsidP="00EB57BE">
            <w:pPr>
              <w:spacing w:after="0" w:line="240" w:lineRule="auto"/>
              <w:jc w:val="center"/>
              <w:rPr>
                <w:rFonts w:ascii="Times New Roman" w:eastAsia="Times New Roman" w:hAnsi="Times New Roman"/>
                <w:lang w:val="lt-LT"/>
              </w:rPr>
            </w:pPr>
            <w:r w:rsidRPr="001F6A6A">
              <w:rPr>
                <w:rFonts w:ascii="Times New Roman" w:eastAsia="Times New Roman" w:hAnsi="Times New Roman"/>
                <w:b/>
                <w:lang w:val="lt-LT"/>
              </w:rPr>
              <w:t xml:space="preserve">Dozė </w:t>
            </w:r>
            <w:r w:rsidRPr="001F6A6A">
              <w:rPr>
                <w:rFonts w:ascii="Times New Roman" w:eastAsia="Times New Roman" w:hAnsi="Times New Roman"/>
                <w:b/>
                <w:bCs/>
                <w:lang w:val="lt-LT"/>
              </w:rPr>
              <w:t>(mg/kg)</w:t>
            </w:r>
          </w:p>
        </w:tc>
        <w:tc>
          <w:tcPr>
            <w:tcW w:w="1980" w:type="dxa"/>
            <w:tcBorders>
              <w:top w:val="single" w:sz="4" w:space="0" w:color="000000"/>
              <w:left w:val="single" w:sz="4" w:space="0" w:color="000000"/>
              <w:bottom w:val="single" w:sz="4" w:space="0" w:color="000000"/>
              <w:right w:val="single" w:sz="4" w:space="0" w:color="000000"/>
            </w:tcBorders>
            <w:vAlign w:val="center"/>
          </w:tcPr>
          <w:p w14:paraId="5499CAEC" w14:textId="77777777" w:rsidR="001E1339" w:rsidRPr="001F6A6A" w:rsidRDefault="001E1339" w:rsidP="00EB57BE">
            <w:pPr>
              <w:spacing w:after="0" w:line="240" w:lineRule="auto"/>
              <w:jc w:val="center"/>
              <w:rPr>
                <w:rFonts w:ascii="Times New Roman" w:eastAsia="Times New Roman" w:hAnsi="Times New Roman"/>
                <w:lang w:val="lt-LT"/>
              </w:rPr>
            </w:pPr>
            <w:r w:rsidRPr="001F6A6A">
              <w:rPr>
                <w:rFonts w:ascii="Times New Roman" w:eastAsia="Times New Roman" w:hAnsi="Times New Roman"/>
                <w:b/>
                <w:lang w:val="lt-LT"/>
              </w:rPr>
              <w:t>Intervalas (val.)</w:t>
            </w:r>
          </w:p>
        </w:tc>
      </w:tr>
      <w:tr w:rsidR="001E1339" w:rsidRPr="001F6A6A" w14:paraId="7FCAF8DB" w14:textId="77777777" w:rsidTr="00EB57BE">
        <w:trPr>
          <w:trHeight w:val="20"/>
        </w:trPr>
        <w:tc>
          <w:tcPr>
            <w:tcW w:w="4068" w:type="dxa"/>
            <w:tcBorders>
              <w:top w:val="single" w:sz="4" w:space="0" w:color="000000"/>
              <w:left w:val="single" w:sz="4" w:space="0" w:color="000000"/>
              <w:bottom w:val="single" w:sz="4" w:space="0" w:color="000000"/>
              <w:right w:val="single" w:sz="4" w:space="0" w:color="000000"/>
            </w:tcBorders>
            <w:vAlign w:val="center"/>
          </w:tcPr>
          <w:p w14:paraId="4F7BFC0A"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Vidurinės ausies uždegimas</w:t>
            </w:r>
          </w:p>
        </w:tc>
        <w:tc>
          <w:tcPr>
            <w:tcW w:w="1620" w:type="dxa"/>
            <w:tcBorders>
              <w:top w:val="single" w:sz="4" w:space="0" w:color="000000"/>
              <w:left w:val="single" w:sz="4" w:space="0" w:color="000000"/>
              <w:bottom w:val="single" w:sz="4" w:space="0" w:color="000000"/>
              <w:right w:val="single" w:sz="4" w:space="0" w:color="000000"/>
            </w:tcBorders>
            <w:vAlign w:val="center"/>
          </w:tcPr>
          <w:p w14:paraId="6280FC19" w14:textId="77777777" w:rsidR="001E1339" w:rsidRPr="001F6A6A" w:rsidRDefault="001E1339" w:rsidP="00EB57BE">
            <w:pPr>
              <w:spacing w:after="0" w:line="240" w:lineRule="auto"/>
              <w:jc w:val="center"/>
              <w:rPr>
                <w:rFonts w:ascii="Times New Roman" w:eastAsia="Times New Roman" w:hAnsi="Times New Roman"/>
                <w:lang w:val="lt-LT"/>
              </w:rPr>
            </w:pPr>
            <w:r w:rsidRPr="001F6A6A">
              <w:rPr>
                <w:rFonts w:ascii="Times New Roman" w:eastAsia="Times New Roman" w:hAnsi="Times New Roman"/>
                <w:lang w:val="lt-LT"/>
              </w:rPr>
              <w:t>15</w:t>
            </w:r>
          </w:p>
        </w:tc>
        <w:tc>
          <w:tcPr>
            <w:tcW w:w="1980" w:type="dxa"/>
            <w:tcBorders>
              <w:top w:val="single" w:sz="4" w:space="0" w:color="000000"/>
              <w:left w:val="single" w:sz="4" w:space="0" w:color="000000"/>
              <w:bottom w:val="single" w:sz="4" w:space="0" w:color="000000"/>
              <w:right w:val="single" w:sz="4" w:space="0" w:color="000000"/>
            </w:tcBorders>
            <w:vAlign w:val="center"/>
          </w:tcPr>
          <w:p w14:paraId="09543D93" w14:textId="77777777" w:rsidR="001E1339" w:rsidRPr="001F6A6A" w:rsidRDefault="001E1339" w:rsidP="00EB57BE">
            <w:pPr>
              <w:spacing w:after="0" w:line="240" w:lineRule="auto"/>
              <w:jc w:val="center"/>
              <w:rPr>
                <w:rFonts w:ascii="Times New Roman" w:eastAsia="Times New Roman" w:hAnsi="Times New Roman"/>
                <w:lang w:val="lt-LT"/>
              </w:rPr>
            </w:pPr>
            <w:r w:rsidRPr="001F6A6A">
              <w:rPr>
                <w:rFonts w:ascii="Times New Roman" w:eastAsia="Times New Roman" w:hAnsi="Times New Roman"/>
                <w:lang w:val="lt-LT"/>
              </w:rPr>
              <w:t>12</w:t>
            </w:r>
          </w:p>
        </w:tc>
      </w:tr>
      <w:tr w:rsidR="001E1339" w:rsidRPr="001F6A6A" w14:paraId="37C043A4" w14:textId="77777777" w:rsidTr="00EB57BE">
        <w:trPr>
          <w:trHeight w:val="20"/>
        </w:trPr>
        <w:tc>
          <w:tcPr>
            <w:tcW w:w="4068" w:type="dxa"/>
            <w:tcBorders>
              <w:top w:val="single" w:sz="4" w:space="0" w:color="000000"/>
              <w:left w:val="single" w:sz="4" w:space="0" w:color="000000"/>
              <w:bottom w:val="single" w:sz="4" w:space="0" w:color="000000"/>
              <w:right w:val="single" w:sz="4" w:space="0" w:color="000000"/>
            </w:tcBorders>
            <w:vAlign w:val="center"/>
          </w:tcPr>
          <w:p w14:paraId="28B9DC33"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Sinusitas</w:t>
            </w:r>
          </w:p>
        </w:tc>
        <w:tc>
          <w:tcPr>
            <w:tcW w:w="1620" w:type="dxa"/>
            <w:tcBorders>
              <w:top w:val="single" w:sz="4" w:space="0" w:color="000000"/>
              <w:left w:val="single" w:sz="4" w:space="0" w:color="000000"/>
              <w:bottom w:val="single" w:sz="4" w:space="0" w:color="000000"/>
              <w:right w:val="single" w:sz="4" w:space="0" w:color="000000"/>
            </w:tcBorders>
            <w:vAlign w:val="center"/>
          </w:tcPr>
          <w:p w14:paraId="7D416711" w14:textId="77777777" w:rsidR="001E1339" w:rsidRPr="001F6A6A" w:rsidRDefault="001E1339" w:rsidP="00EB57BE">
            <w:pPr>
              <w:spacing w:after="0" w:line="240" w:lineRule="auto"/>
              <w:jc w:val="center"/>
              <w:rPr>
                <w:rFonts w:ascii="Times New Roman" w:eastAsia="Times New Roman" w:hAnsi="Times New Roman"/>
                <w:lang w:val="lt-LT"/>
              </w:rPr>
            </w:pPr>
            <w:r w:rsidRPr="001F6A6A">
              <w:rPr>
                <w:rFonts w:ascii="Times New Roman" w:eastAsia="Times New Roman" w:hAnsi="Times New Roman"/>
                <w:lang w:val="lt-LT"/>
              </w:rPr>
              <w:t>7,5-15</w:t>
            </w:r>
          </w:p>
        </w:tc>
        <w:tc>
          <w:tcPr>
            <w:tcW w:w="1980" w:type="dxa"/>
            <w:tcBorders>
              <w:top w:val="single" w:sz="4" w:space="0" w:color="000000"/>
              <w:left w:val="single" w:sz="4" w:space="0" w:color="000000"/>
              <w:bottom w:val="single" w:sz="4" w:space="0" w:color="000000"/>
              <w:right w:val="single" w:sz="4" w:space="0" w:color="000000"/>
            </w:tcBorders>
            <w:vAlign w:val="center"/>
          </w:tcPr>
          <w:p w14:paraId="511BEF83" w14:textId="77777777" w:rsidR="001E1339" w:rsidRPr="001F6A6A" w:rsidRDefault="001E1339" w:rsidP="00EB57BE">
            <w:pPr>
              <w:spacing w:after="0" w:line="240" w:lineRule="auto"/>
              <w:jc w:val="center"/>
              <w:rPr>
                <w:rFonts w:ascii="Times New Roman" w:eastAsia="Times New Roman" w:hAnsi="Times New Roman"/>
                <w:lang w:val="lt-LT"/>
              </w:rPr>
            </w:pPr>
            <w:r w:rsidRPr="001F6A6A">
              <w:rPr>
                <w:rFonts w:ascii="Times New Roman" w:eastAsia="Times New Roman" w:hAnsi="Times New Roman"/>
                <w:lang w:val="lt-LT"/>
              </w:rPr>
              <w:t>12</w:t>
            </w:r>
          </w:p>
        </w:tc>
      </w:tr>
      <w:tr w:rsidR="001E1339" w:rsidRPr="001F6A6A" w14:paraId="1E29735F" w14:textId="77777777" w:rsidTr="00EB57BE">
        <w:trPr>
          <w:trHeight w:val="20"/>
        </w:trPr>
        <w:tc>
          <w:tcPr>
            <w:tcW w:w="4068" w:type="dxa"/>
            <w:tcBorders>
              <w:top w:val="single" w:sz="4" w:space="0" w:color="000000"/>
              <w:left w:val="single" w:sz="4" w:space="0" w:color="000000"/>
              <w:bottom w:val="single" w:sz="4" w:space="0" w:color="000000"/>
              <w:right w:val="single" w:sz="4" w:space="0" w:color="000000"/>
            </w:tcBorders>
          </w:tcPr>
          <w:p w14:paraId="65EFB641"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Odos ir poodinio audinio infekcijos</w:t>
            </w:r>
          </w:p>
        </w:tc>
        <w:tc>
          <w:tcPr>
            <w:tcW w:w="1620" w:type="dxa"/>
            <w:tcBorders>
              <w:top w:val="single" w:sz="4" w:space="0" w:color="000000"/>
              <w:left w:val="single" w:sz="4" w:space="0" w:color="000000"/>
              <w:bottom w:val="single" w:sz="4" w:space="0" w:color="000000"/>
              <w:right w:val="single" w:sz="4" w:space="0" w:color="000000"/>
            </w:tcBorders>
          </w:tcPr>
          <w:p w14:paraId="382FC6FC" w14:textId="77777777" w:rsidR="001E1339" w:rsidRPr="001F6A6A" w:rsidRDefault="001E1339" w:rsidP="00EB57BE">
            <w:pPr>
              <w:spacing w:after="0" w:line="240" w:lineRule="auto"/>
              <w:jc w:val="center"/>
              <w:rPr>
                <w:rFonts w:ascii="Times New Roman" w:eastAsia="Times New Roman" w:hAnsi="Times New Roman"/>
                <w:lang w:val="lt-LT"/>
              </w:rPr>
            </w:pPr>
            <w:r w:rsidRPr="001F6A6A">
              <w:rPr>
                <w:rFonts w:ascii="Times New Roman" w:eastAsia="Times New Roman" w:hAnsi="Times New Roman"/>
                <w:lang w:val="lt-LT"/>
              </w:rPr>
              <w:t>20</w:t>
            </w:r>
          </w:p>
        </w:tc>
        <w:tc>
          <w:tcPr>
            <w:tcW w:w="1980" w:type="dxa"/>
            <w:tcBorders>
              <w:top w:val="single" w:sz="4" w:space="0" w:color="000000"/>
              <w:left w:val="single" w:sz="4" w:space="0" w:color="000000"/>
              <w:bottom w:val="single" w:sz="4" w:space="0" w:color="000000"/>
              <w:right w:val="single" w:sz="4" w:space="0" w:color="000000"/>
            </w:tcBorders>
          </w:tcPr>
          <w:p w14:paraId="1BF1968E" w14:textId="77777777" w:rsidR="001E1339" w:rsidRPr="001F6A6A" w:rsidRDefault="001E1339" w:rsidP="00EB57BE">
            <w:pPr>
              <w:spacing w:after="0" w:line="240" w:lineRule="auto"/>
              <w:jc w:val="center"/>
              <w:rPr>
                <w:rFonts w:ascii="Times New Roman" w:eastAsia="Times New Roman" w:hAnsi="Times New Roman"/>
                <w:lang w:val="lt-LT"/>
              </w:rPr>
            </w:pPr>
            <w:r w:rsidRPr="001F6A6A">
              <w:rPr>
                <w:rFonts w:ascii="Times New Roman" w:eastAsia="Times New Roman" w:hAnsi="Times New Roman"/>
                <w:lang w:val="lt-LT"/>
              </w:rPr>
              <w:t>24</w:t>
            </w:r>
          </w:p>
        </w:tc>
      </w:tr>
    </w:tbl>
    <w:p w14:paraId="373BB650" w14:textId="77777777" w:rsidR="001E1339" w:rsidRPr="001F6A6A" w:rsidRDefault="001E1339" w:rsidP="001E1339">
      <w:pPr>
        <w:tabs>
          <w:tab w:val="left" w:pos="567"/>
        </w:tabs>
        <w:spacing w:after="0" w:line="240" w:lineRule="auto"/>
        <w:rPr>
          <w:rFonts w:ascii="Times New Roman" w:eastAsia="Times New Roman" w:hAnsi="Times New Roman"/>
          <w:lang w:val="lt-LT"/>
        </w:rPr>
      </w:pPr>
    </w:p>
    <w:p w14:paraId="08CDFAC0"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Didžiausia paros dozė vaikams ir paaugliams negali būti didesnė negu didžiausia rekomenduojama paros dozė suaugusiesiems. Gydant β hemolizinių streptokokų sukeltas infekcines ligas, Cefzil terapinę dozę reikia vartoti 10 dienų. Ar saugu ir veiksminga Cefzil vartoti jaunesniems kaip 6 mėnesių vaikams, nenustatyta.</w:t>
      </w:r>
    </w:p>
    <w:p w14:paraId="61194980" w14:textId="77777777" w:rsidR="001E1339" w:rsidRPr="001F6A6A" w:rsidRDefault="001E1339" w:rsidP="001E1339">
      <w:pPr>
        <w:tabs>
          <w:tab w:val="left" w:pos="567"/>
        </w:tabs>
        <w:spacing w:after="0" w:line="240" w:lineRule="auto"/>
        <w:rPr>
          <w:rFonts w:ascii="Times New Roman" w:eastAsia="Times New Roman" w:hAnsi="Times New Roman"/>
          <w:lang w:val="lt-LT"/>
        </w:rPr>
      </w:pPr>
    </w:p>
    <w:p w14:paraId="2225A4B8" w14:textId="77777777" w:rsidR="001E1339" w:rsidRPr="001F6A6A" w:rsidRDefault="001E1339" w:rsidP="001E1339">
      <w:pPr>
        <w:tabs>
          <w:tab w:val="left" w:pos="567"/>
        </w:tabs>
        <w:spacing w:after="0" w:line="240" w:lineRule="auto"/>
        <w:rPr>
          <w:rFonts w:ascii="Times New Roman" w:eastAsia="Times New Roman" w:hAnsi="Times New Roman"/>
          <w:u w:val="single"/>
          <w:lang w:val="lt-LT"/>
        </w:rPr>
      </w:pPr>
      <w:r w:rsidRPr="001F6A6A">
        <w:rPr>
          <w:rFonts w:ascii="Times New Roman" w:eastAsia="Times New Roman" w:hAnsi="Times New Roman"/>
          <w:u w:val="single"/>
          <w:lang w:val="lt-LT"/>
        </w:rPr>
        <w:t>Senyviems pacientams</w:t>
      </w:r>
    </w:p>
    <w:p w14:paraId="192CEBEE"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Dozės koreguoti nereikia (žr. 5.2 skyrių).</w:t>
      </w:r>
    </w:p>
    <w:p w14:paraId="6B63CF11" w14:textId="77777777" w:rsidR="001E1339" w:rsidRPr="001F6A6A" w:rsidRDefault="001E1339" w:rsidP="001E1339">
      <w:pPr>
        <w:tabs>
          <w:tab w:val="left" w:pos="567"/>
        </w:tabs>
        <w:spacing w:after="0" w:line="240" w:lineRule="auto"/>
        <w:rPr>
          <w:rFonts w:ascii="Times New Roman" w:eastAsia="Times New Roman" w:hAnsi="Times New Roman"/>
          <w:lang w:val="lt-LT"/>
        </w:rPr>
      </w:pPr>
    </w:p>
    <w:p w14:paraId="6F0BB58F" w14:textId="77777777" w:rsidR="001E1339" w:rsidRPr="001F6A6A" w:rsidRDefault="001E1339" w:rsidP="001E1339">
      <w:pPr>
        <w:tabs>
          <w:tab w:val="left" w:pos="567"/>
        </w:tabs>
        <w:spacing w:after="0" w:line="240" w:lineRule="auto"/>
        <w:rPr>
          <w:rFonts w:ascii="Times New Roman" w:eastAsia="Times New Roman" w:hAnsi="Times New Roman"/>
          <w:i/>
          <w:lang w:val="lt-LT"/>
        </w:rPr>
      </w:pPr>
      <w:r w:rsidRPr="001F6A6A">
        <w:rPr>
          <w:rFonts w:ascii="Times New Roman" w:eastAsia="Times New Roman" w:hAnsi="Times New Roman"/>
          <w:iCs/>
          <w:u w:val="single"/>
          <w:lang w:val="lt-LT"/>
        </w:rPr>
        <w:t>Pacientams, kurių inkstų funkcija sutrikusi</w:t>
      </w:r>
    </w:p>
    <w:p w14:paraId="2F412EDA"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 xml:space="preserve">Pacientams, kurių inkstų funkcija sutrikusi, cefprozilio vartoti galima. Jei kreatinino klirensas didesnis kaip 30 ml/min., dozės koreguoti nereikia; jeigu 30 ml/min. arba mažesnis </w:t>
      </w:r>
      <w:r w:rsidRPr="001F6A6A">
        <w:rPr>
          <w:rFonts w:ascii="Times New Roman" w:eastAsia="Times New Roman" w:hAnsi="Times New Roman"/>
          <w:lang w:val="lt-LT"/>
        </w:rPr>
        <w:sym w:font="Symbol" w:char="F02D"/>
      </w:r>
      <w:r w:rsidRPr="001F6A6A">
        <w:rPr>
          <w:rFonts w:ascii="Times New Roman" w:eastAsia="Times New Roman" w:hAnsi="Times New Roman"/>
          <w:lang w:val="lt-LT"/>
        </w:rPr>
        <w:t xml:space="preserve"> pirmoji dozė nekeičiama, o tolesnės sumažinamos 50 % (vartojimo intervalas nekeičiamas). Hemodializės metu dalis cefprozilio pašalinama, todėl Cefzil reikia gerti po jos (žr. 5.2 skyrių).</w:t>
      </w:r>
    </w:p>
    <w:p w14:paraId="72AF3D6E" w14:textId="77777777" w:rsidR="001E1339" w:rsidRPr="001F6A6A" w:rsidRDefault="001E1339" w:rsidP="001E1339">
      <w:pPr>
        <w:tabs>
          <w:tab w:val="left" w:pos="567"/>
        </w:tabs>
        <w:spacing w:after="0" w:line="240" w:lineRule="auto"/>
        <w:rPr>
          <w:rFonts w:ascii="Times New Roman" w:eastAsia="Times New Roman" w:hAnsi="Times New Roman"/>
          <w:lang w:val="lt-LT"/>
        </w:rPr>
      </w:pPr>
    </w:p>
    <w:p w14:paraId="47D495CE"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iCs/>
          <w:u w:val="single"/>
          <w:lang w:val="lt-LT"/>
        </w:rPr>
        <w:t>Pacientams, kurių kepenų funkcija sutrikusi</w:t>
      </w:r>
      <w:r w:rsidRPr="001F6A6A" w:rsidDel="00DA7A09">
        <w:rPr>
          <w:rFonts w:ascii="Times New Roman" w:eastAsia="Times New Roman" w:hAnsi="Times New Roman"/>
          <w:i/>
          <w:lang w:val="lt-LT"/>
        </w:rPr>
        <w:t xml:space="preserve"> </w:t>
      </w:r>
    </w:p>
    <w:p w14:paraId="4183C897"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Dozės koreguoti nereikia (žr. 5.2 skyrių).</w:t>
      </w:r>
    </w:p>
    <w:p w14:paraId="77B33101" w14:textId="77777777" w:rsidR="001E1339" w:rsidRPr="001F6A6A" w:rsidRDefault="001E1339" w:rsidP="001E1339">
      <w:pPr>
        <w:tabs>
          <w:tab w:val="left" w:pos="567"/>
        </w:tabs>
        <w:spacing w:after="0" w:line="240" w:lineRule="auto"/>
        <w:rPr>
          <w:rFonts w:ascii="Times New Roman" w:eastAsia="Times New Roman" w:hAnsi="Times New Roman"/>
          <w:lang w:val="lt-LT"/>
        </w:rPr>
      </w:pPr>
    </w:p>
    <w:p w14:paraId="306BDFA3" w14:textId="77777777" w:rsidR="001E1339" w:rsidRPr="001F6A6A" w:rsidRDefault="001E1339" w:rsidP="001E1339">
      <w:pPr>
        <w:tabs>
          <w:tab w:val="left" w:pos="567"/>
        </w:tabs>
        <w:spacing w:after="0" w:line="240" w:lineRule="auto"/>
        <w:rPr>
          <w:rFonts w:ascii="Times New Roman" w:eastAsia="Times New Roman" w:hAnsi="Times New Roman"/>
          <w:u w:val="single"/>
          <w:lang w:val="lt-LT"/>
        </w:rPr>
      </w:pPr>
      <w:r w:rsidRPr="001F6A6A">
        <w:rPr>
          <w:rFonts w:ascii="Times New Roman" w:eastAsia="Times New Roman" w:hAnsi="Times New Roman"/>
          <w:u w:val="single"/>
          <w:lang w:val="lt-LT"/>
        </w:rPr>
        <w:t>Ruošimo metodas</w:t>
      </w:r>
    </w:p>
    <w:p w14:paraId="356F35D3"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Vaistinio preparato ruošimo prieš vartojant instrukcija pateikiama 6.6 skyriuje.</w:t>
      </w:r>
    </w:p>
    <w:p w14:paraId="0670AFAE" w14:textId="77777777" w:rsidR="001E1339" w:rsidRPr="001F6A6A" w:rsidRDefault="001E1339" w:rsidP="001E1339">
      <w:pPr>
        <w:tabs>
          <w:tab w:val="left" w:pos="567"/>
        </w:tabs>
        <w:spacing w:after="0" w:line="240" w:lineRule="auto"/>
        <w:rPr>
          <w:rFonts w:ascii="Times New Roman" w:eastAsia="Times New Roman" w:hAnsi="Times New Roman"/>
          <w:lang w:val="lt-LT"/>
        </w:rPr>
      </w:pPr>
    </w:p>
    <w:p w14:paraId="2C105963" w14:textId="77777777" w:rsidR="001E1339" w:rsidRPr="001F6A6A" w:rsidRDefault="001E1339" w:rsidP="001E1339">
      <w:pPr>
        <w:spacing w:after="0" w:line="240" w:lineRule="auto"/>
        <w:ind w:left="567" w:hanging="567"/>
        <w:rPr>
          <w:rFonts w:ascii="Times New Roman" w:eastAsia="Times New Roman" w:hAnsi="Times New Roman"/>
          <w:b/>
          <w:bCs/>
          <w:lang w:val="lt-LT"/>
        </w:rPr>
      </w:pPr>
      <w:bookmarkStart w:id="17" w:name="_Toc129243104"/>
      <w:bookmarkStart w:id="18" w:name="_Toc129243229"/>
      <w:r w:rsidRPr="001F6A6A">
        <w:rPr>
          <w:rFonts w:ascii="Times New Roman" w:eastAsia="Times New Roman" w:hAnsi="Times New Roman"/>
          <w:b/>
          <w:bCs/>
          <w:lang w:val="lt-LT"/>
        </w:rPr>
        <w:t>4.3</w:t>
      </w:r>
      <w:r w:rsidRPr="001F6A6A">
        <w:rPr>
          <w:rFonts w:ascii="Times New Roman" w:eastAsia="Times New Roman" w:hAnsi="Times New Roman"/>
          <w:b/>
          <w:bCs/>
          <w:lang w:val="lt-LT"/>
        </w:rPr>
        <w:tab/>
        <w:t>Kontraindikacijos</w:t>
      </w:r>
      <w:bookmarkEnd w:id="17"/>
      <w:bookmarkEnd w:id="18"/>
    </w:p>
    <w:p w14:paraId="0A420721" w14:textId="77777777" w:rsidR="001E1339" w:rsidRPr="001F6A6A" w:rsidRDefault="001E1339" w:rsidP="001E1339">
      <w:pPr>
        <w:tabs>
          <w:tab w:val="left" w:pos="567"/>
        </w:tabs>
        <w:spacing w:after="0" w:line="240" w:lineRule="auto"/>
        <w:rPr>
          <w:rFonts w:ascii="Times New Roman" w:eastAsia="Times New Roman" w:hAnsi="Times New Roman"/>
          <w:lang w:val="lt-LT"/>
        </w:rPr>
      </w:pPr>
    </w:p>
    <w:p w14:paraId="22184080"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w:t>
      </w:r>
      <w:r w:rsidRPr="001F6A6A">
        <w:rPr>
          <w:rFonts w:ascii="Times New Roman" w:eastAsia="Times New Roman" w:hAnsi="Times New Roman"/>
          <w:lang w:val="lt-LT"/>
        </w:rPr>
        <w:tab/>
        <w:t>Padidėjęs jautrumas veikliajai arba bet kuriai 6.1 skyriuje nurodytai pagalbinei medžiagai.</w:t>
      </w:r>
    </w:p>
    <w:p w14:paraId="176F3B3B"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w:t>
      </w:r>
      <w:r w:rsidRPr="001F6A6A">
        <w:rPr>
          <w:rFonts w:ascii="Times New Roman" w:eastAsia="Times New Roman" w:hAnsi="Times New Roman"/>
          <w:lang w:val="lt-LT"/>
        </w:rPr>
        <w:tab/>
        <w:t>Žinoma alergija cefalosporinams.</w:t>
      </w:r>
    </w:p>
    <w:p w14:paraId="213FF9E9" w14:textId="77777777" w:rsidR="001E1339" w:rsidRPr="001F6A6A" w:rsidRDefault="001E1339" w:rsidP="001E1339">
      <w:pPr>
        <w:spacing w:after="0" w:line="240" w:lineRule="auto"/>
        <w:rPr>
          <w:rFonts w:ascii="Times New Roman" w:hAnsi="Times New Roman"/>
          <w:lang w:val="lt-LT" w:eastAsia="lt-LT"/>
        </w:rPr>
      </w:pPr>
    </w:p>
    <w:p w14:paraId="2E633151" w14:textId="77777777" w:rsidR="001E1339" w:rsidRPr="001F6A6A" w:rsidRDefault="001E1339" w:rsidP="001E1339">
      <w:pPr>
        <w:spacing w:after="0" w:line="240" w:lineRule="auto"/>
        <w:ind w:left="567" w:hanging="567"/>
        <w:rPr>
          <w:rFonts w:ascii="Times New Roman" w:eastAsia="Times New Roman" w:hAnsi="Times New Roman"/>
          <w:b/>
          <w:bCs/>
          <w:lang w:val="lt-LT"/>
        </w:rPr>
      </w:pPr>
      <w:bookmarkStart w:id="19" w:name="_Toc129243105"/>
      <w:bookmarkStart w:id="20" w:name="_Toc129243230"/>
      <w:r w:rsidRPr="001F6A6A">
        <w:rPr>
          <w:rFonts w:ascii="Times New Roman" w:eastAsia="Times New Roman" w:hAnsi="Times New Roman"/>
          <w:b/>
          <w:bCs/>
          <w:lang w:val="lt-LT"/>
        </w:rPr>
        <w:t>4.4</w:t>
      </w:r>
      <w:r w:rsidRPr="001F6A6A">
        <w:rPr>
          <w:rFonts w:ascii="Times New Roman" w:eastAsia="Times New Roman" w:hAnsi="Times New Roman"/>
          <w:b/>
          <w:bCs/>
          <w:lang w:val="lt-LT"/>
        </w:rPr>
        <w:tab/>
        <w:t>Specialūs įspėjimai ir atsargumo priemonės</w:t>
      </w:r>
      <w:bookmarkEnd w:id="19"/>
      <w:bookmarkEnd w:id="20"/>
    </w:p>
    <w:p w14:paraId="2E67C9D1" w14:textId="77777777" w:rsidR="001E1339" w:rsidRPr="001F6A6A" w:rsidRDefault="001E1339" w:rsidP="001E1339">
      <w:pPr>
        <w:spacing w:after="0" w:line="240" w:lineRule="auto"/>
        <w:rPr>
          <w:rFonts w:ascii="Times New Roman" w:hAnsi="Times New Roman"/>
          <w:lang w:val="lt-LT" w:eastAsia="lt-LT"/>
        </w:rPr>
      </w:pPr>
    </w:p>
    <w:p w14:paraId="5EB62526"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Prieš skiriant Cefzil būtina kruopščiai išsiaiškinti, ar nebuvo padidėjusio jautrumo reakcijų šiam vaistiniam preparatui, kitiems cefalosporinams, penicilinams arba kitiems vaistiniams preparatams. Penicilinams jautriems pacientams Cefzil skiriama atsargiai, kadangi nustatyta kryžminė alergija β laktaminiams antibiotikams, galinti pasireikšti iki 10 % pacientų, kuriems buvo pasireiškusi alergija penicilinams. Jeigu Cefzil sukelia alerginę reakciją, toliau jo vartoti negalima. Ištikus sunkiai alerginei reakcijai, reikia atitinkamo neatidėliotino gydymo.</w:t>
      </w:r>
    </w:p>
    <w:p w14:paraId="0CBC14ED" w14:textId="77777777" w:rsidR="001E1339" w:rsidRPr="001F6A6A" w:rsidRDefault="001E1339" w:rsidP="001E1339">
      <w:pPr>
        <w:tabs>
          <w:tab w:val="left" w:pos="567"/>
        </w:tabs>
        <w:spacing w:after="0" w:line="240" w:lineRule="auto"/>
        <w:rPr>
          <w:rFonts w:ascii="Times New Roman" w:eastAsia="Times New Roman" w:hAnsi="Times New Roman"/>
          <w:lang w:val="lt-LT"/>
        </w:rPr>
      </w:pPr>
    </w:p>
    <w:p w14:paraId="267B6DB7"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 xml:space="preserve">Vartojant beveik visus antibakterinius vaistinius preparatus, įskaitant Cefzil, yra buvę su </w:t>
      </w:r>
      <w:r w:rsidRPr="001F6A6A">
        <w:rPr>
          <w:rFonts w:ascii="Times New Roman" w:eastAsia="Times New Roman" w:hAnsi="Times New Roman"/>
          <w:i/>
          <w:lang w:val="lt-LT"/>
        </w:rPr>
        <w:t xml:space="preserve">Clostridium difficile </w:t>
      </w:r>
      <w:r w:rsidRPr="001F6A6A">
        <w:rPr>
          <w:rFonts w:ascii="Times New Roman" w:eastAsia="Times New Roman" w:hAnsi="Times New Roman"/>
          <w:lang w:val="lt-LT"/>
        </w:rPr>
        <w:t xml:space="preserve">susijusio viduriavimo atvejų. Šis sutrikimas gali būti įvairaus sunkumo – nuo lengvo viduriavimo iki mirtino kolito. Jei pacientas, vartojantis arba neseniai vartojęs antibiotikų, pradeda viduriuoti, niekada negalima užmiršti su </w:t>
      </w:r>
      <w:r w:rsidRPr="001F6A6A">
        <w:rPr>
          <w:rFonts w:ascii="Times New Roman" w:eastAsia="Times New Roman" w:hAnsi="Times New Roman"/>
          <w:i/>
          <w:lang w:val="lt-LT"/>
        </w:rPr>
        <w:t>Clostridium difficile</w:t>
      </w:r>
      <w:r w:rsidRPr="001F6A6A">
        <w:rPr>
          <w:rFonts w:ascii="Times New Roman" w:eastAsia="Times New Roman" w:hAnsi="Times New Roman"/>
          <w:lang w:val="lt-LT"/>
        </w:rPr>
        <w:t xml:space="preserve"> susijusio viduriavimo galimybės. Būtina kruopščiai surinkti anamnezę, kadangi su </w:t>
      </w:r>
      <w:r w:rsidRPr="001F6A6A">
        <w:rPr>
          <w:rFonts w:ascii="Times New Roman" w:eastAsia="Times New Roman" w:hAnsi="Times New Roman"/>
          <w:i/>
          <w:lang w:val="lt-LT"/>
        </w:rPr>
        <w:t>Clostridium difficile</w:t>
      </w:r>
      <w:r w:rsidRPr="001F6A6A">
        <w:rPr>
          <w:rFonts w:ascii="Times New Roman" w:eastAsia="Times New Roman" w:hAnsi="Times New Roman"/>
          <w:lang w:val="lt-LT"/>
        </w:rPr>
        <w:t xml:space="preserve"> susijusio viduriavimo atvejų yra pasireiškę net po 2 mėnesių po antibakterinių vaistinių preparatų vartojimo. Įtarus ar diagnozavus su </w:t>
      </w:r>
      <w:r w:rsidRPr="001F6A6A">
        <w:rPr>
          <w:rFonts w:ascii="Times New Roman" w:eastAsia="Times New Roman" w:hAnsi="Times New Roman"/>
          <w:i/>
          <w:lang w:val="lt-LT"/>
        </w:rPr>
        <w:t>Clostridium difficile</w:t>
      </w:r>
      <w:r w:rsidRPr="001F6A6A">
        <w:rPr>
          <w:rFonts w:ascii="Times New Roman" w:eastAsia="Times New Roman" w:hAnsi="Times New Roman"/>
          <w:lang w:val="lt-LT"/>
        </w:rPr>
        <w:t xml:space="preserve"> susijusį viduriavimą, </w:t>
      </w:r>
      <w:r w:rsidRPr="001F6A6A">
        <w:rPr>
          <w:rFonts w:ascii="Times New Roman" w:eastAsia="Times New Roman" w:hAnsi="Times New Roman"/>
          <w:i/>
          <w:lang w:val="lt-LT"/>
        </w:rPr>
        <w:t>Clostridium difficile</w:t>
      </w:r>
      <w:r w:rsidRPr="001F6A6A">
        <w:rPr>
          <w:rFonts w:ascii="Times New Roman" w:eastAsia="Times New Roman" w:hAnsi="Times New Roman"/>
          <w:lang w:val="lt-LT"/>
        </w:rPr>
        <w:t xml:space="preserve"> infekcijai gydyti </w:t>
      </w:r>
      <w:r w:rsidRPr="001F6A6A">
        <w:rPr>
          <w:rFonts w:ascii="Times New Roman" w:eastAsia="Times New Roman" w:hAnsi="Times New Roman"/>
          <w:u w:val="single"/>
          <w:lang w:val="lt-LT"/>
        </w:rPr>
        <w:t>ne</w:t>
      </w:r>
      <w:r w:rsidRPr="001F6A6A">
        <w:rPr>
          <w:rFonts w:ascii="Times New Roman" w:eastAsia="Times New Roman" w:hAnsi="Times New Roman"/>
          <w:lang w:val="lt-LT"/>
        </w:rPr>
        <w:t>skirtų antibiotikų vartojimą gali tekti nutraukti.</w:t>
      </w:r>
    </w:p>
    <w:p w14:paraId="682CBFFF" w14:textId="77777777" w:rsidR="001E1339" w:rsidRPr="001F6A6A" w:rsidRDefault="001E1339" w:rsidP="001E1339">
      <w:pPr>
        <w:tabs>
          <w:tab w:val="left" w:pos="567"/>
        </w:tabs>
        <w:spacing w:after="0" w:line="240" w:lineRule="auto"/>
        <w:rPr>
          <w:rFonts w:ascii="Times New Roman" w:eastAsia="Times New Roman" w:hAnsi="Times New Roman"/>
          <w:i/>
          <w:u w:val="single"/>
          <w:lang w:val="lt-LT"/>
        </w:rPr>
      </w:pPr>
    </w:p>
    <w:p w14:paraId="17CE9486"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lastRenderedPageBreak/>
        <w:t>Sunkiu inkstų funkcijos nepakankamumu (kreatinino klirensas 30 ml/min. arba mažesnis) sergantiems pacientams Cefzil paros dozė turi būti mažesnė, kadangi vartojant įprastas šio vaistinio preparato dozes gali susidaryti ir (arba) per ilgai išlikti didelė šio antibiotiko koncentracija plazmoje. Cefalosporinų, įskaitant Cefzil, kartu su stipriai veikiančiais diuretikais skiriama atsargiai, kadangi įtariama, jog pastarieji trikdo inkstų funkciją.</w:t>
      </w:r>
    </w:p>
    <w:p w14:paraId="6B2487F5" w14:textId="77777777" w:rsidR="001E1339" w:rsidRPr="001F6A6A" w:rsidRDefault="001E1339" w:rsidP="001E1339">
      <w:pPr>
        <w:tabs>
          <w:tab w:val="left" w:pos="567"/>
        </w:tabs>
        <w:spacing w:after="0" w:line="240" w:lineRule="auto"/>
        <w:jc w:val="both"/>
        <w:rPr>
          <w:rFonts w:ascii="Times New Roman" w:eastAsia="Times New Roman" w:hAnsi="Times New Roman"/>
          <w:lang w:val="lt-LT"/>
        </w:rPr>
      </w:pPr>
    </w:p>
    <w:p w14:paraId="7380B371"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Cefzil vartojant ilgai, gali įsivyrauti jam nejautrūs mikroorganizmai. Gydymo metu pasireiškus superinfekcijai, reikia imtis atitinkamų priemonių.</w:t>
      </w:r>
    </w:p>
    <w:p w14:paraId="2B70F68E" w14:textId="77777777" w:rsidR="001E1339" w:rsidRPr="001F6A6A" w:rsidRDefault="001E1339" w:rsidP="001E1339">
      <w:pPr>
        <w:tabs>
          <w:tab w:val="left" w:pos="567"/>
        </w:tabs>
        <w:spacing w:after="0" w:line="240" w:lineRule="auto"/>
        <w:rPr>
          <w:rFonts w:ascii="Times New Roman" w:eastAsia="Times New Roman" w:hAnsi="Times New Roman"/>
          <w:lang w:val="lt-LT"/>
        </w:rPr>
      </w:pPr>
    </w:p>
    <w:p w14:paraId="27AF6CD8" w14:textId="77777777" w:rsidR="001E1339" w:rsidRPr="001F6A6A" w:rsidRDefault="001E1339" w:rsidP="001E1339">
      <w:pPr>
        <w:tabs>
          <w:tab w:val="left" w:pos="567"/>
        </w:tabs>
        <w:spacing w:after="0" w:line="240" w:lineRule="auto"/>
        <w:rPr>
          <w:rFonts w:ascii="Times New Roman" w:eastAsia="Times New Roman" w:hAnsi="Times New Roman"/>
          <w:i/>
          <w:lang w:val="lt-LT"/>
        </w:rPr>
      </w:pPr>
      <w:r w:rsidRPr="001F6A6A">
        <w:rPr>
          <w:rFonts w:ascii="Times New Roman" w:eastAsia="Times New Roman" w:hAnsi="Times New Roman"/>
          <w:i/>
          <w:lang w:val="lt-LT"/>
        </w:rPr>
        <w:t>Poveikis serologiniams mėginiams</w:t>
      </w:r>
    </w:p>
    <w:p w14:paraId="5B7BBE6C" w14:textId="67537005" w:rsidR="001E1339" w:rsidRDefault="001E1339" w:rsidP="001E1339">
      <w:pPr>
        <w:tabs>
          <w:tab w:val="left" w:pos="567"/>
        </w:tabs>
        <w:spacing w:after="0" w:line="240" w:lineRule="auto"/>
        <w:jc w:val="both"/>
        <w:rPr>
          <w:rFonts w:ascii="Times New Roman" w:hAnsi="Times New Roman"/>
          <w:lang w:val="lt-LT"/>
        </w:rPr>
      </w:pPr>
      <w:r w:rsidRPr="001F6A6A">
        <w:rPr>
          <w:rFonts w:ascii="Times New Roman" w:eastAsia="Times New Roman" w:hAnsi="Times New Roman"/>
          <w:lang w:val="lt-LT"/>
        </w:rPr>
        <w:t>Buvo atvejų, kai cefalosporinų grupės antibiotikus vartojantiems pacientams nustatyta teigiama Kumbso reakcija.</w:t>
      </w:r>
    </w:p>
    <w:p w14:paraId="06FD65FB" w14:textId="77777777" w:rsidR="003B13D6" w:rsidRPr="001F6A6A" w:rsidRDefault="003B13D6" w:rsidP="001E1339">
      <w:pPr>
        <w:tabs>
          <w:tab w:val="left" w:pos="567"/>
        </w:tabs>
        <w:spacing w:after="0" w:line="240" w:lineRule="auto"/>
        <w:jc w:val="both"/>
        <w:rPr>
          <w:rFonts w:ascii="Times New Roman" w:eastAsia="Times New Roman" w:hAnsi="Times New Roman"/>
          <w:lang w:val="lt-LT"/>
        </w:rPr>
      </w:pPr>
    </w:p>
    <w:p w14:paraId="35451093" w14:textId="77777777" w:rsidR="001E1339" w:rsidRPr="001F6A6A" w:rsidRDefault="001E1339" w:rsidP="001E1339">
      <w:pPr>
        <w:tabs>
          <w:tab w:val="left" w:pos="567"/>
        </w:tabs>
        <w:spacing w:after="0" w:line="240" w:lineRule="auto"/>
        <w:jc w:val="both"/>
        <w:rPr>
          <w:rFonts w:ascii="Times New Roman" w:eastAsia="Times New Roman" w:hAnsi="Times New Roman"/>
          <w:i/>
          <w:lang w:val="lt-LT"/>
        </w:rPr>
      </w:pPr>
      <w:r w:rsidRPr="001F6A6A">
        <w:rPr>
          <w:rFonts w:ascii="Times New Roman" w:eastAsia="Times New Roman" w:hAnsi="Times New Roman"/>
          <w:i/>
          <w:lang w:val="lt-LT"/>
        </w:rPr>
        <w:t>Dažiklis</w:t>
      </w:r>
    </w:p>
    <w:p w14:paraId="35999AFD" w14:textId="345E017E"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Cefzil 250 mg plėvele dengtose tabletėse yra dažiklio saulėlydžio geltonojo FCF (E110), kuris gali sukelti alerginių reakcijų.</w:t>
      </w:r>
    </w:p>
    <w:p w14:paraId="60DBAF9A" w14:textId="77777777" w:rsidR="001E1339" w:rsidRPr="001F6A6A" w:rsidRDefault="001E1339" w:rsidP="001E1339">
      <w:pPr>
        <w:spacing w:after="0" w:line="240" w:lineRule="auto"/>
        <w:rPr>
          <w:rFonts w:ascii="Times New Roman" w:hAnsi="Times New Roman"/>
          <w:lang w:val="lt-LT" w:eastAsia="lt-LT"/>
        </w:rPr>
      </w:pPr>
    </w:p>
    <w:p w14:paraId="66ECA306" w14:textId="77777777" w:rsidR="001E1339" w:rsidRPr="001F6A6A" w:rsidRDefault="001E1339" w:rsidP="001E1339">
      <w:pPr>
        <w:spacing w:after="0" w:line="240" w:lineRule="auto"/>
        <w:ind w:left="567" w:hanging="567"/>
        <w:rPr>
          <w:rFonts w:ascii="Times New Roman" w:eastAsia="Times New Roman" w:hAnsi="Times New Roman"/>
          <w:b/>
          <w:bCs/>
          <w:lang w:val="lt-LT"/>
        </w:rPr>
      </w:pPr>
      <w:bookmarkStart w:id="21" w:name="_Toc129243106"/>
      <w:bookmarkStart w:id="22" w:name="_Toc129243231"/>
      <w:r w:rsidRPr="001F6A6A">
        <w:rPr>
          <w:rFonts w:ascii="Times New Roman" w:eastAsia="Times New Roman" w:hAnsi="Times New Roman"/>
          <w:b/>
          <w:bCs/>
          <w:lang w:val="lt-LT"/>
        </w:rPr>
        <w:t>4.5</w:t>
      </w:r>
      <w:r w:rsidRPr="001F6A6A">
        <w:rPr>
          <w:rFonts w:ascii="Times New Roman" w:eastAsia="Times New Roman" w:hAnsi="Times New Roman"/>
          <w:b/>
          <w:bCs/>
          <w:lang w:val="lt-LT"/>
        </w:rPr>
        <w:tab/>
        <w:t>Sąveika su kitais vaistiniais preparatais ir kitokia sąveika</w:t>
      </w:r>
      <w:bookmarkEnd w:id="21"/>
      <w:bookmarkEnd w:id="22"/>
    </w:p>
    <w:p w14:paraId="1F371597" w14:textId="77777777" w:rsidR="001E1339" w:rsidRPr="001F6A6A" w:rsidRDefault="001E1339" w:rsidP="001E1339">
      <w:pPr>
        <w:spacing w:after="0" w:line="240" w:lineRule="auto"/>
        <w:rPr>
          <w:rFonts w:ascii="Times New Roman" w:hAnsi="Times New Roman"/>
          <w:lang w:val="lt-LT" w:eastAsia="lt-LT"/>
        </w:rPr>
      </w:pPr>
    </w:p>
    <w:p w14:paraId="1F4417BA"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Gauta pranešimų apie nefrotoksinį poveikį, pasireiškusį kartu vartojus aminoglikozidų ir cefalosporinų grupės antibiotikų.</w:t>
      </w:r>
    </w:p>
    <w:p w14:paraId="124EF431" w14:textId="77777777" w:rsidR="001E1339" w:rsidRPr="001F6A6A" w:rsidRDefault="001E1339" w:rsidP="001E1339">
      <w:pPr>
        <w:tabs>
          <w:tab w:val="left" w:pos="567"/>
        </w:tabs>
        <w:spacing w:after="0" w:line="240" w:lineRule="auto"/>
        <w:rPr>
          <w:rFonts w:ascii="Times New Roman" w:eastAsia="Times New Roman" w:hAnsi="Times New Roman"/>
          <w:lang w:val="lt-LT"/>
        </w:rPr>
      </w:pPr>
    </w:p>
    <w:p w14:paraId="79FAC96C"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Probenecidas du kartus padidino kartu vartojamo cefprozilio AUC (plotą po koncentracijos plazmoje kreive).</w:t>
      </w:r>
    </w:p>
    <w:p w14:paraId="250E3B55" w14:textId="77777777" w:rsidR="001E1339" w:rsidRPr="001F6A6A" w:rsidRDefault="001E1339" w:rsidP="001E1339">
      <w:pPr>
        <w:tabs>
          <w:tab w:val="left" w:pos="567"/>
        </w:tabs>
        <w:spacing w:after="0" w:line="240" w:lineRule="auto"/>
        <w:jc w:val="both"/>
        <w:rPr>
          <w:rFonts w:ascii="Times New Roman" w:eastAsia="Times New Roman" w:hAnsi="Times New Roman"/>
          <w:lang w:val="lt-LT"/>
        </w:rPr>
      </w:pPr>
    </w:p>
    <w:p w14:paraId="2E06F28A"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 xml:space="preserve">Cefalosporinų grupės antibiotikai gali nulemti klaidingai teigiamą gliukozės šlapime reakciją, kai naudojami vario redukcijos mėginiai (Benedikto ar Felingo tirpalas, </w:t>
      </w:r>
      <w:r w:rsidRPr="001F6A6A">
        <w:rPr>
          <w:rFonts w:ascii="Times New Roman" w:eastAsia="Times New Roman" w:hAnsi="Times New Roman"/>
          <w:i/>
          <w:lang w:val="lt-LT"/>
        </w:rPr>
        <w:t>Clinitest</w:t>
      </w:r>
      <w:r w:rsidRPr="001F6A6A">
        <w:rPr>
          <w:rFonts w:ascii="Times New Roman" w:eastAsia="Times New Roman" w:hAnsi="Times New Roman"/>
          <w:lang w:val="lt-LT"/>
        </w:rPr>
        <w:t xml:space="preserve"> tabletės), tačiau taip neatsitinka atliekant fermentinėmis (gliukozės oksidazės) reakcijomis pagrįstus gliukozurijos mėginius. Gliukozės koncentracijos kraujyje tyrimo, kuriam naudojama heksacianoferato (III), rezultatas gali būti tariamai neigiamas. Kraujyje esantis cefprozilis netrukdo tirti kreatinino koncentracijos plazmoje ar šlapime šarminio pikrato metodu.</w:t>
      </w:r>
    </w:p>
    <w:p w14:paraId="5B93569F" w14:textId="77777777" w:rsidR="001E1339" w:rsidRPr="001F6A6A" w:rsidRDefault="001E1339" w:rsidP="001E1339">
      <w:pPr>
        <w:spacing w:after="0" w:line="240" w:lineRule="auto"/>
        <w:rPr>
          <w:rFonts w:ascii="Times New Roman" w:hAnsi="Times New Roman"/>
          <w:lang w:val="lt-LT" w:eastAsia="lt-LT"/>
        </w:rPr>
      </w:pPr>
    </w:p>
    <w:p w14:paraId="3E6EFE55" w14:textId="77777777" w:rsidR="001E1339" w:rsidRPr="001F6A6A" w:rsidRDefault="001E1339" w:rsidP="001E1339">
      <w:pPr>
        <w:spacing w:after="0" w:line="240" w:lineRule="auto"/>
        <w:ind w:left="567" w:hanging="567"/>
        <w:rPr>
          <w:rFonts w:ascii="Times New Roman" w:eastAsia="Times New Roman" w:hAnsi="Times New Roman"/>
          <w:b/>
          <w:bCs/>
          <w:lang w:val="lt-LT"/>
        </w:rPr>
      </w:pPr>
      <w:bookmarkStart w:id="23" w:name="_Toc129243107"/>
      <w:bookmarkStart w:id="24" w:name="_Toc129243232"/>
      <w:r w:rsidRPr="001F6A6A">
        <w:rPr>
          <w:rFonts w:ascii="Times New Roman" w:eastAsia="Times New Roman" w:hAnsi="Times New Roman"/>
          <w:b/>
          <w:bCs/>
          <w:lang w:val="lt-LT"/>
        </w:rPr>
        <w:t>4.6</w:t>
      </w:r>
      <w:r w:rsidRPr="001F6A6A">
        <w:rPr>
          <w:rFonts w:ascii="Times New Roman" w:eastAsia="Times New Roman" w:hAnsi="Times New Roman"/>
          <w:b/>
          <w:bCs/>
          <w:lang w:val="lt-LT"/>
        </w:rPr>
        <w:tab/>
        <w:t>Vaisingumas, nėštumo ir žindymo laikotarpis</w:t>
      </w:r>
      <w:bookmarkEnd w:id="23"/>
      <w:bookmarkEnd w:id="24"/>
    </w:p>
    <w:p w14:paraId="431FE449" w14:textId="77777777" w:rsidR="001E1339" w:rsidRPr="001F6A6A" w:rsidRDefault="001E1339" w:rsidP="001E1339">
      <w:pPr>
        <w:spacing w:after="0" w:line="240" w:lineRule="auto"/>
        <w:rPr>
          <w:rFonts w:ascii="Times New Roman" w:hAnsi="Times New Roman"/>
          <w:lang w:val="lt-LT" w:eastAsia="lt-LT"/>
        </w:rPr>
      </w:pPr>
    </w:p>
    <w:p w14:paraId="3985A374"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Cefprozilio poveikio triušių, pelių ir žiurkių reprodukcijai tyrimai kenksmingo poveikio vaisiui neparodė. Dozės šiems gyvūnams, apskaičiuotos mg/m</w:t>
      </w:r>
      <w:r w:rsidRPr="001F6A6A">
        <w:rPr>
          <w:rFonts w:ascii="Times New Roman" w:eastAsia="Times New Roman" w:hAnsi="Times New Roman"/>
          <w:vertAlign w:val="superscript"/>
          <w:lang w:val="lt-LT"/>
        </w:rPr>
        <w:t>2</w:t>
      </w:r>
      <w:r w:rsidRPr="001F6A6A">
        <w:rPr>
          <w:rFonts w:ascii="Times New Roman" w:eastAsia="Times New Roman" w:hAnsi="Times New Roman"/>
          <w:lang w:val="lt-LT"/>
        </w:rPr>
        <w:t xml:space="preserve"> kūno paviršiaus ploto, atitiko 0,8, 8,5 ir 18,5 didžiausios dozės žmogui (1 g). Vis dėlto adekvačių ir tinkamai kontroliuojamų tyrimų su nėščiomis moterimis neatlikta, o tyrimų su gyvūnais duomenys ne visada leidžia numatyti poveikį žmogui, todėl nėštumo laikotarpiu šio vaistinio preparato skiriama tik neabejotinai būtinais atvejais.</w:t>
      </w:r>
    </w:p>
    <w:p w14:paraId="56DC784C" w14:textId="77777777" w:rsidR="001E1339" w:rsidRPr="001F6A6A" w:rsidRDefault="001E1339" w:rsidP="001E1339">
      <w:pPr>
        <w:tabs>
          <w:tab w:val="left" w:pos="567"/>
        </w:tabs>
        <w:spacing w:after="0" w:line="240" w:lineRule="auto"/>
        <w:rPr>
          <w:rFonts w:ascii="Times New Roman" w:eastAsia="Times New Roman" w:hAnsi="Times New Roman"/>
          <w:lang w:val="lt-LT"/>
        </w:rPr>
      </w:pPr>
    </w:p>
    <w:p w14:paraId="62FFEFAC"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Mažiau kaip 0,3 % žindyvės pavartotos cefprozilio dozės išskiriama su jos pienu. Žindyvėms Cefzil skiriama atsargiai.</w:t>
      </w:r>
    </w:p>
    <w:p w14:paraId="0F9A8130" w14:textId="77777777" w:rsidR="001E1339" w:rsidRPr="001F6A6A" w:rsidRDefault="001E1339" w:rsidP="001E1339">
      <w:pPr>
        <w:spacing w:after="0" w:line="240" w:lineRule="auto"/>
        <w:rPr>
          <w:rFonts w:ascii="Times New Roman" w:hAnsi="Times New Roman"/>
          <w:lang w:val="lt-LT" w:eastAsia="lt-LT"/>
        </w:rPr>
      </w:pPr>
    </w:p>
    <w:p w14:paraId="355AD0E6" w14:textId="77777777" w:rsidR="001E1339" w:rsidRPr="001F6A6A" w:rsidRDefault="001E1339" w:rsidP="001E1339">
      <w:pPr>
        <w:spacing w:after="0" w:line="240" w:lineRule="auto"/>
        <w:ind w:left="567" w:hanging="567"/>
        <w:rPr>
          <w:rFonts w:ascii="Times New Roman" w:eastAsia="Times New Roman" w:hAnsi="Times New Roman"/>
          <w:b/>
          <w:bCs/>
          <w:lang w:val="lt-LT"/>
        </w:rPr>
      </w:pPr>
      <w:bookmarkStart w:id="25" w:name="_Toc129243108"/>
      <w:bookmarkStart w:id="26" w:name="_Toc129243233"/>
      <w:r w:rsidRPr="001F6A6A">
        <w:rPr>
          <w:rFonts w:ascii="Times New Roman" w:eastAsia="Times New Roman" w:hAnsi="Times New Roman"/>
          <w:b/>
          <w:bCs/>
          <w:lang w:val="lt-LT"/>
        </w:rPr>
        <w:t>4.7</w:t>
      </w:r>
      <w:r w:rsidRPr="001F6A6A">
        <w:rPr>
          <w:rFonts w:ascii="Times New Roman" w:eastAsia="Times New Roman" w:hAnsi="Times New Roman"/>
          <w:b/>
          <w:bCs/>
          <w:lang w:val="lt-LT"/>
        </w:rPr>
        <w:tab/>
        <w:t>Poveikis gebėjimui vairuoti ir valdyti mechanizmus</w:t>
      </w:r>
      <w:bookmarkEnd w:id="25"/>
      <w:bookmarkEnd w:id="26"/>
    </w:p>
    <w:p w14:paraId="780CE5D0" w14:textId="77777777" w:rsidR="001E1339" w:rsidRPr="001F6A6A" w:rsidRDefault="001E1339" w:rsidP="001E1339">
      <w:pPr>
        <w:spacing w:after="0" w:line="240" w:lineRule="auto"/>
        <w:rPr>
          <w:rFonts w:ascii="Times New Roman" w:hAnsi="Times New Roman"/>
          <w:lang w:val="lt-LT" w:eastAsia="lt-LT"/>
        </w:rPr>
      </w:pPr>
    </w:p>
    <w:p w14:paraId="21D949BC"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Poveikio gebėjimui vairuoti ir valdyti mechanizmus tyrimų neatlikta.</w:t>
      </w:r>
    </w:p>
    <w:p w14:paraId="27EE7DCD" w14:textId="77777777" w:rsidR="001E1339" w:rsidRPr="001F6A6A" w:rsidRDefault="001E1339" w:rsidP="001E1339">
      <w:pPr>
        <w:spacing w:after="0" w:line="240" w:lineRule="auto"/>
        <w:rPr>
          <w:rFonts w:ascii="Times New Roman" w:hAnsi="Times New Roman"/>
          <w:lang w:val="lt-LT" w:eastAsia="lt-LT"/>
        </w:rPr>
      </w:pPr>
    </w:p>
    <w:p w14:paraId="035CE669" w14:textId="77777777" w:rsidR="001E1339" w:rsidRPr="001F6A6A" w:rsidRDefault="001E1339" w:rsidP="001E1339">
      <w:pPr>
        <w:spacing w:after="0" w:line="240" w:lineRule="auto"/>
        <w:ind w:left="567" w:hanging="567"/>
        <w:rPr>
          <w:rFonts w:ascii="Times New Roman" w:eastAsia="Times New Roman" w:hAnsi="Times New Roman"/>
          <w:b/>
          <w:bCs/>
          <w:lang w:val="lt-LT"/>
        </w:rPr>
      </w:pPr>
      <w:bookmarkStart w:id="27" w:name="_Toc129243109"/>
      <w:bookmarkStart w:id="28" w:name="_Toc129243234"/>
      <w:r w:rsidRPr="001F6A6A">
        <w:rPr>
          <w:rFonts w:ascii="Times New Roman" w:eastAsia="Times New Roman" w:hAnsi="Times New Roman"/>
          <w:b/>
          <w:bCs/>
          <w:lang w:val="lt-LT"/>
        </w:rPr>
        <w:t>4.8</w:t>
      </w:r>
      <w:r w:rsidRPr="001F6A6A">
        <w:rPr>
          <w:rFonts w:ascii="Times New Roman" w:eastAsia="Times New Roman" w:hAnsi="Times New Roman"/>
          <w:b/>
          <w:bCs/>
          <w:lang w:val="lt-LT"/>
        </w:rPr>
        <w:tab/>
        <w:t>Nepageidaujamas poveikis</w:t>
      </w:r>
      <w:bookmarkEnd w:id="27"/>
      <w:bookmarkEnd w:id="28"/>
    </w:p>
    <w:p w14:paraId="1E0001D2" w14:textId="77777777" w:rsidR="001E1339" w:rsidRPr="001F6A6A" w:rsidRDefault="001E1339" w:rsidP="001E1339">
      <w:pPr>
        <w:spacing w:after="0" w:line="240" w:lineRule="auto"/>
        <w:rPr>
          <w:rFonts w:ascii="Times New Roman" w:hAnsi="Times New Roman"/>
          <w:lang w:val="lt-LT" w:eastAsia="lt-LT"/>
        </w:rPr>
      </w:pPr>
    </w:p>
    <w:p w14:paraId="01528732"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Cefprozilio sukeliamos nepageidaujamos reakcijos yra panašios į kitų geriamųjų cefalosporinų.</w:t>
      </w:r>
    </w:p>
    <w:p w14:paraId="56193B97" w14:textId="77777777" w:rsidR="001E1339" w:rsidRPr="001F6A6A" w:rsidRDefault="001E1339" w:rsidP="001E1339">
      <w:pPr>
        <w:tabs>
          <w:tab w:val="left" w:pos="567"/>
        </w:tabs>
        <w:spacing w:after="0" w:line="240" w:lineRule="auto"/>
        <w:rPr>
          <w:rFonts w:ascii="Times New Roman" w:eastAsia="Times New Roman" w:hAnsi="Times New Roman"/>
          <w:lang w:val="lt-LT"/>
        </w:rPr>
      </w:pPr>
    </w:p>
    <w:p w14:paraId="210FF310"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Žemiau pateikiamoje lentelėje nepageidaujami reiškiniai pateikiami pagal organų sistemų grupes, MedDra pasirinktinius terminus ir dažnį. Nepageidaujamo poveikio dažnis apibūdinamas taip: labai dažnas (≥ 1/10), dažnas (nuo ≥ 1/100 iki &lt; 1/10), nedažnas (nuo ≥ 1/1 000 iki &lt; 1/100), retas (nuo ≥ 1/10 000 iki &lt; 1/1 000), labai retas (≤ 1/10 000), nežinomas (negali būti apskaičiuotas pagal turimus duomenis).</w:t>
      </w:r>
    </w:p>
    <w:p w14:paraId="7BEC7EA2" w14:textId="77777777" w:rsidR="001E1339" w:rsidRPr="001F6A6A" w:rsidRDefault="001E1339" w:rsidP="001E1339">
      <w:pPr>
        <w:tabs>
          <w:tab w:val="left" w:pos="567"/>
        </w:tabs>
        <w:spacing w:after="0" w:line="240" w:lineRule="auto"/>
        <w:rPr>
          <w:rFonts w:ascii="Times New Roman" w:eastAsia="Times New Roman" w:hAnsi="Times New Roman"/>
          <w:lang w:val="lt-LT"/>
        </w:rPr>
      </w:pPr>
    </w:p>
    <w:p w14:paraId="3AC2F42E"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lastRenderedPageBreak/>
        <w:t>Kiekvienoje grupėje nepageidaujami poveikiai pateikti pagal jų sunkumo pobūdį, mažėjančia tvarka.</w:t>
      </w:r>
    </w:p>
    <w:p w14:paraId="641E4EC4" w14:textId="77777777" w:rsidR="001E1339" w:rsidRPr="001F6A6A" w:rsidRDefault="001E1339" w:rsidP="001E1339">
      <w:pPr>
        <w:tabs>
          <w:tab w:val="left" w:pos="567"/>
        </w:tabs>
        <w:spacing w:after="0" w:line="240" w:lineRule="auto"/>
        <w:rPr>
          <w:rFonts w:ascii="Times New Roman" w:eastAsia="Times New Roman" w:hAnsi="Times New Roman"/>
          <w:lang w:val="lt-LT"/>
        </w:r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880"/>
        <w:gridCol w:w="1440"/>
        <w:gridCol w:w="4858"/>
      </w:tblGrid>
      <w:tr w:rsidR="001E1339" w:rsidRPr="001F6A6A" w14:paraId="110E4558" w14:textId="77777777" w:rsidTr="00EB57BE">
        <w:trPr>
          <w:trHeight w:val="300"/>
        </w:trPr>
        <w:tc>
          <w:tcPr>
            <w:tcW w:w="2880" w:type="dxa"/>
            <w:vAlign w:val="bottom"/>
          </w:tcPr>
          <w:p w14:paraId="79C0AF09" w14:textId="77777777" w:rsidR="001E1339" w:rsidRPr="001F6A6A" w:rsidRDefault="001E1339" w:rsidP="00EB57BE">
            <w:pPr>
              <w:spacing w:after="0" w:line="240" w:lineRule="auto"/>
              <w:rPr>
                <w:rFonts w:ascii="Times New Roman" w:eastAsia="Times New Roman" w:hAnsi="Times New Roman"/>
                <w:b/>
                <w:bCs/>
                <w:lang w:val="lt-LT"/>
              </w:rPr>
            </w:pPr>
            <w:r w:rsidRPr="001F6A6A">
              <w:rPr>
                <w:rFonts w:ascii="Times New Roman" w:eastAsia="Times New Roman" w:hAnsi="Times New Roman"/>
                <w:b/>
                <w:bCs/>
                <w:lang w:val="lt-LT"/>
              </w:rPr>
              <w:t>Organų sistemų grupė</w:t>
            </w:r>
          </w:p>
        </w:tc>
        <w:tc>
          <w:tcPr>
            <w:tcW w:w="1440" w:type="dxa"/>
            <w:vAlign w:val="bottom"/>
          </w:tcPr>
          <w:p w14:paraId="7007D371" w14:textId="77777777" w:rsidR="001E1339" w:rsidRPr="001F6A6A" w:rsidRDefault="001E1339" w:rsidP="00EB57BE">
            <w:pPr>
              <w:spacing w:after="0" w:line="240" w:lineRule="auto"/>
              <w:rPr>
                <w:rFonts w:ascii="Times New Roman" w:eastAsia="Times New Roman" w:hAnsi="Times New Roman"/>
                <w:b/>
                <w:bCs/>
                <w:lang w:val="lt-LT"/>
              </w:rPr>
            </w:pPr>
            <w:r w:rsidRPr="001F6A6A">
              <w:rPr>
                <w:rFonts w:ascii="Times New Roman" w:eastAsia="Times New Roman" w:hAnsi="Times New Roman"/>
                <w:b/>
                <w:bCs/>
                <w:lang w:val="lt-LT"/>
              </w:rPr>
              <w:t>Dažnis</w:t>
            </w:r>
          </w:p>
        </w:tc>
        <w:tc>
          <w:tcPr>
            <w:tcW w:w="4858" w:type="dxa"/>
            <w:vAlign w:val="bottom"/>
          </w:tcPr>
          <w:p w14:paraId="77479AE5" w14:textId="77777777" w:rsidR="001E1339" w:rsidRPr="001F6A6A" w:rsidRDefault="001E1339" w:rsidP="00EB57BE">
            <w:pPr>
              <w:spacing w:after="0" w:line="240" w:lineRule="auto"/>
              <w:rPr>
                <w:rFonts w:ascii="Times New Roman" w:eastAsia="Times New Roman" w:hAnsi="Times New Roman"/>
                <w:b/>
                <w:bCs/>
                <w:lang w:val="lt-LT"/>
              </w:rPr>
            </w:pPr>
            <w:r w:rsidRPr="001F6A6A">
              <w:rPr>
                <w:rFonts w:ascii="Times New Roman" w:eastAsia="Times New Roman" w:hAnsi="Times New Roman"/>
                <w:b/>
                <w:bCs/>
                <w:lang w:val="lt-LT"/>
              </w:rPr>
              <w:t>MedDRA terminas</w:t>
            </w:r>
          </w:p>
        </w:tc>
      </w:tr>
      <w:tr w:rsidR="001E1339" w:rsidRPr="00597B07" w14:paraId="10D926F4" w14:textId="77777777" w:rsidTr="00EB57BE">
        <w:tc>
          <w:tcPr>
            <w:tcW w:w="2880" w:type="dxa"/>
            <w:vAlign w:val="bottom"/>
          </w:tcPr>
          <w:p w14:paraId="6B870813"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Infekcijos ir infestacijos</w:t>
            </w:r>
          </w:p>
        </w:tc>
        <w:tc>
          <w:tcPr>
            <w:tcW w:w="1440" w:type="dxa"/>
            <w:vAlign w:val="bottom"/>
          </w:tcPr>
          <w:p w14:paraId="364DA934"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dažni</w:t>
            </w:r>
          </w:p>
        </w:tc>
        <w:tc>
          <w:tcPr>
            <w:tcW w:w="4858" w:type="dxa"/>
            <w:vAlign w:val="bottom"/>
          </w:tcPr>
          <w:p w14:paraId="5C6103BC"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superinfekcija ir makšties infekcija, sukelta jam nejautrių mikroorganizmų</w:t>
            </w:r>
          </w:p>
        </w:tc>
      </w:tr>
      <w:tr w:rsidR="001E1339" w:rsidRPr="001F6A6A" w14:paraId="1E7C629D" w14:textId="77777777" w:rsidTr="00EB57BE">
        <w:tc>
          <w:tcPr>
            <w:tcW w:w="2880" w:type="dxa"/>
            <w:vMerge w:val="restart"/>
          </w:tcPr>
          <w:p w14:paraId="75B82871" w14:textId="77777777" w:rsidR="001E1339" w:rsidRPr="001F6A6A" w:rsidRDefault="001E1339" w:rsidP="00EB57BE">
            <w:pPr>
              <w:spacing w:after="0" w:line="240" w:lineRule="auto"/>
              <w:rPr>
                <w:rFonts w:ascii="Times New Roman" w:eastAsia="Times New Roman" w:hAnsi="Times New Roman"/>
                <w:i/>
                <w:lang w:val="lt-LT" w:eastAsia="lt-LT"/>
              </w:rPr>
            </w:pPr>
            <w:r w:rsidRPr="001F6A6A">
              <w:rPr>
                <w:rFonts w:ascii="Times New Roman" w:eastAsia="Times New Roman" w:hAnsi="Times New Roman"/>
                <w:lang w:val="lt-LT" w:eastAsia="lt-LT"/>
              </w:rPr>
              <w:t>Kraujo ir limfinės sistemos sutrikimai</w:t>
            </w:r>
          </w:p>
        </w:tc>
        <w:tc>
          <w:tcPr>
            <w:tcW w:w="1440" w:type="dxa"/>
            <w:vAlign w:val="bottom"/>
          </w:tcPr>
          <w:p w14:paraId="34F47408"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dažni</w:t>
            </w:r>
          </w:p>
        </w:tc>
        <w:tc>
          <w:tcPr>
            <w:tcW w:w="4858" w:type="dxa"/>
            <w:vAlign w:val="bottom"/>
          </w:tcPr>
          <w:p w14:paraId="21142FD9"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eozinofilija</w:t>
            </w:r>
          </w:p>
        </w:tc>
      </w:tr>
      <w:tr w:rsidR="001E1339" w:rsidRPr="00597B07" w14:paraId="0CE036F4" w14:textId="77777777" w:rsidTr="00EB57BE">
        <w:tc>
          <w:tcPr>
            <w:tcW w:w="2880" w:type="dxa"/>
            <w:vMerge/>
          </w:tcPr>
          <w:p w14:paraId="24DFDF27" w14:textId="77777777" w:rsidR="001E1339" w:rsidRPr="001F6A6A" w:rsidRDefault="001E1339" w:rsidP="00EB57BE">
            <w:pPr>
              <w:spacing w:after="0" w:line="240" w:lineRule="auto"/>
              <w:rPr>
                <w:rFonts w:ascii="Times New Roman" w:eastAsia="Times New Roman" w:hAnsi="Times New Roman"/>
                <w:lang w:val="lt-LT"/>
              </w:rPr>
            </w:pPr>
          </w:p>
        </w:tc>
        <w:tc>
          <w:tcPr>
            <w:tcW w:w="1440" w:type="dxa"/>
            <w:vAlign w:val="bottom"/>
          </w:tcPr>
          <w:p w14:paraId="3B80A4E6"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nedažni</w:t>
            </w:r>
          </w:p>
        </w:tc>
        <w:tc>
          <w:tcPr>
            <w:tcW w:w="4858" w:type="dxa"/>
            <w:vAlign w:val="bottom"/>
          </w:tcPr>
          <w:p w14:paraId="5142DB34"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sumažėjęs baltųjų kraujo kūnelių kiekis</w:t>
            </w:r>
          </w:p>
        </w:tc>
      </w:tr>
      <w:tr w:rsidR="001E1339" w:rsidRPr="002C6D52" w14:paraId="5212F43B" w14:textId="77777777" w:rsidTr="00EB57BE">
        <w:tc>
          <w:tcPr>
            <w:tcW w:w="2880" w:type="dxa"/>
            <w:vMerge/>
          </w:tcPr>
          <w:p w14:paraId="10A8F90C" w14:textId="77777777" w:rsidR="001E1339" w:rsidRPr="001F6A6A" w:rsidRDefault="001E1339" w:rsidP="00EB57BE">
            <w:pPr>
              <w:spacing w:after="0" w:line="240" w:lineRule="auto"/>
              <w:rPr>
                <w:rFonts w:ascii="Times New Roman" w:eastAsia="Times New Roman" w:hAnsi="Times New Roman"/>
                <w:lang w:val="lt-LT"/>
              </w:rPr>
            </w:pPr>
          </w:p>
        </w:tc>
        <w:tc>
          <w:tcPr>
            <w:tcW w:w="1440" w:type="dxa"/>
          </w:tcPr>
          <w:p w14:paraId="3D6702FF"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reti</w:t>
            </w:r>
          </w:p>
        </w:tc>
        <w:tc>
          <w:tcPr>
            <w:tcW w:w="4858" w:type="dxa"/>
            <w:vAlign w:val="bottom"/>
          </w:tcPr>
          <w:p w14:paraId="33EACEF9"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trombocitopenija ir pailgėjęs protrombino laikas</w:t>
            </w:r>
          </w:p>
        </w:tc>
      </w:tr>
      <w:tr w:rsidR="001E1339" w:rsidRPr="00597B07" w14:paraId="6B4EAE56" w14:textId="77777777" w:rsidTr="00EB57BE">
        <w:tc>
          <w:tcPr>
            <w:tcW w:w="2880" w:type="dxa"/>
          </w:tcPr>
          <w:p w14:paraId="3C306A1A" w14:textId="77777777" w:rsidR="001E1339" w:rsidRPr="001F6A6A" w:rsidRDefault="001E1339" w:rsidP="00EB57BE">
            <w:pPr>
              <w:spacing w:after="0" w:line="240" w:lineRule="auto"/>
              <w:rPr>
                <w:rFonts w:ascii="Times New Roman" w:eastAsia="Times New Roman" w:hAnsi="Times New Roman"/>
                <w:i/>
                <w:lang w:val="lt-LT" w:eastAsia="lt-LT"/>
              </w:rPr>
            </w:pPr>
            <w:r w:rsidRPr="001F6A6A">
              <w:rPr>
                <w:rFonts w:ascii="Times New Roman" w:eastAsia="Times New Roman" w:hAnsi="Times New Roman"/>
                <w:lang w:val="lt-LT" w:eastAsia="lt-LT"/>
              </w:rPr>
              <w:t>Imuninės sistemos sutrikimai</w:t>
            </w:r>
          </w:p>
        </w:tc>
        <w:tc>
          <w:tcPr>
            <w:tcW w:w="1440" w:type="dxa"/>
          </w:tcPr>
          <w:p w14:paraId="28634C27"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reti</w:t>
            </w:r>
          </w:p>
        </w:tc>
        <w:tc>
          <w:tcPr>
            <w:tcW w:w="4858" w:type="dxa"/>
            <w:vAlign w:val="bottom"/>
          </w:tcPr>
          <w:p w14:paraId="046D2C71"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Angioneurozinė edema, anafilaksinė reakcija ir seruminė liga</w:t>
            </w:r>
          </w:p>
        </w:tc>
      </w:tr>
      <w:tr w:rsidR="001E1339" w:rsidRPr="001F6A6A" w14:paraId="7E83F8A8" w14:textId="77777777" w:rsidTr="00EB57BE">
        <w:tc>
          <w:tcPr>
            <w:tcW w:w="2880" w:type="dxa"/>
            <w:vMerge w:val="restart"/>
          </w:tcPr>
          <w:p w14:paraId="4482F76D" w14:textId="77777777" w:rsidR="001E1339" w:rsidRPr="001F6A6A" w:rsidRDefault="001E1339" w:rsidP="00EB57BE">
            <w:pPr>
              <w:spacing w:after="0" w:line="240" w:lineRule="auto"/>
              <w:rPr>
                <w:rFonts w:ascii="Times New Roman" w:eastAsia="Times New Roman" w:hAnsi="Times New Roman"/>
                <w:i/>
                <w:lang w:val="lt-LT" w:eastAsia="lt-LT"/>
              </w:rPr>
            </w:pPr>
            <w:r w:rsidRPr="001F6A6A">
              <w:rPr>
                <w:rFonts w:ascii="Times New Roman" w:eastAsia="Times New Roman" w:hAnsi="Times New Roman"/>
                <w:lang w:val="lt-LT" w:eastAsia="lt-LT"/>
              </w:rPr>
              <w:t>Nervų sistemos sutrikimai</w:t>
            </w:r>
          </w:p>
        </w:tc>
        <w:tc>
          <w:tcPr>
            <w:tcW w:w="1440" w:type="dxa"/>
            <w:vAlign w:val="bottom"/>
          </w:tcPr>
          <w:p w14:paraId="6F5AF6DF"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dažni</w:t>
            </w:r>
          </w:p>
        </w:tc>
        <w:tc>
          <w:tcPr>
            <w:tcW w:w="4858" w:type="dxa"/>
            <w:vAlign w:val="bottom"/>
          </w:tcPr>
          <w:p w14:paraId="0FBDC6E5"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galvos svaigimas</w:t>
            </w:r>
          </w:p>
        </w:tc>
      </w:tr>
      <w:tr w:rsidR="001E1339" w:rsidRPr="002C6D52" w14:paraId="22605AC2" w14:textId="77777777" w:rsidTr="00EB57BE">
        <w:tc>
          <w:tcPr>
            <w:tcW w:w="2880" w:type="dxa"/>
            <w:vMerge/>
          </w:tcPr>
          <w:p w14:paraId="27E75173" w14:textId="77777777" w:rsidR="001E1339" w:rsidRPr="001F6A6A" w:rsidRDefault="001E1339" w:rsidP="00EB57BE">
            <w:pPr>
              <w:spacing w:after="0" w:line="240" w:lineRule="auto"/>
              <w:rPr>
                <w:rFonts w:ascii="Times New Roman" w:eastAsia="Times New Roman" w:hAnsi="Times New Roman"/>
                <w:lang w:val="lt-LT"/>
              </w:rPr>
            </w:pPr>
          </w:p>
        </w:tc>
        <w:tc>
          <w:tcPr>
            <w:tcW w:w="1440" w:type="dxa"/>
          </w:tcPr>
          <w:p w14:paraId="702C6B89"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nedažni</w:t>
            </w:r>
          </w:p>
        </w:tc>
        <w:tc>
          <w:tcPr>
            <w:tcW w:w="4858" w:type="dxa"/>
            <w:vAlign w:val="bottom"/>
          </w:tcPr>
          <w:p w14:paraId="732660E6"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sumišimas, nemiga, mieguistumas, psichomotorinis hiperaktyvumas, nervingumas ir galvos skausmas</w:t>
            </w:r>
          </w:p>
        </w:tc>
      </w:tr>
      <w:tr w:rsidR="001E1339" w:rsidRPr="002C6D52" w14:paraId="09F8F91F" w14:textId="77777777" w:rsidTr="00EB57BE">
        <w:tc>
          <w:tcPr>
            <w:tcW w:w="2880" w:type="dxa"/>
            <w:vMerge w:val="restart"/>
          </w:tcPr>
          <w:p w14:paraId="65867A0C" w14:textId="77777777" w:rsidR="001E1339" w:rsidRPr="001F6A6A" w:rsidRDefault="001E1339" w:rsidP="00EB57BE">
            <w:pPr>
              <w:spacing w:after="0" w:line="240" w:lineRule="auto"/>
              <w:rPr>
                <w:rFonts w:ascii="Times New Roman" w:eastAsia="Times New Roman" w:hAnsi="Times New Roman"/>
                <w:i/>
                <w:lang w:val="lt-LT" w:eastAsia="lt-LT"/>
              </w:rPr>
            </w:pPr>
            <w:r w:rsidRPr="001F6A6A">
              <w:rPr>
                <w:rFonts w:ascii="Times New Roman" w:eastAsia="Times New Roman" w:hAnsi="Times New Roman"/>
                <w:lang w:val="lt-LT" w:eastAsia="lt-LT"/>
              </w:rPr>
              <w:t>Virškinimo trakto sutrikimai</w:t>
            </w:r>
          </w:p>
        </w:tc>
        <w:tc>
          <w:tcPr>
            <w:tcW w:w="1440" w:type="dxa"/>
          </w:tcPr>
          <w:p w14:paraId="730519B0"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dažni</w:t>
            </w:r>
          </w:p>
        </w:tc>
        <w:tc>
          <w:tcPr>
            <w:tcW w:w="4858" w:type="dxa"/>
            <w:vAlign w:val="bottom"/>
          </w:tcPr>
          <w:p w14:paraId="25B77464"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pilvo skausmas, viduriavimas, pykinimas ir vėmimas</w:t>
            </w:r>
          </w:p>
        </w:tc>
      </w:tr>
      <w:tr w:rsidR="001E1339" w:rsidRPr="001F6A6A" w14:paraId="775411C9" w14:textId="77777777" w:rsidTr="00EB57BE">
        <w:tc>
          <w:tcPr>
            <w:tcW w:w="2880" w:type="dxa"/>
            <w:vMerge/>
          </w:tcPr>
          <w:p w14:paraId="2F79D71B" w14:textId="77777777" w:rsidR="001E1339" w:rsidRPr="001F6A6A" w:rsidRDefault="001E1339" w:rsidP="00EB57BE">
            <w:pPr>
              <w:spacing w:after="0" w:line="240" w:lineRule="auto"/>
              <w:rPr>
                <w:rFonts w:ascii="Times New Roman" w:eastAsia="Times New Roman" w:hAnsi="Times New Roman"/>
                <w:lang w:val="lt-LT"/>
              </w:rPr>
            </w:pPr>
          </w:p>
        </w:tc>
        <w:tc>
          <w:tcPr>
            <w:tcW w:w="1440" w:type="dxa"/>
            <w:vAlign w:val="bottom"/>
          </w:tcPr>
          <w:p w14:paraId="703DED2A"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reti</w:t>
            </w:r>
          </w:p>
        </w:tc>
        <w:tc>
          <w:tcPr>
            <w:tcW w:w="4858" w:type="dxa"/>
            <w:vAlign w:val="bottom"/>
          </w:tcPr>
          <w:p w14:paraId="12C0539B"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kolitas ir pseudomembraninis kolitas</w:t>
            </w:r>
          </w:p>
        </w:tc>
      </w:tr>
      <w:tr w:rsidR="001E1339" w:rsidRPr="001F6A6A" w14:paraId="096432B1" w14:textId="77777777" w:rsidTr="00EB57BE">
        <w:tc>
          <w:tcPr>
            <w:tcW w:w="2880" w:type="dxa"/>
            <w:vMerge/>
          </w:tcPr>
          <w:p w14:paraId="6F3B39DD" w14:textId="77777777" w:rsidR="001E1339" w:rsidRPr="001F6A6A" w:rsidRDefault="001E1339" w:rsidP="00EB57BE">
            <w:pPr>
              <w:spacing w:after="0" w:line="240" w:lineRule="auto"/>
              <w:rPr>
                <w:rFonts w:ascii="Times New Roman" w:eastAsia="Times New Roman" w:hAnsi="Times New Roman"/>
                <w:lang w:val="lt-LT"/>
              </w:rPr>
            </w:pPr>
          </w:p>
        </w:tc>
        <w:tc>
          <w:tcPr>
            <w:tcW w:w="1440" w:type="dxa"/>
            <w:vAlign w:val="bottom"/>
          </w:tcPr>
          <w:p w14:paraId="4E27B837"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nežinomas</w:t>
            </w:r>
          </w:p>
        </w:tc>
        <w:tc>
          <w:tcPr>
            <w:tcW w:w="4858" w:type="dxa"/>
            <w:vAlign w:val="bottom"/>
          </w:tcPr>
          <w:p w14:paraId="64D2E33B"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pakitusi dantų spalva</w:t>
            </w:r>
          </w:p>
        </w:tc>
      </w:tr>
      <w:tr w:rsidR="001E1339" w:rsidRPr="002C6D52" w14:paraId="6C624A36" w14:textId="77777777" w:rsidTr="00EB57BE">
        <w:tc>
          <w:tcPr>
            <w:tcW w:w="2880" w:type="dxa"/>
            <w:vMerge w:val="restart"/>
          </w:tcPr>
          <w:p w14:paraId="63F96520" w14:textId="77777777" w:rsidR="001E1339" w:rsidRPr="001F6A6A" w:rsidRDefault="001E1339" w:rsidP="00EB57BE">
            <w:pPr>
              <w:widowControl w:val="0"/>
              <w:spacing w:after="0" w:line="240" w:lineRule="auto"/>
              <w:outlineLvl w:val="0"/>
              <w:rPr>
                <w:rFonts w:ascii="Times New Roman" w:eastAsia="Times New Roman" w:hAnsi="Times New Roman"/>
                <w:i/>
                <w:lang w:val="lt-LT"/>
              </w:rPr>
            </w:pPr>
            <w:r w:rsidRPr="001F6A6A">
              <w:rPr>
                <w:rFonts w:ascii="Times New Roman" w:eastAsia="Times New Roman" w:hAnsi="Times New Roman"/>
                <w:lang w:val="lt-LT"/>
              </w:rPr>
              <w:t>Kepenų, tulžies pūslės ir latakų sutrikimai</w:t>
            </w:r>
          </w:p>
        </w:tc>
        <w:tc>
          <w:tcPr>
            <w:tcW w:w="1440" w:type="dxa"/>
          </w:tcPr>
          <w:p w14:paraId="71A958A2"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dažni</w:t>
            </w:r>
          </w:p>
        </w:tc>
        <w:tc>
          <w:tcPr>
            <w:tcW w:w="4858" w:type="dxa"/>
            <w:vAlign w:val="bottom"/>
          </w:tcPr>
          <w:p w14:paraId="08BA4128"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padidėjęs aspartato aminotransferazės ir alanino aminotransferazės aktyvumas</w:t>
            </w:r>
          </w:p>
        </w:tc>
      </w:tr>
      <w:tr w:rsidR="001E1339" w:rsidRPr="00597B07" w14:paraId="6FF799A5" w14:textId="77777777" w:rsidTr="00EB57BE">
        <w:trPr>
          <w:cantSplit/>
        </w:trPr>
        <w:tc>
          <w:tcPr>
            <w:tcW w:w="2880" w:type="dxa"/>
            <w:vMerge/>
          </w:tcPr>
          <w:p w14:paraId="11C5D9AE" w14:textId="77777777" w:rsidR="001E1339" w:rsidRPr="001F6A6A" w:rsidRDefault="001E1339" w:rsidP="00EB57BE">
            <w:pPr>
              <w:spacing w:after="0" w:line="240" w:lineRule="auto"/>
              <w:rPr>
                <w:rFonts w:ascii="Times New Roman" w:eastAsia="Times New Roman" w:hAnsi="Times New Roman"/>
                <w:lang w:val="lt-LT"/>
              </w:rPr>
            </w:pPr>
          </w:p>
        </w:tc>
        <w:tc>
          <w:tcPr>
            <w:tcW w:w="1440" w:type="dxa"/>
          </w:tcPr>
          <w:p w14:paraId="6E3C9697"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nedažni</w:t>
            </w:r>
          </w:p>
        </w:tc>
        <w:tc>
          <w:tcPr>
            <w:tcW w:w="4858" w:type="dxa"/>
            <w:vAlign w:val="bottom"/>
          </w:tcPr>
          <w:p w14:paraId="256A0968"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padidėjęs šarminės fosfatazės aktyvumas kraujyje</w:t>
            </w:r>
          </w:p>
        </w:tc>
      </w:tr>
      <w:tr w:rsidR="001E1339" w:rsidRPr="00597B07" w14:paraId="08F8B474" w14:textId="77777777" w:rsidTr="00EB57BE">
        <w:trPr>
          <w:cantSplit/>
        </w:trPr>
        <w:tc>
          <w:tcPr>
            <w:tcW w:w="2880" w:type="dxa"/>
            <w:vMerge/>
          </w:tcPr>
          <w:p w14:paraId="08CE37FF" w14:textId="77777777" w:rsidR="001E1339" w:rsidRPr="001F6A6A" w:rsidRDefault="001E1339" w:rsidP="00EB57BE">
            <w:pPr>
              <w:spacing w:after="0" w:line="240" w:lineRule="auto"/>
              <w:rPr>
                <w:rFonts w:ascii="Times New Roman" w:eastAsia="Times New Roman" w:hAnsi="Times New Roman"/>
                <w:lang w:val="lt-LT"/>
              </w:rPr>
            </w:pPr>
          </w:p>
        </w:tc>
        <w:tc>
          <w:tcPr>
            <w:tcW w:w="1440" w:type="dxa"/>
          </w:tcPr>
          <w:p w14:paraId="6A46D839"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reti</w:t>
            </w:r>
          </w:p>
        </w:tc>
        <w:tc>
          <w:tcPr>
            <w:tcW w:w="4858" w:type="dxa"/>
            <w:vAlign w:val="bottom"/>
          </w:tcPr>
          <w:p w14:paraId="3AE1F174"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gelta dėl tulžies stazės ir padidėjusi bilirubino koncentracija kraujyje</w:t>
            </w:r>
          </w:p>
        </w:tc>
      </w:tr>
      <w:tr w:rsidR="001E1339" w:rsidRPr="001F6A6A" w14:paraId="1906DD84" w14:textId="77777777" w:rsidTr="00EB57BE">
        <w:trPr>
          <w:cantSplit/>
        </w:trPr>
        <w:tc>
          <w:tcPr>
            <w:tcW w:w="2880" w:type="dxa"/>
            <w:vMerge/>
          </w:tcPr>
          <w:p w14:paraId="482F7A4A" w14:textId="77777777" w:rsidR="001E1339" w:rsidRPr="001F6A6A" w:rsidRDefault="001E1339" w:rsidP="00EB57BE">
            <w:pPr>
              <w:spacing w:after="0" w:line="240" w:lineRule="auto"/>
              <w:rPr>
                <w:rFonts w:ascii="Times New Roman" w:eastAsia="Times New Roman" w:hAnsi="Times New Roman"/>
                <w:lang w:val="lt-LT"/>
              </w:rPr>
            </w:pPr>
          </w:p>
        </w:tc>
        <w:tc>
          <w:tcPr>
            <w:tcW w:w="1440" w:type="dxa"/>
          </w:tcPr>
          <w:p w14:paraId="607352E8"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nežinomas</w:t>
            </w:r>
          </w:p>
        </w:tc>
        <w:tc>
          <w:tcPr>
            <w:tcW w:w="4858" w:type="dxa"/>
            <w:vAlign w:val="bottom"/>
          </w:tcPr>
          <w:p w14:paraId="434068F2"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toksinis poveikis kepenimis, įskaitant hepatitą</w:t>
            </w:r>
          </w:p>
        </w:tc>
      </w:tr>
      <w:tr w:rsidR="001E1339" w:rsidRPr="00597B07" w14:paraId="2CE9FDAD" w14:textId="77777777" w:rsidTr="00EB5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80" w:type="dxa"/>
            <w:vMerge w:val="restart"/>
            <w:tcBorders>
              <w:top w:val="single" w:sz="6" w:space="0" w:color="000000"/>
              <w:left w:val="single" w:sz="6" w:space="0" w:color="000000"/>
              <w:right w:val="single" w:sz="6" w:space="0" w:color="000000"/>
            </w:tcBorders>
          </w:tcPr>
          <w:p w14:paraId="376CBD03" w14:textId="77777777" w:rsidR="001E1339" w:rsidRPr="001F6A6A" w:rsidRDefault="001E1339" w:rsidP="00EB57BE">
            <w:pPr>
              <w:spacing w:after="0" w:line="240" w:lineRule="auto"/>
              <w:rPr>
                <w:rFonts w:ascii="Times New Roman" w:eastAsia="Times New Roman" w:hAnsi="Times New Roman"/>
                <w:i/>
                <w:lang w:val="lt-LT" w:eastAsia="lt-LT"/>
              </w:rPr>
            </w:pPr>
            <w:r w:rsidRPr="001F6A6A">
              <w:rPr>
                <w:rFonts w:ascii="Times New Roman" w:eastAsia="Times New Roman" w:hAnsi="Times New Roman"/>
                <w:lang w:val="lt-LT" w:eastAsia="lt-LT"/>
              </w:rPr>
              <w:t>Odos ir poodinio audinio sutrikimai</w:t>
            </w:r>
          </w:p>
        </w:tc>
        <w:tc>
          <w:tcPr>
            <w:tcW w:w="1440" w:type="dxa"/>
            <w:tcBorders>
              <w:top w:val="single" w:sz="6" w:space="0" w:color="000000"/>
              <w:left w:val="single" w:sz="6" w:space="0" w:color="000000"/>
              <w:bottom w:val="single" w:sz="4" w:space="0" w:color="auto"/>
              <w:right w:val="single" w:sz="6" w:space="0" w:color="000000"/>
            </w:tcBorders>
            <w:vAlign w:val="bottom"/>
          </w:tcPr>
          <w:p w14:paraId="619BEE6F"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dažni</w:t>
            </w:r>
          </w:p>
        </w:tc>
        <w:tc>
          <w:tcPr>
            <w:tcW w:w="4858" w:type="dxa"/>
            <w:tcBorders>
              <w:top w:val="single" w:sz="6" w:space="0" w:color="000000"/>
              <w:left w:val="single" w:sz="6" w:space="0" w:color="000000"/>
              <w:bottom w:val="single" w:sz="4" w:space="0" w:color="auto"/>
              <w:right w:val="single" w:sz="6" w:space="0" w:color="000000"/>
            </w:tcBorders>
            <w:vAlign w:val="bottom"/>
          </w:tcPr>
          <w:p w14:paraId="36170A11"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vystyklų sukeltas išbėrimas ir genitalijų niežulys</w:t>
            </w:r>
          </w:p>
        </w:tc>
      </w:tr>
      <w:tr w:rsidR="001E1339" w:rsidRPr="001F6A6A" w14:paraId="446A5D31" w14:textId="77777777" w:rsidTr="00EB5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80" w:type="dxa"/>
            <w:vMerge/>
            <w:tcBorders>
              <w:top w:val="single" w:sz="6" w:space="0" w:color="000000"/>
              <w:left w:val="single" w:sz="6" w:space="0" w:color="000000"/>
              <w:right w:val="single" w:sz="6" w:space="0" w:color="000000"/>
            </w:tcBorders>
          </w:tcPr>
          <w:p w14:paraId="27B5A4F9" w14:textId="77777777" w:rsidR="001E1339" w:rsidRPr="001F6A6A" w:rsidRDefault="001E1339" w:rsidP="00EB57BE">
            <w:pPr>
              <w:spacing w:after="0" w:line="240" w:lineRule="auto"/>
              <w:rPr>
                <w:rFonts w:ascii="Times New Roman" w:eastAsia="Times New Roman" w:hAnsi="Times New Roman"/>
                <w:lang w:val="lt-LT"/>
              </w:rPr>
            </w:pPr>
          </w:p>
        </w:tc>
        <w:tc>
          <w:tcPr>
            <w:tcW w:w="1440" w:type="dxa"/>
            <w:tcBorders>
              <w:top w:val="single" w:sz="4" w:space="0" w:color="auto"/>
              <w:left w:val="single" w:sz="6" w:space="0" w:color="000000"/>
              <w:bottom w:val="single" w:sz="4" w:space="0" w:color="auto"/>
              <w:right w:val="single" w:sz="6" w:space="0" w:color="000000"/>
            </w:tcBorders>
            <w:vAlign w:val="bottom"/>
          </w:tcPr>
          <w:p w14:paraId="7E86B719"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nedažni</w:t>
            </w:r>
          </w:p>
        </w:tc>
        <w:tc>
          <w:tcPr>
            <w:tcW w:w="4858" w:type="dxa"/>
            <w:tcBorders>
              <w:top w:val="single" w:sz="4" w:space="0" w:color="auto"/>
              <w:left w:val="single" w:sz="6" w:space="0" w:color="000000"/>
              <w:bottom w:val="single" w:sz="4" w:space="0" w:color="auto"/>
              <w:right w:val="single" w:sz="6" w:space="0" w:color="000000"/>
            </w:tcBorders>
            <w:vAlign w:val="bottom"/>
          </w:tcPr>
          <w:p w14:paraId="112B47B3"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išbėrimas ir dilgėlinė</w:t>
            </w:r>
          </w:p>
        </w:tc>
      </w:tr>
      <w:tr w:rsidR="001E1339" w:rsidRPr="002C6D52" w14:paraId="548EFD94" w14:textId="77777777" w:rsidTr="00EB5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80" w:type="dxa"/>
            <w:vMerge/>
            <w:tcBorders>
              <w:top w:val="single" w:sz="6" w:space="0" w:color="000000"/>
              <w:left w:val="single" w:sz="6" w:space="0" w:color="000000"/>
              <w:right w:val="single" w:sz="6" w:space="0" w:color="000000"/>
            </w:tcBorders>
          </w:tcPr>
          <w:p w14:paraId="3F85FF5C" w14:textId="77777777" w:rsidR="001E1339" w:rsidRPr="001F6A6A" w:rsidRDefault="001E1339" w:rsidP="00EB57BE">
            <w:pPr>
              <w:spacing w:after="0" w:line="240" w:lineRule="auto"/>
              <w:rPr>
                <w:rFonts w:ascii="Times New Roman" w:eastAsia="Times New Roman" w:hAnsi="Times New Roman"/>
                <w:lang w:val="lt-LT"/>
              </w:rPr>
            </w:pPr>
          </w:p>
        </w:tc>
        <w:tc>
          <w:tcPr>
            <w:tcW w:w="1440" w:type="dxa"/>
            <w:tcBorders>
              <w:top w:val="single" w:sz="4" w:space="0" w:color="auto"/>
              <w:left w:val="single" w:sz="6" w:space="0" w:color="000000"/>
              <w:right w:val="single" w:sz="6" w:space="0" w:color="000000"/>
            </w:tcBorders>
          </w:tcPr>
          <w:p w14:paraId="12A24F1B"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reti</w:t>
            </w:r>
          </w:p>
        </w:tc>
        <w:tc>
          <w:tcPr>
            <w:tcW w:w="4858" w:type="dxa"/>
            <w:tcBorders>
              <w:top w:val="single" w:sz="4" w:space="0" w:color="auto"/>
              <w:left w:val="single" w:sz="6" w:space="0" w:color="000000"/>
              <w:bottom w:val="single" w:sz="4" w:space="0" w:color="auto"/>
              <w:right w:val="single" w:sz="6" w:space="0" w:color="000000"/>
            </w:tcBorders>
            <w:vAlign w:val="bottom"/>
          </w:tcPr>
          <w:p w14:paraId="77C17AC0"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i/>
                <w:lang w:val="lt-LT"/>
              </w:rPr>
              <w:t>Stevens-Johnson</w:t>
            </w:r>
            <w:r w:rsidRPr="001F6A6A">
              <w:rPr>
                <w:rFonts w:ascii="Times New Roman" w:eastAsia="Times New Roman" w:hAnsi="Times New Roman"/>
                <w:lang w:val="lt-LT"/>
              </w:rPr>
              <w:t xml:space="preserve"> sindromas, daugiaformė eritema</w:t>
            </w:r>
          </w:p>
        </w:tc>
      </w:tr>
      <w:tr w:rsidR="001E1339" w:rsidRPr="00597B07" w14:paraId="7A6E3737" w14:textId="77777777" w:rsidTr="00EB5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80" w:type="dxa"/>
            <w:tcBorders>
              <w:top w:val="single" w:sz="6" w:space="0" w:color="000000"/>
              <w:left w:val="single" w:sz="6" w:space="0" w:color="000000"/>
              <w:right w:val="single" w:sz="6" w:space="0" w:color="000000"/>
            </w:tcBorders>
          </w:tcPr>
          <w:p w14:paraId="0CA2EAEA" w14:textId="77777777" w:rsidR="001E1339" w:rsidRPr="001F6A6A" w:rsidRDefault="001E1339" w:rsidP="00EB57BE">
            <w:pPr>
              <w:spacing w:after="0" w:line="240" w:lineRule="auto"/>
              <w:rPr>
                <w:rFonts w:ascii="Times New Roman" w:eastAsia="Times New Roman" w:hAnsi="Times New Roman"/>
                <w:i/>
                <w:lang w:val="lt-LT" w:eastAsia="lt-LT"/>
              </w:rPr>
            </w:pPr>
            <w:r w:rsidRPr="001F6A6A">
              <w:rPr>
                <w:rFonts w:ascii="Times New Roman" w:eastAsia="Times New Roman" w:hAnsi="Times New Roman"/>
                <w:lang w:val="lt-LT" w:eastAsia="lt-LT"/>
              </w:rPr>
              <w:t>Inkstų ir šlapimo takų sutrikimai</w:t>
            </w:r>
          </w:p>
        </w:tc>
        <w:tc>
          <w:tcPr>
            <w:tcW w:w="1440" w:type="dxa"/>
            <w:tcBorders>
              <w:top w:val="single" w:sz="6" w:space="0" w:color="000000"/>
              <w:left w:val="single" w:sz="6" w:space="0" w:color="000000"/>
              <w:right w:val="single" w:sz="6" w:space="0" w:color="000000"/>
            </w:tcBorders>
          </w:tcPr>
          <w:p w14:paraId="611AC5CF"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nedažni</w:t>
            </w:r>
          </w:p>
        </w:tc>
        <w:tc>
          <w:tcPr>
            <w:tcW w:w="4858" w:type="dxa"/>
            <w:tcBorders>
              <w:top w:val="single" w:sz="4" w:space="0" w:color="auto"/>
              <w:left w:val="single" w:sz="6" w:space="0" w:color="000000"/>
              <w:bottom w:val="single" w:sz="4" w:space="0" w:color="auto"/>
              <w:right w:val="single" w:sz="6" w:space="0" w:color="000000"/>
            </w:tcBorders>
            <w:vAlign w:val="bottom"/>
          </w:tcPr>
          <w:p w14:paraId="5B2375E2"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padidėjusi urėjos koncentracija kraujyje ir padidėjusi kreatinino koncentracija kraujyje</w:t>
            </w:r>
          </w:p>
        </w:tc>
      </w:tr>
      <w:tr w:rsidR="001E1339" w:rsidRPr="001F6A6A" w14:paraId="71AFB2B9" w14:textId="77777777" w:rsidTr="00EB5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80" w:type="dxa"/>
            <w:tcBorders>
              <w:top w:val="single" w:sz="6" w:space="0" w:color="000000"/>
              <w:left w:val="single" w:sz="6" w:space="0" w:color="000000"/>
              <w:bottom w:val="single" w:sz="6" w:space="0" w:color="000000"/>
              <w:right w:val="single" w:sz="6" w:space="0" w:color="000000"/>
            </w:tcBorders>
            <w:vAlign w:val="bottom"/>
          </w:tcPr>
          <w:p w14:paraId="71492A32" w14:textId="77777777" w:rsidR="001E1339" w:rsidRPr="001F6A6A" w:rsidRDefault="001E1339" w:rsidP="00EB57BE">
            <w:pPr>
              <w:spacing w:after="0" w:line="240" w:lineRule="auto"/>
              <w:rPr>
                <w:rFonts w:ascii="Times New Roman" w:eastAsia="Times New Roman" w:hAnsi="Times New Roman"/>
                <w:i/>
                <w:lang w:val="lt-LT" w:eastAsia="lt-LT"/>
              </w:rPr>
            </w:pPr>
            <w:r w:rsidRPr="001F6A6A">
              <w:rPr>
                <w:rFonts w:ascii="Times New Roman" w:eastAsia="Times New Roman" w:hAnsi="Times New Roman"/>
                <w:lang w:val="lt-LT" w:eastAsia="lt-LT"/>
              </w:rPr>
              <w:t>Bendrieji sutrikimai ir vartojimo vietos pažeidimai</w:t>
            </w:r>
          </w:p>
        </w:tc>
        <w:tc>
          <w:tcPr>
            <w:tcW w:w="1440" w:type="dxa"/>
            <w:tcBorders>
              <w:top w:val="single" w:sz="6" w:space="0" w:color="000000"/>
              <w:left w:val="single" w:sz="6" w:space="0" w:color="000000"/>
              <w:bottom w:val="single" w:sz="6" w:space="0" w:color="000000"/>
              <w:right w:val="single" w:sz="6" w:space="0" w:color="000000"/>
            </w:tcBorders>
          </w:tcPr>
          <w:p w14:paraId="1EE4ABB0"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reti</w:t>
            </w:r>
          </w:p>
        </w:tc>
        <w:tc>
          <w:tcPr>
            <w:tcW w:w="4858" w:type="dxa"/>
            <w:tcBorders>
              <w:top w:val="single" w:sz="4" w:space="0" w:color="auto"/>
              <w:left w:val="single" w:sz="6" w:space="0" w:color="000000"/>
              <w:bottom w:val="single" w:sz="6" w:space="0" w:color="000000"/>
              <w:right w:val="single" w:sz="6" w:space="0" w:color="000000"/>
            </w:tcBorders>
          </w:tcPr>
          <w:p w14:paraId="459B4B97"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karščiavimas</w:t>
            </w:r>
          </w:p>
        </w:tc>
      </w:tr>
    </w:tbl>
    <w:p w14:paraId="7C685F5C" w14:textId="77777777" w:rsidR="001E1339" w:rsidRPr="001F6A6A" w:rsidRDefault="001E1339" w:rsidP="001E1339">
      <w:pPr>
        <w:spacing w:after="0" w:line="240" w:lineRule="auto"/>
        <w:rPr>
          <w:rFonts w:ascii="Times New Roman" w:hAnsi="Times New Roman"/>
          <w:lang w:val="lt-LT" w:eastAsia="lt-LT"/>
        </w:rPr>
      </w:pPr>
    </w:p>
    <w:p w14:paraId="4B1F4BE0" w14:textId="77777777" w:rsidR="001E1339" w:rsidRPr="001F6A6A" w:rsidRDefault="001E1339" w:rsidP="001E1339">
      <w:pPr>
        <w:spacing w:after="0" w:line="240" w:lineRule="auto"/>
        <w:rPr>
          <w:rFonts w:ascii="Times New Roman" w:hAnsi="Times New Roman"/>
          <w:lang w:val="lt-LT" w:eastAsia="lt-LT"/>
        </w:rPr>
      </w:pPr>
      <w:r w:rsidRPr="001F6A6A">
        <w:rPr>
          <w:rFonts w:ascii="Times New Roman" w:hAnsi="Times New Roman"/>
          <w:lang w:val="lt-LT" w:eastAsia="lt-LT"/>
        </w:rPr>
        <w:t>Išbėrimas ir dilgėlinė paprastai pasireiškia praėjus kelioms dienoms nuo gydymo pradžios ir praeina per kelias dienas nutraukus vaistinio preparato vartojimą. Tokių reakcijų vaikams pastebėta dažniau negu suaugusiesiems.</w:t>
      </w:r>
    </w:p>
    <w:p w14:paraId="0AAEA92B" w14:textId="77777777" w:rsidR="001E1339" w:rsidRPr="001F6A6A" w:rsidRDefault="001E1339" w:rsidP="001E1339">
      <w:pPr>
        <w:pStyle w:val="Betarp"/>
        <w:rPr>
          <w:rFonts w:ascii="Times New Roman" w:hAnsi="Times New Roman"/>
          <w:lang w:val="lt-LT" w:eastAsia="lt-LT"/>
        </w:rPr>
      </w:pPr>
    </w:p>
    <w:p w14:paraId="699C9376" w14:textId="77777777" w:rsidR="001E1339" w:rsidRPr="001F6A6A" w:rsidRDefault="001E1339" w:rsidP="001E1339">
      <w:pPr>
        <w:pStyle w:val="Betarp"/>
        <w:rPr>
          <w:rFonts w:ascii="Times New Roman" w:hAnsi="Times New Roman"/>
          <w:u w:val="single"/>
          <w:lang w:val="lt-LT"/>
        </w:rPr>
      </w:pPr>
      <w:r w:rsidRPr="001F6A6A">
        <w:rPr>
          <w:rFonts w:ascii="Times New Roman" w:hAnsi="Times New Roman"/>
          <w:noProof/>
          <w:u w:val="single"/>
          <w:lang w:val="lt-LT"/>
        </w:rPr>
        <w:t>Pranešimas apie įtariamas nepageidaujamas reakcijas</w:t>
      </w:r>
    </w:p>
    <w:p w14:paraId="31BA23D6" w14:textId="2E7AF24E" w:rsidR="001E1339" w:rsidRPr="009B3589" w:rsidRDefault="001E1339" w:rsidP="003B13D6">
      <w:pPr>
        <w:spacing w:after="0" w:line="240" w:lineRule="auto"/>
        <w:rPr>
          <w:rFonts w:ascii="Times New Roman" w:hAnsi="Times New Roman"/>
          <w:lang w:val="lt-LT" w:eastAsia="lt-LT"/>
        </w:rPr>
      </w:pPr>
      <w:r w:rsidRPr="00E42290">
        <w:rPr>
          <w:rFonts w:ascii="Times New Roman" w:hAnsi="Times New Roman"/>
          <w:noProof/>
          <w:szCs w:val="24"/>
          <w:lang w:val="lt-LT"/>
        </w:rPr>
        <w:t>Svarbu pranešti apie įtariamas nepageidaujamas reakcijas, pastebėtas po vaistinio preparato registracijos, nes tai leidžia nuolat stebėti vaistinio preparato naudos ir rizikos santykį.</w:t>
      </w:r>
      <w:r w:rsidRPr="00E42290">
        <w:rPr>
          <w:rFonts w:ascii="Times New Roman" w:hAnsi="Times New Roman"/>
          <w:szCs w:val="24"/>
          <w:lang w:val="lt-LT"/>
        </w:rPr>
        <w:t xml:space="preserve"> </w:t>
      </w:r>
      <w:r w:rsidRPr="00E42290">
        <w:rPr>
          <w:rFonts w:ascii="Times New Roman" w:hAnsi="Times New Roman"/>
          <w:noProof/>
          <w:szCs w:val="24"/>
          <w:lang w:val="lt-LT"/>
        </w:rPr>
        <w:t xml:space="preserve">Sveikatos priežiūros </w:t>
      </w:r>
      <w:r w:rsidR="009B3589">
        <w:rPr>
          <w:rFonts w:ascii="Times New Roman" w:hAnsi="Times New Roman"/>
          <w:noProof/>
          <w:szCs w:val="24"/>
          <w:lang w:val="lt-LT"/>
        </w:rPr>
        <w:t xml:space="preserve">ar farmacijos </w:t>
      </w:r>
      <w:r w:rsidRPr="00E42290">
        <w:rPr>
          <w:rFonts w:ascii="Times New Roman" w:hAnsi="Times New Roman"/>
          <w:noProof/>
          <w:szCs w:val="24"/>
          <w:lang w:val="lt-LT"/>
        </w:rPr>
        <w:t xml:space="preserve">specialistai turi pranešti apie bet kokias įtariamas nepageidaujamas reakcijas, </w:t>
      </w:r>
      <w:r w:rsidR="009B3589">
        <w:rPr>
          <w:rFonts w:ascii="Times New Roman" w:hAnsi="Times New Roman"/>
          <w:noProof/>
          <w:szCs w:val="24"/>
          <w:lang w:val="lt-LT"/>
        </w:rPr>
        <w:t xml:space="preserve">tiesiogiai </w:t>
      </w:r>
      <w:r w:rsidRPr="00E42290">
        <w:rPr>
          <w:rFonts w:ascii="Times New Roman" w:hAnsi="Times New Roman"/>
          <w:noProof/>
          <w:szCs w:val="24"/>
          <w:lang w:val="lt-LT"/>
        </w:rPr>
        <w:t xml:space="preserve">užpildę </w:t>
      </w:r>
      <w:r w:rsidR="009B3589" w:rsidRPr="00F50778">
        <w:rPr>
          <w:rFonts w:ascii="Times New Roman" w:hAnsi="Times New Roman"/>
          <w:noProof/>
          <w:snapToGrid w:val="0"/>
          <w:szCs w:val="24"/>
          <w:lang w:val="lt-LT"/>
        </w:rPr>
        <w:t xml:space="preserve">pranešimo formą internetu Tarnybos Vaistinių preparatų informacinėje sistemoje </w:t>
      </w:r>
      <w:hyperlink r:id="rId7" w:history="1">
        <w:r w:rsidR="009B3589" w:rsidRPr="00F50778">
          <w:rPr>
            <w:rFonts w:ascii="Times New Roman" w:hAnsi="Times New Roman"/>
            <w:noProof/>
            <w:snapToGrid w:val="0"/>
            <w:color w:val="0000FF"/>
            <w:szCs w:val="24"/>
            <w:u w:val="single"/>
            <w:lang w:val="lt-LT"/>
          </w:rPr>
          <w:t>https://vapris.vvkt.lt/vvkt-web/public/nrvSpecialist</w:t>
        </w:r>
      </w:hyperlink>
      <w:r w:rsidR="009B3589" w:rsidRPr="00F50778">
        <w:rPr>
          <w:rFonts w:ascii="Times New Roman" w:hAnsi="Times New Roman"/>
          <w:noProof/>
          <w:snapToGrid w:val="0"/>
          <w:szCs w:val="24"/>
          <w:lang w:val="lt-LT"/>
        </w:rPr>
        <w:t xml:space="preserve"> arba užpildę Sveikatos priežiūros ar farmacijos specialisto pranešimo apie įtariamą nepageidaujamą reakciją (ĮNR) formą, kuri skelbiama </w:t>
      </w:r>
      <w:hyperlink r:id="rId8" w:history="1">
        <w:r w:rsidR="009B3589" w:rsidRPr="00F50778">
          <w:rPr>
            <w:rFonts w:ascii="Times New Roman" w:hAnsi="Times New Roman"/>
            <w:noProof/>
            <w:snapToGrid w:val="0"/>
            <w:color w:val="0000FF"/>
            <w:szCs w:val="24"/>
            <w:u w:val="single"/>
            <w:lang w:val="lt-LT"/>
          </w:rPr>
          <w:t>https://www.vvkt.lt/index.php?1399030386</w:t>
        </w:r>
      </w:hyperlink>
      <w:r w:rsidR="009B3589" w:rsidRPr="00F50778">
        <w:rPr>
          <w:rFonts w:ascii="Times New Roman" w:hAnsi="Times New Roman"/>
          <w:noProof/>
          <w:snapToGrid w:val="0"/>
          <w:szCs w:val="24"/>
          <w:lang w:val="lt-LT"/>
        </w:rPr>
        <w:t xml:space="preserve">, ir atsiųsti elektroniniu paštu (adresu </w:t>
      </w:r>
      <w:hyperlink r:id="rId9" w:history="1">
        <w:r w:rsidR="005A3BFA" w:rsidRPr="004D0E69">
          <w:rPr>
            <w:rStyle w:val="Hipersaitas"/>
            <w:rFonts w:ascii="Times New Roman" w:hAnsi="Times New Roman"/>
            <w:noProof/>
            <w:snapToGrid w:val="0"/>
            <w:szCs w:val="24"/>
            <w:lang w:val="lt-LT"/>
          </w:rPr>
          <w:t>NepageidaujamaR@vvkt.lt</w:t>
        </w:r>
      </w:hyperlink>
      <w:r w:rsidR="009B3589" w:rsidRPr="00F50778">
        <w:rPr>
          <w:rFonts w:ascii="Times New Roman" w:hAnsi="Times New Roman"/>
          <w:noProof/>
          <w:snapToGrid w:val="0"/>
          <w:szCs w:val="24"/>
          <w:lang w:val="lt-LT"/>
        </w:rPr>
        <w:t>).</w:t>
      </w:r>
      <w:r w:rsidR="005A3BFA">
        <w:rPr>
          <w:rFonts w:ascii="Times New Roman" w:hAnsi="Times New Roman"/>
          <w:noProof/>
          <w:snapToGrid w:val="0"/>
          <w:szCs w:val="24"/>
          <w:lang w:val="lt-LT"/>
        </w:rPr>
        <w:t xml:space="preserve"> </w:t>
      </w:r>
      <w:hyperlink w:history="1"/>
    </w:p>
    <w:p w14:paraId="33A51260" w14:textId="77777777" w:rsidR="005D6EE4" w:rsidRPr="003B13D6" w:rsidRDefault="005D6EE4" w:rsidP="003B13D6">
      <w:pPr>
        <w:spacing w:after="0" w:line="240" w:lineRule="auto"/>
        <w:ind w:left="567" w:hanging="567"/>
        <w:rPr>
          <w:rFonts w:ascii="Times New Roman" w:hAnsi="Times New Roman"/>
          <w:b/>
          <w:lang w:val="lt-LT"/>
        </w:rPr>
      </w:pPr>
      <w:bookmarkStart w:id="29" w:name="_Toc129243110"/>
      <w:bookmarkStart w:id="30" w:name="_Toc129243235"/>
    </w:p>
    <w:p w14:paraId="4CFD9F6F" w14:textId="776332E9" w:rsidR="001E1339" w:rsidRPr="001F6A6A" w:rsidRDefault="001E1339" w:rsidP="001E1339">
      <w:pPr>
        <w:spacing w:after="0" w:line="240" w:lineRule="auto"/>
        <w:ind w:left="567" w:hanging="567"/>
        <w:rPr>
          <w:rFonts w:ascii="Times New Roman" w:eastAsia="Times New Roman" w:hAnsi="Times New Roman"/>
          <w:b/>
          <w:bCs/>
          <w:lang w:val="lt-LT"/>
        </w:rPr>
      </w:pPr>
      <w:r w:rsidRPr="001F6A6A">
        <w:rPr>
          <w:rFonts w:ascii="Times New Roman" w:eastAsia="Times New Roman" w:hAnsi="Times New Roman"/>
          <w:b/>
          <w:bCs/>
          <w:lang w:val="lt-LT"/>
        </w:rPr>
        <w:t>4.9</w:t>
      </w:r>
      <w:r w:rsidRPr="001F6A6A">
        <w:rPr>
          <w:rFonts w:ascii="Times New Roman" w:eastAsia="Times New Roman" w:hAnsi="Times New Roman"/>
          <w:b/>
          <w:bCs/>
          <w:lang w:val="lt-LT"/>
        </w:rPr>
        <w:tab/>
        <w:t>Perdozavimas</w:t>
      </w:r>
      <w:bookmarkEnd w:id="29"/>
      <w:bookmarkEnd w:id="30"/>
    </w:p>
    <w:p w14:paraId="38DA453C" w14:textId="77777777" w:rsidR="001E1339" w:rsidRPr="001F6A6A" w:rsidRDefault="001E1339" w:rsidP="001E1339">
      <w:pPr>
        <w:spacing w:after="0" w:line="240" w:lineRule="auto"/>
        <w:rPr>
          <w:rFonts w:ascii="Times New Roman" w:hAnsi="Times New Roman"/>
          <w:lang w:val="lt-LT" w:eastAsia="lt-LT"/>
        </w:rPr>
      </w:pPr>
    </w:p>
    <w:p w14:paraId="289ED575"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Daugiausia cefprozilio pašalinama pro inkstus. Sunkiai perdozavus (ypač jei inkstų funkcija sutrikusi), cefprozilį iš organizmo padeda šalinti hemodializė.</w:t>
      </w:r>
    </w:p>
    <w:p w14:paraId="706FA7FE" w14:textId="77777777" w:rsidR="001E1339" w:rsidRPr="001F6A6A" w:rsidRDefault="001E1339" w:rsidP="001E1339">
      <w:pPr>
        <w:spacing w:after="0" w:line="240" w:lineRule="auto"/>
        <w:rPr>
          <w:rFonts w:ascii="Times New Roman" w:hAnsi="Times New Roman"/>
          <w:lang w:val="lt-LT" w:eastAsia="lt-LT"/>
        </w:rPr>
      </w:pPr>
    </w:p>
    <w:p w14:paraId="068CA7D9" w14:textId="77777777" w:rsidR="001E1339" w:rsidRPr="001F6A6A" w:rsidRDefault="001E1339" w:rsidP="001E1339">
      <w:pPr>
        <w:spacing w:after="0" w:line="240" w:lineRule="auto"/>
        <w:rPr>
          <w:rFonts w:ascii="Times New Roman" w:hAnsi="Times New Roman"/>
          <w:lang w:val="lt-LT" w:eastAsia="lt-LT"/>
        </w:rPr>
      </w:pPr>
    </w:p>
    <w:p w14:paraId="5D0FEAF3" w14:textId="77777777" w:rsidR="001E1339" w:rsidRPr="001F6A6A" w:rsidRDefault="001E1339" w:rsidP="001E1339">
      <w:pPr>
        <w:keepNext/>
        <w:spacing w:after="0" w:line="240" w:lineRule="auto"/>
        <w:ind w:left="567" w:hanging="567"/>
        <w:outlineLvl w:val="1"/>
        <w:rPr>
          <w:rFonts w:ascii="Times New Roman" w:hAnsi="Times New Roman"/>
          <w:b/>
          <w:lang w:val="lt-LT" w:eastAsia="lt-LT"/>
        </w:rPr>
      </w:pPr>
      <w:bookmarkStart w:id="31" w:name="_Toc129243111"/>
      <w:bookmarkStart w:id="32" w:name="_Toc129243236"/>
      <w:r w:rsidRPr="001F6A6A">
        <w:rPr>
          <w:rFonts w:ascii="Times New Roman" w:hAnsi="Times New Roman"/>
          <w:b/>
          <w:lang w:val="lt-LT" w:eastAsia="lt-LT"/>
        </w:rPr>
        <w:t>5.</w:t>
      </w:r>
      <w:r w:rsidRPr="001F6A6A">
        <w:rPr>
          <w:rFonts w:ascii="Times New Roman" w:hAnsi="Times New Roman"/>
          <w:b/>
          <w:lang w:val="lt-LT" w:eastAsia="lt-LT"/>
        </w:rPr>
        <w:tab/>
        <w:t>FARMAKOLOGINĖS SAVYBĖS</w:t>
      </w:r>
      <w:bookmarkEnd w:id="31"/>
      <w:bookmarkEnd w:id="32"/>
    </w:p>
    <w:p w14:paraId="46B5522E" w14:textId="77777777" w:rsidR="001E1339" w:rsidRPr="001F6A6A" w:rsidRDefault="001E1339" w:rsidP="001E1339">
      <w:pPr>
        <w:spacing w:after="0" w:line="240" w:lineRule="auto"/>
        <w:rPr>
          <w:rFonts w:ascii="Times New Roman" w:hAnsi="Times New Roman"/>
          <w:lang w:val="lt-LT" w:eastAsia="lt-LT"/>
        </w:rPr>
      </w:pPr>
    </w:p>
    <w:p w14:paraId="351E89C0" w14:textId="77777777" w:rsidR="001E1339" w:rsidRPr="001F6A6A" w:rsidRDefault="001E1339" w:rsidP="001E1339">
      <w:pPr>
        <w:spacing w:after="0" w:line="240" w:lineRule="auto"/>
        <w:ind w:left="567" w:hanging="567"/>
        <w:rPr>
          <w:rFonts w:ascii="Times New Roman" w:eastAsia="Times New Roman" w:hAnsi="Times New Roman"/>
          <w:b/>
          <w:bCs/>
          <w:lang w:val="lt-LT"/>
        </w:rPr>
      </w:pPr>
      <w:bookmarkStart w:id="33" w:name="_Toc129243112"/>
      <w:bookmarkStart w:id="34" w:name="_Toc129243237"/>
      <w:r w:rsidRPr="001F6A6A">
        <w:rPr>
          <w:rFonts w:ascii="Times New Roman" w:eastAsia="Times New Roman" w:hAnsi="Times New Roman"/>
          <w:b/>
          <w:bCs/>
          <w:lang w:val="lt-LT"/>
        </w:rPr>
        <w:t>5.1</w:t>
      </w:r>
      <w:r w:rsidRPr="001F6A6A">
        <w:rPr>
          <w:rFonts w:ascii="Times New Roman" w:eastAsia="Times New Roman" w:hAnsi="Times New Roman"/>
          <w:b/>
          <w:bCs/>
          <w:lang w:val="lt-LT"/>
        </w:rPr>
        <w:tab/>
        <w:t>Farmakodinaminės savybės</w:t>
      </w:r>
      <w:bookmarkEnd w:id="33"/>
      <w:bookmarkEnd w:id="34"/>
    </w:p>
    <w:p w14:paraId="6F9758D3" w14:textId="77777777" w:rsidR="001E1339" w:rsidRPr="001F6A6A" w:rsidRDefault="001E1339" w:rsidP="001E1339">
      <w:pPr>
        <w:spacing w:after="0" w:line="240" w:lineRule="auto"/>
        <w:rPr>
          <w:rFonts w:ascii="Times New Roman" w:hAnsi="Times New Roman"/>
          <w:lang w:val="lt-LT" w:eastAsia="lt-LT"/>
        </w:rPr>
      </w:pPr>
    </w:p>
    <w:p w14:paraId="1C377AD6" w14:textId="77777777" w:rsidR="001E1339" w:rsidRPr="001F6A6A" w:rsidRDefault="001E1339" w:rsidP="001E1339">
      <w:pPr>
        <w:spacing w:after="0" w:line="240" w:lineRule="auto"/>
        <w:rPr>
          <w:rFonts w:ascii="Times New Roman" w:hAnsi="Times New Roman"/>
          <w:lang w:val="lt-LT" w:eastAsia="lt-LT"/>
        </w:rPr>
      </w:pPr>
      <w:r w:rsidRPr="001F6A6A">
        <w:rPr>
          <w:rFonts w:ascii="Times New Roman" w:hAnsi="Times New Roman"/>
          <w:lang w:val="lt-LT" w:eastAsia="lt-LT"/>
        </w:rPr>
        <w:t>Farmakoterapinė grupė – antros kartos cefalosporinai, ATC kodas – J01DC10.</w:t>
      </w:r>
    </w:p>
    <w:p w14:paraId="177011AD" w14:textId="77777777" w:rsidR="001E1339" w:rsidRPr="001F6A6A" w:rsidRDefault="001E1339" w:rsidP="001E1339">
      <w:pPr>
        <w:spacing w:after="0" w:line="240" w:lineRule="auto"/>
        <w:rPr>
          <w:rFonts w:ascii="Times New Roman" w:hAnsi="Times New Roman"/>
          <w:lang w:val="lt-LT" w:eastAsia="lt-LT"/>
        </w:rPr>
      </w:pPr>
    </w:p>
    <w:p w14:paraId="4162DA96" w14:textId="77777777" w:rsidR="001E1339" w:rsidRPr="001F6A6A" w:rsidRDefault="001E1339" w:rsidP="001E1339">
      <w:pPr>
        <w:tabs>
          <w:tab w:val="left" w:pos="567"/>
        </w:tabs>
        <w:spacing w:after="0" w:line="240" w:lineRule="auto"/>
        <w:rPr>
          <w:rFonts w:ascii="Times New Roman" w:eastAsia="Times New Roman" w:hAnsi="Times New Roman"/>
          <w:u w:val="single"/>
          <w:lang w:val="lt-LT"/>
        </w:rPr>
      </w:pPr>
      <w:r w:rsidRPr="001F6A6A">
        <w:rPr>
          <w:rFonts w:ascii="Times New Roman" w:eastAsia="Times New Roman" w:hAnsi="Times New Roman"/>
          <w:u w:val="single"/>
          <w:lang w:val="lt-LT"/>
        </w:rPr>
        <w:t>Veikimo mechanizmas</w:t>
      </w:r>
    </w:p>
    <w:p w14:paraId="086883F0"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Cefprozilis</w:t>
      </w:r>
      <w:r w:rsidRPr="001F6A6A">
        <w:rPr>
          <w:rFonts w:ascii="Times New Roman" w:eastAsia="Times New Roman" w:hAnsi="Times New Roman"/>
          <w:i/>
          <w:lang w:val="lt-LT"/>
        </w:rPr>
        <w:t xml:space="preserve"> in vitro </w:t>
      </w:r>
      <w:r w:rsidRPr="001F6A6A">
        <w:rPr>
          <w:rFonts w:ascii="Times New Roman" w:eastAsia="Times New Roman" w:hAnsi="Times New Roman"/>
          <w:lang w:val="lt-LT"/>
        </w:rPr>
        <w:t xml:space="preserve">veikia platų gramteigiamų ir gramneigiamų bakterijų spektrą. Tyrimai </w:t>
      </w:r>
      <w:r w:rsidRPr="001F6A6A">
        <w:rPr>
          <w:rFonts w:ascii="Times New Roman" w:eastAsia="Times New Roman" w:hAnsi="Times New Roman"/>
          <w:i/>
          <w:lang w:val="lt-LT"/>
        </w:rPr>
        <w:t>in vitro</w:t>
      </w:r>
      <w:r w:rsidRPr="001F6A6A">
        <w:rPr>
          <w:rFonts w:ascii="Times New Roman" w:eastAsia="Times New Roman" w:hAnsi="Times New Roman"/>
          <w:lang w:val="lt-LT"/>
        </w:rPr>
        <w:t xml:space="preserve"> parodė, kad cefalosporinų baktericidinį poveikį lemia aktyviai besidauginančių bakterijų ląstelių sienelių sintezės slopinimas jiems prisijungus prie penicilinus prijungiančių baltymų. Susiformavusių ląstelių sienelės dėl to turi defektų ir būna neatsparios osmosiniam poveikiui.</w:t>
      </w:r>
    </w:p>
    <w:p w14:paraId="2C9A40B1" w14:textId="77777777" w:rsidR="001E1339" w:rsidRPr="001F6A6A" w:rsidRDefault="001E1339" w:rsidP="001E1339">
      <w:pPr>
        <w:tabs>
          <w:tab w:val="left" w:pos="567"/>
        </w:tabs>
        <w:spacing w:after="0" w:line="240" w:lineRule="auto"/>
        <w:jc w:val="both"/>
        <w:rPr>
          <w:rFonts w:ascii="Times New Roman" w:eastAsia="Times New Roman" w:hAnsi="Times New Roman"/>
          <w:lang w:val="lt-LT"/>
        </w:rPr>
      </w:pPr>
    </w:p>
    <w:p w14:paraId="34B08A1D" w14:textId="77777777" w:rsidR="001E1339" w:rsidRPr="001F6A6A" w:rsidRDefault="001E1339" w:rsidP="001E1339">
      <w:pPr>
        <w:tabs>
          <w:tab w:val="left" w:pos="567"/>
        </w:tabs>
        <w:spacing w:after="0" w:line="240" w:lineRule="auto"/>
        <w:rPr>
          <w:rFonts w:ascii="Times New Roman" w:eastAsia="Times New Roman" w:hAnsi="Times New Roman"/>
          <w:i/>
          <w:lang w:val="lt-LT"/>
        </w:rPr>
      </w:pPr>
      <w:r w:rsidRPr="001F6A6A">
        <w:rPr>
          <w:rFonts w:ascii="Times New Roman" w:eastAsia="Times New Roman" w:hAnsi="Times New Roman"/>
          <w:i/>
          <w:lang w:val="lt-LT"/>
        </w:rPr>
        <w:t>Santykis tarp farmakokinetikos ir farmakodinamikos</w:t>
      </w:r>
    </w:p>
    <w:p w14:paraId="73AF3CC5"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Cefprozilis sukelia nuo laiko priklausomą baktericidinį poveikį.</w:t>
      </w:r>
    </w:p>
    <w:p w14:paraId="24BB4149" w14:textId="77777777" w:rsidR="001E1339" w:rsidRPr="001F6A6A" w:rsidRDefault="001E1339" w:rsidP="001E1339">
      <w:pPr>
        <w:tabs>
          <w:tab w:val="left" w:pos="567"/>
        </w:tabs>
        <w:spacing w:after="0" w:line="240" w:lineRule="auto"/>
        <w:rPr>
          <w:rFonts w:ascii="Times New Roman" w:eastAsia="Times New Roman" w:hAnsi="Times New Roman"/>
          <w:lang w:val="lt-LT"/>
        </w:rPr>
      </w:pPr>
    </w:p>
    <w:p w14:paraId="3EC460C4" w14:textId="77777777" w:rsidR="001E1339" w:rsidRPr="001F6A6A" w:rsidRDefault="001E1339" w:rsidP="001E1339">
      <w:pPr>
        <w:tabs>
          <w:tab w:val="left" w:pos="567"/>
        </w:tabs>
        <w:spacing w:after="0" w:line="240" w:lineRule="auto"/>
        <w:rPr>
          <w:rFonts w:ascii="Times New Roman" w:eastAsia="Times New Roman" w:hAnsi="Times New Roman"/>
          <w:i/>
          <w:lang w:val="lt-LT"/>
        </w:rPr>
      </w:pPr>
      <w:r w:rsidRPr="001F6A6A">
        <w:rPr>
          <w:rFonts w:ascii="Times New Roman" w:eastAsia="Times New Roman" w:hAnsi="Times New Roman"/>
          <w:i/>
          <w:lang w:val="lt-LT"/>
        </w:rPr>
        <w:t>Atsparumo mechanizmai</w:t>
      </w:r>
    </w:p>
    <w:p w14:paraId="0EC1117A"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Cefprozilio veiksmingumą lemia jo gebėjimas nepakitusiam pasiekti penicilinus prijungiantį baltymą ir prie jo prisijungti. Atsparumas β laktaminiams antibiotikams gali pasireikšti dėl β laktamo žiedo fermentinės hidrolizės, kai bakterijos gamina β laktamazę. β laktamazę koduojantys genai bakterijų chromosomose gali būti „įgimti“ arba įgyti (perduoti per plazmines indukuojant β laktaminiais antibiotikams). Kitas atsparumo β laktaminiais antibiotikams mechanizmas yra susijęs su pakitusiais penicilinus prijungiančiais baltymais (t.y. jų afiniteto pri</w:t>
      </w:r>
      <w:r w:rsidRPr="001F6A6A">
        <w:rPr>
          <w:rFonts w:ascii="Times New Roman" w:eastAsia="Times New Roman" w:hAnsi="Times New Roman"/>
          <w:lang w:val="lt-LT"/>
        </w:rPr>
        <w:softHyphen/>
        <w:t>jungti β laktaminius antibiotikus sumažėjimu). Tokie pokyčiai lemia β laktaminių antibiotikų sukeliamo bakterijos ląstelės sienelės sintezės trikdymo veiksmingumo sumažėjimą.</w:t>
      </w:r>
    </w:p>
    <w:p w14:paraId="1FC839BB" w14:textId="77777777" w:rsidR="001E1339" w:rsidRPr="001F6A6A" w:rsidRDefault="001E1339" w:rsidP="001E1339">
      <w:pPr>
        <w:tabs>
          <w:tab w:val="left" w:pos="567"/>
        </w:tabs>
        <w:spacing w:after="0" w:line="240" w:lineRule="auto"/>
        <w:rPr>
          <w:rFonts w:ascii="Times New Roman" w:eastAsia="Times New Roman" w:hAnsi="Times New Roman"/>
          <w:lang w:val="lt-LT"/>
        </w:rPr>
      </w:pPr>
    </w:p>
    <w:p w14:paraId="5F5B8E8D" w14:textId="77777777" w:rsidR="001E1339" w:rsidRPr="001F6A6A" w:rsidRDefault="001E1339" w:rsidP="001E1339">
      <w:pPr>
        <w:tabs>
          <w:tab w:val="left" w:pos="567"/>
        </w:tabs>
        <w:spacing w:after="0" w:line="240" w:lineRule="auto"/>
        <w:rPr>
          <w:rFonts w:ascii="Times New Roman" w:eastAsia="Times New Roman" w:hAnsi="Times New Roman"/>
          <w:i/>
          <w:lang w:val="lt-LT"/>
        </w:rPr>
      </w:pPr>
      <w:r w:rsidRPr="001F6A6A">
        <w:rPr>
          <w:rFonts w:ascii="Times New Roman" w:eastAsia="Times New Roman" w:hAnsi="Times New Roman"/>
          <w:i/>
          <w:lang w:val="lt-LT"/>
        </w:rPr>
        <w:t>Jautrumas</w:t>
      </w:r>
    </w:p>
    <w:p w14:paraId="5678AC56"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Europos jautrumo antimikrobiniams vaistams tyrimų komitetas (The European Committee on Antimicrobial Susceptibility Testing, EUCAST) prie Europos klinikinės mikrobiologijos ir infekcinių ligų sąjungos (European Society of Clinical Microbiology and Infectious Diseases, ESCMID) vieningų jautrumo cefproziliui ribų nėra nustatęs.</w:t>
      </w:r>
    </w:p>
    <w:p w14:paraId="6E783568" w14:textId="77777777" w:rsidR="001E1339" w:rsidRPr="001F6A6A" w:rsidRDefault="001E1339" w:rsidP="001E1339">
      <w:pPr>
        <w:tabs>
          <w:tab w:val="left" w:pos="567"/>
        </w:tabs>
        <w:spacing w:after="0" w:line="240" w:lineRule="auto"/>
        <w:jc w:val="both"/>
        <w:rPr>
          <w:rFonts w:ascii="Times New Roman" w:eastAsia="Times New Roman" w:hAnsi="Times New Roman"/>
          <w:lang w:val="lt-LT"/>
        </w:rPr>
      </w:pPr>
    </w:p>
    <w:p w14:paraId="14A5D2A4"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Tam tikrų mikroorganizmų rūšių įgyto atsparumo paplitimas gali skirtis priklausomai nuo geografinės vietovės ir laiko, todėl apie atsparumą pageidautina turėti vietinę informaciją, ypač kai gydomos sunkios infekcinės ligos. Prireikus (jeigu atsparumo paplitimas vietovėje yra toks, kad tikslingumas vartoti vaistinį preparatą nuo bent kai kurių infekcijų yra abejotinas) būtina konsultuotis su ekspertais.</w:t>
      </w:r>
    </w:p>
    <w:p w14:paraId="388E9ACC" w14:textId="77777777" w:rsidR="001E1339" w:rsidRPr="001F6A6A" w:rsidRDefault="001E1339" w:rsidP="001E1339">
      <w:pPr>
        <w:tabs>
          <w:tab w:val="left" w:pos="567"/>
        </w:tabs>
        <w:spacing w:after="0" w:line="240" w:lineRule="auto"/>
        <w:jc w:val="both"/>
        <w:rPr>
          <w:rFonts w:ascii="Times New Roman" w:eastAsia="Times New Roman" w:hAnsi="Times New Roman"/>
          <w:lang w:val="lt-LT"/>
        </w:rPr>
      </w:pPr>
    </w:p>
    <w:p w14:paraId="51D546F2"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i/>
          <w:lang w:val="lt-LT"/>
        </w:rPr>
        <w:t>In vitro</w:t>
      </w:r>
      <w:r w:rsidRPr="001F6A6A">
        <w:rPr>
          <w:rFonts w:ascii="Times New Roman" w:eastAsia="Times New Roman" w:hAnsi="Times New Roman"/>
          <w:lang w:val="lt-LT"/>
        </w:rPr>
        <w:t xml:space="preserve"> cefprozilis dažniausiai būna aktyvus prieš daugumą žemiau išvardytų mikroorganizmų štamų.</w:t>
      </w:r>
    </w:p>
    <w:p w14:paraId="7E0F8CA6" w14:textId="77777777" w:rsidR="001E1339" w:rsidRPr="001F6A6A" w:rsidRDefault="001E1339" w:rsidP="001E1339">
      <w:pPr>
        <w:spacing w:after="0" w:line="240" w:lineRule="auto"/>
        <w:rPr>
          <w:rFonts w:ascii="Times New Roman" w:hAnsi="Times New Roman"/>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8"/>
      </w:tblGrid>
      <w:tr w:rsidR="001E1339" w:rsidRPr="001F6A6A" w14:paraId="7F82BB3E" w14:textId="77777777" w:rsidTr="00EB57BE">
        <w:tc>
          <w:tcPr>
            <w:tcW w:w="7488" w:type="dxa"/>
          </w:tcPr>
          <w:p w14:paraId="3593BB3C" w14:textId="77777777" w:rsidR="001E1339" w:rsidRPr="001F6A6A" w:rsidRDefault="001E1339" w:rsidP="00EB57BE">
            <w:pPr>
              <w:spacing w:after="0" w:line="240" w:lineRule="auto"/>
              <w:rPr>
                <w:rFonts w:ascii="Times New Roman" w:eastAsia="Times New Roman" w:hAnsi="Times New Roman"/>
                <w:b/>
                <w:u w:val="single"/>
                <w:lang w:val="lt-LT"/>
              </w:rPr>
            </w:pPr>
            <w:r w:rsidRPr="001F6A6A">
              <w:rPr>
                <w:rFonts w:ascii="Times New Roman" w:eastAsia="Times New Roman" w:hAnsi="Times New Roman"/>
                <w:b/>
                <w:u w:val="single"/>
                <w:lang w:val="lt-LT"/>
              </w:rPr>
              <w:t>Jautrūs</w:t>
            </w:r>
          </w:p>
        </w:tc>
      </w:tr>
      <w:tr w:rsidR="001E1339" w:rsidRPr="001F6A6A" w14:paraId="68F6FA9F" w14:textId="77777777" w:rsidTr="00EB57BE">
        <w:tc>
          <w:tcPr>
            <w:tcW w:w="7488" w:type="dxa"/>
          </w:tcPr>
          <w:p w14:paraId="5556408B" w14:textId="77777777" w:rsidR="001E1339" w:rsidRPr="001F6A6A" w:rsidRDefault="001E1339" w:rsidP="00EB57BE">
            <w:pPr>
              <w:spacing w:after="0" w:line="240" w:lineRule="auto"/>
              <w:rPr>
                <w:rFonts w:ascii="Times New Roman" w:eastAsia="Times New Roman" w:hAnsi="Times New Roman"/>
                <w:b/>
                <w:lang w:val="lt-LT"/>
              </w:rPr>
            </w:pPr>
            <w:r w:rsidRPr="001F6A6A">
              <w:rPr>
                <w:rFonts w:ascii="Times New Roman" w:eastAsia="Times New Roman" w:hAnsi="Times New Roman"/>
                <w:b/>
                <w:lang w:val="lt-LT"/>
              </w:rPr>
              <w:t>Aerobai</w:t>
            </w:r>
          </w:p>
        </w:tc>
      </w:tr>
      <w:tr w:rsidR="001E1339" w:rsidRPr="001F6A6A" w14:paraId="32F10278" w14:textId="77777777" w:rsidTr="00EB57BE">
        <w:tc>
          <w:tcPr>
            <w:tcW w:w="7488" w:type="dxa"/>
          </w:tcPr>
          <w:p w14:paraId="65F995B4" w14:textId="77777777" w:rsidR="001E1339" w:rsidRPr="001F6A6A" w:rsidRDefault="001E1339" w:rsidP="00EB57BE">
            <w:pPr>
              <w:spacing w:after="0" w:line="240" w:lineRule="auto"/>
              <w:rPr>
                <w:rFonts w:ascii="Times New Roman" w:eastAsia="Times New Roman" w:hAnsi="Times New Roman"/>
                <w:i/>
                <w:lang w:val="lt-LT"/>
              </w:rPr>
            </w:pPr>
            <w:r w:rsidRPr="001F6A6A">
              <w:rPr>
                <w:rFonts w:ascii="Times New Roman" w:eastAsia="Times New Roman" w:hAnsi="Times New Roman"/>
                <w:i/>
                <w:lang w:val="lt-LT"/>
              </w:rPr>
              <w:t>Gramteigiami</w:t>
            </w:r>
          </w:p>
        </w:tc>
      </w:tr>
      <w:tr w:rsidR="001E1339" w:rsidRPr="001F6A6A" w14:paraId="463F06A2" w14:textId="77777777" w:rsidTr="00EB57BE">
        <w:trPr>
          <w:trHeight w:val="2918"/>
        </w:trPr>
        <w:tc>
          <w:tcPr>
            <w:tcW w:w="7488" w:type="dxa"/>
          </w:tcPr>
          <w:p w14:paraId="62F87488" w14:textId="77777777" w:rsidR="001E1339" w:rsidRPr="001F6A6A" w:rsidRDefault="001E1339" w:rsidP="00EB57BE">
            <w:pPr>
              <w:autoSpaceDE w:val="0"/>
              <w:autoSpaceDN w:val="0"/>
              <w:adjustRightInd w:val="0"/>
              <w:spacing w:after="0" w:line="240" w:lineRule="auto"/>
              <w:rPr>
                <w:rFonts w:ascii="Times New Roman" w:eastAsia="Times New Roman" w:hAnsi="Times New Roman"/>
                <w:lang w:val="lt-LT"/>
              </w:rPr>
            </w:pPr>
            <w:r w:rsidRPr="001F6A6A">
              <w:rPr>
                <w:rFonts w:ascii="Times New Roman" w:eastAsia="Times New Roman" w:hAnsi="Times New Roman"/>
                <w:i/>
                <w:lang w:val="lt-LT"/>
              </w:rPr>
              <w:t xml:space="preserve">Staphylococcus aureus </w:t>
            </w:r>
            <w:r w:rsidRPr="001F6A6A">
              <w:rPr>
                <w:rFonts w:ascii="Times New Roman" w:eastAsia="Times New Roman" w:hAnsi="Times New Roman"/>
                <w:lang w:val="lt-LT"/>
              </w:rPr>
              <w:t>(įskaitant penicilinazę gaminančius štamus)</w:t>
            </w:r>
          </w:p>
          <w:p w14:paraId="709B756C" w14:textId="77777777" w:rsidR="001E1339" w:rsidRPr="001F6A6A" w:rsidRDefault="001E1339" w:rsidP="00EB57BE">
            <w:pPr>
              <w:autoSpaceDE w:val="0"/>
              <w:autoSpaceDN w:val="0"/>
              <w:adjustRightInd w:val="0"/>
              <w:spacing w:after="0" w:line="240" w:lineRule="auto"/>
              <w:rPr>
                <w:rFonts w:ascii="Times New Roman" w:eastAsia="Times New Roman" w:hAnsi="Times New Roman"/>
                <w:lang w:val="lt-LT"/>
              </w:rPr>
            </w:pPr>
            <w:r w:rsidRPr="001F6A6A">
              <w:rPr>
                <w:rFonts w:ascii="Times New Roman" w:eastAsia="Times New Roman" w:hAnsi="Times New Roman"/>
                <w:lang w:val="lt-LT"/>
              </w:rPr>
              <w:t xml:space="preserve"> </w:t>
            </w:r>
            <w:r w:rsidRPr="001F6A6A">
              <w:rPr>
                <w:rFonts w:ascii="Times New Roman" w:eastAsia="Times New Roman" w:hAnsi="Times New Roman"/>
                <w:i/>
                <w:iCs/>
                <w:lang w:val="lt-LT"/>
              </w:rPr>
              <w:t>S. epidermidis</w:t>
            </w:r>
          </w:p>
          <w:p w14:paraId="16F49F48" w14:textId="77777777" w:rsidR="001E1339" w:rsidRPr="001F6A6A" w:rsidRDefault="001E1339" w:rsidP="00EB57BE">
            <w:pPr>
              <w:autoSpaceDE w:val="0"/>
              <w:autoSpaceDN w:val="0"/>
              <w:adjustRightInd w:val="0"/>
              <w:spacing w:after="0" w:line="240" w:lineRule="auto"/>
              <w:rPr>
                <w:rFonts w:ascii="Times New Roman" w:eastAsia="Times New Roman" w:hAnsi="Times New Roman"/>
                <w:lang w:val="lt-LT"/>
              </w:rPr>
            </w:pPr>
            <w:r w:rsidRPr="001F6A6A">
              <w:rPr>
                <w:rFonts w:ascii="Times New Roman" w:eastAsia="Times New Roman" w:hAnsi="Times New Roman"/>
                <w:i/>
                <w:iCs/>
                <w:lang w:val="lt-LT"/>
              </w:rPr>
              <w:t>S. saprophyticus</w:t>
            </w:r>
          </w:p>
          <w:p w14:paraId="418F4820" w14:textId="77777777" w:rsidR="001E1339" w:rsidRPr="001F6A6A" w:rsidRDefault="001E1339" w:rsidP="00EB57BE">
            <w:pPr>
              <w:autoSpaceDE w:val="0"/>
              <w:autoSpaceDN w:val="0"/>
              <w:adjustRightInd w:val="0"/>
              <w:spacing w:after="0" w:line="240" w:lineRule="auto"/>
              <w:rPr>
                <w:rFonts w:ascii="Times New Roman" w:eastAsia="Times New Roman" w:hAnsi="Times New Roman"/>
                <w:lang w:val="lt-LT" w:eastAsia="fr-FR"/>
              </w:rPr>
            </w:pPr>
            <w:r w:rsidRPr="001F6A6A">
              <w:rPr>
                <w:rFonts w:ascii="Times New Roman" w:eastAsia="Times New Roman" w:hAnsi="Times New Roman"/>
                <w:lang w:val="lt-LT"/>
              </w:rPr>
              <w:t xml:space="preserve"> </w:t>
            </w:r>
            <w:r w:rsidRPr="001F6A6A">
              <w:rPr>
                <w:rFonts w:ascii="Times New Roman" w:eastAsia="Times New Roman" w:hAnsi="Times New Roman"/>
                <w:i/>
                <w:iCs/>
                <w:lang w:val="lt-LT"/>
              </w:rPr>
              <w:t>S. warneri.</w:t>
            </w:r>
          </w:p>
          <w:p w14:paraId="30CECB98"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i/>
                <w:lang w:val="lt-LT"/>
              </w:rPr>
              <w:t xml:space="preserve">Streptococcus pyogenes </w:t>
            </w:r>
            <w:r w:rsidRPr="001F6A6A">
              <w:rPr>
                <w:rFonts w:ascii="Times New Roman" w:eastAsia="Times New Roman" w:hAnsi="Times New Roman"/>
                <w:lang w:val="lt-LT"/>
              </w:rPr>
              <w:t>(A grupės streptokokai)</w:t>
            </w:r>
          </w:p>
          <w:p w14:paraId="08654324" w14:textId="77777777" w:rsidR="001E1339" w:rsidRPr="001F6A6A" w:rsidRDefault="001E1339" w:rsidP="00EB57BE">
            <w:pPr>
              <w:spacing w:after="0" w:line="240" w:lineRule="auto"/>
              <w:rPr>
                <w:rFonts w:ascii="Times New Roman" w:eastAsia="Times New Roman" w:hAnsi="Times New Roman"/>
                <w:i/>
                <w:lang w:val="lt-LT"/>
              </w:rPr>
            </w:pPr>
            <w:r w:rsidRPr="001F6A6A">
              <w:rPr>
                <w:rFonts w:ascii="Times New Roman" w:eastAsia="Times New Roman" w:hAnsi="Times New Roman"/>
                <w:lang w:val="lt-LT"/>
              </w:rPr>
              <w:t xml:space="preserve"> </w:t>
            </w:r>
            <w:r w:rsidRPr="001F6A6A">
              <w:rPr>
                <w:rFonts w:ascii="Times New Roman" w:eastAsia="Times New Roman" w:hAnsi="Times New Roman"/>
                <w:i/>
                <w:lang w:val="lt-LT"/>
              </w:rPr>
              <w:t>S. agalactia</w:t>
            </w:r>
          </w:p>
          <w:p w14:paraId="2FCD630B"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i/>
                <w:lang w:val="lt-LT"/>
              </w:rPr>
              <w:t>S. pneumoniae</w:t>
            </w:r>
            <w:r w:rsidRPr="001F6A6A">
              <w:rPr>
                <w:rFonts w:ascii="Times New Roman" w:eastAsia="Times New Roman" w:hAnsi="Times New Roman"/>
                <w:lang w:val="lt-LT"/>
              </w:rPr>
              <w:t xml:space="preserve"> (įskaitant daugumą vidutiniškai atsparių penicilinams štamų, kuriems penicilinų MSK yra 0,1-1 mikrogramas/ml)</w:t>
            </w:r>
          </w:p>
          <w:p w14:paraId="755D61DA"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C, D, F ir G grupių streptokokai</w:t>
            </w:r>
          </w:p>
          <w:p w14:paraId="1A7FE5A1"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i/>
                <w:lang w:val="lt-LT"/>
              </w:rPr>
              <w:t>Viridans</w:t>
            </w:r>
            <w:r w:rsidRPr="001F6A6A">
              <w:rPr>
                <w:rFonts w:ascii="Times New Roman" w:eastAsia="Times New Roman" w:hAnsi="Times New Roman"/>
                <w:lang w:val="lt-LT"/>
              </w:rPr>
              <w:t xml:space="preserve"> grupės streptokokai</w:t>
            </w:r>
          </w:p>
          <w:p w14:paraId="379907AA" w14:textId="77777777" w:rsidR="001E1339" w:rsidRPr="001F6A6A" w:rsidRDefault="001E1339" w:rsidP="00EB57BE">
            <w:pPr>
              <w:autoSpaceDE w:val="0"/>
              <w:autoSpaceDN w:val="0"/>
              <w:adjustRightInd w:val="0"/>
              <w:spacing w:after="0" w:line="240" w:lineRule="auto"/>
              <w:rPr>
                <w:rFonts w:ascii="Times New Roman" w:eastAsia="Times New Roman" w:hAnsi="Times New Roman"/>
                <w:i/>
                <w:iCs/>
                <w:lang w:val="lt-LT" w:eastAsia="fr-FR"/>
              </w:rPr>
            </w:pPr>
            <w:r w:rsidRPr="001F6A6A">
              <w:rPr>
                <w:rFonts w:ascii="Times New Roman" w:eastAsia="Times New Roman" w:hAnsi="Times New Roman"/>
                <w:i/>
                <w:iCs/>
                <w:lang w:val="lt-LT" w:eastAsia="fr-FR"/>
              </w:rPr>
              <w:t>Enterococcus duran</w:t>
            </w:r>
          </w:p>
          <w:p w14:paraId="04C7C4C0" w14:textId="77777777" w:rsidR="001E1339" w:rsidRPr="001F6A6A" w:rsidRDefault="001E1339" w:rsidP="00EB57BE">
            <w:pPr>
              <w:autoSpaceDE w:val="0"/>
              <w:autoSpaceDN w:val="0"/>
              <w:adjustRightInd w:val="0"/>
              <w:spacing w:after="0" w:line="240" w:lineRule="auto"/>
              <w:rPr>
                <w:rFonts w:ascii="Times New Roman" w:eastAsia="Times New Roman" w:hAnsi="Times New Roman"/>
                <w:lang w:val="lt-LT" w:eastAsia="fr-FR"/>
              </w:rPr>
            </w:pPr>
            <w:r w:rsidRPr="001F6A6A">
              <w:rPr>
                <w:rFonts w:ascii="Times New Roman" w:eastAsia="Times New Roman" w:hAnsi="Times New Roman"/>
                <w:i/>
                <w:iCs/>
                <w:lang w:val="lt-LT" w:eastAsia="fr-FR"/>
              </w:rPr>
              <w:t>E. faecalis</w:t>
            </w:r>
          </w:p>
          <w:p w14:paraId="7ED3B1DE" w14:textId="77777777" w:rsidR="001E1339" w:rsidRPr="001F6A6A" w:rsidRDefault="001E1339" w:rsidP="00EB57BE">
            <w:pPr>
              <w:spacing w:after="0" w:line="240" w:lineRule="auto"/>
              <w:rPr>
                <w:rFonts w:ascii="Times New Roman" w:eastAsia="Times New Roman" w:hAnsi="Times New Roman"/>
                <w:lang w:val="en-GB"/>
              </w:rPr>
            </w:pPr>
            <w:r w:rsidRPr="001F6A6A">
              <w:rPr>
                <w:rFonts w:ascii="Times New Roman" w:eastAsia="Times New Roman" w:hAnsi="Times New Roman"/>
                <w:i/>
                <w:iCs/>
                <w:lang w:val="lt-LT"/>
              </w:rPr>
              <w:t>Listeria monocytogenes</w:t>
            </w:r>
            <w:r w:rsidRPr="001F6A6A">
              <w:rPr>
                <w:rFonts w:ascii="Times New Roman" w:eastAsia="Times New Roman" w:hAnsi="Times New Roman"/>
                <w:lang w:val="lt-LT"/>
              </w:rPr>
              <w:t xml:space="preserve">. </w:t>
            </w:r>
          </w:p>
          <w:p w14:paraId="1A5B93BA" w14:textId="77777777" w:rsidR="001E1339" w:rsidRPr="001F6A6A" w:rsidRDefault="001E1339" w:rsidP="00EB57BE">
            <w:pPr>
              <w:spacing w:after="0" w:line="240" w:lineRule="auto"/>
              <w:rPr>
                <w:rFonts w:ascii="Times New Roman" w:eastAsia="Times New Roman" w:hAnsi="Times New Roman"/>
                <w:lang w:val="it-IT"/>
              </w:rPr>
            </w:pPr>
          </w:p>
        </w:tc>
      </w:tr>
      <w:tr w:rsidR="001E1339" w:rsidRPr="001F6A6A" w14:paraId="250B39EE" w14:textId="77777777" w:rsidTr="00EB57BE">
        <w:tc>
          <w:tcPr>
            <w:tcW w:w="7488" w:type="dxa"/>
          </w:tcPr>
          <w:p w14:paraId="7AEE5A4D" w14:textId="77777777" w:rsidR="001E1339" w:rsidRPr="001F6A6A" w:rsidRDefault="001E1339" w:rsidP="00EB57BE">
            <w:pPr>
              <w:spacing w:after="0" w:line="240" w:lineRule="auto"/>
              <w:rPr>
                <w:rFonts w:ascii="Times New Roman" w:eastAsia="Times New Roman" w:hAnsi="Times New Roman"/>
                <w:i/>
                <w:lang w:val="lt-LT"/>
              </w:rPr>
            </w:pPr>
            <w:r w:rsidRPr="001F6A6A">
              <w:rPr>
                <w:rFonts w:ascii="Times New Roman" w:eastAsia="Times New Roman" w:hAnsi="Times New Roman"/>
                <w:i/>
                <w:lang w:val="lt-LT"/>
              </w:rPr>
              <w:t>Gramneigiami</w:t>
            </w:r>
          </w:p>
        </w:tc>
      </w:tr>
      <w:tr w:rsidR="001E1339" w:rsidRPr="002C6D52" w14:paraId="4EC160FD" w14:textId="77777777" w:rsidTr="00EB57BE">
        <w:tc>
          <w:tcPr>
            <w:tcW w:w="7488" w:type="dxa"/>
          </w:tcPr>
          <w:p w14:paraId="3ABA1FFA"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i/>
                <w:iCs/>
                <w:lang w:val="lt-LT"/>
              </w:rPr>
              <w:t>Moraxella catarrhalis</w:t>
            </w:r>
            <w:r w:rsidRPr="001F6A6A">
              <w:rPr>
                <w:rFonts w:ascii="Times New Roman" w:eastAsia="Times New Roman" w:hAnsi="Times New Roman"/>
                <w:lang w:val="lt-LT"/>
              </w:rPr>
              <w:t xml:space="preserve"> (įskaitant </w:t>
            </w:r>
            <w:r w:rsidRPr="001F6A6A">
              <w:rPr>
                <w:rFonts w:ascii="Times New Roman" w:eastAsia="Times New Roman" w:hAnsi="Times New Roman"/>
                <w:lang w:val="en-GB"/>
              </w:rPr>
              <w:sym w:font="Symbol" w:char="F062"/>
            </w:r>
            <w:r w:rsidRPr="001F6A6A">
              <w:rPr>
                <w:rFonts w:ascii="Times New Roman" w:eastAsia="Times New Roman" w:hAnsi="Times New Roman"/>
                <w:lang w:val="lt-LT"/>
              </w:rPr>
              <w:t xml:space="preserve"> laktamazę gaminančius štamus).</w:t>
            </w:r>
          </w:p>
          <w:p w14:paraId="11697C5C"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i/>
                <w:iCs/>
                <w:lang w:val="lt-LT"/>
              </w:rPr>
              <w:t>Haemophilus influenzae</w:t>
            </w:r>
            <w:r w:rsidRPr="001F6A6A">
              <w:rPr>
                <w:rFonts w:ascii="Times New Roman" w:eastAsia="Times New Roman" w:hAnsi="Times New Roman"/>
                <w:lang w:val="lt-LT"/>
              </w:rPr>
              <w:t xml:space="preserve"> (įskaitant </w:t>
            </w:r>
            <w:r w:rsidRPr="001F6A6A">
              <w:rPr>
                <w:rFonts w:ascii="Times New Roman" w:eastAsia="Times New Roman" w:hAnsi="Times New Roman"/>
                <w:lang w:val="en-GB"/>
              </w:rPr>
              <w:sym w:font="Symbol" w:char="F062"/>
            </w:r>
            <w:r w:rsidRPr="001F6A6A">
              <w:rPr>
                <w:rFonts w:ascii="Times New Roman" w:eastAsia="Times New Roman" w:hAnsi="Times New Roman"/>
                <w:lang w:val="lt-LT"/>
              </w:rPr>
              <w:t xml:space="preserve"> laktamazę gaminančius štamus).</w:t>
            </w:r>
          </w:p>
          <w:p w14:paraId="16D4944A" w14:textId="77777777" w:rsidR="001E1339" w:rsidRPr="001F6A6A" w:rsidRDefault="001E1339" w:rsidP="00EB57BE">
            <w:pPr>
              <w:spacing w:after="0" w:line="240" w:lineRule="auto"/>
              <w:rPr>
                <w:rFonts w:ascii="Times New Roman" w:eastAsia="Times New Roman" w:hAnsi="Times New Roman"/>
                <w:lang w:val="it-IT"/>
              </w:rPr>
            </w:pPr>
            <w:r w:rsidRPr="001F6A6A">
              <w:rPr>
                <w:rFonts w:ascii="Times New Roman" w:eastAsia="Times New Roman" w:hAnsi="Times New Roman"/>
                <w:i/>
                <w:iCs/>
                <w:lang w:val="it-IT"/>
              </w:rPr>
              <w:t>Citrobacter diversus</w:t>
            </w:r>
            <w:r w:rsidRPr="001F6A6A">
              <w:rPr>
                <w:rFonts w:ascii="Times New Roman" w:eastAsia="Times New Roman" w:hAnsi="Times New Roman"/>
                <w:lang w:val="it-IT"/>
              </w:rPr>
              <w:t>.</w:t>
            </w:r>
          </w:p>
          <w:p w14:paraId="74499D91" w14:textId="77777777" w:rsidR="001E1339" w:rsidRPr="001F6A6A" w:rsidRDefault="001E1339" w:rsidP="00EB57BE">
            <w:pPr>
              <w:spacing w:after="0" w:line="240" w:lineRule="auto"/>
              <w:rPr>
                <w:rFonts w:ascii="Times New Roman" w:eastAsia="Times New Roman" w:hAnsi="Times New Roman"/>
                <w:lang w:val="it-IT"/>
              </w:rPr>
            </w:pPr>
            <w:r w:rsidRPr="001F6A6A">
              <w:rPr>
                <w:rFonts w:ascii="Times New Roman" w:eastAsia="Times New Roman" w:hAnsi="Times New Roman"/>
                <w:i/>
                <w:iCs/>
                <w:lang w:val="it-IT"/>
              </w:rPr>
              <w:t>Escherichia coli</w:t>
            </w:r>
            <w:r w:rsidRPr="001F6A6A">
              <w:rPr>
                <w:rFonts w:ascii="Times New Roman" w:eastAsia="Times New Roman" w:hAnsi="Times New Roman"/>
                <w:lang w:val="it-IT"/>
              </w:rPr>
              <w:t>.</w:t>
            </w:r>
          </w:p>
          <w:p w14:paraId="472EB6D7" w14:textId="77777777" w:rsidR="001E1339" w:rsidRPr="001F6A6A" w:rsidRDefault="001E1339" w:rsidP="00EB57BE">
            <w:pPr>
              <w:spacing w:after="0" w:line="240" w:lineRule="auto"/>
              <w:rPr>
                <w:rFonts w:ascii="Times New Roman" w:eastAsia="Times New Roman" w:hAnsi="Times New Roman"/>
                <w:lang w:val="it-IT"/>
              </w:rPr>
            </w:pPr>
            <w:r w:rsidRPr="001F6A6A">
              <w:rPr>
                <w:rFonts w:ascii="Times New Roman" w:eastAsia="Times New Roman" w:hAnsi="Times New Roman"/>
                <w:i/>
                <w:iCs/>
                <w:lang w:val="it-IT"/>
              </w:rPr>
              <w:t>Klebsiella pneumoniae</w:t>
            </w:r>
            <w:r w:rsidRPr="001F6A6A">
              <w:rPr>
                <w:rFonts w:ascii="Times New Roman" w:eastAsia="Times New Roman" w:hAnsi="Times New Roman"/>
                <w:lang w:val="it-IT"/>
              </w:rPr>
              <w:t>.</w:t>
            </w:r>
          </w:p>
          <w:p w14:paraId="662936FC" w14:textId="77777777" w:rsidR="001E1339" w:rsidRPr="001F6A6A" w:rsidRDefault="001E1339" w:rsidP="00EB57BE">
            <w:pPr>
              <w:autoSpaceDE w:val="0"/>
              <w:autoSpaceDN w:val="0"/>
              <w:adjustRightInd w:val="0"/>
              <w:spacing w:after="0" w:line="240" w:lineRule="auto"/>
              <w:rPr>
                <w:rFonts w:ascii="Times New Roman" w:eastAsia="Times New Roman" w:hAnsi="Times New Roman"/>
                <w:lang w:val="it-IT" w:eastAsia="fr-FR"/>
              </w:rPr>
            </w:pPr>
            <w:r w:rsidRPr="001F6A6A">
              <w:rPr>
                <w:rFonts w:ascii="Times New Roman" w:eastAsia="Times New Roman" w:hAnsi="Times New Roman"/>
                <w:i/>
                <w:iCs/>
                <w:lang w:val="it-IT" w:eastAsia="fr-FR"/>
              </w:rPr>
              <w:t xml:space="preserve">Neisseria gonorrhoeae </w:t>
            </w:r>
            <w:r w:rsidRPr="001F6A6A">
              <w:rPr>
                <w:rFonts w:ascii="Times New Roman" w:eastAsia="Times New Roman" w:hAnsi="Times New Roman"/>
                <w:lang w:val="it-IT" w:eastAsia="fr-FR"/>
              </w:rPr>
              <w:t>(</w:t>
            </w:r>
            <w:r w:rsidRPr="001F6A6A">
              <w:rPr>
                <w:rFonts w:ascii="Times New Roman" w:eastAsia="Times New Roman" w:hAnsi="Times New Roman"/>
                <w:lang w:val="lt-LT"/>
              </w:rPr>
              <w:t>įskaitant penicilinazę gaminančius štamus</w:t>
            </w:r>
            <w:r w:rsidRPr="001F6A6A">
              <w:rPr>
                <w:rFonts w:ascii="Times New Roman" w:eastAsia="Times New Roman" w:hAnsi="Times New Roman"/>
                <w:lang w:val="it-IT" w:eastAsia="fr-FR"/>
              </w:rPr>
              <w:t>).</w:t>
            </w:r>
          </w:p>
          <w:p w14:paraId="562F5C6E" w14:textId="77777777" w:rsidR="001E1339" w:rsidRPr="001F6A6A" w:rsidRDefault="001E1339" w:rsidP="00EB57BE">
            <w:pPr>
              <w:spacing w:after="0" w:line="240" w:lineRule="auto"/>
              <w:rPr>
                <w:rFonts w:ascii="Times New Roman" w:eastAsia="Times New Roman" w:hAnsi="Times New Roman"/>
                <w:lang w:val="it-IT"/>
              </w:rPr>
            </w:pPr>
            <w:r w:rsidRPr="001F6A6A">
              <w:rPr>
                <w:rFonts w:ascii="Times New Roman" w:eastAsia="Times New Roman" w:hAnsi="Times New Roman"/>
                <w:i/>
                <w:iCs/>
                <w:lang w:val="it-IT"/>
              </w:rPr>
              <w:lastRenderedPageBreak/>
              <w:t>Proteus mirabilis</w:t>
            </w:r>
            <w:r w:rsidRPr="001F6A6A">
              <w:rPr>
                <w:rFonts w:ascii="Times New Roman" w:eastAsia="Times New Roman" w:hAnsi="Times New Roman"/>
                <w:lang w:val="it-IT"/>
              </w:rPr>
              <w:t>.</w:t>
            </w:r>
          </w:p>
          <w:p w14:paraId="71F9BD9A" w14:textId="77777777" w:rsidR="001E1339" w:rsidRPr="001F6A6A" w:rsidRDefault="001E1339" w:rsidP="00EB57BE">
            <w:pPr>
              <w:spacing w:after="0" w:line="240" w:lineRule="auto"/>
              <w:rPr>
                <w:rFonts w:ascii="Times New Roman" w:eastAsia="Times New Roman" w:hAnsi="Times New Roman"/>
                <w:lang w:val="it-IT"/>
              </w:rPr>
            </w:pPr>
            <w:r w:rsidRPr="001F6A6A">
              <w:rPr>
                <w:rFonts w:ascii="Times New Roman" w:eastAsia="Times New Roman" w:hAnsi="Times New Roman"/>
                <w:i/>
                <w:iCs/>
                <w:lang w:val="it-IT"/>
              </w:rPr>
              <w:t>Salmonella</w:t>
            </w:r>
            <w:r w:rsidRPr="001F6A6A">
              <w:rPr>
                <w:rFonts w:ascii="Times New Roman" w:eastAsia="Times New Roman" w:hAnsi="Times New Roman"/>
                <w:lang w:val="it-IT"/>
              </w:rPr>
              <w:t> rūšys.</w:t>
            </w:r>
          </w:p>
          <w:p w14:paraId="14EBAE64" w14:textId="77777777" w:rsidR="001E1339" w:rsidRPr="001F6A6A" w:rsidRDefault="001E1339" w:rsidP="00EB57BE">
            <w:pPr>
              <w:spacing w:after="0" w:line="240" w:lineRule="auto"/>
              <w:rPr>
                <w:rFonts w:ascii="Times New Roman" w:eastAsia="Times New Roman" w:hAnsi="Times New Roman"/>
                <w:lang w:val="it-IT"/>
              </w:rPr>
            </w:pPr>
            <w:r w:rsidRPr="001F6A6A">
              <w:rPr>
                <w:rFonts w:ascii="Times New Roman" w:eastAsia="Times New Roman" w:hAnsi="Times New Roman"/>
                <w:i/>
                <w:iCs/>
                <w:lang w:val="it-IT"/>
              </w:rPr>
              <w:t>Shigella</w:t>
            </w:r>
            <w:r w:rsidRPr="001F6A6A">
              <w:rPr>
                <w:rFonts w:ascii="Times New Roman" w:eastAsia="Times New Roman" w:hAnsi="Times New Roman"/>
                <w:lang w:val="it-IT"/>
              </w:rPr>
              <w:t> rūšys.</w:t>
            </w:r>
          </w:p>
          <w:p w14:paraId="308DE61B" w14:textId="77777777" w:rsidR="001E1339" w:rsidRPr="001F6A6A" w:rsidRDefault="001E1339" w:rsidP="00EB57BE">
            <w:pPr>
              <w:spacing w:after="0" w:line="240" w:lineRule="auto"/>
              <w:rPr>
                <w:rFonts w:ascii="Times New Roman" w:eastAsia="Times New Roman" w:hAnsi="Times New Roman"/>
                <w:b/>
                <w:lang w:val="lt-LT"/>
              </w:rPr>
            </w:pPr>
            <w:r w:rsidRPr="001F6A6A">
              <w:rPr>
                <w:rFonts w:ascii="Times New Roman" w:eastAsia="Times New Roman" w:hAnsi="Times New Roman"/>
                <w:i/>
                <w:iCs/>
                <w:lang w:val="it-IT"/>
              </w:rPr>
              <w:t>Vibrio</w:t>
            </w:r>
            <w:r w:rsidRPr="001F6A6A">
              <w:rPr>
                <w:rFonts w:ascii="Times New Roman" w:eastAsia="Times New Roman" w:hAnsi="Times New Roman"/>
                <w:lang w:val="it-IT"/>
              </w:rPr>
              <w:t> rūšys.</w:t>
            </w:r>
          </w:p>
        </w:tc>
      </w:tr>
      <w:tr w:rsidR="001E1339" w:rsidRPr="001F6A6A" w14:paraId="4276E96F" w14:textId="77777777" w:rsidTr="00EB57BE">
        <w:tc>
          <w:tcPr>
            <w:tcW w:w="7488" w:type="dxa"/>
          </w:tcPr>
          <w:p w14:paraId="6BB2B92D"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b/>
                <w:lang w:val="lt-LT"/>
              </w:rPr>
              <w:lastRenderedPageBreak/>
              <w:t>Anaerobai</w:t>
            </w:r>
          </w:p>
        </w:tc>
      </w:tr>
      <w:tr w:rsidR="001E1339" w:rsidRPr="002C6D52" w14:paraId="49167A5A" w14:textId="77777777" w:rsidTr="00EB57BE">
        <w:tc>
          <w:tcPr>
            <w:tcW w:w="7488" w:type="dxa"/>
          </w:tcPr>
          <w:p w14:paraId="66E62B5A"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i/>
                <w:iCs/>
                <w:lang w:val="lt-LT"/>
              </w:rPr>
              <w:t>Clostridium difficile</w:t>
            </w:r>
            <w:r w:rsidRPr="001F6A6A">
              <w:rPr>
                <w:rFonts w:ascii="Times New Roman" w:eastAsia="Times New Roman" w:hAnsi="Times New Roman"/>
                <w:lang w:val="lt-LT"/>
              </w:rPr>
              <w:t xml:space="preserve">; </w:t>
            </w:r>
            <w:r w:rsidRPr="001F6A6A">
              <w:rPr>
                <w:rFonts w:ascii="Times New Roman" w:eastAsia="Times New Roman" w:hAnsi="Times New Roman"/>
                <w:i/>
                <w:iCs/>
                <w:lang w:val="lt-LT"/>
              </w:rPr>
              <w:t xml:space="preserve">C. perfringens </w:t>
            </w:r>
          </w:p>
          <w:p w14:paraId="271A0858"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i/>
                <w:iCs/>
                <w:lang w:val="lt-LT"/>
              </w:rPr>
              <w:t>Peptostreptococcus</w:t>
            </w:r>
            <w:r w:rsidRPr="001F6A6A">
              <w:rPr>
                <w:rFonts w:ascii="Times New Roman" w:eastAsia="Times New Roman" w:hAnsi="Times New Roman"/>
                <w:lang w:val="lt-LT"/>
              </w:rPr>
              <w:t> rūšys.</w:t>
            </w:r>
          </w:p>
          <w:p w14:paraId="2CBED9FB"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i/>
                <w:iCs/>
                <w:lang w:val="lt-LT"/>
              </w:rPr>
              <w:t xml:space="preserve">Propionibacterium acnes </w:t>
            </w:r>
          </w:p>
          <w:p w14:paraId="30BD4CFF"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i/>
                <w:iCs/>
                <w:lang w:val="lt-LT"/>
              </w:rPr>
              <w:t>Fusobacterium </w:t>
            </w:r>
            <w:r w:rsidRPr="001F6A6A">
              <w:rPr>
                <w:rFonts w:ascii="Times New Roman" w:eastAsia="Times New Roman" w:hAnsi="Times New Roman"/>
                <w:lang w:val="lt-LT"/>
              </w:rPr>
              <w:t>rūšys</w:t>
            </w:r>
          </w:p>
          <w:p w14:paraId="693FB22B"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i/>
                <w:iCs/>
                <w:lang w:val="lt-LT"/>
              </w:rPr>
              <w:t>Prevotella melaninogenica</w:t>
            </w:r>
            <w:r w:rsidRPr="001F6A6A">
              <w:rPr>
                <w:rFonts w:ascii="Times New Roman" w:eastAsia="Times New Roman" w:hAnsi="Times New Roman"/>
                <w:lang w:val="lt-LT"/>
              </w:rPr>
              <w:t xml:space="preserve"> (anksčiau vadinta </w:t>
            </w:r>
            <w:r w:rsidRPr="001F6A6A">
              <w:rPr>
                <w:rFonts w:ascii="Times New Roman" w:eastAsia="Times New Roman" w:hAnsi="Times New Roman"/>
                <w:i/>
                <w:iCs/>
                <w:lang w:val="lt-LT"/>
              </w:rPr>
              <w:t>Bacteroides melaninogenicus</w:t>
            </w:r>
            <w:r w:rsidRPr="001F6A6A">
              <w:rPr>
                <w:rFonts w:ascii="Times New Roman" w:eastAsia="Times New Roman" w:hAnsi="Times New Roman"/>
                <w:lang w:val="lt-LT"/>
              </w:rPr>
              <w:t xml:space="preserve">) </w:t>
            </w:r>
          </w:p>
          <w:p w14:paraId="4BA30C2A" w14:textId="77777777" w:rsidR="001E1339" w:rsidRPr="001F6A6A" w:rsidRDefault="001E1339" w:rsidP="00EB57BE">
            <w:pPr>
              <w:spacing w:after="0" w:line="240" w:lineRule="auto"/>
              <w:rPr>
                <w:rFonts w:ascii="Times New Roman" w:eastAsia="Times New Roman" w:hAnsi="Times New Roman"/>
                <w:lang w:val="lt-LT"/>
              </w:rPr>
            </w:pPr>
          </w:p>
        </w:tc>
      </w:tr>
      <w:tr w:rsidR="001E1339" w:rsidRPr="001F6A6A" w14:paraId="5FB52457" w14:textId="77777777" w:rsidTr="00EB57BE">
        <w:tc>
          <w:tcPr>
            <w:tcW w:w="7488" w:type="dxa"/>
          </w:tcPr>
          <w:p w14:paraId="7E60B964" w14:textId="77777777" w:rsidR="001E1339" w:rsidRPr="001F6A6A" w:rsidRDefault="001E1339" w:rsidP="00EB57BE">
            <w:pPr>
              <w:spacing w:after="0" w:line="240" w:lineRule="auto"/>
              <w:rPr>
                <w:rFonts w:ascii="Times New Roman" w:eastAsia="Times New Roman" w:hAnsi="Times New Roman"/>
                <w:b/>
                <w:u w:val="single"/>
                <w:lang w:val="lt-LT"/>
              </w:rPr>
            </w:pPr>
            <w:r w:rsidRPr="001F6A6A">
              <w:rPr>
                <w:rFonts w:ascii="Times New Roman" w:eastAsia="Times New Roman" w:hAnsi="Times New Roman"/>
                <w:b/>
                <w:u w:val="single"/>
                <w:lang w:val="lt-LT"/>
              </w:rPr>
              <w:t>Atsparūs</w:t>
            </w:r>
          </w:p>
        </w:tc>
      </w:tr>
      <w:tr w:rsidR="001E1339" w:rsidRPr="001F6A6A" w14:paraId="0CBBEBC6" w14:textId="77777777" w:rsidTr="00EB57BE">
        <w:trPr>
          <w:trHeight w:val="215"/>
        </w:trPr>
        <w:tc>
          <w:tcPr>
            <w:tcW w:w="7488" w:type="dxa"/>
          </w:tcPr>
          <w:p w14:paraId="434016EA" w14:textId="77777777" w:rsidR="001E1339" w:rsidRPr="001F6A6A" w:rsidRDefault="001E1339" w:rsidP="00EB57BE">
            <w:pPr>
              <w:spacing w:after="0" w:line="240" w:lineRule="auto"/>
              <w:rPr>
                <w:rFonts w:ascii="Times New Roman" w:eastAsia="Times New Roman" w:hAnsi="Times New Roman"/>
                <w:b/>
                <w:lang w:val="lt-LT"/>
              </w:rPr>
            </w:pPr>
            <w:r w:rsidRPr="001F6A6A">
              <w:rPr>
                <w:rFonts w:ascii="Times New Roman" w:eastAsia="Times New Roman" w:hAnsi="Times New Roman"/>
                <w:b/>
                <w:lang w:val="lt-LT"/>
              </w:rPr>
              <w:t>Aerobai</w:t>
            </w:r>
          </w:p>
        </w:tc>
      </w:tr>
      <w:tr w:rsidR="001E1339" w:rsidRPr="001F6A6A" w14:paraId="53E7B5FD" w14:textId="77777777" w:rsidTr="00EB57BE">
        <w:tc>
          <w:tcPr>
            <w:tcW w:w="7488" w:type="dxa"/>
          </w:tcPr>
          <w:p w14:paraId="2050B976" w14:textId="77777777" w:rsidR="001E1339" w:rsidRPr="001F6A6A" w:rsidRDefault="001E1339" w:rsidP="00EB57BE">
            <w:pPr>
              <w:spacing w:after="0" w:line="240" w:lineRule="auto"/>
              <w:rPr>
                <w:rFonts w:ascii="Times New Roman" w:eastAsia="Times New Roman" w:hAnsi="Times New Roman"/>
                <w:i/>
                <w:lang w:val="lt-LT"/>
              </w:rPr>
            </w:pPr>
            <w:r w:rsidRPr="001F6A6A">
              <w:rPr>
                <w:rFonts w:ascii="Times New Roman" w:eastAsia="Times New Roman" w:hAnsi="Times New Roman"/>
                <w:i/>
                <w:lang w:val="lt-LT"/>
              </w:rPr>
              <w:t>Gramteigiami</w:t>
            </w:r>
          </w:p>
        </w:tc>
      </w:tr>
      <w:tr w:rsidR="001E1339" w:rsidRPr="002C6D52" w14:paraId="0A641367" w14:textId="77777777" w:rsidTr="00EB57BE">
        <w:tc>
          <w:tcPr>
            <w:tcW w:w="7488" w:type="dxa"/>
          </w:tcPr>
          <w:p w14:paraId="7B3D87BE"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Stafilokokai, atsparūs meticilinui.</w:t>
            </w:r>
          </w:p>
          <w:p w14:paraId="028D8641"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i/>
                <w:iCs/>
                <w:lang w:val="lt-LT" w:eastAsia="fr-FR"/>
              </w:rPr>
              <w:t>Enterococcus faecium.</w:t>
            </w:r>
          </w:p>
        </w:tc>
      </w:tr>
      <w:tr w:rsidR="001E1339" w:rsidRPr="001F6A6A" w14:paraId="5BA580FB" w14:textId="77777777" w:rsidTr="00EB57BE">
        <w:tc>
          <w:tcPr>
            <w:tcW w:w="7488" w:type="dxa"/>
          </w:tcPr>
          <w:p w14:paraId="3C491B34" w14:textId="77777777" w:rsidR="001E1339" w:rsidRPr="001F6A6A" w:rsidRDefault="001E1339" w:rsidP="00EB57BE">
            <w:pPr>
              <w:spacing w:after="0" w:line="240" w:lineRule="auto"/>
              <w:rPr>
                <w:rFonts w:ascii="Times New Roman" w:eastAsia="Times New Roman" w:hAnsi="Times New Roman"/>
                <w:b/>
                <w:lang w:val="lt-LT"/>
              </w:rPr>
            </w:pPr>
            <w:r w:rsidRPr="001F6A6A">
              <w:rPr>
                <w:rFonts w:ascii="Times New Roman" w:eastAsia="Times New Roman" w:hAnsi="Times New Roman"/>
                <w:i/>
                <w:lang w:val="lt-LT"/>
              </w:rPr>
              <w:t>Gramneigiami</w:t>
            </w:r>
          </w:p>
        </w:tc>
      </w:tr>
      <w:tr w:rsidR="001E1339" w:rsidRPr="001F6A6A" w14:paraId="12A94FAB" w14:textId="77777777" w:rsidTr="00EB57BE">
        <w:tc>
          <w:tcPr>
            <w:tcW w:w="7488" w:type="dxa"/>
          </w:tcPr>
          <w:p w14:paraId="77520BB3"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Dauguma šių rūšių štamų:</w:t>
            </w:r>
          </w:p>
          <w:p w14:paraId="2197CF29"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i/>
                <w:iCs/>
                <w:lang w:val="lt-LT"/>
              </w:rPr>
              <w:t>Acinetobacter</w:t>
            </w:r>
            <w:r w:rsidRPr="001F6A6A">
              <w:rPr>
                <w:rFonts w:ascii="Times New Roman" w:eastAsia="Times New Roman" w:hAnsi="Times New Roman"/>
                <w:lang w:val="lt-LT"/>
              </w:rPr>
              <w:t xml:space="preserve"> </w:t>
            </w:r>
          </w:p>
          <w:p w14:paraId="57F3188E"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i/>
                <w:iCs/>
                <w:lang w:val="lt-LT"/>
              </w:rPr>
              <w:t>Enterobacter</w:t>
            </w:r>
            <w:r w:rsidRPr="001F6A6A">
              <w:rPr>
                <w:rFonts w:ascii="Times New Roman" w:eastAsia="Times New Roman" w:hAnsi="Times New Roman"/>
                <w:lang w:val="lt-LT"/>
              </w:rPr>
              <w:t xml:space="preserve">, </w:t>
            </w:r>
          </w:p>
          <w:p w14:paraId="2401F66D"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i/>
                <w:iCs/>
                <w:lang w:val="lt-LT"/>
              </w:rPr>
              <w:t>Morganella morganii</w:t>
            </w:r>
            <w:r w:rsidRPr="001F6A6A">
              <w:rPr>
                <w:rFonts w:ascii="Times New Roman" w:eastAsia="Times New Roman" w:hAnsi="Times New Roman"/>
                <w:lang w:val="lt-LT"/>
              </w:rPr>
              <w:t xml:space="preserve"> </w:t>
            </w:r>
          </w:p>
          <w:p w14:paraId="7A576A38"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i/>
                <w:iCs/>
                <w:lang w:val="lt-LT"/>
              </w:rPr>
              <w:t>Proteus vulgaris</w:t>
            </w:r>
            <w:r w:rsidRPr="001F6A6A">
              <w:rPr>
                <w:rFonts w:ascii="Times New Roman" w:eastAsia="Times New Roman" w:hAnsi="Times New Roman"/>
                <w:lang w:val="lt-LT"/>
              </w:rPr>
              <w:t xml:space="preserve"> </w:t>
            </w:r>
          </w:p>
          <w:p w14:paraId="0692D025"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i/>
                <w:iCs/>
                <w:lang w:val="lt-LT"/>
              </w:rPr>
              <w:t>Providencia</w:t>
            </w:r>
            <w:r w:rsidRPr="001F6A6A">
              <w:rPr>
                <w:rFonts w:ascii="Times New Roman" w:eastAsia="Times New Roman" w:hAnsi="Times New Roman"/>
                <w:lang w:val="lt-LT"/>
              </w:rPr>
              <w:t xml:space="preserve"> </w:t>
            </w:r>
          </w:p>
          <w:p w14:paraId="4947E133" w14:textId="77777777" w:rsidR="001E1339" w:rsidRPr="001F6A6A" w:rsidRDefault="001E1339" w:rsidP="00EB57BE">
            <w:pPr>
              <w:spacing w:after="0" w:line="240" w:lineRule="auto"/>
              <w:rPr>
                <w:rFonts w:ascii="Times New Roman" w:eastAsia="Times New Roman" w:hAnsi="Times New Roman"/>
                <w:i/>
                <w:iCs/>
                <w:lang w:val="lt-LT"/>
              </w:rPr>
            </w:pPr>
            <w:r w:rsidRPr="001F6A6A">
              <w:rPr>
                <w:rFonts w:ascii="Times New Roman" w:eastAsia="Times New Roman" w:hAnsi="Times New Roman"/>
                <w:i/>
                <w:iCs/>
                <w:lang w:val="lt-LT"/>
              </w:rPr>
              <w:t>Pseudomonas</w:t>
            </w:r>
          </w:p>
          <w:p w14:paraId="65973F7C"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i/>
                <w:iCs/>
                <w:lang w:val="lt-LT"/>
              </w:rPr>
              <w:t>Serratia</w:t>
            </w:r>
            <w:r w:rsidRPr="001F6A6A">
              <w:rPr>
                <w:rFonts w:ascii="Times New Roman" w:eastAsia="Times New Roman" w:hAnsi="Times New Roman"/>
                <w:lang w:val="lt-LT"/>
              </w:rPr>
              <w:t> </w:t>
            </w:r>
          </w:p>
          <w:p w14:paraId="766B6FB4" w14:textId="77777777" w:rsidR="001E1339" w:rsidRPr="001F6A6A" w:rsidRDefault="001E1339" w:rsidP="00EB57BE">
            <w:pPr>
              <w:spacing w:after="0" w:line="240" w:lineRule="auto"/>
              <w:rPr>
                <w:rFonts w:ascii="Times New Roman" w:eastAsia="Times New Roman" w:hAnsi="Times New Roman"/>
                <w:b/>
                <w:lang w:val="lt-LT"/>
              </w:rPr>
            </w:pPr>
          </w:p>
        </w:tc>
      </w:tr>
      <w:tr w:rsidR="001E1339" w:rsidRPr="001F6A6A" w14:paraId="40FCDDBC" w14:textId="77777777" w:rsidTr="00EB57BE">
        <w:tc>
          <w:tcPr>
            <w:tcW w:w="7488" w:type="dxa"/>
          </w:tcPr>
          <w:p w14:paraId="04620F98"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b/>
                <w:lang w:val="lt-LT"/>
              </w:rPr>
              <w:t>Anaerobai</w:t>
            </w:r>
          </w:p>
        </w:tc>
      </w:tr>
      <w:tr w:rsidR="001E1339" w:rsidRPr="002C6D52" w14:paraId="291F7CEC" w14:textId="77777777" w:rsidTr="00EB57BE">
        <w:tc>
          <w:tcPr>
            <w:tcW w:w="7488" w:type="dxa"/>
          </w:tcPr>
          <w:p w14:paraId="3FD352E2"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 xml:space="preserve">Dauguma grupės </w:t>
            </w:r>
            <w:r w:rsidRPr="001F6A6A">
              <w:rPr>
                <w:rFonts w:ascii="Times New Roman" w:eastAsia="Times New Roman" w:hAnsi="Times New Roman"/>
                <w:i/>
                <w:iCs/>
                <w:lang w:val="lt-LT"/>
              </w:rPr>
              <w:t>Bacteroides fragilis</w:t>
            </w:r>
            <w:r w:rsidRPr="001F6A6A">
              <w:rPr>
                <w:rFonts w:ascii="Times New Roman" w:eastAsia="Times New Roman" w:hAnsi="Times New Roman"/>
                <w:lang w:val="lt-LT"/>
              </w:rPr>
              <w:t xml:space="preserve"> štamų</w:t>
            </w:r>
          </w:p>
        </w:tc>
      </w:tr>
    </w:tbl>
    <w:p w14:paraId="380834E3" w14:textId="77777777" w:rsidR="001E1339" w:rsidRPr="001F6A6A" w:rsidRDefault="001E1339" w:rsidP="001E1339">
      <w:pPr>
        <w:spacing w:after="0" w:line="240" w:lineRule="auto"/>
        <w:rPr>
          <w:rFonts w:ascii="Times New Roman" w:hAnsi="Times New Roman"/>
          <w:lang w:val="lt-LT" w:eastAsia="lt-LT"/>
        </w:rPr>
      </w:pPr>
    </w:p>
    <w:p w14:paraId="2DE1C96C" w14:textId="77777777" w:rsidR="001E1339" w:rsidRPr="001F6A6A" w:rsidRDefault="001E1339" w:rsidP="001E1339">
      <w:pPr>
        <w:spacing w:after="0" w:line="240" w:lineRule="auto"/>
        <w:ind w:left="567" w:hanging="567"/>
        <w:rPr>
          <w:rFonts w:ascii="Times New Roman" w:eastAsia="Times New Roman" w:hAnsi="Times New Roman"/>
          <w:b/>
          <w:bCs/>
          <w:lang w:val="lt-LT"/>
        </w:rPr>
      </w:pPr>
      <w:bookmarkStart w:id="35" w:name="_Toc129243113"/>
      <w:bookmarkStart w:id="36" w:name="_Toc129243238"/>
      <w:r w:rsidRPr="001F6A6A">
        <w:rPr>
          <w:rFonts w:ascii="Times New Roman" w:eastAsia="Times New Roman" w:hAnsi="Times New Roman"/>
          <w:b/>
          <w:bCs/>
          <w:lang w:val="lt-LT"/>
        </w:rPr>
        <w:t>5.2</w:t>
      </w:r>
      <w:r w:rsidRPr="001F6A6A">
        <w:rPr>
          <w:rFonts w:ascii="Times New Roman" w:eastAsia="Times New Roman" w:hAnsi="Times New Roman"/>
          <w:b/>
          <w:bCs/>
          <w:lang w:val="lt-LT"/>
        </w:rPr>
        <w:tab/>
        <w:t>Farmakokinetinės savybės</w:t>
      </w:r>
      <w:bookmarkEnd w:id="35"/>
      <w:bookmarkEnd w:id="36"/>
    </w:p>
    <w:p w14:paraId="49F90FB9" w14:textId="77777777" w:rsidR="001E1339" w:rsidRPr="001F6A6A" w:rsidRDefault="001E1339" w:rsidP="001E1339">
      <w:pPr>
        <w:spacing w:after="0" w:line="240" w:lineRule="auto"/>
        <w:rPr>
          <w:rFonts w:ascii="Times New Roman" w:hAnsi="Times New Roman"/>
          <w:lang w:val="lt-LT" w:eastAsia="lt-LT"/>
        </w:rPr>
      </w:pPr>
    </w:p>
    <w:p w14:paraId="72DCFDBA" w14:textId="77777777" w:rsidR="001E1339" w:rsidRPr="001F6A6A" w:rsidRDefault="001E1339" w:rsidP="001E1339">
      <w:pPr>
        <w:tabs>
          <w:tab w:val="left" w:pos="567"/>
        </w:tabs>
        <w:spacing w:after="0" w:line="240" w:lineRule="auto"/>
        <w:rPr>
          <w:rFonts w:ascii="Times New Roman" w:eastAsia="Times New Roman" w:hAnsi="Times New Roman"/>
          <w:b/>
          <w:lang w:val="lt-LT"/>
        </w:rPr>
      </w:pPr>
      <w:r w:rsidRPr="001F6A6A">
        <w:rPr>
          <w:rFonts w:ascii="Times New Roman" w:eastAsia="Times New Roman" w:hAnsi="Times New Roman"/>
          <w:u w:val="single"/>
          <w:lang w:val="lt-LT"/>
        </w:rPr>
        <w:t>Absorbcija</w:t>
      </w:r>
    </w:p>
    <w:p w14:paraId="22FEBA63"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Nevalgius ar po valgio išgertas cefprozilis gerai rezorbuojamas. Cefzil išgėrus po valgio ar kartu su antacidiniais vaistiniais preparatais, cefprozilio farmakokinetika nepakinta.</w:t>
      </w:r>
    </w:p>
    <w:p w14:paraId="21413E82" w14:textId="77777777" w:rsidR="001E1339" w:rsidRPr="001F6A6A" w:rsidRDefault="001E1339" w:rsidP="001E1339">
      <w:pPr>
        <w:tabs>
          <w:tab w:val="left" w:pos="567"/>
        </w:tabs>
        <w:spacing w:after="0" w:line="240" w:lineRule="auto"/>
        <w:jc w:val="both"/>
        <w:rPr>
          <w:rFonts w:ascii="Times New Roman" w:eastAsia="Times New Roman" w:hAnsi="Times New Roman"/>
          <w:lang w:val="lt-LT"/>
        </w:rPr>
      </w:pPr>
    </w:p>
    <w:p w14:paraId="5F07D332" w14:textId="77777777" w:rsidR="001E1339" w:rsidRPr="001F6A6A" w:rsidRDefault="001E1339" w:rsidP="001E1339">
      <w:pPr>
        <w:tabs>
          <w:tab w:val="left" w:pos="567"/>
        </w:tabs>
        <w:spacing w:after="0" w:line="240" w:lineRule="auto"/>
        <w:rPr>
          <w:rFonts w:ascii="Times New Roman" w:eastAsia="Times New Roman" w:hAnsi="Times New Roman"/>
          <w:u w:val="single"/>
          <w:lang w:val="lt-LT"/>
        </w:rPr>
      </w:pPr>
      <w:r w:rsidRPr="001F6A6A">
        <w:rPr>
          <w:rFonts w:ascii="Times New Roman" w:eastAsia="Times New Roman" w:hAnsi="Times New Roman"/>
          <w:u w:val="single"/>
          <w:lang w:val="lt-LT"/>
        </w:rPr>
        <w:t>Pasiskirstymas</w:t>
      </w:r>
    </w:p>
    <w:p w14:paraId="4A3E1A6D"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Išgerto cefprozilio absoliutus biologinis prieinamumas yra apie 90 %. Vidutinės cefprozilio koncentracijos plazmoje, kurios susidaro kai jo išgeriama nevalgius, pateikiamos lentelėje. Apie 60 % pavartotos dozės išskiriama su šlapimu.</w:t>
      </w:r>
    </w:p>
    <w:p w14:paraId="4B88ABB4" w14:textId="77777777" w:rsidR="001E1339" w:rsidRPr="001F6A6A" w:rsidRDefault="001E1339" w:rsidP="001E1339">
      <w:pPr>
        <w:spacing w:after="0" w:line="240" w:lineRule="auto"/>
        <w:rPr>
          <w:rFonts w:ascii="Times New Roman" w:hAnsi="Times New Roman"/>
          <w:lang w:val="lt-LT" w:eastAsia="lt-L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84"/>
        <w:gridCol w:w="2126"/>
        <w:gridCol w:w="1418"/>
        <w:gridCol w:w="1984"/>
        <w:gridCol w:w="2127"/>
      </w:tblGrid>
      <w:tr w:rsidR="001E1339" w:rsidRPr="00597B07" w14:paraId="35E76CB0" w14:textId="77777777" w:rsidTr="00EB57BE">
        <w:tc>
          <w:tcPr>
            <w:tcW w:w="1384" w:type="dxa"/>
            <w:tcBorders>
              <w:bottom w:val="nil"/>
            </w:tcBorders>
          </w:tcPr>
          <w:p w14:paraId="552FE5A4" w14:textId="77777777" w:rsidR="001E1339" w:rsidRPr="001F6A6A" w:rsidRDefault="001E1339" w:rsidP="00EB57BE">
            <w:pPr>
              <w:tabs>
                <w:tab w:val="left" w:pos="567"/>
              </w:tabs>
              <w:spacing w:after="0" w:line="240" w:lineRule="auto"/>
              <w:rPr>
                <w:rFonts w:ascii="Times New Roman" w:eastAsia="Times New Roman" w:hAnsi="Times New Roman"/>
                <w:lang w:val="lt-LT"/>
              </w:rPr>
            </w:pPr>
          </w:p>
        </w:tc>
        <w:tc>
          <w:tcPr>
            <w:tcW w:w="5528" w:type="dxa"/>
            <w:gridSpan w:val="3"/>
          </w:tcPr>
          <w:p w14:paraId="2989A8D5" w14:textId="77777777" w:rsidR="001E1339" w:rsidRPr="001F6A6A" w:rsidRDefault="001E1339" w:rsidP="00EB57BE">
            <w:pPr>
              <w:tabs>
                <w:tab w:val="left" w:pos="567"/>
              </w:tabs>
              <w:spacing w:after="0" w:line="240" w:lineRule="auto"/>
              <w:jc w:val="right"/>
              <w:rPr>
                <w:rFonts w:ascii="Times New Roman" w:eastAsia="Times New Roman" w:hAnsi="Times New Roman"/>
                <w:lang w:val="lt-LT"/>
              </w:rPr>
            </w:pPr>
            <w:r w:rsidRPr="001F6A6A">
              <w:rPr>
                <w:rFonts w:ascii="Times New Roman" w:eastAsia="Times New Roman" w:hAnsi="Times New Roman"/>
                <w:b/>
                <w:lang w:val="lt-LT"/>
              </w:rPr>
              <w:t>Vidutinė cefprozilio koncentracija plazmoje</w:t>
            </w:r>
            <w:r w:rsidRPr="001F6A6A">
              <w:rPr>
                <w:rFonts w:ascii="Times New Roman" w:eastAsia="Times New Roman" w:hAnsi="Times New Roman"/>
                <w:lang w:val="lt-LT"/>
              </w:rPr>
              <w:t xml:space="preserve"> (mikrogramai/ml) *</w:t>
            </w:r>
          </w:p>
        </w:tc>
        <w:tc>
          <w:tcPr>
            <w:tcW w:w="2127" w:type="dxa"/>
            <w:tcBorders>
              <w:bottom w:val="nil"/>
            </w:tcBorders>
          </w:tcPr>
          <w:p w14:paraId="211ECE92" w14:textId="77777777" w:rsidR="001E1339" w:rsidRPr="001F6A6A" w:rsidRDefault="001E1339" w:rsidP="00EB57BE">
            <w:pPr>
              <w:tabs>
                <w:tab w:val="left" w:pos="567"/>
              </w:tabs>
              <w:spacing w:after="0" w:line="240" w:lineRule="auto"/>
              <w:rPr>
                <w:rFonts w:ascii="Times New Roman" w:eastAsia="Times New Roman" w:hAnsi="Times New Roman"/>
                <w:lang w:val="lt-LT"/>
              </w:rPr>
            </w:pPr>
          </w:p>
        </w:tc>
      </w:tr>
      <w:tr w:rsidR="001E1339" w:rsidRPr="001F6A6A" w14:paraId="6DE573B0" w14:textId="77777777" w:rsidTr="00EB57BE">
        <w:tc>
          <w:tcPr>
            <w:tcW w:w="1384" w:type="dxa"/>
            <w:tcBorders>
              <w:top w:val="nil"/>
            </w:tcBorders>
          </w:tcPr>
          <w:p w14:paraId="0A4177E1" w14:textId="77777777" w:rsidR="001E1339" w:rsidRPr="001F6A6A" w:rsidRDefault="001E1339" w:rsidP="00EB57BE">
            <w:pPr>
              <w:tabs>
                <w:tab w:val="left" w:pos="567"/>
              </w:tabs>
              <w:spacing w:after="0" w:line="240" w:lineRule="auto"/>
              <w:rPr>
                <w:rFonts w:ascii="Times New Roman" w:eastAsia="Times New Roman" w:hAnsi="Times New Roman"/>
                <w:b/>
                <w:lang w:val="lt-LT"/>
              </w:rPr>
            </w:pPr>
            <w:r w:rsidRPr="001F6A6A">
              <w:rPr>
                <w:rFonts w:ascii="Times New Roman" w:eastAsia="Times New Roman" w:hAnsi="Times New Roman"/>
                <w:b/>
                <w:lang w:val="lt-LT"/>
              </w:rPr>
              <w:t>Dozė</w:t>
            </w:r>
          </w:p>
        </w:tc>
        <w:tc>
          <w:tcPr>
            <w:tcW w:w="2126" w:type="dxa"/>
          </w:tcPr>
          <w:p w14:paraId="0CA0A159" w14:textId="77777777" w:rsidR="001E1339" w:rsidRPr="001F6A6A" w:rsidRDefault="001E1339" w:rsidP="00EB57BE">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didžiausia</w:t>
            </w:r>
            <w:r w:rsidRPr="001F6A6A">
              <w:rPr>
                <w:rFonts w:ascii="Times New Roman" w:eastAsia="Times New Roman" w:hAnsi="Times New Roman"/>
                <w:lang w:val="lt-LT"/>
              </w:rPr>
              <w:br/>
              <w:t>(maždaug po 90 min.)</w:t>
            </w:r>
          </w:p>
        </w:tc>
        <w:tc>
          <w:tcPr>
            <w:tcW w:w="1418" w:type="dxa"/>
          </w:tcPr>
          <w:p w14:paraId="095A8610" w14:textId="77777777" w:rsidR="001E1339" w:rsidRPr="001F6A6A" w:rsidRDefault="001E1339" w:rsidP="00EB57BE">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po 4 val.</w:t>
            </w:r>
          </w:p>
        </w:tc>
        <w:tc>
          <w:tcPr>
            <w:tcW w:w="1984" w:type="dxa"/>
          </w:tcPr>
          <w:p w14:paraId="70D5C629" w14:textId="77777777" w:rsidR="001E1339" w:rsidRPr="001F6A6A" w:rsidRDefault="001E1339" w:rsidP="00EB57BE">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po 8 val.</w:t>
            </w:r>
          </w:p>
        </w:tc>
        <w:tc>
          <w:tcPr>
            <w:tcW w:w="2127" w:type="dxa"/>
            <w:tcBorders>
              <w:top w:val="nil"/>
            </w:tcBorders>
          </w:tcPr>
          <w:p w14:paraId="5420157E" w14:textId="77777777" w:rsidR="001E1339" w:rsidRPr="001F6A6A" w:rsidRDefault="001E1339" w:rsidP="00EB57BE">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išskyrimas su šlapimu per 8 val.</w:t>
            </w:r>
          </w:p>
        </w:tc>
      </w:tr>
      <w:tr w:rsidR="001E1339" w:rsidRPr="001F6A6A" w14:paraId="1E4281E4" w14:textId="77777777" w:rsidTr="00EB57BE">
        <w:tc>
          <w:tcPr>
            <w:tcW w:w="1384" w:type="dxa"/>
          </w:tcPr>
          <w:p w14:paraId="16941CE1" w14:textId="77777777" w:rsidR="001E1339" w:rsidRPr="001F6A6A" w:rsidRDefault="001E1339" w:rsidP="00EB57BE">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250 mg</w:t>
            </w:r>
          </w:p>
        </w:tc>
        <w:tc>
          <w:tcPr>
            <w:tcW w:w="2126" w:type="dxa"/>
          </w:tcPr>
          <w:p w14:paraId="4B24939E" w14:textId="77777777" w:rsidR="001E1339" w:rsidRPr="001F6A6A" w:rsidRDefault="001E1339" w:rsidP="00EB57BE">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6,1</w:t>
            </w:r>
          </w:p>
        </w:tc>
        <w:tc>
          <w:tcPr>
            <w:tcW w:w="1418" w:type="dxa"/>
          </w:tcPr>
          <w:p w14:paraId="553FF0DC" w14:textId="77777777" w:rsidR="001E1339" w:rsidRPr="001F6A6A" w:rsidRDefault="001E1339" w:rsidP="00EB57BE">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1,7</w:t>
            </w:r>
          </w:p>
        </w:tc>
        <w:tc>
          <w:tcPr>
            <w:tcW w:w="1984" w:type="dxa"/>
          </w:tcPr>
          <w:p w14:paraId="1108074F" w14:textId="77777777" w:rsidR="001E1339" w:rsidRPr="001F6A6A" w:rsidRDefault="001E1339" w:rsidP="00EB57BE">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0,2</w:t>
            </w:r>
          </w:p>
        </w:tc>
        <w:tc>
          <w:tcPr>
            <w:tcW w:w="2127" w:type="dxa"/>
          </w:tcPr>
          <w:p w14:paraId="7C0D1DF0" w14:textId="77777777" w:rsidR="001E1339" w:rsidRPr="001F6A6A" w:rsidRDefault="001E1339" w:rsidP="00EB57BE">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60 %</w:t>
            </w:r>
          </w:p>
        </w:tc>
      </w:tr>
      <w:tr w:rsidR="001E1339" w:rsidRPr="001F6A6A" w14:paraId="7934B869" w14:textId="77777777" w:rsidTr="00EB57BE">
        <w:tc>
          <w:tcPr>
            <w:tcW w:w="1384" w:type="dxa"/>
          </w:tcPr>
          <w:p w14:paraId="787DCB7C" w14:textId="77777777" w:rsidR="001E1339" w:rsidRPr="001F6A6A" w:rsidRDefault="001E1339" w:rsidP="00EB57BE">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500 mg</w:t>
            </w:r>
          </w:p>
        </w:tc>
        <w:tc>
          <w:tcPr>
            <w:tcW w:w="2126" w:type="dxa"/>
          </w:tcPr>
          <w:p w14:paraId="0CF45514" w14:textId="77777777" w:rsidR="001E1339" w:rsidRPr="001F6A6A" w:rsidRDefault="001E1339" w:rsidP="00EB57BE">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10,5</w:t>
            </w:r>
          </w:p>
        </w:tc>
        <w:tc>
          <w:tcPr>
            <w:tcW w:w="1418" w:type="dxa"/>
          </w:tcPr>
          <w:p w14:paraId="14708BA7" w14:textId="77777777" w:rsidR="001E1339" w:rsidRPr="001F6A6A" w:rsidRDefault="001E1339" w:rsidP="00EB57BE">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3,2</w:t>
            </w:r>
          </w:p>
        </w:tc>
        <w:tc>
          <w:tcPr>
            <w:tcW w:w="1984" w:type="dxa"/>
          </w:tcPr>
          <w:p w14:paraId="3CAA3FAA" w14:textId="77777777" w:rsidR="001E1339" w:rsidRPr="001F6A6A" w:rsidRDefault="001E1339" w:rsidP="00EB57BE">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0,4</w:t>
            </w:r>
          </w:p>
        </w:tc>
        <w:tc>
          <w:tcPr>
            <w:tcW w:w="2127" w:type="dxa"/>
          </w:tcPr>
          <w:p w14:paraId="6A5926DC" w14:textId="77777777" w:rsidR="001E1339" w:rsidRPr="001F6A6A" w:rsidRDefault="001E1339" w:rsidP="00EB57BE">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62 %</w:t>
            </w:r>
          </w:p>
        </w:tc>
      </w:tr>
      <w:tr w:rsidR="001E1339" w:rsidRPr="001F6A6A" w14:paraId="5FAC2CAD" w14:textId="77777777" w:rsidTr="00EB57BE">
        <w:tc>
          <w:tcPr>
            <w:tcW w:w="1384" w:type="dxa"/>
          </w:tcPr>
          <w:p w14:paraId="769382F6" w14:textId="77777777" w:rsidR="001E1339" w:rsidRPr="001F6A6A" w:rsidRDefault="001E1339" w:rsidP="00EB57BE">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1000 mg</w:t>
            </w:r>
          </w:p>
        </w:tc>
        <w:tc>
          <w:tcPr>
            <w:tcW w:w="2126" w:type="dxa"/>
          </w:tcPr>
          <w:p w14:paraId="14140A16" w14:textId="77777777" w:rsidR="001E1339" w:rsidRPr="001F6A6A" w:rsidRDefault="001E1339" w:rsidP="00EB57BE">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18,3</w:t>
            </w:r>
          </w:p>
        </w:tc>
        <w:tc>
          <w:tcPr>
            <w:tcW w:w="1418" w:type="dxa"/>
          </w:tcPr>
          <w:p w14:paraId="5FD3A510" w14:textId="77777777" w:rsidR="001E1339" w:rsidRPr="001F6A6A" w:rsidRDefault="001E1339" w:rsidP="00EB57BE">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8,4</w:t>
            </w:r>
          </w:p>
        </w:tc>
        <w:tc>
          <w:tcPr>
            <w:tcW w:w="1984" w:type="dxa"/>
          </w:tcPr>
          <w:p w14:paraId="5570440F" w14:textId="77777777" w:rsidR="001E1339" w:rsidRPr="001F6A6A" w:rsidRDefault="001E1339" w:rsidP="00EB57BE">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1</w:t>
            </w:r>
          </w:p>
        </w:tc>
        <w:tc>
          <w:tcPr>
            <w:tcW w:w="2127" w:type="dxa"/>
          </w:tcPr>
          <w:p w14:paraId="4EEFC6D8" w14:textId="77777777" w:rsidR="001E1339" w:rsidRPr="001F6A6A" w:rsidRDefault="001E1339" w:rsidP="00EB57BE">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54 %</w:t>
            </w:r>
          </w:p>
        </w:tc>
      </w:tr>
    </w:tbl>
    <w:p w14:paraId="6B3ACB60"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 Nurodyti vidutiniai duomenys, gauti tiriant 12 sveikų savanorių (jaunų vyrų), gėrusių šio vaistinio preparato kapsulių, tačiau yra nustatyta, kad geriamasis tirpalas, kapsulės, tabletės ir suspensija, išgerti nevalgius, yra bioekvivalentiški.</w:t>
      </w:r>
    </w:p>
    <w:p w14:paraId="49991C9B" w14:textId="77777777" w:rsidR="001E1339" w:rsidRPr="001F6A6A" w:rsidRDefault="001E1339" w:rsidP="001E1339">
      <w:pPr>
        <w:tabs>
          <w:tab w:val="left" w:pos="567"/>
        </w:tabs>
        <w:spacing w:after="0" w:line="240" w:lineRule="auto"/>
        <w:jc w:val="both"/>
        <w:rPr>
          <w:rFonts w:ascii="Times New Roman" w:eastAsia="Times New Roman" w:hAnsi="Times New Roman"/>
          <w:lang w:val="lt-LT"/>
        </w:rPr>
      </w:pPr>
    </w:p>
    <w:p w14:paraId="11EB5488"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Apie 36 % cefprozilio būna prisijungusio prie plazmos baltymų (prisijungęs kiekis nepriklauso nuo koncentracijos plazmoje, kai ji yra 2-20 mikrogramų/ml ribose). Vidutinis pusinis laikas sveikų žmonių plazmoje – 1,3 val.</w:t>
      </w:r>
    </w:p>
    <w:p w14:paraId="0C16A04E" w14:textId="77777777" w:rsidR="001E1339" w:rsidRPr="001F6A6A" w:rsidRDefault="001E1339" w:rsidP="001E1339">
      <w:pPr>
        <w:tabs>
          <w:tab w:val="left" w:pos="567"/>
        </w:tabs>
        <w:spacing w:after="0" w:line="240" w:lineRule="auto"/>
        <w:jc w:val="both"/>
        <w:rPr>
          <w:rFonts w:ascii="Times New Roman" w:eastAsia="Times New Roman" w:hAnsi="Times New Roman"/>
          <w:lang w:val="lt-LT"/>
        </w:rPr>
      </w:pPr>
    </w:p>
    <w:p w14:paraId="5B107AF8"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lastRenderedPageBreak/>
        <w:t>Didžiausia cefprozilio koncentracija odos pūslių skystyje, išgėrus vieną 250 mg dozę, būna 3 mikrogramai/ml, išgėrus vieną 500 mg dozę – 5,8 mikrogramai/ml. Pusinis laikas odos pūslių skystyje (2,3 val.) yra ilgesnis negu plazmoje.</w:t>
      </w:r>
    </w:p>
    <w:p w14:paraId="224A637F" w14:textId="77777777" w:rsidR="001E1339" w:rsidRPr="001F6A6A" w:rsidRDefault="001E1339" w:rsidP="001E1339">
      <w:pPr>
        <w:tabs>
          <w:tab w:val="left" w:pos="567"/>
        </w:tabs>
        <w:spacing w:after="0" w:line="240" w:lineRule="auto"/>
        <w:jc w:val="both"/>
        <w:rPr>
          <w:rFonts w:ascii="Times New Roman" w:eastAsia="Times New Roman" w:hAnsi="Times New Roman"/>
          <w:lang w:val="lt-LT"/>
        </w:rPr>
      </w:pPr>
    </w:p>
    <w:p w14:paraId="1AD7CC17"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Pacientų, sergančių lėtiniu vidurinės ausies uždegimu ir išgėrusių vieną 15 mg/kg arba 20 mg/kg dozę, vidurinės ausies skystyje susidarė 0,06-8,7 mikrogramų/ml cefprozilio koncentracija. Cefprozilio koncentracija vidurinės ausies skystyje buvo didesnė už MSK daugumai vidurinės ausies uždegimą sukeliančių bakterijų 6 val. po vaistinio preparato pavartojimo.</w:t>
      </w:r>
    </w:p>
    <w:p w14:paraId="63BD56BC" w14:textId="77777777" w:rsidR="001E1339" w:rsidRPr="001F6A6A" w:rsidRDefault="001E1339" w:rsidP="001E1339">
      <w:pPr>
        <w:tabs>
          <w:tab w:val="left" w:pos="567"/>
        </w:tabs>
        <w:spacing w:after="0" w:line="240" w:lineRule="auto"/>
        <w:jc w:val="both"/>
        <w:rPr>
          <w:rFonts w:ascii="Times New Roman" w:eastAsia="Times New Roman" w:hAnsi="Times New Roman"/>
          <w:lang w:val="lt-LT"/>
        </w:rPr>
      </w:pPr>
    </w:p>
    <w:p w14:paraId="71B555F7" w14:textId="77777777" w:rsidR="001E1339" w:rsidRPr="001F6A6A" w:rsidRDefault="001E1339" w:rsidP="001E1339">
      <w:pPr>
        <w:tabs>
          <w:tab w:val="left" w:pos="567"/>
        </w:tabs>
        <w:spacing w:after="0" w:line="240" w:lineRule="auto"/>
        <w:rPr>
          <w:rFonts w:ascii="Times New Roman" w:eastAsia="Times New Roman" w:hAnsi="Times New Roman"/>
          <w:u w:val="single"/>
          <w:lang w:val="lt-LT"/>
        </w:rPr>
      </w:pPr>
      <w:r w:rsidRPr="001F6A6A">
        <w:rPr>
          <w:rFonts w:ascii="Times New Roman" w:eastAsia="Times New Roman" w:hAnsi="Times New Roman"/>
          <w:u w:val="single"/>
          <w:lang w:val="lt-LT"/>
        </w:rPr>
        <w:t>Eliminacija</w:t>
      </w:r>
    </w:p>
    <w:p w14:paraId="54AFE59B"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 xml:space="preserve">Pavartojus 250 mg, 500 mg ir 1 g dozes, pirmąsias 4 val. vidutinė vaistinio preparato koncentracija šlapime būna atitinkamai apie 170 mikrogramo/ml, 450 mikrogramo/ml ir 600 mikrogramo/ml. 10 dienų geriant iki 1 g Cefzil kas 8 val., jo kaupimosi pacientų, kurių inkstų funkcija normali, plazmoje nenustatyta. </w:t>
      </w:r>
    </w:p>
    <w:p w14:paraId="7B085554" w14:textId="77777777" w:rsidR="001E1339" w:rsidRPr="001F6A6A" w:rsidRDefault="001E1339" w:rsidP="001E1339">
      <w:pPr>
        <w:tabs>
          <w:tab w:val="left" w:pos="567"/>
        </w:tabs>
        <w:spacing w:after="0" w:line="240" w:lineRule="auto"/>
        <w:jc w:val="both"/>
        <w:rPr>
          <w:rFonts w:ascii="Times New Roman" w:eastAsia="Times New Roman" w:hAnsi="Times New Roman"/>
          <w:lang w:val="lt-LT"/>
        </w:rPr>
      </w:pPr>
    </w:p>
    <w:p w14:paraId="09BE788C" w14:textId="77777777" w:rsidR="001E1339" w:rsidRPr="001F6A6A" w:rsidRDefault="001E1339" w:rsidP="001E1339">
      <w:pPr>
        <w:tabs>
          <w:tab w:val="left" w:pos="567"/>
        </w:tabs>
        <w:spacing w:after="0" w:line="240" w:lineRule="auto"/>
        <w:rPr>
          <w:rFonts w:ascii="Times New Roman" w:eastAsia="Times New Roman" w:hAnsi="Times New Roman"/>
          <w:i/>
          <w:lang w:val="lt-LT"/>
        </w:rPr>
      </w:pPr>
      <w:r w:rsidRPr="001F6A6A">
        <w:rPr>
          <w:rFonts w:ascii="Times New Roman" w:eastAsia="Times New Roman" w:hAnsi="Times New Roman"/>
          <w:iCs/>
          <w:u w:val="single"/>
          <w:lang w:val="lt-LT"/>
        </w:rPr>
        <w:t>Sutrikusi kepenų funkcija</w:t>
      </w:r>
      <w:r w:rsidRPr="001F6A6A" w:rsidDel="007556A1">
        <w:rPr>
          <w:rFonts w:ascii="Times New Roman" w:eastAsia="Times New Roman" w:hAnsi="Times New Roman"/>
          <w:i/>
          <w:lang w:val="lt-LT"/>
        </w:rPr>
        <w:t xml:space="preserve"> </w:t>
      </w:r>
    </w:p>
    <w:p w14:paraId="6B233E3E"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Statistiškai reikšmingų farmakokinetikos rodiklių skirtumų tarp pacientų, kurių kepenų funkcija sutrikusi, ir sveikų kontrolinės grupės pacientų, nenustatyta.</w:t>
      </w:r>
    </w:p>
    <w:p w14:paraId="4217B0E2" w14:textId="77777777" w:rsidR="001E1339" w:rsidRPr="001F6A6A" w:rsidRDefault="001E1339" w:rsidP="001E1339">
      <w:pPr>
        <w:tabs>
          <w:tab w:val="left" w:pos="567"/>
        </w:tabs>
        <w:spacing w:after="0" w:line="240" w:lineRule="auto"/>
        <w:jc w:val="both"/>
        <w:rPr>
          <w:rFonts w:ascii="Times New Roman" w:eastAsia="Times New Roman" w:hAnsi="Times New Roman"/>
          <w:lang w:val="lt-LT"/>
        </w:rPr>
      </w:pPr>
    </w:p>
    <w:p w14:paraId="21E9985C" w14:textId="77777777" w:rsidR="001E1339" w:rsidRPr="001F6A6A" w:rsidRDefault="001E1339" w:rsidP="001E1339">
      <w:pPr>
        <w:tabs>
          <w:tab w:val="left" w:pos="567"/>
        </w:tabs>
        <w:spacing w:after="0" w:line="240" w:lineRule="auto"/>
        <w:rPr>
          <w:rFonts w:ascii="Times New Roman" w:eastAsia="Times New Roman" w:hAnsi="Times New Roman"/>
          <w:i/>
          <w:lang w:val="lt-LT"/>
        </w:rPr>
      </w:pPr>
      <w:r w:rsidRPr="001F6A6A">
        <w:rPr>
          <w:rFonts w:ascii="Times New Roman" w:eastAsia="Times New Roman" w:hAnsi="Times New Roman"/>
          <w:iCs/>
          <w:u w:val="single"/>
          <w:lang w:val="lt-LT"/>
        </w:rPr>
        <w:t>Sutrikusi inkstų funkcija</w:t>
      </w:r>
    </w:p>
    <w:p w14:paraId="1986B520"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Sutrikus inkstų funkcijai, cefprozilio pusinis laikas plazmoje pailgėja priklausomai nuo sutrikimo laipsnio. Nustatyta, kad sunkiu inkstų funkcijos nepakankamumu sergančių pacientų plazmoje cefprozilio pusinis laikas būna 5,9 val. Hemodializės metu jo pusinis laikas sutrumpėja iki 2,1 val. Išskyrimo būdai, kai inkstų funkcija gerokai sutrikusi, nenustatyti (žr. 4.2 skyrių).</w:t>
      </w:r>
    </w:p>
    <w:p w14:paraId="5FDF4CD6" w14:textId="77777777" w:rsidR="001E1339" w:rsidRPr="001F6A6A" w:rsidRDefault="001E1339" w:rsidP="001E1339">
      <w:pPr>
        <w:tabs>
          <w:tab w:val="left" w:pos="567"/>
        </w:tabs>
        <w:spacing w:after="0" w:line="240" w:lineRule="auto"/>
        <w:jc w:val="both"/>
        <w:rPr>
          <w:rFonts w:ascii="Times New Roman" w:eastAsia="Times New Roman" w:hAnsi="Times New Roman"/>
          <w:lang w:val="lt-LT"/>
        </w:rPr>
      </w:pPr>
    </w:p>
    <w:p w14:paraId="1493A122" w14:textId="77777777" w:rsidR="001E1339" w:rsidRPr="001F6A6A" w:rsidRDefault="001E1339" w:rsidP="001E1339">
      <w:pPr>
        <w:tabs>
          <w:tab w:val="left" w:pos="567"/>
        </w:tabs>
        <w:spacing w:after="0" w:line="240" w:lineRule="auto"/>
        <w:rPr>
          <w:rFonts w:ascii="Times New Roman" w:eastAsia="Times New Roman" w:hAnsi="Times New Roman"/>
          <w:u w:val="single"/>
          <w:lang w:val="lt-LT"/>
        </w:rPr>
      </w:pPr>
      <w:r w:rsidRPr="001F6A6A">
        <w:rPr>
          <w:rFonts w:ascii="Times New Roman" w:eastAsia="Times New Roman" w:hAnsi="Times New Roman"/>
          <w:u w:val="single"/>
          <w:lang w:val="lt-LT"/>
        </w:rPr>
        <w:t>Senyvi pacientai</w:t>
      </w:r>
    </w:p>
    <w:p w14:paraId="7E9964B2"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Senyviems (65 metų ir vyresniems) asmenims nustatytas vidutinis cefprozilio AUC, maždaug 35-60 % didesnis negu jauniems suaugusiesiems. Šis nuo amžiaus priklausomas cefprozilio farmakokinetikos skirtumas nėra toks didelis, kad reikėtų koreguoti dozę.</w:t>
      </w:r>
    </w:p>
    <w:p w14:paraId="5DB90E94" w14:textId="77777777" w:rsidR="001E1339" w:rsidRPr="001F6A6A" w:rsidRDefault="001E1339" w:rsidP="001E1339">
      <w:pPr>
        <w:tabs>
          <w:tab w:val="left" w:pos="567"/>
        </w:tabs>
        <w:spacing w:after="0" w:line="240" w:lineRule="auto"/>
        <w:jc w:val="both"/>
        <w:rPr>
          <w:rFonts w:ascii="Times New Roman" w:eastAsia="Times New Roman" w:hAnsi="Times New Roman"/>
          <w:lang w:val="lt-LT"/>
        </w:rPr>
      </w:pPr>
    </w:p>
    <w:p w14:paraId="1F711ECE" w14:textId="77777777" w:rsidR="001E1339" w:rsidRPr="001F6A6A" w:rsidRDefault="001E1339" w:rsidP="001E1339">
      <w:pPr>
        <w:tabs>
          <w:tab w:val="left" w:pos="567"/>
        </w:tabs>
        <w:spacing w:after="0" w:line="240" w:lineRule="auto"/>
        <w:rPr>
          <w:rFonts w:ascii="Times New Roman" w:eastAsia="Times New Roman" w:hAnsi="Times New Roman"/>
          <w:i/>
          <w:lang w:val="lt-LT"/>
        </w:rPr>
      </w:pPr>
      <w:r w:rsidRPr="001F6A6A">
        <w:rPr>
          <w:rFonts w:ascii="Times New Roman" w:eastAsia="Times New Roman" w:hAnsi="Times New Roman"/>
          <w:u w:val="single"/>
          <w:lang w:val="lt-LT"/>
        </w:rPr>
        <w:t>Vaikų populiacija</w:t>
      </w:r>
    </w:p>
    <w:p w14:paraId="51B792E9"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Cefprozilio farmakokinetika vaikų nuo 6 mėn. iki 12 metų organizme yra panaši kaip suaugusiųjų. Vaikų, gėrusių 7,5-30 mg/kg dozes, plazmoje susidariusios koncentracijos buvo panašios kaip suaugusiųjų, gėrusių 250-1000 mg dozes; didžiausia koncentracija plazmoje susidarydavo per 1-2 val., pusinis eliminacijos laikas buvo 1,5 val.</w:t>
      </w:r>
    </w:p>
    <w:p w14:paraId="0A8BD8D4" w14:textId="77777777" w:rsidR="001E1339" w:rsidRPr="001F6A6A" w:rsidRDefault="001E1339" w:rsidP="001E1339">
      <w:pPr>
        <w:tabs>
          <w:tab w:val="left" w:pos="567"/>
        </w:tabs>
        <w:spacing w:after="0" w:line="240" w:lineRule="auto"/>
        <w:jc w:val="both"/>
        <w:rPr>
          <w:rFonts w:ascii="Times New Roman" w:eastAsia="Times New Roman" w:hAnsi="Times New Roman"/>
          <w:lang w:val="lt-LT"/>
        </w:rPr>
      </w:pPr>
    </w:p>
    <w:p w14:paraId="3209EADF"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Vaikų, išgėrusių vieną 7,5-20 mg/kg kūno svorio dozę, tonzilių audinyje susidaro 0,5-4,3 mikrogramo/g, adenoidų audinyje – 0,4-4,9 mikrogramo/g cefprozilio koncentracija. Pavartojus vaistinio preparato, jo koncentracija tonzilių ir adenoidų audinyje 3,2 val. būna didesnė už MSK dažniausiems faringito ir tonzilito sukėlėjams.</w:t>
      </w:r>
    </w:p>
    <w:p w14:paraId="41844D25" w14:textId="77777777" w:rsidR="001E1339" w:rsidRPr="001F6A6A" w:rsidRDefault="001E1339" w:rsidP="001E1339">
      <w:pPr>
        <w:tabs>
          <w:tab w:val="left" w:pos="567"/>
        </w:tabs>
        <w:spacing w:after="0" w:line="240" w:lineRule="auto"/>
        <w:jc w:val="both"/>
        <w:rPr>
          <w:rFonts w:ascii="Times New Roman" w:eastAsia="Times New Roman" w:hAnsi="Times New Roman"/>
          <w:lang w:val="lt-LT"/>
        </w:rPr>
      </w:pPr>
    </w:p>
    <w:p w14:paraId="0B906002" w14:textId="77777777" w:rsidR="001E1339" w:rsidRPr="001F6A6A" w:rsidRDefault="001E1339" w:rsidP="001E1339">
      <w:pPr>
        <w:tabs>
          <w:tab w:val="left" w:pos="567"/>
        </w:tabs>
        <w:spacing w:after="0" w:line="240" w:lineRule="auto"/>
        <w:rPr>
          <w:rFonts w:ascii="Times New Roman" w:eastAsia="Times New Roman" w:hAnsi="Times New Roman"/>
          <w:i/>
          <w:lang w:val="lt-LT"/>
        </w:rPr>
      </w:pPr>
      <w:r w:rsidRPr="001F6A6A">
        <w:rPr>
          <w:rFonts w:ascii="Times New Roman" w:eastAsia="Times New Roman" w:hAnsi="Times New Roman"/>
          <w:i/>
          <w:lang w:val="lt-LT"/>
        </w:rPr>
        <w:t>Lytis</w:t>
      </w:r>
    </w:p>
    <w:p w14:paraId="3CBFDEDB"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Vidutinis AUC moterims yra maždaug 15-20 % didesnis negu vyrams, tačiau šis nuo lyties priklausomas cefprozilio farmakokinetikos skirtumas nėra toks didelis, kad reikėtų koreguoti dozę.</w:t>
      </w:r>
    </w:p>
    <w:p w14:paraId="27D53EE4" w14:textId="77777777" w:rsidR="001E1339" w:rsidRPr="001F6A6A" w:rsidRDefault="001E1339" w:rsidP="001E1339">
      <w:pPr>
        <w:spacing w:after="0" w:line="240" w:lineRule="auto"/>
        <w:rPr>
          <w:rFonts w:ascii="Times New Roman" w:hAnsi="Times New Roman"/>
          <w:lang w:val="lt-LT" w:eastAsia="lt-LT"/>
        </w:rPr>
      </w:pPr>
    </w:p>
    <w:p w14:paraId="3ADA87AC" w14:textId="77777777" w:rsidR="001E1339" w:rsidRPr="001F6A6A" w:rsidRDefault="001E1339" w:rsidP="001E1339">
      <w:pPr>
        <w:spacing w:after="0" w:line="240" w:lineRule="auto"/>
        <w:ind w:left="567" w:hanging="567"/>
        <w:rPr>
          <w:rFonts w:ascii="Times New Roman" w:eastAsia="Times New Roman" w:hAnsi="Times New Roman"/>
          <w:b/>
          <w:bCs/>
          <w:lang w:val="lt-LT"/>
        </w:rPr>
      </w:pPr>
      <w:bookmarkStart w:id="37" w:name="_Toc129243114"/>
      <w:bookmarkStart w:id="38" w:name="_Toc129243239"/>
      <w:r w:rsidRPr="001F6A6A">
        <w:rPr>
          <w:rFonts w:ascii="Times New Roman" w:eastAsia="Times New Roman" w:hAnsi="Times New Roman"/>
          <w:b/>
          <w:bCs/>
          <w:lang w:val="lt-LT"/>
        </w:rPr>
        <w:t>5.3</w:t>
      </w:r>
      <w:r w:rsidRPr="001F6A6A">
        <w:rPr>
          <w:rFonts w:ascii="Times New Roman" w:eastAsia="Times New Roman" w:hAnsi="Times New Roman"/>
          <w:b/>
          <w:bCs/>
          <w:lang w:val="lt-LT"/>
        </w:rPr>
        <w:tab/>
        <w:t>Ikiklinikinių saugumo tyrimų duomenys</w:t>
      </w:r>
      <w:bookmarkEnd w:id="37"/>
      <w:bookmarkEnd w:id="38"/>
    </w:p>
    <w:p w14:paraId="6C9398F7" w14:textId="77777777" w:rsidR="001E1339" w:rsidRPr="001F6A6A" w:rsidRDefault="001E1339" w:rsidP="001E1339">
      <w:pPr>
        <w:spacing w:after="0" w:line="240" w:lineRule="auto"/>
        <w:rPr>
          <w:rFonts w:ascii="Times New Roman" w:hAnsi="Times New Roman"/>
          <w:lang w:val="lt-LT" w:eastAsia="lt-LT"/>
        </w:rPr>
      </w:pPr>
    </w:p>
    <w:p w14:paraId="75602082"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 xml:space="preserve">Reikiami tyrimai, atlikti su prokariotitų ar eukariotų ląstelėmis </w:t>
      </w:r>
      <w:r w:rsidRPr="001F6A6A">
        <w:rPr>
          <w:rFonts w:ascii="Times New Roman" w:eastAsia="Times New Roman" w:hAnsi="Times New Roman"/>
          <w:i/>
          <w:lang w:val="lt-LT"/>
        </w:rPr>
        <w:t>in vitro</w:t>
      </w:r>
      <w:r w:rsidRPr="001F6A6A">
        <w:rPr>
          <w:rFonts w:ascii="Times New Roman" w:eastAsia="Times New Roman" w:hAnsi="Times New Roman"/>
          <w:lang w:val="lt-LT"/>
        </w:rPr>
        <w:t xml:space="preserve"> ar </w:t>
      </w:r>
      <w:r w:rsidRPr="001F6A6A">
        <w:rPr>
          <w:rFonts w:ascii="Times New Roman" w:eastAsia="Times New Roman" w:hAnsi="Times New Roman"/>
          <w:i/>
          <w:lang w:val="lt-LT"/>
        </w:rPr>
        <w:t>in vivo</w:t>
      </w:r>
      <w:r w:rsidRPr="001F6A6A">
        <w:rPr>
          <w:rFonts w:ascii="Times New Roman" w:eastAsia="Times New Roman" w:hAnsi="Times New Roman"/>
          <w:lang w:val="lt-LT"/>
        </w:rPr>
        <w:t xml:space="preserve">, galimo mutageninio cefprozilio poveikio neparodė. Ilgalaikių galimo kancerogeninio poveikio tyrimų </w:t>
      </w:r>
      <w:r w:rsidRPr="001F6A6A">
        <w:rPr>
          <w:rFonts w:ascii="Times New Roman" w:eastAsia="Times New Roman" w:hAnsi="Times New Roman"/>
          <w:i/>
          <w:lang w:val="lt-LT"/>
        </w:rPr>
        <w:t>in vivo</w:t>
      </w:r>
      <w:r w:rsidRPr="001F6A6A">
        <w:rPr>
          <w:rFonts w:ascii="Times New Roman" w:eastAsia="Times New Roman" w:hAnsi="Times New Roman"/>
          <w:lang w:val="lt-LT"/>
        </w:rPr>
        <w:t xml:space="preserve"> neatlikta. Toksikologinių tyrimų su gyvūnais metu tirtos vienkartinės net 5000 mg/kg dozės sunkių pasekmių ar dvėsimo nesukėlė. Poveikio gyvūnų reprodukcijai tyrimai vaisingumo sutrikimų neparodė.</w:t>
      </w:r>
    </w:p>
    <w:p w14:paraId="03CC00E9" w14:textId="77777777" w:rsidR="001E1339" w:rsidRPr="001F6A6A" w:rsidRDefault="001E1339" w:rsidP="001E1339">
      <w:pPr>
        <w:spacing w:after="0" w:line="240" w:lineRule="auto"/>
        <w:rPr>
          <w:rFonts w:ascii="Times New Roman" w:hAnsi="Times New Roman"/>
          <w:lang w:val="lt-LT" w:eastAsia="lt-LT"/>
        </w:rPr>
      </w:pPr>
    </w:p>
    <w:p w14:paraId="444B8A7D" w14:textId="77777777" w:rsidR="001E1339" w:rsidRPr="001F6A6A" w:rsidRDefault="001E1339" w:rsidP="001E1339">
      <w:pPr>
        <w:spacing w:after="0" w:line="240" w:lineRule="auto"/>
        <w:rPr>
          <w:rFonts w:ascii="Times New Roman" w:hAnsi="Times New Roman"/>
          <w:lang w:val="lt-LT" w:eastAsia="lt-LT"/>
        </w:rPr>
      </w:pPr>
    </w:p>
    <w:p w14:paraId="210CBED2" w14:textId="77777777" w:rsidR="001E1339" w:rsidRPr="001F6A6A" w:rsidRDefault="001E1339" w:rsidP="001E1339">
      <w:pPr>
        <w:keepNext/>
        <w:spacing w:after="0" w:line="240" w:lineRule="auto"/>
        <w:ind w:left="567" w:hanging="567"/>
        <w:outlineLvl w:val="1"/>
        <w:rPr>
          <w:rFonts w:ascii="Times New Roman" w:hAnsi="Times New Roman"/>
          <w:b/>
          <w:lang w:val="lt-LT" w:eastAsia="lt-LT"/>
        </w:rPr>
      </w:pPr>
      <w:bookmarkStart w:id="39" w:name="_Toc129243115"/>
      <w:bookmarkStart w:id="40" w:name="_Toc129243240"/>
      <w:r w:rsidRPr="001F6A6A">
        <w:rPr>
          <w:rFonts w:ascii="Times New Roman" w:hAnsi="Times New Roman"/>
          <w:b/>
          <w:lang w:val="lt-LT" w:eastAsia="lt-LT"/>
        </w:rPr>
        <w:t>6.</w:t>
      </w:r>
      <w:r w:rsidRPr="001F6A6A">
        <w:rPr>
          <w:rFonts w:ascii="Times New Roman" w:hAnsi="Times New Roman"/>
          <w:b/>
          <w:lang w:val="lt-LT" w:eastAsia="lt-LT"/>
        </w:rPr>
        <w:tab/>
        <w:t>FARMACINĖ INFORMACIJA</w:t>
      </w:r>
      <w:bookmarkEnd w:id="39"/>
      <w:bookmarkEnd w:id="40"/>
    </w:p>
    <w:p w14:paraId="010136DD" w14:textId="77777777" w:rsidR="001E1339" w:rsidRPr="001F6A6A" w:rsidRDefault="001E1339" w:rsidP="001E1339">
      <w:pPr>
        <w:spacing w:after="0" w:line="240" w:lineRule="auto"/>
        <w:rPr>
          <w:rFonts w:ascii="Times New Roman" w:hAnsi="Times New Roman"/>
          <w:lang w:val="lt-LT" w:eastAsia="lt-LT"/>
        </w:rPr>
      </w:pPr>
    </w:p>
    <w:p w14:paraId="26A27515" w14:textId="77777777" w:rsidR="001E1339" w:rsidRPr="001F6A6A" w:rsidRDefault="001E1339" w:rsidP="001E1339">
      <w:pPr>
        <w:spacing w:after="0" w:line="240" w:lineRule="auto"/>
        <w:ind w:left="567" w:hanging="567"/>
        <w:rPr>
          <w:rFonts w:ascii="Times New Roman" w:eastAsia="Times New Roman" w:hAnsi="Times New Roman"/>
          <w:b/>
          <w:bCs/>
          <w:lang w:val="lt-LT"/>
        </w:rPr>
      </w:pPr>
      <w:bookmarkStart w:id="41" w:name="_Toc129243116"/>
      <w:bookmarkStart w:id="42" w:name="_Toc129243241"/>
      <w:r w:rsidRPr="001F6A6A">
        <w:rPr>
          <w:rFonts w:ascii="Times New Roman" w:eastAsia="Times New Roman" w:hAnsi="Times New Roman"/>
          <w:b/>
          <w:bCs/>
          <w:lang w:val="lt-LT"/>
        </w:rPr>
        <w:t>6.1</w:t>
      </w:r>
      <w:r w:rsidRPr="001F6A6A">
        <w:rPr>
          <w:rFonts w:ascii="Times New Roman" w:eastAsia="Times New Roman" w:hAnsi="Times New Roman"/>
          <w:b/>
          <w:bCs/>
          <w:lang w:val="lt-LT"/>
        </w:rPr>
        <w:tab/>
        <w:t>Pagalbinių medžiagų sąrašas</w:t>
      </w:r>
      <w:bookmarkEnd w:id="41"/>
      <w:bookmarkEnd w:id="42"/>
    </w:p>
    <w:p w14:paraId="41727455" w14:textId="77777777" w:rsidR="001E1339" w:rsidRPr="001F6A6A" w:rsidRDefault="001E1339" w:rsidP="001E1339">
      <w:pPr>
        <w:spacing w:after="0" w:line="240" w:lineRule="auto"/>
        <w:rPr>
          <w:rFonts w:ascii="Times New Roman" w:hAnsi="Times New Roman"/>
          <w:lang w:val="lt-LT" w:eastAsia="lt-LT"/>
        </w:rPr>
      </w:pPr>
    </w:p>
    <w:p w14:paraId="5EE5ADB7" w14:textId="77777777" w:rsidR="001E1339" w:rsidRPr="001F6A6A" w:rsidRDefault="001E1339" w:rsidP="001E1339">
      <w:pPr>
        <w:tabs>
          <w:tab w:val="left" w:pos="567"/>
        </w:tabs>
        <w:spacing w:after="0" w:line="240" w:lineRule="auto"/>
        <w:rPr>
          <w:rFonts w:ascii="Times New Roman" w:eastAsia="Times New Roman" w:hAnsi="Times New Roman"/>
          <w:u w:val="single"/>
          <w:lang w:val="lt-LT"/>
        </w:rPr>
      </w:pPr>
      <w:r w:rsidRPr="001F6A6A">
        <w:rPr>
          <w:rFonts w:ascii="Times New Roman" w:eastAsia="Times New Roman" w:hAnsi="Times New Roman"/>
          <w:u w:val="single"/>
          <w:lang w:val="lt-LT"/>
        </w:rPr>
        <w:lastRenderedPageBreak/>
        <w:t>Cefzil 250 mg plėvele dengtos tabletės</w:t>
      </w:r>
    </w:p>
    <w:p w14:paraId="2C463CEB" w14:textId="77777777" w:rsidR="001E1339" w:rsidRPr="001F6A6A" w:rsidRDefault="001E1339" w:rsidP="001E1339">
      <w:pPr>
        <w:tabs>
          <w:tab w:val="left" w:pos="567"/>
        </w:tabs>
        <w:spacing w:after="0" w:line="240" w:lineRule="auto"/>
        <w:rPr>
          <w:rFonts w:ascii="Times New Roman" w:eastAsia="Times New Roman" w:hAnsi="Times New Roman"/>
          <w:i/>
          <w:lang w:val="lt-LT"/>
        </w:rPr>
      </w:pPr>
    </w:p>
    <w:p w14:paraId="1D9BCB61" w14:textId="77777777" w:rsidR="001E1339" w:rsidRPr="001F6A6A" w:rsidRDefault="001E1339" w:rsidP="001E1339">
      <w:pPr>
        <w:tabs>
          <w:tab w:val="left" w:pos="567"/>
        </w:tabs>
        <w:spacing w:after="0" w:line="240" w:lineRule="auto"/>
        <w:rPr>
          <w:rFonts w:ascii="Times New Roman" w:eastAsia="Times New Roman" w:hAnsi="Times New Roman"/>
          <w:i/>
          <w:lang w:val="lt-LT"/>
        </w:rPr>
      </w:pPr>
      <w:r w:rsidRPr="001F6A6A">
        <w:rPr>
          <w:rFonts w:ascii="Times New Roman" w:eastAsia="Times New Roman" w:hAnsi="Times New Roman"/>
          <w:i/>
          <w:lang w:val="lt-LT"/>
        </w:rPr>
        <w:t>Šerdis</w:t>
      </w:r>
    </w:p>
    <w:p w14:paraId="7CD61111"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Mikrokristalinė celiuliozė</w:t>
      </w:r>
    </w:p>
    <w:p w14:paraId="3B59A84C" w14:textId="77777777" w:rsidR="001E1339" w:rsidRPr="001F6A6A" w:rsidRDefault="001E1339" w:rsidP="001E1339">
      <w:pPr>
        <w:tabs>
          <w:tab w:val="left" w:pos="567"/>
          <w:tab w:val="left" w:pos="1080"/>
        </w:tabs>
        <w:spacing w:after="0" w:line="240" w:lineRule="auto"/>
        <w:rPr>
          <w:rFonts w:ascii="Times New Roman" w:eastAsia="Times New Roman" w:hAnsi="Times New Roman"/>
          <w:lang w:val="lt-LT"/>
        </w:rPr>
      </w:pPr>
      <w:r w:rsidRPr="001F6A6A">
        <w:rPr>
          <w:rFonts w:ascii="Times New Roman" w:eastAsia="Times New Roman" w:hAnsi="Times New Roman"/>
          <w:lang w:val="lt-LT"/>
        </w:rPr>
        <w:t>Karboksimetilkrakmolo A natrio druska</w:t>
      </w:r>
    </w:p>
    <w:p w14:paraId="799A2D78" w14:textId="77777777" w:rsidR="001E1339" w:rsidRPr="001F6A6A" w:rsidRDefault="001E1339" w:rsidP="001E1339">
      <w:pPr>
        <w:tabs>
          <w:tab w:val="left" w:pos="567"/>
          <w:tab w:val="left" w:pos="1080"/>
        </w:tabs>
        <w:spacing w:after="0" w:line="240" w:lineRule="auto"/>
        <w:rPr>
          <w:rFonts w:ascii="Times New Roman" w:eastAsia="Times New Roman" w:hAnsi="Times New Roman"/>
          <w:lang w:val="lt-LT"/>
        </w:rPr>
      </w:pPr>
      <w:r w:rsidRPr="001F6A6A">
        <w:rPr>
          <w:rFonts w:ascii="Times New Roman" w:eastAsia="Times New Roman" w:hAnsi="Times New Roman"/>
          <w:lang w:val="lt-LT"/>
        </w:rPr>
        <w:t>Magnio stearatas</w:t>
      </w:r>
    </w:p>
    <w:p w14:paraId="2ACF47D6" w14:textId="77777777" w:rsidR="001E1339" w:rsidRPr="001F6A6A" w:rsidRDefault="001E1339" w:rsidP="001E1339">
      <w:pPr>
        <w:tabs>
          <w:tab w:val="left" w:pos="567"/>
        </w:tabs>
        <w:spacing w:after="0" w:line="240" w:lineRule="auto"/>
        <w:rPr>
          <w:rFonts w:ascii="Times New Roman" w:eastAsia="Times New Roman" w:hAnsi="Times New Roman"/>
          <w:i/>
          <w:lang w:val="lt-LT"/>
        </w:rPr>
      </w:pPr>
    </w:p>
    <w:p w14:paraId="6D039E4D" w14:textId="77777777" w:rsidR="001E1339" w:rsidRPr="001F6A6A" w:rsidRDefault="001E1339" w:rsidP="001E1339">
      <w:pPr>
        <w:tabs>
          <w:tab w:val="left" w:pos="567"/>
        </w:tabs>
        <w:spacing w:after="0" w:line="240" w:lineRule="auto"/>
        <w:rPr>
          <w:rFonts w:ascii="Times New Roman" w:eastAsia="Times New Roman" w:hAnsi="Times New Roman"/>
          <w:i/>
          <w:lang w:val="lt-LT"/>
        </w:rPr>
      </w:pPr>
      <w:r w:rsidRPr="001F6A6A">
        <w:rPr>
          <w:rFonts w:ascii="Times New Roman" w:eastAsia="Times New Roman" w:hAnsi="Times New Roman"/>
          <w:i/>
          <w:lang w:val="lt-LT"/>
        </w:rPr>
        <w:t>Plėvelė</w:t>
      </w:r>
    </w:p>
    <w:p w14:paraId="3EDCEDB4"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Putojimą mažinanti emulsija C (polidimetilsiloksanas, oktametilciklotetrasiloksanas, metilceliuliozė, dekametilciklopentasiloksanas, metilintas silicio dioksidas)</w:t>
      </w:r>
    </w:p>
    <w:p w14:paraId="3C97E470"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 xml:space="preserve">Opadry YS-1-2546 </w:t>
      </w:r>
      <w:r w:rsidRPr="001F6A6A">
        <w:rPr>
          <w:rFonts w:ascii="Times New Roman" w:eastAsia="Times New Roman" w:hAnsi="Times New Roman"/>
          <w:i/>
          <w:lang w:val="lt-LT"/>
        </w:rPr>
        <w:t>Orange</w:t>
      </w:r>
      <w:r w:rsidRPr="001F6A6A">
        <w:rPr>
          <w:rFonts w:ascii="Times New Roman" w:eastAsia="Times New Roman" w:hAnsi="Times New Roman"/>
          <w:lang w:val="lt-LT"/>
        </w:rPr>
        <w:t xml:space="preserve"> (titano dioksidas (E171), hipromeliozė (E464), makrogolis 400, polisorbatas 80 (E433), saulėlydžio geltonasis FCF (E110)).</w:t>
      </w:r>
    </w:p>
    <w:p w14:paraId="2A23728F" w14:textId="77777777" w:rsidR="001E1339" w:rsidRPr="001F6A6A" w:rsidRDefault="001E1339" w:rsidP="001E1339">
      <w:pPr>
        <w:spacing w:after="0" w:line="240" w:lineRule="auto"/>
        <w:rPr>
          <w:rFonts w:ascii="Times New Roman" w:hAnsi="Times New Roman"/>
          <w:lang w:val="lt-LT" w:eastAsia="lt-LT"/>
        </w:rPr>
      </w:pPr>
    </w:p>
    <w:p w14:paraId="2CEE9192" w14:textId="77777777" w:rsidR="001E1339" w:rsidRPr="001F6A6A" w:rsidRDefault="001E1339" w:rsidP="001E1339">
      <w:pPr>
        <w:tabs>
          <w:tab w:val="left" w:pos="567"/>
        </w:tabs>
        <w:spacing w:after="0" w:line="240" w:lineRule="auto"/>
        <w:rPr>
          <w:rFonts w:ascii="Times New Roman" w:eastAsia="Times New Roman" w:hAnsi="Times New Roman"/>
          <w:u w:val="single"/>
          <w:lang w:val="lt-LT"/>
        </w:rPr>
      </w:pPr>
      <w:r w:rsidRPr="001F6A6A">
        <w:rPr>
          <w:rFonts w:ascii="Times New Roman" w:eastAsia="Times New Roman" w:hAnsi="Times New Roman"/>
          <w:u w:val="single"/>
          <w:lang w:val="lt-LT"/>
        </w:rPr>
        <w:t>Cefzil 500 mg plėvele dengtos tabletės</w:t>
      </w:r>
    </w:p>
    <w:p w14:paraId="57535BAA" w14:textId="77777777" w:rsidR="001E1339" w:rsidRPr="001F6A6A" w:rsidRDefault="001E1339" w:rsidP="001E1339">
      <w:pPr>
        <w:tabs>
          <w:tab w:val="left" w:pos="567"/>
        </w:tabs>
        <w:spacing w:after="0" w:line="240" w:lineRule="auto"/>
        <w:rPr>
          <w:rFonts w:ascii="Times New Roman" w:eastAsia="Times New Roman" w:hAnsi="Times New Roman"/>
          <w:i/>
          <w:lang w:val="lt-LT"/>
        </w:rPr>
      </w:pPr>
    </w:p>
    <w:p w14:paraId="33F0697E" w14:textId="77777777" w:rsidR="001E1339" w:rsidRPr="001F6A6A" w:rsidRDefault="001E1339" w:rsidP="001E1339">
      <w:pPr>
        <w:tabs>
          <w:tab w:val="left" w:pos="567"/>
        </w:tabs>
        <w:spacing w:after="0" w:line="240" w:lineRule="auto"/>
        <w:rPr>
          <w:rFonts w:ascii="Times New Roman" w:eastAsia="Times New Roman" w:hAnsi="Times New Roman"/>
          <w:i/>
          <w:lang w:val="lt-LT"/>
        </w:rPr>
      </w:pPr>
      <w:r w:rsidRPr="001F6A6A">
        <w:rPr>
          <w:rFonts w:ascii="Times New Roman" w:eastAsia="Times New Roman" w:hAnsi="Times New Roman"/>
          <w:i/>
          <w:lang w:val="lt-LT"/>
        </w:rPr>
        <w:t>Šerdis</w:t>
      </w:r>
    </w:p>
    <w:p w14:paraId="290BCD5C"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Mikrokristalinė celiuliozė</w:t>
      </w:r>
    </w:p>
    <w:p w14:paraId="44D1F9F2" w14:textId="77777777" w:rsidR="001E1339" w:rsidRPr="001F6A6A" w:rsidRDefault="001E1339" w:rsidP="001E1339">
      <w:pPr>
        <w:tabs>
          <w:tab w:val="left" w:pos="567"/>
          <w:tab w:val="left" w:pos="1080"/>
        </w:tabs>
        <w:spacing w:after="0" w:line="240" w:lineRule="auto"/>
        <w:rPr>
          <w:rFonts w:ascii="Times New Roman" w:eastAsia="Times New Roman" w:hAnsi="Times New Roman"/>
          <w:lang w:val="lt-LT"/>
        </w:rPr>
      </w:pPr>
      <w:r w:rsidRPr="001F6A6A">
        <w:rPr>
          <w:rFonts w:ascii="Times New Roman" w:eastAsia="Times New Roman" w:hAnsi="Times New Roman"/>
          <w:lang w:val="lt-LT"/>
        </w:rPr>
        <w:t>Karboksimetilkrakmolo A natrio druska</w:t>
      </w:r>
    </w:p>
    <w:p w14:paraId="466E833E" w14:textId="77777777" w:rsidR="001E1339" w:rsidRPr="001F6A6A" w:rsidRDefault="001E1339" w:rsidP="001E1339">
      <w:pPr>
        <w:tabs>
          <w:tab w:val="left" w:pos="567"/>
          <w:tab w:val="left" w:pos="1080"/>
        </w:tabs>
        <w:spacing w:after="0" w:line="240" w:lineRule="auto"/>
        <w:rPr>
          <w:rFonts w:ascii="Times New Roman" w:eastAsia="Times New Roman" w:hAnsi="Times New Roman"/>
          <w:lang w:val="lt-LT"/>
        </w:rPr>
      </w:pPr>
      <w:r w:rsidRPr="001F6A6A">
        <w:rPr>
          <w:rFonts w:ascii="Times New Roman" w:eastAsia="Times New Roman" w:hAnsi="Times New Roman"/>
          <w:lang w:val="lt-LT"/>
        </w:rPr>
        <w:t>Magnio stearatas</w:t>
      </w:r>
    </w:p>
    <w:p w14:paraId="18ADC28F" w14:textId="77777777" w:rsidR="001E1339" w:rsidRPr="001F6A6A" w:rsidRDefault="001E1339" w:rsidP="001E1339">
      <w:pPr>
        <w:tabs>
          <w:tab w:val="left" w:pos="567"/>
        </w:tabs>
        <w:spacing w:after="0" w:line="240" w:lineRule="auto"/>
        <w:rPr>
          <w:rFonts w:ascii="Times New Roman" w:eastAsia="Times New Roman" w:hAnsi="Times New Roman"/>
          <w:i/>
          <w:lang w:val="lt-LT"/>
        </w:rPr>
      </w:pPr>
    </w:p>
    <w:p w14:paraId="5D0DA40A" w14:textId="77777777" w:rsidR="001E1339" w:rsidRPr="001F6A6A" w:rsidRDefault="001E1339" w:rsidP="001E1339">
      <w:pPr>
        <w:tabs>
          <w:tab w:val="left" w:pos="567"/>
        </w:tabs>
        <w:spacing w:after="0" w:line="240" w:lineRule="auto"/>
        <w:rPr>
          <w:rFonts w:ascii="Times New Roman" w:eastAsia="Times New Roman" w:hAnsi="Times New Roman"/>
          <w:i/>
          <w:lang w:val="lt-LT"/>
        </w:rPr>
      </w:pPr>
      <w:r w:rsidRPr="001F6A6A">
        <w:rPr>
          <w:rFonts w:ascii="Times New Roman" w:eastAsia="Times New Roman" w:hAnsi="Times New Roman"/>
          <w:i/>
          <w:lang w:val="lt-LT"/>
        </w:rPr>
        <w:t>Plėvelė</w:t>
      </w:r>
    </w:p>
    <w:p w14:paraId="6F5B0765"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Putojimą mažinanti emulsija C (polidimetilsiloksanas, oktametilciklotetrasiloksanas, metilceliuliozė, dekametilciklopentasiloksanas, metilintas silicio dioksidas)</w:t>
      </w:r>
    </w:p>
    <w:p w14:paraId="12379FE3" w14:textId="77777777" w:rsidR="001E1339" w:rsidRPr="001F6A6A" w:rsidRDefault="001E1339" w:rsidP="001E1339">
      <w:pPr>
        <w:spacing w:after="0" w:line="240" w:lineRule="auto"/>
        <w:rPr>
          <w:rFonts w:ascii="Times New Roman" w:hAnsi="Times New Roman"/>
          <w:lang w:val="lt-LT" w:eastAsia="lt-LT"/>
        </w:rPr>
      </w:pPr>
      <w:r w:rsidRPr="001F6A6A">
        <w:rPr>
          <w:rFonts w:ascii="Times New Roman" w:hAnsi="Times New Roman"/>
          <w:lang w:val="lt-LT" w:eastAsia="lt-LT"/>
        </w:rPr>
        <w:t xml:space="preserve">Opadry YS-1-7003 </w:t>
      </w:r>
      <w:r w:rsidRPr="001F6A6A">
        <w:rPr>
          <w:rFonts w:ascii="Times New Roman" w:hAnsi="Times New Roman"/>
          <w:i/>
          <w:lang w:val="lt-LT" w:eastAsia="lt-LT"/>
        </w:rPr>
        <w:t>White</w:t>
      </w:r>
      <w:r w:rsidRPr="001F6A6A">
        <w:rPr>
          <w:rFonts w:ascii="Times New Roman" w:hAnsi="Times New Roman"/>
          <w:lang w:val="lt-LT" w:eastAsia="lt-LT"/>
        </w:rPr>
        <w:t xml:space="preserve"> (titano dioksidas (E171), hipromeliozė (E464), makrogolis 400, polisorbatas (433)).</w:t>
      </w:r>
    </w:p>
    <w:p w14:paraId="7AFD740B" w14:textId="77777777" w:rsidR="001E1339" w:rsidRPr="001F6A6A" w:rsidRDefault="001E1339" w:rsidP="001E1339">
      <w:pPr>
        <w:tabs>
          <w:tab w:val="left" w:pos="567"/>
        </w:tabs>
        <w:spacing w:after="0" w:line="240" w:lineRule="auto"/>
        <w:rPr>
          <w:rFonts w:ascii="Times New Roman" w:eastAsia="Times New Roman" w:hAnsi="Times New Roman"/>
          <w:i/>
          <w:lang w:val="lt-LT"/>
        </w:rPr>
      </w:pPr>
    </w:p>
    <w:p w14:paraId="70605601" w14:textId="77777777" w:rsidR="001E1339" w:rsidRPr="001F6A6A" w:rsidRDefault="001E1339" w:rsidP="001E1339">
      <w:pPr>
        <w:spacing w:after="0" w:line="240" w:lineRule="auto"/>
        <w:rPr>
          <w:rFonts w:ascii="Times New Roman" w:hAnsi="Times New Roman"/>
          <w:lang w:val="lt-LT" w:eastAsia="lt-LT"/>
        </w:rPr>
      </w:pPr>
    </w:p>
    <w:p w14:paraId="3AD058D7" w14:textId="77777777" w:rsidR="001E1339" w:rsidRPr="001F6A6A" w:rsidRDefault="001E1339" w:rsidP="001E1339">
      <w:pPr>
        <w:spacing w:after="0" w:line="240" w:lineRule="auto"/>
        <w:ind w:left="567" w:hanging="567"/>
        <w:rPr>
          <w:rFonts w:ascii="Times New Roman" w:eastAsia="Times New Roman" w:hAnsi="Times New Roman"/>
          <w:b/>
          <w:bCs/>
          <w:lang w:val="lt-LT"/>
        </w:rPr>
      </w:pPr>
      <w:bookmarkStart w:id="43" w:name="_Toc129243117"/>
      <w:bookmarkStart w:id="44" w:name="_Toc129243242"/>
      <w:r w:rsidRPr="001F6A6A">
        <w:rPr>
          <w:rFonts w:ascii="Times New Roman" w:eastAsia="Times New Roman" w:hAnsi="Times New Roman"/>
          <w:b/>
          <w:bCs/>
          <w:lang w:val="lt-LT"/>
        </w:rPr>
        <w:t>6.2</w:t>
      </w:r>
      <w:r w:rsidRPr="001F6A6A">
        <w:rPr>
          <w:rFonts w:ascii="Times New Roman" w:eastAsia="Times New Roman" w:hAnsi="Times New Roman"/>
          <w:b/>
          <w:bCs/>
          <w:lang w:val="lt-LT"/>
        </w:rPr>
        <w:tab/>
        <w:t>Nesuderinamumas</w:t>
      </w:r>
      <w:bookmarkEnd w:id="43"/>
      <w:bookmarkEnd w:id="44"/>
    </w:p>
    <w:p w14:paraId="65ED04B3" w14:textId="77777777" w:rsidR="001E1339" w:rsidRPr="001F6A6A" w:rsidRDefault="001E1339" w:rsidP="001E1339">
      <w:pPr>
        <w:spacing w:after="0" w:line="240" w:lineRule="auto"/>
        <w:rPr>
          <w:rFonts w:ascii="Times New Roman" w:hAnsi="Times New Roman"/>
          <w:lang w:val="lt-LT" w:eastAsia="lt-LT"/>
        </w:rPr>
      </w:pPr>
    </w:p>
    <w:p w14:paraId="50DA23A3"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Duomenys nebūtini.</w:t>
      </w:r>
    </w:p>
    <w:p w14:paraId="5B961189" w14:textId="77777777" w:rsidR="001E1339" w:rsidRPr="001F6A6A" w:rsidRDefault="001E1339" w:rsidP="001E1339">
      <w:pPr>
        <w:spacing w:after="0" w:line="240" w:lineRule="auto"/>
        <w:rPr>
          <w:rFonts w:ascii="Times New Roman" w:hAnsi="Times New Roman"/>
          <w:lang w:val="lt-LT" w:eastAsia="lt-LT"/>
        </w:rPr>
      </w:pPr>
    </w:p>
    <w:p w14:paraId="272B8F23" w14:textId="77777777" w:rsidR="001E1339" w:rsidRPr="001F6A6A" w:rsidRDefault="001E1339" w:rsidP="001E1339">
      <w:pPr>
        <w:spacing w:after="0" w:line="240" w:lineRule="auto"/>
        <w:ind w:left="567" w:hanging="567"/>
        <w:rPr>
          <w:rFonts w:ascii="Times New Roman" w:eastAsia="Times New Roman" w:hAnsi="Times New Roman"/>
          <w:b/>
          <w:bCs/>
          <w:lang w:val="lt-LT"/>
        </w:rPr>
      </w:pPr>
      <w:bookmarkStart w:id="45" w:name="_Toc129243118"/>
      <w:bookmarkStart w:id="46" w:name="_Toc129243243"/>
      <w:r w:rsidRPr="001F6A6A">
        <w:rPr>
          <w:rFonts w:ascii="Times New Roman" w:eastAsia="Times New Roman" w:hAnsi="Times New Roman"/>
          <w:b/>
          <w:bCs/>
          <w:lang w:val="lt-LT"/>
        </w:rPr>
        <w:t>6.3</w:t>
      </w:r>
      <w:r w:rsidRPr="001F6A6A">
        <w:rPr>
          <w:rFonts w:ascii="Times New Roman" w:eastAsia="Times New Roman" w:hAnsi="Times New Roman"/>
          <w:b/>
          <w:bCs/>
          <w:lang w:val="lt-LT"/>
        </w:rPr>
        <w:tab/>
        <w:t>Tinkamumo laikas</w:t>
      </w:r>
      <w:bookmarkEnd w:id="45"/>
      <w:bookmarkEnd w:id="46"/>
    </w:p>
    <w:p w14:paraId="4D1EE770" w14:textId="77777777" w:rsidR="001E1339" w:rsidRPr="001F6A6A" w:rsidRDefault="001E1339" w:rsidP="001E1339">
      <w:pPr>
        <w:spacing w:after="0" w:line="240" w:lineRule="auto"/>
        <w:rPr>
          <w:rFonts w:ascii="Times New Roman" w:hAnsi="Times New Roman"/>
          <w:lang w:val="lt-LT" w:eastAsia="lt-LT"/>
        </w:rPr>
      </w:pPr>
    </w:p>
    <w:p w14:paraId="35A19698" w14:textId="77777777" w:rsidR="001E1339" w:rsidRPr="001F6A6A" w:rsidRDefault="001E1339" w:rsidP="001E1339">
      <w:pPr>
        <w:tabs>
          <w:tab w:val="left" w:pos="567"/>
          <w:tab w:val="left" w:pos="5505"/>
        </w:tabs>
        <w:spacing w:after="0" w:line="240" w:lineRule="auto"/>
        <w:rPr>
          <w:rFonts w:ascii="Times New Roman" w:eastAsia="Times New Roman" w:hAnsi="Times New Roman"/>
          <w:lang w:val="lt-LT"/>
        </w:rPr>
      </w:pPr>
      <w:r w:rsidRPr="001F6A6A">
        <w:rPr>
          <w:rFonts w:ascii="Times New Roman" w:eastAsia="Times New Roman" w:hAnsi="Times New Roman"/>
          <w:lang w:val="lt-LT"/>
        </w:rPr>
        <w:t>3 metai</w:t>
      </w:r>
    </w:p>
    <w:p w14:paraId="131B1612" w14:textId="77777777" w:rsidR="001E1339" w:rsidRPr="001F6A6A" w:rsidRDefault="001E1339" w:rsidP="001E1339">
      <w:pPr>
        <w:tabs>
          <w:tab w:val="left" w:pos="567"/>
        </w:tabs>
        <w:spacing w:after="0" w:line="240" w:lineRule="auto"/>
        <w:rPr>
          <w:rFonts w:ascii="Times New Roman" w:eastAsia="Times New Roman" w:hAnsi="Times New Roman"/>
          <w:lang w:val="lt-LT"/>
        </w:rPr>
      </w:pPr>
    </w:p>
    <w:p w14:paraId="278FF690" w14:textId="77777777" w:rsidR="001E1339" w:rsidRPr="001F6A6A" w:rsidRDefault="001E1339" w:rsidP="001E1339">
      <w:pPr>
        <w:spacing w:after="0" w:line="240" w:lineRule="auto"/>
        <w:rPr>
          <w:rFonts w:ascii="Times New Roman" w:hAnsi="Times New Roman"/>
          <w:lang w:val="lt-LT" w:eastAsia="lt-LT"/>
        </w:rPr>
      </w:pPr>
    </w:p>
    <w:p w14:paraId="58F2BEAA" w14:textId="77777777" w:rsidR="001E1339" w:rsidRPr="001F6A6A" w:rsidRDefault="001E1339" w:rsidP="001E1339">
      <w:pPr>
        <w:spacing w:after="0" w:line="240" w:lineRule="auto"/>
        <w:ind w:left="567" w:hanging="567"/>
        <w:rPr>
          <w:rFonts w:ascii="Times New Roman" w:eastAsia="Times New Roman" w:hAnsi="Times New Roman"/>
          <w:b/>
          <w:bCs/>
          <w:lang w:val="lt-LT"/>
        </w:rPr>
      </w:pPr>
      <w:bookmarkStart w:id="47" w:name="_Toc129243119"/>
      <w:bookmarkStart w:id="48" w:name="_Toc129243244"/>
      <w:r w:rsidRPr="001F6A6A">
        <w:rPr>
          <w:rFonts w:ascii="Times New Roman" w:eastAsia="Times New Roman" w:hAnsi="Times New Roman"/>
          <w:b/>
          <w:bCs/>
          <w:lang w:val="lt-LT"/>
        </w:rPr>
        <w:t>6.4</w:t>
      </w:r>
      <w:r w:rsidRPr="001F6A6A">
        <w:rPr>
          <w:rFonts w:ascii="Times New Roman" w:eastAsia="Times New Roman" w:hAnsi="Times New Roman"/>
          <w:b/>
          <w:bCs/>
          <w:lang w:val="lt-LT"/>
        </w:rPr>
        <w:tab/>
        <w:t>Specialios laikymo sąlygos</w:t>
      </w:r>
      <w:bookmarkEnd w:id="47"/>
      <w:bookmarkEnd w:id="48"/>
    </w:p>
    <w:p w14:paraId="73895D1E" w14:textId="77777777" w:rsidR="001E1339" w:rsidRPr="001F6A6A" w:rsidRDefault="001E1339" w:rsidP="001E1339">
      <w:pPr>
        <w:spacing w:after="0" w:line="240" w:lineRule="auto"/>
        <w:rPr>
          <w:rFonts w:ascii="Times New Roman" w:hAnsi="Times New Roman"/>
          <w:lang w:val="lt-LT" w:eastAsia="lt-LT"/>
        </w:rPr>
      </w:pPr>
    </w:p>
    <w:p w14:paraId="77C62E2C"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 xml:space="preserve">Laikyti ne aukštesnėje kaip 30 </w:t>
      </w:r>
      <w:r w:rsidRPr="001F6A6A">
        <w:rPr>
          <w:rFonts w:ascii="Times New Roman" w:eastAsia="Times New Roman" w:hAnsi="Times New Roman"/>
          <w:lang w:val="lt-LT"/>
        </w:rPr>
        <w:sym w:font="Symbol" w:char="F0B0"/>
      </w:r>
      <w:r w:rsidRPr="001F6A6A">
        <w:rPr>
          <w:rFonts w:ascii="Times New Roman" w:eastAsia="Times New Roman" w:hAnsi="Times New Roman"/>
          <w:lang w:val="lt-LT"/>
        </w:rPr>
        <w:t>C temperatūroje.</w:t>
      </w:r>
    </w:p>
    <w:p w14:paraId="08E64BF1" w14:textId="77777777" w:rsidR="001E1339" w:rsidRPr="001F6A6A" w:rsidRDefault="001E1339" w:rsidP="001E1339">
      <w:pPr>
        <w:spacing w:after="0" w:line="240" w:lineRule="auto"/>
        <w:ind w:left="567" w:hanging="567"/>
        <w:rPr>
          <w:rFonts w:ascii="Times New Roman" w:eastAsia="Times New Roman" w:hAnsi="Times New Roman"/>
          <w:lang w:val="lt-LT"/>
        </w:rPr>
      </w:pPr>
    </w:p>
    <w:p w14:paraId="2CA74659" w14:textId="77777777" w:rsidR="001E1339" w:rsidRPr="001F6A6A" w:rsidRDefault="001E1339" w:rsidP="001E1339">
      <w:pPr>
        <w:spacing w:after="0" w:line="240" w:lineRule="auto"/>
        <w:rPr>
          <w:rFonts w:ascii="Times New Roman" w:hAnsi="Times New Roman"/>
          <w:lang w:val="lt-LT" w:eastAsia="lt-LT"/>
        </w:rPr>
      </w:pPr>
    </w:p>
    <w:p w14:paraId="28428705" w14:textId="77777777" w:rsidR="001E1339" w:rsidRPr="001F6A6A" w:rsidRDefault="001E1339" w:rsidP="001E1339">
      <w:pPr>
        <w:spacing w:after="0" w:line="240" w:lineRule="auto"/>
        <w:ind w:left="567" w:hanging="567"/>
        <w:rPr>
          <w:rFonts w:ascii="Times New Roman" w:eastAsia="Times New Roman" w:hAnsi="Times New Roman"/>
          <w:b/>
          <w:bCs/>
          <w:lang w:val="lt-LT"/>
        </w:rPr>
      </w:pPr>
      <w:bookmarkStart w:id="49" w:name="_Toc129243120"/>
      <w:bookmarkStart w:id="50" w:name="_Toc129243245"/>
      <w:r w:rsidRPr="001F6A6A">
        <w:rPr>
          <w:rFonts w:ascii="Times New Roman" w:eastAsia="Times New Roman" w:hAnsi="Times New Roman"/>
          <w:b/>
          <w:bCs/>
          <w:lang w:val="lt-LT"/>
        </w:rPr>
        <w:t>6.5</w:t>
      </w:r>
      <w:r w:rsidRPr="001F6A6A">
        <w:rPr>
          <w:rFonts w:ascii="Times New Roman" w:eastAsia="Times New Roman" w:hAnsi="Times New Roman"/>
          <w:b/>
          <w:bCs/>
          <w:lang w:val="lt-LT"/>
        </w:rPr>
        <w:tab/>
        <w:t>Talpyklės pobūdis ir jos turinys</w:t>
      </w:r>
      <w:bookmarkEnd w:id="49"/>
      <w:bookmarkEnd w:id="50"/>
    </w:p>
    <w:p w14:paraId="1B42979F" w14:textId="77777777" w:rsidR="001E1339" w:rsidRPr="001F6A6A" w:rsidRDefault="001E1339" w:rsidP="001E1339">
      <w:pPr>
        <w:spacing w:after="0" w:line="240" w:lineRule="auto"/>
        <w:rPr>
          <w:rFonts w:ascii="Times New Roman" w:hAnsi="Times New Roman"/>
          <w:lang w:val="lt-LT" w:eastAsia="lt-LT"/>
        </w:rPr>
      </w:pPr>
    </w:p>
    <w:p w14:paraId="64BF6934" w14:textId="77777777" w:rsidR="001E1339" w:rsidRPr="001F6A6A" w:rsidRDefault="001E1339" w:rsidP="001E1339">
      <w:pPr>
        <w:tabs>
          <w:tab w:val="left" w:pos="567"/>
        </w:tabs>
        <w:spacing w:after="0" w:line="240" w:lineRule="auto"/>
        <w:rPr>
          <w:rFonts w:ascii="Times New Roman" w:eastAsia="Times New Roman" w:hAnsi="Times New Roman"/>
          <w:i/>
          <w:lang w:val="lt-LT"/>
        </w:rPr>
      </w:pPr>
      <w:r w:rsidRPr="001F6A6A">
        <w:rPr>
          <w:rFonts w:ascii="Times New Roman" w:eastAsia="Times New Roman" w:hAnsi="Times New Roman"/>
          <w:lang w:val="lt-LT"/>
        </w:rPr>
        <w:t>Cefzil 250 mg plėvele dengtos</w:t>
      </w:r>
      <w:r w:rsidRPr="001F6A6A">
        <w:rPr>
          <w:rFonts w:ascii="Times New Roman" w:eastAsia="Times New Roman" w:hAnsi="Times New Roman"/>
          <w:i/>
          <w:lang w:val="lt-LT"/>
        </w:rPr>
        <w:t xml:space="preserve"> </w:t>
      </w:r>
      <w:r w:rsidRPr="001F6A6A">
        <w:rPr>
          <w:rFonts w:ascii="Times New Roman" w:eastAsia="Times New Roman" w:hAnsi="Times New Roman"/>
          <w:lang w:val="lt-LT"/>
        </w:rPr>
        <w:t>tabletės</w:t>
      </w:r>
    </w:p>
    <w:p w14:paraId="1E33E3CF"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Kartono dėžutėje yra 10 tablečių PVC/PVDC lizdinėje plokštelėje.</w:t>
      </w:r>
    </w:p>
    <w:p w14:paraId="47B72F9A" w14:textId="77777777" w:rsidR="001E1339" w:rsidRPr="001F6A6A" w:rsidRDefault="001E1339" w:rsidP="001E1339">
      <w:pPr>
        <w:tabs>
          <w:tab w:val="left" w:pos="567"/>
        </w:tabs>
        <w:spacing w:after="0" w:line="240" w:lineRule="auto"/>
        <w:rPr>
          <w:rFonts w:ascii="Times New Roman" w:eastAsia="Times New Roman" w:hAnsi="Times New Roman"/>
          <w:lang w:val="lt-LT"/>
        </w:rPr>
      </w:pPr>
    </w:p>
    <w:p w14:paraId="59A9F1A6"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Cefzil 500 mg plėvele dengtos tabletės</w:t>
      </w:r>
    </w:p>
    <w:p w14:paraId="67A84AD0"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Kartono dėžutėje yra 10 tablečių PVC/PVDC lizdinėje plokštelėje.</w:t>
      </w:r>
    </w:p>
    <w:p w14:paraId="3E4B01C7" w14:textId="77777777" w:rsidR="001E1339" w:rsidRPr="001F6A6A" w:rsidRDefault="001E1339" w:rsidP="001E1339">
      <w:pPr>
        <w:tabs>
          <w:tab w:val="left" w:pos="567"/>
        </w:tabs>
        <w:spacing w:after="0" w:line="240" w:lineRule="auto"/>
        <w:rPr>
          <w:rFonts w:ascii="Times New Roman" w:eastAsia="Times New Roman" w:hAnsi="Times New Roman"/>
          <w:lang w:val="lt-LT"/>
        </w:rPr>
      </w:pPr>
    </w:p>
    <w:p w14:paraId="293F7FFD" w14:textId="77777777" w:rsidR="001E1339" w:rsidRPr="001F6A6A" w:rsidRDefault="001E1339" w:rsidP="001E1339">
      <w:pPr>
        <w:spacing w:after="0" w:line="240" w:lineRule="auto"/>
        <w:rPr>
          <w:rFonts w:ascii="Times New Roman" w:hAnsi="Times New Roman"/>
          <w:lang w:val="lt-LT" w:eastAsia="lt-LT"/>
        </w:rPr>
      </w:pPr>
    </w:p>
    <w:p w14:paraId="041DCCAE" w14:textId="77777777" w:rsidR="001E1339" w:rsidRPr="001F6A6A" w:rsidRDefault="001E1339" w:rsidP="001E1339">
      <w:pPr>
        <w:spacing w:after="0" w:line="240" w:lineRule="auto"/>
        <w:ind w:left="567" w:hanging="567"/>
        <w:rPr>
          <w:rFonts w:ascii="Times New Roman" w:eastAsia="Times New Roman" w:hAnsi="Times New Roman"/>
          <w:b/>
          <w:bCs/>
          <w:lang w:val="lt-LT"/>
        </w:rPr>
      </w:pPr>
      <w:bookmarkStart w:id="51" w:name="_Toc129243121"/>
      <w:bookmarkStart w:id="52" w:name="_Toc129243246"/>
      <w:r w:rsidRPr="001F6A6A">
        <w:rPr>
          <w:rFonts w:ascii="Times New Roman" w:eastAsia="Times New Roman" w:hAnsi="Times New Roman"/>
          <w:b/>
          <w:bCs/>
          <w:lang w:val="lt-LT"/>
        </w:rPr>
        <w:t>6.6</w:t>
      </w:r>
      <w:r w:rsidRPr="001F6A6A">
        <w:rPr>
          <w:rFonts w:ascii="Times New Roman" w:eastAsia="Times New Roman" w:hAnsi="Times New Roman"/>
          <w:b/>
          <w:bCs/>
          <w:lang w:val="lt-LT"/>
        </w:rPr>
        <w:tab/>
        <w:t>Specialūs reikalavimai atliekoms tvarkyti</w:t>
      </w:r>
      <w:bookmarkEnd w:id="51"/>
      <w:bookmarkEnd w:id="52"/>
      <w:r w:rsidRPr="001F6A6A">
        <w:rPr>
          <w:rFonts w:ascii="Times New Roman" w:eastAsia="Times New Roman" w:hAnsi="Times New Roman"/>
          <w:b/>
          <w:bCs/>
          <w:lang w:val="lt-LT"/>
        </w:rPr>
        <w:t xml:space="preserve"> ir vaistiniam preparatui ruošti</w:t>
      </w:r>
    </w:p>
    <w:p w14:paraId="0641D26E" w14:textId="77777777" w:rsidR="001E1339" w:rsidRPr="001F6A6A" w:rsidRDefault="001E1339" w:rsidP="001E1339">
      <w:pPr>
        <w:tabs>
          <w:tab w:val="left" w:pos="567"/>
        </w:tabs>
        <w:spacing w:after="0" w:line="240" w:lineRule="auto"/>
        <w:rPr>
          <w:rFonts w:ascii="Times New Roman" w:eastAsia="Times New Roman" w:hAnsi="Times New Roman"/>
          <w:lang w:val="lt-LT"/>
        </w:rPr>
      </w:pPr>
    </w:p>
    <w:p w14:paraId="263287AD" w14:textId="77777777" w:rsidR="001E1339" w:rsidRPr="001F6A6A" w:rsidRDefault="001E1339" w:rsidP="001E1339">
      <w:pPr>
        <w:tabs>
          <w:tab w:val="left" w:pos="567"/>
        </w:tabs>
        <w:spacing w:after="0" w:line="240" w:lineRule="auto"/>
        <w:rPr>
          <w:rFonts w:ascii="Times New Roman" w:eastAsia="Times New Roman" w:hAnsi="Times New Roman"/>
          <w:i/>
          <w:lang w:val="lt-LT"/>
        </w:rPr>
      </w:pPr>
      <w:r w:rsidRPr="001F6A6A">
        <w:rPr>
          <w:rFonts w:ascii="Times New Roman" w:eastAsia="Times New Roman" w:hAnsi="Times New Roman"/>
          <w:lang w:val="lt-LT"/>
        </w:rPr>
        <w:t>Specialių reikalavimų nėra.</w:t>
      </w:r>
    </w:p>
    <w:p w14:paraId="7B8BB6C9" w14:textId="77777777" w:rsidR="001E1339" w:rsidRPr="001F6A6A" w:rsidRDefault="001E1339" w:rsidP="001E1339">
      <w:pPr>
        <w:tabs>
          <w:tab w:val="left" w:pos="567"/>
        </w:tabs>
        <w:spacing w:after="0" w:line="240" w:lineRule="auto"/>
        <w:rPr>
          <w:rFonts w:ascii="Times New Roman" w:eastAsia="Times New Roman" w:hAnsi="Times New Roman"/>
          <w:u w:val="single"/>
          <w:lang w:val="lt-LT"/>
        </w:rPr>
      </w:pPr>
    </w:p>
    <w:p w14:paraId="6FC83B1D" w14:textId="77777777" w:rsidR="001E1339" w:rsidRPr="001F6A6A" w:rsidRDefault="001E1339" w:rsidP="001E1339">
      <w:pPr>
        <w:tabs>
          <w:tab w:val="left" w:pos="567"/>
        </w:tabs>
        <w:spacing w:after="0" w:line="240" w:lineRule="auto"/>
        <w:rPr>
          <w:rFonts w:ascii="Times New Roman" w:eastAsia="Times New Roman" w:hAnsi="Times New Roman"/>
          <w:lang w:val="lt-LT"/>
        </w:rPr>
      </w:pPr>
    </w:p>
    <w:p w14:paraId="6F90B3CE" w14:textId="77777777" w:rsidR="001E1339" w:rsidRPr="001F6A6A" w:rsidRDefault="001E1339" w:rsidP="001E1339">
      <w:pPr>
        <w:spacing w:after="0" w:line="240" w:lineRule="auto"/>
        <w:rPr>
          <w:rFonts w:ascii="Times New Roman" w:hAnsi="Times New Roman"/>
          <w:lang w:val="lt-LT" w:eastAsia="lt-LT"/>
        </w:rPr>
      </w:pPr>
    </w:p>
    <w:p w14:paraId="1D4ED1CF" w14:textId="77777777" w:rsidR="001E1339" w:rsidRPr="001F6A6A" w:rsidRDefault="001E1339" w:rsidP="001E1339">
      <w:pPr>
        <w:keepNext/>
        <w:spacing w:after="0" w:line="240" w:lineRule="auto"/>
        <w:ind w:left="567" w:hanging="567"/>
        <w:outlineLvl w:val="1"/>
        <w:rPr>
          <w:rFonts w:ascii="Times New Roman" w:hAnsi="Times New Roman"/>
          <w:b/>
          <w:lang w:val="lt-LT" w:eastAsia="lt-LT"/>
        </w:rPr>
      </w:pPr>
      <w:bookmarkStart w:id="53" w:name="_Toc129243122"/>
      <w:bookmarkStart w:id="54" w:name="_Toc129243247"/>
      <w:r w:rsidRPr="001F6A6A">
        <w:rPr>
          <w:rFonts w:ascii="Times New Roman" w:hAnsi="Times New Roman"/>
          <w:b/>
          <w:lang w:val="lt-LT" w:eastAsia="lt-LT"/>
        </w:rPr>
        <w:lastRenderedPageBreak/>
        <w:t>7.</w:t>
      </w:r>
      <w:r w:rsidRPr="001F6A6A">
        <w:rPr>
          <w:rFonts w:ascii="Times New Roman" w:hAnsi="Times New Roman"/>
          <w:b/>
          <w:lang w:val="lt-LT" w:eastAsia="lt-LT"/>
        </w:rPr>
        <w:tab/>
      </w:r>
      <w:r>
        <w:rPr>
          <w:rFonts w:ascii="Times New Roman" w:hAnsi="Times New Roman"/>
          <w:b/>
          <w:lang w:val="lt-LT" w:eastAsia="lt-LT"/>
        </w:rPr>
        <w:t>REGISTRUOTOJAS</w:t>
      </w:r>
      <w:bookmarkEnd w:id="53"/>
      <w:bookmarkEnd w:id="54"/>
    </w:p>
    <w:p w14:paraId="73D3C24B" w14:textId="77777777" w:rsidR="001E1339" w:rsidRPr="001F6A6A" w:rsidRDefault="001E1339" w:rsidP="001E1339">
      <w:pPr>
        <w:spacing w:after="0" w:line="240" w:lineRule="auto"/>
        <w:rPr>
          <w:rFonts w:ascii="Times New Roman" w:hAnsi="Times New Roman"/>
          <w:lang w:val="lt-LT" w:eastAsia="lt-LT"/>
        </w:rPr>
      </w:pPr>
    </w:p>
    <w:p w14:paraId="1763716A" w14:textId="6F3C9D24" w:rsidR="005A3BFA" w:rsidRPr="00582B51" w:rsidRDefault="005A3BFA" w:rsidP="005A3BFA">
      <w:pPr>
        <w:pStyle w:val="Betarp"/>
        <w:rPr>
          <w:rFonts w:ascii="Times New Roman" w:hAnsi="Times New Roman"/>
        </w:rPr>
      </w:pPr>
      <w:r w:rsidRPr="00582B51">
        <w:rPr>
          <w:rFonts w:ascii="Times New Roman" w:hAnsi="Times New Roman"/>
        </w:rPr>
        <w:t>Bausch Health Ireland Limited</w:t>
      </w:r>
    </w:p>
    <w:p w14:paraId="5D02AC6C" w14:textId="69043402" w:rsidR="005A3BFA" w:rsidRDefault="005A3BFA" w:rsidP="005A3BFA">
      <w:pPr>
        <w:pStyle w:val="Betarp"/>
        <w:rPr>
          <w:rFonts w:ascii="Times New Roman" w:hAnsi="Times New Roman"/>
        </w:rPr>
      </w:pPr>
      <w:r w:rsidRPr="00582B51">
        <w:rPr>
          <w:rFonts w:ascii="Times New Roman" w:hAnsi="Times New Roman"/>
        </w:rPr>
        <w:t xml:space="preserve">3013 Lake Drive </w:t>
      </w:r>
    </w:p>
    <w:p w14:paraId="4A9D9EEC" w14:textId="614C1534" w:rsidR="005A3BFA" w:rsidRDefault="005A3BFA" w:rsidP="005A3BFA">
      <w:pPr>
        <w:pStyle w:val="Betarp"/>
        <w:rPr>
          <w:rFonts w:ascii="Times New Roman" w:hAnsi="Times New Roman"/>
        </w:rPr>
      </w:pPr>
      <w:r w:rsidRPr="00582B51">
        <w:rPr>
          <w:rFonts w:ascii="Times New Roman" w:hAnsi="Times New Roman"/>
        </w:rPr>
        <w:t>Citywest Business Campus</w:t>
      </w:r>
    </w:p>
    <w:p w14:paraId="3FF97937" w14:textId="77777777" w:rsidR="008763CC" w:rsidRDefault="005A3BFA" w:rsidP="005A3BFA">
      <w:pPr>
        <w:pStyle w:val="Betarp"/>
        <w:rPr>
          <w:rFonts w:ascii="Times New Roman" w:hAnsi="Times New Roman"/>
        </w:rPr>
      </w:pPr>
      <w:r w:rsidRPr="00582B51">
        <w:rPr>
          <w:rFonts w:ascii="Times New Roman" w:hAnsi="Times New Roman"/>
        </w:rPr>
        <w:t xml:space="preserve">Dublin 24, </w:t>
      </w:r>
      <w:r w:rsidR="008763CC" w:rsidRPr="008763CC">
        <w:rPr>
          <w:rFonts w:ascii="Times New Roman" w:hAnsi="Times New Roman"/>
        </w:rPr>
        <w:t>D24PPT3</w:t>
      </w:r>
    </w:p>
    <w:p w14:paraId="1BE6AEF6" w14:textId="7B13C1A9" w:rsidR="005A3BFA" w:rsidRPr="00582B51" w:rsidRDefault="005A3BFA" w:rsidP="005A3BFA">
      <w:pPr>
        <w:pStyle w:val="Betarp"/>
        <w:rPr>
          <w:rFonts w:ascii="Times New Roman" w:hAnsi="Times New Roman"/>
        </w:rPr>
      </w:pPr>
      <w:r>
        <w:rPr>
          <w:rFonts w:ascii="Times New Roman" w:hAnsi="Times New Roman"/>
        </w:rPr>
        <w:t>Airija</w:t>
      </w:r>
    </w:p>
    <w:p w14:paraId="7FE88AE4" w14:textId="0780BC7A" w:rsidR="001E1339" w:rsidRPr="001F6A6A" w:rsidRDefault="001E1339" w:rsidP="001E1339">
      <w:pPr>
        <w:spacing w:after="0" w:line="240" w:lineRule="auto"/>
        <w:rPr>
          <w:rFonts w:ascii="Times New Roman" w:eastAsia="Arial Unicode MS" w:hAnsi="Times New Roman"/>
          <w:lang w:val="lt-LT" w:eastAsia="lt-LT"/>
        </w:rPr>
      </w:pPr>
    </w:p>
    <w:p w14:paraId="1725386E" w14:textId="77777777" w:rsidR="001E1339" w:rsidRPr="001F6A6A" w:rsidRDefault="001E1339" w:rsidP="001E1339">
      <w:pPr>
        <w:spacing w:after="0" w:line="240" w:lineRule="auto"/>
        <w:rPr>
          <w:rFonts w:ascii="Times New Roman" w:hAnsi="Times New Roman"/>
          <w:lang w:val="lt-LT" w:eastAsia="lt-LT"/>
        </w:rPr>
      </w:pPr>
    </w:p>
    <w:p w14:paraId="09F28125" w14:textId="77777777" w:rsidR="001E1339" w:rsidRPr="001F6A6A" w:rsidRDefault="001E1339" w:rsidP="001E1339">
      <w:pPr>
        <w:spacing w:after="0" w:line="240" w:lineRule="auto"/>
        <w:rPr>
          <w:rFonts w:ascii="Times New Roman" w:hAnsi="Times New Roman"/>
          <w:lang w:val="lt-LT" w:eastAsia="lt-LT"/>
        </w:rPr>
      </w:pPr>
    </w:p>
    <w:p w14:paraId="37513039" w14:textId="77777777" w:rsidR="001E1339" w:rsidRPr="001F6A6A" w:rsidRDefault="001E1339" w:rsidP="001E1339">
      <w:pPr>
        <w:keepNext/>
        <w:spacing w:after="0" w:line="240" w:lineRule="auto"/>
        <w:ind w:left="567" w:hanging="567"/>
        <w:outlineLvl w:val="1"/>
        <w:rPr>
          <w:rFonts w:ascii="Times New Roman" w:hAnsi="Times New Roman"/>
          <w:b/>
          <w:lang w:val="lt-LT" w:eastAsia="lt-LT"/>
        </w:rPr>
      </w:pPr>
      <w:bookmarkStart w:id="55" w:name="_Toc129243123"/>
      <w:bookmarkStart w:id="56" w:name="_Toc129243248"/>
      <w:r w:rsidRPr="001F6A6A">
        <w:rPr>
          <w:rFonts w:ascii="Times New Roman" w:hAnsi="Times New Roman"/>
          <w:b/>
          <w:lang w:val="lt-LT" w:eastAsia="lt-LT"/>
        </w:rPr>
        <w:t>8.</w:t>
      </w:r>
      <w:r w:rsidRPr="001F6A6A">
        <w:rPr>
          <w:rFonts w:ascii="Times New Roman" w:hAnsi="Times New Roman"/>
          <w:b/>
          <w:lang w:val="lt-LT" w:eastAsia="lt-LT"/>
        </w:rPr>
        <w:tab/>
      </w:r>
      <w:r>
        <w:rPr>
          <w:rFonts w:ascii="Times New Roman" w:hAnsi="Times New Roman"/>
          <w:b/>
          <w:lang w:val="lt-LT" w:eastAsia="lt-LT"/>
        </w:rPr>
        <w:t xml:space="preserve">REGISTRACIJOS </w:t>
      </w:r>
      <w:r w:rsidRPr="001F6A6A">
        <w:rPr>
          <w:rFonts w:ascii="Times New Roman" w:hAnsi="Times New Roman"/>
          <w:b/>
          <w:lang w:val="lt-LT" w:eastAsia="lt-LT"/>
        </w:rPr>
        <w:t>PAŽYMĖJIMO NUMERIS (-IAI)</w:t>
      </w:r>
    </w:p>
    <w:bookmarkEnd w:id="55"/>
    <w:bookmarkEnd w:id="56"/>
    <w:p w14:paraId="40B3D4FF" w14:textId="77777777" w:rsidR="001E1339" w:rsidRPr="001F6A6A" w:rsidRDefault="001E1339" w:rsidP="001E1339">
      <w:pPr>
        <w:spacing w:after="0" w:line="240" w:lineRule="auto"/>
        <w:rPr>
          <w:rFonts w:ascii="Times New Roman" w:hAnsi="Times New Roman"/>
          <w:lang w:val="lt-LT" w:eastAsia="lt-LT"/>
        </w:rPr>
      </w:pPr>
    </w:p>
    <w:p w14:paraId="4DFF0FC1"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Cefzil 250 mg plėvele dengtos tabletės – LT/1/98/2475/001</w:t>
      </w:r>
    </w:p>
    <w:p w14:paraId="4D0C4624"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Cefzil 500 mg plėvele dengtos tabletės – LT/1/98/2475/002</w:t>
      </w:r>
    </w:p>
    <w:p w14:paraId="097C1C22" w14:textId="5DBA19ED" w:rsidR="001E1339" w:rsidRPr="001F6A6A" w:rsidRDefault="001E1339" w:rsidP="001E1339">
      <w:pPr>
        <w:tabs>
          <w:tab w:val="left" w:pos="567"/>
        </w:tabs>
        <w:spacing w:after="0" w:line="240" w:lineRule="auto"/>
        <w:rPr>
          <w:rFonts w:ascii="Times New Roman" w:eastAsia="Times New Roman" w:hAnsi="Times New Roman"/>
          <w:lang w:val="lt-LT"/>
        </w:rPr>
      </w:pPr>
    </w:p>
    <w:p w14:paraId="794FEAC9" w14:textId="77777777" w:rsidR="001E1339" w:rsidRPr="001F6A6A" w:rsidRDefault="001E1339" w:rsidP="001E1339">
      <w:pPr>
        <w:spacing w:after="0" w:line="240" w:lineRule="auto"/>
        <w:rPr>
          <w:rFonts w:ascii="Times New Roman" w:hAnsi="Times New Roman"/>
          <w:lang w:val="lt-LT" w:eastAsia="lt-LT"/>
        </w:rPr>
      </w:pPr>
    </w:p>
    <w:p w14:paraId="09EF2832" w14:textId="77777777" w:rsidR="001E1339" w:rsidRPr="001F6A6A" w:rsidRDefault="001E1339" w:rsidP="001E1339">
      <w:pPr>
        <w:spacing w:after="0" w:line="240" w:lineRule="auto"/>
        <w:rPr>
          <w:rFonts w:ascii="Times New Roman" w:hAnsi="Times New Roman"/>
          <w:lang w:val="lt-LT" w:eastAsia="lt-LT"/>
        </w:rPr>
      </w:pPr>
    </w:p>
    <w:p w14:paraId="36E5AD5A" w14:textId="77777777" w:rsidR="001E1339" w:rsidRPr="001F6A6A" w:rsidRDefault="001E1339" w:rsidP="001E1339">
      <w:pPr>
        <w:keepNext/>
        <w:spacing w:after="0" w:line="240" w:lineRule="auto"/>
        <w:ind w:left="567" w:hanging="567"/>
        <w:outlineLvl w:val="1"/>
        <w:rPr>
          <w:rFonts w:ascii="Times New Roman" w:hAnsi="Times New Roman"/>
          <w:b/>
          <w:lang w:val="lt-LT" w:eastAsia="lt-LT"/>
        </w:rPr>
      </w:pPr>
      <w:bookmarkStart w:id="57" w:name="_Toc129243124"/>
      <w:bookmarkStart w:id="58" w:name="_Toc129243249"/>
      <w:r w:rsidRPr="001F6A6A">
        <w:rPr>
          <w:rFonts w:ascii="Times New Roman" w:hAnsi="Times New Roman"/>
          <w:b/>
          <w:lang w:val="lt-LT" w:eastAsia="lt-LT"/>
        </w:rPr>
        <w:t>9.</w:t>
      </w:r>
      <w:r w:rsidRPr="001F6A6A">
        <w:rPr>
          <w:rFonts w:ascii="Times New Roman" w:hAnsi="Times New Roman"/>
          <w:b/>
          <w:lang w:val="lt-LT" w:eastAsia="lt-LT"/>
        </w:rPr>
        <w:tab/>
      </w:r>
      <w:r>
        <w:rPr>
          <w:rFonts w:ascii="Times New Roman" w:hAnsi="Times New Roman"/>
          <w:b/>
          <w:lang w:val="lt-LT" w:eastAsia="lt-LT"/>
        </w:rPr>
        <w:t>REGISTRAVIMO</w:t>
      </w:r>
      <w:r w:rsidRPr="001F6A6A">
        <w:rPr>
          <w:rFonts w:ascii="Times New Roman" w:hAnsi="Times New Roman"/>
          <w:b/>
          <w:lang w:val="lt-LT" w:eastAsia="lt-LT"/>
        </w:rPr>
        <w:t xml:space="preserve"> / </w:t>
      </w:r>
      <w:r>
        <w:rPr>
          <w:rFonts w:ascii="Times New Roman" w:hAnsi="Times New Roman"/>
          <w:b/>
          <w:lang w:val="lt-LT" w:eastAsia="lt-LT"/>
        </w:rPr>
        <w:t>PERREGISTRAVIMO</w:t>
      </w:r>
      <w:r w:rsidRPr="001F6A6A">
        <w:rPr>
          <w:rFonts w:ascii="Times New Roman" w:hAnsi="Times New Roman"/>
          <w:b/>
          <w:lang w:val="lt-LT" w:eastAsia="lt-LT"/>
        </w:rPr>
        <w:t xml:space="preserve"> DATA</w:t>
      </w:r>
      <w:bookmarkEnd w:id="57"/>
      <w:bookmarkEnd w:id="58"/>
    </w:p>
    <w:p w14:paraId="24382F76" w14:textId="77777777" w:rsidR="001E1339" w:rsidRPr="001F6A6A" w:rsidRDefault="001E1339" w:rsidP="001E1339">
      <w:pPr>
        <w:spacing w:after="0" w:line="240" w:lineRule="auto"/>
        <w:rPr>
          <w:rFonts w:ascii="Times New Roman" w:hAnsi="Times New Roman"/>
          <w:lang w:val="lt-LT" w:eastAsia="lt-LT"/>
        </w:rPr>
      </w:pPr>
    </w:p>
    <w:p w14:paraId="1A818C93" w14:textId="77777777" w:rsidR="001E1339" w:rsidRPr="001F6A6A" w:rsidRDefault="001E1339" w:rsidP="001E1339">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Registravimo data</w:t>
      </w:r>
      <w:r w:rsidRPr="001F6A6A">
        <w:rPr>
          <w:rFonts w:ascii="Times New Roman" w:eastAsia="Times New Roman" w:hAnsi="Times New Roman"/>
          <w:lang w:val="lt-LT"/>
        </w:rPr>
        <w:t>:</w:t>
      </w:r>
    </w:p>
    <w:p w14:paraId="76FA9A8C" w14:textId="424E6A03"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ab/>
        <w:t>Cefzil 250 mg plėvele dengtos tabletės – 1998 m. sausio  28 d.</w:t>
      </w:r>
    </w:p>
    <w:p w14:paraId="0707E114" w14:textId="749CE19A"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ab/>
        <w:t>Cefzil 500 mg plėvele dengtos tabletės – 1998 m. vasario 25 d.</w:t>
      </w:r>
    </w:p>
    <w:p w14:paraId="54526540" w14:textId="226670AD"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ab/>
      </w:r>
    </w:p>
    <w:p w14:paraId="78032FCC" w14:textId="77777777" w:rsidR="001E1339" w:rsidRPr="001F6A6A" w:rsidRDefault="001E1339" w:rsidP="001E1339">
      <w:pPr>
        <w:tabs>
          <w:tab w:val="left" w:pos="567"/>
        </w:tabs>
        <w:spacing w:after="0" w:line="240" w:lineRule="auto"/>
        <w:rPr>
          <w:rFonts w:ascii="Times New Roman" w:eastAsia="Times New Roman" w:hAnsi="Times New Roman"/>
          <w:lang w:val="lt-LT"/>
        </w:rPr>
      </w:pPr>
    </w:p>
    <w:p w14:paraId="2D4DA65D" w14:textId="1368F04D" w:rsidR="001E1339" w:rsidRPr="001F6A6A" w:rsidRDefault="001E1339" w:rsidP="001E1339">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Paskutinio perregistravimo data</w:t>
      </w:r>
      <w:r w:rsidRPr="001F6A6A">
        <w:rPr>
          <w:rFonts w:ascii="Times New Roman" w:eastAsia="Times New Roman" w:hAnsi="Times New Roman"/>
          <w:lang w:val="lt-LT"/>
        </w:rPr>
        <w:t xml:space="preserve"> 2011 m. gegužės 23 d.</w:t>
      </w:r>
    </w:p>
    <w:p w14:paraId="16F3FE00" w14:textId="77777777" w:rsidR="001E1339" w:rsidRPr="001F6A6A" w:rsidRDefault="001E1339" w:rsidP="001E1339">
      <w:pPr>
        <w:spacing w:after="0" w:line="240" w:lineRule="auto"/>
        <w:rPr>
          <w:rFonts w:ascii="Times New Roman" w:hAnsi="Times New Roman"/>
          <w:lang w:val="lt-LT" w:eastAsia="lt-LT"/>
        </w:rPr>
      </w:pPr>
    </w:p>
    <w:p w14:paraId="29641307" w14:textId="77777777" w:rsidR="001E1339" w:rsidRPr="001F6A6A" w:rsidRDefault="001E1339" w:rsidP="001E1339">
      <w:pPr>
        <w:spacing w:after="0" w:line="240" w:lineRule="auto"/>
        <w:rPr>
          <w:rFonts w:ascii="Times New Roman" w:hAnsi="Times New Roman"/>
          <w:lang w:val="lt-LT" w:eastAsia="lt-LT"/>
        </w:rPr>
      </w:pPr>
    </w:p>
    <w:p w14:paraId="7F3AC2E3" w14:textId="77777777" w:rsidR="001E1339" w:rsidRPr="001F6A6A" w:rsidRDefault="001E1339" w:rsidP="001E1339">
      <w:pPr>
        <w:keepNext/>
        <w:spacing w:after="0" w:line="240" w:lineRule="auto"/>
        <w:ind w:left="567" w:hanging="567"/>
        <w:outlineLvl w:val="1"/>
        <w:rPr>
          <w:rFonts w:ascii="Times New Roman" w:hAnsi="Times New Roman"/>
          <w:b/>
          <w:lang w:val="lt-LT" w:eastAsia="lt-LT"/>
        </w:rPr>
      </w:pPr>
      <w:bookmarkStart w:id="59" w:name="_Toc129243125"/>
      <w:bookmarkStart w:id="60" w:name="_Toc129243250"/>
      <w:r w:rsidRPr="001F6A6A">
        <w:rPr>
          <w:rFonts w:ascii="Times New Roman" w:hAnsi="Times New Roman"/>
          <w:b/>
          <w:lang w:val="lt-LT" w:eastAsia="lt-LT"/>
        </w:rPr>
        <w:t>10.</w:t>
      </w:r>
      <w:r w:rsidRPr="001F6A6A">
        <w:rPr>
          <w:rFonts w:ascii="Times New Roman" w:hAnsi="Times New Roman"/>
          <w:b/>
          <w:lang w:val="lt-LT" w:eastAsia="lt-LT"/>
        </w:rPr>
        <w:tab/>
        <w:t>TEKSTO PERŽIŪROS DATA</w:t>
      </w:r>
      <w:bookmarkEnd w:id="59"/>
      <w:bookmarkEnd w:id="60"/>
    </w:p>
    <w:p w14:paraId="0C538C62" w14:textId="77777777" w:rsidR="001E1339" w:rsidRPr="001F6A6A" w:rsidRDefault="001E1339" w:rsidP="001E1339">
      <w:pPr>
        <w:spacing w:after="0" w:line="240" w:lineRule="auto"/>
        <w:rPr>
          <w:rFonts w:ascii="Times New Roman" w:hAnsi="Times New Roman"/>
          <w:lang w:val="lt-LT" w:eastAsia="lt-LT"/>
        </w:rPr>
      </w:pPr>
    </w:p>
    <w:p w14:paraId="7C3D4046" w14:textId="26C55E58" w:rsidR="001E1339" w:rsidRPr="001F6A6A" w:rsidRDefault="00AD732F" w:rsidP="001E1339">
      <w:pPr>
        <w:spacing w:after="0" w:line="240" w:lineRule="auto"/>
        <w:rPr>
          <w:rFonts w:ascii="Times New Roman" w:hAnsi="Times New Roman"/>
          <w:lang w:val="lt-LT" w:eastAsia="lt-LT"/>
        </w:rPr>
      </w:pPr>
      <w:r>
        <w:rPr>
          <w:rFonts w:ascii="Times New Roman" w:hAnsi="Times New Roman"/>
          <w:lang w:val="lt-LT" w:eastAsia="lt-LT"/>
        </w:rPr>
        <w:t>2022 m. lapkričio 30 d.</w:t>
      </w:r>
    </w:p>
    <w:p w14:paraId="71CF75FA" w14:textId="77777777" w:rsidR="001E1339" w:rsidRDefault="001E1339" w:rsidP="001E1339">
      <w:pPr>
        <w:spacing w:after="0" w:line="240" w:lineRule="auto"/>
        <w:rPr>
          <w:rFonts w:ascii="Times New Roman" w:hAnsi="Times New Roman"/>
          <w:lang w:val="lt-LT" w:eastAsia="lt-LT"/>
        </w:rPr>
      </w:pPr>
    </w:p>
    <w:p w14:paraId="3EEDD9FA" w14:textId="77777777" w:rsidR="001E1339" w:rsidRPr="001F6A6A" w:rsidRDefault="001E1339" w:rsidP="001E1339">
      <w:pPr>
        <w:spacing w:after="0" w:line="240" w:lineRule="auto"/>
        <w:rPr>
          <w:rFonts w:ascii="Times New Roman" w:hAnsi="Times New Roman"/>
          <w:lang w:val="lt-LT" w:eastAsia="lt-LT"/>
        </w:rPr>
      </w:pPr>
      <w:r w:rsidRPr="001F6A6A">
        <w:rPr>
          <w:rFonts w:ascii="Times New Roman" w:hAnsi="Times New Roman"/>
          <w:noProof/>
          <w:lang w:val="lt-LT"/>
        </w:rPr>
        <w:t xml:space="preserve">Išsami informacija apie šį vaistinį preparatą </w:t>
      </w:r>
      <w:r w:rsidRPr="001F6A6A">
        <w:rPr>
          <w:rFonts w:ascii="Times New Roman" w:hAnsi="Times New Roman"/>
          <w:lang w:val="lt-LT" w:eastAsia="lt-LT"/>
        </w:rPr>
        <w:t xml:space="preserve">pateikiama Valstybinės vaistų kontrolės tarnybos prie Lietuvos Respublikos sveikatos apsaugos ministerijos </w:t>
      </w:r>
      <w:r w:rsidRPr="001F6A6A">
        <w:rPr>
          <w:rFonts w:ascii="Times New Roman" w:hAnsi="Times New Roman"/>
          <w:noProof/>
          <w:lang w:val="lt-LT"/>
        </w:rPr>
        <w:t>tinklalapyje</w:t>
      </w:r>
      <w:r w:rsidRPr="001F6A6A" w:rsidDel="00236DB0">
        <w:rPr>
          <w:rFonts w:ascii="Times New Roman" w:hAnsi="Times New Roman"/>
          <w:lang w:val="lt-LT" w:eastAsia="lt-LT"/>
        </w:rPr>
        <w:t xml:space="preserve"> </w:t>
      </w:r>
      <w:hyperlink r:id="rId10" w:history="1">
        <w:r w:rsidRPr="001F6A6A">
          <w:rPr>
            <w:rFonts w:ascii="Times New Roman" w:hAnsi="Times New Roman"/>
            <w:color w:val="0000FF"/>
            <w:u w:val="single"/>
            <w:lang w:val="lt-LT" w:eastAsia="lt-LT"/>
          </w:rPr>
          <w:t>http://www.vvkt.lt/</w:t>
        </w:r>
      </w:hyperlink>
    </w:p>
    <w:p w14:paraId="45D023DC" w14:textId="77777777" w:rsidR="001E1339" w:rsidRPr="001F6A6A" w:rsidRDefault="001E1339" w:rsidP="001E1339">
      <w:pPr>
        <w:spacing w:after="0" w:line="240" w:lineRule="auto"/>
        <w:rPr>
          <w:rFonts w:ascii="Times New Roman" w:hAnsi="Times New Roman"/>
          <w:lang w:val="lt-LT" w:eastAsia="lt-LT"/>
        </w:rPr>
      </w:pPr>
    </w:p>
    <w:p w14:paraId="5CFC992B" w14:textId="77777777" w:rsidR="001E1339" w:rsidRPr="001F6A6A" w:rsidRDefault="001E1339" w:rsidP="001E1339">
      <w:pPr>
        <w:spacing w:after="0" w:line="240" w:lineRule="auto"/>
        <w:rPr>
          <w:rFonts w:ascii="Times New Roman" w:hAnsi="Times New Roman"/>
          <w:lang w:val="lt-LT" w:eastAsia="lt-LT"/>
        </w:rPr>
      </w:pPr>
      <w:r w:rsidRPr="001F6A6A">
        <w:rPr>
          <w:rFonts w:ascii="Times New Roman" w:hAnsi="Times New Roman"/>
          <w:lang w:val="lt-LT" w:eastAsia="lt-LT"/>
        </w:rPr>
        <w:br w:type="page"/>
      </w:r>
    </w:p>
    <w:p w14:paraId="618CF630" w14:textId="77777777" w:rsidR="001E1339" w:rsidRPr="001F6A6A" w:rsidRDefault="001E1339" w:rsidP="001E1339">
      <w:pPr>
        <w:spacing w:after="0" w:line="240" w:lineRule="auto"/>
        <w:rPr>
          <w:rFonts w:ascii="Times New Roman" w:hAnsi="Times New Roman"/>
          <w:lang w:val="lt-LT" w:eastAsia="lt-LT"/>
        </w:rPr>
      </w:pPr>
    </w:p>
    <w:p w14:paraId="77CD7B08" w14:textId="77777777" w:rsidR="001E1339" w:rsidRPr="001F6A6A" w:rsidRDefault="001E1339" w:rsidP="001E1339">
      <w:pPr>
        <w:spacing w:after="0" w:line="240" w:lineRule="auto"/>
        <w:rPr>
          <w:rFonts w:ascii="Times New Roman" w:hAnsi="Times New Roman"/>
          <w:lang w:val="lt-LT" w:eastAsia="lt-LT"/>
        </w:rPr>
      </w:pPr>
    </w:p>
    <w:p w14:paraId="20F5DBD1" w14:textId="77777777" w:rsidR="001E1339" w:rsidRPr="001F6A6A" w:rsidRDefault="001E1339" w:rsidP="001E1339">
      <w:pPr>
        <w:spacing w:after="0" w:line="240" w:lineRule="auto"/>
        <w:rPr>
          <w:rFonts w:ascii="Times New Roman" w:hAnsi="Times New Roman"/>
          <w:lang w:val="lt-LT" w:eastAsia="lt-LT"/>
        </w:rPr>
      </w:pPr>
    </w:p>
    <w:p w14:paraId="12FEA8C9" w14:textId="77777777" w:rsidR="001E1339" w:rsidRPr="001F6A6A" w:rsidRDefault="001E1339" w:rsidP="001E1339">
      <w:pPr>
        <w:spacing w:after="0" w:line="240" w:lineRule="auto"/>
        <w:rPr>
          <w:rFonts w:ascii="Times New Roman" w:hAnsi="Times New Roman"/>
          <w:lang w:val="lt-LT" w:eastAsia="lt-LT"/>
        </w:rPr>
      </w:pPr>
    </w:p>
    <w:p w14:paraId="4E9DE1EA" w14:textId="77777777" w:rsidR="001E1339" w:rsidRPr="001F6A6A" w:rsidRDefault="001E1339" w:rsidP="001E1339">
      <w:pPr>
        <w:spacing w:after="0" w:line="240" w:lineRule="auto"/>
        <w:rPr>
          <w:rFonts w:ascii="Times New Roman" w:hAnsi="Times New Roman"/>
          <w:lang w:val="lt-LT" w:eastAsia="lt-LT"/>
        </w:rPr>
      </w:pPr>
    </w:p>
    <w:p w14:paraId="19F09F02" w14:textId="77777777" w:rsidR="001E1339" w:rsidRPr="001F6A6A" w:rsidRDefault="001E1339" w:rsidP="001E1339">
      <w:pPr>
        <w:spacing w:after="0" w:line="240" w:lineRule="auto"/>
        <w:rPr>
          <w:rFonts w:ascii="Times New Roman" w:hAnsi="Times New Roman"/>
          <w:lang w:val="lt-LT" w:eastAsia="lt-LT"/>
        </w:rPr>
      </w:pPr>
    </w:p>
    <w:p w14:paraId="3F10D0C4" w14:textId="77777777" w:rsidR="001E1339" w:rsidRPr="001F6A6A" w:rsidRDefault="001E1339" w:rsidP="001E1339">
      <w:pPr>
        <w:spacing w:after="0" w:line="240" w:lineRule="auto"/>
        <w:rPr>
          <w:rFonts w:ascii="Times New Roman" w:hAnsi="Times New Roman"/>
          <w:lang w:val="lt-LT" w:eastAsia="lt-LT"/>
        </w:rPr>
      </w:pPr>
    </w:p>
    <w:p w14:paraId="0325BC29" w14:textId="77777777" w:rsidR="001E1339" w:rsidRPr="001F6A6A" w:rsidRDefault="001E1339" w:rsidP="001E1339">
      <w:pPr>
        <w:spacing w:after="0" w:line="240" w:lineRule="auto"/>
        <w:rPr>
          <w:rFonts w:ascii="Times New Roman" w:hAnsi="Times New Roman"/>
          <w:lang w:val="lt-LT" w:eastAsia="lt-LT"/>
        </w:rPr>
      </w:pPr>
    </w:p>
    <w:p w14:paraId="59B012E9" w14:textId="77777777" w:rsidR="001E1339" w:rsidRPr="001F6A6A" w:rsidRDefault="001E1339" w:rsidP="001E1339">
      <w:pPr>
        <w:spacing w:after="0" w:line="240" w:lineRule="auto"/>
        <w:rPr>
          <w:rFonts w:ascii="Times New Roman" w:hAnsi="Times New Roman"/>
          <w:lang w:val="lt-LT" w:eastAsia="lt-LT"/>
        </w:rPr>
      </w:pPr>
    </w:p>
    <w:p w14:paraId="52D26051" w14:textId="77777777" w:rsidR="001E1339" w:rsidRPr="001F6A6A" w:rsidRDefault="001E1339" w:rsidP="001E1339">
      <w:pPr>
        <w:spacing w:after="0" w:line="240" w:lineRule="auto"/>
        <w:rPr>
          <w:rFonts w:ascii="Times New Roman" w:hAnsi="Times New Roman"/>
          <w:lang w:val="lt-LT" w:eastAsia="lt-LT"/>
        </w:rPr>
      </w:pPr>
    </w:p>
    <w:p w14:paraId="6BC5F4F1" w14:textId="77777777" w:rsidR="001E1339" w:rsidRPr="001F6A6A" w:rsidRDefault="001E1339" w:rsidP="001E1339">
      <w:pPr>
        <w:spacing w:after="0" w:line="240" w:lineRule="auto"/>
        <w:rPr>
          <w:rFonts w:ascii="Times New Roman" w:hAnsi="Times New Roman"/>
          <w:lang w:val="lt-LT" w:eastAsia="lt-LT"/>
        </w:rPr>
      </w:pPr>
    </w:p>
    <w:p w14:paraId="2452A283" w14:textId="77777777" w:rsidR="001E1339" w:rsidRPr="001F6A6A" w:rsidRDefault="001E1339" w:rsidP="001E1339">
      <w:pPr>
        <w:spacing w:after="0" w:line="240" w:lineRule="auto"/>
        <w:rPr>
          <w:rFonts w:ascii="Times New Roman" w:hAnsi="Times New Roman"/>
          <w:lang w:val="lt-LT" w:eastAsia="lt-LT"/>
        </w:rPr>
      </w:pPr>
    </w:p>
    <w:p w14:paraId="113130DE" w14:textId="77777777" w:rsidR="001E1339" w:rsidRPr="001F6A6A" w:rsidRDefault="001E1339" w:rsidP="001E1339">
      <w:pPr>
        <w:spacing w:after="0" w:line="240" w:lineRule="auto"/>
        <w:rPr>
          <w:rFonts w:ascii="Times New Roman" w:hAnsi="Times New Roman"/>
          <w:lang w:val="lt-LT" w:eastAsia="lt-LT"/>
        </w:rPr>
      </w:pPr>
    </w:p>
    <w:p w14:paraId="272C6DBF" w14:textId="77777777" w:rsidR="001E1339" w:rsidRPr="001F6A6A" w:rsidRDefault="001E1339" w:rsidP="001E1339">
      <w:pPr>
        <w:spacing w:after="0" w:line="240" w:lineRule="auto"/>
        <w:rPr>
          <w:rFonts w:ascii="Times New Roman" w:hAnsi="Times New Roman"/>
          <w:lang w:val="lt-LT" w:eastAsia="lt-LT"/>
        </w:rPr>
      </w:pPr>
    </w:p>
    <w:p w14:paraId="6E7AFB98" w14:textId="77777777" w:rsidR="001E1339" w:rsidRPr="001F6A6A" w:rsidRDefault="001E1339" w:rsidP="001E1339">
      <w:pPr>
        <w:spacing w:after="0" w:line="240" w:lineRule="auto"/>
        <w:rPr>
          <w:rFonts w:ascii="Times New Roman" w:hAnsi="Times New Roman"/>
          <w:lang w:val="lt-LT" w:eastAsia="lt-LT"/>
        </w:rPr>
      </w:pPr>
    </w:p>
    <w:p w14:paraId="7F12F3CC" w14:textId="77777777" w:rsidR="001E1339" w:rsidRPr="001F6A6A" w:rsidRDefault="001E1339" w:rsidP="001E1339">
      <w:pPr>
        <w:spacing w:after="0" w:line="240" w:lineRule="auto"/>
        <w:rPr>
          <w:rFonts w:ascii="Times New Roman" w:hAnsi="Times New Roman"/>
          <w:lang w:val="lt-LT" w:eastAsia="lt-LT"/>
        </w:rPr>
      </w:pPr>
    </w:p>
    <w:p w14:paraId="151FC370" w14:textId="77777777" w:rsidR="001E1339" w:rsidRPr="001F6A6A" w:rsidRDefault="001E1339" w:rsidP="001E1339">
      <w:pPr>
        <w:spacing w:after="0" w:line="240" w:lineRule="auto"/>
        <w:rPr>
          <w:rFonts w:ascii="Times New Roman" w:hAnsi="Times New Roman"/>
          <w:lang w:val="lt-LT" w:eastAsia="lt-LT"/>
        </w:rPr>
      </w:pPr>
    </w:p>
    <w:p w14:paraId="7E994992" w14:textId="77777777" w:rsidR="001E1339" w:rsidRPr="001F6A6A" w:rsidRDefault="001E1339" w:rsidP="001E1339">
      <w:pPr>
        <w:spacing w:after="0" w:line="240" w:lineRule="auto"/>
        <w:rPr>
          <w:rFonts w:ascii="Times New Roman" w:hAnsi="Times New Roman"/>
          <w:lang w:val="lt-LT" w:eastAsia="lt-LT"/>
        </w:rPr>
      </w:pPr>
    </w:p>
    <w:p w14:paraId="59A8547B" w14:textId="77777777" w:rsidR="001E1339" w:rsidRPr="001F6A6A" w:rsidRDefault="001E1339" w:rsidP="001E1339">
      <w:pPr>
        <w:spacing w:after="0" w:line="240" w:lineRule="auto"/>
        <w:rPr>
          <w:rFonts w:ascii="Times New Roman" w:hAnsi="Times New Roman"/>
          <w:lang w:val="lt-LT" w:eastAsia="lt-LT"/>
        </w:rPr>
      </w:pPr>
    </w:p>
    <w:p w14:paraId="29BDE8FF" w14:textId="77777777" w:rsidR="001E1339" w:rsidRPr="001F6A6A" w:rsidRDefault="001E1339" w:rsidP="001E1339">
      <w:pPr>
        <w:spacing w:after="0" w:line="240" w:lineRule="auto"/>
        <w:rPr>
          <w:rFonts w:ascii="Times New Roman" w:hAnsi="Times New Roman"/>
          <w:lang w:val="lt-LT" w:eastAsia="lt-LT"/>
        </w:rPr>
      </w:pPr>
    </w:p>
    <w:p w14:paraId="75A05134" w14:textId="77777777" w:rsidR="001E1339" w:rsidRPr="001F6A6A" w:rsidRDefault="001E1339" w:rsidP="001E1339">
      <w:pPr>
        <w:spacing w:after="0" w:line="240" w:lineRule="auto"/>
        <w:rPr>
          <w:rFonts w:ascii="Times New Roman" w:hAnsi="Times New Roman"/>
          <w:lang w:val="lt-LT" w:eastAsia="lt-LT"/>
        </w:rPr>
      </w:pPr>
    </w:p>
    <w:p w14:paraId="22583E8A" w14:textId="77777777" w:rsidR="001E1339" w:rsidRPr="001F6A6A" w:rsidRDefault="001E1339" w:rsidP="001E1339">
      <w:pPr>
        <w:spacing w:after="0" w:line="240" w:lineRule="auto"/>
        <w:rPr>
          <w:rFonts w:ascii="Times New Roman" w:hAnsi="Times New Roman"/>
          <w:lang w:val="lt-LT" w:eastAsia="lt-LT"/>
        </w:rPr>
      </w:pPr>
    </w:p>
    <w:p w14:paraId="2E63F758" w14:textId="77777777" w:rsidR="001E1339" w:rsidRPr="001F6A6A" w:rsidRDefault="001E1339" w:rsidP="001E1339">
      <w:pPr>
        <w:spacing w:before="120" w:after="0" w:line="240" w:lineRule="auto"/>
        <w:ind w:left="567" w:hanging="567"/>
        <w:jc w:val="center"/>
        <w:outlineLvl w:val="0"/>
        <w:rPr>
          <w:rFonts w:ascii="Times New Roman" w:hAnsi="Times New Roman"/>
          <w:b/>
          <w:caps/>
          <w:lang w:val="lt-LT" w:eastAsia="lt-LT"/>
        </w:rPr>
      </w:pPr>
      <w:bookmarkStart w:id="61" w:name="_Toc129243128"/>
      <w:bookmarkStart w:id="62" w:name="_Toc129243253"/>
    </w:p>
    <w:p w14:paraId="4C14C22F" w14:textId="77777777" w:rsidR="001E1339" w:rsidRPr="001F6A6A" w:rsidRDefault="001E1339" w:rsidP="001E1339">
      <w:pPr>
        <w:spacing w:before="120" w:after="0" w:line="240" w:lineRule="auto"/>
        <w:ind w:left="567" w:hanging="567"/>
        <w:jc w:val="center"/>
        <w:outlineLvl w:val="0"/>
        <w:rPr>
          <w:rFonts w:ascii="Times New Roman" w:hAnsi="Times New Roman"/>
          <w:b/>
          <w:caps/>
          <w:lang w:val="lt-LT" w:eastAsia="lt-LT"/>
        </w:rPr>
      </w:pPr>
      <w:r w:rsidRPr="001F6A6A">
        <w:rPr>
          <w:rFonts w:ascii="Times New Roman" w:hAnsi="Times New Roman"/>
          <w:b/>
          <w:caps/>
          <w:lang w:val="lt-LT" w:eastAsia="lt-LT"/>
        </w:rPr>
        <w:t>II PRIEDAS</w:t>
      </w:r>
      <w:bookmarkEnd w:id="61"/>
      <w:bookmarkEnd w:id="62"/>
    </w:p>
    <w:p w14:paraId="536A6F66" w14:textId="77777777" w:rsidR="001E1339" w:rsidRPr="001F6A6A" w:rsidRDefault="001E1339" w:rsidP="001E1339">
      <w:pPr>
        <w:spacing w:after="0" w:line="240" w:lineRule="auto"/>
        <w:rPr>
          <w:rFonts w:ascii="Times New Roman" w:eastAsia="Times New Roman" w:hAnsi="Times New Roman"/>
          <w:lang w:val="lt-LT"/>
        </w:rPr>
      </w:pPr>
    </w:p>
    <w:p w14:paraId="35406C3B" w14:textId="77777777" w:rsidR="001E1339" w:rsidRPr="001F6A6A" w:rsidRDefault="001E1339" w:rsidP="001E1339">
      <w:pPr>
        <w:spacing w:before="120" w:after="0" w:line="240" w:lineRule="auto"/>
        <w:ind w:left="567" w:hanging="567"/>
        <w:jc w:val="center"/>
        <w:outlineLvl w:val="0"/>
        <w:rPr>
          <w:rFonts w:ascii="Times New Roman" w:hAnsi="Times New Roman"/>
          <w:b/>
          <w:caps/>
          <w:lang w:val="lt-LT" w:eastAsia="lt-LT"/>
        </w:rPr>
      </w:pPr>
      <w:r>
        <w:rPr>
          <w:rFonts w:ascii="Times New Roman" w:hAnsi="Times New Roman"/>
          <w:b/>
          <w:caps/>
          <w:lang w:val="lt-LT" w:eastAsia="lt-LT"/>
        </w:rPr>
        <w:t>REGISTRACIJOS</w:t>
      </w:r>
      <w:r w:rsidRPr="001F6A6A">
        <w:rPr>
          <w:rFonts w:ascii="Times New Roman" w:hAnsi="Times New Roman"/>
          <w:b/>
          <w:caps/>
          <w:lang w:val="lt-LT" w:eastAsia="lt-LT"/>
        </w:rPr>
        <w:t xml:space="preserve"> SĄLYGOS</w:t>
      </w:r>
    </w:p>
    <w:p w14:paraId="0384D48D" w14:textId="77777777" w:rsidR="001E1339" w:rsidRPr="001F6A6A" w:rsidRDefault="001E1339" w:rsidP="001E1339">
      <w:pPr>
        <w:spacing w:after="0" w:line="240" w:lineRule="auto"/>
        <w:rPr>
          <w:rFonts w:ascii="Times New Roman" w:hAnsi="Times New Roman"/>
          <w:lang w:val="lt-LT" w:eastAsia="lt-LT"/>
        </w:rPr>
      </w:pPr>
    </w:p>
    <w:p w14:paraId="19DAD2C8" w14:textId="77777777" w:rsidR="001E1339" w:rsidRPr="001F6A6A" w:rsidRDefault="001E1339" w:rsidP="001E1339">
      <w:pPr>
        <w:tabs>
          <w:tab w:val="left" w:pos="2520"/>
        </w:tabs>
        <w:spacing w:after="0" w:line="240" w:lineRule="auto"/>
        <w:ind w:left="2520" w:hanging="819"/>
        <w:rPr>
          <w:rFonts w:ascii="Times New Roman" w:hAnsi="Times New Roman"/>
          <w:b/>
          <w:highlight w:val="yellow"/>
          <w:lang w:val="lt-LT" w:eastAsia="lt-LT"/>
        </w:rPr>
      </w:pPr>
      <w:r w:rsidRPr="001F6A6A">
        <w:rPr>
          <w:rFonts w:ascii="Times New Roman" w:hAnsi="Times New Roman"/>
          <w:b/>
          <w:lang w:val="lt-LT" w:eastAsia="lt-LT"/>
        </w:rPr>
        <w:t>A.</w:t>
      </w:r>
      <w:r w:rsidRPr="001F6A6A">
        <w:rPr>
          <w:rFonts w:ascii="Times New Roman" w:hAnsi="Times New Roman"/>
          <w:b/>
          <w:lang w:val="lt-LT" w:eastAsia="lt-LT"/>
        </w:rPr>
        <w:tab/>
        <w:t>GAMINTOJAS (-AI), ATSAKINGAS (-I) UŽ SERIJŲ IŠLEIDIMĄ</w:t>
      </w:r>
    </w:p>
    <w:p w14:paraId="7AD506EA" w14:textId="77777777" w:rsidR="001E1339" w:rsidRPr="001F6A6A" w:rsidRDefault="001E1339" w:rsidP="001E1339">
      <w:pPr>
        <w:spacing w:after="0" w:line="240" w:lineRule="auto"/>
        <w:rPr>
          <w:rFonts w:ascii="Times New Roman" w:hAnsi="Times New Roman"/>
          <w:highlight w:val="yellow"/>
          <w:lang w:val="lt-LT" w:eastAsia="lt-LT"/>
        </w:rPr>
      </w:pPr>
    </w:p>
    <w:p w14:paraId="59772B0E" w14:textId="77777777" w:rsidR="001E1339" w:rsidRPr="001F6A6A" w:rsidRDefault="001E1339" w:rsidP="001E1339">
      <w:pPr>
        <w:tabs>
          <w:tab w:val="left" w:pos="1701"/>
        </w:tabs>
        <w:spacing w:after="0" w:line="240" w:lineRule="auto"/>
        <w:ind w:left="1701"/>
        <w:rPr>
          <w:rFonts w:ascii="Times New Roman" w:hAnsi="Times New Roman"/>
          <w:b/>
          <w:lang w:val="lt-LT" w:eastAsia="lt-LT"/>
        </w:rPr>
      </w:pPr>
      <w:r w:rsidRPr="001F6A6A">
        <w:rPr>
          <w:rFonts w:ascii="Times New Roman" w:hAnsi="Times New Roman"/>
          <w:b/>
          <w:lang w:val="lt-LT" w:eastAsia="lt-LT"/>
        </w:rPr>
        <w:t>B.</w:t>
      </w:r>
      <w:r w:rsidRPr="001F6A6A">
        <w:rPr>
          <w:rFonts w:ascii="Times New Roman" w:hAnsi="Times New Roman"/>
          <w:b/>
          <w:lang w:val="lt-LT" w:eastAsia="lt-LT"/>
        </w:rPr>
        <w:tab/>
        <w:t>TIEKIMO IR VARTOJIMO SĄLYGOS AR APRIBOJIMAI</w:t>
      </w:r>
    </w:p>
    <w:p w14:paraId="4BBB8F3A" w14:textId="77777777" w:rsidR="001E1339" w:rsidRPr="001F6A6A" w:rsidRDefault="001E1339" w:rsidP="001E1339">
      <w:pPr>
        <w:spacing w:after="0" w:line="240" w:lineRule="auto"/>
        <w:rPr>
          <w:rFonts w:ascii="Times New Roman" w:hAnsi="Times New Roman"/>
          <w:highlight w:val="yellow"/>
          <w:lang w:val="lt-LT" w:eastAsia="lt-LT"/>
        </w:rPr>
      </w:pPr>
    </w:p>
    <w:p w14:paraId="7572876C" w14:textId="77777777" w:rsidR="001E1339" w:rsidRPr="001F6A6A" w:rsidRDefault="001E1339" w:rsidP="001E1339">
      <w:pPr>
        <w:keepNext/>
        <w:spacing w:after="0" w:line="240" w:lineRule="auto"/>
        <w:ind w:left="567" w:hanging="567"/>
        <w:outlineLvl w:val="1"/>
        <w:rPr>
          <w:rFonts w:ascii="Times New Roman" w:hAnsi="Times New Roman"/>
          <w:b/>
          <w:lang w:val="lt-LT" w:eastAsia="lt-LT"/>
        </w:rPr>
      </w:pPr>
      <w:r w:rsidRPr="001F6A6A">
        <w:rPr>
          <w:rFonts w:ascii="Times New Roman" w:hAnsi="Times New Roman"/>
          <w:b/>
          <w:lang w:val="lt-LT" w:eastAsia="lt-LT"/>
        </w:rPr>
        <w:br w:type="page"/>
      </w:r>
      <w:r w:rsidRPr="001F6A6A">
        <w:rPr>
          <w:rFonts w:ascii="Times New Roman" w:hAnsi="Times New Roman"/>
          <w:b/>
          <w:lang w:val="lt-LT" w:eastAsia="lt-LT"/>
        </w:rPr>
        <w:lastRenderedPageBreak/>
        <w:t>A.</w:t>
      </w:r>
      <w:r w:rsidRPr="001F6A6A">
        <w:rPr>
          <w:rFonts w:ascii="Times New Roman" w:hAnsi="Times New Roman"/>
          <w:b/>
          <w:lang w:val="lt-LT" w:eastAsia="lt-LT"/>
        </w:rPr>
        <w:tab/>
        <w:t>GAMINTOJAS (-I), ATSAKINGAS (-I) UŽ SERIJŲ IŠLEIDIMĄ</w:t>
      </w:r>
    </w:p>
    <w:p w14:paraId="45C234E4" w14:textId="77777777" w:rsidR="001E1339" w:rsidRPr="001F6A6A" w:rsidRDefault="001E1339" w:rsidP="001E1339">
      <w:pPr>
        <w:spacing w:after="0" w:line="240" w:lineRule="auto"/>
        <w:rPr>
          <w:rFonts w:ascii="Times New Roman" w:hAnsi="Times New Roman"/>
          <w:highlight w:val="yellow"/>
          <w:lang w:val="lt-LT" w:eastAsia="lt-LT"/>
        </w:rPr>
      </w:pPr>
    </w:p>
    <w:p w14:paraId="4673F601" w14:textId="77777777" w:rsidR="001E1339" w:rsidRPr="001F6A6A" w:rsidRDefault="001E1339" w:rsidP="001E1339">
      <w:pPr>
        <w:spacing w:after="0" w:line="240" w:lineRule="auto"/>
        <w:rPr>
          <w:rFonts w:ascii="Times New Roman" w:hAnsi="Times New Roman"/>
          <w:noProof/>
          <w:u w:val="single"/>
          <w:lang w:val="lt-LT" w:eastAsia="lt-LT"/>
        </w:rPr>
      </w:pPr>
      <w:r w:rsidRPr="001F6A6A">
        <w:rPr>
          <w:rFonts w:ascii="Times New Roman" w:hAnsi="Times New Roman"/>
          <w:noProof/>
          <w:u w:val="single"/>
          <w:lang w:val="lt-LT" w:eastAsia="lt-LT"/>
        </w:rPr>
        <w:t>Gamintojo (-ų), atsakingo (-ų) už serijų išleidimą, pavadinimas (-ai) ir adresas (-ai)</w:t>
      </w:r>
    </w:p>
    <w:p w14:paraId="69B162C5" w14:textId="77777777" w:rsidR="001E1339" w:rsidRDefault="001E1339" w:rsidP="001E1339">
      <w:pPr>
        <w:spacing w:after="0" w:line="240" w:lineRule="auto"/>
        <w:rPr>
          <w:rFonts w:ascii="Times New Roman" w:hAnsi="Times New Roman"/>
          <w:lang w:val="lt-LT" w:eastAsia="lt-LT"/>
        </w:rPr>
      </w:pPr>
    </w:p>
    <w:p w14:paraId="4FA544BF" w14:textId="77777777" w:rsidR="00EA0265" w:rsidRPr="00EA0265" w:rsidRDefault="00EA0265" w:rsidP="00EA0265">
      <w:pPr>
        <w:spacing w:after="0" w:line="240" w:lineRule="auto"/>
        <w:rPr>
          <w:rFonts w:ascii="Times New Roman" w:hAnsi="Times New Roman"/>
          <w:lang w:val="lt-LT" w:eastAsia="lt-LT"/>
        </w:rPr>
      </w:pPr>
    </w:p>
    <w:p w14:paraId="124B2822" w14:textId="77777777" w:rsidR="00EA0265" w:rsidRPr="001F6A6A" w:rsidRDefault="00EA0265" w:rsidP="00EA0265">
      <w:pPr>
        <w:spacing w:after="0" w:line="240" w:lineRule="auto"/>
        <w:rPr>
          <w:rFonts w:ascii="Times New Roman" w:hAnsi="Times New Roman"/>
          <w:lang w:val="lt-LT" w:eastAsia="lt-LT"/>
        </w:rPr>
      </w:pPr>
      <w:r w:rsidRPr="00EA0265">
        <w:rPr>
          <w:rFonts w:ascii="Times New Roman" w:hAnsi="Times New Roman"/>
          <w:lang w:val="lt-LT" w:eastAsia="lt-LT"/>
        </w:rPr>
        <w:t>Cefzil 250 mg plėvele dengtos tabletės ir Cefzil 500 mg plėvele dengtos tabletės</w:t>
      </w:r>
    </w:p>
    <w:p w14:paraId="684F6489" w14:textId="77777777" w:rsidR="003F664E" w:rsidRDefault="003F664E" w:rsidP="003F664E">
      <w:pPr>
        <w:pStyle w:val="Betarp"/>
        <w:rPr>
          <w:rFonts w:ascii="Times New Roman" w:hAnsi="Times New Roman"/>
        </w:rPr>
      </w:pPr>
      <w:r w:rsidRPr="003F664E">
        <w:rPr>
          <w:rFonts w:ascii="Times New Roman" w:hAnsi="Times New Roman"/>
        </w:rPr>
        <w:t xml:space="preserve">PenCef Pharma GmbH </w:t>
      </w:r>
    </w:p>
    <w:p w14:paraId="48D0C0D9" w14:textId="77777777" w:rsidR="003F664E" w:rsidRDefault="003F664E" w:rsidP="003F664E">
      <w:pPr>
        <w:pStyle w:val="Betarp"/>
        <w:rPr>
          <w:rFonts w:ascii="Times New Roman" w:hAnsi="Times New Roman"/>
        </w:rPr>
      </w:pPr>
      <w:r w:rsidRPr="003F664E">
        <w:rPr>
          <w:rFonts w:ascii="Times New Roman" w:hAnsi="Times New Roman"/>
        </w:rPr>
        <w:t>Schützenanger 9</w:t>
      </w:r>
    </w:p>
    <w:p w14:paraId="0B831FF3" w14:textId="77777777" w:rsidR="003F664E" w:rsidRDefault="003F664E" w:rsidP="003F664E">
      <w:pPr>
        <w:pStyle w:val="Betarp"/>
        <w:rPr>
          <w:rFonts w:ascii="Times New Roman" w:hAnsi="Times New Roman"/>
        </w:rPr>
      </w:pPr>
      <w:r w:rsidRPr="003F664E">
        <w:rPr>
          <w:rFonts w:ascii="Times New Roman" w:hAnsi="Times New Roman"/>
        </w:rPr>
        <w:t>37081 Göttingen</w:t>
      </w:r>
    </w:p>
    <w:p w14:paraId="406D5BF5" w14:textId="77777777" w:rsidR="003F664E" w:rsidRPr="00064AED" w:rsidRDefault="003F664E" w:rsidP="003F664E">
      <w:pPr>
        <w:pStyle w:val="Betarp"/>
        <w:rPr>
          <w:rFonts w:ascii="Times New Roman" w:hAnsi="Times New Roman"/>
        </w:rPr>
      </w:pPr>
      <w:r>
        <w:rPr>
          <w:rFonts w:ascii="Times New Roman" w:hAnsi="Times New Roman"/>
        </w:rPr>
        <w:t>Vokietija</w:t>
      </w:r>
    </w:p>
    <w:p w14:paraId="3E6DA610" w14:textId="77777777" w:rsidR="001E1339" w:rsidRPr="001F6A6A" w:rsidRDefault="001E1339" w:rsidP="001E1339">
      <w:pPr>
        <w:spacing w:after="0" w:line="240" w:lineRule="auto"/>
        <w:rPr>
          <w:rFonts w:ascii="Times New Roman" w:hAnsi="Times New Roman"/>
          <w:highlight w:val="yellow"/>
          <w:lang w:val="lt-LT" w:eastAsia="lt-LT"/>
        </w:rPr>
      </w:pPr>
    </w:p>
    <w:p w14:paraId="0F888869" w14:textId="77777777" w:rsidR="001E1339" w:rsidRPr="001F6A6A" w:rsidRDefault="001E1339" w:rsidP="001E1339">
      <w:pPr>
        <w:spacing w:after="0" w:line="240" w:lineRule="auto"/>
        <w:rPr>
          <w:rFonts w:ascii="Times New Roman" w:hAnsi="Times New Roman"/>
          <w:highlight w:val="yellow"/>
          <w:lang w:val="lt-LT" w:eastAsia="lt-LT"/>
        </w:rPr>
      </w:pPr>
    </w:p>
    <w:p w14:paraId="03E5DA66" w14:textId="77777777" w:rsidR="001E1339" w:rsidRPr="001F6A6A" w:rsidRDefault="001E1339" w:rsidP="001E1339">
      <w:pPr>
        <w:keepNext/>
        <w:spacing w:after="0" w:line="240" w:lineRule="auto"/>
        <w:ind w:left="567" w:hanging="567"/>
        <w:outlineLvl w:val="1"/>
        <w:rPr>
          <w:rFonts w:ascii="Times New Roman" w:hAnsi="Times New Roman"/>
          <w:b/>
          <w:lang w:val="lt-LT" w:eastAsia="lt-LT"/>
        </w:rPr>
      </w:pPr>
      <w:bookmarkStart w:id="63" w:name="_Toc129243129"/>
      <w:bookmarkStart w:id="64" w:name="_Toc129243254"/>
      <w:r w:rsidRPr="001F6A6A">
        <w:rPr>
          <w:rFonts w:ascii="Times New Roman" w:hAnsi="Times New Roman"/>
          <w:b/>
          <w:lang w:val="lt-LT" w:eastAsia="lt-LT"/>
        </w:rPr>
        <w:t>B.</w:t>
      </w:r>
      <w:r w:rsidRPr="001F6A6A">
        <w:rPr>
          <w:rFonts w:ascii="Times New Roman" w:hAnsi="Times New Roman"/>
          <w:b/>
          <w:lang w:val="lt-LT" w:eastAsia="lt-LT"/>
        </w:rPr>
        <w:tab/>
        <w:t>TIEKIMO IR VARTOJIMO SĄLYGOS</w:t>
      </w:r>
      <w:bookmarkEnd w:id="63"/>
      <w:bookmarkEnd w:id="64"/>
      <w:r w:rsidRPr="001F6A6A">
        <w:rPr>
          <w:rFonts w:ascii="Times New Roman" w:hAnsi="Times New Roman"/>
          <w:b/>
          <w:lang w:val="lt-LT" w:eastAsia="lt-LT"/>
        </w:rPr>
        <w:t xml:space="preserve"> AR APRIBOJIMAI</w:t>
      </w:r>
    </w:p>
    <w:p w14:paraId="23F81BA7" w14:textId="77777777" w:rsidR="001E1339" w:rsidRPr="001F6A6A" w:rsidRDefault="001E1339" w:rsidP="001E1339">
      <w:pPr>
        <w:spacing w:after="0" w:line="240" w:lineRule="auto"/>
        <w:rPr>
          <w:rFonts w:ascii="Times New Roman" w:hAnsi="Times New Roman"/>
          <w:lang w:val="lt-LT" w:eastAsia="lt-LT"/>
        </w:rPr>
      </w:pPr>
    </w:p>
    <w:p w14:paraId="004989AC" w14:textId="77777777" w:rsidR="001E1339" w:rsidRPr="001F6A6A" w:rsidRDefault="001E1339" w:rsidP="001E1339">
      <w:pPr>
        <w:spacing w:after="0" w:line="240" w:lineRule="auto"/>
        <w:rPr>
          <w:rFonts w:ascii="Times New Roman" w:hAnsi="Times New Roman"/>
          <w:lang w:val="lt-LT" w:eastAsia="lt-LT"/>
        </w:rPr>
      </w:pPr>
      <w:r w:rsidRPr="001F6A6A">
        <w:rPr>
          <w:rFonts w:ascii="Times New Roman" w:hAnsi="Times New Roman"/>
          <w:lang w:val="lt-LT" w:eastAsia="lt-LT"/>
        </w:rPr>
        <w:t>Receptinis vaistinis preparatas.</w:t>
      </w:r>
    </w:p>
    <w:p w14:paraId="20334136" w14:textId="77777777" w:rsidR="001E1339" w:rsidRPr="001F6A6A" w:rsidRDefault="001E1339" w:rsidP="001E1339">
      <w:pPr>
        <w:spacing w:after="0" w:line="240" w:lineRule="auto"/>
        <w:rPr>
          <w:rFonts w:ascii="Times New Roman" w:hAnsi="Times New Roman"/>
          <w:lang w:val="lt-LT" w:eastAsia="lt-LT"/>
        </w:rPr>
      </w:pPr>
    </w:p>
    <w:p w14:paraId="69597129" w14:textId="77777777" w:rsidR="001E1339" w:rsidRPr="001F6A6A" w:rsidRDefault="001E1339" w:rsidP="001E1339">
      <w:pPr>
        <w:spacing w:after="0" w:line="240" w:lineRule="auto"/>
        <w:rPr>
          <w:rFonts w:ascii="Times New Roman" w:hAnsi="Times New Roman"/>
          <w:highlight w:val="yellow"/>
          <w:lang w:val="lt-LT" w:eastAsia="lt-LT"/>
        </w:rPr>
      </w:pPr>
    </w:p>
    <w:p w14:paraId="27571121" w14:textId="77777777" w:rsidR="001E1339" w:rsidRPr="001F6A6A" w:rsidRDefault="001E1339" w:rsidP="001E1339">
      <w:pPr>
        <w:spacing w:after="0" w:line="240" w:lineRule="auto"/>
        <w:rPr>
          <w:rFonts w:ascii="Times New Roman" w:hAnsi="Times New Roman"/>
          <w:lang w:val="lt-LT" w:eastAsia="lt-LT"/>
        </w:rPr>
      </w:pPr>
    </w:p>
    <w:p w14:paraId="5238F3A8" w14:textId="77777777" w:rsidR="001E1339" w:rsidRPr="001F6A6A" w:rsidRDefault="001E1339" w:rsidP="001E1339">
      <w:pPr>
        <w:spacing w:after="0" w:line="240" w:lineRule="auto"/>
        <w:rPr>
          <w:rFonts w:ascii="Times New Roman" w:hAnsi="Times New Roman"/>
          <w:lang w:val="lt-LT" w:eastAsia="lt-LT"/>
        </w:rPr>
      </w:pPr>
    </w:p>
    <w:p w14:paraId="6DE8579C" w14:textId="77777777" w:rsidR="001E1339" w:rsidRPr="001F6A6A" w:rsidRDefault="001E1339" w:rsidP="001E1339">
      <w:pPr>
        <w:spacing w:after="0" w:line="240" w:lineRule="auto"/>
        <w:rPr>
          <w:rFonts w:ascii="Times New Roman" w:hAnsi="Times New Roman"/>
          <w:lang w:val="lt-LT" w:eastAsia="lt-LT"/>
        </w:rPr>
      </w:pPr>
    </w:p>
    <w:p w14:paraId="0575E4E0" w14:textId="77777777" w:rsidR="001E1339" w:rsidRPr="001F6A6A" w:rsidRDefault="001E1339" w:rsidP="001E1339">
      <w:pPr>
        <w:spacing w:after="0" w:line="240" w:lineRule="auto"/>
        <w:rPr>
          <w:rFonts w:ascii="Times New Roman" w:hAnsi="Times New Roman"/>
          <w:lang w:val="lt-LT" w:eastAsia="lt-LT"/>
        </w:rPr>
      </w:pPr>
    </w:p>
    <w:p w14:paraId="16DA19C1" w14:textId="77777777" w:rsidR="001E1339" w:rsidRPr="001F6A6A" w:rsidRDefault="001E1339" w:rsidP="001E1339">
      <w:pPr>
        <w:spacing w:after="0" w:line="240" w:lineRule="auto"/>
        <w:rPr>
          <w:rFonts w:ascii="Times New Roman" w:hAnsi="Times New Roman"/>
          <w:lang w:val="lt-LT" w:eastAsia="lt-LT"/>
        </w:rPr>
      </w:pPr>
      <w:r w:rsidRPr="001F6A6A">
        <w:rPr>
          <w:rFonts w:ascii="Times New Roman" w:hAnsi="Times New Roman"/>
          <w:lang w:val="lt-LT" w:eastAsia="lt-LT"/>
        </w:rPr>
        <w:br w:type="page"/>
      </w:r>
    </w:p>
    <w:p w14:paraId="481AB351" w14:textId="77777777" w:rsidR="001E1339" w:rsidRPr="001F6A6A" w:rsidRDefault="001E1339" w:rsidP="001E1339">
      <w:pPr>
        <w:spacing w:after="0" w:line="240" w:lineRule="auto"/>
        <w:rPr>
          <w:rFonts w:ascii="Times New Roman" w:hAnsi="Times New Roman"/>
          <w:lang w:val="lt-LT" w:eastAsia="lt-LT"/>
        </w:rPr>
      </w:pPr>
    </w:p>
    <w:p w14:paraId="435DF8BA" w14:textId="77777777" w:rsidR="001E1339" w:rsidRPr="001F6A6A" w:rsidRDefault="001E1339" w:rsidP="001E1339">
      <w:pPr>
        <w:spacing w:after="0" w:line="240" w:lineRule="auto"/>
        <w:rPr>
          <w:rFonts w:ascii="Times New Roman" w:hAnsi="Times New Roman"/>
          <w:lang w:val="lt-LT" w:eastAsia="lt-LT"/>
        </w:rPr>
      </w:pPr>
    </w:p>
    <w:p w14:paraId="071BCA4C" w14:textId="77777777" w:rsidR="001E1339" w:rsidRPr="001F6A6A" w:rsidRDefault="001E1339" w:rsidP="001E1339">
      <w:pPr>
        <w:spacing w:after="0" w:line="240" w:lineRule="auto"/>
        <w:rPr>
          <w:rFonts w:ascii="Times New Roman" w:hAnsi="Times New Roman"/>
          <w:lang w:val="lt-LT" w:eastAsia="lt-LT"/>
        </w:rPr>
      </w:pPr>
    </w:p>
    <w:p w14:paraId="502C671A" w14:textId="77777777" w:rsidR="001E1339" w:rsidRPr="001F6A6A" w:rsidRDefault="001E1339" w:rsidP="001E1339">
      <w:pPr>
        <w:spacing w:after="0" w:line="240" w:lineRule="auto"/>
        <w:rPr>
          <w:rFonts w:ascii="Times New Roman" w:hAnsi="Times New Roman"/>
          <w:lang w:val="lt-LT" w:eastAsia="lt-LT"/>
        </w:rPr>
      </w:pPr>
    </w:p>
    <w:p w14:paraId="527C31B4" w14:textId="77777777" w:rsidR="001E1339" w:rsidRPr="001F6A6A" w:rsidRDefault="001E1339" w:rsidP="001E1339">
      <w:pPr>
        <w:spacing w:after="0" w:line="240" w:lineRule="auto"/>
        <w:rPr>
          <w:rFonts w:ascii="Times New Roman" w:hAnsi="Times New Roman"/>
          <w:lang w:val="lt-LT" w:eastAsia="lt-LT"/>
        </w:rPr>
      </w:pPr>
    </w:p>
    <w:p w14:paraId="018B9764" w14:textId="77777777" w:rsidR="001E1339" w:rsidRPr="001F6A6A" w:rsidRDefault="001E1339" w:rsidP="001E1339">
      <w:pPr>
        <w:spacing w:after="0" w:line="240" w:lineRule="auto"/>
        <w:rPr>
          <w:rFonts w:ascii="Times New Roman" w:hAnsi="Times New Roman"/>
          <w:lang w:val="lt-LT" w:eastAsia="lt-LT"/>
        </w:rPr>
      </w:pPr>
    </w:p>
    <w:p w14:paraId="633B985D" w14:textId="77777777" w:rsidR="001E1339" w:rsidRPr="001F6A6A" w:rsidRDefault="001E1339" w:rsidP="001E1339">
      <w:pPr>
        <w:spacing w:after="0" w:line="240" w:lineRule="auto"/>
        <w:rPr>
          <w:rFonts w:ascii="Times New Roman" w:hAnsi="Times New Roman"/>
          <w:lang w:val="lt-LT" w:eastAsia="lt-LT"/>
        </w:rPr>
      </w:pPr>
    </w:p>
    <w:p w14:paraId="00511B1B" w14:textId="77777777" w:rsidR="001E1339" w:rsidRPr="001F6A6A" w:rsidRDefault="001E1339" w:rsidP="001E1339">
      <w:pPr>
        <w:spacing w:after="0" w:line="240" w:lineRule="auto"/>
        <w:rPr>
          <w:rFonts w:ascii="Times New Roman" w:hAnsi="Times New Roman"/>
          <w:lang w:val="lt-LT" w:eastAsia="lt-LT"/>
        </w:rPr>
      </w:pPr>
    </w:p>
    <w:p w14:paraId="4289884A" w14:textId="77777777" w:rsidR="001E1339" w:rsidRPr="001F6A6A" w:rsidRDefault="001E1339" w:rsidP="001E1339">
      <w:pPr>
        <w:spacing w:after="0" w:line="240" w:lineRule="auto"/>
        <w:rPr>
          <w:rFonts w:ascii="Times New Roman" w:hAnsi="Times New Roman"/>
          <w:lang w:val="lt-LT" w:eastAsia="lt-LT"/>
        </w:rPr>
      </w:pPr>
    </w:p>
    <w:p w14:paraId="313E628A" w14:textId="77777777" w:rsidR="001E1339" w:rsidRPr="001F6A6A" w:rsidRDefault="001E1339" w:rsidP="001E1339">
      <w:pPr>
        <w:spacing w:after="0" w:line="240" w:lineRule="auto"/>
        <w:rPr>
          <w:rFonts w:ascii="Times New Roman" w:hAnsi="Times New Roman"/>
          <w:lang w:val="lt-LT" w:eastAsia="lt-LT"/>
        </w:rPr>
      </w:pPr>
    </w:p>
    <w:p w14:paraId="41572053" w14:textId="77777777" w:rsidR="001E1339" w:rsidRPr="001F6A6A" w:rsidRDefault="001E1339" w:rsidP="001E1339">
      <w:pPr>
        <w:spacing w:after="0" w:line="240" w:lineRule="auto"/>
        <w:rPr>
          <w:rFonts w:ascii="Times New Roman" w:hAnsi="Times New Roman"/>
          <w:lang w:val="lt-LT" w:eastAsia="lt-LT"/>
        </w:rPr>
      </w:pPr>
    </w:p>
    <w:p w14:paraId="467FE1F9" w14:textId="77777777" w:rsidR="001E1339" w:rsidRPr="001F6A6A" w:rsidRDefault="001E1339" w:rsidP="001E1339">
      <w:pPr>
        <w:spacing w:after="0" w:line="240" w:lineRule="auto"/>
        <w:rPr>
          <w:rFonts w:ascii="Times New Roman" w:hAnsi="Times New Roman"/>
          <w:lang w:val="lt-LT" w:eastAsia="lt-LT"/>
        </w:rPr>
      </w:pPr>
    </w:p>
    <w:p w14:paraId="330CF4C9" w14:textId="77777777" w:rsidR="001E1339" w:rsidRPr="001F6A6A" w:rsidRDefault="001E1339" w:rsidP="001E1339">
      <w:pPr>
        <w:spacing w:after="0" w:line="240" w:lineRule="auto"/>
        <w:rPr>
          <w:rFonts w:ascii="Times New Roman" w:hAnsi="Times New Roman"/>
          <w:lang w:val="lt-LT" w:eastAsia="lt-LT"/>
        </w:rPr>
      </w:pPr>
    </w:p>
    <w:p w14:paraId="13178901" w14:textId="77777777" w:rsidR="001E1339" w:rsidRPr="001F6A6A" w:rsidRDefault="001E1339" w:rsidP="001E1339">
      <w:pPr>
        <w:spacing w:after="0" w:line="240" w:lineRule="auto"/>
        <w:rPr>
          <w:rFonts w:ascii="Times New Roman" w:hAnsi="Times New Roman"/>
          <w:lang w:val="lt-LT" w:eastAsia="lt-LT"/>
        </w:rPr>
      </w:pPr>
    </w:p>
    <w:p w14:paraId="08EFB7DE" w14:textId="77777777" w:rsidR="001E1339" w:rsidRPr="001F6A6A" w:rsidRDefault="001E1339" w:rsidP="001E1339">
      <w:pPr>
        <w:spacing w:after="0" w:line="240" w:lineRule="auto"/>
        <w:rPr>
          <w:rFonts w:ascii="Times New Roman" w:hAnsi="Times New Roman"/>
          <w:lang w:val="lt-LT" w:eastAsia="lt-LT"/>
        </w:rPr>
      </w:pPr>
    </w:p>
    <w:p w14:paraId="6F6D8494" w14:textId="77777777" w:rsidR="001E1339" w:rsidRPr="001F6A6A" w:rsidRDefault="001E1339" w:rsidP="001E1339">
      <w:pPr>
        <w:spacing w:after="0" w:line="240" w:lineRule="auto"/>
        <w:rPr>
          <w:rFonts w:ascii="Times New Roman" w:hAnsi="Times New Roman"/>
          <w:lang w:val="lt-LT" w:eastAsia="lt-LT"/>
        </w:rPr>
      </w:pPr>
    </w:p>
    <w:p w14:paraId="5784262A" w14:textId="77777777" w:rsidR="001E1339" w:rsidRPr="001F6A6A" w:rsidRDefault="001E1339" w:rsidP="001E1339">
      <w:pPr>
        <w:spacing w:after="0" w:line="240" w:lineRule="auto"/>
        <w:rPr>
          <w:rFonts w:ascii="Times New Roman" w:hAnsi="Times New Roman"/>
          <w:lang w:val="lt-LT" w:eastAsia="lt-LT"/>
        </w:rPr>
      </w:pPr>
    </w:p>
    <w:p w14:paraId="03B8F19A" w14:textId="77777777" w:rsidR="001E1339" w:rsidRPr="001F6A6A" w:rsidRDefault="001E1339" w:rsidP="001E1339">
      <w:pPr>
        <w:spacing w:after="0" w:line="240" w:lineRule="auto"/>
        <w:rPr>
          <w:rFonts w:ascii="Times New Roman" w:hAnsi="Times New Roman"/>
          <w:lang w:val="lt-LT" w:eastAsia="lt-LT"/>
        </w:rPr>
      </w:pPr>
    </w:p>
    <w:p w14:paraId="69195A57" w14:textId="77777777" w:rsidR="001E1339" w:rsidRPr="001F6A6A" w:rsidRDefault="001E1339" w:rsidP="001E1339">
      <w:pPr>
        <w:spacing w:after="0" w:line="240" w:lineRule="auto"/>
        <w:rPr>
          <w:rFonts w:ascii="Times New Roman" w:hAnsi="Times New Roman"/>
          <w:lang w:val="lt-LT" w:eastAsia="lt-LT"/>
        </w:rPr>
      </w:pPr>
    </w:p>
    <w:p w14:paraId="0CAB9AB1" w14:textId="77777777" w:rsidR="001E1339" w:rsidRPr="001F6A6A" w:rsidRDefault="001E1339" w:rsidP="001E1339">
      <w:pPr>
        <w:spacing w:after="0" w:line="240" w:lineRule="auto"/>
        <w:rPr>
          <w:rFonts w:ascii="Times New Roman" w:hAnsi="Times New Roman"/>
          <w:lang w:val="lt-LT" w:eastAsia="lt-LT"/>
        </w:rPr>
      </w:pPr>
    </w:p>
    <w:p w14:paraId="2E5A3F09" w14:textId="77777777" w:rsidR="001E1339" w:rsidRPr="001F6A6A" w:rsidRDefault="001E1339" w:rsidP="001E1339">
      <w:pPr>
        <w:spacing w:after="0" w:line="240" w:lineRule="auto"/>
        <w:rPr>
          <w:rFonts w:ascii="Times New Roman" w:hAnsi="Times New Roman"/>
          <w:lang w:val="lt-LT" w:eastAsia="lt-LT"/>
        </w:rPr>
      </w:pPr>
    </w:p>
    <w:p w14:paraId="573101BA" w14:textId="77777777" w:rsidR="001E1339" w:rsidRPr="001F6A6A" w:rsidRDefault="001E1339" w:rsidP="001E1339">
      <w:pPr>
        <w:spacing w:after="0" w:line="240" w:lineRule="auto"/>
        <w:rPr>
          <w:rFonts w:ascii="Times New Roman" w:hAnsi="Times New Roman"/>
          <w:lang w:val="lt-LT" w:eastAsia="lt-LT"/>
        </w:rPr>
      </w:pPr>
    </w:p>
    <w:p w14:paraId="0E1C2506" w14:textId="77777777" w:rsidR="001E1339" w:rsidRPr="001F6A6A" w:rsidRDefault="001E1339" w:rsidP="001E1339">
      <w:pPr>
        <w:spacing w:before="120" w:after="0" w:line="240" w:lineRule="auto"/>
        <w:ind w:left="567" w:hanging="567"/>
        <w:jc w:val="center"/>
        <w:outlineLvl w:val="0"/>
        <w:rPr>
          <w:rFonts w:ascii="Times New Roman" w:hAnsi="Times New Roman"/>
          <w:b/>
          <w:caps/>
          <w:lang w:val="lt-LT" w:eastAsia="lt-LT"/>
        </w:rPr>
      </w:pPr>
      <w:bookmarkStart w:id="65" w:name="_Toc129243134"/>
      <w:bookmarkStart w:id="66" w:name="_Toc129243259"/>
    </w:p>
    <w:p w14:paraId="68C51298" w14:textId="77777777" w:rsidR="001E1339" w:rsidRPr="001F6A6A" w:rsidRDefault="001E1339" w:rsidP="001E1339">
      <w:pPr>
        <w:spacing w:before="120" w:after="0" w:line="240" w:lineRule="auto"/>
        <w:ind w:left="567" w:hanging="567"/>
        <w:jc w:val="center"/>
        <w:outlineLvl w:val="0"/>
        <w:rPr>
          <w:rFonts w:ascii="Times New Roman" w:hAnsi="Times New Roman"/>
          <w:b/>
          <w:caps/>
          <w:lang w:val="lt-LT" w:eastAsia="lt-LT"/>
        </w:rPr>
      </w:pPr>
      <w:r w:rsidRPr="001F6A6A">
        <w:rPr>
          <w:rFonts w:ascii="Times New Roman" w:hAnsi="Times New Roman"/>
          <w:b/>
          <w:caps/>
          <w:lang w:val="lt-LT" w:eastAsia="lt-LT"/>
        </w:rPr>
        <w:t>III PRIEDAS</w:t>
      </w:r>
      <w:bookmarkEnd w:id="65"/>
      <w:bookmarkEnd w:id="66"/>
    </w:p>
    <w:p w14:paraId="6B6752FE" w14:textId="77777777" w:rsidR="001E1339" w:rsidRPr="001F6A6A" w:rsidRDefault="001E1339" w:rsidP="001E1339">
      <w:pPr>
        <w:spacing w:after="0" w:line="240" w:lineRule="auto"/>
        <w:rPr>
          <w:rFonts w:ascii="Times New Roman" w:hAnsi="Times New Roman"/>
          <w:lang w:val="lt-LT" w:eastAsia="lt-LT"/>
        </w:rPr>
      </w:pPr>
    </w:p>
    <w:p w14:paraId="75E7CB30" w14:textId="77777777" w:rsidR="001E1339" w:rsidRPr="001F6A6A" w:rsidRDefault="001E1339" w:rsidP="001E1339">
      <w:pPr>
        <w:spacing w:before="120" w:after="0" w:line="240" w:lineRule="auto"/>
        <w:ind w:left="567" w:hanging="567"/>
        <w:jc w:val="center"/>
        <w:outlineLvl w:val="0"/>
        <w:rPr>
          <w:rFonts w:ascii="Times New Roman" w:hAnsi="Times New Roman"/>
          <w:b/>
          <w:caps/>
          <w:lang w:val="lt-LT" w:eastAsia="lt-LT"/>
        </w:rPr>
      </w:pPr>
      <w:bookmarkStart w:id="67" w:name="_Toc129243135"/>
      <w:bookmarkStart w:id="68" w:name="_Toc129243260"/>
      <w:r w:rsidRPr="001F6A6A">
        <w:rPr>
          <w:rFonts w:ascii="Times New Roman" w:hAnsi="Times New Roman"/>
          <w:b/>
          <w:caps/>
          <w:lang w:val="lt-LT" w:eastAsia="lt-LT"/>
        </w:rPr>
        <w:t>ŽENKLINIMAS IR PAKUOTĖS LAPELIS</w:t>
      </w:r>
      <w:bookmarkEnd w:id="67"/>
      <w:bookmarkEnd w:id="68"/>
    </w:p>
    <w:p w14:paraId="586AE673" w14:textId="77777777" w:rsidR="001E1339" w:rsidRPr="001F6A6A" w:rsidRDefault="001E1339" w:rsidP="001E1339">
      <w:pPr>
        <w:spacing w:after="0" w:line="240" w:lineRule="auto"/>
        <w:rPr>
          <w:rFonts w:ascii="Times New Roman" w:eastAsia="Times New Roman" w:hAnsi="Times New Roman"/>
          <w:lang w:val="lt-LT"/>
        </w:rPr>
      </w:pPr>
      <w:r w:rsidRPr="001F6A6A">
        <w:rPr>
          <w:rFonts w:ascii="Times New Roman" w:eastAsia="Times New Roman" w:hAnsi="Times New Roman"/>
          <w:lang w:val="lt-LT"/>
        </w:rPr>
        <w:br w:type="page"/>
      </w:r>
    </w:p>
    <w:p w14:paraId="1817A6EA" w14:textId="77777777" w:rsidR="001E1339" w:rsidRPr="001F6A6A" w:rsidRDefault="001E1339" w:rsidP="001E1339">
      <w:pPr>
        <w:spacing w:after="0" w:line="240" w:lineRule="auto"/>
        <w:rPr>
          <w:rFonts w:ascii="Times New Roman" w:eastAsia="Times New Roman" w:hAnsi="Times New Roman"/>
          <w:lang w:val="lt-LT"/>
        </w:rPr>
      </w:pPr>
    </w:p>
    <w:p w14:paraId="5E6B3061" w14:textId="77777777" w:rsidR="001E1339" w:rsidRPr="001F6A6A" w:rsidRDefault="001E1339" w:rsidP="001E1339">
      <w:pPr>
        <w:spacing w:after="0" w:line="240" w:lineRule="auto"/>
        <w:rPr>
          <w:rFonts w:ascii="Times New Roman" w:hAnsi="Times New Roman"/>
          <w:lang w:val="lt-LT" w:eastAsia="lt-LT"/>
        </w:rPr>
      </w:pPr>
    </w:p>
    <w:p w14:paraId="512BDD1E" w14:textId="77777777" w:rsidR="001E1339" w:rsidRPr="001F6A6A" w:rsidRDefault="001E1339" w:rsidP="001E1339">
      <w:pPr>
        <w:spacing w:after="0" w:line="240" w:lineRule="auto"/>
        <w:rPr>
          <w:rFonts w:ascii="Times New Roman" w:hAnsi="Times New Roman"/>
          <w:lang w:val="lt-LT" w:eastAsia="lt-LT"/>
        </w:rPr>
      </w:pPr>
    </w:p>
    <w:p w14:paraId="1ACEA69C" w14:textId="77777777" w:rsidR="001E1339" w:rsidRPr="001F6A6A" w:rsidRDefault="001E1339" w:rsidP="001E1339">
      <w:pPr>
        <w:spacing w:after="0" w:line="240" w:lineRule="auto"/>
        <w:rPr>
          <w:rFonts w:ascii="Times New Roman" w:hAnsi="Times New Roman"/>
          <w:lang w:val="lt-LT" w:eastAsia="lt-LT"/>
        </w:rPr>
      </w:pPr>
    </w:p>
    <w:p w14:paraId="04DA78EE" w14:textId="77777777" w:rsidR="001E1339" w:rsidRPr="001F6A6A" w:rsidRDefault="001E1339" w:rsidP="001E1339">
      <w:pPr>
        <w:spacing w:after="0" w:line="240" w:lineRule="auto"/>
        <w:rPr>
          <w:rFonts w:ascii="Times New Roman" w:hAnsi="Times New Roman"/>
          <w:lang w:val="lt-LT" w:eastAsia="lt-LT"/>
        </w:rPr>
      </w:pPr>
    </w:p>
    <w:p w14:paraId="4C5DF629" w14:textId="77777777" w:rsidR="001E1339" w:rsidRPr="001F6A6A" w:rsidRDefault="001E1339" w:rsidP="001E1339">
      <w:pPr>
        <w:spacing w:after="0" w:line="240" w:lineRule="auto"/>
        <w:rPr>
          <w:rFonts w:ascii="Times New Roman" w:hAnsi="Times New Roman"/>
          <w:lang w:val="lt-LT" w:eastAsia="lt-LT"/>
        </w:rPr>
      </w:pPr>
    </w:p>
    <w:p w14:paraId="4BB96979" w14:textId="77777777" w:rsidR="001E1339" w:rsidRPr="001F6A6A" w:rsidRDefault="001E1339" w:rsidP="001E1339">
      <w:pPr>
        <w:spacing w:after="0" w:line="240" w:lineRule="auto"/>
        <w:rPr>
          <w:rFonts w:ascii="Times New Roman" w:hAnsi="Times New Roman"/>
          <w:lang w:val="lt-LT" w:eastAsia="lt-LT"/>
        </w:rPr>
      </w:pPr>
    </w:p>
    <w:p w14:paraId="231013FC" w14:textId="77777777" w:rsidR="001E1339" w:rsidRPr="001F6A6A" w:rsidRDefault="001E1339" w:rsidP="001E1339">
      <w:pPr>
        <w:spacing w:after="0" w:line="240" w:lineRule="auto"/>
        <w:rPr>
          <w:rFonts w:ascii="Times New Roman" w:hAnsi="Times New Roman"/>
          <w:lang w:val="lt-LT" w:eastAsia="lt-LT"/>
        </w:rPr>
      </w:pPr>
    </w:p>
    <w:p w14:paraId="3ADB79E6" w14:textId="77777777" w:rsidR="001E1339" w:rsidRPr="001F6A6A" w:rsidRDefault="001E1339" w:rsidP="001E1339">
      <w:pPr>
        <w:spacing w:after="0" w:line="240" w:lineRule="auto"/>
        <w:rPr>
          <w:rFonts w:ascii="Times New Roman" w:hAnsi="Times New Roman"/>
          <w:lang w:val="lt-LT" w:eastAsia="lt-LT"/>
        </w:rPr>
      </w:pPr>
    </w:p>
    <w:p w14:paraId="10E02DBF" w14:textId="77777777" w:rsidR="001E1339" w:rsidRPr="001F6A6A" w:rsidRDefault="001E1339" w:rsidP="001E1339">
      <w:pPr>
        <w:spacing w:after="0" w:line="240" w:lineRule="auto"/>
        <w:rPr>
          <w:rFonts w:ascii="Times New Roman" w:hAnsi="Times New Roman"/>
          <w:lang w:val="lt-LT" w:eastAsia="lt-LT"/>
        </w:rPr>
      </w:pPr>
    </w:p>
    <w:p w14:paraId="0347ACEA" w14:textId="77777777" w:rsidR="001E1339" w:rsidRPr="001F6A6A" w:rsidRDefault="001E1339" w:rsidP="001E1339">
      <w:pPr>
        <w:spacing w:after="0" w:line="240" w:lineRule="auto"/>
        <w:rPr>
          <w:rFonts w:ascii="Times New Roman" w:hAnsi="Times New Roman"/>
          <w:lang w:val="lt-LT" w:eastAsia="lt-LT"/>
        </w:rPr>
      </w:pPr>
    </w:p>
    <w:p w14:paraId="6FC14D25" w14:textId="77777777" w:rsidR="001E1339" w:rsidRPr="001F6A6A" w:rsidRDefault="001E1339" w:rsidP="001E1339">
      <w:pPr>
        <w:spacing w:after="0" w:line="240" w:lineRule="auto"/>
        <w:rPr>
          <w:rFonts w:ascii="Times New Roman" w:hAnsi="Times New Roman"/>
          <w:lang w:val="lt-LT" w:eastAsia="lt-LT"/>
        </w:rPr>
      </w:pPr>
    </w:p>
    <w:p w14:paraId="65B970DD" w14:textId="77777777" w:rsidR="001E1339" w:rsidRPr="001F6A6A" w:rsidRDefault="001E1339" w:rsidP="001E1339">
      <w:pPr>
        <w:spacing w:after="0" w:line="240" w:lineRule="auto"/>
        <w:rPr>
          <w:rFonts w:ascii="Times New Roman" w:hAnsi="Times New Roman"/>
          <w:lang w:val="lt-LT" w:eastAsia="lt-LT"/>
        </w:rPr>
      </w:pPr>
    </w:p>
    <w:p w14:paraId="162BB8C3" w14:textId="77777777" w:rsidR="001E1339" w:rsidRPr="001F6A6A" w:rsidRDefault="001E1339" w:rsidP="001E1339">
      <w:pPr>
        <w:spacing w:after="0" w:line="240" w:lineRule="auto"/>
        <w:rPr>
          <w:rFonts w:ascii="Times New Roman" w:hAnsi="Times New Roman"/>
          <w:lang w:val="lt-LT" w:eastAsia="lt-LT"/>
        </w:rPr>
      </w:pPr>
    </w:p>
    <w:p w14:paraId="265BC897" w14:textId="77777777" w:rsidR="001E1339" w:rsidRPr="001F6A6A" w:rsidRDefault="001E1339" w:rsidP="001E1339">
      <w:pPr>
        <w:spacing w:after="0" w:line="240" w:lineRule="auto"/>
        <w:rPr>
          <w:rFonts w:ascii="Times New Roman" w:hAnsi="Times New Roman"/>
          <w:lang w:val="lt-LT" w:eastAsia="lt-LT"/>
        </w:rPr>
      </w:pPr>
    </w:p>
    <w:p w14:paraId="2A2B01BA" w14:textId="77777777" w:rsidR="001E1339" w:rsidRPr="001F6A6A" w:rsidRDefault="001E1339" w:rsidP="001E1339">
      <w:pPr>
        <w:spacing w:after="0" w:line="240" w:lineRule="auto"/>
        <w:rPr>
          <w:rFonts w:ascii="Times New Roman" w:hAnsi="Times New Roman"/>
          <w:lang w:val="lt-LT" w:eastAsia="lt-LT"/>
        </w:rPr>
      </w:pPr>
    </w:p>
    <w:p w14:paraId="4EEE113D" w14:textId="77777777" w:rsidR="001E1339" w:rsidRPr="001F6A6A" w:rsidRDefault="001E1339" w:rsidP="001E1339">
      <w:pPr>
        <w:spacing w:after="0" w:line="240" w:lineRule="auto"/>
        <w:rPr>
          <w:rFonts w:ascii="Times New Roman" w:hAnsi="Times New Roman"/>
          <w:lang w:val="lt-LT" w:eastAsia="lt-LT"/>
        </w:rPr>
      </w:pPr>
    </w:p>
    <w:p w14:paraId="1E1834BE" w14:textId="77777777" w:rsidR="001E1339" w:rsidRPr="001F6A6A" w:rsidRDefault="001E1339" w:rsidP="001E1339">
      <w:pPr>
        <w:spacing w:after="0" w:line="240" w:lineRule="auto"/>
        <w:rPr>
          <w:rFonts w:ascii="Times New Roman" w:hAnsi="Times New Roman"/>
          <w:lang w:val="lt-LT" w:eastAsia="lt-LT"/>
        </w:rPr>
      </w:pPr>
    </w:p>
    <w:p w14:paraId="21AC1FDD" w14:textId="77777777" w:rsidR="001E1339" w:rsidRPr="001F6A6A" w:rsidRDefault="001E1339" w:rsidP="001E1339">
      <w:pPr>
        <w:spacing w:after="0" w:line="240" w:lineRule="auto"/>
        <w:rPr>
          <w:rFonts w:ascii="Times New Roman" w:hAnsi="Times New Roman"/>
          <w:lang w:val="lt-LT" w:eastAsia="lt-LT"/>
        </w:rPr>
      </w:pPr>
    </w:p>
    <w:p w14:paraId="634F15A9" w14:textId="77777777" w:rsidR="001E1339" w:rsidRPr="001F6A6A" w:rsidRDefault="001E1339" w:rsidP="001E1339">
      <w:pPr>
        <w:spacing w:after="0" w:line="240" w:lineRule="auto"/>
        <w:rPr>
          <w:rFonts w:ascii="Times New Roman" w:hAnsi="Times New Roman"/>
          <w:lang w:val="lt-LT" w:eastAsia="lt-LT"/>
        </w:rPr>
      </w:pPr>
    </w:p>
    <w:p w14:paraId="6BFECCF5" w14:textId="77777777" w:rsidR="001E1339" w:rsidRPr="001F6A6A" w:rsidRDefault="001E1339" w:rsidP="001E1339">
      <w:pPr>
        <w:spacing w:after="0" w:line="240" w:lineRule="auto"/>
        <w:rPr>
          <w:rFonts w:ascii="Times New Roman" w:hAnsi="Times New Roman"/>
          <w:lang w:val="lt-LT" w:eastAsia="lt-LT"/>
        </w:rPr>
      </w:pPr>
    </w:p>
    <w:p w14:paraId="2909C7AB" w14:textId="77777777" w:rsidR="001E1339" w:rsidRPr="001F6A6A" w:rsidRDefault="001E1339" w:rsidP="001E1339">
      <w:pPr>
        <w:spacing w:after="0" w:line="240" w:lineRule="auto"/>
        <w:rPr>
          <w:rFonts w:ascii="Times New Roman" w:hAnsi="Times New Roman"/>
          <w:lang w:val="lt-LT" w:eastAsia="lt-LT"/>
        </w:rPr>
      </w:pPr>
    </w:p>
    <w:p w14:paraId="773DBDEA" w14:textId="77777777" w:rsidR="001E1339" w:rsidRPr="001F6A6A" w:rsidRDefault="001E1339" w:rsidP="001E1339">
      <w:pPr>
        <w:spacing w:before="120" w:after="0" w:line="240" w:lineRule="auto"/>
        <w:ind w:left="567" w:hanging="567"/>
        <w:jc w:val="center"/>
        <w:outlineLvl w:val="0"/>
        <w:rPr>
          <w:rFonts w:ascii="Times New Roman" w:hAnsi="Times New Roman"/>
          <w:b/>
          <w:caps/>
          <w:lang w:val="lt-LT" w:eastAsia="lt-LT"/>
        </w:rPr>
      </w:pPr>
      <w:bookmarkStart w:id="69" w:name="_Toc129243136"/>
      <w:bookmarkStart w:id="70" w:name="_Toc129243261"/>
    </w:p>
    <w:p w14:paraId="16ABAF33" w14:textId="77777777" w:rsidR="001E1339" w:rsidRPr="001F6A6A" w:rsidRDefault="001E1339" w:rsidP="001E1339">
      <w:pPr>
        <w:spacing w:before="120" w:after="0" w:line="240" w:lineRule="auto"/>
        <w:ind w:left="567" w:hanging="567"/>
        <w:jc w:val="center"/>
        <w:outlineLvl w:val="0"/>
        <w:rPr>
          <w:rFonts w:ascii="Times New Roman" w:hAnsi="Times New Roman"/>
          <w:b/>
          <w:caps/>
          <w:lang w:val="lt-LT" w:eastAsia="lt-LT"/>
        </w:rPr>
      </w:pPr>
      <w:r w:rsidRPr="001F6A6A">
        <w:rPr>
          <w:rFonts w:ascii="Times New Roman" w:hAnsi="Times New Roman"/>
          <w:b/>
          <w:caps/>
          <w:lang w:val="lt-LT" w:eastAsia="lt-LT"/>
        </w:rPr>
        <w:t>A. ŽENKLINIMAS</w:t>
      </w:r>
      <w:bookmarkEnd w:id="69"/>
      <w:bookmarkEnd w:id="70"/>
    </w:p>
    <w:p w14:paraId="536CEE4D" w14:textId="77777777" w:rsidR="001E1339" w:rsidRPr="001F6A6A" w:rsidRDefault="001E1339" w:rsidP="001E1339">
      <w:pPr>
        <w:spacing w:after="0" w:line="240" w:lineRule="auto"/>
        <w:rPr>
          <w:rFonts w:ascii="Times New Roman" w:hAnsi="Times New Roman"/>
          <w:lang w:val="lt-LT" w:eastAsia="lt-LT"/>
        </w:rPr>
      </w:pPr>
      <w:r w:rsidRPr="001F6A6A">
        <w:rPr>
          <w:rFonts w:ascii="Times New Roman" w:hAnsi="Times New Roman"/>
          <w:lang w:val="lt-LT" w:eastAsia="lt-LT"/>
        </w:rPr>
        <w:br w:type="page"/>
      </w:r>
    </w:p>
    <w:p w14:paraId="14FED159" w14:textId="77777777" w:rsidR="00032864" w:rsidRDefault="00032864" w:rsidP="0003286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lang w:val="lt-LT" w:eastAsia="lt-LT"/>
        </w:rPr>
      </w:pPr>
      <w:bookmarkStart w:id="71" w:name="_Toc129243137"/>
      <w:bookmarkStart w:id="72" w:name="_Toc129243262"/>
      <w:r>
        <w:rPr>
          <w:rFonts w:ascii="Times New Roman" w:hAnsi="Times New Roman"/>
          <w:b/>
          <w:noProof/>
          <w:lang w:val="lt-LT" w:eastAsia="lt-LT"/>
        </w:rPr>
        <w:lastRenderedPageBreak/>
        <w:t>INFORMACIJA ANT IŠORINĖS PAKUOTĖS</w:t>
      </w:r>
    </w:p>
    <w:p w14:paraId="0EB200DA" w14:textId="77777777" w:rsidR="00032864" w:rsidRDefault="00032864" w:rsidP="0003286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lang w:val="lt-LT" w:eastAsia="lt-LT"/>
        </w:rPr>
      </w:pPr>
    </w:p>
    <w:p w14:paraId="5DD7638A" w14:textId="77777777" w:rsidR="00032864" w:rsidRDefault="00032864" w:rsidP="0003286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noProof/>
          <w:lang w:val="lt-LT" w:eastAsia="lt-LT"/>
        </w:rPr>
      </w:pPr>
      <w:r>
        <w:rPr>
          <w:rFonts w:ascii="Times New Roman" w:hAnsi="Times New Roman"/>
          <w:b/>
          <w:noProof/>
          <w:lang w:val="lt-LT" w:eastAsia="lt-LT"/>
        </w:rPr>
        <w:t>KARTONO DĖŽUTĖ</w:t>
      </w:r>
    </w:p>
    <w:p w14:paraId="2B1295C0" w14:textId="77777777" w:rsidR="00032864" w:rsidRDefault="00032864" w:rsidP="00032864">
      <w:pPr>
        <w:spacing w:after="0" w:line="240" w:lineRule="auto"/>
        <w:rPr>
          <w:rFonts w:ascii="Times New Roman" w:hAnsi="Times New Roman"/>
          <w:lang w:val="lt-LT" w:eastAsia="lt-LT"/>
        </w:rPr>
      </w:pPr>
    </w:p>
    <w:p w14:paraId="0307C0D1" w14:textId="77777777" w:rsidR="00032864" w:rsidRDefault="00032864" w:rsidP="00032864">
      <w:pPr>
        <w:spacing w:after="0" w:line="240" w:lineRule="auto"/>
        <w:rPr>
          <w:rFonts w:ascii="Times New Roman" w:hAnsi="Times New Roman"/>
          <w:lang w:val="lt-LT" w:eastAsia="lt-LT"/>
        </w:rPr>
      </w:pPr>
    </w:p>
    <w:p w14:paraId="5B7CD223" w14:textId="77777777" w:rsidR="00032864" w:rsidRDefault="00032864" w:rsidP="0003286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lang w:val="lt-LT" w:eastAsia="lt-LT"/>
        </w:rPr>
      </w:pPr>
      <w:r>
        <w:rPr>
          <w:rFonts w:ascii="Times New Roman" w:hAnsi="Times New Roman"/>
          <w:b/>
          <w:noProof/>
          <w:lang w:val="lt-LT" w:eastAsia="lt-LT"/>
        </w:rPr>
        <w:t>1.</w:t>
      </w:r>
      <w:r>
        <w:rPr>
          <w:rFonts w:ascii="Times New Roman" w:hAnsi="Times New Roman"/>
          <w:b/>
          <w:noProof/>
          <w:lang w:val="lt-LT" w:eastAsia="lt-LT"/>
        </w:rPr>
        <w:tab/>
        <w:t>VAISTINIO PREPARATO PAVADINIMAS</w:t>
      </w:r>
    </w:p>
    <w:p w14:paraId="5E967C1B" w14:textId="77777777" w:rsidR="00032864" w:rsidRDefault="00032864" w:rsidP="00032864">
      <w:pPr>
        <w:spacing w:after="0" w:line="240" w:lineRule="auto"/>
        <w:rPr>
          <w:rFonts w:ascii="Times New Roman" w:hAnsi="Times New Roman"/>
          <w:lang w:val="lt-LT" w:eastAsia="lt-LT"/>
        </w:rPr>
      </w:pPr>
    </w:p>
    <w:p w14:paraId="4E23FE29" w14:textId="77777777" w:rsidR="00032864" w:rsidRDefault="00032864" w:rsidP="00032864">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Cefzil 250 mg plėvele dengtos tabletės</w:t>
      </w:r>
    </w:p>
    <w:p w14:paraId="55DA4961" w14:textId="77777777" w:rsidR="00032864" w:rsidRDefault="00032864" w:rsidP="00032864">
      <w:pPr>
        <w:tabs>
          <w:tab w:val="left" w:pos="567"/>
        </w:tabs>
        <w:spacing w:after="0" w:line="240" w:lineRule="auto"/>
        <w:rPr>
          <w:rFonts w:ascii="Times New Roman" w:eastAsia="Times New Roman" w:hAnsi="Times New Roman"/>
          <w:highlight w:val="lightGray"/>
          <w:lang w:val="lt-LT"/>
        </w:rPr>
      </w:pPr>
      <w:r>
        <w:rPr>
          <w:rFonts w:ascii="Times New Roman" w:eastAsia="Times New Roman" w:hAnsi="Times New Roman"/>
          <w:highlight w:val="lightGray"/>
          <w:lang w:val="lt-LT"/>
        </w:rPr>
        <w:t>Cefzil 500 mg plėvele dengtos tabletės</w:t>
      </w:r>
    </w:p>
    <w:p w14:paraId="323DE9F4" w14:textId="1D6D0FE4" w:rsidR="00032864" w:rsidRDefault="00570AAA" w:rsidP="00032864">
      <w:pPr>
        <w:spacing w:after="0" w:line="240" w:lineRule="auto"/>
        <w:rPr>
          <w:rFonts w:ascii="Times New Roman" w:hAnsi="Times New Roman"/>
          <w:noProof/>
          <w:lang w:val="lt-LT" w:eastAsia="lt-LT"/>
        </w:rPr>
      </w:pPr>
      <w:r>
        <w:rPr>
          <w:rFonts w:ascii="Times New Roman" w:hAnsi="Times New Roman"/>
          <w:noProof/>
          <w:lang w:val="lt-LT" w:eastAsia="lt-LT"/>
        </w:rPr>
        <w:t>cefprozilum</w:t>
      </w:r>
    </w:p>
    <w:p w14:paraId="0C44F5B5" w14:textId="77777777" w:rsidR="00032864" w:rsidRDefault="00032864" w:rsidP="00032864">
      <w:pPr>
        <w:spacing w:after="0" w:line="240" w:lineRule="auto"/>
        <w:rPr>
          <w:rFonts w:ascii="Times New Roman" w:hAnsi="Times New Roman"/>
          <w:lang w:val="lt-LT" w:eastAsia="lt-LT"/>
        </w:rPr>
      </w:pPr>
    </w:p>
    <w:p w14:paraId="4C92DFD8" w14:textId="77777777" w:rsidR="00032864" w:rsidRDefault="00032864" w:rsidP="00032864">
      <w:pPr>
        <w:spacing w:after="0" w:line="240" w:lineRule="auto"/>
        <w:rPr>
          <w:rFonts w:ascii="Times New Roman" w:hAnsi="Times New Roman"/>
          <w:lang w:val="lt-LT" w:eastAsia="lt-LT"/>
        </w:rPr>
      </w:pPr>
    </w:p>
    <w:p w14:paraId="39A23910" w14:textId="77777777" w:rsidR="00032864" w:rsidRDefault="00032864" w:rsidP="0003286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lang w:val="lt-LT" w:eastAsia="lt-LT"/>
        </w:rPr>
      </w:pPr>
      <w:r>
        <w:rPr>
          <w:rFonts w:ascii="Times New Roman" w:hAnsi="Times New Roman"/>
          <w:b/>
          <w:noProof/>
          <w:lang w:val="lt-LT" w:eastAsia="lt-LT"/>
        </w:rPr>
        <w:t>2.</w:t>
      </w:r>
      <w:r>
        <w:rPr>
          <w:rFonts w:ascii="Times New Roman" w:hAnsi="Times New Roman"/>
          <w:b/>
          <w:noProof/>
          <w:lang w:val="lt-LT" w:eastAsia="lt-LT"/>
        </w:rPr>
        <w:tab/>
        <w:t>VEIKLIOJI (-IOS) MEDŽIAGA (-OS) IR JOS (-Ų) KIEKIS (-IAI)</w:t>
      </w:r>
    </w:p>
    <w:p w14:paraId="1F73DB41" w14:textId="77777777" w:rsidR="00032864" w:rsidRDefault="00032864" w:rsidP="00032864">
      <w:pPr>
        <w:spacing w:after="0" w:line="240" w:lineRule="auto"/>
        <w:rPr>
          <w:rFonts w:ascii="Times New Roman" w:hAnsi="Times New Roman"/>
          <w:lang w:val="lt-LT" w:eastAsia="lt-LT"/>
        </w:rPr>
      </w:pPr>
    </w:p>
    <w:p w14:paraId="3AAF082F" w14:textId="77777777" w:rsidR="00032864" w:rsidRDefault="00032864" w:rsidP="00032864">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Vienoje tabletėje yra 250 mg cefprozilio (monohidrato pavidalu).</w:t>
      </w:r>
    </w:p>
    <w:p w14:paraId="67D9B60F" w14:textId="77777777" w:rsidR="00032864" w:rsidRDefault="00032864" w:rsidP="00032864">
      <w:pPr>
        <w:spacing w:after="0" w:line="240" w:lineRule="auto"/>
        <w:rPr>
          <w:rFonts w:ascii="Times New Roman" w:hAnsi="Times New Roman"/>
          <w:lang w:val="lt-LT" w:eastAsia="lt-LT"/>
        </w:rPr>
      </w:pPr>
      <w:r>
        <w:rPr>
          <w:rFonts w:ascii="Times New Roman" w:hAnsi="Times New Roman"/>
          <w:highlight w:val="lightGray"/>
          <w:lang w:val="lt-LT" w:eastAsia="lt-LT"/>
        </w:rPr>
        <w:t>Vienoje tabletėje yra 500 mg cefprozilio (monohidrato pavidalu).</w:t>
      </w:r>
    </w:p>
    <w:p w14:paraId="262A4620" w14:textId="77777777" w:rsidR="00032864" w:rsidRDefault="00032864" w:rsidP="00032864">
      <w:pPr>
        <w:spacing w:after="0" w:line="240" w:lineRule="auto"/>
        <w:rPr>
          <w:rFonts w:ascii="Times New Roman" w:hAnsi="Times New Roman"/>
          <w:lang w:val="lt-LT" w:eastAsia="lt-LT"/>
        </w:rPr>
      </w:pPr>
    </w:p>
    <w:p w14:paraId="3ED109F3" w14:textId="77777777" w:rsidR="00032864" w:rsidRDefault="00032864" w:rsidP="00032864">
      <w:pPr>
        <w:spacing w:after="0" w:line="240" w:lineRule="auto"/>
        <w:rPr>
          <w:rFonts w:ascii="Times New Roman" w:hAnsi="Times New Roman"/>
          <w:lang w:val="lt-LT" w:eastAsia="lt-LT"/>
        </w:rPr>
      </w:pPr>
    </w:p>
    <w:p w14:paraId="74777E53" w14:textId="77777777" w:rsidR="00032864" w:rsidRDefault="00032864" w:rsidP="0003286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highlight w:val="lightGray"/>
          <w:lang w:val="lt-LT" w:eastAsia="lt-LT"/>
        </w:rPr>
      </w:pPr>
      <w:r>
        <w:rPr>
          <w:rFonts w:ascii="Times New Roman" w:hAnsi="Times New Roman"/>
          <w:b/>
          <w:noProof/>
          <w:lang w:val="lt-LT" w:eastAsia="lt-LT"/>
        </w:rPr>
        <w:t>3.</w:t>
      </w:r>
      <w:r>
        <w:rPr>
          <w:rFonts w:ascii="Times New Roman" w:hAnsi="Times New Roman"/>
          <w:b/>
          <w:noProof/>
          <w:lang w:val="lt-LT" w:eastAsia="lt-LT"/>
        </w:rPr>
        <w:tab/>
        <w:t>PAGALBINIŲ MEDŽIAGŲ SĄRAŠAS</w:t>
      </w:r>
    </w:p>
    <w:p w14:paraId="27362832" w14:textId="77777777" w:rsidR="00032864" w:rsidRDefault="00032864" w:rsidP="00032864">
      <w:pPr>
        <w:spacing w:after="0" w:line="240" w:lineRule="auto"/>
        <w:ind w:right="-341"/>
        <w:rPr>
          <w:rFonts w:ascii="Times New Roman" w:hAnsi="Times New Roman"/>
          <w:lang w:val="lt-LT" w:eastAsia="lt-LT"/>
        </w:rPr>
      </w:pPr>
    </w:p>
    <w:p w14:paraId="63B0CB52" w14:textId="77777777" w:rsidR="00032864" w:rsidRDefault="00032864" w:rsidP="00032864">
      <w:pPr>
        <w:tabs>
          <w:tab w:val="left" w:pos="567"/>
        </w:tabs>
        <w:spacing w:after="0" w:line="240" w:lineRule="auto"/>
        <w:rPr>
          <w:rFonts w:ascii="Times New Roman" w:eastAsia="Times New Roman" w:hAnsi="Times New Roman"/>
          <w:highlight w:val="lightGray"/>
          <w:lang w:val="lt-LT"/>
        </w:rPr>
      </w:pPr>
      <w:r>
        <w:rPr>
          <w:rFonts w:ascii="Times New Roman" w:eastAsia="Times New Roman" w:hAnsi="Times New Roman"/>
          <w:highlight w:val="lightGray"/>
          <w:lang w:val="lt-LT"/>
        </w:rPr>
        <w:t>Tik Cefzil 250 mg plėvele dengtos tabletės</w:t>
      </w:r>
    </w:p>
    <w:p w14:paraId="1074FBBB" w14:textId="77777777" w:rsidR="00032864" w:rsidRDefault="00032864" w:rsidP="00032864">
      <w:pPr>
        <w:spacing w:after="0" w:line="240" w:lineRule="auto"/>
        <w:rPr>
          <w:rFonts w:ascii="Times New Roman" w:hAnsi="Times New Roman"/>
          <w:lang w:val="lt-LT" w:eastAsia="x-none"/>
        </w:rPr>
      </w:pPr>
      <w:r>
        <w:rPr>
          <w:rFonts w:ascii="Times New Roman" w:hAnsi="Times New Roman"/>
          <w:lang w:val="lt-LT" w:eastAsia="x-none"/>
        </w:rPr>
        <w:t>Sudėtyje yra saulėlydžio geltonojo (FCF) E110.</w:t>
      </w:r>
    </w:p>
    <w:p w14:paraId="72EA00D5" w14:textId="77777777" w:rsidR="00032864" w:rsidRDefault="00032864" w:rsidP="00032864">
      <w:pPr>
        <w:spacing w:after="0" w:line="240" w:lineRule="auto"/>
        <w:rPr>
          <w:rFonts w:ascii="Times New Roman" w:hAnsi="Times New Roman"/>
          <w:lang w:val="lt-LT" w:eastAsia="lt-LT"/>
        </w:rPr>
      </w:pPr>
    </w:p>
    <w:p w14:paraId="162EEBA9" w14:textId="77777777" w:rsidR="00032864" w:rsidRDefault="00032864" w:rsidP="00032864">
      <w:pPr>
        <w:spacing w:after="0" w:line="240" w:lineRule="auto"/>
        <w:rPr>
          <w:rFonts w:ascii="Times New Roman" w:hAnsi="Times New Roman"/>
          <w:lang w:val="lt-LT" w:eastAsia="lt-LT"/>
        </w:rPr>
      </w:pPr>
    </w:p>
    <w:p w14:paraId="211364AC" w14:textId="77777777" w:rsidR="00032864" w:rsidRDefault="00032864" w:rsidP="0003286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lang w:val="lt-LT" w:eastAsia="lt-LT"/>
        </w:rPr>
      </w:pPr>
      <w:r>
        <w:rPr>
          <w:rFonts w:ascii="Times New Roman" w:hAnsi="Times New Roman"/>
          <w:b/>
          <w:noProof/>
          <w:lang w:val="lt-LT" w:eastAsia="lt-LT"/>
        </w:rPr>
        <w:t>4.</w:t>
      </w:r>
      <w:r>
        <w:rPr>
          <w:rFonts w:ascii="Times New Roman" w:hAnsi="Times New Roman"/>
          <w:b/>
          <w:noProof/>
          <w:lang w:val="lt-LT" w:eastAsia="lt-LT"/>
        </w:rPr>
        <w:tab/>
        <w:t>FARMACINĖ FORMA IR KIEKIS PAKUOTĖJE</w:t>
      </w:r>
    </w:p>
    <w:p w14:paraId="0009EFC2" w14:textId="77777777" w:rsidR="00032864" w:rsidRDefault="00032864" w:rsidP="00032864">
      <w:pPr>
        <w:spacing w:after="0" w:line="240" w:lineRule="auto"/>
        <w:rPr>
          <w:rFonts w:ascii="Times New Roman" w:eastAsia="Times New Roman" w:hAnsi="Times New Roman"/>
          <w:lang w:val="lt-LT"/>
        </w:rPr>
      </w:pPr>
    </w:p>
    <w:p w14:paraId="183F8DB7" w14:textId="77777777" w:rsidR="00032864" w:rsidRDefault="00032864" w:rsidP="00032864">
      <w:pPr>
        <w:spacing w:after="0" w:line="240" w:lineRule="auto"/>
        <w:rPr>
          <w:rFonts w:ascii="Times New Roman" w:eastAsia="Times New Roman" w:hAnsi="Times New Roman"/>
          <w:lang w:val="lt-LT"/>
        </w:rPr>
      </w:pPr>
      <w:r>
        <w:rPr>
          <w:rFonts w:ascii="Times New Roman" w:eastAsia="Times New Roman" w:hAnsi="Times New Roman"/>
          <w:highlight w:val="lightGray"/>
          <w:lang w:val="lt-LT"/>
        </w:rPr>
        <w:t>Plėvele dengtos tabletės</w:t>
      </w:r>
    </w:p>
    <w:p w14:paraId="592C6DB6" w14:textId="77777777" w:rsidR="00032864" w:rsidRDefault="00032864" w:rsidP="00032864">
      <w:pPr>
        <w:spacing w:after="0" w:line="240" w:lineRule="auto"/>
        <w:rPr>
          <w:rFonts w:ascii="Times New Roman" w:eastAsia="Times New Roman" w:hAnsi="Times New Roman"/>
          <w:lang w:val="lt-LT"/>
        </w:rPr>
      </w:pPr>
      <w:r>
        <w:rPr>
          <w:rFonts w:ascii="Times New Roman" w:eastAsia="Times New Roman" w:hAnsi="Times New Roman"/>
          <w:lang w:val="lt-LT"/>
        </w:rPr>
        <w:t>10 tablečių</w:t>
      </w:r>
    </w:p>
    <w:p w14:paraId="1879CA83" w14:textId="77777777" w:rsidR="00032864" w:rsidRDefault="00032864" w:rsidP="00032864">
      <w:pPr>
        <w:spacing w:after="0" w:line="240" w:lineRule="auto"/>
        <w:rPr>
          <w:rFonts w:ascii="Times New Roman" w:eastAsia="Times New Roman" w:hAnsi="Times New Roman"/>
          <w:lang w:val="lt-LT"/>
        </w:rPr>
      </w:pPr>
    </w:p>
    <w:p w14:paraId="135ABA5E" w14:textId="77777777" w:rsidR="00032864" w:rsidRDefault="00032864" w:rsidP="00032864">
      <w:pPr>
        <w:spacing w:after="0" w:line="240" w:lineRule="auto"/>
        <w:rPr>
          <w:rFonts w:ascii="Times New Roman" w:eastAsia="Times New Roman" w:hAnsi="Times New Roman"/>
          <w:lang w:val="lt-LT"/>
        </w:rPr>
      </w:pPr>
    </w:p>
    <w:p w14:paraId="1AAC5329" w14:textId="77777777" w:rsidR="00032864" w:rsidRDefault="00032864" w:rsidP="0003286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highlight w:val="lightGray"/>
          <w:lang w:val="lt-LT" w:eastAsia="lt-LT"/>
        </w:rPr>
      </w:pPr>
      <w:r>
        <w:rPr>
          <w:rFonts w:ascii="Times New Roman" w:hAnsi="Times New Roman"/>
          <w:b/>
          <w:noProof/>
          <w:lang w:val="lt-LT" w:eastAsia="lt-LT"/>
        </w:rPr>
        <w:t>5.</w:t>
      </w:r>
      <w:r>
        <w:rPr>
          <w:rFonts w:ascii="Times New Roman" w:hAnsi="Times New Roman"/>
          <w:b/>
          <w:noProof/>
          <w:lang w:val="lt-LT" w:eastAsia="lt-LT"/>
        </w:rPr>
        <w:tab/>
        <w:t>VARTOJIMO METODAS IR BŪDAS (-AI)</w:t>
      </w:r>
    </w:p>
    <w:p w14:paraId="5FFF0969" w14:textId="77777777" w:rsidR="00032864" w:rsidRDefault="00032864" w:rsidP="00032864">
      <w:pPr>
        <w:spacing w:after="0" w:line="240" w:lineRule="auto"/>
        <w:rPr>
          <w:rFonts w:ascii="Times New Roman" w:eastAsia="Times New Roman" w:hAnsi="Times New Roman"/>
          <w:lang w:val="lt-LT"/>
        </w:rPr>
      </w:pPr>
    </w:p>
    <w:p w14:paraId="5618DFDA" w14:textId="77777777" w:rsidR="00032864" w:rsidRDefault="00032864" w:rsidP="00032864">
      <w:pPr>
        <w:spacing w:after="0" w:line="240" w:lineRule="auto"/>
        <w:rPr>
          <w:rFonts w:ascii="Times New Roman" w:eastAsia="Times New Roman" w:hAnsi="Times New Roman"/>
          <w:lang w:val="lt-LT"/>
        </w:rPr>
      </w:pPr>
      <w:r>
        <w:rPr>
          <w:rFonts w:ascii="Times New Roman" w:eastAsia="Times New Roman" w:hAnsi="Times New Roman"/>
          <w:lang w:val="lt-LT"/>
        </w:rPr>
        <w:t>Vartoti per burną.</w:t>
      </w:r>
    </w:p>
    <w:p w14:paraId="13509ED1" w14:textId="77777777" w:rsidR="00032864" w:rsidRDefault="00032864" w:rsidP="00032864">
      <w:pPr>
        <w:spacing w:after="0" w:line="240" w:lineRule="auto"/>
        <w:rPr>
          <w:rFonts w:ascii="Times New Roman" w:eastAsia="Times New Roman" w:hAnsi="Times New Roman"/>
          <w:lang w:val="lt-LT"/>
        </w:rPr>
      </w:pPr>
      <w:r>
        <w:rPr>
          <w:rFonts w:ascii="Times New Roman" w:eastAsia="Times New Roman" w:hAnsi="Times New Roman"/>
          <w:lang w:val="lt-LT"/>
        </w:rPr>
        <w:t>Prieš vartojimą perskaitykite pakuotės lapelį.</w:t>
      </w:r>
    </w:p>
    <w:p w14:paraId="16E96BA1" w14:textId="77777777" w:rsidR="00032864" w:rsidRDefault="00032864" w:rsidP="00032864">
      <w:pPr>
        <w:spacing w:after="0" w:line="240" w:lineRule="auto"/>
        <w:rPr>
          <w:rFonts w:ascii="Times New Roman" w:eastAsia="Times New Roman" w:hAnsi="Times New Roman"/>
          <w:lang w:val="lt-LT"/>
        </w:rPr>
      </w:pPr>
    </w:p>
    <w:p w14:paraId="13D2BFB4" w14:textId="77777777" w:rsidR="00032864" w:rsidRDefault="00032864" w:rsidP="00032864">
      <w:pPr>
        <w:spacing w:after="0" w:line="240" w:lineRule="auto"/>
        <w:rPr>
          <w:rFonts w:ascii="Times New Roman" w:eastAsia="Times New Roman" w:hAnsi="Times New Roman"/>
          <w:lang w:val="lt-LT"/>
        </w:rPr>
      </w:pPr>
    </w:p>
    <w:p w14:paraId="1711296B" w14:textId="77777777" w:rsidR="00032864" w:rsidRDefault="00032864" w:rsidP="0003286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lang w:val="lt-LT" w:eastAsia="lt-LT"/>
        </w:rPr>
      </w:pPr>
      <w:r>
        <w:rPr>
          <w:rFonts w:ascii="Times New Roman" w:hAnsi="Times New Roman"/>
          <w:b/>
          <w:noProof/>
          <w:lang w:val="lt-LT" w:eastAsia="lt-LT"/>
        </w:rPr>
        <w:t>6.</w:t>
      </w:r>
      <w:r>
        <w:rPr>
          <w:rFonts w:ascii="Times New Roman" w:hAnsi="Times New Roman"/>
          <w:b/>
          <w:noProof/>
          <w:lang w:val="lt-LT" w:eastAsia="lt-LT"/>
        </w:rPr>
        <w:tab/>
        <w:t>SPECIALUS ĮSPĖJIMAS, KAD VAISTINĮ PREPARATĄ BŪTINA LAIKYTI VAIKAMS NEPASTEBIMOJE IR NEPASIEKIAMOJE VIETOJE</w:t>
      </w:r>
    </w:p>
    <w:p w14:paraId="086EBD39" w14:textId="77777777" w:rsidR="00032864" w:rsidRDefault="00032864" w:rsidP="00032864">
      <w:pPr>
        <w:spacing w:after="0" w:line="240" w:lineRule="auto"/>
        <w:rPr>
          <w:rFonts w:ascii="Times New Roman" w:eastAsia="Times New Roman" w:hAnsi="Times New Roman"/>
          <w:lang w:val="lt-LT"/>
        </w:rPr>
      </w:pPr>
    </w:p>
    <w:p w14:paraId="1B5DF4E6" w14:textId="77777777" w:rsidR="00032864" w:rsidRDefault="00032864" w:rsidP="00032864">
      <w:pPr>
        <w:spacing w:after="0" w:line="240" w:lineRule="auto"/>
        <w:rPr>
          <w:rFonts w:ascii="Times New Roman" w:eastAsia="Times New Roman" w:hAnsi="Times New Roman"/>
          <w:lang w:val="lt-LT"/>
        </w:rPr>
      </w:pPr>
      <w:r>
        <w:rPr>
          <w:rFonts w:ascii="Times New Roman" w:eastAsia="Times New Roman" w:hAnsi="Times New Roman"/>
          <w:lang w:val="lt-LT"/>
        </w:rPr>
        <w:t>Laikyti vaikams nepastebimoje ir nepasiekiamoje vietoje.</w:t>
      </w:r>
    </w:p>
    <w:p w14:paraId="7E88D013" w14:textId="77777777" w:rsidR="00032864" w:rsidRDefault="00032864" w:rsidP="00032864">
      <w:pPr>
        <w:spacing w:after="0" w:line="240" w:lineRule="auto"/>
        <w:rPr>
          <w:rFonts w:ascii="Times New Roman" w:eastAsia="Times New Roman" w:hAnsi="Times New Roman"/>
          <w:lang w:val="lt-LT"/>
        </w:rPr>
      </w:pPr>
    </w:p>
    <w:p w14:paraId="61A375C4" w14:textId="77777777" w:rsidR="00032864" w:rsidRDefault="00032864" w:rsidP="00032864">
      <w:pPr>
        <w:spacing w:after="0" w:line="240" w:lineRule="auto"/>
        <w:rPr>
          <w:rFonts w:ascii="Times New Roman" w:eastAsia="Times New Roman" w:hAnsi="Times New Roman"/>
          <w:lang w:val="lt-LT"/>
        </w:rPr>
      </w:pPr>
    </w:p>
    <w:p w14:paraId="56E9CCA0" w14:textId="77777777" w:rsidR="00032864" w:rsidRDefault="00032864" w:rsidP="0003286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highlight w:val="lightGray"/>
          <w:lang w:val="lt-LT" w:eastAsia="lt-LT"/>
        </w:rPr>
      </w:pPr>
      <w:r>
        <w:rPr>
          <w:rFonts w:ascii="Times New Roman" w:hAnsi="Times New Roman"/>
          <w:b/>
          <w:noProof/>
          <w:lang w:val="lt-LT" w:eastAsia="lt-LT"/>
        </w:rPr>
        <w:t>7.</w:t>
      </w:r>
      <w:r>
        <w:rPr>
          <w:rFonts w:ascii="Times New Roman" w:hAnsi="Times New Roman"/>
          <w:b/>
          <w:noProof/>
          <w:lang w:val="lt-LT" w:eastAsia="lt-LT"/>
        </w:rPr>
        <w:tab/>
        <w:t>KITAS (-I) SPECIALUS (-ŪS) ĮSPĖJIMAS (-AI) (</w:t>
      </w:r>
      <w:r>
        <w:rPr>
          <w:rFonts w:ascii="Times New Roman" w:hAnsi="Times New Roman"/>
          <w:b/>
          <w:lang w:val="lt-LT" w:eastAsia="lt-LT"/>
        </w:rPr>
        <w:t>JEI REIKIA)</w:t>
      </w:r>
    </w:p>
    <w:p w14:paraId="625BE998" w14:textId="77777777" w:rsidR="00032864" w:rsidRDefault="00032864" w:rsidP="00032864">
      <w:pPr>
        <w:spacing w:after="0" w:line="240" w:lineRule="auto"/>
        <w:rPr>
          <w:rFonts w:ascii="Times New Roman" w:hAnsi="Times New Roman"/>
          <w:lang w:val="lt-LT" w:eastAsia="lt-LT"/>
        </w:rPr>
      </w:pPr>
    </w:p>
    <w:p w14:paraId="7B1D5364" w14:textId="77777777" w:rsidR="00032864" w:rsidRDefault="00032864" w:rsidP="00032864">
      <w:pPr>
        <w:spacing w:after="0" w:line="240" w:lineRule="auto"/>
        <w:rPr>
          <w:rFonts w:ascii="Times New Roman" w:hAnsi="Times New Roman"/>
          <w:lang w:val="lt-LT" w:eastAsia="lt-LT"/>
        </w:rPr>
      </w:pPr>
    </w:p>
    <w:p w14:paraId="2F15281A" w14:textId="77777777" w:rsidR="00032864" w:rsidRDefault="00032864" w:rsidP="0003286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highlight w:val="lightGray"/>
          <w:lang w:val="lt-LT" w:eastAsia="lt-LT"/>
        </w:rPr>
      </w:pPr>
      <w:r>
        <w:rPr>
          <w:rFonts w:ascii="Times New Roman" w:hAnsi="Times New Roman"/>
          <w:b/>
          <w:lang w:val="lt-LT" w:eastAsia="lt-LT"/>
        </w:rPr>
        <w:t>8.</w:t>
      </w:r>
      <w:r>
        <w:rPr>
          <w:rFonts w:ascii="Times New Roman" w:hAnsi="Times New Roman"/>
          <w:b/>
          <w:lang w:val="lt-LT" w:eastAsia="lt-LT"/>
        </w:rPr>
        <w:tab/>
        <w:t>TINKAMUMO LAIKAS</w:t>
      </w:r>
    </w:p>
    <w:p w14:paraId="59B04230" w14:textId="77777777" w:rsidR="00032864" w:rsidRDefault="00032864" w:rsidP="00032864">
      <w:pPr>
        <w:spacing w:after="0" w:line="240" w:lineRule="auto"/>
        <w:rPr>
          <w:rFonts w:ascii="Times New Roman" w:hAnsi="Times New Roman"/>
          <w:lang w:val="lt-LT" w:eastAsia="lt-LT"/>
        </w:rPr>
      </w:pPr>
    </w:p>
    <w:p w14:paraId="59E815FC" w14:textId="77777777" w:rsidR="00032864" w:rsidRDefault="00032864" w:rsidP="00032864">
      <w:pPr>
        <w:spacing w:after="0" w:line="240" w:lineRule="auto"/>
        <w:rPr>
          <w:rFonts w:ascii="Times New Roman" w:eastAsia="Times New Roman" w:hAnsi="Times New Roman"/>
          <w:lang w:val="lt-LT"/>
        </w:rPr>
      </w:pPr>
      <w:r>
        <w:rPr>
          <w:rFonts w:ascii="Times New Roman" w:eastAsia="Times New Roman" w:hAnsi="Times New Roman"/>
          <w:lang w:val="lt-LT"/>
        </w:rPr>
        <w:t xml:space="preserve">EXP </w:t>
      </w:r>
      <w:r w:rsidRPr="00AD732F">
        <w:rPr>
          <w:rFonts w:ascii="Times New Roman" w:hAnsi="Times New Roman"/>
          <w:i/>
          <w:lang w:val="lt-LT"/>
        </w:rPr>
        <w:t>MM YYYY</w:t>
      </w:r>
    </w:p>
    <w:p w14:paraId="37A049A0" w14:textId="77777777" w:rsidR="00032864" w:rsidRDefault="00032864" w:rsidP="00032864">
      <w:pPr>
        <w:spacing w:after="0" w:line="240" w:lineRule="auto"/>
        <w:rPr>
          <w:rFonts w:ascii="Times New Roman" w:eastAsia="Times New Roman" w:hAnsi="Times New Roman"/>
          <w:lang w:val="lt-LT"/>
        </w:rPr>
      </w:pPr>
    </w:p>
    <w:p w14:paraId="1B355A3E" w14:textId="77777777" w:rsidR="00032864" w:rsidRDefault="00032864" w:rsidP="00032864">
      <w:pPr>
        <w:spacing w:after="0" w:line="240" w:lineRule="auto"/>
        <w:rPr>
          <w:rFonts w:ascii="Times New Roman" w:eastAsia="Times New Roman" w:hAnsi="Times New Roman"/>
          <w:lang w:val="lt-LT"/>
        </w:rPr>
      </w:pPr>
    </w:p>
    <w:p w14:paraId="68D3AB34" w14:textId="77777777" w:rsidR="00032864" w:rsidRDefault="00032864" w:rsidP="0003286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lt-LT" w:eastAsia="lt-LT"/>
        </w:rPr>
      </w:pPr>
      <w:r>
        <w:rPr>
          <w:rFonts w:ascii="Times New Roman" w:hAnsi="Times New Roman"/>
          <w:b/>
          <w:lang w:val="lt-LT" w:eastAsia="lt-LT"/>
        </w:rPr>
        <w:t>9.</w:t>
      </w:r>
      <w:r>
        <w:rPr>
          <w:rFonts w:ascii="Times New Roman" w:hAnsi="Times New Roman"/>
          <w:b/>
          <w:lang w:val="lt-LT" w:eastAsia="lt-LT"/>
        </w:rPr>
        <w:tab/>
        <w:t>SPECIALIOS LAIKYMO SĄLYGOS</w:t>
      </w:r>
    </w:p>
    <w:p w14:paraId="1B5BC9F4" w14:textId="77777777" w:rsidR="00032864" w:rsidRDefault="00032864" w:rsidP="00032864">
      <w:pPr>
        <w:spacing w:after="0" w:line="240" w:lineRule="auto"/>
        <w:rPr>
          <w:rFonts w:ascii="Times New Roman" w:eastAsia="Times New Roman" w:hAnsi="Times New Roman"/>
          <w:lang w:val="lt-LT"/>
        </w:rPr>
      </w:pPr>
    </w:p>
    <w:p w14:paraId="2B5F43DF" w14:textId="77777777" w:rsidR="00032864" w:rsidRDefault="00032864" w:rsidP="00032864">
      <w:pPr>
        <w:spacing w:after="0" w:line="240" w:lineRule="auto"/>
        <w:rPr>
          <w:rFonts w:ascii="Times New Roman" w:eastAsia="Times New Roman" w:hAnsi="Times New Roman"/>
          <w:lang w:val="lt-LT"/>
        </w:rPr>
      </w:pPr>
      <w:r>
        <w:rPr>
          <w:rFonts w:ascii="Times New Roman" w:eastAsia="Times New Roman" w:hAnsi="Times New Roman"/>
          <w:lang w:val="lt-LT"/>
        </w:rPr>
        <w:t>Laikyti ne aukštesnėje kaip 30 °C temperatūroje.</w:t>
      </w:r>
    </w:p>
    <w:p w14:paraId="00BB9EA1" w14:textId="77777777" w:rsidR="00032864" w:rsidRDefault="00032864" w:rsidP="00032864">
      <w:pPr>
        <w:spacing w:after="0" w:line="240" w:lineRule="auto"/>
        <w:rPr>
          <w:rFonts w:ascii="Times New Roman" w:eastAsia="Times New Roman" w:hAnsi="Times New Roman"/>
          <w:lang w:val="lt-LT"/>
        </w:rPr>
      </w:pPr>
    </w:p>
    <w:p w14:paraId="38C12715" w14:textId="77777777" w:rsidR="00032864" w:rsidRDefault="00032864" w:rsidP="00032864">
      <w:pPr>
        <w:spacing w:after="0" w:line="240" w:lineRule="auto"/>
        <w:rPr>
          <w:rFonts w:ascii="Times New Roman" w:eastAsia="Times New Roman" w:hAnsi="Times New Roman"/>
          <w:lang w:val="lt-LT"/>
        </w:rPr>
      </w:pPr>
    </w:p>
    <w:p w14:paraId="65052AFE" w14:textId="77777777" w:rsidR="00032864" w:rsidRDefault="00032864" w:rsidP="0003286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lt-LT" w:eastAsia="lt-LT"/>
        </w:rPr>
      </w:pPr>
      <w:r>
        <w:rPr>
          <w:rFonts w:ascii="Times New Roman" w:hAnsi="Times New Roman"/>
          <w:b/>
          <w:lang w:val="lt-LT" w:eastAsia="lt-LT"/>
        </w:rPr>
        <w:lastRenderedPageBreak/>
        <w:t>10.</w:t>
      </w:r>
      <w:r>
        <w:rPr>
          <w:rFonts w:ascii="Times New Roman" w:hAnsi="Times New Roman"/>
          <w:b/>
          <w:lang w:val="lt-LT" w:eastAsia="lt-LT"/>
        </w:rPr>
        <w:tab/>
        <w:t xml:space="preserve">SPECIALIOS ATSARGUMO PRIEMONĖS DĖL NESUVARTOTO </w:t>
      </w:r>
      <w:r>
        <w:rPr>
          <w:rFonts w:ascii="Times New Roman" w:hAnsi="Times New Roman"/>
          <w:b/>
          <w:bCs/>
          <w:lang w:val="lt-LT" w:eastAsia="lt-LT"/>
        </w:rPr>
        <w:t xml:space="preserve">VAISTINIO PREPARATO AR JO ATLIEKŲ </w:t>
      </w:r>
      <w:r>
        <w:rPr>
          <w:rFonts w:ascii="Times New Roman" w:hAnsi="Times New Roman"/>
          <w:b/>
          <w:lang w:val="lt-LT" w:eastAsia="lt-LT"/>
        </w:rPr>
        <w:t>TVARKYMO (JEI REIKIA)</w:t>
      </w:r>
    </w:p>
    <w:p w14:paraId="124F39D4" w14:textId="77777777" w:rsidR="00032864" w:rsidRDefault="00032864" w:rsidP="00032864">
      <w:pPr>
        <w:spacing w:after="0" w:line="240" w:lineRule="auto"/>
        <w:rPr>
          <w:rFonts w:ascii="Times New Roman" w:hAnsi="Times New Roman"/>
          <w:lang w:val="lt-LT" w:eastAsia="lt-LT"/>
        </w:rPr>
      </w:pPr>
    </w:p>
    <w:p w14:paraId="046A2E8B" w14:textId="77777777" w:rsidR="00032864" w:rsidRDefault="00032864" w:rsidP="00032864">
      <w:pPr>
        <w:spacing w:after="0" w:line="240" w:lineRule="auto"/>
        <w:rPr>
          <w:rFonts w:ascii="Times New Roman" w:hAnsi="Times New Roman"/>
          <w:lang w:val="lt-LT" w:eastAsia="lt-LT"/>
        </w:rPr>
      </w:pPr>
    </w:p>
    <w:p w14:paraId="78884AA2" w14:textId="77777777" w:rsidR="00032864" w:rsidRDefault="00032864" w:rsidP="0003286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lt-LT" w:eastAsia="lt-LT"/>
        </w:rPr>
      </w:pPr>
      <w:r>
        <w:rPr>
          <w:rFonts w:ascii="Times New Roman" w:hAnsi="Times New Roman"/>
          <w:b/>
          <w:lang w:val="lt-LT" w:eastAsia="lt-LT"/>
        </w:rPr>
        <w:t>11.</w:t>
      </w:r>
      <w:r>
        <w:rPr>
          <w:rFonts w:ascii="Times New Roman" w:hAnsi="Times New Roman"/>
          <w:b/>
          <w:lang w:val="lt-LT" w:eastAsia="lt-LT"/>
        </w:rPr>
        <w:tab/>
        <w:t>REGISTRUOTOJO PAVADINIMAS IR ADRESAS</w:t>
      </w:r>
    </w:p>
    <w:p w14:paraId="1FA41546" w14:textId="77777777" w:rsidR="00032864" w:rsidRDefault="00032864" w:rsidP="00032864">
      <w:pPr>
        <w:spacing w:after="0" w:line="240" w:lineRule="auto"/>
        <w:rPr>
          <w:rFonts w:ascii="Times New Roman" w:eastAsia="Times New Roman" w:hAnsi="Times New Roman"/>
          <w:lang w:val="lt-LT"/>
        </w:rPr>
      </w:pPr>
    </w:p>
    <w:p w14:paraId="6B037B30" w14:textId="77777777" w:rsidR="002456D7" w:rsidRPr="00582B51" w:rsidRDefault="002456D7" w:rsidP="002456D7">
      <w:pPr>
        <w:pStyle w:val="Betarp"/>
        <w:rPr>
          <w:rFonts w:ascii="Times New Roman" w:hAnsi="Times New Roman"/>
        </w:rPr>
      </w:pPr>
      <w:r w:rsidRPr="00582B51">
        <w:rPr>
          <w:rFonts w:ascii="Times New Roman" w:hAnsi="Times New Roman"/>
        </w:rPr>
        <w:t>Bausch Health Ireland Limited</w:t>
      </w:r>
    </w:p>
    <w:p w14:paraId="7F99D0E7" w14:textId="446190FD" w:rsidR="002456D7" w:rsidRDefault="002456D7" w:rsidP="002456D7">
      <w:pPr>
        <w:pStyle w:val="Betarp"/>
        <w:rPr>
          <w:rFonts w:ascii="Times New Roman" w:hAnsi="Times New Roman"/>
        </w:rPr>
      </w:pPr>
      <w:r w:rsidRPr="00582B51">
        <w:rPr>
          <w:rFonts w:ascii="Times New Roman" w:hAnsi="Times New Roman"/>
        </w:rPr>
        <w:t xml:space="preserve">3013 Lake Drive </w:t>
      </w:r>
    </w:p>
    <w:p w14:paraId="4AF0207C" w14:textId="6E0408A8" w:rsidR="002456D7" w:rsidRDefault="002456D7" w:rsidP="002456D7">
      <w:pPr>
        <w:pStyle w:val="Betarp"/>
        <w:rPr>
          <w:rFonts w:ascii="Times New Roman" w:hAnsi="Times New Roman"/>
        </w:rPr>
      </w:pPr>
      <w:r w:rsidRPr="00582B51">
        <w:rPr>
          <w:rFonts w:ascii="Times New Roman" w:hAnsi="Times New Roman"/>
        </w:rPr>
        <w:t>Citywest Business Campus</w:t>
      </w:r>
    </w:p>
    <w:p w14:paraId="0CE63C11" w14:textId="2BCD1190" w:rsidR="008763CC" w:rsidRDefault="002456D7" w:rsidP="002456D7">
      <w:pPr>
        <w:pStyle w:val="Betarp"/>
        <w:rPr>
          <w:rFonts w:ascii="Times New Roman" w:hAnsi="Times New Roman"/>
        </w:rPr>
      </w:pPr>
      <w:r w:rsidRPr="00582B51">
        <w:rPr>
          <w:rFonts w:ascii="Times New Roman" w:hAnsi="Times New Roman"/>
        </w:rPr>
        <w:t>Dublin 24,</w:t>
      </w:r>
      <w:r w:rsidR="008763CC" w:rsidRPr="008763CC">
        <w:t xml:space="preserve"> </w:t>
      </w:r>
      <w:r w:rsidR="008763CC" w:rsidRPr="008763CC">
        <w:rPr>
          <w:rFonts w:ascii="Times New Roman" w:hAnsi="Times New Roman"/>
        </w:rPr>
        <w:t>D24PPT3</w:t>
      </w:r>
    </w:p>
    <w:p w14:paraId="791B048B" w14:textId="0FA6CBD4" w:rsidR="002456D7" w:rsidRPr="00582B51" w:rsidRDefault="002456D7" w:rsidP="002456D7">
      <w:pPr>
        <w:pStyle w:val="Betarp"/>
        <w:rPr>
          <w:rFonts w:ascii="Times New Roman" w:hAnsi="Times New Roman"/>
        </w:rPr>
      </w:pPr>
      <w:r>
        <w:rPr>
          <w:rFonts w:ascii="Times New Roman" w:hAnsi="Times New Roman"/>
        </w:rPr>
        <w:t>Airija</w:t>
      </w:r>
    </w:p>
    <w:p w14:paraId="65B8EAD0" w14:textId="77777777" w:rsidR="00032864" w:rsidRDefault="00032864" w:rsidP="00032864">
      <w:pPr>
        <w:spacing w:after="0" w:line="240" w:lineRule="auto"/>
        <w:rPr>
          <w:rFonts w:ascii="Times New Roman" w:eastAsia="Times New Roman" w:hAnsi="Times New Roman"/>
          <w:lang w:val="lt-LT"/>
        </w:rPr>
      </w:pPr>
    </w:p>
    <w:p w14:paraId="02152527" w14:textId="77777777" w:rsidR="00032864" w:rsidRDefault="00032864" w:rsidP="00032864">
      <w:pPr>
        <w:spacing w:after="0" w:line="240" w:lineRule="auto"/>
        <w:rPr>
          <w:rFonts w:ascii="Times New Roman" w:eastAsia="Times New Roman" w:hAnsi="Times New Roman"/>
          <w:lang w:val="lt-LT"/>
        </w:rPr>
      </w:pPr>
    </w:p>
    <w:p w14:paraId="003EF8C0" w14:textId="77777777" w:rsidR="00032864" w:rsidRDefault="00032864" w:rsidP="0003286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lt-LT" w:eastAsia="lt-LT"/>
        </w:rPr>
      </w:pPr>
      <w:r>
        <w:rPr>
          <w:rFonts w:ascii="Times New Roman" w:hAnsi="Times New Roman"/>
          <w:b/>
          <w:lang w:val="lt-LT" w:eastAsia="lt-LT"/>
        </w:rPr>
        <w:t>12.</w:t>
      </w:r>
      <w:r>
        <w:rPr>
          <w:rFonts w:ascii="Times New Roman" w:hAnsi="Times New Roman"/>
          <w:b/>
          <w:lang w:val="lt-LT" w:eastAsia="lt-LT"/>
        </w:rPr>
        <w:tab/>
        <w:t>REGISTRACIJOS PAŽYMĖJIMO NUMERIS (-IAI)</w:t>
      </w:r>
    </w:p>
    <w:p w14:paraId="0AD99E58" w14:textId="77777777" w:rsidR="00032864" w:rsidRDefault="00032864" w:rsidP="00032864">
      <w:pPr>
        <w:spacing w:after="0" w:line="240" w:lineRule="auto"/>
        <w:rPr>
          <w:rFonts w:ascii="Times New Roman" w:eastAsia="Times New Roman" w:hAnsi="Times New Roman"/>
          <w:lang w:val="lt-LT"/>
        </w:rPr>
      </w:pPr>
    </w:p>
    <w:p w14:paraId="599C501B" w14:textId="77777777" w:rsidR="00032864" w:rsidRDefault="00032864" w:rsidP="00032864">
      <w:pPr>
        <w:tabs>
          <w:tab w:val="left" w:pos="567"/>
        </w:tabs>
        <w:spacing w:after="0" w:line="240" w:lineRule="auto"/>
        <w:rPr>
          <w:rFonts w:ascii="Times New Roman" w:eastAsia="Times New Roman" w:hAnsi="Times New Roman"/>
          <w:lang w:val="lt-LT"/>
        </w:rPr>
      </w:pPr>
      <w:r w:rsidRPr="00B65A3B">
        <w:rPr>
          <w:rFonts w:ascii="Times New Roman" w:eastAsia="Times New Roman" w:hAnsi="Times New Roman"/>
          <w:highlight w:val="lightGray"/>
          <w:lang w:val="lt-LT"/>
        </w:rPr>
        <w:t>Cefzil 250 mg plėvele dengtos tabletės –</w:t>
      </w:r>
      <w:r>
        <w:rPr>
          <w:rFonts w:ascii="Times New Roman" w:eastAsia="Times New Roman" w:hAnsi="Times New Roman"/>
          <w:lang w:val="lt-LT"/>
        </w:rPr>
        <w:t xml:space="preserve"> LT/1/98/2475/001</w:t>
      </w:r>
    </w:p>
    <w:p w14:paraId="5CBA09F6" w14:textId="77777777" w:rsidR="00032864" w:rsidRDefault="00032864" w:rsidP="00032864">
      <w:pPr>
        <w:tabs>
          <w:tab w:val="left" w:pos="567"/>
        </w:tabs>
        <w:spacing w:after="0" w:line="240" w:lineRule="auto"/>
        <w:rPr>
          <w:rFonts w:ascii="Times New Roman" w:eastAsia="Times New Roman" w:hAnsi="Times New Roman"/>
          <w:lang w:val="lt-LT"/>
        </w:rPr>
      </w:pPr>
      <w:r w:rsidRPr="00B65A3B">
        <w:rPr>
          <w:rFonts w:ascii="Times New Roman" w:eastAsia="Times New Roman" w:hAnsi="Times New Roman"/>
          <w:highlight w:val="lightGray"/>
          <w:lang w:val="lt-LT"/>
        </w:rPr>
        <w:t>Cefzil 500 mg plėvele dengtos tabletės –</w:t>
      </w:r>
      <w:r>
        <w:rPr>
          <w:rFonts w:ascii="Times New Roman" w:eastAsia="Times New Roman" w:hAnsi="Times New Roman"/>
          <w:lang w:val="lt-LT"/>
        </w:rPr>
        <w:t xml:space="preserve"> LT/1/98/2475/002</w:t>
      </w:r>
    </w:p>
    <w:p w14:paraId="681D0BF0" w14:textId="77777777" w:rsidR="00032864" w:rsidRDefault="00032864" w:rsidP="00032864">
      <w:pPr>
        <w:spacing w:after="0" w:line="240" w:lineRule="auto"/>
        <w:rPr>
          <w:rFonts w:ascii="Times New Roman" w:eastAsia="Times New Roman" w:hAnsi="Times New Roman"/>
          <w:lang w:val="lt-LT"/>
        </w:rPr>
      </w:pPr>
    </w:p>
    <w:p w14:paraId="3D5FF3C5" w14:textId="77777777" w:rsidR="00032864" w:rsidRDefault="00032864" w:rsidP="00032864">
      <w:pPr>
        <w:spacing w:after="0" w:line="240" w:lineRule="auto"/>
        <w:rPr>
          <w:rFonts w:ascii="Times New Roman" w:eastAsia="Times New Roman" w:hAnsi="Times New Roman"/>
          <w:lang w:val="lt-LT"/>
        </w:rPr>
      </w:pPr>
    </w:p>
    <w:p w14:paraId="25179087" w14:textId="77777777" w:rsidR="00032864" w:rsidRDefault="00032864" w:rsidP="0003286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lt-LT" w:eastAsia="lt-LT"/>
        </w:rPr>
      </w:pPr>
      <w:r>
        <w:rPr>
          <w:rFonts w:ascii="Times New Roman" w:hAnsi="Times New Roman"/>
          <w:b/>
          <w:lang w:val="lt-LT" w:eastAsia="lt-LT"/>
        </w:rPr>
        <w:t>13.</w:t>
      </w:r>
      <w:r>
        <w:rPr>
          <w:rFonts w:ascii="Times New Roman" w:hAnsi="Times New Roman"/>
          <w:b/>
          <w:lang w:val="lt-LT" w:eastAsia="lt-LT"/>
        </w:rPr>
        <w:tab/>
        <w:t>SERIJOS NUMERIS</w:t>
      </w:r>
    </w:p>
    <w:p w14:paraId="14105B38" w14:textId="77777777" w:rsidR="00032864" w:rsidRDefault="00032864" w:rsidP="00032864">
      <w:pPr>
        <w:spacing w:after="0" w:line="240" w:lineRule="auto"/>
        <w:rPr>
          <w:rFonts w:ascii="Times New Roman" w:eastAsia="Times New Roman" w:hAnsi="Times New Roman"/>
          <w:lang w:val="lt-LT"/>
        </w:rPr>
      </w:pPr>
    </w:p>
    <w:p w14:paraId="52883475" w14:textId="77777777" w:rsidR="00032864" w:rsidRDefault="00032864" w:rsidP="00032864">
      <w:pPr>
        <w:spacing w:after="0" w:line="240" w:lineRule="auto"/>
        <w:rPr>
          <w:rFonts w:ascii="Times New Roman" w:eastAsia="Times New Roman" w:hAnsi="Times New Roman"/>
          <w:lang w:val="lt-LT"/>
        </w:rPr>
      </w:pPr>
      <w:r>
        <w:rPr>
          <w:rFonts w:ascii="Times New Roman" w:eastAsia="Times New Roman" w:hAnsi="Times New Roman"/>
          <w:lang w:val="lt-LT"/>
        </w:rPr>
        <w:t>Lot</w:t>
      </w:r>
    </w:p>
    <w:p w14:paraId="4E51406C" w14:textId="77777777" w:rsidR="00032864" w:rsidRDefault="00032864" w:rsidP="00032864">
      <w:pPr>
        <w:spacing w:after="0" w:line="240" w:lineRule="auto"/>
        <w:rPr>
          <w:rFonts w:ascii="Times New Roman" w:eastAsia="Times New Roman" w:hAnsi="Times New Roman"/>
          <w:lang w:val="lt-LT"/>
        </w:rPr>
      </w:pPr>
    </w:p>
    <w:p w14:paraId="1E2159DC" w14:textId="77777777" w:rsidR="00032864" w:rsidRDefault="00032864" w:rsidP="00032864">
      <w:pPr>
        <w:spacing w:after="0" w:line="240" w:lineRule="auto"/>
        <w:rPr>
          <w:rFonts w:ascii="Times New Roman" w:eastAsia="Times New Roman" w:hAnsi="Times New Roman"/>
          <w:lang w:val="lt-LT"/>
        </w:rPr>
      </w:pPr>
    </w:p>
    <w:p w14:paraId="0081129C" w14:textId="77777777" w:rsidR="00032864" w:rsidRDefault="00032864" w:rsidP="0003286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lt-LT" w:eastAsia="lt-LT"/>
        </w:rPr>
      </w:pPr>
      <w:r>
        <w:rPr>
          <w:rFonts w:ascii="Times New Roman" w:hAnsi="Times New Roman"/>
          <w:b/>
          <w:lang w:val="lt-LT" w:eastAsia="lt-LT"/>
        </w:rPr>
        <w:t>14.</w:t>
      </w:r>
      <w:r>
        <w:rPr>
          <w:rFonts w:ascii="Times New Roman" w:hAnsi="Times New Roman"/>
          <w:b/>
          <w:lang w:val="lt-LT" w:eastAsia="lt-LT"/>
        </w:rPr>
        <w:tab/>
        <w:t>PARDAVIMO (IŠDAVIMO) TVARKA</w:t>
      </w:r>
    </w:p>
    <w:p w14:paraId="72B39B4C" w14:textId="77777777" w:rsidR="00032864" w:rsidRDefault="00032864" w:rsidP="00032864">
      <w:pPr>
        <w:spacing w:after="0" w:line="240" w:lineRule="auto"/>
        <w:rPr>
          <w:rFonts w:ascii="Times New Roman" w:eastAsia="Times New Roman" w:hAnsi="Times New Roman"/>
          <w:lang w:val="lt-LT"/>
        </w:rPr>
      </w:pPr>
    </w:p>
    <w:p w14:paraId="6F59AE64" w14:textId="77777777" w:rsidR="00032864" w:rsidRDefault="00032864" w:rsidP="00032864">
      <w:pPr>
        <w:spacing w:after="0" w:line="240" w:lineRule="auto"/>
        <w:rPr>
          <w:rFonts w:ascii="Times New Roman" w:eastAsia="Times New Roman" w:hAnsi="Times New Roman"/>
          <w:lang w:val="lt-LT"/>
        </w:rPr>
      </w:pPr>
      <w:r>
        <w:rPr>
          <w:rFonts w:ascii="Times New Roman" w:eastAsia="Times New Roman" w:hAnsi="Times New Roman"/>
          <w:lang w:val="lt-LT"/>
        </w:rPr>
        <w:t>Receptinis vaistas</w:t>
      </w:r>
    </w:p>
    <w:p w14:paraId="5E841A67" w14:textId="77777777" w:rsidR="00032864" w:rsidRDefault="00032864" w:rsidP="00032864">
      <w:pPr>
        <w:spacing w:after="0" w:line="240" w:lineRule="auto"/>
        <w:rPr>
          <w:rFonts w:ascii="Times New Roman" w:eastAsia="Times New Roman" w:hAnsi="Times New Roman"/>
          <w:lang w:val="lt-LT"/>
        </w:rPr>
      </w:pPr>
    </w:p>
    <w:p w14:paraId="0CF5C6CD" w14:textId="77777777" w:rsidR="00032864" w:rsidRDefault="00032864" w:rsidP="00032864">
      <w:pPr>
        <w:spacing w:after="0" w:line="240" w:lineRule="auto"/>
        <w:rPr>
          <w:rFonts w:ascii="Times New Roman" w:eastAsia="Times New Roman" w:hAnsi="Times New Roman"/>
          <w:lang w:val="lt-LT"/>
        </w:rPr>
      </w:pPr>
    </w:p>
    <w:p w14:paraId="4BD850BB" w14:textId="77777777" w:rsidR="00032864" w:rsidRDefault="00032864" w:rsidP="0003286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lt-LT" w:eastAsia="lt-LT"/>
        </w:rPr>
      </w:pPr>
      <w:r>
        <w:rPr>
          <w:rFonts w:ascii="Times New Roman" w:hAnsi="Times New Roman"/>
          <w:b/>
          <w:lang w:val="lt-LT" w:eastAsia="lt-LT"/>
        </w:rPr>
        <w:t>15.</w:t>
      </w:r>
      <w:r>
        <w:rPr>
          <w:rFonts w:ascii="Times New Roman" w:hAnsi="Times New Roman"/>
          <w:b/>
          <w:lang w:val="lt-LT" w:eastAsia="lt-LT"/>
        </w:rPr>
        <w:tab/>
        <w:t>VARTOJIMO INSTRUKCIJA</w:t>
      </w:r>
    </w:p>
    <w:p w14:paraId="449E00DB" w14:textId="77777777" w:rsidR="00032864" w:rsidRDefault="00032864" w:rsidP="00032864">
      <w:pPr>
        <w:spacing w:after="0" w:line="240" w:lineRule="auto"/>
        <w:rPr>
          <w:rFonts w:ascii="Times New Roman" w:hAnsi="Times New Roman"/>
          <w:lang w:val="lt-LT" w:eastAsia="lt-LT"/>
        </w:rPr>
      </w:pPr>
    </w:p>
    <w:p w14:paraId="7C93B31D" w14:textId="77777777" w:rsidR="00032864" w:rsidRDefault="00032864" w:rsidP="00032864">
      <w:pPr>
        <w:spacing w:after="0" w:line="240" w:lineRule="auto"/>
        <w:rPr>
          <w:rFonts w:ascii="Times New Roman" w:hAnsi="Times New Roman"/>
          <w:lang w:val="lt-LT" w:eastAsia="lt-LT"/>
        </w:rPr>
      </w:pPr>
    </w:p>
    <w:p w14:paraId="494B4C68" w14:textId="77777777" w:rsidR="00032864" w:rsidRDefault="00032864" w:rsidP="0003286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lt-LT" w:eastAsia="lt-LT"/>
        </w:rPr>
      </w:pPr>
      <w:r>
        <w:rPr>
          <w:rFonts w:ascii="Times New Roman" w:hAnsi="Times New Roman"/>
          <w:b/>
          <w:lang w:val="lt-LT" w:eastAsia="lt-LT"/>
        </w:rPr>
        <w:t>16.</w:t>
      </w:r>
      <w:r>
        <w:rPr>
          <w:rFonts w:ascii="Times New Roman" w:hAnsi="Times New Roman"/>
          <w:b/>
          <w:lang w:val="lt-LT" w:eastAsia="lt-LT"/>
        </w:rPr>
        <w:tab/>
        <w:t>INFORMACIJA BRAILIO RAŠTU</w:t>
      </w:r>
    </w:p>
    <w:p w14:paraId="68BF08C5" w14:textId="77777777" w:rsidR="00032864" w:rsidRDefault="00032864" w:rsidP="00032864">
      <w:pPr>
        <w:spacing w:after="0" w:line="240" w:lineRule="auto"/>
        <w:rPr>
          <w:rFonts w:ascii="Times New Roman" w:hAnsi="Times New Roman"/>
          <w:lang w:val="lt-LT" w:eastAsia="lt-LT"/>
        </w:rPr>
      </w:pPr>
    </w:p>
    <w:p w14:paraId="03C0695A" w14:textId="77777777" w:rsidR="00032864" w:rsidRDefault="00032864" w:rsidP="00032864">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cefzil 250 mg</w:t>
      </w:r>
    </w:p>
    <w:p w14:paraId="079657DF" w14:textId="77777777" w:rsidR="00032864" w:rsidRDefault="00032864" w:rsidP="00032864">
      <w:pPr>
        <w:tabs>
          <w:tab w:val="left" w:pos="567"/>
        </w:tabs>
        <w:spacing w:after="0" w:line="240" w:lineRule="auto"/>
        <w:rPr>
          <w:rFonts w:ascii="Times New Roman" w:eastAsia="Times New Roman" w:hAnsi="Times New Roman"/>
          <w:highlight w:val="lightGray"/>
          <w:lang w:val="lt-LT"/>
        </w:rPr>
      </w:pPr>
      <w:r>
        <w:rPr>
          <w:rFonts w:ascii="Times New Roman" w:eastAsia="Times New Roman" w:hAnsi="Times New Roman"/>
          <w:highlight w:val="lightGray"/>
          <w:lang w:val="lt-LT"/>
        </w:rPr>
        <w:t>cefzil 500 mg</w:t>
      </w:r>
    </w:p>
    <w:p w14:paraId="2DB5C600" w14:textId="77777777" w:rsidR="00032864" w:rsidRDefault="00032864" w:rsidP="00032864">
      <w:pPr>
        <w:spacing w:after="0" w:line="240" w:lineRule="auto"/>
        <w:rPr>
          <w:rFonts w:ascii="Times New Roman" w:hAnsi="Times New Roman"/>
          <w:lang w:val="lt-LT" w:eastAsia="lt-LT"/>
        </w:rPr>
      </w:pPr>
    </w:p>
    <w:p w14:paraId="3179CC7C" w14:textId="77777777" w:rsidR="00032864" w:rsidRDefault="00032864" w:rsidP="00032864">
      <w:pPr>
        <w:spacing w:after="0" w:line="240" w:lineRule="auto"/>
        <w:rPr>
          <w:rFonts w:ascii="Times New Roman" w:hAnsi="Times New Roman"/>
          <w:lang w:val="lt-LT" w:eastAsia="lt-LT"/>
        </w:rPr>
      </w:pPr>
    </w:p>
    <w:p w14:paraId="28A68CC3" w14:textId="77777777" w:rsidR="00032864" w:rsidRPr="000C5C14" w:rsidRDefault="00032864" w:rsidP="00032864">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b/>
          <w:lang w:val="lt-LT"/>
        </w:rPr>
      </w:pPr>
      <w:r w:rsidRPr="000C5C14">
        <w:rPr>
          <w:rFonts w:ascii="Times New Roman" w:eastAsia="Times New Roman" w:hAnsi="Times New Roman"/>
          <w:b/>
          <w:lang w:val="lt-LT"/>
        </w:rPr>
        <w:t>17.</w:t>
      </w:r>
      <w:r w:rsidRPr="000C5C14">
        <w:rPr>
          <w:rFonts w:ascii="Times New Roman" w:eastAsia="Times New Roman" w:hAnsi="Times New Roman"/>
          <w:b/>
          <w:lang w:val="lt-LT"/>
        </w:rPr>
        <w:tab/>
        <w:t>UNIKALUS IDENTIFIKATORIUS – 2D BRŪKŠNINIS KODAS</w:t>
      </w:r>
    </w:p>
    <w:p w14:paraId="1872D4E8" w14:textId="77777777" w:rsidR="00032864" w:rsidRPr="000C5C14" w:rsidRDefault="00032864" w:rsidP="00032864">
      <w:pPr>
        <w:spacing w:after="0"/>
        <w:rPr>
          <w:rFonts w:ascii="Times New Roman" w:eastAsiaTheme="minorHAnsi" w:hAnsi="Times New Roman"/>
          <w:noProof/>
          <w:szCs w:val="20"/>
          <w:lang w:val="lt-LT"/>
        </w:rPr>
      </w:pPr>
    </w:p>
    <w:p w14:paraId="085E8760" w14:textId="77777777" w:rsidR="00032864" w:rsidRPr="000C5C14" w:rsidRDefault="00032864" w:rsidP="00032864">
      <w:pPr>
        <w:spacing w:after="0"/>
        <w:rPr>
          <w:rFonts w:ascii="Times New Roman" w:eastAsiaTheme="minorHAnsi" w:hAnsi="Times New Roman"/>
          <w:noProof/>
          <w:shd w:val="clear" w:color="auto" w:fill="CCCCCC"/>
          <w:lang w:val="lt-LT"/>
        </w:rPr>
      </w:pPr>
      <w:r w:rsidRPr="000C5C14">
        <w:rPr>
          <w:rFonts w:ascii="Times New Roman" w:eastAsiaTheme="minorHAnsi" w:hAnsi="Times New Roman"/>
          <w:noProof/>
          <w:highlight w:val="lightGray"/>
          <w:lang w:val="lt-LT"/>
        </w:rPr>
        <w:t>2D brūkšninis kodas su nurodytu unikaliu identifikatoriumi.</w:t>
      </w:r>
    </w:p>
    <w:p w14:paraId="2D7C1F1B" w14:textId="77777777" w:rsidR="00032864" w:rsidRPr="000C5C14" w:rsidRDefault="00032864" w:rsidP="00032864">
      <w:pPr>
        <w:spacing w:after="0"/>
        <w:rPr>
          <w:rFonts w:ascii="Times New Roman" w:eastAsiaTheme="minorHAnsi" w:hAnsi="Times New Roman"/>
          <w:noProof/>
          <w:szCs w:val="20"/>
          <w:lang w:val="lt-LT"/>
        </w:rPr>
      </w:pPr>
    </w:p>
    <w:p w14:paraId="0DC20F40" w14:textId="77777777" w:rsidR="00032864" w:rsidRPr="000C5C14" w:rsidRDefault="00032864" w:rsidP="00032864">
      <w:pPr>
        <w:spacing w:after="0"/>
        <w:rPr>
          <w:rFonts w:ascii="Times New Roman" w:eastAsiaTheme="minorHAnsi" w:hAnsi="Times New Roman"/>
          <w:noProof/>
          <w:lang w:val="lt-LT"/>
        </w:rPr>
      </w:pPr>
    </w:p>
    <w:p w14:paraId="68CFC5D1" w14:textId="77777777" w:rsidR="00032864" w:rsidRPr="000C5C14" w:rsidRDefault="00032864" w:rsidP="00032864">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b/>
          <w:lang w:val="lt-LT"/>
        </w:rPr>
      </w:pPr>
      <w:r w:rsidRPr="000C5C14">
        <w:rPr>
          <w:rFonts w:ascii="Times New Roman" w:eastAsia="Times New Roman" w:hAnsi="Times New Roman"/>
          <w:b/>
          <w:lang w:val="lt-LT"/>
        </w:rPr>
        <w:t>18.</w:t>
      </w:r>
      <w:r w:rsidRPr="000C5C14">
        <w:rPr>
          <w:rFonts w:ascii="Times New Roman" w:eastAsia="Times New Roman" w:hAnsi="Times New Roman"/>
          <w:b/>
          <w:lang w:val="lt-LT"/>
        </w:rPr>
        <w:tab/>
        <w:t>UNIKALUS IDENTIFIKATORIUS – ŽMONĖMS SUPRANTAMI DUOMENYS</w:t>
      </w:r>
    </w:p>
    <w:p w14:paraId="05E4CC47" w14:textId="77777777" w:rsidR="00032864" w:rsidRPr="000C5C14" w:rsidRDefault="00032864" w:rsidP="00032864">
      <w:pPr>
        <w:spacing w:after="0"/>
        <w:rPr>
          <w:rFonts w:ascii="Times New Roman" w:eastAsiaTheme="minorHAnsi" w:hAnsi="Times New Roman"/>
          <w:noProof/>
          <w:lang w:val="lt-LT"/>
        </w:rPr>
      </w:pPr>
    </w:p>
    <w:p w14:paraId="357D821B" w14:textId="77777777" w:rsidR="00032864" w:rsidRPr="000C5C14" w:rsidRDefault="00032864" w:rsidP="00032864">
      <w:pPr>
        <w:spacing w:after="0"/>
        <w:rPr>
          <w:rFonts w:ascii="Times New Roman" w:eastAsiaTheme="minorHAnsi" w:hAnsi="Times New Roman"/>
          <w:color w:val="008000"/>
          <w:lang w:val="lt-LT"/>
        </w:rPr>
      </w:pPr>
      <w:r w:rsidRPr="000C5C14">
        <w:rPr>
          <w:rFonts w:ascii="Times New Roman" w:eastAsiaTheme="minorHAnsi" w:hAnsi="Times New Roman"/>
          <w:lang w:val="lt-LT"/>
        </w:rPr>
        <w:t>PC: {numeris}</w:t>
      </w:r>
    </w:p>
    <w:p w14:paraId="2AF51622" w14:textId="77777777" w:rsidR="00032864" w:rsidRPr="000C5C14" w:rsidRDefault="00032864" w:rsidP="00032864">
      <w:pPr>
        <w:spacing w:after="0"/>
        <w:rPr>
          <w:rFonts w:ascii="Times New Roman" w:eastAsiaTheme="minorHAnsi" w:hAnsi="Times New Roman"/>
          <w:lang w:val="lt-LT"/>
        </w:rPr>
      </w:pPr>
      <w:r w:rsidRPr="000C5C14">
        <w:rPr>
          <w:rFonts w:ascii="Times New Roman" w:eastAsiaTheme="minorHAnsi" w:hAnsi="Times New Roman"/>
          <w:lang w:val="lt-LT"/>
        </w:rPr>
        <w:t>SN: {numeris}</w:t>
      </w:r>
    </w:p>
    <w:p w14:paraId="175EE567" w14:textId="77777777" w:rsidR="00032864" w:rsidRPr="000C5C14" w:rsidRDefault="00032864" w:rsidP="00032864">
      <w:pPr>
        <w:spacing w:after="0"/>
        <w:rPr>
          <w:rFonts w:ascii="Times New Roman" w:eastAsiaTheme="minorHAnsi" w:hAnsi="Times New Roman"/>
          <w:lang w:val="lt-LT"/>
        </w:rPr>
      </w:pPr>
      <w:r w:rsidRPr="000C5C14">
        <w:rPr>
          <w:rFonts w:ascii="Times New Roman" w:eastAsiaTheme="minorHAnsi" w:hAnsi="Times New Roman"/>
          <w:highlight w:val="lightGray"/>
          <w:lang w:val="lt-LT"/>
        </w:rPr>
        <w:t>NN: {numeris}</w:t>
      </w:r>
    </w:p>
    <w:p w14:paraId="2E936C19" w14:textId="77777777" w:rsidR="00032864" w:rsidRDefault="00032864" w:rsidP="00032864">
      <w:pPr>
        <w:spacing w:after="0" w:line="240" w:lineRule="auto"/>
        <w:rPr>
          <w:rFonts w:ascii="Times New Roman" w:hAnsi="Times New Roman"/>
          <w:lang w:val="lt-LT" w:eastAsia="lt-LT"/>
        </w:rPr>
      </w:pPr>
      <w:r>
        <w:rPr>
          <w:rFonts w:ascii="Times New Roman" w:hAnsi="Times New Roman"/>
          <w:lang w:val="lt-LT" w:eastAsia="lt-LT"/>
        </w:rPr>
        <w:br w:type="page"/>
      </w:r>
    </w:p>
    <w:p w14:paraId="2DC8B1DC" w14:textId="77777777" w:rsidR="00032864" w:rsidRDefault="00032864" w:rsidP="0003286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lang w:val="lt-LT" w:eastAsia="lt-LT"/>
        </w:rPr>
      </w:pPr>
      <w:r>
        <w:rPr>
          <w:rFonts w:ascii="Times New Roman" w:hAnsi="Times New Roman"/>
          <w:b/>
          <w:noProof/>
          <w:lang w:val="lt-LT" w:eastAsia="lt-LT"/>
        </w:rPr>
        <w:lastRenderedPageBreak/>
        <w:t xml:space="preserve">MINIMALI </w:t>
      </w:r>
      <w:r>
        <w:rPr>
          <w:rFonts w:ascii="Times New Roman" w:hAnsi="Times New Roman"/>
          <w:b/>
          <w:caps/>
          <w:noProof/>
          <w:lang w:val="lt-LT" w:eastAsia="lt-LT"/>
        </w:rPr>
        <w:t xml:space="preserve">informacija ant </w:t>
      </w:r>
      <w:r>
        <w:rPr>
          <w:rFonts w:ascii="Times New Roman" w:hAnsi="Times New Roman"/>
          <w:b/>
          <w:noProof/>
          <w:lang w:val="lt-LT" w:eastAsia="lt-LT"/>
        </w:rPr>
        <w:t>LIZDINIŲ PLOKŠTELIŲ ARBA DVISLUOKSNIŲ JUOSTELIŲ</w:t>
      </w:r>
    </w:p>
    <w:p w14:paraId="075C03CA" w14:textId="77777777" w:rsidR="00032864" w:rsidRDefault="00032864" w:rsidP="0003286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lang w:val="lt-LT" w:eastAsia="lt-LT"/>
        </w:rPr>
      </w:pPr>
    </w:p>
    <w:p w14:paraId="700A1F11" w14:textId="77777777" w:rsidR="00032864" w:rsidRDefault="00032864" w:rsidP="0003286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lang w:val="lt-LT" w:eastAsia="lt-LT"/>
        </w:rPr>
      </w:pPr>
      <w:r>
        <w:rPr>
          <w:rFonts w:ascii="Times New Roman" w:hAnsi="Times New Roman"/>
          <w:b/>
          <w:noProof/>
          <w:lang w:val="lt-LT" w:eastAsia="lt-LT"/>
        </w:rPr>
        <w:t>LIZDINĖ PLOKŠTELĖ</w:t>
      </w:r>
    </w:p>
    <w:p w14:paraId="4F56C257" w14:textId="77777777" w:rsidR="00032864" w:rsidRDefault="00032864" w:rsidP="00032864">
      <w:pPr>
        <w:spacing w:after="0" w:line="240" w:lineRule="auto"/>
        <w:rPr>
          <w:rFonts w:ascii="Times New Roman" w:hAnsi="Times New Roman"/>
          <w:lang w:val="lt-LT" w:eastAsia="lt-LT"/>
        </w:rPr>
      </w:pPr>
    </w:p>
    <w:p w14:paraId="4E6A647D" w14:textId="77777777" w:rsidR="00032864" w:rsidRDefault="00032864" w:rsidP="00032864">
      <w:pPr>
        <w:spacing w:after="0" w:line="240" w:lineRule="auto"/>
        <w:rPr>
          <w:rFonts w:ascii="Times New Roman" w:hAnsi="Times New Roman"/>
          <w:lang w:val="lt-LT" w:eastAsia="lt-LT"/>
        </w:rPr>
      </w:pPr>
    </w:p>
    <w:p w14:paraId="629DE3ED" w14:textId="77777777" w:rsidR="00032864" w:rsidRDefault="00032864" w:rsidP="0003286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lang w:val="lt-LT" w:eastAsia="lt-LT"/>
        </w:rPr>
      </w:pPr>
      <w:r>
        <w:rPr>
          <w:rFonts w:ascii="Times New Roman" w:hAnsi="Times New Roman"/>
          <w:b/>
          <w:noProof/>
          <w:lang w:val="lt-LT" w:eastAsia="lt-LT"/>
        </w:rPr>
        <w:t>1.</w:t>
      </w:r>
      <w:r>
        <w:rPr>
          <w:rFonts w:ascii="Times New Roman" w:hAnsi="Times New Roman"/>
          <w:b/>
          <w:noProof/>
          <w:lang w:val="lt-LT" w:eastAsia="lt-LT"/>
        </w:rPr>
        <w:tab/>
        <w:t>VAISTINIO PREPARATO PAVADINIMAS</w:t>
      </w:r>
    </w:p>
    <w:p w14:paraId="5E3DF71A" w14:textId="77777777" w:rsidR="00032864" w:rsidRDefault="00032864" w:rsidP="00032864">
      <w:pPr>
        <w:spacing w:after="0" w:line="240" w:lineRule="auto"/>
        <w:rPr>
          <w:rFonts w:ascii="Times New Roman" w:eastAsia="Times New Roman" w:hAnsi="Times New Roman"/>
          <w:lang w:val="lt-LT"/>
        </w:rPr>
      </w:pPr>
    </w:p>
    <w:p w14:paraId="0A3D91E4" w14:textId="77777777" w:rsidR="00032864" w:rsidRDefault="00032864" w:rsidP="00032864">
      <w:pPr>
        <w:spacing w:after="0" w:line="240" w:lineRule="auto"/>
        <w:rPr>
          <w:rFonts w:ascii="Times New Roman" w:eastAsia="Times New Roman" w:hAnsi="Times New Roman"/>
          <w:lang w:val="lt-LT"/>
        </w:rPr>
      </w:pPr>
      <w:r>
        <w:rPr>
          <w:rFonts w:ascii="Times New Roman" w:eastAsia="Times New Roman" w:hAnsi="Times New Roman"/>
          <w:lang w:val="lt-LT"/>
        </w:rPr>
        <w:t xml:space="preserve">Cefzil 250 mg </w:t>
      </w:r>
      <w:r>
        <w:rPr>
          <w:rFonts w:ascii="Times New Roman" w:eastAsia="Times New Roman" w:hAnsi="Times New Roman"/>
          <w:highlight w:val="lightGray"/>
          <w:lang w:val="lt-LT"/>
        </w:rPr>
        <w:t>plėvele dengtos</w:t>
      </w:r>
      <w:r>
        <w:rPr>
          <w:rFonts w:ascii="Times New Roman" w:eastAsia="Times New Roman" w:hAnsi="Times New Roman"/>
          <w:lang w:val="lt-LT"/>
        </w:rPr>
        <w:t xml:space="preserve"> tabletės</w:t>
      </w:r>
    </w:p>
    <w:p w14:paraId="77128B73" w14:textId="77777777" w:rsidR="00032864" w:rsidRDefault="00032864" w:rsidP="00032864">
      <w:pPr>
        <w:spacing w:after="0" w:line="240" w:lineRule="auto"/>
        <w:rPr>
          <w:rFonts w:ascii="Times New Roman" w:eastAsia="Times New Roman" w:hAnsi="Times New Roman"/>
          <w:noProof/>
          <w:lang w:val="lt-LT"/>
        </w:rPr>
      </w:pPr>
      <w:r>
        <w:rPr>
          <w:rFonts w:ascii="Times New Roman" w:eastAsia="Times New Roman" w:hAnsi="Times New Roman"/>
          <w:highlight w:val="lightGray"/>
          <w:lang w:val="lt-LT"/>
        </w:rPr>
        <w:t>Cefzil 500 mg plėvele dengtos tabletės</w:t>
      </w:r>
    </w:p>
    <w:p w14:paraId="1D7CC0C0" w14:textId="592593B2" w:rsidR="00032864" w:rsidRDefault="00570AAA" w:rsidP="00032864">
      <w:pPr>
        <w:spacing w:after="0" w:line="240" w:lineRule="auto"/>
        <w:rPr>
          <w:rFonts w:ascii="Times New Roman" w:hAnsi="Times New Roman"/>
          <w:noProof/>
          <w:lang w:val="lt-LT" w:eastAsia="lt-LT"/>
        </w:rPr>
      </w:pPr>
      <w:r>
        <w:rPr>
          <w:rFonts w:ascii="Times New Roman" w:hAnsi="Times New Roman"/>
          <w:noProof/>
          <w:lang w:val="lt-LT" w:eastAsia="lt-LT"/>
        </w:rPr>
        <w:t>cefprozilum</w:t>
      </w:r>
    </w:p>
    <w:p w14:paraId="55FB56E5" w14:textId="77777777" w:rsidR="00032864" w:rsidRDefault="00032864" w:rsidP="00032864">
      <w:pPr>
        <w:spacing w:after="0" w:line="240" w:lineRule="auto"/>
        <w:rPr>
          <w:rFonts w:ascii="Times New Roman" w:eastAsia="Times New Roman" w:hAnsi="Times New Roman"/>
          <w:lang w:val="lt-LT"/>
        </w:rPr>
      </w:pPr>
    </w:p>
    <w:p w14:paraId="26418488" w14:textId="77777777" w:rsidR="00032864" w:rsidRDefault="00032864" w:rsidP="00032864">
      <w:pPr>
        <w:spacing w:after="0" w:line="240" w:lineRule="auto"/>
        <w:rPr>
          <w:rFonts w:ascii="Times New Roman" w:eastAsia="Times New Roman" w:hAnsi="Times New Roman"/>
          <w:lang w:val="lt-LT"/>
        </w:rPr>
      </w:pPr>
    </w:p>
    <w:p w14:paraId="3A861A1E" w14:textId="77777777" w:rsidR="00032864" w:rsidRDefault="00032864" w:rsidP="0003286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lang w:val="lt-LT" w:eastAsia="lt-LT"/>
        </w:rPr>
      </w:pPr>
      <w:r>
        <w:rPr>
          <w:rFonts w:ascii="Times New Roman" w:hAnsi="Times New Roman"/>
          <w:b/>
          <w:noProof/>
          <w:lang w:val="lt-LT" w:eastAsia="lt-LT"/>
        </w:rPr>
        <w:t>2.</w:t>
      </w:r>
      <w:r>
        <w:rPr>
          <w:rFonts w:ascii="Times New Roman" w:hAnsi="Times New Roman"/>
          <w:b/>
          <w:noProof/>
          <w:lang w:val="lt-LT" w:eastAsia="lt-LT"/>
        </w:rPr>
        <w:tab/>
        <w:t>REGISTRUOTOJO PAVADINIMAS</w:t>
      </w:r>
    </w:p>
    <w:p w14:paraId="45A4BA07" w14:textId="77777777" w:rsidR="00032864" w:rsidRDefault="00032864" w:rsidP="00032864">
      <w:pPr>
        <w:spacing w:after="0" w:line="240" w:lineRule="auto"/>
        <w:rPr>
          <w:rFonts w:ascii="Times New Roman" w:eastAsia="Times New Roman" w:hAnsi="Times New Roman"/>
          <w:lang w:val="lt-LT"/>
        </w:rPr>
      </w:pPr>
    </w:p>
    <w:p w14:paraId="129206A7" w14:textId="3FBA9BC9" w:rsidR="00032864" w:rsidRDefault="008763CC" w:rsidP="00032864">
      <w:pPr>
        <w:spacing w:after="0" w:line="240" w:lineRule="auto"/>
        <w:rPr>
          <w:rFonts w:ascii="Times New Roman" w:eastAsia="Times New Roman" w:hAnsi="Times New Roman"/>
          <w:lang w:val="lt-LT"/>
        </w:rPr>
      </w:pPr>
      <w:r w:rsidRPr="008763CC">
        <w:t xml:space="preserve"> </w:t>
      </w:r>
      <w:r w:rsidRPr="008763CC">
        <w:rPr>
          <w:rFonts w:ascii="Times New Roman" w:hAnsi="Times New Roman"/>
          <w:lang w:val="pt-PT"/>
        </w:rPr>
        <w:t>Bausch Health Ireland Limited</w:t>
      </w:r>
    </w:p>
    <w:p w14:paraId="0715FC14" w14:textId="77777777" w:rsidR="00032864" w:rsidRDefault="00032864" w:rsidP="00032864">
      <w:pPr>
        <w:spacing w:after="0" w:line="240" w:lineRule="auto"/>
        <w:rPr>
          <w:rFonts w:ascii="Times New Roman" w:eastAsia="Times New Roman" w:hAnsi="Times New Roman"/>
          <w:lang w:val="lt-LT"/>
        </w:rPr>
      </w:pPr>
    </w:p>
    <w:p w14:paraId="717442B6" w14:textId="77777777" w:rsidR="00032864" w:rsidRDefault="00032864" w:rsidP="0003286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lang w:val="lt-LT" w:eastAsia="lt-LT"/>
        </w:rPr>
      </w:pPr>
      <w:r>
        <w:rPr>
          <w:rFonts w:ascii="Times New Roman" w:hAnsi="Times New Roman"/>
          <w:b/>
          <w:noProof/>
          <w:lang w:val="lt-LT" w:eastAsia="lt-LT"/>
        </w:rPr>
        <w:t>3.</w:t>
      </w:r>
      <w:r>
        <w:rPr>
          <w:rFonts w:ascii="Times New Roman" w:hAnsi="Times New Roman"/>
          <w:b/>
          <w:noProof/>
          <w:lang w:val="lt-LT" w:eastAsia="lt-LT"/>
        </w:rPr>
        <w:tab/>
        <w:t>TINKAMUMO LAIKAS</w:t>
      </w:r>
    </w:p>
    <w:p w14:paraId="143029D8" w14:textId="77777777" w:rsidR="00032864" w:rsidRDefault="00032864" w:rsidP="00032864">
      <w:pPr>
        <w:spacing w:after="0" w:line="240" w:lineRule="auto"/>
        <w:rPr>
          <w:rFonts w:ascii="Times New Roman" w:hAnsi="Times New Roman"/>
          <w:lang w:val="lt-LT" w:eastAsia="lt-LT"/>
        </w:rPr>
      </w:pPr>
    </w:p>
    <w:p w14:paraId="16C20256" w14:textId="77777777" w:rsidR="00032864" w:rsidRDefault="00032864" w:rsidP="00032864">
      <w:pPr>
        <w:spacing w:after="0" w:line="240" w:lineRule="auto"/>
        <w:rPr>
          <w:rFonts w:ascii="Times New Roman" w:hAnsi="Times New Roman"/>
          <w:lang w:val="lt-LT" w:eastAsia="x-none"/>
        </w:rPr>
      </w:pPr>
      <w:r>
        <w:rPr>
          <w:rFonts w:ascii="Times New Roman" w:hAnsi="Times New Roman"/>
          <w:lang w:val="lt-LT" w:eastAsia="x-none"/>
        </w:rPr>
        <w:t xml:space="preserve">EXP </w:t>
      </w:r>
      <w:r w:rsidRPr="00AD732F">
        <w:rPr>
          <w:rFonts w:ascii="Times New Roman" w:hAnsi="Times New Roman"/>
          <w:i/>
          <w:lang w:val="lt-LT"/>
        </w:rPr>
        <w:t>MM YYYY</w:t>
      </w:r>
    </w:p>
    <w:p w14:paraId="2BE05FEE" w14:textId="77777777" w:rsidR="00032864" w:rsidRDefault="00032864" w:rsidP="00032864">
      <w:pPr>
        <w:spacing w:after="0" w:line="240" w:lineRule="auto"/>
        <w:rPr>
          <w:rFonts w:ascii="Times New Roman" w:hAnsi="Times New Roman"/>
          <w:lang w:val="lt-LT" w:eastAsia="lt-LT"/>
        </w:rPr>
      </w:pPr>
    </w:p>
    <w:p w14:paraId="59CCFA43" w14:textId="77777777" w:rsidR="00032864" w:rsidRDefault="00032864" w:rsidP="00032864">
      <w:pPr>
        <w:spacing w:after="0" w:line="240" w:lineRule="auto"/>
        <w:rPr>
          <w:rFonts w:ascii="Times New Roman" w:hAnsi="Times New Roman"/>
          <w:lang w:val="lt-LT" w:eastAsia="lt-LT"/>
        </w:rPr>
      </w:pPr>
    </w:p>
    <w:p w14:paraId="27A9BD26" w14:textId="77777777" w:rsidR="00032864" w:rsidRDefault="00032864" w:rsidP="0003286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lang w:val="lt-LT" w:eastAsia="lt-LT"/>
        </w:rPr>
      </w:pPr>
      <w:r>
        <w:rPr>
          <w:rFonts w:ascii="Times New Roman" w:hAnsi="Times New Roman"/>
          <w:b/>
          <w:noProof/>
          <w:lang w:val="lt-LT" w:eastAsia="lt-LT"/>
        </w:rPr>
        <w:t>4.</w:t>
      </w:r>
      <w:r>
        <w:rPr>
          <w:rFonts w:ascii="Times New Roman" w:hAnsi="Times New Roman"/>
          <w:b/>
          <w:noProof/>
          <w:lang w:val="lt-LT" w:eastAsia="lt-LT"/>
        </w:rPr>
        <w:tab/>
        <w:t>SERIJOS NUMERIS</w:t>
      </w:r>
    </w:p>
    <w:p w14:paraId="35CA285B" w14:textId="77777777" w:rsidR="00032864" w:rsidRDefault="00032864" w:rsidP="00032864">
      <w:pPr>
        <w:spacing w:after="0" w:line="240" w:lineRule="auto"/>
        <w:rPr>
          <w:rFonts w:ascii="Times New Roman" w:hAnsi="Times New Roman"/>
          <w:lang w:val="lt-LT" w:eastAsia="lt-LT"/>
        </w:rPr>
      </w:pPr>
    </w:p>
    <w:p w14:paraId="277B04D3" w14:textId="77777777" w:rsidR="00032864" w:rsidRDefault="00032864" w:rsidP="00032864">
      <w:pPr>
        <w:spacing w:after="0" w:line="240" w:lineRule="auto"/>
        <w:rPr>
          <w:rFonts w:ascii="Times New Roman" w:hAnsi="Times New Roman"/>
          <w:noProof/>
          <w:lang w:val="lt-LT" w:eastAsia="lt-LT"/>
        </w:rPr>
      </w:pPr>
      <w:r>
        <w:rPr>
          <w:rFonts w:ascii="Times New Roman" w:hAnsi="Times New Roman"/>
          <w:noProof/>
          <w:lang w:val="lt-LT" w:eastAsia="lt-LT"/>
        </w:rPr>
        <w:t>Lot</w:t>
      </w:r>
    </w:p>
    <w:p w14:paraId="3574DD5B" w14:textId="77777777" w:rsidR="00032864" w:rsidRDefault="00032864" w:rsidP="00032864">
      <w:pPr>
        <w:spacing w:after="0" w:line="240" w:lineRule="auto"/>
        <w:rPr>
          <w:rFonts w:ascii="Times New Roman" w:hAnsi="Times New Roman"/>
          <w:lang w:val="lt-LT" w:eastAsia="lt-LT"/>
        </w:rPr>
      </w:pPr>
    </w:p>
    <w:p w14:paraId="5F5CC991" w14:textId="77777777" w:rsidR="00032864" w:rsidRDefault="00032864" w:rsidP="00032864">
      <w:pPr>
        <w:spacing w:after="0" w:line="240" w:lineRule="auto"/>
        <w:rPr>
          <w:rFonts w:ascii="Times New Roman" w:hAnsi="Times New Roman"/>
          <w:lang w:val="lt-LT" w:eastAsia="lt-LT"/>
        </w:rPr>
      </w:pPr>
    </w:p>
    <w:p w14:paraId="05ADB3E5" w14:textId="77777777" w:rsidR="00032864" w:rsidRDefault="00032864" w:rsidP="0003286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noProof/>
          <w:lang w:val="lt-LT" w:eastAsia="lt-LT"/>
        </w:rPr>
      </w:pPr>
      <w:r>
        <w:rPr>
          <w:rFonts w:ascii="Times New Roman" w:hAnsi="Times New Roman"/>
          <w:b/>
          <w:noProof/>
          <w:lang w:val="lt-LT" w:eastAsia="lt-LT"/>
        </w:rPr>
        <w:t>5.</w:t>
      </w:r>
      <w:r>
        <w:rPr>
          <w:rFonts w:ascii="Times New Roman" w:hAnsi="Times New Roman"/>
          <w:b/>
          <w:noProof/>
          <w:lang w:val="lt-LT" w:eastAsia="lt-LT"/>
        </w:rPr>
        <w:tab/>
        <w:t>KITA</w:t>
      </w:r>
    </w:p>
    <w:p w14:paraId="73DB0119" w14:textId="77777777" w:rsidR="00032864" w:rsidRDefault="00032864" w:rsidP="00032864">
      <w:pPr>
        <w:spacing w:after="0" w:line="240" w:lineRule="auto"/>
        <w:rPr>
          <w:rFonts w:ascii="Times New Roman" w:hAnsi="Times New Roman"/>
          <w:lang w:val="lt-LT" w:eastAsia="lt-LT"/>
        </w:rPr>
      </w:pPr>
    </w:p>
    <w:p w14:paraId="67B3D2EE" w14:textId="3CDAABE4" w:rsidR="001E1339" w:rsidRPr="001F6A6A" w:rsidRDefault="00032864" w:rsidP="001E1339">
      <w:pPr>
        <w:spacing w:before="120" w:after="0" w:line="240" w:lineRule="auto"/>
        <w:jc w:val="center"/>
        <w:outlineLvl w:val="0"/>
        <w:rPr>
          <w:rFonts w:ascii="Times New Roman" w:hAnsi="Times New Roman"/>
          <w:b/>
          <w:caps/>
          <w:lang w:val="lt-LT" w:eastAsia="lt-LT"/>
        </w:rPr>
      </w:pPr>
      <w:r>
        <w:rPr>
          <w:rFonts w:ascii="Times New Roman" w:hAnsi="Times New Roman"/>
          <w:b/>
          <w:noProof/>
          <w:lang w:val="lt-LT" w:eastAsia="lt-LT"/>
        </w:rPr>
        <w:br w:type="page"/>
      </w:r>
    </w:p>
    <w:p w14:paraId="78AFE9B8" w14:textId="77777777" w:rsidR="00032864" w:rsidRDefault="00032864" w:rsidP="00032864">
      <w:pPr>
        <w:spacing w:after="0" w:line="240" w:lineRule="auto"/>
        <w:jc w:val="center"/>
        <w:outlineLvl w:val="0"/>
        <w:rPr>
          <w:rFonts w:ascii="Times New Roman" w:hAnsi="Times New Roman"/>
          <w:b/>
          <w:caps/>
          <w:lang w:val="lt-LT" w:eastAsia="lt-LT"/>
        </w:rPr>
      </w:pPr>
    </w:p>
    <w:p w14:paraId="0FA64251" w14:textId="77777777" w:rsidR="00032864" w:rsidRDefault="00032864" w:rsidP="00032864">
      <w:pPr>
        <w:spacing w:after="0" w:line="240" w:lineRule="auto"/>
        <w:jc w:val="center"/>
        <w:outlineLvl w:val="0"/>
        <w:rPr>
          <w:rFonts w:ascii="Times New Roman" w:hAnsi="Times New Roman"/>
          <w:b/>
          <w:caps/>
          <w:lang w:val="lt-LT" w:eastAsia="lt-LT"/>
        </w:rPr>
      </w:pPr>
    </w:p>
    <w:p w14:paraId="784AC44F" w14:textId="77777777" w:rsidR="00032864" w:rsidRDefault="00032864" w:rsidP="00032864">
      <w:pPr>
        <w:spacing w:after="0" w:line="240" w:lineRule="auto"/>
        <w:jc w:val="center"/>
        <w:outlineLvl w:val="0"/>
        <w:rPr>
          <w:rFonts w:ascii="Times New Roman" w:hAnsi="Times New Roman"/>
          <w:b/>
          <w:caps/>
          <w:lang w:val="lt-LT" w:eastAsia="lt-LT"/>
        </w:rPr>
      </w:pPr>
    </w:p>
    <w:p w14:paraId="675A1551" w14:textId="77777777" w:rsidR="00032864" w:rsidRDefault="00032864" w:rsidP="00032864">
      <w:pPr>
        <w:spacing w:after="0" w:line="240" w:lineRule="auto"/>
        <w:jc w:val="center"/>
        <w:outlineLvl w:val="0"/>
        <w:rPr>
          <w:rFonts w:ascii="Times New Roman" w:hAnsi="Times New Roman"/>
          <w:b/>
          <w:caps/>
          <w:lang w:val="lt-LT" w:eastAsia="lt-LT"/>
        </w:rPr>
      </w:pPr>
    </w:p>
    <w:p w14:paraId="05F09FC4" w14:textId="77777777" w:rsidR="00032864" w:rsidRDefault="00032864" w:rsidP="00032864">
      <w:pPr>
        <w:spacing w:after="0" w:line="240" w:lineRule="auto"/>
        <w:jc w:val="center"/>
        <w:outlineLvl w:val="0"/>
        <w:rPr>
          <w:rFonts w:ascii="Times New Roman" w:hAnsi="Times New Roman"/>
          <w:b/>
          <w:caps/>
          <w:lang w:val="lt-LT" w:eastAsia="lt-LT"/>
        </w:rPr>
      </w:pPr>
    </w:p>
    <w:p w14:paraId="7B2DE5C9" w14:textId="77777777" w:rsidR="00032864" w:rsidRDefault="00032864" w:rsidP="00032864">
      <w:pPr>
        <w:spacing w:after="0" w:line="240" w:lineRule="auto"/>
        <w:jc w:val="center"/>
        <w:outlineLvl w:val="0"/>
        <w:rPr>
          <w:rFonts w:ascii="Times New Roman" w:hAnsi="Times New Roman"/>
          <w:b/>
          <w:caps/>
          <w:lang w:val="lt-LT" w:eastAsia="lt-LT"/>
        </w:rPr>
      </w:pPr>
    </w:p>
    <w:p w14:paraId="2AD54A14" w14:textId="77777777" w:rsidR="00032864" w:rsidRDefault="00032864" w:rsidP="00032864">
      <w:pPr>
        <w:spacing w:after="0" w:line="240" w:lineRule="auto"/>
        <w:jc w:val="center"/>
        <w:outlineLvl w:val="0"/>
        <w:rPr>
          <w:rFonts w:ascii="Times New Roman" w:hAnsi="Times New Roman"/>
          <w:b/>
          <w:caps/>
          <w:lang w:val="lt-LT" w:eastAsia="lt-LT"/>
        </w:rPr>
      </w:pPr>
    </w:p>
    <w:p w14:paraId="5387B70F" w14:textId="77777777" w:rsidR="00032864" w:rsidRDefault="00032864" w:rsidP="00032864">
      <w:pPr>
        <w:spacing w:after="0" w:line="240" w:lineRule="auto"/>
        <w:jc w:val="center"/>
        <w:outlineLvl w:val="0"/>
        <w:rPr>
          <w:rFonts w:ascii="Times New Roman" w:hAnsi="Times New Roman"/>
          <w:b/>
          <w:caps/>
          <w:lang w:val="lt-LT" w:eastAsia="lt-LT"/>
        </w:rPr>
      </w:pPr>
    </w:p>
    <w:p w14:paraId="18869377" w14:textId="77777777" w:rsidR="00032864" w:rsidRDefault="00032864" w:rsidP="00032864">
      <w:pPr>
        <w:spacing w:after="0" w:line="240" w:lineRule="auto"/>
        <w:jc w:val="center"/>
        <w:outlineLvl w:val="0"/>
        <w:rPr>
          <w:rFonts w:ascii="Times New Roman" w:hAnsi="Times New Roman"/>
          <w:b/>
          <w:caps/>
          <w:lang w:val="lt-LT" w:eastAsia="lt-LT"/>
        </w:rPr>
      </w:pPr>
    </w:p>
    <w:p w14:paraId="7DD40DF9" w14:textId="77777777" w:rsidR="00032864" w:rsidRDefault="00032864" w:rsidP="00032864">
      <w:pPr>
        <w:spacing w:after="0" w:line="240" w:lineRule="auto"/>
        <w:jc w:val="center"/>
        <w:outlineLvl w:val="0"/>
        <w:rPr>
          <w:rFonts w:ascii="Times New Roman" w:hAnsi="Times New Roman"/>
          <w:b/>
          <w:caps/>
          <w:lang w:val="lt-LT" w:eastAsia="lt-LT"/>
        </w:rPr>
      </w:pPr>
    </w:p>
    <w:p w14:paraId="4B29102E" w14:textId="77777777" w:rsidR="00032864" w:rsidRDefault="00032864" w:rsidP="00032864">
      <w:pPr>
        <w:spacing w:after="0" w:line="240" w:lineRule="auto"/>
        <w:jc w:val="center"/>
        <w:outlineLvl w:val="0"/>
        <w:rPr>
          <w:rFonts w:ascii="Times New Roman" w:hAnsi="Times New Roman"/>
          <w:b/>
          <w:caps/>
          <w:lang w:val="lt-LT" w:eastAsia="lt-LT"/>
        </w:rPr>
      </w:pPr>
    </w:p>
    <w:p w14:paraId="015E7EF8" w14:textId="77777777" w:rsidR="00032864" w:rsidRDefault="00032864" w:rsidP="00032864">
      <w:pPr>
        <w:spacing w:after="0" w:line="240" w:lineRule="auto"/>
        <w:jc w:val="center"/>
        <w:outlineLvl w:val="0"/>
        <w:rPr>
          <w:rFonts w:ascii="Times New Roman" w:hAnsi="Times New Roman"/>
          <w:b/>
          <w:caps/>
          <w:lang w:val="lt-LT" w:eastAsia="lt-LT"/>
        </w:rPr>
      </w:pPr>
    </w:p>
    <w:p w14:paraId="2139A3CC" w14:textId="77777777" w:rsidR="00032864" w:rsidRDefault="00032864" w:rsidP="00032864">
      <w:pPr>
        <w:spacing w:after="0" w:line="240" w:lineRule="auto"/>
        <w:jc w:val="center"/>
        <w:outlineLvl w:val="0"/>
        <w:rPr>
          <w:rFonts w:ascii="Times New Roman" w:hAnsi="Times New Roman"/>
          <w:b/>
          <w:caps/>
          <w:lang w:val="lt-LT" w:eastAsia="lt-LT"/>
        </w:rPr>
      </w:pPr>
    </w:p>
    <w:p w14:paraId="3B4D8953" w14:textId="77777777" w:rsidR="00032864" w:rsidRDefault="00032864" w:rsidP="00032864">
      <w:pPr>
        <w:spacing w:after="0" w:line="240" w:lineRule="auto"/>
        <w:jc w:val="center"/>
        <w:outlineLvl w:val="0"/>
        <w:rPr>
          <w:rFonts w:ascii="Times New Roman" w:hAnsi="Times New Roman"/>
          <w:b/>
          <w:caps/>
          <w:lang w:val="lt-LT" w:eastAsia="lt-LT"/>
        </w:rPr>
      </w:pPr>
    </w:p>
    <w:p w14:paraId="289A0DAF" w14:textId="77777777" w:rsidR="00032864" w:rsidRDefault="00032864" w:rsidP="00032864">
      <w:pPr>
        <w:spacing w:after="0" w:line="240" w:lineRule="auto"/>
        <w:jc w:val="center"/>
        <w:outlineLvl w:val="0"/>
        <w:rPr>
          <w:rFonts w:ascii="Times New Roman" w:hAnsi="Times New Roman"/>
          <w:b/>
          <w:caps/>
          <w:lang w:val="lt-LT" w:eastAsia="lt-LT"/>
        </w:rPr>
      </w:pPr>
    </w:p>
    <w:p w14:paraId="390BAA2C" w14:textId="77777777" w:rsidR="00032864" w:rsidRDefault="00032864" w:rsidP="00032864">
      <w:pPr>
        <w:spacing w:after="0" w:line="240" w:lineRule="auto"/>
        <w:jc w:val="center"/>
        <w:outlineLvl w:val="0"/>
        <w:rPr>
          <w:rFonts w:ascii="Times New Roman" w:hAnsi="Times New Roman"/>
          <w:b/>
          <w:caps/>
          <w:lang w:val="lt-LT" w:eastAsia="lt-LT"/>
        </w:rPr>
      </w:pPr>
    </w:p>
    <w:p w14:paraId="0F8C2B49" w14:textId="77777777" w:rsidR="00032864" w:rsidRDefault="00032864" w:rsidP="00032864">
      <w:pPr>
        <w:spacing w:after="0" w:line="240" w:lineRule="auto"/>
        <w:jc w:val="center"/>
        <w:outlineLvl w:val="0"/>
        <w:rPr>
          <w:rFonts w:ascii="Times New Roman" w:hAnsi="Times New Roman"/>
          <w:b/>
          <w:caps/>
          <w:lang w:val="lt-LT" w:eastAsia="lt-LT"/>
        </w:rPr>
      </w:pPr>
    </w:p>
    <w:p w14:paraId="0F654612" w14:textId="77777777" w:rsidR="00032864" w:rsidRDefault="00032864" w:rsidP="00032864">
      <w:pPr>
        <w:spacing w:after="0" w:line="240" w:lineRule="auto"/>
        <w:jc w:val="center"/>
        <w:outlineLvl w:val="0"/>
        <w:rPr>
          <w:rFonts w:ascii="Times New Roman" w:hAnsi="Times New Roman"/>
          <w:b/>
          <w:caps/>
          <w:lang w:val="lt-LT" w:eastAsia="lt-LT"/>
        </w:rPr>
      </w:pPr>
    </w:p>
    <w:p w14:paraId="3B3DDD02" w14:textId="77777777" w:rsidR="00032864" w:rsidRDefault="00032864" w:rsidP="00032864">
      <w:pPr>
        <w:spacing w:after="0" w:line="240" w:lineRule="auto"/>
        <w:jc w:val="center"/>
        <w:outlineLvl w:val="0"/>
        <w:rPr>
          <w:rFonts w:ascii="Times New Roman" w:hAnsi="Times New Roman"/>
          <w:b/>
          <w:caps/>
          <w:lang w:val="lt-LT" w:eastAsia="lt-LT"/>
        </w:rPr>
      </w:pPr>
    </w:p>
    <w:p w14:paraId="4F545F9B" w14:textId="77777777" w:rsidR="00032864" w:rsidRDefault="00032864" w:rsidP="00032864">
      <w:pPr>
        <w:spacing w:after="0" w:line="240" w:lineRule="auto"/>
        <w:jc w:val="center"/>
        <w:outlineLvl w:val="0"/>
        <w:rPr>
          <w:rFonts w:ascii="Times New Roman" w:hAnsi="Times New Roman"/>
          <w:b/>
          <w:caps/>
          <w:lang w:val="lt-LT" w:eastAsia="lt-LT"/>
        </w:rPr>
      </w:pPr>
    </w:p>
    <w:p w14:paraId="72E49AE4" w14:textId="77777777" w:rsidR="00032864" w:rsidRDefault="00032864" w:rsidP="00032864">
      <w:pPr>
        <w:spacing w:after="0" w:line="240" w:lineRule="auto"/>
        <w:jc w:val="center"/>
        <w:outlineLvl w:val="0"/>
        <w:rPr>
          <w:rFonts w:ascii="Times New Roman" w:hAnsi="Times New Roman"/>
          <w:b/>
          <w:caps/>
          <w:lang w:val="lt-LT" w:eastAsia="lt-LT"/>
        </w:rPr>
      </w:pPr>
    </w:p>
    <w:p w14:paraId="47171803" w14:textId="77777777" w:rsidR="00032864" w:rsidRDefault="00032864" w:rsidP="00032864">
      <w:pPr>
        <w:spacing w:after="0" w:line="240" w:lineRule="auto"/>
        <w:jc w:val="center"/>
        <w:outlineLvl w:val="0"/>
        <w:rPr>
          <w:rFonts w:ascii="Times New Roman" w:hAnsi="Times New Roman"/>
          <w:b/>
          <w:caps/>
          <w:lang w:val="lt-LT" w:eastAsia="lt-LT"/>
        </w:rPr>
      </w:pPr>
    </w:p>
    <w:p w14:paraId="5C00F63E" w14:textId="77777777" w:rsidR="00032864" w:rsidRDefault="00032864" w:rsidP="00032864">
      <w:pPr>
        <w:spacing w:after="0" w:line="240" w:lineRule="auto"/>
        <w:jc w:val="center"/>
        <w:outlineLvl w:val="0"/>
        <w:rPr>
          <w:rFonts w:ascii="Times New Roman" w:hAnsi="Times New Roman"/>
          <w:b/>
          <w:caps/>
          <w:lang w:val="lt-LT" w:eastAsia="lt-LT"/>
        </w:rPr>
      </w:pPr>
    </w:p>
    <w:p w14:paraId="2BF3897B" w14:textId="77777777" w:rsidR="001E1339" w:rsidRPr="001F6A6A" w:rsidRDefault="001E1339" w:rsidP="001E1339">
      <w:pPr>
        <w:spacing w:before="120" w:after="0" w:line="240" w:lineRule="auto"/>
        <w:jc w:val="center"/>
        <w:outlineLvl w:val="0"/>
        <w:rPr>
          <w:rFonts w:ascii="Times New Roman" w:hAnsi="Times New Roman"/>
          <w:b/>
          <w:caps/>
          <w:lang w:val="lt-LT" w:eastAsia="lt-LT"/>
        </w:rPr>
      </w:pPr>
      <w:r w:rsidRPr="001F6A6A">
        <w:rPr>
          <w:rFonts w:ascii="Times New Roman" w:hAnsi="Times New Roman"/>
          <w:b/>
          <w:caps/>
          <w:lang w:val="lt-LT" w:eastAsia="lt-LT"/>
        </w:rPr>
        <w:t>B. PAKUOTĖS LAPELIS</w:t>
      </w:r>
      <w:bookmarkEnd w:id="71"/>
      <w:bookmarkEnd w:id="72"/>
    </w:p>
    <w:p w14:paraId="38EE0F2C" w14:textId="77777777" w:rsidR="001E1339" w:rsidRPr="001F6A6A" w:rsidRDefault="001E1339" w:rsidP="001E1339">
      <w:pPr>
        <w:spacing w:before="120" w:after="0" w:line="240" w:lineRule="auto"/>
        <w:ind w:left="567" w:hanging="567"/>
        <w:jc w:val="center"/>
        <w:outlineLvl w:val="0"/>
        <w:rPr>
          <w:rFonts w:ascii="Times New Roman" w:hAnsi="Times New Roman"/>
          <w:b/>
          <w:caps/>
          <w:lang w:val="lt-LT" w:eastAsia="lt-LT"/>
        </w:rPr>
      </w:pPr>
      <w:r w:rsidRPr="001F6A6A">
        <w:rPr>
          <w:rFonts w:ascii="Times New Roman" w:hAnsi="Times New Roman"/>
          <w:b/>
          <w:caps/>
          <w:lang w:val="lt-LT" w:eastAsia="lt-LT"/>
        </w:rPr>
        <w:br w:type="page"/>
      </w:r>
    </w:p>
    <w:p w14:paraId="1FC8DC82" w14:textId="77777777" w:rsidR="001E1339" w:rsidRPr="001F6A6A" w:rsidRDefault="001E1339" w:rsidP="001E1339">
      <w:pPr>
        <w:spacing w:after="0" w:line="240" w:lineRule="auto"/>
        <w:jc w:val="center"/>
        <w:rPr>
          <w:rFonts w:ascii="Times New Roman" w:eastAsia="Times New Roman" w:hAnsi="Times New Roman"/>
          <w:b/>
          <w:lang w:val="lt-LT"/>
        </w:rPr>
      </w:pPr>
      <w:r w:rsidRPr="001F6A6A">
        <w:rPr>
          <w:rFonts w:ascii="Times New Roman" w:eastAsia="Times New Roman" w:hAnsi="Times New Roman"/>
          <w:b/>
          <w:lang w:val="lt-LT"/>
        </w:rPr>
        <w:lastRenderedPageBreak/>
        <w:t>Pakuotės lapelis: informacija pacientui</w:t>
      </w:r>
    </w:p>
    <w:p w14:paraId="77C032AD" w14:textId="77777777" w:rsidR="001E1339" w:rsidRPr="001F6A6A" w:rsidRDefault="001E1339" w:rsidP="001E1339">
      <w:pPr>
        <w:tabs>
          <w:tab w:val="left" w:pos="567"/>
        </w:tabs>
        <w:spacing w:after="0" w:line="240" w:lineRule="auto"/>
        <w:jc w:val="center"/>
        <w:rPr>
          <w:rFonts w:ascii="Times New Roman" w:eastAsia="Times New Roman" w:hAnsi="Times New Roman"/>
          <w:b/>
          <w:lang w:val="lt-LT"/>
        </w:rPr>
      </w:pPr>
    </w:p>
    <w:p w14:paraId="236513AE" w14:textId="77777777" w:rsidR="001E1339" w:rsidRPr="001F6A6A" w:rsidRDefault="001E1339" w:rsidP="001E1339">
      <w:pPr>
        <w:tabs>
          <w:tab w:val="left" w:pos="567"/>
        </w:tabs>
        <w:spacing w:after="0" w:line="240" w:lineRule="auto"/>
        <w:jc w:val="center"/>
        <w:rPr>
          <w:rFonts w:ascii="Times New Roman" w:eastAsia="Times New Roman" w:hAnsi="Times New Roman"/>
          <w:b/>
          <w:lang w:val="lt-LT"/>
        </w:rPr>
      </w:pPr>
      <w:r w:rsidRPr="001F6A6A">
        <w:rPr>
          <w:rFonts w:ascii="Times New Roman" w:eastAsia="Times New Roman" w:hAnsi="Times New Roman"/>
          <w:b/>
          <w:lang w:val="lt-LT"/>
        </w:rPr>
        <w:t>Cefzil 250 mg plėvele dengtos tabletės</w:t>
      </w:r>
    </w:p>
    <w:p w14:paraId="77B0C55C" w14:textId="77777777" w:rsidR="001E1339" w:rsidRPr="001F6A6A" w:rsidRDefault="001E1339" w:rsidP="001E1339">
      <w:pPr>
        <w:tabs>
          <w:tab w:val="left" w:pos="567"/>
        </w:tabs>
        <w:spacing w:after="0" w:line="240" w:lineRule="auto"/>
        <w:jc w:val="center"/>
        <w:rPr>
          <w:rFonts w:ascii="Times New Roman" w:eastAsia="Times New Roman" w:hAnsi="Times New Roman"/>
          <w:b/>
          <w:lang w:val="lt-LT"/>
        </w:rPr>
      </w:pPr>
      <w:r w:rsidRPr="001F6A6A">
        <w:rPr>
          <w:rFonts w:ascii="Times New Roman" w:eastAsia="Times New Roman" w:hAnsi="Times New Roman"/>
          <w:b/>
          <w:lang w:val="lt-LT"/>
        </w:rPr>
        <w:t>Cefzil 500 mg plėvele dengtos tabletės</w:t>
      </w:r>
    </w:p>
    <w:p w14:paraId="650291A9" w14:textId="44BC2909" w:rsidR="001E1339" w:rsidRPr="001F6A6A" w:rsidRDefault="00570AAA" w:rsidP="001E1339">
      <w:pPr>
        <w:tabs>
          <w:tab w:val="left" w:pos="567"/>
        </w:tabs>
        <w:spacing w:after="0" w:line="240" w:lineRule="auto"/>
        <w:jc w:val="center"/>
        <w:rPr>
          <w:rFonts w:ascii="Times New Roman" w:eastAsia="Times New Roman" w:hAnsi="Times New Roman"/>
          <w:lang w:val="lt-LT"/>
        </w:rPr>
      </w:pPr>
      <w:r>
        <w:rPr>
          <w:rFonts w:ascii="Times New Roman" w:eastAsia="Times New Roman" w:hAnsi="Times New Roman"/>
          <w:lang w:val="lt-LT"/>
        </w:rPr>
        <w:t>c</w:t>
      </w:r>
      <w:r w:rsidRPr="001F6A6A">
        <w:rPr>
          <w:rFonts w:ascii="Times New Roman" w:eastAsia="Times New Roman" w:hAnsi="Times New Roman"/>
          <w:lang w:val="lt-LT"/>
        </w:rPr>
        <w:t>efprozilis</w:t>
      </w:r>
    </w:p>
    <w:p w14:paraId="2E9ADFDB" w14:textId="77777777" w:rsidR="001E1339" w:rsidRPr="001F6A6A" w:rsidRDefault="001E1339" w:rsidP="001E1339">
      <w:pPr>
        <w:spacing w:after="0" w:line="240" w:lineRule="auto"/>
        <w:rPr>
          <w:rFonts w:ascii="Times New Roman" w:eastAsia="Times New Roman" w:hAnsi="Times New Roman"/>
          <w:lang w:val="lt-LT"/>
        </w:rPr>
      </w:pPr>
    </w:p>
    <w:p w14:paraId="068A97C6" w14:textId="77777777" w:rsidR="001E1339" w:rsidRPr="001F6A6A" w:rsidRDefault="001E1339" w:rsidP="001E1339">
      <w:pPr>
        <w:spacing w:after="0" w:line="240" w:lineRule="auto"/>
        <w:rPr>
          <w:rFonts w:ascii="Times New Roman" w:eastAsia="Times New Roman" w:hAnsi="Times New Roman"/>
          <w:lang w:val="lt-LT"/>
        </w:rPr>
      </w:pPr>
      <w:r w:rsidRPr="001F6A6A">
        <w:rPr>
          <w:rFonts w:ascii="Times New Roman" w:eastAsia="Times New Roman" w:hAnsi="Times New Roman"/>
          <w:b/>
          <w:lang w:val="lt-LT"/>
        </w:rPr>
        <w:t>Atidžiai perskaitykite visą šį lapelį, prieš pradėdami vartoti vaistą, nes jame pateikiama Jums svarbi informacija.</w:t>
      </w:r>
    </w:p>
    <w:p w14:paraId="0DED37C9" w14:textId="77777777" w:rsidR="00B65A3B" w:rsidRPr="00AD732F" w:rsidRDefault="00B65A3B" w:rsidP="00B65A3B">
      <w:pPr>
        <w:spacing w:after="0" w:line="240" w:lineRule="auto"/>
        <w:ind w:left="709" w:hanging="709"/>
        <w:rPr>
          <w:rFonts w:ascii="Times New Roman" w:hAnsi="Times New Roman"/>
          <w:lang w:val="lt-LT"/>
        </w:rPr>
      </w:pPr>
      <w:r w:rsidRPr="00AD732F">
        <w:rPr>
          <w:rFonts w:ascii="Times New Roman" w:hAnsi="Times New Roman"/>
          <w:lang w:val="lt-LT"/>
        </w:rPr>
        <w:t>-</w:t>
      </w:r>
      <w:r w:rsidRPr="00AD732F">
        <w:rPr>
          <w:rFonts w:ascii="Times New Roman" w:hAnsi="Times New Roman"/>
          <w:lang w:val="lt-LT"/>
        </w:rPr>
        <w:tab/>
        <w:t>Neišmeskite šio lapelio, nes vėl gali prireikti jį perskaityti.</w:t>
      </w:r>
    </w:p>
    <w:p w14:paraId="6081DDFA" w14:textId="77777777" w:rsidR="00B65A3B" w:rsidRPr="00AD732F" w:rsidRDefault="00B65A3B" w:rsidP="00B65A3B">
      <w:pPr>
        <w:spacing w:after="0" w:line="240" w:lineRule="auto"/>
        <w:ind w:left="709" w:hanging="709"/>
        <w:rPr>
          <w:rFonts w:ascii="Times New Roman" w:hAnsi="Times New Roman"/>
          <w:lang w:val="lt-LT"/>
        </w:rPr>
      </w:pPr>
      <w:r w:rsidRPr="00AD732F">
        <w:rPr>
          <w:rFonts w:ascii="Times New Roman" w:hAnsi="Times New Roman"/>
          <w:lang w:val="lt-LT"/>
        </w:rPr>
        <w:t>-</w:t>
      </w:r>
      <w:r w:rsidRPr="00AD732F">
        <w:rPr>
          <w:rFonts w:ascii="Times New Roman" w:hAnsi="Times New Roman"/>
          <w:lang w:val="lt-LT"/>
        </w:rPr>
        <w:tab/>
        <w:t>Jeigu kiltų daugiau klausimų, kreipkitės į gydytoją arba vaistininką.</w:t>
      </w:r>
    </w:p>
    <w:p w14:paraId="712DB65B" w14:textId="77777777" w:rsidR="00B65A3B" w:rsidRPr="006447CF" w:rsidRDefault="00B65A3B" w:rsidP="00B65A3B">
      <w:pPr>
        <w:spacing w:after="0" w:line="240" w:lineRule="auto"/>
        <w:ind w:left="720" w:hanging="720"/>
        <w:rPr>
          <w:rFonts w:ascii="Times New Roman" w:eastAsia="Times New Roman" w:hAnsi="Times New Roman"/>
        </w:rPr>
      </w:pPr>
      <w:r w:rsidRPr="006447CF">
        <w:rPr>
          <w:rFonts w:ascii="Times New Roman" w:eastAsia="Times New Roman" w:hAnsi="Times New Roman"/>
        </w:rPr>
        <w:t>-</w:t>
      </w:r>
      <w:r w:rsidRPr="006447CF">
        <w:rPr>
          <w:rFonts w:ascii="Times New Roman" w:eastAsia="Times New Roman" w:hAnsi="Times New Roman"/>
        </w:rPr>
        <w:tab/>
        <w:t>Šis vaistas skirtas tik Jums, todėl kitiems žmonėms jo duoti negalima. Vaistas gali jiems pakenkti (net tiems, kurių ligos požymiai yra tokie patys kaip Jūsų).</w:t>
      </w:r>
    </w:p>
    <w:p w14:paraId="01B9A88A" w14:textId="77777777" w:rsidR="00B65A3B" w:rsidRPr="006447CF" w:rsidRDefault="00B65A3B" w:rsidP="00B65A3B">
      <w:pPr>
        <w:spacing w:after="0" w:line="240" w:lineRule="auto"/>
        <w:ind w:left="720" w:hanging="720"/>
        <w:rPr>
          <w:rFonts w:ascii="Times New Roman" w:eastAsia="Times New Roman" w:hAnsi="Times New Roman"/>
        </w:rPr>
      </w:pPr>
      <w:r w:rsidRPr="006447CF">
        <w:rPr>
          <w:rFonts w:ascii="Times New Roman" w:eastAsia="Times New Roman" w:hAnsi="Times New Roman"/>
        </w:rPr>
        <w:t>-</w:t>
      </w:r>
      <w:r w:rsidRPr="006447CF">
        <w:rPr>
          <w:rFonts w:ascii="Times New Roman" w:eastAsia="Times New Roman" w:hAnsi="Times New Roman"/>
        </w:rPr>
        <w:tab/>
        <w:t>Jeigu pasireiškė šalutinis poveikis (net jeigu jis šiame lapelyje nenurodytas), kreipkitės į gydytoją arba vaistininką. Žr. 4 skyrių.</w:t>
      </w:r>
    </w:p>
    <w:p w14:paraId="4A8363C4" w14:textId="77777777" w:rsidR="001E1339" w:rsidRPr="001F6A6A" w:rsidRDefault="001E1339" w:rsidP="001E1339">
      <w:pPr>
        <w:spacing w:after="0" w:line="240" w:lineRule="auto"/>
        <w:rPr>
          <w:rFonts w:ascii="Times New Roman" w:eastAsia="Times New Roman" w:hAnsi="Times New Roman"/>
          <w:lang w:val="lt-LT"/>
        </w:rPr>
      </w:pPr>
    </w:p>
    <w:p w14:paraId="2D97216F" w14:textId="77777777" w:rsidR="001E1339" w:rsidRPr="001F6A6A" w:rsidRDefault="001E1339" w:rsidP="001E1339">
      <w:pPr>
        <w:spacing w:after="0" w:line="240" w:lineRule="auto"/>
        <w:rPr>
          <w:rFonts w:ascii="Times New Roman" w:eastAsia="Times New Roman" w:hAnsi="Times New Roman"/>
          <w:lang w:val="lt-LT"/>
        </w:rPr>
      </w:pPr>
    </w:p>
    <w:p w14:paraId="19EA77E4" w14:textId="77777777" w:rsidR="001E1339" w:rsidRPr="001F6A6A" w:rsidRDefault="001E1339" w:rsidP="001E1339">
      <w:pPr>
        <w:keepNext/>
        <w:spacing w:after="0" w:line="240" w:lineRule="auto"/>
        <w:jc w:val="both"/>
        <w:outlineLvl w:val="3"/>
        <w:rPr>
          <w:rFonts w:ascii="Times New Roman" w:hAnsi="Times New Roman"/>
          <w:b/>
          <w:noProof/>
          <w:lang w:val="lt-LT" w:eastAsia="lt-LT"/>
        </w:rPr>
      </w:pPr>
      <w:r w:rsidRPr="001F6A6A">
        <w:rPr>
          <w:rFonts w:ascii="Times New Roman" w:hAnsi="Times New Roman"/>
          <w:b/>
          <w:noProof/>
          <w:lang w:val="lt-LT" w:eastAsia="lt-LT"/>
        </w:rPr>
        <w:t>Apie ką rašoma šiame lapelyje?</w:t>
      </w:r>
    </w:p>
    <w:p w14:paraId="53063421" w14:textId="77777777" w:rsidR="001E1339" w:rsidRPr="001F6A6A" w:rsidRDefault="001E1339" w:rsidP="001E1339">
      <w:pPr>
        <w:spacing w:after="0" w:line="240" w:lineRule="auto"/>
        <w:rPr>
          <w:rFonts w:ascii="Times New Roman" w:hAnsi="Times New Roman"/>
          <w:b/>
          <w:noProof/>
          <w:lang w:val="lt-LT" w:eastAsia="lt-LT"/>
        </w:rPr>
      </w:pPr>
    </w:p>
    <w:p w14:paraId="300AA8B6" w14:textId="77777777" w:rsidR="001E1339" w:rsidRPr="001F6A6A" w:rsidRDefault="001E1339" w:rsidP="001E1339">
      <w:pPr>
        <w:spacing w:after="0" w:line="240" w:lineRule="auto"/>
        <w:rPr>
          <w:rFonts w:ascii="Times New Roman" w:eastAsia="Times New Roman" w:hAnsi="Times New Roman"/>
          <w:lang w:val="lt-LT"/>
        </w:rPr>
      </w:pPr>
      <w:r w:rsidRPr="001F6A6A">
        <w:rPr>
          <w:rFonts w:ascii="Times New Roman" w:eastAsia="Times New Roman" w:hAnsi="Times New Roman"/>
          <w:lang w:val="lt-LT"/>
        </w:rPr>
        <w:t>1.</w:t>
      </w:r>
      <w:r w:rsidRPr="001F6A6A">
        <w:rPr>
          <w:rFonts w:ascii="Times New Roman" w:eastAsia="Times New Roman" w:hAnsi="Times New Roman"/>
          <w:lang w:val="lt-LT"/>
        </w:rPr>
        <w:tab/>
        <w:t xml:space="preserve">Kas yra </w:t>
      </w:r>
      <w:r w:rsidRPr="001F6A6A">
        <w:rPr>
          <w:rFonts w:ascii="Times New Roman" w:eastAsia="Times New Roman" w:hAnsi="Times New Roman"/>
          <w:noProof/>
          <w:lang w:val="lt-LT"/>
        </w:rPr>
        <w:t xml:space="preserve">Cefzil </w:t>
      </w:r>
      <w:r w:rsidRPr="001F6A6A">
        <w:rPr>
          <w:rFonts w:ascii="Times New Roman" w:eastAsia="Times New Roman" w:hAnsi="Times New Roman"/>
          <w:lang w:val="lt-LT"/>
        </w:rPr>
        <w:t>ir kam jis vartojamas</w:t>
      </w:r>
    </w:p>
    <w:p w14:paraId="23F715FA" w14:textId="77777777" w:rsidR="001E1339" w:rsidRPr="001F6A6A" w:rsidRDefault="001E1339" w:rsidP="001E1339">
      <w:pPr>
        <w:spacing w:after="0" w:line="240" w:lineRule="auto"/>
        <w:rPr>
          <w:rFonts w:ascii="Times New Roman" w:eastAsia="Times New Roman" w:hAnsi="Times New Roman"/>
          <w:lang w:val="lt-LT"/>
        </w:rPr>
      </w:pPr>
      <w:r w:rsidRPr="001F6A6A">
        <w:rPr>
          <w:rFonts w:ascii="Times New Roman" w:eastAsia="Times New Roman" w:hAnsi="Times New Roman"/>
          <w:lang w:val="lt-LT"/>
        </w:rPr>
        <w:t>2.</w:t>
      </w:r>
      <w:r w:rsidRPr="001F6A6A">
        <w:rPr>
          <w:rFonts w:ascii="Times New Roman" w:eastAsia="Times New Roman" w:hAnsi="Times New Roman"/>
          <w:lang w:val="lt-LT"/>
        </w:rPr>
        <w:tab/>
        <w:t xml:space="preserve">Kas žinotina prieš vartojant </w:t>
      </w:r>
      <w:r w:rsidRPr="001F6A6A">
        <w:rPr>
          <w:rFonts w:ascii="Times New Roman" w:eastAsia="Times New Roman" w:hAnsi="Times New Roman"/>
          <w:noProof/>
          <w:lang w:val="lt-LT"/>
        </w:rPr>
        <w:t>Cefzil</w:t>
      </w:r>
    </w:p>
    <w:p w14:paraId="5912D2B6" w14:textId="77777777" w:rsidR="001E1339" w:rsidRPr="001F6A6A" w:rsidRDefault="001E1339" w:rsidP="001E1339">
      <w:pPr>
        <w:spacing w:after="0" w:line="240" w:lineRule="auto"/>
        <w:rPr>
          <w:rFonts w:ascii="Times New Roman" w:eastAsia="Times New Roman" w:hAnsi="Times New Roman"/>
          <w:lang w:val="lt-LT"/>
        </w:rPr>
      </w:pPr>
      <w:r w:rsidRPr="001F6A6A">
        <w:rPr>
          <w:rFonts w:ascii="Times New Roman" w:eastAsia="Times New Roman" w:hAnsi="Times New Roman"/>
          <w:lang w:val="lt-LT"/>
        </w:rPr>
        <w:t>3.</w:t>
      </w:r>
      <w:r w:rsidRPr="001F6A6A">
        <w:rPr>
          <w:rFonts w:ascii="Times New Roman" w:eastAsia="Times New Roman" w:hAnsi="Times New Roman"/>
          <w:lang w:val="lt-LT"/>
        </w:rPr>
        <w:tab/>
        <w:t xml:space="preserve">Kaip vartoti </w:t>
      </w:r>
      <w:r w:rsidRPr="001F6A6A">
        <w:rPr>
          <w:rFonts w:ascii="Times New Roman" w:eastAsia="Times New Roman" w:hAnsi="Times New Roman"/>
          <w:noProof/>
          <w:lang w:val="lt-LT"/>
        </w:rPr>
        <w:t>Cefzil</w:t>
      </w:r>
    </w:p>
    <w:p w14:paraId="422A877A" w14:textId="77777777" w:rsidR="001E1339" w:rsidRPr="001F6A6A" w:rsidRDefault="001E1339" w:rsidP="001E1339">
      <w:pPr>
        <w:spacing w:after="0" w:line="240" w:lineRule="auto"/>
        <w:rPr>
          <w:rFonts w:ascii="Times New Roman" w:eastAsia="Times New Roman" w:hAnsi="Times New Roman"/>
          <w:lang w:val="lt-LT"/>
        </w:rPr>
      </w:pPr>
      <w:r w:rsidRPr="001F6A6A">
        <w:rPr>
          <w:rFonts w:ascii="Times New Roman" w:eastAsia="Times New Roman" w:hAnsi="Times New Roman"/>
          <w:lang w:val="lt-LT"/>
        </w:rPr>
        <w:t>4.</w:t>
      </w:r>
      <w:r w:rsidRPr="001F6A6A">
        <w:rPr>
          <w:rFonts w:ascii="Times New Roman" w:eastAsia="Times New Roman" w:hAnsi="Times New Roman"/>
          <w:lang w:val="lt-LT"/>
        </w:rPr>
        <w:tab/>
        <w:t>Galimas šalutinis poveikis</w:t>
      </w:r>
    </w:p>
    <w:p w14:paraId="749C3AB8" w14:textId="77777777" w:rsidR="001E1339" w:rsidRPr="001F6A6A" w:rsidRDefault="001E1339" w:rsidP="001E1339">
      <w:pPr>
        <w:spacing w:after="0" w:line="240" w:lineRule="auto"/>
        <w:rPr>
          <w:rFonts w:ascii="Times New Roman" w:eastAsia="Times New Roman" w:hAnsi="Times New Roman"/>
          <w:lang w:val="lt-LT"/>
        </w:rPr>
      </w:pPr>
      <w:r w:rsidRPr="001F6A6A">
        <w:rPr>
          <w:rFonts w:ascii="Times New Roman" w:eastAsia="Times New Roman" w:hAnsi="Times New Roman"/>
          <w:lang w:val="lt-LT"/>
        </w:rPr>
        <w:t>5.</w:t>
      </w:r>
      <w:r w:rsidRPr="001F6A6A">
        <w:rPr>
          <w:rFonts w:ascii="Times New Roman" w:eastAsia="Times New Roman" w:hAnsi="Times New Roman"/>
          <w:lang w:val="lt-LT"/>
        </w:rPr>
        <w:tab/>
        <w:t xml:space="preserve">Kaip laikyti </w:t>
      </w:r>
      <w:r w:rsidRPr="001F6A6A">
        <w:rPr>
          <w:rFonts w:ascii="Times New Roman" w:eastAsia="Times New Roman" w:hAnsi="Times New Roman"/>
          <w:noProof/>
          <w:lang w:val="lt-LT"/>
        </w:rPr>
        <w:t>Cefzil</w:t>
      </w:r>
    </w:p>
    <w:p w14:paraId="28859829" w14:textId="77777777" w:rsidR="001E1339" w:rsidRPr="001F6A6A" w:rsidRDefault="001E1339" w:rsidP="001E1339">
      <w:pPr>
        <w:spacing w:after="0" w:line="240" w:lineRule="auto"/>
        <w:rPr>
          <w:rFonts w:ascii="Times New Roman" w:eastAsia="Times New Roman" w:hAnsi="Times New Roman"/>
          <w:lang w:val="lt-LT"/>
        </w:rPr>
      </w:pPr>
      <w:r w:rsidRPr="001F6A6A">
        <w:rPr>
          <w:rFonts w:ascii="Times New Roman" w:eastAsia="Times New Roman" w:hAnsi="Times New Roman"/>
          <w:lang w:val="lt-LT"/>
        </w:rPr>
        <w:t>6.</w:t>
      </w:r>
      <w:r w:rsidRPr="001F6A6A">
        <w:rPr>
          <w:rFonts w:ascii="Times New Roman" w:eastAsia="Times New Roman" w:hAnsi="Times New Roman"/>
          <w:lang w:val="lt-LT"/>
        </w:rPr>
        <w:tab/>
        <w:t>Pakuotės turinys ir kita informacija</w:t>
      </w:r>
    </w:p>
    <w:p w14:paraId="282B255A" w14:textId="77777777" w:rsidR="001E1339" w:rsidRPr="001F6A6A" w:rsidRDefault="001E1339" w:rsidP="001E1339">
      <w:pPr>
        <w:spacing w:after="0" w:line="240" w:lineRule="auto"/>
        <w:rPr>
          <w:rFonts w:ascii="Times New Roman" w:eastAsia="Times New Roman" w:hAnsi="Times New Roman"/>
          <w:lang w:val="lt-LT"/>
        </w:rPr>
      </w:pPr>
    </w:p>
    <w:p w14:paraId="1A44B9FA" w14:textId="77777777" w:rsidR="001E1339" w:rsidRPr="001F6A6A" w:rsidRDefault="001E1339" w:rsidP="001E1339">
      <w:pPr>
        <w:spacing w:after="0" w:line="240" w:lineRule="auto"/>
        <w:rPr>
          <w:rFonts w:ascii="Times New Roman" w:eastAsia="Times New Roman" w:hAnsi="Times New Roman"/>
          <w:lang w:val="lt-LT"/>
        </w:rPr>
      </w:pPr>
    </w:p>
    <w:p w14:paraId="599F5BD9" w14:textId="77777777" w:rsidR="001E1339" w:rsidRPr="001F6A6A" w:rsidRDefault="001E1339" w:rsidP="00ED4F78">
      <w:pPr>
        <w:keepNext/>
        <w:spacing w:after="0" w:line="240" w:lineRule="auto"/>
        <w:ind w:left="567" w:hanging="567"/>
        <w:outlineLvl w:val="3"/>
        <w:rPr>
          <w:rFonts w:ascii="Times New Roman" w:hAnsi="Times New Roman"/>
          <w:b/>
          <w:noProof/>
          <w:lang w:val="lt-LT" w:eastAsia="lt-LT"/>
        </w:rPr>
      </w:pPr>
      <w:bookmarkStart w:id="73" w:name="_Toc129243139"/>
      <w:bookmarkStart w:id="74" w:name="_Toc129243264"/>
      <w:r w:rsidRPr="001F6A6A">
        <w:rPr>
          <w:rFonts w:ascii="Times New Roman" w:hAnsi="Times New Roman"/>
          <w:b/>
          <w:noProof/>
          <w:lang w:val="lt-LT" w:eastAsia="lt-LT"/>
        </w:rPr>
        <w:t>1.</w:t>
      </w:r>
      <w:r w:rsidRPr="001F6A6A">
        <w:rPr>
          <w:rFonts w:ascii="Times New Roman" w:hAnsi="Times New Roman"/>
          <w:b/>
          <w:noProof/>
          <w:lang w:val="lt-LT" w:eastAsia="lt-LT"/>
        </w:rPr>
        <w:tab/>
        <w:t>Kas yra Cefzil ir kam jis vartojamas</w:t>
      </w:r>
      <w:bookmarkEnd w:id="73"/>
      <w:bookmarkEnd w:id="74"/>
    </w:p>
    <w:p w14:paraId="51937E3B" w14:textId="77777777" w:rsidR="001E1339" w:rsidRPr="001F6A6A" w:rsidRDefault="001E1339" w:rsidP="001E1339">
      <w:pPr>
        <w:spacing w:after="0" w:line="240" w:lineRule="auto"/>
        <w:rPr>
          <w:rFonts w:ascii="Times New Roman" w:eastAsia="Times New Roman" w:hAnsi="Times New Roman"/>
          <w:lang w:val="lt-LT"/>
        </w:rPr>
      </w:pPr>
    </w:p>
    <w:p w14:paraId="225E7494" w14:textId="77777777" w:rsidR="001E1339" w:rsidRPr="001F6A6A" w:rsidRDefault="001E1339" w:rsidP="001E1339">
      <w:pPr>
        <w:spacing w:after="0" w:line="240" w:lineRule="auto"/>
        <w:rPr>
          <w:rFonts w:ascii="Times New Roman" w:eastAsia="Times New Roman" w:hAnsi="Times New Roman"/>
          <w:lang w:val="lt-LT"/>
        </w:rPr>
      </w:pPr>
      <w:r w:rsidRPr="001F6A6A">
        <w:rPr>
          <w:rFonts w:ascii="Times New Roman" w:eastAsia="Times New Roman" w:hAnsi="Times New Roman"/>
          <w:lang w:val="lt-LT"/>
        </w:rPr>
        <w:t>Cefzil yra antibiotikas, kuris priklauso vaistų, vadinamų cefalosporinais, grupei. Tyrimai parodė, kad cefalosporinai pažeidžia bakterijos ląstelės membraną ir tuo būdu suardo bakteriją. Prieš pradedant gydymą gydytojas gali atlikti ligą sukėlusio mikroorganizmo jautrumo šiam vaistui tyrimus.</w:t>
      </w:r>
    </w:p>
    <w:p w14:paraId="1CAB0EC2" w14:textId="77777777" w:rsidR="001E1339" w:rsidRPr="001F6A6A" w:rsidRDefault="001E1339" w:rsidP="001E1339">
      <w:pPr>
        <w:spacing w:after="0" w:line="240" w:lineRule="auto"/>
        <w:rPr>
          <w:rFonts w:ascii="Times New Roman" w:eastAsia="Times New Roman" w:hAnsi="Times New Roman"/>
          <w:lang w:val="lt-LT"/>
        </w:rPr>
      </w:pPr>
    </w:p>
    <w:p w14:paraId="6961FCC5" w14:textId="77777777" w:rsidR="001E1339" w:rsidRPr="001F6A6A" w:rsidRDefault="001E1339" w:rsidP="001E1339">
      <w:pPr>
        <w:spacing w:after="0" w:line="240" w:lineRule="auto"/>
        <w:rPr>
          <w:rFonts w:ascii="Times New Roman" w:eastAsia="Times New Roman" w:hAnsi="Times New Roman"/>
          <w:lang w:val="lt-LT"/>
        </w:rPr>
      </w:pPr>
      <w:r w:rsidRPr="001F6A6A">
        <w:rPr>
          <w:rFonts w:ascii="Times New Roman" w:eastAsia="Times New Roman" w:hAnsi="Times New Roman"/>
          <w:lang w:val="lt-LT"/>
        </w:rPr>
        <w:t>Cefzil vartojamas šioms jam jautrių sukėlėjų sukeltoms infekcinėms ligoms gydyti:</w:t>
      </w:r>
    </w:p>
    <w:p w14:paraId="6F2AF8AA" w14:textId="77777777" w:rsidR="001E1339" w:rsidRPr="001F6A6A" w:rsidRDefault="001E1339" w:rsidP="001E1339">
      <w:pPr>
        <w:numPr>
          <w:ilvl w:val="0"/>
          <w:numId w:val="7"/>
        </w:numPr>
        <w:spacing w:after="0" w:line="240" w:lineRule="auto"/>
        <w:rPr>
          <w:rFonts w:ascii="Times New Roman" w:eastAsia="Times New Roman" w:hAnsi="Times New Roman"/>
          <w:lang w:val="lt-LT"/>
        </w:rPr>
      </w:pPr>
      <w:r w:rsidRPr="001F6A6A">
        <w:rPr>
          <w:rFonts w:ascii="Times New Roman" w:eastAsia="Times New Roman" w:hAnsi="Times New Roman"/>
          <w:lang w:val="lt-LT"/>
        </w:rPr>
        <w:t>odos ir poodinio audinio pūlinėms ligoms (jos vadinamos impetiga, piodermija, pūliniu);</w:t>
      </w:r>
    </w:p>
    <w:p w14:paraId="5E928F90" w14:textId="77777777" w:rsidR="001E1339" w:rsidRPr="001F6A6A" w:rsidRDefault="001E1339" w:rsidP="001E1339">
      <w:pPr>
        <w:numPr>
          <w:ilvl w:val="0"/>
          <w:numId w:val="7"/>
        </w:numPr>
        <w:spacing w:after="0" w:line="240" w:lineRule="auto"/>
        <w:rPr>
          <w:rFonts w:ascii="Times New Roman" w:eastAsia="Times New Roman" w:hAnsi="Times New Roman"/>
          <w:lang w:val="lt-LT"/>
        </w:rPr>
      </w:pPr>
      <w:r w:rsidRPr="001F6A6A">
        <w:rPr>
          <w:rFonts w:ascii="Times New Roman" w:eastAsia="Times New Roman" w:hAnsi="Times New Roman"/>
          <w:lang w:val="lt-LT"/>
        </w:rPr>
        <w:t>viršutinių kvėpavimo takų infekcinėms ligoms (prienosinių ančių uždegimui – sinusitui, vidurinės ausies uždegimui);</w:t>
      </w:r>
    </w:p>
    <w:p w14:paraId="379A6041" w14:textId="77777777" w:rsidR="001E1339" w:rsidRPr="001F6A6A" w:rsidRDefault="001E1339" w:rsidP="001E1339">
      <w:pPr>
        <w:numPr>
          <w:ilvl w:val="0"/>
          <w:numId w:val="7"/>
        </w:numPr>
        <w:spacing w:after="0" w:line="240" w:lineRule="auto"/>
        <w:rPr>
          <w:rFonts w:ascii="Times New Roman" w:eastAsia="Times New Roman" w:hAnsi="Times New Roman"/>
          <w:lang w:val="lt-LT"/>
        </w:rPr>
      </w:pPr>
      <w:r w:rsidRPr="001F6A6A">
        <w:rPr>
          <w:rFonts w:ascii="Times New Roman" w:eastAsia="Times New Roman" w:hAnsi="Times New Roman"/>
          <w:lang w:val="lt-LT"/>
        </w:rPr>
        <w:t>apatinių kvėpavimo takų infekcinėms ligoms (paūmėjusiam lėtiniam bronchitui, plaučių uždegimui);</w:t>
      </w:r>
    </w:p>
    <w:p w14:paraId="386B6864" w14:textId="77777777" w:rsidR="001E1339" w:rsidRPr="001F6A6A" w:rsidRDefault="001E1339" w:rsidP="001E1339">
      <w:pPr>
        <w:numPr>
          <w:ilvl w:val="0"/>
          <w:numId w:val="7"/>
        </w:numPr>
        <w:spacing w:after="0" w:line="240" w:lineRule="auto"/>
        <w:rPr>
          <w:rFonts w:ascii="Times New Roman" w:eastAsia="Times New Roman" w:hAnsi="Times New Roman"/>
          <w:lang w:val="lt-LT"/>
        </w:rPr>
      </w:pPr>
      <w:r w:rsidRPr="001F6A6A">
        <w:rPr>
          <w:rFonts w:ascii="Times New Roman" w:eastAsia="Times New Roman" w:hAnsi="Times New Roman"/>
          <w:lang w:val="lt-LT"/>
        </w:rPr>
        <w:t>nekomplikuotoms šlapimo takų infekcinėms ligoms (ūminiam šlapimo pūslės uždegimui).</w:t>
      </w:r>
    </w:p>
    <w:p w14:paraId="0B90A8CF" w14:textId="77777777" w:rsidR="001E1339" w:rsidRPr="001F6A6A" w:rsidRDefault="001E1339" w:rsidP="001E1339">
      <w:pPr>
        <w:spacing w:after="0" w:line="240" w:lineRule="auto"/>
        <w:rPr>
          <w:rFonts w:ascii="Times New Roman" w:eastAsia="Times New Roman" w:hAnsi="Times New Roman"/>
          <w:lang w:val="lt-LT"/>
        </w:rPr>
      </w:pPr>
    </w:p>
    <w:p w14:paraId="47A8D6EE" w14:textId="77777777" w:rsidR="001E1339" w:rsidRPr="001F6A6A" w:rsidRDefault="001E1339" w:rsidP="001E1339">
      <w:pPr>
        <w:spacing w:after="0" w:line="240" w:lineRule="auto"/>
        <w:rPr>
          <w:rFonts w:ascii="Times New Roman" w:eastAsia="Times New Roman" w:hAnsi="Times New Roman"/>
          <w:lang w:val="lt-LT"/>
        </w:rPr>
      </w:pPr>
    </w:p>
    <w:p w14:paraId="334A381C" w14:textId="77777777" w:rsidR="001E1339" w:rsidRPr="001F6A6A" w:rsidRDefault="001E1339" w:rsidP="00ED4F78">
      <w:pPr>
        <w:keepNext/>
        <w:spacing w:after="0" w:line="240" w:lineRule="auto"/>
        <w:ind w:left="567" w:hanging="567"/>
        <w:outlineLvl w:val="3"/>
        <w:rPr>
          <w:rFonts w:ascii="Times New Roman" w:hAnsi="Times New Roman"/>
          <w:b/>
          <w:noProof/>
          <w:lang w:val="lt-LT" w:eastAsia="lt-LT"/>
        </w:rPr>
      </w:pPr>
      <w:bookmarkStart w:id="75" w:name="_Toc129243140"/>
      <w:bookmarkStart w:id="76" w:name="_Toc129243265"/>
      <w:r w:rsidRPr="001F6A6A">
        <w:rPr>
          <w:rFonts w:ascii="Times New Roman" w:hAnsi="Times New Roman"/>
          <w:b/>
          <w:noProof/>
          <w:lang w:val="lt-LT" w:eastAsia="lt-LT"/>
        </w:rPr>
        <w:t>2.</w:t>
      </w:r>
      <w:r w:rsidRPr="001F6A6A">
        <w:rPr>
          <w:rFonts w:ascii="Times New Roman" w:hAnsi="Times New Roman"/>
          <w:b/>
          <w:noProof/>
          <w:lang w:val="lt-LT" w:eastAsia="lt-LT"/>
        </w:rPr>
        <w:tab/>
        <w:t>Kas žinotina prieš vartojant Cefzil</w:t>
      </w:r>
      <w:bookmarkEnd w:id="75"/>
      <w:bookmarkEnd w:id="76"/>
    </w:p>
    <w:p w14:paraId="4157673C" w14:textId="77777777" w:rsidR="001E1339" w:rsidRPr="001F6A6A" w:rsidRDefault="001E1339" w:rsidP="001E1339">
      <w:pPr>
        <w:spacing w:after="0" w:line="240" w:lineRule="auto"/>
        <w:rPr>
          <w:rFonts w:ascii="Times New Roman" w:eastAsia="Times New Roman" w:hAnsi="Times New Roman"/>
          <w:lang w:val="lt-LT"/>
        </w:rPr>
      </w:pPr>
    </w:p>
    <w:p w14:paraId="51203333" w14:textId="430AB75D" w:rsidR="001E1339" w:rsidRPr="001F6A6A" w:rsidRDefault="001E1339" w:rsidP="001E1339">
      <w:pPr>
        <w:spacing w:after="0" w:line="240" w:lineRule="auto"/>
        <w:rPr>
          <w:rFonts w:ascii="Times New Roman" w:eastAsia="Times New Roman" w:hAnsi="Times New Roman"/>
          <w:b/>
          <w:bCs/>
          <w:lang w:val="lt-LT"/>
        </w:rPr>
      </w:pPr>
      <w:r w:rsidRPr="001F6A6A">
        <w:rPr>
          <w:rFonts w:ascii="Times New Roman" w:eastAsia="Times New Roman" w:hAnsi="Times New Roman"/>
          <w:b/>
          <w:bCs/>
          <w:lang w:val="lt-LT"/>
        </w:rPr>
        <w:t xml:space="preserve">Cefzil vartoti </w:t>
      </w:r>
      <w:r w:rsidR="00270EC9">
        <w:rPr>
          <w:rFonts w:ascii="Times New Roman" w:eastAsia="Times New Roman" w:hAnsi="Times New Roman"/>
          <w:b/>
          <w:bCs/>
          <w:lang w:val="lt-LT"/>
        </w:rPr>
        <w:t>draudžiama</w:t>
      </w:r>
      <w:r w:rsidRPr="001F6A6A">
        <w:rPr>
          <w:rFonts w:ascii="Times New Roman" w:eastAsia="Times New Roman" w:hAnsi="Times New Roman"/>
          <w:b/>
          <w:bCs/>
          <w:lang w:val="lt-LT"/>
        </w:rPr>
        <w:t>:</w:t>
      </w:r>
    </w:p>
    <w:p w14:paraId="5B591387" w14:textId="77777777" w:rsidR="001E1339" w:rsidRPr="001F6A6A" w:rsidRDefault="001E1339" w:rsidP="001E1339">
      <w:pPr>
        <w:numPr>
          <w:ilvl w:val="0"/>
          <w:numId w:val="2"/>
        </w:numPr>
        <w:spacing w:after="0" w:line="240" w:lineRule="auto"/>
        <w:rPr>
          <w:rFonts w:ascii="Times New Roman" w:eastAsia="Times New Roman" w:hAnsi="Times New Roman"/>
          <w:lang w:val="lt-LT"/>
        </w:rPr>
      </w:pPr>
      <w:r w:rsidRPr="001F6A6A">
        <w:rPr>
          <w:rFonts w:ascii="Times New Roman" w:eastAsia="Times New Roman" w:hAnsi="Times New Roman"/>
          <w:lang w:val="lt-LT"/>
        </w:rPr>
        <w:t>jeigu yra alergija (padidėjęs jautrumas) cefproziliui arba bet kuriai pagalbinei šio vaisto medžiagai (jos išvardytos 6 skyriuje);</w:t>
      </w:r>
    </w:p>
    <w:p w14:paraId="034F0062" w14:textId="77777777" w:rsidR="001E1339" w:rsidRPr="001F6A6A" w:rsidRDefault="001E1339" w:rsidP="001E1339">
      <w:pPr>
        <w:numPr>
          <w:ilvl w:val="0"/>
          <w:numId w:val="2"/>
        </w:numPr>
        <w:spacing w:after="0" w:line="240" w:lineRule="auto"/>
        <w:rPr>
          <w:rFonts w:ascii="Times New Roman" w:eastAsia="Times New Roman" w:hAnsi="Times New Roman"/>
          <w:lang w:val="lt-LT"/>
        </w:rPr>
      </w:pPr>
      <w:r w:rsidRPr="001F6A6A">
        <w:rPr>
          <w:rFonts w:ascii="Times New Roman" w:eastAsia="Times New Roman" w:hAnsi="Times New Roman"/>
          <w:lang w:val="lt-LT"/>
        </w:rPr>
        <w:t>jeigu yra alergija (padidėjęs jautrumas) bet kuriam kitam cefalosporinų grupės antibiotikui.</w:t>
      </w:r>
    </w:p>
    <w:p w14:paraId="08CE5704" w14:textId="77777777" w:rsidR="001E1339" w:rsidRPr="001F6A6A" w:rsidRDefault="001E1339" w:rsidP="001E1339">
      <w:pPr>
        <w:spacing w:after="0" w:line="240" w:lineRule="auto"/>
        <w:rPr>
          <w:rFonts w:ascii="Times New Roman" w:eastAsia="Times New Roman" w:hAnsi="Times New Roman"/>
          <w:lang w:val="lt-LT"/>
        </w:rPr>
      </w:pPr>
    </w:p>
    <w:p w14:paraId="6EECFCC2" w14:textId="77777777" w:rsidR="001E1339" w:rsidRPr="001F6A6A" w:rsidRDefault="001E1339" w:rsidP="001E1339">
      <w:pPr>
        <w:keepNext/>
        <w:spacing w:after="0" w:line="240" w:lineRule="auto"/>
        <w:jc w:val="both"/>
        <w:outlineLvl w:val="3"/>
        <w:rPr>
          <w:rFonts w:ascii="Times New Roman" w:hAnsi="Times New Roman"/>
          <w:b/>
          <w:noProof/>
          <w:lang w:val="lt-LT" w:eastAsia="lt-LT"/>
        </w:rPr>
      </w:pPr>
      <w:r w:rsidRPr="001F6A6A">
        <w:rPr>
          <w:rFonts w:ascii="Times New Roman" w:eastAsia="Times New Roman" w:hAnsi="Times New Roman"/>
          <w:b/>
          <w:noProof/>
          <w:lang w:val="lt-LT" w:eastAsia="lt-LT"/>
        </w:rPr>
        <w:t>Įspėjimai ir atsargumo priemonės</w:t>
      </w:r>
    </w:p>
    <w:p w14:paraId="14A99A2D" w14:textId="77777777" w:rsidR="001E1339" w:rsidRPr="001F6A6A" w:rsidRDefault="001E1339" w:rsidP="001E1339">
      <w:pPr>
        <w:spacing w:after="0" w:line="240" w:lineRule="auto"/>
        <w:rPr>
          <w:rFonts w:ascii="Times New Roman" w:eastAsia="Times New Roman" w:hAnsi="Times New Roman"/>
          <w:lang w:val="lt-LT"/>
        </w:rPr>
      </w:pPr>
      <w:r w:rsidRPr="001F6A6A">
        <w:rPr>
          <w:rFonts w:ascii="Times New Roman" w:eastAsia="Times New Roman" w:hAnsi="Times New Roman"/>
          <w:lang w:val="lt-LT"/>
        </w:rPr>
        <w:t>Pasitarkite su gydytoju, prieš pradėdami vartoti Cefzil.</w:t>
      </w:r>
    </w:p>
    <w:p w14:paraId="498C76B4" w14:textId="77777777" w:rsidR="001E1339" w:rsidRPr="001F6A6A" w:rsidRDefault="001E1339" w:rsidP="001E1339">
      <w:pPr>
        <w:spacing w:after="0" w:line="240" w:lineRule="auto"/>
        <w:rPr>
          <w:rFonts w:ascii="Times New Roman" w:eastAsia="Times New Roman" w:hAnsi="Times New Roman"/>
          <w:lang w:val="lt-LT"/>
        </w:rPr>
      </w:pPr>
      <w:r w:rsidRPr="001F6A6A">
        <w:rPr>
          <w:rFonts w:ascii="Times New Roman" w:eastAsia="Times New Roman" w:hAnsi="Times New Roman"/>
          <w:lang w:val="lt-LT"/>
        </w:rPr>
        <w:t>Specialių atsargumo priemonių vartojant Cefzil reikia:</w:t>
      </w:r>
    </w:p>
    <w:p w14:paraId="2CB2C6BC" w14:textId="77777777" w:rsidR="001E1339" w:rsidRPr="001F6A6A" w:rsidRDefault="001E1339" w:rsidP="001E1339">
      <w:pPr>
        <w:numPr>
          <w:ilvl w:val="0"/>
          <w:numId w:val="2"/>
        </w:numPr>
        <w:spacing w:after="0" w:line="240" w:lineRule="auto"/>
        <w:rPr>
          <w:rFonts w:ascii="Times New Roman" w:eastAsia="Times New Roman" w:hAnsi="Times New Roman"/>
          <w:lang w:val="lt-LT"/>
        </w:rPr>
      </w:pPr>
      <w:r w:rsidRPr="001F6A6A">
        <w:rPr>
          <w:rFonts w:ascii="Times New Roman" w:eastAsia="Times New Roman" w:hAnsi="Times New Roman"/>
          <w:lang w:val="lt-LT"/>
        </w:rPr>
        <w:t>jeigu yra alergija (padidėjęs jautrumas) penicilinų grupės antibiotikams;</w:t>
      </w:r>
    </w:p>
    <w:p w14:paraId="617EF0FD" w14:textId="77777777" w:rsidR="001E1339" w:rsidRPr="001F6A6A" w:rsidRDefault="001E1339" w:rsidP="001E1339">
      <w:pPr>
        <w:numPr>
          <w:ilvl w:val="0"/>
          <w:numId w:val="2"/>
        </w:numPr>
        <w:spacing w:after="0" w:line="240" w:lineRule="auto"/>
        <w:rPr>
          <w:rFonts w:ascii="Times New Roman" w:eastAsia="Times New Roman" w:hAnsi="Times New Roman"/>
          <w:lang w:val="lt-LT"/>
        </w:rPr>
      </w:pPr>
      <w:r w:rsidRPr="001F6A6A">
        <w:rPr>
          <w:rFonts w:ascii="Times New Roman" w:eastAsia="Times New Roman" w:hAnsi="Times New Roman"/>
          <w:lang w:val="lt-LT"/>
        </w:rPr>
        <w:t>jeigu sutrikusi inkstų funkcija (tokiu atveju gydytojas skirs mažesnę dozę).</w:t>
      </w:r>
    </w:p>
    <w:p w14:paraId="5DEFF9D1" w14:textId="77777777" w:rsidR="001E1339" w:rsidRPr="001F6A6A" w:rsidRDefault="001E1339" w:rsidP="001E1339">
      <w:pPr>
        <w:spacing w:after="0" w:line="240" w:lineRule="auto"/>
        <w:rPr>
          <w:rFonts w:ascii="Times New Roman" w:eastAsia="Times New Roman" w:hAnsi="Times New Roman"/>
          <w:lang w:val="lt-LT"/>
        </w:rPr>
      </w:pPr>
    </w:p>
    <w:p w14:paraId="5A4FB3F2" w14:textId="77777777" w:rsidR="001E1339" w:rsidRPr="001F6A6A" w:rsidRDefault="001E1339" w:rsidP="001E1339">
      <w:pPr>
        <w:spacing w:after="0" w:line="240" w:lineRule="auto"/>
        <w:rPr>
          <w:rFonts w:ascii="Times New Roman" w:eastAsia="Times New Roman" w:hAnsi="Times New Roman"/>
          <w:lang w:val="lt-LT"/>
        </w:rPr>
      </w:pPr>
      <w:r w:rsidRPr="001F6A6A">
        <w:rPr>
          <w:rFonts w:ascii="Times New Roman" w:eastAsia="Times New Roman" w:hAnsi="Times New Roman"/>
          <w:lang w:val="lt-LT"/>
        </w:rPr>
        <w:t>Pasireiškus padidėjusio jautrumo reakcijai, antibiotiko vartojimą reikia nedelsiant nutraukti.</w:t>
      </w:r>
    </w:p>
    <w:p w14:paraId="3EB72FC5" w14:textId="77777777" w:rsidR="001E1339" w:rsidRPr="001F6A6A" w:rsidRDefault="001E1339" w:rsidP="001E1339">
      <w:pPr>
        <w:spacing w:after="0" w:line="240" w:lineRule="auto"/>
        <w:rPr>
          <w:rFonts w:ascii="Times New Roman" w:eastAsia="Times New Roman" w:hAnsi="Times New Roman"/>
          <w:lang w:val="lt-LT"/>
        </w:rPr>
      </w:pPr>
    </w:p>
    <w:p w14:paraId="14B05EC7" w14:textId="77777777" w:rsidR="001E1339" w:rsidRPr="001F6A6A" w:rsidRDefault="001E1339" w:rsidP="001E1339">
      <w:pPr>
        <w:spacing w:after="0" w:line="240" w:lineRule="auto"/>
        <w:rPr>
          <w:rFonts w:ascii="Times New Roman" w:eastAsia="Times New Roman" w:hAnsi="Times New Roman"/>
          <w:lang w:val="lt-LT"/>
        </w:rPr>
      </w:pPr>
      <w:r w:rsidRPr="001F6A6A">
        <w:rPr>
          <w:rFonts w:ascii="Times New Roman" w:eastAsia="Times New Roman" w:hAnsi="Times New Roman"/>
          <w:lang w:val="lt-LT"/>
        </w:rPr>
        <w:lastRenderedPageBreak/>
        <w:t>Jeigu vartojant šio vaisto arba baigus jo vartojimą prasideda stiprus, su krauju arba ilgalaikis viduriavimas, reikia nedelsiant kreiptis į gydytoją, kadangi tokio viduriavimo priežastis gali būti labai pavojingas žarnų uždegimas.</w:t>
      </w:r>
    </w:p>
    <w:p w14:paraId="4D30B356" w14:textId="77777777" w:rsidR="001E1339" w:rsidRPr="001F6A6A" w:rsidRDefault="001E1339" w:rsidP="001E1339">
      <w:pPr>
        <w:spacing w:after="0" w:line="240" w:lineRule="auto"/>
        <w:rPr>
          <w:rFonts w:ascii="Times New Roman" w:eastAsia="Times New Roman" w:hAnsi="Times New Roman"/>
          <w:lang w:val="lt-LT"/>
        </w:rPr>
      </w:pPr>
    </w:p>
    <w:p w14:paraId="605CC92D" w14:textId="77777777" w:rsidR="001E1339" w:rsidRPr="001F6A6A" w:rsidRDefault="001E1339" w:rsidP="001E1339">
      <w:pPr>
        <w:spacing w:after="0" w:line="240" w:lineRule="auto"/>
        <w:rPr>
          <w:rFonts w:ascii="Times New Roman" w:eastAsia="Times New Roman" w:hAnsi="Times New Roman"/>
          <w:lang w:val="lt-LT"/>
        </w:rPr>
      </w:pPr>
      <w:r w:rsidRPr="001F6A6A">
        <w:rPr>
          <w:rFonts w:ascii="Times New Roman" w:eastAsia="Times New Roman" w:hAnsi="Times New Roman"/>
          <w:lang w:val="lt-LT"/>
        </w:rPr>
        <w:t>Cefzil vartojant ilgai, gali įsivyrauti jam nejautrūs sukėlėjai mikrobai ir sukelti naują infekciją, todėl jeigu atsiranda naujų sutrikimų (pvz., nemalonių pojūčių makštyje), reikia kreiptis į gydytoją.</w:t>
      </w:r>
    </w:p>
    <w:p w14:paraId="629EA281" w14:textId="77777777" w:rsidR="001E1339" w:rsidRPr="001F6A6A" w:rsidRDefault="001E1339" w:rsidP="001E1339">
      <w:pPr>
        <w:spacing w:after="0" w:line="240" w:lineRule="auto"/>
        <w:rPr>
          <w:rFonts w:ascii="Times New Roman" w:eastAsia="Times New Roman" w:hAnsi="Times New Roman"/>
          <w:b/>
          <w:noProof/>
          <w:lang w:val="lt-LT"/>
        </w:rPr>
      </w:pPr>
    </w:p>
    <w:p w14:paraId="7ACD22ED" w14:textId="77777777" w:rsidR="001E1339" w:rsidRPr="001F6A6A" w:rsidRDefault="001E1339" w:rsidP="001E1339">
      <w:pPr>
        <w:keepNext/>
        <w:spacing w:after="0" w:line="240" w:lineRule="auto"/>
        <w:jc w:val="both"/>
        <w:outlineLvl w:val="3"/>
        <w:rPr>
          <w:rFonts w:ascii="Times New Roman" w:hAnsi="Times New Roman"/>
          <w:b/>
          <w:noProof/>
          <w:lang w:val="lt-LT" w:eastAsia="lt-LT"/>
        </w:rPr>
      </w:pPr>
      <w:r w:rsidRPr="001F6A6A">
        <w:rPr>
          <w:rFonts w:ascii="Times New Roman" w:hAnsi="Times New Roman"/>
          <w:b/>
          <w:noProof/>
          <w:lang w:val="lt-LT" w:eastAsia="lt-LT"/>
        </w:rPr>
        <w:t>Kiti vaistai ir Cefzil</w:t>
      </w:r>
    </w:p>
    <w:p w14:paraId="2AC1C5CD" w14:textId="77777777" w:rsidR="001E1339" w:rsidRPr="001F6A6A" w:rsidRDefault="001E1339" w:rsidP="001E1339">
      <w:pPr>
        <w:spacing w:after="0" w:line="240" w:lineRule="auto"/>
        <w:rPr>
          <w:rFonts w:ascii="Times New Roman" w:eastAsia="Times New Roman" w:hAnsi="Times New Roman"/>
          <w:lang w:val="lt-LT"/>
        </w:rPr>
      </w:pPr>
      <w:r w:rsidRPr="001F6A6A">
        <w:rPr>
          <w:rFonts w:ascii="Times New Roman" w:eastAsia="Times New Roman" w:hAnsi="Times New Roman"/>
          <w:noProof/>
          <w:lang w:val="lt-LT"/>
        </w:rPr>
        <w:t xml:space="preserve">Jeigu vartojate ar neseniai vartojote kitų vaistų </w:t>
      </w:r>
      <w:r w:rsidRPr="001F6A6A">
        <w:rPr>
          <w:rFonts w:ascii="Times New Roman" w:eastAsia="Times New Roman" w:hAnsi="Times New Roman"/>
          <w:lang w:val="lt-LT"/>
        </w:rPr>
        <w:t xml:space="preserve">arba dėl to nesate tikri, apie tai </w:t>
      </w:r>
      <w:r w:rsidRPr="001F6A6A">
        <w:rPr>
          <w:rFonts w:ascii="Times New Roman" w:eastAsia="Times New Roman" w:hAnsi="Times New Roman"/>
          <w:noProof/>
          <w:lang w:val="lt-LT"/>
        </w:rPr>
        <w:t>pasakykite gydytojui</w:t>
      </w:r>
      <w:r w:rsidRPr="001F6A6A">
        <w:rPr>
          <w:rFonts w:ascii="Times New Roman" w:eastAsia="Times New Roman" w:hAnsi="Times New Roman"/>
          <w:lang w:val="lt-LT"/>
        </w:rPr>
        <w:t>.</w:t>
      </w:r>
    </w:p>
    <w:p w14:paraId="66CE0BEF" w14:textId="77777777" w:rsidR="001E1339" w:rsidRPr="001F6A6A" w:rsidRDefault="001E1339" w:rsidP="001E1339">
      <w:pPr>
        <w:spacing w:after="0" w:line="240" w:lineRule="auto"/>
        <w:rPr>
          <w:rFonts w:ascii="Times New Roman" w:eastAsia="Times New Roman" w:hAnsi="Times New Roman"/>
          <w:lang w:val="lt-LT"/>
        </w:rPr>
      </w:pPr>
    </w:p>
    <w:p w14:paraId="09ACAE16" w14:textId="77777777" w:rsidR="001E1339" w:rsidRPr="001F6A6A" w:rsidRDefault="001E1339" w:rsidP="001E1339">
      <w:pPr>
        <w:spacing w:after="0" w:line="240" w:lineRule="auto"/>
        <w:rPr>
          <w:rFonts w:ascii="Times New Roman" w:eastAsia="Times New Roman" w:hAnsi="Times New Roman"/>
          <w:lang w:val="lt-LT"/>
        </w:rPr>
      </w:pPr>
      <w:r w:rsidRPr="001F6A6A">
        <w:rPr>
          <w:rFonts w:ascii="Times New Roman" w:eastAsia="Times New Roman" w:hAnsi="Times New Roman"/>
          <w:lang w:val="lt-LT"/>
        </w:rPr>
        <w:t>Ypač svarbu gydytojui pasakyti, jeigu vartojate kitų antibiotikų (vaistų nuo infekcinių ligų) arba probenecido (vaisto nuo podagros).</w:t>
      </w:r>
    </w:p>
    <w:p w14:paraId="409F48CD" w14:textId="77777777" w:rsidR="001E1339" w:rsidRPr="001F6A6A" w:rsidRDefault="001E1339" w:rsidP="001E1339">
      <w:pPr>
        <w:spacing w:after="0" w:line="240" w:lineRule="auto"/>
        <w:rPr>
          <w:rFonts w:ascii="Times New Roman" w:eastAsia="Times New Roman" w:hAnsi="Times New Roman"/>
          <w:lang w:val="lt-LT"/>
        </w:rPr>
      </w:pPr>
    </w:p>
    <w:p w14:paraId="39B8ACE6" w14:textId="77777777" w:rsidR="001E1339" w:rsidRPr="001F6A6A" w:rsidRDefault="001E1339" w:rsidP="001E1339">
      <w:pPr>
        <w:spacing w:after="0" w:line="240" w:lineRule="auto"/>
        <w:rPr>
          <w:rFonts w:ascii="Times New Roman" w:eastAsia="Times New Roman" w:hAnsi="Times New Roman"/>
          <w:lang w:val="lt-LT"/>
        </w:rPr>
      </w:pPr>
      <w:r w:rsidRPr="001F6A6A">
        <w:rPr>
          <w:rFonts w:ascii="Times New Roman" w:eastAsia="Times New Roman" w:hAnsi="Times New Roman"/>
          <w:lang w:val="lt-LT"/>
        </w:rPr>
        <w:t>Be to, vartojant Cefzil gali būti netikslūs gliukozės tyrimų kraujyje ir šlapime duomenys.</w:t>
      </w:r>
    </w:p>
    <w:p w14:paraId="7CCDD7E1" w14:textId="77777777" w:rsidR="001E1339" w:rsidRPr="001F6A6A" w:rsidRDefault="001E1339" w:rsidP="001E1339">
      <w:pPr>
        <w:spacing w:after="0" w:line="240" w:lineRule="auto"/>
        <w:rPr>
          <w:rFonts w:ascii="Times New Roman" w:eastAsia="Times New Roman" w:hAnsi="Times New Roman"/>
          <w:lang w:val="lt-LT"/>
        </w:rPr>
      </w:pPr>
    </w:p>
    <w:p w14:paraId="7FDFDB41" w14:textId="77777777" w:rsidR="001E1339" w:rsidRPr="001F6A6A" w:rsidRDefault="001E1339" w:rsidP="001E1339">
      <w:pPr>
        <w:keepNext/>
        <w:spacing w:after="0" w:line="240" w:lineRule="auto"/>
        <w:jc w:val="both"/>
        <w:outlineLvl w:val="3"/>
        <w:rPr>
          <w:rFonts w:ascii="Times New Roman" w:hAnsi="Times New Roman"/>
          <w:b/>
          <w:noProof/>
          <w:lang w:val="lt-LT" w:eastAsia="lt-LT"/>
        </w:rPr>
      </w:pPr>
      <w:r w:rsidRPr="001F6A6A">
        <w:rPr>
          <w:rFonts w:ascii="Times New Roman" w:hAnsi="Times New Roman"/>
          <w:b/>
          <w:noProof/>
          <w:lang w:val="lt-LT" w:eastAsia="lt-LT"/>
        </w:rPr>
        <w:t>Cefzil vartojimas su maistu ir gėrimais</w:t>
      </w:r>
    </w:p>
    <w:p w14:paraId="49EB4B04" w14:textId="77777777" w:rsidR="001E1339" w:rsidRPr="001F6A6A" w:rsidRDefault="001E1339" w:rsidP="001E1339">
      <w:pPr>
        <w:spacing w:after="0" w:line="240" w:lineRule="auto"/>
        <w:jc w:val="both"/>
        <w:rPr>
          <w:rFonts w:ascii="Times New Roman" w:hAnsi="Times New Roman"/>
          <w:lang w:val="lt-LT" w:eastAsia="lt-LT"/>
        </w:rPr>
      </w:pPr>
      <w:r w:rsidRPr="001F6A6A">
        <w:rPr>
          <w:rFonts w:ascii="Times New Roman" w:hAnsi="Times New Roman"/>
          <w:lang w:val="lt-LT" w:eastAsia="lt-LT"/>
        </w:rPr>
        <w:t>Šį vaistą galima vartoti valgant arba kitu laiku.</w:t>
      </w:r>
    </w:p>
    <w:p w14:paraId="62A9C2C6" w14:textId="77777777" w:rsidR="001E1339" w:rsidRPr="001F6A6A" w:rsidRDefault="001E1339" w:rsidP="001E1339">
      <w:pPr>
        <w:spacing w:after="0" w:line="240" w:lineRule="auto"/>
        <w:rPr>
          <w:rFonts w:ascii="Times New Roman" w:eastAsia="Times New Roman" w:hAnsi="Times New Roman"/>
          <w:lang w:val="lt-LT"/>
        </w:rPr>
      </w:pPr>
    </w:p>
    <w:p w14:paraId="25A21C78" w14:textId="77777777" w:rsidR="001E1339" w:rsidRPr="001F6A6A" w:rsidRDefault="001E1339" w:rsidP="001E1339">
      <w:pPr>
        <w:keepNext/>
        <w:spacing w:after="0" w:line="240" w:lineRule="auto"/>
        <w:jc w:val="both"/>
        <w:outlineLvl w:val="3"/>
        <w:rPr>
          <w:rFonts w:ascii="Times New Roman" w:hAnsi="Times New Roman"/>
          <w:b/>
          <w:noProof/>
          <w:lang w:val="lt-LT" w:eastAsia="lt-LT"/>
        </w:rPr>
      </w:pPr>
      <w:r w:rsidRPr="001F6A6A">
        <w:rPr>
          <w:rFonts w:ascii="Times New Roman" w:hAnsi="Times New Roman"/>
          <w:b/>
          <w:noProof/>
          <w:lang w:val="lt-LT" w:eastAsia="lt-LT"/>
        </w:rPr>
        <w:t>Nėštumas ir žindymo laikotarpis</w:t>
      </w:r>
    </w:p>
    <w:p w14:paraId="572AE8B5" w14:textId="77777777" w:rsidR="001E1339" w:rsidRPr="001F6A6A" w:rsidRDefault="001E1339" w:rsidP="001E1339">
      <w:pPr>
        <w:spacing w:after="0" w:line="240" w:lineRule="auto"/>
        <w:rPr>
          <w:rFonts w:ascii="Times New Roman" w:eastAsia="Times New Roman" w:hAnsi="Times New Roman"/>
          <w:lang w:val="lt-LT"/>
        </w:rPr>
      </w:pPr>
      <w:r w:rsidRPr="001F6A6A">
        <w:rPr>
          <w:rFonts w:ascii="Times New Roman" w:eastAsia="Times New Roman" w:hAnsi="Times New Roman"/>
          <w:lang w:val="lt-LT"/>
        </w:rPr>
        <w:t>Jei esate nėščia, žindote kūdikį, manote, kad galbūt esate nėščia arba planuojate pastoti, tai prieš vartodama šį vaistą pasitarkite su gydytoju.</w:t>
      </w:r>
    </w:p>
    <w:p w14:paraId="242E3BAD" w14:textId="77777777" w:rsidR="001E1339" w:rsidRPr="001F6A6A" w:rsidRDefault="001E1339" w:rsidP="001E1339">
      <w:pPr>
        <w:spacing w:after="0" w:line="240" w:lineRule="auto"/>
        <w:rPr>
          <w:rFonts w:ascii="Times New Roman" w:eastAsia="Times New Roman" w:hAnsi="Times New Roman"/>
          <w:lang w:val="lt-LT"/>
        </w:rPr>
      </w:pPr>
      <w:r w:rsidRPr="001F6A6A">
        <w:rPr>
          <w:rFonts w:ascii="Times New Roman" w:eastAsia="Times New Roman" w:hAnsi="Times New Roman"/>
          <w:lang w:val="lt-LT"/>
        </w:rPr>
        <w:t>Nedidelis Cefzil kiekis patenka į moters pieną.</w:t>
      </w:r>
    </w:p>
    <w:p w14:paraId="1CB4201C" w14:textId="77777777" w:rsidR="001E1339" w:rsidRPr="001F6A6A" w:rsidRDefault="001E1339" w:rsidP="001E1339">
      <w:pPr>
        <w:spacing w:after="0" w:line="240" w:lineRule="auto"/>
        <w:rPr>
          <w:rFonts w:ascii="Times New Roman" w:eastAsia="Times New Roman" w:hAnsi="Times New Roman"/>
          <w:lang w:val="lt-LT"/>
        </w:rPr>
      </w:pPr>
    </w:p>
    <w:p w14:paraId="454097DB" w14:textId="77777777" w:rsidR="001E1339" w:rsidRPr="001F6A6A" w:rsidRDefault="001E1339" w:rsidP="001E1339">
      <w:pPr>
        <w:spacing w:after="0" w:line="240" w:lineRule="auto"/>
        <w:rPr>
          <w:rFonts w:ascii="Times New Roman" w:eastAsia="Times New Roman" w:hAnsi="Times New Roman"/>
          <w:lang w:val="lt-LT"/>
        </w:rPr>
      </w:pPr>
      <w:r w:rsidRPr="001F6A6A">
        <w:rPr>
          <w:rFonts w:ascii="Times New Roman" w:eastAsia="Times New Roman" w:hAnsi="Times New Roman"/>
          <w:lang w:val="lt-LT"/>
        </w:rPr>
        <w:t>Nėštumo ir žindymo laikotarpiais Cefzil galima vartoti tik gydytojui nurodžius.</w:t>
      </w:r>
    </w:p>
    <w:p w14:paraId="5A0E838D" w14:textId="77777777" w:rsidR="001E1339" w:rsidRPr="001F6A6A" w:rsidRDefault="001E1339" w:rsidP="001E1339">
      <w:pPr>
        <w:spacing w:after="0" w:line="240" w:lineRule="auto"/>
        <w:rPr>
          <w:rFonts w:ascii="Times New Roman" w:eastAsia="Times New Roman" w:hAnsi="Times New Roman"/>
          <w:noProof/>
          <w:lang w:val="lt-LT"/>
        </w:rPr>
      </w:pPr>
    </w:p>
    <w:p w14:paraId="79D98DA3" w14:textId="77777777" w:rsidR="001E1339" w:rsidRPr="001F6A6A" w:rsidRDefault="001E1339" w:rsidP="001E1339">
      <w:pPr>
        <w:keepNext/>
        <w:spacing w:after="0" w:line="240" w:lineRule="auto"/>
        <w:jc w:val="both"/>
        <w:outlineLvl w:val="3"/>
        <w:rPr>
          <w:rFonts w:ascii="Times New Roman" w:hAnsi="Times New Roman"/>
          <w:b/>
          <w:noProof/>
          <w:lang w:val="lt-LT" w:eastAsia="lt-LT"/>
        </w:rPr>
      </w:pPr>
      <w:r w:rsidRPr="001F6A6A">
        <w:rPr>
          <w:rFonts w:ascii="Times New Roman" w:hAnsi="Times New Roman"/>
          <w:b/>
          <w:noProof/>
          <w:lang w:val="lt-LT" w:eastAsia="lt-LT"/>
        </w:rPr>
        <w:t>Vairavimas ir mechanizmų valdymas</w:t>
      </w:r>
    </w:p>
    <w:p w14:paraId="2A1BA91E" w14:textId="77777777" w:rsidR="001E1339" w:rsidRPr="001F6A6A" w:rsidRDefault="001E1339" w:rsidP="001E1339">
      <w:pPr>
        <w:spacing w:after="0" w:line="240" w:lineRule="auto"/>
        <w:rPr>
          <w:rFonts w:ascii="Times New Roman" w:eastAsia="Times New Roman" w:hAnsi="Times New Roman"/>
          <w:lang w:val="lt-LT"/>
        </w:rPr>
      </w:pPr>
      <w:r w:rsidRPr="001F6A6A">
        <w:rPr>
          <w:rFonts w:ascii="Times New Roman" w:eastAsia="Times New Roman" w:hAnsi="Times New Roman"/>
          <w:lang w:val="lt-LT"/>
        </w:rPr>
        <w:t xml:space="preserve">Jeigu gebėjimas vairuoti ir valdyti mechanizmus yra sutrikęs, tai šių darbų nedirbkite. </w:t>
      </w:r>
    </w:p>
    <w:p w14:paraId="0233A3F7" w14:textId="77777777" w:rsidR="001E1339" w:rsidRPr="001F6A6A" w:rsidRDefault="001E1339" w:rsidP="001E1339">
      <w:pPr>
        <w:spacing w:after="0" w:line="240" w:lineRule="auto"/>
        <w:rPr>
          <w:rFonts w:ascii="Times New Roman" w:eastAsia="Times New Roman" w:hAnsi="Times New Roman"/>
          <w:lang w:val="lt-LT"/>
        </w:rPr>
      </w:pPr>
    </w:p>
    <w:p w14:paraId="1225F9D3" w14:textId="77777777" w:rsidR="001E1339" w:rsidRPr="001F6A6A" w:rsidRDefault="001E1339" w:rsidP="001E1339">
      <w:pPr>
        <w:keepNext/>
        <w:spacing w:after="0" w:line="240" w:lineRule="auto"/>
        <w:jc w:val="both"/>
        <w:outlineLvl w:val="3"/>
        <w:rPr>
          <w:rFonts w:ascii="Times New Roman" w:hAnsi="Times New Roman"/>
          <w:b/>
          <w:noProof/>
          <w:lang w:val="lt-LT" w:eastAsia="lt-LT"/>
        </w:rPr>
      </w:pPr>
      <w:r w:rsidRPr="001F6A6A">
        <w:rPr>
          <w:rFonts w:ascii="Times New Roman" w:hAnsi="Times New Roman"/>
          <w:b/>
          <w:noProof/>
          <w:lang w:val="lt-LT" w:eastAsia="lt-LT"/>
        </w:rPr>
        <w:t>Svarbi informacija apie kai kurias pagalbines Cefzil medžiagas</w:t>
      </w:r>
    </w:p>
    <w:p w14:paraId="4F167D98" w14:textId="7CDF64A9" w:rsidR="001E1339" w:rsidRPr="001F6A6A" w:rsidRDefault="001E1339" w:rsidP="001E1339">
      <w:pPr>
        <w:spacing w:after="0" w:line="240" w:lineRule="auto"/>
        <w:rPr>
          <w:rFonts w:ascii="Times New Roman" w:eastAsia="Times New Roman" w:hAnsi="Times New Roman"/>
          <w:lang w:val="lt-LT"/>
        </w:rPr>
      </w:pPr>
      <w:r w:rsidRPr="001F6A6A">
        <w:rPr>
          <w:rFonts w:ascii="Times New Roman" w:eastAsia="Times New Roman" w:hAnsi="Times New Roman"/>
          <w:lang w:val="lt-LT"/>
        </w:rPr>
        <w:t>Cefzil 250 mg tablečių sudėtyje yra azodažiklio saulėlydžio geltonojo FCF (E110), kuris gali sukelti alerginių reakcijų.</w:t>
      </w:r>
    </w:p>
    <w:p w14:paraId="2CDD18D2" w14:textId="77777777" w:rsidR="001E1339" w:rsidRPr="001F6A6A" w:rsidRDefault="001E1339" w:rsidP="001E1339">
      <w:pPr>
        <w:spacing w:after="0" w:line="240" w:lineRule="auto"/>
        <w:rPr>
          <w:rFonts w:ascii="Times New Roman" w:eastAsia="Times New Roman" w:hAnsi="Times New Roman"/>
          <w:lang w:val="lt-LT"/>
        </w:rPr>
      </w:pPr>
    </w:p>
    <w:p w14:paraId="390DF9A5" w14:textId="77777777" w:rsidR="001E1339" w:rsidRPr="001F6A6A" w:rsidRDefault="001E1339" w:rsidP="001E1339">
      <w:pPr>
        <w:spacing w:after="0" w:line="240" w:lineRule="auto"/>
        <w:rPr>
          <w:rFonts w:ascii="Times New Roman" w:eastAsia="Times New Roman" w:hAnsi="Times New Roman"/>
          <w:lang w:val="lt-LT"/>
        </w:rPr>
      </w:pPr>
    </w:p>
    <w:p w14:paraId="682F021C" w14:textId="77777777" w:rsidR="001E1339" w:rsidRPr="001F6A6A" w:rsidRDefault="001E1339" w:rsidP="00ED4F78">
      <w:pPr>
        <w:keepNext/>
        <w:spacing w:after="0" w:line="240" w:lineRule="auto"/>
        <w:ind w:left="567" w:hanging="567"/>
        <w:jc w:val="both"/>
        <w:outlineLvl w:val="3"/>
        <w:rPr>
          <w:rFonts w:ascii="Times New Roman" w:hAnsi="Times New Roman"/>
          <w:b/>
          <w:noProof/>
          <w:lang w:val="lt-LT" w:eastAsia="lt-LT"/>
        </w:rPr>
      </w:pPr>
      <w:bookmarkStart w:id="77" w:name="_Toc129243141"/>
      <w:bookmarkStart w:id="78" w:name="_Toc129243266"/>
      <w:r w:rsidRPr="001F6A6A">
        <w:rPr>
          <w:rFonts w:ascii="Times New Roman" w:hAnsi="Times New Roman"/>
          <w:b/>
          <w:noProof/>
          <w:lang w:val="lt-LT" w:eastAsia="lt-LT"/>
        </w:rPr>
        <w:t>3.</w:t>
      </w:r>
      <w:r w:rsidRPr="001F6A6A">
        <w:rPr>
          <w:rFonts w:ascii="Times New Roman" w:hAnsi="Times New Roman"/>
          <w:b/>
          <w:noProof/>
          <w:lang w:val="lt-LT" w:eastAsia="lt-LT"/>
        </w:rPr>
        <w:tab/>
        <w:t>Kaip vartoti Cefzil</w:t>
      </w:r>
      <w:bookmarkEnd w:id="77"/>
      <w:bookmarkEnd w:id="78"/>
    </w:p>
    <w:p w14:paraId="6E70DDD6" w14:textId="77777777" w:rsidR="001E1339" w:rsidRPr="001F6A6A" w:rsidRDefault="001E1339" w:rsidP="001E1339">
      <w:pPr>
        <w:spacing w:after="0" w:line="240" w:lineRule="auto"/>
        <w:rPr>
          <w:rFonts w:ascii="Times New Roman" w:eastAsia="Times New Roman" w:hAnsi="Times New Roman"/>
          <w:lang w:val="lt-LT"/>
        </w:rPr>
      </w:pPr>
    </w:p>
    <w:p w14:paraId="7AFB49A2" w14:textId="77777777" w:rsidR="001E1339" w:rsidRPr="001F6A6A" w:rsidRDefault="001E1339" w:rsidP="001E1339">
      <w:pPr>
        <w:spacing w:after="0" w:line="240" w:lineRule="auto"/>
        <w:rPr>
          <w:rFonts w:ascii="Times New Roman" w:eastAsia="Times New Roman" w:hAnsi="Times New Roman"/>
          <w:lang w:val="lt-LT"/>
        </w:rPr>
      </w:pPr>
      <w:r w:rsidRPr="001F6A6A">
        <w:rPr>
          <w:rFonts w:ascii="Times New Roman" w:eastAsia="Times New Roman" w:hAnsi="Times New Roman"/>
          <w:lang w:val="lt-LT"/>
        </w:rPr>
        <w:t>Visada vartokite šį vaistą tiksliai kaip nurodė gydytojas. Jeigu abejojate, kreipkitės į gydytoją arba vaistininką. Cefzil vartojamas 1-2 kartus per parą, priklausomai nuo infekcijos rūšies ir jos sunkumo.</w:t>
      </w:r>
    </w:p>
    <w:p w14:paraId="1544C577" w14:textId="77777777" w:rsidR="001E1339" w:rsidRPr="001F6A6A" w:rsidRDefault="001E1339" w:rsidP="001E1339">
      <w:pPr>
        <w:spacing w:after="0" w:line="240" w:lineRule="auto"/>
        <w:rPr>
          <w:rFonts w:ascii="Times New Roman" w:eastAsia="Times New Roman" w:hAnsi="Times New Roman"/>
          <w:lang w:val="lt-LT"/>
        </w:rPr>
      </w:pPr>
    </w:p>
    <w:p w14:paraId="0A581238" w14:textId="77777777" w:rsidR="001E1339" w:rsidRPr="001F6A6A" w:rsidRDefault="001E1339" w:rsidP="001E1339">
      <w:pPr>
        <w:tabs>
          <w:tab w:val="left" w:pos="567"/>
        </w:tabs>
        <w:spacing w:after="0" w:line="240" w:lineRule="auto"/>
        <w:rPr>
          <w:rFonts w:ascii="Times New Roman" w:eastAsia="Times New Roman" w:hAnsi="Times New Roman"/>
          <w:i/>
          <w:lang w:val="lt-LT"/>
        </w:rPr>
      </w:pPr>
      <w:r w:rsidRPr="001F6A6A">
        <w:rPr>
          <w:rFonts w:ascii="Times New Roman" w:eastAsia="Times New Roman" w:hAnsi="Times New Roman"/>
          <w:i/>
          <w:lang w:val="lt-LT"/>
        </w:rPr>
        <w:t>Suaugusiems žmonėms ir vyresniems kaip 12 metų vaikams</w:t>
      </w:r>
    </w:p>
    <w:tbl>
      <w:tblPr>
        <w:tblW w:w="0" w:type="auto"/>
        <w:tblLook w:val="0000" w:firstRow="0" w:lastRow="0" w:firstColumn="0" w:lastColumn="0" w:noHBand="0" w:noVBand="0"/>
      </w:tblPr>
      <w:tblGrid>
        <w:gridCol w:w="5352"/>
        <w:gridCol w:w="1420"/>
        <w:gridCol w:w="2288"/>
      </w:tblGrid>
      <w:tr w:rsidR="001E1339" w:rsidRPr="001F6A6A" w14:paraId="76E7DD6F" w14:textId="77777777" w:rsidTr="00EB57BE">
        <w:trPr>
          <w:trHeight w:val="20"/>
        </w:trPr>
        <w:tc>
          <w:tcPr>
            <w:tcW w:w="5508" w:type="dxa"/>
            <w:tcBorders>
              <w:top w:val="single" w:sz="4" w:space="0" w:color="000000"/>
              <w:left w:val="single" w:sz="4" w:space="0" w:color="000000"/>
              <w:bottom w:val="single" w:sz="4" w:space="0" w:color="000000"/>
              <w:right w:val="single" w:sz="4" w:space="0" w:color="000000"/>
            </w:tcBorders>
            <w:vAlign w:val="center"/>
          </w:tcPr>
          <w:p w14:paraId="6FBF935B" w14:textId="77777777" w:rsidR="001E1339" w:rsidRPr="001F6A6A" w:rsidRDefault="001E1339" w:rsidP="00EB57BE">
            <w:pPr>
              <w:tabs>
                <w:tab w:val="left" w:pos="567"/>
              </w:tabs>
              <w:spacing w:after="0" w:line="240" w:lineRule="auto"/>
              <w:rPr>
                <w:rFonts w:ascii="Times New Roman" w:eastAsia="Times New Roman" w:hAnsi="Times New Roman"/>
                <w:bCs/>
                <w:i/>
                <w:iCs/>
                <w:lang w:val="lt-LT"/>
              </w:rPr>
            </w:pPr>
            <w:r w:rsidRPr="001F6A6A">
              <w:rPr>
                <w:rFonts w:ascii="Times New Roman" w:eastAsia="Times New Roman" w:hAnsi="Times New Roman"/>
                <w:bCs/>
                <w:i/>
                <w:iCs/>
                <w:lang w:val="lt-LT"/>
              </w:rPr>
              <w:t>Infekcija</w:t>
            </w:r>
          </w:p>
        </w:tc>
        <w:tc>
          <w:tcPr>
            <w:tcW w:w="1440" w:type="dxa"/>
            <w:tcBorders>
              <w:top w:val="single" w:sz="4" w:space="0" w:color="000000"/>
              <w:left w:val="single" w:sz="4" w:space="0" w:color="000000"/>
              <w:bottom w:val="single" w:sz="4" w:space="0" w:color="000000"/>
              <w:right w:val="single" w:sz="4" w:space="0" w:color="000000"/>
            </w:tcBorders>
            <w:vAlign w:val="center"/>
          </w:tcPr>
          <w:p w14:paraId="2384FFEC" w14:textId="77777777" w:rsidR="001E1339" w:rsidRPr="001F6A6A" w:rsidRDefault="001E1339" w:rsidP="00EB57BE">
            <w:pPr>
              <w:tabs>
                <w:tab w:val="left" w:pos="567"/>
              </w:tabs>
              <w:spacing w:after="0" w:line="240" w:lineRule="auto"/>
              <w:rPr>
                <w:rFonts w:ascii="Times New Roman" w:eastAsia="Times New Roman" w:hAnsi="Times New Roman"/>
                <w:bCs/>
                <w:i/>
                <w:iCs/>
                <w:lang w:val="lt-LT"/>
              </w:rPr>
            </w:pPr>
            <w:r w:rsidRPr="001F6A6A">
              <w:rPr>
                <w:rFonts w:ascii="Times New Roman" w:eastAsia="Times New Roman" w:hAnsi="Times New Roman"/>
                <w:bCs/>
                <w:i/>
                <w:iCs/>
                <w:lang w:val="lt-LT"/>
              </w:rPr>
              <w:t>Dozė (mg)</w:t>
            </w:r>
          </w:p>
        </w:tc>
        <w:tc>
          <w:tcPr>
            <w:tcW w:w="2338" w:type="dxa"/>
            <w:tcBorders>
              <w:top w:val="single" w:sz="4" w:space="0" w:color="000000"/>
              <w:left w:val="single" w:sz="4" w:space="0" w:color="000000"/>
              <w:bottom w:val="single" w:sz="4" w:space="0" w:color="000000"/>
              <w:right w:val="single" w:sz="4" w:space="0" w:color="000000"/>
            </w:tcBorders>
            <w:vAlign w:val="center"/>
          </w:tcPr>
          <w:p w14:paraId="405ACFEF" w14:textId="77777777" w:rsidR="001E1339" w:rsidRPr="001F6A6A" w:rsidRDefault="001E1339" w:rsidP="00EB57BE">
            <w:pPr>
              <w:tabs>
                <w:tab w:val="left" w:pos="567"/>
              </w:tabs>
              <w:spacing w:after="0" w:line="240" w:lineRule="auto"/>
              <w:rPr>
                <w:rFonts w:ascii="Times New Roman" w:eastAsia="Times New Roman" w:hAnsi="Times New Roman"/>
                <w:bCs/>
                <w:i/>
                <w:iCs/>
                <w:lang w:val="lt-LT"/>
              </w:rPr>
            </w:pPr>
            <w:r w:rsidRPr="001F6A6A">
              <w:rPr>
                <w:rFonts w:ascii="Times New Roman" w:eastAsia="Times New Roman" w:hAnsi="Times New Roman"/>
                <w:bCs/>
                <w:i/>
                <w:iCs/>
                <w:lang w:val="lt-LT"/>
              </w:rPr>
              <w:t>Intervalas (val.)</w:t>
            </w:r>
          </w:p>
        </w:tc>
      </w:tr>
      <w:tr w:rsidR="001E1339" w:rsidRPr="001F6A6A" w14:paraId="52739045" w14:textId="77777777" w:rsidTr="00EB57BE">
        <w:trPr>
          <w:trHeight w:val="20"/>
        </w:trPr>
        <w:tc>
          <w:tcPr>
            <w:tcW w:w="5508" w:type="dxa"/>
            <w:tcBorders>
              <w:top w:val="single" w:sz="4" w:space="0" w:color="000000"/>
              <w:left w:val="single" w:sz="4" w:space="0" w:color="000000"/>
              <w:bottom w:val="single" w:sz="4" w:space="0" w:color="000000"/>
              <w:right w:val="single" w:sz="4" w:space="0" w:color="000000"/>
            </w:tcBorders>
            <w:vAlign w:val="center"/>
          </w:tcPr>
          <w:p w14:paraId="3826F4D2" w14:textId="77777777" w:rsidR="001E1339" w:rsidRPr="001F6A6A" w:rsidRDefault="001E1339" w:rsidP="00EB57BE">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Plaučių uždegimas, bronchitas, vidurinės ausies uždegimas</w:t>
            </w:r>
          </w:p>
        </w:tc>
        <w:tc>
          <w:tcPr>
            <w:tcW w:w="1440" w:type="dxa"/>
            <w:tcBorders>
              <w:top w:val="single" w:sz="4" w:space="0" w:color="000000"/>
              <w:left w:val="single" w:sz="4" w:space="0" w:color="000000"/>
              <w:bottom w:val="single" w:sz="4" w:space="0" w:color="000000"/>
              <w:right w:val="single" w:sz="4" w:space="0" w:color="000000"/>
            </w:tcBorders>
            <w:vAlign w:val="center"/>
          </w:tcPr>
          <w:p w14:paraId="498ADBC1" w14:textId="77777777" w:rsidR="001E1339" w:rsidRPr="001F6A6A" w:rsidRDefault="001E1339" w:rsidP="00EB57BE">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500</w:t>
            </w:r>
          </w:p>
        </w:tc>
        <w:tc>
          <w:tcPr>
            <w:tcW w:w="2338" w:type="dxa"/>
            <w:tcBorders>
              <w:top w:val="single" w:sz="4" w:space="0" w:color="000000"/>
              <w:left w:val="single" w:sz="4" w:space="0" w:color="000000"/>
              <w:bottom w:val="single" w:sz="4" w:space="0" w:color="000000"/>
              <w:right w:val="single" w:sz="4" w:space="0" w:color="000000"/>
            </w:tcBorders>
            <w:vAlign w:val="center"/>
          </w:tcPr>
          <w:p w14:paraId="6F1D4F2E" w14:textId="77777777" w:rsidR="001E1339" w:rsidRPr="001F6A6A" w:rsidRDefault="001E1339" w:rsidP="00EB57BE">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2 kartus per parą</w:t>
            </w:r>
          </w:p>
        </w:tc>
      </w:tr>
      <w:tr w:rsidR="001E1339" w:rsidRPr="001F6A6A" w14:paraId="3448FB4E" w14:textId="77777777" w:rsidTr="00EB57BE">
        <w:trPr>
          <w:trHeight w:val="20"/>
        </w:trPr>
        <w:tc>
          <w:tcPr>
            <w:tcW w:w="5508" w:type="dxa"/>
            <w:tcBorders>
              <w:top w:val="single" w:sz="4" w:space="0" w:color="000000"/>
              <w:left w:val="single" w:sz="4" w:space="0" w:color="000000"/>
              <w:bottom w:val="single" w:sz="4" w:space="0" w:color="000000"/>
              <w:right w:val="single" w:sz="4" w:space="0" w:color="000000"/>
            </w:tcBorders>
            <w:vAlign w:val="center"/>
          </w:tcPr>
          <w:p w14:paraId="36728AF2" w14:textId="77777777" w:rsidR="001E1339" w:rsidRPr="001F6A6A" w:rsidRDefault="001E1339" w:rsidP="00EB57BE">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Prienosinių ančių uždegimas (sinusitas)</w:t>
            </w:r>
          </w:p>
        </w:tc>
        <w:tc>
          <w:tcPr>
            <w:tcW w:w="1440" w:type="dxa"/>
            <w:tcBorders>
              <w:top w:val="single" w:sz="4" w:space="0" w:color="000000"/>
              <w:left w:val="single" w:sz="4" w:space="0" w:color="000000"/>
              <w:bottom w:val="single" w:sz="4" w:space="0" w:color="000000"/>
              <w:right w:val="single" w:sz="4" w:space="0" w:color="000000"/>
            </w:tcBorders>
            <w:vAlign w:val="center"/>
          </w:tcPr>
          <w:p w14:paraId="6349449F" w14:textId="77777777" w:rsidR="001E1339" w:rsidRPr="001F6A6A" w:rsidRDefault="001E1339" w:rsidP="00EB57BE">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250</w:t>
            </w:r>
            <w:r w:rsidRPr="001F6A6A">
              <w:rPr>
                <w:rFonts w:ascii="Times New Roman" w:eastAsia="Times New Roman" w:hAnsi="Times New Roman"/>
                <w:lang w:val="lt-LT"/>
              </w:rPr>
              <w:noBreakHyphen/>
              <w:t>500</w:t>
            </w:r>
          </w:p>
        </w:tc>
        <w:tc>
          <w:tcPr>
            <w:tcW w:w="2338" w:type="dxa"/>
            <w:tcBorders>
              <w:top w:val="single" w:sz="4" w:space="0" w:color="000000"/>
              <w:left w:val="single" w:sz="4" w:space="0" w:color="000000"/>
              <w:bottom w:val="single" w:sz="4" w:space="0" w:color="000000"/>
              <w:right w:val="single" w:sz="4" w:space="0" w:color="000000"/>
            </w:tcBorders>
            <w:vAlign w:val="center"/>
          </w:tcPr>
          <w:p w14:paraId="0CDA7862" w14:textId="77777777" w:rsidR="001E1339" w:rsidRPr="001F6A6A" w:rsidRDefault="001E1339" w:rsidP="00EB57BE">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2 kartus per parą</w:t>
            </w:r>
          </w:p>
        </w:tc>
      </w:tr>
      <w:tr w:rsidR="001E1339" w:rsidRPr="001F6A6A" w14:paraId="65960DA9" w14:textId="77777777" w:rsidTr="00EB57BE">
        <w:trPr>
          <w:trHeight w:val="20"/>
        </w:trPr>
        <w:tc>
          <w:tcPr>
            <w:tcW w:w="5508" w:type="dxa"/>
            <w:tcBorders>
              <w:top w:val="single" w:sz="4" w:space="0" w:color="000000"/>
              <w:left w:val="single" w:sz="4" w:space="0" w:color="000000"/>
              <w:bottom w:val="single" w:sz="4" w:space="0" w:color="000000"/>
              <w:right w:val="single" w:sz="4" w:space="0" w:color="000000"/>
            </w:tcBorders>
            <w:vAlign w:val="center"/>
          </w:tcPr>
          <w:p w14:paraId="6EDD9F8C" w14:textId="77777777" w:rsidR="001E1339" w:rsidRPr="001F6A6A" w:rsidRDefault="001E1339" w:rsidP="00EB57BE">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Odos ir poodinio audinio infekcijos</w:t>
            </w:r>
          </w:p>
        </w:tc>
        <w:tc>
          <w:tcPr>
            <w:tcW w:w="1440" w:type="dxa"/>
            <w:tcBorders>
              <w:top w:val="single" w:sz="4" w:space="0" w:color="000000"/>
              <w:left w:val="single" w:sz="4" w:space="0" w:color="000000"/>
              <w:bottom w:val="single" w:sz="4" w:space="0" w:color="000000"/>
              <w:right w:val="single" w:sz="4" w:space="0" w:color="000000"/>
            </w:tcBorders>
            <w:vAlign w:val="center"/>
          </w:tcPr>
          <w:p w14:paraId="473EB140" w14:textId="77777777" w:rsidR="001E1339" w:rsidRPr="001F6A6A" w:rsidRDefault="001E1339" w:rsidP="00EB57BE">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500</w:t>
            </w:r>
          </w:p>
          <w:p w14:paraId="4B22B399" w14:textId="77777777" w:rsidR="001E1339" w:rsidRPr="001F6A6A" w:rsidRDefault="001E1339" w:rsidP="00EB57BE">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250</w:t>
            </w:r>
          </w:p>
        </w:tc>
        <w:tc>
          <w:tcPr>
            <w:tcW w:w="2338" w:type="dxa"/>
            <w:tcBorders>
              <w:top w:val="single" w:sz="4" w:space="0" w:color="000000"/>
              <w:left w:val="single" w:sz="4" w:space="0" w:color="000000"/>
              <w:bottom w:val="single" w:sz="4" w:space="0" w:color="000000"/>
              <w:right w:val="single" w:sz="4" w:space="0" w:color="000000"/>
            </w:tcBorders>
            <w:vAlign w:val="center"/>
          </w:tcPr>
          <w:p w14:paraId="0D50DC23" w14:textId="77777777" w:rsidR="001E1339" w:rsidRPr="001F6A6A" w:rsidRDefault="001E1339" w:rsidP="00EB57BE">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 xml:space="preserve">1 kartą per parą </w:t>
            </w:r>
            <w:r w:rsidRPr="001F6A6A">
              <w:rPr>
                <w:rFonts w:ascii="Times New Roman" w:eastAsia="Times New Roman" w:hAnsi="Times New Roman"/>
                <w:i/>
                <w:lang w:val="lt-LT"/>
              </w:rPr>
              <w:t>arba</w:t>
            </w:r>
          </w:p>
          <w:p w14:paraId="7219DF3D" w14:textId="77777777" w:rsidR="001E1339" w:rsidRPr="001F6A6A" w:rsidRDefault="001E1339" w:rsidP="00EB57BE">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2 kartus per parą</w:t>
            </w:r>
          </w:p>
        </w:tc>
      </w:tr>
      <w:tr w:rsidR="001E1339" w:rsidRPr="001F6A6A" w14:paraId="6A604D0E" w14:textId="77777777" w:rsidTr="00EB57BE">
        <w:trPr>
          <w:trHeight w:val="20"/>
        </w:trPr>
        <w:tc>
          <w:tcPr>
            <w:tcW w:w="5508" w:type="dxa"/>
            <w:tcBorders>
              <w:top w:val="single" w:sz="4" w:space="0" w:color="000000"/>
              <w:left w:val="single" w:sz="4" w:space="0" w:color="000000"/>
              <w:bottom w:val="single" w:sz="4" w:space="0" w:color="000000"/>
              <w:right w:val="single" w:sz="4" w:space="0" w:color="000000"/>
            </w:tcBorders>
            <w:vAlign w:val="center"/>
          </w:tcPr>
          <w:p w14:paraId="4896F8D1" w14:textId="77777777" w:rsidR="001E1339" w:rsidRPr="001F6A6A" w:rsidRDefault="001E1339" w:rsidP="00EB57BE">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Nekomplikuotos šlapimo takų infekcijos</w:t>
            </w:r>
          </w:p>
        </w:tc>
        <w:tc>
          <w:tcPr>
            <w:tcW w:w="1440" w:type="dxa"/>
            <w:tcBorders>
              <w:top w:val="single" w:sz="4" w:space="0" w:color="000000"/>
              <w:left w:val="single" w:sz="4" w:space="0" w:color="000000"/>
              <w:bottom w:val="single" w:sz="4" w:space="0" w:color="000000"/>
              <w:right w:val="single" w:sz="4" w:space="0" w:color="000000"/>
            </w:tcBorders>
            <w:vAlign w:val="center"/>
          </w:tcPr>
          <w:p w14:paraId="62D43D65" w14:textId="77777777" w:rsidR="001E1339" w:rsidRPr="001F6A6A" w:rsidRDefault="001E1339" w:rsidP="00EB57BE">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500</w:t>
            </w:r>
          </w:p>
        </w:tc>
        <w:tc>
          <w:tcPr>
            <w:tcW w:w="2338" w:type="dxa"/>
            <w:tcBorders>
              <w:top w:val="single" w:sz="4" w:space="0" w:color="000000"/>
              <w:left w:val="single" w:sz="4" w:space="0" w:color="000000"/>
              <w:bottom w:val="single" w:sz="4" w:space="0" w:color="000000"/>
              <w:right w:val="single" w:sz="4" w:space="0" w:color="000000"/>
            </w:tcBorders>
            <w:vAlign w:val="center"/>
          </w:tcPr>
          <w:p w14:paraId="034432DF" w14:textId="77777777" w:rsidR="001E1339" w:rsidRPr="001F6A6A" w:rsidRDefault="001E1339" w:rsidP="00EB57BE">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1 kartą per parą</w:t>
            </w:r>
          </w:p>
        </w:tc>
      </w:tr>
    </w:tbl>
    <w:p w14:paraId="0B790D33" w14:textId="77777777" w:rsidR="001E1339" w:rsidRPr="001F6A6A" w:rsidRDefault="001E1339" w:rsidP="001E1339">
      <w:pPr>
        <w:tabs>
          <w:tab w:val="left" w:pos="567"/>
        </w:tabs>
        <w:spacing w:after="0" w:line="240" w:lineRule="auto"/>
        <w:rPr>
          <w:rFonts w:ascii="Times New Roman" w:eastAsia="Times New Roman" w:hAnsi="Times New Roman"/>
          <w:lang w:val="lt-LT"/>
        </w:rPr>
      </w:pPr>
    </w:p>
    <w:p w14:paraId="3DFC125A" w14:textId="77777777" w:rsidR="001E1339" w:rsidRPr="001F6A6A" w:rsidRDefault="001E1339" w:rsidP="001E1339">
      <w:pPr>
        <w:spacing w:after="0" w:line="240" w:lineRule="auto"/>
        <w:rPr>
          <w:rFonts w:ascii="Times New Roman" w:eastAsia="Times New Roman" w:hAnsi="Times New Roman"/>
          <w:i/>
          <w:lang w:val="lt-LT"/>
        </w:rPr>
      </w:pPr>
      <w:r w:rsidRPr="001F6A6A">
        <w:rPr>
          <w:rFonts w:ascii="Times New Roman" w:eastAsia="Times New Roman" w:hAnsi="Times New Roman"/>
          <w:i/>
          <w:lang w:val="lt-LT"/>
        </w:rPr>
        <w:t>Vaikams nuo 6 mėn. iki 12 metų</w:t>
      </w:r>
    </w:p>
    <w:p w14:paraId="0A58E2B6" w14:textId="77777777" w:rsidR="001E1339" w:rsidRPr="001F6A6A" w:rsidRDefault="001E1339" w:rsidP="001E1339">
      <w:pPr>
        <w:spacing w:after="0" w:line="240" w:lineRule="auto"/>
        <w:rPr>
          <w:rFonts w:ascii="Times New Roman" w:eastAsia="Times New Roman" w:hAnsi="Times New Roman"/>
          <w:lang w:val="lt-LT"/>
        </w:rPr>
      </w:pPr>
      <w:r w:rsidRPr="001F6A6A">
        <w:rPr>
          <w:rFonts w:ascii="Times New Roman" w:eastAsia="Times New Roman" w:hAnsi="Times New Roman"/>
          <w:lang w:val="lt-LT"/>
        </w:rPr>
        <w:t>Gydytojas parenka dozę atsižvelgdamas į infekcinę ligą ir vaiko kūno svorį.</w:t>
      </w:r>
    </w:p>
    <w:p w14:paraId="0EFE15B2" w14:textId="77777777" w:rsidR="001E1339" w:rsidRPr="001F6A6A" w:rsidRDefault="001E1339" w:rsidP="001E1339">
      <w:pPr>
        <w:spacing w:after="0" w:line="240" w:lineRule="auto"/>
        <w:rPr>
          <w:rFonts w:ascii="Times New Roman" w:eastAsia="Times New Roman" w:hAnsi="Times New Roman"/>
          <w:lang w:val="lt-LT"/>
        </w:rPr>
      </w:pPr>
    </w:p>
    <w:tbl>
      <w:tblPr>
        <w:tblW w:w="9322" w:type="dxa"/>
        <w:tblLook w:val="0000" w:firstRow="0" w:lastRow="0" w:firstColumn="0" w:lastColumn="0" w:noHBand="0" w:noVBand="0"/>
      </w:tblPr>
      <w:tblGrid>
        <w:gridCol w:w="5495"/>
        <w:gridCol w:w="1417"/>
        <w:gridCol w:w="2410"/>
      </w:tblGrid>
      <w:tr w:rsidR="001E1339" w:rsidRPr="001F6A6A" w14:paraId="503C041F" w14:textId="77777777" w:rsidTr="00EB57BE">
        <w:trPr>
          <w:trHeight w:val="20"/>
        </w:trPr>
        <w:tc>
          <w:tcPr>
            <w:tcW w:w="5495" w:type="dxa"/>
            <w:tcBorders>
              <w:top w:val="single" w:sz="4" w:space="0" w:color="000000"/>
              <w:left w:val="single" w:sz="4" w:space="0" w:color="000000"/>
              <w:bottom w:val="single" w:sz="4" w:space="0" w:color="000000"/>
              <w:right w:val="single" w:sz="4" w:space="0" w:color="000000"/>
            </w:tcBorders>
            <w:vAlign w:val="center"/>
          </w:tcPr>
          <w:p w14:paraId="4492FC45" w14:textId="77777777" w:rsidR="001E1339" w:rsidRPr="001F6A6A" w:rsidRDefault="001E1339" w:rsidP="00EB57BE">
            <w:pPr>
              <w:spacing w:after="0" w:line="240" w:lineRule="auto"/>
              <w:rPr>
                <w:rFonts w:ascii="Times New Roman" w:eastAsia="Times New Roman" w:hAnsi="Times New Roman"/>
                <w:bCs/>
                <w:i/>
                <w:iCs/>
                <w:lang w:val="lt-LT"/>
              </w:rPr>
            </w:pPr>
            <w:r w:rsidRPr="001F6A6A">
              <w:rPr>
                <w:rFonts w:ascii="Times New Roman" w:eastAsia="Times New Roman" w:hAnsi="Times New Roman"/>
                <w:bCs/>
                <w:i/>
                <w:iCs/>
                <w:lang w:val="lt-LT"/>
              </w:rPr>
              <w:t>Infekcija</w:t>
            </w:r>
          </w:p>
        </w:tc>
        <w:tc>
          <w:tcPr>
            <w:tcW w:w="1417" w:type="dxa"/>
            <w:tcBorders>
              <w:top w:val="single" w:sz="4" w:space="0" w:color="000000"/>
              <w:left w:val="single" w:sz="4" w:space="0" w:color="000000"/>
              <w:bottom w:val="single" w:sz="4" w:space="0" w:color="000000"/>
              <w:right w:val="single" w:sz="4" w:space="0" w:color="000000"/>
            </w:tcBorders>
            <w:vAlign w:val="center"/>
          </w:tcPr>
          <w:p w14:paraId="55E4BC28" w14:textId="77777777" w:rsidR="001E1339" w:rsidRPr="001F6A6A" w:rsidRDefault="001E1339" w:rsidP="00EB57BE">
            <w:pPr>
              <w:spacing w:after="0" w:line="240" w:lineRule="auto"/>
              <w:jc w:val="center"/>
              <w:rPr>
                <w:rFonts w:ascii="Times New Roman" w:eastAsia="Times New Roman" w:hAnsi="Times New Roman"/>
                <w:bCs/>
                <w:i/>
                <w:iCs/>
                <w:lang w:val="lt-LT"/>
              </w:rPr>
            </w:pPr>
            <w:r w:rsidRPr="001F6A6A">
              <w:rPr>
                <w:rFonts w:ascii="Times New Roman" w:eastAsia="Times New Roman" w:hAnsi="Times New Roman"/>
                <w:bCs/>
                <w:i/>
                <w:iCs/>
                <w:lang w:val="lt-LT"/>
              </w:rPr>
              <w:t>Dozė (mg/kg)</w:t>
            </w:r>
          </w:p>
        </w:tc>
        <w:tc>
          <w:tcPr>
            <w:tcW w:w="2410" w:type="dxa"/>
            <w:tcBorders>
              <w:top w:val="single" w:sz="4" w:space="0" w:color="000000"/>
              <w:left w:val="single" w:sz="4" w:space="0" w:color="000000"/>
              <w:bottom w:val="single" w:sz="4" w:space="0" w:color="000000"/>
              <w:right w:val="single" w:sz="4" w:space="0" w:color="000000"/>
            </w:tcBorders>
            <w:vAlign w:val="center"/>
          </w:tcPr>
          <w:p w14:paraId="4313233F" w14:textId="77777777" w:rsidR="001E1339" w:rsidRPr="001F6A6A" w:rsidRDefault="001E1339" w:rsidP="00EB57BE">
            <w:pPr>
              <w:spacing w:after="0" w:line="240" w:lineRule="auto"/>
              <w:rPr>
                <w:rFonts w:ascii="Times New Roman" w:eastAsia="Times New Roman" w:hAnsi="Times New Roman"/>
                <w:bCs/>
                <w:i/>
                <w:iCs/>
                <w:lang w:val="lt-LT"/>
              </w:rPr>
            </w:pPr>
            <w:r w:rsidRPr="001F6A6A">
              <w:rPr>
                <w:rFonts w:ascii="Times New Roman" w:eastAsia="Times New Roman" w:hAnsi="Times New Roman"/>
                <w:bCs/>
                <w:i/>
                <w:iCs/>
                <w:lang w:val="lt-LT"/>
              </w:rPr>
              <w:t>Intervalas (val.)</w:t>
            </w:r>
          </w:p>
        </w:tc>
      </w:tr>
      <w:tr w:rsidR="001E1339" w:rsidRPr="001F6A6A" w14:paraId="1E5E795C" w14:textId="77777777" w:rsidTr="00EB57BE">
        <w:trPr>
          <w:trHeight w:val="20"/>
        </w:trPr>
        <w:tc>
          <w:tcPr>
            <w:tcW w:w="5495" w:type="dxa"/>
            <w:tcBorders>
              <w:top w:val="single" w:sz="4" w:space="0" w:color="000000"/>
              <w:left w:val="single" w:sz="4" w:space="0" w:color="000000"/>
              <w:bottom w:val="single" w:sz="4" w:space="0" w:color="000000"/>
              <w:right w:val="single" w:sz="4" w:space="0" w:color="000000"/>
            </w:tcBorders>
            <w:vAlign w:val="center"/>
          </w:tcPr>
          <w:p w14:paraId="29770A1B"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Vidurinės ausies uždegimas</w:t>
            </w:r>
          </w:p>
        </w:tc>
        <w:tc>
          <w:tcPr>
            <w:tcW w:w="1417" w:type="dxa"/>
            <w:tcBorders>
              <w:top w:val="single" w:sz="4" w:space="0" w:color="000000"/>
              <w:left w:val="single" w:sz="4" w:space="0" w:color="000000"/>
              <w:bottom w:val="single" w:sz="4" w:space="0" w:color="000000"/>
              <w:right w:val="single" w:sz="4" w:space="0" w:color="000000"/>
            </w:tcBorders>
            <w:vAlign w:val="center"/>
          </w:tcPr>
          <w:p w14:paraId="56CB766A" w14:textId="77777777" w:rsidR="001E1339" w:rsidRPr="001F6A6A" w:rsidRDefault="001E1339" w:rsidP="00EB57BE">
            <w:pPr>
              <w:spacing w:after="0" w:line="240" w:lineRule="auto"/>
              <w:jc w:val="center"/>
              <w:rPr>
                <w:rFonts w:ascii="Times New Roman" w:eastAsia="Times New Roman" w:hAnsi="Times New Roman"/>
                <w:lang w:val="lt-LT"/>
              </w:rPr>
            </w:pPr>
            <w:r w:rsidRPr="001F6A6A">
              <w:rPr>
                <w:rFonts w:ascii="Times New Roman" w:eastAsia="Times New Roman" w:hAnsi="Times New Roman"/>
                <w:lang w:val="lt-LT"/>
              </w:rPr>
              <w:t>15</w:t>
            </w:r>
          </w:p>
        </w:tc>
        <w:tc>
          <w:tcPr>
            <w:tcW w:w="2410" w:type="dxa"/>
            <w:tcBorders>
              <w:top w:val="single" w:sz="4" w:space="0" w:color="000000"/>
              <w:left w:val="single" w:sz="4" w:space="0" w:color="000000"/>
              <w:bottom w:val="single" w:sz="4" w:space="0" w:color="000000"/>
              <w:right w:val="single" w:sz="4" w:space="0" w:color="000000"/>
            </w:tcBorders>
            <w:vAlign w:val="center"/>
          </w:tcPr>
          <w:p w14:paraId="568A9AB8"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2 kartus per parą</w:t>
            </w:r>
          </w:p>
        </w:tc>
      </w:tr>
      <w:tr w:rsidR="001E1339" w:rsidRPr="001F6A6A" w14:paraId="308383EF" w14:textId="77777777" w:rsidTr="00EB57BE">
        <w:trPr>
          <w:trHeight w:val="20"/>
        </w:trPr>
        <w:tc>
          <w:tcPr>
            <w:tcW w:w="5495" w:type="dxa"/>
            <w:tcBorders>
              <w:top w:val="single" w:sz="4" w:space="0" w:color="000000"/>
              <w:left w:val="single" w:sz="4" w:space="0" w:color="000000"/>
              <w:bottom w:val="single" w:sz="4" w:space="0" w:color="000000"/>
              <w:right w:val="single" w:sz="4" w:space="0" w:color="000000"/>
            </w:tcBorders>
            <w:vAlign w:val="center"/>
          </w:tcPr>
          <w:p w14:paraId="29628335"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en-GB"/>
              </w:rPr>
              <w:t>Prienosinių ančių uždegimas (</w:t>
            </w:r>
            <w:r w:rsidRPr="001F6A6A">
              <w:rPr>
                <w:rFonts w:ascii="Times New Roman" w:eastAsia="Times New Roman" w:hAnsi="Times New Roman"/>
                <w:lang w:val="lt-LT"/>
              </w:rPr>
              <w:t>sinusitas)</w:t>
            </w:r>
          </w:p>
        </w:tc>
        <w:tc>
          <w:tcPr>
            <w:tcW w:w="1417" w:type="dxa"/>
            <w:tcBorders>
              <w:top w:val="single" w:sz="4" w:space="0" w:color="000000"/>
              <w:left w:val="single" w:sz="4" w:space="0" w:color="000000"/>
              <w:bottom w:val="single" w:sz="4" w:space="0" w:color="000000"/>
              <w:right w:val="single" w:sz="4" w:space="0" w:color="000000"/>
            </w:tcBorders>
            <w:vAlign w:val="center"/>
          </w:tcPr>
          <w:p w14:paraId="4350585A" w14:textId="77777777" w:rsidR="001E1339" w:rsidRPr="001F6A6A" w:rsidRDefault="001E1339" w:rsidP="00EB57BE">
            <w:pPr>
              <w:spacing w:after="0" w:line="240" w:lineRule="auto"/>
              <w:jc w:val="center"/>
              <w:rPr>
                <w:rFonts w:ascii="Times New Roman" w:eastAsia="Times New Roman" w:hAnsi="Times New Roman"/>
                <w:lang w:val="lt-LT"/>
              </w:rPr>
            </w:pPr>
            <w:r w:rsidRPr="001F6A6A">
              <w:rPr>
                <w:rFonts w:ascii="Times New Roman" w:eastAsia="Times New Roman" w:hAnsi="Times New Roman"/>
                <w:lang w:val="lt-LT"/>
              </w:rPr>
              <w:t>7,5 – 15</w:t>
            </w:r>
          </w:p>
        </w:tc>
        <w:tc>
          <w:tcPr>
            <w:tcW w:w="2410" w:type="dxa"/>
            <w:tcBorders>
              <w:top w:val="single" w:sz="4" w:space="0" w:color="000000"/>
              <w:left w:val="single" w:sz="4" w:space="0" w:color="000000"/>
              <w:bottom w:val="single" w:sz="4" w:space="0" w:color="000000"/>
              <w:right w:val="single" w:sz="4" w:space="0" w:color="000000"/>
            </w:tcBorders>
            <w:vAlign w:val="center"/>
          </w:tcPr>
          <w:p w14:paraId="7C5A5533"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2 kartus per parą</w:t>
            </w:r>
          </w:p>
        </w:tc>
      </w:tr>
      <w:tr w:rsidR="001E1339" w:rsidRPr="001F6A6A" w14:paraId="279AD8B7" w14:textId="77777777" w:rsidTr="00EB57BE">
        <w:trPr>
          <w:trHeight w:val="20"/>
        </w:trPr>
        <w:tc>
          <w:tcPr>
            <w:tcW w:w="5495" w:type="dxa"/>
            <w:tcBorders>
              <w:top w:val="single" w:sz="4" w:space="0" w:color="000000"/>
              <w:left w:val="single" w:sz="4" w:space="0" w:color="000000"/>
              <w:bottom w:val="single" w:sz="4" w:space="0" w:color="000000"/>
              <w:right w:val="single" w:sz="4" w:space="0" w:color="000000"/>
            </w:tcBorders>
          </w:tcPr>
          <w:p w14:paraId="40692BC9"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Odos ir poodinio audinio infekcijos</w:t>
            </w:r>
          </w:p>
        </w:tc>
        <w:tc>
          <w:tcPr>
            <w:tcW w:w="1417" w:type="dxa"/>
            <w:tcBorders>
              <w:top w:val="single" w:sz="4" w:space="0" w:color="000000"/>
              <w:left w:val="single" w:sz="4" w:space="0" w:color="000000"/>
              <w:bottom w:val="single" w:sz="4" w:space="0" w:color="000000"/>
              <w:right w:val="single" w:sz="4" w:space="0" w:color="000000"/>
            </w:tcBorders>
          </w:tcPr>
          <w:p w14:paraId="1DC18E32" w14:textId="77777777" w:rsidR="001E1339" w:rsidRPr="001F6A6A" w:rsidRDefault="001E1339" w:rsidP="00EB57BE">
            <w:pPr>
              <w:spacing w:after="0" w:line="240" w:lineRule="auto"/>
              <w:jc w:val="center"/>
              <w:rPr>
                <w:rFonts w:ascii="Times New Roman" w:eastAsia="Times New Roman" w:hAnsi="Times New Roman"/>
                <w:lang w:val="lt-LT"/>
              </w:rPr>
            </w:pPr>
            <w:r w:rsidRPr="001F6A6A">
              <w:rPr>
                <w:rFonts w:ascii="Times New Roman" w:eastAsia="Times New Roman" w:hAnsi="Times New Roman"/>
                <w:lang w:val="lt-LT"/>
              </w:rPr>
              <w:t>20</w:t>
            </w:r>
          </w:p>
        </w:tc>
        <w:tc>
          <w:tcPr>
            <w:tcW w:w="2410" w:type="dxa"/>
            <w:tcBorders>
              <w:top w:val="single" w:sz="4" w:space="0" w:color="000000"/>
              <w:left w:val="single" w:sz="4" w:space="0" w:color="000000"/>
              <w:bottom w:val="single" w:sz="4" w:space="0" w:color="000000"/>
              <w:right w:val="single" w:sz="4" w:space="0" w:color="000000"/>
            </w:tcBorders>
          </w:tcPr>
          <w:p w14:paraId="2578D547" w14:textId="77777777" w:rsidR="001E1339" w:rsidRPr="001F6A6A" w:rsidRDefault="001E1339" w:rsidP="00EB57BE">
            <w:pPr>
              <w:spacing w:after="0" w:line="240" w:lineRule="auto"/>
              <w:rPr>
                <w:rFonts w:ascii="Times New Roman" w:eastAsia="Times New Roman" w:hAnsi="Times New Roman"/>
                <w:lang w:val="lt-LT"/>
              </w:rPr>
            </w:pPr>
            <w:r w:rsidRPr="001F6A6A">
              <w:rPr>
                <w:rFonts w:ascii="Times New Roman" w:eastAsia="Times New Roman" w:hAnsi="Times New Roman"/>
                <w:lang w:val="lt-LT"/>
              </w:rPr>
              <w:t>1 kartą per parą</w:t>
            </w:r>
          </w:p>
        </w:tc>
      </w:tr>
    </w:tbl>
    <w:p w14:paraId="7A78A8BD" w14:textId="77777777" w:rsidR="001E1339" w:rsidRPr="001F6A6A" w:rsidRDefault="001E1339" w:rsidP="001E1339">
      <w:pPr>
        <w:tabs>
          <w:tab w:val="left" w:pos="567"/>
        </w:tabs>
        <w:spacing w:after="0" w:line="240" w:lineRule="auto"/>
        <w:rPr>
          <w:rFonts w:ascii="Times New Roman" w:eastAsia="Times New Roman" w:hAnsi="Times New Roman"/>
          <w:lang w:val="lt-LT"/>
        </w:rPr>
      </w:pPr>
    </w:p>
    <w:p w14:paraId="01EE46B6" w14:textId="77777777"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Didžiausia paros dozė vaikams ir paaugliams negali būti didesnė negu didžiausia rekomenduojama paros dozė suaugusiesiems.</w:t>
      </w:r>
    </w:p>
    <w:p w14:paraId="2D1B64E6" w14:textId="77777777" w:rsidR="001E1339" w:rsidRPr="001F6A6A" w:rsidRDefault="001E1339" w:rsidP="001E1339">
      <w:pPr>
        <w:tabs>
          <w:tab w:val="left" w:pos="567"/>
        </w:tabs>
        <w:spacing w:after="0" w:line="240" w:lineRule="auto"/>
        <w:rPr>
          <w:rFonts w:ascii="Times New Roman" w:eastAsia="Times New Roman" w:hAnsi="Times New Roman"/>
          <w:lang w:val="lt-LT"/>
        </w:rPr>
      </w:pPr>
    </w:p>
    <w:p w14:paraId="0EFA888D" w14:textId="77777777" w:rsidR="001E1339" w:rsidRPr="001F6A6A" w:rsidRDefault="001E1339" w:rsidP="001E1339">
      <w:pPr>
        <w:spacing w:after="0" w:line="240" w:lineRule="auto"/>
        <w:rPr>
          <w:rFonts w:ascii="Times New Roman" w:eastAsia="Times New Roman" w:hAnsi="Times New Roman"/>
          <w:i/>
          <w:lang w:val="lt-LT"/>
        </w:rPr>
      </w:pPr>
      <w:r w:rsidRPr="001F6A6A">
        <w:rPr>
          <w:rFonts w:ascii="Times New Roman" w:eastAsia="Times New Roman" w:hAnsi="Times New Roman"/>
          <w:i/>
          <w:lang w:val="lt-LT"/>
        </w:rPr>
        <w:t>Pacientams, kurių inkstų funkcija sutrikusi</w:t>
      </w:r>
    </w:p>
    <w:p w14:paraId="3C554E28" w14:textId="77777777" w:rsidR="001E1339" w:rsidRPr="001F6A6A" w:rsidRDefault="001E1339" w:rsidP="001E1339">
      <w:pPr>
        <w:spacing w:after="0" w:line="240" w:lineRule="auto"/>
        <w:rPr>
          <w:rFonts w:ascii="Times New Roman" w:eastAsia="Times New Roman" w:hAnsi="Times New Roman"/>
          <w:lang w:val="lt-LT"/>
        </w:rPr>
      </w:pPr>
      <w:r w:rsidRPr="001F6A6A">
        <w:rPr>
          <w:rFonts w:ascii="Times New Roman" w:eastAsia="Times New Roman" w:hAnsi="Times New Roman"/>
          <w:lang w:val="lt-LT"/>
        </w:rPr>
        <w:t xml:space="preserve">Pacientams, kurių inkstų funkcija sutrikusi (kreatinino klirensas 30 ml/min. arba mažesnis), vaisto dozę gydytojas pakoreguos (skirs įprastinę pirmąją dozę, o vėlesnes sumažins pusiau). </w:t>
      </w:r>
    </w:p>
    <w:p w14:paraId="6D9AE6CF" w14:textId="77777777" w:rsidR="001E1339" w:rsidRPr="001F6A6A" w:rsidRDefault="001E1339" w:rsidP="001E1339">
      <w:pPr>
        <w:spacing w:after="0" w:line="240" w:lineRule="auto"/>
        <w:rPr>
          <w:rFonts w:ascii="Times New Roman" w:eastAsia="Times New Roman" w:hAnsi="Times New Roman"/>
          <w:lang w:val="lt-LT"/>
        </w:rPr>
      </w:pPr>
    </w:p>
    <w:p w14:paraId="6A957FEB" w14:textId="77777777" w:rsidR="001E1339" w:rsidRPr="001F6A6A" w:rsidRDefault="001E1339" w:rsidP="001E1339">
      <w:pPr>
        <w:keepNext/>
        <w:spacing w:after="0" w:line="240" w:lineRule="auto"/>
        <w:jc w:val="both"/>
        <w:outlineLvl w:val="3"/>
        <w:rPr>
          <w:rFonts w:ascii="Times New Roman" w:hAnsi="Times New Roman"/>
          <w:b/>
          <w:noProof/>
          <w:lang w:val="lt-LT" w:eastAsia="lt-LT"/>
        </w:rPr>
      </w:pPr>
      <w:r w:rsidRPr="001F6A6A">
        <w:rPr>
          <w:rFonts w:ascii="Times New Roman" w:hAnsi="Times New Roman"/>
          <w:b/>
          <w:noProof/>
          <w:lang w:val="lt-LT" w:eastAsia="lt-LT"/>
        </w:rPr>
        <w:t>Ką daryti pavartojus per didelę Cefzil dozę?</w:t>
      </w:r>
    </w:p>
    <w:p w14:paraId="045949CB" w14:textId="77777777" w:rsidR="001E1339" w:rsidRPr="001F6A6A" w:rsidRDefault="001E1339" w:rsidP="001E1339">
      <w:pPr>
        <w:spacing w:after="0" w:line="240" w:lineRule="auto"/>
        <w:rPr>
          <w:rFonts w:ascii="Times New Roman" w:eastAsia="Times New Roman" w:hAnsi="Times New Roman"/>
          <w:lang w:val="lt-LT"/>
        </w:rPr>
      </w:pPr>
      <w:r w:rsidRPr="001F6A6A">
        <w:rPr>
          <w:rFonts w:ascii="Times New Roman" w:eastAsia="Times New Roman" w:hAnsi="Times New Roman"/>
          <w:lang w:val="lt-LT"/>
        </w:rPr>
        <w:t>Gali sutrikti virškinimas, išberti odą. Įtarę, kad išgėrėte per didelę dozę arba kad šio vaisto nurijo vaikas, nedelsdami kvieskite gydytoją.</w:t>
      </w:r>
    </w:p>
    <w:p w14:paraId="7070A80A" w14:textId="77777777" w:rsidR="001E1339" w:rsidRPr="001F6A6A" w:rsidRDefault="001E1339" w:rsidP="001E1339">
      <w:pPr>
        <w:spacing w:after="0" w:line="240" w:lineRule="auto"/>
        <w:rPr>
          <w:rFonts w:ascii="Times New Roman" w:eastAsia="Times New Roman" w:hAnsi="Times New Roman"/>
          <w:lang w:val="lt-LT"/>
        </w:rPr>
      </w:pPr>
    </w:p>
    <w:p w14:paraId="2CEB89C9" w14:textId="77777777" w:rsidR="001E1339" w:rsidRPr="001F6A6A" w:rsidRDefault="001E1339" w:rsidP="001E1339">
      <w:pPr>
        <w:keepNext/>
        <w:spacing w:after="0" w:line="240" w:lineRule="auto"/>
        <w:jc w:val="both"/>
        <w:outlineLvl w:val="3"/>
        <w:rPr>
          <w:rFonts w:ascii="Times New Roman" w:hAnsi="Times New Roman"/>
          <w:b/>
          <w:noProof/>
          <w:lang w:val="lt-LT" w:eastAsia="lt-LT"/>
        </w:rPr>
      </w:pPr>
      <w:r w:rsidRPr="001F6A6A">
        <w:rPr>
          <w:rFonts w:ascii="Times New Roman" w:hAnsi="Times New Roman"/>
          <w:b/>
          <w:noProof/>
          <w:lang w:val="lt-LT" w:eastAsia="lt-LT"/>
        </w:rPr>
        <w:t>Pamiršus pavartoti Cefzil</w:t>
      </w:r>
    </w:p>
    <w:p w14:paraId="6311AB20" w14:textId="77777777" w:rsidR="001E1339" w:rsidRPr="001F6A6A" w:rsidRDefault="001E1339" w:rsidP="001E1339">
      <w:pPr>
        <w:spacing w:after="0" w:line="240" w:lineRule="auto"/>
        <w:rPr>
          <w:rFonts w:ascii="Times New Roman" w:hAnsi="Times New Roman"/>
          <w:lang w:val="lt-LT" w:eastAsia="lt-LT"/>
        </w:rPr>
      </w:pPr>
      <w:r w:rsidRPr="001F6A6A">
        <w:rPr>
          <w:rFonts w:ascii="Times New Roman" w:hAnsi="Times New Roman"/>
          <w:lang w:val="lt-LT" w:eastAsia="lt-LT"/>
        </w:rPr>
        <w:t>Negalima vartoti dvigubos dozės norint kompensuoti praleistą dozę. Užmirštą dozę prisiminę išgerkite kiek įmanoma greičiau, jeigu iki laiko kitai dozei vartoti yra likę ne mažiau kaip 4 val. Jeigu laiko liko mažiau, gerkite tik įprastą dozę įprastu laiku.</w:t>
      </w:r>
    </w:p>
    <w:p w14:paraId="37DED2ED" w14:textId="77777777" w:rsidR="001E1339" w:rsidRPr="001F6A6A" w:rsidRDefault="001E1339" w:rsidP="001E1339">
      <w:pPr>
        <w:spacing w:after="0" w:line="240" w:lineRule="auto"/>
        <w:rPr>
          <w:rFonts w:ascii="Times New Roman" w:eastAsia="Times New Roman" w:hAnsi="Times New Roman"/>
          <w:lang w:val="lt-LT"/>
        </w:rPr>
      </w:pPr>
    </w:p>
    <w:p w14:paraId="7A4EA1F0" w14:textId="77777777" w:rsidR="001E1339" w:rsidRPr="001F6A6A" w:rsidRDefault="001E1339" w:rsidP="001E1339">
      <w:pPr>
        <w:spacing w:after="0" w:line="240" w:lineRule="auto"/>
        <w:rPr>
          <w:rFonts w:ascii="Times New Roman" w:eastAsia="Times New Roman" w:hAnsi="Times New Roman"/>
          <w:lang w:val="lt-LT"/>
        </w:rPr>
      </w:pPr>
    </w:p>
    <w:p w14:paraId="35A77E35" w14:textId="77777777" w:rsidR="001E1339" w:rsidRPr="001F6A6A" w:rsidRDefault="001E1339" w:rsidP="00ED4F78">
      <w:pPr>
        <w:keepNext/>
        <w:tabs>
          <w:tab w:val="left" w:pos="567"/>
        </w:tabs>
        <w:spacing w:after="0" w:line="240" w:lineRule="auto"/>
        <w:jc w:val="both"/>
        <w:outlineLvl w:val="3"/>
        <w:rPr>
          <w:rFonts w:ascii="Times New Roman" w:hAnsi="Times New Roman"/>
          <w:b/>
          <w:noProof/>
          <w:lang w:val="lt-LT" w:eastAsia="lt-LT"/>
        </w:rPr>
      </w:pPr>
      <w:bookmarkStart w:id="79" w:name="_Toc129243142"/>
      <w:bookmarkStart w:id="80" w:name="_Toc129243267"/>
      <w:r w:rsidRPr="001F6A6A">
        <w:rPr>
          <w:rFonts w:ascii="Times New Roman" w:hAnsi="Times New Roman"/>
          <w:b/>
          <w:noProof/>
          <w:lang w:val="lt-LT" w:eastAsia="lt-LT"/>
        </w:rPr>
        <w:t>4.</w:t>
      </w:r>
      <w:r w:rsidRPr="001F6A6A">
        <w:rPr>
          <w:rFonts w:ascii="Times New Roman" w:hAnsi="Times New Roman"/>
          <w:b/>
          <w:noProof/>
          <w:lang w:val="lt-LT" w:eastAsia="lt-LT"/>
        </w:rPr>
        <w:tab/>
      </w:r>
      <w:bookmarkEnd w:id="79"/>
      <w:bookmarkEnd w:id="80"/>
      <w:r w:rsidRPr="001F6A6A">
        <w:rPr>
          <w:rFonts w:ascii="Times New Roman" w:hAnsi="Times New Roman"/>
          <w:b/>
          <w:noProof/>
          <w:lang w:val="lt-LT" w:eastAsia="lt-LT"/>
        </w:rPr>
        <w:t>Galimas šalutinis poveikis</w:t>
      </w:r>
    </w:p>
    <w:p w14:paraId="75A18135" w14:textId="77777777" w:rsidR="001E1339" w:rsidRPr="001F6A6A" w:rsidRDefault="001E1339" w:rsidP="001E1339">
      <w:pPr>
        <w:spacing w:after="0" w:line="240" w:lineRule="auto"/>
        <w:rPr>
          <w:rFonts w:ascii="Times New Roman" w:eastAsia="Times New Roman" w:hAnsi="Times New Roman"/>
          <w:lang w:val="lt-LT"/>
        </w:rPr>
      </w:pPr>
    </w:p>
    <w:p w14:paraId="4FE6B2CF" w14:textId="77777777" w:rsidR="001E1339" w:rsidRPr="001F6A6A" w:rsidRDefault="001E1339" w:rsidP="001E1339">
      <w:pPr>
        <w:spacing w:after="0" w:line="240" w:lineRule="auto"/>
        <w:rPr>
          <w:rFonts w:ascii="Times New Roman" w:eastAsia="Times New Roman" w:hAnsi="Times New Roman"/>
          <w:lang w:val="lt-LT"/>
        </w:rPr>
      </w:pPr>
      <w:r w:rsidRPr="001F6A6A">
        <w:rPr>
          <w:rFonts w:ascii="Times New Roman" w:eastAsia="Times New Roman" w:hAnsi="Times New Roman"/>
          <w:lang w:val="lt-LT"/>
        </w:rPr>
        <w:t>Šis vaistas, kaip ir visi kiti, gali sukelti šalutinį poveikį, nors jis pasireiškia ne visiems žmonėms.</w:t>
      </w:r>
    </w:p>
    <w:p w14:paraId="6066800C" w14:textId="77777777" w:rsidR="001E1339" w:rsidRPr="001F6A6A" w:rsidRDefault="001E1339" w:rsidP="001E1339">
      <w:pPr>
        <w:spacing w:after="0" w:line="240" w:lineRule="auto"/>
        <w:rPr>
          <w:rFonts w:ascii="Times New Roman" w:eastAsia="Times New Roman" w:hAnsi="Times New Roman"/>
          <w:lang w:val="lt-LT"/>
        </w:rPr>
      </w:pPr>
    </w:p>
    <w:p w14:paraId="574B25D3" w14:textId="77777777" w:rsidR="001E1339" w:rsidRPr="001F6A6A" w:rsidRDefault="001E1339" w:rsidP="001E1339">
      <w:pPr>
        <w:spacing w:after="0" w:line="240" w:lineRule="auto"/>
        <w:rPr>
          <w:rFonts w:ascii="Times New Roman" w:eastAsia="Times New Roman" w:hAnsi="Times New Roman"/>
          <w:lang w:val="lt-LT"/>
        </w:rPr>
      </w:pPr>
      <w:r w:rsidRPr="001F6A6A">
        <w:rPr>
          <w:rFonts w:ascii="Times New Roman" w:eastAsia="Times New Roman" w:hAnsi="Times New Roman"/>
          <w:lang w:val="lt-LT"/>
        </w:rPr>
        <w:t>Būtina nedelsiant nutraukti šio vaisto vartojimą ir kreiptis į savo gydytoją arba artimiausios ligoninės skubios pagalbos skyrių, jeigu:</w:t>
      </w:r>
    </w:p>
    <w:p w14:paraId="78F6E4D8" w14:textId="77777777" w:rsidR="001E1339" w:rsidRPr="001F6A6A" w:rsidRDefault="001E1339" w:rsidP="001E1339">
      <w:pPr>
        <w:numPr>
          <w:ilvl w:val="0"/>
          <w:numId w:val="5"/>
        </w:numPr>
        <w:spacing w:after="0" w:line="240" w:lineRule="auto"/>
        <w:ind w:hanging="720"/>
        <w:rPr>
          <w:rFonts w:ascii="Times New Roman" w:hAnsi="Times New Roman"/>
          <w:lang w:val="lt-LT" w:eastAsia="x-none"/>
        </w:rPr>
      </w:pPr>
      <w:r w:rsidRPr="001F6A6A">
        <w:rPr>
          <w:rFonts w:ascii="Times New Roman" w:hAnsi="Times New Roman"/>
          <w:lang w:val="lt-LT" w:eastAsia="x-none"/>
        </w:rPr>
        <w:t>dieną ar kelias tęsiasi stiprus viduriavimas, atsiranda kraujo išmatose, prasideda pilvo skausmai ir karščiavimas;</w:t>
      </w:r>
    </w:p>
    <w:p w14:paraId="32B62077" w14:textId="77777777" w:rsidR="001E1339" w:rsidRPr="001F6A6A" w:rsidRDefault="001E1339" w:rsidP="001E1339">
      <w:pPr>
        <w:numPr>
          <w:ilvl w:val="0"/>
          <w:numId w:val="5"/>
        </w:numPr>
        <w:spacing w:after="0" w:line="240" w:lineRule="auto"/>
        <w:ind w:hanging="720"/>
        <w:rPr>
          <w:rFonts w:ascii="Times New Roman" w:hAnsi="Times New Roman"/>
          <w:lang w:val="lt-LT" w:eastAsia="x-none"/>
        </w:rPr>
      </w:pPr>
      <w:r w:rsidRPr="001F6A6A">
        <w:rPr>
          <w:rFonts w:ascii="Times New Roman" w:hAnsi="Times New Roman"/>
          <w:lang w:val="lt-LT" w:eastAsia="x-none"/>
        </w:rPr>
        <w:t>staiga pasireiškia kvėpavimo, kalbos ir rijimo sutrikimų;</w:t>
      </w:r>
    </w:p>
    <w:p w14:paraId="10084196" w14:textId="77777777" w:rsidR="001E1339" w:rsidRPr="001F6A6A" w:rsidRDefault="001E1339" w:rsidP="001E1339">
      <w:pPr>
        <w:numPr>
          <w:ilvl w:val="0"/>
          <w:numId w:val="5"/>
        </w:numPr>
        <w:spacing w:after="0" w:line="240" w:lineRule="auto"/>
        <w:ind w:hanging="720"/>
        <w:rPr>
          <w:rFonts w:ascii="Times New Roman" w:hAnsi="Times New Roman"/>
          <w:lang w:val="lt-LT" w:eastAsia="x-none"/>
        </w:rPr>
      </w:pPr>
      <w:r w:rsidRPr="001F6A6A">
        <w:rPr>
          <w:rFonts w:ascii="Times New Roman" w:hAnsi="Times New Roman"/>
          <w:lang w:val="lt-LT" w:eastAsia="x-none"/>
        </w:rPr>
        <w:t>pradeda tinti lūpos, liežuvis, veidas ar kaklas;</w:t>
      </w:r>
    </w:p>
    <w:p w14:paraId="27C8CE7E" w14:textId="77777777" w:rsidR="001E1339" w:rsidRPr="001F6A6A" w:rsidRDefault="001E1339" w:rsidP="001E1339">
      <w:pPr>
        <w:numPr>
          <w:ilvl w:val="0"/>
          <w:numId w:val="5"/>
        </w:numPr>
        <w:spacing w:after="0" w:line="240" w:lineRule="auto"/>
        <w:ind w:hanging="720"/>
        <w:rPr>
          <w:rFonts w:ascii="Times New Roman" w:hAnsi="Times New Roman"/>
          <w:lang w:val="lt-LT" w:eastAsia="x-none"/>
        </w:rPr>
      </w:pPr>
      <w:r w:rsidRPr="001F6A6A">
        <w:rPr>
          <w:rFonts w:ascii="Times New Roman" w:hAnsi="Times New Roman"/>
          <w:lang w:val="lt-LT" w:eastAsia="x-none"/>
        </w:rPr>
        <w:t>atsiranda didelis nuovargis ar silpnumas;</w:t>
      </w:r>
    </w:p>
    <w:p w14:paraId="5DA677B0" w14:textId="77777777" w:rsidR="001E1339" w:rsidRPr="001F6A6A" w:rsidRDefault="001E1339" w:rsidP="001E1339">
      <w:pPr>
        <w:numPr>
          <w:ilvl w:val="0"/>
          <w:numId w:val="5"/>
        </w:numPr>
        <w:spacing w:after="0" w:line="240" w:lineRule="auto"/>
        <w:ind w:hanging="720"/>
        <w:rPr>
          <w:rFonts w:ascii="Times New Roman" w:hAnsi="Times New Roman"/>
          <w:lang w:val="lt-LT" w:eastAsia="x-none"/>
        </w:rPr>
      </w:pPr>
      <w:r w:rsidRPr="001F6A6A">
        <w:rPr>
          <w:rFonts w:ascii="Times New Roman" w:hAnsi="Times New Roman"/>
          <w:lang w:val="lt-LT" w:eastAsia="x-none"/>
        </w:rPr>
        <w:t>pasireiškia stiprus arba niežtintis išbėrimas, ypač jeigu atsiranda pūslių ir akių, burnos ertmės ar lytinių organų skausmas.</w:t>
      </w:r>
    </w:p>
    <w:p w14:paraId="564A7274" w14:textId="77777777" w:rsidR="001E1339" w:rsidRPr="001F6A6A" w:rsidRDefault="001E1339" w:rsidP="001E1339">
      <w:pPr>
        <w:spacing w:after="0" w:line="240" w:lineRule="auto"/>
        <w:rPr>
          <w:rFonts w:ascii="Times New Roman" w:hAnsi="Times New Roman"/>
          <w:lang w:val="lt-LT" w:eastAsia="x-none"/>
        </w:rPr>
      </w:pPr>
    </w:p>
    <w:p w14:paraId="0115ABFA" w14:textId="25D2313F" w:rsidR="001E1339" w:rsidRPr="001F6A6A" w:rsidRDefault="001E1339" w:rsidP="001E1339">
      <w:pPr>
        <w:spacing w:after="0" w:line="240" w:lineRule="auto"/>
        <w:rPr>
          <w:rFonts w:ascii="Times New Roman" w:hAnsi="Times New Roman"/>
          <w:bCs/>
          <w:i/>
          <w:iCs/>
          <w:lang w:val="lt-LT" w:eastAsia="x-none"/>
        </w:rPr>
      </w:pPr>
      <w:r w:rsidRPr="001F6A6A">
        <w:rPr>
          <w:rFonts w:ascii="Times New Roman" w:hAnsi="Times New Roman"/>
          <w:bCs/>
          <w:i/>
          <w:iCs/>
          <w:lang w:val="lt-LT" w:eastAsia="x-none"/>
        </w:rPr>
        <w:t>Dažn</w:t>
      </w:r>
      <w:r w:rsidR="000B239B">
        <w:rPr>
          <w:rFonts w:ascii="Times New Roman" w:hAnsi="Times New Roman"/>
          <w:bCs/>
          <w:i/>
          <w:iCs/>
          <w:lang w:val="lt-LT" w:eastAsia="x-none"/>
        </w:rPr>
        <w:t>i</w:t>
      </w:r>
      <w:r w:rsidRPr="001F6A6A">
        <w:rPr>
          <w:rFonts w:ascii="Times New Roman" w:hAnsi="Times New Roman"/>
          <w:bCs/>
          <w:i/>
          <w:iCs/>
          <w:lang w:val="lt-LT" w:eastAsia="x-none"/>
        </w:rPr>
        <w:t xml:space="preserve"> šalutini</w:t>
      </w:r>
      <w:r w:rsidR="000B239B">
        <w:rPr>
          <w:rFonts w:ascii="Times New Roman" w:hAnsi="Times New Roman"/>
          <w:bCs/>
          <w:i/>
          <w:iCs/>
          <w:lang w:val="lt-LT" w:eastAsia="x-none"/>
        </w:rPr>
        <w:t>o</w:t>
      </w:r>
      <w:r w:rsidRPr="001F6A6A">
        <w:rPr>
          <w:rFonts w:ascii="Times New Roman" w:hAnsi="Times New Roman"/>
          <w:bCs/>
          <w:i/>
          <w:iCs/>
          <w:lang w:val="lt-LT" w:eastAsia="x-none"/>
        </w:rPr>
        <w:t xml:space="preserve"> poveiki</w:t>
      </w:r>
      <w:r w:rsidR="000B239B">
        <w:rPr>
          <w:rFonts w:ascii="Times New Roman" w:hAnsi="Times New Roman"/>
          <w:bCs/>
          <w:i/>
          <w:iCs/>
          <w:lang w:val="lt-LT" w:eastAsia="x-none"/>
        </w:rPr>
        <w:t>o reiškiniai</w:t>
      </w:r>
      <w:r w:rsidRPr="001F6A6A">
        <w:rPr>
          <w:rFonts w:ascii="Times New Roman" w:hAnsi="Times New Roman"/>
          <w:bCs/>
          <w:i/>
          <w:iCs/>
          <w:lang w:val="lt-LT" w:eastAsia="x-none"/>
        </w:rPr>
        <w:t xml:space="preserve"> (</w:t>
      </w:r>
      <w:r w:rsidR="000B239B">
        <w:rPr>
          <w:rFonts w:ascii="Times New Roman" w:hAnsi="Times New Roman"/>
          <w:bCs/>
          <w:i/>
          <w:iCs/>
          <w:lang w:val="lt-LT" w:eastAsia="x-none"/>
        </w:rPr>
        <w:t xml:space="preserve">gali </w:t>
      </w:r>
      <w:r w:rsidRPr="001F6A6A">
        <w:rPr>
          <w:rFonts w:ascii="Times New Roman" w:hAnsi="Times New Roman"/>
          <w:bCs/>
          <w:i/>
          <w:iCs/>
          <w:lang w:val="lt-LT" w:eastAsia="x-none"/>
        </w:rPr>
        <w:t>pasirei</w:t>
      </w:r>
      <w:r w:rsidR="002B7B21">
        <w:rPr>
          <w:rFonts w:ascii="Times New Roman" w:hAnsi="Times New Roman"/>
          <w:bCs/>
          <w:i/>
          <w:iCs/>
          <w:lang w:val="lt-LT" w:eastAsia="x-none"/>
        </w:rPr>
        <w:t>kšti</w:t>
      </w:r>
      <w:r w:rsidRPr="001F6A6A">
        <w:rPr>
          <w:rFonts w:ascii="Times New Roman" w:hAnsi="Times New Roman"/>
          <w:bCs/>
          <w:i/>
          <w:iCs/>
          <w:lang w:val="lt-LT" w:eastAsia="x-none"/>
        </w:rPr>
        <w:t xml:space="preserve"> </w:t>
      </w:r>
      <w:r w:rsidR="000B239B">
        <w:rPr>
          <w:rFonts w:ascii="Times New Roman" w:hAnsi="Times New Roman"/>
          <w:bCs/>
          <w:i/>
          <w:iCs/>
          <w:lang w:val="lt-LT" w:eastAsia="x-none"/>
        </w:rPr>
        <w:t>rečiau kaip</w:t>
      </w:r>
      <w:r w:rsidR="000B239B" w:rsidRPr="001F6A6A">
        <w:rPr>
          <w:rFonts w:ascii="Times New Roman" w:hAnsi="Times New Roman"/>
          <w:bCs/>
          <w:i/>
          <w:iCs/>
          <w:lang w:val="lt-LT" w:eastAsia="x-none"/>
        </w:rPr>
        <w:t xml:space="preserve"> </w:t>
      </w:r>
      <w:r w:rsidRPr="001F6A6A">
        <w:rPr>
          <w:rFonts w:ascii="Times New Roman" w:hAnsi="Times New Roman"/>
          <w:bCs/>
          <w:i/>
          <w:iCs/>
          <w:lang w:val="lt-LT" w:eastAsia="x-none"/>
        </w:rPr>
        <w:t xml:space="preserve">1 </w:t>
      </w:r>
      <w:r w:rsidR="000B239B">
        <w:rPr>
          <w:rFonts w:ascii="Times New Roman" w:hAnsi="Times New Roman"/>
          <w:bCs/>
          <w:i/>
          <w:iCs/>
          <w:lang w:val="lt-LT" w:eastAsia="x-none"/>
        </w:rPr>
        <w:t>iš</w:t>
      </w:r>
      <w:r w:rsidR="000B239B" w:rsidRPr="001F6A6A">
        <w:rPr>
          <w:rFonts w:ascii="Times New Roman" w:hAnsi="Times New Roman"/>
          <w:bCs/>
          <w:i/>
          <w:iCs/>
          <w:lang w:val="lt-LT" w:eastAsia="x-none"/>
        </w:rPr>
        <w:t xml:space="preserve"> </w:t>
      </w:r>
      <w:r w:rsidRPr="001F6A6A">
        <w:rPr>
          <w:rFonts w:ascii="Times New Roman" w:hAnsi="Times New Roman"/>
          <w:bCs/>
          <w:i/>
          <w:iCs/>
          <w:lang w:val="lt-LT" w:eastAsia="x-none"/>
        </w:rPr>
        <w:t xml:space="preserve">10 </w:t>
      </w:r>
      <w:r w:rsidR="000B239B">
        <w:rPr>
          <w:rFonts w:ascii="Times New Roman" w:hAnsi="Times New Roman"/>
          <w:bCs/>
          <w:i/>
          <w:iCs/>
          <w:lang w:val="lt-LT" w:eastAsia="x-none"/>
        </w:rPr>
        <w:t>asmenų</w:t>
      </w:r>
      <w:r w:rsidRPr="001F6A6A">
        <w:rPr>
          <w:rFonts w:ascii="Times New Roman" w:hAnsi="Times New Roman"/>
          <w:bCs/>
          <w:i/>
          <w:iCs/>
          <w:lang w:val="lt-LT" w:eastAsia="x-none"/>
        </w:rPr>
        <w:t>):</w:t>
      </w:r>
    </w:p>
    <w:p w14:paraId="37735583" w14:textId="77777777" w:rsidR="001E1339" w:rsidRPr="001F6A6A" w:rsidRDefault="001E1339" w:rsidP="001E1339">
      <w:pPr>
        <w:numPr>
          <w:ilvl w:val="0"/>
          <w:numId w:val="9"/>
        </w:numPr>
        <w:tabs>
          <w:tab w:val="left" w:pos="709"/>
        </w:tabs>
        <w:spacing w:after="0" w:line="240" w:lineRule="auto"/>
        <w:ind w:left="709" w:hanging="709"/>
        <w:rPr>
          <w:rFonts w:ascii="Times New Roman" w:hAnsi="Times New Roman"/>
          <w:lang w:val="lt-LT" w:eastAsia="x-none"/>
        </w:rPr>
      </w:pPr>
      <w:r w:rsidRPr="001F6A6A">
        <w:rPr>
          <w:rFonts w:ascii="Times New Roman" w:hAnsi="Times New Roman"/>
          <w:lang w:val="lt-LT" w:eastAsia="x-none"/>
        </w:rPr>
        <w:t>pilvo skausmas, viduriavimas, pykinimas ir vėmimas (jų pajutus, šį vaistą rekomenduojama vartoti valgant);</w:t>
      </w:r>
    </w:p>
    <w:p w14:paraId="5EA44533" w14:textId="77777777" w:rsidR="001E1339" w:rsidRPr="001F6A6A" w:rsidRDefault="001E1339" w:rsidP="001E1339">
      <w:pPr>
        <w:numPr>
          <w:ilvl w:val="0"/>
          <w:numId w:val="9"/>
        </w:numPr>
        <w:tabs>
          <w:tab w:val="left" w:pos="709"/>
        </w:tabs>
        <w:spacing w:after="0" w:line="240" w:lineRule="auto"/>
        <w:ind w:left="709" w:hanging="709"/>
        <w:rPr>
          <w:rFonts w:ascii="Times New Roman" w:hAnsi="Times New Roman"/>
          <w:lang w:val="lt-LT" w:eastAsia="x-none"/>
        </w:rPr>
      </w:pPr>
      <w:r w:rsidRPr="001F6A6A">
        <w:rPr>
          <w:rFonts w:ascii="Times New Roman" w:hAnsi="Times New Roman"/>
          <w:lang w:val="lt-LT" w:eastAsia="x-none"/>
        </w:rPr>
        <w:t>nauja infekcija, pvz., makšties;</w:t>
      </w:r>
    </w:p>
    <w:p w14:paraId="5EFFAD30" w14:textId="77777777" w:rsidR="001E1339" w:rsidRPr="001F6A6A" w:rsidRDefault="001E1339" w:rsidP="001E1339">
      <w:pPr>
        <w:numPr>
          <w:ilvl w:val="0"/>
          <w:numId w:val="9"/>
        </w:numPr>
        <w:spacing w:after="0" w:line="240" w:lineRule="auto"/>
        <w:ind w:hanging="720"/>
        <w:rPr>
          <w:rFonts w:ascii="Times New Roman" w:hAnsi="Times New Roman"/>
          <w:lang w:val="lt-LT" w:eastAsia="x-none"/>
        </w:rPr>
      </w:pPr>
      <w:r w:rsidRPr="001F6A6A">
        <w:rPr>
          <w:rFonts w:ascii="Times New Roman" w:hAnsi="Times New Roman"/>
          <w:lang w:val="lt-LT" w:eastAsia="x-none"/>
        </w:rPr>
        <w:t>lyties organų niežulys;</w:t>
      </w:r>
    </w:p>
    <w:p w14:paraId="11A3E75A" w14:textId="77777777" w:rsidR="001E1339" w:rsidRPr="001F6A6A" w:rsidRDefault="001E1339" w:rsidP="001E1339">
      <w:pPr>
        <w:numPr>
          <w:ilvl w:val="0"/>
          <w:numId w:val="9"/>
        </w:numPr>
        <w:tabs>
          <w:tab w:val="left" w:pos="709"/>
        </w:tabs>
        <w:spacing w:after="0" w:line="240" w:lineRule="auto"/>
        <w:ind w:left="709" w:hanging="709"/>
        <w:rPr>
          <w:rFonts w:ascii="Times New Roman" w:hAnsi="Times New Roman"/>
          <w:lang w:val="lt-LT" w:eastAsia="x-none"/>
        </w:rPr>
      </w:pPr>
      <w:r w:rsidRPr="001F6A6A">
        <w:rPr>
          <w:rFonts w:ascii="Times New Roman" w:hAnsi="Times New Roman"/>
          <w:lang w:val="lt-LT" w:eastAsia="x-none"/>
        </w:rPr>
        <w:t>padidėjęs baltųjų kraujo kūnelių, vadinamų eozinofilais, kiekis kraujyje;</w:t>
      </w:r>
    </w:p>
    <w:p w14:paraId="57EF2429" w14:textId="77777777" w:rsidR="001E1339" w:rsidRPr="001F6A6A" w:rsidRDefault="001E1339" w:rsidP="001E1339">
      <w:pPr>
        <w:numPr>
          <w:ilvl w:val="0"/>
          <w:numId w:val="9"/>
        </w:numPr>
        <w:tabs>
          <w:tab w:val="left" w:pos="709"/>
        </w:tabs>
        <w:spacing w:after="0" w:line="240" w:lineRule="auto"/>
        <w:ind w:left="709" w:hanging="709"/>
        <w:rPr>
          <w:rFonts w:ascii="Times New Roman" w:hAnsi="Times New Roman"/>
          <w:lang w:val="lt-LT" w:eastAsia="x-none"/>
        </w:rPr>
      </w:pPr>
      <w:r w:rsidRPr="001F6A6A">
        <w:rPr>
          <w:rFonts w:ascii="Times New Roman" w:hAnsi="Times New Roman"/>
          <w:lang w:val="lt-LT" w:eastAsia="x-none"/>
        </w:rPr>
        <w:t>galvos svaigimas;</w:t>
      </w:r>
    </w:p>
    <w:p w14:paraId="0C4B2924" w14:textId="77777777" w:rsidR="001E1339" w:rsidRPr="001F6A6A" w:rsidRDefault="001E1339" w:rsidP="001E1339">
      <w:pPr>
        <w:numPr>
          <w:ilvl w:val="0"/>
          <w:numId w:val="9"/>
        </w:numPr>
        <w:tabs>
          <w:tab w:val="left" w:pos="709"/>
        </w:tabs>
        <w:spacing w:after="0" w:line="240" w:lineRule="auto"/>
        <w:ind w:left="709" w:hanging="709"/>
        <w:rPr>
          <w:rFonts w:ascii="Times New Roman" w:hAnsi="Times New Roman"/>
          <w:lang w:val="lt-LT" w:eastAsia="x-none"/>
        </w:rPr>
      </w:pPr>
      <w:r w:rsidRPr="001F6A6A">
        <w:rPr>
          <w:rFonts w:ascii="Times New Roman" w:hAnsi="Times New Roman"/>
          <w:lang w:val="lt-LT" w:eastAsia="x-none"/>
        </w:rPr>
        <w:t>išbėrimas nuo vystyklų.</w:t>
      </w:r>
    </w:p>
    <w:p w14:paraId="3A76014D" w14:textId="77777777" w:rsidR="001E1339" w:rsidRPr="001F6A6A" w:rsidRDefault="001E1339" w:rsidP="001E1339">
      <w:pPr>
        <w:spacing w:after="0" w:line="240" w:lineRule="auto"/>
        <w:rPr>
          <w:rFonts w:ascii="Times New Roman" w:hAnsi="Times New Roman"/>
          <w:lang w:val="lt-LT" w:eastAsia="x-none"/>
        </w:rPr>
      </w:pPr>
    </w:p>
    <w:p w14:paraId="5C1CBBCA" w14:textId="77777777" w:rsidR="001E1339" w:rsidRPr="001F6A6A" w:rsidRDefault="001E1339" w:rsidP="001E1339">
      <w:pPr>
        <w:spacing w:after="0" w:line="240" w:lineRule="auto"/>
        <w:rPr>
          <w:rFonts w:ascii="Times New Roman" w:hAnsi="Times New Roman"/>
          <w:lang w:val="lt-LT" w:eastAsia="x-none"/>
        </w:rPr>
      </w:pPr>
      <w:r w:rsidRPr="001F6A6A">
        <w:rPr>
          <w:rFonts w:ascii="Times New Roman" w:hAnsi="Times New Roman"/>
          <w:lang w:val="lt-LT" w:eastAsia="x-none"/>
        </w:rPr>
        <w:t>Be to, tyrimai gali rodyti pakitusius kepenų funkcijos rodiklius.</w:t>
      </w:r>
    </w:p>
    <w:p w14:paraId="555D25E6" w14:textId="77777777" w:rsidR="001E1339" w:rsidRPr="001F6A6A" w:rsidRDefault="001E1339" w:rsidP="001E1339">
      <w:pPr>
        <w:spacing w:after="0" w:line="240" w:lineRule="auto"/>
        <w:rPr>
          <w:rFonts w:ascii="Times New Roman" w:hAnsi="Times New Roman"/>
          <w:lang w:val="lt-LT" w:eastAsia="x-none"/>
        </w:rPr>
      </w:pPr>
    </w:p>
    <w:p w14:paraId="7183C982" w14:textId="378DA273" w:rsidR="001E1339" w:rsidRPr="001F6A6A" w:rsidRDefault="001E1339" w:rsidP="001E1339">
      <w:pPr>
        <w:spacing w:after="0" w:line="240" w:lineRule="auto"/>
        <w:rPr>
          <w:rFonts w:ascii="Times New Roman" w:hAnsi="Times New Roman"/>
          <w:bCs/>
          <w:i/>
          <w:iCs/>
          <w:lang w:val="lt-LT" w:eastAsia="x-none"/>
        </w:rPr>
      </w:pPr>
      <w:r w:rsidRPr="001F6A6A">
        <w:rPr>
          <w:rFonts w:ascii="Times New Roman" w:hAnsi="Times New Roman"/>
          <w:bCs/>
          <w:i/>
          <w:iCs/>
          <w:lang w:val="lt-LT" w:eastAsia="x-none"/>
        </w:rPr>
        <w:t>Nedažn</w:t>
      </w:r>
      <w:r w:rsidR="000B239B">
        <w:rPr>
          <w:rFonts w:ascii="Times New Roman" w:hAnsi="Times New Roman"/>
          <w:bCs/>
          <w:i/>
          <w:iCs/>
          <w:lang w:val="lt-LT" w:eastAsia="x-none"/>
        </w:rPr>
        <w:t>i</w:t>
      </w:r>
      <w:r w:rsidRPr="001F6A6A">
        <w:rPr>
          <w:rFonts w:ascii="Times New Roman" w:hAnsi="Times New Roman"/>
          <w:bCs/>
          <w:i/>
          <w:iCs/>
          <w:lang w:val="lt-LT" w:eastAsia="x-none"/>
        </w:rPr>
        <w:t xml:space="preserve"> šalutini</w:t>
      </w:r>
      <w:r w:rsidR="000B239B">
        <w:rPr>
          <w:rFonts w:ascii="Times New Roman" w:hAnsi="Times New Roman"/>
          <w:bCs/>
          <w:i/>
          <w:iCs/>
          <w:lang w:val="lt-LT" w:eastAsia="x-none"/>
        </w:rPr>
        <w:t>o</w:t>
      </w:r>
      <w:r w:rsidRPr="001F6A6A">
        <w:rPr>
          <w:rFonts w:ascii="Times New Roman" w:hAnsi="Times New Roman"/>
          <w:bCs/>
          <w:i/>
          <w:iCs/>
          <w:lang w:val="lt-LT" w:eastAsia="x-none"/>
        </w:rPr>
        <w:t xml:space="preserve"> poveiki</w:t>
      </w:r>
      <w:r w:rsidR="000B239B">
        <w:rPr>
          <w:rFonts w:ascii="Times New Roman" w:hAnsi="Times New Roman"/>
          <w:bCs/>
          <w:i/>
          <w:iCs/>
          <w:lang w:val="lt-LT" w:eastAsia="x-none"/>
        </w:rPr>
        <w:t>o reiškiniai</w:t>
      </w:r>
      <w:r w:rsidRPr="001F6A6A">
        <w:rPr>
          <w:rFonts w:ascii="Times New Roman" w:hAnsi="Times New Roman"/>
          <w:bCs/>
          <w:i/>
          <w:iCs/>
          <w:lang w:val="lt-LT" w:eastAsia="x-none"/>
        </w:rPr>
        <w:t xml:space="preserve"> (</w:t>
      </w:r>
      <w:r w:rsidR="000B239B">
        <w:rPr>
          <w:rFonts w:ascii="Times New Roman" w:hAnsi="Times New Roman"/>
          <w:bCs/>
          <w:i/>
          <w:iCs/>
          <w:lang w:val="lt-LT" w:eastAsia="x-none"/>
        </w:rPr>
        <w:t xml:space="preserve">gali </w:t>
      </w:r>
      <w:r w:rsidRPr="001F6A6A">
        <w:rPr>
          <w:rFonts w:ascii="Times New Roman" w:hAnsi="Times New Roman"/>
          <w:bCs/>
          <w:i/>
          <w:iCs/>
          <w:lang w:val="lt-LT" w:eastAsia="x-none"/>
        </w:rPr>
        <w:t>pasirei</w:t>
      </w:r>
      <w:r w:rsidR="002B7B21">
        <w:rPr>
          <w:rFonts w:ascii="Times New Roman" w:hAnsi="Times New Roman"/>
          <w:bCs/>
          <w:i/>
          <w:iCs/>
          <w:lang w:val="lt-LT" w:eastAsia="x-none"/>
        </w:rPr>
        <w:t>kšti</w:t>
      </w:r>
      <w:r w:rsidRPr="001F6A6A">
        <w:rPr>
          <w:rFonts w:ascii="Times New Roman" w:hAnsi="Times New Roman"/>
          <w:bCs/>
          <w:i/>
          <w:iCs/>
          <w:lang w:val="lt-LT" w:eastAsia="x-none"/>
        </w:rPr>
        <w:t xml:space="preserve"> </w:t>
      </w:r>
      <w:r w:rsidR="00E81CE3">
        <w:rPr>
          <w:rFonts w:ascii="Times New Roman" w:hAnsi="Times New Roman"/>
          <w:bCs/>
          <w:i/>
          <w:iCs/>
          <w:lang w:val="lt-LT" w:eastAsia="x-none"/>
        </w:rPr>
        <w:t>rečiau kaip</w:t>
      </w:r>
      <w:r w:rsidR="00E81CE3" w:rsidRPr="001F6A6A">
        <w:rPr>
          <w:rFonts w:ascii="Times New Roman" w:hAnsi="Times New Roman"/>
          <w:bCs/>
          <w:i/>
          <w:iCs/>
          <w:lang w:val="lt-LT" w:eastAsia="x-none"/>
        </w:rPr>
        <w:t xml:space="preserve"> </w:t>
      </w:r>
      <w:r w:rsidRPr="001F6A6A">
        <w:rPr>
          <w:rFonts w:ascii="Times New Roman" w:hAnsi="Times New Roman"/>
          <w:bCs/>
          <w:i/>
          <w:iCs/>
          <w:lang w:val="lt-LT" w:eastAsia="x-none"/>
        </w:rPr>
        <w:t xml:space="preserve">1 </w:t>
      </w:r>
      <w:r w:rsidR="00E81CE3">
        <w:rPr>
          <w:rFonts w:ascii="Times New Roman" w:hAnsi="Times New Roman"/>
          <w:bCs/>
          <w:i/>
          <w:iCs/>
          <w:lang w:val="lt-LT" w:eastAsia="x-none"/>
        </w:rPr>
        <w:t>iš</w:t>
      </w:r>
      <w:r w:rsidR="00E81CE3" w:rsidRPr="001F6A6A">
        <w:rPr>
          <w:rFonts w:ascii="Times New Roman" w:hAnsi="Times New Roman"/>
          <w:bCs/>
          <w:i/>
          <w:iCs/>
          <w:lang w:val="lt-LT" w:eastAsia="x-none"/>
        </w:rPr>
        <w:t xml:space="preserve"> </w:t>
      </w:r>
      <w:r w:rsidRPr="001F6A6A">
        <w:rPr>
          <w:rFonts w:ascii="Times New Roman" w:hAnsi="Times New Roman"/>
          <w:bCs/>
          <w:i/>
          <w:iCs/>
          <w:lang w:val="lt-LT" w:eastAsia="x-none"/>
        </w:rPr>
        <w:t>10</w:t>
      </w:r>
      <w:r w:rsidR="00E81CE3">
        <w:rPr>
          <w:rFonts w:ascii="Times New Roman" w:hAnsi="Times New Roman"/>
          <w:bCs/>
          <w:i/>
          <w:iCs/>
          <w:lang w:val="lt-LT" w:eastAsia="x-none"/>
        </w:rPr>
        <w:t>0</w:t>
      </w:r>
      <w:r w:rsidRPr="001F6A6A">
        <w:rPr>
          <w:rFonts w:ascii="Times New Roman" w:hAnsi="Times New Roman"/>
          <w:bCs/>
          <w:i/>
          <w:iCs/>
          <w:lang w:val="lt-LT" w:eastAsia="x-none"/>
        </w:rPr>
        <w:t xml:space="preserve"> </w:t>
      </w:r>
      <w:r w:rsidR="00E81CE3">
        <w:rPr>
          <w:rFonts w:ascii="Times New Roman" w:hAnsi="Times New Roman"/>
          <w:bCs/>
          <w:i/>
          <w:iCs/>
          <w:lang w:val="lt-LT" w:eastAsia="x-none"/>
        </w:rPr>
        <w:t>asmenų</w:t>
      </w:r>
      <w:r w:rsidRPr="001F6A6A">
        <w:rPr>
          <w:rFonts w:ascii="Times New Roman" w:hAnsi="Times New Roman"/>
          <w:bCs/>
          <w:i/>
          <w:iCs/>
          <w:lang w:val="lt-LT" w:eastAsia="x-none"/>
        </w:rPr>
        <w:t>):</w:t>
      </w:r>
    </w:p>
    <w:p w14:paraId="67D68213" w14:textId="77777777" w:rsidR="001E1339" w:rsidRPr="001F6A6A" w:rsidRDefault="001E1339" w:rsidP="001E1339">
      <w:pPr>
        <w:numPr>
          <w:ilvl w:val="0"/>
          <w:numId w:val="9"/>
        </w:numPr>
        <w:tabs>
          <w:tab w:val="left" w:pos="709"/>
        </w:tabs>
        <w:spacing w:after="0" w:line="240" w:lineRule="auto"/>
        <w:ind w:left="709" w:hanging="709"/>
        <w:rPr>
          <w:rFonts w:ascii="Times New Roman" w:hAnsi="Times New Roman"/>
          <w:lang w:val="lt-LT" w:eastAsia="x-none"/>
        </w:rPr>
      </w:pPr>
      <w:r w:rsidRPr="001F6A6A">
        <w:rPr>
          <w:rFonts w:ascii="Times New Roman" w:hAnsi="Times New Roman"/>
          <w:lang w:val="lt-LT" w:eastAsia="x-none"/>
        </w:rPr>
        <w:t>sumažėjęs baltųjų kraujo kūnelių kiekis;</w:t>
      </w:r>
    </w:p>
    <w:p w14:paraId="2B490ADD" w14:textId="77777777" w:rsidR="001E1339" w:rsidRPr="001F6A6A" w:rsidRDefault="001E1339" w:rsidP="001E1339">
      <w:pPr>
        <w:numPr>
          <w:ilvl w:val="0"/>
          <w:numId w:val="9"/>
        </w:numPr>
        <w:tabs>
          <w:tab w:val="left" w:pos="709"/>
        </w:tabs>
        <w:spacing w:after="0" w:line="240" w:lineRule="auto"/>
        <w:ind w:left="709" w:hanging="709"/>
        <w:rPr>
          <w:rFonts w:ascii="Times New Roman" w:hAnsi="Times New Roman"/>
          <w:lang w:val="lt-LT" w:eastAsia="x-none"/>
        </w:rPr>
      </w:pPr>
      <w:r w:rsidRPr="001F6A6A">
        <w:rPr>
          <w:rFonts w:ascii="Times New Roman" w:hAnsi="Times New Roman"/>
          <w:lang w:val="lt-LT" w:eastAsia="x-none"/>
        </w:rPr>
        <w:t>sumišimas, nemiga, mieguistumas, padidėjęs aktyvumas, nervingumas ir galvos skausmas;</w:t>
      </w:r>
    </w:p>
    <w:p w14:paraId="2C3292B5" w14:textId="77777777" w:rsidR="001E1339" w:rsidRPr="001F6A6A" w:rsidRDefault="001E1339" w:rsidP="001E1339">
      <w:pPr>
        <w:numPr>
          <w:ilvl w:val="0"/>
          <w:numId w:val="9"/>
        </w:numPr>
        <w:tabs>
          <w:tab w:val="left" w:pos="709"/>
        </w:tabs>
        <w:spacing w:after="0" w:line="240" w:lineRule="auto"/>
        <w:ind w:left="709" w:hanging="709"/>
        <w:rPr>
          <w:rFonts w:ascii="Times New Roman" w:hAnsi="Times New Roman"/>
          <w:lang w:val="lt-LT" w:eastAsia="x-none"/>
        </w:rPr>
      </w:pPr>
      <w:r w:rsidRPr="001F6A6A">
        <w:rPr>
          <w:rFonts w:ascii="Times New Roman" w:hAnsi="Times New Roman"/>
          <w:lang w:val="lt-LT" w:eastAsia="x-none"/>
        </w:rPr>
        <w:t>išbėrimas ir dilgėlinė.</w:t>
      </w:r>
    </w:p>
    <w:p w14:paraId="2B32FC1A" w14:textId="77777777" w:rsidR="001E1339" w:rsidRPr="001F6A6A" w:rsidRDefault="001E1339" w:rsidP="001E1339">
      <w:pPr>
        <w:spacing w:after="0" w:line="240" w:lineRule="auto"/>
        <w:rPr>
          <w:rFonts w:ascii="Times New Roman" w:hAnsi="Times New Roman"/>
          <w:lang w:val="lt-LT" w:eastAsia="x-none"/>
        </w:rPr>
      </w:pPr>
    </w:p>
    <w:p w14:paraId="5DFE3CD2" w14:textId="77777777" w:rsidR="001E1339" w:rsidRPr="001F6A6A" w:rsidRDefault="001E1339" w:rsidP="001E1339">
      <w:pPr>
        <w:spacing w:after="0" w:line="240" w:lineRule="auto"/>
        <w:rPr>
          <w:rFonts w:ascii="Times New Roman" w:hAnsi="Times New Roman"/>
          <w:lang w:val="lt-LT" w:eastAsia="x-none"/>
        </w:rPr>
      </w:pPr>
      <w:r w:rsidRPr="001F6A6A">
        <w:rPr>
          <w:rFonts w:ascii="Times New Roman" w:hAnsi="Times New Roman"/>
          <w:lang w:val="lt-LT" w:eastAsia="x-none"/>
        </w:rPr>
        <w:t>Be to, tyrimai gali rodyti pakitusius inkstų funkcijos rodiklius.</w:t>
      </w:r>
    </w:p>
    <w:p w14:paraId="7D703A26" w14:textId="77777777" w:rsidR="001E1339" w:rsidRPr="001F6A6A" w:rsidRDefault="001E1339" w:rsidP="001E1339">
      <w:pPr>
        <w:spacing w:after="0" w:line="240" w:lineRule="auto"/>
        <w:rPr>
          <w:rFonts w:ascii="Times New Roman" w:hAnsi="Times New Roman"/>
          <w:lang w:val="lt-LT" w:eastAsia="x-none"/>
        </w:rPr>
      </w:pPr>
    </w:p>
    <w:p w14:paraId="5573B94B" w14:textId="3D5920DE" w:rsidR="001E1339" w:rsidRPr="001F6A6A" w:rsidRDefault="001E1339" w:rsidP="001E1339">
      <w:pPr>
        <w:spacing w:after="0" w:line="240" w:lineRule="auto"/>
        <w:rPr>
          <w:rFonts w:ascii="Times New Roman" w:hAnsi="Times New Roman"/>
          <w:bCs/>
          <w:i/>
          <w:iCs/>
          <w:lang w:val="lt-LT" w:eastAsia="x-none"/>
        </w:rPr>
      </w:pPr>
      <w:r w:rsidRPr="001F6A6A">
        <w:rPr>
          <w:rFonts w:ascii="Times New Roman" w:hAnsi="Times New Roman"/>
          <w:bCs/>
          <w:i/>
          <w:iCs/>
          <w:lang w:val="lt-LT" w:eastAsia="x-none"/>
        </w:rPr>
        <w:t>Ret</w:t>
      </w:r>
      <w:r w:rsidR="00E81CE3">
        <w:rPr>
          <w:rFonts w:ascii="Times New Roman" w:hAnsi="Times New Roman"/>
          <w:bCs/>
          <w:i/>
          <w:iCs/>
          <w:lang w:val="lt-LT" w:eastAsia="x-none"/>
        </w:rPr>
        <w:t>i</w:t>
      </w:r>
      <w:r w:rsidRPr="001F6A6A">
        <w:rPr>
          <w:rFonts w:ascii="Times New Roman" w:hAnsi="Times New Roman"/>
          <w:bCs/>
          <w:i/>
          <w:iCs/>
          <w:lang w:val="lt-LT" w:eastAsia="x-none"/>
        </w:rPr>
        <w:t xml:space="preserve"> šalutini</w:t>
      </w:r>
      <w:r w:rsidR="00E81CE3">
        <w:rPr>
          <w:rFonts w:ascii="Times New Roman" w:hAnsi="Times New Roman"/>
          <w:bCs/>
          <w:i/>
          <w:iCs/>
          <w:lang w:val="lt-LT" w:eastAsia="x-none"/>
        </w:rPr>
        <w:t>o</w:t>
      </w:r>
      <w:r w:rsidRPr="001F6A6A">
        <w:rPr>
          <w:rFonts w:ascii="Times New Roman" w:hAnsi="Times New Roman"/>
          <w:bCs/>
          <w:i/>
          <w:iCs/>
          <w:lang w:val="lt-LT" w:eastAsia="x-none"/>
        </w:rPr>
        <w:t xml:space="preserve"> poveiki</w:t>
      </w:r>
      <w:r w:rsidR="00E81CE3">
        <w:rPr>
          <w:rFonts w:ascii="Times New Roman" w:hAnsi="Times New Roman"/>
          <w:bCs/>
          <w:i/>
          <w:iCs/>
          <w:lang w:val="lt-LT" w:eastAsia="x-none"/>
        </w:rPr>
        <w:t>o reiškiniai</w:t>
      </w:r>
      <w:r w:rsidRPr="001F6A6A">
        <w:rPr>
          <w:rFonts w:ascii="Times New Roman" w:hAnsi="Times New Roman"/>
          <w:bCs/>
          <w:i/>
          <w:iCs/>
          <w:lang w:val="lt-LT" w:eastAsia="x-none"/>
        </w:rPr>
        <w:t xml:space="preserve"> (</w:t>
      </w:r>
      <w:r w:rsidR="00E81CE3">
        <w:rPr>
          <w:rFonts w:ascii="Times New Roman" w:hAnsi="Times New Roman"/>
          <w:bCs/>
          <w:i/>
          <w:iCs/>
          <w:lang w:val="lt-LT" w:eastAsia="x-none"/>
        </w:rPr>
        <w:t xml:space="preserve">gali </w:t>
      </w:r>
      <w:r w:rsidRPr="001F6A6A">
        <w:rPr>
          <w:rFonts w:ascii="Times New Roman" w:hAnsi="Times New Roman"/>
          <w:bCs/>
          <w:i/>
          <w:iCs/>
          <w:lang w:val="lt-LT" w:eastAsia="x-none"/>
        </w:rPr>
        <w:t>pasirei</w:t>
      </w:r>
      <w:r w:rsidR="002B7B21">
        <w:rPr>
          <w:rFonts w:ascii="Times New Roman" w:hAnsi="Times New Roman"/>
          <w:bCs/>
          <w:i/>
          <w:iCs/>
          <w:lang w:val="lt-LT" w:eastAsia="x-none"/>
        </w:rPr>
        <w:t>kšti</w:t>
      </w:r>
      <w:r w:rsidRPr="001F6A6A">
        <w:rPr>
          <w:rFonts w:ascii="Times New Roman" w:hAnsi="Times New Roman"/>
          <w:bCs/>
          <w:i/>
          <w:iCs/>
          <w:lang w:val="lt-LT" w:eastAsia="x-none"/>
        </w:rPr>
        <w:t xml:space="preserve"> </w:t>
      </w:r>
      <w:r w:rsidR="00E81CE3">
        <w:rPr>
          <w:rFonts w:ascii="Times New Roman" w:hAnsi="Times New Roman"/>
          <w:bCs/>
          <w:i/>
          <w:iCs/>
          <w:lang w:val="lt-LT" w:eastAsia="x-none"/>
        </w:rPr>
        <w:t>rečiau kaip</w:t>
      </w:r>
      <w:r w:rsidR="00E81CE3" w:rsidRPr="001F6A6A">
        <w:rPr>
          <w:rFonts w:ascii="Times New Roman" w:hAnsi="Times New Roman"/>
          <w:bCs/>
          <w:i/>
          <w:iCs/>
          <w:lang w:val="lt-LT" w:eastAsia="x-none"/>
        </w:rPr>
        <w:t xml:space="preserve"> </w:t>
      </w:r>
      <w:r w:rsidRPr="001F6A6A">
        <w:rPr>
          <w:rFonts w:ascii="Times New Roman" w:hAnsi="Times New Roman"/>
          <w:bCs/>
          <w:i/>
          <w:iCs/>
          <w:lang w:val="lt-LT" w:eastAsia="x-none"/>
        </w:rPr>
        <w:t xml:space="preserve">1 iki </w:t>
      </w:r>
      <w:r w:rsidR="00E81CE3">
        <w:rPr>
          <w:rFonts w:ascii="Times New Roman" w:hAnsi="Times New Roman"/>
          <w:bCs/>
          <w:i/>
          <w:iCs/>
          <w:lang w:val="lt-LT" w:eastAsia="x-none"/>
        </w:rPr>
        <w:t>1 000 asmenų</w:t>
      </w:r>
      <w:r w:rsidRPr="001F6A6A">
        <w:rPr>
          <w:rFonts w:ascii="Times New Roman" w:hAnsi="Times New Roman"/>
          <w:bCs/>
          <w:i/>
          <w:iCs/>
          <w:lang w:val="lt-LT" w:eastAsia="x-none"/>
        </w:rPr>
        <w:t>):</w:t>
      </w:r>
    </w:p>
    <w:p w14:paraId="539844E4" w14:textId="77777777" w:rsidR="001E1339" w:rsidRPr="001F6A6A" w:rsidRDefault="001E1339" w:rsidP="001E1339">
      <w:pPr>
        <w:numPr>
          <w:ilvl w:val="0"/>
          <w:numId w:val="9"/>
        </w:numPr>
        <w:tabs>
          <w:tab w:val="left" w:pos="709"/>
        </w:tabs>
        <w:spacing w:after="0" w:line="240" w:lineRule="auto"/>
        <w:ind w:left="709" w:hanging="709"/>
        <w:rPr>
          <w:rFonts w:ascii="Times New Roman" w:hAnsi="Times New Roman"/>
          <w:lang w:val="lt-LT" w:eastAsia="x-none"/>
        </w:rPr>
      </w:pPr>
      <w:r w:rsidRPr="001F6A6A">
        <w:rPr>
          <w:rFonts w:ascii="Times New Roman" w:hAnsi="Times New Roman"/>
          <w:lang w:val="lt-LT" w:eastAsia="x-none"/>
        </w:rPr>
        <w:t xml:space="preserve">storosios žarnos uždegimas; </w:t>
      </w:r>
    </w:p>
    <w:p w14:paraId="1397C615" w14:textId="77777777" w:rsidR="001E1339" w:rsidRPr="001F6A6A" w:rsidRDefault="001E1339" w:rsidP="001E1339">
      <w:pPr>
        <w:numPr>
          <w:ilvl w:val="0"/>
          <w:numId w:val="9"/>
        </w:numPr>
        <w:tabs>
          <w:tab w:val="left" w:pos="709"/>
        </w:tabs>
        <w:spacing w:after="0" w:line="240" w:lineRule="auto"/>
        <w:ind w:left="709" w:hanging="709"/>
        <w:rPr>
          <w:rFonts w:ascii="Times New Roman" w:hAnsi="Times New Roman"/>
          <w:lang w:val="lt-LT" w:eastAsia="x-none"/>
        </w:rPr>
      </w:pPr>
      <w:r w:rsidRPr="001F6A6A">
        <w:rPr>
          <w:rFonts w:ascii="Times New Roman" w:hAnsi="Times New Roman"/>
          <w:lang w:val="lt-LT" w:eastAsia="x-none"/>
        </w:rPr>
        <w:t>angioneurozinė edema (odos, poodinio ar pogleivinio audinio tinimas), anafilaksija (labai sumažėja kraujospūdis, sutrinka kvėpavimas), seruminė liga (pasireiškia karščiavimas, dilgėlinė, tinimas, skauda sąnarius, padidėja limfmazgiai);</w:t>
      </w:r>
    </w:p>
    <w:p w14:paraId="4096D2A5" w14:textId="77777777" w:rsidR="001E1339" w:rsidRPr="001F6A6A" w:rsidRDefault="001E1339" w:rsidP="001E1339">
      <w:pPr>
        <w:numPr>
          <w:ilvl w:val="0"/>
          <w:numId w:val="9"/>
        </w:numPr>
        <w:tabs>
          <w:tab w:val="left" w:pos="709"/>
        </w:tabs>
        <w:spacing w:after="0" w:line="240" w:lineRule="auto"/>
        <w:ind w:left="709" w:hanging="709"/>
        <w:rPr>
          <w:rFonts w:ascii="Times New Roman" w:hAnsi="Times New Roman"/>
          <w:lang w:val="lt-LT" w:eastAsia="x-none"/>
        </w:rPr>
      </w:pPr>
      <w:r w:rsidRPr="001F6A6A">
        <w:rPr>
          <w:rFonts w:ascii="Times New Roman" w:hAnsi="Times New Roman"/>
          <w:lang w:val="lt-LT" w:eastAsia="x-none"/>
        </w:rPr>
        <w:t>daugiaformė eritema (pažeidžiama oda ir gleivinė, ypač akių, kartais iš pradžių gali pasireikšti panašių į gripo simptomų);</w:t>
      </w:r>
    </w:p>
    <w:p w14:paraId="751BD490" w14:textId="77777777" w:rsidR="001E1339" w:rsidRPr="001F6A6A" w:rsidRDefault="001E1339" w:rsidP="001E1339">
      <w:pPr>
        <w:numPr>
          <w:ilvl w:val="0"/>
          <w:numId w:val="9"/>
        </w:numPr>
        <w:tabs>
          <w:tab w:val="left" w:pos="709"/>
        </w:tabs>
        <w:spacing w:after="0" w:line="240" w:lineRule="auto"/>
        <w:ind w:left="709" w:hanging="709"/>
        <w:rPr>
          <w:rFonts w:ascii="Times New Roman" w:hAnsi="Times New Roman"/>
          <w:lang w:val="lt-LT" w:eastAsia="x-none"/>
        </w:rPr>
      </w:pPr>
      <w:r w:rsidRPr="001F6A6A">
        <w:rPr>
          <w:rFonts w:ascii="Times New Roman" w:hAnsi="Times New Roman"/>
          <w:lang w:val="lt-LT" w:eastAsia="x-none"/>
        </w:rPr>
        <w:t>sumažėjęs trombocitų (kraujavimui stabdyti svarbių kraujo kūnelių) kiekis ir pablogėjęs kraujo krešėjimas;</w:t>
      </w:r>
    </w:p>
    <w:p w14:paraId="47B6833C" w14:textId="77777777" w:rsidR="001E1339" w:rsidRPr="001F6A6A" w:rsidRDefault="001E1339" w:rsidP="001E1339">
      <w:pPr>
        <w:numPr>
          <w:ilvl w:val="0"/>
          <w:numId w:val="9"/>
        </w:numPr>
        <w:tabs>
          <w:tab w:val="left" w:pos="709"/>
        </w:tabs>
        <w:spacing w:after="0" w:line="240" w:lineRule="auto"/>
        <w:ind w:left="709" w:hanging="709"/>
        <w:rPr>
          <w:rFonts w:ascii="Times New Roman" w:hAnsi="Times New Roman"/>
          <w:lang w:val="lt-LT" w:eastAsia="x-none"/>
        </w:rPr>
      </w:pPr>
      <w:r w:rsidRPr="001F6A6A">
        <w:rPr>
          <w:rFonts w:ascii="Times New Roman" w:hAnsi="Times New Roman"/>
          <w:lang w:val="lt-LT" w:eastAsia="x-none"/>
        </w:rPr>
        <w:lastRenderedPageBreak/>
        <w:t>gelta sutrikus tulžies nutekėjimui iš kepenų;</w:t>
      </w:r>
    </w:p>
    <w:p w14:paraId="3FD5766E" w14:textId="77777777" w:rsidR="001E1339" w:rsidRPr="001F6A6A" w:rsidRDefault="001E1339" w:rsidP="001E1339">
      <w:pPr>
        <w:numPr>
          <w:ilvl w:val="0"/>
          <w:numId w:val="9"/>
        </w:numPr>
        <w:tabs>
          <w:tab w:val="left" w:pos="709"/>
        </w:tabs>
        <w:spacing w:after="0" w:line="240" w:lineRule="auto"/>
        <w:ind w:left="709" w:hanging="709"/>
        <w:rPr>
          <w:rFonts w:ascii="Times New Roman" w:hAnsi="Times New Roman"/>
          <w:lang w:val="lt-LT" w:eastAsia="x-none"/>
        </w:rPr>
      </w:pPr>
      <w:r w:rsidRPr="001F6A6A">
        <w:rPr>
          <w:rFonts w:ascii="Times New Roman" w:hAnsi="Times New Roman"/>
          <w:lang w:val="lt-LT" w:eastAsia="x-none"/>
        </w:rPr>
        <w:t>karščiavimas.</w:t>
      </w:r>
    </w:p>
    <w:p w14:paraId="7B2D276F" w14:textId="77777777" w:rsidR="001E1339" w:rsidRPr="001F6A6A" w:rsidRDefault="001E1339" w:rsidP="001E1339">
      <w:pPr>
        <w:spacing w:after="0" w:line="240" w:lineRule="auto"/>
        <w:rPr>
          <w:rFonts w:ascii="Times New Roman" w:eastAsia="Times New Roman" w:hAnsi="Times New Roman"/>
          <w:lang w:val="lt-LT"/>
        </w:rPr>
      </w:pPr>
    </w:p>
    <w:p w14:paraId="0E4EC67D" w14:textId="77777777" w:rsidR="001E1339" w:rsidRPr="001F6A6A" w:rsidRDefault="001E1339" w:rsidP="001E1339">
      <w:pPr>
        <w:tabs>
          <w:tab w:val="left" w:pos="567"/>
        </w:tabs>
        <w:spacing w:after="0" w:line="240" w:lineRule="auto"/>
        <w:rPr>
          <w:rFonts w:ascii="Times New Roman" w:eastAsia="Times New Roman" w:hAnsi="Times New Roman"/>
          <w:i/>
          <w:iCs/>
          <w:lang w:val="lt-LT"/>
        </w:rPr>
      </w:pPr>
      <w:r w:rsidRPr="001F6A6A">
        <w:rPr>
          <w:rFonts w:ascii="Times New Roman" w:eastAsia="Times New Roman" w:hAnsi="Times New Roman"/>
          <w:i/>
          <w:iCs/>
          <w:lang w:val="lt-LT"/>
        </w:rPr>
        <w:t>Dažnis nežinomas (negali būti apskaičiuotas pagal turimus duomenis).</w:t>
      </w:r>
    </w:p>
    <w:p w14:paraId="7F2151F1" w14:textId="77777777" w:rsidR="001E1339" w:rsidRPr="001F6A6A" w:rsidRDefault="001E1339" w:rsidP="001E1339">
      <w:pPr>
        <w:numPr>
          <w:ilvl w:val="0"/>
          <w:numId w:val="10"/>
        </w:numPr>
        <w:spacing w:after="0" w:line="240" w:lineRule="auto"/>
        <w:ind w:hanging="720"/>
        <w:rPr>
          <w:rFonts w:ascii="Times New Roman" w:eastAsia="Times New Roman" w:hAnsi="Times New Roman"/>
          <w:lang w:val="lt-LT"/>
        </w:rPr>
      </w:pPr>
      <w:r w:rsidRPr="001F6A6A">
        <w:rPr>
          <w:rFonts w:ascii="Times New Roman" w:eastAsia="Times New Roman" w:hAnsi="Times New Roman"/>
          <w:lang w:val="lt-LT"/>
        </w:rPr>
        <w:t>dantų spalvos pokytis, kepenų uždegimas (hepatitas).</w:t>
      </w:r>
    </w:p>
    <w:p w14:paraId="3C519505" w14:textId="77777777" w:rsidR="001E1339" w:rsidRPr="001F6A6A" w:rsidRDefault="001E1339" w:rsidP="001E1339">
      <w:pPr>
        <w:spacing w:after="0" w:line="240" w:lineRule="auto"/>
        <w:rPr>
          <w:rFonts w:ascii="Times New Roman" w:eastAsia="Times New Roman" w:hAnsi="Times New Roman"/>
          <w:lang w:val="lt-LT"/>
        </w:rPr>
      </w:pPr>
    </w:p>
    <w:p w14:paraId="20CEAE12" w14:textId="77777777" w:rsidR="001E1339" w:rsidRPr="001F6A6A" w:rsidRDefault="001E1339" w:rsidP="001E1339">
      <w:pPr>
        <w:spacing w:after="0" w:line="240" w:lineRule="auto"/>
        <w:rPr>
          <w:rFonts w:ascii="Times New Roman" w:eastAsia="Times New Roman" w:hAnsi="Times New Roman"/>
          <w:lang w:val="lt-LT"/>
        </w:rPr>
      </w:pPr>
      <w:r w:rsidRPr="001F6A6A">
        <w:rPr>
          <w:rFonts w:ascii="Times New Roman" w:eastAsia="Times New Roman" w:hAnsi="Times New Roman"/>
          <w:lang w:val="lt-LT"/>
        </w:rPr>
        <w:t>Jeigu pasireiškė šalutinis poveikis, įskaitant šiame lapelyje nenurodytą, pasakykite gydytojui.</w:t>
      </w:r>
    </w:p>
    <w:p w14:paraId="33F8A66E" w14:textId="77777777" w:rsidR="001E1339" w:rsidRPr="001F6A6A" w:rsidRDefault="001E1339" w:rsidP="001E1339">
      <w:pPr>
        <w:pStyle w:val="Betarp"/>
        <w:rPr>
          <w:rFonts w:ascii="Times New Roman" w:hAnsi="Times New Roman"/>
          <w:lang w:val="lt-LT"/>
        </w:rPr>
      </w:pPr>
    </w:p>
    <w:p w14:paraId="6515A526" w14:textId="77777777" w:rsidR="001E1339" w:rsidRPr="001F6A6A" w:rsidRDefault="001E1339" w:rsidP="001E1339">
      <w:pPr>
        <w:pStyle w:val="Betarp"/>
        <w:rPr>
          <w:rFonts w:ascii="Times New Roman" w:hAnsi="Times New Roman"/>
          <w:b/>
          <w:lang w:val="lt-LT"/>
        </w:rPr>
      </w:pPr>
      <w:r w:rsidRPr="001F6A6A">
        <w:rPr>
          <w:rFonts w:ascii="Times New Roman" w:hAnsi="Times New Roman"/>
          <w:b/>
          <w:noProof/>
          <w:lang w:val="lt-LT"/>
        </w:rPr>
        <w:t>Pranešimas apie šalutinį poveikį</w:t>
      </w:r>
    </w:p>
    <w:p w14:paraId="0A6D7ED2" w14:textId="50A53F61" w:rsidR="001E1339" w:rsidRPr="00E42290" w:rsidRDefault="001E1339" w:rsidP="001E1339">
      <w:pPr>
        <w:spacing w:after="0" w:line="240" w:lineRule="auto"/>
        <w:ind w:right="-448"/>
        <w:rPr>
          <w:rFonts w:ascii="Times New Roman" w:hAnsi="Times New Roman"/>
          <w:noProof/>
          <w:szCs w:val="24"/>
          <w:lang w:val="lt-LT"/>
        </w:rPr>
      </w:pPr>
      <w:r w:rsidRPr="001F6A6A">
        <w:rPr>
          <w:rFonts w:ascii="Times New Roman" w:hAnsi="Times New Roman"/>
          <w:noProof/>
          <w:lang w:val="lt-LT"/>
        </w:rPr>
        <w:t>Jeigu pasireiškė šalutinis poveikis, įskaitant šiame lapelyje nenurodytą, pasakykite gydytojui arba vaistininkui</w:t>
      </w:r>
      <w:r w:rsidRPr="001F6A6A">
        <w:rPr>
          <w:rFonts w:ascii="Times New Roman" w:hAnsi="Times New Roman"/>
          <w:lang w:val="lt-LT"/>
        </w:rPr>
        <w:t>.</w:t>
      </w:r>
      <w:r w:rsidRPr="001F6A6A">
        <w:rPr>
          <w:rFonts w:ascii="Times New Roman" w:hAnsi="Times New Roman"/>
          <w:noProof/>
          <w:lang w:val="lt-LT"/>
        </w:rPr>
        <w:t xml:space="preserve"> </w:t>
      </w:r>
      <w:r w:rsidR="0022316E" w:rsidRPr="00E81CE3">
        <w:rPr>
          <w:rFonts w:ascii="Times New Roman" w:hAnsi="Times New Roman"/>
          <w:snapToGrid w:val="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0022316E" w:rsidRPr="00E81CE3">
          <w:rPr>
            <w:rFonts w:ascii="Times New Roman" w:hAnsi="Times New Roman"/>
            <w:snapToGrid w:val="0"/>
            <w:color w:val="0000FF"/>
            <w:u w:val="single"/>
            <w:lang w:val="lt-LT"/>
          </w:rPr>
          <w:t>https://vapris.vvkt.lt/vvkt-web/public/nrv</w:t>
        </w:r>
      </w:hyperlink>
      <w:r w:rsidR="0022316E" w:rsidRPr="00E81CE3">
        <w:rPr>
          <w:rFonts w:ascii="Times New Roman" w:hAnsi="Times New Roman"/>
          <w:snapToGrid w:val="0"/>
          <w:lang w:val="lt-LT"/>
        </w:rPr>
        <w:t xml:space="preserve"> arba užpildant Paciento pranešimo apie įtariamą nepageidaujamą reakciją (ĮNR) formą, kuri skelbiama </w:t>
      </w:r>
      <w:hyperlink r:id="rId12" w:history="1">
        <w:r w:rsidR="0022316E" w:rsidRPr="00E81CE3">
          <w:rPr>
            <w:rFonts w:ascii="Times New Roman" w:hAnsi="Times New Roman"/>
            <w:snapToGrid w:val="0"/>
            <w:color w:val="0000FF"/>
            <w:u w:val="single"/>
            <w:lang w:val="lt-LT"/>
          </w:rPr>
          <w:t>https://www.vvkt.lt/index.php?4004286486</w:t>
        </w:r>
      </w:hyperlink>
      <w:r w:rsidR="0022316E" w:rsidRPr="00E81CE3">
        <w:rPr>
          <w:rFonts w:ascii="Times New Roman" w:hAnsi="Times New Roman"/>
          <w:snapToGrid w:val="0"/>
          <w:lang w:val="lt-LT"/>
        </w:rPr>
        <w:t xml:space="preserve">, ir atsiunčiant elektroniniu paštu (adresu </w:t>
      </w:r>
      <w:hyperlink r:id="rId13" w:history="1">
        <w:r w:rsidR="0022316E" w:rsidRPr="00E81CE3">
          <w:rPr>
            <w:rFonts w:ascii="Times New Roman" w:hAnsi="Times New Roman"/>
            <w:snapToGrid w:val="0"/>
            <w:color w:val="0000FF"/>
            <w:u w:val="single"/>
            <w:lang w:val="lt-LT"/>
          </w:rPr>
          <w:t>NepageidaujamaR@vvkt.lt</w:t>
        </w:r>
      </w:hyperlink>
      <w:r w:rsidR="0022316E" w:rsidRPr="00E81CE3">
        <w:rPr>
          <w:rFonts w:ascii="Times New Roman" w:hAnsi="Times New Roman"/>
          <w:snapToGrid w:val="0"/>
          <w:lang w:val="lt-LT"/>
        </w:rPr>
        <w:t xml:space="preserve">) arba nemokamu telefonu 8 800 73 568. </w:t>
      </w:r>
      <w:r w:rsidRPr="00E42290">
        <w:rPr>
          <w:rFonts w:ascii="Times New Roman" w:hAnsi="Times New Roman"/>
          <w:lang w:val="lt-LT"/>
        </w:rPr>
        <w:t>Pranešdami apie šalutinį poveikį galite mums padėti gauti daugiau informacijos apie šio vaisto saugumą.</w:t>
      </w:r>
    </w:p>
    <w:p w14:paraId="25A6F3DD" w14:textId="77777777" w:rsidR="001E1339" w:rsidRPr="00597B07" w:rsidRDefault="001E1339" w:rsidP="001E1339">
      <w:pPr>
        <w:pStyle w:val="Betarp"/>
        <w:rPr>
          <w:rFonts w:ascii="Times New Roman" w:hAnsi="Times New Roman"/>
          <w:lang w:val="lt-LT"/>
        </w:rPr>
      </w:pPr>
    </w:p>
    <w:p w14:paraId="10E63A42" w14:textId="77777777" w:rsidR="001E1339" w:rsidRPr="001F6A6A" w:rsidRDefault="001E1339" w:rsidP="001E1339">
      <w:pPr>
        <w:spacing w:after="0" w:line="240" w:lineRule="auto"/>
        <w:rPr>
          <w:rFonts w:ascii="Times New Roman" w:eastAsia="Times New Roman" w:hAnsi="Times New Roman"/>
          <w:lang w:val="lt-LT"/>
        </w:rPr>
      </w:pPr>
    </w:p>
    <w:p w14:paraId="6B55A8B3" w14:textId="77777777" w:rsidR="001E1339" w:rsidRPr="001F6A6A" w:rsidRDefault="001E1339" w:rsidP="00ED4F78">
      <w:pPr>
        <w:keepNext/>
        <w:spacing w:after="0" w:line="240" w:lineRule="auto"/>
        <w:ind w:left="567" w:hanging="567"/>
        <w:jc w:val="both"/>
        <w:outlineLvl w:val="3"/>
        <w:rPr>
          <w:rFonts w:ascii="Times New Roman" w:hAnsi="Times New Roman"/>
          <w:b/>
          <w:noProof/>
          <w:lang w:val="lt-LT" w:eastAsia="lt-LT"/>
        </w:rPr>
      </w:pPr>
      <w:bookmarkStart w:id="81" w:name="_Toc129243143"/>
      <w:bookmarkStart w:id="82" w:name="_Toc129243268"/>
      <w:r w:rsidRPr="001F6A6A">
        <w:rPr>
          <w:rFonts w:ascii="Times New Roman" w:hAnsi="Times New Roman"/>
          <w:b/>
          <w:noProof/>
          <w:lang w:val="lt-LT" w:eastAsia="lt-LT"/>
        </w:rPr>
        <w:t>5.</w:t>
      </w:r>
      <w:r w:rsidRPr="001F6A6A">
        <w:rPr>
          <w:rFonts w:ascii="Times New Roman" w:hAnsi="Times New Roman"/>
          <w:b/>
          <w:noProof/>
          <w:lang w:val="lt-LT" w:eastAsia="lt-LT"/>
        </w:rPr>
        <w:tab/>
        <w:t>Kaip laikyti Cefzil</w:t>
      </w:r>
      <w:bookmarkEnd w:id="81"/>
      <w:bookmarkEnd w:id="82"/>
    </w:p>
    <w:p w14:paraId="5035DA1B" w14:textId="77777777" w:rsidR="001E1339" w:rsidRPr="001F6A6A" w:rsidRDefault="001E1339" w:rsidP="001E1339">
      <w:pPr>
        <w:spacing w:after="0" w:line="240" w:lineRule="auto"/>
        <w:rPr>
          <w:rFonts w:ascii="Times New Roman" w:eastAsia="Times New Roman" w:hAnsi="Times New Roman"/>
          <w:lang w:val="lt-LT"/>
        </w:rPr>
      </w:pPr>
    </w:p>
    <w:p w14:paraId="3CFD1A0C" w14:textId="77777777" w:rsidR="001E1339" w:rsidRPr="001F6A6A" w:rsidRDefault="001E1339" w:rsidP="001E1339">
      <w:pPr>
        <w:numPr>
          <w:ilvl w:val="12"/>
          <w:numId w:val="0"/>
        </w:numPr>
        <w:spacing w:after="0" w:line="240" w:lineRule="auto"/>
        <w:ind w:right="-2"/>
        <w:rPr>
          <w:rFonts w:ascii="Times New Roman" w:eastAsia="Times New Roman" w:hAnsi="Times New Roman"/>
          <w:lang w:val="lt-LT"/>
        </w:rPr>
      </w:pPr>
      <w:r w:rsidRPr="001F6A6A">
        <w:rPr>
          <w:rFonts w:ascii="Times New Roman" w:eastAsia="Times New Roman" w:hAnsi="Times New Roman"/>
          <w:lang w:val="lt-LT"/>
        </w:rPr>
        <w:t>Šį vaistą laikykite vaikams nepastebimoje ir nepasiekiamoje vietoje.</w:t>
      </w:r>
    </w:p>
    <w:p w14:paraId="54DD08D6" w14:textId="77777777" w:rsidR="001E1339" w:rsidRPr="001F6A6A" w:rsidRDefault="001E1339" w:rsidP="001E1339">
      <w:pPr>
        <w:spacing w:after="0" w:line="240" w:lineRule="auto"/>
        <w:rPr>
          <w:rFonts w:ascii="Times New Roman" w:eastAsia="Times New Roman" w:hAnsi="Times New Roman"/>
          <w:noProof/>
          <w:lang w:val="lt-LT"/>
        </w:rPr>
      </w:pPr>
    </w:p>
    <w:p w14:paraId="3EA8E8B6" w14:textId="77777777" w:rsidR="001E1339" w:rsidRPr="001F6A6A" w:rsidRDefault="001E1339" w:rsidP="001E1339">
      <w:pPr>
        <w:spacing w:after="0" w:line="240" w:lineRule="auto"/>
        <w:rPr>
          <w:rFonts w:ascii="Times New Roman" w:eastAsia="Times New Roman" w:hAnsi="Times New Roman"/>
          <w:lang w:val="lt-LT"/>
        </w:rPr>
      </w:pPr>
      <w:r w:rsidRPr="001F6A6A">
        <w:rPr>
          <w:rFonts w:ascii="Times New Roman" w:eastAsia="Times New Roman" w:hAnsi="Times New Roman"/>
          <w:noProof/>
          <w:lang w:val="lt-LT"/>
        </w:rPr>
        <w:t xml:space="preserve">Laikyti ne aukštesnėje kaip 30 </w:t>
      </w:r>
      <w:r w:rsidRPr="001F6A6A">
        <w:rPr>
          <w:rFonts w:ascii="Times New Roman" w:eastAsia="Times New Roman" w:hAnsi="Times New Roman"/>
          <w:noProof/>
          <w:lang w:val="lt-LT"/>
        </w:rPr>
        <w:sym w:font="Symbol" w:char="F0B0"/>
      </w:r>
      <w:r w:rsidRPr="001F6A6A">
        <w:rPr>
          <w:rFonts w:ascii="Times New Roman" w:eastAsia="Times New Roman" w:hAnsi="Times New Roman"/>
          <w:noProof/>
          <w:lang w:val="lt-LT"/>
        </w:rPr>
        <w:t>C temperatūroje.</w:t>
      </w:r>
    </w:p>
    <w:p w14:paraId="6B535307" w14:textId="77777777" w:rsidR="001E1339" w:rsidRPr="001F6A6A" w:rsidRDefault="001E1339" w:rsidP="001E1339">
      <w:pPr>
        <w:spacing w:after="0" w:line="240" w:lineRule="auto"/>
        <w:rPr>
          <w:rFonts w:ascii="Times New Roman" w:eastAsia="Times New Roman" w:hAnsi="Times New Roman"/>
          <w:lang w:val="lt-LT"/>
        </w:rPr>
      </w:pPr>
    </w:p>
    <w:p w14:paraId="76A51EC3" w14:textId="52D56C11" w:rsidR="001E1339" w:rsidRPr="00AD732F" w:rsidRDefault="00152A1D" w:rsidP="001E1339">
      <w:pPr>
        <w:spacing w:after="0" w:line="240" w:lineRule="auto"/>
        <w:rPr>
          <w:rFonts w:ascii="Times New Roman" w:hAnsi="Times New Roman"/>
          <w:lang w:val="lt-LT"/>
        </w:rPr>
      </w:pPr>
      <w:r w:rsidRPr="00AD732F">
        <w:rPr>
          <w:rFonts w:ascii="Times New Roman" w:hAnsi="Times New Roman"/>
          <w:lang w:val="lt-LT"/>
        </w:rPr>
        <w:t>Ant dėžutės, lizdinės plokštelės po „EXP“ nurodytam tinkamumo laikui pasibaigus, šio vaisto vartoti negalima. Vaistas tinkamas vartoti iki paskutinės nurodyto mėnesio dienos.</w:t>
      </w:r>
    </w:p>
    <w:p w14:paraId="379A1C58" w14:textId="77777777" w:rsidR="00152A1D" w:rsidRPr="001F6A6A" w:rsidRDefault="00152A1D" w:rsidP="001E1339">
      <w:pPr>
        <w:spacing w:after="0" w:line="240" w:lineRule="auto"/>
        <w:rPr>
          <w:rFonts w:ascii="Times New Roman" w:eastAsia="Times New Roman" w:hAnsi="Times New Roman"/>
          <w:lang w:val="lt-LT"/>
        </w:rPr>
      </w:pPr>
    </w:p>
    <w:p w14:paraId="2E3E3F66" w14:textId="77777777" w:rsidR="001E1339" w:rsidRPr="001F6A6A" w:rsidRDefault="001E1339" w:rsidP="001E1339">
      <w:pPr>
        <w:spacing w:after="0" w:line="240" w:lineRule="auto"/>
        <w:rPr>
          <w:rFonts w:ascii="Times New Roman" w:eastAsia="Times New Roman" w:hAnsi="Times New Roman"/>
          <w:lang w:val="lt-LT"/>
        </w:rPr>
      </w:pPr>
      <w:r w:rsidRPr="001F6A6A">
        <w:rPr>
          <w:rFonts w:ascii="Times New Roman" w:eastAsia="Times New Roman" w:hAnsi="Times New Roman"/>
          <w:lang w:val="lt-LT"/>
        </w:rPr>
        <w:t>Vaistų negalima išmesti į kanalizaciją arba su buitinėmis atliekomis. Kaip išmesti nereikalingus vaistus, klauskite vaistininko. Šios priemonės padės apsaugoti aplinką.</w:t>
      </w:r>
    </w:p>
    <w:p w14:paraId="25130752" w14:textId="77777777" w:rsidR="001E1339" w:rsidRPr="001F6A6A" w:rsidRDefault="001E1339" w:rsidP="001E1339">
      <w:pPr>
        <w:spacing w:after="0" w:line="240" w:lineRule="auto"/>
        <w:rPr>
          <w:rFonts w:ascii="Times New Roman" w:eastAsia="Times New Roman" w:hAnsi="Times New Roman"/>
          <w:lang w:val="lt-LT"/>
        </w:rPr>
      </w:pPr>
    </w:p>
    <w:p w14:paraId="660C9167" w14:textId="77777777" w:rsidR="001E1339" w:rsidRPr="001F6A6A" w:rsidRDefault="001E1339" w:rsidP="001E1339">
      <w:pPr>
        <w:spacing w:after="0" w:line="240" w:lineRule="auto"/>
        <w:rPr>
          <w:rFonts w:ascii="Times New Roman" w:eastAsia="Times New Roman" w:hAnsi="Times New Roman"/>
          <w:lang w:val="lt-LT"/>
        </w:rPr>
      </w:pPr>
    </w:p>
    <w:p w14:paraId="0B331A9A" w14:textId="77777777" w:rsidR="001E1339" w:rsidRPr="001F6A6A" w:rsidRDefault="001E1339" w:rsidP="00ED4F78">
      <w:pPr>
        <w:keepNext/>
        <w:spacing w:after="0" w:line="240" w:lineRule="auto"/>
        <w:ind w:left="567" w:hanging="567"/>
        <w:jc w:val="both"/>
        <w:outlineLvl w:val="3"/>
        <w:rPr>
          <w:rFonts w:ascii="Times New Roman" w:hAnsi="Times New Roman"/>
          <w:b/>
          <w:noProof/>
          <w:lang w:val="lt-LT" w:eastAsia="lt-LT"/>
        </w:rPr>
      </w:pPr>
      <w:bookmarkStart w:id="83" w:name="_Toc129243144"/>
      <w:bookmarkStart w:id="84" w:name="_Toc129243269"/>
      <w:r w:rsidRPr="001F6A6A">
        <w:rPr>
          <w:rFonts w:ascii="Times New Roman" w:hAnsi="Times New Roman"/>
          <w:b/>
          <w:noProof/>
          <w:lang w:val="lt-LT" w:eastAsia="lt-LT"/>
        </w:rPr>
        <w:t>6.</w:t>
      </w:r>
      <w:r w:rsidRPr="001F6A6A">
        <w:rPr>
          <w:rFonts w:ascii="Times New Roman" w:hAnsi="Times New Roman"/>
          <w:b/>
          <w:noProof/>
          <w:lang w:val="lt-LT" w:eastAsia="lt-LT"/>
        </w:rPr>
        <w:tab/>
        <w:t>Pakuotės turinys ir kita informacija</w:t>
      </w:r>
      <w:bookmarkEnd w:id="83"/>
      <w:bookmarkEnd w:id="84"/>
    </w:p>
    <w:p w14:paraId="429034ED" w14:textId="77777777" w:rsidR="001E1339" w:rsidRPr="001F6A6A" w:rsidRDefault="001E1339" w:rsidP="001E1339">
      <w:pPr>
        <w:spacing w:after="0" w:line="240" w:lineRule="auto"/>
        <w:rPr>
          <w:rFonts w:ascii="Times New Roman" w:eastAsia="Times New Roman" w:hAnsi="Times New Roman"/>
          <w:lang w:val="lt-LT"/>
        </w:rPr>
      </w:pPr>
    </w:p>
    <w:p w14:paraId="314B3DAB" w14:textId="77777777" w:rsidR="001E1339" w:rsidRPr="001F6A6A" w:rsidRDefault="001E1339" w:rsidP="001E1339">
      <w:pPr>
        <w:spacing w:after="0" w:line="240" w:lineRule="auto"/>
        <w:rPr>
          <w:rFonts w:ascii="Times New Roman" w:eastAsia="Times New Roman" w:hAnsi="Times New Roman"/>
          <w:lang w:val="lt-LT"/>
        </w:rPr>
      </w:pPr>
      <w:r w:rsidRPr="001F6A6A">
        <w:rPr>
          <w:rFonts w:ascii="Times New Roman" w:eastAsia="Times New Roman" w:hAnsi="Times New Roman"/>
          <w:lang w:val="lt-LT"/>
        </w:rPr>
        <w:t>Cefzil sudėtis</w:t>
      </w:r>
    </w:p>
    <w:p w14:paraId="2E898D3B" w14:textId="14C49D24" w:rsidR="001E1339" w:rsidRPr="001F6A6A" w:rsidRDefault="001E1339" w:rsidP="001E1339">
      <w:pPr>
        <w:tabs>
          <w:tab w:val="left" w:pos="567"/>
        </w:tabs>
        <w:spacing w:after="0" w:line="240" w:lineRule="auto"/>
        <w:rPr>
          <w:rFonts w:ascii="Times New Roman" w:eastAsia="Times New Roman" w:hAnsi="Times New Roman"/>
          <w:lang w:val="lt-LT"/>
        </w:rPr>
      </w:pPr>
      <w:r w:rsidRPr="001F6A6A">
        <w:rPr>
          <w:rFonts w:ascii="Times New Roman" w:eastAsia="Times New Roman" w:hAnsi="Times New Roman"/>
          <w:lang w:val="lt-LT"/>
        </w:rPr>
        <w:t>-</w:t>
      </w:r>
      <w:r w:rsidRPr="001F6A6A">
        <w:rPr>
          <w:rFonts w:ascii="Times New Roman" w:eastAsia="Times New Roman" w:hAnsi="Times New Roman"/>
          <w:lang w:val="lt-LT"/>
        </w:rPr>
        <w:tab/>
        <w:t xml:space="preserve">Veiklioji medžiaga yra cefprozilis. Vienoje tabletėje yra 250 mg arba 500 mg cefprozilio (monohidrato pavidalu). </w:t>
      </w:r>
    </w:p>
    <w:p w14:paraId="6DFBEE8B" w14:textId="77777777" w:rsidR="001E1339" w:rsidRPr="001F6A6A" w:rsidRDefault="001E1339" w:rsidP="001E1339">
      <w:pPr>
        <w:spacing w:after="0" w:line="240" w:lineRule="auto"/>
        <w:rPr>
          <w:rFonts w:ascii="Times New Roman" w:eastAsia="Times New Roman" w:hAnsi="Times New Roman"/>
          <w:lang w:val="lt-LT"/>
        </w:rPr>
      </w:pPr>
    </w:p>
    <w:p w14:paraId="66D23A78" w14:textId="18CA4CB9" w:rsidR="001E1339" w:rsidRPr="001F6A6A" w:rsidRDefault="001E1339" w:rsidP="001E1339">
      <w:pPr>
        <w:spacing w:after="0" w:line="240" w:lineRule="auto"/>
        <w:ind w:left="360" w:hanging="360"/>
        <w:rPr>
          <w:rFonts w:ascii="Times New Roman" w:hAnsi="Times New Roman"/>
          <w:noProof/>
          <w:lang w:val="lt-LT" w:eastAsia="lt-LT"/>
        </w:rPr>
      </w:pPr>
      <w:r w:rsidRPr="001F6A6A">
        <w:rPr>
          <w:rFonts w:ascii="Times New Roman" w:hAnsi="Times New Roman"/>
          <w:lang w:val="lt-LT" w:eastAsia="lt-LT"/>
        </w:rPr>
        <w:t>-</w:t>
      </w:r>
      <w:r w:rsidRPr="001F6A6A">
        <w:rPr>
          <w:rFonts w:ascii="Times New Roman" w:hAnsi="Times New Roman"/>
          <w:lang w:val="lt-LT" w:eastAsia="lt-LT"/>
        </w:rPr>
        <w:tab/>
        <w:t>Pagalbinės medžiagos yra</w:t>
      </w:r>
      <w:r w:rsidRPr="00AD732F">
        <w:rPr>
          <w:rFonts w:ascii="Times New Roman" w:hAnsi="Times New Roman"/>
          <w:lang w:val="lt-LT"/>
        </w:rPr>
        <w:t>:</w:t>
      </w:r>
      <w:r w:rsidR="002B7B21">
        <w:rPr>
          <w:rFonts w:ascii="Times New Roman" w:hAnsi="Times New Roman"/>
          <w:lang w:val="lt-LT" w:eastAsia="lt-LT"/>
        </w:rPr>
        <w:t xml:space="preserve"> </w:t>
      </w:r>
      <w:r w:rsidRPr="001F6A6A">
        <w:rPr>
          <w:rFonts w:ascii="Times New Roman" w:hAnsi="Times New Roman"/>
          <w:noProof/>
          <w:lang w:val="lt-LT" w:eastAsia="lt-LT"/>
        </w:rPr>
        <w:t>mikrokristalinė celiuliozė, karboksimetilkrakmolo A natrio druska, magnio stearatas, putojimą mažinanti emulsija C (polidimetilsiloksanas, oktametilciklotetrasiloksanas, metilceliuliozė, dekametilciklopentasiloksanas, metilintas silicio dioksidas), titano dioksidas (E171), hipromeliozė (464), makrogolis, polisorbatas 80 (E433). Be to, 250 mg plėvele dengtų tablečių sudėtyje yra saulėlydžio geltonojo FCF (E110).</w:t>
      </w:r>
    </w:p>
    <w:p w14:paraId="2A19F9A4" w14:textId="77777777" w:rsidR="001E1339" w:rsidRPr="001F6A6A" w:rsidRDefault="001E1339" w:rsidP="001E1339">
      <w:pPr>
        <w:spacing w:after="0" w:line="240" w:lineRule="auto"/>
        <w:rPr>
          <w:rFonts w:ascii="Times New Roman" w:hAnsi="Times New Roman"/>
          <w:lang w:val="lt-LT" w:eastAsia="lt-LT"/>
        </w:rPr>
      </w:pPr>
    </w:p>
    <w:p w14:paraId="418ADF92" w14:textId="77777777" w:rsidR="001E1339" w:rsidRPr="001F6A6A" w:rsidRDefault="001E1339" w:rsidP="001E1339">
      <w:pPr>
        <w:keepNext/>
        <w:spacing w:after="0" w:line="240" w:lineRule="auto"/>
        <w:jc w:val="both"/>
        <w:outlineLvl w:val="3"/>
        <w:rPr>
          <w:rFonts w:ascii="Times New Roman" w:hAnsi="Times New Roman"/>
          <w:b/>
          <w:noProof/>
          <w:lang w:val="lt-LT" w:eastAsia="lt-LT"/>
        </w:rPr>
      </w:pPr>
      <w:r w:rsidRPr="001F6A6A">
        <w:rPr>
          <w:rFonts w:ascii="Times New Roman" w:hAnsi="Times New Roman"/>
          <w:b/>
          <w:noProof/>
          <w:lang w:val="lt-LT" w:eastAsia="lt-LT"/>
        </w:rPr>
        <w:t>Cefzil išvaizda ir kiekis pakuotėje</w:t>
      </w:r>
    </w:p>
    <w:p w14:paraId="07AFB976" w14:textId="77777777" w:rsidR="001E1339" w:rsidRPr="001F6A6A" w:rsidRDefault="001E1339" w:rsidP="001E1339">
      <w:pPr>
        <w:spacing w:after="0" w:line="240" w:lineRule="auto"/>
        <w:rPr>
          <w:rFonts w:ascii="Times New Roman" w:eastAsia="Times New Roman" w:hAnsi="Times New Roman"/>
          <w:lang w:val="lt-LT"/>
        </w:rPr>
      </w:pPr>
      <w:r w:rsidRPr="001F6A6A">
        <w:rPr>
          <w:rFonts w:ascii="Times New Roman" w:eastAsia="Times New Roman" w:hAnsi="Times New Roman"/>
          <w:lang w:val="lt-LT"/>
        </w:rPr>
        <w:t>Cefzil 250 mg plėvele dengta tabletė yra šviesiai oranžinės spalvos, apvalios kapsulės formos, lygi, abipus išgaubta. Jos vienoje pusėje yra įraiža „7720“, kitoje – „250“. Lizdinėje plokštelėje yra 10 tablečių.</w:t>
      </w:r>
    </w:p>
    <w:p w14:paraId="7B6A9A09" w14:textId="77777777" w:rsidR="001E1339" w:rsidRPr="001F6A6A" w:rsidRDefault="001E1339" w:rsidP="001E1339">
      <w:pPr>
        <w:spacing w:after="0" w:line="240" w:lineRule="auto"/>
        <w:rPr>
          <w:rFonts w:ascii="Times New Roman" w:eastAsia="Times New Roman" w:hAnsi="Times New Roman"/>
          <w:lang w:val="lt-LT"/>
        </w:rPr>
      </w:pPr>
    </w:p>
    <w:p w14:paraId="43A457FC" w14:textId="77777777" w:rsidR="001E1339" w:rsidRPr="001F6A6A" w:rsidRDefault="001E1339" w:rsidP="001E1339">
      <w:pPr>
        <w:spacing w:after="0" w:line="240" w:lineRule="auto"/>
        <w:rPr>
          <w:rFonts w:ascii="Times New Roman" w:eastAsia="Times New Roman" w:hAnsi="Times New Roman"/>
          <w:lang w:val="lt-LT"/>
        </w:rPr>
      </w:pPr>
      <w:r w:rsidRPr="001F6A6A">
        <w:rPr>
          <w:rFonts w:ascii="Times New Roman" w:eastAsia="Times New Roman" w:hAnsi="Times New Roman"/>
          <w:lang w:val="lt-LT"/>
        </w:rPr>
        <w:t>Cefzil 500 mg plėvele dengta</w:t>
      </w:r>
      <w:r w:rsidRPr="001F6A6A">
        <w:rPr>
          <w:rFonts w:ascii="Times New Roman" w:eastAsia="Times New Roman" w:hAnsi="Times New Roman"/>
          <w:i/>
          <w:lang w:val="lt-LT"/>
        </w:rPr>
        <w:t xml:space="preserve"> </w:t>
      </w:r>
      <w:r w:rsidRPr="001F6A6A">
        <w:rPr>
          <w:rFonts w:ascii="Times New Roman" w:eastAsia="Times New Roman" w:hAnsi="Times New Roman"/>
          <w:lang w:val="lt-LT"/>
        </w:rPr>
        <w:t>tabletė yra baltos spalvos, apvalios kapletės formos, lygi, abipus išgaubta. Jos vienoje pusėje yra įraiža „7721“, kitoje – „500“. Lizdinėje plokštelėje yra 10 tablečių.</w:t>
      </w:r>
    </w:p>
    <w:p w14:paraId="6769629B" w14:textId="77777777" w:rsidR="001E1339" w:rsidRPr="001F6A6A" w:rsidRDefault="001E1339" w:rsidP="00AD732F">
      <w:pPr>
        <w:tabs>
          <w:tab w:val="left" w:pos="567"/>
        </w:tabs>
        <w:spacing w:after="0" w:line="240" w:lineRule="auto"/>
        <w:rPr>
          <w:rFonts w:ascii="Times New Roman" w:eastAsia="Times New Roman" w:hAnsi="Times New Roman"/>
          <w:lang w:val="lt-LT"/>
        </w:rPr>
      </w:pPr>
    </w:p>
    <w:p w14:paraId="50F8BA83" w14:textId="77777777" w:rsidR="001E1339" w:rsidRPr="001F6A6A" w:rsidRDefault="001E1339" w:rsidP="001E1339">
      <w:pPr>
        <w:keepNext/>
        <w:spacing w:after="0" w:line="240" w:lineRule="auto"/>
        <w:jc w:val="both"/>
        <w:outlineLvl w:val="3"/>
        <w:rPr>
          <w:rFonts w:ascii="Times New Roman" w:hAnsi="Times New Roman"/>
          <w:b/>
          <w:noProof/>
          <w:lang w:val="lt-LT" w:eastAsia="lt-LT"/>
        </w:rPr>
      </w:pPr>
      <w:r>
        <w:rPr>
          <w:rFonts w:ascii="Times New Roman" w:hAnsi="Times New Roman"/>
          <w:b/>
          <w:noProof/>
          <w:lang w:val="lt-LT" w:eastAsia="lt-LT"/>
        </w:rPr>
        <w:t>Registruotojas</w:t>
      </w:r>
    </w:p>
    <w:p w14:paraId="397B6806" w14:textId="77777777" w:rsidR="0022316E" w:rsidRPr="00582B51" w:rsidRDefault="0022316E" w:rsidP="0022316E">
      <w:pPr>
        <w:pStyle w:val="Betarp"/>
        <w:rPr>
          <w:rFonts w:ascii="Times New Roman" w:hAnsi="Times New Roman"/>
        </w:rPr>
      </w:pPr>
      <w:r w:rsidRPr="00582B51">
        <w:rPr>
          <w:rFonts w:ascii="Times New Roman" w:hAnsi="Times New Roman"/>
        </w:rPr>
        <w:t>Bausch Health Ireland Limited</w:t>
      </w:r>
    </w:p>
    <w:p w14:paraId="4E527C7B" w14:textId="0AF5C7A2" w:rsidR="0022316E" w:rsidRDefault="0022316E" w:rsidP="0022316E">
      <w:pPr>
        <w:pStyle w:val="Betarp"/>
        <w:rPr>
          <w:rFonts w:ascii="Times New Roman" w:hAnsi="Times New Roman"/>
        </w:rPr>
      </w:pPr>
      <w:r w:rsidRPr="00582B51">
        <w:rPr>
          <w:rFonts w:ascii="Times New Roman" w:hAnsi="Times New Roman"/>
        </w:rPr>
        <w:t xml:space="preserve">3013 Lake Drive </w:t>
      </w:r>
    </w:p>
    <w:p w14:paraId="4D7E4D67" w14:textId="11F83D8A" w:rsidR="0022316E" w:rsidRDefault="0022316E" w:rsidP="0022316E">
      <w:pPr>
        <w:pStyle w:val="Betarp"/>
        <w:rPr>
          <w:rFonts w:ascii="Times New Roman" w:hAnsi="Times New Roman"/>
        </w:rPr>
      </w:pPr>
      <w:r w:rsidRPr="00582B51">
        <w:rPr>
          <w:rFonts w:ascii="Times New Roman" w:hAnsi="Times New Roman"/>
        </w:rPr>
        <w:t xml:space="preserve">Citywest Business Campus </w:t>
      </w:r>
    </w:p>
    <w:p w14:paraId="72E0C707" w14:textId="77777777" w:rsidR="008763CC" w:rsidRDefault="0022316E" w:rsidP="0022316E">
      <w:pPr>
        <w:pStyle w:val="Betarp"/>
        <w:rPr>
          <w:rFonts w:ascii="Times New Roman" w:hAnsi="Times New Roman"/>
        </w:rPr>
      </w:pPr>
      <w:r w:rsidRPr="00582B51">
        <w:rPr>
          <w:rFonts w:ascii="Times New Roman" w:hAnsi="Times New Roman"/>
        </w:rPr>
        <w:t xml:space="preserve">Dublin 24, </w:t>
      </w:r>
      <w:r w:rsidR="008763CC" w:rsidRPr="008763CC">
        <w:rPr>
          <w:rFonts w:ascii="Times New Roman" w:hAnsi="Times New Roman"/>
        </w:rPr>
        <w:t>D24PPT3</w:t>
      </w:r>
    </w:p>
    <w:p w14:paraId="016C56A4" w14:textId="71E4D588" w:rsidR="0022316E" w:rsidRPr="00582B51" w:rsidRDefault="0022316E" w:rsidP="0022316E">
      <w:pPr>
        <w:pStyle w:val="Betarp"/>
        <w:rPr>
          <w:rFonts w:ascii="Times New Roman" w:hAnsi="Times New Roman"/>
        </w:rPr>
      </w:pPr>
      <w:r>
        <w:rPr>
          <w:rFonts w:ascii="Times New Roman" w:hAnsi="Times New Roman"/>
        </w:rPr>
        <w:lastRenderedPageBreak/>
        <w:t>Airija</w:t>
      </w:r>
    </w:p>
    <w:p w14:paraId="76DC5558" w14:textId="331515C6" w:rsidR="001E1339" w:rsidRPr="001F6A6A" w:rsidRDefault="001E1339" w:rsidP="001E1339">
      <w:pPr>
        <w:spacing w:after="0" w:line="240" w:lineRule="auto"/>
        <w:rPr>
          <w:rFonts w:ascii="Times New Roman" w:eastAsia="Arial Unicode MS" w:hAnsi="Times New Roman"/>
          <w:lang w:val="lt-LT"/>
        </w:rPr>
      </w:pPr>
    </w:p>
    <w:p w14:paraId="7DC30986" w14:textId="77777777" w:rsidR="001E1339" w:rsidRPr="001F6A6A" w:rsidRDefault="001E1339" w:rsidP="001E1339">
      <w:pPr>
        <w:spacing w:after="0" w:line="240" w:lineRule="auto"/>
        <w:rPr>
          <w:rFonts w:ascii="Times New Roman" w:eastAsia="Arial Unicode MS" w:hAnsi="Times New Roman"/>
          <w:lang w:val="lt-LT"/>
        </w:rPr>
      </w:pPr>
    </w:p>
    <w:p w14:paraId="3E5163EC" w14:textId="77777777" w:rsidR="001E1339" w:rsidRDefault="001E1339" w:rsidP="001E1339">
      <w:pPr>
        <w:keepNext/>
        <w:spacing w:after="0" w:line="240" w:lineRule="auto"/>
        <w:jc w:val="both"/>
        <w:outlineLvl w:val="3"/>
        <w:rPr>
          <w:rFonts w:ascii="Times New Roman" w:hAnsi="Times New Roman"/>
          <w:b/>
          <w:noProof/>
          <w:lang w:val="lt-LT" w:eastAsia="lt-LT"/>
        </w:rPr>
      </w:pPr>
      <w:r w:rsidRPr="001F6A6A">
        <w:rPr>
          <w:rFonts w:ascii="Times New Roman" w:hAnsi="Times New Roman"/>
          <w:b/>
          <w:noProof/>
          <w:lang w:val="lt-LT" w:eastAsia="lt-LT"/>
        </w:rPr>
        <w:t>Gamintojas</w:t>
      </w:r>
    </w:p>
    <w:p w14:paraId="72E591CB" w14:textId="77777777" w:rsidR="003F664E" w:rsidRDefault="003F664E" w:rsidP="001E1339">
      <w:pPr>
        <w:pStyle w:val="Betarp"/>
        <w:rPr>
          <w:rFonts w:ascii="Times New Roman" w:hAnsi="Times New Roman"/>
        </w:rPr>
      </w:pPr>
      <w:r w:rsidRPr="003F664E">
        <w:rPr>
          <w:rFonts w:ascii="Times New Roman" w:hAnsi="Times New Roman"/>
        </w:rPr>
        <w:t xml:space="preserve">PenCef Pharma GmbH </w:t>
      </w:r>
    </w:p>
    <w:p w14:paraId="6C170444" w14:textId="77777777" w:rsidR="003F664E" w:rsidRDefault="003F664E" w:rsidP="001E1339">
      <w:pPr>
        <w:pStyle w:val="Betarp"/>
        <w:rPr>
          <w:rFonts w:ascii="Times New Roman" w:hAnsi="Times New Roman"/>
        </w:rPr>
      </w:pPr>
      <w:r w:rsidRPr="003F664E">
        <w:rPr>
          <w:rFonts w:ascii="Times New Roman" w:hAnsi="Times New Roman"/>
        </w:rPr>
        <w:t>Schützenanger 9</w:t>
      </w:r>
    </w:p>
    <w:p w14:paraId="4A0B97B8" w14:textId="77777777" w:rsidR="003F664E" w:rsidRDefault="003F664E" w:rsidP="001E1339">
      <w:pPr>
        <w:pStyle w:val="Betarp"/>
        <w:rPr>
          <w:rFonts w:ascii="Times New Roman" w:hAnsi="Times New Roman"/>
        </w:rPr>
      </w:pPr>
      <w:r w:rsidRPr="003F664E">
        <w:rPr>
          <w:rFonts w:ascii="Times New Roman" w:hAnsi="Times New Roman"/>
        </w:rPr>
        <w:t>37081 Göttingen</w:t>
      </w:r>
    </w:p>
    <w:p w14:paraId="39C840CA" w14:textId="77777777" w:rsidR="001E1339" w:rsidRPr="00064AED" w:rsidRDefault="003F664E" w:rsidP="001E1339">
      <w:pPr>
        <w:pStyle w:val="Betarp"/>
        <w:rPr>
          <w:rFonts w:ascii="Times New Roman" w:hAnsi="Times New Roman"/>
        </w:rPr>
      </w:pPr>
      <w:r>
        <w:rPr>
          <w:rFonts w:ascii="Times New Roman" w:hAnsi="Times New Roman"/>
        </w:rPr>
        <w:t>Vokietija</w:t>
      </w:r>
    </w:p>
    <w:p w14:paraId="526A6225" w14:textId="77777777" w:rsidR="001E1339" w:rsidRDefault="001E1339" w:rsidP="001E1339">
      <w:pPr>
        <w:spacing w:after="0" w:line="240" w:lineRule="auto"/>
        <w:rPr>
          <w:rFonts w:ascii="Times New Roman" w:eastAsia="Times New Roman" w:hAnsi="Times New Roman"/>
          <w:lang w:val="lt-LT"/>
        </w:rPr>
      </w:pPr>
    </w:p>
    <w:p w14:paraId="5643FA56" w14:textId="77777777" w:rsidR="003F664E" w:rsidRPr="001F6A6A" w:rsidRDefault="003F664E" w:rsidP="001E1339">
      <w:pPr>
        <w:spacing w:after="0" w:line="240" w:lineRule="auto"/>
        <w:rPr>
          <w:rFonts w:ascii="Times New Roman" w:eastAsia="Times New Roman" w:hAnsi="Times New Roman"/>
          <w:lang w:val="lt-LT"/>
        </w:rPr>
      </w:pPr>
    </w:p>
    <w:p w14:paraId="3B40CCDA" w14:textId="4DB04787" w:rsidR="001E1339" w:rsidRDefault="001E1339" w:rsidP="001E1339">
      <w:pPr>
        <w:spacing w:after="0" w:line="240" w:lineRule="auto"/>
        <w:rPr>
          <w:rFonts w:ascii="Times New Roman" w:hAnsi="Times New Roman"/>
          <w:lang w:val="lt-LT"/>
        </w:rPr>
      </w:pPr>
      <w:r w:rsidRPr="001F6A6A">
        <w:rPr>
          <w:rFonts w:ascii="Times New Roman" w:eastAsia="Times New Roman" w:hAnsi="Times New Roman"/>
          <w:b/>
          <w:bCs/>
          <w:lang w:val="lt-LT"/>
        </w:rPr>
        <w:t>Šis pakuotės lapelis</w:t>
      </w:r>
      <w:r w:rsidRPr="001F6A6A">
        <w:rPr>
          <w:rFonts w:ascii="Times New Roman" w:eastAsia="Times New Roman" w:hAnsi="Times New Roman"/>
          <w:b/>
          <w:lang w:val="lt-LT"/>
        </w:rPr>
        <w:t xml:space="preserve"> paskutinį kartą peržiūrėtas</w:t>
      </w:r>
      <w:r w:rsidR="00AD732F">
        <w:rPr>
          <w:rFonts w:ascii="Times New Roman" w:eastAsia="Times New Roman" w:hAnsi="Times New Roman"/>
          <w:b/>
          <w:lang w:val="lt-LT"/>
        </w:rPr>
        <w:t xml:space="preserve"> </w:t>
      </w:r>
      <w:r w:rsidR="00475B95">
        <w:rPr>
          <w:rFonts w:ascii="Times New Roman" w:eastAsia="Times New Roman" w:hAnsi="Times New Roman"/>
          <w:b/>
          <w:lang w:val="lt-LT"/>
        </w:rPr>
        <w:t>2022-11-30</w:t>
      </w:r>
      <w:r w:rsidR="00425820" w:rsidRPr="00A707DD">
        <w:rPr>
          <w:rFonts w:ascii="Times New Roman" w:eastAsia="Times New Roman" w:hAnsi="Times New Roman"/>
          <w:b/>
          <w:lang w:val="lt-LT"/>
        </w:rPr>
        <w:t>.</w:t>
      </w:r>
    </w:p>
    <w:p w14:paraId="3FFF9E43" w14:textId="77777777" w:rsidR="00EA0265" w:rsidRDefault="00EA0265" w:rsidP="001E1339">
      <w:pPr>
        <w:spacing w:after="0" w:line="240" w:lineRule="auto"/>
        <w:rPr>
          <w:rFonts w:ascii="Times New Roman" w:hAnsi="Times New Roman"/>
          <w:lang w:val="lt-LT"/>
        </w:rPr>
      </w:pPr>
    </w:p>
    <w:p w14:paraId="4C674CBA" w14:textId="77777777" w:rsidR="001E1339" w:rsidRDefault="001E1339" w:rsidP="001E1339">
      <w:pPr>
        <w:spacing w:after="0" w:line="240" w:lineRule="auto"/>
        <w:rPr>
          <w:rFonts w:ascii="Times New Roman" w:eastAsia="Times New Roman" w:hAnsi="Times New Roman"/>
          <w:lang w:val="lt-LT"/>
        </w:rPr>
      </w:pPr>
      <w:r w:rsidRPr="001F6A6A">
        <w:rPr>
          <w:rFonts w:ascii="Times New Roman" w:hAnsi="Times New Roman"/>
          <w:lang w:val="lt-LT"/>
        </w:rPr>
        <w:t xml:space="preserve">Išsami informacija apie šį vaistą </w:t>
      </w:r>
      <w:r w:rsidRPr="001F6A6A">
        <w:rPr>
          <w:rFonts w:ascii="Times New Roman" w:eastAsia="Times New Roman" w:hAnsi="Times New Roman"/>
          <w:lang w:val="lt-LT"/>
        </w:rPr>
        <w:t xml:space="preserve">pateikiama Valstybinės vaistų kontrolės tarnybos prie Lietuvos Respublikos sveikatos apsaugos ministerijos </w:t>
      </w:r>
      <w:r w:rsidRPr="001F6A6A">
        <w:rPr>
          <w:rFonts w:ascii="Times New Roman" w:hAnsi="Times New Roman"/>
          <w:lang w:val="lt-LT"/>
        </w:rPr>
        <w:t>tinklalapyje</w:t>
      </w:r>
      <w:r w:rsidRPr="001F6A6A">
        <w:rPr>
          <w:rFonts w:ascii="Times New Roman" w:hAnsi="Times New Roman"/>
          <w:i/>
          <w:lang w:val="lt-LT"/>
        </w:rPr>
        <w:t xml:space="preserve"> </w:t>
      </w:r>
      <w:hyperlink r:id="rId14" w:history="1">
        <w:r w:rsidRPr="001F6A6A">
          <w:rPr>
            <w:rFonts w:ascii="Times New Roman" w:eastAsia="Times New Roman" w:hAnsi="Times New Roman"/>
            <w:color w:val="0000FF"/>
            <w:u w:val="single"/>
            <w:lang w:val="lt-LT"/>
          </w:rPr>
          <w:t>http://www.vvkt.lt/</w:t>
        </w:r>
      </w:hyperlink>
      <w:r w:rsidRPr="001F6A6A">
        <w:rPr>
          <w:rFonts w:ascii="Times New Roman" w:eastAsia="Times New Roman" w:hAnsi="Times New Roman"/>
          <w:lang w:val="lt-LT"/>
        </w:rPr>
        <w:t>.</w:t>
      </w:r>
    </w:p>
    <w:p w14:paraId="31F753FD" w14:textId="77777777" w:rsidR="00FE38B6" w:rsidRDefault="00FE38B6" w:rsidP="001E1339">
      <w:pPr>
        <w:spacing w:after="0" w:line="240" w:lineRule="auto"/>
        <w:rPr>
          <w:rFonts w:ascii="Times New Roman" w:eastAsia="Times New Roman" w:hAnsi="Times New Roman"/>
          <w:lang w:val="lt-LT"/>
        </w:rPr>
      </w:pPr>
    </w:p>
    <w:p w14:paraId="785DD145" w14:textId="77777777" w:rsidR="00FE38B6" w:rsidRDefault="00FE38B6" w:rsidP="001E1339">
      <w:pPr>
        <w:spacing w:after="0" w:line="240" w:lineRule="auto"/>
        <w:rPr>
          <w:rFonts w:ascii="Times New Roman" w:eastAsia="Times New Roman" w:hAnsi="Times New Roman"/>
          <w:lang w:val="lt-LT"/>
        </w:rPr>
      </w:pPr>
    </w:p>
    <w:sectPr w:rsidR="00FE38B6" w:rsidSect="00EB57BE">
      <w:headerReference w:type="default" r:id="rId15"/>
      <w:footerReference w:type="even" r:id="rId16"/>
      <w:footerReference w:type="default" r:id="rId17"/>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C52DD8" w14:textId="77777777" w:rsidR="00A97154" w:rsidRDefault="00A97154">
      <w:pPr>
        <w:spacing w:after="0" w:line="240" w:lineRule="auto"/>
      </w:pPr>
      <w:r>
        <w:separator/>
      </w:r>
    </w:p>
  </w:endnote>
  <w:endnote w:type="continuationSeparator" w:id="0">
    <w:p w14:paraId="3DA55594" w14:textId="77777777" w:rsidR="00A97154" w:rsidRDefault="00A97154">
      <w:pPr>
        <w:spacing w:after="0" w:line="240" w:lineRule="auto"/>
      </w:pPr>
      <w:r>
        <w:continuationSeparator/>
      </w:r>
    </w:p>
  </w:endnote>
  <w:endnote w:type="continuationNotice" w:id="1">
    <w:p w14:paraId="0A6FDFE2" w14:textId="77777777" w:rsidR="00A97154" w:rsidRDefault="00A971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62687" w14:textId="77777777" w:rsidR="003B13D6" w:rsidRDefault="003B13D6" w:rsidP="00EB57B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6D0B94C" w14:textId="77777777" w:rsidR="003B13D6" w:rsidRDefault="003B13D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E1002" w14:textId="4A31727E" w:rsidR="003B13D6" w:rsidRPr="00984246" w:rsidRDefault="003B13D6" w:rsidP="00EB57BE">
    <w:pPr>
      <w:pStyle w:val="Porat"/>
      <w:framePr w:wrap="around" w:vAnchor="text" w:hAnchor="margin" w:xAlign="right" w:y="1"/>
      <w:rPr>
        <w:rStyle w:val="Puslapionumeris"/>
        <w:sz w:val="22"/>
        <w:szCs w:val="22"/>
      </w:rPr>
    </w:pPr>
    <w:r w:rsidRPr="00984246">
      <w:rPr>
        <w:rStyle w:val="Puslapionumeris"/>
        <w:sz w:val="22"/>
        <w:szCs w:val="22"/>
      </w:rPr>
      <w:fldChar w:fldCharType="begin"/>
    </w:r>
    <w:r w:rsidRPr="00984246">
      <w:rPr>
        <w:rStyle w:val="Puslapionumeris"/>
        <w:sz w:val="22"/>
        <w:szCs w:val="22"/>
      </w:rPr>
      <w:instrText xml:space="preserve">PAGE  </w:instrText>
    </w:r>
    <w:r w:rsidRPr="00984246">
      <w:rPr>
        <w:rStyle w:val="Puslapionumeris"/>
        <w:sz w:val="22"/>
        <w:szCs w:val="22"/>
      </w:rPr>
      <w:fldChar w:fldCharType="separate"/>
    </w:r>
    <w:r w:rsidR="006E2483">
      <w:rPr>
        <w:rStyle w:val="Puslapionumeris"/>
        <w:noProof/>
        <w:sz w:val="22"/>
        <w:szCs w:val="22"/>
      </w:rPr>
      <w:t>11</w:t>
    </w:r>
    <w:r w:rsidRPr="00984246">
      <w:rPr>
        <w:rStyle w:val="Puslapionumeris"/>
        <w:sz w:val="22"/>
        <w:szCs w:val="22"/>
      </w:rPr>
      <w:fldChar w:fldCharType="end"/>
    </w:r>
  </w:p>
  <w:p w14:paraId="3EC8D1C7" w14:textId="77777777" w:rsidR="003B13D6" w:rsidRDefault="003B13D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9CDE9E" w14:textId="77777777" w:rsidR="00A97154" w:rsidRDefault="00A97154">
      <w:pPr>
        <w:spacing w:after="0" w:line="240" w:lineRule="auto"/>
      </w:pPr>
      <w:r>
        <w:separator/>
      </w:r>
    </w:p>
  </w:footnote>
  <w:footnote w:type="continuationSeparator" w:id="0">
    <w:p w14:paraId="65A2F5D1" w14:textId="77777777" w:rsidR="00A97154" w:rsidRDefault="00A97154">
      <w:pPr>
        <w:spacing w:after="0" w:line="240" w:lineRule="auto"/>
      </w:pPr>
      <w:r>
        <w:continuationSeparator/>
      </w:r>
    </w:p>
  </w:footnote>
  <w:footnote w:type="continuationNotice" w:id="1">
    <w:p w14:paraId="7150F704" w14:textId="77777777" w:rsidR="00A97154" w:rsidRDefault="00A971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C2BBD" w14:textId="77777777" w:rsidR="003B13D6" w:rsidRDefault="003B13D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pStyle w:val="BT-EMEASMCA"/>
      <w:lvlText w:val="*"/>
      <w:lvlJc w:val="left"/>
      <w:rPr>
        <w:rFonts w:cs="Times New Roman"/>
      </w:rPr>
    </w:lvl>
  </w:abstractNum>
  <w:abstractNum w:abstractNumId="1" w15:restartNumberingAfterBreak="0">
    <w:nsid w:val="045E2CED"/>
    <w:multiLevelType w:val="hybridMultilevel"/>
    <w:tmpl w:val="51DA72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BD30AB9"/>
    <w:multiLevelType w:val="hybridMultilevel"/>
    <w:tmpl w:val="0122CA70"/>
    <w:lvl w:ilvl="0" w:tplc="86A6F916">
      <w:start w:val="1"/>
      <w:numFmt w:val="bullet"/>
      <w:lvlRestart w:val="0"/>
      <w:lvlText w:val=""/>
      <w:lvlJc w:val="left"/>
      <w:pPr>
        <w:tabs>
          <w:tab w:val="num" w:pos="720"/>
        </w:tabs>
        <w:ind w:left="720" w:hanging="363"/>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F02CEA"/>
    <w:multiLevelType w:val="hybridMultilevel"/>
    <w:tmpl w:val="73BEE466"/>
    <w:lvl w:ilvl="0" w:tplc="6FDA5E62">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9E0FFC"/>
    <w:multiLevelType w:val="hybridMultilevel"/>
    <w:tmpl w:val="9F1C6F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2A036A0"/>
    <w:multiLevelType w:val="hybridMultilevel"/>
    <w:tmpl w:val="C674DC7C"/>
    <w:lvl w:ilvl="0" w:tplc="86A6F916">
      <w:start w:val="1"/>
      <w:numFmt w:val="bullet"/>
      <w:lvlRestart w:val="0"/>
      <w:lvlText w:val=""/>
      <w:lvlJc w:val="left"/>
      <w:pPr>
        <w:tabs>
          <w:tab w:val="num" w:pos="720"/>
        </w:tabs>
        <w:ind w:left="720" w:hanging="363"/>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7" w15:restartNumberingAfterBreak="0">
    <w:nsid w:val="5A1C2E88"/>
    <w:multiLevelType w:val="hybridMultilevel"/>
    <w:tmpl w:val="BBCAB786"/>
    <w:lvl w:ilvl="0" w:tplc="04270001">
      <w:start w:val="1"/>
      <w:numFmt w:val="bullet"/>
      <w:lvlText w:val=""/>
      <w:lvlJc w:val="left"/>
      <w:pPr>
        <w:ind w:left="693" w:hanging="360"/>
      </w:pPr>
      <w:rPr>
        <w:rFonts w:ascii="Symbol" w:hAnsi="Symbol" w:hint="default"/>
      </w:rPr>
    </w:lvl>
    <w:lvl w:ilvl="1" w:tplc="04270003" w:tentative="1">
      <w:start w:val="1"/>
      <w:numFmt w:val="bullet"/>
      <w:lvlText w:val="o"/>
      <w:lvlJc w:val="left"/>
      <w:pPr>
        <w:ind w:left="1413" w:hanging="360"/>
      </w:pPr>
      <w:rPr>
        <w:rFonts w:ascii="Courier New" w:hAnsi="Courier New" w:hint="default"/>
      </w:rPr>
    </w:lvl>
    <w:lvl w:ilvl="2" w:tplc="04270005" w:tentative="1">
      <w:start w:val="1"/>
      <w:numFmt w:val="bullet"/>
      <w:lvlText w:val=""/>
      <w:lvlJc w:val="left"/>
      <w:pPr>
        <w:ind w:left="2133" w:hanging="360"/>
      </w:pPr>
      <w:rPr>
        <w:rFonts w:ascii="Wingdings" w:hAnsi="Wingdings" w:hint="default"/>
      </w:rPr>
    </w:lvl>
    <w:lvl w:ilvl="3" w:tplc="04270001" w:tentative="1">
      <w:start w:val="1"/>
      <w:numFmt w:val="bullet"/>
      <w:lvlText w:val=""/>
      <w:lvlJc w:val="left"/>
      <w:pPr>
        <w:ind w:left="2853" w:hanging="360"/>
      </w:pPr>
      <w:rPr>
        <w:rFonts w:ascii="Symbol" w:hAnsi="Symbol" w:hint="default"/>
      </w:rPr>
    </w:lvl>
    <w:lvl w:ilvl="4" w:tplc="04270003" w:tentative="1">
      <w:start w:val="1"/>
      <w:numFmt w:val="bullet"/>
      <w:lvlText w:val="o"/>
      <w:lvlJc w:val="left"/>
      <w:pPr>
        <w:ind w:left="3573" w:hanging="360"/>
      </w:pPr>
      <w:rPr>
        <w:rFonts w:ascii="Courier New" w:hAnsi="Courier New" w:hint="default"/>
      </w:rPr>
    </w:lvl>
    <w:lvl w:ilvl="5" w:tplc="04270005" w:tentative="1">
      <w:start w:val="1"/>
      <w:numFmt w:val="bullet"/>
      <w:lvlText w:val=""/>
      <w:lvlJc w:val="left"/>
      <w:pPr>
        <w:ind w:left="4293" w:hanging="360"/>
      </w:pPr>
      <w:rPr>
        <w:rFonts w:ascii="Wingdings" w:hAnsi="Wingdings" w:hint="default"/>
      </w:rPr>
    </w:lvl>
    <w:lvl w:ilvl="6" w:tplc="04270001" w:tentative="1">
      <w:start w:val="1"/>
      <w:numFmt w:val="bullet"/>
      <w:lvlText w:val=""/>
      <w:lvlJc w:val="left"/>
      <w:pPr>
        <w:ind w:left="5013" w:hanging="360"/>
      </w:pPr>
      <w:rPr>
        <w:rFonts w:ascii="Symbol" w:hAnsi="Symbol" w:hint="default"/>
      </w:rPr>
    </w:lvl>
    <w:lvl w:ilvl="7" w:tplc="04270003" w:tentative="1">
      <w:start w:val="1"/>
      <w:numFmt w:val="bullet"/>
      <w:lvlText w:val="o"/>
      <w:lvlJc w:val="left"/>
      <w:pPr>
        <w:ind w:left="5733" w:hanging="360"/>
      </w:pPr>
      <w:rPr>
        <w:rFonts w:ascii="Courier New" w:hAnsi="Courier New" w:hint="default"/>
      </w:rPr>
    </w:lvl>
    <w:lvl w:ilvl="8" w:tplc="04270005" w:tentative="1">
      <w:start w:val="1"/>
      <w:numFmt w:val="bullet"/>
      <w:lvlText w:val=""/>
      <w:lvlJc w:val="left"/>
      <w:pPr>
        <w:ind w:left="6453" w:hanging="360"/>
      </w:pPr>
      <w:rPr>
        <w:rFonts w:ascii="Wingdings" w:hAnsi="Wingdings" w:hint="default"/>
      </w:rPr>
    </w:lvl>
  </w:abstractNum>
  <w:abstractNum w:abstractNumId="8" w15:restartNumberingAfterBreak="0">
    <w:nsid w:val="66B15ED1"/>
    <w:multiLevelType w:val="hybridMultilevel"/>
    <w:tmpl w:val="668EAF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39269EA"/>
    <w:multiLevelType w:val="hybridMultilevel"/>
    <w:tmpl w:val="23028A16"/>
    <w:lvl w:ilvl="0" w:tplc="86A6F916">
      <w:start w:val="1"/>
      <w:numFmt w:val="bullet"/>
      <w:lvlRestart w:val="0"/>
      <w:lvlText w:val=""/>
      <w:lvlJc w:val="left"/>
      <w:pPr>
        <w:tabs>
          <w:tab w:val="num" w:pos="720"/>
        </w:tabs>
        <w:ind w:left="720" w:hanging="363"/>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lvlOverride w:ilvl="0">
      <w:lvl w:ilvl="0">
        <w:start w:val="1"/>
        <w:numFmt w:val="bullet"/>
        <w:pStyle w:val="BT-EMEASMCA"/>
        <w:lvlText w:val="-"/>
        <w:legacy w:legacy="1" w:legacySpace="0" w:legacyIndent="360"/>
        <w:lvlJc w:val="left"/>
        <w:pPr>
          <w:ind w:left="360" w:hanging="360"/>
        </w:pPr>
      </w:lvl>
    </w:lvlOverride>
  </w:num>
  <w:num w:numId="3">
    <w:abstractNumId w:val="5"/>
  </w:num>
  <w:num w:numId="4">
    <w:abstractNumId w:val="9"/>
  </w:num>
  <w:num w:numId="5">
    <w:abstractNumId w:val="2"/>
  </w:num>
  <w:num w:numId="6">
    <w:abstractNumId w:val="1"/>
  </w:num>
  <w:num w:numId="7">
    <w:abstractNumId w:val="7"/>
  </w:num>
  <w:num w:numId="8">
    <w:abstractNumId w:val="6"/>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FAD"/>
    <w:rsid w:val="000164E0"/>
    <w:rsid w:val="00032864"/>
    <w:rsid w:val="000B239B"/>
    <w:rsid w:val="00152A1D"/>
    <w:rsid w:val="00164366"/>
    <w:rsid w:val="001C5B86"/>
    <w:rsid w:val="001E1339"/>
    <w:rsid w:val="00206A52"/>
    <w:rsid w:val="0022316E"/>
    <w:rsid w:val="002456D7"/>
    <w:rsid w:val="00270EC9"/>
    <w:rsid w:val="002B4269"/>
    <w:rsid w:val="002B7B21"/>
    <w:rsid w:val="0033671B"/>
    <w:rsid w:val="003B13D6"/>
    <w:rsid w:val="003F664E"/>
    <w:rsid w:val="00404678"/>
    <w:rsid w:val="00425820"/>
    <w:rsid w:val="00451E8E"/>
    <w:rsid w:val="004679F2"/>
    <w:rsid w:val="00475B95"/>
    <w:rsid w:val="00496351"/>
    <w:rsid w:val="004A3A9E"/>
    <w:rsid w:val="004C5738"/>
    <w:rsid w:val="00524547"/>
    <w:rsid w:val="005438D2"/>
    <w:rsid w:val="00570AAA"/>
    <w:rsid w:val="00581F3E"/>
    <w:rsid w:val="00597B07"/>
    <w:rsid w:val="00597ED5"/>
    <w:rsid w:val="005A3BFA"/>
    <w:rsid w:val="005D6EE4"/>
    <w:rsid w:val="00666B7B"/>
    <w:rsid w:val="006E2483"/>
    <w:rsid w:val="00781CB4"/>
    <w:rsid w:val="007F64CB"/>
    <w:rsid w:val="0081294C"/>
    <w:rsid w:val="008134EC"/>
    <w:rsid w:val="00814D1C"/>
    <w:rsid w:val="008763CC"/>
    <w:rsid w:val="00914BF1"/>
    <w:rsid w:val="00917813"/>
    <w:rsid w:val="009B19C0"/>
    <w:rsid w:val="009B3589"/>
    <w:rsid w:val="00A64DE7"/>
    <w:rsid w:val="00A707DD"/>
    <w:rsid w:val="00A97154"/>
    <w:rsid w:val="00AD732F"/>
    <w:rsid w:val="00AF58E5"/>
    <w:rsid w:val="00B254AA"/>
    <w:rsid w:val="00B36EB9"/>
    <w:rsid w:val="00B65A3B"/>
    <w:rsid w:val="00C17AB3"/>
    <w:rsid w:val="00C53F60"/>
    <w:rsid w:val="00CA260C"/>
    <w:rsid w:val="00CA6B68"/>
    <w:rsid w:val="00D02FAD"/>
    <w:rsid w:val="00E81CE3"/>
    <w:rsid w:val="00EA0265"/>
    <w:rsid w:val="00EA6434"/>
    <w:rsid w:val="00EB57BE"/>
    <w:rsid w:val="00EC3084"/>
    <w:rsid w:val="00ED4F78"/>
    <w:rsid w:val="00FA0219"/>
    <w:rsid w:val="00FE38B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CDFE7"/>
  <w15:chartTrackingRefBased/>
  <w15:docId w15:val="{2437AC92-ECB4-4B21-80A8-59F17C89C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E1339"/>
    <w:pPr>
      <w:spacing w:after="200" w:line="276" w:lineRule="auto"/>
    </w:pPr>
    <w:rPr>
      <w:rFonts w:ascii="Calibri" w:eastAsia="Calibri" w:hAnsi="Calibri" w:cs="Times New Roman"/>
      <w:lang w:val="en-US"/>
    </w:rPr>
  </w:style>
  <w:style w:type="paragraph" w:styleId="Antrat1">
    <w:name w:val="heading 1"/>
    <w:basedOn w:val="prastasis"/>
    <w:next w:val="prastasis"/>
    <w:link w:val="Antrat1Diagrama"/>
    <w:qFormat/>
    <w:rsid w:val="001E1339"/>
    <w:pPr>
      <w:spacing w:before="240" w:after="120" w:line="240" w:lineRule="auto"/>
      <w:ind w:left="357" w:hanging="357"/>
      <w:outlineLvl w:val="0"/>
    </w:pPr>
    <w:rPr>
      <w:rFonts w:ascii="Times New Roman" w:hAnsi="Times New Roman"/>
      <w:b/>
      <w:caps/>
      <w:sz w:val="20"/>
      <w:szCs w:val="20"/>
      <w:lang w:val="lt-LT" w:eastAsia="lt-LT"/>
    </w:rPr>
  </w:style>
  <w:style w:type="paragraph" w:styleId="Antrat2">
    <w:name w:val="heading 2"/>
    <w:basedOn w:val="prastasis"/>
    <w:next w:val="prastasis"/>
    <w:link w:val="Antrat2Diagrama"/>
    <w:qFormat/>
    <w:rsid w:val="001E1339"/>
    <w:pPr>
      <w:keepNext/>
      <w:spacing w:before="240" w:after="60" w:line="240" w:lineRule="auto"/>
      <w:outlineLvl w:val="1"/>
    </w:pPr>
    <w:rPr>
      <w:rFonts w:ascii="Helvetica" w:hAnsi="Helvetica"/>
      <w:b/>
      <w:i/>
      <w:sz w:val="20"/>
      <w:szCs w:val="20"/>
      <w:lang w:val="lt-LT" w:eastAsia="lt-LT"/>
    </w:rPr>
  </w:style>
  <w:style w:type="paragraph" w:styleId="Antrat4">
    <w:name w:val="heading 4"/>
    <w:basedOn w:val="prastasis"/>
    <w:next w:val="prastasis"/>
    <w:link w:val="Antrat4Diagrama"/>
    <w:qFormat/>
    <w:rsid w:val="001E1339"/>
    <w:pPr>
      <w:keepNext/>
      <w:spacing w:after="0" w:line="240" w:lineRule="auto"/>
      <w:jc w:val="both"/>
      <w:outlineLvl w:val="3"/>
    </w:pPr>
    <w:rPr>
      <w:rFonts w:ascii="Times New Roman" w:hAnsi="Times New Roman"/>
      <w:b/>
      <w:noProof/>
      <w:sz w:val="20"/>
      <w:szCs w:val="20"/>
      <w:lang w:val="lt-LT" w:eastAsia="lt-LT"/>
    </w:rPr>
  </w:style>
  <w:style w:type="paragraph" w:styleId="Antrat5">
    <w:name w:val="heading 5"/>
    <w:basedOn w:val="prastasis"/>
    <w:next w:val="prastasis"/>
    <w:link w:val="Antrat5Diagrama"/>
    <w:qFormat/>
    <w:rsid w:val="001E1339"/>
    <w:pPr>
      <w:keepNext/>
      <w:spacing w:after="0" w:line="240" w:lineRule="auto"/>
      <w:jc w:val="both"/>
      <w:outlineLvl w:val="4"/>
    </w:pPr>
    <w:rPr>
      <w:rFonts w:ascii="Times New Roman" w:hAnsi="Times New Roman"/>
      <w:noProof/>
      <w:sz w:val="20"/>
      <w:szCs w:val="20"/>
      <w:lang w:val="lt-LT" w:eastAsia="lt-LT"/>
    </w:rPr>
  </w:style>
  <w:style w:type="paragraph" w:styleId="Antrat6">
    <w:name w:val="heading 6"/>
    <w:basedOn w:val="prastasis"/>
    <w:next w:val="prastasis"/>
    <w:link w:val="Antrat6Diagrama"/>
    <w:qFormat/>
    <w:rsid w:val="001E1339"/>
    <w:pPr>
      <w:keepNext/>
      <w:tabs>
        <w:tab w:val="left" w:pos="-720"/>
        <w:tab w:val="left" w:pos="4536"/>
      </w:tabs>
      <w:suppressAutoHyphens/>
      <w:spacing w:after="0" w:line="240" w:lineRule="auto"/>
      <w:outlineLvl w:val="5"/>
    </w:pPr>
    <w:rPr>
      <w:rFonts w:ascii="Times New Roman" w:hAnsi="Times New Roman"/>
      <w:i/>
      <w:sz w:val="20"/>
      <w:szCs w:val="20"/>
      <w:lang w:val="lt-LT" w:eastAsia="lt-LT"/>
    </w:rPr>
  </w:style>
  <w:style w:type="paragraph" w:styleId="Antrat7">
    <w:name w:val="heading 7"/>
    <w:basedOn w:val="prastasis"/>
    <w:next w:val="prastasis"/>
    <w:link w:val="Antrat7Diagrama"/>
    <w:qFormat/>
    <w:rsid w:val="001E1339"/>
    <w:pPr>
      <w:keepNext/>
      <w:tabs>
        <w:tab w:val="left" w:pos="-720"/>
        <w:tab w:val="left" w:pos="4536"/>
      </w:tabs>
      <w:suppressAutoHyphens/>
      <w:spacing w:after="0" w:line="240" w:lineRule="auto"/>
      <w:jc w:val="both"/>
      <w:outlineLvl w:val="6"/>
    </w:pPr>
    <w:rPr>
      <w:rFonts w:ascii="Times New Roman" w:hAnsi="Times New Roman"/>
      <w:i/>
      <w:sz w:val="20"/>
      <w:szCs w:val="20"/>
      <w:lang w:val="lt-LT" w:eastAsia="lt-LT"/>
    </w:rPr>
  </w:style>
  <w:style w:type="paragraph" w:styleId="Antrat8">
    <w:name w:val="heading 8"/>
    <w:basedOn w:val="prastasis"/>
    <w:next w:val="prastasis"/>
    <w:link w:val="Antrat8Diagrama"/>
    <w:qFormat/>
    <w:rsid w:val="001E1339"/>
    <w:pPr>
      <w:keepNext/>
      <w:spacing w:after="0" w:line="240" w:lineRule="auto"/>
      <w:ind w:left="567" w:hanging="567"/>
      <w:jc w:val="both"/>
      <w:outlineLvl w:val="7"/>
    </w:pPr>
    <w:rPr>
      <w:rFonts w:ascii="Times New Roman" w:hAnsi="Times New Roman"/>
      <w:b/>
      <w:i/>
      <w:sz w:val="20"/>
      <w:szCs w:val="20"/>
      <w:lang w:val="lt-LT" w:eastAsia="lt-LT"/>
    </w:rPr>
  </w:style>
  <w:style w:type="paragraph" w:styleId="Antrat9">
    <w:name w:val="heading 9"/>
    <w:basedOn w:val="prastasis"/>
    <w:next w:val="prastasis"/>
    <w:link w:val="Antrat9Diagrama"/>
    <w:qFormat/>
    <w:rsid w:val="001E1339"/>
    <w:pPr>
      <w:keepNext/>
      <w:spacing w:after="0" w:line="240" w:lineRule="auto"/>
      <w:jc w:val="both"/>
      <w:outlineLvl w:val="8"/>
    </w:pPr>
    <w:rPr>
      <w:rFonts w:ascii="Times New Roman" w:hAnsi="Times New Roman"/>
      <w:b/>
      <w:i/>
      <w:sz w:val="20"/>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1E1339"/>
    <w:rPr>
      <w:rFonts w:ascii="Times New Roman" w:eastAsia="Calibri" w:hAnsi="Times New Roman" w:cs="Times New Roman"/>
      <w:b/>
      <w:caps/>
      <w:sz w:val="20"/>
      <w:szCs w:val="20"/>
      <w:lang w:eastAsia="lt-LT"/>
    </w:rPr>
  </w:style>
  <w:style w:type="character" w:customStyle="1" w:styleId="Antrat2Diagrama">
    <w:name w:val="Antraštė 2 Diagrama"/>
    <w:basedOn w:val="Numatytasispastraiposriftas"/>
    <w:link w:val="Antrat2"/>
    <w:rsid w:val="001E1339"/>
    <w:rPr>
      <w:rFonts w:ascii="Helvetica" w:eastAsia="Calibri" w:hAnsi="Helvetica" w:cs="Times New Roman"/>
      <w:b/>
      <w:i/>
      <w:sz w:val="20"/>
      <w:szCs w:val="20"/>
      <w:lang w:eastAsia="lt-LT"/>
    </w:rPr>
  </w:style>
  <w:style w:type="character" w:customStyle="1" w:styleId="Antrat4Diagrama">
    <w:name w:val="Antraštė 4 Diagrama"/>
    <w:basedOn w:val="Numatytasispastraiposriftas"/>
    <w:link w:val="Antrat4"/>
    <w:rsid w:val="001E1339"/>
    <w:rPr>
      <w:rFonts w:ascii="Times New Roman" w:eastAsia="Calibri" w:hAnsi="Times New Roman" w:cs="Times New Roman"/>
      <w:b/>
      <w:noProof/>
      <w:sz w:val="20"/>
      <w:szCs w:val="20"/>
      <w:lang w:eastAsia="lt-LT"/>
    </w:rPr>
  </w:style>
  <w:style w:type="character" w:customStyle="1" w:styleId="Antrat5Diagrama">
    <w:name w:val="Antraštė 5 Diagrama"/>
    <w:basedOn w:val="Numatytasispastraiposriftas"/>
    <w:link w:val="Antrat5"/>
    <w:rsid w:val="001E1339"/>
    <w:rPr>
      <w:rFonts w:ascii="Times New Roman" w:eastAsia="Calibri" w:hAnsi="Times New Roman" w:cs="Times New Roman"/>
      <w:noProof/>
      <w:sz w:val="20"/>
      <w:szCs w:val="20"/>
      <w:lang w:eastAsia="lt-LT"/>
    </w:rPr>
  </w:style>
  <w:style w:type="character" w:customStyle="1" w:styleId="Antrat6Diagrama">
    <w:name w:val="Antraštė 6 Diagrama"/>
    <w:basedOn w:val="Numatytasispastraiposriftas"/>
    <w:link w:val="Antrat6"/>
    <w:rsid w:val="001E1339"/>
    <w:rPr>
      <w:rFonts w:ascii="Times New Roman" w:eastAsia="Calibri" w:hAnsi="Times New Roman" w:cs="Times New Roman"/>
      <w:i/>
      <w:sz w:val="20"/>
      <w:szCs w:val="20"/>
      <w:lang w:eastAsia="lt-LT"/>
    </w:rPr>
  </w:style>
  <w:style w:type="character" w:customStyle="1" w:styleId="Antrat7Diagrama">
    <w:name w:val="Antraštė 7 Diagrama"/>
    <w:basedOn w:val="Numatytasispastraiposriftas"/>
    <w:link w:val="Antrat7"/>
    <w:rsid w:val="001E1339"/>
    <w:rPr>
      <w:rFonts w:ascii="Times New Roman" w:eastAsia="Calibri" w:hAnsi="Times New Roman" w:cs="Times New Roman"/>
      <w:i/>
      <w:sz w:val="20"/>
      <w:szCs w:val="20"/>
      <w:lang w:eastAsia="lt-LT"/>
    </w:rPr>
  </w:style>
  <w:style w:type="character" w:customStyle="1" w:styleId="Antrat8Diagrama">
    <w:name w:val="Antraštė 8 Diagrama"/>
    <w:basedOn w:val="Numatytasispastraiposriftas"/>
    <w:link w:val="Antrat8"/>
    <w:rsid w:val="001E1339"/>
    <w:rPr>
      <w:rFonts w:ascii="Times New Roman" w:eastAsia="Calibri" w:hAnsi="Times New Roman" w:cs="Times New Roman"/>
      <w:b/>
      <w:i/>
      <w:sz w:val="20"/>
      <w:szCs w:val="20"/>
      <w:lang w:eastAsia="lt-LT"/>
    </w:rPr>
  </w:style>
  <w:style w:type="character" w:customStyle="1" w:styleId="Antrat9Diagrama">
    <w:name w:val="Antraštė 9 Diagrama"/>
    <w:basedOn w:val="Numatytasispastraiposriftas"/>
    <w:link w:val="Antrat9"/>
    <w:rsid w:val="001E1339"/>
    <w:rPr>
      <w:rFonts w:ascii="Times New Roman" w:eastAsia="Calibri" w:hAnsi="Times New Roman" w:cs="Times New Roman"/>
      <w:b/>
      <w:i/>
      <w:sz w:val="20"/>
      <w:szCs w:val="20"/>
      <w:lang w:eastAsia="lt-LT"/>
    </w:rPr>
  </w:style>
  <w:style w:type="numbering" w:customStyle="1" w:styleId="NoList1">
    <w:name w:val="No List1"/>
    <w:next w:val="Sraonra"/>
    <w:semiHidden/>
    <w:rsid w:val="001E1339"/>
  </w:style>
  <w:style w:type="character" w:customStyle="1" w:styleId="Heading3Char">
    <w:name w:val="Heading 3 Char"/>
    <w:rsid w:val="001E1339"/>
    <w:rPr>
      <w:rFonts w:ascii="Times New Roman Bold" w:hAnsi="Times New Roman Bold"/>
      <w:b/>
    </w:rPr>
  </w:style>
  <w:style w:type="paragraph" w:customStyle="1" w:styleId="PI-1">
    <w:name w:val="PI-1"/>
    <w:basedOn w:val="Antrat1"/>
    <w:autoRedefine/>
    <w:rsid w:val="001E1339"/>
    <w:pPr>
      <w:spacing w:before="0" w:after="0"/>
    </w:pPr>
    <w:rPr>
      <w:bCs/>
      <w:caps w:val="0"/>
      <w:noProof/>
      <w:sz w:val="22"/>
      <w:szCs w:val="22"/>
    </w:rPr>
  </w:style>
  <w:style w:type="paragraph" w:customStyle="1" w:styleId="PI-1EMEASMCA">
    <w:name w:val="PI-1 EMEA_SMCA"/>
    <w:basedOn w:val="Antrat2"/>
    <w:autoRedefine/>
    <w:rsid w:val="001E1339"/>
    <w:pPr>
      <w:spacing w:before="0" w:after="0"/>
      <w:ind w:left="567" w:hanging="567"/>
    </w:pPr>
    <w:rPr>
      <w:rFonts w:ascii="Times New Roman" w:hAnsi="Times New Roman"/>
      <w:i w:val="0"/>
      <w:szCs w:val="22"/>
    </w:rPr>
  </w:style>
  <w:style w:type="paragraph" w:customStyle="1" w:styleId="PI-1labEMEASMCA">
    <w:name w:val="PI-1_lab EMEA_SMCA"/>
    <w:basedOn w:val="prastasis"/>
    <w:link w:val="PI-1labEMEASMCAChar"/>
    <w:autoRedefine/>
    <w:rsid w:val="001E1339"/>
    <w:pPr>
      <w:pBdr>
        <w:top w:val="single" w:sz="4" w:space="1" w:color="auto"/>
        <w:left w:val="single" w:sz="4" w:space="4" w:color="auto"/>
        <w:bottom w:val="single" w:sz="4" w:space="1" w:color="auto"/>
        <w:right w:val="single" w:sz="4" w:space="4" w:color="auto"/>
      </w:pBdr>
      <w:spacing w:after="0" w:line="240" w:lineRule="auto"/>
      <w:ind w:left="567" w:hanging="567"/>
    </w:pPr>
    <w:rPr>
      <w:rFonts w:ascii="Times New Roman" w:hAnsi="Times New Roman"/>
      <w:b/>
      <w:noProof/>
      <w:sz w:val="20"/>
      <w:szCs w:val="20"/>
      <w:lang w:val="lt-LT" w:eastAsia="lt-LT"/>
    </w:rPr>
  </w:style>
  <w:style w:type="paragraph" w:customStyle="1" w:styleId="PI-2EMEASMCA">
    <w:name w:val="PI-2 EMEA_SMCA"/>
    <w:basedOn w:val="prastasis"/>
    <w:autoRedefine/>
    <w:rsid w:val="001E1339"/>
    <w:pPr>
      <w:spacing w:after="0" w:line="240" w:lineRule="auto"/>
      <w:ind w:left="567" w:hanging="567"/>
    </w:pPr>
    <w:rPr>
      <w:rFonts w:ascii="Times New Roman" w:eastAsia="Times New Roman" w:hAnsi="Times New Roman"/>
      <w:b/>
      <w:bCs/>
      <w:lang w:val="lt-LT"/>
    </w:rPr>
  </w:style>
  <w:style w:type="paragraph" w:customStyle="1" w:styleId="BodytextEMEASMCA">
    <w:name w:val="Body text EMEA_SMCA"/>
    <w:basedOn w:val="Tekstoblokas"/>
    <w:autoRedefine/>
    <w:rsid w:val="001E1339"/>
    <w:pPr>
      <w:spacing w:after="0"/>
      <w:ind w:left="0" w:right="0"/>
    </w:pPr>
    <w:rPr>
      <w:szCs w:val="22"/>
    </w:rPr>
  </w:style>
  <w:style w:type="paragraph" w:styleId="Tekstoblokas">
    <w:name w:val="Block Text"/>
    <w:basedOn w:val="prastasis"/>
    <w:semiHidden/>
    <w:rsid w:val="001E1339"/>
    <w:pPr>
      <w:spacing w:after="120" w:line="240" w:lineRule="auto"/>
      <w:ind w:left="1440" w:right="1440"/>
    </w:pPr>
    <w:rPr>
      <w:rFonts w:ascii="Times New Roman" w:eastAsia="Times New Roman" w:hAnsi="Times New Roman"/>
      <w:sz w:val="24"/>
      <w:szCs w:val="24"/>
      <w:lang w:val="lt-LT"/>
    </w:rPr>
  </w:style>
  <w:style w:type="paragraph" w:customStyle="1" w:styleId="BTEMEASMCA">
    <w:name w:val="BT EMEA_SMCA"/>
    <w:basedOn w:val="prastasis"/>
    <w:link w:val="BTEMEASMCAChar"/>
    <w:autoRedefine/>
    <w:rsid w:val="001E1339"/>
    <w:pPr>
      <w:spacing w:after="0" w:line="240" w:lineRule="auto"/>
    </w:pPr>
    <w:rPr>
      <w:szCs w:val="20"/>
      <w:lang w:val="lt-LT" w:eastAsia="lt-LT"/>
    </w:rPr>
  </w:style>
  <w:style w:type="paragraph" w:styleId="Debesliotekstas">
    <w:name w:val="Balloon Text"/>
    <w:basedOn w:val="prastasis"/>
    <w:link w:val="DebesliotekstasDiagrama"/>
    <w:semiHidden/>
    <w:rsid w:val="001E1339"/>
    <w:pPr>
      <w:spacing w:after="0" w:line="240" w:lineRule="auto"/>
    </w:pPr>
    <w:rPr>
      <w:rFonts w:ascii="Tahoma" w:hAnsi="Tahoma"/>
      <w:sz w:val="20"/>
      <w:szCs w:val="20"/>
      <w:lang w:val="lt-LT" w:eastAsia="lt-LT"/>
    </w:rPr>
  </w:style>
  <w:style w:type="character" w:customStyle="1" w:styleId="DebesliotekstasDiagrama">
    <w:name w:val="Debesėlio tekstas Diagrama"/>
    <w:basedOn w:val="Numatytasispastraiposriftas"/>
    <w:link w:val="Debesliotekstas"/>
    <w:semiHidden/>
    <w:rsid w:val="001E1339"/>
    <w:rPr>
      <w:rFonts w:ascii="Tahoma" w:eastAsia="Calibri" w:hAnsi="Tahoma" w:cs="Times New Roman"/>
      <w:sz w:val="20"/>
      <w:szCs w:val="20"/>
      <w:lang w:eastAsia="lt-LT"/>
    </w:rPr>
  </w:style>
  <w:style w:type="character" w:styleId="Komentaronuoroda">
    <w:name w:val="annotation reference"/>
    <w:semiHidden/>
    <w:rsid w:val="001E1339"/>
    <w:rPr>
      <w:sz w:val="16"/>
    </w:rPr>
  </w:style>
  <w:style w:type="paragraph" w:styleId="Komentarotekstas">
    <w:name w:val="annotation text"/>
    <w:basedOn w:val="prastasis"/>
    <w:link w:val="KomentarotekstasDiagrama"/>
    <w:semiHidden/>
    <w:rsid w:val="001E1339"/>
    <w:pPr>
      <w:spacing w:after="0" w:line="240" w:lineRule="auto"/>
    </w:pPr>
    <w:rPr>
      <w:rFonts w:ascii="Times New Roman" w:hAnsi="Times New Roman"/>
      <w:sz w:val="20"/>
      <w:szCs w:val="20"/>
      <w:lang w:val="lt-LT" w:eastAsia="lt-LT"/>
    </w:rPr>
  </w:style>
  <w:style w:type="character" w:customStyle="1" w:styleId="KomentarotekstasDiagrama">
    <w:name w:val="Komentaro tekstas Diagrama"/>
    <w:basedOn w:val="Numatytasispastraiposriftas"/>
    <w:link w:val="Komentarotekstas"/>
    <w:semiHidden/>
    <w:rsid w:val="001E1339"/>
    <w:rPr>
      <w:rFonts w:ascii="Times New Roman" w:eastAsia="Calibri" w:hAnsi="Times New Roman" w:cs="Times New Roman"/>
      <w:sz w:val="20"/>
      <w:szCs w:val="20"/>
      <w:lang w:eastAsia="lt-LT"/>
    </w:rPr>
  </w:style>
  <w:style w:type="paragraph" w:styleId="Komentarotema">
    <w:name w:val="annotation subject"/>
    <w:basedOn w:val="Komentarotekstas"/>
    <w:next w:val="Komentarotekstas"/>
    <w:link w:val="KomentarotemaDiagrama"/>
    <w:semiHidden/>
    <w:rsid w:val="001E1339"/>
    <w:rPr>
      <w:b/>
    </w:rPr>
  </w:style>
  <w:style w:type="character" w:customStyle="1" w:styleId="KomentarotemaDiagrama">
    <w:name w:val="Komentaro tema Diagrama"/>
    <w:basedOn w:val="KomentarotekstasDiagrama"/>
    <w:link w:val="Komentarotema"/>
    <w:semiHidden/>
    <w:rsid w:val="001E1339"/>
    <w:rPr>
      <w:rFonts w:ascii="Times New Roman" w:eastAsia="Calibri" w:hAnsi="Times New Roman" w:cs="Times New Roman"/>
      <w:b/>
      <w:sz w:val="20"/>
      <w:szCs w:val="20"/>
      <w:lang w:eastAsia="lt-LT"/>
    </w:rPr>
  </w:style>
  <w:style w:type="paragraph" w:styleId="Dokumentostruktra">
    <w:name w:val="Document Map"/>
    <w:basedOn w:val="prastasis"/>
    <w:link w:val="DokumentostruktraDiagrama"/>
    <w:semiHidden/>
    <w:rsid w:val="001E1339"/>
    <w:pPr>
      <w:shd w:val="clear" w:color="auto" w:fill="000080"/>
      <w:spacing w:after="0" w:line="240" w:lineRule="auto"/>
    </w:pPr>
    <w:rPr>
      <w:rFonts w:ascii="Tahoma" w:hAnsi="Tahoma"/>
      <w:sz w:val="20"/>
      <w:szCs w:val="20"/>
      <w:lang w:val="lt-LT" w:eastAsia="lt-LT"/>
    </w:rPr>
  </w:style>
  <w:style w:type="character" w:customStyle="1" w:styleId="DokumentostruktraDiagrama">
    <w:name w:val="Dokumento struktūra Diagrama"/>
    <w:basedOn w:val="Numatytasispastraiposriftas"/>
    <w:link w:val="Dokumentostruktra"/>
    <w:semiHidden/>
    <w:rsid w:val="001E1339"/>
    <w:rPr>
      <w:rFonts w:ascii="Tahoma" w:eastAsia="Calibri" w:hAnsi="Tahoma" w:cs="Times New Roman"/>
      <w:sz w:val="20"/>
      <w:szCs w:val="20"/>
      <w:shd w:val="clear" w:color="auto" w:fill="000080"/>
      <w:lang w:eastAsia="lt-LT"/>
    </w:rPr>
  </w:style>
  <w:style w:type="character" w:styleId="Hipersaitas">
    <w:name w:val="Hyperlink"/>
    <w:uiPriority w:val="99"/>
    <w:rsid w:val="001E1339"/>
    <w:rPr>
      <w:color w:val="0000FF"/>
      <w:u w:val="single"/>
    </w:rPr>
  </w:style>
  <w:style w:type="character" w:styleId="Puslapionumeris">
    <w:name w:val="page number"/>
    <w:rsid w:val="001E1339"/>
  </w:style>
  <w:style w:type="paragraph" w:styleId="Turinys1">
    <w:name w:val="toc 1"/>
    <w:basedOn w:val="prastasis"/>
    <w:next w:val="prastasis"/>
    <w:autoRedefine/>
    <w:semiHidden/>
    <w:rsid w:val="001E1339"/>
    <w:pPr>
      <w:spacing w:after="0" w:line="240" w:lineRule="auto"/>
    </w:pPr>
    <w:rPr>
      <w:rFonts w:ascii="Times New Roman" w:eastAsia="Times New Roman" w:hAnsi="Times New Roman"/>
      <w:sz w:val="24"/>
      <w:szCs w:val="24"/>
      <w:lang w:val="lt-LT"/>
    </w:rPr>
  </w:style>
  <w:style w:type="paragraph" w:customStyle="1" w:styleId="TitleEMEASMCA">
    <w:name w:val="Title EMEA_SMCA"/>
    <w:basedOn w:val="BTEMEASMCA"/>
    <w:autoRedefine/>
    <w:rsid w:val="001E1339"/>
    <w:pPr>
      <w:jc w:val="center"/>
    </w:pPr>
    <w:rPr>
      <w:b/>
      <w:noProof/>
    </w:rPr>
  </w:style>
  <w:style w:type="paragraph" w:customStyle="1" w:styleId="TTEMEASMCA">
    <w:name w:val="TT EMEA_SMCA"/>
    <w:basedOn w:val="Antrat1"/>
    <w:link w:val="TTEMEASMCAChar"/>
    <w:autoRedefine/>
    <w:rsid w:val="001E1339"/>
    <w:pPr>
      <w:spacing w:before="120" w:after="0"/>
      <w:ind w:left="567" w:hanging="567"/>
      <w:jc w:val="center"/>
    </w:pPr>
  </w:style>
  <w:style w:type="paragraph" w:customStyle="1" w:styleId="BTBEMEASMCA">
    <w:name w:val="BT(B) EMEA_SMCA"/>
    <w:basedOn w:val="Tekstoblokas"/>
    <w:autoRedefine/>
    <w:rsid w:val="001E1339"/>
    <w:rPr>
      <w:b/>
    </w:rPr>
  </w:style>
  <w:style w:type="paragraph" w:customStyle="1" w:styleId="BT-EMEASMCA">
    <w:name w:val="BT- EMEA_SMCA"/>
    <w:basedOn w:val="BTEMEASMCA"/>
    <w:autoRedefine/>
    <w:rsid w:val="001E1339"/>
    <w:pPr>
      <w:numPr>
        <w:numId w:val="2"/>
      </w:numPr>
    </w:pPr>
    <w:rPr>
      <w:noProof/>
    </w:rPr>
  </w:style>
  <w:style w:type="paragraph" w:customStyle="1" w:styleId="PI-3EMEASMCA">
    <w:name w:val="PI-3 EMEA_SMCA"/>
    <w:basedOn w:val="prastasis"/>
    <w:autoRedefine/>
    <w:rsid w:val="001E1339"/>
    <w:pPr>
      <w:spacing w:after="0" w:line="220" w:lineRule="exact"/>
    </w:pPr>
    <w:rPr>
      <w:rFonts w:ascii="Times New Roman" w:eastAsia="Times New Roman" w:hAnsi="Times New Roman"/>
      <w:b/>
      <w:bCs/>
      <w:sz w:val="24"/>
      <w:lang w:val="lt-LT"/>
    </w:rPr>
  </w:style>
  <w:style w:type="paragraph" w:customStyle="1" w:styleId="Style1">
    <w:name w:val="Style1"/>
    <w:basedOn w:val="BTEMEASMCA"/>
    <w:autoRedefine/>
    <w:rsid w:val="001E1339"/>
    <w:rPr>
      <w:b/>
      <w:noProof/>
    </w:rPr>
  </w:style>
  <w:style w:type="paragraph" w:customStyle="1" w:styleId="BTbEMEASMCA0">
    <w:name w:val="BT(b) EMEA_SMCA"/>
    <w:basedOn w:val="BTEMEASMCA"/>
    <w:autoRedefine/>
    <w:rsid w:val="001E1339"/>
    <w:rPr>
      <w:b/>
      <w:noProof/>
    </w:rPr>
  </w:style>
  <w:style w:type="paragraph" w:customStyle="1" w:styleId="BTbeEMEASMCA">
    <w:name w:val="BT(be) EMEA_SMCA"/>
    <w:basedOn w:val="BTEMEASMCA"/>
    <w:autoRedefine/>
    <w:rsid w:val="001E1339"/>
    <w:pPr>
      <w:jc w:val="center"/>
    </w:pPr>
    <w:rPr>
      <w:b/>
      <w:noProof/>
    </w:rPr>
  </w:style>
  <w:style w:type="paragraph" w:customStyle="1" w:styleId="BTeEMEASMCA">
    <w:name w:val="BT(e) EMEA_SMCA"/>
    <w:basedOn w:val="BTEMEASMCA"/>
    <w:autoRedefine/>
    <w:rsid w:val="001E1339"/>
    <w:rPr>
      <w:noProof/>
    </w:rPr>
  </w:style>
  <w:style w:type="paragraph" w:customStyle="1" w:styleId="BTgEMEASMCA">
    <w:name w:val="BT(g) EMEA_SMCA"/>
    <w:basedOn w:val="BTEMEASMCA"/>
    <w:link w:val="BTgEMEASMCAChar"/>
    <w:autoRedefine/>
    <w:rsid w:val="001E1339"/>
    <w:rPr>
      <w:rFonts w:ascii="Times New Roman" w:hAnsi="Times New Roman"/>
      <w:i/>
      <w:noProof/>
      <w:sz w:val="20"/>
    </w:rPr>
  </w:style>
  <w:style w:type="paragraph" w:customStyle="1" w:styleId="BTuEMEASMCA">
    <w:name w:val="BT(u) EMEA_SMCA"/>
    <w:basedOn w:val="BTEMEASMCA"/>
    <w:autoRedefine/>
    <w:rsid w:val="001E1339"/>
    <w:rPr>
      <w:noProof/>
      <w:u w:val="single"/>
    </w:rPr>
  </w:style>
  <w:style w:type="paragraph" w:customStyle="1" w:styleId="BTAnIIEMEASMCA">
    <w:name w:val="BT(AnII) EMEA_SMCA"/>
    <w:basedOn w:val="Debesliotekstas"/>
    <w:autoRedefine/>
    <w:rsid w:val="001E1339"/>
    <w:pPr>
      <w:tabs>
        <w:tab w:val="left" w:pos="1701"/>
      </w:tabs>
      <w:ind w:left="1701"/>
    </w:pPr>
    <w:rPr>
      <w:rFonts w:ascii="Times New Roman" w:hAnsi="Times New Roman"/>
      <w:b/>
      <w:sz w:val="22"/>
      <w:szCs w:val="22"/>
    </w:rPr>
  </w:style>
  <w:style w:type="character" w:customStyle="1" w:styleId="PI-1labEMEASMCAChar">
    <w:name w:val="PI-1_lab EMEA_SMCA Char"/>
    <w:link w:val="PI-1labEMEASMCA"/>
    <w:locked/>
    <w:rsid w:val="001E1339"/>
    <w:rPr>
      <w:rFonts w:ascii="Times New Roman" w:eastAsia="Calibri" w:hAnsi="Times New Roman" w:cs="Times New Roman"/>
      <w:b/>
      <w:noProof/>
      <w:sz w:val="20"/>
      <w:szCs w:val="20"/>
      <w:lang w:eastAsia="lt-LT"/>
    </w:rPr>
  </w:style>
  <w:style w:type="character" w:customStyle="1" w:styleId="TTEMEASMCAChar">
    <w:name w:val="TT EMEA_SMCA Char"/>
    <w:link w:val="TTEMEASMCA"/>
    <w:locked/>
    <w:rsid w:val="001E1339"/>
    <w:rPr>
      <w:rFonts w:ascii="Times New Roman" w:eastAsia="Calibri" w:hAnsi="Times New Roman" w:cs="Times New Roman"/>
      <w:b/>
      <w:caps/>
      <w:sz w:val="20"/>
      <w:szCs w:val="20"/>
      <w:lang w:eastAsia="lt-LT"/>
    </w:rPr>
  </w:style>
  <w:style w:type="character" w:customStyle="1" w:styleId="BTEMEASMCAChar">
    <w:name w:val="BT EMEA_SMCA Char"/>
    <w:link w:val="BTEMEASMCA"/>
    <w:locked/>
    <w:rsid w:val="001E1339"/>
    <w:rPr>
      <w:rFonts w:ascii="Calibri" w:eastAsia="Calibri" w:hAnsi="Calibri" w:cs="Times New Roman"/>
      <w:szCs w:val="20"/>
      <w:lang w:eastAsia="lt-LT"/>
    </w:rPr>
  </w:style>
  <w:style w:type="paragraph" w:styleId="Pagrindinistekstas">
    <w:name w:val="Body Text"/>
    <w:basedOn w:val="prastasis"/>
    <w:link w:val="PagrindinistekstasDiagrama"/>
    <w:rsid w:val="001E1339"/>
    <w:pPr>
      <w:spacing w:after="120" w:line="240" w:lineRule="auto"/>
    </w:pPr>
    <w:rPr>
      <w:rFonts w:ascii="Times New Roman" w:hAnsi="Times New Roman"/>
      <w:sz w:val="20"/>
      <w:szCs w:val="20"/>
      <w:lang w:val="lt-LT" w:eastAsia="lt-LT"/>
    </w:rPr>
  </w:style>
  <w:style w:type="character" w:customStyle="1" w:styleId="PagrindinistekstasDiagrama">
    <w:name w:val="Pagrindinis tekstas Diagrama"/>
    <w:basedOn w:val="Numatytasispastraiposriftas"/>
    <w:link w:val="Pagrindinistekstas"/>
    <w:rsid w:val="001E1339"/>
    <w:rPr>
      <w:rFonts w:ascii="Times New Roman" w:eastAsia="Calibri" w:hAnsi="Times New Roman" w:cs="Times New Roman"/>
      <w:sz w:val="20"/>
      <w:szCs w:val="20"/>
      <w:lang w:eastAsia="lt-LT"/>
    </w:rPr>
  </w:style>
  <w:style w:type="paragraph" w:styleId="Pagrindinistekstas2">
    <w:name w:val="Body Text 2"/>
    <w:basedOn w:val="prastasis"/>
    <w:link w:val="Pagrindinistekstas2Diagrama"/>
    <w:rsid w:val="001E1339"/>
    <w:pPr>
      <w:spacing w:after="120" w:line="480" w:lineRule="auto"/>
    </w:pPr>
    <w:rPr>
      <w:rFonts w:ascii="Times New Roman" w:hAnsi="Times New Roman"/>
      <w:sz w:val="20"/>
      <w:szCs w:val="20"/>
      <w:lang w:val="lt-LT" w:eastAsia="lt-LT"/>
    </w:rPr>
  </w:style>
  <w:style w:type="character" w:customStyle="1" w:styleId="Pagrindinistekstas2Diagrama">
    <w:name w:val="Pagrindinis tekstas 2 Diagrama"/>
    <w:basedOn w:val="Numatytasispastraiposriftas"/>
    <w:link w:val="Pagrindinistekstas2"/>
    <w:rsid w:val="001E1339"/>
    <w:rPr>
      <w:rFonts w:ascii="Times New Roman" w:eastAsia="Calibri" w:hAnsi="Times New Roman" w:cs="Times New Roman"/>
      <w:sz w:val="20"/>
      <w:szCs w:val="20"/>
      <w:lang w:eastAsia="lt-LT"/>
    </w:rPr>
  </w:style>
  <w:style w:type="paragraph" w:customStyle="1" w:styleId="EMEABodyText">
    <w:name w:val="EMEA Body Text"/>
    <w:basedOn w:val="prastasis"/>
    <w:link w:val="EMEABodyTextChar"/>
    <w:rsid w:val="001E1339"/>
    <w:pPr>
      <w:spacing w:after="0" w:line="240" w:lineRule="auto"/>
    </w:pPr>
    <w:rPr>
      <w:rFonts w:ascii="Times New Roman" w:hAnsi="Times New Roman"/>
      <w:sz w:val="20"/>
      <w:szCs w:val="20"/>
      <w:lang w:val="en-GB" w:eastAsia="lt-LT"/>
    </w:rPr>
  </w:style>
  <w:style w:type="character" w:customStyle="1" w:styleId="EMEABodyTextChar">
    <w:name w:val="EMEA Body Text Char"/>
    <w:link w:val="EMEABodyText"/>
    <w:locked/>
    <w:rsid w:val="001E1339"/>
    <w:rPr>
      <w:rFonts w:ascii="Times New Roman" w:eastAsia="Calibri" w:hAnsi="Times New Roman" w:cs="Times New Roman"/>
      <w:sz w:val="20"/>
      <w:szCs w:val="20"/>
      <w:lang w:val="en-GB" w:eastAsia="lt-LT"/>
    </w:rPr>
  </w:style>
  <w:style w:type="character" w:customStyle="1" w:styleId="EMEASuperscript">
    <w:name w:val="EMEA Superscript"/>
    <w:rsid w:val="001E1339"/>
    <w:rPr>
      <w:sz w:val="22"/>
      <w:vertAlign w:val="superscript"/>
    </w:rPr>
  </w:style>
  <w:style w:type="paragraph" w:styleId="Antrats">
    <w:name w:val="header"/>
    <w:basedOn w:val="prastasis"/>
    <w:link w:val="AntratsDiagrama"/>
    <w:rsid w:val="001E1339"/>
    <w:pPr>
      <w:tabs>
        <w:tab w:val="center" w:pos="4819"/>
        <w:tab w:val="right" w:pos="9638"/>
      </w:tabs>
      <w:spacing w:after="0" w:line="240" w:lineRule="auto"/>
    </w:pPr>
    <w:rPr>
      <w:rFonts w:ascii="Times New Roman" w:hAnsi="Times New Roman"/>
      <w:sz w:val="20"/>
      <w:szCs w:val="20"/>
      <w:lang w:val="lt-LT" w:eastAsia="lt-LT"/>
    </w:rPr>
  </w:style>
  <w:style w:type="character" w:customStyle="1" w:styleId="AntratsDiagrama">
    <w:name w:val="Antraštės Diagrama"/>
    <w:basedOn w:val="Numatytasispastraiposriftas"/>
    <w:link w:val="Antrats"/>
    <w:rsid w:val="001E1339"/>
    <w:rPr>
      <w:rFonts w:ascii="Times New Roman" w:eastAsia="Calibri" w:hAnsi="Times New Roman" w:cs="Times New Roman"/>
      <w:sz w:val="20"/>
      <w:szCs w:val="20"/>
      <w:lang w:eastAsia="lt-LT"/>
    </w:rPr>
  </w:style>
  <w:style w:type="paragraph" w:styleId="Porat">
    <w:name w:val="footer"/>
    <w:basedOn w:val="prastasis"/>
    <w:link w:val="PoratDiagrama"/>
    <w:rsid w:val="001E1339"/>
    <w:pPr>
      <w:tabs>
        <w:tab w:val="center" w:pos="4819"/>
        <w:tab w:val="right" w:pos="9638"/>
      </w:tabs>
      <w:spacing w:after="0" w:line="240" w:lineRule="auto"/>
    </w:pPr>
    <w:rPr>
      <w:rFonts w:ascii="Times New Roman" w:hAnsi="Times New Roman"/>
      <w:sz w:val="20"/>
      <w:szCs w:val="20"/>
      <w:lang w:val="lt-LT" w:eastAsia="lt-LT"/>
    </w:rPr>
  </w:style>
  <w:style w:type="character" w:customStyle="1" w:styleId="PoratDiagrama">
    <w:name w:val="Poraštė Diagrama"/>
    <w:basedOn w:val="Numatytasispastraiposriftas"/>
    <w:link w:val="Porat"/>
    <w:rsid w:val="001E1339"/>
    <w:rPr>
      <w:rFonts w:ascii="Times New Roman" w:eastAsia="Calibri" w:hAnsi="Times New Roman" w:cs="Times New Roman"/>
      <w:sz w:val="20"/>
      <w:szCs w:val="20"/>
      <w:lang w:eastAsia="lt-LT"/>
    </w:rPr>
  </w:style>
  <w:style w:type="character" w:customStyle="1" w:styleId="BTgEMEASMCAChar">
    <w:name w:val="BT(g) EMEA_SMCA Char"/>
    <w:link w:val="BTgEMEASMCA"/>
    <w:locked/>
    <w:rsid w:val="001E1339"/>
    <w:rPr>
      <w:rFonts w:ascii="Times New Roman" w:eastAsia="Calibri" w:hAnsi="Times New Roman" w:cs="Times New Roman"/>
      <w:i/>
      <w:noProof/>
      <w:sz w:val="20"/>
      <w:szCs w:val="20"/>
      <w:lang w:eastAsia="lt-LT"/>
    </w:rPr>
  </w:style>
  <w:style w:type="character" w:styleId="Emfaz">
    <w:name w:val="Emphasis"/>
    <w:qFormat/>
    <w:rsid w:val="001E1339"/>
    <w:rPr>
      <w:b/>
    </w:rPr>
  </w:style>
  <w:style w:type="paragraph" w:styleId="Paprastasistekstas">
    <w:name w:val="Plain Text"/>
    <w:basedOn w:val="prastasis"/>
    <w:link w:val="PaprastasistekstasDiagrama"/>
    <w:semiHidden/>
    <w:rsid w:val="001E1339"/>
    <w:pPr>
      <w:spacing w:after="0" w:line="240" w:lineRule="auto"/>
    </w:pPr>
    <w:rPr>
      <w:rFonts w:ascii="Consolas" w:hAnsi="Consolas"/>
      <w:sz w:val="21"/>
      <w:szCs w:val="21"/>
      <w:lang w:val="lt-LT" w:eastAsia="lt-LT"/>
    </w:rPr>
  </w:style>
  <w:style w:type="character" w:customStyle="1" w:styleId="PaprastasistekstasDiagrama">
    <w:name w:val="Paprastasis tekstas Diagrama"/>
    <w:basedOn w:val="Numatytasispastraiposriftas"/>
    <w:link w:val="Paprastasistekstas"/>
    <w:semiHidden/>
    <w:rsid w:val="001E1339"/>
    <w:rPr>
      <w:rFonts w:ascii="Consolas" w:eastAsia="Calibri" w:hAnsi="Consolas" w:cs="Times New Roman"/>
      <w:sz w:val="21"/>
      <w:szCs w:val="21"/>
      <w:lang w:eastAsia="lt-LT"/>
    </w:rPr>
  </w:style>
  <w:style w:type="paragraph" w:customStyle="1" w:styleId="EMEABodyTextIndent">
    <w:name w:val="EMEA Body Text Indent"/>
    <w:basedOn w:val="EMEABodyText"/>
    <w:next w:val="EMEABodyText"/>
    <w:rsid w:val="001E1339"/>
    <w:pPr>
      <w:numPr>
        <w:numId w:val="8"/>
      </w:numPr>
    </w:pPr>
  </w:style>
  <w:style w:type="paragraph" w:customStyle="1" w:styleId="Revision1">
    <w:name w:val="Revision1"/>
    <w:hidden/>
    <w:semiHidden/>
    <w:rsid w:val="001E1339"/>
    <w:pPr>
      <w:spacing w:after="0" w:line="240" w:lineRule="auto"/>
    </w:pPr>
    <w:rPr>
      <w:rFonts w:ascii="Times New Roman" w:eastAsia="Times New Roman" w:hAnsi="Times New Roman" w:cs="Times New Roman"/>
      <w:sz w:val="24"/>
      <w:szCs w:val="24"/>
    </w:rPr>
  </w:style>
  <w:style w:type="paragraph" w:styleId="Betarp">
    <w:name w:val="No Spacing"/>
    <w:uiPriority w:val="1"/>
    <w:qFormat/>
    <w:rsid w:val="001E1339"/>
    <w:pPr>
      <w:spacing w:after="0" w:line="240" w:lineRule="auto"/>
    </w:pPr>
    <w:rPr>
      <w:rFonts w:ascii="Calibri" w:eastAsia="Calibri" w:hAnsi="Calibri" w:cs="Times New Roman"/>
      <w:lang w:val="en-US"/>
    </w:rPr>
  </w:style>
  <w:style w:type="paragraph" w:customStyle="1" w:styleId="Default">
    <w:name w:val="Default"/>
    <w:rsid w:val="00152A1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
    <w:name w:val="Unresolved Mention"/>
    <w:basedOn w:val="Numatytasispastraiposriftas"/>
    <w:uiPriority w:val="99"/>
    <w:semiHidden/>
    <w:unhideWhenUsed/>
    <w:rsid w:val="005A3B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mailto:NepageidaujamaR@vvkt.l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https://www.vvkt.lt/index.php?4004286486"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apris.vvkt.lt/vvkt-web/public/nr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vvkt.l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22088</Words>
  <Characters>12591</Characters>
  <Application>Microsoft Office Word</Application>
  <DocSecurity>4</DocSecurity>
  <Lines>104</Lines>
  <Paragraphs>69</Paragraphs>
  <ScaleCrop>false</ScaleCrop>
  <HeadingPairs>
    <vt:vector size="6" baseType="variant">
      <vt:variant>
        <vt:lpstr>Pavadinimas</vt:lpstr>
      </vt:variant>
      <vt:variant>
        <vt:i4>1</vt:i4>
      </vt:variant>
      <vt:variant>
        <vt:lpstr>Tytuł</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dc:creator>
  <cp:keywords/>
  <dc:description/>
  <cp:lastModifiedBy>Albina Burkauskaitė</cp:lastModifiedBy>
  <cp:revision>2</cp:revision>
  <dcterms:created xsi:type="dcterms:W3CDTF">2022-11-30T08:32:00Z</dcterms:created>
  <dcterms:modified xsi:type="dcterms:W3CDTF">2022-11-30T08:32:00Z</dcterms:modified>
</cp:coreProperties>
</file>