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EC1A0A" w14:textId="77777777" w:rsidR="001E1339" w:rsidRPr="001F6A6A" w:rsidRDefault="001E1339" w:rsidP="001E1339">
      <w:pPr>
        <w:spacing w:after="0" w:line="240" w:lineRule="auto"/>
        <w:rPr>
          <w:rFonts w:ascii="Times New Roman" w:eastAsia="Times New Roman" w:hAnsi="Times New Roman"/>
          <w:lang w:val="lt-LT"/>
        </w:rPr>
      </w:pPr>
      <w:bookmarkStart w:id="0" w:name="_GoBack"/>
      <w:bookmarkEnd w:id="0"/>
    </w:p>
    <w:p w14:paraId="51AFE09A" w14:textId="77777777" w:rsidR="001E1339" w:rsidRPr="001F6A6A" w:rsidRDefault="001E1339" w:rsidP="001E1339">
      <w:pPr>
        <w:spacing w:after="0" w:line="240" w:lineRule="auto"/>
        <w:rPr>
          <w:rFonts w:ascii="Times New Roman" w:eastAsia="Times New Roman" w:hAnsi="Times New Roman"/>
          <w:lang w:val="lt-LT"/>
        </w:rPr>
      </w:pPr>
    </w:p>
    <w:p w14:paraId="63484E28" w14:textId="77777777" w:rsidR="001E1339" w:rsidRPr="001F6A6A" w:rsidRDefault="001E1339" w:rsidP="001E1339">
      <w:pPr>
        <w:spacing w:after="0" w:line="240" w:lineRule="auto"/>
        <w:rPr>
          <w:rFonts w:ascii="Times New Roman" w:eastAsia="Times New Roman" w:hAnsi="Times New Roman"/>
          <w:lang w:val="lt-LT"/>
        </w:rPr>
      </w:pPr>
    </w:p>
    <w:p w14:paraId="67EB490B" w14:textId="77777777" w:rsidR="001E1339" w:rsidRPr="001F6A6A" w:rsidRDefault="001E1339" w:rsidP="001E1339">
      <w:pPr>
        <w:spacing w:after="0" w:line="240" w:lineRule="auto"/>
        <w:rPr>
          <w:rFonts w:ascii="Times New Roman" w:eastAsia="Times New Roman" w:hAnsi="Times New Roman"/>
          <w:lang w:val="lt-LT"/>
        </w:rPr>
      </w:pPr>
    </w:p>
    <w:p w14:paraId="485E1625" w14:textId="77777777" w:rsidR="001E1339" w:rsidRPr="001F6A6A" w:rsidRDefault="001E1339" w:rsidP="001E1339">
      <w:pPr>
        <w:spacing w:after="0" w:line="240" w:lineRule="auto"/>
        <w:rPr>
          <w:rFonts w:ascii="Times New Roman" w:eastAsia="Times New Roman" w:hAnsi="Times New Roman"/>
          <w:lang w:val="lt-LT"/>
        </w:rPr>
      </w:pPr>
    </w:p>
    <w:p w14:paraId="5C84598A" w14:textId="77777777" w:rsidR="001E1339" w:rsidRPr="001F6A6A" w:rsidRDefault="001E1339" w:rsidP="001E1339">
      <w:pPr>
        <w:spacing w:after="0" w:line="240" w:lineRule="auto"/>
        <w:rPr>
          <w:rFonts w:ascii="Times New Roman" w:eastAsia="Times New Roman" w:hAnsi="Times New Roman"/>
          <w:lang w:val="lt-LT"/>
        </w:rPr>
      </w:pPr>
    </w:p>
    <w:p w14:paraId="5C6BE3A4" w14:textId="77777777" w:rsidR="001E1339" w:rsidRPr="001F6A6A" w:rsidRDefault="001E1339" w:rsidP="001E1339">
      <w:pPr>
        <w:spacing w:after="0" w:line="240" w:lineRule="auto"/>
        <w:rPr>
          <w:rFonts w:ascii="Times New Roman" w:eastAsia="Times New Roman" w:hAnsi="Times New Roman"/>
          <w:lang w:val="lt-LT"/>
        </w:rPr>
      </w:pPr>
    </w:p>
    <w:p w14:paraId="3208E29F" w14:textId="77777777" w:rsidR="001E1339" w:rsidRPr="001F6A6A" w:rsidRDefault="001E1339" w:rsidP="001E1339">
      <w:pPr>
        <w:spacing w:after="0" w:line="240" w:lineRule="auto"/>
        <w:rPr>
          <w:rFonts w:ascii="Times New Roman" w:eastAsia="Times New Roman" w:hAnsi="Times New Roman"/>
          <w:lang w:val="lt-LT"/>
        </w:rPr>
      </w:pPr>
    </w:p>
    <w:p w14:paraId="19EAB1A6" w14:textId="77777777" w:rsidR="001E1339" w:rsidRPr="001F6A6A" w:rsidRDefault="001E1339" w:rsidP="001E1339">
      <w:pPr>
        <w:spacing w:after="0" w:line="240" w:lineRule="auto"/>
        <w:rPr>
          <w:rFonts w:ascii="Times New Roman" w:eastAsia="Times New Roman" w:hAnsi="Times New Roman"/>
          <w:lang w:val="lt-LT"/>
        </w:rPr>
      </w:pPr>
    </w:p>
    <w:p w14:paraId="5BADF682" w14:textId="77777777" w:rsidR="001E1339" w:rsidRPr="001F6A6A" w:rsidRDefault="001E1339" w:rsidP="001E1339">
      <w:pPr>
        <w:spacing w:after="0" w:line="240" w:lineRule="auto"/>
        <w:rPr>
          <w:rFonts w:ascii="Times New Roman" w:eastAsia="Times New Roman" w:hAnsi="Times New Roman"/>
          <w:lang w:val="lt-LT"/>
        </w:rPr>
      </w:pPr>
    </w:p>
    <w:p w14:paraId="3BD6C4D3" w14:textId="77777777" w:rsidR="001E1339" w:rsidRPr="001F6A6A" w:rsidRDefault="001E1339" w:rsidP="001E1339">
      <w:pPr>
        <w:spacing w:after="0" w:line="240" w:lineRule="auto"/>
        <w:rPr>
          <w:rFonts w:ascii="Times New Roman" w:hAnsi="Times New Roman"/>
          <w:lang w:val="lt-LT" w:eastAsia="lt-LT"/>
        </w:rPr>
      </w:pPr>
    </w:p>
    <w:p w14:paraId="3949A633" w14:textId="77777777" w:rsidR="001E1339" w:rsidRPr="001F6A6A" w:rsidRDefault="001E1339" w:rsidP="001E1339">
      <w:pPr>
        <w:spacing w:after="0" w:line="240" w:lineRule="auto"/>
        <w:rPr>
          <w:rFonts w:ascii="Times New Roman" w:hAnsi="Times New Roman"/>
          <w:lang w:val="lt-LT" w:eastAsia="lt-LT"/>
        </w:rPr>
      </w:pPr>
    </w:p>
    <w:p w14:paraId="5979BA4F" w14:textId="77777777" w:rsidR="001E1339" w:rsidRPr="001F6A6A" w:rsidRDefault="001E1339" w:rsidP="001E1339">
      <w:pPr>
        <w:spacing w:after="0" w:line="240" w:lineRule="auto"/>
        <w:rPr>
          <w:rFonts w:ascii="Times New Roman" w:hAnsi="Times New Roman"/>
          <w:lang w:val="lt-LT" w:eastAsia="lt-LT"/>
        </w:rPr>
      </w:pPr>
    </w:p>
    <w:p w14:paraId="2DED42FD" w14:textId="77777777" w:rsidR="001E1339" w:rsidRPr="001F6A6A" w:rsidRDefault="001E1339" w:rsidP="001E1339">
      <w:pPr>
        <w:spacing w:after="0" w:line="240" w:lineRule="auto"/>
        <w:rPr>
          <w:rFonts w:ascii="Times New Roman" w:hAnsi="Times New Roman"/>
          <w:lang w:val="lt-LT" w:eastAsia="lt-LT"/>
        </w:rPr>
      </w:pPr>
    </w:p>
    <w:p w14:paraId="022FB908" w14:textId="77777777" w:rsidR="001E1339" w:rsidRPr="001F6A6A" w:rsidRDefault="001E1339" w:rsidP="001E1339">
      <w:pPr>
        <w:spacing w:after="0" w:line="240" w:lineRule="auto"/>
        <w:rPr>
          <w:rFonts w:ascii="Times New Roman" w:hAnsi="Times New Roman"/>
          <w:lang w:val="lt-LT" w:eastAsia="lt-LT"/>
        </w:rPr>
      </w:pPr>
    </w:p>
    <w:p w14:paraId="7BDA2891" w14:textId="77777777" w:rsidR="001E1339" w:rsidRPr="001F6A6A" w:rsidRDefault="001E1339" w:rsidP="001E1339">
      <w:pPr>
        <w:spacing w:after="0" w:line="240" w:lineRule="auto"/>
        <w:rPr>
          <w:rFonts w:ascii="Times New Roman" w:hAnsi="Times New Roman"/>
          <w:lang w:val="lt-LT" w:eastAsia="lt-LT"/>
        </w:rPr>
      </w:pPr>
    </w:p>
    <w:p w14:paraId="7B533983" w14:textId="77777777" w:rsidR="001E1339" w:rsidRPr="001F6A6A" w:rsidRDefault="001E1339" w:rsidP="001E1339">
      <w:pPr>
        <w:spacing w:after="0" w:line="240" w:lineRule="auto"/>
        <w:rPr>
          <w:rFonts w:ascii="Times New Roman" w:hAnsi="Times New Roman"/>
          <w:lang w:val="lt-LT" w:eastAsia="lt-LT"/>
        </w:rPr>
      </w:pPr>
    </w:p>
    <w:p w14:paraId="42D24AA7" w14:textId="77777777" w:rsidR="001E1339" w:rsidRPr="001F6A6A" w:rsidRDefault="001E1339" w:rsidP="001E1339">
      <w:pPr>
        <w:spacing w:after="0" w:line="240" w:lineRule="auto"/>
        <w:rPr>
          <w:rFonts w:ascii="Times New Roman" w:hAnsi="Times New Roman"/>
          <w:lang w:val="lt-LT" w:eastAsia="lt-LT"/>
        </w:rPr>
      </w:pPr>
    </w:p>
    <w:p w14:paraId="1886D072" w14:textId="77777777" w:rsidR="001E1339" w:rsidRPr="001F6A6A" w:rsidRDefault="001E1339" w:rsidP="001E1339">
      <w:pPr>
        <w:spacing w:after="0" w:line="240" w:lineRule="auto"/>
        <w:rPr>
          <w:rFonts w:ascii="Times New Roman" w:hAnsi="Times New Roman"/>
          <w:lang w:val="lt-LT" w:eastAsia="lt-LT"/>
        </w:rPr>
      </w:pPr>
    </w:p>
    <w:p w14:paraId="06F76ED9" w14:textId="77777777" w:rsidR="001E1339" w:rsidRPr="001F6A6A" w:rsidRDefault="001E1339" w:rsidP="001E1339">
      <w:pPr>
        <w:spacing w:after="0" w:line="240" w:lineRule="auto"/>
        <w:rPr>
          <w:rFonts w:ascii="Times New Roman" w:hAnsi="Times New Roman"/>
          <w:lang w:val="lt-LT" w:eastAsia="lt-LT"/>
        </w:rPr>
      </w:pPr>
    </w:p>
    <w:p w14:paraId="5D642E9B" w14:textId="77777777" w:rsidR="001E1339" w:rsidRPr="001F6A6A" w:rsidRDefault="001E1339" w:rsidP="001E1339">
      <w:pPr>
        <w:spacing w:after="0" w:line="240" w:lineRule="auto"/>
        <w:rPr>
          <w:rFonts w:ascii="Times New Roman" w:hAnsi="Times New Roman"/>
          <w:lang w:val="lt-LT" w:eastAsia="lt-LT"/>
        </w:rPr>
      </w:pPr>
    </w:p>
    <w:p w14:paraId="675CDDDA" w14:textId="77777777" w:rsidR="001E1339" w:rsidRPr="001F6A6A" w:rsidRDefault="001E1339" w:rsidP="001E1339">
      <w:pPr>
        <w:spacing w:after="0" w:line="240" w:lineRule="auto"/>
        <w:rPr>
          <w:rFonts w:ascii="Times New Roman" w:hAnsi="Times New Roman"/>
          <w:lang w:val="lt-LT" w:eastAsia="lt-LT"/>
        </w:rPr>
      </w:pPr>
    </w:p>
    <w:p w14:paraId="70B7E376" w14:textId="77777777" w:rsidR="001E1339" w:rsidRPr="001F6A6A" w:rsidRDefault="001E1339" w:rsidP="001E1339">
      <w:pPr>
        <w:spacing w:after="0" w:line="240" w:lineRule="auto"/>
        <w:rPr>
          <w:rFonts w:ascii="Times New Roman" w:hAnsi="Times New Roman"/>
          <w:lang w:val="lt-LT" w:eastAsia="lt-LT"/>
        </w:rPr>
      </w:pPr>
    </w:p>
    <w:p w14:paraId="599E1BF4" w14:textId="77777777" w:rsidR="001E1339" w:rsidRPr="001F6A6A" w:rsidRDefault="001E1339" w:rsidP="001E1339">
      <w:pPr>
        <w:spacing w:before="120" w:after="0" w:line="240" w:lineRule="auto"/>
        <w:ind w:left="567" w:hanging="567"/>
        <w:jc w:val="center"/>
        <w:outlineLvl w:val="0"/>
        <w:rPr>
          <w:rFonts w:ascii="Times New Roman" w:hAnsi="Times New Roman"/>
          <w:b/>
          <w:caps/>
          <w:lang w:val="lt-LT" w:eastAsia="lt-LT"/>
        </w:rPr>
      </w:pPr>
      <w:bookmarkStart w:id="1" w:name="_Toc129243096"/>
      <w:bookmarkStart w:id="2" w:name="_Toc129243221"/>
      <w:r w:rsidRPr="001F6A6A">
        <w:rPr>
          <w:rFonts w:ascii="Times New Roman" w:hAnsi="Times New Roman"/>
          <w:b/>
          <w:caps/>
          <w:lang w:val="lt-LT" w:eastAsia="lt-LT"/>
        </w:rPr>
        <w:t>I PRIEDAS</w:t>
      </w:r>
      <w:bookmarkEnd w:id="1"/>
      <w:bookmarkEnd w:id="2"/>
    </w:p>
    <w:p w14:paraId="21A343AC" w14:textId="77777777" w:rsidR="001E1339" w:rsidRPr="001F6A6A" w:rsidRDefault="001E1339" w:rsidP="001E1339">
      <w:pPr>
        <w:spacing w:after="0" w:line="240" w:lineRule="auto"/>
        <w:rPr>
          <w:rFonts w:ascii="Times New Roman" w:hAnsi="Times New Roman"/>
          <w:lang w:val="lt-LT" w:eastAsia="lt-LT"/>
        </w:rPr>
      </w:pPr>
    </w:p>
    <w:p w14:paraId="0F67E3C5" w14:textId="77777777" w:rsidR="001E1339" w:rsidRPr="001F6A6A" w:rsidRDefault="001E1339" w:rsidP="001E1339">
      <w:pPr>
        <w:spacing w:before="120" w:after="0" w:line="240" w:lineRule="auto"/>
        <w:ind w:left="567" w:hanging="567"/>
        <w:jc w:val="center"/>
        <w:outlineLvl w:val="0"/>
        <w:rPr>
          <w:rFonts w:ascii="Times New Roman" w:hAnsi="Times New Roman"/>
          <w:b/>
          <w:caps/>
          <w:lang w:val="lt-LT" w:eastAsia="lt-LT"/>
        </w:rPr>
      </w:pPr>
      <w:bookmarkStart w:id="3" w:name="_Toc129243097"/>
      <w:bookmarkStart w:id="4" w:name="_Toc129243222"/>
      <w:r w:rsidRPr="001F6A6A">
        <w:rPr>
          <w:rFonts w:ascii="Times New Roman" w:hAnsi="Times New Roman"/>
          <w:b/>
          <w:caps/>
          <w:lang w:val="lt-LT" w:eastAsia="lt-LT"/>
        </w:rPr>
        <w:t>PREPARATO CHARAKTERISTIKŲ SANTRAUKA</w:t>
      </w:r>
      <w:bookmarkEnd w:id="3"/>
      <w:bookmarkEnd w:id="4"/>
    </w:p>
    <w:p w14:paraId="1F99BE95" w14:textId="77777777" w:rsidR="001E1339" w:rsidRPr="001F6A6A" w:rsidRDefault="001E1339" w:rsidP="001E1339">
      <w:pPr>
        <w:keepNext/>
        <w:spacing w:after="0" w:line="240" w:lineRule="auto"/>
        <w:ind w:left="567" w:hanging="567"/>
        <w:outlineLvl w:val="1"/>
        <w:rPr>
          <w:rFonts w:ascii="Times New Roman" w:hAnsi="Times New Roman"/>
          <w:b/>
          <w:lang w:val="lt-LT" w:eastAsia="lt-LT"/>
        </w:rPr>
      </w:pPr>
      <w:r w:rsidRPr="001F6A6A">
        <w:rPr>
          <w:rFonts w:ascii="Times New Roman" w:hAnsi="Times New Roman"/>
          <w:b/>
          <w:lang w:val="lt-LT" w:eastAsia="lt-LT"/>
        </w:rPr>
        <w:br w:type="page"/>
      </w:r>
      <w:bookmarkStart w:id="5" w:name="_Toc129243098"/>
      <w:bookmarkStart w:id="6" w:name="_Toc129243223"/>
      <w:r w:rsidRPr="001F6A6A">
        <w:rPr>
          <w:rFonts w:ascii="Times New Roman" w:hAnsi="Times New Roman"/>
          <w:b/>
          <w:lang w:val="lt-LT" w:eastAsia="lt-LT"/>
        </w:rPr>
        <w:lastRenderedPageBreak/>
        <w:t>1.</w:t>
      </w:r>
      <w:r w:rsidRPr="001F6A6A">
        <w:rPr>
          <w:rFonts w:ascii="Times New Roman" w:hAnsi="Times New Roman"/>
          <w:b/>
          <w:lang w:val="lt-LT" w:eastAsia="lt-LT"/>
        </w:rPr>
        <w:tab/>
        <w:t>VAISTINIO PREPARATO PAVADINIMAS</w:t>
      </w:r>
      <w:bookmarkEnd w:id="5"/>
      <w:bookmarkEnd w:id="6"/>
    </w:p>
    <w:p w14:paraId="68310E94" w14:textId="77777777" w:rsidR="001E1339" w:rsidRPr="001F6A6A" w:rsidRDefault="001E1339" w:rsidP="001E1339">
      <w:pPr>
        <w:spacing w:after="0" w:line="240" w:lineRule="auto"/>
        <w:rPr>
          <w:rFonts w:ascii="Times New Roman" w:hAnsi="Times New Roman"/>
          <w:lang w:val="lt-LT" w:eastAsia="lt-LT"/>
        </w:rPr>
      </w:pPr>
    </w:p>
    <w:p w14:paraId="3D09234D" w14:textId="77777777" w:rsidR="001E1339" w:rsidRPr="001F6A6A" w:rsidRDefault="001E1339" w:rsidP="001E1339">
      <w:pPr>
        <w:tabs>
          <w:tab w:val="left" w:pos="567"/>
        </w:tabs>
        <w:spacing w:after="0" w:line="240" w:lineRule="auto"/>
        <w:rPr>
          <w:rFonts w:ascii="Times New Roman" w:eastAsia="Times New Roman" w:hAnsi="Times New Roman"/>
          <w:lang w:val="lt-LT"/>
        </w:rPr>
      </w:pPr>
      <w:r w:rsidRPr="001F6A6A">
        <w:rPr>
          <w:rFonts w:ascii="Times New Roman" w:eastAsia="Times New Roman" w:hAnsi="Times New Roman"/>
          <w:lang w:val="lt-LT"/>
        </w:rPr>
        <w:t>Cefzil 250 mg plėvele dengtos tabletės</w:t>
      </w:r>
    </w:p>
    <w:p w14:paraId="229C0B27" w14:textId="77777777" w:rsidR="001E1339" w:rsidRPr="001F6A6A" w:rsidRDefault="001E1339" w:rsidP="001E1339">
      <w:pPr>
        <w:tabs>
          <w:tab w:val="left" w:pos="567"/>
        </w:tabs>
        <w:spacing w:after="0" w:line="240" w:lineRule="auto"/>
        <w:rPr>
          <w:rFonts w:ascii="Times New Roman" w:eastAsia="Times New Roman" w:hAnsi="Times New Roman"/>
          <w:lang w:val="lt-LT"/>
        </w:rPr>
      </w:pPr>
      <w:r w:rsidRPr="001F6A6A">
        <w:rPr>
          <w:rFonts w:ascii="Times New Roman" w:eastAsia="Times New Roman" w:hAnsi="Times New Roman"/>
          <w:lang w:val="lt-LT"/>
        </w:rPr>
        <w:t>Cefzil 500 mg plėvele dengtos tabletės</w:t>
      </w:r>
    </w:p>
    <w:p w14:paraId="4BE4B70A" w14:textId="77777777" w:rsidR="001E1339" w:rsidRPr="001F6A6A" w:rsidRDefault="001E1339" w:rsidP="001E1339">
      <w:pPr>
        <w:spacing w:after="0" w:line="240" w:lineRule="auto"/>
        <w:rPr>
          <w:rFonts w:ascii="Times New Roman" w:hAnsi="Times New Roman"/>
          <w:lang w:val="lt-LT" w:eastAsia="lt-LT"/>
        </w:rPr>
      </w:pPr>
    </w:p>
    <w:p w14:paraId="204EC749" w14:textId="77777777" w:rsidR="001E1339" w:rsidRPr="001F6A6A" w:rsidRDefault="001E1339" w:rsidP="001E1339">
      <w:pPr>
        <w:spacing w:after="0" w:line="240" w:lineRule="auto"/>
        <w:rPr>
          <w:rFonts w:ascii="Times New Roman" w:hAnsi="Times New Roman"/>
          <w:lang w:val="lt-LT" w:eastAsia="lt-LT"/>
        </w:rPr>
      </w:pPr>
    </w:p>
    <w:p w14:paraId="09400E65" w14:textId="77777777" w:rsidR="001E1339" w:rsidRPr="001F6A6A" w:rsidRDefault="001E1339" w:rsidP="001E1339">
      <w:pPr>
        <w:keepNext/>
        <w:spacing w:after="0" w:line="240" w:lineRule="auto"/>
        <w:ind w:left="567" w:hanging="567"/>
        <w:outlineLvl w:val="1"/>
        <w:rPr>
          <w:rFonts w:ascii="Times New Roman" w:hAnsi="Times New Roman"/>
          <w:b/>
          <w:lang w:val="lt-LT" w:eastAsia="lt-LT"/>
        </w:rPr>
      </w:pPr>
      <w:bookmarkStart w:id="7" w:name="_Toc129243099"/>
      <w:bookmarkStart w:id="8" w:name="_Toc129243224"/>
      <w:r w:rsidRPr="001F6A6A">
        <w:rPr>
          <w:rFonts w:ascii="Times New Roman" w:hAnsi="Times New Roman"/>
          <w:b/>
          <w:lang w:val="lt-LT" w:eastAsia="lt-LT"/>
        </w:rPr>
        <w:t>2.</w:t>
      </w:r>
      <w:r w:rsidRPr="001F6A6A">
        <w:rPr>
          <w:rFonts w:ascii="Times New Roman" w:hAnsi="Times New Roman"/>
          <w:b/>
          <w:lang w:val="lt-LT" w:eastAsia="lt-LT"/>
        </w:rPr>
        <w:tab/>
        <w:t>KOKYBINĖ IR KIEKYBINĖ SUDĖTIS</w:t>
      </w:r>
      <w:bookmarkEnd w:id="7"/>
      <w:bookmarkEnd w:id="8"/>
    </w:p>
    <w:p w14:paraId="7974E81E" w14:textId="77777777" w:rsidR="001E1339" w:rsidRPr="001F6A6A" w:rsidRDefault="001E1339" w:rsidP="001E1339">
      <w:pPr>
        <w:spacing w:after="0" w:line="240" w:lineRule="auto"/>
        <w:rPr>
          <w:rFonts w:ascii="Times New Roman" w:hAnsi="Times New Roman"/>
          <w:lang w:val="lt-LT" w:eastAsia="lt-LT"/>
        </w:rPr>
      </w:pPr>
    </w:p>
    <w:p w14:paraId="14F9C648" w14:textId="77777777" w:rsidR="001E1339" w:rsidRPr="001F6A6A" w:rsidRDefault="001E1339" w:rsidP="001E1339">
      <w:pPr>
        <w:spacing w:after="0" w:line="240" w:lineRule="auto"/>
        <w:rPr>
          <w:rFonts w:ascii="Times New Roman" w:hAnsi="Times New Roman"/>
          <w:lang w:val="lt-LT" w:eastAsia="x-none"/>
        </w:rPr>
      </w:pPr>
      <w:r w:rsidRPr="001F6A6A">
        <w:rPr>
          <w:rFonts w:ascii="Times New Roman" w:hAnsi="Times New Roman"/>
          <w:lang w:val="lt-LT" w:eastAsia="x-none"/>
        </w:rPr>
        <w:t>Cefzil 250 mg plėvele dengtos tabletės</w:t>
      </w:r>
    </w:p>
    <w:p w14:paraId="4D38638A" w14:textId="77777777" w:rsidR="001E1339" w:rsidRPr="001F6A6A" w:rsidRDefault="001E1339" w:rsidP="001E1339">
      <w:pPr>
        <w:spacing w:after="0" w:line="240" w:lineRule="auto"/>
        <w:rPr>
          <w:rFonts w:ascii="Times New Roman" w:hAnsi="Times New Roman"/>
          <w:lang w:val="lt-LT" w:eastAsia="x-none"/>
        </w:rPr>
      </w:pPr>
      <w:r w:rsidRPr="001F6A6A">
        <w:rPr>
          <w:rFonts w:ascii="Times New Roman" w:hAnsi="Times New Roman"/>
          <w:lang w:val="lt-LT" w:eastAsia="x-none"/>
        </w:rPr>
        <w:t xml:space="preserve">Vienoje tabletėje yra 250 mg cefprozilio (monohidrato pavidalu). </w:t>
      </w:r>
    </w:p>
    <w:p w14:paraId="074F857F" w14:textId="77777777" w:rsidR="001E1339" w:rsidRPr="001F6A6A" w:rsidRDefault="001E1339" w:rsidP="001E1339">
      <w:pPr>
        <w:spacing w:after="0" w:line="240" w:lineRule="auto"/>
        <w:rPr>
          <w:rFonts w:ascii="Times New Roman" w:hAnsi="Times New Roman"/>
          <w:lang w:val="lt-LT" w:eastAsia="x-none"/>
        </w:rPr>
      </w:pPr>
      <w:r w:rsidRPr="001F6A6A">
        <w:rPr>
          <w:rFonts w:ascii="Times New Roman" w:hAnsi="Times New Roman"/>
          <w:lang w:val="lt-LT" w:eastAsia="x-none"/>
        </w:rPr>
        <w:t>Pagalbinė medžiaga, kurios poveikis žinomas: saulėlydžio geltonasis FCF (E110).</w:t>
      </w:r>
    </w:p>
    <w:p w14:paraId="10C0FCE1" w14:textId="77777777" w:rsidR="001E1339" w:rsidRPr="001F6A6A" w:rsidRDefault="001E1339" w:rsidP="001E1339">
      <w:pPr>
        <w:tabs>
          <w:tab w:val="left" w:pos="567"/>
        </w:tabs>
        <w:spacing w:after="0" w:line="240" w:lineRule="auto"/>
        <w:rPr>
          <w:rFonts w:ascii="Times New Roman" w:eastAsia="Times New Roman" w:hAnsi="Times New Roman"/>
          <w:lang w:val="lt-LT"/>
        </w:rPr>
      </w:pPr>
    </w:p>
    <w:p w14:paraId="56B20FDD" w14:textId="77777777" w:rsidR="001E1339" w:rsidRPr="001F6A6A" w:rsidRDefault="001E1339" w:rsidP="001E1339">
      <w:pPr>
        <w:tabs>
          <w:tab w:val="left" w:pos="567"/>
        </w:tabs>
        <w:spacing w:after="0" w:line="240" w:lineRule="auto"/>
        <w:rPr>
          <w:rFonts w:ascii="Times New Roman" w:eastAsia="Times New Roman" w:hAnsi="Times New Roman"/>
          <w:lang w:val="lt-LT"/>
        </w:rPr>
      </w:pPr>
      <w:r w:rsidRPr="001F6A6A">
        <w:rPr>
          <w:rFonts w:ascii="Times New Roman" w:eastAsia="Times New Roman" w:hAnsi="Times New Roman"/>
          <w:lang w:val="lt-LT"/>
        </w:rPr>
        <w:t xml:space="preserve">Cefzil 500 mg plėvele dengtos tabletės </w:t>
      </w:r>
    </w:p>
    <w:p w14:paraId="0817801C" w14:textId="77777777" w:rsidR="001E1339" w:rsidRPr="001F6A6A" w:rsidRDefault="001E1339" w:rsidP="001E1339">
      <w:pPr>
        <w:tabs>
          <w:tab w:val="left" w:pos="567"/>
        </w:tabs>
        <w:spacing w:after="0" w:line="240" w:lineRule="auto"/>
        <w:rPr>
          <w:rFonts w:ascii="Times New Roman" w:eastAsia="Times New Roman" w:hAnsi="Times New Roman"/>
          <w:lang w:val="lt-LT"/>
        </w:rPr>
      </w:pPr>
      <w:r w:rsidRPr="001F6A6A">
        <w:rPr>
          <w:rFonts w:ascii="Times New Roman" w:eastAsia="Times New Roman" w:hAnsi="Times New Roman"/>
          <w:lang w:val="lt-LT"/>
        </w:rPr>
        <w:t>Vienoje tabletėje yra 500 mg cefprozilio (monohidrato pavidalu).</w:t>
      </w:r>
    </w:p>
    <w:p w14:paraId="2D4ECF6F" w14:textId="77777777" w:rsidR="001E1339" w:rsidRPr="001F6A6A" w:rsidRDefault="001E1339" w:rsidP="003B13D6">
      <w:pPr>
        <w:spacing w:after="0" w:line="240" w:lineRule="auto"/>
        <w:rPr>
          <w:rFonts w:ascii="Times New Roman" w:hAnsi="Times New Roman"/>
          <w:lang w:val="lt-LT" w:eastAsia="lt-LT"/>
        </w:rPr>
      </w:pPr>
    </w:p>
    <w:p w14:paraId="4378A99E" w14:textId="77777777" w:rsidR="001E1339" w:rsidRPr="001F6A6A" w:rsidRDefault="001E1339" w:rsidP="001E1339">
      <w:pPr>
        <w:spacing w:after="0" w:line="240" w:lineRule="auto"/>
        <w:rPr>
          <w:rFonts w:ascii="Times New Roman" w:hAnsi="Times New Roman"/>
          <w:lang w:val="lt-LT" w:eastAsia="lt-LT"/>
        </w:rPr>
      </w:pPr>
      <w:r w:rsidRPr="001F6A6A">
        <w:rPr>
          <w:rFonts w:ascii="Times New Roman" w:hAnsi="Times New Roman"/>
          <w:lang w:val="lt-LT" w:eastAsia="lt-LT"/>
        </w:rPr>
        <w:t>Visos pagalbinės medžiagos išvardytos 6.1 skyriuje.</w:t>
      </w:r>
    </w:p>
    <w:p w14:paraId="070FF981" w14:textId="77777777" w:rsidR="001E1339" w:rsidRPr="001F6A6A" w:rsidRDefault="001E1339" w:rsidP="001E1339">
      <w:pPr>
        <w:spacing w:after="0" w:line="240" w:lineRule="auto"/>
        <w:rPr>
          <w:rFonts w:ascii="Times New Roman" w:hAnsi="Times New Roman"/>
          <w:lang w:val="lt-LT" w:eastAsia="lt-LT"/>
        </w:rPr>
      </w:pPr>
    </w:p>
    <w:p w14:paraId="0AE37AF2" w14:textId="77777777" w:rsidR="001E1339" w:rsidRPr="001F6A6A" w:rsidRDefault="001E1339" w:rsidP="001E1339">
      <w:pPr>
        <w:spacing w:after="0" w:line="240" w:lineRule="auto"/>
        <w:rPr>
          <w:rFonts w:ascii="Times New Roman" w:hAnsi="Times New Roman"/>
          <w:lang w:val="lt-LT" w:eastAsia="lt-LT"/>
        </w:rPr>
      </w:pPr>
    </w:p>
    <w:p w14:paraId="53F0486A" w14:textId="77777777" w:rsidR="001E1339" w:rsidRPr="001F6A6A" w:rsidRDefault="001E1339" w:rsidP="001E1339">
      <w:pPr>
        <w:keepNext/>
        <w:spacing w:after="0" w:line="240" w:lineRule="auto"/>
        <w:ind w:left="567" w:hanging="567"/>
        <w:outlineLvl w:val="1"/>
        <w:rPr>
          <w:rFonts w:ascii="Times New Roman" w:hAnsi="Times New Roman"/>
          <w:b/>
          <w:lang w:val="lt-LT" w:eastAsia="lt-LT"/>
        </w:rPr>
      </w:pPr>
      <w:bookmarkStart w:id="9" w:name="_Toc129243100"/>
      <w:bookmarkStart w:id="10" w:name="_Toc129243225"/>
      <w:r w:rsidRPr="001F6A6A">
        <w:rPr>
          <w:rFonts w:ascii="Times New Roman" w:hAnsi="Times New Roman"/>
          <w:b/>
          <w:lang w:val="lt-LT" w:eastAsia="lt-LT"/>
        </w:rPr>
        <w:t>3.</w:t>
      </w:r>
      <w:r w:rsidRPr="001F6A6A">
        <w:rPr>
          <w:rFonts w:ascii="Times New Roman" w:hAnsi="Times New Roman"/>
          <w:b/>
          <w:lang w:val="lt-LT" w:eastAsia="lt-LT"/>
        </w:rPr>
        <w:tab/>
        <w:t>FARMACINĖ FORMA</w:t>
      </w:r>
      <w:bookmarkEnd w:id="9"/>
      <w:bookmarkEnd w:id="10"/>
    </w:p>
    <w:p w14:paraId="4416F4AE" w14:textId="77777777" w:rsidR="001E1339" w:rsidRPr="001F6A6A" w:rsidRDefault="001E1339" w:rsidP="001E1339">
      <w:pPr>
        <w:spacing w:after="0" w:line="240" w:lineRule="auto"/>
        <w:rPr>
          <w:rFonts w:ascii="Times New Roman" w:hAnsi="Times New Roman"/>
          <w:lang w:val="lt-LT" w:eastAsia="lt-LT"/>
        </w:rPr>
      </w:pPr>
    </w:p>
    <w:p w14:paraId="3FB59FD0" w14:textId="77777777" w:rsidR="001E1339" w:rsidRPr="001F6A6A" w:rsidRDefault="001E1339" w:rsidP="001E1339">
      <w:pPr>
        <w:spacing w:after="0" w:line="240" w:lineRule="auto"/>
        <w:rPr>
          <w:rFonts w:ascii="Times New Roman" w:hAnsi="Times New Roman"/>
          <w:lang w:val="lt-LT" w:eastAsia="x-none"/>
        </w:rPr>
      </w:pPr>
      <w:r w:rsidRPr="001F6A6A">
        <w:rPr>
          <w:rFonts w:ascii="Times New Roman" w:hAnsi="Times New Roman"/>
          <w:lang w:val="lt-LT" w:eastAsia="x-none"/>
        </w:rPr>
        <w:t>Cefzil 250 mg plėvele dengtos tabletės (tabletė)</w:t>
      </w:r>
    </w:p>
    <w:p w14:paraId="35C0B7EB" w14:textId="77777777" w:rsidR="001E1339" w:rsidRPr="001F6A6A" w:rsidRDefault="001E1339" w:rsidP="001E1339">
      <w:pPr>
        <w:spacing w:after="0" w:line="240" w:lineRule="auto"/>
        <w:rPr>
          <w:rFonts w:ascii="Times New Roman" w:hAnsi="Times New Roman"/>
          <w:lang w:val="lt-LT" w:eastAsia="x-none"/>
        </w:rPr>
      </w:pPr>
      <w:r w:rsidRPr="001F6A6A">
        <w:rPr>
          <w:rFonts w:ascii="Times New Roman" w:hAnsi="Times New Roman"/>
          <w:lang w:val="lt-LT" w:eastAsia="x-none"/>
        </w:rPr>
        <w:t>Šviesiai oranžinė apvalios kapletės formos lygi abipus išgaubta plėvele dengta tabletė, kurios vienoje pusėje yra įraiža „7720“, kitoje – „250“.</w:t>
      </w:r>
    </w:p>
    <w:p w14:paraId="3D5C858B" w14:textId="77777777" w:rsidR="001E1339" w:rsidRPr="001F6A6A" w:rsidRDefault="001E1339" w:rsidP="001E1339">
      <w:pPr>
        <w:spacing w:after="0" w:line="240" w:lineRule="auto"/>
        <w:rPr>
          <w:rFonts w:ascii="Times New Roman" w:hAnsi="Times New Roman"/>
          <w:lang w:val="lt-LT" w:eastAsia="x-none"/>
        </w:rPr>
      </w:pPr>
    </w:p>
    <w:p w14:paraId="217BF0CD" w14:textId="77777777" w:rsidR="001E1339" w:rsidRPr="001F6A6A" w:rsidRDefault="001E1339" w:rsidP="001E1339">
      <w:pPr>
        <w:tabs>
          <w:tab w:val="left" w:pos="567"/>
        </w:tabs>
        <w:spacing w:after="0" w:line="240" w:lineRule="auto"/>
        <w:rPr>
          <w:rFonts w:ascii="Times New Roman" w:eastAsia="Times New Roman" w:hAnsi="Times New Roman"/>
          <w:lang w:val="lt-LT"/>
        </w:rPr>
      </w:pPr>
      <w:r w:rsidRPr="001F6A6A">
        <w:rPr>
          <w:rFonts w:ascii="Times New Roman" w:eastAsia="Times New Roman" w:hAnsi="Times New Roman"/>
          <w:lang w:val="lt-LT"/>
        </w:rPr>
        <w:t>Cefzil 500 mg plėvele dengtos tabletės (tabletė)</w:t>
      </w:r>
    </w:p>
    <w:p w14:paraId="2AD1B101" w14:textId="77777777" w:rsidR="001E1339" w:rsidRPr="001F6A6A" w:rsidRDefault="001E1339" w:rsidP="001E1339">
      <w:pPr>
        <w:spacing w:after="0" w:line="240" w:lineRule="auto"/>
        <w:rPr>
          <w:rFonts w:ascii="Times New Roman" w:hAnsi="Times New Roman"/>
          <w:lang w:val="lt-LT" w:eastAsia="x-none"/>
        </w:rPr>
      </w:pPr>
      <w:r w:rsidRPr="001F6A6A">
        <w:rPr>
          <w:rFonts w:ascii="Times New Roman" w:hAnsi="Times New Roman"/>
          <w:lang w:val="lt-LT" w:eastAsia="x-none"/>
        </w:rPr>
        <w:t>Balta apvalios kapletės formos lygi abipus išgaubta plėvele dengta tabletė, kurios vienoje pusėje yra įraiža „7721“, kitoje – „500“.</w:t>
      </w:r>
    </w:p>
    <w:p w14:paraId="719FCBC5" w14:textId="77777777" w:rsidR="001E1339" w:rsidRPr="001F6A6A" w:rsidRDefault="001E1339" w:rsidP="001E1339">
      <w:pPr>
        <w:spacing w:after="0" w:line="240" w:lineRule="auto"/>
        <w:rPr>
          <w:rFonts w:ascii="Times New Roman" w:hAnsi="Times New Roman"/>
          <w:lang w:val="lt-LT" w:eastAsia="lt-LT"/>
        </w:rPr>
      </w:pPr>
    </w:p>
    <w:p w14:paraId="1A5939AF" w14:textId="77777777" w:rsidR="001E1339" w:rsidRPr="001F6A6A" w:rsidRDefault="001E1339" w:rsidP="001E1339">
      <w:pPr>
        <w:spacing w:after="0" w:line="240" w:lineRule="auto"/>
        <w:rPr>
          <w:rFonts w:ascii="Times New Roman" w:hAnsi="Times New Roman"/>
          <w:lang w:val="lt-LT" w:eastAsia="lt-LT"/>
        </w:rPr>
      </w:pPr>
    </w:p>
    <w:p w14:paraId="6C069E73" w14:textId="77777777" w:rsidR="001E1339" w:rsidRPr="001F6A6A" w:rsidRDefault="001E1339" w:rsidP="001E1339">
      <w:pPr>
        <w:keepNext/>
        <w:spacing w:after="0" w:line="240" w:lineRule="auto"/>
        <w:ind w:left="567" w:hanging="567"/>
        <w:outlineLvl w:val="1"/>
        <w:rPr>
          <w:rFonts w:ascii="Times New Roman" w:hAnsi="Times New Roman"/>
          <w:b/>
          <w:lang w:val="lt-LT" w:eastAsia="lt-LT"/>
        </w:rPr>
      </w:pPr>
      <w:bookmarkStart w:id="11" w:name="_Toc129243101"/>
      <w:bookmarkStart w:id="12" w:name="_Toc129243226"/>
      <w:r w:rsidRPr="001F6A6A">
        <w:rPr>
          <w:rFonts w:ascii="Times New Roman" w:hAnsi="Times New Roman"/>
          <w:b/>
          <w:lang w:val="lt-LT" w:eastAsia="lt-LT"/>
        </w:rPr>
        <w:t>4.</w:t>
      </w:r>
      <w:r w:rsidRPr="001F6A6A">
        <w:rPr>
          <w:rFonts w:ascii="Times New Roman" w:hAnsi="Times New Roman"/>
          <w:b/>
          <w:lang w:val="lt-LT" w:eastAsia="lt-LT"/>
        </w:rPr>
        <w:tab/>
        <w:t>KLINIKINĖ INFORMACIJA</w:t>
      </w:r>
      <w:bookmarkEnd w:id="11"/>
      <w:bookmarkEnd w:id="12"/>
    </w:p>
    <w:p w14:paraId="54F9A49A" w14:textId="77777777" w:rsidR="001E1339" w:rsidRPr="001F6A6A" w:rsidRDefault="001E1339" w:rsidP="001E1339">
      <w:pPr>
        <w:spacing w:after="0" w:line="240" w:lineRule="auto"/>
        <w:rPr>
          <w:rFonts w:ascii="Times New Roman" w:hAnsi="Times New Roman"/>
          <w:lang w:val="lt-LT" w:eastAsia="lt-LT"/>
        </w:rPr>
      </w:pPr>
    </w:p>
    <w:p w14:paraId="082C877C" w14:textId="77777777" w:rsidR="001E1339" w:rsidRPr="001F6A6A" w:rsidRDefault="001E1339" w:rsidP="001E1339">
      <w:pPr>
        <w:spacing w:after="0" w:line="240" w:lineRule="auto"/>
        <w:ind w:left="567" w:hanging="567"/>
        <w:rPr>
          <w:rFonts w:ascii="Times New Roman" w:eastAsia="Times New Roman" w:hAnsi="Times New Roman"/>
          <w:b/>
          <w:bCs/>
          <w:lang w:val="lt-LT"/>
        </w:rPr>
      </w:pPr>
      <w:bookmarkStart w:id="13" w:name="_Toc129243102"/>
      <w:bookmarkStart w:id="14" w:name="_Toc129243227"/>
      <w:r w:rsidRPr="001F6A6A">
        <w:rPr>
          <w:rFonts w:ascii="Times New Roman" w:eastAsia="Times New Roman" w:hAnsi="Times New Roman"/>
          <w:b/>
          <w:bCs/>
          <w:lang w:val="lt-LT"/>
        </w:rPr>
        <w:t>4.1</w:t>
      </w:r>
      <w:r w:rsidRPr="001F6A6A">
        <w:rPr>
          <w:rFonts w:ascii="Times New Roman" w:eastAsia="Times New Roman" w:hAnsi="Times New Roman"/>
          <w:b/>
          <w:bCs/>
          <w:lang w:val="lt-LT"/>
        </w:rPr>
        <w:tab/>
        <w:t>Terapinės indikacijos</w:t>
      </w:r>
      <w:bookmarkEnd w:id="13"/>
      <w:bookmarkEnd w:id="14"/>
    </w:p>
    <w:p w14:paraId="2F5643DD" w14:textId="77777777" w:rsidR="001E1339" w:rsidRPr="001F6A6A" w:rsidRDefault="001E1339" w:rsidP="001E1339">
      <w:pPr>
        <w:spacing w:after="0" w:line="240" w:lineRule="auto"/>
        <w:rPr>
          <w:rFonts w:ascii="Times New Roman" w:hAnsi="Times New Roman"/>
          <w:lang w:val="lt-LT" w:eastAsia="lt-LT"/>
        </w:rPr>
      </w:pPr>
    </w:p>
    <w:p w14:paraId="1B764862" w14:textId="77777777" w:rsidR="001E1339" w:rsidRPr="001F6A6A" w:rsidRDefault="001E1339" w:rsidP="001E1339">
      <w:pPr>
        <w:tabs>
          <w:tab w:val="left" w:pos="567"/>
        </w:tabs>
        <w:spacing w:after="0" w:line="240" w:lineRule="auto"/>
        <w:rPr>
          <w:rFonts w:ascii="Times New Roman" w:eastAsia="Times New Roman" w:hAnsi="Times New Roman"/>
          <w:u w:val="single"/>
          <w:lang w:val="lt-LT"/>
        </w:rPr>
      </w:pPr>
      <w:r w:rsidRPr="001F6A6A">
        <w:rPr>
          <w:rFonts w:ascii="Times New Roman" w:eastAsia="Times New Roman" w:hAnsi="Times New Roman"/>
          <w:lang w:val="lt-LT"/>
        </w:rPr>
        <w:t>Cefproziliui jautrių sukėlėjų (žr. 5.1 skyrių) sukeltų infekcinių ligų gydymas:</w:t>
      </w:r>
    </w:p>
    <w:p w14:paraId="23C39BF0" w14:textId="77777777" w:rsidR="001E1339" w:rsidRPr="001F6A6A" w:rsidRDefault="001E1339" w:rsidP="001E1339">
      <w:pPr>
        <w:numPr>
          <w:ilvl w:val="0"/>
          <w:numId w:val="3"/>
        </w:numPr>
        <w:tabs>
          <w:tab w:val="left" w:pos="567"/>
        </w:tabs>
        <w:spacing w:after="0" w:line="240" w:lineRule="auto"/>
        <w:rPr>
          <w:rFonts w:ascii="Times New Roman" w:eastAsia="Times New Roman" w:hAnsi="Times New Roman"/>
          <w:lang w:val="lt-LT"/>
        </w:rPr>
      </w:pPr>
      <w:r w:rsidRPr="001F6A6A">
        <w:rPr>
          <w:rFonts w:ascii="Times New Roman" w:eastAsia="Times New Roman" w:hAnsi="Times New Roman"/>
          <w:lang w:val="lt-LT"/>
        </w:rPr>
        <w:t>odos ir poodinio audinio, pvz., impetigos, piodermijos, paviršinio absceso;</w:t>
      </w:r>
    </w:p>
    <w:p w14:paraId="224212D7" w14:textId="77777777" w:rsidR="001E1339" w:rsidRPr="001F6A6A" w:rsidRDefault="001E1339" w:rsidP="001E1339">
      <w:pPr>
        <w:numPr>
          <w:ilvl w:val="0"/>
          <w:numId w:val="3"/>
        </w:numPr>
        <w:tabs>
          <w:tab w:val="left" w:pos="567"/>
        </w:tabs>
        <w:spacing w:after="0" w:line="240" w:lineRule="auto"/>
        <w:rPr>
          <w:rFonts w:ascii="Times New Roman" w:eastAsia="Times New Roman" w:hAnsi="Times New Roman"/>
          <w:lang w:val="lt-LT"/>
        </w:rPr>
      </w:pPr>
      <w:r w:rsidRPr="001F6A6A">
        <w:rPr>
          <w:rFonts w:ascii="Times New Roman" w:eastAsia="Times New Roman" w:hAnsi="Times New Roman"/>
          <w:lang w:val="lt-LT"/>
        </w:rPr>
        <w:t>viršutinių kvėpavimo takų, pvz., sinusito ir vidurinės ausies uždegimo;</w:t>
      </w:r>
    </w:p>
    <w:p w14:paraId="5BD994FA" w14:textId="77777777" w:rsidR="001E1339" w:rsidRPr="001F6A6A" w:rsidRDefault="001E1339" w:rsidP="001E1339">
      <w:pPr>
        <w:numPr>
          <w:ilvl w:val="0"/>
          <w:numId w:val="3"/>
        </w:numPr>
        <w:tabs>
          <w:tab w:val="left" w:pos="567"/>
        </w:tabs>
        <w:spacing w:after="0" w:line="240" w:lineRule="auto"/>
        <w:rPr>
          <w:rFonts w:ascii="Times New Roman" w:eastAsia="Times New Roman" w:hAnsi="Times New Roman"/>
          <w:lang w:val="lt-LT"/>
        </w:rPr>
      </w:pPr>
      <w:r w:rsidRPr="001F6A6A">
        <w:rPr>
          <w:rFonts w:ascii="Times New Roman" w:eastAsia="Times New Roman" w:hAnsi="Times New Roman"/>
          <w:lang w:val="lt-LT"/>
        </w:rPr>
        <w:t>apatinių kvėpavimo takų, pvz., paūmėjusio lėtinio bronchito, pneumonijos;</w:t>
      </w:r>
    </w:p>
    <w:p w14:paraId="4535109D" w14:textId="77777777" w:rsidR="001E1339" w:rsidRPr="001F6A6A" w:rsidRDefault="001E1339" w:rsidP="001E1339">
      <w:pPr>
        <w:numPr>
          <w:ilvl w:val="0"/>
          <w:numId w:val="3"/>
        </w:numPr>
        <w:tabs>
          <w:tab w:val="left" w:pos="567"/>
        </w:tabs>
        <w:spacing w:after="0" w:line="240" w:lineRule="auto"/>
        <w:rPr>
          <w:rFonts w:ascii="Times New Roman" w:eastAsia="Times New Roman" w:hAnsi="Times New Roman"/>
          <w:lang w:val="lt-LT"/>
        </w:rPr>
      </w:pPr>
      <w:r w:rsidRPr="001F6A6A">
        <w:rPr>
          <w:rFonts w:ascii="Times New Roman" w:eastAsia="Times New Roman" w:hAnsi="Times New Roman"/>
          <w:lang w:val="lt-LT"/>
        </w:rPr>
        <w:t>nekomplikuotų šlapimo takų infekcinių ligų, pvz., ūminio cistito.</w:t>
      </w:r>
    </w:p>
    <w:p w14:paraId="1FCB300D" w14:textId="77777777" w:rsidR="001E1339" w:rsidRPr="001F6A6A" w:rsidRDefault="001E1339" w:rsidP="001E1339">
      <w:pPr>
        <w:tabs>
          <w:tab w:val="left" w:pos="567"/>
        </w:tabs>
        <w:spacing w:after="0" w:line="240" w:lineRule="auto"/>
        <w:rPr>
          <w:rFonts w:ascii="Times New Roman" w:eastAsia="Times New Roman" w:hAnsi="Times New Roman"/>
          <w:lang w:val="lt-LT"/>
        </w:rPr>
      </w:pPr>
    </w:p>
    <w:p w14:paraId="50FF3478" w14:textId="77777777" w:rsidR="001E1339" w:rsidRPr="001F6A6A" w:rsidRDefault="001E1339" w:rsidP="001E1339">
      <w:pPr>
        <w:tabs>
          <w:tab w:val="left" w:pos="567"/>
        </w:tabs>
        <w:spacing w:after="0" w:line="240" w:lineRule="auto"/>
        <w:rPr>
          <w:rFonts w:ascii="Times New Roman" w:eastAsia="Times New Roman" w:hAnsi="Times New Roman"/>
          <w:lang w:val="lt-LT"/>
        </w:rPr>
      </w:pPr>
      <w:r w:rsidRPr="001F6A6A">
        <w:rPr>
          <w:rFonts w:ascii="Times New Roman" w:eastAsia="Times New Roman" w:hAnsi="Times New Roman"/>
          <w:lang w:val="lt-LT"/>
        </w:rPr>
        <w:t>Reikia atsižvelgti į oficialias vietines tinkamo antimikrobinių vaistinių preparatų vartojimo rekomendacijas.</w:t>
      </w:r>
    </w:p>
    <w:p w14:paraId="698CBFF3" w14:textId="77777777" w:rsidR="001E1339" w:rsidRPr="001F6A6A" w:rsidRDefault="001E1339" w:rsidP="001E1339">
      <w:pPr>
        <w:spacing w:after="0" w:line="240" w:lineRule="auto"/>
        <w:rPr>
          <w:rFonts w:ascii="Times New Roman" w:hAnsi="Times New Roman"/>
          <w:lang w:val="lt-LT" w:eastAsia="lt-LT"/>
        </w:rPr>
      </w:pPr>
    </w:p>
    <w:p w14:paraId="57ACBDBE" w14:textId="77777777" w:rsidR="001E1339" w:rsidRPr="001F6A6A" w:rsidRDefault="001E1339" w:rsidP="001E1339">
      <w:pPr>
        <w:spacing w:after="0" w:line="240" w:lineRule="auto"/>
        <w:ind w:left="567" w:hanging="567"/>
        <w:rPr>
          <w:rFonts w:ascii="Times New Roman" w:eastAsia="Times New Roman" w:hAnsi="Times New Roman"/>
          <w:b/>
          <w:bCs/>
          <w:lang w:val="lt-LT"/>
        </w:rPr>
      </w:pPr>
      <w:bookmarkStart w:id="15" w:name="_Toc129243103"/>
      <w:bookmarkStart w:id="16" w:name="_Toc129243228"/>
      <w:r w:rsidRPr="001F6A6A">
        <w:rPr>
          <w:rFonts w:ascii="Times New Roman" w:eastAsia="Times New Roman" w:hAnsi="Times New Roman"/>
          <w:b/>
          <w:bCs/>
          <w:lang w:val="lt-LT"/>
        </w:rPr>
        <w:t>4.2</w:t>
      </w:r>
      <w:r w:rsidRPr="001F6A6A">
        <w:rPr>
          <w:rFonts w:ascii="Times New Roman" w:eastAsia="Times New Roman" w:hAnsi="Times New Roman"/>
          <w:b/>
          <w:bCs/>
          <w:lang w:val="lt-LT"/>
        </w:rPr>
        <w:tab/>
        <w:t>Dozavimas ir vartojimo metodas</w:t>
      </w:r>
      <w:bookmarkEnd w:id="15"/>
      <w:bookmarkEnd w:id="16"/>
    </w:p>
    <w:p w14:paraId="18F81484" w14:textId="77777777" w:rsidR="001E1339" w:rsidRPr="001F6A6A" w:rsidRDefault="001E1339" w:rsidP="001E1339">
      <w:pPr>
        <w:spacing w:after="0" w:line="240" w:lineRule="auto"/>
        <w:rPr>
          <w:rFonts w:ascii="Times New Roman" w:hAnsi="Times New Roman"/>
          <w:lang w:val="lt-LT" w:eastAsia="lt-LT"/>
        </w:rPr>
      </w:pPr>
    </w:p>
    <w:p w14:paraId="0037D46A" w14:textId="77777777" w:rsidR="001E1339" w:rsidRPr="001F6A6A" w:rsidRDefault="001E1339" w:rsidP="001E1339">
      <w:pPr>
        <w:tabs>
          <w:tab w:val="left" w:pos="567"/>
        </w:tabs>
        <w:spacing w:after="0" w:line="240" w:lineRule="auto"/>
        <w:rPr>
          <w:rFonts w:ascii="Times New Roman" w:eastAsia="Times New Roman" w:hAnsi="Times New Roman"/>
          <w:lang w:val="lt-LT"/>
        </w:rPr>
      </w:pPr>
      <w:r w:rsidRPr="001F6A6A">
        <w:rPr>
          <w:rFonts w:ascii="Times New Roman" w:eastAsia="Times New Roman" w:hAnsi="Times New Roman"/>
          <w:lang w:val="lt-LT"/>
        </w:rPr>
        <w:t>Vartoti per burną.</w:t>
      </w:r>
    </w:p>
    <w:p w14:paraId="78DC8C6B" w14:textId="77777777" w:rsidR="001E1339" w:rsidRPr="001F6A6A" w:rsidRDefault="001E1339" w:rsidP="001E1339">
      <w:pPr>
        <w:tabs>
          <w:tab w:val="left" w:pos="567"/>
        </w:tabs>
        <w:spacing w:after="0" w:line="240" w:lineRule="auto"/>
        <w:rPr>
          <w:rFonts w:ascii="Times New Roman" w:eastAsia="Times New Roman" w:hAnsi="Times New Roman"/>
          <w:lang w:val="lt-LT"/>
        </w:rPr>
      </w:pPr>
    </w:p>
    <w:p w14:paraId="4003E1A1" w14:textId="77777777" w:rsidR="001E1339" w:rsidRPr="001F6A6A" w:rsidRDefault="001E1339" w:rsidP="001E1339">
      <w:pPr>
        <w:tabs>
          <w:tab w:val="left" w:pos="567"/>
        </w:tabs>
        <w:spacing w:after="0" w:line="240" w:lineRule="auto"/>
        <w:rPr>
          <w:rFonts w:ascii="Times New Roman" w:eastAsia="Times New Roman" w:hAnsi="Times New Roman"/>
          <w:lang w:val="lt-LT"/>
        </w:rPr>
      </w:pPr>
      <w:r w:rsidRPr="001F6A6A">
        <w:rPr>
          <w:rFonts w:ascii="Times New Roman" w:eastAsia="Times New Roman" w:hAnsi="Times New Roman"/>
          <w:lang w:val="lt-LT"/>
        </w:rPr>
        <w:t>Tinkamu laiku reikia ištirti patogeninio mikroorganizmo jautrumą cefproziliui.</w:t>
      </w:r>
    </w:p>
    <w:p w14:paraId="6FF3AFFB" w14:textId="77777777" w:rsidR="001E1339" w:rsidRPr="001F6A6A" w:rsidRDefault="001E1339" w:rsidP="001E1339">
      <w:pPr>
        <w:tabs>
          <w:tab w:val="left" w:pos="567"/>
        </w:tabs>
        <w:spacing w:after="0" w:line="240" w:lineRule="auto"/>
        <w:rPr>
          <w:rFonts w:ascii="Times New Roman" w:eastAsia="Times New Roman" w:hAnsi="Times New Roman"/>
          <w:lang w:val="lt-LT"/>
        </w:rPr>
      </w:pPr>
    </w:p>
    <w:p w14:paraId="72B32FDC" w14:textId="77777777" w:rsidR="001E1339" w:rsidRPr="001F6A6A" w:rsidRDefault="001E1339" w:rsidP="001E1339">
      <w:pPr>
        <w:tabs>
          <w:tab w:val="left" w:pos="567"/>
        </w:tabs>
        <w:spacing w:after="0" w:line="240" w:lineRule="auto"/>
        <w:rPr>
          <w:rFonts w:ascii="Times New Roman" w:eastAsia="Times New Roman" w:hAnsi="Times New Roman"/>
          <w:lang w:val="lt-LT"/>
        </w:rPr>
      </w:pPr>
      <w:r w:rsidRPr="001F6A6A">
        <w:rPr>
          <w:rFonts w:ascii="Times New Roman" w:eastAsia="Times New Roman" w:hAnsi="Times New Roman"/>
          <w:lang w:val="lt-LT"/>
        </w:rPr>
        <w:t>Cefzil galima gerti neatsižvelgiant į valgį, kadangi maistas reikšmingos įtakos jo rezorbcijai neturi.</w:t>
      </w:r>
    </w:p>
    <w:p w14:paraId="5F3FF88A" w14:textId="77777777" w:rsidR="001E1339" w:rsidRPr="001F6A6A" w:rsidRDefault="001E1339" w:rsidP="001E1339">
      <w:pPr>
        <w:spacing w:after="0" w:line="240" w:lineRule="auto"/>
        <w:rPr>
          <w:rFonts w:ascii="Times New Roman" w:hAnsi="Times New Roman"/>
          <w:lang w:val="lt-LT" w:eastAsia="lt-LT"/>
        </w:rPr>
      </w:pPr>
    </w:p>
    <w:p w14:paraId="342EBC72" w14:textId="77777777" w:rsidR="001E1339" w:rsidRPr="001F6A6A" w:rsidRDefault="001E1339" w:rsidP="001E1339">
      <w:pPr>
        <w:tabs>
          <w:tab w:val="left" w:pos="567"/>
        </w:tabs>
        <w:spacing w:after="0" w:line="240" w:lineRule="auto"/>
        <w:rPr>
          <w:rFonts w:ascii="Times New Roman" w:eastAsia="Times New Roman" w:hAnsi="Times New Roman"/>
          <w:i/>
          <w:lang w:val="lt-LT"/>
        </w:rPr>
      </w:pPr>
      <w:r w:rsidRPr="001F6A6A">
        <w:rPr>
          <w:rFonts w:ascii="Times New Roman" w:eastAsia="Times New Roman" w:hAnsi="Times New Roman"/>
          <w:i/>
          <w:lang w:val="lt-LT"/>
        </w:rPr>
        <w:t>Suaugusiems žmonėms ir vyresniems kaip 12 metų vaikams</w:t>
      </w:r>
    </w:p>
    <w:p w14:paraId="000033FD" w14:textId="77777777" w:rsidR="001E1339" w:rsidRPr="001F6A6A" w:rsidRDefault="001E1339" w:rsidP="001E1339">
      <w:pPr>
        <w:tabs>
          <w:tab w:val="left" w:pos="567"/>
        </w:tabs>
        <w:spacing w:after="0" w:line="240" w:lineRule="auto"/>
        <w:rPr>
          <w:rFonts w:ascii="Times New Roman" w:eastAsia="Times New Roman" w:hAnsi="Times New Roman"/>
          <w:lang w:val="lt-LT"/>
        </w:rPr>
      </w:pPr>
      <w:r w:rsidRPr="001F6A6A">
        <w:rPr>
          <w:rFonts w:ascii="Times New Roman" w:eastAsia="Times New Roman" w:hAnsi="Times New Roman"/>
          <w:lang w:val="lt-LT"/>
        </w:rPr>
        <w:t>Cefzil vartojamas per burną žemiau nurodytomis dozėmis jautrių bakterijų sukeltoms infekcijoms gydyti.</w:t>
      </w:r>
    </w:p>
    <w:p w14:paraId="22D72AD5" w14:textId="77777777" w:rsidR="001E1339" w:rsidRPr="001F6A6A" w:rsidRDefault="001E1339" w:rsidP="001E1339">
      <w:pPr>
        <w:tabs>
          <w:tab w:val="left" w:pos="567"/>
        </w:tabs>
        <w:spacing w:after="0" w:line="240" w:lineRule="auto"/>
        <w:rPr>
          <w:rFonts w:ascii="Times New Roman" w:eastAsia="Times New Roman" w:hAnsi="Times New Roman"/>
          <w:lang w:val="lt-LT"/>
        </w:rPr>
      </w:pPr>
    </w:p>
    <w:tbl>
      <w:tblPr>
        <w:tblW w:w="0" w:type="auto"/>
        <w:tblLook w:val="0000" w:firstRow="0" w:lastRow="0" w:firstColumn="0" w:lastColumn="0" w:noHBand="0" w:noVBand="0"/>
      </w:tblPr>
      <w:tblGrid>
        <w:gridCol w:w="3791"/>
        <w:gridCol w:w="1678"/>
        <w:gridCol w:w="1843"/>
      </w:tblGrid>
      <w:tr w:rsidR="001E1339" w:rsidRPr="001F6A6A" w14:paraId="24214E24" w14:textId="77777777" w:rsidTr="00EB57BE">
        <w:trPr>
          <w:trHeight w:val="20"/>
        </w:trPr>
        <w:tc>
          <w:tcPr>
            <w:tcW w:w="0" w:type="auto"/>
            <w:tcBorders>
              <w:top w:val="single" w:sz="4" w:space="0" w:color="000000"/>
              <w:left w:val="single" w:sz="4" w:space="0" w:color="000000"/>
              <w:bottom w:val="single" w:sz="4" w:space="0" w:color="000000"/>
              <w:right w:val="single" w:sz="4" w:space="0" w:color="000000"/>
            </w:tcBorders>
            <w:vAlign w:val="center"/>
          </w:tcPr>
          <w:p w14:paraId="3392F084" w14:textId="77777777" w:rsidR="001E1339" w:rsidRPr="001F6A6A" w:rsidRDefault="001E1339" w:rsidP="00EB57BE">
            <w:pPr>
              <w:tabs>
                <w:tab w:val="left" w:pos="567"/>
              </w:tabs>
              <w:spacing w:after="0" w:line="240" w:lineRule="auto"/>
              <w:rPr>
                <w:rFonts w:ascii="Times New Roman" w:eastAsia="Times New Roman" w:hAnsi="Times New Roman"/>
                <w:b/>
                <w:lang w:val="lt-LT"/>
              </w:rPr>
            </w:pPr>
            <w:r w:rsidRPr="001F6A6A">
              <w:rPr>
                <w:rFonts w:ascii="Times New Roman" w:eastAsia="Times New Roman" w:hAnsi="Times New Roman"/>
                <w:b/>
                <w:lang w:val="lt-LT"/>
              </w:rPr>
              <w:t>Infekcinė liga</w:t>
            </w:r>
          </w:p>
        </w:tc>
        <w:tc>
          <w:tcPr>
            <w:tcW w:w="1678" w:type="dxa"/>
            <w:tcBorders>
              <w:top w:val="single" w:sz="4" w:space="0" w:color="000000"/>
              <w:left w:val="single" w:sz="4" w:space="0" w:color="000000"/>
              <w:bottom w:val="single" w:sz="4" w:space="0" w:color="000000"/>
              <w:right w:val="single" w:sz="4" w:space="0" w:color="000000"/>
            </w:tcBorders>
            <w:vAlign w:val="center"/>
          </w:tcPr>
          <w:p w14:paraId="2721D5FD" w14:textId="77777777" w:rsidR="001E1339" w:rsidRPr="001F6A6A" w:rsidRDefault="001E1339" w:rsidP="00EB57BE">
            <w:pPr>
              <w:tabs>
                <w:tab w:val="left" w:pos="567"/>
              </w:tabs>
              <w:spacing w:after="0" w:line="240" w:lineRule="auto"/>
              <w:jc w:val="center"/>
              <w:rPr>
                <w:rFonts w:ascii="Times New Roman" w:eastAsia="Times New Roman" w:hAnsi="Times New Roman"/>
                <w:b/>
                <w:lang w:val="lt-LT"/>
              </w:rPr>
            </w:pPr>
            <w:r w:rsidRPr="001F6A6A">
              <w:rPr>
                <w:rFonts w:ascii="Times New Roman" w:eastAsia="Times New Roman" w:hAnsi="Times New Roman"/>
                <w:b/>
                <w:lang w:val="lt-LT"/>
              </w:rPr>
              <w:t>Dozė (mg)</w:t>
            </w:r>
          </w:p>
        </w:tc>
        <w:tc>
          <w:tcPr>
            <w:tcW w:w="1843" w:type="dxa"/>
            <w:tcBorders>
              <w:top w:val="single" w:sz="4" w:space="0" w:color="000000"/>
              <w:left w:val="single" w:sz="4" w:space="0" w:color="000000"/>
              <w:bottom w:val="single" w:sz="4" w:space="0" w:color="000000"/>
              <w:right w:val="single" w:sz="4" w:space="0" w:color="000000"/>
            </w:tcBorders>
            <w:vAlign w:val="center"/>
          </w:tcPr>
          <w:p w14:paraId="581B232D" w14:textId="77777777" w:rsidR="001E1339" w:rsidRPr="001F6A6A" w:rsidRDefault="001E1339" w:rsidP="00EB57BE">
            <w:pPr>
              <w:tabs>
                <w:tab w:val="left" w:pos="567"/>
              </w:tabs>
              <w:spacing w:after="0" w:line="240" w:lineRule="auto"/>
              <w:jc w:val="center"/>
              <w:rPr>
                <w:rFonts w:ascii="Times New Roman" w:eastAsia="Times New Roman" w:hAnsi="Times New Roman"/>
                <w:b/>
                <w:lang w:val="lt-LT"/>
              </w:rPr>
            </w:pPr>
            <w:r w:rsidRPr="001F6A6A">
              <w:rPr>
                <w:rFonts w:ascii="Times New Roman" w:eastAsia="Times New Roman" w:hAnsi="Times New Roman"/>
                <w:b/>
                <w:lang w:val="lt-LT"/>
              </w:rPr>
              <w:t>Intervalas (val.)</w:t>
            </w:r>
          </w:p>
        </w:tc>
      </w:tr>
      <w:tr w:rsidR="001E1339" w:rsidRPr="001F6A6A" w14:paraId="27967DB9" w14:textId="77777777" w:rsidTr="00EB57BE">
        <w:trPr>
          <w:trHeight w:val="20"/>
        </w:trPr>
        <w:tc>
          <w:tcPr>
            <w:tcW w:w="0" w:type="auto"/>
            <w:tcBorders>
              <w:top w:val="single" w:sz="4" w:space="0" w:color="000000"/>
              <w:left w:val="single" w:sz="4" w:space="0" w:color="000000"/>
              <w:bottom w:val="single" w:sz="4" w:space="0" w:color="000000"/>
              <w:right w:val="single" w:sz="4" w:space="0" w:color="000000"/>
            </w:tcBorders>
            <w:vAlign w:val="center"/>
          </w:tcPr>
          <w:p w14:paraId="2CBF77EC" w14:textId="77777777" w:rsidR="001E1339" w:rsidRPr="001F6A6A" w:rsidRDefault="001E1339" w:rsidP="00EB57BE">
            <w:pPr>
              <w:tabs>
                <w:tab w:val="left" w:pos="567"/>
              </w:tabs>
              <w:spacing w:after="0" w:line="240" w:lineRule="auto"/>
              <w:rPr>
                <w:rFonts w:ascii="Times New Roman" w:eastAsia="Times New Roman" w:hAnsi="Times New Roman"/>
                <w:lang w:val="lt-LT"/>
              </w:rPr>
            </w:pPr>
            <w:r w:rsidRPr="001F6A6A">
              <w:rPr>
                <w:rFonts w:ascii="Times New Roman" w:eastAsia="Times New Roman" w:hAnsi="Times New Roman"/>
                <w:lang w:val="lt-LT"/>
              </w:rPr>
              <w:t>Pneumonija ir bronchitas</w:t>
            </w:r>
          </w:p>
        </w:tc>
        <w:tc>
          <w:tcPr>
            <w:tcW w:w="1678" w:type="dxa"/>
            <w:tcBorders>
              <w:top w:val="single" w:sz="4" w:space="0" w:color="000000"/>
              <w:left w:val="single" w:sz="4" w:space="0" w:color="000000"/>
              <w:bottom w:val="single" w:sz="4" w:space="0" w:color="000000"/>
              <w:right w:val="single" w:sz="4" w:space="0" w:color="000000"/>
            </w:tcBorders>
            <w:vAlign w:val="center"/>
          </w:tcPr>
          <w:p w14:paraId="48685F18" w14:textId="77777777" w:rsidR="001E1339" w:rsidRPr="001F6A6A" w:rsidRDefault="001E1339" w:rsidP="00EB57BE">
            <w:pPr>
              <w:tabs>
                <w:tab w:val="left" w:pos="567"/>
              </w:tabs>
              <w:spacing w:after="0" w:line="240" w:lineRule="auto"/>
              <w:jc w:val="center"/>
              <w:rPr>
                <w:rFonts w:ascii="Times New Roman" w:eastAsia="Times New Roman" w:hAnsi="Times New Roman"/>
                <w:lang w:val="lt-LT"/>
              </w:rPr>
            </w:pPr>
            <w:r w:rsidRPr="001F6A6A">
              <w:rPr>
                <w:rFonts w:ascii="Times New Roman" w:eastAsia="Times New Roman" w:hAnsi="Times New Roman"/>
                <w:lang w:val="lt-LT"/>
              </w:rPr>
              <w:t>500</w:t>
            </w:r>
          </w:p>
        </w:tc>
        <w:tc>
          <w:tcPr>
            <w:tcW w:w="1843" w:type="dxa"/>
            <w:tcBorders>
              <w:top w:val="single" w:sz="4" w:space="0" w:color="000000"/>
              <w:left w:val="single" w:sz="4" w:space="0" w:color="000000"/>
              <w:bottom w:val="single" w:sz="4" w:space="0" w:color="000000"/>
              <w:right w:val="single" w:sz="4" w:space="0" w:color="000000"/>
            </w:tcBorders>
            <w:vAlign w:val="center"/>
          </w:tcPr>
          <w:p w14:paraId="6714E4B2" w14:textId="77777777" w:rsidR="001E1339" w:rsidRPr="001F6A6A" w:rsidRDefault="001E1339" w:rsidP="00EB57BE">
            <w:pPr>
              <w:tabs>
                <w:tab w:val="left" w:pos="567"/>
              </w:tabs>
              <w:spacing w:after="0" w:line="240" w:lineRule="auto"/>
              <w:jc w:val="center"/>
              <w:rPr>
                <w:rFonts w:ascii="Times New Roman" w:eastAsia="Times New Roman" w:hAnsi="Times New Roman"/>
                <w:lang w:val="lt-LT"/>
              </w:rPr>
            </w:pPr>
            <w:r w:rsidRPr="001F6A6A">
              <w:rPr>
                <w:rFonts w:ascii="Times New Roman" w:eastAsia="Times New Roman" w:hAnsi="Times New Roman"/>
                <w:lang w:val="lt-LT"/>
              </w:rPr>
              <w:t>12</w:t>
            </w:r>
          </w:p>
        </w:tc>
      </w:tr>
      <w:tr w:rsidR="001E1339" w:rsidRPr="001F6A6A" w14:paraId="44698098" w14:textId="77777777" w:rsidTr="00EB57BE">
        <w:trPr>
          <w:trHeight w:val="20"/>
        </w:trPr>
        <w:tc>
          <w:tcPr>
            <w:tcW w:w="0" w:type="auto"/>
            <w:tcBorders>
              <w:top w:val="single" w:sz="4" w:space="0" w:color="000000"/>
              <w:left w:val="single" w:sz="4" w:space="0" w:color="000000"/>
              <w:bottom w:val="single" w:sz="4" w:space="0" w:color="000000"/>
              <w:right w:val="single" w:sz="4" w:space="0" w:color="000000"/>
            </w:tcBorders>
            <w:vAlign w:val="center"/>
          </w:tcPr>
          <w:p w14:paraId="5361DBC0" w14:textId="77777777" w:rsidR="001E1339" w:rsidRPr="001F6A6A" w:rsidRDefault="001E1339" w:rsidP="00EB57BE">
            <w:pPr>
              <w:tabs>
                <w:tab w:val="left" w:pos="567"/>
              </w:tabs>
              <w:spacing w:after="0" w:line="240" w:lineRule="auto"/>
              <w:rPr>
                <w:rFonts w:ascii="Times New Roman" w:eastAsia="Times New Roman" w:hAnsi="Times New Roman"/>
                <w:lang w:val="lt-LT"/>
              </w:rPr>
            </w:pPr>
            <w:r w:rsidRPr="001F6A6A">
              <w:rPr>
                <w:rFonts w:ascii="Times New Roman" w:eastAsia="Times New Roman" w:hAnsi="Times New Roman"/>
                <w:lang w:val="lt-LT"/>
              </w:rPr>
              <w:t>Vidurinės ausies uždegimas</w:t>
            </w:r>
          </w:p>
        </w:tc>
        <w:tc>
          <w:tcPr>
            <w:tcW w:w="1678" w:type="dxa"/>
            <w:tcBorders>
              <w:top w:val="single" w:sz="4" w:space="0" w:color="000000"/>
              <w:left w:val="single" w:sz="4" w:space="0" w:color="000000"/>
              <w:bottom w:val="single" w:sz="4" w:space="0" w:color="000000"/>
              <w:right w:val="single" w:sz="4" w:space="0" w:color="000000"/>
            </w:tcBorders>
            <w:vAlign w:val="center"/>
          </w:tcPr>
          <w:p w14:paraId="6C3841C5" w14:textId="77777777" w:rsidR="001E1339" w:rsidRPr="001F6A6A" w:rsidRDefault="001E1339" w:rsidP="00EB57BE">
            <w:pPr>
              <w:tabs>
                <w:tab w:val="left" w:pos="567"/>
              </w:tabs>
              <w:spacing w:after="0" w:line="240" w:lineRule="auto"/>
              <w:jc w:val="center"/>
              <w:rPr>
                <w:rFonts w:ascii="Times New Roman" w:eastAsia="Times New Roman" w:hAnsi="Times New Roman"/>
                <w:lang w:val="lt-LT"/>
              </w:rPr>
            </w:pPr>
            <w:r w:rsidRPr="001F6A6A">
              <w:rPr>
                <w:rFonts w:ascii="Times New Roman" w:eastAsia="Times New Roman" w:hAnsi="Times New Roman"/>
                <w:lang w:val="lt-LT"/>
              </w:rPr>
              <w:t>500</w:t>
            </w:r>
          </w:p>
        </w:tc>
        <w:tc>
          <w:tcPr>
            <w:tcW w:w="1843" w:type="dxa"/>
            <w:tcBorders>
              <w:top w:val="single" w:sz="4" w:space="0" w:color="000000"/>
              <w:left w:val="single" w:sz="4" w:space="0" w:color="000000"/>
              <w:bottom w:val="single" w:sz="4" w:space="0" w:color="000000"/>
              <w:right w:val="single" w:sz="4" w:space="0" w:color="000000"/>
            </w:tcBorders>
            <w:vAlign w:val="center"/>
          </w:tcPr>
          <w:p w14:paraId="4540076B" w14:textId="77777777" w:rsidR="001E1339" w:rsidRPr="001F6A6A" w:rsidRDefault="001E1339" w:rsidP="00EB57BE">
            <w:pPr>
              <w:tabs>
                <w:tab w:val="left" w:pos="567"/>
              </w:tabs>
              <w:spacing w:after="0" w:line="240" w:lineRule="auto"/>
              <w:jc w:val="center"/>
              <w:rPr>
                <w:rFonts w:ascii="Times New Roman" w:eastAsia="Times New Roman" w:hAnsi="Times New Roman"/>
                <w:lang w:val="lt-LT"/>
              </w:rPr>
            </w:pPr>
            <w:r w:rsidRPr="001F6A6A">
              <w:rPr>
                <w:rFonts w:ascii="Times New Roman" w:eastAsia="Times New Roman" w:hAnsi="Times New Roman"/>
                <w:lang w:val="lt-LT"/>
              </w:rPr>
              <w:t>12</w:t>
            </w:r>
          </w:p>
        </w:tc>
      </w:tr>
      <w:tr w:rsidR="001E1339" w:rsidRPr="001F6A6A" w14:paraId="0D9F1B46" w14:textId="77777777" w:rsidTr="00EB57BE">
        <w:trPr>
          <w:trHeight w:val="20"/>
        </w:trPr>
        <w:tc>
          <w:tcPr>
            <w:tcW w:w="0" w:type="auto"/>
            <w:tcBorders>
              <w:top w:val="single" w:sz="4" w:space="0" w:color="000000"/>
              <w:left w:val="single" w:sz="4" w:space="0" w:color="000000"/>
              <w:bottom w:val="single" w:sz="4" w:space="0" w:color="000000"/>
              <w:right w:val="single" w:sz="4" w:space="0" w:color="000000"/>
            </w:tcBorders>
            <w:vAlign w:val="center"/>
          </w:tcPr>
          <w:p w14:paraId="1E771034" w14:textId="77777777" w:rsidR="001E1339" w:rsidRPr="001F6A6A" w:rsidRDefault="001E1339" w:rsidP="00EB57BE">
            <w:pPr>
              <w:tabs>
                <w:tab w:val="left" w:pos="567"/>
              </w:tabs>
              <w:spacing w:after="0" w:line="240" w:lineRule="auto"/>
              <w:rPr>
                <w:rFonts w:ascii="Times New Roman" w:eastAsia="Times New Roman" w:hAnsi="Times New Roman"/>
                <w:lang w:val="lt-LT"/>
              </w:rPr>
            </w:pPr>
            <w:r w:rsidRPr="001F6A6A">
              <w:rPr>
                <w:rFonts w:ascii="Times New Roman" w:eastAsia="Times New Roman" w:hAnsi="Times New Roman"/>
                <w:lang w:val="lt-LT"/>
              </w:rPr>
              <w:lastRenderedPageBreak/>
              <w:t>Sinusitas</w:t>
            </w:r>
          </w:p>
        </w:tc>
        <w:tc>
          <w:tcPr>
            <w:tcW w:w="1678" w:type="dxa"/>
            <w:tcBorders>
              <w:top w:val="single" w:sz="4" w:space="0" w:color="000000"/>
              <w:left w:val="single" w:sz="4" w:space="0" w:color="000000"/>
              <w:bottom w:val="single" w:sz="4" w:space="0" w:color="000000"/>
              <w:right w:val="single" w:sz="4" w:space="0" w:color="000000"/>
            </w:tcBorders>
            <w:vAlign w:val="center"/>
          </w:tcPr>
          <w:p w14:paraId="58B54B38" w14:textId="77777777" w:rsidR="001E1339" w:rsidRPr="001F6A6A" w:rsidRDefault="001E1339" w:rsidP="00EB57BE">
            <w:pPr>
              <w:tabs>
                <w:tab w:val="left" w:pos="567"/>
              </w:tabs>
              <w:spacing w:after="0" w:line="240" w:lineRule="auto"/>
              <w:jc w:val="center"/>
              <w:rPr>
                <w:rFonts w:ascii="Times New Roman" w:eastAsia="Times New Roman" w:hAnsi="Times New Roman"/>
                <w:lang w:val="lt-LT"/>
              </w:rPr>
            </w:pPr>
            <w:r w:rsidRPr="001F6A6A">
              <w:rPr>
                <w:rFonts w:ascii="Times New Roman" w:eastAsia="Times New Roman" w:hAnsi="Times New Roman"/>
                <w:lang w:val="lt-LT"/>
              </w:rPr>
              <w:t>250</w:t>
            </w:r>
            <w:r w:rsidRPr="001F6A6A">
              <w:rPr>
                <w:rFonts w:ascii="Times New Roman" w:eastAsia="Times New Roman" w:hAnsi="Times New Roman"/>
                <w:lang w:val="lt-LT"/>
              </w:rPr>
              <w:noBreakHyphen/>
              <w:t>500</w:t>
            </w:r>
          </w:p>
        </w:tc>
        <w:tc>
          <w:tcPr>
            <w:tcW w:w="1843" w:type="dxa"/>
            <w:tcBorders>
              <w:top w:val="single" w:sz="4" w:space="0" w:color="000000"/>
              <w:left w:val="single" w:sz="4" w:space="0" w:color="000000"/>
              <w:bottom w:val="single" w:sz="4" w:space="0" w:color="000000"/>
              <w:right w:val="single" w:sz="4" w:space="0" w:color="000000"/>
            </w:tcBorders>
            <w:vAlign w:val="center"/>
          </w:tcPr>
          <w:p w14:paraId="3E138341" w14:textId="77777777" w:rsidR="001E1339" w:rsidRPr="001F6A6A" w:rsidRDefault="001E1339" w:rsidP="00EB57BE">
            <w:pPr>
              <w:tabs>
                <w:tab w:val="left" w:pos="567"/>
              </w:tabs>
              <w:spacing w:after="0" w:line="240" w:lineRule="auto"/>
              <w:jc w:val="center"/>
              <w:rPr>
                <w:rFonts w:ascii="Times New Roman" w:eastAsia="Times New Roman" w:hAnsi="Times New Roman"/>
                <w:lang w:val="lt-LT"/>
              </w:rPr>
            </w:pPr>
            <w:r w:rsidRPr="001F6A6A">
              <w:rPr>
                <w:rFonts w:ascii="Times New Roman" w:eastAsia="Times New Roman" w:hAnsi="Times New Roman"/>
                <w:lang w:val="lt-LT"/>
              </w:rPr>
              <w:t>12</w:t>
            </w:r>
          </w:p>
        </w:tc>
      </w:tr>
      <w:tr w:rsidR="001E1339" w:rsidRPr="001F6A6A" w14:paraId="53A0AA08" w14:textId="77777777" w:rsidTr="00EB57BE">
        <w:trPr>
          <w:trHeight w:val="20"/>
        </w:trPr>
        <w:tc>
          <w:tcPr>
            <w:tcW w:w="0" w:type="auto"/>
            <w:tcBorders>
              <w:top w:val="single" w:sz="4" w:space="0" w:color="000000"/>
              <w:left w:val="single" w:sz="4" w:space="0" w:color="000000"/>
              <w:bottom w:val="single" w:sz="4" w:space="0" w:color="000000"/>
              <w:right w:val="single" w:sz="4" w:space="0" w:color="000000"/>
            </w:tcBorders>
            <w:vAlign w:val="center"/>
          </w:tcPr>
          <w:p w14:paraId="2BE60AEC" w14:textId="77777777" w:rsidR="001E1339" w:rsidRPr="001F6A6A" w:rsidRDefault="001E1339" w:rsidP="00EB57BE">
            <w:pPr>
              <w:tabs>
                <w:tab w:val="left" w:pos="567"/>
              </w:tabs>
              <w:spacing w:after="0" w:line="240" w:lineRule="auto"/>
              <w:rPr>
                <w:rFonts w:ascii="Times New Roman" w:eastAsia="Times New Roman" w:hAnsi="Times New Roman"/>
                <w:lang w:val="lt-LT"/>
              </w:rPr>
            </w:pPr>
            <w:r w:rsidRPr="001F6A6A">
              <w:rPr>
                <w:rFonts w:ascii="Times New Roman" w:eastAsia="Times New Roman" w:hAnsi="Times New Roman"/>
                <w:lang w:val="lt-LT"/>
              </w:rPr>
              <w:t>Odos ir poodinio audinio infekcijos</w:t>
            </w:r>
          </w:p>
        </w:tc>
        <w:tc>
          <w:tcPr>
            <w:tcW w:w="1678" w:type="dxa"/>
            <w:tcBorders>
              <w:top w:val="single" w:sz="4" w:space="0" w:color="000000"/>
              <w:left w:val="single" w:sz="4" w:space="0" w:color="000000"/>
              <w:bottom w:val="single" w:sz="4" w:space="0" w:color="000000"/>
              <w:right w:val="single" w:sz="4" w:space="0" w:color="000000"/>
            </w:tcBorders>
            <w:vAlign w:val="center"/>
          </w:tcPr>
          <w:p w14:paraId="333DC5F1" w14:textId="77777777" w:rsidR="001E1339" w:rsidRPr="001F6A6A" w:rsidRDefault="001E1339" w:rsidP="00EB57BE">
            <w:pPr>
              <w:tabs>
                <w:tab w:val="left" w:pos="567"/>
              </w:tabs>
              <w:spacing w:after="0" w:line="240" w:lineRule="auto"/>
              <w:jc w:val="center"/>
              <w:rPr>
                <w:rFonts w:ascii="Times New Roman" w:eastAsia="Times New Roman" w:hAnsi="Times New Roman"/>
                <w:lang w:val="lt-LT"/>
              </w:rPr>
            </w:pPr>
            <w:r w:rsidRPr="001F6A6A">
              <w:rPr>
                <w:rFonts w:ascii="Times New Roman" w:eastAsia="Times New Roman" w:hAnsi="Times New Roman"/>
                <w:lang w:val="lt-LT"/>
              </w:rPr>
              <w:t>250</w:t>
            </w:r>
          </w:p>
          <w:p w14:paraId="63DF8FF5" w14:textId="77777777" w:rsidR="001E1339" w:rsidRPr="001F6A6A" w:rsidRDefault="001E1339" w:rsidP="00EB57BE">
            <w:pPr>
              <w:tabs>
                <w:tab w:val="left" w:pos="567"/>
              </w:tabs>
              <w:spacing w:after="0" w:line="240" w:lineRule="auto"/>
              <w:jc w:val="center"/>
              <w:rPr>
                <w:rFonts w:ascii="Times New Roman" w:eastAsia="Times New Roman" w:hAnsi="Times New Roman"/>
                <w:lang w:val="lt-LT"/>
              </w:rPr>
            </w:pPr>
            <w:r w:rsidRPr="001F6A6A">
              <w:rPr>
                <w:rFonts w:ascii="Times New Roman" w:eastAsia="Times New Roman" w:hAnsi="Times New Roman"/>
                <w:lang w:val="lt-LT"/>
              </w:rPr>
              <w:t>500</w:t>
            </w:r>
          </w:p>
        </w:tc>
        <w:tc>
          <w:tcPr>
            <w:tcW w:w="1843" w:type="dxa"/>
            <w:tcBorders>
              <w:top w:val="single" w:sz="4" w:space="0" w:color="000000"/>
              <w:left w:val="single" w:sz="4" w:space="0" w:color="000000"/>
              <w:bottom w:val="single" w:sz="4" w:space="0" w:color="000000"/>
              <w:right w:val="single" w:sz="4" w:space="0" w:color="000000"/>
            </w:tcBorders>
            <w:vAlign w:val="center"/>
          </w:tcPr>
          <w:p w14:paraId="12A288F1" w14:textId="77777777" w:rsidR="001E1339" w:rsidRPr="001F6A6A" w:rsidRDefault="001E1339" w:rsidP="00EB57BE">
            <w:pPr>
              <w:tabs>
                <w:tab w:val="left" w:pos="567"/>
              </w:tabs>
              <w:spacing w:after="0" w:line="240" w:lineRule="auto"/>
              <w:jc w:val="center"/>
              <w:rPr>
                <w:rFonts w:ascii="Times New Roman" w:eastAsia="Times New Roman" w:hAnsi="Times New Roman"/>
                <w:lang w:val="lt-LT"/>
              </w:rPr>
            </w:pPr>
            <w:r w:rsidRPr="001F6A6A">
              <w:rPr>
                <w:rFonts w:ascii="Times New Roman" w:eastAsia="Times New Roman" w:hAnsi="Times New Roman"/>
                <w:lang w:val="lt-LT"/>
              </w:rPr>
              <w:t>12 arba</w:t>
            </w:r>
          </w:p>
          <w:p w14:paraId="006C3E5A" w14:textId="77777777" w:rsidR="001E1339" w:rsidRPr="001F6A6A" w:rsidRDefault="001E1339" w:rsidP="00EB57BE">
            <w:pPr>
              <w:tabs>
                <w:tab w:val="left" w:pos="567"/>
              </w:tabs>
              <w:spacing w:after="0" w:line="240" w:lineRule="auto"/>
              <w:jc w:val="center"/>
              <w:rPr>
                <w:rFonts w:ascii="Times New Roman" w:eastAsia="Times New Roman" w:hAnsi="Times New Roman"/>
                <w:lang w:val="lt-LT"/>
              </w:rPr>
            </w:pPr>
            <w:r w:rsidRPr="001F6A6A">
              <w:rPr>
                <w:rFonts w:ascii="Times New Roman" w:eastAsia="Times New Roman" w:hAnsi="Times New Roman"/>
                <w:lang w:val="lt-LT"/>
              </w:rPr>
              <w:t>24</w:t>
            </w:r>
          </w:p>
        </w:tc>
      </w:tr>
      <w:tr w:rsidR="001E1339" w:rsidRPr="001F6A6A" w14:paraId="41A1BC1D" w14:textId="77777777" w:rsidTr="00EB57BE">
        <w:trPr>
          <w:trHeight w:val="20"/>
        </w:trPr>
        <w:tc>
          <w:tcPr>
            <w:tcW w:w="0" w:type="auto"/>
            <w:tcBorders>
              <w:top w:val="single" w:sz="4" w:space="0" w:color="000000"/>
              <w:left w:val="single" w:sz="4" w:space="0" w:color="000000"/>
              <w:bottom w:val="single" w:sz="4" w:space="0" w:color="000000"/>
              <w:right w:val="single" w:sz="4" w:space="0" w:color="000000"/>
            </w:tcBorders>
            <w:vAlign w:val="center"/>
          </w:tcPr>
          <w:p w14:paraId="55A7DC9B" w14:textId="77777777" w:rsidR="001E1339" w:rsidRPr="001F6A6A" w:rsidRDefault="001E1339" w:rsidP="00EB57BE">
            <w:pPr>
              <w:tabs>
                <w:tab w:val="left" w:pos="567"/>
              </w:tabs>
              <w:spacing w:after="0" w:line="240" w:lineRule="auto"/>
              <w:rPr>
                <w:rFonts w:ascii="Times New Roman" w:eastAsia="Times New Roman" w:hAnsi="Times New Roman"/>
                <w:lang w:val="lt-LT"/>
              </w:rPr>
            </w:pPr>
            <w:r w:rsidRPr="001F6A6A">
              <w:rPr>
                <w:rFonts w:ascii="Times New Roman" w:eastAsia="Times New Roman" w:hAnsi="Times New Roman"/>
                <w:lang w:val="lt-LT"/>
              </w:rPr>
              <w:t>Nekomplikuotos šlapimo takų infekcijos</w:t>
            </w:r>
          </w:p>
        </w:tc>
        <w:tc>
          <w:tcPr>
            <w:tcW w:w="1678" w:type="dxa"/>
            <w:tcBorders>
              <w:top w:val="single" w:sz="4" w:space="0" w:color="000000"/>
              <w:left w:val="single" w:sz="4" w:space="0" w:color="000000"/>
              <w:bottom w:val="single" w:sz="4" w:space="0" w:color="000000"/>
              <w:right w:val="single" w:sz="4" w:space="0" w:color="000000"/>
            </w:tcBorders>
            <w:vAlign w:val="center"/>
          </w:tcPr>
          <w:p w14:paraId="23C71A99" w14:textId="77777777" w:rsidR="001E1339" w:rsidRPr="001F6A6A" w:rsidRDefault="001E1339" w:rsidP="00EB57BE">
            <w:pPr>
              <w:tabs>
                <w:tab w:val="left" w:pos="567"/>
              </w:tabs>
              <w:spacing w:after="0" w:line="240" w:lineRule="auto"/>
              <w:jc w:val="center"/>
              <w:rPr>
                <w:rFonts w:ascii="Times New Roman" w:eastAsia="Times New Roman" w:hAnsi="Times New Roman"/>
                <w:lang w:val="lt-LT"/>
              </w:rPr>
            </w:pPr>
            <w:r w:rsidRPr="001F6A6A">
              <w:rPr>
                <w:rFonts w:ascii="Times New Roman" w:eastAsia="Times New Roman" w:hAnsi="Times New Roman"/>
                <w:lang w:val="lt-LT"/>
              </w:rPr>
              <w:t>500</w:t>
            </w:r>
          </w:p>
        </w:tc>
        <w:tc>
          <w:tcPr>
            <w:tcW w:w="1843" w:type="dxa"/>
            <w:tcBorders>
              <w:top w:val="single" w:sz="4" w:space="0" w:color="000000"/>
              <w:left w:val="single" w:sz="4" w:space="0" w:color="000000"/>
              <w:bottom w:val="single" w:sz="4" w:space="0" w:color="000000"/>
              <w:right w:val="single" w:sz="4" w:space="0" w:color="000000"/>
            </w:tcBorders>
            <w:vAlign w:val="center"/>
          </w:tcPr>
          <w:p w14:paraId="285435D4" w14:textId="77777777" w:rsidR="001E1339" w:rsidRPr="001F6A6A" w:rsidRDefault="001E1339" w:rsidP="00EB57BE">
            <w:pPr>
              <w:tabs>
                <w:tab w:val="left" w:pos="567"/>
              </w:tabs>
              <w:spacing w:after="0" w:line="240" w:lineRule="auto"/>
              <w:jc w:val="center"/>
              <w:rPr>
                <w:rFonts w:ascii="Times New Roman" w:eastAsia="Times New Roman" w:hAnsi="Times New Roman"/>
                <w:lang w:val="lt-LT"/>
              </w:rPr>
            </w:pPr>
            <w:r w:rsidRPr="001F6A6A">
              <w:rPr>
                <w:rFonts w:ascii="Times New Roman" w:eastAsia="Times New Roman" w:hAnsi="Times New Roman"/>
                <w:lang w:val="lt-LT"/>
              </w:rPr>
              <w:t>24</w:t>
            </w:r>
          </w:p>
        </w:tc>
      </w:tr>
    </w:tbl>
    <w:p w14:paraId="74BA83EA" w14:textId="77777777" w:rsidR="001E1339" w:rsidRPr="001F6A6A" w:rsidRDefault="001E1339" w:rsidP="001E1339">
      <w:pPr>
        <w:spacing w:after="0" w:line="240" w:lineRule="auto"/>
        <w:rPr>
          <w:rFonts w:ascii="Times New Roman" w:hAnsi="Times New Roman"/>
          <w:lang w:val="lt-LT" w:eastAsia="lt-LT"/>
        </w:rPr>
      </w:pPr>
    </w:p>
    <w:p w14:paraId="3263B0FA" w14:textId="77777777" w:rsidR="001E1339" w:rsidRPr="001F6A6A" w:rsidRDefault="001E1339" w:rsidP="001E1339">
      <w:pPr>
        <w:tabs>
          <w:tab w:val="left" w:pos="567"/>
        </w:tabs>
        <w:spacing w:after="0" w:line="240" w:lineRule="auto"/>
        <w:rPr>
          <w:rFonts w:ascii="Times New Roman" w:eastAsia="Times New Roman" w:hAnsi="Times New Roman"/>
          <w:i/>
          <w:lang w:val="lt-LT"/>
        </w:rPr>
      </w:pPr>
      <w:r w:rsidRPr="001F6A6A">
        <w:rPr>
          <w:rFonts w:ascii="Times New Roman" w:eastAsia="Times New Roman" w:hAnsi="Times New Roman"/>
          <w:i/>
          <w:lang w:val="lt-LT"/>
        </w:rPr>
        <w:t>Vaikams nuo 6 mėn. iki 12 metų</w:t>
      </w:r>
    </w:p>
    <w:p w14:paraId="35894229" w14:textId="77777777" w:rsidR="001E1339" w:rsidRPr="001F6A6A" w:rsidRDefault="001E1339" w:rsidP="001E1339">
      <w:pPr>
        <w:spacing w:after="0" w:line="240" w:lineRule="auto"/>
        <w:rPr>
          <w:rFonts w:ascii="Times New Roman" w:hAnsi="Times New Roman"/>
          <w:lang w:val="lt-LT" w:eastAsia="x-none"/>
        </w:rPr>
      </w:pPr>
      <w:r w:rsidRPr="001F6A6A">
        <w:rPr>
          <w:rFonts w:ascii="Times New Roman" w:hAnsi="Times New Roman"/>
          <w:lang w:val="lt-LT" w:eastAsia="x-none"/>
        </w:rPr>
        <w:t>Vaikams nuo 6 mėn. iki 12 metų Cefzil duodamas vartoti per burną žemiau nurodytomis dozėmis jautrių bakterijų sukeltoms infekcijoms gydyti.</w:t>
      </w:r>
    </w:p>
    <w:p w14:paraId="6DBBE27A" w14:textId="77777777" w:rsidR="001E1339" w:rsidRPr="001F6A6A" w:rsidRDefault="001E1339" w:rsidP="001E1339">
      <w:pPr>
        <w:tabs>
          <w:tab w:val="left" w:pos="567"/>
        </w:tabs>
        <w:spacing w:after="0" w:line="240" w:lineRule="auto"/>
        <w:rPr>
          <w:rFonts w:ascii="Times New Roman" w:eastAsia="Times New Roman" w:hAnsi="Times New Roman"/>
          <w:lang w:val="lt-LT"/>
        </w:rPr>
      </w:pPr>
    </w:p>
    <w:tbl>
      <w:tblPr>
        <w:tblW w:w="0" w:type="auto"/>
        <w:tblLook w:val="0000" w:firstRow="0" w:lastRow="0" w:firstColumn="0" w:lastColumn="0" w:noHBand="0" w:noVBand="0"/>
      </w:tblPr>
      <w:tblGrid>
        <w:gridCol w:w="4068"/>
        <w:gridCol w:w="1620"/>
        <w:gridCol w:w="1980"/>
      </w:tblGrid>
      <w:tr w:rsidR="001E1339" w:rsidRPr="001F6A6A" w14:paraId="2B0A917C" w14:textId="77777777" w:rsidTr="00EB57BE">
        <w:trPr>
          <w:trHeight w:val="20"/>
        </w:trPr>
        <w:tc>
          <w:tcPr>
            <w:tcW w:w="4068" w:type="dxa"/>
            <w:tcBorders>
              <w:top w:val="single" w:sz="4" w:space="0" w:color="000000"/>
              <w:left w:val="single" w:sz="4" w:space="0" w:color="000000"/>
              <w:bottom w:val="single" w:sz="4" w:space="0" w:color="000000"/>
              <w:right w:val="single" w:sz="4" w:space="0" w:color="000000"/>
            </w:tcBorders>
            <w:vAlign w:val="center"/>
          </w:tcPr>
          <w:p w14:paraId="5BEC5C61" w14:textId="77777777" w:rsidR="001E1339" w:rsidRPr="001F6A6A" w:rsidRDefault="001E1339" w:rsidP="00EB57BE">
            <w:pPr>
              <w:spacing w:after="0" w:line="240" w:lineRule="auto"/>
              <w:rPr>
                <w:rFonts w:ascii="Times New Roman" w:eastAsia="Times New Roman" w:hAnsi="Times New Roman"/>
                <w:lang w:val="lt-LT"/>
              </w:rPr>
            </w:pPr>
            <w:r w:rsidRPr="001F6A6A">
              <w:rPr>
                <w:rFonts w:ascii="Times New Roman" w:eastAsia="Times New Roman" w:hAnsi="Times New Roman"/>
                <w:b/>
                <w:lang w:val="lt-LT"/>
              </w:rPr>
              <w:t>Infekcinė liga</w:t>
            </w:r>
          </w:p>
        </w:tc>
        <w:tc>
          <w:tcPr>
            <w:tcW w:w="1620" w:type="dxa"/>
            <w:tcBorders>
              <w:top w:val="single" w:sz="4" w:space="0" w:color="000000"/>
              <w:left w:val="single" w:sz="4" w:space="0" w:color="000000"/>
              <w:bottom w:val="single" w:sz="4" w:space="0" w:color="000000"/>
              <w:right w:val="single" w:sz="4" w:space="0" w:color="000000"/>
            </w:tcBorders>
            <w:vAlign w:val="center"/>
          </w:tcPr>
          <w:p w14:paraId="15A0CB09" w14:textId="77777777" w:rsidR="001E1339" w:rsidRPr="001F6A6A" w:rsidRDefault="001E1339" w:rsidP="00EB57BE">
            <w:pPr>
              <w:spacing w:after="0" w:line="240" w:lineRule="auto"/>
              <w:jc w:val="center"/>
              <w:rPr>
                <w:rFonts w:ascii="Times New Roman" w:eastAsia="Times New Roman" w:hAnsi="Times New Roman"/>
                <w:lang w:val="lt-LT"/>
              </w:rPr>
            </w:pPr>
            <w:r w:rsidRPr="001F6A6A">
              <w:rPr>
                <w:rFonts w:ascii="Times New Roman" w:eastAsia="Times New Roman" w:hAnsi="Times New Roman"/>
                <w:b/>
                <w:lang w:val="lt-LT"/>
              </w:rPr>
              <w:t xml:space="preserve">Dozė </w:t>
            </w:r>
            <w:r w:rsidRPr="001F6A6A">
              <w:rPr>
                <w:rFonts w:ascii="Times New Roman" w:eastAsia="Times New Roman" w:hAnsi="Times New Roman"/>
                <w:b/>
                <w:bCs/>
                <w:lang w:val="lt-LT"/>
              </w:rPr>
              <w:t>(mg/kg)</w:t>
            </w:r>
          </w:p>
        </w:tc>
        <w:tc>
          <w:tcPr>
            <w:tcW w:w="1980" w:type="dxa"/>
            <w:tcBorders>
              <w:top w:val="single" w:sz="4" w:space="0" w:color="000000"/>
              <w:left w:val="single" w:sz="4" w:space="0" w:color="000000"/>
              <w:bottom w:val="single" w:sz="4" w:space="0" w:color="000000"/>
              <w:right w:val="single" w:sz="4" w:space="0" w:color="000000"/>
            </w:tcBorders>
            <w:vAlign w:val="center"/>
          </w:tcPr>
          <w:p w14:paraId="5499CAEC" w14:textId="77777777" w:rsidR="001E1339" w:rsidRPr="001F6A6A" w:rsidRDefault="001E1339" w:rsidP="00EB57BE">
            <w:pPr>
              <w:spacing w:after="0" w:line="240" w:lineRule="auto"/>
              <w:jc w:val="center"/>
              <w:rPr>
                <w:rFonts w:ascii="Times New Roman" w:eastAsia="Times New Roman" w:hAnsi="Times New Roman"/>
                <w:lang w:val="lt-LT"/>
              </w:rPr>
            </w:pPr>
            <w:r w:rsidRPr="001F6A6A">
              <w:rPr>
                <w:rFonts w:ascii="Times New Roman" w:eastAsia="Times New Roman" w:hAnsi="Times New Roman"/>
                <w:b/>
                <w:lang w:val="lt-LT"/>
              </w:rPr>
              <w:t>Intervalas (val.)</w:t>
            </w:r>
          </w:p>
        </w:tc>
      </w:tr>
      <w:tr w:rsidR="001E1339" w:rsidRPr="001F6A6A" w14:paraId="7FCAF8DB" w14:textId="77777777" w:rsidTr="00EB57BE">
        <w:trPr>
          <w:trHeight w:val="20"/>
        </w:trPr>
        <w:tc>
          <w:tcPr>
            <w:tcW w:w="4068" w:type="dxa"/>
            <w:tcBorders>
              <w:top w:val="single" w:sz="4" w:space="0" w:color="000000"/>
              <w:left w:val="single" w:sz="4" w:space="0" w:color="000000"/>
              <w:bottom w:val="single" w:sz="4" w:space="0" w:color="000000"/>
              <w:right w:val="single" w:sz="4" w:space="0" w:color="000000"/>
            </w:tcBorders>
            <w:vAlign w:val="center"/>
          </w:tcPr>
          <w:p w14:paraId="4F7BFC0A" w14:textId="77777777" w:rsidR="001E1339" w:rsidRPr="001F6A6A" w:rsidRDefault="001E1339" w:rsidP="00EB57BE">
            <w:pPr>
              <w:spacing w:after="0" w:line="240" w:lineRule="auto"/>
              <w:rPr>
                <w:rFonts w:ascii="Times New Roman" w:eastAsia="Times New Roman" w:hAnsi="Times New Roman"/>
                <w:lang w:val="lt-LT"/>
              </w:rPr>
            </w:pPr>
            <w:r w:rsidRPr="001F6A6A">
              <w:rPr>
                <w:rFonts w:ascii="Times New Roman" w:eastAsia="Times New Roman" w:hAnsi="Times New Roman"/>
                <w:lang w:val="lt-LT"/>
              </w:rPr>
              <w:t>Vidurinės ausies uždegimas</w:t>
            </w:r>
          </w:p>
        </w:tc>
        <w:tc>
          <w:tcPr>
            <w:tcW w:w="1620" w:type="dxa"/>
            <w:tcBorders>
              <w:top w:val="single" w:sz="4" w:space="0" w:color="000000"/>
              <w:left w:val="single" w:sz="4" w:space="0" w:color="000000"/>
              <w:bottom w:val="single" w:sz="4" w:space="0" w:color="000000"/>
              <w:right w:val="single" w:sz="4" w:space="0" w:color="000000"/>
            </w:tcBorders>
            <w:vAlign w:val="center"/>
          </w:tcPr>
          <w:p w14:paraId="6280FC19" w14:textId="77777777" w:rsidR="001E1339" w:rsidRPr="001F6A6A" w:rsidRDefault="001E1339" w:rsidP="00EB57BE">
            <w:pPr>
              <w:spacing w:after="0" w:line="240" w:lineRule="auto"/>
              <w:jc w:val="center"/>
              <w:rPr>
                <w:rFonts w:ascii="Times New Roman" w:eastAsia="Times New Roman" w:hAnsi="Times New Roman"/>
                <w:lang w:val="lt-LT"/>
              </w:rPr>
            </w:pPr>
            <w:r w:rsidRPr="001F6A6A">
              <w:rPr>
                <w:rFonts w:ascii="Times New Roman" w:eastAsia="Times New Roman" w:hAnsi="Times New Roman"/>
                <w:lang w:val="lt-LT"/>
              </w:rPr>
              <w:t>15</w:t>
            </w:r>
          </w:p>
        </w:tc>
        <w:tc>
          <w:tcPr>
            <w:tcW w:w="1980" w:type="dxa"/>
            <w:tcBorders>
              <w:top w:val="single" w:sz="4" w:space="0" w:color="000000"/>
              <w:left w:val="single" w:sz="4" w:space="0" w:color="000000"/>
              <w:bottom w:val="single" w:sz="4" w:space="0" w:color="000000"/>
              <w:right w:val="single" w:sz="4" w:space="0" w:color="000000"/>
            </w:tcBorders>
            <w:vAlign w:val="center"/>
          </w:tcPr>
          <w:p w14:paraId="09543D93" w14:textId="77777777" w:rsidR="001E1339" w:rsidRPr="001F6A6A" w:rsidRDefault="001E1339" w:rsidP="00EB57BE">
            <w:pPr>
              <w:spacing w:after="0" w:line="240" w:lineRule="auto"/>
              <w:jc w:val="center"/>
              <w:rPr>
                <w:rFonts w:ascii="Times New Roman" w:eastAsia="Times New Roman" w:hAnsi="Times New Roman"/>
                <w:lang w:val="lt-LT"/>
              </w:rPr>
            </w:pPr>
            <w:r w:rsidRPr="001F6A6A">
              <w:rPr>
                <w:rFonts w:ascii="Times New Roman" w:eastAsia="Times New Roman" w:hAnsi="Times New Roman"/>
                <w:lang w:val="lt-LT"/>
              </w:rPr>
              <w:t>12</w:t>
            </w:r>
          </w:p>
        </w:tc>
      </w:tr>
      <w:tr w:rsidR="001E1339" w:rsidRPr="001F6A6A" w14:paraId="37C043A4" w14:textId="77777777" w:rsidTr="00EB57BE">
        <w:trPr>
          <w:trHeight w:val="20"/>
        </w:trPr>
        <w:tc>
          <w:tcPr>
            <w:tcW w:w="4068" w:type="dxa"/>
            <w:tcBorders>
              <w:top w:val="single" w:sz="4" w:space="0" w:color="000000"/>
              <w:left w:val="single" w:sz="4" w:space="0" w:color="000000"/>
              <w:bottom w:val="single" w:sz="4" w:space="0" w:color="000000"/>
              <w:right w:val="single" w:sz="4" w:space="0" w:color="000000"/>
            </w:tcBorders>
            <w:vAlign w:val="center"/>
          </w:tcPr>
          <w:p w14:paraId="28B9DC33" w14:textId="77777777" w:rsidR="001E1339" w:rsidRPr="001F6A6A" w:rsidRDefault="001E1339" w:rsidP="00EB57BE">
            <w:pPr>
              <w:spacing w:after="0" w:line="240" w:lineRule="auto"/>
              <w:rPr>
                <w:rFonts w:ascii="Times New Roman" w:eastAsia="Times New Roman" w:hAnsi="Times New Roman"/>
                <w:lang w:val="lt-LT"/>
              </w:rPr>
            </w:pPr>
            <w:r w:rsidRPr="001F6A6A">
              <w:rPr>
                <w:rFonts w:ascii="Times New Roman" w:eastAsia="Times New Roman" w:hAnsi="Times New Roman"/>
                <w:lang w:val="lt-LT"/>
              </w:rPr>
              <w:t>Sinusitas</w:t>
            </w:r>
          </w:p>
        </w:tc>
        <w:tc>
          <w:tcPr>
            <w:tcW w:w="1620" w:type="dxa"/>
            <w:tcBorders>
              <w:top w:val="single" w:sz="4" w:space="0" w:color="000000"/>
              <w:left w:val="single" w:sz="4" w:space="0" w:color="000000"/>
              <w:bottom w:val="single" w:sz="4" w:space="0" w:color="000000"/>
              <w:right w:val="single" w:sz="4" w:space="0" w:color="000000"/>
            </w:tcBorders>
            <w:vAlign w:val="center"/>
          </w:tcPr>
          <w:p w14:paraId="7D416711" w14:textId="77777777" w:rsidR="001E1339" w:rsidRPr="001F6A6A" w:rsidRDefault="001E1339" w:rsidP="00EB57BE">
            <w:pPr>
              <w:spacing w:after="0" w:line="240" w:lineRule="auto"/>
              <w:jc w:val="center"/>
              <w:rPr>
                <w:rFonts w:ascii="Times New Roman" w:eastAsia="Times New Roman" w:hAnsi="Times New Roman"/>
                <w:lang w:val="lt-LT"/>
              </w:rPr>
            </w:pPr>
            <w:r w:rsidRPr="001F6A6A">
              <w:rPr>
                <w:rFonts w:ascii="Times New Roman" w:eastAsia="Times New Roman" w:hAnsi="Times New Roman"/>
                <w:lang w:val="lt-LT"/>
              </w:rPr>
              <w:t>7,5-15</w:t>
            </w:r>
          </w:p>
        </w:tc>
        <w:tc>
          <w:tcPr>
            <w:tcW w:w="1980" w:type="dxa"/>
            <w:tcBorders>
              <w:top w:val="single" w:sz="4" w:space="0" w:color="000000"/>
              <w:left w:val="single" w:sz="4" w:space="0" w:color="000000"/>
              <w:bottom w:val="single" w:sz="4" w:space="0" w:color="000000"/>
              <w:right w:val="single" w:sz="4" w:space="0" w:color="000000"/>
            </w:tcBorders>
            <w:vAlign w:val="center"/>
          </w:tcPr>
          <w:p w14:paraId="511BEF83" w14:textId="77777777" w:rsidR="001E1339" w:rsidRPr="001F6A6A" w:rsidRDefault="001E1339" w:rsidP="00EB57BE">
            <w:pPr>
              <w:spacing w:after="0" w:line="240" w:lineRule="auto"/>
              <w:jc w:val="center"/>
              <w:rPr>
                <w:rFonts w:ascii="Times New Roman" w:eastAsia="Times New Roman" w:hAnsi="Times New Roman"/>
                <w:lang w:val="lt-LT"/>
              </w:rPr>
            </w:pPr>
            <w:r w:rsidRPr="001F6A6A">
              <w:rPr>
                <w:rFonts w:ascii="Times New Roman" w:eastAsia="Times New Roman" w:hAnsi="Times New Roman"/>
                <w:lang w:val="lt-LT"/>
              </w:rPr>
              <w:t>12</w:t>
            </w:r>
          </w:p>
        </w:tc>
      </w:tr>
      <w:tr w:rsidR="001E1339" w:rsidRPr="001F6A6A" w14:paraId="1E29735F" w14:textId="77777777" w:rsidTr="00EB57BE">
        <w:trPr>
          <w:trHeight w:val="20"/>
        </w:trPr>
        <w:tc>
          <w:tcPr>
            <w:tcW w:w="4068" w:type="dxa"/>
            <w:tcBorders>
              <w:top w:val="single" w:sz="4" w:space="0" w:color="000000"/>
              <w:left w:val="single" w:sz="4" w:space="0" w:color="000000"/>
              <w:bottom w:val="single" w:sz="4" w:space="0" w:color="000000"/>
              <w:right w:val="single" w:sz="4" w:space="0" w:color="000000"/>
            </w:tcBorders>
          </w:tcPr>
          <w:p w14:paraId="65EFB641" w14:textId="77777777" w:rsidR="001E1339" w:rsidRPr="001F6A6A" w:rsidRDefault="001E1339" w:rsidP="00EB57BE">
            <w:pPr>
              <w:spacing w:after="0" w:line="240" w:lineRule="auto"/>
              <w:rPr>
                <w:rFonts w:ascii="Times New Roman" w:eastAsia="Times New Roman" w:hAnsi="Times New Roman"/>
                <w:lang w:val="lt-LT"/>
              </w:rPr>
            </w:pPr>
            <w:r w:rsidRPr="001F6A6A">
              <w:rPr>
                <w:rFonts w:ascii="Times New Roman" w:eastAsia="Times New Roman" w:hAnsi="Times New Roman"/>
                <w:lang w:val="lt-LT"/>
              </w:rPr>
              <w:t>Odos ir poodinio audinio infekcijos</w:t>
            </w:r>
          </w:p>
        </w:tc>
        <w:tc>
          <w:tcPr>
            <w:tcW w:w="1620" w:type="dxa"/>
            <w:tcBorders>
              <w:top w:val="single" w:sz="4" w:space="0" w:color="000000"/>
              <w:left w:val="single" w:sz="4" w:space="0" w:color="000000"/>
              <w:bottom w:val="single" w:sz="4" w:space="0" w:color="000000"/>
              <w:right w:val="single" w:sz="4" w:space="0" w:color="000000"/>
            </w:tcBorders>
          </w:tcPr>
          <w:p w14:paraId="382FC6FC" w14:textId="77777777" w:rsidR="001E1339" w:rsidRPr="001F6A6A" w:rsidRDefault="001E1339" w:rsidP="00EB57BE">
            <w:pPr>
              <w:spacing w:after="0" w:line="240" w:lineRule="auto"/>
              <w:jc w:val="center"/>
              <w:rPr>
                <w:rFonts w:ascii="Times New Roman" w:eastAsia="Times New Roman" w:hAnsi="Times New Roman"/>
                <w:lang w:val="lt-LT"/>
              </w:rPr>
            </w:pPr>
            <w:r w:rsidRPr="001F6A6A">
              <w:rPr>
                <w:rFonts w:ascii="Times New Roman" w:eastAsia="Times New Roman" w:hAnsi="Times New Roman"/>
                <w:lang w:val="lt-LT"/>
              </w:rPr>
              <w:t>20</w:t>
            </w:r>
          </w:p>
        </w:tc>
        <w:tc>
          <w:tcPr>
            <w:tcW w:w="1980" w:type="dxa"/>
            <w:tcBorders>
              <w:top w:val="single" w:sz="4" w:space="0" w:color="000000"/>
              <w:left w:val="single" w:sz="4" w:space="0" w:color="000000"/>
              <w:bottom w:val="single" w:sz="4" w:space="0" w:color="000000"/>
              <w:right w:val="single" w:sz="4" w:space="0" w:color="000000"/>
            </w:tcBorders>
          </w:tcPr>
          <w:p w14:paraId="1BF1968E" w14:textId="77777777" w:rsidR="001E1339" w:rsidRPr="001F6A6A" w:rsidRDefault="001E1339" w:rsidP="00EB57BE">
            <w:pPr>
              <w:spacing w:after="0" w:line="240" w:lineRule="auto"/>
              <w:jc w:val="center"/>
              <w:rPr>
                <w:rFonts w:ascii="Times New Roman" w:eastAsia="Times New Roman" w:hAnsi="Times New Roman"/>
                <w:lang w:val="lt-LT"/>
              </w:rPr>
            </w:pPr>
            <w:r w:rsidRPr="001F6A6A">
              <w:rPr>
                <w:rFonts w:ascii="Times New Roman" w:eastAsia="Times New Roman" w:hAnsi="Times New Roman"/>
                <w:lang w:val="lt-LT"/>
              </w:rPr>
              <w:t>24</w:t>
            </w:r>
          </w:p>
        </w:tc>
      </w:tr>
    </w:tbl>
    <w:p w14:paraId="373BB650" w14:textId="77777777" w:rsidR="001E1339" w:rsidRPr="001F6A6A" w:rsidRDefault="001E1339" w:rsidP="001E1339">
      <w:pPr>
        <w:tabs>
          <w:tab w:val="left" w:pos="567"/>
        </w:tabs>
        <w:spacing w:after="0" w:line="240" w:lineRule="auto"/>
        <w:rPr>
          <w:rFonts w:ascii="Times New Roman" w:eastAsia="Times New Roman" w:hAnsi="Times New Roman"/>
          <w:lang w:val="lt-LT"/>
        </w:rPr>
      </w:pPr>
    </w:p>
    <w:p w14:paraId="08CDFAC0" w14:textId="77777777" w:rsidR="001E1339" w:rsidRPr="001F6A6A" w:rsidRDefault="001E1339" w:rsidP="001E1339">
      <w:pPr>
        <w:tabs>
          <w:tab w:val="left" w:pos="567"/>
        </w:tabs>
        <w:spacing w:after="0" w:line="240" w:lineRule="auto"/>
        <w:rPr>
          <w:rFonts w:ascii="Times New Roman" w:eastAsia="Times New Roman" w:hAnsi="Times New Roman"/>
          <w:lang w:val="lt-LT"/>
        </w:rPr>
      </w:pPr>
      <w:r w:rsidRPr="001F6A6A">
        <w:rPr>
          <w:rFonts w:ascii="Times New Roman" w:eastAsia="Times New Roman" w:hAnsi="Times New Roman"/>
          <w:lang w:val="lt-LT"/>
        </w:rPr>
        <w:t>Didžiausia paros dozė vaikams ir paaugliams negali būti didesnė negu didžiausia rekomenduojama paros dozė suaugusiesiems. Gydant β hemolizinių streptokokų sukeltas infekcines ligas, Cefzil terapinę dozę reikia vartoti 10 dienų. Ar saugu ir veiksminga Cefzil vartoti jaunesniems kaip 6 mėnesių vaikams, nenustatyta.</w:t>
      </w:r>
    </w:p>
    <w:p w14:paraId="61194980" w14:textId="77777777" w:rsidR="001E1339" w:rsidRPr="001F6A6A" w:rsidRDefault="001E1339" w:rsidP="001E1339">
      <w:pPr>
        <w:tabs>
          <w:tab w:val="left" w:pos="567"/>
        </w:tabs>
        <w:spacing w:after="0" w:line="240" w:lineRule="auto"/>
        <w:rPr>
          <w:rFonts w:ascii="Times New Roman" w:eastAsia="Times New Roman" w:hAnsi="Times New Roman"/>
          <w:lang w:val="lt-LT"/>
        </w:rPr>
      </w:pPr>
    </w:p>
    <w:p w14:paraId="2225A4B8" w14:textId="77777777" w:rsidR="001E1339" w:rsidRPr="001F6A6A" w:rsidRDefault="001E1339" w:rsidP="001E1339">
      <w:pPr>
        <w:tabs>
          <w:tab w:val="left" w:pos="567"/>
        </w:tabs>
        <w:spacing w:after="0" w:line="240" w:lineRule="auto"/>
        <w:rPr>
          <w:rFonts w:ascii="Times New Roman" w:eastAsia="Times New Roman" w:hAnsi="Times New Roman"/>
          <w:u w:val="single"/>
          <w:lang w:val="lt-LT"/>
        </w:rPr>
      </w:pPr>
      <w:r w:rsidRPr="001F6A6A">
        <w:rPr>
          <w:rFonts w:ascii="Times New Roman" w:eastAsia="Times New Roman" w:hAnsi="Times New Roman"/>
          <w:u w:val="single"/>
          <w:lang w:val="lt-LT"/>
        </w:rPr>
        <w:t>Senyviems pacientams</w:t>
      </w:r>
    </w:p>
    <w:p w14:paraId="192CEBEE" w14:textId="77777777" w:rsidR="001E1339" w:rsidRPr="001F6A6A" w:rsidRDefault="001E1339" w:rsidP="001E1339">
      <w:pPr>
        <w:tabs>
          <w:tab w:val="left" w:pos="567"/>
        </w:tabs>
        <w:spacing w:after="0" w:line="240" w:lineRule="auto"/>
        <w:rPr>
          <w:rFonts w:ascii="Times New Roman" w:eastAsia="Times New Roman" w:hAnsi="Times New Roman"/>
          <w:lang w:val="lt-LT"/>
        </w:rPr>
      </w:pPr>
      <w:r w:rsidRPr="001F6A6A">
        <w:rPr>
          <w:rFonts w:ascii="Times New Roman" w:eastAsia="Times New Roman" w:hAnsi="Times New Roman"/>
          <w:lang w:val="lt-LT"/>
        </w:rPr>
        <w:t>Dozės koreguoti nereikia (žr. 5.2 skyrių).</w:t>
      </w:r>
    </w:p>
    <w:p w14:paraId="6B63CF11" w14:textId="77777777" w:rsidR="001E1339" w:rsidRPr="001F6A6A" w:rsidRDefault="001E1339" w:rsidP="001E1339">
      <w:pPr>
        <w:tabs>
          <w:tab w:val="left" w:pos="567"/>
        </w:tabs>
        <w:spacing w:after="0" w:line="240" w:lineRule="auto"/>
        <w:rPr>
          <w:rFonts w:ascii="Times New Roman" w:eastAsia="Times New Roman" w:hAnsi="Times New Roman"/>
          <w:lang w:val="lt-LT"/>
        </w:rPr>
      </w:pPr>
    </w:p>
    <w:p w14:paraId="6F0BB58F" w14:textId="77777777" w:rsidR="001E1339" w:rsidRPr="001F6A6A" w:rsidRDefault="001E1339" w:rsidP="001E1339">
      <w:pPr>
        <w:tabs>
          <w:tab w:val="left" w:pos="567"/>
        </w:tabs>
        <w:spacing w:after="0" w:line="240" w:lineRule="auto"/>
        <w:rPr>
          <w:rFonts w:ascii="Times New Roman" w:eastAsia="Times New Roman" w:hAnsi="Times New Roman"/>
          <w:i/>
          <w:lang w:val="lt-LT"/>
        </w:rPr>
      </w:pPr>
      <w:r w:rsidRPr="001F6A6A">
        <w:rPr>
          <w:rFonts w:ascii="Times New Roman" w:eastAsia="Times New Roman" w:hAnsi="Times New Roman"/>
          <w:iCs/>
          <w:u w:val="single"/>
          <w:lang w:val="lt-LT"/>
        </w:rPr>
        <w:t>Pacientams, kurių inkstų funkcija sutrikusi</w:t>
      </w:r>
    </w:p>
    <w:p w14:paraId="2F412EDA" w14:textId="77777777" w:rsidR="001E1339" w:rsidRPr="001F6A6A" w:rsidRDefault="001E1339" w:rsidP="001E1339">
      <w:pPr>
        <w:tabs>
          <w:tab w:val="left" w:pos="567"/>
        </w:tabs>
        <w:spacing w:after="0" w:line="240" w:lineRule="auto"/>
        <w:rPr>
          <w:rFonts w:ascii="Times New Roman" w:eastAsia="Times New Roman" w:hAnsi="Times New Roman"/>
          <w:lang w:val="lt-LT"/>
        </w:rPr>
      </w:pPr>
      <w:r w:rsidRPr="001F6A6A">
        <w:rPr>
          <w:rFonts w:ascii="Times New Roman" w:eastAsia="Times New Roman" w:hAnsi="Times New Roman"/>
          <w:lang w:val="lt-LT"/>
        </w:rPr>
        <w:t xml:space="preserve">Pacientams, kurių inkstų funkcija sutrikusi, cefprozilio vartoti galima. Jei kreatinino klirensas didesnis kaip 30 ml/min., dozės koreguoti nereikia; jeigu 30 ml/min. arba mažesnis </w:t>
      </w:r>
      <w:r w:rsidRPr="001F6A6A">
        <w:rPr>
          <w:rFonts w:ascii="Times New Roman" w:eastAsia="Times New Roman" w:hAnsi="Times New Roman"/>
          <w:lang w:val="lt-LT"/>
        </w:rPr>
        <w:sym w:font="Symbol" w:char="F02D"/>
      </w:r>
      <w:r w:rsidRPr="001F6A6A">
        <w:rPr>
          <w:rFonts w:ascii="Times New Roman" w:eastAsia="Times New Roman" w:hAnsi="Times New Roman"/>
          <w:lang w:val="lt-LT"/>
        </w:rPr>
        <w:t xml:space="preserve"> pirmoji dozė nekeičiama, o tolesnės sumažinamos 50 % (vartojimo intervalas nekeičiamas). Hemodializės metu dalis cefprozilio pašalinama, todėl Cefzil reikia gerti po jos (žr. 5.2 skyrių).</w:t>
      </w:r>
    </w:p>
    <w:p w14:paraId="72AF3D6E" w14:textId="77777777" w:rsidR="001E1339" w:rsidRPr="001F6A6A" w:rsidRDefault="001E1339" w:rsidP="001E1339">
      <w:pPr>
        <w:tabs>
          <w:tab w:val="left" w:pos="567"/>
        </w:tabs>
        <w:spacing w:after="0" w:line="240" w:lineRule="auto"/>
        <w:rPr>
          <w:rFonts w:ascii="Times New Roman" w:eastAsia="Times New Roman" w:hAnsi="Times New Roman"/>
          <w:lang w:val="lt-LT"/>
        </w:rPr>
      </w:pPr>
    </w:p>
    <w:p w14:paraId="47D495CE" w14:textId="77777777" w:rsidR="001E1339" w:rsidRPr="001F6A6A" w:rsidRDefault="001E1339" w:rsidP="001E1339">
      <w:pPr>
        <w:tabs>
          <w:tab w:val="left" w:pos="567"/>
        </w:tabs>
        <w:spacing w:after="0" w:line="240" w:lineRule="auto"/>
        <w:rPr>
          <w:rFonts w:ascii="Times New Roman" w:eastAsia="Times New Roman" w:hAnsi="Times New Roman"/>
          <w:lang w:val="lt-LT"/>
        </w:rPr>
      </w:pPr>
      <w:r w:rsidRPr="001F6A6A">
        <w:rPr>
          <w:rFonts w:ascii="Times New Roman" w:eastAsia="Times New Roman" w:hAnsi="Times New Roman"/>
          <w:iCs/>
          <w:u w:val="single"/>
          <w:lang w:val="lt-LT"/>
        </w:rPr>
        <w:t>Pacientams, kurių kepenų funkcija sutrikusi</w:t>
      </w:r>
      <w:r w:rsidRPr="001F6A6A" w:rsidDel="00DA7A09">
        <w:rPr>
          <w:rFonts w:ascii="Times New Roman" w:eastAsia="Times New Roman" w:hAnsi="Times New Roman"/>
          <w:i/>
          <w:lang w:val="lt-LT"/>
        </w:rPr>
        <w:t xml:space="preserve"> </w:t>
      </w:r>
    </w:p>
    <w:p w14:paraId="4183C897" w14:textId="77777777" w:rsidR="001E1339" w:rsidRPr="001F6A6A" w:rsidRDefault="001E1339" w:rsidP="001E1339">
      <w:pPr>
        <w:tabs>
          <w:tab w:val="left" w:pos="567"/>
        </w:tabs>
        <w:spacing w:after="0" w:line="240" w:lineRule="auto"/>
        <w:rPr>
          <w:rFonts w:ascii="Times New Roman" w:eastAsia="Times New Roman" w:hAnsi="Times New Roman"/>
          <w:lang w:val="lt-LT"/>
        </w:rPr>
      </w:pPr>
      <w:r w:rsidRPr="001F6A6A">
        <w:rPr>
          <w:rFonts w:ascii="Times New Roman" w:eastAsia="Times New Roman" w:hAnsi="Times New Roman"/>
          <w:lang w:val="lt-LT"/>
        </w:rPr>
        <w:t>Dozės koreguoti nereikia (žr. 5.2 skyrių).</w:t>
      </w:r>
    </w:p>
    <w:p w14:paraId="77B33101" w14:textId="77777777" w:rsidR="001E1339" w:rsidRPr="001F6A6A" w:rsidRDefault="001E1339" w:rsidP="001E1339">
      <w:pPr>
        <w:tabs>
          <w:tab w:val="left" w:pos="567"/>
        </w:tabs>
        <w:spacing w:after="0" w:line="240" w:lineRule="auto"/>
        <w:rPr>
          <w:rFonts w:ascii="Times New Roman" w:eastAsia="Times New Roman" w:hAnsi="Times New Roman"/>
          <w:lang w:val="lt-LT"/>
        </w:rPr>
      </w:pPr>
    </w:p>
    <w:p w14:paraId="306BDFA3" w14:textId="77777777" w:rsidR="001E1339" w:rsidRPr="001F6A6A" w:rsidRDefault="001E1339" w:rsidP="001E1339">
      <w:pPr>
        <w:tabs>
          <w:tab w:val="left" w:pos="567"/>
        </w:tabs>
        <w:spacing w:after="0" w:line="240" w:lineRule="auto"/>
        <w:rPr>
          <w:rFonts w:ascii="Times New Roman" w:eastAsia="Times New Roman" w:hAnsi="Times New Roman"/>
          <w:u w:val="single"/>
          <w:lang w:val="lt-LT"/>
        </w:rPr>
      </w:pPr>
      <w:r w:rsidRPr="001F6A6A">
        <w:rPr>
          <w:rFonts w:ascii="Times New Roman" w:eastAsia="Times New Roman" w:hAnsi="Times New Roman"/>
          <w:u w:val="single"/>
          <w:lang w:val="lt-LT"/>
        </w:rPr>
        <w:t>Ruošimo metodas</w:t>
      </w:r>
    </w:p>
    <w:p w14:paraId="356F35D3" w14:textId="77777777" w:rsidR="001E1339" w:rsidRPr="001F6A6A" w:rsidRDefault="001E1339" w:rsidP="001E1339">
      <w:pPr>
        <w:tabs>
          <w:tab w:val="left" w:pos="567"/>
        </w:tabs>
        <w:spacing w:after="0" w:line="240" w:lineRule="auto"/>
        <w:rPr>
          <w:rFonts w:ascii="Times New Roman" w:eastAsia="Times New Roman" w:hAnsi="Times New Roman"/>
          <w:lang w:val="lt-LT"/>
        </w:rPr>
      </w:pPr>
      <w:r w:rsidRPr="001F6A6A">
        <w:rPr>
          <w:rFonts w:ascii="Times New Roman" w:eastAsia="Times New Roman" w:hAnsi="Times New Roman"/>
          <w:lang w:val="lt-LT"/>
        </w:rPr>
        <w:t>Vaistinio preparato ruošimo prieš vartojant instrukcija pateikiama 6.6 skyriuje.</w:t>
      </w:r>
    </w:p>
    <w:p w14:paraId="0670AFAE" w14:textId="77777777" w:rsidR="001E1339" w:rsidRPr="001F6A6A" w:rsidRDefault="001E1339" w:rsidP="001E1339">
      <w:pPr>
        <w:tabs>
          <w:tab w:val="left" w:pos="567"/>
        </w:tabs>
        <w:spacing w:after="0" w:line="240" w:lineRule="auto"/>
        <w:rPr>
          <w:rFonts w:ascii="Times New Roman" w:eastAsia="Times New Roman" w:hAnsi="Times New Roman"/>
          <w:lang w:val="lt-LT"/>
        </w:rPr>
      </w:pPr>
    </w:p>
    <w:p w14:paraId="2C105963" w14:textId="77777777" w:rsidR="001E1339" w:rsidRPr="001F6A6A" w:rsidRDefault="001E1339" w:rsidP="001E1339">
      <w:pPr>
        <w:spacing w:after="0" w:line="240" w:lineRule="auto"/>
        <w:ind w:left="567" w:hanging="567"/>
        <w:rPr>
          <w:rFonts w:ascii="Times New Roman" w:eastAsia="Times New Roman" w:hAnsi="Times New Roman"/>
          <w:b/>
          <w:bCs/>
          <w:lang w:val="lt-LT"/>
        </w:rPr>
      </w:pPr>
      <w:bookmarkStart w:id="17" w:name="_Toc129243104"/>
      <w:bookmarkStart w:id="18" w:name="_Toc129243229"/>
      <w:r w:rsidRPr="001F6A6A">
        <w:rPr>
          <w:rFonts w:ascii="Times New Roman" w:eastAsia="Times New Roman" w:hAnsi="Times New Roman"/>
          <w:b/>
          <w:bCs/>
          <w:lang w:val="lt-LT"/>
        </w:rPr>
        <w:t>4.3</w:t>
      </w:r>
      <w:r w:rsidRPr="001F6A6A">
        <w:rPr>
          <w:rFonts w:ascii="Times New Roman" w:eastAsia="Times New Roman" w:hAnsi="Times New Roman"/>
          <w:b/>
          <w:bCs/>
          <w:lang w:val="lt-LT"/>
        </w:rPr>
        <w:tab/>
        <w:t>Kontraindikacijos</w:t>
      </w:r>
      <w:bookmarkEnd w:id="17"/>
      <w:bookmarkEnd w:id="18"/>
    </w:p>
    <w:p w14:paraId="0A420721" w14:textId="77777777" w:rsidR="001E1339" w:rsidRPr="001F6A6A" w:rsidRDefault="001E1339" w:rsidP="001E1339">
      <w:pPr>
        <w:tabs>
          <w:tab w:val="left" w:pos="567"/>
        </w:tabs>
        <w:spacing w:after="0" w:line="240" w:lineRule="auto"/>
        <w:rPr>
          <w:rFonts w:ascii="Times New Roman" w:eastAsia="Times New Roman" w:hAnsi="Times New Roman"/>
          <w:lang w:val="lt-LT"/>
        </w:rPr>
      </w:pPr>
    </w:p>
    <w:p w14:paraId="22184080" w14:textId="77777777" w:rsidR="001E1339" w:rsidRPr="001F6A6A" w:rsidRDefault="001E1339" w:rsidP="001E1339">
      <w:pPr>
        <w:tabs>
          <w:tab w:val="left" w:pos="567"/>
        </w:tabs>
        <w:spacing w:after="0" w:line="240" w:lineRule="auto"/>
        <w:rPr>
          <w:rFonts w:ascii="Times New Roman" w:eastAsia="Times New Roman" w:hAnsi="Times New Roman"/>
          <w:lang w:val="lt-LT"/>
        </w:rPr>
      </w:pPr>
      <w:r w:rsidRPr="001F6A6A">
        <w:rPr>
          <w:rFonts w:ascii="Times New Roman" w:eastAsia="Times New Roman" w:hAnsi="Times New Roman"/>
          <w:lang w:val="lt-LT"/>
        </w:rPr>
        <w:t>-</w:t>
      </w:r>
      <w:r w:rsidRPr="001F6A6A">
        <w:rPr>
          <w:rFonts w:ascii="Times New Roman" w:eastAsia="Times New Roman" w:hAnsi="Times New Roman"/>
          <w:lang w:val="lt-LT"/>
        </w:rPr>
        <w:tab/>
        <w:t>Padidėjęs jautrumas veikliajai arba bet kuriai 6.1 skyriuje nurodytai pagalbinei medžiagai.</w:t>
      </w:r>
    </w:p>
    <w:p w14:paraId="176F3B3B" w14:textId="77777777" w:rsidR="001E1339" w:rsidRPr="001F6A6A" w:rsidRDefault="001E1339" w:rsidP="001E1339">
      <w:pPr>
        <w:tabs>
          <w:tab w:val="left" w:pos="567"/>
        </w:tabs>
        <w:spacing w:after="0" w:line="240" w:lineRule="auto"/>
        <w:rPr>
          <w:rFonts w:ascii="Times New Roman" w:eastAsia="Times New Roman" w:hAnsi="Times New Roman"/>
          <w:lang w:val="lt-LT"/>
        </w:rPr>
      </w:pPr>
      <w:r w:rsidRPr="001F6A6A">
        <w:rPr>
          <w:rFonts w:ascii="Times New Roman" w:eastAsia="Times New Roman" w:hAnsi="Times New Roman"/>
          <w:lang w:val="lt-LT"/>
        </w:rPr>
        <w:t>-</w:t>
      </w:r>
      <w:r w:rsidRPr="001F6A6A">
        <w:rPr>
          <w:rFonts w:ascii="Times New Roman" w:eastAsia="Times New Roman" w:hAnsi="Times New Roman"/>
          <w:lang w:val="lt-LT"/>
        </w:rPr>
        <w:tab/>
        <w:t>Žinoma alergija cefalosporinams.</w:t>
      </w:r>
    </w:p>
    <w:p w14:paraId="213FF9E9" w14:textId="77777777" w:rsidR="001E1339" w:rsidRPr="001F6A6A" w:rsidRDefault="001E1339" w:rsidP="001E1339">
      <w:pPr>
        <w:spacing w:after="0" w:line="240" w:lineRule="auto"/>
        <w:rPr>
          <w:rFonts w:ascii="Times New Roman" w:hAnsi="Times New Roman"/>
          <w:lang w:val="lt-LT" w:eastAsia="lt-LT"/>
        </w:rPr>
      </w:pPr>
    </w:p>
    <w:p w14:paraId="2E633151" w14:textId="77777777" w:rsidR="001E1339" w:rsidRPr="001F6A6A" w:rsidRDefault="001E1339" w:rsidP="001E1339">
      <w:pPr>
        <w:spacing w:after="0" w:line="240" w:lineRule="auto"/>
        <w:ind w:left="567" w:hanging="567"/>
        <w:rPr>
          <w:rFonts w:ascii="Times New Roman" w:eastAsia="Times New Roman" w:hAnsi="Times New Roman"/>
          <w:b/>
          <w:bCs/>
          <w:lang w:val="lt-LT"/>
        </w:rPr>
      </w:pPr>
      <w:bookmarkStart w:id="19" w:name="_Toc129243105"/>
      <w:bookmarkStart w:id="20" w:name="_Toc129243230"/>
      <w:r w:rsidRPr="001F6A6A">
        <w:rPr>
          <w:rFonts w:ascii="Times New Roman" w:eastAsia="Times New Roman" w:hAnsi="Times New Roman"/>
          <w:b/>
          <w:bCs/>
          <w:lang w:val="lt-LT"/>
        </w:rPr>
        <w:t>4.4</w:t>
      </w:r>
      <w:r w:rsidRPr="001F6A6A">
        <w:rPr>
          <w:rFonts w:ascii="Times New Roman" w:eastAsia="Times New Roman" w:hAnsi="Times New Roman"/>
          <w:b/>
          <w:bCs/>
          <w:lang w:val="lt-LT"/>
        </w:rPr>
        <w:tab/>
        <w:t>Specialūs įspėjimai ir atsargumo priemonės</w:t>
      </w:r>
      <w:bookmarkEnd w:id="19"/>
      <w:bookmarkEnd w:id="20"/>
    </w:p>
    <w:p w14:paraId="2E67C9D1" w14:textId="77777777" w:rsidR="001E1339" w:rsidRPr="001F6A6A" w:rsidRDefault="001E1339" w:rsidP="001E1339">
      <w:pPr>
        <w:spacing w:after="0" w:line="240" w:lineRule="auto"/>
        <w:rPr>
          <w:rFonts w:ascii="Times New Roman" w:hAnsi="Times New Roman"/>
          <w:lang w:val="lt-LT" w:eastAsia="lt-LT"/>
        </w:rPr>
      </w:pPr>
    </w:p>
    <w:p w14:paraId="5EB62526" w14:textId="77777777" w:rsidR="001E1339" w:rsidRPr="001F6A6A" w:rsidRDefault="001E1339" w:rsidP="001E1339">
      <w:pPr>
        <w:tabs>
          <w:tab w:val="left" w:pos="567"/>
        </w:tabs>
        <w:spacing w:after="0" w:line="240" w:lineRule="auto"/>
        <w:rPr>
          <w:rFonts w:ascii="Times New Roman" w:eastAsia="Times New Roman" w:hAnsi="Times New Roman"/>
          <w:lang w:val="lt-LT"/>
        </w:rPr>
      </w:pPr>
      <w:r w:rsidRPr="001F6A6A">
        <w:rPr>
          <w:rFonts w:ascii="Times New Roman" w:eastAsia="Times New Roman" w:hAnsi="Times New Roman"/>
          <w:lang w:val="lt-LT"/>
        </w:rPr>
        <w:t>Prieš skiriant Cefzil būtina kruopščiai išsiaiškinti, ar nebuvo padidėjusio jautrumo reakcijų šiam vaistiniam preparatui, kitiems cefalosporinams, penicilinams arba kitiems vaistiniams preparatams. Penicilinams jautriems pacientams Cefzil skiriama atsargiai, kadangi nustatyta kryžminė alergija β laktaminiams antibiotikams, galinti pasireikšti iki 10 % pacientų, kuriems buvo pasireiškusi alergija penicilinams. Jeigu Cefzil sukelia alerginę reakciją, toliau jo vartoti negalima. Ištikus sunkiai alerginei reakcijai, reikia atitinkamo neatidėliotino gydymo.</w:t>
      </w:r>
    </w:p>
    <w:p w14:paraId="0CBC14ED" w14:textId="77777777" w:rsidR="001E1339" w:rsidRPr="001F6A6A" w:rsidRDefault="001E1339" w:rsidP="001E1339">
      <w:pPr>
        <w:tabs>
          <w:tab w:val="left" w:pos="567"/>
        </w:tabs>
        <w:spacing w:after="0" w:line="240" w:lineRule="auto"/>
        <w:rPr>
          <w:rFonts w:ascii="Times New Roman" w:eastAsia="Times New Roman" w:hAnsi="Times New Roman"/>
          <w:lang w:val="lt-LT"/>
        </w:rPr>
      </w:pPr>
    </w:p>
    <w:p w14:paraId="267B6DB7" w14:textId="77777777" w:rsidR="001E1339" w:rsidRPr="001F6A6A" w:rsidRDefault="001E1339" w:rsidP="001E1339">
      <w:pPr>
        <w:tabs>
          <w:tab w:val="left" w:pos="567"/>
        </w:tabs>
        <w:spacing w:after="0" w:line="240" w:lineRule="auto"/>
        <w:rPr>
          <w:rFonts w:ascii="Times New Roman" w:eastAsia="Times New Roman" w:hAnsi="Times New Roman"/>
          <w:lang w:val="lt-LT"/>
        </w:rPr>
      </w:pPr>
      <w:r w:rsidRPr="001F6A6A">
        <w:rPr>
          <w:rFonts w:ascii="Times New Roman" w:eastAsia="Times New Roman" w:hAnsi="Times New Roman"/>
          <w:lang w:val="lt-LT"/>
        </w:rPr>
        <w:t xml:space="preserve">Vartojant beveik visus antibakterinius vaistinius preparatus, įskaitant Cefzil, yra buvę su </w:t>
      </w:r>
      <w:r w:rsidRPr="001F6A6A">
        <w:rPr>
          <w:rFonts w:ascii="Times New Roman" w:eastAsia="Times New Roman" w:hAnsi="Times New Roman"/>
          <w:i/>
          <w:lang w:val="lt-LT"/>
        </w:rPr>
        <w:t xml:space="preserve">Clostridium difficile </w:t>
      </w:r>
      <w:r w:rsidRPr="001F6A6A">
        <w:rPr>
          <w:rFonts w:ascii="Times New Roman" w:eastAsia="Times New Roman" w:hAnsi="Times New Roman"/>
          <w:lang w:val="lt-LT"/>
        </w:rPr>
        <w:t xml:space="preserve">susijusio viduriavimo atvejų. Šis sutrikimas gali būti įvairaus sunkumo – nuo lengvo viduriavimo iki mirtino kolito. Jei pacientas, vartojantis arba neseniai vartojęs antibiotikų, pradeda viduriuoti, niekada negalima užmiršti su </w:t>
      </w:r>
      <w:r w:rsidRPr="001F6A6A">
        <w:rPr>
          <w:rFonts w:ascii="Times New Roman" w:eastAsia="Times New Roman" w:hAnsi="Times New Roman"/>
          <w:i/>
          <w:lang w:val="lt-LT"/>
        </w:rPr>
        <w:t>Clostridium difficile</w:t>
      </w:r>
      <w:r w:rsidRPr="001F6A6A">
        <w:rPr>
          <w:rFonts w:ascii="Times New Roman" w:eastAsia="Times New Roman" w:hAnsi="Times New Roman"/>
          <w:lang w:val="lt-LT"/>
        </w:rPr>
        <w:t xml:space="preserve"> susijusio viduriavimo galimybės. Būtina kruopščiai surinkti anamnezę, kadangi su </w:t>
      </w:r>
      <w:r w:rsidRPr="001F6A6A">
        <w:rPr>
          <w:rFonts w:ascii="Times New Roman" w:eastAsia="Times New Roman" w:hAnsi="Times New Roman"/>
          <w:i/>
          <w:lang w:val="lt-LT"/>
        </w:rPr>
        <w:t>Clostridium difficile</w:t>
      </w:r>
      <w:r w:rsidRPr="001F6A6A">
        <w:rPr>
          <w:rFonts w:ascii="Times New Roman" w:eastAsia="Times New Roman" w:hAnsi="Times New Roman"/>
          <w:lang w:val="lt-LT"/>
        </w:rPr>
        <w:t xml:space="preserve"> susijusio viduriavimo atvejų yra pasireiškę net po 2 mėnesių po antibakterinių vaistinių preparatų vartojimo. Įtarus ar diagnozavus su </w:t>
      </w:r>
      <w:r w:rsidRPr="001F6A6A">
        <w:rPr>
          <w:rFonts w:ascii="Times New Roman" w:eastAsia="Times New Roman" w:hAnsi="Times New Roman"/>
          <w:i/>
          <w:lang w:val="lt-LT"/>
        </w:rPr>
        <w:t>Clostridium difficile</w:t>
      </w:r>
      <w:r w:rsidRPr="001F6A6A">
        <w:rPr>
          <w:rFonts w:ascii="Times New Roman" w:eastAsia="Times New Roman" w:hAnsi="Times New Roman"/>
          <w:lang w:val="lt-LT"/>
        </w:rPr>
        <w:t xml:space="preserve"> susijusį viduriavimą, </w:t>
      </w:r>
      <w:r w:rsidRPr="001F6A6A">
        <w:rPr>
          <w:rFonts w:ascii="Times New Roman" w:eastAsia="Times New Roman" w:hAnsi="Times New Roman"/>
          <w:i/>
          <w:lang w:val="lt-LT"/>
        </w:rPr>
        <w:t>Clostridium difficile</w:t>
      </w:r>
      <w:r w:rsidRPr="001F6A6A">
        <w:rPr>
          <w:rFonts w:ascii="Times New Roman" w:eastAsia="Times New Roman" w:hAnsi="Times New Roman"/>
          <w:lang w:val="lt-LT"/>
        </w:rPr>
        <w:t xml:space="preserve"> infekcijai gydyti </w:t>
      </w:r>
      <w:r w:rsidRPr="001F6A6A">
        <w:rPr>
          <w:rFonts w:ascii="Times New Roman" w:eastAsia="Times New Roman" w:hAnsi="Times New Roman"/>
          <w:u w:val="single"/>
          <w:lang w:val="lt-LT"/>
        </w:rPr>
        <w:t>ne</w:t>
      </w:r>
      <w:r w:rsidRPr="001F6A6A">
        <w:rPr>
          <w:rFonts w:ascii="Times New Roman" w:eastAsia="Times New Roman" w:hAnsi="Times New Roman"/>
          <w:lang w:val="lt-LT"/>
        </w:rPr>
        <w:t>skirtų antibiotikų vartojimą gali tekti nutraukti.</w:t>
      </w:r>
    </w:p>
    <w:p w14:paraId="682CBFFF" w14:textId="77777777" w:rsidR="001E1339" w:rsidRPr="001F6A6A" w:rsidRDefault="001E1339" w:rsidP="001E1339">
      <w:pPr>
        <w:tabs>
          <w:tab w:val="left" w:pos="567"/>
        </w:tabs>
        <w:spacing w:after="0" w:line="240" w:lineRule="auto"/>
        <w:rPr>
          <w:rFonts w:ascii="Times New Roman" w:eastAsia="Times New Roman" w:hAnsi="Times New Roman"/>
          <w:i/>
          <w:u w:val="single"/>
          <w:lang w:val="lt-LT"/>
        </w:rPr>
      </w:pPr>
    </w:p>
    <w:p w14:paraId="17CE9486" w14:textId="77777777" w:rsidR="001E1339" w:rsidRPr="001F6A6A" w:rsidRDefault="001E1339" w:rsidP="001E1339">
      <w:pPr>
        <w:tabs>
          <w:tab w:val="left" w:pos="567"/>
        </w:tabs>
        <w:spacing w:after="0" w:line="240" w:lineRule="auto"/>
        <w:rPr>
          <w:rFonts w:ascii="Times New Roman" w:eastAsia="Times New Roman" w:hAnsi="Times New Roman"/>
          <w:lang w:val="lt-LT"/>
        </w:rPr>
      </w:pPr>
      <w:r w:rsidRPr="001F6A6A">
        <w:rPr>
          <w:rFonts w:ascii="Times New Roman" w:eastAsia="Times New Roman" w:hAnsi="Times New Roman"/>
          <w:lang w:val="lt-LT"/>
        </w:rPr>
        <w:lastRenderedPageBreak/>
        <w:t>Sunkiu inkstų funkcijos nepakankamumu (kreatinino klirensas 30 ml/min. arba mažesnis) sergantiems pacientams Cefzil paros dozė turi būti mažesnė, kadangi vartojant įprastas šio vaistinio preparato dozes gali susidaryti ir (arba) per ilgai išlikti didelė šio antibiotiko koncentracija plazmoje. Cefalosporinų, įskaitant Cefzil, kartu su stipriai veikiančiais diuretikais skiriama atsargiai, kadangi įtariama, jog pastarieji trikdo inkstų funkciją.</w:t>
      </w:r>
    </w:p>
    <w:p w14:paraId="6B2487F5" w14:textId="77777777" w:rsidR="001E1339" w:rsidRPr="001F6A6A" w:rsidRDefault="001E1339" w:rsidP="001E1339">
      <w:pPr>
        <w:tabs>
          <w:tab w:val="left" w:pos="567"/>
        </w:tabs>
        <w:spacing w:after="0" w:line="240" w:lineRule="auto"/>
        <w:jc w:val="both"/>
        <w:rPr>
          <w:rFonts w:ascii="Times New Roman" w:eastAsia="Times New Roman" w:hAnsi="Times New Roman"/>
          <w:lang w:val="lt-LT"/>
        </w:rPr>
      </w:pPr>
    </w:p>
    <w:p w14:paraId="7380B371" w14:textId="77777777" w:rsidR="001E1339" w:rsidRPr="001F6A6A" w:rsidRDefault="001E1339" w:rsidP="001E1339">
      <w:pPr>
        <w:tabs>
          <w:tab w:val="left" w:pos="567"/>
        </w:tabs>
        <w:spacing w:after="0" w:line="240" w:lineRule="auto"/>
        <w:rPr>
          <w:rFonts w:ascii="Times New Roman" w:eastAsia="Times New Roman" w:hAnsi="Times New Roman"/>
          <w:lang w:val="lt-LT"/>
        </w:rPr>
      </w:pPr>
      <w:r w:rsidRPr="001F6A6A">
        <w:rPr>
          <w:rFonts w:ascii="Times New Roman" w:eastAsia="Times New Roman" w:hAnsi="Times New Roman"/>
          <w:lang w:val="lt-LT"/>
        </w:rPr>
        <w:t>Cefzil vartojant ilgai, gali įsivyrauti jam nejautrūs mikroorganizmai. Gydymo metu pasireiškus superinfekcijai, reikia imtis atitinkamų priemonių.</w:t>
      </w:r>
    </w:p>
    <w:p w14:paraId="2B70F68E" w14:textId="77777777" w:rsidR="001E1339" w:rsidRPr="001F6A6A" w:rsidRDefault="001E1339" w:rsidP="001E1339">
      <w:pPr>
        <w:tabs>
          <w:tab w:val="left" w:pos="567"/>
        </w:tabs>
        <w:spacing w:after="0" w:line="240" w:lineRule="auto"/>
        <w:rPr>
          <w:rFonts w:ascii="Times New Roman" w:eastAsia="Times New Roman" w:hAnsi="Times New Roman"/>
          <w:lang w:val="lt-LT"/>
        </w:rPr>
      </w:pPr>
    </w:p>
    <w:p w14:paraId="27AF6CD8" w14:textId="77777777" w:rsidR="001E1339" w:rsidRPr="001F6A6A" w:rsidRDefault="001E1339" w:rsidP="001E1339">
      <w:pPr>
        <w:tabs>
          <w:tab w:val="left" w:pos="567"/>
        </w:tabs>
        <w:spacing w:after="0" w:line="240" w:lineRule="auto"/>
        <w:rPr>
          <w:rFonts w:ascii="Times New Roman" w:eastAsia="Times New Roman" w:hAnsi="Times New Roman"/>
          <w:i/>
          <w:lang w:val="lt-LT"/>
        </w:rPr>
      </w:pPr>
      <w:r w:rsidRPr="001F6A6A">
        <w:rPr>
          <w:rFonts w:ascii="Times New Roman" w:eastAsia="Times New Roman" w:hAnsi="Times New Roman"/>
          <w:i/>
          <w:lang w:val="lt-LT"/>
        </w:rPr>
        <w:t>Poveikis serologiniams mėginiams</w:t>
      </w:r>
    </w:p>
    <w:p w14:paraId="5B7BBE6C" w14:textId="67537005" w:rsidR="001E1339" w:rsidRDefault="001E1339" w:rsidP="001E1339">
      <w:pPr>
        <w:tabs>
          <w:tab w:val="left" w:pos="567"/>
        </w:tabs>
        <w:spacing w:after="0" w:line="240" w:lineRule="auto"/>
        <w:jc w:val="both"/>
        <w:rPr>
          <w:rFonts w:ascii="Times New Roman" w:hAnsi="Times New Roman"/>
          <w:lang w:val="lt-LT"/>
        </w:rPr>
      </w:pPr>
      <w:r w:rsidRPr="001F6A6A">
        <w:rPr>
          <w:rFonts w:ascii="Times New Roman" w:eastAsia="Times New Roman" w:hAnsi="Times New Roman"/>
          <w:lang w:val="lt-LT"/>
        </w:rPr>
        <w:t>Buvo atvejų, kai cefalosporinų grupės antibiotikus vartojantiems pacientams nustatyta teigiama Kumbso reakcija.</w:t>
      </w:r>
    </w:p>
    <w:p w14:paraId="06FD65FB" w14:textId="77777777" w:rsidR="003B13D6" w:rsidRPr="001F6A6A" w:rsidRDefault="003B13D6" w:rsidP="001E1339">
      <w:pPr>
        <w:tabs>
          <w:tab w:val="left" w:pos="567"/>
        </w:tabs>
        <w:spacing w:after="0" w:line="240" w:lineRule="auto"/>
        <w:jc w:val="both"/>
        <w:rPr>
          <w:rFonts w:ascii="Times New Roman" w:eastAsia="Times New Roman" w:hAnsi="Times New Roman"/>
          <w:lang w:val="lt-LT"/>
        </w:rPr>
      </w:pPr>
    </w:p>
    <w:p w14:paraId="35451093" w14:textId="77777777" w:rsidR="001E1339" w:rsidRPr="001F6A6A" w:rsidRDefault="001E1339" w:rsidP="001E1339">
      <w:pPr>
        <w:tabs>
          <w:tab w:val="left" w:pos="567"/>
        </w:tabs>
        <w:spacing w:after="0" w:line="240" w:lineRule="auto"/>
        <w:jc w:val="both"/>
        <w:rPr>
          <w:rFonts w:ascii="Times New Roman" w:eastAsia="Times New Roman" w:hAnsi="Times New Roman"/>
          <w:i/>
          <w:lang w:val="lt-LT"/>
        </w:rPr>
      </w:pPr>
      <w:r w:rsidRPr="001F6A6A">
        <w:rPr>
          <w:rFonts w:ascii="Times New Roman" w:eastAsia="Times New Roman" w:hAnsi="Times New Roman"/>
          <w:i/>
          <w:lang w:val="lt-LT"/>
        </w:rPr>
        <w:t>Dažiklis</w:t>
      </w:r>
    </w:p>
    <w:p w14:paraId="35999AFD" w14:textId="345E017E" w:rsidR="001E1339" w:rsidRPr="001F6A6A" w:rsidRDefault="001E1339" w:rsidP="001E1339">
      <w:pPr>
        <w:tabs>
          <w:tab w:val="left" w:pos="567"/>
        </w:tabs>
        <w:spacing w:after="0" w:line="240" w:lineRule="auto"/>
        <w:rPr>
          <w:rFonts w:ascii="Times New Roman" w:eastAsia="Times New Roman" w:hAnsi="Times New Roman"/>
          <w:lang w:val="lt-LT"/>
        </w:rPr>
      </w:pPr>
      <w:r w:rsidRPr="001F6A6A">
        <w:rPr>
          <w:rFonts w:ascii="Times New Roman" w:eastAsia="Times New Roman" w:hAnsi="Times New Roman"/>
          <w:lang w:val="lt-LT"/>
        </w:rPr>
        <w:t>Cefzil 250 mg plėvele dengtose tabletėse yra dažiklio saulėlydžio geltonojo FCF (E110), kuris gali sukelti alerginių reakcijų.</w:t>
      </w:r>
    </w:p>
    <w:p w14:paraId="60DBAF9A" w14:textId="77777777" w:rsidR="001E1339" w:rsidRPr="001F6A6A" w:rsidRDefault="001E1339" w:rsidP="001E1339">
      <w:pPr>
        <w:spacing w:after="0" w:line="240" w:lineRule="auto"/>
        <w:rPr>
          <w:rFonts w:ascii="Times New Roman" w:hAnsi="Times New Roman"/>
          <w:lang w:val="lt-LT" w:eastAsia="lt-LT"/>
        </w:rPr>
      </w:pPr>
    </w:p>
    <w:p w14:paraId="66ECA306" w14:textId="77777777" w:rsidR="001E1339" w:rsidRPr="001F6A6A" w:rsidRDefault="001E1339" w:rsidP="001E1339">
      <w:pPr>
        <w:spacing w:after="0" w:line="240" w:lineRule="auto"/>
        <w:ind w:left="567" w:hanging="567"/>
        <w:rPr>
          <w:rFonts w:ascii="Times New Roman" w:eastAsia="Times New Roman" w:hAnsi="Times New Roman"/>
          <w:b/>
          <w:bCs/>
          <w:lang w:val="lt-LT"/>
        </w:rPr>
      </w:pPr>
      <w:bookmarkStart w:id="21" w:name="_Toc129243106"/>
      <w:bookmarkStart w:id="22" w:name="_Toc129243231"/>
      <w:r w:rsidRPr="001F6A6A">
        <w:rPr>
          <w:rFonts w:ascii="Times New Roman" w:eastAsia="Times New Roman" w:hAnsi="Times New Roman"/>
          <w:b/>
          <w:bCs/>
          <w:lang w:val="lt-LT"/>
        </w:rPr>
        <w:t>4.5</w:t>
      </w:r>
      <w:r w:rsidRPr="001F6A6A">
        <w:rPr>
          <w:rFonts w:ascii="Times New Roman" w:eastAsia="Times New Roman" w:hAnsi="Times New Roman"/>
          <w:b/>
          <w:bCs/>
          <w:lang w:val="lt-LT"/>
        </w:rPr>
        <w:tab/>
        <w:t>Sąveika su kitais vaistiniais preparatais ir kitokia sąveika</w:t>
      </w:r>
      <w:bookmarkEnd w:id="21"/>
      <w:bookmarkEnd w:id="22"/>
    </w:p>
    <w:p w14:paraId="1F371597" w14:textId="77777777" w:rsidR="001E1339" w:rsidRPr="001F6A6A" w:rsidRDefault="001E1339" w:rsidP="001E1339">
      <w:pPr>
        <w:spacing w:after="0" w:line="240" w:lineRule="auto"/>
        <w:rPr>
          <w:rFonts w:ascii="Times New Roman" w:hAnsi="Times New Roman"/>
          <w:lang w:val="lt-LT" w:eastAsia="lt-LT"/>
        </w:rPr>
      </w:pPr>
    </w:p>
    <w:p w14:paraId="1F4417BA" w14:textId="77777777" w:rsidR="001E1339" w:rsidRPr="001F6A6A" w:rsidRDefault="001E1339" w:rsidP="001E1339">
      <w:pPr>
        <w:tabs>
          <w:tab w:val="left" w:pos="567"/>
        </w:tabs>
        <w:spacing w:after="0" w:line="240" w:lineRule="auto"/>
        <w:rPr>
          <w:rFonts w:ascii="Times New Roman" w:eastAsia="Times New Roman" w:hAnsi="Times New Roman"/>
          <w:lang w:val="lt-LT"/>
        </w:rPr>
      </w:pPr>
      <w:r w:rsidRPr="001F6A6A">
        <w:rPr>
          <w:rFonts w:ascii="Times New Roman" w:eastAsia="Times New Roman" w:hAnsi="Times New Roman"/>
          <w:lang w:val="lt-LT"/>
        </w:rPr>
        <w:t>Gauta pranešimų apie nefrotoksinį poveikį, pasireiškusį kartu vartojus aminoglikozidų ir cefalosporinų grupės antibiotikų.</w:t>
      </w:r>
    </w:p>
    <w:p w14:paraId="124EF431" w14:textId="77777777" w:rsidR="001E1339" w:rsidRPr="001F6A6A" w:rsidRDefault="001E1339" w:rsidP="001E1339">
      <w:pPr>
        <w:tabs>
          <w:tab w:val="left" w:pos="567"/>
        </w:tabs>
        <w:spacing w:after="0" w:line="240" w:lineRule="auto"/>
        <w:rPr>
          <w:rFonts w:ascii="Times New Roman" w:eastAsia="Times New Roman" w:hAnsi="Times New Roman"/>
          <w:lang w:val="lt-LT"/>
        </w:rPr>
      </w:pPr>
    </w:p>
    <w:p w14:paraId="79FAC96C" w14:textId="77777777" w:rsidR="001E1339" w:rsidRPr="001F6A6A" w:rsidRDefault="001E1339" w:rsidP="001E1339">
      <w:pPr>
        <w:tabs>
          <w:tab w:val="left" w:pos="567"/>
        </w:tabs>
        <w:spacing w:after="0" w:line="240" w:lineRule="auto"/>
        <w:rPr>
          <w:rFonts w:ascii="Times New Roman" w:eastAsia="Times New Roman" w:hAnsi="Times New Roman"/>
          <w:lang w:val="lt-LT"/>
        </w:rPr>
      </w:pPr>
      <w:r w:rsidRPr="001F6A6A">
        <w:rPr>
          <w:rFonts w:ascii="Times New Roman" w:eastAsia="Times New Roman" w:hAnsi="Times New Roman"/>
          <w:lang w:val="lt-LT"/>
        </w:rPr>
        <w:t>Probenecidas du kartus padidino kartu vartojamo cefprozilio AUC (plotą po koncentracijos plazmoje kreive).</w:t>
      </w:r>
    </w:p>
    <w:p w14:paraId="250E3B55" w14:textId="77777777" w:rsidR="001E1339" w:rsidRPr="001F6A6A" w:rsidRDefault="001E1339" w:rsidP="001E1339">
      <w:pPr>
        <w:tabs>
          <w:tab w:val="left" w:pos="567"/>
        </w:tabs>
        <w:spacing w:after="0" w:line="240" w:lineRule="auto"/>
        <w:jc w:val="both"/>
        <w:rPr>
          <w:rFonts w:ascii="Times New Roman" w:eastAsia="Times New Roman" w:hAnsi="Times New Roman"/>
          <w:lang w:val="lt-LT"/>
        </w:rPr>
      </w:pPr>
    </w:p>
    <w:p w14:paraId="2E06F28A" w14:textId="77777777" w:rsidR="001E1339" w:rsidRPr="001F6A6A" w:rsidRDefault="001E1339" w:rsidP="001E1339">
      <w:pPr>
        <w:tabs>
          <w:tab w:val="left" w:pos="567"/>
        </w:tabs>
        <w:spacing w:after="0" w:line="240" w:lineRule="auto"/>
        <w:rPr>
          <w:rFonts w:ascii="Times New Roman" w:eastAsia="Times New Roman" w:hAnsi="Times New Roman"/>
          <w:lang w:val="lt-LT"/>
        </w:rPr>
      </w:pPr>
      <w:r w:rsidRPr="001F6A6A">
        <w:rPr>
          <w:rFonts w:ascii="Times New Roman" w:eastAsia="Times New Roman" w:hAnsi="Times New Roman"/>
          <w:lang w:val="lt-LT"/>
        </w:rPr>
        <w:t xml:space="preserve">Cefalosporinų grupės antibiotikai gali nulemti klaidingai teigiamą gliukozės šlapime reakciją, kai naudojami vario redukcijos mėginiai (Benedikto ar Felingo tirpalas, </w:t>
      </w:r>
      <w:r w:rsidRPr="001F6A6A">
        <w:rPr>
          <w:rFonts w:ascii="Times New Roman" w:eastAsia="Times New Roman" w:hAnsi="Times New Roman"/>
          <w:i/>
          <w:lang w:val="lt-LT"/>
        </w:rPr>
        <w:t>Clinitest</w:t>
      </w:r>
      <w:r w:rsidRPr="001F6A6A">
        <w:rPr>
          <w:rFonts w:ascii="Times New Roman" w:eastAsia="Times New Roman" w:hAnsi="Times New Roman"/>
          <w:lang w:val="lt-LT"/>
        </w:rPr>
        <w:t xml:space="preserve"> tabletės), tačiau taip neatsitinka atliekant fermentinėmis (gliukozės oksidazės) reakcijomis pagrįstus gliukozurijos mėginius. Gliukozės koncentracijos kraujyje tyrimo, kuriam naudojama heksacianoferato (III), rezultatas gali būti tariamai neigiamas. Kraujyje esantis cefprozilis netrukdo tirti kreatinino koncentracijos plazmoje ar šlapime šarminio pikrato metodu.</w:t>
      </w:r>
    </w:p>
    <w:p w14:paraId="5B93569F" w14:textId="77777777" w:rsidR="001E1339" w:rsidRPr="001F6A6A" w:rsidRDefault="001E1339" w:rsidP="001E1339">
      <w:pPr>
        <w:spacing w:after="0" w:line="240" w:lineRule="auto"/>
        <w:rPr>
          <w:rFonts w:ascii="Times New Roman" w:hAnsi="Times New Roman"/>
          <w:lang w:val="lt-LT" w:eastAsia="lt-LT"/>
        </w:rPr>
      </w:pPr>
    </w:p>
    <w:p w14:paraId="3E6EFE55" w14:textId="77777777" w:rsidR="001E1339" w:rsidRPr="001F6A6A" w:rsidRDefault="001E1339" w:rsidP="001E1339">
      <w:pPr>
        <w:spacing w:after="0" w:line="240" w:lineRule="auto"/>
        <w:ind w:left="567" w:hanging="567"/>
        <w:rPr>
          <w:rFonts w:ascii="Times New Roman" w:eastAsia="Times New Roman" w:hAnsi="Times New Roman"/>
          <w:b/>
          <w:bCs/>
          <w:lang w:val="lt-LT"/>
        </w:rPr>
      </w:pPr>
      <w:bookmarkStart w:id="23" w:name="_Toc129243107"/>
      <w:bookmarkStart w:id="24" w:name="_Toc129243232"/>
      <w:r w:rsidRPr="001F6A6A">
        <w:rPr>
          <w:rFonts w:ascii="Times New Roman" w:eastAsia="Times New Roman" w:hAnsi="Times New Roman"/>
          <w:b/>
          <w:bCs/>
          <w:lang w:val="lt-LT"/>
        </w:rPr>
        <w:t>4.6</w:t>
      </w:r>
      <w:r w:rsidRPr="001F6A6A">
        <w:rPr>
          <w:rFonts w:ascii="Times New Roman" w:eastAsia="Times New Roman" w:hAnsi="Times New Roman"/>
          <w:b/>
          <w:bCs/>
          <w:lang w:val="lt-LT"/>
        </w:rPr>
        <w:tab/>
        <w:t>Vaisingumas, nėštumo ir žindymo laikotarpis</w:t>
      </w:r>
      <w:bookmarkEnd w:id="23"/>
      <w:bookmarkEnd w:id="24"/>
    </w:p>
    <w:p w14:paraId="431FE449" w14:textId="77777777" w:rsidR="001E1339" w:rsidRPr="001F6A6A" w:rsidRDefault="001E1339" w:rsidP="001E1339">
      <w:pPr>
        <w:spacing w:after="0" w:line="240" w:lineRule="auto"/>
        <w:rPr>
          <w:rFonts w:ascii="Times New Roman" w:hAnsi="Times New Roman"/>
          <w:lang w:val="lt-LT" w:eastAsia="lt-LT"/>
        </w:rPr>
      </w:pPr>
    </w:p>
    <w:p w14:paraId="3985A374" w14:textId="77777777" w:rsidR="001E1339" w:rsidRPr="001F6A6A" w:rsidRDefault="001E1339" w:rsidP="001E1339">
      <w:pPr>
        <w:tabs>
          <w:tab w:val="left" w:pos="567"/>
        </w:tabs>
        <w:spacing w:after="0" w:line="240" w:lineRule="auto"/>
        <w:rPr>
          <w:rFonts w:ascii="Times New Roman" w:eastAsia="Times New Roman" w:hAnsi="Times New Roman"/>
          <w:lang w:val="lt-LT"/>
        </w:rPr>
      </w:pPr>
      <w:r w:rsidRPr="001F6A6A">
        <w:rPr>
          <w:rFonts w:ascii="Times New Roman" w:eastAsia="Times New Roman" w:hAnsi="Times New Roman"/>
          <w:lang w:val="lt-LT"/>
        </w:rPr>
        <w:t>Cefprozilio poveikio triušių, pelių ir žiurkių reprodukcijai tyrimai kenksmingo poveikio vaisiui neparodė. Dozės šiems gyvūnams, apskaičiuotos mg/m</w:t>
      </w:r>
      <w:r w:rsidRPr="001F6A6A">
        <w:rPr>
          <w:rFonts w:ascii="Times New Roman" w:eastAsia="Times New Roman" w:hAnsi="Times New Roman"/>
          <w:vertAlign w:val="superscript"/>
          <w:lang w:val="lt-LT"/>
        </w:rPr>
        <w:t>2</w:t>
      </w:r>
      <w:r w:rsidRPr="001F6A6A">
        <w:rPr>
          <w:rFonts w:ascii="Times New Roman" w:eastAsia="Times New Roman" w:hAnsi="Times New Roman"/>
          <w:lang w:val="lt-LT"/>
        </w:rPr>
        <w:t xml:space="preserve"> kūno paviršiaus ploto, atitiko 0,8, 8,5 ir 18,5 didžiausios dozės žmogui (1 g). Vis dėlto adekvačių ir tinkamai kontroliuojamų tyrimų su nėščiomis moterimis neatlikta, o tyrimų su gyvūnais duomenys ne visada leidžia numatyti poveikį žmogui, todėl nėštumo laikotarpiu šio vaistinio preparato skiriama tik neabejotinai būtinais atvejais.</w:t>
      </w:r>
    </w:p>
    <w:p w14:paraId="56DC784C" w14:textId="77777777" w:rsidR="001E1339" w:rsidRPr="001F6A6A" w:rsidRDefault="001E1339" w:rsidP="001E1339">
      <w:pPr>
        <w:tabs>
          <w:tab w:val="left" w:pos="567"/>
        </w:tabs>
        <w:spacing w:after="0" w:line="240" w:lineRule="auto"/>
        <w:rPr>
          <w:rFonts w:ascii="Times New Roman" w:eastAsia="Times New Roman" w:hAnsi="Times New Roman"/>
          <w:lang w:val="lt-LT"/>
        </w:rPr>
      </w:pPr>
    </w:p>
    <w:p w14:paraId="62FFEFAC" w14:textId="77777777" w:rsidR="001E1339" w:rsidRPr="001F6A6A" w:rsidRDefault="001E1339" w:rsidP="001E1339">
      <w:pPr>
        <w:tabs>
          <w:tab w:val="left" w:pos="567"/>
        </w:tabs>
        <w:spacing w:after="0" w:line="240" w:lineRule="auto"/>
        <w:rPr>
          <w:rFonts w:ascii="Times New Roman" w:eastAsia="Times New Roman" w:hAnsi="Times New Roman"/>
          <w:lang w:val="lt-LT"/>
        </w:rPr>
      </w:pPr>
      <w:r w:rsidRPr="001F6A6A">
        <w:rPr>
          <w:rFonts w:ascii="Times New Roman" w:eastAsia="Times New Roman" w:hAnsi="Times New Roman"/>
          <w:lang w:val="lt-LT"/>
        </w:rPr>
        <w:t>Mažiau kaip 0,3 % žindyvės pavartotos cefprozilio dozės išskiriama su jos pienu. Žindyvėms Cefzil skiriama atsargiai.</w:t>
      </w:r>
    </w:p>
    <w:p w14:paraId="0F9A8130" w14:textId="77777777" w:rsidR="001E1339" w:rsidRPr="001F6A6A" w:rsidRDefault="001E1339" w:rsidP="001E1339">
      <w:pPr>
        <w:spacing w:after="0" w:line="240" w:lineRule="auto"/>
        <w:rPr>
          <w:rFonts w:ascii="Times New Roman" w:hAnsi="Times New Roman"/>
          <w:lang w:val="lt-LT" w:eastAsia="lt-LT"/>
        </w:rPr>
      </w:pPr>
    </w:p>
    <w:p w14:paraId="355AD0E6" w14:textId="77777777" w:rsidR="001E1339" w:rsidRPr="001F6A6A" w:rsidRDefault="001E1339" w:rsidP="001E1339">
      <w:pPr>
        <w:spacing w:after="0" w:line="240" w:lineRule="auto"/>
        <w:ind w:left="567" w:hanging="567"/>
        <w:rPr>
          <w:rFonts w:ascii="Times New Roman" w:eastAsia="Times New Roman" w:hAnsi="Times New Roman"/>
          <w:b/>
          <w:bCs/>
          <w:lang w:val="lt-LT"/>
        </w:rPr>
      </w:pPr>
      <w:bookmarkStart w:id="25" w:name="_Toc129243108"/>
      <w:bookmarkStart w:id="26" w:name="_Toc129243233"/>
      <w:r w:rsidRPr="001F6A6A">
        <w:rPr>
          <w:rFonts w:ascii="Times New Roman" w:eastAsia="Times New Roman" w:hAnsi="Times New Roman"/>
          <w:b/>
          <w:bCs/>
          <w:lang w:val="lt-LT"/>
        </w:rPr>
        <w:t>4.7</w:t>
      </w:r>
      <w:r w:rsidRPr="001F6A6A">
        <w:rPr>
          <w:rFonts w:ascii="Times New Roman" w:eastAsia="Times New Roman" w:hAnsi="Times New Roman"/>
          <w:b/>
          <w:bCs/>
          <w:lang w:val="lt-LT"/>
        </w:rPr>
        <w:tab/>
        <w:t>Poveikis gebėjimui vairuoti ir valdyti mechanizmus</w:t>
      </w:r>
      <w:bookmarkEnd w:id="25"/>
      <w:bookmarkEnd w:id="26"/>
    </w:p>
    <w:p w14:paraId="780CE5D0" w14:textId="77777777" w:rsidR="001E1339" w:rsidRPr="001F6A6A" w:rsidRDefault="001E1339" w:rsidP="001E1339">
      <w:pPr>
        <w:spacing w:after="0" w:line="240" w:lineRule="auto"/>
        <w:rPr>
          <w:rFonts w:ascii="Times New Roman" w:hAnsi="Times New Roman"/>
          <w:lang w:val="lt-LT" w:eastAsia="lt-LT"/>
        </w:rPr>
      </w:pPr>
    </w:p>
    <w:p w14:paraId="21D949BC" w14:textId="77777777" w:rsidR="001E1339" w:rsidRPr="001F6A6A" w:rsidRDefault="001E1339" w:rsidP="001E1339">
      <w:pPr>
        <w:tabs>
          <w:tab w:val="left" w:pos="567"/>
        </w:tabs>
        <w:spacing w:after="0" w:line="240" w:lineRule="auto"/>
        <w:rPr>
          <w:rFonts w:ascii="Times New Roman" w:eastAsia="Times New Roman" w:hAnsi="Times New Roman"/>
          <w:lang w:val="lt-LT"/>
        </w:rPr>
      </w:pPr>
      <w:r w:rsidRPr="001F6A6A">
        <w:rPr>
          <w:rFonts w:ascii="Times New Roman" w:eastAsia="Times New Roman" w:hAnsi="Times New Roman"/>
          <w:lang w:val="lt-LT"/>
        </w:rPr>
        <w:t>Poveikio gebėjimui vairuoti ir valdyti mechanizmus tyrimų neatlikta.</w:t>
      </w:r>
    </w:p>
    <w:p w14:paraId="27EE7DCD" w14:textId="77777777" w:rsidR="001E1339" w:rsidRPr="001F6A6A" w:rsidRDefault="001E1339" w:rsidP="001E1339">
      <w:pPr>
        <w:spacing w:after="0" w:line="240" w:lineRule="auto"/>
        <w:rPr>
          <w:rFonts w:ascii="Times New Roman" w:hAnsi="Times New Roman"/>
          <w:lang w:val="lt-LT" w:eastAsia="lt-LT"/>
        </w:rPr>
      </w:pPr>
    </w:p>
    <w:p w14:paraId="035CE669" w14:textId="77777777" w:rsidR="001E1339" w:rsidRPr="001F6A6A" w:rsidRDefault="001E1339" w:rsidP="001E1339">
      <w:pPr>
        <w:spacing w:after="0" w:line="240" w:lineRule="auto"/>
        <w:ind w:left="567" w:hanging="567"/>
        <w:rPr>
          <w:rFonts w:ascii="Times New Roman" w:eastAsia="Times New Roman" w:hAnsi="Times New Roman"/>
          <w:b/>
          <w:bCs/>
          <w:lang w:val="lt-LT"/>
        </w:rPr>
      </w:pPr>
      <w:bookmarkStart w:id="27" w:name="_Toc129243109"/>
      <w:bookmarkStart w:id="28" w:name="_Toc129243234"/>
      <w:r w:rsidRPr="001F6A6A">
        <w:rPr>
          <w:rFonts w:ascii="Times New Roman" w:eastAsia="Times New Roman" w:hAnsi="Times New Roman"/>
          <w:b/>
          <w:bCs/>
          <w:lang w:val="lt-LT"/>
        </w:rPr>
        <w:t>4.8</w:t>
      </w:r>
      <w:r w:rsidRPr="001F6A6A">
        <w:rPr>
          <w:rFonts w:ascii="Times New Roman" w:eastAsia="Times New Roman" w:hAnsi="Times New Roman"/>
          <w:b/>
          <w:bCs/>
          <w:lang w:val="lt-LT"/>
        </w:rPr>
        <w:tab/>
        <w:t>Nepageidaujamas poveikis</w:t>
      </w:r>
      <w:bookmarkEnd w:id="27"/>
      <w:bookmarkEnd w:id="28"/>
    </w:p>
    <w:p w14:paraId="1E0001D2" w14:textId="77777777" w:rsidR="001E1339" w:rsidRPr="001F6A6A" w:rsidRDefault="001E1339" w:rsidP="001E1339">
      <w:pPr>
        <w:spacing w:after="0" w:line="240" w:lineRule="auto"/>
        <w:rPr>
          <w:rFonts w:ascii="Times New Roman" w:hAnsi="Times New Roman"/>
          <w:lang w:val="lt-LT" w:eastAsia="lt-LT"/>
        </w:rPr>
      </w:pPr>
    </w:p>
    <w:p w14:paraId="01528732" w14:textId="77777777" w:rsidR="001E1339" w:rsidRPr="001F6A6A" w:rsidRDefault="001E1339" w:rsidP="001E1339">
      <w:pPr>
        <w:tabs>
          <w:tab w:val="left" w:pos="567"/>
        </w:tabs>
        <w:spacing w:after="0" w:line="240" w:lineRule="auto"/>
        <w:rPr>
          <w:rFonts w:ascii="Times New Roman" w:eastAsia="Times New Roman" w:hAnsi="Times New Roman"/>
          <w:lang w:val="lt-LT"/>
        </w:rPr>
      </w:pPr>
      <w:r w:rsidRPr="001F6A6A">
        <w:rPr>
          <w:rFonts w:ascii="Times New Roman" w:eastAsia="Times New Roman" w:hAnsi="Times New Roman"/>
          <w:lang w:val="lt-LT"/>
        </w:rPr>
        <w:t>Cefprozilio sukeliamos nepageidaujamos reakcijos yra panašios į kitų geriamųjų cefalosporinų.</w:t>
      </w:r>
    </w:p>
    <w:p w14:paraId="56193B97" w14:textId="77777777" w:rsidR="001E1339" w:rsidRPr="001F6A6A" w:rsidRDefault="001E1339" w:rsidP="001E1339">
      <w:pPr>
        <w:tabs>
          <w:tab w:val="left" w:pos="567"/>
        </w:tabs>
        <w:spacing w:after="0" w:line="240" w:lineRule="auto"/>
        <w:rPr>
          <w:rFonts w:ascii="Times New Roman" w:eastAsia="Times New Roman" w:hAnsi="Times New Roman"/>
          <w:lang w:val="lt-LT"/>
        </w:rPr>
      </w:pPr>
    </w:p>
    <w:p w14:paraId="210FF310" w14:textId="77777777" w:rsidR="001E1339" w:rsidRPr="001F6A6A" w:rsidRDefault="001E1339" w:rsidP="001E1339">
      <w:pPr>
        <w:tabs>
          <w:tab w:val="left" w:pos="567"/>
        </w:tabs>
        <w:spacing w:after="0" w:line="240" w:lineRule="auto"/>
        <w:rPr>
          <w:rFonts w:ascii="Times New Roman" w:eastAsia="Times New Roman" w:hAnsi="Times New Roman"/>
          <w:lang w:val="lt-LT"/>
        </w:rPr>
      </w:pPr>
      <w:r w:rsidRPr="001F6A6A">
        <w:rPr>
          <w:rFonts w:ascii="Times New Roman" w:eastAsia="Times New Roman" w:hAnsi="Times New Roman"/>
          <w:lang w:val="lt-LT"/>
        </w:rPr>
        <w:t>Žemiau pateikiamoje lentelėje nepageidaujami reiškiniai pateikiami pagal organų sistemų grupes, MedDra pasirinktinius terminus ir dažnį. Nepageidaujamo poveikio dažnis apibūdinamas taip: labai dažnas (≥ 1/10), dažnas (nuo ≥ 1/100 iki &lt; 1/10), nedažnas (nuo ≥ 1/1 000 iki &lt; 1/100), retas (nuo ≥ 1/10 000 iki &lt; 1/1 000), labai retas (≤ 1/10 000), nežinomas (negali būti apskaičiuotas pagal turimus duomenis).</w:t>
      </w:r>
    </w:p>
    <w:p w14:paraId="7BEC7EA2" w14:textId="77777777" w:rsidR="001E1339" w:rsidRPr="001F6A6A" w:rsidRDefault="001E1339" w:rsidP="001E1339">
      <w:pPr>
        <w:tabs>
          <w:tab w:val="left" w:pos="567"/>
        </w:tabs>
        <w:spacing w:after="0" w:line="240" w:lineRule="auto"/>
        <w:rPr>
          <w:rFonts w:ascii="Times New Roman" w:eastAsia="Times New Roman" w:hAnsi="Times New Roman"/>
          <w:lang w:val="lt-LT"/>
        </w:rPr>
      </w:pPr>
    </w:p>
    <w:p w14:paraId="3AC2F42E" w14:textId="77777777" w:rsidR="001E1339" w:rsidRPr="001F6A6A" w:rsidRDefault="001E1339" w:rsidP="001E1339">
      <w:pPr>
        <w:tabs>
          <w:tab w:val="left" w:pos="567"/>
        </w:tabs>
        <w:spacing w:after="0" w:line="240" w:lineRule="auto"/>
        <w:rPr>
          <w:rFonts w:ascii="Times New Roman" w:eastAsia="Times New Roman" w:hAnsi="Times New Roman"/>
          <w:lang w:val="lt-LT"/>
        </w:rPr>
      </w:pPr>
      <w:r w:rsidRPr="001F6A6A">
        <w:rPr>
          <w:rFonts w:ascii="Times New Roman" w:eastAsia="Times New Roman" w:hAnsi="Times New Roman"/>
          <w:lang w:val="lt-LT"/>
        </w:rPr>
        <w:lastRenderedPageBreak/>
        <w:t>Kiekvienoje grupėje nepageidaujami poveikiai pateikti pagal jų sunkumo pobūdį, mažėjančia tvarka.</w:t>
      </w:r>
    </w:p>
    <w:p w14:paraId="641E4EC4" w14:textId="77777777" w:rsidR="001E1339" w:rsidRPr="001F6A6A" w:rsidRDefault="001E1339" w:rsidP="001E1339">
      <w:pPr>
        <w:tabs>
          <w:tab w:val="left" w:pos="567"/>
        </w:tabs>
        <w:spacing w:after="0" w:line="240" w:lineRule="auto"/>
        <w:rPr>
          <w:rFonts w:ascii="Times New Roman" w:eastAsia="Times New Roman" w:hAnsi="Times New Roman"/>
          <w:lang w:val="lt-LT"/>
        </w:rPr>
      </w:pPr>
    </w:p>
    <w:tbl>
      <w:tblPr>
        <w:tblW w:w="0" w:type="auto"/>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2880"/>
        <w:gridCol w:w="1440"/>
        <w:gridCol w:w="4858"/>
      </w:tblGrid>
      <w:tr w:rsidR="001E1339" w:rsidRPr="001F6A6A" w14:paraId="110E4558" w14:textId="77777777" w:rsidTr="00EB57BE">
        <w:trPr>
          <w:trHeight w:val="300"/>
        </w:trPr>
        <w:tc>
          <w:tcPr>
            <w:tcW w:w="2880" w:type="dxa"/>
            <w:vAlign w:val="bottom"/>
          </w:tcPr>
          <w:p w14:paraId="79C0AF09" w14:textId="77777777" w:rsidR="001E1339" w:rsidRPr="001F6A6A" w:rsidRDefault="001E1339" w:rsidP="00EB57BE">
            <w:pPr>
              <w:spacing w:after="0" w:line="240" w:lineRule="auto"/>
              <w:rPr>
                <w:rFonts w:ascii="Times New Roman" w:eastAsia="Times New Roman" w:hAnsi="Times New Roman"/>
                <w:b/>
                <w:bCs/>
                <w:lang w:val="lt-LT"/>
              </w:rPr>
            </w:pPr>
            <w:r w:rsidRPr="001F6A6A">
              <w:rPr>
                <w:rFonts w:ascii="Times New Roman" w:eastAsia="Times New Roman" w:hAnsi="Times New Roman"/>
                <w:b/>
                <w:bCs/>
                <w:lang w:val="lt-LT"/>
              </w:rPr>
              <w:t>Organų sistemų grupė</w:t>
            </w:r>
          </w:p>
        </w:tc>
        <w:tc>
          <w:tcPr>
            <w:tcW w:w="1440" w:type="dxa"/>
            <w:vAlign w:val="bottom"/>
          </w:tcPr>
          <w:p w14:paraId="7007D371" w14:textId="77777777" w:rsidR="001E1339" w:rsidRPr="001F6A6A" w:rsidRDefault="001E1339" w:rsidP="00EB57BE">
            <w:pPr>
              <w:spacing w:after="0" w:line="240" w:lineRule="auto"/>
              <w:rPr>
                <w:rFonts w:ascii="Times New Roman" w:eastAsia="Times New Roman" w:hAnsi="Times New Roman"/>
                <w:b/>
                <w:bCs/>
                <w:lang w:val="lt-LT"/>
              </w:rPr>
            </w:pPr>
            <w:r w:rsidRPr="001F6A6A">
              <w:rPr>
                <w:rFonts w:ascii="Times New Roman" w:eastAsia="Times New Roman" w:hAnsi="Times New Roman"/>
                <w:b/>
                <w:bCs/>
                <w:lang w:val="lt-LT"/>
              </w:rPr>
              <w:t>Dažnis</w:t>
            </w:r>
          </w:p>
        </w:tc>
        <w:tc>
          <w:tcPr>
            <w:tcW w:w="4858" w:type="dxa"/>
            <w:vAlign w:val="bottom"/>
          </w:tcPr>
          <w:p w14:paraId="77479AE5" w14:textId="77777777" w:rsidR="001E1339" w:rsidRPr="001F6A6A" w:rsidRDefault="001E1339" w:rsidP="00EB57BE">
            <w:pPr>
              <w:spacing w:after="0" w:line="240" w:lineRule="auto"/>
              <w:rPr>
                <w:rFonts w:ascii="Times New Roman" w:eastAsia="Times New Roman" w:hAnsi="Times New Roman"/>
                <w:b/>
                <w:bCs/>
                <w:lang w:val="lt-LT"/>
              </w:rPr>
            </w:pPr>
            <w:r w:rsidRPr="001F6A6A">
              <w:rPr>
                <w:rFonts w:ascii="Times New Roman" w:eastAsia="Times New Roman" w:hAnsi="Times New Roman"/>
                <w:b/>
                <w:bCs/>
                <w:lang w:val="lt-LT"/>
              </w:rPr>
              <w:t>MedDRA terminas</w:t>
            </w:r>
          </w:p>
        </w:tc>
      </w:tr>
      <w:tr w:rsidR="001E1339" w:rsidRPr="00597B07" w14:paraId="10D926F4" w14:textId="77777777" w:rsidTr="00EB57BE">
        <w:tc>
          <w:tcPr>
            <w:tcW w:w="2880" w:type="dxa"/>
            <w:vAlign w:val="bottom"/>
          </w:tcPr>
          <w:p w14:paraId="6B870813" w14:textId="77777777" w:rsidR="001E1339" w:rsidRPr="001F6A6A" w:rsidRDefault="001E1339" w:rsidP="00EB57BE">
            <w:pPr>
              <w:spacing w:after="0" w:line="240" w:lineRule="auto"/>
              <w:rPr>
                <w:rFonts w:ascii="Times New Roman" w:eastAsia="Times New Roman" w:hAnsi="Times New Roman"/>
                <w:lang w:val="lt-LT"/>
              </w:rPr>
            </w:pPr>
            <w:r w:rsidRPr="001F6A6A">
              <w:rPr>
                <w:rFonts w:ascii="Times New Roman" w:eastAsia="Times New Roman" w:hAnsi="Times New Roman"/>
                <w:lang w:val="lt-LT"/>
              </w:rPr>
              <w:t>Infekcijos ir infestacijos</w:t>
            </w:r>
          </w:p>
        </w:tc>
        <w:tc>
          <w:tcPr>
            <w:tcW w:w="1440" w:type="dxa"/>
            <w:vAlign w:val="bottom"/>
          </w:tcPr>
          <w:p w14:paraId="364DA934" w14:textId="77777777" w:rsidR="001E1339" w:rsidRPr="001F6A6A" w:rsidRDefault="001E1339" w:rsidP="00EB57BE">
            <w:pPr>
              <w:spacing w:after="0" w:line="240" w:lineRule="auto"/>
              <w:rPr>
                <w:rFonts w:ascii="Times New Roman" w:eastAsia="Times New Roman" w:hAnsi="Times New Roman"/>
                <w:lang w:val="lt-LT"/>
              </w:rPr>
            </w:pPr>
            <w:r w:rsidRPr="001F6A6A">
              <w:rPr>
                <w:rFonts w:ascii="Times New Roman" w:eastAsia="Times New Roman" w:hAnsi="Times New Roman"/>
                <w:lang w:val="lt-LT"/>
              </w:rPr>
              <w:t>dažni</w:t>
            </w:r>
          </w:p>
        </w:tc>
        <w:tc>
          <w:tcPr>
            <w:tcW w:w="4858" w:type="dxa"/>
            <w:vAlign w:val="bottom"/>
          </w:tcPr>
          <w:p w14:paraId="5C6103BC" w14:textId="77777777" w:rsidR="001E1339" w:rsidRPr="001F6A6A" w:rsidRDefault="001E1339" w:rsidP="00EB57BE">
            <w:pPr>
              <w:spacing w:after="0" w:line="240" w:lineRule="auto"/>
              <w:rPr>
                <w:rFonts w:ascii="Times New Roman" w:eastAsia="Times New Roman" w:hAnsi="Times New Roman"/>
                <w:lang w:val="lt-LT"/>
              </w:rPr>
            </w:pPr>
            <w:r w:rsidRPr="001F6A6A">
              <w:rPr>
                <w:rFonts w:ascii="Times New Roman" w:eastAsia="Times New Roman" w:hAnsi="Times New Roman"/>
                <w:lang w:val="lt-LT"/>
              </w:rPr>
              <w:t>superinfekcija ir makšties infekcija, sukelta jam nejautrių mikroorganizmų</w:t>
            </w:r>
          </w:p>
        </w:tc>
      </w:tr>
      <w:tr w:rsidR="001E1339" w:rsidRPr="001F6A6A" w14:paraId="1E7C629D" w14:textId="77777777" w:rsidTr="00EB57BE">
        <w:tc>
          <w:tcPr>
            <w:tcW w:w="2880" w:type="dxa"/>
            <w:vMerge w:val="restart"/>
          </w:tcPr>
          <w:p w14:paraId="75B82871" w14:textId="77777777" w:rsidR="001E1339" w:rsidRPr="001F6A6A" w:rsidRDefault="001E1339" w:rsidP="00EB57BE">
            <w:pPr>
              <w:spacing w:after="0" w:line="240" w:lineRule="auto"/>
              <w:rPr>
                <w:rFonts w:ascii="Times New Roman" w:eastAsia="Times New Roman" w:hAnsi="Times New Roman"/>
                <w:i/>
                <w:lang w:val="lt-LT" w:eastAsia="lt-LT"/>
              </w:rPr>
            </w:pPr>
            <w:r w:rsidRPr="001F6A6A">
              <w:rPr>
                <w:rFonts w:ascii="Times New Roman" w:eastAsia="Times New Roman" w:hAnsi="Times New Roman"/>
                <w:lang w:val="lt-LT" w:eastAsia="lt-LT"/>
              </w:rPr>
              <w:t>Kraujo ir limfinės sistemos sutrikimai</w:t>
            </w:r>
          </w:p>
        </w:tc>
        <w:tc>
          <w:tcPr>
            <w:tcW w:w="1440" w:type="dxa"/>
            <w:vAlign w:val="bottom"/>
          </w:tcPr>
          <w:p w14:paraId="34F47408" w14:textId="77777777" w:rsidR="001E1339" w:rsidRPr="001F6A6A" w:rsidRDefault="001E1339" w:rsidP="00EB57BE">
            <w:pPr>
              <w:spacing w:after="0" w:line="240" w:lineRule="auto"/>
              <w:rPr>
                <w:rFonts w:ascii="Times New Roman" w:eastAsia="Times New Roman" w:hAnsi="Times New Roman"/>
                <w:lang w:val="lt-LT"/>
              </w:rPr>
            </w:pPr>
            <w:r w:rsidRPr="001F6A6A">
              <w:rPr>
                <w:rFonts w:ascii="Times New Roman" w:eastAsia="Times New Roman" w:hAnsi="Times New Roman"/>
                <w:lang w:val="lt-LT"/>
              </w:rPr>
              <w:t>dažni</w:t>
            </w:r>
          </w:p>
        </w:tc>
        <w:tc>
          <w:tcPr>
            <w:tcW w:w="4858" w:type="dxa"/>
            <w:vAlign w:val="bottom"/>
          </w:tcPr>
          <w:p w14:paraId="21142FD9" w14:textId="77777777" w:rsidR="001E1339" w:rsidRPr="001F6A6A" w:rsidRDefault="001E1339" w:rsidP="00EB57BE">
            <w:pPr>
              <w:spacing w:after="0" w:line="240" w:lineRule="auto"/>
              <w:rPr>
                <w:rFonts w:ascii="Times New Roman" w:eastAsia="Times New Roman" w:hAnsi="Times New Roman"/>
                <w:lang w:val="lt-LT"/>
              </w:rPr>
            </w:pPr>
            <w:r w:rsidRPr="001F6A6A">
              <w:rPr>
                <w:rFonts w:ascii="Times New Roman" w:eastAsia="Times New Roman" w:hAnsi="Times New Roman"/>
                <w:lang w:val="lt-LT"/>
              </w:rPr>
              <w:t>eozinofilija</w:t>
            </w:r>
          </w:p>
        </w:tc>
      </w:tr>
      <w:tr w:rsidR="001E1339" w:rsidRPr="00597B07" w14:paraId="0CE036F4" w14:textId="77777777" w:rsidTr="00EB57BE">
        <w:tc>
          <w:tcPr>
            <w:tcW w:w="2880" w:type="dxa"/>
            <w:vMerge/>
          </w:tcPr>
          <w:p w14:paraId="24DFDF27" w14:textId="77777777" w:rsidR="001E1339" w:rsidRPr="001F6A6A" w:rsidRDefault="001E1339" w:rsidP="00EB57BE">
            <w:pPr>
              <w:spacing w:after="0" w:line="240" w:lineRule="auto"/>
              <w:rPr>
                <w:rFonts w:ascii="Times New Roman" w:eastAsia="Times New Roman" w:hAnsi="Times New Roman"/>
                <w:lang w:val="lt-LT"/>
              </w:rPr>
            </w:pPr>
          </w:p>
        </w:tc>
        <w:tc>
          <w:tcPr>
            <w:tcW w:w="1440" w:type="dxa"/>
            <w:vAlign w:val="bottom"/>
          </w:tcPr>
          <w:p w14:paraId="3B80A4E6" w14:textId="77777777" w:rsidR="001E1339" w:rsidRPr="001F6A6A" w:rsidRDefault="001E1339" w:rsidP="00EB57BE">
            <w:pPr>
              <w:spacing w:after="0" w:line="240" w:lineRule="auto"/>
              <w:rPr>
                <w:rFonts w:ascii="Times New Roman" w:eastAsia="Times New Roman" w:hAnsi="Times New Roman"/>
                <w:lang w:val="lt-LT"/>
              </w:rPr>
            </w:pPr>
            <w:r w:rsidRPr="001F6A6A">
              <w:rPr>
                <w:rFonts w:ascii="Times New Roman" w:eastAsia="Times New Roman" w:hAnsi="Times New Roman"/>
                <w:lang w:val="lt-LT"/>
              </w:rPr>
              <w:t>nedažni</w:t>
            </w:r>
          </w:p>
        </w:tc>
        <w:tc>
          <w:tcPr>
            <w:tcW w:w="4858" w:type="dxa"/>
            <w:vAlign w:val="bottom"/>
          </w:tcPr>
          <w:p w14:paraId="5142DB34" w14:textId="77777777" w:rsidR="001E1339" w:rsidRPr="001F6A6A" w:rsidRDefault="001E1339" w:rsidP="00EB57BE">
            <w:pPr>
              <w:spacing w:after="0" w:line="240" w:lineRule="auto"/>
              <w:rPr>
                <w:rFonts w:ascii="Times New Roman" w:eastAsia="Times New Roman" w:hAnsi="Times New Roman"/>
                <w:lang w:val="lt-LT"/>
              </w:rPr>
            </w:pPr>
            <w:r w:rsidRPr="001F6A6A">
              <w:rPr>
                <w:rFonts w:ascii="Times New Roman" w:eastAsia="Times New Roman" w:hAnsi="Times New Roman"/>
                <w:lang w:val="lt-LT"/>
              </w:rPr>
              <w:t>sumažėjęs baltųjų kraujo kūnelių kiekis</w:t>
            </w:r>
          </w:p>
        </w:tc>
      </w:tr>
      <w:tr w:rsidR="001E1339" w:rsidRPr="002C6D52" w14:paraId="5212F43B" w14:textId="77777777" w:rsidTr="00EB57BE">
        <w:tc>
          <w:tcPr>
            <w:tcW w:w="2880" w:type="dxa"/>
            <w:vMerge/>
          </w:tcPr>
          <w:p w14:paraId="10A8F90C" w14:textId="77777777" w:rsidR="001E1339" w:rsidRPr="001F6A6A" w:rsidRDefault="001E1339" w:rsidP="00EB57BE">
            <w:pPr>
              <w:spacing w:after="0" w:line="240" w:lineRule="auto"/>
              <w:rPr>
                <w:rFonts w:ascii="Times New Roman" w:eastAsia="Times New Roman" w:hAnsi="Times New Roman"/>
                <w:lang w:val="lt-LT"/>
              </w:rPr>
            </w:pPr>
          </w:p>
        </w:tc>
        <w:tc>
          <w:tcPr>
            <w:tcW w:w="1440" w:type="dxa"/>
          </w:tcPr>
          <w:p w14:paraId="3D6702FF" w14:textId="77777777" w:rsidR="001E1339" w:rsidRPr="001F6A6A" w:rsidRDefault="001E1339" w:rsidP="00EB57BE">
            <w:pPr>
              <w:spacing w:after="0" w:line="240" w:lineRule="auto"/>
              <w:rPr>
                <w:rFonts w:ascii="Times New Roman" w:eastAsia="Times New Roman" w:hAnsi="Times New Roman"/>
                <w:lang w:val="lt-LT"/>
              </w:rPr>
            </w:pPr>
            <w:r w:rsidRPr="001F6A6A">
              <w:rPr>
                <w:rFonts w:ascii="Times New Roman" w:eastAsia="Times New Roman" w:hAnsi="Times New Roman"/>
                <w:lang w:val="lt-LT"/>
              </w:rPr>
              <w:t>reti</w:t>
            </w:r>
          </w:p>
        </w:tc>
        <w:tc>
          <w:tcPr>
            <w:tcW w:w="4858" w:type="dxa"/>
            <w:vAlign w:val="bottom"/>
          </w:tcPr>
          <w:p w14:paraId="33EACEF9" w14:textId="77777777" w:rsidR="001E1339" w:rsidRPr="001F6A6A" w:rsidRDefault="001E1339" w:rsidP="00EB57BE">
            <w:pPr>
              <w:spacing w:after="0" w:line="240" w:lineRule="auto"/>
              <w:rPr>
                <w:rFonts w:ascii="Times New Roman" w:eastAsia="Times New Roman" w:hAnsi="Times New Roman"/>
                <w:lang w:val="lt-LT"/>
              </w:rPr>
            </w:pPr>
            <w:r w:rsidRPr="001F6A6A">
              <w:rPr>
                <w:rFonts w:ascii="Times New Roman" w:eastAsia="Times New Roman" w:hAnsi="Times New Roman"/>
                <w:lang w:val="lt-LT"/>
              </w:rPr>
              <w:t>trombocitopenija ir pailgėjęs protrombino laikas</w:t>
            </w:r>
          </w:p>
        </w:tc>
      </w:tr>
      <w:tr w:rsidR="001E1339" w:rsidRPr="00597B07" w14:paraId="6B4EAE56" w14:textId="77777777" w:rsidTr="00EB57BE">
        <w:tc>
          <w:tcPr>
            <w:tcW w:w="2880" w:type="dxa"/>
          </w:tcPr>
          <w:p w14:paraId="3C306A1A" w14:textId="77777777" w:rsidR="001E1339" w:rsidRPr="001F6A6A" w:rsidRDefault="001E1339" w:rsidP="00EB57BE">
            <w:pPr>
              <w:spacing w:after="0" w:line="240" w:lineRule="auto"/>
              <w:rPr>
                <w:rFonts w:ascii="Times New Roman" w:eastAsia="Times New Roman" w:hAnsi="Times New Roman"/>
                <w:i/>
                <w:lang w:val="lt-LT" w:eastAsia="lt-LT"/>
              </w:rPr>
            </w:pPr>
            <w:r w:rsidRPr="001F6A6A">
              <w:rPr>
                <w:rFonts w:ascii="Times New Roman" w:eastAsia="Times New Roman" w:hAnsi="Times New Roman"/>
                <w:lang w:val="lt-LT" w:eastAsia="lt-LT"/>
              </w:rPr>
              <w:t>Imuninės sistemos sutrikimai</w:t>
            </w:r>
          </w:p>
        </w:tc>
        <w:tc>
          <w:tcPr>
            <w:tcW w:w="1440" w:type="dxa"/>
          </w:tcPr>
          <w:p w14:paraId="28634C27" w14:textId="77777777" w:rsidR="001E1339" w:rsidRPr="001F6A6A" w:rsidRDefault="001E1339" w:rsidP="00EB57BE">
            <w:pPr>
              <w:spacing w:after="0" w:line="240" w:lineRule="auto"/>
              <w:rPr>
                <w:rFonts w:ascii="Times New Roman" w:eastAsia="Times New Roman" w:hAnsi="Times New Roman"/>
                <w:lang w:val="lt-LT"/>
              </w:rPr>
            </w:pPr>
            <w:r w:rsidRPr="001F6A6A">
              <w:rPr>
                <w:rFonts w:ascii="Times New Roman" w:eastAsia="Times New Roman" w:hAnsi="Times New Roman"/>
                <w:lang w:val="lt-LT"/>
              </w:rPr>
              <w:t>reti</w:t>
            </w:r>
          </w:p>
        </w:tc>
        <w:tc>
          <w:tcPr>
            <w:tcW w:w="4858" w:type="dxa"/>
            <w:vAlign w:val="bottom"/>
          </w:tcPr>
          <w:p w14:paraId="046D2C71" w14:textId="77777777" w:rsidR="001E1339" w:rsidRPr="001F6A6A" w:rsidRDefault="001E1339" w:rsidP="00EB57BE">
            <w:pPr>
              <w:spacing w:after="0" w:line="240" w:lineRule="auto"/>
              <w:rPr>
                <w:rFonts w:ascii="Times New Roman" w:eastAsia="Times New Roman" w:hAnsi="Times New Roman"/>
                <w:lang w:val="lt-LT"/>
              </w:rPr>
            </w:pPr>
            <w:r w:rsidRPr="001F6A6A">
              <w:rPr>
                <w:rFonts w:ascii="Times New Roman" w:eastAsia="Times New Roman" w:hAnsi="Times New Roman"/>
                <w:lang w:val="lt-LT"/>
              </w:rPr>
              <w:t>Angioneurozinė edema, anafilaksinė reakcija ir seruminė liga</w:t>
            </w:r>
          </w:p>
        </w:tc>
      </w:tr>
      <w:tr w:rsidR="001E1339" w:rsidRPr="001F6A6A" w14:paraId="7E83F8A8" w14:textId="77777777" w:rsidTr="00EB57BE">
        <w:tc>
          <w:tcPr>
            <w:tcW w:w="2880" w:type="dxa"/>
            <w:vMerge w:val="restart"/>
          </w:tcPr>
          <w:p w14:paraId="4482F76D" w14:textId="77777777" w:rsidR="001E1339" w:rsidRPr="001F6A6A" w:rsidRDefault="001E1339" w:rsidP="00EB57BE">
            <w:pPr>
              <w:spacing w:after="0" w:line="240" w:lineRule="auto"/>
              <w:rPr>
                <w:rFonts w:ascii="Times New Roman" w:eastAsia="Times New Roman" w:hAnsi="Times New Roman"/>
                <w:i/>
                <w:lang w:val="lt-LT" w:eastAsia="lt-LT"/>
              </w:rPr>
            </w:pPr>
            <w:r w:rsidRPr="001F6A6A">
              <w:rPr>
                <w:rFonts w:ascii="Times New Roman" w:eastAsia="Times New Roman" w:hAnsi="Times New Roman"/>
                <w:lang w:val="lt-LT" w:eastAsia="lt-LT"/>
              </w:rPr>
              <w:t>Nervų sistemos sutrikimai</w:t>
            </w:r>
          </w:p>
        </w:tc>
        <w:tc>
          <w:tcPr>
            <w:tcW w:w="1440" w:type="dxa"/>
            <w:vAlign w:val="bottom"/>
          </w:tcPr>
          <w:p w14:paraId="6F5AF6DF" w14:textId="77777777" w:rsidR="001E1339" w:rsidRPr="001F6A6A" w:rsidRDefault="001E1339" w:rsidP="00EB57BE">
            <w:pPr>
              <w:spacing w:after="0" w:line="240" w:lineRule="auto"/>
              <w:rPr>
                <w:rFonts w:ascii="Times New Roman" w:eastAsia="Times New Roman" w:hAnsi="Times New Roman"/>
                <w:lang w:val="lt-LT"/>
              </w:rPr>
            </w:pPr>
            <w:r w:rsidRPr="001F6A6A">
              <w:rPr>
                <w:rFonts w:ascii="Times New Roman" w:eastAsia="Times New Roman" w:hAnsi="Times New Roman"/>
                <w:lang w:val="lt-LT"/>
              </w:rPr>
              <w:t>dažni</w:t>
            </w:r>
          </w:p>
        </w:tc>
        <w:tc>
          <w:tcPr>
            <w:tcW w:w="4858" w:type="dxa"/>
            <w:vAlign w:val="bottom"/>
          </w:tcPr>
          <w:p w14:paraId="0FBDC6E5" w14:textId="77777777" w:rsidR="001E1339" w:rsidRPr="001F6A6A" w:rsidRDefault="001E1339" w:rsidP="00EB57BE">
            <w:pPr>
              <w:spacing w:after="0" w:line="240" w:lineRule="auto"/>
              <w:rPr>
                <w:rFonts w:ascii="Times New Roman" w:eastAsia="Times New Roman" w:hAnsi="Times New Roman"/>
                <w:lang w:val="lt-LT"/>
              </w:rPr>
            </w:pPr>
            <w:r w:rsidRPr="001F6A6A">
              <w:rPr>
                <w:rFonts w:ascii="Times New Roman" w:eastAsia="Times New Roman" w:hAnsi="Times New Roman"/>
                <w:lang w:val="lt-LT"/>
              </w:rPr>
              <w:t>galvos svaigimas</w:t>
            </w:r>
          </w:p>
        </w:tc>
      </w:tr>
      <w:tr w:rsidR="001E1339" w:rsidRPr="002C6D52" w14:paraId="22605AC2" w14:textId="77777777" w:rsidTr="00EB57BE">
        <w:tc>
          <w:tcPr>
            <w:tcW w:w="2880" w:type="dxa"/>
            <w:vMerge/>
          </w:tcPr>
          <w:p w14:paraId="27E75173" w14:textId="77777777" w:rsidR="001E1339" w:rsidRPr="001F6A6A" w:rsidRDefault="001E1339" w:rsidP="00EB57BE">
            <w:pPr>
              <w:spacing w:after="0" w:line="240" w:lineRule="auto"/>
              <w:rPr>
                <w:rFonts w:ascii="Times New Roman" w:eastAsia="Times New Roman" w:hAnsi="Times New Roman"/>
                <w:lang w:val="lt-LT"/>
              </w:rPr>
            </w:pPr>
          </w:p>
        </w:tc>
        <w:tc>
          <w:tcPr>
            <w:tcW w:w="1440" w:type="dxa"/>
          </w:tcPr>
          <w:p w14:paraId="702C6B89" w14:textId="77777777" w:rsidR="001E1339" w:rsidRPr="001F6A6A" w:rsidRDefault="001E1339" w:rsidP="00EB57BE">
            <w:pPr>
              <w:spacing w:after="0" w:line="240" w:lineRule="auto"/>
              <w:rPr>
                <w:rFonts w:ascii="Times New Roman" w:eastAsia="Times New Roman" w:hAnsi="Times New Roman"/>
                <w:lang w:val="lt-LT"/>
              </w:rPr>
            </w:pPr>
            <w:r w:rsidRPr="001F6A6A">
              <w:rPr>
                <w:rFonts w:ascii="Times New Roman" w:eastAsia="Times New Roman" w:hAnsi="Times New Roman"/>
                <w:lang w:val="lt-LT"/>
              </w:rPr>
              <w:t>nedažni</w:t>
            </w:r>
          </w:p>
        </w:tc>
        <w:tc>
          <w:tcPr>
            <w:tcW w:w="4858" w:type="dxa"/>
            <w:vAlign w:val="bottom"/>
          </w:tcPr>
          <w:p w14:paraId="732660E6" w14:textId="77777777" w:rsidR="001E1339" w:rsidRPr="001F6A6A" w:rsidRDefault="001E1339" w:rsidP="00EB57BE">
            <w:pPr>
              <w:spacing w:after="0" w:line="240" w:lineRule="auto"/>
              <w:rPr>
                <w:rFonts w:ascii="Times New Roman" w:eastAsia="Times New Roman" w:hAnsi="Times New Roman"/>
                <w:lang w:val="lt-LT"/>
              </w:rPr>
            </w:pPr>
            <w:r w:rsidRPr="001F6A6A">
              <w:rPr>
                <w:rFonts w:ascii="Times New Roman" w:eastAsia="Times New Roman" w:hAnsi="Times New Roman"/>
                <w:lang w:val="lt-LT"/>
              </w:rPr>
              <w:t>sumišimas, nemiga, mieguistumas, psichomotorinis hiperaktyvumas, nervingumas ir galvos skausmas</w:t>
            </w:r>
          </w:p>
        </w:tc>
      </w:tr>
      <w:tr w:rsidR="001E1339" w:rsidRPr="002C6D52" w14:paraId="09F8F91F" w14:textId="77777777" w:rsidTr="00EB57BE">
        <w:tc>
          <w:tcPr>
            <w:tcW w:w="2880" w:type="dxa"/>
            <w:vMerge w:val="restart"/>
          </w:tcPr>
          <w:p w14:paraId="65867A0C" w14:textId="77777777" w:rsidR="001E1339" w:rsidRPr="001F6A6A" w:rsidRDefault="001E1339" w:rsidP="00EB57BE">
            <w:pPr>
              <w:spacing w:after="0" w:line="240" w:lineRule="auto"/>
              <w:rPr>
                <w:rFonts w:ascii="Times New Roman" w:eastAsia="Times New Roman" w:hAnsi="Times New Roman"/>
                <w:i/>
                <w:lang w:val="lt-LT" w:eastAsia="lt-LT"/>
              </w:rPr>
            </w:pPr>
            <w:r w:rsidRPr="001F6A6A">
              <w:rPr>
                <w:rFonts w:ascii="Times New Roman" w:eastAsia="Times New Roman" w:hAnsi="Times New Roman"/>
                <w:lang w:val="lt-LT" w:eastAsia="lt-LT"/>
              </w:rPr>
              <w:t>Virškinimo trakto sutrikimai</w:t>
            </w:r>
          </w:p>
        </w:tc>
        <w:tc>
          <w:tcPr>
            <w:tcW w:w="1440" w:type="dxa"/>
          </w:tcPr>
          <w:p w14:paraId="730519B0" w14:textId="77777777" w:rsidR="001E1339" w:rsidRPr="001F6A6A" w:rsidRDefault="001E1339" w:rsidP="00EB57BE">
            <w:pPr>
              <w:spacing w:after="0" w:line="240" w:lineRule="auto"/>
              <w:rPr>
                <w:rFonts w:ascii="Times New Roman" w:eastAsia="Times New Roman" w:hAnsi="Times New Roman"/>
                <w:lang w:val="lt-LT"/>
              </w:rPr>
            </w:pPr>
            <w:r w:rsidRPr="001F6A6A">
              <w:rPr>
                <w:rFonts w:ascii="Times New Roman" w:eastAsia="Times New Roman" w:hAnsi="Times New Roman"/>
                <w:lang w:val="lt-LT"/>
              </w:rPr>
              <w:t>dažni</w:t>
            </w:r>
          </w:p>
        </w:tc>
        <w:tc>
          <w:tcPr>
            <w:tcW w:w="4858" w:type="dxa"/>
            <w:vAlign w:val="bottom"/>
          </w:tcPr>
          <w:p w14:paraId="25B77464" w14:textId="77777777" w:rsidR="001E1339" w:rsidRPr="001F6A6A" w:rsidRDefault="001E1339" w:rsidP="00EB57BE">
            <w:pPr>
              <w:spacing w:after="0" w:line="240" w:lineRule="auto"/>
              <w:rPr>
                <w:rFonts w:ascii="Times New Roman" w:eastAsia="Times New Roman" w:hAnsi="Times New Roman"/>
                <w:lang w:val="lt-LT"/>
              </w:rPr>
            </w:pPr>
            <w:r w:rsidRPr="001F6A6A">
              <w:rPr>
                <w:rFonts w:ascii="Times New Roman" w:eastAsia="Times New Roman" w:hAnsi="Times New Roman"/>
                <w:lang w:val="lt-LT"/>
              </w:rPr>
              <w:t>pilvo skausmas, viduriavimas, pykinimas ir vėmimas</w:t>
            </w:r>
          </w:p>
        </w:tc>
      </w:tr>
      <w:tr w:rsidR="001E1339" w:rsidRPr="001F6A6A" w14:paraId="775411C9" w14:textId="77777777" w:rsidTr="00EB57BE">
        <w:tc>
          <w:tcPr>
            <w:tcW w:w="2880" w:type="dxa"/>
            <w:vMerge/>
          </w:tcPr>
          <w:p w14:paraId="2F79D71B" w14:textId="77777777" w:rsidR="001E1339" w:rsidRPr="001F6A6A" w:rsidRDefault="001E1339" w:rsidP="00EB57BE">
            <w:pPr>
              <w:spacing w:after="0" w:line="240" w:lineRule="auto"/>
              <w:rPr>
                <w:rFonts w:ascii="Times New Roman" w:eastAsia="Times New Roman" w:hAnsi="Times New Roman"/>
                <w:lang w:val="lt-LT"/>
              </w:rPr>
            </w:pPr>
          </w:p>
        </w:tc>
        <w:tc>
          <w:tcPr>
            <w:tcW w:w="1440" w:type="dxa"/>
            <w:vAlign w:val="bottom"/>
          </w:tcPr>
          <w:p w14:paraId="703DED2A" w14:textId="77777777" w:rsidR="001E1339" w:rsidRPr="001F6A6A" w:rsidRDefault="001E1339" w:rsidP="00EB57BE">
            <w:pPr>
              <w:spacing w:after="0" w:line="240" w:lineRule="auto"/>
              <w:rPr>
                <w:rFonts w:ascii="Times New Roman" w:eastAsia="Times New Roman" w:hAnsi="Times New Roman"/>
                <w:lang w:val="lt-LT"/>
              </w:rPr>
            </w:pPr>
            <w:r w:rsidRPr="001F6A6A">
              <w:rPr>
                <w:rFonts w:ascii="Times New Roman" w:eastAsia="Times New Roman" w:hAnsi="Times New Roman"/>
                <w:lang w:val="lt-LT"/>
              </w:rPr>
              <w:t>reti</w:t>
            </w:r>
          </w:p>
        </w:tc>
        <w:tc>
          <w:tcPr>
            <w:tcW w:w="4858" w:type="dxa"/>
            <w:vAlign w:val="bottom"/>
          </w:tcPr>
          <w:p w14:paraId="12C0539B" w14:textId="77777777" w:rsidR="001E1339" w:rsidRPr="001F6A6A" w:rsidRDefault="001E1339" w:rsidP="00EB57BE">
            <w:pPr>
              <w:spacing w:after="0" w:line="240" w:lineRule="auto"/>
              <w:rPr>
                <w:rFonts w:ascii="Times New Roman" w:eastAsia="Times New Roman" w:hAnsi="Times New Roman"/>
                <w:lang w:val="lt-LT"/>
              </w:rPr>
            </w:pPr>
            <w:r w:rsidRPr="001F6A6A">
              <w:rPr>
                <w:rFonts w:ascii="Times New Roman" w:eastAsia="Times New Roman" w:hAnsi="Times New Roman"/>
                <w:lang w:val="lt-LT"/>
              </w:rPr>
              <w:t>kolitas ir pseudomembraninis kolitas</w:t>
            </w:r>
          </w:p>
        </w:tc>
      </w:tr>
      <w:tr w:rsidR="001E1339" w:rsidRPr="001F6A6A" w14:paraId="096432B1" w14:textId="77777777" w:rsidTr="00EB57BE">
        <w:tc>
          <w:tcPr>
            <w:tcW w:w="2880" w:type="dxa"/>
            <w:vMerge/>
          </w:tcPr>
          <w:p w14:paraId="6F3B39DD" w14:textId="77777777" w:rsidR="001E1339" w:rsidRPr="001F6A6A" w:rsidRDefault="001E1339" w:rsidP="00EB57BE">
            <w:pPr>
              <w:spacing w:after="0" w:line="240" w:lineRule="auto"/>
              <w:rPr>
                <w:rFonts w:ascii="Times New Roman" w:eastAsia="Times New Roman" w:hAnsi="Times New Roman"/>
                <w:lang w:val="lt-LT"/>
              </w:rPr>
            </w:pPr>
          </w:p>
        </w:tc>
        <w:tc>
          <w:tcPr>
            <w:tcW w:w="1440" w:type="dxa"/>
            <w:vAlign w:val="bottom"/>
          </w:tcPr>
          <w:p w14:paraId="4E27B837" w14:textId="77777777" w:rsidR="001E1339" w:rsidRPr="001F6A6A" w:rsidRDefault="001E1339" w:rsidP="00EB57BE">
            <w:pPr>
              <w:spacing w:after="0" w:line="240" w:lineRule="auto"/>
              <w:rPr>
                <w:rFonts w:ascii="Times New Roman" w:eastAsia="Times New Roman" w:hAnsi="Times New Roman"/>
                <w:lang w:val="lt-LT"/>
              </w:rPr>
            </w:pPr>
            <w:r w:rsidRPr="001F6A6A">
              <w:rPr>
                <w:rFonts w:ascii="Times New Roman" w:eastAsia="Times New Roman" w:hAnsi="Times New Roman"/>
                <w:lang w:val="lt-LT"/>
              </w:rPr>
              <w:t>nežinomas</w:t>
            </w:r>
          </w:p>
        </w:tc>
        <w:tc>
          <w:tcPr>
            <w:tcW w:w="4858" w:type="dxa"/>
            <w:vAlign w:val="bottom"/>
          </w:tcPr>
          <w:p w14:paraId="64D2E33B" w14:textId="77777777" w:rsidR="001E1339" w:rsidRPr="001F6A6A" w:rsidRDefault="001E1339" w:rsidP="00EB57BE">
            <w:pPr>
              <w:spacing w:after="0" w:line="240" w:lineRule="auto"/>
              <w:rPr>
                <w:rFonts w:ascii="Times New Roman" w:eastAsia="Times New Roman" w:hAnsi="Times New Roman"/>
                <w:lang w:val="lt-LT"/>
              </w:rPr>
            </w:pPr>
            <w:r w:rsidRPr="001F6A6A">
              <w:rPr>
                <w:rFonts w:ascii="Times New Roman" w:eastAsia="Times New Roman" w:hAnsi="Times New Roman"/>
                <w:lang w:val="lt-LT"/>
              </w:rPr>
              <w:t>pakitusi dantų spalva</w:t>
            </w:r>
          </w:p>
        </w:tc>
      </w:tr>
      <w:tr w:rsidR="001E1339" w:rsidRPr="002C6D52" w14:paraId="6C624A36" w14:textId="77777777" w:rsidTr="00EB57BE">
        <w:tc>
          <w:tcPr>
            <w:tcW w:w="2880" w:type="dxa"/>
            <w:vMerge w:val="restart"/>
          </w:tcPr>
          <w:p w14:paraId="63F96520" w14:textId="77777777" w:rsidR="001E1339" w:rsidRPr="001F6A6A" w:rsidRDefault="001E1339" w:rsidP="00EB57BE">
            <w:pPr>
              <w:widowControl w:val="0"/>
              <w:spacing w:after="0" w:line="240" w:lineRule="auto"/>
              <w:outlineLvl w:val="0"/>
              <w:rPr>
                <w:rFonts w:ascii="Times New Roman" w:eastAsia="Times New Roman" w:hAnsi="Times New Roman"/>
                <w:i/>
                <w:lang w:val="lt-LT"/>
              </w:rPr>
            </w:pPr>
            <w:r w:rsidRPr="001F6A6A">
              <w:rPr>
                <w:rFonts w:ascii="Times New Roman" w:eastAsia="Times New Roman" w:hAnsi="Times New Roman"/>
                <w:lang w:val="lt-LT"/>
              </w:rPr>
              <w:t>Kepenų, tulžies pūslės ir latakų sutrikimai</w:t>
            </w:r>
          </w:p>
        </w:tc>
        <w:tc>
          <w:tcPr>
            <w:tcW w:w="1440" w:type="dxa"/>
          </w:tcPr>
          <w:p w14:paraId="71A958A2" w14:textId="77777777" w:rsidR="001E1339" w:rsidRPr="001F6A6A" w:rsidRDefault="001E1339" w:rsidP="00EB57BE">
            <w:pPr>
              <w:spacing w:after="0" w:line="240" w:lineRule="auto"/>
              <w:rPr>
                <w:rFonts w:ascii="Times New Roman" w:eastAsia="Times New Roman" w:hAnsi="Times New Roman"/>
                <w:lang w:val="lt-LT"/>
              </w:rPr>
            </w:pPr>
            <w:r w:rsidRPr="001F6A6A">
              <w:rPr>
                <w:rFonts w:ascii="Times New Roman" w:eastAsia="Times New Roman" w:hAnsi="Times New Roman"/>
                <w:lang w:val="lt-LT"/>
              </w:rPr>
              <w:t>dažni</w:t>
            </w:r>
          </w:p>
        </w:tc>
        <w:tc>
          <w:tcPr>
            <w:tcW w:w="4858" w:type="dxa"/>
            <w:vAlign w:val="bottom"/>
          </w:tcPr>
          <w:p w14:paraId="08BA4128" w14:textId="77777777" w:rsidR="001E1339" w:rsidRPr="001F6A6A" w:rsidRDefault="001E1339" w:rsidP="00EB57BE">
            <w:pPr>
              <w:spacing w:after="0" w:line="240" w:lineRule="auto"/>
              <w:rPr>
                <w:rFonts w:ascii="Times New Roman" w:eastAsia="Times New Roman" w:hAnsi="Times New Roman"/>
                <w:lang w:val="lt-LT"/>
              </w:rPr>
            </w:pPr>
            <w:r w:rsidRPr="001F6A6A">
              <w:rPr>
                <w:rFonts w:ascii="Times New Roman" w:eastAsia="Times New Roman" w:hAnsi="Times New Roman"/>
                <w:lang w:val="lt-LT"/>
              </w:rPr>
              <w:t>padidėjęs aspartato aminotransferazės ir alanino aminotransferazės aktyvumas</w:t>
            </w:r>
          </w:p>
        </w:tc>
      </w:tr>
      <w:tr w:rsidR="001E1339" w:rsidRPr="00597B07" w14:paraId="6FF799A5" w14:textId="77777777" w:rsidTr="00EB57BE">
        <w:trPr>
          <w:cantSplit/>
        </w:trPr>
        <w:tc>
          <w:tcPr>
            <w:tcW w:w="2880" w:type="dxa"/>
            <w:vMerge/>
          </w:tcPr>
          <w:p w14:paraId="11C5D9AE" w14:textId="77777777" w:rsidR="001E1339" w:rsidRPr="001F6A6A" w:rsidRDefault="001E1339" w:rsidP="00EB57BE">
            <w:pPr>
              <w:spacing w:after="0" w:line="240" w:lineRule="auto"/>
              <w:rPr>
                <w:rFonts w:ascii="Times New Roman" w:eastAsia="Times New Roman" w:hAnsi="Times New Roman"/>
                <w:lang w:val="lt-LT"/>
              </w:rPr>
            </w:pPr>
          </w:p>
        </w:tc>
        <w:tc>
          <w:tcPr>
            <w:tcW w:w="1440" w:type="dxa"/>
          </w:tcPr>
          <w:p w14:paraId="6E3C9697" w14:textId="77777777" w:rsidR="001E1339" w:rsidRPr="001F6A6A" w:rsidRDefault="001E1339" w:rsidP="00EB57BE">
            <w:pPr>
              <w:spacing w:after="0" w:line="240" w:lineRule="auto"/>
              <w:rPr>
                <w:rFonts w:ascii="Times New Roman" w:eastAsia="Times New Roman" w:hAnsi="Times New Roman"/>
                <w:lang w:val="lt-LT"/>
              </w:rPr>
            </w:pPr>
            <w:r w:rsidRPr="001F6A6A">
              <w:rPr>
                <w:rFonts w:ascii="Times New Roman" w:eastAsia="Times New Roman" w:hAnsi="Times New Roman"/>
                <w:lang w:val="lt-LT"/>
              </w:rPr>
              <w:t>nedažni</w:t>
            </w:r>
          </w:p>
        </w:tc>
        <w:tc>
          <w:tcPr>
            <w:tcW w:w="4858" w:type="dxa"/>
            <w:vAlign w:val="bottom"/>
          </w:tcPr>
          <w:p w14:paraId="256A0968" w14:textId="77777777" w:rsidR="001E1339" w:rsidRPr="001F6A6A" w:rsidRDefault="001E1339" w:rsidP="00EB57BE">
            <w:pPr>
              <w:spacing w:after="0" w:line="240" w:lineRule="auto"/>
              <w:rPr>
                <w:rFonts w:ascii="Times New Roman" w:eastAsia="Times New Roman" w:hAnsi="Times New Roman"/>
                <w:lang w:val="lt-LT"/>
              </w:rPr>
            </w:pPr>
            <w:r w:rsidRPr="001F6A6A">
              <w:rPr>
                <w:rFonts w:ascii="Times New Roman" w:eastAsia="Times New Roman" w:hAnsi="Times New Roman"/>
                <w:lang w:val="lt-LT"/>
              </w:rPr>
              <w:t>padidėjęs šarminės fosfatazės aktyvumas kraujyje</w:t>
            </w:r>
          </w:p>
        </w:tc>
      </w:tr>
      <w:tr w:rsidR="001E1339" w:rsidRPr="00597B07" w14:paraId="08F8B474" w14:textId="77777777" w:rsidTr="00EB57BE">
        <w:trPr>
          <w:cantSplit/>
        </w:trPr>
        <w:tc>
          <w:tcPr>
            <w:tcW w:w="2880" w:type="dxa"/>
            <w:vMerge/>
          </w:tcPr>
          <w:p w14:paraId="08CE37FF" w14:textId="77777777" w:rsidR="001E1339" w:rsidRPr="001F6A6A" w:rsidRDefault="001E1339" w:rsidP="00EB57BE">
            <w:pPr>
              <w:spacing w:after="0" w:line="240" w:lineRule="auto"/>
              <w:rPr>
                <w:rFonts w:ascii="Times New Roman" w:eastAsia="Times New Roman" w:hAnsi="Times New Roman"/>
                <w:lang w:val="lt-LT"/>
              </w:rPr>
            </w:pPr>
          </w:p>
        </w:tc>
        <w:tc>
          <w:tcPr>
            <w:tcW w:w="1440" w:type="dxa"/>
          </w:tcPr>
          <w:p w14:paraId="6A46D839" w14:textId="77777777" w:rsidR="001E1339" w:rsidRPr="001F6A6A" w:rsidRDefault="001E1339" w:rsidP="00EB57BE">
            <w:pPr>
              <w:spacing w:after="0" w:line="240" w:lineRule="auto"/>
              <w:rPr>
                <w:rFonts w:ascii="Times New Roman" w:eastAsia="Times New Roman" w:hAnsi="Times New Roman"/>
                <w:lang w:val="lt-LT"/>
              </w:rPr>
            </w:pPr>
            <w:r w:rsidRPr="001F6A6A">
              <w:rPr>
                <w:rFonts w:ascii="Times New Roman" w:eastAsia="Times New Roman" w:hAnsi="Times New Roman"/>
                <w:lang w:val="lt-LT"/>
              </w:rPr>
              <w:t>reti</w:t>
            </w:r>
          </w:p>
        </w:tc>
        <w:tc>
          <w:tcPr>
            <w:tcW w:w="4858" w:type="dxa"/>
            <w:vAlign w:val="bottom"/>
          </w:tcPr>
          <w:p w14:paraId="3AE1F174" w14:textId="77777777" w:rsidR="001E1339" w:rsidRPr="001F6A6A" w:rsidRDefault="001E1339" w:rsidP="00EB57BE">
            <w:pPr>
              <w:spacing w:after="0" w:line="240" w:lineRule="auto"/>
              <w:rPr>
                <w:rFonts w:ascii="Times New Roman" w:eastAsia="Times New Roman" w:hAnsi="Times New Roman"/>
                <w:lang w:val="lt-LT"/>
              </w:rPr>
            </w:pPr>
            <w:r w:rsidRPr="001F6A6A">
              <w:rPr>
                <w:rFonts w:ascii="Times New Roman" w:eastAsia="Times New Roman" w:hAnsi="Times New Roman"/>
                <w:lang w:val="lt-LT"/>
              </w:rPr>
              <w:t>gelta dėl tulžies stazės ir padidėjusi bilirubino koncentracija kraujyje</w:t>
            </w:r>
          </w:p>
        </w:tc>
      </w:tr>
      <w:tr w:rsidR="001E1339" w:rsidRPr="001F6A6A" w14:paraId="1906DD84" w14:textId="77777777" w:rsidTr="00EB57BE">
        <w:trPr>
          <w:cantSplit/>
        </w:trPr>
        <w:tc>
          <w:tcPr>
            <w:tcW w:w="2880" w:type="dxa"/>
            <w:vMerge/>
          </w:tcPr>
          <w:p w14:paraId="482F7A4A" w14:textId="77777777" w:rsidR="001E1339" w:rsidRPr="001F6A6A" w:rsidRDefault="001E1339" w:rsidP="00EB57BE">
            <w:pPr>
              <w:spacing w:after="0" w:line="240" w:lineRule="auto"/>
              <w:rPr>
                <w:rFonts w:ascii="Times New Roman" w:eastAsia="Times New Roman" w:hAnsi="Times New Roman"/>
                <w:lang w:val="lt-LT"/>
              </w:rPr>
            </w:pPr>
          </w:p>
        </w:tc>
        <w:tc>
          <w:tcPr>
            <w:tcW w:w="1440" w:type="dxa"/>
          </w:tcPr>
          <w:p w14:paraId="607352E8" w14:textId="77777777" w:rsidR="001E1339" w:rsidRPr="001F6A6A" w:rsidRDefault="001E1339" w:rsidP="00EB57BE">
            <w:pPr>
              <w:spacing w:after="0" w:line="240" w:lineRule="auto"/>
              <w:rPr>
                <w:rFonts w:ascii="Times New Roman" w:eastAsia="Times New Roman" w:hAnsi="Times New Roman"/>
                <w:lang w:val="lt-LT"/>
              </w:rPr>
            </w:pPr>
            <w:r w:rsidRPr="001F6A6A">
              <w:rPr>
                <w:rFonts w:ascii="Times New Roman" w:eastAsia="Times New Roman" w:hAnsi="Times New Roman"/>
                <w:lang w:val="lt-LT"/>
              </w:rPr>
              <w:t>nežinomas</w:t>
            </w:r>
          </w:p>
        </w:tc>
        <w:tc>
          <w:tcPr>
            <w:tcW w:w="4858" w:type="dxa"/>
            <w:vAlign w:val="bottom"/>
          </w:tcPr>
          <w:p w14:paraId="434068F2" w14:textId="77777777" w:rsidR="001E1339" w:rsidRPr="001F6A6A" w:rsidRDefault="001E1339" w:rsidP="00EB57BE">
            <w:pPr>
              <w:spacing w:after="0" w:line="240" w:lineRule="auto"/>
              <w:rPr>
                <w:rFonts w:ascii="Times New Roman" w:eastAsia="Times New Roman" w:hAnsi="Times New Roman"/>
                <w:lang w:val="lt-LT"/>
              </w:rPr>
            </w:pPr>
            <w:r w:rsidRPr="001F6A6A">
              <w:rPr>
                <w:rFonts w:ascii="Times New Roman" w:eastAsia="Times New Roman" w:hAnsi="Times New Roman"/>
                <w:lang w:val="lt-LT"/>
              </w:rPr>
              <w:t>toksinis poveikis kepenimis, įskaitant hepatitą</w:t>
            </w:r>
          </w:p>
        </w:tc>
      </w:tr>
      <w:tr w:rsidR="001E1339" w:rsidRPr="00597B07" w14:paraId="2CE9FDAD" w14:textId="77777777" w:rsidTr="00EB57B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880" w:type="dxa"/>
            <w:vMerge w:val="restart"/>
            <w:tcBorders>
              <w:top w:val="single" w:sz="6" w:space="0" w:color="000000"/>
              <w:left w:val="single" w:sz="6" w:space="0" w:color="000000"/>
              <w:right w:val="single" w:sz="6" w:space="0" w:color="000000"/>
            </w:tcBorders>
          </w:tcPr>
          <w:p w14:paraId="376CBD03" w14:textId="77777777" w:rsidR="001E1339" w:rsidRPr="001F6A6A" w:rsidRDefault="001E1339" w:rsidP="00EB57BE">
            <w:pPr>
              <w:spacing w:after="0" w:line="240" w:lineRule="auto"/>
              <w:rPr>
                <w:rFonts w:ascii="Times New Roman" w:eastAsia="Times New Roman" w:hAnsi="Times New Roman"/>
                <w:i/>
                <w:lang w:val="lt-LT" w:eastAsia="lt-LT"/>
              </w:rPr>
            </w:pPr>
            <w:r w:rsidRPr="001F6A6A">
              <w:rPr>
                <w:rFonts w:ascii="Times New Roman" w:eastAsia="Times New Roman" w:hAnsi="Times New Roman"/>
                <w:lang w:val="lt-LT" w:eastAsia="lt-LT"/>
              </w:rPr>
              <w:t>Odos ir poodinio audinio sutrikimai</w:t>
            </w:r>
          </w:p>
        </w:tc>
        <w:tc>
          <w:tcPr>
            <w:tcW w:w="1440" w:type="dxa"/>
            <w:tcBorders>
              <w:top w:val="single" w:sz="6" w:space="0" w:color="000000"/>
              <w:left w:val="single" w:sz="6" w:space="0" w:color="000000"/>
              <w:bottom w:val="single" w:sz="4" w:space="0" w:color="auto"/>
              <w:right w:val="single" w:sz="6" w:space="0" w:color="000000"/>
            </w:tcBorders>
            <w:vAlign w:val="bottom"/>
          </w:tcPr>
          <w:p w14:paraId="619BEE6F" w14:textId="77777777" w:rsidR="001E1339" w:rsidRPr="001F6A6A" w:rsidRDefault="001E1339" w:rsidP="00EB57BE">
            <w:pPr>
              <w:spacing w:after="0" w:line="240" w:lineRule="auto"/>
              <w:rPr>
                <w:rFonts w:ascii="Times New Roman" w:eastAsia="Times New Roman" w:hAnsi="Times New Roman"/>
                <w:lang w:val="lt-LT"/>
              </w:rPr>
            </w:pPr>
            <w:r w:rsidRPr="001F6A6A">
              <w:rPr>
                <w:rFonts w:ascii="Times New Roman" w:eastAsia="Times New Roman" w:hAnsi="Times New Roman"/>
                <w:lang w:val="lt-LT"/>
              </w:rPr>
              <w:t>dažni</w:t>
            </w:r>
          </w:p>
        </w:tc>
        <w:tc>
          <w:tcPr>
            <w:tcW w:w="4858" w:type="dxa"/>
            <w:tcBorders>
              <w:top w:val="single" w:sz="6" w:space="0" w:color="000000"/>
              <w:left w:val="single" w:sz="6" w:space="0" w:color="000000"/>
              <w:bottom w:val="single" w:sz="4" w:space="0" w:color="auto"/>
              <w:right w:val="single" w:sz="6" w:space="0" w:color="000000"/>
            </w:tcBorders>
            <w:vAlign w:val="bottom"/>
          </w:tcPr>
          <w:p w14:paraId="36170A11" w14:textId="77777777" w:rsidR="001E1339" w:rsidRPr="001F6A6A" w:rsidRDefault="001E1339" w:rsidP="00EB57BE">
            <w:pPr>
              <w:spacing w:after="0" w:line="240" w:lineRule="auto"/>
              <w:rPr>
                <w:rFonts w:ascii="Times New Roman" w:eastAsia="Times New Roman" w:hAnsi="Times New Roman"/>
                <w:lang w:val="lt-LT"/>
              </w:rPr>
            </w:pPr>
            <w:r w:rsidRPr="001F6A6A">
              <w:rPr>
                <w:rFonts w:ascii="Times New Roman" w:eastAsia="Times New Roman" w:hAnsi="Times New Roman"/>
                <w:lang w:val="lt-LT"/>
              </w:rPr>
              <w:t>vystyklų sukeltas išbėrimas ir genitalijų niežulys</w:t>
            </w:r>
          </w:p>
        </w:tc>
      </w:tr>
      <w:tr w:rsidR="001E1339" w:rsidRPr="001F6A6A" w14:paraId="446A5D31" w14:textId="77777777" w:rsidTr="00EB57B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880" w:type="dxa"/>
            <w:vMerge/>
            <w:tcBorders>
              <w:top w:val="single" w:sz="6" w:space="0" w:color="000000"/>
              <w:left w:val="single" w:sz="6" w:space="0" w:color="000000"/>
              <w:right w:val="single" w:sz="6" w:space="0" w:color="000000"/>
            </w:tcBorders>
          </w:tcPr>
          <w:p w14:paraId="27B5A4F9" w14:textId="77777777" w:rsidR="001E1339" w:rsidRPr="001F6A6A" w:rsidRDefault="001E1339" w:rsidP="00EB57BE">
            <w:pPr>
              <w:spacing w:after="0" w:line="240" w:lineRule="auto"/>
              <w:rPr>
                <w:rFonts w:ascii="Times New Roman" w:eastAsia="Times New Roman" w:hAnsi="Times New Roman"/>
                <w:lang w:val="lt-LT"/>
              </w:rPr>
            </w:pPr>
          </w:p>
        </w:tc>
        <w:tc>
          <w:tcPr>
            <w:tcW w:w="1440" w:type="dxa"/>
            <w:tcBorders>
              <w:top w:val="single" w:sz="4" w:space="0" w:color="auto"/>
              <w:left w:val="single" w:sz="6" w:space="0" w:color="000000"/>
              <w:bottom w:val="single" w:sz="4" w:space="0" w:color="auto"/>
              <w:right w:val="single" w:sz="6" w:space="0" w:color="000000"/>
            </w:tcBorders>
            <w:vAlign w:val="bottom"/>
          </w:tcPr>
          <w:p w14:paraId="7E86B719" w14:textId="77777777" w:rsidR="001E1339" w:rsidRPr="001F6A6A" w:rsidRDefault="001E1339" w:rsidP="00EB57BE">
            <w:pPr>
              <w:spacing w:after="0" w:line="240" w:lineRule="auto"/>
              <w:rPr>
                <w:rFonts w:ascii="Times New Roman" w:eastAsia="Times New Roman" w:hAnsi="Times New Roman"/>
                <w:lang w:val="lt-LT"/>
              </w:rPr>
            </w:pPr>
            <w:r w:rsidRPr="001F6A6A">
              <w:rPr>
                <w:rFonts w:ascii="Times New Roman" w:eastAsia="Times New Roman" w:hAnsi="Times New Roman"/>
                <w:lang w:val="lt-LT"/>
              </w:rPr>
              <w:t>nedažni</w:t>
            </w:r>
          </w:p>
        </w:tc>
        <w:tc>
          <w:tcPr>
            <w:tcW w:w="4858" w:type="dxa"/>
            <w:tcBorders>
              <w:top w:val="single" w:sz="4" w:space="0" w:color="auto"/>
              <w:left w:val="single" w:sz="6" w:space="0" w:color="000000"/>
              <w:bottom w:val="single" w:sz="4" w:space="0" w:color="auto"/>
              <w:right w:val="single" w:sz="6" w:space="0" w:color="000000"/>
            </w:tcBorders>
            <w:vAlign w:val="bottom"/>
          </w:tcPr>
          <w:p w14:paraId="112B47B3" w14:textId="77777777" w:rsidR="001E1339" w:rsidRPr="001F6A6A" w:rsidRDefault="001E1339" w:rsidP="00EB57BE">
            <w:pPr>
              <w:spacing w:after="0" w:line="240" w:lineRule="auto"/>
              <w:rPr>
                <w:rFonts w:ascii="Times New Roman" w:eastAsia="Times New Roman" w:hAnsi="Times New Roman"/>
                <w:lang w:val="lt-LT"/>
              </w:rPr>
            </w:pPr>
            <w:r w:rsidRPr="001F6A6A">
              <w:rPr>
                <w:rFonts w:ascii="Times New Roman" w:eastAsia="Times New Roman" w:hAnsi="Times New Roman"/>
                <w:lang w:val="lt-LT"/>
              </w:rPr>
              <w:t>išbėrimas ir dilgėlinė</w:t>
            </w:r>
          </w:p>
        </w:tc>
      </w:tr>
      <w:tr w:rsidR="001E1339" w:rsidRPr="002C6D52" w14:paraId="548EFD94" w14:textId="77777777" w:rsidTr="00EB57B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880" w:type="dxa"/>
            <w:vMerge/>
            <w:tcBorders>
              <w:top w:val="single" w:sz="6" w:space="0" w:color="000000"/>
              <w:left w:val="single" w:sz="6" w:space="0" w:color="000000"/>
              <w:right w:val="single" w:sz="6" w:space="0" w:color="000000"/>
            </w:tcBorders>
          </w:tcPr>
          <w:p w14:paraId="3F85FF5C" w14:textId="77777777" w:rsidR="001E1339" w:rsidRPr="001F6A6A" w:rsidRDefault="001E1339" w:rsidP="00EB57BE">
            <w:pPr>
              <w:spacing w:after="0" w:line="240" w:lineRule="auto"/>
              <w:rPr>
                <w:rFonts w:ascii="Times New Roman" w:eastAsia="Times New Roman" w:hAnsi="Times New Roman"/>
                <w:lang w:val="lt-LT"/>
              </w:rPr>
            </w:pPr>
          </w:p>
        </w:tc>
        <w:tc>
          <w:tcPr>
            <w:tcW w:w="1440" w:type="dxa"/>
            <w:tcBorders>
              <w:top w:val="single" w:sz="4" w:space="0" w:color="auto"/>
              <w:left w:val="single" w:sz="6" w:space="0" w:color="000000"/>
              <w:right w:val="single" w:sz="6" w:space="0" w:color="000000"/>
            </w:tcBorders>
          </w:tcPr>
          <w:p w14:paraId="12A24F1B" w14:textId="77777777" w:rsidR="001E1339" w:rsidRPr="001F6A6A" w:rsidRDefault="001E1339" w:rsidP="00EB57BE">
            <w:pPr>
              <w:spacing w:after="0" w:line="240" w:lineRule="auto"/>
              <w:rPr>
                <w:rFonts w:ascii="Times New Roman" w:eastAsia="Times New Roman" w:hAnsi="Times New Roman"/>
                <w:lang w:val="lt-LT"/>
              </w:rPr>
            </w:pPr>
            <w:r w:rsidRPr="001F6A6A">
              <w:rPr>
                <w:rFonts w:ascii="Times New Roman" w:eastAsia="Times New Roman" w:hAnsi="Times New Roman"/>
                <w:lang w:val="lt-LT"/>
              </w:rPr>
              <w:t>reti</w:t>
            </w:r>
          </w:p>
        </w:tc>
        <w:tc>
          <w:tcPr>
            <w:tcW w:w="4858" w:type="dxa"/>
            <w:tcBorders>
              <w:top w:val="single" w:sz="4" w:space="0" w:color="auto"/>
              <w:left w:val="single" w:sz="6" w:space="0" w:color="000000"/>
              <w:bottom w:val="single" w:sz="4" w:space="0" w:color="auto"/>
              <w:right w:val="single" w:sz="6" w:space="0" w:color="000000"/>
            </w:tcBorders>
            <w:vAlign w:val="bottom"/>
          </w:tcPr>
          <w:p w14:paraId="77C17AC0" w14:textId="77777777" w:rsidR="001E1339" w:rsidRPr="001F6A6A" w:rsidRDefault="001E1339" w:rsidP="00EB57BE">
            <w:pPr>
              <w:spacing w:after="0" w:line="240" w:lineRule="auto"/>
              <w:rPr>
                <w:rFonts w:ascii="Times New Roman" w:eastAsia="Times New Roman" w:hAnsi="Times New Roman"/>
                <w:lang w:val="lt-LT"/>
              </w:rPr>
            </w:pPr>
            <w:r w:rsidRPr="001F6A6A">
              <w:rPr>
                <w:rFonts w:ascii="Times New Roman" w:eastAsia="Times New Roman" w:hAnsi="Times New Roman"/>
                <w:i/>
                <w:lang w:val="lt-LT"/>
              </w:rPr>
              <w:t>Stevens-Johnson</w:t>
            </w:r>
            <w:r w:rsidRPr="001F6A6A">
              <w:rPr>
                <w:rFonts w:ascii="Times New Roman" w:eastAsia="Times New Roman" w:hAnsi="Times New Roman"/>
                <w:lang w:val="lt-LT"/>
              </w:rPr>
              <w:t xml:space="preserve"> sindromas, daugiaformė eritema</w:t>
            </w:r>
          </w:p>
        </w:tc>
      </w:tr>
      <w:tr w:rsidR="001E1339" w:rsidRPr="00597B07" w14:paraId="7A6E3737" w14:textId="77777777" w:rsidTr="00EB57B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880" w:type="dxa"/>
            <w:tcBorders>
              <w:top w:val="single" w:sz="6" w:space="0" w:color="000000"/>
              <w:left w:val="single" w:sz="6" w:space="0" w:color="000000"/>
              <w:right w:val="single" w:sz="6" w:space="0" w:color="000000"/>
            </w:tcBorders>
          </w:tcPr>
          <w:p w14:paraId="0CA2EAEA" w14:textId="77777777" w:rsidR="001E1339" w:rsidRPr="001F6A6A" w:rsidRDefault="001E1339" w:rsidP="00EB57BE">
            <w:pPr>
              <w:spacing w:after="0" w:line="240" w:lineRule="auto"/>
              <w:rPr>
                <w:rFonts w:ascii="Times New Roman" w:eastAsia="Times New Roman" w:hAnsi="Times New Roman"/>
                <w:i/>
                <w:lang w:val="lt-LT" w:eastAsia="lt-LT"/>
              </w:rPr>
            </w:pPr>
            <w:r w:rsidRPr="001F6A6A">
              <w:rPr>
                <w:rFonts w:ascii="Times New Roman" w:eastAsia="Times New Roman" w:hAnsi="Times New Roman"/>
                <w:lang w:val="lt-LT" w:eastAsia="lt-LT"/>
              </w:rPr>
              <w:t>Inkstų ir šlapimo takų sutrikimai</w:t>
            </w:r>
          </w:p>
        </w:tc>
        <w:tc>
          <w:tcPr>
            <w:tcW w:w="1440" w:type="dxa"/>
            <w:tcBorders>
              <w:top w:val="single" w:sz="6" w:space="0" w:color="000000"/>
              <w:left w:val="single" w:sz="6" w:space="0" w:color="000000"/>
              <w:right w:val="single" w:sz="6" w:space="0" w:color="000000"/>
            </w:tcBorders>
          </w:tcPr>
          <w:p w14:paraId="611AC5CF" w14:textId="77777777" w:rsidR="001E1339" w:rsidRPr="001F6A6A" w:rsidRDefault="001E1339" w:rsidP="00EB57BE">
            <w:pPr>
              <w:spacing w:after="0" w:line="240" w:lineRule="auto"/>
              <w:rPr>
                <w:rFonts w:ascii="Times New Roman" w:eastAsia="Times New Roman" w:hAnsi="Times New Roman"/>
                <w:lang w:val="lt-LT"/>
              </w:rPr>
            </w:pPr>
            <w:r w:rsidRPr="001F6A6A">
              <w:rPr>
                <w:rFonts w:ascii="Times New Roman" w:eastAsia="Times New Roman" w:hAnsi="Times New Roman"/>
                <w:lang w:val="lt-LT"/>
              </w:rPr>
              <w:t>nedažni</w:t>
            </w:r>
          </w:p>
        </w:tc>
        <w:tc>
          <w:tcPr>
            <w:tcW w:w="4858" w:type="dxa"/>
            <w:tcBorders>
              <w:top w:val="single" w:sz="4" w:space="0" w:color="auto"/>
              <w:left w:val="single" w:sz="6" w:space="0" w:color="000000"/>
              <w:bottom w:val="single" w:sz="4" w:space="0" w:color="auto"/>
              <w:right w:val="single" w:sz="6" w:space="0" w:color="000000"/>
            </w:tcBorders>
            <w:vAlign w:val="bottom"/>
          </w:tcPr>
          <w:p w14:paraId="5B2375E2" w14:textId="77777777" w:rsidR="001E1339" w:rsidRPr="001F6A6A" w:rsidRDefault="001E1339" w:rsidP="00EB57BE">
            <w:pPr>
              <w:spacing w:after="0" w:line="240" w:lineRule="auto"/>
              <w:rPr>
                <w:rFonts w:ascii="Times New Roman" w:eastAsia="Times New Roman" w:hAnsi="Times New Roman"/>
                <w:lang w:val="lt-LT"/>
              </w:rPr>
            </w:pPr>
            <w:r w:rsidRPr="001F6A6A">
              <w:rPr>
                <w:rFonts w:ascii="Times New Roman" w:eastAsia="Times New Roman" w:hAnsi="Times New Roman"/>
                <w:lang w:val="lt-LT"/>
              </w:rPr>
              <w:t>padidėjusi urėjos koncentracija kraujyje ir padidėjusi kreatinino koncentracija kraujyje</w:t>
            </w:r>
          </w:p>
        </w:tc>
      </w:tr>
      <w:tr w:rsidR="001E1339" w:rsidRPr="001F6A6A" w14:paraId="71AFB2B9" w14:textId="77777777" w:rsidTr="00EB57B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880" w:type="dxa"/>
            <w:tcBorders>
              <w:top w:val="single" w:sz="6" w:space="0" w:color="000000"/>
              <w:left w:val="single" w:sz="6" w:space="0" w:color="000000"/>
              <w:bottom w:val="single" w:sz="6" w:space="0" w:color="000000"/>
              <w:right w:val="single" w:sz="6" w:space="0" w:color="000000"/>
            </w:tcBorders>
            <w:vAlign w:val="bottom"/>
          </w:tcPr>
          <w:p w14:paraId="71492A32" w14:textId="77777777" w:rsidR="001E1339" w:rsidRPr="001F6A6A" w:rsidRDefault="001E1339" w:rsidP="00EB57BE">
            <w:pPr>
              <w:spacing w:after="0" w:line="240" w:lineRule="auto"/>
              <w:rPr>
                <w:rFonts w:ascii="Times New Roman" w:eastAsia="Times New Roman" w:hAnsi="Times New Roman"/>
                <w:i/>
                <w:lang w:val="lt-LT" w:eastAsia="lt-LT"/>
              </w:rPr>
            </w:pPr>
            <w:r w:rsidRPr="001F6A6A">
              <w:rPr>
                <w:rFonts w:ascii="Times New Roman" w:eastAsia="Times New Roman" w:hAnsi="Times New Roman"/>
                <w:lang w:val="lt-LT" w:eastAsia="lt-LT"/>
              </w:rPr>
              <w:t>Bendrieji sutrikimai ir vartojimo vietos pažeidimai</w:t>
            </w:r>
          </w:p>
        </w:tc>
        <w:tc>
          <w:tcPr>
            <w:tcW w:w="1440" w:type="dxa"/>
            <w:tcBorders>
              <w:top w:val="single" w:sz="6" w:space="0" w:color="000000"/>
              <w:left w:val="single" w:sz="6" w:space="0" w:color="000000"/>
              <w:bottom w:val="single" w:sz="6" w:space="0" w:color="000000"/>
              <w:right w:val="single" w:sz="6" w:space="0" w:color="000000"/>
            </w:tcBorders>
          </w:tcPr>
          <w:p w14:paraId="1EE4ABB0" w14:textId="77777777" w:rsidR="001E1339" w:rsidRPr="001F6A6A" w:rsidRDefault="001E1339" w:rsidP="00EB57BE">
            <w:pPr>
              <w:spacing w:after="0" w:line="240" w:lineRule="auto"/>
              <w:rPr>
                <w:rFonts w:ascii="Times New Roman" w:eastAsia="Times New Roman" w:hAnsi="Times New Roman"/>
                <w:lang w:val="lt-LT"/>
              </w:rPr>
            </w:pPr>
            <w:r w:rsidRPr="001F6A6A">
              <w:rPr>
                <w:rFonts w:ascii="Times New Roman" w:eastAsia="Times New Roman" w:hAnsi="Times New Roman"/>
                <w:lang w:val="lt-LT"/>
              </w:rPr>
              <w:t>reti</w:t>
            </w:r>
          </w:p>
        </w:tc>
        <w:tc>
          <w:tcPr>
            <w:tcW w:w="4858" w:type="dxa"/>
            <w:tcBorders>
              <w:top w:val="single" w:sz="4" w:space="0" w:color="auto"/>
              <w:left w:val="single" w:sz="6" w:space="0" w:color="000000"/>
              <w:bottom w:val="single" w:sz="6" w:space="0" w:color="000000"/>
              <w:right w:val="single" w:sz="6" w:space="0" w:color="000000"/>
            </w:tcBorders>
          </w:tcPr>
          <w:p w14:paraId="459B4B97" w14:textId="77777777" w:rsidR="001E1339" w:rsidRPr="001F6A6A" w:rsidRDefault="001E1339" w:rsidP="00EB57BE">
            <w:pPr>
              <w:spacing w:after="0" w:line="240" w:lineRule="auto"/>
              <w:rPr>
                <w:rFonts w:ascii="Times New Roman" w:eastAsia="Times New Roman" w:hAnsi="Times New Roman"/>
                <w:lang w:val="lt-LT"/>
              </w:rPr>
            </w:pPr>
            <w:r w:rsidRPr="001F6A6A">
              <w:rPr>
                <w:rFonts w:ascii="Times New Roman" w:eastAsia="Times New Roman" w:hAnsi="Times New Roman"/>
                <w:lang w:val="lt-LT"/>
              </w:rPr>
              <w:t>karščiavimas</w:t>
            </w:r>
          </w:p>
        </w:tc>
      </w:tr>
    </w:tbl>
    <w:p w14:paraId="7C685F5C" w14:textId="77777777" w:rsidR="001E1339" w:rsidRPr="001F6A6A" w:rsidRDefault="001E1339" w:rsidP="001E1339">
      <w:pPr>
        <w:spacing w:after="0" w:line="240" w:lineRule="auto"/>
        <w:rPr>
          <w:rFonts w:ascii="Times New Roman" w:hAnsi="Times New Roman"/>
          <w:lang w:val="lt-LT" w:eastAsia="lt-LT"/>
        </w:rPr>
      </w:pPr>
    </w:p>
    <w:p w14:paraId="4B1F4BE0" w14:textId="77777777" w:rsidR="001E1339" w:rsidRPr="001F6A6A" w:rsidRDefault="001E1339" w:rsidP="001E1339">
      <w:pPr>
        <w:spacing w:after="0" w:line="240" w:lineRule="auto"/>
        <w:rPr>
          <w:rFonts w:ascii="Times New Roman" w:hAnsi="Times New Roman"/>
          <w:lang w:val="lt-LT" w:eastAsia="lt-LT"/>
        </w:rPr>
      </w:pPr>
      <w:r w:rsidRPr="001F6A6A">
        <w:rPr>
          <w:rFonts w:ascii="Times New Roman" w:hAnsi="Times New Roman"/>
          <w:lang w:val="lt-LT" w:eastAsia="lt-LT"/>
        </w:rPr>
        <w:t>Išbėrimas ir dilgėlinė paprastai pasireiškia praėjus kelioms dienoms nuo gydymo pradžios ir praeina per kelias dienas nutraukus vaistinio preparato vartojimą. Tokių reakcijų vaikams pastebėta dažniau negu suaugusiesiems.</w:t>
      </w:r>
    </w:p>
    <w:p w14:paraId="0AAEA92B" w14:textId="77777777" w:rsidR="001E1339" w:rsidRPr="001F6A6A" w:rsidRDefault="001E1339" w:rsidP="001E1339">
      <w:pPr>
        <w:pStyle w:val="Betarp"/>
        <w:rPr>
          <w:rFonts w:ascii="Times New Roman" w:hAnsi="Times New Roman"/>
          <w:lang w:val="lt-LT" w:eastAsia="lt-LT"/>
        </w:rPr>
      </w:pPr>
    </w:p>
    <w:p w14:paraId="699C9376" w14:textId="77777777" w:rsidR="001E1339" w:rsidRPr="001F6A6A" w:rsidRDefault="001E1339" w:rsidP="001E1339">
      <w:pPr>
        <w:pStyle w:val="Betarp"/>
        <w:rPr>
          <w:rFonts w:ascii="Times New Roman" w:hAnsi="Times New Roman"/>
          <w:u w:val="single"/>
          <w:lang w:val="lt-LT"/>
        </w:rPr>
      </w:pPr>
      <w:r w:rsidRPr="001F6A6A">
        <w:rPr>
          <w:rFonts w:ascii="Times New Roman" w:hAnsi="Times New Roman"/>
          <w:noProof/>
          <w:u w:val="single"/>
          <w:lang w:val="lt-LT"/>
        </w:rPr>
        <w:t>Pranešimas apie įtariamas nepageidaujamas reakcijas</w:t>
      </w:r>
    </w:p>
    <w:p w14:paraId="31BA23D6" w14:textId="2E7AF24E" w:rsidR="001E1339" w:rsidRPr="009B3589" w:rsidRDefault="001E1339" w:rsidP="003B13D6">
      <w:pPr>
        <w:spacing w:after="0" w:line="240" w:lineRule="auto"/>
        <w:rPr>
          <w:rFonts w:ascii="Times New Roman" w:hAnsi="Times New Roman"/>
          <w:lang w:val="lt-LT" w:eastAsia="lt-LT"/>
        </w:rPr>
      </w:pPr>
      <w:r w:rsidRPr="00E42290">
        <w:rPr>
          <w:rFonts w:ascii="Times New Roman" w:hAnsi="Times New Roman"/>
          <w:noProof/>
          <w:szCs w:val="24"/>
          <w:lang w:val="lt-LT"/>
        </w:rPr>
        <w:t>Svarbu pranešti apie įtariamas nepageidaujamas reakcijas, pastebėtas po vaistinio preparato registracijos, nes tai leidžia nuolat stebėti vaistinio preparato naudos ir rizikos santykį.</w:t>
      </w:r>
      <w:r w:rsidRPr="00E42290">
        <w:rPr>
          <w:rFonts w:ascii="Times New Roman" w:hAnsi="Times New Roman"/>
          <w:szCs w:val="24"/>
          <w:lang w:val="lt-LT"/>
        </w:rPr>
        <w:t xml:space="preserve"> </w:t>
      </w:r>
      <w:r w:rsidRPr="00E42290">
        <w:rPr>
          <w:rFonts w:ascii="Times New Roman" w:hAnsi="Times New Roman"/>
          <w:noProof/>
          <w:szCs w:val="24"/>
          <w:lang w:val="lt-LT"/>
        </w:rPr>
        <w:t xml:space="preserve">Sveikatos priežiūros </w:t>
      </w:r>
      <w:r w:rsidR="009B3589">
        <w:rPr>
          <w:rFonts w:ascii="Times New Roman" w:hAnsi="Times New Roman"/>
          <w:noProof/>
          <w:szCs w:val="24"/>
          <w:lang w:val="lt-LT"/>
        </w:rPr>
        <w:t xml:space="preserve">ar farmacijos </w:t>
      </w:r>
      <w:r w:rsidRPr="00E42290">
        <w:rPr>
          <w:rFonts w:ascii="Times New Roman" w:hAnsi="Times New Roman"/>
          <w:noProof/>
          <w:szCs w:val="24"/>
          <w:lang w:val="lt-LT"/>
        </w:rPr>
        <w:t xml:space="preserve">specialistai turi pranešti apie bet kokias įtariamas nepageidaujamas reakcijas, </w:t>
      </w:r>
      <w:r w:rsidR="009B3589">
        <w:rPr>
          <w:rFonts w:ascii="Times New Roman" w:hAnsi="Times New Roman"/>
          <w:noProof/>
          <w:szCs w:val="24"/>
          <w:lang w:val="lt-LT"/>
        </w:rPr>
        <w:t xml:space="preserve">tiesiogiai </w:t>
      </w:r>
      <w:r w:rsidRPr="00E42290">
        <w:rPr>
          <w:rFonts w:ascii="Times New Roman" w:hAnsi="Times New Roman"/>
          <w:noProof/>
          <w:szCs w:val="24"/>
          <w:lang w:val="lt-LT"/>
        </w:rPr>
        <w:t xml:space="preserve">užpildę </w:t>
      </w:r>
      <w:r w:rsidR="009B3589" w:rsidRPr="00F50778">
        <w:rPr>
          <w:rFonts w:ascii="Times New Roman" w:hAnsi="Times New Roman"/>
          <w:noProof/>
          <w:snapToGrid w:val="0"/>
          <w:szCs w:val="24"/>
          <w:lang w:val="lt-LT"/>
        </w:rPr>
        <w:t xml:space="preserve">pranešimo formą internetu Tarnybos Vaistinių preparatų informacinėje sistemoje </w:t>
      </w:r>
      <w:hyperlink r:id="rId7" w:history="1">
        <w:r w:rsidR="009B3589" w:rsidRPr="00F50778">
          <w:rPr>
            <w:rFonts w:ascii="Times New Roman" w:hAnsi="Times New Roman"/>
            <w:noProof/>
            <w:snapToGrid w:val="0"/>
            <w:color w:val="0000FF"/>
            <w:szCs w:val="24"/>
            <w:u w:val="single"/>
            <w:lang w:val="lt-LT"/>
          </w:rPr>
          <w:t>https://vapris.vvkt.lt/vvkt-web/public/nrvSpecialist</w:t>
        </w:r>
      </w:hyperlink>
      <w:r w:rsidR="009B3589" w:rsidRPr="00F50778">
        <w:rPr>
          <w:rFonts w:ascii="Times New Roman" w:hAnsi="Times New Roman"/>
          <w:noProof/>
          <w:snapToGrid w:val="0"/>
          <w:szCs w:val="24"/>
          <w:lang w:val="lt-LT"/>
        </w:rPr>
        <w:t xml:space="preserve"> arba užpildę Sveikatos priežiūros ar farmacijos specialisto pranešimo apie įtariamą nepageidaujamą reakciją (ĮNR) formą, kuri skelbiama </w:t>
      </w:r>
      <w:hyperlink r:id="rId8" w:history="1">
        <w:r w:rsidR="009B3589" w:rsidRPr="00F50778">
          <w:rPr>
            <w:rFonts w:ascii="Times New Roman" w:hAnsi="Times New Roman"/>
            <w:noProof/>
            <w:snapToGrid w:val="0"/>
            <w:color w:val="0000FF"/>
            <w:szCs w:val="24"/>
            <w:u w:val="single"/>
            <w:lang w:val="lt-LT"/>
          </w:rPr>
          <w:t>https://www.vvkt.lt/index.php?1399030386</w:t>
        </w:r>
      </w:hyperlink>
      <w:r w:rsidR="009B3589" w:rsidRPr="00F50778">
        <w:rPr>
          <w:rFonts w:ascii="Times New Roman" w:hAnsi="Times New Roman"/>
          <w:noProof/>
          <w:snapToGrid w:val="0"/>
          <w:szCs w:val="24"/>
          <w:lang w:val="lt-LT"/>
        </w:rPr>
        <w:t xml:space="preserve">, ir atsiųsti elektroniniu paštu (adresu </w:t>
      </w:r>
      <w:hyperlink r:id="rId9" w:history="1">
        <w:r w:rsidR="005A3BFA" w:rsidRPr="004D0E69">
          <w:rPr>
            <w:rStyle w:val="Hipersaitas"/>
            <w:rFonts w:ascii="Times New Roman" w:hAnsi="Times New Roman"/>
            <w:noProof/>
            <w:snapToGrid w:val="0"/>
            <w:szCs w:val="24"/>
            <w:lang w:val="lt-LT"/>
          </w:rPr>
          <w:t>NepageidaujamaR@vvkt.lt</w:t>
        </w:r>
      </w:hyperlink>
      <w:r w:rsidR="009B3589" w:rsidRPr="00F50778">
        <w:rPr>
          <w:rFonts w:ascii="Times New Roman" w:hAnsi="Times New Roman"/>
          <w:noProof/>
          <w:snapToGrid w:val="0"/>
          <w:szCs w:val="24"/>
          <w:lang w:val="lt-LT"/>
        </w:rPr>
        <w:t>).</w:t>
      </w:r>
      <w:r w:rsidR="005A3BFA">
        <w:rPr>
          <w:rFonts w:ascii="Times New Roman" w:hAnsi="Times New Roman"/>
          <w:noProof/>
          <w:snapToGrid w:val="0"/>
          <w:szCs w:val="24"/>
          <w:lang w:val="lt-LT"/>
        </w:rPr>
        <w:t xml:space="preserve"> </w:t>
      </w:r>
      <w:hyperlink w:history="1"/>
    </w:p>
    <w:p w14:paraId="33A51260" w14:textId="77777777" w:rsidR="005D6EE4" w:rsidRPr="003B13D6" w:rsidRDefault="005D6EE4" w:rsidP="003B13D6">
      <w:pPr>
        <w:spacing w:after="0" w:line="240" w:lineRule="auto"/>
        <w:ind w:left="567" w:hanging="567"/>
        <w:rPr>
          <w:rFonts w:ascii="Times New Roman" w:hAnsi="Times New Roman"/>
          <w:b/>
          <w:lang w:val="lt-LT"/>
        </w:rPr>
      </w:pPr>
      <w:bookmarkStart w:id="29" w:name="_Toc129243110"/>
      <w:bookmarkStart w:id="30" w:name="_Toc129243235"/>
    </w:p>
    <w:p w14:paraId="4CFD9F6F" w14:textId="776332E9" w:rsidR="001E1339" w:rsidRPr="001F6A6A" w:rsidRDefault="001E1339" w:rsidP="001E1339">
      <w:pPr>
        <w:spacing w:after="0" w:line="240" w:lineRule="auto"/>
        <w:ind w:left="567" w:hanging="567"/>
        <w:rPr>
          <w:rFonts w:ascii="Times New Roman" w:eastAsia="Times New Roman" w:hAnsi="Times New Roman"/>
          <w:b/>
          <w:bCs/>
          <w:lang w:val="lt-LT"/>
        </w:rPr>
      </w:pPr>
      <w:r w:rsidRPr="001F6A6A">
        <w:rPr>
          <w:rFonts w:ascii="Times New Roman" w:eastAsia="Times New Roman" w:hAnsi="Times New Roman"/>
          <w:b/>
          <w:bCs/>
          <w:lang w:val="lt-LT"/>
        </w:rPr>
        <w:t>4.9</w:t>
      </w:r>
      <w:r w:rsidRPr="001F6A6A">
        <w:rPr>
          <w:rFonts w:ascii="Times New Roman" w:eastAsia="Times New Roman" w:hAnsi="Times New Roman"/>
          <w:b/>
          <w:bCs/>
          <w:lang w:val="lt-LT"/>
        </w:rPr>
        <w:tab/>
        <w:t>Perdozavimas</w:t>
      </w:r>
      <w:bookmarkEnd w:id="29"/>
      <w:bookmarkEnd w:id="30"/>
    </w:p>
    <w:p w14:paraId="38DA453C" w14:textId="77777777" w:rsidR="001E1339" w:rsidRPr="001F6A6A" w:rsidRDefault="001E1339" w:rsidP="001E1339">
      <w:pPr>
        <w:spacing w:after="0" w:line="240" w:lineRule="auto"/>
        <w:rPr>
          <w:rFonts w:ascii="Times New Roman" w:hAnsi="Times New Roman"/>
          <w:lang w:val="lt-LT" w:eastAsia="lt-LT"/>
        </w:rPr>
      </w:pPr>
    </w:p>
    <w:p w14:paraId="289ED575" w14:textId="77777777" w:rsidR="001E1339" w:rsidRPr="001F6A6A" w:rsidRDefault="001E1339" w:rsidP="001E1339">
      <w:pPr>
        <w:tabs>
          <w:tab w:val="left" w:pos="567"/>
        </w:tabs>
        <w:spacing w:after="0" w:line="240" w:lineRule="auto"/>
        <w:rPr>
          <w:rFonts w:ascii="Times New Roman" w:eastAsia="Times New Roman" w:hAnsi="Times New Roman"/>
          <w:lang w:val="lt-LT"/>
        </w:rPr>
      </w:pPr>
      <w:r w:rsidRPr="001F6A6A">
        <w:rPr>
          <w:rFonts w:ascii="Times New Roman" w:eastAsia="Times New Roman" w:hAnsi="Times New Roman"/>
          <w:lang w:val="lt-LT"/>
        </w:rPr>
        <w:t>Daugiausia cefprozilio pašalinama pro inkstus. Sunkiai perdozavus (ypač jei inkstų funkcija sutrikusi), cefprozilį iš organizmo padeda šalinti hemodializė.</w:t>
      </w:r>
    </w:p>
    <w:p w14:paraId="706FA7FE" w14:textId="77777777" w:rsidR="001E1339" w:rsidRPr="001F6A6A" w:rsidRDefault="001E1339" w:rsidP="001E1339">
      <w:pPr>
        <w:spacing w:after="0" w:line="240" w:lineRule="auto"/>
        <w:rPr>
          <w:rFonts w:ascii="Times New Roman" w:hAnsi="Times New Roman"/>
          <w:lang w:val="lt-LT" w:eastAsia="lt-LT"/>
        </w:rPr>
      </w:pPr>
    </w:p>
    <w:p w14:paraId="068CA7D9" w14:textId="77777777" w:rsidR="001E1339" w:rsidRPr="001F6A6A" w:rsidRDefault="001E1339" w:rsidP="001E1339">
      <w:pPr>
        <w:spacing w:after="0" w:line="240" w:lineRule="auto"/>
        <w:rPr>
          <w:rFonts w:ascii="Times New Roman" w:hAnsi="Times New Roman"/>
          <w:lang w:val="lt-LT" w:eastAsia="lt-LT"/>
        </w:rPr>
      </w:pPr>
    </w:p>
    <w:p w14:paraId="5D0FEAF3" w14:textId="77777777" w:rsidR="001E1339" w:rsidRPr="001F6A6A" w:rsidRDefault="001E1339" w:rsidP="001E1339">
      <w:pPr>
        <w:keepNext/>
        <w:spacing w:after="0" w:line="240" w:lineRule="auto"/>
        <w:ind w:left="567" w:hanging="567"/>
        <w:outlineLvl w:val="1"/>
        <w:rPr>
          <w:rFonts w:ascii="Times New Roman" w:hAnsi="Times New Roman"/>
          <w:b/>
          <w:lang w:val="lt-LT" w:eastAsia="lt-LT"/>
        </w:rPr>
      </w:pPr>
      <w:bookmarkStart w:id="31" w:name="_Toc129243111"/>
      <w:bookmarkStart w:id="32" w:name="_Toc129243236"/>
      <w:r w:rsidRPr="001F6A6A">
        <w:rPr>
          <w:rFonts w:ascii="Times New Roman" w:hAnsi="Times New Roman"/>
          <w:b/>
          <w:lang w:val="lt-LT" w:eastAsia="lt-LT"/>
        </w:rPr>
        <w:t>5.</w:t>
      </w:r>
      <w:r w:rsidRPr="001F6A6A">
        <w:rPr>
          <w:rFonts w:ascii="Times New Roman" w:hAnsi="Times New Roman"/>
          <w:b/>
          <w:lang w:val="lt-LT" w:eastAsia="lt-LT"/>
        </w:rPr>
        <w:tab/>
        <w:t>FARMAKOLOGINĖS SAVYBĖS</w:t>
      </w:r>
      <w:bookmarkEnd w:id="31"/>
      <w:bookmarkEnd w:id="32"/>
    </w:p>
    <w:p w14:paraId="46B5522E" w14:textId="77777777" w:rsidR="001E1339" w:rsidRPr="001F6A6A" w:rsidRDefault="001E1339" w:rsidP="001E1339">
      <w:pPr>
        <w:spacing w:after="0" w:line="240" w:lineRule="auto"/>
        <w:rPr>
          <w:rFonts w:ascii="Times New Roman" w:hAnsi="Times New Roman"/>
          <w:lang w:val="lt-LT" w:eastAsia="lt-LT"/>
        </w:rPr>
      </w:pPr>
    </w:p>
    <w:p w14:paraId="351E89C0" w14:textId="77777777" w:rsidR="001E1339" w:rsidRPr="001F6A6A" w:rsidRDefault="001E1339" w:rsidP="001E1339">
      <w:pPr>
        <w:spacing w:after="0" w:line="240" w:lineRule="auto"/>
        <w:ind w:left="567" w:hanging="567"/>
        <w:rPr>
          <w:rFonts w:ascii="Times New Roman" w:eastAsia="Times New Roman" w:hAnsi="Times New Roman"/>
          <w:b/>
          <w:bCs/>
          <w:lang w:val="lt-LT"/>
        </w:rPr>
      </w:pPr>
      <w:bookmarkStart w:id="33" w:name="_Toc129243112"/>
      <w:bookmarkStart w:id="34" w:name="_Toc129243237"/>
      <w:r w:rsidRPr="001F6A6A">
        <w:rPr>
          <w:rFonts w:ascii="Times New Roman" w:eastAsia="Times New Roman" w:hAnsi="Times New Roman"/>
          <w:b/>
          <w:bCs/>
          <w:lang w:val="lt-LT"/>
        </w:rPr>
        <w:t>5.1</w:t>
      </w:r>
      <w:r w:rsidRPr="001F6A6A">
        <w:rPr>
          <w:rFonts w:ascii="Times New Roman" w:eastAsia="Times New Roman" w:hAnsi="Times New Roman"/>
          <w:b/>
          <w:bCs/>
          <w:lang w:val="lt-LT"/>
        </w:rPr>
        <w:tab/>
        <w:t>Farmakodinaminės savybės</w:t>
      </w:r>
      <w:bookmarkEnd w:id="33"/>
      <w:bookmarkEnd w:id="34"/>
    </w:p>
    <w:p w14:paraId="6F9758D3" w14:textId="77777777" w:rsidR="001E1339" w:rsidRPr="001F6A6A" w:rsidRDefault="001E1339" w:rsidP="001E1339">
      <w:pPr>
        <w:spacing w:after="0" w:line="240" w:lineRule="auto"/>
        <w:rPr>
          <w:rFonts w:ascii="Times New Roman" w:hAnsi="Times New Roman"/>
          <w:lang w:val="lt-LT" w:eastAsia="lt-LT"/>
        </w:rPr>
      </w:pPr>
    </w:p>
    <w:p w14:paraId="1C377AD6" w14:textId="77777777" w:rsidR="001E1339" w:rsidRPr="001F6A6A" w:rsidRDefault="001E1339" w:rsidP="001E1339">
      <w:pPr>
        <w:spacing w:after="0" w:line="240" w:lineRule="auto"/>
        <w:rPr>
          <w:rFonts w:ascii="Times New Roman" w:hAnsi="Times New Roman"/>
          <w:lang w:val="lt-LT" w:eastAsia="lt-LT"/>
        </w:rPr>
      </w:pPr>
      <w:r w:rsidRPr="001F6A6A">
        <w:rPr>
          <w:rFonts w:ascii="Times New Roman" w:hAnsi="Times New Roman"/>
          <w:lang w:val="lt-LT" w:eastAsia="lt-LT"/>
        </w:rPr>
        <w:t>Farmakoterapinė grupė – antros kartos cefalosporinai, ATC kodas – J01DC10.</w:t>
      </w:r>
    </w:p>
    <w:p w14:paraId="177011AD" w14:textId="77777777" w:rsidR="001E1339" w:rsidRPr="001F6A6A" w:rsidRDefault="001E1339" w:rsidP="001E1339">
      <w:pPr>
        <w:spacing w:after="0" w:line="240" w:lineRule="auto"/>
        <w:rPr>
          <w:rFonts w:ascii="Times New Roman" w:hAnsi="Times New Roman"/>
          <w:lang w:val="lt-LT" w:eastAsia="lt-LT"/>
        </w:rPr>
      </w:pPr>
    </w:p>
    <w:p w14:paraId="4162DA96" w14:textId="77777777" w:rsidR="001E1339" w:rsidRPr="001F6A6A" w:rsidRDefault="001E1339" w:rsidP="001E1339">
      <w:pPr>
        <w:tabs>
          <w:tab w:val="left" w:pos="567"/>
        </w:tabs>
        <w:spacing w:after="0" w:line="240" w:lineRule="auto"/>
        <w:rPr>
          <w:rFonts w:ascii="Times New Roman" w:eastAsia="Times New Roman" w:hAnsi="Times New Roman"/>
          <w:u w:val="single"/>
          <w:lang w:val="lt-LT"/>
        </w:rPr>
      </w:pPr>
      <w:r w:rsidRPr="001F6A6A">
        <w:rPr>
          <w:rFonts w:ascii="Times New Roman" w:eastAsia="Times New Roman" w:hAnsi="Times New Roman"/>
          <w:u w:val="single"/>
          <w:lang w:val="lt-LT"/>
        </w:rPr>
        <w:t>Veikimo mechanizmas</w:t>
      </w:r>
    </w:p>
    <w:p w14:paraId="086883F0" w14:textId="77777777" w:rsidR="001E1339" w:rsidRPr="001F6A6A" w:rsidRDefault="001E1339" w:rsidP="001E1339">
      <w:pPr>
        <w:tabs>
          <w:tab w:val="left" w:pos="567"/>
        </w:tabs>
        <w:spacing w:after="0" w:line="240" w:lineRule="auto"/>
        <w:rPr>
          <w:rFonts w:ascii="Times New Roman" w:eastAsia="Times New Roman" w:hAnsi="Times New Roman"/>
          <w:lang w:val="lt-LT"/>
        </w:rPr>
      </w:pPr>
      <w:r w:rsidRPr="001F6A6A">
        <w:rPr>
          <w:rFonts w:ascii="Times New Roman" w:eastAsia="Times New Roman" w:hAnsi="Times New Roman"/>
          <w:lang w:val="lt-LT"/>
        </w:rPr>
        <w:t>Cefprozilis</w:t>
      </w:r>
      <w:r w:rsidRPr="001F6A6A">
        <w:rPr>
          <w:rFonts w:ascii="Times New Roman" w:eastAsia="Times New Roman" w:hAnsi="Times New Roman"/>
          <w:i/>
          <w:lang w:val="lt-LT"/>
        </w:rPr>
        <w:t xml:space="preserve"> in vitro </w:t>
      </w:r>
      <w:r w:rsidRPr="001F6A6A">
        <w:rPr>
          <w:rFonts w:ascii="Times New Roman" w:eastAsia="Times New Roman" w:hAnsi="Times New Roman"/>
          <w:lang w:val="lt-LT"/>
        </w:rPr>
        <w:t xml:space="preserve">veikia platų gramteigiamų ir gramneigiamų bakterijų spektrą. Tyrimai </w:t>
      </w:r>
      <w:r w:rsidRPr="001F6A6A">
        <w:rPr>
          <w:rFonts w:ascii="Times New Roman" w:eastAsia="Times New Roman" w:hAnsi="Times New Roman"/>
          <w:i/>
          <w:lang w:val="lt-LT"/>
        </w:rPr>
        <w:t>in vitro</w:t>
      </w:r>
      <w:r w:rsidRPr="001F6A6A">
        <w:rPr>
          <w:rFonts w:ascii="Times New Roman" w:eastAsia="Times New Roman" w:hAnsi="Times New Roman"/>
          <w:lang w:val="lt-LT"/>
        </w:rPr>
        <w:t xml:space="preserve"> parodė, kad cefalosporinų baktericidinį poveikį lemia aktyviai besidauginančių bakterijų ląstelių sienelių sintezės slopinimas jiems prisijungus prie penicilinus prijungiančių baltymų. Susiformavusių ląstelių sienelės dėl to turi defektų ir būna neatsparios osmosiniam poveikiui.</w:t>
      </w:r>
    </w:p>
    <w:p w14:paraId="2C9A40B1" w14:textId="77777777" w:rsidR="001E1339" w:rsidRPr="001F6A6A" w:rsidRDefault="001E1339" w:rsidP="001E1339">
      <w:pPr>
        <w:tabs>
          <w:tab w:val="left" w:pos="567"/>
        </w:tabs>
        <w:spacing w:after="0" w:line="240" w:lineRule="auto"/>
        <w:jc w:val="both"/>
        <w:rPr>
          <w:rFonts w:ascii="Times New Roman" w:eastAsia="Times New Roman" w:hAnsi="Times New Roman"/>
          <w:lang w:val="lt-LT"/>
        </w:rPr>
      </w:pPr>
    </w:p>
    <w:p w14:paraId="34B08A1D" w14:textId="77777777" w:rsidR="001E1339" w:rsidRPr="001F6A6A" w:rsidRDefault="001E1339" w:rsidP="001E1339">
      <w:pPr>
        <w:tabs>
          <w:tab w:val="left" w:pos="567"/>
        </w:tabs>
        <w:spacing w:after="0" w:line="240" w:lineRule="auto"/>
        <w:rPr>
          <w:rFonts w:ascii="Times New Roman" w:eastAsia="Times New Roman" w:hAnsi="Times New Roman"/>
          <w:i/>
          <w:lang w:val="lt-LT"/>
        </w:rPr>
      </w:pPr>
      <w:r w:rsidRPr="001F6A6A">
        <w:rPr>
          <w:rFonts w:ascii="Times New Roman" w:eastAsia="Times New Roman" w:hAnsi="Times New Roman"/>
          <w:i/>
          <w:lang w:val="lt-LT"/>
        </w:rPr>
        <w:t>Santykis tarp farmakokinetikos ir farmakodinamikos</w:t>
      </w:r>
    </w:p>
    <w:p w14:paraId="73AF3CC5" w14:textId="77777777" w:rsidR="001E1339" w:rsidRPr="001F6A6A" w:rsidRDefault="001E1339" w:rsidP="001E1339">
      <w:pPr>
        <w:tabs>
          <w:tab w:val="left" w:pos="567"/>
        </w:tabs>
        <w:spacing w:after="0" w:line="240" w:lineRule="auto"/>
        <w:rPr>
          <w:rFonts w:ascii="Times New Roman" w:eastAsia="Times New Roman" w:hAnsi="Times New Roman"/>
          <w:lang w:val="lt-LT"/>
        </w:rPr>
      </w:pPr>
      <w:r w:rsidRPr="001F6A6A">
        <w:rPr>
          <w:rFonts w:ascii="Times New Roman" w:eastAsia="Times New Roman" w:hAnsi="Times New Roman"/>
          <w:lang w:val="lt-LT"/>
        </w:rPr>
        <w:t>Cefprozilis sukelia nuo laiko priklausomą baktericidinį poveikį.</w:t>
      </w:r>
    </w:p>
    <w:p w14:paraId="24BB4149" w14:textId="77777777" w:rsidR="001E1339" w:rsidRPr="001F6A6A" w:rsidRDefault="001E1339" w:rsidP="001E1339">
      <w:pPr>
        <w:tabs>
          <w:tab w:val="left" w:pos="567"/>
        </w:tabs>
        <w:spacing w:after="0" w:line="240" w:lineRule="auto"/>
        <w:rPr>
          <w:rFonts w:ascii="Times New Roman" w:eastAsia="Times New Roman" w:hAnsi="Times New Roman"/>
          <w:lang w:val="lt-LT"/>
        </w:rPr>
      </w:pPr>
    </w:p>
    <w:p w14:paraId="3EC460C4" w14:textId="77777777" w:rsidR="001E1339" w:rsidRPr="001F6A6A" w:rsidRDefault="001E1339" w:rsidP="001E1339">
      <w:pPr>
        <w:tabs>
          <w:tab w:val="left" w:pos="567"/>
        </w:tabs>
        <w:spacing w:after="0" w:line="240" w:lineRule="auto"/>
        <w:rPr>
          <w:rFonts w:ascii="Times New Roman" w:eastAsia="Times New Roman" w:hAnsi="Times New Roman"/>
          <w:i/>
          <w:lang w:val="lt-LT"/>
        </w:rPr>
      </w:pPr>
      <w:r w:rsidRPr="001F6A6A">
        <w:rPr>
          <w:rFonts w:ascii="Times New Roman" w:eastAsia="Times New Roman" w:hAnsi="Times New Roman"/>
          <w:i/>
          <w:lang w:val="lt-LT"/>
        </w:rPr>
        <w:t>Atsparumo mechanizmai</w:t>
      </w:r>
    </w:p>
    <w:p w14:paraId="0EC1117A" w14:textId="77777777" w:rsidR="001E1339" w:rsidRPr="001F6A6A" w:rsidRDefault="001E1339" w:rsidP="001E1339">
      <w:pPr>
        <w:tabs>
          <w:tab w:val="left" w:pos="567"/>
        </w:tabs>
        <w:spacing w:after="0" w:line="240" w:lineRule="auto"/>
        <w:rPr>
          <w:rFonts w:ascii="Times New Roman" w:eastAsia="Times New Roman" w:hAnsi="Times New Roman"/>
          <w:lang w:val="lt-LT"/>
        </w:rPr>
      </w:pPr>
      <w:r w:rsidRPr="001F6A6A">
        <w:rPr>
          <w:rFonts w:ascii="Times New Roman" w:eastAsia="Times New Roman" w:hAnsi="Times New Roman"/>
          <w:lang w:val="lt-LT"/>
        </w:rPr>
        <w:t>Cefprozilio veiksmingumą lemia jo gebėjimas nepakitusiam pasiekti penicilinus prijungiantį baltymą ir prie jo prisijungti. Atsparumas β laktaminiams antibiotikams gali pasireikšti dėl β laktamo žiedo fermentinės hidrolizės, kai bakterijos gamina β laktamazę. β laktamazę koduojantys genai bakterijų chromosomose gali būti „įgimti“ arba įgyti (perduoti per plazmines indukuojant β laktaminiais antibiotikams). Kitas atsparumo β laktaminiais antibiotikams mechanizmas yra susijęs su pakitusiais penicilinus prijungiančiais baltymais (t.y. jų afiniteto pri</w:t>
      </w:r>
      <w:r w:rsidRPr="001F6A6A">
        <w:rPr>
          <w:rFonts w:ascii="Times New Roman" w:eastAsia="Times New Roman" w:hAnsi="Times New Roman"/>
          <w:lang w:val="lt-LT"/>
        </w:rPr>
        <w:softHyphen/>
        <w:t>jungti β laktaminius antibiotikus sumažėjimu). Tokie pokyčiai lemia β laktaminių antibiotikų sukeliamo bakterijos ląstelės sienelės sintezės trikdymo veiksmingumo sumažėjimą.</w:t>
      </w:r>
    </w:p>
    <w:p w14:paraId="1FC839BB" w14:textId="77777777" w:rsidR="001E1339" w:rsidRPr="001F6A6A" w:rsidRDefault="001E1339" w:rsidP="001E1339">
      <w:pPr>
        <w:tabs>
          <w:tab w:val="left" w:pos="567"/>
        </w:tabs>
        <w:spacing w:after="0" w:line="240" w:lineRule="auto"/>
        <w:rPr>
          <w:rFonts w:ascii="Times New Roman" w:eastAsia="Times New Roman" w:hAnsi="Times New Roman"/>
          <w:lang w:val="lt-LT"/>
        </w:rPr>
      </w:pPr>
    </w:p>
    <w:p w14:paraId="5F5B8E8D" w14:textId="77777777" w:rsidR="001E1339" w:rsidRPr="001F6A6A" w:rsidRDefault="001E1339" w:rsidP="001E1339">
      <w:pPr>
        <w:tabs>
          <w:tab w:val="left" w:pos="567"/>
        </w:tabs>
        <w:spacing w:after="0" w:line="240" w:lineRule="auto"/>
        <w:rPr>
          <w:rFonts w:ascii="Times New Roman" w:eastAsia="Times New Roman" w:hAnsi="Times New Roman"/>
          <w:i/>
          <w:lang w:val="lt-LT"/>
        </w:rPr>
      </w:pPr>
      <w:r w:rsidRPr="001F6A6A">
        <w:rPr>
          <w:rFonts w:ascii="Times New Roman" w:eastAsia="Times New Roman" w:hAnsi="Times New Roman"/>
          <w:i/>
          <w:lang w:val="lt-LT"/>
        </w:rPr>
        <w:t>Jautrumas</w:t>
      </w:r>
    </w:p>
    <w:p w14:paraId="5678AC56" w14:textId="77777777" w:rsidR="001E1339" w:rsidRPr="001F6A6A" w:rsidRDefault="001E1339" w:rsidP="001E1339">
      <w:pPr>
        <w:tabs>
          <w:tab w:val="left" w:pos="567"/>
        </w:tabs>
        <w:spacing w:after="0" w:line="240" w:lineRule="auto"/>
        <w:rPr>
          <w:rFonts w:ascii="Times New Roman" w:eastAsia="Times New Roman" w:hAnsi="Times New Roman"/>
          <w:lang w:val="lt-LT"/>
        </w:rPr>
      </w:pPr>
      <w:r w:rsidRPr="001F6A6A">
        <w:rPr>
          <w:rFonts w:ascii="Times New Roman" w:eastAsia="Times New Roman" w:hAnsi="Times New Roman"/>
          <w:lang w:val="lt-LT"/>
        </w:rPr>
        <w:t>Europos jautrumo antimikrobiniams vaistams tyrimų komitetas (The European Committee on Antimicrobial Susceptibility Testing, EUCAST) prie Europos klinikinės mikrobiologijos ir infekcinių ligų sąjungos (European Society of Clinical Microbiology and Infectious Diseases, ESCMID) vieningų jautrumo cefproziliui ribų nėra nustatęs.</w:t>
      </w:r>
    </w:p>
    <w:p w14:paraId="6E783568" w14:textId="77777777" w:rsidR="001E1339" w:rsidRPr="001F6A6A" w:rsidRDefault="001E1339" w:rsidP="001E1339">
      <w:pPr>
        <w:tabs>
          <w:tab w:val="left" w:pos="567"/>
        </w:tabs>
        <w:spacing w:after="0" w:line="240" w:lineRule="auto"/>
        <w:jc w:val="both"/>
        <w:rPr>
          <w:rFonts w:ascii="Times New Roman" w:eastAsia="Times New Roman" w:hAnsi="Times New Roman"/>
          <w:lang w:val="lt-LT"/>
        </w:rPr>
      </w:pPr>
    </w:p>
    <w:p w14:paraId="14A5D2A4" w14:textId="77777777" w:rsidR="001E1339" w:rsidRPr="001F6A6A" w:rsidRDefault="001E1339" w:rsidP="001E1339">
      <w:pPr>
        <w:tabs>
          <w:tab w:val="left" w:pos="567"/>
        </w:tabs>
        <w:spacing w:after="0" w:line="240" w:lineRule="auto"/>
        <w:rPr>
          <w:rFonts w:ascii="Times New Roman" w:eastAsia="Times New Roman" w:hAnsi="Times New Roman"/>
          <w:lang w:val="lt-LT"/>
        </w:rPr>
      </w:pPr>
      <w:r w:rsidRPr="001F6A6A">
        <w:rPr>
          <w:rFonts w:ascii="Times New Roman" w:eastAsia="Times New Roman" w:hAnsi="Times New Roman"/>
          <w:lang w:val="lt-LT"/>
        </w:rPr>
        <w:t>Tam tikrų mikroorganizmų rūšių įgyto atsparumo paplitimas gali skirtis priklausomai nuo geografinės vietovės ir laiko, todėl apie atsparumą pageidautina turėti vietinę informaciją, ypač kai gydomos sunkios infekcinės ligos. Prireikus (jeigu atsparumo paplitimas vietovėje yra toks, kad tikslingumas vartoti vaistinį preparatą nuo bent kai kurių infekcijų yra abejotinas) būtina konsultuotis su ekspertais.</w:t>
      </w:r>
    </w:p>
    <w:p w14:paraId="388E9ACC" w14:textId="77777777" w:rsidR="001E1339" w:rsidRPr="001F6A6A" w:rsidRDefault="001E1339" w:rsidP="001E1339">
      <w:pPr>
        <w:tabs>
          <w:tab w:val="left" w:pos="567"/>
        </w:tabs>
        <w:spacing w:after="0" w:line="240" w:lineRule="auto"/>
        <w:jc w:val="both"/>
        <w:rPr>
          <w:rFonts w:ascii="Times New Roman" w:eastAsia="Times New Roman" w:hAnsi="Times New Roman"/>
          <w:lang w:val="lt-LT"/>
        </w:rPr>
      </w:pPr>
    </w:p>
    <w:p w14:paraId="51D546F2" w14:textId="77777777" w:rsidR="001E1339" w:rsidRPr="001F6A6A" w:rsidRDefault="001E1339" w:rsidP="001E1339">
      <w:pPr>
        <w:tabs>
          <w:tab w:val="left" w:pos="567"/>
        </w:tabs>
        <w:spacing w:after="0" w:line="240" w:lineRule="auto"/>
        <w:rPr>
          <w:rFonts w:ascii="Times New Roman" w:eastAsia="Times New Roman" w:hAnsi="Times New Roman"/>
          <w:lang w:val="lt-LT"/>
        </w:rPr>
      </w:pPr>
      <w:r w:rsidRPr="001F6A6A">
        <w:rPr>
          <w:rFonts w:ascii="Times New Roman" w:eastAsia="Times New Roman" w:hAnsi="Times New Roman"/>
          <w:i/>
          <w:lang w:val="lt-LT"/>
        </w:rPr>
        <w:t>In vitro</w:t>
      </w:r>
      <w:r w:rsidRPr="001F6A6A">
        <w:rPr>
          <w:rFonts w:ascii="Times New Roman" w:eastAsia="Times New Roman" w:hAnsi="Times New Roman"/>
          <w:lang w:val="lt-LT"/>
        </w:rPr>
        <w:t xml:space="preserve"> cefprozilis dažniausiai būna aktyvus prieš daugumą žemiau išvardytų mikroorganizmų štamų.</w:t>
      </w:r>
    </w:p>
    <w:p w14:paraId="7E0F8CA6" w14:textId="77777777" w:rsidR="001E1339" w:rsidRPr="001F6A6A" w:rsidRDefault="001E1339" w:rsidP="001E1339">
      <w:pPr>
        <w:spacing w:after="0" w:line="240" w:lineRule="auto"/>
        <w:rPr>
          <w:rFonts w:ascii="Times New Roman" w:hAnsi="Times New Roman"/>
          <w:lang w:val="lt-LT"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88"/>
      </w:tblGrid>
      <w:tr w:rsidR="001E1339" w:rsidRPr="001F6A6A" w14:paraId="7F82BB3E" w14:textId="77777777" w:rsidTr="00EB57BE">
        <w:tc>
          <w:tcPr>
            <w:tcW w:w="7488" w:type="dxa"/>
          </w:tcPr>
          <w:p w14:paraId="3593BB3C" w14:textId="77777777" w:rsidR="001E1339" w:rsidRPr="001F6A6A" w:rsidRDefault="001E1339" w:rsidP="00EB57BE">
            <w:pPr>
              <w:spacing w:after="0" w:line="240" w:lineRule="auto"/>
              <w:rPr>
                <w:rFonts w:ascii="Times New Roman" w:eastAsia="Times New Roman" w:hAnsi="Times New Roman"/>
                <w:b/>
                <w:u w:val="single"/>
                <w:lang w:val="lt-LT"/>
              </w:rPr>
            </w:pPr>
            <w:r w:rsidRPr="001F6A6A">
              <w:rPr>
                <w:rFonts w:ascii="Times New Roman" w:eastAsia="Times New Roman" w:hAnsi="Times New Roman"/>
                <w:b/>
                <w:u w:val="single"/>
                <w:lang w:val="lt-LT"/>
              </w:rPr>
              <w:t>Jautrūs</w:t>
            </w:r>
          </w:p>
        </w:tc>
      </w:tr>
      <w:tr w:rsidR="001E1339" w:rsidRPr="001F6A6A" w14:paraId="68F6FA9F" w14:textId="77777777" w:rsidTr="00EB57BE">
        <w:tc>
          <w:tcPr>
            <w:tcW w:w="7488" w:type="dxa"/>
          </w:tcPr>
          <w:p w14:paraId="5556408B" w14:textId="77777777" w:rsidR="001E1339" w:rsidRPr="001F6A6A" w:rsidRDefault="001E1339" w:rsidP="00EB57BE">
            <w:pPr>
              <w:spacing w:after="0" w:line="240" w:lineRule="auto"/>
              <w:rPr>
                <w:rFonts w:ascii="Times New Roman" w:eastAsia="Times New Roman" w:hAnsi="Times New Roman"/>
                <w:b/>
                <w:lang w:val="lt-LT"/>
              </w:rPr>
            </w:pPr>
            <w:r w:rsidRPr="001F6A6A">
              <w:rPr>
                <w:rFonts w:ascii="Times New Roman" w:eastAsia="Times New Roman" w:hAnsi="Times New Roman"/>
                <w:b/>
                <w:lang w:val="lt-LT"/>
              </w:rPr>
              <w:t>Aerobai</w:t>
            </w:r>
          </w:p>
        </w:tc>
      </w:tr>
      <w:tr w:rsidR="001E1339" w:rsidRPr="001F6A6A" w14:paraId="32F10278" w14:textId="77777777" w:rsidTr="00EB57BE">
        <w:tc>
          <w:tcPr>
            <w:tcW w:w="7488" w:type="dxa"/>
          </w:tcPr>
          <w:p w14:paraId="65F995B4" w14:textId="77777777" w:rsidR="001E1339" w:rsidRPr="001F6A6A" w:rsidRDefault="001E1339" w:rsidP="00EB57BE">
            <w:pPr>
              <w:spacing w:after="0" w:line="240" w:lineRule="auto"/>
              <w:rPr>
                <w:rFonts w:ascii="Times New Roman" w:eastAsia="Times New Roman" w:hAnsi="Times New Roman"/>
                <w:i/>
                <w:lang w:val="lt-LT"/>
              </w:rPr>
            </w:pPr>
            <w:r w:rsidRPr="001F6A6A">
              <w:rPr>
                <w:rFonts w:ascii="Times New Roman" w:eastAsia="Times New Roman" w:hAnsi="Times New Roman"/>
                <w:i/>
                <w:lang w:val="lt-LT"/>
              </w:rPr>
              <w:t>Gramteigiami</w:t>
            </w:r>
          </w:p>
        </w:tc>
      </w:tr>
      <w:tr w:rsidR="001E1339" w:rsidRPr="001F6A6A" w14:paraId="463F06A2" w14:textId="77777777" w:rsidTr="00EB57BE">
        <w:trPr>
          <w:trHeight w:val="2918"/>
        </w:trPr>
        <w:tc>
          <w:tcPr>
            <w:tcW w:w="7488" w:type="dxa"/>
          </w:tcPr>
          <w:p w14:paraId="62F87488" w14:textId="77777777" w:rsidR="001E1339" w:rsidRPr="001F6A6A" w:rsidRDefault="001E1339" w:rsidP="00EB57BE">
            <w:pPr>
              <w:autoSpaceDE w:val="0"/>
              <w:autoSpaceDN w:val="0"/>
              <w:adjustRightInd w:val="0"/>
              <w:spacing w:after="0" w:line="240" w:lineRule="auto"/>
              <w:rPr>
                <w:rFonts w:ascii="Times New Roman" w:eastAsia="Times New Roman" w:hAnsi="Times New Roman"/>
                <w:lang w:val="lt-LT"/>
              </w:rPr>
            </w:pPr>
            <w:r w:rsidRPr="001F6A6A">
              <w:rPr>
                <w:rFonts w:ascii="Times New Roman" w:eastAsia="Times New Roman" w:hAnsi="Times New Roman"/>
                <w:i/>
                <w:lang w:val="lt-LT"/>
              </w:rPr>
              <w:t xml:space="preserve">Staphylococcus aureus </w:t>
            </w:r>
            <w:r w:rsidRPr="001F6A6A">
              <w:rPr>
                <w:rFonts w:ascii="Times New Roman" w:eastAsia="Times New Roman" w:hAnsi="Times New Roman"/>
                <w:lang w:val="lt-LT"/>
              </w:rPr>
              <w:t>(įskaitant penicilinazę gaminančius štamus)</w:t>
            </w:r>
          </w:p>
          <w:p w14:paraId="709B756C" w14:textId="77777777" w:rsidR="001E1339" w:rsidRPr="001F6A6A" w:rsidRDefault="001E1339" w:rsidP="00EB57BE">
            <w:pPr>
              <w:autoSpaceDE w:val="0"/>
              <w:autoSpaceDN w:val="0"/>
              <w:adjustRightInd w:val="0"/>
              <w:spacing w:after="0" w:line="240" w:lineRule="auto"/>
              <w:rPr>
                <w:rFonts w:ascii="Times New Roman" w:eastAsia="Times New Roman" w:hAnsi="Times New Roman"/>
                <w:lang w:val="lt-LT"/>
              </w:rPr>
            </w:pPr>
            <w:r w:rsidRPr="001F6A6A">
              <w:rPr>
                <w:rFonts w:ascii="Times New Roman" w:eastAsia="Times New Roman" w:hAnsi="Times New Roman"/>
                <w:lang w:val="lt-LT"/>
              </w:rPr>
              <w:t xml:space="preserve"> </w:t>
            </w:r>
            <w:r w:rsidRPr="001F6A6A">
              <w:rPr>
                <w:rFonts w:ascii="Times New Roman" w:eastAsia="Times New Roman" w:hAnsi="Times New Roman"/>
                <w:i/>
                <w:iCs/>
                <w:lang w:val="lt-LT"/>
              </w:rPr>
              <w:t>S. epidermidis</w:t>
            </w:r>
          </w:p>
          <w:p w14:paraId="16F49F48" w14:textId="77777777" w:rsidR="001E1339" w:rsidRPr="001F6A6A" w:rsidRDefault="001E1339" w:rsidP="00EB57BE">
            <w:pPr>
              <w:autoSpaceDE w:val="0"/>
              <w:autoSpaceDN w:val="0"/>
              <w:adjustRightInd w:val="0"/>
              <w:spacing w:after="0" w:line="240" w:lineRule="auto"/>
              <w:rPr>
                <w:rFonts w:ascii="Times New Roman" w:eastAsia="Times New Roman" w:hAnsi="Times New Roman"/>
                <w:lang w:val="lt-LT"/>
              </w:rPr>
            </w:pPr>
            <w:r w:rsidRPr="001F6A6A">
              <w:rPr>
                <w:rFonts w:ascii="Times New Roman" w:eastAsia="Times New Roman" w:hAnsi="Times New Roman"/>
                <w:i/>
                <w:iCs/>
                <w:lang w:val="lt-LT"/>
              </w:rPr>
              <w:t>S. saprophyticus</w:t>
            </w:r>
          </w:p>
          <w:p w14:paraId="418F4820" w14:textId="77777777" w:rsidR="001E1339" w:rsidRPr="001F6A6A" w:rsidRDefault="001E1339" w:rsidP="00EB57BE">
            <w:pPr>
              <w:autoSpaceDE w:val="0"/>
              <w:autoSpaceDN w:val="0"/>
              <w:adjustRightInd w:val="0"/>
              <w:spacing w:after="0" w:line="240" w:lineRule="auto"/>
              <w:rPr>
                <w:rFonts w:ascii="Times New Roman" w:eastAsia="Times New Roman" w:hAnsi="Times New Roman"/>
                <w:lang w:val="lt-LT" w:eastAsia="fr-FR"/>
              </w:rPr>
            </w:pPr>
            <w:r w:rsidRPr="001F6A6A">
              <w:rPr>
                <w:rFonts w:ascii="Times New Roman" w:eastAsia="Times New Roman" w:hAnsi="Times New Roman"/>
                <w:lang w:val="lt-LT"/>
              </w:rPr>
              <w:t xml:space="preserve"> </w:t>
            </w:r>
            <w:r w:rsidRPr="001F6A6A">
              <w:rPr>
                <w:rFonts w:ascii="Times New Roman" w:eastAsia="Times New Roman" w:hAnsi="Times New Roman"/>
                <w:i/>
                <w:iCs/>
                <w:lang w:val="lt-LT"/>
              </w:rPr>
              <w:t>S. warneri.</w:t>
            </w:r>
          </w:p>
          <w:p w14:paraId="30CECB98" w14:textId="77777777" w:rsidR="001E1339" w:rsidRPr="001F6A6A" w:rsidRDefault="001E1339" w:rsidP="00EB57BE">
            <w:pPr>
              <w:spacing w:after="0" w:line="240" w:lineRule="auto"/>
              <w:rPr>
                <w:rFonts w:ascii="Times New Roman" w:eastAsia="Times New Roman" w:hAnsi="Times New Roman"/>
                <w:lang w:val="lt-LT"/>
              </w:rPr>
            </w:pPr>
            <w:r w:rsidRPr="001F6A6A">
              <w:rPr>
                <w:rFonts w:ascii="Times New Roman" w:eastAsia="Times New Roman" w:hAnsi="Times New Roman"/>
                <w:i/>
                <w:lang w:val="lt-LT"/>
              </w:rPr>
              <w:t xml:space="preserve">Streptococcus pyogenes </w:t>
            </w:r>
            <w:r w:rsidRPr="001F6A6A">
              <w:rPr>
                <w:rFonts w:ascii="Times New Roman" w:eastAsia="Times New Roman" w:hAnsi="Times New Roman"/>
                <w:lang w:val="lt-LT"/>
              </w:rPr>
              <w:t>(A grupės streptokokai)</w:t>
            </w:r>
          </w:p>
          <w:p w14:paraId="08654324" w14:textId="77777777" w:rsidR="001E1339" w:rsidRPr="001F6A6A" w:rsidRDefault="001E1339" w:rsidP="00EB57BE">
            <w:pPr>
              <w:spacing w:after="0" w:line="240" w:lineRule="auto"/>
              <w:rPr>
                <w:rFonts w:ascii="Times New Roman" w:eastAsia="Times New Roman" w:hAnsi="Times New Roman"/>
                <w:i/>
                <w:lang w:val="lt-LT"/>
              </w:rPr>
            </w:pPr>
            <w:r w:rsidRPr="001F6A6A">
              <w:rPr>
                <w:rFonts w:ascii="Times New Roman" w:eastAsia="Times New Roman" w:hAnsi="Times New Roman"/>
                <w:lang w:val="lt-LT"/>
              </w:rPr>
              <w:t xml:space="preserve"> </w:t>
            </w:r>
            <w:r w:rsidRPr="001F6A6A">
              <w:rPr>
                <w:rFonts w:ascii="Times New Roman" w:eastAsia="Times New Roman" w:hAnsi="Times New Roman"/>
                <w:i/>
                <w:lang w:val="lt-LT"/>
              </w:rPr>
              <w:t>S. agalactia</w:t>
            </w:r>
          </w:p>
          <w:p w14:paraId="2FCD630B" w14:textId="77777777" w:rsidR="001E1339" w:rsidRPr="001F6A6A" w:rsidRDefault="001E1339" w:rsidP="00EB57BE">
            <w:pPr>
              <w:spacing w:after="0" w:line="240" w:lineRule="auto"/>
              <w:rPr>
                <w:rFonts w:ascii="Times New Roman" w:eastAsia="Times New Roman" w:hAnsi="Times New Roman"/>
                <w:lang w:val="lt-LT"/>
              </w:rPr>
            </w:pPr>
            <w:r w:rsidRPr="001F6A6A">
              <w:rPr>
                <w:rFonts w:ascii="Times New Roman" w:eastAsia="Times New Roman" w:hAnsi="Times New Roman"/>
                <w:i/>
                <w:lang w:val="lt-LT"/>
              </w:rPr>
              <w:t>S. pneumoniae</w:t>
            </w:r>
            <w:r w:rsidRPr="001F6A6A">
              <w:rPr>
                <w:rFonts w:ascii="Times New Roman" w:eastAsia="Times New Roman" w:hAnsi="Times New Roman"/>
                <w:lang w:val="lt-LT"/>
              </w:rPr>
              <w:t xml:space="preserve"> (įskaitant daugumą vidutiniškai atsparių penicilinams štamų, kuriems penicilinų MSK yra 0,1-1 mikrogramas/ml)</w:t>
            </w:r>
          </w:p>
          <w:p w14:paraId="755D61DA" w14:textId="77777777" w:rsidR="001E1339" w:rsidRPr="001F6A6A" w:rsidRDefault="001E1339" w:rsidP="00EB57BE">
            <w:pPr>
              <w:spacing w:after="0" w:line="240" w:lineRule="auto"/>
              <w:rPr>
                <w:rFonts w:ascii="Times New Roman" w:eastAsia="Times New Roman" w:hAnsi="Times New Roman"/>
                <w:lang w:val="lt-LT"/>
              </w:rPr>
            </w:pPr>
            <w:r w:rsidRPr="001F6A6A">
              <w:rPr>
                <w:rFonts w:ascii="Times New Roman" w:eastAsia="Times New Roman" w:hAnsi="Times New Roman"/>
                <w:lang w:val="lt-LT"/>
              </w:rPr>
              <w:t>C, D, F ir G grupių streptokokai</w:t>
            </w:r>
          </w:p>
          <w:p w14:paraId="1A7FE5A1" w14:textId="77777777" w:rsidR="001E1339" w:rsidRPr="001F6A6A" w:rsidRDefault="001E1339" w:rsidP="00EB57BE">
            <w:pPr>
              <w:spacing w:after="0" w:line="240" w:lineRule="auto"/>
              <w:rPr>
                <w:rFonts w:ascii="Times New Roman" w:eastAsia="Times New Roman" w:hAnsi="Times New Roman"/>
                <w:lang w:val="lt-LT"/>
              </w:rPr>
            </w:pPr>
            <w:r w:rsidRPr="001F6A6A">
              <w:rPr>
                <w:rFonts w:ascii="Times New Roman" w:eastAsia="Times New Roman" w:hAnsi="Times New Roman"/>
                <w:i/>
                <w:lang w:val="lt-LT"/>
              </w:rPr>
              <w:t>Viridans</w:t>
            </w:r>
            <w:r w:rsidRPr="001F6A6A">
              <w:rPr>
                <w:rFonts w:ascii="Times New Roman" w:eastAsia="Times New Roman" w:hAnsi="Times New Roman"/>
                <w:lang w:val="lt-LT"/>
              </w:rPr>
              <w:t xml:space="preserve"> grupės streptokokai</w:t>
            </w:r>
          </w:p>
          <w:p w14:paraId="379907AA" w14:textId="77777777" w:rsidR="001E1339" w:rsidRPr="001F6A6A" w:rsidRDefault="001E1339" w:rsidP="00EB57BE">
            <w:pPr>
              <w:autoSpaceDE w:val="0"/>
              <w:autoSpaceDN w:val="0"/>
              <w:adjustRightInd w:val="0"/>
              <w:spacing w:after="0" w:line="240" w:lineRule="auto"/>
              <w:rPr>
                <w:rFonts w:ascii="Times New Roman" w:eastAsia="Times New Roman" w:hAnsi="Times New Roman"/>
                <w:i/>
                <w:iCs/>
                <w:lang w:val="lt-LT" w:eastAsia="fr-FR"/>
              </w:rPr>
            </w:pPr>
            <w:r w:rsidRPr="001F6A6A">
              <w:rPr>
                <w:rFonts w:ascii="Times New Roman" w:eastAsia="Times New Roman" w:hAnsi="Times New Roman"/>
                <w:i/>
                <w:iCs/>
                <w:lang w:val="lt-LT" w:eastAsia="fr-FR"/>
              </w:rPr>
              <w:t>Enterococcus duran</w:t>
            </w:r>
          </w:p>
          <w:p w14:paraId="04C7C4C0" w14:textId="77777777" w:rsidR="001E1339" w:rsidRPr="001F6A6A" w:rsidRDefault="001E1339" w:rsidP="00EB57BE">
            <w:pPr>
              <w:autoSpaceDE w:val="0"/>
              <w:autoSpaceDN w:val="0"/>
              <w:adjustRightInd w:val="0"/>
              <w:spacing w:after="0" w:line="240" w:lineRule="auto"/>
              <w:rPr>
                <w:rFonts w:ascii="Times New Roman" w:eastAsia="Times New Roman" w:hAnsi="Times New Roman"/>
                <w:lang w:val="lt-LT" w:eastAsia="fr-FR"/>
              </w:rPr>
            </w:pPr>
            <w:r w:rsidRPr="001F6A6A">
              <w:rPr>
                <w:rFonts w:ascii="Times New Roman" w:eastAsia="Times New Roman" w:hAnsi="Times New Roman"/>
                <w:i/>
                <w:iCs/>
                <w:lang w:val="lt-LT" w:eastAsia="fr-FR"/>
              </w:rPr>
              <w:t>E. faecalis</w:t>
            </w:r>
          </w:p>
          <w:p w14:paraId="7ED3B1DE" w14:textId="77777777" w:rsidR="001E1339" w:rsidRPr="001F6A6A" w:rsidRDefault="001E1339" w:rsidP="00EB57BE">
            <w:pPr>
              <w:spacing w:after="0" w:line="240" w:lineRule="auto"/>
              <w:rPr>
                <w:rFonts w:ascii="Times New Roman" w:eastAsia="Times New Roman" w:hAnsi="Times New Roman"/>
                <w:lang w:val="en-GB"/>
              </w:rPr>
            </w:pPr>
            <w:r w:rsidRPr="001F6A6A">
              <w:rPr>
                <w:rFonts w:ascii="Times New Roman" w:eastAsia="Times New Roman" w:hAnsi="Times New Roman"/>
                <w:i/>
                <w:iCs/>
                <w:lang w:val="lt-LT"/>
              </w:rPr>
              <w:t>Listeria monocytogenes</w:t>
            </w:r>
            <w:r w:rsidRPr="001F6A6A">
              <w:rPr>
                <w:rFonts w:ascii="Times New Roman" w:eastAsia="Times New Roman" w:hAnsi="Times New Roman"/>
                <w:lang w:val="lt-LT"/>
              </w:rPr>
              <w:t xml:space="preserve">. </w:t>
            </w:r>
          </w:p>
          <w:p w14:paraId="1A5B93BA" w14:textId="77777777" w:rsidR="001E1339" w:rsidRPr="001F6A6A" w:rsidRDefault="001E1339" w:rsidP="00EB57BE">
            <w:pPr>
              <w:spacing w:after="0" w:line="240" w:lineRule="auto"/>
              <w:rPr>
                <w:rFonts w:ascii="Times New Roman" w:eastAsia="Times New Roman" w:hAnsi="Times New Roman"/>
                <w:lang w:val="it-IT"/>
              </w:rPr>
            </w:pPr>
          </w:p>
        </w:tc>
      </w:tr>
      <w:tr w:rsidR="001E1339" w:rsidRPr="001F6A6A" w14:paraId="250B39EE" w14:textId="77777777" w:rsidTr="00EB57BE">
        <w:tc>
          <w:tcPr>
            <w:tcW w:w="7488" w:type="dxa"/>
          </w:tcPr>
          <w:p w14:paraId="7AEE5A4D" w14:textId="77777777" w:rsidR="001E1339" w:rsidRPr="001F6A6A" w:rsidRDefault="001E1339" w:rsidP="00EB57BE">
            <w:pPr>
              <w:spacing w:after="0" w:line="240" w:lineRule="auto"/>
              <w:rPr>
                <w:rFonts w:ascii="Times New Roman" w:eastAsia="Times New Roman" w:hAnsi="Times New Roman"/>
                <w:i/>
                <w:lang w:val="lt-LT"/>
              </w:rPr>
            </w:pPr>
            <w:r w:rsidRPr="001F6A6A">
              <w:rPr>
                <w:rFonts w:ascii="Times New Roman" w:eastAsia="Times New Roman" w:hAnsi="Times New Roman"/>
                <w:i/>
                <w:lang w:val="lt-LT"/>
              </w:rPr>
              <w:t>Gramneigiami</w:t>
            </w:r>
          </w:p>
        </w:tc>
      </w:tr>
      <w:tr w:rsidR="001E1339" w:rsidRPr="002C6D52" w14:paraId="4EC160FD" w14:textId="77777777" w:rsidTr="00EB57BE">
        <w:tc>
          <w:tcPr>
            <w:tcW w:w="7488" w:type="dxa"/>
          </w:tcPr>
          <w:p w14:paraId="3ABA1FFA" w14:textId="77777777" w:rsidR="001E1339" w:rsidRPr="001F6A6A" w:rsidRDefault="001E1339" w:rsidP="00EB57BE">
            <w:pPr>
              <w:spacing w:after="0" w:line="240" w:lineRule="auto"/>
              <w:rPr>
                <w:rFonts w:ascii="Times New Roman" w:eastAsia="Times New Roman" w:hAnsi="Times New Roman"/>
                <w:lang w:val="lt-LT"/>
              </w:rPr>
            </w:pPr>
            <w:r w:rsidRPr="001F6A6A">
              <w:rPr>
                <w:rFonts w:ascii="Times New Roman" w:eastAsia="Times New Roman" w:hAnsi="Times New Roman"/>
                <w:i/>
                <w:iCs/>
                <w:lang w:val="lt-LT"/>
              </w:rPr>
              <w:t>Moraxella catarrhalis</w:t>
            </w:r>
            <w:r w:rsidRPr="001F6A6A">
              <w:rPr>
                <w:rFonts w:ascii="Times New Roman" w:eastAsia="Times New Roman" w:hAnsi="Times New Roman"/>
                <w:lang w:val="lt-LT"/>
              </w:rPr>
              <w:t xml:space="preserve"> (įskaitant </w:t>
            </w:r>
            <w:r w:rsidRPr="001F6A6A">
              <w:rPr>
                <w:rFonts w:ascii="Times New Roman" w:eastAsia="Times New Roman" w:hAnsi="Times New Roman"/>
                <w:lang w:val="en-GB"/>
              </w:rPr>
              <w:sym w:font="Symbol" w:char="F062"/>
            </w:r>
            <w:r w:rsidRPr="001F6A6A">
              <w:rPr>
                <w:rFonts w:ascii="Times New Roman" w:eastAsia="Times New Roman" w:hAnsi="Times New Roman"/>
                <w:lang w:val="lt-LT"/>
              </w:rPr>
              <w:t xml:space="preserve"> laktamazę gaminančius štamus).</w:t>
            </w:r>
          </w:p>
          <w:p w14:paraId="11697C5C" w14:textId="77777777" w:rsidR="001E1339" w:rsidRPr="001F6A6A" w:rsidRDefault="001E1339" w:rsidP="00EB57BE">
            <w:pPr>
              <w:spacing w:after="0" w:line="240" w:lineRule="auto"/>
              <w:rPr>
                <w:rFonts w:ascii="Times New Roman" w:eastAsia="Times New Roman" w:hAnsi="Times New Roman"/>
                <w:lang w:val="lt-LT"/>
              </w:rPr>
            </w:pPr>
            <w:r w:rsidRPr="001F6A6A">
              <w:rPr>
                <w:rFonts w:ascii="Times New Roman" w:eastAsia="Times New Roman" w:hAnsi="Times New Roman"/>
                <w:i/>
                <w:iCs/>
                <w:lang w:val="lt-LT"/>
              </w:rPr>
              <w:t>Haemophilus influenzae</w:t>
            </w:r>
            <w:r w:rsidRPr="001F6A6A">
              <w:rPr>
                <w:rFonts w:ascii="Times New Roman" w:eastAsia="Times New Roman" w:hAnsi="Times New Roman"/>
                <w:lang w:val="lt-LT"/>
              </w:rPr>
              <w:t xml:space="preserve"> (įskaitant </w:t>
            </w:r>
            <w:r w:rsidRPr="001F6A6A">
              <w:rPr>
                <w:rFonts w:ascii="Times New Roman" w:eastAsia="Times New Roman" w:hAnsi="Times New Roman"/>
                <w:lang w:val="en-GB"/>
              </w:rPr>
              <w:sym w:font="Symbol" w:char="F062"/>
            </w:r>
            <w:r w:rsidRPr="001F6A6A">
              <w:rPr>
                <w:rFonts w:ascii="Times New Roman" w:eastAsia="Times New Roman" w:hAnsi="Times New Roman"/>
                <w:lang w:val="lt-LT"/>
              </w:rPr>
              <w:t xml:space="preserve"> laktamazę gaminančius štamus).</w:t>
            </w:r>
          </w:p>
          <w:p w14:paraId="16D4944A" w14:textId="77777777" w:rsidR="001E1339" w:rsidRPr="001F6A6A" w:rsidRDefault="001E1339" w:rsidP="00EB57BE">
            <w:pPr>
              <w:spacing w:after="0" w:line="240" w:lineRule="auto"/>
              <w:rPr>
                <w:rFonts w:ascii="Times New Roman" w:eastAsia="Times New Roman" w:hAnsi="Times New Roman"/>
                <w:lang w:val="it-IT"/>
              </w:rPr>
            </w:pPr>
            <w:r w:rsidRPr="001F6A6A">
              <w:rPr>
                <w:rFonts w:ascii="Times New Roman" w:eastAsia="Times New Roman" w:hAnsi="Times New Roman"/>
                <w:i/>
                <w:iCs/>
                <w:lang w:val="it-IT"/>
              </w:rPr>
              <w:t>Citrobacter diversus</w:t>
            </w:r>
            <w:r w:rsidRPr="001F6A6A">
              <w:rPr>
                <w:rFonts w:ascii="Times New Roman" w:eastAsia="Times New Roman" w:hAnsi="Times New Roman"/>
                <w:lang w:val="it-IT"/>
              </w:rPr>
              <w:t>.</w:t>
            </w:r>
          </w:p>
          <w:p w14:paraId="74499D91" w14:textId="77777777" w:rsidR="001E1339" w:rsidRPr="001F6A6A" w:rsidRDefault="001E1339" w:rsidP="00EB57BE">
            <w:pPr>
              <w:spacing w:after="0" w:line="240" w:lineRule="auto"/>
              <w:rPr>
                <w:rFonts w:ascii="Times New Roman" w:eastAsia="Times New Roman" w:hAnsi="Times New Roman"/>
                <w:lang w:val="it-IT"/>
              </w:rPr>
            </w:pPr>
            <w:r w:rsidRPr="001F6A6A">
              <w:rPr>
                <w:rFonts w:ascii="Times New Roman" w:eastAsia="Times New Roman" w:hAnsi="Times New Roman"/>
                <w:i/>
                <w:iCs/>
                <w:lang w:val="it-IT"/>
              </w:rPr>
              <w:t>Escherichia coli</w:t>
            </w:r>
            <w:r w:rsidRPr="001F6A6A">
              <w:rPr>
                <w:rFonts w:ascii="Times New Roman" w:eastAsia="Times New Roman" w:hAnsi="Times New Roman"/>
                <w:lang w:val="it-IT"/>
              </w:rPr>
              <w:t>.</w:t>
            </w:r>
          </w:p>
          <w:p w14:paraId="472EB6D7" w14:textId="77777777" w:rsidR="001E1339" w:rsidRPr="001F6A6A" w:rsidRDefault="001E1339" w:rsidP="00EB57BE">
            <w:pPr>
              <w:spacing w:after="0" w:line="240" w:lineRule="auto"/>
              <w:rPr>
                <w:rFonts w:ascii="Times New Roman" w:eastAsia="Times New Roman" w:hAnsi="Times New Roman"/>
                <w:lang w:val="it-IT"/>
              </w:rPr>
            </w:pPr>
            <w:r w:rsidRPr="001F6A6A">
              <w:rPr>
                <w:rFonts w:ascii="Times New Roman" w:eastAsia="Times New Roman" w:hAnsi="Times New Roman"/>
                <w:i/>
                <w:iCs/>
                <w:lang w:val="it-IT"/>
              </w:rPr>
              <w:t>Klebsiella pneumoniae</w:t>
            </w:r>
            <w:r w:rsidRPr="001F6A6A">
              <w:rPr>
                <w:rFonts w:ascii="Times New Roman" w:eastAsia="Times New Roman" w:hAnsi="Times New Roman"/>
                <w:lang w:val="it-IT"/>
              </w:rPr>
              <w:t>.</w:t>
            </w:r>
          </w:p>
          <w:p w14:paraId="662936FC" w14:textId="77777777" w:rsidR="001E1339" w:rsidRPr="001F6A6A" w:rsidRDefault="001E1339" w:rsidP="00EB57BE">
            <w:pPr>
              <w:autoSpaceDE w:val="0"/>
              <w:autoSpaceDN w:val="0"/>
              <w:adjustRightInd w:val="0"/>
              <w:spacing w:after="0" w:line="240" w:lineRule="auto"/>
              <w:rPr>
                <w:rFonts w:ascii="Times New Roman" w:eastAsia="Times New Roman" w:hAnsi="Times New Roman"/>
                <w:lang w:val="it-IT" w:eastAsia="fr-FR"/>
              </w:rPr>
            </w:pPr>
            <w:r w:rsidRPr="001F6A6A">
              <w:rPr>
                <w:rFonts w:ascii="Times New Roman" w:eastAsia="Times New Roman" w:hAnsi="Times New Roman"/>
                <w:i/>
                <w:iCs/>
                <w:lang w:val="it-IT" w:eastAsia="fr-FR"/>
              </w:rPr>
              <w:t xml:space="preserve">Neisseria gonorrhoeae </w:t>
            </w:r>
            <w:r w:rsidRPr="001F6A6A">
              <w:rPr>
                <w:rFonts w:ascii="Times New Roman" w:eastAsia="Times New Roman" w:hAnsi="Times New Roman"/>
                <w:lang w:val="it-IT" w:eastAsia="fr-FR"/>
              </w:rPr>
              <w:t>(</w:t>
            </w:r>
            <w:r w:rsidRPr="001F6A6A">
              <w:rPr>
                <w:rFonts w:ascii="Times New Roman" w:eastAsia="Times New Roman" w:hAnsi="Times New Roman"/>
                <w:lang w:val="lt-LT"/>
              </w:rPr>
              <w:t>įskaitant penicilinazę gaminančius štamus</w:t>
            </w:r>
            <w:r w:rsidRPr="001F6A6A">
              <w:rPr>
                <w:rFonts w:ascii="Times New Roman" w:eastAsia="Times New Roman" w:hAnsi="Times New Roman"/>
                <w:lang w:val="it-IT" w:eastAsia="fr-FR"/>
              </w:rPr>
              <w:t>).</w:t>
            </w:r>
          </w:p>
          <w:p w14:paraId="562F5C6E" w14:textId="77777777" w:rsidR="001E1339" w:rsidRPr="001F6A6A" w:rsidRDefault="001E1339" w:rsidP="00EB57BE">
            <w:pPr>
              <w:spacing w:after="0" w:line="240" w:lineRule="auto"/>
              <w:rPr>
                <w:rFonts w:ascii="Times New Roman" w:eastAsia="Times New Roman" w:hAnsi="Times New Roman"/>
                <w:lang w:val="it-IT"/>
              </w:rPr>
            </w:pPr>
            <w:r w:rsidRPr="001F6A6A">
              <w:rPr>
                <w:rFonts w:ascii="Times New Roman" w:eastAsia="Times New Roman" w:hAnsi="Times New Roman"/>
                <w:i/>
                <w:iCs/>
                <w:lang w:val="it-IT"/>
              </w:rPr>
              <w:lastRenderedPageBreak/>
              <w:t>Proteus mirabilis</w:t>
            </w:r>
            <w:r w:rsidRPr="001F6A6A">
              <w:rPr>
                <w:rFonts w:ascii="Times New Roman" w:eastAsia="Times New Roman" w:hAnsi="Times New Roman"/>
                <w:lang w:val="it-IT"/>
              </w:rPr>
              <w:t>.</w:t>
            </w:r>
          </w:p>
          <w:p w14:paraId="71F9BD9A" w14:textId="77777777" w:rsidR="001E1339" w:rsidRPr="001F6A6A" w:rsidRDefault="001E1339" w:rsidP="00EB57BE">
            <w:pPr>
              <w:spacing w:after="0" w:line="240" w:lineRule="auto"/>
              <w:rPr>
                <w:rFonts w:ascii="Times New Roman" w:eastAsia="Times New Roman" w:hAnsi="Times New Roman"/>
                <w:lang w:val="it-IT"/>
              </w:rPr>
            </w:pPr>
            <w:r w:rsidRPr="001F6A6A">
              <w:rPr>
                <w:rFonts w:ascii="Times New Roman" w:eastAsia="Times New Roman" w:hAnsi="Times New Roman"/>
                <w:i/>
                <w:iCs/>
                <w:lang w:val="it-IT"/>
              </w:rPr>
              <w:t>Salmonella</w:t>
            </w:r>
            <w:r w:rsidRPr="001F6A6A">
              <w:rPr>
                <w:rFonts w:ascii="Times New Roman" w:eastAsia="Times New Roman" w:hAnsi="Times New Roman"/>
                <w:lang w:val="it-IT"/>
              </w:rPr>
              <w:t> rūšys.</w:t>
            </w:r>
          </w:p>
          <w:p w14:paraId="14EBAE64" w14:textId="77777777" w:rsidR="001E1339" w:rsidRPr="001F6A6A" w:rsidRDefault="001E1339" w:rsidP="00EB57BE">
            <w:pPr>
              <w:spacing w:after="0" w:line="240" w:lineRule="auto"/>
              <w:rPr>
                <w:rFonts w:ascii="Times New Roman" w:eastAsia="Times New Roman" w:hAnsi="Times New Roman"/>
                <w:lang w:val="it-IT"/>
              </w:rPr>
            </w:pPr>
            <w:r w:rsidRPr="001F6A6A">
              <w:rPr>
                <w:rFonts w:ascii="Times New Roman" w:eastAsia="Times New Roman" w:hAnsi="Times New Roman"/>
                <w:i/>
                <w:iCs/>
                <w:lang w:val="it-IT"/>
              </w:rPr>
              <w:t>Shigella</w:t>
            </w:r>
            <w:r w:rsidRPr="001F6A6A">
              <w:rPr>
                <w:rFonts w:ascii="Times New Roman" w:eastAsia="Times New Roman" w:hAnsi="Times New Roman"/>
                <w:lang w:val="it-IT"/>
              </w:rPr>
              <w:t> rūšys.</w:t>
            </w:r>
          </w:p>
          <w:p w14:paraId="308DE61B" w14:textId="77777777" w:rsidR="001E1339" w:rsidRPr="001F6A6A" w:rsidRDefault="001E1339" w:rsidP="00EB57BE">
            <w:pPr>
              <w:spacing w:after="0" w:line="240" w:lineRule="auto"/>
              <w:rPr>
                <w:rFonts w:ascii="Times New Roman" w:eastAsia="Times New Roman" w:hAnsi="Times New Roman"/>
                <w:b/>
                <w:lang w:val="lt-LT"/>
              </w:rPr>
            </w:pPr>
            <w:r w:rsidRPr="001F6A6A">
              <w:rPr>
                <w:rFonts w:ascii="Times New Roman" w:eastAsia="Times New Roman" w:hAnsi="Times New Roman"/>
                <w:i/>
                <w:iCs/>
                <w:lang w:val="it-IT"/>
              </w:rPr>
              <w:t>Vibrio</w:t>
            </w:r>
            <w:r w:rsidRPr="001F6A6A">
              <w:rPr>
                <w:rFonts w:ascii="Times New Roman" w:eastAsia="Times New Roman" w:hAnsi="Times New Roman"/>
                <w:lang w:val="it-IT"/>
              </w:rPr>
              <w:t> rūšys.</w:t>
            </w:r>
          </w:p>
        </w:tc>
      </w:tr>
      <w:tr w:rsidR="001E1339" w:rsidRPr="001F6A6A" w14:paraId="4276E96F" w14:textId="77777777" w:rsidTr="00EB57BE">
        <w:tc>
          <w:tcPr>
            <w:tcW w:w="7488" w:type="dxa"/>
          </w:tcPr>
          <w:p w14:paraId="6BB2B92D" w14:textId="77777777" w:rsidR="001E1339" w:rsidRPr="001F6A6A" w:rsidRDefault="001E1339" w:rsidP="00EB57BE">
            <w:pPr>
              <w:spacing w:after="0" w:line="240" w:lineRule="auto"/>
              <w:rPr>
                <w:rFonts w:ascii="Times New Roman" w:eastAsia="Times New Roman" w:hAnsi="Times New Roman"/>
                <w:lang w:val="lt-LT"/>
              </w:rPr>
            </w:pPr>
            <w:r w:rsidRPr="001F6A6A">
              <w:rPr>
                <w:rFonts w:ascii="Times New Roman" w:eastAsia="Times New Roman" w:hAnsi="Times New Roman"/>
                <w:b/>
                <w:lang w:val="lt-LT"/>
              </w:rPr>
              <w:lastRenderedPageBreak/>
              <w:t>Anaerobai</w:t>
            </w:r>
          </w:p>
        </w:tc>
      </w:tr>
      <w:tr w:rsidR="001E1339" w:rsidRPr="002C6D52" w14:paraId="49167A5A" w14:textId="77777777" w:rsidTr="00EB57BE">
        <w:tc>
          <w:tcPr>
            <w:tcW w:w="7488" w:type="dxa"/>
          </w:tcPr>
          <w:p w14:paraId="66E62B5A" w14:textId="77777777" w:rsidR="001E1339" w:rsidRPr="001F6A6A" w:rsidRDefault="001E1339" w:rsidP="00EB57BE">
            <w:pPr>
              <w:spacing w:after="0" w:line="240" w:lineRule="auto"/>
              <w:rPr>
                <w:rFonts w:ascii="Times New Roman" w:eastAsia="Times New Roman" w:hAnsi="Times New Roman"/>
                <w:lang w:val="lt-LT"/>
              </w:rPr>
            </w:pPr>
            <w:r w:rsidRPr="001F6A6A">
              <w:rPr>
                <w:rFonts w:ascii="Times New Roman" w:eastAsia="Times New Roman" w:hAnsi="Times New Roman"/>
                <w:i/>
                <w:iCs/>
                <w:lang w:val="lt-LT"/>
              </w:rPr>
              <w:t>Clostridium difficile</w:t>
            </w:r>
            <w:r w:rsidRPr="001F6A6A">
              <w:rPr>
                <w:rFonts w:ascii="Times New Roman" w:eastAsia="Times New Roman" w:hAnsi="Times New Roman"/>
                <w:lang w:val="lt-LT"/>
              </w:rPr>
              <w:t xml:space="preserve">; </w:t>
            </w:r>
            <w:r w:rsidRPr="001F6A6A">
              <w:rPr>
                <w:rFonts w:ascii="Times New Roman" w:eastAsia="Times New Roman" w:hAnsi="Times New Roman"/>
                <w:i/>
                <w:iCs/>
                <w:lang w:val="lt-LT"/>
              </w:rPr>
              <w:t xml:space="preserve">C. perfringens </w:t>
            </w:r>
          </w:p>
          <w:p w14:paraId="271A0858" w14:textId="77777777" w:rsidR="001E1339" w:rsidRPr="001F6A6A" w:rsidRDefault="001E1339" w:rsidP="00EB57BE">
            <w:pPr>
              <w:spacing w:after="0" w:line="240" w:lineRule="auto"/>
              <w:rPr>
                <w:rFonts w:ascii="Times New Roman" w:eastAsia="Times New Roman" w:hAnsi="Times New Roman"/>
                <w:lang w:val="lt-LT"/>
              </w:rPr>
            </w:pPr>
            <w:r w:rsidRPr="001F6A6A">
              <w:rPr>
                <w:rFonts w:ascii="Times New Roman" w:eastAsia="Times New Roman" w:hAnsi="Times New Roman"/>
                <w:i/>
                <w:iCs/>
                <w:lang w:val="lt-LT"/>
              </w:rPr>
              <w:t>Peptostreptococcus</w:t>
            </w:r>
            <w:r w:rsidRPr="001F6A6A">
              <w:rPr>
                <w:rFonts w:ascii="Times New Roman" w:eastAsia="Times New Roman" w:hAnsi="Times New Roman"/>
                <w:lang w:val="lt-LT"/>
              </w:rPr>
              <w:t> rūšys.</w:t>
            </w:r>
          </w:p>
          <w:p w14:paraId="2CBED9FB" w14:textId="77777777" w:rsidR="001E1339" w:rsidRPr="001F6A6A" w:rsidRDefault="001E1339" w:rsidP="00EB57BE">
            <w:pPr>
              <w:spacing w:after="0" w:line="240" w:lineRule="auto"/>
              <w:rPr>
                <w:rFonts w:ascii="Times New Roman" w:eastAsia="Times New Roman" w:hAnsi="Times New Roman"/>
                <w:lang w:val="lt-LT"/>
              </w:rPr>
            </w:pPr>
            <w:r w:rsidRPr="001F6A6A">
              <w:rPr>
                <w:rFonts w:ascii="Times New Roman" w:eastAsia="Times New Roman" w:hAnsi="Times New Roman"/>
                <w:i/>
                <w:iCs/>
                <w:lang w:val="lt-LT"/>
              </w:rPr>
              <w:t xml:space="preserve">Propionibacterium acnes </w:t>
            </w:r>
          </w:p>
          <w:p w14:paraId="30BD4CFF" w14:textId="77777777" w:rsidR="001E1339" w:rsidRPr="001F6A6A" w:rsidRDefault="001E1339" w:rsidP="00EB57BE">
            <w:pPr>
              <w:spacing w:after="0" w:line="240" w:lineRule="auto"/>
              <w:rPr>
                <w:rFonts w:ascii="Times New Roman" w:eastAsia="Times New Roman" w:hAnsi="Times New Roman"/>
                <w:lang w:val="lt-LT"/>
              </w:rPr>
            </w:pPr>
            <w:r w:rsidRPr="001F6A6A">
              <w:rPr>
                <w:rFonts w:ascii="Times New Roman" w:eastAsia="Times New Roman" w:hAnsi="Times New Roman"/>
                <w:i/>
                <w:iCs/>
                <w:lang w:val="lt-LT"/>
              </w:rPr>
              <w:t>Fusobacterium </w:t>
            </w:r>
            <w:r w:rsidRPr="001F6A6A">
              <w:rPr>
                <w:rFonts w:ascii="Times New Roman" w:eastAsia="Times New Roman" w:hAnsi="Times New Roman"/>
                <w:lang w:val="lt-LT"/>
              </w:rPr>
              <w:t>rūšys</w:t>
            </w:r>
          </w:p>
          <w:p w14:paraId="693FB22B" w14:textId="77777777" w:rsidR="001E1339" w:rsidRPr="001F6A6A" w:rsidRDefault="001E1339" w:rsidP="00EB57BE">
            <w:pPr>
              <w:spacing w:after="0" w:line="240" w:lineRule="auto"/>
              <w:rPr>
                <w:rFonts w:ascii="Times New Roman" w:eastAsia="Times New Roman" w:hAnsi="Times New Roman"/>
                <w:lang w:val="lt-LT"/>
              </w:rPr>
            </w:pPr>
            <w:r w:rsidRPr="001F6A6A">
              <w:rPr>
                <w:rFonts w:ascii="Times New Roman" w:eastAsia="Times New Roman" w:hAnsi="Times New Roman"/>
                <w:i/>
                <w:iCs/>
                <w:lang w:val="lt-LT"/>
              </w:rPr>
              <w:t>Prevotella melaninogenica</w:t>
            </w:r>
            <w:r w:rsidRPr="001F6A6A">
              <w:rPr>
                <w:rFonts w:ascii="Times New Roman" w:eastAsia="Times New Roman" w:hAnsi="Times New Roman"/>
                <w:lang w:val="lt-LT"/>
              </w:rPr>
              <w:t xml:space="preserve"> (anksčiau vadinta </w:t>
            </w:r>
            <w:r w:rsidRPr="001F6A6A">
              <w:rPr>
                <w:rFonts w:ascii="Times New Roman" w:eastAsia="Times New Roman" w:hAnsi="Times New Roman"/>
                <w:i/>
                <w:iCs/>
                <w:lang w:val="lt-LT"/>
              </w:rPr>
              <w:t>Bacteroides melaninogenicus</w:t>
            </w:r>
            <w:r w:rsidRPr="001F6A6A">
              <w:rPr>
                <w:rFonts w:ascii="Times New Roman" w:eastAsia="Times New Roman" w:hAnsi="Times New Roman"/>
                <w:lang w:val="lt-LT"/>
              </w:rPr>
              <w:t xml:space="preserve">) </w:t>
            </w:r>
          </w:p>
          <w:p w14:paraId="4BA30C2A" w14:textId="77777777" w:rsidR="001E1339" w:rsidRPr="001F6A6A" w:rsidRDefault="001E1339" w:rsidP="00EB57BE">
            <w:pPr>
              <w:spacing w:after="0" w:line="240" w:lineRule="auto"/>
              <w:rPr>
                <w:rFonts w:ascii="Times New Roman" w:eastAsia="Times New Roman" w:hAnsi="Times New Roman"/>
                <w:lang w:val="lt-LT"/>
              </w:rPr>
            </w:pPr>
          </w:p>
        </w:tc>
      </w:tr>
      <w:tr w:rsidR="001E1339" w:rsidRPr="001F6A6A" w14:paraId="5FB52457" w14:textId="77777777" w:rsidTr="00EB57BE">
        <w:tc>
          <w:tcPr>
            <w:tcW w:w="7488" w:type="dxa"/>
          </w:tcPr>
          <w:p w14:paraId="7E60B964" w14:textId="77777777" w:rsidR="001E1339" w:rsidRPr="001F6A6A" w:rsidRDefault="001E1339" w:rsidP="00EB57BE">
            <w:pPr>
              <w:spacing w:after="0" w:line="240" w:lineRule="auto"/>
              <w:rPr>
                <w:rFonts w:ascii="Times New Roman" w:eastAsia="Times New Roman" w:hAnsi="Times New Roman"/>
                <w:b/>
                <w:u w:val="single"/>
                <w:lang w:val="lt-LT"/>
              </w:rPr>
            </w:pPr>
            <w:r w:rsidRPr="001F6A6A">
              <w:rPr>
                <w:rFonts w:ascii="Times New Roman" w:eastAsia="Times New Roman" w:hAnsi="Times New Roman"/>
                <w:b/>
                <w:u w:val="single"/>
                <w:lang w:val="lt-LT"/>
              </w:rPr>
              <w:t>Atsparūs</w:t>
            </w:r>
          </w:p>
        </w:tc>
      </w:tr>
      <w:tr w:rsidR="001E1339" w:rsidRPr="001F6A6A" w14:paraId="0CBBEBC6" w14:textId="77777777" w:rsidTr="00EB57BE">
        <w:trPr>
          <w:trHeight w:val="215"/>
        </w:trPr>
        <w:tc>
          <w:tcPr>
            <w:tcW w:w="7488" w:type="dxa"/>
          </w:tcPr>
          <w:p w14:paraId="434016EA" w14:textId="77777777" w:rsidR="001E1339" w:rsidRPr="001F6A6A" w:rsidRDefault="001E1339" w:rsidP="00EB57BE">
            <w:pPr>
              <w:spacing w:after="0" w:line="240" w:lineRule="auto"/>
              <w:rPr>
                <w:rFonts w:ascii="Times New Roman" w:eastAsia="Times New Roman" w:hAnsi="Times New Roman"/>
                <w:b/>
                <w:lang w:val="lt-LT"/>
              </w:rPr>
            </w:pPr>
            <w:r w:rsidRPr="001F6A6A">
              <w:rPr>
                <w:rFonts w:ascii="Times New Roman" w:eastAsia="Times New Roman" w:hAnsi="Times New Roman"/>
                <w:b/>
                <w:lang w:val="lt-LT"/>
              </w:rPr>
              <w:t>Aerobai</w:t>
            </w:r>
          </w:p>
        </w:tc>
      </w:tr>
      <w:tr w:rsidR="001E1339" w:rsidRPr="001F6A6A" w14:paraId="53E7B5FD" w14:textId="77777777" w:rsidTr="00EB57BE">
        <w:tc>
          <w:tcPr>
            <w:tcW w:w="7488" w:type="dxa"/>
          </w:tcPr>
          <w:p w14:paraId="2050B976" w14:textId="77777777" w:rsidR="001E1339" w:rsidRPr="001F6A6A" w:rsidRDefault="001E1339" w:rsidP="00EB57BE">
            <w:pPr>
              <w:spacing w:after="0" w:line="240" w:lineRule="auto"/>
              <w:rPr>
                <w:rFonts w:ascii="Times New Roman" w:eastAsia="Times New Roman" w:hAnsi="Times New Roman"/>
                <w:i/>
                <w:lang w:val="lt-LT"/>
              </w:rPr>
            </w:pPr>
            <w:r w:rsidRPr="001F6A6A">
              <w:rPr>
                <w:rFonts w:ascii="Times New Roman" w:eastAsia="Times New Roman" w:hAnsi="Times New Roman"/>
                <w:i/>
                <w:lang w:val="lt-LT"/>
              </w:rPr>
              <w:t>Gramteigiami</w:t>
            </w:r>
          </w:p>
        </w:tc>
      </w:tr>
      <w:tr w:rsidR="001E1339" w:rsidRPr="002C6D52" w14:paraId="0A641367" w14:textId="77777777" w:rsidTr="00EB57BE">
        <w:tc>
          <w:tcPr>
            <w:tcW w:w="7488" w:type="dxa"/>
          </w:tcPr>
          <w:p w14:paraId="7B3D87BE" w14:textId="77777777" w:rsidR="001E1339" w:rsidRPr="001F6A6A" w:rsidRDefault="001E1339" w:rsidP="00EB57BE">
            <w:pPr>
              <w:spacing w:after="0" w:line="240" w:lineRule="auto"/>
              <w:rPr>
                <w:rFonts w:ascii="Times New Roman" w:eastAsia="Times New Roman" w:hAnsi="Times New Roman"/>
                <w:lang w:val="lt-LT"/>
              </w:rPr>
            </w:pPr>
            <w:r w:rsidRPr="001F6A6A">
              <w:rPr>
                <w:rFonts w:ascii="Times New Roman" w:eastAsia="Times New Roman" w:hAnsi="Times New Roman"/>
                <w:lang w:val="lt-LT"/>
              </w:rPr>
              <w:t>Stafilokokai, atsparūs meticilinui.</w:t>
            </w:r>
          </w:p>
          <w:p w14:paraId="028D8641" w14:textId="77777777" w:rsidR="001E1339" w:rsidRPr="001F6A6A" w:rsidRDefault="001E1339" w:rsidP="00EB57BE">
            <w:pPr>
              <w:spacing w:after="0" w:line="240" w:lineRule="auto"/>
              <w:rPr>
                <w:rFonts w:ascii="Times New Roman" w:eastAsia="Times New Roman" w:hAnsi="Times New Roman"/>
                <w:lang w:val="lt-LT"/>
              </w:rPr>
            </w:pPr>
            <w:r w:rsidRPr="001F6A6A">
              <w:rPr>
                <w:rFonts w:ascii="Times New Roman" w:eastAsia="Times New Roman" w:hAnsi="Times New Roman"/>
                <w:i/>
                <w:iCs/>
                <w:lang w:val="lt-LT" w:eastAsia="fr-FR"/>
              </w:rPr>
              <w:t>Enterococcus faecium.</w:t>
            </w:r>
          </w:p>
        </w:tc>
      </w:tr>
      <w:tr w:rsidR="001E1339" w:rsidRPr="001F6A6A" w14:paraId="5BA580FB" w14:textId="77777777" w:rsidTr="00EB57BE">
        <w:tc>
          <w:tcPr>
            <w:tcW w:w="7488" w:type="dxa"/>
          </w:tcPr>
          <w:p w14:paraId="3C491B34" w14:textId="77777777" w:rsidR="001E1339" w:rsidRPr="001F6A6A" w:rsidRDefault="001E1339" w:rsidP="00EB57BE">
            <w:pPr>
              <w:spacing w:after="0" w:line="240" w:lineRule="auto"/>
              <w:rPr>
                <w:rFonts w:ascii="Times New Roman" w:eastAsia="Times New Roman" w:hAnsi="Times New Roman"/>
                <w:b/>
                <w:lang w:val="lt-LT"/>
              </w:rPr>
            </w:pPr>
            <w:r w:rsidRPr="001F6A6A">
              <w:rPr>
                <w:rFonts w:ascii="Times New Roman" w:eastAsia="Times New Roman" w:hAnsi="Times New Roman"/>
                <w:i/>
                <w:lang w:val="lt-LT"/>
              </w:rPr>
              <w:t>Gramneigiami</w:t>
            </w:r>
          </w:p>
        </w:tc>
      </w:tr>
      <w:tr w:rsidR="001E1339" w:rsidRPr="001F6A6A" w14:paraId="12A94FAB" w14:textId="77777777" w:rsidTr="00EB57BE">
        <w:tc>
          <w:tcPr>
            <w:tcW w:w="7488" w:type="dxa"/>
          </w:tcPr>
          <w:p w14:paraId="77520BB3" w14:textId="77777777" w:rsidR="001E1339" w:rsidRPr="001F6A6A" w:rsidRDefault="001E1339" w:rsidP="00EB57BE">
            <w:pPr>
              <w:spacing w:after="0" w:line="240" w:lineRule="auto"/>
              <w:rPr>
                <w:rFonts w:ascii="Times New Roman" w:eastAsia="Times New Roman" w:hAnsi="Times New Roman"/>
                <w:lang w:val="lt-LT"/>
              </w:rPr>
            </w:pPr>
            <w:r w:rsidRPr="001F6A6A">
              <w:rPr>
                <w:rFonts w:ascii="Times New Roman" w:eastAsia="Times New Roman" w:hAnsi="Times New Roman"/>
                <w:lang w:val="lt-LT"/>
              </w:rPr>
              <w:t>Dauguma šių rūšių štamų:</w:t>
            </w:r>
          </w:p>
          <w:p w14:paraId="2197CF29" w14:textId="77777777" w:rsidR="001E1339" w:rsidRPr="001F6A6A" w:rsidRDefault="001E1339" w:rsidP="00EB57BE">
            <w:pPr>
              <w:spacing w:after="0" w:line="240" w:lineRule="auto"/>
              <w:rPr>
                <w:rFonts w:ascii="Times New Roman" w:eastAsia="Times New Roman" w:hAnsi="Times New Roman"/>
                <w:lang w:val="lt-LT"/>
              </w:rPr>
            </w:pPr>
            <w:r w:rsidRPr="001F6A6A">
              <w:rPr>
                <w:rFonts w:ascii="Times New Roman" w:eastAsia="Times New Roman" w:hAnsi="Times New Roman"/>
                <w:i/>
                <w:iCs/>
                <w:lang w:val="lt-LT"/>
              </w:rPr>
              <w:t>Acinetobacter</w:t>
            </w:r>
            <w:r w:rsidRPr="001F6A6A">
              <w:rPr>
                <w:rFonts w:ascii="Times New Roman" w:eastAsia="Times New Roman" w:hAnsi="Times New Roman"/>
                <w:lang w:val="lt-LT"/>
              </w:rPr>
              <w:t xml:space="preserve"> </w:t>
            </w:r>
          </w:p>
          <w:p w14:paraId="57F3188E" w14:textId="77777777" w:rsidR="001E1339" w:rsidRPr="001F6A6A" w:rsidRDefault="001E1339" w:rsidP="00EB57BE">
            <w:pPr>
              <w:spacing w:after="0" w:line="240" w:lineRule="auto"/>
              <w:rPr>
                <w:rFonts w:ascii="Times New Roman" w:eastAsia="Times New Roman" w:hAnsi="Times New Roman"/>
                <w:lang w:val="lt-LT"/>
              </w:rPr>
            </w:pPr>
            <w:r w:rsidRPr="001F6A6A">
              <w:rPr>
                <w:rFonts w:ascii="Times New Roman" w:eastAsia="Times New Roman" w:hAnsi="Times New Roman"/>
                <w:i/>
                <w:iCs/>
                <w:lang w:val="lt-LT"/>
              </w:rPr>
              <w:t>Enterobacter</w:t>
            </w:r>
            <w:r w:rsidRPr="001F6A6A">
              <w:rPr>
                <w:rFonts w:ascii="Times New Roman" w:eastAsia="Times New Roman" w:hAnsi="Times New Roman"/>
                <w:lang w:val="lt-LT"/>
              </w:rPr>
              <w:t xml:space="preserve">, </w:t>
            </w:r>
          </w:p>
          <w:p w14:paraId="2401F66D" w14:textId="77777777" w:rsidR="001E1339" w:rsidRPr="001F6A6A" w:rsidRDefault="001E1339" w:rsidP="00EB57BE">
            <w:pPr>
              <w:spacing w:after="0" w:line="240" w:lineRule="auto"/>
              <w:rPr>
                <w:rFonts w:ascii="Times New Roman" w:eastAsia="Times New Roman" w:hAnsi="Times New Roman"/>
                <w:lang w:val="lt-LT"/>
              </w:rPr>
            </w:pPr>
            <w:r w:rsidRPr="001F6A6A">
              <w:rPr>
                <w:rFonts w:ascii="Times New Roman" w:eastAsia="Times New Roman" w:hAnsi="Times New Roman"/>
                <w:i/>
                <w:iCs/>
                <w:lang w:val="lt-LT"/>
              </w:rPr>
              <w:t>Morganella morganii</w:t>
            </w:r>
            <w:r w:rsidRPr="001F6A6A">
              <w:rPr>
                <w:rFonts w:ascii="Times New Roman" w:eastAsia="Times New Roman" w:hAnsi="Times New Roman"/>
                <w:lang w:val="lt-LT"/>
              </w:rPr>
              <w:t xml:space="preserve"> </w:t>
            </w:r>
          </w:p>
          <w:p w14:paraId="7A576A38" w14:textId="77777777" w:rsidR="001E1339" w:rsidRPr="001F6A6A" w:rsidRDefault="001E1339" w:rsidP="00EB57BE">
            <w:pPr>
              <w:spacing w:after="0" w:line="240" w:lineRule="auto"/>
              <w:rPr>
                <w:rFonts w:ascii="Times New Roman" w:eastAsia="Times New Roman" w:hAnsi="Times New Roman"/>
                <w:lang w:val="lt-LT"/>
              </w:rPr>
            </w:pPr>
            <w:r w:rsidRPr="001F6A6A">
              <w:rPr>
                <w:rFonts w:ascii="Times New Roman" w:eastAsia="Times New Roman" w:hAnsi="Times New Roman"/>
                <w:i/>
                <w:iCs/>
                <w:lang w:val="lt-LT"/>
              </w:rPr>
              <w:t>Proteus vulgaris</w:t>
            </w:r>
            <w:r w:rsidRPr="001F6A6A">
              <w:rPr>
                <w:rFonts w:ascii="Times New Roman" w:eastAsia="Times New Roman" w:hAnsi="Times New Roman"/>
                <w:lang w:val="lt-LT"/>
              </w:rPr>
              <w:t xml:space="preserve"> </w:t>
            </w:r>
          </w:p>
          <w:p w14:paraId="0692D025" w14:textId="77777777" w:rsidR="001E1339" w:rsidRPr="001F6A6A" w:rsidRDefault="001E1339" w:rsidP="00EB57BE">
            <w:pPr>
              <w:spacing w:after="0" w:line="240" w:lineRule="auto"/>
              <w:rPr>
                <w:rFonts w:ascii="Times New Roman" w:eastAsia="Times New Roman" w:hAnsi="Times New Roman"/>
                <w:lang w:val="lt-LT"/>
              </w:rPr>
            </w:pPr>
            <w:r w:rsidRPr="001F6A6A">
              <w:rPr>
                <w:rFonts w:ascii="Times New Roman" w:eastAsia="Times New Roman" w:hAnsi="Times New Roman"/>
                <w:i/>
                <w:iCs/>
                <w:lang w:val="lt-LT"/>
              </w:rPr>
              <w:t>Providencia</w:t>
            </w:r>
            <w:r w:rsidRPr="001F6A6A">
              <w:rPr>
                <w:rFonts w:ascii="Times New Roman" w:eastAsia="Times New Roman" w:hAnsi="Times New Roman"/>
                <w:lang w:val="lt-LT"/>
              </w:rPr>
              <w:t xml:space="preserve"> </w:t>
            </w:r>
          </w:p>
          <w:p w14:paraId="4947E133" w14:textId="77777777" w:rsidR="001E1339" w:rsidRPr="001F6A6A" w:rsidRDefault="001E1339" w:rsidP="00EB57BE">
            <w:pPr>
              <w:spacing w:after="0" w:line="240" w:lineRule="auto"/>
              <w:rPr>
                <w:rFonts w:ascii="Times New Roman" w:eastAsia="Times New Roman" w:hAnsi="Times New Roman"/>
                <w:i/>
                <w:iCs/>
                <w:lang w:val="lt-LT"/>
              </w:rPr>
            </w:pPr>
            <w:r w:rsidRPr="001F6A6A">
              <w:rPr>
                <w:rFonts w:ascii="Times New Roman" w:eastAsia="Times New Roman" w:hAnsi="Times New Roman"/>
                <w:i/>
                <w:iCs/>
                <w:lang w:val="lt-LT"/>
              </w:rPr>
              <w:t>Pseudomonas</w:t>
            </w:r>
          </w:p>
          <w:p w14:paraId="65973F7C" w14:textId="77777777" w:rsidR="001E1339" w:rsidRPr="001F6A6A" w:rsidRDefault="001E1339" w:rsidP="00EB57BE">
            <w:pPr>
              <w:spacing w:after="0" w:line="240" w:lineRule="auto"/>
              <w:rPr>
                <w:rFonts w:ascii="Times New Roman" w:eastAsia="Times New Roman" w:hAnsi="Times New Roman"/>
                <w:lang w:val="lt-LT"/>
              </w:rPr>
            </w:pPr>
            <w:r w:rsidRPr="001F6A6A">
              <w:rPr>
                <w:rFonts w:ascii="Times New Roman" w:eastAsia="Times New Roman" w:hAnsi="Times New Roman"/>
                <w:i/>
                <w:iCs/>
                <w:lang w:val="lt-LT"/>
              </w:rPr>
              <w:t>Serratia</w:t>
            </w:r>
            <w:r w:rsidRPr="001F6A6A">
              <w:rPr>
                <w:rFonts w:ascii="Times New Roman" w:eastAsia="Times New Roman" w:hAnsi="Times New Roman"/>
                <w:lang w:val="lt-LT"/>
              </w:rPr>
              <w:t> </w:t>
            </w:r>
          </w:p>
          <w:p w14:paraId="766B6FB4" w14:textId="77777777" w:rsidR="001E1339" w:rsidRPr="001F6A6A" w:rsidRDefault="001E1339" w:rsidP="00EB57BE">
            <w:pPr>
              <w:spacing w:after="0" w:line="240" w:lineRule="auto"/>
              <w:rPr>
                <w:rFonts w:ascii="Times New Roman" w:eastAsia="Times New Roman" w:hAnsi="Times New Roman"/>
                <w:b/>
                <w:lang w:val="lt-LT"/>
              </w:rPr>
            </w:pPr>
          </w:p>
        </w:tc>
      </w:tr>
      <w:tr w:rsidR="001E1339" w:rsidRPr="001F6A6A" w14:paraId="40FCDDBC" w14:textId="77777777" w:rsidTr="00EB57BE">
        <w:tc>
          <w:tcPr>
            <w:tcW w:w="7488" w:type="dxa"/>
          </w:tcPr>
          <w:p w14:paraId="04620F98" w14:textId="77777777" w:rsidR="001E1339" w:rsidRPr="001F6A6A" w:rsidRDefault="001E1339" w:rsidP="00EB57BE">
            <w:pPr>
              <w:spacing w:after="0" w:line="240" w:lineRule="auto"/>
              <w:rPr>
                <w:rFonts w:ascii="Times New Roman" w:eastAsia="Times New Roman" w:hAnsi="Times New Roman"/>
                <w:lang w:val="lt-LT"/>
              </w:rPr>
            </w:pPr>
            <w:r w:rsidRPr="001F6A6A">
              <w:rPr>
                <w:rFonts w:ascii="Times New Roman" w:eastAsia="Times New Roman" w:hAnsi="Times New Roman"/>
                <w:b/>
                <w:lang w:val="lt-LT"/>
              </w:rPr>
              <w:t>Anaerobai</w:t>
            </w:r>
          </w:p>
        </w:tc>
      </w:tr>
      <w:tr w:rsidR="001E1339" w:rsidRPr="002C6D52" w14:paraId="291F7CEC" w14:textId="77777777" w:rsidTr="00EB57BE">
        <w:tc>
          <w:tcPr>
            <w:tcW w:w="7488" w:type="dxa"/>
          </w:tcPr>
          <w:p w14:paraId="3FD352E2" w14:textId="77777777" w:rsidR="001E1339" w:rsidRPr="001F6A6A" w:rsidRDefault="001E1339" w:rsidP="00EB57BE">
            <w:pPr>
              <w:spacing w:after="0" w:line="240" w:lineRule="auto"/>
              <w:rPr>
                <w:rFonts w:ascii="Times New Roman" w:eastAsia="Times New Roman" w:hAnsi="Times New Roman"/>
                <w:lang w:val="lt-LT"/>
              </w:rPr>
            </w:pPr>
            <w:r w:rsidRPr="001F6A6A">
              <w:rPr>
                <w:rFonts w:ascii="Times New Roman" w:eastAsia="Times New Roman" w:hAnsi="Times New Roman"/>
                <w:lang w:val="lt-LT"/>
              </w:rPr>
              <w:t xml:space="preserve">Dauguma grupės </w:t>
            </w:r>
            <w:r w:rsidRPr="001F6A6A">
              <w:rPr>
                <w:rFonts w:ascii="Times New Roman" w:eastAsia="Times New Roman" w:hAnsi="Times New Roman"/>
                <w:i/>
                <w:iCs/>
                <w:lang w:val="lt-LT"/>
              </w:rPr>
              <w:t>Bacteroides fragilis</w:t>
            </w:r>
            <w:r w:rsidRPr="001F6A6A">
              <w:rPr>
                <w:rFonts w:ascii="Times New Roman" w:eastAsia="Times New Roman" w:hAnsi="Times New Roman"/>
                <w:lang w:val="lt-LT"/>
              </w:rPr>
              <w:t xml:space="preserve"> štamų</w:t>
            </w:r>
          </w:p>
        </w:tc>
      </w:tr>
    </w:tbl>
    <w:p w14:paraId="380834E3" w14:textId="77777777" w:rsidR="001E1339" w:rsidRPr="001F6A6A" w:rsidRDefault="001E1339" w:rsidP="001E1339">
      <w:pPr>
        <w:spacing w:after="0" w:line="240" w:lineRule="auto"/>
        <w:rPr>
          <w:rFonts w:ascii="Times New Roman" w:hAnsi="Times New Roman"/>
          <w:lang w:val="lt-LT" w:eastAsia="lt-LT"/>
        </w:rPr>
      </w:pPr>
    </w:p>
    <w:p w14:paraId="2DE1C96C" w14:textId="77777777" w:rsidR="001E1339" w:rsidRPr="001F6A6A" w:rsidRDefault="001E1339" w:rsidP="001E1339">
      <w:pPr>
        <w:spacing w:after="0" w:line="240" w:lineRule="auto"/>
        <w:ind w:left="567" w:hanging="567"/>
        <w:rPr>
          <w:rFonts w:ascii="Times New Roman" w:eastAsia="Times New Roman" w:hAnsi="Times New Roman"/>
          <w:b/>
          <w:bCs/>
          <w:lang w:val="lt-LT"/>
        </w:rPr>
      </w:pPr>
      <w:bookmarkStart w:id="35" w:name="_Toc129243113"/>
      <w:bookmarkStart w:id="36" w:name="_Toc129243238"/>
      <w:r w:rsidRPr="001F6A6A">
        <w:rPr>
          <w:rFonts w:ascii="Times New Roman" w:eastAsia="Times New Roman" w:hAnsi="Times New Roman"/>
          <w:b/>
          <w:bCs/>
          <w:lang w:val="lt-LT"/>
        </w:rPr>
        <w:t>5.2</w:t>
      </w:r>
      <w:r w:rsidRPr="001F6A6A">
        <w:rPr>
          <w:rFonts w:ascii="Times New Roman" w:eastAsia="Times New Roman" w:hAnsi="Times New Roman"/>
          <w:b/>
          <w:bCs/>
          <w:lang w:val="lt-LT"/>
        </w:rPr>
        <w:tab/>
        <w:t>Farmakokinetinės savybės</w:t>
      </w:r>
      <w:bookmarkEnd w:id="35"/>
      <w:bookmarkEnd w:id="36"/>
    </w:p>
    <w:p w14:paraId="49F90FB9" w14:textId="77777777" w:rsidR="001E1339" w:rsidRPr="001F6A6A" w:rsidRDefault="001E1339" w:rsidP="001E1339">
      <w:pPr>
        <w:spacing w:after="0" w:line="240" w:lineRule="auto"/>
        <w:rPr>
          <w:rFonts w:ascii="Times New Roman" w:hAnsi="Times New Roman"/>
          <w:lang w:val="lt-LT" w:eastAsia="lt-LT"/>
        </w:rPr>
      </w:pPr>
    </w:p>
    <w:p w14:paraId="72DCFDBA" w14:textId="77777777" w:rsidR="001E1339" w:rsidRPr="001F6A6A" w:rsidRDefault="001E1339" w:rsidP="001E1339">
      <w:pPr>
        <w:tabs>
          <w:tab w:val="left" w:pos="567"/>
        </w:tabs>
        <w:spacing w:after="0" w:line="240" w:lineRule="auto"/>
        <w:rPr>
          <w:rFonts w:ascii="Times New Roman" w:eastAsia="Times New Roman" w:hAnsi="Times New Roman"/>
          <w:b/>
          <w:lang w:val="lt-LT"/>
        </w:rPr>
      </w:pPr>
      <w:r w:rsidRPr="001F6A6A">
        <w:rPr>
          <w:rFonts w:ascii="Times New Roman" w:eastAsia="Times New Roman" w:hAnsi="Times New Roman"/>
          <w:u w:val="single"/>
          <w:lang w:val="lt-LT"/>
        </w:rPr>
        <w:t>Absorbcija</w:t>
      </w:r>
    </w:p>
    <w:p w14:paraId="22FEBA63" w14:textId="77777777" w:rsidR="001E1339" w:rsidRPr="001F6A6A" w:rsidRDefault="001E1339" w:rsidP="001E1339">
      <w:pPr>
        <w:tabs>
          <w:tab w:val="left" w:pos="567"/>
        </w:tabs>
        <w:spacing w:after="0" w:line="240" w:lineRule="auto"/>
        <w:rPr>
          <w:rFonts w:ascii="Times New Roman" w:eastAsia="Times New Roman" w:hAnsi="Times New Roman"/>
          <w:lang w:val="lt-LT"/>
        </w:rPr>
      </w:pPr>
      <w:r w:rsidRPr="001F6A6A">
        <w:rPr>
          <w:rFonts w:ascii="Times New Roman" w:eastAsia="Times New Roman" w:hAnsi="Times New Roman"/>
          <w:lang w:val="lt-LT"/>
        </w:rPr>
        <w:t>Nevalgius ar po valgio išgertas cefprozilis gerai rezorbuojamas. Cefzil išgėrus po valgio ar kartu su antacidiniais vaistiniais preparatais, cefprozilio farmakokinetika nepakinta.</w:t>
      </w:r>
    </w:p>
    <w:p w14:paraId="21413E82" w14:textId="77777777" w:rsidR="001E1339" w:rsidRPr="001F6A6A" w:rsidRDefault="001E1339" w:rsidP="001E1339">
      <w:pPr>
        <w:tabs>
          <w:tab w:val="left" w:pos="567"/>
        </w:tabs>
        <w:spacing w:after="0" w:line="240" w:lineRule="auto"/>
        <w:jc w:val="both"/>
        <w:rPr>
          <w:rFonts w:ascii="Times New Roman" w:eastAsia="Times New Roman" w:hAnsi="Times New Roman"/>
          <w:lang w:val="lt-LT"/>
        </w:rPr>
      </w:pPr>
    </w:p>
    <w:p w14:paraId="5F07D332" w14:textId="77777777" w:rsidR="001E1339" w:rsidRPr="001F6A6A" w:rsidRDefault="001E1339" w:rsidP="001E1339">
      <w:pPr>
        <w:tabs>
          <w:tab w:val="left" w:pos="567"/>
        </w:tabs>
        <w:spacing w:after="0" w:line="240" w:lineRule="auto"/>
        <w:rPr>
          <w:rFonts w:ascii="Times New Roman" w:eastAsia="Times New Roman" w:hAnsi="Times New Roman"/>
          <w:u w:val="single"/>
          <w:lang w:val="lt-LT"/>
        </w:rPr>
      </w:pPr>
      <w:r w:rsidRPr="001F6A6A">
        <w:rPr>
          <w:rFonts w:ascii="Times New Roman" w:eastAsia="Times New Roman" w:hAnsi="Times New Roman"/>
          <w:u w:val="single"/>
          <w:lang w:val="lt-LT"/>
        </w:rPr>
        <w:t>Pasiskirstymas</w:t>
      </w:r>
    </w:p>
    <w:p w14:paraId="4A3E1A6D" w14:textId="77777777" w:rsidR="001E1339" w:rsidRPr="001F6A6A" w:rsidRDefault="001E1339" w:rsidP="001E1339">
      <w:pPr>
        <w:tabs>
          <w:tab w:val="left" w:pos="567"/>
        </w:tabs>
        <w:spacing w:after="0" w:line="240" w:lineRule="auto"/>
        <w:rPr>
          <w:rFonts w:ascii="Times New Roman" w:eastAsia="Times New Roman" w:hAnsi="Times New Roman"/>
          <w:lang w:val="lt-LT"/>
        </w:rPr>
      </w:pPr>
      <w:r w:rsidRPr="001F6A6A">
        <w:rPr>
          <w:rFonts w:ascii="Times New Roman" w:eastAsia="Times New Roman" w:hAnsi="Times New Roman"/>
          <w:lang w:val="lt-LT"/>
        </w:rPr>
        <w:t>Išgerto cefprozilio absoliutus biologinis prieinamumas yra apie 90 %. Vidutinės cefprozilio koncentracijos plazmoje, kurios susidaro kai jo išgeriama nevalgius, pateikiamos lentelėje. Apie 60 % pavartotos dozės išskiriama su šlapimu.</w:t>
      </w:r>
    </w:p>
    <w:p w14:paraId="4B88ABB4" w14:textId="77777777" w:rsidR="001E1339" w:rsidRPr="001F6A6A" w:rsidRDefault="001E1339" w:rsidP="001E1339">
      <w:pPr>
        <w:spacing w:after="0" w:line="240" w:lineRule="auto"/>
        <w:rPr>
          <w:rFonts w:ascii="Times New Roman" w:hAnsi="Times New Roman"/>
          <w:lang w:val="lt-LT" w:eastAsia="lt-LT"/>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384"/>
        <w:gridCol w:w="2126"/>
        <w:gridCol w:w="1418"/>
        <w:gridCol w:w="1984"/>
        <w:gridCol w:w="2127"/>
      </w:tblGrid>
      <w:tr w:rsidR="001E1339" w:rsidRPr="00597B07" w14:paraId="35E76CB0" w14:textId="77777777" w:rsidTr="00EB57BE">
        <w:tc>
          <w:tcPr>
            <w:tcW w:w="1384" w:type="dxa"/>
            <w:tcBorders>
              <w:bottom w:val="nil"/>
            </w:tcBorders>
          </w:tcPr>
          <w:p w14:paraId="552FE5A4" w14:textId="77777777" w:rsidR="001E1339" w:rsidRPr="001F6A6A" w:rsidRDefault="001E1339" w:rsidP="00EB57BE">
            <w:pPr>
              <w:tabs>
                <w:tab w:val="left" w:pos="567"/>
              </w:tabs>
              <w:spacing w:after="0" w:line="240" w:lineRule="auto"/>
              <w:rPr>
                <w:rFonts w:ascii="Times New Roman" w:eastAsia="Times New Roman" w:hAnsi="Times New Roman"/>
                <w:lang w:val="lt-LT"/>
              </w:rPr>
            </w:pPr>
          </w:p>
        </w:tc>
        <w:tc>
          <w:tcPr>
            <w:tcW w:w="5528" w:type="dxa"/>
            <w:gridSpan w:val="3"/>
          </w:tcPr>
          <w:p w14:paraId="2989A8D5" w14:textId="77777777" w:rsidR="001E1339" w:rsidRPr="001F6A6A" w:rsidRDefault="001E1339" w:rsidP="00EB57BE">
            <w:pPr>
              <w:tabs>
                <w:tab w:val="left" w:pos="567"/>
              </w:tabs>
              <w:spacing w:after="0" w:line="240" w:lineRule="auto"/>
              <w:jc w:val="right"/>
              <w:rPr>
                <w:rFonts w:ascii="Times New Roman" w:eastAsia="Times New Roman" w:hAnsi="Times New Roman"/>
                <w:lang w:val="lt-LT"/>
              </w:rPr>
            </w:pPr>
            <w:r w:rsidRPr="001F6A6A">
              <w:rPr>
                <w:rFonts w:ascii="Times New Roman" w:eastAsia="Times New Roman" w:hAnsi="Times New Roman"/>
                <w:b/>
                <w:lang w:val="lt-LT"/>
              </w:rPr>
              <w:t>Vidutinė cefprozilio koncentracija plazmoje</w:t>
            </w:r>
            <w:r w:rsidRPr="001F6A6A">
              <w:rPr>
                <w:rFonts w:ascii="Times New Roman" w:eastAsia="Times New Roman" w:hAnsi="Times New Roman"/>
                <w:lang w:val="lt-LT"/>
              </w:rPr>
              <w:t xml:space="preserve"> (mikrogramai/ml) *</w:t>
            </w:r>
          </w:p>
        </w:tc>
        <w:tc>
          <w:tcPr>
            <w:tcW w:w="2127" w:type="dxa"/>
            <w:tcBorders>
              <w:bottom w:val="nil"/>
            </w:tcBorders>
          </w:tcPr>
          <w:p w14:paraId="211ECE92" w14:textId="77777777" w:rsidR="001E1339" w:rsidRPr="001F6A6A" w:rsidRDefault="001E1339" w:rsidP="00EB57BE">
            <w:pPr>
              <w:tabs>
                <w:tab w:val="left" w:pos="567"/>
              </w:tabs>
              <w:spacing w:after="0" w:line="240" w:lineRule="auto"/>
              <w:rPr>
                <w:rFonts w:ascii="Times New Roman" w:eastAsia="Times New Roman" w:hAnsi="Times New Roman"/>
                <w:lang w:val="lt-LT"/>
              </w:rPr>
            </w:pPr>
          </w:p>
        </w:tc>
      </w:tr>
      <w:tr w:rsidR="001E1339" w:rsidRPr="001F6A6A" w14:paraId="6DE573B0" w14:textId="77777777" w:rsidTr="00EB57BE">
        <w:tc>
          <w:tcPr>
            <w:tcW w:w="1384" w:type="dxa"/>
            <w:tcBorders>
              <w:top w:val="nil"/>
            </w:tcBorders>
          </w:tcPr>
          <w:p w14:paraId="0A4177E1" w14:textId="77777777" w:rsidR="001E1339" w:rsidRPr="001F6A6A" w:rsidRDefault="001E1339" w:rsidP="00EB57BE">
            <w:pPr>
              <w:tabs>
                <w:tab w:val="left" w:pos="567"/>
              </w:tabs>
              <w:spacing w:after="0" w:line="240" w:lineRule="auto"/>
              <w:rPr>
                <w:rFonts w:ascii="Times New Roman" w:eastAsia="Times New Roman" w:hAnsi="Times New Roman"/>
                <w:b/>
                <w:lang w:val="lt-LT"/>
              </w:rPr>
            </w:pPr>
            <w:r w:rsidRPr="001F6A6A">
              <w:rPr>
                <w:rFonts w:ascii="Times New Roman" w:eastAsia="Times New Roman" w:hAnsi="Times New Roman"/>
                <w:b/>
                <w:lang w:val="lt-LT"/>
              </w:rPr>
              <w:t>Dozė</w:t>
            </w:r>
          </w:p>
        </w:tc>
        <w:tc>
          <w:tcPr>
            <w:tcW w:w="2126" w:type="dxa"/>
          </w:tcPr>
          <w:p w14:paraId="0CA0A159" w14:textId="77777777" w:rsidR="001E1339" w:rsidRPr="001F6A6A" w:rsidRDefault="001E1339" w:rsidP="00EB57BE">
            <w:pPr>
              <w:tabs>
                <w:tab w:val="left" w:pos="567"/>
              </w:tabs>
              <w:spacing w:after="0" w:line="240" w:lineRule="auto"/>
              <w:rPr>
                <w:rFonts w:ascii="Times New Roman" w:eastAsia="Times New Roman" w:hAnsi="Times New Roman"/>
                <w:lang w:val="lt-LT"/>
              </w:rPr>
            </w:pPr>
            <w:r w:rsidRPr="001F6A6A">
              <w:rPr>
                <w:rFonts w:ascii="Times New Roman" w:eastAsia="Times New Roman" w:hAnsi="Times New Roman"/>
                <w:lang w:val="lt-LT"/>
              </w:rPr>
              <w:t>didžiausia</w:t>
            </w:r>
            <w:r w:rsidRPr="001F6A6A">
              <w:rPr>
                <w:rFonts w:ascii="Times New Roman" w:eastAsia="Times New Roman" w:hAnsi="Times New Roman"/>
                <w:lang w:val="lt-LT"/>
              </w:rPr>
              <w:br/>
              <w:t>(maždaug po 90 min.)</w:t>
            </w:r>
          </w:p>
        </w:tc>
        <w:tc>
          <w:tcPr>
            <w:tcW w:w="1418" w:type="dxa"/>
          </w:tcPr>
          <w:p w14:paraId="095A8610" w14:textId="77777777" w:rsidR="001E1339" w:rsidRPr="001F6A6A" w:rsidRDefault="001E1339" w:rsidP="00EB57BE">
            <w:pPr>
              <w:tabs>
                <w:tab w:val="left" w:pos="567"/>
              </w:tabs>
              <w:spacing w:after="0" w:line="240" w:lineRule="auto"/>
              <w:rPr>
                <w:rFonts w:ascii="Times New Roman" w:eastAsia="Times New Roman" w:hAnsi="Times New Roman"/>
                <w:lang w:val="lt-LT"/>
              </w:rPr>
            </w:pPr>
            <w:r w:rsidRPr="001F6A6A">
              <w:rPr>
                <w:rFonts w:ascii="Times New Roman" w:eastAsia="Times New Roman" w:hAnsi="Times New Roman"/>
                <w:lang w:val="lt-LT"/>
              </w:rPr>
              <w:t>po 4 val.</w:t>
            </w:r>
          </w:p>
        </w:tc>
        <w:tc>
          <w:tcPr>
            <w:tcW w:w="1984" w:type="dxa"/>
          </w:tcPr>
          <w:p w14:paraId="70D5C629" w14:textId="77777777" w:rsidR="001E1339" w:rsidRPr="001F6A6A" w:rsidRDefault="001E1339" w:rsidP="00EB57BE">
            <w:pPr>
              <w:tabs>
                <w:tab w:val="left" w:pos="567"/>
              </w:tabs>
              <w:spacing w:after="0" w:line="240" w:lineRule="auto"/>
              <w:rPr>
                <w:rFonts w:ascii="Times New Roman" w:eastAsia="Times New Roman" w:hAnsi="Times New Roman"/>
                <w:lang w:val="lt-LT"/>
              </w:rPr>
            </w:pPr>
            <w:r w:rsidRPr="001F6A6A">
              <w:rPr>
                <w:rFonts w:ascii="Times New Roman" w:eastAsia="Times New Roman" w:hAnsi="Times New Roman"/>
                <w:lang w:val="lt-LT"/>
              </w:rPr>
              <w:t>po 8 val.</w:t>
            </w:r>
          </w:p>
        </w:tc>
        <w:tc>
          <w:tcPr>
            <w:tcW w:w="2127" w:type="dxa"/>
            <w:tcBorders>
              <w:top w:val="nil"/>
            </w:tcBorders>
          </w:tcPr>
          <w:p w14:paraId="5420157E" w14:textId="77777777" w:rsidR="001E1339" w:rsidRPr="001F6A6A" w:rsidRDefault="001E1339" w:rsidP="00EB57BE">
            <w:pPr>
              <w:tabs>
                <w:tab w:val="left" w:pos="567"/>
              </w:tabs>
              <w:spacing w:after="0" w:line="240" w:lineRule="auto"/>
              <w:rPr>
                <w:rFonts w:ascii="Times New Roman" w:eastAsia="Times New Roman" w:hAnsi="Times New Roman"/>
                <w:lang w:val="lt-LT"/>
              </w:rPr>
            </w:pPr>
            <w:r w:rsidRPr="001F6A6A">
              <w:rPr>
                <w:rFonts w:ascii="Times New Roman" w:eastAsia="Times New Roman" w:hAnsi="Times New Roman"/>
                <w:lang w:val="lt-LT"/>
              </w:rPr>
              <w:t>išskyrimas su šlapimu per 8 val.</w:t>
            </w:r>
          </w:p>
        </w:tc>
      </w:tr>
      <w:tr w:rsidR="001E1339" w:rsidRPr="001F6A6A" w14:paraId="1E4281E4" w14:textId="77777777" w:rsidTr="00EB57BE">
        <w:tc>
          <w:tcPr>
            <w:tcW w:w="1384" w:type="dxa"/>
          </w:tcPr>
          <w:p w14:paraId="16941CE1" w14:textId="77777777" w:rsidR="001E1339" w:rsidRPr="001F6A6A" w:rsidRDefault="001E1339" w:rsidP="00EB57BE">
            <w:pPr>
              <w:tabs>
                <w:tab w:val="left" w:pos="567"/>
              </w:tabs>
              <w:spacing w:after="0" w:line="240" w:lineRule="auto"/>
              <w:rPr>
                <w:rFonts w:ascii="Times New Roman" w:eastAsia="Times New Roman" w:hAnsi="Times New Roman"/>
                <w:lang w:val="lt-LT"/>
              </w:rPr>
            </w:pPr>
            <w:r w:rsidRPr="001F6A6A">
              <w:rPr>
                <w:rFonts w:ascii="Times New Roman" w:eastAsia="Times New Roman" w:hAnsi="Times New Roman"/>
                <w:lang w:val="lt-LT"/>
              </w:rPr>
              <w:t>250 mg</w:t>
            </w:r>
          </w:p>
        </w:tc>
        <w:tc>
          <w:tcPr>
            <w:tcW w:w="2126" w:type="dxa"/>
          </w:tcPr>
          <w:p w14:paraId="4B24939E" w14:textId="77777777" w:rsidR="001E1339" w:rsidRPr="001F6A6A" w:rsidRDefault="001E1339" w:rsidP="00EB57BE">
            <w:pPr>
              <w:tabs>
                <w:tab w:val="left" w:pos="567"/>
              </w:tabs>
              <w:spacing w:after="0" w:line="240" w:lineRule="auto"/>
              <w:rPr>
                <w:rFonts w:ascii="Times New Roman" w:eastAsia="Times New Roman" w:hAnsi="Times New Roman"/>
                <w:lang w:val="lt-LT"/>
              </w:rPr>
            </w:pPr>
            <w:r w:rsidRPr="001F6A6A">
              <w:rPr>
                <w:rFonts w:ascii="Times New Roman" w:eastAsia="Times New Roman" w:hAnsi="Times New Roman"/>
                <w:lang w:val="lt-LT"/>
              </w:rPr>
              <w:t>6,1</w:t>
            </w:r>
          </w:p>
        </w:tc>
        <w:tc>
          <w:tcPr>
            <w:tcW w:w="1418" w:type="dxa"/>
          </w:tcPr>
          <w:p w14:paraId="553FF0DC" w14:textId="77777777" w:rsidR="001E1339" w:rsidRPr="001F6A6A" w:rsidRDefault="001E1339" w:rsidP="00EB57BE">
            <w:pPr>
              <w:tabs>
                <w:tab w:val="left" w:pos="567"/>
              </w:tabs>
              <w:spacing w:after="0" w:line="240" w:lineRule="auto"/>
              <w:rPr>
                <w:rFonts w:ascii="Times New Roman" w:eastAsia="Times New Roman" w:hAnsi="Times New Roman"/>
                <w:lang w:val="lt-LT"/>
              </w:rPr>
            </w:pPr>
            <w:r w:rsidRPr="001F6A6A">
              <w:rPr>
                <w:rFonts w:ascii="Times New Roman" w:eastAsia="Times New Roman" w:hAnsi="Times New Roman"/>
                <w:lang w:val="lt-LT"/>
              </w:rPr>
              <w:t>1,7</w:t>
            </w:r>
          </w:p>
        </w:tc>
        <w:tc>
          <w:tcPr>
            <w:tcW w:w="1984" w:type="dxa"/>
          </w:tcPr>
          <w:p w14:paraId="1108074F" w14:textId="77777777" w:rsidR="001E1339" w:rsidRPr="001F6A6A" w:rsidRDefault="001E1339" w:rsidP="00EB57BE">
            <w:pPr>
              <w:tabs>
                <w:tab w:val="left" w:pos="567"/>
              </w:tabs>
              <w:spacing w:after="0" w:line="240" w:lineRule="auto"/>
              <w:rPr>
                <w:rFonts w:ascii="Times New Roman" w:eastAsia="Times New Roman" w:hAnsi="Times New Roman"/>
                <w:lang w:val="lt-LT"/>
              </w:rPr>
            </w:pPr>
            <w:r w:rsidRPr="001F6A6A">
              <w:rPr>
                <w:rFonts w:ascii="Times New Roman" w:eastAsia="Times New Roman" w:hAnsi="Times New Roman"/>
                <w:lang w:val="lt-LT"/>
              </w:rPr>
              <w:t>0,2</w:t>
            </w:r>
          </w:p>
        </w:tc>
        <w:tc>
          <w:tcPr>
            <w:tcW w:w="2127" w:type="dxa"/>
          </w:tcPr>
          <w:p w14:paraId="7C0D1DF0" w14:textId="77777777" w:rsidR="001E1339" w:rsidRPr="001F6A6A" w:rsidRDefault="001E1339" w:rsidP="00EB57BE">
            <w:pPr>
              <w:tabs>
                <w:tab w:val="left" w:pos="567"/>
              </w:tabs>
              <w:spacing w:after="0" w:line="240" w:lineRule="auto"/>
              <w:rPr>
                <w:rFonts w:ascii="Times New Roman" w:eastAsia="Times New Roman" w:hAnsi="Times New Roman"/>
                <w:lang w:val="lt-LT"/>
              </w:rPr>
            </w:pPr>
            <w:r w:rsidRPr="001F6A6A">
              <w:rPr>
                <w:rFonts w:ascii="Times New Roman" w:eastAsia="Times New Roman" w:hAnsi="Times New Roman"/>
                <w:lang w:val="lt-LT"/>
              </w:rPr>
              <w:t>60 %</w:t>
            </w:r>
          </w:p>
        </w:tc>
      </w:tr>
      <w:tr w:rsidR="001E1339" w:rsidRPr="001F6A6A" w14:paraId="7934B869" w14:textId="77777777" w:rsidTr="00EB57BE">
        <w:tc>
          <w:tcPr>
            <w:tcW w:w="1384" w:type="dxa"/>
          </w:tcPr>
          <w:p w14:paraId="787DCB7C" w14:textId="77777777" w:rsidR="001E1339" w:rsidRPr="001F6A6A" w:rsidRDefault="001E1339" w:rsidP="00EB57BE">
            <w:pPr>
              <w:tabs>
                <w:tab w:val="left" w:pos="567"/>
              </w:tabs>
              <w:spacing w:after="0" w:line="240" w:lineRule="auto"/>
              <w:rPr>
                <w:rFonts w:ascii="Times New Roman" w:eastAsia="Times New Roman" w:hAnsi="Times New Roman"/>
                <w:lang w:val="lt-LT"/>
              </w:rPr>
            </w:pPr>
            <w:r w:rsidRPr="001F6A6A">
              <w:rPr>
                <w:rFonts w:ascii="Times New Roman" w:eastAsia="Times New Roman" w:hAnsi="Times New Roman"/>
                <w:lang w:val="lt-LT"/>
              </w:rPr>
              <w:t>500 mg</w:t>
            </w:r>
          </w:p>
        </w:tc>
        <w:tc>
          <w:tcPr>
            <w:tcW w:w="2126" w:type="dxa"/>
          </w:tcPr>
          <w:p w14:paraId="0CF45514" w14:textId="77777777" w:rsidR="001E1339" w:rsidRPr="001F6A6A" w:rsidRDefault="001E1339" w:rsidP="00EB57BE">
            <w:pPr>
              <w:tabs>
                <w:tab w:val="left" w:pos="567"/>
              </w:tabs>
              <w:spacing w:after="0" w:line="240" w:lineRule="auto"/>
              <w:rPr>
                <w:rFonts w:ascii="Times New Roman" w:eastAsia="Times New Roman" w:hAnsi="Times New Roman"/>
                <w:lang w:val="lt-LT"/>
              </w:rPr>
            </w:pPr>
            <w:r w:rsidRPr="001F6A6A">
              <w:rPr>
                <w:rFonts w:ascii="Times New Roman" w:eastAsia="Times New Roman" w:hAnsi="Times New Roman"/>
                <w:lang w:val="lt-LT"/>
              </w:rPr>
              <w:t>10,5</w:t>
            </w:r>
          </w:p>
        </w:tc>
        <w:tc>
          <w:tcPr>
            <w:tcW w:w="1418" w:type="dxa"/>
          </w:tcPr>
          <w:p w14:paraId="14708BA7" w14:textId="77777777" w:rsidR="001E1339" w:rsidRPr="001F6A6A" w:rsidRDefault="001E1339" w:rsidP="00EB57BE">
            <w:pPr>
              <w:tabs>
                <w:tab w:val="left" w:pos="567"/>
              </w:tabs>
              <w:spacing w:after="0" w:line="240" w:lineRule="auto"/>
              <w:rPr>
                <w:rFonts w:ascii="Times New Roman" w:eastAsia="Times New Roman" w:hAnsi="Times New Roman"/>
                <w:lang w:val="lt-LT"/>
              </w:rPr>
            </w:pPr>
            <w:r w:rsidRPr="001F6A6A">
              <w:rPr>
                <w:rFonts w:ascii="Times New Roman" w:eastAsia="Times New Roman" w:hAnsi="Times New Roman"/>
                <w:lang w:val="lt-LT"/>
              </w:rPr>
              <w:t>3,2</w:t>
            </w:r>
          </w:p>
        </w:tc>
        <w:tc>
          <w:tcPr>
            <w:tcW w:w="1984" w:type="dxa"/>
          </w:tcPr>
          <w:p w14:paraId="3CAA3FAA" w14:textId="77777777" w:rsidR="001E1339" w:rsidRPr="001F6A6A" w:rsidRDefault="001E1339" w:rsidP="00EB57BE">
            <w:pPr>
              <w:tabs>
                <w:tab w:val="left" w:pos="567"/>
              </w:tabs>
              <w:spacing w:after="0" w:line="240" w:lineRule="auto"/>
              <w:rPr>
                <w:rFonts w:ascii="Times New Roman" w:eastAsia="Times New Roman" w:hAnsi="Times New Roman"/>
                <w:lang w:val="lt-LT"/>
              </w:rPr>
            </w:pPr>
            <w:r w:rsidRPr="001F6A6A">
              <w:rPr>
                <w:rFonts w:ascii="Times New Roman" w:eastAsia="Times New Roman" w:hAnsi="Times New Roman"/>
                <w:lang w:val="lt-LT"/>
              </w:rPr>
              <w:t>0,4</w:t>
            </w:r>
          </w:p>
        </w:tc>
        <w:tc>
          <w:tcPr>
            <w:tcW w:w="2127" w:type="dxa"/>
          </w:tcPr>
          <w:p w14:paraId="6A5926DC" w14:textId="77777777" w:rsidR="001E1339" w:rsidRPr="001F6A6A" w:rsidRDefault="001E1339" w:rsidP="00EB57BE">
            <w:pPr>
              <w:tabs>
                <w:tab w:val="left" w:pos="567"/>
              </w:tabs>
              <w:spacing w:after="0" w:line="240" w:lineRule="auto"/>
              <w:rPr>
                <w:rFonts w:ascii="Times New Roman" w:eastAsia="Times New Roman" w:hAnsi="Times New Roman"/>
                <w:lang w:val="lt-LT"/>
              </w:rPr>
            </w:pPr>
            <w:r w:rsidRPr="001F6A6A">
              <w:rPr>
                <w:rFonts w:ascii="Times New Roman" w:eastAsia="Times New Roman" w:hAnsi="Times New Roman"/>
                <w:lang w:val="lt-LT"/>
              </w:rPr>
              <w:t>62 %</w:t>
            </w:r>
          </w:p>
        </w:tc>
      </w:tr>
      <w:tr w:rsidR="001E1339" w:rsidRPr="001F6A6A" w14:paraId="5FAC2CAD" w14:textId="77777777" w:rsidTr="00EB57BE">
        <w:tc>
          <w:tcPr>
            <w:tcW w:w="1384" w:type="dxa"/>
          </w:tcPr>
          <w:p w14:paraId="769382F6" w14:textId="77777777" w:rsidR="001E1339" w:rsidRPr="001F6A6A" w:rsidRDefault="001E1339" w:rsidP="00EB57BE">
            <w:pPr>
              <w:tabs>
                <w:tab w:val="left" w:pos="567"/>
              </w:tabs>
              <w:spacing w:after="0" w:line="240" w:lineRule="auto"/>
              <w:rPr>
                <w:rFonts w:ascii="Times New Roman" w:eastAsia="Times New Roman" w:hAnsi="Times New Roman"/>
                <w:lang w:val="lt-LT"/>
              </w:rPr>
            </w:pPr>
            <w:r w:rsidRPr="001F6A6A">
              <w:rPr>
                <w:rFonts w:ascii="Times New Roman" w:eastAsia="Times New Roman" w:hAnsi="Times New Roman"/>
                <w:lang w:val="lt-LT"/>
              </w:rPr>
              <w:t>1000 mg</w:t>
            </w:r>
          </w:p>
        </w:tc>
        <w:tc>
          <w:tcPr>
            <w:tcW w:w="2126" w:type="dxa"/>
          </w:tcPr>
          <w:p w14:paraId="14140A16" w14:textId="77777777" w:rsidR="001E1339" w:rsidRPr="001F6A6A" w:rsidRDefault="001E1339" w:rsidP="00EB57BE">
            <w:pPr>
              <w:tabs>
                <w:tab w:val="left" w:pos="567"/>
              </w:tabs>
              <w:spacing w:after="0" w:line="240" w:lineRule="auto"/>
              <w:rPr>
                <w:rFonts w:ascii="Times New Roman" w:eastAsia="Times New Roman" w:hAnsi="Times New Roman"/>
                <w:lang w:val="lt-LT"/>
              </w:rPr>
            </w:pPr>
            <w:r w:rsidRPr="001F6A6A">
              <w:rPr>
                <w:rFonts w:ascii="Times New Roman" w:eastAsia="Times New Roman" w:hAnsi="Times New Roman"/>
                <w:lang w:val="lt-LT"/>
              </w:rPr>
              <w:t>18,3</w:t>
            </w:r>
          </w:p>
        </w:tc>
        <w:tc>
          <w:tcPr>
            <w:tcW w:w="1418" w:type="dxa"/>
          </w:tcPr>
          <w:p w14:paraId="5FD3A510" w14:textId="77777777" w:rsidR="001E1339" w:rsidRPr="001F6A6A" w:rsidRDefault="001E1339" w:rsidP="00EB57BE">
            <w:pPr>
              <w:tabs>
                <w:tab w:val="left" w:pos="567"/>
              </w:tabs>
              <w:spacing w:after="0" w:line="240" w:lineRule="auto"/>
              <w:rPr>
                <w:rFonts w:ascii="Times New Roman" w:eastAsia="Times New Roman" w:hAnsi="Times New Roman"/>
                <w:lang w:val="lt-LT"/>
              </w:rPr>
            </w:pPr>
            <w:r w:rsidRPr="001F6A6A">
              <w:rPr>
                <w:rFonts w:ascii="Times New Roman" w:eastAsia="Times New Roman" w:hAnsi="Times New Roman"/>
                <w:lang w:val="lt-LT"/>
              </w:rPr>
              <w:t>8,4</w:t>
            </w:r>
          </w:p>
        </w:tc>
        <w:tc>
          <w:tcPr>
            <w:tcW w:w="1984" w:type="dxa"/>
          </w:tcPr>
          <w:p w14:paraId="5570440F" w14:textId="77777777" w:rsidR="001E1339" w:rsidRPr="001F6A6A" w:rsidRDefault="001E1339" w:rsidP="00EB57BE">
            <w:pPr>
              <w:tabs>
                <w:tab w:val="left" w:pos="567"/>
              </w:tabs>
              <w:spacing w:after="0" w:line="240" w:lineRule="auto"/>
              <w:rPr>
                <w:rFonts w:ascii="Times New Roman" w:eastAsia="Times New Roman" w:hAnsi="Times New Roman"/>
                <w:lang w:val="lt-LT"/>
              </w:rPr>
            </w:pPr>
            <w:r w:rsidRPr="001F6A6A">
              <w:rPr>
                <w:rFonts w:ascii="Times New Roman" w:eastAsia="Times New Roman" w:hAnsi="Times New Roman"/>
                <w:lang w:val="lt-LT"/>
              </w:rPr>
              <w:t>1</w:t>
            </w:r>
          </w:p>
        </w:tc>
        <w:tc>
          <w:tcPr>
            <w:tcW w:w="2127" w:type="dxa"/>
          </w:tcPr>
          <w:p w14:paraId="4EEFC6D8" w14:textId="77777777" w:rsidR="001E1339" w:rsidRPr="001F6A6A" w:rsidRDefault="001E1339" w:rsidP="00EB57BE">
            <w:pPr>
              <w:tabs>
                <w:tab w:val="left" w:pos="567"/>
              </w:tabs>
              <w:spacing w:after="0" w:line="240" w:lineRule="auto"/>
              <w:rPr>
                <w:rFonts w:ascii="Times New Roman" w:eastAsia="Times New Roman" w:hAnsi="Times New Roman"/>
                <w:lang w:val="lt-LT"/>
              </w:rPr>
            </w:pPr>
            <w:r w:rsidRPr="001F6A6A">
              <w:rPr>
                <w:rFonts w:ascii="Times New Roman" w:eastAsia="Times New Roman" w:hAnsi="Times New Roman"/>
                <w:lang w:val="lt-LT"/>
              </w:rPr>
              <w:t>54 %</w:t>
            </w:r>
          </w:p>
        </w:tc>
      </w:tr>
    </w:tbl>
    <w:p w14:paraId="6B3ACB60" w14:textId="77777777" w:rsidR="001E1339" w:rsidRPr="001F6A6A" w:rsidRDefault="001E1339" w:rsidP="001E1339">
      <w:pPr>
        <w:tabs>
          <w:tab w:val="left" w:pos="567"/>
        </w:tabs>
        <w:spacing w:after="0" w:line="240" w:lineRule="auto"/>
        <w:rPr>
          <w:rFonts w:ascii="Times New Roman" w:eastAsia="Times New Roman" w:hAnsi="Times New Roman"/>
          <w:lang w:val="lt-LT"/>
        </w:rPr>
      </w:pPr>
      <w:r w:rsidRPr="001F6A6A">
        <w:rPr>
          <w:rFonts w:ascii="Times New Roman" w:eastAsia="Times New Roman" w:hAnsi="Times New Roman"/>
          <w:lang w:val="lt-LT"/>
        </w:rPr>
        <w:t>* Nurodyti vidutiniai duomenys, gauti tiriant 12 sveikų savanorių (jaunų vyrų), gėrusių šio vaistinio preparato kapsulių, tačiau yra nustatyta, kad geriamasis tirpalas, kapsulės, tabletės ir suspensija, išgerti nevalgius, yra bioekvivalentiški.</w:t>
      </w:r>
    </w:p>
    <w:p w14:paraId="49991C9B" w14:textId="77777777" w:rsidR="001E1339" w:rsidRPr="001F6A6A" w:rsidRDefault="001E1339" w:rsidP="001E1339">
      <w:pPr>
        <w:tabs>
          <w:tab w:val="left" w:pos="567"/>
        </w:tabs>
        <w:spacing w:after="0" w:line="240" w:lineRule="auto"/>
        <w:jc w:val="both"/>
        <w:rPr>
          <w:rFonts w:ascii="Times New Roman" w:eastAsia="Times New Roman" w:hAnsi="Times New Roman"/>
          <w:lang w:val="lt-LT"/>
        </w:rPr>
      </w:pPr>
    </w:p>
    <w:p w14:paraId="11EB5488" w14:textId="77777777" w:rsidR="001E1339" w:rsidRPr="001F6A6A" w:rsidRDefault="001E1339" w:rsidP="001E1339">
      <w:pPr>
        <w:tabs>
          <w:tab w:val="left" w:pos="567"/>
        </w:tabs>
        <w:spacing w:after="0" w:line="240" w:lineRule="auto"/>
        <w:rPr>
          <w:rFonts w:ascii="Times New Roman" w:eastAsia="Times New Roman" w:hAnsi="Times New Roman"/>
          <w:lang w:val="lt-LT"/>
        </w:rPr>
      </w:pPr>
      <w:r w:rsidRPr="001F6A6A">
        <w:rPr>
          <w:rFonts w:ascii="Times New Roman" w:eastAsia="Times New Roman" w:hAnsi="Times New Roman"/>
          <w:lang w:val="lt-LT"/>
        </w:rPr>
        <w:t>Apie 36 % cefprozilio būna prisijungusio prie plazmos baltymų (prisijungęs kiekis nepriklauso nuo koncentracijos plazmoje, kai ji yra 2-20 mikrogramų/ml ribose). Vidutinis pusinis laikas sveikų žmonių plazmoje – 1,3 val.</w:t>
      </w:r>
    </w:p>
    <w:p w14:paraId="0C16A04E" w14:textId="77777777" w:rsidR="001E1339" w:rsidRPr="001F6A6A" w:rsidRDefault="001E1339" w:rsidP="001E1339">
      <w:pPr>
        <w:tabs>
          <w:tab w:val="left" w:pos="567"/>
        </w:tabs>
        <w:spacing w:after="0" w:line="240" w:lineRule="auto"/>
        <w:jc w:val="both"/>
        <w:rPr>
          <w:rFonts w:ascii="Times New Roman" w:eastAsia="Times New Roman" w:hAnsi="Times New Roman"/>
          <w:lang w:val="lt-LT"/>
        </w:rPr>
      </w:pPr>
    </w:p>
    <w:p w14:paraId="5B107AF8" w14:textId="77777777" w:rsidR="001E1339" w:rsidRPr="001F6A6A" w:rsidRDefault="001E1339" w:rsidP="001E1339">
      <w:pPr>
        <w:tabs>
          <w:tab w:val="left" w:pos="567"/>
        </w:tabs>
        <w:spacing w:after="0" w:line="240" w:lineRule="auto"/>
        <w:rPr>
          <w:rFonts w:ascii="Times New Roman" w:eastAsia="Times New Roman" w:hAnsi="Times New Roman"/>
          <w:lang w:val="lt-LT"/>
        </w:rPr>
      </w:pPr>
      <w:r w:rsidRPr="001F6A6A">
        <w:rPr>
          <w:rFonts w:ascii="Times New Roman" w:eastAsia="Times New Roman" w:hAnsi="Times New Roman"/>
          <w:lang w:val="lt-LT"/>
        </w:rPr>
        <w:lastRenderedPageBreak/>
        <w:t>Didžiausia cefprozilio koncentracija odos pūslių skystyje, išgėrus vieną 250 mg dozę, būna 3 mikrogramai/ml, išgėrus vieną 500 mg dozę – 5,8 mikrogramai/ml. Pusinis laikas odos pūslių skystyje (2,3 val.) yra ilgesnis negu plazmoje.</w:t>
      </w:r>
    </w:p>
    <w:p w14:paraId="224A637F" w14:textId="77777777" w:rsidR="001E1339" w:rsidRPr="001F6A6A" w:rsidRDefault="001E1339" w:rsidP="001E1339">
      <w:pPr>
        <w:tabs>
          <w:tab w:val="left" w:pos="567"/>
        </w:tabs>
        <w:spacing w:after="0" w:line="240" w:lineRule="auto"/>
        <w:jc w:val="both"/>
        <w:rPr>
          <w:rFonts w:ascii="Times New Roman" w:eastAsia="Times New Roman" w:hAnsi="Times New Roman"/>
          <w:lang w:val="lt-LT"/>
        </w:rPr>
      </w:pPr>
    </w:p>
    <w:p w14:paraId="1AD7CC17" w14:textId="77777777" w:rsidR="001E1339" w:rsidRPr="001F6A6A" w:rsidRDefault="001E1339" w:rsidP="001E1339">
      <w:pPr>
        <w:tabs>
          <w:tab w:val="left" w:pos="567"/>
        </w:tabs>
        <w:spacing w:after="0" w:line="240" w:lineRule="auto"/>
        <w:rPr>
          <w:rFonts w:ascii="Times New Roman" w:eastAsia="Times New Roman" w:hAnsi="Times New Roman"/>
          <w:lang w:val="lt-LT"/>
        </w:rPr>
      </w:pPr>
      <w:r w:rsidRPr="001F6A6A">
        <w:rPr>
          <w:rFonts w:ascii="Times New Roman" w:eastAsia="Times New Roman" w:hAnsi="Times New Roman"/>
          <w:lang w:val="lt-LT"/>
        </w:rPr>
        <w:t>Pacientų, sergančių lėtiniu vidurinės ausies uždegimu ir išgėrusių vieną 15 mg/kg arba 20 mg/kg dozę, vidurinės ausies skystyje susidarė 0,06-8,7 mikrogramų/ml cefprozilio koncentracija. Cefprozilio koncentracija vidurinės ausies skystyje buvo didesnė už MSK daugumai vidurinės ausies uždegimą sukeliančių bakterijų 6 val. po vaistinio preparato pavartojimo.</w:t>
      </w:r>
    </w:p>
    <w:p w14:paraId="63BD56BC" w14:textId="77777777" w:rsidR="001E1339" w:rsidRPr="001F6A6A" w:rsidRDefault="001E1339" w:rsidP="001E1339">
      <w:pPr>
        <w:tabs>
          <w:tab w:val="left" w:pos="567"/>
        </w:tabs>
        <w:spacing w:after="0" w:line="240" w:lineRule="auto"/>
        <w:jc w:val="both"/>
        <w:rPr>
          <w:rFonts w:ascii="Times New Roman" w:eastAsia="Times New Roman" w:hAnsi="Times New Roman"/>
          <w:lang w:val="lt-LT"/>
        </w:rPr>
      </w:pPr>
    </w:p>
    <w:p w14:paraId="71B555F7" w14:textId="77777777" w:rsidR="001E1339" w:rsidRPr="001F6A6A" w:rsidRDefault="001E1339" w:rsidP="001E1339">
      <w:pPr>
        <w:tabs>
          <w:tab w:val="left" w:pos="567"/>
        </w:tabs>
        <w:spacing w:after="0" w:line="240" w:lineRule="auto"/>
        <w:rPr>
          <w:rFonts w:ascii="Times New Roman" w:eastAsia="Times New Roman" w:hAnsi="Times New Roman"/>
          <w:u w:val="single"/>
          <w:lang w:val="lt-LT"/>
        </w:rPr>
      </w:pPr>
      <w:r w:rsidRPr="001F6A6A">
        <w:rPr>
          <w:rFonts w:ascii="Times New Roman" w:eastAsia="Times New Roman" w:hAnsi="Times New Roman"/>
          <w:u w:val="single"/>
          <w:lang w:val="lt-LT"/>
        </w:rPr>
        <w:t>Eliminacija</w:t>
      </w:r>
    </w:p>
    <w:p w14:paraId="54AFE59B" w14:textId="77777777" w:rsidR="001E1339" w:rsidRPr="001F6A6A" w:rsidRDefault="001E1339" w:rsidP="001E1339">
      <w:pPr>
        <w:tabs>
          <w:tab w:val="left" w:pos="567"/>
        </w:tabs>
        <w:spacing w:after="0" w:line="240" w:lineRule="auto"/>
        <w:rPr>
          <w:rFonts w:ascii="Times New Roman" w:eastAsia="Times New Roman" w:hAnsi="Times New Roman"/>
          <w:lang w:val="lt-LT"/>
        </w:rPr>
      </w:pPr>
      <w:r w:rsidRPr="001F6A6A">
        <w:rPr>
          <w:rFonts w:ascii="Times New Roman" w:eastAsia="Times New Roman" w:hAnsi="Times New Roman"/>
          <w:lang w:val="lt-LT"/>
        </w:rPr>
        <w:t xml:space="preserve">Pavartojus 250 mg, 500 mg ir 1 g dozes, pirmąsias 4 val. vidutinė vaistinio preparato koncentracija šlapime būna atitinkamai apie 170 mikrogramo/ml, 450 mikrogramo/ml ir 600 mikrogramo/ml. 10 dienų geriant iki 1 g Cefzil kas 8 val., jo kaupimosi pacientų, kurių inkstų funkcija normali, plazmoje nenustatyta. </w:t>
      </w:r>
    </w:p>
    <w:p w14:paraId="7B085554" w14:textId="77777777" w:rsidR="001E1339" w:rsidRPr="001F6A6A" w:rsidRDefault="001E1339" w:rsidP="001E1339">
      <w:pPr>
        <w:tabs>
          <w:tab w:val="left" w:pos="567"/>
        </w:tabs>
        <w:spacing w:after="0" w:line="240" w:lineRule="auto"/>
        <w:jc w:val="both"/>
        <w:rPr>
          <w:rFonts w:ascii="Times New Roman" w:eastAsia="Times New Roman" w:hAnsi="Times New Roman"/>
          <w:lang w:val="lt-LT"/>
        </w:rPr>
      </w:pPr>
    </w:p>
    <w:p w14:paraId="09BE788C" w14:textId="77777777" w:rsidR="001E1339" w:rsidRPr="001F6A6A" w:rsidRDefault="001E1339" w:rsidP="001E1339">
      <w:pPr>
        <w:tabs>
          <w:tab w:val="left" w:pos="567"/>
        </w:tabs>
        <w:spacing w:after="0" w:line="240" w:lineRule="auto"/>
        <w:rPr>
          <w:rFonts w:ascii="Times New Roman" w:eastAsia="Times New Roman" w:hAnsi="Times New Roman"/>
          <w:i/>
          <w:lang w:val="lt-LT"/>
        </w:rPr>
      </w:pPr>
      <w:r w:rsidRPr="001F6A6A">
        <w:rPr>
          <w:rFonts w:ascii="Times New Roman" w:eastAsia="Times New Roman" w:hAnsi="Times New Roman"/>
          <w:iCs/>
          <w:u w:val="single"/>
          <w:lang w:val="lt-LT"/>
        </w:rPr>
        <w:t>Sutrikusi kepenų funkcija</w:t>
      </w:r>
      <w:r w:rsidRPr="001F6A6A" w:rsidDel="007556A1">
        <w:rPr>
          <w:rFonts w:ascii="Times New Roman" w:eastAsia="Times New Roman" w:hAnsi="Times New Roman"/>
          <w:i/>
          <w:lang w:val="lt-LT"/>
        </w:rPr>
        <w:t xml:space="preserve"> </w:t>
      </w:r>
    </w:p>
    <w:p w14:paraId="6B233E3E" w14:textId="77777777" w:rsidR="001E1339" w:rsidRPr="001F6A6A" w:rsidRDefault="001E1339" w:rsidP="001E1339">
      <w:pPr>
        <w:tabs>
          <w:tab w:val="left" w:pos="567"/>
        </w:tabs>
        <w:spacing w:after="0" w:line="240" w:lineRule="auto"/>
        <w:rPr>
          <w:rFonts w:ascii="Times New Roman" w:eastAsia="Times New Roman" w:hAnsi="Times New Roman"/>
          <w:lang w:val="lt-LT"/>
        </w:rPr>
      </w:pPr>
      <w:r w:rsidRPr="001F6A6A">
        <w:rPr>
          <w:rFonts w:ascii="Times New Roman" w:eastAsia="Times New Roman" w:hAnsi="Times New Roman"/>
          <w:lang w:val="lt-LT"/>
        </w:rPr>
        <w:t>Statistiškai reikšmingų farmakokinetikos rodiklių skirtumų tarp pacientų, kurių kepenų funkcija sutrikusi, ir sveikų kontrolinės grupės pacientų, nenustatyta.</w:t>
      </w:r>
    </w:p>
    <w:p w14:paraId="4217B0E2" w14:textId="77777777" w:rsidR="001E1339" w:rsidRPr="001F6A6A" w:rsidRDefault="001E1339" w:rsidP="001E1339">
      <w:pPr>
        <w:tabs>
          <w:tab w:val="left" w:pos="567"/>
        </w:tabs>
        <w:spacing w:after="0" w:line="240" w:lineRule="auto"/>
        <w:jc w:val="both"/>
        <w:rPr>
          <w:rFonts w:ascii="Times New Roman" w:eastAsia="Times New Roman" w:hAnsi="Times New Roman"/>
          <w:lang w:val="lt-LT"/>
        </w:rPr>
      </w:pPr>
    </w:p>
    <w:p w14:paraId="21E9985C" w14:textId="77777777" w:rsidR="001E1339" w:rsidRPr="001F6A6A" w:rsidRDefault="001E1339" w:rsidP="001E1339">
      <w:pPr>
        <w:tabs>
          <w:tab w:val="left" w:pos="567"/>
        </w:tabs>
        <w:spacing w:after="0" w:line="240" w:lineRule="auto"/>
        <w:rPr>
          <w:rFonts w:ascii="Times New Roman" w:eastAsia="Times New Roman" w:hAnsi="Times New Roman"/>
          <w:i/>
          <w:lang w:val="lt-LT"/>
        </w:rPr>
      </w:pPr>
      <w:r w:rsidRPr="001F6A6A">
        <w:rPr>
          <w:rFonts w:ascii="Times New Roman" w:eastAsia="Times New Roman" w:hAnsi="Times New Roman"/>
          <w:iCs/>
          <w:u w:val="single"/>
          <w:lang w:val="lt-LT"/>
        </w:rPr>
        <w:t>Sutrikusi inkstų funkcija</w:t>
      </w:r>
    </w:p>
    <w:p w14:paraId="1986B520" w14:textId="77777777" w:rsidR="001E1339" w:rsidRPr="001F6A6A" w:rsidRDefault="001E1339" w:rsidP="001E1339">
      <w:pPr>
        <w:tabs>
          <w:tab w:val="left" w:pos="567"/>
        </w:tabs>
        <w:spacing w:after="0" w:line="240" w:lineRule="auto"/>
        <w:rPr>
          <w:rFonts w:ascii="Times New Roman" w:eastAsia="Times New Roman" w:hAnsi="Times New Roman"/>
          <w:lang w:val="lt-LT"/>
        </w:rPr>
      </w:pPr>
      <w:r w:rsidRPr="001F6A6A">
        <w:rPr>
          <w:rFonts w:ascii="Times New Roman" w:eastAsia="Times New Roman" w:hAnsi="Times New Roman"/>
          <w:lang w:val="lt-LT"/>
        </w:rPr>
        <w:t>Sutrikus inkstų funkcijai, cefprozilio pusinis laikas plazmoje pailgėja priklausomai nuo sutrikimo laipsnio. Nustatyta, kad sunkiu inkstų funkcijos nepakankamumu sergančių pacientų plazmoje cefprozilio pusinis laikas būna 5,9 val. Hemodializės metu jo pusinis laikas sutrumpėja iki 2,1 val. Išskyrimo būdai, kai inkstų funkcija gerokai sutrikusi, nenustatyti (žr. 4.2 skyrių).</w:t>
      </w:r>
    </w:p>
    <w:p w14:paraId="5FDF4CD6" w14:textId="77777777" w:rsidR="001E1339" w:rsidRPr="001F6A6A" w:rsidRDefault="001E1339" w:rsidP="001E1339">
      <w:pPr>
        <w:tabs>
          <w:tab w:val="left" w:pos="567"/>
        </w:tabs>
        <w:spacing w:after="0" w:line="240" w:lineRule="auto"/>
        <w:jc w:val="both"/>
        <w:rPr>
          <w:rFonts w:ascii="Times New Roman" w:eastAsia="Times New Roman" w:hAnsi="Times New Roman"/>
          <w:lang w:val="lt-LT"/>
        </w:rPr>
      </w:pPr>
    </w:p>
    <w:p w14:paraId="1493A122" w14:textId="77777777" w:rsidR="001E1339" w:rsidRPr="001F6A6A" w:rsidRDefault="001E1339" w:rsidP="001E1339">
      <w:pPr>
        <w:tabs>
          <w:tab w:val="left" w:pos="567"/>
        </w:tabs>
        <w:spacing w:after="0" w:line="240" w:lineRule="auto"/>
        <w:rPr>
          <w:rFonts w:ascii="Times New Roman" w:eastAsia="Times New Roman" w:hAnsi="Times New Roman"/>
          <w:u w:val="single"/>
          <w:lang w:val="lt-LT"/>
        </w:rPr>
      </w:pPr>
      <w:r w:rsidRPr="001F6A6A">
        <w:rPr>
          <w:rFonts w:ascii="Times New Roman" w:eastAsia="Times New Roman" w:hAnsi="Times New Roman"/>
          <w:u w:val="single"/>
          <w:lang w:val="lt-LT"/>
        </w:rPr>
        <w:t>Senyvi pacientai</w:t>
      </w:r>
    </w:p>
    <w:p w14:paraId="7E9964B2" w14:textId="77777777" w:rsidR="001E1339" w:rsidRPr="001F6A6A" w:rsidRDefault="001E1339" w:rsidP="001E1339">
      <w:pPr>
        <w:tabs>
          <w:tab w:val="left" w:pos="567"/>
        </w:tabs>
        <w:spacing w:after="0" w:line="240" w:lineRule="auto"/>
        <w:rPr>
          <w:rFonts w:ascii="Times New Roman" w:eastAsia="Times New Roman" w:hAnsi="Times New Roman"/>
          <w:lang w:val="lt-LT"/>
        </w:rPr>
      </w:pPr>
      <w:r w:rsidRPr="001F6A6A">
        <w:rPr>
          <w:rFonts w:ascii="Times New Roman" w:eastAsia="Times New Roman" w:hAnsi="Times New Roman"/>
          <w:lang w:val="lt-LT"/>
        </w:rPr>
        <w:t>Senyviems (65 metų ir vyresniems) asmenims nustatytas vidutinis cefprozilio AUC, maždaug 35-60 % didesnis negu jauniems suaugusiesiems. Šis nuo amžiaus priklausomas cefprozilio farmakokinetikos skirtumas nėra toks didelis, kad reikėtų koreguoti dozę.</w:t>
      </w:r>
    </w:p>
    <w:p w14:paraId="5DB90E94" w14:textId="77777777" w:rsidR="001E1339" w:rsidRPr="001F6A6A" w:rsidRDefault="001E1339" w:rsidP="001E1339">
      <w:pPr>
        <w:tabs>
          <w:tab w:val="left" w:pos="567"/>
        </w:tabs>
        <w:spacing w:after="0" w:line="240" w:lineRule="auto"/>
        <w:jc w:val="both"/>
        <w:rPr>
          <w:rFonts w:ascii="Times New Roman" w:eastAsia="Times New Roman" w:hAnsi="Times New Roman"/>
          <w:lang w:val="lt-LT"/>
        </w:rPr>
      </w:pPr>
    </w:p>
    <w:p w14:paraId="1F711ECE" w14:textId="77777777" w:rsidR="001E1339" w:rsidRPr="001F6A6A" w:rsidRDefault="001E1339" w:rsidP="001E1339">
      <w:pPr>
        <w:tabs>
          <w:tab w:val="left" w:pos="567"/>
        </w:tabs>
        <w:spacing w:after="0" w:line="240" w:lineRule="auto"/>
        <w:rPr>
          <w:rFonts w:ascii="Times New Roman" w:eastAsia="Times New Roman" w:hAnsi="Times New Roman"/>
          <w:i/>
          <w:lang w:val="lt-LT"/>
        </w:rPr>
      </w:pPr>
      <w:r w:rsidRPr="001F6A6A">
        <w:rPr>
          <w:rFonts w:ascii="Times New Roman" w:eastAsia="Times New Roman" w:hAnsi="Times New Roman"/>
          <w:u w:val="single"/>
          <w:lang w:val="lt-LT"/>
        </w:rPr>
        <w:t>Vaikų populiacija</w:t>
      </w:r>
    </w:p>
    <w:p w14:paraId="51B792E9" w14:textId="77777777" w:rsidR="001E1339" w:rsidRPr="001F6A6A" w:rsidRDefault="001E1339" w:rsidP="001E1339">
      <w:pPr>
        <w:tabs>
          <w:tab w:val="left" w:pos="567"/>
        </w:tabs>
        <w:spacing w:after="0" w:line="240" w:lineRule="auto"/>
        <w:rPr>
          <w:rFonts w:ascii="Times New Roman" w:eastAsia="Times New Roman" w:hAnsi="Times New Roman"/>
          <w:lang w:val="lt-LT"/>
        </w:rPr>
      </w:pPr>
      <w:r w:rsidRPr="001F6A6A">
        <w:rPr>
          <w:rFonts w:ascii="Times New Roman" w:eastAsia="Times New Roman" w:hAnsi="Times New Roman"/>
          <w:lang w:val="lt-LT"/>
        </w:rPr>
        <w:t>Cefprozilio farmakokinetika vaikų nuo 6 mėn. iki 12 metų organizme yra panaši kaip suaugusiųjų. Vaikų, gėrusių 7,5-30 mg/kg dozes, plazmoje susidariusios koncentracijos buvo panašios kaip suaugusiųjų, gėrusių 250-1000 mg dozes; didžiausia koncentracija plazmoje susidarydavo per 1-2 val., pusinis eliminacijos laikas buvo 1,5 val.</w:t>
      </w:r>
    </w:p>
    <w:p w14:paraId="0A8BD8D4" w14:textId="77777777" w:rsidR="001E1339" w:rsidRPr="001F6A6A" w:rsidRDefault="001E1339" w:rsidP="001E1339">
      <w:pPr>
        <w:tabs>
          <w:tab w:val="left" w:pos="567"/>
        </w:tabs>
        <w:spacing w:after="0" w:line="240" w:lineRule="auto"/>
        <w:jc w:val="both"/>
        <w:rPr>
          <w:rFonts w:ascii="Times New Roman" w:eastAsia="Times New Roman" w:hAnsi="Times New Roman"/>
          <w:lang w:val="lt-LT"/>
        </w:rPr>
      </w:pPr>
    </w:p>
    <w:p w14:paraId="3209EADF" w14:textId="77777777" w:rsidR="001E1339" w:rsidRPr="001F6A6A" w:rsidRDefault="001E1339" w:rsidP="001E1339">
      <w:pPr>
        <w:tabs>
          <w:tab w:val="left" w:pos="567"/>
        </w:tabs>
        <w:spacing w:after="0" w:line="240" w:lineRule="auto"/>
        <w:rPr>
          <w:rFonts w:ascii="Times New Roman" w:eastAsia="Times New Roman" w:hAnsi="Times New Roman"/>
          <w:lang w:val="lt-LT"/>
        </w:rPr>
      </w:pPr>
      <w:r w:rsidRPr="001F6A6A">
        <w:rPr>
          <w:rFonts w:ascii="Times New Roman" w:eastAsia="Times New Roman" w:hAnsi="Times New Roman"/>
          <w:lang w:val="lt-LT"/>
        </w:rPr>
        <w:t>Vaikų, išgėrusių vieną 7,5-20 mg/kg kūno svorio dozę, tonzilių audinyje susidaro 0,5-4,3 mikrogramo/g, adenoidų audinyje – 0,4-4,9 mikrogramo/g cefprozilio koncentracija. Pavartojus vaistinio preparato, jo koncentracija tonzilių ir adenoidų audinyje 3,2 val. būna didesnė už MSK dažniausiems faringito ir tonzilito sukėlėjams.</w:t>
      </w:r>
    </w:p>
    <w:p w14:paraId="41844D25" w14:textId="77777777" w:rsidR="001E1339" w:rsidRPr="001F6A6A" w:rsidRDefault="001E1339" w:rsidP="001E1339">
      <w:pPr>
        <w:tabs>
          <w:tab w:val="left" w:pos="567"/>
        </w:tabs>
        <w:spacing w:after="0" w:line="240" w:lineRule="auto"/>
        <w:jc w:val="both"/>
        <w:rPr>
          <w:rFonts w:ascii="Times New Roman" w:eastAsia="Times New Roman" w:hAnsi="Times New Roman"/>
          <w:lang w:val="lt-LT"/>
        </w:rPr>
      </w:pPr>
    </w:p>
    <w:p w14:paraId="0B906002" w14:textId="77777777" w:rsidR="001E1339" w:rsidRPr="001F6A6A" w:rsidRDefault="001E1339" w:rsidP="001E1339">
      <w:pPr>
        <w:tabs>
          <w:tab w:val="left" w:pos="567"/>
        </w:tabs>
        <w:spacing w:after="0" w:line="240" w:lineRule="auto"/>
        <w:rPr>
          <w:rFonts w:ascii="Times New Roman" w:eastAsia="Times New Roman" w:hAnsi="Times New Roman"/>
          <w:i/>
          <w:lang w:val="lt-LT"/>
        </w:rPr>
      </w:pPr>
      <w:r w:rsidRPr="001F6A6A">
        <w:rPr>
          <w:rFonts w:ascii="Times New Roman" w:eastAsia="Times New Roman" w:hAnsi="Times New Roman"/>
          <w:i/>
          <w:lang w:val="lt-LT"/>
        </w:rPr>
        <w:t>Lytis</w:t>
      </w:r>
    </w:p>
    <w:p w14:paraId="3CBFDEDB" w14:textId="77777777" w:rsidR="001E1339" w:rsidRPr="001F6A6A" w:rsidRDefault="001E1339" w:rsidP="001E1339">
      <w:pPr>
        <w:tabs>
          <w:tab w:val="left" w:pos="567"/>
        </w:tabs>
        <w:spacing w:after="0" w:line="240" w:lineRule="auto"/>
        <w:rPr>
          <w:rFonts w:ascii="Times New Roman" w:eastAsia="Times New Roman" w:hAnsi="Times New Roman"/>
          <w:lang w:val="lt-LT"/>
        </w:rPr>
      </w:pPr>
      <w:r w:rsidRPr="001F6A6A">
        <w:rPr>
          <w:rFonts w:ascii="Times New Roman" w:eastAsia="Times New Roman" w:hAnsi="Times New Roman"/>
          <w:lang w:val="lt-LT"/>
        </w:rPr>
        <w:t>Vidutinis AUC moterims yra maždaug 15-20 % didesnis negu vyrams, tačiau šis nuo lyties priklausomas cefprozilio farmakokinetikos skirtumas nėra toks didelis, kad reikėtų koreguoti dozę.</w:t>
      </w:r>
    </w:p>
    <w:p w14:paraId="27D53EE4" w14:textId="77777777" w:rsidR="001E1339" w:rsidRPr="001F6A6A" w:rsidRDefault="001E1339" w:rsidP="001E1339">
      <w:pPr>
        <w:spacing w:after="0" w:line="240" w:lineRule="auto"/>
        <w:rPr>
          <w:rFonts w:ascii="Times New Roman" w:hAnsi="Times New Roman"/>
          <w:lang w:val="lt-LT" w:eastAsia="lt-LT"/>
        </w:rPr>
      </w:pPr>
    </w:p>
    <w:p w14:paraId="3ADA87AC" w14:textId="77777777" w:rsidR="001E1339" w:rsidRPr="001F6A6A" w:rsidRDefault="001E1339" w:rsidP="001E1339">
      <w:pPr>
        <w:spacing w:after="0" w:line="240" w:lineRule="auto"/>
        <w:ind w:left="567" w:hanging="567"/>
        <w:rPr>
          <w:rFonts w:ascii="Times New Roman" w:eastAsia="Times New Roman" w:hAnsi="Times New Roman"/>
          <w:b/>
          <w:bCs/>
          <w:lang w:val="lt-LT"/>
        </w:rPr>
      </w:pPr>
      <w:bookmarkStart w:id="37" w:name="_Toc129243114"/>
      <w:bookmarkStart w:id="38" w:name="_Toc129243239"/>
      <w:r w:rsidRPr="001F6A6A">
        <w:rPr>
          <w:rFonts w:ascii="Times New Roman" w:eastAsia="Times New Roman" w:hAnsi="Times New Roman"/>
          <w:b/>
          <w:bCs/>
          <w:lang w:val="lt-LT"/>
        </w:rPr>
        <w:t>5.3</w:t>
      </w:r>
      <w:r w:rsidRPr="001F6A6A">
        <w:rPr>
          <w:rFonts w:ascii="Times New Roman" w:eastAsia="Times New Roman" w:hAnsi="Times New Roman"/>
          <w:b/>
          <w:bCs/>
          <w:lang w:val="lt-LT"/>
        </w:rPr>
        <w:tab/>
        <w:t>Ikiklinikinių saugumo tyrimų duomenys</w:t>
      </w:r>
      <w:bookmarkEnd w:id="37"/>
      <w:bookmarkEnd w:id="38"/>
    </w:p>
    <w:p w14:paraId="6C9398F7" w14:textId="77777777" w:rsidR="001E1339" w:rsidRPr="001F6A6A" w:rsidRDefault="001E1339" w:rsidP="001E1339">
      <w:pPr>
        <w:spacing w:after="0" w:line="240" w:lineRule="auto"/>
        <w:rPr>
          <w:rFonts w:ascii="Times New Roman" w:hAnsi="Times New Roman"/>
          <w:lang w:val="lt-LT" w:eastAsia="lt-LT"/>
        </w:rPr>
      </w:pPr>
    </w:p>
    <w:p w14:paraId="75602082" w14:textId="77777777" w:rsidR="001E1339" w:rsidRPr="001F6A6A" w:rsidRDefault="001E1339" w:rsidP="001E1339">
      <w:pPr>
        <w:tabs>
          <w:tab w:val="left" w:pos="567"/>
        </w:tabs>
        <w:spacing w:after="0" w:line="240" w:lineRule="auto"/>
        <w:rPr>
          <w:rFonts w:ascii="Times New Roman" w:eastAsia="Times New Roman" w:hAnsi="Times New Roman"/>
          <w:lang w:val="lt-LT"/>
        </w:rPr>
      </w:pPr>
      <w:r w:rsidRPr="001F6A6A">
        <w:rPr>
          <w:rFonts w:ascii="Times New Roman" w:eastAsia="Times New Roman" w:hAnsi="Times New Roman"/>
          <w:lang w:val="lt-LT"/>
        </w:rPr>
        <w:t xml:space="preserve">Reikiami tyrimai, atlikti su prokariotitų ar eukariotų ląstelėmis </w:t>
      </w:r>
      <w:r w:rsidRPr="001F6A6A">
        <w:rPr>
          <w:rFonts w:ascii="Times New Roman" w:eastAsia="Times New Roman" w:hAnsi="Times New Roman"/>
          <w:i/>
          <w:lang w:val="lt-LT"/>
        </w:rPr>
        <w:t>in vitro</w:t>
      </w:r>
      <w:r w:rsidRPr="001F6A6A">
        <w:rPr>
          <w:rFonts w:ascii="Times New Roman" w:eastAsia="Times New Roman" w:hAnsi="Times New Roman"/>
          <w:lang w:val="lt-LT"/>
        </w:rPr>
        <w:t xml:space="preserve"> ar </w:t>
      </w:r>
      <w:r w:rsidRPr="001F6A6A">
        <w:rPr>
          <w:rFonts w:ascii="Times New Roman" w:eastAsia="Times New Roman" w:hAnsi="Times New Roman"/>
          <w:i/>
          <w:lang w:val="lt-LT"/>
        </w:rPr>
        <w:t>in vivo</w:t>
      </w:r>
      <w:r w:rsidRPr="001F6A6A">
        <w:rPr>
          <w:rFonts w:ascii="Times New Roman" w:eastAsia="Times New Roman" w:hAnsi="Times New Roman"/>
          <w:lang w:val="lt-LT"/>
        </w:rPr>
        <w:t xml:space="preserve">, galimo mutageninio cefprozilio poveikio neparodė. Ilgalaikių galimo kancerogeninio poveikio tyrimų </w:t>
      </w:r>
      <w:r w:rsidRPr="001F6A6A">
        <w:rPr>
          <w:rFonts w:ascii="Times New Roman" w:eastAsia="Times New Roman" w:hAnsi="Times New Roman"/>
          <w:i/>
          <w:lang w:val="lt-LT"/>
        </w:rPr>
        <w:t>in vivo</w:t>
      </w:r>
      <w:r w:rsidRPr="001F6A6A">
        <w:rPr>
          <w:rFonts w:ascii="Times New Roman" w:eastAsia="Times New Roman" w:hAnsi="Times New Roman"/>
          <w:lang w:val="lt-LT"/>
        </w:rPr>
        <w:t xml:space="preserve"> neatlikta. Toksikologinių tyrimų su gyvūnais metu tirtos vienkartinės net 5000 mg/kg dozės sunkių pasekmių ar dvėsimo nesukėlė. Poveikio gyvūnų reprodukcijai tyrimai vaisingumo sutrikimų neparodė.</w:t>
      </w:r>
    </w:p>
    <w:p w14:paraId="03CC00E9" w14:textId="77777777" w:rsidR="001E1339" w:rsidRPr="001F6A6A" w:rsidRDefault="001E1339" w:rsidP="001E1339">
      <w:pPr>
        <w:spacing w:after="0" w:line="240" w:lineRule="auto"/>
        <w:rPr>
          <w:rFonts w:ascii="Times New Roman" w:hAnsi="Times New Roman"/>
          <w:lang w:val="lt-LT" w:eastAsia="lt-LT"/>
        </w:rPr>
      </w:pPr>
    </w:p>
    <w:p w14:paraId="444B8A7D" w14:textId="77777777" w:rsidR="001E1339" w:rsidRPr="001F6A6A" w:rsidRDefault="001E1339" w:rsidP="001E1339">
      <w:pPr>
        <w:spacing w:after="0" w:line="240" w:lineRule="auto"/>
        <w:rPr>
          <w:rFonts w:ascii="Times New Roman" w:hAnsi="Times New Roman"/>
          <w:lang w:val="lt-LT" w:eastAsia="lt-LT"/>
        </w:rPr>
      </w:pPr>
    </w:p>
    <w:p w14:paraId="210CBED2" w14:textId="77777777" w:rsidR="001E1339" w:rsidRPr="001F6A6A" w:rsidRDefault="001E1339" w:rsidP="001E1339">
      <w:pPr>
        <w:keepNext/>
        <w:spacing w:after="0" w:line="240" w:lineRule="auto"/>
        <w:ind w:left="567" w:hanging="567"/>
        <w:outlineLvl w:val="1"/>
        <w:rPr>
          <w:rFonts w:ascii="Times New Roman" w:hAnsi="Times New Roman"/>
          <w:b/>
          <w:lang w:val="lt-LT" w:eastAsia="lt-LT"/>
        </w:rPr>
      </w:pPr>
      <w:bookmarkStart w:id="39" w:name="_Toc129243115"/>
      <w:bookmarkStart w:id="40" w:name="_Toc129243240"/>
      <w:r w:rsidRPr="001F6A6A">
        <w:rPr>
          <w:rFonts w:ascii="Times New Roman" w:hAnsi="Times New Roman"/>
          <w:b/>
          <w:lang w:val="lt-LT" w:eastAsia="lt-LT"/>
        </w:rPr>
        <w:t>6.</w:t>
      </w:r>
      <w:r w:rsidRPr="001F6A6A">
        <w:rPr>
          <w:rFonts w:ascii="Times New Roman" w:hAnsi="Times New Roman"/>
          <w:b/>
          <w:lang w:val="lt-LT" w:eastAsia="lt-LT"/>
        </w:rPr>
        <w:tab/>
        <w:t>FARMACINĖ INFORMACIJA</w:t>
      </w:r>
      <w:bookmarkEnd w:id="39"/>
      <w:bookmarkEnd w:id="40"/>
    </w:p>
    <w:p w14:paraId="010136DD" w14:textId="77777777" w:rsidR="001E1339" w:rsidRPr="001F6A6A" w:rsidRDefault="001E1339" w:rsidP="001E1339">
      <w:pPr>
        <w:spacing w:after="0" w:line="240" w:lineRule="auto"/>
        <w:rPr>
          <w:rFonts w:ascii="Times New Roman" w:hAnsi="Times New Roman"/>
          <w:lang w:val="lt-LT" w:eastAsia="lt-LT"/>
        </w:rPr>
      </w:pPr>
    </w:p>
    <w:p w14:paraId="26A27515" w14:textId="77777777" w:rsidR="001E1339" w:rsidRPr="001F6A6A" w:rsidRDefault="001E1339" w:rsidP="001E1339">
      <w:pPr>
        <w:spacing w:after="0" w:line="240" w:lineRule="auto"/>
        <w:ind w:left="567" w:hanging="567"/>
        <w:rPr>
          <w:rFonts w:ascii="Times New Roman" w:eastAsia="Times New Roman" w:hAnsi="Times New Roman"/>
          <w:b/>
          <w:bCs/>
          <w:lang w:val="lt-LT"/>
        </w:rPr>
      </w:pPr>
      <w:bookmarkStart w:id="41" w:name="_Toc129243116"/>
      <w:bookmarkStart w:id="42" w:name="_Toc129243241"/>
      <w:r w:rsidRPr="001F6A6A">
        <w:rPr>
          <w:rFonts w:ascii="Times New Roman" w:eastAsia="Times New Roman" w:hAnsi="Times New Roman"/>
          <w:b/>
          <w:bCs/>
          <w:lang w:val="lt-LT"/>
        </w:rPr>
        <w:t>6.1</w:t>
      </w:r>
      <w:r w:rsidRPr="001F6A6A">
        <w:rPr>
          <w:rFonts w:ascii="Times New Roman" w:eastAsia="Times New Roman" w:hAnsi="Times New Roman"/>
          <w:b/>
          <w:bCs/>
          <w:lang w:val="lt-LT"/>
        </w:rPr>
        <w:tab/>
        <w:t>Pagalbinių medžiagų sąrašas</w:t>
      </w:r>
      <w:bookmarkEnd w:id="41"/>
      <w:bookmarkEnd w:id="42"/>
    </w:p>
    <w:p w14:paraId="41727455" w14:textId="77777777" w:rsidR="001E1339" w:rsidRPr="001F6A6A" w:rsidRDefault="001E1339" w:rsidP="001E1339">
      <w:pPr>
        <w:spacing w:after="0" w:line="240" w:lineRule="auto"/>
        <w:rPr>
          <w:rFonts w:ascii="Times New Roman" w:hAnsi="Times New Roman"/>
          <w:lang w:val="lt-LT" w:eastAsia="lt-LT"/>
        </w:rPr>
      </w:pPr>
    </w:p>
    <w:p w14:paraId="5EE5ADB7" w14:textId="77777777" w:rsidR="001E1339" w:rsidRPr="001F6A6A" w:rsidRDefault="001E1339" w:rsidP="001E1339">
      <w:pPr>
        <w:tabs>
          <w:tab w:val="left" w:pos="567"/>
        </w:tabs>
        <w:spacing w:after="0" w:line="240" w:lineRule="auto"/>
        <w:rPr>
          <w:rFonts w:ascii="Times New Roman" w:eastAsia="Times New Roman" w:hAnsi="Times New Roman"/>
          <w:u w:val="single"/>
          <w:lang w:val="lt-LT"/>
        </w:rPr>
      </w:pPr>
      <w:r w:rsidRPr="001F6A6A">
        <w:rPr>
          <w:rFonts w:ascii="Times New Roman" w:eastAsia="Times New Roman" w:hAnsi="Times New Roman"/>
          <w:u w:val="single"/>
          <w:lang w:val="lt-LT"/>
        </w:rPr>
        <w:lastRenderedPageBreak/>
        <w:t>Cefzil 250 mg plėvele dengtos tabletės</w:t>
      </w:r>
    </w:p>
    <w:p w14:paraId="2C463CEB" w14:textId="77777777" w:rsidR="001E1339" w:rsidRPr="001F6A6A" w:rsidRDefault="001E1339" w:rsidP="001E1339">
      <w:pPr>
        <w:tabs>
          <w:tab w:val="left" w:pos="567"/>
        </w:tabs>
        <w:spacing w:after="0" w:line="240" w:lineRule="auto"/>
        <w:rPr>
          <w:rFonts w:ascii="Times New Roman" w:eastAsia="Times New Roman" w:hAnsi="Times New Roman"/>
          <w:i/>
          <w:lang w:val="lt-LT"/>
        </w:rPr>
      </w:pPr>
    </w:p>
    <w:p w14:paraId="1D9BCB61" w14:textId="77777777" w:rsidR="001E1339" w:rsidRPr="001F6A6A" w:rsidRDefault="001E1339" w:rsidP="001E1339">
      <w:pPr>
        <w:tabs>
          <w:tab w:val="left" w:pos="567"/>
        </w:tabs>
        <w:spacing w:after="0" w:line="240" w:lineRule="auto"/>
        <w:rPr>
          <w:rFonts w:ascii="Times New Roman" w:eastAsia="Times New Roman" w:hAnsi="Times New Roman"/>
          <w:i/>
          <w:lang w:val="lt-LT"/>
        </w:rPr>
      </w:pPr>
      <w:r w:rsidRPr="001F6A6A">
        <w:rPr>
          <w:rFonts w:ascii="Times New Roman" w:eastAsia="Times New Roman" w:hAnsi="Times New Roman"/>
          <w:i/>
          <w:lang w:val="lt-LT"/>
        </w:rPr>
        <w:t>Šerdis</w:t>
      </w:r>
    </w:p>
    <w:p w14:paraId="7CD61111" w14:textId="77777777" w:rsidR="001E1339" w:rsidRPr="001F6A6A" w:rsidRDefault="001E1339" w:rsidP="001E1339">
      <w:pPr>
        <w:tabs>
          <w:tab w:val="left" w:pos="567"/>
        </w:tabs>
        <w:spacing w:after="0" w:line="240" w:lineRule="auto"/>
        <w:rPr>
          <w:rFonts w:ascii="Times New Roman" w:eastAsia="Times New Roman" w:hAnsi="Times New Roman"/>
          <w:lang w:val="lt-LT"/>
        </w:rPr>
      </w:pPr>
      <w:r w:rsidRPr="001F6A6A">
        <w:rPr>
          <w:rFonts w:ascii="Times New Roman" w:eastAsia="Times New Roman" w:hAnsi="Times New Roman"/>
          <w:lang w:val="lt-LT"/>
        </w:rPr>
        <w:t>Mikrokristalinė celiuliozė</w:t>
      </w:r>
    </w:p>
    <w:p w14:paraId="3B59A84C" w14:textId="77777777" w:rsidR="001E1339" w:rsidRPr="001F6A6A" w:rsidRDefault="001E1339" w:rsidP="001E1339">
      <w:pPr>
        <w:tabs>
          <w:tab w:val="left" w:pos="567"/>
          <w:tab w:val="left" w:pos="1080"/>
        </w:tabs>
        <w:spacing w:after="0" w:line="240" w:lineRule="auto"/>
        <w:rPr>
          <w:rFonts w:ascii="Times New Roman" w:eastAsia="Times New Roman" w:hAnsi="Times New Roman"/>
          <w:lang w:val="lt-LT"/>
        </w:rPr>
      </w:pPr>
      <w:r w:rsidRPr="001F6A6A">
        <w:rPr>
          <w:rFonts w:ascii="Times New Roman" w:eastAsia="Times New Roman" w:hAnsi="Times New Roman"/>
          <w:lang w:val="lt-LT"/>
        </w:rPr>
        <w:t>Karboksimetilkrakmolo A natrio druska</w:t>
      </w:r>
    </w:p>
    <w:p w14:paraId="799A2D78" w14:textId="77777777" w:rsidR="001E1339" w:rsidRPr="001F6A6A" w:rsidRDefault="001E1339" w:rsidP="001E1339">
      <w:pPr>
        <w:tabs>
          <w:tab w:val="left" w:pos="567"/>
          <w:tab w:val="left" w:pos="1080"/>
        </w:tabs>
        <w:spacing w:after="0" w:line="240" w:lineRule="auto"/>
        <w:rPr>
          <w:rFonts w:ascii="Times New Roman" w:eastAsia="Times New Roman" w:hAnsi="Times New Roman"/>
          <w:lang w:val="lt-LT"/>
        </w:rPr>
      </w:pPr>
      <w:r w:rsidRPr="001F6A6A">
        <w:rPr>
          <w:rFonts w:ascii="Times New Roman" w:eastAsia="Times New Roman" w:hAnsi="Times New Roman"/>
          <w:lang w:val="lt-LT"/>
        </w:rPr>
        <w:t>Magnio stearatas</w:t>
      </w:r>
    </w:p>
    <w:p w14:paraId="2ACF47D6" w14:textId="77777777" w:rsidR="001E1339" w:rsidRPr="001F6A6A" w:rsidRDefault="001E1339" w:rsidP="001E1339">
      <w:pPr>
        <w:tabs>
          <w:tab w:val="left" w:pos="567"/>
        </w:tabs>
        <w:spacing w:after="0" w:line="240" w:lineRule="auto"/>
        <w:rPr>
          <w:rFonts w:ascii="Times New Roman" w:eastAsia="Times New Roman" w:hAnsi="Times New Roman"/>
          <w:i/>
          <w:lang w:val="lt-LT"/>
        </w:rPr>
      </w:pPr>
    </w:p>
    <w:p w14:paraId="6D039E4D" w14:textId="77777777" w:rsidR="001E1339" w:rsidRPr="001F6A6A" w:rsidRDefault="001E1339" w:rsidP="001E1339">
      <w:pPr>
        <w:tabs>
          <w:tab w:val="left" w:pos="567"/>
        </w:tabs>
        <w:spacing w:after="0" w:line="240" w:lineRule="auto"/>
        <w:rPr>
          <w:rFonts w:ascii="Times New Roman" w:eastAsia="Times New Roman" w:hAnsi="Times New Roman"/>
          <w:i/>
          <w:lang w:val="lt-LT"/>
        </w:rPr>
      </w:pPr>
      <w:r w:rsidRPr="001F6A6A">
        <w:rPr>
          <w:rFonts w:ascii="Times New Roman" w:eastAsia="Times New Roman" w:hAnsi="Times New Roman"/>
          <w:i/>
          <w:lang w:val="lt-LT"/>
        </w:rPr>
        <w:t>Plėvelė</w:t>
      </w:r>
    </w:p>
    <w:p w14:paraId="3EDCEDB4" w14:textId="77777777" w:rsidR="001E1339" w:rsidRPr="001F6A6A" w:rsidRDefault="001E1339" w:rsidP="001E1339">
      <w:pPr>
        <w:tabs>
          <w:tab w:val="left" w:pos="567"/>
        </w:tabs>
        <w:spacing w:after="0" w:line="240" w:lineRule="auto"/>
        <w:rPr>
          <w:rFonts w:ascii="Times New Roman" w:eastAsia="Times New Roman" w:hAnsi="Times New Roman"/>
          <w:lang w:val="lt-LT"/>
        </w:rPr>
      </w:pPr>
      <w:r w:rsidRPr="001F6A6A">
        <w:rPr>
          <w:rFonts w:ascii="Times New Roman" w:eastAsia="Times New Roman" w:hAnsi="Times New Roman"/>
          <w:lang w:val="lt-LT"/>
        </w:rPr>
        <w:t>Putojimą mažinanti emulsija C (polidimetilsiloksanas, oktametilciklotetrasiloksanas, metilceliuliozė, dekametilciklopentasiloksanas, metilintas silicio dioksidas)</w:t>
      </w:r>
    </w:p>
    <w:p w14:paraId="3C97E470" w14:textId="77777777" w:rsidR="001E1339" w:rsidRPr="001F6A6A" w:rsidRDefault="001E1339" w:rsidP="001E1339">
      <w:pPr>
        <w:tabs>
          <w:tab w:val="left" w:pos="567"/>
        </w:tabs>
        <w:spacing w:after="0" w:line="240" w:lineRule="auto"/>
        <w:rPr>
          <w:rFonts w:ascii="Times New Roman" w:eastAsia="Times New Roman" w:hAnsi="Times New Roman"/>
          <w:lang w:val="lt-LT"/>
        </w:rPr>
      </w:pPr>
      <w:r w:rsidRPr="001F6A6A">
        <w:rPr>
          <w:rFonts w:ascii="Times New Roman" w:eastAsia="Times New Roman" w:hAnsi="Times New Roman"/>
          <w:lang w:val="lt-LT"/>
        </w:rPr>
        <w:t xml:space="preserve">Opadry YS-1-2546 </w:t>
      </w:r>
      <w:r w:rsidRPr="001F6A6A">
        <w:rPr>
          <w:rFonts w:ascii="Times New Roman" w:eastAsia="Times New Roman" w:hAnsi="Times New Roman"/>
          <w:i/>
          <w:lang w:val="lt-LT"/>
        </w:rPr>
        <w:t>Orange</w:t>
      </w:r>
      <w:r w:rsidRPr="001F6A6A">
        <w:rPr>
          <w:rFonts w:ascii="Times New Roman" w:eastAsia="Times New Roman" w:hAnsi="Times New Roman"/>
          <w:lang w:val="lt-LT"/>
        </w:rPr>
        <w:t xml:space="preserve"> (titano dioksidas (E171), hipromeliozė (E464), makrogolis 400, polisorbatas 80 (E433), saulėlydžio geltonasis FCF (E110)).</w:t>
      </w:r>
    </w:p>
    <w:p w14:paraId="2A23728F" w14:textId="77777777" w:rsidR="001E1339" w:rsidRPr="001F6A6A" w:rsidRDefault="001E1339" w:rsidP="001E1339">
      <w:pPr>
        <w:spacing w:after="0" w:line="240" w:lineRule="auto"/>
        <w:rPr>
          <w:rFonts w:ascii="Times New Roman" w:hAnsi="Times New Roman"/>
          <w:lang w:val="lt-LT" w:eastAsia="lt-LT"/>
        </w:rPr>
      </w:pPr>
    </w:p>
    <w:p w14:paraId="2CEE9192" w14:textId="77777777" w:rsidR="001E1339" w:rsidRPr="001F6A6A" w:rsidRDefault="001E1339" w:rsidP="001E1339">
      <w:pPr>
        <w:tabs>
          <w:tab w:val="left" w:pos="567"/>
        </w:tabs>
        <w:spacing w:after="0" w:line="240" w:lineRule="auto"/>
        <w:rPr>
          <w:rFonts w:ascii="Times New Roman" w:eastAsia="Times New Roman" w:hAnsi="Times New Roman"/>
          <w:u w:val="single"/>
          <w:lang w:val="lt-LT"/>
        </w:rPr>
      </w:pPr>
      <w:r w:rsidRPr="001F6A6A">
        <w:rPr>
          <w:rFonts w:ascii="Times New Roman" w:eastAsia="Times New Roman" w:hAnsi="Times New Roman"/>
          <w:u w:val="single"/>
          <w:lang w:val="lt-LT"/>
        </w:rPr>
        <w:t>Cefzil 500 mg plėvele dengtos tabletės</w:t>
      </w:r>
    </w:p>
    <w:p w14:paraId="57535BAA" w14:textId="77777777" w:rsidR="001E1339" w:rsidRPr="001F6A6A" w:rsidRDefault="001E1339" w:rsidP="001E1339">
      <w:pPr>
        <w:tabs>
          <w:tab w:val="left" w:pos="567"/>
        </w:tabs>
        <w:spacing w:after="0" w:line="240" w:lineRule="auto"/>
        <w:rPr>
          <w:rFonts w:ascii="Times New Roman" w:eastAsia="Times New Roman" w:hAnsi="Times New Roman"/>
          <w:i/>
          <w:lang w:val="lt-LT"/>
        </w:rPr>
      </w:pPr>
    </w:p>
    <w:p w14:paraId="33F0697E" w14:textId="77777777" w:rsidR="001E1339" w:rsidRPr="001F6A6A" w:rsidRDefault="001E1339" w:rsidP="001E1339">
      <w:pPr>
        <w:tabs>
          <w:tab w:val="left" w:pos="567"/>
        </w:tabs>
        <w:spacing w:after="0" w:line="240" w:lineRule="auto"/>
        <w:rPr>
          <w:rFonts w:ascii="Times New Roman" w:eastAsia="Times New Roman" w:hAnsi="Times New Roman"/>
          <w:i/>
          <w:lang w:val="lt-LT"/>
        </w:rPr>
      </w:pPr>
      <w:r w:rsidRPr="001F6A6A">
        <w:rPr>
          <w:rFonts w:ascii="Times New Roman" w:eastAsia="Times New Roman" w:hAnsi="Times New Roman"/>
          <w:i/>
          <w:lang w:val="lt-LT"/>
        </w:rPr>
        <w:t>Šerdis</w:t>
      </w:r>
    </w:p>
    <w:p w14:paraId="290BCD5C" w14:textId="77777777" w:rsidR="001E1339" w:rsidRPr="001F6A6A" w:rsidRDefault="001E1339" w:rsidP="001E1339">
      <w:pPr>
        <w:tabs>
          <w:tab w:val="left" w:pos="567"/>
        </w:tabs>
        <w:spacing w:after="0" w:line="240" w:lineRule="auto"/>
        <w:rPr>
          <w:rFonts w:ascii="Times New Roman" w:eastAsia="Times New Roman" w:hAnsi="Times New Roman"/>
          <w:lang w:val="lt-LT"/>
        </w:rPr>
      </w:pPr>
      <w:r w:rsidRPr="001F6A6A">
        <w:rPr>
          <w:rFonts w:ascii="Times New Roman" w:eastAsia="Times New Roman" w:hAnsi="Times New Roman"/>
          <w:lang w:val="lt-LT"/>
        </w:rPr>
        <w:t>Mikrokristalinė celiuliozė</w:t>
      </w:r>
    </w:p>
    <w:p w14:paraId="44D1F9F2" w14:textId="77777777" w:rsidR="001E1339" w:rsidRPr="001F6A6A" w:rsidRDefault="001E1339" w:rsidP="001E1339">
      <w:pPr>
        <w:tabs>
          <w:tab w:val="left" w:pos="567"/>
          <w:tab w:val="left" w:pos="1080"/>
        </w:tabs>
        <w:spacing w:after="0" w:line="240" w:lineRule="auto"/>
        <w:rPr>
          <w:rFonts w:ascii="Times New Roman" w:eastAsia="Times New Roman" w:hAnsi="Times New Roman"/>
          <w:lang w:val="lt-LT"/>
        </w:rPr>
      </w:pPr>
      <w:r w:rsidRPr="001F6A6A">
        <w:rPr>
          <w:rFonts w:ascii="Times New Roman" w:eastAsia="Times New Roman" w:hAnsi="Times New Roman"/>
          <w:lang w:val="lt-LT"/>
        </w:rPr>
        <w:t>Karboksimetilkrakmolo A natrio druska</w:t>
      </w:r>
    </w:p>
    <w:p w14:paraId="466E833E" w14:textId="77777777" w:rsidR="001E1339" w:rsidRPr="001F6A6A" w:rsidRDefault="001E1339" w:rsidP="001E1339">
      <w:pPr>
        <w:tabs>
          <w:tab w:val="left" w:pos="567"/>
          <w:tab w:val="left" w:pos="1080"/>
        </w:tabs>
        <w:spacing w:after="0" w:line="240" w:lineRule="auto"/>
        <w:rPr>
          <w:rFonts w:ascii="Times New Roman" w:eastAsia="Times New Roman" w:hAnsi="Times New Roman"/>
          <w:lang w:val="lt-LT"/>
        </w:rPr>
      </w:pPr>
      <w:r w:rsidRPr="001F6A6A">
        <w:rPr>
          <w:rFonts w:ascii="Times New Roman" w:eastAsia="Times New Roman" w:hAnsi="Times New Roman"/>
          <w:lang w:val="lt-LT"/>
        </w:rPr>
        <w:t>Magnio stearatas</w:t>
      </w:r>
    </w:p>
    <w:p w14:paraId="18ADC28F" w14:textId="77777777" w:rsidR="001E1339" w:rsidRPr="001F6A6A" w:rsidRDefault="001E1339" w:rsidP="001E1339">
      <w:pPr>
        <w:tabs>
          <w:tab w:val="left" w:pos="567"/>
        </w:tabs>
        <w:spacing w:after="0" w:line="240" w:lineRule="auto"/>
        <w:rPr>
          <w:rFonts w:ascii="Times New Roman" w:eastAsia="Times New Roman" w:hAnsi="Times New Roman"/>
          <w:i/>
          <w:lang w:val="lt-LT"/>
        </w:rPr>
      </w:pPr>
    </w:p>
    <w:p w14:paraId="5D0DA40A" w14:textId="77777777" w:rsidR="001E1339" w:rsidRPr="001F6A6A" w:rsidRDefault="001E1339" w:rsidP="001E1339">
      <w:pPr>
        <w:tabs>
          <w:tab w:val="left" w:pos="567"/>
        </w:tabs>
        <w:spacing w:after="0" w:line="240" w:lineRule="auto"/>
        <w:rPr>
          <w:rFonts w:ascii="Times New Roman" w:eastAsia="Times New Roman" w:hAnsi="Times New Roman"/>
          <w:i/>
          <w:lang w:val="lt-LT"/>
        </w:rPr>
      </w:pPr>
      <w:r w:rsidRPr="001F6A6A">
        <w:rPr>
          <w:rFonts w:ascii="Times New Roman" w:eastAsia="Times New Roman" w:hAnsi="Times New Roman"/>
          <w:i/>
          <w:lang w:val="lt-LT"/>
        </w:rPr>
        <w:t>Plėvelė</w:t>
      </w:r>
    </w:p>
    <w:p w14:paraId="6F5B0765" w14:textId="77777777" w:rsidR="001E1339" w:rsidRPr="001F6A6A" w:rsidRDefault="001E1339" w:rsidP="001E1339">
      <w:pPr>
        <w:tabs>
          <w:tab w:val="left" w:pos="567"/>
        </w:tabs>
        <w:spacing w:after="0" w:line="240" w:lineRule="auto"/>
        <w:rPr>
          <w:rFonts w:ascii="Times New Roman" w:eastAsia="Times New Roman" w:hAnsi="Times New Roman"/>
          <w:lang w:val="lt-LT"/>
        </w:rPr>
      </w:pPr>
      <w:r w:rsidRPr="001F6A6A">
        <w:rPr>
          <w:rFonts w:ascii="Times New Roman" w:eastAsia="Times New Roman" w:hAnsi="Times New Roman"/>
          <w:lang w:val="lt-LT"/>
        </w:rPr>
        <w:t>Putojimą mažinanti emulsija C (polidimetilsiloksanas, oktametilciklotetrasiloksanas, metilceliuliozė, dekametilciklopentasiloksanas, metilintas silicio dioksidas)</w:t>
      </w:r>
    </w:p>
    <w:p w14:paraId="12379FE3" w14:textId="77777777" w:rsidR="001E1339" w:rsidRPr="001F6A6A" w:rsidRDefault="001E1339" w:rsidP="001E1339">
      <w:pPr>
        <w:spacing w:after="0" w:line="240" w:lineRule="auto"/>
        <w:rPr>
          <w:rFonts w:ascii="Times New Roman" w:hAnsi="Times New Roman"/>
          <w:lang w:val="lt-LT" w:eastAsia="lt-LT"/>
        </w:rPr>
      </w:pPr>
      <w:r w:rsidRPr="001F6A6A">
        <w:rPr>
          <w:rFonts w:ascii="Times New Roman" w:hAnsi="Times New Roman"/>
          <w:lang w:val="lt-LT" w:eastAsia="lt-LT"/>
        </w:rPr>
        <w:t xml:space="preserve">Opadry YS-1-7003 </w:t>
      </w:r>
      <w:r w:rsidRPr="001F6A6A">
        <w:rPr>
          <w:rFonts w:ascii="Times New Roman" w:hAnsi="Times New Roman"/>
          <w:i/>
          <w:lang w:val="lt-LT" w:eastAsia="lt-LT"/>
        </w:rPr>
        <w:t>White</w:t>
      </w:r>
      <w:r w:rsidRPr="001F6A6A">
        <w:rPr>
          <w:rFonts w:ascii="Times New Roman" w:hAnsi="Times New Roman"/>
          <w:lang w:val="lt-LT" w:eastAsia="lt-LT"/>
        </w:rPr>
        <w:t xml:space="preserve"> (titano dioksidas (E171), hipromeliozė (E464), makrogolis 400, polisorbatas (433)).</w:t>
      </w:r>
    </w:p>
    <w:p w14:paraId="7AFD740B" w14:textId="77777777" w:rsidR="001E1339" w:rsidRPr="001F6A6A" w:rsidRDefault="001E1339" w:rsidP="001E1339">
      <w:pPr>
        <w:tabs>
          <w:tab w:val="left" w:pos="567"/>
        </w:tabs>
        <w:spacing w:after="0" w:line="240" w:lineRule="auto"/>
        <w:rPr>
          <w:rFonts w:ascii="Times New Roman" w:eastAsia="Times New Roman" w:hAnsi="Times New Roman"/>
          <w:i/>
          <w:lang w:val="lt-LT"/>
        </w:rPr>
      </w:pPr>
    </w:p>
    <w:p w14:paraId="70605601" w14:textId="77777777" w:rsidR="001E1339" w:rsidRPr="001F6A6A" w:rsidRDefault="001E1339" w:rsidP="001E1339">
      <w:pPr>
        <w:spacing w:after="0" w:line="240" w:lineRule="auto"/>
        <w:rPr>
          <w:rFonts w:ascii="Times New Roman" w:hAnsi="Times New Roman"/>
          <w:lang w:val="lt-LT" w:eastAsia="lt-LT"/>
        </w:rPr>
      </w:pPr>
    </w:p>
    <w:p w14:paraId="3AD058D7" w14:textId="77777777" w:rsidR="001E1339" w:rsidRPr="001F6A6A" w:rsidRDefault="001E1339" w:rsidP="001E1339">
      <w:pPr>
        <w:spacing w:after="0" w:line="240" w:lineRule="auto"/>
        <w:ind w:left="567" w:hanging="567"/>
        <w:rPr>
          <w:rFonts w:ascii="Times New Roman" w:eastAsia="Times New Roman" w:hAnsi="Times New Roman"/>
          <w:b/>
          <w:bCs/>
          <w:lang w:val="lt-LT"/>
        </w:rPr>
      </w:pPr>
      <w:bookmarkStart w:id="43" w:name="_Toc129243117"/>
      <w:bookmarkStart w:id="44" w:name="_Toc129243242"/>
      <w:r w:rsidRPr="001F6A6A">
        <w:rPr>
          <w:rFonts w:ascii="Times New Roman" w:eastAsia="Times New Roman" w:hAnsi="Times New Roman"/>
          <w:b/>
          <w:bCs/>
          <w:lang w:val="lt-LT"/>
        </w:rPr>
        <w:t>6.2</w:t>
      </w:r>
      <w:r w:rsidRPr="001F6A6A">
        <w:rPr>
          <w:rFonts w:ascii="Times New Roman" w:eastAsia="Times New Roman" w:hAnsi="Times New Roman"/>
          <w:b/>
          <w:bCs/>
          <w:lang w:val="lt-LT"/>
        </w:rPr>
        <w:tab/>
        <w:t>Nesuderinamumas</w:t>
      </w:r>
      <w:bookmarkEnd w:id="43"/>
      <w:bookmarkEnd w:id="44"/>
    </w:p>
    <w:p w14:paraId="65ED04B3" w14:textId="77777777" w:rsidR="001E1339" w:rsidRPr="001F6A6A" w:rsidRDefault="001E1339" w:rsidP="001E1339">
      <w:pPr>
        <w:spacing w:after="0" w:line="240" w:lineRule="auto"/>
        <w:rPr>
          <w:rFonts w:ascii="Times New Roman" w:hAnsi="Times New Roman"/>
          <w:lang w:val="lt-LT" w:eastAsia="lt-LT"/>
        </w:rPr>
      </w:pPr>
    </w:p>
    <w:p w14:paraId="50DA23A3" w14:textId="77777777" w:rsidR="001E1339" w:rsidRPr="001F6A6A" w:rsidRDefault="001E1339" w:rsidP="001E1339">
      <w:pPr>
        <w:tabs>
          <w:tab w:val="left" w:pos="567"/>
        </w:tabs>
        <w:spacing w:after="0" w:line="240" w:lineRule="auto"/>
        <w:rPr>
          <w:rFonts w:ascii="Times New Roman" w:eastAsia="Times New Roman" w:hAnsi="Times New Roman"/>
          <w:lang w:val="lt-LT"/>
        </w:rPr>
      </w:pPr>
      <w:r w:rsidRPr="001F6A6A">
        <w:rPr>
          <w:rFonts w:ascii="Times New Roman" w:eastAsia="Times New Roman" w:hAnsi="Times New Roman"/>
          <w:lang w:val="lt-LT"/>
        </w:rPr>
        <w:t>Duomenys nebūtini.</w:t>
      </w:r>
    </w:p>
    <w:p w14:paraId="5B961189" w14:textId="77777777" w:rsidR="001E1339" w:rsidRPr="001F6A6A" w:rsidRDefault="001E1339" w:rsidP="001E1339">
      <w:pPr>
        <w:spacing w:after="0" w:line="240" w:lineRule="auto"/>
        <w:rPr>
          <w:rFonts w:ascii="Times New Roman" w:hAnsi="Times New Roman"/>
          <w:lang w:val="lt-LT" w:eastAsia="lt-LT"/>
        </w:rPr>
      </w:pPr>
    </w:p>
    <w:p w14:paraId="272B8F23" w14:textId="77777777" w:rsidR="001E1339" w:rsidRPr="001F6A6A" w:rsidRDefault="001E1339" w:rsidP="001E1339">
      <w:pPr>
        <w:spacing w:after="0" w:line="240" w:lineRule="auto"/>
        <w:ind w:left="567" w:hanging="567"/>
        <w:rPr>
          <w:rFonts w:ascii="Times New Roman" w:eastAsia="Times New Roman" w:hAnsi="Times New Roman"/>
          <w:b/>
          <w:bCs/>
          <w:lang w:val="lt-LT"/>
        </w:rPr>
      </w:pPr>
      <w:bookmarkStart w:id="45" w:name="_Toc129243118"/>
      <w:bookmarkStart w:id="46" w:name="_Toc129243243"/>
      <w:r w:rsidRPr="001F6A6A">
        <w:rPr>
          <w:rFonts w:ascii="Times New Roman" w:eastAsia="Times New Roman" w:hAnsi="Times New Roman"/>
          <w:b/>
          <w:bCs/>
          <w:lang w:val="lt-LT"/>
        </w:rPr>
        <w:t>6.3</w:t>
      </w:r>
      <w:r w:rsidRPr="001F6A6A">
        <w:rPr>
          <w:rFonts w:ascii="Times New Roman" w:eastAsia="Times New Roman" w:hAnsi="Times New Roman"/>
          <w:b/>
          <w:bCs/>
          <w:lang w:val="lt-LT"/>
        </w:rPr>
        <w:tab/>
        <w:t>Tinkamumo laikas</w:t>
      </w:r>
      <w:bookmarkEnd w:id="45"/>
      <w:bookmarkEnd w:id="46"/>
    </w:p>
    <w:p w14:paraId="4D1EE770" w14:textId="77777777" w:rsidR="001E1339" w:rsidRPr="001F6A6A" w:rsidRDefault="001E1339" w:rsidP="001E1339">
      <w:pPr>
        <w:spacing w:after="0" w:line="240" w:lineRule="auto"/>
        <w:rPr>
          <w:rFonts w:ascii="Times New Roman" w:hAnsi="Times New Roman"/>
          <w:lang w:val="lt-LT" w:eastAsia="lt-LT"/>
        </w:rPr>
      </w:pPr>
    </w:p>
    <w:p w14:paraId="35A19698" w14:textId="77777777" w:rsidR="001E1339" w:rsidRPr="001F6A6A" w:rsidRDefault="001E1339" w:rsidP="001E1339">
      <w:pPr>
        <w:tabs>
          <w:tab w:val="left" w:pos="567"/>
          <w:tab w:val="left" w:pos="5505"/>
        </w:tabs>
        <w:spacing w:after="0" w:line="240" w:lineRule="auto"/>
        <w:rPr>
          <w:rFonts w:ascii="Times New Roman" w:eastAsia="Times New Roman" w:hAnsi="Times New Roman"/>
          <w:lang w:val="lt-LT"/>
        </w:rPr>
      </w:pPr>
      <w:r w:rsidRPr="001F6A6A">
        <w:rPr>
          <w:rFonts w:ascii="Times New Roman" w:eastAsia="Times New Roman" w:hAnsi="Times New Roman"/>
          <w:lang w:val="lt-LT"/>
        </w:rPr>
        <w:t>3 metai</w:t>
      </w:r>
    </w:p>
    <w:p w14:paraId="131B1612" w14:textId="77777777" w:rsidR="001E1339" w:rsidRPr="001F6A6A" w:rsidRDefault="001E1339" w:rsidP="001E1339">
      <w:pPr>
        <w:tabs>
          <w:tab w:val="left" w:pos="567"/>
        </w:tabs>
        <w:spacing w:after="0" w:line="240" w:lineRule="auto"/>
        <w:rPr>
          <w:rFonts w:ascii="Times New Roman" w:eastAsia="Times New Roman" w:hAnsi="Times New Roman"/>
          <w:lang w:val="lt-LT"/>
        </w:rPr>
      </w:pPr>
    </w:p>
    <w:p w14:paraId="278FF690" w14:textId="77777777" w:rsidR="001E1339" w:rsidRPr="001F6A6A" w:rsidRDefault="001E1339" w:rsidP="001E1339">
      <w:pPr>
        <w:spacing w:after="0" w:line="240" w:lineRule="auto"/>
        <w:rPr>
          <w:rFonts w:ascii="Times New Roman" w:hAnsi="Times New Roman"/>
          <w:lang w:val="lt-LT" w:eastAsia="lt-LT"/>
        </w:rPr>
      </w:pPr>
    </w:p>
    <w:p w14:paraId="58F2BEAA" w14:textId="77777777" w:rsidR="001E1339" w:rsidRPr="001F6A6A" w:rsidRDefault="001E1339" w:rsidP="001E1339">
      <w:pPr>
        <w:spacing w:after="0" w:line="240" w:lineRule="auto"/>
        <w:ind w:left="567" w:hanging="567"/>
        <w:rPr>
          <w:rFonts w:ascii="Times New Roman" w:eastAsia="Times New Roman" w:hAnsi="Times New Roman"/>
          <w:b/>
          <w:bCs/>
          <w:lang w:val="lt-LT"/>
        </w:rPr>
      </w:pPr>
      <w:bookmarkStart w:id="47" w:name="_Toc129243119"/>
      <w:bookmarkStart w:id="48" w:name="_Toc129243244"/>
      <w:r w:rsidRPr="001F6A6A">
        <w:rPr>
          <w:rFonts w:ascii="Times New Roman" w:eastAsia="Times New Roman" w:hAnsi="Times New Roman"/>
          <w:b/>
          <w:bCs/>
          <w:lang w:val="lt-LT"/>
        </w:rPr>
        <w:t>6.4</w:t>
      </w:r>
      <w:r w:rsidRPr="001F6A6A">
        <w:rPr>
          <w:rFonts w:ascii="Times New Roman" w:eastAsia="Times New Roman" w:hAnsi="Times New Roman"/>
          <w:b/>
          <w:bCs/>
          <w:lang w:val="lt-LT"/>
        </w:rPr>
        <w:tab/>
        <w:t>Specialios laikymo sąlygos</w:t>
      </w:r>
      <w:bookmarkEnd w:id="47"/>
      <w:bookmarkEnd w:id="48"/>
    </w:p>
    <w:p w14:paraId="73895D1E" w14:textId="77777777" w:rsidR="001E1339" w:rsidRPr="001F6A6A" w:rsidRDefault="001E1339" w:rsidP="001E1339">
      <w:pPr>
        <w:spacing w:after="0" w:line="240" w:lineRule="auto"/>
        <w:rPr>
          <w:rFonts w:ascii="Times New Roman" w:hAnsi="Times New Roman"/>
          <w:lang w:val="lt-LT" w:eastAsia="lt-LT"/>
        </w:rPr>
      </w:pPr>
    </w:p>
    <w:p w14:paraId="77C62E2C" w14:textId="77777777" w:rsidR="001E1339" w:rsidRPr="001F6A6A" w:rsidRDefault="001E1339" w:rsidP="001E1339">
      <w:pPr>
        <w:tabs>
          <w:tab w:val="left" w:pos="567"/>
        </w:tabs>
        <w:spacing w:after="0" w:line="240" w:lineRule="auto"/>
        <w:rPr>
          <w:rFonts w:ascii="Times New Roman" w:eastAsia="Times New Roman" w:hAnsi="Times New Roman"/>
          <w:lang w:val="lt-LT"/>
        </w:rPr>
      </w:pPr>
      <w:r w:rsidRPr="001F6A6A">
        <w:rPr>
          <w:rFonts w:ascii="Times New Roman" w:eastAsia="Times New Roman" w:hAnsi="Times New Roman"/>
          <w:lang w:val="lt-LT"/>
        </w:rPr>
        <w:t xml:space="preserve">Laikyti ne aukštesnėje kaip 30 </w:t>
      </w:r>
      <w:r w:rsidRPr="001F6A6A">
        <w:rPr>
          <w:rFonts w:ascii="Times New Roman" w:eastAsia="Times New Roman" w:hAnsi="Times New Roman"/>
          <w:lang w:val="lt-LT"/>
        </w:rPr>
        <w:sym w:font="Symbol" w:char="F0B0"/>
      </w:r>
      <w:r w:rsidRPr="001F6A6A">
        <w:rPr>
          <w:rFonts w:ascii="Times New Roman" w:eastAsia="Times New Roman" w:hAnsi="Times New Roman"/>
          <w:lang w:val="lt-LT"/>
        </w:rPr>
        <w:t>C temperatūroje.</w:t>
      </w:r>
    </w:p>
    <w:p w14:paraId="08E64BF1" w14:textId="77777777" w:rsidR="001E1339" w:rsidRPr="001F6A6A" w:rsidRDefault="001E1339" w:rsidP="001E1339">
      <w:pPr>
        <w:spacing w:after="0" w:line="240" w:lineRule="auto"/>
        <w:ind w:left="567" w:hanging="567"/>
        <w:rPr>
          <w:rFonts w:ascii="Times New Roman" w:eastAsia="Times New Roman" w:hAnsi="Times New Roman"/>
          <w:lang w:val="lt-LT"/>
        </w:rPr>
      </w:pPr>
    </w:p>
    <w:p w14:paraId="2CA74659" w14:textId="77777777" w:rsidR="001E1339" w:rsidRPr="001F6A6A" w:rsidRDefault="001E1339" w:rsidP="001E1339">
      <w:pPr>
        <w:spacing w:after="0" w:line="240" w:lineRule="auto"/>
        <w:rPr>
          <w:rFonts w:ascii="Times New Roman" w:hAnsi="Times New Roman"/>
          <w:lang w:val="lt-LT" w:eastAsia="lt-LT"/>
        </w:rPr>
      </w:pPr>
    </w:p>
    <w:p w14:paraId="28428705" w14:textId="77777777" w:rsidR="001E1339" w:rsidRPr="001F6A6A" w:rsidRDefault="001E1339" w:rsidP="001E1339">
      <w:pPr>
        <w:spacing w:after="0" w:line="240" w:lineRule="auto"/>
        <w:ind w:left="567" w:hanging="567"/>
        <w:rPr>
          <w:rFonts w:ascii="Times New Roman" w:eastAsia="Times New Roman" w:hAnsi="Times New Roman"/>
          <w:b/>
          <w:bCs/>
          <w:lang w:val="lt-LT"/>
        </w:rPr>
      </w:pPr>
      <w:bookmarkStart w:id="49" w:name="_Toc129243120"/>
      <w:bookmarkStart w:id="50" w:name="_Toc129243245"/>
      <w:r w:rsidRPr="001F6A6A">
        <w:rPr>
          <w:rFonts w:ascii="Times New Roman" w:eastAsia="Times New Roman" w:hAnsi="Times New Roman"/>
          <w:b/>
          <w:bCs/>
          <w:lang w:val="lt-LT"/>
        </w:rPr>
        <w:t>6.5</w:t>
      </w:r>
      <w:r w:rsidRPr="001F6A6A">
        <w:rPr>
          <w:rFonts w:ascii="Times New Roman" w:eastAsia="Times New Roman" w:hAnsi="Times New Roman"/>
          <w:b/>
          <w:bCs/>
          <w:lang w:val="lt-LT"/>
        </w:rPr>
        <w:tab/>
        <w:t>Talpyklės pobūdis ir jos turinys</w:t>
      </w:r>
      <w:bookmarkEnd w:id="49"/>
      <w:bookmarkEnd w:id="50"/>
    </w:p>
    <w:p w14:paraId="1B42979F" w14:textId="77777777" w:rsidR="001E1339" w:rsidRPr="001F6A6A" w:rsidRDefault="001E1339" w:rsidP="001E1339">
      <w:pPr>
        <w:spacing w:after="0" w:line="240" w:lineRule="auto"/>
        <w:rPr>
          <w:rFonts w:ascii="Times New Roman" w:hAnsi="Times New Roman"/>
          <w:lang w:val="lt-LT" w:eastAsia="lt-LT"/>
        </w:rPr>
      </w:pPr>
    </w:p>
    <w:p w14:paraId="64BF6934" w14:textId="77777777" w:rsidR="001E1339" w:rsidRPr="001F6A6A" w:rsidRDefault="001E1339" w:rsidP="001E1339">
      <w:pPr>
        <w:tabs>
          <w:tab w:val="left" w:pos="567"/>
        </w:tabs>
        <w:spacing w:after="0" w:line="240" w:lineRule="auto"/>
        <w:rPr>
          <w:rFonts w:ascii="Times New Roman" w:eastAsia="Times New Roman" w:hAnsi="Times New Roman"/>
          <w:i/>
          <w:lang w:val="lt-LT"/>
        </w:rPr>
      </w:pPr>
      <w:r w:rsidRPr="001F6A6A">
        <w:rPr>
          <w:rFonts w:ascii="Times New Roman" w:eastAsia="Times New Roman" w:hAnsi="Times New Roman"/>
          <w:lang w:val="lt-LT"/>
        </w:rPr>
        <w:t>Cefzil 250 mg plėvele dengtos</w:t>
      </w:r>
      <w:r w:rsidRPr="001F6A6A">
        <w:rPr>
          <w:rFonts w:ascii="Times New Roman" w:eastAsia="Times New Roman" w:hAnsi="Times New Roman"/>
          <w:i/>
          <w:lang w:val="lt-LT"/>
        </w:rPr>
        <w:t xml:space="preserve"> </w:t>
      </w:r>
      <w:r w:rsidRPr="001F6A6A">
        <w:rPr>
          <w:rFonts w:ascii="Times New Roman" w:eastAsia="Times New Roman" w:hAnsi="Times New Roman"/>
          <w:lang w:val="lt-LT"/>
        </w:rPr>
        <w:t>tabletės</w:t>
      </w:r>
    </w:p>
    <w:p w14:paraId="1E33E3CF" w14:textId="77777777" w:rsidR="001E1339" w:rsidRPr="001F6A6A" w:rsidRDefault="001E1339" w:rsidP="001E1339">
      <w:pPr>
        <w:tabs>
          <w:tab w:val="left" w:pos="567"/>
        </w:tabs>
        <w:spacing w:after="0" w:line="240" w:lineRule="auto"/>
        <w:rPr>
          <w:rFonts w:ascii="Times New Roman" w:eastAsia="Times New Roman" w:hAnsi="Times New Roman"/>
          <w:lang w:val="lt-LT"/>
        </w:rPr>
      </w:pPr>
      <w:r w:rsidRPr="001F6A6A">
        <w:rPr>
          <w:rFonts w:ascii="Times New Roman" w:eastAsia="Times New Roman" w:hAnsi="Times New Roman"/>
          <w:lang w:val="lt-LT"/>
        </w:rPr>
        <w:t>Kartono dėžutėje yra 10 tablečių PVC/PVDC lizdinėje plokštelėje.</w:t>
      </w:r>
    </w:p>
    <w:p w14:paraId="47B72F9A" w14:textId="77777777" w:rsidR="001E1339" w:rsidRPr="001F6A6A" w:rsidRDefault="001E1339" w:rsidP="001E1339">
      <w:pPr>
        <w:tabs>
          <w:tab w:val="left" w:pos="567"/>
        </w:tabs>
        <w:spacing w:after="0" w:line="240" w:lineRule="auto"/>
        <w:rPr>
          <w:rFonts w:ascii="Times New Roman" w:eastAsia="Times New Roman" w:hAnsi="Times New Roman"/>
          <w:lang w:val="lt-LT"/>
        </w:rPr>
      </w:pPr>
    </w:p>
    <w:p w14:paraId="59A9F1A6" w14:textId="77777777" w:rsidR="001E1339" w:rsidRPr="001F6A6A" w:rsidRDefault="001E1339" w:rsidP="001E1339">
      <w:pPr>
        <w:tabs>
          <w:tab w:val="left" w:pos="567"/>
        </w:tabs>
        <w:spacing w:after="0" w:line="240" w:lineRule="auto"/>
        <w:rPr>
          <w:rFonts w:ascii="Times New Roman" w:eastAsia="Times New Roman" w:hAnsi="Times New Roman"/>
          <w:lang w:val="lt-LT"/>
        </w:rPr>
      </w:pPr>
      <w:r w:rsidRPr="001F6A6A">
        <w:rPr>
          <w:rFonts w:ascii="Times New Roman" w:eastAsia="Times New Roman" w:hAnsi="Times New Roman"/>
          <w:lang w:val="lt-LT"/>
        </w:rPr>
        <w:t>Cefzil 500 mg plėvele dengtos tabletės</w:t>
      </w:r>
    </w:p>
    <w:p w14:paraId="67A84AD0" w14:textId="77777777" w:rsidR="001E1339" w:rsidRPr="001F6A6A" w:rsidRDefault="001E1339" w:rsidP="001E1339">
      <w:pPr>
        <w:tabs>
          <w:tab w:val="left" w:pos="567"/>
        </w:tabs>
        <w:spacing w:after="0" w:line="240" w:lineRule="auto"/>
        <w:rPr>
          <w:rFonts w:ascii="Times New Roman" w:eastAsia="Times New Roman" w:hAnsi="Times New Roman"/>
          <w:lang w:val="lt-LT"/>
        </w:rPr>
      </w:pPr>
      <w:r w:rsidRPr="001F6A6A">
        <w:rPr>
          <w:rFonts w:ascii="Times New Roman" w:eastAsia="Times New Roman" w:hAnsi="Times New Roman"/>
          <w:lang w:val="lt-LT"/>
        </w:rPr>
        <w:t>Kartono dėžutėje yra 10 tablečių PVC/PVDC lizdinėje plokštelėje.</w:t>
      </w:r>
    </w:p>
    <w:p w14:paraId="3E4B01C7" w14:textId="77777777" w:rsidR="001E1339" w:rsidRPr="001F6A6A" w:rsidRDefault="001E1339" w:rsidP="001E1339">
      <w:pPr>
        <w:tabs>
          <w:tab w:val="left" w:pos="567"/>
        </w:tabs>
        <w:spacing w:after="0" w:line="240" w:lineRule="auto"/>
        <w:rPr>
          <w:rFonts w:ascii="Times New Roman" w:eastAsia="Times New Roman" w:hAnsi="Times New Roman"/>
          <w:lang w:val="lt-LT"/>
        </w:rPr>
      </w:pPr>
    </w:p>
    <w:p w14:paraId="293F7FFD" w14:textId="77777777" w:rsidR="001E1339" w:rsidRPr="001F6A6A" w:rsidRDefault="001E1339" w:rsidP="001E1339">
      <w:pPr>
        <w:spacing w:after="0" w:line="240" w:lineRule="auto"/>
        <w:rPr>
          <w:rFonts w:ascii="Times New Roman" w:hAnsi="Times New Roman"/>
          <w:lang w:val="lt-LT" w:eastAsia="lt-LT"/>
        </w:rPr>
      </w:pPr>
    </w:p>
    <w:p w14:paraId="041DCCAE" w14:textId="77777777" w:rsidR="001E1339" w:rsidRPr="001F6A6A" w:rsidRDefault="001E1339" w:rsidP="001E1339">
      <w:pPr>
        <w:spacing w:after="0" w:line="240" w:lineRule="auto"/>
        <w:ind w:left="567" w:hanging="567"/>
        <w:rPr>
          <w:rFonts w:ascii="Times New Roman" w:eastAsia="Times New Roman" w:hAnsi="Times New Roman"/>
          <w:b/>
          <w:bCs/>
          <w:lang w:val="lt-LT"/>
        </w:rPr>
      </w:pPr>
      <w:bookmarkStart w:id="51" w:name="_Toc129243121"/>
      <w:bookmarkStart w:id="52" w:name="_Toc129243246"/>
      <w:r w:rsidRPr="001F6A6A">
        <w:rPr>
          <w:rFonts w:ascii="Times New Roman" w:eastAsia="Times New Roman" w:hAnsi="Times New Roman"/>
          <w:b/>
          <w:bCs/>
          <w:lang w:val="lt-LT"/>
        </w:rPr>
        <w:t>6.6</w:t>
      </w:r>
      <w:r w:rsidRPr="001F6A6A">
        <w:rPr>
          <w:rFonts w:ascii="Times New Roman" w:eastAsia="Times New Roman" w:hAnsi="Times New Roman"/>
          <w:b/>
          <w:bCs/>
          <w:lang w:val="lt-LT"/>
        </w:rPr>
        <w:tab/>
        <w:t>Specialūs reikalavimai atliekoms tvarkyti</w:t>
      </w:r>
      <w:bookmarkEnd w:id="51"/>
      <w:bookmarkEnd w:id="52"/>
      <w:r w:rsidRPr="001F6A6A">
        <w:rPr>
          <w:rFonts w:ascii="Times New Roman" w:eastAsia="Times New Roman" w:hAnsi="Times New Roman"/>
          <w:b/>
          <w:bCs/>
          <w:lang w:val="lt-LT"/>
        </w:rPr>
        <w:t xml:space="preserve"> ir vaistiniam preparatui ruošti</w:t>
      </w:r>
    </w:p>
    <w:p w14:paraId="0641D26E" w14:textId="77777777" w:rsidR="001E1339" w:rsidRPr="001F6A6A" w:rsidRDefault="001E1339" w:rsidP="001E1339">
      <w:pPr>
        <w:tabs>
          <w:tab w:val="left" w:pos="567"/>
        </w:tabs>
        <w:spacing w:after="0" w:line="240" w:lineRule="auto"/>
        <w:rPr>
          <w:rFonts w:ascii="Times New Roman" w:eastAsia="Times New Roman" w:hAnsi="Times New Roman"/>
          <w:lang w:val="lt-LT"/>
        </w:rPr>
      </w:pPr>
    </w:p>
    <w:p w14:paraId="263287AD" w14:textId="77777777" w:rsidR="001E1339" w:rsidRPr="001F6A6A" w:rsidRDefault="001E1339" w:rsidP="001E1339">
      <w:pPr>
        <w:tabs>
          <w:tab w:val="left" w:pos="567"/>
        </w:tabs>
        <w:spacing w:after="0" w:line="240" w:lineRule="auto"/>
        <w:rPr>
          <w:rFonts w:ascii="Times New Roman" w:eastAsia="Times New Roman" w:hAnsi="Times New Roman"/>
          <w:i/>
          <w:lang w:val="lt-LT"/>
        </w:rPr>
      </w:pPr>
      <w:r w:rsidRPr="001F6A6A">
        <w:rPr>
          <w:rFonts w:ascii="Times New Roman" w:eastAsia="Times New Roman" w:hAnsi="Times New Roman"/>
          <w:lang w:val="lt-LT"/>
        </w:rPr>
        <w:t>Specialių reikalavimų nėra.</w:t>
      </w:r>
    </w:p>
    <w:p w14:paraId="7B8BB6C9" w14:textId="77777777" w:rsidR="001E1339" w:rsidRPr="001F6A6A" w:rsidRDefault="001E1339" w:rsidP="001E1339">
      <w:pPr>
        <w:tabs>
          <w:tab w:val="left" w:pos="567"/>
        </w:tabs>
        <w:spacing w:after="0" w:line="240" w:lineRule="auto"/>
        <w:rPr>
          <w:rFonts w:ascii="Times New Roman" w:eastAsia="Times New Roman" w:hAnsi="Times New Roman"/>
          <w:u w:val="single"/>
          <w:lang w:val="lt-LT"/>
        </w:rPr>
      </w:pPr>
    </w:p>
    <w:p w14:paraId="6FC83B1D" w14:textId="77777777" w:rsidR="001E1339" w:rsidRPr="001F6A6A" w:rsidRDefault="001E1339" w:rsidP="001E1339">
      <w:pPr>
        <w:tabs>
          <w:tab w:val="left" w:pos="567"/>
        </w:tabs>
        <w:spacing w:after="0" w:line="240" w:lineRule="auto"/>
        <w:rPr>
          <w:rFonts w:ascii="Times New Roman" w:eastAsia="Times New Roman" w:hAnsi="Times New Roman"/>
          <w:lang w:val="lt-LT"/>
        </w:rPr>
      </w:pPr>
    </w:p>
    <w:p w14:paraId="6F90B3CE" w14:textId="77777777" w:rsidR="001E1339" w:rsidRPr="001F6A6A" w:rsidRDefault="001E1339" w:rsidP="001E1339">
      <w:pPr>
        <w:spacing w:after="0" w:line="240" w:lineRule="auto"/>
        <w:rPr>
          <w:rFonts w:ascii="Times New Roman" w:hAnsi="Times New Roman"/>
          <w:lang w:val="lt-LT" w:eastAsia="lt-LT"/>
        </w:rPr>
      </w:pPr>
    </w:p>
    <w:p w14:paraId="1D4ED1CF" w14:textId="77777777" w:rsidR="001E1339" w:rsidRPr="001F6A6A" w:rsidRDefault="001E1339" w:rsidP="001E1339">
      <w:pPr>
        <w:keepNext/>
        <w:spacing w:after="0" w:line="240" w:lineRule="auto"/>
        <w:ind w:left="567" w:hanging="567"/>
        <w:outlineLvl w:val="1"/>
        <w:rPr>
          <w:rFonts w:ascii="Times New Roman" w:hAnsi="Times New Roman"/>
          <w:b/>
          <w:lang w:val="lt-LT" w:eastAsia="lt-LT"/>
        </w:rPr>
      </w:pPr>
      <w:bookmarkStart w:id="53" w:name="_Toc129243122"/>
      <w:bookmarkStart w:id="54" w:name="_Toc129243247"/>
      <w:r w:rsidRPr="001F6A6A">
        <w:rPr>
          <w:rFonts w:ascii="Times New Roman" w:hAnsi="Times New Roman"/>
          <w:b/>
          <w:lang w:val="lt-LT" w:eastAsia="lt-LT"/>
        </w:rPr>
        <w:lastRenderedPageBreak/>
        <w:t>7.</w:t>
      </w:r>
      <w:r w:rsidRPr="001F6A6A">
        <w:rPr>
          <w:rFonts w:ascii="Times New Roman" w:hAnsi="Times New Roman"/>
          <w:b/>
          <w:lang w:val="lt-LT" w:eastAsia="lt-LT"/>
        </w:rPr>
        <w:tab/>
      </w:r>
      <w:r>
        <w:rPr>
          <w:rFonts w:ascii="Times New Roman" w:hAnsi="Times New Roman"/>
          <w:b/>
          <w:lang w:val="lt-LT" w:eastAsia="lt-LT"/>
        </w:rPr>
        <w:t>REGISTRUOTOJAS</w:t>
      </w:r>
      <w:bookmarkEnd w:id="53"/>
      <w:bookmarkEnd w:id="54"/>
    </w:p>
    <w:p w14:paraId="73D3C24B" w14:textId="77777777" w:rsidR="001E1339" w:rsidRPr="001F6A6A" w:rsidRDefault="001E1339" w:rsidP="001E1339">
      <w:pPr>
        <w:spacing w:after="0" w:line="240" w:lineRule="auto"/>
        <w:rPr>
          <w:rFonts w:ascii="Times New Roman" w:hAnsi="Times New Roman"/>
          <w:lang w:val="lt-LT" w:eastAsia="lt-LT"/>
        </w:rPr>
      </w:pPr>
    </w:p>
    <w:p w14:paraId="1763716A" w14:textId="6F3C9D24" w:rsidR="005A3BFA" w:rsidRPr="00582B51" w:rsidRDefault="005A3BFA" w:rsidP="005A3BFA">
      <w:pPr>
        <w:pStyle w:val="Betarp"/>
        <w:rPr>
          <w:rFonts w:ascii="Times New Roman" w:hAnsi="Times New Roman"/>
        </w:rPr>
      </w:pPr>
      <w:r w:rsidRPr="00582B51">
        <w:rPr>
          <w:rFonts w:ascii="Times New Roman" w:hAnsi="Times New Roman"/>
        </w:rPr>
        <w:t>Bausch Health Ireland Limited</w:t>
      </w:r>
    </w:p>
    <w:p w14:paraId="5D02AC6C" w14:textId="69043402" w:rsidR="005A3BFA" w:rsidRDefault="005A3BFA" w:rsidP="005A3BFA">
      <w:pPr>
        <w:pStyle w:val="Betarp"/>
        <w:rPr>
          <w:rFonts w:ascii="Times New Roman" w:hAnsi="Times New Roman"/>
        </w:rPr>
      </w:pPr>
      <w:r w:rsidRPr="00582B51">
        <w:rPr>
          <w:rFonts w:ascii="Times New Roman" w:hAnsi="Times New Roman"/>
        </w:rPr>
        <w:t xml:space="preserve">3013 Lake Drive </w:t>
      </w:r>
    </w:p>
    <w:p w14:paraId="4A9D9EEC" w14:textId="614C1534" w:rsidR="005A3BFA" w:rsidRDefault="005A3BFA" w:rsidP="005A3BFA">
      <w:pPr>
        <w:pStyle w:val="Betarp"/>
        <w:rPr>
          <w:rFonts w:ascii="Times New Roman" w:hAnsi="Times New Roman"/>
        </w:rPr>
      </w:pPr>
      <w:r w:rsidRPr="00582B51">
        <w:rPr>
          <w:rFonts w:ascii="Times New Roman" w:hAnsi="Times New Roman"/>
        </w:rPr>
        <w:t>Citywest Business Campus</w:t>
      </w:r>
    </w:p>
    <w:p w14:paraId="3FF97937" w14:textId="77777777" w:rsidR="008763CC" w:rsidRDefault="005A3BFA" w:rsidP="005A3BFA">
      <w:pPr>
        <w:pStyle w:val="Betarp"/>
        <w:rPr>
          <w:rFonts w:ascii="Times New Roman" w:hAnsi="Times New Roman"/>
        </w:rPr>
      </w:pPr>
      <w:r w:rsidRPr="00582B51">
        <w:rPr>
          <w:rFonts w:ascii="Times New Roman" w:hAnsi="Times New Roman"/>
        </w:rPr>
        <w:t xml:space="preserve">Dublin 24, </w:t>
      </w:r>
      <w:r w:rsidR="008763CC" w:rsidRPr="008763CC">
        <w:rPr>
          <w:rFonts w:ascii="Times New Roman" w:hAnsi="Times New Roman"/>
        </w:rPr>
        <w:t>D24PPT3</w:t>
      </w:r>
    </w:p>
    <w:p w14:paraId="1BE6AEF6" w14:textId="7B13C1A9" w:rsidR="005A3BFA" w:rsidRPr="00582B51" w:rsidRDefault="005A3BFA" w:rsidP="005A3BFA">
      <w:pPr>
        <w:pStyle w:val="Betarp"/>
        <w:rPr>
          <w:rFonts w:ascii="Times New Roman" w:hAnsi="Times New Roman"/>
        </w:rPr>
      </w:pPr>
      <w:r>
        <w:rPr>
          <w:rFonts w:ascii="Times New Roman" w:hAnsi="Times New Roman"/>
        </w:rPr>
        <w:t>Airija</w:t>
      </w:r>
    </w:p>
    <w:p w14:paraId="7FE88AE4" w14:textId="0780BC7A" w:rsidR="001E1339" w:rsidRPr="001F6A6A" w:rsidRDefault="001E1339" w:rsidP="001E1339">
      <w:pPr>
        <w:spacing w:after="0" w:line="240" w:lineRule="auto"/>
        <w:rPr>
          <w:rFonts w:ascii="Times New Roman" w:eastAsia="Arial Unicode MS" w:hAnsi="Times New Roman"/>
          <w:lang w:val="lt-LT" w:eastAsia="lt-LT"/>
        </w:rPr>
      </w:pPr>
    </w:p>
    <w:p w14:paraId="1725386E" w14:textId="77777777" w:rsidR="001E1339" w:rsidRPr="001F6A6A" w:rsidRDefault="001E1339" w:rsidP="001E1339">
      <w:pPr>
        <w:spacing w:after="0" w:line="240" w:lineRule="auto"/>
        <w:rPr>
          <w:rFonts w:ascii="Times New Roman" w:hAnsi="Times New Roman"/>
          <w:lang w:val="lt-LT" w:eastAsia="lt-LT"/>
        </w:rPr>
      </w:pPr>
    </w:p>
    <w:p w14:paraId="09F28125" w14:textId="77777777" w:rsidR="001E1339" w:rsidRPr="001F6A6A" w:rsidRDefault="001E1339" w:rsidP="001E1339">
      <w:pPr>
        <w:spacing w:after="0" w:line="240" w:lineRule="auto"/>
        <w:rPr>
          <w:rFonts w:ascii="Times New Roman" w:hAnsi="Times New Roman"/>
          <w:lang w:val="lt-LT" w:eastAsia="lt-LT"/>
        </w:rPr>
      </w:pPr>
    </w:p>
    <w:p w14:paraId="37513039" w14:textId="77777777" w:rsidR="001E1339" w:rsidRPr="001F6A6A" w:rsidRDefault="001E1339" w:rsidP="001E1339">
      <w:pPr>
        <w:keepNext/>
        <w:spacing w:after="0" w:line="240" w:lineRule="auto"/>
        <w:ind w:left="567" w:hanging="567"/>
        <w:outlineLvl w:val="1"/>
        <w:rPr>
          <w:rFonts w:ascii="Times New Roman" w:hAnsi="Times New Roman"/>
          <w:b/>
          <w:lang w:val="lt-LT" w:eastAsia="lt-LT"/>
        </w:rPr>
      </w:pPr>
      <w:bookmarkStart w:id="55" w:name="_Toc129243123"/>
      <w:bookmarkStart w:id="56" w:name="_Toc129243248"/>
      <w:r w:rsidRPr="001F6A6A">
        <w:rPr>
          <w:rFonts w:ascii="Times New Roman" w:hAnsi="Times New Roman"/>
          <w:b/>
          <w:lang w:val="lt-LT" w:eastAsia="lt-LT"/>
        </w:rPr>
        <w:t>8.</w:t>
      </w:r>
      <w:r w:rsidRPr="001F6A6A">
        <w:rPr>
          <w:rFonts w:ascii="Times New Roman" w:hAnsi="Times New Roman"/>
          <w:b/>
          <w:lang w:val="lt-LT" w:eastAsia="lt-LT"/>
        </w:rPr>
        <w:tab/>
      </w:r>
      <w:r>
        <w:rPr>
          <w:rFonts w:ascii="Times New Roman" w:hAnsi="Times New Roman"/>
          <w:b/>
          <w:lang w:val="lt-LT" w:eastAsia="lt-LT"/>
        </w:rPr>
        <w:t xml:space="preserve">REGISTRACIJOS </w:t>
      </w:r>
      <w:r w:rsidRPr="001F6A6A">
        <w:rPr>
          <w:rFonts w:ascii="Times New Roman" w:hAnsi="Times New Roman"/>
          <w:b/>
          <w:lang w:val="lt-LT" w:eastAsia="lt-LT"/>
        </w:rPr>
        <w:t>PAŽYMĖJIMO NUMERIS (-IAI)</w:t>
      </w:r>
    </w:p>
    <w:bookmarkEnd w:id="55"/>
    <w:bookmarkEnd w:id="56"/>
    <w:p w14:paraId="40B3D4FF" w14:textId="77777777" w:rsidR="001E1339" w:rsidRPr="001F6A6A" w:rsidRDefault="001E1339" w:rsidP="001E1339">
      <w:pPr>
        <w:spacing w:after="0" w:line="240" w:lineRule="auto"/>
        <w:rPr>
          <w:rFonts w:ascii="Times New Roman" w:hAnsi="Times New Roman"/>
          <w:lang w:val="lt-LT" w:eastAsia="lt-LT"/>
        </w:rPr>
      </w:pPr>
    </w:p>
    <w:p w14:paraId="4DFF0FC1" w14:textId="77777777" w:rsidR="001E1339" w:rsidRPr="001F6A6A" w:rsidRDefault="001E1339" w:rsidP="001E1339">
      <w:pPr>
        <w:tabs>
          <w:tab w:val="left" w:pos="567"/>
        </w:tabs>
        <w:spacing w:after="0" w:line="240" w:lineRule="auto"/>
        <w:rPr>
          <w:rFonts w:ascii="Times New Roman" w:eastAsia="Times New Roman" w:hAnsi="Times New Roman"/>
          <w:lang w:val="lt-LT"/>
        </w:rPr>
      </w:pPr>
      <w:r w:rsidRPr="001F6A6A">
        <w:rPr>
          <w:rFonts w:ascii="Times New Roman" w:eastAsia="Times New Roman" w:hAnsi="Times New Roman"/>
          <w:lang w:val="lt-LT"/>
        </w:rPr>
        <w:t>Cefzil 250 mg plėvele dengtos tabletės – LT/1/98/2475/001</w:t>
      </w:r>
    </w:p>
    <w:p w14:paraId="4D0C4624" w14:textId="77777777" w:rsidR="001E1339" w:rsidRPr="001F6A6A" w:rsidRDefault="001E1339" w:rsidP="001E1339">
      <w:pPr>
        <w:tabs>
          <w:tab w:val="left" w:pos="567"/>
        </w:tabs>
        <w:spacing w:after="0" w:line="240" w:lineRule="auto"/>
        <w:rPr>
          <w:rFonts w:ascii="Times New Roman" w:eastAsia="Times New Roman" w:hAnsi="Times New Roman"/>
          <w:lang w:val="lt-LT"/>
        </w:rPr>
      </w:pPr>
      <w:r w:rsidRPr="001F6A6A">
        <w:rPr>
          <w:rFonts w:ascii="Times New Roman" w:eastAsia="Times New Roman" w:hAnsi="Times New Roman"/>
          <w:lang w:val="lt-LT"/>
        </w:rPr>
        <w:t>Cefzil 500 mg plėvele dengtos tabletės – LT/1/98/2475/002</w:t>
      </w:r>
    </w:p>
    <w:p w14:paraId="097C1C22" w14:textId="5DBA19ED" w:rsidR="001E1339" w:rsidRPr="001F6A6A" w:rsidRDefault="001E1339" w:rsidP="001E1339">
      <w:pPr>
        <w:tabs>
          <w:tab w:val="left" w:pos="567"/>
        </w:tabs>
        <w:spacing w:after="0" w:line="240" w:lineRule="auto"/>
        <w:rPr>
          <w:rFonts w:ascii="Times New Roman" w:eastAsia="Times New Roman" w:hAnsi="Times New Roman"/>
          <w:lang w:val="lt-LT"/>
        </w:rPr>
      </w:pPr>
    </w:p>
    <w:p w14:paraId="794FEAC9" w14:textId="77777777" w:rsidR="001E1339" w:rsidRPr="001F6A6A" w:rsidRDefault="001E1339" w:rsidP="001E1339">
      <w:pPr>
        <w:spacing w:after="0" w:line="240" w:lineRule="auto"/>
        <w:rPr>
          <w:rFonts w:ascii="Times New Roman" w:hAnsi="Times New Roman"/>
          <w:lang w:val="lt-LT" w:eastAsia="lt-LT"/>
        </w:rPr>
      </w:pPr>
    </w:p>
    <w:p w14:paraId="09EF2832" w14:textId="77777777" w:rsidR="001E1339" w:rsidRPr="001F6A6A" w:rsidRDefault="001E1339" w:rsidP="001E1339">
      <w:pPr>
        <w:spacing w:after="0" w:line="240" w:lineRule="auto"/>
        <w:rPr>
          <w:rFonts w:ascii="Times New Roman" w:hAnsi="Times New Roman"/>
          <w:lang w:val="lt-LT" w:eastAsia="lt-LT"/>
        </w:rPr>
      </w:pPr>
    </w:p>
    <w:p w14:paraId="36E5AD5A" w14:textId="77777777" w:rsidR="001E1339" w:rsidRPr="001F6A6A" w:rsidRDefault="001E1339" w:rsidP="001E1339">
      <w:pPr>
        <w:keepNext/>
        <w:spacing w:after="0" w:line="240" w:lineRule="auto"/>
        <w:ind w:left="567" w:hanging="567"/>
        <w:outlineLvl w:val="1"/>
        <w:rPr>
          <w:rFonts w:ascii="Times New Roman" w:hAnsi="Times New Roman"/>
          <w:b/>
          <w:lang w:val="lt-LT" w:eastAsia="lt-LT"/>
        </w:rPr>
      </w:pPr>
      <w:bookmarkStart w:id="57" w:name="_Toc129243124"/>
      <w:bookmarkStart w:id="58" w:name="_Toc129243249"/>
      <w:r w:rsidRPr="001F6A6A">
        <w:rPr>
          <w:rFonts w:ascii="Times New Roman" w:hAnsi="Times New Roman"/>
          <w:b/>
          <w:lang w:val="lt-LT" w:eastAsia="lt-LT"/>
        </w:rPr>
        <w:t>9.</w:t>
      </w:r>
      <w:r w:rsidRPr="001F6A6A">
        <w:rPr>
          <w:rFonts w:ascii="Times New Roman" w:hAnsi="Times New Roman"/>
          <w:b/>
          <w:lang w:val="lt-LT" w:eastAsia="lt-LT"/>
        </w:rPr>
        <w:tab/>
      </w:r>
      <w:r>
        <w:rPr>
          <w:rFonts w:ascii="Times New Roman" w:hAnsi="Times New Roman"/>
          <w:b/>
          <w:lang w:val="lt-LT" w:eastAsia="lt-LT"/>
        </w:rPr>
        <w:t>REGISTRAVIMO</w:t>
      </w:r>
      <w:r w:rsidRPr="001F6A6A">
        <w:rPr>
          <w:rFonts w:ascii="Times New Roman" w:hAnsi="Times New Roman"/>
          <w:b/>
          <w:lang w:val="lt-LT" w:eastAsia="lt-LT"/>
        </w:rPr>
        <w:t xml:space="preserve"> / </w:t>
      </w:r>
      <w:r>
        <w:rPr>
          <w:rFonts w:ascii="Times New Roman" w:hAnsi="Times New Roman"/>
          <w:b/>
          <w:lang w:val="lt-LT" w:eastAsia="lt-LT"/>
        </w:rPr>
        <w:t>PERREGISTRAVIMO</w:t>
      </w:r>
      <w:r w:rsidRPr="001F6A6A">
        <w:rPr>
          <w:rFonts w:ascii="Times New Roman" w:hAnsi="Times New Roman"/>
          <w:b/>
          <w:lang w:val="lt-LT" w:eastAsia="lt-LT"/>
        </w:rPr>
        <w:t xml:space="preserve"> DATA</w:t>
      </w:r>
      <w:bookmarkEnd w:id="57"/>
      <w:bookmarkEnd w:id="58"/>
    </w:p>
    <w:p w14:paraId="24382F76" w14:textId="77777777" w:rsidR="001E1339" w:rsidRPr="001F6A6A" w:rsidRDefault="001E1339" w:rsidP="001E1339">
      <w:pPr>
        <w:spacing w:after="0" w:line="240" w:lineRule="auto"/>
        <w:rPr>
          <w:rFonts w:ascii="Times New Roman" w:hAnsi="Times New Roman"/>
          <w:lang w:val="lt-LT" w:eastAsia="lt-LT"/>
        </w:rPr>
      </w:pPr>
    </w:p>
    <w:p w14:paraId="1A818C93" w14:textId="77777777" w:rsidR="001E1339" w:rsidRPr="001F6A6A" w:rsidRDefault="001E1339" w:rsidP="001E1339">
      <w:pPr>
        <w:tabs>
          <w:tab w:val="left" w:pos="567"/>
        </w:tabs>
        <w:spacing w:after="0" w:line="240" w:lineRule="auto"/>
        <w:rPr>
          <w:rFonts w:ascii="Times New Roman" w:eastAsia="Times New Roman" w:hAnsi="Times New Roman"/>
          <w:lang w:val="lt-LT"/>
        </w:rPr>
      </w:pPr>
      <w:r>
        <w:rPr>
          <w:rFonts w:ascii="Times New Roman" w:eastAsia="Times New Roman" w:hAnsi="Times New Roman"/>
          <w:lang w:val="lt-LT"/>
        </w:rPr>
        <w:t>Registravimo data</w:t>
      </w:r>
      <w:r w:rsidRPr="001F6A6A">
        <w:rPr>
          <w:rFonts w:ascii="Times New Roman" w:eastAsia="Times New Roman" w:hAnsi="Times New Roman"/>
          <w:lang w:val="lt-LT"/>
        </w:rPr>
        <w:t>:</w:t>
      </w:r>
    </w:p>
    <w:p w14:paraId="76FA9A8C" w14:textId="424E6A03" w:rsidR="001E1339" w:rsidRPr="001F6A6A" w:rsidRDefault="001E1339" w:rsidP="001E1339">
      <w:pPr>
        <w:tabs>
          <w:tab w:val="left" w:pos="567"/>
        </w:tabs>
        <w:spacing w:after="0" w:line="240" w:lineRule="auto"/>
        <w:rPr>
          <w:rFonts w:ascii="Times New Roman" w:eastAsia="Times New Roman" w:hAnsi="Times New Roman"/>
          <w:lang w:val="lt-LT"/>
        </w:rPr>
      </w:pPr>
      <w:r w:rsidRPr="001F6A6A">
        <w:rPr>
          <w:rFonts w:ascii="Times New Roman" w:eastAsia="Times New Roman" w:hAnsi="Times New Roman"/>
          <w:lang w:val="lt-LT"/>
        </w:rPr>
        <w:tab/>
        <w:t>Cefzil 250 mg plėvele dengtos tabletės – 1998 m. sausio  28 d.</w:t>
      </w:r>
    </w:p>
    <w:p w14:paraId="0707E114" w14:textId="749CE19A" w:rsidR="001E1339" w:rsidRPr="001F6A6A" w:rsidRDefault="001E1339" w:rsidP="001E1339">
      <w:pPr>
        <w:tabs>
          <w:tab w:val="left" w:pos="567"/>
        </w:tabs>
        <w:spacing w:after="0" w:line="240" w:lineRule="auto"/>
        <w:rPr>
          <w:rFonts w:ascii="Times New Roman" w:eastAsia="Times New Roman" w:hAnsi="Times New Roman"/>
          <w:lang w:val="lt-LT"/>
        </w:rPr>
      </w:pPr>
      <w:r w:rsidRPr="001F6A6A">
        <w:rPr>
          <w:rFonts w:ascii="Times New Roman" w:eastAsia="Times New Roman" w:hAnsi="Times New Roman"/>
          <w:lang w:val="lt-LT"/>
        </w:rPr>
        <w:tab/>
        <w:t>Cefzil 500 mg plėvele dengtos tabletės – 1998 m. vasario 25 d.</w:t>
      </w:r>
    </w:p>
    <w:p w14:paraId="54526540" w14:textId="226670AD" w:rsidR="001E1339" w:rsidRPr="001F6A6A" w:rsidRDefault="001E1339" w:rsidP="001E1339">
      <w:pPr>
        <w:tabs>
          <w:tab w:val="left" w:pos="567"/>
        </w:tabs>
        <w:spacing w:after="0" w:line="240" w:lineRule="auto"/>
        <w:rPr>
          <w:rFonts w:ascii="Times New Roman" w:eastAsia="Times New Roman" w:hAnsi="Times New Roman"/>
          <w:lang w:val="lt-LT"/>
        </w:rPr>
      </w:pPr>
      <w:r w:rsidRPr="001F6A6A">
        <w:rPr>
          <w:rFonts w:ascii="Times New Roman" w:eastAsia="Times New Roman" w:hAnsi="Times New Roman"/>
          <w:lang w:val="lt-LT"/>
        </w:rPr>
        <w:tab/>
      </w:r>
    </w:p>
    <w:p w14:paraId="78032FCC" w14:textId="77777777" w:rsidR="001E1339" w:rsidRPr="001F6A6A" w:rsidRDefault="001E1339" w:rsidP="001E1339">
      <w:pPr>
        <w:tabs>
          <w:tab w:val="left" w:pos="567"/>
        </w:tabs>
        <w:spacing w:after="0" w:line="240" w:lineRule="auto"/>
        <w:rPr>
          <w:rFonts w:ascii="Times New Roman" w:eastAsia="Times New Roman" w:hAnsi="Times New Roman"/>
          <w:lang w:val="lt-LT"/>
        </w:rPr>
      </w:pPr>
    </w:p>
    <w:p w14:paraId="2D4DA65D" w14:textId="1368F04D" w:rsidR="001E1339" w:rsidRPr="001F6A6A" w:rsidRDefault="001E1339" w:rsidP="001E1339">
      <w:pPr>
        <w:tabs>
          <w:tab w:val="left" w:pos="567"/>
        </w:tabs>
        <w:spacing w:after="0" w:line="240" w:lineRule="auto"/>
        <w:rPr>
          <w:rFonts w:ascii="Times New Roman" w:eastAsia="Times New Roman" w:hAnsi="Times New Roman"/>
          <w:lang w:val="lt-LT"/>
        </w:rPr>
      </w:pPr>
      <w:r>
        <w:rPr>
          <w:rFonts w:ascii="Times New Roman" w:eastAsia="Times New Roman" w:hAnsi="Times New Roman"/>
          <w:lang w:val="lt-LT"/>
        </w:rPr>
        <w:t>Paskutinio perregistravimo data</w:t>
      </w:r>
      <w:r w:rsidRPr="001F6A6A">
        <w:rPr>
          <w:rFonts w:ascii="Times New Roman" w:eastAsia="Times New Roman" w:hAnsi="Times New Roman"/>
          <w:lang w:val="lt-LT"/>
        </w:rPr>
        <w:t xml:space="preserve"> 2011 m. gegužės 23 d.</w:t>
      </w:r>
    </w:p>
    <w:p w14:paraId="16F3FE00" w14:textId="77777777" w:rsidR="001E1339" w:rsidRPr="001F6A6A" w:rsidRDefault="001E1339" w:rsidP="001E1339">
      <w:pPr>
        <w:spacing w:after="0" w:line="240" w:lineRule="auto"/>
        <w:rPr>
          <w:rFonts w:ascii="Times New Roman" w:hAnsi="Times New Roman"/>
          <w:lang w:val="lt-LT" w:eastAsia="lt-LT"/>
        </w:rPr>
      </w:pPr>
    </w:p>
    <w:p w14:paraId="29641307" w14:textId="77777777" w:rsidR="001E1339" w:rsidRPr="001F6A6A" w:rsidRDefault="001E1339" w:rsidP="001E1339">
      <w:pPr>
        <w:spacing w:after="0" w:line="240" w:lineRule="auto"/>
        <w:rPr>
          <w:rFonts w:ascii="Times New Roman" w:hAnsi="Times New Roman"/>
          <w:lang w:val="lt-LT" w:eastAsia="lt-LT"/>
        </w:rPr>
      </w:pPr>
    </w:p>
    <w:p w14:paraId="7F3AC2E3" w14:textId="77777777" w:rsidR="001E1339" w:rsidRPr="001F6A6A" w:rsidRDefault="001E1339" w:rsidP="001E1339">
      <w:pPr>
        <w:keepNext/>
        <w:spacing w:after="0" w:line="240" w:lineRule="auto"/>
        <w:ind w:left="567" w:hanging="567"/>
        <w:outlineLvl w:val="1"/>
        <w:rPr>
          <w:rFonts w:ascii="Times New Roman" w:hAnsi="Times New Roman"/>
          <w:b/>
          <w:lang w:val="lt-LT" w:eastAsia="lt-LT"/>
        </w:rPr>
      </w:pPr>
      <w:bookmarkStart w:id="59" w:name="_Toc129243125"/>
      <w:bookmarkStart w:id="60" w:name="_Toc129243250"/>
      <w:r w:rsidRPr="001F6A6A">
        <w:rPr>
          <w:rFonts w:ascii="Times New Roman" w:hAnsi="Times New Roman"/>
          <w:b/>
          <w:lang w:val="lt-LT" w:eastAsia="lt-LT"/>
        </w:rPr>
        <w:t>10.</w:t>
      </w:r>
      <w:r w:rsidRPr="001F6A6A">
        <w:rPr>
          <w:rFonts w:ascii="Times New Roman" w:hAnsi="Times New Roman"/>
          <w:b/>
          <w:lang w:val="lt-LT" w:eastAsia="lt-LT"/>
        </w:rPr>
        <w:tab/>
        <w:t>TEKSTO PERŽIŪROS DATA</w:t>
      </w:r>
      <w:bookmarkEnd w:id="59"/>
      <w:bookmarkEnd w:id="60"/>
    </w:p>
    <w:p w14:paraId="0C538C62" w14:textId="77777777" w:rsidR="001E1339" w:rsidRPr="001F6A6A" w:rsidRDefault="001E1339" w:rsidP="001E1339">
      <w:pPr>
        <w:spacing w:after="0" w:line="240" w:lineRule="auto"/>
        <w:rPr>
          <w:rFonts w:ascii="Times New Roman" w:hAnsi="Times New Roman"/>
          <w:lang w:val="lt-LT" w:eastAsia="lt-LT"/>
        </w:rPr>
      </w:pPr>
    </w:p>
    <w:p w14:paraId="7C3D4046" w14:textId="26C55E58" w:rsidR="001E1339" w:rsidRPr="001F6A6A" w:rsidRDefault="00AD732F" w:rsidP="001E1339">
      <w:pPr>
        <w:spacing w:after="0" w:line="240" w:lineRule="auto"/>
        <w:rPr>
          <w:rFonts w:ascii="Times New Roman" w:hAnsi="Times New Roman"/>
          <w:lang w:val="lt-LT" w:eastAsia="lt-LT"/>
        </w:rPr>
      </w:pPr>
      <w:r>
        <w:rPr>
          <w:rFonts w:ascii="Times New Roman" w:hAnsi="Times New Roman"/>
          <w:lang w:val="lt-LT" w:eastAsia="lt-LT"/>
        </w:rPr>
        <w:t>2022 m. lapkričio 30 d.</w:t>
      </w:r>
    </w:p>
    <w:p w14:paraId="71CF75FA" w14:textId="77777777" w:rsidR="001E1339" w:rsidRDefault="001E1339" w:rsidP="001E1339">
      <w:pPr>
        <w:spacing w:after="0" w:line="240" w:lineRule="auto"/>
        <w:rPr>
          <w:rFonts w:ascii="Times New Roman" w:hAnsi="Times New Roman"/>
          <w:lang w:val="lt-LT" w:eastAsia="lt-LT"/>
        </w:rPr>
      </w:pPr>
    </w:p>
    <w:p w14:paraId="3EEDD9FA" w14:textId="77777777" w:rsidR="001E1339" w:rsidRPr="001F6A6A" w:rsidRDefault="001E1339" w:rsidP="001E1339">
      <w:pPr>
        <w:spacing w:after="0" w:line="240" w:lineRule="auto"/>
        <w:rPr>
          <w:rFonts w:ascii="Times New Roman" w:hAnsi="Times New Roman"/>
          <w:lang w:val="lt-LT" w:eastAsia="lt-LT"/>
        </w:rPr>
      </w:pPr>
      <w:r w:rsidRPr="001F6A6A">
        <w:rPr>
          <w:rFonts w:ascii="Times New Roman" w:hAnsi="Times New Roman"/>
          <w:noProof/>
          <w:lang w:val="lt-LT"/>
        </w:rPr>
        <w:t xml:space="preserve">Išsami informacija apie šį vaistinį preparatą </w:t>
      </w:r>
      <w:r w:rsidRPr="001F6A6A">
        <w:rPr>
          <w:rFonts w:ascii="Times New Roman" w:hAnsi="Times New Roman"/>
          <w:lang w:val="lt-LT" w:eastAsia="lt-LT"/>
        </w:rPr>
        <w:t xml:space="preserve">pateikiama Valstybinės vaistų kontrolės tarnybos prie Lietuvos Respublikos sveikatos apsaugos ministerijos </w:t>
      </w:r>
      <w:r w:rsidRPr="001F6A6A">
        <w:rPr>
          <w:rFonts w:ascii="Times New Roman" w:hAnsi="Times New Roman"/>
          <w:noProof/>
          <w:lang w:val="lt-LT"/>
        </w:rPr>
        <w:t>tinklalapyje</w:t>
      </w:r>
      <w:r w:rsidRPr="001F6A6A" w:rsidDel="00236DB0">
        <w:rPr>
          <w:rFonts w:ascii="Times New Roman" w:hAnsi="Times New Roman"/>
          <w:lang w:val="lt-LT" w:eastAsia="lt-LT"/>
        </w:rPr>
        <w:t xml:space="preserve"> </w:t>
      </w:r>
      <w:hyperlink r:id="rId10" w:history="1">
        <w:r w:rsidRPr="001F6A6A">
          <w:rPr>
            <w:rFonts w:ascii="Times New Roman" w:hAnsi="Times New Roman"/>
            <w:color w:val="0000FF"/>
            <w:u w:val="single"/>
            <w:lang w:val="lt-LT" w:eastAsia="lt-LT"/>
          </w:rPr>
          <w:t>http://www.vvkt.lt/</w:t>
        </w:r>
      </w:hyperlink>
    </w:p>
    <w:p w14:paraId="45D023DC" w14:textId="77777777" w:rsidR="001E1339" w:rsidRPr="001F6A6A" w:rsidRDefault="001E1339" w:rsidP="001E1339">
      <w:pPr>
        <w:spacing w:after="0" w:line="240" w:lineRule="auto"/>
        <w:rPr>
          <w:rFonts w:ascii="Times New Roman" w:hAnsi="Times New Roman"/>
          <w:lang w:val="lt-LT" w:eastAsia="lt-LT"/>
        </w:rPr>
      </w:pPr>
    </w:p>
    <w:p w14:paraId="5CFC992B" w14:textId="77777777" w:rsidR="001E1339" w:rsidRPr="001F6A6A" w:rsidRDefault="001E1339" w:rsidP="001E1339">
      <w:pPr>
        <w:spacing w:after="0" w:line="240" w:lineRule="auto"/>
        <w:rPr>
          <w:rFonts w:ascii="Times New Roman" w:hAnsi="Times New Roman"/>
          <w:lang w:val="lt-LT" w:eastAsia="lt-LT"/>
        </w:rPr>
      </w:pPr>
      <w:r w:rsidRPr="001F6A6A">
        <w:rPr>
          <w:rFonts w:ascii="Times New Roman" w:hAnsi="Times New Roman"/>
          <w:lang w:val="lt-LT" w:eastAsia="lt-LT"/>
        </w:rPr>
        <w:br w:type="page"/>
      </w:r>
    </w:p>
    <w:p w14:paraId="618CF630" w14:textId="77777777" w:rsidR="001E1339" w:rsidRPr="001F6A6A" w:rsidRDefault="001E1339" w:rsidP="001E1339">
      <w:pPr>
        <w:spacing w:after="0" w:line="240" w:lineRule="auto"/>
        <w:rPr>
          <w:rFonts w:ascii="Times New Roman" w:hAnsi="Times New Roman"/>
          <w:lang w:val="lt-LT" w:eastAsia="lt-LT"/>
        </w:rPr>
      </w:pPr>
    </w:p>
    <w:p w14:paraId="77CD7B08" w14:textId="77777777" w:rsidR="001E1339" w:rsidRPr="001F6A6A" w:rsidRDefault="001E1339" w:rsidP="001E1339">
      <w:pPr>
        <w:spacing w:after="0" w:line="240" w:lineRule="auto"/>
        <w:rPr>
          <w:rFonts w:ascii="Times New Roman" w:hAnsi="Times New Roman"/>
          <w:lang w:val="lt-LT" w:eastAsia="lt-LT"/>
        </w:rPr>
      </w:pPr>
    </w:p>
    <w:p w14:paraId="20F5DBD1" w14:textId="77777777" w:rsidR="001E1339" w:rsidRPr="001F6A6A" w:rsidRDefault="001E1339" w:rsidP="001E1339">
      <w:pPr>
        <w:spacing w:after="0" w:line="240" w:lineRule="auto"/>
        <w:rPr>
          <w:rFonts w:ascii="Times New Roman" w:hAnsi="Times New Roman"/>
          <w:lang w:val="lt-LT" w:eastAsia="lt-LT"/>
        </w:rPr>
      </w:pPr>
    </w:p>
    <w:p w14:paraId="12FEA8C9" w14:textId="77777777" w:rsidR="001E1339" w:rsidRPr="001F6A6A" w:rsidRDefault="001E1339" w:rsidP="001E1339">
      <w:pPr>
        <w:spacing w:after="0" w:line="240" w:lineRule="auto"/>
        <w:rPr>
          <w:rFonts w:ascii="Times New Roman" w:hAnsi="Times New Roman"/>
          <w:lang w:val="lt-LT" w:eastAsia="lt-LT"/>
        </w:rPr>
      </w:pPr>
    </w:p>
    <w:p w14:paraId="4E9DE1EA" w14:textId="77777777" w:rsidR="001E1339" w:rsidRPr="001F6A6A" w:rsidRDefault="001E1339" w:rsidP="001E1339">
      <w:pPr>
        <w:spacing w:after="0" w:line="240" w:lineRule="auto"/>
        <w:rPr>
          <w:rFonts w:ascii="Times New Roman" w:hAnsi="Times New Roman"/>
          <w:lang w:val="lt-LT" w:eastAsia="lt-LT"/>
        </w:rPr>
      </w:pPr>
    </w:p>
    <w:p w14:paraId="19F09F02" w14:textId="77777777" w:rsidR="001E1339" w:rsidRPr="001F6A6A" w:rsidRDefault="001E1339" w:rsidP="001E1339">
      <w:pPr>
        <w:spacing w:after="0" w:line="240" w:lineRule="auto"/>
        <w:rPr>
          <w:rFonts w:ascii="Times New Roman" w:hAnsi="Times New Roman"/>
          <w:lang w:val="lt-LT" w:eastAsia="lt-LT"/>
        </w:rPr>
      </w:pPr>
    </w:p>
    <w:p w14:paraId="3F10D0C4" w14:textId="77777777" w:rsidR="001E1339" w:rsidRPr="001F6A6A" w:rsidRDefault="001E1339" w:rsidP="001E1339">
      <w:pPr>
        <w:spacing w:after="0" w:line="240" w:lineRule="auto"/>
        <w:rPr>
          <w:rFonts w:ascii="Times New Roman" w:hAnsi="Times New Roman"/>
          <w:lang w:val="lt-LT" w:eastAsia="lt-LT"/>
        </w:rPr>
      </w:pPr>
    </w:p>
    <w:p w14:paraId="0325BC29" w14:textId="77777777" w:rsidR="001E1339" w:rsidRPr="001F6A6A" w:rsidRDefault="001E1339" w:rsidP="001E1339">
      <w:pPr>
        <w:spacing w:after="0" w:line="240" w:lineRule="auto"/>
        <w:rPr>
          <w:rFonts w:ascii="Times New Roman" w:hAnsi="Times New Roman"/>
          <w:lang w:val="lt-LT" w:eastAsia="lt-LT"/>
        </w:rPr>
      </w:pPr>
    </w:p>
    <w:p w14:paraId="59B012E9" w14:textId="77777777" w:rsidR="001E1339" w:rsidRPr="001F6A6A" w:rsidRDefault="001E1339" w:rsidP="001E1339">
      <w:pPr>
        <w:spacing w:after="0" w:line="240" w:lineRule="auto"/>
        <w:rPr>
          <w:rFonts w:ascii="Times New Roman" w:hAnsi="Times New Roman"/>
          <w:lang w:val="lt-LT" w:eastAsia="lt-LT"/>
        </w:rPr>
      </w:pPr>
    </w:p>
    <w:p w14:paraId="52D26051" w14:textId="77777777" w:rsidR="001E1339" w:rsidRPr="001F6A6A" w:rsidRDefault="001E1339" w:rsidP="001E1339">
      <w:pPr>
        <w:spacing w:after="0" w:line="240" w:lineRule="auto"/>
        <w:rPr>
          <w:rFonts w:ascii="Times New Roman" w:hAnsi="Times New Roman"/>
          <w:lang w:val="lt-LT" w:eastAsia="lt-LT"/>
        </w:rPr>
      </w:pPr>
    </w:p>
    <w:p w14:paraId="6BC5F4F1" w14:textId="77777777" w:rsidR="001E1339" w:rsidRPr="001F6A6A" w:rsidRDefault="001E1339" w:rsidP="001E1339">
      <w:pPr>
        <w:spacing w:after="0" w:line="240" w:lineRule="auto"/>
        <w:rPr>
          <w:rFonts w:ascii="Times New Roman" w:hAnsi="Times New Roman"/>
          <w:lang w:val="lt-LT" w:eastAsia="lt-LT"/>
        </w:rPr>
      </w:pPr>
    </w:p>
    <w:p w14:paraId="2452A283" w14:textId="77777777" w:rsidR="001E1339" w:rsidRPr="001F6A6A" w:rsidRDefault="001E1339" w:rsidP="001E1339">
      <w:pPr>
        <w:spacing w:after="0" w:line="240" w:lineRule="auto"/>
        <w:rPr>
          <w:rFonts w:ascii="Times New Roman" w:hAnsi="Times New Roman"/>
          <w:lang w:val="lt-LT" w:eastAsia="lt-LT"/>
        </w:rPr>
      </w:pPr>
    </w:p>
    <w:p w14:paraId="113130DE" w14:textId="77777777" w:rsidR="001E1339" w:rsidRPr="001F6A6A" w:rsidRDefault="001E1339" w:rsidP="001E1339">
      <w:pPr>
        <w:spacing w:after="0" w:line="240" w:lineRule="auto"/>
        <w:rPr>
          <w:rFonts w:ascii="Times New Roman" w:hAnsi="Times New Roman"/>
          <w:lang w:val="lt-LT" w:eastAsia="lt-LT"/>
        </w:rPr>
      </w:pPr>
    </w:p>
    <w:p w14:paraId="272C6DBF" w14:textId="77777777" w:rsidR="001E1339" w:rsidRPr="001F6A6A" w:rsidRDefault="001E1339" w:rsidP="001E1339">
      <w:pPr>
        <w:spacing w:after="0" w:line="240" w:lineRule="auto"/>
        <w:rPr>
          <w:rFonts w:ascii="Times New Roman" w:hAnsi="Times New Roman"/>
          <w:lang w:val="lt-LT" w:eastAsia="lt-LT"/>
        </w:rPr>
      </w:pPr>
    </w:p>
    <w:p w14:paraId="6E7AFB98" w14:textId="77777777" w:rsidR="001E1339" w:rsidRPr="001F6A6A" w:rsidRDefault="001E1339" w:rsidP="001E1339">
      <w:pPr>
        <w:spacing w:after="0" w:line="240" w:lineRule="auto"/>
        <w:rPr>
          <w:rFonts w:ascii="Times New Roman" w:hAnsi="Times New Roman"/>
          <w:lang w:val="lt-LT" w:eastAsia="lt-LT"/>
        </w:rPr>
      </w:pPr>
    </w:p>
    <w:p w14:paraId="7F12F3CC" w14:textId="77777777" w:rsidR="001E1339" w:rsidRPr="001F6A6A" w:rsidRDefault="001E1339" w:rsidP="001E1339">
      <w:pPr>
        <w:spacing w:after="0" w:line="240" w:lineRule="auto"/>
        <w:rPr>
          <w:rFonts w:ascii="Times New Roman" w:hAnsi="Times New Roman"/>
          <w:lang w:val="lt-LT" w:eastAsia="lt-LT"/>
        </w:rPr>
      </w:pPr>
    </w:p>
    <w:p w14:paraId="151FC370" w14:textId="77777777" w:rsidR="001E1339" w:rsidRPr="001F6A6A" w:rsidRDefault="001E1339" w:rsidP="001E1339">
      <w:pPr>
        <w:spacing w:after="0" w:line="240" w:lineRule="auto"/>
        <w:rPr>
          <w:rFonts w:ascii="Times New Roman" w:hAnsi="Times New Roman"/>
          <w:lang w:val="lt-LT" w:eastAsia="lt-LT"/>
        </w:rPr>
      </w:pPr>
    </w:p>
    <w:p w14:paraId="7E994992" w14:textId="77777777" w:rsidR="001E1339" w:rsidRPr="001F6A6A" w:rsidRDefault="001E1339" w:rsidP="001E1339">
      <w:pPr>
        <w:spacing w:after="0" w:line="240" w:lineRule="auto"/>
        <w:rPr>
          <w:rFonts w:ascii="Times New Roman" w:hAnsi="Times New Roman"/>
          <w:lang w:val="lt-LT" w:eastAsia="lt-LT"/>
        </w:rPr>
      </w:pPr>
    </w:p>
    <w:p w14:paraId="59A8547B" w14:textId="77777777" w:rsidR="001E1339" w:rsidRPr="001F6A6A" w:rsidRDefault="001E1339" w:rsidP="001E1339">
      <w:pPr>
        <w:spacing w:after="0" w:line="240" w:lineRule="auto"/>
        <w:rPr>
          <w:rFonts w:ascii="Times New Roman" w:hAnsi="Times New Roman"/>
          <w:lang w:val="lt-LT" w:eastAsia="lt-LT"/>
        </w:rPr>
      </w:pPr>
    </w:p>
    <w:p w14:paraId="29BDE8FF" w14:textId="77777777" w:rsidR="001E1339" w:rsidRPr="001F6A6A" w:rsidRDefault="001E1339" w:rsidP="001E1339">
      <w:pPr>
        <w:spacing w:after="0" w:line="240" w:lineRule="auto"/>
        <w:rPr>
          <w:rFonts w:ascii="Times New Roman" w:hAnsi="Times New Roman"/>
          <w:lang w:val="lt-LT" w:eastAsia="lt-LT"/>
        </w:rPr>
      </w:pPr>
    </w:p>
    <w:p w14:paraId="75A05134" w14:textId="77777777" w:rsidR="001E1339" w:rsidRPr="001F6A6A" w:rsidRDefault="001E1339" w:rsidP="001E1339">
      <w:pPr>
        <w:spacing w:after="0" w:line="240" w:lineRule="auto"/>
        <w:rPr>
          <w:rFonts w:ascii="Times New Roman" w:hAnsi="Times New Roman"/>
          <w:lang w:val="lt-LT" w:eastAsia="lt-LT"/>
        </w:rPr>
      </w:pPr>
    </w:p>
    <w:p w14:paraId="22583E8A" w14:textId="77777777" w:rsidR="001E1339" w:rsidRPr="001F6A6A" w:rsidRDefault="001E1339" w:rsidP="001E1339">
      <w:pPr>
        <w:spacing w:after="0" w:line="240" w:lineRule="auto"/>
        <w:rPr>
          <w:rFonts w:ascii="Times New Roman" w:hAnsi="Times New Roman"/>
          <w:lang w:val="lt-LT" w:eastAsia="lt-LT"/>
        </w:rPr>
      </w:pPr>
    </w:p>
    <w:p w14:paraId="2E63F758" w14:textId="77777777" w:rsidR="001E1339" w:rsidRPr="001F6A6A" w:rsidRDefault="001E1339" w:rsidP="001E1339">
      <w:pPr>
        <w:spacing w:before="120" w:after="0" w:line="240" w:lineRule="auto"/>
        <w:ind w:left="567" w:hanging="567"/>
        <w:jc w:val="center"/>
        <w:outlineLvl w:val="0"/>
        <w:rPr>
          <w:rFonts w:ascii="Times New Roman" w:hAnsi="Times New Roman"/>
          <w:b/>
          <w:caps/>
          <w:lang w:val="lt-LT" w:eastAsia="lt-LT"/>
        </w:rPr>
      </w:pPr>
      <w:bookmarkStart w:id="61" w:name="_Toc129243128"/>
      <w:bookmarkStart w:id="62" w:name="_Toc129243253"/>
    </w:p>
    <w:p w14:paraId="4C14C22F" w14:textId="77777777" w:rsidR="001E1339" w:rsidRPr="001F6A6A" w:rsidRDefault="001E1339" w:rsidP="001E1339">
      <w:pPr>
        <w:spacing w:before="120" w:after="0" w:line="240" w:lineRule="auto"/>
        <w:ind w:left="567" w:hanging="567"/>
        <w:jc w:val="center"/>
        <w:outlineLvl w:val="0"/>
        <w:rPr>
          <w:rFonts w:ascii="Times New Roman" w:hAnsi="Times New Roman"/>
          <w:b/>
          <w:caps/>
          <w:lang w:val="lt-LT" w:eastAsia="lt-LT"/>
        </w:rPr>
      </w:pPr>
      <w:r w:rsidRPr="001F6A6A">
        <w:rPr>
          <w:rFonts w:ascii="Times New Roman" w:hAnsi="Times New Roman"/>
          <w:b/>
          <w:caps/>
          <w:lang w:val="lt-LT" w:eastAsia="lt-LT"/>
        </w:rPr>
        <w:t>II PRIEDAS</w:t>
      </w:r>
      <w:bookmarkEnd w:id="61"/>
      <w:bookmarkEnd w:id="62"/>
    </w:p>
    <w:p w14:paraId="536A6F66" w14:textId="77777777" w:rsidR="001E1339" w:rsidRPr="001F6A6A" w:rsidRDefault="001E1339" w:rsidP="001E1339">
      <w:pPr>
        <w:spacing w:after="0" w:line="240" w:lineRule="auto"/>
        <w:rPr>
          <w:rFonts w:ascii="Times New Roman" w:eastAsia="Times New Roman" w:hAnsi="Times New Roman"/>
          <w:lang w:val="lt-LT"/>
        </w:rPr>
      </w:pPr>
    </w:p>
    <w:p w14:paraId="35406C3B" w14:textId="77777777" w:rsidR="001E1339" w:rsidRPr="001F6A6A" w:rsidRDefault="001E1339" w:rsidP="001E1339">
      <w:pPr>
        <w:spacing w:before="120" w:after="0" w:line="240" w:lineRule="auto"/>
        <w:ind w:left="567" w:hanging="567"/>
        <w:jc w:val="center"/>
        <w:outlineLvl w:val="0"/>
        <w:rPr>
          <w:rFonts w:ascii="Times New Roman" w:hAnsi="Times New Roman"/>
          <w:b/>
          <w:caps/>
          <w:lang w:val="lt-LT" w:eastAsia="lt-LT"/>
        </w:rPr>
      </w:pPr>
      <w:r>
        <w:rPr>
          <w:rFonts w:ascii="Times New Roman" w:hAnsi="Times New Roman"/>
          <w:b/>
          <w:caps/>
          <w:lang w:val="lt-LT" w:eastAsia="lt-LT"/>
        </w:rPr>
        <w:t>REGISTRACIJOS</w:t>
      </w:r>
      <w:r w:rsidRPr="001F6A6A">
        <w:rPr>
          <w:rFonts w:ascii="Times New Roman" w:hAnsi="Times New Roman"/>
          <w:b/>
          <w:caps/>
          <w:lang w:val="lt-LT" w:eastAsia="lt-LT"/>
        </w:rPr>
        <w:t xml:space="preserve"> SĄLYGOS</w:t>
      </w:r>
    </w:p>
    <w:p w14:paraId="0384D48D" w14:textId="77777777" w:rsidR="001E1339" w:rsidRPr="001F6A6A" w:rsidRDefault="001E1339" w:rsidP="001E1339">
      <w:pPr>
        <w:spacing w:after="0" w:line="240" w:lineRule="auto"/>
        <w:rPr>
          <w:rFonts w:ascii="Times New Roman" w:hAnsi="Times New Roman"/>
          <w:lang w:val="lt-LT" w:eastAsia="lt-LT"/>
        </w:rPr>
      </w:pPr>
    </w:p>
    <w:p w14:paraId="19DAD2C8" w14:textId="77777777" w:rsidR="001E1339" w:rsidRPr="001F6A6A" w:rsidRDefault="001E1339" w:rsidP="001E1339">
      <w:pPr>
        <w:tabs>
          <w:tab w:val="left" w:pos="2520"/>
        </w:tabs>
        <w:spacing w:after="0" w:line="240" w:lineRule="auto"/>
        <w:ind w:left="2520" w:hanging="819"/>
        <w:rPr>
          <w:rFonts w:ascii="Times New Roman" w:hAnsi="Times New Roman"/>
          <w:b/>
          <w:highlight w:val="yellow"/>
          <w:lang w:val="lt-LT" w:eastAsia="lt-LT"/>
        </w:rPr>
      </w:pPr>
      <w:r w:rsidRPr="001F6A6A">
        <w:rPr>
          <w:rFonts w:ascii="Times New Roman" w:hAnsi="Times New Roman"/>
          <w:b/>
          <w:lang w:val="lt-LT" w:eastAsia="lt-LT"/>
        </w:rPr>
        <w:t>A.</w:t>
      </w:r>
      <w:r w:rsidRPr="001F6A6A">
        <w:rPr>
          <w:rFonts w:ascii="Times New Roman" w:hAnsi="Times New Roman"/>
          <w:b/>
          <w:lang w:val="lt-LT" w:eastAsia="lt-LT"/>
        </w:rPr>
        <w:tab/>
        <w:t>GAMINTOJAS (-AI), ATSAKINGAS (-I) UŽ SERIJŲ IŠLEIDIMĄ</w:t>
      </w:r>
    </w:p>
    <w:p w14:paraId="7AD506EA" w14:textId="77777777" w:rsidR="001E1339" w:rsidRPr="001F6A6A" w:rsidRDefault="001E1339" w:rsidP="001E1339">
      <w:pPr>
        <w:spacing w:after="0" w:line="240" w:lineRule="auto"/>
        <w:rPr>
          <w:rFonts w:ascii="Times New Roman" w:hAnsi="Times New Roman"/>
          <w:highlight w:val="yellow"/>
          <w:lang w:val="lt-LT" w:eastAsia="lt-LT"/>
        </w:rPr>
      </w:pPr>
    </w:p>
    <w:p w14:paraId="59772B0E" w14:textId="77777777" w:rsidR="001E1339" w:rsidRPr="001F6A6A" w:rsidRDefault="001E1339" w:rsidP="001E1339">
      <w:pPr>
        <w:tabs>
          <w:tab w:val="left" w:pos="1701"/>
        </w:tabs>
        <w:spacing w:after="0" w:line="240" w:lineRule="auto"/>
        <w:ind w:left="1701"/>
        <w:rPr>
          <w:rFonts w:ascii="Times New Roman" w:hAnsi="Times New Roman"/>
          <w:b/>
          <w:lang w:val="lt-LT" w:eastAsia="lt-LT"/>
        </w:rPr>
      </w:pPr>
      <w:r w:rsidRPr="001F6A6A">
        <w:rPr>
          <w:rFonts w:ascii="Times New Roman" w:hAnsi="Times New Roman"/>
          <w:b/>
          <w:lang w:val="lt-LT" w:eastAsia="lt-LT"/>
        </w:rPr>
        <w:t>B.</w:t>
      </w:r>
      <w:r w:rsidRPr="001F6A6A">
        <w:rPr>
          <w:rFonts w:ascii="Times New Roman" w:hAnsi="Times New Roman"/>
          <w:b/>
          <w:lang w:val="lt-LT" w:eastAsia="lt-LT"/>
        </w:rPr>
        <w:tab/>
        <w:t>TIEKIMO IR VARTOJIMO SĄLYGOS AR APRIBOJIMAI</w:t>
      </w:r>
    </w:p>
    <w:p w14:paraId="4BBB8F3A" w14:textId="77777777" w:rsidR="001E1339" w:rsidRPr="001F6A6A" w:rsidRDefault="001E1339" w:rsidP="001E1339">
      <w:pPr>
        <w:spacing w:after="0" w:line="240" w:lineRule="auto"/>
        <w:rPr>
          <w:rFonts w:ascii="Times New Roman" w:hAnsi="Times New Roman"/>
          <w:highlight w:val="yellow"/>
          <w:lang w:val="lt-LT" w:eastAsia="lt-LT"/>
        </w:rPr>
      </w:pPr>
    </w:p>
    <w:p w14:paraId="7572876C" w14:textId="77777777" w:rsidR="001E1339" w:rsidRPr="001F6A6A" w:rsidRDefault="001E1339" w:rsidP="001E1339">
      <w:pPr>
        <w:keepNext/>
        <w:spacing w:after="0" w:line="240" w:lineRule="auto"/>
        <w:ind w:left="567" w:hanging="567"/>
        <w:outlineLvl w:val="1"/>
        <w:rPr>
          <w:rFonts w:ascii="Times New Roman" w:hAnsi="Times New Roman"/>
          <w:b/>
          <w:lang w:val="lt-LT" w:eastAsia="lt-LT"/>
        </w:rPr>
      </w:pPr>
      <w:r w:rsidRPr="001F6A6A">
        <w:rPr>
          <w:rFonts w:ascii="Times New Roman" w:hAnsi="Times New Roman"/>
          <w:b/>
          <w:lang w:val="lt-LT" w:eastAsia="lt-LT"/>
        </w:rPr>
        <w:br w:type="page"/>
      </w:r>
      <w:r w:rsidRPr="001F6A6A">
        <w:rPr>
          <w:rFonts w:ascii="Times New Roman" w:hAnsi="Times New Roman"/>
          <w:b/>
          <w:lang w:val="lt-LT" w:eastAsia="lt-LT"/>
        </w:rPr>
        <w:lastRenderedPageBreak/>
        <w:t>A.</w:t>
      </w:r>
      <w:r w:rsidRPr="001F6A6A">
        <w:rPr>
          <w:rFonts w:ascii="Times New Roman" w:hAnsi="Times New Roman"/>
          <w:b/>
          <w:lang w:val="lt-LT" w:eastAsia="lt-LT"/>
        </w:rPr>
        <w:tab/>
        <w:t>GAMINTOJAS (-I), ATSAKINGAS (-I) UŽ SERIJŲ IŠLEIDIMĄ</w:t>
      </w:r>
    </w:p>
    <w:p w14:paraId="45C234E4" w14:textId="77777777" w:rsidR="001E1339" w:rsidRPr="001F6A6A" w:rsidRDefault="001E1339" w:rsidP="001E1339">
      <w:pPr>
        <w:spacing w:after="0" w:line="240" w:lineRule="auto"/>
        <w:rPr>
          <w:rFonts w:ascii="Times New Roman" w:hAnsi="Times New Roman"/>
          <w:highlight w:val="yellow"/>
          <w:lang w:val="lt-LT" w:eastAsia="lt-LT"/>
        </w:rPr>
      </w:pPr>
    </w:p>
    <w:p w14:paraId="4673F601" w14:textId="77777777" w:rsidR="001E1339" w:rsidRPr="001F6A6A" w:rsidRDefault="001E1339" w:rsidP="001E1339">
      <w:pPr>
        <w:spacing w:after="0" w:line="240" w:lineRule="auto"/>
        <w:rPr>
          <w:rFonts w:ascii="Times New Roman" w:hAnsi="Times New Roman"/>
          <w:noProof/>
          <w:u w:val="single"/>
          <w:lang w:val="lt-LT" w:eastAsia="lt-LT"/>
        </w:rPr>
      </w:pPr>
      <w:r w:rsidRPr="001F6A6A">
        <w:rPr>
          <w:rFonts w:ascii="Times New Roman" w:hAnsi="Times New Roman"/>
          <w:noProof/>
          <w:u w:val="single"/>
          <w:lang w:val="lt-LT" w:eastAsia="lt-LT"/>
        </w:rPr>
        <w:t>Gamintojo (-ų), atsakingo (-ų) už serijų išleidimą, pavadinimas (-ai) ir adresas (-ai)</w:t>
      </w:r>
    </w:p>
    <w:p w14:paraId="69B162C5" w14:textId="77777777" w:rsidR="001E1339" w:rsidRDefault="001E1339" w:rsidP="001E1339">
      <w:pPr>
        <w:spacing w:after="0" w:line="240" w:lineRule="auto"/>
        <w:rPr>
          <w:rFonts w:ascii="Times New Roman" w:hAnsi="Times New Roman"/>
          <w:lang w:val="lt-LT" w:eastAsia="lt-LT"/>
        </w:rPr>
      </w:pPr>
    </w:p>
    <w:p w14:paraId="4FA544BF" w14:textId="77777777" w:rsidR="00EA0265" w:rsidRPr="00EA0265" w:rsidRDefault="00EA0265" w:rsidP="00EA0265">
      <w:pPr>
        <w:spacing w:after="0" w:line="240" w:lineRule="auto"/>
        <w:rPr>
          <w:rFonts w:ascii="Times New Roman" w:hAnsi="Times New Roman"/>
          <w:lang w:val="lt-LT" w:eastAsia="lt-LT"/>
        </w:rPr>
      </w:pPr>
    </w:p>
    <w:p w14:paraId="124B2822" w14:textId="77777777" w:rsidR="00EA0265" w:rsidRPr="001F6A6A" w:rsidRDefault="00EA0265" w:rsidP="00EA0265">
      <w:pPr>
        <w:spacing w:after="0" w:line="240" w:lineRule="auto"/>
        <w:rPr>
          <w:rFonts w:ascii="Times New Roman" w:hAnsi="Times New Roman"/>
          <w:lang w:val="lt-LT" w:eastAsia="lt-LT"/>
        </w:rPr>
      </w:pPr>
      <w:r w:rsidRPr="00EA0265">
        <w:rPr>
          <w:rFonts w:ascii="Times New Roman" w:hAnsi="Times New Roman"/>
          <w:lang w:val="lt-LT" w:eastAsia="lt-LT"/>
        </w:rPr>
        <w:t>Cefzil 250 mg plėvele dengtos tabletės ir Cefzil 500 mg plėvele dengtos tabletės</w:t>
      </w:r>
    </w:p>
    <w:p w14:paraId="684F6489" w14:textId="77777777" w:rsidR="003F664E" w:rsidRDefault="003F664E" w:rsidP="003F664E">
      <w:pPr>
        <w:pStyle w:val="Betarp"/>
        <w:rPr>
          <w:rFonts w:ascii="Times New Roman" w:hAnsi="Times New Roman"/>
        </w:rPr>
      </w:pPr>
      <w:r w:rsidRPr="003F664E">
        <w:rPr>
          <w:rFonts w:ascii="Times New Roman" w:hAnsi="Times New Roman"/>
        </w:rPr>
        <w:t xml:space="preserve">PenCef Pharma GmbH </w:t>
      </w:r>
    </w:p>
    <w:p w14:paraId="48D0C0D9" w14:textId="77777777" w:rsidR="003F664E" w:rsidRDefault="003F664E" w:rsidP="003F664E">
      <w:pPr>
        <w:pStyle w:val="Betarp"/>
        <w:rPr>
          <w:rFonts w:ascii="Times New Roman" w:hAnsi="Times New Roman"/>
        </w:rPr>
      </w:pPr>
      <w:r w:rsidRPr="003F664E">
        <w:rPr>
          <w:rFonts w:ascii="Times New Roman" w:hAnsi="Times New Roman"/>
        </w:rPr>
        <w:t>Schützenanger 9</w:t>
      </w:r>
    </w:p>
    <w:p w14:paraId="0B831FF3" w14:textId="77777777" w:rsidR="003F664E" w:rsidRDefault="003F664E" w:rsidP="003F664E">
      <w:pPr>
        <w:pStyle w:val="Betarp"/>
        <w:rPr>
          <w:rFonts w:ascii="Times New Roman" w:hAnsi="Times New Roman"/>
        </w:rPr>
      </w:pPr>
      <w:r w:rsidRPr="003F664E">
        <w:rPr>
          <w:rFonts w:ascii="Times New Roman" w:hAnsi="Times New Roman"/>
        </w:rPr>
        <w:t>37081 Göttingen</w:t>
      </w:r>
    </w:p>
    <w:p w14:paraId="406D5BF5" w14:textId="77777777" w:rsidR="003F664E" w:rsidRPr="00064AED" w:rsidRDefault="003F664E" w:rsidP="003F664E">
      <w:pPr>
        <w:pStyle w:val="Betarp"/>
        <w:rPr>
          <w:rFonts w:ascii="Times New Roman" w:hAnsi="Times New Roman"/>
        </w:rPr>
      </w:pPr>
      <w:r>
        <w:rPr>
          <w:rFonts w:ascii="Times New Roman" w:hAnsi="Times New Roman"/>
        </w:rPr>
        <w:t>Vokietija</w:t>
      </w:r>
    </w:p>
    <w:p w14:paraId="3E6DA610" w14:textId="77777777" w:rsidR="001E1339" w:rsidRPr="001F6A6A" w:rsidRDefault="001E1339" w:rsidP="001E1339">
      <w:pPr>
        <w:spacing w:after="0" w:line="240" w:lineRule="auto"/>
        <w:rPr>
          <w:rFonts w:ascii="Times New Roman" w:hAnsi="Times New Roman"/>
          <w:highlight w:val="yellow"/>
          <w:lang w:val="lt-LT" w:eastAsia="lt-LT"/>
        </w:rPr>
      </w:pPr>
    </w:p>
    <w:p w14:paraId="0F888869" w14:textId="77777777" w:rsidR="001E1339" w:rsidRPr="001F6A6A" w:rsidRDefault="001E1339" w:rsidP="001E1339">
      <w:pPr>
        <w:spacing w:after="0" w:line="240" w:lineRule="auto"/>
        <w:rPr>
          <w:rFonts w:ascii="Times New Roman" w:hAnsi="Times New Roman"/>
          <w:highlight w:val="yellow"/>
          <w:lang w:val="lt-LT" w:eastAsia="lt-LT"/>
        </w:rPr>
      </w:pPr>
    </w:p>
    <w:p w14:paraId="03E5DA66" w14:textId="77777777" w:rsidR="001E1339" w:rsidRPr="001F6A6A" w:rsidRDefault="001E1339" w:rsidP="001E1339">
      <w:pPr>
        <w:keepNext/>
        <w:spacing w:after="0" w:line="240" w:lineRule="auto"/>
        <w:ind w:left="567" w:hanging="567"/>
        <w:outlineLvl w:val="1"/>
        <w:rPr>
          <w:rFonts w:ascii="Times New Roman" w:hAnsi="Times New Roman"/>
          <w:b/>
          <w:lang w:val="lt-LT" w:eastAsia="lt-LT"/>
        </w:rPr>
      </w:pPr>
      <w:bookmarkStart w:id="63" w:name="_Toc129243129"/>
      <w:bookmarkStart w:id="64" w:name="_Toc129243254"/>
      <w:r w:rsidRPr="001F6A6A">
        <w:rPr>
          <w:rFonts w:ascii="Times New Roman" w:hAnsi="Times New Roman"/>
          <w:b/>
          <w:lang w:val="lt-LT" w:eastAsia="lt-LT"/>
        </w:rPr>
        <w:t>B.</w:t>
      </w:r>
      <w:r w:rsidRPr="001F6A6A">
        <w:rPr>
          <w:rFonts w:ascii="Times New Roman" w:hAnsi="Times New Roman"/>
          <w:b/>
          <w:lang w:val="lt-LT" w:eastAsia="lt-LT"/>
        </w:rPr>
        <w:tab/>
        <w:t>TIEKIMO IR VARTOJIMO SĄLYGOS</w:t>
      </w:r>
      <w:bookmarkEnd w:id="63"/>
      <w:bookmarkEnd w:id="64"/>
      <w:r w:rsidRPr="001F6A6A">
        <w:rPr>
          <w:rFonts w:ascii="Times New Roman" w:hAnsi="Times New Roman"/>
          <w:b/>
          <w:lang w:val="lt-LT" w:eastAsia="lt-LT"/>
        </w:rPr>
        <w:t xml:space="preserve"> AR APRIBOJIMAI</w:t>
      </w:r>
    </w:p>
    <w:p w14:paraId="23F81BA7" w14:textId="77777777" w:rsidR="001E1339" w:rsidRPr="001F6A6A" w:rsidRDefault="001E1339" w:rsidP="001E1339">
      <w:pPr>
        <w:spacing w:after="0" w:line="240" w:lineRule="auto"/>
        <w:rPr>
          <w:rFonts w:ascii="Times New Roman" w:hAnsi="Times New Roman"/>
          <w:lang w:val="lt-LT" w:eastAsia="lt-LT"/>
        </w:rPr>
      </w:pPr>
    </w:p>
    <w:p w14:paraId="004989AC" w14:textId="77777777" w:rsidR="001E1339" w:rsidRPr="001F6A6A" w:rsidRDefault="001E1339" w:rsidP="001E1339">
      <w:pPr>
        <w:spacing w:after="0" w:line="240" w:lineRule="auto"/>
        <w:rPr>
          <w:rFonts w:ascii="Times New Roman" w:hAnsi="Times New Roman"/>
          <w:lang w:val="lt-LT" w:eastAsia="lt-LT"/>
        </w:rPr>
      </w:pPr>
      <w:r w:rsidRPr="001F6A6A">
        <w:rPr>
          <w:rFonts w:ascii="Times New Roman" w:hAnsi="Times New Roman"/>
          <w:lang w:val="lt-LT" w:eastAsia="lt-LT"/>
        </w:rPr>
        <w:t>Receptinis vaistinis preparatas.</w:t>
      </w:r>
    </w:p>
    <w:p w14:paraId="20334136" w14:textId="77777777" w:rsidR="001E1339" w:rsidRPr="001F6A6A" w:rsidRDefault="001E1339" w:rsidP="001E1339">
      <w:pPr>
        <w:spacing w:after="0" w:line="240" w:lineRule="auto"/>
        <w:rPr>
          <w:rFonts w:ascii="Times New Roman" w:hAnsi="Times New Roman"/>
          <w:lang w:val="lt-LT" w:eastAsia="lt-LT"/>
        </w:rPr>
      </w:pPr>
    </w:p>
    <w:p w14:paraId="69597129" w14:textId="77777777" w:rsidR="001E1339" w:rsidRPr="001F6A6A" w:rsidRDefault="001E1339" w:rsidP="001E1339">
      <w:pPr>
        <w:spacing w:after="0" w:line="240" w:lineRule="auto"/>
        <w:rPr>
          <w:rFonts w:ascii="Times New Roman" w:hAnsi="Times New Roman"/>
          <w:highlight w:val="yellow"/>
          <w:lang w:val="lt-LT" w:eastAsia="lt-LT"/>
        </w:rPr>
      </w:pPr>
    </w:p>
    <w:p w14:paraId="27571121" w14:textId="77777777" w:rsidR="001E1339" w:rsidRPr="001F6A6A" w:rsidRDefault="001E1339" w:rsidP="001E1339">
      <w:pPr>
        <w:spacing w:after="0" w:line="240" w:lineRule="auto"/>
        <w:rPr>
          <w:rFonts w:ascii="Times New Roman" w:hAnsi="Times New Roman"/>
          <w:lang w:val="lt-LT" w:eastAsia="lt-LT"/>
        </w:rPr>
      </w:pPr>
    </w:p>
    <w:p w14:paraId="5238F3A8" w14:textId="77777777" w:rsidR="001E1339" w:rsidRPr="001F6A6A" w:rsidRDefault="001E1339" w:rsidP="001E1339">
      <w:pPr>
        <w:spacing w:after="0" w:line="240" w:lineRule="auto"/>
        <w:rPr>
          <w:rFonts w:ascii="Times New Roman" w:hAnsi="Times New Roman"/>
          <w:lang w:val="lt-LT" w:eastAsia="lt-LT"/>
        </w:rPr>
      </w:pPr>
    </w:p>
    <w:p w14:paraId="6DE8579C" w14:textId="77777777" w:rsidR="001E1339" w:rsidRPr="001F6A6A" w:rsidRDefault="001E1339" w:rsidP="001E1339">
      <w:pPr>
        <w:spacing w:after="0" w:line="240" w:lineRule="auto"/>
        <w:rPr>
          <w:rFonts w:ascii="Times New Roman" w:hAnsi="Times New Roman"/>
          <w:lang w:val="lt-LT" w:eastAsia="lt-LT"/>
        </w:rPr>
      </w:pPr>
    </w:p>
    <w:p w14:paraId="0575E4E0" w14:textId="77777777" w:rsidR="001E1339" w:rsidRPr="001F6A6A" w:rsidRDefault="001E1339" w:rsidP="001E1339">
      <w:pPr>
        <w:spacing w:after="0" w:line="240" w:lineRule="auto"/>
        <w:rPr>
          <w:rFonts w:ascii="Times New Roman" w:hAnsi="Times New Roman"/>
          <w:lang w:val="lt-LT" w:eastAsia="lt-LT"/>
        </w:rPr>
      </w:pPr>
    </w:p>
    <w:p w14:paraId="16DA19C1" w14:textId="77777777" w:rsidR="001E1339" w:rsidRPr="001F6A6A" w:rsidRDefault="001E1339" w:rsidP="001E1339">
      <w:pPr>
        <w:spacing w:after="0" w:line="240" w:lineRule="auto"/>
        <w:rPr>
          <w:rFonts w:ascii="Times New Roman" w:hAnsi="Times New Roman"/>
          <w:lang w:val="lt-LT" w:eastAsia="lt-LT"/>
        </w:rPr>
      </w:pPr>
      <w:r w:rsidRPr="001F6A6A">
        <w:rPr>
          <w:rFonts w:ascii="Times New Roman" w:hAnsi="Times New Roman"/>
          <w:lang w:val="lt-LT" w:eastAsia="lt-LT"/>
        </w:rPr>
        <w:br w:type="page"/>
      </w:r>
    </w:p>
    <w:p w14:paraId="481AB351" w14:textId="77777777" w:rsidR="001E1339" w:rsidRPr="001F6A6A" w:rsidRDefault="001E1339" w:rsidP="001E1339">
      <w:pPr>
        <w:spacing w:after="0" w:line="240" w:lineRule="auto"/>
        <w:rPr>
          <w:rFonts w:ascii="Times New Roman" w:hAnsi="Times New Roman"/>
          <w:lang w:val="lt-LT" w:eastAsia="lt-LT"/>
        </w:rPr>
      </w:pPr>
    </w:p>
    <w:p w14:paraId="435DF8BA" w14:textId="77777777" w:rsidR="001E1339" w:rsidRPr="001F6A6A" w:rsidRDefault="001E1339" w:rsidP="001E1339">
      <w:pPr>
        <w:spacing w:after="0" w:line="240" w:lineRule="auto"/>
        <w:rPr>
          <w:rFonts w:ascii="Times New Roman" w:hAnsi="Times New Roman"/>
          <w:lang w:val="lt-LT" w:eastAsia="lt-LT"/>
        </w:rPr>
      </w:pPr>
    </w:p>
    <w:p w14:paraId="071BCA4C" w14:textId="77777777" w:rsidR="001E1339" w:rsidRPr="001F6A6A" w:rsidRDefault="001E1339" w:rsidP="001E1339">
      <w:pPr>
        <w:spacing w:after="0" w:line="240" w:lineRule="auto"/>
        <w:rPr>
          <w:rFonts w:ascii="Times New Roman" w:hAnsi="Times New Roman"/>
          <w:lang w:val="lt-LT" w:eastAsia="lt-LT"/>
        </w:rPr>
      </w:pPr>
    </w:p>
    <w:p w14:paraId="502C671A" w14:textId="77777777" w:rsidR="001E1339" w:rsidRPr="001F6A6A" w:rsidRDefault="001E1339" w:rsidP="001E1339">
      <w:pPr>
        <w:spacing w:after="0" w:line="240" w:lineRule="auto"/>
        <w:rPr>
          <w:rFonts w:ascii="Times New Roman" w:hAnsi="Times New Roman"/>
          <w:lang w:val="lt-LT" w:eastAsia="lt-LT"/>
        </w:rPr>
      </w:pPr>
    </w:p>
    <w:p w14:paraId="527C31B4" w14:textId="77777777" w:rsidR="001E1339" w:rsidRPr="001F6A6A" w:rsidRDefault="001E1339" w:rsidP="001E1339">
      <w:pPr>
        <w:spacing w:after="0" w:line="240" w:lineRule="auto"/>
        <w:rPr>
          <w:rFonts w:ascii="Times New Roman" w:hAnsi="Times New Roman"/>
          <w:lang w:val="lt-LT" w:eastAsia="lt-LT"/>
        </w:rPr>
      </w:pPr>
    </w:p>
    <w:p w14:paraId="018B9764" w14:textId="77777777" w:rsidR="001E1339" w:rsidRPr="001F6A6A" w:rsidRDefault="001E1339" w:rsidP="001E1339">
      <w:pPr>
        <w:spacing w:after="0" w:line="240" w:lineRule="auto"/>
        <w:rPr>
          <w:rFonts w:ascii="Times New Roman" w:hAnsi="Times New Roman"/>
          <w:lang w:val="lt-LT" w:eastAsia="lt-LT"/>
        </w:rPr>
      </w:pPr>
    </w:p>
    <w:p w14:paraId="633B985D" w14:textId="77777777" w:rsidR="001E1339" w:rsidRPr="001F6A6A" w:rsidRDefault="001E1339" w:rsidP="001E1339">
      <w:pPr>
        <w:spacing w:after="0" w:line="240" w:lineRule="auto"/>
        <w:rPr>
          <w:rFonts w:ascii="Times New Roman" w:hAnsi="Times New Roman"/>
          <w:lang w:val="lt-LT" w:eastAsia="lt-LT"/>
        </w:rPr>
      </w:pPr>
    </w:p>
    <w:p w14:paraId="00511B1B" w14:textId="77777777" w:rsidR="001E1339" w:rsidRPr="001F6A6A" w:rsidRDefault="001E1339" w:rsidP="001E1339">
      <w:pPr>
        <w:spacing w:after="0" w:line="240" w:lineRule="auto"/>
        <w:rPr>
          <w:rFonts w:ascii="Times New Roman" w:hAnsi="Times New Roman"/>
          <w:lang w:val="lt-LT" w:eastAsia="lt-LT"/>
        </w:rPr>
      </w:pPr>
    </w:p>
    <w:p w14:paraId="4289884A" w14:textId="77777777" w:rsidR="001E1339" w:rsidRPr="001F6A6A" w:rsidRDefault="001E1339" w:rsidP="001E1339">
      <w:pPr>
        <w:spacing w:after="0" w:line="240" w:lineRule="auto"/>
        <w:rPr>
          <w:rFonts w:ascii="Times New Roman" w:hAnsi="Times New Roman"/>
          <w:lang w:val="lt-LT" w:eastAsia="lt-LT"/>
        </w:rPr>
      </w:pPr>
    </w:p>
    <w:p w14:paraId="313E628A" w14:textId="77777777" w:rsidR="001E1339" w:rsidRPr="001F6A6A" w:rsidRDefault="001E1339" w:rsidP="001E1339">
      <w:pPr>
        <w:spacing w:after="0" w:line="240" w:lineRule="auto"/>
        <w:rPr>
          <w:rFonts w:ascii="Times New Roman" w:hAnsi="Times New Roman"/>
          <w:lang w:val="lt-LT" w:eastAsia="lt-LT"/>
        </w:rPr>
      </w:pPr>
    </w:p>
    <w:p w14:paraId="41572053" w14:textId="77777777" w:rsidR="001E1339" w:rsidRPr="001F6A6A" w:rsidRDefault="001E1339" w:rsidP="001E1339">
      <w:pPr>
        <w:spacing w:after="0" w:line="240" w:lineRule="auto"/>
        <w:rPr>
          <w:rFonts w:ascii="Times New Roman" w:hAnsi="Times New Roman"/>
          <w:lang w:val="lt-LT" w:eastAsia="lt-LT"/>
        </w:rPr>
      </w:pPr>
    </w:p>
    <w:p w14:paraId="467FE1F9" w14:textId="77777777" w:rsidR="001E1339" w:rsidRPr="001F6A6A" w:rsidRDefault="001E1339" w:rsidP="001E1339">
      <w:pPr>
        <w:spacing w:after="0" w:line="240" w:lineRule="auto"/>
        <w:rPr>
          <w:rFonts w:ascii="Times New Roman" w:hAnsi="Times New Roman"/>
          <w:lang w:val="lt-LT" w:eastAsia="lt-LT"/>
        </w:rPr>
      </w:pPr>
    </w:p>
    <w:p w14:paraId="330CF4C9" w14:textId="77777777" w:rsidR="001E1339" w:rsidRPr="001F6A6A" w:rsidRDefault="001E1339" w:rsidP="001E1339">
      <w:pPr>
        <w:spacing w:after="0" w:line="240" w:lineRule="auto"/>
        <w:rPr>
          <w:rFonts w:ascii="Times New Roman" w:hAnsi="Times New Roman"/>
          <w:lang w:val="lt-LT" w:eastAsia="lt-LT"/>
        </w:rPr>
      </w:pPr>
    </w:p>
    <w:p w14:paraId="13178901" w14:textId="77777777" w:rsidR="001E1339" w:rsidRPr="001F6A6A" w:rsidRDefault="001E1339" w:rsidP="001E1339">
      <w:pPr>
        <w:spacing w:after="0" w:line="240" w:lineRule="auto"/>
        <w:rPr>
          <w:rFonts w:ascii="Times New Roman" w:hAnsi="Times New Roman"/>
          <w:lang w:val="lt-LT" w:eastAsia="lt-LT"/>
        </w:rPr>
      </w:pPr>
    </w:p>
    <w:p w14:paraId="08EFB7DE" w14:textId="77777777" w:rsidR="001E1339" w:rsidRPr="001F6A6A" w:rsidRDefault="001E1339" w:rsidP="001E1339">
      <w:pPr>
        <w:spacing w:after="0" w:line="240" w:lineRule="auto"/>
        <w:rPr>
          <w:rFonts w:ascii="Times New Roman" w:hAnsi="Times New Roman"/>
          <w:lang w:val="lt-LT" w:eastAsia="lt-LT"/>
        </w:rPr>
      </w:pPr>
    </w:p>
    <w:p w14:paraId="6F6D8494" w14:textId="77777777" w:rsidR="001E1339" w:rsidRPr="001F6A6A" w:rsidRDefault="001E1339" w:rsidP="001E1339">
      <w:pPr>
        <w:spacing w:after="0" w:line="240" w:lineRule="auto"/>
        <w:rPr>
          <w:rFonts w:ascii="Times New Roman" w:hAnsi="Times New Roman"/>
          <w:lang w:val="lt-LT" w:eastAsia="lt-LT"/>
        </w:rPr>
      </w:pPr>
    </w:p>
    <w:p w14:paraId="5784262A" w14:textId="77777777" w:rsidR="001E1339" w:rsidRPr="001F6A6A" w:rsidRDefault="001E1339" w:rsidP="001E1339">
      <w:pPr>
        <w:spacing w:after="0" w:line="240" w:lineRule="auto"/>
        <w:rPr>
          <w:rFonts w:ascii="Times New Roman" w:hAnsi="Times New Roman"/>
          <w:lang w:val="lt-LT" w:eastAsia="lt-LT"/>
        </w:rPr>
      </w:pPr>
    </w:p>
    <w:p w14:paraId="03B8F19A" w14:textId="77777777" w:rsidR="001E1339" w:rsidRPr="001F6A6A" w:rsidRDefault="001E1339" w:rsidP="001E1339">
      <w:pPr>
        <w:spacing w:after="0" w:line="240" w:lineRule="auto"/>
        <w:rPr>
          <w:rFonts w:ascii="Times New Roman" w:hAnsi="Times New Roman"/>
          <w:lang w:val="lt-LT" w:eastAsia="lt-LT"/>
        </w:rPr>
      </w:pPr>
    </w:p>
    <w:p w14:paraId="69195A57" w14:textId="77777777" w:rsidR="001E1339" w:rsidRPr="001F6A6A" w:rsidRDefault="001E1339" w:rsidP="001E1339">
      <w:pPr>
        <w:spacing w:after="0" w:line="240" w:lineRule="auto"/>
        <w:rPr>
          <w:rFonts w:ascii="Times New Roman" w:hAnsi="Times New Roman"/>
          <w:lang w:val="lt-LT" w:eastAsia="lt-LT"/>
        </w:rPr>
      </w:pPr>
    </w:p>
    <w:p w14:paraId="0CAB9AB1" w14:textId="77777777" w:rsidR="001E1339" w:rsidRPr="001F6A6A" w:rsidRDefault="001E1339" w:rsidP="001E1339">
      <w:pPr>
        <w:spacing w:after="0" w:line="240" w:lineRule="auto"/>
        <w:rPr>
          <w:rFonts w:ascii="Times New Roman" w:hAnsi="Times New Roman"/>
          <w:lang w:val="lt-LT" w:eastAsia="lt-LT"/>
        </w:rPr>
      </w:pPr>
    </w:p>
    <w:p w14:paraId="2E5A3F09" w14:textId="77777777" w:rsidR="001E1339" w:rsidRPr="001F6A6A" w:rsidRDefault="001E1339" w:rsidP="001E1339">
      <w:pPr>
        <w:spacing w:after="0" w:line="240" w:lineRule="auto"/>
        <w:rPr>
          <w:rFonts w:ascii="Times New Roman" w:hAnsi="Times New Roman"/>
          <w:lang w:val="lt-LT" w:eastAsia="lt-LT"/>
        </w:rPr>
      </w:pPr>
    </w:p>
    <w:p w14:paraId="573101BA" w14:textId="77777777" w:rsidR="001E1339" w:rsidRPr="001F6A6A" w:rsidRDefault="001E1339" w:rsidP="001E1339">
      <w:pPr>
        <w:spacing w:after="0" w:line="240" w:lineRule="auto"/>
        <w:rPr>
          <w:rFonts w:ascii="Times New Roman" w:hAnsi="Times New Roman"/>
          <w:lang w:val="lt-LT" w:eastAsia="lt-LT"/>
        </w:rPr>
      </w:pPr>
    </w:p>
    <w:p w14:paraId="0E1C2506" w14:textId="77777777" w:rsidR="001E1339" w:rsidRPr="001F6A6A" w:rsidRDefault="001E1339" w:rsidP="001E1339">
      <w:pPr>
        <w:spacing w:before="120" w:after="0" w:line="240" w:lineRule="auto"/>
        <w:ind w:left="567" w:hanging="567"/>
        <w:jc w:val="center"/>
        <w:outlineLvl w:val="0"/>
        <w:rPr>
          <w:rFonts w:ascii="Times New Roman" w:hAnsi="Times New Roman"/>
          <w:b/>
          <w:caps/>
          <w:lang w:val="lt-LT" w:eastAsia="lt-LT"/>
        </w:rPr>
      </w:pPr>
      <w:bookmarkStart w:id="65" w:name="_Toc129243134"/>
      <w:bookmarkStart w:id="66" w:name="_Toc129243259"/>
    </w:p>
    <w:p w14:paraId="68C51298" w14:textId="77777777" w:rsidR="001E1339" w:rsidRPr="001F6A6A" w:rsidRDefault="001E1339" w:rsidP="001E1339">
      <w:pPr>
        <w:spacing w:before="120" w:after="0" w:line="240" w:lineRule="auto"/>
        <w:ind w:left="567" w:hanging="567"/>
        <w:jc w:val="center"/>
        <w:outlineLvl w:val="0"/>
        <w:rPr>
          <w:rFonts w:ascii="Times New Roman" w:hAnsi="Times New Roman"/>
          <w:b/>
          <w:caps/>
          <w:lang w:val="lt-LT" w:eastAsia="lt-LT"/>
        </w:rPr>
      </w:pPr>
      <w:r w:rsidRPr="001F6A6A">
        <w:rPr>
          <w:rFonts w:ascii="Times New Roman" w:hAnsi="Times New Roman"/>
          <w:b/>
          <w:caps/>
          <w:lang w:val="lt-LT" w:eastAsia="lt-LT"/>
        </w:rPr>
        <w:t>III PRIEDAS</w:t>
      </w:r>
      <w:bookmarkEnd w:id="65"/>
      <w:bookmarkEnd w:id="66"/>
    </w:p>
    <w:p w14:paraId="6B6752FE" w14:textId="77777777" w:rsidR="001E1339" w:rsidRPr="001F6A6A" w:rsidRDefault="001E1339" w:rsidP="001E1339">
      <w:pPr>
        <w:spacing w:after="0" w:line="240" w:lineRule="auto"/>
        <w:rPr>
          <w:rFonts w:ascii="Times New Roman" w:hAnsi="Times New Roman"/>
          <w:lang w:val="lt-LT" w:eastAsia="lt-LT"/>
        </w:rPr>
      </w:pPr>
    </w:p>
    <w:p w14:paraId="75E7CB30" w14:textId="77777777" w:rsidR="001E1339" w:rsidRPr="001F6A6A" w:rsidRDefault="001E1339" w:rsidP="001E1339">
      <w:pPr>
        <w:spacing w:before="120" w:after="0" w:line="240" w:lineRule="auto"/>
        <w:ind w:left="567" w:hanging="567"/>
        <w:jc w:val="center"/>
        <w:outlineLvl w:val="0"/>
        <w:rPr>
          <w:rFonts w:ascii="Times New Roman" w:hAnsi="Times New Roman"/>
          <w:b/>
          <w:caps/>
          <w:lang w:val="lt-LT" w:eastAsia="lt-LT"/>
        </w:rPr>
      </w:pPr>
      <w:bookmarkStart w:id="67" w:name="_Toc129243135"/>
      <w:bookmarkStart w:id="68" w:name="_Toc129243260"/>
      <w:r w:rsidRPr="001F6A6A">
        <w:rPr>
          <w:rFonts w:ascii="Times New Roman" w:hAnsi="Times New Roman"/>
          <w:b/>
          <w:caps/>
          <w:lang w:val="lt-LT" w:eastAsia="lt-LT"/>
        </w:rPr>
        <w:t>ŽENKLINIMAS IR PAKUOTĖS LAPELIS</w:t>
      </w:r>
      <w:bookmarkEnd w:id="67"/>
      <w:bookmarkEnd w:id="68"/>
    </w:p>
    <w:p w14:paraId="586AE673" w14:textId="77777777" w:rsidR="001E1339" w:rsidRPr="001F6A6A" w:rsidRDefault="001E1339" w:rsidP="001E1339">
      <w:pPr>
        <w:spacing w:after="0" w:line="240" w:lineRule="auto"/>
        <w:rPr>
          <w:rFonts w:ascii="Times New Roman" w:eastAsia="Times New Roman" w:hAnsi="Times New Roman"/>
          <w:lang w:val="lt-LT"/>
        </w:rPr>
      </w:pPr>
      <w:r w:rsidRPr="001F6A6A">
        <w:rPr>
          <w:rFonts w:ascii="Times New Roman" w:eastAsia="Times New Roman" w:hAnsi="Times New Roman"/>
          <w:lang w:val="lt-LT"/>
        </w:rPr>
        <w:br w:type="page"/>
      </w:r>
    </w:p>
    <w:p w14:paraId="1817A6EA" w14:textId="77777777" w:rsidR="001E1339" w:rsidRPr="001F6A6A" w:rsidRDefault="001E1339" w:rsidP="001E1339">
      <w:pPr>
        <w:spacing w:after="0" w:line="240" w:lineRule="auto"/>
        <w:rPr>
          <w:rFonts w:ascii="Times New Roman" w:eastAsia="Times New Roman" w:hAnsi="Times New Roman"/>
          <w:lang w:val="lt-LT"/>
        </w:rPr>
      </w:pPr>
    </w:p>
    <w:p w14:paraId="5E6B3061" w14:textId="77777777" w:rsidR="001E1339" w:rsidRPr="001F6A6A" w:rsidRDefault="001E1339" w:rsidP="001E1339">
      <w:pPr>
        <w:spacing w:after="0" w:line="240" w:lineRule="auto"/>
        <w:rPr>
          <w:rFonts w:ascii="Times New Roman" w:hAnsi="Times New Roman"/>
          <w:lang w:val="lt-LT" w:eastAsia="lt-LT"/>
        </w:rPr>
      </w:pPr>
    </w:p>
    <w:p w14:paraId="512BDD1E" w14:textId="77777777" w:rsidR="001E1339" w:rsidRPr="001F6A6A" w:rsidRDefault="001E1339" w:rsidP="001E1339">
      <w:pPr>
        <w:spacing w:after="0" w:line="240" w:lineRule="auto"/>
        <w:rPr>
          <w:rFonts w:ascii="Times New Roman" w:hAnsi="Times New Roman"/>
          <w:lang w:val="lt-LT" w:eastAsia="lt-LT"/>
        </w:rPr>
      </w:pPr>
    </w:p>
    <w:p w14:paraId="1ACEA69C" w14:textId="77777777" w:rsidR="001E1339" w:rsidRPr="001F6A6A" w:rsidRDefault="001E1339" w:rsidP="001E1339">
      <w:pPr>
        <w:spacing w:after="0" w:line="240" w:lineRule="auto"/>
        <w:rPr>
          <w:rFonts w:ascii="Times New Roman" w:hAnsi="Times New Roman"/>
          <w:lang w:val="lt-LT" w:eastAsia="lt-LT"/>
        </w:rPr>
      </w:pPr>
    </w:p>
    <w:p w14:paraId="04DA78EE" w14:textId="77777777" w:rsidR="001E1339" w:rsidRPr="001F6A6A" w:rsidRDefault="001E1339" w:rsidP="001E1339">
      <w:pPr>
        <w:spacing w:after="0" w:line="240" w:lineRule="auto"/>
        <w:rPr>
          <w:rFonts w:ascii="Times New Roman" w:hAnsi="Times New Roman"/>
          <w:lang w:val="lt-LT" w:eastAsia="lt-LT"/>
        </w:rPr>
      </w:pPr>
    </w:p>
    <w:p w14:paraId="4C5DF629" w14:textId="77777777" w:rsidR="001E1339" w:rsidRPr="001F6A6A" w:rsidRDefault="001E1339" w:rsidP="001E1339">
      <w:pPr>
        <w:spacing w:after="0" w:line="240" w:lineRule="auto"/>
        <w:rPr>
          <w:rFonts w:ascii="Times New Roman" w:hAnsi="Times New Roman"/>
          <w:lang w:val="lt-LT" w:eastAsia="lt-LT"/>
        </w:rPr>
      </w:pPr>
    </w:p>
    <w:p w14:paraId="4BB96979" w14:textId="77777777" w:rsidR="001E1339" w:rsidRPr="001F6A6A" w:rsidRDefault="001E1339" w:rsidP="001E1339">
      <w:pPr>
        <w:spacing w:after="0" w:line="240" w:lineRule="auto"/>
        <w:rPr>
          <w:rFonts w:ascii="Times New Roman" w:hAnsi="Times New Roman"/>
          <w:lang w:val="lt-LT" w:eastAsia="lt-LT"/>
        </w:rPr>
      </w:pPr>
    </w:p>
    <w:p w14:paraId="231013FC" w14:textId="77777777" w:rsidR="001E1339" w:rsidRPr="001F6A6A" w:rsidRDefault="001E1339" w:rsidP="001E1339">
      <w:pPr>
        <w:spacing w:after="0" w:line="240" w:lineRule="auto"/>
        <w:rPr>
          <w:rFonts w:ascii="Times New Roman" w:hAnsi="Times New Roman"/>
          <w:lang w:val="lt-LT" w:eastAsia="lt-LT"/>
        </w:rPr>
      </w:pPr>
    </w:p>
    <w:p w14:paraId="3ADB79E6" w14:textId="77777777" w:rsidR="001E1339" w:rsidRPr="001F6A6A" w:rsidRDefault="001E1339" w:rsidP="001E1339">
      <w:pPr>
        <w:spacing w:after="0" w:line="240" w:lineRule="auto"/>
        <w:rPr>
          <w:rFonts w:ascii="Times New Roman" w:hAnsi="Times New Roman"/>
          <w:lang w:val="lt-LT" w:eastAsia="lt-LT"/>
        </w:rPr>
      </w:pPr>
    </w:p>
    <w:p w14:paraId="10E02DBF" w14:textId="77777777" w:rsidR="001E1339" w:rsidRPr="001F6A6A" w:rsidRDefault="001E1339" w:rsidP="001E1339">
      <w:pPr>
        <w:spacing w:after="0" w:line="240" w:lineRule="auto"/>
        <w:rPr>
          <w:rFonts w:ascii="Times New Roman" w:hAnsi="Times New Roman"/>
          <w:lang w:val="lt-LT" w:eastAsia="lt-LT"/>
        </w:rPr>
      </w:pPr>
    </w:p>
    <w:p w14:paraId="0347ACEA" w14:textId="77777777" w:rsidR="001E1339" w:rsidRPr="001F6A6A" w:rsidRDefault="001E1339" w:rsidP="001E1339">
      <w:pPr>
        <w:spacing w:after="0" w:line="240" w:lineRule="auto"/>
        <w:rPr>
          <w:rFonts w:ascii="Times New Roman" w:hAnsi="Times New Roman"/>
          <w:lang w:val="lt-LT" w:eastAsia="lt-LT"/>
        </w:rPr>
      </w:pPr>
    </w:p>
    <w:p w14:paraId="6FC14D25" w14:textId="77777777" w:rsidR="001E1339" w:rsidRPr="001F6A6A" w:rsidRDefault="001E1339" w:rsidP="001E1339">
      <w:pPr>
        <w:spacing w:after="0" w:line="240" w:lineRule="auto"/>
        <w:rPr>
          <w:rFonts w:ascii="Times New Roman" w:hAnsi="Times New Roman"/>
          <w:lang w:val="lt-LT" w:eastAsia="lt-LT"/>
        </w:rPr>
      </w:pPr>
    </w:p>
    <w:p w14:paraId="65B970DD" w14:textId="77777777" w:rsidR="001E1339" w:rsidRPr="001F6A6A" w:rsidRDefault="001E1339" w:rsidP="001E1339">
      <w:pPr>
        <w:spacing w:after="0" w:line="240" w:lineRule="auto"/>
        <w:rPr>
          <w:rFonts w:ascii="Times New Roman" w:hAnsi="Times New Roman"/>
          <w:lang w:val="lt-LT" w:eastAsia="lt-LT"/>
        </w:rPr>
      </w:pPr>
    </w:p>
    <w:p w14:paraId="162BB8C3" w14:textId="77777777" w:rsidR="001E1339" w:rsidRPr="001F6A6A" w:rsidRDefault="001E1339" w:rsidP="001E1339">
      <w:pPr>
        <w:spacing w:after="0" w:line="240" w:lineRule="auto"/>
        <w:rPr>
          <w:rFonts w:ascii="Times New Roman" w:hAnsi="Times New Roman"/>
          <w:lang w:val="lt-LT" w:eastAsia="lt-LT"/>
        </w:rPr>
      </w:pPr>
    </w:p>
    <w:p w14:paraId="265BC897" w14:textId="77777777" w:rsidR="001E1339" w:rsidRPr="001F6A6A" w:rsidRDefault="001E1339" w:rsidP="001E1339">
      <w:pPr>
        <w:spacing w:after="0" w:line="240" w:lineRule="auto"/>
        <w:rPr>
          <w:rFonts w:ascii="Times New Roman" w:hAnsi="Times New Roman"/>
          <w:lang w:val="lt-LT" w:eastAsia="lt-LT"/>
        </w:rPr>
      </w:pPr>
    </w:p>
    <w:p w14:paraId="2A2B01BA" w14:textId="77777777" w:rsidR="001E1339" w:rsidRPr="001F6A6A" w:rsidRDefault="001E1339" w:rsidP="001E1339">
      <w:pPr>
        <w:spacing w:after="0" w:line="240" w:lineRule="auto"/>
        <w:rPr>
          <w:rFonts w:ascii="Times New Roman" w:hAnsi="Times New Roman"/>
          <w:lang w:val="lt-LT" w:eastAsia="lt-LT"/>
        </w:rPr>
      </w:pPr>
    </w:p>
    <w:p w14:paraId="4EEE113D" w14:textId="77777777" w:rsidR="001E1339" w:rsidRPr="001F6A6A" w:rsidRDefault="001E1339" w:rsidP="001E1339">
      <w:pPr>
        <w:spacing w:after="0" w:line="240" w:lineRule="auto"/>
        <w:rPr>
          <w:rFonts w:ascii="Times New Roman" w:hAnsi="Times New Roman"/>
          <w:lang w:val="lt-LT" w:eastAsia="lt-LT"/>
        </w:rPr>
      </w:pPr>
    </w:p>
    <w:p w14:paraId="1E1834BE" w14:textId="77777777" w:rsidR="001E1339" w:rsidRPr="001F6A6A" w:rsidRDefault="001E1339" w:rsidP="001E1339">
      <w:pPr>
        <w:spacing w:after="0" w:line="240" w:lineRule="auto"/>
        <w:rPr>
          <w:rFonts w:ascii="Times New Roman" w:hAnsi="Times New Roman"/>
          <w:lang w:val="lt-LT" w:eastAsia="lt-LT"/>
        </w:rPr>
      </w:pPr>
    </w:p>
    <w:p w14:paraId="21AC1FDD" w14:textId="77777777" w:rsidR="001E1339" w:rsidRPr="001F6A6A" w:rsidRDefault="001E1339" w:rsidP="001E1339">
      <w:pPr>
        <w:spacing w:after="0" w:line="240" w:lineRule="auto"/>
        <w:rPr>
          <w:rFonts w:ascii="Times New Roman" w:hAnsi="Times New Roman"/>
          <w:lang w:val="lt-LT" w:eastAsia="lt-LT"/>
        </w:rPr>
      </w:pPr>
    </w:p>
    <w:p w14:paraId="634F15A9" w14:textId="77777777" w:rsidR="001E1339" w:rsidRPr="001F6A6A" w:rsidRDefault="001E1339" w:rsidP="001E1339">
      <w:pPr>
        <w:spacing w:after="0" w:line="240" w:lineRule="auto"/>
        <w:rPr>
          <w:rFonts w:ascii="Times New Roman" w:hAnsi="Times New Roman"/>
          <w:lang w:val="lt-LT" w:eastAsia="lt-LT"/>
        </w:rPr>
      </w:pPr>
    </w:p>
    <w:p w14:paraId="6BFECCF5" w14:textId="77777777" w:rsidR="001E1339" w:rsidRPr="001F6A6A" w:rsidRDefault="001E1339" w:rsidP="001E1339">
      <w:pPr>
        <w:spacing w:after="0" w:line="240" w:lineRule="auto"/>
        <w:rPr>
          <w:rFonts w:ascii="Times New Roman" w:hAnsi="Times New Roman"/>
          <w:lang w:val="lt-LT" w:eastAsia="lt-LT"/>
        </w:rPr>
      </w:pPr>
    </w:p>
    <w:p w14:paraId="2909C7AB" w14:textId="77777777" w:rsidR="001E1339" w:rsidRPr="001F6A6A" w:rsidRDefault="001E1339" w:rsidP="001E1339">
      <w:pPr>
        <w:spacing w:after="0" w:line="240" w:lineRule="auto"/>
        <w:rPr>
          <w:rFonts w:ascii="Times New Roman" w:hAnsi="Times New Roman"/>
          <w:lang w:val="lt-LT" w:eastAsia="lt-LT"/>
        </w:rPr>
      </w:pPr>
    </w:p>
    <w:p w14:paraId="773DBDEA" w14:textId="77777777" w:rsidR="001E1339" w:rsidRPr="001F6A6A" w:rsidRDefault="001E1339" w:rsidP="001E1339">
      <w:pPr>
        <w:spacing w:before="120" w:after="0" w:line="240" w:lineRule="auto"/>
        <w:ind w:left="567" w:hanging="567"/>
        <w:jc w:val="center"/>
        <w:outlineLvl w:val="0"/>
        <w:rPr>
          <w:rFonts w:ascii="Times New Roman" w:hAnsi="Times New Roman"/>
          <w:b/>
          <w:caps/>
          <w:lang w:val="lt-LT" w:eastAsia="lt-LT"/>
        </w:rPr>
      </w:pPr>
      <w:bookmarkStart w:id="69" w:name="_Toc129243136"/>
      <w:bookmarkStart w:id="70" w:name="_Toc129243261"/>
    </w:p>
    <w:p w14:paraId="16ABAF33" w14:textId="77777777" w:rsidR="001E1339" w:rsidRPr="001F6A6A" w:rsidRDefault="001E1339" w:rsidP="001E1339">
      <w:pPr>
        <w:spacing w:before="120" w:after="0" w:line="240" w:lineRule="auto"/>
        <w:ind w:left="567" w:hanging="567"/>
        <w:jc w:val="center"/>
        <w:outlineLvl w:val="0"/>
        <w:rPr>
          <w:rFonts w:ascii="Times New Roman" w:hAnsi="Times New Roman"/>
          <w:b/>
          <w:caps/>
          <w:lang w:val="lt-LT" w:eastAsia="lt-LT"/>
        </w:rPr>
      </w:pPr>
      <w:r w:rsidRPr="001F6A6A">
        <w:rPr>
          <w:rFonts w:ascii="Times New Roman" w:hAnsi="Times New Roman"/>
          <w:b/>
          <w:caps/>
          <w:lang w:val="lt-LT" w:eastAsia="lt-LT"/>
        </w:rPr>
        <w:t>A. ŽENKLINIMAS</w:t>
      </w:r>
      <w:bookmarkEnd w:id="69"/>
      <w:bookmarkEnd w:id="70"/>
    </w:p>
    <w:p w14:paraId="536CEE4D" w14:textId="77777777" w:rsidR="001E1339" w:rsidRPr="001F6A6A" w:rsidRDefault="001E1339" w:rsidP="001E1339">
      <w:pPr>
        <w:spacing w:after="0" w:line="240" w:lineRule="auto"/>
        <w:rPr>
          <w:rFonts w:ascii="Times New Roman" w:hAnsi="Times New Roman"/>
          <w:lang w:val="lt-LT" w:eastAsia="lt-LT"/>
        </w:rPr>
      </w:pPr>
      <w:r w:rsidRPr="001F6A6A">
        <w:rPr>
          <w:rFonts w:ascii="Times New Roman" w:hAnsi="Times New Roman"/>
          <w:lang w:val="lt-LT" w:eastAsia="lt-LT"/>
        </w:rPr>
        <w:br w:type="page"/>
      </w:r>
    </w:p>
    <w:p w14:paraId="14FED159" w14:textId="77777777" w:rsidR="00032864" w:rsidRDefault="00032864" w:rsidP="00032864">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noProof/>
          <w:lang w:val="lt-LT" w:eastAsia="lt-LT"/>
        </w:rPr>
      </w:pPr>
      <w:bookmarkStart w:id="71" w:name="_Toc129243137"/>
      <w:bookmarkStart w:id="72" w:name="_Toc129243262"/>
      <w:r>
        <w:rPr>
          <w:rFonts w:ascii="Times New Roman" w:hAnsi="Times New Roman"/>
          <w:b/>
          <w:noProof/>
          <w:lang w:val="lt-LT" w:eastAsia="lt-LT"/>
        </w:rPr>
        <w:lastRenderedPageBreak/>
        <w:t>INFORMACIJA ANT IŠORINĖS PAKUOTĖS</w:t>
      </w:r>
    </w:p>
    <w:p w14:paraId="0EB200DA" w14:textId="77777777" w:rsidR="00032864" w:rsidRDefault="00032864" w:rsidP="00032864">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noProof/>
          <w:lang w:val="lt-LT" w:eastAsia="lt-LT"/>
        </w:rPr>
      </w:pPr>
    </w:p>
    <w:p w14:paraId="5DD7638A" w14:textId="77777777" w:rsidR="00032864" w:rsidRDefault="00032864" w:rsidP="00032864">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bCs/>
          <w:noProof/>
          <w:lang w:val="lt-LT" w:eastAsia="lt-LT"/>
        </w:rPr>
      </w:pPr>
      <w:r>
        <w:rPr>
          <w:rFonts w:ascii="Times New Roman" w:hAnsi="Times New Roman"/>
          <w:b/>
          <w:noProof/>
          <w:lang w:val="lt-LT" w:eastAsia="lt-LT"/>
        </w:rPr>
        <w:t>KARTONO DĖŽUTĖ</w:t>
      </w:r>
    </w:p>
    <w:p w14:paraId="2B1295C0" w14:textId="77777777" w:rsidR="00032864" w:rsidRDefault="00032864" w:rsidP="00032864">
      <w:pPr>
        <w:spacing w:after="0" w:line="240" w:lineRule="auto"/>
        <w:rPr>
          <w:rFonts w:ascii="Times New Roman" w:hAnsi="Times New Roman"/>
          <w:lang w:val="lt-LT" w:eastAsia="lt-LT"/>
        </w:rPr>
      </w:pPr>
    </w:p>
    <w:p w14:paraId="0307C0D1" w14:textId="77777777" w:rsidR="00032864" w:rsidRDefault="00032864" w:rsidP="00032864">
      <w:pPr>
        <w:spacing w:after="0" w:line="240" w:lineRule="auto"/>
        <w:rPr>
          <w:rFonts w:ascii="Times New Roman" w:hAnsi="Times New Roman"/>
          <w:lang w:val="lt-LT" w:eastAsia="lt-LT"/>
        </w:rPr>
      </w:pPr>
    </w:p>
    <w:p w14:paraId="5B7CD223" w14:textId="77777777" w:rsidR="00032864" w:rsidRDefault="00032864" w:rsidP="00032864">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noProof/>
          <w:lang w:val="lt-LT" w:eastAsia="lt-LT"/>
        </w:rPr>
      </w:pPr>
      <w:r>
        <w:rPr>
          <w:rFonts w:ascii="Times New Roman" w:hAnsi="Times New Roman"/>
          <w:b/>
          <w:noProof/>
          <w:lang w:val="lt-LT" w:eastAsia="lt-LT"/>
        </w:rPr>
        <w:t>1.</w:t>
      </w:r>
      <w:r>
        <w:rPr>
          <w:rFonts w:ascii="Times New Roman" w:hAnsi="Times New Roman"/>
          <w:b/>
          <w:noProof/>
          <w:lang w:val="lt-LT" w:eastAsia="lt-LT"/>
        </w:rPr>
        <w:tab/>
        <w:t>VAISTINIO PREPARATO PAVADINIMAS</w:t>
      </w:r>
    </w:p>
    <w:p w14:paraId="5E967C1B" w14:textId="77777777" w:rsidR="00032864" w:rsidRDefault="00032864" w:rsidP="00032864">
      <w:pPr>
        <w:spacing w:after="0" w:line="240" w:lineRule="auto"/>
        <w:rPr>
          <w:rFonts w:ascii="Times New Roman" w:hAnsi="Times New Roman"/>
          <w:lang w:val="lt-LT" w:eastAsia="lt-LT"/>
        </w:rPr>
      </w:pPr>
    </w:p>
    <w:p w14:paraId="4E23FE29" w14:textId="77777777" w:rsidR="00032864" w:rsidRDefault="00032864" w:rsidP="00032864">
      <w:pPr>
        <w:tabs>
          <w:tab w:val="left" w:pos="567"/>
        </w:tabs>
        <w:spacing w:after="0" w:line="240" w:lineRule="auto"/>
        <w:rPr>
          <w:rFonts w:ascii="Times New Roman" w:eastAsia="Times New Roman" w:hAnsi="Times New Roman"/>
          <w:lang w:val="lt-LT"/>
        </w:rPr>
      </w:pPr>
      <w:r>
        <w:rPr>
          <w:rFonts w:ascii="Times New Roman" w:eastAsia="Times New Roman" w:hAnsi="Times New Roman"/>
          <w:lang w:val="lt-LT"/>
        </w:rPr>
        <w:t>Cefzil 250 mg plėvele dengtos tabletės</w:t>
      </w:r>
    </w:p>
    <w:p w14:paraId="55DA4961" w14:textId="77777777" w:rsidR="00032864" w:rsidRDefault="00032864" w:rsidP="00032864">
      <w:pPr>
        <w:tabs>
          <w:tab w:val="left" w:pos="567"/>
        </w:tabs>
        <w:spacing w:after="0" w:line="240" w:lineRule="auto"/>
        <w:rPr>
          <w:rFonts w:ascii="Times New Roman" w:eastAsia="Times New Roman" w:hAnsi="Times New Roman"/>
          <w:highlight w:val="lightGray"/>
          <w:lang w:val="lt-LT"/>
        </w:rPr>
      </w:pPr>
      <w:r>
        <w:rPr>
          <w:rFonts w:ascii="Times New Roman" w:eastAsia="Times New Roman" w:hAnsi="Times New Roman"/>
          <w:highlight w:val="lightGray"/>
          <w:lang w:val="lt-LT"/>
        </w:rPr>
        <w:t>Cefzil 500 mg plėvele dengtos tabletės</w:t>
      </w:r>
    </w:p>
    <w:p w14:paraId="323DE9F4" w14:textId="1D6D0FE4" w:rsidR="00032864" w:rsidRDefault="00570AAA" w:rsidP="00032864">
      <w:pPr>
        <w:spacing w:after="0" w:line="240" w:lineRule="auto"/>
        <w:rPr>
          <w:rFonts w:ascii="Times New Roman" w:hAnsi="Times New Roman"/>
          <w:noProof/>
          <w:lang w:val="lt-LT" w:eastAsia="lt-LT"/>
        </w:rPr>
      </w:pPr>
      <w:r>
        <w:rPr>
          <w:rFonts w:ascii="Times New Roman" w:hAnsi="Times New Roman"/>
          <w:noProof/>
          <w:lang w:val="lt-LT" w:eastAsia="lt-LT"/>
        </w:rPr>
        <w:t>cefprozilum</w:t>
      </w:r>
    </w:p>
    <w:p w14:paraId="0C44F5B5" w14:textId="77777777" w:rsidR="00032864" w:rsidRDefault="00032864" w:rsidP="00032864">
      <w:pPr>
        <w:spacing w:after="0" w:line="240" w:lineRule="auto"/>
        <w:rPr>
          <w:rFonts w:ascii="Times New Roman" w:hAnsi="Times New Roman"/>
          <w:lang w:val="lt-LT" w:eastAsia="lt-LT"/>
        </w:rPr>
      </w:pPr>
    </w:p>
    <w:p w14:paraId="4C92DFD8" w14:textId="77777777" w:rsidR="00032864" w:rsidRDefault="00032864" w:rsidP="00032864">
      <w:pPr>
        <w:spacing w:after="0" w:line="240" w:lineRule="auto"/>
        <w:rPr>
          <w:rFonts w:ascii="Times New Roman" w:hAnsi="Times New Roman"/>
          <w:lang w:val="lt-LT" w:eastAsia="lt-LT"/>
        </w:rPr>
      </w:pPr>
    </w:p>
    <w:p w14:paraId="39A23910" w14:textId="77777777" w:rsidR="00032864" w:rsidRDefault="00032864" w:rsidP="00032864">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noProof/>
          <w:lang w:val="lt-LT" w:eastAsia="lt-LT"/>
        </w:rPr>
      </w:pPr>
      <w:r>
        <w:rPr>
          <w:rFonts w:ascii="Times New Roman" w:hAnsi="Times New Roman"/>
          <w:b/>
          <w:noProof/>
          <w:lang w:val="lt-LT" w:eastAsia="lt-LT"/>
        </w:rPr>
        <w:t>2.</w:t>
      </w:r>
      <w:r>
        <w:rPr>
          <w:rFonts w:ascii="Times New Roman" w:hAnsi="Times New Roman"/>
          <w:b/>
          <w:noProof/>
          <w:lang w:val="lt-LT" w:eastAsia="lt-LT"/>
        </w:rPr>
        <w:tab/>
        <w:t>VEIKLIOJI (-IOS) MEDŽIAGA (-OS) IR JOS (-Ų) KIEKIS (-IAI)</w:t>
      </w:r>
    </w:p>
    <w:p w14:paraId="1F73DB41" w14:textId="77777777" w:rsidR="00032864" w:rsidRDefault="00032864" w:rsidP="00032864">
      <w:pPr>
        <w:spacing w:after="0" w:line="240" w:lineRule="auto"/>
        <w:rPr>
          <w:rFonts w:ascii="Times New Roman" w:hAnsi="Times New Roman"/>
          <w:lang w:val="lt-LT" w:eastAsia="lt-LT"/>
        </w:rPr>
      </w:pPr>
    </w:p>
    <w:p w14:paraId="3AAF082F" w14:textId="77777777" w:rsidR="00032864" w:rsidRDefault="00032864" w:rsidP="00032864">
      <w:pPr>
        <w:tabs>
          <w:tab w:val="left" w:pos="567"/>
        </w:tabs>
        <w:spacing w:after="0" w:line="240" w:lineRule="auto"/>
        <w:rPr>
          <w:rFonts w:ascii="Times New Roman" w:eastAsia="Times New Roman" w:hAnsi="Times New Roman"/>
          <w:lang w:val="lt-LT"/>
        </w:rPr>
      </w:pPr>
      <w:r>
        <w:rPr>
          <w:rFonts w:ascii="Times New Roman" w:eastAsia="Times New Roman" w:hAnsi="Times New Roman"/>
          <w:lang w:val="lt-LT"/>
        </w:rPr>
        <w:t>Vienoje tabletėje yra 250 mg cefprozilio (monohidrato pavidalu).</w:t>
      </w:r>
    </w:p>
    <w:p w14:paraId="67D9B60F" w14:textId="77777777" w:rsidR="00032864" w:rsidRDefault="00032864" w:rsidP="00032864">
      <w:pPr>
        <w:spacing w:after="0" w:line="240" w:lineRule="auto"/>
        <w:rPr>
          <w:rFonts w:ascii="Times New Roman" w:hAnsi="Times New Roman"/>
          <w:lang w:val="lt-LT" w:eastAsia="lt-LT"/>
        </w:rPr>
      </w:pPr>
      <w:r>
        <w:rPr>
          <w:rFonts w:ascii="Times New Roman" w:hAnsi="Times New Roman"/>
          <w:highlight w:val="lightGray"/>
          <w:lang w:val="lt-LT" w:eastAsia="lt-LT"/>
        </w:rPr>
        <w:t>Vienoje tabletėje yra 500 mg cefprozilio (monohidrato pavidalu).</w:t>
      </w:r>
    </w:p>
    <w:p w14:paraId="262A4620" w14:textId="77777777" w:rsidR="00032864" w:rsidRDefault="00032864" w:rsidP="00032864">
      <w:pPr>
        <w:spacing w:after="0" w:line="240" w:lineRule="auto"/>
        <w:rPr>
          <w:rFonts w:ascii="Times New Roman" w:hAnsi="Times New Roman"/>
          <w:lang w:val="lt-LT" w:eastAsia="lt-LT"/>
        </w:rPr>
      </w:pPr>
    </w:p>
    <w:p w14:paraId="3ED109F3" w14:textId="77777777" w:rsidR="00032864" w:rsidRDefault="00032864" w:rsidP="00032864">
      <w:pPr>
        <w:spacing w:after="0" w:line="240" w:lineRule="auto"/>
        <w:rPr>
          <w:rFonts w:ascii="Times New Roman" w:hAnsi="Times New Roman"/>
          <w:lang w:val="lt-LT" w:eastAsia="lt-LT"/>
        </w:rPr>
      </w:pPr>
    </w:p>
    <w:p w14:paraId="74777E53" w14:textId="77777777" w:rsidR="00032864" w:rsidRDefault="00032864" w:rsidP="00032864">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noProof/>
          <w:highlight w:val="lightGray"/>
          <w:lang w:val="lt-LT" w:eastAsia="lt-LT"/>
        </w:rPr>
      </w:pPr>
      <w:r>
        <w:rPr>
          <w:rFonts w:ascii="Times New Roman" w:hAnsi="Times New Roman"/>
          <w:b/>
          <w:noProof/>
          <w:lang w:val="lt-LT" w:eastAsia="lt-LT"/>
        </w:rPr>
        <w:t>3.</w:t>
      </w:r>
      <w:r>
        <w:rPr>
          <w:rFonts w:ascii="Times New Roman" w:hAnsi="Times New Roman"/>
          <w:b/>
          <w:noProof/>
          <w:lang w:val="lt-LT" w:eastAsia="lt-LT"/>
        </w:rPr>
        <w:tab/>
        <w:t>PAGALBINIŲ MEDŽIAGŲ SĄRAŠAS</w:t>
      </w:r>
    </w:p>
    <w:p w14:paraId="27362832" w14:textId="77777777" w:rsidR="00032864" w:rsidRDefault="00032864" w:rsidP="00032864">
      <w:pPr>
        <w:spacing w:after="0" w:line="240" w:lineRule="auto"/>
        <w:ind w:right="-341"/>
        <w:rPr>
          <w:rFonts w:ascii="Times New Roman" w:hAnsi="Times New Roman"/>
          <w:lang w:val="lt-LT" w:eastAsia="lt-LT"/>
        </w:rPr>
      </w:pPr>
    </w:p>
    <w:p w14:paraId="63B0CB52" w14:textId="77777777" w:rsidR="00032864" w:rsidRDefault="00032864" w:rsidP="00032864">
      <w:pPr>
        <w:tabs>
          <w:tab w:val="left" w:pos="567"/>
        </w:tabs>
        <w:spacing w:after="0" w:line="240" w:lineRule="auto"/>
        <w:rPr>
          <w:rFonts w:ascii="Times New Roman" w:eastAsia="Times New Roman" w:hAnsi="Times New Roman"/>
          <w:highlight w:val="lightGray"/>
          <w:lang w:val="lt-LT"/>
        </w:rPr>
      </w:pPr>
      <w:r>
        <w:rPr>
          <w:rFonts w:ascii="Times New Roman" w:eastAsia="Times New Roman" w:hAnsi="Times New Roman"/>
          <w:highlight w:val="lightGray"/>
          <w:lang w:val="lt-LT"/>
        </w:rPr>
        <w:t>Tik Cefzil 250 mg plėvele dengtos tabletės</w:t>
      </w:r>
    </w:p>
    <w:p w14:paraId="1074FBBB" w14:textId="77777777" w:rsidR="00032864" w:rsidRDefault="00032864" w:rsidP="00032864">
      <w:pPr>
        <w:spacing w:after="0" w:line="240" w:lineRule="auto"/>
        <w:rPr>
          <w:rFonts w:ascii="Times New Roman" w:hAnsi="Times New Roman"/>
          <w:lang w:val="lt-LT" w:eastAsia="x-none"/>
        </w:rPr>
      </w:pPr>
      <w:r>
        <w:rPr>
          <w:rFonts w:ascii="Times New Roman" w:hAnsi="Times New Roman"/>
          <w:lang w:val="lt-LT" w:eastAsia="x-none"/>
        </w:rPr>
        <w:t>Sudėtyje yra saulėlydžio geltonojo (FCF) E110.</w:t>
      </w:r>
    </w:p>
    <w:p w14:paraId="72EA00D5" w14:textId="77777777" w:rsidR="00032864" w:rsidRDefault="00032864" w:rsidP="00032864">
      <w:pPr>
        <w:spacing w:after="0" w:line="240" w:lineRule="auto"/>
        <w:rPr>
          <w:rFonts w:ascii="Times New Roman" w:hAnsi="Times New Roman"/>
          <w:lang w:val="lt-LT" w:eastAsia="lt-LT"/>
        </w:rPr>
      </w:pPr>
    </w:p>
    <w:p w14:paraId="162EEBA9" w14:textId="77777777" w:rsidR="00032864" w:rsidRDefault="00032864" w:rsidP="00032864">
      <w:pPr>
        <w:spacing w:after="0" w:line="240" w:lineRule="auto"/>
        <w:rPr>
          <w:rFonts w:ascii="Times New Roman" w:hAnsi="Times New Roman"/>
          <w:lang w:val="lt-LT" w:eastAsia="lt-LT"/>
        </w:rPr>
      </w:pPr>
    </w:p>
    <w:p w14:paraId="211364AC" w14:textId="77777777" w:rsidR="00032864" w:rsidRDefault="00032864" w:rsidP="00032864">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noProof/>
          <w:lang w:val="lt-LT" w:eastAsia="lt-LT"/>
        </w:rPr>
      </w:pPr>
      <w:r>
        <w:rPr>
          <w:rFonts w:ascii="Times New Roman" w:hAnsi="Times New Roman"/>
          <w:b/>
          <w:noProof/>
          <w:lang w:val="lt-LT" w:eastAsia="lt-LT"/>
        </w:rPr>
        <w:t>4.</w:t>
      </w:r>
      <w:r>
        <w:rPr>
          <w:rFonts w:ascii="Times New Roman" w:hAnsi="Times New Roman"/>
          <w:b/>
          <w:noProof/>
          <w:lang w:val="lt-LT" w:eastAsia="lt-LT"/>
        </w:rPr>
        <w:tab/>
        <w:t>FARMACINĖ FORMA IR KIEKIS PAKUOTĖJE</w:t>
      </w:r>
    </w:p>
    <w:p w14:paraId="0009EFC2" w14:textId="77777777" w:rsidR="00032864" w:rsidRDefault="00032864" w:rsidP="00032864">
      <w:pPr>
        <w:spacing w:after="0" w:line="240" w:lineRule="auto"/>
        <w:rPr>
          <w:rFonts w:ascii="Times New Roman" w:eastAsia="Times New Roman" w:hAnsi="Times New Roman"/>
          <w:lang w:val="lt-LT"/>
        </w:rPr>
      </w:pPr>
    </w:p>
    <w:p w14:paraId="183F8DB7" w14:textId="77777777" w:rsidR="00032864" w:rsidRDefault="00032864" w:rsidP="00032864">
      <w:pPr>
        <w:spacing w:after="0" w:line="240" w:lineRule="auto"/>
        <w:rPr>
          <w:rFonts w:ascii="Times New Roman" w:eastAsia="Times New Roman" w:hAnsi="Times New Roman"/>
          <w:lang w:val="lt-LT"/>
        </w:rPr>
      </w:pPr>
      <w:r>
        <w:rPr>
          <w:rFonts w:ascii="Times New Roman" w:eastAsia="Times New Roman" w:hAnsi="Times New Roman"/>
          <w:highlight w:val="lightGray"/>
          <w:lang w:val="lt-LT"/>
        </w:rPr>
        <w:t>Plėvele dengtos tabletės</w:t>
      </w:r>
    </w:p>
    <w:p w14:paraId="592C6DB6" w14:textId="77777777" w:rsidR="00032864" w:rsidRDefault="00032864" w:rsidP="00032864">
      <w:pPr>
        <w:spacing w:after="0" w:line="240" w:lineRule="auto"/>
        <w:rPr>
          <w:rFonts w:ascii="Times New Roman" w:eastAsia="Times New Roman" w:hAnsi="Times New Roman"/>
          <w:lang w:val="lt-LT"/>
        </w:rPr>
      </w:pPr>
      <w:r>
        <w:rPr>
          <w:rFonts w:ascii="Times New Roman" w:eastAsia="Times New Roman" w:hAnsi="Times New Roman"/>
          <w:lang w:val="lt-LT"/>
        </w:rPr>
        <w:t>10 tablečių</w:t>
      </w:r>
    </w:p>
    <w:p w14:paraId="1879CA83" w14:textId="77777777" w:rsidR="00032864" w:rsidRDefault="00032864" w:rsidP="00032864">
      <w:pPr>
        <w:spacing w:after="0" w:line="240" w:lineRule="auto"/>
        <w:rPr>
          <w:rFonts w:ascii="Times New Roman" w:eastAsia="Times New Roman" w:hAnsi="Times New Roman"/>
          <w:lang w:val="lt-LT"/>
        </w:rPr>
      </w:pPr>
    </w:p>
    <w:p w14:paraId="135ABA5E" w14:textId="77777777" w:rsidR="00032864" w:rsidRDefault="00032864" w:rsidP="00032864">
      <w:pPr>
        <w:spacing w:after="0" w:line="240" w:lineRule="auto"/>
        <w:rPr>
          <w:rFonts w:ascii="Times New Roman" w:eastAsia="Times New Roman" w:hAnsi="Times New Roman"/>
          <w:lang w:val="lt-LT"/>
        </w:rPr>
      </w:pPr>
    </w:p>
    <w:p w14:paraId="1AAC5329" w14:textId="77777777" w:rsidR="00032864" w:rsidRDefault="00032864" w:rsidP="00032864">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noProof/>
          <w:highlight w:val="lightGray"/>
          <w:lang w:val="lt-LT" w:eastAsia="lt-LT"/>
        </w:rPr>
      </w:pPr>
      <w:r>
        <w:rPr>
          <w:rFonts w:ascii="Times New Roman" w:hAnsi="Times New Roman"/>
          <w:b/>
          <w:noProof/>
          <w:lang w:val="lt-LT" w:eastAsia="lt-LT"/>
        </w:rPr>
        <w:t>5.</w:t>
      </w:r>
      <w:r>
        <w:rPr>
          <w:rFonts w:ascii="Times New Roman" w:hAnsi="Times New Roman"/>
          <w:b/>
          <w:noProof/>
          <w:lang w:val="lt-LT" w:eastAsia="lt-LT"/>
        </w:rPr>
        <w:tab/>
        <w:t>VARTOJIMO METODAS IR BŪDAS (-AI)</w:t>
      </w:r>
    </w:p>
    <w:p w14:paraId="5FFF0969" w14:textId="77777777" w:rsidR="00032864" w:rsidRDefault="00032864" w:rsidP="00032864">
      <w:pPr>
        <w:spacing w:after="0" w:line="240" w:lineRule="auto"/>
        <w:rPr>
          <w:rFonts w:ascii="Times New Roman" w:eastAsia="Times New Roman" w:hAnsi="Times New Roman"/>
          <w:lang w:val="lt-LT"/>
        </w:rPr>
      </w:pPr>
    </w:p>
    <w:p w14:paraId="5618DFDA" w14:textId="77777777" w:rsidR="00032864" w:rsidRDefault="00032864" w:rsidP="00032864">
      <w:pPr>
        <w:spacing w:after="0" w:line="240" w:lineRule="auto"/>
        <w:rPr>
          <w:rFonts w:ascii="Times New Roman" w:eastAsia="Times New Roman" w:hAnsi="Times New Roman"/>
          <w:lang w:val="lt-LT"/>
        </w:rPr>
      </w:pPr>
      <w:r>
        <w:rPr>
          <w:rFonts w:ascii="Times New Roman" w:eastAsia="Times New Roman" w:hAnsi="Times New Roman"/>
          <w:lang w:val="lt-LT"/>
        </w:rPr>
        <w:t>Vartoti per burną.</w:t>
      </w:r>
    </w:p>
    <w:p w14:paraId="13509ED1" w14:textId="77777777" w:rsidR="00032864" w:rsidRDefault="00032864" w:rsidP="00032864">
      <w:pPr>
        <w:spacing w:after="0" w:line="240" w:lineRule="auto"/>
        <w:rPr>
          <w:rFonts w:ascii="Times New Roman" w:eastAsia="Times New Roman" w:hAnsi="Times New Roman"/>
          <w:lang w:val="lt-LT"/>
        </w:rPr>
      </w:pPr>
      <w:r>
        <w:rPr>
          <w:rFonts w:ascii="Times New Roman" w:eastAsia="Times New Roman" w:hAnsi="Times New Roman"/>
          <w:lang w:val="lt-LT"/>
        </w:rPr>
        <w:t>Prieš vartojimą perskaitykite pakuotės lapelį.</w:t>
      </w:r>
    </w:p>
    <w:p w14:paraId="16E96BA1" w14:textId="77777777" w:rsidR="00032864" w:rsidRDefault="00032864" w:rsidP="00032864">
      <w:pPr>
        <w:spacing w:after="0" w:line="240" w:lineRule="auto"/>
        <w:rPr>
          <w:rFonts w:ascii="Times New Roman" w:eastAsia="Times New Roman" w:hAnsi="Times New Roman"/>
          <w:lang w:val="lt-LT"/>
        </w:rPr>
      </w:pPr>
    </w:p>
    <w:p w14:paraId="13D2BFB4" w14:textId="77777777" w:rsidR="00032864" w:rsidRDefault="00032864" w:rsidP="00032864">
      <w:pPr>
        <w:spacing w:after="0" w:line="240" w:lineRule="auto"/>
        <w:rPr>
          <w:rFonts w:ascii="Times New Roman" w:eastAsia="Times New Roman" w:hAnsi="Times New Roman"/>
          <w:lang w:val="lt-LT"/>
        </w:rPr>
      </w:pPr>
    </w:p>
    <w:p w14:paraId="1711296B" w14:textId="77777777" w:rsidR="00032864" w:rsidRDefault="00032864" w:rsidP="00032864">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noProof/>
          <w:lang w:val="lt-LT" w:eastAsia="lt-LT"/>
        </w:rPr>
      </w:pPr>
      <w:r>
        <w:rPr>
          <w:rFonts w:ascii="Times New Roman" w:hAnsi="Times New Roman"/>
          <w:b/>
          <w:noProof/>
          <w:lang w:val="lt-LT" w:eastAsia="lt-LT"/>
        </w:rPr>
        <w:t>6.</w:t>
      </w:r>
      <w:r>
        <w:rPr>
          <w:rFonts w:ascii="Times New Roman" w:hAnsi="Times New Roman"/>
          <w:b/>
          <w:noProof/>
          <w:lang w:val="lt-LT" w:eastAsia="lt-LT"/>
        </w:rPr>
        <w:tab/>
        <w:t>SPECIALUS ĮSPĖJIMAS, KAD VAISTINĮ PREPARATĄ BŪTINA LAIKYTI VAIKAMS NEPASTEBIMOJE IR NEPASIEKIAMOJE VIETOJE</w:t>
      </w:r>
    </w:p>
    <w:p w14:paraId="086EBD39" w14:textId="77777777" w:rsidR="00032864" w:rsidRDefault="00032864" w:rsidP="00032864">
      <w:pPr>
        <w:spacing w:after="0" w:line="240" w:lineRule="auto"/>
        <w:rPr>
          <w:rFonts w:ascii="Times New Roman" w:eastAsia="Times New Roman" w:hAnsi="Times New Roman"/>
          <w:lang w:val="lt-LT"/>
        </w:rPr>
      </w:pPr>
    </w:p>
    <w:p w14:paraId="1B5DF4E6" w14:textId="77777777" w:rsidR="00032864" w:rsidRDefault="00032864" w:rsidP="00032864">
      <w:pPr>
        <w:spacing w:after="0" w:line="240" w:lineRule="auto"/>
        <w:rPr>
          <w:rFonts w:ascii="Times New Roman" w:eastAsia="Times New Roman" w:hAnsi="Times New Roman"/>
          <w:lang w:val="lt-LT"/>
        </w:rPr>
      </w:pPr>
      <w:r>
        <w:rPr>
          <w:rFonts w:ascii="Times New Roman" w:eastAsia="Times New Roman" w:hAnsi="Times New Roman"/>
          <w:lang w:val="lt-LT"/>
        </w:rPr>
        <w:t>Laikyti vaikams nepastebimoje ir nepasiekiamoje vietoje.</w:t>
      </w:r>
    </w:p>
    <w:p w14:paraId="7E88D013" w14:textId="77777777" w:rsidR="00032864" w:rsidRDefault="00032864" w:rsidP="00032864">
      <w:pPr>
        <w:spacing w:after="0" w:line="240" w:lineRule="auto"/>
        <w:rPr>
          <w:rFonts w:ascii="Times New Roman" w:eastAsia="Times New Roman" w:hAnsi="Times New Roman"/>
          <w:lang w:val="lt-LT"/>
        </w:rPr>
      </w:pPr>
    </w:p>
    <w:p w14:paraId="61A375C4" w14:textId="77777777" w:rsidR="00032864" w:rsidRDefault="00032864" w:rsidP="00032864">
      <w:pPr>
        <w:spacing w:after="0" w:line="240" w:lineRule="auto"/>
        <w:rPr>
          <w:rFonts w:ascii="Times New Roman" w:eastAsia="Times New Roman" w:hAnsi="Times New Roman"/>
          <w:lang w:val="lt-LT"/>
        </w:rPr>
      </w:pPr>
    </w:p>
    <w:p w14:paraId="56E9CCA0" w14:textId="77777777" w:rsidR="00032864" w:rsidRDefault="00032864" w:rsidP="00032864">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highlight w:val="lightGray"/>
          <w:lang w:val="lt-LT" w:eastAsia="lt-LT"/>
        </w:rPr>
      </w:pPr>
      <w:r>
        <w:rPr>
          <w:rFonts w:ascii="Times New Roman" w:hAnsi="Times New Roman"/>
          <w:b/>
          <w:noProof/>
          <w:lang w:val="lt-LT" w:eastAsia="lt-LT"/>
        </w:rPr>
        <w:t>7.</w:t>
      </w:r>
      <w:r>
        <w:rPr>
          <w:rFonts w:ascii="Times New Roman" w:hAnsi="Times New Roman"/>
          <w:b/>
          <w:noProof/>
          <w:lang w:val="lt-LT" w:eastAsia="lt-LT"/>
        </w:rPr>
        <w:tab/>
        <w:t>KITAS (-I) SPECIALUS (-ŪS) ĮSPĖJIMAS (-AI) (</w:t>
      </w:r>
      <w:r>
        <w:rPr>
          <w:rFonts w:ascii="Times New Roman" w:hAnsi="Times New Roman"/>
          <w:b/>
          <w:lang w:val="lt-LT" w:eastAsia="lt-LT"/>
        </w:rPr>
        <w:t>JEI REIKIA)</w:t>
      </w:r>
    </w:p>
    <w:p w14:paraId="625BE998" w14:textId="77777777" w:rsidR="00032864" w:rsidRDefault="00032864" w:rsidP="00032864">
      <w:pPr>
        <w:spacing w:after="0" w:line="240" w:lineRule="auto"/>
        <w:rPr>
          <w:rFonts w:ascii="Times New Roman" w:hAnsi="Times New Roman"/>
          <w:lang w:val="lt-LT" w:eastAsia="lt-LT"/>
        </w:rPr>
      </w:pPr>
    </w:p>
    <w:p w14:paraId="7B1D5364" w14:textId="77777777" w:rsidR="00032864" w:rsidRDefault="00032864" w:rsidP="00032864">
      <w:pPr>
        <w:spacing w:after="0" w:line="240" w:lineRule="auto"/>
        <w:rPr>
          <w:rFonts w:ascii="Times New Roman" w:hAnsi="Times New Roman"/>
          <w:lang w:val="lt-LT" w:eastAsia="lt-LT"/>
        </w:rPr>
      </w:pPr>
    </w:p>
    <w:p w14:paraId="2F15281A" w14:textId="77777777" w:rsidR="00032864" w:rsidRDefault="00032864" w:rsidP="00032864">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highlight w:val="lightGray"/>
          <w:lang w:val="lt-LT" w:eastAsia="lt-LT"/>
        </w:rPr>
      </w:pPr>
      <w:r>
        <w:rPr>
          <w:rFonts w:ascii="Times New Roman" w:hAnsi="Times New Roman"/>
          <w:b/>
          <w:lang w:val="lt-LT" w:eastAsia="lt-LT"/>
        </w:rPr>
        <w:t>8.</w:t>
      </w:r>
      <w:r>
        <w:rPr>
          <w:rFonts w:ascii="Times New Roman" w:hAnsi="Times New Roman"/>
          <w:b/>
          <w:lang w:val="lt-LT" w:eastAsia="lt-LT"/>
        </w:rPr>
        <w:tab/>
        <w:t>TINKAMUMO LAIKAS</w:t>
      </w:r>
    </w:p>
    <w:p w14:paraId="59B04230" w14:textId="77777777" w:rsidR="00032864" w:rsidRDefault="00032864" w:rsidP="00032864">
      <w:pPr>
        <w:spacing w:after="0" w:line="240" w:lineRule="auto"/>
        <w:rPr>
          <w:rFonts w:ascii="Times New Roman" w:hAnsi="Times New Roman"/>
          <w:lang w:val="lt-LT" w:eastAsia="lt-LT"/>
        </w:rPr>
      </w:pPr>
    </w:p>
    <w:p w14:paraId="59E815FC" w14:textId="77777777" w:rsidR="00032864" w:rsidRDefault="00032864" w:rsidP="00032864">
      <w:pPr>
        <w:spacing w:after="0" w:line="240" w:lineRule="auto"/>
        <w:rPr>
          <w:rFonts w:ascii="Times New Roman" w:eastAsia="Times New Roman" w:hAnsi="Times New Roman"/>
          <w:lang w:val="lt-LT"/>
        </w:rPr>
      </w:pPr>
      <w:r>
        <w:rPr>
          <w:rFonts w:ascii="Times New Roman" w:eastAsia="Times New Roman" w:hAnsi="Times New Roman"/>
          <w:lang w:val="lt-LT"/>
        </w:rPr>
        <w:t xml:space="preserve">EXP </w:t>
      </w:r>
      <w:r w:rsidRPr="00AD732F">
        <w:rPr>
          <w:rFonts w:ascii="Times New Roman" w:hAnsi="Times New Roman"/>
          <w:i/>
          <w:lang w:val="lt-LT"/>
        </w:rPr>
        <w:t>MM YYYY</w:t>
      </w:r>
    </w:p>
    <w:p w14:paraId="37A049A0" w14:textId="77777777" w:rsidR="00032864" w:rsidRDefault="00032864" w:rsidP="00032864">
      <w:pPr>
        <w:spacing w:after="0" w:line="240" w:lineRule="auto"/>
        <w:rPr>
          <w:rFonts w:ascii="Times New Roman" w:eastAsia="Times New Roman" w:hAnsi="Times New Roman"/>
          <w:lang w:val="lt-LT"/>
        </w:rPr>
      </w:pPr>
    </w:p>
    <w:p w14:paraId="1B355A3E" w14:textId="77777777" w:rsidR="00032864" w:rsidRDefault="00032864" w:rsidP="00032864">
      <w:pPr>
        <w:spacing w:after="0" w:line="240" w:lineRule="auto"/>
        <w:rPr>
          <w:rFonts w:ascii="Times New Roman" w:eastAsia="Times New Roman" w:hAnsi="Times New Roman"/>
          <w:lang w:val="lt-LT"/>
        </w:rPr>
      </w:pPr>
    </w:p>
    <w:p w14:paraId="68D3AB34" w14:textId="77777777" w:rsidR="00032864" w:rsidRDefault="00032864" w:rsidP="00032864">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lang w:val="lt-LT" w:eastAsia="lt-LT"/>
        </w:rPr>
      </w:pPr>
      <w:r>
        <w:rPr>
          <w:rFonts w:ascii="Times New Roman" w:hAnsi="Times New Roman"/>
          <w:b/>
          <w:lang w:val="lt-LT" w:eastAsia="lt-LT"/>
        </w:rPr>
        <w:t>9.</w:t>
      </w:r>
      <w:r>
        <w:rPr>
          <w:rFonts w:ascii="Times New Roman" w:hAnsi="Times New Roman"/>
          <w:b/>
          <w:lang w:val="lt-LT" w:eastAsia="lt-LT"/>
        </w:rPr>
        <w:tab/>
        <w:t>SPECIALIOS LAIKYMO SĄLYGOS</w:t>
      </w:r>
    </w:p>
    <w:p w14:paraId="1B5BC9F4" w14:textId="77777777" w:rsidR="00032864" w:rsidRDefault="00032864" w:rsidP="00032864">
      <w:pPr>
        <w:spacing w:after="0" w:line="240" w:lineRule="auto"/>
        <w:rPr>
          <w:rFonts w:ascii="Times New Roman" w:eastAsia="Times New Roman" w:hAnsi="Times New Roman"/>
          <w:lang w:val="lt-LT"/>
        </w:rPr>
      </w:pPr>
    </w:p>
    <w:p w14:paraId="2B5F43DF" w14:textId="77777777" w:rsidR="00032864" w:rsidRDefault="00032864" w:rsidP="00032864">
      <w:pPr>
        <w:spacing w:after="0" w:line="240" w:lineRule="auto"/>
        <w:rPr>
          <w:rFonts w:ascii="Times New Roman" w:eastAsia="Times New Roman" w:hAnsi="Times New Roman"/>
          <w:lang w:val="lt-LT"/>
        </w:rPr>
      </w:pPr>
      <w:r>
        <w:rPr>
          <w:rFonts w:ascii="Times New Roman" w:eastAsia="Times New Roman" w:hAnsi="Times New Roman"/>
          <w:lang w:val="lt-LT"/>
        </w:rPr>
        <w:t>Laikyti ne aukštesnėje kaip 30 °C temperatūroje.</w:t>
      </w:r>
    </w:p>
    <w:p w14:paraId="00BB9EA1" w14:textId="77777777" w:rsidR="00032864" w:rsidRDefault="00032864" w:rsidP="00032864">
      <w:pPr>
        <w:spacing w:after="0" w:line="240" w:lineRule="auto"/>
        <w:rPr>
          <w:rFonts w:ascii="Times New Roman" w:eastAsia="Times New Roman" w:hAnsi="Times New Roman"/>
          <w:lang w:val="lt-LT"/>
        </w:rPr>
      </w:pPr>
    </w:p>
    <w:p w14:paraId="38C12715" w14:textId="77777777" w:rsidR="00032864" w:rsidRDefault="00032864" w:rsidP="00032864">
      <w:pPr>
        <w:spacing w:after="0" w:line="240" w:lineRule="auto"/>
        <w:rPr>
          <w:rFonts w:ascii="Times New Roman" w:eastAsia="Times New Roman" w:hAnsi="Times New Roman"/>
          <w:lang w:val="lt-LT"/>
        </w:rPr>
      </w:pPr>
    </w:p>
    <w:p w14:paraId="65052AFE" w14:textId="77777777" w:rsidR="00032864" w:rsidRDefault="00032864" w:rsidP="00032864">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lang w:val="lt-LT" w:eastAsia="lt-LT"/>
        </w:rPr>
      </w:pPr>
      <w:r>
        <w:rPr>
          <w:rFonts w:ascii="Times New Roman" w:hAnsi="Times New Roman"/>
          <w:b/>
          <w:lang w:val="lt-LT" w:eastAsia="lt-LT"/>
        </w:rPr>
        <w:lastRenderedPageBreak/>
        <w:t>10.</w:t>
      </w:r>
      <w:r>
        <w:rPr>
          <w:rFonts w:ascii="Times New Roman" w:hAnsi="Times New Roman"/>
          <w:b/>
          <w:lang w:val="lt-LT" w:eastAsia="lt-LT"/>
        </w:rPr>
        <w:tab/>
        <w:t xml:space="preserve">SPECIALIOS ATSARGUMO PRIEMONĖS DĖL NESUVARTOTO </w:t>
      </w:r>
      <w:r>
        <w:rPr>
          <w:rFonts w:ascii="Times New Roman" w:hAnsi="Times New Roman"/>
          <w:b/>
          <w:bCs/>
          <w:lang w:val="lt-LT" w:eastAsia="lt-LT"/>
        </w:rPr>
        <w:t xml:space="preserve">VAISTINIO PREPARATO AR JO ATLIEKŲ </w:t>
      </w:r>
      <w:r>
        <w:rPr>
          <w:rFonts w:ascii="Times New Roman" w:hAnsi="Times New Roman"/>
          <w:b/>
          <w:lang w:val="lt-LT" w:eastAsia="lt-LT"/>
        </w:rPr>
        <w:t>TVARKYMO (JEI REIKIA)</w:t>
      </w:r>
    </w:p>
    <w:p w14:paraId="124F39D4" w14:textId="77777777" w:rsidR="00032864" w:rsidRDefault="00032864" w:rsidP="00032864">
      <w:pPr>
        <w:spacing w:after="0" w:line="240" w:lineRule="auto"/>
        <w:rPr>
          <w:rFonts w:ascii="Times New Roman" w:hAnsi="Times New Roman"/>
          <w:lang w:val="lt-LT" w:eastAsia="lt-LT"/>
        </w:rPr>
      </w:pPr>
    </w:p>
    <w:p w14:paraId="046A2E8B" w14:textId="77777777" w:rsidR="00032864" w:rsidRDefault="00032864" w:rsidP="00032864">
      <w:pPr>
        <w:spacing w:after="0" w:line="240" w:lineRule="auto"/>
        <w:rPr>
          <w:rFonts w:ascii="Times New Roman" w:hAnsi="Times New Roman"/>
          <w:lang w:val="lt-LT" w:eastAsia="lt-LT"/>
        </w:rPr>
      </w:pPr>
    </w:p>
    <w:p w14:paraId="78884AA2" w14:textId="77777777" w:rsidR="00032864" w:rsidRDefault="00032864" w:rsidP="00032864">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lang w:val="lt-LT" w:eastAsia="lt-LT"/>
        </w:rPr>
      </w:pPr>
      <w:r>
        <w:rPr>
          <w:rFonts w:ascii="Times New Roman" w:hAnsi="Times New Roman"/>
          <w:b/>
          <w:lang w:val="lt-LT" w:eastAsia="lt-LT"/>
        </w:rPr>
        <w:t>11.</w:t>
      </w:r>
      <w:r>
        <w:rPr>
          <w:rFonts w:ascii="Times New Roman" w:hAnsi="Times New Roman"/>
          <w:b/>
          <w:lang w:val="lt-LT" w:eastAsia="lt-LT"/>
        </w:rPr>
        <w:tab/>
        <w:t>REGISTRUOTOJO PAVADINIMAS IR ADRESAS</w:t>
      </w:r>
    </w:p>
    <w:p w14:paraId="1FA41546" w14:textId="77777777" w:rsidR="00032864" w:rsidRDefault="00032864" w:rsidP="00032864">
      <w:pPr>
        <w:spacing w:after="0" w:line="240" w:lineRule="auto"/>
        <w:rPr>
          <w:rFonts w:ascii="Times New Roman" w:eastAsia="Times New Roman" w:hAnsi="Times New Roman"/>
          <w:lang w:val="lt-LT"/>
        </w:rPr>
      </w:pPr>
    </w:p>
    <w:p w14:paraId="6B037B30" w14:textId="77777777" w:rsidR="002456D7" w:rsidRPr="00582B51" w:rsidRDefault="002456D7" w:rsidP="002456D7">
      <w:pPr>
        <w:pStyle w:val="Betarp"/>
        <w:rPr>
          <w:rFonts w:ascii="Times New Roman" w:hAnsi="Times New Roman"/>
        </w:rPr>
      </w:pPr>
      <w:r w:rsidRPr="00582B51">
        <w:rPr>
          <w:rFonts w:ascii="Times New Roman" w:hAnsi="Times New Roman"/>
        </w:rPr>
        <w:t>Bausch Health Ireland Limited</w:t>
      </w:r>
    </w:p>
    <w:p w14:paraId="7F99D0E7" w14:textId="446190FD" w:rsidR="002456D7" w:rsidRDefault="002456D7" w:rsidP="002456D7">
      <w:pPr>
        <w:pStyle w:val="Betarp"/>
        <w:rPr>
          <w:rFonts w:ascii="Times New Roman" w:hAnsi="Times New Roman"/>
        </w:rPr>
      </w:pPr>
      <w:r w:rsidRPr="00582B51">
        <w:rPr>
          <w:rFonts w:ascii="Times New Roman" w:hAnsi="Times New Roman"/>
        </w:rPr>
        <w:t xml:space="preserve">3013 Lake Drive </w:t>
      </w:r>
    </w:p>
    <w:p w14:paraId="4AF0207C" w14:textId="6E0408A8" w:rsidR="002456D7" w:rsidRDefault="002456D7" w:rsidP="002456D7">
      <w:pPr>
        <w:pStyle w:val="Betarp"/>
        <w:rPr>
          <w:rFonts w:ascii="Times New Roman" w:hAnsi="Times New Roman"/>
        </w:rPr>
      </w:pPr>
      <w:r w:rsidRPr="00582B51">
        <w:rPr>
          <w:rFonts w:ascii="Times New Roman" w:hAnsi="Times New Roman"/>
        </w:rPr>
        <w:t>Citywest Business Campus</w:t>
      </w:r>
    </w:p>
    <w:p w14:paraId="0CE63C11" w14:textId="2BCD1190" w:rsidR="008763CC" w:rsidRDefault="002456D7" w:rsidP="002456D7">
      <w:pPr>
        <w:pStyle w:val="Betarp"/>
        <w:rPr>
          <w:rFonts w:ascii="Times New Roman" w:hAnsi="Times New Roman"/>
        </w:rPr>
      </w:pPr>
      <w:r w:rsidRPr="00582B51">
        <w:rPr>
          <w:rFonts w:ascii="Times New Roman" w:hAnsi="Times New Roman"/>
        </w:rPr>
        <w:t>Dublin 24,</w:t>
      </w:r>
      <w:r w:rsidR="008763CC" w:rsidRPr="008763CC">
        <w:t xml:space="preserve"> </w:t>
      </w:r>
      <w:r w:rsidR="008763CC" w:rsidRPr="008763CC">
        <w:rPr>
          <w:rFonts w:ascii="Times New Roman" w:hAnsi="Times New Roman"/>
        </w:rPr>
        <w:t>D24PPT3</w:t>
      </w:r>
    </w:p>
    <w:p w14:paraId="791B048B" w14:textId="0FA6CBD4" w:rsidR="002456D7" w:rsidRPr="00582B51" w:rsidRDefault="002456D7" w:rsidP="002456D7">
      <w:pPr>
        <w:pStyle w:val="Betarp"/>
        <w:rPr>
          <w:rFonts w:ascii="Times New Roman" w:hAnsi="Times New Roman"/>
        </w:rPr>
      </w:pPr>
      <w:r>
        <w:rPr>
          <w:rFonts w:ascii="Times New Roman" w:hAnsi="Times New Roman"/>
        </w:rPr>
        <w:t>Airija</w:t>
      </w:r>
    </w:p>
    <w:p w14:paraId="65B8EAD0" w14:textId="77777777" w:rsidR="00032864" w:rsidRDefault="00032864" w:rsidP="00032864">
      <w:pPr>
        <w:spacing w:after="0" w:line="240" w:lineRule="auto"/>
        <w:rPr>
          <w:rFonts w:ascii="Times New Roman" w:eastAsia="Times New Roman" w:hAnsi="Times New Roman"/>
          <w:lang w:val="lt-LT"/>
        </w:rPr>
      </w:pPr>
    </w:p>
    <w:p w14:paraId="02152527" w14:textId="77777777" w:rsidR="00032864" w:rsidRDefault="00032864" w:rsidP="00032864">
      <w:pPr>
        <w:spacing w:after="0" w:line="240" w:lineRule="auto"/>
        <w:rPr>
          <w:rFonts w:ascii="Times New Roman" w:eastAsia="Times New Roman" w:hAnsi="Times New Roman"/>
          <w:lang w:val="lt-LT"/>
        </w:rPr>
      </w:pPr>
    </w:p>
    <w:p w14:paraId="003EF8C0" w14:textId="77777777" w:rsidR="00032864" w:rsidRDefault="00032864" w:rsidP="00032864">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lang w:val="lt-LT" w:eastAsia="lt-LT"/>
        </w:rPr>
      </w:pPr>
      <w:r>
        <w:rPr>
          <w:rFonts w:ascii="Times New Roman" w:hAnsi="Times New Roman"/>
          <w:b/>
          <w:lang w:val="lt-LT" w:eastAsia="lt-LT"/>
        </w:rPr>
        <w:t>12.</w:t>
      </w:r>
      <w:r>
        <w:rPr>
          <w:rFonts w:ascii="Times New Roman" w:hAnsi="Times New Roman"/>
          <w:b/>
          <w:lang w:val="lt-LT" w:eastAsia="lt-LT"/>
        </w:rPr>
        <w:tab/>
        <w:t>REGISTRACIJOS PAŽYMĖJIMO NUMERIS (-IAI)</w:t>
      </w:r>
    </w:p>
    <w:p w14:paraId="0AD99E58" w14:textId="77777777" w:rsidR="00032864" w:rsidRDefault="00032864" w:rsidP="00032864">
      <w:pPr>
        <w:spacing w:after="0" w:line="240" w:lineRule="auto"/>
        <w:rPr>
          <w:rFonts w:ascii="Times New Roman" w:eastAsia="Times New Roman" w:hAnsi="Times New Roman"/>
          <w:lang w:val="lt-LT"/>
        </w:rPr>
      </w:pPr>
    </w:p>
    <w:p w14:paraId="599C501B" w14:textId="77777777" w:rsidR="00032864" w:rsidRDefault="00032864" w:rsidP="00032864">
      <w:pPr>
        <w:tabs>
          <w:tab w:val="left" w:pos="567"/>
        </w:tabs>
        <w:spacing w:after="0" w:line="240" w:lineRule="auto"/>
        <w:rPr>
          <w:rFonts w:ascii="Times New Roman" w:eastAsia="Times New Roman" w:hAnsi="Times New Roman"/>
          <w:lang w:val="lt-LT"/>
        </w:rPr>
      </w:pPr>
      <w:r w:rsidRPr="00B65A3B">
        <w:rPr>
          <w:rFonts w:ascii="Times New Roman" w:eastAsia="Times New Roman" w:hAnsi="Times New Roman"/>
          <w:highlight w:val="lightGray"/>
          <w:lang w:val="lt-LT"/>
        </w:rPr>
        <w:t>Cefzil 250 mg plėvele dengtos tabletės –</w:t>
      </w:r>
      <w:r>
        <w:rPr>
          <w:rFonts w:ascii="Times New Roman" w:eastAsia="Times New Roman" w:hAnsi="Times New Roman"/>
          <w:lang w:val="lt-LT"/>
        </w:rPr>
        <w:t xml:space="preserve"> LT/1/98/2475/001</w:t>
      </w:r>
    </w:p>
    <w:p w14:paraId="5CBA09F6" w14:textId="77777777" w:rsidR="00032864" w:rsidRDefault="00032864" w:rsidP="00032864">
      <w:pPr>
        <w:tabs>
          <w:tab w:val="left" w:pos="567"/>
        </w:tabs>
        <w:spacing w:after="0" w:line="240" w:lineRule="auto"/>
        <w:rPr>
          <w:rFonts w:ascii="Times New Roman" w:eastAsia="Times New Roman" w:hAnsi="Times New Roman"/>
          <w:lang w:val="lt-LT"/>
        </w:rPr>
      </w:pPr>
      <w:r w:rsidRPr="00B65A3B">
        <w:rPr>
          <w:rFonts w:ascii="Times New Roman" w:eastAsia="Times New Roman" w:hAnsi="Times New Roman"/>
          <w:highlight w:val="lightGray"/>
          <w:lang w:val="lt-LT"/>
        </w:rPr>
        <w:t>Cefzil 500 mg plėvele dengtos tabletės –</w:t>
      </w:r>
      <w:r>
        <w:rPr>
          <w:rFonts w:ascii="Times New Roman" w:eastAsia="Times New Roman" w:hAnsi="Times New Roman"/>
          <w:lang w:val="lt-LT"/>
        </w:rPr>
        <w:t xml:space="preserve"> LT/1/98/2475/002</w:t>
      </w:r>
    </w:p>
    <w:p w14:paraId="681D0BF0" w14:textId="77777777" w:rsidR="00032864" w:rsidRDefault="00032864" w:rsidP="00032864">
      <w:pPr>
        <w:spacing w:after="0" w:line="240" w:lineRule="auto"/>
        <w:rPr>
          <w:rFonts w:ascii="Times New Roman" w:eastAsia="Times New Roman" w:hAnsi="Times New Roman"/>
          <w:lang w:val="lt-LT"/>
        </w:rPr>
      </w:pPr>
    </w:p>
    <w:p w14:paraId="3D5FF3C5" w14:textId="77777777" w:rsidR="00032864" w:rsidRDefault="00032864" w:rsidP="00032864">
      <w:pPr>
        <w:spacing w:after="0" w:line="240" w:lineRule="auto"/>
        <w:rPr>
          <w:rFonts w:ascii="Times New Roman" w:eastAsia="Times New Roman" w:hAnsi="Times New Roman"/>
          <w:lang w:val="lt-LT"/>
        </w:rPr>
      </w:pPr>
    </w:p>
    <w:p w14:paraId="25179087" w14:textId="77777777" w:rsidR="00032864" w:rsidRDefault="00032864" w:rsidP="00032864">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lang w:val="lt-LT" w:eastAsia="lt-LT"/>
        </w:rPr>
      </w:pPr>
      <w:r>
        <w:rPr>
          <w:rFonts w:ascii="Times New Roman" w:hAnsi="Times New Roman"/>
          <w:b/>
          <w:lang w:val="lt-LT" w:eastAsia="lt-LT"/>
        </w:rPr>
        <w:t>13.</w:t>
      </w:r>
      <w:r>
        <w:rPr>
          <w:rFonts w:ascii="Times New Roman" w:hAnsi="Times New Roman"/>
          <w:b/>
          <w:lang w:val="lt-LT" w:eastAsia="lt-LT"/>
        </w:rPr>
        <w:tab/>
        <w:t>SERIJOS NUMERIS</w:t>
      </w:r>
    </w:p>
    <w:p w14:paraId="14105B38" w14:textId="77777777" w:rsidR="00032864" w:rsidRDefault="00032864" w:rsidP="00032864">
      <w:pPr>
        <w:spacing w:after="0" w:line="240" w:lineRule="auto"/>
        <w:rPr>
          <w:rFonts w:ascii="Times New Roman" w:eastAsia="Times New Roman" w:hAnsi="Times New Roman"/>
          <w:lang w:val="lt-LT"/>
        </w:rPr>
      </w:pPr>
    </w:p>
    <w:p w14:paraId="52883475" w14:textId="77777777" w:rsidR="00032864" w:rsidRDefault="00032864" w:rsidP="00032864">
      <w:pPr>
        <w:spacing w:after="0" w:line="240" w:lineRule="auto"/>
        <w:rPr>
          <w:rFonts w:ascii="Times New Roman" w:eastAsia="Times New Roman" w:hAnsi="Times New Roman"/>
          <w:lang w:val="lt-LT"/>
        </w:rPr>
      </w:pPr>
      <w:r>
        <w:rPr>
          <w:rFonts w:ascii="Times New Roman" w:eastAsia="Times New Roman" w:hAnsi="Times New Roman"/>
          <w:lang w:val="lt-LT"/>
        </w:rPr>
        <w:t>Lot</w:t>
      </w:r>
    </w:p>
    <w:p w14:paraId="4E51406C" w14:textId="77777777" w:rsidR="00032864" w:rsidRDefault="00032864" w:rsidP="00032864">
      <w:pPr>
        <w:spacing w:after="0" w:line="240" w:lineRule="auto"/>
        <w:rPr>
          <w:rFonts w:ascii="Times New Roman" w:eastAsia="Times New Roman" w:hAnsi="Times New Roman"/>
          <w:lang w:val="lt-LT"/>
        </w:rPr>
      </w:pPr>
    </w:p>
    <w:p w14:paraId="1E2159DC" w14:textId="77777777" w:rsidR="00032864" w:rsidRDefault="00032864" w:rsidP="00032864">
      <w:pPr>
        <w:spacing w:after="0" w:line="240" w:lineRule="auto"/>
        <w:rPr>
          <w:rFonts w:ascii="Times New Roman" w:eastAsia="Times New Roman" w:hAnsi="Times New Roman"/>
          <w:lang w:val="lt-LT"/>
        </w:rPr>
      </w:pPr>
    </w:p>
    <w:p w14:paraId="0081129C" w14:textId="77777777" w:rsidR="00032864" w:rsidRDefault="00032864" w:rsidP="00032864">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lang w:val="lt-LT" w:eastAsia="lt-LT"/>
        </w:rPr>
      </w:pPr>
      <w:r>
        <w:rPr>
          <w:rFonts w:ascii="Times New Roman" w:hAnsi="Times New Roman"/>
          <w:b/>
          <w:lang w:val="lt-LT" w:eastAsia="lt-LT"/>
        </w:rPr>
        <w:t>14.</w:t>
      </w:r>
      <w:r>
        <w:rPr>
          <w:rFonts w:ascii="Times New Roman" w:hAnsi="Times New Roman"/>
          <w:b/>
          <w:lang w:val="lt-LT" w:eastAsia="lt-LT"/>
        </w:rPr>
        <w:tab/>
        <w:t>PARDAVIMO (IŠDAVIMO) TVARKA</w:t>
      </w:r>
    </w:p>
    <w:p w14:paraId="72B39B4C" w14:textId="77777777" w:rsidR="00032864" w:rsidRDefault="00032864" w:rsidP="00032864">
      <w:pPr>
        <w:spacing w:after="0" w:line="240" w:lineRule="auto"/>
        <w:rPr>
          <w:rFonts w:ascii="Times New Roman" w:eastAsia="Times New Roman" w:hAnsi="Times New Roman"/>
          <w:lang w:val="lt-LT"/>
        </w:rPr>
      </w:pPr>
    </w:p>
    <w:p w14:paraId="6F59AE64" w14:textId="77777777" w:rsidR="00032864" w:rsidRDefault="00032864" w:rsidP="00032864">
      <w:pPr>
        <w:spacing w:after="0" w:line="240" w:lineRule="auto"/>
        <w:rPr>
          <w:rFonts w:ascii="Times New Roman" w:eastAsia="Times New Roman" w:hAnsi="Times New Roman"/>
          <w:lang w:val="lt-LT"/>
        </w:rPr>
      </w:pPr>
      <w:r>
        <w:rPr>
          <w:rFonts w:ascii="Times New Roman" w:eastAsia="Times New Roman" w:hAnsi="Times New Roman"/>
          <w:lang w:val="lt-LT"/>
        </w:rPr>
        <w:t>Receptinis vaistas</w:t>
      </w:r>
    </w:p>
    <w:p w14:paraId="5E841A67" w14:textId="77777777" w:rsidR="00032864" w:rsidRDefault="00032864" w:rsidP="00032864">
      <w:pPr>
        <w:spacing w:after="0" w:line="240" w:lineRule="auto"/>
        <w:rPr>
          <w:rFonts w:ascii="Times New Roman" w:eastAsia="Times New Roman" w:hAnsi="Times New Roman"/>
          <w:lang w:val="lt-LT"/>
        </w:rPr>
      </w:pPr>
    </w:p>
    <w:p w14:paraId="0CF5C6CD" w14:textId="77777777" w:rsidR="00032864" w:rsidRDefault="00032864" w:rsidP="00032864">
      <w:pPr>
        <w:spacing w:after="0" w:line="240" w:lineRule="auto"/>
        <w:rPr>
          <w:rFonts w:ascii="Times New Roman" w:eastAsia="Times New Roman" w:hAnsi="Times New Roman"/>
          <w:lang w:val="lt-LT"/>
        </w:rPr>
      </w:pPr>
    </w:p>
    <w:p w14:paraId="4BD850BB" w14:textId="77777777" w:rsidR="00032864" w:rsidRDefault="00032864" w:rsidP="00032864">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lang w:val="lt-LT" w:eastAsia="lt-LT"/>
        </w:rPr>
      </w:pPr>
      <w:r>
        <w:rPr>
          <w:rFonts w:ascii="Times New Roman" w:hAnsi="Times New Roman"/>
          <w:b/>
          <w:lang w:val="lt-LT" w:eastAsia="lt-LT"/>
        </w:rPr>
        <w:t>15.</w:t>
      </w:r>
      <w:r>
        <w:rPr>
          <w:rFonts w:ascii="Times New Roman" w:hAnsi="Times New Roman"/>
          <w:b/>
          <w:lang w:val="lt-LT" w:eastAsia="lt-LT"/>
        </w:rPr>
        <w:tab/>
        <w:t>VARTOJIMO INSTRUKCIJA</w:t>
      </w:r>
    </w:p>
    <w:p w14:paraId="449E00DB" w14:textId="77777777" w:rsidR="00032864" w:rsidRDefault="00032864" w:rsidP="00032864">
      <w:pPr>
        <w:spacing w:after="0" w:line="240" w:lineRule="auto"/>
        <w:rPr>
          <w:rFonts w:ascii="Times New Roman" w:hAnsi="Times New Roman"/>
          <w:lang w:val="lt-LT" w:eastAsia="lt-LT"/>
        </w:rPr>
      </w:pPr>
    </w:p>
    <w:p w14:paraId="7C93B31D" w14:textId="77777777" w:rsidR="00032864" w:rsidRDefault="00032864" w:rsidP="00032864">
      <w:pPr>
        <w:spacing w:after="0" w:line="240" w:lineRule="auto"/>
        <w:rPr>
          <w:rFonts w:ascii="Times New Roman" w:hAnsi="Times New Roman"/>
          <w:lang w:val="lt-LT" w:eastAsia="lt-LT"/>
        </w:rPr>
      </w:pPr>
    </w:p>
    <w:p w14:paraId="494B4C68" w14:textId="77777777" w:rsidR="00032864" w:rsidRDefault="00032864" w:rsidP="00032864">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lang w:val="lt-LT" w:eastAsia="lt-LT"/>
        </w:rPr>
      </w:pPr>
      <w:r>
        <w:rPr>
          <w:rFonts w:ascii="Times New Roman" w:hAnsi="Times New Roman"/>
          <w:b/>
          <w:lang w:val="lt-LT" w:eastAsia="lt-LT"/>
        </w:rPr>
        <w:t>16.</w:t>
      </w:r>
      <w:r>
        <w:rPr>
          <w:rFonts w:ascii="Times New Roman" w:hAnsi="Times New Roman"/>
          <w:b/>
          <w:lang w:val="lt-LT" w:eastAsia="lt-LT"/>
        </w:rPr>
        <w:tab/>
        <w:t>INFORMACIJA BRAILIO RAŠTU</w:t>
      </w:r>
    </w:p>
    <w:p w14:paraId="68BF08C5" w14:textId="77777777" w:rsidR="00032864" w:rsidRDefault="00032864" w:rsidP="00032864">
      <w:pPr>
        <w:spacing w:after="0" w:line="240" w:lineRule="auto"/>
        <w:rPr>
          <w:rFonts w:ascii="Times New Roman" w:hAnsi="Times New Roman"/>
          <w:lang w:val="lt-LT" w:eastAsia="lt-LT"/>
        </w:rPr>
      </w:pPr>
    </w:p>
    <w:p w14:paraId="03C0695A" w14:textId="77777777" w:rsidR="00032864" w:rsidRDefault="00032864" w:rsidP="00032864">
      <w:pPr>
        <w:tabs>
          <w:tab w:val="left" w:pos="567"/>
        </w:tabs>
        <w:spacing w:after="0" w:line="240" w:lineRule="auto"/>
        <w:rPr>
          <w:rFonts w:ascii="Times New Roman" w:eastAsia="Times New Roman" w:hAnsi="Times New Roman"/>
          <w:lang w:val="lt-LT"/>
        </w:rPr>
      </w:pPr>
      <w:r>
        <w:rPr>
          <w:rFonts w:ascii="Times New Roman" w:eastAsia="Times New Roman" w:hAnsi="Times New Roman"/>
          <w:lang w:val="lt-LT"/>
        </w:rPr>
        <w:t>cefzil 250 mg</w:t>
      </w:r>
    </w:p>
    <w:p w14:paraId="079657DF" w14:textId="77777777" w:rsidR="00032864" w:rsidRDefault="00032864" w:rsidP="00032864">
      <w:pPr>
        <w:tabs>
          <w:tab w:val="left" w:pos="567"/>
        </w:tabs>
        <w:spacing w:after="0" w:line="240" w:lineRule="auto"/>
        <w:rPr>
          <w:rFonts w:ascii="Times New Roman" w:eastAsia="Times New Roman" w:hAnsi="Times New Roman"/>
          <w:highlight w:val="lightGray"/>
          <w:lang w:val="lt-LT"/>
        </w:rPr>
      </w:pPr>
      <w:r>
        <w:rPr>
          <w:rFonts w:ascii="Times New Roman" w:eastAsia="Times New Roman" w:hAnsi="Times New Roman"/>
          <w:highlight w:val="lightGray"/>
          <w:lang w:val="lt-LT"/>
        </w:rPr>
        <w:t>cefzil 500 mg</w:t>
      </w:r>
    </w:p>
    <w:p w14:paraId="2DB5C600" w14:textId="77777777" w:rsidR="00032864" w:rsidRDefault="00032864" w:rsidP="00032864">
      <w:pPr>
        <w:spacing w:after="0" w:line="240" w:lineRule="auto"/>
        <w:rPr>
          <w:rFonts w:ascii="Times New Roman" w:hAnsi="Times New Roman"/>
          <w:lang w:val="lt-LT" w:eastAsia="lt-LT"/>
        </w:rPr>
      </w:pPr>
    </w:p>
    <w:p w14:paraId="3179CC7C" w14:textId="77777777" w:rsidR="00032864" w:rsidRDefault="00032864" w:rsidP="00032864">
      <w:pPr>
        <w:spacing w:after="0" w:line="240" w:lineRule="auto"/>
        <w:rPr>
          <w:rFonts w:ascii="Times New Roman" w:hAnsi="Times New Roman"/>
          <w:lang w:val="lt-LT" w:eastAsia="lt-LT"/>
        </w:rPr>
      </w:pPr>
    </w:p>
    <w:p w14:paraId="28A68CC3" w14:textId="77777777" w:rsidR="00032864" w:rsidRPr="000C5C14" w:rsidRDefault="00032864" w:rsidP="00032864">
      <w:pPr>
        <w:pBdr>
          <w:top w:val="single" w:sz="4" w:space="1" w:color="auto"/>
          <w:left w:val="single" w:sz="4" w:space="4" w:color="auto"/>
          <w:bottom w:val="single" w:sz="4" w:space="1" w:color="auto"/>
          <w:right w:val="single" w:sz="4" w:space="4" w:color="auto"/>
        </w:pBdr>
        <w:tabs>
          <w:tab w:val="left" w:pos="540"/>
        </w:tabs>
        <w:spacing w:after="0" w:line="240" w:lineRule="auto"/>
        <w:outlineLvl w:val="0"/>
        <w:rPr>
          <w:rFonts w:ascii="Times New Roman" w:eastAsia="Times New Roman" w:hAnsi="Times New Roman"/>
          <w:b/>
          <w:lang w:val="lt-LT"/>
        </w:rPr>
      </w:pPr>
      <w:r w:rsidRPr="000C5C14">
        <w:rPr>
          <w:rFonts w:ascii="Times New Roman" w:eastAsia="Times New Roman" w:hAnsi="Times New Roman"/>
          <w:b/>
          <w:lang w:val="lt-LT"/>
        </w:rPr>
        <w:t>17.</w:t>
      </w:r>
      <w:r w:rsidRPr="000C5C14">
        <w:rPr>
          <w:rFonts w:ascii="Times New Roman" w:eastAsia="Times New Roman" w:hAnsi="Times New Roman"/>
          <w:b/>
          <w:lang w:val="lt-LT"/>
        </w:rPr>
        <w:tab/>
        <w:t>UNIKALUS IDENTIFIKATORIUS – 2D BRŪKŠNINIS KODAS</w:t>
      </w:r>
    </w:p>
    <w:p w14:paraId="1872D4E8" w14:textId="77777777" w:rsidR="00032864" w:rsidRPr="000C5C14" w:rsidRDefault="00032864" w:rsidP="00032864">
      <w:pPr>
        <w:spacing w:after="0"/>
        <w:rPr>
          <w:rFonts w:ascii="Times New Roman" w:eastAsiaTheme="minorHAnsi" w:hAnsi="Times New Roman"/>
          <w:noProof/>
          <w:szCs w:val="20"/>
          <w:lang w:val="lt-LT"/>
        </w:rPr>
      </w:pPr>
    </w:p>
    <w:p w14:paraId="085E8760" w14:textId="77777777" w:rsidR="00032864" w:rsidRPr="000C5C14" w:rsidRDefault="00032864" w:rsidP="00032864">
      <w:pPr>
        <w:spacing w:after="0"/>
        <w:rPr>
          <w:rFonts w:ascii="Times New Roman" w:eastAsiaTheme="minorHAnsi" w:hAnsi="Times New Roman"/>
          <w:noProof/>
          <w:shd w:val="clear" w:color="auto" w:fill="CCCCCC"/>
          <w:lang w:val="lt-LT"/>
        </w:rPr>
      </w:pPr>
      <w:r w:rsidRPr="000C5C14">
        <w:rPr>
          <w:rFonts w:ascii="Times New Roman" w:eastAsiaTheme="minorHAnsi" w:hAnsi="Times New Roman"/>
          <w:noProof/>
          <w:highlight w:val="lightGray"/>
          <w:lang w:val="lt-LT"/>
        </w:rPr>
        <w:t>2D brūkšninis kodas su nurodytu unikaliu identifikatoriumi.</w:t>
      </w:r>
    </w:p>
    <w:p w14:paraId="2D7C1F1B" w14:textId="77777777" w:rsidR="00032864" w:rsidRPr="000C5C14" w:rsidRDefault="00032864" w:rsidP="00032864">
      <w:pPr>
        <w:spacing w:after="0"/>
        <w:rPr>
          <w:rFonts w:ascii="Times New Roman" w:eastAsiaTheme="minorHAnsi" w:hAnsi="Times New Roman"/>
          <w:noProof/>
          <w:szCs w:val="20"/>
          <w:lang w:val="lt-LT"/>
        </w:rPr>
      </w:pPr>
    </w:p>
    <w:p w14:paraId="0DC20F40" w14:textId="77777777" w:rsidR="00032864" w:rsidRPr="000C5C14" w:rsidRDefault="00032864" w:rsidP="00032864">
      <w:pPr>
        <w:spacing w:after="0"/>
        <w:rPr>
          <w:rFonts w:ascii="Times New Roman" w:eastAsiaTheme="minorHAnsi" w:hAnsi="Times New Roman"/>
          <w:noProof/>
          <w:lang w:val="lt-LT"/>
        </w:rPr>
      </w:pPr>
    </w:p>
    <w:p w14:paraId="68CFC5D1" w14:textId="77777777" w:rsidR="00032864" w:rsidRPr="000C5C14" w:rsidRDefault="00032864" w:rsidP="00032864">
      <w:pPr>
        <w:pBdr>
          <w:top w:val="single" w:sz="4" w:space="1" w:color="auto"/>
          <w:left w:val="single" w:sz="4" w:space="4" w:color="auto"/>
          <w:bottom w:val="single" w:sz="4" w:space="1" w:color="auto"/>
          <w:right w:val="single" w:sz="4" w:space="4" w:color="auto"/>
        </w:pBdr>
        <w:tabs>
          <w:tab w:val="left" w:pos="540"/>
        </w:tabs>
        <w:spacing w:after="0" w:line="240" w:lineRule="auto"/>
        <w:outlineLvl w:val="0"/>
        <w:rPr>
          <w:rFonts w:ascii="Times New Roman" w:eastAsia="Times New Roman" w:hAnsi="Times New Roman"/>
          <w:b/>
          <w:lang w:val="lt-LT"/>
        </w:rPr>
      </w:pPr>
      <w:r w:rsidRPr="000C5C14">
        <w:rPr>
          <w:rFonts w:ascii="Times New Roman" w:eastAsia="Times New Roman" w:hAnsi="Times New Roman"/>
          <w:b/>
          <w:lang w:val="lt-LT"/>
        </w:rPr>
        <w:t>18.</w:t>
      </w:r>
      <w:r w:rsidRPr="000C5C14">
        <w:rPr>
          <w:rFonts w:ascii="Times New Roman" w:eastAsia="Times New Roman" w:hAnsi="Times New Roman"/>
          <w:b/>
          <w:lang w:val="lt-LT"/>
        </w:rPr>
        <w:tab/>
        <w:t>UNIKALUS IDENTIFIKATORIUS – ŽMONĖMS SUPRANTAMI DUOMENYS</w:t>
      </w:r>
    </w:p>
    <w:p w14:paraId="05E4CC47" w14:textId="77777777" w:rsidR="00032864" w:rsidRPr="000C5C14" w:rsidRDefault="00032864" w:rsidP="00032864">
      <w:pPr>
        <w:spacing w:after="0"/>
        <w:rPr>
          <w:rFonts w:ascii="Times New Roman" w:eastAsiaTheme="minorHAnsi" w:hAnsi="Times New Roman"/>
          <w:noProof/>
          <w:lang w:val="lt-LT"/>
        </w:rPr>
      </w:pPr>
    </w:p>
    <w:p w14:paraId="357D821B" w14:textId="77777777" w:rsidR="00032864" w:rsidRPr="000C5C14" w:rsidRDefault="00032864" w:rsidP="00032864">
      <w:pPr>
        <w:spacing w:after="0"/>
        <w:rPr>
          <w:rFonts w:ascii="Times New Roman" w:eastAsiaTheme="minorHAnsi" w:hAnsi="Times New Roman"/>
          <w:color w:val="008000"/>
          <w:lang w:val="lt-LT"/>
        </w:rPr>
      </w:pPr>
      <w:r w:rsidRPr="000C5C14">
        <w:rPr>
          <w:rFonts w:ascii="Times New Roman" w:eastAsiaTheme="minorHAnsi" w:hAnsi="Times New Roman"/>
          <w:lang w:val="lt-LT"/>
        </w:rPr>
        <w:t>PC: {numeris}</w:t>
      </w:r>
    </w:p>
    <w:p w14:paraId="2AF51622" w14:textId="77777777" w:rsidR="00032864" w:rsidRPr="000C5C14" w:rsidRDefault="00032864" w:rsidP="00032864">
      <w:pPr>
        <w:spacing w:after="0"/>
        <w:rPr>
          <w:rFonts w:ascii="Times New Roman" w:eastAsiaTheme="minorHAnsi" w:hAnsi="Times New Roman"/>
          <w:lang w:val="lt-LT"/>
        </w:rPr>
      </w:pPr>
      <w:r w:rsidRPr="000C5C14">
        <w:rPr>
          <w:rFonts w:ascii="Times New Roman" w:eastAsiaTheme="minorHAnsi" w:hAnsi="Times New Roman"/>
          <w:lang w:val="lt-LT"/>
        </w:rPr>
        <w:t>SN: {numeris}</w:t>
      </w:r>
    </w:p>
    <w:p w14:paraId="175EE567" w14:textId="77777777" w:rsidR="00032864" w:rsidRPr="000C5C14" w:rsidRDefault="00032864" w:rsidP="00032864">
      <w:pPr>
        <w:spacing w:after="0"/>
        <w:rPr>
          <w:rFonts w:ascii="Times New Roman" w:eastAsiaTheme="minorHAnsi" w:hAnsi="Times New Roman"/>
          <w:lang w:val="lt-LT"/>
        </w:rPr>
      </w:pPr>
      <w:r w:rsidRPr="000C5C14">
        <w:rPr>
          <w:rFonts w:ascii="Times New Roman" w:eastAsiaTheme="minorHAnsi" w:hAnsi="Times New Roman"/>
          <w:highlight w:val="lightGray"/>
          <w:lang w:val="lt-LT"/>
        </w:rPr>
        <w:t>NN: {numeris}</w:t>
      </w:r>
    </w:p>
    <w:p w14:paraId="2E936C19" w14:textId="77777777" w:rsidR="00032864" w:rsidRDefault="00032864" w:rsidP="00032864">
      <w:pPr>
        <w:spacing w:after="0" w:line="240" w:lineRule="auto"/>
        <w:rPr>
          <w:rFonts w:ascii="Times New Roman" w:hAnsi="Times New Roman"/>
          <w:lang w:val="lt-LT" w:eastAsia="lt-LT"/>
        </w:rPr>
      </w:pPr>
      <w:r>
        <w:rPr>
          <w:rFonts w:ascii="Times New Roman" w:hAnsi="Times New Roman"/>
          <w:lang w:val="lt-LT" w:eastAsia="lt-LT"/>
        </w:rPr>
        <w:br w:type="page"/>
      </w:r>
    </w:p>
    <w:p w14:paraId="2DC8B1DC" w14:textId="77777777" w:rsidR="00032864" w:rsidRDefault="00032864" w:rsidP="00032864">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noProof/>
          <w:lang w:val="lt-LT" w:eastAsia="lt-LT"/>
        </w:rPr>
      </w:pPr>
      <w:r>
        <w:rPr>
          <w:rFonts w:ascii="Times New Roman" w:hAnsi="Times New Roman"/>
          <w:b/>
          <w:noProof/>
          <w:lang w:val="lt-LT" w:eastAsia="lt-LT"/>
        </w:rPr>
        <w:lastRenderedPageBreak/>
        <w:t xml:space="preserve">MINIMALI </w:t>
      </w:r>
      <w:r>
        <w:rPr>
          <w:rFonts w:ascii="Times New Roman" w:hAnsi="Times New Roman"/>
          <w:b/>
          <w:caps/>
          <w:noProof/>
          <w:lang w:val="lt-LT" w:eastAsia="lt-LT"/>
        </w:rPr>
        <w:t xml:space="preserve">informacija ant </w:t>
      </w:r>
      <w:r>
        <w:rPr>
          <w:rFonts w:ascii="Times New Roman" w:hAnsi="Times New Roman"/>
          <w:b/>
          <w:noProof/>
          <w:lang w:val="lt-LT" w:eastAsia="lt-LT"/>
        </w:rPr>
        <w:t>LIZDINIŲ PLOKŠTELIŲ ARBA DVISLUOKSNIŲ JUOSTELIŲ</w:t>
      </w:r>
    </w:p>
    <w:p w14:paraId="075C03CA" w14:textId="77777777" w:rsidR="00032864" w:rsidRDefault="00032864" w:rsidP="00032864">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noProof/>
          <w:lang w:val="lt-LT" w:eastAsia="lt-LT"/>
        </w:rPr>
      </w:pPr>
    </w:p>
    <w:p w14:paraId="700A1F11" w14:textId="77777777" w:rsidR="00032864" w:rsidRDefault="00032864" w:rsidP="00032864">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noProof/>
          <w:lang w:val="lt-LT" w:eastAsia="lt-LT"/>
        </w:rPr>
      </w:pPr>
      <w:r>
        <w:rPr>
          <w:rFonts w:ascii="Times New Roman" w:hAnsi="Times New Roman"/>
          <w:b/>
          <w:noProof/>
          <w:lang w:val="lt-LT" w:eastAsia="lt-LT"/>
        </w:rPr>
        <w:t>LIZDINĖ PLOKŠTELĖ</w:t>
      </w:r>
    </w:p>
    <w:p w14:paraId="4F56C257" w14:textId="77777777" w:rsidR="00032864" w:rsidRDefault="00032864" w:rsidP="00032864">
      <w:pPr>
        <w:spacing w:after="0" w:line="240" w:lineRule="auto"/>
        <w:rPr>
          <w:rFonts w:ascii="Times New Roman" w:hAnsi="Times New Roman"/>
          <w:lang w:val="lt-LT" w:eastAsia="lt-LT"/>
        </w:rPr>
      </w:pPr>
    </w:p>
    <w:p w14:paraId="4E6A647D" w14:textId="77777777" w:rsidR="00032864" w:rsidRDefault="00032864" w:rsidP="00032864">
      <w:pPr>
        <w:spacing w:after="0" w:line="240" w:lineRule="auto"/>
        <w:rPr>
          <w:rFonts w:ascii="Times New Roman" w:hAnsi="Times New Roman"/>
          <w:lang w:val="lt-LT" w:eastAsia="lt-LT"/>
        </w:rPr>
      </w:pPr>
    </w:p>
    <w:p w14:paraId="629DE3ED" w14:textId="77777777" w:rsidR="00032864" w:rsidRDefault="00032864" w:rsidP="00032864">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noProof/>
          <w:lang w:val="lt-LT" w:eastAsia="lt-LT"/>
        </w:rPr>
      </w:pPr>
      <w:r>
        <w:rPr>
          <w:rFonts w:ascii="Times New Roman" w:hAnsi="Times New Roman"/>
          <w:b/>
          <w:noProof/>
          <w:lang w:val="lt-LT" w:eastAsia="lt-LT"/>
        </w:rPr>
        <w:t>1.</w:t>
      </w:r>
      <w:r>
        <w:rPr>
          <w:rFonts w:ascii="Times New Roman" w:hAnsi="Times New Roman"/>
          <w:b/>
          <w:noProof/>
          <w:lang w:val="lt-LT" w:eastAsia="lt-LT"/>
        </w:rPr>
        <w:tab/>
        <w:t>VAISTINIO PREPARATO PAVADINIMAS</w:t>
      </w:r>
    </w:p>
    <w:p w14:paraId="5E3DF71A" w14:textId="77777777" w:rsidR="00032864" w:rsidRDefault="00032864" w:rsidP="00032864">
      <w:pPr>
        <w:spacing w:after="0" w:line="240" w:lineRule="auto"/>
        <w:rPr>
          <w:rFonts w:ascii="Times New Roman" w:eastAsia="Times New Roman" w:hAnsi="Times New Roman"/>
          <w:lang w:val="lt-LT"/>
        </w:rPr>
      </w:pPr>
    </w:p>
    <w:p w14:paraId="0A3D91E4" w14:textId="77777777" w:rsidR="00032864" w:rsidRDefault="00032864" w:rsidP="00032864">
      <w:pPr>
        <w:spacing w:after="0" w:line="240" w:lineRule="auto"/>
        <w:rPr>
          <w:rFonts w:ascii="Times New Roman" w:eastAsia="Times New Roman" w:hAnsi="Times New Roman"/>
          <w:lang w:val="lt-LT"/>
        </w:rPr>
      </w:pPr>
      <w:r>
        <w:rPr>
          <w:rFonts w:ascii="Times New Roman" w:eastAsia="Times New Roman" w:hAnsi="Times New Roman"/>
          <w:lang w:val="lt-LT"/>
        </w:rPr>
        <w:t xml:space="preserve">Cefzil 250 mg </w:t>
      </w:r>
      <w:r>
        <w:rPr>
          <w:rFonts w:ascii="Times New Roman" w:eastAsia="Times New Roman" w:hAnsi="Times New Roman"/>
          <w:highlight w:val="lightGray"/>
          <w:lang w:val="lt-LT"/>
        </w:rPr>
        <w:t>plėvele dengtos</w:t>
      </w:r>
      <w:r>
        <w:rPr>
          <w:rFonts w:ascii="Times New Roman" w:eastAsia="Times New Roman" w:hAnsi="Times New Roman"/>
          <w:lang w:val="lt-LT"/>
        </w:rPr>
        <w:t xml:space="preserve"> tabletės</w:t>
      </w:r>
    </w:p>
    <w:p w14:paraId="77128B73" w14:textId="77777777" w:rsidR="00032864" w:rsidRDefault="00032864" w:rsidP="00032864">
      <w:pPr>
        <w:spacing w:after="0" w:line="240" w:lineRule="auto"/>
        <w:rPr>
          <w:rFonts w:ascii="Times New Roman" w:eastAsia="Times New Roman" w:hAnsi="Times New Roman"/>
          <w:noProof/>
          <w:lang w:val="lt-LT"/>
        </w:rPr>
      </w:pPr>
      <w:r>
        <w:rPr>
          <w:rFonts w:ascii="Times New Roman" w:eastAsia="Times New Roman" w:hAnsi="Times New Roman"/>
          <w:highlight w:val="lightGray"/>
          <w:lang w:val="lt-LT"/>
        </w:rPr>
        <w:t>Cefzil 500 mg plėvele dengtos tabletės</w:t>
      </w:r>
    </w:p>
    <w:p w14:paraId="1D7CC0C0" w14:textId="592593B2" w:rsidR="00032864" w:rsidRDefault="00570AAA" w:rsidP="00032864">
      <w:pPr>
        <w:spacing w:after="0" w:line="240" w:lineRule="auto"/>
        <w:rPr>
          <w:rFonts w:ascii="Times New Roman" w:hAnsi="Times New Roman"/>
          <w:noProof/>
          <w:lang w:val="lt-LT" w:eastAsia="lt-LT"/>
        </w:rPr>
      </w:pPr>
      <w:r>
        <w:rPr>
          <w:rFonts w:ascii="Times New Roman" w:hAnsi="Times New Roman"/>
          <w:noProof/>
          <w:lang w:val="lt-LT" w:eastAsia="lt-LT"/>
        </w:rPr>
        <w:t>cefprozilum</w:t>
      </w:r>
    </w:p>
    <w:p w14:paraId="55FB56E5" w14:textId="77777777" w:rsidR="00032864" w:rsidRDefault="00032864" w:rsidP="00032864">
      <w:pPr>
        <w:spacing w:after="0" w:line="240" w:lineRule="auto"/>
        <w:rPr>
          <w:rFonts w:ascii="Times New Roman" w:eastAsia="Times New Roman" w:hAnsi="Times New Roman"/>
          <w:lang w:val="lt-LT"/>
        </w:rPr>
      </w:pPr>
    </w:p>
    <w:p w14:paraId="26418488" w14:textId="77777777" w:rsidR="00032864" w:rsidRDefault="00032864" w:rsidP="00032864">
      <w:pPr>
        <w:spacing w:after="0" w:line="240" w:lineRule="auto"/>
        <w:rPr>
          <w:rFonts w:ascii="Times New Roman" w:eastAsia="Times New Roman" w:hAnsi="Times New Roman"/>
          <w:lang w:val="lt-LT"/>
        </w:rPr>
      </w:pPr>
    </w:p>
    <w:p w14:paraId="3A861A1E" w14:textId="77777777" w:rsidR="00032864" w:rsidRDefault="00032864" w:rsidP="00032864">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noProof/>
          <w:lang w:val="lt-LT" w:eastAsia="lt-LT"/>
        </w:rPr>
      </w:pPr>
      <w:r>
        <w:rPr>
          <w:rFonts w:ascii="Times New Roman" w:hAnsi="Times New Roman"/>
          <w:b/>
          <w:noProof/>
          <w:lang w:val="lt-LT" w:eastAsia="lt-LT"/>
        </w:rPr>
        <w:t>2.</w:t>
      </w:r>
      <w:r>
        <w:rPr>
          <w:rFonts w:ascii="Times New Roman" w:hAnsi="Times New Roman"/>
          <w:b/>
          <w:noProof/>
          <w:lang w:val="lt-LT" w:eastAsia="lt-LT"/>
        </w:rPr>
        <w:tab/>
        <w:t>REGISTRUOTOJO PAVADINIMAS</w:t>
      </w:r>
    </w:p>
    <w:p w14:paraId="45A4BA07" w14:textId="77777777" w:rsidR="00032864" w:rsidRDefault="00032864" w:rsidP="00032864">
      <w:pPr>
        <w:spacing w:after="0" w:line="240" w:lineRule="auto"/>
        <w:rPr>
          <w:rFonts w:ascii="Times New Roman" w:eastAsia="Times New Roman" w:hAnsi="Times New Roman"/>
          <w:lang w:val="lt-LT"/>
        </w:rPr>
      </w:pPr>
    </w:p>
    <w:p w14:paraId="129206A7" w14:textId="3FBA9BC9" w:rsidR="00032864" w:rsidRDefault="008763CC" w:rsidP="00032864">
      <w:pPr>
        <w:spacing w:after="0" w:line="240" w:lineRule="auto"/>
        <w:rPr>
          <w:rFonts w:ascii="Times New Roman" w:eastAsia="Times New Roman" w:hAnsi="Times New Roman"/>
          <w:lang w:val="lt-LT"/>
        </w:rPr>
      </w:pPr>
      <w:r w:rsidRPr="008763CC">
        <w:t xml:space="preserve"> </w:t>
      </w:r>
      <w:r w:rsidRPr="008763CC">
        <w:rPr>
          <w:rFonts w:ascii="Times New Roman" w:hAnsi="Times New Roman"/>
          <w:lang w:val="pt-PT"/>
        </w:rPr>
        <w:t>Bausch Health Ireland Limited</w:t>
      </w:r>
    </w:p>
    <w:p w14:paraId="0715FC14" w14:textId="77777777" w:rsidR="00032864" w:rsidRDefault="00032864" w:rsidP="00032864">
      <w:pPr>
        <w:spacing w:after="0" w:line="240" w:lineRule="auto"/>
        <w:rPr>
          <w:rFonts w:ascii="Times New Roman" w:eastAsia="Times New Roman" w:hAnsi="Times New Roman"/>
          <w:lang w:val="lt-LT"/>
        </w:rPr>
      </w:pPr>
    </w:p>
    <w:p w14:paraId="717442B6" w14:textId="77777777" w:rsidR="00032864" w:rsidRDefault="00032864" w:rsidP="00032864">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noProof/>
          <w:lang w:val="lt-LT" w:eastAsia="lt-LT"/>
        </w:rPr>
      </w:pPr>
      <w:r>
        <w:rPr>
          <w:rFonts w:ascii="Times New Roman" w:hAnsi="Times New Roman"/>
          <w:b/>
          <w:noProof/>
          <w:lang w:val="lt-LT" w:eastAsia="lt-LT"/>
        </w:rPr>
        <w:t>3.</w:t>
      </w:r>
      <w:r>
        <w:rPr>
          <w:rFonts w:ascii="Times New Roman" w:hAnsi="Times New Roman"/>
          <w:b/>
          <w:noProof/>
          <w:lang w:val="lt-LT" w:eastAsia="lt-LT"/>
        </w:rPr>
        <w:tab/>
        <w:t>TINKAMUMO LAIKAS</w:t>
      </w:r>
    </w:p>
    <w:p w14:paraId="143029D8" w14:textId="77777777" w:rsidR="00032864" w:rsidRDefault="00032864" w:rsidP="00032864">
      <w:pPr>
        <w:spacing w:after="0" w:line="240" w:lineRule="auto"/>
        <w:rPr>
          <w:rFonts w:ascii="Times New Roman" w:hAnsi="Times New Roman"/>
          <w:lang w:val="lt-LT" w:eastAsia="lt-LT"/>
        </w:rPr>
      </w:pPr>
    </w:p>
    <w:p w14:paraId="16C20256" w14:textId="77777777" w:rsidR="00032864" w:rsidRDefault="00032864" w:rsidP="00032864">
      <w:pPr>
        <w:spacing w:after="0" w:line="240" w:lineRule="auto"/>
        <w:rPr>
          <w:rFonts w:ascii="Times New Roman" w:hAnsi="Times New Roman"/>
          <w:lang w:val="lt-LT" w:eastAsia="x-none"/>
        </w:rPr>
      </w:pPr>
      <w:r>
        <w:rPr>
          <w:rFonts w:ascii="Times New Roman" w:hAnsi="Times New Roman"/>
          <w:lang w:val="lt-LT" w:eastAsia="x-none"/>
        </w:rPr>
        <w:t xml:space="preserve">EXP </w:t>
      </w:r>
      <w:r w:rsidRPr="00AD732F">
        <w:rPr>
          <w:rFonts w:ascii="Times New Roman" w:hAnsi="Times New Roman"/>
          <w:i/>
          <w:lang w:val="lt-LT"/>
        </w:rPr>
        <w:t>MM YYYY</w:t>
      </w:r>
    </w:p>
    <w:p w14:paraId="2BE05FEE" w14:textId="77777777" w:rsidR="00032864" w:rsidRDefault="00032864" w:rsidP="00032864">
      <w:pPr>
        <w:spacing w:after="0" w:line="240" w:lineRule="auto"/>
        <w:rPr>
          <w:rFonts w:ascii="Times New Roman" w:hAnsi="Times New Roman"/>
          <w:lang w:val="lt-LT" w:eastAsia="lt-LT"/>
        </w:rPr>
      </w:pPr>
    </w:p>
    <w:p w14:paraId="59CCFA43" w14:textId="77777777" w:rsidR="00032864" w:rsidRDefault="00032864" w:rsidP="00032864">
      <w:pPr>
        <w:spacing w:after="0" w:line="240" w:lineRule="auto"/>
        <w:rPr>
          <w:rFonts w:ascii="Times New Roman" w:hAnsi="Times New Roman"/>
          <w:lang w:val="lt-LT" w:eastAsia="lt-LT"/>
        </w:rPr>
      </w:pPr>
    </w:p>
    <w:p w14:paraId="27A9BD26" w14:textId="77777777" w:rsidR="00032864" w:rsidRDefault="00032864" w:rsidP="00032864">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noProof/>
          <w:lang w:val="lt-LT" w:eastAsia="lt-LT"/>
        </w:rPr>
      </w:pPr>
      <w:r>
        <w:rPr>
          <w:rFonts w:ascii="Times New Roman" w:hAnsi="Times New Roman"/>
          <w:b/>
          <w:noProof/>
          <w:lang w:val="lt-LT" w:eastAsia="lt-LT"/>
        </w:rPr>
        <w:t>4.</w:t>
      </w:r>
      <w:r>
        <w:rPr>
          <w:rFonts w:ascii="Times New Roman" w:hAnsi="Times New Roman"/>
          <w:b/>
          <w:noProof/>
          <w:lang w:val="lt-LT" w:eastAsia="lt-LT"/>
        </w:rPr>
        <w:tab/>
        <w:t>SERIJOS NUMERIS</w:t>
      </w:r>
    </w:p>
    <w:p w14:paraId="35CA285B" w14:textId="77777777" w:rsidR="00032864" w:rsidRDefault="00032864" w:rsidP="00032864">
      <w:pPr>
        <w:spacing w:after="0" w:line="240" w:lineRule="auto"/>
        <w:rPr>
          <w:rFonts w:ascii="Times New Roman" w:hAnsi="Times New Roman"/>
          <w:lang w:val="lt-LT" w:eastAsia="lt-LT"/>
        </w:rPr>
      </w:pPr>
    </w:p>
    <w:p w14:paraId="277B04D3" w14:textId="77777777" w:rsidR="00032864" w:rsidRDefault="00032864" w:rsidP="00032864">
      <w:pPr>
        <w:spacing w:after="0" w:line="240" w:lineRule="auto"/>
        <w:rPr>
          <w:rFonts w:ascii="Times New Roman" w:hAnsi="Times New Roman"/>
          <w:noProof/>
          <w:lang w:val="lt-LT" w:eastAsia="lt-LT"/>
        </w:rPr>
      </w:pPr>
      <w:r>
        <w:rPr>
          <w:rFonts w:ascii="Times New Roman" w:hAnsi="Times New Roman"/>
          <w:noProof/>
          <w:lang w:val="lt-LT" w:eastAsia="lt-LT"/>
        </w:rPr>
        <w:t>Lot</w:t>
      </w:r>
    </w:p>
    <w:p w14:paraId="3574DD5B" w14:textId="77777777" w:rsidR="00032864" w:rsidRDefault="00032864" w:rsidP="00032864">
      <w:pPr>
        <w:spacing w:after="0" w:line="240" w:lineRule="auto"/>
        <w:rPr>
          <w:rFonts w:ascii="Times New Roman" w:hAnsi="Times New Roman"/>
          <w:lang w:val="lt-LT" w:eastAsia="lt-LT"/>
        </w:rPr>
      </w:pPr>
    </w:p>
    <w:p w14:paraId="5F5CC991" w14:textId="77777777" w:rsidR="00032864" w:rsidRDefault="00032864" w:rsidP="00032864">
      <w:pPr>
        <w:spacing w:after="0" w:line="240" w:lineRule="auto"/>
        <w:rPr>
          <w:rFonts w:ascii="Times New Roman" w:hAnsi="Times New Roman"/>
          <w:lang w:val="lt-LT" w:eastAsia="lt-LT"/>
        </w:rPr>
      </w:pPr>
    </w:p>
    <w:p w14:paraId="05ADB3E5" w14:textId="77777777" w:rsidR="00032864" w:rsidRDefault="00032864" w:rsidP="00032864">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noProof/>
          <w:lang w:val="lt-LT" w:eastAsia="lt-LT"/>
        </w:rPr>
      </w:pPr>
      <w:r>
        <w:rPr>
          <w:rFonts w:ascii="Times New Roman" w:hAnsi="Times New Roman"/>
          <w:b/>
          <w:noProof/>
          <w:lang w:val="lt-LT" w:eastAsia="lt-LT"/>
        </w:rPr>
        <w:t>5.</w:t>
      </w:r>
      <w:r>
        <w:rPr>
          <w:rFonts w:ascii="Times New Roman" w:hAnsi="Times New Roman"/>
          <w:b/>
          <w:noProof/>
          <w:lang w:val="lt-LT" w:eastAsia="lt-LT"/>
        </w:rPr>
        <w:tab/>
        <w:t>KITA</w:t>
      </w:r>
    </w:p>
    <w:p w14:paraId="73DB0119" w14:textId="77777777" w:rsidR="00032864" w:rsidRDefault="00032864" w:rsidP="00032864">
      <w:pPr>
        <w:spacing w:after="0" w:line="240" w:lineRule="auto"/>
        <w:rPr>
          <w:rFonts w:ascii="Times New Roman" w:hAnsi="Times New Roman"/>
          <w:lang w:val="lt-LT" w:eastAsia="lt-LT"/>
        </w:rPr>
      </w:pPr>
    </w:p>
    <w:p w14:paraId="67B3D2EE" w14:textId="3CDAABE4" w:rsidR="001E1339" w:rsidRPr="001F6A6A" w:rsidRDefault="00032864" w:rsidP="001E1339">
      <w:pPr>
        <w:spacing w:before="120" w:after="0" w:line="240" w:lineRule="auto"/>
        <w:jc w:val="center"/>
        <w:outlineLvl w:val="0"/>
        <w:rPr>
          <w:rFonts w:ascii="Times New Roman" w:hAnsi="Times New Roman"/>
          <w:b/>
          <w:caps/>
          <w:lang w:val="lt-LT" w:eastAsia="lt-LT"/>
        </w:rPr>
      </w:pPr>
      <w:r>
        <w:rPr>
          <w:rFonts w:ascii="Times New Roman" w:hAnsi="Times New Roman"/>
          <w:b/>
          <w:noProof/>
          <w:lang w:val="lt-LT" w:eastAsia="lt-LT"/>
        </w:rPr>
        <w:br w:type="page"/>
      </w:r>
    </w:p>
    <w:p w14:paraId="78AFE9B8" w14:textId="77777777" w:rsidR="00032864" w:rsidRDefault="00032864" w:rsidP="00032864">
      <w:pPr>
        <w:spacing w:after="0" w:line="240" w:lineRule="auto"/>
        <w:jc w:val="center"/>
        <w:outlineLvl w:val="0"/>
        <w:rPr>
          <w:rFonts w:ascii="Times New Roman" w:hAnsi="Times New Roman"/>
          <w:b/>
          <w:caps/>
          <w:lang w:val="lt-LT" w:eastAsia="lt-LT"/>
        </w:rPr>
      </w:pPr>
    </w:p>
    <w:p w14:paraId="0FA64251" w14:textId="77777777" w:rsidR="00032864" w:rsidRDefault="00032864" w:rsidP="00032864">
      <w:pPr>
        <w:spacing w:after="0" w:line="240" w:lineRule="auto"/>
        <w:jc w:val="center"/>
        <w:outlineLvl w:val="0"/>
        <w:rPr>
          <w:rFonts w:ascii="Times New Roman" w:hAnsi="Times New Roman"/>
          <w:b/>
          <w:caps/>
          <w:lang w:val="lt-LT" w:eastAsia="lt-LT"/>
        </w:rPr>
      </w:pPr>
    </w:p>
    <w:p w14:paraId="784AC44F" w14:textId="77777777" w:rsidR="00032864" w:rsidRDefault="00032864" w:rsidP="00032864">
      <w:pPr>
        <w:spacing w:after="0" w:line="240" w:lineRule="auto"/>
        <w:jc w:val="center"/>
        <w:outlineLvl w:val="0"/>
        <w:rPr>
          <w:rFonts w:ascii="Times New Roman" w:hAnsi="Times New Roman"/>
          <w:b/>
          <w:caps/>
          <w:lang w:val="lt-LT" w:eastAsia="lt-LT"/>
        </w:rPr>
      </w:pPr>
    </w:p>
    <w:p w14:paraId="675A1551" w14:textId="77777777" w:rsidR="00032864" w:rsidRDefault="00032864" w:rsidP="00032864">
      <w:pPr>
        <w:spacing w:after="0" w:line="240" w:lineRule="auto"/>
        <w:jc w:val="center"/>
        <w:outlineLvl w:val="0"/>
        <w:rPr>
          <w:rFonts w:ascii="Times New Roman" w:hAnsi="Times New Roman"/>
          <w:b/>
          <w:caps/>
          <w:lang w:val="lt-LT" w:eastAsia="lt-LT"/>
        </w:rPr>
      </w:pPr>
    </w:p>
    <w:p w14:paraId="05F09FC4" w14:textId="77777777" w:rsidR="00032864" w:rsidRDefault="00032864" w:rsidP="00032864">
      <w:pPr>
        <w:spacing w:after="0" w:line="240" w:lineRule="auto"/>
        <w:jc w:val="center"/>
        <w:outlineLvl w:val="0"/>
        <w:rPr>
          <w:rFonts w:ascii="Times New Roman" w:hAnsi="Times New Roman"/>
          <w:b/>
          <w:caps/>
          <w:lang w:val="lt-LT" w:eastAsia="lt-LT"/>
        </w:rPr>
      </w:pPr>
    </w:p>
    <w:p w14:paraId="7B2DE5C9" w14:textId="77777777" w:rsidR="00032864" w:rsidRDefault="00032864" w:rsidP="00032864">
      <w:pPr>
        <w:spacing w:after="0" w:line="240" w:lineRule="auto"/>
        <w:jc w:val="center"/>
        <w:outlineLvl w:val="0"/>
        <w:rPr>
          <w:rFonts w:ascii="Times New Roman" w:hAnsi="Times New Roman"/>
          <w:b/>
          <w:caps/>
          <w:lang w:val="lt-LT" w:eastAsia="lt-LT"/>
        </w:rPr>
      </w:pPr>
    </w:p>
    <w:p w14:paraId="2AD54A14" w14:textId="77777777" w:rsidR="00032864" w:rsidRDefault="00032864" w:rsidP="00032864">
      <w:pPr>
        <w:spacing w:after="0" w:line="240" w:lineRule="auto"/>
        <w:jc w:val="center"/>
        <w:outlineLvl w:val="0"/>
        <w:rPr>
          <w:rFonts w:ascii="Times New Roman" w:hAnsi="Times New Roman"/>
          <w:b/>
          <w:caps/>
          <w:lang w:val="lt-LT" w:eastAsia="lt-LT"/>
        </w:rPr>
      </w:pPr>
    </w:p>
    <w:p w14:paraId="5387B70F" w14:textId="77777777" w:rsidR="00032864" w:rsidRDefault="00032864" w:rsidP="00032864">
      <w:pPr>
        <w:spacing w:after="0" w:line="240" w:lineRule="auto"/>
        <w:jc w:val="center"/>
        <w:outlineLvl w:val="0"/>
        <w:rPr>
          <w:rFonts w:ascii="Times New Roman" w:hAnsi="Times New Roman"/>
          <w:b/>
          <w:caps/>
          <w:lang w:val="lt-LT" w:eastAsia="lt-LT"/>
        </w:rPr>
      </w:pPr>
    </w:p>
    <w:p w14:paraId="18869377" w14:textId="77777777" w:rsidR="00032864" w:rsidRDefault="00032864" w:rsidP="00032864">
      <w:pPr>
        <w:spacing w:after="0" w:line="240" w:lineRule="auto"/>
        <w:jc w:val="center"/>
        <w:outlineLvl w:val="0"/>
        <w:rPr>
          <w:rFonts w:ascii="Times New Roman" w:hAnsi="Times New Roman"/>
          <w:b/>
          <w:caps/>
          <w:lang w:val="lt-LT" w:eastAsia="lt-LT"/>
        </w:rPr>
      </w:pPr>
    </w:p>
    <w:p w14:paraId="7DD40DF9" w14:textId="77777777" w:rsidR="00032864" w:rsidRDefault="00032864" w:rsidP="00032864">
      <w:pPr>
        <w:spacing w:after="0" w:line="240" w:lineRule="auto"/>
        <w:jc w:val="center"/>
        <w:outlineLvl w:val="0"/>
        <w:rPr>
          <w:rFonts w:ascii="Times New Roman" w:hAnsi="Times New Roman"/>
          <w:b/>
          <w:caps/>
          <w:lang w:val="lt-LT" w:eastAsia="lt-LT"/>
        </w:rPr>
      </w:pPr>
    </w:p>
    <w:p w14:paraId="4B29102E" w14:textId="77777777" w:rsidR="00032864" w:rsidRDefault="00032864" w:rsidP="00032864">
      <w:pPr>
        <w:spacing w:after="0" w:line="240" w:lineRule="auto"/>
        <w:jc w:val="center"/>
        <w:outlineLvl w:val="0"/>
        <w:rPr>
          <w:rFonts w:ascii="Times New Roman" w:hAnsi="Times New Roman"/>
          <w:b/>
          <w:caps/>
          <w:lang w:val="lt-LT" w:eastAsia="lt-LT"/>
        </w:rPr>
      </w:pPr>
    </w:p>
    <w:p w14:paraId="015E7EF8" w14:textId="77777777" w:rsidR="00032864" w:rsidRDefault="00032864" w:rsidP="00032864">
      <w:pPr>
        <w:spacing w:after="0" w:line="240" w:lineRule="auto"/>
        <w:jc w:val="center"/>
        <w:outlineLvl w:val="0"/>
        <w:rPr>
          <w:rFonts w:ascii="Times New Roman" w:hAnsi="Times New Roman"/>
          <w:b/>
          <w:caps/>
          <w:lang w:val="lt-LT" w:eastAsia="lt-LT"/>
        </w:rPr>
      </w:pPr>
    </w:p>
    <w:p w14:paraId="2139A3CC" w14:textId="77777777" w:rsidR="00032864" w:rsidRDefault="00032864" w:rsidP="00032864">
      <w:pPr>
        <w:spacing w:after="0" w:line="240" w:lineRule="auto"/>
        <w:jc w:val="center"/>
        <w:outlineLvl w:val="0"/>
        <w:rPr>
          <w:rFonts w:ascii="Times New Roman" w:hAnsi="Times New Roman"/>
          <w:b/>
          <w:caps/>
          <w:lang w:val="lt-LT" w:eastAsia="lt-LT"/>
        </w:rPr>
      </w:pPr>
    </w:p>
    <w:p w14:paraId="3B4D8953" w14:textId="77777777" w:rsidR="00032864" w:rsidRDefault="00032864" w:rsidP="00032864">
      <w:pPr>
        <w:spacing w:after="0" w:line="240" w:lineRule="auto"/>
        <w:jc w:val="center"/>
        <w:outlineLvl w:val="0"/>
        <w:rPr>
          <w:rFonts w:ascii="Times New Roman" w:hAnsi="Times New Roman"/>
          <w:b/>
          <w:caps/>
          <w:lang w:val="lt-LT" w:eastAsia="lt-LT"/>
        </w:rPr>
      </w:pPr>
    </w:p>
    <w:p w14:paraId="289A0DAF" w14:textId="77777777" w:rsidR="00032864" w:rsidRDefault="00032864" w:rsidP="00032864">
      <w:pPr>
        <w:spacing w:after="0" w:line="240" w:lineRule="auto"/>
        <w:jc w:val="center"/>
        <w:outlineLvl w:val="0"/>
        <w:rPr>
          <w:rFonts w:ascii="Times New Roman" w:hAnsi="Times New Roman"/>
          <w:b/>
          <w:caps/>
          <w:lang w:val="lt-LT" w:eastAsia="lt-LT"/>
        </w:rPr>
      </w:pPr>
    </w:p>
    <w:p w14:paraId="390BAA2C" w14:textId="77777777" w:rsidR="00032864" w:rsidRDefault="00032864" w:rsidP="00032864">
      <w:pPr>
        <w:spacing w:after="0" w:line="240" w:lineRule="auto"/>
        <w:jc w:val="center"/>
        <w:outlineLvl w:val="0"/>
        <w:rPr>
          <w:rFonts w:ascii="Times New Roman" w:hAnsi="Times New Roman"/>
          <w:b/>
          <w:caps/>
          <w:lang w:val="lt-LT" w:eastAsia="lt-LT"/>
        </w:rPr>
      </w:pPr>
    </w:p>
    <w:p w14:paraId="0F8C2B49" w14:textId="77777777" w:rsidR="00032864" w:rsidRDefault="00032864" w:rsidP="00032864">
      <w:pPr>
        <w:spacing w:after="0" w:line="240" w:lineRule="auto"/>
        <w:jc w:val="center"/>
        <w:outlineLvl w:val="0"/>
        <w:rPr>
          <w:rFonts w:ascii="Times New Roman" w:hAnsi="Times New Roman"/>
          <w:b/>
          <w:caps/>
          <w:lang w:val="lt-LT" w:eastAsia="lt-LT"/>
        </w:rPr>
      </w:pPr>
    </w:p>
    <w:p w14:paraId="0F654612" w14:textId="77777777" w:rsidR="00032864" w:rsidRDefault="00032864" w:rsidP="00032864">
      <w:pPr>
        <w:spacing w:after="0" w:line="240" w:lineRule="auto"/>
        <w:jc w:val="center"/>
        <w:outlineLvl w:val="0"/>
        <w:rPr>
          <w:rFonts w:ascii="Times New Roman" w:hAnsi="Times New Roman"/>
          <w:b/>
          <w:caps/>
          <w:lang w:val="lt-LT" w:eastAsia="lt-LT"/>
        </w:rPr>
      </w:pPr>
    </w:p>
    <w:p w14:paraId="3B3DDD02" w14:textId="77777777" w:rsidR="00032864" w:rsidRDefault="00032864" w:rsidP="00032864">
      <w:pPr>
        <w:spacing w:after="0" w:line="240" w:lineRule="auto"/>
        <w:jc w:val="center"/>
        <w:outlineLvl w:val="0"/>
        <w:rPr>
          <w:rFonts w:ascii="Times New Roman" w:hAnsi="Times New Roman"/>
          <w:b/>
          <w:caps/>
          <w:lang w:val="lt-LT" w:eastAsia="lt-LT"/>
        </w:rPr>
      </w:pPr>
    </w:p>
    <w:p w14:paraId="4F545F9B" w14:textId="77777777" w:rsidR="00032864" w:rsidRDefault="00032864" w:rsidP="00032864">
      <w:pPr>
        <w:spacing w:after="0" w:line="240" w:lineRule="auto"/>
        <w:jc w:val="center"/>
        <w:outlineLvl w:val="0"/>
        <w:rPr>
          <w:rFonts w:ascii="Times New Roman" w:hAnsi="Times New Roman"/>
          <w:b/>
          <w:caps/>
          <w:lang w:val="lt-LT" w:eastAsia="lt-LT"/>
        </w:rPr>
      </w:pPr>
    </w:p>
    <w:p w14:paraId="72E49AE4" w14:textId="77777777" w:rsidR="00032864" w:rsidRDefault="00032864" w:rsidP="00032864">
      <w:pPr>
        <w:spacing w:after="0" w:line="240" w:lineRule="auto"/>
        <w:jc w:val="center"/>
        <w:outlineLvl w:val="0"/>
        <w:rPr>
          <w:rFonts w:ascii="Times New Roman" w:hAnsi="Times New Roman"/>
          <w:b/>
          <w:caps/>
          <w:lang w:val="lt-LT" w:eastAsia="lt-LT"/>
        </w:rPr>
      </w:pPr>
    </w:p>
    <w:p w14:paraId="47171803" w14:textId="77777777" w:rsidR="00032864" w:rsidRDefault="00032864" w:rsidP="00032864">
      <w:pPr>
        <w:spacing w:after="0" w:line="240" w:lineRule="auto"/>
        <w:jc w:val="center"/>
        <w:outlineLvl w:val="0"/>
        <w:rPr>
          <w:rFonts w:ascii="Times New Roman" w:hAnsi="Times New Roman"/>
          <w:b/>
          <w:caps/>
          <w:lang w:val="lt-LT" w:eastAsia="lt-LT"/>
        </w:rPr>
      </w:pPr>
    </w:p>
    <w:p w14:paraId="5C00F63E" w14:textId="77777777" w:rsidR="00032864" w:rsidRDefault="00032864" w:rsidP="00032864">
      <w:pPr>
        <w:spacing w:after="0" w:line="240" w:lineRule="auto"/>
        <w:jc w:val="center"/>
        <w:outlineLvl w:val="0"/>
        <w:rPr>
          <w:rFonts w:ascii="Times New Roman" w:hAnsi="Times New Roman"/>
          <w:b/>
          <w:caps/>
          <w:lang w:val="lt-LT" w:eastAsia="lt-LT"/>
        </w:rPr>
      </w:pPr>
    </w:p>
    <w:p w14:paraId="2BF3897B" w14:textId="77777777" w:rsidR="001E1339" w:rsidRPr="001F6A6A" w:rsidRDefault="001E1339" w:rsidP="001E1339">
      <w:pPr>
        <w:spacing w:before="120" w:after="0" w:line="240" w:lineRule="auto"/>
        <w:jc w:val="center"/>
        <w:outlineLvl w:val="0"/>
        <w:rPr>
          <w:rFonts w:ascii="Times New Roman" w:hAnsi="Times New Roman"/>
          <w:b/>
          <w:caps/>
          <w:lang w:val="lt-LT" w:eastAsia="lt-LT"/>
        </w:rPr>
      </w:pPr>
      <w:r w:rsidRPr="001F6A6A">
        <w:rPr>
          <w:rFonts w:ascii="Times New Roman" w:hAnsi="Times New Roman"/>
          <w:b/>
          <w:caps/>
          <w:lang w:val="lt-LT" w:eastAsia="lt-LT"/>
        </w:rPr>
        <w:t>B. PAKUOTĖS LAPELIS</w:t>
      </w:r>
      <w:bookmarkEnd w:id="71"/>
      <w:bookmarkEnd w:id="72"/>
    </w:p>
    <w:p w14:paraId="38EE0F2C" w14:textId="77777777" w:rsidR="001E1339" w:rsidRPr="001F6A6A" w:rsidRDefault="001E1339" w:rsidP="001E1339">
      <w:pPr>
        <w:spacing w:before="120" w:after="0" w:line="240" w:lineRule="auto"/>
        <w:ind w:left="567" w:hanging="567"/>
        <w:jc w:val="center"/>
        <w:outlineLvl w:val="0"/>
        <w:rPr>
          <w:rFonts w:ascii="Times New Roman" w:hAnsi="Times New Roman"/>
          <w:b/>
          <w:caps/>
          <w:lang w:val="lt-LT" w:eastAsia="lt-LT"/>
        </w:rPr>
      </w:pPr>
      <w:r w:rsidRPr="001F6A6A">
        <w:rPr>
          <w:rFonts w:ascii="Times New Roman" w:hAnsi="Times New Roman"/>
          <w:b/>
          <w:caps/>
          <w:lang w:val="lt-LT" w:eastAsia="lt-LT"/>
        </w:rPr>
        <w:br w:type="page"/>
      </w:r>
    </w:p>
    <w:p w14:paraId="1FC8DC82" w14:textId="77777777" w:rsidR="001E1339" w:rsidRPr="001F6A6A" w:rsidRDefault="001E1339" w:rsidP="001E1339">
      <w:pPr>
        <w:spacing w:after="0" w:line="240" w:lineRule="auto"/>
        <w:jc w:val="center"/>
        <w:rPr>
          <w:rFonts w:ascii="Times New Roman" w:eastAsia="Times New Roman" w:hAnsi="Times New Roman"/>
          <w:b/>
          <w:lang w:val="lt-LT"/>
        </w:rPr>
      </w:pPr>
      <w:r w:rsidRPr="001F6A6A">
        <w:rPr>
          <w:rFonts w:ascii="Times New Roman" w:eastAsia="Times New Roman" w:hAnsi="Times New Roman"/>
          <w:b/>
          <w:lang w:val="lt-LT"/>
        </w:rPr>
        <w:lastRenderedPageBreak/>
        <w:t>Pakuotės lapelis: informacija pacientui</w:t>
      </w:r>
    </w:p>
    <w:p w14:paraId="77C032AD" w14:textId="77777777" w:rsidR="001E1339" w:rsidRPr="001F6A6A" w:rsidRDefault="001E1339" w:rsidP="001E1339">
      <w:pPr>
        <w:tabs>
          <w:tab w:val="left" w:pos="567"/>
        </w:tabs>
        <w:spacing w:after="0" w:line="240" w:lineRule="auto"/>
        <w:jc w:val="center"/>
        <w:rPr>
          <w:rFonts w:ascii="Times New Roman" w:eastAsia="Times New Roman" w:hAnsi="Times New Roman"/>
          <w:b/>
          <w:lang w:val="lt-LT"/>
        </w:rPr>
      </w:pPr>
    </w:p>
    <w:p w14:paraId="236513AE" w14:textId="77777777" w:rsidR="001E1339" w:rsidRPr="001F6A6A" w:rsidRDefault="001E1339" w:rsidP="001E1339">
      <w:pPr>
        <w:tabs>
          <w:tab w:val="left" w:pos="567"/>
        </w:tabs>
        <w:spacing w:after="0" w:line="240" w:lineRule="auto"/>
        <w:jc w:val="center"/>
        <w:rPr>
          <w:rFonts w:ascii="Times New Roman" w:eastAsia="Times New Roman" w:hAnsi="Times New Roman"/>
          <w:b/>
          <w:lang w:val="lt-LT"/>
        </w:rPr>
      </w:pPr>
      <w:r w:rsidRPr="001F6A6A">
        <w:rPr>
          <w:rFonts w:ascii="Times New Roman" w:eastAsia="Times New Roman" w:hAnsi="Times New Roman"/>
          <w:b/>
          <w:lang w:val="lt-LT"/>
        </w:rPr>
        <w:t>Cefzil 250 mg plėvele dengtos tabletės</w:t>
      </w:r>
    </w:p>
    <w:p w14:paraId="77B0C55C" w14:textId="77777777" w:rsidR="001E1339" w:rsidRPr="001F6A6A" w:rsidRDefault="001E1339" w:rsidP="001E1339">
      <w:pPr>
        <w:tabs>
          <w:tab w:val="left" w:pos="567"/>
        </w:tabs>
        <w:spacing w:after="0" w:line="240" w:lineRule="auto"/>
        <w:jc w:val="center"/>
        <w:rPr>
          <w:rFonts w:ascii="Times New Roman" w:eastAsia="Times New Roman" w:hAnsi="Times New Roman"/>
          <w:b/>
          <w:lang w:val="lt-LT"/>
        </w:rPr>
      </w:pPr>
      <w:r w:rsidRPr="001F6A6A">
        <w:rPr>
          <w:rFonts w:ascii="Times New Roman" w:eastAsia="Times New Roman" w:hAnsi="Times New Roman"/>
          <w:b/>
          <w:lang w:val="lt-LT"/>
        </w:rPr>
        <w:t>Cefzil 500 mg plėvele dengtos tabletės</w:t>
      </w:r>
    </w:p>
    <w:p w14:paraId="650291A9" w14:textId="44BC2909" w:rsidR="001E1339" w:rsidRPr="001F6A6A" w:rsidRDefault="00570AAA" w:rsidP="001E1339">
      <w:pPr>
        <w:tabs>
          <w:tab w:val="left" w:pos="567"/>
        </w:tabs>
        <w:spacing w:after="0" w:line="240" w:lineRule="auto"/>
        <w:jc w:val="center"/>
        <w:rPr>
          <w:rFonts w:ascii="Times New Roman" w:eastAsia="Times New Roman" w:hAnsi="Times New Roman"/>
          <w:lang w:val="lt-LT"/>
        </w:rPr>
      </w:pPr>
      <w:r>
        <w:rPr>
          <w:rFonts w:ascii="Times New Roman" w:eastAsia="Times New Roman" w:hAnsi="Times New Roman"/>
          <w:lang w:val="lt-LT"/>
        </w:rPr>
        <w:t>c</w:t>
      </w:r>
      <w:r w:rsidRPr="001F6A6A">
        <w:rPr>
          <w:rFonts w:ascii="Times New Roman" w:eastAsia="Times New Roman" w:hAnsi="Times New Roman"/>
          <w:lang w:val="lt-LT"/>
        </w:rPr>
        <w:t>efprozilis</w:t>
      </w:r>
    </w:p>
    <w:p w14:paraId="2E9ADFDB" w14:textId="77777777" w:rsidR="001E1339" w:rsidRPr="001F6A6A" w:rsidRDefault="001E1339" w:rsidP="001E1339">
      <w:pPr>
        <w:spacing w:after="0" w:line="240" w:lineRule="auto"/>
        <w:rPr>
          <w:rFonts w:ascii="Times New Roman" w:eastAsia="Times New Roman" w:hAnsi="Times New Roman"/>
          <w:lang w:val="lt-LT"/>
        </w:rPr>
      </w:pPr>
    </w:p>
    <w:p w14:paraId="068A97C6" w14:textId="77777777" w:rsidR="001E1339" w:rsidRPr="001F6A6A" w:rsidRDefault="001E1339" w:rsidP="001E1339">
      <w:pPr>
        <w:spacing w:after="0" w:line="240" w:lineRule="auto"/>
        <w:rPr>
          <w:rFonts w:ascii="Times New Roman" w:eastAsia="Times New Roman" w:hAnsi="Times New Roman"/>
          <w:lang w:val="lt-LT"/>
        </w:rPr>
      </w:pPr>
      <w:r w:rsidRPr="001F6A6A">
        <w:rPr>
          <w:rFonts w:ascii="Times New Roman" w:eastAsia="Times New Roman" w:hAnsi="Times New Roman"/>
          <w:b/>
          <w:lang w:val="lt-LT"/>
        </w:rPr>
        <w:t>Atidžiai perskaitykite visą šį lapelį, prieš pradėdami vartoti vaistą, nes jame pateikiama Jums svarbi informacija.</w:t>
      </w:r>
    </w:p>
    <w:p w14:paraId="0DED37C9" w14:textId="77777777" w:rsidR="00B65A3B" w:rsidRPr="00AD732F" w:rsidRDefault="00B65A3B" w:rsidP="00B65A3B">
      <w:pPr>
        <w:spacing w:after="0" w:line="240" w:lineRule="auto"/>
        <w:ind w:left="709" w:hanging="709"/>
        <w:rPr>
          <w:rFonts w:ascii="Times New Roman" w:hAnsi="Times New Roman"/>
          <w:lang w:val="lt-LT"/>
        </w:rPr>
      </w:pPr>
      <w:r w:rsidRPr="00AD732F">
        <w:rPr>
          <w:rFonts w:ascii="Times New Roman" w:hAnsi="Times New Roman"/>
          <w:lang w:val="lt-LT"/>
        </w:rPr>
        <w:t>-</w:t>
      </w:r>
      <w:r w:rsidRPr="00AD732F">
        <w:rPr>
          <w:rFonts w:ascii="Times New Roman" w:hAnsi="Times New Roman"/>
          <w:lang w:val="lt-LT"/>
        </w:rPr>
        <w:tab/>
        <w:t>Neišmeskite šio lapelio, nes vėl gali prireikti jį perskaityti.</w:t>
      </w:r>
    </w:p>
    <w:p w14:paraId="6081DDFA" w14:textId="77777777" w:rsidR="00B65A3B" w:rsidRPr="00AD732F" w:rsidRDefault="00B65A3B" w:rsidP="00B65A3B">
      <w:pPr>
        <w:spacing w:after="0" w:line="240" w:lineRule="auto"/>
        <w:ind w:left="709" w:hanging="709"/>
        <w:rPr>
          <w:rFonts w:ascii="Times New Roman" w:hAnsi="Times New Roman"/>
          <w:lang w:val="lt-LT"/>
        </w:rPr>
      </w:pPr>
      <w:r w:rsidRPr="00AD732F">
        <w:rPr>
          <w:rFonts w:ascii="Times New Roman" w:hAnsi="Times New Roman"/>
          <w:lang w:val="lt-LT"/>
        </w:rPr>
        <w:t>-</w:t>
      </w:r>
      <w:r w:rsidRPr="00AD732F">
        <w:rPr>
          <w:rFonts w:ascii="Times New Roman" w:hAnsi="Times New Roman"/>
          <w:lang w:val="lt-LT"/>
        </w:rPr>
        <w:tab/>
        <w:t>Jeigu kiltų daugiau klausimų, kreipkitės į gydytoją arba vaistininką.</w:t>
      </w:r>
    </w:p>
    <w:p w14:paraId="712DB65B" w14:textId="77777777" w:rsidR="00B65A3B" w:rsidRPr="006447CF" w:rsidRDefault="00B65A3B" w:rsidP="00B65A3B">
      <w:pPr>
        <w:spacing w:after="0" w:line="240" w:lineRule="auto"/>
        <w:ind w:left="720" w:hanging="720"/>
        <w:rPr>
          <w:rFonts w:ascii="Times New Roman" w:eastAsia="Times New Roman" w:hAnsi="Times New Roman"/>
        </w:rPr>
      </w:pPr>
      <w:r w:rsidRPr="006447CF">
        <w:rPr>
          <w:rFonts w:ascii="Times New Roman" w:eastAsia="Times New Roman" w:hAnsi="Times New Roman"/>
        </w:rPr>
        <w:t>-</w:t>
      </w:r>
      <w:r w:rsidRPr="006447CF">
        <w:rPr>
          <w:rFonts w:ascii="Times New Roman" w:eastAsia="Times New Roman" w:hAnsi="Times New Roman"/>
        </w:rPr>
        <w:tab/>
        <w:t>Šis vaistas skirtas tik Jums, todėl kitiems žmonėms jo duoti negalima. Vaistas gali jiems pakenkti (net tiems, kurių ligos požymiai yra tokie patys kaip Jūsų).</w:t>
      </w:r>
    </w:p>
    <w:p w14:paraId="01B9A88A" w14:textId="77777777" w:rsidR="00B65A3B" w:rsidRPr="006447CF" w:rsidRDefault="00B65A3B" w:rsidP="00B65A3B">
      <w:pPr>
        <w:spacing w:after="0" w:line="240" w:lineRule="auto"/>
        <w:ind w:left="720" w:hanging="720"/>
        <w:rPr>
          <w:rFonts w:ascii="Times New Roman" w:eastAsia="Times New Roman" w:hAnsi="Times New Roman"/>
        </w:rPr>
      </w:pPr>
      <w:r w:rsidRPr="006447CF">
        <w:rPr>
          <w:rFonts w:ascii="Times New Roman" w:eastAsia="Times New Roman" w:hAnsi="Times New Roman"/>
        </w:rPr>
        <w:t>-</w:t>
      </w:r>
      <w:r w:rsidRPr="006447CF">
        <w:rPr>
          <w:rFonts w:ascii="Times New Roman" w:eastAsia="Times New Roman" w:hAnsi="Times New Roman"/>
        </w:rPr>
        <w:tab/>
        <w:t>Jeigu pasireiškė šalutinis poveikis (net jeigu jis šiame lapelyje nenurodytas), kreipkitės į gydytoją arba vaistininką. Žr. 4 skyrių.</w:t>
      </w:r>
    </w:p>
    <w:p w14:paraId="4A8363C4" w14:textId="77777777" w:rsidR="001E1339" w:rsidRPr="001F6A6A" w:rsidRDefault="001E1339" w:rsidP="001E1339">
      <w:pPr>
        <w:spacing w:after="0" w:line="240" w:lineRule="auto"/>
        <w:rPr>
          <w:rFonts w:ascii="Times New Roman" w:eastAsia="Times New Roman" w:hAnsi="Times New Roman"/>
          <w:lang w:val="lt-LT"/>
        </w:rPr>
      </w:pPr>
    </w:p>
    <w:p w14:paraId="2D97216F" w14:textId="77777777" w:rsidR="001E1339" w:rsidRPr="001F6A6A" w:rsidRDefault="001E1339" w:rsidP="001E1339">
      <w:pPr>
        <w:spacing w:after="0" w:line="240" w:lineRule="auto"/>
        <w:rPr>
          <w:rFonts w:ascii="Times New Roman" w:eastAsia="Times New Roman" w:hAnsi="Times New Roman"/>
          <w:lang w:val="lt-LT"/>
        </w:rPr>
      </w:pPr>
    </w:p>
    <w:p w14:paraId="19EA77E4" w14:textId="77777777" w:rsidR="001E1339" w:rsidRPr="001F6A6A" w:rsidRDefault="001E1339" w:rsidP="001E1339">
      <w:pPr>
        <w:keepNext/>
        <w:spacing w:after="0" w:line="240" w:lineRule="auto"/>
        <w:jc w:val="both"/>
        <w:outlineLvl w:val="3"/>
        <w:rPr>
          <w:rFonts w:ascii="Times New Roman" w:hAnsi="Times New Roman"/>
          <w:b/>
          <w:noProof/>
          <w:lang w:val="lt-LT" w:eastAsia="lt-LT"/>
        </w:rPr>
      </w:pPr>
      <w:r w:rsidRPr="001F6A6A">
        <w:rPr>
          <w:rFonts w:ascii="Times New Roman" w:hAnsi="Times New Roman"/>
          <w:b/>
          <w:noProof/>
          <w:lang w:val="lt-LT" w:eastAsia="lt-LT"/>
        </w:rPr>
        <w:t>Apie ką rašoma šiame lapelyje?</w:t>
      </w:r>
    </w:p>
    <w:p w14:paraId="53063421" w14:textId="77777777" w:rsidR="001E1339" w:rsidRPr="001F6A6A" w:rsidRDefault="001E1339" w:rsidP="001E1339">
      <w:pPr>
        <w:spacing w:after="0" w:line="240" w:lineRule="auto"/>
        <w:rPr>
          <w:rFonts w:ascii="Times New Roman" w:hAnsi="Times New Roman"/>
          <w:b/>
          <w:noProof/>
          <w:lang w:val="lt-LT" w:eastAsia="lt-LT"/>
        </w:rPr>
      </w:pPr>
    </w:p>
    <w:p w14:paraId="300AA8B6" w14:textId="77777777" w:rsidR="001E1339" w:rsidRPr="001F6A6A" w:rsidRDefault="001E1339" w:rsidP="001E1339">
      <w:pPr>
        <w:spacing w:after="0" w:line="240" w:lineRule="auto"/>
        <w:rPr>
          <w:rFonts w:ascii="Times New Roman" w:eastAsia="Times New Roman" w:hAnsi="Times New Roman"/>
          <w:lang w:val="lt-LT"/>
        </w:rPr>
      </w:pPr>
      <w:r w:rsidRPr="001F6A6A">
        <w:rPr>
          <w:rFonts w:ascii="Times New Roman" w:eastAsia="Times New Roman" w:hAnsi="Times New Roman"/>
          <w:lang w:val="lt-LT"/>
        </w:rPr>
        <w:t>1.</w:t>
      </w:r>
      <w:r w:rsidRPr="001F6A6A">
        <w:rPr>
          <w:rFonts w:ascii="Times New Roman" w:eastAsia="Times New Roman" w:hAnsi="Times New Roman"/>
          <w:lang w:val="lt-LT"/>
        </w:rPr>
        <w:tab/>
        <w:t xml:space="preserve">Kas yra </w:t>
      </w:r>
      <w:r w:rsidRPr="001F6A6A">
        <w:rPr>
          <w:rFonts w:ascii="Times New Roman" w:eastAsia="Times New Roman" w:hAnsi="Times New Roman"/>
          <w:noProof/>
          <w:lang w:val="lt-LT"/>
        </w:rPr>
        <w:t xml:space="preserve">Cefzil </w:t>
      </w:r>
      <w:r w:rsidRPr="001F6A6A">
        <w:rPr>
          <w:rFonts w:ascii="Times New Roman" w:eastAsia="Times New Roman" w:hAnsi="Times New Roman"/>
          <w:lang w:val="lt-LT"/>
        </w:rPr>
        <w:t>ir kam jis vartojamas</w:t>
      </w:r>
    </w:p>
    <w:p w14:paraId="23F715FA" w14:textId="77777777" w:rsidR="001E1339" w:rsidRPr="001F6A6A" w:rsidRDefault="001E1339" w:rsidP="001E1339">
      <w:pPr>
        <w:spacing w:after="0" w:line="240" w:lineRule="auto"/>
        <w:rPr>
          <w:rFonts w:ascii="Times New Roman" w:eastAsia="Times New Roman" w:hAnsi="Times New Roman"/>
          <w:lang w:val="lt-LT"/>
        </w:rPr>
      </w:pPr>
      <w:r w:rsidRPr="001F6A6A">
        <w:rPr>
          <w:rFonts w:ascii="Times New Roman" w:eastAsia="Times New Roman" w:hAnsi="Times New Roman"/>
          <w:lang w:val="lt-LT"/>
        </w:rPr>
        <w:t>2.</w:t>
      </w:r>
      <w:r w:rsidRPr="001F6A6A">
        <w:rPr>
          <w:rFonts w:ascii="Times New Roman" w:eastAsia="Times New Roman" w:hAnsi="Times New Roman"/>
          <w:lang w:val="lt-LT"/>
        </w:rPr>
        <w:tab/>
        <w:t xml:space="preserve">Kas žinotina prieš vartojant </w:t>
      </w:r>
      <w:r w:rsidRPr="001F6A6A">
        <w:rPr>
          <w:rFonts w:ascii="Times New Roman" w:eastAsia="Times New Roman" w:hAnsi="Times New Roman"/>
          <w:noProof/>
          <w:lang w:val="lt-LT"/>
        </w:rPr>
        <w:t>Cefzil</w:t>
      </w:r>
    </w:p>
    <w:p w14:paraId="5912D2B6" w14:textId="77777777" w:rsidR="001E1339" w:rsidRPr="001F6A6A" w:rsidRDefault="001E1339" w:rsidP="001E1339">
      <w:pPr>
        <w:spacing w:after="0" w:line="240" w:lineRule="auto"/>
        <w:rPr>
          <w:rFonts w:ascii="Times New Roman" w:eastAsia="Times New Roman" w:hAnsi="Times New Roman"/>
          <w:lang w:val="lt-LT"/>
        </w:rPr>
      </w:pPr>
      <w:r w:rsidRPr="001F6A6A">
        <w:rPr>
          <w:rFonts w:ascii="Times New Roman" w:eastAsia="Times New Roman" w:hAnsi="Times New Roman"/>
          <w:lang w:val="lt-LT"/>
        </w:rPr>
        <w:t>3.</w:t>
      </w:r>
      <w:r w:rsidRPr="001F6A6A">
        <w:rPr>
          <w:rFonts w:ascii="Times New Roman" w:eastAsia="Times New Roman" w:hAnsi="Times New Roman"/>
          <w:lang w:val="lt-LT"/>
        </w:rPr>
        <w:tab/>
        <w:t xml:space="preserve">Kaip vartoti </w:t>
      </w:r>
      <w:r w:rsidRPr="001F6A6A">
        <w:rPr>
          <w:rFonts w:ascii="Times New Roman" w:eastAsia="Times New Roman" w:hAnsi="Times New Roman"/>
          <w:noProof/>
          <w:lang w:val="lt-LT"/>
        </w:rPr>
        <w:t>Cefzil</w:t>
      </w:r>
    </w:p>
    <w:p w14:paraId="422A877A" w14:textId="77777777" w:rsidR="001E1339" w:rsidRPr="001F6A6A" w:rsidRDefault="001E1339" w:rsidP="001E1339">
      <w:pPr>
        <w:spacing w:after="0" w:line="240" w:lineRule="auto"/>
        <w:rPr>
          <w:rFonts w:ascii="Times New Roman" w:eastAsia="Times New Roman" w:hAnsi="Times New Roman"/>
          <w:lang w:val="lt-LT"/>
        </w:rPr>
      </w:pPr>
      <w:r w:rsidRPr="001F6A6A">
        <w:rPr>
          <w:rFonts w:ascii="Times New Roman" w:eastAsia="Times New Roman" w:hAnsi="Times New Roman"/>
          <w:lang w:val="lt-LT"/>
        </w:rPr>
        <w:t>4.</w:t>
      </w:r>
      <w:r w:rsidRPr="001F6A6A">
        <w:rPr>
          <w:rFonts w:ascii="Times New Roman" w:eastAsia="Times New Roman" w:hAnsi="Times New Roman"/>
          <w:lang w:val="lt-LT"/>
        </w:rPr>
        <w:tab/>
        <w:t>Galimas šalutinis poveikis</w:t>
      </w:r>
    </w:p>
    <w:p w14:paraId="749C3AB8" w14:textId="77777777" w:rsidR="001E1339" w:rsidRPr="001F6A6A" w:rsidRDefault="001E1339" w:rsidP="001E1339">
      <w:pPr>
        <w:spacing w:after="0" w:line="240" w:lineRule="auto"/>
        <w:rPr>
          <w:rFonts w:ascii="Times New Roman" w:eastAsia="Times New Roman" w:hAnsi="Times New Roman"/>
          <w:lang w:val="lt-LT"/>
        </w:rPr>
      </w:pPr>
      <w:r w:rsidRPr="001F6A6A">
        <w:rPr>
          <w:rFonts w:ascii="Times New Roman" w:eastAsia="Times New Roman" w:hAnsi="Times New Roman"/>
          <w:lang w:val="lt-LT"/>
        </w:rPr>
        <w:t>5.</w:t>
      </w:r>
      <w:r w:rsidRPr="001F6A6A">
        <w:rPr>
          <w:rFonts w:ascii="Times New Roman" w:eastAsia="Times New Roman" w:hAnsi="Times New Roman"/>
          <w:lang w:val="lt-LT"/>
        </w:rPr>
        <w:tab/>
        <w:t xml:space="preserve">Kaip laikyti </w:t>
      </w:r>
      <w:r w:rsidRPr="001F6A6A">
        <w:rPr>
          <w:rFonts w:ascii="Times New Roman" w:eastAsia="Times New Roman" w:hAnsi="Times New Roman"/>
          <w:noProof/>
          <w:lang w:val="lt-LT"/>
        </w:rPr>
        <w:t>Cefzil</w:t>
      </w:r>
    </w:p>
    <w:p w14:paraId="28859829" w14:textId="77777777" w:rsidR="001E1339" w:rsidRPr="001F6A6A" w:rsidRDefault="001E1339" w:rsidP="001E1339">
      <w:pPr>
        <w:spacing w:after="0" w:line="240" w:lineRule="auto"/>
        <w:rPr>
          <w:rFonts w:ascii="Times New Roman" w:eastAsia="Times New Roman" w:hAnsi="Times New Roman"/>
          <w:lang w:val="lt-LT"/>
        </w:rPr>
      </w:pPr>
      <w:r w:rsidRPr="001F6A6A">
        <w:rPr>
          <w:rFonts w:ascii="Times New Roman" w:eastAsia="Times New Roman" w:hAnsi="Times New Roman"/>
          <w:lang w:val="lt-LT"/>
        </w:rPr>
        <w:t>6.</w:t>
      </w:r>
      <w:r w:rsidRPr="001F6A6A">
        <w:rPr>
          <w:rFonts w:ascii="Times New Roman" w:eastAsia="Times New Roman" w:hAnsi="Times New Roman"/>
          <w:lang w:val="lt-LT"/>
        </w:rPr>
        <w:tab/>
        <w:t>Pakuotės turinys ir kita informacija</w:t>
      </w:r>
    </w:p>
    <w:p w14:paraId="282B255A" w14:textId="77777777" w:rsidR="001E1339" w:rsidRPr="001F6A6A" w:rsidRDefault="001E1339" w:rsidP="001E1339">
      <w:pPr>
        <w:spacing w:after="0" w:line="240" w:lineRule="auto"/>
        <w:rPr>
          <w:rFonts w:ascii="Times New Roman" w:eastAsia="Times New Roman" w:hAnsi="Times New Roman"/>
          <w:lang w:val="lt-LT"/>
        </w:rPr>
      </w:pPr>
    </w:p>
    <w:p w14:paraId="1A44B9FA" w14:textId="77777777" w:rsidR="001E1339" w:rsidRPr="001F6A6A" w:rsidRDefault="001E1339" w:rsidP="001E1339">
      <w:pPr>
        <w:spacing w:after="0" w:line="240" w:lineRule="auto"/>
        <w:rPr>
          <w:rFonts w:ascii="Times New Roman" w:eastAsia="Times New Roman" w:hAnsi="Times New Roman"/>
          <w:lang w:val="lt-LT"/>
        </w:rPr>
      </w:pPr>
    </w:p>
    <w:p w14:paraId="599F5BD9" w14:textId="77777777" w:rsidR="001E1339" w:rsidRPr="001F6A6A" w:rsidRDefault="001E1339" w:rsidP="00ED4F78">
      <w:pPr>
        <w:keepNext/>
        <w:spacing w:after="0" w:line="240" w:lineRule="auto"/>
        <w:ind w:left="567" w:hanging="567"/>
        <w:outlineLvl w:val="3"/>
        <w:rPr>
          <w:rFonts w:ascii="Times New Roman" w:hAnsi="Times New Roman"/>
          <w:b/>
          <w:noProof/>
          <w:lang w:val="lt-LT" w:eastAsia="lt-LT"/>
        </w:rPr>
      </w:pPr>
      <w:bookmarkStart w:id="73" w:name="_Toc129243139"/>
      <w:bookmarkStart w:id="74" w:name="_Toc129243264"/>
      <w:r w:rsidRPr="001F6A6A">
        <w:rPr>
          <w:rFonts w:ascii="Times New Roman" w:hAnsi="Times New Roman"/>
          <w:b/>
          <w:noProof/>
          <w:lang w:val="lt-LT" w:eastAsia="lt-LT"/>
        </w:rPr>
        <w:t>1.</w:t>
      </w:r>
      <w:r w:rsidRPr="001F6A6A">
        <w:rPr>
          <w:rFonts w:ascii="Times New Roman" w:hAnsi="Times New Roman"/>
          <w:b/>
          <w:noProof/>
          <w:lang w:val="lt-LT" w:eastAsia="lt-LT"/>
        </w:rPr>
        <w:tab/>
        <w:t>Kas yra Cefzil ir kam jis vartojamas</w:t>
      </w:r>
      <w:bookmarkEnd w:id="73"/>
      <w:bookmarkEnd w:id="74"/>
    </w:p>
    <w:p w14:paraId="51937E3B" w14:textId="77777777" w:rsidR="001E1339" w:rsidRPr="001F6A6A" w:rsidRDefault="001E1339" w:rsidP="001E1339">
      <w:pPr>
        <w:spacing w:after="0" w:line="240" w:lineRule="auto"/>
        <w:rPr>
          <w:rFonts w:ascii="Times New Roman" w:eastAsia="Times New Roman" w:hAnsi="Times New Roman"/>
          <w:lang w:val="lt-LT"/>
        </w:rPr>
      </w:pPr>
    </w:p>
    <w:p w14:paraId="225E7494" w14:textId="77777777" w:rsidR="001E1339" w:rsidRPr="001F6A6A" w:rsidRDefault="001E1339" w:rsidP="001E1339">
      <w:pPr>
        <w:spacing w:after="0" w:line="240" w:lineRule="auto"/>
        <w:rPr>
          <w:rFonts w:ascii="Times New Roman" w:eastAsia="Times New Roman" w:hAnsi="Times New Roman"/>
          <w:lang w:val="lt-LT"/>
        </w:rPr>
      </w:pPr>
      <w:r w:rsidRPr="001F6A6A">
        <w:rPr>
          <w:rFonts w:ascii="Times New Roman" w:eastAsia="Times New Roman" w:hAnsi="Times New Roman"/>
          <w:lang w:val="lt-LT"/>
        </w:rPr>
        <w:t>Cefzil yra antibiotikas, kuris priklauso vaistų, vadinamų cefalosporinais, grupei. Tyrimai parodė, kad cefalosporinai pažeidžia bakterijos ląstelės membraną ir tuo būdu suardo bakteriją. Prieš pradedant gydymą gydytojas gali atlikti ligą sukėlusio mikroorganizmo jautrumo šiam vaistui tyrimus.</w:t>
      </w:r>
    </w:p>
    <w:p w14:paraId="1CAB0EC2" w14:textId="77777777" w:rsidR="001E1339" w:rsidRPr="001F6A6A" w:rsidRDefault="001E1339" w:rsidP="001E1339">
      <w:pPr>
        <w:spacing w:after="0" w:line="240" w:lineRule="auto"/>
        <w:rPr>
          <w:rFonts w:ascii="Times New Roman" w:eastAsia="Times New Roman" w:hAnsi="Times New Roman"/>
          <w:lang w:val="lt-LT"/>
        </w:rPr>
      </w:pPr>
    </w:p>
    <w:p w14:paraId="6961FCC5" w14:textId="77777777" w:rsidR="001E1339" w:rsidRPr="001F6A6A" w:rsidRDefault="001E1339" w:rsidP="001E1339">
      <w:pPr>
        <w:spacing w:after="0" w:line="240" w:lineRule="auto"/>
        <w:rPr>
          <w:rFonts w:ascii="Times New Roman" w:eastAsia="Times New Roman" w:hAnsi="Times New Roman"/>
          <w:lang w:val="lt-LT"/>
        </w:rPr>
      </w:pPr>
      <w:r w:rsidRPr="001F6A6A">
        <w:rPr>
          <w:rFonts w:ascii="Times New Roman" w:eastAsia="Times New Roman" w:hAnsi="Times New Roman"/>
          <w:lang w:val="lt-LT"/>
        </w:rPr>
        <w:t>Cefzil vartojamas šioms jam jautrių sukėlėjų sukeltoms infekcinėms ligoms gydyti:</w:t>
      </w:r>
    </w:p>
    <w:p w14:paraId="6F2AF8AA" w14:textId="77777777" w:rsidR="001E1339" w:rsidRPr="001F6A6A" w:rsidRDefault="001E1339" w:rsidP="001E1339">
      <w:pPr>
        <w:numPr>
          <w:ilvl w:val="0"/>
          <w:numId w:val="7"/>
        </w:numPr>
        <w:spacing w:after="0" w:line="240" w:lineRule="auto"/>
        <w:rPr>
          <w:rFonts w:ascii="Times New Roman" w:eastAsia="Times New Roman" w:hAnsi="Times New Roman"/>
          <w:lang w:val="lt-LT"/>
        </w:rPr>
      </w:pPr>
      <w:r w:rsidRPr="001F6A6A">
        <w:rPr>
          <w:rFonts w:ascii="Times New Roman" w:eastAsia="Times New Roman" w:hAnsi="Times New Roman"/>
          <w:lang w:val="lt-LT"/>
        </w:rPr>
        <w:t>odos ir poodinio audinio pūlinėms ligoms (jos vadinamos impetiga, piodermija, pūliniu);</w:t>
      </w:r>
    </w:p>
    <w:p w14:paraId="5E928F90" w14:textId="77777777" w:rsidR="001E1339" w:rsidRPr="001F6A6A" w:rsidRDefault="001E1339" w:rsidP="001E1339">
      <w:pPr>
        <w:numPr>
          <w:ilvl w:val="0"/>
          <w:numId w:val="7"/>
        </w:numPr>
        <w:spacing w:after="0" w:line="240" w:lineRule="auto"/>
        <w:rPr>
          <w:rFonts w:ascii="Times New Roman" w:eastAsia="Times New Roman" w:hAnsi="Times New Roman"/>
          <w:lang w:val="lt-LT"/>
        </w:rPr>
      </w:pPr>
      <w:r w:rsidRPr="001F6A6A">
        <w:rPr>
          <w:rFonts w:ascii="Times New Roman" w:eastAsia="Times New Roman" w:hAnsi="Times New Roman"/>
          <w:lang w:val="lt-LT"/>
        </w:rPr>
        <w:t>viršutinių kvėpavimo takų infekcinėms ligoms (prienosinių ančių uždegimui – sinusitui, vidurinės ausies uždegimui);</w:t>
      </w:r>
    </w:p>
    <w:p w14:paraId="379A6041" w14:textId="77777777" w:rsidR="001E1339" w:rsidRPr="001F6A6A" w:rsidRDefault="001E1339" w:rsidP="001E1339">
      <w:pPr>
        <w:numPr>
          <w:ilvl w:val="0"/>
          <w:numId w:val="7"/>
        </w:numPr>
        <w:spacing w:after="0" w:line="240" w:lineRule="auto"/>
        <w:rPr>
          <w:rFonts w:ascii="Times New Roman" w:eastAsia="Times New Roman" w:hAnsi="Times New Roman"/>
          <w:lang w:val="lt-LT"/>
        </w:rPr>
      </w:pPr>
      <w:r w:rsidRPr="001F6A6A">
        <w:rPr>
          <w:rFonts w:ascii="Times New Roman" w:eastAsia="Times New Roman" w:hAnsi="Times New Roman"/>
          <w:lang w:val="lt-LT"/>
        </w:rPr>
        <w:t>apatinių kvėpavimo takų infekcinėms ligoms (paūmėjusiam lėtiniam bronchitui, plaučių uždegimui);</w:t>
      </w:r>
    </w:p>
    <w:p w14:paraId="386B6864" w14:textId="77777777" w:rsidR="001E1339" w:rsidRPr="001F6A6A" w:rsidRDefault="001E1339" w:rsidP="001E1339">
      <w:pPr>
        <w:numPr>
          <w:ilvl w:val="0"/>
          <w:numId w:val="7"/>
        </w:numPr>
        <w:spacing w:after="0" w:line="240" w:lineRule="auto"/>
        <w:rPr>
          <w:rFonts w:ascii="Times New Roman" w:eastAsia="Times New Roman" w:hAnsi="Times New Roman"/>
          <w:lang w:val="lt-LT"/>
        </w:rPr>
      </w:pPr>
      <w:r w:rsidRPr="001F6A6A">
        <w:rPr>
          <w:rFonts w:ascii="Times New Roman" w:eastAsia="Times New Roman" w:hAnsi="Times New Roman"/>
          <w:lang w:val="lt-LT"/>
        </w:rPr>
        <w:t>nekomplikuotoms šlapimo takų infekcinėms ligoms (ūminiam šlapimo pūslės uždegimui).</w:t>
      </w:r>
    </w:p>
    <w:p w14:paraId="0B90A8CF" w14:textId="77777777" w:rsidR="001E1339" w:rsidRPr="001F6A6A" w:rsidRDefault="001E1339" w:rsidP="001E1339">
      <w:pPr>
        <w:spacing w:after="0" w:line="240" w:lineRule="auto"/>
        <w:rPr>
          <w:rFonts w:ascii="Times New Roman" w:eastAsia="Times New Roman" w:hAnsi="Times New Roman"/>
          <w:lang w:val="lt-LT"/>
        </w:rPr>
      </w:pPr>
    </w:p>
    <w:p w14:paraId="47A8D6EE" w14:textId="77777777" w:rsidR="001E1339" w:rsidRPr="001F6A6A" w:rsidRDefault="001E1339" w:rsidP="001E1339">
      <w:pPr>
        <w:spacing w:after="0" w:line="240" w:lineRule="auto"/>
        <w:rPr>
          <w:rFonts w:ascii="Times New Roman" w:eastAsia="Times New Roman" w:hAnsi="Times New Roman"/>
          <w:lang w:val="lt-LT"/>
        </w:rPr>
      </w:pPr>
    </w:p>
    <w:p w14:paraId="334A381C" w14:textId="77777777" w:rsidR="001E1339" w:rsidRPr="001F6A6A" w:rsidRDefault="001E1339" w:rsidP="00ED4F78">
      <w:pPr>
        <w:keepNext/>
        <w:spacing w:after="0" w:line="240" w:lineRule="auto"/>
        <w:ind w:left="567" w:hanging="567"/>
        <w:outlineLvl w:val="3"/>
        <w:rPr>
          <w:rFonts w:ascii="Times New Roman" w:hAnsi="Times New Roman"/>
          <w:b/>
          <w:noProof/>
          <w:lang w:val="lt-LT" w:eastAsia="lt-LT"/>
        </w:rPr>
      </w:pPr>
      <w:bookmarkStart w:id="75" w:name="_Toc129243140"/>
      <w:bookmarkStart w:id="76" w:name="_Toc129243265"/>
      <w:r w:rsidRPr="001F6A6A">
        <w:rPr>
          <w:rFonts w:ascii="Times New Roman" w:hAnsi="Times New Roman"/>
          <w:b/>
          <w:noProof/>
          <w:lang w:val="lt-LT" w:eastAsia="lt-LT"/>
        </w:rPr>
        <w:t>2.</w:t>
      </w:r>
      <w:r w:rsidRPr="001F6A6A">
        <w:rPr>
          <w:rFonts w:ascii="Times New Roman" w:hAnsi="Times New Roman"/>
          <w:b/>
          <w:noProof/>
          <w:lang w:val="lt-LT" w:eastAsia="lt-LT"/>
        </w:rPr>
        <w:tab/>
        <w:t>Kas žinotina prieš vartojant Cefzil</w:t>
      </w:r>
      <w:bookmarkEnd w:id="75"/>
      <w:bookmarkEnd w:id="76"/>
    </w:p>
    <w:p w14:paraId="4157673C" w14:textId="77777777" w:rsidR="001E1339" w:rsidRPr="001F6A6A" w:rsidRDefault="001E1339" w:rsidP="001E1339">
      <w:pPr>
        <w:spacing w:after="0" w:line="240" w:lineRule="auto"/>
        <w:rPr>
          <w:rFonts w:ascii="Times New Roman" w:eastAsia="Times New Roman" w:hAnsi="Times New Roman"/>
          <w:lang w:val="lt-LT"/>
        </w:rPr>
      </w:pPr>
    </w:p>
    <w:p w14:paraId="51203333" w14:textId="430AB75D" w:rsidR="001E1339" w:rsidRPr="001F6A6A" w:rsidRDefault="001E1339" w:rsidP="001E1339">
      <w:pPr>
        <w:spacing w:after="0" w:line="240" w:lineRule="auto"/>
        <w:rPr>
          <w:rFonts w:ascii="Times New Roman" w:eastAsia="Times New Roman" w:hAnsi="Times New Roman"/>
          <w:b/>
          <w:bCs/>
          <w:lang w:val="lt-LT"/>
        </w:rPr>
      </w:pPr>
      <w:r w:rsidRPr="001F6A6A">
        <w:rPr>
          <w:rFonts w:ascii="Times New Roman" w:eastAsia="Times New Roman" w:hAnsi="Times New Roman"/>
          <w:b/>
          <w:bCs/>
          <w:lang w:val="lt-LT"/>
        </w:rPr>
        <w:t xml:space="preserve">Cefzil vartoti </w:t>
      </w:r>
      <w:r w:rsidR="00270EC9">
        <w:rPr>
          <w:rFonts w:ascii="Times New Roman" w:eastAsia="Times New Roman" w:hAnsi="Times New Roman"/>
          <w:b/>
          <w:bCs/>
          <w:lang w:val="lt-LT"/>
        </w:rPr>
        <w:t>draudžiama</w:t>
      </w:r>
      <w:r w:rsidRPr="001F6A6A">
        <w:rPr>
          <w:rFonts w:ascii="Times New Roman" w:eastAsia="Times New Roman" w:hAnsi="Times New Roman"/>
          <w:b/>
          <w:bCs/>
          <w:lang w:val="lt-LT"/>
        </w:rPr>
        <w:t>:</w:t>
      </w:r>
    </w:p>
    <w:p w14:paraId="5B591387" w14:textId="77777777" w:rsidR="001E1339" w:rsidRPr="001F6A6A" w:rsidRDefault="001E1339" w:rsidP="001E1339">
      <w:pPr>
        <w:numPr>
          <w:ilvl w:val="0"/>
          <w:numId w:val="2"/>
        </w:numPr>
        <w:spacing w:after="0" w:line="240" w:lineRule="auto"/>
        <w:rPr>
          <w:rFonts w:ascii="Times New Roman" w:eastAsia="Times New Roman" w:hAnsi="Times New Roman"/>
          <w:lang w:val="lt-LT"/>
        </w:rPr>
      </w:pPr>
      <w:r w:rsidRPr="001F6A6A">
        <w:rPr>
          <w:rFonts w:ascii="Times New Roman" w:eastAsia="Times New Roman" w:hAnsi="Times New Roman"/>
          <w:lang w:val="lt-LT"/>
        </w:rPr>
        <w:t>jeigu yra alergija (padidėjęs jautrumas) cefproziliui arba bet kuriai pagalbinei šio vaisto medžiagai (jos išvardytos 6 skyriuje);</w:t>
      </w:r>
    </w:p>
    <w:p w14:paraId="034F0062" w14:textId="77777777" w:rsidR="001E1339" w:rsidRPr="001F6A6A" w:rsidRDefault="001E1339" w:rsidP="001E1339">
      <w:pPr>
        <w:numPr>
          <w:ilvl w:val="0"/>
          <w:numId w:val="2"/>
        </w:numPr>
        <w:spacing w:after="0" w:line="240" w:lineRule="auto"/>
        <w:rPr>
          <w:rFonts w:ascii="Times New Roman" w:eastAsia="Times New Roman" w:hAnsi="Times New Roman"/>
          <w:lang w:val="lt-LT"/>
        </w:rPr>
      </w:pPr>
      <w:r w:rsidRPr="001F6A6A">
        <w:rPr>
          <w:rFonts w:ascii="Times New Roman" w:eastAsia="Times New Roman" w:hAnsi="Times New Roman"/>
          <w:lang w:val="lt-LT"/>
        </w:rPr>
        <w:t>jeigu yra alergija (padidėjęs jautrumas) bet kuriam kitam cefalosporinų grupės antibiotikui.</w:t>
      </w:r>
    </w:p>
    <w:p w14:paraId="08CE5704" w14:textId="77777777" w:rsidR="001E1339" w:rsidRPr="001F6A6A" w:rsidRDefault="001E1339" w:rsidP="001E1339">
      <w:pPr>
        <w:spacing w:after="0" w:line="240" w:lineRule="auto"/>
        <w:rPr>
          <w:rFonts w:ascii="Times New Roman" w:eastAsia="Times New Roman" w:hAnsi="Times New Roman"/>
          <w:lang w:val="lt-LT"/>
        </w:rPr>
      </w:pPr>
    </w:p>
    <w:p w14:paraId="6EECFCC2" w14:textId="77777777" w:rsidR="001E1339" w:rsidRPr="001F6A6A" w:rsidRDefault="001E1339" w:rsidP="001E1339">
      <w:pPr>
        <w:keepNext/>
        <w:spacing w:after="0" w:line="240" w:lineRule="auto"/>
        <w:jc w:val="both"/>
        <w:outlineLvl w:val="3"/>
        <w:rPr>
          <w:rFonts w:ascii="Times New Roman" w:hAnsi="Times New Roman"/>
          <w:b/>
          <w:noProof/>
          <w:lang w:val="lt-LT" w:eastAsia="lt-LT"/>
        </w:rPr>
      </w:pPr>
      <w:r w:rsidRPr="001F6A6A">
        <w:rPr>
          <w:rFonts w:ascii="Times New Roman" w:eastAsia="Times New Roman" w:hAnsi="Times New Roman"/>
          <w:b/>
          <w:noProof/>
          <w:lang w:val="lt-LT" w:eastAsia="lt-LT"/>
        </w:rPr>
        <w:t>Įspėjimai ir atsargumo priemonės</w:t>
      </w:r>
    </w:p>
    <w:p w14:paraId="14A99A2D" w14:textId="77777777" w:rsidR="001E1339" w:rsidRPr="001F6A6A" w:rsidRDefault="001E1339" w:rsidP="001E1339">
      <w:pPr>
        <w:spacing w:after="0" w:line="240" w:lineRule="auto"/>
        <w:rPr>
          <w:rFonts w:ascii="Times New Roman" w:eastAsia="Times New Roman" w:hAnsi="Times New Roman"/>
          <w:lang w:val="lt-LT"/>
        </w:rPr>
      </w:pPr>
      <w:r w:rsidRPr="001F6A6A">
        <w:rPr>
          <w:rFonts w:ascii="Times New Roman" w:eastAsia="Times New Roman" w:hAnsi="Times New Roman"/>
          <w:lang w:val="lt-LT"/>
        </w:rPr>
        <w:t>Pasitarkite su gydytoju, prieš pradėdami vartoti Cefzil.</w:t>
      </w:r>
    </w:p>
    <w:p w14:paraId="498C76B4" w14:textId="77777777" w:rsidR="001E1339" w:rsidRPr="001F6A6A" w:rsidRDefault="001E1339" w:rsidP="001E1339">
      <w:pPr>
        <w:spacing w:after="0" w:line="240" w:lineRule="auto"/>
        <w:rPr>
          <w:rFonts w:ascii="Times New Roman" w:eastAsia="Times New Roman" w:hAnsi="Times New Roman"/>
          <w:lang w:val="lt-LT"/>
        </w:rPr>
      </w:pPr>
      <w:r w:rsidRPr="001F6A6A">
        <w:rPr>
          <w:rFonts w:ascii="Times New Roman" w:eastAsia="Times New Roman" w:hAnsi="Times New Roman"/>
          <w:lang w:val="lt-LT"/>
        </w:rPr>
        <w:t>Specialių atsargumo priemonių vartojant Cefzil reikia:</w:t>
      </w:r>
    </w:p>
    <w:p w14:paraId="2CB2C6BC" w14:textId="77777777" w:rsidR="001E1339" w:rsidRPr="001F6A6A" w:rsidRDefault="001E1339" w:rsidP="001E1339">
      <w:pPr>
        <w:numPr>
          <w:ilvl w:val="0"/>
          <w:numId w:val="2"/>
        </w:numPr>
        <w:spacing w:after="0" w:line="240" w:lineRule="auto"/>
        <w:rPr>
          <w:rFonts w:ascii="Times New Roman" w:eastAsia="Times New Roman" w:hAnsi="Times New Roman"/>
          <w:lang w:val="lt-LT"/>
        </w:rPr>
      </w:pPr>
      <w:r w:rsidRPr="001F6A6A">
        <w:rPr>
          <w:rFonts w:ascii="Times New Roman" w:eastAsia="Times New Roman" w:hAnsi="Times New Roman"/>
          <w:lang w:val="lt-LT"/>
        </w:rPr>
        <w:t>jeigu yra alergija (padidėjęs jautrumas) penicilinų grupės antibiotikams;</w:t>
      </w:r>
    </w:p>
    <w:p w14:paraId="617EF0FD" w14:textId="77777777" w:rsidR="001E1339" w:rsidRPr="001F6A6A" w:rsidRDefault="001E1339" w:rsidP="001E1339">
      <w:pPr>
        <w:numPr>
          <w:ilvl w:val="0"/>
          <w:numId w:val="2"/>
        </w:numPr>
        <w:spacing w:after="0" w:line="240" w:lineRule="auto"/>
        <w:rPr>
          <w:rFonts w:ascii="Times New Roman" w:eastAsia="Times New Roman" w:hAnsi="Times New Roman"/>
          <w:lang w:val="lt-LT"/>
        </w:rPr>
      </w:pPr>
      <w:r w:rsidRPr="001F6A6A">
        <w:rPr>
          <w:rFonts w:ascii="Times New Roman" w:eastAsia="Times New Roman" w:hAnsi="Times New Roman"/>
          <w:lang w:val="lt-LT"/>
        </w:rPr>
        <w:t>jeigu sutrikusi inkstų funkcija (tokiu atveju gydytojas skirs mažesnę dozę).</w:t>
      </w:r>
    </w:p>
    <w:p w14:paraId="5DEFF9D1" w14:textId="77777777" w:rsidR="001E1339" w:rsidRPr="001F6A6A" w:rsidRDefault="001E1339" w:rsidP="001E1339">
      <w:pPr>
        <w:spacing w:after="0" w:line="240" w:lineRule="auto"/>
        <w:rPr>
          <w:rFonts w:ascii="Times New Roman" w:eastAsia="Times New Roman" w:hAnsi="Times New Roman"/>
          <w:lang w:val="lt-LT"/>
        </w:rPr>
      </w:pPr>
    </w:p>
    <w:p w14:paraId="5A4FB3F2" w14:textId="77777777" w:rsidR="001E1339" w:rsidRPr="001F6A6A" w:rsidRDefault="001E1339" w:rsidP="001E1339">
      <w:pPr>
        <w:spacing w:after="0" w:line="240" w:lineRule="auto"/>
        <w:rPr>
          <w:rFonts w:ascii="Times New Roman" w:eastAsia="Times New Roman" w:hAnsi="Times New Roman"/>
          <w:lang w:val="lt-LT"/>
        </w:rPr>
      </w:pPr>
      <w:r w:rsidRPr="001F6A6A">
        <w:rPr>
          <w:rFonts w:ascii="Times New Roman" w:eastAsia="Times New Roman" w:hAnsi="Times New Roman"/>
          <w:lang w:val="lt-LT"/>
        </w:rPr>
        <w:t>Pasireiškus padidėjusio jautrumo reakcijai, antibiotiko vartojimą reikia nedelsiant nutraukti.</w:t>
      </w:r>
    </w:p>
    <w:p w14:paraId="3EB72FC5" w14:textId="77777777" w:rsidR="001E1339" w:rsidRPr="001F6A6A" w:rsidRDefault="001E1339" w:rsidP="001E1339">
      <w:pPr>
        <w:spacing w:after="0" w:line="240" w:lineRule="auto"/>
        <w:rPr>
          <w:rFonts w:ascii="Times New Roman" w:eastAsia="Times New Roman" w:hAnsi="Times New Roman"/>
          <w:lang w:val="lt-LT"/>
        </w:rPr>
      </w:pPr>
    </w:p>
    <w:p w14:paraId="14B05EC7" w14:textId="77777777" w:rsidR="001E1339" w:rsidRPr="001F6A6A" w:rsidRDefault="001E1339" w:rsidP="001E1339">
      <w:pPr>
        <w:spacing w:after="0" w:line="240" w:lineRule="auto"/>
        <w:rPr>
          <w:rFonts w:ascii="Times New Roman" w:eastAsia="Times New Roman" w:hAnsi="Times New Roman"/>
          <w:lang w:val="lt-LT"/>
        </w:rPr>
      </w:pPr>
      <w:r w:rsidRPr="001F6A6A">
        <w:rPr>
          <w:rFonts w:ascii="Times New Roman" w:eastAsia="Times New Roman" w:hAnsi="Times New Roman"/>
          <w:lang w:val="lt-LT"/>
        </w:rPr>
        <w:lastRenderedPageBreak/>
        <w:t>Jeigu vartojant šio vaisto arba baigus jo vartojimą prasideda stiprus, su krauju arba ilgalaikis viduriavimas, reikia nedelsiant kreiptis į gydytoją, kadangi tokio viduriavimo priežastis gali būti labai pavojingas žarnų uždegimas.</w:t>
      </w:r>
    </w:p>
    <w:p w14:paraId="4D30B356" w14:textId="77777777" w:rsidR="001E1339" w:rsidRPr="001F6A6A" w:rsidRDefault="001E1339" w:rsidP="001E1339">
      <w:pPr>
        <w:spacing w:after="0" w:line="240" w:lineRule="auto"/>
        <w:rPr>
          <w:rFonts w:ascii="Times New Roman" w:eastAsia="Times New Roman" w:hAnsi="Times New Roman"/>
          <w:lang w:val="lt-LT"/>
        </w:rPr>
      </w:pPr>
    </w:p>
    <w:p w14:paraId="605CC92D" w14:textId="77777777" w:rsidR="001E1339" w:rsidRPr="001F6A6A" w:rsidRDefault="001E1339" w:rsidP="001E1339">
      <w:pPr>
        <w:spacing w:after="0" w:line="240" w:lineRule="auto"/>
        <w:rPr>
          <w:rFonts w:ascii="Times New Roman" w:eastAsia="Times New Roman" w:hAnsi="Times New Roman"/>
          <w:lang w:val="lt-LT"/>
        </w:rPr>
      </w:pPr>
      <w:r w:rsidRPr="001F6A6A">
        <w:rPr>
          <w:rFonts w:ascii="Times New Roman" w:eastAsia="Times New Roman" w:hAnsi="Times New Roman"/>
          <w:lang w:val="lt-LT"/>
        </w:rPr>
        <w:t>Cefzil vartojant ilgai, gali įsivyrauti jam nejautrūs sukėlėjai mikrobai ir sukelti naują infekciją, todėl jeigu atsiranda naujų sutrikimų (pvz., nemalonių pojūčių makštyje), reikia kreiptis į gydytoją.</w:t>
      </w:r>
    </w:p>
    <w:p w14:paraId="629EA281" w14:textId="77777777" w:rsidR="001E1339" w:rsidRPr="001F6A6A" w:rsidRDefault="001E1339" w:rsidP="001E1339">
      <w:pPr>
        <w:spacing w:after="0" w:line="240" w:lineRule="auto"/>
        <w:rPr>
          <w:rFonts w:ascii="Times New Roman" w:eastAsia="Times New Roman" w:hAnsi="Times New Roman"/>
          <w:b/>
          <w:noProof/>
          <w:lang w:val="lt-LT"/>
        </w:rPr>
      </w:pPr>
    </w:p>
    <w:p w14:paraId="7ACD22ED" w14:textId="77777777" w:rsidR="001E1339" w:rsidRPr="001F6A6A" w:rsidRDefault="001E1339" w:rsidP="001E1339">
      <w:pPr>
        <w:keepNext/>
        <w:spacing w:after="0" w:line="240" w:lineRule="auto"/>
        <w:jc w:val="both"/>
        <w:outlineLvl w:val="3"/>
        <w:rPr>
          <w:rFonts w:ascii="Times New Roman" w:hAnsi="Times New Roman"/>
          <w:b/>
          <w:noProof/>
          <w:lang w:val="lt-LT" w:eastAsia="lt-LT"/>
        </w:rPr>
      </w:pPr>
      <w:r w:rsidRPr="001F6A6A">
        <w:rPr>
          <w:rFonts w:ascii="Times New Roman" w:hAnsi="Times New Roman"/>
          <w:b/>
          <w:noProof/>
          <w:lang w:val="lt-LT" w:eastAsia="lt-LT"/>
        </w:rPr>
        <w:t>Kiti vaistai ir Cefzil</w:t>
      </w:r>
    </w:p>
    <w:p w14:paraId="2AC1C5CD" w14:textId="77777777" w:rsidR="001E1339" w:rsidRPr="001F6A6A" w:rsidRDefault="001E1339" w:rsidP="001E1339">
      <w:pPr>
        <w:spacing w:after="0" w:line="240" w:lineRule="auto"/>
        <w:rPr>
          <w:rFonts w:ascii="Times New Roman" w:eastAsia="Times New Roman" w:hAnsi="Times New Roman"/>
          <w:lang w:val="lt-LT"/>
        </w:rPr>
      </w:pPr>
      <w:r w:rsidRPr="001F6A6A">
        <w:rPr>
          <w:rFonts w:ascii="Times New Roman" w:eastAsia="Times New Roman" w:hAnsi="Times New Roman"/>
          <w:noProof/>
          <w:lang w:val="lt-LT"/>
        </w:rPr>
        <w:t xml:space="preserve">Jeigu vartojate ar neseniai vartojote kitų vaistų </w:t>
      </w:r>
      <w:r w:rsidRPr="001F6A6A">
        <w:rPr>
          <w:rFonts w:ascii="Times New Roman" w:eastAsia="Times New Roman" w:hAnsi="Times New Roman"/>
          <w:lang w:val="lt-LT"/>
        </w:rPr>
        <w:t xml:space="preserve">arba dėl to nesate tikri, apie tai </w:t>
      </w:r>
      <w:r w:rsidRPr="001F6A6A">
        <w:rPr>
          <w:rFonts w:ascii="Times New Roman" w:eastAsia="Times New Roman" w:hAnsi="Times New Roman"/>
          <w:noProof/>
          <w:lang w:val="lt-LT"/>
        </w:rPr>
        <w:t>pasakykite gydytojui</w:t>
      </w:r>
      <w:r w:rsidRPr="001F6A6A">
        <w:rPr>
          <w:rFonts w:ascii="Times New Roman" w:eastAsia="Times New Roman" w:hAnsi="Times New Roman"/>
          <w:lang w:val="lt-LT"/>
        </w:rPr>
        <w:t>.</w:t>
      </w:r>
    </w:p>
    <w:p w14:paraId="66CE0BEF" w14:textId="77777777" w:rsidR="001E1339" w:rsidRPr="001F6A6A" w:rsidRDefault="001E1339" w:rsidP="001E1339">
      <w:pPr>
        <w:spacing w:after="0" w:line="240" w:lineRule="auto"/>
        <w:rPr>
          <w:rFonts w:ascii="Times New Roman" w:eastAsia="Times New Roman" w:hAnsi="Times New Roman"/>
          <w:lang w:val="lt-LT"/>
        </w:rPr>
      </w:pPr>
    </w:p>
    <w:p w14:paraId="09ACAE16" w14:textId="77777777" w:rsidR="001E1339" w:rsidRPr="001F6A6A" w:rsidRDefault="001E1339" w:rsidP="001E1339">
      <w:pPr>
        <w:spacing w:after="0" w:line="240" w:lineRule="auto"/>
        <w:rPr>
          <w:rFonts w:ascii="Times New Roman" w:eastAsia="Times New Roman" w:hAnsi="Times New Roman"/>
          <w:lang w:val="lt-LT"/>
        </w:rPr>
      </w:pPr>
      <w:r w:rsidRPr="001F6A6A">
        <w:rPr>
          <w:rFonts w:ascii="Times New Roman" w:eastAsia="Times New Roman" w:hAnsi="Times New Roman"/>
          <w:lang w:val="lt-LT"/>
        </w:rPr>
        <w:t>Ypač svarbu gydytojui pasakyti, jeigu vartojate kitų antibiotikų (vaistų nuo infekcinių ligų) arba probenecido (vaisto nuo podagros).</w:t>
      </w:r>
    </w:p>
    <w:p w14:paraId="409F48CD" w14:textId="77777777" w:rsidR="001E1339" w:rsidRPr="001F6A6A" w:rsidRDefault="001E1339" w:rsidP="001E1339">
      <w:pPr>
        <w:spacing w:after="0" w:line="240" w:lineRule="auto"/>
        <w:rPr>
          <w:rFonts w:ascii="Times New Roman" w:eastAsia="Times New Roman" w:hAnsi="Times New Roman"/>
          <w:lang w:val="lt-LT"/>
        </w:rPr>
      </w:pPr>
    </w:p>
    <w:p w14:paraId="39B8ACE6" w14:textId="77777777" w:rsidR="001E1339" w:rsidRPr="001F6A6A" w:rsidRDefault="001E1339" w:rsidP="001E1339">
      <w:pPr>
        <w:spacing w:after="0" w:line="240" w:lineRule="auto"/>
        <w:rPr>
          <w:rFonts w:ascii="Times New Roman" w:eastAsia="Times New Roman" w:hAnsi="Times New Roman"/>
          <w:lang w:val="lt-LT"/>
        </w:rPr>
      </w:pPr>
      <w:r w:rsidRPr="001F6A6A">
        <w:rPr>
          <w:rFonts w:ascii="Times New Roman" w:eastAsia="Times New Roman" w:hAnsi="Times New Roman"/>
          <w:lang w:val="lt-LT"/>
        </w:rPr>
        <w:t>Be to, vartojant Cefzil gali būti netikslūs gliukozės tyrimų kraujyje ir šlapime duomenys.</w:t>
      </w:r>
    </w:p>
    <w:p w14:paraId="7CCDD7E1" w14:textId="77777777" w:rsidR="001E1339" w:rsidRPr="001F6A6A" w:rsidRDefault="001E1339" w:rsidP="001E1339">
      <w:pPr>
        <w:spacing w:after="0" w:line="240" w:lineRule="auto"/>
        <w:rPr>
          <w:rFonts w:ascii="Times New Roman" w:eastAsia="Times New Roman" w:hAnsi="Times New Roman"/>
          <w:lang w:val="lt-LT"/>
        </w:rPr>
      </w:pPr>
    </w:p>
    <w:p w14:paraId="7FDFDB41" w14:textId="77777777" w:rsidR="001E1339" w:rsidRPr="001F6A6A" w:rsidRDefault="001E1339" w:rsidP="001E1339">
      <w:pPr>
        <w:keepNext/>
        <w:spacing w:after="0" w:line="240" w:lineRule="auto"/>
        <w:jc w:val="both"/>
        <w:outlineLvl w:val="3"/>
        <w:rPr>
          <w:rFonts w:ascii="Times New Roman" w:hAnsi="Times New Roman"/>
          <w:b/>
          <w:noProof/>
          <w:lang w:val="lt-LT" w:eastAsia="lt-LT"/>
        </w:rPr>
      </w:pPr>
      <w:r w:rsidRPr="001F6A6A">
        <w:rPr>
          <w:rFonts w:ascii="Times New Roman" w:hAnsi="Times New Roman"/>
          <w:b/>
          <w:noProof/>
          <w:lang w:val="lt-LT" w:eastAsia="lt-LT"/>
        </w:rPr>
        <w:t>Cefzil vartojimas su maistu ir gėrimais</w:t>
      </w:r>
    </w:p>
    <w:p w14:paraId="49EB4B04" w14:textId="77777777" w:rsidR="001E1339" w:rsidRPr="001F6A6A" w:rsidRDefault="001E1339" w:rsidP="001E1339">
      <w:pPr>
        <w:spacing w:after="0" w:line="240" w:lineRule="auto"/>
        <w:jc w:val="both"/>
        <w:rPr>
          <w:rFonts w:ascii="Times New Roman" w:hAnsi="Times New Roman"/>
          <w:lang w:val="lt-LT" w:eastAsia="lt-LT"/>
        </w:rPr>
      </w:pPr>
      <w:r w:rsidRPr="001F6A6A">
        <w:rPr>
          <w:rFonts w:ascii="Times New Roman" w:hAnsi="Times New Roman"/>
          <w:lang w:val="lt-LT" w:eastAsia="lt-LT"/>
        </w:rPr>
        <w:t>Šį vaistą galima vartoti valgant arba kitu laiku.</w:t>
      </w:r>
    </w:p>
    <w:p w14:paraId="62A9C2C6" w14:textId="77777777" w:rsidR="001E1339" w:rsidRPr="001F6A6A" w:rsidRDefault="001E1339" w:rsidP="001E1339">
      <w:pPr>
        <w:spacing w:after="0" w:line="240" w:lineRule="auto"/>
        <w:rPr>
          <w:rFonts w:ascii="Times New Roman" w:eastAsia="Times New Roman" w:hAnsi="Times New Roman"/>
          <w:lang w:val="lt-LT"/>
        </w:rPr>
      </w:pPr>
    </w:p>
    <w:p w14:paraId="25A21C78" w14:textId="77777777" w:rsidR="001E1339" w:rsidRPr="001F6A6A" w:rsidRDefault="001E1339" w:rsidP="001E1339">
      <w:pPr>
        <w:keepNext/>
        <w:spacing w:after="0" w:line="240" w:lineRule="auto"/>
        <w:jc w:val="both"/>
        <w:outlineLvl w:val="3"/>
        <w:rPr>
          <w:rFonts w:ascii="Times New Roman" w:hAnsi="Times New Roman"/>
          <w:b/>
          <w:noProof/>
          <w:lang w:val="lt-LT" w:eastAsia="lt-LT"/>
        </w:rPr>
      </w:pPr>
      <w:r w:rsidRPr="001F6A6A">
        <w:rPr>
          <w:rFonts w:ascii="Times New Roman" w:hAnsi="Times New Roman"/>
          <w:b/>
          <w:noProof/>
          <w:lang w:val="lt-LT" w:eastAsia="lt-LT"/>
        </w:rPr>
        <w:t>Nėštumas ir žindymo laikotarpis</w:t>
      </w:r>
    </w:p>
    <w:p w14:paraId="572AE8B5" w14:textId="77777777" w:rsidR="001E1339" w:rsidRPr="001F6A6A" w:rsidRDefault="001E1339" w:rsidP="001E1339">
      <w:pPr>
        <w:spacing w:after="0" w:line="240" w:lineRule="auto"/>
        <w:rPr>
          <w:rFonts w:ascii="Times New Roman" w:eastAsia="Times New Roman" w:hAnsi="Times New Roman"/>
          <w:lang w:val="lt-LT"/>
        </w:rPr>
      </w:pPr>
      <w:r w:rsidRPr="001F6A6A">
        <w:rPr>
          <w:rFonts w:ascii="Times New Roman" w:eastAsia="Times New Roman" w:hAnsi="Times New Roman"/>
          <w:lang w:val="lt-LT"/>
        </w:rPr>
        <w:t>Jei esate nėščia, žindote kūdikį, manote, kad galbūt esate nėščia arba planuojate pastoti, tai prieš vartodama šį vaistą pasitarkite su gydytoju.</w:t>
      </w:r>
    </w:p>
    <w:p w14:paraId="242E3BAD" w14:textId="77777777" w:rsidR="001E1339" w:rsidRPr="001F6A6A" w:rsidRDefault="001E1339" w:rsidP="001E1339">
      <w:pPr>
        <w:spacing w:after="0" w:line="240" w:lineRule="auto"/>
        <w:rPr>
          <w:rFonts w:ascii="Times New Roman" w:eastAsia="Times New Roman" w:hAnsi="Times New Roman"/>
          <w:lang w:val="lt-LT"/>
        </w:rPr>
      </w:pPr>
      <w:r w:rsidRPr="001F6A6A">
        <w:rPr>
          <w:rFonts w:ascii="Times New Roman" w:eastAsia="Times New Roman" w:hAnsi="Times New Roman"/>
          <w:lang w:val="lt-LT"/>
        </w:rPr>
        <w:t>Nedidelis Cefzil kiekis patenka į moters pieną.</w:t>
      </w:r>
    </w:p>
    <w:p w14:paraId="1CB4201C" w14:textId="77777777" w:rsidR="001E1339" w:rsidRPr="001F6A6A" w:rsidRDefault="001E1339" w:rsidP="001E1339">
      <w:pPr>
        <w:spacing w:after="0" w:line="240" w:lineRule="auto"/>
        <w:rPr>
          <w:rFonts w:ascii="Times New Roman" w:eastAsia="Times New Roman" w:hAnsi="Times New Roman"/>
          <w:lang w:val="lt-LT"/>
        </w:rPr>
      </w:pPr>
    </w:p>
    <w:p w14:paraId="454097DB" w14:textId="77777777" w:rsidR="001E1339" w:rsidRPr="001F6A6A" w:rsidRDefault="001E1339" w:rsidP="001E1339">
      <w:pPr>
        <w:spacing w:after="0" w:line="240" w:lineRule="auto"/>
        <w:rPr>
          <w:rFonts w:ascii="Times New Roman" w:eastAsia="Times New Roman" w:hAnsi="Times New Roman"/>
          <w:lang w:val="lt-LT"/>
        </w:rPr>
      </w:pPr>
      <w:r w:rsidRPr="001F6A6A">
        <w:rPr>
          <w:rFonts w:ascii="Times New Roman" w:eastAsia="Times New Roman" w:hAnsi="Times New Roman"/>
          <w:lang w:val="lt-LT"/>
        </w:rPr>
        <w:t>Nėštumo ir žindymo laikotarpiais Cefzil galima vartoti tik gydytojui nurodžius.</w:t>
      </w:r>
    </w:p>
    <w:p w14:paraId="5A0E838D" w14:textId="77777777" w:rsidR="001E1339" w:rsidRPr="001F6A6A" w:rsidRDefault="001E1339" w:rsidP="001E1339">
      <w:pPr>
        <w:spacing w:after="0" w:line="240" w:lineRule="auto"/>
        <w:rPr>
          <w:rFonts w:ascii="Times New Roman" w:eastAsia="Times New Roman" w:hAnsi="Times New Roman"/>
          <w:noProof/>
          <w:lang w:val="lt-LT"/>
        </w:rPr>
      </w:pPr>
    </w:p>
    <w:p w14:paraId="79D98DA3" w14:textId="77777777" w:rsidR="001E1339" w:rsidRPr="001F6A6A" w:rsidRDefault="001E1339" w:rsidP="001E1339">
      <w:pPr>
        <w:keepNext/>
        <w:spacing w:after="0" w:line="240" w:lineRule="auto"/>
        <w:jc w:val="both"/>
        <w:outlineLvl w:val="3"/>
        <w:rPr>
          <w:rFonts w:ascii="Times New Roman" w:hAnsi="Times New Roman"/>
          <w:b/>
          <w:noProof/>
          <w:lang w:val="lt-LT" w:eastAsia="lt-LT"/>
        </w:rPr>
      </w:pPr>
      <w:r w:rsidRPr="001F6A6A">
        <w:rPr>
          <w:rFonts w:ascii="Times New Roman" w:hAnsi="Times New Roman"/>
          <w:b/>
          <w:noProof/>
          <w:lang w:val="lt-LT" w:eastAsia="lt-LT"/>
        </w:rPr>
        <w:t>Vairavimas ir mechanizmų valdymas</w:t>
      </w:r>
    </w:p>
    <w:p w14:paraId="2A1BA91E" w14:textId="77777777" w:rsidR="001E1339" w:rsidRPr="001F6A6A" w:rsidRDefault="001E1339" w:rsidP="001E1339">
      <w:pPr>
        <w:spacing w:after="0" w:line="240" w:lineRule="auto"/>
        <w:rPr>
          <w:rFonts w:ascii="Times New Roman" w:eastAsia="Times New Roman" w:hAnsi="Times New Roman"/>
          <w:lang w:val="lt-LT"/>
        </w:rPr>
      </w:pPr>
      <w:r w:rsidRPr="001F6A6A">
        <w:rPr>
          <w:rFonts w:ascii="Times New Roman" w:eastAsia="Times New Roman" w:hAnsi="Times New Roman"/>
          <w:lang w:val="lt-LT"/>
        </w:rPr>
        <w:t xml:space="preserve">Jeigu gebėjimas vairuoti ir valdyti mechanizmus yra sutrikęs, tai šių darbų nedirbkite. </w:t>
      </w:r>
    </w:p>
    <w:p w14:paraId="0233A3F7" w14:textId="77777777" w:rsidR="001E1339" w:rsidRPr="001F6A6A" w:rsidRDefault="001E1339" w:rsidP="001E1339">
      <w:pPr>
        <w:spacing w:after="0" w:line="240" w:lineRule="auto"/>
        <w:rPr>
          <w:rFonts w:ascii="Times New Roman" w:eastAsia="Times New Roman" w:hAnsi="Times New Roman"/>
          <w:lang w:val="lt-LT"/>
        </w:rPr>
      </w:pPr>
    </w:p>
    <w:p w14:paraId="1225F9D3" w14:textId="77777777" w:rsidR="001E1339" w:rsidRPr="001F6A6A" w:rsidRDefault="001E1339" w:rsidP="001E1339">
      <w:pPr>
        <w:keepNext/>
        <w:spacing w:after="0" w:line="240" w:lineRule="auto"/>
        <w:jc w:val="both"/>
        <w:outlineLvl w:val="3"/>
        <w:rPr>
          <w:rFonts w:ascii="Times New Roman" w:hAnsi="Times New Roman"/>
          <w:b/>
          <w:noProof/>
          <w:lang w:val="lt-LT" w:eastAsia="lt-LT"/>
        </w:rPr>
      </w:pPr>
      <w:r w:rsidRPr="001F6A6A">
        <w:rPr>
          <w:rFonts w:ascii="Times New Roman" w:hAnsi="Times New Roman"/>
          <w:b/>
          <w:noProof/>
          <w:lang w:val="lt-LT" w:eastAsia="lt-LT"/>
        </w:rPr>
        <w:t>Svarbi informacija apie kai kurias pagalbines Cefzil medžiagas</w:t>
      </w:r>
    </w:p>
    <w:p w14:paraId="4F167D98" w14:textId="7CDF64A9" w:rsidR="001E1339" w:rsidRPr="001F6A6A" w:rsidRDefault="001E1339" w:rsidP="001E1339">
      <w:pPr>
        <w:spacing w:after="0" w:line="240" w:lineRule="auto"/>
        <w:rPr>
          <w:rFonts w:ascii="Times New Roman" w:eastAsia="Times New Roman" w:hAnsi="Times New Roman"/>
          <w:lang w:val="lt-LT"/>
        </w:rPr>
      </w:pPr>
      <w:r w:rsidRPr="001F6A6A">
        <w:rPr>
          <w:rFonts w:ascii="Times New Roman" w:eastAsia="Times New Roman" w:hAnsi="Times New Roman"/>
          <w:lang w:val="lt-LT"/>
        </w:rPr>
        <w:t>Cefzil 250 mg tablečių sudėtyje yra azodažiklio saulėlydžio geltonojo FCF (E110), kuris gali sukelti alerginių reakcijų.</w:t>
      </w:r>
    </w:p>
    <w:p w14:paraId="2CDD18D2" w14:textId="77777777" w:rsidR="001E1339" w:rsidRPr="001F6A6A" w:rsidRDefault="001E1339" w:rsidP="001E1339">
      <w:pPr>
        <w:spacing w:after="0" w:line="240" w:lineRule="auto"/>
        <w:rPr>
          <w:rFonts w:ascii="Times New Roman" w:eastAsia="Times New Roman" w:hAnsi="Times New Roman"/>
          <w:lang w:val="lt-LT"/>
        </w:rPr>
      </w:pPr>
    </w:p>
    <w:p w14:paraId="390DF9A5" w14:textId="77777777" w:rsidR="001E1339" w:rsidRPr="001F6A6A" w:rsidRDefault="001E1339" w:rsidP="001E1339">
      <w:pPr>
        <w:spacing w:after="0" w:line="240" w:lineRule="auto"/>
        <w:rPr>
          <w:rFonts w:ascii="Times New Roman" w:eastAsia="Times New Roman" w:hAnsi="Times New Roman"/>
          <w:lang w:val="lt-LT"/>
        </w:rPr>
      </w:pPr>
    </w:p>
    <w:p w14:paraId="682F021C" w14:textId="77777777" w:rsidR="001E1339" w:rsidRPr="001F6A6A" w:rsidRDefault="001E1339" w:rsidP="00ED4F78">
      <w:pPr>
        <w:keepNext/>
        <w:spacing w:after="0" w:line="240" w:lineRule="auto"/>
        <w:ind w:left="567" w:hanging="567"/>
        <w:jc w:val="both"/>
        <w:outlineLvl w:val="3"/>
        <w:rPr>
          <w:rFonts w:ascii="Times New Roman" w:hAnsi="Times New Roman"/>
          <w:b/>
          <w:noProof/>
          <w:lang w:val="lt-LT" w:eastAsia="lt-LT"/>
        </w:rPr>
      </w:pPr>
      <w:bookmarkStart w:id="77" w:name="_Toc129243141"/>
      <w:bookmarkStart w:id="78" w:name="_Toc129243266"/>
      <w:r w:rsidRPr="001F6A6A">
        <w:rPr>
          <w:rFonts w:ascii="Times New Roman" w:hAnsi="Times New Roman"/>
          <w:b/>
          <w:noProof/>
          <w:lang w:val="lt-LT" w:eastAsia="lt-LT"/>
        </w:rPr>
        <w:t>3.</w:t>
      </w:r>
      <w:r w:rsidRPr="001F6A6A">
        <w:rPr>
          <w:rFonts w:ascii="Times New Roman" w:hAnsi="Times New Roman"/>
          <w:b/>
          <w:noProof/>
          <w:lang w:val="lt-LT" w:eastAsia="lt-LT"/>
        </w:rPr>
        <w:tab/>
        <w:t>Kaip vartoti Cefzil</w:t>
      </w:r>
      <w:bookmarkEnd w:id="77"/>
      <w:bookmarkEnd w:id="78"/>
    </w:p>
    <w:p w14:paraId="6E70DDD6" w14:textId="77777777" w:rsidR="001E1339" w:rsidRPr="001F6A6A" w:rsidRDefault="001E1339" w:rsidP="001E1339">
      <w:pPr>
        <w:spacing w:after="0" w:line="240" w:lineRule="auto"/>
        <w:rPr>
          <w:rFonts w:ascii="Times New Roman" w:eastAsia="Times New Roman" w:hAnsi="Times New Roman"/>
          <w:lang w:val="lt-LT"/>
        </w:rPr>
      </w:pPr>
    </w:p>
    <w:p w14:paraId="7AFB49A2" w14:textId="77777777" w:rsidR="001E1339" w:rsidRPr="001F6A6A" w:rsidRDefault="001E1339" w:rsidP="001E1339">
      <w:pPr>
        <w:spacing w:after="0" w:line="240" w:lineRule="auto"/>
        <w:rPr>
          <w:rFonts w:ascii="Times New Roman" w:eastAsia="Times New Roman" w:hAnsi="Times New Roman"/>
          <w:lang w:val="lt-LT"/>
        </w:rPr>
      </w:pPr>
      <w:r w:rsidRPr="001F6A6A">
        <w:rPr>
          <w:rFonts w:ascii="Times New Roman" w:eastAsia="Times New Roman" w:hAnsi="Times New Roman"/>
          <w:lang w:val="lt-LT"/>
        </w:rPr>
        <w:t>Visada vartokite šį vaistą tiksliai kaip nurodė gydytojas. Jeigu abejojate, kreipkitės į gydytoją arba vaistininką. Cefzil vartojamas 1-2 kartus per parą, priklausomai nuo infekcijos rūšies ir jos sunkumo.</w:t>
      </w:r>
    </w:p>
    <w:p w14:paraId="1544C577" w14:textId="77777777" w:rsidR="001E1339" w:rsidRPr="001F6A6A" w:rsidRDefault="001E1339" w:rsidP="001E1339">
      <w:pPr>
        <w:spacing w:after="0" w:line="240" w:lineRule="auto"/>
        <w:rPr>
          <w:rFonts w:ascii="Times New Roman" w:eastAsia="Times New Roman" w:hAnsi="Times New Roman"/>
          <w:lang w:val="lt-LT"/>
        </w:rPr>
      </w:pPr>
    </w:p>
    <w:p w14:paraId="0A581238" w14:textId="77777777" w:rsidR="001E1339" w:rsidRPr="001F6A6A" w:rsidRDefault="001E1339" w:rsidP="001E1339">
      <w:pPr>
        <w:tabs>
          <w:tab w:val="left" w:pos="567"/>
        </w:tabs>
        <w:spacing w:after="0" w:line="240" w:lineRule="auto"/>
        <w:rPr>
          <w:rFonts w:ascii="Times New Roman" w:eastAsia="Times New Roman" w:hAnsi="Times New Roman"/>
          <w:i/>
          <w:lang w:val="lt-LT"/>
        </w:rPr>
      </w:pPr>
      <w:r w:rsidRPr="001F6A6A">
        <w:rPr>
          <w:rFonts w:ascii="Times New Roman" w:eastAsia="Times New Roman" w:hAnsi="Times New Roman"/>
          <w:i/>
          <w:lang w:val="lt-LT"/>
        </w:rPr>
        <w:t>Suaugusiems žmonėms ir vyresniems kaip 12 metų vaikams</w:t>
      </w:r>
    </w:p>
    <w:tbl>
      <w:tblPr>
        <w:tblW w:w="0" w:type="auto"/>
        <w:tblLook w:val="0000" w:firstRow="0" w:lastRow="0" w:firstColumn="0" w:lastColumn="0" w:noHBand="0" w:noVBand="0"/>
      </w:tblPr>
      <w:tblGrid>
        <w:gridCol w:w="5352"/>
        <w:gridCol w:w="1420"/>
        <w:gridCol w:w="2288"/>
      </w:tblGrid>
      <w:tr w:rsidR="001E1339" w:rsidRPr="001F6A6A" w14:paraId="76E7DD6F" w14:textId="77777777" w:rsidTr="00EB57BE">
        <w:trPr>
          <w:trHeight w:val="20"/>
        </w:trPr>
        <w:tc>
          <w:tcPr>
            <w:tcW w:w="5508" w:type="dxa"/>
            <w:tcBorders>
              <w:top w:val="single" w:sz="4" w:space="0" w:color="000000"/>
              <w:left w:val="single" w:sz="4" w:space="0" w:color="000000"/>
              <w:bottom w:val="single" w:sz="4" w:space="0" w:color="000000"/>
              <w:right w:val="single" w:sz="4" w:space="0" w:color="000000"/>
            </w:tcBorders>
            <w:vAlign w:val="center"/>
          </w:tcPr>
          <w:p w14:paraId="6FBF935B" w14:textId="77777777" w:rsidR="001E1339" w:rsidRPr="001F6A6A" w:rsidRDefault="001E1339" w:rsidP="00EB57BE">
            <w:pPr>
              <w:tabs>
                <w:tab w:val="left" w:pos="567"/>
              </w:tabs>
              <w:spacing w:after="0" w:line="240" w:lineRule="auto"/>
              <w:rPr>
                <w:rFonts w:ascii="Times New Roman" w:eastAsia="Times New Roman" w:hAnsi="Times New Roman"/>
                <w:bCs/>
                <w:i/>
                <w:iCs/>
                <w:lang w:val="lt-LT"/>
              </w:rPr>
            </w:pPr>
            <w:r w:rsidRPr="001F6A6A">
              <w:rPr>
                <w:rFonts w:ascii="Times New Roman" w:eastAsia="Times New Roman" w:hAnsi="Times New Roman"/>
                <w:bCs/>
                <w:i/>
                <w:iCs/>
                <w:lang w:val="lt-LT"/>
              </w:rPr>
              <w:t>Infekcija</w:t>
            </w:r>
          </w:p>
        </w:tc>
        <w:tc>
          <w:tcPr>
            <w:tcW w:w="1440" w:type="dxa"/>
            <w:tcBorders>
              <w:top w:val="single" w:sz="4" w:space="0" w:color="000000"/>
              <w:left w:val="single" w:sz="4" w:space="0" w:color="000000"/>
              <w:bottom w:val="single" w:sz="4" w:space="0" w:color="000000"/>
              <w:right w:val="single" w:sz="4" w:space="0" w:color="000000"/>
            </w:tcBorders>
            <w:vAlign w:val="center"/>
          </w:tcPr>
          <w:p w14:paraId="2384FFEC" w14:textId="77777777" w:rsidR="001E1339" w:rsidRPr="001F6A6A" w:rsidRDefault="001E1339" w:rsidP="00EB57BE">
            <w:pPr>
              <w:tabs>
                <w:tab w:val="left" w:pos="567"/>
              </w:tabs>
              <w:spacing w:after="0" w:line="240" w:lineRule="auto"/>
              <w:rPr>
                <w:rFonts w:ascii="Times New Roman" w:eastAsia="Times New Roman" w:hAnsi="Times New Roman"/>
                <w:bCs/>
                <w:i/>
                <w:iCs/>
                <w:lang w:val="lt-LT"/>
              </w:rPr>
            </w:pPr>
            <w:r w:rsidRPr="001F6A6A">
              <w:rPr>
                <w:rFonts w:ascii="Times New Roman" w:eastAsia="Times New Roman" w:hAnsi="Times New Roman"/>
                <w:bCs/>
                <w:i/>
                <w:iCs/>
                <w:lang w:val="lt-LT"/>
              </w:rPr>
              <w:t>Dozė (mg)</w:t>
            </w:r>
          </w:p>
        </w:tc>
        <w:tc>
          <w:tcPr>
            <w:tcW w:w="2338" w:type="dxa"/>
            <w:tcBorders>
              <w:top w:val="single" w:sz="4" w:space="0" w:color="000000"/>
              <w:left w:val="single" w:sz="4" w:space="0" w:color="000000"/>
              <w:bottom w:val="single" w:sz="4" w:space="0" w:color="000000"/>
              <w:right w:val="single" w:sz="4" w:space="0" w:color="000000"/>
            </w:tcBorders>
            <w:vAlign w:val="center"/>
          </w:tcPr>
          <w:p w14:paraId="405ACFEF" w14:textId="77777777" w:rsidR="001E1339" w:rsidRPr="001F6A6A" w:rsidRDefault="001E1339" w:rsidP="00EB57BE">
            <w:pPr>
              <w:tabs>
                <w:tab w:val="left" w:pos="567"/>
              </w:tabs>
              <w:spacing w:after="0" w:line="240" w:lineRule="auto"/>
              <w:rPr>
                <w:rFonts w:ascii="Times New Roman" w:eastAsia="Times New Roman" w:hAnsi="Times New Roman"/>
                <w:bCs/>
                <w:i/>
                <w:iCs/>
                <w:lang w:val="lt-LT"/>
              </w:rPr>
            </w:pPr>
            <w:r w:rsidRPr="001F6A6A">
              <w:rPr>
                <w:rFonts w:ascii="Times New Roman" w:eastAsia="Times New Roman" w:hAnsi="Times New Roman"/>
                <w:bCs/>
                <w:i/>
                <w:iCs/>
                <w:lang w:val="lt-LT"/>
              </w:rPr>
              <w:t>Intervalas (val.)</w:t>
            </w:r>
          </w:p>
        </w:tc>
      </w:tr>
      <w:tr w:rsidR="001E1339" w:rsidRPr="001F6A6A" w14:paraId="52739045" w14:textId="77777777" w:rsidTr="00EB57BE">
        <w:trPr>
          <w:trHeight w:val="20"/>
        </w:trPr>
        <w:tc>
          <w:tcPr>
            <w:tcW w:w="5508" w:type="dxa"/>
            <w:tcBorders>
              <w:top w:val="single" w:sz="4" w:space="0" w:color="000000"/>
              <w:left w:val="single" w:sz="4" w:space="0" w:color="000000"/>
              <w:bottom w:val="single" w:sz="4" w:space="0" w:color="000000"/>
              <w:right w:val="single" w:sz="4" w:space="0" w:color="000000"/>
            </w:tcBorders>
            <w:vAlign w:val="center"/>
          </w:tcPr>
          <w:p w14:paraId="3826F4D2" w14:textId="77777777" w:rsidR="001E1339" w:rsidRPr="001F6A6A" w:rsidRDefault="001E1339" w:rsidP="00EB57BE">
            <w:pPr>
              <w:tabs>
                <w:tab w:val="left" w:pos="567"/>
              </w:tabs>
              <w:spacing w:after="0" w:line="240" w:lineRule="auto"/>
              <w:rPr>
                <w:rFonts w:ascii="Times New Roman" w:eastAsia="Times New Roman" w:hAnsi="Times New Roman"/>
                <w:lang w:val="lt-LT"/>
              </w:rPr>
            </w:pPr>
            <w:r w:rsidRPr="001F6A6A">
              <w:rPr>
                <w:rFonts w:ascii="Times New Roman" w:eastAsia="Times New Roman" w:hAnsi="Times New Roman"/>
                <w:lang w:val="lt-LT"/>
              </w:rPr>
              <w:t>Plaučių uždegimas, bronchitas, vidurinės ausies uždegimas</w:t>
            </w:r>
          </w:p>
        </w:tc>
        <w:tc>
          <w:tcPr>
            <w:tcW w:w="1440" w:type="dxa"/>
            <w:tcBorders>
              <w:top w:val="single" w:sz="4" w:space="0" w:color="000000"/>
              <w:left w:val="single" w:sz="4" w:space="0" w:color="000000"/>
              <w:bottom w:val="single" w:sz="4" w:space="0" w:color="000000"/>
              <w:right w:val="single" w:sz="4" w:space="0" w:color="000000"/>
            </w:tcBorders>
            <w:vAlign w:val="center"/>
          </w:tcPr>
          <w:p w14:paraId="498ADBC1" w14:textId="77777777" w:rsidR="001E1339" w:rsidRPr="001F6A6A" w:rsidRDefault="001E1339" w:rsidP="00EB57BE">
            <w:pPr>
              <w:tabs>
                <w:tab w:val="left" w:pos="567"/>
              </w:tabs>
              <w:spacing w:after="0" w:line="240" w:lineRule="auto"/>
              <w:rPr>
                <w:rFonts w:ascii="Times New Roman" w:eastAsia="Times New Roman" w:hAnsi="Times New Roman"/>
                <w:lang w:val="lt-LT"/>
              </w:rPr>
            </w:pPr>
            <w:r w:rsidRPr="001F6A6A">
              <w:rPr>
                <w:rFonts w:ascii="Times New Roman" w:eastAsia="Times New Roman" w:hAnsi="Times New Roman"/>
                <w:lang w:val="lt-LT"/>
              </w:rPr>
              <w:t>500</w:t>
            </w:r>
          </w:p>
        </w:tc>
        <w:tc>
          <w:tcPr>
            <w:tcW w:w="2338" w:type="dxa"/>
            <w:tcBorders>
              <w:top w:val="single" w:sz="4" w:space="0" w:color="000000"/>
              <w:left w:val="single" w:sz="4" w:space="0" w:color="000000"/>
              <w:bottom w:val="single" w:sz="4" w:space="0" w:color="000000"/>
              <w:right w:val="single" w:sz="4" w:space="0" w:color="000000"/>
            </w:tcBorders>
            <w:vAlign w:val="center"/>
          </w:tcPr>
          <w:p w14:paraId="6F1D4F2E" w14:textId="77777777" w:rsidR="001E1339" w:rsidRPr="001F6A6A" w:rsidRDefault="001E1339" w:rsidP="00EB57BE">
            <w:pPr>
              <w:tabs>
                <w:tab w:val="left" w:pos="567"/>
              </w:tabs>
              <w:spacing w:after="0" w:line="240" w:lineRule="auto"/>
              <w:rPr>
                <w:rFonts w:ascii="Times New Roman" w:eastAsia="Times New Roman" w:hAnsi="Times New Roman"/>
                <w:lang w:val="lt-LT"/>
              </w:rPr>
            </w:pPr>
            <w:r w:rsidRPr="001F6A6A">
              <w:rPr>
                <w:rFonts w:ascii="Times New Roman" w:eastAsia="Times New Roman" w:hAnsi="Times New Roman"/>
                <w:lang w:val="lt-LT"/>
              </w:rPr>
              <w:t>2 kartus per parą</w:t>
            </w:r>
          </w:p>
        </w:tc>
      </w:tr>
      <w:tr w:rsidR="001E1339" w:rsidRPr="001F6A6A" w14:paraId="3448FB4E" w14:textId="77777777" w:rsidTr="00EB57BE">
        <w:trPr>
          <w:trHeight w:val="20"/>
        </w:trPr>
        <w:tc>
          <w:tcPr>
            <w:tcW w:w="5508" w:type="dxa"/>
            <w:tcBorders>
              <w:top w:val="single" w:sz="4" w:space="0" w:color="000000"/>
              <w:left w:val="single" w:sz="4" w:space="0" w:color="000000"/>
              <w:bottom w:val="single" w:sz="4" w:space="0" w:color="000000"/>
              <w:right w:val="single" w:sz="4" w:space="0" w:color="000000"/>
            </w:tcBorders>
            <w:vAlign w:val="center"/>
          </w:tcPr>
          <w:p w14:paraId="36728AF2" w14:textId="77777777" w:rsidR="001E1339" w:rsidRPr="001F6A6A" w:rsidRDefault="001E1339" w:rsidP="00EB57BE">
            <w:pPr>
              <w:tabs>
                <w:tab w:val="left" w:pos="567"/>
              </w:tabs>
              <w:spacing w:after="0" w:line="240" w:lineRule="auto"/>
              <w:rPr>
                <w:rFonts w:ascii="Times New Roman" w:eastAsia="Times New Roman" w:hAnsi="Times New Roman"/>
                <w:lang w:val="lt-LT"/>
              </w:rPr>
            </w:pPr>
            <w:r w:rsidRPr="001F6A6A">
              <w:rPr>
                <w:rFonts w:ascii="Times New Roman" w:eastAsia="Times New Roman" w:hAnsi="Times New Roman"/>
                <w:lang w:val="lt-LT"/>
              </w:rPr>
              <w:t>Prienosinių ančių uždegimas (sinusitas)</w:t>
            </w:r>
          </w:p>
        </w:tc>
        <w:tc>
          <w:tcPr>
            <w:tcW w:w="1440" w:type="dxa"/>
            <w:tcBorders>
              <w:top w:val="single" w:sz="4" w:space="0" w:color="000000"/>
              <w:left w:val="single" w:sz="4" w:space="0" w:color="000000"/>
              <w:bottom w:val="single" w:sz="4" w:space="0" w:color="000000"/>
              <w:right w:val="single" w:sz="4" w:space="0" w:color="000000"/>
            </w:tcBorders>
            <w:vAlign w:val="center"/>
          </w:tcPr>
          <w:p w14:paraId="6349449F" w14:textId="77777777" w:rsidR="001E1339" w:rsidRPr="001F6A6A" w:rsidRDefault="001E1339" w:rsidP="00EB57BE">
            <w:pPr>
              <w:tabs>
                <w:tab w:val="left" w:pos="567"/>
              </w:tabs>
              <w:spacing w:after="0" w:line="240" w:lineRule="auto"/>
              <w:rPr>
                <w:rFonts w:ascii="Times New Roman" w:eastAsia="Times New Roman" w:hAnsi="Times New Roman"/>
                <w:lang w:val="lt-LT"/>
              </w:rPr>
            </w:pPr>
            <w:r w:rsidRPr="001F6A6A">
              <w:rPr>
                <w:rFonts w:ascii="Times New Roman" w:eastAsia="Times New Roman" w:hAnsi="Times New Roman"/>
                <w:lang w:val="lt-LT"/>
              </w:rPr>
              <w:t>250</w:t>
            </w:r>
            <w:r w:rsidRPr="001F6A6A">
              <w:rPr>
                <w:rFonts w:ascii="Times New Roman" w:eastAsia="Times New Roman" w:hAnsi="Times New Roman"/>
                <w:lang w:val="lt-LT"/>
              </w:rPr>
              <w:noBreakHyphen/>
              <w:t>500</w:t>
            </w:r>
          </w:p>
        </w:tc>
        <w:tc>
          <w:tcPr>
            <w:tcW w:w="2338" w:type="dxa"/>
            <w:tcBorders>
              <w:top w:val="single" w:sz="4" w:space="0" w:color="000000"/>
              <w:left w:val="single" w:sz="4" w:space="0" w:color="000000"/>
              <w:bottom w:val="single" w:sz="4" w:space="0" w:color="000000"/>
              <w:right w:val="single" w:sz="4" w:space="0" w:color="000000"/>
            </w:tcBorders>
            <w:vAlign w:val="center"/>
          </w:tcPr>
          <w:p w14:paraId="0CDA7862" w14:textId="77777777" w:rsidR="001E1339" w:rsidRPr="001F6A6A" w:rsidRDefault="001E1339" w:rsidP="00EB57BE">
            <w:pPr>
              <w:tabs>
                <w:tab w:val="left" w:pos="567"/>
              </w:tabs>
              <w:spacing w:after="0" w:line="240" w:lineRule="auto"/>
              <w:rPr>
                <w:rFonts w:ascii="Times New Roman" w:eastAsia="Times New Roman" w:hAnsi="Times New Roman"/>
                <w:lang w:val="lt-LT"/>
              </w:rPr>
            </w:pPr>
            <w:r w:rsidRPr="001F6A6A">
              <w:rPr>
                <w:rFonts w:ascii="Times New Roman" w:eastAsia="Times New Roman" w:hAnsi="Times New Roman"/>
                <w:lang w:val="lt-LT"/>
              </w:rPr>
              <w:t>2 kartus per parą</w:t>
            </w:r>
          </w:p>
        </w:tc>
      </w:tr>
      <w:tr w:rsidR="001E1339" w:rsidRPr="001F6A6A" w14:paraId="65960DA9" w14:textId="77777777" w:rsidTr="00EB57BE">
        <w:trPr>
          <w:trHeight w:val="20"/>
        </w:trPr>
        <w:tc>
          <w:tcPr>
            <w:tcW w:w="5508" w:type="dxa"/>
            <w:tcBorders>
              <w:top w:val="single" w:sz="4" w:space="0" w:color="000000"/>
              <w:left w:val="single" w:sz="4" w:space="0" w:color="000000"/>
              <w:bottom w:val="single" w:sz="4" w:space="0" w:color="000000"/>
              <w:right w:val="single" w:sz="4" w:space="0" w:color="000000"/>
            </w:tcBorders>
            <w:vAlign w:val="center"/>
          </w:tcPr>
          <w:p w14:paraId="6EDD9F8C" w14:textId="77777777" w:rsidR="001E1339" w:rsidRPr="001F6A6A" w:rsidRDefault="001E1339" w:rsidP="00EB57BE">
            <w:pPr>
              <w:tabs>
                <w:tab w:val="left" w:pos="567"/>
              </w:tabs>
              <w:spacing w:after="0" w:line="240" w:lineRule="auto"/>
              <w:rPr>
                <w:rFonts w:ascii="Times New Roman" w:eastAsia="Times New Roman" w:hAnsi="Times New Roman"/>
                <w:lang w:val="lt-LT"/>
              </w:rPr>
            </w:pPr>
            <w:r w:rsidRPr="001F6A6A">
              <w:rPr>
                <w:rFonts w:ascii="Times New Roman" w:eastAsia="Times New Roman" w:hAnsi="Times New Roman"/>
                <w:lang w:val="lt-LT"/>
              </w:rPr>
              <w:t>Odos ir poodinio audinio infekcijos</w:t>
            </w:r>
          </w:p>
        </w:tc>
        <w:tc>
          <w:tcPr>
            <w:tcW w:w="1440" w:type="dxa"/>
            <w:tcBorders>
              <w:top w:val="single" w:sz="4" w:space="0" w:color="000000"/>
              <w:left w:val="single" w:sz="4" w:space="0" w:color="000000"/>
              <w:bottom w:val="single" w:sz="4" w:space="0" w:color="000000"/>
              <w:right w:val="single" w:sz="4" w:space="0" w:color="000000"/>
            </w:tcBorders>
            <w:vAlign w:val="center"/>
          </w:tcPr>
          <w:p w14:paraId="473EB140" w14:textId="77777777" w:rsidR="001E1339" w:rsidRPr="001F6A6A" w:rsidRDefault="001E1339" w:rsidP="00EB57BE">
            <w:pPr>
              <w:tabs>
                <w:tab w:val="left" w:pos="567"/>
              </w:tabs>
              <w:spacing w:after="0" w:line="240" w:lineRule="auto"/>
              <w:rPr>
                <w:rFonts w:ascii="Times New Roman" w:eastAsia="Times New Roman" w:hAnsi="Times New Roman"/>
                <w:lang w:val="lt-LT"/>
              </w:rPr>
            </w:pPr>
            <w:r w:rsidRPr="001F6A6A">
              <w:rPr>
                <w:rFonts w:ascii="Times New Roman" w:eastAsia="Times New Roman" w:hAnsi="Times New Roman"/>
                <w:lang w:val="lt-LT"/>
              </w:rPr>
              <w:t>500</w:t>
            </w:r>
          </w:p>
          <w:p w14:paraId="4B22B399" w14:textId="77777777" w:rsidR="001E1339" w:rsidRPr="001F6A6A" w:rsidRDefault="001E1339" w:rsidP="00EB57BE">
            <w:pPr>
              <w:tabs>
                <w:tab w:val="left" w:pos="567"/>
              </w:tabs>
              <w:spacing w:after="0" w:line="240" w:lineRule="auto"/>
              <w:rPr>
                <w:rFonts w:ascii="Times New Roman" w:eastAsia="Times New Roman" w:hAnsi="Times New Roman"/>
                <w:lang w:val="lt-LT"/>
              </w:rPr>
            </w:pPr>
            <w:r w:rsidRPr="001F6A6A">
              <w:rPr>
                <w:rFonts w:ascii="Times New Roman" w:eastAsia="Times New Roman" w:hAnsi="Times New Roman"/>
                <w:lang w:val="lt-LT"/>
              </w:rPr>
              <w:t>250</w:t>
            </w:r>
          </w:p>
        </w:tc>
        <w:tc>
          <w:tcPr>
            <w:tcW w:w="2338" w:type="dxa"/>
            <w:tcBorders>
              <w:top w:val="single" w:sz="4" w:space="0" w:color="000000"/>
              <w:left w:val="single" w:sz="4" w:space="0" w:color="000000"/>
              <w:bottom w:val="single" w:sz="4" w:space="0" w:color="000000"/>
              <w:right w:val="single" w:sz="4" w:space="0" w:color="000000"/>
            </w:tcBorders>
            <w:vAlign w:val="center"/>
          </w:tcPr>
          <w:p w14:paraId="0D50DC23" w14:textId="77777777" w:rsidR="001E1339" w:rsidRPr="001F6A6A" w:rsidRDefault="001E1339" w:rsidP="00EB57BE">
            <w:pPr>
              <w:tabs>
                <w:tab w:val="left" w:pos="567"/>
              </w:tabs>
              <w:spacing w:after="0" w:line="240" w:lineRule="auto"/>
              <w:rPr>
                <w:rFonts w:ascii="Times New Roman" w:eastAsia="Times New Roman" w:hAnsi="Times New Roman"/>
                <w:lang w:val="lt-LT"/>
              </w:rPr>
            </w:pPr>
            <w:r w:rsidRPr="001F6A6A">
              <w:rPr>
                <w:rFonts w:ascii="Times New Roman" w:eastAsia="Times New Roman" w:hAnsi="Times New Roman"/>
                <w:lang w:val="lt-LT"/>
              </w:rPr>
              <w:t xml:space="preserve">1 kartą per parą </w:t>
            </w:r>
            <w:r w:rsidRPr="001F6A6A">
              <w:rPr>
                <w:rFonts w:ascii="Times New Roman" w:eastAsia="Times New Roman" w:hAnsi="Times New Roman"/>
                <w:i/>
                <w:lang w:val="lt-LT"/>
              </w:rPr>
              <w:t>arba</w:t>
            </w:r>
          </w:p>
          <w:p w14:paraId="7219DF3D" w14:textId="77777777" w:rsidR="001E1339" w:rsidRPr="001F6A6A" w:rsidRDefault="001E1339" w:rsidP="00EB57BE">
            <w:pPr>
              <w:tabs>
                <w:tab w:val="left" w:pos="567"/>
              </w:tabs>
              <w:spacing w:after="0" w:line="240" w:lineRule="auto"/>
              <w:rPr>
                <w:rFonts w:ascii="Times New Roman" w:eastAsia="Times New Roman" w:hAnsi="Times New Roman"/>
                <w:lang w:val="lt-LT"/>
              </w:rPr>
            </w:pPr>
            <w:r w:rsidRPr="001F6A6A">
              <w:rPr>
                <w:rFonts w:ascii="Times New Roman" w:eastAsia="Times New Roman" w:hAnsi="Times New Roman"/>
                <w:lang w:val="lt-LT"/>
              </w:rPr>
              <w:t>2 kartus per parą</w:t>
            </w:r>
          </w:p>
        </w:tc>
      </w:tr>
      <w:tr w:rsidR="001E1339" w:rsidRPr="001F6A6A" w14:paraId="6A604D0E" w14:textId="77777777" w:rsidTr="00EB57BE">
        <w:trPr>
          <w:trHeight w:val="20"/>
        </w:trPr>
        <w:tc>
          <w:tcPr>
            <w:tcW w:w="5508" w:type="dxa"/>
            <w:tcBorders>
              <w:top w:val="single" w:sz="4" w:space="0" w:color="000000"/>
              <w:left w:val="single" w:sz="4" w:space="0" w:color="000000"/>
              <w:bottom w:val="single" w:sz="4" w:space="0" w:color="000000"/>
              <w:right w:val="single" w:sz="4" w:space="0" w:color="000000"/>
            </w:tcBorders>
            <w:vAlign w:val="center"/>
          </w:tcPr>
          <w:p w14:paraId="4896F8D1" w14:textId="77777777" w:rsidR="001E1339" w:rsidRPr="001F6A6A" w:rsidRDefault="001E1339" w:rsidP="00EB57BE">
            <w:pPr>
              <w:tabs>
                <w:tab w:val="left" w:pos="567"/>
              </w:tabs>
              <w:spacing w:after="0" w:line="240" w:lineRule="auto"/>
              <w:rPr>
                <w:rFonts w:ascii="Times New Roman" w:eastAsia="Times New Roman" w:hAnsi="Times New Roman"/>
                <w:lang w:val="lt-LT"/>
              </w:rPr>
            </w:pPr>
            <w:r w:rsidRPr="001F6A6A">
              <w:rPr>
                <w:rFonts w:ascii="Times New Roman" w:eastAsia="Times New Roman" w:hAnsi="Times New Roman"/>
                <w:lang w:val="lt-LT"/>
              </w:rPr>
              <w:t>Nekomplikuotos šlapimo takų infekcijos</w:t>
            </w:r>
          </w:p>
        </w:tc>
        <w:tc>
          <w:tcPr>
            <w:tcW w:w="1440" w:type="dxa"/>
            <w:tcBorders>
              <w:top w:val="single" w:sz="4" w:space="0" w:color="000000"/>
              <w:left w:val="single" w:sz="4" w:space="0" w:color="000000"/>
              <w:bottom w:val="single" w:sz="4" w:space="0" w:color="000000"/>
              <w:right w:val="single" w:sz="4" w:space="0" w:color="000000"/>
            </w:tcBorders>
            <w:vAlign w:val="center"/>
          </w:tcPr>
          <w:p w14:paraId="62D43D65" w14:textId="77777777" w:rsidR="001E1339" w:rsidRPr="001F6A6A" w:rsidRDefault="001E1339" w:rsidP="00EB57BE">
            <w:pPr>
              <w:tabs>
                <w:tab w:val="left" w:pos="567"/>
              </w:tabs>
              <w:spacing w:after="0" w:line="240" w:lineRule="auto"/>
              <w:rPr>
                <w:rFonts w:ascii="Times New Roman" w:eastAsia="Times New Roman" w:hAnsi="Times New Roman"/>
                <w:lang w:val="lt-LT"/>
              </w:rPr>
            </w:pPr>
            <w:r w:rsidRPr="001F6A6A">
              <w:rPr>
                <w:rFonts w:ascii="Times New Roman" w:eastAsia="Times New Roman" w:hAnsi="Times New Roman"/>
                <w:lang w:val="lt-LT"/>
              </w:rPr>
              <w:t>500</w:t>
            </w:r>
          </w:p>
        </w:tc>
        <w:tc>
          <w:tcPr>
            <w:tcW w:w="2338" w:type="dxa"/>
            <w:tcBorders>
              <w:top w:val="single" w:sz="4" w:space="0" w:color="000000"/>
              <w:left w:val="single" w:sz="4" w:space="0" w:color="000000"/>
              <w:bottom w:val="single" w:sz="4" w:space="0" w:color="000000"/>
              <w:right w:val="single" w:sz="4" w:space="0" w:color="000000"/>
            </w:tcBorders>
            <w:vAlign w:val="center"/>
          </w:tcPr>
          <w:p w14:paraId="034432DF" w14:textId="77777777" w:rsidR="001E1339" w:rsidRPr="001F6A6A" w:rsidRDefault="001E1339" w:rsidP="00EB57BE">
            <w:pPr>
              <w:tabs>
                <w:tab w:val="left" w:pos="567"/>
              </w:tabs>
              <w:spacing w:after="0" w:line="240" w:lineRule="auto"/>
              <w:rPr>
                <w:rFonts w:ascii="Times New Roman" w:eastAsia="Times New Roman" w:hAnsi="Times New Roman"/>
                <w:lang w:val="lt-LT"/>
              </w:rPr>
            </w:pPr>
            <w:r w:rsidRPr="001F6A6A">
              <w:rPr>
                <w:rFonts w:ascii="Times New Roman" w:eastAsia="Times New Roman" w:hAnsi="Times New Roman"/>
                <w:lang w:val="lt-LT"/>
              </w:rPr>
              <w:t>1 kartą per parą</w:t>
            </w:r>
          </w:p>
        </w:tc>
      </w:tr>
    </w:tbl>
    <w:p w14:paraId="0B790D33" w14:textId="77777777" w:rsidR="001E1339" w:rsidRPr="001F6A6A" w:rsidRDefault="001E1339" w:rsidP="001E1339">
      <w:pPr>
        <w:tabs>
          <w:tab w:val="left" w:pos="567"/>
        </w:tabs>
        <w:spacing w:after="0" w:line="240" w:lineRule="auto"/>
        <w:rPr>
          <w:rFonts w:ascii="Times New Roman" w:eastAsia="Times New Roman" w:hAnsi="Times New Roman"/>
          <w:lang w:val="lt-LT"/>
        </w:rPr>
      </w:pPr>
    </w:p>
    <w:p w14:paraId="3DFC125A" w14:textId="77777777" w:rsidR="001E1339" w:rsidRPr="001F6A6A" w:rsidRDefault="001E1339" w:rsidP="001E1339">
      <w:pPr>
        <w:spacing w:after="0" w:line="240" w:lineRule="auto"/>
        <w:rPr>
          <w:rFonts w:ascii="Times New Roman" w:eastAsia="Times New Roman" w:hAnsi="Times New Roman"/>
          <w:i/>
          <w:lang w:val="lt-LT"/>
        </w:rPr>
      </w:pPr>
      <w:r w:rsidRPr="001F6A6A">
        <w:rPr>
          <w:rFonts w:ascii="Times New Roman" w:eastAsia="Times New Roman" w:hAnsi="Times New Roman"/>
          <w:i/>
          <w:lang w:val="lt-LT"/>
        </w:rPr>
        <w:t>Vaikams nuo 6 mėn. iki 12 metų</w:t>
      </w:r>
    </w:p>
    <w:p w14:paraId="0A58E2B6" w14:textId="77777777" w:rsidR="001E1339" w:rsidRPr="001F6A6A" w:rsidRDefault="001E1339" w:rsidP="001E1339">
      <w:pPr>
        <w:spacing w:after="0" w:line="240" w:lineRule="auto"/>
        <w:rPr>
          <w:rFonts w:ascii="Times New Roman" w:eastAsia="Times New Roman" w:hAnsi="Times New Roman"/>
          <w:lang w:val="lt-LT"/>
        </w:rPr>
      </w:pPr>
      <w:r w:rsidRPr="001F6A6A">
        <w:rPr>
          <w:rFonts w:ascii="Times New Roman" w:eastAsia="Times New Roman" w:hAnsi="Times New Roman"/>
          <w:lang w:val="lt-LT"/>
        </w:rPr>
        <w:t>Gydytojas parenka dozę atsižvelgdamas į infekcinę ligą ir vaiko kūno svorį.</w:t>
      </w:r>
    </w:p>
    <w:p w14:paraId="0EFE15B2" w14:textId="77777777" w:rsidR="001E1339" w:rsidRPr="001F6A6A" w:rsidRDefault="001E1339" w:rsidP="001E1339">
      <w:pPr>
        <w:spacing w:after="0" w:line="240" w:lineRule="auto"/>
        <w:rPr>
          <w:rFonts w:ascii="Times New Roman" w:eastAsia="Times New Roman" w:hAnsi="Times New Roman"/>
          <w:lang w:val="lt-LT"/>
        </w:rPr>
      </w:pPr>
    </w:p>
    <w:tbl>
      <w:tblPr>
        <w:tblW w:w="9322" w:type="dxa"/>
        <w:tblLook w:val="0000" w:firstRow="0" w:lastRow="0" w:firstColumn="0" w:lastColumn="0" w:noHBand="0" w:noVBand="0"/>
      </w:tblPr>
      <w:tblGrid>
        <w:gridCol w:w="5495"/>
        <w:gridCol w:w="1417"/>
        <w:gridCol w:w="2410"/>
      </w:tblGrid>
      <w:tr w:rsidR="001E1339" w:rsidRPr="001F6A6A" w14:paraId="503C041F" w14:textId="77777777" w:rsidTr="00EB57BE">
        <w:trPr>
          <w:trHeight w:val="20"/>
        </w:trPr>
        <w:tc>
          <w:tcPr>
            <w:tcW w:w="5495" w:type="dxa"/>
            <w:tcBorders>
              <w:top w:val="single" w:sz="4" w:space="0" w:color="000000"/>
              <w:left w:val="single" w:sz="4" w:space="0" w:color="000000"/>
              <w:bottom w:val="single" w:sz="4" w:space="0" w:color="000000"/>
              <w:right w:val="single" w:sz="4" w:space="0" w:color="000000"/>
            </w:tcBorders>
            <w:vAlign w:val="center"/>
          </w:tcPr>
          <w:p w14:paraId="4492FC45" w14:textId="77777777" w:rsidR="001E1339" w:rsidRPr="001F6A6A" w:rsidRDefault="001E1339" w:rsidP="00EB57BE">
            <w:pPr>
              <w:spacing w:after="0" w:line="240" w:lineRule="auto"/>
              <w:rPr>
                <w:rFonts w:ascii="Times New Roman" w:eastAsia="Times New Roman" w:hAnsi="Times New Roman"/>
                <w:bCs/>
                <w:i/>
                <w:iCs/>
                <w:lang w:val="lt-LT"/>
              </w:rPr>
            </w:pPr>
            <w:r w:rsidRPr="001F6A6A">
              <w:rPr>
                <w:rFonts w:ascii="Times New Roman" w:eastAsia="Times New Roman" w:hAnsi="Times New Roman"/>
                <w:bCs/>
                <w:i/>
                <w:iCs/>
                <w:lang w:val="lt-LT"/>
              </w:rPr>
              <w:t>Infekcija</w:t>
            </w:r>
          </w:p>
        </w:tc>
        <w:tc>
          <w:tcPr>
            <w:tcW w:w="1417" w:type="dxa"/>
            <w:tcBorders>
              <w:top w:val="single" w:sz="4" w:space="0" w:color="000000"/>
              <w:left w:val="single" w:sz="4" w:space="0" w:color="000000"/>
              <w:bottom w:val="single" w:sz="4" w:space="0" w:color="000000"/>
              <w:right w:val="single" w:sz="4" w:space="0" w:color="000000"/>
            </w:tcBorders>
            <w:vAlign w:val="center"/>
          </w:tcPr>
          <w:p w14:paraId="55E4BC28" w14:textId="77777777" w:rsidR="001E1339" w:rsidRPr="001F6A6A" w:rsidRDefault="001E1339" w:rsidP="00EB57BE">
            <w:pPr>
              <w:spacing w:after="0" w:line="240" w:lineRule="auto"/>
              <w:jc w:val="center"/>
              <w:rPr>
                <w:rFonts w:ascii="Times New Roman" w:eastAsia="Times New Roman" w:hAnsi="Times New Roman"/>
                <w:bCs/>
                <w:i/>
                <w:iCs/>
                <w:lang w:val="lt-LT"/>
              </w:rPr>
            </w:pPr>
            <w:r w:rsidRPr="001F6A6A">
              <w:rPr>
                <w:rFonts w:ascii="Times New Roman" w:eastAsia="Times New Roman" w:hAnsi="Times New Roman"/>
                <w:bCs/>
                <w:i/>
                <w:iCs/>
                <w:lang w:val="lt-LT"/>
              </w:rPr>
              <w:t>Dozė (mg/kg)</w:t>
            </w:r>
          </w:p>
        </w:tc>
        <w:tc>
          <w:tcPr>
            <w:tcW w:w="2410" w:type="dxa"/>
            <w:tcBorders>
              <w:top w:val="single" w:sz="4" w:space="0" w:color="000000"/>
              <w:left w:val="single" w:sz="4" w:space="0" w:color="000000"/>
              <w:bottom w:val="single" w:sz="4" w:space="0" w:color="000000"/>
              <w:right w:val="single" w:sz="4" w:space="0" w:color="000000"/>
            </w:tcBorders>
            <w:vAlign w:val="center"/>
          </w:tcPr>
          <w:p w14:paraId="4313233F" w14:textId="77777777" w:rsidR="001E1339" w:rsidRPr="001F6A6A" w:rsidRDefault="001E1339" w:rsidP="00EB57BE">
            <w:pPr>
              <w:spacing w:after="0" w:line="240" w:lineRule="auto"/>
              <w:rPr>
                <w:rFonts w:ascii="Times New Roman" w:eastAsia="Times New Roman" w:hAnsi="Times New Roman"/>
                <w:bCs/>
                <w:i/>
                <w:iCs/>
                <w:lang w:val="lt-LT"/>
              </w:rPr>
            </w:pPr>
            <w:r w:rsidRPr="001F6A6A">
              <w:rPr>
                <w:rFonts w:ascii="Times New Roman" w:eastAsia="Times New Roman" w:hAnsi="Times New Roman"/>
                <w:bCs/>
                <w:i/>
                <w:iCs/>
                <w:lang w:val="lt-LT"/>
              </w:rPr>
              <w:t>Intervalas (val.)</w:t>
            </w:r>
          </w:p>
        </w:tc>
      </w:tr>
      <w:tr w:rsidR="001E1339" w:rsidRPr="001F6A6A" w14:paraId="1E5E795C" w14:textId="77777777" w:rsidTr="00EB57BE">
        <w:trPr>
          <w:trHeight w:val="20"/>
        </w:trPr>
        <w:tc>
          <w:tcPr>
            <w:tcW w:w="5495" w:type="dxa"/>
            <w:tcBorders>
              <w:top w:val="single" w:sz="4" w:space="0" w:color="000000"/>
              <w:left w:val="single" w:sz="4" w:space="0" w:color="000000"/>
              <w:bottom w:val="single" w:sz="4" w:space="0" w:color="000000"/>
              <w:right w:val="single" w:sz="4" w:space="0" w:color="000000"/>
            </w:tcBorders>
            <w:vAlign w:val="center"/>
          </w:tcPr>
          <w:p w14:paraId="29770A1B" w14:textId="77777777" w:rsidR="001E1339" w:rsidRPr="001F6A6A" w:rsidRDefault="001E1339" w:rsidP="00EB57BE">
            <w:pPr>
              <w:spacing w:after="0" w:line="240" w:lineRule="auto"/>
              <w:rPr>
                <w:rFonts w:ascii="Times New Roman" w:eastAsia="Times New Roman" w:hAnsi="Times New Roman"/>
                <w:lang w:val="lt-LT"/>
              </w:rPr>
            </w:pPr>
            <w:r w:rsidRPr="001F6A6A">
              <w:rPr>
                <w:rFonts w:ascii="Times New Roman" w:eastAsia="Times New Roman" w:hAnsi="Times New Roman"/>
                <w:lang w:val="lt-LT"/>
              </w:rPr>
              <w:t>Vidurinės ausies uždegimas</w:t>
            </w:r>
          </w:p>
        </w:tc>
        <w:tc>
          <w:tcPr>
            <w:tcW w:w="1417" w:type="dxa"/>
            <w:tcBorders>
              <w:top w:val="single" w:sz="4" w:space="0" w:color="000000"/>
              <w:left w:val="single" w:sz="4" w:space="0" w:color="000000"/>
              <w:bottom w:val="single" w:sz="4" w:space="0" w:color="000000"/>
              <w:right w:val="single" w:sz="4" w:space="0" w:color="000000"/>
            </w:tcBorders>
            <w:vAlign w:val="center"/>
          </w:tcPr>
          <w:p w14:paraId="56CB766A" w14:textId="77777777" w:rsidR="001E1339" w:rsidRPr="001F6A6A" w:rsidRDefault="001E1339" w:rsidP="00EB57BE">
            <w:pPr>
              <w:spacing w:after="0" w:line="240" w:lineRule="auto"/>
              <w:jc w:val="center"/>
              <w:rPr>
                <w:rFonts w:ascii="Times New Roman" w:eastAsia="Times New Roman" w:hAnsi="Times New Roman"/>
                <w:lang w:val="lt-LT"/>
              </w:rPr>
            </w:pPr>
            <w:r w:rsidRPr="001F6A6A">
              <w:rPr>
                <w:rFonts w:ascii="Times New Roman" w:eastAsia="Times New Roman" w:hAnsi="Times New Roman"/>
                <w:lang w:val="lt-LT"/>
              </w:rPr>
              <w:t>15</w:t>
            </w:r>
          </w:p>
        </w:tc>
        <w:tc>
          <w:tcPr>
            <w:tcW w:w="2410" w:type="dxa"/>
            <w:tcBorders>
              <w:top w:val="single" w:sz="4" w:space="0" w:color="000000"/>
              <w:left w:val="single" w:sz="4" w:space="0" w:color="000000"/>
              <w:bottom w:val="single" w:sz="4" w:space="0" w:color="000000"/>
              <w:right w:val="single" w:sz="4" w:space="0" w:color="000000"/>
            </w:tcBorders>
            <w:vAlign w:val="center"/>
          </w:tcPr>
          <w:p w14:paraId="568A9AB8" w14:textId="77777777" w:rsidR="001E1339" w:rsidRPr="001F6A6A" w:rsidRDefault="001E1339" w:rsidP="00EB57BE">
            <w:pPr>
              <w:spacing w:after="0" w:line="240" w:lineRule="auto"/>
              <w:rPr>
                <w:rFonts w:ascii="Times New Roman" w:eastAsia="Times New Roman" w:hAnsi="Times New Roman"/>
                <w:lang w:val="lt-LT"/>
              </w:rPr>
            </w:pPr>
            <w:r w:rsidRPr="001F6A6A">
              <w:rPr>
                <w:rFonts w:ascii="Times New Roman" w:eastAsia="Times New Roman" w:hAnsi="Times New Roman"/>
                <w:lang w:val="lt-LT"/>
              </w:rPr>
              <w:t>2 kartus per parą</w:t>
            </w:r>
          </w:p>
        </w:tc>
      </w:tr>
      <w:tr w:rsidR="001E1339" w:rsidRPr="001F6A6A" w14:paraId="308383EF" w14:textId="77777777" w:rsidTr="00EB57BE">
        <w:trPr>
          <w:trHeight w:val="20"/>
        </w:trPr>
        <w:tc>
          <w:tcPr>
            <w:tcW w:w="5495" w:type="dxa"/>
            <w:tcBorders>
              <w:top w:val="single" w:sz="4" w:space="0" w:color="000000"/>
              <w:left w:val="single" w:sz="4" w:space="0" w:color="000000"/>
              <w:bottom w:val="single" w:sz="4" w:space="0" w:color="000000"/>
              <w:right w:val="single" w:sz="4" w:space="0" w:color="000000"/>
            </w:tcBorders>
            <w:vAlign w:val="center"/>
          </w:tcPr>
          <w:p w14:paraId="29628335" w14:textId="77777777" w:rsidR="001E1339" w:rsidRPr="001F6A6A" w:rsidRDefault="001E1339" w:rsidP="00EB57BE">
            <w:pPr>
              <w:spacing w:after="0" w:line="240" w:lineRule="auto"/>
              <w:rPr>
                <w:rFonts w:ascii="Times New Roman" w:eastAsia="Times New Roman" w:hAnsi="Times New Roman"/>
                <w:lang w:val="lt-LT"/>
              </w:rPr>
            </w:pPr>
            <w:r w:rsidRPr="001F6A6A">
              <w:rPr>
                <w:rFonts w:ascii="Times New Roman" w:eastAsia="Times New Roman" w:hAnsi="Times New Roman"/>
                <w:lang w:val="en-GB"/>
              </w:rPr>
              <w:t>Prienosinių ančių uždegimas (</w:t>
            </w:r>
            <w:r w:rsidRPr="001F6A6A">
              <w:rPr>
                <w:rFonts w:ascii="Times New Roman" w:eastAsia="Times New Roman" w:hAnsi="Times New Roman"/>
                <w:lang w:val="lt-LT"/>
              </w:rPr>
              <w:t>sinusitas)</w:t>
            </w:r>
          </w:p>
        </w:tc>
        <w:tc>
          <w:tcPr>
            <w:tcW w:w="1417" w:type="dxa"/>
            <w:tcBorders>
              <w:top w:val="single" w:sz="4" w:space="0" w:color="000000"/>
              <w:left w:val="single" w:sz="4" w:space="0" w:color="000000"/>
              <w:bottom w:val="single" w:sz="4" w:space="0" w:color="000000"/>
              <w:right w:val="single" w:sz="4" w:space="0" w:color="000000"/>
            </w:tcBorders>
            <w:vAlign w:val="center"/>
          </w:tcPr>
          <w:p w14:paraId="4350585A" w14:textId="77777777" w:rsidR="001E1339" w:rsidRPr="001F6A6A" w:rsidRDefault="001E1339" w:rsidP="00EB57BE">
            <w:pPr>
              <w:spacing w:after="0" w:line="240" w:lineRule="auto"/>
              <w:jc w:val="center"/>
              <w:rPr>
                <w:rFonts w:ascii="Times New Roman" w:eastAsia="Times New Roman" w:hAnsi="Times New Roman"/>
                <w:lang w:val="lt-LT"/>
              </w:rPr>
            </w:pPr>
            <w:r w:rsidRPr="001F6A6A">
              <w:rPr>
                <w:rFonts w:ascii="Times New Roman" w:eastAsia="Times New Roman" w:hAnsi="Times New Roman"/>
                <w:lang w:val="lt-LT"/>
              </w:rPr>
              <w:t>7,5 – 15</w:t>
            </w:r>
          </w:p>
        </w:tc>
        <w:tc>
          <w:tcPr>
            <w:tcW w:w="2410" w:type="dxa"/>
            <w:tcBorders>
              <w:top w:val="single" w:sz="4" w:space="0" w:color="000000"/>
              <w:left w:val="single" w:sz="4" w:space="0" w:color="000000"/>
              <w:bottom w:val="single" w:sz="4" w:space="0" w:color="000000"/>
              <w:right w:val="single" w:sz="4" w:space="0" w:color="000000"/>
            </w:tcBorders>
            <w:vAlign w:val="center"/>
          </w:tcPr>
          <w:p w14:paraId="7C5A5533" w14:textId="77777777" w:rsidR="001E1339" w:rsidRPr="001F6A6A" w:rsidRDefault="001E1339" w:rsidP="00EB57BE">
            <w:pPr>
              <w:spacing w:after="0" w:line="240" w:lineRule="auto"/>
              <w:rPr>
                <w:rFonts w:ascii="Times New Roman" w:eastAsia="Times New Roman" w:hAnsi="Times New Roman"/>
                <w:lang w:val="lt-LT"/>
              </w:rPr>
            </w:pPr>
            <w:r w:rsidRPr="001F6A6A">
              <w:rPr>
                <w:rFonts w:ascii="Times New Roman" w:eastAsia="Times New Roman" w:hAnsi="Times New Roman"/>
                <w:lang w:val="lt-LT"/>
              </w:rPr>
              <w:t>2 kartus per parą</w:t>
            </w:r>
          </w:p>
        </w:tc>
      </w:tr>
      <w:tr w:rsidR="001E1339" w:rsidRPr="001F6A6A" w14:paraId="279AD8B7" w14:textId="77777777" w:rsidTr="00EB57BE">
        <w:trPr>
          <w:trHeight w:val="20"/>
        </w:trPr>
        <w:tc>
          <w:tcPr>
            <w:tcW w:w="5495" w:type="dxa"/>
            <w:tcBorders>
              <w:top w:val="single" w:sz="4" w:space="0" w:color="000000"/>
              <w:left w:val="single" w:sz="4" w:space="0" w:color="000000"/>
              <w:bottom w:val="single" w:sz="4" w:space="0" w:color="000000"/>
              <w:right w:val="single" w:sz="4" w:space="0" w:color="000000"/>
            </w:tcBorders>
          </w:tcPr>
          <w:p w14:paraId="40692BC9" w14:textId="77777777" w:rsidR="001E1339" w:rsidRPr="001F6A6A" w:rsidRDefault="001E1339" w:rsidP="00EB57BE">
            <w:pPr>
              <w:spacing w:after="0" w:line="240" w:lineRule="auto"/>
              <w:rPr>
                <w:rFonts w:ascii="Times New Roman" w:eastAsia="Times New Roman" w:hAnsi="Times New Roman"/>
                <w:lang w:val="lt-LT"/>
              </w:rPr>
            </w:pPr>
            <w:r w:rsidRPr="001F6A6A">
              <w:rPr>
                <w:rFonts w:ascii="Times New Roman" w:eastAsia="Times New Roman" w:hAnsi="Times New Roman"/>
                <w:lang w:val="lt-LT"/>
              </w:rPr>
              <w:t>Odos ir poodinio audinio infekcijos</w:t>
            </w:r>
          </w:p>
        </w:tc>
        <w:tc>
          <w:tcPr>
            <w:tcW w:w="1417" w:type="dxa"/>
            <w:tcBorders>
              <w:top w:val="single" w:sz="4" w:space="0" w:color="000000"/>
              <w:left w:val="single" w:sz="4" w:space="0" w:color="000000"/>
              <w:bottom w:val="single" w:sz="4" w:space="0" w:color="000000"/>
              <w:right w:val="single" w:sz="4" w:space="0" w:color="000000"/>
            </w:tcBorders>
          </w:tcPr>
          <w:p w14:paraId="1DC18E32" w14:textId="77777777" w:rsidR="001E1339" w:rsidRPr="001F6A6A" w:rsidRDefault="001E1339" w:rsidP="00EB57BE">
            <w:pPr>
              <w:spacing w:after="0" w:line="240" w:lineRule="auto"/>
              <w:jc w:val="center"/>
              <w:rPr>
                <w:rFonts w:ascii="Times New Roman" w:eastAsia="Times New Roman" w:hAnsi="Times New Roman"/>
                <w:lang w:val="lt-LT"/>
              </w:rPr>
            </w:pPr>
            <w:r w:rsidRPr="001F6A6A">
              <w:rPr>
                <w:rFonts w:ascii="Times New Roman" w:eastAsia="Times New Roman" w:hAnsi="Times New Roman"/>
                <w:lang w:val="lt-LT"/>
              </w:rPr>
              <w:t>20</w:t>
            </w:r>
          </w:p>
        </w:tc>
        <w:tc>
          <w:tcPr>
            <w:tcW w:w="2410" w:type="dxa"/>
            <w:tcBorders>
              <w:top w:val="single" w:sz="4" w:space="0" w:color="000000"/>
              <w:left w:val="single" w:sz="4" w:space="0" w:color="000000"/>
              <w:bottom w:val="single" w:sz="4" w:space="0" w:color="000000"/>
              <w:right w:val="single" w:sz="4" w:space="0" w:color="000000"/>
            </w:tcBorders>
          </w:tcPr>
          <w:p w14:paraId="2578D547" w14:textId="77777777" w:rsidR="001E1339" w:rsidRPr="001F6A6A" w:rsidRDefault="001E1339" w:rsidP="00EB57BE">
            <w:pPr>
              <w:spacing w:after="0" w:line="240" w:lineRule="auto"/>
              <w:rPr>
                <w:rFonts w:ascii="Times New Roman" w:eastAsia="Times New Roman" w:hAnsi="Times New Roman"/>
                <w:lang w:val="lt-LT"/>
              </w:rPr>
            </w:pPr>
            <w:r w:rsidRPr="001F6A6A">
              <w:rPr>
                <w:rFonts w:ascii="Times New Roman" w:eastAsia="Times New Roman" w:hAnsi="Times New Roman"/>
                <w:lang w:val="lt-LT"/>
              </w:rPr>
              <w:t>1 kartą per parą</w:t>
            </w:r>
          </w:p>
        </w:tc>
      </w:tr>
    </w:tbl>
    <w:p w14:paraId="7A78A8BD" w14:textId="77777777" w:rsidR="001E1339" w:rsidRPr="001F6A6A" w:rsidRDefault="001E1339" w:rsidP="001E1339">
      <w:pPr>
        <w:tabs>
          <w:tab w:val="left" w:pos="567"/>
        </w:tabs>
        <w:spacing w:after="0" w:line="240" w:lineRule="auto"/>
        <w:rPr>
          <w:rFonts w:ascii="Times New Roman" w:eastAsia="Times New Roman" w:hAnsi="Times New Roman"/>
          <w:lang w:val="lt-LT"/>
        </w:rPr>
      </w:pPr>
    </w:p>
    <w:p w14:paraId="01EE46B6" w14:textId="77777777" w:rsidR="001E1339" w:rsidRPr="001F6A6A" w:rsidRDefault="001E1339" w:rsidP="001E1339">
      <w:pPr>
        <w:tabs>
          <w:tab w:val="left" w:pos="567"/>
        </w:tabs>
        <w:spacing w:after="0" w:line="240" w:lineRule="auto"/>
        <w:rPr>
          <w:rFonts w:ascii="Times New Roman" w:eastAsia="Times New Roman" w:hAnsi="Times New Roman"/>
          <w:lang w:val="lt-LT"/>
        </w:rPr>
      </w:pPr>
      <w:r w:rsidRPr="001F6A6A">
        <w:rPr>
          <w:rFonts w:ascii="Times New Roman" w:eastAsia="Times New Roman" w:hAnsi="Times New Roman"/>
          <w:lang w:val="lt-LT"/>
        </w:rPr>
        <w:t>Didžiausia paros dozė vaikams ir paaugliams negali būti didesnė negu didžiausia rekomenduojama paros dozė suaugusiesiems.</w:t>
      </w:r>
    </w:p>
    <w:p w14:paraId="2D1B64E6" w14:textId="77777777" w:rsidR="001E1339" w:rsidRPr="001F6A6A" w:rsidRDefault="001E1339" w:rsidP="001E1339">
      <w:pPr>
        <w:tabs>
          <w:tab w:val="left" w:pos="567"/>
        </w:tabs>
        <w:spacing w:after="0" w:line="240" w:lineRule="auto"/>
        <w:rPr>
          <w:rFonts w:ascii="Times New Roman" w:eastAsia="Times New Roman" w:hAnsi="Times New Roman"/>
          <w:lang w:val="lt-LT"/>
        </w:rPr>
      </w:pPr>
    </w:p>
    <w:p w14:paraId="0EFA888D" w14:textId="77777777" w:rsidR="001E1339" w:rsidRPr="001F6A6A" w:rsidRDefault="001E1339" w:rsidP="001E1339">
      <w:pPr>
        <w:spacing w:after="0" w:line="240" w:lineRule="auto"/>
        <w:rPr>
          <w:rFonts w:ascii="Times New Roman" w:eastAsia="Times New Roman" w:hAnsi="Times New Roman"/>
          <w:i/>
          <w:lang w:val="lt-LT"/>
        </w:rPr>
      </w:pPr>
      <w:r w:rsidRPr="001F6A6A">
        <w:rPr>
          <w:rFonts w:ascii="Times New Roman" w:eastAsia="Times New Roman" w:hAnsi="Times New Roman"/>
          <w:i/>
          <w:lang w:val="lt-LT"/>
        </w:rPr>
        <w:t>Pacientams, kurių inkstų funkcija sutrikusi</w:t>
      </w:r>
    </w:p>
    <w:p w14:paraId="3C554E28" w14:textId="77777777" w:rsidR="001E1339" w:rsidRPr="001F6A6A" w:rsidRDefault="001E1339" w:rsidP="001E1339">
      <w:pPr>
        <w:spacing w:after="0" w:line="240" w:lineRule="auto"/>
        <w:rPr>
          <w:rFonts w:ascii="Times New Roman" w:eastAsia="Times New Roman" w:hAnsi="Times New Roman"/>
          <w:lang w:val="lt-LT"/>
        </w:rPr>
      </w:pPr>
      <w:r w:rsidRPr="001F6A6A">
        <w:rPr>
          <w:rFonts w:ascii="Times New Roman" w:eastAsia="Times New Roman" w:hAnsi="Times New Roman"/>
          <w:lang w:val="lt-LT"/>
        </w:rPr>
        <w:t xml:space="preserve">Pacientams, kurių inkstų funkcija sutrikusi (kreatinino klirensas 30 ml/min. arba mažesnis), vaisto dozę gydytojas pakoreguos (skirs įprastinę pirmąją dozę, o vėlesnes sumažins pusiau). </w:t>
      </w:r>
    </w:p>
    <w:p w14:paraId="6D9AE6CF" w14:textId="77777777" w:rsidR="001E1339" w:rsidRPr="001F6A6A" w:rsidRDefault="001E1339" w:rsidP="001E1339">
      <w:pPr>
        <w:spacing w:after="0" w:line="240" w:lineRule="auto"/>
        <w:rPr>
          <w:rFonts w:ascii="Times New Roman" w:eastAsia="Times New Roman" w:hAnsi="Times New Roman"/>
          <w:lang w:val="lt-LT"/>
        </w:rPr>
      </w:pPr>
    </w:p>
    <w:p w14:paraId="6A957FEB" w14:textId="77777777" w:rsidR="001E1339" w:rsidRPr="001F6A6A" w:rsidRDefault="001E1339" w:rsidP="001E1339">
      <w:pPr>
        <w:keepNext/>
        <w:spacing w:after="0" w:line="240" w:lineRule="auto"/>
        <w:jc w:val="both"/>
        <w:outlineLvl w:val="3"/>
        <w:rPr>
          <w:rFonts w:ascii="Times New Roman" w:hAnsi="Times New Roman"/>
          <w:b/>
          <w:noProof/>
          <w:lang w:val="lt-LT" w:eastAsia="lt-LT"/>
        </w:rPr>
      </w:pPr>
      <w:r w:rsidRPr="001F6A6A">
        <w:rPr>
          <w:rFonts w:ascii="Times New Roman" w:hAnsi="Times New Roman"/>
          <w:b/>
          <w:noProof/>
          <w:lang w:val="lt-LT" w:eastAsia="lt-LT"/>
        </w:rPr>
        <w:t>Ką daryti pavartojus per didelę Cefzil dozę?</w:t>
      </w:r>
    </w:p>
    <w:p w14:paraId="045949CB" w14:textId="77777777" w:rsidR="001E1339" w:rsidRPr="001F6A6A" w:rsidRDefault="001E1339" w:rsidP="001E1339">
      <w:pPr>
        <w:spacing w:after="0" w:line="240" w:lineRule="auto"/>
        <w:rPr>
          <w:rFonts w:ascii="Times New Roman" w:eastAsia="Times New Roman" w:hAnsi="Times New Roman"/>
          <w:lang w:val="lt-LT"/>
        </w:rPr>
      </w:pPr>
      <w:r w:rsidRPr="001F6A6A">
        <w:rPr>
          <w:rFonts w:ascii="Times New Roman" w:eastAsia="Times New Roman" w:hAnsi="Times New Roman"/>
          <w:lang w:val="lt-LT"/>
        </w:rPr>
        <w:t>Gali sutrikti virškinimas, išberti odą. Įtarę, kad išgėrėte per didelę dozę arba kad šio vaisto nurijo vaikas, nedelsdami kvieskite gydytoją.</w:t>
      </w:r>
    </w:p>
    <w:p w14:paraId="7070A80A" w14:textId="77777777" w:rsidR="001E1339" w:rsidRPr="001F6A6A" w:rsidRDefault="001E1339" w:rsidP="001E1339">
      <w:pPr>
        <w:spacing w:after="0" w:line="240" w:lineRule="auto"/>
        <w:rPr>
          <w:rFonts w:ascii="Times New Roman" w:eastAsia="Times New Roman" w:hAnsi="Times New Roman"/>
          <w:lang w:val="lt-LT"/>
        </w:rPr>
      </w:pPr>
    </w:p>
    <w:p w14:paraId="2CEB89C9" w14:textId="77777777" w:rsidR="001E1339" w:rsidRPr="001F6A6A" w:rsidRDefault="001E1339" w:rsidP="001E1339">
      <w:pPr>
        <w:keepNext/>
        <w:spacing w:after="0" w:line="240" w:lineRule="auto"/>
        <w:jc w:val="both"/>
        <w:outlineLvl w:val="3"/>
        <w:rPr>
          <w:rFonts w:ascii="Times New Roman" w:hAnsi="Times New Roman"/>
          <w:b/>
          <w:noProof/>
          <w:lang w:val="lt-LT" w:eastAsia="lt-LT"/>
        </w:rPr>
      </w:pPr>
      <w:r w:rsidRPr="001F6A6A">
        <w:rPr>
          <w:rFonts w:ascii="Times New Roman" w:hAnsi="Times New Roman"/>
          <w:b/>
          <w:noProof/>
          <w:lang w:val="lt-LT" w:eastAsia="lt-LT"/>
        </w:rPr>
        <w:t>Pamiršus pavartoti Cefzil</w:t>
      </w:r>
    </w:p>
    <w:p w14:paraId="6311AB20" w14:textId="77777777" w:rsidR="001E1339" w:rsidRPr="001F6A6A" w:rsidRDefault="001E1339" w:rsidP="001E1339">
      <w:pPr>
        <w:spacing w:after="0" w:line="240" w:lineRule="auto"/>
        <w:rPr>
          <w:rFonts w:ascii="Times New Roman" w:hAnsi="Times New Roman"/>
          <w:lang w:val="lt-LT" w:eastAsia="lt-LT"/>
        </w:rPr>
      </w:pPr>
      <w:r w:rsidRPr="001F6A6A">
        <w:rPr>
          <w:rFonts w:ascii="Times New Roman" w:hAnsi="Times New Roman"/>
          <w:lang w:val="lt-LT" w:eastAsia="lt-LT"/>
        </w:rPr>
        <w:t>Negalima vartoti dvigubos dozės norint kompensuoti praleistą dozę. Užmirštą dozę prisiminę išgerkite kiek įmanoma greičiau, jeigu iki laiko kitai dozei vartoti yra likę ne mažiau kaip 4 val. Jeigu laiko liko mažiau, gerkite tik įprastą dozę įprastu laiku.</w:t>
      </w:r>
    </w:p>
    <w:p w14:paraId="37DED2ED" w14:textId="77777777" w:rsidR="001E1339" w:rsidRPr="001F6A6A" w:rsidRDefault="001E1339" w:rsidP="001E1339">
      <w:pPr>
        <w:spacing w:after="0" w:line="240" w:lineRule="auto"/>
        <w:rPr>
          <w:rFonts w:ascii="Times New Roman" w:eastAsia="Times New Roman" w:hAnsi="Times New Roman"/>
          <w:lang w:val="lt-LT"/>
        </w:rPr>
      </w:pPr>
    </w:p>
    <w:p w14:paraId="7A4EA1F0" w14:textId="77777777" w:rsidR="001E1339" w:rsidRPr="001F6A6A" w:rsidRDefault="001E1339" w:rsidP="001E1339">
      <w:pPr>
        <w:spacing w:after="0" w:line="240" w:lineRule="auto"/>
        <w:rPr>
          <w:rFonts w:ascii="Times New Roman" w:eastAsia="Times New Roman" w:hAnsi="Times New Roman"/>
          <w:lang w:val="lt-LT"/>
        </w:rPr>
      </w:pPr>
    </w:p>
    <w:p w14:paraId="35A77E35" w14:textId="77777777" w:rsidR="001E1339" w:rsidRPr="001F6A6A" w:rsidRDefault="001E1339" w:rsidP="00ED4F78">
      <w:pPr>
        <w:keepNext/>
        <w:tabs>
          <w:tab w:val="left" w:pos="567"/>
        </w:tabs>
        <w:spacing w:after="0" w:line="240" w:lineRule="auto"/>
        <w:jc w:val="both"/>
        <w:outlineLvl w:val="3"/>
        <w:rPr>
          <w:rFonts w:ascii="Times New Roman" w:hAnsi="Times New Roman"/>
          <w:b/>
          <w:noProof/>
          <w:lang w:val="lt-LT" w:eastAsia="lt-LT"/>
        </w:rPr>
      </w:pPr>
      <w:bookmarkStart w:id="79" w:name="_Toc129243142"/>
      <w:bookmarkStart w:id="80" w:name="_Toc129243267"/>
      <w:r w:rsidRPr="001F6A6A">
        <w:rPr>
          <w:rFonts w:ascii="Times New Roman" w:hAnsi="Times New Roman"/>
          <w:b/>
          <w:noProof/>
          <w:lang w:val="lt-LT" w:eastAsia="lt-LT"/>
        </w:rPr>
        <w:t>4.</w:t>
      </w:r>
      <w:r w:rsidRPr="001F6A6A">
        <w:rPr>
          <w:rFonts w:ascii="Times New Roman" w:hAnsi="Times New Roman"/>
          <w:b/>
          <w:noProof/>
          <w:lang w:val="lt-LT" w:eastAsia="lt-LT"/>
        </w:rPr>
        <w:tab/>
      </w:r>
      <w:bookmarkEnd w:id="79"/>
      <w:bookmarkEnd w:id="80"/>
      <w:r w:rsidRPr="001F6A6A">
        <w:rPr>
          <w:rFonts w:ascii="Times New Roman" w:hAnsi="Times New Roman"/>
          <w:b/>
          <w:noProof/>
          <w:lang w:val="lt-LT" w:eastAsia="lt-LT"/>
        </w:rPr>
        <w:t>Galimas šalutinis poveikis</w:t>
      </w:r>
    </w:p>
    <w:p w14:paraId="75A18135" w14:textId="77777777" w:rsidR="001E1339" w:rsidRPr="001F6A6A" w:rsidRDefault="001E1339" w:rsidP="001E1339">
      <w:pPr>
        <w:spacing w:after="0" w:line="240" w:lineRule="auto"/>
        <w:rPr>
          <w:rFonts w:ascii="Times New Roman" w:eastAsia="Times New Roman" w:hAnsi="Times New Roman"/>
          <w:lang w:val="lt-LT"/>
        </w:rPr>
      </w:pPr>
    </w:p>
    <w:p w14:paraId="4FE6B2CF" w14:textId="77777777" w:rsidR="001E1339" w:rsidRPr="001F6A6A" w:rsidRDefault="001E1339" w:rsidP="001E1339">
      <w:pPr>
        <w:spacing w:after="0" w:line="240" w:lineRule="auto"/>
        <w:rPr>
          <w:rFonts w:ascii="Times New Roman" w:eastAsia="Times New Roman" w:hAnsi="Times New Roman"/>
          <w:lang w:val="lt-LT"/>
        </w:rPr>
      </w:pPr>
      <w:r w:rsidRPr="001F6A6A">
        <w:rPr>
          <w:rFonts w:ascii="Times New Roman" w:eastAsia="Times New Roman" w:hAnsi="Times New Roman"/>
          <w:lang w:val="lt-LT"/>
        </w:rPr>
        <w:t>Šis vaistas, kaip ir visi kiti, gali sukelti šalutinį poveikį, nors jis pasireiškia ne visiems žmonėms.</w:t>
      </w:r>
    </w:p>
    <w:p w14:paraId="6066800C" w14:textId="77777777" w:rsidR="001E1339" w:rsidRPr="001F6A6A" w:rsidRDefault="001E1339" w:rsidP="001E1339">
      <w:pPr>
        <w:spacing w:after="0" w:line="240" w:lineRule="auto"/>
        <w:rPr>
          <w:rFonts w:ascii="Times New Roman" w:eastAsia="Times New Roman" w:hAnsi="Times New Roman"/>
          <w:lang w:val="lt-LT"/>
        </w:rPr>
      </w:pPr>
    </w:p>
    <w:p w14:paraId="574B25D3" w14:textId="77777777" w:rsidR="001E1339" w:rsidRPr="001F6A6A" w:rsidRDefault="001E1339" w:rsidP="001E1339">
      <w:pPr>
        <w:spacing w:after="0" w:line="240" w:lineRule="auto"/>
        <w:rPr>
          <w:rFonts w:ascii="Times New Roman" w:eastAsia="Times New Roman" w:hAnsi="Times New Roman"/>
          <w:lang w:val="lt-LT"/>
        </w:rPr>
      </w:pPr>
      <w:r w:rsidRPr="001F6A6A">
        <w:rPr>
          <w:rFonts w:ascii="Times New Roman" w:eastAsia="Times New Roman" w:hAnsi="Times New Roman"/>
          <w:lang w:val="lt-LT"/>
        </w:rPr>
        <w:t>Būtina nedelsiant nutraukti šio vaisto vartojimą ir kreiptis į savo gydytoją arba artimiausios ligoninės skubios pagalbos skyrių, jeigu:</w:t>
      </w:r>
    </w:p>
    <w:p w14:paraId="78F6E4D8" w14:textId="77777777" w:rsidR="001E1339" w:rsidRPr="001F6A6A" w:rsidRDefault="001E1339" w:rsidP="001E1339">
      <w:pPr>
        <w:numPr>
          <w:ilvl w:val="0"/>
          <w:numId w:val="5"/>
        </w:numPr>
        <w:spacing w:after="0" w:line="240" w:lineRule="auto"/>
        <w:ind w:hanging="720"/>
        <w:rPr>
          <w:rFonts w:ascii="Times New Roman" w:hAnsi="Times New Roman"/>
          <w:lang w:val="lt-LT" w:eastAsia="x-none"/>
        </w:rPr>
      </w:pPr>
      <w:r w:rsidRPr="001F6A6A">
        <w:rPr>
          <w:rFonts w:ascii="Times New Roman" w:hAnsi="Times New Roman"/>
          <w:lang w:val="lt-LT" w:eastAsia="x-none"/>
        </w:rPr>
        <w:t>dieną ar kelias tęsiasi stiprus viduriavimas, atsiranda kraujo išmatose, prasideda pilvo skausmai ir karščiavimas;</w:t>
      </w:r>
    </w:p>
    <w:p w14:paraId="32B62077" w14:textId="77777777" w:rsidR="001E1339" w:rsidRPr="001F6A6A" w:rsidRDefault="001E1339" w:rsidP="001E1339">
      <w:pPr>
        <w:numPr>
          <w:ilvl w:val="0"/>
          <w:numId w:val="5"/>
        </w:numPr>
        <w:spacing w:after="0" w:line="240" w:lineRule="auto"/>
        <w:ind w:hanging="720"/>
        <w:rPr>
          <w:rFonts w:ascii="Times New Roman" w:hAnsi="Times New Roman"/>
          <w:lang w:val="lt-LT" w:eastAsia="x-none"/>
        </w:rPr>
      </w:pPr>
      <w:r w:rsidRPr="001F6A6A">
        <w:rPr>
          <w:rFonts w:ascii="Times New Roman" w:hAnsi="Times New Roman"/>
          <w:lang w:val="lt-LT" w:eastAsia="x-none"/>
        </w:rPr>
        <w:t>staiga pasireiškia kvėpavimo, kalbos ir rijimo sutrikimų;</w:t>
      </w:r>
    </w:p>
    <w:p w14:paraId="10084196" w14:textId="77777777" w:rsidR="001E1339" w:rsidRPr="001F6A6A" w:rsidRDefault="001E1339" w:rsidP="001E1339">
      <w:pPr>
        <w:numPr>
          <w:ilvl w:val="0"/>
          <w:numId w:val="5"/>
        </w:numPr>
        <w:spacing w:after="0" w:line="240" w:lineRule="auto"/>
        <w:ind w:hanging="720"/>
        <w:rPr>
          <w:rFonts w:ascii="Times New Roman" w:hAnsi="Times New Roman"/>
          <w:lang w:val="lt-LT" w:eastAsia="x-none"/>
        </w:rPr>
      </w:pPr>
      <w:r w:rsidRPr="001F6A6A">
        <w:rPr>
          <w:rFonts w:ascii="Times New Roman" w:hAnsi="Times New Roman"/>
          <w:lang w:val="lt-LT" w:eastAsia="x-none"/>
        </w:rPr>
        <w:t>pradeda tinti lūpos, liežuvis, veidas ar kaklas;</w:t>
      </w:r>
    </w:p>
    <w:p w14:paraId="27C8CE7E" w14:textId="77777777" w:rsidR="001E1339" w:rsidRPr="001F6A6A" w:rsidRDefault="001E1339" w:rsidP="001E1339">
      <w:pPr>
        <w:numPr>
          <w:ilvl w:val="0"/>
          <w:numId w:val="5"/>
        </w:numPr>
        <w:spacing w:after="0" w:line="240" w:lineRule="auto"/>
        <w:ind w:hanging="720"/>
        <w:rPr>
          <w:rFonts w:ascii="Times New Roman" w:hAnsi="Times New Roman"/>
          <w:lang w:val="lt-LT" w:eastAsia="x-none"/>
        </w:rPr>
      </w:pPr>
      <w:r w:rsidRPr="001F6A6A">
        <w:rPr>
          <w:rFonts w:ascii="Times New Roman" w:hAnsi="Times New Roman"/>
          <w:lang w:val="lt-LT" w:eastAsia="x-none"/>
        </w:rPr>
        <w:t>atsiranda didelis nuovargis ar silpnumas;</w:t>
      </w:r>
    </w:p>
    <w:p w14:paraId="5DA677B0" w14:textId="77777777" w:rsidR="001E1339" w:rsidRPr="001F6A6A" w:rsidRDefault="001E1339" w:rsidP="001E1339">
      <w:pPr>
        <w:numPr>
          <w:ilvl w:val="0"/>
          <w:numId w:val="5"/>
        </w:numPr>
        <w:spacing w:after="0" w:line="240" w:lineRule="auto"/>
        <w:ind w:hanging="720"/>
        <w:rPr>
          <w:rFonts w:ascii="Times New Roman" w:hAnsi="Times New Roman"/>
          <w:lang w:val="lt-LT" w:eastAsia="x-none"/>
        </w:rPr>
      </w:pPr>
      <w:r w:rsidRPr="001F6A6A">
        <w:rPr>
          <w:rFonts w:ascii="Times New Roman" w:hAnsi="Times New Roman"/>
          <w:lang w:val="lt-LT" w:eastAsia="x-none"/>
        </w:rPr>
        <w:t>pasireiškia stiprus arba niežtintis išbėrimas, ypač jeigu atsiranda pūslių ir akių, burnos ertmės ar lytinių organų skausmas.</w:t>
      </w:r>
    </w:p>
    <w:p w14:paraId="564A7274" w14:textId="77777777" w:rsidR="001E1339" w:rsidRPr="001F6A6A" w:rsidRDefault="001E1339" w:rsidP="001E1339">
      <w:pPr>
        <w:spacing w:after="0" w:line="240" w:lineRule="auto"/>
        <w:rPr>
          <w:rFonts w:ascii="Times New Roman" w:hAnsi="Times New Roman"/>
          <w:lang w:val="lt-LT" w:eastAsia="x-none"/>
        </w:rPr>
      </w:pPr>
    </w:p>
    <w:p w14:paraId="0115ABFA" w14:textId="25D2313F" w:rsidR="001E1339" w:rsidRPr="001F6A6A" w:rsidRDefault="001E1339" w:rsidP="001E1339">
      <w:pPr>
        <w:spacing w:after="0" w:line="240" w:lineRule="auto"/>
        <w:rPr>
          <w:rFonts w:ascii="Times New Roman" w:hAnsi="Times New Roman"/>
          <w:bCs/>
          <w:i/>
          <w:iCs/>
          <w:lang w:val="lt-LT" w:eastAsia="x-none"/>
        </w:rPr>
      </w:pPr>
      <w:r w:rsidRPr="001F6A6A">
        <w:rPr>
          <w:rFonts w:ascii="Times New Roman" w:hAnsi="Times New Roman"/>
          <w:bCs/>
          <w:i/>
          <w:iCs/>
          <w:lang w:val="lt-LT" w:eastAsia="x-none"/>
        </w:rPr>
        <w:t>Dažn</w:t>
      </w:r>
      <w:r w:rsidR="000B239B">
        <w:rPr>
          <w:rFonts w:ascii="Times New Roman" w:hAnsi="Times New Roman"/>
          <w:bCs/>
          <w:i/>
          <w:iCs/>
          <w:lang w:val="lt-LT" w:eastAsia="x-none"/>
        </w:rPr>
        <w:t>i</w:t>
      </w:r>
      <w:r w:rsidRPr="001F6A6A">
        <w:rPr>
          <w:rFonts w:ascii="Times New Roman" w:hAnsi="Times New Roman"/>
          <w:bCs/>
          <w:i/>
          <w:iCs/>
          <w:lang w:val="lt-LT" w:eastAsia="x-none"/>
        </w:rPr>
        <w:t xml:space="preserve"> šalutini</w:t>
      </w:r>
      <w:r w:rsidR="000B239B">
        <w:rPr>
          <w:rFonts w:ascii="Times New Roman" w:hAnsi="Times New Roman"/>
          <w:bCs/>
          <w:i/>
          <w:iCs/>
          <w:lang w:val="lt-LT" w:eastAsia="x-none"/>
        </w:rPr>
        <w:t>o</w:t>
      </w:r>
      <w:r w:rsidRPr="001F6A6A">
        <w:rPr>
          <w:rFonts w:ascii="Times New Roman" w:hAnsi="Times New Roman"/>
          <w:bCs/>
          <w:i/>
          <w:iCs/>
          <w:lang w:val="lt-LT" w:eastAsia="x-none"/>
        </w:rPr>
        <w:t xml:space="preserve"> poveiki</w:t>
      </w:r>
      <w:r w:rsidR="000B239B">
        <w:rPr>
          <w:rFonts w:ascii="Times New Roman" w:hAnsi="Times New Roman"/>
          <w:bCs/>
          <w:i/>
          <w:iCs/>
          <w:lang w:val="lt-LT" w:eastAsia="x-none"/>
        </w:rPr>
        <w:t>o reiškiniai</w:t>
      </w:r>
      <w:r w:rsidRPr="001F6A6A">
        <w:rPr>
          <w:rFonts w:ascii="Times New Roman" w:hAnsi="Times New Roman"/>
          <w:bCs/>
          <w:i/>
          <w:iCs/>
          <w:lang w:val="lt-LT" w:eastAsia="x-none"/>
        </w:rPr>
        <w:t xml:space="preserve"> (</w:t>
      </w:r>
      <w:r w:rsidR="000B239B">
        <w:rPr>
          <w:rFonts w:ascii="Times New Roman" w:hAnsi="Times New Roman"/>
          <w:bCs/>
          <w:i/>
          <w:iCs/>
          <w:lang w:val="lt-LT" w:eastAsia="x-none"/>
        </w:rPr>
        <w:t xml:space="preserve">gali </w:t>
      </w:r>
      <w:r w:rsidRPr="001F6A6A">
        <w:rPr>
          <w:rFonts w:ascii="Times New Roman" w:hAnsi="Times New Roman"/>
          <w:bCs/>
          <w:i/>
          <w:iCs/>
          <w:lang w:val="lt-LT" w:eastAsia="x-none"/>
        </w:rPr>
        <w:t>pasirei</w:t>
      </w:r>
      <w:r w:rsidR="002B7B21">
        <w:rPr>
          <w:rFonts w:ascii="Times New Roman" w:hAnsi="Times New Roman"/>
          <w:bCs/>
          <w:i/>
          <w:iCs/>
          <w:lang w:val="lt-LT" w:eastAsia="x-none"/>
        </w:rPr>
        <w:t>kšti</w:t>
      </w:r>
      <w:r w:rsidRPr="001F6A6A">
        <w:rPr>
          <w:rFonts w:ascii="Times New Roman" w:hAnsi="Times New Roman"/>
          <w:bCs/>
          <w:i/>
          <w:iCs/>
          <w:lang w:val="lt-LT" w:eastAsia="x-none"/>
        </w:rPr>
        <w:t xml:space="preserve"> </w:t>
      </w:r>
      <w:r w:rsidR="000B239B">
        <w:rPr>
          <w:rFonts w:ascii="Times New Roman" w:hAnsi="Times New Roman"/>
          <w:bCs/>
          <w:i/>
          <w:iCs/>
          <w:lang w:val="lt-LT" w:eastAsia="x-none"/>
        </w:rPr>
        <w:t>rečiau kaip</w:t>
      </w:r>
      <w:r w:rsidR="000B239B" w:rsidRPr="001F6A6A">
        <w:rPr>
          <w:rFonts w:ascii="Times New Roman" w:hAnsi="Times New Roman"/>
          <w:bCs/>
          <w:i/>
          <w:iCs/>
          <w:lang w:val="lt-LT" w:eastAsia="x-none"/>
        </w:rPr>
        <w:t xml:space="preserve"> </w:t>
      </w:r>
      <w:r w:rsidRPr="001F6A6A">
        <w:rPr>
          <w:rFonts w:ascii="Times New Roman" w:hAnsi="Times New Roman"/>
          <w:bCs/>
          <w:i/>
          <w:iCs/>
          <w:lang w:val="lt-LT" w:eastAsia="x-none"/>
        </w:rPr>
        <w:t xml:space="preserve">1 </w:t>
      </w:r>
      <w:r w:rsidR="000B239B">
        <w:rPr>
          <w:rFonts w:ascii="Times New Roman" w:hAnsi="Times New Roman"/>
          <w:bCs/>
          <w:i/>
          <w:iCs/>
          <w:lang w:val="lt-LT" w:eastAsia="x-none"/>
        </w:rPr>
        <w:t>iš</w:t>
      </w:r>
      <w:r w:rsidR="000B239B" w:rsidRPr="001F6A6A">
        <w:rPr>
          <w:rFonts w:ascii="Times New Roman" w:hAnsi="Times New Roman"/>
          <w:bCs/>
          <w:i/>
          <w:iCs/>
          <w:lang w:val="lt-LT" w:eastAsia="x-none"/>
        </w:rPr>
        <w:t xml:space="preserve"> </w:t>
      </w:r>
      <w:r w:rsidRPr="001F6A6A">
        <w:rPr>
          <w:rFonts w:ascii="Times New Roman" w:hAnsi="Times New Roman"/>
          <w:bCs/>
          <w:i/>
          <w:iCs/>
          <w:lang w:val="lt-LT" w:eastAsia="x-none"/>
        </w:rPr>
        <w:t xml:space="preserve">10 </w:t>
      </w:r>
      <w:r w:rsidR="000B239B">
        <w:rPr>
          <w:rFonts w:ascii="Times New Roman" w:hAnsi="Times New Roman"/>
          <w:bCs/>
          <w:i/>
          <w:iCs/>
          <w:lang w:val="lt-LT" w:eastAsia="x-none"/>
        </w:rPr>
        <w:t>asmenų</w:t>
      </w:r>
      <w:r w:rsidRPr="001F6A6A">
        <w:rPr>
          <w:rFonts w:ascii="Times New Roman" w:hAnsi="Times New Roman"/>
          <w:bCs/>
          <w:i/>
          <w:iCs/>
          <w:lang w:val="lt-LT" w:eastAsia="x-none"/>
        </w:rPr>
        <w:t>):</w:t>
      </w:r>
    </w:p>
    <w:p w14:paraId="37735583" w14:textId="77777777" w:rsidR="001E1339" w:rsidRPr="001F6A6A" w:rsidRDefault="001E1339" w:rsidP="001E1339">
      <w:pPr>
        <w:numPr>
          <w:ilvl w:val="0"/>
          <w:numId w:val="9"/>
        </w:numPr>
        <w:tabs>
          <w:tab w:val="left" w:pos="709"/>
        </w:tabs>
        <w:spacing w:after="0" w:line="240" w:lineRule="auto"/>
        <w:ind w:left="709" w:hanging="709"/>
        <w:rPr>
          <w:rFonts w:ascii="Times New Roman" w:hAnsi="Times New Roman"/>
          <w:lang w:val="lt-LT" w:eastAsia="x-none"/>
        </w:rPr>
      </w:pPr>
      <w:r w:rsidRPr="001F6A6A">
        <w:rPr>
          <w:rFonts w:ascii="Times New Roman" w:hAnsi="Times New Roman"/>
          <w:lang w:val="lt-LT" w:eastAsia="x-none"/>
        </w:rPr>
        <w:t>pilvo skausmas, viduriavimas, pykinimas ir vėmimas (jų pajutus, šį vaistą rekomenduojama vartoti valgant);</w:t>
      </w:r>
    </w:p>
    <w:p w14:paraId="5EA44533" w14:textId="77777777" w:rsidR="001E1339" w:rsidRPr="001F6A6A" w:rsidRDefault="001E1339" w:rsidP="001E1339">
      <w:pPr>
        <w:numPr>
          <w:ilvl w:val="0"/>
          <w:numId w:val="9"/>
        </w:numPr>
        <w:tabs>
          <w:tab w:val="left" w:pos="709"/>
        </w:tabs>
        <w:spacing w:after="0" w:line="240" w:lineRule="auto"/>
        <w:ind w:left="709" w:hanging="709"/>
        <w:rPr>
          <w:rFonts w:ascii="Times New Roman" w:hAnsi="Times New Roman"/>
          <w:lang w:val="lt-LT" w:eastAsia="x-none"/>
        </w:rPr>
      </w:pPr>
      <w:r w:rsidRPr="001F6A6A">
        <w:rPr>
          <w:rFonts w:ascii="Times New Roman" w:hAnsi="Times New Roman"/>
          <w:lang w:val="lt-LT" w:eastAsia="x-none"/>
        </w:rPr>
        <w:t>nauja infekcija, pvz., makšties;</w:t>
      </w:r>
    </w:p>
    <w:p w14:paraId="5EFFAD30" w14:textId="77777777" w:rsidR="001E1339" w:rsidRPr="001F6A6A" w:rsidRDefault="001E1339" w:rsidP="001E1339">
      <w:pPr>
        <w:numPr>
          <w:ilvl w:val="0"/>
          <w:numId w:val="9"/>
        </w:numPr>
        <w:spacing w:after="0" w:line="240" w:lineRule="auto"/>
        <w:ind w:hanging="720"/>
        <w:rPr>
          <w:rFonts w:ascii="Times New Roman" w:hAnsi="Times New Roman"/>
          <w:lang w:val="lt-LT" w:eastAsia="x-none"/>
        </w:rPr>
      </w:pPr>
      <w:r w:rsidRPr="001F6A6A">
        <w:rPr>
          <w:rFonts w:ascii="Times New Roman" w:hAnsi="Times New Roman"/>
          <w:lang w:val="lt-LT" w:eastAsia="x-none"/>
        </w:rPr>
        <w:t>lyties organų niežulys;</w:t>
      </w:r>
    </w:p>
    <w:p w14:paraId="11A3E75A" w14:textId="77777777" w:rsidR="001E1339" w:rsidRPr="001F6A6A" w:rsidRDefault="001E1339" w:rsidP="001E1339">
      <w:pPr>
        <w:numPr>
          <w:ilvl w:val="0"/>
          <w:numId w:val="9"/>
        </w:numPr>
        <w:tabs>
          <w:tab w:val="left" w:pos="709"/>
        </w:tabs>
        <w:spacing w:after="0" w:line="240" w:lineRule="auto"/>
        <w:ind w:left="709" w:hanging="709"/>
        <w:rPr>
          <w:rFonts w:ascii="Times New Roman" w:hAnsi="Times New Roman"/>
          <w:lang w:val="lt-LT" w:eastAsia="x-none"/>
        </w:rPr>
      </w:pPr>
      <w:r w:rsidRPr="001F6A6A">
        <w:rPr>
          <w:rFonts w:ascii="Times New Roman" w:hAnsi="Times New Roman"/>
          <w:lang w:val="lt-LT" w:eastAsia="x-none"/>
        </w:rPr>
        <w:t>padidėjęs baltųjų kraujo kūnelių, vadinamų eozinofilais, kiekis kraujyje;</w:t>
      </w:r>
    </w:p>
    <w:p w14:paraId="57EF2429" w14:textId="77777777" w:rsidR="001E1339" w:rsidRPr="001F6A6A" w:rsidRDefault="001E1339" w:rsidP="001E1339">
      <w:pPr>
        <w:numPr>
          <w:ilvl w:val="0"/>
          <w:numId w:val="9"/>
        </w:numPr>
        <w:tabs>
          <w:tab w:val="left" w:pos="709"/>
        </w:tabs>
        <w:spacing w:after="0" w:line="240" w:lineRule="auto"/>
        <w:ind w:left="709" w:hanging="709"/>
        <w:rPr>
          <w:rFonts w:ascii="Times New Roman" w:hAnsi="Times New Roman"/>
          <w:lang w:val="lt-LT" w:eastAsia="x-none"/>
        </w:rPr>
      </w:pPr>
      <w:r w:rsidRPr="001F6A6A">
        <w:rPr>
          <w:rFonts w:ascii="Times New Roman" w:hAnsi="Times New Roman"/>
          <w:lang w:val="lt-LT" w:eastAsia="x-none"/>
        </w:rPr>
        <w:t>galvos svaigimas;</w:t>
      </w:r>
    </w:p>
    <w:p w14:paraId="0C4B2924" w14:textId="77777777" w:rsidR="001E1339" w:rsidRPr="001F6A6A" w:rsidRDefault="001E1339" w:rsidP="001E1339">
      <w:pPr>
        <w:numPr>
          <w:ilvl w:val="0"/>
          <w:numId w:val="9"/>
        </w:numPr>
        <w:tabs>
          <w:tab w:val="left" w:pos="709"/>
        </w:tabs>
        <w:spacing w:after="0" w:line="240" w:lineRule="auto"/>
        <w:ind w:left="709" w:hanging="709"/>
        <w:rPr>
          <w:rFonts w:ascii="Times New Roman" w:hAnsi="Times New Roman"/>
          <w:lang w:val="lt-LT" w:eastAsia="x-none"/>
        </w:rPr>
      </w:pPr>
      <w:r w:rsidRPr="001F6A6A">
        <w:rPr>
          <w:rFonts w:ascii="Times New Roman" w:hAnsi="Times New Roman"/>
          <w:lang w:val="lt-LT" w:eastAsia="x-none"/>
        </w:rPr>
        <w:t>išbėrimas nuo vystyklų.</w:t>
      </w:r>
    </w:p>
    <w:p w14:paraId="3A76014D" w14:textId="77777777" w:rsidR="001E1339" w:rsidRPr="001F6A6A" w:rsidRDefault="001E1339" w:rsidP="001E1339">
      <w:pPr>
        <w:spacing w:after="0" w:line="240" w:lineRule="auto"/>
        <w:rPr>
          <w:rFonts w:ascii="Times New Roman" w:hAnsi="Times New Roman"/>
          <w:lang w:val="lt-LT" w:eastAsia="x-none"/>
        </w:rPr>
      </w:pPr>
    </w:p>
    <w:p w14:paraId="5C1CBBCA" w14:textId="77777777" w:rsidR="001E1339" w:rsidRPr="001F6A6A" w:rsidRDefault="001E1339" w:rsidP="001E1339">
      <w:pPr>
        <w:spacing w:after="0" w:line="240" w:lineRule="auto"/>
        <w:rPr>
          <w:rFonts w:ascii="Times New Roman" w:hAnsi="Times New Roman"/>
          <w:lang w:val="lt-LT" w:eastAsia="x-none"/>
        </w:rPr>
      </w:pPr>
      <w:r w:rsidRPr="001F6A6A">
        <w:rPr>
          <w:rFonts w:ascii="Times New Roman" w:hAnsi="Times New Roman"/>
          <w:lang w:val="lt-LT" w:eastAsia="x-none"/>
        </w:rPr>
        <w:t>Be to, tyrimai gali rodyti pakitusius kepenų funkcijos rodiklius.</w:t>
      </w:r>
    </w:p>
    <w:p w14:paraId="555D25E6" w14:textId="77777777" w:rsidR="001E1339" w:rsidRPr="001F6A6A" w:rsidRDefault="001E1339" w:rsidP="001E1339">
      <w:pPr>
        <w:spacing w:after="0" w:line="240" w:lineRule="auto"/>
        <w:rPr>
          <w:rFonts w:ascii="Times New Roman" w:hAnsi="Times New Roman"/>
          <w:lang w:val="lt-LT" w:eastAsia="x-none"/>
        </w:rPr>
      </w:pPr>
    </w:p>
    <w:p w14:paraId="7183C982" w14:textId="378DA273" w:rsidR="001E1339" w:rsidRPr="001F6A6A" w:rsidRDefault="001E1339" w:rsidP="001E1339">
      <w:pPr>
        <w:spacing w:after="0" w:line="240" w:lineRule="auto"/>
        <w:rPr>
          <w:rFonts w:ascii="Times New Roman" w:hAnsi="Times New Roman"/>
          <w:bCs/>
          <w:i/>
          <w:iCs/>
          <w:lang w:val="lt-LT" w:eastAsia="x-none"/>
        </w:rPr>
      </w:pPr>
      <w:r w:rsidRPr="001F6A6A">
        <w:rPr>
          <w:rFonts w:ascii="Times New Roman" w:hAnsi="Times New Roman"/>
          <w:bCs/>
          <w:i/>
          <w:iCs/>
          <w:lang w:val="lt-LT" w:eastAsia="x-none"/>
        </w:rPr>
        <w:t>Nedažn</w:t>
      </w:r>
      <w:r w:rsidR="000B239B">
        <w:rPr>
          <w:rFonts w:ascii="Times New Roman" w:hAnsi="Times New Roman"/>
          <w:bCs/>
          <w:i/>
          <w:iCs/>
          <w:lang w:val="lt-LT" w:eastAsia="x-none"/>
        </w:rPr>
        <w:t>i</w:t>
      </w:r>
      <w:r w:rsidRPr="001F6A6A">
        <w:rPr>
          <w:rFonts w:ascii="Times New Roman" w:hAnsi="Times New Roman"/>
          <w:bCs/>
          <w:i/>
          <w:iCs/>
          <w:lang w:val="lt-LT" w:eastAsia="x-none"/>
        </w:rPr>
        <w:t xml:space="preserve"> šalutini</w:t>
      </w:r>
      <w:r w:rsidR="000B239B">
        <w:rPr>
          <w:rFonts w:ascii="Times New Roman" w:hAnsi="Times New Roman"/>
          <w:bCs/>
          <w:i/>
          <w:iCs/>
          <w:lang w:val="lt-LT" w:eastAsia="x-none"/>
        </w:rPr>
        <w:t>o</w:t>
      </w:r>
      <w:r w:rsidRPr="001F6A6A">
        <w:rPr>
          <w:rFonts w:ascii="Times New Roman" w:hAnsi="Times New Roman"/>
          <w:bCs/>
          <w:i/>
          <w:iCs/>
          <w:lang w:val="lt-LT" w:eastAsia="x-none"/>
        </w:rPr>
        <w:t xml:space="preserve"> poveiki</w:t>
      </w:r>
      <w:r w:rsidR="000B239B">
        <w:rPr>
          <w:rFonts w:ascii="Times New Roman" w:hAnsi="Times New Roman"/>
          <w:bCs/>
          <w:i/>
          <w:iCs/>
          <w:lang w:val="lt-LT" w:eastAsia="x-none"/>
        </w:rPr>
        <w:t>o reiškiniai</w:t>
      </w:r>
      <w:r w:rsidRPr="001F6A6A">
        <w:rPr>
          <w:rFonts w:ascii="Times New Roman" w:hAnsi="Times New Roman"/>
          <w:bCs/>
          <w:i/>
          <w:iCs/>
          <w:lang w:val="lt-LT" w:eastAsia="x-none"/>
        </w:rPr>
        <w:t xml:space="preserve"> (</w:t>
      </w:r>
      <w:r w:rsidR="000B239B">
        <w:rPr>
          <w:rFonts w:ascii="Times New Roman" w:hAnsi="Times New Roman"/>
          <w:bCs/>
          <w:i/>
          <w:iCs/>
          <w:lang w:val="lt-LT" w:eastAsia="x-none"/>
        </w:rPr>
        <w:t xml:space="preserve">gali </w:t>
      </w:r>
      <w:r w:rsidRPr="001F6A6A">
        <w:rPr>
          <w:rFonts w:ascii="Times New Roman" w:hAnsi="Times New Roman"/>
          <w:bCs/>
          <w:i/>
          <w:iCs/>
          <w:lang w:val="lt-LT" w:eastAsia="x-none"/>
        </w:rPr>
        <w:t>pasirei</w:t>
      </w:r>
      <w:r w:rsidR="002B7B21">
        <w:rPr>
          <w:rFonts w:ascii="Times New Roman" w:hAnsi="Times New Roman"/>
          <w:bCs/>
          <w:i/>
          <w:iCs/>
          <w:lang w:val="lt-LT" w:eastAsia="x-none"/>
        </w:rPr>
        <w:t>kšti</w:t>
      </w:r>
      <w:r w:rsidRPr="001F6A6A">
        <w:rPr>
          <w:rFonts w:ascii="Times New Roman" w:hAnsi="Times New Roman"/>
          <w:bCs/>
          <w:i/>
          <w:iCs/>
          <w:lang w:val="lt-LT" w:eastAsia="x-none"/>
        </w:rPr>
        <w:t xml:space="preserve"> </w:t>
      </w:r>
      <w:r w:rsidR="00E81CE3">
        <w:rPr>
          <w:rFonts w:ascii="Times New Roman" w:hAnsi="Times New Roman"/>
          <w:bCs/>
          <w:i/>
          <w:iCs/>
          <w:lang w:val="lt-LT" w:eastAsia="x-none"/>
        </w:rPr>
        <w:t>rečiau kaip</w:t>
      </w:r>
      <w:r w:rsidR="00E81CE3" w:rsidRPr="001F6A6A">
        <w:rPr>
          <w:rFonts w:ascii="Times New Roman" w:hAnsi="Times New Roman"/>
          <w:bCs/>
          <w:i/>
          <w:iCs/>
          <w:lang w:val="lt-LT" w:eastAsia="x-none"/>
        </w:rPr>
        <w:t xml:space="preserve"> </w:t>
      </w:r>
      <w:r w:rsidRPr="001F6A6A">
        <w:rPr>
          <w:rFonts w:ascii="Times New Roman" w:hAnsi="Times New Roman"/>
          <w:bCs/>
          <w:i/>
          <w:iCs/>
          <w:lang w:val="lt-LT" w:eastAsia="x-none"/>
        </w:rPr>
        <w:t xml:space="preserve">1 </w:t>
      </w:r>
      <w:r w:rsidR="00E81CE3">
        <w:rPr>
          <w:rFonts w:ascii="Times New Roman" w:hAnsi="Times New Roman"/>
          <w:bCs/>
          <w:i/>
          <w:iCs/>
          <w:lang w:val="lt-LT" w:eastAsia="x-none"/>
        </w:rPr>
        <w:t>iš</w:t>
      </w:r>
      <w:r w:rsidR="00E81CE3" w:rsidRPr="001F6A6A">
        <w:rPr>
          <w:rFonts w:ascii="Times New Roman" w:hAnsi="Times New Roman"/>
          <w:bCs/>
          <w:i/>
          <w:iCs/>
          <w:lang w:val="lt-LT" w:eastAsia="x-none"/>
        </w:rPr>
        <w:t xml:space="preserve"> </w:t>
      </w:r>
      <w:r w:rsidRPr="001F6A6A">
        <w:rPr>
          <w:rFonts w:ascii="Times New Roman" w:hAnsi="Times New Roman"/>
          <w:bCs/>
          <w:i/>
          <w:iCs/>
          <w:lang w:val="lt-LT" w:eastAsia="x-none"/>
        </w:rPr>
        <w:t>10</w:t>
      </w:r>
      <w:r w:rsidR="00E81CE3">
        <w:rPr>
          <w:rFonts w:ascii="Times New Roman" w:hAnsi="Times New Roman"/>
          <w:bCs/>
          <w:i/>
          <w:iCs/>
          <w:lang w:val="lt-LT" w:eastAsia="x-none"/>
        </w:rPr>
        <w:t>0</w:t>
      </w:r>
      <w:r w:rsidRPr="001F6A6A">
        <w:rPr>
          <w:rFonts w:ascii="Times New Roman" w:hAnsi="Times New Roman"/>
          <w:bCs/>
          <w:i/>
          <w:iCs/>
          <w:lang w:val="lt-LT" w:eastAsia="x-none"/>
        </w:rPr>
        <w:t xml:space="preserve"> </w:t>
      </w:r>
      <w:r w:rsidR="00E81CE3">
        <w:rPr>
          <w:rFonts w:ascii="Times New Roman" w:hAnsi="Times New Roman"/>
          <w:bCs/>
          <w:i/>
          <w:iCs/>
          <w:lang w:val="lt-LT" w:eastAsia="x-none"/>
        </w:rPr>
        <w:t>asmenų</w:t>
      </w:r>
      <w:r w:rsidRPr="001F6A6A">
        <w:rPr>
          <w:rFonts w:ascii="Times New Roman" w:hAnsi="Times New Roman"/>
          <w:bCs/>
          <w:i/>
          <w:iCs/>
          <w:lang w:val="lt-LT" w:eastAsia="x-none"/>
        </w:rPr>
        <w:t>):</w:t>
      </w:r>
    </w:p>
    <w:p w14:paraId="67D68213" w14:textId="77777777" w:rsidR="001E1339" w:rsidRPr="001F6A6A" w:rsidRDefault="001E1339" w:rsidP="001E1339">
      <w:pPr>
        <w:numPr>
          <w:ilvl w:val="0"/>
          <w:numId w:val="9"/>
        </w:numPr>
        <w:tabs>
          <w:tab w:val="left" w:pos="709"/>
        </w:tabs>
        <w:spacing w:after="0" w:line="240" w:lineRule="auto"/>
        <w:ind w:left="709" w:hanging="709"/>
        <w:rPr>
          <w:rFonts w:ascii="Times New Roman" w:hAnsi="Times New Roman"/>
          <w:lang w:val="lt-LT" w:eastAsia="x-none"/>
        </w:rPr>
      </w:pPr>
      <w:r w:rsidRPr="001F6A6A">
        <w:rPr>
          <w:rFonts w:ascii="Times New Roman" w:hAnsi="Times New Roman"/>
          <w:lang w:val="lt-LT" w:eastAsia="x-none"/>
        </w:rPr>
        <w:t>sumažėjęs baltųjų kraujo kūnelių kiekis;</w:t>
      </w:r>
    </w:p>
    <w:p w14:paraId="2B490ADD" w14:textId="77777777" w:rsidR="001E1339" w:rsidRPr="001F6A6A" w:rsidRDefault="001E1339" w:rsidP="001E1339">
      <w:pPr>
        <w:numPr>
          <w:ilvl w:val="0"/>
          <w:numId w:val="9"/>
        </w:numPr>
        <w:tabs>
          <w:tab w:val="left" w:pos="709"/>
        </w:tabs>
        <w:spacing w:after="0" w:line="240" w:lineRule="auto"/>
        <w:ind w:left="709" w:hanging="709"/>
        <w:rPr>
          <w:rFonts w:ascii="Times New Roman" w:hAnsi="Times New Roman"/>
          <w:lang w:val="lt-LT" w:eastAsia="x-none"/>
        </w:rPr>
      </w:pPr>
      <w:r w:rsidRPr="001F6A6A">
        <w:rPr>
          <w:rFonts w:ascii="Times New Roman" w:hAnsi="Times New Roman"/>
          <w:lang w:val="lt-LT" w:eastAsia="x-none"/>
        </w:rPr>
        <w:t>sumišimas, nemiga, mieguistumas, padidėjęs aktyvumas, nervingumas ir galvos skausmas;</w:t>
      </w:r>
    </w:p>
    <w:p w14:paraId="2C3292B5" w14:textId="77777777" w:rsidR="001E1339" w:rsidRPr="001F6A6A" w:rsidRDefault="001E1339" w:rsidP="001E1339">
      <w:pPr>
        <w:numPr>
          <w:ilvl w:val="0"/>
          <w:numId w:val="9"/>
        </w:numPr>
        <w:tabs>
          <w:tab w:val="left" w:pos="709"/>
        </w:tabs>
        <w:spacing w:after="0" w:line="240" w:lineRule="auto"/>
        <w:ind w:left="709" w:hanging="709"/>
        <w:rPr>
          <w:rFonts w:ascii="Times New Roman" w:hAnsi="Times New Roman"/>
          <w:lang w:val="lt-LT" w:eastAsia="x-none"/>
        </w:rPr>
      </w:pPr>
      <w:r w:rsidRPr="001F6A6A">
        <w:rPr>
          <w:rFonts w:ascii="Times New Roman" w:hAnsi="Times New Roman"/>
          <w:lang w:val="lt-LT" w:eastAsia="x-none"/>
        </w:rPr>
        <w:t>išbėrimas ir dilgėlinė.</w:t>
      </w:r>
    </w:p>
    <w:p w14:paraId="2B32FC1A" w14:textId="77777777" w:rsidR="001E1339" w:rsidRPr="001F6A6A" w:rsidRDefault="001E1339" w:rsidP="001E1339">
      <w:pPr>
        <w:spacing w:after="0" w:line="240" w:lineRule="auto"/>
        <w:rPr>
          <w:rFonts w:ascii="Times New Roman" w:hAnsi="Times New Roman"/>
          <w:lang w:val="lt-LT" w:eastAsia="x-none"/>
        </w:rPr>
      </w:pPr>
    </w:p>
    <w:p w14:paraId="5DFE3CD2" w14:textId="77777777" w:rsidR="001E1339" w:rsidRPr="001F6A6A" w:rsidRDefault="001E1339" w:rsidP="001E1339">
      <w:pPr>
        <w:spacing w:after="0" w:line="240" w:lineRule="auto"/>
        <w:rPr>
          <w:rFonts w:ascii="Times New Roman" w:hAnsi="Times New Roman"/>
          <w:lang w:val="lt-LT" w:eastAsia="x-none"/>
        </w:rPr>
      </w:pPr>
      <w:r w:rsidRPr="001F6A6A">
        <w:rPr>
          <w:rFonts w:ascii="Times New Roman" w:hAnsi="Times New Roman"/>
          <w:lang w:val="lt-LT" w:eastAsia="x-none"/>
        </w:rPr>
        <w:t>Be to, tyrimai gali rodyti pakitusius inkstų funkcijos rodiklius.</w:t>
      </w:r>
    </w:p>
    <w:p w14:paraId="7D703A26" w14:textId="77777777" w:rsidR="001E1339" w:rsidRPr="001F6A6A" w:rsidRDefault="001E1339" w:rsidP="001E1339">
      <w:pPr>
        <w:spacing w:after="0" w:line="240" w:lineRule="auto"/>
        <w:rPr>
          <w:rFonts w:ascii="Times New Roman" w:hAnsi="Times New Roman"/>
          <w:lang w:val="lt-LT" w:eastAsia="x-none"/>
        </w:rPr>
      </w:pPr>
    </w:p>
    <w:p w14:paraId="5573B94B" w14:textId="3D5920DE" w:rsidR="001E1339" w:rsidRPr="001F6A6A" w:rsidRDefault="001E1339" w:rsidP="001E1339">
      <w:pPr>
        <w:spacing w:after="0" w:line="240" w:lineRule="auto"/>
        <w:rPr>
          <w:rFonts w:ascii="Times New Roman" w:hAnsi="Times New Roman"/>
          <w:bCs/>
          <w:i/>
          <w:iCs/>
          <w:lang w:val="lt-LT" w:eastAsia="x-none"/>
        </w:rPr>
      </w:pPr>
      <w:r w:rsidRPr="001F6A6A">
        <w:rPr>
          <w:rFonts w:ascii="Times New Roman" w:hAnsi="Times New Roman"/>
          <w:bCs/>
          <w:i/>
          <w:iCs/>
          <w:lang w:val="lt-LT" w:eastAsia="x-none"/>
        </w:rPr>
        <w:t>Ret</w:t>
      </w:r>
      <w:r w:rsidR="00E81CE3">
        <w:rPr>
          <w:rFonts w:ascii="Times New Roman" w:hAnsi="Times New Roman"/>
          <w:bCs/>
          <w:i/>
          <w:iCs/>
          <w:lang w:val="lt-LT" w:eastAsia="x-none"/>
        </w:rPr>
        <w:t>i</w:t>
      </w:r>
      <w:r w:rsidRPr="001F6A6A">
        <w:rPr>
          <w:rFonts w:ascii="Times New Roman" w:hAnsi="Times New Roman"/>
          <w:bCs/>
          <w:i/>
          <w:iCs/>
          <w:lang w:val="lt-LT" w:eastAsia="x-none"/>
        </w:rPr>
        <w:t xml:space="preserve"> šalutini</w:t>
      </w:r>
      <w:r w:rsidR="00E81CE3">
        <w:rPr>
          <w:rFonts w:ascii="Times New Roman" w:hAnsi="Times New Roman"/>
          <w:bCs/>
          <w:i/>
          <w:iCs/>
          <w:lang w:val="lt-LT" w:eastAsia="x-none"/>
        </w:rPr>
        <w:t>o</w:t>
      </w:r>
      <w:r w:rsidRPr="001F6A6A">
        <w:rPr>
          <w:rFonts w:ascii="Times New Roman" w:hAnsi="Times New Roman"/>
          <w:bCs/>
          <w:i/>
          <w:iCs/>
          <w:lang w:val="lt-LT" w:eastAsia="x-none"/>
        </w:rPr>
        <w:t xml:space="preserve"> poveiki</w:t>
      </w:r>
      <w:r w:rsidR="00E81CE3">
        <w:rPr>
          <w:rFonts w:ascii="Times New Roman" w:hAnsi="Times New Roman"/>
          <w:bCs/>
          <w:i/>
          <w:iCs/>
          <w:lang w:val="lt-LT" w:eastAsia="x-none"/>
        </w:rPr>
        <w:t>o reiškiniai</w:t>
      </w:r>
      <w:r w:rsidRPr="001F6A6A">
        <w:rPr>
          <w:rFonts w:ascii="Times New Roman" w:hAnsi="Times New Roman"/>
          <w:bCs/>
          <w:i/>
          <w:iCs/>
          <w:lang w:val="lt-LT" w:eastAsia="x-none"/>
        </w:rPr>
        <w:t xml:space="preserve"> (</w:t>
      </w:r>
      <w:r w:rsidR="00E81CE3">
        <w:rPr>
          <w:rFonts w:ascii="Times New Roman" w:hAnsi="Times New Roman"/>
          <w:bCs/>
          <w:i/>
          <w:iCs/>
          <w:lang w:val="lt-LT" w:eastAsia="x-none"/>
        </w:rPr>
        <w:t xml:space="preserve">gali </w:t>
      </w:r>
      <w:r w:rsidRPr="001F6A6A">
        <w:rPr>
          <w:rFonts w:ascii="Times New Roman" w:hAnsi="Times New Roman"/>
          <w:bCs/>
          <w:i/>
          <w:iCs/>
          <w:lang w:val="lt-LT" w:eastAsia="x-none"/>
        </w:rPr>
        <w:t>pasirei</w:t>
      </w:r>
      <w:r w:rsidR="002B7B21">
        <w:rPr>
          <w:rFonts w:ascii="Times New Roman" w:hAnsi="Times New Roman"/>
          <w:bCs/>
          <w:i/>
          <w:iCs/>
          <w:lang w:val="lt-LT" w:eastAsia="x-none"/>
        </w:rPr>
        <w:t>kšti</w:t>
      </w:r>
      <w:r w:rsidRPr="001F6A6A">
        <w:rPr>
          <w:rFonts w:ascii="Times New Roman" w:hAnsi="Times New Roman"/>
          <w:bCs/>
          <w:i/>
          <w:iCs/>
          <w:lang w:val="lt-LT" w:eastAsia="x-none"/>
        </w:rPr>
        <w:t xml:space="preserve"> </w:t>
      </w:r>
      <w:r w:rsidR="00E81CE3">
        <w:rPr>
          <w:rFonts w:ascii="Times New Roman" w:hAnsi="Times New Roman"/>
          <w:bCs/>
          <w:i/>
          <w:iCs/>
          <w:lang w:val="lt-LT" w:eastAsia="x-none"/>
        </w:rPr>
        <w:t>rečiau kaip</w:t>
      </w:r>
      <w:r w:rsidR="00E81CE3" w:rsidRPr="001F6A6A">
        <w:rPr>
          <w:rFonts w:ascii="Times New Roman" w:hAnsi="Times New Roman"/>
          <w:bCs/>
          <w:i/>
          <w:iCs/>
          <w:lang w:val="lt-LT" w:eastAsia="x-none"/>
        </w:rPr>
        <w:t xml:space="preserve"> </w:t>
      </w:r>
      <w:r w:rsidRPr="001F6A6A">
        <w:rPr>
          <w:rFonts w:ascii="Times New Roman" w:hAnsi="Times New Roman"/>
          <w:bCs/>
          <w:i/>
          <w:iCs/>
          <w:lang w:val="lt-LT" w:eastAsia="x-none"/>
        </w:rPr>
        <w:t xml:space="preserve">1 iki </w:t>
      </w:r>
      <w:r w:rsidR="00E81CE3">
        <w:rPr>
          <w:rFonts w:ascii="Times New Roman" w:hAnsi="Times New Roman"/>
          <w:bCs/>
          <w:i/>
          <w:iCs/>
          <w:lang w:val="lt-LT" w:eastAsia="x-none"/>
        </w:rPr>
        <w:t>1 000 asmenų</w:t>
      </w:r>
      <w:r w:rsidRPr="001F6A6A">
        <w:rPr>
          <w:rFonts w:ascii="Times New Roman" w:hAnsi="Times New Roman"/>
          <w:bCs/>
          <w:i/>
          <w:iCs/>
          <w:lang w:val="lt-LT" w:eastAsia="x-none"/>
        </w:rPr>
        <w:t>):</w:t>
      </w:r>
    </w:p>
    <w:p w14:paraId="539844E4" w14:textId="77777777" w:rsidR="001E1339" w:rsidRPr="001F6A6A" w:rsidRDefault="001E1339" w:rsidP="001E1339">
      <w:pPr>
        <w:numPr>
          <w:ilvl w:val="0"/>
          <w:numId w:val="9"/>
        </w:numPr>
        <w:tabs>
          <w:tab w:val="left" w:pos="709"/>
        </w:tabs>
        <w:spacing w:after="0" w:line="240" w:lineRule="auto"/>
        <w:ind w:left="709" w:hanging="709"/>
        <w:rPr>
          <w:rFonts w:ascii="Times New Roman" w:hAnsi="Times New Roman"/>
          <w:lang w:val="lt-LT" w:eastAsia="x-none"/>
        </w:rPr>
      </w:pPr>
      <w:r w:rsidRPr="001F6A6A">
        <w:rPr>
          <w:rFonts w:ascii="Times New Roman" w:hAnsi="Times New Roman"/>
          <w:lang w:val="lt-LT" w:eastAsia="x-none"/>
        </w:rPr>
        <w:t xml:space="preserve">storosios žarnos uždegimas; </w:t>
      </w:r>
    </w:p>
    <w:p w14:paraId="1397C615" w14:textId="77777777" w:rsidR="001E1339" w:rsidRPr="001F6A6A" w:rsidRDefault="001E1339" w:rsidP="001E1339">
      <w:pPr>
        <w:numPr>
          <w:ilvl w:val="0"/>
          <w:numId w:val="9"/>
        </w:numPr>
        <w:tabs>
          <w:tab w:val="left" w:pos="709"/>
        </w:tabs>
        <w:spacing w:after="0" w:line="240" w:lineRule="auto"/>
        <w:ind w:left="709" w:hanging="709"/>
        <w:rPr>
          <w:rFonts w:ascii="Times New Roman" w:hAnsi="Times New Roman"/>
          <w:lang w:val="lt-LT" w:eastAsia="x-none"/>
        </w:rPr>
      </w:pPr>
      <w:r w:rsidRPr="001F6A6A">
        <w:rPr>
          <w:rFonts w:ascii="Times New Roman" w:hAnsi="Times New Roman"/>
          <w:lang w:val="lt-LT" w:eastAsia="x-none"/>
        </w:rPr>
        <w:t>angioneurozinė edema (odos, poodinio ar pogleivinio audinio tinimas), anafilaksija (labai sumažėja kraujospūdis, sutrinka kvėpavimas), seruminė liga (pasireiškia karščiavimas, dilgėlinė, tinimas, skauda sąnarius, padidėja limfmazgiai);</w:t>
      </w:r>
    </w:p>
    <w:p w14:paraId="4096D2A5" w14:textId="77777777" w:rsidR="001E1339" w:rsidRPr="001F6A6A" w:rsidRDefault="001E1339" w:rsidP="001E1339">
      <w:pPr>
        <w:numPr>
          <w:ilvl w:val="0"/>
          <w:numId w:val="9"/>
        </w:numPr>
        <w:tabs>
          <w:tab w:val="left" w:pos="709"/>
        </w:tabs>
        <w:spacing w:after="0" w:line="240" w:lineRule="auto"/>
        <w:ind w:left="709" w:hanging="709"/>
        <w:rPr>
          <w:rFonts w:ascii="Times New Roman" w:hAnsi="Times New Roman"/>
          <w:lang w:val="lt-LT" w:eastAsia="x-none"/>
        </w:rPr>
      </w:pPr>
      <w:r w:rsidRPr="001F6A6A">
        <w:rPr>
          <w:rFonts w:ascii="Times New Roman" w:hAnsi="Times New Roman"/>
          <w:lang w:val="lt-LT" w:eastAsia="x-none"/>
        </w:rPr>
        <w:t>daugiaformė eritema (pažeidžiama oda ir gleivinė, ypač akių, kartais iš pradžių gali pasireikšti panašių į gripo simptomų);</w:t>
      </w:r>
    </w:p>
    <w:p w14:paraId="751BD490" w14:textId="77777777" w:rsidR="001E1339" w:rsidRPr="001F6A6A" w:rsidRDefault="001E1339" w:rsidP="001E1339">
      <w:pPr>
        <w:numPr>
          <w:ilvl w:val="0"/>
          <w:numId w:val="9"/>
        </w:numPr>
        <w:tabs>
          <w:tab w:val="left" w:pos="709"/>
        </w:tabs>
        <w:spacing w:after="0" w:line="240" w:lineRule="auto"/>
        <w:ind w:left="709" w:hanging="709"/>
        <w:rPr>
          <w:rFonts w:ascii="Times New Roman" w:hAnsi="Times New Roman"/>
          <w:lang w:val="lt-LT" w:eastAsia="x-none"/>
        </w:rPr>
      </w:pPr>
      <w:r w:rsidRPr="001F6A6A">
        <w:rPr>
          <w:rFonts w:ascii="Times New Roman" w:hAnsi="Times New Roman"/>
          <w:lang w:val="lt-LT" w:eastAsia="x-none"/>
        </w:rPr>
        <w:t>sumažėjęs trombocitų (kraujavimui stabdyti svarbių kraujo kūnelių) kiekis ir pablogėjęs kraujo krešėjimas;</w:t>
      </w:r>
    </w:p>
    <w:p w14:paraId="47B6833C" w14:textId="77777777" w:rsidR="001E1339" w:rsidRPr="001F6A6A" w:rsidRDefault="001E1339" w:rsidP="001E1339">
      <w:pPr>
        <w:numPr>
          <w:ilvl w:val="0"/>
          <w:numId w:val="9"/>
        </w:numPr>
        <w:tabs>
          <w:tab w:val="left" w:pos="709"/>
        </w:tabs>
        <w:spacing w:after="0" w:line="240" w:lineRule="auto"/>
        <w:ind w:left="709" w:hanging="709"/>
        <w:rPr>
          <w:rFonts w:ascii="Times New Roman" w:hAnsi="Times New Roman"/>
          <w:lang w:val="lt-LT" w:eastAsia="x-none"/>
        </w:rPr>
      </w:pPr>
      <w:r w:rsidRPr="001F6A6A">
        <w:rPr>
          <w:rFonts w:ascii="Times New Roman" w:hAnsi="Times New Roman"/>
          <w:lang w:val="lt-LT" w:eastAsia="x-none"/>
        </w:rPr>
        <w:lastRenderedPageBreak/>
        <w:t>gelta sutrikus tulžies nutekėjimui iš kepenų;</w:t>
      </w:r>
    </w:p>
    <w:p w14:paraId="3FD5766E" w14:textId="77777777" w:rsidR="001E1339" w:rsidRPr="001F6A6A" w:rsidRDefault="001E1339" w:rsidP="001E1339">
      <w:pPr>
        <w:numPr>
          <w:ilvl w:val="0"/>
          <w:numId w:val="9"/>
        </w:numPr>
        <w:tabs>
          <w:tab w:val="left" w:pos="709"/>
        </w:tabs>
        <w:spacing w:after="0" w:line="240" w:lineRule="auto"/>
        <w:ind w:left="709" w:hanging="709"/>
        <w:rPr>
          <w:rFonts w:ascii="Times New Roman" w:hAnsi="Times New Roman"/>
          <w:lang w:val="lt-LT" w:eastAsia="x-none"/>
        </w:rPr>
      </w:pPr>
      <w:r w:rsidRPr="001F6A6A">
        <w:rPr>
          <w:rFonts w:ascii="Times New Roman" w:hAnsi="Times New Roman"/>
          <w:lang w:val="lt-LT" w:eastAsia="x-none"/>
        </w:rPr>
        <w:t>karščiavimas.</w:t>
      </w:r>
    </w:p>
    <w:p w14:paraId="7B2D276F" w14:textId="77777777" w:rsidR="001E1339" w:rsidRPr="001F6A6A" w:rsidRDefault="001E1339" w:rsidP="001E1339">
      <w:pPr>
        <w:spacing w:after="0" w:line="240" w:lineRule="auto"/>
        <w:rPr>
          <w:rFonts w:ascii="Times New Roman" w:eastAsia="Times New Roman" w:hAnsi="Times New Roman"/>
          <w:lang w:val="lt-LT"/>
        </w:rPr>
      </w:pPr>
    </w:p>
    <w:p w14:paraId="0E4EC67D" w14:textId="77777777" w:rsidR="001E1339" w:rsidRPr="001F6A6A" w:rsidRDefault="001E1339" w:rsidP="001E1339">
      <w:pPr>
        <w:tabs>
          <w:tab w:val="left" w:pos="567"/>
        </w:tabs>
        <w:spacing w:after="0" w:line="240" w:lineRule="auto"/>
        <w:rPr>
          <w:rFonts w:ascii="Times New Roman" w:eastAsia="Times New Roman" w:hAnsi="Times New Roman"/>
          <w:i/>
          <w:iCs/>
          <w:lang w:val="lt-LT"/>
        </w:rPr>
      </w:pPr>
      <w:r w:rsidRPr="001F6A6A">
        <w:rPr>
          <w:rFonts w:ascii="Times New Roman" w:eastAsia="Times New Roman" w:hAnsi="Times New Roman"/>
          <w:i/>
          <w:iCs/>
          <w:lang w:val="lt-LT"/>
        </w:rPr>
        <w:t>Dažnis nežinomas (negali būti apskaičiuotas pagal turimus duomenis).</w:t>
      </w:r>
    </w:p>
    <w:p w14:paraId="7F2151F1" w14:textId="77777777" w:rsidR="001E1339" w:rsidRPr="001F6A6A" w:rsidRDefault="001E1339" w:rsidP="001E1339">
      <w:pPr>
        <w:numPr>
          <w:ilvl w:val="0"/>
          <w:numId w:val="10"/>
        </w:numPr>
        <w:spacing w:after="0" w:line="240" w:lineRule="auto"/>
        <w:ind w:hanging="720"/>
        <w:rPr>
          <w:rFonts w:ascii="Times New Roman" w:eastAsia="Times New Roman" w:hAnsi="Times New Roman"/>
          <w:lang w:val="lt-LT"/>
        </w:rPr>
      </w:pPr>
      <w:r w:rsidRPr="001F6A6A">
        <w:rPr>
          <w:rFonts w:ascii="Times New Roman" w:eastAsia="Times New Roman" w:hAnsi="Times New Roman"/>
          <w:lang w:val="lt-LT"/>
        </w:rPr>
        <w:t>dantų spalvos pokytis, kepenų uždegimas (hepatitas).</w:t>
      </w:r>
    </w:p>
    <w:p w14:paraId="3C519505" w14:textId="77777777" w:rsidR="001E1339" w:rsidRPr="001F6A6A" w:rsidRDefault="001E1339" w:rsidP="001E1339">
      <w:pPr>
        <w:spacing w:after="0" w:line="240" w:lineRule="auto"/>
        <w:rPr>
          <w:rFonts w:ascii="Times New Roman" w:eastAsia="Times New Roman" w:hAnsi="Times New Roman"/>
          <w:lang w:val="lt-LT"/>
        </w:rPr>
      </w:pPr>
    </w:p>
    <w:p w14:paraId="20CEAE12" w14:textId="77777777" w:rsidR="001E1339" w:rsidRPr="001F6A6A" w:rsidRDefault="001E1339" w:rsidP="001E1339">
      <w:pPr>
        <w:spacing w:after="0" w:line="240" w:lineRule="auto"/>
        <w:rPr>
          <w:rFonts w:ascii="Times New Roman" w:eastAsia="Times New Roman" w:hAnsi="Times New Roman"/>
          <w:lang w:val="lt-LT"/>
        </w:rPr>
      </w:pPr>
      <w:r w:rsidRPr="001F6A6A">
        <w:rPr>
          <w:rFonts w:ascii="Times New Roman" w:eastAsia="Times New Roman" w:hAnsi="Times New Roman"/>
          <w:lang w:val="lt-LT"/>
        </w:rPr>
        <w:t>Jeigu pasireiškė šalutinis poveikis, įskaitant šiame lapelyje nenurodytą, pasakykite gydytojui.</w:t>
      </w:r>
    </w:p>
    <w:p w14:paraId="33F8A66E" w14:textId="77777777" w:rsidR="001E1339" w:rsidRPr="001F6A6A" w:rsidRDefault="001E1339" w:rsidP="001E1339">
      <w:pPr>
        <w:pStyle w:val="Betarp"/>
        <w:rPr>
          <w:rFonts w:ascii="Times New Roman" w:hAnsi="Times New Roman"/>
          <w:lang w:val="lt-LT"/>
        </w:rPr>
      </w:pPr>
    </w:p>
    <w:p w14:paraId="6515A526" w14:textId="77777777" w:rsidR="001E1339" w:rsidRPr="001F6A6A" w:rsidRDefault="001E1339" w:rsidP="001E1339">
      <w:pPr>
        <w:pStyle w:val="Betarp"/>
        <w:rPr>
          <w:rFonts w:ascii="Times New Roman" w:hAnsi="Times New Roman"/>
          <w:b/>
          <w:lang w:val="lt-LT"/>
        </w:rPr>
      </w:pPr>
      <w:r w:rsidRPr="001F6A6A">
        <w:rPr>
          <w:rFonts w:ascii="Times New Roman" w:hAnsi="Times New Roman"/>
          <w:b/>
          <w:noProof/>
          <w:lang w:val="lt-LT"/>
        </w:rPr>
        <w:t>Pranešimas apie šalutinį poveikį</w:t>
      </w:r>
    </w:p>
    <w:p w14:paraId="0A6D7ED2" w14:textId="50A53F61" w:rsidR="001E1339" w:rsidRPr="00E42290" w:rsidRDefault="001E1339" w:rsidP="001E1339">
      <w:pPr>
        <w:spacing w:after="0" w:line="240" w:lineRule="auto"/>
        <w:ind w:right="-448"/>
        <w:rPr>
          <w:rFonts w:ascii="Times New Roman" w:hAnsi="Times New Roman"/>
          <w:noProof/>
          <w:szCs w:val="24"/>
          <w:lang w:val="lt-LT"/>
        </w:rPr>
      </w:pPr>
      <w:r w:rsidRPr="001F6A6A">
        <w:rPr>
          <w:rFonts w:ascii="Times New Roman" w:hAnsi="Times New Roman"/>
          <w:noProof/>
          <w:lang w:val="lt-LT"/>
        </w:rPr>
        <w:t>Jeigu pasireiškė šalutinis poveikis, įskaitant šiame lapelyje nenurodytą, pasakykite gydytojui arba vaistininkui</w:t>
      </w:r>
      <w:r w:rsidRPr="001F6A6A">
        <w:rPr>
          <w:rFonts w:ascii="Times New Roman" w:hAnsi="Times New Roman"/>
          <w:lang w:val="lt-LT"/>
        </w:rPr>
        <w:t>.</w:t>
      </w:r>
      <w:r w:rsidRPr="001F6A6A">
        <w:rPr>
          <w:rFonts w:ascii="Times New Roman" w:hAnsi="Times New Roman"/>
          <w:noProof/>
          <w:lang w:val="lt-LT"/>
        </w:rPr>
        <w:t xml:space="preserve"> </w:t>
      </w:r>
      <w:r w:rsidR="0022316E" w:rsidRPr="00E81CE3">
        <w:rPr>
          <w:rFonts w:ascii="Times New Roman" w:hAnsi="Times New Roman"/>
          <w:snapToGrid w:val="0"/>
          <w:lang w:val="lt-LT"/>
        </w:rPr>
        <w:t xml:space="preserve">Pranešimą apie šalutinį poveikį galite pateikti šiais būdais: tiesiogiai užpildant formą internetu Valstybinės vaistų kontrolės tarnybos prie Lietuvos Respublikos sveikatos apsaugos ministerijos Vaistinių preparatų informacinėje sistemoje </w:t>
      </w:r>
      <w:hyperlink r:id="rId11" w:history="1">
        <w:r w:rsidR="0022316E" w:rsidRPr="00E81CE3">
          <w:rPr>
            <w:rFonts w:ascii="Times New Roman" w:hAnsi="Times New Roman"/>
            <w:snapToGrid w:val="0"/>
            <w:color w:val="0000FF"/>
            <w:u w:val="single"/>
            <w:lang w:val="lt-LT"/>
          </w:rPr>
          <w:t>https://vapris.vvkt.lt/vvkt-web/public/nrv</w:t>
        </w:r>
      </w:hyperlink>
      <w:r w:rsidR="0022316E" w:rsidRPr="00E81CE3">
        <w:rPr>
          <w:rFonts w:ascii="Times New Roman" w:hAnsi="Times New Roman"/>
          <w:snapToGrid w:val="0"/>
          <w:lang w:val="lt-LT"/>
        </w:rPr>
        <w:t xml:space="preserve"> arba užpildant Paciento pranešimo apie įtariamą nepageidaujamą reakciją (ĮNR) formą, kuri skelbiama </w:t>
      </w:r>
      <w:hyperlink r:id="rId12" w:history="1">
        <w:r w:rsidR="0022316E" w:rsidRPr="00E81CE3">
          <w:rPr>
            <w:rFonts w:ascii="Times New Roman" w:hAnsi="Times New Roman"/>
            <w:snapToGrid w:val="0"/>
            <w:color w:val="0000FF"/>
            <w:u w:val="single"/>
            <w:lang w:val="lt-LT"/>
          </w:rPr>
          <w:t>https://www.vvkt.lt/index.php?4004286486</w:t>
        </w:r>
      </w:hyperlink>
      <w:r w:rsidR="0022316E" w:rsidRPr="00E81CE3">
        <w:rPr>
          <w:rFonts w:ascii="Times New Roman" w:hAnsi="Times New Roman"/>
          <w:snapToGrid w:val="0"/>
          <w:lang w:val="lt-LT"/>
        </w:rPr>
        <w:t xml:space="preserve">, ir atsiunčiant elektroniniu paštu (adresu </w:t>
      </w:r>
      <w:hyperlink r:id="rId13" w:history="1">
        <w:r w:rsidR="0022316E" w:rsidRPr="00E81CE3">
          <w:rPr>
            <w:rFonts w:ascii="Times New Roman" w:hAnsi="Times New Roman"/>
            <w:snapToGrid w:val="0"/>
            <w:color w:val="0000FF"/>
            <w:u w:val="single"/>
            <w:lang w:val="lt-LT"/>
          </w:rPr>
          <w:t>NepageidaujamaR@vvkt.lt</w:t>
        </w:r>
      </w:hyperlink>
      <w:r w:rsidR="0022316E" w:rsidRPr="00E81CE3">
        <w:rPr>
          <w:rFonts w:ascii="Times New Roman" w:hAnsi="Times New Roman"/>
          <w:snapToGrid w:val="0"/>
          <w:lang w:val="lt-LT"/>
        </w:rPr>
        <w:t xml:space="preserve">) arba nemokamu telefonu 8 800 73 568. </w:t>
      </w:r>
      <w:r w:rsidRPr="00E42290">
        <w:rPr>
          <w:rFonts w:ascii="Times New Roman" w:hAnsi="Times New Roman"/>
          <w:lang w:val="lt-LT"/>
        </w:rPr>
        <w:t>Pranešdami apie šalutinį poveikį galite mums padėti gauti daugiau informacijos apie šio vaisto saugumą.</w:t>
      </w:r>
    </w:p>
    <w:p w14:paraId="25A6F3DD" w14:textId="77777777" w:rsidR="001E1339" w:rsidRPr="00597B07" w:rsidRDefault="001E1339" w:rsidP="001E1339">
      <w:pPr>
        <w:pStyle w:val="Betarp"/>
        <w:rPr>
          <w:rFonts w:ascii="Times New Roman" w:hAnsi="Times New Roman"/>
          <w:lang w:val="lt-LT"/>
        </w:rPr>
      </w:pPr>
    </w:p>
    <w:p w14:paraId="10E63A42" w14:textId="77777777" w:rsidR="001E1339" w:rsidRPr="001F6A6A" w:rsidRDefault="001E1339" w:rsidP="001E1339">
      <w:pPr>
        <w:spacing w:after="0" w:line="240" w:lineRule="auto"/>
        <w:rPr>
          <w:rFonts w:ascii="Times New Roman" w:eastAsia="Times New Roman" w:hAnsi="Times New Roman"/>
          <w:lang w:val="lt-LT"/>
        </w:rPr>
      </w:pPr>
    </w:p>
    <w:p w14:paraId="6B55A8B3" w14:textId="77777777" w:rsidR="001E1339" w:rsidRPr="001F6A6A" w:rsidRDefault="001E1339" w:rsidP="00ED4F78">
      <w:pPr>
        <w:keepNext/>
        <w:spacing w:after="0" w:line="240" w:lineRule="auto"/>
        <w:ind w:left="567" w:hanging="567"/>
        <w:jc w:val="both"/>
        <w:outlineLvl w:val="3"/>
        <w:rPr>
          <w:rFonts w:ascii="Times New Roman" w:hAnsi="Times New Roman"/>
          <w:b/>
          <w:noProof/>
          <w:lang w:val="lt-LT" w:eastAsia="lt-LT"/>
        </w:rPr>
      </w:pPr>
      <w:bookmarkStart w:id="81" w:name="_Toc129243143"/>
      <w:bookmarkStart w:id="82" w:name="_Toc129243268"/>
      <w:r w:rsidRPr="001F6A6A">
        <w:rPr>
          <w:rFonts w:ascii="Times New Roman" w:hAnsi="Times New Roman"/>
          <w:b/>
          <w:noProof/>
          <w:lang w:val="lt-LT" w:eastAsia="lt-LT"/>
        </w:rPr>
        <w:t>5.</w:t>
      </w:r>
      <w:r w:rsidRPr="001F6A6A">
        <w:rPr>
          <w:rFonts w:ascii="Times New Roman" w:hAnsi="Times New Roman"/>
          <w:b/>
          <w:noProof/>
          <w:lang w:val="lt-LT" w:eastAsia="lt-LT"/>
        </w:rPr>
        <w:tab/>
        <w:t>Kaip laikyti Cefzil</w:t>
      </w:r>
      <w:bookmarkEnd w:id="81"/>
      <w:bookmarkEnd w:id="82"/>
    </w:p>
    <w:p w14:paraId="5035DA1B" w14:textId="77777777" w:rsidR="001E1339" w:rsidRPr="001F6A6A" w:rsidRDefault="001E1339" w:rsidP="001E1339">
      <w:pPr>
        <w:spacing w:after="0" w:line="240" w:lineRule="auto"/>
        <w:rPr>
          <w:rFonts w:ascii="Times New Roman" w:eastAsia="Times New Roman" w:hAnsi="Times New Roman"/>
          <w:lang w:val="lt-LT"/>
        </w:rPr>
      </w:pPr>
    </w:p>
    <w:p w14:paraId="3CFD1A0C" w14:textId="77777777" w:rsidR="001E1339" w:rsidRPr="001F6A6A" w:rsidRDefault="001E1339" w:rsidP="001E1339">
      <w:pPr>
        <w:numPr>
          <w:ilvl w:val="12"/>
          <w:numId w:val="0"/>
        </w:numPr>
        <w:spacing w:after="0" w:line="240" w:lineRule="auto"/>
        <w:ind w:right="-2"/>
        <w:rPr>
          <w:rFonts w:ascii="Times New Roman" w:eastAsia="Times New Roman" w:hAnsi="Times New Roman"/>
          <w:lang w:val="lt-LT"/>
        </w:rPr>
      </w:pPr>
      <w:r w:rsidRPr="001F6A6A">
        <w:rPr>
          <w:rFonts w:ascii="Times New Roman" w:eastAsia="Times New Roman" w:hAnsi="Times New Roman"/>
          <w:lang w:val="lt-LT"/>
        </w:rPr>
        <w:t>Šį vaistą laikykite vaikams nepastebimoje ir nepasiekiamoje vietoje.</w:t>
      </w:r>
    </w:p>
    <w:p w14:paraId="54DD08D6" w14:textId="77777777" w:rsidR="001E1339" w:rsidRPr="001F6A6A" w:rsidRDefault="001E1339" w:rsidP="001E1339">
      <w:pPr>
        <w:spacing w:after="0" w:line="240" w:lineRule="auto"/>
        <w:rPr>
          <w:rFonts w:ascii="Times New Roman" w:eastAsia="Times New Roman" w:hAnsi="Times New Roman"/>
          <w:noProof/>
          <w:lang w:val="lt-LT"/>
        </w:rPr>
      </w:pPr>
    </w:p>
    <w:p w14:paraId="3EA8E8B6" w14:textId="77777777" w:rsidR="001E1339" w:rsidRPr="001F6A6A" w:rsidRDefault="001E1339" w:rsidP="001E1339">
      <w:pPr>
        <w:spacing w:after="0" w:line="240" w:lineRule="auto"/>
        <w:rPr>
          <w:rFonts w:ascii="Times New Roman" w:eastAsia="Times New Roman" w:hAnsi="Times New Roman"/>
          <w:lang w:val="lt-LT"/>
        </w:rPr>
      </w:pPr>
      <w:r w:rsidRPr="001F6A6A">
        <w:rPr>
          <w:rFonts w:ascii="Times New Roman" w:eastAsia="Times New Roman" w:hAnsi="Times New Roman"/>
          <w:noProof/>
          <w:lang w:val="lt-LT"/>
        </w:rPr>
        <w:t xml:space="preserve">Laikyti ne aukštesnėje kaip 30 </w:t>
      </w:r>
      <w:r w:rsidRPr="001F6A6A">
        <w:rPr>
          <w:rFonts w:ascii="Times New Roman" w:eastAsia="Times New Roman" w:hAnsi="Times New Roman"/>
          <w:noProof/>
          <w:lang w:val="lt-LT"/>
        </w:rPr>
        <w:sym w:font="Symbol" w:char="F0B0"/>
      </w:r>
      <w:r w:rsidRPr="001F6A6A">
        <w:rPr>
          <w:rFonts w:ascii="Times New Roman" w:eastAsia="Times New Roman" w:hAnsi="Times New Roman"/>
          <w:noProof/>
          <w:lang w:val="lt-LT"/>
        </w:rPr>
        <w:t>C temperatūroje.</w:t>
      </w:r>
    </w:p>
    <w:p w14:paraId="6B535307" w14:textId="77777777" w:rsidR="001E1339" w:rsidRPr="001F6A6A" w:rsidRDefault="001E1339" w:rsidP="001E1339">
      <w:pPr>
        <w:spacing w:after="0" w:line="240" w:lineRule="auto"/>
        <w:rPr>
          <w:rFonts w:ascii="Times New Roman" w:eastAsia="Times New Roman" w:hAnsi="Times New Roman"/>
          <w:lang w:val="lt-LT"/>
        </w:rPr>
      </w:pPr>
    </w:p>
    <w:p w14:paraId="76A51EC3" w14:textId="52D56C11" w:rsidR="001E1339" w:rsidRPr="00AD732F" w:rsidRDefault="00152A1D" w:rsidP="001E1339">
      <w:pPr>
        <w:spacing w:after="0" w:line="240" w:lineRule="auto"/>
        <w:rPr>
          <w:rFonts w:ascii="Times New Roman" w:hAnsi="Times New Roman"/>
          <w:lang w:val="lt-LT"/>
        </w:rPr>
      </w:pPr>
      <w:r w:rsidRPr="00AD732F">
        <w:rPr>
          <w:rFonts w:ascii="Times New Roman" w:hAnsi="Times New Roman"/>
          <w:lang w:val="lt-LT"/>
        </w:rPr>
        <w:t>Ant dėžutės, lizdinės plokštelės po „EXP“ nurodytam tinkamumo laikui pasibaigus, šio vaisto vartoti negalima. Vaistas tinkamas vartoti iki paskutinės nurodyto mėnesio dienos.</w:t>
      </w:r>
    </w:p>
    <w:p w14:paraId="379A1C58" w14:textId="77777777" w:rsidR="00152A1D" w:rsidRPr="001F6A6A" w:rsidRDefault="00152A1D" w:rsidP="001E1339">
      <w:pPr>
        <w:spacing w:after="0" w:line="240" w:lineRule="auto"/>
        <w:rPr>
          <w:rFonts w:ascii="Times New Roman" w:eastAsia="Times New Roman" w:hAnsi="Times New Roman"/>
          <w:lang w:val="lt-LT"/>
        </w:rPr>
      </w:pPr>
    </w:p>
    <w:p w14:paraId="2E3E3F66" w14:textId="77777777" w:rsidR="001E1339" w:rsidRPr="001F6A6A" w:rsidRDefault="001E1339" w:rsidP="001E1339">
      <w:pPr>
        <w:spacing w:after="0" w:line="240" w:lineRule="auto"/>
        <w:rPr>
          <w:rFonts w:ascii="Times New Roman" w:eastAsia="Times New Roman" w:hAnsi="Times New Roman"/>
          <w:lang w:val="lt-LT"/>
        </w:rPr>
      </w:pPr>
      <w:r w:rsidRPr="001F6A6A">
        <w:rPr>
          <w:rFonts w:ascii="Times New Roman" w:eastAsia="Times New Roman" w:hAnsi="Times New Roman"/>
          <w:lang w:val="lt-LT"/>
        </w:rPr>
        <w:t>Vaistų negalima išmesti į kanalizaciją arba su buitinėmis atliekomis. Kaip išmesti nereikalingus vaistus, klauskite vaistininko. Šios priemonės padės apsaugoti aplinką.</w:t>
      </w:r>
    </w:p>
    <w:p w14:paraId="25130752" w14:textId="77777777" w:rsidR="001E1339" w:rsidRPr="001F6A6A" w:rsidRDefault="001E1339" w:rsidP="001E1339">
      <w:pPr>
        <w:spacing w:after="0" w:line="240" w:lineRule="auto"/>
        <w:rPr>
          <w:rFonts w:ascii="Times New Roman" w:eastAsia="Times New Roman" w:hAnsi="Times New Roman"/>
          <w:lang w:val="lt-LT"/>
        </w:rPr>
      </w:pPr>
    </w:p>
    <w:p w14:paraId="660C9167" w14:textId="77777777" w:rsidR="001E1339" w:rsidRPr="001F6A6A" w:rsidRDefault="001E1339" w:rsidP="001E1339">
      <w:pPr>
        <w:spacing w:after="0" w:line="240" w:lineRule="auto"/>
        <w:rPr>
          <w:rFonts w:ascii="Times New Roman" w:eastAsia="Times New Roman" w:hAnsi="Times New Roman"/>
          <w:lang w:val="lt-LT"/>
        </w:rPr>
      </w:pPr>
    </w:p>
    <w:p w14:paraId="0B331A9A" w14:textId="77777777" w:rsidR="001E1339" w:rsidRPr="001F6A6A" w:rsidRDefault="001E1339" w:rsidP="00ED4F78">
      <w:pPr>
        <w:keepNext/>
        <w:spacing w:after="0" w:line="240" w:lineRule="auto"/>
        <w:ind w:left="567" w:hanging="567"/>
        <w:jc w:val="both"/>
        <w:outlineLvl w:val="3"/>
        <w:rPr>
          <w:rFonts w:ascii="Times New Roman" w:hAnsi="Times New Roman"/>
          <w:b/>
          <w:noProof/>
          <w:lang w:val="lt-LT" w:eastAsia="lt-LT"/>
        </w:rPr>
      </w:pPr>
      <w:bookmarkStart w:id="83" w:name="_Toc129243144"/>
      <w:bookmarkStart w:id="84" w:name="_Toc129243269"/>
      <w:r w:rsidRPr="001F6A6A">
        <w:rPr>
          <w:rFonts w:ascii="Times New Roman" w:hAnsi="Times New Roman"/>
          <w:b/>
          <w:noProof/>
          <w:lang w:val="lt-LT" w:eastAsia="lt-LT"/>
        </w:rPr>
        <w:t>6.</w:t>
      </w:r>
      <w:r w:rsidRPr="001F6A6A">
        <w:rPr>
          <w:rFonts w:ascii="Times New Roman" w:hAnsi="Times New Roman"/>
          <w:b/>
          <w:noProof/>
          <w:lang w:val="lt-LT" w:eastAsia="lt-LT"/>
        </w:rPr>
        <w:tab/>
        <w:t>Pakuotės turinys ir kita informacija</w:t>
      </w:r>
      <w:bookmarkEnd w:id="83"/>
      <w:bookmarkEnd w:id="84"/>
    </w:p>
    <w:p w14:paraId="429034ED" w14:textId="77777777" w:rsidR="001E1339" w:rsidRPr="001F6A6A" w:rsidRDefault="001E1339" w:rsidP="001E1339">
      <w:pPr>
        <w:spacing w:after="0" w:line="240" w:lineRule="auto"/>
        <w:rPr>
          <w:rFonts w:ascii="Times New Roman" w:eastAsia="Times New Roman" w:hAnsi="Times New Roman"/>
          <w:lang w:val="lt-LT"/>
        </w:rPr>
      </w:pPr>
    </w:p>
    <w:p w14:paraId="314B3DAB" w14:textId="77777777" w:rsidR="001E1339" w:rsidRPr="001F6A6A" w:rsidRDefault="001E1339" w:rsidP="001E1339">
      <w:pPr>
        <w:spacing w:after="0" w:line="240" w:lineRule="auto"/>
        <w:rPr>
          <w:rFonts w:ascii="Times New Roman" w:eastAsia="Times New Roman" w:hAnsi="Times New Roman"/>
          <w:lang w:val="lt-LT"/>
        </w:rPr>
      </w:pPr>
      <w:r w:rsidRPr="001F6A6A">
        <w:rPr>
          <w:rFonts w:ascii="Times New Roman" w:eastAsia="Times New Roman" w:hAnsi="Times New Roman"/>
          <w:lang w:val="lt-LT"/>
        </w:rPr>
        <w:t>Cefzil sudėtis</w:t>
      </w:r>
    </w:p>
    <w:p w14:paraId="2E898D3B" w14:textId="14C49D24" w:rsidR="001E1339" w:rsidRPr="001F6A6A" w:rsidRDefault="001E1339" w:rsidP="001E1339">
      <w:pPr>
        <w:tabs>
          <w:tab w:val="left" w:pos="567"/>
        </w:tabs>
        <w:spacing w:after="0" w:line="240" w:lineRule="auto"/>
        <w:rPr>
          <w:rFonts w:ascii="Times New Roman" w:eastAsia="Times New Roman" w:hAnsi="Times New Roman"/>
          <w:lang w:val="lt-LT"/>
        </w:rPr>
      </w:pPr>
      <w:r w:rsidRPr="001F6A6A">
        <w:rPr>
          <w:rFonts w:ascii="Times New Roman" w:eastAsia="Times New Roman" w:hAnsi="Times New Roman"/>
          <w:lang w:val="lt-LT"/>
        </w:rPr>
        <w:t>-</w:t>
      </w:r>
      <w:r w:rsidRPr="001F6A6A">
        <w:rPr>
          <w:rFonts w:ascii="Times New Roman" w:eastAsia="Times New Roman" w:hAnsi="Times New Roman"/>
          <w:lang w:val="lt-LT"/>
        </w:rPr>
        <w:tab/>
        <w:t xml:space="preserve">Veiklioji medžiaga yra cefprozilis. Vienoje tabletėje yra 250 mg arba 500 mg cefprozilio (monohidrato pavidalu). </w:t>
      </w:r>
    </w:p>
    <w:p w14:paraId="6DFBEE8B" w14:textId="77777777" w:rsidR="001E1339" w:rsidRPr="001F6A6A" w:rsidRDefault="001E1339" w:rsidP="001E1339">
      <w:pPr>
        <w:spacing w:after="0" w:line="240" w:lineRule="auto"/>
        <w:rPr>
          <w:rFonts w:ascii="Times New Roman" w:eastAsia="Times New Roman" w:hAnsi="Times New Roman"/>
          <w:lang w:val="lt-LT"/>
        </w:rPr>
      </w:pPr>
    </w:p>
    <w:p w14:paraId="66D23A78" w14:textId="18CA4CB9" w:rsidR="001E1339" w:rsidRPr="001F6A6A" w:rsidRDefault="001E1339" w:rsidP="001E1339">
      <w:pPr>
        <w:spacing w:after="0" w:line="240" w:lineRule="auto"/>
        <w:ind w:left="360" w:hanging="360"/>
        <w:rPr>
          <w:rFonts w:ascii="Times New Roman" w:hAnsi="Times New Roman"/>
          <w:noProof/>
          <w:lang w:val="lt-LT" w:eastAsia="lt-LT"/>
        </w:rPr>
      </w:pPr>
      <w:r w:rsidRPr="001F6A6A">
        <w:rPr>
          <w:rFonts w:ascii="Times New Roman" w:hAnsi="Times New Roman"/>
          <w:lang w:val="lt-LT" w:eastAsia="lt-LT"/>
        </w:rPr>
        <w:t>-</w:t>
      </w:r>
      <w:r w:rsidRPr="001F6A6A">
        <w:rPr>
          <w:rFonts w:ascii="Times New Roman" w:hAnsi="Times New Roman"/>
          <w:lang w:val="lt-LT" w:eastAsia="lt-LT"/>
        </w:rPr>
        <w:tab/>
        <w:t>Pagalbinės medžiagos yra</w:t>
      </w:r>
      <w:r w:rsidRPr="00AD732F">
        <w:rPr>
          <w:rFonts w:ascii="Times New Roman" w:hAnsi="Times New Roman"/>
          <w:lang w:val="lt-LT"/>
        </w:rPr>
        <w:t>:</w:t>
      </w:r>
      <w:r w:rsidR="002B7B21">
        <w:rPr>
          <w:rFonts w:ascii="Times New Roman" w:hAnsi="Times New Roman"/>
          <w:lang w:val="lt-LT" w:eastAsia="lt-LT"/>
        </w:rPr>
        <w:t xml:space="preserve"> </w:t>
      </w:r>
      <w:r w:rsidRPr="001F6A6A">
        <w:rPr>
          <w:rFonts w:ascii="Times New Roman" w:hAnsi="Times New Roman"/>
          <w:noProof/>
          <w:lang w:val="lt-LT" w:eastAsia="lt-LT"/>
        </w:rPr>
        <w:t>mikrokristalinė celiuliozė, karboksimetilkrakmolo A natrio druska, magnio stearatas, putojimą mažinanti emulsija C (polidimetilsiloksanas, oktametilciklotetrasiloksanas, metilceliuliozė, dekametilciklopentasiloksanas, metilintas silicio dioksidas), titano dioksidas (E171), hipromeliozė (464), makrogolis, polisorbatas 80 (E433). Be to, 250 mg plėvele dengtų tablečių sudėtyje yra saulėlydžio geltonojo FCF (E110).</w:t>
      </w:r>
    </w:p>
    <w:p w14:paraId="2A19F9A4" w14:textId="77777777" w:rsidR="001E1339" w:rsidRPr="001F6A6A" w:rsidRDefault="001E1339" w:rsidP="001E1339">
      <w:pPr>
        <w:spacing w:after="0" w:line="240" w:lineRule="auto"/>
        <w:rPr>
          <w:rFonts w:ascii="Times New Roman" w:hAnsi="Times New Roman"/>
          <w:lang w:val="lt-LT" w:eastAsia="lt-LT"/>
        </w:rPr>
      </w:pPr>
    </w:p>
    <w:p w14:paraId="418ADF92" w14:textId="77777777" w:rsidR="001E1339" w:rsidRPr="001F6A6A" w:rsidRDefault="001E1339" w:rsidP="001E1339">
      <w:pPr>
        <w:keepNext/>
        <w:spacing w:after="0" w:line="240" w:lineRule="auto"/>
        <w:jc w:val="both"/>
        <w:outlineLvl w:val="3"/>
        <w:rPr>
          <w:rFonts w:ascii="Times New Roman" w:hAnsi="Times New Roman"/>
          <w:b/>
          <w:noProof/>
          <w:lang w:val="lt-LT" w:eastAsia="lt-LT"/>
        </w:rPr>
      </w:pPr>
      <w:r w:rsidRPr="001F6A6A">
        <w:rPr>
          <w:rFonts w:ascii="Times New Roman" w:hAnsi="Times New Roman"/>
          <w:b/>
          <w:noProof/>
          <w:lang w:val="lt-LT" w:eastAsia="lt-LT"/>
        </w:rPr>
        <w:t>Cefzil išvaizda ir kiekis pakuotėje</w:t>
      </w:r>
    </w:p>
    <w:p w14:paraId="07AFB976" w14:textId="77777777" w:rsidR="001E1339" w:rsidRPr="001F6A6A" w:rsidRDefault="001E1339" w:rsidP="001E1339">
      <w:pPr>
        <w:spacing w:after="0" w:line="240" w:lineRule="auto"/>
        <w:rPr>
          <w:rFonts w:ascii="Times New Roman" w:eastAsia="Times New Roman" w:hAnsi="Times New Roman"/>
          <w:lang w:val="lt-LT"/>
        </w:rPr>
      </w:pPr>
      <w:r w:rsidRPr="001F6A6A">
        <w:rPr>
          <w:rFonts w:ascii="Times New Roman" w:eastAsia="Times New Roman" w:hAnsi="Times New Roman"/>
          <w:lang w:val="lt-LT"/>
        </w:rPr>
        <w:t>Cefzil 250 mg plėvele dengta tabletė yra šviesiai oranžinės spalvos, apvalios kapsulės formos, lygi, abipus išgaubta. Jos vienoje pusėje yra įraiža „7720“, kitoje – „250“. Lizdinėje plokštelėje yra 10 tablečių.</w:t>
      </w:r>
    </w:p>
    <w:p w14:paraId="7B6A9A09" w14:textId="77777777" w:rsidR="001E1339" w:rsidRPr="001F6A6A" w:rsidRDefault="001E1339" w:rsidP="001E1339">
      <w:pPr>
        <w:spacing w:after="0" w:line="240" w:lineRule="auto"/>
        <w:rPr>
          <w:rFonts w:ascii="Times New Roman" w:eastAsia="Times New Roman" w:hAnsi="Times New Roman"/>
          <w:lang w:val="lt-LT"/>
        </w:rPr>
      </w:pPr>
    </w:p>
    <w:p w14:paraId="43A457FC" w14:textId="77777777" w:rsidR="001E1339" w:rsidRPr="001F6A6A" w:rsidRDefault="001E1339" w:rsidP="001E1339">
      <w:pPr>
        <w:spacing w:after="0" w:line="240" w:lineRule="auto"/>
        <w:rPr>
          <w:rFonts w:ascii="Times New Roman" w:eastAsia="Times New Roman" w:hAnsi="Times New Roman"/>
          <w:lang w:val="lt-LT"/>
        </w:rPr>
      </w:pPr>
      <w:r w:rsidRPr="001F6A6A">
        <w:rPr>
          <w:rFonts w:ascii="Times New Roman" w:eastAsia="Times New Roman" w:hAnsi="Times New Roman"/>
          <w:lang w:val="lt-LT"/>
        </w:rPr>
        <w:t>Cefzil 500 mg plėvele dengta</w:t>
      </w:r>
      <w:r w:rsidRPr="001F6A6A">
        <w:rPr>
          <w:rFonts w:ascii="Times New Roman" w:eastAsia="Times New Roman" w:hAnsi="Times New Roman"/>
          <w:i/>
          <w:lang w:val="lt-LT"/>
        </w:rPr>
        <w:t xml:space="preserve"> </w:t>
      </w:r>
      <w:r w:rsidRPr="001F6A6A">
        <w:rPr>
          <w:rFonts w:ascii="Times New Roman" w:eastAsia="Times New Roman" w:hAnsi="Times New Roman"/>
          <w:lang w:val="lt-LT"/>
        </w:rPr>
        <w:t>tabletė yra baltos spalvos, apvalios kapletės formos, lygi, abipus išgaubta. Jos vienoje pusėje yra įraiža „7721“, kitoje – „500“. Lizdinėje plokštelėje yra 10 tablečių.</w:t>
      </w:r>
    </w:p>
    <w:p w14:paraId="6769629B" w14:textId="77777777" w:rsidR="001E1339" w:rsidRPr="001F6A6A" w:rsidRDefault="001E1339" w:rsidP="00AD732F">
      <w:pPr>
        <w:tabs>
          <w:tab w:val="left" w:pos="567"/>
        </w:tabs>
        <w:spacing w:after="0" w:line="240" w:lineRule="auto"/>
        <w:rPr>
          <w:rFonts w:ascii="Times New Roman" w:eastAsia="Times New Roman" w:hAnsi="Times New Roman"/>
          <w:lang w:val="lt-LT"/>
        </w:rPr>
      </w:pPr>
    </w:p>
    <w:p w14:paraId="50F8BA83" w14:textId="77777777" w:rsidR="001E1339" w:rsidRPr="001F6A6A" w:rsidRDefault="001E1339" w:rsidP="001E1339">
      <w:pPr>
        <w:keepNext/>
        <w:spacing w:after="0" w:line="240" w:lineRule="auto"/>
        <w:jc w:val="both"/>
        <w:outlineLvl w:val="3"/>
        <w:rPr>
          <w:rFonts w:ascii="Times New Roman" w:hAnsi="Times New Roman"/>
          <w:b/>
          <w:noProof/>
          <w:lang w:val="lt-LT" w:eastAsia="lt-LT"/>
        </w:rPr>
      </w:pPr>
      <w:r>
        <w:rPr>
          <w:rFonts w:ascii="Times New Roman" w:hAnsi="Times New Roman"/>
          <w:b/>
          <w:noProof/>
          <w:lang w:val="lt-LT" w:eastAsia="lt-LT"/>
        </w:rPr>
        <w:t>Registruotojas</w:t>
      </w:r>
    </w:p>
    <w:p w14:paraId="397B6806" w14:textId="77777777" w:rsidR="0022316E" w:rsidRPr="00582B51" w:rsidRDefault="0022316E" w:rsidP="0022316E">
      <w:pPr>
        <w:pStyle w:val="Betarp"/>
        <w:rPr>
          <w:rFonts w:ascii="Times New Roman" w:hAnsi="Times New Roman"/>
        </w:rPr>
      </w:pPr>
      <w:r w:rsidRPr="00582B51">
        <w:rPr>
          <w:rFonts w:ascii="Times New Roman" w:hAnsi="Times New Roman"/>
        </w:rPr>
        <w:t>Bausch Health Ireland Limited</w:t>
      </w:r>
    </w:p>
    <w:p w14:paraId="4E527C7B" w14:textId="0AF5C7A2" w:rsidR="0022316E" w:rsidRDefault="0022316E" w:rsidP="0022316E">
      <w:pPr>
        <w:pStyle w:val="Betarp"/>
        <w:rPr>
          <w:rFonts w:ascii="Times New Roman" w:hAnsi="Times New Roman"/>
        </w:rPr>
      </w:pPr>
      <w:r w:rsidRPr="00582B51">
        <w:rPr>
          <w:rFonts w:ascii="Times New Roman" w:hAnsi="Times New Roman"/>
        </w:rPr>
        <w:t xml:space="preserve">3013 Lake Drive </w:t>
      </w:r>
    </w:p>
    <w:p w14:paraId="4D7E4D67" w14:textId="11F83D8A" w:rsidR="0022316E" w:rsidRDefault="0022316E" w:rsidP="0022316E">
      <w:pPr>
        <w:pStyle w:val="Betarp"/>
        <w:rPr>
          <w:rFonts w:ascii="Times New Roman" w:hAnsi="Times New Roman"/>
        </w:rPr>
      </w:pPr>
      <w:r w:rsidRPr="00582B51">
        <w:rPr>
          <w:rFonts w:ascii="Times New Roman" w:hAnsi="Times New Roman"/>
        </w:rPr>
        <w:t xml:space="preserve">Citywest Business Campus </w:t>
      </w:r>
    </w:p>
    <w:p w14:paraId="72E0C707" w14:textId="77777777" w:rsidR="008763CC" w:rsidRDefault="0022316E" w:rsidP="0022316E">
      <w:pPr>
        <w:pStyle w:val="Betarp"/>
        <w:rPr>
          <w:rFonts w:ascii="Times New Roman" w:hAnsi="Times New Roman"/>
        </w:rPr>
      </w:pPr>
      <w:r w:rsidRPr="00582B51">
        <w:rPr>
          <w:rFonts w:ascii="Times New Roman" w:hAnsi="Times New Roman"/>
        </w:rPr>
        <w:t xml:space="preserve">Dublin 24, </w:t>
      </w:r>
      <w:r w:rsidR="008763CC" w:rsidRPr="008763CC">
        <w:rPr>
          <w:rFonts w:ascii="Times New Roman" w:hAnsi="Times New Roman"/>
        </w:rPr>
        <w:t>D24PPT3</w:t>
      </w:r>
    </w:p>
    <w:p w14:paraId="016C56A4" w14:textId="71E4D588" w:rsidR="0022316E" w:rsidRPr="00582B51" w:rsidRDefault="0022316E" w:rsidP="0022316E">
      <w:pPr>
        <w:pStyle w:val="Betarp"/>
        <w:rPr>
          <w:rFonts w:ascii="Times New Roman" w:hAnsi="Times New Roman"/>
        </w:rPr>
      </w:pPr>
      <w:r>
        <w:rPr>
          <w:rFonts w:ascii="Times New Roman" w:hAnsi="Times New Roman"/>
        </w:rPr>
        <w:lastRenderedPageBreak/>
        <w:t>Airija</w:t>
      </w:r>
    </w:p>
    <w:p w14:paraId="76DC5558" w14:textId="331515C6" w:rsidR="001E1339" w:rsidRPr="001F6A6A" w:rsidRDefault="001E1339" w:rsidP="001E1339">
      <w:pPr>
        <w:spacing w:after="0" w:line="240" w:lineRule="auto"/>
        <w:rPr>
          <w:rFonts w:ascii="Times New Roman" w:eastAsia="Arial Unicode MS" w:hAnsi="Times New Roman"/>
          <w:lang w:val="lt-LT"/>
        </w:rPr>
      </w:pPr>
    </w:p>
    <w:p w14:paraId="7DC30986" w14:textId="77777777" w:rsidR="001E1339" w:rsidRPr="001F6A6A" w:rsidRDefault="001E1339" w:rsidP="001E1339">
      <w:pPr>
        <w:spacing w:after="0" w:line="240" w:lineRule="auto"/>
        <w:rPr>
          <w:rFonts w:ascii="Times New Roman" w:eastAsia="Arial Unicode MS" w:hAnsi="Times New Roman"/>
          <w:lang w:val="lt-LT"/>
        </w:rPr>
      </w:pPr>
    </w:p>
    <w:p w14:paraId="3E5163EC" w14:textId="77777777" w:rsidR="001E1339" w:rsidRDefault="001E1339" w:rsidP="001E1339">
      <w:pPr>
        <w:keepNext/>
        <w:spacing w:after="0" w:line="240" w:lineRule="auto"/>
        <w:jc w:val="both"/>
        <w:outlineLvl w:val="3"/>
        <w:rPr>
          <w:rFonts w:ascii="Times New Roman" w:hAnsi="Times New Roman"/>
          <w:b/>
          <w:noProof/>
          <w:lang w:val="lt-LT" w:eastAsia="lt-LT"/>
        </w:rPr>
      </w:pPr>
      <w:r w:rsidRPr="001F6A6A">
        <w:rPr>
          <w:rFonts w:ascii="Times New Roman" w:hAnsi="Times New Roman"/>
          <w:b/>
          <w:noProof/>
          <w:lang w:val="lt-LT" w:eastAsia="lt-LT"/>
        </w:rPr>
        <w:t>Gamintojas</w:t>
      </w:r>
    </w:p>
    <w:p w14:paraId="72E591CB" w14:textId="77777777" w:rsidR="003F664E" w:rsidRDefault="003F664E" w:rsidP="001E1339">
      <w:pPr>
        <w:pStyle w:val="Betarp"/>
        <w:rPr>
          <w:rFonts w:ascii="Times New Roman" w:hAnsi="Times New Roman"/>
        </w:rPr>
      </w:pPr>
      <w:r w:rsidRPr="003F664E">
        <w:rPr>
          <w:rFonts w:ascii="Times New Roman" w:hAnsi="Times New Roman"/>
        </w:rPr>
        <w:t xml:space="preserve">PenCef Pharma GmbH </w:t>
      </w:r>
    </w:p>
    <w:p w14:paraId="6C170444" w14:textId="77777777" w:rsidR="003F664E" w:rsidRDefault="003F664E" w:rsidP="001E1339">
      <w:pPr>
        <w:pStyle w:val="Betarp"/>
        <w:rPr>
          <w:rFonts w:ascii="Times New Roman" w:hAnsi="Times New Roman"/>
        </w:rPr>
      </w:pPr>
      <w:r w:rsidRPr="003F664E">
        <w:rPr>
          <w:rFonts w:ascii="Times New Roman" w:hAnsi="Times New Roman"/>
        </w:rPr>
        <w:t>Schützenanger 9</w:t>
      </w:r>
    </w:p>
    <w:p w14:paraId="4A0B97B8" w14:textId="77777777" w:rsidR="003F664E" w:rsidRDefault="003F664E" w:rsidP="001E1339">
      <w:pPr>
        <w:pStyle w:val="Betarp"/>
        <w:rPr>
          <w:rFonts w:ascii="Times New Roman" w:hAnsi="Times New Roman"/>
        </w:rPr>
      </w:pPr>
      <w:r w:rsidRPr="003F664E">
        <w:rPr>
          <w:rFonts w:ascii="Times New Roman" w:hAnsi="Times New Roman"/>
        </w:rPr>
        <w:t>37081 Göttingen</w:t>
      </w:r>
    </w:p>
    <w:p w14:paraId="39C840CA" w14:textId="77777777" w:rsidR="001E1339" w:rsidRPr="00064AED" w:rsidRDefault="003F664E" w:rsidP="001E1339">
      <w:pPr>
        <w:pStyle w:val="Betarp"/>
        <w:rPr>
          <w:rFonts w:ascii="Times New Roman" w:hAnsi="Times New Roman"/>
        </w:rPr>
      </w:pPr>
      <w:r>
        <w:rPr>
          <w:rFonts w:ascii="Times New Roman" w:hAnsi="Times New Roman"/>
        </w:rPr>
        <w:t>Vokietija</w:t>
      </w:r>
    </w:p>
    <w:p w14:paraId="526A6225" w14:textId="77777777" w:rsidR="001E1339" w:rsidRDefault="001E1339" w:rsidP="001E1339">
      <w:pPr>
        <w:spacing w:after="0" w:line="240" w:lineRule="auto"/>
        <w:rPr>
          <w:rFonts w:ascii="Times New Roman" w:eastAsia="Times New Roman" w:hAnsi="Times New Roman"/>
          <w:lang w:val="lt-LT"/>
        </w:rPr>
      </w:pPr>
    </w:p>
    <w:p w14:paraId="5643FA56" w14:textId="77777777" w:rsidR="003F664E" w:rsidRPr="001F6A6A" w:rsidRDefault="003F664E" w:rsidP="001E1339">
      <w:pPr>
        <w:spacing w:after="0" w:line="240" w:lineRule="auto"/>
        <w:rPr>
          <w:rFonts w:ascii="Times New Roman" w:eastAsia="Times New Roman" w:hAnsi="Times New Roman"/>
          <w:lang w:val="lt-LT"/>
        </w:rPr>
      </w:pPr>
    </w:p>
    <w:p w14:paraId="3B40CCDA" w14:textId="4DB04787" w:rsidR="001E1339" w:rsidRDefault="001E1339" w:rsidP="001E1339">
      <w:pPr>
        <w:spacing w:after="0" w:line="240" w:lineRule="auto"/>
        <w:rPr>
          <w:rFonts w:ascii="Times New Roman" w:hAnsi="Times New Roman"/>
          <w:lang w:val="lt-LT"/>
        </w:rPr>
      </w:pPr>
      <w:r w:rsidRPr="001F6A6A">
        <w:rPr>
          <w:rFonts w:ascii="Times New Roman" w:eastAsia="Times New Roman" w:hAnsi="Times New Roman"/>
          <w:b/>
          <w:bCs/>
          <w:lang w:val="lt-LT"/>
        </w:rPr>
        <w:t>Šis pakuotės lapelis</w:t>
      </w:r>
      <w:r w:rsidRPr="001F6A6A">
        <w:rPr>
          <w:rFonts w:ascii="Times New Roman" w:eastAsia="Times New Roman" w:hAnsi="Times New Roman"/>
          <w:b/>
          <w:lang w:val="lt-LT"/>
        </w:rPr>
        <w:t xml:space="preserve"> paskutinį kartą peržiūrėtas</w:t>
      </w:r>
      <w:r w:rsidR="00AD732F">
        <w:rPr>
          <w:rFonts w:ascii="Times New Roman" w:eastAsia="Times New Roman" w:hAnsi="Times New Roman"/>
          <w:b/>
          <w:lang w:val="lt-LT"/>
        </w:rPr>
        <w:t xml:space="preserve"> </w:t>
      </w:r>
      <w:r w:rsidR="00475B95">
        <w:rPr>
          <w:rFonts w:ascii="Times New Roman" w:eastAsia="Times New Roman" w:hAnsi="Times New Roman"/>
          <w:b/>
          <w:lang w:val="lt-LT"/>
        </w:rPr>
        <w:t>2022-11-30</w:t>
      </w:r>
      <w:r w:rsidR="00425820" w:rsidRPr="00A707DD">
        <w:rPr>
          <w:rFonts w:ascii="Times New Roman" w:eastAsia="Times New Roman" w:hAnsi="Times New Roman"/>
          <w:b/>
          <w:lang w:val="lt-LT"/>
        </w:rPr>
        <w:t>.</w:t>
      </w:r>
    </w:p>
    <w:p w14:paraId="3FFF9E43" w14:textId="77777777" w:rsidR="00EA0265" w:rsidRDefault="00EA0265" w:rsidP="001E1339">
      <w:pPr>
        <w:spacing w:after="0" w:line="240" w:lineRule="auto"/>
        <w:rPr>
          <w:rFonts w:ascii="Times New Roman" w:hAnsi="Times New Roman"/>
          <w:lang w:val="lt-LT"/>
        </w:rPr>
      </w:pPr>
    </w:p>
    <w:p w14:paraId="4C674CBA" w14:textId="77777777" w:rsidR="001E1339" w:rsidRDefault="001E1339" w:rsidP="001E1339">
      <w:pPr>
        <w:spacing w:after="0" w:line="240" w:lineRule="auto"/>
        <w:rPr>
          <w:rFonts w:ascii="Times New Roman" w:eastAsia="Times New Roman" w:hAnsi="Times New Roman"/>
          <w:lang w:val="lt-LT"/>
        </w:rPr>
      </w:pPr>
      <w:r w:rsidRPr="001F6A6A">
        <w:rPr>
          <w:rFonts w:ascii="Times New Roman" w:hAnsi="Times New Roman"/>
          <w:lang w:val="lt-LT"/>
        </w:rPr>
        <w:t xml:space="preserve">Išsami informacija apie šį vaistą </w:t>
      </w:r>
      <w:r w:rsidRPr="001F6A6A">
        <w:rPr>
          <w:rFonts w:ascii="Times New Roman" w:eastAsia="Times New Roman" w:hAnsi="Times New Roman"/>
          <w:lang w:val="lt-LT"/>
        </w:rPr>
        <w:t xml:space="preserve">pateikiama Valstybinės vaistų kontrolės tarnybos prie Lietuvos Respublikos sveikatos apsaugos ministerijos </w:t>
      </w:r>
      <w:r w:rsidRPr="001F6A6A">
        <w:rPr>
          <w:rFonts w:ascii="Times New Roman" w:hAnsi="Times New Roman"/>
          <w:lang w:val="lt-LT"/>
        </w:rPr>
        <w:t>tinklalapyje</w:t>
      </w:r>
      <w:r w:rsidRPr="001F6A6A">
        <w:rPr>
          <w:rFonts w:ascii="Times New Roman" w:hAnsi="Times New Roman"/>
          <w:i/>
          <w:lang w:val="lt-LT"/>
        </w:rPr>
        <w:t xml:space="preserve"> </w:t>
      </w:r>
      <w:hyperlink r:id="rId14" w:history="1">
        <w:r w:rsidRPr="001F6A6A">
          <w:rPr>
            <w:rFonts w:ascii="Times New Roman" w:eastAsia="Times New Roman" w:hAnsi="Times New Roman"/>
            <w:color w:val="0000FF"/>
            <w:u w:val="single"/>
            <w:lang w:val="lt-LT"/>
          </w:rPr>
          <w:t>http://www.vvkt.lt/</w:t>
        </w:r>
      </w:hyperlink>
      <w:r w:rsidRPr="001F6A6A">
        <w:rPr>
          <w:rFonts w:ascii="Times New Roman" w:eastAsia="Times New Roman" w:hAnsi="Times New Roman"/>
          <w:lang w:val="lt-LT"/>
        </w:rPr>
        <w:t>.</w:t>
      </w:r>
    </w:p>
    <w:p w14:paraId="31F753FD" w14:textId="77777777" w:rsidR="00FE38B6" w:rsidRDefault="00FE38B6" w:rsidP="001E1339">
      <w:pPr>
        <w:spacing w:after="0" w:line="240" w:lineRule="auto"/>
        <w:rPr>
          <w:rFonts w:ascii="Times New Roman" w:eastAsia="Times New Roman" w:hAnsi="Times New Roman"/>
          <w:lang w:val="lt-LT"/>
        </w:rPr>
      </w:pPr>
    </w:p>
    <w:p w14:paraId="785DD145" w14:textId="77777777" w:rsidR="00FE38B6" w:rsidRDefault="00FE38B6" w:rsidP="001E1339">
      <w:pPr>
        <w:spacing w:after="0" w:line="240" w:lineRule="auto"/>
        <w:rPr>
          <w:rFonts w:ascii="Times New Roman" w:eastAsia="Times New Roman" w:hAnsi="Times New Roman"/>
          <w:lang w:val="lt-LT"/>
        </w:rPr>
      </w:pPr>
    </w:p>
    <w:sectPr w:rsidR="00FE38B6" w:rsidSect="00EB57BE">
      <w:headerReference w:type="default" r:id="rId15"/>
      <w:footerReference w:type="even" r:id="rId16"/>
      <w:footerReference w:type="default" r:id="rId17"/>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C52DD8" w14:textId="77777777" w:rsidR="00A97154" w:rsidRDefault="00A97154">
      <w:pPr>
        <w:spacing w:after="0" w:line="240" w:lineRule="auto"/>
      </w:pPr>
      <w:r>
        <w:separator/>
      </w:r>
    </w:p>
  </w:endnote>
  <w:endnote w:type="continuationSeparator" w:id="0">
    <w:p w14:paraId="3DA55594" w14:textId="77777777" w:rsidR="00A97154" w:rsidRDefault="00A97154">
      <w:pPr>
        <w:spacing w:after="0" w:line="240" w:lineRule="auto"/>
      </w:pPr>
      <w:r>
        <w:continuationSeparator/>
      </w:r>
    </w:p>
  </w:endnote>
  <w:endnote w:type="continuationNotice" w:id="1">
    <w:p w14:paraId="0A6FDFE2" w14:textId="77777777" w:rsidR="00A97154" w:rsidRDefault="00A9715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Helvetica">
    <w:panose1 w:val="020B0604020202020204"/>
    <w:charset w:val="BA"/>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162687" w14:textId="77777777" w:rsidR="003B13D6" w:rsidRDefault="003B13D6" w:rsidP="00EB57BE">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26D0B94C" w14:textId="77777777" w:rsidR="003B13D6" w:rsidRDefault="003B13D6">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4E1002" w14:textId="4A31727E" w:rsidR="003B13D6" w:rsidRPr="00984246" w:rsidRDefault="003B13D6" w:rsidP="00EB57BE">
    <w:pPr>
      <w:pStyle w:val="Porat"/>
      <w:framePr w:wrap="around" w:vAnchor="text" w:hAnchor="margin" w:xAlign="right" w:y="1"/>
      <w:rPr>
        <w:rStyle w:val="Puslapionumeris"/>
        <w:sz w:val="22"/>
        <w:szCs w:val="22"/>
      </w:rPr>
    </w:pPr>
    <w:r w:rsidRPr="00984246">
      <w:rPr>
        <w:rStyle w:val="Puslapionumeris"/>
        <w:sz w:val="22"/>
        <w:szCs w:val="22"/>
      </w:rPr>
      <w:fldChar w:fldCharType="begin"/>
    </w:r>
    <w:r w:rsidRPr="00984246">
      <w:rPr>
        <w:rStyle w:val="Puslapionumeris"/>
        <w:sz w:val="22"/>
        <w:szCs w:val="22"/>
      </w:rPr>
      <w:instrText xml:space="preserve">PAGE  </w:instrText>
    </w:r>
    <w:r w:rsidRPr="00984246">
      <w:rPr>
        <w:rStyle w:val="Puslapionumeris"/>
        <w:sz w:val="22"/>
        <w:szCs w:val="22"/>
      </w:rPr>
      <w:fldChar w:fldCharType="separate"/>
    </w:r>
    <w:r w:rsidR="006E2483">
      <w:rPr>
        <w:rStyle w:val="Puslapionumeris"/>
        <w:noProof/>
        <w:sz w:val="22"/>
        <w:szCs w:val="22"/>
      </w:rPr>
      <w:t>11</w:t>
    </w:r>
    <w:r w:rsidRPr="00984246">
      <w:rPr>
        <w:rStyle w:val="Puslapionumeris"/>
        <w:sz w:val="22"/>
        <w:szCs w:val="22"/>
      </w:rPr>
      <w:fldChar w:fldCharType="end"/>
    </w:r>
  </w:p>
  <w:p w14:paraId="3EC8D1C7" w14:textId="77777777" w:rsidR="003B13D6" w:rsidRDefault="003B13D6">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9CDE9E" w14:textId="77777777" w:rsidR="00A97154" w:rsidRDefault="00A97154">
      <w:pPr>
        <w:spacing w:after="0" w:line="240" w:lineRule="auto"/>
      </w:pPr>
      <w:r>
        <w:separator/>
      </w:r>
    </w:p>
  </w:footnote>
  <w:footnote w:type="continuationSeparator" w:id="0">
    <w:p w14:paraId="65A2F5D1" w14:textId="77777777" w:rsidR="00A97154" w:rsidRDefault="00A97154">
      <w:pPr>
        <w:spacing w:after="0" w:line="240" w:lineRule="auto"/>
      </w:pPr>
      <w:r>
        <w:continuationSeparator/>
      </w:r>
    </w:p>
  </w:footnote>
  <w:footnote w:type="continuationNotice" w:id="1">
    <w:p w14:paraId="7150F704" w14:textId="77777777" w:rsidR="00A97154" w:rsidRDefault="00A9715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EC2BBD" w14:textId="77777777" w:rsidR="003B13D6" w:rsidRDefault="003B13D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pStyle w:val="BT-EMEASMCA"/>
      <w:lvlText w:val="*"/>
      <w:lvlJc w:val="left"/>
      <w:rPr>
        <w:rFonts w:cs="Times New Roman"/>
      </w:rPr>
    </w:lvl>
  </w:abstractNum>
  <w:abstractNum w:abstractNumId="1" w15:restartNumberingAfterBreak="0">
    <w:nsid w:val="045E2CED"/>
    <w:multiLevelType w:val="hybridMultilevel"/>
    <w:tmpl w:val="51DA72A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2BD30AB9"/>
    <w:multiLevelType w:val="hybridMultilevel"/>
    <w:tmpl w:val="0122CA70"/>
    <w:lvl w:ilvl="0" w:tplc="86A6F916">
      <w:start w:val="1"/>
      <w:numFmt w:val="bullet"/>
      <w:lvlRestart w:val="0"/>
      <w:lvlText w:val=""/>
      <w:lvlJc w:val="left"/>
      <w:pPr>
        <w:tabs>
          <w:tab w:val="num" w:pos="720"/>
        </w:tabs>
        <w:ind w:left="720" w:hanging="363"/>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0F02CEA"/>
    <w:multiLevelType w:val="hybridMultilevel"/>
    <w:tmpl w:val="73BEE466"/>
    <w:lvl w:ilvl="0" w:tplc="6FDA5E62">
      <w:start w:val="1"/>
      <w:numFmt w:val="bullet"/>
      <w:lvlRestart w:val="0"/>
      <w:lvlText w:val="-"/>
      <w:lvlJc w:val="left"/>
      <w:pPr>
        <w:tabs>
          <w:tab w:val="num" w:pos="720"/>
        </w:tabs>
        <w:ind w:left="720" w:hanging="363"/>
      </w:pPr>
      <w:rPr>
        <w:rFonts w:ascii="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19E0FFC"/>
    <w:multiLevelType w:val="hybridMultilevel"/>
    <w:tmpl w:val="9F1C6F2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42A036A0"/>
    <w:multiLevelType w:val="hybridMultilevel"/>
    <w:tmpl w:val="C674DC7C"/>
    <w:lvl w:ilvl="0" w:tplc="86A6F916">
      <w:start w:val="1"/>
      <w:numFmt w:val="bullet"/>
      <w:lvlRestart w:val="0"/>
      <w:lvlText w:val=""/>
      <w:lvlJc w:val="left"/>
      <w:pPr>
        <w:tabs>
          <w:tab w:val="num" w:pos="720"/>
        </w:tabs>
        <w:ind w:left="720" w:hanging="363"/>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8E66849"/>
    <w:multiLevelType w:val="singleLevel"/>
    <w:tmpl w:val="AD04EE68"/>
    <w:lvl w:ilvl="0">
      <w:start w:val="1"/>
      <w:numFmt w:val="bullet"/>
      <w:pStyle w:val="EMEABodyTextIndent"/>
      <w:lvlText w:val=""/>
      <w:lvlJc w:val="left"/>
      <w:pPr>
        <w:tabs>
          <w:tab w:val="num" w:pos="360"/>
        </w:tabs>
        <w:ind w:left="360" w:hanging="360"/>
      </w:pPr>
      <w:rPr>
        <w:rFonts w:ascii="Wingdings" w:hAnsi="Wingdings" w:hint="default"/>
      </w:rPr>
    </w:lvl>
  </w:abstractNum>
  <w:abstractNum w:abstractNumId="7" w15:restartNumberingAfterBreak="0">
    <w:nsid w:val="5A1C2E88"/>
    <w:multiLevelType w:val="hybridMultilevel"/>
    <w:tmpl w:val="BBCAB786"/>
    <w:lvl w:ilvl="0" w:tplc="04270001">
      <w:start w:val="1"/>
      <w:numFmt w:val="bullet"/>
      <w:lvlText w:val=""/>
      <w:lvlJc w:val="left"/>
      <w:pPr>
        <w:ind w:left="693" w:hanging="360"/>
      </w:pPr>
      <w:rPr>
        <w:rFonts w:ascii="Symbol" w:hAnsi="Symbol" w:hint="default"/>
      </w:rPr>
    </w:lvl>
    <w:lvl w:ilvl="1" w:tplc="04270003" w:tentative="1">
      <w:start w:val="1"/>
      <w:numFmt w:val="bullet"/>
      <w:lvlText w:val="o"/>
      <w:lvlJc w:val="left"/>
      <w:pPr>
        <w:ind w:left="1413" w:hanging="360"/>
      </w:pPr>
      <w:rPr>
        <w:rFonts w:ascii="Courier New" w:hAnsi="Courier New" w:hint="default"/>
      </w:rPr>
    </w:lvl>
    <w:lvl w:ilvl="2" w:tplc="04270005" w:tentative="1">
      <w:start w:val="1"/>
      <w:numFmt w:val="bullet"/>
      <w:lvlText w:val=""/>
      <w:lvlJc w:val="left"/>
      <w:pPr>
        <w:ind w:left="2133" w:hanging="360"/>
      </w:pPr>
      <w:rPr>
        <w:rFonts w:ascii="Wingdings" w:hAnsi="Wingdings" w:hint="default"/>
      </w:rPr>
    </w:lvl>
    <w:lvl w:ilvl="3" w:tplc="04270001" w:tentative="1">
      <w:start w:val="1"/>
      <w:numFmt w:val="bullet"/>
      <w:lvlText w:val=""/>
      <w:lvlJc w:val="left"/>
      <w:pPr>
        <w:ind w:left="2853" w:hanging="360"/>
      </w:pPr>
      <w:rPr>
        <w:rFonts w:ascii="Symbol" w:hAnsi="Symbol" w:hint="default"/>
      </w:rPr>
    </w:lvl>
    <w:lvl w:ilvl="4" w:tplc="04270003" w:tentative="1">
      <w:start w:val="1"/>
      <w:numFmt w:val="bullet"/>
      <w:lvlText w:val="o"/>
      <w:lvlJc w:val="left"/>
      <w:pPr>
        <w:ind w:left="3573" w:hanging="360"/>
      </w:pPr>
      <w:rPr>
        <w:rFonts w:ascii="Courier New" w:hAnsi="Courier New" w:hint="default"/>
      </w:rPr>
    </w:lvl>
    <w:lvl w:ilvl="5" w:tplc="04270005" w:tentative="1">
      <w:start w:val="1"/>
      <w:numFmt w:val="bullet"/>
      <w:lvlText w:val=""/>
      <w:lvlJc w:val="left"/>
      <w:pPr>
        <w:ind w:left="4293" w:hanging="360"/>
      </w:pPr>
      <w:rPr>
        <w:rFonts w:ascii="Wingdings" w:hAnsi="Wingdings" w:hint="default"/>
      </w:rPr>
    </w:lvl>
    <w:lvl w:ilvl="6" w:tplc="04270001" w:tentative="1">
      <w:start w:val="1"/>
      <w:numFmt w:val="bullet"/>
      <w:lvlText w:val=""/>
      <w:lvlJc w:val="left"/>
      <w:pPr>
        <w:ind w:left="5013" w:hanging="360"/>
      </w:pPr>
      <w:rPr>
        <w:rFonts w:ascii="Symbol" w:hAnsi="Symbol" w:hint="default"/>
      </w:rPr>
    </w:lvl>
    <w:lvl w:ilvl="7" w:tplc="04270003" w:tentative="1">
      <w:start w:val="1"/>
      <w:numFmt w:val="bullet"/>
      <w:lvlText w:val="o"/>
      <w:lvlJc w:val="left"/>
      <w:pPr>
        <w:ind w:left="5733" w:hanging="360"/>
      </w:pPr>
      <w:rPr>
        <w:rFonts w:ascii="Courier New" w:hAnsi="Courier New" w:hint="default"/>
      </w:rPr>
    </w:lvl>
    <w:lvl w:ilvl="8" w:tplc="04270005" w:tentative="1">
      <w:start w:val="1"/>
      <w:numFmt w:val="bullet"/>
      <w:lvlText w:val=""/>
      <w:lvlJc w:val="left"/>
      <w:pPr>
        <w:ind w:left="6453" w:hanging="360"/>
      </w:pPr>
      <w:rPr>
        <w:rFonts w:ascii="Wingdings" w:hAnsi="Wingdings" w:hint="default"/>
      </w:rPr>
    </w:lvl>
  </w:abstractNum>
  <w:abstractNum w:abstractNumId="8" w15:restartNumberingAfterBreak="0">
    <w:nsid w:val="66B15ED1"/>
    <w:multiLevelType w:val="hybridMultilevel"/>
    <w:tmpl w:val="668EAF6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39269EA"/>
    <w:multiLevelType w:val="hybridMultilevel"/>
    <w:tmpl w:val="23028A16"/>
    <w:lvl w:ilvl="0" w:tplc="86A6F916">
      <w:start w:val="1"/>
      <w:numFmt w:val="bullet"/>
      <w:lvlRestart w:val="0"/>
      <w:lvlText w:val=""/>
      <w:lvlJc w:val="left"/>
      <w:pPr>
        <w:tabs>
          <w:tab w:val="num" w:pos="720"/>
        </w:tabs>
        <w:ind w:left="720" w:hanging="363"/>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0"/>
    <w:lvlOverride w:ilvl="0">
      <w:lvl w:ilvl="0">
        <w:start w:val="1"/>
        <w:numFmt w:val="bullet"/>
        <w:pStyle w:val="BT-EMEASMCA"/>
        <w:lvlText w:val="-"/>
        <w:legacy w:legacy="1" w:legacySpace="0" w:legacyIndent="360"/>
        <w:lvlJc w:val="left"/>
        <w:pPr>
          <w:ind w:left="360" w:hanging="360"/>
        </w:pPr>
      </w:lvl>
    </w:lvlOverride>
  </w:num>
  <w:num w:numId="3">
    <w:abstractNumId w:val="5"/>
  </w:num>
  <w:num w:numId="4">
    <w:abstractNumId w:val="9"/>
  </w:num>
  <w:num w:numId="5">
    <w:abstractNumId w:val="2"/>
  </w:num>
  <w:num w:numId="6">
    <w:abstractNumId w:val="1"/>
  </w:num>
  <w:num w:numId="7">
    <w:abstractNumId w:val="7"/>
  </w:num>
  <w:num w:numId="8">
    <w:abstractNumId w:val="6"/>
  </w:num>
  <w:num w:numId="9">
    <w:abstractNumId w:val="4"/>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readOnly" w:enforcement="0"/>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2FAD"/>
    <w:rsid w:val="000164E0"/>
    <w:rsid w:val="00032864"/>
    <w:rsid w:val="000B239B"/>
    <w:rsid w:val="00152A1D"/>
    <w:rsid w:val="00164366"/>
    <w:rsid w:val="001C5B86"/>
    <w:rsid w:val="001E1339"/>
    <w:rsid w:val="00206A52"/>
    <w:rsid w:val="0022316E"/>
    <w:rsid w:val="002456D7"/>
    <w:rsid w:val="00270EC9"/>
    <w:rsid w:val="002B4269"/>
    <w:rsid w:val="002B7B21"/>
    <w:rsid w:val="0033671B"/>
    <w:rsid w:val="003B13D6"/>
    <w:rsid w:val="003F664E"/>
    <w:rsid w:val="00404678"/>
    <w:rsid w:val="00425820"/>
    <w:rsid w:val="00451E8E"/>
    <w:rsid w:val="004679F2"/>
    <w:rsid w:val="00475B95"/>
    <w:rsid w:val="00496351"/>
    <w:rsid w:val="004A3A9E"/>
    <w:rsid w:val="004C5738"/>
    <w:rsid w:val="00524547"/>
    <w:rsid w:val="005438D2"/>
    <w:rsid w:val="00570AAA"/>
    <w:rsid w:val="00581F3E"/>
    <w:rsid w:val="00597B07"/>
    <w:rsid w:val="00597ED5"/>
    <w:rsid w:val="005A3BFA"/>
    <w:rsid w:val="005D6EE4"/>
    <w:rsid w:val="00666B7B"/>
    <w:rsid w:val="006E2483"/>
    <w:rsid w:val="00781CB4"/>
    <w:rsid w:val="007F64CB"/>
    <w:rsid w:val="0081294C"/>
    <w:rsid w:val="008134EC"/>
    <w:rsid w:val="00814D1C"/>
    <w:rsid w:val="008763CC"/>
    <w:rsid w:val="00914BF1"/>
    <w:rsid w:val="00917813"/>
    <w:rsid w:val="009B19C0"/>
    <w:rsid w:val="009B3589"/>
    <w:rsid w:val="00A64DE7"/>
    <w:rsid w:val="00A707DD"/>
    <w:rsid w:val="00A97154"/>
    <w:rsid w:val="00AD732F"/>
    <w:rsid w:val="00AF58E5"/>
    <w:rsid w:val="00B254AA"/>
    <w:rsid w:val="00B36EB9"/>
    <w:rsid w:val="00B65A3B"/>
    <w:rsid w:val="00C17AB3"/>
    <w:rsid w:val="00C53F60"/>
    <w:rsid w:val="00CA260C"/>
    <w:rsid w:val="00CA6B68"/>
    <w:rsid w:val="00D02FAD"/>
    <w:rsid w:val="00E81CE3"/>
    <w:rsid w:val="00EA0265"/>
    <w:rsid w:val="00EA6434"/>
    <w:rsid w:val="00EB57BE"/>
    <w:rsid w:val="00EC3084"/>
    <w:rsid w:val="00ED4F78"/>
    <w:rsid w:val="00FA0219"/>
    <w:rsid w:val="00FE38B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BCDFE7"/>
  <w15:chartTrackingRefBased/>
  <w15:docId w15:val="{2437AC92-ECB4-4B21-80A8-59F17C89CF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1E1339"/>
    <w:pPr>
      <w:spacing w:after="200" w:line="276" w:lineRule="auto"/>
    </w:pPr>
    <w:rPr>
      <w:rFonts w:ascii="Calibri" w:eastAsia="Calibri" w:hAnsi="Calibri" w:cs="Times New Roman"/>
      <w:lang w:val="en-US"/>
    </w:rPr>
  </w:style>
  <w:style w:type="paragraph" w:styleId="Antrat1">
    <w:name w:val="heading 1"/>
    <w:basedOn w:val="prastasis"/>
    <w:next w:val="prastasis"/>
    <w:link w:val="Antrat1Diagrama"/>
    <w:qFormat/>
    <w:rsid w:val="001E1339"/>
    <w:pPr>
      <w:spacing w:before="240" w:after="120" w:line="240" w:lineRule="auto"/>
      <w:ind w:left="357" w:hanging="357"/>
      <w:outlineLvl w:val="0"/>
    </w:pPr>
    <w:rPr>
      <w:rFonts w:ascii="Times New Roman" w:hAnsi="Times New Roman"/>
      <w:b/>
      <w:caps/>
      <w:sz w:val="20"/>
      <w:szCs w:val="20"/>
      <w:lang w:val="lt-LT" w:eastAsia="lt-LT"/>
    </w:rPr>
  </w:style>
  <w:style w:type="paragraph" w:styleId="Antrat2">
    <w:name w:val="heading 2"/>
    <w:basedOn w:val="prastasis"/>
    <w:next w:val="prastasis"/>
    <w:link w:val="Antrat2Diagrama"/>
    <w:qFormat/>
    <w:rsid w:val="001E1339"/>
    <w:pPr>
      <w:keepNext/>
      <w:spacing w:before="240" w:after="60" w:line="240" w:lineRule="auto"/>
      <w:outlineLvl w:val="1"/>
    </w:pPr>
    <w:rPr>
      <w:rFonts w:ascii="Helvetica" w:hAnsi="Helvetica"/>
      <w:b/>
      <w:i/>
      <w:sz w:val="20"/>
      <w:szCs w:val="20"/>
      <w:lang w:val="lt-LT" w:eastAsia="lt-LT"/>
    </w:rPr>
  </w:style>
  <w:style w:type="paragraph" w:styleId="Antrat4">
    <w:name w:val="heading 4"/>
    <w:basedOn w:val="prastasis"/>
    <w:next w:val="prastasis"/>
    <w:link w:val="Antrat4Diagrama"/>
    <w:qFormat/>
    <w:rsid w:val="001E1339"/>
    <w:pPr>
      <w:keepNext/>
      <w:spacing w:after="0" w:line="240" w:lineRule="auto"/>
      <w:jc w:val="both"/>
      <w:outlineLvl w:val="3"/>
    </w:pPr>
    <w:rPr>
      <w:rFonts w:ascii="Times New Roman" w:hAnsi="Times New Roman"/>
      <w:b/>
      <w:noProof/>
      <w:sz w:val="20"/>
      <w:szCs w:val="20"/>
      <w:lang w:val="lt-LT" w:eastAsia="lt-LT"/>
    </w:rPr>
  </w:style>
  <w:style w:type="paragraph" w:styleId="Antrat5">
    <w:name w:val="heading 5"/>
    <w:basedOn w:val="prastasis"/>
    <w:next w:val="prastasis"/>
    <w:link w:val="Antrat5Diagrama"/>
    <w:qFormat/>
    <w:rsid w:val="001E1339"/>
    <w:pPr>
      <w:keepNext/>
      <w:spacing w:after="0" w:line="240" w:lineRule="auto"/>
      <w:jc w:val="both"/>
      <w:outlineLvl w:val="4"/>
    </w:pPr>
    <w:rPr>
      <w:rFonts w:ascii="Times New Roman" w:hAnsi="Times New Roman"/>
      <w:noProof/>
      <w:sz w:val="20"/>
      <w:szCs w:val="20"/>
      <w:lang w:val="lt-LT" w:eastAsia="lt-LT"/>
    </w:rPr>
  </w:style>
  <w:style w:type="paragraph" w:styleId="Antrat6">
    <w:name w:val="heading 6"/>
    <w:basedOn w:val="prastasis"/>
    <w:next w:val="prastasis"/>
    <w:link w:val="Antrat6Diagrama"/>
    <w:qFormat/>
    <w:rsid w:val="001E1339"/>
    <w:pPr>
      <w:keepNext/>
      <w:tabs>
        <w:tab w:val="left" w:pos="-720"/>
        <w:tab w:val="left" w:pos="4536"/>
      </w:tabs>
      <w:suppressAutoHyphens/>
      <w:spacing w:after="0" w:line="240" w:lineRule="auto"/>
      <w:outlineLvl w:val="5"/>
    </w:pPr>
    <w:rPr>
      <w:rFonts w:ascii="Times New Roman" w:hAnsi="Times New Roman"/>
      <w:i/>
      <w:sz w:val="20"/>
      <w:szCs w:val="20"/>
      <w:lang w:val="lt-LT" w:eastAsia="lt-LT"/>
    </w:rPr>
  </w:style>
  <w:style w:type="paragraph" w:styleId="Antrat7">
    <w:name w:val="heading 7"/>
    <w:basedOn w:val="prastasis"/>
    <w:next w:val="prastasis"/>
    <w:link w:val="Antrat7Diagrama"/>
    <w:qFormat/>
    <w:rsid w:val="001E1339"/>
    <w:pPr>
      <w:keepNext/>
      <w:tabs>
        <w:tab w:val="left" w:pos="-720"/>
        <w:tab w:val="left" w:pos="4536"/>
      </w:tabs>
      <w:suppressAutoHyphens/>
      <w:spacing w:after="0" w:line="240" w:lineRule="auto"/>
      <w:jc w:val="both"/>
      <w:outlineLvl w:val="6"/>
    </w:pPr>
    <w:rPr>
      <w:rFonts w:ascii="Times New Roman" w:hAnsi="Times New Roman"/>
      <w:i/>
      <w:sz w:val="20"/>
      <w:szCs w:val="20"/>
      <w:lang w:val="lt-LT" w:eastAsia="lt-LT"/>
    </w:rPr>
  </w:style>
  <w:style w:type="paragraph" w:styleId="Antrat8">
    <w:name w:val="heading 8"/>
    <w:basedOn w:val="prastasis"/>
    <w:next w:val="prastasis"/>
    <w:link w:val="Antrat8Diagrama"/>
    <w:qFormat/>
    <w:rsid w:val="001E1339"/>
    <w:pPr>
      <w:keepNext/>
      <w:spacing w:after="0" w:line="240" w:lineRule="auto"/>
      <w:ind w:left="567" w:hanging="567"/>
      <w:jc w:val="both"/>
      <w:outlineLvl w:val="7"/>
    </w:pPr>
    <w:rPr>
      <w:rFonts w:ascii="Times New Roman" w:hAnsi="Times New Roman"/>
      <w:b/>
      <w:i/>
      <w:sz w:val="20"/>
      <w:szCs w:val="20"/>
      <w:lang w:val="lt-LT" w:eastAsia="lt-LT"/>
    </w:rPr>
  </w:style>
  <w:style w:type="paragraph" w:styleId="Antrat9">
    <w:name w:val="heading 9"/>
    <w:basedOn w:val="prastasis"/>
    <w:next w:val="prastasis"/>
    <w:link w:val="Antrat9Diagrama"/>
    <w:qFormat/>
    <w:rsid w:val="001E1339"/>
    <w:pPr>
      <w:keepNext/>
      <w:spacing w:after="0" w:line="240" w:lineRule="auto"/>
      <w:jc w:val="both"/>
      <w:outlineLvl w:val="8"/>
    </w:pPr>
    <w:rPr>
      <w:rFonts w:ascii="Times New Roman" w:hAnsi="Times New Roman"/>
      <w:b/>
      <w:i/>
      <w:sz w:val="20"/>
      <w:szCs w:val="20"/>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1E1339"/>
    <w:rPr>
      <w:rFonts w:ascii="Times New Roman" w:eastAsia="Calibri" w:hAnsi="Times New Roman" w:cs="Times New Roman"/>
      <w:b/>
      <w:caps/>
      <w:sz w:val="20"/>
      <w:szCs w:val="20"/>
      <w:lang w:eastAsia="lt-LT"/>
    </w:rPr>
  </w:style>
  <w:style w:type="character" w:customStyle="1" w:styleId="Antrat2Diagrama">
    <w:name w:val="Antraštė 2 Diagrama"/>
    <w:basedOn w:val="Numatytasispastraiposriftas"/>
    <w:link w:val="Antrat2"/>
    <w:rsid w:val="001E1339"/>
    <w:rPr>
      <w:rFonts w:ascii="Helvetica" w:eastAsia="Calibri" w:hAnsi="Helvetica" w:cs="Times New Roman"/>
      <w:b/>
      <w:i/>
      <w:sz w:val="20"/>
      <w:szCs w:val="20"/>
      <w:lang w:eastAsia="lt-LT"/>
    </w:rPr>
  </w:style>
  <w:style w:type="character" w:customStyle="1" w:styleId="Antrat4Diagrama">
    <w:name w:val="Antraštė 4 Diagrama"/>
    <w:basedOn w:val="Numatytasispastraiposriftas"/>
    <w:link w:val="Antrat4"/>
    <w:rsid w:val="001E1339"/>
    <w:rPr>
      <w:rFonts w:ascii="Times New Roman" w:eastAsia="Calibri" w:hAnsi="Times New Roman" w:cs="Times New Roman"/>
      <w:b/>
      <w:noProof/>
      <w:sz w:val="20"/>
      <w:szCs w:val="20"/>
      <w:lang w:eastAsia="lt-LT"/>
    </w:rPr>
  </w:style>
  <w:style w:type="character" w:customStyle="1" w:styleId="Antrat5Diagrama">
    <w:name w:val="Antraštė 5 Diagrama"/>
    <w:basedOn w:val="Numatytasispastraiposriftas"/>
    <w:link w:val="Antrat5"/>
    <w:rsid w:val="001E1339"/>
    <w:rPr>
      <w:rFonts w:ascii="Times New Roman" w:eastAsia="Calibri" w:hAnsi="Times New Roman" w:cs="Times New Roman"/>
      <w:noProof/>
      <w:sz w:val="20"/>
      <w:szCs w:val="20"/>
      <w:lang w:eastAsia="lt-LT"/>
    </w:rPr>
  </w:style>
  <w:style w:type="character" w:customStyle="1" w:styleId="Antrat6Diagrama">
    <w:name w:val="Antraštė 6 Diagrama"/>
    <w:basedOn w:val="Numatytasispastraiposriftas"/>
    <w:link w:val="Antrat6"/>
    <w:rsid w:val="001E1339"/>
    <w:rPr>
      <w:rFonts w:ascii="Times New Roman" w:eastAsia="Calibri" w:hAnsi="Times New Roman" w:cs="Times New Roman"/>
      <w:i/>
      <w:sz w:val="20"/>
      <w:szCs w:val="20"/>
      <w:lang w:eastAsia="lt-LT"/>
    </w:rPr>
  </w:style>
  <w:style w:type="character" w:customStyle="1" w:styleId="Antrat7Diagrama">
    <w:name w:val="Antraštė 7 Diagrama"/>
    <w:basedOn w:val="Numatytasispastraiposriftas"/>
    <w:link w:val="Antrat7"/>
    <w:rsid w:val="001E1339"/>
    <w:rPr>
      <w:rFonts w:ascii="Times New Roman" w:eastAsia="Calibri" w:hAnsi="Times New Roman" w:cs="Times New Roman"/>
      <w:i/>
      <w:sz w:val="20"/>
      <w:szCs w:val="20"/>
      <w:lang w:eastAsia="lt-LT"/>
    </w:rPr>
  </w:style>
  <w:style w:type="character" w:customStyle="1" w:styleId="Antrat8Diagrama">
    <w:name w:val="Antraštė 8 Diagrama"/>
    <w:basedOn w:val="Numatytasispastraiposriftas"/>
    <w:link w:val="Antrat8"/>
    <w:rsid w:val="001E1339"/>
    <w:rPr>
      <w:rFonts w:ascii="Times New Roman" w:eastAsia="Calibri" w:hAnsi="Times New Roman" w:cs="Times New Roman"/>
      <w:b/>
      <w:i/>
      <w:sz w:val="20"/>
      <w:szCs w:val="20"/>
      <w:lang w:eastAsia="lt-LT"/>
    </w:rPr>
  </w:style>
  <w:style w:type="character" w:customStyle="1" w:styleId="Antrat9Diagrama">
    <w:name w:val="Antraštė 9 Diagrama"/>
    <w:basedOn w:val="Numatytasispastraiposriftas"/>
    <w:link w:val="Antrat9"/>
    <w:rsid w:val="001E1339"/>
    <w:rPr>
      <w:rFonts w:ascii="Times New Roman" w:eastAsia="Calibri" w:hAnsi="Times New Roman" w:cs="Times New Roman"/>
      <w:b/>
      <w:i/>
      <w:sz w:val="20"/>
      <w:szCs w:val="20"/>
      <w:lang w:eastAsia="lt-LT"/>
    </w:rPr>
  </w:style>
  <w:style w:type="numbering" w:customStyle="1" w:styleId="NoList1">
    <w:name w:val="No List1"/>
    <w:next w:val="Sraonra"/>
    <w:semiHidden/>
    <w:rsid w:val="001E1339"/>
  </w:style>
  <w:style w:type="character" w:customStyle="1" w:styleId="Heading3Char">
    <w:name w:val="Heading 3 Char"/>
    <w:rsid w:val="001E1339"/>
    <w:rPr>
      <w:rFonts w:ascii="Times New Roman Bold" w:hAnsi="Times New Roman Bold"/>
      <w:b/>
    </w:rPr>
  </w:style>
  <w:style w:type="paragraph" w:customStyle="1" w:styleId="PI-1">
    <w:name w:val="PI-1"/>
    <w:basedOn w:val="Antrat1"/>
    <w:autoRedefine/>
    <w:rsid w:val="001E1339"/>
    <w:pPr>
      <w:spacing w:before="0" w:after="0"/>
    </w:pPr>
    <w:rPr>
      <w:bCs/>
      <w:caps w:val="0"/>
      <w:noProof/>
      <w:sz w:val="22"/>
      <w:szCs w:val="22"/>
    </w:rPr>
  </w:style>
  <w:style w:type="paragraph" w:customStyle="1" w:styleId="PI-1EMEASMCA">
    <w:name w:val="PI-1 EMEA_SMCA"/>
    <w:basedOn w:val="Antrat2"/>
    <w:autoRedefine/>
    <w:rsid w:val="001E1339"/>
    <w:pPr>
      <w:spacing w:before="0" w:after="0"/>
      <w:ind w:left="567" w:hanging="567"/>
    </w:pPr>
    <w:rPr>
      <w:rFonts w:ascii="Times New Roman" w:hAnsi="Times New Roman"/>
      <w:i w:val="0"/>
      <w:szCs w:val="22"/>
    </w:rPr>
  </w:style>
  <w:style w:type="paragraph" w:customStyle="1" w:styleId="PI-1labEMEASMCA">
    <w:name w:val="PI-1_lab EMEA_SMCA"/>
    <w:basedOn w:val="prastasis"/>
    <w:link w:val="PI-1labEMEASMCAChar"/>
    <w:autoRedefine/>
    <w:rsid w:val="001E1339"/>
    <w:pPr>
      <w:pBdr>
        <w:top w:val="single" w:sz="4" w:space="1" w:color="auto"/>
        <w:left w:val="single" w:sz="4" w:space="4" w:color="auto"/>
        <w:bottom w:val="single" w:sz="4" w:space="1" w:color="auto"/>
        <w:right w:val="single" w:sz="4" w:space="4" w:color="auto"/>
      </w:pBdr>
      <w:spacing w:after="0" w:line="240" w:lineRule="auto"/>
      <w:ind w:left="567" w:hanging="567"/>
    </w:pPr>
    <w:rPr>
      <w:rFonts w:ascii="Times New Roman" w:hAnsi="Times New Roman"/>
      <w:b/>
      <w:noProof/>
      <w:sz w:val="20"/>
      <w:szCs w:val="20"/>
      <w:lang w:val="lt-LT" w:eastAsia="lt-LT"/>
    </w:rPr>
  </w:style>
  <w:style w:type="paragraph" w:customStyle="1" w:styleId="PI-2EMEASMCA">
    <w:name w:val="PI-2 EMEA_SMCA"/>
    <w:basedOn w:val="prastasis"/>
    <w:autoRedefine/>
    <w:rsid w:val="001E1339"/>
    <w:pPr>
      <w:spacing w:after="0" w:line="240" w:lineRule="auto"/>
      <w:ind w:left="567" w:hanging="567"/>
    </w:pPr>
    <w:rPr>
      <w:rFonts w:ascii="Times New Roman" w:eastAsia="Times New Roman" w:hAnsi="Times New Roman"/>
      <w:b/>
      <w:bCs/>
      <w:lang w:val="lt-LT"/>
    </w:rPr>
  </w:style>
  <w:style w:type="paragraph" w:customStyle="1" w:styleId="BodytextEMEASMCA">
    <w:name w:val="Body text EMEA_SMCA"/>
    <w:basedOn w:val="Tekstoblokas"/>
    <w:autoRedefine/>
    <w:rsid w:val="001E1339"/>
    <w:pPr>
      <w:spacing w:after="0"/>
      <w:ind w:left="0" w:right="0"/>
    </w:pPr>
    <w:rPr>
      <w:szCs w:val="22"/>
    </w:rPr>
  </w:style>
  <w:style w:type="paragraph" w:styleId="Tekstoblokas">
    <w:name w:val="Block Text"/>
    <w:basedOn w:val="prastasis"/>
    <w:semiHidden/>
    <w:rsid w:val="001E1339"/>
    <w:pPr>
      <w:spacing w:after="120" w:line="240" w:lineRule="auto"/>
      <w:ind w:left="1440" w:right="1440"/>
    </w:pPr>
    <w:rPr>
      <w:rFonts w:ascii="Times New Roman" w:eastAsia="Times New Roman" w:hAnsi="Times New Roman"/>
      <w:sz w:val="24"/>
      <w:szCs w:val="24"/>
      <w:lang w:val="lt-LT"/>
    </w:rPr>
  </w:style>
  <w:style w:type="paragraph" w:customStyle="1" w:styleId="BTEMEASMCA">
    <w:name w:val="BT EMEA_SMCA"/>
    <w:basedOn w:val="prastasis"/>
    <w:link w:val="BTEMEASMCAChar"/>
    <w:autoRedefine/>
    <w:rsid w:val="001E1339"/>
    <w:pPr>
      <w:spacing w:after="0" w:line="240" w:lineRule="auto"/>
    </w:pPr>
    <w:rPr>
      <w:szCs w:val="20"/>
      <w:lang w:val="lt-LT" w:eastAsia="lt-LT"/>
    </w:rPr>
  </w:style>
  <w:style w:type="paragraph" w:styleId="Debesliotekstas">
    <w:name w:val="Balloon Text"/>
    <w:basedOn w:val="prastasis"/>
    <w:link w:val="DebesliotekstasDiagrama"/>
    <w:semiHidden/>
    <w:rsid w:val="001E1339"/>
    <w:pPr>
      <w:spacing w:after="0" w:line="240" w:lineRule="auto"/>
    </w:pPr>
    <w:rPr>
      <w:rFonts w:ascii="Tahoma" w:hAnsi="Tahoma"/>
      <w:sz w:val="20"/>
      <w:szCs w:val="20"/>
      <w:lang w:val="lt-LT" w:eastAsia="lt-LT"/>
    </w:rPr>
  </w:style>
  <w:style w:type="character" w:customStyle="1" w:styleId="DebesliotekstasDiagrama">
    <w:name w:val="Debesėlio tekstas Diagrama"/>
    <w:basedOn w:val="Numatytasispastraiposriftas"/>
    <w:link w:val="Debesliotekstas"/>
    <w:semiHidden/>
    <w:rsid w:val="001E1339"/>
    <w:rPr>
      <w:rFonts w:ascii="Tahoma" w:eastAsia="Calibri" w:hAnsi="Tahoma" w:cs="Times New Roman"/>
      <w:sz w:val="20"/>
      <w:szCs w:val="20"/>
      <w:lang w:eastAsia="lt-LT"/>
    </w:rPr>
  </w:style>
  <w:style w:type="character" w:styleId="Komentaronuoroda">
    <w:name w:val="annotation reference"/>
    <w:semiHidden/>
    <w:rsid w:val="001E1339"/>
    <w:rPr>
      <w:sz w:val="16"/>
    </w:rPr>
  </w:style>
  <w:style w:type="paragraph" w:styleId="Komentarotekstas">
    <w:name w:val="annotation text"/>
    <w:basedOn w:val="prastasis"/>
    <w:link w:val="KomentarotekstasDiagrama"/>
    <w:semiHidden/>
    <w:rsid w:val="001E1339"/>
    <w:pPr>
      <w:spacing w:after="0" w:line="240" w:lineRule="auto"/>
    </w:pPr>
    <w:rPr>
      <w:rFonts w:ascii="Times New Roman" w:hAnsi="Times New Roman"/>
      <w:sz w:val="20"/>
      <w:szCs w:val="20"/>
      <w:lang w:val="lt-LT" w:eastAsia="lt-LT"/>
    </w:rPr>
  </w:style>
  <w:style w:type="character" w:customStyle="1" w:styleId="KomentarotekstasDiagrama">
    <w:name w:val="Komentaro tekstas Diagrama"/>
    <w:basedOn w:val="Numatytasispastraiposriftas"/>
    <w:link w:val="Komentarotekstas"/>
    <w:semiHidden/>
    <w:rsid w:val="001E1339"/>
    <w:rPr>
      <w:rFonts w:ascii="Times New Roman" w:eastAsia="Calibri" w:hAnsi="Times New Roman" w:cs="Times New Roman"/>
      <w:sz w:val="20"/>
      <w:szCs w:val="20"/>
      <w:lang w:eastAsia="lt-LT"/>
    </w:rPr>
  </w:style>
  <w:style w:type="paragraph" w:styleId="Komentarotema">
    <w:name w:val="annotation subject"/>
    <w:basedOn w:val="Komentarotekstas"/>
    <w:next w:val="Komentarotekstas"/>
    <w:link w:val="KomentarotemaDiagrama"/>
    <w:semiHidden/>
    <w:rsid w:val="001E1339"/>
    <w:rPr>
      <w:b/>
    </w:rPr>
  </w:style>
  <w:style w:type="character" w:customStyle="1" w:styleId="KomentarotemaDiagrama">
    <w:name w:val="Komentaro tema Diagrama"/>
    <w:basedOn w:val="KomentarotekstasDiagrama"/>
    <w:link w:val="Komentarotema"/>
    <w:semiHidden/>
    <w:rsid w:val="001E1339"/>
    <w:rPr>
      <w:rFonts w:ascii="Times New Roman" w:eastAsia="Calibri" w:hAnsi="Times New Roman" w:cs="Times New Roman"/>
      <w:b/>
      <w:sz w:val="20"/>
      <w:szCs w:val="20"/>
      <w:lang w:eastAsia="lt-LT"/>
    </w:rPr>
  </w:style>
  <w:style w:type="paragraph" w:styleId="Dokumentostruktra">
    <w:name w:val="Document Map"/>
    <w:basedOn w:val="prastasis"/>
    <w:link w:val="DokumentostruktraDiagrama"/>
    <w:semiHidden/>
    <w:rsid w:val="001E1339"/>
    <w:pPr>
      <w:shd w:val="clear" w:color="auto" w:fill="000080"/>
      <w:spacing w:after="0" w:line="240" w:lineRule="auto"/>
    </w:pPr>
    <w:rPr>
      <w:rFonts w:ascii="Tahoma" w:hAnsi="Tahoma"/>
      <w:sz w:val="20"/>
      <w:szCs w:val="20"/>
      <w:lang w:val="lt-LT" w:eastAsia="lt-LT"/>
    </w:rPr>
  </w:style>
  <w:style w:type="character" w:customStyle="1" w:styleId="DokumentostruktraDiagrama">
    <w:name w:val="Dokumento struktūra Diagrama"/>
    <w:basedOn w:val="Numatytasispastraiposriftas"/>
    <w:link w:val="Dokumentostruktra"/>
    <w:semiHidden/>
    <w:rsid w:val="001E1339"/>
    <w:rPr>
      <w:rFonts w:ascii="Tahoma" w:eastAsia="Calibri" w:hAnsi="Tahoma" w:cs="Times New Roman"/>
      <w:sz w:val="20"/>
      <w:szCs w:val="20"/>
      <w:shd w:val="clear" w:color="auto" w:fill="000080"/>
      <w:lang w:eastAsia="lt-LT"/>
    </w:rPr>
  </w:style>
  <w:style w:type="character" w:styleId="Hipersaitas">
    <w:name w:val="Hyperlink"/>
    <w:uiPriority w:val="99"/>
    <w:rsid w:val="001E1339"/>
    <w:rPr>
      <w:color w:val="0000FF"/>
      <w:u w:val="single"/>
    </w:rPr>
  </w:style>
  <w:style w:type="character" w:styleId="Puslapionumeris">
    <w:name w:val="page number"/>
    <w:rsid w:val="001E1339"/>
  </w:style>
  <w:style w:type="paragraph" w:styleId="Turinys1">
    <w:name w:val="toc 1"/>
    <w:basedOn w:val="prastasis"/>
    <w:next w:val="prastasis"/>
    <w:autoRedefine/>
    <w:semiHidden/>
    <w:rsid w:val="001E1339"/>
    <w:pPr>
      <w:spacing w:after="0" w:line="240" w:lineRule="auto"/>
    </w:pPr>
    <w:rPr>
      <w:rFonts w:ascii="Times New Roman" w:eastAsia="Times New Roman" w:hAnsi="Times New Roman"/>
      <w:sz w:val="24"/>
      <w:szCs w:val="24"/>
      <w:lang w:val="lt-LT"/>
    </w:rPr>
  </w:style>
  <w:style w:type="paragraph" w:customStyle="1" w:styleId="TitleEMEASMCA">
    <w:name w:val="Title EMEA_SMCA"/>
    <w:basedOn w:val="BTEMEASMCA"/>
    <w:autoRedefine/>
    <w:rsid w:val="001E1339"/>
    <w:pPr>
      <w:jc w:val="center"/>
    </w:pPr>
    <w:rPr>
      <w:b/>
      <w:noProof/>
    </w:rPr>
  </w:style>
  <w:style w:type="paragraph" w:customStyle="1" w:styleId="TTEMEASMCA">
    <w:name w:val="TT EMEA_SMCA"/>
    <w:basedOn w:val="Antrat1"/>
    <w:link w:val="TTEMEASMCAChar"/>
    <w:autoRedefine/>
    <w:rsid w:val="001E1339"/>
    <w:pPr>
      <w:spacing w:before="120" w:after="0"/>
      <w:ind w:left="567" w:hanging="567"/>
      <w:jc w:val="center"/>
    </w:pPr>
  </w:style>
  <w:style w:type="paragraph" w:customStyle="1" w:styleId="BTBEMEASMCA">
    <w:name w:val="BT(B) EMEA_SMCA"/>
    <w:basedOn w:val="Tekstoblokas"/>
    <w:autoRedefine/>
    <w:rsid w:val="001E1339"/>
    <w:rPr>
      <w:b/>
    </w:rPr>
  </w:style>
  <w:style w:type="paragraph" w:customStyle="1" w:styleId="BT-EMEASMCA">
    <w:name w:val="BT- EMEA_SMCA"/>
    <w:basedOn w:val="BTEMEASMCA"/>
    <w:autoRedefine/>
    <w:rsid w:val="001E1339"/>
    <w:pPr>
      <w:numPr>
        <w:numId w:val="2"/>
      </w:numPr>
    </w:pPr>
    <w:rPr>
      <w:noProof/>
    </w:rPr>
  </w:style>
  <w:style w:type="paragraph" w:customStyle="1" w:styleId="PI-3EMEASMCA">
    <w:name w:val="PI-3 EMEA_SMCA"/>
    <w:basedOn w:val="prastasis"/>
    <w:autoRedefine/>
    <w:rsid w:val="001E1339"/>
    <w:pPr>
      <w:spacing w:after="0" w:line="220" w:lineRule="exact"/>
    </w:pPr>
    <w:rPr>
      <w:rFonts w:ascii="Times New Roman" w:eastAsia="Times New Roman" w:hAnsi="Times New Roman"/>
      <w:b/>
      <w:bCs/>
      <w:sz w:val="24"/>
      <w:lang w:val="lt-LT"/>
    </w:rPr>
  </w:style>
  <w:style w:type="paragraph" w:customStyle="1" w:styleId="Style1">
    <w:name w:val="Style1"/>
    <w:basedOn w:val="BTEMEASMCA"/>
    <w:autoRedefine/>
    <w:rsid w:val="001E1339"/>
    <w:rPr>
      <w:b/>
      <w:noProof/>
    </w:rPr>
  </w:style>
  <w:style w:type="paragraph" w:customStyle="1" w:styleId="BTbEMEASMCA0">
    <w:name w:val="BT(b) EMEA_SMCA"/>
    <w:basedOn w:val="BTEMEASMCA"/>
    <w:autoRedefine/>
    <w:rsid w:val="001E1339"/>
    <w:rPr>
      <w:b/>
      <w:noProof/>
    </w:rPr>
  </w:style>
  <w:style w:type="paragraph" w:customStyle="1" w:styleId="BTbeEMEASMCA">
    <w:name w:val="BT(be) EMEA_SMCA"/>
    <w:basedOn w:val="BTEMEASMCA"/>
    <w:autoRedefine/>
    <w:rsid w:val="001E1339"/>
    <w:pPr>
      <w:jc w:val="center"/>
    </w:pPr>
    <w:rPr>
      <w:b/>
      <w:noProof/>
    </w:rPr>
  </w:style>
  <w:style w:type="paragraph" w:customStyle="1" w:styleId="BTeEMEASMCA">
    <w:name w:val="BT(e) EMEA_SMCA"/>
    <w:basedOn w:val="BTEMEASMCA"/>
    <w:autoRedefine/>
    <w:rsid w:val="001E1339"/>
    <w:rPr>
      <w:noProof/>
    </w:rPr>
  </w:style>
  <w:style w:type="paragraph" w:customStyle="1" w:styleId="BTgEMEASMCA">
    <w:name w:val="BT(g) EMEA_SMCA"/>
    <w:basedOn w:val="BTEMEASMCA"/>
    <w:link w:val="BTgEMEASMCAChar"/>
    <w:autoRedefine/>
    <w:rsid w:val="001E1339"/>
    <w:rPr>
      <w:rFonts w:ascii="Times New Roman" w:hAnsi="Times New Roman"/>
      <w:i/>
      <w:noProof/>
      <w:sz w:val="20"/>
    </w:rPr>
  </w:style>
  <w:style w:type="paragraph" w:customStyle="1" w:styleId="BTuEMEASMCA">
    <w:name w:val="BT(u) EMEA_SMCA"/>
    <w:basedOn w:val="BTEMEASMCA"/>
    <w:autoRedefine/>
    <w:rsid w:val="001E1339"/>
    <w:rPr>
      <w:noProof/>
      <w:u w:val="single"/>
    </w:rPr>
  </w:style>
  <w:style w:type="paragraph" w:customStyle="1" w:styleId="BTAnIIEMEASMCA">
    <w:name w:val="BT(AnII) EMEA_SMCA"/>
    <w:basedOn w:val="Debesliotekstas"/>
    <w:autoRedefine/>
    <w:rsid w:val="001E1339"/>
    <w:pPr>
      <w:tabs>
        <w:tab w:val="left" w:pos="1701"/>
      </w:tabs>
      <w:ind w:left="1701"/>
    </w:pPr>
    <w:rPr>
      <w:rFonts w:ascii="Times New Roman" w:hAnsi="Times New Roman"/>
      <w:b/>
      <w:sz w:val="22"/>
      <w:szCs w:val="22"/>
    </w:rPr>
  </w:style>
  <w:style w:type="character" w:customStyle="1" w:styleId="PI-1labEMEASMCAChar">
    <w:name w:val="PI-1_lab EMEA_SMCA Char"/>
    <w:link w:val="PI-1labEMEASMCA"/>
    <w:locked/>
    <w:rsid w:val="001E1339"/>
    <w:rPr>
      <w:rFonts w:ascii="Times New Roman" w:eastAsia="Calibri" w:hAnsi="Times New Roman" w:cs="Times New Roman"/>
      <w:b/>
      <w:noProof/>
      <w:sz w:val="20"/>
      <w:szCs w:val="20"/>
      <w:lang w:eastAsia="lt-LT"/>
    </w:rPr>
  </w:style>
  <w:style w:type="character" w:customStyle="1" w:styleId="TTEMEASMCAChar">
    <w:name w:val="TT EMEA_SMCA Char"/>
    <w:link w:val="TTEMEASMCA"/>
    <w:locked/>
    <w:rsid w:val="001E1339"/>
    <w:rPr>
      <w:rFonts w:ascii="Times New Roman" w:eastAsia="Calibri" w:hAnsi="Times New Roman" w:cs="Times New Roman"/>
      <w:b/>
      <w:caps/>
      <w:sz w:val="20"/>
      <w:szCs w:val="20"/>
      <w:lang w:eastAsia="lt-LT"/>
    </w:rPr>
  </w:style>
  <w:style w:type="character" w:customStyle="1" w:styleId="BTEMEASMCAChar">
    <w:name w:val="BT EMEA_SMCA Char"/>
    <w:link w:val="BTEMEASMCA"/>
    <w:locked/>
    <w:rsid w:val="001E1339"/>
    <w:rPr>
      <w:rFonts w:ascii="Calibri" w:eastAsia="Calibri" w:hAnsi="Calibri" w:cs="Times New Roman"/>
      <w:szCs w:val="20"/>
      <w:lang w:eastAsia="lt-LT"/>
    </w:rPr>
  </w:style>
  <w:style w:type="paragraph" w:styleId="Pagrindinistekstas">
    <w:name w:val="Body Text"/>
    <w:basedOn w:val="prastasis"/>
    <w:link w:val="PagrindinistekstasDiagrama"/>
    <w:rsid w:val="001E1339"/>
    <w:pPr>
      <w:spacing w:after="120" w:line="240" w:lineRule="auto"/>
    </w:pPr>
    <w:rPr>
      <w:rFonts w:ascii="Times New Roman" w:hAnsi="Times New Roman"/>
      <w:sz w:val="20"/>
      <w:szCs w:val="20"/>
      <w:lang w:val="lt-LT" w:eastAsia="lt-LT"/>
    </w:rPr>
  </w:style>
  <w:style w:type="character" w:customStyle="1" w:styleId="PagrindinistekstasDiagrama">
    <w:name w:val="Pagrindinis tekstas Diagrama"/>
    <w:basedOn w:val="Numatytasispastraiposriftas"/>
    <w:link w:val="Pagrindinistekstas"/>
    <w:rsid w:val="001E1339"/>
    <w:rPr>
      <w:rFonts w:ascii="Times New Roman" w:eastAsia="Calibri" w:hAnsi="Times New Roman" w:cs="Times New Roman"/>
      <w:sz w:val="20"/>
      <w:szCs w:val="20"/>
      <w:lang w:eastAsia="lt-LT"/>
    </w:rPr>
  </w:style>
  <w:style w:type="paragraph" w:styleId="Pagrindinistekstas2">
    <w:name w:val="Body Text 2"/>
    <w:basedOn w:val="prastasis"/>
    <w:link w:val="Pagrindinistekstas2Diagrama"/>
    <w:rsid w:val="001E1339"/>
    <w:pPr>
      <w:spacing w:after="120" w:line="480" w:lineRule="auto"/>
    </w:pPr>
    <w:rPr>
      <w:rFonts w:ascii="Times New Roman" w:hAnsi="Times New Roman"/>
      <w:sz w:val="20"/>
      <w:szCs w:val="20"/>
      <w:lang w:val="lt-LT" w:eastAsia="lt-LT"/>
    </w:rPr>
  </w:style>
  <w:style w:type="character" w:customStyle="1" w:styleId="Pagrindinistekstas2Diagrama">
    <w:name w:val="Pagrindinis tekstas 2 Diagrama"/>
    <w:basedOn w:val="Numatytasispastraiposriftas"/>
    <w:link w:val="Pagrindinistekstas2"/>
    <w:rsid w:val="001E1339"/>
    <w:rPr>
      <w:rFonts w:ascii="Times New Roman" w:eastAsia="Calibri" w:hAnsi="Times New Roman" w:cs="Times New Roman"/>
      <w:sz w:val="20"/>
      <w:szCs w:val="20"/>
      <w:lang w:eastAsia="lt-LT"/>
    </w:rPr>
  </w:style>
  <w:style w:type="paragraph" w:customStyle="1" w:styleId="EMEABodyText">
    <w:name w:val="EMEA Body Text"/>
    <w:basedOn w:val="prastasis"/>
    <w:link w:val="EMEABodyTextChar"/>
    <w:rsid w:val="001E1339"/>
    <w:pPr>
      <w:spacing w:after="0" w:line="240" w:lineRule="auto"/>
    </w:pPr>
    <w:rPr>
      <w:rFonts w:ascii="Times New Roman" w:hAnsi="Times New Roman"/>
      <w:sz w:val="20"/>
      <w:szCs w:val="20"/>
      <w:lang w:val="en-GB" w:eastAsia="lt-LT"/>
    </w:rPr>
  </w:style>
  <w:style w:type="character" w:customStyle="1" w:styleId="EMEABodyTextChar">
    <w:name w:val="EMEA Body Text Char"/>
    <w:link w:val="EMEABodyText"/>
    <w:locked/>
    <w:rsid w:val="001E1339"/>
    <w:rPr>
      <w:rFonts w:ascii="Times New Roman" w:eastAsia="Calibri" w:hAnsi="Times New Roman" w:cs="Times New Roman"/>
      <w:sz w:val="20"/>
      <w:szCs w:val="20"/>
      <w:lang w:val="en-GB" w:eastAsia="lt-LT"/>
    </w:rPr>
  </w:style>
  <w:style w:type="character" w:customStyle="1" w:styleId="EMEASuperscript">
    <w:name w:val="EMEA Superscript"/>
    <w:rsid w:val="001E1339"/>
    <w:rPr>
      <w:sz w:val="22"/>
      <w:vertAlign w:val="superscript"/>
    </w:rPr>
  </w:style>
  <w:style w:type="paragraph" w:styleId="Antrats">
    <w:name w:val="header"/>
    <w:basedOn w:val="prastasis"/>
    <w:link w:val="AntratsDiagrama"/>
    <w:rsid w:val="001E1339"/>
    <w:pPr>
      <w:tabs>
        <w:tab w:val="center" w:pos="4819"/>
        <w:tab w:val="right" w:pos="9638"/>
      </w:tabs>
      <w:spacing w:after="0" w:line="240" w:lineRule="auto"/>
    </w:pPr>
    <w:rPr>
      <w:rFonts w:ascii="Times New Roman" w:hAnsi="Times New Roman"/>
      <w:sz w:val="20"/>
      <w:szCs w:val="20"/>
      <w:lang w:val="lt-LT" w:eastAsia="lt-LT"/>
    </w:rPr>
  </w:style>
  <w:style w:type="character" w:customStyle="1" w:styleId="AntratsDiagrama">
    <w:name w:val="Antraštės Diagrama"/>
    <w:basedOn w:val="Numatytasispastraiposriftas"/>
    <w:link w:val="Antrats"/>
    <w:rsid w:val="001E1339"/>
    <w:rPr>
      <w:rFonts w:ascii="Times New Roman" w:eastAsia="Calibri" w:hAnsi="Times New Roman" w:cs="Times New Roman"/>
      <w:sz w:val="20"/>
      <w:szCs w:val="20"/>
      <w:lang w:eastAsia="lt-LT"/>
    </w:rPr>
  </w:style>
  <w:style w:type="paragraph" w:styleId="Porat">
    <w:name w:val="footer"/>
    <w:basedOn w:val="prastasis"/>
    <w:link w:val="PoratDiagrama"/>
    <w:rsid w:val="001E1339"/>
    <w:pPr>
      <w:tabs>
        <w:tab w:val="center" w:pos="4819"/>
        <w:tab w:val="right" w:pos="9638"/>
      </w:tabs>
      <w:spacing w:after="0" w:line="240" w:lineRule="auto"/>
    </w:pPr>
    <w:rPr>
      <w:rFonts w:ascii="Times New Roman" w:hAnsi="Times New Roman"/>
      <w:sz w:val="20"/>
      <w:szCs w:val="20"/>
      <w:lang w:val="lt-LT" w:eastAsia="lt-LT"/>
    </w:rPr>
  </w:style>
  <w:style w:type="character" w:customStyle="1" w:styleId="PoratDiagrama">
    <w:name w:val="Poraštė Diagrama"/>
    <w:basedOn w:val="Numatytasispastraiposriftas"/>
    <w:link w:val="Porat"/>
    <w:rsid w:val="001E1339"/>
    <w:rPr>
      <w:rFonts w:ascii="Times New Roman" w:eastAsia="Calibri" w:hAnsi="Times New Roman" w:cs="Times New Roman"/>
      <w:sz w:val="20"/>
      <w:szCs w:val="20"/>
      <w:lang w:eastAsia="lt-LT"/>
    </w:rPr>
  </w:style>
  <w:style w:type="character" w:customStyle="1" w:styleId="BTgEMEASMCAChar">
    <w:name w:val="BT(g) EMEA_SMCA Char"/>
    <w:link w:val="BTgEMEASMCA"/>
    <w:locked/>
    <w:rsid w:val="001E1339"/>
    <w:rPr>
      <w:rFonts w:ascii="Times New Roman" w:eastAsia="Calibri" w:hAnsi="Times New Roman" w:cs="Times New Roman"/>
      <w:i/>
      <w:noProof/>
      <w:sz w:val="20"/>
      <w:szCs w:val="20"/>
      <w:lang w:eastAsia="lt-LT"/>
    </w:rPr>
  </w:style>
  <w:style w:type="character" w:styleId="Emfaz">
    <w:name w:val="Emphasis"/>
    <w:qFormat/>
    <w:rsid w:val="001E1339"/>
    <w:rPr>
      <w:b/>
    </w:rPr>
  </w:style>
  <w:style w:type="paragraph" w:styleId="Paprastasistekstas">
    <w:name w:val="Plain Text"/>
    <w:basedOn w:val="prastasis"/>
    <w:link w:val="PaprastasistekstasDiagrama"/>
    <w:semiHidden/>
    <w:rsid w:val="001E1339"/>
    <w:pPr>
      <w:spacing w:after="0" w:line="240" w:lineRule="auto"/>
    </w:pPr>
    <w:rPr>
      <w:rFonts w:ascii="Consolas" w:hAnsi="Consolas"/>
      <w:sz w:val="21"/>
      <w:szCs w:val="21"/>
      <w:lang w:val="lt-LT" w:eastAsia="lt-LT"/>
    </w:rPr>
  </w:style>
  <w:style w:type="character" w:customStyle="1" w:styleId="PaprastasistekstasDiagrama">
    <w:name w:val="Paprastasis tekstas Diagrama"/>
    <w:basedOn w:val="Numatytasispastraiposriftas"/>
    <w:link w:val="Paprastasistekstas"/>
    <w:semiHidden/>
    <w:rsid w:val="001E1339"/>
    <w:rPr>
      <w:rFonts w:ascii="Consolas" w:eastAsia="Calibri" w:hAnsi="Consolas" w:cs="Times New Roman"/>
      <w:sz w:val="21"/>
      <w:szCs w:val="21"/>
      <w:lang w:eastAsia="lt-LT"/>
    </w:rPr>
  </w:style>
  <w:style w:type="paragraph" w:customStyle="1" w:styleId="EMEABodyTextIndent">
    <w:name w:val="EMEA Body Text Indent"/>
    <w:basedOn w:val="EMEABodyText"/>
    <w:next w:val="EMEABodyText"/>
    <w:rsid w:val="001E1339"/>
    <w:pPr>
      <w:numPr>
        <w:numId w:val="8"/>
      </w:numPr>
    </w:pPr>
  </w:style>
  <w:style w:type="paragraph" w:customStyle="1" w:styleId="Revision1">
    <w:name w:val="Revision1"/>
    <w:hidden/>
    <w:semiHidden/>
    <w:rsid w:val="001E1339"/>
    <w:pPr>
      <w:spacing w:after="0" w:line="240" w:lineRule="auto"/>
    </w:pPr>
    <w:rPr>
      <w:rFonts w:ascii="Times New Roman" w:eastAsia="Times New Roman" w:hAnsi="Times New Roman" w:cs="Times New Roman"/>
      <w:sz w:val="24"/>
      <w:szCs w:val="24"/>
    </w:rPr>
  </w:style>
  <w:style w:type="paragraph" w:styleId="Betarp">
    <w:name w:val="No Spacing"/>
    <w:uiPriority w:val="1"/>
    <w:qFormat/>
    <w:rsid w:val="001E1339"/>
    <w:pPr>
      <w:spacing w:after="0" w:line="240" w:lineRule="auto"/>
    </w:pPr>
    <w:rPr>
      <w:rFonts w:ascii="Calibri" w:eastAsia="Calibri" w:hAnsi="Calibri" w:cs="Times New Roman"/>
      <w:lang w:val="en-US"/>
    </w:rPr>
  </w:style>
  <w:style w:type="paragraph" w:customStyle="1" w:styleId="Default">
    <w:name w:val="Default"/>
    <w:rsid w:val="00152A1D"/>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UnresolvedMention">
    <w:name w:val="Unresolved Mention"/>
    <w:basedOn w:val="Numatytasispastraiposriftas"/>
    <w:uiPriority w:val="99"/>
    <w:semiHidden/>
    <w:unhideWhenUsed/>
    <w:rsid w:val="005A3B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vkt.lt/index.php?1399030386" TargetMode="External"/><Relationship Id="rId13" Type="http://schemas.openxmlformats.org/officeDocument/2006/relationships/hyperlink" Target="mailto:NepageidaujamaR@vvkt.lt"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vapris.vvkt.lt/vvkt-web/public/nrvSpecialist" TargetMode="External"/><Relationship Id="rId12" Type="http://schemas.openxmlformats.org/officeDocument/2006/relationships/hyperlink" Target="https://www.vvkt.lt/index.php?4004286486"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vapris.vvkt.lt/vvkt-web/public/nrv"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www.vvkt.lt/"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NepageidaujamaR@vvkt.lt" TargetMode="External"/><Relationship Id="rId14" Type="http://schemas.openxmlformats.org/officeDocument/2006/relationships/hyperlink" Target="http://www.vvkt.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23</Pages>
  <Words>22088</Words>
  <Characters>12591</Characters>
  <Application>Microsoft Office Word</Application>
  <DocSecurity>4</DocSecurity>
  <Lines>104</Lines>
  <Paragraphs>69</Paragraphs>
  <ScaleCrop>false</ScaleCrop>
  <HeadingPairs>
    <vt:vector size="6" baseType="variant">
      <vt:variant>
        <vt:lpstr>Pavadinimas</vt:lpstr>
      </vt:variant>
      <vt:variant>
        <vt:i4>1</vt:i4>
      </vt:variant>
      <vt:variant>
        <vt:lpstr>Tytuł</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34610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RS</dc:creator>
  <cp:keywords/>
  <dc:description/>
  <cp:lastModifiedBy>Albina Burkauskaitė</cp:lastModifiedBy>
  <cp:revision>2</cp:revision>
  <dcterms:created xsi:type="dcterms:W3CDTF">2022-11-30T08:32:00Z</dcterms:created>
  <dcterms:modified xsi:type="dcterms:W3CDTF">2022-11-30T08:32:00Z</dcterms:modified>
</cp:coreProperties>
</file>