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518126" w14:textId="718C5F14" w:rsidR="000726FC" w:rsidRPr="00D53C48" w:rsidRDefault="000726FC" w:rsidP="000726FC">
      <w:pPr>
        <w:tabs>
          <w:tab w:val="left" w:pos="567"/>
        </w:tabs>
        <w:spacing w:after="0" w:line="240" w:lineRule="auto"/>
        <w:rPr>
          <w:rFonts w:ascii="Times New Roman" w:hAnsi="Times New Roman"/>
          <w:lang w:val="lt-LT"/>
        </w:rPr>
      </w:pPr>
      <w:bookmarkStart w:id="0" w:name="_GoBack"/>
      <w:bookmarkEnd w:id="0"/>
    </w:p>
    <w:p w14:paraId="77D47B13" w14:textId="77777777" w:rsidR="000726FC" w:rsidRPr="00D53C48" w:rsidRDefault="000726FC" w:rsidP="000726FC">
      <w:pPr>
        <w:tabs>
          <w:tab w:val="left" w:pos="567"/>
        </w:tabs>
        <w:spacing w:after="0" w:line="240" w:lineRule="auto"/>
        <w:rPr>
          <w:rFonts w:ascii="Times New Roman" w:hAnsi="Times New Roman"/>
          <w:lang w:val="lt-LT"/>
        </w:rPr>
      </w:pPr>
    </w:p>
    <w:p w14:paraId="2D8273CD" w14:textId="77777777" w:rsidR="000726FC" w:rsidRPr="00D53C48" w:rsidRDefault="000726FC" w:rsidP="000726FC">
      <w:pPr>
        <w:tabs>
          <w:tab w:val="left" w:pos="567"/>
        </w:tabs>
        <w:spacing w:after="0" w:line="240" w:lineRule="auto"/>
        <w:rPr>
          <w:rFonts w:ascii="Times New Roman" w:hAnsi="Times New Roman"/>
          <w:lang w:val="lt-LT"/>
        </w:rPr>
      </w:pPr>
    </w:p>
    <w:p w14:paraId="00A14888" w14:textId="77777777" w:rsidR="000726FC" w:rsidRPr="00D53C48" w:rsidRDefault="000726FC" w:rsidP="000726FC">
      <w:pPr>
        <w:tabs>
          <w:tab w:val="left" w:pos="567"/>
        </w:tabs>
        <w:spacing w:after="0" w:line="240" w:lineRule="auto"/>
        <w:rPr>
          <w:rFonts w:ascii="Times New Roman" w:hAnsi="Times New Roman"/>
          <w:lang w:val="lt-LT"/>
        </w:rPr>
      </w:pPr>
    </w:p>
    <w:p w14:paraId="466840B4" w14:textId="77777777" w:rsidR="000726FC" w:rsidRPr="00D53C48" w:rsidRDefault="000726FC" w:rsidP="000726FC">
      <w:pPr>
        <w:tabs>
          <w:tab w:val="left" w:pos="567"/>
        </w:tabs>
        <w:spacing w:after="0" w:line="240" w:lineRule="auto"/>
        <w:rPr>
          <w:rFonts w:ascii="Times New Roman" w:hAnsi="Times New Roman"/>
          <w:lang w:val="lt-LT"/>
        </w:rPr>
      </w:pPr>
    </w:p>
    <w:p w14:paraId="2887152E" w14:textId="77777777" w:rsidR="000726FC" w:rsidRPr="00D53C48" w:rsidRDefault="000726FC" w:rsidP="000726FC">
      <w:pPr>
        <w:tabs>
          <w:tab w:val="left" w:pos="567"/>
        </w:tabs>
        <w:spacing w:after="0" w:line="240" w:lineRule="auto"/>
        <w:rPr>
          <w:rFonts w:ascii="Times New Roman" w:hAnsi="Times New Roman"/>
          <w:lang w:val="lt-LT"/>
        </w:rPr>
      </w:pPr>
    </w:p>
    <w:p w14:paraId="61445835" w14:textId="77777777" w:rsidR="000726FC" w:rsidRPr="00D53C48" w:rsidRDefault="000726FC" w:rsidP="000726FC">
      <w:pPr>
        <w:tabs>
          <w:tab w:val="left" w:pos="567"/>
        </w:tabs>
        <w:spacing w:after="0" w:line="240" w:lineRule="auto"/>
        <w:rPr>
          <w:rFonts w:ascii="Times New Roman" w:hAnsi="Times New Roman"/>
          <w:lang w:val="lt-LT"/>
        </w:rPr>
      </w:pPr>
    </w:p>
    <w:p w14:paraId="15F8C292" w14:textId="77777777" w:rsidR="000726FC" w:rsidRPr="00D53C48" w:rsidRDefault="000726FC" w:rsidP="000726FC">
      <w:pPr>
        <w:tabs>
          <w:tab w:val="left" w:pos="567"/>
        </w:tabs>
        <w:spacing w:after="0" w:line="240" w:lineRule="auto"/>
        <w:rPr>
          <w:rFonts w:ascii="Times New Roman" w:hAnsi="Times New Roman"/>
          <w:lang w:val="lt-LT"/>
        </w:rPr>
      </w:pPr>
    </w:p>
    <w:p w14:paraId="034D224D" w14:textId="77777777" w:rsidR="000726FC" w:rsidRPr="00D53C48" w:rsidRDefault="000726FC" w:rsidP="000726FC">
      <w:pPr>
        <w:tabs>
          <w:tab w:val="left" w:pos="567"/>
        </w:tabs>
        <w:spacing w:after="0" w:line="240" w:lineRule="auto"/>
        <w:rPr>
          <w:rFonts w:ascii="Times New Roman" w:hAnsi="Times New Roman"/>
          <w:lang w:val="lt-LT"/>
        </w:rPr>
      </w:pPr>
    </w:p>
    <w:p w14:paraId="41298D7C" w14:textId="77777777" w:rsidR="000726FC" w:rsidRPr="00D53C48" w:rsidRDefault="000726FC" w:rsidP="000726FC">
      <w:pPr>
        <w:tabs>
          <w:tab w:val="left" w:pos="567"/>
        </w:tabs>
        <w:spacing w:after="0" w:line="240" w:lineRule="auto"/>
        <w:rPr>
          <w:rFonts w:ascii="Times New Roman" w:hAnsi="Times New Roman"/>
          <w:lang w:val="lt-LT"/>
        </w:rPr>
      </w:pPr>
    </w:p>
    <w:p w14:paraId="722599A6" w14:textId="77777777" w:rsidR="000726FC" w:rsidRPr="00D53C48" w:rsidRDefault="000726FC" w:rsidP="000726FC">
      <w:pPr>
        <w:tabs>
          <w:tab w:val="left" w:pos="567"/>
        </w:tabs>
        <w:spacing w:after="0" w:line="240" w:lineRule="auto"/>
        <w:rPr>
          <w:rFonts w:ascii="Times New Roman" w:hAnsi="Times New Roman"/>
          <w:lang w:val="lt-LT"/>
        </w:rPr>
      </w:pPr>
    </w:p>
    <w:p w14:paraId="278470B7" w14:textId="77777777" w:rsidR="000726FC" w:rsidRPr="00D53C48" w:rsidRDefault="000726FC" w:rsidP="000726FC">
      <w:pPr>
        <w:tabs>
          <w:tab w:val="left" w:pos="567"/>
        </w:tabs>
        <w:spacing w:after="0" w:line="240" w:lineRule="auto"/>
        <w:rPr>
          <w:rFonts w:ascii="Times New Roman" w:hAnsi="Times New Roman"/>
          <w:lang w:val="lt-LT"/>
        </w:rPr>
      </w:pPr>
    </w:p>
    <w:p w14:paraId="1EE4D641" w14:textId="77777777" w:rsidR="000726FC" w:rsidRPr="00D53C48" w:rsidRDefault="000726FC" w:rsidP="000726FC">
      <w:pPr>
        <w:tabs>
          <w:tab w:val="left" w:pos="567"/>
        </w:tabs>
        <w:spacing w:after="0" w:line="240" w:lineRule="auto"/>
        <w:rPr>
          <w:rFonts w:ascii="Times New Roman" w:hAnsi="Times New Roman"/>
          <w:lang w:val="lt-LT"/>
        </w:rPr>
      </w:pPr>
    </w:p>
    <w:p w14:paraId="4BFC30D0" w14:textId="77777777" w:rsidR="000726FC" w:rsidRPr="00D53C48" w:rsidRDefault="000726FC" w:rsidP="000726FC">
      <w:pPr>
        <w:tabs>
          <w:tab w:val="left" w:pos="567"/>
        </w:tabs>
        <w:spacing w:after="0" w:line="240" w:lineRule="auto"/>
        <w:rPr>
          <w:rFonts w:ascii="Times New Roman" w:hAnsi="Times New Roman"/>
          <w:lang w:val="lt-LT"/>
        </w:rPr>
      </w:pPr>
    </w:p>
    <w:p w14:paraId="24E9740E" w14:textId="77777777" w:rsidR="000726FC" w:rsidRPr="00D53C48" w:rsidRDefault="000726FC" w:rsidP="000726FC">
      <w:pPr>
        <w:tabs>
          <w:tab w:val="left" w:pos="567"/>
        </w:tabs>
        <w:spacing w:after="0" w:line="240" w:lineRule="auto"/>
        <w:rPr>
          <w:rFonts w:ascii="Times New Roman" w:hAnsi="Times New Roman"/>
          <w:lang w:val="lt-LT"/>
        </w:rPr>
      </w:pPr>
    </w:p>
    <w:p w14:paraId="2B16046B" w14:textId="77777777" w:rsidR="000726FC" w:rsidRPr="00D53C48" w:rsidRDefault="000726FC" w:rsidP="000726FC">
      <w:pPr>
        <w:tabs>
          <w:tab w:val="left" w:pos="567"/>
        </w:tabs>
        <w:spacing w:after="0" w:line="240" w:lineRule="auto"/>
        <w:rPr>
          <w:rFonts w:ascii="Times New Roman" w:hAnsi="Times New Roman"/>
          <w:lang w:val="lt-LT"/>
        </w:rPr>
      </w:pPr>
    </w:p>
    <w:p w14:paraId="06B453B8" w14:textId="77777777" w:rsidR="000726FC" w:rsidRPr="00D53C48" w:rsidRDefault="000726FC" w:rsidP="000726FC">
      <w:pPr>
        <w:tabs>
          <w:tab w:val="left" w:pos="567"/>
        </w:tabs>
        <w:spacing w:after="0" w:line="240" w:lineRule="auto"/>
        <w:rPr>
          <w:rFonts w:ascii="Times New Roman" w:hAnsi="Times New Roman"/>
          <w:lang w:val="lt-LT"/>
        </w:rPr>
      </w:pPr>
    </w:p>
    <w:p w14:paraId="4EFC5AF6" w14:textId="77777777" w:rsidR="000726FC" w:rsidRPr="00D53C48" w:rsidRDefault="000726FC" w:rsidP="000726FC">
      <w:pPr>
        <w:tabs>
          <w:tab w:val="left" w:pos="567"/>
        </w:tabs>
        <w:spacing w:after="0" w:line="240" w:lineRule="auto"/>
        <w:rPr>
          <w:rFonts w:ascii="Times New Roman" w:hAnsi="Times New Roman"/>
          <w:lang w:val="lt-LT"/>
        </w:rPr>
      </w:pPr>
    </w:p>
    <w:p w14:paraId="423A7425" w14:textId="77777777" w:rsidR="000726FC" w:rsidRPr="00D53C48" w:rsidRDefault="000726FC" w:rsidP="000726FC">
      <w:pPr>
        <w:tabs>
          <w:tab w:val="left" w:pos="567"/>
        </w:tabs>
        <w:spacing w:after="0" w:line="240" w:lineRule="auto"/>
        <w:rPr>
          <w:rFonts w:ascii="Times New Roman" w:hAnsi="Times New Roman"/>
          <w:lang w:val="lt-LT"/>
        </w:rPr>
      </w:pPr>
    </w:p>
    <w:p w14:paraId="5786950B" w14:textId="77777777" w:rsidR="000726FC" w:rsidRPr="00D53C48" w:rsidRDefault="000726FC" w:rsidP="000726FC">
      <w:pPr>
        <w:tabs>
          <w:tab w:val="left" w:pos="567"/>
        </w:tabs>
        <w:spacing w:after="0" w:line="240" w:lineRule="auto"/>
        <w:rPr>
          <w:rFonts w:ascii="Times New Roman" w:hAnsi="Times New Roman"/>
          <w:lang w:val="lt-LT"/>
        </w:rPr>
      </w:pPr>
    </w:p>
    <w:p w14:paraId="6110AC86" w14:textId="77777777" w:rsidR="000726FC" w:rsidRPr="00D53C48" w:rsidRDefault="000726FC" w:rsidP="000726FC">
      <w:pPr>
        <w:tabs>
          <w:tab w:val="left" w:pos="567"/>
        </w:tabs>
        <w:spacing w:after="0" w:line="240" w:lineRule="auto"/>
        <w:rPr>
          <w:rFonts w:ascii="Times New Roman" w:hAnsi="Times New Roman"/>
          <w:lang w:val="lt-LT"/>
        </w:rPr>
      </w:pPr>
    </w:p>
    <w:p w14:paraId="57B76F3D" w14:textId="77777777" w:rsidR="000726FC" w:rsidRPr="00D53C48" w:rsidRDefault="000726FC" w:rsidP="000726FC">
      <w:pPr>
        <w:tabs>
          <w:tab w:val="left" w:pos="567"/>
        </w:tabs>
        <w:spacing w:after="0" w:line="240" w:lineRule="auto"/>
        <w:rPr>
          <w:rFonts w:ascii="Times New Roman" w:hAnsi="Times New Roman"/>
          <w:lang w:val="lt-LT"/>
        </w:rPr>
      </w:pPr>
    </w:p>
    <w:p w14:paraId="333359D8" w14:textId="77777777" w:rsidR="000726FC" w:rsidRPr="00D53C48" w:rsidRDefault="000726FC" w:rsidP="000726FC">
      <w:pPr>
        <w:tabs>
          <w:tab w:val="left" w:pos="567"/>
        </w:tabs>
        <w:spacing w:after="0" w:line="240" w:lineRule="auto"/>
        <w:jc w:val="center"/>
        <w:outlineLvl w:val="0"/>
        <w:rPr>
          <w:rFonts w:ascii="Times New Roman" w:hAnsi="Times New Roman"/>
          <w:b/>
          <w:kern w:val="28"/>
          <w:lang w:val="lt-LT"/>
        </w:rPr>
      </w:pPr>
    </w:p>
    <w:p w14:paraId="540A6F69" w14:textId="77777777" w:rsidR="000726FC" w:rsidRPr="00D53C48" w:rsidRDefault="000726FC" w:rsidP="000726FC">
      <w:pPr>
        <w:tabs>
          <w:tab w:val="left" w:pos="567"/>
        </w:tabs>
        <w:spacing w:after="0" w:line="240" w:lineRule="auto"/>
        <w:jc w:val="center"/>
        <w:outlineLvl w:val="0"/>
        <w:rPr>
          <w:rFonts w:ascii="Times New Roman" w:hAnsi="Times New Roman"/>
          <w:b/>
          <w:kern w:val="28"/>
          <w:lang w:val="lt-LT"/>
        </w:rPr>
      </w:pPr>
      <w:r w:rsidRPr="00D53C48">
        <w:rPr>
          <w:rFonts w:ascii="Times New Roman" w:hAnsi="Times New Roman"/>
          <w:b/>
          <w:kern w:val="28"/>
          <w:lang w:val="lt-LT"/>
        </w:rPr>
        <w:t>I PRIEDAS</w:t>
      </w:r>
    </w:p>
    <w:p w14:paraId="2F60F4F9"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35A2C887" w14:textId="77777777" w:rsidR="000726FC" w:rsidRPr="00D53C48" w:rsidRDefault="000726FC" w:rsidP="000726FC">
      <w:pPr>
        <w:tabs>
          <w:tab w:val="left" w:pos="567"/>
        </w:tabs>
        <w:spacing w:after="0" w:line="240" w:lineRule="auto"/>
        <w:jc w:val="center"/>
        <w:outlineLvl w:val="0"/>
        <w:rPr>
          <w:rFonts w:ascii="Times New Roman" w:hAnsi="Times New Roman"/>
          <w:b/>
          <w:kern w:val="28"/>
          <w:lang w:val="lt-LT"/>
        </w:rPr>
      </w:pPr>
      <w:r w:rsidRPr="00D53C48">
        <w:rPr>
          <w:rFonts w:ascii="Times New Roman" w:hAnsi="Times New Roman"/>
          <w:b/>
          <w:kern w:val="28"/>
          <w:lang w:val="lt-LT"/>
        </w:rPr>
        <w:t>PREPARATO CHARAKTERISTIKŲ SANTRAUKA</w:t>
      </w:r>
    </w:p>
    <w:p w14:paraId="40F3B53D"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607CC8F7" w14:textId="77777777" w:rsidR="000726FC" w:rsidRPr="00D53C48" w:rsidRDefault="000726FC" w:rsidP="000726FC">
      <w:pPr>
        <w:keepNext/>
        <w:tabs>
          <w:tab w:val="left" w:pos="567"/>
        </w:tabs>
        <w:spacing w:after="0" w:line="240" w:lineRule="auto"/>
        <w:ind w:left="567" w:hanging="567"/>
        <w:outlineLvl w:val="1"/>
        <w:rPr>
          <w:rFonts w:ascii="Times New Roman" w:hAnsi="Times New Roman"/>
          <w:b/>
          <w:lang w:val="lt-LT"/>
        </w:rPr>
      </w:pPr>
      <w:r w:rsidRPr="00D53C48">
        <w:rPr>
          <w:rFonts w:ascii="Times New Roman" w:hAnsi="Times New Roman"/>
          <w:b/>
          <w:lang w:val="lt-LT"/>
        </w:rPr>
        <w:br w:type="page"/>
      </w:r>
      <w:bookmarkStart w:id="1" w:name="_Toc129243098"/>
      <w:bookmarkStart w:id="2" w:name="_Toc129243223"/>
      <w:r w:rsidRPr="00D53C48">
        <w:rPr>
          <w:rFonts w:ascii="Times New Roman" w:hAnsi="Times New Roman"/>
          <w:b/>
          <w:lang w:val="lt-LT"/>
        </w:rPr>
        <w:lastRenderedPageBreak/>
        <w:t>1.</w:t>
      </w:r>
      <w:r w:rsidRPr="00D53C48">
        <w:rPr>
          <w:rFonts w:ascii="Times New Roman" w:hAnsi="Times New Roman"/>
          <w:b/>
          <w:lang w:val="lt-LT"/>
        </w:rPr>
        <w:tab/>
        <w:t>VAISTINIO PREPARATO PAVADINIMAS</w:t>
      </w:r>
      <w:bookmarkEnd w:id="1"/>
      <w:bookmarkEnd w:id="2"/>
    </w:p>
    <w:p w14:paraId="2E368379" w14:textId="77777777" w:rsidR="000726FC" w:rsidRPr="00D53C48" w:rsidRDefault="000726FC" w:rsidP="000726FC">
      <w:pPr>
        <w:tabs>
          <w:tab w:val="left" w:pos="567"/>
        </w:tabs>
        <w:spacing w:after="0" w:line="240" w:lineRule="auto"/>
        <w:rPr>
          <w:rFonts w:ascii="Times New Roman" w:hAnsi="Times New Roman"/>
          <w:lang w:val="lt-LT"/>
        </w:rPr>
      </w:pPr>
    </w:p>
    <w:p w14:paraId="7C5E8754" w14:textId="77777777" w:rsidR="000726FC" w:rsidRPr="00D53C48" w:rsidRDefault="000726FC" w:rsidP="000726FC">
      <w:pPr>
        <w:tabs>
          <w:tab w:val="left" w:pos="567"/>
        </w:tabs>
        <w:spacing w:after="0" w:line="240" w:lineRule="auto"/>
        <w:ind w:left="567" w:hanging="567"/>
        <w:jc w:val="both"/>
        <w:rPr>
          <w:rFonts w:ascii="Times New Roman" w:hAnsi="Times New Roman"/>
          <w:lang w:val="lt-LT"/>
        </w:rPr>
      </w:pPr>
      <w:r w:rsidRPr="00D53C48">
        <w:rPr>
          <w:rFonts w:ascii="Times New Roman" w:hAnsi="Times New Roman"/>
          <w:lang w:val="lt-LT"/>
        </w:rPr>
        <w:t>NUROFEN 200 mg dengtos tabletės</w:t>
      </w:r>
    </w:p>
    <w:p w14:paraId="517AA191" w14:textId="77777777" w:rsidR="000726FC" w:rsidRPr="00D53C48" w:rsidRDefault="000726FC" w:rsidP="000726FC">
      <w:pPr>
        <w:tabs>
          <w:tab w:val="left" w:pos="567"/>
        </w:tabs>
        <w:spacing w:after="0" w:line="240" w:lineRule="auto"/>
        <w:rPr>
          <w:rFonts w:ascii="Times New Roman" w:hAnsi="Times New Roman"/>
          <w:lang w:val="lt-LT"/>
        </w:rPr>
      </w:pPr>
    </w:p>
    <w:p w14:paraId="689521D9" w14:textId="77777777" w:rsidR="000726FC" w:rsidRPr="00D53C48" w:rsidRDefault="000726FC" w:rsidP="000726FC">
      <w:pPr>
        <w:tabs>
          <w:tab w:val="left" w:pos="567"/>
        </w:tabs>
        <w:spacing w:after="0" w:line="240" w:lineRule="auto"/>
        <w:rPr>
          <w:rFonts w:ascii="Times New Roman" w:hAnsi="Times New Roman"/>
          <w:lang w:val="lt-LT"/>
        </w:rPr>
      </w:pPr>
    </w:p>
    <w:p w14:paraId="3C406A6F" w14:textId="77777777" w:rsidR="000726FC" w:rsidRPr="00D53C48" w:rsidRDefault="000726FC" w:rsidP="000726FC">
      <w:pPr>
        <w:keepNext/>
        <w:tabs>
          <w:tab w:val="left" w:pos="567"/>
        </w:tabs>
        <w:spacing w:after="0" w:line="240" w:lineRule="auto"/>
        <w:ind w:left="567" w:hanging="567"/>
        <w:outlineLvl w:val="1"/>
        <w:rPr>
          <w:rFonts w:ascii="Times New Roman" w:hAnsi="Times New Roman"/>
          <w:b/>
          <w:lang w:val="lt-LT"/>
        </w:rPr>
      </w:pPr>
      <w:bookmarkStart w:id="3" w:name="_Toc129243099"/>
      <w:bookmarkStart w:id="4" w:name="_Toc129243224"/>
      <w:r w:rsidRPr="00D53C48">
        <w:rPr>
          <w:rFonts w:ascii="Times New Roman" w:hAnsi="Times New Roman"/>
          <w:b/>
          <w:lang w:val="lt-LT"/>
        </w:rPr>
        <w:t>2.</w:t>
      </w:r>
      <w:r w:rsidRPr="00D53C48">
        <w:rPr>
          <w:rFonts w:ascii="Times New Roman" w:hAnsi="Times New Roman"/>
          <w:b/>
          <w:lang w:val="lt-LT"/>
        </w:rPr>
        <w:tab/>
        <w:t>KOKYBINĖ IR KIEKYBINĖ SUDĖTIS</w:t>
      </w:r>
      <w:bookmarkEnd w:id="3"/>
      <w:bookmarkEnd w:id="4"/>
    </w:p>
    <w:p w14:paraId="0E3FEDAF" w14:textId="77777777" w:rsidR="000726FC" w:rsidRPr="00D53C48" w:rsidRDefault="000726FC" w:rsidP="000726FC">
      <w:pPr>
        <w:tabs>
          <w:tab w:val="left" w:pos="567"/>
        </w:tabs>
        <w:spacing w:after="0" w:line="240" w:lineRule="auto"/>
        <w:rPr>
          <w:rFonts w:ascii="Times New Roman" w:hAnsi="Times New Roman"/>
          <w:lang w:val="lt-LT"/>
        </w:rPr>
      </w:pPr>
    </w:p>
    <w:p w14:paraId="458DFF6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Vienoje dengtoje tabletėje yra 200 mg ibuprofeno.</w:t>
      </w:r>
    </w:p>
    <w:p w14:paraId="738B1DE7" w14:textId="77777777" w:rsidR="000726FC" w:rsidRPr="00D53C48" w:rsidRDefault="000726FC" w:rsidP="000726FC">
      <w:pPr>
        <w:tabs>
          <w:tab w:val="left" w:pos="567"/>
        </w:tabs>
        <w:spacing w:after="0" w:line="240" w:lineRule="auto"/>
        <w:rPr>
          <w:rFonts w:ascii="Times New Roman" w:hAnsi="Times New Roman"/>
          <w:lang w:val="lt-LT"/>
        </w:rPr>
      </w:pPr>
    </w:p>
    <w:p w14:paraId="3B0715D0" w14:textId="77777777" w:rsidR="000726FC"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u w:val="single"/>
          <w:lang w:val="lt-LT"/>
        </w:rPr>
        <w:t>Pagalbinės medžiagos, kurių poveikis žinomas</w:t>
      </w:r>
      <w:r w:rsidRPr="00D53C48">
        <w:rPr>
          <w:rFonts w:ascii="Times New Roman" w:eastAsia="Times New Roman" w:hAnsi="Times New Roman"/>
          <w:noProof/>
          <w:lang w:val="lt-LT"/>
        </w:rPr>
        <w:t>:</w:t>
      </w:r>
      <w:r>
        <w:rPr>
          <w:rFonts w:ascii="Times New Roman" w:eastAsia="Times New Roman" w:hAnsi="Times New Roman"/>
          <w:noProof/>
          <w:lang w:val="lt-LT"/>
        </w:rPr>
        <w:t xml:space="preserve"> sacharozė ir natris.</w:t>
      </w:r>
      <w:r w:rsidRPr="00D53C48">
        <w:rPr>
          <w:rFonts w:ascii="Times New Roman" w:eastAsia="Times New Roman" w:hAnsi="Times New Roman"/>
          <w:noProof/>
          <w:lang w:val="lt-LT"/>
        </w:rPr>
        <w:t xml:space="preserve"> </w:t>
      </w:r>
    </w:p>
    <w:p w14:paraId="19DC9FCF"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V</w:t>
      </w:r>
      <w:r w:rsidRPr="00D53C48">
        <w:rPr>
          <w:rFonts w:ascii="Times New Roman" w:hAnsi="Times New Roman"/>
          <w:lang w:val="lt-LT"/>
        </w:rPr>
        <w:t xml:space="preserve">ienoje tabletėje yra </w:t>
      </w:r>
      <w:r w:rsidRPr="00D53C48">
        <w:rPr>
          <w:rFonts w:ascii="Times New Roman" w:eastAsia="Times New Roman" w:hAnsi="Times New Roman"/>
          <w:noProof/>
          <w:lang w:val="lt-LT"/>
        </w:rPr>
        <w:t>116</w:t>
      </w:r>
      <w:r w:rsidRPr="00D53C48">
        <w:rPr>
          <w:rFonts w:ascii="Times New Roman" w:hAnsi="Times New Roman"/>
          <w:lang w:val="lt-LT"/>
        </w:rPr>
        <w:t>,1 mg sacharozės,</w:t>
      </w:r>
      <w:r>
        <w:rPr>
          <w:rFonts w:ascii="Times New Roman" w:eastAsia="Times New Roman" w:hAnsi="Times New Roman"/>
          <w:noProof/>
          <w:lang w:val="lt-LT"/>
        </w:rPr>
        <w:t xml:space="preserve"> 0,75</w:t>
      </w:r>
      <w:r w:rsidRPr="00D53C48">
        <w:rPr>
          <w:rFonts w:ascii="Times New Roman" w:eastAsia="Times New Roman" w:hAnsi="Times New Roman"/>
          <w:noProof/>
          <w:lang w:val="lt-LT"/>
        </w:rPr>
        <w:t xml:space="preserve"> mmol (arba </w:t>
      </w:r>
      <w:r>
        <w:rPr>
          <w:rFonts w:ascii="Times New Roman" w:eastAsia="Times New Roman" w:hAnsi="Times New Roman"/>
          <w:noProof/>
          <w:lang w:val="lt-LT"/>
        </w:rPr>
        <w:t>17,34</w:t>
      </w:r>
      <w:r w:rsidRPr="00D53C48">
        <w:rPr>
          <w:rFonts w:ascii="Times New Roman" w:eastAsia="Times New Roman" w:hAnsi="Times New Roman"/>
          <w:noProof/>
          <w:lang w:val="lt-LT"/>
        </w:rPr>
        <w:t xml:space="preserve"> mg) natrio.</w:t>
      </w:r>
    </w:p>
    <w:p w14:paraId="3FEB9A79" w14:textId="77777777" w:rsidR="000726FC" w:rsidRPr="00D53C48" w:rsidRDefault="000726FC" w:rsidP="000726FC">
      <w:pPr>
        <w:tabs>
          <w:tab w:val="left" w:pos="567"/>
        </w:tabs>
        <w:spacing w:after="0" w:line="240" w:lineRule="auto"/>
        <w:rPr>
          <w:rFonts w:ascii="Times New Roman" w:hAnsi="Times New Roman"/>
          <w:lang w:val="lt-LT"/>
        </w:rPr>
      </w:pPr>
    </w:p>
    <w:p w14:paraId="4C91D85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Visos pagalbinės medžiagos išvardytos 6.1 skyriuje.</w:t>
      </w:r>
    </w:p>
    <w:p w14:paraId="122661C6" w14:textId="77777777" w:rsidR="000726FC" w:rsidRPr="00D53C48" w:rsidRDefault="000726FC" w:rsidP="000726FC">
      <w:pPr>
        <w:tabs>
          <w:tab w:val="left" w:pos="567"/>
        </w:tabs>
        <w:spacing w:after="0" w:line="240" w:lineRule="auto"/>
        <w:rPr>
          <w:rFonts w:ascii="Times New Roman" w:hAnsi="Times New Roman"/>
          <w:lang w:val="lt-LT"/>
        </w:rPr>
      </w:pPr>
    </w:p>
    <w:p w14:paraId="65819150" w14:textId="77777777" w:rsidR="000726FC" w:rsidRPr="00D53C48" w:rsidRDefault="000726FC" w:rsidP="000726FC">
      <w:pPr>
        <w:tabs>
          <w:tab w:val="left" w:pos="567"/>
        </w:tabs>
        <w:spacing w:after="0" w:line="240" w:lineRule="auto"/>
        <w:rPr>
          <w:rFonts w:ascii="Times New Roman" w:hAnsi="Times New Roman"/>
          <w:lang w:val="lt-LT"/>
        </w:rPr>
      </w:pPr>
    </w:p>
    <w:p w14:paraId="36B0A698" w14:textId="77777777" w:rsidR="000726FC" w:rsidRPr="00D53C48" w:rsidRDefault="000726FC" w:rsidP="000726FC">
      <w:pPr>
        <w:keepNext/>
        <w:tabs>
          <w:tab w:val="left" w:pos="567"/>
        </w:tabs>
        <w:spacing w:after="0" w:line="240" w:lineRule="auto"/>
        <w:ind w:left="567" w:hanging="567"/>
        <w:outlineLvl w:val="1"/>
        <w:rPr>
          <w:rFonts w:ascii="Times New Roman" w:hAnsi="Times New Roman"/>
          <w:b/>
          <w:lang w:val="lt-LT"/>
        </w:rPr>
      </w:pPr>
      <w:bookmarkStart w:id="5" w:name="_Toc129243100"/>
      <w:bookmarkStart w:id="6" w:name="_Toc129243225"/>
      <w:r w:rsidRPr="00D53C48">
        <w:rPr>
          <w:rFonts w:ascii="Times New Roman" w:hAnsi="Times New Roman"/>
          <w:b/>
          <w:lang w:val="lt-LT"/>
        </w:rPr>
        <w:t>3.</w:t>
      </w:r>
      <w:r w:rsidRPr="00D53C48">
        <w:rPr>
          <w:rFonts w:ascii="Times New Roman" w:hAnsi="Times New Roman"/>
          <w:b/>
          <w:lang w:val="lt-LT"/>
        </w:rPr>
        <w:tab/>
        <w:t>FARMACINĖ FORMA</w:t>
      </w:r>
      <w:bookmarkEnd w:id="5"/>
      <w:bookmarkEnd w:id="6"/>
    </w:p>
    <w:p w14:paraId="31F3EAB7" w14:textId="77777777" w:rsidR="000726FC" w:rsidRPr="00D53C48" w:rsidRDefault="000726FC" w:rsidP="000726FC">
      <w:pPr>
        <w:tabs>
          <w:tab w:val="left" w:pos="567"/>
        </w:tabs>
        <w:spacing w:after="0" w:line="240" w:lineRule="auto"/>
        <w:rPr>
          <w:rFonts w:ascii="Times New Roman" w:hAnsi="Times New Roman"/>
          <w:lang w:val="lt-LT"/>
        </w:rPr>
      </w:pPr>
    </w:p>
    <w:p w14:paraId="75802B9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Dengta tabletė.</w:t>
      </w:r>
    </w:p>
    <w:p w14:paraId="511654FE" w14:textId="77777777" w:rsidR="000726FC" w:rsidRPr="00D53C48" w:rsidRDefault="000726FC" w:rsidP="000726FC">
      <w:pPr>
        <w:tabs>
          <w:tab w:val="left" w:pos="567"/>
        </w:tabs>
        <w:spacing w:after="0" w:line="240" w:lineRule="auto"/>
        <w:rPr>
          <w:rFonts w:ascii="Times New Roman" w:hAnsi="Times New Roman"/>
          <w:lang w:val="lt-LT"/>
        </w:rPr>
      </w:pPr>
    </w:p>
    <w:p w14:paraId="60C7733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Tabletės yra baltos arba beveik baltos, abipus išgaubtos, apvalios, dengtos cukrumi. Vienoje tabletės pusėje yra juodas užrašas „NUROFEN“.</w:t>
      </w:r>
    </w:p>
    <w:p w14:paraId="5E9B9769" w14:textId="77777777" w:rsidR="000726FC" w:rsidRPr="00D53C48" w:rsidRDefault="000726FC" w:rsidP="000726FC">
      <w:pPr>
        <w:tabs>
          <w:tab w:val="left" w:pos="567"/>
        </w:tabs>
        <w:spacing w:after="0" w:line="240" w:lineRule="auto"/>
        <w:rPr>
          <w:rFonts w:ascii="Times New Roman" w:hAnsi="Times New Roman"/>
          <w:lang w:val="lt-LT"/>
        </w:rPr>
      </w:pPr>
    </w:p>
    <w:p w14:paraId="120C8B36" w14:textId="77777777" w:rsidR="000726FC" w:rsidRPr="00D53C48" w:rsidRDefault="000726FC" w:rsidP="000726FC">
      <w:pPr>
        <w:tabs>
          <w:tab w:val="left" w:pos="567"/>
        </w:tabs>
        <w:spacing w:after="0" w:line="240" w:lineRule="auto"/>
        <w:rPr>
          <w:rFonts w:ascii="Times New Roman" w:hAnsi="Times New Roman"/>
          <w:lang w:val="lt-LT"/>
        </w:rPr>
      </w:pPr>
    </w:p>
    <w:p w14:paraId="064557F5" w14:textId="77777777" w:rsidR="000726FC" w:rsidRPr="00D53C48" w:rsidRDefault="000726FC" w:rsidP="000726FC">
      <w:pPr>
        <w:keepNext/>
        <w:tabs>
          <w:tab w:val="left" w:pos="567"/>
        </w:tabs>
        <w:spacing w:after="0" w:line="240" w:lineRule="auto"/>
        <w:ind w:left="567" w:hanging="567"/>
        <w:outlineLvl w:val="1"/>
        <w:rPr>
          <w:rFonts w:ascii="Times New Roman" w:hAnsi="Times New Roman"/>
          <w:b/>
          <w:lang w:val="lt-LT"/>
        </w:rPr>
      </w:pPr>
      <w:bookmarkStart w:id="7" w:name="_Toc129243101"/>
      <w:bookmarkStart w:id="8" w:name="_Toc129243226"/>
      <w:r w:rsidRPr="00D53C48">
        <w:rPr>
          <w:rFonts w:ascii="Times New Roman" w:hAnsi="Times New Roman"/>
          <w:b/>
          <w:lang w:val="lt-LT"/>
        </w:rPr>
        <w:t>4.</w:t>
      </w:r>
      <w:r w:rsidRPr="00D53C48">
        <w:rPr>
          <w:rFonts w:ascii="Times New Roman" w:hAnsi="Times New Roman"/>
          <w:b/>
          <w:lang w:val="lt-LT"/>
        </w:rPr>
        <w:tab/>
        <w:t>KLINIKINĖ INFORMACIJA</w:t>
      </w:r>
      <w:bookmarkEnd w:id="7"/>
      <w:bookmarkEnd w:id="8"/>
    </w:p>
    <w:p w14:paraId="2D4C1477" w14:textId="77777777" w:rsidR="000726FC" w:rsidRPr="00D53C48" w:rsidRDefault="000726FC" w:rsidP="000726FC">
      <w:pPr>
        <w:tabs>
          <w:tab w:val="left" w:pos="567"/>
        </w:tabs>
        <w:spacing w:after="0" w:line="240" w:lineRule="auto"/>
        <w:rPr>
          <w:rFonts w:ascii="Times New Roman" w:hAnsi="Times New Roman"/>
          <w:lang w:val="lt-LT"/>
        </w:rPr>
      </w:pPr>
    </w:p>
    <w:p w14:paraId="5AB9F77D"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b/>
          <w:kern w:val="28"/>
          <w:lang w:val="lt-LT"/>
        </w:rPr>
      </w:pPr>
      <w:bookmarkStart w:id="9" w:name="_Toc129243102"/>
      <w:bookmarkStart w:id="10" w:name="_Toc129243227"/>
      <w:r w:rsidRPr="00D53C48">
        <w:rPr>
          <w:rFonts w:ascii="Times New Roman" w:hAnsi="Times New Roman"/>
          <w:b/>
          <w:kern w:val="28"/>
          <w:lang w:val="lt-LT"/>
        </w:rPr>
        <w:t>4.1</w:t>
      </w:r>
      <w:r w:rsidRPr="00D53C48">
        <w:rPr>
          <w:rFonts w:ascii="Times New Roman" w:hAnsi="Times New Roman"/>
          <w:b/>
          <w:kern w:val="28"/>
          <w:lang w:val="lt-LT"/>
        </w:rPr>
        <w:tab/>
        <w:t>Terapinės indikacijos</w:t>
      </w:r>
      <w:bookmarkEnd w:id="9"/>
      <w:bookmarkEnd w:id="10"/>
    </w:p>
    <w:p w14:paraId="2B586395" w14:textId="77777777" w:rsidR="000726FC" w:rsidRPr="00D53C48" w:rsidRDefault="000726FC" w:rsidP="000726FC">
      <w:pPr>
        <w:tabs>
          <w:tab w:val="left" w:pos="567"/>
        </w:tabs>
        <w:spacing w:after="0" w:line="240" w:lineRule="auto"/>
        <w:rPr>
          <w:rFonts w:ascii="Times New Roman" w:hAnsi="Times New Roman"/>
          <w:lang w:val="lt-LT"/>
        </w:rPr>
      </w:pPr>
    </w:p>
    <w:p w14:paraId="78F1178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Trumpalaikis silpno ar vidutinio stiprumo skausmo, tokio kaip pirminės dismenorėjos, galvos, dantų, raumenų, sąnarių malšinimas. </w:t>
      </w:r>
    </w:p>
    <w:p w14:paraId="542186E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Karščiavimo mažinimas.</w:t>
      </w:r>
    </w:p>
    <w:p w14:paraId="2541A13E" w14:textId="77777777" w:rsidR="000726FC" w:rsidRPr="00D53C48" w:rsidRDefault="000726FC" w:rsidP="000726FC">
      <w:pPr>
        <w:tabs>
          <w:tab w:val="left" w:pos="567"/>
        </w:tabs>
        <w:spacing w:after="0" w:line="240" w:lineRule="auto"/>
        <w:rPr>
          <w:rFonts w:ascii="Times New Roman" w:hAnsi="Times New Roman"/>
          <w:lang w:val="lt-LT"/>
        </w:rPr>
      </w:pPr>
    </w:p>
    <w:p w14:paraId="61D38005"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b/>
          <w:kern w:val="28"/>
          <w:lang w:val="lt-LT"/>
        </w:rPr>
      </w:pPr>
      <w:bookmarkStart w:id="11" w:name="_Toc129243103"/>
      <w:bookmarkStart w:id="12" w:name="_Toc129243228"/>
      <w:r w:rsidRPr="00D53C48">
        <w:rPr>
          <w:rFonts w:ascii="Times New Roman" w:hAnsi="Times New Roman"/>
          <w:b/>
          <w:kern w:val="28"/>
          <w:lang w:val="lt-LT"/>
        </w:rPr>
        <w:t>4.2</w:t>
      </w:r>
      <w:r w:rsidRPr="00D53C48">
        <w:rPr>
          <w:rFonts w:ascii="Times New Roman" w:hAnsi="Times New Roman"/>
          <w:b/>
          <w:kern w:val="28"/>
          <w:lang w:val="lt-LT"/>
        </w:rPr>
        <w:tab/>
        <w:t>Dozavimas ir vartojimo metodas</w:t>
      </w:r>
      <w:bookmarkEnd w:id="11"/>
      <w:bookmarkEnd w:id="12"/>
    </w:p>
    <w:p w14:paraId="09E31803" w14:textId="77777777" w:rsidR="000726FC" w:rsidRPr="00D53C48" w:rsidRDefault="000726FC" w:rsidP="000726FC">
      <w:pPr>
        <w:tabs>
          <w:tab w:val="left" w:pos="567"/>
        </w:tabs>
        <w:spacing w:after="0" w:line="240" w:lineRule="auto"/>
        <w:jc w:val="both"/>
        <w:rPr>
          <w:rFonts w:ascii="Times New Roman" w:hAnsi="Times New Roman"/>
          <w:lang w:val="lt-LT"/>
        </w:rPr>
      </w:pPr>
    </w:p>
    <w:p w14:paraId="681CD68C" w14:textId="77777777" w:rsidR="000726FC" w:rsidRPr="00D53C48" w:rsidRDefault="000726FC" w:rsidP="000726FC">
      <w:pPr>
        <w:tabs>
          <w:tab w:val="left" w:pos="567"/>
        </w:tabs>
        <w:spacing w:after="0" w:line="240" w:lineRule="auto"/>
        <w:jc w:val="both"/>
        <w:rPr>
          <w:rFonts w:ascii="Times New Roman" w:eastAsia="Times New Roman" w:hAnsi="Times New Roman"/>
          <w:u w:val="single"/>
          <w:lang w:val="lt-LT" w:eastAsia="lt-LT"/>
        </w:rPr>
      </w:pPr>
      <w:r w:rsidRPr="00D53C48">
        <w:rPr>
          <w:rFonts w:ascii="Times New Roman" w:eastAsia="Times New Roman" w:hAnsi="Times New Roman"/>
          <w:u w:val="single"/>
          <w:lang w:val="lt-LT" w:eastAsia="lt-LT"/>
        </w:rPr>
        <w:t>Dozavimas</w:t>
      </w:r>
    </w:p>
    <w:p w14:paraId="355FA030" w14:textId="77777777" w:rsidR="000726FC" w:rsidRPr="00D53C48" w:rsidRDefault="000726FC" w:rsidP="000726FC">
      <w:pPr>
        <w:tabs>
          <w:tab w:val="left" w:pos="567"/>
        </w:tabs>
        <w:spacing w:after="0" w:line="240" w:lineRule="auto"/>
        <w:jc w:val="both"/>
        <w:rPr>
          <w:rFonts w:ascii="Times New Roman" w:hAnsi="Times New Roman"/>
          <w:lang w:val="lt-LT"/>
        </w:rPr>
      </w:pPr>
    </w:p>
    <w:p w14:paraId="3091176C"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i/>
          <w:lang w:val="lt-LT"/>
        </w:rPr>
        <w:t xml:space="preserve">Suaugusieji ir vyresni kaip 12 metų </w:t>
      </w:r>
      <w:r>
        <w:rPr>
          <w:rFonts w:ascii="Times New Roman" w:hAnsi="Times New Roman"/>
          <w:i/>
          <w:lang w:val="lt-LT"/>
        </w:rPr>
        <w:t>paaugliai</w:t>
      </w:r>
      <w:r w:rsidRPr="00D53C48">
        <w:rPr>
          <w:rFonts w:ascii="Times New Roman" w:hAnsi="Times New Roman"/>
          <w:lang w:val="lt-LT"/>
        </w:rPr>
        <w:t xml:space="preserve"> </w:t>
      </w:r>
    </w:p>
    <w:p w14:paraId="493C56BC"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Pradinė dozė yra 2 tabletės, užgeriant vandeniu. Po to, jei būtina, reikia gerti po 1-2 tabletes kas keturias valandas. Negalima vartoti daugiau kaip 6 tablečių (1200mg) per 24 valandas.</w:t>
      </w:r>
    </w:p>
    <w:p w14:paraId="2AD85599"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 xml:space="preserve">Jei vyresniems kaip 12 metų </w:t>
      </w:r>
      <w:r>
        <w:rPr>
          <w:rFonts w:ascii="Times New Roman" w:hAnsi="Times New Roman"/>
          <w:lang w:val="lt-LT"/>
        </w:rPr>
        <w:t>paaugliams</w:t>
      </w:r>
      <w:r w:rsidRPr="00D53C48">
        <w:rPr>
          <w:rFonts w:ascii="Times New Roman" w:hAnsi="Times New Roman"/>
          <w:lang w:val="lt-LT"/>
        </w:rPr>
        <w:t xml:space="preserve"> šio vaistinio preparato vartoti reikia ilgiau nei 3 paras ar simptomai pasunkėja, reikia pasitarti su gydytoju.</w:t>
      </w:r>
    </w:p>
    <w:p w14:paraId="48588641" w14:textId="77777777" w:rsidR="000726FC" w:rsidRPr="00D53C48" w:rsidRDefault="000726FC" w:rsidP="000726FC">
      <w:pPr>
        <w:tabs>
          <w:tab w:val="left" w:pos="0"/>
          <w:tab w:val="left" w:pos="567"/>
        </w:tabs>
        <w:spacing w:after="0" w:line="240" w:lineRule="auto"/>
        <w:jc w:val="both"/>
        <w:rPr>
          <w:rFonts w:ascii="Times New Roman" w:eastAsia="Times New Roman" w:hAnsi="Times New Roman"/>
          <w:lang w:val="lt-LT" w:eastAsia="lt-LT"/>
        </w:rPr>
      </w:pPr>
    </w:p>
    <w:p w14:paraId="072343E2" w14:textId="77777777" w:rsidR="000726FC" w:rsidRPr="00D53C48" w:rsidRDefault="000726FC" w:rsidP="000726FC">
      <w:pPr>
        <w:tabs>
          <w:tab w:val="left" w:pos="0"/>
          <w:tab w:val="left" w:pos="567"/>
        </w:tabs>
        <w:spacing w:after="0" w:line="240" w:lineRule="auto"/>
        <w:jc w:val="both"/>
        <w:rPr>
          <w:rFonts w:ascii="Times New Roman" w:eastAsia="Times New Roman" w:hAnsi="Times New Roman"/>
          <w:i/>
          <w:lang w:val="lt-LT" w:eastAsia="lt-LT"/>
        </w:rPr>
      </w:pPr>
      <w:r w:rsidRPr="00D53C48">
        <w:rPr>
          <w:rFonts w:ascii="Times New Roman" w:eastAsia="Times New Roman" w:hAnsi="Times New Roman"/>
          <w:i/>
          <w:lang w:val="lt-LT" w:eastAsia="lt-LT"/>
        </w:rPr>
        <w:t>Vaikų populiacija</w:t>
      </w:r>
    </w:p>
    <w:p w14:paraId="6EEFE787"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Šis vaistinis preparatas nėra skirtas jaunesniems kaip 12 metų vaikams</w:t>
      </w:r>
      <w:r>
        <w:rPr>
          <w:rFonts w:ascii="Times New Roman" w:hAnsi="Times New Roman"/>
          <w:lang w:val="lt-LT"/>
        </w:rPr>
        <w:t xml:space="preserve"> ir paaugliams</w:t>
      </w:r>
      <w:r w:rsidRPr="00D53C48">
        <w:rPr>
          <w:rFonts w:ascii="Times New Roman" w:hAnsi="Times New Roman"/>
          <w:lang w:val="lt-LT"/>
        </w:rPr>
        <w:t>.</w:t>
      </w:r>
    </w:p>
    <w:p w14:paraId="04920941" w14:textId="77777777" w:rsidR="000726FC" w:rsidRPr="00D53C48" w:rsidRDefault="000726FC" w:rsidP="000726FC">
      <w:pPr>
        <w:tabs>
          <w:tab w:val="left" w:pos="0"/>
          <w:tab w:val="left" w:pos="567"/>
        </w:tabs>
        <w:spacing w:after="0" w:line="240" w:lineRule="auto"/>
        <w:jc w:val="both"/>
        <w:rPr>
          <w:rFonts w:ascii="Times New Roman" w:hAnsi="Times New Roman"/>
          <w:i/>
          <w:lang w:val="lt-LT"/>
        </w:rPr>
      </w:pPr>
    </w:p>
    <w:p w14:paraId="7179A29B"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eastAsia="Times New Roman" w:hAnsi="Times New Roman"/>
          <w:i/>
          <w:lang w:val="lt-LT" w:eastAsia="lt-LT"/>
        </w:rPr>
        <w:t>Senyviems pacientams</w:t>
      </w:r>
      <w:r w:rsidRPr="00D53C48">
        <w:rPr>
          <w:rFonts w:ascii="Times New Roman" w:hAnsi="Times New Roman"/>
          <w:i/>
          <w:lang w:val="lt-LT"/>
        </w:rPr>
        <w:t xml:space="preserve">, taip pat </w:t>
      </w:r>
      <w:r w:rsidRPr="00D53C48">
        <w:rPr>
          <w:rFonts w:ascii="Times New Roman" w:eastAsia="Times New Roman" w:hAnsi="Times New Roman"/>
          <w:i/>
          <w:lang w:val="lt-LT" w:eastAsia="lt-LT"/>
        </w:rPr>
        <w:t>pacientams</w:t>
      </w:r>
      <w:r w:rsidRPr="00D53C48">
        <w:rPr>
          <w:rFonts w:ascii="Times New Roman" w:hAnsi="Times New Roman"/>
          <w:i/>
          <w:lang w:val="lt-LT"/>
        </w:rPr>
        <w:t xml:space="preserve">, kurių inkstų ar kepenų funkcija sutrikusi </w:t>
      </w:r>
    </w:p>
    <w:p w14:paraId="626003A6"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Šių grupių pacientams specialaus dozavimo nereikia, tačiau vaistinį preparatą reikia skirti atsargiai (žr. 4.4 skyrių).</w:t>
      </w:r>
    </w:p>
    <w:p w14:paraId="1878F483"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Esant sunkiam inkstų arba kepenų nepakankamumui, vaistinį preparatą skirti draudžiama (žr. 4.3 skyrių).</w:t>
      </w:r>
    </w:p>
    <w:p w14:paraId="73490D12" w14:textId="77777777" w:rsidR="000726FC" w:rsidRPr="00D53C48" w:rsidRDefault="000726FC" w:rsidP="000726FC">
      <w:pPr>
        <w:tabs>
          <w:tab w:val="left" w:pos="567"/>
        </w:tabs>
        <w:spacing w:after="0" w:line="240" w:lineRule="auto"/>
        <w:rPr>
          <w:rFonts w:ascii="Times New Roman" w:hAnsi="Times New Roman"/>
          <w:lang w:val="lt-LT"/>
        </w:rPr>
      </w:pPr>
    </w:p>
    <w:p w14:paraId="5487505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Individualiai parinktos dozės turi būti tolygiai paskirstytos per parą.</w:t>
      </w:r>
    </w:p>
    <w:p w14:paraId="6621191A" w14:textId="77777777" w:rsidR="000726FC" w:rsidRPr="003963AD" w:rsidRDefault="000726FC" w:rsidP="000726FC">
      <w:pPr>
        <w:tabs>
          <w:tab w:val="left" w:pos="567"/>
        </w:tabs>
        <w:spacing w:after="0" w:line="240" w:lineRule="auto"/>
        <w:rPr>
          <w:rFonts w:ascii="Times New Roman" w:hAnsi="Times New Roman"/>
          <w:u w:val="single"/>
          <w:lang w:val="lt-LT"/>
        </w:rPr>
      </w:pPr>
    </w:p>
    <w:p w14:paraId="1ECCE6F2" w14:textId="77777777" w:rsidR="000726FC" w:rsidRPr="00D53C48" w:rsidRDefault="000726FC" w:rsidP="000726FC">
      <w:pPr>
        <w:tabs>
          <w:tab w:val="left" w:pos="567"/>
        </w:tabs>
        <w:spacing w:after="0" w:line="240" w:lineRule="auto"/>
        <w:rPr>
          <w:rFonts w:ascii="Times New Roman" w:eastAsia="Times New Roman" w:hAnsi="Times New Roman"/>
          <w:u w:val="single"/>
          <w:lang w:val="lt-LT" w:eastAsia="lt-LT"/>
        </w:rPr>
      </w:pPr>
      <w:r w:rsidRPr="00D53C48">
        <w:rPr>
          <w:rFonts w:ascii="Times New Roman" w:eastAsia="Times New Roman" w:hAnsi="Times New Roman"/>
          <w:u w:val="single"/>
          <w:lang w:val="lt-LT" w:eastAsia="lt-LT"/>
        </w:rPr>
        <w:t>Vartojimo metodas</w:t>
      </w:r>
    </w:p>
    <w:p w14:paraId="35C485F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Vartoti per burną.</w:t>
      </w:r>
    </w:p>
    <w:p w14:paraId="4F551DF7"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lastRenderedPageBreak/>
        <w:t xml:space="preserve">Tabletę reikia užsigerti stikline vandens. </w:t>
      </w:r>
    </w:p>
    <w:p w14:paraId="0F6B6B85" w14:textId="77777777" w:rsidR="000726FC" w:rsidRPr="00D53C48" w:rsidRDefault="000726FC" w:rsidP="000726FC">
      <w:pPr>
        <w:spacing w:after="0" w:line="240" w:lineRule="auto"/>
        <w:rPr>
          <w:rFonts w:ascii="Times New Roman" w:hAnsi="Times New Roman"/>
          <w:lang w:val="lt-LT" w:eastAsia="x-none"/>
        </w:rPr>
      </w:pPr>
    </w:p>
    <w:p w14:paraId="2708782D" w14:textId="77777777" w:rsidR="000726FC" w:rsidRPr="003963AD" w:rsidRDefault="000726FC" w:rsidP="000726FC">
      <w:pPr>
        <w:tabs>
          <w:tab w:val="left" w:pos="567"/>
        </w:tabs>
        <w:spacing w:after="0" w:line="240" w:lineRule="auto"/>
        <w:rPr>
          <w:rFonts w:ascii="Times New Roman" w:hAnsi="Times New Roman"/>
          <w:lang w:val="lt-LT"/>
        </w:rPr>
      </w:pPr>
      <w:r w:rsidRPr="00127E65">
        <w:rPr>
          <w:rFonts w:ascii="Times New Roman" w:hAnsi="Times New Roman"/>
          <w:lang w:val="lt-LT"/>
        </w:rPr>
        <w:t>Reikia vartoti mažiausią veiksmingą dozę ir ją vartoti kuo trumpiau, kiek tai būtina simptomams palengvinti (žr. 4.4 skyrių).</w:t>
      </w:r>
    </w:p>
    <w:p w14:paraId="0AF72C4B" w14:textId="77777777" w:rsidR="000726FC" w:rsidRPr="003963AD" w:rsidRDefault="000726FC" w:rsidP="000726FC">
      <w:pPr>
        <w:keepNext/>
        <w:keepLines/>
        <w:tabs>
          <w:tab w:val="left" w:pos="567"/>
        </w:tabs>
        <w:spacing w:after="0" w:line="240" w:lineRule="auto"/>
        <w:ind w:left="567" w:hanging="567"/>
        <w:outlineLvl w:val="2"/>
        <w:rPr>
          <w:rFonts w:ascii="Times New Roman" w:hAnsi="Times New Roman"/>
          <w:b/>
          <w:kern w:val="28"/>
          <w:lang w:val="lt-LT"/>
        </w:rPr>
      </w:pPr>
      <w:bookmarkStart w:id="13" w:name="_Toc129243104"/>
      <w:bookmarkStart w:id="14" w:name="_Toc129243229"/>
    </w:p>
    <w:p w14:paraId="476AF9D6"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r w:rsidRPr="00D53C48">
        <w:rPr>
          <w:rFonts w:ascii="Times New Roman" w:hAnsi="Times New Roman"/>
          <w:b/>
          <w:kern w:val="28"/>
          <w:lang w:val="lt-LT"/>
        </w:rPr>
        <w:t>4.3</w:t>
      </w:r>
      <w:r w:rsidRPr="00D53C48">
        <w:rPr>
          <w:rFonts w:ascii="Times New Roman" w:hAnsi="Times New Roman"/>
          <w:b/>
          <w:kern w:val="28"/>
          <w:lang w:val="lt-LT"/>
        </w:rPr>
        <w:tab/>
        <w:t>Kontraindikacijos</w:t>
      </w:r>
      <w:bookmarkEnd w:id="13"/>
      <w:bookmarkEnd w:id="14"/>
    </w:p>
    <w:p w14:paraId="6DFF503F" w14:textId="77777777" w:rsidR="000726FC" w:rsidRPr="00D53C48" w:rsidRDefault="000726FC" w:rsidP="000726FC">
      <w:pPr>
        <w:tabs>
          <w:tab w:val="left" w:pos="567"/>
        </w:tabs>
        <w:spacing w:after="0" w:line="240" w:lineRule="auto"/>
        <w:rPr>
          <w:rFonts w:ascii="Times New Roman" w:hAnsi="Times New Roman"/>
          <w:lang w:val="lt-LT"/>
        </w:rPr>
      </w:pPr>
    </w:p>
    <w:p w14:paraId="76B661F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Padidėjęs jautrumas </w:t>
      </w:r>
      <w:r w:rsidRPr="00D53C48">
        <w:rPr>
          <w:rFonts w:ascii="Times New Roman" w:eastAsia="Times New Roman" w:hAnsi="Times New Roman"/>
          <w:noProof/>
          <w:lang w:val="lt-LT"/>
        </w:rPr>
        <w:t>veikliajai</w:t>
      </w:r>
      <w:r w:rsidRPr="00D53C48">
        <w:rPr>
          <w:rFonts w:ascii="Times New Roman" w:hAnsi="Times New Roman"/>
          <w:lang w:val="lt-LT"/>
        </w:rPr>
        <w:t xml:space="preserve"> arba bet kuriai </w:t>
      </w:r>
      <w:r w:rsidRPr="00D53C48">
        <w:rPr>
          <w:rFonts w:ascii="Times New Roman" w:eastAsia="Times New Roman" w:hAnsi="Times New Roman"/>
          <w:noProof/>
          <w:lang w:val="lt-LT"/>
        </w:rPr>
        <w:t xml:space="preserve">6.1 skyriuje nurodytai </w:t>
      </w:r>
      <w:r w:rsidRPr="00D53C48">
        <w:rPr>
          <w:rFonts w:ascii="Times New Roman" w:hAnsi="Times New Roman"/>
          <w:lang w:val="lt-LT"/>
        </w:rPr>
        <w:t>pagalbinei medžiagai</w:t>
      </w:r>
      <w:r w:rsidRPr="00D53C48">
        <w:rPr>
          <w:rFonts w:ascii="Times New Roman" w:eastAsia="Times New Roman" w:hAnsi="Times New Roman"/>
          <w:noProof/>
          <w:lang w:val="lt-LT"/>
        </w:rPr>
        <w:t>.</w:t>
      </w:r>
    </w:p>
    <w:p w14:paraId="4DDA36B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Jei praeityje yra buvę padidėjusio jautrumo reakcijų (astma, rinitas, angioneurozinis pabrinkimas, dilgėlinė) vartojant </w:t>
      </w:r>
      <w:r w:rsidRPr="00D53C48">
        <w:rPr>
          <w:rFonts w:ascii="Times New Roman" w:eastAsia="Times New Roman" w:hAnsi="Times New Roman"/>
          <w:noProof/>
          <w:lang w:val="lt-LT"/>
        </w:rPr>
        <w:t xml:space="preserve">ibuprofeną, </w:t>
      </w:r>
      <w:r w:rsidRPr="00D53C48">
        <w:rPr>
          <w:rFonts w:ascii="Times New Roman" w:hAnsi="Times New Roman"/>
          <w:lang w:val="lt-LT"/>
        </w:rPr>
        <w:t xml:space="preserve">kitą nesteroidinį </w:t>
      </w:r>
      <w:r w:rsidRPr="00D53C48">
        <w:rPr>
          <w:rFonts w:ascii="Times New Roman" w:eastAsia="Times New Roman" w:hAnsi="Times New Roman"/>
          <w:noProof/>
          <w:lang w:val="lt-LT"/>
        </w:rPr>
        <w:t>vaist</w:t>
      </w:r>
      <w:r>
        <w:rPr>
          <w:rFonts w:ascii="Times New Roman" w:eastAsia="Times New Roman" w:hAnsi="Times New Roman"/>
          <w:noProof/>
          <w:lang w:val="lt-LT"/>
        </w:rPr>
        <w:t>inį preparat</w:t>
      </w:r>
      <w:r w:rsidRPr="00D53C48">
        <w:rPr>
          <w:rFonts w:ascii="Times New Roman" w:eastAsia="Times New Roman" w:hAnsi="Times New Roman"/>
          <w:noProof/>
          <w:lang w:val="lt-LT"/>
        </w:rPr>
        <w:t>ą</w:t>
      </w:r>
      <w:r w:rsidRPr="00D53C48">
        <w:rPr>
          <w:rFonts w:ascii="Times New Roman" w:hAnsi="Times New Roman"/>
          <w:lang w:val="lt-LT"/>
        </w:rPr>
        <w:t xml:space="preserve"> nuo uždegimo (NV</w:t>
      </w:r>
      <w:r>
        <w:rPr>
          <w:rFonts w:ascii="Times New Roman" w:hAnsi="Times New Roman"/>
          <w:lang w:val="lt-LT"/>
        </w:rPr>
        <w:t>P</w:t>
      </w:r>
      <w:r w:rsidRPr="00D53C48">
        <w:rPr>
          <w:rFonts w:ascii="Times New Roman" w:hAnsi="Times New Roman"/>
          <w:lang w:val="lt-LT"/>
        </w:rPr>
        <w:t>NU</w:t>
      </w:r>
      <w:r w:rsidRPr="00D53C48">
        <w:rPr>
          <w:rFonts w:ascii="Times New Roman" w:eastAsia="Times New Roman" w:hAnsi="Times New Roman"/>
          <w:noProof/>
          <w:lang w:val="lt-LT"/>
        </w:rPr>
        <w:t>),</w:t>
      </w:r>
      <w:r w:rsidRPr="00D53C48">
        <w:rPr>
          <w:rFonts w:ascii="Times New Roman" w:hAnsi="Times New Roman"/>
          <w:lang w:val="lt-LT"/>
        </w:rPr>
        <w:t xml:space="preserve"> įskaitant ir acetilsalicilo rūgšties darinius. </w:t>
      </w:r>
    </w:p>
    <w:p w14:paraId="47713A6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Sunkus kepenų nepakankamumas (žr. 4.4 skyrių).</w:t>
      </w:r>
    </w:p>
    <w:p w14:paraId="5DD994C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Sunkus inkstų nepakankamumas (žr. 4.4 skyrių).</w:t>
      </w:r>
    </w:p>
    <w:p w14:paraId="7F2D3B3B" w14:textId="77777777" w:rsidR="000726FC" w:rsidRPr="00D53C48" w:rsidRDefault="000726FC" w:rsidP="000726FC">
      <w:pPr>
        <w:spacing w:after="0" w:line="280" w:lineRule="atLeast"/>
        <w:rPr>
          <w:rFonts w:ascii="Times New Roman" w:hAnsi="Times New Roman"/>
          <w:lang w:val="lt-LT"/>
        </w:rPr>
      </w:pPr>
      <w:r w:rsidRPr="00D53C48">
        <w:rPr>
          <w:rFonts w:ascii="Times New Roman" w:hAnsi="Times New Roman"/>
          <w:lang w:val="lt-LT"/>
        </w:rPr>
        <w:t xml:space="preserve">Sunkus širdies nepakankamumas </w:t>
      </w:r>
      <w:r w:rsidRPr="00D53C48">
        <w:rPr>
          <w:rFonts w:ascii="Times New Roman" w:hAnsi="Times New Roman"/>
          <w:lang w:val="lt-LT" w:eastAsia="x-none"/>
        </w:rPr>
        <w:t>(IV </w:t>
      </w:r>
      <w:r w:rsidRPr="00D53C48" w:rsidDel="00AC5BC6">
        <w:rPr>
          <w:rFonts w:ascii="Times New Roman" w:hAnsi="Times New Roman"/>
          <w:lang w:val="lt-LT" w:eastAsia="x-none"/>
        </w:rPr>
        <w:t xml:space="preserve"> </w:t>
      </w:r>
      <w:r w:rsidRPr="00D53C48">
        <w:rPr>
          <w:rFonts w:ascii="Times New Roman" w:hAnsi="Times New Roman"/>
          <w:lang w:val="lt-LT" w:eastAsia="x-none"/>
        </w:rPr>
        <w:t>funkcinės klasės pagal NYHA)</w:t>
      </w:r>
      <w:r w:rsidRPr="00D53C48">
        <w:rPr>
          <w:rFonts w:ascii="Times New Roman" w:hAnsi="Times New Roman"/>
          <w:lang w:val="lt-LT"/>
        </w:rPr>
        <w:t>.</w:t>
      </w:r>
    </w:p>
    <w:p w14:paraId="0546355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Paskutinių trijų nėštumo mėnesių laikotarpiu (žr. 4.6 skyrių).</w:t>
      </w:r>
    </w:p>
    <w:p w14:paraId="7178AAC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Esama ar buvusi pepsinė opa (du ar daugiau atskirų įrodytų išopėjimo ar kraujavimo epizodų). </w:t>
      </w:r>
    </w:p>
    <w:p w14:paraId="3D3BCD1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Buvęs kraujavimas iš virškinimo trakto ar jo prakiurimas, susijęs su ankstesniu NV</w:t>
      </w:r>
      <w:r>
        <w:rPr>
          <w:rFonts w:ascii="Times New Roman" w:hAnsi="Times New Roman"/>
          <w:lang w:val="lt-LT"/>
        </w:rPr>
        <w:t>P</w:t>
      </w:r>
      <w:r w:rsidRPr="00D53C48">
        <w:rPr>
          <w:rFonts w:ascii="Times New Roman" w:hAnsi="Times New Roman"/>
          <w:lang w:val="lt-LT"/>
        </w:rPr>
        <w:t xml:space="preserve">NU vartojimu. </w:t>
      </w:r>
    </w:p>
    <w:p w14:paraId="3A38961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Kraujavimas į smegenis, virškinimo traktą arba kitoks kraujavimas.</w:t>
      </w:r>
    </w:p>
    <w:p w14:paraId="27E2F847" w14:textId="77777777" w:rsidR="000726FC" w:rsidRPr="00D53C48" w:rsidRDefault="000726FC" w:rsidP="000726FC">
      <w:pPr>
        <w:tabs>
          <w:tab w:val="left" w:pos="567"/>
        </w:tabs>
        <w:spacing w:after="0" w:line="240" w:lineRule="auto"/>
        <w:rPr>
          <w:rFonts w:ascii="Times New Roman" w:hAnsi="Times New Roman"/>
          <w:lang w:val="lt-LT"/>
        </w:rPr>
      </w:pPr>
    </w:p>
    <w:p w14:paraId="495B824D"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15" w:name="_Toc129243105"/>
      <w:bookmarkStart w:id="16" w:name="_Toc129243230"/>
      <w:r w:rsidRPr="00D53C48">
        <w:rPr>
          <w:rFonts w:ascii="Times New Roman" w:hAnsi="Times New Roman"/>
          <w:b/>
          <w:kern w:val="28"/>
          <w:lang w:val="lt-LT"/>
        </w:rPr>
        <w:t>4.4</w:t>
      </w:r>
      <w:r w:rsidRPr="00D53C48">
        <w:rPr>
          <w:rFonts w:ascii="Times New Roman" w:hAnsi="Times New Roman"/>
          <w:b/>
          <w:kern w:val="28"/>
          <w:lang w:val="lt-LT"/>
        </w:rPr>
        <w:tab/>
        <w:t>Specialūs įspėjimai ir atsargumo priemonės</w:t>
      </w:r>
      <w:bookmarkEnd w:id="15"/>
      <w:bookmarkEnd w:id="16"/>
    </w:p>
    <w:p w14:paraId="56A29AE3"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p>
    <w:p w14:paraId="371CEB47"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Nepageidaujamas poveikis gali sumažėti, vartojant mažiausią veiksmingą </w:t>
      </w:r>
      <w:r w:rsidRPr="00D53C48">
        <w:rPr>
          <w:rFonts w:ascii="Times New Roman" w:eastAsia="Times New Roman" w:hAnsi="Times New Roman"/>
          <w:lang w:val="lt-LT" w:eastAsia="lt-LT"/>
        </w:rPr>
        <w:t>vaistinio preparato</w:t>
      </w:r>
      <w:r w:rsidRPr="00D53C48">
        <w:rPr>
          <w:rFonts w:ascii="Times New Roman" w:hAnsi="Times New Roman"/>
          <w:lang w:val="lt-LT"/>
        </w:rPr>
        <w:t xml:space="preserve"> dozę trumpiausią laiką, būtiną simptomų kontrolei (žr. 4.2 skyrių ir toliau aprašytą pavojų virškinimo traktui bei širdies ir kraujagyslių sistemai).</w:t>
      </w:r>
    </w:p>
    <w:p w14:paraId="6B7AE373" w14:textId="77777777" w:rsidR="000726FC" w:rsidRPr="00D53C48" w:rsidRDefault="000726FC" w:rsidP="000726FC">
      <w:pPr>
        <w:tabs>
          <w:tab w:val="left" w:pos="567"/>
        </w:tabs>
        <w:spacing w:after="0" w:line="240" w:lineRule="auto"/>
        <w:rPr>
          <w:rFonts w:ascii="Times New Roman" w:eastAsia="Times New Roman" w:hAnsi="Times New Roman"/>
          <w:lang w:val="lt-LT" w:eastAsia="lt-LT"/>
        </w:rPr>
      </w:pPr>
    </w:p>
    <w:p w14:paraId="647498C1" w14:textId="77777777" w:rsidR="000726FC" w:rsidRPr="00D53C48" w:rsidRDefault="000726FC" w:rsidP="000726FC">
      <w:pPr>
        <w:tabs>
          <w:tab w:val="left" w:pos="567"/>
        </w:tabs>
        <w:spacing w:after="0" w:line="240" w:lineRule="auto"/>
        <w:rPr>
          <w:rFonts w:ascii="Times New Roman" w:eastAsia="Times New Roman" w:hAnsi="Times New Roman"/>
          <w:i/>
          <w:lang w:val="lt-LT" w:eastAsia="lt-LT"/>
        </w:rPr>
      </w:pPr>
      <w:r w:rsidRPr="00D53C48">
        <w:rPr>
          <w:rFonts w:ascii="Times New Roman" w:eastAsia="Times New Roman" w:hAnsi="Times New Roman"/>
          <w:i/>
          <w:lang w:val="lt-LT" w:eastAsia="lt-LT"/>
        </w:rPr>
        <w:t>Senyvi pacientai</w:t>
      </w:r>
    </w:p>
    <w:p w14:paraId="68150631" w14:textId="77777777" w:rsidR="000726FC" w:rsidRPr="00D53C48" w:rsidRDefault="000726FC" w:rsidP="000726FC">
      <w:pPr>
        <w:tabs>
          <w:tab w:val="left" w:pos="567"/>
        </w:tabs>
        <w:spacing w:after="0" w:line="240" w:lineRule="auto"/>
        <w:rPr>
          <w:rFonts w:ascii="Times New Roman" w:eastAsia="Times New Roman" w:hAnsi="Times New Roman"/>
          <w:lang w:val="lt-LT" w:eastAsia="lt-LT"/>
        </w:rPr>
      </w:pPr>
      <w:r w:rsidRPr="00D53C48">
        <w:rPr>
          <w:rFonts w:ascii="Times New Roman" w:eastAsia="Times New Roman" w:hAnsi="Times New Roman"/>
          <w:lang w:val="lt-LT" w:eastAsia="lt-LT"/>
        </w:rPr>
        <w:t>Senyviems pacientams yra dažnesnės nepageidaujamos reakcijos į NV</w:t>
      </w:r>
      <w:r>
        <w:rPr>
          <w:rFonts w:ascii="Times New Roman" w:eastAsia="Times New Roman" w:hAnsi="Times New Roman"/>
          <w:lang w:val="lt-LT" w:eastAsia="lt-LT"/>
        </w:rPr>
        <w:t>P</w:t>
      </w:r>
      <w:r w:rsidRPr="00D53C48">
        <w:rPr>
          <w:rFonts w:ascii="Times New Roman" w:eastAsia="Times New Roman" w:hAnsi="Times New Roman"/>
          <w:lang w:val="lt-LT" w:eastAsia="lt-LT"/>
        </w:rPr>
        <w:t>NU, ypač kraujavimas iš virškinimo trakto ir jo prakiurimas, kurie gali būti mirtini</w:t>
      </w:r>
      <w:r w:rsidRPr="00D53C48">
        <w:rPr>
          <w:rFonts w:ascii="Times New Roman" w:hAnsi="Times New Roman"/>
          <w:lang w:val="lt-LT"/>
        </w:rPr>
        <w:t xml:space="preserve"> (žr. </w:t>
      </w:r>
      <w:r w:rsidRPr="00D53C48">
        <w:rPr>
          <w:rFonts w:ascii="Times New Roman" w:eastAsia="Times New Roman" w:hAnsi="Times New Roman"/>
          <w:lang w:val="lt-LT" w:eastAsia="lt-LT"/>
        </w:rPr>
        <w:t xml:space="preserve">4.2 skyrių). </w:t>
      </w:r>
    </w:p>
    <w:p w14:paraId="099B7D17" w14:textId="77777777" w:rsidR="000726FC" w:rsidRPr="00D53C48" w:rsidRDefault="000726FC" w:rsidP="000726FC">
      <w:pPr>
        <w:tabs>
          <w:tab w:val="left" w:pos="567"/>
        </w:tabs>
        <w:spacing w:after="0" w:line="240" w:lineRule="auto"/>
        <w:rPr>
          <w:rFonts w:ascii="Times New Roman" w:hAnsi="Times New Roman"/>
          <w:lang w:val="lt-LT"/>
        </w:rPr>
      </w:pPr>
    </w:p>
    <w:p w14:paraId="2D1A956D"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Poveikis širdies kraujagyslėms bei galvos smegenų kraujagyslėms</w:t>
      </w:r>
    </w:p>
    <w:p w14:paraId="6FE347A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Pacientus, kuriems jau buvo padidėjęs kraujospūdis ir (arba) pasireiškę lengvi ar vidutinio sunkumo širdies nepakankamumo reiškiniai, prieš pradedant vartoti NV</w:t>
      </w:r>
      <w:r>
        <w:rPr>
          <w:rFonts w:ascii="Times New Roman" w:hAnsi="Times New Roman"/>
          <w:lang w:val="lt-LT"/>
        </w:rPr>
        <w:t>P</w:t>
      </w:r>
      <w:r w:rsidRPr="00D53C48">
        <w:rPr>
          <w:rFonts w:ascii="Times New Roman" w:hAnsi="Times New Roman"/>
          <w:lang w:val="lt-LT"/>
        </w:rPr>
        <w:t>NU, turi konsultuoti gydytojas ar vaistininkas</w:t>
      </w:r>
      <w:r w:rsidRPr="00D53C48" w:rsidDel="00106244">
        <w:rPr>
          <w:rFonts w:ascii="Times New Roman" w:hAnsi="Times New Roman"/>
          <w:lang w:val="lt-LT"/>
        </w:rPr>
        <w:t xml:space="preserve"> </w:t>
      </w:r>
      <w:r w:rsidRPr="00D53C48">
        <w:rPr>
          <w:rFonts w:ascii="Times New Roman" w:hAnsi="Times New Roman"/>
          <w:lang w:val="lt-LT"/>
        </w:rPr>
        <w:t>dėl galimo skysčių susilaikymo ir edemos, susijusios su NV</w:t>
      </w:r>
      <w:r>
        <w:rPr>
          <w:rFonts w:ascii="Times New Roman" w:hAnsi="Times New Roman"/>
          <w:lang w:val="lt-LT"/>
        </w:rPr>
        <w:t>P</w:t>
      </w:r>
      <w:r w:rsidRPr="00D53C48">
        <w:rPr>
          <w:rFonts w:ascii="Times New Roman" w:hAnsi="Times New Roman"/>
          <w:lang w:val="lt-LT"/>
        </w:rPr>
        <w:t>NU vartojimu.</w:t>
      </w:r>
    </w:p>
    <w:p w14:paraId="7D41597D" w14:textId="77777777" w:rsidR="000726FC" w:rsidRPr="00D53C48" w:rsidRDefault="000726FC" w:rsidP="000726FC">
      <w:pPr>
        <w:tabs>
          <w:tab w:val="left" w:pos="567"/>
        </w:tabs>
        <w:spacing w:after="0" w:line="240" w:lineRule="auto"/>
        <w:rPr>
          <w:rFonts w:ascii="Times New Roman" w:hAnsi="Times New Roman"/>
          <w:lang w:val="lt-LT"/>
        </w:rPr>
      </w:pPr>
    </w:p>
    <w:p w14:paraId="4F12FFA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Klinikiniais tyrimais nustatyta,  kad ibuprofeno vartojimas, ypač didelėmis dozėmis (2400 mg per parą), gali būti susijęs su nedideliu arterijų trombozės reiškinių (pvz., miokardo infarkto arba insulto) rizikos padidėjimu. Apskritai epidemiologinių tyrimų duomenys nepatvirtina, kad mažomis dozėmis (pavyzdžiui, </w:t>
      </w:r>
      <w:r w:rsidRPr="00D53C48">
        <w:rPr>
          <w:rFonts w:ascii="Times New Roman" w:hAnsi="Times New Roman"/>
          <w:lang w:val="lt-LT"/>
        </w:rPr>
        <w:sym w:font="Symbol" w:char="F0A3"/>
      </w:r>
      <w:r w:rsidRPr="00D53C48">
        <w:rPr>
          <w:rFonts w:ascii="Times New Roman" w:hAnsi="Times New Roman"/>
          <w:lang w:val="lt-LT"/>
        </w:rPr>
        <w:t xml:space="preserve"> 1200 mg per parą) vartojamas ibuprofenas būtų susijęs su padidėjusia </w:t>
      </w:r>
      <w:r w:rsidRPr="00D53C48">
        <w:rPr>
          <w:rFonts w:ascii="Times New Roman" w:hAnsi="Times New Roman"/>
          <w:lang w:val="lt-LT" w:eastAsia="x-none"/>
        </w:rPr>
        <w:t>arterijų trombozės reiškinių rizika.</w:t>
      </w:r>
    </w:p>
    <w:p w14:paraId="26E78603" w14:textId="77777777" w:rsidR="000726FC" w:rsidRPr="00D53C48" w:rsidRDefault="000726FC" w:rsidP="000726FC">
      <w:pPr>
        <w:tabs>
          <w:tab w:val="left" w:pos="567"/>
        </w:tabs>
        <w:spacing w:after="0" w:line="240" w:lineRule="auto"/>
        <w:rPr>
          <w:rFonts w:ascii="Times New Roman" w:hAnsi="Times New Roman"/>
          <w:lang w:val="lt-LT"/>
        </w:rPr>
      </w:pPr>
    </w:p>
    <w:p w14:paraId="1B0CE5BA" w14:textId="77777777" w:rsidR="000726FC" w:rsidRPr="00D53C48" w:rsidRDefault="000726FC" w:rsidP="000726FC">
      <w:pPr>
        <w:spacing w:after="0" w:line="240" w:lineRule="auto"/>
        <w:rPr>
          <w:rFonts w:ascii="Times New Roman" w:hAnsi="Times New Roman"/>
          <w:lang w:val="x-none" w:eastAsia="x-none"/>
        </w:rPr>
      </w:pPr>
      <w:r w:rsidRPr="00D53C48">
        <w:rPr>
          <w:rFonts w:ascii="Times New Roman" w:hAnsi="Times New Roman"/>
          <w:lang w:val="lt-LT" w:eastAsia="x-none"/>
        </w:rPr>
        <w:t>Pacientus, kuriems yra nevaldoma hipertenzija, stazinis širdies nepakankamumas (II–III  funkcinės klasės pagal NYHA), diagnozuota išeminė širdies liga, periferinių arterijų liga ir (arba) galvos smegenų kraujagyslių liga, ibuprofenu galima gydyti tik kruopščiai apsvarsčius ir vengiant didelių dozių (2400 mg per parą).</w:t>
      </w:r>
      <w:r w:rsidRPr="00D53C48">
        <w:rPr>
          <w:rFonts w:ascii="Times New Roman" w:hAnsi="Times New Roman"/>
          <w:lang w:val="x-none" w:eastAsia="x-none"/>
        </w:rPr>
        <w:t xml:space="preserve"> </w:t>
      </w:r>
    </w:p>
    <w:p w14:paraId="58D5D2BB" w14:textId="77777777" w:rsidR="000726FC" w:rsidRPr="00D53C48" w:rsidRDefault="000726FC" w:rsidP="000726FC">
      <w:pPr>
        <w:spacing w:after="0" w:line="240" w:lineRule="auto"/>
        <w:rPr>
          <w:rFonts w:ascii="Times New Roman" w:hAnsi="Times New Roman"/>
          <w:lang w:val="x-none" w:eastAsia="x-none"/>
        </w:rPr>
      </w:pPr>
      <w:r w:rsidRPr="00D53C48">
        <w:rPr>
          <w:rFonts w:ascii="Times New Roman" w:hAnsi="Times New Roman"/>
          <w:lang w:val="lt-LT" w:eastAsia="x-none"/>
        </w:rPr>
        <w:t>Atidžiai apsvarstyti reikia ir prieš pradedant taikyti ilgalaikį gydymą ibuprofenu pacientams, kuriems nustatyta širdies ir kraujagyslių sistemos nepageidaujamų reiškinių rizikos veiksnių, pvz., hipertenzija, hiperlipidemija, cukrinis diabetas, rūkymas, ypač jeigu būtinos didelės ibuprofeno dozės (2400 mg per parą).</w:t>
      </w:r>
    </w:p>
    <w:p w14:paraId="1E0238B0" w14:textId="77777777" w:rsidR="000726FC" w:rsidRPr="00D53C48" w:rsidRDefault="000726FC" w:rsidP="000726FC">
      <w:pPr>
        <w:tabs>
          <w:tab w:val="left" w:pos="567"/>
        </w:tabs>
        <w:spacing w:after="0" w:line="240" w:lineRule="auto"/>
        <w:rPr>
          <w:rFonts w:ascii="Times New Roman" w:eastAsia="Times New Roman" w:hAnsi="Times New Roman"/>
          <w:bCs/>
          <w:i/>
          <w:noProof/>
          <w:lang w:val="lt-LT"/>
        </w:rPr>
      </w:pPr>
    </w:p>
    <w:p w14:paraId="564568DD" w14:textId="77777777" w:rsidR="000726FC" w:rsidRPr="00D53C48" w:rsidRDefault="000726FC" w:rsidP="000726FC">
      <w:pPr>
        <w:tabs>
          <w:tab w:val="left" w:pos="567"/>
        </w:tabs>
        <w:spacing w:after="0" w:line="240" w:lineRule="auto"/>
        <w:rPr>
          <w:rFonts w:ascii="Times New Roman" w:eastAsia="Times New Roman" w:hAnsi="Times New Roman"/>
          <w:bCs/>
          <w:i/>
          <w:noProof/>
          <w:lang w:val="lt-LT"/>
        </w:rPr>
      </w:pPr>
      <w:r w:rsidRPr="00D53C48">
        <w:rPr>
          <w:rFonts w:ascii="Times New Roman" w:eastAsia="Times New Roman" w:hAnsi="Times New Roman"/>
          <w:bCs/>
          <w:i/>
          <w:noProof/>
          <w:lang w:val="lt-LT"/>
        </w:rPr>
        <w:t>Sisteminė raudonoji vilkligė (SRV) ir mišri jungiamojo audinio liga</w:t>
      </w:r>
    </w:p>
    <w:p w14:paraId="3FD4D79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Dėl aseptinio meningito pavojaus, </w:t>
      </w:r>
      <w:r w:rsidRPr="00D53C48">
        <w:rPr>
          <w:rFonts w:ascii="Times New Roman" w:eastAsia="Times New Roman" w:hAnsi="Times New Roman"/>
          <w:noProof/>
          <w:lang w:val="lt-LT"/>
        </w:rPr>
        <w:t>pacientai</w:t>
      </w:r>
      <w:r w:rsidRPr="00D53C48">
        <w:rPr>
          <w:rFonts w:ascii="Times New Roman" w:hAnsi="Times New Roman"/>
          <w:lang w:val="lt-LT"/>
        </w:rPr>
        <w:t>, sergantys sistemine raudonąja vilklige ir jungiamojo audinio ligomis, ibuprofeno vartoti turi atsargiai (žr. 4.8 skyrių).</w:t>
      </w:r>
    </w:p>
    <w:p w14:paraId="635F14D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lastRenderedPageBreak/>
        <w:t>Atsargiai reikia pradėti gydymą pacientams kuriems yra</w:t>
      </w:r>
      <w:r>
        <w:rPr>
          <w:rFonts w:ascii="Times New Roman" w:hAnsi="Times New Roman"/>
          <w:lang w:val="lt-LT"/>
        </w:rPr>
        <w:t xml:space="preserve"> </w:t>
      </w:r>
      <w:r w:rsidRPr="00D53C48">
        <w:rPr>
          <w:rFonts w:ascii="Times New Roman" w:hAnsi="Times New Roman"/>
          <w:lang w:val="lt-LT"/>
        </w:rPr>
        <w:t>/ ar buvo praeityje padidėjęs kraujospūdis ir</w:t>
      </w:r>
      <w:r>
        <w:rPr>
          <w:rFonts w:ascii="Times New Roman" w:hAnsi="Times New Roman"/>
          <w:lang w:val="lt-LT"/>
        </w:rPr>
        <w:t xml:space="preserve"> </w:t>
      </w:r>
      <w:r w:rsidRPr="00D53C48">
        <w:rPr>
          <w:rFonts w:ascii="Times New Roman" w:hAnsi="Times New Roman"/>
          <w:lang w:val="lt-LT"/>
        </w:rPr>
        <w:t>/</w:t>
      </w:r>
      <w:r>
        <w:rPr>
          <w:rFonts w:ascii="Times New Roman" w:hAnsi="Times New Roman"/>
          <w:lang w:val="lt-LT"/>
        </w:rPr>
        <w:t xml:space="preserve"> </w:t>
      </w:r>
      <w:r w:rsidRPr="00D53C48">
        <w:rPr>
          <w:rFonts w:ascii="Times New Roman" w:hAnsi="Times New Roman"/>
          <w:lang w:val="lt-LT"/>
        </w:rPr>
        <w:t>ar širdies nepakankamumas. Gali atsirasti edema, padidėjęs kraujospūdis ir</w:t>
      </w:r>
      <w:r>
        <w:rPr>
          <w:rFonts w:ascii="Times New Roman" w:hAnsi="Times New Roman"/>
          <w:lang w:val="lt-LT"/>
        </w:rPr>
        <w:t xml:space="preserve"> </w:t>
      </w:r>
      <w:r w:rsidRPr="00D53C48">
        <w:rPr>
          <w:rFonts w:ascii="Times New Roman" w:hAnsi="Times New Roman"/>
          <w:lang w:val="lt-LT"/>
        </w:rPr>
        <w:t>/</w:t>
      </w:r>
      <w:r>
        <w:rPr>
          <w:rFonts w:ascii="Times New Roman" w:hAnsi="Times New Roman"/>
          <w:lang w:val="lt-LT"/>
        </w:rPr>
        <w:t xml:space="preserve"> </w:t>
      </w:r>
      <w:r w:rsidRPr="00D53C48">
        <w:rPr>
          <w:rFonts w:ascii="Times New Roman" w:hAnsi="Times New Roman"/>
          <w:lang w:val="lt-LT"/>
        </w:rPr>
        <w:t>ar širdies ir inkstų funkcijos pablogėjimas ir</w:t>
      </w:r>
      <w:r>
        <w:rPr>
          <w:rFonts w:ascii="Times New Roman" w:hAnsi="Times New Roman"/>
          <w:lang w:val="lt-LT"/>
        </w:rPr>
        <w:t xml:space="preserve"> </w:t>
      </w:r>
      <w:r w:rsidRPr="00D53C48">
        <w:rPr>
          <w:rFonts w:ascii="Times New Roman" w:hAnsi="Times New Roman"/>
          <w:lang w:val="lt-LT"/>
        </w:rPr>
        <w:t>/ ar skysčių susilaikymas.(žr. 4.5 skyrių).</w:t>
      </w:r>
    </w:p>
    <w:p w14:paraId="51AE7DC7" w14:textId="77777777" w:rsidR="000726FC" w:rsidRPr="00D53C48" w:rsidRDefault="000726FC" w:rsidP="000726FC">
      <w:pPr>
        <w:tabs>
          <w:tab w:val="left" w:pos="567"/>
        </w:tabs>
        <w:spacing w:after="0" w:line="240" w:lineRule="auto"/>
        <w:rPr>
          <w:rFonts w:ascii="Times New Roman" w:hAnsi="Times New Roman"/>
          <w:lang w:val="lt-LT"/>
        </w:rPr>
      </w:pPr>
    </w:p>
    <w:p w14:paraId="2E1C0BB1" w14:textId="77777777" w:rsidR="000726FC" w:rsidRPr="00D53C48" w:rsidRDefault="000726FC" w:rsidP="000726FC">
      <w:pPr>
        <w:tabs>
          <w:tab w:val="left" w:pos="567"/>
        </w:tabs>
        <w:spacing w:after="0" w:line="240" w:lineRule="auto"/>
        <w:rPr>
          <w:rFonts w:ascii="Times New Roman" w:eastAsia="Times New Roman" w:hAnsi="Times New Roman"/>
          <w:i/>
          <w:noProof/>
          <w:lang w:val="lt-LT"/>
        </w:rPr>
      </w:pPr>
      <w:r w:rsidRPr="00D53C48">
        <w:rPr>
          <w:rFonts w:ascii="Times New Roman" w:eastAsia="Times New Roman" w:hAnsi="Times New Roman"/>
          <w:i/>
          <w:noProof/>
          <w:lang w:val="lt-LT"/>
        </w:rPr>
        <w:t>Poveikis inkstams</w:t>
      </w:r>
    </w:p>
    <w:p w14:paraId="04F95B53"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Vaistinio preparato turi atsargiai vartoti pacientai, kurių inkstų funkcija nesunkiai sutrikusi, sergantys hipertenzija ir (arba) širdies sutrikimu, kadangi, pavartojus nesteroidinių vaistų nuo uždegimo, gali pablogėti inkstų funkcija (žr. 4.3 ir 4.8 skyrius).</w:t>
      </w:r>
    </w:p>
    <w:p w14:paraId="6D312058" w14:textId="77777777" w:rsidR="000726FC" w:rsidRPr="00D53C48" w:rsidRDefault="000726FC" w:rsidP="000726FC">
      <w:pPr>
        <w:tabs>
          <w:tab w:val="left" w:pos="567"/>
        </w:tabs>
        <w:spacing w:after="0" w:line="240" w:lineRule="auto"/>
        <w:rPr>
          <w:rFonts w:ascii="Times New Roman" w:hAnsi="Times New Roman"/>
          <w:lang w:val="lt-LT"/>
        </w:rPr>
      </w:pPr>
    </w:p>
    <w:p w14:paraId="10B2BBB8" w14:textId="77777777" w:rsidR="000726FC" w:rsidRPr="00D53C48" w:rsidRDefault="000726FC" w:rsidP="000726FC">
      <w:pPr>
        <w:tabs>
          <w:tab w:val="left" w:pos="567"/>
        </w:tabs>
        <w:spacing w:after="0" w:line="240" w:lineRule="auto"/>
        <w:rPr>
          <w:rFonts w:ascii="Times New Roman" w:eastAsia="Times New Roman" w:hAnsi="Times New Roman"/>
          <w:i/>
          <w:noProof/>
          <w:lang w:val="lt-LT"/>
        </w:rPr>
      </w:pPr>
      <w:r w:rsidRPr="00D53C48">
        <w:rPr>
          <w:rFonts w:ascii="Times New Roman" w:eastAsia="Times New Roman" w:hAnsi="Times New Roman"/>
          <w:i/>
          <w:noProof/>
          <w:lang w:val="lt-LT"/>
        </w:rPr>
        <w:t>Poveikis kepenims</w:t>
      </w:r>
    </w:p>
    <w:p w14:paraId="33D83D1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Kepenų funkcijos sutrikimas (žr. 4.3 ir 4.8 skyrius).</w:t>
      </w:r>
    </w:p>
    <w:p w14:paraId="09AD4F04" w14:textId="77777777" w:rsidR="000726FC" w:rsidRPr="00D53C48" w:rsidRDefault="000726FC" w:rsidP="000726FC">
      <w:pPr>
        <w:tabs>
          <w:tab w:val="left" w:pos="567"/>
        </w:tabs>
        <w:spacing w:after="0" w:line="240" w:lineRule="auto"/>
        <w:rPr>
          <w:rFonts w:ascii="Times New Roman" w:hAnsi="Times New Roman"/>
          <w:lang w:val="lt-LT"/>
        </w:rPr>
      </w:pPr>
    </w:p>
    <w:p w14:paraId="58BCF8E2" w14:textId="77777777" w:rsidR="000726FC" w:rsidRPr="00D53C48" w:rsidRDefault="000726FC" w:rsidP="000726FC">
      <w:pPr>
        <w:tabs>
          <w:tab w:val="left" w:pos="567"/>
        </w:tabs>
        <w:spacing w:after="0" w:line="240" w:lineRule="auto"/>
        <w:rPr>
          <w:rFonts w:ascii="Times New Roman" w:eastAsia="Times New Roman" w:hAnsi="Times New Roman"/>
          <w:i/>
          <w:noProof/>
          <w:lang w:val="lt-LT"/>
        </w:rPr>
      </w:pPr>
      <w:r w:rsidRPr="00D53C48">
        <w:rPr>
          <w:rFonts w:ascii="Times New Roman" w:eastAsia="Times New Roman" w:hAnsi="Times New Roman"/>
          <w:i/>
          <w:noProof/>
          <w:lang w:val="lt-LT"/>
        </w:rPr>
        <w:t>Poveikis kvėpavimo sistemai</w:t>
      </w:r>
    </w:p>
    <w:p w14:paraId="64A4EB4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Pacientams</w:t>
      </w:r>
      <w:r w:rsidRPr="00D53C48">
        <w:rPr>
          <w:rFonts w:ascii="Times New Roman" w:eastAsia="Times New Roman" w:hAnsi="Times New Roman"/>
          <w:noProof/>
          <w:lang w:val="lt-LT"/>
        </w:rPr>
        <w:t>, praeityje</w:t>
      </w:r>
      <w:r w:rsidRPr="00D53C48">
        <w:rPr>
          <w:rFonts w:ascii="Times New Roman" w:hAnsi="Times New Roman"/>
          <w:lang w:val="lt-LT"/>
        </w:rPr>
        <w:t xml:space="preserve"> sirgusiems ar sergantiems bronchine astma ar alerginėmis ligomis gali išsivystyti bronchospazmas. Vartojant ibuprofeną gali išsivystyti astmos priepuolis, ypač asmenims, kurie yra jautrūs acetilsalicilo rūgščiai ar NV</w:t>
      </w:r>
      <w:r>
        <w:rPr>
          <w:rFonts w:ascii="Times New Roman" w:hAnsi="Times New Roman"/>
          <w:lang w:val="lt-LT"/>
        </w:rPr>
        <w:t>P</w:t>
      </w:r>
      <w:r w:rsidRPr="00D53C48">
        <w:rPr>
          <w:rFonts w:ascii="Times New Roman" w:hAnsi="Times New Roman"/>
          <w:lang w:val="lt-LT"/>
        </w:rPr>
        <w:t>NU (žr. 4.3 skyrių).</w:t>
      </w:r>
    </w:p>
    <w:p w14:paraId="25E35305" w14:textId="77777777" w:rsidR="000726FC" w:rsidRPr="00D53C48" w:rsidRDefault="000726FC" w:rsidP="000726FC">
      <w:pPr>
        <w:tabs>
          <w:tab w:val="left" w:pos="567"/>
        </w:tabs>
        <w:spacing w:after="0" w:line="240" w:lineRule="auto"/>
        <w:rPr>
          <w:rFonts w:ascii="Times New Roman" w:hAnsi="Times New Roman"/>
          <w:lang w:val="lt-LT"/>
        </w:rPr>
      </w:pPr>
    </w:p>
    <w:p w14:paraId="1CF4B831"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Pacientams, kuriems yra astma, susijusi su lėtiniu rinitu, lėtiniu sinusitu ir /</w:t>
      </w:r>
      <w:r>
        <w:rPr>
          <w:rFonts w:ascii="Times New Roman" w:eastAsia="Times New Roman" w:hAnsi="Times New Roman"/>
          <w:noProof/>
          <w:lang w:val="lt-LT"/>
        </w:rPr>
        <w:t xml:space="preserve"> </w:t>
      </w:r>
      <w:r w:rsidRPr="00D53C48">
        <w:rPr>
          <w:rFonts w:ascii="Times New Roman" w:eastAsia="Times New Roman" w:hAnsi="Times New Roman"/>
          <w:noProof/>
          <w:lang w:val="lt-LT"/>
        </w:rPr>
        <w:t>arba nosies polipais, vartojantiems acetilsalicilo rūgštį ir</w:t>
      </w:r>
      <w:r>
        <w:rPr>
          <w:rFonts w:ascii="Times New Roman" w:eastAsia="Times New Roman" w:hAnsi="Times New Roman"/>
          <w:noProof/>
          <w:lang w:val="lt-LT"/>
        </w:rPr>
        <w:t xml:space="preserve"> </w:t>
      </w:r>
      <w:r w:rsidRPr="00D53C48">
        <w:rPr>
          <w:rFonts w:ascii="Times New Roman" w:eastAsia="Times New Roman" w:hAnsi="Times New Roman"/>
          <w:noProof/>
          <w:lang w:val="lt-LT"/>
        </w:rPr>
        <w:t>/</w:t>
      </w:r>
      <w:r>
        <w:rPr>
          <w:rFonts w:ascii="Times New Roman" w:eastAsia="Times New Roman" w:hAnsi="Times New Roman"/>
          <w:noProof/>
          <w:lang w:val="lt-LT"/>
        </w:rPr>
        <w:t xml:space="preserve"> </w:t>
      </w:r>
      <w:r w:rsidRPr="00D53C48">
        <w:rPr>
          <w:rFonts w:ascii="Times New Roman" w:eastAsia="Times New Roman" w:hAnsi="Times New Roman"/>
          <w:noProof/>
          <w:lang w:val="lt-LT"/>
        </w:rPr>
        <w:t>ar NV</w:t>
      </w:r>
      <w:r>
        <w:rPr>
          <w:rFonts w:ascii="Times New Roman" w:eastAsia="Times New Roman" w:hAnsi="Times New Roman"/>
          <w:noProof/>
          <w:lang w:val="lt-LT"/>
        </w:rPr>
        <w:t>P</w:t>
      </w:r>
      <w:r w:rsidRPr="00D53C48">
        <w:rPr>
          <w:rFonts w:ascii="Times New Roman" w:eastAsia="Times New Roman" w:hAnsi="Times New Roman"/>
          <w:noProof/>
          <w:lang w:val="lt-LT"/>
        </w:rPr>
        <w:t>NU, yra alerginių reakcijų  rizika.</w:t>
      </w:r>
    </w:p>
    <w:p w14:paraId="734AED50"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1C7F1B23" w14:textId="77777777" w:rsidR="000726FC" w:rsidRPr="00D53C48" w:rsidRDefault="000726FC" w:rsidP="000726FC">
      <w:pPr>
        <w:tabs>
          <w:tab w:val="left" w:pos="567"/>
        </w:tabs>
        <w:spacing w:after="0" w:line="240" w:lineRule="auto"/>
        <w:rPr>
          <w:rFonts w:ascii="Times New Roman" w:eastAsia="Times New Roman" w:hAnsi="Times New Roman"/>
          <w:i/>
          <w:noProof/>
          <w:lang w:val="lt-LT"/>
        </w:rPr>
      </w:pPr>
      <w:r w:rsidRPr="00D53C48">
        <w:rPr>
          <w:rFonts w:ascii="Times New Roman" w:eastAsia="Times New Roman" w:hAnsi="Times New Roman"/>
          <w:i/>
          <w:noProof/>
          <w:lang w:val="lt-LT"/>
        </w:rPr>
        <w:t>Kitų NV</w:t>
      </w:r>
      <w:r>
        <w:rPr>
          <w:rFonts w:ascii="Times New Roman" w:eastAsia="Times New Roman" w:hAnsi="Times New Roman"/>
          <w:i/>
          <w:noProof/>
          <w:lang w:val="lt-LT"/>
        </w:rPr>
        <w:t>P</w:t>
      </w:r>
      <w:r w:rsidRPr="00D53C48">
        <w:rPr>
          <w:rFonts w:ascii="Times New Roman" w:eastAsia="Times New Roman" w:hAnsi="Times New Roman"/>
          <w:i/>
          <w:noProof/>
          <w:lang w:val="lt-LT"/>
        </w:rPr>
        <w:t>NU vartojimas</w:t>
      </w:r>
    </w:p>
    <w:p w14:paraId="5340D7F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Negalima</w:t>
      </w:r>
      <w:r w:rsidRPr="00D53C48">
        <w:rPr>
          <w:rFonts w:ascii="Times New Roman" w:hAnsi="Times New Roman"/>
          <w:lang w:val="lt-LT"/>
        </w:rPr>
        <w:t xml:space="preserve"> vartoti </w:t>
      </w:r>
      <w:r w:rsidRPr="00D53C48">
        <w:rPr>
          <w:rFonts w:ascii="Times New Roman" w:eastAsia="Times New Roman" w:hAnsi="Times New Roman"/>
          <w:noProof/>
          <w:lang w:val="lt-LT"/>
        </w:rPr>
        <w:t>ibuprofeno</w:t>
      </w:r>
      <w:r w:rsidRPr="00D53C48">
        <w:rPr>
          <w:rFonts w:ascii="Times New Roman" w:hAnsi="Times New Roman"/>
          <w:lang w:val="lt-LT"/>
        </w:rPr>
        <w:t xml:space="preserve"> kartu su kitais NV</w:t>
      </w:r>
      <w:r>
        <w:rPr>
          <w:rFonts w:ascii="Times New Roman" w:hAnsi="Times New Roman"/>
          <w:lang w:val="lt-LT"/>
        </w:rPr>
        <w:t>P</w:t>
      </w:r>
      <w:r w:rsidRPr="00D53C48">
        <w:rPr>
          <w:rFonts w:ascii="Times New Roman" w:hAnsi="Times New Roman"/>
          <w:lang w:val="lt-LT"/>
        </w:rPr>
        <w:t>NU, įskaitant selektyvius ciklooksigenazės 2 inhibitorius</w:t>
      </w:r>
      <w:r w:rsidRPr="00D53C48">
        <w:rPr>
          <w:rFonts w:ascii="Times New Roman" w:eastAsia="Times New Roman" w:hAnsi="Times New Roman"/>
          <w:noProof/>
          <w:lang w:val="lt-LT"/>
        </w:rPr>
        <w:t xml:space="preserve">. </w:t>
      </w:r>
      <w:r w:rsidRPr="00D53C48">
        <w:rPr>
          <w:rFonts w:ascii="Times New Roman" w:hAnsi="Times New Roman"/>
          <w:lang w:val="lt-LT"/>
        </w:rPr>
        <w:t xml:space="preserve"> (žr. 4.5 skyrių).</w:t>
      </w:r>
    </w:p>
    <w:p w14:paraId="79AA1F28" w14:textId="77777777" w:rsidR="000726FC" w:rsidRPr="00D53C48" w:rsidRDefault="000726FC" w:rsidP="000726FC">
      <w:pPr>
        <w:tabs>
          <w:tab w:val="left" w:pos="567"/>
        </w:tabs>
        <w:spacing w:after="0" w:line="240" w:lineRule="auto"/>
        <w:rPr>
          <w:rFonts w:ascii="Times New Roman" w:hAnsi="Times New Roman"/>
          <w:lang w:val="lt-LT"/>
        </w:rPr>
      </w:pPr>
    </w:p>
    <w:p w14:paraId="0E7A281D"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Poveikis moterų vaisingumui</w:t>
      </w:r>
    </w:p>
    <w:p w14:paraId="7F61874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Yra duomenų, kad </w:t>
      </w:r>
      <w:r w:rsidRPr="00D53C48">
        <w:rPr>
          <w:rFonts w:ascii="Times New Roman" w:eastAsia="Times New Roman" w:hAnsi="Times New Roman"/>
          <w:noProof/>
          <w:lang w:val="lt-LT"/>
        </w:rPr>
        <w:t>vaistinių preparatų,</w:t>
      </w:r>
      <w:r w:rsidRPr="00D53C48">
        <w:rPr>
          <w:rFonts w:ascii="Times New Roman" w:hAnsi="Times New Roman"/>
          <w:lang w:val="lt-LT"/>
        </w:rPr>
        <w:t xml:space="preserve"> slopinančių ciklooksigenazę ar prostaglandinų sintezę</w:t>
      </w:r>
      <w:r w:rsidRPr="00D53C48">
        <w:rPr>
          <w:rFonts w:ascii="Times New Roman" w:eastAsia="Times New Roman" w:hAnsi="Times New Roman"/>
          <w:noProof/>
          <w:lang w:val="lt-LT"/>
        </w:rPr>
        <w:t>,</w:t>
      </w:r>
      <w:r w:rsidRPr="00D53C48">
        <w:rPr>
          <w:rFonts w:ascii="Times New Roman" w:hAnsi="Times New Roman"/>
          <w:lang w:val="lt-LT"/>
        </w:rPr>
        <w:t xml:space="preserve"> vartojimas gali mažinti moters vaisingumą dėl poveikio ovuliacijai. Nutraukus </w:t>
      </w:r>
      <w:r w:rsidRPr="00D53C48">
        <w:rPr>
          <w:rFonts w:ascii="Times New Roman" w:eastAsia="Times New Roman" w:hAnsi="Times New Roman"/>
          <w:noProof/>
          <w:lang w:val="lt-LT"/>
        </w:rPr>
        <w:t>vaistinio preparato</w:t>
      </w:r>
      <w:r w:rsidRPr="00D53C48">
        <w:rPr>
          <w:rFonts w:ascii="Times New Roman" w:hAnsi="Times New Roman"/>
          <w:lang w:val="lt-LT"/>
        </w:rPr>
        <w:t xml:space="preserve"> vartojimą</w:t>
      </w:r>
      <w:r w:rsidRPr="00D53C48">
        <w:rPr>
          <w:rFonts w:ascii="Times New Roman" w:eastAsia="Times New Roman" w:hAnsi="Times New Roman"/>
          <w:noProof/>
          <w:lang w:val="lt-LT"/>
        </w:rPr>
        <w:t>,</w:t>
      </w:r>
      <w:r w:rsidRPr="00D53C48">
        <w:rPr>
          <w:rFonts w:ascii="Times New Roman" w:hAnsi="Times New Roman"/>
          <w:lang w:val="lt-LT"/>
        </w:rPr>
        <w:t xml:space="preserve"> vaisingumas atsistato.</w:t>
      </w:r>
    </w:p>
    <w:p w14:paraId="5B8F5EBF"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2632A8D2" w14:textId="77777777" w:rsidR="000726FC" w:rsidRPr="00D53C48" w:rsidRDefault="000726FC" w:rsidP="000726FC">
      <w:pPr>
        <w:tabs>
          <w:tab w:val="left" w:pos="567"/>
        </w:tabs>
        <w:spacing w:after="0" w:line="240" w:lineRule="auto"/>
        <w:rPr>
          <w:rFonts w:ascii="Times New Roman" w:eastAsia="Times New Roman" w:hAnsi="Times New Roman"/>
          <w:bCs/>
          <w:i/>
          <w:noProof/>
          <w:lang w:val="lt-LT"/>
        </w:rPr>
      </w:pPr>
      <w:r w:rsidRPr="00D53C48">
        <w:rPr>
          <w:rFonts w:ascii="Times New Roman" w:eastAsia="Times New Roman" w:hAnsi="Times New Roman"/>
          <w:bCs/>
          <w:i/>
          <w:noProof/>
          <w:lang w:val="lt-LT"/>
        </w:rPr>
        <w:t>Poveikis virškinimo traktui</w:t>
      </w:r>
    </w:p>
    <w:p w14:paraId="00833531" w14:textId="77777777" w:rsidR="000726FC" w:rsidRPr="00D53C48" w:rsidRDefault="000726FC" w:rsidP="000726FC">
      <w:pPr>
        <w:tabs>
          <w:tab w:val="left" w:pos="567"/>
        </w:tabs>
        <w:spacing w:after="0" w:line="240" w:lineRule="auto"/>
        <w:rPr>
          <w:rFonts w:ascii="Times New Roman" w:eastAsia="Times New Roman" w:hAnsi="Times New Roman"/>
          <w:bCs/>
          <w:noProof/>
          <w:lang w:val="lt-LT"/>
        </w:rPr>
      </w:pPr>
      <w:r w:rsidRPr="00D53C48">
        <w:rPr>
          <w:rFonts w:ascii="Times New Roman" w:eastAsia="Times New Roman" w:hAnsi="Times New Roman"/>
          <w:bCs/>
          <w:noProof/>
          <w:lang w:val="lt-LT"/>
        </w:rPr>
        <w:t xml:space="preserve">Gali paūmėti virškinimo trakto sutrikimai ir lėtinės uždegiminės žarnyno ligos  (opinis kolitas, Krono liga) (žr. </w:t>
      </w:r>
      <w:r w:rsidRPr="00D53C48">
        <w:rPr>
          <w:rFonts w:ascii="Times New Roman" w:hAnsi="Times New Roman"/>
          <w:lang w:val="lt-LT"/>
        </w:rPr>
        <w:t>4.8 skyrių).</w:t>
      </w:r>
    </w:p>
    <w:p w14:paraId="449C556B" w14:textId="77777777" w:rsidR="000726FC" w:rsidRPr="00D53C48" w:rsidRDefault="000726FC" w:rsidP="000726FC">
      <w:pPr>
        <w:tabs>
          <w:tab w:val="left" w:pos="567"/>
        </w:tabs>
        <w:spacing w:after="0" w:line="240" w:lineRule="auto"/>
        <w:rPr>
          <w:rFonts w:ascii="Times New Roman" w:hAnsi="Times New Roman"/>
          <w:lang w:val="lt-LT"/>
        </w:rPr>
      </w:pPr>
    </w:p>
    <w:p w14:paraId="3C85C1B0"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Virškinimo trakto kraujavimas, išopėjimas ar prakiurimas, kurie gali būti mirtini, yra registruojami bet kuriuo gydymo metu vartojant visus NV</w:t>
      </w:r>
      <w:r>
        <w:rPr>
          <w:rFonts w:ascii="Times New Roman" w:hAnsi="Times New Roman"/>
          <w:lang w:val="lt-LT"/>
        </w:rPr>
        <w:t>P</w:t>
      </w:r>
      <w:r w:rsidRPr="00D53C48">
        <w:rPr>
          <w:rFonts w:ascii="Times New Roman" w:hAnsi="Times New Roman"/>
          <w:lang w:val="lt-LT"/>
        </w:rPr>
        <w:t>NU su ar be įspėjamųjų simptomų ar su praeityje buvusiais sunkiais virškinimo trakto sutrikimais (įskaitant opinį kolitą, Krono ligą).</w:t>
      </w:r>
    </w:p>
    <w:p w14:paraId="72645DBE" w14:textId="77777777" w:rsidR="000726FC" w:rsidRPr="00D53C48" w:rsidRDefault="000726FC" w:rsidP="000726FC">
      <w:pPr>
        <w:tabs>
          <w:tab w:val="left" w:pos="567"/>
        </w:tabs>
        <w:spacing w:after="0" w:line="240" w:lineRule="auto"/>
        <w:rPr>
          <w:rFonts w:ascii="Times New Roman" w:hAnsi="Times New Roman"/>
          <w:lang w:val="lt-LT"/>
        </w:rPr>
      </w:pPr>
    </w:p>
    <w:p w14:paraId="0F6D35F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Didinant NV</w:t>
      </w:r>
      <w:r>
        <w:rPr>
          <w:rFonts w:ascii="Times New Roman" w:hAnsi="Times New Roman"/>
          <w:lang w:val="lt-LT"/>
        </w:rPr>
        <w:t>P</w:t>
      </w:r>
      <w:r w:rsidRPr="00D53C48">
        <w:rPr>
          <w:rFonts w:ascii="Times New Roman" w:hAnsi="Times New Roman"/>
          <w:lang w:val="lt-LT"/>
        </w:rPr>
        <w:t xml:space="preserve">NU dozę, </w:t>
      </w:r>
      <w:r w:rsidRPr="00D53C48">
        <w:rPr>
          <w:rFonts w:ascii="Times New Roman" w:eastAsia="Times New Roman" w:hAnsi="Times New Roman"/>
          <w:noProof/>
          <w:lang w:val="lt-LT"/>
        </w:rPr>
        <w:t>pacientams</w:t>
      </w:r>
      <w:r w:rsidRPr="00D53C48">
        <w:rPr>
          <w:rFonts w:ascii="Times New Roman" w:hAnsi="Times New Roman"/>
          <w:lang w:val="lt-LT"/>
        </w:rPr>
        <w:t xml:space="preserve">, kuriems praeityje buvo opa, ypač komplikuota kraujavimu arba prakiurimu, o taip pat senyviems </w:t>
      </w:r>
      <w:r w:rsidRPr="00D53C48">
        <w:rPr>
          <w:rFonts w:ascii="Times New Roman" w:eastAsia="Times New Roman" w:hAnsi="Times New Roman"/>
          <w:noProof/>
          <w:lang w:val="lt-LT"/>
        </w:rPr>
        <w:t>pacientams</w:t>
      </w:r>
      <w:r w:rsidRPr="00D53C48">
        <w:rPr>
          <w:rFonts w:ascii="Times New Roman" w:hAnsi="Times New Roman"/>
          <w:lang w:val="lt-LT"/>
        </w:rPr>
        <w:t xml:space="preserve">, kraujavimo iš virškinimo trakto, virškinimo trakto išopėjimo ar prakiurimo rizika didesnė (žr. 4.3 skyrių). Tokius </w:t>
      </w:r>
      <w:r w:rsidRPr="00D53C48">
        <w:rPr>
          <w:rFonts w:ascii="Times New Roman" w:eastAsia="Times New Roman" w:hAnsi="Times New Roman"/>
          <w:noProof/>
          <w:lang w:val="lt-LT"/>
        </w:rPr>
        <w:t>pacientus</w:t>
      </w:r>
      <w:r w:rsidRPr="00D53C48">
        <w:rPr>
          <w:rFonts w:ascii="Times New Roman" w:hAnsi="Times New Roman"/>
          <w:lang w:val="lt-LT"/>
        </w:rPr>
        <w:t xml:space="preserve"> reikia pradėti gydyti mažiausia vaistinio preparato doze. </w:t>
      </w:r>
    </w:p>
    <w:p w14:paraId="6BBB1206" w14:textId="77777777" w:rsidR="000726FC" w:rsidRPr="00D53C48" w:rsidRDefault="000726FC" w:rsidP="000726FC">
      <w:pPr>
        <w:tabs>
          <w:tab w:val="left" w:pos="567"/>
        </w:tabs>
        <w:spacing w:after="0" w:line="240" w:lineRule="auto"/>
        <w:rPr>
          <w:rFonts w:ascii="Times New Roman" w:hAnsi="Times New Roman"/>
          <w:lang w:val="lt-LT"/>
        </w:rPr>
      </w:pPr>
    </w:p>
    <w:p w14:paraId="02AF683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Pacientai</w:t>
      </w:r>
      <w:r w:rsidRPr="00D53C48">
        <w:rPr>
          <w:rFonts w:ascii="Times New Roman" w:hAnsi="Times New Roman"/>
          <w:lang w:val="lt-LT"/>
        </w:rPr>
        <w:t>, kuriems praeityje pasireiškė toksinis poveikis virškinimo traktui, ypač senyvi, turi pasakyti, jeigu atsiranda, ypač gydymo pradžioje, kokių nors neįprastų virškinimo sutrikimų (ypač kraujavimas iš virškinimo trakto).</w:t>
      </w:r>
    </w:p>
    <w:p w14:paraId="1E3DDF86" w14:textId="77777777" w:rsidR="000726FC" w:rsidRPr="00D53C48" w:rsidRDefault="000726FC" w:rsidP="000726FC">
      <w:pPr>
        <w:tabs>
          <w:tab w:val="left" w:pos="567"/>
        </w:tabs>
        <w:spacing w:after="0" w:line="240" w:lineRule="auto"/>
        <w:rPr>
          <w:rFonts w:ascii="Times New Roman" w:hAnsi="Times New Roman"/>
          <w:lang w:val="lt-LT"/>
        </w:rPr>
      </w:pPr>
    </w:p>
    <w:p w14:paraId="46B4CD7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Vaistinį preparatą</w:t>
      </w:r>
      <w:r w:rsidRPr="00D53C48">
        <w:rPr>
          <w:rFonts w:ascii="Times New Roman" w:hAnsi="Times New Roman"/>
          <w:lang w:val="lt-LT"/>
        </w:rPr>
        <w:t xml:space="preserve"> reikia vartoti atsargiai pacientams, gydomiems </w:t>
      </w:r>
      <w:r w:rsidRPr="00D53C48">
        <w:rPr>
          <w:rFonts w:ascii="Times New Roman" w:eastAsia="Times New Roman" w:hAnsi="Times New Roman"/>
          <w:noProof/>
          <w:lang w:val="lt-LT"/>
        </w:rPr>
        <w:t>kai kuriais kitais vaistiniais preparatais</w:t>
      </w:r>
      <w:r w:rsidRPr="00D53C48">
        <w:rPr>
          <w:rFonts w:ascii="Times New Roman" w:hAnsi="Times New Roman"/>
          <w:lang w:val="lt-LT"/>
        </w:rPr>
        <w:t xml:space="preserve">, pvz., geriamaisiais kortikosteroidais, antikoaguliantais (varfarinu), selektyviais serotonino reabsorbcijos inhibitoriais ar </w:t>
      </w:r>
      <w:r>
        <w:rPr>
          <w:rFonts w:ascii="Times New Roman" w:hAnsi="Times New Roman"/>
          <w:lang w:val="lt-LT"/>
        </w:rPr>
        <w:t xml:space="preserve">vaistiniais </w:t>
      </w:r>
      <w:r w:rsidRPr="00D53C48">
        <w:rPr>
          <w:rFonts w:ascii="Times New Roman" w:hAnsi="Times New Roman"/>
          <w:lang w:val="lt-LT"/>
        </w:rPr>
        <w:t>preparatais, mažinančiais trombocitų agregaciją (pvz., acetilsalicilo rūgštimi), kurie gali didinti virškinimo trakto išopėjimo ar kraujavimo riziką (žr. 4.5 skyrių).</w:t>
      </w:r>
    </w:p>
    <w:p w14:paraId="213BC233" w14:textId="77777777" w:rsidR="000726FC" w:rsidRPr="00D53C48" w:rsidRDefault="000726FC" w:rsidP="000726FC">
      <w:pPr>
        <w:tabs>
          <w:tab w:val="left" w:pos="567"/>
        </w:tabs>
        <w:spacing w:after="0" w:line="240" w:lineRule="auto"/>
        <w:rPr>
          <w:rFonts w:ascii="Times New Roman" w:hAnsi="Times New Roman"/>
          <w:lang w:val="lt-LT"/>
        </w:rPr>
      </w:pPr>
    </w:p>
    <w:p w14:paraId="0C95E23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Jeigu pacientams</w:t>
      </w:r>
      <w:r w:rsidRPr="00D53C48">
        <w:rPr>
          <w:rFonts w:ascii="Times New Roman" w:eastAsia="Times New Roman" w:hAnsi="Times New Roman"/>
          <w:noProof/>
          <w:lang w:val="lt-LT"/>
        </w:rPr>
        <w:t>,</w:t>
      </w:r>
      <w:r w:rsidRPr="00D53C48">
        <w:rPr>
          <w:rFonts w:ascii="Times New Roman" w:hAnsi="Times New Roman"/>
          <w:lang w:val="lt-LT"/>
        </w:rPr>
        <w:t xml:space="preserve"> vartojantiems ibuprofeną,</w:t>
      </w:r>
      <w:r>
        <w:rPr>
          <w:rFonts w:ascii="Times New Roman" w:hAnsi="Times New Roman"/>
          <w:lang w:val="lt-LT"/>
        </w:rPr>
        <w:t xml:space="preserve"> </w:t>
      </w:r>
      <w:r w:rsidRPr="00D53C48">
        <w:rPr>
          <w:rFonts w:ascii="Times New Roman" w:hAnsi="Times New Roman"/>
          <w:lang w:val="lt-LT"/>
        </w:rPr>
        <w:t>atsiranda virškinimo trakto kraujavimas ar išopėjimas, gydymas turi būti nutraukiamas nedelsiant.</w:t>
      </w:r>
    </w:p>
    <w:p w14:paraId="6D132619"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12A9850C" w14:textId="77777777" w:rsidR="000726FC" w:rsidRPr="00D53C48" w:rsidRDefault="000726FC" w:rsidP="000726FC">
      <w:pPr>
        <w:tabs>
          <w:tab w:val="left" w:pos="567"/>
        </w:tabs>
        <w:spacing w:after="0" w:line="240" w:lineRule="auto"/>
        <w:rPr>
          <w:rFonts w:ascii="Times New Roman" w:hAnsi="Times New Roman"/>
          <w:i/>
          <w:lang w:val="lt-LT"/>
        </w:rPr>
      </w:pPr>
      <w:r>
        <w:rPr>
          <w:rFonts w:ascii="Times New Roman" w:hAnsi="Times New Roman"/>
          <w:i/>
          <w:lang w:val="lt-LT"/>
        </w:rPr>
        <w:t>Sunkios odos reakcijos</w:t>
      </w:r>
    </w:p>
    <w:p w14:paraId="0C61C97F" w14:textId="77777777" w:rsidR="000726FC" w:rsidRPr="000E36F3" w:rsidRDefault="000726FC" w:rsidP="000726FC">
      <w:pPr>
        <w:widowControl w:val="0"/>
        <w:tabs>
          <w:tab w:val="left" w:pos="540"/>
          <w:tab w:val="left" w:pos="1440"/>
        </w:tabs>
        <w:spacing w:after="0" w:line="240" w:lineRule="auto"/>
        <w:rPr>
          <w:rFonts w:ascii="Times New Roman" w:eastAsia="Times New Roman" w:hAnsi="Times New Roman"/>
          <w:bCs/>
          <w:lang w:val="lt-LT"/>
        </w:rPr>
      </w:pPr>
      <w:r>
        <w:rPr>
          <w:rFonts w:ascii="Times New Roman" w:hAnsi="Times New Roman"/>
          <w:lang w:val="lt-LT"/>
        </w:rPr>
        <w:t>R</w:t>
      </w:r>
      <w:r w:rsidRPr="00D53C48">
        <w:rPr>
          <w:rFonts w:ascii="Times New Roman" w:hAnsi="Times New Roman"/>
          <w:lang w:val="lt-LT"/>
        </w:rPr>
        <w:t>etai</w:t>
      </w:r>
      <w:r>
        <w:rPr>
          <w:rFonts w:ascii="Times New Roman" w:hAnsi="Times New Roman"/>
          <w:lang w:val="lt-LT"/>
        </w:rPr>
        <w:t>s atvejais</w:t>
      </w:r>
      <w:r w:rsidRPr="00D53C48">
        <w:rPr>
          <w:rFonts w:ascii="Times New Roman" w:hAnsi="Times New Roman"/>
          <w:lang w:val="lt-LT"/>
        </w:rPr>
        <w:t xml:space="preserve"> pastebėta sunkių odos reakcijų (kai kurios iš jų buvo mirtinos), įskaitant eksfoliacinį dermatitą, </w:t>
      </w:r>
      <w:r w:rsidRPr="00D53C48">
        <w:rPr>
          <w:rFonts w:ascii="Times New Roman" w:eastAsia="Times New Roman" w:hAnsi="Times New Roman"/>
          <w:noProof/>
          <w:lang w:val="lt-LT"/>
        </w:rPr>
        <w:t>Stevenso-Johnsono (</w:t>
      </w:r>
      <w:r w:rsidRPr="00D53C48">
        <w:rPr>
          <w:rFonts w:ascii="Times New Roman" w:hAnsi="Times New Roman"/>
          <w:i/>
          <w:lang w:val="lt-LT"/>
        </w:rPr>
        <w:t>Stevens-</w:t>
      </w:r>
      <w:r w:rsidRPr="00D53C48">
        <w:rPr>
          <w:rFonts w:ascii="Times New Roman" w:eastAsia="Times New Roman" w:hAnsi="Times New Roman"/>
          <w:i/>
          <w:noProof/>
          <w:lang w:val="lt-LT"/>
        </w:rPr>
        <w:t>Johnson</w:t>
      </w:r>
      <w:r w:rsidRPr="00D53C48">
        <w:rPr>
          <w:rFonts w:ascii="Times New Roman" w:eastAsia="Times New Roman" w:hAnsi="Times New Roman"/>
          <w:noProof/>
          <w:lang w:val="lt-LT"/>
        </w:rPr>
        <w:t>)</w:t>
      </w:r>
      <w:r w:rsidRPr="00D53C48">
        <w:rPr>
          <w:rFonts w:ascii="Times New Roman" w:hAnsi="Times New Roman"/>
          <w:lang w:val="lt-LT"/>
        </w:rPr>
        <w:t xml:space="preserve"> sindromą bei toksinę epidermio nekrolizę </w:t>
      </w:r>
      <w:r w:rsidRPr="00D53C48">
        <w:rPr>
          <w:rFonts w:ascii="Times New Roman" w:eastAsia="Times New Roman" w:hAnsi="Times New Roman"/>
          <w:noProof/>
          <w:lang w:val="lt-LT"/>
        </w:rPr>
        <w:t>– Lajelio (</w:t>
      </w:r>
      <w:r w:rsidRPr="00D53C48">
        <w:rPr>
          <w:rFonts w:ascii="Times New Roman" w:hAnsi="Times New Roman"/>
          <w:i/>
          <w:lang w:val="lt-LT"/>
        </w:rPr>
        <w:t>Lyell</w:t>
      </w:r>
      <w:r w:rsidRPr="00D53C48">
        <w:rPr>
          <w:rFonts w:ascii="Times New Roman" w:eastAsia="Times New Roman" w:hAnsi="Times New Roman"/>
          <w:noProof/>
          <w:lang w:val="lt-LT"/>
        </w:rPr>
        <w:t xml:space="preserve">) </w:t>
      </w:r>
      <w:r w:rsidRPr="00D53C48">
        <w:rPr>
          <w:rFonts w:ascii="Times New Roman" w:hAnsi="Times New Roman"/>
          <w:lang w:val="lt-LT"/>
        </w:rPr>
        <w:t>sindromą, susijusių su NV</w:t>
      </w:r>
      <w:r>
        <w:rPr>
          <w:rFonts w:ascii="Times New Roman" w:hAnsi="Times New Roman"/>
          <w:lang w:val="lt-LT"/>
        </w:rPr>
        <w:t>P</w:t>
      </w:r>
      <w:r w:rsidRPr="00D53C48">
        <w:rPr>
          <w:rFonts w:ascii="Times New Roman" w:hAnsi="Times New Roman"/>
          <w:lang w:val="lt-LT"/>
        </w:rPr>
        <w:t xml:space="preserve">NU vartojimu (žr. 4.8 skyrių). Manoma, kad šių reakcijų atsiradimo rizika yra didžiausia gydymo pradžioje, daugumoje atvejų jos prasidėjo per pirmąjį gydymo mėnesį. </w:t>
      </w:r>
      <w:r w:rsidRPr="000E36F3">
        <w:rPr>
          <w:rFonts w:ascii="Times New Roman" w:hAnsi="Times New Roman"/>
          <w:lang w:val="lt-LT"/>
        </w:rPr>
        <w:t>Gauta pranešimų apie ūminės generalizuotos egzanteminės pustuliozės (ŪGEP) atvejus, pasireiškusius vartojant ibuprofeno sudėtyje turinči</w:t>
      </w:r>
      <w:r>
        <w:rPr>
          <w:rFonts w:ascii="Times New Roman" w:hAnsi="Times New Roman"/>
          <w:lang w:val="lt-LT"/>
        </w:rPr>
        <w:t>ų</w:t>
      </w:r>
      <w:r w:rsidRPr="000E36F3">
        <w:rPr>
          <w:rFonts w:ascii="Times New Roman" w:hAnsi="Times New Roman"/>
          <w:lang w:val="lt-LT"/>
        </w:rPr>
        <w:t xml:space="preserve"> vaistini</w:t>
      </w:r>
      <w:r>
        <w:rPr>
          <w:rFonts w:ascii="Times New Roman" w:hAnsi="Times New Roman"/>
          <w:lang w:val="lt-LT"/>
        </w:rPr>
        <w:t>ų</w:t>
      </w:r>
      <w:r w:rsidRPr="000E36F3">
        <w:rPr>
          <w:rFonts w:ascii="Times New Roman" w:hAnsi="Times New Roman"/>
          <w:lang w:val="lt-LT"/>
        </w:rPr>
        <w:t xml:space="preserve"> preparat</w:t>
      </w:r>
      <w:r>
        <w:rPr>
          <w:rFonts w:ascii="Times New Roman" w:hAnsi="Times New Roman"/>
          <w:lang w:val="lt-LT"/>
        </w:rPr>
        <w:t>ų</w:t>
      </w:r>
      <w:r w:rsidRPr="000E36F3">
        <w:rPr>
          <w:rFonts w:ascii="Times New Roman" w:hAnsi="Times New Roman"/>
          <w:lang w:val="lt-LT"/>
        </w:rPr>
        <w:t xml:space="preserve">. </w:t>
      </w:r>
      <w:r w:rsidRPr="000E36F3">
        <w:rPr>
          <w:rFonts w:ascii="Times New Roman" w:eastAsia="Times New Roman" w:hAnsi="Times New Roman"/>
          <w:bCs/>
          <w:lang w:val="lt-LT"/>
        </w:rPr>
        <w:t>Pasireiškus pirmiesiems sunkių odos reakcijų požymiams ir simptomams, pa</w:t>
      </w:r>
      <w:r w:rsidRPr="00960CA1">
        <w:rPr>
          <w:rFonts w:ascii="Times New Roman" w:eastAsia="Times New Roman" w:hAnsi="Times New Roman"/>
          <w:bCs/>
          <w:lang w:val="lt-LT"/>
        </w:rPr>
        <w:t xml:space="preserve">vyzdžiui, odos išbėrimui, gleivinės pažeidimams ar kitiems </w:t>
      </w:r>
      <w:r w:rsidRPr="000E36F3">
        <w:rPr>
          <w:rFonts w:ascii="Times New Roman" w:hAnsi="Times New Roman"/>
          <w:lang w:val="lt-LT"/>
        </w:rPr>
        <w:t>ar kitiems padidėjusio jautrumo požymiams, ibuprofeno vartojimą reikia nutraukti.</w:t>
      </w:r>
    </w:p>
    <w:p w14:paraId="1E7BC017" w14:textId="77777777" w:rsidR="000726FC" w:rsidRPr="00D53C48" w:rsidRDefault="000726FC" w:rsidP="000726FC">
      <w:pPr>
        <w:tabs>
          <w:tab w:val="left" w:pos="567"/>
        </w:tabs>
        <w:spacing w:after="0" w:line="240" w:lineRule="auto"/>
        <w:rPr>
          <w:rFonts w:ascii="Times New Roman" w:hAnsi="Times New Roman"/>
          <w:lang w:val="lt-LT"/>
        </w:rPr>
      </w:pPr>
    </w:p>
    <w:p w14:paraId="0C84F99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Poveikis regai</w:t>
      </w:r>
    </w:p>
    <w:p w14:paraId="6468CBE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Jeigu atsiranda regos sutrikimų,</w:t>
      </w:r>
      <w:r w:rsidRPr="00D53C48">
        <w:rPr>
          <w:rFonts w:ascii="Times New Roman" w:eastAsia="Times New Roman" w:hAnsi="Times New Roman"/>
          <w:noProof/>
          <w:lang w:val="lt-LT"/>
        </w:rPr>
        <w:t xml:space="preserve"> vaistinio</w:t>
      </w:r>
      <w:r w:rsidRPr="00D53C48">
        <w:rPr>
          <w:rFonts w:ascii="Times New Roman" w:hAnsi="Times New Roman"/>
          <w:lang w:val="lt-LT"/>
        </w:rPr>
        <w:t xml:space="preserve"> preparato vartojimą reikia nutraukti ir rekomenduojama atlikti pilną oftalmologinį ištyrimą.</w:t>
      </w:r>
    </w:p>
    <w:p w14:paraId="23637540" w14:textId="77777777" w:rsidR="000726FC" w:rsidRPr="00D53C48" w:rsidRDefault="000726FC" w:rsidP="000726FC">
      <w:pPr>
        <w:tabs>
          <w:tab w:val="left" w:pos="567"/>
        </w:tabs>
        <w:spacing w:after="0" w:line="240" w:lineRule="auto"/>
        <w:rPr>
          <w:rFonts w:ascii="Times New Roman" w:hAnsi="Times New Roman"/>
          <w:lang w:val="lt-LT"/>
        </w:rPr>
      </w:pPr>
    </w:p>
    <w:p w14:paraId="3995D64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Vartojant ibuprofeną gali išsivystyti astmos priepuolis, ypač asmenims, kurie yra jautrūs acetilsalicilo rūgščiai ar NV</w:t>
      </w:r>
      <w:r>
        <w:rPr>
          <w:rFonts w:ascii="Times New Roman" w:hAnsi="Times New Roman"/>
          <w:lang w:val="lt-LT"/>
        </w:rPr>
        <w:t>P</w:t>
      </w:r>
      <w:r w:rsidRPr="00D53C48">
        <w:rPr>
          <w:rFonts w:ascii="Times New Roman" w:hAnsi="Times New Roman"/>
          <w:lang w:val="lt-LT"/>
        </w:rPr>
        <w:t>NU (žr.4.3 skyrių).</w:t>
      </w:r>
    </w:p>
    <w:p w14:paraId="444ABE02" w14:textId="77777777" w:rsidR="000726FC" w:rsidRPr="00D53C48" w:rsidRDefault="000726FC" w:rsidP="000726FC">
      <w:pPr>
        <w:tabs>
          <w:tab w:val="left" w:pos="567"/>
        </w:tabs>
        <w:spacing w:after="0" w:line="240" w:lineRule="auto"/>
        <w:rPr>
          <w:rFonts w:ascii="Times New Roman" w:hAnsi="Times New Roman"/>
          <w:lang w:val="lt-LT"/>
        </w:rPr>
      </w:pPr>
    </w:p>
    <w:p w14:paraId="02682680"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Ilgai vartojant ibuprofeną rekomenduojama sekti kraujo ląstelių formulę, inkstų ir kepenų funkcijos rodiklius.</w:t>
      </w:r>
    </w:p>
    <w:p w14:paraId="7099B2D2" w14:textId="77777777" w:rsidR="000726FC" w:rsidRPr="00F07617" w:rsidRDefault="000726FC" w:rsidP="000726FC">
      <w:pPr>
        <w:tabs>
          <w:tab w:val="left" w:pos="567"/>
        </w:tabs>
        <w:spacing w:after="0" w:line="240" w:lineRule="auto"/>
        <w:rPr>
          <w:rFonts w:ascii="Times New Roman" w:hAnsi="Times New Roman"/>
          <w:lang w:val="lt-LT"/>
        </w:rPr>
      </w:pPr>
    </w:p>
    <w:p w14:paraId="536E1694" w14:textId="77777777" w:rsidR="000726FC" w:rsidRPr="002D0ED6" w:rsidRDefault="000726FC" w:rsidP="000726FC">
      <w:pPr>
        <w:autoSpaceDE w:val="0"/>
        <w:autoSpaceDN w:val="0"/>
        <w:adjustRightInd w:val="0"/>
        <w:spacing w:after="0" w:line="240" w:lineRule="auto"/>
        <w:rPr>
          <w:rFonts w:ascii="Times New Roman" w:hAnsi="Times New Roman"/>
          <w:i/>
          <w:color w:val="000000"/>
          <w:lang w:val="lt-LT"/>
        </w:rPr>
      </w:pPr>
      <w:r w:rsidRPr="002D0ED6">
        <w:rPr>
          <w:rFonts w:ascii="Times New Roman" w:hAnsi="Times New Roman"/>
          <w:i/>
          <w:color w:val="000000"/>
          <w:lang w:val="lt-LT"/>
        </w:rPr>
        <w:t xml:space="preserve">Gretutinių infekcijų simptomų maskavimas </w:t>
      </w:r>
    </w:p>
    <w:p w14:paraId="41651916" w14:textId="77777777" w:rsidR="000726FC" w:rsidRPr="00F07617" w:rsidRDefault="000726FC" w:rsidP="000726FC">
      <w:pPr>
        <w:tabs>
          <w:tab w:val="left" w:pos="567"/>
        </w:tabs>
        <w:spacing w:after="0" w:line="240" w:lineRule="auto"/>
        <w:rPr>
          <w:rFonts w:ascii="Times New Roman" w:hAnsi="Times New Roman"/>
          <w:color w:val="000000"/>
          <w:lang w:val="lt-LT"/>
        </w:rPr>
      </w:pPr>
      <w:r>
        <w:rPr>
          <w:rFonts w:ascii="Times New Roman" w:hAnsi="Times New Roman"/>
          <w:color w:val="000000"/>
          <w:lang w:val="lt-LT"/>
        </w:rPr>
        <w:t>NUROFEN</w:t>
      </w:r>
      <w:r w:rsidRPr="00F07617">
        <w:rPr>
          <w:rFonts w:ascii="Times New Roman" w:hAnsi="Times New Roman"/>
          <w:color w:val="000000"/>
          <w:lang w:val="lt-LT"/>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w:t>
      </w:r>
      <w:r>
        <w:rPr>
          <w:rFonts w:ascii="Times New Roman" w:hAnsi="Times New Roman"/>
          <w:color w:val="000000"/>
          <w:lang w:val="lt-LT"/>
        </w:rPr>
        <w:t>NUROFEN</w:t>
      </w:r>
      <w:r w:rsidRPr="00F07617">
        <w:rPr>
          <w:rFonts w:ascii="Times New Roman" w:hAnsi="Times New Roman"/>
          <w:color w:val="000000"/>
          <w:lang w:val="lt-LT"/>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 </w:t>
      </w:r>
    </w:p>
    <w:p w14:paraId="5E803B5B" w14:textId="77777777" w:rsidR="000726FC" w:rsidRDefault="000726FC" w:rsidP="000726FC">
      <w:pPr>
        <w:tabs>
          <w:tab w:val="left" w:pos="567"/>
        </w:tabs>
        <w:spacing w:after="0" w:line="240" w:lineRule="auto"/>
        <w:rPr>
          <w:rFonts w:ascii="Times New Roman" w:eastAsia="Times New Roman" w:hAnsi="Times New Roman"/>
          <w:i/>
          <w:noProof/>
          <w:lang w:val="lt-LT"/>
        </w:rPr>
      </w:pPr>
    </w:p>
    <w:p w14:paraId="7871EE24" w14:textId="77777777" w:rsidR="000726FC" w:rsidRPr="00D53C48" w:rsidRDefault="000726FC" w:rsidP="000726FC">
      <w:pPr>
        <w:tabs>
          <w:tab w:val="left" w:pos="567"/>
        </w:tabs>
        <w:spacing w:after="0" w:line="240" w:lineRule="auto"/>
        <w:rPr>
          <w:rFonts w:ascii="Times New Roman" w:eastAsia="Times New Roman" w:hAnsi="Times New Roman"/>
          <w:i/>
          <w:noProof/>
          <w:lang w:val="lt-LT"/>
        </w:rPr>
      </w:pPr>
      <w:r w:rsidRPr="00D53C48">
        <w:rPr>
          <w:rFonts w:ascii="Times New Roman" w:eastAsia="Times New Roman" w:hAnsi="Times New Roman"/>
          <w:i/>
          <w:noProof/>
          <w:lang w:val="lt-LT"/>
        </w:rPr>
        <w:t>Vaikų populiacija</w:t>
      </w:r>
    </w:p>
    <w:p w14:paraId="45C9E459"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Dehidratuotiems vaikams ir paaugliams yra inkstų sutrikimo rizika.</w:t>
      </w:r>
    </w:p>
    <w:p w14:paraId="6D49FB2D" w14:textId="77777777" w:rsidR="000726FC" w:rsidRPr="00D53C48" w:rsidRDefault="000726FC" w:rsidP="000726FC">
      <w:pPr>
        <w:tabs>
          <w:tab w:val="left" w:pos="567"/>
        </w:tabs>
        <w:spacing w:after="0" w:line="240" w:lineRule="auto"/>
        <w:rPr>
          <w:rFonts w:ascii="Times New Roman" w:hAnsi="Times New Roman"/>
          <w:lang w:val="lt-LT"/>
        </w:rPr>
      </w:pPr>
    </w:p>
    <w:p w14:paraId="4A35ED2D" w14:textId="77777777" w:rsidR="000726FC" w:rsidRPr="00D53C48" w:rsidRDefault="000726FC" w:rsidP="000726FC">
      <w:pPr>
        <w:tabs>
          <w:tab w:val="left" w:pos="567"/>
        </w:tabs>
        <w:spacing w:after="0" w:line="240" w:lineRule="auto"/>
        <w:rPr>
          <w:rFonts w:ascii="Times New Roman" w:eastAsia="Times New Roman" w:hAnsi="Times New Roman"/>
          <w:b/>
          <w:noProof/>
          <w:lang w:val="lt-LT"/>
        </w:rPr>
      </w:pPr>
      <w:r w:rsidRPr="00D53C48">
        <w:rPr>
          <w:rFonts w:ascii="Times New Roman" w:hAnsi="Times New Roman"/>
          <w:i/>
          <w:lang w:val="lt-LT"/>
        </w:rPr>
        <w:t>Įspėjimai apie vaistinio preparato pagalbines medžiagas</w:t>
      </w:r>
    </w:p>
    <w:p w14:paraId="11D8ACB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Šio vaistinio preparato negalima </w:t>
      </w:r>
      <w:r>
        <w:rPr>
          <w:rFonts w:ascii="Times New Roman" w:hAnsi="Times New Roman"/>
          <w:lang w:val="lt-LT"/>
        </w:rPr>
        <w:t>vartoti</w:t>
      </w:r>
      <w:r w:rsidRPr="00D53C48">
        <w:rPr>
          <w:rFonts w:ascii="Times New Roman" w:hAnsi="Times New Roman"/>
          <w:lang w:val="lt-LT"/>
        </w:rPr>
        <w:t xml:space="preserve"> pacientams, kuriems nustatytas retas paveldimas sutrikimas – fruktozės netoleravimas, gliukozės ir galaktozės malabsorbcija arba sacharazės ir izomaltazės stygius.</w:t>
      </w:r>
    </w:p>
    <w:p w14:paraId="4065D7DF" w14:textId="77777777" w:rsidR="000726FC" w:rsidRPr="00D53C48" w:rsidRDefault="000726FC" w:rsidP="000726FC">
      <w:pPr>
        <w:tabs>
          <w:tab w:val="left" w:pos="567"/>
        </w:tabs>
        <w:spacing w:after="0" w:line="240" w:lineRule="auto"/>
        <w:rPr>
          <w:rFonts w:ascii="Times New Roman" w:hAnsi="Times New Roman"/>
          <w:lang w:val="lt-LT"/>
        </w:rPr>
      </w:pPr>
    </w:p>
    <w:p w14:paraId="1E174A20" w14:textId="77777777" w:rsidR="000726FC" w:rsidRPr="00D53C48" w:rsidRDefault="000726FC" w:rsidP="000726FC">
      <w:pPr>
        <w:tabs>
          <w:tab w:val="left" w:pos="567"/>
        </w:tabs>
        <w:spacing w:after="0" w:line="240" w:lineRule="auto"/>
        <w:rPr>
          <w:rFonts w:ascii="Times New Roman" w:eastAsia="Times New Roman" w:hAnsi="Times New Roman"/>
          <w:iCs/>
          <w:noProof/>
          <w:lang w:val="lt-LT"/>
        </w:rPr>
      </w:pPr>
      <w:r w:rsidRPr="00D53C48">
        <w:rPr>
          <w:rFonts w:ascii="Times New Roman" w:eastAsia="Times New Roman" w:hAnsi="Times New Roman"/>
          <w:iCs/>
          <w:noProof/>
          <w:lang w:val="lt-LT"/>
        </w:rPr>
        <w:t>Patarimas pacientams, kuriems specialia dieta reguliuojamas suvartojamo natrio kiekis ir vartojantiems ≥2 NUROFEN tabletes per parą:</w:t>
      </w:r>
    </w:p>
    <w:p w14:paraId="7E83655E" w14:textId="77777777" w:rsidR="000726FC" w:rsidRPr="00064AFA" w:rsidRDefault="000726FC" w:rsidP="000726FC">
      <w:pPr>
        <w:pStyle w:val="Default"/>
        <w:rPr>
          <w:sz w:val="22"/>
          <w:szCs w:val="22"/>
          <w:lang w:val="lt-LT"/>
        </w:rPr>
      </w:pPr>
      <w:r w:rsidRPr="00064AFA">
        <w:rPr>
          <w:sz w:val="22"/>
          <w:szCs w:val="22"/>
          <w:lang w:val="lt-LT"/>
        </w:rPr>
        <w:t>Šio vaistinio preparato kiekvienoje tabletėje yra 17,34 mg natrio, tai atitinka 0,87 % didžiausios PSO rekomenduojamos paros normos suaugusiesiems, kuri yra 2 g natrio.</w:t>
      </w:r>
    </w:p>
    <w:p w14:paraId="11D4CCC0" w14:textId="77777777" w:rsidR="000726FC" w:rsidRPr="00D53C48" w:rsidRDefault="000726FC" w:rsidP="000726FC">
      <w:pPr>
        <w:tabs>
          <w:tab w:val="left" w:pos="567"/>
        </w:tabs>
        <w:spacing w:after="0" w:line="240" w:lineRule="auto"/>
        <w:rPr>
          <w:rFonts w:ascii="Times New Roman" w:hAnsi="Times New Roman"/>
          <w:lang w:val="lt-LT"/>
        </w:rPr>
      </w:pPr>
    </w:p>
    <w:p w14:paraId="2BBF9022"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17" w:name="_Toc129243106"/>
      <w:bookmarkStart w:id="18" w:name="_Toc129243231"/>
      <w:r w:rsidRPr="00D53C48">
        <w:rPr>
          <w:rFonts w:ascii="Times New Roman" w:hAnsi="Times New Roman"/>
          <w:b/>
          <w:kern w:val="28"/>
          <w:lang w:val="lt-LT"/>
        </w:rPr>
        <w:t>4.5</w:t>
      </w:r>
      <w:r w:rsidRPr="00D53C48">
        <w:rPr>
          <w:rFonts w:ascii="Times New Roman" w:hAnsi="Times New Roman"/>
          <w:b/>
          <w:kern w:val="28"/>
          <w:lang w:val="lt-LT"/>
        </w:rPr>
        <w:tab/>
        <w:t>Sąveika su kitais vaistiniais preparatais ir kitokia sąveika</w:t>
      </w:r>
      <w:bookmarkEnd w:id="17"/>
      <w:bookmarkEnd w:id="18"/>
    </w:p>
    <w:p w14:paraId="6F092C89" w14:textId="77777777" w:rsidR="000726FC" w:rsidRPr="00D53C48" w:rsidRDefault="000726FC" w:rsidP="000726FC">
      <w:pPr>
        <w:tabs>
          <w:tab w:val="left" w:pos="567"/>
        </w:tabs>
        <w:spacing w:after="0" w:line="240" w:lineRule="auto"/>
        <w:rPr>
          <w:rFonts w:ascii="Times New Roman" w:hAnsi="Times New Roman"/>
          <w:lang w:val="lt-LT"/>
        </w:rPr>
      </w:pPr>
    </w:p>
    <w:p w14:paraId="4DFE68D9"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Paprastai nerekomenduojama kartu vartoti ibuprofeno ir</w:t>
      </w:r>
      <w:r>
        <w:rPr>
          <w:rFonts w:ascii="Times New Roman" w:hAnsi="Times New Roman"/>
          <w:lang w:val="lt-LT"/>
        </w:rPr>
        <w:t xml:space="preserve"> </w:t>
      </w:r>
      <w:r w:rsidRPr="00D53C48">
        <w:rPr>
          <w:rFonts w:ascii="Times New Roman" w:hAnsi="Times New Roman"/>
          <w:lang w:val="lt-LT"/>
        </w:rPr>
        <w:t>acetilsalicilo rūgšties dėl galimos didesnio nepageidaujamo poveikio rizikos.</w:t>
      </w:r>
    </w:p>
    <w:p w14:paraId="34092805" w14:textId="77777777" w:rsidR="000726FC" w:rsidRPr="00D53C48" w:rsidRDefault="000726FC" w:rsidP="000726FC">
      <w:pPr>
        <w:tabs>
          <w:tab w:val="left" w:pos="567"/>
        </w:tabs>
        <w:spacing w:after="0" w:line="240" w:lineRule="auto"/>
        <w:rPr>
          <w:rFonts w:ascii="Times New Roman" w:hAnsi="Times New Roman"/>
          <w:lang w:val="lt-LT" w:eastAsia="x-none"/>
        </w:rPr>
      </w:pPr>
      <w:r w:rsidRPr="00D53C48">
        <w:rPr>
          <w:rFonts w:ascii="Times New Roman" w:hAnsi="Times New Roman"/>
          <w:lang w:val="lt-LT" w:eastAsia="x-none"/>
        </w:rPr>
        <w:t>Eksperimentiniai duomenys rodo, kad vartojant ibuprofeną kartu su acetilsalicilo rūgštimi, jis gali slopinti mažų dozių acetilsalicilo rūgšties poveikį trombocitų agregacijai.</w:t>
      </w:r>
      <w:r w:rsidRPr="00D53C48">
        <w:rPr>
          <w:rFonts w:ascii="Times New Roman" w:hAnsi="Times New Roman"/>
          <w:lang w:val="x-none" w:eastAsia="x-none"/>
        </w:rPr>
        <w:t xml:space="preserve"> </w:t>
      </w:r>
      <w:r w:rsidRPr="00D53C48">
        <w:rPr>
          <w:rFonts w:ascii="Times New Roman" w:hAnsi="Times New Roman"/>
          <w:lang w:val="lt-LT" w:eastAsia="x-none"/>
        </w:rPr>
        <w:t>Nors yra tam tikrų neaiškumų dėl šių duomenų ekstrapoliacijos klinikinėmis sąlygomis, negalima atmesti galimybės, kad nuolat ilgą laiką vartojant ibuprofeną gali sumažėti mažų dozių acetilsalicilo rūgšties kardioprotekcinis poveikis.</w:t>
      </w:r>
      <w:r w:rsidRPr="00D53C48">
        <w:rPr>
          <w:rFonts w:ascii="Times New Roman" w:hAnsi="Times New Roman"/>
          <w:lang w:val="x-none" w:eastAsia="x-none"/>
        </w:rPr>
        <w:t xml:space="preserve"> </w:t>
      </w:r>
      <w:r w:rsidRPr="00D53C48">
        <w:rPr>
          <w:rFonts w:ascii="Times New Roman" w:hAnsi="Times New Roman"/>
          <w:lang w:val="lt-LT" w:eastAsia="x-none"/>
        </w:rPr>
        <w:t>Manoma, kad retkarčiais vartojant ibuprofeną neturėtų pasireikšti jokio kliniškai reikšmingo poveikio (žr. 5.1 skyrių).</w:t>
      </w:r>
    </w:p>
    <w:p w14:paraId="5E5123D4" w14:textId="77777777" w:rsidR="000726FC" w:rsidRPr="00D53C48" w:rsidRDefault="000726FC" w:rsidP="000726FC">
      <w:pPr>
        <w:tabs>
          <w:tab w:val="left" w:pos="567"/>
        </w:tabs>
        <w:spacing w:after="0" w:line="240" w:lineRule="auto"/>
        <w:rPr>
          <w:rFonts w:ascii="Times New Roman" w:hAnsi="Times New Roman"/>
          <w:lang w:val="lt-LT"/>
        </w:rPr>
      </w:pPr>
    </w:p>
    <w:p w14:paraId="69D857F3"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Ibuprofeno reikia skirti atsargiai kartu su toliau nurodytais vaistiniais preparatais</w:t>
      </w:r>
      <w:r w:rsidRPr="00D53C48">
        <w:rPr>
          <w:rFonts w:ascii="Times New Roman" w:hAnsi="Times New Roman"/>
          <w:lang w:val="lt-LT"/>
        </w:rPr>
        <w:t xml:space="preserve">. </w:t>
      </w:r>
    </w:p>
    <w:p w14:paraId="2BB3009C"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0D2B39C4"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hAnsi="Times New Roman"/>
          <w:i/>
          <w:lang w:val="lt-LT"/>
        </w:rPr>
        <w:t>Kraujospūdį mažinantys vaistiniai preparatai</w:t>
      </w:r>
      <w:r w:rsidRPr="00D53C48">
        <w:rPr>
          <w:rFonts w:ascii="Times New Roman" w:hAnsi="Times New Roman"/>
          <w:lang w:val="lt-LT"/>
        </w:rPr>
        <w:t xml:space="preserve"> (AKF inhibitoriai ir angiotenzino II </w:t>
      </w:r>
      <w:r w:rsidRPr="00D53C48">
        <w:rPr>
          <w:rFonts w:ascii="Times New Roman" w:hAnsi="Times New Roman"/>
          <w:i/>
          <w:lang w:val="lt-LT"/>
        </w:rPr>
        <w:t>receptorių blokatoriai</w:t>
      </w:r>
      <w:r w:rsidRPr="00D53C48">
        <w:rPr>
          <w:rFonts w:ascii="Times New Roman" w:hAnsi="Times New Roman"/>
          <w:lang w:val="lt-LT"/>
        </w:rPr>
        <w:t>) ir diuretikai. NV</w:t>
      </w:r>
      <w:r>
        <w:rPr>
          <w:rFonts w:ascii="Times New Roman" w:hAnsi="Times New Roman"/>
          <w:lang w:val="lt-LT"/>
        </w:rPr>
        <w:t>P</w:t>
      </w:r>
      <w:r w:rsidRPr="00D53C48">
        <w:rPr>
          <w:rFonts w:ascii="Times New Roman" w:hAnsi="Times New Roman"/>
          <w:lang w:val="lt-LT"/>
        </w:rPr>
        <w:t xml:space="preserve">NU gali silpninti šių vaistinių preparatų poveikį. Kai kuriems pacientams, kurių inkstų funkcija sutrikusi (pvz., dehidratuotiems pacientams ar senyviems pacientams su sutrikusia inkstų funkcija) kartu vartojant AKF inhibitorių ar angiotenzino II receptorių blokatorių ir vaistinių preparatų, kurie slopina ciklooksigenazę, gali pasireikšti tolesnis inkstų funkcijos blogėjimas, įskaitant galimą ūminį inkstų nepakankamumą, kuris paprastai yra laikinas. Į šias sąveikas reikia atsižvelgti pacientams, kartu vartojantiems koksibų ir AKF inhibitorių ar angiotenzino II receptorių blokatorių. Todėl tokį derinį reikia skirti atsargiai pacientams, kurių inkstų funkcija sutrikusi, ypač senyviems pacientams. Pacientai turi gauti pakankamai skysčių, jiems reikia tirti inkstų funkciją pradėjus gydymą deriniu  ir reguliariai viso gydymo metu. </w:t>
      </w:r>
      <w:r w:rsidRPr="00D53C48">
        <w:rPr>
          <w:rFonts w:ascii="Times New Roman" w:eastAsia="Times New Roman" w:hAnsi="Times New Roman"/>
          <w:noProof/>
          <w:lang w:val="lt-LT"/>
        </w:rPr>
        <w:t>Diuretikai gali padidinti NV</w:t>
      </w:r>
      <w:r>
        <w:rPr>
          <w:rFonts w:ascii="Times New Roman" w:eastAsia="Times New Roman" w:hAnsi="Times New Roman"/>
          <w:noProof/>
          <w:lang w:val="lt-LT"/>
        </w:rPr>
        <w:t>P</w:t>
      </w:r>
      <w:r w:rsidRPr="00D53C48">
        <w:rPr>
          <w:rFonts w:ascii="Times New Roman" w:eastAsia="Times New Roman" w:hAnsi="Times New Roman"/>
          <w:noProof/>
          <w:lang w:val="lt-LT"/>
        </w:rPr>
        <w:t>NU nefrotoksinio poveikio riziką.</w:t>
      </w:r>
    </w:p>
    <w:p w14:paraId="4E53C68E"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7EF511D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Š</w:t>
      </w:r>
      <w:r w:rsidRPr="00D53C48">
        <w:rPr>
          <w:rFonts w:ascii="Times New Roman" w:hAnsi="Times New Roman"/>
          <w:i/>
          <w:lang w:val="lt-LT"/>
        </w:rPr>
        <w:t>irdį veikiantys glikozidai</w:t>
      </w:r>
      <w:r w:rsidRPr="00D53C48">
        <w:rPr>
          <w:rFonts w:ascii="Times New Roman" w:hAnsi="Times New Roman"/>
          <w:lang w:val="lt-LT"/>
        </w:rPr>
        <w:t>. NV</w:t>
      </w:r>
      <w:r>
        <w:rPr>
          <w:rFonts w:ascii="Times New Roman" w:hAnsi="Times New Roman"/>
          <w:lang w:val="lt-LT"/>
        </w:rPr>
        <w:t>P</w:t>
      </w:r>
      <w:r w:rsidRPr="00D53C48">
        <w:rPr>
          <w:rFonts w:ascii="Times New Roman" w:hAnsi="Times New Roman"/>
          <w:lang w:val="lt-LT"/>
        </w:rPr>
        <w:t>NU gali pasunkinti širdies nepakankamumo reiškinius</w:t>
      </w:r>
      <w:r w:rsidRPr="00D53C48">
        <w:rPr>
          <w:rFonts w:ascii="Times New Roman" w:eastAsia="Times New Roman" w:hAnsi="Times New Roman"/>
          <w:noProof/>
          <w:lang w:val="lt-LT"/>
        </w:rPr>
        <w:t>, sumažinti GFG (glomerulų filtracijos greitį)</w:t>
      </w:r>
      <w:r w:rsidRPr="00D53C48">
        <w:rPr>
          <w:rFonts w:ascii="Times New Roman" w:hAnsi="Times New Roman"/>
          <w:lang w:val="lt-LT"/>
        </w:rPr>
        <w:t xml:space="preserve"> ir padidinti glikozidų kiekį kraujo plazmoje.</w:t>
      </w:r>
    </w:p>
    <w:p w14:paraId="1AB99622" w14:textId="77777777" w:rsidR="000726FC" w:rsidRPr="00D53C48" w:rsidRDefault="000726FC" w:rsidP="000726FC">
      <w:pPr>
        <w:tabs>
          <w:tab w:val="left" w:pos="567"/>
        </w:tabs>
        <w:spacing w:after="0" w:line="240" w:lineRule="auto"/>
        <w:rPr>
          <w:rFonts w:ascii="Times New Roman" w:hAnsi="Times New Roman"/>
          <w:lang w:val="lt-LT"/>
        </w:rPr>
      </w:pPr>
    </w:p>
    <w:p w14:paraId="5CC15F1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Litis</w:t>
      </w:r>
      <w:r w:rsidRPr="00D53C48">
        <w:rPr>
          <w:rFonts w:ascii="Times New Roman" w:hAnsi="Times New Roman"/>
          <w:lang w:val="lt-LT"/>
        </w:rPr>
        <w:t>. Ibuprofenas padidina ličio kiekį kraujo plazmoje ir sumažėja ličio eliminacija.</w:t>
      </w:r>
    </w:p>
    <w:p w14:paraId="016A76F7" w14:textId="77777777" w:rsidR="000726FC" w:rsidRPr="00D53C48" w:rsidRDefault="000726FC" w:rsidP="000726FC">
      <w:pPr>
        <w:tabs>
          <w:tab w:val="left" w:pos="567"/>
        </w:tabs>
        <w:spacing w:after="0" w:line="240" w:lineRule="auto"/>
        <w:rPr>
          <w:rFonts w:ascii="Times New Roman" w:hAnsi="Times New Roman"/>
          <w:lang w:val="lt-LT"/>
        </w:rPr>
      </w:pPr>
    </w:p>
    <w:p w14:paraId="6C628146"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Metotreksatas</w:t>
      </w:r>
      <w:r w:rsidRPr="00D53C48">
        <w:rPr>
          <w:rFonts w:ascii="Times New Roman" w:hAnsi="Times New Roman"/>
          <w:lang w:val="lt-LT"/>
        </w:rPr>
        <w:t>. Ibuprofenas padidina metotreksato kiekį kraujo plazmoje ir sumažėja metotreksato eliminacija.</w:t>
      </w:r>
    </w:p>
    <w:p w14:paraId="1A064655" w14:textId="77777777" w:rsidR="000726FC" w:rsidRPr="00D53C48" w:rsidRDefault="000726FC" w:rsidP="000726FC">
      <w:pPr>
        <w:tabs>
          <w:tab w:val="left" w:pos="567"/>
        </w:tabs>
        <w:spacing w:after="0" w:line="240" w:lineRule="auto"/>
        <w:rPr>
          <w:rFonts w:ascii="Times New Roman" w:hAnsi="Times New Roman"/>
          <w:lang w:val="lt-LT"/>
        </w:rPr>
      </w:pPr>
    </w:p>
    <w:p w14:paraId="7DC4D91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Mifepristonas.</w:t>
      </w:r>
      <w:r w:rsidRPr="00D53C48">
        <w:rPr>
          <w:rFonts w:ascii="Times New Roman" w:hAnsi="Times New Roman"/>
          <w:lang w:val="lt-LT"/>
        </w:rPr>
        <w:t xml:space="preserve"> NV</w:t>
      </w:r>
      <w:r>
        <w:rPr>
          <w:rFonts w:ascii="Times New Roman" w:hAnsi="Times New Roman"/>
          <w:lang w:val="lt-LT"/>
        </w:rPr>
        <w:t>P</w:t>
      </w:r>
      <w:r w:rsidRPr="00D53C48">
        <w:rPr>
          <w:rFonts w:ascii="Times New Roman" w:hAnsi="Times New Roman"/>
          <w:lang w:val="lt-LT"/>
        </w:rPr>
        <w:t>NU neturi būti vartojami 8-12 dienų po mifepristono paskyrimo, nes NV</w:t>
      </w:r>
      <w:r>
        <w:rPr>
          <w:rFonts w:ascii="Times New Roman" w:hAnsi="Times New Roman"/>
          <w:lang w:val="lt-LT"/>
        </w:rPr>
        <w:t>P</w:t>
      </w:r>
      <w:r w:rsidRPr="00D53C48">
        <w:rPr>
          <w:rFonts w:ascii="Times New Roman" w:hAnsi="Times New Roman"/>
          <w:lang w:val="lt-LT"/>
        </w:rPr>
        <w:t>NU gali mažinti mifepristono poveikį.</w:t>
      </w:r>
    </w:p>
    <w:p w14:paraId="03C9E3CA" w14:textId="77777777" w:rsidR="000726FC" w:rsidRPr="00D53C48" w:rsidRDefault="000726FC" w:rsidP="000726FC">
      <w:pPr>
        <w:tabs>
          <w:tab w:val="left" w:pos="567"/>
        </w:tabs>
        <w:spacing w:after="0" w:line="240" w:lineRule="auto"/>
        <w:rPr>
          <w:rFonts w:ascii="Times New Roman" w:hAnsi="Times New Roman"/>
          <w:lang w:val="lt-LT"/>
        </w:rPr>
      </w:pPr>
    </w:p>
    <w:p w14:paraId="73345CF9"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Ciklosporinas</w:t>
      </w:r>
      <w:r w:rsidRPr="00D53C48">
        <w:rPr>
          <w:rFonts w:ascii="Times New Roman" w:hAnsi="Times New Roman"/>
          <w:lang w:val="lt-LT"/>
        </w:rPr>
        <w:t xml:space="preserve"> padidina nefrotoksinio poveikio riziką.</w:t>
      </w:r>
    </w:p>
    <w:p w14:paraId="3ADFBD2F" w14:textId="77777777" w:rsidR="000726FC" w:rsidRPr="00D53C48" w:rsidRDefault="000726FC" w:rsidP="000726FC">
      <w:pPr>
        <w:tabs>
          <w:tab w:val="left" w:pos="567"/>
        </w:tabs>
        <w:spacing w:after="0" w:line="240" w:lineRule="auto"/>
        <w:rPr>
          <w:rFonts w:ascii="Times New Roman" w:hAnsi="Times New Roman"/>
          <w:lang w:val="lt-LT"/>
        </w:rPr>
      </w:pPr>
    </w:p>
    <w:p w14:paraId="34699050"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Kortikosteroidai</w:t>
      </w:r>
      <w:r w:rsidRPr="00D53C48">
        <w:rPr>
          <w:rFonts w:ascii="Times New Roman" w:hAnsi="Times New Roman"/>
          <w:lang w:val="lt-LT"/>
        </w:rPr>
        <w:t xml:space="preserve"> gali padidinti NV</w:t>
      </w:r>
      <w:r>
        <w:rPr>
          <w:rFonts w:ascii="Times New Roman" w:hAnsi="Times New Roman"/>
          <w:lang w:val="lt-LT"/>
        </w:rPr>
        <w:t>P</w:t>
      </w:r>
      <w:r w:rsidRPr="00D53C48">
        <w:rPr>
          <w:rFonts w:ascii="Times New Roman" w:hAnsi="Times New Roman"/>
          <w:lang w:val="lt-LT"/>
        </w:rPr>
        <w:t>NU nepageidaujamo poveikio riziką, ypatingai virškinimo trakto išopėjimą ar kraujavimą (žr. 4.4 skyrių).</w:t>
      </w:r>
    </w:p>
    <w:p w14:paraId="50D2178A" w14:textId="77777777" w:rsidR="000726FC" w:rsidRPr="00D53C48" w:rsidRDefault="000726FC" w:rsidP="000726FC">
      <w:pPr>
        <w:tabs>
          <w:tab w:val="left" w:pos="567"/>
        </w:tabs>
        <w:spacing w:after="0" w:line="240" w:lineRule="auto"/>
        <w:rPr>
          <w:rFonts w:ascii="Times New Roman" w:hAnsi="Times New Roman"/>
          <w:lang w:val="lt-LT"/>
        </w:rPr>
      </w:pPr>
    </w:p>
    <w:p w14:paraId="26DDF81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 xml:space="preserve">Krešėjimą mažinantys </w:t>
      </w:r>
      <w:r w:rsidRPr="00D53C48">
        <w:rPr>
          <w:rFonts w:ascii="Times New Roman" w:eastAsia="Times New Roman" w:hAnsi="Times New Roman"/>
          <w:i/>
          <w:noProof/>
          <w:lang w:val="lt-LT"/>
        </w:rPr>
        <w:t>vaistiniai preparatai</w:t>
      </w:r>
      <w:r w:rsidRPr="00D53C48">
        <w:rPr>
          <w:rFonts w:ascii="Times New Roman" w:eastAsia="Times New Roman" w:hAnsi="Times New Roman"/>
          <w:noProof/>
          <w:lang w:val="lt-LT"/>
        </w:rPr>
        <w:t>.</w:t>
      </w:r>
      <w:r w:rsidRPr="00D53C48">
        <w:rPr>
          <w:rFonts w:ascii="Times New Roman" w:hAnsi="Times New Roman"/>
          <w:lang w:val="lt-LT"/>
        </w:rPr>
        <w:t xml:space="preserve"> NV</w:t>
      </w:r>
      <w:r>
        <w:rPr>
          <w:rFonts w:ascii="Times New Roman" w:hAnsi="Times New Roman"/>
          <w:lang w:val="lt-LT"/>
        </w:rPr>
        <w:t>P</w:t>
      </w:r>
      <w:r w:rsidRPr="00D53C48">
        <w:rPr>
          <w:rFonts w:ascii="Times New Roman" w:hAnsi="Times New Roman"/>
          <w:lang w:val="lt-LT"/>
        </w:rPr>
        <w:t>NU gali sustiprinti antikoaguliantų (pvz.,varfarino) poveikį (žr. 4.4 skyrių).</w:t>
      </w:r>
    </w:p>
    <w:p w14:paraId="2C83D7A9" w14:textId="77777777" w:rsidR="000726FC" w:rsidRPr="00D53C48" w:rsidRDefault="000726FC" w:rsidP="000726FC">
      <w:pPr>
        <w:tabs>
          <w:tab w:val="left" w:pos="567"/>
        </w:tabs>
        <w:spacing w:after="0" w:line="240" w:lineRule="auto"/>
        <w:rPr>
          <w:rFonts w:ascii="Times New Roman" w:hAnsi="Times New Roman"/>
          <w:lang w:val="lt-LT"/>
        </w:rPr>
      </w:pPr>
    </w:p>
    <w:p w14:paraId="58F53C8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Vaistiniai preparatai, mažinantys trombocitų agregaciją (pvz., acetilsalicilo rūgštis) ir selektyvūs serotonino reabsorbcijos inhibitoriai</w:t>
      </w:r>
      <w:r w:rsidRPr="00D53C48">
        <w:rPr>
          <w:rFonts w:ascii="Times New Roman" w:hAnsi="Times New Roman"/>
          <w:lang w:val="lt-LT"/>
        </w:rPr>
        <w:t xml:space="preserve"> gali didinti virškinimo trakto kraujavimo riziką (žr. 4.4 skyrių).</w:t>
      </w:r>
    </w:p>
    <w:p w14:paraId="53208BA5" w14:textId="77777777" w:rsidR="000726FC" w:rsidRPr="00D53C48" w:rsidRDefault="000726FC" w:rsidP="000726FC">
      <w:pPr>
        <w:tabs>
          <w:tab w:val="left" w:pos="567"/>
        </w:tabs>
        <w:spacing w:after="0" w:line="240" w:lineRule="auto"/>
        <w:rPr>
          <w:rFonts w:ascii="Times New Roman" w:hAnsi="Times New Roman"/>
          <w:lang w:val="lt-LT"/>
        </w:rPr>
      </w:pPr>
    </w:p>
    <w:p w14:paraId="229A090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Chinolonų grupės antibiotikai.</w:t>
      </w:r>
      <w:r w:rsidRPr="00D53C48">
        <w:rPr>
          <w:rFonts w:ascii="Times New Roman" w:hAnsi="Times New Roman"/>
          <w:lang w:val="lt-LT"/>
        </w:rPr>
        <w:t xml:space="preserve"> Tyrimai su gyvūnais rodo, kad NV</w:t>
      </w:r>
      <w:r>
        <w:rPr>
          <w:rFonts w:ascii="Times New Roman" w:hAnsi="Times New Roman"/>
          <w:lang w:val="lt-LT"/>
        </w:rPr>
        <w:t>P</w:t>
      </w:r>
      <w:r w:rsidRPr="00D53C48">
        <w:rPr>
          <w:rFonts w:ascii="Times New Roman" w:hAnsi="Times New Roman"/>
          <w:lang w:val="lt-LT"/>
        </w:rPr>
        <w:t>NU gali padidinti mėšlungio riziką, susijusią su chinolonų grupės antimikrobiniais preparatais. Pacientai, vartojantys NV</w:t>
      </w:r>
      <w:r>
        <w:rPr>
          <w:rFonts w:ascii="Times New Roman" w:hAnsi="Times New Roman"/>
          <w:lang w:val="lt-LT"/>
        </w:rPr>
        <w:t>P</w:t>
      </w:r>
      <w:r w:rsidRPr="00D53C48">
        <w:rPr>
          <w:rFonts w:ascii="Times New Roman" w:hAnsi="Times New Roman"/>
          <w:lang w:val="lt-LT"/>
        </w:rPr>
        <w:t>NU ir chinolonų grupės antimikrobini</w:t>
      </w:r>
      <w:r>
        <w:rPr>
          <w:rFonts w:ascii="Times New Roman" w:hAnsi="Times New Roman"/>
          <w:lang w:val="lt-LT"/>
        </w:rPr>
        <w:t>ų</w:t>
      </w:r>
      <w:r w:rsidRPr="00D53C48">
        <w:rPr>
          <w:rFonts w:ascii="Times New Roman" w:hAnsi="Times New Roman"/>
          <w:lang w:val="lt-LT"/>
        </w:rPr>
        <w:t xml:space="preserve"> preparat</w:t>
      </w:r>
      <w:r>
        <w:rPr>
          <w:rFonts w:ascii="Times New Roman" w:hAnsi="Times New Roman"/>
          <w:lang w:val="lt-LT"/>
        </w:rPr>
        <w:t>ų</w:t>
      </w:r>
      <w:r w:rsidRPr="00D53C48">
        <w:rPr>
          <w:rFonts w:ascii="Times New Roman" w:hAnsi="Times New Roman"/>
          <w:lang w:val="lt-LT"/>
        </w:rPr>
        <w:t xml:space="preserve">, turi didesnį rizikos pavojų atsirasti mėšlungiui.  </w:t>
      </w:r>
    </w:p>
    <w:p w14:paraId="0A59A525" w14:textId="77777777" w:rsidR="000726FC" w:rsidRPr="00D53C48" w:rsidRDefault="000726FC" w:rsidP="000726FC">
      <w:pPr>
        <w:tabs>
          <w:tab w:val="left" w:pos="567"/>
        </w:tabs>
        <w:spacing w:after="0" w:line="240" w:lineRule="auto"/>
        <w:rPr>
          <w:rFonts w:ascii="Times New Roman" w:hAnsi="Times New Roman"/>
          <w:lang w:val="lt-LT"/>
        </w:rPr>
      </w:pPr>
    </w:p>
    <w:p w14:paraId="2C212E1F"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Takrolimuzas</w:t>
      </w:r>
      <w:r w:rsidRPr="00D53C48">
        <w:rPr>
          <w:rFonts w:ascii="Times New Roman" w:hAnsi="Times New Roman"/>
          <w:lang w:val="lt-LT"/>
        </w:rPr>
        <w:t>. Su takrolimuzu kartu vartojant NV</w:t>
      </w:r>
      <w:r>
        <w:rPr>
          <w:rFonts w:ascii="Times New Roman" w:hAnsi="Times New Roman"/>
          <w:lang w:val="lt-LT"/>
        </w:rPr>
        <w:t>P</w:t>
      </w:r>
      <w:r w:rsidRPr="00D53C48">
        <w:rPr>
          <w:rFonts w:ascii="Times New Roman" w:hAnsi="Times New Roman"/>
          <w:lang w:val="lt-LT"/>
        </w:rPr>
        <w:t>NU gali padidėti nefrotoksinio poveikio rizika.</w:t>
      </w:r>
    </w:p>
    <w:p w14:paraId="0FF31F26" w14:textId="77777777" w:rsidR="000726FC" w:rsidRPr="00D53C48" w:rsidRDefault="000726FC" w:rsidP="000726FC">
      <w:pPr>
        <w:tabs>
          <w:tab w:val="left" w:pos="567"/>
        </w:tabs>
        <w:spacing w:after="0" w:line="240" w:lineRule="auto"/>
        <w:rPr>
          <w:rFonts w:ascii="Times New Roman" w:hAnsi="Times New Roman"/>
          <w:lang w:val="lt-LT"/>
        </w:rPr>
      </w:pPr>
    </w:p>
    <w:p w14:paraId="7CFEBE0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Zidovudinas</w:t>
      </w:r>
      <w:r w:rsidRPr="00D53C48">
        <w:rPr>
          <w:rFonts w:ascii="Times New Roman" w:hAnsi="Times New Roman"/>
          <w:lang w:val="lt-LT"/>
        </w:rPr>
        <w:t>. Kartu vartojant NV</w:t>
      </w:r>
      <w:r>
        <w:rPr>
          <w:rFonts w:ascii="Times New Roman" w:hAnsi="Times New Roman"/>
          <w:lang w:val="lt-LT"/>
        </w:rPr>
        <w:t>P</w:t>
      </w:r>
      <w:r w:rsidRPr="00D53C48">
        <w:rPr>
          <w:rFonts w:ascii="Times New Roman" w:hAnsi="Times New Roman"/>
          <w:lang w:val="lt-LT"/>
        </w:rPr>
        <w:t xml:space="preserve">NU </w:t>
      </w:r>
      <w:r w:rsidRPr="00D53C48">
        <w:rPr>
          <w:rFonts w:ascii="Times New Roman" w:eastAsia="Times New Roman" w:hAnsi="Times New Roman"/>
          <w:noProof/>
          <w:lang w:val="lt-LT"/>
        </w:rPr>
        <w:t xml:space="preserve">ir zidovudiną </w:t>
      </w:r>
      <w:r w:rsidRPr="00D53C48">
        <w:rPr>
          <w:rFonts w:ascii="Times New Roman" w:hAnsi="Times New Roman"/>
          <w:lang w:val="lt-LT"/>
        </w:rPr>
        <w:t>padidėja hematologinio toksiškumo pavojus. ŽIV teigiamiems ir hemofilija sergantiems asmenims kartu gydomiems zidovudinu ir NV</w:t>
      </w:r>
      <w:r>
        <w:rPr>
          <w:rFonts w:ascii="Times New Roman" w:hAnsi="Times New Roman"/>
          <w:lang w:val="lt-LT"/>
        </w:rPr>
        <w:t>P</w:t>
      </w:r>
      <w:r w:rsidRPr="00D53C48">
        <w:rPr>
          <w:rFonts w:ascii="Times New Roman" w:hAnsi="Times New Roman"/>
          <w:lang w:val="lt-LT"/>
        </w:rPr>
        <w:t xml:space="preserve">NU, padidėja hematomų ir kraujo išsiliejimo į sąnarinę ertmę pavojus. </w:t>
      </w:r>
    </w:p>
    <w:p w14:paraId="53CC3E53" w14:textId="77777777" w:rsidR="000726FC" w:rsidRPr="00D53C48" w:rsidRDefault="000726FC" w:rsidP="000726FC">
      <w:pPr>
        <w:tabs>
          <w:tab w:val="left" w:pos="567"/>
        </w:tabs>
        <w:spacing w:after="0" w:line="240" w:lineRule="auto"/>
        <w:rPr>
          <w:rFonts w:ascii="Times New Roman" w:hAnsi="Times New Roman"/>
          <w:lang w:val="lt-LT"/>
        </w:rPr>
      </w:pPr>
    </w:p>
    <w:p w14:paraId="5D7FC9B2"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i/>
          <w:lang w:val="lt-LT"/>
        </w:rPr>
        <w:t>Aminoglikozidai</w:t>
      </w:r>
      <w:r w:rsidRPr="00D53C48">
        <w:rPr>
          <w:rFonts w:ascii="Times New Roman" w:hAnsi="Times New Roman"/>
          <w:lang w:val="lt-LT"/>
        </w:rPr>
        <w:t>. NV</w:t>
      </w:r>
      <w:r>
        <w:rPr>
          <w:rFonts w:ascii="Times New Roman" w:hAnsi="Times New Roman"/>
          <w:lang w:val="lt-LT"/>
        </w:rPr>
        <w:t>P</w:t>
      </w:r>
      <w:r w:rsidRPr="00D53C48">
        <w:rPr>
          <w:rFonts w:ascii="Times New Roman" w:hAnsi="Times New Roman"/>
          <w:lang w:val="lt-LT"/>
        </w:rPr>
        <w:t>NU gali sumažinti aminoglikozidų išsiskyrimą.</w:t>
      </w:r>
    </w:p>
    <w:p w14:paraId="0A699FD0"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p>
    <w:p w14:paraId="1124A27E" w14:textId="77777777" w:rsidR="000726FC" w:rsidRPr="00D53C48" w:rsidRDefault="000726FC" w:rsidP="000726FC">
      <w:pPr>
        <w:tabs>
          <w:tab w:val="left" w:pos="0"/>
          <w:tab w:val="left" w:pos="567"/>
        </w:tabs>
        <w:spacing w:after="0" w:line="259" w:lineRule="auto"/>
        <w:jc w:val="both"/>
        <w:rPr>
          <w:rFonts w:ascii="Times New Roman" w:hAnsi="Times New Roman"/>
          <w:lang w:val="lt-LT"/>
        </w:rPr>
      </w:pPr>
      <w:r w:rsidRPr="00D53C48">
        <w:rPr>
          <w:rFonts w:ascii="Times New Roman" w:hAnsi="Times New Roman"/>
          <w:i/>
          <w:lang w:val="lt-LT"/>
        </w:rPr>
        <w:t>Augaliniai vaistiniai preparatai</w:t>
      </w:r>
      <w:r w:rsidRPr="00D53C48">
        <w:rPr>
          <w:rFonts w:ascii="Times New Roman" w:hAnsi="Times New Roman"/>
          <w:lang w:val="lt-LT"/>
        </w:rPr>
        <w:t xml:space="preserve">. </w:t>
      </w:r>
      <w:r w:rsidRPr="00D53C48">
        <w:rPr>
          <w:rFonts w:ascii="Times New Roman" w:hAnsi="Times New Roman"/>
          <w:i/>
          <w:lang w:val="lt-LT"/>
        </w:rPr>
        <w:t>Ginkgo biloba</w:t>
      </w:r>
      <w:r>
        <w:rPr>
          <w:rFonts w:ascii="Times New Roman" w:hAnsi="Times New Roman"/>
          <w:i/>
          <w:lang w:val="lt-LT"/>
        </w:rPr>
        <w:t xml:space="preserve"> vaistiniai</w:t>
      </w:r>
      <w:r w:rsidRPr="00D53C48">
        <w:rPr>
          <w:rFonts w:ascii="Times New Roman" w:eastAsia="Times New Roman" w:hAnsi="Times New Roman"/>
          <w:i/>
          <w:lang w:val="lt-LT" w:eastAsia="lt-LT"/>
        </w:rPr>
        <w:t xml:space="preserve"> </w:t>
      </w:r>
      <w:r w:rsidRPr="00D53C48">
        <w:rPr>
          <w:rFonts w:ascii="Times New Roman" w:eastAsia="Times New Roman" w:hAnsi="Times New Roman"/>
          <w:lang w:val="lt-LT" w:eastAsia="lt-LT"/>
        </w:rPr>
        <w:t>preparatai</w:t>
      </w:r>
      <w:r w:rsidRPr="00D53C48">
        <w:rPr>
          <w:rFonts w:ascii="Times New Roman" w:eastAsia="Times New Roman" w:hAnsi="Times New Roman"/>
          <w:i/>
          <w:lang w:val="lt-LT" w:eastAsia="lt-LT"/>
        </w:rPr>
        <w:t xml:space="preserve"> </w:t>
      </w:r>
      <w:r w:rsidRPr="00D53C48">
        <w:rPr>
          <w:rFonts w:ascii="Times New Roman" w:hAnsi="Times New Roman"/>
          <w:lang w:val="lt-LT"/>
        </w:rPr>
        <w:t>gali padidinti NV</w:t>
      </w:r>
      <w:r>
        <w:rPr>
          <w:rFonts w:ascii="Times New Roman" w:hAnsi="Times New Roman"/>
          <w:lang w:val="lt-LT"/>
        </w:rPr>
        <w:t>P</w:t>
      </w:r>
      <w:r w:rsidRPr="00D53C48">
        <w:rPr>
          <w:rFonts w:ascii="Times New Roman" w:hAnsi="Times New Roman"/>
          <w:lang w:val="lt-LT"/>
        </w:rPr>
        <w:t>NU kraujavimo rizikos pavojų.</w:t>
      </w:r>
    </w:p>
    <w:p w14:paraId="457A6A87"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p>
    <w:p w14:paraId="0455A413" w14:textId="77777777" w:rsidR="000726FC" w:rsidRPr="00D53C48" w:rsidRDefault="000726FC" w:rsidP="000726FC">
      <w:pPr>
        <w:keepNext/>
        <w:keepLines/>
        <w:tabs>
          <w:tab w:val="left" w:pos="567"/>
        </w:tabs>
        <w:spacing w:after="0" w:line="240" w:lineRule="auto"/>
        <w:ind w:hanging="567"/>
        <w:outlineLvl w:val="2"/>
        <w:rPr>
          <w:rFonts w:ascii="Times New Roman" w:hAnsi="Times New Roman"/>
          <w:lang w:val="lt-LT"/>
        </w:rPr>
      </w:pPr>
      <w:bookmarkStart w:id="19" w:name="_Toc129243107"/>
      <w:bookmarkStart w:id="20" w:name="_Toc129243232"/>
      <w:r w:rsidRPr="00D53C48">
        <w:rPr>
          <w:rFonts w:ascii="Times New Roman" w:hAnsi="Times New Roman"/>
          <w:b/>
          <w:kern w:val="28"/>
          <w:lang w:val="lt-LT"/>
        </w:rPr>
        <w:tab/>
        <w:t>4.6</w:t>
      </w:r>
      <w:r w:rsidRPr="00D53C48">
        <w:rPr>
          <w:rFonts w:ascii="Times New Roman" w:hAnsi="Times New Roman"/>
          <w:b/>
          <w:kern w:val="28"/>
          <w:lang w:val="lt-LT"/>
        </w:rPr>
        <w:tab/>
      </w:r>
      <w:r w:rsidRPr="00D53C48">
        <w:rPr>
          <w:rFonts w:ascii="Times New Roman" w:eastAsia="Times New Roman" w:hAnsi="Times New Roman"/>
          <w:b/>
          <w:kern w:val="28"/>
          <w:lang w:val="lt-LT"/>
        </w:rPr>
        <w:t>Vaisingumas, nėštumo</w:t>
      </w:r>
      <w:r w:rsidRPr="00D53C48">
        <w:rPr>
          <w:rFonts w:ascii="Times New Roman" w:hAnsi="Times New Roman"/>
          <w:b/>
          <w:kern w:val="28"/>
          <w:lang w:val="lt-LT"/>
        </w:rPr>
        <w:t xml:space="preserve"> ir žindymo laikotarpis</w:t>
      </w:r>
      <w:bookmarkEnd w:id="19"/>
      <w:bookmarkEnd w:id="20"/>
    </w:p>
    <w:p w14:paraId="64841703" w14:textId="77777777" w:rsidR="000726FC" w:rsidRPr="00D53C48" w:rsidRDefault="000726FC" w:rsidP="000726FC">
      <w:pPr>
        <w:tabs>
          <w:tab w:val="left" w:pos="567"/>
        </w:tabs>
        <w:spacing w:after="0" w:line="240" w:lineRule="auto"/>
        <w:rPr>
          <w:rFonts w:ascii="Times New Roman" w:hAnsi="Times New Roman"/>
          <w:lang w:val="lt-LT"/>
        </w:rPr>
      </w:pPr>
    </w:p>
    <w:p w14:paraId="3A73AB14" w14:textId="77777777" w:rsidR="000726FC" w:rsidRPr="003963AD" w:rsidRDefault="000726FC" w:rsidP="000726FC">
      <w:pPr>
        <w:tabs>
          <w:tab w:val="left" w:pos="567"/>
        </w:tabs>
        <w:spacing w:after="0" w:line="240" w:lineRule="auto"/>
        <w:rPr>
          <w:rFonts w:ascii="Times New Roman" w:hAnsi="Times New Roman"/>
          <w:u w:val="single"/>
          <w:lang w:val="lt-LT"/>
        </w:rPr>
      </w:pPr>
      <w:r w:rsidRPr="003963AD">
        <w:rPr>
          <w:rFonts w:ascii="Times New Roman" w:hAnsi="Times New Roman"/>
          <w:u w:val="single"/>
          <w:lang w:val="lt-LT"/>
        </w:rPr>
        <w:t>Nėštumas</w:t>
      </w:r>
    </w:p>
    <w:p w14:paraId="0276E1B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lastRenderedPageBreak/>
        <w:t>Prostaglandinų sintezės slopinimas gali daryti neigiamą įtaką nėštumui ir</w:t>
      </w:r>
      <w:r>
        <w:rPr>
          <w:rFonts w:ascii="Times New Roman" w:hAnsi="Times New Roman"/>
          <w:lang w:val="lt-LT"/>
        </w:rPr>
        <w:t xml:space="preserve"> </w:t>
      </w:r>
      <w:r w:rsidRPr="00D53C48">
        <w:rPr>
          <w:rFonts w:ascii="Times New Roman" w:hAnsi="Times New Roman"/>
          <w:lang w:val="lt-LT"/>
        </w:rPr>
        <w:t>/</w:t>
      </w:r>
      <w:r>
        <w:rPr>
          <w:rFonts w:ascii="Times New Roman" w:hAnsi="Times New Roman"/>
          <w:lang w:val="lt-LT"/>
        </w:rPr>
        <w:t xml:space="preserve"> </w:t>
      </w:r>
      <w:r w:rsidRPr="00D53C48">
        <w:rPr>
          <w:rFonts w:ascii="Times New Roman" w:hAnsi="Times New Roman"/>
          <w:lang w:val="lt-LT"/>
        </w:rPr>
        <w:t>ar embriono</w:t>
      </w:r>
      <w:r>
        <w:rPr>
          <w:rFonts w:ascii="Times New Roman" w:hAnsi="Times New Roman"/>
          <w:lang w:val="lt-LT"/>
        </w:rPr>
        <w:t xml:space="preserve"> </w:t>
      </w:r>
      <w:r w:rsidRPr="00D53C48">
        <w:rPr>
          <w:rFonts w:ascii="Times New Roman" w:hAnsi="Times New Roman"/>
          <w:lang w:val="lt-LT"/>
        </w:rPr>
        <w:t>/</w:t>
      </w:r>
      <w:r>
        <w:rPr>
          <w:rFonts w:ascii="Times New Roman" w:hAnsi="Times New Roman"/>
          <w:lang w:val="lt-LT"/>
        </w:rPr>
        <w:t xml:space="preserve"> </w:t>
      </w:r>
      <w:r w:rsidRPr="00D53C48">
        <w:rPr>
          <w:rFonts w:ascii="Times New Roman" w:hAnsi="Times New Roman"/>
          <w:lang w:val="lt-LT"/>
        </w:rPr>
        <w:t>vaisiaus vystymuisi. Epidemiologinių tyrimų duomenys rodo, kad ankstyvuoju nėštumo laikotarpiu vartojant prostaglandinų sintezės inhibitorius, padidėja persileidimo, širdies sklaidos defektų ir įgimto pilvo sienos plyšio rizika. Absoliuti širdies ir kraujagyslių sistemos sklaidos defektų rizika, kuri paprastai būna mažesnė negu 1 %, padidėja iki maždaug 1,5 %. Manoma, kad rizika didėja ilginant gydymą ir didinat dozę. Tyrimų su gyvūnais metu pastebėta, kad vartojant prostaglandinų sintezės inhibitori</w:t>
      </w:r>
      <w:r>
        <w:rPr>
          <w:rFonts w:ascii="Times New Roman" w:hAnsi="Times New Roman"/>
          <w:lang w:val="lt-LT"/>
        </w:rPr>
        <w:t>ų</w:t>
      </w:r>
      <w:r w:rsidRPr="00D53C48">
        <w:rPr>
          <w:rFonts w:ascii="Times New Roman" w:hAnsi="Times New Roman"/>
          <w:lang w:val="lt-LT"/>
        </w:rPr>
        <w:t>, padaugėja kiaušinėlio praradimo prieš implantaciją ir po jos, gemalo bei vaisiaus žuvimo atvejų. Be to, patelių, kurios organogenezės laikotarpiu vartojo prostaglandinų sintezės inhibitori</w:t>
      </w:r>
      <w:r>
        <w:rPr>
          <w:rFonts w:ascii="Times New Roman" w:hAnsi="Times New Roman"/>
          <w:lang w:val="lt-LT"/>
        </w:rPr>
        <w:t>ų</w:t>
      </w:r>
      <w:r w:rsidRPr="00D53C48">
        <w:rPr>
          <w:rFonts w:ascii="Times New Roman" w:hAnsi="Times New Roman"/>
          <w:lang w:val="lt-LT"/>
        </w:rPr>
        <w:t xml:space="preserve">, atsivestiems jaunikliams dažniau nustatyta įvairių sklaidos defektų, įskaitant širdies ir kraujagyslių sistemos sklaidos defektus. </w:t>
      </w:r>
    </w:p>
    <w:p w14:paraId="4295BF30" w14:textId="77777777" w:rsidR="001248C3" w:rsidRDefault="001248C3" w:rsidP="000726FC">
      <w:pPr>
        <w:tabs>
          <w:tab w:val="left" w:pos="567"/>
        </w:tabs>
        <w:spacing w:after="0" w:line="240" w:lineRule="auto"/>
        <w:rPr>
          <w:rFonts w:ascii="Times New Roman" w:hAnsi="Times New Roman"/>
          <w:bCs/>
          <w:lang w:val="lt-LT"/>
        </w:rPr>
      </w:pPr>
    </w:p>
    <w:p w14:paraId="63A7D496" w14:textId="7B6B29CA" w:rsidR="001C5238" w:rsidRPr="00CF3B65" w:rsidRDefault="00EB113E" w:rsidP="001C5238">
      <w:pPr>
        <w:pStyle w:val="Default"/>
        <w:rPr>
          <w:bCs/>
          <w:sz w:val="22"/>
          <w:szCs w:val="22"/>
          <w:lang w:val="lt-LT"/>
        </w:rPr>
      </w:pPr>
      <w:r w:rsidRPr="005F2AEF">
        <w:rPr>
          <w:bCs/>
          <w:sz w:val="22"/>
          <w:szCs w:val="22"/>
          <w:lang w:val="lt-LT"/>
        </w:rPr>
        <w:t xml:space="preserve">Nuo 20-osios nėštumo savaitės </w:t>
      </w:r>
      <w:r w:rsidR="001248C3" w:rsidRPr="005F2AEF">
        <w:rPr>
          <w:bCs/>
          <w:sz w:val="22"/>
          <w:szCs w:val="22"/>
          <w:lang w:val="lt-LT"/>
        </w:rPr>
        <w:t xml:space="preserve">ibuprofeno </w:t>
      </w:r>
      <w:r w:rsidRPr="005F2AEF">
        <w:rPr>
          <w:bCs/>
          <w:sz w:val="22"/>
          <w:szCs w:val="22"/>
          <w:lang w:val="lt-LT"/>
        </w:rPr>
        <w:t>vartojimas gali sukelti oligohidramnioną dėl vaisiaus inkstų funkcijos sutrikimo. Tai gali pasireikšti netrukus po gydymo pradžios ir paprastai išnyksta nutraukus gydymą. Be to, sulauk</w:t>
      </w:r>
      <w:r w:rsidR="00AE1715">
        <w:rPr>
          <w:bCs/>
          <w:sz w:val="22"/>
          <w:szCs w:val="22"/>
          <w:lang w:val="lt-LT"/>
        </w:rPr>
        <w:t>ta</w:t>
      </w:r>
      <w:r w:rsidRPr="005F2AEF">
        <w:rPr>
          <w:bCs/>
          <w:sz w:val="22"/>
          <w:szCs w:val="22"/>
          <w:lang w:val="lt-LT"/>
        </w:rPr>
        <w:t xml:space="preserve"> pranešimų apie arterinio latako susiaurėjimą po gydymo antrojo trimestro metu, kuris daugumoje atvejų išnyko nutraukus gydymą. Todėl,</w:t>
      </w:r>
      <w:r w:rsidR="008F5BCD" w:rsidRPr="00CF3B65">
        <w:rPr>
          <w:bCs/>
          <w:lang w:val="lt-LT"/>
        </w:rPr>
        <w:t xml:space="preserve"> </w:t>
      </w:r>
      <w:r w:rsidR="008F5BCD">
        <w:rPr>
          <w:lang w:val="lt-LT"/>
        </w:rPr>
        <w:t>m</w:t>
      </w:r>
      <w:r w:rsidR="000726FC" w:rsidRPr="00D53C48">
        <w:rPr>
          <w:lang w:val="lt-LT"/>
        </w:rPr>
        <w:t>oterims per pirmuosius 6 nėštumo mėnesius ibuprofeną galima vartoti tik būtiniausiu atveju. Jei ketinančiai pastoti ar nėščiai moteriai per pirmuosius 6 nėštumo mėnesius būtina vartoti ibuprofen</w:t>
      </w:r>
      <w:r w:rsidR="000726FC">
        <w:rPr>
          <w:lang w:val="lt-LT"/>
        </w:rPr>
        <w:t>o</w:t>
      </w:r>
      <w:r w:rsidR="000726FC" w:rsidRPr="00D53C48">
        <w:rPr>
          <w:lang w:val="lt-LT"/>
        </w:rPr>
        <w:t>, turi būti palaikoma kiek galima mažesnė vaistinio preparato dozė ir kiek įmanoma trumpesnė gydymo trukmė.</w:t>
      </w:r>
      <w:r w:rsidR="00D2211E">
        <w:rPr>
          <w:lang w:val="lt-LT"/>
        </w:rPr>
        <w:t xml:space="preserve"> Jei</w:t>
      </w:r>
      <w:r w:rsidR="001C5238">
        <w:rPr>
          <w:lang w:val="lt-LT"/>
        </w:rPr>
        <w:t xml:space="preserve"> </w:t>
      </w:r>
      <w:r w:rsidR="00D2211E">
        <w:rPr>
          <w:bCs/>
          <w:sz w:val="22"/>
          <w:szCs w:val="22"/>
          <w:lang w:val="lt-LT"/>
        </w:rPr>
        <w:t>p</w:t>
      </w:r>
      <w:r w:rsidR="001C5238" w:rsidRPr="00CF3B65">
        <w:rPr>
          <w:bCs/>
          <w:sz w:val="22"/>
          <w:szCs w:val="22"/>
          <w:lang w:val="lt-LT"/>
        </w:rPr>
        <w:t xml:space="preserve">o </w:t>
      </w:r>
      <w:r w:rsidR="00D2211E">
        <w:rPr>
          <w:bCs/>
          <w:sz w:val="22"/>
          <w:szCs w:val="22"/>
          <w:lang w:val="lt-LT"/>
        </w:rPr>
        <w:t xml:space="preserve">20-os nėštumo savaitės </w:t>
      </w:r>
      <w:r w:rsidR="00CF3B65" w:rsidRPr="00CF3B65">
        <w:rPr>
          <w:bCs/>
          <w:sz w:val="22"/>
          <w:szCs w:val="22"/>
          <w:lang w:val="lt-LT"/>
        </w:rPr>
        <w:t>ibuprofeno</w:t>
      </w:r>
      <w:r w:rsidR="00D2211E">
        <w:rPr>
          <w:bCs/>
          <w:sz w:val="22"/>
          <w:szCs w:val="22"/>
          <w:lang w:val="lt-LT"/>
        </w:rPr>
        <w:t xml:space="preserve"> buvo</w:t>
      </w:r>
      <w:r w:rsidR="001C5238" w:rsidRPr="00CF3B65">
        <w:rPr>
          <w:bCs/>
          <w:sz w:val="22"/>
          <w:szCs w:val="22"/>
          <w:lang w:val="lt-LT"/>
        </w:rPr>
        <w:t xml:space="preserve"> vartoj</w:t>
      </w:r>
      <w:r w:rsidR="00D2211E">
        <w:rPr>
          <w:bCs/>
          <w:sz w:val="22"/>
          <w:szCs w:val="22"/>
          <w:lang w:val="lt-LT"/>
        </w:rPr>
        <w:t>ama nors kelias dienas, reikia spręsti dėl antenatalinio</w:t>
      </w:r>
      <w:r w:rsidR="001C5238" w:rsidRPr="00CF3B65">
        <w:rPr>
          <w:bCs/>
          <w:sz w:val="22"/>
          <w:szCs w:val="22"/>
          <w:lang w:val="lt-LT"/>
        </w:rPr>
        <w:t>oligohidramniono ir arterinio latako susiaurėjim</w:t>
      </w:r>
      <w:r w:rsidR="00D2211E">
        <w:rPr>
          <w:bCs/>
          <w:sz w:val="22"/>
          <w:szCs w:val="22"/>
          <w:lang w:val="lt-LT"/>
        </w:rPr>
        <w:t>o stebėjimo.</w:t>
      </w:r>
      <w:r w:rsidR="001C5238" w:rsidRPr="00CF3B65">
        <w:rPr>
          <w:bCs/>
          <w:sz w:val="22"/>
          <w:szCs w:val="22"/>
          <w:lang w:val="lt-LT"/>
        </w:rPr>
        <w:t xml:space="preserve"> Jei nustatomas oligohidramnionas arba arterinio latako susiaurėjimas, </w:t>
      </w:r>
      <w:r w:rsidR="00CF3B65" w:rsidRPr="00CF3B65">
        <w:rPr>
          <w:bCs/>
          <w:sz w:val="22"/>
          <w:szCs w:val="22"/>
          <w:lang w:val="lt-LT"/>
        </w:rPr>
        <w:t>ibuprofeno</w:t>
      </w:r>
      <w:r w:rsidR="001C5238" w:rsidRPr="00CF3B65">
        <w:rPr>
          <w:bCs/>
          <w:sz w:val="22"/>
          <w:szCs w:val="22"/>
          <w:lang w:val="lt-LT"/>
        </w:rPr>
        <w:t xml:space="preserve"> vartojimą reikia nutraukti. </w:t>
      </w:r>
    </w:p>
    <w:p w14:paraId="71509BC4" w14:textId="77777777" w:rsidR="000726FC" w:rsidRPr="00CF3B65" w:rsidRDefault="000726FC" w:rsidP="000726FC">
      <w:pPr>
        <w:tabs>
          <w:tab w:val="left" w:pos="567"/>
        </w:tabs>
        <w:spacing w:after="0" w:line="240" w:lineRule="auto"/>
        <w:rPr>
          <w:rFonts w:ascii="Times New Roman" w:hAnsi="Times New Roman"/>
          <w:bCs/>
          <w:lang w:val="lt-LT"/>
        </w:rPr>
      </w:pPr>
    </w:p>
    <w:p w14:paraId="3C74968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Trečią nėštumo trimestrą prostaglandinų sintezės inhibitoriai vaisiui gali sukelti:</w:t>
      </w:r>
    </w:p>
    <w:p w14:paraId="5FBEA6B5" w14:textId="55D07AA6" w:rsidR="000726FC" w:rsidRPr="00D53C48" w:rsidRDefault="000726FC" w:rsidP="000726FC">
      <w:pPr>
        <w:tabs>
          <w:tab w:val="left" w:pos="540"/>
          <w:tab w:val="left" w:pos="567"/>
        </w:tabs>
        <w:spacing w:after="0" w:line="240" w:lineRule="auto"/>
        <w:ind w:left="567" w:hanging="567"/>
        <w:rPr>
          <w:rFonts w:ascii="Times New Roman" w:hAnsi="Times New Roman"/>
          <w:lang w:val="lt-LT"/>
        </w:rPr>
      </w:pPr>
      <w:r w:rsidRPr="00D53C48">
        <w:rPr>
          <w:rFonts w:ascii="Times New Roman" w:hAnsi="Times New Roman"/>
          <w:lang w:val="lt-LT"/>
        </w:rPr>
        <w:t>-</w:t>
      </w:r>
      <w:r w:rsidRPr="00D53C48">
        <w:rPr>
          <w:rFonts w:ascii="Times New Roman" w:hAnsi="Times New Roman"/>
          <w:lang w:val="lt-LT"/>
        </w:rPr>
        <w:tab/>
        <w:t xml:space="preserve">toksinį poveikį širdžiai ir plaučiams (priešlaikinį arterinio latako </w:t>
      </w:r>
      <w:r w:rsidR="00FE2B5E">
        <w:rPr>
          <w:rFonts w:ascii="Times New Roman" w:hAnsi="Times New Roman"/>
          <w:lang w:val="lt-LT"/>
        </w:rPr>
        <w:t>susiaurėjimą</w:t>
      </w:r>
      <w:r w:rsidR="00412303">
        <w:rPr>
          <w:rFonts w:ascii="Times New Roman" w:hAnsi="Times New Roman"/>
          <w:lang w:val="lt-LT"/>
        </w:rPr>
        <w:t xml:space="preserve"> ir (arba) užsidarymą</w:t>
      </w:r>
      <w:r w:rsidR="00031226">
        <w:rPr>
          <w:rFonts w:ascii="Times New Roman" w:hAnsi="Times New Roman"/>
          <w:lang w:val="lt-LT"/>
        </w:rPr>
        <w:t>,</w:t>
      </w:r>
      <w:r w:rsidRPr="00D53C48">
        <w:rPr>
          <w:rFonts w:ascii="Times New Roman" w:hAnsi="Times New Roman"/>
          <w:lang w:val="lt-LT"/>
        </w:rPr>
        <w:t xml:space="preserve"> plautinę hipertenziją);</w:t>
      </w:r>
    </w:p>
    <w:p w14:paraId="300E5169" w14:textId="61448333" w:rsidR="000726FC" w:rsidRPr="00D53C48" w:rsidRDefault="000726FC" w:rsidP="000726FC">
      <w:pPr>
        <w:tabs>
          <w:tab w:val="left" w:pos="540"/>
          <w:tab w:val="left" w:pos="567"/>
        </w:tabs>
        <w:spacing w:after="0" w:line="240" w:lineRule="auto"/>
        <w:ind w:left="567" w:hanging="567"/>
        <w:rPr>
          <w:rFonts w:ascii="Times New Roman" w:hAnsi="Times New Roman"/>
          <w:lang w:val="lt-LT"/>
        </w:rPr>
      </w:pPr>
      <w:r w:rsidRPr="00D53C48">
        <w:rPr>
          <w:rFonts w:ascii="Times New Roman" w:hAnsi="Times New Roman"/>
          <w:lang w:val="lt-LT"/>
        </w:rPr>
        <w:t>-</w:t>
      </w:r>
      <w:r w:rsidRPr="00D53C48">
        <w:rPr>
          <w:rFonts w:ascii="Times New Roman" w:hAnsi="Times New Roman"/>
          <w:lang w:val="lt-LT"/>
        </w:rPr>
        <w:tab/>
        <w:t>inkstų funkcijos sutrikimą</w:t>
      </w:r>
      <w:r w:rsidR="00031226">
        <w:rPr>
          <w:rFonts w:ascii="Times New Roman" w:hAnsi="Times New Roman"/>
          <w:lang w:val="lt-LT"/>
        </w:rPr>
        <w:t xml:space="preserve"> (žr. </w:t>
      </w:r>
      <w:r w:rsidR="00C51739">
        <w:rPr>
          <w:rFonts w:ascii="Times New Roman" w:hAnsi="Times New Roman"/>
          <w:lang w:val="lt-LT"/>
        </w:rPr>
        <w:t>a</w:t>
      </w:r>
      <w:r w:rsidR="00031226">
        <w:rPr>
          <w:rFonts w:ascii="Times New Roman" w:hAnsi="Times New Roman"/>
          <w:lang w:val="lt-LT"/>
        </w:rPr>
        <w:t>uk</w:t>
      </w:r>
      <w:r w:rsidR="00C51739">
        <w:rPr>
          <w:rFonts w:ascii="Times New Roman" w:hAnsi="Times New Roman"/>
          <w:lang w:val="lt-LT"/>
        </w:rPr>
        <w:t>ščiau).</w:t>
      </w:r>
    </w:p>
    <w:p w14:paraId="3055F2F3" w14:textId="77777777" w:rsidR="000726FC" w:rsidRPr="00D53C48" w:rsidRDefault="000726FC" w:rsidP="000726FC">
      <w:pPr>
        <w:tabs>
          <w:tab w:val="left" w:pos="540"/>
          <w:tab w:val="left" w:pos="567"/>
        </w:tabs>
        <w:spacing w:after="0" w:line="240" w:lineRule="auto"/>
        <w:rPr>
          <w:rFonts w:ascii="Times New Roman" w:hAnsi="Times New Roman"/>
          <w:lang w:val="lt-LT"/>
        </w:rPr>
      </w:pPr>
      <w:r w:rsidRPr="00D53C48">
        <w:rPr>
          <w:rFonts w:ascii="Times New Roman" w:hAnsi="Times New Roman"/>
          <w:lang w:val="lt-LT"/>
        </w:rPr>
        <w:t>Vartojami nėštumo pabaigoje, motinai ir naujagimiui:</w:t>
      </w:r>
    </w:p>
    <w:p w14:paraId="6C562AE4" w14:textId="77777777" w:rsidR="000726FC" w:rsidRPr="00D53C48" w:rsidRDefault="000726FC" w:rsidP="000726FC">
      <w:pPr>
        <w:tabs>
          <w:tab w:val="left" w:pos="540"/>
          <w:tab w:val="left" w:pos="567"/>
        </w:tabs>
        <w:spacing w:after="0" w:line="240" w:lineRule="auto"/>
        <w:rPr>
          <w:rFonts w:ascii="Times New Roman" w:hAnsi="Times New Roman"/>
          <w:lang w:val="lt-LT"/>
        </w:rPr>
      </w:pPr>
      <w:r w:rsidRPr="00D53C48">
        <w:rPr>
          <w:rFonts w:ascii="Times New Roman" w:hAnsi="Times New Roman"/>
          <w:lang w:val="lt-LT"/>
        </w:rPr>
        <w:t>-</w:t>
      </w:r>
      <w:r w:rsidRPr="00D53C48">
        <w:rPr>
          <w:rFonts w:ascii="Times New Roman" w:hAnsi="Times New Roman"/>
          <w:lang w:val="lt-LT"/>
        </w:rPr>
        <w:tab/>
        <w:t>net mažos dozės gali ilginti kraujavimo laiką ir slopinti kraujo krešėjimą;</w:t>
      </w:r>
    </w:p>
    <w:p w14:paraId="40B86C22" w14:textId="77777777" w:rsidR="000726FC" w:rsidRPr="00D53C48" w:rsidRDefault="000726FC" w:rsidP="000726FC">
      <w:pPr>
        <w:tabs>
          <w:tab w:val="left" w:pos="540"/>
          <w:tab w:val="left" w:pos="567"/>
        </w:tabs>
        <w:spacing w:after="0" w:line="240" w:lineRule="auto"/>
        <w:rPr>
          <w:rFonts w:ascii="Times New Roman" w:hAnsi="Times New Roman"/>
          <w:lang w:val="lt-LT"/>
        </w:rPr>
      </w:pPr>
      <w:r w:rsidRPr="00D53C48">
        <w:rPr>
          <w:rFonts w:ascii="Times New Roman" w:hAnsi="Times New Roman"/>
          <w:lang w:val="lt-LT"/>
        </w:rPr>
        <w:t>-</w:t>
      </w:r>
      <w:r w:rsidRPr="00D53C48">
        <w:rPr>
          <w:rFonts w:ascii="Times New Roman" w:hAnsi="Times New Roman"/>
          <w:lang w:val="lt-LT"/>
        </w:rPr>
        <w:tab/>
        <w:t>slopinti gimdos susitraukimus, vėlindami ir ilgindami gimdymą.</w:t>
      </w:r>
    </w:p>
    <w:p w14:paraId="7E191F34" w14:textId="77777777" w:rsidR="000726FC" w:rsidRPr="00D53C48" w:rsidRDefault="000726FC" w:rsidP="000726FC">
      <w:pPr>
        <w:tabs>
          <w:tab w:val="left" w:pos="567"/>
        </w:tabs>
        <w:spacing w:after="0" w:line="259" w:lineRule="auto"/>
        <w:rPr>
          <w:rFonts w:ascii="Times New Roman" w:hAnsi="Times New Roman"/>
          <w:lang w:val="lt-LT"/>
        </w:rPr>
      </w:pPr>
      <w:r w:rsidRPr="00D53C48">
        <w:rPr>
          <w:rFonts w:ascii="Times New Roman" w:hAnsi="Times New Roman"/>
          <w:lang w:val="lt-LT"/>
        </w:rPr>
        <w:t xml:space="preserve">Todėl ibuprofeno vartoti trečiojo nėštumo trimestro laikotarpiu draudžiama (žr. 4.3 skyrių). </w:t>
      </w:r>
    </w:p>
    <w:p w14:paraId="24CEF957" w14:textId="77777777" w:rsidR="000726FC" w:rsidRPr="00D53C48" w:rsidRDefault="000726FC" w:rsidP="000726FC">
      <w:pPr>
        <w:tabs>
          <w:tab w:val="left" w:pos="567"/>
        </w:tabs>
        <w:spacing w:after="0" w:line="240" w:lineRule="auto"/>
        <w:rPr>
          <w:rFonts w:ascii="Times New Roman" w:hAnsi="Times New Roman"/>
          <w:lang w:val="lt-LT"/>
        </w:rPr>
      </w:pPr>
    </w:p>
    <w:p w14:paraId="3340445D" w14:textId="77777777" w:rsidR="000726FC" w:rsidRPr="003963AD" w:rsidRDefault="000726FC" w:rsidP="000726FC">
      <w:pPr>
        <w:tabs>
          <w:tab w:val="left" w:pos="567"/>
        </w:tabs>
        <w:spacing w:after="0" w:line="240" w:lineRule="auto"/>
        <w:rPr>
          <w:rFonts w:ascii="Times New Roman" w:hAnsi="Times New Roman"/>
          <w:u w:val="single"/>
          <w:lang w:val="lt-LT"/>
        </w:rPr>
      </w:pPr>
      <w:r w:rsidRPr="003963AD">
        <w:rPr>
          <w:rFonts w:ascii="Times New Roman" w:hAnsi="Times New Roman"/>
          <w:u w:val="single"/>
          <w:lang w:val="lt-LT"/>
        </w:rPr>
        <w:t>Žindymas</w:t>
      </w:r>
    </w:p>
    <w:p w14:paraId="438B81BF"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hAnsi="Times New Roman"/>
          <w:lang w:val="lt-LT"/>
        </w:rPr>
        <w:t xml:space="preserve">Nors ibuprofeno į motinos pieną patenka labai mažai, tačiau dėl atsargumo patariama žindančiom moterims susilaikyti nuo ibuprofeno vartojimo. Tačiau toks kiekis neturėtų </w:t>
      </w:r>
      <w:r w:rsidRPr="00D53C48">
        <w:rPr>
          <w:rFonts w:ascii="Times New Roman" w:eastAsia="Times New Roman" w:hAnsi="Times New Roman"/>
          <w:noProof/>
          <w:lang w:val="lt-LT"/>
        </w:rPr>
        <w:t>pakenkti žindomam kūdikiui.</w:t>
      </w:r>
    </w:p>
    <w:p w14:paraId="59FD4DAF" w14:textId="77777777" w:rsidR="000726FC" w:rsidRPr="00D53C48" w:rsidRDefault="000726FC" w:rsidP="000726FC">
      <w:pPr>
        <w:tabs>
          <w:tab w:val="left" w:pos="567"/>
        </w:tabs>
        <w:spacing w:after="0" w:line="240" w:lineRule="auto"/>
        <w:rPr>
          <w:rFonts w:ascii="Times New Roman" w:hAnsi="Times New Roman"/>
          <w:lang w:val="lt-LT"/>
        </w:rPr>
      </w:pPr>
    </w:p>
    <w:p w14:paraId="659A0F7C" w14:textId="77777777" w:rsidR="000726FC" w:rsidRPr="003963AD" w:rsidRDefault="000726FC" w:rsidP="000726FC">
      <w:pPr>
        <w:tabs>
          <w:tab w:val="left" w:pos="567"/>
        </w:tabs>
        <w:spacing w:after="0" w:line="240" w:lineRule="auto"/>
        <w:rPr>
          <w:rFonts w:ascii="Times New Roman" w:hAnsi="Times New Roman"/>
          <w:u w:val="single"/>
          <w:lang w:val="lt-LT"/>
        </w:rPr>
      </w:pPr>
      <w:r w:rsidRPr="003963AD">
        <w:rPr>
          <w:rFonts w:ascii="Times New Roman" w:hAnsi="Times New Roman"/>
          <w:u w:val="single"/>
          <w:lang w:val="lt-LT"/>
        </w:rPr>
        <w:t>Vaisingumas</w:t>
      </w:r>
    </w:p>
    <w:p w14:paraId="6250EAE0"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Yra duomenų, kad  vaistinių preparatų, slopinančių ciklooksigenazę/prostaglandinų sintezę, vartojimas gali mažinti moters vaisingumą dėl poveikio ovuliacijai. Nutraukus vaistinio preparato vartojimą, vaisingumas atsistato</w:t>
      </w:r>
      <w:r w:rsidRPr="00D53C48">
        <w:rPr>
          <w:rFonts w:ascii="Times New Roman" w:hAnsi="Times New Roman"/>
          <w:lang w:val="lt-LT"/>
        </w:rPr>
        <w:t xml:space="preserve"> (žr. 4.4 skyrių).</w:t>
      </w:r>
    </w:p>
    <w:p w14:paraId="554F839E" w14:textId="77777777" w:rsidR="000726FC" w:rsidRPr="00D53C48" w:rsidRDefault="000726FC" w:rsidP="000726FC">
      <w:pPr>
        <w:tabs>
          <w:tab w:val="left" w:pos="567"/>
        </w:tabs>
        <w:spacing w:after="0" w:line="240" w:lineRule="auto"/>
        <w:rPr>
          <w:rFonts w:ascii="Times New Roman" w:hAnsi="Times New Roman"/>
          <w:lang w:val="lt-LT"/>
        </w:rPr>
      </w:pPr>
    </w:p>
    <w:p w14:paraId="667921FB"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21" w:name="_Toc129243108"/>
      <w:bookmarkStart w:id="22" w:name="_Toc129243233"/>
      <w:r w:rsidRPr="00D53C48">
        <w:rPr>
          <w:rFonts w:ascii="Times New Roman" w:hAnsi="Times New Roman"/>
          <w:b/>
          <w:kern w:val="28"/>
          <w:lang w:val="lt-LT"/>
        </w:rPr>
        <w:t>4.7</w:t>
      </w:r>
      <w:r w:rsidRPr="00D53C48">
        <w:rPr>
          <w:rFonts w:ascii="Times New Roman" w:hAnsi="Times New Roman"/>
          <w:b/>
          <w:kern w:val="28"/>
          <w:lang w:val="lt-LT"/>
        </w:rPr>
        <w:tab/>
        <w:t>Poveikis gebėjimui vairuoti ir valdyti mechanizmus</w:t>
      </w:r>
      <w:bookmarkEnd w:id="21"/>
      <w:bookmarkEnd w:id="22"/>
    </w:p>
    <w:p w14:paraId="5019955D" w14:textId="77777777" w:rsidR="000726FC" w:rsidRPr="00D53C48" w:rsidRDefault="000726FC" w:rsidP="000726FC">
      <w:pPr>
        <w:tabs>
          <w:tab w:val="left" w:pos="567"/>
        </w:tabs>
        <w:spacing w:after="0" w:line="240" w:lineRule="auto"/>
        <w:rPr>
          <w:rFonts w:ascii="Times New Roman" w:hAnsi="Times New Roman"/>
          <w:lang w:val="lt-LT"/>
        </w:rPr>
      </w:pPr>
    </w:p>
    <w:p w14:paraId="0084024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NUROFEN gebėjimo vairuoti ir valdyti mechanizmus neveikia. Tačiau, vartojamas didelėmis dozėmis, gali sukelti nepageidaujamo poveikio reiškinių, tokių kaip nuovargis, mieguistumas, galvos svaigimas (dažnas poveikis) ir regos sutrikimai (nedažnas poveikis), todėl pavieniais atvejais gali sutrikti gebėjimas vairuoti automobilį ir valdyti mechanizmus.</w:t>
      </w:r>
    </w:p>
    <w:p w14:paraId="635924EE" w14:textId="77777777" w:rsidR="000726FC" w:rsidRPr="00D53C48" w:rsidRDefault="000726FC" w:rsidP="000726FC">
      <w:pPr>
        <w:tabs>
          <w:tab w:val="left" w:pos="567"/>
        </w:tabs>
        <w:spacing w:after="0" w:line="240" w:lineRule="auto"/>
        <w:rPr>
          <w:rFonts w:ascii="Times New Roman" w:hAnsi="Times New Roman"/>
          <w:lang w:val="lt-LT"/>
        </w:rPr>
      </w:pPr>
    </w:p>
    <w:p w14:paraId="6DEA99F2"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23" w:name="_Toc129243109"/>
      <w:bookmarkStart w:id="24" w:name="_Toc129243234"/>
      <w:r w:rsidRPr="00D53C48">
        <w:rPr>
          <w:rFonts w:ascii="Times New Roman" w:hAnsi="Times New Roman"/>
          <w:b/>
          <w:kern w:val="28"/>
          <w:lang w:val="lt-LT"/>
        </w:rPr>
        <w:t>4.8</w:t>
      </w:r>
      <w:r w:rsidRPr="00D53C48">
        <w:rPr>
          <w:rFonts w:ascii="Times New Roman" w:hAnsi="Times New Roman"/>
          <w:b/>
          <w:kern w:val="28"/>
          <w:lang w:val="lt-LT"/>
        </w:rPr>
        <w:tab/>
        <w:t>Nepageidaujamas poveikis</w:t>
      </w:r>
      <w:bookmarkEnd w:id="23"/>
      <w:bookmarkEnd w:id="24"/>
    </w:p>
    <w:p w14:paraId="5C20DC43"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b/>
          <w:kern w:val="28"/>
          <w:lang w:val="lt-LT"/>
        </w:rPr>
      </w:pPr>
    </w:p>
    <w:p w14:paraId="73AEE036" w14:textId="77777777" w:rsidR="000726FC" w:rsidRPr="00D53C48" w:rsidRDefault="000726FC" w:rsidP="000726FC">
      <w:pPr>
        <w:widowControl w:val="0"/>
        <w:tabs>
          <w:tab w:val="left" w:pos="540"/>
          <w:tab w:val="left" w:pos="1440"/>
        </w:tabs>
        <w:spacing w:after="0" w:line="240" w:lineRule="auto"/>
        <w:rPr>
          <w:rFonts w:ascii="Times New Roman" w:eastAsia="Times New Roman" w:hAnsi="Times New Roman"/>
          <w:bCs/>
          <w:lang w:val="lt-LT"/>
        </w:rPr>
      </w:pPr>
      <w:r w:rsidRPr="00D53C48">
        <w:rPr>
          <w:rFonts w:ascii="Times New Roman" w:eastAsia="Times New Roman" w:hAnsi="Times New Roman"/>
          <w:bCs/>
          <w:lang w:val="lt-LT"/>
        </w:rPr>
        <w:t>Toliau nurodomas nepageidaujamas poveikis, susijęs su trumpalaikiu ibuprofeno vartojimu nereceptinėmis dozėmis (maksimali dozė per parą - 1200 mg). Jei vaistinis preparatas vartojamas ilgai lėtinėms ligoms gydyti, galimas ir kitas nepageidaujamas poveikis.</w:t>
      </w:r>
    </w:p>
    <w:p w14:paraId="16DC6AB6" w14:textId="77777777" w:rsidR="000726FC" w:rsidRPr="00D53C48" w:rsidRDefault="000726FC" w:rsidP="000726FC">
      <w:pPr>
        <w:tabs>
          <w:tab w:val="left" w:pos="0"/>
          <w:tab w:val="left" w:pos="567"/>
        </w:tabs>
        <w:spacing w:after="0" w:line="240" w:lineRule="auto"/>
        <w:jc w:val="both"/>
        <w:rPr>
          <w:rFonts w:ascii="Times New Roman" w:eastAsia="Times New Roman" w:hAnsi="Times New Roman"/>
          <w:lang w:val="lt-LT" w:eastAsia="lt-LT"/>
        </w:rPr>
      </w:pPr>
    </w:p>
    <w:p w14:paraId="20F67B98" w14:textId="77777777" w:rsidR="000726FC" w:rsidRPr="00D53C48" w:rsidRDefault="000726FC" w:rsidP="000726FC">
      <w:pPr>
        <w:tabs>
          <w:tab w:val="left" w:pos="567"/>
        </w:tabs>
        <w:spacing w:after="0" w:line="240" w:lineRule="auto"/>
        <w:rPr>
          <w:rFonts w:ascii="Times New Roman" w:eastAsia="Times New Roman" w:hAnsi="Times New Roman"/>
          <w:b/>
          <w:noProof/>
          <w:lang w:val="lt-LT"/>
        </w:rPr>
      </w:pPr>
      <w:r w:rsidRPr="00D53C48">
        <w:rPr>
          <w:rFonts w:ascii="Times New Roman" w:eastAsia="Times New Roman" w:hAnsi="Times New Roman"/>
          <w:noProof/>
          <w:lang w:val="lt-LT"/>
        </w:rPr>
        <w:lastRenderedPageBreak/>
        <w:t>Nepageidaujamas poveikis, susijęs su ibuprofeno vartojimu, pateiktas pagal organų sistemų klases ir dažnį.</w:t>
      </w:r>
    </w:p>
    <w:p w14:paraId="2AF047E4"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5F02CF37"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Nepageidaujamo poveikio dažnis apibūdinamas taip: labai dažnas (≥ </w:t>
      </w:r>
      <w:r w:rsidRPr="00D53C48">
        <w:rPr>
          <w:rFonts w:ascii="Times New Roman" w:hAnsi="Times New Roman"/>
          <w:lang w:val="lt-LT"/>
        </w:rPr>
        <w:t xml:space="preserve">1/10), </w:t>
      </w:r>
      <w:r w:rsidRPr="00D53C48">
        <w:rPr>
          <w:rFonts w:ascii="Times New Roman" w:eastAsia="Times New Roman" w:hAnsi="Times New Roman"/>
          <w:noProof/>
          <w:lang w:val="lt-LT"/>
        </w:rPr>
        <w:t>dažnas</w:t>
      </w:r>
      <w:r w:rsidRPr="00D53C48">
        <w:rPr>
          <w:rFonts w:ascii="Times New Roman" w:hAnsi="Times New Roman"/>
          <w:lang w:val="lt-LT"/>
        </w:rPr>
        <w:t xml:space="preserve"> (nuo ≥</w:t>
      </w:r>
      <w:r w:rsidRPr="00D53C48">
        <w:rPr>
          <w:rFonts w:ascii="Times New Roman" w:eastAsia="Times New Roman" w:hAnsi="Times New Roman"/>
          <w:noProof/>
          <w:lang w:val="lt-LT"/>
        </w:rPr>
        <w:t> </w:t>
      </w:r>
      <w:r w:rsidRPr="00D53C48">
        <w:rPr>
          <w:rFonts w:ascii="Times New Roman" w:hAnsi="Times New Roman"/>
          <w:lang w:val="lt-LT"/>
        </w:rPr>
        <w:t xml:space="preserve">1/100 iki </w:t>
      </w:r>
      <w:r w:rsidRPr="00D53C48">
        <w:rPr>
          <w:rFonts w:ascii="Times New Roman" w:eastAsia="Times New Roman" w:hAnsi="Times New Roman"/>
          <w:noProof/>
          <w:lang w:val="lt-LT"/>
        </w:rPr>
        <w:t>&lt; </w:t>
      </w:r>
      <w:r w:rsidRPr="00D53C48">
        <w:rPr>
          <w:rFonts w:ascii="Times New Roman" w:hAnsi="Times New Roman"/>
          <w:lang w:val="lt-LT"/>
        </w:rPr>
        <w:t xml:space="preserve">1/10), </w:t>
      </w:r>
      <w:r w:rsidRPr="00D53C48">
        <w:rPr>
          <w:rFonts w:ascii="Times New Roman" w:eastAsia="Times New Roman" w:hAnsi="Times New Roman"/>
          <w:noProof/>
          <w:lang w:val="lt-LT"/>
        </w:rPr>
        <w:t>nedažnas</w:t>
      </w:r>
      <w:r w:rsidRPr="00D53C48">
        <w:rPr>
          <w:rFonts w:ascii="Times New Roman" w:hAnsi="Times New Roman"/>
          <w:lang w:val="lt-LT"/>
        </w:rPr>
        <w:t xml:space="preserve"> (nuo ≥</w:t>
      </w:r>
      <w:r w:rsidRPr="00D53C48">
        <w:rPr>
          <w:rFonts w:ascii="Times New Roman" w:eastAsia="Times New Roman" w:hAnsi="Times New Roman"/>
          <w:noProof/>
          <w:lang w:val="lt-LT"/>
        </w:rPr>
        <w:t> </w:t>
      </w:r>
      <w:r w:rsidRPr="00D53C48">
        <w:rPr>
          <w:rFonts w:ascii="Times New Roman" w:hAnsi="Times New Roman"/>
          <w:lang w:val="lt-LT"/>
        </w:rPr>
        <w:t>1/</w:t>
      </w:r>
      <w:r w:rsidRPr="00D53C48">
        <w:rPr>
          <w:rFonts w:ascii="Times New Roman" w:eastAsia="Times New Roman" w:hAnsi="Times New Roman"/>
          <w:noProof/>
          <w:lang w:val="lt-LT"/>
        </w:rPr>
        <w:t>1 000</w:t>
      </w:r>
      <w:r w:rsidRPr="00D53C48">
        <w:rPr>
          <w:rFonts w:ascii="Times New Roman" w:hAnsi="Times New Roman"/>
          <w:lang w:val="lt-LT"/>
        </w:rPr>
        <w:t xml:space="preserve"> iki </w:t>
      </w:r>
      <w:r w:rsidRPr="00D53C48">
        <w:rPr>
          <w:rFonts w:ascii="Times New Roman" w:eastAsia="Times New Roman" w:hAnsi="Times New Roman"/>
          <w:noProof/>
          <w:lang w:val="lt-LT"/>
        </w:rPr>
        <w:t>&lt; </w:t>
      </w:r>
      <w:r w:rsidRPr="00D53C48">
        <w:rPr>
          <w:rFonts w:ascii="Times New Roman" w:hAnsi="Times New Roman"/>
          <w:lang w:val="lt-LT"/>
        </w:rPr>
        <w:t xml:space="preserve">1/100), </w:t>
      </w:r>
      <w:r w:rsidRPr="00D53C48">
        <w:rPr>
          <w:rFonts w:ascii="Times New Roman" w:eastAsia="Times New Roman" w:hAnsi="Times New Roman"/>
          <w:noProof/>
          <w:lang w:val="lt-LT"/>
        </w:rPr>
        <w:t>retas</w:t>
      </w:r>
      <w:r w:rsidRPr="00D53C48">
        <w:rPr>
          <w:rFonts w:ascii="Times New Roman" w:hAnsi="Times New Roman"/>
          <w:lang w:val="lt-LT"/>
        </w:rPr>
        <w:t xml:space="preserve"> (nuo ≥</w:t>
      </w:r>
      <w:r w:rsidRPr="00D53C48">
        <w:rPr>
          <w:rFonts w:ascii="Times New Roman" w:eastAsia="Times New Roman" w:hAnsi="Times New Roman"/>
          <w:noProof/>
          <w:lang w:val="lt-LT"/>
        </w:rPr>
        <w:t> </w:t>
      </w:r>
      <w:r w:rsidRPr="00D53C48">
        <w:rPr>
          <w:rFonts w:ascii="Times New Roman" w:hAnsi="Times New Roman"/>
          <w:lang w:val="lt-LT"/>
        </w:rPr>
        <w:t xml:space="preserve">1/10 000 iki </w:t>
      </w:r>
      <w:r w:rsidRPr="00D53C48">
        <w:rPr>
          <w:rFonts w:ascii="Times New Roman" w:eastAsia="Times New Roman" w:hAnsi="Times New Roman"/>
          <w:noProof/>
          <w:lang w:val="lt-LT"/>
        </w:rPr>
        <w:t>&lt; </w:t>
      </w:r>
      <w:r w:rsidRPr="00D53C48">
        <w:rPr>
          <w:rFonts w:ascii="Times New Roman" w:hAnsi="Times New Roman"/>
          <w:lang w:val="lt-LT"/>
        </w:rPr>
        <w:t xml:space="preserve">1/1000), labai </w:t>
      </w:r>
      <w:r w:rsidRPr="00D53C48">
        <w:rPr>
          <w:rFonts w:ascii="Times New Roman" w:eastAsia="Times New Roman" w:hAnsi="Times New Roman"/>
          <w:noProof/>
          <w:lang w:val="lt-LT"/>
        </w:rPr>
        <w:t>retas (&lt; </w:t>
      </w:r>
      <w:r w:rsidRPr="00D53C48">
        <w:rPr>
          <w:rFonts w:ascii="Times New Roman" w:hAnsi="Times New Roman"/>
          <w:lang w:val="lt-LT"/>
        </w:rPr>
        <w:t>1/10 000</w:t>
      </w:r>
      <w:r w:rsidRPr="00D53C48">
        <w:rPr>
          <w:rFonts w:ascii="Times New Roman" w:eastAsia="Times New Roman" w:hAnsi="Times New Roman"/>
          <w:noProof/>
          <w:lang w:val="lt-LT"/>
        </w:rPr>
        <w:t>) ir nežinomas (negali būti apskaičiuotas pagal turimus duomenis).</w:t>
      </w:r>
    </w:p>
    <w:p w14:paraId="09D46593"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Kiekvienoje dažnio grupėje nepageidaujami poveikiai išdėstyti sunkumo mažėjimo linkme.</w:t>
      </w:r>
    </w:p>
    <w:p w14:paraId="34495DCB" w14:textId="77777777" w:rsidR="000726FC" w:rsidRPr="00D53C48" w:rsidRDefault="000726FC" w:rsidP="000726FC">
      <w:pPr>
        <w:tabs>
          <w:tab w:val="left" w:pos="567"/>
        </w:tabs>
        <w:spacing w:after="0" w:line="240" w:lineRule="auto"/>
        <w:rPr>
          <w:rFonts w:ascii="Times New Roman" w:eastAsia="Times New Roman" w:hAnsi="Times New Roman"/>
          <w:b/>
          <w:lang w:val="lt-LT" w:eastAsia="lt-LT"/>
        </w:rPr>
      </w:pPr>
    </w:p>
    <w:p w14:paraId="7DA000B8" w14:textId="77777777" w:rsidR="000726FC" w:rsidRPr="00D53C48" w:rsidRDefault="000726FC" w:rsidP="000726FC">
      <w:pPr>
        <w:widowControl w:val="0"/>
        <w:tabs>
          <w:tab w:val="left" w:pos="540"/>
          <w:tab w:val="left" w:pos="1440"/>
        </w:tabs>
        <w:spacing w:after="0" w:line="240" w:lineRule="auto"/>
        <w:rPr>
          <w:rFonts w:ascii="Times New Roman" w:eastAsia="Times New Roman" w:hAnsi="Times New Roman"/>
          <w:bCs/>
          <w:lang w:val="lt-LT"/>
        </w:rPr>
      </w:pPr>
      <w:r w:rsidRPr="00D53C48">
        <w:rPr>
          <w:rFonts w:ascii="Times New Roman" w:eastAsia="Times New Roman" w:hAnsi="Times New Roman"/>
          <w:bCs/>
          <w:lang w:val="lt-LT"/>
        </w:rPr>
        <w:t xml:space="preserve">Dažniausias nepageidaujamas poveikis yra virškinimo trakto sutrikimai. Nepageidaujamas poveikis labiausiai priklauso nuo dozės, ypač kraujavimo iš virškinimo trakto rizika priklauso nuo dozavimo intervalų ir gydymo trukmės. </w:t>
      </w:r>
    </w:p>
    <w:p w14:paraId="7E489A16" w14:textId="77777777" w:rsidR="000726FC" w:rsidRPr="00D53C48" w:rsidRDefault="000726FC" w:rsidP="000726FC">
      <w:pPr>
        <w:spacing w:after="0" w:line="240" w:lineRule="auto"/>
        <w:jc w:val="both"/>
        <w:rPr>
          <w:rFonts w:ascii="Times New Roman" w:eastAsia="Times New Roman" w:hAnsi="Times New Roman"/>
          <w:highlight w:val="yellow"/>
          <w:lang w:val="lt-LT"/>
        </w:rPr>
      </w:pPr>
    </w:p>
    <w:p w14:paraId="424C38F3" w14:textId="77777777" w:rsidR="000726FC" w:rsidRPr="00D53C48" w:rsidRDefault="000726FC" w:rsidP="000726FC">
      <w:pPr>
        <w:widowControl w:val="0"/>
        <w:tabs>
          <w:tab w:val="left" w:pos="540"/>
          <w:tab w:val="left" w:pos="1440"/>
        </w:tabs>
        <w:spacing w:after="0" w:line="240" w:lineRule="auto"/>
        <w:rPr>
          <w:rFonts w:ascii="Times New Roman" w:eastAsia="Times New Roman" w:hAnsi="Times New Roman"/>
          <w:bCs/>
          <w:lang w:val="lt-LT"/>
        </w:rPr>
      </w:pPr>
      <w:r w:rsidRPr="00D53C48">
        <w:rPr>
          <w:rFonts w:ascii="Times New Roman" w:eastAsia="Times New Roman" w:hAnsi="Times New Roman"/>
          <w:bCs/>
          <w:lang w:val="lt-LT"/>
        </w:rPr>
        <w:t>Kai paros dozė neviršija 1200 mg, nepageidaujamas poveikis pasireiškia rečiau.</w:t>
      </w:r>
    </w:p>
    <w:p w14:paraId="01319EF8" w14:textId="77777777" w:rsidR="000726FC" w:rsidRPr="00D53C48" w:rsidRDefault="000726FC" w:rsidP="000726FC">
      <w:pPr>
        <w:tabs>
          <w:tab w:val="left" w:pos="567"/>
        </w:tabs>
        <w:spacing w:after="0" w:line="240" w:lineRule="auto"/>
        <w:rPr>
          <w:rFonts w:ascii="Times New Roman" w:hAnsi="Times New Roman"/>
          <w:b/>
          <w:lang w:val="lt-LT"/>
        </w:rPr>
      </w:pPr>
    </w:p>
    <w:p w14:paraId="67AC37A7" w14:textId="77777777" w:rsidR="000726FC" w:rsidRPr="00D53C48" w:rsidRDefault="000726FC" w:rsidP="000726FC">
      <w:pPr>
        <w:spacing w:after="0" w:line="240" w:lineRule="auto"/>
        <w:rPr>
          <w:rFonts w:ascii="Times New Roman" w:hAnsi="Times New Roman"/>
          <w:lang w:val="x-none" w:eastAsia="x-none"/>
        </w:rPr>
      </w:pPr>
      <w:r w:rsidRPr="00D53C48">
        <w:rPr>
          <w:rFonts w:ascii="Times New Roman" w:hAnsi="Times New Roman"/>
          <w:lang w:val="lt-LT" w:eastAsia="x-none"/>
        </w:rPr>
        <w:t>Klinikiniais tyrimais nustatyta, kad ibuprofeno vartojimas, ypač didelėmis dozėmis (2400 mg per parą), gali būti susijęs su nedideliu arterijų trombozės reiškinių (pvz., miokardo infarkto arba insulto) rizikos padidėjimu (žr. 4.4 skyrių).</w:t>
      </w:r>
    </w:p>
    <w:p w14:paraId="54DFFE46" w14:textId="77777777" w:rsidR="000726FC" w:rsidRPr="00D53C48" w:rsidRDefault="000726FC" w:rsidP="000726FC">
      <w:pPr>
        <w:tabs>
          <w:tab w:val="left" w:pos="567"/>
        </w:tabs>
        <w:spacing w:after="0" w:line="240" w:lineRule="auto"/>
        <w:rPr>
          <w:rFonts w:ascii="Times New Roman" w:hAnsi="Times New Roman"/>
          <w:lang w:val="lt-LT"/>
        </w:rPr>
      </w:pPr>
    </w:p>
    <w:p w14:paraId="302AAB5B"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Nepageidaujamų reakcijų santrauka lentelėje</w:t>
      </w:r>
    </w:p>
    <w:p w14:paraId="6FFC996C" w14:textId="77777777" w:rsidR="000726FC" w:rsidRPr="00D53C48" w:rsidRDefault="000726FC" w:rsidP="000726FC">
      <w:pPr>
        <w:spacing w:after="0" w:line="240" w:lineRule="auto"/>
        <w:rPr>
          <w:rFonts w:ascii="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9"/>
        <w:gridCol w:w="2104"/>
        <w:gridCol w:w="4471"/>
      </w:tblGrid>
      <w:tr w:rsidR="000726FC" w:rsidRPr="00D7250D" w14:paraId="4393C62F" w14:textId="77777777" w:rsidTr="00B41672">
        <w:trPr>
          <w:trHeight w:val="540"/>
        </w:trPr>
        <w:tc>
          <w:tcPr>
            <w:tcW w:w="2887" w:type="dxa"/>
          </w:tcPr>
          <w:p w14:paraId="4896BC7E" w14:textId="77777777" w:rsidR="000726FC" w:rsidRPr="00D7250D" w:rsidRDefault="000726FC" w:rsidP="003C180E">
            <w:pPr>
              <w:tabs>
                <w:tab w:val="left" w:pos="567"/>
              </w:tabs>
              <w:spacing w:after="0" w:line="240" w:lineRule="auto"/>
              <w:outlineLvl w:val="0"/>
              <w:rPr>
                <w:rFonts w:ascii="Times New Roman" w:hAnsi="Times New Roman"/>
                <w:b/>
                <w:lang w:val="lt-LT"/>
              </w:rPr>
            </w:pPr>
            <w:r w:rsidRPr="00D53C48">
              <w:rPr>
                <w:rFonts w:ascii="Times New Roman" w:eastAsia="Times New Roman" w:hAnsi="Times New Roman"/>
                <w:b/>
                <w:bCs/>
                <w:kern w:val="28"/>
                <w:lang w:val="lt-LT" w:eastAsia="lt-LT"/>
              </w:rPr>
              <w:t>Organų sistemų klasės</w:t>
            </w:r>
          </w:p>
        </w:tc>
        <w:tc>
          <w:tcPr>
            <w:tcW w:w="2147" w:type="dxa"/>
          </w:tcPr>
          <w:p w14:paraId="59CA1C24" w14:textId="77777777" w:rsidR="000726FC" w:rsidRPr="00D7250D" w:rsidRDefault="000726FC" w:rsidP="003C180E">
            <w:pPr>
              <w:tabs>
                <w:tab w:val="left" w:pos="0"/>
                <w:tab w:val="left" w:pos="567"/>
              </w:tabs>
              <w:spacing w:after="0" w:line="240" w:lineRule="auto"/>
              <w:rPr>
                <w:rFonts w:ascii="Times New Roman" w:hAnsi="Times New Roman"/>
                <w:b/>
                <w:lang w:val="lt-LT"/>
              </w:rPr>
            </w:pPr>
            <w:r w:rsidRPr="00D53C48">
              <w:rPr>
                <w:rFonts w:ascii="Times New Roman" w:eastAsia="Times New Roman" w:hAnsi="Times New Roman"/>
                <w:b/>
                <w:lang w:val="lt-LT"/>
              </w:rPr>
              <w:t>Dažnis</w:t>
            </w:r>
          </w:p>
        </w:tc>
        <w:tc>
          <w:tcPr>
            <w:tcW w:w="4586" w:type="dxa"/>
          </w:tcPr>
          <w:p w14:paraId="39A68046" w14:textId="77777777" w:rsidR="000726FC" w:rsidRPr="00D7250D" w:rsidRDefault="000726FC" w:rsidP="003C180E">
            <w:pPr>
              <w:tabs>
                <w:tab w:val="left" w:pos="0"/>
                <w:tab w:val="left" w:pos="567"/>
              </w:tabs>
              <w:spacing w:after="0" w:line="240" w:lineRule="auto"/>
              <w:rPr>
                <w:rFonts w:ascii="Times New Roman" w:hAnsi="Times New Roman"/>
                <w:b/>
                <w:lang w:val="lt-LT"/>
              </w:rPr>
            </w:pPr>
            <w:r w:rsidRPr="00D53C48">
              <w:rPr>
                <w:rFonts w:ascii="Times New Roman" w:eastAsia="Times New Roman" w:hAnsi="Times New Roman"/>
                <w:b/>
                <w:lang w:val="lt-LT"/>
              </w:rPr>
              <w:t>Nepageidaujamas poveikis</w:t>
            </w:r>
          </w:p>
        </w:tc>
      </w:tr>
      <w:tr w:rsidR="000726FC" w:rsidRPr="00AE1715" w14:paraId="5A235537" w14:textId="77777777" w:rsidTr="00B41672">
        <w:trPr>
          <w:trHeight w:val="1440"/>
        </w:trPr>
        <w:tc>
          <w:tcPr>
            <w:tcW w:w="2887" w:type="dxa"/>
          </w:tcPr>
          <w:p w14:paraId="1726E13A"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Kraujo ir limfinės sistemos sutrikimai</w:t>
            </w:r>
          </w:p>
        </w:tc>
        <w:tc>
          <w:tcPr>
            <w:tcW w:w="2147" w:type="dxa"/>
          </w:tcPr>
          <w:p w14:paraId="499B33FA"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 xml:space="preserve">Labai </w:t>
            </w:r>
            <w:r w:rsidRPr="00D53C48">
              <w:rPr>
                <w:rFonts w:ascii="Times New Roman" w:eastAsia="Times New Roman" w:hAnsi="Times New Roman"/>
                <w:lang w:val="lt-LT"/>
              </w:rPr>
              <w:t>retas</w:t>
            </w:r>
          </w:p>
        </w:tc>
        <w:tc>
          <w:tcPr>
            <w:tcW w:w="4586" w:type="dxa"/>
          </w:tcPr>
          <w:p w14:paraId="6225E9B7" w14:textId="77777777" w:rsidR="000726FC" w:rsidRPr="00D53C48" w:rsidRDefault="000726FC" w:rsidP="003C180E">
            <w:pPr>
              <w:tabs>
                <w:tab w:val="left" w:pos="567"/>
              </w:tabs>
              <w:spacing w:after="0" w:line="240" w:lineRule="auto"/>
              <w:outlineLvl w:val="0"/>
              <w:rPr>
                <w:rFonts w:ascii="Times New Roman" w:eastAsia="Times New Roman" w:hAnsi="Times New Roman"/>
                <w:bCs/>
                <w:kern w:val="28"/>
                <w:lang w:val="lt-LT" w:eastAsia="lt-LT"/>
              </w:rPr>
            </w:pPr>
            <w:r w:rsidRPr="00D7250D">
              <w:rPr>
                <w:rFonts w:ascii="Times New Roman" w:hAnsi="Times New Roman"/>
                <w:kern w:val="28"/>
                <w:lang w:val="lt-LT"/>
              </w:rPr>
              <w:t>Sutrikusi kraujodara (anemija, hemolizinė anemija, aplastinė anemija, leukopenija, trombocitopenija, pancitopenija, agranulocitozė</w:t>
            </w:r>
            <w:r w:rsidRPr="00D53C48">
              <w:rPr>
                <w:rFonts w:ascii="Times New Roman" w:eastAsia="Times New Roman" w:hAnsi="Times New Roman"/>
                <w:bCs/>
                <w:kern w:val="28"/>
                <w:lang w:val="lt-LT" w:eastAsia="lt-LT"/>
              </w:rPr>
              <w:t>).</w:t>
            </w:r>
          </w:p>
          <w:p w14:paraId="638400E6" w14:textId="77777777" w:rsidR="000726FC" w:rsidRPr="00D7250D" w:rsidRDefault="000726FC" w:rsidP="003C180E">
            <w:pPr>
              <w:tabs>
                <w:tab w:val="left" w:pos="567"/>
              </w:tabs>
              <w:spacing w:after="0" w:line="240" w:lineRule="auto"/>
              <w:outlineLvl w:val="0"/>
              <w:rPr>
                <w:rFonts w:ascii="Times New Roman" w:hAnsi="Times New Roman"/>
                <w:b/>
                <w:lang w:val="lt-LT"/>
              </w:rPr>
            </w:pPr>
            <w:r w:rsidRPr="00D53C48">
              <w:rPr>
                <w:rFonts w:ascii="Times New Roman" w:eastAsia="Times New Roman" w:hAnsi="Times New Roman"/>
                <w:bCs/>
                <w:kern w:val="28"/>
                <w:lang w:val="lt-LT" w:eastAsia="lt-LT"/>
              </w:rPr>
              <w:t>Pirmieji</w:t>
            </w:r>
            <w:r w:rsidRPr="00D7250D">
              <w:rPr>
                <w:rFonts w:ascii="Times New Roman" w:hAnsi="Times New Roman"/>
                <w:kern w:val="28"/>
                <w:lang w:val="lt-LT"/>
              </w:rPr>
              <w:t xml:space="preserve"> požymiai yra karščiavimas, gerklės skausmas, burnos gleivinės opos, į gripą panašūs simptomai, sunkus išsekimas, kraujavimas iš nosies ir odos</w:t>
            </w:r>
            <w:r w:rsidRPr="00D53C48">
              <w:rPr>
                <w:rFonts w:ascii="Times New Roman" w:eastAsia="Times New Roman" w:hAnsi="Times New Roman"/>
                <w:bCs/>
                <w:kern w:val="28"/>
                <w:lang w:val="lt-LT" w:eastAsia="lt-LT"/>
              </w:rPr>
              <w:t xml:space="preserve"> bei kraujosruvos.</w:t>
            </w:r>
          </w:p>
        </w:tc>
      </w:tr>
      <w:tr w:rsidR="000726FC" w:rsidRPr="00AE1715" w14:paraId="789378C4" w14:textId="77777777" w:rsidTr="00B416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2887" w:type="dxa"/>
            <w:vMerge w:val="restart"/>
            <w:tcBorders>
              <w:left w:val="single" w:sz="4" w:space="0" w:color="auto"/>
              <w:right w:val="single" w:sz="4" w:space="0" w:color="auto"/>
            </w:tcBorders>
          </w:tcPr>
          <w:p w14:paraId="1888FAC5" w14:textId="77777777" w:rsidR="000726FC" w:rsidRPr="00D53C48" w:rsidRDefault="000726FC" w:rsidP="003C180E">
            <w:pPr>
              <w:tabs>
                <w:tab w:val="left" w:pos="567"/>
              </w:tabs>
              <w:spacing w:after="0" w:line="240" w:lineRule="auto"/>
              <w:outlineLvl w:val="0"/>
              <w:rPr>
                <w:rFonts w:ascii="Times New Roman" w:eastAsia="Times New Roman" w:hAnsi="Times New Roman"/>
                <w:bCs/>
                <w:kern w:val="28"/>
                <w:lang w:val="lt-LT" w:eastAsia="lt-LT"/>
              </w:rPr>
            </w:pPr>
            <w:r w:rsidRPr="00D53C48">
              <w:rPr>
                <w:rFonts w:ascii="Times New Roman" w:eastAsia="Times New Roman" w:hAnsi="Times New Roman"/>
                <w:bCs/>
                <w:kern w:val="28"/>
                <w:lang w:val="lt-LT" w:eastAsia="lt-LT"/>
              </w:rPr>
              <w:t>Imuninės sistemos sutrikimai</w:t>
            </w:r>
          </w:p>
          <w:p w14:paraId="5A091E99"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c>
          <w:tcPr>
            <w:tcW w:w="2147" w:type="dxa"/>
            <w:tcBorders>
              <w:left w:val="single" w:sz="4" w:space="0" w:color="auto"/>
              <w:right w:val="single" w:sz="4" w:space="0" w:color="auto"/>
            </w:tcBorders>
          </w:tcPr>
          <w:p w14:paraId="2AE7B4EA"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r w:rsidRPr="00D53C48">
              <w:rPr>
                <w:rFonts w:ascii="Times New Roman" w:eastAsia="Times New Roman" w:hAnsi="Times New Roman"/>
                <w:bCs/>
                <w:lang w:val="lt-LT"/>
              </w:rPr>
              <w:t>Nedažnas</w:t>
            </w:r>
          </w:p>
          <w:p w14:paraId="16144CFA"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c>
          <w:tcPr>
            <w:tcW w:w="4586" w:type="dxa"/>
            <w:tcBorders>
              <w:left w:val="single" w:sz="4" w:space="0" w:color="auto"/>
              <w:right w:val="single" w:sz="4" w:space="0" w:color="auto"/>
            </w:tcBorders>
          </w:tcPr>
          <w:p w14:paraId="23D9CFBD"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Padidėjusio jautrumo reakcijos</w:t>
            </w:r>
            <w:r w:rsidRPr="00D53C48">
              <w:rPr>
                <w:rFonts w:ascii="Times New Roman" w:eastAsia="Times New Roman" w:hAnsi="Times New Roman"/>
                <w:vertAlign w:val="superscript"/>
                <w:lang w:val="lt-LT"/>
              </w:rPr>
              <w:t>1</w:t>
            </w:r>
            <w:r w:rsidRPr="00D53C48">
              <w:rPr>
                <w:rFonts w:ascii="Times New Roman" w:eastAsia="Times New Roman" w:hAnsi="Times New Roman"/>
                <w:lang w:val="lt-LT"/>
              </w:rPr>
              <w:t xml:space="preserve">, pasireiškiančios dilgėline ir </w:t>
            </w:r>
            <w:r w:rsidRPr="00D7250D">
              <w:rPr>
                <w:rFonts w:ascii="Times New Roman" w:hAnsi="Times New Roman"/>
                <w:lang w:val="lt-LT"/>
              </w:rPr>
              <w:t>niežėjimu</w:t>
            </w:r>
            <w:r w:rsidRPr="00D53C48">
              <w:rPr>
                <w:rFonts w:ascii="Times New Roman" w:eastAsia="Times New Roman" w:hAnsi="Times New Roman"/>
                <w:lang w:val="lt-LT"/>
              </w:rPr>
              <w:t xml:space="preserve">. </w:t>
            </w:r>
          </w:p>
          <w:p w14:paraId="760352FC"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r>
      <w:tr w:rsidR="000726FC" w:rsidRPr="00AE1715" w14:paraId="5DC9533E" w14:textId="77777777" w:rsidTr="00B41672">
        <w:trPr>
          <w:trHeight w:val="315"/>
        </w:trPr>
        <w:tc>
          <w:tcPr>
            <w:tcW w:w="2887" w:type="dxa"/>
            <w:vMerge/>
            <w:tcBorders>
              <w:left w:val="single" w:sz="4" w:space="0" w:color="auto"/>
              <w:right w:val="single" w:sz="4" w:space="0" w:color="auto"/>
            </w:tcBorders>
          </w:tcPr>
          <w:p w14:paraId="4C8CF4B5"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c>
          <w:tcPr>
            <w:tcW w:w="2147" w:type="dxa"/>
            <w:tcBorders>
              <w:left w:val="single" w:sz="4" w:space="0" w:color="auto"/>
            </w:tcBorders>
          </w:tcPr>
          <w:p w14:paraId="5694A72F"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r w:rsidRPr="00D53C48">
              <w:rPr>
                <w:rFonts w:ascii="Times New Roman" w:eastAsia="Times New Roman" w:hAnsi="Times New Roman"/>
                <w:bCs/>
                <w:lang w:val="lt-LT"/>
              </w:rPr>
              <w:t>Labai retas</w:t>
            </w:r>
          </w:p>
          <w:p w14:paraId="1FDE9157"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p w14:paraId="387A7339"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p w14:paraId="4CA32986"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p w14:paraId="2A7CCF06"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p w14:paraId="111EEEC0"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p w14:paraId="6AB9FFDC" w14:textId="77777777" w:rsidR="000726FC" w:rsidRPr="00D53C48" w:rsidRDefault="000726FC" w:rsidP="003C180E">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Dažnis nežinomas</w:t>
            </w:r>
          </w:p>
          <w:p w14:paraId="7C997907"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p w14:paraId="26C50724"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c>
          <w:tcPr>
            <w:tcW w:w="4586" w:type="dxa"/>
          </w:tcPr>
          <w:p w14:paraId="6FAFC4D2"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 xml:space="preserve">Sunkios padidėjusio jautrumo reakcijos, kurių simptomai gali būti: veido, liežuvio ir gerklų paburkimas, dispnėja, tachikardija, hipotenzija (t.y. anafilaksija, angioneurozinė edema ar sunkus šokas). </w:t>
            </w:r>
          </w:p>
          <w:p w14:paraId="451E96D6"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p w14:paraId="418D74F8"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Kvėpavimo takų reaktyvumas, pasireiškiantis astma, paūmėjusia astma, bronchų spazmu ar dispnėja.</w:t>
            </w:r>
          </w:p>
          <w:p w14:paraId="6ACD3724"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r>
      <w:tr w:rsidR="000726FC" w:rsidRPr="00D7250D" w14:paraId="55E4D30C" w14:textId="77777777" w:rsidTr="00B41672">
        <w:trPr>
          <w:trHeight w:val="315"/>
        </w:trPr>
        <w:tc>
          <w:tcPr>
            <w:tcW w:w="2887" w:type="dxa"/>
          </w:tcPr>
          <w:p w14:paraId="0F8B5269" w14:textId="77777777" w:rsidR="000726FC" w:rsidRPr="00D53C48" w:rsidRDefault="000726FC" w:rsidP="003C180E">
            <w:pPr>
              <w:tabs>
                <w:tab w:val="left" w:pos="567"/>
              </w:tabs>
              <w:spacing w:after="0" w:line="240" w:lineRule="auto"/>
              <w:outlineLvl w:val="0"/>
              <w:rPr>
                <w:rFonts w:ascii="Times New Roman" w:eastAsia="Times New Roman" w:hAnsi="Times New Roman"/>
                <w:bCs/>
                <w:kern w:val="28"/>
                <w:lang w:val="lt-LT" w:eastAsia="lt-LT"/>
              </w:rPr>
            </w:pPr>
            <w:r w:rsidRPr="00D53C48">
              <w:rPr>
                <w:rFonts w:ascii="Times New Roman" w:eastAsia="Times New Roman" w:hAnsi="Times New Roman"/>
                <w:bCs/>
                <w:kern w:val="28"/>
                <w:lang w:val="lt-LT" w:eastAsia="lt-LT"/>
              </w:rPr>
              <w:t>Psichikos sutrikimai</w:t>
            </w:r>
          </w:p>
          <w:p w14:paraId="6EE5344C"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c>
          <w:tcPr>
            <w:tcW w:w="2147" w:type="dxa"/>
          </w:tcPr>
          <w:p w14:paraId="6A14439D"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r w:rsidRPr="00D53C48">
              <w:rPr>
                <w:rFonts w:ascii="Times New Roman" w:eastAsia="Times New Roman" w:hAnsi="Times New Roman"/>
                <w:bCs/>
                <w:lang w:val="lt-LT"/>
              </w:rPr>
              <w:t>Labai retas</w:t>
            </w:r>
          </w:p>
          <w:p w14:paraId="2672CF8E"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tc>
        <w:tc>
          <w:tcPr>
            <w:tcW w:w="4586" w:type="dxa"/>
          </w:tcPr>
          <w:p w14:paraId="1D91352F" w14:textId="77777777" w:rsidR="000726FC" w:rsidRPr="00D53C48" w:rsidRDefault="000726FC" w:rsidP="003C180E">
            <w:pPr>
              <w:tabs>
                <w:tab w:val="left" w:pos="567"/>
              </w:tabs>
              <w:spacing w:after="0" w:line="240" w:lineRule="auto"/>
              <w:outlineLvl w:val="0"/>
              <w:rPr>
                <w:rFonts w:ascii="Times New Roman" w:eastAsia="Times New Roman" w:hAnsi="Times New Roman"/>
                <w:bCs/>
                <w:kern w:val="28"/>
                <w:lang w:val="lt-LT" w:eastAsia="lt-LT"/>
              </w:rPr>
            </w:pPr>
            <w:r w:rsidRPr="00D7250D">
              <w:rPr>
                <w:rFonts w:ascii="Times New Roman" w:hAnsi="Times New Roman"/>
                <w:lang w:val="lt-LT"/>
              </w:rPr>
              <w:t>Psichozinis sutrikimas.</w:t>
            </w:r>
          </w:p>
          <w:p w14:paraId="66B20132"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r>
      <w:tr w:rsidR="000726FC" w:rsidRPr="00D7250D" w14:paraId="06E3F04A" w14:textId="77777777" w:rsidTr="00B41672">
        <w:trPr>
          <w:trHeight w:val="722"/>
        </w:trPr>
        <w:tc>
          <w:tcPr>
            <w:tcW w:w="2887" w:type="dxa"/>
            <w:vMerge w:val="restart"/>
          </w:tcPr>
          <w:p w14:paraId="4681652D"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Nervų sistemos sutrikimai</w:t>
            </w:r>
          </w:p>
        </w:tc>
        <w:tc>
          <w:tcPr>
            <w:tcW w:w="2147" w:type="dxa"/>
          </w:tcPr>
          <w:p w14:paraId="6D1345D0"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53C48">
              <w:rPr>
                <w:rFonts w:ascii="Times New Roman" w:eastAsia="Times New Roman" w:hAnsi="Times New Roman"/>
                <w:lang w:val="lt-LT"/>
              </w:rPr>
              <w:t>Nedažnas</w:t>
            </w:r>
          </w:p>
        </w:tc>
        <w:tc>
          <w:tcPr>
            <w:tcW w:w="4586" w:type="dxa"/>
          </w:tcPr>
          <w:p w14:paraId="176A2DEF" w14:textId="77777777" w:rsidR="000726FC" w:rsidRPr="00D53C48" w:rsidRDefault="000726FC" w:rsidP="003C180E">
            <w:pPr>
              <w:spacing w:after="0" w:line="240" w:lineRule="auto"/>
              <w:rPr>
                <w:rFonts w:ascii="Times New Roman" w:eastAsia="Times New Roman" w:hAnsi="Times New Roman"/>
                <w:lang w:val="lt-LT"/>
              </w:rPr>
            </w:pPr>
            <w:r w:rsidRPr="00D7250D">
              <w:rPr>
                <w:rFonts w:ascii="Times New Roman" w:hAnsi="Times New Roman"/>
                <w:lang w:val="lt-LT"/>
              </w:rPr>
              <w:t>Galvos skausmas.</w:t>
            </w:r>
          </w:p>
          <w:p w14:paraId="5F70D68E" w14:textId="77777777" w:rsidR="000726FC" w:rsidRPr="00D7250D" w:rsidRDefault="000726FC" w:rsidP="003C180E">
            <w:pPr>
              <w:tabs>
                <w:tab w:val="left" w:pos="0"/>
                <w:tab w:val="left" w:pos="567"/>
              </w:tabs>
              <w:spacing w:after="0" w:line="240" w:lineRule="auto"/>
              <w:rPr>
                <w:rFonts w:ascii="Times New Roman" w:hAnsi="Times New Roman"/>
                <w:lang w:val="lt-LT"/>
              </w:rPr>
            </w:pPr>
          </w:p>
        </w:tc>
      </w:tr>
      <w:tr w:rsidR="000726FC" w:rsidRPr="00D7250D" w14:paraId="1EC59B74" w14:textId="77777777" w:rsidTr="00B41672">
        <w:trPr>
          <w:trHeight w:val="272"/>
        </w:trPr>
        <w:tc>
          <w:tcPr>
            <w:tcW w:w="2887" w:type="dxa"/>
            <w:vMerge/>
          </w:tcPr>
          <w:p w14:paraId="7185ED2B"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c>
          <w:tcPr>
            <w:tcW w:w="2147" w:type="dxa"/>
          </w:tcPr>
          <w:p w14:paraId="39E883DB"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Labai retas</w:t>
            </w:r>
          </w:p>
        </w:tc>
        <w:tc>
          <w:tcPr>
            <w:tcW w:w="4586" w:type="dxa"/>
          </w:tcPr>
          <w:p w14:paraId="28173E81"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7250D">
              <w:rPr>
                <w:rFonts w:ascii="Times New Roman" w:hAnsi="Times New Roman"/>
                <w:lang w:val="lt-LT"/>
              </w:rPr>
              <w:t>Svaigulys,</w:t>
            </w:r>
            <w:r w:rsidRPr="00D53C48">
              <w:rPr>
                <w:rFonts w:ascii="Times New Roman" w:eastAsia="Times New Roman" w:hAnsi="Times New Roman"/>
                <w:lang w:val="lt-LT"/>
              </w:rPr>
              <w:t xml:space="preserve"> aseptinis meningitas.</w:t>
            </w:r>
            <w:r w:rsidRPr="00D53C48">
              <w:rPr>
                <w:rFonts w:ascii="Times New Roman" w:eastAsia="Times New Roman" w:hAnsi="Times New Roman"/>
                <w:vertAlign w:val="superscript"/>
                <w:lang w:val="lt-LT"/>
              </w:rPr>
              <w:t>2</w:t>
            </w:r>
          </w:p>
        </w:tc>
      </w:tr>
      <w:tr w:rsidR="000726FC" w:rsidRPr="00D7250D" w14:paraId="6235BE4C" w14:textId="77777777" w:rsidTr="00B41672">
        <w:trPr>
          <w:trHeight w:val="135"/>
        </w:trPr>
        <w:tc>
          <w:tcPr>
            <w:tcW w:w="2887" w:type="dxa"/>
          </w:tcPr>
          <w:p w14:paraId="1DE97AA6" w14:textId="77777777" w:rsidR="000726FC" w:rsidRPr="00D7250D" w:rsidRDefault="000726FC" w:rsidP="003C180E">
            <w:pPr>
              <w:tabs>
                <w:tab w:val="left" w:pos="0"/>
                <w:tab w:val="left" w:pos="567"/>
              </w:tabs>
              <w:spacing w:after="0" w:line="240" w:lineRule="auto"/>
              <w:rPr>
                <w:rFonts w:ascii="Times New Roman" w:hAnsi="Times New Roman"/>
                <w:i/>
                <w:lang w:val="lt-LT"/>
              </w:rPr>
            </w:pPr>
            <w:r w:rsidRPr="00D7250D">
              <w:rPr>
                <w:rFonts w:ascii="Times New Roman" w:hAnsi="Times New Roman"/>
                <w:lang w:val="lt-LT"/>
              </w:rPr>
              <w:t>Akių sutrikimai</w:t>
            </w:r>
          </w:p>
        </w:tc>
        <w:tc>
          <w:tcPr>
            <w:tcW w:w="2147" w:type="dxa"/>
          </w:tcPr>
          <w:p w14:paraId="2112ED0D"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 xml:space="preserve">Labai </w:t>
            </w:r>
            <w:r w:rsidRPr="00D53C48">
              <w:rPr>
                <w:rFonts w:ascii="Times New Roman" w:eastAsia="Times New Roman" w:hAnsi="Times New Roman"/>
                <w:lang w:val="lt-LT"/>
              </w:rPr>
              <w:t>retas</w:t>
            </w:r>
          </w:p>
        </w:tc>
        <w:tc>
          <w:tcPr>
            <w:tcW w:w="4586" w:type="dxa"/>
          </w:tcPr>
          <w:p w14:paraId="6E1CCEC8"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Regėjimo sutrikimai.</w:t>
            </w:r>
          </w:p>
        </w:tc>
      </w:tr>
      <w:tr w:rsidR="000726FC" w:rsidRPr="00D7250D" w14:paraId="2BBB682B" w14:textId="77777777" w:rsidTr="00B41672">
        <w:trPr>
          <w:trHeight w:val="240"/>
        </w:trPr>
        <w:tc>
          <w:tcPr>
            <w:tcW w:w="2887" w:type="dxa"/>
          </w:tcPr>
          <w:p w14:paraId="42D25C53" w14:textId="77777777" w:rsidR="000726FC" w:rsidRPr="00D7250D" w:rsidRDefault="000726FC" w:rsidP="003C180E">
            <w:pPr>
              <w:widowControl w:val="0"/>
              <w:tabs>
                <w:tab w:val="left" w:pos="540"/>
                <w:tab w:val="left" w:pos="1440"/>
              </w:tabs>
              <w:spacing w:after="0" w:line="240" w:lineRule="auto"/>
              <w:rPr>
                <w:rFonts w:ascii="Times New Roman" w:hAnsi="Times New Roman"/>
                <w:i/>
                <w:lang w:val="lt-LT"/>
              </w:rPr>
            </w:pPr>
            <w:r w:rsidRPr="00D7250D">
              <w:rPr>
                <w:rFonts w:ascii="Times New Roman" w:hAnsi="Times New Roman"/>
                <w:lang w:val="lt-LT"/>
              </w:rPr>
              <w:t>Ausų ir labirintų sutrikimai</w:t>
            </w:r>
          </w:p>
        </w:tc>
        <w:tc>
          <w:tcPr>
            <w:tcW w:w="2147" w:type="dxa"/>
          </w:tcPr>
          <w:p w14:paraId="1B2CB984"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Labai retas</w:t>
            </w:r>
          </w:p>
        </w:tc>
        <w:tc>
          <w:tcPr>
            <w:tcW w:w="4586" w:type="dxa"/>
          </w:tcPr>
          <w:p w14:paraId="1DD5BCDF" w14:textId="77777777" w:rsidR="000726FC" w:rsidRPr="00D7250D" w:rsidRDefault="000726FC" w:rsidP="003C180E">
            <w:pPr>
              <w:tabs>
                <w:tab w:val="left" w:pos="567"/>
              </w:tabs>
              <w:spacing w:after="0" w:line="240" w:lineRule="auto"/>
              <w:outlineLvl w:val="0"/>
              <w:rPr>
                <w:rFonts w:ascii="Times New Roman" w:hAnsi="Times New Roman"/>
                <w:b/>
                <w:lang w:val="lt-LT"/>
              </w:rPr>
            </w:pPr>
            <w:r w:rsidRPr="00D7250D">
              <w:rPr>
                <w:rFonts w:ascii="Times New Roman" w:hAnsi="Times New Roman"/>
                <w:kern w:val="28"/>
                <w:lang w:val="lt-LT"/>
              </w:rPr>
              <w:t>Ūžesys.</w:t>
            </w:r>
          </w:p>
        </w:tc>
      </w:tr>
      <w:tr w:rsidR="000726FC" w:rsidRPr="00D7250D" w14:paraId="55A53CA0" w14:textId="77777777" w:rsidTr="00B41672">
        <w:trPr>
          <w:trHeight w:val="366"/>
        </w:trPr>
        <w:tc>
          <w:tcPr>
            <w:tcW w:w="2887" w:type="dxa"/>
            <w:vMerge w:val="restart"/>
          </w:tcPr>
          <w:p w14:paraId="4F97F317" w14:textId="77777777" w:rsidR="000726FC" w:rsidRPr="00D7250D" w:rsidRDefault="000726FC" w:rsidP="003C180E">
            <w:pPr>
              <w:widowControl w:val="0"/>
              <w:tabs>
                <w:tab w:val="left" w:pos="540"/>
                <w:tab w:val="left" w:pos="1440"/>
              </w:tabs>
              <w:spacing w:after="0" w:line="240" w:lineRule="auto"/>
              <w:rPr>
                <w:rFonts w:ascii="Times New Roman" w:hAnsi="Times New Roman"/>
                <w:lang w:val="lt-LT"/>
              </w:rPr>
            </w:pPr>
            <w:r w:rsidRPr="00D53C48">
              <w:rPr>
                <w:rFonts w:ascii="Times New Roman" w:eastAsia="Times New Roman" w:hAnsi="Times New Roman"/>
                <w:bCs/>
                <w:lang w:val="lt-LT"/>
              </w:rPr>
              <w:t>Širdies</w:t>
            </w:r>
            <w:r w:rsidRPr="00D7250D">
              <w:rPr>
                <w:rFonts w:ascii="Times New Roman" w:hAnsi="Times New Roman"/>
                <w:lang w:val="lt-LT"/>
              </w:rPr>
              <w:t xml:space="preserve"> sutrikimai</w:t>
            </w:r>
          </w:p>
        </w:tc>
        <w:tc>
          <w:tcPr>
            <w:tcW w:w="2147" w:type="dxa"/>
          </w:tcPr>
          <w:p w14:paraId="13559F69"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 xml:space="preserve">Labai </w:t>
            </w:r>
            <w:r w:rsidRPr="00D53C48">
              <w:rPr>
                <w:rFonts w:ascii="Times New Roman" w:eastAsia="Times New Roman" w:hAnsi="Times New Roman"/>
                <w:lang w:val="lt-LT"/>
              </w:rPr>
              <w:t>retas</w:t>
            </w:r>
          </w:p>
        </w:tc>
        <w:tc>
          <w:tcPr>
            <w:tcW w:w="4586" w:type="dxa"/>
          </w:tcPr>
          <w:p w14:paraId="56D141C1" w14:textId="77777777" w:rsidR="000726FC" w:rsidRPr="00D53C48" w:rsidRDefault="000726FC" w:rsidP="003C180E">
            <w:pPr>
              <w:tabs>
                <w:tab w:val="left" w:pos="567"/>
              </w:tabs>
              <w:spacing w:after="0" w:line="240" w:lineRule="auto"/>
              <w:outlineLvl w:val="0"/>
              <w:rPr>
                <w:rFonts w:ascii="Times New Roman" w:eastAsia="Times New Roman" w:hAnsi="Times New Roman"/>
                <w:bCs/>
                <w:kern w:val="28"/>
                <w:lang w:val="lt-LT" w:eastAsia="lt-LT"/>
              </w:rPr>
            </w:pPr>
            <w:r w:rsidRPr="00D7250D">
              <w:rPr>
                <w:rFonts w:ascii="Times New Roman" w:hAnsi="Times New Roman"/>
                <w:kern w:val="28"/>
                <w:lang w:val="lt-LT"/>
              </w:rPr>
              <w:t>Miokardo infarktas.</w:t>
            </w:r>
          </w:p>
          <w:p w14:paraId="34D47550" w14:textId="77777777" w:rsidR="000726FC" w:rsidRPr="00D7250D" w:rsidRDefault="000726FC" w:rsidP="003C180E">
            <w:pPr>
              <w:tabs>
                <w:tab w:val="left" w:pos="567"/>
              </w:tabs>
              <w:spacing w:after="0" w:line="240" w:lineRule="auto"/>
              <w:outlineLvl w:val="0"/>
              <w:rPr>
                <w:rFonts w:ascii="Times New Roman" w:hAnsi="Times New Roman"/>
                <w:kern w:val="28"/>
                <w:lang w:val="lt-LT"/>
              </w:rPr>
            </w:pPr>
          </w:p>
        </w:tc>
      </w:tr>
      <w:tr w:rsidR="000726FC" w:rsidRPr="00D7250D" w14:paraId="3E5CC8F9" w14:textId="77777777" w:rsidTr="00B41672">
        <w:trPr>
          <w:trHeight w:val="380"/>
        </w:trPr>
        <w:tc>
          <w:tcPr>
            <w:tcW w:w="2887" w:type="dxa"/>
            <w:vMerge/>
          </w:tcPr>
          <w:p w14:paraId="3F13B9AA"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tc>
        <w:tc>
          <w:tcPr>
            <w:tcW w:w="2147" w:type="dxa"/>
          </w:tcPr>
          <w:p w14:paraId="72C68C0A"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7250D">
              <w:rPr>
                <w:rFonts w:ascii="Times New Roman" w:hAnsi="Times New Roman"/>
                <w:lang w:val="lt-LT"/>
              </w:rPr>
              <w:t>Dažnis nežinomas</w:t>
            </w:r>
          </w:p>
        </w:tc>
        <w:tc>
          <w:tcPr>
            <w:tcW w:w="4586" w:type="dxa"/>
          </w:tcPr>
          <w:p w14:paraId="45F7614E" w14:textId="77777777" w:rsidR="000726FC" w:rsidRPr="00D53C48" w:rsidRDefault="000726FC" w:rsidP="003C180E">
            <w:pPr>
              <w:tabs>
                <w:tab w:val="left" w:pos="567"/>
              </w:tabs>
              <w:spacing w:after="0" w:line="240" w:lineRule="auto"/>
              <w:outlineLvl w:val="0"/>
              <w:rPr>
                <w:rFonts w:ascii="Times New Roman" w:eastAsia="Times New Roman" w:hAnsi="Times New Roman"/>
                <w:bCs/>
                <w:kern w:val="28"/>
                <w:lang w:val="lt-LT" w:eastAsia="lt-LT"/>
              </w:rPr>
            </w:pPr>
            <w:r w:rsidRPr="00D53C48">
              <w:rPr>
                <w:rFonts w:ascii="Times New Roman" w:eastAsia="Times New Roman" w:hAnsi="Times New Roman"/>
                <w:bCs/>
                <w:kern w:val="28"/>
                <w:lang w:val="lt-LT" w:eastAsia="lt-LT"/>
              </w:rPr>
              <w:t>Širdies nepakankamumas ir edema.</w:t>
            </w:r>
          </w:p>
        </w:tc>
      </w:tr>
      <w:tr w:rsidR="000726FC" w:rsidRPr="00D7250D" w14:paraId="316A364B" w14:textId="77777777" w:rsidTr="00B416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0"/>
        </w:trPr>
        <w:tc>
          <w:tcPr>
            <w:tcW w:w="2887" w:type="dxa"/>
            <w:tcBorders>
              <w:left w:val="single" w:sz="4" w:space="0" w:color="auto"/>
              <w:right w:val="single" w:sz="4" w:space="0" w:color="auto"/>
            </w:tcBorders>
          </w:tcPr>
          <w:p w14:paraId="0896D7EB"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Kraujagyslių sutrikimai</w:t>
            </w:r>
          </w:p>
        </w:tc>
        <w:tc>
          <w:tcPr>
            <w:tcW w:w="2147" w:type="dxa"/>
            <w:tcBorders>
              <w:left w:val="single" w:sz="4" w:space="0" w:color="auto"/>
              <w:right w:val="single" w:sz="4" w:space="0" w:color="auto"/>
            </w:tcBorders>
          </w:tcPr>
          <w:p w14:paraId="1DE61596"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Labai retas</w:t>
            </w:r>
          </w:p>
        </w:tc>
        <w:tc>
          <w:tcPr>
            <w:tcW w:w="4586" w:type="dxa"/>
            <w:tcBorders>
              <w:left w:val="single" w:sz="4" w:space="0" w:color="auto"/>
              <w:right w:val="single" w:sz="4" w:space="0" w:color="auto"/>
            </w:tcBorders>
          </w:tcPr>
          <w:p w14:paraId="1ED6CC59"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Hipertenzija, vaskulitas.</w:t>
            </w:r>
          </w:p>
        </w:tc>
      </w:tr>
      <w:tr w:rsidR="000726FC" w:rsidRPr="00AE1715" w14:paraId="68CC8ADF" w14:textId="77777777" w:rsidTr="00B41672">
        <w:trPr>
          <w:trHeight w:val="345"/>
        </w:trPr>
        <w:tc>
          <w:tcPr>
            <w:tcW w:w="2887" w:type="dxa"/>
            <w:vMerge w:val="restart"/>
          </w:tcPr>
          <w:p w14:paraId="52B1AB6B"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Virškinimo trakto sutrikimai</w:t>
            </w:r>
          </w:p>
        </w:tc>
        <w:tc>
          <w:tcPr>
            <w:tcW w:w="2147" w:type="dxa"/>
          </w:tcPr>
          <w:p w14:paraId="050A0F5A"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53C48">
              <w:rPr>
                <w:rFonts w:ascii="Times New Roman" w:eastAsia="Times New Roman" w:hAnsi="Times New Roman"/>
                <w:lang w:val="lt-LT"/>
              </w:rPr>
              <w:t>Nedažnas</w:t>
            </w:r>
          </w:p>
        </w:tc>
        <w:tc>
          <w:tcPr>
            <w:tcW w:w="4586" w:type="dxa"/>
          </w:tcPr>
          <w:p w14:paraId="6DFB9D40"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 xml:space="preserve">Pilvo skausmas, </w:t>
            </w:r>
            <w:r w:rsidRPr="00D53C48">
              <w:rPr>
                <w:rFonts w:ascii="Times New Roman" w:eastAsia="Times New Roman" w:hAnsi="Times New Roman"/>
                <w:lang w:val="lt-LT"/>
              </w:rPr>
              <w:t xml:space="preserve">pykinimas ir </w:t>
            </w:r>
            <w:r w:rsidRPr="00D7250D">
              <w:rPr>
                <w:rFonts w:ascii="Times New Roman" w:hAnsi="Times New Roman"/>
                <w:lang w:val="lt-LT"/>
              </w:rPr>
              <w:t>dispepsija.</w:t>
            </w:r>
          </w:p>
        </w:tc>
      </w:tr>
      <w:tr w:rsidR="000726FC" w:rsidRPr="00AE1715" w14:paraId="3ACBFF55" w14:textId="77777777" w:rsidTr="00B41672">
        <w:tc>
          <w:tcPr>
            <w:tcW w:w="2887" w:type="dxa"/>
            <w:vMerge/>
          </w:tcPr>
          <w:p w14:paraId="09F87923" w14:textId="77777777" w:rsidR="000726FC" w:rsidRPr="00D7250D" w:rsidRDefault="000726FC" w:rsidP="003C180E">
            <w:pPr>
              <w:tabs>
                <w:tab w:val="left" w:pos="0"/>
                <w:tab w:val="left" w:pos="567"/>
              </w:tabs>
              <w:spacing w:after="0" w:line="240" w:lineRule="auto"/>
              <w:rPr>
                <w:rFonts w:ascii="Times New Roman" w:hAnsi="Times New Roman"/>
                <w:i/>
                <w:lang w:val="lt-LT"/>
              </w:rPr>
            </w:pPr>
          </w:p>
        </w:tc>
        <w:tc>
          <w:tcPr>
            <w:tcW w:w="2147" w:type="dxa"/>
          </w:tcPr>
          <w:p w14:paraId="1C4BEB50"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53C48">
              <w:rPr>
                <w:rFonts w:ascii="Times New Roman" w:eastAsia="Times New Roman" w:hAnsi="Times New Roman"/>
                <w:lang w:val="lt-LT"/>
              </w:rPr>
              <w:t>Retas</w:t>
            </w:r>
          </w:p>
        </w:tc>
        <w:tc>
          <w:tcPr>
            <w:tcW w:w="4586" w:type="dxa"/>
          </w:tcPr>
          <w:p w14:paraId="278F2D5D"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Viduriavimas, vidurių pūtimas, vidurių užkietėjimas ir vėmimas.</w:t>
            </w:r>
          </w:p>
        </w:tc>
      </w:tr>
      <w:tr w:rsidR="000726FC" w:rsidRPr="00AE1715" w14:paraId="01873DC1" w14:textId="77777777" w:rsidTr="00B41672">
        <w:trPr>
          <w:trHeight w:val="1013"/>
        </w:trPr>
        <w:tc>
          <w:tcPr>
            <w:tcW w:w="2887" w:type="dxa"/>
            <w:vMerge/>
          </w:tcPr>
          <w:p w14:paraId="3F0F42B6" w14:textId="77777777" w:rsidR="000726FC" w:rsidRPr="00D7250D" w:rsidRDefault="000726FC" w:rsidP="003C180E">
            <w:pPr>
              <w:tabs>
                <w:tab w:val="left" w:pos="0"/>
                <w:tab w:val="left" w:pos="567"/>
              </w:tabs>
              <w:spacing w:after="0" w:line="240" w:lineRule="auto"/>
              <w:rPr>
                <w:rFonts w:ascii="Times New Roman" w:hAnsi="Times New Roman"/>
                <w:i/>
                <w:lang w:val="lt-LT"/>
              </w:rPr>
            </w:pPr>
          </w:p>
        </w:tc>
        <w:tc>
          <w:tcPr>
            <w:tcW w:w="2147" w:type="dxa"/>
          </w:tcPr>
          <w:p w14:paraId="477F09FF"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7250D">
              <w:rPr>
                <w:rFonts w:ascii="Times New Roman" w:hAnsi="Times New Roman"/>
                <w:lang w:val="lt-LT"/>
              </w:rPr>
              <w:t xml:space="preserve">Labai </w:t>
            </w:r>
            <w:r w:rsidRPr="00D53C48">
              <w:rPr>
                <w:rFonts w:ascii="Times New Roman" w:eastAsia="Times New Roman" w:hAnsi="Times New Roman"/>
                <w:lang w:val="lt-LT"/>
              </w:rPr>
              <w:t>retas</w:t>
            </w:r>
          </w:p>
        </w:tc>
        <w:tc>
          <w:tcPr>
            <w:tcW w:w="4586" w:type="dxa"/>
          </w:tcPr>
          <w:p w14:paraId="6FAF5938"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7250D">
              <w:rPr>
                <w:rFonts w:ascii="Times New Roman" w:hAnsi="Times New Roman"/>
                <w:lang w:val="lt-LT"/>
              </w:rPr>
              <w:t xml:space="preserve">Pepsinė opa, virškinimo trakto perforacija ar kraujavimas iš jo, </w:t>
            </w:r>
            <w:r w:rsidRPr="00D53C48">
              <w:rPr>
                <w:rFonts w:ascii="Times New Roman" w:eastAsia="Times New Roman" w:hAnsi="Times New Roman"/>
                <w:lang w:val="lt-LT"/>
              </w:rPr>
              <w:t xml:space="preserve">kraujas </w:t>
            </w:r>
            <w:r w:rsidRPr="00D7250D">
              <w:rPr>
                <w:rFonts w:ascii="Times New Roman" w:hAnsi="Times New Roman"/>
                <w:lang w:val="lt-LT"/>
              </w:rPr>
              <w:t>išmatose, vėmimas krauju</w:t>
            </w:r>
            <w:r w:rsidRPr="00D53C48">
              <w:rPr>
                <w:rFonts w:ascii="Times New Roman" w:eastAsia="Times New Roman" w:hAnsi="Times New Roman"/>
                <w:lang w:val="lt-LT"/>
              </w:rPr>
              <w:t>,</w:t>
            </w:r>
            <w:r w:rsidRPr="00D7250D">
              <w:rPr>
                <w:rFonts w:ascii="Times New Roman" w:hAnsi="Times New Roman"/>
                <w:lang w:val="lt-LT"/>
              </w:rPr>
              <w:t xml:space="preserve"> kartais nulemiantys mirtį, ypač senyviems pacientams</w:t>
            </w:r>
            <w:r w:rsidRPr="00D53C48">
              <w:rPr>
                <w:rFonts w:ascii="Times New Roman" w:eastAsia="Times New Roman" w:hAnsi="Times New Roman"/>
                <w:lang w:val="lt-LT"/>
              </w:rPr>
              <w:t>,</w:t>
            </w:r>
            <w:r w:rsidRPr="00D7250D">
              <w:rPr>
                <w:rFonts w:ascii="Times New Roman" w:hAnsi="Times New Roman"/>
                <w:lang w:val="lt-LT"/>
              </w:rPr>
              <w:t xml:space="preserve"> opinis </w:t>
            </w:r>
            <w:r w:rsidRPr="00D53C48">
              <w:rPr>
                <w:rFonts w:ascii="Times New Roman" w:eastAsia="Times New Roman" w:hAnsi="Times New Roman"/>
                <w:lang w:val="lt-LT"/>
              </w:rPr>
              <w:t xml:space="preserve">stomatitas, gastritas. </w:t>
            </w:r>
          </w:p>
          <w:p w14:paraId="34FEB487"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p w14:paraId="2A606A33" w14:textId="77777777" w:rsidR="000726FC" w:rsidRPr="00D7250D" w:rsidRDefault="000726FC" w:rsidP="003C180E">
            <w:pPr>
              <w:tabs>
                <w:tab w:val="left" w:pos="0"/>
                <w:tab w:val="left" w:pos="567"/>
              </w:tabs>
              <w:spacing w:after="0" w:line="240" w:lineRule="auto"/>
              <w:rPr>
                <w:rFonts w:ascii="Times New Roman" w:hAnsi="Times New Roman"/>
                <w:lang w:val="lt-LT"/>
              </w:rPr>
            </w:pPr>
            <w:r w:rsidRPr="00D53C48">
              <w:rPr>
                <w:rFonts w:ascii="Times New Roman" w:eastAsia="Times New Roman" w:hAnsi="Times New Roman"/>
                <w:lang w:val="lt-LT"/>
              </w:rPr>
              <w:t>Opinio kolito</w:t>
            </w:r>
            <w:r w:rsidRPr="00D7250D">
              <w:rPr>
                <w:rFonts w:ascii="Times New Roman" w:hAnsi="Times New Roman"/>
                <w:lang w:val="lt-LT"/>
              </w:rPr>
              <w:t xml:space="preserve"> ir Krono </w:t>
            </w:r>
            <w:r w:rsidRPr="00D53C48">
              <w:rPr>
                <w:rFonts w:ascii="Times New Roman" w:eastAsia="Times New Roman" w:hAnsi="Times New Roman"/>
                <w:lang w:val="lt-LT"/>
              </w:rPr>
              <w:t>ligos paūmėjimas</w:t>
            </w:r>
            <w:r w:rsidRPr="00D7250D">
              <w:rPr>
                <w:rFonts w:ascii="Times New Roman" w:hAnsi="Times New Roman"/>
                <w:lang w:val="lt-LT"/>
              </w:rPr>
              <w:t xml:space="preserve"> (žr. 4.4 skyrių).</w:t>
            </w:r>
          </w:p>
          <w:p w14:paraId="4FD6E11F" w14:textId="77777777" w:rsidR="000726FC" w:rsidRPr="00D7250D" w:rsidRDefault="000726FC" w:rsidP="003C180E">
            <w:pPr>
              <w:tabs>
                <w:tab w:val="left" w:pos="0"/>
                <w:tab w:val="left" w:pos="567"/>
              </w:tabs>
              <w:spacing w:after="0" w:line="240" w:lineRule="auto"/>
              <w:rPr>
                <w:rFonts w:ascii="Times New Roman" w:hAnsi="Times New Roman"/>
                <w:lang w:val="lt-LT"/>
              </w:rPr>
            </w:pPr>
          </w:p>
        </w:tc>
      </w:tr>
      <w:tr w:rsidR="000726FC" w:rsidRPr="00AE1715" w14:paraId="5CB52441" w14:textId="77777777" w:rsidTr="00B416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40"/>
        </w:trPr>
        <w:tc>
          <w:tcPr>
            <w:tcW w:w="2887" w:type="dxa"/>
            <w:tcBorders>
              <w:left w:val="single" w:sz="4" w:space="0" w:color="auto"/>
              <w:right w:val="single" w:sz="4" w:space="0" w:color="auto"/>
            </w:tcBorders>
          </w:tcPr>
          <w:p w14:paraId="3C58C046"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Kepenų, tulžies pūslės ir latakų sutrikimai</w:t>
            </w:r>
          </w:p>
        </w:tc>
        <w:tc>
          <w:tcPr>
            <w:tcW w:w="2147" w:type="dxa"/>
            <w:tcBorders>
              <w:left w:val="single" w:sz="4" w:space="0" w:color="auto"/>
              <w:right w:val="single" w:sz="4" w:space="0" w:color="auto"/>
            </w:tcBorders>
          </w:tcPr>
          <w:p w14:paraId="33D508E2"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Labai retas</w:t>
            </w:r>
          </w:p>
        </w:tc>
        <w:tc>
          <w:tcPr>
            <w:tcW w:w="4586" w:type="dxa"/>
            <w:tcBorders>
              <w:left w:val="single" w:sz="4" w:space="0" w:color="auto"/>
              <w:right w:val="single" w:sz="4" w:space="0" w:color="auto"/>
            </w:tcBorders>
          </w:tcPr>
          <w:p w14:paraId="0EC2A809"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Kepenų sutrikimai, sutrikusi kepenų funkcija, kepenų nepakankamumas, hepatitas, gelta.</w:t>
            </w:r>
          </w:p>
        </w:tc>
      </w:tr>
      <w:tr w:rsidR="000726FC" w:rsidRPr="00D7250D" w14:paraId="4FBE8776" w14:textId="77777777" w:rsidTr="00B41672">
        <w:trPr>
          <w:trHeight w:val="360"/>
        </w:trPr>
        <w:tc>
          <w:tcPr>
            <w:tcW w:w="2887" w:type="dxa"/>
            <w:vMerge w:val="restart"/>
          </w:tcPr>
          <w:p w14:paraId="2C3CBA4A" w14:textId="77777777" w:rsidR="000726FC" w:rsidRPr="00D53C48" w:rsidRDefault="000726FC" w:rsidP="003C180E">
            <w:pPr>
              <w:tabs>
                <w:tab w:val="left" w:pos="567"/>
              </w:tabs>
              <w:spacing w:after="0" w:line="240" w:lineRule="auto"/>
              <w:outlineLvl w:val="0"/>
              <w:rPr>
                <w:rFonts w:ascii="Times New Roman" w:eastAsia="Times New Roman" w:hAnsi="Times New Roman"/>
                <w:bCs/>
                <w:i/>
                <w:kern w:val="28"/>
                <w:lang w:val="lt-LT" w:eastAsia="lt-LT"/>
              </w:rPr>
            </w:pPr>
            <w:r w:rsidRPr="00D53C48">
              <w:rPr>
                <w:rFonts w:ascii="Times New Roman" w:eastAsia="Times New Roman" w:hAnsi="Times New Roman"/>
                <w:bCs/>
                <w:kern w:val="28"/>
                <w:lang w:val="lt-LT" w:eastAsia="lt-LT"/>
              </w:rPr>
              <w:t>Odos ir poodinio audinio sutrikimai</w:t>
            </w:r>
          </w:p>
        </w:tc>
        <w:tc>
          <w:tcPr>
            <w:tcW w:w="2147" w:type="dxa"/>
          </w:tcPr>
          <w:p w14:paraId="30C37935"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r w:rsidRPr="00D53C48">
              <w:rPr>
                <w:rFonts w:ascii="Times New Roman" w:eastAsia="Times New Roman" w:hAnsi="Times New Roman"/>
                <w:bCs/>
                <w:lang w:val="lt-LT"/>
              </w:rPr>
              <w:t>Nedažnas</w:t>
            </w:r>
          </w:p>
          <w:p w14:paraId="560DB54D"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c>
          <w:tcPr>
            <w:tcW w:w="4586" w:type="dxa"/>
          </w:tcPr>
          <w:p w14:paraId="66F13D03"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Įvairūs odos išbėrimai.</w:t>
            </w:r>
          </w:p>
        </w:tc>
      </w:tr>
      <w:tr w:rsidR="000726FC" w:rsidRPr="00AE1715" w14:paraId="528CD230" w14:textId="77777777" w:rsidTr="00B41672">
        <w:trPr>
          <w:trHeight w:val="900"/>
        </w:trPr>
        <w:tc>
          <w:tcPr>
            <w:tcW w:w="2887" w:type="dxa"/>
            <w:vMerge/>
          </w:tcPr>
          <w:p w14:paraId="5B5F9EDF" w14:textId="77777777" w:rsidR="000726FC" w:rsidRPr="00D53C48" w:rsidRDefault="000726FC" w:rsidP="003C180E">
            <w:pPr>
              <w:tabs>
                <w:tab w:val="left" w:pos="0"/>
                <w:tab w:val="left" w:pos="567"/>
              </w:tabs>
              <w:spacing w:after="0" w:line="240" w:lineRule="auto"/>
              <w:rPr>
                <w:rFonts w:ascii="Times New Roman" w:eastAsia="Times New Roman" w:hAnsi="Times New Roman"/>
                <w:i/>
                <w:lang w:val="lt-LT"/>
              </w:rPr>
            </w:pPr>
          </w:p>
        </w:tc>
        <w:tc>
          <w:tcPr>
            <w:tcW w:w="2147" w:type="dxa"/>
          </w:tcPr>
          <w:p w14:paraId="7E5EA527"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r w:rsidRPr="00D53C48">
              <w:rPr>
                <w:rFonts w:ascii="Times New Roman" w:eastAsia="Times New Roman" w:hAnsi="Times New Roman"/>
                <w:bCs/>
                <w:lang w:val="lt-LT"/>
              </w:rPr>
              <w:t>Labai retas</w:t>
            </w:r>
          </w:p>
          <w:p w14:paraId="0FF2C8B3" w14:textId="77777777" w:rsidR="000726FC" w:rsidRPr="00D53C48" w:rsidRDefault="000726FC" w:rsidP="003C180E">
            <w:pPr>
              <w:tabs>
                <w:tab w:val="left" w:pos="0"/>
                <w:tab w:val="left" w:pos="567"/>
              </w:tabs>
              <w:spacing w:after="0" w:line="240" w:lineRule="auto"/>
              <w:rPr>
                <w:rFonts w:ascii="Times New Roman" w:eastAsia="Times New Roman" w:hAnsi="Times New Roman"/>
                <w:lang w:val="lt-LT"/>
              </w:rPr>
            </w:pPr>
          </w:p>
        </w:tc>
        <w:tc>
          <w:tcPr>
            <w:tcW w:w="4586" w:type="dxa"/>
          </w:tcPr>
          <w:p w14:paraId="700A347F" w14:textId="77777777" w:rsidR="000726FC" w:rsidRPr="00D53C48" w:rsidRDefault="000726FC" w:rsidP="003C180E">
            <w:pPr>
              <w:spacing w:after="0" w:line="240" w:lineRule="auto"/>
              <w:rPr>
                <w:rFonts w:ascii="Times New Roman" w:eastAsia="Times New Roman" w:hAnsi="Times New Roman"/>
                <w:lang w:val="lt-LT"/>
              </w:rPr>
            </w:pPr>
            <w:r w:rsidRPr="00D53C48">
              <w:rPr>
                <w:rFonts w:ascii="Times New Roman" w:eastAsia="Times New Roman" w:hAnsi="Times New Roman"/>
                <w:lang w:val="lt-LT"/>
              </w:rPr>
              <w:t xml:space="preserve">Sunkios odos reakcijos, pvz., pūslinės reakcijos, įskaitant </w:t>
            </w:r>
            <w:r w:rsidRPr="00D53C48">
              <w:rPr>
                <w:rFonts w:ascii="Times New Roman" w:eastAsia="Times New Roman" w:hAnsi="Times New Roman"/>
                <w:i/>
                <w:lang w:val="lt-LT"/>
              </w:rPr>
              <w:t>Stevens-Johnson</w:t>
            </w:r>
            <w:r w:rsidRPr="00D53C48">
              <w:rPr>
                <w:rFonts w:ascii="Times New Roman" w:eastAsia="Times New Roman" w:hAnsi="Times New Roman"/>
                <w:lang w:val="lt-LT"/>
              </w:rPr>
              <w:t xml:space="preserve"> sindromą, daugiaformę eritemą, eksfoliacinį dermatitą ir toksinę epidermio nekrolizę.</w:t>
            </w:r>
          </w:p>
        </w:tc>
      </w:tr>
      <w:tr w:rsidR="000726FC" w:rsidRPr="00D7250D" w14:paraId="24EAFD0E" w14:textId="77777777" w:rsidTr="00B41672">
        <w:trPr>
          <w:trHeight w:val="537"/>
        </w:trPr>
        <w:tc>
          <w:tcPr>
            <w:tcW w:w="2887" w:type="dxa"/>
            <w:vMerge/>
          </w:tcPr>
          <w:p w14:paraId="7F68648F" w14:textId="77777777" w:rsidR="000726FC" w:rsidRPr="00D53C48" w:rsidRDefault="000726FC" w:rsidP="003C180E">
            <w:pPr>
              <w:tabs>
                <w:tab w:val="left" w:pos="0"/>
                <w:tab w:val="left" w:pos="567"/>
              </w:tabs>
              <w:spacing w:after="0" w:line="240" w:lineRule="auto"/>
              <w:rPr>
                <w:rFonts w:ascii="Times New Roman" w:eastAsia="Times New Roman" w:hAnsi="Times New Roman"/>
                <w:i/>
                <w:lang w:val="lt-LT"/>
              </w:rPr>
            </w:pPr>
          </w:p>
        </w:tc>
        <w:tc>
          <w:tcPr>
            <w:tcW w:w="2147" w:type="dxa"/>
          </w:tcPr>
          <w:p w14:paraId="62E6BC15"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r w:rsidRPr="00D53C48">
              <w:rPr>
                <w:rFonts w:ascii="Times New Roman" w:eastAsia="Times New Roman" w:hAnsi="Times New Roman"/>
                <w:bCs/>
                <w:lang w:val="lt-LT"/>
              </w:rPr>
              <w:t>Dažnis nežinomas</w:t>
            </w:r>
          </w:p>
        </w:tc>
        <w:tc>
          <w:tcPr>
            <w:tcW w:w="4586" w:type="dxa"/>
          </w:tcPr>
          <w:p w14:paraId="48CA4E77" w14:textId="77777777" w:rsidR="000726FC" w:rsidRPr="00692EDE" w:rsidRDefault="000726FC" w:rsidP="003C180E">
            <w:pPr>
              <w:spacing w:after="0" w:line="240" w:lineRule="auto"/>
              <w:rPr>
                <w:rStyle w:val="Antrat2Diagrama"/>
                <w:rFonts w:eastAsia="Calibri"/>
                <w:b w:val="0"/>
                <w:lang w:val="lt-LT"/>
              </w:rPr>
            </w:pPr>
            <w:r w:rsidRPr="00692EDE">
              <w:rPr>
                <w:rStyle w:val="Antrat2Diagrama"/>
                <w:rFonts w:eastAsia="Calibri"/>
                <w:b w:val="0"/>
                <w:lang w:val="lt-LT"/>
              </w:rPr>
              <w:t>Reakcija į vaistinį preparatą su eozinofilija ir sisteminiais simptomais (</w:t>
            </w:r>
            <w:r w:rsidRPr="00692EDE">
              <w:rPr>
                <w:rStyle w:val="Antrat2Diagrama"/>
                <w:rFonts w:eastAsia="Calibri"/>
                <w:b w:val="0"/>
                <w:i/>
                <w:lang w:val="lt-LT"/>
              </w:rPr>
              <w:t>DRESS</w:t>
            </w:r>
            <w:r w:rsidRPr="00692EDE">
              <w:rPr>
                <w:rStyle w:val="Antrat2Diagrama"/>
                <w:rFonts w:eastAsia="Calibri"/>
                <w:b w:val="0"/>
                <w:lang w:val="lt-LT"/>
              </w:rPr>
              <w:t xml:space="preserve"> sindromas).</w:t>
            </w:r>
          </w:p>
          <w:p w14:paraId="14310718" w14:textId="77777777" w:rsidR="00E44686" w:rsidRPr="00D7250D" w:rsidRDefault="000726FC" w:rsidP="00E44686">
            <w:pPr>
              <w:spacing w:after="0" w:line="240" w:lineRule="auto"/>
              <w:rPr>
                <w:rFonts w:ascii="Times New Roman" w:hAnsi="Times New Roman"/>
                <w:lang w:val="lt-LT"/>
              </w:rPr>
            </w:pPr>
            <w:r w:rsidRPr="00D7250D">
              <w:rPr>
                <w:rFonts w:ascii="Times New Roman" w:hAnsi="Times New Roman"/>
                <w:lang w:val="lt-LT"/>
              </w:rPr>
              <w:t>Ūminė generalizuota egzanteminė pustuliozė (ŪGEP).</w:t>
            </w:r>
          </w:p>
          <w:p w14:paraId="37E9F1B8" w14:textId="77777777" w:rsidR="00E44686" w:rsidRPr="00D53C48" w:rsidRDefault="00E44686" w:rsidP="00E44686">
            <w:pPr>
              <w:spacing w:after="0" w:line="240" w:lineRule="auto"/>
              <w:rPr>
                <w:rFonts w:ascii="Times New Roman" w:eastAsia="Times New Roman" w:hAnsi="Times New Roman"/>
                <w:b/>
                <w:lang w:val="lt-LT"/>
              </w:rPr>
            </w:pPr>
            <w:r w:rsidRPr="00D7250D">
              <w:rPr>
                <w:rFonts w:ascii="Times New Roman" w:hAnsi="Times New Roman"/>
                <w:bCs/>
                <w:lang w:val="lt-LT"/>
              </w:rPr>
              <w:t>Fotosensibilizacijos reakcijos.</w:t>
            </w:r>
          </w:p>
        </w:tc>
      </w:tr>
      <w:tr w:rsidR="000726FC" w:rsidRPr="00AE1715" w14:paraId="6D14E0FF" w14:textId="77777777" w:rsidTr="00B41672">
        <w:trPr>
          <w:trHeight w:val="856"/>
        </w:trPr>
        <w:tc>
          <w:tcPr>
            <w:tcW w:w="2887" w:type="dxa"/>
          </w:tcPr>
          <w:p w14:paraId="65FADA6D"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r w:rsidRPr="00D7250D">
              <w:rPr>
                <w:rFonts w:ascii="Times New Roman" w:hAnsi="Times New Roman"/>
                <w:lang w:val="lt-LT"/>
              </w:rPr>
              <w:t>Inkstų ir šlapimo takų sutrikimai</w:t>
            </w:r>
          </w:p>
          <w:p w14:paraId="639A675B"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p w14:paraId="357BED25" w14:textId="77777777" w:rsidR="000726FC" w:rsidRPr="00D7250D" w:rsidRDefault="000726FC" w:rsidP="003C180E">
            <w:pPr>
              <w:tabs>
                <w:tab w:val="left" w:pos="0"/>
                <w:tab w:val="left" w:pos="567"/>
              </w:tabs>
              <w:spacing w:after="0" w:line="240" w:lineRule="auto"/>
              <w:rPr>
                <w:rFonts w:ascii="Times New Roman" w:hAnsi="Times New Roman"/>
                <w:i/>
                <w:lang w:val="lt-LT"/>
              </w:rPr>
            </w:pPr>
          </w:p>
        </w:tc>
        <w:tc>
          <w:tcPr>
            <w:tcW w:w="2147" w:type="dxa"/>
          </w:tcPr>
          <w:p w14:paraId="6E456B2C"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r w:rsidRPr="00D7250D">
              <w:rPr>
                <w:rFonts w:ascii="Times New Roman" w:hAnsi="Times New Roman"/>
                <w:lang w:val="lt-LT"/>
              </w:rPr>
              <w:t xml:space="preserve">Labai </w:t>
            </w:r>
            <w:r w:rsidRPr="00D53C48">
              <w:rPr>
                <w:rFonts w:ascii="Times New Roman" w:eastAsia="Times New Roman" w:hAnsi="Times New Roman"/>
                <w:bCs/>
                <w:lang w:val="lt-LT"/>
              </w:rPr>
              <w:t>retas</w:t>
            </w:r>
          </w:p>
          <w:p w14:paraId="782D62CE"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p w14:paraId="0034615D" w14:textId="77777777" w:rsidR="000726FC" w:rsidRPr="00D53C48" w:rsidRDefault="000726FC" w:rsidP="003C180E">
            <w:pPr>
              <w:widowControl w:val="0"/>
              <w:tabs>
                <w:tab w:val="left" w:pos="540"/>
                <w:tab w:val="left" w:pos="1440"/>
              </w:tabs>
              <w:spacing w:after="0" w:line="240" w:lineRule="auto"/>
              <w:rPr>
                <w:rFonts w:ascii="Times New Roman" w:eastAsia="Times New Roman" w:hAnsi="Times New Roman"/>
                <w:bCs/>
                <w:lang w:val="lt-LT"/>
              </w:rPr>
            </w:pPr>
          </w:p>
          <w:p w14:paraId="7487EF3E" w14:textId="77777777" w:rsidR="000726FC" w:rsidRPr="00D7250D" w:rsidRDefault="000726FC" w:rsidP="003C180E">
            <w:pPr>
              <w:widowControl w:val="0"/>
              <w:tabs>
                <w:tab w:val="left" w:pos="540"/>
                <w:tab w:val="left" w:pos="1440"/>
              </w:tabs>
              <w:spacing w:after="0" w:line="240" w:lineRule="auto"/>
              <w:rPr>
                <w:rFonts w:ascii="Times New Roman" w:hAnsi="Times New Roman"/>
                <w:lang w:val="lt-LT"/>
              </w:rPr>
            </w:pPr>
          </w:p>
        </w:tc>
        <w:tc>
          <w:tcPr>
            <w:tcW w:w="4586" w:type="dxa"/>
          </w:tcPr>
          <w:p w14:paraId="1DF22226" w14:textId="77777777" w:rsidR="000726FC" w:rsidRPr="00D7250D" w:rsidRDefault="000726FC" w:rsidP="003C180E">
            <w:pPr>
              <w:spacing w:after="0" w:line="240" w:lineRule="auto"/>
              <w:rPr>
                <w:rFonts w:ascii="Times New Roman" w:hAnsi="Times New Roman"/>
                <w:lang w:val="lt-LT"/>
              </w:rPr>
            </w:pPr>
            <w:r w:rsidRPr="00D7250D">
              <w:rPr>
                <w:rFonts w:ascii="Times New Roman" w:hAnsi="Times New Roman"/>
                <w:lang w:val="lt-LT"/>
              </w:rPr>
              <w:t xml:space="preserve">Sumažėjęs </w:t>
            </w:r>
            <w:r w:rsidRPr="00D53C48">
              <w:rPr>
                <w:rFonts w:ascii="Times New Roman" w:eastAsia="Times New Roman" w:hAnsi="Times New Roman"/>
                <w:iCs/>
                <w:noProof/>
                <w:kern w:val="28"/>
                <w:lang w:val="lt-LT" w:eastAsia="lt-LT"/>
              </w:rPr>
              <w:t xml:space="preserve">išskiriamo </w:t>
            </w:r>
            <w:r w:rsidRPr="00D53C48">
              <w:rPr>
                <w:rFonts w:ascii="Times New Roman" w:eastAsia="Times New Roman" w:hAnsi="Times New Roman"/>
                <w:bCs/>
                <w:lang w:val="lt-LT"/>
              </w:rPr>
              <w:t>šlapalo</w:t>
            </w:r>
            <w:r w:rsidRPr="00D7250D">
              <w:rPr>
                <w:rFonts w:ascii="Times New Roman" w:hAnsi="Times New Roman"/>
                <w:lang w:val="lt-LT"/>
              </w:rPr>
              <w:t xml:space="preserve"> kiekis ir edema</w:t>
            </w:r>
            <w:r w:rsidRPr="00D53C48">
              <w:rPr>
                <w:rFonts w:ascii="Times New Roman" w:eastAsia="Times New Roman" w:hAnsi="Times New Roman"/>
                <w:bCs/>
                <w:lang w:val="lt-LT"/>
              </w:rPr>
              <w:t>. Ūminis</w:t>
            </w:r>
            <w:r w:rsidRPr="00D7250D">
              <w:rPr>
                <w:rFonts w:ascii="Times New Roman" w:hAnsi="Times New Roman"/>
                <w:lang w:val="lt-LT"/>
              </w:rPr>
              <w:t xml:space="preserve"> inkstų nepakankamumas, inkstų spenelių nekrozė</w:t>
            </w:r>
            <w:r w:rsidRPr="00D53C48">
              <w:rPr>
                <w:rFonts w:ascii="Times New Roman" w:eastAsia="Times New Roman" w:hAnsi="Times New Roman"/>
                <w:bCs/>
                <w:lang w:val="lt-LT"/>
              </w:rPr>
              <w:t xml:space="preserve">, </w:t>
            </w:r>
            <w:r w:rsidRPr="00D7250D">
              <w:rPr>
                <w:rFonts w:ascii="Times New Roman" w:hAnsi="Times New Roman"/>
                <w:lang w:val="lt-LT"/>
              </w:rPr>
              <w:t>ypač vartojant ilgą laiką</w:t>
            </w:r>
            <w:r w:rsidRPr="00D53C48">
              <w:rPr>
                <w:rFonts w:ascii="Times New Roman" w:eastAsia="Times New Roman" w:hAnsi="Times New Roman"/>
                <w:bCs/>
                <w:lang w:val="lt-LT"/>
              </w:rPr>
              <w:t>, susijusi su</w:t>
            </w:r>
            <w:r w:rsidRPr="00D7250D">
              <w:rPr>
                <w:rFonts w:ascii="Times New Roman" w:hAnsi="Times New Roman"/>
                <w:lang w:val="lt-LT"/>
              </w:rPr>
              <w:t xml:space="preserve"> šlapalo </w:t>
            </w:r>
            <w:r w:rsidRPr="00D53C48">
              <w:rPr>
                <w:rFonts w:ascii="Times New Roman" w:eastAsia="Times New Roman" w:hAnsi="Times New Roman"/>
                <w:bCs/>
                <w:lang w:val="lt-LT"/>
              </w:rPr>
              <w:t>koncentracijos</w:t>
            </w:r>
            <w:r w:rsidRPr="00D7250D">
              <w:rPr>
                <w:rFonts w:ascii="Times New Roman" w:hAnsi="Times New Roman"/>
                <w:lang w:val="lt-LT"/>
              </w:rPr>
              <w:t xml:space="preserve"> serume</w:t>
            </w:r>
            <w:r w:rsidRPr="00D53C48">
              <w:rPr>
                <w:rFonts w:ascii="Times New Roman" w:eastAsia="Times New Roman" w:hAnsi="Times New Roman"/>
                <w:bCs/>
                <w:lang w:val="lt-LT"/>
              </w:rPr>
              <w:t xml:space="preserve"> padidėjimu ir edema.</w:t>
            </w:r>
          </w:p>
        </w:tc>
      </w:tr>
      <w:tr w:rsidR="000726FC" w:rsidRPr="00D7250D" w14:paraId="7AF50486" w14:textId="77777777" w:rsidTr="00B41672">
        <w:trPr>
          <w:trHeight w:val="900"/>
        </w:trPr>
        <w:tc>
          <w:tcPr>
            <w:tcW w:w="2887" w:type="dxa"/>
          </w:tcPr>
          <w:p w14:paraId="550884A1" w14:textId="77777777" w:rsidR="000726FC" w:rsidRPr="00D7250D" w:rsidRDefault="000726FC" w:rsidP="003C180E">
            <w:pPr>
              <w:widowControl w:val="0"/>
              <w:tabs>
                <w:tab w:val="left" w:pos="540"/>
                <w:tab w:val="left" w:pos="1440"/>
              </w:tabs>
              <w:spacing w:after="0" w:line="240" w:lineRule="auto"/>
              <w:rPr>
                <w:rFonts w:ascii="Times New Roman" w:hAnsi="Times New Roman"/>
                <w:lang w:val="lt-LT"/>
              </w:rPr>
            </w:pPr>
            <w:r w:rsidRPr="00D7250D">
              <w:rPr>
                <w:rFonts w:ascii="Times New Roman" w:hAnsi="Times New Roman"/>
                <w:lang w:val="lt-LT"/>
              </w:rPr>
              <w:t>Bendrieji sutrikimai ir vartojimo vietos pažeidimai</w:t>
            </w:r>
          </w:p>
        </w:tc>
        <w:tc>
          <w:tcPr>
            <w:tcW w:w="2147" w:type="dxa"/>
          </w:tcPr>
          <w:p w14:paraId="42D50734" w14:textId="77777777" w:rsidR="000726FC" w:rsidRPr="00D7250D" w:rsidRDefault="000726FC" w:rsidP="003C180E">
            <w:pPr>
              <w:widowControl w:val="0"/>
              <w:tabs>
                <w:tab w:val="left" w:pos="540"/>
                <w:tab w:val="left" w:pos="1440"/>
              </w:tabs>
              <w:spacing w:after="0" w:line="240" w:lineRule="auto"/>
              <w:rPr>
                <w:rFonts w:ascii="Times New Roman" w:hAnsi="Times New Roman"/>
                <w:lang w:val="lt-LT"/>
              </w:rPr>
            </w:pPr>
            <w:r w:rsidRPr="00D7250D">
              <w:rPr>
                <w:rFonts w:ascii="Times New Roman" w:hAnsi="Times New Roman"/>
                <w:lang w:val="lt-LT"/>
              </w:rPr>
              <w:t xml:space="preserve">Labai </w:t>
            </w:r>
            <w:r w:rsidRPr="00D53C48">
              <w:rPr>
                <w:rFonts w:ascii="Times New Roman" w:eastAsia="Times New Roman" w:hAnsi="Times New Roman"/>
                <w:bCs/>
                <w:lang w:val="lt-LT"/>
              </w:rPr>
              <w:t>retas</w:t>
            </w:r>
          </w:p>
        </w:tc>
        <w:tc>
          <w:tcPr>
            <w:tcW w:w="4586" w:type="dxa"/>
          </w:tcPr>
          <w:p w14:paraId="01823341" w14:textId="77777777" w:rsidR="000726FC" w:rsidRPr="00D7250D" w:rsidRDefault="000726FC" w:rsidP="003C180E">
            <w:pPr>
              <w:spacing w:after="0" w:line="240" w:lineRule="auto"/>
              <w:rPr>
                <w:rFonts w:ascii="Times New Roman" w:hAnsi="Times New Roman"/>
                <w:lang w:val="lt-LT"/>
              </w:rPr>
            </w:pPr>
            <w:r w:rsidRPr="00D7250D">
              <w:rPr>
                <w:rFonts w:ascii="Times New Roman" w:hAnsi="Times New Roman"/>
                <w:lang w:val="lt-LT"/>
              </w:rPr>
              <w:t>Periferinė edema.</w:t>
            </w:r>
          </w:p>
        </w:tc>
      </w:tr>
      <w:tr w:rsidR="000726FC" w:rsidRPr="00AE1715" w14:paraId="3B7B1B1B" w14:textId="77777777" w:rsidTr="00B41672">
        <w:trPr>
          <w:trHeight w:val="420"/>
        </w:trPr>
        <w:tc>
          <w:tcPr>
            <w:tcW w:w="2887" w:type="dxa"/>
          </w:tcPr>
          <w:p w14:paraId="24BB8690" w14:textId="77777777" w:rsidR="000726FC" w:rsidRPr="00D7250D" w:rsidRDefault="000726FC" w:rsidP="003C180E">
            <w:pPr>
              <w:tabs>
                <w:tab w:val="left" w:pos="567"/>
              </w:tabs>
              <w:spacing w:after="0" w:line="240" w:lineRule="auto"/>
              <w:outlineLvl w:val="0"/>
              <w:rPr>
                <w:rFonts w:ascii="Times New Roman" w:hAnsi="Times New Roman"/>
                <w:i/>
                <w:kern w:val="28"/>
                <w:lang w:val="lt-LT"/>
              </w:rPr>
            </w:pPr>
            <w:r w:rsidRPr="00D7250D">
              <w:rPr>
                <w:rFonts w:ascii="Times New Roman" w:hAnsi="Times New Roman"/>
                <w:lang w:val="lt-LT"/>
              </w:rPr>
              <w:t>Tyrimai</w:t>
            </w:r>
          </w:p>
        </w:tc>
        <w:tc>
          <w:tcPr>
            <w:tcW w:w="2147" w:type="dxa"/>
          </w:tcPr>
          <w:p w14:paraId="49260752" w14:textId="77777777" w:rsidR="000726FC" w:rsidRPr="00D7250D" w:rsidRDefault="000726FC" w:rsidP="003C180E">
            <w:pPr>
              <w:widowControl w:val="0"/>
              <w:tabs>
                <w:tab w:val="left" w:pos="540"/>
                <w:tab w:val="left" w:pos="1440"/>
              </w:tabs>
              <w:spacing w:after="0" w:line="240" w:lineRule="auto"/>
              <w:rPr>
                <w:rFonts w:ascii="Times New Roman" w:hAnsi="Times New Roman"/>
                <w:lang w:val="lt-LT"/>
              </w:rPr>
            </w:pPr>
            <w:r w:rsidRPr="00D7250D">
              <w:rPr>
                <w:rFonts w:ascii="Times New Roman" w:hAnsi="Times New Roman"/>
                <w:lang w:val="lt-LT"/>
              </w:rPr>
              <w:t xml:space="preserve">Labai </w:t>
            </w:r>
            <w:r w:rsidRPr="00D53C48">
              <w:rPr>
                <w:rFonts w:ascii="Times New Roman" w:eastAsia="Times New Roman" w:hAnsi="Times New Roman"/>
                <w:bCs/>
                <w:lang w:val="lt-LT"/>
              </w:rPr>
              <w:t>retas</w:t>
            </w:r>
          </w:p>
          <w:p w14:paraId="52F3B9CB" w14:textId="77777777" w:rsidR="000726FC" w:rsidRPr="00D7250D" w:rsidRDefault="000726FC" w:rsidP="003C180E">
            <w:pPr>
              <w:tabs>
                <w:tab w:val="left" w:pos="0"/>
                <w:tab w:val="left" w:pos="567"/>
              </w:tabs>
              <w:spacing w:after="0" w:line="240" w:lineRule="auto"/>
              <w:rPr>
                <w:rFonts w:ascii="Times New Roman" w:hAnsi="Times New Roman"/>
                <w:lang w:val="lt-LT"/>
              </w:rPr>
            </w:pPr>
          </w:p>
        </w:tc>
        <w:tc>
          <w:tcPr>
            <w:tcW w:w="4586" w:type="dxa"/>
          </w:tcPr>
          <w:p w14:paraId="6B2B74E3" w14:textId="77777777" w:rsidR="000726FC" w:rsidRPr="00D7250D" w:rsidRDefault="000726FC" w:rsidP="003C180E">
            <w:pPr>
              <w:spacing w:after="0" w:line="240" w:lineRule="auto"/>
              <w:rPr>
                <w:rFonts w:ascii="Times New Roman" w:hAnsi="Times New Roman"/>
                <w:b/>
                <w:lang w:val="lt-LT"/>
              </w:rPr>
            </w:pPr>
            <w:r w:rsidRPr="00D7250D">
              <w:rPr>
                <w:rFonts w:ascii="Times New Roman" w:hAnsi="Times New Roman"/>
                <w:lang w:val="lt-LT"/>
              </w:rPr>
              <w:t>Sumažėjęs hematokritas ir hemoglobino kiekis.</w:t>
            </w:r>
            <w:r w:rsidRPr="00D53C48">
              <w:rPr>
                <w:rFonts w:ascii="Times New Roman" w:eastAsia="Times New Roman" w:hAnsi="Times New Roman"/>
                <w:lang w:val="lt-LT"/>
              </w:rPr>
              <w:t xml:space="preserve"> </w:t>
            </w:r>
          </w:p>
          <w:p w14:paraId="7D3027FD" w14:textId="77777777" w:rsidR="000726FC" w:rsidRPr="00D7250D" w:rsidRDefault="000726FC" w:rsidP="003C180E">
            <w:pPr>
              <w:tabs>
                <w:tab w:val="left" w:pos="567"/>
              </w:tabs>
              <w:spacing w:after="0" w:line="240" w:lineRule="auto"/>
              <w:outlineLvl w:val="0"/>
              <w:rPr>
                <w:rFonts w:ascii="Times New Roman" w:hAnsi="Times New Roman"/>
                <w:kern w:val="28"/>
                <w:lang w:val="lt-LT"/>
              </w:rPr>
            </w:pPr>
          </w:p>
        </w:tc>
      </w:tr>
    </w:tbl>
    <w:p w14:paraId="7CCBC0EF"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2FB580C5" w14:textId="77777777" w:rsidR="000726FC" w:rsidRPr="00D53C48" w:rsidRDefault="000726FC" w:rsidP="000726FC">
      <w:pPr>
        <w:tabs>
          <w:tab w:val="left" w:pos="567"/>
        </w:tabs>
        <w:spacing w:after="0" w:line="240" w:lineRule="auto"/>
        <w:rPr>
          <w:rFonts w:ascii="Times New Roman" w:eastAsia="Times New Roman" w:hAnsi="Times New Roman"/>
          <w:bCs/>
          <w:noProof/>
          <w:lang w:val="lt-LT"/>
        </w:rPr>
      </w:pPr>
      <w:r w:rsidRPr="00D53C48">
        <w:rPr>
          <w:rFonts w:ascii="Times New Roman" w:eastAsia="Times New Roman" w:hAnsi="Times New Roman"/>
          <w:bCs/>
          <w:noProof/>
          <w:vertAlign w:val="superscript"/>
          <w:lang w:val="lt-LT"/>
        </w:rPr>
        <w:t>1</w:t>
      </w:r>
      <w:r w:rsidRPr="00D53C48">
        <w:rPr>
          <w:rFonts w:ascii="Times New Roman" w:eastAsia="Times New Roman" w:hAnsi="Times New Roman"/>
          <w:bCs/>
          <w:noProof/>
          <w:lang w:val="lt-LT"/>
        </w:rPr>
        <w:t>Pranešta apie ibuprofeno sukeltas padidėjusio jautrumo reakcijas, kurios gali būti (a) nespecifinės alerginės reakcijos ir anafilaksija, (b) padidėjęs kvėpavimo takų reaktyvumas, pvz., astma, pasunkėjusi astma, bronchų spazmas ar dispnėja, ar (c) įvairios odos reakcijos, pvz., įvarių tipų bėrimas, niežulys, dilgėlinė, purpura, angioneurozinė edema, rečiau eksfoliacinės ir pūslinės dermatozės (įskaitant toksinę epidermio nekrolizę, Stivenso - Džonsono sindromą ir daugiaformę raudonę (eritemą)).</w:t>
      </w:r>
    </w:p>
    <w:p w14:paraId="6119C76D" w14:textId="77777777" w:rsidR="000726FC" w:rsidRPr="00D53C48" w:rsidRDefault="000726FC" w:rsidP="000726FC">
      <w:pPr>
        <w:tabs>
          <w:tab w:val="left" w:pos="567"/>
        </w:tabs>
        <w:spacing w:after="0" w:line="240" w:lineRule="auto"/>
        <w:rPr>
          <w:rFonts w:ascii="Times New Roman" w:eastAsia="Times New Roman" w:hAnsi="Times New Roman"/>
          <w:bCs/>
          <w:noProof/>
          <w:lang w:val="lt-LT"/>
        </w:rPr>
      </w:pPr>
      <w:r w:rsidRPr="00D53C48">
        <w:rPr>
          <w:rFonts w:ascii="Times New Roman" w:eastAsia="Times New Roman" w:hAnsi="Times New Roman"/>
          <w:bCs/>
          <w:noProof/>
          <w:lang w:val="lt-LT"/>
        </w:rPr>
        <w:t xml:space="preserve"> </w:t>
      </w:r>
    </w:p>
    <w:p w14:paraId="350493D7"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vertAlign w:val="superscript"/>
          <w:lang w:val="lt-LT"/>
        </w:rPr>
        <w:t>2</w:t>
      </w:r>
      <w:r w:rsidRPr="00D53C48">
        <w:rPr>
          <w:rFonts w:ascii="Times New Roman" w:eastAsia="Times New Roman" w:hAnsi="Times New Roman"/>
          <w:noProof/>
          <w:lang w:val="lt-LT"/>
        </w:rPr>
        <w:t>Vaistinio preparato sukelto aseptinio meningito patogeninis mechanizmas nėra visiškai išsiaiškintas. Tačiau turimi duomenys dėl aseptinio meningito, susijusio su NV</w:t>
      </w:r>
      <w:r>
        <w:rPr>
          <w:rFonts w:ascii="Times New Roman" w:eastAsia="Times New Roman" w:hAnsi="Times New Roman"/>
          <w:noProof/>
          <w:lang w:val="lt-LT"/>
        </w:rPr>
        <w:t>P</w:t>
      </w:r>
      <w:r w:rsidRPr="00D53C48">
        <w:rPr>
          <w:rFonts w:ascii="Times New Roman" w:eastAsia="Times New Roman" w:hAnsi="Times New Roman"/>
          <w:noProof/>
          <w:lang w:val="lt-LT"/>
        </w:rPr>
        <w:t xml:space="preserve">NU, rodo padidėjusio jautrumo reakciją (dėl vaistinio preparato vartojimo laiko, ir simptomų dingimo nutraukus vaistinio preparato vartojimą). Pažymėtina, kad pacientams su esamais autoimuniniais sutrikimais (kaip sisteminė raudonoji vilkligė, </w:t>
      </w:r>
      <w:r w:rsidRPr="00D53C48">
        <w:rPr>
          <w:rFonts w:ascii="Times New Roman" w:eastAsia="Times New Roman" w:hAnsi="Times New Roman"/>
          <w:noProof/>
          <w:lang w:val="lt-LT"/>
        </w:rPr>
        <w:lastRenderedPageBreak/>
        <w:t>mišri jungiamojo audinio liga) gydymo ibuprofenu metu pasitaikė pavieniai aseptinio meningito simptomų, tokių kaip kaklo raumenų sąstingis, galvos skausmas, pykinimas, vėmimas, karščiavimas ar dezorientacija, atvejai.</w:t>
      </w:r>
    </w:p>
    <w:p w14:paraId="0BA86085"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558B97BF" w14:textId="77777777" w:rsidR="000726FC" w:rsidRPr="00D53C48" w:rsidRDefault="000726FC" w:rsidP="000726FC">
      <w:pPr>
        <w:autoSpaceDE w:val="0"/>
        <w:autoSpaceDN w:val="0"/>
        <w:adjustRightInd w:val="0"/>
        <w:spacing w:after="0" w:line="259" w:lineRule="auto"/>
        <w:jc w:val="both"/>
        <w:rPr>
          <w:rFonts w:ascii="Times New Roman" w:hAnsi="Times New Roman"/>
          <w:u w:val="single"/>
          <w:lang w:val="lt-LT"/>
        </w:rPr>
      </w:pPr>
      <w:r w:rsidRPr="00D53C48">
        <w:rPr>
          <w:rFonts w:ascii="Times New Roman" w:hAnsi="Times New Roman"/>
          <w:noProof/>
          <w:u w:val="single"/>
          <w:lang w:val="lt-LT"/>
        </w:rPr>
        <w:t>Pranešimas apie įtariamas nepageidaujamas reakcijas</w:t>
      </w:r>
    </w:p>
    <w:p w14:paraId="333E5AFC" w14:textId="3F8EBCF4" w:rsidR="00CD1258" w:rsidRPr="00CD1258" w:rsidRDefault="000726FC" w:rsidP="00692EDE">
      <w:pPr>
        <w:tabs>
          <w:tab w:val="left" w:pos="567"/>
        </w:tabs>
        <w:autoSpaceDE w:val="0"/>
        <w:autoSpaceDN w:val="0"/>
        <w:adjustRightInd w:val="0"/>
        <w:spacing w:after="0" w:line="260" w:lineRule="exact"/>
        <w:jc w:val="both"/>
        <w:rPr>
          <w:rFonts w:asciiTheme="majorBidi" w:hAnsiTheme="majorBidi" w:cstheme="majorBidi"/>
          <w:noProof/>
          <w:snapToGrid w:val="0"/>
          <w:szCs w:val="24"/>
          <w:lang w:val="lt-LT"/>
        </w:rPr>
      </w:pPr>
      <w:r w:rsidRPr="00D53C48">
        <w:rPr>
          <w:rFonts w:ascii="Times New Roman" w:hAnsi="Times New Roman"/>
          <w:noProof/>
          <w:lang w:val="lt-LT"/>
        </w:rPr>
        <w:t>Svarbu pranešti apie įtariamas nepageidaujamas reakcijas, pastebėtas po vaistinio preparato registracijos, nes tai leidžia nuolat stebėti vaistinio preparato naudos ir rizikos santykį.</w:t>
      </w:r>
      <w:r w:rsidRPr="00D53C48">
        <w:rPr>
          <w:rFonts w:ascii="Times New Roman" w:hAnsi="Times New Roman"/>
          <w:lang w:val="lt-LT"/>
        </w:rPr>
        <w:t xml:space="preserve"> </w:t>
      </w:r>
      <w:r w:rsidR="00CD1258" w:rsidRPr="00CD1258">
        <w:rPr>
          <w:rFonts w:asciiTheme="majorBidi" w:hAnsiTheme="majorBidi" w:cstheme="majorBidi"/>
          <w:noProof/>
          <w:snapToGrid w:val="0"/>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6" w:history="1">
        <w:r w:rsidR="00CD1258" w:rsidRPr="00CD1258">
          <w:rPr>
            <w:rFonts w:asciiTheme="majorBidi" w:hAnsiTheme="majorBidi" w:cstheme="majorBidi"/>
            <w:noProof/>
            <w:snapToGrid w:val="0"/>
            <w:color w:val="0000FF"/>
            <w:szCs w:val="24"/>
            <w:u w:val="single"/>
            <w:lang w:val="lt-LT"/>
          </w:rPr>
          <w:t>https://vapris.vvkt.lt/vvkt-web/public/nrvSpecialist</w:t>
        </w:r>
      </w:hyperlink>
      <w:r w:rsidR="00CD1258" w:rsidRPr="00CD1258">
        <w:rPr>
          <w:rFonts w:asciiTheme="majorBidi" w:hAnsiTheme="majorBidi" w:cstheme="majorBidi"/>
          <w:noProof/>
          <w:snapToGrid w:val="0"/>
          <w:szCs w:val="24"/>
          <w:lang w:val="lt-LT"/>
        </w:rPr>
        <w:t xml:space="preserve"> arba užpildę Sveikatos priežiūros ar farmacijos specialisto pranešimo apie įtariamą nepageidaujamą reakciją (ĮNR) formą, kuri skelbiama </w:t>
      </w:r>
      <w:hyperlink r:id="rId7" w:history="1">
        <w:r w:rsidR="00CD1258" w:rsidRPr="00CD1258">
          <w:rPr>
            <w:rFonts w:asciiTheme="majorBidi" w:hAnsiTheme="majorBidi" w:cstheme="majorBidi"/>
            <w:noProof/>
            <w:snapToGrid w:val="0"/>
            <w:color w:val="0000FF"/>
            <w:szCs w:val="24"/>
            <w:u w:val="single"/>
            <w:lang w:val="lt-LT"/>
          </w:rPr>
          <w:t>https://www.vvkt.lt/index.php?1399030386</w:t>
        </w:r>
      </w:hyperlink>
      <w:r w:rsidR="00CD1258" w:rsidRPr="00CD1258">
        <w:rPr>
          <w:rFonts w:asciiTheme="majorBidi" w:hAnsiTheme="majorBidi" w:cstheme="majorBidi"/>
          <w:noProof/>
          <w:snapToGrid w:val="0"/>
          <w:szCs w:val="24"/>
          <w:lang w:val="lt-LT"/>
        </w:rPr>
        <w:t>, ir atsiųsti elektroniniu paštu (adresu NepageidaujamaR@vvkt.lt).</w:t>
      </w:r>
    </w:p>
    <w:p w14:paraId="033C863B" w14:textId="77777777" w:rsidR="000726FC" w:rsidRPr="00CD1258" w:rsidRDefault="000726FC" w:rsidP="00CD1258">
      <w:pPr>
        <w:tabs>
          <w:tab w:val="left" w:pos="567"/>
        </w:tabs>
        <w:spacing w:after="0" w:line="240" w:lineRule="auto"/>
        <w:rPr>
          <w:rFonts w:asciiTheme="majorBidi" w:hAnsiTheme="majorBidi" w:cstheme="majorBidi"/>
          <w:lang w:val="lt-LT"/>
        </w:rPr>
      </w:pPr>
    </w:p>
    <w:p w14:paraId="43F627FA" w14:textId="4F04C478" w:rsidR="000726FC" w:rsidRPr="00D53C48" w:rsidRDefault="00CD1258" w:rsidP="00692EDE">
      <w:pPr>
        <w:keepNext/>
        <w:keepLines/>
        <w:tabs>
          <w:tab w:val="left" w:pos="567"/>
        </w:tabs>
        <w:spacing w:after="0" w:line="240" w:lineRule="auto"/>
        <w:ind w:hanging="567"/>
        <w:outlineLvl w:val="2"/>
        <w:rPr>
          <w:rFonts w:ascii="Times New Roman" w:hAnsi="Times New Roman"/>
          <w:lang w:val="lt-LT"/>
        </w:rPr>
      </w:pPr>
      <w:bookmarkStart w:id="25" w:name="_Toc129243110"/>
      <w:bookmarkStart w:id="26" w:name="_Toc129243235"/>
      <w:r>
        <w:rPr>
          <w:rFonts w:ascii="Times New Roman" w:hAnsi="Times New Roman"/>
          <w:b/>
          <w:kern w:val="28"/>
          <w:lang w:val="lt-LT"/>
        </w:rPr>
        <w:tab/>
      </w:r>
      <w:r w:rsidR="000726FC" w:rsidRPr="00D53C48">
        <w:rPr>
          <w:rFonts w:ascii="Times New Roman" w:hAnsi="Times New Roman"/>
          <w:b/>
          <w:kern w:val="28"/>
          <w:lang w:val="lt-LT"/>
        </w:rPr>
        <w:t>4.9</w:t>
      </w:r>
      <w:r w:rsidR="000726FC" w:rsidRPr="00D53C48">
        <w:rPr>
          <w:rFonts w:ascii="Times New Roman" w:hAnsi="Times New Roman"/>
          <w:b/>
          <w:kern w:val="28"/>
          <w:lang w:val="lt-LT"/>
        </w:rPr>
        <w:tab/>
        <w:t>Perdozavimas</w:t>
      </w:r>
      <w:bookmarkEnd w:id="25"/>
      <w:bookmarkEnd w:id="26"/>
    </w:p>
    <w:p w14:paraId="5568718C" w14:textId="77777777" w:rsidR="000726FC" w:rsidRPr="00D53C48" w:rsidRDefault="000726FC" w:rsidP="000726FC">
      <w:pPr>
        <w:tabs>
          <w:tab w:val="left" w:pos="567"/>
        </w:tabs>
        <w:spacing w:after="0" w:line="240" w:lineRule="auto"/>
        <w:rPr>
          <w:rFonts w:ascii="Times New Roman" w:hAnsi="Times New Roman"/>
          <w:lang w:val="lt-LT"/>
        </w:rPr>
      </w:pPr>
    </w:p>
    <w:p w14:paraId="22D8DC8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Vaikams išgėrus daugiau kaip 400 mg/kg kūno svorio ibuprofeno, gali pasireikšti perdozavimo simptomų. Suaugusiesiems tokia dozės ir atsako riba nevisiškai aiški. Perdozavus pusinės eliminacijos laikas yra 1,5–3 valandos. </w:t>
      </w:r>
    </w:p>
    <w:p w14:paraId="74910A9F"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7B515EF5" w14:textId="77777777" w:rsidR="000726FC" w:rsidRPr="00D53C48" w:rsidRDefault="000726FC" w:rsidP="000726FC">
      <w:pPr>
        <w:tabs>
          <w:tab w:val="left" w:pos="567"/>
        </w:tabs>
        <w:spacing w:after="0" w:line="240" w:lineRule="auto"/>
        <w:rPr>
          <w:rFonts w:ascii="Times New Roman" w:eastAsia="Times New Roman" w:hAnsi="Times New Roman"/>
          <w:i/>
          <w:noProof/>
          <w:lang w:val="lt-LT"/>
        </w:rPr>
      </w:pPr>
      <w:r w:rsidRPr="00D53C48">
        <w:rPr>
          <w:rFonts w:ascii="Times New Roman" w:eastAsia="Times New Roman" w:hAnsi="Times New Roman"/>
          <w:i/>
          <w:noProof/>
          <w:lang w:val="lt-LT"/>
        </w:rPr>
        <w:t xml:space="preserve">Perdozavimo simptomai </w:t>
      </w:r>
    </w:p>
    <w:p w14:paraId="7BB4DE1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Daugeliui kliniškai reikšmingą NV</w:t>
      </w:r>
      <w:r>
        <w:rPr>
          <w:rFonts w:ascii="Times New Roman" w:hAnsi="Times New Roman"/>
          <w:lang w:val="lt-LT"/>
        </w:rPr>
        <w:t>P</w:t>
      </w:r>
      <w:r w:rsidRPr="00D53C48">
        <w:rPr>
          <w:rFonts w:ascii="Times New Roman" w:hAnsi="Times New Roman"/>
          <w:lang w:val="lt-LT"/>
        </w:rPr>
        <w:t xml:space="preserve">NU kiekį išgėrusių pacientų pasireiškia tik pykinimas, vėmimas, epigastriumo skausmas ar rečiau viduriavimas. Be to, gali atsirasti ūžimas ausyse, galvos svaigimas ir skausmas bei kraujavimas iš virškinimo trakto. Sunkiais apsinuodijimo atvejais pasireiškia toksinis poveikis centrinei nervų sistemai: </w:t>
      </w:r>
      <w:r w:rsidRPr="00D53C48">
        <w:rPr>
          <w:rFonts w:ascii="Times New Roman" w:eastAsia="Times New Roman" w:hAnsi="Times New Roman"/>
          <w:noProof/>
          <w:lang w:val="lt-LT"/>
        </w:rPr>
        <w:t xml:space="preserve">galvos svaigimas, dar kitaip vadinamas </w:t>
      </w:r>
      <w:r w:rsidRPr="00D53C48">
        <w:rPr>
          <w:rFonts w:ascii="Times New Roman" w:eastAsia="Times New Roman" w:hAnsi="Times New Roman"/>
          <w:i/>
          <w:noProof/>
          <w:lang w:val="lt-LT"/>
        </w:rPr>
        <w:t>vertigo</w:t>
      </w:r>
      <w:r w:rsidRPr="00D53C48">
        <w:rPr>
          <w:rFonts w:ascii="Times New Roman" w:eastAsia="Times New Roman" w:hAnsi="Times New Roman"/>
          <w:noProof/>
          <w:lang w:val="lt-LT"/>
        </w:rPr>
        <w:t xml:space="preserve">, </w:t>
      </w:r>
      <w:r w:rsidRPr="00D53C48">
        <w:rPr>
          <w:rFonts w:ascii="Times New Roman" w:hAnsi="Times New Roman"/>
          <w:lang w:val="lt-LT"/>
        </w:rPr>
        <w:t>mieguistumas, retkarčiais sujaudinimas, dezorientacija ar koma. Retkarčiais gali pasireikšti traukulių. Sunkiai apsinuodijus, gali atsirasti hiperkalemija, metabolinė acidozė, pailgėti protrombino laikas ir tarptautinis normalizuotas santykis INR (galimai dėl sąveikos su cirkuliuojančiųjų krešėjimo faktorių poveikiu). Gali pasireikšti ūminis inkstų nepakankamumas</w:t>
      </w:r>
      <w:r w:rsidRPr="00D53C48">
        <w:rPr>
          <w:rFonts w:ascii="Times New Roman" w:eastAsia="Times New Roman" w:hAnsi="Times New Roman"/>
          <w:noProof/>
          <w:lang w:val="lt-LT"/>
        </w:rPr>
        <w:t xml:space="preserve">, </w:t>
      </w:r>
      <w:r w:rsidRPr="00D53C48">
        <w:rPr>
          <w:rFonts w:ascii="Times New Roman" w:hAnsi="Times New Roman"/>
          <w:lang w:val="lt-LT"/>
        </w:rPr>
        <w:t>kepenų pažeidimas</w:t>
      </w:r>
      <w:r w:rsidRPr="00D53C48">
        <w:rPr>
          <w:rFonts w:ascii="Times New Roman" w:eastAsia="Times New Roman" w:hAnsi="Times New Roman"/>
          <w:noProof/>
          <w:lang w:val="lt-LT"/>
        </w:rPr>
        <w:t>, taip pat hipotenzija, kvėpavimo slopinimas bei cianozė</w:t>
      </w:r>
      <w:r w:rsidRPr="00D53C48">
        <w:rPr>
          <w:rFonts w:ascii="Times New Roman" w:hAnsi="Times New Roman"/>
          <w:lang w:val="lt-LT"/>
        </w:rPr>
        <w:t>. Astma sergantiems pacientams gali paūmėti astma.</w:t>
      </w:r>
    </w:p>
    <w:p w14:paraId="64B98A72" w14:textId="77777777" w:rsidR="000726FC" w:rsidRPr="00D53C48" w:rsidRDefault="000726FC" w:rsidP="000726FC">
      <w:pPr>
        <w:pStyle w:val="BodytextAgency"/>
        <w:jc w:val="both"/>
        <w:rPr>
          <w:rFonts w:ascii="Times New Roman" w:hAnsi="Times New Roman"/>
          <w:sz w:val="22"/>
          <w:szCs w:val="22"/>
        </w:rPr>
      </w:pPr>
      <w:r w:rsidRPr="00D53C48">
        <w:rPr>
          <w:rStyle w:val="Antrat2Diagrama"/>
          <w:rFonts w:eastAsia="Verdana"/>
          <w:b w:val="0"/>
          <w:sz w:val="22"/>
          <w:szCs w:val="22"/>
        </w:rPr>
        <w:t xml:space="preserve">Stipraus apsinuodijimo atveju gali pasireikšti metabolinė acidozė. </w:t>
      </w:r>
    </w:p>
    <w:p w14:paraId="3D01331F"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721301D4" w14:textId="77777777" w:rsidR="000726FC" w:rsidRPr="00D53C48" w:rsidRDefault="000726FC" w:rsidP="000726FC">
      <w:pPr>
        <w:tabs>
          <w:tab w:val="left" w:pos="567"/>
        </w:tabs>
        <w:spacing w:after="0" w:line="240" w:lineRule="auto"/>
        <w:rPr>
          <w:rFonts w:ascii="Times New Roman" w:eastAsia="Times New Roman" w:hAnsi="Times New Roman"/>
          <w:bCs/>
          <w:i/>
          <w:noProof/>
          <w:lang w:val="lt-LT"/>
        </w:rPr>
      </w:pPr>
      <w:r w:rsidRPr="00D53C48">
        <w:rPr>
          <w:rFonts w:ascii="Times New Roman" w:eastAsia="Times New Roman" w:hAnsi="Times New Roman"/>
          <w:bCs/>
          <w:i/>
          <w:noProof/>
          <w:lang w:val="lt-LT"/>
        </w:rPr>
        <w:t>Perdozavimo gydymas</w:t>
      </w:r>
    </w:p>
    <w:p w14:paraId="5E3A0C7D"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hAnsi="Times New Roman"/>
          <w:lang w:val="lt-LT"/>
        </w:rPr>
        <w:t xml:space="preserve">Perdozavus skiriamas simptominis ir palaikomasis gydymas, palaikomas kvėpavimo takų praeinamumas, monitoruojama širdies veikla ir gyvybinės funkcijos, kol jos stabilizuojasi. Jei pacientas, išgėręs potencialiai toksišką vaisto kiekį, atvyksta per 1 valandą, reikėtų apsvarstyti aktyvintosios anglies skyrimo </w:t>
      </w:r>
      <w:r w:rsidRPr="00D53C48">
        <w:rPr>
          <w:rFonts w:ascii="Times New Roman" w:eastAsia="Times New Roman" w:hAnsi="Times New Roman"/>
          <w:noProof/>
          <w:lang w:val="lt-LT"/>
        </w:rPr>
        <w:t xml:space="preserve">ar skrandžio plovimo galimybes. Jeigu ibuprofenas jau absorbuotas, galima skirti šarminių medžiagų ibuprofeno rūgšties išsiskyrimo su šlapimu skatinimui. </w:t>
      </w:r>
    </w:p>
    <w:p w14:paraId="73FDF59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Jei pasireiškia dažnų ar užsitęsusių traukulių, juos reikėtų gydyti intraveniniu diazepamu ar lorazepamu. Astmai gydyti reikia skirti bronchodilatatorių.</w:t>
      </w:r>
    </w:p>
    <w:p w14:paraId="70C3AE6B" w14:textId="77777777" w:rsidR="000726FC" w:rsidRPr="00D53C48" w:rsidRDefault="000726FC" w:rsidP="000726FC">
      <w:pPr>
        <w:tabs>
          <w:tab w:val="left" w:pos="567"/>
        </w:tabs>
        <w:spacing w:after="0" w:line="240" w:lineRule="auto"/>
        <w:rPr>
          <w:rFonts w:ascii="Times New Roman" w:hAnsi="Times New Roman"/>
          <w:lang w:val="lt-LT"/>
        </w:rPr>
      </w:pPr>
    </w:p>
    <w:p w14:paraId="1E0735C9" w14:textId="77777777" w:rsidR="000726FC" w:rsidRPr="00D53C48" w:rsidRDefault="000726FC" w:rsidP="000726FC">
      <w:pPr>
        <w:tabs>
          <w:tab w:val="left" w:pos="567"/>
        </w:tabs>
        <w:spacing w:after="0" w:line="240" w:lineRule="auto"/>
        <w:rPr>
          <w:rFonts w:ascii="Times New Roman" w:hAnsi="Times New Roman"/>
          <w:lang w:val="lt-LT"/>
        </w:rPr>
      </w:pPr>
    </w:p>
    <w:p w14:paraId="15A71DB0" w14:textId="77777777" w:rsidR="000726FC" w:rsidRPr="00D53C48" w:rsidRDefault="000726FC" w:rsidP="000726FC">
      <w:pPr>
        <w:keepNext/>
        <w:tabs>
          <w:tab w:val="left" w:pos="567"/>
        </w:tabs>
        <w:spacing w:after="0" w:line="240" w:lineRule="auto"/>
        <w:ind w:left="567" w:hanging="567"/>
        <w:outlineLvl w:val="1"/>
        <w:rPr>
          <w:rFonts w:ascii="Times New Roman" w:hAnsi="Times New Roman"/>
          <w:lang w:val="lt-LT"/>
        </w:rPr>
      </w:pPr>
      <w:bookmarkStart w:id="27" w:name="_Toc129243111"/>
      <w:bookmarkStart w:id="28" w:name="_Toc129243236"/>
      <w:r w:rsidRPr="00D53C48">
        <w:rPr>
          <w:rFonts w:ascii="Times New Roman" w:hAnsi="Times New Roman"/>
          <w:b/>
          <w:lang w:val="lt-LT"/>
        </w:rPr>
        <w:t>5.</w:t>
      </w:r>
      <w:r w:rsidRPr="00D53C48">
        <w:rPr>
          <w:rFonts w:ascii="Times New Roman" w:hAnsi="Times New Roman"/>
          <w:b/>
          <w:lang w:val="lt-LT"/>
        </w:rPr>
        <w:tab/>
        <w:t>FARMAKOLOGINĖS SAVYBĖS</w:t>
      </w:r>
      <w:bookmarkEnd w:id="27"/>
      <w:bookmarkEnd w:id="28"/>
    </w:p>
    <w:p w14:paraId="472AAF38" w14:textId="77777777" w:rsidR="000726FC" w:rsidRPr="00D53C48" w:rsidRDefault="000726FC" w:rsidP="000726FC">
      <w:pPr>
        <w:tabs>
          <w:tab w:val="left" w:pos="567"/>
        </w:tabs>
        <w:spacing w:after="0" w:line="240" w:lineRule="auto"/>
        <w:rPr>
          <w:rFonts w:ascii="Times New Roman" w:hAnsi="Times New Roman"/>
          <w:lang w:val="lt-LT"/>
        </w:rPr>
      </w:pPr>
    </w:p>
    <w:p w14:paraId="4B90DFB8"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29" w:name="_Toc129243112"/>
      <w:bookmarkStart w:id="30" w:name="_Toc129243237"/>
      <w:r w:rsidRPr="00D53C48">
        <w:rPr>
          <w:rFonts w:ascii="Times New Roman" w:hAnsi="Times New Roman"/>
          <w:b/>
          <w:kern w:val="28"/>
          <w:lang w:val="lt-LT"/>
        </w:rPr>
        <w:t>5.1</w:t>
      </w:r>
      <w:r w:rsidRPr="00D53C48">
        <w:rPr>
          <w:rFonts w:ascii="Times New Roman" w:hAnsi="Times New Roman"/>
          <w:b/>
          <w:kern w:val="28"/>
          <w:lang w:val="lt-LT"/>
        </w:rPr>
        <w:tab/>
        <w:t>Farmakodinaminės savybės</w:t>
      </w:r>
      <w:bookmarkEnd w:id="29"/>
      <w:bookmarkEnd w:id="30"/>
    </w:p>
    <w:p w14:paraId="0FE370A9" w14:textId="77777777" w:rsidR="000726FC" w:rsidRPr="00D53C48" w:rsidRDefault="000726FC" w:rsidP="000726FC">
      <w:pPr>
        <w:tabs>
          <w:tab w:val="left" w:pos="567"/>
        </w:tabs>
        <w:spacing w:after="0" w:line="240" w:lineRule="auto"/>
        <w:rPr>
          <w:rFonts w:ascii="Times New Roman" w:hAnsi="Times New Roman"/>
          <w:lang w:val="lt-LT"/>
        </w:rPr>
      </w:pPr>
    </w:p>
    <w:p w14:paraId="2365BC9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Farmakoterapinė grupė – nesteroidiniai priešuždegiminiai ir priešreumatiniai vaistai, ATC kodas – M01AE01.</w:t>
      </w:r>
    </w:p>
    <w:p w14:paraId="10FFD0DC"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Ibuprofenas yra propiono rūgšties junginys, NV</w:t>
      </w:r>
      <w:r>
        <w:rPr>
          <w:rFonts w:ascii="Times New Roman" w:hAnsi="Times New Roman"/>
          <w:lang w:val="lt-LT"/>
        </w:rPr>
        <w:t>P</w:t>
      </w:r>
      <w:r w:rsidRPr="00D53C48">
        <w:rPr>
          <w:rFonts w:ascii="Times New Roman" w:hAnsi="Times New Roman"/>
          <w:lang w:val="lt-LT"/>
        </w:rPr>
        <w:t>NU, veiksmingai slopinantis prostaglandinų sintezę. Ibuprofenas žmonėms malšina uždegimo sukeltą skausmą, patinimą ir karščiavimą. Be to, ibuprofenas grįžtamai slopina trombocitų agregaciją.</w:t>
      </w:r>
    </w:p>
    <w:p w14:paraId="40FC34A8" w14:textId="77777777" w:rsidR="000726FC" w:rsidRPr="00D53C48" w:rsidRDefault="000726FC" w:rsidP="000726FC">
      <w:pPr>
        <w:spacing w:after="0" w:line="280" w:lineRule="atLeast"/>
        <w:rPr>
          <w:rFonts w:ascii="Times New Roman" w:hAnsi="Times New Roman"/>
          <w:lang w:val="x-none" w:eastAsia="x-none"/>
        </w:rPr>
      </w:pPr>
      <w:r w:rsidRPr="00D53C48">
        <w:rPr>
          <w:rFonts w:ascii="Times New Roman" w:hAnsi="Times New Roman"/>
          <w:lang w:val="lt-LT" w:eastAsia="x-none"/>
        </w:rPr>
        <w:t>Eksperimentiniai duomenys rodo, kad vartojant ibuprofeną kartu su acetilsalicilo rūgštimi, jis gali konkurenciniu būdu slopinti mažų dozių acetilsalicilo rūgšties poveikį trombocitų agregacijai.</w:t>
      </w:r>
      <w:r w:rsidRPr="00D53C48">
        <w:rPr>
          <w:rFonts w:ascii="Times New Roman" w:hAnsi="Times New Roman"/>
          <w:lang w:val="x-none" w:eastAsia="x-none"/>
        </w:rPr>
        <w:t xml:space="preserve"> </w:t>
      </w:r>
      <w:r w:rsidRPr="00D53C48">
        <w:rPr>
          <w:rFonts w:ascii="Times New Roman" w:hAnsi="Times New Roman"/>
          <w:lang w:val="lt-LT" w:eastAsia="x-none"/>
        </w:rPr>
        <w:t xml:space="preserve">Kai kurie </w:t>
      </w:r>
      <w:r w:rsidRPr="00D53C48">
        <w:rPr>
          <w:rFonts w:ascii="Times New Roman" w:hAnsi="Times New Roman"/>
          <w:lang w:val="lt-LT" w:eastAsia="x-none"/>
        </w:rPr>
        <w:lastRenderedPageBreak/>
        <w:t>farmakodinaminiai tyrimai parodė, kad kai vienkartinė 400 mg ibuprofeno dozė buvo vartojama 8 val. laikotarpiu iki greito atpalaidavimo acetilsalicilo rūgšties dozės (81 mg) pavartojimo arba 30 min. laikotarpiu po jos pavartojimo, nustatytas sumažėjęs acetilsalicilo rūgšties poveikis tromboksano susidarymui arba trombocitų agregacijai.</w:t>
      </w:r>
      <w:r w:rsidRPr="00D53C48">
        <w:rPr>
          <w:rFonts w:ascii="Times New Roman" w:hAnsi="Times New Roman"/>
          <w:lang w:val="x-none" w:eastAsia="x-none"/>
        </w:rPr>
        <w:t xml:space="preserve"> </w:t>
      </w:r>
      <w:r w:rsidRPr="00D53C48">
        <w:rPr>
          <w:rFonts w:ascii="Times New Roman" w:hAnsi="Times New Roman"/>
          <w:lang w:val="lt-LT" w:eastAsia="x-none"/>
        </w:rPr>
        <w:t>Nors yra tam tikrų neaiškumų dėl šių duomenų ekstrapoliacijos klinikinėmis sąlygomis, negalima atmesti galimybės, kad nuolat ilgą laiką vartojant ibuprofeną gali sumažėti mažų dozių acetilsalicilo rūgšties kardioprotekcinis poveikis.</w:t>
      </w:r>
      <w:r w:rsidRPr="00D53C48">
        <w:rPr>
          <w:rFonts w:ascii="Times New Roman" w:hAnsi="Times New Roman"/>
          <w:lang w:val="x-none" w:eastAsia="x-none"/>
        </w:rPr>
        <w:t xml:space="preserve"> </w:t>
      </w:r>
      <w:r w:rsidRPr="00D53C48">
        <w:rPr>
          <w:rFonts w:ascii="Times New Roman" w:hAnsi="Times New Roman"/>
          <w:lang w:val="lt-LT" w:eastAsia="x-none"/>
        </w:rPr>
        <w:t>Manoma, kad retkarčiais vartojant ibuprofeną neturėtų pasireikšti jokio kliniškai reikšmingo poveikio (žr. 4.5 skyrių).</w:t>
      </w:r>
    </w:p>
    <w:p w14:paraId="267CD55E" w14:textId="77777777" w:rsidR="000726FC" w:rsidRPr="00D53C48" w:rsidRDefault="000726FC" w:rsidP="000726FC">
      <w:pPr>
        <w:tabs>
          <w:tab w:val="left" w:pos="567"/>
        </w:tabs>
        <w:spacing w:after="0" w:line="240" w:lineRule="auto"/>
        <w:rPr>
          <w:rFonts w:ascii="Times New Roman" w:hAnsi="Times New Roman"/>
          <w:lang w:val="lt-LT"/>
        </w:rPr>
      </w:pPr>
    </w:p>
    <w:p w14:paraId="1E1243CD"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31" w:name="_Toc129243113"/>
      <w:bookmarkStart w:id="32" w:name="_Toc129243238"/>
      <w:r w:rsidRPr="00D53C48">
        <w:rPr>
          <w:rFonts w:ascii="Times New Roman" w:hAnsi="Times New Roman"/>
          <w:b/>
          <w:kern w:val="28"/>
          <w:lang w:val="lt-LT"/>
        </w:rPr>
        <w:t>5.2</w:t>
      </w:r>
      <w:r w:rsidRPr="00D53C48">
        <w:rPr>
          <w:rFonts w:ascii="Times New Roman" w:hAnsi="Times New Roman"/>
          <w:b/>
          <w:kern w:val="28"/>
          <w:lang w:val="lt-LT"/>
        </w:rPr>
        <w:tab/>
        <w:t>Farmakokinetinės savybės</w:t>
      </w:r>
      <w:bookmarkEnd w:id="31"/>
      <w:bookmarkEnd w:id="32"/>
    </w:p>
    <w:p w14:paraId="3DBFE258" w14:textId="77777777" w:rsidR="000726FC" w:rsidRPr="00D53C48" w:rsidRDefault="000726FC" w:rsidP="000726FC">
      <w:pPr>
        <w:tabs>
          <w:tab w:val="left" w:pos="567"/>
        </w:tabs>
        <w:spacing w:after="0" w:line="240" w:lineRule="auto"/>
        <w:rPr>
          <w:rFonts w:ascii="Times New Roman" w:hAnsi="Times New Roman"/>
          <w:lang w:val="lt-LT"/>
        </w:rPr>
      </w:pPr>
    </w:p>
    <w:p w14:paraId="055B1FC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Išgerto ibuprofeno farmakokinetika tiesiogiai yra susijusi su vartojamo vaistinio preparato doze.</w:t>
      </w:r>
    </w:p>
    <w:p w14:paraId="13DE54DC" w14:textId="77777777" w:rsidR="000726FC" w:rsidRPr="00D53C48" w:rsidRDefault="000726FC" w:rsidP="000726FC">
      <w:pPr>
        <w:tabs>
          <w:tab w:val="left" w:pos="567"/>
        </w:tabs>
        <w:spacing w:after="0" w:line="240" w:lineRule="auto"/>
        <w:rPr>
          <w:rFonts w:ascii="Times New Roman" w:hAnsi="Times New Roman"/>
          <w:lang w:val="lt-LT"/>
        </w:rPr>
      </w:pPr>
    </w:p>
    <w:p w14:paraId="536A274E" w14:textId="77777777" w:rsidR="000726FC" w:rsidRPr="003963AD" w:rsidRDefault="000726FC" w:rsidP="000726FC">
      <w:pPr>
        <w:tabs>
          <w:tab w:val="left" w:pos="567"/>
        </w:tabs>
        <w:spacing w:after="0" w:line="240" w:lineRule="auto"/>
        <w:rPr>
          <w:rFonts w:ascii="Times New Roman" w:hAnsi="Times New Roman"/>
          <w:u w:val="single"/>
          <w:lang w:val="lt-LT"/>
        </w:rPr>
      </w:pPr>
      <w:r w:rsidRPr="003963AD">
        <w:rPr>
          <w:rFonts w:ascii="Times New Roman" w:hAnsi="Times New Roman"/>
          <w:u w:val="single"/>
          <w:lang w:val="lt-LT"/>
        </w:rPr>
        <w:t>Absorbcija</w:t>
      </w:r>
    </w:p>
    <w:p w14:paraId="2A72BBB2" w14:textId="77777777" w:rsidR="000726FC" w:rsidRPr="00D53C48" w:rsidRDefault="000726FC" w:rsidP="000726FC">
      <w:pPr>
        <w:tabs>
          <w:tab w:val="left" w:pos="0"/>
          <w:tab w:val="left" w:pos="567"/>
        </w:tabs>
        <w:spacing w:after="0" w:line="240" w:lineRule="auto"/>
        <w:rPr>
          <w:rFonts w:ascii="Times New Roman" w:hAnsi="Times New Roman"/>
          <w:lang w:val="lt-LT"/>
        </w:rPr>
      </w:pPr>
      <w:r w:rsidRPr="00D53C48">
        <w:rPr>
          <w:rFonts w:ascii="Times New Roman" w:hAnsi="Times New Roman"/>
          <w:lang w:val="lt-LT"/>
        </w:rPr>
        <w:t xml:space="preserve">Išgertas ibuprofenas greitai rezorbuojasi virškinimo trakte. Ibuprofenas stipriai susijungia su plazmos baltymais. </w:t>
      </w:r>
      <w:r w:rsidRPr="00D53C48">
        <w:rPr>
          <w:rFonts w:ascii="Times New Roman" w:eastAsia="Times New Roman" w:hAnsi="Times New Roman"/>
          <w:lang w:val="lt-LT" w:eastAsia="lt-LT"/>
        </w:rPr>
        <w:t>Vaistinis preparatas</w:t>
      </w:r>
      <w:r w:rsidRPr="00D53C48">
        <w:rPr>
          <w:rFonts w:ascii="Times New Roman" w:hAnsi="Times New Roman"/>
          <w:lang w:val="lt-LT"/>
        </w:rPr>
        <w:t xml:space="preserve"> nesikumuliuoja organizme. </w:t>
      </w:r>
    </w:p>
    <w:p w14:paraId="0E9765C6" w14:textId="77777777" w:rsidR="000726FC" w:rsidRPr="00D53C48" w:rsidRDefault="000726FC" w:rsidP="000726FC">
      <w:pPr>
        <w:tabs>
          <w:tab w:val="left" w:pos="0"/>
          <w:tab w:val="left" w:pos="567"/>
        </w:tabs>
        <w:spacing w:after="0" w:line="240" w:lineRule="auto"/>
        <w:rPr>
          <w:rFonts w:ascii="Times New Roman" w:hAnsi="Times New Roman"/>
          <w:lang w:val="lt-LT"/>
        </w:rPr>
      </w:pPr>
    </w:p>
    <w:p w14:paraId="612802B1" w14:textId="77777777" w:rsidR="000726FC" w:rsidRPr="003963AD" w:rsidRDefault="000726FC" w:rsidP="000726FC">
      <w:pPr>
        <w:tabs>
          <w:tab w:val="left" w:pos="0"/>
          <w:tab w:val="left" w:pos="567"/>
        </w:tabs>
        <w:spacing w:after="0" w:line="240" w:lineRule="auto"/>
        <w:rPr>
          <w:rFonts w:ascii="Times New Roman" w:hAnsi="Times New Roman"/>
          <w:u w:val="single"/>
          <w:lang w:val="lt-LT"/>
        </w:rPr>
      </w:pPr>
      <w:r w:rsidRPr="003963AD">
        <w:rPr>
          <w:rFonts w:ascii="Times New Roman" w:hAnsi="Times New Roman"/>
          <w:u w:val="single"/>
          <w:lang w:val="lt-LT"/>
        </w:rPr>
        <w:t>Pasiskirstymas</w:t>
      </w:r>
    </w:p>
    <w:p w14:paraId="56FC2F1E" w14:textId="77777777" w:rsidR="000726FC" w:rsidRPr="00D53C48" w:rsidRDefault="000726FC" w:rsidP="000726FC">
      <w:pPr>
        <w:tabs>
          <w:tab w:val="left" w:pos="0"/>
          <w:tab w:val="left" w:pos="567"/>
        </w:tabs>
        <w:spacing w:after="0" w:line="240" w:lineRule="auto"/>
        <w:rPr>
          <w:rFonts w:ascii="Times New Roman" w:hAnsi="Times New Roman"/>
          <w:lang w:val="lt-LT"/>
        </w:rPr>
      </w:pPr>
      <w:r w:rsidRPr="00D53C48">
        <w:rPr>
          <w:rFonts w:ascii="Times New Roman" w:hAnsi="Times New Roman"/>
          <w:lang w:val="lt-LT"/>
        </w:rPr>
        <w:t xml:space="preserve">Išgėrus </w:t>
      </w:r>
      <w:r w:rsidRPr="00D53C48">
        <w:rPr>
          <w:rFonts w:ascii="Times New Roman" w:eastAsia="Times New Roman" w:hAnsi="Times New Roman"/>
          <w:lang w:val="lt-LT" w:eastAsia="lt-LT"/>
        </w:rPr>
        <w:t>vaistinio preparato</w:t>
      </w:r>
      <w:r w:rsidRPr="00D53C48">
        <w:rPr>
          <w:rFonts w:ascii="Times New Roman" w:hAnsi="Times New Roman"/>
          <w:lang w:val="lt-LT"/>
        </w:rPr>
        <w:t xml:space="preserve">, didžiausia koncentracija plazmoje susidaro maždaug </w:t>
      </w:r>
      <w:r w:rsidRPr="00D53C48">
        <w:rPr>
          <w:rFonts w:ascii="Times New Roman" w:eastAsia="Times New Roman" w:hAnsi="Times New Roman"/>
          <w:lang w:val="lt-LT" w:eastAsia="lt-LT"/>
        </w:rPr>
        <w:t>po 45 minučių</w:t>
      </w:r>
      <w:r w:rsidRPr="00D53C48">
        <w:rPr>
          <w:rFonts w:ascii="Times New Roman" w:hAnsi="Times New Roman"/>
          <w:lang w:val="lt-LT"/>
        </w:rPr>
        <w:t xml:space="preserve">, jeigu </w:t>
      </w:r>
      <w:r w:rsidRPr="00D53C48">
        <w:rPr>
          <w:rFonts w:ascii="Times New Roman" w:eastAsia="Times New Roman" w:hAnsi="Times New Roman"/>
          <w:lang w:val="lt-LT" w:eastAsia="lt-LT"/>
        </w:rPr>
        <w:t>vaistinis preparatas</w:t>
      </w:r>
      <w:r w:rsidRPr="00D53C48">
        <w:rPr>
          <w:rFonts w:ascii="Times New Roman" w:hAnsi="Times New Roman"/>
          <w:lang w:val="lt-LT"/>
        </w:rPr>
        <w:t xml:space="preserve"> vartojamas nevalgius. Didžiausia koncentracija plazmoje susidaro maždaug po 1-2 valandų, jei </w:t>
      </w:r>
      <w:r w:rsidRPr="00D53C48">
        <w:rPr>
          <w:rFonts w:ascii="Times New Roman" w:eastAsia="Times New Roman" w:hAnsi="Times New Roman"/>
          <w:lang w:val="lt-LT" w:eastAsia="lt-LT"/>
        </w:rPr>
        <w:t>vaistinis preparatas</w:t>
      </w:r>
      <w:r w:rsidRPr="00D53C48">
        <w:rPr>
          <w:rFonts w:ascii="Times New Roman" w:hAnsi="Times New Roman"/>
          <w:lang w:val="lt-LT"/>
        </w:rPr>
        <w:t xml:space="preserve"> vartojamas su maistu. Šis laikas gali kisti priklausomai nuo vartojamos ibuprofeno dozės. </w:t>
      </w:r>
    </w:p>
    <w:p w14:paraId="23A8848A" w14:textId="77777777" w:rsidR="000726FC" w:rsidRPr="00D53C48" w:rsidRDefault="000726FC" w:rsidP="000726FC">
      <w:pPr>
        <w:tabs>
          <w:tab w:val="left" w:pos="0"/>
          <w:tab w:val="left" w:pos="567"/>
        </w:tabs>
        <w:spacing w:after="0" w:line="240" w:lineRule="auto"/>
        <w:rPr>
          <w:rFonts w:ascii="Times New Roman" w:hAnsi="Times New Roman"/>
          <w:lang w:val="lt-LT"/>
        </w:rPr>
      </w:pPr>
    </w:p>
    <w:p w14:paraId="12F17887" w14:textId="77777777" w:rsidR="000726FC" w:rsidRPr="003963AD" w:rsidRDefault="000726FC" w:rsidP="000726FC">
      <w:pPr>
        <w:tabs>
          <w:tab w:val="left" w:pos="0"/>
          <w:tab w:val="left" w:pos="567"/>
        </w:tabs>
        <w:spacing w:after="0" w:line="240" w:lineRule="auto"/>
        <w:rPr>
          <w:rFonts w:ascii="Times New Roman" w:hAnsi="Times New Roman"/>
          <w:u w:val="single"/>
          <w:lang w:val="lt-LT"/>
        </w:rPr>
      </w:pPr>
      <w:r w:rsidRPr="003963AD">
        <w:rPr>
          <w:rFonts w:ascii="Times New Roman" w:hAnsi="Times New Roman"/>
          <w:u w:val="single"/>
          <w:lang w:val="lt-LT"/>
        </w:rPr>
        <w:t>Biotransformacija</w:t>
      </w:r>
    </w:p>
    <w:p w14:paraId="54A99714" w14:textId="77777777" w:rsidR="000726FC" w:rsidRPr="00D53C48" w:rsidRDefault="000726FC" w:rsidP="000726FC">
      <w:pPr>
        <w:tabs>
          <w:tab w:val="left" w:pos="0"/>
          <w:tab w:val="left" w:pos="567"/>
        </w:tabs>
        <w:spacing w:after="0" w:line="240" w:lineRule="auto"/>
        <w:rPr>
          <w:rFonts w:ascii="Times New Roman" w:hAnsi="Times New Roman"/>
          <w:lang w:val="lt-LT"/>
        </w:rPr>
      </w:pPr>
      <w:r w:rsidRPr="00D53C48">
        <w:rPr>
          <w:rFonts w:ascii="Times New Roman" w:hAnsi="Times New Roman"/>
          <w:lang w:val="lt-LT"/>
        </w:rPr>
        <w:t xml:space="preserve">Ibuprofenas </w:t>
      </w:r>
      <w:r w:rsidRPr="00D53C48">
        <w:rPr>
          <w:rFonts w:ascii="Times New Roman" w:eastAsia="Times New Roman" w:hAnsi="Times New Roman"/>
          <w:lang w:val="lt-LT" w:eastAsia="lt-LT"/>
        </w:rPr>
        <w:t>biotransformuojamas</w:t>
      </w:r>
      <w:r w:rsidRPr="00D53C48">
        <w:rPr>
          <w:rFonts w:ascii="Times New Roman" w:hAnsi="Times New Roman"/>
          <w:lang w:val="lt-LT"/>
        </w:rPr>
        <w:t xml:space="preserve"> kepenyse į du pagrindinius metabolitus, kurie laisvų ar konjuguotų metabolitų pavidalu kartu su nedideliu kiekiu nepakitusio ibuprofeno išsiskiria daugiausia pro inkstus. </w:t>
      </w:r>
      <w:r w:rsidRPr="00D53C48">
        <w:rPr>
          <w:rFonts w:ascii="Times New Roman" w:eastAsia="Times New Roman" w:hAnsi="Times New Roman"/>
          <w:lang w:val="lt-LT" w:eastAsia="lt-LT"/>
        </w:rPr>
        <w:t>Vaistinis preparatas</w:t>
      </w:r>
      <w:r w:rsidRPr="00D53C48">
        <w:rPr>
          <w:rFonts w:ascii="Times New Roman" w:hAnsi="Times New Roman"/>
          <w:lang w:val="lt-LT"/>
        </w:rPr>
        <w:t xml:space="preserve"> visiškai ir greitai ekskretuojamas pro inkstus.</w:t>
      </w:r>
    </w:p>
    <w:p w14:paraId="0915B169" w14:textId="77777777" w:rsidR="000726FC" w:rsidRPr="00D53C48" w:rsidRDefault="000726FC" w:rsidP="000726FC">
      <w:pPr>
        <w:tabs>
          <w:tab w:val="left" w:pos="567"/>
        </w:tabs>
        <w:spacing w:after="0" w:line="240" w:lineRule="auto"/>
        <w:ind w:left="567" w:hanging="567"/>
        <w:rPr>
          <w:rFonts w:ascii="Times New Roman" w:eastAsia="Times New Roman" w:hAnsi="Times New Roman"/>
          <w:lang w:val="lt-LT" w:eastAsia="lt-LT"/>
        </w:rPr>
      </w:pPr>
    </w:p>
    <w:p w14:paraId="2043C623" w14:textId="77777777" w:rsidR="000726FC" w:rsidRPr="003963AD" w:rsidRDefault="000726FC" w:rsidP="000726FC">
      <w:pPr>
        <w:tabs>
          <w:tab w:val="left" w:pos="567"/>
        </w:tabs>
        <w:spacing w:after="0" w:line="240" w:lineRule="auto"/>
        <w:ind w:left="567" w:hanging="567"/>
        <w:rPr>
          <w:rFonts w:ascii="Times New Roman" w:hAnsi="Times New Roman"/>
          <w:u w:val="single"/>
          <w:lang w:val="lt-LT"/>
        </w:rPr>
      </w:pPr>
      <w:r w:rsidRPr="003963AD">
        <w:rPr>
          <w:rFonts w:ascii="Times New Roman" w:hAnsi="Times New Roman"/>
          <w:u w:val="single"/>
          <w:lang w:val="lt-LT"/>
        </w:rPr>
        <w:t>Eliminacija</w:t>
      </w:r>
    </w:p>
    <w:p w14:paraId="63150102" w14:textId="77777777" w:rsidR="000726FC" w:rsidRPr="00D53C48" w:rsidRDefault="000726FC" w:rsidP="000726FC">
      <w:pPr>
        <w:tabs>
          <w:tab w:val="left" w:pos="0"/>
          <w:tab w:val="left" w:pos="567"/>
        </w:tabs>
        <w:spacing w:after="0" w:line="240" w:lineRule="auto"/>
        <w:rPr>
          <w:rFonts w:ascii="Times New Roman" w:hAnsi="Times New Roman"/>
          <w:lang w:val="lt-LT"/>
        </w:rPr>
      </w:pPr>
      <w:r w:rsidRPr="00D53C48">
        <w:rPr>
          <w:rFonts w:ascii="Times New Roman" w:hAnsi="Times New Roman"/>
          <w:lang w:val="lt-LT"/>
        </w:rPr>
        <w:t>Pusinės eliminacijos laikas yra maždaug 2 valandos.</w:t>
      </w:r>
    </w:p>
    <w:p w14:paraId="37D490D4" w14:textId="77777777" w:rsidR="000726FC" w:rsidRPr="00D53C48" w:rsidRDefault="000726FC" w:rsidP="000726FC">
      <w:pPr>
        <w:tabs>
          <w:tab w:val="left" w:pos="0"/>
          <w:tab w:val="left" w:pos="567"/>
        </w:tabs>
        <w:spacing w:after="0" w:line="240" w:lineRule="auto"/>
        <w:rPr>
          <w:rFonts w:ascii="Times New Roman" w:hAnsi="Times New Roman"/>
          <w:lang w:val="lt-LT"/>
        </w:rPr>
      </w:pPr>
      <w:r w:rsidRPr="00D53C48">
        <w:rPr>
          <w:rFonts w:ascii="Times New Roman" w:hAnsi="Times New Roman"/>
          <w:lang w:val="lt-LT"/>
        </w:rPr>
        <w:t>Lėtas pusiausvyros nusistovėjimas sinovialinėje erdvėje leidžia daryti išvadą, kad antiartritinis efektas gali išlikti ir sumažėjus ibuprofeno kiekiui plazmoje.</w:t>
      </w:r>
    </w:p>
    <w:p w14:paraId="70C4EC74" w14:textId="77777777" w:rsidR="000726FC" w:rsidRPr="00D53C48" w:rsidRDefault="000726FC" w:rsidP="000726FC">
      <w:pPr>
        <w:tabs>
          <w:tab w:val="left" w:pos="0"/>
          <w:tab w:val="left" w:pos="567"/>
        </w:tabs>
        <w:spacing w:after="0" w:line="240" w:lineRule="auto"/>
        <w:rPr>
          <w:rFonts w:ascii="Times New Roman" w:eastAsia="Times New Roman" w:hAnsi="Times New Roman"/>
          <w:lang w:val="lt-LT" w:eastAsia="lt-LT"/>
        </w:rPr>
      </w:pPr>
    </w:p>
    <w:p w14:paraId="4DB01D5E" w14:textId="77777777" w:rsidR="000726FC" w:rsidRPr="003963AD" w:rsidRDefault="000726FC" w:rsidP="000726FC">
      <w:pPr>
        <w:tabs>
          <w:tab w:val="left" w:pos="0"/>
          <w:tab w:val="left" w:pos="567"/>
        </w:tabs>
        <w:spacing w:after="0" w:line="240" w:lineRule="auto"/>
        <w:rPr>
          <w:rFonts w:ascii="Times New Roman" w:hAnsi="Times New Roman"/>
          <w:u w:val="single"/>
          <w:lang w:val="lt-LT"/>
        </w:rPr>
      </w:pPr>
      <w:r w:rsidRPr="003963AD">
        <w:rPr>
          <w:rFonts w:ascii="Times New Roman" w:hAnsi="Times New Roman"/>
          <w:u w:val="single"/>
          <w:lang w:val="lt-LT"/>
        </w:rPr>
        <w:t>Ypatingos populiacijos</w:t>
      </w:r>
    </w:p>
    <w:p w14:paraId="7863897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Eksperimentuose su gyvūnais ibuprofenas lengvai praeina placentos barjerą.</w:t>
      </w:r>
    </w:p>
    <w:p w14:paraId="1D9DB722" w14:textId="77777777" w:rsidR="000726FC" w:rsidRPr="00D53C48" w:rsidRDefault="000726FC" w:rsidP="000726FC">
      <w:pPr>
        <w:tabs>
          <w:tab w:val="left" w:pos="0"/>
          <w:tab w:val="left" w:pos="567"/>
        </w:tabs>
        <w:spacing w:after="0" w:line="240" w:lineRule="auto"/>
        <w:rPr>
          <w:rFonts w:ascii="Times New Roman" w:hAnsi="Times New Roman"/>
          <w:lang w:val="lt-LT"/>
        </w:rPr>
      </w:pPr>
      <w:r w:rsidRPr="00D53C48">
        <w:rPr>
          <w:rFonts w:ascii="Times New Roman" w:hAnsi="Times New Roman"/>
          <w:lang w:val="lt-LT"/>
        </w:rPr>
        <w:t>Keleto studijų metu nustatyta, kad mažos koncentracijos ibuprofeno yra aptinkamos žindančių moterų piene.</w:t>
      </w:r>
    </w:p>
    <w:p w14:paraId="4687549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Reikšmingų farmakokinetikos skirtumų senyviems </w:t>
      </w:r>
      <w:r w:rsidRPr="00D53C48">
        <w:rPr>
          <w:rFonts w:ascii="Times New Roman" w:eastAsia="Times New Roman" w:hAnsi="Times New Roman"/>
          <w:noProof/>
          <w:lang w:val="lt-LT"/>
        </w:rPr>
        <w:t>pacientams</w:t>
      </w:r>
      <w:r w:rsidRPr="00D53C48">
        <w:rPr>
          <w:rFonts w:ascii="Times New Roman" w:hAnsi="Times New Roman"/>
          <w:lang w:val="lt-LT"/>
        </w:rPr>
        <w:t xml:space="preserve"> nenustatyta.</w:t>
      </w:r>
    </w:p>
    <w:p w14:paraId="50C5ECE4" w14:textId="77777777" w:rsidR="000726FC" w:rsidRPr="00D53C48" w:rsidRDefault="000726FC" w:rsidP="000726FC">
      <w:pPr>
        <w:tabs>
          <w:tab w:val="left" w:pos="567"/>
        </w:tabs>
        <w:spacing w:after="0" w:line="240" w:lineRule="auto"/>
        <w:rPr>
          <w:rFonts w:ascii="Times New Roman" w:hAnsi="Times New Roman"/>
          <w:lang w:val="lt-LT"/>
        </w:rPr>
      </w:pPr>
    </w:p>
    <w:p w14:paraId="541DC935"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33" w:name="_Toc129243114"/>
      <w:bookmarkStart w:id="34" w:name="_Toc129243239"/>
      <w:r w:rsidRPr="00D53C48">
        <w:rPr>
          <w:rFonts w:ascii="Times New Roman" w:hAnsi="Times New Roman"/>
          <w:b/>
          <w:kern w:val="28"/>
          <w:lang w:val="lt-LT"/>
        </w:rPr>
        <w:t>5.3</w:t>
      </w:r>
      <w:r w:rsidRPr="00D53C48">
        <w:rPr>
          <w:rFonts w:ascii="Times New Roman" w:hAnsi="Times New Roman"/>
          <w:b/>
          <w:kern w:val="28"/>
          <w:lang w:val="lt-LT"/>
        </w:rPr>
        <w:tab/>
        <w:t>Ikiklinikinių saugumo tyrimų duomenys</w:t>
      </w:r>
      <w:bookmarkEnd w:id="33"/>
      <w:bookmarkEnd w:id="34"/>
    </w:p>
    <w:p w14:paraId="15BCE30D" w14:textId="77777777" w:rsidR="000726FC" w:rsidRPr="00D53C48" w:rsidRDefault="000726FC" w:rsidP="000726FC">
      <w:pPr>
        <w:tabs>
          <w:tab w:val="left" w:pos="567"/>
        </w:tabs>
        <w:spacing w:after="0" w:line="240" w:lineRule="auto"/>
        <w:rPr>
          <w:rFonts w:ascii="Times New Roman" w:hAnsi="Times New Roman"/>
          <w:lang w:val="lt-LT"/>
        </w:rPr>
      </w:pPr>
    </w:p>
    <w:p w14:paraId="0A5F39A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Įprastinių farmakologinių saugumo, kartotinių dozių </w:t>
      </w:r>
      <w:r w:rsidRPr="00D53C48">
        <w:rPr>
          <w:rFonts w:ascii="Times New Roman" w:eastAsia="Times New Roman" w:hAnsi="Times New Roman"/>
          <w:lang w:val="lt-LT" w:eastAsia="lt-LT"/>
        </w:rPr>
        <w:t xml:space="preserve">toksiškumo, genotoksiškumo, galimo kancerogeniškumo, toksinio </w:t>
      </w:r>
      <w:r w:rsidRPr="00D53C48">
        <w:rPr>
          <w:rFonts w:ascii="Times New Roman" w:hAnsi="Times New Roman"/>
          <w:lang w:val="lt-LT"/>
        </w:rPr>
        <w:t>poveikio</w:t>
      </w:r>
      <w:r w:rsidRPr="00D53C48">
        <w:rPr>
          <w:rFonts w:ascii="Times New Roman" w:eastAsia="Times New Roman" w:hAnsi="Times New Roman"/>
          <w:lang w:val="lt-LT" w:eastAsia="lt-LT"/>
        </w:rPr>
        <w:t xml:space="preserve"> reprodukcijai</w:t>
      </w:r>
      <w:r w:rsidRPr="00D53C48">
        <w:rPr>
          <w:rFonts w:ascii="Times New Roman" w:hAnsi="Times New Roman"/>
          <w:lang w:val="lt-LT"/>
        </w:rPr>
        <w:t xml:space="preserve"> ir </w:t>
      </w:r>
      <w:r w:rsidRPr="00D53C48">
        <w:rPr>
          <w:rFonts w:ascii="Times New Roman" w:eastAsia="Times New Roman" w:hAnsi="Times New Roman"/>
          <w:lang w:val="lt-LT" w:eastAsia="lt-LT"/>
        </w:rPr>
        <w:t xml:space="preserve">vystymuisi ikiklinikinių </w:t>
      </w:r>
      <w:r w:rsidRPr="00D53C48">
        <w:rPr>
          <w:rFonts w:ascii="Times New Roman" w:hAnsi="Times New Roman"/>
          <w:lang w:val="lt-LT"/>
        </w:rPr>
        <w:t xml:space="preserve">tyrimų </w:t>
      </w:r>
      <w:r w:rsidRPr="00D53C48">
        <w:rPr>
          <w:rFonts w:ascii="Times New Roman" w:eastAsia="Times New Roman" w:hAnsi="Times New Roman"/>
          <w:lang w:val="lt-LT" w:eastAsia="lt-LT"/>
        </w:rPr>
        <w:t>duomenys</w:t>
      </w:r>
      <w:r w:rsidRPr="00D53C48">
        <w:rPr>
          <w:rFonts w:ascii="Times New Roman" w:hAnsi="Times New Roman"/>
          <w:lang w:val="lt-LT"/>
        </w:rPr>
        <w:t xml:space="preserve"> specifinio pavojaus žmogui </w:t>
      </w:r>
      <w:r w:rsidRPr="00D53C48">
        <w:rPr>
          <w:rFonts w:ascii="Times New Roman" w:eastAsia="Times New Roman" w:hAnsi="Times New Roman"/>
          <w:lang w:val="lt-LT" w:eastAsia="lt-LT"/>
        </w:rPr>
        <w:t>nerodo</w:t>
      </w:r>
      <w:r w:rsidRPr="00D53C48">
        <w:rPr>
          <w:rFonts w:ascii="Times New Roman" w:hAnsi="Times New Roman"/>
          <w:lang w:val="lt-LT"/>
        </w:rPr>
        <w:t>.</w:t>
      </w:r>
    </w:p>
    <w:p w14:paraId="02344E0F" w14:textId="77777777" w:rsidR="000726FC" w:rsidRPr="00D53C48" w:rsidRDefault="000726FC" w:rsidP="000726FC">
      <w:pPr>
        <w:tabs>
          <w:tab w:val="left" w:pos="567"/>
        </w:tabs>
        <w:spacing w:after="0" w:line="240" w:lineRule="auto"/>
        <w:rPr>
          <w:rFonts w:ascii="Times New Roman" w:hAnsi="Times New Roman"/>
          <w:lang w:val="lt-LT"/>
        </w:rPr>
      </w:pPr>
    </w:p>
    <w:p w14:paraId="2BA34F5F" w14:textId="77777777" w:rsidR="000726FC" w:rsidRPr="00D53C48" w:rsidRDefault="000726FC" w:rsidP="000726FC">
      <w:pPr>
        <w:tabs>
          <w:tab w:val="left" w:pos="567"/>
        </w:tabs>
        <w:spacing w:after="0" w:line="240" w:lineRule="auto"/>
        <w:rPr>
          <w:rFonts w:ascii="Times New Roman" w:hAnsi="Times New Roman"/>
          <w:lang w:val="lt-LT"/>
        </w:rPr>
      </w:pPr>
    </w:p>
    <w:p w14:paraId="3328B2A7" w14:textId="77777777" w:rsidR="000726FC" w:rsidRPr="00D53C48" w:rsidRDefault="000726FC" w:rsidP="000726FC">
      <w:pPr>
        <w:keepNext/>
        <w:tabs>
          <w:tab w:val="left" w:pos="567"/>
        </w:tabs>
        <w:spacing w:after="0" w:line="240" w:lineRule="auto"/>
        <w:ind w:left="567" w:hanging="567"/>
        <w:outlineLvl w:val="1"/>
        <w:rPr>
          <w:rFonts w:ascii="Times New Roman" w:hAnsi="Times New Roman"/>
          <w:lang w:val="lt-LT"/>
        </w:rPr>
      </w:pPr>
      <w:bookmarkStart w:id="35" w:name="_Toc129243115"/>
      <w:bookmarkStart w:id="36" w:name="_Toc129243240"/>
      <w:r w:rsidRPr="00D53C48">
        <w:rPr>
          <w:rFonts w:ascii="Times New Roman" w:hAnsi="Times New Roman"/>
          <w:b/>
          <w:lang w:val="lt-LT"/>
        </w:rPr>
        <w:t>6.</w:t>
      </w:r>
      <w:r w:rsidRPr="00D53C48">
        <w:rPr>
          <w:rFonts w:ascii="Times New Roman" w:hAnsi="Times New Roman"/>
          <w:b/>
          <w:lang w:val="lt-LT"/>
        </w:rPr>
        <w:tab/>
        <w:t>FARMACINĖ INFORMACIJA</w:t>
      </w:r>
      <w:bookmarkEnd w:id="35"/>
      <w:bookmarkEnd w:id="36"/>
    </w:p>
    <w:p w14:paraId="3B5A718E" w14:textId="77777777" w:rsidR="000726FC" w:rsidRPr="00D53C48" w:rsidRDefault="000726FC" w:rsidP="000726FC">
      <w:pPr>
        <w:tabs>
          <w:tab w:val="left" w:pos="567"/>
        </w:tabs>
        <w:spacing w:after="0" w:line="240" w:lineRule="auto"/>
        <w:rPr>
          <w:rFonts w:ascii="Times New Roman" w:hAnsi="Times New Roman"/>
          <w:lang w:val="lt-LT"/>
        </w:rPr>
      </w:pPr>
    </w:p>
    <w:p w14:paraId="17C339F7"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37" w:name="_Toc129243116"/>
      <w:bookmarkStart w:id="38" w:name="_Toc129243241"/>
      <w:r w:rsidRPr="00D53C48">
        <w:rPr>
          <w:rFonts w:ascii="Times New Roman" w:hAnsi="Times New Roman"/>
          <w:b/>
          <w:kern w:val="28"/>
          <w:lang w:val="lt-LT"/>
        </w:rPr>
        <w:t>6.1</w:t>
      </w:r>
      <w:r w:rsidRPr="00D53C48">
        <w:rPr>
          <w:rFonts w:ascii="Times New Roman" w:hAnsi="Times New Roman"/>
          <w:b/>
          <w:kern w:val="28"/>
          <w:lang w:val="lt-LT"/>
        </w:rPr>
        <w:tab/>
        <w:t>Pagalbinių medžiagų sąrašas</w:t>
      </w:r>
      <w:bookmarkEnd w:id="37"/>
      <w:bookmarkEnd w:id="38"/>
    </w:p>
    <w:p w14:paraId="3793895B" w14:textId="77777777" w:rsidR="000726FC" w:rsidRPr="00D53C48" w:rsidRDefault="000726FC" w:rsidP="000726FC">
      <w:pPr>
        <w:tabs>
          <w:tab w:val="left" w:pos="567"/>
        </w:tabs>
        <w:spacing w:after="0" w:line="240" w:lineRule="auto"/>
        <w:rPr>
          <w:rFonts w:ascii="Times New Roman" w:hAnsi="Times New Roman"/>
          <w:lang w:val="lt-LT"/>
        </w:rPr>
      </w:pPr>
    </w:p>
    <w:p w14:paraId="32092C9F" w14:textId="77777777" w:rsidR="000726FC" w:rsidRPr="00D53C48" w:rsidRDefault="000726FC" w:rsidP="000726FC">
      <w:pPr>
        <w:tabs>
          <w:tab w:val="left" w:pos="0"/>
          <w:tab w:val="left" w:pos="567"/>
        </w:tabs>
        <w:spacing w:after="0" w:line="240" w:lineRule="auto"/>
        <w:rPr>
          <w:rFonts w:ascii="Times New Roman" w:hAnsi="Times New Roman"/>
          <w:lang w:val="lt-LT"/>
        </w:rPr>
      </w:pPr>
      <w:r w:rsidRPr="00D53C48">
        <w:rPr>
          <w:rFonts w:ascii="Times New Roman" w:hAnsi="Times New Roman"/>
          <w:i/>
          <w:lang w:val="lt-LT"/>
        </w:rPr>
        <w:t>Tabletės branduolys</w:t>
      </w:r>
      <w:r w:rsidRPr="00D53C48">
        <w:rPr>
          <w:rFonts w:ascii="Times New Roman" w:hAnsi="Times New Roman"/>
          <w:lang w:val="lt-LT"/>
        </w:rPr>
        <w:t xml:space="preserve"> </w:t>
      </w:r>
    </w:p>
    <w:p w14:paraId="25018AF5"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Kroskarmeliozės natrio druska</w:t>
      </w:r>
    </w:p>
    <w:p w14:paraId="473C9F83"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Natrio laurilsulfatas</w:t>
      </w:r>
    </w:p>
    <w:p w14:paraId="7BC03B81"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lastRenderedPageBreak/>
        <w:t>Natrio citratas</w:t>
      </w:r>
    </w:p>
    <w:p w14:paraId="18B7B8AE"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Stearino rūgštis</w:t>
      </w:r>
    </w:p>
    <w:p w14:paraId="5B34A594"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Bevandenis koloidinis silicio dioksidas</w:t>
      </w:r>
    </w:p>
    <w:p w14:paraId="0DC10BB7"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p>
    <w:p w14:paraId="41EB2301" w14:textId="77777777" w:rsidR="000726FC" w:rsidRPr="00D53C48" w:rsidRDefault="000726FC" w:rsidP="000726FC">
      <w:pPr>
        <w:tabs>
          <w:tab w:val="left" w:pos="0"/>
          <w:tab w:val="left" w:pos="567"/>
        </w:tabs>
        <w:spacing w:after="0" w:line="240" w:lineRule="auto"/>
        <w:jc w:val="both"/>
        <w:rPr>
          <w:rFonts w:ascii="Times New Roman" w:hAnsi="Times New Roman"/>
          <w:i/>
          <w:lang w:val="lt-LT"/>
        </w:rPr>
      </w:pPr>
      <w:r w:rsidRPr="00D53C48">
        <w:rPr>
          <w:rFonts w:ascii="Times New Roman" w:hAnsi="Times New Roman"/>
          <w:i/>
          <w:lang w:val="lt-LT"/>
        </w:rPr>
        <w:t xml:space="preserve">Tabletės dangalas </w:t>
      </w:r>
    </w:p>
    <w:p w14:paraId="74AAA7B0"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Karmeliozės natrio druska</w:t>
      </w:r>
    </w:p>
    <w:p w14:paraId="51F01255"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Talkas</w:t>
      </w:r>
    </w:p>
    <w:p w14:paraId="01FC296A"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Džiovintas purškiant gumiarabikas</w:t>
      </w:r>
    </w:p>
    <w:p w14:paraId="41CD7584"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Sacharozė</w:t>
      </w:r>
    </w:p>
    <w:p w14:paraId="022210AA"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Titano dioksidas (E171)</w:t>
      </w:r>
    </w:p>
    <w:p w14:paraId="6FE60DB7"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Makrogolis 6000</w:t>
      </w:r>
    </w:p>
    <w:p w14:paraId="67A91C04"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p>
    <w:p w14:paraId="5DA4C401" w14:textId="77777777" w:rsidR="000726FC" w:rsidRPr="00D53C48" w:rsidRDefault="000726FC" w:rsidP="000726FC">
      <w:pPr>
        <w:tabs>
          <w:tab w:val="left" w:pos="0"/>
          <w:tab w:val="left" w:pos="567"/>
        </w:tabs>
        <w:spacing w:after="0" w:line="240" w:lineRule="auto"/>
        <w:jc w:val="both"/>
        <w:rPr>
          <w:rFonts w:ascii="Times New Roman" w:hAnsi="Times New Roman"/>
          <w:i/>
          <w:lang w:val="lt-LT"/>
        </w:rPr>
      </w:pPr>
      <w:r w:rsidRPr="00D53C48">
        <w:rPr>
          <w:rFonts w:ascii="Times New Roman" w:hAnsi="Times New Roman"/>
          <w:i/>
          <w:lang w:val="lt-LT"/>
        </w:rPr>
        <w:t>Tabletės rašalas</w:t>
      </w:r>
    </w:p>
    <w:p w14:paraId="1500528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Juodasis rašalas Opacode S-1-277001 (šelakas, juodasis geležies oksidas (E172), propilenglikolis)</w:t>
      </w:r>
    </w:p>
    <w:p w14:paraId="486BAC2F"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b/>
          <w:kern w:val="28"/>
          <w:lang w:val="lt-LT"/>
        </w:rPr>
      </w:pPr>
      <w:bookmarkStart w:id="39" w:name="_Toc129243117"/>
      <w:bookmarkStart w:id="40" w:name="_Toc129243242"/>
    </w:p>
    <w:p w14:paraId="65B9736B"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r w:rsidRPr="00D53C48">
        <w:rPr>
          <w:rFonts w:ascii="Times New Roman" w:hAnsi="Times New Roman"/>
          <w:b/>
          <w:kern w:val="28"/>
          <w:lang w:val="lt-LT"/>
        </w:rPr>
        <w:t>6.2</w:t>
      </w:r>
      <w:r w:rsidRPr="00D53C48">
        <w:rPr>
          <w:rFonts w:ascii="Times New Roman" w:hAnsi="Times New Roman"/>
          <w:b/>
          <w:kern w:val="28"/>
          <w:lang w:val="lt-LT"/>
        </w:rPr>
        <w:tab/>
        <w:t>Nesuderinamumas</w:t>
      </w:r>
      <w:bookmarkEnd w:id="39"/>
      <w:bookmarkEnd w:id="40"/>
    </w:p>
    <w:p w14:paraId="168DC2BD" w14:textId="77777777" w:rsidR="000726FC" w:rsidRPr="00D53C48" w:rsidRDefault="000726FC" w:rsidP="000726FC">
      <w:pPr>
        <w:tabs>
          <w:tab w:val="left" w:pos="567"/>
        </w:tabs>
        <w:spacing w:after="0" w:line="240" w:lineRule="auto"/>
        <w:rPr>
          <w:rFonts w:ascii="Times New Roman" w:hAnsi="Times New Roman"/>
          <w:lang w:val="lt-LT"/>
        </w:rPr>
      </w:pPr>
    </w:p>
    <w:p w14:paraId="5774919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Duomenys nebūtini.</w:t>
      </w:r>
    </w:p>
    <w:p w14:paraId="2E025241" w14:textId="77777777" w:rsidR="000726FC" w:rsidRDefault="000726FC" w:rsidP="000726FC">
      <w:pPr>
        <w:keepNext/>
        <w:keepLines/>
        <w:tabs>
          <w:tab w:val="left" w:pos="567"/>
        </w:tabs>
        <w:spacing w:after="0" w:line="240" w:lineRule="auto"/>
        <w:ind w:left="567" w:hanging="567"/>
        <w:outlineLvl w:val="2"/>
        <w:rPr>
          <w:rFonts w:ascii="Times New Roman" w:hAnsi="Times New Roman"/>
          <w:b/>
          <w:kern w:val="28"/>
          <w:lang w:val="lt-LT"/>
        </w:rPr>
      </w:pPr>
      <w:bookmarkStart w:id="41" w:name="_Toc129243118"/>
      <w:bookmarkStart w:id="42" w:name="_Toc129243243"/>
    </w:p>
    <w:p w14:paraId="2A1A5FE1"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r w:rsidRPr="00D53C48">
        <w:rPr>
          <w:rFonts w:ascii="Times New Roman" w:hAnsi="Times New Roman"/>
          <w:b/>
          <w:kern w:val="28"/>
          <w:lang w:val="lt-LT"/>
        </w:rPr>
        <w:t>6.3</w:t>
      </w:r>
      <w:r w:rsidRPr="00D53C48">
        <w:rPr>
          <w:rFonts w:ascii="Times New Roman" w:hAnsi="Times New Roman"/>
          <w:b/>
          <w:kern w:val="28"/>
          <w:lang w:val="lt-LT"/>
        </w:rPr>
        <w:tab/>
        <w:t>Tinkamumo laikas</w:t>
      </w:r>
      <w:bookmarkEnd w:id="41"/>
      <w:bookmarkEnd w:id="42"/>
    </w:p>
    <w:p w14:paraId="50DD1387" w14:textId="77777777" w:rsidR="000726FC" w:rsidRPr="00D53C48" w:rsidRDefault="000726FC" w:rsidP="000726FC">
      <w:pPr>
        <w:tabs>
          <w:tab w:val="left" w:pos="567"/>
        </w:tabs>
        <w:spacing w:after="0" w:line="240" w:lineRule="auto"/>
        <w:rPr>
          <w:rFonts w:ascii="Times New Roman" w:hAnsi="Times New Roman"/>
          <w:lang w:val="lt-LT"/>
        </w:rPr>
      </w:pPr>
    </w:p>
    <w:p w14:paraId="4C43053F"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3 metai.</w:t>
      </w:r>
    </w:p>
    <w:p w14:paraId="422D2E9C" w14:textId="77777777" w:rsidR="000726FC" w:rsidRPr="00D53C48" w:rsidRDefault="000726FC" w:rsidP="000726FC">
      <w:pPr>
        <w:tabs>
          <w:tab w:val="left" w:pos="567"/>
        </w:tabs>
        <w:spacing w:after="0" w:line="240" w:lineRule="auto"/>
        <w:rPr>
          <w:rFonts w:ascii="Times New Roman" w:hAnsi="Times New Roman"/>
          <w:lang w:val="lt-LT"/>
        </w:rPr>
      </w:pPr>
    </w:p>
    <w:p w14:paraId="5A61DFA7"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43" w:name="_Toc129243119"/>
      <w:bookmarkStart w:id="44" w:name="_Toc129243244"/>
      <w:r w:rsidRPr="00D53C48">
        <w:rPr>
          <w:rFonts w:ascii="Times New Roman" w:hAnsi="Times New Roman"/>
          <w:b/>
          <w:kern w:val="28"/>
          <w:lang w:val="lt-LT"/>
        </w:rPr>
        <w:t>6.4</w:t>
      </w:r>
      <w:r w:rsidRPr="00D53C48">
        <w:rPr>
          <w:rFonts w:ascii="Times New Roman" w:hAnsi="Times New Roman"/>
          <w:b/>
          <w:kern w:val="28"/>
          <w:lang w:val="lt-LT"/>
        </w:rPr>
        <w:tab/>
        <w:t>Specialios laikymo sąlygos</w:t>
      </w:r>
      <w:bookmarkEnd w:id="43"/>
      <w:bookmarkEnd w:id="44"/>
    </w:p>
    <w:p w14:paraId="77CDE05B" w14:textId="77777777" w:rsidR="000726FC" w:rsidRPr="00D53C48" w:rsidRDefault="000726FC" w:rsidP="000726FC">
      <w:pPr>
        <w:tabs>
          <w:tab w:val="left" w:pos="567"/>
        </w:tabs>
        <w:spacing w:after="0" w:line="240" w:lineRule="auto"/>
        <w:rPr>
          <w:rFonts w:ascii="Times New Roman" w:hAnsi="Times New Roman"/>
          <w:lang w:val="lt-LT"/>
        </w:rPr>
      </w:pPr>
    </w:p>
    <w:p w14:paraId="3025095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Laikyti ne aukštesnėje kaip 25 </w:t>
      </w:r>
      <w:r w:rsidRPr="00D53C48">
        <w:rPr>
          <w:rFonts w:ascii="Times New Roman" w:hAnsi="Times New Roman"/>
          <w:lang w:val="lt-LT"/>
        </w:rPr>
        <w:sym w:font="Symbol" w:char="F0B0"/>
      </w:r>
      <w:r w:rsidRPr="00D53C48">
        <w:rPr>
          <w:rFonts w:ascii="Times New Roman" w:hAnsi="Times New Roman"/>
          <w:lang w:val="lt-LT"/>
        </w:rPr>
        <w:t xml:space="preserve">C temperatūroje. </w:t>
      </w:r>
    </w:p>
    <w:p w14:paraId="17E3C88A" w14:textId="77777777" w:rsidR="000726FC" w:rsidRPr="00D53C48" w:rsidRDefault="000726FC" w:rsidP="000726FC">
      <w:pPr>
        <w:tabs>
          <w:tab w:val="left" w:pos="567"/>
        </w:tabs>
        <w:spacing w:after="0" w:line="240" w:lineRule="auto"/>
        <w:rPr>
          <w:rFonts w:ascii="Times New Roman" w:hAnsi="Times New Roman"/>
          <w:lang w:val="lt-LT"/>
        </w:rPr>
      </w:pPr>
    </w:p>
    <w:p w14:paraId="189114A0"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45" w:name="_Toc129243120"/>
      <w:bookmarkStart w:id="46" w:name="_Toc129243245"/>
      <w:r w:rsidRPr="00D53C48">
        <w:rPr>
          <w:rFonts w:ascii="Times New Roman" w:hAnsi="Times New Roman"/>
          <w:b/>
          <w:kern w:val="28"/>
          <w:lang w:val="lt-LT"/>
        </w:rPr>
        <w:t>6.5</w:t>
      </w:r>
      <w:r w:rsidRPr="00D53C48">
        <w:rPr>
          <w:rFonts w:ascii="Times New Roman" w:hAnsi="Times New Roman"/>
          <w:b/>
          <w:kern w:val="28"/>
          <w:lang w:val="lt-LT"/>
        </w:rPr>
        <w:tab/>
      </w:r>
      <w:r w:rsidRPr="00D53C48">
        <w:rPr>
          <w:rFonts w:ascii="Times New Roman" w:eastAsia="Times New Roman" w:hAnsi="Times New Roman"/>
          <w:b/>
          <w:kern w:val="28"/>
          <w:lang w:val="lt-LT"/>
        </w:rPr>
        <w:t>Talpyklės pobūdis</w:t>
      </w:r>
      <w:r w:rsidRPr="00D53C48">
        <w:rPr>
          <w:rFonts w:ascii="Times New Roman" w:hAnsi="Times New Roman"/>
          <w:b/>
          <w:kern w:val="28"/>
          <w:lang w:val="lt-LT"/>
        </w:rPr>
        <w:t xml:space="preserve"> ir jos turinys</w:t>
      </w:r>
      <w:bookmarkEnd w:id="45"/>
      <w:bookmarkEnd w:id="46"/>
    </w:p>
    <w:p w14:paraId="10D10456" w14:textId="77777777" w:rsidR="000726FC" w:rsidRPr="00D53C48" w:rsidRDefault="000726FC" w:rsidP="000726FC">
      <w:pPr>
        <w:tabs>
          <w:tab w:val="left" w:pos="567"/>
        </w:tabs>
        <w:spacing w:after="0" w:line="240" w:lineRule="auto"/>
        <w:rPr>
          <w:rFonts w:ascii="Times New Roman" w:hAnsi="Times New Roman"/>
          <w:lang w:val="lt-LT"/>
        </w:rPr>
      </w:pPr>
    </w:p>
    <w:p w14:paraId="3DA01249"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PVC/Al folijos lizdinė plokštelė ar PVC/PVdC/Al folijos lizdinė plokštelė, kurioje yra 12 tablečių. Kartono arba plastiko dėžutėje yra viena lizdinė plokštelė.</w:t>
      </w:r>
    </w:p>
    <w:p w14:paraId="40EA5974" w14:textId="77777777" w:rsidR="000726FC" w:rsidRPr="00D53C48" w:rsidRDefault="000726FC" w:rsidP="000726FC">
      <w:pPr>
        <w:tabs>
          <w:tab w:val="left" w:pos="567"/>
        </w:tabs>
        <w:spacing w:after="0" w:line="240" w:lineRule="auto"/>
        <w:rPr>
          <w:rFonts w:ascii="Times New Roman" w:hAnsi="Times New Roman"/>
          <w:lang w:val="lt-LT"/>
        </w:rPr>
      </w:pPr>
    </w:p>
    <w:p w14:paraId="7976964C" w14:textId="77777777" w:rsidR="000726FC" w:rsidRPr="00D53C48" w:rsidRDefault="000726FC" w:rsidP="000726FC">
      <w:pPr>
        <w:keepNext/>
        <w:keepLines/>
        <w:tabs>
          <w:tab w:val="left" w:pos="567"/>
        </w:tabs>
        <w:spacing w:after="0" w:line="240" w:lineRule="auto"/>
        <w:ind w:left="567" w:hanging="567"/>
        <w:outlineLvl w:val="2"/>
        <w:rPr>
          <w:rFonts w:ascii="Times New Roman" w:hAnsi="Times New Roman"/>
          <w:lang w:val="lt-LT"/>
        </w:rPr>
      </w:pPr>
      <w:bookmarkStart w:id="47" w:name="_Toc129243121"/>
      <w:bookmarkStart w:id="48" w:name="_Toc129243246"/>
      <w:r w:rsidRPr="00D53C48">
        <w:rPr>
          <w:rFonts w:ascii="Times New Roman" w:hAnsi="Times New Roman"/>
          <w:b/>
          <w:kern w:val="28"/>
          <w:lang w:val="lt-LT"/>
        </w:rPr>
        <w:t>6.6</w:t>
      </w:r>
      <w:r w:rsidRPr="00D53C48">
        <w:rPr>
          <w:rFonts w:ascii="Times New Roman" w:hAnsi="Times New Roman"/>
          <w:b/>
          <w:kern w:val="28"/>
          <w:lang w:val="lt-LT"/>
        </w:rPr>
        <w:tab/>
        <w:t>Specialūs reikalavimai atliekoms tvarkyti</w:t>
      </w:r>
      <w:bookmarkEnd w:id="47"/>
      <w:bookmarkEnd w:id="48"/>
    </w:p>
    <w:p w14:paraId="5570D5AC" w14:textId="77777777" w:rsidR="000726FC" w:rsidRPr="00D53C48" w:rsidRDefault="000726FC" w:rsidP="000726FC">
      <w:pPr>
        <w:tabs>
          <w:tab w:val="left" w:pos="567"/>
        </w:tabs>
        <w:spacing w:after="0" w:line="240" w:lineRule="auto"/>
        <w:rPr>
          <w:rFonts w:ascii="Times New Roman" w:hAnsi="Times New Roman"/>
          <w:lang w:val="lt-LT"/>
        </w:rPr>
      </w:pPr>
    </w:p>
    <w:p w14:paraId="64C20F4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Specialių reikalavimų nėra.</w:t>
      </w:r>
    </w:p>
    <w:p w14:paraId="03D046C6" w14:textId="77777777" w:rsidR="000726FC" w:rsidRPr="00D53C48" w:rsidRDefault="000726FC" w:rsidP="000726FC">
      <w:pPr>
        <w:tabs>
          <w:tab w:val="left" w:pos="567"/>
        </w:tabs>
        <w:spacing w:after="0" w:line="240" w:lineRule="auto"/>
        <w:rPr>
          <w:rFonts w:ascii="Times New Roman" w:hAnsi="Times New Roman"/>
          <w:lang w:val="lt-LT"/>
        </w:rPr>
      </w:pPr>
    </w:p>
    <w:p w14:paraId="6837CDB4" w14:textId="77777777" w:rsidR="000726FC" w:rsidRPr="00D53C48" w:rsidRDefault="000726FC" w:rsidP="000726FC">
      <w:pPr>
        <w:tabs>
          <w:tab w:val="left" w:pos="567"/>
        </w:tabs>
        <w:spacing w:after="0" w:line="240" w:lineRule="auto"/>
        <w:rPr>
          <w:rFonts w:ascii="Times New Roman" w:hAnsi="Times New Roman"/>
          <w:lang w:val="lt-LT"/>
        </w:rPr>
      </w:pPr>
    </w:p>
    <w:p w14:paraId="3FDB5FF0" w14:textId="77777777" w:rsidR="000726FC" w:rsidRPr="00D53C48" w:rsidRDefault="000726FC" w:rsidP="000726FC">
      <w:pPr>
        <w:keepNext/>
        <w:tabs>
          <w:tab w:val="left" w:pos="567"/>
        </w:tabs>
        <w:spacing w:after="0" w:line="240" w:lineRule="auto"/>
        <w:ind w:left="567" w:hanging="567"/>
        <w:outlineLvl w:val="1"/>
        <w:rPr>
          <w:rFonts w:ascii="Times New Roman" w:hAnsi="Times New Roman"/>
          <w:lang w:val="lt-LT"/>
        </w:rPr>
      </w:pPr>
      <w:bookmarkStart w:id="49" w:name="_Toc129243122"/>
      <w:bookmarkStart w:id="50" w:name="_Toc129243247"/>
      <w:r w:rsidRPr="00D53C48">
        <w:rPr>
          <w:rFonts w:ascii="Times New Roman" w:hAnsi="Times New Roman"/>
          <w:b/>
          <w:lang w:val="lt-LT"/>
        </w:rPr>
        <w:t>7.</w:t>
      </w:r>
      <w:r w:rsidRPr="00D53C48">
        <w:rPr>
          <w:rFonts w:ascii="Times New Roman" w:hAnsi="Times New Roman"/>
          <w:b/>
          <w:lang w:val="lt-LT"/>
        </w:rPr>
        <w:tab/>
        <w:t>REGISTRUOTOJAS</w:t>
      </w:r>
      <w:bookmarkEnd w:id="49"/>
      <w:bookmarkEnd w:id="50"/>
    </w:p>
    <w:p w14:paraId="5DFC4317" w14:textId="77777777" w:rsidR="000726FC" w:rsidRPr="00D53C48" w:rsidRDefault="000726FC" w:rsidP="000726FC">
      <w:pPr>
        <w:tabs>
          <w:tab w:val="left" w:pos="567"/>
        </w:tabs>
        <w:spacing w:after="0" w:line="240" w:lineRule="auto"/>
        <w:rPr>
          <w:rFonts w:ascii="Times New Roman" w:hAnsi="Times New Roman"/>
          <w:lang w:val="lt-LT"/>
        </w:rPr>
      </w:pPr>
    </w:p>
    <w:p w14:paraId="31A6BF7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Reckitt Benckiser (Poland) S.A.</w:t>
      </w:r>
    </w:p>
    <w:p w14:paraId="650B361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Ul. Okunin 1</w:t>
      </w:r>
    </w:p>
    <w:p w14:paraId="7A2689E9"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05-100 Nowy Dwor Mazowiecki</w:t>
      </w:r>
    </w:p>
    <w:p w14:paraId="3385980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Lenkija</w:t>
      </w:r>
    </w:p>
    <w:p w14:paraId="2725D2B5" w14:textId="77777777" w:rsidR="000726FC" w:rsidRPr="00D53C48" w:rsidRDefault="000726FC" w:rsidP="000726FC">
      <w:pPr>
        <w:tabs>
          <w:tab w:val="left" w:pos="567"/>
        </w:tabs>
        <w:spacing w:after="0" w:line="240" w:lineRule="auto"/>
        <w:rPr>
          <w:rFonts w:ascii="Times New Roman" w:hAnsi="Times New Roman"/>
          <w:lang w:val="lt-LT"/>
        </w:rPr>
      </w:pPr>
    </w:p>
    <w:p w14:paraId="711129E4" w14:textId="77777777" w:rsidR="000726FC" w:rsidRPr="00D53C48" w:rsidRDefault="000726FC" w:rsidP="000726FC">
      <w:pPr>
        <w:tabs>
          <w:tab w:val="left" w:pos="567"/>
        </w:tabs>
        <w:spacing w:after="0" w:line="240" w:lineRule="auto"/>
        <w:rPr>
          <w:rFonts w:ascii="Times New Roman" w:hAnsi="Times New Roman"/>
          <w:lang w:val="lt-LT"/>
        </w:rPr>
      </w:pPr>
    </w:p>
    <w:p w14:paraId="3A80FC40" w14:textId="77777777" w:rsidR="000726FC" w:rsidRPr="00D53C48" w:rsidRDefault="000726FC" w:rsidP="000726FC">
      <w:pPr>
        <w:keepNext/>
        <w:tabs>
          <w:tab w:val="left" w:pos="567"/>
        </w:tabs>
        <w:spacing w:after="0" w:line="240" w:lineRule="auto"/>
        <w:ind w:left="567" w:hanging="567"/>
        <w:outlineLvl w:val="1"/>
        <w:rPr>
          <w:rFonts w:ascii="Times New Roman" w:hAnsi="Times New Roman"/>
          <w:lang w:val="lt-LT"/>
        </w:rPr>
      </w:pPr>
      <w:bookmarkStart w:id="51" w:name="_Toc129243123"/>
      <w:bookmarkStart w:id="52" w:name="_Toc129243248"/>
      <w:r w:rsidRPr="00D53C48">
        <w:rPr>
          <w:rFonts w:ascii="Times New Roman" w:hAnsi="Times New Roman"/>
          <w:b/>
          <w:lang w:val="lt-LT"/>
        </w:rPr>
        <w:t>8.</w:t>
      </w:r>
      <w:r w:rsidRPr="00D53C48">
        <w:rPr>
          <w:rFonts w:ascii="Times New Roman" w:hAnsi="Times New Roman"/>
          <w:b/>
          <w:lang w:val="lt-LT"/>
        </w:rPr>
        <w:tab/>
        <w:t xml:space="preserve">REGISTRACIJOS </w:t>
      </w:r>
      <w:r w:rsidRPr="00D53C48">
        <w:rPr>
          <w:rFonts w:ascii="Times New Roman" w:eastAsia="Times New Roman" w:hAnsi="Times New Roman"/>
          <w:b/>
          <w:lang w:val="lt-LT"/>
        </w:rPr>
        <w:t>PAŽYMĖJIMO</w:t>
      </w:r>
      <w:r w:rsidRPr="00D53C48">
        <w:rPr>
          <w:rFonts w:ascii="Times New Roman" w:hAnsi="Times New Roman"/>
          <w:b/>
          <w:lang w:val="lt-LT"/>
        </w:rPr>
        <w:t xml:space="preserve"> NUMERIS</w:t>
      </w:r>
      <w:bookmarkEnd w:id="51"/>
      <w:bookmarkEnd w:id="52"/>
      <w:r w:rsidRPr="00D53C48">
        <w:rPr>
          <w:rFonts w:ascii="Times New Roman" w:hAnsi="Times New Roman"/>
          <w:b/>
          <w:lang w:val="lt-LT"/>
        </w:rPr>
        <w:t xml:space="preserve"> (-IAI)</w:t>
      </w:r>
    </w:p>
    <w:p w14:paraId="0159F6CD" w14:textId="77777777" w:rsidR="000726FC" w:rsidRPr="00D53C48" w:rsidRDefault="000726FC" w:rsidP="000726FC">
      <w:pPr>
        <w:tabs>
          <w:tab w:val="left" w:pos="567"/>
        </w:tabs>
        <w:spacing w:after="0" w:line="240" w:lineRule="auto"/>
        <w:rPr>
          <w:rFonts w:ascii="Times New Roman" w:hAnsi="Times New Roman"/>
          <w:lang w:val="lt-LT"/>
        </w:rPr>
      </w:pPr>
    </w:p>
    <w:p w14:paraId="735DB7E3"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LT/1/97/0271/003</w:t>
      </w:r>
    </w:p>
    <w:p w14:paraId="6D64801E" w14:textId="77777777" w:rsidR="000726FC" w:rsidRPr="00D53C48" w:rsidRDefault="000726FC" w:rsidP="000726FC">
      <w:pPr>
        <w:tabs>
          <w:tab w:val="left" w:pos="567"/>
        </w:tabs>
        <w:spacing w:after="0" w:line="240" w:lineRule="auto"/>
        <w:rPr>
          <w:rFonts w:ascii="Times New Roman" w:hAnsi="Times New Roman"/>
          <w:lang w:val="lt-LT"/>
        </w:rPr>
      </w:pPr>
    </w:p>
    <w:p w14:paraId="4393DFA2" w14:textId="77777777" w:rsidR="000726FC" w:rsidRPr="00D53C48" w:rsidRDefault="000726FC" w:rsidP="000726FC">
      <w:pPr>
        <w:tabs>
          <w:tab w:val="left" w:pos="567"/>
        </w:tabs>
        <w:spacing w:after="0" w:line="240" w:lineRule="auto"/>
        <w:rPr>
          <w:rFonts w:ascii="Times New Roman" w:hAnsi="Times New Roman"/>
          <w:lang w:val="lt-LT"/>
        </w:rPr>
      </w:pPr>
    </w:p>
    <w:p w14:paraId="1AF71083" w14:textId="77777777" w:rsidR="000726FC" w:rsidRPr="00D53C48" w:rsidRDefault="000726FC" w:rsidP="000726FC">
      <w:pPr>
        <w:keepNext/>
        <w:tabs>
          <w:tab w:val="left" w:pos="567"/>
        </w:tabs>
        <w:spacing w:after="0" w:line="240" w:lineRule="auto"/>
        <w:ind w:left="567" w:hanging="567"/>
        <w:outlineLvl w:val="1"/>
        <w:rPr>
          <w:rFonts w:ascii="Times New Roman" w:hAnsi="Times New Roman"/>
          <w:lang w:val="lt-LT"/>
        </w:rPr>
      </w:pPr>
      <w:bookmarkStart w:id="53" w:name="_Toc129243124"/>
      <w:bookmarkStart w:id="54" w:name="_Toc129243249"/>
      <w:r w:rsidRPr="00D53C48">
        <w:rPr>
          <w:rFonts w:ascii="Times New Roman" w:hAnsi="Times New Roman"/>
          <w:b/>
          <w:lang w:val="lt-LT"/>
        </w:rPr>
        <w:t>9.</w:t>
      </w:r>
      <w:r w:rsidRPr="00D53C48">
        <w:rPr>
          <w:rFonts w:ascii="Times New Roman" w:hAnsi="Times New Roman"/>
          <w:b/>
          <w:lang w:val="lt-LT"/>
        </w:rPr>
        <w:tab/>
        <w:t>REGISTRAVIMO / PERREGISTRAVIMO DATA</w:t>
      </w:r>
      <w:bookmarkEnd w:id="53"/>
      <w:bookmarkEnd w:id="54"/>
    </w:p>
    <w:p w14:paraId="13413015" w14:textId="77777777" w:rsidR="000726FC" w:rsidRPr="00D53C48" w:rsidRDefault="000726FC" w:rsidP="000726FC">
      <w:pPr>
        <w:tabs>
          <w:tab w:val="left" w:pos="567"/>
        </w:tabs>
        <w:spacing w:after="0" w:line="240" w:lineRule="auto"/>
        <w:rPr>
          <w:rFonts w:ascii="Times New Roman" w:hAnsi="Times New Roman"/>
          <w:lang w:val="lt-LT"/>
        </w:rPr>
      </w:pPr>
    </w:p>
    <w:p w14:paraId="46DE5BD6"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Registravimo data 1997 m. gruodžio 04 d.</w:t>
      </w:r>
    </w:p>
    <w:p w14:paraId="5B760226"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r w:rsidRPr="00D53C48">
        <w:rPr>
          <w:rFonts w:ascii="Times New Roman" w:hAnsi="Times New Roman"/>
          <w:noProof/>
          <w:snapToGrid w:val="0"/>
          <w:lang w:val="lt-LT"/>
        </w:rPr>
        <w:lastRenderedPageBreak/>
        <w:t xml:space="preserve">Paskutinio perregistravimo data </w:t>
      </w:r>
      <w:r w:rsidRPr="00D53C48">
        <w:rPr>
          <w:rFonts w:ascii="Times New Roman" w:eastAsia="Times New Roman" w:hAnsi="Times New Roman"/>
          <w:noProof/>
          <w:lang w:val="lt-LT"/>
        </w:rPr>
        <w:t>2010 m. kovo 19 d.</w:t>
      </w:r>
    </w:p>
    <w:p w14:paraId="593D4ABD" w14:textId="77777777" w:rsidR="000726FC" w:rsidRPr="00D53C48" w:rsidRDefault="000726FC" w:rsidP="000726FC">
      <w:pPr>
        <w:tabs>
          <w:tab w:val="left" w:pos="567"/>
        </w:tabs>
        <w:spacing w:after="0" w:line="240" w:lineRule="auto"/>
        <w:rPr>
          <w:rFonts w:ascii="Times New Roman" w:hAnsi="Times New Roman"/>
          <w:lang w:val="lt-LT"/>
        </w:rPr>
      </w:pPr>
    </w:p>
    <w:p w14:paraId="1F6913D2" w14:textId="77777777" w:rsidR="000726FC" w:rsidRPr="00D53C48" w:rsidRDefault="000726FC" w:rsidP="000726FC">
      <w:pPr>
        <w:tabs>
          <w:tab w:val="left" w:pos="567"/>
        </w:tabs>
        <w:spacing w:after="0" w:line="240" w:lineRule="auto"/>
        <w:rPr>
          <w:rFonts w:ascii="Times New Roman" w:hAnsi="Times New Roman"/>
          <w:lang w:val="lt-LT"/>
        </w:rPr>
      </w:pPr>
    </w:p>
    <w:p w14:paraId="1D2A2CFE" w14:textId="77777777" w:rsidR="000726FC" w:rsidRPr="00D53C48" w:rsidRDefault="000726FC" w:rsidP="000726FC">
      <w:pPr>
        <w:keepNext/>
        <w:tabs>
          <w:tab w:val="left" w:pos="567"/>
        </w:tabs>
        <w:spacing w:after="0" w:line="240" w:lineRule="auto"/>
        <w:ind w:left="567" w:hanging="567"/>
        <w:outlineLvl w:val="1"/>
        <w:rPr>
          <w:rFonts w:ascii="Times New Roman" w:hAnsi="Times New Roman"/>
          <w:lang w:val="lt-LT"/>
        </w:rPr>
      </w:pPr>
      <w:bookmarkStart w:id="55" w:name="_Toc129243125"/>
      <w:bookmarkStart w:id="56" w:name="_Toc129243250"/>
      <w:r w:rsidRPr="00D53C48">
        <w:rPr>
          <w:rFonts w:ascii="Times New Roman" w:hAnsi="Times New Roman"/>
          <w:b/>
          <w:lang w:val="lt-LT"/>
        </w:rPr>
        <w:t>10.</w:t>
      </w:r>
      <w:r w:rsidRPr="00D53C48">
        <w:rPr>
          <w:rFonts w:ascii="Times New Roman" w:hAnsi="Times New Roman"/>
          <w:b/>
          <w:lang w:val="lt-LT"/>
        </w:rPr>
        <w:tab/>
        <w:t>TEKSTO PERŽIŪROS DATA</w:t>
      </w:r>
      <w:bookmarkEnd w:id="55"/>
      <w:bookmarkEnd w:id="56"/>
    </w:p>
    <w:p w14:paraId="760CCD9C" w14:textId="77777777" w:rsidR="000726FC" w:rsidRDefault="000726FC" w:rsidP="000726FC">
      <w:pPr>
        <w:tabs>
          <w:tab w:val="left" w:pos="567"/>
        </w:tabs>
        <w:spacing w:after="0" w:line="240" w:lineRule="auto"/>
        <w:rPr>
          <w:rFonts w:ascii="Times New Roman" w:hAnsi="Times New Roman"/>
          <w:lang w:val="lt-LT"/>
        </w:rPr>
      </w:pPr>
    </w:p>
    <w:p w14:paraId="6438C27F" w14:textId="0109A2A0" w:rsidR="004C714A" w:rsidRDefault="004C714A" w:rsidP="000726FC">
      <w:pPr>
        <w:tabs>
          <w:tab w:val="left" w:pos="567"/>
        </w:tabs>
        <w:spacing w:after="0" w:line="240" w:lineRule="auto"/>
        <w:rPr>
          <w:rFonts w:ascii="Times New Roman" w:hAnsi="Times New Roman"/>
          <w:lang w:val="lt-LT"/>
        </w:rPr>
      </w:pPr>
      <w:r>
        <w:rPr>
          <w:rFonts w:ascii="Times New Roman" w:hAnsi="Times New Roman"/>
          <w:lang w:val="lt-LT"/>
        </w:rPr>
        <w:t>202</w:t>
      </w:r>
      <w:r w:rsidR="00F8518B">
        <w:rPr>
          <w:rFonts w:ascii="Times New Roman" w:hAnsi="Times New Roman"/>
          <w:lang w:val="lt-LT"/>
        </w:rPr>
        <w:t>3 m. sausio 5 d.</w:t>
      </w:r>
    </w:p>
    <w:p w14:paraId="708A6078"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07A3CFB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lang w:val="lt-LT" w:eastAsia="lt-LT"/>
        </w:rPr>
        <w:t>Išsami informacija apie šį vaistinį preparatą</w:t>
      </w:r>
      <w:r w:rsidRPr="00D53C48">
        <w:rPr>
          <w:rFonts w:ascii="Times New Roman" w:hAnsi="Times New Roman"/>
          <w:lang w:val="lt-LT"/>
        </w:rPr>
        <w:t xml:space="preserve"> pateikiama Valstybinės vaistų kontrolės tarnybos prie Lietuvos Respublikos </w:t>
      </w:r>
      <w:r w:rsidRPr="00D53C48">
        <w:rPr>
          <w:rFonts w:ascii="Times New Roman" w:eastAsia="Times New Roman" w:hAnsi="Times New Roman"/>
          <w:lang w:val="lt-LT" w:eastAsia="lt-LT"/>
        </w:rPr>
        <w:t xml:space="preserve"> </w:t>
      </w:r>
      <w:r w:rsidRPr="00D53C48">
        <w:rPr>
          <w:rFonts w:ascii="Times New Roman" w:hAnsi="Times New Roman"/>
          <w:lang w:val="lt-LT"/>
        </w:rPr>
        <w:t xml:space="preserve">sveikatos apsaugos ministerijos </w:t>
      </w:r>
      <w:r w:rsidRPr="00D53C48">
        <w:rPr>
          <w:rFonts w:ascii="Times New Roman" w:eastAsia="Times New Roman" w:hAnsi="Times New Roman"/>
          <w:lang w:val="lt-LT" w:eastAsia="lt-LT"/>
        </w:rPr>
        <w:t>tinklalapyje</w:t>
      </w:r>
      <w:r w:rsidRPr="00D53C48">
        <w:rPr>
          <w:rFonts w:ascii="Times New Roman" w:eastAsia="Times New Roman" w:hAnsi="Times New Roman"/>
          <w:i/>
          <w:lang w:val="lt-LT" w:eastAsia="lt-LT"/>
        </w:rPr>
        <w:t xml:space="preserve"> </w:t>
      </w:r>
      <w:hyperlink r:id="rId8" w:history="1">
        <w:r w:rsidRPr="001D6783">
          <w:rPr>
            <w:rFonts w:ascii="Times New Roman" w:eastAsia="Times New Roman" w:hAnsi="Times New Roman"/>
            <w:color w:val="3333FF"/>
            <w:u w:val="single"/>
            <w:lang w:val="lt-LT" w:eastAsia="lt-LT"/>
          </w:rPr>
          <w:t>http://www.vvkt.lt</w:t>
        </w:r>
      </w:hyperlink>
    </w:p>
    <w:p w14:paraId="326527C1" w14:textId="77777777" w:rsidR="000726FC" w:rsidRPr="00D53C48" w:rsidRDefault="000726FC" w:rsidP="000726FC">
      <w:pPr>
        <w:tabs>
          <w:tab w:val="left" w:pos="567"/>
        </w:tabs>
        <w:spacing w:after="0" w:line="240" w:lineRule="auto"/>
        <w:rPr>
          <w:rFonts w:ascii="Times New Roman" w:hAnsi="Times New Roman"/>
          <w:lang w:val="lt-LT"/>
        </w:rPr>
      </w:pPr>
    </w:p>
    <w:p w14:paraId="6DB2E363" w14:textId="77777777" w:rsidR="000726FC" w:rsidRPr="00D53C48" w:rsidRDefault="000726FC" w:rsidP="000726FC">
      <w:pPr>
        <w:tabs>
          <w:tab w:val="left" w:pos="567"/>
        </w:tabs>
        <w:spacing w:after="0" w:line="240" w:lineRule="auto"/>
        <w:rPr>
          <w:rFonts w:ascii="Times New Roman" w:hAnsi="Times New Roman"/>
          <w:lang w:val="lt-LT"/>
        </w:rPr>
      </w:pPr>
    </w:p>
    <w:p w14:paraId="02CA49B9" w14:textId="77777777" w:rsidR="000726FC" w:rsidRPr="00D53C48" w:rsidRDefault="000726FC" w:rsidP="000726FC">
      <w:pPr>
        <w:tabs>
          <w:tab w:val="left" w:pos="567"/>
        </w:tabs>
        <w:spacing w:after="0" w:line="240" w:lineRule="auto"/>
        <w:rPr>
          <w:rFonts w:ascii="Times New Roman" w:hAnsi="Times New Roman"/>
          <w:lang w:val="lt-LT"/>
        </w:rPr>
      </w:pPr>
    </w:p>
    <w:p w14:paraId="257B0252" w14:textId="77777777" w:rsidR="000726FC" w:rsidRPr="00D53C48" w:rsidRDefault="000726FC" w:rsidP="000726FC">
      <w:pPr>
        <w:tabs>
          <w:tab w:val="left" w:pos="567"/>
        </w:tabs>
        <w:spacing w:after="0" w:line="240" w:lineRule="auto"/>
        <w:rPr>
          <w:rFonts w:ascii="Times New Roman" w:hAnsi="Times New Roman"/>
          <w:lang w:val="lt-LT"/>
        </w:rPr>
      </w:pPr>
    </w:p>
    <w:p w14:paraId="7B14BB89" w14:textId="77777777" w:rsidR="000726FC" w:rsidRPr="00D53C48" w:rsidRDefault="000726FC" w:rsidP="000726FC">
      <w:pPr>
        <w:tabs>
          <w:tab w:val="left" w:pos="567"/>
        </w:tabs>
        <w:spacing w:after="0" w:line="240" w:lineRule="auto"/>
        <w:rPr>
          <w:rFonts w:ascii="Times New Roman" w:hAnsi="Times New Roman"/>
          <w:lang w:val="lt-LT"/>
        </w:rPr>
      </w:pPr>
    </w:p>
    <w:p w14:paraId="656B6D01" w14:textId="77777777" w:rsidR="000726FC" w:rsidRPr="00D53C48" w:rsidRDefault="000726FC" w:rsidP="000726FC">
      <w:pPr>
        <w:tabs>
          <w:tab w:val="left" w:pos="567"/>
        </w:tabs>
        <w:spacing w:after="0" w:line="240" w:lineRule="auto"/>
        <w:rPr>
          <w:rFonts w:ascii="Times New Roman" w:hAnsi="Times New Roman"/>
          <w:lang w:val="lt-LT"/>
        </w:rPr>
      </w:pPr>
    </w:p>
    <w:p w14:paraId="6541B17A" w14:textId="77777777" w:rsidR="000726FC" w:rsidRPr="00D53C48" w:rsidRDefault="000726FC" w:rsidP="000726FC">
      <w:pPr>
        <w:tabs>
          <w:tab w:val="left" w:pos="567"/>
        </w:tabs>
        <w:spacing w:after="0" w:line="240" w:lineRule="auto"/>
        <w:rPr>
          <w:rFonts w:ascii="Times New Roman" w:hAnsi="Times New Roman"/>
          <w:lang w:val="lt-LT"/>
        </w:rPr>
      </w:pPr>
    </w:p>
    <w:p w14:paraId="244287AA" w14:textId="77777777" w:rsidR="000726FC" w:rsidRPr="00D53C48" w:rsidRDefault="000726FC" w:rsidP="000726FC">
      <w:pPr>
        <w:tabs>
          <w:tab w:val="left" w:pos="567"/>
        </w:tabs>
        <w:spacing w:after="0" w:line="240" w:lineRule="auto"/>
        <w:rPr>
          <w:rFonts w:ascii="Times New Roman" w:hAnsi="Times New Roman"/>
          <w:lang w:val="lt-LT"/>
        </w:rPr>
      </w:pPr>
    </w:p>
    <w:p w14:paraId="275B3F47" w14:textId="77777777" w:rsidR="000726FC" w:rsidRPr="00D53C48" w:rsidRDefault="000726FC" w:rsidP="000726FC">
      <w:pPr>
        <w:tabs>
          <w:tab w:val="left" w:pos="567"/>
        </w:tabs>
        <w:spacing w:after="0" w:line="240" w:lineRule="auto"/>
        <w:rPr>
          <w:rFonts w:ascii="Times New Roman" w:hAnsi="Times New Roman"/>
          <w:lang w:val="lt-LT"/>
        </w:rPr>
      </w:pPr>
    </w:p>
    <w:p w14:paraId="72975B4F"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3396E1B5"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3E5DA7E8"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29FF503D"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42B60FA6"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5D8324D3"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0B28A479"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313A6610" w14:textId="77777777" w:rsidR="000726FC" w:rsidRDefault="000726FC" w:rsidP="000726FC">
      <w:pPr>
        <w:tabs>
          <w:tab w:val="left" w:pos="567"/>
        </w:tabs>
        <w:spacing w:after="0" w:line="240" w:lineRule="auto"/>
        <w:jc w:val="center"/>
        <w:rPr>
          <w:rFonts w:ascii="Times New Roman" w:hAnsi="Times New Roman"/>
          <w:b/>
          <w:lang w:val="lt-LT"/>
        </w:rPr>
      </w:pPr>
    </w:p>
    <w:p w14:paraId="286A3ED1" w14:textId="77777777" w:rsidR="00943781" w:rsidRDefault="00943781" w:rsidP="000726FC">
      <w:pPr>
        <w:tabs>
          <w:tab w:val="left" w:pos="567"/>
        </w:tabs>
        <w:spacing w:after="0" w:line="240" w:lineRule="auto"/>
        <w:jc w:val="center"/>
        <w:rPr>
          <w:rFonts w:ascii="Times New Roman" w:hAnsi="Times New Roman"/>
          <w:b/>
          <w:lang w:val="lt-LT"/>
        </w:rPr>
      </w:pPr>
    </w:p>
    <w:p w14:paraId="0EF8AAF3" w14:textId="77777777" w:rsidR="00943781" w:rsidRDefault="00943781" w:rsidP="000726FC">
      <w:pPr>
        <w:tabs>
          <w:tab w:val="left" w:pos="567"/>
        </w:tabs>
        <w:spacing w:after="0" w:line="240" w:lineRule="auto"/>
        <w:jc w:val="center"/>
        <w:rPr>
          <w:rFonts w:ascii="Times New Roman" w:hAnsi="Times New Roman"/>
          <w:b/>
          <w:lang w:val="lt-LT"/>
        </w:rPr>
      </w:pPr>
    </w:p>
    <w:p w14:paraId="74C2E9A4" w14:textId="77777777" w:rsidR="00943781" w:rsidRDefault="00943781" w:rsidP="000726FC">
      <w:pPr>
        <w:tabs>
          <w:tab w:val="left" w:pos="567"/>
        </w:tabs>
        <w:spacing w:after="0" w:line="240" w:lineRule="auto"/>
        <w:jc w:val="center"/>
        <w:rPr>
          <w:rFonts w:ascii="Times New Roman" w:hAnsi="Times New Roman"/>
          <w:b/>
          <w:lang w:val="lt-LT"/>
        </w:rPr>
      </w:pPr>
    </w:p>
    <w:p w14:paraId="748A2FB6" w14:textId="77777777" w:rsidR="00943781" w:rsidRDefault="00943781" w:rsidP="000726FC">
      <w:pPr>
        <w:tabs>
          <w:tab w:val="left" w:pos="567"/>
        </w:tabs>
        <w:spacing w:after="0" w:line="240" w:lineRule="auto"/>
        <w:jc w:val="center"/>
        <w:rPr>
          <w:rFonts w:ascii="Times New Roman" w:hAnsi="Times New Roman"/>
          <w:b/>
          <w:lang w:val="lt-LT"/>
        </w:rPr>
      </w:pPr>
    </w:p>
    <w:p w14:paraId="74555220" w14:textId="77777777" w:rsidR="00943781" w:rsidRDefault="00943781" w:rsidP="000726FC">
      <w:pPr>
        <w:tabs>
          <w:tab w:val="left" w:pos="567"/>
        </w:tabs>
        <w:spacing w:after="0" w:line="240" w:lineRule="auto"/>
        <w:jc w:val="center"/>
        <w:rPr>
          <w:rFonts w:ascii="Times New Roman" w:hAnsi="Times New Roman"/>
          <w:b/>
          <w:lang w:val="lt-LT"/>
        </w:rPr>
      </w:pPr>
    </w:p>
    <w:p w14:paraId="083C7CF4" w14:textId="77777777" w:rsidR="00943781" w:rsidRDefault="00943781" w:rsidP="000726FC">
      <w:pPr>
        <w:tabs>
          <w:tab w:val="left" w:pos="567"/>
        </w:tabs>
        <w:spacing w:after="0" w:line="240" w:lineRule="auto"/>
        <w:jc w:val="center"/>
        <w:rPr>
          <w:rFonts w:ascii="Times New Roman" w:hAnsi="Times New Roman"/>
          <w:b/>
          <w:lang w:val="lt-LT"/>
        </w:rPr>
      </w:pPr>
    </w:p>
    <w:p w14:paraId="139262B4" w14:textId="77777777" w:rsidR="00943781" w:rsidRDefault="00943781" w:rsidP="000726FC">
      <w:pPr>
        <w:tabs>
          <w:tab w:val="left" w:pos="567"/>
        </w:tabs>
        <w:spacing w:after="0" w:line="240" w:lineRule="auto"/>
        <w:jc w:val="center"/>
        <w:rPr>
          <w:rFonts w:ascii="Times New Roman" w:hAnsi="Times New Roman"/>
          <w:b/>
          <w:lang w:val="lt-LT"/>
        </w:rPr>
      </w:pPr>
    </w:p>
    <w:p w14:paraId="71E1407F" w14:textId="77777777" w:rsidR="00943781" w:rsidRDefault="00943781" w:rsidP="000726FC">
      <w:pPr>
        <w:tabs>
          <w:tab w:val="left" w:pos="567"/>
        </w:tabs>
        <w:spacing w:after="0" w:line="240" w:lineRule="auto"/>
        <w:jc w:val="center"/>
        <w:rPr>
          <w:rFonts w:ascii="Times New Roman" w:hAnsi="Times New Roman"/>
          <w:b/>
          <w:lang w:val="lt-LT"/>
        </w:rPr>
      </w:pPr>
    </w:p>
    <w:p w14:paraId="69742F50" w14:textId="77777777" w:rsidR="00943781" w:rsidRDefault="00943781" w:rsidP="000726FC">
      <w:pPr>
        <w:tabs>
          <w:tab w:val="left" w:pos="567"/>
        </w:tabs>
        <w:spacing w:after="0" w:line="240" w:lineRule="auto"/>
        <w:jc w:val="center"/>
        <w:rPr>
          <w:rFonts w:ascii="Times New Roman" w:hAnsi="Times New Roman"/>
          <w:b/>
          <w:lang w:val="lt-LT"/>
        </w:rPr>
      </w:pPr>
    </w:p>
    <w:p w14:paraId="2947EE8C" w14:textId="77777777" w:rsidR="00943781" w:rsidRDefault="00943781" w:rsidP="000726FC">
      <w:pPr>
        <w:tabs>
          <w:tab w:val="left" w:pos="567"/>
        </w:tabs>
        <w:spacing w:after="0" w:line="240" w:lineRule="auto"/>
        <w:jc w:val="center"/>
        <w:rPr>
          <w:rFonts w:ascii="Times New Roman" w:hAnsi="Times New Roman"/>
          <w:b/>
          <w:lang w:val="lt-LT"/>
        </w:rPr>
      </w:pPr>
    </w:p>
    <w:p w14:paraId="47974C92" w14:textId="77777777" w:rsidR="00943781" w:rsidRDefault="00943781" w:rsidP="000726FC">
      <w:pPr>
        <w:tabs>
          <w:tab w:val="left" w:pos="567"/>
        </w:tabs>
        <w:spacing w:after="0" w:line="240" w:lineRule="auto"/>
        <w:jc w:val="center"/>
        <w:rPr>
          <w:rFonts w:ascii="Times New Roman" w:hAnsi="Times New Roman"/>
          <w:b/>
          <w:lang w:val="lt-LT"/>
        </w:rPr>
      </w:pPr>
    </w:p>
    <w:p w14:paraId="12616378" w14:textId="77777777" w:rsidR="00943781" w:rsidRDefault="00943781" w:rsidP="000726FC">
      <w:pPr>
        <w:tabs>
          <w:tab w:val="left" w:pos="567"/>
        </w:tabs>
        <w:spacing w:after="0" w:line="240" w:lineRule="auto"/>
        <w:jc w:val="center"/>
        <w:rPr>
          <w:rFonts w:ascii="Times New Roman" w:hAnsi="Times New Roman"/>
          <w:b/>
          <w:lang w:val="lt-LT"/>
        </w:rPr>
      </w:pPr>
    </w:p>
    <w:p w14:paraId="3D31B1AF" w14:textId="77777777" w:rsidR="00943781" w:rsidRDefault="00943781" w:rsidP="000726FC">
      <w:pPr>
        <w:tabs>
          <w:tab w:val="left" w:pos="567"/>
        </w:tabs>
        <w:spacing w:after="0" w:line="240" w:lineRule="auto"/>
        <w:jc w:val="center"/>
        <w:rPr>
          <w:rFonts w:ascii="Times New Roman" w:hAnsi="Times New Roman"/>
          <w:b/>
          <w:lang w:val="lt-LT"/>
        </w:rPr>
      </w:pPr>
    </w:p>
    <w:p w14:paraId="367A5E2B" w14:textId="77777777" w:rsidR="00943781" w:rsidRDefault="00943781" w:rsidP="000726FC">
      <w:pPr>
        <w:tabs>
          <w:tab w:val="left" w:pos="567"/>
        </w:tabs>
        <w:spacing w:after="0" w:line="240" w:lineRule="auto"/>
        <w:jc w:val="center"/>
        <w:rPr>
          <w:rFonts w:ascii="Times New Roman" w:hAnsi="Times New Roman"/>
          <w:b/>
          <w:lang w:val="lt-LT"/>
        </w:rPr>
      </w:pPr>
    </w:p>
    <w:p w14:paraId="0F7B5810" w14:textId="77777777" w:rsidR="00943781" w:rsidRDefault="00943781" w:rsidP="000726FC">
      <w:pPr>
        <w:tabs>
          <w:tab w:val="left" w:pos="567"/>
        </w:tabs>
        <w:spacing w:after="0" w:line="240" w:lineRule="auto"/>
        <w:jc w:val="center"/>
        <w:rPr>
          <w:rFonts w:ascii="Times New Roman" w:hAnsi="Times New Roman"/>
          <w:b/>
          <w:lang w:val="lt-LT"/>
        </w:rPr>
      </w:pPr>
    </w:p>
    <w:p w14:paraId="09EE1962" w14:textId="77777777" w:rsidR="00943781" w:rsidRDefault="00943781" w:rsidP="000726FC">
      <w:pPr>
        <w:tabs>
          <w:tab w:val="left" w:pos="567"/>
        </w:tabs>
        <w:spacing w:after="0" w:line="240" w:lineRule="auto"/>
        <w:jc w:val="center"/>
        <w:rPr>
          <w:rFonts w:ascii="Times New Roman" w:hAnsi="Times New Roman"/>
          <w:b/>
          <w:lang w:val="lt-LT"/>
        </w:rPr>
      </w:pPr>
    </w:p>
    <w:p w14:paraId="0E508797" w14:textId="77777777" w:rsidR="00943781" w:rsidRDefault="00943781" w:rsidP="000726FC">
      <w:pPr>
        <w:tabs>
          <w:tab w:val="left" w:pos="567"/>
        </w:tabs>
        <w:spacing w:after="0" w:line="240" w:lineRule="auto"/>
        <w:jc w:val="center"/>
        <w:rPr>
          <w:rFonts w:ascii="Times New Roman" w:hAnsi="Times New Roman"/>
          <w:b/>
          <w:lang w:val="lt-LT"/>
        </w:rPr>
      </w:pPr>
    </w:p>
    <w:p w14:paraId="426E6E2B" w14:textId="77777777" w:rsidR="00943781" w:rsidRDefault="00943781" w:rsidP="000726FC">
      <w:pPr>
        <w:tabs>
          <w:tab w:val="left" w:pos="567"/>
        </w:tabs>
        <w:spacing w:after="0" w:line="240" w:lineRule="auto"/>
        <w:jc w:val="center"/>
        <w:rPr>
          <w:rFonts w:ascii="Times New Roman" w:hAnsi="Times New Roman"/>
          <w:b/>
          <w:lang w:val="lt-LT"/>
        </w:rPr>
      </w:pPr>
    </w:p>
    <w:p w14:paraId="218537F2" w14:textId="77777777" w:rsidR="00943781" w:rsidRDefault="00943781" w:rsidP="000726FC">
      <w:pPr>
        <w:tabs>
          <w:tab w:val="left" w:pos="567"/>
        </w:tabs>
        <w:spacing w:after="0" w:line="240" w:lineRule="auto"/>
        <w:jc w:val="center"/>
        <w:rPr>
          <w:rFonts w:ascii="Times New Roman" w:hAnsi="Times New Roman"/>
          <w:b/>
          <w:lang w:val="lt-LT"/>
        </w:rPr>
      </w:pPr>
    </w:p>
    <w:p w14:paraId="0EC00DF7" w14:textId="77777777" w:rsidR="00943781" w:rsidRDefault="00943781" w:rsidP="000726FC">
      <w:pPr>
        <w:tabs>
          <w:tab w:val="left" w:pos="567"/>
        </w:tabs>
        <w:spacing w:after="0" w:line="240" w:lineRule="auto"/>
        <w:jc w:val="center"/>
        <w:rPr>
          <w:rFonts w:ascii="Times New Roman" w:hAnsi="Times New Roman"/>
          <w:b/>
          <w:lang w:val="lt-LT"/>
        </w:rPr>
      </w:pPr>
    </w:p>
    <w:p w14:paraId="78E48868" w14:textId="77777777" w:rsidR="00943781" w:rsidRDefault="00943781" w:rsidP="000726FC">
      <w:pPr>
        <w:tabs>
          <w:tab w:val="left" w:pos="567"/>
        </w:tabs>
        <w:spacing w:after="0" w:line="240" w:lineRule="auto"/>
        <w:jc w:val="center"/>
        <w:rPr>
          <w:rFonts w:ascii="Times New Roman" w:hAnsi="Times New Roman"/>
          <w:b/>
          <w:lang w:val="lt-LT"/>
        </w:rPr>
      </w:pPr>
    </w:p>
    <w:p w14:paraId="7251E927" w14:textId="77777777" w:rsidR="00943781" w:rsidRDefault="00943781" w:rsidP="000726FC">
      <w:pPr>
        <w:tabs>
          <w:tab w:val="left" w:pos="567"/>
        </w:tabs>
        <w:spacing w:after="0" w:line="240" w:lineRule="auto"/>
        <w:jc w:val="center"/>
        <w:rPr>
          <w:rFonts w:ascii="Times New Roman" w:hAnsi="Times New Roman"/>
          <w:b/>
          <w:lang w:val="lt-LT"/>
        </w:rPr>
      </w:pPr>
    </w:p>
    <w:p w14:paraId="4B6A623F" w14:textId="77777777" w:rsidR="00943781" w:rsidRDefault="00943781" w:rsidP="000726FC">
      <w:pPr>
        <w:tabs>
          <w:tab w:val="left" w:pos="567"/>
        </w:tabs>
        <w:spacing w:after="0" w:line="240" w:lineRule="auto"/>
        <w:jc w:val="center"/>
        <w:rPr>
          <w:rFonts w:ascii="Times New Roman" w:hAnsi="Times New Roman"/>
          <w:b/>
          <w:lang w:val="lt-LT"/>
        </w:rPr>
      </w:pPr>
    </w:p>
    <w:p w14:paraId="4B47E613" w14:textId="77777777" w:rsidR="00943781" w:rsidRDefault="00943781" w:rsidP="000726FC">
      <w:pPr>
        <w:tabs>
          <w:tab w:val="left" w:pos="567"/>
        </w:tabs>
        <w:spacing w:after="0" w:line="240" w:lineRule="auto"/>
        <w:jc w:val="center"/>
        <w:rPr>
          <w:rFonts w:ascii="Times New Roman" w:hAnsi="Times New Roman"/>
          <w:b/>
          <w:lang w:val="lt-LT"/>
        </w:rPr>
      </w:pPr>
    </w:p>
    <w:p w14:paraId="205242EB" w14:textId="77777777" w:rsidR="00943781" w:rsidRDefault="00943781" w:rsidP="000726FC">
      <w:pPr>
        <w:tabs>
          <w:tab w:val="left" w:pos="567"/>
        </w:tabs>
        <w:spacing w:after="0" w:line="240" w:lineRule="auto"/>
        <w:jc w:val="center"/>
        <w:rPr>
          <w:rFonts w:ascii="Times New Roman" w:hAnsi="Times New Roman"/>
          <w:b/>
          <w:lang w:val="lt-LT"/>
        </w:rPr>
      </w:pPr>
    </w:p>
    <w:p w14:paraId="0EDDE6F3" w14:textId="77777777" w:rsidR="00943781" w:rsidRDefault="00943781" w:rsidP="000726FC">
      <w:pPr>
        <w:tabs>
          <w:tab w:val="left" w:pos="567"/>
        </w:tabs>
        <w:spacing w:after="0" w:line="240" w:lineRule="auto"/>
        <w:jc w:val="center"/>
        <w:rPr>
          <w:rFonts w:ascii="Times New Roman" w:hAnsi="Times New Roman"/>
          <w:b/>
          <w:lang w:val="lt-LT"/>
        </w:rPr>
      </w:pPr>
    </w:p>
    <w:p w14:paraId="71F1A6E1" w14:textId="77777777" w:rsidR="00943781" w:rsidRDefault="00943781" w:rsidP="000726FC">
      <w:pPr>
        <w:tabs>
          <w:tab w:val="left" w:pos="567"/>
        </w:tabs>
        <w:spacing w:after="0" w:line="240" w:lineRule="auto"/>
        <w:jc w:val="center"/>
        <w:rPr>
          <w:rFonts w:ascii="Times New Roman" w:hAnsi="Times New Roman"/>
          <w:b/>
          <w:lang w:val="lt-LT"/>
        </w:rPr>
      </w:pPr>
    </w:p>
    <w:p w14:paraId="5E9C0531" w14:textId="77777777" w:rsidR="00943781" w:rsidRDefault="00943781" w:rsidP="000726FC">
      <w:pPr>
        <w:tabs>
          <w:tab w:val="left" w:pos="567"/>
        </w:tabs>
        <w:spacing w:after="0" w:line="240" w:lineRule="auto"/>
        <w:jc w:val="center"/>
        <w:rPr>
          <w:rFonts w:ascii="Times New Roman" w:hAnsi="Times New Roman"/>
          <w:b/>
          <w:lang w:val="lt-LT"/>
        </w:rPr>
      </w:pPr>
    </w:p>
    <w:p w14:paraId="22800198" w14:textId="77777777" w:rsidR="00943781" w:rsidRDefault="00943781" w:rsidP="000726FC">
      <w:pPr>
        <w:tabs>
          <w:tab w:val="left" w:pos="567"/>
        </w:tabs>
        <w:spacing w:after="0" w:line="240" w:lineRule="auto"/>
        <w:jc w:val="center"/>
        <w:rPr>
          <w:rFonts w:ascii="Times New Roman" w:hAnsi="Times New Roman"/>
          <w:b/>
          <w:lang w:val="lt-LT"/>
        </w:rPr>
      </w:pPr>
    </w:p>
    <w:p w14:paraId="23C9E110" w14:textId="77777777" w:rsidR="00943781" w:rsidRDefault="00943781" w:rsidP="000726FC">
      <w:pPr>
        <w:tabs>
          <w:tab w:val="left" w:pos="567"/>
        </w:tabs>
        <w:spacing w:after="0" w:line="240" w:lineRule="auto"/>
        <w:jc w:val="center"/>
        <w:rPr>
          <w:rFonts w:ascii="Times New Roman" w:hAnsi="Times New Roman"/>
          <w:b/>
          <w:lang w:val="lt-LT"/>
        </w:rPr>
      </w:pPr>
    </w:p>
    <w:p w14:paraId="12CBE92C" w14:textId="77777777" w:rsidR="00943781" w:rsidRDefault="00943781" w:rsidP="000726FC">
      <w:pPr>
        <w:tabs>
          <w:tab w:val="left" w:pos="567"/>
        </w:tabs>
        <w:spacing w:after="0" w:line="240" w:lineRule="auto"/>
        <w:jc w:val="center"/>
        <w:rPr>
          <w:rFonts w:ascii="Times New Roman" w:hAnsi="Times New Roman"/>
          <w:b/>
          <w:lang w:val="lt-LT"/>
        </w:rPr>
      </w:pPr>
    </w:p>
    <w:p w14:paraId="33BD05F7" w14:textId="77777777" w:rsidR="00943781" w:rsidRDefault="00943781" w:rsidP="000726FC">
      <w:pPr>
        <w:tabs>
          <w:tab w:val="left" w:pos="567"/>
        </w:tabs>
        <w:spacing w:after="0" w:line="240" w:lineRule="auto"/>
        <w:jc w:val="center"/>
        <w:rPr>
          <w:rFonts w:ascii="Times New Roman" w:hAnsi="Times New Roman"/>
          <w:b/>
          <w:lang w:val="lt-LT"/>
        </w:rPr>
      </w:pPr>
    </w:p>
    <w:p w14:paraId="759AAB6B" w14:textId="77777777" w:rsidR="00943781" w:rsidRDefault="00943781" w:rsidP="000726FC">
      <w:pPr>
        <w:tabs>
          <w:tab w:val="left" w:pos="567"/>
        </w:tabs>
        <w:spacing w:after="0" w:line="240" w:lineRule="auto"/>
        <w:jc w:val="center"/>
        <w:rPr>
          <w:rFonts w:ascii="Times New Roman" w:hAnsi="Times New Roman"/>
          <w:b/>
          <w:lang w:val="lt-LT"/>
        </w:rPr>
      </w:pPr>
    </w:p>
    <w:p w14:paraId="49AF2E24" w14:textId="77777777" w:rsidR="00943781" w:rsidRDefault="00943781" w:rsidP="000726FC">
      <w:pPr>
        <w:tabs>
          <w:tab w:val="left" w:pos="567"/>
        </w:tabs>
        <w:spacing w:after="0" w:line="240" w:lineRule="auto"/>
        <w:jc w:val="center"/>
        <w:rPr>
          <w:rFonts w:ascii="Times New Roman" w:hAnsi="Times New Roman"/>
          <w:b/>
          <w:lang w:val="lt-LT"/>
        </w:rPr>
      </w:pPr>
    </w:p>
    <w:p w14:paraId="608A0819" w14:textId="77777777" w:rsidR="00943781" w:rsidRDefault="00943781" w:rsidP="000726FC">
      <w:pPr>
        <w:tabs>
          <w:tab w:val="left" w:pos="567"/>
        </w:tabs>
        <w:spacing w:after="0" w:line="240" w:lineRule="auto"/>
        <w:jc w:val="center"/>
        <w:rPr>
          <w:rFonts w:ascii="Times New Roman" w:hAnsi="Times New Roman"/>
          <w:b/>
          <w:lang w:val="lt-LT"/>
        </w:rPr>
      </w:pPr>
    </w:p>
    <w:p w14:paraId="2A658BF0" w14:textId="77777777" w:rsidR="00943781" w:rsidRDefault="00943781" w:rsidP="000726FC">
      <w:pPr>
        <w:tabs>
          <w:tab w:val="left" w:pos="567"/>
        </w:tabs>
        <w:spacing w:after="0" w:line="240" w:lineRule="auto"/>
        <w:jc w:val="center"/>
        <w:rPr>
          <w:rFonts w:ascii="Times New Roman" w:hAnsi="Times New Roman"/>
          <w:b/>
          <w:lang w:val="lt-LT"/>
        </w:rPr>
      </w:pPr>
    </w:p>
    <w:p w14:paraId="14B63C66" w14:textId="77777777" w:rsidR="00943781" w:rsidRDefault="00943781" w:rsidP="000726FC">
      <w:pPr>
        <w:tabs>
          <w:tab w:val="left" w:pos="567"/>
        </w:tabs>
        <w:spacing w:after="0" w:line="240" w:lineRule="auto"/>
        <w:jc w:val="center"/>
        <w:rPr>
          <w:rFonts w:ascii="Times New Roman" w:hAnsi="Times New Roman"/>
          <w:b/>
          <w:lang w:val="lt-LT"/>
        </w:rPr>
      </w:pPr>
    </w:p>
    <w:p w14:paraId="2E37D019" w14:textId="77777777" w:rsidR="00943781" w:rsidRDefault="00943781" w:rsidP="000726FC">
      <w:pPr>
        <w:tabs>
          <w:tab w:val="left" w:pos="567"/>
        </w:tabs>
        <w:spacing w:after="0" w:line="240" w:lineRule="auto"/>
        <w:jc w:val="center"/>
        <w:rPr>
          <w:rFonts w:ascii="Times New Roman" w:hAnsi="Times New Roman"/>
          <w:b/>
          <w:lang w:val="lt-LT"/>
        </w:rPr>
      </w:pPr>
    </w:p>
    <w:p w14:paraId="2E372E05" w14:textId="77777777" w:rsidR="00943781" w:rsidRDefault="00943781" w:rsidP="000726FC">
      <w:pPr>
        <w:tabs>
          <w:tab w:val="left" w:pos="567"/>
        </w:tabs>
        <w:spacing w:after="0" w:line="240" w:lineRule="auto"/>
        <w:jc w:val="center"/>
        <w:rPr>
          <w:rFonts w:ascii="Times New Roman" w:hAnsi="Times New Roman"/>
          <w:b/>
          <w:lang w:val="lt-LT"/>
        </w:rPr>
      </w:pPr>
    </w:p>
    <w:p w14:paraId="15ED2E9D" w14:textId="77777777" w:rsidR="00943781" w:rsidRDefault="00943781" w:rsidP="000726FC">
      <w:pPr>
        <w:tabs>
          <w:tab w:val="left" w:pos="567"/>
        </w:tabs>
        <w:spacing w:after="0" w:line="240" w:lineRule="auto"/>
        <w:jc w:val="center"/>
        <w:rPr>
          <w:rFonts w:ascii="Times New Roman" w:hAnsi="Times New Roman"/>
          <w:b/>
          <w:lang w:val="lt-LT"/>
        </w:rPr>
      </w:pPr>
    </w:p>
    <w:p w14:paraId="47220ABC" w14:textId="77777777" w:rsidR="00943781" w:rsidRDefault="00943781" w:rsidP="000726FC">
      <w:pPr>
        <w:tabs>
          <w:tab w:val="left" w:pos="567"/>
        </w:tabs>
        <w:spacing w:after="0" w:line="240" w:lineRule="auto"/>
        <w:jc w:val="center"/>
        <w:rPr>
          <w:rFonts w:ascii="Times New Roman" w:hAnsi="Times New Roman"/>
          <w:b/>
          <w:lang w:val="lt-LT"/>
        </w:rPr>
      </w:pPr>
    </w:p>
    <w:p w14:paraId="077A3DCB"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77A14945" w14:textId="77777777" w:rsidR="000726FC" w:rsidRPr="00D53C48" w:rsidRDefault="000726FC" w:rsidP="000726FC">
      <w:pPr>
        <w:tabs>
          <w:tab w:val="left" w:pos="567"/>
        </w:tabs>
        <w:spacing w:after="0" w:line="240" w:lineRule="auto"/>
        <w:jc w:val="center"/>
        <w:rPr>
          <w:rFonts w:ascii="Times New Roman" w:hAnsi="Times New Roman"/>
          <w:b/>
          <w:lang w:val="lt-LT"/>
        </w:rPr>
      </w:pPr>
      <w:r w:rsidRPr="00D53C48">
        <w:rPr>
          <w:rFonts w:ascii="Times New Roman" w:hAnsi="Times New Roman"/>
          <w:b/>
          <w:lang w:val="lt-LT"/>
        </w:rPr>
        <w:t>II PRIEDAS</w:t>
      </w:r>
    </w:p>
    <w:p w14:paraId="0184C293"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5D292118" w14:textId="77777777" w:rsidR="000726FC" w:rsidRPr="00D53C48" w:rsidRDefault="000726FC" w:rsidP="000726FC">
      <w:pPr>
        <w:tabs>
          <w:tab w:val="left" w:pos="567"/>
        </w:tabs>
        <w:spacing w:after="0" w:line="240" w:lineRule="auto"/>
        <w:ind w:left="567" w:hanging="567"/>
        <w:jc w:val="center"/>
        <w:outlineLvl w:val="0"/>
        <w:rPr>
          <w:rFonts w:ascii="Times New Roman" w:hAnsi="Times New Roman"/>
          <w:lang w:val="lt-LT"/>
        </w:rPr>
      </w:pPr>
      <w:r w:rsidRPr="00D53C48">
        <w:rPr>
          <w:rFonts w:ascii="Times New Roman" w:hAnsi="Times New Roman"/>
          <w:b/>
          <w:caps/>
          <w:lang w:val="lt-LT"/>
        </w:rPr>
        <w:t>REGISTRACIJOS SĄLYGOS</w:t>
      </w:r>
    </w:p>
    <w:p w14:paraId="0DE78F8F" w14:textId="77777777" w:rsidR="000726FC" w:rsidRPr="00D53C48" w:rsidRDefault="000726FC" w:rsidP="000726FC">
      <w:pPr>
        <w:tabs>
          <w:tab w:val="left" w:pos="567"/>
        </w:tabs>
        <w:spacing w:after="0" w:line="240" w:lineRule="auto"/>
        <w:jc w:val="center"/>
        <w:rPr>
          <w:rFonts w:ascii="Times New Roman" w:hAnsi="Times New Roman"/>
          <w:b/>
          <w:lang w:val="lt-LT"/>
        </w:rPr>
      </w:pPr>
    </w:p>
    <w:p w14:paraId="077B06DE" w14:textId="77777777" w:rsidR="000726FC" w:rsidRPr="00D53C48" w:rsidRDefault="000726FC" w:rsidP="000726FC">
      <w:pPr>
        <w:tabs>
          <w:tab w:val="left" w:pos="1080"/>
          <w:tab w:val="left" w:pos="1701"/>
        </w:tabs>
        <w:spacing w:after="0" w:line="240" w:lineRule="auto"/>
        <w:ind w:left="1701" w:hanging="567"/>
        <w:rPr>
          <w:rFonts w:ascii="Times New Roman" w:eastAsia="Times New Roman" w:hAnsi="Times New Roman"/>
          <w:b/>
          <w:lang w:val="lt-LT"/>
        </w:rPr>
      </w:pPr>
      <w:r w:rsidRPr="00D53C48">
        <w:rPr>
          <w:rFonts w:ascii="Times New Roman" w:hAnsi="Times New Roman"/>
          <w:b/>
          <w:lang w:val="lt-LT"/>
        </w:rPr>
        <w:t>A.</w:t>
      </w:r>
      <w:r w:rsidRPr="00D53C48">
        <w:rPr>
          <w:rFonts w:ascii="Times New Roman" w:hAnsi="Times New Roman"/>
          <w:b/>
          <w:lang w:val="lt-LT"/>
        </w:rPr>
        <w:tab/>
      </w:r>
      <w:r w:rsidRPr="00D53C48">
        <w:rPr>
          <w:rFonts w:ascii="Times New Roman" w:eastAsia="Times New Roman" w:hAnsi="Times New Roman"/>
          <w:b/>
          <w:lang w:val="lt-LT"/>
        </w:rPr>
        <w:t>GAMINTOJAS (-AI), ATSAKINGAS (-I) UŽ SERIJŲ IŠLEIDIMĄ</w:t>
      </w:r>
    </w:p>
    <w:p w14:paraId="15C322AE" w14:textId="77777777" w:rsidR="000726FC" w:rsidRPr="00D53C48" w:rsidRDefault="000726FC" w:rsidP="000726FC">
      <w:pPr>
        <w:tabs>
          <w:tab w:val="left" w:pos="1080"/>
          <w:tab w:val="left" w:pos="1701"/>
        </w:tabs>
        <w:spacing w:after="0" w:line="240" w:lineRule="auto"/>
        <w:ind w:left="1701" w:hanging="567"/>
        <w:rPr>
          <w:rFonts w:ascii="Times New Roman" w:eastAsia="Times New Roman" w:hAnsi="Times New Roman"/>
          <w:b/>
          <w:highlight w:val="yellow"/>
          <w:lang w:val="lt-LT"/>
        </w:rPr>
      </w:pPr>
    </w:p>
    <w:p w14:paraId="7A16313E" w14:textId="77777777" w:rsidR="000726FC" w:rsidRPr="00D53C48" w:rsidRDefault="000726FC" w:rsidP="000726FC">
      <w:pPr>
        <w:tabs>
          <w:tab w:val="left" w:pos="1080"/>
          <w:tab w:val="left" w:pos="1701"/>
        </w:tabs>
        <w:spacing w:after="0" w:line="240" w:lineRule="auto"/>
        <w:ind w:left="1080" w:right="1416"/>
        <w:rPr>
          <w:rFonts w:ascii="Times New Roman" w:eastAsia="Times New Roman" w:hAnsi="Times New Roman"/>
          <w:b/>
          <w:lang w:val="lt-LT" w:eastAsia="lt-LT"/>
        </w:rPr>
      </w:pPr>
      <w:r w:rsidRPr="00D53C48">
        <w:rPr>
          <w:rFonts w:ascii="Times New Roman" w:eastAsia="Times New Roman" w:hAnsi="Times New Roman"/>
          <w:b/>
          <w:lang w:val="lt-LT" w:eastAsia="lt-LT"/>
        </w:rPr>
        <w:t>B.</w:t>
      </w:r>
      <w:r w:rsidRPr="00D53C48">
        <w:rPr>
          <w:rFonts w:ascii="Times New Roman" w:eastAsia="Times New Roman" w:hAnsi="Times New Roman"/>
          <w:b/>
          <w:lang w:val="lt-LT" w:eastAsia="lt-LT"/>
        </w:rPr>
        <w:tab/>
        <w:t>TIEKIMO IR VARTOJIMO SĄLYGOS AR APRIBOJIMAI</w:t>
      </w:r>
    </w:p>
    <w:p w14:paraId="406C1507" w14:textId="77777777" w:rsidR="000726FC" w:rsidRPr="00D53C48" w:rsidRDefault="000726FC" w:rsidP="000726FC">
      <w:pPr>
        <w:tabs>
          <w:tab w:val="left" w:pos="567"/>
        </w:tabs>
        <w:spacing w:after="0" w:line="240" w:lineRule="auto"/>
        <w:ind w:left="1701" w:right="1416" w:hanging="567"/>
        <w:rPr>
          <w:rFonts w:ascii="Times New Roman" w:hAnsi="Times New Roman"/>
          <w:lang w:val="lt-LT"/>
        </w:rPr>
      </w:pPr>
    </w:p>
    <w:p w14:paraId="0D6F90FA" w14:textId="77777777" w:rsidR="000726FC" w:rsidRPr="00D53C48" w:rsidRDefault="000726FC" w:rsidP="000726FC">
      <w:pPr>
        <w:tabs>
          <w:tab w:val="left" w:pos="567"/>
        </w:tabs>
        <w:spacing w:after="0" w:line="240" w:lineRule="auto"/>
        <w:ind w:left="567" w:hanging="567"/>
        <w:rPr>
          <w:rFonts w:ascii="Times New Roman" w:hAnsi="Times New Roman"/>
          <w:b/>
          <w:lang w:val="lt-LT"/>
        </w:rPr>
      </w:pPr>
      <w:r w:rsidRPr="00D53C48">
        <w:rPr>
          <w:rFonts w:ascii="Times New Roman" w:hAnsi="Times New Roman"/>
          <w:lang w:val="lt-LT"/>
        </w:rPr>
        <w:br w:type="page"/>
      </w:r>
      <w:r w:rsidRPr="00D53C48">
        <w:rPr>
          <w:rFonts w:ascii="Times New Roman" w:hAnsi="Times New Roman"/>
          <w:b/>
          <w:lang w:val="lt-LT"/>
        </w:rPr>
        <w:lastRenderedPageBreak/>
        <w:t xml:space="preserve">A. </w:t>
      </w:r>
      <w:r w:rsidRPr="00D53C48">
        <w:rPr>
          <w:rFonts w:ascii="Times New Roman" w:hAnsi="Times New Roman"/>
          <w:b/>
          <w:lang w:val="lt-LT" w:eastAsia="lt-LT"/>
        </w:rPr>
        <w:t xml:space="preserve"> GAMINTOJAS</w:t>
      </w:r>
      <w:r w:rsidRPr="00D53C48">
        <w:rPr>
          <w:rFonts w:ascii="Times New Roman" w:hAnsi="Times New Roman"/>
          <w:b/>
          <w:lang w:val="lt-LT"/>
        </w:rPr>
        <w:t xml:space="preserve"> (-AI), ATSAKINGAS (-I) UŽ SERIJŲ IŠLEIDIMĄ</w:t>
      </w:r>
    </w:p>
    <w:p w14:paraId="0C197BB9" w14:textId="77777777" w:rsidR="000726FC" w:rsidRPr="00D53C48" w:rsidRDefault="000726FC" w:rsidP="000726FC">
      <w:pPr>
        <w:tabs>
          <w:tab w:val="left" w:pos="567"/>
        </w:tabs>
        <w:spacing w:after="0" w:line="240" w:lineRule="auto"/>
        <w:ind w:right="1416"/>
        <w:jc w:val="both"/>
        <w:rPr>
          <w:rFonts w:ascii="Times New Roman" w:hAnsi="Times New Roman"/>
          <w:lang w:val="lt-LT"/>
        </w:rPr>
      </w:pPr>
    </w:p>
    <w:p w14:paraId="48AC24D3" w14:textId="77777777" w:rsidR="000726FC" w:rsidRPr="00D53C48" w:rsidRDefault="000726FC" w:rsidP="000726FC">
      <w:pPr>
        <w:tabs>
          <w:tab w:val="left" w:pos="567"/>
        </w:tabs>
        <w:spacing w:after="0" w:line="240" w:lineRule="auto"/>
        <w:jc w:val="both"/>
        <w:rPr>
          <w:rFonts w:ascii="Times New Roman" w:hAnsi="Times New Roman"/>
          <w:lang w:val="lt-LT"/>
        </w:rPr>
      </w:pPr>
      <w:r w:rsidRPr="00D53C48">
        <w:rPr>
          <w:rFonts w:ascii="Times New Roman" w:hAnsi="Times New Roman"/>
          <w:u w:val="single"/>
          <w:lang w:val="lt-LT"/>
        </w:rPr>
        <w:t>Gamintojo (-ų), atsakingo (-ų) už serijų išleidimą, pavadinimas (-ai) ir adresas (-ai)</w:t>
      </w:r>
    </w:p>
    <w:p w14:paraId="46C058D1" w14:textId="77777777" w:rsidR="000726FC" w:rsidRPr="00D53C48" w:rsidRDefault="000726FC" w:rsidP="000726FC">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SIA ELVIM</w:t>
      </w:r>
    </w:p>
    <w:p w14:paraId="5C1C3320" w14:textId="77777777" w:rsidR="000726FC" w:rsidRPr="00D53C48" w:rsidRDefault="000726FC" w:rsidP="000726FC">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Kurzemes prospekts 3-513</w:t>
      </w:r>
    </w:p>
    <w:p w14:paraId="40E22D5D" w14:textId="77777777" w:rsidR="000726FC" w:rsidRPr="00D53C48" w:rsidRDefault="000726FC" w:rsidP="000726FC">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Riga LV-1067</w:t>
      </w:r>
    </w:p>
    <w:p w14:paraId="3FF3215A" w14:textId="77777777" w:rsidR="000726FC" w:rsidRDefault="000726FC" w:rsidP="000726FC">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Latvija</w:t>
      </w:r>
    </w:p>
    <w:p w14:paraId="6D5347FE" w14:textId="77777777" w:rsidR="000726FC" w:rsidRDefault="000726FC" w:rsidP="000726FC">
      <w:pPr>
        <w:tabs>
          <w:tab w:val="left" w:pos="567"/>
        </w:tabs>
        <w:spacing w:after="0" w:line="240" w:lineRule="auto"/>
        <w:ind w:left="567" w:hanging="567"/>
        <w:rPr>
          <w:rFonts w:ascii="Times New Roman" w:hAnsi="Times New Roman"/>
          <w:lang w:val="lt-LT"/>
        </w:rPr>
      </w:pPr>
    </w:p>
    <w:p w14:paraId="2EFDD45C" w14:textId="77777777" w:rsidR="000726FC" w:rsidRDefault="000726FC" w:rsidP="000726F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RB NL Brands B.V.</w:t>
      </w:r>
    </w:p>
    <w:p w14:paraId="5AC89547" w14:textId="77777777" w:rsidR="000726FC" w:rsidRDefault="000726FC" w:rsidP="000726FC">
      <w:pPr>
        <w:tabs>
          <w:tab w:val="left" w:pos="567"/>
        </w:tabs>
        <w:spacing w:after="0" w:line="240" w:lineRule="auto"/>
        <w:ind w:left="567" w:hanging="567"/>
        <w:rPr>
          <w:rFonts w:ascii="Times New Roman" w:hAnsi="Times New Roman"/>
          <w:lang w:val="lt-LT"/>
        </w:rPr>
      </w:pPr>
      <w:r>
        <w:rPr>
          <w:rFonts w:ascii="Times New Roman" w:hAnsi="Times New Roman"/>
          <w:lang w:val="lt-LT"/>
        </w:rPr>
        <w:t>WTC Shiphol Airport</w:t>
      </w:r>
    </w:p>
    <w:p w14:paraId="5C13A60C" w14:textId="77777777" w:rsidR="000726FC" w:rsidRDefault="000726FC" w:rsidP="000726F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14:paraId="78D611B8" w14:textId="77777777" w:rsidR="000726FC" w:rsidRDefault="000726FC" w:rsidP="000726F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14:paraId="4772A73F" w14:textId="77777777" w:rsidR="000726FC" w:rsidRPr="00D53C48" w:rsidRDefault="000726FC" w:rsidP="000726F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14:paraId="1486E8D7" w14:textId="77777777" w:rsidR="000726FC" w:rsidRPr="00D53C48" w:rsidRDefault="000726FC" w:rsidP="000726FC">
      <w:pPr>
        <w:tabs>
          <w:tab w:val="left" w:pos="567"/>
        </w:tabs>
        <w:spacing w:after="0" w:line="240" w:lineRule="auto"/>
        <w:jc w:val="both"/>
        <w:rPr>
          <w:rFonts w:ascii="Times New Roman" w:hAnsi="Times New Roman"/>
          <w:lang w:val="lt-LT"/>
        </w:rPr>
      </w:pPr>
    </w:p>
    <w:p w14:paraId="169F487D" w14:textId="77777777" w:rsidR="000726FC" w:rsidRPr="00D53C48" w:rsidRDefault="000726FC" w:rsidP="000726FC">
      <w:pPr>
        <w:tabs>
          <w:tab w:val="left" w:pos="567"/>
        </w:tabs>
        <w:spacing w:after="0" w:line="240" w:lineRule="auto"/>
        <w:jc w:val="both"/>
        <w:rPr>
          <w:rFonts w:ascii="Times New Roman" w:hAnsi="Times New Roman"/>
          <w:lang w:val="lt-LT"/>
        </w:rPr>
      </w:pPr>
      <w:r w:rsidRPr="00D53C48">
        <w:rPr>
          <w:rFonts w:ascii="Times New Roman" w:hAnsi="Times New Roman"/>
          <w:noProof/>
          <w:snapToGrid w:val="0"/>
          <w:lang w:val="lt-LT"/>
        </w:rPr>
        <w:t>Su pakuote pateikiamame lapelyje nurodomas gamintojo, atsakingo už konkrečios serijos išleidimą, pavadinimas ir adresas.</w:t>
      </w:r>
    </w:p>
    <w:p w14:paraId="77ACA8B7" w14:textId="77777777" w:rsidR="000726FC" w:rsidRPr="00D53C48" w:rsidRDefault="000726FC" w:rsidP="000726FC">
      <w:pPr>
        <w:tabs>
          <w:tab w:val="left" w:pos="567"/>
        </w:tabs>
        <w:spacing w:after="0" w:line="240" w:lineRule="auto"/>
        <w:jc w:val="both"/>
        <w:rPr>
          <w:rFonts w:ascii="Times New Roman" w:hAnsi="Times New Roman"/>
          <w:lang w:val="lt-LT"/>
        </w:rPr>
      </w:pPr>
    </w:p>
    <w:p w14:paraId="35D1755C" w14:textId="77777777" w:rsidR="000726FC" w:rsidRPr="00D53C48" w:rsidRDefault="000726FC" w:rsidP="000726FC">
      <w:pPr>
        <w:tabs>
          <w:tab w:val="left" w:pos="567"/>
        </w:tabs>
        <w:spacing w:after="0" w:line="240" w:lineRule="auto"/>
        <w:ind w:left="567" w:hanging="567"/>
        <w:jc w:val="both"/>
        <w:rPr>
          <w:rFonts w:ascii="Times New Roman" w:hAnsi="Times New Roman"/>
          <w:b/>
          <w:lang w:val="lt-LT"/>
        </w:rPr>
      </w:pPr>
      <w:r w:rsidRPr="00D53C48">
        <w:rPr>
          <w:rFonts w:ascii="Times New Roman" w:hAnsi="Times New Roman"/>
          <w:b/>
          <w:lang w:val="lt-LT"/>
        </w:rPr>
        <w:t xml:space="preserve">B. </w:t>
      </w:r>
      <w:r w:rsidRPr="00D53C48">
        <w:rPr>
          <w:rFonts w:ascii="Times New Roman" w:eastAsia="Times New Roman" w:hAnsi="Times New Roman"/>
          <w:b/>
          <w:lang w:val="lt-LT" w:eastAsia="lt-LT"/>
        </w:rPr>
        <w:t>TIEKIMO IR VARTOJIMO</w:t>
      </w:r>
      <w:r w:rsidRPr="00D53C48">
        <w:rPr>
          <w:rFonts w:ascii="Times New Roman" w:hAnsi="Times New Roman"/>
          <w:b/>
          <w:lang w:val="lt-LT"/>
        </w:rPr>
        <w:t xml:space="preserve"> SĄLYGOS </w:t>
      </w:r>
      <w:r w:rsidRPr="00D53C48">
        <w:rPr>
          <w:rFonts w:ascii="Times New Roman" w:eastAsia="Times New Roman" w:hAnsi="Times New Roman"/>
          <w:b/>
          <w:lang w:val="lt-LT" w:eastAsia="lt-LT"/>
        </w:rPr>
        <w:t>AR APRIBOJIMAI</w:t>
      </w:r>
    </w:p>
    <w:p w14:paraId="3F900E15" w14:textId="77777777" w:rsidR="000726FC" w:rsidRPr="00D53C48" w:rsidRDefault="000726FC" w:rsidP="000726FC">
      <w:pPr>
        <w:tabs>
          <w:tab w:val="left" w:pos="567"/>
        </w:tabs>
        <w:spacing w:after="0" w:line="240" w:lineRule="auto"/>
        <w:jc w:val="both"/>
        <w:rPr>
          <w:rFonts w:ascii="Times New Roman" w:hAnsi="Times New Roman"/>
          <w:lang w:val="lt-LT"/>
        </w:rPr>
      </w:pPr>
    </w:p>
    <w:p w14:paraId="1479164C" w14:textId="77777777" w:rsidR="000726FC" w:rsidRPr="00D53C48" w:rsidRDefault="000726FC" w:rsidP="000726FC">
      <w:pPr>
        <w:numPr>
          <w:ilvl w:val="12"/>
          <w:numId w:val="0"/>
        </w:numPr>
        <w:tabs>
          <w:tab w:val="left" w:pos="567"/>
        </w:tabs>
        <w:spacing w:after="0" w:line="240" w:lineRule="auto"/>
        <w:jc w:val="both"/>
        <w:rPr>
          <w:rFonts w:ascii="Times New Roman" w:hAnsi="Times New Roman"/>
          <w:lang w:val="lt-LT"/>
        </w:rPr>
      </w:pPr>
      <w:r w:rsidRPr="00D53C48">
        <w:rPr>
          <w:rFonts w:ascii="Times New Roman" w:hAnsi="Times New Roman"/>
          <w:lang w:val="lt-LT"/>
        </w:rPr>
        <w:t>Nereceptinis vaistinis preparatas.</w:t>
      </w:r>
    </w:p>
    <w:p w14:paraId="04590CD9" w14:textId="77777777" w:rsidR="000726FC" w:rsidRPr="00D53C48" w:rsidRDefault="000726FC" w:rsidP="000726FC">
      <w:pPr>
        <w:tabs>
          <w:tab w:val="left" w:pos="567"/>
        </w:tabs>
        <w:spacing w:after="0" w:line="240" w:lineRule="auto"/>
        <w:rPr>
          <w:rFonts w:ascii="Times New Roman" w:hAnsi="Times New Roman"/>
          <w:lang w:val="lt-LT"/>
        </w:rPr>
      </w:pPr>
    </w:p>
    <w:p w14:paraId="674E8CE3" w14:textId="77777777" w:rsidR="000726FC" w:rsidRPr="00D53C48" w:rsidRDefault="000726FC" w:rsidP="000726FC">
      <w:pPr>
        <w:tabs>
          <w:tab w:val="left" w:pos="567"/>
        </w:tabs>
        <w:spacing w:after="0" w:line="240" w:lineRule="auto"/>
        <w:rPr>
          <w:rFonts w:ascii="Times New Roman" w:eastAsia="Times New Roman" w:hAnsi="Times New Roman"/>
          <w:lang w:val="lt-LT" w:eastAsia="lt-LT"/>
        </w:rPr>
      </w:pPr>
    </w:p>
    <w:p w14:paraId="4B7FD92D" w14:textId="77777777" w:rsidR="000726FC" w:rsidRPr="00D53C48" w:rsidRDefault="000726FC" w:rsidP="000726FC">
      <w:pPr>
        <w:tabs>
          <w:tab w:val="left" w:pos="567"/>
        </w:tabs>
        <w:spacing w:after="0" w:line="240" w:lineRule="auto"/>
        <w:rPr>
          <w:rFonts w:ascii="Times New Roman" w:eastAsia="Times New Roman" w:hAnsi="Times New Roman"/>
          <w:lang w:val="lt-LT" w:eastAsia="lt-LT"/>
        </w:rPr>
      </w:pPr>
    </w:p>
    <w:p w14:paraId="02BB5EBB" w14:textId="77777777" w:rsidR="000726FC" w:rsidRPr="00D53C48" w:rsidRDefault="000726FC" w:rsidP="000726FC">
      <w:pPr>
        <w:tabs>
          <w:tab w:val="left" w:pos="567"/>
        </w:tabs>
        <w:spacing w:after="0" w:line="240" w:lineRule="auto"/>
        <w:rPr>
          <w:rFonts w:ascii="Times New Roman" w:eastAsia="Times New Roman" w:hAnsi="Times New Roman"/>
          <w:lang w:val="lt-LT" w:eastAsia="lt-LT"/>
        </w:rPr>
      </w:pPr>
    </w:p>
    <w:p w14:paraId="692DD51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br w:type="page"/>
      </w:r>
    </w:p>
    <w:p w14:paraId="1E53E2AB" w14:textId="77777777" w:rsidR="000726FC" w:rsidRPr="00D53C48" w:rsidRDefault="000726FC" w:rsidP="000726FC">
      <w:pPr>
        <w:tabs>
          <w:tab w:val="left" w:pos="567"/>
        </w:tabs>
        <w:spacing w:after="0" w:line="240" w:lineRule="auto"/>
        <w:rPr>
          <w:rFonts w:ascii="Times New Roman" w:hAnsi="Times New Roman"/>
          <w:lang w:val="lt-LT"/>
        </w:rPr>
      </w:pPr>
    </w:p>
    <w:p w14:paraId="132B7D69" w14:textId="77777777" w:rsidR="000726FC" w:rsidRPr="00D53C48" w:rsidRDefault="000726FC" w:rsidP="000726FC">
      <w:pPr>
        <w:tabs>
          <w:tab w:val="left" w:pos="567"/>
        </w:tabs>
        <w:spacing w:after="0" w:line="240" w:lineRule="auto"/>
        <w:rPr>
          <w:rFonts w:ascii="Times New Roman" w:hAnsi="Times New Roman"/>
          <w:lang w:val="lt-LT"/>
        </w:rPr>
      </w:pPr>
    </w:p>
    <w:p w14:paraId="0676DCF8" w14:textId="77777777" w:rsidR="000726FC" w:rsidRPr="00D53C48" w:rsidRDefault="000726FC" w:rsidP="000726FC">
      <w:pPr>
        <w:tabs>
          <w:tab w:val="left" w:pos="567"/>
        </w:tabs>
        <w:spacing w:after="0" w:line="240" w:lineRule="auto"/>
        <w:rPr>
          <w:rFonts w:ascii="Times New Roman" w:hAnsi="Times New Roman"/>
          <w:lang w:val="lt-LT"/>
        </w:rPr>
      </w:pPr>
    </w:p>
    <w:p w14:paraId="1907D5EF" w14:textId="77777777" w:rsidR="000726FC" w:rsidRPr="00D53C48" w:rsidRDefault="000726FC" w:rsidP="000726FC">
      <w:pPr>
        <w:tabs>
          <w:tab w:val="left" w:pos="567"/>
        </w:tabs>
        <w:spacing w:after="0" w:line="240" w:lineRule="auto"/>
        <w:rPr>
          <w:rFonts w:ascii="Times New Roman" w:hAnsi="Times New Roman"/>
          <w:lang w:val="lt-LT"/>
        </w:rPr>
      </w:pPr>
    </w:p>
    <w:p w14:paraId="5CA7025F" w14:textId="77777777" w:rsidR="000726FC" w:rsidRPr="00D53C48" w:rsidRDefault="000726FC" w:rsidP="000726FC">
      <w:pPr>
        <w:tabs>
          <w:tab w:val="left" w:pos="567"/>
        </w:tabs>
        <w:spacing w:after="0" w:line="240" w:lineRule="auto"/>
        <w:rPr>
          <w:rFonts w:ascii="Times New Roman" w:hAnsi="Times New Roman"/>
          <w:lang w:val="lt-LT"/>
        </w:rPr>
      </w:pPr>
    </w:p>
    <w:p w14:paraId="0E12DA78" w14:textId="77777777" w:rsidR="000726FC" w:rsidRPr="00D53C48" w:rsidRDefault="000726FC" w:rsidP="000726FC">
      <w:pPr>
        <w:tabs>
          <w:tab w:val="left" w:pos="567"/>
        </w:tabs>
        <w:spacing w:after="0" w:line="240" w:lineRule="auto"/>
        <w:rPr>
          <w:rFonts w:ascii="Times New Roman" w:hAnsi="Times New Roman"/>
          <w:lang w:val="lt-LT"/>
        </w:rPr>
      </w:pPr>
    </w:p>
    <w:p w14:paraId="0453ECEA" w14:textId="77777777" w:rsidR="000726FC" w:rsidRPr="00D53C48" w:rsidRDefault="000726FC" w:rsidP="000726FC">
      <w:pPr>
        <w:tabs>
          <w:tab w:val="left" w:pos="567"/>
        </w:tabs>
        <w:spacing w:after="0" w:line="240" w:lineRule="auto"/>
        <w:rPr>
          <w:rFonts w:ascii="Times New Roman" w:hAnsi="Times New Roman"/>
          <w:lang w:val="lt-LT"/>
        </w:rPr>
      </w:pPr>
    </w:p>
    <w:p w14:paraId="22B46CC8" w14:textId="77777777" w:rsidR="000726FC" w:rsidRPr="00D53C48" w:rsidRDefault="000726FC" w:rsidP="000726FC">
      <w:pPr>
        <w:tabs>
          <w:tab w:val="left" w:pos="567"/>
        </w:tabs>
        <w:spacing w:after="0" w:line="240" w:lineRule="auto"/>
        <w:rPr>
          <w:rFonts w:ascii="Times New Roman" w:hAnsi="Times New Roman"/>
          <w:lang w:val="lt-LT"/>
        </w:rPr>
      </w:pPr>
    </w:p>
    <w:p w14:paraId="7EBDE8BA" w14:textId="77777777" w:rsidR="000726FC" w:rsidRPr="00D53C48" w:rsidRDefault="000726FC" w:rsidP="000726FC">
      <w:pPr>
        <w:tabs>
          <w:tab w:val="left" w:pos="567"/>
        </w:tabs>
        <w:spacing w:after="0" w:line="240" w:lineRule="auto"/>
        <w:rPr>
          <w:rFonts w:ascii="Times New Roman" w:hAnsi="Times New Roman"/>
          <w:lang w:val="lt-LT"/>
        </w:rPr>
      </w:pPr>
    </w:p>
    <w:p w14:paraId="569630FD" w14:textId="77777777" w:rsidR="000726FC" w:rsidRPr="00D53C48" w:rsidRDefault="000726FC" w:rsidP="000726FC">
      <w:pPr>
        <w:tabs>
          <w:tab w:val="left" w:pos="567"/>
        </w:tabs>
        <w:spacing w:after="0" w:line="240" w:lineRule="auto"/>
        <w:rPr>
          <w:rFonts w:ascii="Times New Roman" w:hAnsi="Times New Roman"/>
          <w:lang w:val="lt-LT"/>
        </w:rPr>
      </w:pPr>
    </w:p>
    <w:p w14:paraId="5AE238D8" w14:textId="77777777" w:rsidR="000726FC" w:rsidRPr="00D53C48" w:rsidRDefault="000726FC" w:rsidP="000726FC">
      <w:pPr>
        <w:tabs>
          <w:tab w:val="left" w:pos="567"/>
        </w:tabs>
        <w:spacing w:after="0" w:line="240" w:lineRule="auto"/>
        <w:rPr>
          <w:rFonts w:ascii="Times New Roman" w:hAnsi="Times New Roman"/>
          <w:lang w:val="lt-LT"/>
        </w:rPr>
      </w:pPr>
    </w:p>
    <w:p w14:paraId="33AB95A1" w14:textId="77777777" w:rsidR="000726FC" w:rsidRPr="00D53C48" w:rsidRDefault="000726FC" w:rsidP="000726FC">
      <w:pPr>
        <w:tabs>
          <w:tab w:val="left" w:pos="567"/>
        </w:tabs>
        <w:spacing w:after="0" w:line="240" w:lineRule="auto"/>
        <w:rPr>
          <w:rFonts w:ascii="Times New Roman" w:hAnsi="Times New Roman"/>
          <w:lang w:val="lt-LT"/>
        </w:rPr>
      </w:pPr>
    </w:p>
    <w:p w14:paraId="58980F30" w14:textId="77777777" w:rsidR="000726FC" w:rsidRPr="00D53C48" w:rsidRDefault="000726FC" w:rsidP="000726FC">
      <w:pPr>
        <w:tabs>
          <w:tab w:val="left" w:pos="567"/>
        </w:tabs>
        <w:spacing w:after="0" w:line="240" w:lineRule="auto"/>
        <w:rPr>
          <w:rFonts w:ascii="Times New Roman" w:hAnsi="Times New Roman"/>
          <w:lang w:val="lt-LT"/>
        </w:rPr>
      </w:pPr>
    </w:p>
    <w:p w14:paraId="5C8B8C23" w14:textId="77777777" w:rsidR="000726FC" w:rsidRPr="00D53C48" w:rsidRDefault="000726FC" w:rsidP="000726FC">
      <w:pPr>
        <w:tabs>
          <w:tab w:val="left" w:pos="567"/>
        </w:tabs>
        <w:spacing w:after="0" w:line="240" w:lineRule="auto"/>
        <w:rPr>
          <w:rFonts w:ascii="Times New Roman" w:hAnsi="Times New Roman"/>
          <w:lang w:val="lt-LT"/>
        </w:rPr>
      </w:pPr>
    </w:p>
    <w:p w14:paraId="708C0389" w14:textId="77777777" w:rsidR="000726FC" w:rsidRPr="00D53C48" w:rsidRDefault="000726FC" w:rsidP="000726FC">
      <w:pPr>
        <w:tabs>
          <w:tab w:val="left" w:pos="567"/>
        </w:tabs>
        <w:spacing w:after="0" w:line="240" w:lineRule="auto"/>
        <w:rPr>
          <w:rFonts w:ascii="Times New Roman" w:hAnsi="Times New Roman"/>
          <w:lang w:val="lt-LT"/>
        </w:rPr>
      </w:pPr>
    </w:p>
    <w:p w14:paraId="4670A364" w14:textId="77777777" w:rsidR="000726FC" w:rsidRPr="00D53C48" w:rsidRDefault="000726FC" w:rsidP="000726FC">
      <w:pPr>
        <w:tabs>
          <w:tab w:val="left" w:pos="567"/>
        </w:tabs>
        <w:spacing w:after="0" w:line="240" w:lineRule="auto"/>
        <w:rPr>
          <w:rFonts w:ascii="Times New Roman" w:hAnsi="Times New Roman"/>
          <w:lang w:val="lt-LT"/>
        </w:rPr>
      </w:pPr>
    </w:p>
    <w:p w14:paraId="6A3920A5" w14:textId="77777777" w:rsidR="000726FC" w:rsidRPr="00D53C48" w:rsidRDefault="000726FC" w:rsidP="000726FC">
      <w:pPr>
        <w:tabs>
          <w:tab w:val="left" w:pos="567"/>
        </w:tabs>
        <w:spacing w:after="0" w:line="240" w:lineRule="auto"/>
        <w:rPr>
          <w:rFonts w:ascii="Times New Roman" w:hAnsi="Times New Roman"/>
          <w:lang w:val="lt-LT"/>
        </w:rPr>
      </w:pPr>
    </w:p>
    <w:p w14:paraId="2CA65AAB" w14:textId="77777777" w:rsidR="000726FC" w:rsidRPr="00D53C48" w:rsidRDefault="000726FC" w:rsidP="000726FC">
      <w:pPr>
        <w:tabs>
          <w:tab w:val="left" w:pos="567"/>
        </w:tabs>
        <w:spacing w:after="0" w:line="240" w:lineRule="auto"/>
        <w:rPr>
          <w:rFonts w:ascii="Times New Roman" w:hAnsi="Times New Roman"/>
          <w:lang w:val="lt-LT"/>
        </w:rPr>
      </w:pPr>
    </w:p>
    <w:p w14:paraId="04F12E36" w14:textId="77777777" w:rsidR="000726FC" w:rsidRPr="00D53C48" w:rsidRDefault="000726FC" w:rsidP="000726FC">
      <w:pPr>
        <w:tabs>
          <w:tab w:val="left" w:pos="567"/>
        </w:tabs>
        <w:spacing w:after="0" w:line="240" w:lineRule="auto"/>
        <w:rPr>
          <w:rFonts w:ascii="Times New Roman" w:hAnsi="Times New Roman"/>
          <w:lang w:val="lt-LT"/>
        </w:rPr>
      </w:pPr>
    </w:p>
    <w:p w14:paraId="33868A29"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4B6F17BE"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7FEEAD7C"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0282699C"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r w:rsidRPr="00D53C48">
        <w:rPr>
          <w:rFonts w:ascii="Times New Roman" w:hAnsi="Times New Roman"/>
          <w:b/>
          <w:kern w:val="28"/>
          <w:lang w:val="lt-LT"/>
        </w:rPr>
        <w:t>III PRIEDAS</w:t>
      </w:r>
    </w:p>
    <w:p w14:paraId="601A2703"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665797C6" w14:textId="77777777" w:rsidR="000726FC" w:rsidRPr="00D53C48" w:rsidRDefault="000726FC" w:rsidP="000726FC">
      <w:pPr>
        <w:tabs>
          <w:tab w:val="left" w:pos="567"/>
        </w:tabs>
        <w:spacing w:after="0" w:line="240" w:lineRule="auto"/>
        <w:jc w:val="center"/>
        <w:rPr>
          <w:rFonts w:ascii="Times New Roman" w:hAnsi="Times New Roman"/>
          <w:b/>
          <w:lang w:val="lt-LT"/>
        </w:rPr>
      </w:pPr>
      <w:r w:rsidRPr="00D53C48">
        <w:rPr>
          <w:rFonts w:ascii="Times New Roman" w:hAnsi="Times New Roman"/>
          <w:b/>
          <w:lang w:val="lt-LT"/>
        </w:rPr>
        <w:t>ŽENKLINIMAS IR PAKUOTĖS LAPELIS</w:t>
      </w:r>
    </w:p>
    <w:p w14:paraId="4966772C"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br w:type="page"/>
      </w:r>
    </w:p>
    <w:p w14:paraId="7AF6B091" w14:textId="77777777" w:rsidR="000726FC" w:rsidRPr="00D53C48" w:rsidRDefault="000726FC" w:rsidP="000726FC">
      <w:pPr>
        <w:tabs>
          <w:tab w:val="left" w:pos="567"/>
        </w:tabs>
        <w:spacing w:after="0" w:line="240" w:lineRule="auto"/>
        <w:rPr>
          <w:rFonts w:ascii="Times New Roman" w:hAnsi="Times New Roman"/>
          <w:lang w:val="lt-LT"/>
        </w:rPr>
      </w:pPr>
    </w:p>
    <w:p w14:paraId="64E0A5DB" w14:textId="77777777" w:rsidR="000726FC" w:rsidRPr="00D53C48" w:rsidRDefault="000726FC" w:rsidP="000726FC">
      <w:pPr>
        <w:tabs>
          <w:tab w:val="left" w:pos="567"/>
        </w:tabs>
        <w:spacing w:after="0" w:line="240" w:lineRule="auto"/>
        <w:rPr>
          <w:rFonts w:ascii="Times New Roman" w:hAnsi="Times New Roman"/>
          <w:lang w:val="lt-LT"/>
        </w:rPr>
      </w:pPr>
    </w:p>
    <w:p w14:paraId="1947B414" w14:textId="77777777" w:rsidR="000726FC" w:rsidRPr="00D53C48" w:rsidRDefault="000726FC" w:rsidP="000726FC">
      <w:pPr>
        <w:tabs>
          <w:tab w:val="left" w:pos="567"/>
        </w:tabs>
        <w:spacing w:after="0" w:line="240" w:lineRule="auto"/>
        <w:rPr>
          <w:rFonts w:ascii="Times New Roman" w:hAnsi="Times New Roman"/>
          <w:lang w:val="lt-LT"/>
        </w:rPr>
      </w:pPr>
    </w:p>
    <w:p w14:paraId="6ED41DDB" w14:textId="77777777" w:rsidR="000726FC" w:rsidRPr="00D53C48" w:rsidRDefault="000726FC" w:rsidP="000726FC">
      <w:pPr>
        <w:tabs>
          <w:tab w:val="left" w:pos="567"/>
        </w:tabs>
        <w:spacing w:after="0" w:line="240" w:lineRule="auto"/>
        <w:rPr>
          <w:rFonts w:ascii="Times New Roman" w:hAnsi="Times New Roman"/>
          <w:lang w:val="lt-LT"/>
        </w:rPr>
      </w:pPr>
    </w:p>
    <w:p w14:paraId="5A8A5C68" w14:textId="77777777" w:rsidR="000726FC" w:rsidRPr="00D53C48" w:rsidRDefault="000726FC" w:rsidP="000726FC">
      <w:pPr>
        <w:tabs>
          <w:tab w:val="left" w:pos="567"/>
        </w:tabs>
        <w:spacing w:after="0" w:line="240" w:lineRule="auto"/>
        <w:rPr>
          <w:rFonts w:ascii="Times New Roman" w:hAnsi="Times New Roman"/>
          <w:lang w:val="lt-LT"/>
        </w:rPr>
      </w:pPr>
    </w:p>
    <w:p w14:paraId="0907F9BF" w14:textId="77777777" w:rsidR="000726FC" w:rsidRPr="00D53C48" w:rsidRDefault="000726FC" w:rsidP="000726FC">
      <w:pPr>
        <w:tabs>
          <w:tab w:val="left" w:pos="567"/>
        </w:tabs>
        <w:spacing w:after="0" w:line="240" w:lineRule="auto"/>
        <w:rPr>
          <w:rFonts w:ascii="Times New Roman" w:hAnsi="Times New Roman"/>
          <w:lang w:val="lt-LT"/>
        </w:rPr>
      </w:pPr>
    </w:p>
    <w:p w14:paraId="1204C073" w14:textId="77777777" w:rsidR="000726FC" w:rsidRPr="00D53C48" w:rsidRDefault="000726FC" w:rsidP="000726FC">
      <w:pPr>
        <w:tabs>
          <w:tab w:val="left" w:pos="567"/>
        </w:tabs>
        <w:spacing w:after="0" w:line="240" w:lineRule="auto"/>
        <w:rPr>
          <w:rFonts w:ascii="Times New Roman" w:hAnsi="Times New Roman"/>
          <w:lang w:val="lt-LT"/>
        </w:rPr>
      </w:pPr>
    </w:p>
    <w:p w14:paraId="5B57A7C2" w14:textId="77777777" w:rsidR="000726FC" w:rsidRPr="00D53C48" w:rsidRDefault="000726FC" w:rsidP="000726FC">
      <w:pPr>
        <w:tabs>
          <w:tab w:val="left" w:pos="567"/>
        </w:tabs>
        <w:spacing w:after="0" w:line="240" w:lineRule="auto"/>
        <w:rPr>
          <w:rFonts w:ascii="Times New Roman" w:hAnsi="Times New Roman"/>
          <w:lang w:val="lt-LT"/>
        </w:rPr>
      </w:pPr>
    </w:p>
    <w:p w14:paraId="4CCBAF38" w14:textId="77777777" w:rsidR="000726FC" w:rsidRPr="00D53C48" w:rsidRDefault="000726FC" w:rsidP="000726FC">
      <w:pPr>
        <w:tabs>
          <w:tab w:val="left" w:pos="567"/>
        </w:tabs>
        <w:spacing w:after="0" w:line="240" w:lineRule="auto"/>
        <w:rPr>
          <w:rFonts w:ascii="Times New Roman" w:hAnsi="Times New Roman"/>
          <w:lang w:val="lt-LT"/>
        </w:rPr>
      </w:pPr>
    </w:p>
    <w:p w14:paraId="3D0DC6D8" w14:textId="77777777" w:rsidR="000726FC" w:rsidRPr="00D53C48" w:rsidRDefault="000726FC" w:rsidP="000726FC">
      <w:pPr>
        <w:tabs>
          <w:tab w:val="left" w:pos="567"/>
        </w:tabs>
        <w:spacing w:after="0" w:line="240" w:lineRule="auto"/>
        <w:rPr>
          <w:rFonts w:ascii="Times New Roman" w:hAnsi="Times New Roman"/>
          <w:lang w:val="lt-LT"/>
        </w:rPr>
      </w:pPr>
    </w:p>
    <w:p w14:paraId="54921B98" w14:textId="77777777" w:rsidR="000726FC" w:rsidRPr="00D53C48" w:rsidRDefault="000726FC" w:rsidP="000726FC">
      <w:pPr>
        <w:tabs>
          <w:tab w:val="left" w:pos="567"/>
        </w:tabs>
        <w:spacing w:after="0" w:line="240" w:lineRule="auto"/>
        <w:rPr>
          <w:rFonts w:ascii="Times New Roman" w:hAnsi="Times New Roman"/>
          <w:lang w:val="lt-LT"/>
        </w:rPr>
      </w:pPr>
    </w:p>
    <w:p w14:paraId="043968DE" w14:textId="77777777" w:rsidR="000726FC" w:rsidRPr="00D53C48" w:rsidRDefault="000726FC" w:rsidP="000726FC">
      <w:pPr>
        <w:tabs>
          <w:tab w:val="left" w:pos="567"/>
        </w:tabs>
        <w:spacing w:after="0" w:line="240" w:lineRule="auto"/>
        <w:rPr>
          <w:rFonts w:ascii="Times New Roman" w:hAnsi="Times New Roman"/>
          <w:lang w:val="lt-LT"/>
        </w:rPr>
      </w:pPr>
    </w:p>
    <w:p w14:paraId="2978CD8A" w14:textId="77777777" w:rsidR="000726FC" w:rsidRPr="00D53C48" w:rsidRDefault="000726FC" w:rsidP="000726FC">
      <w:pPr>
        <w:tabs>
          <w:tab w:val="left" w:pos="567"/>
        </w:tabs>
        <w:spacing w:after="0" w:line="240" w:lineRule="auto"/>
        <w:rPr>
          <w:rFonts w:ascii="Times New Roman" w:hAnsi="Times New Roman"/>
          <w:lang w:val="lt-LT"/>
        </w:rPr>
      </w:pPr>
    </w:p>
    <w:p w14:paraId="1A71E626" w14:textId="77777777" w:rsidR="000726FC" w:rsidRPr="00D53C48" w:rsidRDefault="000726FC" w:rsidP="000726FC">
      <w:pPr>
        <w:tabs>
          <w:tab w:val="left" w:pos="567"/>
        </w:tabs>
        <w:spacing w:after="0" w:line="240" w:lineRule="auto"/>
        <w:rPr>
          <w:rFonts w:ascii="Times New Roman" w:hAnsi="Times New Roman"/>
          <w:lang w:val="lt-LT"/>
        </w:rPr>
      </w:pPr>
    </w:p>
    <w:p w14:paraId="1E97106E" w14:textId="77777777" w:rsidR="000726FC" w:rsidRPr="00D53C48" w:rsidRDefault="000726FC" w:rsidP="000726FC">
      <w:pPr>
        <w:tabs>
          <w:tab w:val="left" w:pos="567"/>
        </w:tabs>
        <w:spacing w:after="0" w:line="240" w:lineRule="auto"/>
        <w:rPr>
          <w:rFonts w:ascii="Times New Roman" w:hAnsi="Times New Roman"/>
          <w:lang w:val="lt-LT"/>
        </w:rPr>
      </w:pPr>
    </w:p>
    <w:p w14:paraId="245E1086" w14:textId="77777777" w:rsidR="000726FC" w:rsidRPr="00D53C48" w:rsidRDefault="000726FC" w:rsidP="000726FC">
      <w:pPr>
        <w:tabs>
          <w:tab w:val="left" w:pos="567"/>
        </w:tabs>
        <w:spacing w:after="0" w:line="240" w:lineRule="auto"/>
        <w:rPr>
          <w:rFonts w:ascii="Times New Roman" w:hAnsi="Times New Roman"/>
          <w:lang w:val="lt-LT"/>
        </w:rPr>
      </w:pPr>
    </w:p>
    <w:p w14:paraId="47AC9FDF" w14:textId="77777777" w:rsidR="000726FC" w:rsidRPr="00D53C48" w:rsidRDefault="000726FC" w:rsidP="000726FC">
      <w:pPr>
        <w:tabs>
          <w:tab w:val="left" w:pos="567"/>
        </w:tabs>
        <w:spacing w:after="0" w:line="240" w:lineRule="auto"/>
        <w:rPr>
          <w:rFonts w:ascii="Times New Roman" w:hAnsi="Times New Roman"/>
          <w:lang w:val="lt-LT"/>
        </w:rPr>
      </w:pPr>
    </w:p>
    <w:p w14:paraId="447E1AE2" w14:textId="77777777" w:rsidR="000726FC" w:rsidRPr="00D53C48" w:rsidRDefault="000726FC" w:rsidP="000726FC">
      <w:pPr>
        <w:tabs>
          <w:tab w:val="left" w:pos="567"/>
        </w:tabs>
        <w:spacing w:after="0" w:line="240" w:lineRule="auto"/>
        <w:rPr>
          <w:rFonts w:ascii="Times New Roman" w:hAnsi="Times New Roman"/>
          <w:lang w:val="lt-LT"/>
        </w:rPr>
      </w:pPr>
    </w:p>
    <w:p w14:paraId="34DA2705" w14:textId="77777777" w:rsidR="000726FC" w:rsidRPr="00D53C48" w:rsidRDefault="000726FC" w:rsidP="000726FC">
      <w:pPr>
        <w:tabs>
          <w:tab w:val="left" w:pos="567"/>
        </w:tabs>
        <w:spacing w:after="0" w:line="240" w:lineRule="auto"/>
        <w:rPr>
          <w:rFonts w:ascii="Times New Roman" w:hAnsi="Times New Roman"/>
          <w:lang w:val="lt-LT"/>
        </w:rPr>
      </w:pPr>
    </w:p>
    <w:p w14:paraId="3017B945" w14:textId="77777777" w:rsidR="000726FC" w:rsidRPr="00D53C48" w:rsidRDefault="000726FC" w:rsidP="000726FC">
      <w:pPr>
        <w:tabs>
          <w:tab w:val="left" w:pos="567"/>
        </w:tabs>
        <w:spacing w:after="0" w:line="240" w:lineRule="auto"/>
        <w:rPr>
          <w:rFonts w:ascii="Times New Roman" w:hAnsi="Times New Roman"/>
          <w:lang w:val="lt-LT"/>
        </w:rPr>
      </w:pPr>
    </w:p>
    <w:p w14:paraId="192B465D" w14:textId="77777777" w:rsidR="000726FC" w:rsidRPr="00D53C48" w:rsidRDefault="000726FC" w:rsidP="000726FC">
      <w:pPr>
        <w:tabs>
          <w:tab w:val="left" w:pos="567"/>
        </w:tabs>
        <w:spacing w:after="0" w:line="240" w:lineRule="auto"/>
        <w:rPr>
          <w:rFonts w:ascii="Times New Roman" w:hAnsi="Times New Roman"/>
          <w:lang w:val="lt-LT"/>
        </w:rPr>
      </w:pPr>
    </w:p>
    <w:p w14:paraId="2C371D67" w14:textId="77777777" w:rsidR="000726FC" w:rsidRPr="00D53C48" w:rsidRDefault="000726FC" w:rsidP="000726FC">
      <w:pPr>
        <w:tabs>
          <w:tab w:val="left" w:pos="567"/>
        </w:tabs>
        <w:spacing w:after="0" w:line="240" w:lineRule="auto"/>
        <w:rPr>
          <w:rFonts w:ascii="Times New Roman" w:hAnsi="Times New Roman"/>
          <w:lang w:val="lt-LT"/>
        </w:rPr>
      </w:pPr>
    </w:p>
    <w:p w14:paraId="596FB40F"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r w:rsidRPr="00D53C48">
        <w:rPr>
          <w:rFonts w:ascii="Times New Roman" w:hAnsi="Times New Roman"/>
          <w:b/>
          <w:kern w:val="28"/>
          <w:lang w:val="lt-LT"/>
        </w:rPr>
        <w:t>A. ŽENKLINIMAS</w:t>
      </w:r>
    </w:p>
    <w:p w14:paraId="2D5B93C5"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hAnsi="Times New Roman"/>
          <w:lang w:val="lt-LT"/>
        </w:rPr>
      </w:pPr>
      <w:r w:rsidRPr="00D53C48">
        <w:rPr>
          <w:rFonts w:ascii="Times New Roman" w:hAnsi="Times New Roman"/>
          <w:b/>
          <w:lang w:val="lt-LT"/>
        </w:rPr>
        <w:br w:type="page"/>
      </w:r>
      <w:r w:rsidRPr="00D53C48">
        <w:rPr>
          <w:rFonts w:ascii="Times New Roman" w:hAnsi="Times New Roman"/>
          <w:b/>
          <w:lang w:val="lt-LT"/>
        </w:rPr>
        <w:lastRenderedPageBreak/>
        <w:t xml:space="preserve">INFORMACIJA ANT IŠORINĖS PAKUOTĖS </w:t>
      </w:r>
    </w:p>
    <w:p w14:paraId="2D40AAC2" w14:textId="77777777" w:rsidR="000726FC" w:rsidRPr="00D53C48" w:rsidRDefault="000726FC" w:rsidP="000726F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lang w:val="lt-LT"/>
        </w:rPr>
      </w:pPr>
    </w:p>
    <w:p w14:paraId="24E3A52D" w14:textId="77777777" w:rsidR="000726FC" w:rsidRPr="00D53C48" w:rsidRDefault="000726FC" w:rsidP="000726FC">
      <w:pPr>
        <w:pBdr>
          <w:top w:val="single" w:sz="4" w:space="1" w:color="auto"/>
          <w:left w:val="single" w:sz="4" w:space="4" w:color="auto"/>
          <w:bottom w:val="single" w:sz="4" w:space="1" w:color="auto"/>
          <w:right w:val="single" w:sz="4" w:space="4" w:color="auto"/>
        </w:pBdr>
        <w:tabs>
          <w:tab w:val="left" w:pos="567"/>
          <w:tab w:val="left" w:pos="1740"/>
        </w:tabs>
        <w:spacing w:after="0" w:line="240" w:lineRule="auto"/>
        <w:rPr>
          <w:rFonts w:ascii="Times New Roman" w:hAnsi="Times New Roman"/>
          <w:b/>
          <w:lang w:val="lt-LT"/>
        </w:rPr>
      </w:pPr>
      <w:r w:rsidRPr="00D53C48">
        <w:rPr>
          <w:rFonts w:ascii="Times New Roman" w:hAnsi="Times New Roman"/>
          <w:b/>
          <w:lang w:val="lt-LT"/>
        </w:rPr>
        <w:t>KARTONO ARBA PLASTIKO DĖŽUTĖ</w:t>
      </w:r>
      <w:r w:rsidRPr="00D53C48">
        <w:rPr>
          <w:rFonts w:ascii="Times New Roman" w:hAnsi="Times New Roman"/>
          <w:b/>
          <w:lang w:val="lt-LT"/>
        </w:rPr>
        <w:tab/>
      </w:r>
    </w:p>
    <w:p w14:paraId="4C447AE0" w14:textId="77777777" w:rsidR="000726FC" w:rsidRPr="00D53C48" w:rsidRDefault="000726FC" w:rsidP="000726FC">
      <w:pPr>
        <w:tabs>
          <w:tab w:val="left" w:pos="567"/>
        </w:tabs>
        <w:spacing w:after="0" w:line="240" w:lineRule="auto"/>
        <w:rPr>
          <w:rFonts w:ascii="Times New Roman" w:hAnsi="Times New Roman"/>
          <w:lang w:val="lt-LT"/>
        </w:rPr>
      </w:pPr>
    </w:p>
    <w:p w14:paraId="7A2AC0CF" w14:textId="77777777" w:rsidR="000726FC" w:rsidRPr="00D53C48" w:rsidRDefault="000726FC" w:rsidP="000726FC">
      <w:pPr>
        <w:tabs>
          <w:tab w:val="left" w:pos="567"/>
        </w:tabs>
        <w:spacing w:after="0" w:line="240" w:lineRule="auto"/>
        <w:rPr>
          <w:rFonts w:ascii="Times New Roman" w:hAnsi="Times New Roman"/>
          <w:lang w:val="lt-LT"/>
        </w:rPr>
      </w:pPr>
    </w:p>
    <w:p w14:paraId="5533B272"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1.</w:t>
      </w:r>
      <w:r w:rsidRPr="00D53C48">
        <w:rPr>
          <w:rFonts w:ascii="Times New Roman" w:hAnsi="Times New Roman"/>
          <w:b/>
          <w:lang w:val="lt-LT"/>
        </w:rPr>
        <w:tab/>
        <w:t>VAISTINIO PREPARATO PAVADINIMAS</w:t>
      </w:r>
    </w:p>
    <w:p w14:paraId="3B5192F6" w14:textId="77777777" w:rsidR="000726FC" w:rsidRPr="00D53C48" w:rsidRDefault="000726FC" w:rsidP="000726FC">
      <w:pPr>
        <w:tabs>
          <w:tab w:val="left" w:pos="567"/>
        </w:tabs>
        <w:spacing w:after="0" w:line="240" w:lineRule="auto"/>
        <w:rPr>
          <w:rFonts w:ascii="Times New Roman" w:hAnsi="Times New Roman"/>
          <w:lang w:val="lt-LT"/>
        </w:rPr>
      </w:pPr>
    </w:p>
    <w:p w14:paraId="437FAF26" w14:textId="77777777" w:rsidR="000726FC" w:rsidRPr="00D53C48" w:rsidRDefault="000726FC" w:rsidP="000726FC">
      <w:pPr>
        <w:tabs>
          <w:tab w:val="left" w:pos="567"/>
        </w:tabs>
        <w:spacing w:after="0" w:line="240" w:lineRule="auto"/>
        <w:ind w:left="567" w:hanging="567"/>
        <w:jc w:val="both"/>
        <w:rPr>
          <w:rFonts w:ascii="Times New Roman" w:hAnsi="Times New Roman"/>
          <w:lang w:val="lt-LT"/>
        </w:rPr>
      </w:pPr>
      <w:r w:rsidRPr="00D53C48">
        <w:rPr>
          <w:rFonts w:ascii="Times New Roman" w:hAnsi="Times New Roman"/>
          <w:lang w:val="lt-LT"/>
        </w:rPr>
        <w:t>NUROFEN 200 mg dengtos tabletės</w:t>
      </w:r>
    </w:p>
    <w:p w14:paraId="146F1F19" w14:textId="4AB82846" w:rsidR="000726FC" w:rsidRPr="00D53C48" w:rsidRDefault="000726FC" w:rsidP="000726FC">
      <w:pPr>
        <w:tabs>
          <w:tab w:val="left" w:pos="567"/>
        </w:tabs>
        <w:spacing w:after="0" w:line="240" w:lineRule="auto"/>
        <w:rPr>
          <w:rFonts w:ascii="Times New Roman" w:eastAsia="Times New Roman" w:hAnsi="Times New Roman"/>
          <w:lang w:val="lt-LT" w:eastAsia="lt-LT"/>
        </w:rPr>
      </w:pPr>
      <w:r w:rsidRPr="00D53C48">
        <w:rPr>
          <w:rFonts w:ascii="Times New Roman" w:hAnsi="Times New Roman"/>
          <w:lang w:val="lt-LT"/>
        </w:rPr>
        <w:t>Ibuprofenas</w:t>
      </w:r>
    </w:p>
    <w:p w14:paraId="0608B0D7" w14:textId="77777777" w:rsidR="000726FC" w:rsidRPr="00D53C48" w:rsidRDefault="000726FC" w:rsidP="000726FC">
      <w:pPr>
        <w:tabs>
          <w:tab w:val="left" w:pos="567"/>
        </w:tabs>
        <w:spacing w:after="0" w:line="240" w:lineRule="auto"/>
        <w:rPr>
          <w:rFonts w:ascii="Times New Roman" w:hAnsi="Times New Roman"/>
          <w:lang w:val="lt-LT"/>
        </w:rPr>
      </w:pPr>
    </w:p>
    <w:p w14:paraId="1674E8C5" w14:textId="77777777" w:rsidR="000726FC" w:rsidRPr="00D53C48" w:rsidRDefault="000726FC" w:rsidP="000726FC">
      <w:pPr>
        <w:tabs>
          <w:tab w:val="left" w:pos="567"/>
        </w:tabs>
        <w:spacing w:after="0" w:line="240" w:lineRule="auto"/>
        <w:rPr>
          <w:rFonts w:ascii="Times New Roman" w:hAnsi="Times New Roman"/>
          <w:lang w:val="lt-LT"/>
        </w:rPr>
      </w:pPr>
    </w:p>
    <w:p w14:paraId="1E129E0B"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2.</w:t>
      </w:r>
      <w:r w:rsidRPr="00D53C48">
        <w:rPr>
          <w:rFonts w:ascii="Times New Roman" w:hAnsi="Times New Roman"/>
          <w:b/>
          <w:lang w:val="lt-LT"/>
        </w:rPr>
        <w:tab/>
        <w:t xml:space="preserve">VEIKLIOJI MEDŽIAGA IR JOS KIEKIS </w:t>
      </w:r>
    </w:p>
    <w:p w14:paraId="4B45C29E" w14:textId="77777777" w:rsidR="000726FC" w:rsidRPr="00D53C48" w:rsidRDefault="000726FC" w:rsidP="000726FC">
      <w:pPr>
        <w:tabs>
          <w:tab w:val="left" w:pos="567"/>
        </w:tabs>
        <w:spacing w:after="0" w:line="240" w:lineRule="auto"/>
        <w:rPr>
          <w:rFonts w:ascii="Times New Roman" w:hAnsi="Times New Roman"/>
          <w:lang w:val="lt-LT"/>
        </w:rPr>
      </w:pPr>
    </w:p>
    <w:p w14:paraId="4E48113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Vienoje tabletėje yra 200 mg ibuprofeno.</w:t>
      </w:r>
    </w:p>
    <w:p w14:paraId="3DC89749" w14:textId="77777777" w:rsidR="000726FC" w:rsidRPr="00D53C48" w:rsidRDefault="000726FC" w:rsidP="000726FC">
      <w:pPr>
        <w:tabs>
          <w:tab w:val="left" w:pos="567"/>
        </w:tabs>
        <w:spacing w:after="0" w:line="240" w:lineRule="auto"/>
        <w:rPr>
          <w:rFonts w:ascii="Times New Roman" w:hAnsi="Times New Roman"/>
          <w:lang w:val="lt-LT"/>
        </w:rPr>
      </w:pPr>
    </w:p>
    <w:p w14:paraId="5360A97B" w14:textId="77777777" w:rsidR="000726FC" w:rsidRPr="00D53C48" w:rsidRDefault="000726FC" w:rsidP="000726FC">
      <w:pPr>
        <w:tabs>
          <w:tab w:val="left" w:pos="567"/>
        </w:tabs>
        <w:spacing w:after="0" w:line="240" w:lineRule="auto"/>
        <w:rPr>
          <w:rFonts w:ascii="Times New Roman" w:hAnsi="Times New Roman"/>
          <w:lang w:val="lt-LT"/>
        </w:rPr>
      </w:pPr>
    </w:p>
    <w:p w14:paraId="3E52A4FB" w14:textId="77777777" w:rsidR="000726FC" w:rsidRPr="00D53C48" w:rsidRDefault="000726FC" w:rsidP="000726FC">
      <w:pPr>
        <w:keepNext/>
        <w:numPr>
          <w:ilvl w:val="0"/>
          <w:numId w:val="1"/>
        </w:numPr>
        <w:pBdr>
          <w:top w:val="single" w:sz="4" w:space="1" w:color="auto"/>
          <w:left w:val="single" w:sz="4" w:space="4" w:color="auto"/>
          <w:bottom w:val="single" w:sz="4" w:space="1" w:color="auto"/>
          <w:right w:val="single" w:sz="4" w:space="4" w:color="auto"/>
        </w:pBdr>
        <w:tabs>
          <w:tab w:val="left" w:pos="567"/>
          <w:tab w:val="num" w:pos="709"/>
        </w:tabs>
        <w:spacing w:after="0" w:line="240" w:lineRule="auto"/>
        <w:ind w:hanging="1080"/>
        <w:outlineLvl w:val="2"/>
        <w:rPr>
          <w:rFonts w:ascii="Times New Roman" w:hAnsi="Times New Roman"/>
          <w:lang w:val="lt-LT"/>
        </w:rPr>
      </w:pPr>
      <w:r w:rsidRPr="00D53C48">
        <w:rPr>
          <w:rFonts w:ascii="Times New Roman" w:hAnsi="Times New Roman"/>
          <w:b/>
          <w:lang w:val="lt-LT"/>
        </w:rPr>
        <w:t>PAGALBINIŲ MEDŽIAGŲ SĄRAŠAS</w:t>
      </w:r>
    </w:p>
    <w:p w14:paraId="03900E19" w14:textId="77777777" w:rsidR="000726FC" w:rsidRPr="00D53C48" w:rsidRDefault="000726FC" w:rsidP="000726FC">
      <w:pPr>
        <w:tabs>
          <w:tab w:val="left" w:pos="567"/>
        </w:tabs>
        <w:spacing w:after="0" w:line="240" w:lineRule="auto"/>
        <w:rPr>
          <w:rFonts w:ascii="Times New Roman" w:hAnsi="Times New Roman"/>
          <w:lang w:val="lt-LT"/>
        </w:rPr>
      </w:pPr>
    </w:p>
    <w:p w14:paraId="4879918D"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Sudėtyje yra sacharozės, natrio.</w:t>
      </w:r>
    </w:p>
    <w:p w14:paraId="7AD19819" w14:textId="77777777" w:rsidR="000726FC" w:rsidRPr="00D53C48" w:rsidRDefault="000726FC" w:rsidP="000726FC">
      <w:pPr>
        <w:tabs>
          <w:tab w:val="left" w:pos="567"/>
        </w:tabs>
        <w:spacing w:after="0" w:line="240" w:lineRule="auto"/>
        <w:rPr>
          <w:rFonts w:ascii="Times New Roman" w:hAnsi="Times New Roman"/>
          <w:lang w:val="lt-LT"/>
        </w:rPr>
      </w:pPr>
    </w:p>
    <w:p w14:paraId="55C4FB08" w14:textId="77777777" w:rsidR="000726FC" w:rsidRPr="00D53C48" w:rsidRDefault="000726FC" w:rsidP="000726FC">
      <w:pPr>
        <w:tabs>
          <w:tab w:val="left" w:pos="567"/>
        </w:tabs>
        <w:spacing w:after="0" w:line="240" w:lineRule="auto"/>
        <w:rPr>
          <w:rFonts w:ascii="Times New Roman" w:hAnsi="Times New Roman"/>
          <w:lang w:val="lt-LT"/>
        </w:rPr>
      </w:pPr>
    </w:p>
    <w:p w14:paraId="00DF36CE"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4.</w:t>
      </w:r>
      <w:r w:rsidRPr="00D53C48">
        <w:rPr>
          <w:rFonts w:ascii="Times New Roman" w:hAnsi="Times New Roman"/>
          <w:b/>
          <w:lang w:val="lt-LT"/>
        </w:rPr>
        <w:tab/>
        <w:t>FARMACINĖ FORMA IR KIEKIS PAKUOTĖJE</w:t>
      </w:r>
    </w:p>
    <w:p w14:paraId="0E462899" w14:textId="77777777" w:rsidR="000726FC" w:rsidRPr="00D53C48" w:rsidRDefault="000726FC" w:rsidP="000726FC">
      <w:pPr>
        <w:tabs>
          <w:tab w:val="left" w:pos="567"/>
        </w:tabs>
        <w:spacing w:after="0" w:line="240" w:lineRule="auto"/>
        <w:rPr>
          <w:rFonts w:ascii="Times New Roman" w:hAnsi="Times New Roman"/>
          <w:lang w:val="lt-LT"/>
        </w:rPr>
      </w:pPr>
    </w:p>
    <w:p w14:paraId="34902C0F"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12 dengtų tablečių</w:t>
      </w:r>
    </w:p>
    <w:p w14:paraId="19F6FC74" w14:textId="77777777" w:rsidR="000726FC" w:rsidRPr="00D53C48" w:rsidRDefault="000726FC" w:rsidP="000726FC">
      <w:pPr>
        <w:tabs>
          <w:tab w:val="left" w:pos="567"/>
        </w:tabs>
        <w:spacing w:after="0" w:line="240" w:lineRule="auto"/>
        <w:rPr>
          <w:rFonts w:ascii="Times New Roman" w:hAnsi="Times New Roman"/>
          <w:lang w:val="lt-LT"/>
        </w:rPr>
      </w:pPr>
    </w:p>
    <w:p w14:paraId="333FA46D" w14:textId="77777777" w:rsidR="000726FC" w:rsidRPr="00D53C48" w:rsidRDefault="000726FC" w:rsidP="000726FC">
      <w:pPr>
        <w:tabs>
          <w:tab w:val="left" w:pos="567"/>
        </w:tabs>
        <w:spacing w:after="0" w:line="240" w:lineRule="auto"/>
        <w:rPr>
          <w:rFonts w:ascii="Times New Roman" w:hAnsi="Times New Roman"/>
          <w:lang w:val="lt-LT"/>
        </w:rPr>
      </w:pPr>
    </w:p>
    <w:p w14:paraId="2B93C739"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5.</w:t>
      </w:r>
      <w:r w:rsidRPr="00D53C48">
        <w:rPr>
          <w:rFonts w:ascii="Times New Roman" w:hAnsi="Times New Roman"/>
          <w:b/>
          <w:lang w:val="lt-LT"/>
        </w:rPr>
        <w:tab/>
        <w:t>VARTOJIMO METODAS IR BŪDAS</w:t>
      </w:r>
    </w:p>
    <w:p w14:paraId="5F4E9AD4" w14:textId="77777777" w:rsidR="000726FC" w:rsidRPr="00D53C48" w:rsidRDefault="000726FC" w:rsidP="000726FC">
      <w:pPr>
        <w:tabs>
          <w:tab w:val="left" w:pos="567"/>
        </w:tabs>
        <w:spacing w:after="0" w:line="240" w:lineRule="auto"/>
        <w:rPr>
          <w:rFonts w:ascii="Times New Roman" w:hAnsi="Times New Roman"/>
          <w:lang w:val="lt-LT"/>
        </w:rPr>
      </w:pPr>
    </w:p>
    <w:p w14:paraId="6596934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Vartoti per burną.</w:t>
      </w:r>
    </w:p>
    <w:p w14:paraId="5C9D5EF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Prieš vartojimą perskaitykite pakuotės lapelį.</w:t>
      </w:r>
    </w:p>
    <w:p w14:paraId="1C51F956" w14:textId="77777777" w:rsidR="000726FC" w:rsidRPr="00D53C48" w:rsidRDefault="000726FC" w:rsidP="000726FC">
      <w:pPr>
        <w:tabs>
          <w:tab w:val="left" w:pos="567"/>
        </w:tabs>
        <w:spacing w:after="0" w:line="240" w:lineRule="auto"/>
        <w:ind w:left="567" w:hanging="567"/>
        <w:rPr>
          <w:rFonts w:ascii="Times New Roman" w:hAnsi="Times New Roman"/>
          <w:lang w:val="lt-LT"/>
        </w:rPr>
      </w:pPr>
    </w:p>
    <w:p w14:paraId="0FD72186" w14:textId="77777777" w:rsidR="000726FC" w:rsidRPr="00D53C48" w:rsidRDefault="000726FC" w:rsidP="000726FC">
      <w:pPr>
        <w:tabs>
          <w:tab w:val="left" w:pos="567"/>
        </w:tabs>
        <w:spacing w:after="0" w:line="240" w:lineRule="auto"/>
        <w:rPr>
          <w:rFonts w:ascii="Times New Roman" w:hAnsi="Times New Roman"/>
          <w:lang w:val="lt-LT"/>
        </w:rPr>
      </w:pPr>
    </w:p>
    <w:p w14:paraId="4B2DDDE2"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6.</w:t>
      </w:r>
      <w:r w:rsidRPr="00D53C48">
        <w:rPr>
          <w:rFonts w:ascii="Times New Roman" w:hAnsi="Times New Roman"/>
          <w:b/>
          <w:lang w:val="lt-LT"/>
        </w:rPr>
        <w:tab/>
        <w:t xml:space="preserve">SPECIALUS ĮSPĖJIMAS, KAD VAISTINĮ PREPARATĄ BŪTINA LAIKYTI VAIKAMS </w:t>
      </w:r>
      <w:r w:rsidRPr="00D53C48">
        <w:rPr>
          <w:rFonts w:ascii="Times New Roman" w:eastAsia="Times New Roman" w:hAnsi="Times New Roman"/>
          <w:b/>
          <w:lang w:val="lt-LT" w:eastAsia="lt-LT"/>
        </w:rPr>
        <w:t xml:space="preserve">NEPASTEBIMOJE IR </w:t>
      </w:r>
      <w:r w:rsidRPr="00D53C48">
        <w:rPr>
          <w:rFonts w:ascii="Times New Roman" w:hAnsi="Times New Roman"/>
          <w:b/>
          <w:lang w:val="lt-LT"/>
        </w:rPr>
        <w:t>NEPASIEKIAMOJE VIETOJE</w:t>
      </w:r>
    </w:p>
    <w:p w14:paraId="39A5F687" w14:textId="77777777" w:rsidR="000726FC" w:rsidRPr="00D53C48" w:rsidRDefault="000726FC" w:rsidP="000726FC">
      <w:pPr>
        <w:tabs>
          <w:tab w:val="left" w:pos="567"/>
        </w:tabs>
        <w:spacing w:after="0" w:line="240" w:lineRule="auto"/>
        <w:rPr>
          <w:rFonts w:ascii="Times New Roman" w:hAnsi="Times New Roman"/>
          <w:lang w:val="lt-LT"/>
        </w:rPr>
      </w:pPr>
    </w:p>
    <w:p w14:paraId="2EEF6133"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Laikyti vaikams </w:t>
      </w:r>
      <w:r w:rsidRPr="00D53C48">
        <w:rPr>
          <w:rFonts w:ascii="Times New Roman" w:eastAsia="Times New Roman" w:hAnsi="Times New Roman"/>
          <w:lang w:val="lt-LT" w:eastAsia="lt-LT"/>
        </w:rPr>
        <w:t xml:space="preserve">nepastebimoje ir </w:t>
      </w:r>
      <w:r w:rsidRPr="00D53C48">
        <w:rPr>
          <w:rFonts w:ascii="Times New Roman" w:hAnsi="Times New Roman"/>
          <w:lang w:val="lt-LT"/>
        </w:rPr>
        <w:t>nepasiekiamoje vietoje.</w:t>
      </w:r>
    </w:p>
    <w:p w14:paraId="3070B84C" w14:textId="77777777" w:rsidR="000726FC" w:rsidRPr="00D53C48" w:rsidRDefault="000726FC" w:rsidP="000726FC">
      <w:pPr>
        <w:tabs>
          <w:tab w:val="left" w:pos="567"/>
        </w:tabs>
        <w:spacing w:after="0" w:line="240" w:lineRule="auto"/>
        <w:rPr>
          <w:rFonts w:ascii="Times New Roman" w:hAnsi="Times New Roman"/>
          <w:lang w:val="lt-LT"/>
        </w:rPr>
      </w:pPr>
    </w:p>
    <w:p w14:paraId="6F5AFC1F" w14:textId="77777777" w:rsidR="000726FC" w:rsidRPr="00D53C48" w:rsidRDefault="000726FC" w:rsidP="000726FC">
      <w:pPr>
        <w:tabs>
          <w:tab w:val="left" w:pos="567"/>
        </w:tabs>
        <w:spacing w:after="0" w:line="240" w:lineRule="auto"/>
        <w:rPr>
          <w:rFonts w:ascii="Times New Roman" w:hAnsi="Times New Roman"/>
          <w:lang w:val="lt-LT"/>
        </w:rPr>
      </w:pPr>
    </w:p>
    <w:p w14:paraId="10871A2A"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7.</w:t>
      </w:r>
      <w:r w:rsidRPr="00D53C48">
        <w:rPr>
          <w:rFonts w:ascii="Times New Roman" w:hAnsi="Times New Roman"/>
          <w:b/>
          <w:lang w:val="lt-LT"/>
        </w:rPr>
        <w:tab/>
        <w:t>KITAS SPECIALUS ĮSPĖJIMAS (JEI REIKIA)</w:t>
      </w:r>
    </w:p>
    <w:p w14:paraId="2A037C20" w14:textId="77777777" w:rsidR="000726FC" w:rsidRPr="00D53C48" w:rsidRDefault="000726FC" w:rsidP="000726FC">
      <w:pPr>
        <w:tabs>
          <w:tab w:val="left" w:pos="567"/>
        </w:tabs>
        <w:spacing w:after="0" w:line="240" w:lineRule="auto"/>
        <w:rPr>
          <w:rFonts w:ascii="Times New Roman" w:hAnsi="Times New Roman"/>
          <w:lang w:val="lt-LT"/>
        </w:rPr>
      </w:pPr>
    </w:p>
    <w:p w14:paraId="62BD9A4F" w14:textId="77777777" w:rsidR="000726FC" w:rsidRPr="00D53C48" w:rsidRDefault="000726FC" w:rsidP="000726FC">
      <w:pPr>
        <w:tabs>
          <w:tab w:val="left" w:pos="567"/>
        </w:tabs>
        <w:spacing w:after="0" w:line="240" w:lineRule="auto"/>
        <w:rPr>
          <w:rFonts w:ascii="Times New Roman" w:hAnsi="Times New Roman"/>
          <w:lang w:val="lt-LT"/>
        </w:rPr>
      </w:pPr>
    </w:p>
    <w:p w14:paraId="1ED5BBDE"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8.</w:t>
      </w:r>
      <w:r w:rsidRPr="00D53C48">
        <w:rPr>
          <w:rFonts w:ascii="Times New Roman" w:hAnsi="Times New Roman"/>
          <w:b/>
          <w:lang w:val="lt-LT"/>
        </w:rPr>
        <w:tab/>
        <w:t>TINKAMUMO LAIKAS</w:t>
      </w:r>
    </w:p>
    <w:p w14:paraId="0894EE19" w14:textId="77777777" w:rsidR="000726FC" w:rsidRPr="00D53C48" w:rsidRDefault="000726FC" w:rsidP="000726FC">
      <w:pPr>
        <w:tabs>
          <w:tab w:val="left" w:pos="567"/>
        </w:tabs>
        <w:spacing w:after="0" w:line="240" w:lineRule="auto"/>
        <w:rPr>
          <w:rFonts w:ascii="Times New Roman" w:hAnsi="Times New Roman"/>
          <w:lang w:val="lt-LT"/>
        </w:rPr>
      </w:pPr>
    </w:p>
    <w:p w14:paraId="547EDC4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Tinka iki {mm MMMM}</w:t>
      </w:r>
    </w:p>
    <w:p w14:paraId="21D51CD5" w14:textId="77777777" w:rsidR="000726FC" w:rsidRPr="00D53C48" w:rsidRDefault="000726FC" w:rsidP="000726FC">
      <w:pPr>
        <w:tabs>
          <w:tab w:val="left" w:pos="567"/>
        </w:tabs>
        <w:spacing w:after="0" w:line="240" w:lineRule="auto"/>
        <w:rPr>
          <w:rFonts w:ascii="Times New Roman" w:hAnsi="Times New Roman"/>
          <w:lang w:val="lt-LT"/>
        </w:rPr>
      </w:pPr>
    </w:p>
    <w:p w14:paraId="07BFE216" w14:textId="77777777" w:rsidR="000726FC" w:rsidRPr="00D53C48" w:rsidRDefault="000726FC" w:rsidP="000726FC">
      <w:pPr>
        <w:tabs>
          <w:tab w:val="left" w:pos="567"/>
        </w:tabs>
        <w:spacing w:after="0" w:line="240" w:lineRule="auto"/>
        <w:rPr>
          <w:rFonts w:ascii="Times New Roman" w:hAnsi="Times New Roman"/>
          <w:lang w:val="lt-LT"/>
        </w:rPr>
      </w:pPr>
    </w:p>
    <w:p w14:paraId="67511D23"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9.</w:t>
      </w:r>
      <w:r w:rsidRPr="00D53C48">
        <w:rPr>
          <w:rFonts w:ascii="Times New Roman" w:hAnsi="Times New Roman"/>
          <w:b/>
          <w:lang w:val="lt-LT"/>
        </w:rPr>
        <w:tab/>
        <w:t>SPECIALIOS LAIKYMO SĄLYGOS</w:t>
      </w:r>
    </w:p>
    <w:p w14:paraId="2DD7BBEE" w14:textId="77777777" w:rsidR="000726FC" w:rsidRPr="00D53C48" w:rsidRDefault="000726FC" w:rsidP="000726FC">
      <w:pPr>
        <w:tabs>
          <w:tab w:val="left" w:pos="567"/>
        </w:tabs>
        <w:spacing w:after="0" w:line="240" w:lineRule="auto"/>
        <w:rPr>
          <w:rFonts w:ascii="Times New Roman" w:hAnsi="Times New Roman"/>
          <w:lang w:val="lt-LT"/>
        </w:rPr>
      </w:pPr>
    </w:p>
    <w:p w14:paraId="485168BC"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Laikyti ne aukštesnėje kaip 25 </w:t>
      </w:r>
      <w:r w:rsidRPr="00D53C48">
        <w:rPr>
          <w:rFonts w:ascii="Times New Roman" w:hAnsi="Times New Roman"/>
          <w:lang w:val="lt-LT"/>
        </w:rPr>
        <w:sym w:font="Symbol" w:char="F0B0"/>
      </w:r>
      <w:r w:rsidRPr="00D53C48">
        <w:rPr>
          <w:rFonts w:ascii="Times New Roman" w:hAnsi="Times New Roman"/>
          <w:lang w:val="lt-LT"/>
        </w:rPr>
        <w:t>C temperatūroje.</w:t>
      </w:r>
    </w:p>
    <w:p w14:paraId="762BD4E0" w14:textId="77777777" w:rsidR="000726FC" w:rsidRPr="00D53C48" w:rsidRDefault="000726FC" w:rsidP="000726FC">
      <w:pPr>
        <w:tabs>
          <w:tab w:val="left" w:pos="567"/>
        </w:tabs>
        <w:spacing w:after="0" w:line="240" w:lineRule="auto"/>
        <w:rPr>
          <w:rFonts w:ascii="Times New Roman" w:hAnsi="Times New Roman"/>
          <w:lang w:val="lt-LT"/>
        </w:rPr>
      </w:pPr>
    </w:p>
    <w:p w14:paraId="0A929AC0" w14:textId="77777777" w:rsidR="000726FC" w:rsidRPr="00D53C48" w:rsidRDefault="000726FC" w:rsidP="000726FC">
      <w:pPr>
        <w:tabs>
          <w:tab w:val="left" w:pos="567"/>
        </w:tabs>
        <w:spacing w:after="0" w:line="240" w:lineRule="auto"/>
        <w:rPr>
          <w:rFonts w:ascii="Times New Roman" w:hAnsi="Times New Roman"/>
          <w:lang w:val="lt-LT"/>
        </w:rPr>
      </w:pPr>
    </w:p>
    <w:p w14:paraId="35477784"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lastRenderedPageBreak/>
        <w:t>10.</w:t>
      </w:r>
      <w:r w:rsidRPr="00D53C48">
        <w:rPr>
          <w:rFonts w:ascii="Times New Roman" w:hAnsi="Times New Roman"/>
          <w:b/>
          <w:lang w:val="lt-LT"/>
        </w:rPr>
        <w:tab/>
        <w:t>SPECIALIOS ATSARGUMO PRIEMONĖS DĖL NESUVARTOTO VAISTINIO PREPARATO AR JO ATLIEKŲ TVARKYMO (JEI REIKIA)</w:t>
      </w:r>
    </w:p>
    <w:p w14:paraId="11C0CC89" w14:textId="77777777" w:rsidR="000726FC" w:rsidRPr="00D53C48" w:rsidRDefault="000726FC" w:rsidP="000726FC">
      <w:pPr>
        <w:tabs>
          <w:tab w:val="left" w:pos="567"/>
        </w:tabs>
        <w:spacing w:after="0" w:line="240" w:lineRule="auto"/>
        <w:rPr>
          <w:rFonts w:ascii="Times New Roman" w:hAnsi="Times New Roman"/>
          <w:lang w:val="lt-LT"/>
        </w:rPr>
      </w:pPr>
    </w:p>
    <w:p w14:paraId="2C73657C" w14:textId="77777777" w:rsidR="000726FC" w:rsidRPr="00D53C48" w:rsidRDefault="000726FC" w:rsidP="000726FC">
      <w:pPr>
        <w:tabs>
          <w:tab w:val="left" w:pos="567"/>
        </w:tabs>
        <w:spacing w:after="0" w:line="240" w:lineRule="auto"/>
        <w:rPr>
          <w:rFonts w:ascii="Times New Roman" w:hAnsi="Times New Roman"/>
          <w:lang w:val="lt-LT"/>
        </w:rPr>
      </w:pPr>
    </w:p>
    <w:p w14:paraId="620904FC"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11.</w:t>
      </w:r>
      <w:r w:rsidRPr="00D53C48">
        <w:rPr>
          <w:rFonts w:ascii="Times New Roman" w:hAnsi="Times New Roman"/>
          <w:b/>
          <w:lang w:val="lt-LT"/>
        </w:rPr>
        <w:tab/>
        <w:t>REGISTRUOTOJO PAVADINIMAS IR ADRESAS</w:t>
      </w:r>
    </w:p>
    <w:p w14:paraId="0F112791" w14:textId="77777777" w:rsidR="000726FC" w:rsidRPr="00D53C48" w:rsidRDefault="000726FC" w:rsidP="000726FC">
      <w:pPr>
        <w:tabs>
          <w:tab w:val="left" w:pos="567"/>
        </w:tabs>
        <w:spacing w:after="0" w:line="240" w:lineRule="auto"/>
        <w:rPr>
          <w:rFonts w:ascii="Times New Roman" w:hAnsi="Times New Roman"/>
          <w:lang w:val="lt-LT"/>
        </w:rPr>
      </w:pPr>
    </w:p>
    <w:p w14:paraId="2027AE5C"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Reckitt Benckiser (Poland) S.A.</w:t>
      </w:r>
    </w:p>
    <w:p w14:paraId="2D58BA3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Ul. Okunin 1</w:t>
      </w:r>
    </w:p>
    <w:p w14:paraId="3FEDA68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05-100 Nowy Dwor Mazowiecki</w:t>
      </w:r>
    </w:p>
    <w:p w14:paraId="1B1B5ABF"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Lenkija</w:t>
      </w:r>
    </w:p>
    <w:p w14:paraId="03751DF8" w14:textId="77777777" w:rsidR="000726FC" w:rsidRPr="00D53C48" w:rsidRDefault="000726FC" w:rsidP="000726FC">
      <w:pPr>
        <w:tabs>
          <w:tab w:val="left" w:pos="567"/>
        </w:tabs>
        <w:spacing w:after="0" w:line="240" w:lineRule="auto"/>
        <w:rPr>
          <w:rFonts w:ascii="Times New Roman" w:hAnsi="Times New Roman"/>
          <w:lang w:val="lt-LT"/>
        </w:rPr>
      </w:pPr>
    </w:p>
    <w:p w14:paraId="3F0B58A2" w14:textId="77777777" w:rsidR="000726FC" w:rsidRPr="00D53C48" w:rsidRDefault="000726FC" w:rsidP="000726FC">
      <w:pPr>
        <w:tabs>
          <w:tab w:val="left" w:pos="567"/>
        </w:tabs>
        <w:spacing w:after="0" w:line="240" w:lineRule="auto"/>
        <w:rPr>
          <w:rFonts w:ascii="Times New Roman" w:hAnsi="Times New Roman"/>
          <w:lang w:val="lt-LT"/>
        </w:rPr>
      </w:pPr>
    </w:p>
    <w:p w14:paraId="315418C4"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12.</w:t>
      </w:r>
      <w:r w:rsidRPr="00D53C48">
        <w:rPr>
          <w:rFonts w:ascii="Times New Roman" w:hAnsi="Times New Roman"/>
          <w:b/>
          <w:lang w:val="lt-LT"/>
        </w:rPr>
        <w:tab/>
        <w:t xml:space="preserve">REGISTRACIJOS </w:t>
      </w:r>
      <w:r w:rsidRPr="00D53C48">
        <w:rPr>
          <w:rFonts w:ascii="Times New Roman" w:eastAsia="Times New Roman" w:hAnsi="Times New Roman"/>
          <w:b/>
          <w:lang w:val="lt-LT" w:eastAsia="lt-LT"/>
        </w:rPr>
        <w:t>PAŽYMĖJIMO</w:t>
      </w:r>
      <w:r w:rsidRPr="00D53C48">
        <w:rPr>
          <w:rFonts w:ascii="Times New Roman" w:hAnsi="Times New Roman"/>
          <w:b/>
          <w:lang w:val="lt-LT"/>
        </w:rPr>
        <w:t xml:space="preserve"> NUMERIS</w:t>
      </w:r>
    </w:p>
    <w:p w14:paraId="0246EFD9" w14:textId="77777777" w:rsidR="000726FC" w:rsidRPr="00D53C48" w:rsidRDefault="000726FC" w:rsidP="000726FC">
      <w:pPr>
        <w:tabs>
          <w:tab w:val="left" w:pos="567"/>
        </w:tabs>
        <w:spacing w:after="0" w:line="240" w:lineRule="auto"/>
        <w:rPr>
          <w:rFonts w:ascii="Times New Roman" w:hAnsi="Times New Roman"/>
          <w:lang w:val="lt-LT"/>
        </w:rPr>
      </w:pPr>
    </w:p>
    <w:p w14:paraId="766C06BC"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LT/1/97/0271/003</w:t>
      </w:r>
    </w:p>
    <w:p w14:paraId="294B4F44" w14:textId="77777777" w:rsidR="000726FC" w:rsidRPr="00D53C48" w:rsidRDefault="000726FC" w:rsidP="000726FC">
      <w:pPr>
        <w:tabs>
          <w:tab w:val="left" w:pos="567"/>
        </w:tabs>
        <w:spacing w:after="0" w:line="240" w:lineRule="auto"/>
        <w:rPr>
          <w:rFonts w:ascii="Times New Roman" w:hAnsi="Times New Roman"/>
          <w:lang w:val="lt-LT"/>
        </w:rPr>
      </w:pPr>
    </w:p>
    <w:p w14:paraId="492C9C93" w14:textId="77777777" w:rsidR="000726FC" w:rsidRPr="00D53C48" w:rsidRDefault="000726FC" w:rsidP="000726FC">
      <w:pPr>
        <w:tabs>
          <w:tab w:val="left" w:pos="567"/>
        </w:tabs>
        <w:spacing w:after="0" w:line="240" w:lineRule="auto"/>
        <w:rPr>
          <w:rFonts w:ascii="Times New Roman" w:hAnsi="Times New Roman"/>
          <w:lang w:val="lt-LT"/>
        </w:rPr>
      </w:pPr>
    </w:p>
    <w:p w14:paraId="4F7F8812"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13.</w:t>
      </w:r>
      <w:r w:rsidRPr="00D53C48">
        <w:rPr>
          <w:rFonts w:ascii="Times New Roman" w:hAnsi="Times New Roman"/>
          <w:b/>
          <w:lang w:val="lt-LT"/>
        </w:rPr>
        <w:tab/>
        <w:t>SERIJOS NUMERIS</w:t>
      </w:r>
    </w:p>
    <w:p w14:paraId="6A93FE1E" w14:textId="77777777" w:rsidR="000726FC" w:rsidRPr="00D53C48" w:rsidRDefault="000726FC" w:rsidP="000726FC">
      <w:pPr>
        <w:tabs>
          <w:tab w:val="left" w:pos="567"/>
        </w:tabs>
        <w:spacing w:after="0" w:line="240" w:lineRule="auto"/>
        <w:rPr>
          <w:rFonts w:ascii="Times New Roman" w:hAnsi="Times New Roman"/>
          <w:lang w:val="lt-LT"/>
        </w:rPr>
      </w:pPr>
    </w:p>
    <w:p w14:paraId="4A88AE19"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Serija</w:t>
      </w:r>
    </w:p>
    <w:p w14:paraId="788BCFD1" w14:textId="77777777" w:rsidR="000726FC" w:rsidRPr="00D53C48" w:rsidRDefault="000726FC" w:rsidP="000726FC">
      <w:pPr>
        <w:tabs>
          <w:tab w:val="left" w:pos="567"/>
        </w:tabs>
        <w:spacing w:after="0" w:line="240" w:lineRule="auto"/>
        <w:rPr>
          <w:rFonts w:ascii="Times New Roman" w:hAnsi="Times New Roman"/>
          <w:lang w:val="lt-LT"/>
        </w:rPr>
      </w:pPr>
    </w:p>
    <w:p w14:paraId="26B083DB" w14:textId="77777777" w:rsidR="000726FC" w:rsidRPr="00D53C48" w:rsidRDefault="000726FC" w:rsidP="000726FC">
      <w:pPr>
        <w:tabs>
          <w:tab w:val="left" w:pos="567"/>
        </w:tabs>
        <w:spacing w:after="0" w:line="240" w:lineRule="auto"/>
        <w:rPr>
          <w:rFonts w:ascii="Times New Roman" w:hAnsi="Times New Roman"/>
          <w:lang w:val="lt-LT"/>
        </w:rPr>
      </w:pPr>
    </w:p>
    <w:p w14:paraId="5CBF3702"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14.</w:t>
      </w:r>
      <w:r w:rsidRPr="00D53C48">
        <w:rPr>
          <w:rFonts w:ascii="Times New Roman" w:hAnsi="Times New Roman"/>
          <w:b/>
          <w:lang w:val="lt-LT"/>
        </w:rPr>
        <w:tab/>
        <w:t xml:space="preserve">PARDAVIMO (IŠDAVIMO) TVARKA </w:t>
      </w:r>
    </w:p>
    <w:p w14:paraId="2EAE2863" w14:textId="77777777" w:rsidR="000726FC" w:rsidRPr="00D53C48" w:rsidRDefault="000726FC" w:rsidP="000726FC">
      <w:pPr>
        <w:tabs>
          <w:tab w:val="left" w:pos="567"/>
        </w:tabs>
        <w:spacing w:after="0" w:line="240" w:lineRule="auto"/>
        <w:rPr>
          <w:rFonts w:ascii="Times New Roman" w:hAnsi="Times New Roman"/>
          <w:lang w:val="lt-LT"/>
        </w:rPr>
      </w:pPr>
    </w:p>
    <w:p w14:paraId="6A501D9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Nereceptinis vaistas.</w:t>
      </w:r>
    </w:p>
    <w:p w14:paraId="1E8B98C6" w14:textId="77777777" w:rsidR="000726FC" w:rsidRPr="00D53C48" w:rsidRDefault="000726FC" w:rsidP="000726FC">
      <w:pPr>
        <w:tabs>
          <w:tab w:val="left" w:pos="567"/>
        </w:tabs>
        <w:spacing w:after="0" w:line="240" w:lineRule="auto"/>
        <w:rPr>
          <w:rFonts w:ascii="Times New Roman" w:hAnsi="Times New Roman"/>
          <w:lang w:val="lt-LT"/>
        </w:rPr>
      </w:pPr>
    </w:p>
    <w:p w14:paraId="6C70ADE2" w14:textId="77777777" w:rsidR="000726FC" w:rsidRPr="00D53C48" w:rsidRDefault="000726FC" w:rsidP="000726FC">
      <w:pPr>
        <w:tabs>
          <w:tab w:val="left" w:pos="567"/>
        </w:tabs>
        <w:spacing w:after="0" w:line="240" w:lineRule="auto"/>
        <w:rPr>
          <w:rFonts w:ascii="Times New Roman" w:hAnsi="Times New Roman"/>
          <w:lang w:val="lt-LT"/>
        </w:rPr>
      </w:pPr>
    </w:p>
    <w:p w14:paraId="39CB9BA8"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15.</w:t>
      </w:r>
      <w:r w:rsidRPr="00D53C48">
        <w:rPr>
          <w:rFonts w:ascii="Times New Roman" w:hAnsi="Times New Roman"/>
          <w:b/>
          <w:lang w:val="lt-LT"/>
        </w:rPr>
        <w:tab/>
        <w:t>VARTOJIMO INSTRUKCIJA</w:t>
      </w:r>
    </w:p>
    <w:p w14:paraId="531F4CE1" w14:textId="77777777" w:rsidR="000726FC" w:rsidRPr="00D53C48" w:rsidRDefault="000726FC" w:rsidP="000726FC">
      <w:pPr>
        <w:tabs>
          <w:tab w:val="left" w:pos="567"/>
        </w:tabs>
        <w:spacing w:after="0" w:line="240" w:lineRule="auto"/>
        <w:rPr>
          <w:rFonts w:ascii="Times New Roman" w:hAnsi="Times New Roman"/>
          <w:lang w:val="lt-LT"/>
        </w:rPr>
      </w:pPr>
    </w:p>
    <w:p w14:paraId="72D52D33" w14:textId="77777777" w:rsidR="000726FC" w:rsidRPr="00D53C48" w:rsidRDefault="000726FC" w:rsidP="000726FC">
      <w:pPr>
        <w:tabs>
          <w:tab w:val="left" w:pos="567"/>
        </w:tabs>
        <w:spacing w:after="0" w:line="240" w:lineRule="auto"/>
        <w:rPr>
          <w:rFonts w:ascii="Times New Roman" w:hAnsi="Times New Roman"/>
          <w:b/>
          <w:lang w:val="lt-LT"/>
        </w:rPr>
      </w:pPr>
      <w:r w:rsidRPr="00D53C48">
        <w:rPr>
          <w:rFonts w:ascii="Times New Roman" w:hAnsi="Times New Roman"/>
          <w:lang w:val="lt-LT"/>
        </w:rPr>
        <w:t>Trumpalaikis silpno ar vidutinio stiprumo skausmo, tokio kaip mėnesinių, galvos, dantų, raumenų, sąnarių malšinimas, karščiavimo mažinimas.</w:t>
      </w:r>
    </w:p>
    <w:p w14:paraId="7733F915" w14:textId="77777777" w:rsidR="000726FC" w:rsidRPr="00D53C48" w:rsidRDefault="000726FC" w:rsidP="000726FC">
      <w:pPr>
        <w:tabs>
          <w:tab w:val="left" w:pos="567"/>
        </w:tabs>
        <w:spacing w:after="0" w:line="240" w:lineRule="auto"/>
        <w:ind w:left="567" w:hanging="567"/>
        <w:rPr>
          <w:rFonts w:ascii="Times New Roman" w:hAnsi="Times New Roman"/>
          <w:b/>
          <w:lang w:val="lt-LT"/>
        </w:rPr>
      </w:pPr>
    </w:p>
    <w:p w14:paraId="1FE788B3" w14:textId="77777777" w:rsidR="000726FC" w:rsidRPr="00D53C48" w:rsidRDefault="000726FC" w:rsidP="000726FC">
      <w:pPr>
        <w:tabs>
          <w:tab w:val="left" w:pos="567"/>
        </w:tabs>
        <w:spacing w:after="0" w:line="240" w:lineRule="auto"/>
        <w:jc w:val="both"/>
        <w:rPr>
          <w:rFonts w:ascii="Times New Roman" w:hAnsi="Times New Roman"/>
          <w:lang w:val="lt-LT"/>
        </w:rPr>
      </w:pPr>
      <w:r w:rsidRPr="00D53C48">
        <w:rPr>
          <w:rFonts w:ascii="Times New Roman" w:hAnsi="Times New Roman"/>
          <w:lang w:val="lt-LT"/>
        </w:rPr>
        <w:t>Dozavimas ir vartojimo metodas</w:t>
      </w:r>
    </w:p>
    <w:p w14:paraId="10740E6D"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i/>
          <w:lang w:val="lt-LT"/>
        </w:rPr>
        <w:t xml:space="preserve">Suaugusiems žmonėms ir vyresniems kaip 12 metų </w:t>
      </w:r>
      <w:r>
        <w:rPr>
          <w:rFonts w:ascii="Times New Roman" w:hAnsi="Times New Roman"/>
          <w:i/>
          <w:lang w:val="lt-LT"/>
        </w:rPr>
        <w:t>paaugliams</w:t>
      </w:r>
      <w:r w:rsidRPr="00D53C48">
        <w:rPr>
          <w:rFonts w:ascii="Times New Roman" w:hAnsi="Times New Roman"/>
          <w:i/>
          <w:lang w:val="lt-LT"/>
        </w:rPr>
        <w:t>:</w:t>
      </w:r>
      <w:r w:rsidRPr="00D53C48">
        <w:rPr>
          <w:rFonts w:ascii="Times New Roman" w:hAnsi="Times New Roman"/>
          <w:lang w:val="lt-LT"/>
        </w:rPr>
        <w:t xml:space="preserve"> iš pradžių gerti 2 tabletes užgeriant vandeniu. Po to, jeigu reikia, gerti po 1-2 tabletes kas 4 valandas. Negalima vartoti daugiau kaip 6 tablečių per parą.</w:t>
      </w:r>
    </w:p>
    <w:p w14:paraId="4F5A2571" w14:textId="77777777" w:rsidR="000726FC" w:rsidRPr="00D53C48" w:rsidRDefault="000726FC" w:rsidP="000726FC">
      <w:pPr>
        <w:tabs>
          <w:tab w:val="left" w:pos="0"/>
          <w:tab w:val="left" w:pos="567"/>
        </w:tabs>
        <w:spacing w:after="0" w:line="240" w:lineRule="auto"/>
        <w:jc w:val="both"/>
        <w:rPr>
          <w:rFonts w:ascii="Times New Roman" w:hAnsi="Times New Roman"/>
          <w:b/>
          <w:lang w:val="lt-LT"/>
        </w:rPr>
      </w:pPr>
    </w:p>
    <w:p w14:paraId="505B4295" w14:textId="77777777" w:rsidR="000726FC" w:rsidRPr="00D53C48" w:rsidRDefault="000726FC" w:rsidP="000726FC">
      <w:pPr>
        <w:tabs>
          <w:tab w:val="left" w:pos="567"/>
        </w:tabs>
        <w:spacing w:after="0" w:line="240" w:lineRule="auto"/>
        <w:rPr>
          <w:rFonts w:ascii="Times New Roman" w:hAnsi="Times New Roman"/>
          <w:lang w:val="lt-LT"/>
        </w:rPr>
      </w:pPr>
    </w:p>
    <w:p w14:paraId="5816227F"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hAnsi="Times New Roman"/>
          <w:lang w:val="lt-LT"/>
        </w:rPr>
      </w:pPr>
      <w:r w:rsidRPr="00D53C48">
        <w:rPr>
          <w:rFonts w:ascii="Times New Roman" w:hAnsi="Times New Roman"/>
          <w:b/>
          <w:lang w:val="lt-LT"/>
        </w:rPr>
        <w:t>16.</w:t>
      </w:r>
      <w:r w:rsidRPr="00D53C48">
        <w:rPr>
          <w:rFonts w:ascii="Times New Roman" w:hAnsi="Times New Roman"/>
          <w:b/>
          <w:lang w:val="lt-LT"/>
        </w:rPr>
        <w:tab/>
        <w:t>INFORMACIJA BRAILIO RAŠTU</w:t>
      </w:r>
    </w:p>
    <w:p w14:paraId="64365034" w14:textId="77777777" w:rsidR="000726FC" w:rsidRPr="00D53C48" w:rsidRDefault="000726FC" w:rsidP="000726FC">
      <w:pPr>
        <w:keepNext/>
        <w:tabs>
          <w:tab w:val="left" w:pos="567"/>
        </w:tabs>
        <w:spacing w:after="0" w:line="240" w:lineRule="auto"/>
        <w:outlineLvl w:val="1"/>
        <w:rPr>
          <w:rFonts w:ascii="Times New Roman" w:hAnsi="Times New Roman"/>
          <w:lang w:val="lt-LT"/>
        </w:rPr>
      </w:pPr>
    </w:p>
    <w:p w14:paraId="12AFD494" w14:textId="77777777" w:rsidR="000726FC" w:rsidRPr="00D53C48" w:rsidRDefault="000726FC" w:rsidP="000726FC">
      <w:pPr>
        <w:keepNext/>
        <w:tabs>
          <w:tab w:val="left" w:pos="567"/>
        </w:tabs>
        <w:spacing w:after="0" w:line="240" w:lineRule="auto"/>
        <w:outlineLvl w:val="1"/>
        <w:rPr>
          <w:rFonts w:ascii="Times New Roman" w:eastAsia="Times New Roman" w:hAnsi="Times New Roman"/>
          <w:lang w:val="lt-LT" w:eastAsia="lt-LT"/>
        </w:rPr>
      </w:pPr>
      <w:r w:rsidRPr="00D53C48">
        <w:rPr>
          <w:rFonts w:ascii="Times New Roman" w:eastAsia="Times New Roman" w:hAnsi="Times New Roman"/>
          <w:lang w:val="lt-LT" w:eastAsia="lt-LT"/>
        </w:rPr>
        <w:t>nurofen</w:t>
      </w:r>
    </w:p>
    <w:p w14:paraId="7E7AE4A3" w14:textId="77777777" w:rsidR="000726FC" w:rsidRPr="00D53C48" w:rsidRDefault="000726FC" w:rsidP="000726FC">
      <w:pPr>
        <w:keepNext/>
        <w:tabs>
          <w:tab w:val="left" w:pos="567"/>
        </w:tabs>
        <w:spacing w:after="0" w:line="240" w:lineRule="auto"/>
        <w:outlineLvl w:val="1"/>
        <w:rPr>
          <w:rFonts w:ascii="Times New Roman" w:eastAsia="Times New Roman" w:hAnsi="Times New Roman"/>
          <w:lang w:val="lt-LT" w:eastAsia="lt-LT"/>
        </w:rPr>
      </w:pPr>
    </w:p>
    <w:p w14:paraId="4BA24E3B" w14:textId="77777777" w:rsidR="000726FC" w:rsidRPr="00D53C48" w:rsidRDefault="000726FC" w:rsidP="000726FC">
      <w:pPr>
        <w:tabs>
          <w:tab w:val="left" w:pos="567"/>
        </w:tabs>
        <w:spacing w:after="0" w:line="260" w:lineRule="exact"/>
        <w:rPr>
          <w:rFonts w:ascii="Times New Roman" w:eastAsia="Times New Roman" w:hAnsi="Times New Roman"/>
          <w:noProof/>
          <w:shd w:val="clear" w:color="auto" w:fill="CCCCCC"/>
          <w:lang w:val="lt-LT"/>
        </w:rPr>
      </w:pPr>
    </w:p>
    <w:p w14:paraId="2CA00194" w14:textId="77777777" w:rsidR="000726FC" w:rsidRPr="00692EDE" w:rsidRDefault="000726FC" w:rsidP="000726FC">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lang w:val="lt-LT"/>
        </w:rPr>
      </w:pPr>
      <w:r w:rsidRPr="00692EDE">
        <w:rPr>
          <w:rFonts w:ascii="Times New Roman" w:eastAsia="Times New Roman" w:hAnsi="Times New Roman"/>
          <w:b/>
          <w:noProof/>
          <w:snapToGrid w:val="0"/>
          <w:lang w:val="lt-LT"/>
        </w:rPr>
        <w:t>17.</w:t>
      </w:r>
      <w:r w:rsidRPr="00692EDE">
        <w:rPr>
          <w:rFonts w:ascii="Times New Roman" w:eastAsia="Times New Roman" w:hAnsi="Times New Roman"/>
          <w:b/>
          <w:noProof/>
          <w:snapToGrid w:val="0"/>
          <w:lang w:val="lt-LT"/>
        </w:rPr>
        <w:tab/>
        <w:t>UNIKALUS IDENTIFIKATORIUS – 2D BRŪKŠNINIS KODAS</w:t>
      </w:r>
    </w:p>
    <w:p w14:paraId="116963EF" w14:textId="77777777" w:rsidR="000726FC" w:rsidRPr="00692EDE" w:rsidRDefault="000726FC" w:rsidP="000726FC">
      <w:pPr>
        <w:tabs>
          <w:tab w:val="left" w:pos="567"/>
        </w:tabs>
        <w:spacing w:after="0" w:line="260" w:lineRule="exact"/>
        <w:rPr>
          <w:rFonts w:ascii="Times New Roman" w:eastAsia="Times New Roman" w:hAnsi="Times New Roman"/>
          <w:noProof/>
          <w:snapToGrid w:val="0"/>
          <w:lang w:val="lt-LT"/>
        </w:rPr>
      </w:pPr>
    </w:p>
    <w:p w14:paraId="132B8126" w14:textId="77777777" w:rsidR="000726FC" w:rsidRPr="00692EDE" w:rsidRDefault="000726FC" w:rsidP="000726FC">
      <w:pPr>
        <w:spacing w:after="0"/>
        <w:rPr>
          <w:rFonts w:ascii="Times New Roman" w:hAnsi="Times New Roman"/>
          <w:noProof/>
          <w:highlight w:val="lightGray"/>
          <w:lang w:val="lt-LT"/>
        </w:rPr>
      </w:pPr>
      <w:r w:rsidRPr="00692EDE">
        <w:rPr>
          <w:rFonts w:ascii="Times New Roman" w:hAnsi="Times New Roman"/>
          <w:noProof/>
          <w:highlight w:val="lightGray"/>
          <w:lang w:val="lt-LT"/>
        </w:rPr>
        <w:t xml:space="preserve">Duomenys nebūtini. </w:t>
      </w:r>
    </w:p>
    <w:p w14:paraId="07064090" w14:textId="77777777" w:rsidR="000726FC" w:rsidRPr="00692EDE" w:rsidRDefault="000726FC" w:rsidP="000726FC">
      <w:pPr>
        <w:tabs>
          <w:tab w:val="left" w:pos="567"/>
        </w:tabs>
        <w:spacing w:after="0" w:line="260" w:lineRule="exact"/>
        <w:rPr>
          <w:rFonts w:ascii="Times New Roman" w:eastAsia="Times New Roman" w:hAnsi="Times New Roman"/>
          <w:noProof/>
          <w:snapToGrid w:val="0"/>
          <w:shd w:val="clear" w:color="auto" w:fill="CCCCCC"/>
          <w:lang w:val="lt-LT"/>
        </w:rPr>
      </w:pPr>
    </w:p>
    <w:p w14:paraId="15E778CE" w14:textId="77777777" w:rsidR="000726FC" w:rsidRPr="00692EDE" w:rsidRDefault="000726FC" w:rsidP="000726FC">
      <w:pPr>
        <w:tabs>
          <w:tab w:val="left" w:pos="567"/>
        </w:tabs>
        <w:spacing w:after="0" w:line="260" w:lineRule="exact"/>
        <w:rPr>
          <w:rFonts w:ascii="Times New Roman" w:eastAsia="Times New Roman" w:hAnsi="Times New Roman"/>
          <w:noProof/>
          <w:snapToGrid w:val="0"/>
          <w:lang w:val="lt-LT"/>
        </w:rPr>
      </w:pPr>
    </w:p>
    <w:p w14:paraId="6C123BEB" w14:textId="77777777" w:rsidR="000726FC" w:rsidRPr="00692EDE" w:rsidRDefault="000726FC" w:rsidP="000726FC">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lang w:val="lt-LT"/>
        </w:rPr>
      </w:pPr>
      <w:r w:rsidRPr="00692EDE">
        <w:rPr>
          <w:rFonts w:ascii="Times New Roman" w:eastAsia="Times New Roman" w:hAnsi="Times New Roman"/>
          <w:b/>
          <w:noProof/>
          <w:snapToGrid w:val="0"/>
          <w:lang w:val="lt-LT"/>
        </w:rPr>
        <w:t>18.</w:t>
      </w:r>
      <w:r w:rsidRPr="00692EDE">
        <w:rPr>
          <w:rFonts w:ascii="Times New Roman" w:eastAsia="Times New Roman" w:hAnsi="Times New Roman"/>
          <w:b/>
          <w:noProof/>
          <w:snapToGrid w:val="0"/>
          <w:lang w:val="lt-LT"/>
        </w:rPr>
        <w:tab/>
        <w:t>UNIKALUS IDENTIFIKATORIUS – ŽMONĖMS SUPRANTAMI DUOMENYS</w:t>
      </w:r>
    </w:p>
    <w:p w14:paraId="12919259" w14:textId="77777777" w:rsidR="000726FC" w:rsidRPr="00692EDE" w:rsidRDefault="000726FC" w:rsidP="000726FC">
      <w:pPr>
        <w:tabs>
          <w:tab w:val="left" w:pos="567"/>
        </w:tabs>
        <w:spacing w:after="0" w:line="260" w:lineRule="exact"/>
        <w:rPr>
          <w:rFonts w:ascii="Times New Roman" w:eastAsia="Times New Roman" w:hAnsi="Times New Roman"/>
          <w:noProof/>
          <w:snapToGrid w:val="0"/>
          <w:lang w:val="lt-LT"/>
        </w:rPr>
      </w:pPr>
    </w:p>
    <w:p w14:paraId="75A80A10" w14:textId="77777777" w:rsidR="000726FC" w:rsidRPr="00692EDE" w:rsidRDefault="000726FC" w:rsidP="000726FC">
      <w:pPr>
        <w:spacing w:after="0"/>
        <w:rPr>
          <w:rFonts w:ascii="Times New Roman" w:hAnsi="Times New Roman"/>
          <w:noProof/>
          <w:highlight w:val="lightGray"/>
          <w:lang w:val="lt-LT"/>
        </w:rPr>
      </w:pPr>
      <w:r w:rsidRPr="00692EDE">
        <w:rPr>
          <w:rFonts w:ascii="Times New Roman" w:hAnsi="Times New Roman"/>
          <w:noProof/>
          <w:highlight w:val="lightGray"/>
          <w:lang w:val="lt-LT"/>
        </w:rPr>
        <w:t xml:space="preserve">Duomenys nebūtini. </w:t>
      </w:r>
    </w:p>
    <w:p w14:paraId="4A970EAF" w14:textId="77777777" w:rsidR="000726FC" w:rsidRPr="00D53C48" w:rsidRDefault="000726FC" w:rsidP="000726FC">
      <w:pPr>
        <w:keepNext/>
        <w:pBdr>
          <w:top w:val="single" w:sz="4" w:space="1" w:color="auto"/>
          <w:left w:val="single" w:sz="4" w:space="1" w:color="auto"/>
          <w:bottom w:val="single" w:sz="4" w:space="1" w:color="auto"/>
          <w:right w:val="single" w:sz="4" w:space="1" w:color="auto"/>
        </w:pBdr>
        <w:tabs>
          <w:tab w:val="left" w:pos="567"/>
        </w:tabs>
        <w:spacing w:after="0" w:line="240" w:lineRule="auto"/>
        <w:outlineLvl w:val="1"/>
        <w:rPr>
          <w:rFonts w:ascii="Times New Roman" w:hAnsi="Times New Roman"/>
          <w:lang w:val="lt-LT"/>
        </w:rPr>
      </w:pPr>
      <w:r w:rsidRPr="00D53C48">
        <w:rPr>
          <w:rFonts w:ascii="Times New Roman" w:hAnsi="Times New Roman"/>
          <w:b/>
          <w:lang w:val="lt-LT"/>
        </w:rPr>
        <w:lastRenderedPageBreak/>
        <w:t>MINIMALI INFORMACIJA ANT LIZDINIŲ PLOKŠTELIŲ ARBA DVISLUOKSNIŲ JUOSTELIŲ</w:t>
      </w:r>
    </w:p>
    <w:p w14:paraId="201B279E" w14:textId="77777777" w:rsidR="000726FC" w:rsidRPr="00D53C48" w:rsidRDefault="000726FC" w:rsidP="000726FC">
      <w:pPr>
        <w:pBdr>
          <w:top w:val="single" w:sz="4" w:space="1" w:color="auto"/>
          <w:left w:val="single" w:sz="4" w:space="1" w:color="auto"/>
          <w:bottom w:val="single" w:sz="4" w:space="1" w:color="auto"/>
          <w:right w:val="single" w:sz="4" w:space="1" w:color="auto"/>
        </w:pBdr>
        <w:tabs>
          <w:tab w:val="left" w:pos="567"/>
        </w:tabs>
        <w:spacing w:after="0" w:line="240" w:lineRule="auto"/>
        <w:rPr>
          <w:rFonts w:ascii="Times New Roman" w:hAnsi="Times New Roman"/>
          <w:lang w:val="lt-LT"/>
        </w:rPr>
      </w:pPr>
    </w:p>
    <w:p w14:paraId="4CCB9C48" w14:textId="77777777" w:rsidR="000726FC" w:rsidRPr="00D53C48" w:rsidRDefault="000726FC" w:rsidP="000726FC">
      <w:pPr>
        <w:pBdr>
          <w:top w:val="single" w:sz="4" w:space="1" w:color="auto"/>
          <w:left w:val="single" w:sz="4" w:space="1" w:color="auto"/>
          <w:bottom w:val="single" w:sz="4" w:space="1" w:color="auto"/>
          <w:right w:val="single" w:sz="4" w:space="1" w:color="auto"/>
        </w:pBdr>
        <w:tabs>
          <w:tab w:val="left" w:pos="567"/>
        </w:tabs>
        <w:spacing w:after="0" w:line="240" w:lineRule="auto"/>
        <w:rPr>
          <w:rFonts w:ascii="Times New Roman" w:hAnsi="Times New Roman"/>
          <w:b/>
          <w:lang w:val="lt-LT"/>
        </w:rPr>
      </w:pPr>
      <w:r w:rsidRPr="00D53C48">
        <w:rPr>
          <w:rFonts w:ascii="Times New Roman" w:hAnsi="Times New Roman"/>
          <w:b/>
          <w:lang w:val="lt-LT"/>
        </w:rPr>
        <w:t>LIZDINĖ PLOKŠTELĖ</w:t>
      </w:r>
    </w:p>
    <w:p w14:paraId="3A3765BA" w14:textId="77777777" w:rsidR="000726FC" w:rsidRPr="00D53C48" w:rsidRDefault="000726FC" w:rsidP="000726FC">
      <w:pPr>
        <w:tabs>
          <w:tab w:val="left" w:pos="567"/>
        </w:tabs>
        <w:spacing w:after="0" w:line="240" w:lineRule="auto"/>
        <w:rPr>
          <w:rFonts w:ascii="Times New Roman" w:hAnsi="Times New Roman"/>
          <w:b/>
          <w:lang w:val="lt-LT"/>
        </w:rPr>
      </w:pPr>
    </w:p>
    <w:p w14:paraId="7A4655CD" w14:textId="77777777" w:rsidR="000726FC" w:rsidRPr="00D53C48" w:rsidRDefault="000726FC" w:rsidP="000726FC">
      <w:pPr>
        <w:tabs>
          <w:tab w:val="left" w:pos="567"/>
        </w:tabs>
        <w:spacing w:after="0" w:line="240" w:lineRule="auto"/>
        <w:rPr>
          <w:rFonts w:ascii="Times New Roman" w:hAnsi="Times New Roman"/>
          <w:lang w:val="lt-LT"/>
        </w:rPr>
      </w:pPr>
    </w:p>
    <w:p w14:paraId="77569361"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1.</w:t>
      </w:r>
      <w:r w:rsidRPr="00D53C48">
        <w:rPr>
          <w:rFonts w:ascii="Times New Roman" w:hAnsi="Times New Roman"/>
          <w:b/>
          <w:lang w:val="lt-LT"/>
        </w:rPr>
        <w:tab/>
        <w:t>VAISTINIO PREPARATO PAVADINIMAS</w:t>
      </w:r>
    </w:p>
    <w:p w14:paraId="4F60DE75" w14:textId="77777777" w:rsidR="000726FC" w:rsidRPr="00D53C48" w:rsidRDefault="000726FC" w:rsidP="000726FC">
      <w:pPr>
        <w:tabs>
          <w:tab w:val="left" w:pos="567"/>
        </w:tabs>
        <w:spacing w:after="0" w:line="240" w:lineRule="auto"/>
        <w:rPr>
          <w:rFonts w:ascii="Times New Roman" w:hAnsi="Times New Roman"/>
          <w:lang w:val="lt-LT"/>
        </w:rPr>
      </w:pPr>
    </w:p>
    <w:p w14:paraId="52430FD6" w14:textId="77777777" w:rsidR="000726FC" w:rsidRPr="00D53C48" w:rsidRDefault="000726FC" w:rsidP="000726FC">
      <w:pPr>
        <w:tabs>
          <w:tab w:val="left" w:pos="567"/>
        </w:tabs>
        <w:spacing w:after="0" w:line="240" w:lineRule="auto"/>
        <w:ind w:left="567" w:hanging="567"/>
        <w:jc w:val="both"/>
        <w:rPr>
          <w:rFonts w:ascii="Times New Roman" w:hAnsi="Times New Roman"/>
          <w:lang w:val="lt-LT"/>
        </w:rPr>
      </w:pPr>
      <w:r w:rsidRPr="00D53C48">
        <w:rPr>
          <w:rFonts w:ascii="Times New Roman" w:hAnsi="Times New Roman"/>
          <w:lang w:val="lt-LT"/>
        </w:rPr>
        <w:t>NUROFEN 200 mg dengtos tabletės</w:t>
      </w:r>
    </w:p>
    <w:p w14:paraId="71C35CB5" w14:textId="375BDEA6" w:rsidR="000726FC" w:rsidRPr="00D53C48" w:rsidRDefault="000726FC" w:rsidP="000726FC">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Ibuprofenum</w:t>
      </w:r>
    </w:p>
    <w:p w14:paraId="6EC86F08" w14:textId="77777777" w:rsidR="000726FC" w:rsidRPr="00D53C48" w:rsidRDefault="000726FC" w:rsidP="000726FC">
      <w:pPr>
        <w:tabs>
          <w:tab w:val="left" w:pos="567"/>
        </w:tabs>
        <w:spacing w:after="0" w:line="240" w:lineRule="auto"/>
        <w:rPr>
          <w:rFonts w:ascii="Times New Roman" w:hAnsi="Times New Roman"/>
          <w:lang w:val="lt-LT"/>
        </w:rPr>
      </w:pPr>
    </w:p>
    <w:p w14:paraId="1A5879AC" w14:textId="77777777" w:rsidR="000726FC" w:rsidRPr="00D53C48" w:rsidRDefault="000726FC" w:rsidP="000726FC">
      <w:pPr>
        <w:tabs>
          <w:tab w:val="left" w:pos="567"/>
        </w:tabs>
        <w:spacing w:after="0" w:line="240" w:lineRule="auto"/>
        <w:rPr>
          <w:rFonts w:ascii="Times New Roman" w:hAnsi="Times New Roman"/>
          <w:lang w:val="lt-LT"/>
        </w:rPr>
      </w:pPr>
    </w:p>
    <w:p w14:paraId="4F408763"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2.</w:t>
      </w:r>
      <w:r w:rsidRPr="00D53C48">
        <w:rPr>
          <w:rFonts w:ascii="Times New Roman" w:hAnsi="Times New Roman"/>
          <w:b/>
          <w:lang w:val="lt-LT"/>
        </w:rPr>
        <w:tab/>
        <w:t xml:space="preserve">REGISTRUOTOJO PAVADINIMAS </w:t>
      </w:r>
    </w:p>
    <w:p w14:paraId="7996BAE0" w14:textId="77777777" w:rsidR="000726FC" w:rsidRPr="00D53C48" w:rsidRDefault="000726FC" w:rsidP="000726FC">
      <w:pPr>
        <w:tabs>
          <w:tab w:val="left" w:pos="567"/>
        </w:tabs>
        <w:spacing w:after="0" w:line="240" w:lineRule="auto"/>
        <w:rPr>
          <w:rFonts w:ascii="Times New Roman" w:hAnsi="Times New Roman"/>
          <w:lang w:val="lt-LT"/>
        </w:rPr>
      </w:pPr>
    </w:p>
    <w:p w14:paraId="268C226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Reckitt Benckiser (Poland) S.A.</w:t>
      </w:r>
    </w:p>
    <w:p w14:paraId="690FB894" w14:textId="77777777" w:rsidR="000726FC" w:rsidRPr="00D53C48" w:rsidRDefault="000726FC" w:rsidP="000726FC">
      <w:pPr>
        <w:tabs>
          <w:tab w:val="left" w:pos="567"/>
        </w:tabs>
        <w:spacing w:after="0" w:line="240" w:lineRule="auto"/>
        <w:rPr>
          <w:rFonts w:ascii="Times New Roman" w:hAnsi="Times New Roman"/>
          <w:lang w:val="lt-LT"/>
        </w:rPr>
      </w:pPr>
    </w:p>
    <w:p w14:paraId="1B2901B3" w14:textId="77777777" w:rsidR="000726FC" w:rsidRPr="00D53C48" w:rsidRDefault="000726FC" w:rsidP="000726FC">
      <w:pPr>
        <w:tabs>
          <w:tab w:val="left" w:pos="567"/>
        </w:tabs>
        <w:spacing w:after="0" w:line="240" w:lineRule="auto"/>
        <w:rPr>
          <w:rFonts w:ascii="Times New Roman" w:hAnsi="Times New Roman"/>
          <w:lang w:val="lt-LT"/>
        </w:rPr>
      </w:pPr>
    </w:p>
    <w:p w14:paraId="0F32F424"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3.</w:t>
      </w:r>
      <w:r w:rsidRPr="00D53C48">
        <w:rPr>
          <w:rFonts w:ascii="Times New Roman" w:hAnsi="Times New Roman"/>
          <w:b/>
          <w:lang w:val="lt-LT"/>
        </w:rPr>
        <w:tab/>
        <w:t>TINKAMUMO LAIKAS</w:t>
      </w:r>
    </w:p>
    <w:p w14:paraId="30CCC0D3" w14:textId="77777777" w:rsidR="000726FC" w:rsidRPr="00D53C48" w:rsidRDefault="000726FC" w:rsidP="000726FC">
      <w:pPr>
        <w:tabs>
          <w:tab w:val="left" w:pos="567"/>
        </w:tabs>
        <w:spacing w:after="0" w:line="240" w:lineRule="auto"/>
        <w:rPr>
          <w:rFonts w:ascii="Times New Roman" w:hAnsi="Times New Roman"/>
          <w:lang w:val="lt-LT"/>
        </w:rPr>
      </w:pPr>
    </w:p>
    <w:p w14:paraId="3A0E3DE3" w14:textId="77777777" w:rsidR="000726FC" w:rsidRPr="00D53C48" w:rsidRDefault="000726FC" w:rsidP="000726FC">
      <w:pPr>
        <w:tabs>
          <w:tab w:val="left" w:pos="567"/>
        </w:tabs>
        <w:spacing w:after="0" w:line="240" w:lineRule="auto"/>
        <w:outlineLvl w:val="0"/>
        <w:rPr>
          <w:rFonts w:ascii="Times New Roman" w:hAnsi="Times New Roman"/>
          <w:lang w:val="lt-LT"/>
        </w:rPr>
      </w:pPr>
      <w:r w:rsidRPr="00D53C48">
        <w:rPr>
          <w:rFonts w:ascii="Times New Roman" w:hAnsi="Times New Roman"/>
          <w:lang w:val="lt-LT"/>
        </w:rPr>
        <w:t>EXP {mm MMMM}</w:t>
      </w:r>
    </w:p>
    <w:p w14:paraId="4F690222" w14:textId="77777777" w:rsidR="000726FC" w:rsidRPr="00D53C48" w:rsidRDefault="000726FC" w:rsidP="000726FC">
      <w:pPr>
        <w:tabs>
          <w:tab w:val="left" w:pos="567"/>
        </w:tabs>
        <w:spacing w:after="0" w:line="240" w:lineRule="auto"/>
        <w:rPr>
          <w:rFonts w:ascii="Times New Roman" w:hAnsi="Times New Roman"/>
          <w:lang w:val="lt-LT"/>
        </w:rPr>
      </w:pPr>
    </w:p>
    <w:p w14:paraId="0A83B5EF" w14:textId="77777777" w:rsidR="000726FC" w:rsidRPr="00D53C48" w:rsidRDefault="000726FC" w:rsidP="000726FC">
      <w:pPr>
        <w:tabs>
          <w:tab w:val="left" w:pos="567"/>
        </w:tabs>
        <w:spacing w:after="0" w:line="240" w:lineRule="auto"/>
        <w:rPr>
          <w:rFonts w:ascii="Times New Roman" w:hAnsi="Times New Roman"/>
          <w:lang w:val="lt-LT"/>
        </w:rPr>
      </w:pPr>
    </w:p>
    <w:p w14:paraId="79E754A8" w14:textId="77777777" w:rsidR="000726FC" w:rsidRPr="00D53C48" w:rsidRDefault="000726FC" w:rsidP="000726F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lang w:val="lt-LT"/>
        </w:rPr>
      </w:pPr>
      <w:r w:rsidRPr="00D53C48">
        <w:rPr>
          <w:rFonts w:ascii="Times New Roman" w:hAnsi="Times New Roman"/>
          <w:b/>
          <w:lang w:val="lt-LT"/>
        </w:rPr>
        <w:t>4.</w:t>
      </w:r>
      <w:r w:rsidRPr="00D53C48">
        <w:rPr>
          <w:rFonts w:ascii="Times New Roman" w:hAnsi="Times New Roman"/>
          <w:b/>
          <w:lang w:val="lt-LT"/>
        </w:rPr>
        <w:tab/>
        <w:t xml:space="preserve">SERIJOS NUMERIS </w:t>
      </w:r>
    </w:p>
    <w:p w14:paraId="3AA7B222" w14:textId="77777777" w:rsidR="000726FC" w:rsidRPr="00D53C48" w:rsidRDefault="000726FC" w:rsidP="000726FC">
      <w:pPr>
        <w:tabs>
          <w:tab w:val="left" w:pos="567"/>
        </w:tabs>
        <w:spacing w:after="0" w:line="240" w:lineRule="auto"/>
        <w:rPr>
          <w:rFonts w:ascii="Times New Roman" w:hAnsi="Times New Roman"/>
          <w:lang w:val="lt-LT"/>
        </w:rPr>
      </w:pPr>
    </w:p>
    <w:p w14:paraId="4E699AF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Lot</w:t>
      </w:r>
    </w:p>
    <w:p w14:paraId="446BD78B" w14:textId="77777777" w:rsidR="000726FC" w:rsidRPr="00D53C48" w:rsidRDefault="000726FC" w:rsidP="000726FC">
      <w:pPr>
        <w:tabs>
          <w:tab w:val="left" w:pos="567"/>
        </w:tabs>
        <w:spacing w:after="0" w:line="240" w:lineRule="auto"/>
        <w:rPr>
          <w:rFonts w:ascii="Times New Roman" w:hAnsi="Times New Roman"/>
          <w:lang w:val="lt-LT"/>
        </w:rPr>
      </w:pPr>
    </w:p>
    <w:p w14:paraId="7838BE18" w14:textId="77777777" w:rsidR="000726FC" w:rsidRPr="00D53C48" w:rsidRDefault="000726FC" w:rsidP="000726FC">
      <w:pPr>
        <w:tabs>
          <w:tab w:val="left" w:pos="567"/>
        </w:tabs>
        <w:spacing w:after="0" w:line="240" w:lineRule="auto"/>
        <w:rPr>
          <w:rFonts w:ascii="Times New Roman" w:hAnsi="Times New Roman"/>
          <w:lang w:val="lt-LT"/>
        </w:rPr>
      </w:pPr>
    </w:p>
    <w:p w14:paraId="33E18D50" w14:textId="77777777" w:rsidR="000726FC" w:rsidRPr="00D53C48" w:rsidRDefault="000726FC" w:rsidP="000726F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D53C48">
        <w:rPr>
          <w:rFonts w:ascii="Times New Roman" w:hAnsi="Times New Roman"/>
          <w:b/>
          <w:lang w:val="lt-LT"/>
        </w:rPr>
        <w:t>5.</w:t>
      </w:r>
      <w:r w:rsidRPr="00D53C48">
        <w:rPr>
          <w:rFonts w:ascii="Times New Roman" w:hAnsi="Times New Roman"/>
          <w:b/>
          <w:lang w:val="lt-LT"/>
        </w:rPr>
        <w:tab/>
        <w:t>KITA</w:t>
      </w:r>
    </w:p>
    <w:p w14:paraId="6EF713CC" w14:textId="77777777" w:rsidR="000726FC" w:rsidRPr="00D53C48" w:rsidRDefault="000726FC" w:rsidP="000726FC">
      <w:pPr>
        <w:tabs>
          <w:tab w:val="left" w:pos="567"/>
        </w:tabs>
        <w:spacing w:after="0" w:line="240" w:lineRule="auto"/>
        <w:rPr>
          <w:rFonts w:ascii="Times New Roman" w:hAnsi="Times New Roman"/>
          <w:lang w:val="lt-LT"/>
        </w:rPr>
      </w:pPr>
    </w:p>
    <w:p w14:paraId="17BF5BDE" w14:textId="77777777" w:rsidR="000726FC" w:rsidRPr="00D53C48" w:rsidRDefault="000726FC" w:rsidP="000726FC">
      <w:pPr>
        <w:tabs>
          <w:tab w:val="left" w:pos="567"/>
        </w:tabs>
        <w:spacing w:after="0" w:line="240" w:lineRule="auto"/>
        <w:rPr>
          <w:rFonts w:ascii="Times New Roman" w:hAnsi="Times New Roman"/>
          <w:lang w:val="lt-LT"/>
        </w:rPr>
      </w:pPr>
    </w:p>
    <w:p w14:paraId="233416B6" w14:textId="77777777" w:rsidR="000726FC" w:rsidRPr="00D53C48" w:rsidRDefault="000726FC" w:rsidP="000726FC">
      <w:pPr>
        <w:tabs>
          <w:tab w:val="left" w:pos="567"/>
        </w:tabs>
        <w:spacing w:after="0" w:line="240" w:lineRule="auto"/>
        <w:rPr>
          <w:rFonts w:ascii="Times New Roman" w:hAnsi="Times New Roman"/>
          <w:lang w:val="lt-LT"/>
        </w:rPr>
      </w:pPr>
    </w:p>
    <w:p w14:paraId="20580D66" w14:textId="77777777" w:rsidR="000726FC" w:rsidRPr="00D53C48" w:rsidRDefault="000726FC" w:rsidP="000726FC">
      <w:pPr>
        <w:tabs>
          <w:tab w:val="left" w:pos="567"/>
        </w:tabs>
        <w:spacing w:after="0" w:line="240" w:lineRule="auto"/>
        <w:rPr>
          <w:rFonts w:ascii="Times New Roman" w:hAnsi="Times New Roman"/>
          <w:lang w:val="lt-LT"/>
        </w:rPr>
      </w:pPr>
    </w:p>
    <w:p w14:paraId="6D06CE41"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r w:rsidRPr="00D53C48">
        <w:rPr>
          <w:rFonts w:ascii="Times New Roman" w:hAnsi="Times New Roman"/>
          <w:b/>
          <w:kern w:val="28"/>
          <w:lang w:val="lt-LT"/>
        </w:rPr>
        <w:br w:type="page"/>
      </w:r>
    </w:p>
    <w:p w14:paraId="39238967"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235AFC93"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74986A2B"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162DDA80"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7824231C"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1D63D55F"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19FD5C14"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27C23872"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60FC2456"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440AD68D"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6ED5BADC"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186E6962"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5ECD97F6"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104B9D86"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3FE6D966"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162EEEFB"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2192CD41"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17D907B0"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7C08B2F1"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74C5B6BE"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60008624"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0F26FB4F"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p>
    <w:p w14:paraId="6583AC36" w14:textId="77777777" w:rsidR="000726FC" w:rsidRPr="00D53C48" w:rsidRDefault="000726FC" w:rsidP="000726FC">
      <w:pPr>
        <w:tabs>
          <w:tab w:val="left" w:pos="567"/>
        </w:tabs>
        <w:spacing w:after="0" w:line="240" w:lineRule="auto"/>
        <w:jc w:val="center"/>
        <w:outlineLvl w:val="0"/>
        <w:rPr>
          <w:rFonts w:ascii="Times New Roman" w:hAnsi="Times New Roman"/>
          <w:lang w:val="lt-LT"/>
        </w:rPr>
      </w:pPr>
      <w:r w:rsidRPr="00D53C48">
        <w:rPr>
          <w:rFonts w:ascii="Times New Roman" w:hAnsi="Times New Roman"/>
          <w:b/>
          <w:kern w:val="28"/>
          <w:lang w:val="lt-LT"/>
        </w:rPr>
        <w:t>B. PAKUOTĖS LAPELIS</w:t>
      </w:r>
    </w:p>
    <w:p w14:paraId="07727B66" w14:textId="77777777" w:rsidR="000726FC" w:rsidRPr="00D53C48" w:rsidRDefault="000726FC" w:rsidP="000726FC">
      <w:pPr>
        <w:tabs>
          <w:tab w:val="left" w:pos="567"/>
        </w:tabs>
        <w:spacing w:after="0" w:line="240" w:lineRule="auto"/>
        <w:ind w:left="567" w:hanging="567"/>
        <w:jc w:val="center"/>
        <w:outlineLvl w:val="0"/>
        <w:rPr>
          <w:rFonts w:ascii="Times New Roman" w:hAnsi="Times New Roman"/>
          <w:lang w:val="lt-LT"/>
        </w:rPr>
      </w:pPr>
      <w:r w:rsidRPr="00D53C48">
        <w:rPr>
          <w:rFonts w:ascii="Times New Roman" w:hAnsi="Times New Roman"/>
          <w:b/>
          <w:caps/>
          <w:lang w:val="lt-LT"/>
        </w:rPr>
        <w:br w:type="page"/>
      </w:r>
      <w:bookmarkStart w:id="57" w:name="_Toc129243138"/>
      <w:bookmarkStart w:id="58" w:name="_Toc129243263"/>
    </w:p>
    <w:p w14:paraId="4DF49B1F" w14:textId="77777777" w:rsidR="000726FC" w:rsidRPr="00D53C48" w:rsidRDefault="000726FC" w:rsidP="000726FC">
      <w:pPr>
        <w:tabs>
          <w:tab w:val="left" w:pos="567"/>
        </w:tabs>
        <w:spacing w:after="0" w:line="240" w:lineRule="auto"/>
        <w:ind w:left="567" w:hanging="567"/>
        <w:jc w:val="center"/>
        <w:outlineLvl w:val="0"/>
        <w:rPr>
          <w:rFonts w:ascii="Times New Roman" w:eastAsia="Times New Roman" w:hAnsi="Times New Roman"/>
          <w:b/>
          <w:caps/>
          <w:lang w:val="lt-LT"/>
        </w:rPr>
      </w:pPr>
      <w:r w:rsidRPr="00D53C48">
        <w:rPr>
          <w:rFonts w:ascii="Times New Roman" w:eastAsia="Times New Roman" w:hAnsi="Times New Roman"/>
          <w:b/>
          <w:lang w:val="lt-LT"/>
        </w:rPr>
        <w:lastRenderedPageBreak/>
        <w:t>Pakuotės lapelis:</w:t>
      </w:r>
      <w:r w:rsidRPr="00D53C48">
        <w:rPr>
          <w:rFonts w:ascii="Times New Roman" w:eastAsia="Times New Roman" w:hAnsi="Times New Roman"/>
          <w:b/>
          <w:iCs/>
          <w:lang w:val="lt-LT"/>
        </w:rPr>
        <w:t xml:space="preserve"> </w:t>
      </w:r>
      <w:r w:rsidRPr="00D53C48">
        <w:rPr>
          <w:rFonts w:ascii="Times New Roman" w:eastAsia="Times New Roman" w:hAnsi="Times New Roman"/>
          <w:b/>
          <w:lang w:val="lt-LT"/>
        </w:rPr>
        <w:t>informacija vartotojui</w:t>
      </w:r>
    </w:p>
    <w:bookmarkEnd w:id="57"/>
    <w:bookmarkEnd w:id="58"/>
    <w:p w14:paraId="3BEFCE67" w14:textId="77777777" w:rsidR="000726FC" w:rsidRPr="00D53C48" w:rsidRDefault="000726FC" w:rsidP="000726FC">
      <w:pPr>
        <w:tabs>
          <w:tab w:val="left" w:pos="567"/>
        </w:tabs>
        <w:spacing w:after="0" w:line="240" w:lineRule="auto"/>
        <w:rPr>
          <w:rFonts w:ascii="Times New Roman" w:hAnsi="Times New Roman"/>
          <w:lang w:val="lt-LT"/>
        </w:rPr>
      </w:pPr>
    </w:p>
    <w:p w14:paraId="79CE0C99" w14:textId="77777777" w:rsidR="000726FC" w:rsidRPr="00D53C48" w:rsidRDefault="000726FC" w:rsidP="000726FC">
      <w:pPr>
        <w:tabs>
          <w:tab w:val="left" w:pos="567"/>
        </w:tabs>
        <w:spacing w:after="0" w:line="240" w:lineRule="auto"/>
        <w:jc w:val="center"/>
        <w:rPr>
          <w:rFonts w:ascii="Times New Roman" w:hAnsi="Times New Roman"/>
          <w:lang w:val="lt-LT"/>
        </w:rPr>
      </w:pPr>
      <w:r w:rsidRPr="00D53C48">
        <w:rPr>
          <w:rFonts w:ascii="Times New Roman" w:hAnsi="Times New Roman"/>
          <w:b/>
          <w:lang w:val="lt-LT"/>
        </w:rPr>
        <w:t>NUROFEN 200 mg dengtos tabletės</w:t>
      </w:r>
    </w:p>
    <w:p w14:paraId="70C638D9" w14:textId="2970FB86" w:rsidR="000726FC" w:rsidRPr="00D53C48" w:rsidRDefault="000204D2" w:rsidP="000726FC">
      <w:pPr>
        <w:tabs>
          <w:tab w:val="left" w:pos="567"/>
        </w:tabs>
        <w:spacing w:after="0" w:line="240" w:lineRule="auto"/>
        <w:jc w:val="center"/>
        <w:rPr>
          <w:rFonts w:ascii="Times New Roman" w:hAnsi="Times New Roman"/>
          <w:lang w:val="lt-LT"/>
        </w:rPr>
      </w:pPr>
      <w:r>
        <w:rPr>
          <w:rFonts w:ascii="Times New Roman" w:hAnsi="Times New Roman"/>
          <w:lang w:val="lt-LT"/>
        </w:rPr>
        <w:t>i</w:t>
      </w:r>
      <w:r w:rsidR="000726FC" w:rsidRPr="00D53C48">
        <w:rPr>
          <w:rFonts w:ascii="Times New Roman" w:hAnsi="Times New Roman"/>
          <w:lang w:val="lt-LT"/>
        </w:rPr>
        <w:t>buprofenas</w:t>
      </w:r>
    </w:p>
    <w:p w14:paraId="7F7FD2FE" w14:textId="77777777" w:rsidR="000726FC" w:rsidRPr="00D53C48" w:rsidRDefault="000726FC" w:rsidP="000726FC">
      <w:pPr>
        <w:tabs>
          <w:tab w:val="left" w:pos="567"/>
        </w:tabs>
        <w:spacing w:after="0" w:line="240" w:lineRule="auto"/>
        <w:rPr>
          <w:rFonts w:ascii="Times New Roman" w:hAnsi="Times New Roman"/>
          <w:lang w:val="lt-LT"/>
        </w:rPr>
      </w:pPr>
    </w:p>
    <w:p w14:paraId="65CE455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b/>
          <w:lang w:val="lt-LT"/>
        </w:rPr>
        <w:t xml:space="preserve">Atidžiai perskaitykite visą šį lapelį, </w:t>
      </w:r>
      <w:r w:rsidRPr="00D53C48">
        <w:rPr>
          <w:rFonts w:ascii="Times New Roman" w:eastAsia="Times New Roman" w:hAnsi="Times New Roman"/>
          <w:b/>
          <w:noProof/>
          <w:lang w:val="lt-LT"/>
        </w:rPr>
        <w:t xml:space="preserve">prieš pradėdami vartoti šį vaistą, </w:t>
      </w:r>
      <w:r w:rsidRPr="00D53C48">
        <w:rPr>
          <w:rFonts w:ascii="Times New Roman" w:hAnsi="Times New Roman"/>
          <w:b/>
          <w:lang w:val="lt-LT"/>
        </w:rPr>
        <w:t>nes jame pateikiama Jums svarbi informacija.</w:t>
      </w:r>
    </w:p>
    <w:p w14:paraId="3547308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Visada vartokite šį vaistą</w:t>
      </w:r>
      <w:r w:rsidRPr="00D53C48">
        <w:rPr>
          <w:rFonts w:ascii="Times New Roman" w:hAnsi="Times New Roman"/>
          <w:lang w:val="lt-LT"/>
        </w:rPr>
        <w:t xml:space="preserve"> tiksliai kaip </w:t>
      </w:r>
      <w:r w:rsidRPr="00D53C48">
        <w:rPr>
          <w:rFonts w:ascii="Times New Roman" w:eastAsia="Times New Roman" w:hAnsi="Times New Roman"/>
          <w:noProof/>
          <w:lang w:val="lt-LT"/>
        </w:rPr>
        <w:t>aprašyta šiame lapelyje arba kaip nurodė gydytojas arba vaistininkas</w:t>
      </w:r>
      <w:r w:rsidRPr="00D53C48">
        <w:rPr>
          <w:rFonts w:ascii="Times New Roman" w:hAnsi="Times New Roman"/>
          <w:lang w:val="lt-LT"/>
        </w:rPr>
        <w:t>.</w:t>
      </w:r>
    </w:p>
    <w:p w14:paraId="071DE35F" w14:textId="77777777" w:rsidR="000726FC" w:rsidRPr="00D53C48" w:rsidRDefault="000726FC" w:rsidP="000726FC">
      <w:pPr>
        <w:numPr>
          <w:ilvl w:val="0"/>
          <w:numId w:val="12"/>
        </w:numPr>
        <w:tabs>
          <w:tab w:val="left" w:pos="567"/>
        </w:tabs>
        <w:spacing w:after="0" w:line="240" w:lineRule="auto"/>
        <w:rPr>
          <w:rFonts w:ascii="Times New Roman" w:hAnsi="Times New Roman"/>
          <w:lang w:val="lt-LT"/>
        </w:rPr>
      </w:pPr>
      <w:r w:rsidRPr="00D53C48">
        <w:rPr>
          <w:rFonts w:ascii="Times New Roman" w:hAnsi="Times New Roman"/>
          <w:lang w:val="lt-LT"/>
        </w:rPr>
        <w:t>Neišmeskite šio lapelio, nes vėl gali prireikti jį perskaityti.</w:t>
      </w:r>
      <w:r w:rsidRPr="00D53C48">
        <w:rPr>
          <w:rFonts w:ascii="Times New Roman" w:eastAsia="Times New Roman" w:hAnsi="Times New Roman"/>
          <w:noProof/>
          <w:lang w:val="lt-LT"/>
        </w:rPr>
        <w:t xml:space="preserve"> </w:t>
      </w:r>
    </w:p>
    <w:p w14:paraId="20A860B2" w14:textId="77777777" w:rsidR="000726FC" w:rsidRPr="00D53C48" w:rsidRDefault="000726FC" w:rsidP="000726FC">
      <w:pPr>
        <w:numPr>
          <w:ilvl w:val="0"/>
          <w:numId w:val="12"/>
        </w:numPr>
        <w:tabs>
          <w:tab w:val="left" w:pos="567"/>
        </w:tabs>
        <w:spacing w:after="0" w:line="240" w:lineRule="auto"/>
        <w:rPr>
          <w:rFonts w:ascii="Times New Roman" w:hAnsi="Times New Roman"/>
          <w:lang w:val="lt-LT"/>
        </w:rPr>
      </w:pPr>
      <w:r w:rsidRPr="00D53C48">
        <w:rPr>
          <w:rFonts w:ascii="Times New Roman" w:hAnsi="Times New Roman"/>
          <w:lang w:val="lt-LT"/>
        </w:rPr>
        <w:t>Jeigu norite sužinoti daugiau arba pasitarti, kreipkitės į vaistininką.</w:t>
      </w:r>
    </w:p>
    <w:p w14:paraId="76925471" w14:textId="77777777" w:rsidR="000726FC" w:rsidRPr="00D53C48" w:rsidRDefault="000726FC" w:rsidP="000726FC">
      <w:pPr>
        <w:numPr>
          <w:ilvl w:val="0"/>
          <w:numId w:val="12"/>
        </w:numPr>
        <w:tabs>
          <w:tab w:val="left" w:pos="567"/>
        </w:tabs>
        <w:spacing w:after="0" w:line="240" w:lineRule="auto"/>
        <w:rPr>
          <w:rFonts w:ascii="Times New Roman" w:hAnsi="Times New Roman"/>
          <w:lang w:val="lt-LT"/>
        </w:rPr>
      </w:pPr>
      <w:r w:rsidRPr="00D53C48">
        <w:rPr>
          <w:rFonts w:ascii="Times New Roman" w:hAnsi="Times New Roman"/>
          <w:lang w:val="lt-LT"/>
        </w:rPr>
        <w:t xml:space="preserve">Jeigu pasireiškė šalutinis poveikis </w:t>
      </w:r>
      <w:r w:rsidRPr="00D53C48">
        <w:rPr>
          <w:rFonts w:ascii="Times New Roman" w:eastAsia="Times New Roman" w:hAnsi="Times New Roman"/>
          <w:noProof/>
          <w:lang w:val="lt-LT"/>
        </w:rPr>
        <w:t>(net jeigu jis</w:t>
      </w:r>
      <w:r w:rsidRPr="00D53C48">
        <w:rPr>
          <w:rFonts w:ascii="Times New Roman" w:hAnsi="Times New Roman"/>
          <w:lang w:val="lt-LT"/>
        </w:rPr>
        <w:t xml:space="preserve"> šiame lapelyje </w:t>
      </w:r>
      <w:r w:rsidRPr="00D53C48">
        <w:rPr>
          <w:rFonts w:ascii="Times New Roman" w:eastAsia="Times New Roman" w:hAnsi="Times New Roman"/>
          <w:noProof/>
          <w:lang w:val="lt-LT"/>
        </w:rPr>
        <w:t>nenurodytas), kreipkitės į gydytoją arba vaistininką. Žr. 4 skyrių</w:t>
      </w:r>
      <w:r w:rsidRPr="00D53C48">
        <w:rPr>
          <w:rFonts w:ascii="Times New Roman" w:hAnsi="Times New Roman"/>
          <w:lang w:val="lt-LT"/>
        </w:rPr>
        <w:t>.</w:t>
      </w:r>
    </w:p>
    <w:p w14:paraId="66BE73B3" w14:textId="77777777" w:rsidR="000726FC" w:rsidRPr="00D53C48" w:rsidRDefault="000726FC" w:rsidP="000726FC">
      <w:pPr>
        <w:numPr>
          <w:ilvl w:val="0"/>
          <w:numId w:val="12"/>
        </w:num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Jeigu per 3 dienas Jūsų savijauta nepagerėjo arba net pablogėjo, kreipkitės į gydytoją.</w:t>
      </w:r>
    </w:p>
    <w:p w14:paraId="33699596"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749C631F"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2E938EFA" w14:textId="77777777" w:rsidR="000726FC" w:rsidRPr="00D53C48" w:rsidRDefault="000726FC" w:rsidP="000726FC">
      <w:pPr>
        <w:tabs>
          <w:tab w:val="left" w:pos="567"/>
        </w:tabs>
        <w:spacing w:after="0" w:line="240" w:lineRule="auto"/>
        <w:rPr>
          <w:rFonts w:ascii="Times New Roman" w:eastAsia="Times New Roman" w:hAnsi="Times New Roman"/>
          <w:b/>
          <w:noProof/>
          <w:lang w:val="lt-LT"/>
        </w:rPr>
      </w:pPr>
      <w:r w:rsidRPr="00D53C48">
        <w:rPr>
          <w:rFonts w:ascii="Times New Roman" w:eastAsia="Times New Roman" w:hAnsi="Times New Roman"/>
          <w:b/>
          <w:noProof/>
          <w:lang w:val="lt-LT"/>
        </w:rPr>
        <w:t>Apie ką rašoma šiame lapelyje?</w:t>
      </w:r>
    </w:p>
    <w:p w14:paraId="6DE0EA41" w14:textId="77777777" w:rsidR="000726FC" w:rsidRPr="00D53C48" w:rsidRDefault="000726FC" w:rsidP="000726FC">
      <w:pPr>
        <w:tabs>
          <w:tab w:val="left" w:pos="567"/>
        </w:tabs>
        <w:spacing w:after="0" w:line="240" w:lineRule="auto"/>
        <w:rPr>
          <w:rFonts w:ascii="Times New Roman" w:eastAsia="Times New Roman" w:hAnsi="Times New Roman"/>
          <w:b/>
          <w:noProof/>
          <w:lang w:val="lt-LT"/>
        </w:rPr>
      </w:pPr>
    </w:p>
    <w:p w14:paraId="6887ACD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1.</w:t>
      </w:r>
      <w:r w:rsidRPr="00D53C48">
        <w:rPr>
          <w:rFonts w:ascii="Times New Roman" w:hAnsi="Times New Roman"/>
          <w:lang w:val="lt-LT"/>
        </w:rPr>
        <w:tab/>
        <w:t>Kas yra NUROFEN ir kam jis vartojamas</w:t>
      </w:r>
    </w:p>
    <w:p w14:paraId="37FF477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2.</w:t>
      </w:r>
      <w:r w:rsidRPr="00D53C48">
        <w:rPr>
          <w:rFonts w:ascii="Times New Roman" w:hAnsi="Times New Roman"/>
          <w:lang w:val="lt-LT"/>
        </w:rPr>
        <w:tab/>
        <w:t>Kas žinotina prieš vartojant NUROFEN</w:t>
      </w:r>
    </w:p>
    <w:p w14:paraId="57658E60"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3.</w:t>
      </w:r>
      <w:r w:rsidRPr="00D53C48">
        <w:rPr>
          <w:rFonts w:ascii="Times New Roman" w:hAnsi="Times New Roman"/>
          <w:lang w:val="lt-LT"/>
        </w:rPr>
        <w:tab/>
        <w:t>Kaip vartoti NUROFEN</w:t>
      </w:r>
    </w:p>
    <w:p w14:paraId="6E13D329"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4.</w:t>
      </w:r>
      <w:r w:rsidRPr="00D53C48">
        <w:rPr>
          <w:rFonts w:ascii="Times New Roman" w:hAnsi="Times New Roman"/>
          <w:lang w:val="lt-LT"/>
        </w:rPr>
        <w:tab/>
        <w:t>Galimas šalutinis poveikis</w:t>
      </w:r>
    </w:p>
    <w:p w14:paraId="0998C76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5.</w:t>
      </w:r>
      <w:r w:rsidRPr="00D53C48">
        <w:rPr>
          <w:rFonts w:ascii="Times New Roman" w:hAnsi="Times New Roman"/>
          <w:lang w:val="lt-LT"/>
        </w:rPr>
        <w:tab/>
        <w:t>Kaip laikyti NUROFEN</w:t>
      </w:r>
    </w:p>
    <w:p w14:paraId="452594E7"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6.</w:t>
      </w:r>
      <w:r w:rsidRPr="00D53C48">
        <w:rPr>
          <w:rFonts w:ascii="Times New Roman" w:hAnsi="Times New Roman"/>
          <w:lang w:val="lt-LT"/>
        </w:rPr>
        <w:tab/>
      </w:r>
      <w:r w:rsidRPr="00D53C48">
        <w:rPr>
          <w:rFonts w:ascii="Times New Roman" w:eastAsia="Times New Roman" w:hAnsi="Times New Roman"/>
          <w:noProof/>
          <w:lang w:val="lt-LT"/>
        </w:rPr>
        <w:t>Pakuotės turinys ir kita</w:t>
      </w:r>
      <w:r w:rsidRPr="00D53C48">
        <w:rPr>
          <w:rFonts w:ascii="Times New Roman" w:hAnsi="Times New Roman"/>
          <w:lang w:val="lt-LT"/>
        </w:rPr>
        <w:t xml:space="preserve"> informacija</w:t>
      </w:r>
    </w:p>
    <w:p w14:paraId="4DCE3264" w14:textId="77777777" w:rsidR="000726FC" w:rsidRPr="00D53C48" w:rsidRDefault="000726FC" w:rsidP="000726FC">
      <w:pPr>
        <w:tabs>
          <w:tab w:val="left" w:pos="567"/>
        </w:tabs>
        <w:spacing w:after="0" w:line="240" w:lineRule="auto"/>
        <w:rPr>
          <w:rFonts w:ascii="Times New Roman" w:hAnsi="Times New Roman"/>
          <w:lang w:val="lt-LT"/>
        </w:rPr>
      </w:pPr>
    </w:p>
    <w:p w14:paraId="7A700350" w14:textId="77777777" w:rsidR="000726FC" w:rsidRPr="00D53C48" w:rsidRDefault="000726FC" w:rsidP="000726FC">
      <w:pPr>
        <w:tabs>
          <w:tab w:val="left" w:pos="567"/>
        </w:tabs>
        <w:spacing w:after="0" w:line="240" w:lineRule="auto"/>
        <w:rPr>
          <w:rFonts w:ascii="Times New Roman" w:hAnsi="Times New Roman"/>
          <w:lang w:val="lt-LT"/>
        </w:rPr>
      </w:pPr>
    </w:p>
    <w:p w14:paraId="363BFDDD" w14:textId="77777777" w:rsidR="000726FC" w:rsidRPr="00D53C48" w:rsidRDefault="000726FC" w:rsidP="000726FC">
      <w:pPr>
        <w:keepNext/>
        <w:tabs>
          <w:tab w:val="left" w:pos="567"/>
        </w:tabs>
        <w:spacing w:after="0" w:line="240" w:lineRule="auto"/>
        <w:ind w:left="567" w:hanging="567"/>
        <w:outlineLvl w:val="1"/>
        <w:rPr>
          <w:rFonts w:ascii="Times New Roman" w:hAnsi="Times New Roman"/>
          <w:lang w:val="lt-LT"/>
        </w:rPr>
      </w:pPr>
      <w:bookmarkStart w:id="59" w:name="_Toc129243139"/>
      <w:bookmarkStart w:id="60" w:name="_Toc129243264"/>
      <w:r w:rsidRPr="00D53C48">
        <w:rPr>
          <w:rFonts w:ascii="Times New Roman" w:hAnsi="Times New Roman"/>
          <w:b/>
          <w:lang w:val="lt-LT"/>
        </w:rPr>
        <w:t>1.</w:t>
      </w:r>
      <w:r w:rsidRPr="00D53C48">
        <w:rPr>
          <w:rFonts w:ascii="Times New Roman" w:hAnsi="Times New Roman"/>
          <w:b/>
          <w:lang w:val="lt-LT"/>
        </w:rPr>
        <w:tab/>
      </w:r>
      <w:r w:rsidRPr="00D53C48">
        <w:rPr>
          <w:rFonts w:ascii="Times New Roman" w:eastAsia="Times New Roman" w:hAnsi="Times New Roman"/>
          <w:b/>
          <w:lang w:val="lt-LT"/>
        </w:rPr>
        <w:t>Kas yra</w:t>
      </w:r>
      <w:r w:rsidRPr="00D53C48">
        <w:rPr>
          <w:rFonts w:ascii="Times New Roman" w:hAnsi="Times New Roman"/>
          <w:b/>
          <w:lang w:val="lt-LT"/>
        </w:rPr>
        <w:t xml:space="preserve"> NUROFEN </w:t>
      </w:r>
      <w:bookmarkEnd w:id="59"/>
      <w:bookmarkEnd w:id="60"/>
      <w:r w:rsidRPr="00D53C48">
        <w:rPr>
          <w:rFonts w:ascii="Times New Roman" w:eastAsia="Times New Roman" w:hAnsi="Times New Roman"/>
          <w:b/>
          <w:lang w:val="lt-LT"/>
        </w:rPr>
        <w:t>ir kam jis vartojamas</w:t>
      </w:r>
    </w:p>
    <w:p w14:paraId="3686CD0B" w14:textId="77777777" w:rsidR="000726FC" w:rsidRPr="00D53C48" w:rsidRDefault="000726FC" w:rsidP="000726FC">
      <w:pPr>
        <w:tabs>
          <w:tab w:val="left" w:pos="567"/>
        </w:tabs>
        <w:spacing w:after="0" w:line="240" w:lineRule="auto"/>
        <w:rPr>
          <w:rFonts w:ascii="Times New Roman" w:hAnsi="Times New Roman"/>
          <w:lang w:val="lt-LT"/>
        </w:rPr>
      </w:pPr>
    </w:p>
    <w:p w14:paraId="6C74FCF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NUROFEN dengtų tablečių sudėtyje yra veikliosios medžiagos ibuprofeno, priklausančio vadinamųjų nesteroidinių vaistų nuo uždegimo grupei. Ibuprofenas malšina uždegimo sukeltą skausmą, patinimą ir karščiavimą.</w:t>
      </w:r>
    </w:p>
    <w:p w14:paraId="5F19144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Nurofen vartojamas trumpalaikio silpno ar vidutinio stiprumo skausmo, tokio kaip mėnesinių, galvos, dantų, raumenų, sąnarių malšinimui, karščiavimo mažinimui.</w:t>
      </w:r>
    </w:p>
    <w:p w14:paraId="602CAAF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noProof/>
          <w:lang w:val="lt-LT"/>
        </w:rPr>
        <w:t>Jeigu per 3 dienas Jūsų savijauta nepagerėjo arba net pablogėjo, kreipkitės į gydytoją.</w:t>
      </w:r>
    </w:p>
    <w:p w14:paraId="2CA762CE" w14:textId="77777777" w:rsidR="000726FC" w:rsidRPr="00D53C48" w:rsidRDefault="000726FC" w:rsidP="000726FC">
      <w:pPr>
        <w:tabs>
          <w:tab w:val="left" w:pos="567"/>
        </w:tabs>
        <w:spacing w:after="0" w:line="240" w:lineRule="auto"/>
        <w:rPr>
          <w:rFonts w:ascii="Times New Roman" w:hAnsi="Times New Roman"/>
          <w:lang w:val="lt-LT"/>
        </w:rPr>
      </w:pPr>
    </w:p>
    <w:p w14:paraId="2C863E98" w14:textId="77777777" w:rsidR="000726FC" w:rsidRPr="00D53C48" w:rsidRDefault="000726FC" w:rsidP="000726FC">
      <w:pPr>
        <w:tabs>
          <w:tab w:val="left" w:pos="567"/>
        </w:tabs>
        <w:spacing w:after="0" w:line="240" w:lineRule="auto"/>
        <w:rPr>
          <w:rFonts w:ascii="Times New Roman" w:hAnsi="Times New Roman"/>
          <w:lang w:val="lt-LT"/>
        </w:rPr>
      </w:pPr>
    </w:p>
    <w:p w14:paraId="351C2B2E" w14:textId="77777777" w:rsidR="000726FC" w:rsidRPr="00D53C48" w:rsidRDefault="000726FC" w:rsidP="000726FC">
      <w:pPr>
        <w:keepNext/>
        <w:tabs>
          <w:tab w:val="left" w:pos="567"/>
        </w:tabs>
        <w:spacing w:after="0" w:line="240" w:lineRule="auto"/>
        <w:ind w:left="567" w:hanging="567"/>
        <w:outlineLvl w:val="1"/>
        <w:rPr>
          <w:rFonts w:ascii="Times New Roman" w:hAnsi="Times New Roman"/>
          <w:lang w:val="lt-LT"/>
        </w:rPr>
      </w:pPr>
      <w:bookmarkStart w:id="61" w:name="_Toc129243140"/>
      <w:bookmarkStart w:id="62" w:name="_Toc129243265"/>
      <w:r w:rsidRPr="00D53C48">
        <w:rPr>
          <w:rFonts w:ascii="Times New Roman" w:hAnsi="Times New Roman"/>
          <w:b/>
          <w:lang w:val="lt-LT"/>
        </w:rPr>
        <w:t>2.</w:t>
      </w:r>
      <w:r w:rsidRPr="00D53C48">
        <w:rPr>
          <w:rFonts w:ascii="Times New Roman" w:hAnsi="Times New Roman"/>
          <w:b/>
          <w:lang w:val="lt-LT"/>
        </w:rPr>
        <w:tab/>
      </w:r>
      <w:r w:rsidRPr="00D53C48">
        <w:rPr>
          <w:rFonts w:ascii="Times New Roman" w:eastAsia="Times New Roman" w:hAnsi="Times New Roman"/>
          <w:b/>
          <w:lang w:val="lt-LT"/>
        </w:rPr>
        <w:t>K</w:t>
      </w:r>
      <w:bookmarkEnd w:id="61"/>
      <w:bookmarkEnd w:id="62"/>
      <w:r w:rsidRPr="00D53C48">
        <w:rPr>
          <w:rFonts w:ascii="Times New Roman" w:eastAsia="Times New Roman" w:hAnsi="Times New Roman"/>
          <w:b/>
          <w:lang w:val="lt-LT"/>
        </w:rPr>
        <w:t>as žinotina prieš vartojant</w:t>
      </w:r>
      <w:r w:rsidRPr="00D53C48">
        <w:rPr>
          <w:rFonts w:ascii="Times New Roman" w:hAnsi="Times New Roman"/>
          <w:b/>
          <w:lang w:val="lt-LT"/>
        </w:rPr>
        <w:t xml:space="preserve"> NUROFEN</w:t>
      </w:r>
    </w:p>
    <w:p w14:paraId="14B15503" w14:textId="77777777" w:rsidR="000726FC" w:rsidRPr="00D53C48" w:rsidRDefault="000726FC" w:rsidP="000726FC">
      <w:pPr>
        <w:tabs>
          <w:tab w:val="left" w:pos="567"/>
        </w:tabs>
        <w:spacing w:after="0" w:line="240" w:lineRule="auto"/>
        <w:rPr>
          <w:rFonts w:ascii="Times New Roman" w:hAnsi="Times New Roman"/>
          <w:lang w:val="lt-LT"/>
        </w:rPr>
      </w:pPr>
    </w:p>
    <w:p w14:paraId="72170AA3" w14:textId="6E6E1AD2"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b/>
          <w:lang w:val="lt-LT"/>
        </w:rPr>
        <w:t xml:space="preserve">NUROFEN vartoti </w:t>
      </w:r>
      <w:r w:rsidR="000A0052">
        <w:rPr>
          <w:rFonts w:ascii="Times New Roman" w:hAnsi="Times New Roman"/>
          <w:b/>
          <w:lang w:val="lt-LT"/>
        </w:rPr>
        <w:t>draudžiama</w:t>
      </w:r>
      <w:r w:rsidRPr="00D53C48">
        <w:rPr>
          <w:rFonts w:ascii="Times New Roman" w:hAnsi="Times New Roman"/>
          <w:lang w:val="lt-LT"/>
        </w:rPr>
        <w:t>:</w:t>
      </w:r>
    </w:p>
    <w:p w14:paraId="78FFF20B" w14:textId="1107CDA6" w:rsidR="000726FC" w:rsidRPr="00D53C48" w:rsidRDefault="000726FC" w:rsidP="000726FC">
      <w:pPr>
        <w:numPr>
          <w:ilvl w:val="0"/>
          <w:numId w:val="13"/>
        </w:numPr>
        <w:tabs>
          <w:tab w:val="left" w:pos="567"/>
        </w:tabs>
        <w:spacing w:after="0" w:line="240" w:lineRule="auto"/>
        <w:ind w:left="567" w:hanging="207"/>
        <w:contextualSpacing/>
        <w:rPr>
          <w:rFonts w:ascii="Times New Roman" w:hAnsi="Times New Roman"/>
          <w:lang w:val="lt-LT"/>
        </w:rPr>
      </w:pPr>
      <w:r w:rsidRPr="00D53C48">
        <w:rPr>
          <w:rFonts w:ascii="Times New Roman" w:hAnsi="Times New Roman"/>
          <w:lang w:val="lt-LT"/>
        </w:rPr>
        <w:t xml:space="preserve">jeigu yra </w:t>
      </w:r>
      <w:r w:rsidRPr="00D53C48">
        <w:rPr>
          <w:rFonts w:ascii="Times New Roman" w:eastAsia="Times New Roman" w:hAnsi="Times New Roman"/>
          <w:noProof/>
          <w:lang w:val="lt-LT"/>
        </w:rPr>
        <w:t>alergija</w:t>
      </w:r>
      <w:r w:rsidRPr="00D53C48">
        <w:rPr>
          <w:rFonts w:ascii="Times New Roman" w:hAnsi="Times New Roman"/>
          <w:lang w:val="lt-LT"/>
        </w:rPr>
        <w:t xml:space="preserve"> </w:t>
      </w:r>
      <w:r>
        <w:rPr>
          <w:rFonts w:ascii="Times New Roman" w:hAnsi="Times New Roman"/>
          <w:lang w:val="lt-LT"/>
        </w:rPr>
        <w:t>veikliajai medžiagai</w:t>
      </w:r>
      <w:r w:rsidRPr="00D53C48">
        <w:rPr>
          <w:rFonts w:ascii="Times New Roman" w:hAnsi="Times New Roman"/>
          <w:lang w:val="lt-LT"/>
        </w:rPr>
        <w:t xml:space="preserve"> arba bet kuriai pagalbinei</w:t>
      </w:r>
      <w:r w:rsidRPr="00D53C48">
        <w:rPr>
          <w:rFonts w:ascii="Times New Roman" w:eastAsia="Times New Roman" w:hAnsi="Times New Roman"/>
          <w:noProof/>
          <w:lang w:val="lt-LT"/>
        </w:rPr>
        <w:t xml:space="preserve"> šio vaisto </w:t>
      </w:r>
      <w:r w:rsidRPr="00D53C48">
        <w:rPr>
          <w:rFonts w:ascii="Times New Roman" w:hAnsi="Times New Roman"/>
          <w:lang w:val="lt-LT"/>
        </w:rPr>
        <w:t>medžiagai</w:t>
      </w:r>
      <w:r w:rsidRPr="00D53C48">
        <w:rPr>
          <w:rFonts w:ascii="Times New Roman" w:eastAsia="Times New Roman" w:hAnsi="Times New Roman"/>
          <w:noProof/>
          <w:lang w:val="lt-LT"/>
        </w:rPr>
        <w:t xml:space="preserve"> (jos išvardytos 6 skyriuje);</w:t>
      </w:r>
    </w:p>
    <w:p w14:paraId="0DF58051" w14:textId="77777777" w:rsidR="000726FC" w:rsidRPr="00D53C48" w:rsidRDefault="000726FC" w:rsidP="000726FC">
      <w:pPr>
        <w:numPr>
          <w:ilvl w:val="0"/>
          <w:numId w:val="13"/>
        </w:numPr>
        <w:tabs>
          <w:tab w:val="left" w:pos="567"/>
        </w:tabs>
        <w:spacing w:after="0" w:line="240" w:lineRule="auto"/>
        <w:ind w:left="567"/>
        <w:contextualSpacing/>
        <w:rPr>
          <w:rFonts w:ascii="Times New Roman" w:hAnsi="Times New Roman"/>
          <w:lang w:val="lt-LT"/>
        </w:rPr>
      </w:pPr>
      <w:r w:rsidRPr="00D53C48">
        <w:rPr>
          <w:rFonts w:ascii="Times New Roman" w:hAnsi="Times New Roman"/>
          <w:lang w:val="lt-LT"/>
        </w:rPr>
        <w:t>jei praeityje yra buvę padidėjusio jautrumo reakcijų (astma, rinitas, angioneurozinis pabrinkimas, dilgėlinė) vartojant kitą nesteroidinį vaistą nuo uždegimo (NVNU), įskaitant ir acetilsalicilo rūgšties darinius;</w:t>
      </w:r>
    </w:p>
    <w:p w14:paraId="1E4861B2" w14:textId="77777777" w:rsidR="000726FC" w:rsidRPr="00D53C48" w:rsidRDefault="000726FC" w:rsidP="000726FC">
      <w:pPr>
        <w:numPr>
          <w:ilvl w:val="0"/>
          <w:numId w:val="13"/>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jeigu yra sunkus kepenų nepakankamumas;</w:t>
      </w:r>
    </w:p>
    <w:p w14:paraId="59D89AF7" w14:textId="77777777" w:rsidR="000726FC" w:rsidRPr="00D53C48" w:rsidRDefault="000726FC" w:rsidP="000726FC">
      <w:pPr>
        <w:numPr>
          <w:ilvl w:val="0"/>
          <w:numId w:val="13"/>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jeigu yra sunkus inkstų nepakankamumas;</w:t>
      </w:r>
    </w:p>
    <w:p w14:paraId="65BDE380" w14:textId="77777777" w:rsidR="000726FC" w:rsidRPr="00D53C48" w:rsidRDefault="000726FC" w:rsidP="000726FC">
      <w:pPr>
        <w:numPr>
          <w:ilvl w:val="0"/>
          <w:numId w:val="13"/>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jeigu yra sunkus širdies nepakankamumas;</w:t>
      </w:r>
    </w:p>
    <w:p w14:paraId="40CD834F" w14:textId="77777777" w:rsidR="000726FC" w:rsidRPr="00D53C48" w:rsidRDefault="000726FC" w:rsidP="000726FC">
      <w:pPr>
        <w:numPr>
          <w:ilvl w:val="0"/>
          <w:numId w:val="13"/>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paskutinių trijų nėštumo mėnesių laikotarpiu;</w:t>
      </w:r>
    </w:p>
    <w:p w14:paraId="2733576D" w14:textId="77777777" w:rsidR="000726FC" w:rsidRPr="00D53C48" w:rsidRDefault="000726FC" w:rsidP="0080241A">
      <w:pPr>
        <w:numPr>
          <w:ilvl w:val="0"/>
          <w:numId w:val="13"/>
        </w:numPr>
        <w:tabs>
          <w:tab w:val="left" w:pos="567"/>
        </w:tabs>
        <w:spacing w:after="0" w:line="240" w:lineRule="auto"/>
        <w:ind w:left="567" w:hanging="207"/>
        <w:contextualSpacing/>
        <w:rPr>
          <w:rFonts w:ascii="Times New Roman" w:hAnsi="Times New Roman"/>
          <w:lang w:val="lt-LT"/>
        </w:rPr>
      </w:pPr>
      <w:r w:rsidRPr="00D53C48">
        <w:rPr>
          <w:rFonts w:ascii="Times New Roman" w:hAnsi="Times New Roman"/>
          <w:lang w:val="lt-LT"/>
        </w:rPr>
        <w:t>jeigu sergama at anksčiau sirgta pepsine opa (du ar daugiau atskirų įrodytų išopėjimo ar kraujavimo epizodų);</w:t>
      </w:r>
    </w:p>
    <w:p w14:paraId="77ADAF62" w14:textId="77777777" w:rsidR="000726FC" w:rsidRPr="00D53C48" w:rsidRDefault="000726FC" w:rsidP="000726FC">
      <w:pPr>
        <w:numPr>
          <w:ilvl w:val="0"/>
          <w:numId w:val="13"/>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jei buvo kraujavimas iš virškinimo trakto ar jo prakiurimas susijęs su ankstesniu NVNU vartojimu;</w:t>
      </w:r>
    </w:p>
    <w:p w14:paraId="5D2E4B0B" w14:textId="77777777" w:rsidR="000726FC" w:rsidRPr="00D53C48" w:rsidRDefault="000726FC" w:rsidP="000726FC">
      <w:pPr>
        <w:numPr>
          <w:ilvl w:val="0"/>
          <w:numId w:val="13"/>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jei yra kraujavimas į smegenis, virškinimo traktą arba kitoks kraujavimas.</w:t>
      </w:r>
    </w:p>
    <w:p w14:paraId="5401DC5B" w14:textId="77777777" w:rsidR="000726FC" w:rsidRPr="00D53C48" w:rsidRDefault="000726FC" w:rsidP="000726FC">
      <w:pPr>
        <w:tabs>
          <w:tab w:val="left" w:pos="567"/>
        </w:tabs>
        <w:spacing w:after="0" w:line="240" w:lineRule="auto"/>
        <w:rPr>
          <w:rFonts w:ascii="Times New Roman" w:hAnsi="Times New Roman"/>
          <w:lang w:val="lt-LT"/>
        </w:rPr>
      </w:pPr>
    </w:p>
    <w:p w14:paraId="666F7675" w14:textId="77777777" w:rsidR="000726FC" w:rsidRPr="00D53C48" w:rsidRDefault="000726FC" w:rsidP="000726FC">
      <w:pPr>
        <w:tabs>
          <w:tab w:val="left" w:pos="567"/>
        </w:tabs>
        <w:spacing w:after="0" w:line="220" w:lineRule="exact"/>
        <w:rPr>
          <w:rFonts w:ascii="Times New Roman" w:hAnsi="Times New Roman"/>
          <w:lang w:val="lt-LT"/>
        </w:rPr>
      </w:pPr>
      <w:r w:rsidRPr="00D53C48">
        <w:rPr>
          <w:rFonts w:ascii="Times New Roman" w:eastAsia="Times New Roman" w:hAnsi="Times New Roman"/>
          <w:b/>
          <w:bCs/>
          <w:lang w:val="lt-LT"/>
        </w:rPr>
        <w:lastRenderedPageBreak/>
        <w:t>Įspėjimai ir</w:t>
      </w:r>
      <w:r w:rsidRPr="00D53C48">
        <w:rPr>
          <w:rFonts w:ascii="Times New Roman" w:hAnsi="Times New Roman"/>
          <w:b/>
          <w:lang w:val="lt-LT"/>
        </w:rPr>
        <w:t xml:space="preserve"> atsargumo </w:t>
      </w:r>
      <w:r w:rsidRPr="00D53C48">
        <w:rPr>
          <w:rFonts w:ascii="Times New Roman" w:eastAsia="Times New Roman" w:hAnsi="Times New Roman"/>
          <w:b/>
          <w:bCs/>
          <w:lang w:val="lt-LT"/>
        </w:rPr>
        <w:t>priemonės</w:t>
      </w:r>
      <w:r w:rsidRPr="00D53C48" w:rsidDel="00F80999">
        <w:rPr>
          <w:rFonts w:ascii="Times New Roman" w:eastAsia="Times New Roman" w:hAnsi="Times New Roman"/>
          <w:b/>
          <w:bCs/>
          <w:lang w:val="lt-LT"/>
        </w:rPr>
        <w:t xml:space="preserve"> </w:t>
      </w:r>
    </w:p>
    <w:p w14:paraId="5D2059D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Nepageidaujamas poveikis gali sumažėti, vartojant mažiausią veiksmingą vaisto dozę trumpiausią laiką, būtiną simptomų kontrolei.</w:t>
      </w:r>
    </w:p>
    <w:p w14:paraId="3D2295AC" w14:textId="77777777" w:rsidR="000726FC" w:rsidRPr="00D53C48" w:rsidRDefault="000726FC" w:rsidP="000726FC">
      <w:pPr>
        <w:tabs>
          <w:tab w:val="left" w:pos="567"/>
        </w:tabs>
        <w:spacing w:after="0" w:line="240" w:lineRule="auto"/>
        <w:rPr>
          <w:rFonts w:ascii="Times New Roman" w:eastAsia="Times New Roman" w:hAnsi="Times New Roman"/>
          <w:lang w:val="lt-LT" w:eastAsia="lt-LT"/>
        </w:rPr>
      </w:pPr>
    </w:p>
    <w:p w14:paraId="72D4ACCA" w14:textId="77777777" w:rsidR="000726FC" w:rsidRPr="00D53C48" w:rsidRDefault="000726FC" w:rsidP="000726FC">
      <w:pPr>
        <w:spacing w:after="0" w:line="240" w:lineRule="auto"/>
        <w:rPr>
          <w:rFonts w:ascii="Times New Roman" w:hAnsi="Times New Roman"/>
          <w:i/>
          <w:lang w:val="lt-LT"/>
        </w:rPr>
      </w:pPr>
      <w:r w:rsidRPr="00D53C48">
        <w:rPr>
          <w:rFonts w:ascii="Times New Roman" w:hAnsi="Times New Roman"/>
          <w:i/>
          <w:lang w:val="lt-LT"/>
        </w:rPr>
        <w:t>Senyvi pacientai</w:t>
      </w:r>
    </w:p>
    <w:p w14:paraId="63F5C242" w14:textId="77777777" w:rsidR="000726FC" w:rsidRPr="00D53C48" w:rsidRDefault="000726FC" w:rsidP="000726FC">
      <w:pPr>
        <w:tabs>
          <w:tab w:val="left" w:pos="567"/>
        </w:tabs>
        <w:spacing w:after="0" w:line="240" w:lineRule="auto"/>
        <w:rPr>
          <w:rFonts w:ascii="Times New Roman" w:eastAsia="Times New Roman" w:hAnsi="Times New Roman"/>
          <w:iCs/>
          <w:lang w:val="lt-LT" w:eastAsia="lt-LT"/>
        </w:rPr>
      </w:pPr>
      <w:r w:rsidRPr="00D53C48">
        <w:rPr>
          <w:rFonts w:ascii="Times New Roman" w:eastAsia="Times New Roman" w:hAnsi="Times New Roman"/>
          <w:iCs/>
          <w:lang w:val="lt-LT" w:eastAsia="lt-LT"/>
        </w:rPr>
        <w:t xml:space="preserve">Senyviems pacientams yra dažnesnės nepageidaujamos reakcijos į NVNU, ypač kraujavimas iš virškinimo trakto ir jo prakiurimas, kurie gali būti mirtini. </w:t>
      </w:r>
    </w:p>
    <w:p w14:paraId="662A4800" w14:textId="77777777" w:rsidR="000726FC" w:rsidRPr="00D53C48" w:rsidRDefault="000726FC" w:rsidP="000726FC">
      <w:pPr>
        <w:tabs>
          <w:tab w:val="left" w:pos="567"/>
        </w:tabs>
        <w:spacing w:after="0" w:line="240" w:lineRule="auto"/>
        <w:rPr>
          <w:rFonts w:ascii="Times New Roman" w:hAnsi="Times New Roman"/>
          <w:lang w:val="lt-LT"/>
        </w:rPr>
      </w:pPr>
    </w:p>
    <w:p w14:paraId="7F1902A9"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Poveikis širdies kraujagyslėms bei galvos smegenų kraujagyslėms</w:t>
      </w:r>
    </w:p>
    <w:p w14:paraId="7D88055A" w14:textId="77777777" w:rsidR="000726FC" w:rsidRPr="00D53C48" w:rsidRDefault="000726FC" w:rsidP="000726FC">
      <w:pPr>
        <w:spacing w:after="0" w:line="240" w:lineRule="auto"/>
        <w:rPr>
          <w:rFonts w:ascii="Times New Roman" w:hAnsi="Times New Roman"/>
          <w:lang w:val="x-none" w:eastAsia="x-none"/>
        </w:rPr>
      </w:pPr>
      <w:r w:rsidRPr="00D53C48">
        <w:rPr>
          <w:rFonts w:ascii="Times New Roman" w:hAnsi="Times New Roman"/>
          <w:lang w:val="lt-LT" w:eastAsia="x-none"/>
        </w:rPr>
        <w:t>Tokie skausmą malšinantys ir uždegimą slopinantys vaistai, kaip ibuprofenas, ypač vartojami didelėmis dozėmis, gali būti susiję su nedideliu širdies priepuolio arba insulto rizikos padidėjimu.</w:t>
      </w:r>
      <w:r w:rsidRPr="00D53C48">
        <w:rPr>
          <w:rFonts w:ascii="Times New Roman" w:hAnsi="Times New Roman"/>
          <w:lang w:val="x-none" w:eastAsia="x-none"/>
        </w:rPr>
        <w:t xml:space="preserve"> </w:t>
      </w:r>
      <w:r w:rsidRPr="00D53C48">
        <w:rPr>
          <w:rFonts w:ascii="Times New Roman" w:hAnsi="Times New Roman"/>
          <w:lang w:val="lt-LT" w:eastAsia="x-none"/>
        </w:rPr>
        <w:t>Neviršykite rekomenduojamos dozės ir gydymo trukmės.</w:t>
      </w:r>
    </w:p>
    <w:p w14:paraId="6642468D" w14:textId="77777777" w:rsidR="000726FC" w:rsidRPr="00D53C48" w:rsidRDefault="000726FC" w:rsidP="000726FC">
      <w:pPr>
        <w:spacing w:after="0" w:line="240" w:lineRule="auto"/>
        <w:rPr>
          <w:rFonts w:ascii="Times New Roman" w:hAnsi="Times New Roman"/>
          <w:lang w:val="x-none" w:eastAsia="x-none"/>
        </w:rPr>
      </w:pPr>
      <w:r w:rsidRPr="00D53C48">
        <w:rPr>
          <w:rFonts w:ascii="Times New Roman" w:hAnsi="Times New Roman"/>
          <w:lang w:val="lt-LT" w:eastAsia="x-none"/>
        </w:rPr>
        <w:t>Prieš pradėdami vartoti NUROFEN dėl gydymo pasitarkite su gydytoju arba vaistininku, jeigu:</w:t>
      </w:r>
    </w:p>
    <w:p w14:paraId="17998EFA" w14:textId="73690762" w:rsidR="000726FC" w:rsidRPr="00D53C48" w:rsidRDefault="000726FC" w:rsidP="000726FC">
      <w:pPr>
        <w:numPr>
          <w:ilvl w:val="0"/>
          <w:numId w:val="16"/>
        </w:numPr>
        <w:spacing w:after="0" w:line="240" w:lineRule="auto"/>
        <w:rPr>
          <w:rFonts w:ascii="Times New Roman" w:hAnsi="Times New Roman"/>
          <w:lang w:val="x-none" w:eastAsia="x-none"/>
        </w:rPr>
      </w:pPr>
      <w:r w:rsidRPr="00D53C48">
        <w:rPr>
          <w:rFonts w:ascii="Times New Roman" w:hAnsi="Times New Roman"/>
          <w:lang w:val="lt-LT" w:eastAsia="x-none"/>
        </w:rPr>
        <w:t xml:space="preserve">Jums pasireiškia širdies problemų, įskaitant širdies nepakankamumą, krūtinės anginą (jaučiate skausmą krūtinėje) arba jeigu </w:t>
      </w:r>
      <w:r w:rsidR="002F5E69">
        <w:rPr>
          <w:rFonts w:ascii="Times New Roman" w:hAnsi="Times New Roman"/>
          <w:lang w:val="lt-LT" w:eastAsia="x-none"/>
        </w:rPr>
        <w:t>J</w:t>
      </w:r>
      <w:r w:rsidRPr="00D53C48">
        <w:rPr>
          <w:rFonts w:ascii="Times New Roman" w:hAnsi="Times New Roman"/>
          <w:lang w:val="lt-LT" w:eastAsia="x-none"/>
        </w:rPr>
        <w:t>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14:paraId="790EDB0B" w14:textId="77777777" w:rsidR="000726FC" w:rsidRPr="00D53C48" w:rsidRDefault="000726FC" w:rsidP="000726FC">
      <w:pPr>
        <w:numPr>
          <w:ilvl w:val="0"/>
          <w:numId w:val="16"/>
        </w:numPr>
        <w:spacing w:after="0" w:line="240" w:lineRule="auto"/>
        <w:rPr>
          <w:rFonts w:ascii="Times New Roman" w:hAnsi="Times New Roman"/>
          <w:lang w:val="x-none" w:eastAsia="x-none"/>
        </w:rPr>
      </w:pPr>
      <w:r w:rsidRPr="00D53C48">
        <w:rPr>
          <w:rFonts w:ascii="Times New Roman" w:hAnsi="Times New Roman"/>
          <w:lang w:val="lt-LT" w:eastAsia="x-none"/>
        </w:rPr>
        <w:t>Jūsų kraujospūdis yra padidėjęs, sergate cukriniu diabetu, nustatytas didelis cholesterolio kiekis, buvo širdies liga sirgusių giminaičių arba giminaičių, kuriuos ištiko insultas, arba jeigu rūkote.</w:t>
      </w:r>
    </w:p>
    <w:p w14:paraId="49F6271D" w14:textId="77777777" w:rsidR="000726FC" w:rsidRDefault="000726FC" w:rsidP="000726FC">
      <w:pPr>
        <w:spacing w:after="0" w:line="240" w:lineRule="auto"/>
        <w:rPr>
          <w:rFonts w:ascii="Times New Roman" w:hAnsi="Times New Roman"/>
          <w:lang w:val="lt-LT"/>
        </w:rPr>
      </w:pPr>
    </w:p>
    <w:p w14:paraId="03474F97" w14:textId="77777777" w:rsidR="000726FC" w:rsidRPr="00D53C48" w:rsidRDefault="000726FC" w:rsidP="000726FC">
      <w:pPr>
        <w:spacing w:after="0" w:line="240" w:lineRule="auto"/>
        <w:rPr>
          <w:rFonts w:ascii="Times New Roman" w:eastAsia="Times New Roman" w:hAnsi="Times New Roman"/>
          <w:i/>
          <w:lang w:val="lt-LT" w:eastAsia="lt-LT"/>
        </w:rPr>
      </w:pPr>
      <w:r w:rsidRPr="00D53C48">
        <w:rPr>
          <w:rFonts w:ascii="Times New Roman" w:eastAsia="Times New Roman" w:hAnsi="Times New Roman"/>
          <w:i/>
          <w:noProof/>
          <w:lang w:val="lt-LT"/>
        </w:rPr>
        <w:t>Sisteminė raudonoji vilkligė (SRV) ir mišri jungiamojo audinio liga</w:t>
      </w:r>
    </w:p>
    <w:p w14:paraId="61C51557"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Dėl aseptinio meningito pavojaus, </w:t>
      </w:r>
      <w:r w:rsidRPr="00D53C48">
        <w:rPr>
          <w:rFonts w:ascii="Times New Roman" w:eastAsia="Times New Roman" w:hAnsi="Times New Roman"/>
          <w:noProof/>
          <w:lang w:val="lt-LT"/>
        </w:rPr>
        <w:t>pacientai</w:t>
      </w:r>
      <w:r w:rsidRPr="00D53C48">
        <w:rPr>
          <w:rFonts w:ascii="Times New Roman" w:hAnsi="Times New Roman"/>
          <w:lang w:val="lt-LT"/>
        </w:rPr>
        <w:t>, sergantys sistemine raudonąja vilklige ir jungiamojo audinio ligomis, prieš vartodami NUROFEN turi pasitarti su savo gydytoju.</w:t>
      </w:r>
    </w:p>
    <w:p w14:paraId="60D0A15E" w14:textId="77777777" w:rsidR="000726FC" w:rsidRPr="00D53C48" w:rsidRDefault="000726FC" w:rsidP="000726FC">
      <w:pPr>
        <w:tabs>
          <w:tab w:val="left" w:pos="567"/>
        </w:tabs>
        <w:spacing w:after="0" w:line="240" w:lineRule="auto"/>
        <w:rPr>
          <w:rFonts w:ascii="Times New Roman" w:hAnsi="Times New Roman"/>
          <w:lang w:val="lt-LT"/>
        </w:rPr>
      </w:pPr>
    </w:p>
    <w:p w14:paraId="3ECB802B"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Poveikis inkstams</w:t>
      </w:r>
    </w:p>
    <w:p w14:paraId="2000D67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Jei yra </w:t>
      </w:r>
      <w:r w:rsidRPr="00D53C48">
        <w:rPr>
          <w:rFonts w:ascii="Times New Roman" w:eastAsia="Times New Roman" w:hAnsi="Times New Roman"/>
          <w:lang w:val="lt-LT"/>
        </w:rPr>
        <w:t>nesunkus</w:t>
      </w:r>
      <w:r w:rsidRPr="00D53C48">
        <w:rPr>
          <w:rFonts w:ascii="Times New Roman" w:hAnsi="Times New Roman"/>
          <w:lang w:val="lt-LT"/>
        </w:rPr>
        <w:t xml:space="preserve"> inkstų pakenkimas ar inkstų funkcijos pablogėjimas, </w:t>
      </w:r>
      <w:r w:rsidRPr="00D53C48">
        <w:rPr>
          <w:rFonts w:ascii="Times New Roman" w:eastAsia="Times New Roman" w:hAnsi="Times New Roman"/>
          <w:lang w:val="lt-LT"/>
        </w:rPr>
        <w:t>NUROFEN vartoti reikia atsargiai</w:t>
      </w:r>
      <w:r w:rsidRPr="00D53C48">
        <w:rPr>
          <w:rFonts w:ascii="Times New Roman" w:hAnsi="Times New Roman"/>
          <w:lang w:val="lt-LT"/>
        </w:rPr>
        <w:t>.</w:t>
      </w:r>
    </w:p>
    <w:p w14:paraId="5B30CC87" w14:textId="77777777" w:rsidR="000726FC" w:rsidRPr="00D53C48" w:rsidRDefault="000726FC" w:rsidP="000726FC">
      <w:pPr>
        <w:tabs>
          <w:tab w:val="left" w:pos="567"/>
        </w:tabs>
        <w:spacing w:after="0" w:line="240" w:lineRule="auto"/>
        <w:rPr>
          <w:rFonts w:ascii="Times New Roman" w:hAnsi="Times New Roman"/>
          <w:lang w:val="lt-LT"/>
        </w:rPr>
      </w:pPr>
    </w:p>
    <w:p w14:paraId="7A233872"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Poveikis kepenims</w:t>
      </w:r>
    </w:p>
    <w:p w14:paraId="343972B6"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Jei yra </w:t>
      </w:r>
      <w:r w:rsidRPr="00D53C48">
        <w:rPr>
          <w:rFonts w:ascii="Times New Roman" w:eastAsia="Times New Roman" w:hAnsi="Times New Roman"/>
          <w:lang w:val="lt-LT"/>
        </w:rPr>
        <w:t>nesunkūs</w:t>
      </w:r>
      <w:r w:rsidRPr="00D53C48">
        <w:rPr>
          <w:rFonts w:ascii="Times New Roman" w:hAnsi="Times New Roman"/>
          <w:lang w:val="lt-LT"/>
        </w:rPr>
        <w:t xml:space="preserve"> kepenų funkcijos sutrikimai</w:t>
      </w:r>
      <w:r w:rsidRPr="00D53C48">
        <w:rPr>
          <w:rFonts w:ascii="Times New Roman" w:eastAsia="Times New Roman" w:hAnsi="Times New Roman"/>
          <w:lang w:val="lt-LT"/>
        </w:rPr>
        <w:t>, NUROFEN vartoti reikia atsargiai</w:t>
      </w:r>
      <w:r w:rsidRPr="00D53C48">
        <w:rPr>
          <w:rFonts w:ascii="Times New Roman" w:hAnsi="Times New Roman"/>
          <w:lang w:val="lt-LT"/>
        </w:rPr>
        <w:t>.</w:t>
      </w:r>
    </w:p>
    <w:p w14:paraId="1AF28F5B" w14:textId="77777777" w:rsidR="000726FC" w:rsidRPr="00D53C48" w:rsidRDefault="000726FC" w:rsidP="000726FC">
      <w:pPr>
        <w:tabs>
          <w:tab w:val="left" w:pos="567"/>
        </w:tabs>
        <w:spacing w:after="0" w:line="240" w:lineRule="auto"/>
        <w:rPr>
          <w:rFonts w:ascii="Times New Roman" w:hAnsi="Times New Roman"/>
          <w:lang w:val="lt-LT"/>
        </w:rPr>
      </w:pPr>
    </w:p>
    <w:p w14:paraId="6672445D" w14:textId="77777777" w:rsidR="000726FC" w:rsidRPr="00D53C48" w:rsidRDefault="000726FC" w:rsidP="000726FC">
      <w:pPr>
        <w:spacing w:after="0" w:line="259" w:lineRule="auto"/>
        <w:rPr>
          <w:rFonts w:ascii="Times New Roman" w:hAnsi="Times New Roman"/>
          <w:i/>
          <w:lang w:val="lt-LT"/>
        </w:rPr>
      </w:pPr>
      <w:r w:rsidRPr="00D53C48">
        <w:rPr>
          <w:rFonts w:ascii="Times New Roman" w:hAnsi="Times New Roman"/>
          <w:i/>
          <w:lang w:val="lt-LT"/>
        </w:rPr>
        <w:t>Poveikis kvėpavimo sistemai</w:t>
      </w:r>
    </w:p>
    <w:p w14:paraId="48B5875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Pacientams</w:t>
      </w:r>
      <w:r w:rsidRPr="00D53C48">
        <w:rPr>
          <w:rFonts w:ascii="Times New Roman" w:eastAsia="Times New Roman" w:hAnsi="Times New Roman"/>
          <w:noProof/>
          <w:lang w:val="lt-LT"/>
        </w:rPr>
        <w:t>, praeityje</w:t>
      </w:r>
      <w:r w:rsidRPr="00D53C48">
        <w:rPr>
          <w:rFonts w:ascii="Times New Roman" w:hAnsi="Times New Roman"/>
          <w:lang w:val="lt-LT"/>
        </w:rPr>
        <w:t xml:space="preserve"> sirgusiems ar sergantiems bronchine astma ar alerginėmis ligomis gali išsivystyti bronchų spazmas.</w:t>
      </w:r>
    </w:p>
    <w:p w14:paraId="7716E3FB" w14:textId="77777777" w:rsidR="000726FC" w:rsidRPr="00D53C48" w:rsidRDefault="000726FC" w:rsidP="000726FC">
      <w:pPr>
        <w:tabs>
          <w:tab w:val="left" w:pos="567"/>
        </w:tabs>
        <w:spacing w:after="0" w:line="240" w:lineRule="auto"/>
        <w:rPr>
          <w:rFonts w:ascii="Times New Roman" w:hAnsi="Times New Roman"/>
          <w:lang w:val="lt-LT"/>
        </w:rPr>
      </w:pPr>
    </w:p>
    <w:p w14:paraId="44351549"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Kitų NVNU vartojimas</w:t>
      </w:r>
    </w:p>
    <w:p w14:paraId="437E6A29" w14:textId="77777777" w:rsidR="000726FC"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Reikia vengti vartoti ibuprofeną kartu su kitais NVNU, įskaitant selektyvius ciklooksigenazės 2 inhibitorius.</w:t>
      </w:r>
    </w:p>
    <w:p w14:paraId="63BB7C29" w14:textId="77777777" w:rsidR="000726FC" w:rsidRPr="00D53C48" w:rsidRDefault="000726FC" w:rsidP="000726FC">
      <w:pPr>
        <w:tabs>
          <w:tab w:val="left" w:pos="567"/>
        </w:tabs>
        <w:spacing w:after="0" w:line="240" w:lineRule="auto"/>
        <w:rPr>
          <w:rFonts w:ascii="Times New Roman" w:hAnsi="Times New Roman"/>
          <w:lang w:val="lt-LT"/>
        </w:rPr>
      </w:pPr>
    </w:p>
    <w:p w14:paraId="2A9725DC"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i/>
          <w:noProof/>
          <w:lang w:val="lt-LT"/>
        </w:rPr>
        <w:t>Poveikis moterų vaisingumui</w:t>
      </w:r>
    </w:p>
    <w:p w14:paraId="0394312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Yra duomenų, kad  vaistų</w:t>
      </w:r>
      <w:r w:rsidRPr="00D53C48">
        <w:rPr>
          <w:rFonts w:ascii="Times New Roman" w:eastAsia="Times New Roman" w:hAnsi="Times New Roman"/>
          <w:noProof/>
          <w:lang w:val="lt-LT"/>
        </w:rPr>
        <w:t>,</w:t>
      </w:r>
      <w:r w:rsidRPr="00D53C48">
        <w:rPr>
          <w:rFonts w:ascii="Times New Roman" w:hAnsi="Times New Roman"/>
          <w:lang w:val="lt-LT"/>
        </w:rPr>
        <w:t xml:space="preserve"> slopinančių ciklooksigenazę ar prostaglandinų sintezę</w:t>
      </w:r>
      <w:r w:rsidRPr="00D53C48">
        <w:rPr>
          <w:rFonts w:ascii="Times New Roman" w:eastAsia="Times New Roman" w:hAnsi="Times New Roman"/>
          <w:noProof/>
          <w:lang w:val="lt-LT"/>
        </w:rPr>
        <w:t>,</w:t>
      </w:r>
      <w:r w:rsidRPr="00D53C48">
        <w:rPr>
          <w:rFonts w:ascii="Times New Roman" w:hAnsi="Times New Roman"/>
          <w:lang w:val="lt-LT"/>
        </w:rPr>
        <w:t xml:space="preserve"> vartojimas gali mažinti moters vaisingumą dėl poveikio ovuliacijai. Nutraukus </w:t>
      </w:r>
      <w:r w:rsidRPr="00D53C48">
        <w:rPr>
          <w:rFonts w:ascii="Times New Roman" w:eastAsia="Times New Roman" w:hAnsi="Times New Roman"/>
          <w:noProof/>
          <w:lang w:val="lt-LT"/>
        </w:rPr>
        <w:t>vaisto</w:t>
      </w:r>
      <w:r w:rsidRPr="00D53C48">
        <w:rPr>
          <w:rFonts w:ascii="Times New Roman" w:hAnsi="Times New Roman"/>
          <w:lang w:val="lt-LT"/>
        </w:rPr>
        <w:t xml:space="preserve"> vartojimą</w:t>
      </w:r>
      <w:r w:rsidRPr="00D53C48">
        <w:rPr>
          <w:rFonts w:ascii="Times New Roman" w:eastAsia="Times New Roman" w:hAnsi="Times New Roman"/>
          <w:noProof/>
          <w:lang w:val="lt-LT"/>
        </w:rPr>
        <w:t>,</w:t>
      </w:r>
      <w:r w:rsidRPr="00D53C48">
        <w:rPr>
          <w:rFonts w:ascii="Times New Roman" w:hAnsi="Times New Roman"/>
          <w:lang w:val="lt-LT"/>
        </w:rPr>
        <w:t xml:space="preserve"> vaisingumas atsistato.</w:t>
      </w:r>
    </w:p>
    <w:p w14:paraId="672E82E7" w14:textId="77777777" w:rsidR="000726FC" w:rsidRPr="00D53C48" w:rsidRDefault="000726FC" w:rsidP="000726FC">
      <w:pPr>
        <w:tabs>
          <w:tab w:val="left" w:pos="567"/>
        </w:tabs>
        <w:spacing w:after="0" w:line="240" w:lineRule="auto"/>
        <w:rPr>
          <w:rFonts w:ascii="Times New Roman" w:hAnsi="Times New Roman"/>
          <w:lang w:val="lt-LT"/>
        </w:rPr>
      </w:pPr>
    </w:p>
    <w:p w14:paraId="7E60BAAC" w14:textId="77777777" w:rsidR="000726FC" w:rsidRPr="00D53C48" w:rsidRDefault="000726FC" w:rsidP="000726FC">
      <w:pPr>
        <w:tabs>
          <w:tab w:val="left" w:pos="567"/>
        </w:tabs>
        <w:spacing w:after="0" w:line="240" w:lineRule="auto"/>
        <w:rPr>
          <w:rFonts w:ascii="Times New Roman" w:eastAsia="Times New Roman" w:hAnsi="Times New Roman"/>
          <w:i/>
          <w:noProof/>
          <w:lang w:val="lt-LT"/>
        </w:rPr>
      </w:pPr>
      <w:r w:rsidRPr="00D53C48">
        <w:rPr>
          <w:rFonts w:ascii="Times New Roman" w:eastAsia="Times New Roman" w:hAnsi="Times New Roman"/>
          <w:i/>
          <w:noProof/>
          <w:lang w:val="lt-LT"/>
        </w:rPr>
        <w:t>Poveikis virškinimo traktui</w:t>
      </w:r>
    </w:p>
    <w:p w14:paraId="5FE641C2" w14:textId="1F4D2FA4"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Virškinimo trakto sutrikimai ir lėtinės uždegiminės žanyno ligos gali paūmėti (opinis kolitas, Krono liga).</w:t>
      </w:r>
    </w:p>
    <w:p w14:paraId="1F759143" w14:textId="77777777" w:rsidR="000726FC" w:rsidRPr="00D53C48" w:rsidRDefault="000726FC" w:rsidP="000726FC">
      <w:pPr>
        <w:tabs>
          <w:tab w:val="left" w:pos="567"/>
        </w:tabs>
        <w:spacing w:after="0" w:line="240" w:lineRule="auto"/>
        <w:rPr>
          <w:rFonts w:ascii="Times New Roman" w:hAnsi="Times New Roman"/>
          <w:lang w:val="lt-LT"/>
        </w:rPr>
      </w:pPr>
    </w:p>
    <w:p w14:paraId="7C526C63"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Jei Jums anksčiau buvo skrandžio ar žarnyno opa, ypač jei ji komplikavosi prakiurimu arba kraujavo, Jūs turite atkreipti dėmesį į bet kokius neįprastus pilvo simptomus, ypač gydymo pradžioje, ir nedelsdamas pasakyti apie juos gydytojui. Šiuo atveju, ypač senyvo amžiaus pacientams, yra didesnė virškinimo trakto kraujavimo ir prakiurimo rizika. Jei iš virškinimo trakto kraujuoja arba jis prakiūra, vaisto reikia nebevartoti.</w:t>
      </w:r>
    </w:p>
    <w:p w14:paraId="011502E3" w14:textId="77777777" w:rsidR="000726FC" w:rsidRPr="00D53C48" w:rsidRDefault="000726FC" w:rsidP="000726FC">
      <w:pPr>
        <w:tabs>
          <w:tab w:val="left" w:pos="567"/>
        </w:tabs>
        <w:spacing w:after="0" w:line="240" w:lineRule="auto"/>
        <w:rPr>
          <w:rFonts w:ascii="Times New Roman" w:hAnsi="Times New Roman"/>
          <w:lang w:val="lt-LT"/>
        </w:rPr>
      </w:pPr>
    </w:p>
    <w:p w14:paraId="1E1C67C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lastRenderedPageBreak/>
        <w:t>Skrandžio ir žarnyno kraujavimas, opėjimas arba prakiurimas gali ištikti be jokių įspėjamųjų požymių, net jeigu anksčiau tokių problemų nebuvo. Be to, šie simptomai gali būti mirtini.</w:t>
      </w:r>
    </w:p>
    <w:p w14:paraId="42C50DD0"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Skrandžio ir žarnyno kraujavimas, opėjimas arba prakiurimas paprastai būna dažnesnis, vartojant didesnes ibuprofeno dozes. Be to, rizika padidėja, jei kartu su ibuprofenu vartojama kai kurių kitų vaistų.</w:t>
      </w:r>
    </w:p>
    <w:p w14:paraId="1CAFBA7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Vaisto reikia vartoti atsargiai pacientams, gydomiems </w:t>
      </w:r>
      <w:r w:rsidRPr="00D53C48">
        <w:rPr>
          <w:rFonts w:ascii="Times New Roman" w:eastAsia="Times New Roman" w:hAnsi="Times New Roman"/>
          <w:noProof/>
          <w:lang w:val="lt-LT"/>
        </w:rPr>
        <w:t>kai kuriais kitais vaistais</w:t>
      </w:r>
      <w:r w:rsidRPr="00D53C48">
        <w:rPr>
          <w:rFonts w:ascii="Times New Roman" w:hAnsi="Times New Roman"/>
          <w:lang w:val="lt-LT"/>
        </w:rPr>
        <w:t xml:space="preserve">, pvz., geriamaisiais kortikosteroidais, antikoaguliantais (varfarinu), selektyviais serotonino reabsorbcijos inhibitoriais ar </w:t>
      </w:r>
      <w:r>
        <w:rPr>
          <w:rFonts w:ascii="Times New Roman" w:hAnsi="Times New Roman"/>
          <w:lang w:val="lt-LT"/>
        </w:rPr>
        <w:t>vaistais</w:t>
      </w:r>
      <w:r w:rsidRPr="00D53C48">
        <w:rPr>
          <w:rFonts w:ascii="Times New Roman" w:hAnsi="Times New Roman"/>
          <w:lang w:val="lt-LT"/>
        </w:rPr>
        <w:t>, mažinančiais trombocitų agregaciją (pvz., acetilsalicilo rūgštimi), kurie gali didinti virškinimo trakto išopėjimo ar kraujavimo riziką.</w:t>
      </w:r>
    </w:p>
    <w:p w14:paraId="1C915DEB" w14:textId="77777777" w:rsidR="000726FC" w:rsidRPr="00D53C48" w:rsidRDefault="000726FC" w:rsidP="000726FC">
      <w:pPr>
        <w:tabs>
          <w:tab w:val="left" w:pos="567"/>
        </w:tabs>
        <w:spacing w:after="0" w:line="240" w:lineRule="auto"/>
        <w:rPr>
          <w:rFonts w:ascii="Times New Roman" w:hAnsi="Times New Roman"/>
          <w:lang w:val="lt-LT"/>
        </w:rPr>
      </w:pPr>
    </w:p>
    <w:p w14:paraId="0FCCCF6C"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Pacientams</w:t>
      </w:r>
      <w:r w:rsidRPr="00D53C48">
        <w:rPr>
          <w:rFonts w:ascii="Times New Roman" w:eastAsia="Times New Roman" w:hAnsi="Times New Roman"/>
          <w:noProof/>
          <w:lang w:val="lt-LT"/>
        </w:rPr>
        <w:t>,</w:t>
      </w:r>
      <w:r w:rsidRPr="00D53C48">
        <w:rPr>
          <w:rFonts w:ascii="Times New Roman" w:hAnsi="Times New Roman"/>
          <w:lang w:val="lt-LT"/>
        </w:rPr>
        <w:t xml:space="preserve"> vartojantiems ibuprofeną</w:t>
      </w:r>
      <w:r w:rsidRPr="00D53C48">
        <w:rPr>
          <w:rFonts w:ascii="Times New Roman" w:eastAsia="Times New Roman" w:hAnsi="Times New Roman"/>
          <w:noProof/>
          <w:lang w:val="lt-LT"/>
        </w:rPr>
        <w:t>,</w:t>
      </w:r>
      <w:r w:rsidRPr="00D53C48">
        <w:rPr>
          <w:rFonts w:ascii="Times New Roman" w:hAnsi="Times New Roman"/>
          <w:lang w:val="lt-LT"/>
        </w:rPr>
        <w:t xml:space="preserve">  jeigu atsiranda virškinimo trakto kraujavimas ar išopėjimas</w:t>
      </w:r>
      <w:r w:rsidRPr="00D53C48">
        <w:rPr>
          <w:rFonts w:ascii="Times New Roman" w:eastAsia="Times New Roman" w:hAnsi="Times New Roman"/>
          <w:noProof/>
          <w:lang w:val="lt-LT"/>
        </w:rPr>
        <w:t>,</w:t>
      </w:r>
      <w:r w:rsidRPr="00D53C48">
        <w:rPr>
          <w:rFonts w:ascii="Times New Roman" w:hAnsi="Times New Roman"/>
          <w:lang w:val="lt-LT"/>
        </w:rPr>
        <w:t xml:space="preserve"> gydymas turi būti nutraukiamas nedelsiant.</w:t>
      </w:r>
    </w:p>
    <w:p w14:paraId="3F3E2DEA" w14:textId="77777777" w:rsidR="000726FC" w:rsidRPr="00D53C48" w:rsidRDefault="000726FC" w:rsidP="000726FC">
      <w:pPr>
        <w:tabs>
          <w:tab w:val="left" w:pos="567"/>
        </w:tabs>
        <w:spacing w:after="0" w:line="240" w:lineRule="auto"/>
        <w:rPr>
          <w:rFonts w:ascii="Times New Roman" w:hAnsi="Times New Roman"/>
          <w:lang w:val="lt-LT"/>
        </w:rPr>
      </w:pPr>
    </w:p>
    <w:p w14:paraId="4F742F04" w14:textId="77777777" w:rsidR="000726FC" w:rsidRPr="00B90FEC" w:rsidRDefault="000726FC" w:rsidP="000726FC">
      <w:pPr>
        <w:widowControl w:val="0"/>
        <w:tabs>
          <w:tab w:val="left" w:pos="540"/>
          <w:tab w:val="left" w:pos="1440"/>
        </w:tabs>
        <w:spacing w:after="0" w:line="240" w:lineRule="auto"/>
        <w:rPr>
          <w:rFonts w:ascii="Times New Roman" w:eastAsia="Times New Roman" w:hAnsi="Times New Roman"/>
          <w:bCs/>
          <w:i/>
          <w:lang w:val="lt-LT"/>
        </w:rPr>
      </w:pPr>
      <w:r>
        <w:rPr>
          <w:rFonts w:ascii="Times New Roman" w:eastAsia="Times New Roman" w:hAnsi="Times New Roman"/>
          <w:bCs/>
          <w:i/>
          <w:lang w:val="lt-LT"/>
        </w:rPr>
        <w:t>Odos reakcijos</w:t>
      </w:r>
      <w:r w:rsidRPr="00B90FEC">
        <w:rPr>
          <w:rFonts w:ascii="Times New Roman" w:eastAsia="Times New Roman" w:hAnsi="Times New Roman"/>
          <w:bCs/>
          <w:i/>
          <w:lang w:val="lt-LT"/>
        </w:rPr>
        <w:t xml:space="preserve"> </w:t>
      </w:r>
    </w:p>
    <w:p w14:paraId="373C9175" w14:textId="77777777" w:rsidR="000726FC" w:rsidRPr="003A0E96" w:rsidRDefault="000726FC" w:rsidP="000726FC">
      <w:pPr>
        <w:widowControl w:val="0"/>
        <w:tabs>
          <w:tab w:val="left" w:pos="540"/>
          <w:tab w:val="left" w:pos="1440"/>
        </w:tabs>
        <w:spacing w:after="0" w:line="240" w:lineRule="auto"/>
        <w:rPr>
          <w:rFonts w:ascii="Times New Roman" w:eastAsia="Times New Roman" w:hAnsi="Times New Roman"/>
          <w:bCs/>
          <w:lang w:val="lt-LT"/>
        </w:rPr>
      </w:pPr>
      <w:r w:rsidRPr="003A0E96">
        <w:rPr>
          <w:rFonts w:ascii="Times New Roman" w:hAnsi="Times New Roman"/>
          <w:lang w:val="lt-LT"/>
        </w:rPr>
        <w:t xml:space="preserve">Vartojant </w:t>
      </w:r>
      <w:r>
        <w:rPr>
          <w:rFonts w:ascii="Times New Roman" w:hAnsi="Times New Roman"/>
          <w:lang w:val="lt-LT"/>
        </w:rPr>
        <w:t xml:space="preserve">NUROFEN </w:t>
      </w:r>
      <w:r w:rsidRPr="003A0E96">
        <w:rPr>
          <w:rFonts w:ascii="Times New Roman" w:hAnsi="Times New Roman"/>
          <w:lang w:val="lt-LT"/>
        </w:rPr>
        <w:t xml:space="preserve">buvo pranešta apie sunkias odos reakcijas. Jei </w:t>
      </w:r>
      <w:r>
        <w:rPr>
          <w:rFonts w:ascii="Times New Roman" w:hAnsi="Times New Roman"/>
          <w:lang w:val="lt-LT"/>
        </w:rPr>
        <w:t>J</w:t>
      </w:r>
      <w:r w:rsidRPr="003A0E96">
        <w:rPr>
          <w:rFonts w:ascii="Times New Roman" w:hAnsi="Times New Roman"/>
          <w:lang w:val="lt-LT"/>
        </w:rPr>
        <w:t xml:space="preserve">ums pasireikštų odos išbėrimas, gleivinių pažeidimas, pūslės ar kitų alergijos požymių, </w:t>
      </w:r>
      <w:r>
        <w:rPr>
          <w:rFonts w:ascii="Times New Roman" w:hAnsi="Times New Roman"/>
          <w:lang w:val="lt-LT"/>
        </w:rPr>
        <w:t xml:space="preserve">NUROFEN </w:t>
      </w:r>
      <w:r w:rsidRPr="003A0E96">
        <w:rPr>
          <w:rFonts w:ascii="Times New Roman" w:hAnsi="Times New Roman"/>
          <w:lang w:val="lt-LT"/>
        </w:rPr>
        <w:t>vartojimą nutraukite ir nedelsdami kreipkitės medicininės pagalbos, nes tai gali būti pirmieji labai sunkios odos reakcijos požymiai. Žr. 4 skyrių.</w:t>
      </w:r>
    </w:p>
    <w:p w14:paraId="29A509A6" w14:textId="77777777" w:rsidR="000726FC" w:rsidRPr="00D53C48" w:rsidRDefault="000726FC" w:rsidP="000726FC">
      <w:pPr>
        <w:tabs>
          <w:tab w:val="left" w:pos="567"/>
        </w:tabs>
        <w:spacing w:after="0" w:line="240" w:lineRule="auto"/>
        <w:rPr>
          <w:rFonts w:ascii="Times New Roman" w:hAnsi="Times New Roman"/>
          <w:lang w:val="lt-LT"/>
        </w:rPr>
      </w:pPr>
    </w:p>
    <w:p w14:paraId="3B6FFE78" w14:textId="77777777" w:rsidR="000726FC" w:rsidRPr="00D53C48" w:rsidRDefault="000726FC" w:rsidP="000726FC">
      <w:pPr>
        <w:spacing w:after="0" w:line="259" w:lineRule="auto"/>
        <w:rPr>
          <w:rFonts w:ascii="Times New Roman" w:hAnsi="Times New Roman"/>
          <w:i/>
          <w:lang w:val="lt-LT"/>
        </w:rPr>
      </w:pPr>
      <w:r w:rsidRPr="00D53C48">
        <w:rPr>
          <w:rFonts w:ascii="Times New Roman" w:hAnsi="Times New Roman"/>
          <w:i/>
          <w:lang w:val="lt-LT"/>
        </w:rPr>
        <w:t>Poveikis kvėpavimo sistemai</w:t>
      </w:r>
    </w:p>
    <w:p w14:paraId="52822147" w14:textId="77777777" w:rsidR="000726FC" w:rsidRPr="00D53C48" w:rsidRDefault="000726FC" w:rsidP="000726FC">
      <w:pPr>
        <w:tabs>
          <w:tab w:val="left" w:pos="567"/>
        </w:tabs>
        <w:spacing w:after="0" w:line="240" w:lineRule="auto"/>
        <w:rPr>
          <w:rFonts w:ascii="Times New Roman" w:hAnsi="Times New Roman"/>
          <w:highlight w:val="yellow"/>
          <w:lang w:val="lt-LT"/>
        </w:rPr>
      </w:pPr>
      <w:r w:rsidRPr="00D53C48">
        <w:rPr>
          <w:rFonts w:ascii="Times New Roman" w:hAnsi="Times New Roman"/>
          <w:lang w:val="lt-LT"/>
        </w:rPr>
        <w:t>Pacientams, kuriems yra astma, susijusi su lėtiniu rinitu, lėtiniu sinusitu ir /arba nosies polipais, vartojantiems acetilsalicilo rūgštį ir/ar NVNU, yra rizika alerginėms reakcijoms.</w:t>
      </w:r>
      <w:r w:rsidRPr="00D53C48">
        <w:rPr>
          <w:rFonts w:ascii="Times New Roman" w:hAnsi="Times New Roman"/>
          <w:highlight w:val="yellow"/>
          <w:lang w:val="lt-LT"/>
        </w:rPr>
        <w:t xml:space="preserve"> </w:t>
      </w:r>
    </w:p>
    <w:p w14:paraId="654378E8" w14:textId="77777777" w:rsidR="000726FC" w:rsidRPr="00D53C48" w:rsidRDefault="000726FC" w:rsidP="000726FC">
      <w:pPr>
        <w:tabs>
          <w:tab w:val="left" w:pos="567"/>
        </w:tabs>
        <w:spacing w:after="0" w:line="240" w:lineRule="auto"/>
        <w:rPr>
          <w:rFonts w:ascii="Times New Roman" w:hAnsi="Times New Roman"/>
          <w:lang w:val="lt-LT"/>
        </w:rPr>
      </w:pPr>
    </w:p>
    <w:p w14:paraId="68824D7F"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Poveikis akims</w:t>
      </w:r>
    </w:p>
    <w:p w14:paraId="69E3EC9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Jeigu atsiranda regos sutrikimų, </w:t>
      </w:r>
      <w:r>
        <w:rPr>
          <w:rFonts w:ascii="Times New Roman" w:hAnsi="Times New Roman"/>
          <w:lang w:val="lt-LT"/>
        </w:rPr>
        <w:t>vaisto</w:t>
      </w:r>
      <w:r w:rsidRPr="00D53C48">
        <w:rPr>
          <w:rFonts w:ascii="Times New Roman" w:hAnsi="Times New Roman"/>
          <w:lang w:val="lt-LT"/>
        </w:rPr>
        <w:t xml:space="preserve"> vartojimą reikia nutraukti ir kreiptis į gydytoją, nes rekomenduojama atlikti pilną akių būklės ištyrimą.</w:t>
      </w:r>
    </w:p>
    <w:p w14:paraId="67F7FC19" w14:textId="77777777" w:rsidR="000726FC" w:rsidRPr="00D53C48" w:rsidRDefault="000726FC" w:rsidP="000726FC">
      <w:pPr>
        <w:tabs>
          <w:tab w:val="left" w:pos="567"/>
        </w:tabs>
        <w:spacing w:after="0" w:line="240" w:lineRule="auto"/>
        <w:rPr>
          <w:rFonts w:ascii="Times New Roman" w:hAnsi="Times New Roman"/>
          <w:lang w:val="lt-LT"/>
        </w:rPr>
      </w:pPr>
    </w:p>
    <w:p w14:paraId="2F8F417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Ilgai vartojant ibuprofeną rekomenduojama sekti kraujo ląstelių formulę, inkstų ir kepenų funkcijos rodiklius.</w:t>
      </w:r>
    </w:p>
    <w:p w14:paraId="25CF7223" w14:textId="77777777" w:rsidR="000726FC" w:rsidRPr="009B0229" w:rsidRDefault="000726FC" w:rsidP="000726FC">
      <w:pPr>
        <w:tabs>
          <w:tab w:val="left" w:pos="567"/>
        </w:tabs>
        <w:spacing w:after="0" w:line="240" w:lineRule="auto"/>
        <w:rPr>
          <w:rFonts w:ascii="Times New Roman" w:hAnsi="Times New Roman"/>
          <w:lang w:val="lt-LT"/>
        </w:rPr>
      </w:pPr>
    </w:p>
    <w:p w14:paraId="225A5E84" w14:textId="77777777" w:rsidR="000726FC" w:rsidRPr="009B0229" w:rsidRDefault="000726FC" w:rsidP="000726FC">
      <w:pPr>
        <w:autoSpaceDE w:val="0"/>
        <w:autoSpaceDN w:val="0"/>
        <w:adjustRightInd w:val="0"/>
        <w:spacing w:after="0" w:line="240" w:lineRule="auto"/>
        <w:rPr>
          <w:rFonts w:ascii="Times New Roman" w:hAnsi="Times New Roman"/>
          <w:color w:val="000000"/>
          <w:lang w:val="lt-LT"/>
        </w:rPr>
      </w:pPr>
      <w:r w:rsidRPr="009B0229">
        <w:rPr>
          <w:rFonts w:ascii="Times New Roman" w:hAnsi="Times New Roman"/>
          <w:color w:val="000000"/>
          <w:lang w:val="lt-LT"/>
        </w:rPr>
        <w:t xml:space="preserve">Pasitarkite su vaistininku arba gydytoju, jeigu sergate infekcine liga – žr. poskyrį su antrašte „Infekcijos“ toliau. </w:t>
      </w:r>
    </w:p>
    <w:p w14:paraId="7FE8B176" w14:textId="77777777" w:rsidR="000726FC" w:rsidRPr="009B0229" w:rsidRDefault="000726FC" w:rsidP="000726FC">
      <w:pPr>
        <w:autoSpaceDE w:val="0"/>
        <w:autoSpaceDN w:val="0"/>
        <w:adjustRightInd w:val="0"/>
        <w:spacing w:after="0" w:line="240" w:lineRule="auto"/>
        <w:rPr>
          <w:rFonts w:ascii="Times New Roman" w:hAnsi="Times New Roman"/>
          <w:color w:val="000000"/>
          <w:lang w:val="lt-LT"/>
        </w:rPr>
      </w:pPr>
    </w:p>
    <w:p w14:paraId="1CECEEF6" w14:textId="77777777" w:rsidR="000726FC" w:rsidRPr="009B0229" w:rsidRDefault="000726FC" w:rsidP="000726FC">
      <w:pPr>
        <w:autoSpaceDE w:val="0"/>
        <w:autoSpaceDN w:val="0"/>
        <w:adjustRightInd w:val="0"/>
        <w:spacing w:after="0" w:line="240" w:lineRule="auto"/>
        <w:rPr>
          <w:rFonts w:ascii="Times New Roman" w:hAnsi="Times New Roman"/>
          <w:i/>
          <w:color w:val="000000"/>
          <w:lang w:val="lt-LT"/>
        </w:rPr>
      </w:pPr>
      <w:r w:rsidRPr="009B0229">
        <w:rPr>
          <w:rFonts w:ascii="Times New Roman" w:hAnsi="Times New Roman"/>
          <w:i/>
          <w:color w:val="000000"/>
          <w:lang w:val="lt-LT"/>
        </w:rPr>
        <w:t xml:space="preserve">Infekcijos </w:t>
      </w:r>
    </w:p>
    <w:p w14:paraId="489806D8" w14:textId="77777777" w:rsidR="000726FC" w:rsidRPr="009B0229" w:rsidRDefault="000726FC" w:rsidP="000726FC">
      <w:pPr>
        <w:tabs>
          <w:tab w:val="left" w:pos="567"/>
        </w:tabs>
        <w:spacing w:after="0" w:line="240" w:lineRule="auto"/>
        <w:rPr>
          <w:rFonts w:ascii="Times New Roman" w:hAnsi="Times New Roman"/>
          <w:lang w:val="lt-LT"/>
        </w:rPr>
      </w:pPr>
      <w:r>
        <w:rPr>
          <w:rFonts w:ascii="Times New Roman" w:hAnsi="Times New Roman"/>
          <w:color w:val="000000"/>
          <w:lang w:val="lt-LT"/>
        </w:rPr>
        <w:t>NUROFEN</w:t>
      </w:r>
      <w:r w:rsidRPr="009B0229">
        <w:rPr>
          <w:rFonts w:ascii="Times New Roman" w:hAnsi="Times New Roman"/>
          <w:color w:val="000000"/>
          <w:lang w:val="lt-LT"/>
        </w:rPr>
        <w:t xml:space="preserve"> gali paslėpti tokius infekcijų požymius kaip karščiavimas ir skausmas. Todėl gali būti, kad vartojant </w:t>
      </w:r>
      <w:r>
        <w:rPr>
          <w:rFonts w:ascii="Times New Roman" w:hAnsi="Times New Roman"/>
          <w:color w:val="000000"/>
          <w:lang w:val="lt-LT"/>
        </w:rPr>
        <w:t>NUROFEN</w:t>
      </w:r>
      <w:r w:rsidRPr="009B0229">
        <w:rPr>
          <w:rFonts w:ascii="Times New Roman" w:hAnsi="Times New Roman"/>
          <w:color w:val="000000"/>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0B4B5E25" w14:textId="77777777" w:rsidR="000726FC" w:rsidRDefault="000726FC" w:rsidP="000726FC">
      <w:pPr>
        <w:tabs>
          <w:tab w:val="left" w:pos="567"/>
        </w:tabs>
        <w:spacing w:after="0" w:line="240" w:lineRule="auto"/>
        <w:rPr>
          <w:rFonts w:ascii="Times New Roman" w:hAnsi="Times New Roman"/>
          <w:i/>
          <w:lang w:val="lt-LT"/>
        </w:rPr>
      </w:pPr>
    </w:p>
    <w:p w14:paraId="65676477"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Vaikai ir paaugliai</w:t>
      </w:r>
    </w:p>
    <w:p w14:paraId="4A861DD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Skysčių netekusiems vaikams ir paaugliams yra inkstų sutrikimo rizika.</w:t>
      </w:r>
    </w:p>
    <w:p w14:paraId="1632CD0B" w14:textId="77777777" w:rsidR="000726FC" w:rsidRPr="00D53C48" w:rsidRDefault="000726FC" w:rsidP="000726FC">
      <w:pPr>
        <w:tabs>
          <w:tab w:val="left" w:pos="-142"/>
          <w:tab w:val="left" w:pos="284"/>
          <w:tab w:val="left" w:pos="567"/>
        </w:tabs>
        <w:spacing w:after="0" w:line="240" w:lineRule="auto"/>
        <w:jc w:val="both"/>
        <w:rPr>
          <w:rFonts w:ascii="Times New Roman" w:eastAsia="Times New Roman" w:hAnsi="Times New Roman"/>
          <w:lang w:val="lt-LT" w:eastAsia="lt-LT"/>
        </w:rPr>
      </w:pPr>
      <w:r w:rsidRPr="00D53C48">
        <w:rPr>
          <w:rFonts w:ascii="Times New Roman" w:eastAsia="Times New Roman" w:hAnsi="Times New Roman"/>
          <w:lang w:val="lt-LT" w:eastAsia="lt-LT"/>
        </w:rPr>
        <w:t>Vaikams reikėtų gerti tik tokias vaisto formas, kurios jiems yra tinkamos.</w:t>
      </w:r>
    </w:p>
    <w:p w14:paraId="35F0EAF9" w14:textId="77777777" w:rsidR="000726FC" w:rsidRPr="00D53C48" w:rsidRDefault="000726FC" w:rsidP="000726FC">
      <w:pPr>
        <w:tabs>
          <w:tab w:val="left" w:pos="567"/>
        </w:tabs>
        <w:spacing w:after="0" w:line="240" w:lineRule="auto"/>
        <w:rPr>
          <w:rFonts w:ascii="Times New Roman" w:hAnsi="Times New Roman"/>
          <w:lang w:val="lt-LT"/>
        </w:rPr>
      </w:pPr>
    </w:p>
    <w:p w14:paraId="76733356"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Jeigu simptomai pasunkėjo arba nepalengvėjo, arba pasireiškė naujų simptomų, kreipkitės į gydytoją.</w:t>
      </w:r>
    </w:p>
    <w:p w14:paraId="3C856520" w14:textId="77777777" w:rsidR="000726FC" w:rsidRPr="00D53C48" w:rsidRDefault="000726FC" w:rsidP="000726FC">
      <w:pPr>
        <w:keepNext/>
        <w:spacing w:before="240" w:after="60" w:line="240" w:lineRule="auto"/>
        <w:outlineLvl w:val="3"/>
        <w:rPr>
          <w:rFonts w:ascii="Times New Roman" w:eastAsia="Times New Roman" w:hAnsi="Times New Roman"/>
          <w:b/>
          <w:bCs/>
          <w:lang w:val="lt-LT" w:eastAsia="lt-LT"/>
        </w:rPr>
      </w:pPr>
      <w:r w:rsidRPr="00D53C48">
        <w:rPr>
          <w:rFonts w:ascii="Times New Roman" w:eastAsia="Times New Roman" w:hAnsi="Times New Roman"/>
          <w:b/>
          <w:bCs/>
          <w:lang w:val="lt-LT" w:eastAsia="lt-LT"/>
        </w:rPr>
        <w:t>Vaikams ir paaugliams</w:t>
      </w:r>
    </w:p>
    <w:p w14:paraId="64855244" w14:textId="77777777" w:rsidR="000726FC" w:rsidRPr="00D53C48" w:rsidRDefault="000726FC" w:rsidP="000726FC">
      <w:pPr>
        <w:tabs>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Šis vaistas nėra skirtas jaunesniems kaip 12 metų vaikams</w:t>
      </w:r>
      <w:r>
        <w:rPr>
          <w:rFonts w:ascii="Times New Roman" w:eastAsia="Times New Roman" w:hAnsi="Times New Roman"/>
          <w:lang w:val="lt-LT"/>
        </w:rPr>
        <w:t xml:space="preserve"> ir paaugliams</w:t>
      </w:r>
      <w:r w:rsidRPr="00D53C48">
        <w:rPr>
          <w:rFonts w:ascii="Times New Roman" w:eastAsia="Times New Roman" w:hAnsi="Times New Roman"/>
          <w:lang w:val="lt-LT"/>
        </w:rPr>
        <w:t>.</w:t>
      </w:r>
    </w:p>
    <w:p w14:paraId="69B1EC24" w14:textId="77777777" w:rsidR="000726FC" w:rsidRPr="00D53C48" w:rsidRDefault="000726FC" w:rsidP="000726FC">
      <w:pPr>
        <w:tabs>
          <w:tab w:val="left" w:pos="567"/>
        </w:tabs>
        <w:spacing w:after="0" w:line="240" w:lineRule="auto"/>
        <w:rPr>
          <w:rFonts w:ascii="Times New Roman" w:hAnsi="Times New Roman"/>
          <w:lang w:val="lt-LT"/>
        </w:rPr>
      </w:pPr>
    </w:p>
    <w:p w14:paraId="69BD216E" w14:textId="77777777" w:rsidR="000726FC" w:rsidRPr="00D53C48" w:rsidRDefault="000726FC" w:rsidP="000726FC">
      <w:pPr>
        <w:tabs>
          <w:tab w:val="left" w:pos="567"/>
        </w:tabs>
        <w:spacing w:after="0" w:line="220" w:lineRule="exact"/>
        <w:rPr>
          <w:rFonts w:ascii="Times New Roman" w:eastAsia="Times New Roman" w:hAnsi="Times New Roman"/>
          <w:b/>
          <w:bCs/>
          <w:lang w:val="lt-LT"/>
        </w:rPr>
      </w:pPr>
      <w:r w:rsidRPr="00D53C48">
        <w:rPr>
          <w:rFonts w:ascii="Times New Roman" w:eastAsia="Times New Roman" w:hAnsi="Times New Roman"/>
          <w:b/>
          <w:bCs/>
          <w:lang w:val="lt-LT"/>
        </w:rPr>
        <w:t>Kiti vaistai ir NUROFEN</w:t>
      </w:r>
    </w:p>
    <w:p w14:paraId="17B8589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Jeigu vartojate arba neseniai vartojote kitų vaistų</w:t>
      </w:r>
      <w:r w:rsidRPr="00D53C48">
        <w:rPr>
          <w:rFonts w:ascii="Times New Roman" w:eastAsia="Times New Roman" w:hAnsi="Times New Roman"/>
          <w:iCs/>
          <w:noProof/>
          <w:lang w:val="lt-LT"/>
        </w:rPr>
        <w:t xml:space="preserve"> arba dėl to nesate tikri, apie tai</w:t>
      </w:r>
      <w:r w:rsidRPr="00D53C48">
        <w:rPr>
          <w:rFonts w:ascii="Times New Roman" w:hAnsi="Times New Roman"/>
          <w:lang w:val="lt-LT"/>
        </w:rPr>
        <w:t xml:space="preserve"> pasakykite gydytojui arba vaistininkui.</w:t>
      </w:r>
    </w:p>
    <w:p w14:paraId="162AAA30" w14:textId="77777777" w:rsidR="000726FC" w:rsidRPr="00D53C48" w:rsidRDefault="000726FC" w:rsidP="000726FC">
      <w:pPr>
        <w:tabs>
          <w:tab w:val="left" w:pos="567"/>
        </w:tabs>
        <w:spacing w:after="0" w:line="240" w:lineRule="auto"/>
        <w:rPr>
          <w:rFonts w:ascii="Times New Roman" w:hAnsi="Times New Roman"/>
          <w:lang w:val="lt-LT"/>
        </w:rPr>
      </w:pPr>
    </w:p>
    <w:p w14:paraId="7DCFC269" w14:textId="77777777" w:rsidR="000726FC" w:rsidRPr="00D53C48" w:rsidRDefault="000726FC" w:rsidP="000726FC">
      <w:pPr>
        <w:spacing w:after="0" w:line="240" w:lineRule="auto"/>
        <w:rPr>
          <w:rFonts w:ascii="Times New Roman" w:hAnsi="Times New Roman"/>
          <w:lang w:val="x-none" w:eastAsia="x-none"/>
        </w:rPr>
      </w:pPr>
      <w:r w:rsidRPr="00D53C48">
        <w:rPr>
          <w:rFonts w:ascii="Times New Roman" w:hAnsi="Times New Roman"/>
          <w:lang w:val="lt-LT" w:eastAsia="x-none"/>
        </w:rPr>
        <w:t>NUROFEN gali turėti įtakos kai kuriems kitiems vaistams arba gali būti jų veikiamas.</w:t>
      </w:r>
      <w:r w:rsidRPr="00D53C48">
        <w:rPr>
          <w:rFonts w:ascii="Times New Roman" w:hAnsi="Times New Roman"/>
          <w:lang w:val="x-none" w:eastAsia="x-none"/>
        </w:rPr>
        <w:t xml:space="preserve"> </w:t>
      </w:r>
    </w:p>
    <w:p w14:paraId="26622138" w14:textId="6F2975ED"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lastRenderedPageBreak/>
        <w:t>Acetilsalicilo rūgštis.</w:t>
      </w:r>
      <w:r w:rsidRPr="00D53C48">
        <w:rPr>
          <w:rFonts w:ascii="Times New Roman" w:hAnsi="Times New Roman"/>
          <w:lang w:val="lt-LT"/>
        </w:rPr>
        <w:t xml:space="preserve"> Kaip ir kitus NVNU, kartu vartoti acetilsalicilo rūgštį ir ibuprofeną nerekomenduojama, dėl didesnio n</w:t>
      </w:r>
      <w:r w:rsidR="002F5E69">
        <w:rPr>
          <w:rFonts w:ascii="Times New Roman" w:hAnsi="Times New Roman"/>
          <w:lang w:val="lt-LT"/>
        </w:rPr>
        <w:t>e</w:t>
      </w:r>
      <w:r w:rsidRPr="00D53C48">
        <w:rPr>
          <w:rFonts w:ascii="Times New Roman" w:hAnsi="Times New Roman"/>
          <w:lang w:val="lt-LT"/>
        </w:rPr>
        <w:t>pageidaujamo poveikio rizikos</w:t>
      </w:r>
      <w:r w:rsidRPr="00D53C48">
        <w:rPr>
          <w:rFonts w:ascii="Times New Roman" w:eastAsia="Times New Roman" w:hAnsi="Times New Roman"/>
          <w:noProof/>
          <w:lang w:val="lt-LT"/>
        </w:rPr>
        <w:t>, nebent gydytojas paskyrė mažas aspirino dozes (ne daugiau nei 75 mg per parą).</w:t>
      </w:r>
    </w:p>
    <w:p w14:paraId="1DA12A8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Eksperimentiniai duomenys rodo, kad ibuprofenas gali slopinti mažų dozių acetilsalicilo rūgšties poveikį trombocitų agregacijai, kai šie </w:t>
      </w:r>
      <w:r w:rsidRPr="00D53C48">
        <w:rPr>
          <w:rFonts w:ascii="Times New Roman" w:eastAsia="Times New Roman" w:hAnsi="Times New Roman"/>
          <w:noProof/>
          <w:lang w:val="lt-LT"/>
        </w:rPr>
        <w:t>vaistai</w:t>
      </w:r>
      <w:r w:rsidRPr="00D53C48">
        <w:rPr>
          <w:rFonts w:ascii="Times New Roman" w:hAnsi="Times New Roman"/>
          <w:lang w:val="lt-LT"/>
        </w:rPr>
        <w:t xml:space="preserve"> yra skiriami kartu.</w:t>
      </w:r>
    </w:p>
    <w:p w14:paraId="4AEA2875"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141EE40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Kiti NVNU, įskaitant selektyvius ciklooksigenazės 2 inhibitorius.</w:t>
      </w:r>
      <w:r w:rsidRPr="00D53C48">
        <w:rPr>
          <w:rFonts w:ascii="Times New Roman" w:hAnsi="Times New Roman"/>
          <w:lang w:val="lt-LT"/>
        </w:rPr>
        <w:t xml:space="preserve"> Gali padidinti nepageidaujamo poveikio riziką.</w:t>
      </w:r>
    </w:p>
    <w:p w14:paraId="001F8E82" w14:textId="77777777" w:rsidR="000726FC" w:rsidRPr="00D53C48" w:rsidRDefault="000726FC" w:rsidP="000726FC">
      <w:pPr>
        <w:tabs>
          <w:tab w:val="left" w:pos="567"/>
        </w:tabs>
        <w:spacing w:after="0" w:line="240" w:lineRule="auto"/>
        <w:rPr>
          <w:rFonts w:ascii="Times New Roman" w:hAnsi="Times New Roman"/>
          <w:i/>
          <w:lang w:val="lt-LT" w:eastAsia="x-none"/>
        </w:rPr>
      </w:pPr>
    </w:p>
    <w:p w14:paraId="55AAC527" w14:textId="77777777" w:rsidR="000726FC" w:rsidRPr="00D53C48" w:rsidRDefault="000726FC" w:rsidP="000726FC">
      <w:pPr>
        <w:tabs>
          <w:tab w:val="left" w:pos="567"/>
        </w:tabs>
        <w:spacing w:after="0" w:line="240" w:lineRule="auto"/>
        <w:rPr>
          <w:rFonts w:ascii="Times New Roman" w:hAnsi="Times New Roman"/>
          <w:lang w:val="x-none" w:eastAsia="x-none"/>
        </w:rPr>
      </w:pPr>
      <w:r w:rsidRPr="00D53C48">
        <w:rPr>
          <w:rFonts w:ascii="Times New Roman" w:hAnsi="Times New Roman"/>
          <w:i/>
          <w:lang w:val="lt-LT" w:eastAsia="x-none"/>
        </w:rPr>
        <w:t>Vaistai, kurie mažina didelį kraujospūdį</w:t>
      </w:r>
      <w:r w:rsidRPr="00D53C48">
        <w:rPr>
          <w:rFonts w:ascii="Times New Roman" w:hAnsi="Times New Roman"/>
          <w:lang w:val="lt-LT" w:eastAsia="x-none"/>
        </w:rPr>
        <w:t xml:space="preserve"> (AKF inhibitoriai, pvz., kaptoprilis, beta receptorius blokuojantys vaistai, pvz., atenololis, angiotenzino II receptorių blokatoriai, pvz., losartanas).</w:t>
      </w:r>
    </w:p>
    <w:p w14:paraId="135A3E4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Širdį veikiantys glikozidai</w:t>
      </w:r>
      <w:r w:rsidRPr="00D53C48">
        <w:rPr>
          <w:rFonts w:ascii="Times New Roman" w:hAnsi="Times New Roman"/>
          <w:lang w:val="lt-LT"/>
        </w:rPr>
        <w:t>. NVNU gali pasunkinti širdies nepakankamumą ir padidinti glikozidų kiekį kraujo plazmoje;</w:t>
      </w:r>
    </w:p>
    <w:p w14:paraId="08146BF0" w14:textId="77777777" w:rsidR="000726FC" w:rsidRPr="00D53C48" w:rsidRDefault="000726FC" w:rsidP="000726FC">
      <w:pPr>
        <w:tabs>
          <w:tab w:val="left" w:pos="567"/>
        </w:tabs>
        <w:spacing w:after="0" w:line="240" w:lineRule="auto"/>
        <w:rPr>
          <w:rFonts w:ascii="Times New Roman" w:hAnsi="Times New Roman"/>
          <w:lang w:val="lt-LT"/>
        </w:rPr>
      </w:pPr>
    </w:p>
    <w:p w14:paraId="127D7B8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Litis.</w:t>
      </w:r>
      <w:r w:rsidRPr="00D53C48">
        <w:rPr>
          <w:rFonts w:ascii="Times New Roman" w:hAnsi="Times New Roman"/>
          <w:lang w:val="lt-LT"/>
        </w:rPr>
        <w:t xml:space="preserve"> Padidina ličio kiekį kraujo plazmoje ir sumažėja ličio pasišalinimas iš organizmo.</w:t>
      </w:r>
    </w:p>
    <w:p w14:paraId="72F7C8DF" w14:textId="77777777" w:rsidR="000726FC" w:rsidRPr="00D53C48" w:rsidRDefault="000726FC" w:rsidP="000726FC">
      <w:pPr>
        <w:tabs>
          <w:tab w:val="left" w:pos="567"/>
        </w:tabs>
        <w:spacing w:after="0" w:line="240" w:lineRule="auto"/>
        <w:rPr>
          <w:rFonts w:ascii="Times New Roman" w:hAnsi="Times New Roman"/>
          <w:lang w:val="lt-LT"/>
        </w:rPr>
      </w:pPr>
    </w:p>
    <w:p w14:paraId="26E1F80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Metotreksatas</w:t>
      </w:r>
      <w:r w:rsidRPr="00D53C48">
        <w:rPr>
          <w:rFonts w:ascii="Times New Roman" w:hAnsi="Times New Roman"/>
          <w:lang w:val="lt-LT"/>
        </w:rPr>
        <w:t>. Padidina metotreksato kiekį kraujo plazmoje ir sumažėja metotreksato pasišalinimas iš organizmo.</w:t>
      </w:r>
    </w:p>
    <w:p w14:paraId="45F48599" w14:textId="77777777" w:rsidR="000726FC" w:rsidRPr="00D53C48" w:rsidRDefault="000726FC" w:rsidP="000726FC">
      <w:pPr>
        <w:tabs>
          <w:tab w:val="left" w:pos="567"/>
        </w:tabs>
        <w:spacing w:after="0" w:line="240" w:lineRule="auto"/>
        <w:rPr>
          <w:rFonts w:ascii="Times New Roman" w:hAnsi="Times New Roman"/>
          <w:lang w:val="lt-LT"/>
        </w:rPr>
      </w:pPr>
    </w:p>
    <w:p w14:paraId="50B617BF"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Mifepristonas</w:t>
      </w:r>
      <w:r w:rsidRPr="00D53C48">
        <w:rPr>
          <w:rFonts w:ascii="Times New Roman" w:hAnsi="Times New Roman"/>
          <w:lang w:val="lt-LT"/>
        </w:rPr>
        <w:t>. NVNU neturi būti vartojami 8-12 dienų po mifepristono paskyrimo, nes NVNU gali mažinti mifepristono poveikį.</w:t>
      </w:r>
    </w:p>
    <w:p w14:paraId="74B9DA11" w14:textId="77777777" w:rsidR="000726FC" w:rsidRPr="00D53C48" w:rsidRDefault="000726FC" w:rsidP="000726FC">
      <w:pPr>
        <w:tabs>
          <w:tab w:val="left" w:pos="567"/>
        </w:tabs>
        <w:spacing w:after="0" w:line="240" w:lineRule="auto"/>
        <w:rPr>
          <w:rFonts w:ascii="Times New Roman" w:hAnsi="Times New Roman"/>
          <w:lang w:val="lt-LT"/>
        </w:rPr>
      </w:pPr>
    </w:p>
    <w:p w14:paraId="18EFBCA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Ciklosporinas</w:t>
      </w:r>
      <w:r w:rsidRPr="00D53C48">
        <w:rPr>
          <w:rFonts w:ascii="Times New Roman" w:hAnsi="Times New Roman"/>
          <w:lang w:val="lt-LT"/>
        </w:rPr>
        <w:t>. Padidina toksinio poveikio inkstams riziką.</w:t>
      </w:r>
    </w:p>
    <w:p w14:paraId="402543E3" w14:textId="77777777" w:rsidR="000726FC" w:rsidRPr="00D53C48" w:rsidRDefault="000726FC" w:rsidP="000726FC">
      <w:pPr>
        <w:tabs>
          <w:tab w:val="left" w:pos="567"/>
        </w:tabs>
        <w:spacing w:after="0" w:line="240" w:lineRule="auto"/>
        <w:rPr>
          <w:rFonts w:ascii="Times New Roman" w:hAnsi="Times New Roman"/>
          <w:lang w:val="lt-LT"/>
        </w:rPr>
      </w:pPr>
    </w:p>
    <w:p w14:paraId="70AA208C"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Kortikosteroidai</w:t>
      </w:r>
      <w:r w:rsidRPr="00D53C48">
        <w:rPr>
          <w:rFonts w:ascii="Times New Roman" w:hAnsi="Times New Roman"/>
          <w:lang w:val="lt-LT"/>
        </w:rPr>
        <w:t>. Gali padidinti NVNU nepageidaujamo poveikio riziką, ypatingai virškinimo trakto išopėjimą ar kraujavimą</w:t>
      </w:r>
      <w:r w:rsidRPr="00D53C48">
        <w:rPr>
          <w:rFonts w:ascii="Times New Roman" w:hAnsi="Times New Roman"/>
          <w:i/>
          <w:lang w:val="lt-LT"/>
        </w:rPr>
        <w:t>.</w:t>
      </w:r>
    </w:p>
    <w:p w14:paraId="49AF86D5" w14:textId="77777777" w:rsidR="000726FC" w:rsidRPr="00D53C48" w:rsidRDefault="000726FC" w:rsidP="000726FC">
      <w:pPr>
        <w:tabs>
          <w:tab w:val="left" w:pos="0"/>
        </w:tabs>
        <w:spacing w:after="0" w:line="240" w:lineRule="auto"/>
        <w:rPr>
          <w:rFonts w:ascii="Times New Roman" w:hAnsi="Times New Roman"/>
          <w:lang w:val="lt-LT"/>
        </w:rPr>
      </w:pPr>
    </w:p>
    <w:p w14:paraId="6DD4697A" w14:textId="77777777" w:rsidR="000726FC" w:rsidRPr="00D53C48" w:rsidRDefault="000726FC" w:rsidP="000726FC">
      <w:pPr>
        <w:tabs>
          <w:tab w:val="left" w:pos="0"/>
        </w:tabs>
        <w:spacing w:after="0" w:line="240" w:lineRule="auto"/>
        <w:rPr>
          <w:rFonts w:ascii="Times New Roman" w:hAnsi="Times New Roman"/>
          <w:lang w:val="lt-LT"/>
        </w:rPr>
      </w:pPr>
      <w:r w:rsidRPr="00D53C48">
        <w:rPr>
          <w:rFonts w:ascii="Times New Roman" w:hAnsi="Times New Roman"/>
          <w:i/>
          <w:lang w:val="lt-LT"/>
        </w:rPr>
        <w:t>Vaistai</w:t>
      </w:r>
      <w:r w:rsidRPr="00D53C48">
        <w:rPr>
          <w:rFonts w:ascii="Times New Roman" w:hAnsi="Times New Roman"/>
          <w:i/>
          <w:lang w:val="lt-LT" w:eastAsia="x-none"/>
        </w:rPr>
        <w:t>, kurie yra antikoaguliantai</w:t>
      </w:r>
      <w:r w:rsidRPr="00D53C48">
        <w:rPr>
          <w:rFonts w:ascii="Times New Roman" w:hAnsi="Times New Roman"/>
          <w:lang w:val="lt-LT" w:eastAsia="x-none"/>
        </w:rPr>
        <w:t xml:space="preserve"> (t. y. kraują skystinantys arba krešėjimą mažinantys, pvz., aspirinas / acetilsalicilo rūgštis, varfarinas, tiklopidinas).</w:t>
      </w:r>
      <w:r w:rsidRPr="00D53C48">
        <w:rPr>
          <w:rFonts w:ascii="Times New Roman" w:hAnsi="Times New Roman"/>
          <w:lang w:val="lt-LT"/>
        </w:rPr>
        <w:t xml:space="preserve"> </w:t>
      </w:r>
    </w:p>
    <w:p w14:paraId="08DF4DD5" w14:textId="77777777" w:rsidR="000726FC" w:rsidRPr="00D53C48" w:rsidRDefault="000726FC" w:rsidP="000726FC">
      <w:pPr>
        <w:tabs>
          <w:tab w:val="left" w:pos="567"/>
        </w:tabs>
        <w:spacing w:after="0" w:line="240" w:lineRule="auto"/>
        <w:rPr>
          <w:rFonts w:ascii="Times New Roman" w:hAnsi="Times New Roman"/>
          <w:lang w:val="lt-LT"/>
        </w:rPr>
      </w:pPr>
    </w:p>
    <w:p w14:paraId="79B9960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i/>
          <w:noProof/>
          <w:lang w:val="lt-LT"/>
        </w:rPr>
        <w:t>Vaistai</w:t>
      </w:r>
      <w:r w:rsidRPr="00D53C48">
        <w:rPr>
          <w:rFonts w:ascii="Times New Roman" w:hAnsi="Times New Roman"/>
          <w:i/>
          <w:lang w:val="lt-LT"/>
        </w:rPr>
        <w:t>, mažinantys trombocitų agregaciją (pvz., acetilsalicilo rūgštis) ir selektyvūs serotonino reabsorbcijos inhibitoriai</w:t>
      </w:r>
      <w:r w:rsidRPr="00D53C48">
        <w:rPr>
          <w:rFonts w:ascii="Times New Roman" w:hAnsi="Times New Roman"/>
          <w:lang w:val="lt-LT"/>
        </w:rPr>
        <w:t xml:space="preserve"> gali didinti virškinimo trakto kraujavimo riziką.</w:t>
      </w:r>
    </w:p>
    <w:p w14:paraId="5FBE8155" w14:textId="77777777" w:rsidR="000726FC" w:rsidRPr="00D53C48" w:rsidRDefault="000726FC" w:rsidP="000726FC">
      <w:pPr>
        <w:tabs>
          <w:tab w:val="left" w:pos="567"/>
        </w:tabs>
        <w:spacing w:after="0" w:line="240" w:lineRule="auto"/>
        <w:rPr>
          <w:rFonts w:ascii="Times New Roman" w:hAnsi="Times New Roman"/>
          <w:lang w:val="lt-LT"/>
        </w:rPr>
      </w:pPr>
    </w:p>
    <w:p w14:paraId="2A748999"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 xml:space="preserve">Chinolonų grupės antimikrobiniai </w:t>
      </w:r>
      <w:r w:rsidRPr="00D53C48">
        <w:rPr>
          <w:rFonts w:ascii="Times New Roman" w:eastAsia="Times New Roman" w:hAnsi="Times New Roman"/>
          <w:i/>
          <w:noProof/>
          <w:lang w:val="lt-LT"/>
        </w:rPr>
        <w:t>vaistai</w:t>
      </w:r>
      <w:r w:rsidRPr="00D53C48">
        <w:rPr>
          <w:rFonts w:ascii="Times New Roman" w:hAnsi="Times New Roman"/>
          <w:lang w:val="lt-LT"/>
        </w:rPr>
        <w:t xml:space="preserve">. Tyrimai su gyvūnais rodo, kad NVNU gali padidinti mėšlungio riziką, susijusią su chinolonų grupės antimikrobiniais preparatais. Pacientai, vartojantys NVNU ir chinolonų grupės antimikrobinius preparatus, turi didesnį rizikos pavojų atsirasti mėšlungiui.  </w:t>
      </w:r>
    </w:p>
    <w:p w14:paraId="53CF85C0" w14:textId="77777777" w:rsidR="000726FC" w:rsidRPr="00D53C48" w:rsidRDefault="000726FC" w:rsidP="000726FC">
      <w:pPr>
        <w:tabs>
          <w:tab w:val="left" w:pos="567"/>
        </w:tabs>
        <w:spacing w:after="0" w:line="240" w:lineRule="auto"/>
        <w:rPr>
          <w:rFonts w:ascii="Times New Roman" w:hAnsi="Times New Roman"/>
          <w:lang w:val="lt-LT"/>
        </w:rPr>
      </w:pPr>
    </w:p>
    <w:p w14:paraId="5B4B086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Takrolimuzas</w:t>
      </w:r>
      <w:r w:rsidRPr="00D53C48">
        <w:rPr>
          <w:rFonts w:ascii="Times New Roman" w:hAnsi="Times New Roman"/>
          <w:lang w:val="lt-LT"/>
        </w:rPr>
        <w:t xml:space="preserve">. </w:t>
      </w:r>
      <w:r>
        <w:rPr>
          <w:rFonts w:ascii="Times New Roman" w:hAnsi="Times New Roman"/>
          <w:lang w:val="lt-LT"/>
        </w:rPr>
        <w:t>S</w:t>
      </w:r>
      <w:r w:rsidRPr="00D53C48">
        <w:rPr>
          <w:rFonts w:ascii="Times New Roman" w:hAnsi="Times New Roman"/>
          <w:lang w:val="lt-LT"/>
        </w:rPr>
        <w:t>u takrolimuzu kartu skiriant NVNU gali padidėti toksinio pavojaus inkstams rizika.</w:t>
      </w:r>
    </w:p>
    <w:p w14:paraId="688EB966" w14:textId="77777777" w:rsidR="000726FC" w:rsidRPr="00D53C48" w:rsidRDefault="000726FC" w:rsidP="000726FC">
      <w:pPr>
        <w:tabs>
          <w:tab w:val="left" w:pos="567"/>
        </w:tabs>
        <w:spacing w:after="0" w:line="240" w:lineRule="auto"/>
        <w:rPr>
          <w:rFonts w:ascii="Times New Roman" w:hAnsi="Times New Roman"/>
          <w:lang w:val="lt-LT"/>
        </w:rPr>
      </w:pPr>
    </w:p>
    <w:p w14:paraId="466B77A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i/>
          <w:lang w:val="lt-LT"/>
        </w:rPr>
        <w:t>Zidovudinas</w:t>
      </w:r>
      <w:r w:rsidRPr="00D53C48">
        <w:rPr>
          <w:rFonts w:ascii="Times New Roman" w:hAnsi="Times New Roman"/>
          <w:lang w:val="lt-LT"/>
        </w:rPr>
        <w:t xml:space="preserve">. </w:t>
      </w:r>
      <w:r>
        <w:rPr>
          <w:rFonts w:ascii="Times New Roman" w:hAnsi="Times New Roman"/>
          <w:lang w:val="lt-LT"/>
        </w:rPr>
        <w:t>K</w:t>
      </w:r>
      <w:r w:rsidRPr="00D53C48">
        <w:rPr>
          <w:rFonts w:ascii="Times New Roman" w:hAnsi="Times New Roman"/>
          <w:lang w:val="lt-LT"/>
        </w:rPr>
        <w:t xml:space="preserve">artu skiriant NVNU </w:t>
      </w:r>
      <w:r w:rsidRPr="00D53C48">
        <w:rPr>
          <w:rFonts w:ascii="Times New Roman" w:eastAsia="Times New Roman" w:hAnsi="Times New Roman"/>
          <w:noProof/>
          <w:lang w:val="lt-LT"/>
        </w:rPr>
        <w:t xml:space="preserve">ir zidovudiną, </w:t>
      </w:r>
      <w:r w:rsidRPr="00D53C48">
        <w:rPr>
          <w:rFonts w:ascii="Times New Roman" w:hAnsi="Times New Roman"/>
          <w:lang w:val="lt-LT"/>
        </w:rPr>
        <w:t xml:space="preserve">padidėja hematologinio toksiškumo pavojus. ŽIV teigiamiems ir hemofilija sergantiems asmenims kartu gydomiems zidovudinu ir NVNU, padidėja hematomų ir kraujo išsiliejimo į sąnarinę ertmę pavojus. </w:t>
      </w:r>
    </w:p>
    <w:p w14:paraId="23DA8708" w14:textId="77777777" w:rsidR="000726FC" w:rsidRPr="00D53C48" w:rsidRDefault="000726FC" w:rsidP="000726FC">
      <w:pPr>
        <w:tabs>
          <w:tab w:val="left" w:pos="567"/>
        </w:tabs>
        <w:spacing w:after="0" w:line="240" w:lineRule="auto"/>
        <w:rPr>
          <w:rFonts w:ascii="Times New Roman" w:hAnsi="Times New Roman"/>
          <w:lang w:val="lt-LT"/>
        </w:rPr>
      </w:pPr>
    </w:p>
    <w:p w14:paraId="117B0252"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i/>
          <w:lang w:val="lt-LT"/>
        </w:rPr>
        <w:t>Aminoglikozidai</w:t>
      </w:r>
      <w:r w:rsidRPr="00D53C48">
        <w:rPr>
          <w:rFonts w:ascii="Times New Roman" w:hAnsi="Times New Roman"/>
          <w:lang w:val="lt-LT"/>
        </w:rPr>
        <w:t>. NVNU gali sumažinti aminoglikozidų išsiskyrimą iš organizmo.</w:t>
      </w:r>
    </w:p>
    <w:p w14:paraId="3714B10C"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p>
    <w:p w14:paraId="2FD8E81C"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i/>
          <w:lang w:val="lt-LT"/>
        </w:rPr>
        <w:t>Augaliniai ekstraktai</w:t>
      </w:r>
      <w:r>
        <w:rPr>
          <w:rFonts w:ascii="Times New Roman" w:hAnsi="Times New Roman"/>
          <w:lang w:val="lt-LT"/>
        </w:rPr>
        <w:t>.</w:t>
      </w:r>
      <w:r w:rsidRPr="00D53C48">
        <w:rPr>
          <w:rFonts w:ascii="Times New Roman" w:hAnsi="Times New Roman"/>
          <w:lang w:val="lt-LT"/>
        </w:rPr>
        <w:t xml:space="preserve"> Ginkmedžio vaistai</w:t>
      </w:r>
      <w:r w:rsidRPr="00D53C48">
        <w:rPr>
          <w:rFonts w:ascii="Times New Roman" w:eastAsia="Times New Roman" w:hAnsi="Times New Roman"/>
          <w:i/>
          <w:lang w:val="lt-LT" w:eastAsia="lt-LT"/>
        </w:rPr>
        <w:t xml:space="preserve">, </w:t>
      </w:r>
      <w:r w:rsidRPr="00D53C48">
        <w:rPr>
          <w:rFonts w:ascii="Times New Roman" w:eastAsia="Times New Roman" w:hAnsi="Times New Roman"/>
          <w:lang w:val="lt-LT" w:eastAsia="lt-LT"/>
        </w:rPr>
        <w:t>vartojant kartu su NVNU,</w:t>
      </w:r>
      <w:r w:rsidRPr="00D53C48">
        <w:rPr>
          <w:rFonts w:ascii="Times New Roman" w:hAnsi="Times New Roman"/>
          <w:lang w:val="lt-LT"/>
        </w:rPr>
        <w:t xml:space="preserve"> gali padidinti kraujavimo rizikos pavojų.</w:t>
      </w:r>
    </w:p>
    <w:p w14:paraId="2F4D5057" w14:textId="77777777" w:rsidR="000726FC" w:rsidRPr="00D53C48" w:rsidRDefault="000726FC" w:rsidP="000726FC">
      <w:pPr>
        <w:tabs>
          <w:tab w:val="left" w:pos="567"/>
        </w:tabs>
        <w:spacing w:after="0" w:line="240" w:lineRule="auto"/>
        <w:rPr>
          <w:rFonts w:ascii="Times New Roman" w:hAnsi="Times New Roman"/>
          <w:lang w:val="lt-LT"/>
        </w:rPr>
      </w:pPr>
    </w:p>
    <w:p w14:paraId="440FEF19" w14:textId="77777777" w:rsidR="000726FC" w:rsidRPr="00D53C48" w:rsidRDefault="000726FC" w:rsidP="000726FC">
      <w:pPr>
        <w:spacing w:after="0" w:line="240" w:lineRule="auto"/>
        <w:rPr>
          <w:rFonts w:ascii="Times New Roman" w:hAnsi="Times New Roman"/>
          <w:lang w:val="x-none" w:eastAsia="x-none"/>
        </w:rPr>
      </w:pPr>
      <w:r w:rsidRPr="00D53C48">
        <w:rPr>
          <w:rFonts w:ascii="Times New Roman" w:hAnsi="Times New Roman"/>
          <w:lang w:val="lt-LT" w:eastAsia="x-none"/>
        </w:rPr>
        <w:t>Kai kurie kiti vaistai gali taip pat turėti įtakos gydymui NUROFEN arba gali būti jo veikiami.</w:t>
      </w:r>
      <w:r w:rsidRPr="00D53C48">
        <w:rPr>
          <w:rFonts w:ascii="Times New Roman" w:hAnsi="Times New Roman"/>
          <w:lang w:val="x-none" w:eastAsia="x-none"/>
        </w:rPr>
        <w:t xml:space="preserve"> </w:t>
      </w:r>
      <w:r w:rsidRPr="00D53C48">
        <w:rPr>
          <w:rFonts w:ascii="Times New Roman" w:hAnsi="Times New Roman"/>
          <w:lang w:val="lt-LT" w:eastAsia="x-none"/>
        </w:rPr>
        <w:t>Todėl prieš vartodami NUROFEN su kitais vaistais visada pasitarkite su gydytoju arba vaistininku.</w:t>
      </w:r>
    </w:p>
    <w:p w14:paraId="32547597" w14:textId="77777777" w:rsidR="000726FC" w:rsidRPr="00D53C48" w:rsidRDefault="000726FC" w:rsidP="000726FC">
      <w:pPr>
        <w:tabs>
          <w:tab w:val="left" w:pos="567"/>
        </w:tabs>
        <w:spacing w:after="0" w:line="240" w:lineRule="auto"/>
        <w:rPr>
          <w:rFonts w:ascii="Times New Roman" w:hAnsi="Times New Roman"/>
          <w:lang w:val="lt-LT"/>
        </w:rPr>
      </w:pPr>
    </w:p>
    <w:p w14:paraId="6D2FDDB9"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b/>
          <w:lang w:val="lt-LT"/>
        </w:rPr>
        <w:t>Nėštumas, žindymo laikotarpis ir vaisingumas</w:t>
      </w:r>
    </w:p>
    <w:p w14:paraId="6059E11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lastRenderedPageBreak/>
        <w:t>Jeigu esate nėščia, žindote kūdikį, manote, kad galbūt esate nėščia arba planuojate pastoti, tai prieš vartodama šį</w:t>
      </w:r>
      <w:r w:rsidRPr="00D53C48">
        <w:rPr>
          <w:rFonts w:ascii="Times New Roman" w:hAnsi="Times New Roman"/>
          <w:lang w:val="lt-LT"/>
        </w:rPr>
        <w:t xml:space="preserve"> vaistą</w:t>
      </w:r>
      <w:r w:rsidRPr="00D53C48">
        <w:rPr>
          <w:rFonts w:ascii="Times New Roman" w:eastAsia="Times New Roman" w:hAnsi="Times New Roman"/>
          <w:noProof/>
          <w:lang w:val="lt-LT"/>
        </w:rPr>
        <w:t xml:space="preserve"> pasitarkite</w:t>
      </w:r>
      <w:r w:rsidRPr="00D53C48">
        <w:rPr>
          <w:rFonts w:ascii="Times New Roman" w:hAnsi="Times New Roman"/>
          <w:lang w:val="lt-LT"/>
        </w:rPr>
        <w:t xml:space="preserve"> su gydytoju arba vaistininku.</w:t>
      </w:r>
    </w:p>
    <w:p w14:paraId="731C2183" w14:textId="77777777" w:rsidR="000726FC" w:rsidRPr="00D53C48" w:rsidRDefault="000726FC" w:rsidP="000726FC">
      <w:pPr>
        <w:tabs>
          <w:tab w:val="left" w:pos="567"/>
        </w:tabs>
        <w:spacing w:after="0" w:line="240" w:lineRule="auto"/>
        <w:rPr>
          <w:rFonts w:ascii="Times New Roman" w:eastAsia="Times New Roman" w:hAnsi="Times New Roman"/>
          <w:i/>
          <w:noProof/>
          <w:lang w:val="lt-LT"/>
        </w:rPr>
      </w:pPr>
    </w:p>
    <w:p w14:paraId="193EA4B7" w14:textId="77777777" w:rsidR="000726FC" w:rsidRPr="00D53C48" w:rsidRDefault="000726FC" w:rsidP="000726FC">
      <w:pPr>
        <w:tabs>
          <w:tab w:val="left" w:pos="567"/>
        </w:tabs>
        <w:spacing w:after="0" w:line="240" w:lineRule="auto"/>
        <w:rPr>
          <w:rFonts w:ascii="Times New Roman" w:eastAsia="Times New Roman" w:hAnsi="Times New Roman"/>
          <w:i/>
          <w:noProof/>
          <w:lang w:val="lt-LT"/>
        </w:rPr>
      </w:pPr>
      <w:r w:rsidRPr="00D53C48">
        <w:rPr>
          <w:rFonts w:ascii="Times New Roman" w:eastAsia="Times New Roman" w:hAnsi="Times New Roman"/>
          <w:i/>
          <w:noProof/>
          <w:lang w:val="lt-LT"/>
        </w:rPr>
        <w:t>Nėštumas</w:t>
      </w:r>
    </w:p>
    <w:p w14:paraId="5B70865D" w14:textId="237C75A5" w:rsidR="000726FC" w:rsidRPr="00AC6516" w:rsidRDefault="000726FC" w:rsidP="000726FC">
      <w:pPr>
        <w:tabs>
          <w:tab w:val="left" w:pos="567"/>
        </w:tabs>
        <w:spacing w:after="0" w:line="240" w:lineRule="auto"/>
        <w:rPr>
          <w:rFonts w:asciiTheme="majorBidi" w:hAnsiTheme="majorBidi" w:cstheme="majorBidi"/>
          <w:lang w:val="lt-LT"/>
        </w:rPr>
      </w:pPr>
      <w:r w:rsidRPr="00D53C48">
        <w:rPr>
          <w:rFonts w:ascii="Times New Roman" w:hAnsi="Times New Roman"/>
          <w:lang w:val="lt-LT"/>
        </w:rPr>
        <w:t>Paskutiniaisiais trimis nėštumo mėnesiais NUROFEN vartoti draudžiama</w:t>
      </w:r>
      <w:r w:rsidR="008A099B">
        <w:rPr>
          <w:rFonts w:ascii="Times New Roman" w:hAnsi="Times New Roman"/>
          <w:lang w:val="lt-LT"/>
        </w:rPr>
        <w:t xml:space="preserve">, </w:t>
      </w:r>
      <w:r w:rsidR="009135BD" w:rsidRPr="00AC6516">
        <w:rPr>
          <w:rFonts w:asciiTheme="majorBidi" w:hAnsiTheme="majorBidi" w:cstheme="majorBidi"/>
          <w:lang w:val="lt-LT"/>
        </w:rPr>
        <w:t xml:space="preserve">nes tai gali pakenkti </w:t>
      </w:r>
      <w:r w:rsidR="00386688">
        <w:rPr>
          <w:rFonts w:asciiTheme="majorBidi" w:hAnsiTheme="majorBidi" w:cstheme="majorBidi"/>
          <w:lang w:val="lt-LT"/>
        </w:rPr>
        <w:t>J</w:t>
      </w:r>
      <w:r w:rsidR="009135BD" w:rsidRPr="00AC6516">
        <w:rPr>
          <w:rFonts w:asciiTheme="majorBidi" w:hAnsiTheme="majorBidi" w:cstheme="majorBidi"/>
          <w:lang w:val="lt-LT"/>
        </w:rPr>
        <w:t xml:space="preserve">ūsų negimusiam vaikui arba sukelti problemų gimdymo metu. Tai gali sukelti inkstų ir širdies problemų </w:t>
      </w:r>
      <w:r w:rsidR="002F5E69">
        <w:rPr>
          <w:rFonts w:asciiTheme="majorBidi" w:hAnsiTheme="majorBidi" w:cstheme="majorBidi"/>
          <w:lang w:val="lt-LT"/>
        </w:rPr>
        <w:t>J</w:t>
      </w:r>
      <w:r w:rsidR="009135BD" w:rsidRPr="00AC6516">
        <w:rPr>
          <w:rFonts w:asciiTheme="majorBidi" w:hAnsiTheme="majorBidi" w:cstheme="majorBidi"/>
          <w:lang w:val="lt-LT"/>
        </w:rPr>
        <w:t xml:space="preserve">ūsų negimusiam kūdikiui. Tai gali turėti įtakos </w:t>
      </w:r>
      <w:r w:rsidR="00386688">
        <w:rPr>
          <w:rFonts w:asciiTheme="majorBidi" w:hAnsiTheme="majorBidi" w:cstheme="majorBidi"/>
          <w:lang w:val="lt-LT"/>
        </w:rPr>
        <w:t>J</w:t>
      </w:r>
      <w:r w:rsidR="009135BD" w:rsidRPr="00AC6516">
        <w:rPr>
          <w:rFonts w:asciiTheme="majorBidi" w:hAnsiTheme="majorBidi" w:cstheme="majorBidi"/>
          <w:lang w:val="lt-LT"/>
        </w:rPr>
        <w:t xml:space="preserve">ūsų pačios bei </w:t>
      </w:r>
      <w:r w:rsidR="00051CC2">
        <w:rPr>
          <w:rFonts w:asciiTheme="majorBidi" w:hAnsiTheme="majorBidi" w:cstheme="majorBidi"/>
          <w:lang w:val="lt-LT"/>
        </w:rPr>
        <w:t>J</w:t>
      </w:r>
      <w:r w:rsidR="009135BD" w:rsidRPr="00AC6516">
        <w:rPr>
          <w:rFonts w:asciiTheme="majorBidi" w:hAnsiTheme="majorBidi" w:cstheme="majorBidi"/>
          <w:lang w:val="lt-LT"/>
        </w:rPr>
        <w:t xml:space="preserve">ūsų kūdikio polinkiui kraujuoti ir sukelti vėlesnį arba ilgesnį gimdymą nei tikėtasi. Pirmuosius 6 nėštumo mėnesius </w:t>
      </w:r>
      <w:r w:rsidR="00051CC2">
        <w:rPr>
          <w:rFonts w:asciiTheme="majorBidi" w:hAnsiTheme="majorBidi" w:cstheme="majorBidi"/>
          <w:lang w:val="lt-LT"/>
        </w:rPr>
        <w:t>ibuprofeno</w:t>
      </w:r>
      <w:r w:rsidR="009135BD" w:rsidRPr="00AC6516">
        <w:rPr>
          <w:rFonts w:asciiTheme="majorBidi" w:hAnsiTheme="majorBidi" w:cstheme="majorBidi"/>
          <w:lang w:val="lt-LT"/>
        </w:rPr>
        <w:t xml:space="preserve"> vartoti negalima, nebent tai neabejotinai būtina ir rekomendavo </w:t>
      </w:r>
      <w:r w:rsidR="00051CC2">
        <w:rPr>
          <w:rFonts w:asciiTheme="majorBidi" w:hAnsiTheme="majorBidi" w:cstheme="majorBidi"/>
          <w:lang w:val="lt-LT"/>
        </w:rPr>
        <w:t>J</w:t>
      </w:r>
      <w:r w:rsidR="009135BD" w:rsidRPr="00AC6516">
        <w:rPr>
          <w:rFonts w:asciiTheme="majorBidi" w:hAnsiTheme="majorBidi" w:cstheme="majorBidi"/>
          <w:lang w:val="lt-LT"/>
        </w:rPr>
        <w:t xml:space="preserve">ūsų gydytojas. Jei šiuo laikotarpiu arba bandant pastoti </w:t>
      </w:r>
      <w:r w:rsidR="00AC6516">
        <w:rPr>
          <w:rFonts w:asciiTheme="majorBidi" w:hAnsiTheme="majorBidi" w:cstheme="majorBidi"/>
          <w:lang w:val="lt-LT"/>
        </w:rPr>
        <w:t>J</w:t>
      </w:r>
      <w:r w:rsidR="009135BD" w:rsidRPr="00AC6516">
        <w:rPr>
          <w:rFonts w:asciiTheme="majorBidi" w:hAnsiTheme="majorBidi" w:cstheme="majorBidi"/>
          <w:lang w:val="lt-LT"/>
        </w:rPr>
        <w:t xml:space="preserve">ums reikia gydymo, reikia vartoti mažiausią dozę trumpiausią įmanomą laiką. Jei vartojama ilgiau nei kelias dienas nuo 20 nėštumo savaitės, </w:t>
      </w:r>
      <w:r w:rsidR="00051CC2">
        <w:rPr>
          <w:rFonts w:asciiTheme="majorBidi" w:hAnsiTheme="majorBidi" w:cstheme="majorBidi"/>
          <w:lang w:val="lt-LT"/>
        </w:rPr>
        <w:t>ibuprofenas</w:t>
      </w:r>
      <w:r w:rsidR="009135BD" w:rsidRPr="00AC6516">
        <w:rPr>
          <w:rFonts w:asciiTheme="majorBidi" w:hAnsiTheme="majorBidi" w:cstheme="majorBidi"/>
          <w:lang w:val="lt-LT"/>
        </w:rPr>
        <w:t xml:space="preserve"> gali sukelti inkstų sutrikimų </w:t>
      </w:r>
      <w:r w:rsidR="00386688">
        <w:rPr>
          <w:rFonts w:asciiTheme="majorBidi" w:hAnsiTheme="majorBidi" w:cstheme="majorBidi"/>
          <w:lang w:val="lt-LT"/>
        </w:rPr>
        <w:t>J</w:t>
      </w:r>
      <w:r w:rsidR="009135BD" w:rsidRPr="00AC6516">
        <w:rPr>
          <w:rFonts w:asciiTheme="majorBidi" w:hAnsiTheme="majorBidi" w:cstheme="majorBidi"/>
          <w:lang w:val="lt-LT"/>
        </w:rPr>
        <w:t xml:space="preserve">ūsų negimusiam kūdikiui, dėl kurio gali sumažėti vaisiaus vandenų, supančių kūdikį, kiekis (oligohidramnionas) arba gali susiaurėti kūdikio širdies kraujagyslė (arterinis latakas). Jei </w:t>
      </w:r>
      <w:r w:rsidR="00AC6516">
        <w:rPr>
          <w:rFonts w:asciiTheme="majorBidi" w:hAnsiTheme="majorBidi" w:cstheme="majorBidi"/>
          <w:lang w:val="lt-LT"/>
        </w:rPr>
        <w:t>J</w:t>
      </w:r>
      <w:r w:rsidR="009135BD" w:rsidRPr="00AC6516">
        <w:rPr>
          <w:rFonts w:asciiTheme="majorBidi" w:hAnsiTheme="majorBidi" w:cstheme="majorBidi"/>
          <w:lang w:val="lt-LT"/>
        </w:rPr>
        <w:t>ums reikia gydymo ilgiau nei kelias dienas, gydytojas gali rekomenduoti papildomą stebėjimą</w:t>
      </w:r>
      <w:r w:rsidRPr="00AC6516">
        <w:rPr>
          <w:rFonts w:asciiTheme="majorBidi" w:hAnsiTheme="majorBidi" w:cstheme="majorBidi"/>
          <w:lang w:val="lt-LT"/>
        </w:rPr>
        <w:t>.</w:t>
      </w:r>
    </w:p>
    <w:p w14:paraId="06DF815E" w14:textId="77777777" w:rsidR="000726FC" w:rsidRPr="00D53C48" w:rsidRDefault="000726FC" w:rsidP="000726FC">
      <w:pPr>
        <w:tabs>
          <w:tab w:val="left" w:pos="567"/>
        </w:tabs>
        <w:spacing w:after="0" w:line="240" w:lineRule="auto"/>
        <w:rPr>
          <w:rFonts w:ascii="Times New Roman" w:hAnsi="Times New Roman"/>
          <w:i/>
          <w:lang w:val="lt-LT"/>
        </w:rPr>
      </w:pPr>
    </w:p>
    <w:p w14:paraId="4772B5FC"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Žindymo laikotarpis</w:t>
      </w:r>
    </w:p>
    <w:p w14:paraId="16BC5F4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Nors ibuprofeno į motinos pieną patenka labai mažai, tačiau dėl atsargumo patariama žindančiom moterims susilaikyti nuo NUROFEN vartojimo.</w:t>
      </w:r>
    </w:p>
    <w:p w14:paraId="53A04C15" w14:textId="77777777" w:rsidR="000726FC" w:rsidRPr="00D53C48" w:rsidRDefault="000726FC" w:rsidP="000726FC">
      <w:pPr>
        <w:tabs>
          <w:tab w:val="left" w:pos="567"/>
        </w:tabs>
        <w:spacing w:after="0" w:line="240" w:lineRule="auto"/>
        <w:rPr>
          <w:rFonts w:ascii="Times New Roman" w:eastAsia="Times New Roman" w:hAnsi="Times New Roman"/>
          <w:i/>
          <w:iCs/>
          <w:noProof/>
          <w:lang w:val="lt-LT"/>
        </w:rPr>
      </w:pPr>
    </w:p>
    <w:p w14:paraId="4793B64B" w14:textId="77777777" w:rsidR="000726FC" w:rsidRPr="00D53C48" w:rsidRDefault="000726FC" w:rsidP="000726FC">
      <w:pPr>
        <w:tabs>
          <w:tab w:val="left" w:pos="567"/>
        </w:tabs>
        <w:spacing w:after="0" w:line="240" w:lineRule="auto"/>
        <w:rPr>
          <w:rFonts w:ascii="Times New Roman" w:eastAsia="Times New Roman" w:hAnsi="Times New Roman"/>
          <w:i/>
          <w:iCs/>
          <w:noProof/>
          <w:lang w:val="lt-LT"/>
        </w:rPr>
      </w:pPr>
      <w:r w:rsidRPr="00D53C48">
        <w:rPr>
          <w:rFonts w:ascii="Times New Roman" w:eastAsia="Times New Roman" w:hAnsi="Times New Roman"/>
          <w:i/>
          <w:iCs/>
          <w:noProof/>
          <w:lang w:val="lt-LT"/>
        </w:rPr>
        <w:t>Vaisingumas</w:t>
      </w:r>
    </w:p>
    <w:p w14:paraId="08C52DF8" w14:textId="77777777" w:rsidR="000726FC" w:rsidRPr="00D53C48" w:rsidRDefault="000726FC" w:rsidP="000726FC">
      <w:pPr>
        <w:tabs>
          <w:tab w:val="left" w:pos="567"/>
        </w:tabs>
        <w:spacing w:after="0" w:line="240" w:lineRule="auto"/>
        <w:rPr>
          <w:rFonts w:ascii="Times New Roman" w:eastAsia="Times New Roman" w:hAnsi="Times New Roman"/>
          <w:iCs/>
          <w:noProof/>
          <w:lang w:val="lt-LT"/>
        </w:rPr>
      </w:pPr>
      <w:r w:rsidRPr="00D53C48">
        <w:rPr>
          <w:rFonts w:ascii="Times New Roman" w:eastAsia="Times New Roman" w:hAnsi="Times New Roman"/>
          <w:iCs/>
          <w:noProof/>
          <w:lang w:val="lt-LT"/>
        </w:rPr>
        <w:t>Šis vaistas gali pakenkti moters vaisingumui. Nustojus vartoti vaistą, šis poveikis išnyksta.</w:t>
      </w:r>
    </w:p>
    <w:p w14:paraId="0F814AF4"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6E252D88" w14:textId="77777777" w:rsidR="000726FC" w:rsidRPr="00D53C48" w:rsidRDefault="000726FC" w:rsidP="000726FC">
      <w:pPr>
        <w:tabs>
          <w:tab w:val="left" w:pos="567"/>
        </w:tabs>
        <w:spacing w:after="0" w:line="220" w:lineRule="exact"/>
        <w:rPr>
          <w:rFonts w:ascii="Times New Roman" w:hAnsi="Times New Roman"/>
          <w:lang w:val="lt-LT"/>
        </w:rPr>
      </w:pPr>
      <w:r w:rsidRPr="00D53C48">
        <w:rPr>
          <w:rFonts w:ascii="Times New Roman" w:hAnsi="Times New Roman"/>
          <w:b/>
          <w:lang w:val="lt-LT"/>
        </w:rPr>
        <w:t>Vairavimas ir mechanizmų valdymas</w:t>
      </w:r>
    </w:p>
    <w:p w14:paraId="2350B1C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NUROFEN 200 mg dengtos tabletės</w:t>
      </w:r>
      <w:r w:rsidRPr="00D53C48">
        <w:rPr>
          <w:rFonts w:ascii="Times New Roman" w:hAnsi="Times New Roman"/>
          <w:lang w:val="lt-LT"/>
        </w:rPr>
        <w:t xml:space="preserve"> gebėjimo vairuoti ir valdyti mechanizmus neveikia</w:t>
      </w:r>
      <w:r w:rsidRPr="00D53C48">
        <w:rPr>
          <w:rFonts w:ascii="Times New Roman" w:eastAsia="Times New Roman" w:hAnsi="Times New Roman"/>
          <w:noProof/>
          <w:lang w:val="lt-LT"/>
        </w:rPr>
        <w:t xml:space="preserve"> arba veikia nereikšmingai. </w:t>
      </w:r>
      <w:r w:rsidRPr="00D53C48">
        <w:rPr>
          <w:rFonts w:ascii="Times New Roman" w:hAnsi="Times New Roman"/>
          <w:lang w:val="lt-LT"/>
        </w:rPr>
        <w:t>Tačiau, vartojamas didelėmis dozėmis, gali sukelti nepageidaujmų poveikių, tokių kaip nuovargis, mieguistumas, galvos svaigimas (dažnas poveikis) ir regos sutrikimai (nedažnas poveikis), todėl pavieniais atvejais gali sutrikti gebėjimas vairuoti automobilį ir valdyti mechanizmus.</w:t>
      </w:r>
    </w:p>
    <w:p w14:paraId="69C093AD" w14:textId="77777777" w:rsidR="000726FC" w:rsidRPr="00D53C48" w:rsidRDefault="000726FC" w:rsidP="000726FC">
      <w:pPr>
        <w:tabs>
          <w:tab w:val="left" w:pos="567"/>
        </w:tabs>
        <w:spacing w:after="0" w:line="240" w:lineRule="auto"/>
        <w:rPr>
          <w:rFonts w:ascii="Times New Roman" w:hAnsi="Times New Roman"/>
          <w:lang w:val="lt-LT"/>
        </w:rPr>
      </w:pPr>
    </w:p>
    <w:p w14:paraId="1BEE4E22" w14:textId="77777777" w:rsidR="000726FC" w:rsidRPr="00D53C48" w:rsidRDefault="000726FC" w:rsidP="000726FC">
      <w:pPr>
        <w:tabs>
          <w:tab w:val="left" w:pos="567"/>
        </w:tabs>
        <w:spacing w:after="0" w:line="240" w:lineRule="auto"/>
        <w:rPr>
          <w:rFonts w:ascii="Times New Roman" w:eastAsia="Times New Roman" w:hAnsi="Times New Roman"/>
          <w:b/>
          <w:bCs/>
          <w:noProof/>
          <w:lang w:val="lt-LT"/>
        </w:rPr>
      </w:pPr>
      <w:r w:rsidRPr="00D53C48">
        <w:rPr>
          <w:rFonts w:ascii="Times New Roman" w:hAnsi="Times New Roman"/>
          <w:b/>
          <w:lang w:val="lt-LT"/>
        </w:rPr>
        <w:t>NUROFEN</w:t>
      </w:r>
      <w:r w:rsidRPr="00D53C48">
        <w:rPr>
          <w:rFonts w:ascii="Times New Roman" w:hAnsi="Times New Roman"/>
          <w:lang w:val="lt-LT"/>
        </w:rPr>
        <w:t xml:space="preserve"> </w:t>
      </w:r>
      <w:r w:rsidRPr="00D53C48">
        <w:rPr>
          <w:rFonts w:ascii="Times New Roman" w:hAnsi="Times New Roman"/>
          <w:b/>
          <w:lang w:val="lt-LT"/>
        </w:rPr>
        <w:t>sudėtyje yra sacharozės</w:t>
      </w:r>
      <w:r w:rsidRPr="00D53C48">
        <w:rPr>
          <w:rFonts w:ascii="Times New Roman" w:eastAsia="Times New Roman" w:hAnsi="Times New Roman"/>
          <w:b/>
          <w:bCs/>
          <w:noProof/>
          <w:lang w:val="lt-LT"/>
        </w:rPr>
        <w:t xml:space="preserve"> ir natrio </w:t>
      </w:r>
    </w:p>
    <w:p w14:paraId="2038329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Jeigu gydytojas Jums yra sakęs, kad netoleruojate kokių nors angliavandenių, kreipkitės į jį prieš pradėdami vartoti šį vaistą.</w:t>
      </w:r>
    </w:p>
    <w:p w14:paraId="26FA76B8" w14:textId="77777777" w:rsidR="000726FC" w:rsidRPr="00FD74D0" w:rsidRDefault="000726FC" w:rsidP="000726FC">
      <w:pPr>
        <w:autoSpaceDE w:val="0"/>
        <w:autoSpaceDN w:val="0"/>
        <w:adjustRightInd w:val="0"/>
        <w:spacing w:after="0" w:line="240" w:lineRule="auto"/>
        <w:rPr>
          <w:rFonts w:ascii="Times New Roman" w:hAnsi="Times New Roman"/>
          <w:color w:val="000000"/>
          <w:lang w:val="lt-LT"/>
        </w:rPr>
      </w:pPr>
      <w:r w:rsidRPr="00FD74D0">
        <w:rPr>
          <w:rFonts w:ascii="Times New Roman" w:hAnsi="Times New Roman"/>
          <w:color w:val="000000"/>
          <w:lang w:val="lt-LT"/>
        </w:rPr>
        <w:t xml:space="preserve">Kiekvienoje šio vaisto </w:t>
      </w:r>
      <w:r>
        <w:rPr>
          <w:rFonts w:ascii="Times New Roman" w:hAnsi="Times New Roman"/>
          <w:color w:val="000000"/>
          <w:lang w:val="lt-LT"/>
        </w:rPr>
        <w:t>tabletėje</w:t>
      </w:r>
      <w:r w:rsidRPr="00FD74D0">
        <w:rPr>
          <w:rFonts w:ascii="Times New Roman" w:hAnsi="Times New Roman"/>
          <w:color w:val="000000"/>
          <w:lang w:val="lt-LT"/>
        </w:rPr>
        <w:t xml:space="preserve"> yra </w:t>
      </w:r>
      <w:r>
        <w:rPr>
          <w:rFonts w:ascii="Times New Roman" w:hAnsi="Times New Roman"/>
          <w:color w:val="000000"/>
          <w:lang w:val="lt-LT"/>
        </w:rPr>
        <w:t>17,34</w:t>
      </w:r>
      <w:r w:rsidRPr="00FD74D0">
        <w:rPr>
          <w:rFonts w:ascii="Times New Roman" w:hAnsi="Times New Roman"/>
          <w:color w:val="000000"/>
          <w:lang w:val="lt-LT"/>
        </w:rPr>
        <w:t xml:space="preserve"> mg natrio (valgomosios druskos sudedamosios dalies). Tai atitinka </w:t>
      </w:r>
      <w:r>
        <w:rPr>
          <w:rFonts w:ascii="Times New Roman" w:hAnsi="Times New Roman"/>
          <w:color w:val="000000"/>
          <w:lang w:val="lt-LT"/>
        </w:rPr>
        <w:t>0,87</w:t>
      </w:r>
      <w:r w:rsidRPr="00FD74D0">
        <w:rPr>
          <w:rFonts w:ascii="Times New Roman" w:hAnsi="Times New Roman"/>
          <w:color w:val="000000"/>
          <w:lang w:val="lt-LT"/>
        </w:rPr>
        <w:t xml:space="preserve"> % didžiausios rekomenduojamos natrio paros normos suaugusiesiems.</w:t>
      </w:r>
    </w:p>
    <w:p w14:paraId="71A947D5" w14:textId="77777777" w:rsidR="000726FC" w:rsidRPr="00D53C48" w:rsidRDefault="000726FC" w:rsidP="000726FC">
      <w:pPr>
        <w:tabs>
          <w:tab w:val="left" w:pos="567"/>
        </w:tabs>
        <w:spacing w:after="0" w:line="240" w:lineRule="auto"/>
        <w:rPr>
          <w:rFonts w:ascii="Times New Roman" w:hAnsi="Times New Roman"/>
          <w:lang w:val="lt-LT"/>
        </w:rPr>
      </w:pPr>
    </w:p>
    <w:p w14:paraId="0635B22A" w14:textId="77777777" w:rsidR="000726FC" w:rsidRPr="00D53C48" w:rsidRDefault="000726FC" w:rsidP="000726FC">
      <w:pPr>
        <w:tabs>
          <w:tab w:val="left" w:pos="567"/>
        </w:tabs>
        <w:spacing w:after="0" w:line="240" w:lineRule="auto"/>
        <w:rPr>
          <w:rFonts w:ascii="Times New Roman" w:hAnsi="Times New Roman"/>
          <w:lang w:val="lt-LT"/>
        </w:rPr>
      </w:pPr>
    </w:p>
    <w:p w14:paraId="5500AB6E" w14:textId="77777777" w:rsidR="000726FC" w:rsidRPr="00D53C48" w:rsidRDefault="000726FC" w:rsidP="000726FC">
      <w:pPr>
        <w:keepNext/>
        <w:tabs>
          <w:tab w:val="left" w:pos="567"/>
        </w:tabs>
        <w:spacing w:after="0" w:line="240" w:lineRule="auto"/>
        <w:ind w:left="567" w:hanging="567"/>
        <w:outlineLvl w:val="1"/>
        <w:rPr>
          <w:rFonts w:ascii="Times New Roman" w:hAnsi="Times New Roman"/>
          <w:lang w:val="lt-LT"/>
        </w:rPr>
      </w:pPr>
      <w:bookmarkStart w:id="63" w:name="_Toc129243141"/>
      <w:bookmarkStart w:id="64" w:name="_Toc129243266"/>
      <w:r w:rsidRPr="00D53C48">
        <w:rPr>
          <w:rFonts w:ascii="Times New Roman" w:hAnsi="Times New Roman"/>
          <w:b/>
          <w:lang w:val="lt-LT"/>
        </w:rPr>
        <w:t>3.</w:t>
      </w:r>
      <w:r w:rsidRPr="00D53C48">
        <w:rPr>
          <w:rFonts w:ascii="Times New Roman" w:hAnsi="Times New Roman"/>
          <w:b/>
          <w:lang w:val="lt-LT"/>
        </w:rPr>
        <w:tab/>
      </w:r>
      <w:r w:rsidRPr="00D53C48">
        <w:rPr>
          <w:rFonts w:ascii="Times New Roman" w:eastAsia="Times New Roman" w:hAnsi="Times New Roman"/>
          <w:b/>
          <w:lang w:val="lt-LT"/>
        </w:rPr>
        <w:t>Kaip vartoti</w:t>
      </w:r>
      <w:r w:rsidRPr="00D53C48">
        <w:rPr>
          <w:rFonts w:ascii="Times New Roman" w:hAnsi="Times New Roman"/>
          <w:b/>
          <w:lang w:val="lt-LT"/>
        </w:rPr>
        <w:t xml:space="preserve"> </w:t>
      </w:r>
      <w:bookmarkEnd w:id="63"/>
      <w:bookmarkEnd w:id="64"/>
      <w:r w:rsidRPr="00D53C48">
        <w:rPr>
          <w:rFonts w:ascii="Times New Roman" w:hAnsi="Times New Roman"/>
          <w:b/>
          <w:lang w:val="lt-LT"/>
        </w:rPr>
        <w:t>NUROFEN</w:t>
      </w:r>
    </w:p>
    <w:p w14:paraId="15BD8151" w14:textId="77777777" w:rsidR="000726FC" w:rsidRPr="00D53C48" w:rsidRDefault="000726FC" w:rsidP="000726FC">
      <w:pPr>
        <w:tabs>
          <w:tab w:val="left" w:pos="567"/>
        </w:tabs>
        <w:spacing w:after="0" w:line="240" w:lineRule="auto"/>
        <w:rPr>
          <w:rFonts w:ascii="Times New Roman" w:hAnsi="Times New Roman"/>
          <w:lang w:val="lt-LT"/>
        </w:rPr>
      </w:pPr>
    </w:p>
    <w:p w14:paraId="2216B88D"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Visada</w:t>
      </w:r>
      <w:r w:rsidRPr="00D53C48">
        <w:rPr>
          <w:rFonts w:ascii="Times New Roman" w:hAnsi="Times New Roman"/>
          <w:lang w:val="lt-LT"/>
        </w:rPr>
        <w:t xml:space="preserve"> vartokite </w:t>
      </w:r>
      <w:r w:rsidRPr="00D53C48">
        <w:rPr>
          <w:rFonts w:ascii="Times New Roman" w:eastAsia="Times New Roman" w:hAnsi="Times New Roman"/>
          <w:noProof/>
          <w:lang w:val="lt-LT"/>
        </w:rPr>
        <w:t xml:space="preserve">šį vaistą </w:t>
      </w:r>
      <w:r w:rsidRPr="00D53C48">
        <w:rPr>
          <w:rFonts w:ascii="Times New Roman" w:hAnsi="Times New Roman"/>
          <w:lang w:val="lt-LT"/>
        </w:rPr>
        <w:t>tiksliai</w:t>
      </w:r>
      <w:r w:rsidRPr="00D53C48">
        <w:rPr>
          <w:rFonts w:ascii="Times New Roman" w:eastAsia="Times New Roman" w:hAnsi="Times New Roman"/>
          <w:noProof/>
          <w:lang w:val="lt-LT"/>
        </w:rPr>
        <w:t xml:space="preserve"> kaip aprašyta šiame lapelyje arba</w:t>
      </w:r>
      <w:r w:rsidRPr="00D53C48">
        <w:rPr>
          <w:rFonts w:ascii="Times New Roman" w:hAnsi="Times New Roman"/>
          <w:lang w:val="lt-LT"/>
        </w:rPr>
        <w:t xml:space="preserve"> kaip nurodė gydytojas.</w:t>
      </w:r>
      <w:r w:rsidRPr="00D53C48">
        <w:rPr>
          <w:rFonts w:ascii="Times New Roman" w:eastAsia="Times New Roman" w:hAnsi="Times New Roman"/>
          <w:noProof/>
          <w:lang w:val="lt-LT"/>
        </w:rPr>
        <w:t xml:space="preserve"> </w:t>
      </w:r>
      <w:r w:rsidRPr="00D53C48">
        <w:rPr>
          <w:rFonts w:ascii="Times New Roman" w:hAnsi="Times New Roman"/>
          <w:lang w:val="lt-LT"/>
        </w:rPr>
        <w:t xml:space="preserve">Jeigu abejojate, kreipkitės į gydytoją arba vaistininką. </w:t>
      </w:r>
    </w:p>
    <w:p w14:paraId="5CB2AE92" w14:textId="77777777" w:rsidR="000726FC" w:rsidRPr="00D53C48" w:rsidRDefault="000726FC" w:rsidP="000726FC">
      <w:pPr>
        <w:tabs>
          <w:tab w:val="left" w:pos="567"/>
        </w:tabs>
        <w:spacing w:after="0" w:line="240" w:lineRule="auto"/>
        <w:rPr>
          <w:rFonts w:ascii="Times New Roman" w:hAnsi="Times New Roman"/>
          <w:lang w:val="lt-LT"/>
        </w:rPr>
      </w:pPr>
    </w:p>
    <w:p w14:paraId="4DDFFD77" w14:textId="77777777" w:rsidR="000726FC" w:rsidRPr="00D53C48" w:rsidRDefault="000726FC" w:rsidP="000726FC">
      <w:pPr>
        <w:tabs>
          <w:tab w:val="left" w:pos="567"/>
        </w:tabs>
        <w:spacing w:after="0" w:line="240" w:lineRule="auto"/>
        <w:jc w:val="both"/>
        <w:rPr>
          <w:rFonts w:ascii="Times New Roman" w:hAnsi="Times New Roman"/>
          <w:lang w:val="lt-LT"/>
        </w:rPr>
      </w:pPr>
      <w:r w:rsidRPr="00D53C48">
        <w:rPr>
          <w:rFonts w:ascii="Times New Roman" w:hAnsi="Times New Roman"/>
          <w:lang w:val="lt-LT"/>
        </w:rPr>
        <w:t>Tablečių reikia gerti tik trumpą laiką.</w:t>
      </w:r>
    </w:p>
    <w:p w14:paraId="250BA3AF" w14:textId="77777777" w:rsidR="000726FC" w:rsidRPr="00D53C48" w:rsidRDefault="000726FC" w:rsidP="000726FC">
      <w:pPr>
        <w:tabs>
          <w:tab w:val="left" w:pos="567"/>
        </w:tabs>
        <w:spacing w:after="0" w:line="240" w:lineRule="auto"/>
        <w:jc w:val="both"/>
        <w:rPr>
          <w:rFonts w:ascii="Times New Roman" w:hAnsi="Times New Roman"/>
          <w:lang w:val="lt-LT"/>
        </w:rPr>
      </w:pPr>
      <w:r w:rsidRPr="00D53C48">
        <w:rPr>
          <w:rFonts w:ascii="Times New Roman" w:hAnsi="Times New Roman"/>
          <w:lang w:val="lt-LT"/>
        </w:rPr>
        <w:t xml:space="preserve">Jei gydant trumpai, simptomai per dvi paras išlieka ar progresuoja, </w:t>
      </w:r>
      <w:r w:rsidRPr="00D53C48">
        <w:rPr>
          <w:rFonts w:ascii="Times New Roman" w:eastAsia="Times New Roman" w:hAnsi="Times New Roman"/>
          <w:bCs/>
          <w:lang w:val="lt-LT" w:eastAsia="lt-LT"/>
        </w:rPr>
        <w:t xml:space="preserve">ar jei vaistą vartoti reikia daugiau nei 10 dienų, </w:t>
      </w:r>
      <w:r w:rsidRPr="00D53C48">
        <w:rPr>
          <w:rFonts w:ascii="Times New Roman" w:hAnsi="Times New Roman"/>
          <w:lang w:val="lt-LT"/>
        </w:rPr>
        <w:t>rekomenduojama pasitarti su gydytoju.</w:t>
      </w:r>
    </w:p>
    <w:p w14:paraId="4A93482A" w14:textId="77777777" w:rsidR="000726FC" w:rsidRPr="00D53C48" w:rsidRDefault="000726FC" w:rsidP="000726FC">
      <w:pPr>
        <w:tabs>
          <w:tab w:val="left" w:pos="567"/>
        </w:tabs>
        <w:spacing w:after="0" w:line="240" w:lineRule="auto"/>
        <w:jc w:val="both"/>
        <w:rPr>
          <w:rFonts w:ascii="Times New Roman" w:hAnsi="Times New Roman"/>
          <w:lang w:val="lt-LT"/>
        </w:rPr>
      </w:pPr>
    </w:p>
    <w:p w14:paraId="0F445A10"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i/>
          <w:lang w:val="lt-LT"/>
        </w:rPr>
        <w:t xml:space="preserve">Suaugusieji ir vyresni kaip 12 metų </w:t>
      </w:r>
      <w:r>
        <w:rPr>
          <w:rFonts w:ascii="Times New Roman" w:hAnsi="Times New Roman"/>
          <w:i/>
          <w:lang w:val="lt-LT"/>
        </w:rPr>
        <w:t>paaugliai</w:t>
      </w:r>
      <w:r w:rsidRPr="00D53C48">
        <w:rPr>
          <w:rFonts w:ascii="Times New Roman" w:hAnsi="Times New Roman"/>
          <w:lang w:val="lt-LT"/>
        </w:rPr>
        <w:t xml:space="preserve"> </w:t>
      </w:r>
    </w:p>
    <w:p w14:paraId="4C3FD361" w14:textId="4522A7C3"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Pradinė dozė yra 2 tabletės, užgeriant vandeniu. Po to, jei būtina, reikia gerti po 1-2 tabletes kas keturias valandas. Negalima vartoti daugiau kaip 6 tablečių (1200</w:t>
      </w:r>
      <w:r w:rsidR="00FA4F34">
        <w:rPr>
          <w:rFonts w:ascii="Times New Roman" w:hAnsi="Times New Roman"/>
          <w:lang w:val="lt-LT"/>
        </w:rPr>
        <w:t xml:space="preserve"> </w:t>
      </w:r>
      <w:r w:rsidRPr="00D53C48">
        <w:rPr>
          <w:rFonts w:ascii="Times New Roman" w:hAnsi="Times New Roman"/>
          <w:lang w:val="lt-LT"/>
        </w:rPr>
        <w:t>mg) per 24 valandas.</w:t>
      </w:r>
    </w:p>
    <w:p w14:paraId="479D1996" w14:textId="77777777" w:rsidR="000726FC" w:rsidRPr="00D53C48" w:rsidRDefault="000726FC" w:rsidP="000726FC">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 xml:space="preserve">Jei vyresniems kaip 12 metų </w:t>
      </w:r>
      <w:r>
        <w:rPr>
          <w:rFonts w:ascii="Times New Roman" w:hAnsi="Times New Roman"/>
          <w:lang w:val="lt-LT"/>
        </w:rPr>
        <w:t>paaugliams</w:t>
      </w:r>
      <w:r w:rsidRPr="00D53C48">
        <w:rPr>
          <w:rFonts w:ascii="Times New Roman" w:hAnsi="Times New Roman"/>
          <w:lang w:val="lt-LT"/>
        </w:rPr>
        <w:t xml:space="preserve"> šio vaisto vartoti reikia ilgiau nei 3 paras ar simptomai pasunkėja, reikia pasitarti su gydytoju.</w:t>
      </w:r>
    </w:p>
    <w:p w14:paraId="70EB782A" w14:textId="77777777" w:rsidR="000726FC" w:rsidRPr="00D53C48" w:rsidRDefault="000726FC" w:rsidP="000726FC">
      <w:pPr>
        <w:tabs>
          <w:tab w:val="left" w:pos="0"/>
          <w:tab w:val="left" w:pos="567"/>
        </w:tabs>
        <w:spacing w:after="0" w:line="240" w:lineRule="auto"/>
        <w:jc w:val="both"/>
        <w:rPr>
          <w:rFonts w:ascii="Times New Roman" w:eastAsia="Times New Roman" w:hAnsi="Times New Roman"/>
          <w:lang w:val="lt-LT" w:eastAsia="lt-LT"/>
        </w:rPr>
      </w:pPr>
    </w:p>
    <w:p w14:paraId="146DD9F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Individualiai parinktos dozės turi būti tolygiai paskirstytos per parą.</w:t>
      </w:r>
    </w:p>
    <w:p w14:paraId="554EE7F6"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Tabletę reikia užsigerti stikline vandens. </w:t>
      </w:r>
    </w:p>
    <w:p w14:paraId="4F25BA68" w14:textId="77777777" w:rsidR="000726FC" w:rsidRPr="00D53C48" w:rsidRDefault="000726FC" w:rsidP="000726FC">
      <w:pPr>
        <w:tabs>
          <w:tab w:val="left" w:pos="567"/>
        </w:tabs>
        <w:spacing w:after="0" w:line="240" w:lineRule="auto"/>
        <w:rPr>
          <w:rFonts w:ascii="Times New Roman" w:hAnsi="Times New Roman"/>
          <w:lang w:val="lt-LT"/>
        </w:rPr>
      </w:pPr>
    </w:p>
    <w:p w14:paraId="756D1327"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lastRenderedPageBreak/>
        <w:t xml:space="preserve">Senyvi žmonės, taip pat pacientai, kurių inkstų ar kepenų funkcija sutrikusi </w:t>
      </w:r>
    </w:p>
    <w:p w14:paraId="7484A42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Šių grupių pacientams specialaus dozavimo nereikia, tačiau </w:t>
      </w:r>
      <w:r w:rsidRPr="00D53C48">
        <w:rPr>
          <w:rFonts w:ascii="Times New Roman" w:eastAsia="Times New Roman" w:hAnsi="Times New Roman"/>
          <w:lang w:val="lt-LT" w:eastAsia="lt-LT"/>
        </w:rPr>
        <w:t>vaistą</w:t>
      </w:r>
      <w:r w:rsidRPr="00D53C48">
        <w:rPr>
          <w:rFonts w:ascii="Times New Roman" w:hAnsi="Times New Roman"/>
          <w:lang w:val="lt-LT"/>
        </w:rPr>
        <w:t xml:space="preserve"> reikia </w:t>
      </w:r>
      <w:r w:rsidRPr="00D53C48">
        <w:rPr>
          <w:rFonts w:ascii="Times New Roman" w:eastAsia="Times New Roman" w:hAnsi="Times New Roman"/>
          <w:lang w:val="lt-LT" w:eastAsia="lt-LT"/>
        </w:rPr>
        <w:t>vartoti</w:t>
      </w:r>
      <w:r w:rsidRPr="00D53C48">
        <w:rPr>
          <w:rFonts w:ascii="Times New Roman" w:hAnsi="Times New Roman"/>
          <w:lang w:val="lt-LT"/>
        </w:rPr>
        <w:t xml:space="preserve"> atsargiai.</w:t>
      </w:r>
    </w:p>
    <w:p w14:paraId="1F9B0022"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Esant sunkiam inkstų arba kepenų nepakankamumui, </w:t>
      </w:r>
      <w:r w:rsidRPr="00D53C48">
        <w:rPr>
          <w:rFonts w:ascii="Times New Roman" w:eastAsia="Times New Roman" w:hAnsi="Times New Roman"/>
          <w:noProof/>
          <w:lang w:val="lt-LT"/>
        </w:rPr>
        <w:t>vaistą</w:t>
      </w:r>
      <w:r w:rsidRPr="00D53C48">
        <w:rPr>
          <w:rFonts w:ascii="Times New Roman" w:hAnsi="Times New Roman"/>
          <w:lang w:val="lt-LT"/>
        </w:rPr>
        <w:t xml:space="preserve"> vartoti draudžiama.</w:t>
      </w:r>
    </w:p>
    <w:p w14:paraId="1860CB3B" w14:textId="77777777" w:rsidR="000726FC" w:rsidRPr="00D53C48" w:rsidRDefault="000726FC" w:rsidP="000726FC">
      <w:pPr>
        <w:tabs>
          <w:tab w:val="left" w:pos="567"/>
        </w:tabs>
        <w:spacing w:after="0" w:line="240" w:lineRule="auto"/>
        <w:rPr>
          <w:rFonts w:ascii="Times New Roman" w:hAnsi="Times New Roman"/>
          <w:lang w:val="lt-LT"/>
        </w:rPr>
      </w:pPr>
    </w:p>
    <w:p w14:paraId="546156B9" w14:textId="77777777" w:rsidR="000726FC" w:rsidRPr="009B2430" w:rsidRDefault="000726FC" w:rsidP="000726FC">
      <w:pPr>
        <w:tabs>
          <w:tab w:val="left" w:pos="567"/>
        </w:tabs>
        <w:spacing w:after="0" w:line="240" w:lineRule="auto"/>
        <w:rPr>
          <w:rFonts w:ascii="Times New Roman" w:hAnsi="Times New Roman"/>
          <w:lang w:val="lt-LT"/>
        </w:rPr>
      </w:pPr>
      <w:r w:rsidRPr="009B2430">
        <w:rPr>
          <w:rFonts w:ascii="Times New Roman" w:hAnsi="Times New Roman"/>
          <w:lang w:val="lt-LT"/>
        </w:rPr>
        <w:t>Reikia vartoti ma</w:t>
      </w:r>
      <w:r w:rsidRPr="0085676D">
        <w:rPr>
          <w:rFonts w:ascii="Times New Roman" w:hAnsi="Times New Roman"/>
          <w:lang w:val="lt-LT"/>
        </w:rPr>
        <w:t>ž</w:t>
      </w:r>
      <w:r w:rsidRPr="009B2430">
        <w:rPr>
          <w:rFonts w:ascii="Times New Roman" w:hAnsi="Times New Roman"/>
          <w:lang w:val="lt-LT"/>
        </w:rPr>
        <w:t>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3548CB34" w14:textId="77777777" w:rsidR="000726FC" w:rsidRPr="00D53C48" w:rsidRDefault="000726FC" w:rsidP="000726FC">
      <w:pPr>
        <w:tabs>
          <w:tab w:val="left" w:pos="567"/>
        </w:tabs>
        <w:spacing w:after="0" w:line="240" w:lineRule="auto"/>
        <w:rPr>
          <w:rFonts w:ascii="Times New Roman" w:hAnsi="Times New Roman"/>
          <w:lang w:val="lt-LT"/>
        </w:rPr>
      </w:pPr>
    </w:p>
    <w:p w14:paraId="44A8551E" w14:textId="78B9FBAD"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b/>
          <w:bCs/>
          <w:lang w:val="lt-LT"/>
        </w:rPr>
        <w:t>Ką daryti pavartojus</w:t>
      </w:r>
      <w:r w:rsidRPr="00D53C48">
        <w:rPr>
          <w:rFonts w:ascii="Times New Roman" w:hAnsi="Times New Roman"/>
          <w:b/>
          <w:lang w:val="lt-LT"/>
        </w:rPr>
        <w:t xml:space="preserve"> per didelę NUROFEN dozę</w:t>
      </w:r>
    </w:p>
    <w:p w14:paraId="08D647D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Pavartojus per didelę NUROFEN dozę, reikia nedelsiant kreiptis į gydytoją. </w:t>
      </w:r>
    </w:p>
    <w:p w14:paraId="1F8E410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Gali pasireikšti pykinimas, vėmimas, pilvo skausmas, viduriavimas, ūžimas ausyse, galvos svaigimas ir skausmas bei kraujavimas iš virškinimo trakto, mieguistumas, retkarčiais sujaudinimas, dezorientacija ar sutrikusi sąmonė, žemas kraujospūdis, traukulių, astma, inkstų ir kepenų pažeidimas</w:t>
      </w:r>
      <w:r w:rsidRPr="00D53C48">
        <w:rPr>
          <w:rFonts w:ascii="Times New Roman" w:eastAsia="Times New Roman" w:hAnsi="Times New Roman"/>
          <w:noProof/>
          <w:lang w:val="lt-LT"/>
        </w:rPr>
        <w:t>, susilpnėjęs kvėpavimas, pamėlusios lūpos, liežuvis bei pirštai (cianozė).</w:t>
      </w:r>
      <w:r w:rsidRPr="00D53C48">
        <w:rPr>
          <w:rFonts w:ascii="Times New Roman" w:hAnsi="Times New Roman"/>
          <w:lang w:val="lt-LT"/>
        </w:rPr>
        <w:t xml:space="preserve"> </w:t>
      </w:r>
    </w:p>
    <w:p w14:paraId="2F612EB7" w14:textId="77777777" w:rsidR="000726FC" w:rsidRPr="00D53C48" w:rsidRDefault="000726FC" w:rsidP="000726FC">
      <w:pPr>
        <w:tabs>
          <w:tab w:val="left" w:pos="567"/>
        </w:tabs>
        <w:spacing w:after="0" w:line="240" w:lineRule="auto"/>
        <w:rPr>
          <w:rFonts w:ascii="Times New Roman" w:hAnsi="Times New Roman"/>
          <w:i/>
          <w:lang w:val="lt-LT"/>
        </w:rPr>
      </w:pPr>
    </w:p>
    <w:p w14:paraId="3E49EA69" w14:textId="77777777" w:rsidR="000726FC" w:rsidRPr="00D53C48" w:rsidRDefault="000726FC" w:rsidP="000726FC">
      <w:pPr>
        <w:tabs>
          <w:tab w:val="left" w:pos="567"/>
        </w:tabs>
        <w:spacing w:after="0" w:line="240" w:lineRule="auto"/>
        <w:rPr>
          <w:rFonts w:ascii="Times New Roman" w:hAnsi="Times New Roman"/>
          <w:i/>
          <w:lang w:val="lt-LT"/>
        </w:rPr>
      </w:pPr>
      <w:r w:rsidRPr="00D53C48">
        <w:rPr>
          <w:rFonts w:ascii="Times New Roman" w:hAnsi="Times New Roman"/>
          <w:i/>
          <w:lang w:val="lt-LT"/>
        </w:rPr>
        <w:t>Metabolinės acidozės simptomai</w:t>
      </w:r>
    </w:p>
    <w:p w14:paraId="34B2A65F" w14:textId="77777777" w:rsidR="000726FC" w:rsidRPr="00D53C48" w:rsidRDefault="000726FC" w:rsidP="000726FC">
      <w:pPr>
        <w:spacing w:after="0" w:line="240" w:lineRule="auto"/>
        <w:rPr>
          <w:rFonts w:ascii="Times New Roman" w:eastAsia="SimSun" w:hAnsi="Times New Roman"/>
          <w:lang w:val="lt-LT" w:eastAsia="lt-LT"/>
        </w:rPr>
      </w:pPr>
      <w:r w:rsidRPr="00D53C48">
        <w:rPr>
          <w:rFonts w:ascii="Times New Roman" w:eastAsia="SimSun" w:hAnsi="Times New Roman"/>
          <w:lang w:val="lt-LT" w:eastAsia="lt-LT"/>
        </w:rPr>
        <w:t xml:space="preserve">Jei suvartojote per didelę </w:t>
      </w:r>
      <w:r w:rsidRPr="00D53C48">
        <w:rPr>
          <w:rFonts w:ascii="Times New Roman" w:hAnsi="Times New Roman"/>
          <w:lang w:val="lt-LT"/>
        </w:rPr>
        <w:t>NUROFEN</w:t>
      </w:r>
      <w:r w:rsidRPr="00D53C48">
        <w:rPr>
          <w:rFonts w:ascii="Times New Roman" w:eastAsia="SimSun" w:hAnsi="Times New Roman"/>
          <w:lang w:val="lt-LT" w:eastAsia="lt-LT"/>
        </w:rPr>
        <w:t xml:space="preserve"> dozę arba jei vaikai atsitiktinai suvartojo šio vaisto, visada kreipkitės į gydytoją ar artimiausią ligoninę, kad jie išreikštų savo nuomonę dėl galimos rizikos ir patartų, kokių veiksmų reikia imtis.</w:t>
      </w:r>
    </w:p>
    <w:p w14:paraId="44A55763"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SimSun" w:hAnsi="Times New Roman"/>
          <w:lang w:val="lt-LT" w:eastAsia="lt-LT"/>
        </w:rPr>
        <w:t>Gali pasireikšti tokie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šąlančio kūno jausmas ir kvėpavimo sutrikimai.</w:t>
      </w:r>
    </w:p>
    <w:p w14:paraId="161658BE" w14:textId="77777777" w:rsidR="000726FC" w:rsidRPr="00D53C48" w:rsidRDefault="000726FC" w:rsidP="000726FC">
      <w:pPr>
        <w:tabs>
          <w:tab w:val="left" w:pos="567"/>
        </w:tabs>
        <w:spacing w:after="0" w:line="240" w:lineRule="auto"/>
        <w:rPr>
          <w:rFonts w:ascii="Times New Roman" w:hAnsi="Times New Roman"/>
          <w:lang w:val="lt-LT"/>
        </w:rPr>
      </w:pPr>
    </w:p>
    <w:p w14:paraId="72573A73" w14:textId="77777777" w:rsidR="000726FC" w:rsidRPr="00D53C48" w:rsidRDefault="000726FC" w:rsidP="000726FC">
      <w:pPr>
        <w:tabs>
          <w:tab w:val="left" w:pos="567"/>
        </w:tabs>
        <w:spacing w:after="0" w:line="220" w:lineRule="exact"/>
        <w:rPr>
          <w:rFonts w:ascii="Times New Roman" w:hAnsi="Times New Roman"/>
          <w:lang w:val="lt-LT"/>
        </w:rPr>
      </w:pPr>
      <w:r w:rsidRPr="00D53C48">
        <w:rPr>
          <w:rFonts w:ascii="Times New Roman" w:hAnsi="Times New Roman"/>
          <w:b/>
          <w:lang w:val="lt-LT"/>
        </w:rPr>
        <w:t>Pamiršus pavartoti NUROFEN</w:t>
      </w:r>
    </w:p>
    <w:p w14:paraId="176A4E48"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Negalima vartoti dvigubos dozės norint kompensuoti praleistą dozę.</w:t>
      </w:r>
    </w:p>
    <w:p w14:paraId="6449E769" w14:textId="77777777" w:rsidR="000726FC" w:rsidRPr="00D53C48" w:rsidRDefault="000726FC" w:rsidP="000726FC">
      <w:pPr>
        <w:tabs>
          <w:tab w:val="left" w:pos="567"/>
        </w:tabs>
        <w:spacing w:after="0" w:line="240" w:lineRule="auto"/>
        <w:rPr>
          <w:rFonts w:ascii="Times New Roman" w:hAnsi="Times New Roman"/>
          <w:lang w:val="lt-LT"/>
        </w:rPr>
      </w:pPr>
    </w:p>
    <w:p w14:paraId="023F9D63" w14:textId="77777777" w:rsidR="000726FC" w:rsidRPr="00D53C48" w:rsidRDefault="000726FC" w:rsidP="000726FC">
      <w:pPr>
        <w:tabs>
          <w:tab w:val="left" w:pos="567"/>
        </w:tabs>
        <w:spacing w:after="0" w:line="240" w:lineRule="auto"/>
        <w:rPr>
          <w:rFonts w:ascii="Times New Roman" w:hAnsi="Times New Roman"/>
          <w:lang w:val="lt-LT"/>
        </w:rPr>
      </w:pPr>
    </w:p>
    <w:p w14:paraId="5D858434" w14:textId="77777777" w:rsidR="000726FC" w:rsidRPr="00D53C48" w:rsidRDefault="000726FC" w:rsidP="000726FC">
      <w:pPr>
        <w:keepNext/>
        <w:tabs>
          <w:tab w:val="left" w:pos="567"/>
        </w:tabs>
        <w:spacing w:after="0" w:line="240" w:lineRule="auto"/>
        <w:ind w:left="567" w:hanging="567"/>
        <w:outlineLvl w:val="1"/>
        <w:rPr>
          <w:rFonts w:ascii="Times New Roman" w:eastAsia="Times New Roman" w:hAnsi="Times New Roman"/>
          <w:b/>
          <w:lang w:val="lt-LT"/>
        </w:rPr>
      </w:pPr>
      <w:bookmarkStart w:id="65" w:name="_Toc129243142"/>
      <w:bookmarkStart w:id="66" w:name="_Toc129243267"/>
      <w:r w:rsidRPr="00D53C48">
        <w:rPr>
          <w:rFonts w:ascii="Times New Roman" w:eastAsia="Times New Roman" w:hAnsi="Times New Roman"/>
          <w:b/>
          <w:lang w:val="lt-LT"/>
        </w:rPr>
        <w:t>4.</w:t>
      </w:r>
      <w:r w:rsidRPr="00D53C48">
        <w:rPr>
          <w:rFonts w:ascii="Times New Roman" w:eastAsia="Times New Roman" w:hAnsi="Times New Roman"/>
          <w:b/>
          <w:lang w:val="lt-LT"/>
        </w:rPr>
        <w:tab/>
        <w:t>G</w:t>
      </w:r>
      <w:bookmarkEnd w:id="65"/>
      <w:bookmarkEnd w:id="66"/>
      <w:r w:rsidRPr="00D53C48">
        <w:rPr>
          <w:rFonts w:ascii="Times New Roman" w:eastAsia="Times New Roman" w:hAnsi="Times New Roman"/>
          <w:b/>
          <w:lang w:val="lt-LT"/>
        </w:rPr>
        <w:t>alimas šalutinis poveikis</w:t>
      </w:r>
    </w:p>
    <w:p w14:paraId="662DA34B"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7FDE745F"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Šis vaistas</w:t>
      </w:r>
      <w:r w:rsidRPr="00D53C48">
        <w:rPr>
          <w:rFonts w:ascii="Times New Roman" w:hAnsi="Times New Roman"/>
          <w:lang w:val="lt-LT"/>
        </w:rPr>
        <w:t>, kaip ir visi kiti, gali sukelti šalutinį poveikį, nors jis pasireiškia ne visiems žmonėms.</w:t>
      </w:r>
    </w:p>
    <w:p w14:paraId="1423519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Tokie vaistai, kaip NUROFEN, gali būti susiję su širdies priepuolio („miokardo infarkto“) ar insulto pavojaus nedideliu padidėjimu.</w:t>
      </w:r>
    </w:p>
    <w:p w14:paraId="29FD785A" w14:textId="77777777" w:rsidR="000726FC" w:rsidRPr="00D53C48" w:rsidRDefault="000726FC" w:rsidP="000726FC">
      <w:pPr>
        <w:numPr>
          <w:ilvl w:val="12"/>
          <w:numId w:val="0"/>
        </w:numPr>
        <w:spacing w:after="160" w:line="259" w:lineRule="auto"/>
        <w:ind w:right="-29"/>
        <w:rPr>
          <w:rFonts w:ascii="Times New Roman" w:hAnsi="Times New Roman"/>
          <w:lang w:val="lt-LT"/>
        </w:rPr>
      </w:pPr>
    </w:p>
    <w:p w14:paraId="7BFEE983" w14:textId="4209CF73" w:rsidR="000726FC" w:rsidRPr="00692EDE" w:rsidRDefault="00CD6A2A" w:rsidP="00257FA8">
      <w:pPr>
        <w:numPr>
          <w:ilvl w:val="12"/>
          <w:numId w:val="0"/>
        </w:numPr>
        <w:spacing w:after="0" w:line="259" w:lineRule="auto"/>
        <w:rPr>
          <w:rFonts w:asciiTheme="majorBidi" w:hAnsiTheme="majorBidi" w:cstheme="majorBidi"/>
          <w:b/>
          <w:bCs/>
          <w:i/>
          <w:lang w:val="lt-LT"/>
        </w:rPr>
      </w:pPr>
      <w:r w:rsidRPr="00692EDE">
        <w:rPr>
          <w:rFonts w:asciiTheme="majorBidi" w:hAnsiTheme="majorBidi" w:cstheme="majorBidi"/>
          <w:b/>
          <w:bCs/>
          <w:noProof/>
          <w:snapToGrid w:val="0"/>
          <w:lang w:val="lt-LT"/>
        </w:rPr>
        <w:t>Nedažni šalutinio poveikio reiškiniai (gali pasireikšti rečiau kaip 1 iš 100 asmenų):</w:t>
      </w:r>
    </w:p>
    <w:p w14:paraId="7D51381A" w14:textId="77777777" w:rsidR="000726FC" w:rsidRPr="00D53C48" w:rsidRDefault="000726FC" w:rsidP="000726FC">
      <w:pPr>
        <w:numPr>
          <w:ilvl w:val="0"/>
          <w:numId w:val="18"/>
        </w:numPr>
        <w:spacing w:after="0" w:line="240" w:lineRule="auto"/>
        <w:ind w:right="-29"/>
        <w:contextualSpacing/>
        <w:rPr>
          <w:rFonts w:ascii="Times New Roman" w:hAnsi="Times New Roman"/>
          <w:lang w:val="lt-LT"/>
        </w:rPr>
      </w:pPr>
      <w:r w:rsidRPr="00D53C48">
        <w:rPr>
          <w:rFonts w:ascii="Times New Roman" w:hAnsi="Times New Roman"/>
          <w:lang w:val="lt-LT"/>
        </w:rPr>
        <w:t xml:space="preserve">Padidėjusio jautrumo reakcijos, pasireiškiančios dilgėline (staigus </w:t>
      </w:r>
      <w:r w:rsidRPr="00D53C48">
        <w:rPr>
          <w:rFonts w:ascii="Times New Roman" w:hAnsi="Times New Roman"/>
          <w:shd w:val="clear" w:color="auto" w:fill="FFFFFF"/>
          <w:lang w:val="lt-LT"/>
        </w:rPr>
        <w:t>odos ir gleivinės išbėrimas niežtinčiomis pūkšlėmis)</w:t>
      </w:r>
      <w:r w:rsidRPr="00D53C48">
        <w:rPr>
          <w:rFonts w:ascii="Times New Roman" w:hAnsi="Times New Roman"/>
          <w:lang w:val="lt-LT"/>
        </w:rPr>
        <w:t xml:space="preserve"> ir niežėjimu.</w:t>
      </w:r>
    </w:p>
    <w:p w14:paraId="2FE244D8" w14:textId="77777777" w:rsidR="000726FC" w:rsidRPr="00D53C48" w:rsidRDefault="000726FC" w:rsidP="000726FC">
      <w:pPr>
        <w:numPr>
          <w:ilvl w:val="0"/>
          <w:numId w:val="18"/>
        </w:numPr>
        <w:spacing w:after="0" w:line="240" w:lineRule="auto"/>
        <w:contextualSpacing/>
        <w:rPr>
          <w:rFonts w:ascii="Times New Roman" w:hAnsi="Times New Roman"/>
          <w:lang w:val="lt-LT"/>
        </w:rPr>
      </w:pPr>
      <w:r w:rsidRPr="00D53C48">
        <w:rPr>
          <w:rFonts w:ascii="Times New Roman" w:hAnsi="Times New Roman"/>
          <w:lang w:val="lt-LT"/>
        </w:rPr>
        <w:t>Galvos skausmas.</w:t>
      </w:r>
    </w:p>
    <w:p w14:paraId="1677CEA4" w14:textId="77777777" w:rsidR="000726FC" w:rsidRPr="00D53C48" w:rsidRDefault="000726FC" w:rsidP="000726FC">
      <w:pPr>
        <w:numPr>
          <w:ilvl w:val="0"/>
          <w:numId w:val="18"/>
        </w:numPr>
        <w:spacing w:after="0" w:line="240" w:lineRule="auto"/>
        <w:ind w:right="-29"/>
        <w:contextualSpacing/>
        <w:rPr>
          <w:rFonts w:ascii="Times New Roman" w:hAnsi="Times New Roman"/>
          <w:lang w:val="lt-LT"/>
        </w:rPr>
      </w:pPr>
      <w:r w:rsidRPr="00D53C48">
        <w:rPr>
          <w:rFonts w:ascii="Times New Roman" w:hAnsi="Times New Roman"/>
          <w:lang w:val="lt-LT"/>
        </w:rPr>
        <w:t>Pilvo skausmas, pykinimas ir dispepsija.</w:t>
      </w:r>
    </w:p>
    <w:p w14:paraId="0D3F1796" w14:textId="77777777" w:rsidR="000726FC" w:rsidRPr="00D53C48" w:rsidRDefault="000726FC" w:rsidP="000726FC">
      <w:pPr>
        <w:numPr>
          <w:ilvl w:val="0"/>
          <w:numId w:val="18"/>
        </w:numPr>
        <w:spacing w:after="0" w:line="240" w:lineRule="auto"/>
        <w:ind w:right="-29"/>
        <w:contextualSpacing/>
        <w:rPr>
          <w:rFonts w:ascii="Times New Roman" w:hAnsi="Times New Roman"/>
          <w:lang w:val="lt-LT"/>
        </w:rPr>
      </w:pPr>
      <w:r w:rsidRPr="00D53C48">
        <w:rPr>
          <w:rFonts w:ascii="Times New Roman" w:hAnsi="Times New Roman"/>
          <w:lang w:val="lt-LT"/>
        </w:rPr>
        <w:t>Įvairūs odos išbėrimai.</w:t>
      </w:r>
    </w:p>
    <w:p w14:paraId="48789D33" w14:textId="77777777" w:rsidR="000726FC" w:rsidRPr="00D53C48" w:rsidRDefault="000726FC" w:rsidP="000726FC">
      <w:pPr>
        <w:spacing w:after="160" w:line="259" w:lineRule="auto"/>
        <w:ind w:right="-29"/>
        <w:rPr>
          <w:rFonts w:ascii="Times New Roman" w:hAnsi="Times New Roman"/>
          <w:lang w:val="lt-LT"/>
        </w:rPr>
      </w:pPr>
    </w:p>
    <w:p w14:paraId="563380D9" w14:textId="2880938E" w:rsidR="000726FC" w:rsidRPr="00692EDE" w:rsidRDefault="00127E05" w:rsidP="00692EDE">
      <w:pPr>
        <w:numPr>
          <w:ilvl w:val="12"/>
          <w:numId w:val="0"/>
        </w:numPr>
        <w:spacing w:after="0" w:line="259" w:lineRule="auto"/>
        <w:rPr>
          <w:rFonts w:ascii="Times New Roman" w:hAnsi="Times New Roman"/>
          <w:b/>
          <w:bCs/>
          <w:i/>
          <w:lang w:val="lt-LT"/>
        </w:rPr>
      </w:pPr>
      <w:r w:rsidRPr="00692EDE">
        <w:rPr>
          <w:rFonts w:ascii="Times New Roman" w:hAnsi="Times New Roman"/>
          <w:b/>
          <w:bCs/>
          <w:noProof/>
          <w:snapToGrid w:val="0"/>
          <w:lang w:val="lt-LT"/>
        </w:rPr>
        <w:t>Reti šalutinio poveikio reiškiniai (gali pasireikšti rečiau kaip 1 iš 1 000 asmenų):</w:t>
      </w:r>
    </w:p>
    <w:p w14:paraId="10E2DE13" w14:textId="77777777" w:rsidR="000726FC" w:rsidRPr="00D53C48" w:rsidRDefault="000726FC" w:rsidP="000726FC">
      <w:pPr>
        <w:numPr>
          <w:ilvl w:val="0"/>
          <w:numId w:val="19"/>
        </w:numPr>
        <w:spacing w:after="0" w:line="240" w:lineRule="auto"/>
        <w:ind w:right="-29"/>
        <w:contextualSpacing/>
        <w:rPr>
          <w:rFonts w:ascii="Times New Roman" w:hAnsi="Times New Roman"/>
          <w:lang w:val="lt-LT"/>
        </w:rPr>
      </w:pPr>
      <w:r w:rsidRPr="00D53C48">
        <w:rPr>
          <w:rFonts w:ascii="Times New Roman" w:hAnsi="Times New Roman"/>
          <w:lang w:val="lt-LT"/>
        </w:rPr>
        <w:t>Viduriavimas, vidurių pūtimas, vidurių užkietėjimas ir vėmimas.</w:t>
      </w:r>
    </w:p>
    <w:p w14:paraId="6A6E3F30" w14:textId="77777777" w:rsidR="000726FC" w:rsidRPr="00D53C48" w:rsidRDefault="000726FC" w:rsidP="000726FC">
      <w:pPr>
        <w:spacing w:after="160" w:line="259" w:lineRule="auto"/>
        <w:rPr>
          <w:rFonts w:ascii="Times New Roman" w:hAnsi="Times New Roman"/>
          <w:lang w:val="lt-LT"/>
        </w:rPr>
      </w:pPr>
    </w:p>
    <w:p w14:paraId="227B0ECC" w14:textId="20E765D0" w:rsidR="000726FC" w:rsidRPr="00692EDE" w:rsidRDefault="00AB41BD" w:rsidP="00692EDE">
      <w:pPr>
        <w:spacing w:after="0" w:line="259" w:lineRule="auto"/>
        <w:rPr>
          <w:rFonts w:ascii="Times New Roman" w:hAnsi="Times New Roman"/>
          <w:b/>
          <w:bCs/>
          <w:i/>
          <w:lang w:val="lt-LT"/>
        </w:rPr>
      </w:pPr>
      <w:r w:rsidRPr="00692EDE">
        <w:rPr>
          <w:rFonts w:ascii="Times New Roman" w:hAnsi="Times New Roman"/>
          <w:b/>
          <w:bCs/>
          <w:noProof/>
          <w:snapToGrid w:val="0"/>
          <w:lang w:val="lt-LT"/>
        </w:rPr>
        <w:t>Labai reti šalutinio poveikio reiškiniai (gali pasireikšti rečiau kaip 1 iš 10 000 asmenų):</w:t>
      </w:r>
    </w:p>
    <w:p w14:paraId="65F37356"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 xml:space="preserve">Sutrikusi kraujodara (anemija (mažakraujystė), hemolizinė anemija (mažakraujystė, sukelta raudonųjų krajo ląstelių irimo), aplastinė anemija (mažakraujsytė, sukelta kaulų čiulpų funkcijos sutrikimo, kuomet nustoja gaminti visų trijų kraujo ląstelių), leukopenija (baltųjų kraujo ląstelių kiekio sumažėjimas), trombocitopenija (kraujo krešėjimo ląstelių kiekio sumažėjimas), pancitopenija (visų kraujo ląstelių kiekio sumažėjimas), agranulocitozė (grūdėtųjų baltųjų kraujo </w:t>
      </w:r>
      <w:r w:rsidRPr="00D53C48">
        <w:rPr>
          <w:rFonts w:ascii="Times New Roman" w:eastAsia="Times New Roman" w:hAnsi="Times New Roman"/>
          <w:noProof/>
          <w:kern w:val="28"/>
          <w:lang w:val="lt-LT" w:eastAsia="lt-LT"/>
        </w:rPr>
        <w:lastRenderedPageBreak/>
        <w:t>ląstelių sumažėjimas). Pirmieji požymiai yra karščiavimas, gerklės skausmas, burnos gleivinės opos, į gripą panašūs simptomai, sunkus išsekimas, kraujavimas iš nosies ir odos kraujosruvos.</w:t>
      </w:r>
    </w:p>
    <w:p w14:paraId="479C922B"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Sunkios padidėjusio jautrumo reakcijos, kurių simptomai gali būti: veido, liežuvio ir gerklų paburkimas, dusulys, padidėjęs širdies susitraukimų dažnis, sumažėjęs kraujospūdis (t.y. anafilaksija</w:t>
      </w:r>
      <w:r w:rsidRPr="00D53C48">
        <w:rPr>
          <w:rFonts w:ascii="Times New Roman" w:eastAsia="Times New Roman" w:hAnsi="Times New Roman"/>
          <w:i/>
          <w:noProof/>
          <w:kern w:val="28"/>
          <w:lang w:val="lt-LT" w:eastAsia="lt-LT"/>
        </w:rPr>
        <w:t xml:space="preserve"> </w:t>
      </w:r>
      <w:r w:rsidRPr="00D53C48">
        <w:rPr>
          <w:rFonts w:ascii="Times New Roman" w:eastAsia="Times New Roman" w:hAnsi="Times New Roman"/>
          <w:noProof/>
          <w:kern w:val="28"/>
          <w:lang w:val="lt-LT" w:eastAsia="lt-LT"/>
        </w:rPr>
        <w:t>(</w:t>
      </w:r>
      <w:r w:rsidRPr="00D53C48">
        <w:rPr>
          <w:rFonts w:ascii="Times New Roman" w:eastAsia="Times New Roman" w:hAnsi="Times New Roman"/>
          <w:noProof/>
          <w:shd w:val="clear" w:color="auto" w:fill="FFFFFF"/>
          <w:lang w:val="lt-LT"/>
        </w:rPr>
        <w:t xml:space="preserve">staigi </w:t>
      </w:r>
      <w:r w:rsidRPr="00D53C48">
        <w:rPr>
          <w:rFonts w:ascii="Times New Roman" w:eastAsia="Times New Roman" w:hAnsi="Times New Roman"/>
          <w:noProof/>
          <w:kern w:val="28"/>
          <w:lang w:val="lt-LT" w:eastAsia="lt-LT"/>
        </w:rPr>
        <w:t>alerginė </w:t>
      </w:r>
      <w:hyperlink r:id="rId9" w:tooltip="reakcija" w:history="1">
        <w:r w:rsidRPr="00FA4F34">
          <w:rPr>
            <w:rFonts w:ascii="Times New Roman" w:eastAsia="Times New Roman" w:hAnsi="Times New Roman"/>
            <w:noProof/>
            <w:kern w:val="28"/>
            <w:lang w:val="lt-LT" w:eastAsia="lt-LT"/>
          </w:rPr>
          <w:t>reakcija</w:t>
        </w:r>
      </w:hyperlink>
      <w:r w:rsidRPr="00D53C48">
        <w:rPr>
          <w:rFonts w:ascii="Times New Roman" w:eastAsia="Times New Roman" w:hAnsi="Times New Roman"/>
          <w:noProof/>
          <w:kern w:val="28"/>
          <w:lang w:val="lt-LT" w:eastAsia="lt-LT"/>
        </w:rPr>
        <w:t>, </w:t>
      </w:r>
      <w:hyperlink r:id="rId10" w:tooltip="kuri" w:history="1">
        <w:r w:rsidRPr="00FA4F34">
          <w:rPr>
            <w:rFonts w:ascii="Times New Roman" w:eastAsia="Times New Roman" w:hAnsi="Times New Roman"/>
            <w:noProof/>
            <w:kern w:val="28"/>
            <w:lang w:val="lt-LT" w:eastAsia="lt-LT"/>
          </w:rPr>
          <w:t>kuri</w:t>
        </w:r>
      </w:hyperlink>
      <w:r w:rsidRPr="00D53C48">
        <w:rPr>
          <w:rFonts w:ascii="Times New Roman" w:eastAsia="Times New Roman" w:hAnsi="Times New Roman"/>
          <w:noProof/>
          <w:kern w:val="28"/>
          <w:lang w:val="lt-LT" w:eastAsia="lt-LT"/>
        </w:rPr>
        <w:t> atsiranda suleidus į organizmą alergeno), angioneurozinė edema (alerginis audinių patinimas) ar sunkus šokas).</w:t>
      </w:r>
    </w:p>
    <w:p w14:paraId="5CA052FC"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Kvėpavimo takų reaktyvumas, pasireiškiantis astma, paūmėjusia astma, bronchų spazmu ar dusuliu.</w:t>
      </w:r>
    </w:p>
    <w:p w14:paraId="0D9C85CF"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Psichozė.</w:t>
      </w:r>
    </w:p>
    <w:p w14:paraId="48C61E21"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Svaigulys, aseptinis meningitas.</w:t>
      </w:r>
    </w:p>
    <w:p w14:paraId="737EC036"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Regėjimo sutrikimai.</w:t>
      </w:r>
    </w:p>
    <w:p w14:paraId="60A0CADB"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Miokardo infarktas (širdies priepuolis), kūno patinimas.</w:t>
      </w:r>
    </w:p>
    <w:p w14:paraId="13931B7D"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 xml:space="preserve">Padidėjęs kraujospūdis (hipertenzija), </w:t>
      </w:r>
      <w:r w:rsidRPr="00D53C48">
        <w:rPr>
          <w:rFonts w:ascii="Times New Roman" w:eastAsia="SimSun" w:hAnsi="Times New Roman"/>
          <w:noProof/>
          <w:kern w:val="28"/>
          <w:lang w:val="lt-LT" w:eastAsia="lt-LT"/>
        </w:rPr>
        <w:t>kraujagyslių uždegimas (</w:t>
      </w:r>
      <w:r w:rsidRPr="00D53C48">
        <w:rPr>
          <w:rFonts w:ascii="Times New Roman" w:eastAsia="Times New Roman" w:hAnsi="Times New Roman"/>
          <w:noProof/>
          <w:kern w:val="28"/>
          <w:lang w:val="lt-LT" w:eastAsia="lt-LT"/>
        </w:rPr>
        <w:t>vaskulitas).</w:t>
      </w:r>
    </w:p>
    <w:p w14:paraId="0D923B6B"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 xml:space="preserve">Pepsinė opa, virškinimo trakto perforacija (prakiurimas) ar kraujavimas iš jo, kraujas išmatose, vėmimas krauju, kartais nulemiantys mirtį, ypač senyviems pacientams, opinis stomatitas (burnos gleivinės uždegimas), gastritas (skrandžio gleivinės uždegimas). </w:t>
      </w:r>
    </w:p>
    <w:p w14:paraId="3DFE2368"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Opinio kolito (storosios žarnos uždegimas) ir Krono ligos (lėtinės uždegiminės žarnyno ligos, pažeidžiančios paviršinius ir giliuosius žarnų sluoksnius) paūmėjimas.</w:t>
      </w:r>
    </w:p>
    <w:p w14:paraId="59A114B6"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Kepenų nepakankamumas, kepenų uždegimas (hepatitas), gelta, kepenų funkcijos sutrikimai,  kepenų pažeidimas, ypatingai ilgai trunkančio gydymo metu.</w:t>
      </w:r>
    </w:p>
    <w:p w14:paraId="13A47258"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Sunkios odos reakcijos, pvz., pūslinės reakcijos, įskaitant Stivenso-Džonsono sindromą (</w:t>
      </w:r>
      <w:r w:rsidRPr="00D53C48">
        <w:rPr>
          <w:rFonts w:ascii="Times New Roman" w:eastAsia="Times New Roman" w:hAnsi="Times New Roman"/>
          <w:noProof/>
          <w:kern w:val="28"/>
          <w:shd w:val="clear" w:color="auto" w:fill="FFFFFF"/>
          <w:lang w:val="lt-LT" w:eastAsia="lt-LT"/>
        </w:rPr>
        <w:t>labai sunki vaistų sukelta liga, kuriai būdingas ypač sunkus gleivinių pažeidimas)</w:t>
      </w:r>
      <w:r w:rsidRPr="00D53C48">
        <w:rPr>
          <w:rFonts w:ascii="Times New Roman" w:eastAsia="Times New Roman" w:hAnsi="Times New Roman"/>
          <w:noProof/>
          <w:kern w:val="28"/>
          <w:lang w:val="lt-LT" w:eastAsia="lt-LT"/>
        </w:rPr>
        <w:t>, daugiaformę eritemą (</w:t>
      </w:r>
      <w:r w:rsidRPr="00D53C48">
        <w:rPr>
          <w:rFonts w:ascii="Times New Roman" w:eastAsia="Times New Roman" w:hAnsi="Times New Roman"/>
          <w:noProof/>
          <w:kern w:val="28"/>
          <w:shd w:val="clear" w:color="auto" w:fill="FFFFFF"/>
          <w:lang w:val="lt-LT" w:eastAsia="lt-LT"/>
        </w:rPr>
        <w:t>odos liga, pasireiškianti simetriškai, raudonai, iškeltomis odos vietomis visame kūne)</w:t>
      </w:r>
      <w:r w:rsidRPr="00D53C48">
        <w:rPr>
          <w:rFonts w:ascii="Times New Roman" w:eastAsia="Times New Roman" w:hAnsi="Times New Roman"/>
          <w:noProof/>
          <w:kern w:val="28"/>
          <w:lang w:val="lt-LT" w:eastAsia="lt-LT"/>
        </w:rPr>
        <w:t>, eksfoliacinį dermatitą (</w:t>
      </w:r>
      <w:r w:rsidRPr="00D53C48">
        <w:rPr>
          <w:rFonts w:ascii="Times New Roman" w:eastAsia="Times New Roman" w:hAnsi="Times New Roman"/>
          <w:noProof/>
          <w:kern w:val="28"/>
          <w:shd w:val="clear" w:color="auto" w:fill="FFFFFF"/>
          <w:lang w:val="lt-LT" w:eastAsia="lt-LT"/>
        </w:rPr>
        <w:t>uždegiminė odos liga, kuriai būdingas paraudimas ir pleiskanojimas odos paviršiaus</w:t>
      </w:r>
      <w:r w:rsidRPr="00D53C48">
        <w:rPr>
          <w:rFonts w:ascii="Times New Roman" w:eastAsia="Times New Roman" w:hAnsi="Times New Roman"/>
          <w:noProof/>
          <w:kern w:val="28"/>
          <w:lang w:val="lt-LT" w:eastAsia="lt-LT"/>
        </w:rPr>
        <w:t>) ir toksinę epidermio nekrolizę (odos paviršinio sluoksnio žuvimas).</w:t>
      </w:r>
    </w:p>
    <w:p w14:paraId="26C366D9" w14:textId="6839A6D0"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Ūminis inkstų nepakankamumas; inkstų spenelių nekrozė (žuvimas) (ypač vartojant ilgą laiką), siejama su padidėjusiu šlapalo kiekiu serume ir edema (patinimu).</w:t>
      </w:r>
    </w:p>
    <w:p w14:paraId="314D543F"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 xml:space="preserve">Sumažėjęs hematokritas, hemoglobino kiekis ir sumažėjęs šlapalo klirensas.  </w:t>
      </w:r>
    </w:p>
    <w:p w14:paraId="7EA5BE50" w14:textId="77777777" w:rsidR="000726FC" w:rsidRPr="00D53C48" w:rsidRDefault="000726FC" w:rsidP="000726FC">
      <w:pPr>
        <w:spacing w:after="160" w:line="259" w:lineRule="auto"/>
        <w:rPr>
          <w:rFonts w:ascii="Times New Roman" w:hAnsi="Times New Roman"/>
          <w:lang w:val="lt-LT"/>
        </w:rPr>
      </w:pPr>
    </w:p>
    <w:p w14:paraId="37830391" w14:textId="72B2196F" w:rsidR="000726FC" w:rsidRPr="005D010D" w:rsidRDefault="005D010D" w:rsidP="005D010D">
      <w:pPr>
        <w:spacing w:after="0" w:line="259" w:lineRule="auto"/>
        <w:rPr>
          <w:rFonts w:ascii="Times New Roman" w:hAnsi="Times New Roman"/>
          <w:i/>
          <w:lang w:val="lt-LT"/>
        </w:rPr>
      </w:pPr>
      <w:r w:rsidRPr="00692EDE">
        <w:rPr>
          <w:rFonts w:asciiTheme="majorBidi" w:hAnsiTheme="majorBidi" w:cstheme="majorBidi"/>
          <w:b/>
          <w:bCs/>
          <w:noProof/>
          <w:snapToGrid w:val="0"/>
          <w:lang w:val="lt-LT"/>
        </w:rPr>
        <w:t>Šalutinio poveikio reiškiniai, kurių dažnis nežinomas (negali būti apskaičiuotas pagal turimus duomenis)</w:t>
      </w:r>
      <w:r w:rsidR="00DA613E">
        <w:rPr>
          <w:rFonts w:asciiTheme="majorBidi" w:hAnsiTheme="majorBidi" w:cstheme="majorBidi"/>
          <w:b/>
          <w:bCs/>
          <w:noProof/>
          <w:snapToGrid w:val="0"/>
          <w:lang w:val="lt-LT"/>
        </w:rPr>
        <w:t>:</w:t>
      </w:r>
    </w:p>
    <w:p w14:paraId="382C98EF"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Ūžesys ausyse.</w:t>
      </w:r>
    </w:p>
    <w:p w14:paraId="21F3D8B3" w14:textId="77777777" w:rsidR="000726FC" w:rsidRPr="00D53C48" w:rsidRDefault="000726FC" w:rsidP="000726FC">
      <w:pPr>
        <w:numPr>
          <w:ilvl w:val="0"/>
          <w:numId w:val="20"/>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Širdies nepakankamumas.</w:t>
      </w:r>
    </w:p>
    <w:p w14:paraId="22CD16A2" w14:textId="77777777" w:rsidR="000726FC" w:rsidRPr="00692EDE" w:rsidRDefault="000726FC" w:rsidP="000726FC">
      <w:pPr>
        <w:numPr>
          <w:ilvl w:val="0"/>
          <w:numId w:val="20"/>
        </w:numPr>
        <w:tabs>
          <w:tab w:val="left" w:pos="709"/>
          <w:tab w:val="left" w:pos="1134"/>
        </w:tabs>
        <w:spacing w:after="0" w:line="240" w:lineRule="auto"/>
        <w:outlineLvl w:val="0"/>
        <w:rPr>
          <w:rStyle w:val="Antrat2Diagrama"/>
          <w:rFonts w:eastAsia="Calibri"/>
          <w:bCs/>
          <w:noProof/>
          <w:kern w:val="28"/>
          <w:lang w:val="lt-LT"/>
        </w:rPr>
      </w:pPr>
      <w:r w:rsidRPr="00692EDE">
        <w:rPr>
          <w:rStyle w:val="Antrat2Diagrama"/>
          <w:rFonts w:eastAsia="Calibri"/>
          <w:bCs/>
          <w:lang w:val="lt-LT"/>
        </w:rPr>
        <w:t xml:space="preserve">Gali pasireikšti stipri odos reakcija, vadinama </w:t>
      </w:r>
      <w:r w:rsidRPr="00692EDE">
        <w:rPr>
          <w:rStyle w:val="Antrat2Diagrama"/>
          <w:rFonts w:eastAsia="Calibri"/>
          <w:bCs/>
          <w:i/>
          <w:lang w:val="lt-LT"/>
        </w:rPr>
        <w:t>DRESS</w:t>
      </w:r>
      <w:r w:rsidRPr="00692EDE">
        <w:rPr>
          <w:rStyle w:val="Antrat2Diagrama"/>
          <w:rFonts w:eastAsia="Calibri"/>
          <w:bCs/>
          <w:lang w:val="lt-LT"/>
        </w:rPr>
        <w:t xml:space="preserve"> sindromu. </w:t>
      </w:r>
      <w:r w:rsidRPr="00692EDE">
        <w:rPr>
          <w:rStyle w:val="Antrat2Diagrama"/>
          <w:rFonts w:eastAsia="Calibri"/>
          <w:bCs/>
          <w:i/>
          <w:lang w:val="lt-LT"/>
        </w:rPr>
        <w:t>DRESS</w:t>
      </w:r>
      <w:r w:rsidRPr="00692EDE">
        <w:rPr>
          <w:rStyle w:val="Antrat2Diagrama"/>
          <w:rFonts w:eastAsia="Calibri"/>
          <w:bCs/>
          <w:lang w:val="lt-LT"/>
        </w:rPr>
        <w:t xml:space="preserve"> simptomai gali būti tokie: odos išbėrimas, karščiavimas, padidėję limfmazgiai ir padidėjęs eozinofilų (baltųjų kraujo kūnelių rūšis) skaičius.</w:t>
      </w:r>
    </w:p>
    <w:p w14:paraId="30EA02E5" w14:textId="77777777" w:rsidR="000726FC" w:rsidRPr="0080241A" w:rsidRDefault="000726FC" w:rsidP="000726FC">
      <w:pPr>
        <w:numPr>
          <w:ilvl w:val="0"/>
          <w:numId w:val="20"/>
        </w:numPr>
        <w:spacing w:after="0" w:line="240" w:lineRule="auto"/>
        <w:ind w:right="-29"/>
        <w:contextualSpacing/>
        <w:rPr>
          <w:rFonts w:ascii="Times New Roman" w:eastAsia="Times New Roman" w:hAnsi="Times New Roman"/>
          <w:shd w:val="clear" w:color="auto" w:fill="FFFFFF"/>
          <w:lang w:val="lt-LT"/>
        </w:rPr>
      </w:pPr>
      <w:r w:rsidRPr="00AC577D">
        <w:rPr>
          <w:rFonts w:ascii="Times New Roman" w:hAnsi="Times New Roman"/>
          <w:lang w:val="lt-LT"/>
        </w:rPr>
        <w:t>Gydymo pradžioje kartu su karščiavimu pasireiškiantis raudonas, žvynuotas, išplitęs išbėrimas su poodiniais gumbeliais ir pūslelėmis, dažniausiai pažeidžiantis odos raukšles, liemenį ir viršutines galūnes (ūminė generalizuota egzanteminė pustuliozė). Jei jums pasireikštų šių simptomų, nutraukite NUROFEN vartojimą ir nedelsdami kreipkitės medicininės pagalbos. Taip pat žr. 2 skyrių.</w:t>
      </w:r>
    </w:p>
    <w:p w14:paraId="1C7DCDF4" w14:textId="77777777" w:rsidR="0089324D" w:rsidRPr="00F81A67" w:rsidRDefault="0089324D" w:rsidP="0089324D">
      <w:pPr>
        <w:numPr>
          <w:ilvl w:val="0"/>
          <w:numId w:val="20"/>
        </w:numPr>
        <w:spacing w:after="0" w:line="240" w:lineRule="auto"/>
        <w:ind w:right="-29"/>
        <w:contextualSpacing/>
        <w:rPr>
          <w:rFonts w:ascii="Times New Roman" w:eastAsia="Times New Roman" w:hAnsi="Times New Roman"/>
          <w:shd w:val="clear" w:color="auto" w:fill="FFFFFF"/>
          <w:lang w:val="lt-LT"/>
        </w:rPr>
      </w:pPr>
      <w:r w:rsidRPr="006D48A1">
        <w:rPr>
          <w:rFonts w:ascii="Times New Roman" w:hAnsi="Times New Roman"/>
          <w:bCs/>
          <w:lang w:val="lt-LT"/>
        </w:rPr>
        <w:t>Oda įsijautrina šviesai.</w:t>
      </w:r>
    </w:p>
    <w:p w14:paraId="2152DD6A" w14:textId="77777777" w:rsidR="0089324D" w:rsidRPr="00AC577D" w:rsidRDefault="0089324D" w:rsidP="00027AE6">
      <w:pPr>
        <w:spacing w:after="0" w:line="240" w:lineRule="auto"/>
        <w:ind w:left="360" w:right="-29"/>
        <w:contextualSpacing/>
        <w:rPr>
          <w:rFonts w:ascii="Times New Roman" w:eastAsia="Times New Roman" w:hAnsi="Times New Roman"/>
          <w:shd w:val="clear" w:color="auto" w:fill="FFFFFF"/>
          <w:lang w:val="lt-LT"/>
        </w:rPr>
      </w:pPr>
    </w:p>
    <w:p w14:paraId="0304E1D6" w14:textId="77777777" w:rsidR="000726FC" w:rsidRPr="00D53C48" w:rsidRDefault="000726FC" w:rsidP="000726FC">
      <w:pPr>
        <w:tabs>
          <w:tab w:val="left" w:pos="567"/>
        </w:tabs>
        <w:spacing w:after="0" w:line="240" w:lineRule="auto"/>
        <w:rPr>
          <w:rFonts w:ascii="Times New Roman" w:eastAsia="Times New Roman" w:hAnsi="Times New Roman"/>
          <w:noProof/>
          <w:lang w:val="lt-LT"/>
        </w:rPr>
      </w:pPr>
    </w:p>
    <w:p w14:paraId="6D58764D" w14:textId="77777777" w:rsidR="000726FC" w:rsidRPr="00D53C48" w:rsidRDefault="000726FC" w:rsidP="000726FC">
      <w:pPr>
        <w:spacing w:after="0" w:line="240" w:lineRule="auto"/>
        <w:rPr>
          <w:rFonts w:ascii="Times New Roman" w:hAnsi="Times New Roman"/>
          <w:b/>
          <w:lang w:val="lt-LT"/>
        </w:rPr>
      </w:pPr>
      <w:r w:rsidRPr="00D53C48">
        <w:rPr>
          <w:rFonts w:ascii="Times New Roman" w:hAnsi="Times New Roman"/>
          <w:b/>
          <w:noProof/>
          <w:lang w:val="lt-LT"/>
        </w:rPr>
        <w:t>Pranešimas apie šalutinį poveikį</w:t>
      </w:r>
    </w:p>
    <w:p w14:paraId="75BF6494" w14:textId="56ABE4A2" w:rsidR="000726FC" w:rsidRPr="00C06C26" w:rsidRDefault="000726FC" w:rsidP="000726FC">
      <w:pPr>
        <w:spacing w:after="0" w:line="240" w:lineRule="auto"/>
        <w:rPr>
          <w:rFonts w:asciiTheme="majorBidi" w:hAnsiTheme="majorBidi" w:cstheme="majorBidi"/>
          <w:noProof/>
          <w:lang w:val="lt-LT"/>
        </w:rPr>
      </w:pPr>
      <w:r w:rsidRPr="00D53C48">
        <w:rPr>
          <w:rFonts w:ascii="Times New Roman" w:hAnsi="Times New Roman"/>
          <w:lang w:val="lt-LT"/>
        </w:rPr>
        <w:t xml:space="preserve">Jeigu pasireiškė šalutinis poveikis, įskaitant šiame lapelyje nenurodytą, pasakykite gydytojui arba vaistininkui. </w:t>
      </w:r>
      <w:r w:rsidR="00C06C26" w:rsidRPr="00C06C26">
        <w:rPr>
          <w:rFonts w:asciiTheme="majorBidi" w:hAnsiTheme="majorBidi" w:cstheme="majorBidi"/>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C06C26" w:rsidRPr="00C06C26">
          <w:rPr>
            <w:rFonts w:asciiTheme="majorBidi" w:hAnsiTheme="majorBidi" w:cstheme="majorBidi"/>
            <w:snapToGrid w:val="0"/>
            <w:color w:val="0000FF"/>
            <w:u w:val="single"/>
            <w:lang w:val="lt-LT"/>
          </w:rPr>
          <w:t>https://vapris.vvkt.lt/vvkt-web/public/nrv</w:t>
        </w:r>
      </w:hyperlink>
      <w:r w:rsidR="00C06C26" w:rsidRPr="00C06C26">
        <w:rPr>
          <w:rFonts w:asciiTheme="majorBidi" w:hAnsiTheme="majorBidi" w:cstheme="majorBidi"/>
          <w:snapToGrid w:val="0"/>
          <w:lang w:val="lt-LT"/>
        </w:rPr>
        <w:t xml:space="preserve"> arba užpildant Paciento pranešimo apie įtariamą nepageidaujamą reakciją (ĮNR) formą, kuri skelbiama </w:t>
      </w:r>
      <w:hyperlink r:id="rId12" w:history="1">
        <w:r w:rsidR="00C06C26" w:rsidRPr="00C06C26">
          <w:rPr>
            <w:rFonts w:asciiTheme="majorBidi" w:hAnsiTheme="majorBidi" w:cstheme="majorBidi"/>
            <w:snapToGrid w:val="0"/>
            <w:color w:val="0000FF"/>
            <w:u w:val="single"/>
            <w:lang w:val="lt-LT"/>
          </w:rPr>
          <w:t>https://www.vvkt.lt/index.php?4004286486</w:t>
        </w:r>
      </w:hyperlink>
      <w:r w:rsidR="00C06C26" w:rsidRPr="00C06C26">
        <w:rPr>
          <w:rFonts w:asciiTheme="majorBidi" w:hAnsiTheme="majorBidi" w:cstheme="majorBidi"/>
          <w:snapToGrid w:val="0"/>
          <w:lang w:val="lt-LT"/>
        </w:rPr>
        <w:t xml:space="preserve">, ir atsiunčiant elektroniniu paštu (adresu </w:t>
      </w:r>
      <w:hyperlink r:id="rId13" w:history="1">
        <w:r w:rsidR="00C06C26" w:rsidRPr="00C06C26">
          <w:rPr>
            <w:rFonts w:asciiTheme="majorBidi" w:hAnsiTheme="majorBidi" w:cstheme="majorBidi"/>
            <w:snapToGrid w:val="0"/>
            <w:color w:val="0000FF"/>
            <w:u w:val="single"/>
            <w:lang w:val="lt-LT"/>
          </w:rPr>
          <w:t>NepageidaujamaR@vvkt.lt</w:t>
        </w:r>
      </w:hyperlink>
      <w:r w:rsidR="00C06C26" w:rsidRPr="00C06C26">
        <w:rPr>
          <w:rFonts w:asciiTheme="majorBidi" w:hAnsiTheme="majorBidi" w:cstheme="majorBidi"/>
          <w:snapToGrid w:val="0"/>
          <w:lang w:val="lt-LT"/>
        </w:rPr>
        <w:t>) arba nemokamu telefonu 8 800 73 568. Pranešdami apie šalutinį poveikį galite mums padėti gauti daugiau informacijos apie šio vaisto saugumą.</w:t>
      </w:r>
    </w:p>
    <w:p w14:paraId="4A82753B" w14:textId="77777777" w:rsidR="000726FC" w:rsidRPr="00D53C48" w:rsidRDefault="000726FC" w:rsidP="000726FC">
      <w:pPr>
        <w:tabs>
          <w:tab w:val="left" w:pos="567"/>
        </w:tabs>
        <w:spacing w:after="0" w:line="240" w:lineRule="auto"/>
        <w:outlineLvl w:val="0"/>
        <w:rPr>
          <w:rFonts w:ascii="Times New Roman" w:hAnsi="Times New Roman"/>
          <w:lang w:val="lt-LT"/>
        </w:rPr>
      </w:pPr>
    </w:p>
    <w:p w14:paraId="09D82ED4" w14:textId="77777777" w:rsidR="000726FC" w:rsidRPr="00D53C48" w:rsidRDefault="000726FC" w:rsidP="000726FC">
      <w:pPr>
        <w:tabs>
          <w:tab w:val="left" w:pos="567"/>
        </w:tabs>
        <w:spacing w:after="0" w:line="240" w:lineRule="auto"/>
        <w:outlineLvl w:val="0"/>
        <w:rPr>
          <w:rFonts w:ascii="Times New Roman" w:hAnsi="Times New Roman"/>
          <w:lang w:val="lt-LT"/>
        </w:rPr>
      </w:pPr>
    </w:p>
    <w:p w14:paraId="45893F0D" w14:textId="77777777" w:rsidR="000726FC" w:rsidRPr="00D53C48" w:rsidRDefault="000726FC" w:rsidP="000726FC">
      <w:pPr>
        <w:keepNext/>
        <w:tabs>
          <w:tab w:val="left" w:pos="567"/>
        </w:tabs>
        <w:spacing w:after="0" w:line="240" w:lineRule="auto"/>
        <w:ind w:left="567" w:hanging="567"/>
        <w:outlineLvl w:val="1"/>
        <w:rPr>
          <w:rFonts w:ascii="Times New Roman" w:hAnsi="Times New Roman"/>
          <w:lang w:val="lt-LT"/>
        </w:rPr>
      </w:pPr>
      <w:bookmarkStart w:id="67" w:name="_Toc129243143"/>
      <w:bookmarkStart w:id="68" w:name="_Toc129243268"/>
      <w:r w:rsidRPr="00D53C48">
        <w:rPr>
          <w:rFonts w:ascii="Times New Roman" w:hAnsi="Times New Roman"/>
          <w:b/>
          <w:lang w:val="lt-LT"/>
        </w:rPr>
        <w:t>5.</w:t>
      </w:r>
      <w:r w:rsidRPr="00D53C48">
        <w:rPr>
          <w:rFonts w:ascii="Times New Roman" w:hAnsi="Times New Roman"/>
          <w:b/>
          <w:lang w:val="lt-LT"/>
        </w:rPr>
        <w:tab/>
      </w:r>
      <w:r w:rsidRPr="00D53C48">
        <w:rPr>
          <w:rFonts w:ascii="Times New Roman" w:eastAsia="Times New Roman" w:hAnsi="Times New Roman"/>
          <w:b/>
          <w:lang w:val="lt-LT"/>
        </w:rPr>
        <w:t>K</w:t>
      </w:r>
      <w:bookmarkEnd w:id="67"/>
      <w:bookmarkEnd w:id="68"/>
      <w:r w:rsidRPr="00D53C48">
        <w:rPr>
          <w:rFonts w:ascii="Times New Roman" w:eastAsia="Times New Roman" w:hAnsi="Times New Roman"/>
          <w:b/>
          <w:lang w:val="lt-LT"/>
        </w:rPr>
        <w:t>aip laikyti NUROFEN</w:t>
      </w:r>
    </w:p>
    <w:p w14:paraId="3D44ACDD" w14:textId="77777777" w:rsidR="000726FC" w:rsidRPr="00D53C48" w:rsidRDefault="000726FC" w:rsidP="000726FC">
      <w:pPr>
        <w:tabs>
          <w:tab w:val="left" w:pos="567"/>
        </w:tabs>
        <w:spacing w:after="0" w:line="240" w:lineRule="auto"/>
        <w:rPr>
          <w:rFonts w:ascii="Times New Roman" w:hAnsi="Times New Roman"/>
          <w:lang w:val="lt-LT"/>
        </w:rPr>
      </w:pPr>
    </w:p>
    <w:p w14:paraId="0EA87DA5"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Šį vaistą laikykite</w:t>
      </w:r>
      <w:r w:rsidRPr="00D53C48">
        <w:rPr>
          <w:rFonts w:ascii="Times New Roman" w:hAnsi="Times New Roman"/>
          <w:lang w:val="lt-LT"/>
        </w:rPr>
        <w:t xml:space="preserve"> vaikams </w:t>
      </w:r>
      <w:r w:rsidRPr="00D53C48">
        <w:rPr>
          <w:rFonts w:ascii="Times New Roman" w:eastAsia="Times New Roman" w:hAnsi="Times New Roman"/>
          <w:noProof/>
          <w:lang w:val="lt-LT"/>
        </w:rPr>
        <w:t xml:space="preserve">nepastebimoje ir </w:t>
      </w:r>
      <w:r w:rsidRPr="00D53C48">
        <w:rPr>
          <w:rFonts w:ascii="Times New Roman" w:hAnsi="Times New Roman"/>
          <w:lang w:val="lt-LT"/>
        </w:rPr>
        <w:t>nepasiekiamoje vietoje.</w:t>
      </w:r>
    </w:p>
    <w:p w14:paraId="70E8D0DF"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Laikyti ne aukštesnėje kaip 25 </w:t>
      </w:r>
      <w:r w:rsidRPr="00D53C48">
        <w:rPr>
          <w:rFonts w:ascii="Times New Roman" w:hAnsi="Times New Roman"/>
          <w:lang w:val="lt-LT"/>
        </w:rPr>
        <w:sym w:font="Symbol" w:char="F0B0"/>
      </w:r>
      <w:r w:rsidRPr="00D53C48">
        <w:rPr>
          <w:rFonts w:ascii="Times New Roman" w:hAnsi="Times New Roman"/>
          <w:lang w:val="lt-LT"/>
        </w:rPr>
        <w:t xml:space="preserve">C temperatūroje. </w:t>
      </w:r>
    </w:p>
    <w:p w14:paraId="2EA1E21D" w14:textId="77777777" w:rsidR="000726FC" w:rsidRPr="00D53C48" w:rsidRDefault="000726FC" w:rsidP="000726FC">
      <w:pPr>
        <w:tabs>
          <w:tab w:val="left" w:pos="567"/>
        </w:tabs>
        <w:spacing w:after="0" w:line="240" w:lineRule="auto"/>
        <w:rPr>
          <w:rFonts w:ascii="Times New Roman" w:hAnsi="Times New Roman"/>
          <w:lang w:val="lt-LT"/>
        </w:rPr>
      </w:pPr>
    </w:p>
    <w:p w14:paraId="136C49FB"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Ant dėžutės po „Tinka iki“ ir lizdinės plokštelės po „EXP“ nurodytam tinkamumo laikui pasibaigus, </w:t>
      </w:r>
      <w:r w:rsidRPr="00D53C48">
        <w:rPr>
          <w:rFonts w:ascii="Times New Roman" w:eastAsia="Times New Roman" w:hAnsi="Times New Roman"/>
          <w:noProof/>
          <w:lang w:val="lt-LT"/>
        </w:rPr>
        <w:t>šio vaisto</w:t>
      </w:r>
      <w:r w:rsidRPr="00D53C48">
        <w:rPr>
          <w:rFonts w:ascii="Times New Roman" w:hAnsi="Times New Roman"/>
          <w:lang w:val="lt-LT"/>
        </w:rPr>
        <w:t xml:space="preserve"> vartoti negalima. Vaistas </w:t>
      </w:r>
      <w:r w:rsidRPr="00D53C48">
        <w:rPr>
          <w:rFonts w:ascii="Times New Roman" w:eastAsia="Times New Roman" w:hAnsi="Times New Roman"/>
          <w:noProof/>
          <w:lang w:val="lt-LT"/>
        </w:rPr>
        <w:t>tinkamas</w:t>
      </w:r>
      <w:r w:rsidRPr="00D53C48">
        <w:rPr>
          <w:rFonts w:ascii="Times New Roman" w:hAnsi="Times New Roman"/>
          <w:lang w:val="lt-LT"/>
        </w:rPr>
        <w:t xml:space="preserve"> vartoti iki paskutinės nurodyto mėnesio dienos.</w:t>
      </w:r>
    </w:p>
    <w:p w14:paraId="3C5ED4B0" w14:textId="77777777" w:rsidR="000726FC" w:rsidRPr="00D53C48" w:rsidRDefault="000726FC" w:rsidP="000726FC">
      <w:pPr>
        <w:tabs>
          <w:tab w:val="left" w:pos="567"/>
        </w:tabs>
        <w:spacing w:after="0" w:line="240" w:lineRule="auto"/>
        <w:rPr>
          <w:rFonts w:ascii="Times New Roman" w:hAnsi="Times New Roman"/>
          <w:lang w:val="lt-LT"/>
        </w:rPr>
      </w:pPr>
    </w:p>
    <w:p w14:paraId="1D1227C0"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Vaistų negalima </w:t>
      </w:r>
      <w:r w:rsidRPr="00D53C48">
        <w:rPr>
          <w:rFonts w:ascii="Times New Roman" w:eastAsia="Times New Roman" w:hAnsi="Times New Roman"/>
          <w:lang w:val="lt-LT" w:eastAsia="lt-LT"/>
        </w:rPr>
        <w:t>išmesti</w:t>
      </w:r>
      <w:r w:rsidRPr="00D53C48">
        <w:rPr>
          <w:rFonts w:ascii="Times New Roman" w:hAnsi="Times New Roman"/>
          <w:lang w:val="lt-LT"/>
        </w:rPr>
        <w:t xml:space="preserve"> į kanalizaciją arba su buitinėmis atliekomis. Kaip </w:t>
      </w:r>
      <w:r w:rsidRPr="00D53C48">
        <w:rPr>
          <w:rFonts w:ascii="Times New Roman" w:eastAsia="Times New Roman" w:hAnsi="Times New Roman"/>
          <w:lang w:val="lt-LT" w:eastAsia="lt-LT"/>
        </w:rPr>
        <w:t>išmesti</w:t>
      </w:r>
      <w:r w:rsidRPr="00D53C48">
        <w:rPr>
          <w:rFonts w:ascii="Times New Roman" w:hAnsi="Times New Roman"/>
          <w:lang w:val="lt-LT"/>
        </w:rPr>
        <w:t xml:space="preserve"> nereikalingus vaistus, klauskite vaistininko. Šios priemonės padės apsaugoti aplinką.</w:t>
      </w:r>
    </w:p>
    <w:p w14:paraId="5C8BB2FC" w14:textId="77777777" w:rsidR="000726FC" w:rsidRPr="00D53C48" w:rsidRDefault="000726FC" w:rsidP="000726FC">
      <w:pPr>
        <w:tabs>
          <w:tab w:val="left" w:pos="567"/>
        </w:tabs>
        <w:spacing w:after="0" w:line="240" w:lineRule="auto"/>
        <w:rPr>
          <w:rFonts w:ascii="Times New Roman" w:hAnsi="Times New Roman"/>
          <w:lang w:val="lt-LT"/>
        </w:rPr>
      </w:pPr>
    </w:p>
    <w:p w14:paraId="765E5D43" w14:textId="77777777" w:rsidR="000726FC" w:rsidRPr="00D53C48" w:rsidRDefault="000726FC" w:rsidP="000726FC">
      <w:pPr>
        <w:tabs>
          <w:tab w:val="left" w:pos="567"/>
        </w:tabs>
        <w:spacing w:after="0" w:line="240" w:lineRule="auto"/>
        <w:rPr>
          <w:rFonts w:ascii="Times New Roman" w:hAnsi="Times New Roman"/>
          <w:lang w:val="lt-LT"/>
        </w:rPr>
      </w:pPr>
    </w:p>
    <w:p w14:paraId="1D2CCCE0" w14:textId="77777777" w:rsidR="000726FC" w:rsidRPr="00D53C48" w:rsidRDefault="000726FC" w:rsidP="000726FC">
      <w:pPr>
        <w:keepNext/>
        <w:tabs>
          <w:tab w:val="left" w:pos="567"/>
        </w:tabs>
        <w:spacing w:after="0" w:line="240" w:lineRule="auto"/>
        <w:ind w:left="567" w:hanging="567"/>
        <w:outlineLvl w:val="1"/>
        <w:rPr>
          <w:rFonts w:ascii="Times New Roman" w:eastAsia="Times New Roman" w:hAnsi="Times New Roman"/>
          <w:b/>
          <w:lang w:val="lt-LT"/>
        </w:rPr>
      </w:pPr>
      <w:bookmarkStart w:id="69" w:name="_Toc129243144"/>
      <w:bookmarkStart w:id="70" w:name="_Toc129243269"/>
      <w:r w:rsidRPr="00D53C48">
        <w:rPr>
          <w:rFonts w:ascii="Times New Roman" w:eastAsia="Times New Roman" w:hAnsi="Times New Roman"/>
          <w:b/>
          <w:lang w:val="lt-LT"/>
        </w:rPr>
        <w:t>6.</w:t>
      </w:r>
      <w:r w:rsidRPr="00D53C48">
        <w:rPr>
          <w:rFonts w:ascii="Times New Roman" w:eastAsia="Times New Roman" w:hAnsi="Times New Roman"/>
          <w:b/>
          <w:lang w:val="lt-LT"/>
        </w:rPr>
        <w:tab/>
        <w:t>Pakuotės turinys ir kita informacija</w:t>
      </w:r>
      <w:bookmarkEnd w:id="69"/>
      <w:bookmarkEnd w:id="70"/>
    </w:p>
    <w:p w14:paraId="5ABC78D4" w14:textId="77777777" w:rsidR="000726FC" w:rsidRPr="00D53C48" w:rsidRDefault="000726FC" w:rsidP="000726FC">
      <w:pPr>
        <w:tabs>
          <w:tab w:val="left" w:pos="567"/>
        </w:tabs>
        <w:spacing w:after="0" w:line="240" w:lineRule="auto"/>
        <w:rPr>
          <w:rFonts w:ascii="Times New Roman" w:hAnsi="Times New Roman"/>
          <w:lang w:val="lt-LT"/>
        </w:rPr>
      </w:pPr>
    </w:p>
    <w:p w14:paraId="0B74337D" w14:textId="77777777" w:rsidR="000726FC" w:rsidRPr="00D53C48" w:rsidRDefault="000726FC" w:rsidP="000726FC">
      <w:pPr>
        <w:tabs>
          <w:tab w:val="left" w:pos="567"/>
        </w:tabs>
        <w:spacing w:after="0" w:line="220" w:lineRule="exact"/>
        <w:rPr>
          <w:rFonts w:ascii="Times New Roman" w:hAnsi="Times New Roman"/>
          <w:lang w:val="lt-LT"/>
        </w:rPr>
      </w:pPr>
      <w:r w:rsidRPr="00D53C48">
        <w:rPr>
          <w:rFonts w:ascii="Times New Roman" w:hAnsi="Times New Roman"/>
          <w:b/>
          <w:lang w:val="lt-LT"/>
        </w:rPr>
        <w:t>NUROFEN sudėtis</w:t>
      </w:r>
    </w:p>
    <w:p w14:paraId="03E7E70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w:t>
      </w:r>
      <w:r w:rsidRPr="00D53C48">
        <w:rPr>
          <w:rFonts w:ascii="Times New Roman" w:hAnsi="Times New Roman"/>
          <w:lang w:val="lt-LT"/>
        </w:rPr>
        <w:tab/>
        <w:t>Veiklioji medžiaga yra ibuprofenas. Vienoje dengtoje tabletėje yra 200 mg ibuprofeno.</w:t>
      </w:r>
    </w:p>
    <w:p w14:paraId="7297B0B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w:t>
      </w:r>
      <w:r w:rsidRPr="00D53C48">
        <w:rPr>
          <w:rFonts w:ascii="Times New Roman" w:hAnsi="Times New Roman"/>
          <w:lang w:val="lt-LT"/>
        </w:rPr>
        <w:tab/>
        <w:t>Pagalbinės medžiagos. Tabletės branduolyje yra kroskarmeliozės natrio druskos, natrio laurilsulfato, natrio citrato, stearino rūgšties, bevandenio koloidinio silicio dioksido. Tabletės dangale yra karmeliozės natrio druskos, talko, džiovinto purškiant gumiarabiko, sacharozės, titano dioksido (E171), makrogolio 6000. Tabletės rašalas Opacode S-1-277001 juodasis rašalas (jo sudėtyje yra šelako, juodojo geležies oksido (E172), propilenglikolio).</w:t>
      </w:r>
    </w:p>
    <w:p w14:paraId="40644CC1" w14:textId="77777777" w:rsidR="000726FC" w:rsidRPr="00D53C48" w:rsidRDefault="000726FC" w:rsidP="000726FC">
      <w:pPr>
        <w:tabs>
          <w:tab w:val="left" w:pos="567"/>
        </w:tabs>
        <w:spacing w:after="0" w:line="240" w:lineRule="auto"/>
        <w:rPr>
          <w:rFonts w:ascii="Times New Roman" w:hAnsi="Times New Roman"/>
          <w:lang w:val="lt-LT"/>
        </w:rPr>
      </w:pPr>
    </w:p>
    <w:p w14:paraId="62E158F6" w14:textId="77777777" w:rsidR="000726FC" w:rsidRPr="00D53C48" w:rsidRDefault="000726FC" w:rsidP="000726FC">
      <w:pPr>
        <w:tabs>
          <w:tab w:val="left" w:pos="567"/>
        </w:tabs>
        <w:spacing w:after="0" w:line="220" w:lineRule="exact"/>
        <w:rPr>
          <w:rFonts w:ascii="Times New Roman" w:hAnsi="Times New Roman"/>
          <w:lang w:val="lt-LT"/>
        </w:rPr>
      </w:pPr>
      <w:r w:rsidRPr="00D53C48">
        <w:rPr>
          <w:rFonts w:ascii="Times New Roman" w:hAnsi="Times New Roman"/>
          <w:b/>
          <w:lang w:val="lt-LT"/>
        </w:rPr>
        <w:t>NUROFEN išvaizda ir kiekis pakuotėje</w:t>
      </w:r>
    </w:p>
    <w:p w14:paraId="7A1EAED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Baltos arba beveik baltos spalvos, abipus išgaubta, apvali, cukrumi dengta tabletė, kurios vienoje pusėje juodai užrašyta „NUROFEN“.</w:t>
      </w:r>
    </w:p>
    <w:p w14:paraId="0625F69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NUROFEN tiekiamas lizdinėmis plokštelėmis po 12 dengtų tablečių. Kartono ar plastiko dėžutėje yra viena lizdinė plokštelė.</w:t>
      </w:r>
    </w:p>
    <w:p w14:paraId="79712D1B" w14:textId="77777777" w:rsidR="000726FC" w:rsidRPr="00D53C48" w:rsidRDefault="000726FC" w:rsidP="000726FC">
      <w:pPr>
        <w:tabs>
          <w:tab w:val="left" w:pos="567"/>
        </w:tabs>
        <w:spacing w:after="0" w:line="240" w:lineRule="auto"/>
        <w:rPr>
          <w:rFonts w:ascii="Times New Roman" w:hAnsi="Times New Roman"/>
          <w:b/>
          <w:lang w:val="lt-LT"/>
        </w:rPr>
      </w:pPr>
    </w:p>
    <w:p w14:paraId="05DC5E7F"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b/>
          <w:lang w:val="lt-LT"/>
        </w:rPr>
        <w:t>Registruotojas ir gamintojas</w:t>
      </w:r>
    </w:p>
    <w:p w14:paraId="7221E103"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Registruotojas</w:t>
      </w:r>
    </w:p>
    <w:p w14:paraId="18C216BF"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Reckitt Benckiser (Poland) S.A.</w:t>
      </w:r>
    </w:p>
    <w:p w14:paraId="68EF4B2A"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Ul. Okunin 1</w:t>
      </w:r>
    </w:p>
    <w:p w14:paraId="3F2389C9"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05-100 Nowy Dwor Mazowiecki</w:t>
      </w:r>
    </w:p>
    <w:p w14:paraId="5169C3B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Lenkija</w:t>
      </w:r>
    </w:p>
    <w:p w14:paraId="6185A881" w14:textId="77777777" w:rsidR="000726FC" w:rsidRPr="00D53C48" w:rsidRDefault="000726FC" w:rsidP="000726FC">
      <w:pPr>
        <w:tabs>
          <w:tab w:val="left" w:pos="567"/>
        </w:tabs>
        <w:spacing w:after="0" w:line="240" w:lineRule="auto"/>
        <w:rPr>
          <w:rFonts w:ascii="Times New Roman" w:hAnsi="Times New Roman"/>
          <w:lang w:val="lt-LT"/>
        </w:rPr>
      </w:pPr>
    </w:p>
    <w:p w14:paraId="5F9E4E14"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Gamintojai</w:t>
      </w:r>
    </w:p>
    <w:p w14:paraId="2DECB5EC" w14:textId="77777777" w:rsidR="000726FC" w:rsidRPr="00D53C48" w:rsidRDefault="000726FC" w:rsidP="000726FC">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SIA ELVIM</w:t>
      </w:r>
    </w:p>
    <w:p w14:paraId="6D0BF07B" w14:textId="77777777" w:rsidR="000726FC" w:rsidRPr="00D53C48" w:rsidRDefault="000726FC" w:rsidP="000726FC">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Kurzemes prospekts 3-513</w:t>
      </w:r>
    </w:p>
    <w:p w14:paraId="7E157F0A" w14:textId="77777777" w:rsidR="000726FC" w:rsidRPr="00D53C48" w:rsidRDefault="000726FC" w:rsidP="000726FC">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Riga LV-1067</w:t>
      </w:r>
    </w:p>
    <w:p w14:paraId="19B79341" w14:textId="77777777" w:rsidR="000726FC" w:rsidRDefault="000726FC" w:rsidP="000726FC">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Latvija</w:t>
      </w:r>
    </w:p>
    <w:p w14:paraId="3298D864" w14:textId="77777777" w:rsidR="000726FC" w:rsidRDefault="000726FC" w:rsidP="000726FC">
      <w:pPr>
        <w:tabs>
          <w:tab w:val="left" w:pos="567"/>
        </w:tabs>
        <w:spacing w:after="0" w:line="240" w:lineRule="auto"/>
        <w:ind w:left="567" w:hanging="567"/>
        <w:rPr>
          <w:rFonts w:ascii="Times New Roman" w:hAnsi="Times New Roman"/>
          <w:lang w:val="lt-LT"/>
        </w:rPr>
      </w:pPr>
    </w:p>
    <w:p w14:paraId="2CB23B83" w14:textId="77777777" w:rsidR="000726FC" w:rsidRDefault="000726FC" w:rsidP="000726F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RB NL Brands B.V.</w:t>
      </w:r>
    </w:p>
    <w:p w14:paraId="4CA1D97F" w14:textId="77777777" w:rsidR="000726FC" w:rsidRDefault="000726FC" w:rsidP="000726FC">
      <w:pPr>
        <w:tabs>
          <w:tab w:val="left" w:pos="567"/>
        </w:tabs>
        <w:spacing w:after="0" w:line="240" w:lineRule="auto"/>
        <w:ind w:left="567" w:hanging="567"/>
        <w:rPr>
          <w:rFonts w:ascii="Times New Roman" w:hAnsi="Times New Roman"/>
          <w:lang w:val="lt-LT"/>
        </w:rPr>
      </w:pPr>
      <w:r>
        <w:rPr>
          <w:rFonts w:ascii="Times New Roman" w:hAnsi="Times New Roman"/>
          <w:lang w:val="lt-LT"/>
        </w:rPr>
        <w:t>WTC Shiphol Airport</w:t>
      </w:r>
    </w:p>
    <w:p w14:paraId="7821ACDB" w14:textId="77777777" w:rsidR="000726FC" w:rsidRDefault="000726FC" w:rsidP="000726F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14:paraId="3EF157F4" w14:textId="77777777" w:rsidR="000726FC" w:rsidRDefault="000726FC" w:rsidP="000726F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14:paraId="4BC7F1FF" w14:textId="77777777" w:rsidR="000726FC" w:rsidRPr="00D53C48" w:rsidRDefault="000726FC" w:rsidP="000726FC">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14:paraId="509BB2FB" w14:textId="77777777" w:rsidR="000726FC" w:rsidRPr="00D53C48" w:rsidRDefault="000726FC" w:rsidP="000726FC">
      <w:pPr>
        <w:tabs>
          <w:tab w:val="left" w:pos="567"/>
        </w:tabs>
        <w:spacing w:after="0" w:line="240" w:lineRule="auto"/>
        <w:ind w:left="567" w:hanging="567"/>
        <w:rPr>
          <w:rFonts w:ascii="Times New Roman" w:hAnsi="Times New Roman"/>
          <w:lang w:val="lt-LT"/>
        </w:rPr>
      </w:pPr>
    </w:p>
    <w:p w14:paraId="002E1DE1"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Jeigu apie šį vaistą norite sužinoti daugiau, kreipkitės į vietinį registruotojo atstovą.</w:t>
      </w:r>
    </w:p>
    <w:p w14:paraId="043CFA4A" w14:textId="77777777" w:rsidR="000726FC" w:rsidRPr="00D53C48" w:rsidRDefault="000726FC" w:rsidP="000726FC">
      <w:pPr>
        <w:numPr>
          <w:ilvl w:val="12"/>
          <w:numId w:val="0"/>
        </w:numPr>
        <w:tabs>
          <w:tab w:val="left" w:pos="567"/>
        </w:tabs>
        <w:spacing w:after="0" w:line="240" w:lineRule="auto"/>
        <w:ind w:left="567" w:hanging="567"/>
        <w:rPr>
          <w:rFonts w:ascii="Times New Roman" w:hAnsi="Times New Roman"/>
          <w:lang w:val="lt-LT"/>
        </w:rPr>
      </w:pPr>
    </w:p>
    <w:p w14:paraId="325A892E"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lastRenderedPageBreak/>
        <w:t>UAB “Baltijos Bitė”</w:t>
      </w:r>
    </w:p>
    <w:p w14:paraId="564D7693" w14:textId="0CE44280"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Vytauto pr. </w:t>
      </w:r>
      <w:r w:rsidR="00310986">
        <w:rPr>
          <w:rFonts w:ascii="Times New Roman" w:hAnsi="Times New Roman"/>
          <w:lang w:val="lt-LT"/>
        </w:rPr>
        <w:t>27</w:t>
      </w:r>
      <w:r w:rsidRPr="00D53C48">
        <w:rPr>
          <w:rFonts w:ascii="Times New Roman" w:hAnsi="Times New Roman"/>
          <w:lang w:val="lt-LT"/>
        </w:rPr>
        <w:t>-</w:t>
      </w:r>
      <w:r w:rsidR="00310986">
        <w:rPr>
          <w:rFonts w:ascii="Times New Roman" w:hAnsi="Times New Roman"/>
          <w:lang w:val="lt-LT"/>
        </w:rPr>
        <w:t>203</w:t>
      </w:r>
    </w:p>
    <w:p w14:paraId="74CAB649"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 xml:space="preserve">LT-44352 Kaunas </w:t>
      </w:r>
    </w:p>
    <w:p w14:paraId="1FBFFE9D" w14:textId="2BD7D54F"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lang w:val="lt-LT"/>
        </w:rPr>
        <w:t>Tel. +370 37 204896</w:t>
      </w:r>
    </w:p>
    <w:p w14:paraId="23979CB0" w14:textId="77777777" w:rsidR="000726FC" w:rsidRPr="00D53C48" w:rsidRDefault="000726FC" w:rsidP="000726FC">
      <w:pPr>
        <w:tabs>
          <w:tab w:val="left" w:pos="567"/>
        </w:tabs>
        <w:spacing w:after="0" w:line="240" w:lineRule="auto"/>
        <w:rPr>
          <w:rFonts w:ascii="Times New Roman" w:hAnsi="Times New Roman"/>
          <w:lang w:val="lt-LT"/>
        </w:rPr>
      </w:pPr>
    </w:p>
    <w:p w14:paraId="0A62C2A4" w14:textId="2B51ACE1"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hAnsi="Times New Roman"/>
          <w:b/>
          <w:lang w:val="lt-LT"/>
        </w:rPr>
        <w:t xml:space="preserve">Šis pakuotės lapelis paskutinį kartą </w:t>
      </w:r>
      <w:r w:rsidRPr="00D53C48">
        <w:rPr>
          <w:rFonts w:ascii="Times New Roman" w:eastAsia="Times New Roman" w:hAnsi="Times New Roman"/>
          <w:b/>
          <w:noProof/>
          <w:lang w:val="lt-LT"/>
        </w:rPr>
        <w:t xml:space="preserve">peržiūrėtas </w:t>
      </w:r>
      <w:r w:rsidR="00585D9B">
        <w:rPr>
          <w:rFonts w:ascii="Times New Roman" w:eastAsia="Times New Roman" w:hAnsi="Times New Roman"/>
          <w:b/>
          <w:noProof/>
          <w:lang w:val="lt-LT"/>
        </w:rPr>
        <w:t>202</w:t>
      </w:r>
      <w:r w:rsidR="00F8518B">
        <w:rPr>
          <w:rFonts w:ascii="Times New Roman" w:eastAsia="Times New Roman" w:hAnsi="Times New Roman"/>
          <w:b/>
          <w:noProof/>
          <w:lang w:val="lt-LT"/>
        </w:rPr>
        <w:t>3</w:t>
      </w:r>
      <w:r w:rsidR="00585D9B">
        <w:rPr>
          <w:rFonts w:ascii="Times New Roman" w:eastAsia="Times New Roman" w:hAnsi="Times New Roman"/>
          <w:b/>
          <w:noProof/>
          <w:lang w:val="lt-LT"/>
        </w:rPr>
        <w:t>-</w:t>
      </w:r>
      <w:r w:rsidR="00F8518B">
        <w:rPr>
          <w:rFonts w:ascii="Times New Roman" w:eastAsia="Times New Roman" w:hAnsi="Times New Roman"/>
          <w:b/>
          <w:noProof/>
          <w:lang w:val="lt-LT"/>
        </w:rPr>
        <w:t>01-05</w:t>
      </w:r>
      <w:r>
        <w:rPr>
          <w:rFonts w:ascii="Times New Roman" w:eastAsia="Times New Roman" w:hAnsi="Times New Roman"/>
          <w:b/>
          <w:noProof/>
          <w:lang w:val="lt-LT"/>
        </w:rPr>
        <w:t>.</w:t>
      </w:r>
    </w:p>
    <w:p w14:paraId="09D1B19F" w14:textId="77777777" w:rsidR="000726FC" w:rsidRPr="00D53C48" w:rsidRDefault="000726FC" w:rsidP="000726FC">
      <w:pPr>
        <w:tabs>
          <w:tab w:val="left" w:pos="567"/>
        </w:tabs>
        <w:spacing w:after="0" w:line="240" w:lineRule="auto"/>
        <w:rPr>
          <w:rFonts w:ascii="Times New Roman" w:hAnsi="Times New Roman"/>
          <w:lang w:val="lt-LT"/>
        </w:rPr>
      </w:pPr>
    </w:p>
    <w:p w14:paraId="4C97E266" w14:textId="77777777" w:rsidR="000726FC" w:rsidRPr="00D53C48" w:rsidRDefault="000726FC" w:rsidP="000726FC">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Išsami informacija apie šį vaistą</w:t>
      </w:r>
      <w:r w:rsidRPr="00D53C48">
        <w:rPr>
          <w:rFonts w:ascii="Times New Roman" w:hAnsi="Times New Roman"/>
          <w:lang w:val="lt-LT"/>
        </w:rPr>
        <w:t xml:space="preserve"> pateikiama Valstybinės vaistų kontrolės tarnybos prie Lietuvos Respublikos sveikatos apsaugos ministerijos </w:t>
      </w:r>
      <w:r w:rsidRPr="00D53C48">
        <w:rPr>
          <w:rFonts w:ascii="Times New Roman" w:eastAsia="Times New Roman" w:hAnsi="Times New Roman"/>
          <w:noProof/>
          <w:lang w:val="lt-LT"/>
        </w:rPr>
        <w:t>tinklalapyje</w:t>
      </w:r>
      <w:r w:rsidRPr="00D53C48">
        <w:rPr>
          <w:rFonts w:ascii="Times New Roman" w:eastAsia="Times New Roman" w:hAnsi="Times New Roman"/>
          <w:i/>
          <w:noProof/>
          <w:lang w:val="lt-LT"/>
        </w:rPr>
        <w:t xml:space="preserve"> </w:t>
      </w:r>
      <w:hyperlink r:id="rId14" w:history="1">
        <w:r w:rsidRPr="004E096D">
          <w:rPr>
            <w:rFonts w:ascii="Times New Roman" w:eastAsia="Times New Roman" w:hAnsi="Times New Roman"/>
            <w:noProof/>
            <w:color w:val="3333FF"/>
            <w:u w:val="single"/>
            <w:lang w:val="lt-LT"/>
          </w:rPr>
          <w:t>http://www.vvkt.lt/</w:t>
        </w:r>
      </w:hyperlink>
      <w:r w:rsidRPr="004E096D">
        <w:rPr>
          <w:rFonts w:ascii="Times New Roman" w:eastAsia="Times New Roman" w:hAnsi="Times New Roman"/>
          <w:noProof/>
          <w:color w:val="3333FF"/>
          <w:lang w:val="lt-LT"/>
        </w:rPr>
        <w:t>.</w:t>
      </w:r>
    </w:p>
    <w:p w14:paraId="79D54163" w14:textId="77777777" w:rsidR="000726FC" w:rsidRPr="00D93C0F" w:rsidRDefault="000726FC" w:rsidP="000726FC">
      <w:pPr>
        <w:rPr>
          <w:rFonts w:ascii="Times New Roman" w:hAnsi="Times New Roman"/>
          <w:lang w:val="lt-LT"/>
        </w:rPr>
      </w:pPr>
    </w:p>
    <w:p w14:paraId="053A671C" w14:textId="77777777" w:rsidR="000726FC" w:rsidRPr="00D93C0F" w:rsidRDefault="000726FC" w:rsidP="000726FC">
      <w:pPr>
        <w:rPr>
          <w:lang w:val="lt-LT"/>
        </w:rPr>
      </w:pPr>
    </w:p>
    <w:p w14:paraId="2C923F44" w14:textId="77777777" w:rsidR="000726FC" w:rsidRPr="00D93C0F" w:rsidRDefault="000726FC" w:rsidP="000726FC">
      <w:pPr>
        <w:rPr>
          <w:lang w:val="lt-LT"/>
        </w:rPr>
      </w:pPr>
    </w:p>
    <w:p w14:paraId="0191DFFC" w14:textId="77777777" w:rsidR="002238DC" w:rsidRPr="00D93C0F" w:rsidRDefault="002238DC">
      <w:pPr>
        <w:rPr>
          <w:lang w:val="lt-LT"/>
        </w:rPr>
      </w:pPr>
    </w:p>
    <w:sectPr w:rsidR="002238DC" w:rsidRPr="00D93C0F" w:rsidSect="003C180E">
      <w:pgSz w:w="12240" w:h="15840" w:code="1"/>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4304FE"/>
    <w:multiLevelType w:val="multilevel"/>
    <w:tmpl w:val="4D1EE8D2"/>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 w15:restartNumberingAfterBreak="0">
    <w:nsid w:val="0B626946"/>
    <w:multiLevelType w:val="hybridMultilevel"/>
    <w:tmpl w:val="D6F27D7A"/>
    <w:lvl w:ilvl="0" w:tplc="8C18DE96">
      <w:start w:val="3"/>
      <w:numFmt w:val="decimal"/>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A463F8"/>
    <w:multiLevelType w:val="hybridMultilevel"/>
    <w:tmpl w:val="FF668462"/>
    <w:lvl w:ilvl="0" w:tplc="04270001">
      <w:start w:val="1"/>
      <w:numFmt w:val="bullet"/>
      <w:lvlText w:val=""/>
      <w:lvlJc w:val="left"/>
      <w:pPr>
        <w:ind w:left="720" w:hanging="360"/>
      </w:pPr>
      <w:rPr>
        <w:rFonts w:ascii="Symbol" w:hAnsi="Symbol" w:hint="default"/>
      </w:rPr>
    </w:lvl>
    <w:lvl w:ilvl="1" w:tplc="017429A8">
      <w:numFmt w:val="bullet"/>
      <w:lvlText w:val="•"/>
      <w:lvlJc w:val="left"/>
      <w:pPr>
        <w:ind w:left="1650" w:hanging="57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9E938B8"/>
    <w:multiLevelType w:val="hybridMultilevel"/>
    <w:tmpl w:val="41887042"/>
    <w:lvl w:ilvl="0" w:tplc="0427000D">
      <w:start w:val="1"/>
      <w:numFmt w:val="bullet"/>
      <w:lvlText w:val=""/>
      <w:lvlJc w:val="left"/>
      <w:pPr>
        <w:ind w:left="720" w:hanging="360"/>
      </w:pPr>
      <w:rPr>
        <w:rFonts w:ascii="Wingdings" w:hAnsi="Wingdings" w:hint="default"/>
      </w:rPr>
    </w:lvl>
    <w:lvl w:ilvl="1" w:tplc="017429A8">
      <w:numFmt w:val="bullet"/>
      <w:lvlText w:val="•"/>
      <w:lvlJc w:val="left"/>
      <w:pPr>
        <w:ind w:left="1650" w:hanging="57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C5B72E5"/>
    <w:multiLevelType w:val="hybridMultilevel"/>
    <w:tmpl w:val="B4442868"/>
    <w:lvl w:ilvl="0" w:tplc="A894D0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F02CEA"/>
    <w:multiLevelType w:val="hybridMultilevel"/>
    <w:tmpl w:val="8670E5CC"/>
    <w:lvl w:ilvl="0" w:tplc="584A629C">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9621E31"/>
    <w:multiLevelType w:val="singleLevel"/>
    <w:tmpl w:val="FFDE9296"/>
    <w:lvl w:ilvl="0">
      <w:start w:val="8"/>
      <w:numFmt w:val="decimal"/>
      <w:lvlText w:val="%1."/>
      <w:lvlJc w:val="left"/>
      <w:pPr>
        <w:tabs>
          <w:tab w:val="num" w:pos="570"/>
        </w:tabs>
        <w:ind w:left="570" w:hanging="570"/>
      </w:pPr>
      <w:rPr>
        <w:rFonts w:cs="Times New Roman" w:hint="default"/>
      </w:rPr>
    </w:lvl>
  </w:abstractNum>
  <w:abstractNum w:abstractNumId="9" w15:restartNumberingAfterBreak="0">
    <w:nsid w:val="39E670A7"/>
    <w:multiLevelType w:val="multilevel"/>
    <w:tmpl w:val="2AE61A5E"/>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0" w15:restartNumberingAfterBreak="0">
    <w:nsid w:val="3DE53D11"/>
    <w:multiLevelType w:val="hybridMultilevel"/>
    <w:tmpl w:val="E9A863B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EFB6C3F"/>
    <w:multiLevelType w:val="hybridMultilevel"/>
    <w:tmpl w:val="016244FA"/>
    <w:lvl w:ilvl="0" w:tplc="04270001">
      <w:start w:val="1"/>
      <w:numFmt w:val="bullet"/>
      <w:lvlText w:val=""/>
      <w:lvlJc w:val="left"/>
      <w:pPr>
        <w:ind w:left="720" w:hanging="360"/>
      </w:pPr>
      <w:rPr>
        <w:rFonts w:ascii="Symbol" w:hAnsi="Symbol" w:hint="default"/>
      </w:rPr>
    </w:lvl>
    <w:lvl w:ilvl="1" w:tplc="017429A8">
      <w:numFmt w:val="bullet"/>
      <w:lvlText w:val="•"/>
      <w:lvlJc w:val="left"/>
      <w:pPr>
        <w:ind w:left="1650" w:hanging="57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40B29BC"/>
    <w:multiLevelType w:val="hybridMultilevel"/>
    <w:tmpl w:val="5B82E3A0"/>
    <w:lvl w:ilvl="0" w:tplc="52A644B6">
      <w:start w:val="4"/>
      <w:numFmt w:val="bullet"/>
      <w:lvlText w:val="-"/>
      <w:lvlJc w:val="left"/>
      <w:pPr>
        <w:tabs>
          <w:tab w:val="num" w:pos="1650"/>
        </w:tabs>
        <w:ind w:left="1650" w:hanging="129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591185D"/>
    <w:multiLevelType w:val="multilevel"/>
    <w:tmpl w:val="19AAD55A"/>
    <w:lvl w:ilvl="0">
      <w:start w:val="5"/>
      <w:numFmt w:val="decimal"/>
      <w:lvlText w:val="%1."/>
      <w:lvlJc w:val="left"/>
      <w:pPr>
        <w:tabs>
          <w:tab w:val="num" w:pos="1065"/>
        </w:tabs>
        <w:ind w:left="1065" w:hanging="705"/>
      </w:pPr>
      <w:rPr>
        <w:rFonts w:cs="Times New Roman" w:hint="default"/>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14" w15:restartNumberingAfterBreak="0">
    <w:nsid w:val="47275EFB"/>
    <w:multiLevelType w:val="hybridMultilevel"/>
    <w:tmpl w:val="9C12C9F4"/>
    <w:lvl w:ilvl="0" w:tplc="37F28A1A">
      <w:start w:val="4"/>
      <w:numFmt w:val="bullet"/>
      <w:lvlText w:val="-"/>
      <w:lvlJc w:val="left"/>
      <w:pPr>
        <w:tabs>
          <w:tab w:val="num" w:pos="1650"/>
        </w:tabs>
        <w:ind w:left="1650" w:hanging="129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192E20"/>
    <w:multiLevelType w:val="hybridMultilevel"/>
    <w:tmpl w:val="5CE8A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BB31F1"/>
    <w:multiLevelType w:val="singleLevel"/>
    <w:tmpl w:val="0409000F"/>
    <w:lvl w:ilvl="0">
      <w:start w:val="1"/>
      <w:numFmt w:val="decimal"/>
      <w:lvlText w:val="%1."/>
      <w:lvlJc w:val="left"/>
      <w:pPr>
        <w:tabs>
          <w:tab w:val="num" w:pos="360"/>
        </w:tabs>
        <w:ind w:left="360" w:hanging="360"/>
      </w:pPr>
      <w:rPr>
        <w:rFonts w:cs="Times New Roman"/>
      </w:rPr>
    </w:lvl>
  </w:abstractNum>
  <w:abstractNum w:abstractNumId="17" w15:restartNumberingAfterBreak="0">
    <w:nsid w:val="605E4A0C"/>
    <w:multiLevelType w:val="hybridMultilevel"/>
    <w:tmpl w:val="D11CCD86"/>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A935A03"/>
    <w:multiLevelType w:val="hybridMultilevel"/>
    <w:tmpl w:val="D18A2B7C"/>
    <w:lvl w:ilvl="0" w:tplc="B9E035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123B7A"/>
    <w:multiLevelType w:val="hybridMultilevel"/>
    <w:tmpl w:val="11D2FF1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1"/>
  </w:num>
  <w:num w:numId="4">
    <w:abstractNumId w:val="8"/>
  </w:num>
  <w:num w:numId="5">
    <w:abstractNumId w:val="16"/>
  </w:num>
  <w:num w:numId="6">
    <w:abstractNumId w:val="10"/>
  </w:num>
  <w:num w:numId="7">
    <w:abstractNumId w:val="7"/>
  </w:num>
  <w:num w:numId="8">
    <w:abstractNumId w:val="14"/>
  </w:num>
  <w:num w:numId="9">
    <w:abstractNumId w:val="13"/>
  </w:num>
  <w:num w:numId="10">
    <w:abstractNumId w:val="12"/>
  </w:num>
  <w:num w:numId="11">
    <w:abstractNumId w:val="11"/>
  </w:num>
  <w:num w:numId="12">
    <w:abstractNumId w:val="0"/>
    <w:lvlOverride w:ilvl="0">
      <w:lvl w:ilvl="0">
        <w:start w:val="1"/>
        <w:numFmt w:val="bullet"/>
        <w:lvlText w:val="-"/>
        <w:lvlJc w:val="left"/>
        <w:pPr>
          <w:ind w:left="360" w:hanging="360"/>
        </w:pPr>
      </w:lvl>
    </w:lvlOverride>
  </w:num>
  <w:num w:numId="13">
    <w:abstractNumId w:val="19"/>
  </w:num>
  <w:num w:numId="14">
    <w:abstractNumId w:val="5"/>
  </w:num>
  <w:num w:numId="15">
    <w:abstractNumId w:val="4"/>
  </w:num>
  <w:num w:numId="16">
    <w:abstractNumId w:val="3"/>
  </w:num>
  <w:num w:numId="17">
    <w:abstractNumId w:val="17"/>
  </w:num>
  <w:num w:numId="18">
    <w:abstractNumId w:val="15"/>
  </w:num>
  <w:num w:numId="19">
    <w:abstractNumId w:val="18"/>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6FC"/>
    <w:rsid w:val="000204D2"/>
    <w:rsid w:val="00027AE6"/>
    <w:rsid w:val="00031226"/>
    <w:rsid w:val="0004754E"/>
    <w:rsid w:val="00051CC2"/>
    <w:rsid w:val="0005644F"/>
    <w:rsid w:val="000726FC"/>
    <w:rsid w:val="000A0052"/>
    <w:rsid w:val="001248C3"/>
    <w:rsid w:val="00127E05"/>
    <w:rsid w:val="00130CBE"/>
    <w:rsid w:val="001C5238"/>
    <w:rsid w:val="002238DC"/>
    <w:rsid w:val="0025473F"/>
    <w:rsid w:val="00257FA8"/>
    <w:rsid w:val="00267D24"/>
    <w:rsid w:val="00287DE0"/>
    <w:rsid w:val="002F5E69"/>
    <w:rsid w:val="00310986"/>
    <w:rsid w:val="00386688"/>
    <w:rsid w:val="003C180E"/>
    <w:rsid w:val="00412303"/>
    <w:rsid w:val="00465F86"/>
    <w:rsid w:val="004A72BE"/>
    <w:rsid w:val="004C714A"/>
    <w:rsid w:val="00585D9B"/>
    <w:rsid w:val="005C31BB"/>
    <w:rsid w:val="005D010D"/>
    <w:rsid w:val="005F2AEF"/>
    <w:rsid w:val="00692EDE"/>
    <w:rsid w:val="006C1051"/>
    <w:rsid w:val="0078281B"/>
    <w:rsid w:val="007B0408"/>
    <w:rsid w:val="0080241A"/>
    <w:rsid w:val="00824EA8"/>
    <w:rsid w:val="0089324D"/>
    <w:rsid w:val="008A099B"/>
    <w:rsid w:val="008D1C0D"/>
    <w:rsid w:val="008F5BCD"/>
    <w:rsid w:val="009135BD"/>
    <w:rsid w:val="009350D6"/>
    <w:rsid w:val="00943781"/>
    <w:rsid w:val="009834CD"/>
    <w:rsid w:val="00A232B8"/>
    <w:rsid w:val="00A275D4"/>
    <w:rsid w:val="00AB41BD"/>
    <w:rsid w:val="00AC6516"/>
    <w:rsid w:val="00AE1715"/>
    <w:rsid w:val="00B35D68"/>
    <w:rsid w:val="00B41672"/>
    <w:rsid w:val="00B41B5E"/>
    <w:rsid w:val="00C06C26"/>
    <w:rsid w:val="00C51739"/>
    <w:rsid w:val="00CD1258"/>
    <w:rsid w:val="00CD6A2A"/>
    <w:rsid w:val="00CF361A"/>
    <w:rsid w:val="00CF3B65"/>
    <w:rsid w:val="00D2211E"/>
    <w:rsid w:val="00D7250D"/>
    <w:rsid w:val="00D8220C"/>
    <w:rsid w:val="00D93C0F"/>
    <w:rsid w:val="00DA613E"/>
    <w:rsid w:val="00E03825"/>
    <w:rsid w:val="00E44686"/>
    <w:rsid w:val="00E72E2D"/>
    <w:rsid w:val="00EB113E"/>
    <w:rsid w:val="00F33740"/>
    <w:rsid w:val="00F8518B"/>
    <w:rsid w:val="00FA4F34"/>
    <w:rsid w:val="00FC6CD1"/>
    <w:rsid w:val="00FE2B5E"/>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55A3F"/>
  <w15:docId w15:val="{FEE9FF03-4581-41A1-AA52-17B0FD91D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726FC"/>
    <w:pPr>
      <w:spacing w:after="200" w:line="276" w:lineRule="auto"/>
    </w:pPr>
    <w:rPr>
      <w:sz w:val="22"/>
      <w:szCs w:val="22"/>
      <w:lang w:val="en-US" w:eastAsia="en-US"/>
    </w:rPr>
  </w:style>
  <w:style w:type="paragraph" w:styleId="Antrat1">
    <w:name w:val="heading 1"/>
    <w:basedOn w:val="prastasis"/>
    <w:next w:val="prastasis"/>
    <w:link w:val="Antrat1Diagrama"/>
    <w:autoRedefine/>
    <w:uiPriority w:val="9"/>
    <w:qFormat/>
    <w:rsid w:val="000726FC"/>
    <w:pPr>
      <w:keepNext/>
      <w:spacing w:after="0" w:line="240" w:lineRule="auto"/>
      <w:outlineLvl w:val="0"/>
    </w:pPr>
    <w:rPr>
      <w:rFonts w:ascii="Times New Roman" w:eastAsia="Times New Roman" w:hAnsi="Times New Roman"/>
      <w:b/>
      <w:szCs w:val="20"/>
      <w:lang w:val="lt-LT" w:eastAsia="lt-LT"/>
    </w:rPr>
  </w:style>
  <w:style w:type="paragraph" w:styleId="Antrat2">
    <w:name w:val="heading 2"/>
    <w:basedOn w:val="prastasis"/>
    <w:next w:val="prastasis"/>
    <w:link w:val="Antrat2Diagrama"/>
    <w:autoRedefine/>
    <w:qFormat/>
    <w:rsid w:val="000726FC"/>
    <w:pPr>
      <w:keepNext/>
      <w:spacing w:after="0" w:line="240" w:lineRule="auto"/>
      <w:outlineLvl w:val="1"/>
    </w:pPr>
    <w:rPr>
      <w:rFonts w:ascii="Times New Roman" w:eastAsia="Times New Roman" w:hAnsi="Times New Roman"/>
      <w:b/>
      <w:lang w:val="lt-LT" w:eastAsia="lt-LT"/>
    </w:rPr>
  </w:style>
  <w:style w:type="paragraph" w:styleId="Antrat3">
    <w:name w:val="heading 3"/>
    <w:basedOn w:val="prastasis"/>
    <w:next w:val="prastasis"/>
    <w:link w:val="Antrat3Diagrama"/>
    <w:autoRedefine/>
    <w:qFormat/>
    <w:rsid w:val="000726FC"/>
    <w:pPr>
      <w:keepNext/>
      <w:spacing w:after="0" w:line="240" w:lineRule="auto"/>
      <w:outlineLvl w:val="2"/>
    </w:pPr>
    <w:rPr>
      <w:rFonts w:ascii="Times New Roman" w:eastAsia="Times New Roman" w:hAnsi="Times New Roman"/>
      <w:b/>
      <w:szCs w:val="20"/>
      <w:lang w:val="lt-LT" w:eastAsia="lt-LT"/>
    </w:rPr>
  </w:style>
  <w:style w:type="paragraph" w:styleId="Antrat4">
    <w:name w:val="heading 4"/>
    <w:basedOn w:val="prastasis"/>
    <w:next w:val="prastasis"/>
    <w:link w:val="Antrat4Diagrama"/>
    <w:qFormat/>
    <w:rsid w:val="000726FC"/>
    <w:pPr>
      <w:keepNext/>
      <w:spacing w:before="240" w:after="60" w:line="240" w:lineRule="auto"/>
      <w:outlineLvl w:val="3"/>
    </w:pPr>
    <w:rPr>
      <w:rFonts w:ascii="Times New Roman" w:eastAsia="Times New Roman" w:hAnsi="Times New Roman"/>
      <w:b/>
      <w:bCs/>
      <w:sz w:val="28"/>
      <w:szCs w:val="28"/>
      <w:lang w:val="lt-LT" w:eastAsia="lt-LT"/>
    </w:rPr>
  </w:style>
  <w:style w:type="paragraph" w:styleId="Antrat7">
    <w:name w:val="heading 7"/>
    <w:basedOn w:val="prastasis"/>
    <w:next w:val="prastasis"/>
    <w:link w:val="Antrat7Diagrama"/>
    <w:qFormat/>
    <w:rsid w:val="000726FC"/>
    <w:pPr>
      <w:spacing w:before="240" w:after="60" w:line="240" w:lineRule="auto"/>
      <w:outlineLvl w:val="6"/>
    </w:pPr>
    <w:rPr>
      <w:rFonts w:ascii="Times New Roman" w:eastAsia="Times New Roman" w:hAnsi="Times New Roman"/>
      <w:sz w:val="24"/>
      <w:szCs w:val="24"/>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0726FC"/>
    <w:rPr>
      <w:rFonts w:ascii="Times New Roman" w:eastAsia="Times New Roman" w:hAnsi="Times New Roman" w:cs="Times New Roman"/>
      <w:b/>
      <w:szCs w:val="20"/>
      <w:lang w:eastAsia="lt-LT"/>
    </w:rPr>
  </w:style>
  <w:style w:type="character" w:customStyle="1" w:styleId="Antrat2Diagrama">
    <w:name w:val="Antraštė 2 Diagrama"/>
    <w:link w:val="Antrat2"/>
    <w:rsid w:val="000726FC"/>
    <w:rPr>
      <w:rFonts w:ascii="Times New Roman" w:eastAsia="Times New Roman" w:hAnsi="Times New Roman" w:cs="Times New Roman"/>
      <w:b/>
      <w:lang w:eastAsia="lt-LT"/>
    </w:rPr>
  </w:style>
  <w:style w:type="character" w:customStyle="1" w:styleId="Antrat3Diagrama">
    <w:name w:val="Antraštė 3 Diagrama"/>
    <w:link w:val="Antrat3"/>
    <w:rsid w:val="000726FC"/>
    <w:rPr>
      <w:rFonts w:ascii="Times New Roman" w:eastAsia="Times New Roman" w:hAnsi="Times New Roman" w:cs="Times New Roman"/>
      <w:b/>
      <w:szCs w:val="20"/>
      <w:lang w:eastAsia="lt-LT"/>
    </w:rPr>
  </w:style>
  <w:style w:type="character" w:customStyle="1" w:styleId="Antrat4Diagrama">
    <w:name w:val="Antraštė 4 Diagrama"/>
    <w:link w:val="Antrat4"/>
    <w:rsid w:val="000726FC"/>
    <w:rPr>
      <w:rFonts w:ascii="Times New Roman" w:eastAsia="Times New Roman" w:hAnsi="Times New Roman" w:cs="Times New Roman"/>
      <w:b/>
      <w:bCs/>
      <w:sz w:val="28"/>
      <w:szCs w:val="28"/>
      <w:lang w:eastAsia="lt-LT"/>
    </w:rPr>
  </w:style>
  <w:style w:type="character" w:customStyle="1" w:styleId="Antrat7Diagrama">
    <w:name w:val="Antraštė 7 Diagrama"/>
    <w:link w:val="Antrat7"/>
    <w:rsid w:val="000726FC"/>
    <w:rPr>
      <w:rFonts w:ascii="Times New Roman" w:eastAsia="Times New Roman" w:hAnsi="Times New Roman" w:cs="Times New Roman"/>
      <w:sz w:val="24"/>
      <w:szCs w:val="24"/>
      <w:lang w:eastAsia="lt-LT"/>
    </w:rPr>
  </w:style>
  <w:style w:type="numbering" w:customStyle="1" w:styleId="NoList1">
    <w:name w:val="No List1"/>
    <w:next w:val="Sraonra"/>
    <w:uiPriority w:val="99"/>
    <w:semiHidden/>
    <w:unhideWhenUsed/>
    <w:rsid w:val="000726FC"/>
  </w:style>
  <w:style w:type="numbering" w:customStyle="1" w:styleId="NoList11">
    <w:name w:val="No List11"/>
    <w:next w:val="Sraonra"/>
    <w:semiHidden/>
    <w:rsid w:val="000726FC"/>
  </w:style>
  <w:style w:type="paragraph" w:styleId="Pagrindinistekstas">
    <w:name w:val="Body Text"/>
    <w:basedOn w:val="prastasis"/>
    <w:link w:val="PagrindinistekstasDiagrama"/>
    <w:rsid w:val="000726FC"/>
    <w:pPr>
      <w:spacing w:after="120" w:line="240" w:lineRule="auto"/>
    </w:pPr>
    <w:rPr>
      <w:rFonts w:ascii="Times New Roman" w:eastAsia="Times New Roman" w:hAnsi="Times New Roman"/>
      <w:szCs w:val="20"/>
      <w:lang w:val="lt-LT" w:eastAsia="lt-LT"/>
    </w:rPr>
  </w:style>
  <w:style w:type="character" w:customStyle="1" w:styleId="PagrindinistekstasDiagrama">
    <w:name w:val="Pagrindinis tekstas Diagrama"/>
    <w:link w:val="Pagrindinistekstas"/>
    <w:rsid w:val="000726FC"/>
    <w:rPr>
      <w:rFonts w:ascii="Times New Roman" w:eastAsia="Times New Roman" w:hAnsi="Times New Roman" w:cs="Times New Roman"/>
      <w:szCs w:val="20"/>
      <w:lang w:eastAsia="lt-LT"/>
    </w:rPr>
  </w:style>
  <w:style w:type="paragraph" w:styleId="Pavadinimas">
    <w:name w:val="Title"/>
    <w:basedOn w:val="prastasis"/>
    <w:link w:val="PavadinimasDiagrama"/>
    <w:autoRedefine/>
    <w:uiPriority w:val="99"/>
    <w:qFormat/>
    <w:rsid w:val="000726FC"/>
    <w:pPr>
      <w:spacing w:after="0" w:line="240" w:lineRule="auto"/>
      <w:jc w:val="center"/>
      <w:outlineLvl w:val="0"/>
    </w:pPr>
    <w:rPr>
      <w:rFonts w:ascii="Times New Roman" w:eastAsia="Times New Roman" w:hAnsi="Times New Roman"/>
      <w:b/>
      <w:noProof/>
      <w:kern w:val="28"/>
      <w:lang w:val="lt-LT" w:eastAsia="lt-LT"/>
    </w:rPr>
  </w:style>
  <w:style w:type="character" w:customStyle="1" w:styleId="PavadinimasDiagrama">
    <w:name w:val="Pavadinimas Diagrama"/>
    <w:link w:val="Pavadinimas"/>
    <w:uiPriority w:val="99"/>
    <w:rsid w:val="000726FC"/>
    <w:rPr>
      <w:rFonts w:ascii="Times New Roman" w:eastAsia="Times New Roman" w:hAnsi="Times New Roman" w:cs="Times New Roman"/>
      <w:b/>
      <w:noProof/>
      <w:kern w:val="28"/>
      <w:lang w:eastAsia="lt-LT"/>
    </w:rPr>
  </w:style>
  <w:style w:type="character" w:styleId="Hipersaitas">
    <w:name w:val="Hyperlink"/>
    <w:rsid w:val="000726FC"/>
    <w:rPr>
      <w:rFonts w:cs="Times New Roman"/>
      <w:color w:val="0000FF"/>
      <w:u w:val="single"/>
    </w:rPr>
  </w:style>
  <w:style w:type="paragraph" w:styleId="Pagrindiniotekstotrauka2">
    <w:name w:val="Body Text Indent 2"/>
    <w:basedOn w:val="prastasis"/>
    <w:link w:val="Pagrindiniotekstotrauka2Diagrama"/>
    <w:rsid w:val="000726FC"/>
    <w:pPr>
      <w:spacing w:after="120" w:line="480" w:lineRule="auto"/>
      <w:ind w:left="283"/>
    </w:pPr>
    <w:rPr>
      <w:rFonts w:ascii="Times New Roman" w:eastAsia="Times New Roman" w:hAnsi="Times New Roman"/>
      <w:szCs w:val="20"/>
      <w:lang w:val="lt-LT" w:eastAsia="lt-LT"/>
    </w:rPr>
  </w:style>
  <w:style w:type="character" w:customStyle="1" w:styleId="Pagrindiniotekstotrauka2Diagrama">
    <w:name w:val="Pagrindinio teksto įtrauka 2 Diagrama"/>
    <w:link w:val="Pagrindiniotekstotrauka2"/>
    <w:rsid w:val="000726FC"/>
    <w:rPr>
      <w:rFonts w:ascii="Times New Roman" w:eastAsia="Times New Roman" w:hAnsi="Times New Roman" w:cs="Times New Roman"/>
      <w:szCs w:val="20"/>
      <w:lang w:eastAsia="lt-LT"/>
    </w:rPr>
  </w:style>
  <w:style w:type="paragraph" w:styleId="Pagrindinistekstas2">
    <w:name w:val="Body Text 2"/>
    <w:basedOn w:val="prastasis"/>
    <w:link w:val="Pagrindinistekstas2Diagrama"/>
    <w:rsid w:val="000726FC"/>
    <w:pPr>
      <w:spacing w:after="120" w:line="480" w:lineRule="auto"/>
    </w:pPr>
    <w:rPr>
      <w:rFonts w:ascii="Times New Roman" w:eastAsia="Times New Roman" w:hAnsi="Times New Roman"/>
      <w:szCs w:val="20"/>
      <w:lang w:val="lt-LT" w:eastAsia="lt-LT"/>
    </w:rPr>
  </w:style>
  <w:style w:type="character" w:customStyle="1" w:styleId="Pagrindinistekstas2Diagrama">
    <w:name w:val="Pagrindinis tekstas 2 Diagrama"/>
    <w:link w:val="Pagrindinistekstas2"/>
    <w:rsid w:val="000726FC"/>
    <w:rPr>
      <w:rFonts w:ascii="Times New Roman" w:eastAsia="Times New Roman" w:hAnsi="Times New Roman" w:cs="Times New Roman"/>
      <w:szCs w:val="20"/>
      <w:lang w:eastAsia="lt-LT"/>
    </w:rPr>
  </w:style>
  <w:style w:type="paragraph" w:styleId="Pagrindiniotekstotrauka3">
    <w:name w:val="Body Text Indent 3"/>
    <w:basedOn w:val="prastasis"/>
    <w:link w:val="Pagrindiniotekstotrauka3Diagrama"/>
    <w:rsid w:val="000726FC"/>
    <w:pPr>
      <w:spacing w:after="120" w:line="240" w:lineRule="auto"/>
      <w:ind w:left="283"/>
    </w:pPr>
    <w:rPr>
      <w:rFonts w:ascii="Times New Roman" w:eastAsia="Times New Roman" w:hAnsi="Times New Roman"/>
      <w:sz w:val="16"/>
      <w:szCs w:val="16"/>
      <w:lang w:val="lt-LT" w:eastAsia="lt-LT"/>
    </w:rPr>
  </w:style>
  <w:style w:type="character" w:customStyle="1" w:styleId="Pagrindiniotekstotrauka3Diagrama">
    <w:name w:val="Pagrindinio teksto įtrauka 3 Diagrama"/>
    <w:link w:val="Pagrindiniotekstotrauka3"/>
    <w:rsid w:val="000726FC"/>
    <w:rPr>
      <w:rFonts w:ascii="Times New Roman" w:eastAsia="Times New Roman" w:hAnsi="Times New Roman" w:cs="Times New Roman"/>
      <w:sz w:val="16"/>
      <w:szCs w:val="16"/>
      <w:lang w:eastAsia="lt-LT"/>
    </w:rPr>
  </w:style>
  <w:style w:type="paragraph" w:styleId="Pagrindinistekstas3">
    <w:name w:val="Body Text 3"/>
    <w:basedOn w:val="prastasis"/>
    <w:link w:val="Pagrindinistekstas3Diagrama"/>
    <w:rsid w:val="000726FC"/>
    <w:pPr>
      <w:spacing w:after="120" w:line="240" w:lineRule="auto"/>
    </w:pPr>
    <w:rPr>
      <w:rFonts w:ascii="Times New Roman" w:eastAsia="Times New Roman" w:hAnsi="Times New Roman"/>
      <w:sz w:val="16"/>
      <w:szCs w:val="16"/>
      <w:lang w:val="lt-LT" w:eastAsia="lt-LT"/>
    </w:rPr>
  </w:style>
  <w:style w:type="character" w:customStyle="1" w:styleId="Pagrindinistekstas3Diagrama">
    <w:name w:val="Pagrindinis tekstas 3 Diagrama"/>
    <w:link w:val="Pagrindinistekstas3"/>
    <w:rsid w:val="000726FC"/>
    <w:rPr>
      <w:rFonts w:ascii="Times New Roman" w:eastAsia="Times New Roman" w:hAnsi="Times New Roman" w:cs="Times New Roman"/>
      <w:sz w:val="16"/>
      <w:szCs w:val="16"/>
      <w:lang w:eastAsia="lt-LT"/>
    </w:rPr>
  </w:style>
  <w:style w:type="paragraph" w:customStyle="1" w:styleId="PI-3EMEASMCA">
    <w:name w:val="PI-3 EMEA_SMCA"/>
    <w:basedOn w:val="prastasis"/>
    <w:autoRedefine/>
    <w:rsid w:val="000726FC"/>
    <w:pPr>
      <w:spacing w:after="0" w:line="220" w:lineRule="exact"/>
    </w:pPr>
    <w:rPr>
      <w:rFonts w:ascii="Times New Roman" w:eastAsia="Times New Roman" w:hAnsi="Times New Roman"/>
      <w:b/>
      <w:bCs/>
      <w:lang w:val="lt-LT"/>
    </w:rPr>
  </w:style>
  <w:style w:type="paragraph" w:customStyle="1" w:styleId="BTEMEASMCA">
    <w:name w:val="BT EMEA_SMCA"/>
    <w:basedOn w:val="prastasis"/>
    <w:link w:val="BTEMEASMCAChar"/>
    <w:autoRedefine/>
    <w:rsid w:val="000726FC"/>
    <w:pPr>
      <w:tabs>
        <w:tab w:val="left" w:pos="567"/>
      </w:tabs>
      <w:spacing w:after="0" w:line="240" w:lineRule="auto"/>
    </w:pPr>
    <w:rPr>
      <w:rFonts w:ascii="Times New Roman" w:eastAsia="Times New Roman" w:hAnsi="Times New Roman"/>
      <w:noProof/>
      <w:lang w:val="lt-LT"/>
    </w:rPr>
  </w:style>
  <w:style w:type="character" w:customStyle="1" w:styleId="BTEMEASMCAChar">
    <w:name w:val="BT EMEA_SMCA Char"/>
    <w:link w:val="BTEMEASMCA"/>
    <w:locked/>
    <w:rsid w:val="000726FC"/>
    <w:rPr>
      <w:rFonts w:ascii="Times New Roman" w:eastAsia="Times New Roman" w:hAnsi="Times New Roman" w:cs="Times New Roman"/>
      <w:noProof/>
    </w:rPr>
  </w:style>
  <w:style w:type="paragraph" w:customStyle="1" w:styleId="BTbEMEASMCA">
    <w:name w:val="BT(b) EMEA_SMCA"/>
    <w:basedOn w:val="BTEMEASMCA"/>
    <w:autoRedefine/>
    <w:rsid w:val="000726FC"/>
    <w:rPr>
      <w:b/>
    </w:rPr>
  </w:style>
  <w:style w:type="paragraph" w:customStyle="1" w:styleId="BT-EMEASMCA">
    <w:name w:val="BT- EMEA_SMCA"/>
    <w:basedOn w:val="BTEMEASMCA"/>
    <w:autoRedefine/>
    <w:rsid w:val="000726FC"/>
  </w:style>
  <w:style w:type="paragraph" w:customStyle="1" w:styleId="TTEMEASMCA">
    <w:name w:val="TT EMEA_SMCA"/>
    <w:basedOn w:val="Antrat1"/>
    <w:link w:val="TTEMEASMCAChar"/>
    <w:autoRedefine/>
    <w:rsid w:val="000726FC"/>
    <w:pPr>
      <w:keepNext w:val="0"/>
      <w:tabs>
        <w:tab w:val="left" w:pos="567"/>
      </w:tabs>
      <w:ind w:left="567" w:hanging="567"/>
      <w:jc w:val="center"/>
    </w:pPr>
    <w:rPr>
      <w:caps/>
      <w:szCs w:val="22"/>
      <w:lang w:val="en-US" w:eastAsia="en-US"/>
    </w:rPr>
  </w:style>
  <w:style w:type="character" w:customStyle="1" w:styleId="TTEMEASMCAChar">
    <w:name w:val="TT EMEA_SMCA Char"/>
    <w:link w:val="TTEMEASMCA"/>
    <w:locked/>
    <w:rsid w:val="000726FC"/>
    <w:rPr>
      <w:rFonts w:ascii="Times New Roman" w:eastAsia="Times New Roman" w:hAnsi="Times New Roman" w:cs="Times New Roman"/>
      <w:b/>
      <w:caps/>
      <w:lang w:val="en-US"/>
    </w:rPr>
  </w:style>
  <w:style w:type="paragraph" w:customStyle="1" w:styleId="BTAnIIEMEASMCA">
    <w:name w:val="BT(AnII) EMEA_SMCA"/>
    <w:basedOn w:val="Debesliotekstas"/>
    <w:autoRedefine/>
    <w:rsid w:val="000726FC"/>
    <w:pPr>
      <w:tabs>
        <w:tab w:val="left" w:pos="1701"/>
      </w:tabs>
      <w:ind w:left="1701" w:hanging="567"/>
    </w:pPr>
    <w:rPr>
      <w:rFonts w:ascii="Times New Roman" w:hAnsi="Times New Roman"/>
      <w:b/>
      <w:sz w:val="22"/>
      <w:szCs w:val="22"/>
      <w:lang w:val="en-GB" w:eastAsia="en-US"/>
    </w:rPr>
  </w:style>
  <w:style w:type="paragraph" w:customStyle="1" w:styleId="PI-2EMEASMCA">
    <w:name w:val="PI-2 EMEA_SMCA"/>
    <w:basedOn w:val="Antrat3"/>
    <w:autoRedefine/>
    <w:rsid w:val="000726FC"/>
    <w:pPr>
      <w:keepLines/>
      <w:tabs>
        <w:tab w:val="left" w:pos="567"/>
      </w:tabs>
      <w:ind w:left="567" w:hanging="567"/>
    </w:pPr>
    <w:rPr>
      <w:kern w:val="28"/>
      <w:szCs w:val="22"/>
      <w:lang w:eastAsia="en-US"/>
    </w:rPr>
  </w:style>
  <w:style w:type="paragraph" w:styleId="Debesliotekstas">
    <w:name w:val="Balloon Text"/>
    <w:basedOn w:val="prastasis"/>
    <w:link w:val="DebesliotekstasDiagrama"/>
    <w:uiPriority w:val="99"/>
    <w:semiHidden/>
    <w:rsid w:val="000726FC"/>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link w:val="Debesliotekstas"/>
    <w:uiPriority w:val="99"/>
    <w:semiHidden/>
    <w:rsid w:val="000726FC"/>
    <w:rPr>
      <w:rFonts w:ascii="Tahoma" w:eastAsia="Times New Roman" w:hAnsi="Tahoma" w:cs="Tahoma"/>
      <w:sz w:val="16"/>
      <w:szCs w:val="16"/>
      <w:lang w:eastAsia="lt-LT"/>
    </w:rPr>
  </w:style>
  <w:style w:type="paragraph" w:customStyle="1" w:styleId="PI-1EMEASMCA">
    <w:name w:val="PI-1 EMEA_SMCA"/>
    <w:basedOn w:val="Antrat2"/>
    <w:autoRedefine/>
    <w:rsid w:val="000726FC"/>
    <w:pPr>
      <w:tabs>
        <w:tab w:val="left" w:pos="567"/>
      </w:tabs>
      <w:ind w:left="567" w:hanging="567"/>
    </w:pPr>
    <w:rPr>
      <w:lang w:eastAsia="en-US"/>
    </w:rPr>
  </w:style>
  <w:style w:type="table" w:styleId="Lentelstinklelis">
    <w:name w:val="Table Grid"/>
    <w:basedOn w:val="prastojilentel"/>
    <w:rsid w:val="000726F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beEMEASMCA">
    <w:name w:val="BT(be) EMEA_SMCA"/>
    <w:basedOn w:val="BTEMEASMCA"/>
    <w:autoRedefine/>
    <w:rsid w:val="000726FC"/>
    <w:pPr>
      <w:jc w:val="center"/>
    </w:pPr>
    <w:rPr>
      <w:b/>
      <w:noProof w:val="0"/>
    </w:rPr>
  </w:style>
  <w:style w:type="paragraph" w:customStyle="1" w:styleId="BTeEMEASMCA">
    <w:name w:val="BT(e) EMEA_SMCA"/>
    <w:basedOn w:val="BTEMEASMCA"/>
    <w:autoRedefine/>
    <w:rsid w:val="000726FC"/>
    <w:pPr>
      <w:jc w:val="center"/>
    </w:pPr>
    <w:rPr>
      <w:noProof w:val="0"/>
    </w:rPr>
  </w:style>
  <w:style w:type="paragraph" w:styleId="Porat">
    <w:name w:val="footer"/>
    <w:basedOn w:val="prastasis"/>
    <w:link w:val="PoratDiagrama"/>
    <w:rsid w:val="000726FC"/>
    <w:pPr>
      <w:tabs>
        <w:tab w:val="center" w:pos="4320"/>
        <w:tab w:val="right" w:pos="8640"/>
      </w:tabs>
      <w:spacing w:after="0" w:line="240" w:lineRule="auto"/>
    </w:pPr>
    <w:rPr>
      <w:rFonts w:ascii="Times New Roman" w:eastAsia="Times New Roman" w:hAnsi="Times New Roman"/>
      <w:szCs w:val="20"/>
      <w:lang w:val="lt-LT" w:eastAsia="lt-LT"/>
    </w:rPr>
  </w:style>
  <w:style w:type="character" w:customStyle="1" w:styleId="PoratDiagrama">
    <w:name w:val="Poraštė Diagrama"/>
    <w:link w:val="Porat"/>
    <w:rsid w:val="000726FC"/>
    <w:rPr>
      <w:rFonts w:ascii="Times New Roman" w:eastAsia="Times New Roman" w:hAnsi="Times New Roman" w:cs="Times New Roman"/>
      <w:szCs w:val="20"/>
      <w:lang w:eastAsia="lt-LT"/>
    </w:rPr>
  </w:style>
  <w:style w:type="character" w:styleId="Puslapionumeris">
    <w:name w:val="page number"/>
    <w:rsid w:val="000726FC"/>
    <w:rPr>
      <w:rFonts w:cs="Times New Roman"/>
    </w:rPr>
  </w:style>
  <w:style w:type="character" w:styleId="Komentaronuoroda">
    <w:name w:val="annotation reference"/>
    <w:uiPriority w:val="99"/>
    <w:semiHidden/>
    <w:rsid w:val="000726FC"/>
    <w:rPr>
      <w:rFonts w:cs="Times New Roman"/>
      <w:sz w:val="16"/>
      <w:szCs w:val="16"/>
    </w:rPr>
  </w:style>
  <w:style w:type="paragraph" w:styleId="Komentarotekstas">
    <w:name w:val="annotation text"/>
    <w:basedOn w:val="prastasis"/>
    <w:link w:val="KomentarotekstasDiagrama"/>
    <w:semiHidden/>
    <w:rsid w:val="000726FC"/>
    <w:pPr>
      <w:spacing w:after="0" w:line="240" w:lineRule="auto"/>
    </w:pPr>
    <w:rPr>
      <w:rFonts w:ascii="Times New Roman" w:eastAsia="Times New Roman" w:hAnsi="Times New Roman"/>
      <w:sz w:val="20"/>
      <w:szCs w:val="20"/>
      <w:lang w:val="lt-LT" w:eastAsia="lt-LT"/>
    </w:rPr>
  </w:style>
  <w:style w:type="character" w:customStyle="1" w:styleId="KomentarotekstasDiagrama">
    <w:name w:val="Komentaro tekstas Diagrama"/>
    <w:link w:val="Komentarotekstas"/>
    <w:semiHidden/>
    <w:rsid w:val="000726FC"/>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semiHidden/>
    <w:rsid w:val="000726FC"/>
    <w:rPr>
      <w:b/>
      <w:bCs/>
    </w:rPr>
  </w:style>
  <w:style w:type="character" w:customStyle="1" w:styleId="KomentarotemaDiagrama">
    <w:name w:val="Komentaro tema Diagrama"/>
    <w:link w:val="Komentarotema"/>
    <w:semiHidden/>
    <w:rsid w:val="000726FC"/>
    <w:rPr>
      <w:rFonts w:ascii="Times New Roman" w:eastAsia="Times New Roman" w:hAnsi="Times New Roman" w:cs="Times New Roman"/>
      <w:b/>
      <w:bCs/>
      <w:sz w:val="20"/>
      <w:szCs w:val="20"/>
      <w:lang w:eastAsia="lt-LT"/>
    </w:rPr>
  </w:style>
  <w:style w:type="paragraph" w:customStyle="1" w:styleId="PI-1labEMEASMCA">
    <w:name w:val="PI-1_lab EMEA_SMCA"/>
    <w:basedOn w:val="prastasis"/>
    <w:autoRedefine/>
    <w:rsid w:val="000726FC"/>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character" w:styleId="Grietas">
    <w:name w:val="Strong"/>
    <w:qFormat/>
    <w:rsid w:val="000726FC"/>
    <w:rPr>
      <w:rFonts w:cs="Times New Roman"/>
      <w:b/>
      <w:bCs/>
    </w:rPr>
  </w:style>
  <w:style w:type="character" w:styleId="Emfaz">
    <w:name w:val="Emphasis"/>
    <w:qFormat/>
    <w:rsid w:val="000726FC"/>
    <w:rPr>
      <w:rFonts w:cs="Times New Roman"/>
      <w:b/>
      <w:bCs/>
    </w:rPr>
  </w:style>
  <w:style w:type="paragraph" w:customStyle="1" w:styleId="BodyTextAfter0">
    <w:name w:val="Body Text + After 0"/>
    <w:basedOn w:val="Pagrindinistekstas"/>
    <w:rsid w:val="000726FC"/>
    <w:pPr>
      <w:spacing w:after="0"/>
    </w:pPr>
    <w:rPr>
      <w:szCs w:val="22"/>
      <w:lang w:eastAsia="en-US"/>
    </w:rPr>
  </w:style>
  <w:style w:type="paragraph" w:styleId="Sraopastraipa">
    <w:name w:val="List Paragraph"/>
    <w:basedOn w:val="prastasis"/>
    <w:uiPriority w:val="99"/>
    <w:qFormat/>
    <w:rsid w:val="000726FC"/>
    <w:pPr>
      <w:spacing w:after="160" w:line="259" w:lineRule="auto"/>
      <w:ind w:left="720"/>
      <w:contextualSpacing/>
    </w:pPr>
    <w:rPr>
      <w:lang w:val="lt-LT"/>
    </w:rPr>
  </w:style>
  <w:style w:type="paragraph" w:styleId="Antrats">
    <w:name w:val="header"/>
    <w:basedOn w:val="prastasis"/>
    <w:link w:val="AntratsDiagrama"/>
    <w:uiPriority w:val="99"/>
    <w:unhideWhenUsed/>
    <w:rsid w:val="000726FC"/>
    <w:pPr>
      <w:tabs>
        <w:tab w:val="center" w:pos="4819"/>
        <w:tab w:val="right" w:pos="9638"/>
      </w:tabs>
      <w:spacing w:after="0" w:line="240" w:lineRule="auto"/>
    </w:pPr>
    <w:rPr>
      <w:lang w:val="lt-LT"/>
    </w:rPr>
  </w:style>
  <w:style w:type="character" w:customStyle="1" w:styleId="AntratsDiagrama">
    <w:name w:val="Antraštės Diagrama"/>
    <w:basedOn w:val="Numatytasispastraiposriftas"/>
    <w:link w:val="Antrats"/>
    <w:uiPriority w:val="99"/>
    <w:rsid w:val="000726FC"/>
  </w:style>
  <w:style w:type="character" w:customStyle="1" w:styleId="hps">
    <w:name w:val="hps"/>
    <w:rsid w:val="000726FC"/>
    <w:rPr>
      <w:rFonts w:cs="Times New Roman"/>
    </w:rPr>
  </w:style>
  <w:style w:type="character" w:customStyle="1" w:styleId="st">
    <w:name w:val="st"/>
    <w:rsid w:val="000726FC"/>
  </w:style>
  <w:style w:type="paragraph" w:customStyle="1" w:styleId="BodytextAgency">
    <w:name w:val="Body text (Agency)"/>
    <w:basedOn w:val="prastasis"/>
    <w:qFormat/>
    <w:rsid w:val="000726FC"/>
    <w:pPr>
      <w:spacing w:after="140" w:line="280" w:lineRule="atLeast"/>
    </w:pPr>
    <w:rPr>
      <w:rFonts w:ascii="Verdana" w:eastAsia="Verdana" w:hAnsi="Verdana"/>
      <w:sz w:val="18"/>
      <w:szCs w:val="18"/>
      <w:lang w:val="lt-LT" w:eastAsia="lt-LT"/>
    </w:rPr>
  </w:style>
  <w:style w:type="paragraph" w:customStyle="1" w:styleId="Default">
    <w:name w:val="Default"/>
    <w:rsid w:val="000726FC"/>
    <w:pPr>
      <w:autoSpaceDE w:val="0"/>
      <w:autoSpaceDN w:val="0"/>
      <w:adjustRightInd w:val="0"/>
    </w:pPr>
    <w:rPr>
      <w:rFonts w:ascii="Times New Roman" w:hAnsi="Times New Roman"/>
      <w:color w:val="000000"/>
      <w:sz w:val="24"/>
      <w:szCs w:val="24"/>
      <w:lang w:val="en-US" w:eastAsia="en-US"/>
    </w:rPr>
  </w:style>
  <w:style w:type="paragraph" w:styleId="Pataisymai">
    <w:name w:val="Revision"/>
    <w:hidden/>
    <w:uiPriority w:val="99"/>
    <w:semiHidden/>
    <w:rsid w:val="00585D9B"/>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hyperlink" Target="https://www.vvkt.lt/index.php?1399030386" TargetMode="External"/><Relationship Id="rId12" Type="http://schemas.openxmlformats.org/officeDocument/2006/relationships/hyperlink" Target="https://www.vvkt.lt/index.php?400428648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vapris.vvkt.lt/vvkt-web/public/nrvSpecialist" TargetMode="Externa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zodynas.lt/terminu-zodynas/K/kuri" TargetMode="External"/><Relationship Id="rId4" Type="http://schemas.openxmlformats.org/officeDocument/2006/relationships/settings" Target="settings.xml"/><Relationship Id="rId9" Type="http://schemas.openxmlformats.org/officeDocument/2006/relationships/hyperlink" Target="http://www.zodynas.lt/terminu-zodynas/R/reakcija"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75F987-F7B4-4D09-BB8B-0EA04C95D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35594</Words>
  <Characters>20289</Characters>
  <Application>Microsoft Office Word</Application>
  <DocSecurity>4</DocSecurity>
  <Lines>169</Lines>
  <Paragraphs>111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55772</CharactersWithSpaces>
  <SharedDoc>false</SharedDoc>
  <HLinks>
    <vt:vector size="54" baseType="variant">
      <vt:variant>
        <vt:i4>1245197</vt:i4>
      </vt:variant>
      <vt:variant>
        <vt:i4>24</vt:i4>
      </vt:variant>
      <vt:variant>
        <vt:i4>0</vt:i4>
      </vt:variant>
      <vt:variant>
        <vt:i4>5</vt:i4>
      </vt:variant>
      <vt:variant>
        <vt:lpwstr>http://www.ema.europa.eu/</vt:lpwstr>
      </vt:variant>
      <vt:variant>
        <vt:lpwstr/>
      </vt:variant>
      <vt:variant>
        <vt:i4>7077950</vt:i4>
      </vt:variant>
      <vt:variant>
        <vt:i4>21</vt:i4>
      </vt:variant>
      <vt:variant>
        <vt:i4>0</vt:i4>
      </vt:variant>
      <vt:variant>
        <vt:i4>5</vt:i4>
      </vt:variant>
      <vt:variant>
        <vt:lpwstr>http://www.vvkt.lt/</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7077950</vt:i4>
      </vt:variant>
      <vt:variant>
        <vt:i4>15</vt:i4>
      </vt:variant>
      <vt:variant>
        <vt:i4>0</vt:i4>
      </vt:variant>
      <vt:variant>
        <vt:i4>5</vt:i4>
      </vt:variant>
      <vt:variant>
        <vt:lpwstr>http://www.vvkt.lt/</vt:lpwstr>
      </vt:variant>
      <vt:variant>
        <vt:lpwstr/>
      </vt:variant>
      <vt:variant>
        <vt:i4>4915222</vt:i4>
      </vt:variant>
      <vt:variant>
        <vt:i4>12</vt:i4>
      </vt:variant>
      <vt:variant>
        <vt:i4>0</vt:i4>
      </vt:variant>
      <vt:variant>
        <vt:i4>5</vt:i4>
      </vt:variant>
      <vt:variant>
        <vt:lpwstr>http://www.zodynas.lt/terminu-zodynas/K/kuri</vt:lpwstr>
      </vt:variant>
      <vt:variant>
        <vt:lpwstr/>
      </vt:variant>
      <vt:variant>
        <vt:i4>5308428</vt:i4>
      </vt:variant>
      <vt:variant>
        <vt:i4>9</vt:i4>
      </vt:variant>
      <vt:variant>
        <vt:i4>0</vt:i4>
      </vt:variant>
      <vt:variant>
        <vt:i4>5</vt:i4>
      </vt:variant>
      <vt:variant>
        <vt:lpwstr>http://www.zodynas.lt/terminu-zodynas/R/reakcija</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Juras_S</dc:creator>
  <cp:lastModifiedBy>Albina Burkauskaitė</cp:lastModifiedBy>
  <cp:revision>2</cp:revision>
  <dcterms:created xsi:type="dcterms:W3CDTF">2023-01-10T09:14:00Z</dcterms:created>
  <dcterms:modified xsi:type="dcterms:W3CDTF">2023-01-10T09:14:00Z</dcterms:modified>
</cp:coreProperties>
</file>