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EC23E" w14:textId="77777777" w:rsidR="00B85DCF" w:rsidRPr="007076F1" w:rsidRDefault="00B85DCF" w:rsidP="00B85DCF">
      <w:pPr>
        <w:spacing w:after="0" w:line="240" w:lineRule="auto"/>
        <w:jc w:val="center"/>
        <w:rPr>
          <w:rFonts w:ascii="Times New Roman" w:eastAsia="Times New Roman" w:hAnsi="Times New Roman" w:cs="Times New Roman"/>
          <w:b/>
          <w:lang w:eastAsia="lt-LT"/>
        </w:rPr>
      </w:pPr>
      <w:bookmarkStart w:id="0" w:name="_Toc129243138"/>
      <w:bookmarkStart w:id="1" w:name="_Toc129243263"/>
      <w:r w:rsidRPr="007076F1">
        <w:rPr>
          <w:rFonts w:ascii="Times New Roman" w:eastAsia="Times New Roman" w:hAnsi="Times New Roman" w:cs="Times New Roman"/>
          <w:b/>
          <w:lang w:eastAsia="lt-LT"/>
        </w:rPr>
        <w:t>Pakuotės lapelis: informacija vartotojui</w:t>
      </w:r>
      <w:bookmarkEnd w:id="0"/>
      <w:bookmarkEnd w:id="1"/>
    </w:p>
    <w:p w14:paraId="3D2EC686" w14:textId="77777777" w:rsidR="00B85DCF" w:rsidRPr="007076F1" w:rsidRDefault="00B85DCF" w:rsidP="00B85DCF">
      <w:pPr>
        <w:spacing w:after="0" w:line="240" w:lineRule="auto"/>
        <w:rPr>
          <w:rFonts w:ascii="Times New Roman" w:eastAsia="Times New Roman" w:hAnsi="Times New Roman" w:cs="Times New Roman"/>
          <w:lang w:eastAsia="lt-LT"/>
        </w:rPr>
      </w:pPr>
    </w:p>
    <w:p w14:paraId="4682E237" w14:textId="77777777" w:rsidR="00B85DCF" w:rsidRPr="007076F1" w:rsidRDefault="00B85DCF" w:rsidP="00B85DCF">
      <w:pPr>
        <w:spacing w:after="0" w:line="240" w:lineRule="auto"/>
        <w:jc w:val="center"/>
        <w:rPr>
          <w:rFonts w:ascii="Times New Roman" w:eastAsia="Times New Roman" w:hAnsi="Times New Roman" w:cs="Times New Roman"/>
          <w:b/>
          <w:lang w:eastAsia="lt-LT"/>
        </w:rPr>
      </w:pPr>
      <w:proofErr w:type="spellStart"/>
      <w:r w:rsidRPr="007076F1">
        <w:rPr>
          <w:rFonts w:ascii="Times New Roman" w:eastAsia="Times New Roman" w:hAnsi="Times New Roman" w:cs="Times New Roman"/>
          <w:b/>
          <w:lang w:eastAsia="lt-LT"/>
        </w:rPr>
        <w:t>Divigel</w:t>
      </w:r>
      <w:proofErr w:type="spellEnd"/>
      <w:r w:rsidRPr="007076F1">
        <w:rPr>
          <w:rFonts w:ascii="Times New Roman" w:eastAsia="Times New Roman" w:hAnsi="Times New Roman" w:cs="Times New Roman"/>
          <w:b/>
          <w:lang w:eastAsia="lt-LT"/>
        </w:rPr>
        <w:t xml:space="preserve"> 0,5 mg gelis</w:t>
      </w:r>
    </w:p>
    <w:p w14:paraId="262D2229" w14:textId="77777777" w:rsidR="00B85DCF" w:rsidRPr="007076F1" w:rsidRDefault="00B85DCF" w:rsidP="00B85DCF">
      <w:pPr>
        <w:spacing w:after="0" w:line="240" w:lineRule="auto"/>
        <w:jc w:val="center"/>
        <w:rPr>
          <w:rFonts w:ascii="Times New Roman" w:eastAsia="Times New Roman" w:hAnsi="Times New Roman" w:cs="Times New Roman"/>
          <w:b/>
          <w:lang w:eastAsia="lt-LT"/>
        </w:rPr>
      </w:pPr>
      <w:proofErr w:type="spellStart"/>
      <w:r w:rsidRPr="007076F1">
        <w:rPr>
          <w:rFonts w:ascii="Times New Roman" w:eastAsia="Times New Roman" w:hAnsi="Times New Roman" w:cs="Times New Roman"/>
          <w:b/>
          <w:lang w:eastAsia="lt-LT"/>
        </w:rPr>
        <w:t>Divigel</w:t>
      </w:r>
      <w:proofErr w:type="spellEnd"/>
      <w:r w:rsidRPr="007076F1">
        <w:rPr>
          <w:rFonts w:ascii="Times New Roman" w:eastAsia="Times New Roman" w:hAnsi="Times New Roman" w:cs="Times New Roman"/>
          <w:b/>
          <w:lang w:eastAsia="lt-LT"/>
        </w:rPr>
        <w:t xml:space="preserve"> 1 mg gelis</w:t>
      </w:r>
    </w:p>
    <w:p w14:paraId="2C8451FE" w14:textId="77777777" w:rsidR="00B85DCF" w:rsidRPr="007076F1" w:rsidRDefault="00B85DCF" w:rsidP="00B85DCF">
      <w:pPr>
        <w:spacing w:after="120" w:line="240" w:lineRule="auto"/>
        <w:jc w:val="center"/>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estradiolis</w:t>
      </w:r>
      <w:proofErr w:type="spellEnd"/>
    </w:p>
    <w:p w14:paraId="6B4A419B" w14:textId="77777777" w:rsidR="00B85DCF" w:rsidRPr="007076F1" w:rsidRDefault="00B85DCF" w:rsidP="00B85DCF">
      <w:pPr>
        <w:spacing w:after="0" w:line="240" w:lineRule="auto"/>
        <w:rPr>
          <w:rFonts w:ascii="Times New Roman" w:eastAsia="Times New Roman" w:hAnsi="Times New Roman" w:cs="Times New Roman"/>
          <w:lang w:eastAsia="lt-LT"/>
        </w:rPr>
      </w:pPr>
    </w:p>
    <w:p w14:paraId="1AC3CA53" w14:textId="77777777" w:rsidR="00B85DCF" w:rsidRPr="007076F1" w:rsidRDefault="00B85DCF" w:rsidP="00B85DCF">
      <w:pPr>
        <w:suppressAutoHyphen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lang w:eastAsia="lt-LT"/>
        </w:rPr>
        <w:t>Atidžiai perskaitykite visą šį lapelį, prieš pradėdami vartoti vaistą, nes jame pateikiama Jums svarbi informacija.</w:t>
      </w:r>
    </w:p>
    <w:p w14:paraId="6435A519" w14:textId="77777777" w:rsidR="00B85DCF" w:rsidRPr="007076F1" w:rsidRDefault="00B85DCF" w:rsidP="00B85DCF">
      <w:pPr>
        <w:numPr>
          <w:ilvl w:val="0"/>
          <w:numId w:val="4"/>
        </w:numPr>
        <w:spacing w:after="0" w:line="240" w:lineRule="auto"/>
        <w:ind w:left="567" w:right="-2"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Neišmeskite šio lapelio, nes vėl gali prireikti jį perskaityti. </w:t>
      </w:r>
    </w:p>
    <w:p w14:paraId="790B8CD7" w14:textId="77777777" w:rsidR="00B85DCF" w:rsidRPr="007076F1" w:rsidRDefault="00B85DCF" w:rsidP="00B85DCF">
      <w:pPr>
        <w:numPr>
          <w:ilvl w:val="0"/>
          <w:numId w:val="4"/>
        </w:numPr>
        <w:spacing w:after="0" w:line="240" w:lineRule="auto"/>
        <w:ind w:left="567" w:right="-2"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kiltų daugiau klausimų, kreipkitės į gydytoją arba vaistininką.</w:t>
      </w:r>
    </w:p>
    <w:p w14:paraId="4B270F5D" w14:textId="77777777" w:rsidR="00B85DCF" w:rsidRPr="007076F1" w:rsidRDefault="00B85DCF" w:rsidP="00B85DCF">
      <w:pPr>
        <w:spacing w:after="0" w:line="240" w:lineRule="auto"/>
        <w:ind w:left="567" w:right="-2"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ab/>
        <w:t>Šis vaistas skirtas tik Jums, todėl kitiems žmonėms jo duoti negalima. Vaistas gali jiems pakenkti (net tiems, kurių ligos požymiai yra tokie patys kaip Jūsų).</w:t>
      </w:r>
    </w:p>
    <w:p w14:paraId="348534FC" w14:textId="77777777" w:rsidR="00B85DCF" w:rsidRPr="007076F1" w:rsidRDefault="00B85DCF" w:rsidP="00B85DCF">
      <w:pPr>
        <w:numPr>
          <w:ilvl w:val="0"/>
          <w:numId w:val="4"/>
        </w:numPr>
        <w:tabs>
          <w:tab w:val="left" w:pos="-1701"/>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pasireiškė šalutinis poveikis (net jeigu jis šiame lapelyje nenurodytas), kreipkitės į gydytoją arba vaistininką. Žr. 4 skyrių.</w:t>
      </w:r>
    </w:p>
    <w:p w14:paraId="754E64FC" w14:textId="77777777" w:rsidR="00B85DCF" w:rsidRPr="007076F1" w:rsidRDefault="00B85DCF" w:rsidP="00B85DCF">
      <w:pPr>
        <w:spacing w:after="0" w:line="240" w:lineRule="auto"/>
        <w:rPr>
          <w:rFonts w:ascii="Times New Roman" w:eastAsia="Times New Roman" w:hAnsi="Times New Roman" w:cs="Times New Roman"/>
          <w:lang w:eastAsia="lt-LT"/>
        </w:rPr>
      </w:pPr>
    </w:p>
    <w:p w14:paraId="5B8515A6" w14:textId="77777777" w:rsidR="00B85DCF" w:rsidRPr="007076F1" w:rsidRDefault="00B85DCF" w:rsidP="00B85DCF">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Apie ką rašoma šiame lapelyje?</w:t>
      </w:r>
    </w:p>
    <w:p w14:paraId="1B9C761F" w14:textId="77777777" w:rsidR="00B85DCF" w:rsidRPr="007076F1" w:rsidRDefault="00B85DCF" w:rsidP="00B85DCF">
      <w:pPr>
        <w:spacing w:after="0" w:line="240" w:lineRule="auto"/>
        <w:rPr>
          <w:rFonts w:ascii="Times New Roman" w:eastAsia="Times New Roman" w:hAnsi="Times New Roman" w:cs="Times New Roman"/>
          <w:b/>
          <w:lang w:eastAsia="lt-LT"/>
        </w:rPr>
      </w:pPr>
    </w:p>
    <w:p w14:paraId="5C6C3D8E" w14:textId="77777777" w:rsidR="00B85DCF" w:rsidRPr="007076F1" w:rsidRDefault="00B85DCF" w:rsidP="00B85DCF">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1.</w:t>
      </w:r>
      <w:r w:rsidRPr="007076F1">
        <w:rPr>
          <w:rFonts w:ascii="Times New Roman" w:eastAsia="Times New Roman" w:hAnsi="Times New Roman" w:cs="Times New Roman"/>
          <w:lang w:eastAsia="lt-LT"/>
        </w:rPr>
        <w:tab/>
        <w:t xml:space="preserve">Kas yra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ir kam jis vartojamas</w:t>
      </w:r>
    </w:p>
    <w:p w14:paraId="3F825690" w14:textId="77777777" w:rsidR="00B85DCF" w:rsidRPr="007076F1" w:rsidRDefault="00B85DCF" w:rsidP="00B85DCF">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2.</w:t>
      </w:r>
      <w:r w:rsidRPr="007076F1">
        <w:rPr>
          <w:rFonts w:ascii="Times New Roman" w:eastAsia="Times New Roman" w:hAnsi="Times New Roman" w:cs="Times New Roman"/>
          <w:lang w:eastAsia="lt-LT"/>
        </w:rPr>
        <w:tab/>
        <w:t xml:space="preserve">Kas žinotina prieš vartojant </w:t>
      </w:r>
      <w:proofErr w:type="spellStart"/>
      <w:r w:rsidRPr="007076F1">
        <w:rPr>
          <w:rFonts w:ascii="Times New Roman" w:eastAsia="Times New Roman" w:hAnsi="Times New Roman" w:cs="Times New Roman"/>
          <w:lang w:eastAsia="lt-LT"/>
        </w:rPr>
        <w:t>Divigel</w:t>
      </w:r>
      <w:proofErr w:type="spellEnd"/>
    </w:p>
    <w:p w14:paraId="063FB453" w14:textId="77777777" w:rsidR="00B85DCF" w:rsidRPr="007076F1" w:rsidRDefault="00B85DCF" w:rsidP="00B85DCF">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3.</w:t>
      </w:r>
      <w:r w:rsidRPr="007076F1">
        <w:rPr>
          <w:rFonts w:ascii="Times New Roman" w:eastAsia="Times New Roman" w:hAnsi="Times New Roman" w:cs="Times New Roman"/>
          <w:lang w:eastAsia="lt-LT"/>
        </w:rPr>
        <w:tab/>
        <w:t xml:space="preserve">Kaip vartoti </w:t>
      </w:r>
      <w:proofErr w:type="spellStart"/>
      <w:r w:rsidRPr="007076F1">
        <w:rPr>
          <w:rFonts w:ascii="Times New Roman" w:eastAsia="Times New Roman" w:hAnsi="Times New Roman" w:cs="Times New Roman"/>
          <w:lang w:eastAsia="lt-LT"/>
        </w:rPr>
        <w:t>Divigel</w:t>
      </w:r>
      <w:proofErr w:type="spellEnd"/>
    </w:p>
    <w:p w14:paraId="54F577BE" w14:textId="77777777" w:rsidR="00B85DCF" w:rsidRPr="007076F1" w:rsidRDefault="00B85DCF" w:rsidP="00B85DCF">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4.</w:t>
      </w:r>
      <w:r w:rsidRPr="007076F1">
        <w:rPr>
          <w:rFonts w:ascii="Times New Roman" w:eastAsia="Times New Roman" w:hAnsi="Times New Roman" w:cs="Times New Roman"/>
          <w:lang w:eastAsia="lt-LT"/>
        </w:rPr>
        <w:tab/>
        <w:t>Galimas šalutinis poveikis</w:t>
      </w:r>
    </w:p>
    <w:p w14:paraId="67FF9893" w14:textId="77777777" w:rsidR="00B85DCF" w:rsidRPr="007076F1" w:rsidRDefault="00B85DCF" w:rsidP="00B85DCF">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5.</w:t>
      </w:r>
      <w:r w:rsidRPr="007076F1">
        <w:rPr>
          <w:rFonts w:ascii="Times New Roman" w:eastAsia="Times New Roman" w:hAnsi="Times New Roman" w:cs="Times New Roman"/>
          <w:lang w:eastAsia="lt-LT"/>
        </w:rPr>
        <w:tab/>
        <w:t xml:space="preserve">Kaip laikyti </w:t>
      </w:r>
      <w:proofErr w:type="spellStart"/>
      <w:r w:rsidRPr="007076F1">
        <w:rPr>
          <w:rFonts w:ascii="Times New Roman" w:eastAsia="Times New Roman" w:hAnsi="Times New Roman" w:cs="Times New Roman"/>
          <w:lang w:eastAsia="lt-LT"/>
        </w:rPr>
        <w:t>Divigel</w:t>
      </w:r>
      <w:proofErr w:type="spellEnd"/>
    </w:p>
    <w:p w14:paraId="538D3676" w14:textId="77777777" w:rsidR="00B85DCF" w:rsidRPr="007076F1" w:rsidRDefault="00B85DCF" w:rsidP="00B85DCF">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6.</w:t>
      </w:r>
      <w:r w:rsidRPr="007076F1">
        <w:rPr>
          <w:rFonts w:ascii="Times New Roman" w:eastAsia="Times New Roman" w:hAnsi="Times New Roman" w:cs="Times New Roman"/>
          <w:lang w:eastAsia="lt-LT"/>
        </w:rPr>
        <w:tab/>
        <w:t>Pakuotės turinys ir kita informacija</w:t>
      </w:r>
    </w:p>
    <w:p w14:paraId="6B6F3EC2" w14:textId="77777777" w:rsidR="00B85DCF" w:rsidRPr="007076F1" w:rsidRDefault="00B85DCF" w:rsidP="00B85DCF">
      <w:pPr>
        <w:spacing w:after="0" w:line="240" w:lineRule="auto"/>
        <w:rPr>
          <w:rFonts w:ascii="Times New Roman" w:eastAsia="Times New Roman" w:hAnsi="Times New Roman" w:cs="Times New Roman"/>
          <w:lang w:eastAsia="lt-LT"/>
        </w:rPr>
      </w:pPr>
    </w:p>
    <w:p w14:paraId="25C775EA" w14:textId="77777777" w:rsidR="00B85DCF" w:rsidRPr="007076F1" w:rsidRDefault="00B85DCF" w:rsidP="00B85DCF">
      <w:pPr>
        <w:spacing w:after="0" w:line="240" w:lineRule="auto"/>
        <w:rPr>
          <w:rFonts w:ascii="Times New Roman" w:eastAsia="Times New Roman" w:hAnsi="Times New Roman" w:cs="Times New Roman"/>
          <w:lang w:eastAsia="lt-LT"/>
        </w:rPr>
      </w:pPr>
    </w:p>
    <w:p w14:paraId="700358F6" w14:textId="77777777" w:rsidR="00B85DCF" w:rsidRPr="007076F1" w:rsidRDefault="00B85DCF" w:rsidP="00B85DC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1.</w:t>
      </w:r>
      <w:r w:rsidRPr="007076F1">
        <w:rPr>
          <w:rFonts w:ascii="Times New Roman" w:eastAsia="Times New Roman" w:hAnsi="Times New Roman" w:cs="Times New Roman"/>
          <w:b/>
          <w:bCs/>
          <w:lang w:eastAsia="lt-LT"/>
        </w:rPr>
        <w:tab/>
        <w:t xml:space="preserve">Kas yra </w:t>
      </w:r>
      <w:proofErr w:type="spellStart"/>
      <w:r w:rsidRPr="007076F1">
        <w:rPr>
          <w:rFonts w:ascii="Times New Roman" w:eastAsia="Times New Roman" w:hAnsi="Times New Roman" w:cs="Times New Roman"/>
          <w:b/>
          <w:bCs/>
          <w:lang w:eastAsia="lt-LT"/>
        </w:rPr>
        <w:t>Divigel</w:t>
      </w:r>
      <w:proofErr w:type="spellEnd"/>
      <w:r w:rsidRPr="007076F1">
        <w:rPr>
          <w:rFonts w:ascii="Times New Roman" w:eastAsia="Times New Roman" w:hAnsi="Times New Roman" w:cs="Times New Roman"/>
          <w:b/>
          <w:bCs/>
          <w:lang w:eastAsia="lt-LT"/>
        </w:rPr>
        <w:t xml:space="preserve"> ir kam jis vartojamas</w:t>
      </w:r>
    </w:p>
    <w:p w14:paraId="4B78D618" w14:textId="77777777" w:rsidR="00B85DCF" w:rsidRPr="007076F1" w:rsidRDefault="00B85DCF" w:rsidP="00B85DCF">
      <w:pPr>
        <w:spacing w:after="0" w:line="240" w:lineRule="auto"/>
        <w:rPr>
          <w:rFonts w:ascii="Times New Roman" w:eastAsia="Times New Roman" w:hAnsi="Times New Roman" w:cs="Times New Roman"/>
          <w:lang w:eastAsia="lt-LT"/>
        </w:rPr>
      </w:pPr>
    </w:p>
    <w:p w14:paraId="75BA32F4" w14:textId="77777777" w:rsidR="00B85DCF" w:rsidRPr="007076F1" w:rsidRDefault="00B85DCF" w:rsidP="00B85DC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vartojamas pakeičiamajai hormonų terapijai (PHT). Jo sudėtyje yra moteriško hormono estrogeno.</w:t>
      </w:r>
    </w:p>
    <w:p w14:paraId="0341AB7D" w14:textId="77777777" w:rsidR="00B85DCF" w:rsidRPr="007076F1" w:rsidRDefault="00B85DCF" w:rsidP="00B85DCF">
      <w:pPr>
        <w:spacing w:after="0" w:line="240" w:lineRule="auto"/>
        <w:rPr>
          <w:rFonts w:ascii="Times New Roman" w:eastAsia="Times New Roman" w:hAnsi="Times New Roman" w:cs="Times New Roman"/>
          <w:lang w:eastAsia="lt-LT"/>
        </w:rPr>
      </w:pPr>
    </w:p>
    <w:p w14:paraId="095C7CCE" w14:textId="77777777" w:rsidR="00B85DCF" w:rsidRPr="007076F1" w:rsidRDefault="00B85DCF" w:rsidP="00B85DC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vartojamas </w:t>
      </w:r>
      <w:r w:rsidRPr="007076F1">
        <w:rPr>
          <w:rFonts w:ascii="Times New Roman" w:eastAsia="Times New Roman" w:hAnsi="Times New Roman" w:cs="Times New Roman"/>
          <w:b/>
          <w:bCs/>
          <w:u w:val="single"/>
          <w:lang w:eastAsia="lt-LT"/>
        </w:rPr>
        <w:t>po menopauzės atsiradusiems simptomams lengvinti</w:t>
      </w:r>
      <w:r w:rsidRPr="007076F1">
        <w:rPr>
          <w:rFonts w:ascii="Times New Roman" w:eastAsia="Times New Roman" w:hAnsi="Times New Roman" w:cs="Times New Roman"/>
          <w:lang w:eastAsia="lt-LT"/>
        </w:rPr>
        <w:t>.</w:t>
      </w:r>
    </w:p>
    <w:p w14:paraId="3C2CACA0"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Menopauzės laikotarpiu sumažėja moters organizme gaminamo estrogeno kiekis. Tai gali sukelti tokių simptomų kaip veido, kaklo ir krūtinės paraudimas (karščio pylimas).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šiuos po menopauzės atsirandančius simptomus mažina.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Jums skirs tik tada, jeigu atsiradę simptomai stipriai trikdys Jūsų kasdienį gyvenimą.</w:t>
      </w:r>
    </w:p>
    <w:p w14:paraId="18E75308" w14:textId="77777777" w:rsidR="00B85DCF" w:rsidRPr="007076F1" w:rsidRDefault="00B85DCF" w:rsidP="00B85DCF">
      <w:pPr>
        <w:spacing w:after="0" w:line="240" w:lineRule="auto"/>
        <w:rPr>
          <w:rFonts w:ascii="Times New Roman" w:eastAsia="Times New Roman" w:hAnsi="Times New Roman" w:cs="Times New Roman"/>
          <w:lang w:eastAsia="lt-LT"/>
        </w:rPr>
      </w:pPr>
    </w:p>
    <w:p w14:paraId="7D690716" w14:textId="77777777" w:rsidR="00B85DCF" w:rsidRPr="007076F1" w:rsidRDefault="00B85DCF" w:rsidP="00B85DC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Jūsų būklė nepagerėja arba pablogėja, pasakykite gydytojui.</w:t>
      </w:r>
    </w:p>
    <w:p w14:paraId="4141C523" w14:textId="77777777" w:rsidR="00B85DCF" w:rsidRPr="007076F1" w:rsidRDefault="00B85DCF" w:rsidP="00B85DCF">
      <w:pPr>
        <w:spacing w:after="0" w:line="240" w:lineRule="auto"/>
        <w:rPr>
          <w:rFonts w:ascii="Times New Roman" w:eastAsia="Times New Roman" w:hAnsi="Times New Roman" w:cs="Times New Roman"/>
          <w:lang w:eastAsia="lt-LT"/>
        </w:rPr>
      </w:pPr>
    </w:p>
    <w:p w14:paraId="1334AA28" w14:textId="77777777" w:rsidR="00B85DCF" w:rsidRPr="007076F1" w:rsidRDefault="00B85DCF" w:rsidP="00B85DCF">
      <w:pPr>
        <w:spacing w:after="0" w:line="240" w:lineRule="auto"/>
        <w:rPr>
          <w:rFonts w:ascii="Times New Roman" w:eastAsia="Times New Roman" w:hAnsi="Times New Roman" w:cs="Times New Roman"/>
          <w:lang w:eastAsia="lt-LT"/>
        </w:rPr>
      </w:pPr>
    </w:p>
    <w:p w14:paraId="66707D39" w14:textId="77777777" w:rsidR="00B85DCF" w:rsidRPr="007076F1" w:rsidRDefault="00B85DCF" w:rsidP="00B85DC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2.</w:t>
      </w:r>
      <w:r w:rsidRPr="007076F1">
        <w:rPr>
          <w:rFonts w:ascii="Times New Roman" w:eastAsia="Times New Roman" w:hAnsi="Times New Roman" w:cs="Times New Roman"/>
          <w:b/>
          <w:bCs/>
          <w:lang w:eastAsia="lt-LT"/>
        </w:rPr>
        <w:tab/>
        <w:t xml:space="preserve">Kas žinotina prieš vartojant </w:t>
      </w:r>
      <w:proofErr w:type="spellStart"/>
      <w:r w:rsidRPr="007076F1">
        <w:rPr>
          <w:rFonts w:ascii="Times New Roman" w:eastAsia="Times New Roman" w:hAnsi="Times New Roman" w:cs="Times New Roman"/>
          <w:b/>
          <w:bCs/>
          <w:lang w:eastAsia="lt-LT"/>
        </w:rPr>
        <w:t>Divigel</w:t>
      </w:r>
      <w:proofErr w:type="spellEnd"/>
    </w:p>
    <w:p w14:paraId="0480D27F" w14:textId="77777777" w:rsidR="00B85DCF" w:rsidRPr="007076F1" w:rsidRDefault="00B85DCF" w:rsidP="00B85DCF">
      <w:pPr>
        <w:spacing w:after="0" w:line="240" w:lineRule="auto"/>
        <w:rPr>
          <w:rFonts w:ascii="Times New Roman" w:eastAsia="Times New Roman" w:hAnsi="Times New Roman" w:cs="Times New Roman"/>
          <w:lang w:eastAsia="lt-LT"/>
        </w:rPr>
      </w:pPr>
    </w:p>
    <w:p w14:paraId="5D17FCFF" w14:textId="77777777" w:rsidR="00B85DCF" w:rsidRPr="007076F1" w:rsidRDefault="00B85DCF" w:rsidP="00B85DCF">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Medicininė istorija ir reguliarūs patikrinimai</w:t>
      </w:r>
    </w:p>
    <w:p w14:paraId="7C519893"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PHT yra susijusi su rizika, kurią reikia įvertinti prieš nusprendžiant, ar pradėti PHT ir ar ją tęsti.</w:t>
      </w:r>
    </w:p>
    <w:p w14:paraId="61574CB7" w14:textId="77777777" w:rsidR="00B85DCF" w:rsidRPr="007076F1" w:rsidRDefault="00B85DCF" w:rsidP="00B85DCF">
      <w:pPr>
        <w:spacing w:after="0" w:line="240" w:lineRule="auto"/>
        <w:rPr>
          <w:rFonts w:ascii="Times New Roman" w:eastAsia="Times New Roman" w:hAnsi="Times New Roman" w:cs="Times New Roman"/>
          <w:lang w:eastAsia="lt-LT"/>
        </w:rPr>
      </w:pPr>
    </w:p>
    <w:p w14:paraId="6D26F87F"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Moterų, kurioms yra priešlaikinė menopauzė (atsiradusi dėl kiaušidžių nepakankamumo arba operacijos), gydymo patirtis yra ribota. Jeigu Jums yra priešlaikinė menopauzė, su PHT susijusi rizika gali būti kitokia. Pasitarkite su gydytoju.</w:t>
      </w:r>
    </w:p>
    <w:p w14:paraId="0B180F2F" w14:textId="77777777" w:rsidR="00B85DCF" w:rsidRPr="007076F1" w:rsidRDefault="00B85DCF" w:rsidP="00B85DCF">
      <w:pPr>
        <w:spacing w:after="0" w:line="240" w:lineRule="auto"/>
        <w:rPr>
          <w:rFonts w:ascii="Times New Roman" w:eastAsia="Times New Roman" w:hAnsi="Times New Roman" w:cs="Times New Roman"/>
          <w:lang w:eastAsia="lt-LT"/>
        </w:rPr>
      </w:pPr>
    </w:p>
    <w:p w14:paraId="350B390B"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Prieš pradedant (arba atnaujinant) PHT, gydytojas pasiteiraus apie Jūsų ir Jūsų kraujo giminaičių medicininę istoriją. Gydytojas nuspręs, ar reikia ištirti fizinę būklę. Jeigu reikės, gydytojas gali ištirti krūtis ir (arba) vidaus organus.</w:t>
      </w:r>
    </w:p>
    <w:p w14:paraId="0A9832F7"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Pradėjusi vartoti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turėsite reguliariai (ne rečiau kaip kartą per metus) lankytis pas gydytoją, kad jis patikrintų Jūsų būklę. Tokių patikrinimų metu su gydytoju aptarkite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vartojimo tęsimo naudą ir riziką.</w:t>
      </w:r>
    </w:p>
    <w:p w14:paraId="0BE7EAA7" w14:textId="77777777" w:rsidR="00B85DCF" w:rsidRPr="007076F1" w:rsidRDefault="00B85DCF" w:rsidP="00B85DCF">
      <w:pPr>
        <w:spacing w:after="0" w:line="240" w:lineRule="auto"/>
        <w:rPr>
          <w:rFonts w:ascii="Times New Roman" w:eastAsia="Times New Roman" w:hAnsi="Times New Roman" w:cs="Times New Roman"/>
          <w:lang w:eastAsia="lt-LT"/>
        </w:rPr>
      </w:pPr>
    </w:p>
    <w:p w14:paraId="5B21AFA1"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bCs/>
          <w:lang w:eastAsia="lt-LT"/>
        </w:rPr>
        <w:t>Reguliariai tikrinkite, ar krūtyse neatsirado pokyčių</w:t>
      </w:r>
      <w:r w:rsidRPr="007076F1">
        <w:rPr>
          <w:rFonts w:ascii="Times New Roman" w:eastAsia="Times New Roman" w:hAnsi="Times New Roman" w:cs="Times New Roman"/>
          <w:lang w:eastAsia="lt-LT"/>
        </w:rPr>
        <w:t xml:space="preserve"> (žr. toliau esantį poskyrį „Krūties vėžys“). Reguliariai atlikite krūtų tyrimus, kaip rekomendavo gydytojas.</w:t>
      </w:r>
    </w:p>
    <w:p w14:paraId="365B9EB6" w14:textId="77777777" w:rsidR="00B85DCF" w:rsidRPr="007076F1" w:rsidRDefault="00B85DCF" w:rsidP="00B85DCF">
      <w:pPr>
        <w:spacing w:after="0" w:line="240" w:lineRule="auto"/>
        <w:rPr>
          <w:rFonts w:ascii="Times New Roman" w:eastAsia="Times New Roman" w:hAnsi="Times New Roman" w:cs="Times New Roman"/>
          <w:lang w:eastAsia="lt-LT"/>
        </w:rPr>
      </w:pPr>
    </w:p>
    <w:p w14:paraId="73E4832E" w14:textId="77777777" w:rsidR="00B85DCF" w:rsidRPr="007076F1" w:rsidRDefault="00B85DCF" w:rsidP="00B85DCF">
      <w:pPr>
        <w:keepNext/>
        <w:keepLines/>
        <w:spacing w:after="0" w:line="240" w:lineRule="auto"/>
        <w:outlineLvl w:val="2"/>
        <w:rPr>
          <w:rFonts w:ascii="Times New Roman" w:eastAsia="Times New Roman" w:hAnsi="Times New Roman" w:cs="Times New Roman"/>
          <w:b/>
          <w:bCs/>
          <w:lang w:eastAsia="lt-LT"/>
        </w:rPr>
      </w:pPr>
      <w:proofErr w:type="spellStart"/>
      <w:r w:rsidRPr="007076F1">
        <w:rPr>
          <w:rFonts w:ascii="Times New Roman" w:eastAsia="Times New Roman" w:hAnsi="Times New Roman" w:cs="Times New Roman"/>
          <w:b/>
          <w:bCs/>
          <w:lang w:eastAsia="lt-LT"/>
        </w:rPr>
        <w:t>Divigel</w:t>
      </w:r>
      <w:proofErr w:type="spellEnd"/>
      <w:r w:rsidRPr="007076F1">
        <w:rPr>
          <w:rFonts w:ascii="Times New Roman" w:eastAsia="Times New Roman" w:hAnsi="Times New Roman" w:cs="Times New Roman"/>
          <w:b/>
          <w:bCs/>
          <w:lang w:eastAsia="lt-LT"/>
        </w:rPr>
        <w:t xml:space="preserve"> vartoti draudžiama</w:t>
      </w:r>
    </w:p>
    <w:p w14:paraId="20897E77"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Nevartokite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jei bent viena iš toliau išvardytų būklių Jums tinka. Jeigu nesate tikra dėl bent vienos toliau išvardytos būklės, </w:t>
      </w:r>
      <w:r w:rsidRPr="007076F1">
        <w:rPr>
          <w:rFonts w:ascii="Times New Roman" w:eastAsia="Times New Roman" w:hAnsi="Times New Roman" w:cs="Times New Roman"/>
          <w:b/>
          <w:bCs/>
          <w:lang w:eastAsia="lt-LT"/>
        </w:rPr>
        <w:t>pasitarkite su gydytoju</w:t>
      </w:r>
      <w:r w:rsidRPr="007076F1">
        <w:rPr>
          <w:rFonts w:ascii="Times New Roman" w:eastAsia="Times New Roman" w:hAnsi="Times New Roman" w:cs="Times New Roman"/>
          <w:lang w:eastAsia="lt-LT"/>
        </w:rPr>
        <w:t xml:space="preserve"> prieš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vartojimą.</w:t>
      </w:r>
    </w:p>
    <w:p w14:paraId="55C54D5B" w14:textId="77777777" w:rsidR="00B85DCF" w:rsidRPr="007076F1" w:rsidRDefault="00B85DCF" w:rsidP="00B85DCF">
      <w:pPr>
        <w:spacing w:after="0" w:line="240" w:lineRule="auto"/>
        <w:rPr>
          <w:rFonts w:ascii="Times New Roman" w:eastAsia="Times New Roman" w:hAnsi="Times New Roman" w:cs="Times New Roman"/>
          <w:lang w:eastAsia="lt-LT"/>
        </w:rPr>
      </w:pPr>
    </w:p>
    <w:p w14:paraId="0D3589C2" w14:textId="77777777" w:rsidR="00B85DCF" w:rsidRPr="007076F1" w:rsidRDefault="00B85DCF" w:rsidP="00B85DCF">
      <w:pPr>
        <w:keepNext/>
        <w:keepLines/>
        <w:spacing w:after="0" w:line="240" w:lineRule="auto"/>
        <w:outlineLvl w:val="2"/>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vartoti draudžiama:</w:t>
      </w:r>
    </w:p>
    <w:p w14:paraId="59F287F4" w14:textId="77777777" w:rsidR="00B85DCF" w:rsidRPr="007076F1" w:rsidRDefault="00B85DCF" w:rsidP="00B85DCF">
      <w:pPr>
        <w:numPr>
          <w:ilvl w:val="0"/>
          <w:numId w:val="3"/>
        </w:num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color w:val="000000"/>
          <w:lang w:eastAsia="lt-LT"/>
        </w:rPr>
        <w:t xml:space="preserve">jeigu sergate ar anksčiau sirgote </w:t>
      </w:r>
      <w:r w:rsidRPr="007076F1">
        <w:rPr>
          <w:rFonts w:ascii="Times New Roman" w:eastAsia="Times New Roman" w:hAnsi="Times New Roman" w:cs="Times New Roman"/>
          <w:b/>
          <w:color w:val="000000"/>
          <w:lang w:eastAsia="lt-LT"/>
        </w:rPr>
        <w:t>krūties vėžiu</w:t>
      </w:r>
      <w:r w:rsidRPr="007076F1">
        <w:rPr>
          <w:rFonts w:ascii="Times New Roman" w:eastAsia="Times New Roman" w:hAnsi="Times New Roman" w:cs="Times New Roman"/>
          <w:color w:val="000000"/>
          <w:lang w:eastAsia="lt-LT"/>
        </w:rPr>
        <w:t xml:space="preserve"> arba įtariama, kad Jūs juo sergate; </w:t>
      </w:r>
    </w:p>
    <w:p w14:paraId="4856897C" w14:textId="77777777" w:rsidR="00B85DCF" w:rsidRPr="007076F1" w:rsidRDefault="00B85DCF" w:rsidP="00B85DCF">
      <w:pPr>
        <w:numPr>
          <w:ilvl w:val="0"/>
          <w:numId w:val="3"/>
        </w:num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sergate arba įtariama, kad sergate </w:t>
      </w:r>
      <w:r w:rsidRPr="007076F1">
        <w:rPr>
          <w:rFonts w:ascii="Times New Roman" w:eastAsia="Times New Roman" w:hAnsi="Times New Roman" w:cs="Times New Roman"/>
          <w:b/>
          <w:lang w:eastAsia="lt-LT"/>
        </w:rPr>
        <w:t>estrogenams jautriu vėžiu</w:t>
      </w:r>
      <w:r w:rsidRPr="007076F1">
        <w:rPr>
          <w:rFonts w:ascii="Times New Roman" w:eastAsia="Times New Roman" w:hAnsi="Times New Roman" w:cs="Times New Roman"/>
          <w:lang w:eastAsia="lt-LT"/>
        </w:rPr>
        <w:t>, pvz., gimdos gleivinės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vėžiu; </w:t>
      </w:r>
    </w:p>
    <w:p w14:paraId="3AE53ED3" w14:textId="77777777" w:rsidR="00B85DCF" w:rsidRPr="007076F1" w:rsidRDefault="00B85DCF" w:rsidP="00B85DCF">
      <w:pPr>
        <w:numPr>
          <w:ilvl w:val="0"/>
          <w:numId w:val="3"/>
        </w:num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yra neaiškios priežasties sukeltas </w:t>
      </w:r>
      <w:r w:rsidRPr="007076F1">
        <w:rPr>
          <w:rFonts w:ascii="Times New Roman" w:eastAsia="Times New Roman" w:hAnsi="Times New Roman" w:cs="Times New Roman"/>
          <w:b/>
          <w:lang w:eastAsia="lt-LT"/>
        </w:rPr>
        <w:t>kraujavimas iš makšties</w:t>
      </w:r>
      <w:r w:rsidRPr="007076F1">
        <w:rPr>
          <w:rFonts w:ascii="Times New Roman" w:eastAsia="Times New Roman" w:hAnsi="Times New Roman" w:cs="Times New Roman"/>
          <w:bCs/>
          <w:lang w:eastAsia="lt-LT"/>
        </w:rPr>
        <w:t>;</w:t>
      </w:r>
    </w:p>
    <w:p w14:paraId="07A80A42" w14:textId="77777777" w:rsidR="00B85DCF" w:rsidRPr="007076F1" w:rsidRDefault="00B85DCF" w:rsidP="00B85DCF">
      <w:pPr>
        <w:numPr>
          <w:ilvl w:val="0"/>
          <w:numId w:val="3"/>
        </w:num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yra neišgydytas </w:t>
      </w:r>
      <w:r w:rsidRPr="007076F1">
        <w:rPr>
          <w:rFonts w:ascii="Times New Roman" w:eastAsia="Times New Roman" w:hAnsi="Times New Roman" w:cs="Times New Roman"/>
          <w:b/>
          <w:lang w:eastAsia="lt-LT"/>
        </w:rPr>
        <w:t xml:space="preserve">per didelis gimdos audinių sustorėjimas </w:t>
      </w:r>
      <w:r w:rsidRPr="007076F1">
        <w:rPr>
          <w:rFonts w:ascii="Times New Roman" w:eastAsia="Times New Roman" w:hAnsi="Times New Roman" w:cs="Times New Roman"/>
          <w:lang w:eastAsia="lt-LT"/>
        </w:rPr>
        <w:t>(</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hiperplazija</w:t>
      </w:r>
      <w:proofErr w:type="spellEnd"/>
      <w:r w:rsidRPr="007076F1">
        <w:rPr>
          <w:rFonts w:ascii="Times New Roman" w:eastAsia="Times New Roman" w:hAnsi="Times New Roman" w:cs="Times New Roman"/>
          <w:lang w:eastAsia="lt-LT"/>
        </w:rPr>
        <w:t>);</w:t>
      </w:r>
    </w:p>
    <w:p w14:paraId="549E4524" w14:textId="77777777" w:rsidR="00B85DCF" w:rsidRPr="007076F1" w:rsidRDefault="00B85DCF" w:rsidP="00B85DCF">
      <w:pPr>
        <w:numPr>
          <w:ilvl w:val="0"/>
          <w:numId w:val="3"/>
        </w:numPr>
        <w:spacing w:after="0" w:line="240" w:lineRule="auto"/>
        <w:ind w:left="588" w:hanging="588"/>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yra ar buvo atsiradęs </w:t>
      </w:r>
      <w:r w:rsidRPr="007076F1">
        <w:rPr>
          <w:rFonts w:ascii="Times New Roman" w:eastAsia="Times New Roman" w:hAnsi="Times New Roman" w:cs="Times New Roman"/>
          <w:b/>
          <w:lang w:eastAsia="lt-LT"/>
        </w:rPr>
        <w:t>kraujo krešulys</w:t>
      </w:r>
      <w:r w:rsidRPr="007076F1">
        <w:rPr>
          <w:rFonts w:ascii="Times New Roman" w:eastAsia="Times New Roman" w:hAnsi="Times New Roman" w:cs="Times New Roman"/>
          <w:lang w:eastAsia="lt-LT"/>
        </w:rPr>
        <w:t xml:space="preserve"> </w:t>
      </w:r>
      <w:r w:rsidRPr="007076F1">
        <w:rPr>
          <w:rFonts w:ascii="Times New Roman" w:eastAsia="Times New Roman" w:hAnsi="Times New Roman" w:cs="Times New Roman"/>
          <w:b/>
          <w:lang w:eastAsia="lt-LT"/>
        </w:rPr>
        <w:t xml:space="preserve">venose </w:t>
      </w:r>
      <w:r w:rsidRPr="007076F1">
        <w:rPr>
          <w:rFonts w:ascii="Times New Roman" w:eastAsia="Times New Roman" w:hAnsi="Times New Roman" w:cs="Times New Roman"/>
          <w:bCs/>
          <w:lang w:eastAsia="lt-LT"/>
        </w:rPr>
        <w:t>(trombozė), pvz</w:t>
      </w:r>
      <w:r w:rsidRPr="007076F1">
        <w:rPr>
          <w:rFonts w:ascii="Times New Roman" w:eastAsia="Times New Roman" w:hAnsi="Times New Roman" w:cs="Times New Roman"/>
          <w:lang w:eastAsia="lt-LT"/>
        </w:rPr>
        <w:t>., kojų (giliųjų venų trombozė) ar plaučių (plaučių embolija);</w:t>
      </w:r>
    </w:p>
    <w:p w14:paraId="56CF54A3" w14:textId="77777777" w:rsidR="00B85DCF" w:rsidRPr="007076F1" w:rsidRDefault="00B85DCF" w:rsidP="00B85DCF">
      <w:pPr>
        <w:numPr>
          <w:ilvl w:val="0"/>
          <w:numId w:val="3"/>
        </w:num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yra </w:t>
      </w:r>
      <w:r w:rsidRPr="007076F1">
        <w:rPr>
          <w:rFonts w:ascii="Times New Roman" w:eastAsia="Times New Roman" w:hAnsi="Times New Roman" w:cs="Times New Roman"/>
          <w:b/>
          <w:lang w:eastAsia="lt-LT"/>
        </w:rPr>
        <w:t>kraujo krešėjimo sutrikimų</w:t>
      </w:r>
      <w:r w:rsidRPr="007076F1">
        <w:rPr>
          <w:rFonts w:ascii="Times New Roman" w:eastAsia="Times New Roman" w:hAnsi="Times New Roman" w:cs="Times New Roman"/>
          <w:lang w:eastAsia="lt-LT"/>
        </w:rPr>
        <w:t xml:space="preserve"> (pvz., C baltymo, S baltymo arba </w:t>
      </w:r>
      <w:proofErr w:type="spellStart"/>
      <w:r w:rsidRPr="007076F1">
        <w:rPr>
          <w:rFonts w:ascii="Times New Roman" w:eastAsia="Times New Roman" w:hAnsi="Times New Roman" w:cs="Times New Roman"/>
          <w:lang w:eastAsia="lt-LT"/>
        </w:rPr>
        <w:t>antitrombino</w:t>
      </w:r>
      <w:proofErr w:type="spellEnd"/>
      <w:r w:rsidRPr="007076F1">
        <w:rPr>
          <w:rFonts w:ascii="Times New Roman" w:eastAsia="Times New Roman" w:hAnsi="Times New Roman" w:cs="Times New Roman"/>
          <w:lang w:eastAsia="lt-LT"/>
        </w:rPr>
        <w:t xml:space="preserve"> stoka);</w:t>
      </w:r>
    </w:p>
    <w:p w14:paraId="6AEED3E5" w14:textId="77777777" w:rsidR="00B85DCF" w:rsidRPr="007076F1" w:rsidRDefault="00B85DCF" w:rsidP="00B85DCF">
      <w:pPr>
        <w:numPr>
          <w:ilvl w:val="0"/>
          <w:numId w:val="3"/>
        </w:numPr>
        <w:spacing w:after="0" w:line="240" w:lineRule="auto"/>
        <w:ind w:left="588" w:hanging="588"/>
        <w:rPr>
          <w:rFonts w:ascii="Times New Roman" w:eastAsia="Times New Roman" w:hAnsi="Times New Roman" w:cs="Times New Roman"/>
          <w:color w:val="000000"/>
          <w:lang w:eastAsia="lt-LT"/>
        </w:rPr>
      </w:pPr>
      <w:r w:rsidRPr="007076F1">
        <w:rPr>
          <w:rFonts w:ascii="Times New Roman" w:eastAsia="Times New Roman" w:hAnsi="Times New Roman" w:cs="Times New Roman"/>
          <w:lang w:eastAsia="lt-LT"/>
        </w:rPr>
        <w:t>jeigu sergate ar neseniai sirgote kraujo krešulio</w:t>
      </w:r>
      <w:r w:rsidRPr="007076F1">
        <w:rPr>
          <w:rFonts w:ascii="Times New Roman" w:eastAsia="Times New Roman" w:hAnsi="Times New Roman" w:cs="Times New Roman"/>
          <w:color w:val="000000"/>
          <w:lang w:eastAsia="lt-LT"/>
        </w:rPr>
        <w:t xml:space="preserve"> arterijoje sukelta liga, pvz., </w:t>
      </w:r>
      <w:r w:rsidRPr="007076F1">
        <w:rPr>
          <w:rFonts w:ascii="Times New Roman" w:eastAsia="Times New Roman" w:hAnsi="Times New Roman" w:cs="Times New Roman"/>
          <w:b/>
          <w:color w:val="000000"/>
          <w:lang w:eastAsia="lt-LT"/>
        </w:rPr>
        <w:t xml:space="preserve">širdies </w:t>
      </w:r>
      <w:r w:rsidRPr="007076F1">
        <w:rPr>
          <w:rFonts w:ascii="Times New Roman" w:eastAsia="Times New Roman" w:hAnsi="Times New Roman" w:cs="Times New Roman"/>
          <w:b/>
          <w:bCs/>
          <w:color w:val="000000"/>
          <w:lang w:eastAsia="lt-LT"/>
        </w:rPr>
        <w:t xml:space="preserve">priepuoliu, insultu </w:t>
      </w:r>
      <w:r w:rsidRPr="007076F1">
        <w:rPr>
          <w:rFonts w:ascii="Times New Roman" w:eastAsia="Times New Roman" w:hAnsi="Times New Roman" w:cs="Times New Roman"/>
          <w:color w:val="000000"/>
          <w:lang w:eastAsia="lt-LT"/>
        </w:rPr>
        <w:t>arba</w:t>
      </w:r>
      <w:r w:rsidRPr="007076F1">
        <w:rPr>
          <w:rFonts w:ascii="Times New Roman" w:eastAsia="Times New Roman" w:hAnsi="Times New Roman" w:cs="Times New Roman"/>
          <w:b/>
          <w:bCs/>
          <w:color w:val="000000"/>
          <w:lang w:eastAsia="lt-LT"/>
        </w:rPr>
        <w:t xml:space="preserve"> krūtinės angina</w:t>
      </w:r>
      <w:r w:rsidRPr="007076F1">
        <w:rPr>
          <w:rFonts w:ascii="Times New Roman" w:eastAsia="Times New Roman" w:hAnsi="Times New Roman" w:cs="Times New Roman"/>
          <w:color w:val="000000"/>
          <w:lang w:eastAsia="lt-LT"/>
        </w:rPr>
        <w:t>;</w:t>
      </w:r>
    </w:p>
    <w:p w14:paraId="6743DA7F" w14:textId="77777777" w:rsidR="00B85DCF" w:rsidRPr="007076F1" w:rsidRDefault="00B85DCF" w:rsidP="00B85DCF">
      <w:pPr>
        <w:numPr>
          <w:ilvl w:val="0"/>
          <w:numId w:val="3"/>
        </w:numPr>
        <w:spacing w:after="0" w:line="240" w:lineRule="auto"/>
        <w:ind w:left="588" w:hanging="588"/>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sergate </w:t>
      </w:r>
      <w:r w:rsidRPr="007076F1">
        <w:rPr>
          <w:rFonts w:ascii="Times New Roman" w:eastAsia="Times New Roman" w:hAnsi="Times New Roman" w:cs="Times New Roman"/>
          <w:b/>
          <w:lang w:eastAsia="lt-LT"/>
        </w:rPr>
        <w:t>kepenų liga</w:t>
      </w:r>
      <w:r w:rsidRPr="007076F1">
        <w:rPr>
          <w:rFonts w:ascii="Times New Roman" w:eastAsia="Times New Roman" w:hAnsi="Times New Roman" w:cs="Times New Roman"/>
          <w:lang w:eastAsia="lt-LT"/>
        </w:rPr>
        <w:t xml:space="preserve"> ar ja sirgote ir kepenų funkcijos tyrimų rodmenys dar netapo normalūs;</w:t>
      </w:r>
    </w:p>
    <w:p w14:paraId="31221FF7" w14:textId="77777777" w:rsidR="00B85DCF" w:rsidRPr="007076F1" w:rsidRDefault="00B85DCF" w:rsidP="00B85DCF">
      <w:pPr>
        <w:numPr>
          <w:ilvl w:val="0"/>
          <w:numId w:val="3"/>
        </w:num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sergate reta kraujo liga, kuri vadinama </w:t>
      </w:r>
      <w:proofErr w:type="spellStart"/>
      <w:r w:rsidRPr="007076F1">
        <w:rPr>
          <w:rFonts w:ascii="Times New Roman" w:eastAsia="Times New Roman" w:hAnsi="Times New Roman" w:cs="Times New Roman"/>
          <w:lang w:eastAsia="lt-LT"/>
        </w:rPr>
        <w:t>porfirija</w:t>
      </w:r>
      <w:proofErr w:type="spellEnd"/>
      <w:r w:rsidRPr="007076F1">
        <w:rPr>
          <w:rFonts w:ascii="Times New Roman" w:eastAsia="Times New Roman" w:hAnsi="Times New Roman" w:cs="Times New Roman"/>
          <w:lang w:eastAsia="lt-LT"/>
        </w:rPr>
        <w:t xml:space="preserve"> ir kuri yra šeimoje paveldima (įgimta);</w:t>
      </w:r>
    </w:p>
    <w:p w14:paraId="05311ACE" w14:textId="77777777" w:rsidR="00B85DCF" w:rsidRPr="007076F1" w:rsidRDefault="00B85DCF" w:rsidP="00B85DCF">
      <w:pPr>
        <w:numPr>
          <w:ilvl w:val="0"/>
          <w:numId w:val="3"/>
        </w:numPr>
        <w:spacing w:after="0" w:line="240" w:lineRule="auto"/>
        <w:ind w:left="588" w:hanging="588"/>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yra alergija </w:t>
      </w:r>
      <w:proofErr w:type="spellStart"/>
      <w:r w:rsidRPr="007076F1">
        <w:rPr>
          <w:rFonts w:ascii="Times New Roman" w:eastAsia="Times New Roman" w:hAnsi="Times New Roman" w:cs="Times New Roman"/>
          <w:lang w:eastAsia="lt-LT"/>
        </w:rPr>
        <w:t>estradioliui</w:t>
      </w:r>
      <w:proofErr w:type="spellEnd"/>
      <w:r w:rsidRPr="007076F1">
        <w:rPr>
          <w:rFonts w:ascii="Times New Roman" w:eastAsia="Times New Roman" w:hAnsi="Times New Roman" w:cs="Times New Roman"/>
          <w:lang w:eastAsia="lt-LT"/>
        </w:rPr>
        <w:t xml:space="preserve"> arba bet kuriai pagalbinei šio vaisto medžiagai (jos išvardytos 6 skyriuje).</w:t>
      </w:r>
    </w:p>
    <w:p w14:paraId="47DDFCAB" w14:textId="77777777" w:rsidR="00B85DCF" w:rsidRPr="007076F1" w:rsidRDefault="00B85DCF" w:rsidP="00B85DCF">
      <w:pPr>
        <w:spacing w:after="0" w:line="240" w:lineRule="auto"/>
        <w:rPr>
          <w:rFonts w:ascii="Times New Roman" w:eastAsia="Times New Roman" w:hAnsi="Times New Roman" w:cs="Times New Roman"/>
          <w:lang w:eastAsia="lt-LT"/>
        </w:rPr>
      </w:pPr>
    </w:p>
    <w:p w14:paraId="2A330FED"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bent viena iš aukščiau išvardytų būklių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vartojimo metu Jums pasireiškė pirmą kartą, nedelsdama nutraukite vaisto vartojimą ir kreipkitės į gydytoją.</w:t>
      </w:r>
    </w:p>
    <w:p w14:paraId="03F6CED8" w14:textId="77777777" w:rsidR="00B85DCF" w:rsidRPr="007076F1" w:rsidRDefault="00B85DCF" w:rsidP="00B85DCF">
      <w:pPr>
        <w:spacing w:after="0" w:line="240" w:lineRule="auto"/>
        <w:rPr>
          <w:rFonts w:ascii="Times New Roman" w:eastAsia="Times New Roman" w:hAnsi="Times New Roman" w:cs="Times New Roman"/>
          <w:lang w:eastAsia="lt-LT"/>
        </w:rPr>
      </w:pPr>
    </w:p>
    <w:p w14:paraId="2E69DC7B" w14:textId="77777777" w:rsidR="00B85DCF" w:rsidRPr="007076F1" w:rsidRDefault="00B85DCF" w:rsidP="00B85DC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Įspėjimai ir atsargumo priemonės</w:t>
      </w:r>
    </w:p>
    <w:p w14:paraId="2E3C3460"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Pasitarkite su gydytoju arba vaistininku, prieš pradėdama vartoti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Prieš gydymą pasakykite gydytojui, jeigu Jums yra arba buvo bet kuris iš toliau išvardytų sutrikimų, nes gydymo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metu jie gali atsinaujinti ar pasunkėti. Tokiu atveju Jums reikės dažniau lankytis pas gydytoją, kad jis galėtų stebėti Jūsų būklę.</w:t>
      </w:r>
    </w:p>
    <w:p w14:paraId="56B20A9C"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Skaidulinis gimdos navikas.</w:t>
      </w:r>
    </w:p>
    <w:p w14:paraId="074DE44F"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Gimdos gleivinės augimas ne gimdoje (endometriozė) arba buvęs per didelis gimdos gleivinės išvešėjimas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hiperplazija</w:t>
      </w:r>
      <w:proofErr w:type="spellEnd"/>
      <w:r w:rsidRPr="007076F1">
        <w:rPr>
          <w:rFonts w:ascii="Times New Roman" w:eastAsia="Times New Roman" w:hAnsi="Times New Roman" w:cs="Times New Roman"/>
          <w:lang w:eastAsia="lt-LT"/>
        </w:rPr>
        <w:t>).</w:t>
      </w:r>
    </w:p>
    <w:p w14:paraId="523C51D0"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Padidėjusi kraujo krešulių atsiradimo rizika (žr. poskyrį „Kraujo krešuliai venose (trombozė)“).</w:t>
      </w:r>
    </w:p>
    <w:p w14:paraId="6F1B6B5B"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Padidėjusi estrogenams jautraus vėžio rizika, pavyzdžiui, Jūsų mamai, sesei arba senelei buvo diagnozuotas krūties vėžys.</w:t>
      </w:r>
    </w:p>
    <w:p w14:paraId="09F27740"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Didelis kraujospūdis.</w:t>
      </w:r>
    </w:p>
    <w:p w14:paraId="35D58906"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Kepenų liga, pvz., gerybinis kepenų navikas.</w:t>
      </w:r>
    </w:p>
    <w:p w14:paraId="5BF67C8D"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Cukrinis diabetas.</w:t>
      </w:r>
    </w:p>
    <w:p w14:paraId="1A15111B"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Tulžies akmenligė.</w:t>
      </w:r>
    </w:p>
    <w:p w14:paraId="353DF128"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Migrena ar stiprus galvos skausmas.</w:t>
      </w:r>
    </w:p>
    <w:p w14:paraId="245955CA"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Dauguma organizmo organų pažeisti galinti imuninės sistemos liga (sisteminė raudonoji vilkligė, SRV).</w:t>
      </w:r>
    </w:p>
    <w:p w14:paraId="123CDA16"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Epilepsija.</w:t>
      </w:r>
    </w:p>
    <w:p w14:paraId="43873E35"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Astma.</w:t>
      </w:r>
    </w:p>
    <w:p w14:paraId="366A4448"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Ausies būgnelį ir klausą pažeidžianti liga (</w:t>
      </w:r>
      <w:proofErr w:type="spellStart"/>
      <w:r w:rsidRPr="007076F1">
        <w:rPr>
          <w:rFonts w:ascii="Times New Roman" w:eastAsia="Times New Roman" w:hAnsi="Times New Roman" w:cs="Times New Roman"/>
          <w:lang w:eastAsia="lt-LT"/>
        </w:rPr>
        <w:t>otosklerozė</w:t>
      </w:r>
      <w:proofErr w:type="spellEnd"/>
      <w:r w:rsidRPr="007076F1">
        <w:rPr>
          <w:rFonts w:ascii="Times New Roman" w:eastAsia="Times New Roman" w:hAnsi="Times New Roman" w:cs="Times New Roman"/>
          <w:lang w:eastAsia="lt-LT"/>
        </w:rPr>
        <w:t>).</w:t>
      </w:r>
    </w:p>
    <w:p w14:paraId="25CA4D82"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Labai didelis riebalų (trigliceridų) kiekis kraujyje.</w:t>
      </w:r>
    </w:p>
    <w:p w14:paraId="5D0C356A"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Skysčių susilaikymas dėl širdies arba inkstų sutrikimų.</w:t>
      </w:r>
    </w:p>
    <w:p w14:paraId="3869FE66" w14:textId="77777777" w:rsidR="00B85DCF" w:rsidRPr="007076F1" w:rsidRDefault="00B85DCF" w:rsidP="00B85DCF">
      <w:pPr>
        <w:numPr>
          <w:ilvl w:val="0"/>
          <w:numId w:val="1"/>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Įgimta ar įgyta </w:t>
      </w:r>
      <w:proofErr w:type="spellStart"/>
      <w:r w:rsidRPr="007076F1">
        <w:rPr>
          <w:rFonts w:ascii="Times New Roman" w:eastAsia="Times New Roman" w:hAnsi="Times New Roman" w:cs="Times New Roman"/>
          <w:lang w:eastAsia="lt-LT"/>
        </w:rPr>
        <w:t>angioneurozinė</w:t>
      </w:r>
      <w:proofErr w:type="spellEnd"/>
      <w:r w:rsidRPr="007076F1">
        <w:rPr>
          <w:rFonts w:ascii="Times New Roman" w:eastAsia="Times New Roman" w:hAnsi="Times New Roman" w:cs="Times New Roman"/>
          <w:lang w:eastAsia="lt-LT"/>
        </w:rPr>
        <w:t xml:space="preserve"> edema.</w:t>
      </w:r>
    </w:p>
    <w:p w14:paraId="55514F31" w14:textId="77777777" w:rsidR="00B85DCF" w:rsidRPr="007076F1" w:rsidRDefault="00B85DCF" w:rsidP="00B85DCF">
      <w:pPr>
        <w:spacing w:after="0" w:line="240" w:lineRule="auto"/>
        <w:rPr>
          <w:rFonts w:ascii="Times New Roman" w:eastAsia="Times New Roman" w:hAnsi="Times New Roman" w:cs="Times New Roman"/>
          <w:lang w:eastAsia="lt-LT"/>
        </w:rPr>
      </w:pPr>
    </w:p>
    <w:p w14:paraId="2B57F739" w14:textId="77777777" w:rsidR="00B85DCF" w:rsidRPr="007076F1" w:rsidRDefault="00B85DCF" w:rsidP="00B85DCF">
      <w:pPr>
        <w:spacing w:after="0" w:line="240" w:lineRule="auto"/>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Vaikams</w:t>
      </w:r>
    </w:p>
    <w:p w14:paraId="68B4192D" w14:textId="77777777" w:rsidR="00B85DCF" w:rsidRPr="007076F1" w:rsidRDefault="00B85DCF" w:rsidP="00B85DC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gelio gali atsitiktinai patekti ant kitų asmenų kūno nuo odos vietos. Neleiskite kitiems asmenims, ypač vaikams, liesti tos Jūsų odos vietos, kur buvo pavartota vaisto; geliui nudžiūvus, jei reikia, vartojimo vietą pridenkite drabužiu. Jei vaikas palietė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vartojimo vietą, vaiko odą kaip galima greičiau nuplaukite vandeniu ir muilu. Dėl atsitiktinio sąlyčio su </w:t>
      </w:r>
      <w:proofErr w:type="spellStart"/>
      <w:r w:rsidRPr="007076F1">
        <w:rPr>
          <w:rFonts w:ascii="Times New Roman" w:eastAsia="Times New Roman" w:hAnsi="Times New Roman" w:cs="Times New Roman"/>
          <w:lang w:eastAsia="lt-LT"/>
        </w:rPr>
        <w:t>estradioliu</w:t>
      </w:r>
      <w:proofErr w:type="spellEnd"/>
      <w:r w:rsidRPr="007076F1">
        <w:rPr>
          <w:rFonts w:ascii="Times New Roman" w:eastAsia="Times New Roman" w:hAnsi="Times New Roman" w:cs="Times New Roman"/>
          <w:lang w:eastAsia="lt-LT"/>
        </w:rPr>
        <w:t xml:space="preserve"> mažiems </w:t>
      </w:r>
      <w:r w:rsidRPr="007076F1">
        <w:rPr>
          <w:rFonts w:ascii="Times New Roman" w:eastAsia="Times New Roman" w:hAnsi="Times New Roman" w:cs="Times New Roman"/>
          <w:lang w:eastAsia="lt-LT"/>
        </w:rPr>
        <w:lastRenderedPageBreak/>
        <w:t xml:space="preserve">vaikams gali atsirasti netikėtų lytinio brendimo požymių (pvz., krūtų paburkimas). Dažniausiai šie požymiai išnyksta, pašalinus vaiko sąlytį su </w:t>
      </w:r>
      <w:proofErr w:type="spellStart"/>
      <w:r w:rsidRPr="007076F1">
        <w:rPr>
          <w:rFonts w:ascii="Times New Roman" w:eastAsia="Times New Roman" w:hAnsi="Times New Roman" w:cs="Times New Roman"/>
          <w:lang w:eastAsia="lt-LT"/>
        </w:rPr>
        <w:t>estradioliu</w:t>
      </w:r>
      <w:proofErr w:type="spellEnd"/>
      <w:r w:rsidRPr="007076F1">
        <w:rPr>
          <w:rFonts w:ascii="Times New Roman" w:eastAsia="Times New Roman" w:hAnsi="Times New Roman" w:cs="Times New Roman"/>
          <w:lang w:eastAsia="lt-LT"/>
        </w:rPr>
        <w:t>.</w:t>
      </w:r>
    </w:p>
    <w:p w14:paraId="6036BA86"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 pastebėjote vaikui atsiradusių bet kokių požymių ar simptomų (krūtų vystymasis ar kiti lytiniai pokyčiai), kuriuos galėjo sukelti sąlytis su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geliu, kreipkitės į gydytoją.</w:t>
      </w:r>
    </w:p>
    <w:p w14:paraId="2E9E8517" w14:textId="77777777" w:rsidR="00B85DCF" w:rsidRPr="007076F1" w:rsidRDefault="00B85DCF" w:rsidP="00B85DCF">
      <w:pPr>
        <w:spacing w:after="0" w:line="240" w:lineRule="auto"/>
        <w:rPr>
          <w:rFonts w:ascii="Times New Roman" w:eastAsia="Times New Roman" w:hAnsi="Times New Roman" w:cs="Times New Roman"/>
          <w:lang w:eastAsia="lt-LT"/>
        </w:rPr>
      </w:pPr>
    </w:p>
    <w:p w14:paraId="1264981A" w14:textId="77777777" w:rsidR="00B85DCF" w:rsidRPr="007076F1" w:rsidRDefault="00B85DCF" w:rsidP="00B85DC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 xml:space="preserve">Nutraukite </w:t>
      </w:r>
      <w:proofErr w:type="spellStart"/>
      <w:r w:rsidRPr="007076F1">
        <w:rPr>
          <w:rFonts w:ascii="Times New Roman" w:eastAsia="Times New Roman" w:hAnsi="Times New Roman" w:cs="Times New Roman"/>
          <w:b/>
          <w:bCs/>
          <w:lang w:eastAsia="lt-LT"/>
        </w:rPr>
        <w:t>Divigel</w:t>
      </w:r>
      <w:proofErr w:type="spellEnd"/>
      <w:r w:rsidRPr="007076F1">
        <w:rPr>
          <w:rFonts w:ascii="Times New Roman" w:eastAsia="Times New Roman" w:hAnsi="Times New Roman" w:cs="Times New Roman"/>
          <w:b/>
          <w:bCs/>
          <w:lang w:eastAsia="lt-LT"/>
        </w:rPr>
        <w:t xml:space="preserve"> vartojimą ir nedelsdama kreipkitės į gydytoją</w:t>
      </w:r>
    </w:p>
    <w:p w14:paraId="382BE1A2"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PHT metu atsiras bet kuri toliau išvardyta būklė, nutraukite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vartojimą ir nedelsdama kreipkitės į gydytoją.</w:t>
      </w:r>
    </w:p>
    <w:p w14:paraId="067BC292"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Bet kuri būklė, paminėta skyriuje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vartoti draudžiama“.</w:t>
      </w:r>
    </w:p>
    <w:p w14:paraId="54E40FCA"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Odos ir akių baltymų pageltimas (gelta). Tai gali būti kepenų ligos požymiai.</w:t>
      </w:r>
    </w:p>
    <w:p w14:paraId="4C3E8D6D"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Veido, liežuvio ir (arba) gerklės patinimas ir (arba) rijimo pasunkėjimas ar dilgėlinė kartu su kvėpavimo pasunkėjimu (tai gali rodyti, kad pasireiškė </w:t>
      </w:r>
      <w:proofErr w:type="spellStart"/>
      <w:r w:rsidRPr="007076F1">
        <w:rPr>
          <w:rFonts w:ascii="Times New Roman" w:eastAsia="Times New Roman" w:hAnsi="Times New Roman" w:cs="Times New Roman"/>
          <w:lang w:eastAsia="lt-LT"/>
        </w:rPr>
        <w:t>angioneurozinė</w:t>
      </w:r>
      <w:proofErr w:type="spellEnd"/>
      <w:r w:rsidRPr="007076F1">
        <w:rPr>
          <w:rFonts w:ascii="Times New Roman" w:eastAsia="Times New Roman" w:hAnsi="Times New Roman" w:cs="Times New Roman"/>
          <w:lang w:eastAsia="lt-LT"/>
        </w:rPr>
        <w:t xml:space="preserve"> edema).</w:t>
      </w:r>
    </w:p>
    <w:p w14:paraId="16C46EA9"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Gerokai padidėjęs kraujospūdis (galimi simptomai yra galvos skausmas, nuovargis, svaigulys).</w:t>
      </w:r>
    </w:p>
    <w:p w14:paraId="08D5F7A1"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Pirmą kartą pasireiškęs į migreną panašus galvos skausmas.</w:t>
      </w:r>
    </w:p>
    <w:p w14:paraId="138991BD"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Nėštumas.</w:t>
      </w:r>
    </w:p>
    <w:p w14:paraId="1FA8C69F"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Kraujo krešulių atsiradimo požymiai:</w:t>
      </w:r>
    </w:p>
    <w:p w14:paraId="28D875C4" w14:textId="77777777" w:rsidR="00B85DCF" w:rsidRPr="007076F1" w:rsidRDefault="00B85DCF" w:rsidP="00B85DCF">
      <w:pPr>
        <w:numPr>
          <w:ilvl w:val="0"/>
          <w:numId w:val="5"/>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skausmingas kojos patinimas ir paraudimas;</w:t>
      </w:r>
    </w:p>
    <w:p w14:paraId="132A95EE" w14:textId="77777777" w:rsidR="00B85DCF" w:rsidRPr="007076F1" w:rsidRDefault="00B85DCF" w:rsidP="00B85DCF">
      <w:pPr>
        <w:numPr>
          <w:ilvl w:val="0"/>
          <w:numId w:val="5"/>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staiga prasidėjęs krūtinės skausmas;</w:t>
      </w:r>
    </w:p>
    <w:p w14:paraId="63C68800" w14:textId="77777777" w:rsidR="00B85DCF" w:rsidRPr="007076F1" w:rsidRDefault="00B85DCF" w:rsidP="00B85DCF">
      <w:pPr>
        <w:numPr>
          <w:ilvl w:val="0"/>
          <w:numId w:val="5"/>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kvėpavimo pasunkėjimas.</w:t>
      </w:r>
    </w:p>
    <w:p w14:paraId="525C5F36" w14:textId="77777777" w:rsidR="00B85DCF" w:rsidRPr="007076F1" w:rsidDel="000C7790" w:rsidRDefault="00B85DCF" w:rsidP="00B85DCF">
      <w:pPr>
        <w:spacing w:after="0" w:line="240" w:lineRule="auto"/>
        <w:ind w:left="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Daugiau informacijos pateikta poskyryje „Kraujo krešuliai venose (trombozė)“.</w:t>
      </w:r>
    </w:p>
    <w:p w14:paraId="3CBD7415" w14:textId="77777777" w:rsidR="00B85DCF" w:rsidRPr="007076F1" w:rsidRDefault="00B85DCF" w:rsidP="00B85DCF">
      <w:pPr>
        <w:spacing w:after="0" w:line="240" w:lineRule="auto"/>
        <w:rPr>
          <w:rFonts w:ascii="Times New Roman" w:eastAsia="Times New Roman" w:hAnsi="Times New Roman" w:cs="Times New Roman"/>
          <w:lang w:eastAsia="lt-LT"/>
        </w:rPr>
      </w:pPr>
    </w:p>
    <w:p w14:paraId="4B1B1ED2"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bCs/>
          <w:lang w:eastAsia="lt-LT"/>
        </w:rPr>
        <w:t>Pastaba</w:t>
      </w:r>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nėra kontraceptikas. Jei nuo paskutinių menstruacijų praėjo mažiau kaip 12 mėnesių arba esate jaunesnė kaip 50 metų, Jums gali reikėti naudoti papildomą kontracepcijos metodą nėštumui išvengti. Pasitarkite su savo gydytoju.</w:t>
      </w:r>
    </w:p>
    <w:p w14:paraId="6A7A4C48" w14:textId="77777777" w:rsidR="00B85DCF" w:rsidRPr="007076F1" w:rsidRDefault="00B85DCF" w:rsidP="00B85DCF">
      <w:pPr>
        <w:spacing w:after="0" w:line="240" w:lineRule="auto"/>
        <w:rPr>
          <w:rFonts w:ascii="Times New Roman" w:eastAsia="Times New Roman" w:hAnsi="Times New Roman" w:cs="Times New Roman"/>
          <w:lang w:eastAsia="lt-LT"/>
        </w:rPr>
      </w:pPr>
    </w:p>
    <w:p w14:paraId="70CD58DE" w14:textId="77777777" w:rsidR="00B85DCF" w:rsidRPr="007076F1" w:rsidRDefault="00B85DCF" w:rsidP="00B85DCF">
      <w:pPr>
        <w:keepNext/>
        <w:keepLines/>
        <w:spacing w:after="0" w:line="240" w:lineRule="auto"/>
        <w:outlineLvl w:val="2"/>
        <w:rPr>
          <w:rFonts w:ascii="Times New Roman" w:eastAsia="Times New Roman" w:hAnsi="Times New Roman" w:cs="Times New Roman"/>
          <w:lang w:eastAsia="lt-LT"/>
        </w:rPr>
      </w:pPr>
      <w:r w:rsidRPr="007076F1">
        <w:rPr>
          <w:rFonts w:ascii="Times New Roman" w:eastAsia="Times New Roman" w:hAnsi="Times New Roman" w:cs="Times New Roman"/>
          <w:b/>
          <w:bCs/>
          <w:lang w:eastAsia="lt-LT"/>
        </w:rPr>
        <w:t>PHT ir vėžys</w:t>
      </w:r>
    </w:p>
    <w:p w14:paraId="10D74060" w14:textId="77777777" w:rsidR="00B85DCF" w:rsidRPr="007076F1" w:rsidRDefault="00B85DCF" w:rsidP="00B85DCF">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 xml:space="preserve">Nenormalus gimdos gleivinės </w:t>
      </w:r>
      <w:r w:rsidRPr="007076F1">
        <w:rPr>
          <w:rFonts w:ascii="Times New Roman" w:eastAsia="Times New Roman" w:hAnsi="Times New Roman" w:cs="Times New Roman"/>
          <w:b/>
          <w:bCs/>
          <w:lang w:eastAsia="lt-LT"/>
        </w:rPr>
        <w:t>sustorėjimas (</w:t>
      </w:r>
      <w:proofErr w:type="spellStart"/>
      <w:r w:rsidRPr="007076F1">
        <w:rPr>
          <w:rFonts w:ascii="Times New Roman" w:eastAsia="Times New Roman" w:hAnsi="Times New Roman" w:cs="Times New Roman"/>
          <w:b/>
          <w:bCs/>
          <w:lang w:eastAsia="lt-LT"/>
        </w:rPr>
        <w:t>endometriumo</w:t>
      </w:r>
      <w:proofErr w:type="spellEnd"/>
      <w:r w:rsidRPr="007076F1">
        <w:rPr>
          <w:rFonts w:ascii="Times New Roman" w:eastAsia="Times New Roman" w:hAnsi="Times New Roman" w:cs="Times New Roman"/>
          <w:b/>
          <w:bCs/>
          <w:lang w:eastAsia="lt-LT"/>
        </w:rPr>
        <w:t xml:space="preserve"> </w:t>
      </w:r>
      <w:proofErr w:type="spellStart"/>
      <w:r w:rsidRPr="007076F1">
        <w:rPr>
          <w:rFonts w:ascii="Times New Roman" w:eastAsia="Times New Roman" w:hAnsi="Times New Roman" w:cs="Times New Roman"/>
          <w:b/>
          <w:bCs/>
          <w:lang w:eastAsia="lt-LT"/>
        </w:rPr>
        <w:t>hiperplazija</w:t>
      </w:r>
      <w:proofErr w:type="spellEnd"/>
      <w:r w:rsidRPr="007076F1">
        <w:rPr>
          <w:rFonts w:ascii="Times New Roman" w:eastAsia="Times New Roman" w:hAnsi="Times New Roman" w:cs="Times New Roman"/>
          <w:b/>
          <w:bCs/>
          <w:lang w:eastAsia="lt-LT"/>
        </w:rPr>
        <w:t>) ir gimdos gleivinės vėžys (</w:t>
      </w:r>
      <w:proofErr w:type="spellStart"/>
      <w:r w:rsidRPr="007076F1">
        <w:rPr>
          <w:rFonts w:ascii="Times New Roman" w:eastAsia="Times New Roman" w:hAnsi="Times New Roman" w:cs="Times New Roman"/>
          <w:b/>
          <w:bCs/>
          <w:lang w:eastAsia="lt-LT"/>
        </w:rPr>
        <w:t>endometriumo</w:t>
      </w:r>
      <w:proofErr w:type="spellEnd"/>
      <w:r w:rsidRPr="007076F1">
        <w:rPr>
          <w:rFonts w:ascii="Times New Roman" w:eastAsia="Times New Roman" w:hAnsi="Times New Roman" w:cs="Times New Roman"/>
          <w:b/>
          <w:bCs/>
          <w:lang w:eastAsia="lt-LT"/>
        </w:rPr>
        <w:t xml:space="preserve"> vėžys</w:t>
      </w:r>
      <w:r w:rsidRPr="007076F1">
        <w:rPr>
          <w:rFonts w:ascii="Times New Roman" w:eastAsia="Times New Roman" w:hAnsi="Times New Roman" w:cs="Times New Roman"/>
          <w:b/>
          <w:lang w:eastAsia="lt-LT"/>
        </w:rPr>
        <w:t xml:space="preserve">). </w:t>
      </w:r>
    </w:p>
    <w:p w14:paraId="2CCD62F1" w14:textId="77777777" w:rsidR="00B85DCF" w:rsidRPr="007076F1" w:rsidRDefault="00B85DCF" w:rsidP="00B85DCF">
      <w:pPr>
        <w:spacing w:after="0" w:line="240" w:lineRule="auto"/>
        <w:rPr>
          <w:rFonts w:ascii="Times New Roman" w:eastAsia="Times New Roman" w:hAnsi="Times New Roman" w:cs="Times New Roman"/>
          <w:lang w:eastAsia="lt-LT"/>
        </w:rPr>
      </w:pPr>
    </w:p>
    <w:p w14:paraId="5E5976A4"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taikoma PHT vien estrogenais, moterims, kurioms nepašalinta gimda, didėja nenormalaus gimdos gleivinės </w:t>
      </w:r>
      <w:r w:rsidRPr="007076F1">
        <w:rPr>
          <w:rFonts w:ascii="Times New Roman" w:eastAsia="Times New Roman" w:hAnsi="Times New Roman" w:cs="Times New Roman"/>
          <w:u w:val="single"/>
          <w:lang w:eastAsia="lt-LT"/>
        </w:rPr>
        <w:t>sustorėjimo (</w:t>
      </w:r>
      <w:proofErr w:type="spellStart"/>
      <w:r w:rsidRPr="007076F1">
        <w:rPr>
          <w:rFonts w:ascii="Times New Roman" w:eastAsia="Times New Roman" w:hAnsi="Times New Roman" w:cs="Times New Roman"/>
          <w:u w:val="single"/>
          <w:lang w:eastAsia="lt-LT"/>
        </w:rPr>
        <w:t>endometriumo</w:t>
      </w:r>
      <w:proofErr w:type="spellEnd"/>
      <w:r w:rsidRPr="007076F1">
        <w:rPr>
          <w:rFonts w:ascii="Times New Roman" w:eastAsia="Times New Roman" w:hAnsi="Times New Roman" w:cs="Times New Roman"/>
          <w:u w:val="single"/>
          <w:lang w:eastAsia="lt-LT"/>
        </w:rPr>
        <w:t xml:space="preserve"> </w:t>
      </w:r>
      <w:proofErr w:type="spellStart"/>
      <w:r w:rsidRPr="007076F1">
        <w:rPr>
          <w:rFonts w:ascii="Times New Roman" w:eastAsia="Times New Roman" w:hAnsi="Times New Roman" w:cs="Times New Roman"/>
          <w:u w:val="single"/>
          <w:lang w:eastAsia="lt-LT"/>
        </w:rPr>
        <w:t>hiperplazijos</w:t>
      </w:r>
      <w:proofErr w:type="spellEnd"/>
      <w:r w:rsidRPr="007076F1">
        <w:rPr>
          <w:rFonts w:ascii="Times New Roman" w:eastAsia="Times New Roman" w:hAnsi="Times New Roman" w:cs="Times New Roman"/>
          <w:u w:val="single"/>
          <w:lang w:eastAsia="lt-LT"/>
        </w:rPr>
        <w:t>) ir gimdos gleivinės vėžio (</w:t>
      </w:r>
      <w:proofErr w:type="spellStart"/>
      <w:r w:rsidRPr="007076F1">
        <w:rPr>
          <w:rFonts w:ascii="Times New Roman" w:eastAsia="Times New Roman" w:hAnsi="Times New Roman" w:cs="Times New Roman"/>
          <w:u w:val="single"/>
          <w:lang w:eastAsia="lt-LT"/>
        </w:rPr>
        <w:t>endometriumo</w:t>
      </w:r>
      <w:proofErr w:type="spellEnd"/>
      <w:r w:rsidRPr="007076F1">
        <w:rPr>
          <w:rFonts w:ascii="Times New Roman" w:eastAsia="Times New Roman" w:hAnsi="Times New Roman" w:cs="Times New Roman"/>
          <w:u w:val="single"/>
          <w:lang w:eastAsia="lt-LT"/>
        </w:rPr>
        <w:t xml:space="preserve"> vėžio) atsiradimo </w:t>
      </w:r>
      <w:r w:rsidRPr="007076F1">
        <w:rPr>
          <w:rFonts w:ascii="Times New Roman" w:eastAsia="Times New Roman" w:hAnsi="Times New Roman" w:cs="Times New Roman"/>
          <w:lang w:eastAsia="lt-LT"/>
        </w:rPr>
        <w:t>pavojus.</w:t>
      </w:r>
    </w:p>
    <w:p w14:paraId="2929492C" w14:textId="77777777" w:rsidR="00B85DCF" w:rsidRPr="007076F1" w:rsidRDefault="00B85DCF" w:rsidP="00B85DCF">
      <w:pPr>
        <w:spacing w:after="0" w:line="240" w:lineRule="auto"/>
        <w:rPr>
          <w:rFonts w:ascii="Times New Roman" w:eastAsia="Times New Roman" w:hAnsi="Times New Roman" w:cs="Times New Roman"/>
          <w:lang w:eastAsia="lt-LT"/>
        </w:rPr>
      </w:pPr>
    </w:p>
    <w:p w14:paraId="2FE8DD6D"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 kartu su estrogenais mažiausiai 12 dienų kiekvieno 28 dienų ciklo metu vartojama </w:t>
      </w:r>
      <w:proofErr w:type="spellStart"/>
      <w:r w:rsidRPr="007076F1">
        <w:rPr>
          <w:rFonts w:ascii="Times New Roman" w:eastAsia="Times New Roman" w:hAnsi="Times New Roman" w:cs="Times New Roman"/>
          <w:lang w:eastAsia="lt-LT"/>
        </w:rPr>
        <w:t>progest</w:t>
      </w:r>
      <w:r>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nuo minėtos papildomos rizikos moteris būna apsaugota. Jeigu Jūs turite gimdą, gydytojas Jums atskirai skirs </w:t>
      </w:r>
      <w:proofErr w:type="spellStart"/>
      <w:r w:rsidRPr="007076F1">
        <w:rPr>
          <w:rFonts w:ascii="Times New Roman" w:eastAsia="Times New Roman" w:hAnsi="Times New Roman" w:cs="Times New Roman"/>
          <w:lang w:eastAsia="lt-LT"/>
        </w:rPr>
        <w:t>progest</w:t>
      </w:r>
      <w:r>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Jei Jūsų gimda pašalinta (atlikta </w:t>
      </w:r>
      <w:proofErr w:type="spellStart"/>
      <w:r w:rsidRPr="007076F1">
        <w:rPr>
          <w:rFonts w:ascii="Times New Roman" w:eastAsia="Times New Roman" w:hAnsi="Times New Roman" w:cs="Times New Roman"/>
          <w:lang w:eastAsia="lt-LT"/>
        </w:rPr>
        <w:t>histerektomija</w:t>
      </w:r>
      <w:proofErr w:type="spellEnd"/>
      <w:r w:rsidRPr="007076F1">
        <w:rPr>
          <w:rFonts w:ascii="Times New Roman" w:eastAsia="Times New Roman" w:hAnsi="Times New Roman" w:cs="Times New Roman"/>
          <w:lang w:eastAsia="lt-LT"/>
        </w:rPr>
        <w:t xml:space="preserve">), aptarkite su savo gydytoju, ar galite saugiai vartoti šio vaisto be </w:t>
      </w:r>
      <w:proofErr w:type="spellStart"/>
      <w:r w:rsidRPr="007076F1">
        <w:rPr>
          <w:rFonts w:ascii="Times New Roman" w:eastAsia="Times New Roman" w:hAnsi="Times New Roman" w:cs="Times New Roman"/>
          <w:lang w:eastAsia="lt-LT"/>
        </w:rPr>
        <w:t>progest</w:t>
      </w:r>
      <w:r>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w:t>
      </w:r>
    </w:p>
    <w:p w14:paraId="13835A2B" w14:textId="77777777" w:rsidR="00B85DCF" w:rsidRPr="007076F1" w:rsidRDefault="00B85DCF" w:rsidP="00B85DCF">
      <w:pPr>
        <w:spacing w:after="0" w:line="240" w:lineRule="auto"/>
        <w:rPr>
          <w:rFonts w:ascii="Times New Roman" w:eastAsia="Times New Roman" w:hAnsi="Times New Roman" w:cs="Times New Roman"/>
          <w:lang w:eastAsia="lt-LT"/>
        </w:rPr>
      </w:pPr>
    </w:p>
    <w:p w14:paraId="3126E69C"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 50–65 metų moteris turi gimdą ir jai netaikoma PHT,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vėžys atsiranda vidutiniškai 5 moterims iš 1 000.</w:t>
      </w:r>
    </w:p>
    <w:p w14:paraId="3C69B0FC"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 50–65 metų moteris turi gimdą ir jai taikoma PHT vien estrogenais,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vėžys diagnozuojamas vidutiniškai 10–60 moterų iš 1 000 (t. y. būna 5–55 papildomi atvejai), tai priklauso nuo dozės ir PHT trukmės.</w:t>
      </w:r>
    </w:p>
    <w:p w14:paraId="3DB783DF" w14:textId="77777777" w:rsidR="00B85DCF" w:rsidRPr="007076F1" w:rsidRDefault="00B85DCF" w:rsidP="00B85DC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sudėtyje yra didesnis estrogenų kiekis negu kitų vien estrogenų PHT vaistuose.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vartojant kartu su </w:t>
      </w:r>
      <w:proofErr w:type="spellStart"/>
      <w:r w:rsidRPr="007076F1">
        <w:rPr>
          <w:rFonts w:ascii="Times New Roman" w:eastAsia="Times New Roman" w:hAnsi="Times New Roman" w:cs="Times New Roman"/>
          <w:lang w:eastAsia="lt-LT"/>
        </w:rPr>
        <w:t>progest</w:t>
      </w:r>
      <w:r>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genu</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vėžio išsivystymo rizika nežinoma.</w:t>
      </w:r>
    </w:p>
    <w:p w14:paraId="444AD110" w14:textId="77777777" w:rsidR="00B85DCF" w:rsidRPr="007076F1" w:rsidRDefault="00B85DCF" w:rsidP="00B85DCF">
      <w:pPr>
        <w:spacing w:after="0" w:line="240" w:lineRule="auto"/>
        <w:rPr>
          <w:rFonts w:ascii="Times New Roman" w:eastAsia="Times New Roman" w:hAnsi="Times New Roman" w:cs="Times New Roman"/>
          <w:lang w:eastAsia="lt-LT"/>
        </w:rPr>
      </w:pPr>
    </w:p>
    <w:p w14:paraId="05431E7E" w14:textId="77777777" w:rsidR="00B85DCF" w:rsidRPr="007076F1" w:rsidRDefault="00B85DCF" w:rsidP="00B85DCF">
      <w:pPr>
        <w:spacing w:after="0" w:line="240" w:lineRule="auto"/>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Netikėtas</w:t>
      </w:r>
      <w:r w:rsidRPr="007076F1">
        <w:rPr>
          <w:rFonts w:ascii="Times New Roman" w:eastAsia="Times New Roman" w:hAnsi="Times New Roman" w:cs="Times New Roman"/>
          <w:b/>
          <w:lang w:eastAsia="lt-LT"/>
        </w:rPr>
        <w:t xml:space="preserve"> kraujavimas</w:t>
      </w:r>
    </w:p>
    <w:p w14:paraId="7AF58CC7"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 gydytojas kartu su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skyrė vartoti </w:t>
      </w:r>
      <w:proofErr w:type="spellStart"/>
      <w:r w:rsidRPr="007076F1">
        <w:rPr>
          <w:rFonts w:ascii="Times New Roman" w:eastAsia="Times New Roman" w:hAnsi="Times New Roman" w:cs="Times New Roman"/>
          <w:lang w:eastAsia="lt-LT"/>
        </w:rPr>
        <w:t>progest</w:t>
      </w:r>
      <w:r>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tablečių, paprastai Jūs kraujuosite kartą per mėnesį (pasireikš vadinamasis nutraukimo kraujavimas). Vis dėlto </w:t>
      </w:r>
      <w:r w:rsidRPr="007076F1">
        <w:rPr>
          <w:rFonts w:ascii="Times New Roman" w:eastAsia="Times New Roman" w:hAnsi="Times New Roman" w:cs="Times New Roman"/>
          <w:b/>
          <w:bCs/>
          <w:lang w:eastAsia="lt-LT"/>
        </w:rPr>
        <w:t>kiek įmanoma greičiau kreipkitės į gydytoją</w:t>
      </w:r>
      <w:r w:rsidRPr="007076F1">
        <w:rPr>
          <w:rFonts w:ascii="Times New Roman" w:eastAsia="Times New Roman" w:hAnsi="Times New Roman" w:cs="Times New Roman"/>
          <w:lang w:eastAsia="lt-LT"/>
        </w:rPr>
        <w:t>, jeigu tarp kasmėnesinio kraujavimo prasidės netikėtas kraujavimas ar išsiskirs kraujo lašelių (pasireikš tepimas), kurie:</w:t>
      </w:r>
    </w:p>
    <w:p w14:paraId="3926B9A9"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tęsis ilgiau kaip pirmuosius 6 mėnesius;</w:t>
      </w:r>
    </w:p>
    <w:p w14:paraId="1DAD5C8B"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prasidės po to, kai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jau bus vartojama ilgiau kaip 6 mėnesius;</w:t>
      </w:r>
    </w:p>
    <w:p w14:paraId="1EC3F34D"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tęsis ir nutraukus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vartojimą.</w:t>
      </w:r>
    </w:p>
    <w:p w14:paraId="5E598A4B" w14:textId="77777777" w:rsidR="00B85DCF" w:rsidRPr="007076F1" w:rsidRDefault="00B85DCF" w:rsidP="00B85DCF">
      <w:pPr>
        <w:spacing w:after="0" w:line="240" w:lineRule="auto"/>
        <w:rPr>
          <w:rFonts w:ascii="Times New Roman" w:eastAsia="Times New Roman" w:hAnsi="Times New Roman" w:cs="Times New Roman"/>
          <w:lang w:eastAsia="lt-LT"/>
        </w:rPr>
      </w:pPr>
    </w:p>
    <w:p w14:paraId="2C1B375D" w14:textId="77777777" w:rsidR="00B85DCF" w:rsidRPr="007076F1" w:rsidRDefault="00B85DCF" w:rsidP="00B85DCF">
      <w:pPr>
        <w:keepNext/>
        <w:keepLines/>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lastRenderedPageBreak/>
        <w:t>Krūties vėžys</w:t>
      </w:r>
    </w:p>
    <w:p w14:paraId="2B27B5A4" w14:textId="77777777" w:rsidR="00B85DCF" w:rsidRPr="007076F1" w:rsidRDefault="00B85DCF" w:rsidP="00B85DCF">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Iš bendrų įrodymų matyti, kad vartojant sudėtinius pakaitinės hormonų terapijos (PHT) vaistus su estrogeno ir </w:t>
      </w:r>
      <w:proofErr w:type="spellStart"/>
      <w:r w:rsidRPr="007076F1">
        <w:rPr>
          <w:rFonts w:ascii="Times New Roman" w:eastAsia="Times New Roman" w:hAnsi="Times New Roman" w:cs="Times New Roman"/>
          <w:lang w:eastAsia="lt-LT"/>
        </w:rPr>
        <w:t>progestageno</w:t>
      </w:r>
      <w:proofErr w:type="spellEnd"/>
      <w:r w:rsidRPr="007076F1">
        <w:rPr>
          <w:rFonts w:ascii="Times New Roman" w:eastAsia="Times New Roman" w:hAnsi="Times New Roman" w:cs="Times New Roman"/>
          <w:lang w:eastAsia="lt-LT"/>
        </w:rPr>
        <w:t xml:space="preserve"> deriniu arba PHT vaistus su vienu estrogenu, kyla didesnė krūties vėžio rizika. Ši padidėjusi rizika priklauso to, kaip ilgai vartojate PHT vaistus. Padidėjusi rizika išryškėja per trejus PHT vaistų vartojimo metus. Nutraukus PHT, ši padidėjusi rizika ilgainiui sumažės, bet tokia rizika gali išlikti 10 metų ar ilgiau, jeigu PHT vaistus vartojote ilgiau nei 5 metus.</w:t>
      </w:r>
    </w:p>
    <w:p w14:paraId="2D7019AA" w14:textId="77777777" w:rsidR="00B85DCF" w:rsidRPr="007076F1" w:rsidRDefault="00B85DCF" w:rsidP="00B85DCF">
      <w:pPr>
        <w:spacing w:after="0" w:line="240" w:lineRule="auto"/>
        <w:rPr>
          <w:rFonts w:ascii="Times New Roman" w:eastAsia="Times New Roman" w:hAnsi="Times New Roman" w:cs="Times New Roman"/>
          <w:lang w:eastAsia="lt-LT"/>
        </w:rPr>
      </w:pPr>
    </w:p>
    <w:p w14:paraId="4095545E"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i/>
          <w:iCs/>
          <w:lang w:eastAsia="lt-LT"/>
        </w:rPr>
        <w:t>Palygin</w:t>
      </w:r>
      <w:r>
        <w:rPr>
          <w:rFonts w:ascii="Times New Roman" w:eastAsia="Times New Roman" w:hAnsi="Times New Roman" w:cs="Times New Roman"/>
          <w:i/>
          <w:iCs/>
          <w:lang w:eastAsia="lt-LT"/>
        </w:rPr>
        <w:t>imas</w:t>
      </w:r>
    </w:p>
    <w:p w14:paraId="3BD26A2C"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Per 5 metus PHT vaistų nevartojančių 50–54 metų amžiaus moterų grupėje krūties vėžys bus diagnozuotas vidutiniškai 13–17 moterų iš 1 000. 50 metų amžiaus moterų, kurioms PHT vienu estrogenu bus taikoma 5 metus, grupėje bus nustatyta 16–17 atvejų 1 000-iui vartotojų (t. y., 0–3 papildomi atvejai).</w:t>
      </w:r>
    </w:p>
    <w:p w14:paraId="123FF387"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50 metų amžiaus moterų, kurioms PHT estrogeno ir </w:t>
      </w:r>
      <w:proofErr w:type="spellStart"/>
      <w:r w:rsidRPr="007076F1">
        <w:rPr>
          <w:rFonts w:ascii="Times New Roman" w:eastAsia="Times New Roman" w:hAnsi="Times New Roman" w:cs="Times New Roman"/>
          <w:lang w:eastAsia="lt-LT"/>
        </w:rPr>
        <w:t>progest</w:t>
      </w:r>
      <w:r>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deriniu bus taikoma 5 metus, grupėje bus nustatytas 21 atvejis 1 000-iui vartotojų (t. y., 4–8 papildomi atvejai).</w:t>
      </w:r>
    </w:p>
    <w:p w14:paraId="3A6E37D8"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PHT vaistų nevartojančių 50–59 metų amžiaus moterų grupėje per 10 metų krūties vėžys bus diagnozuotas 27 moterims iš 1 000.</w:t>
      </w:r>
    </w:p>
    <w:p w14:paraId="31611CFB"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50 metų amžiaus moterų, kurioms PHT vienu estrogenu bus taikoma 10 metų, grupėje bus nustatyti 34 atvejai 1 000-iui vartotojų (t. y., 7 papildomi atvejai).</w:t>
      </w:r>
    </w:p>
    <w:p w14:paraId="75A195E8"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50 metų amžiaus moterų, kurioms PHT estrogeno ir </w:t>
      </w:r>
      <w:proofErr w:type="spellStart"/>
      <w:r w:rsidRPr="007076F1">
        <w:rPr>
          <w:rFonts w:ascii="Times New Roman" w:eastAsia="Times New Roman" w:hAnsi="Times New Roman" w:cs="Times New Roman"/>
          <w:lang w:eastAsia="lt-LT"/>
        </w:rPr>
        <w:t>progest</w:t>
      </w:r>
      <w:r>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deriniu bus taikoma 10 metų, grupėje bus nustatyti 48 atvejai 1 000-iui vartotojų (t. y., 21 papildomas atvejis).</w:t>
      </w:r>
    </w:p>
    <w:p w14:paraId="5300E57C" w14:textId="77777777" w:rsidR="00B85DCF" w:rsidRPr="007076F1" w:rsidRDefault="00B85DCF" w:rsidP="00B85DCF">
      <w:pPr>
        <w:spacing w:after="0" w:line="240" w:lineRule="auto"/>
        <w:rPr>
          <w:rFonts w:ascii="Times New Roman" w:eastAsia="Times New Roman" w:hAnsi="Times New Roman" w:cs="Times New Roman"/>
          <w:lang w:eastAsia="lt-LT"/>
        </w:rPr>
      </w:pPr>
    </w:p>
    <w:p w14:paraId="647097CB" w14:textId="77777777" w:rsidR="00B85DCF" w:rsidRPr="007076F1" w:rsidRDefault="00B85DCF" w:rsidP="00B85DCF">
      <w:pPr>
        <w:numPr>
          <w:ilvl w:val="0"/>
          <w:numId w:val="2"/>
        </w:numPr>
        <w:tabs>
          <w:tab w:val="clear" w:pos="360"/>
          <w:tab w:val="num" w:pos="567"/>
        </w:tabs>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b/>
          <w:bCs/>
          <w:lang w:eastAsia="lt-LT"/>
        </w:rPr>
        <w:t>Reguliariai tikrinkite krūtis</w:t>
      </w:r>
      <w:r w:rsidRPr="007076F1">
        <w:rPr>
          <w:rFonts w:ascii="Times New Roman" w:eastAsia="Times New Roman" w:hAnsi="Times New Roman" w:cs="Times New Roman"/>
          <w:lang w:eastAsia="lt-LT"/>
        </w:rPr>
        <w:t>. Jei pastebėsite bet kurį toliau išvardytą poveikį, kreipkitės į gydytoją.</w:t>
      </w:r>
    </w:p>
    <w:p w14:paraId="4E7C271A" w14:textId="77777777" w:rsidR="00B85DCF" w:rsidRPr="007076F1" w:rsidRDefault="00B85DCF" w:rsidP="00B85DCF">
      <w:pPr>
        <w:numPr>
          <w:ilvl w:val="0"/>
          <w:numId w:val="6"/>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Odos įdubimas.</w:t>
      </w:r>
    </w:p>
    <w:p w14:paraId="0BF500EB" w14:textId="77777777" w:rsidR="00B85DCF" w:rsidRPr="007076F1" w:rsidRDefault="00B85DCF" w:rsidP="00B85DCF">
      <w:pPr>
        <w:numPr>
          <w:ilvl w:val="0"/>
          <w:numId w:val="6"/>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Spenelių pokytis.</w:t>
      </w:r>
    </w:p>
    <w:p w14:paraId="5130DD22" w14:textId="77777777" w:rsidR="00B85DCF" w:rsidRPr="007076F1" w:rsidRDefault="00B85DCF" w:rsidP="00B85DCF">
      <w:pPr>
        <w:numPr>
          <w:ilvl w:val="0"/>
          <w:numId w:val="6"/>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Bet koks matomas ar juntamas gumbas.</w:t>
      </w:r>
    </w:p>
    <w:p w14:paraId="5AA0502B" w14:textId="77777777" w:rsidR="00B85DCF" w:rsidRPr="007076F1" w:rsidRDefault="00B85DCF" w:rsidP="00B85DCF">
      <w:pPr>
        <w:spacing w:after="0" w:line="240" w:lineRule="auto"/>
        <w:rPr>
          <w:rFonts w:ascii="Times New Roman" w:eastAsia="Times New Roman" w:hAnsi="Times New Roman" w:cs="Times New Roman"/>
          <w:lang w:eastAsia="lt-LT"/>
        </w:rPr>
      </w:pPr>
    </w:p>
    <w:p w14:paraId="53307443" w14:textId="77777777" w:rsidR="00B85DCF" w:rsidRPr="007076F1" w:rsidRDefault="00B85DCF" w:rsidP="00B85DCF">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Kiaušidžių vėžys</w:t>
      </w:r>
    </w:p>
    <w:p w14:paraId="04E904BC"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Kiaušidžių vėžiu sergama retai, daug rečiau nei krūties vėžiu. PHT vaistų, kuriuose yra tik estrogeno, arba sudėtinių PHT vaistų, kuriuose yra estrogeno ir </w:t>
      </w:r>
      <w:proofErr w:type="spellStart"/>
      <w:r w:rsidRPr="007076F1">
        <w:rPr>
          <w:rFonts w:ascii="Times New Roman" w:eastAsia="Times New Roman" w:hAnsi="Times New Roman" w:cs="Times New Roman"/>
          <w:lang w:eastAsia="lt-LT"/>
        </w:rPr>
        <w:t>progestageno</w:t>
      </w:r>
      <w:proofErr w:type="spellEnd"/>
      <w:r w:rsidRPr="007076F1">
        <w:rPr>
          <w:rFonts w:ascii="Times New Roman" w:eastAsia="Times New Roman" w:hAnsi="Times New Roman" w:cs="Times New Roman"/>
          <w:lang w:eastAsia="lt-LT"/>
        </w:rPr>
        <w:t>, vartojimas yra susijęs su šiek tiek didesne kiaušidžių vėžio rizika.</w:t>
      </w:r>
    </w:p>
    <w:p w14:paraId="7A676454"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Kiaušidžių vėžio rizika priklauso nuo moters amžiaus. Pavyzdžiui per 5 metus tarp 50–54 metų moterų, kurios nevartoja PHT vaistų, kiaušidžių vėžys bus diagnozuotas maždaug 2 moterims iš 2 000. Tarp 5 metus PHT vaistų vartojančių moterų kiaušidžių vėžys bus diagnozuotas maždaug 3 vartotojoms iš 2 000 (t. y. maždaug 1 atveju daugiau).</w:t>
      </w:r>
    </w:p>
    <w:p w14:paraId="6B80E805" w14:textId="77777777" w:rsidR="00B85DCF" w:rsidRPr="007076F1" w:rsidRDefault="00B85DCF" w:rsidP="00B85DCF">
      <w:pPr>
        <w:spacing w:after="0" w:line="240" w:lineRule="auto"/>
        <w:rPr>
          <w:rFonts w:ascii="Times New Roman" w:eastAsia="Times New Roman" w:hAnsi="Times New Roman" w:cs="Times New Roman"/>
          <w:u w:val="single"/>
          <w:lang w:eastAsia="lt-LT"/>
        </w:rPr>
      </w:pPr>
    </w:p>
    <w:p w14:paraId="4B51EB3F" w14:textId="77777777" w:rsidR="00B85DCF" w:rsidRPr="007076F1" w:rsidRDefault="00B85DCF" w:rsidP="00B85DCF">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b/>
          <w:lang w:eastAsia="lt-LT"/>
        </w:rPr>
        <w:t>PHT poveikis širdžiai ir kraujotakai</w:t>
      </w:r>
    </w:p>
    <w:p w14:paraId="20BAAB3A" w14:textId="77777777" w:rsidR="00B85DCF" w:rsidRPr="007076F1" w:rsidRDefault="00B85DCF" w:rsidP="00B85DCF">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Kraujo krešuliai venose (trombozė)</w:t>
      </w:r>
    </w:p>
    <w:p w14:paraId="344793A8"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Moterims, kurioms taikoma PHT, </w:t>
      </w:r>
      <w:r w:rsidRPr="007076F1">
        <w:rPr>
          <w:rFonts w:ascii="Times New Roman" w:eastAsia="Times New Roman" w:hAnsi="Times New Roman" w:cs="Times New Roman"/>
          <w:b/>
          <w:bCs/>
          <w:lang w:eastAsia="lt-LT"/>
        </w:rPr>
        <w:t>kraujo krešulių atsiradimo venose</w:t>
      </w:r>
      <w:r w:rsidRPr="007076F1">
        <w:rPr>
          <w:rFonts w:ascii="Times New Roman" w:eastAsia="Times New Roman" w:hAnsi="Times New Roman" w:cs="Times New Roman"/>
          <w:lang w:eastAsia="lt-LT"/>
        </w:rPr>
        <w:t xml:space="preserve"> rizika yra1,3–3 kartus didesnė</w:t>
      </w:r>
      <w:r w:rsidRPr="007076F1" w:rsidDel="0069537B">
        <w:rPr>
          <w:rFonts w:ascii="Times New Roman" w:eastAsia="Times New Roman" w:hAnsi="Times New Roman" w:cs="Times New Roman"/>
          <w:lang w:eastAsia="lt-LT"/>
        </w:rPr>
        <w:t xml:space="preserve"> </w:t>
      </w:r>
      <w:r w:rsidRPr="007076F1">
        <w:rPr>
          <w:rFonts w:ascii="Times New Roman" w:eastAsia="Times New Roman" w:hAnsi="Times New Roman" w:cs="Times New Roman"/>
          <w:lang w:eastAsia="lt-LT"/>
        </w:rPr>
        <w:t>(ypač pirmaisiais gydymo metais), nei moterims, kurioms PHT netaikoma.</w:t>
      </w:r>
    </w:p>
    <w:p w14:paraId="38F867BA" w14:textId="77777777" w:rsidR="00B85DCF" w:rsidRPr="007076F1" w:rsidRDefault="00B85DCF" w:rsidP="00B85DCF">
      <w:pPr>
        <w:spacing w:after="0" w:line="240" w:lineRule="auto"/>
        <w:rPr>
          <w:rFonts w:ascii="Times New Roman" w:eastAsia="Times New Roman" w:hAnsi="Times New Roman" w:cs="Times New Roman"/>
          <w:lang w:eastAsia="lt-LT"/>
        </w:rPr>
      </w:pPr>
    </w:p>
    <w:p w14:paraId="2CB0204A"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Kraujo krešulių atsiradimas gali būti pavojingas: jei krešulys patenka į plaučius, gali pasireikšti krūtinės skausmas, dusulys, alpulys ir net mirtis.</w:t>
      </w:r>
    </w:p>
    <w:p w14:paraId="7BD388ED" w14:textId="77777777" w:rsidR="00B85DCF" w:rsidRPr="007076F1" w:rsidRDefault="00B85DCF" w:rsidP="00B85DCF">
      <w:pPr>
        <w:spacing w:after="0" w:line="240" w:lineRule="auto"/>
        <w:rPr>
          <w:rFonts w:ascii="Times New Roman" w:eastAsia="Times New Roman" w:hAnsi="Times New Roman" w:cs="Times New Roman"/>
          <w:lang w:eastAsia="lt-LT"/>
        </w:rPr>
      </w:pPr>
    </w:p>
    <w:p w14:paraId="7D38E853"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Kraujo krešulių atsiradimo venose rizika didėja senstant bei tuo atveju, jei yra bet kuri iš toliau išvardytų būklių. Jei toliau paminėta būklė Jums tinka, apie tai pasakykite savo gydytojui.</w:t>
      </w:r>
    </w:p>
    <w:p w14:paraId="0B35BEA7"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Ilgą laiką negalite vaikščioti, nes Jums atlikta sunki operacija, patyrėte sunkių sužalojimų ar sergate sunkia liga (taip pat žr. 3 skyriaus poskyrį „Jei Jums reikia atlikti operaciją“).</w:t>
      </w:r>
    </w:p>
    <w:p w14:paraId="27DFC1F2"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sveriate gerokai per daug (KMI &gt; 30 kg/m</w:t>
      </w:r>
      <w:r w:rsidRPr="007076F1">
        <w:rPr>
          <w:rFonts w:ascii="Times New Roman" w:eastAsia="Times New Roman" w:hAnsi="Times New Roman" w:cs="Times New Roman"/>
          <w:vertAlign w:val="superscript"/>
          <w:lang w:eastAsia="lt-LT"/>
        </w:rPr>
        <w:t>2</w:t>
      </w:r>
      <w:r w:rsidRPr="007076F1">
        <w:rPr>
          <w:rFonts w:ascii="Times New Roman" w:eastAsia="Times New Roman" w:hAnsi="Times New Roman" w:cs="Times New Roman"/>
          <w:lang w:eastAsia="lt-LT"/>
        </w:rPr>
        <w:t>).</w:t>
      </w:r>
    </w:p>
    <w:p w14:paraId="4E201A02"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yra bet kokių kraujo krešėjimo sutrikimų, dėl kurių reikia ilgai vartoti vaistų, slopinančių kraujo krešulių susidarymą.</w:t>
      </w:r>
    </w:p>
    <w:p w14:paraId="4092A84D"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bet kuriam artimam Jūsų giminaičiui buvo atsiradę kraujo krešulių kojose, plaučiuose ar kituose organuose.</w:t>
      </w:r>
    </w:p>
    <w:p w14:paraId="554F6930"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sergate sistemine raudonąja vilklige (SRV).</w:t>
      </w:r>
    </w:p>
    <w:p w14:paraId="628340C2"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sergate vėžiu.</w:t>
      </w:r>
    </w:p>
    <w:p w14:paraId="60584903" w14:textId="77777777" w:rsidR="00B85DCF" w:rsidRPr="007076F1" w:rsidRDefault="00B85DCF" w:rsidP="00B85DCF">
      <w:pPr>
        <w:spacing w:after="0" w:line="240" w:lineRule="auto"/>
        <w:rPr>
          <w:rFonts w:ascii="Times New Roman" w:eastAsia="Times New Roman" w:hAnsi="Times New Roman" w:cs="Times New Roman"/>
          <w:lang w:eastAsia="lt-LT"/>
        </w:rPr>
      </w:pPr>
    </w:p>
    <w:p w14:paraId="35F5DF91"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 xml:space="preserve">Kraujo krešulių susidarymo požymiai išvardyti skyriuje „Nutraukite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vartojimą ir nedelsdama kreipkitės į gydytoją“.</w:t>
      </w:r>
    </w:p>
    <w:p w14:paraId="348E9199" w14:textId="77777777" w:rsidR="00B85DCF" w:rsidRPr="007076F1" w:rsidRDefault="00B85DCF" w:rsidP="00B85DCF">
      <w:pPr>
        <w:spacing w:after="0" w:line="240" w:lineRule="auto"/>
        <w:rPr>
          <w:rFonts w:ascii="Times New Roman" w:eastAsia="Times New Roman" w:hAnsi="Times New Roman" w:cs="Times New Roman"/>
          <w:lang w:eastAsia="lt-LT"/>
        </w:rPr>
      </w:pPr>
    </w:p>
    <w:p w14:paraId="5C745ED7" w14:textId="77777777" w:rsidR="00B85DCF" w:rsidRPr="007076F1" w:rsidRDefault="00B85DCF" w:rsidP="00B85DCF">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
          <w:iCs/>
          <w:lang w:eastAsia="lt-LT"/>
        </w:rPr>
        <w:t>Palyginimas</w:t>
      </w:r>
    </w:p>
    <w:p w14:paraId="77674A26"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Vyresnėms kaip 50 metų moterims, kurioms netaikoma PHT, 5 metų laikotarpiu kraujo krešulių venose atsiranda vidutiniškai 4–7 iš 1 000.</w:t>
      </w:r>
    </w:p>
    <w:p w14:paraId="50949129"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Vyresnėms kaip 50 metų moterims, kurioms 5 metus taikoma PHT estrogenais ir </w:t>
      </w:r>
      <w:proofErr w:type="spellStart"/>
      <w:r w:rsidRPr="007076F1">
        <w:rPr>
          <w:rFonts w:ascii="Times New Roman" w:eastAsia="Times New Roman" w:hAnsi="Times New Roman" w:cs="Times New Roman"/>
          <w:lang w:eastAsia="lt-LT"/>
        </w:rPr>
        <w:t>progest</w:t>
      </w:r>
      <w:r>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genais</w:t>
      </w:r>
      <w:proofErr w:type="spellEnd"/>
      <w:r w:rsidRPr="007076F1">
        <w:rPr>
          <w:rFonts w:ascii="Times New Roman" w:eastAsia="Times New Roman" w:hAnsi="Times New Roman" w:cs="Times New Roman"/>
          <w:lang w:eastAsia="lt-LT"/>
        </w:rPr>
        <w:t>, kraujo krešulių venose atsiranda 9–12 iš 1 000 (t. y. 5 papildomi atvejai).</w:t>
      </w:r>
    </w:p>
    <w:p w14:paraId="6E91A763"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Vyresnėms kaip 50 metų moterims, kurioms pašalinta gimda ir kurioms 5 metus taikoma PHT vien estrogenais, kraujo krešulių venose atsiranda 5–8 iš 1 000 (t. y. 1 papildomas atvejis).</w:t>
      </w:r>
      <w:r w:rsidRPr="007076F1" w:rsidDel="0069537B">
        <w:rPr>
          <w:rFonts w:ascii="Times New Roman" w:eastAsia="Times New Roman" w:hAnsi="Times New Roman" w:cs="Times New Roman"/>
          <w:lang w:eastAsia="lt-LT"/>
        </w:rPr>
        <w:t xml:space="preserve"> </w:t>
      </w:r>
    </w:p>
    <w:p w14:paraId="64CF6478" w14:textId="77777777" w:rsidR="00B85DCF" w:rsidRPr="007076F1" w:rsidRDefault="00B85DCF" w:rsidP="00B85DCF">
      <w:pPr>
        <w:spacing w:after="0" w:line="240" w:lineRule="auto"/>
        <w:rPr>
          <w:rFonts w:ascii="Times New Roman" w:eastAsia="Times New Roman" w:hAnsi="Times New Roman" w:cs="Times New Roman"/>
          <w:u w:val="single"/>
          <w:lang w:eastAsia="lt-LT"/>
        </w:rPr>
      </w:pPr>
    </w:p>
    <w:p w14:paraId="034E31D4"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bCs/>
          <w:lang w:eastAsia="lt-LT"/>
        </w:rPr>
        <w:t>Širdies liga (širdies priepuolis)</w:t>
      </w:r>
    </w:p>
    <w:p w14:paraId="69DA4A82"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Duomenų, kad PHT apsaugotų nuo širdies priepuolio, nėra.</w:t>
      </w:r>
    </w:p>
    <w:p w14:paraId="76695BC8" w14:textId="77777777" w:rsidR="00B85DCF" w:rsidRPr="007076F1" w:rsidRDefault="00B85DCF" w:rsidP="00B85DCF">
      <w:pPr>
        <w:spacing w:after="0" w:line="240" w:lineRule="auto"/>
        <w:rPr>
          <w:rFonts w:ascii="Times New Roman" w:eastAsia="Times New Roman" w:hAnsi="Times New Roman" w:cs="Times New Roman"/>
          <w:lang w:eastAsia="lt-LT"/>
        </w:rPr>
      </w:pPr>
    </w:p>
    <w:p w14:paraId="42F2F07B"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Vyresnėms kaip 60 metų moterims, kurioms taikoma PHT estrogenais ir </w:t>
      </w:r>
      <w:proofErr w:type="spellStart"/>
      <w:r w:rsidRPr="007076F1">
        <w:rPr>
          <w:rFonts w:ascii="Times New Roman" w:eastAsia="Times New Roman" w:hAnsi="Times New Roman" w:cs="Times New Roman"/>
          <w:lang w:eastAsia="lt-LT"/>
        </w:rPr>
        <w:t>progest</w:t>
      </w:r>
      <w:r>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genais</w:t>
      </w:r>
      <w:proofErr w:type="spellEnd"/>
      <w:r w:rsidRPr="007076F1">
        <w:rPr>
          <w:rFonts w:ascii="Times New Roman" w:eastAsia="Times New Roman" w:hAnsi="Times New Roman" w:cs="Times New Roman"/>
          <w:lang w:eastAsia="lt-LT"/>
        </w:rPr>
        <w:t>, širdies ligos atsiradimo rizika yra šiek tiek didesnė, nei moterims, kurioms PHT netaikoma.</w:t>
      </w:r>
    </w:p>
    <w:p w14:paraId="7D007D04" w14:textId="77777777" w:rsidR="00B85DCF" w:rsidRPr="007076F1" w:rsidRDefault="00B85DCF" w:rsidP="00B85DCF">
      <w:pPr>
        <w:spacing w:after="0" w:line="240" w:lineRule="auto"/>
        <w:rPr>
          <w:rFonts w:ascii="Times New Roman" w:eastAsia="Times New Roman" w:hAnsi="Times New Roman" w:cs="Times New Roman"/>
          <w:lang w:eastAsia="lt-LT"/>
        </w:rPr>
      </w:pPr>
    </w:p>
    <w:p w14:paraId="16C8F698"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Moterims, kurių gimda pašalinta ir kurios vartoja tik estrogenų, širdies ligos atsiradimo rizika nepadidėja.</w:t>
      </w:r>
    </w:p>
    <w:p w14:paraId="36A8EDAD" w14:textId="77777777" w:rsidR="00B85DCF" w:rsidRPr="007076F1" w:rsidRDefault="00B85DCF" w:rsidP="00B85DCF">
      <w:pPr>
        <w:spacing w:after="0" w:line="240" w:lineRule="auto"/>
        <w:rPr>
          <w:rFonts w:ascii="Times New Roman" w:eastAsia="Times New Roman" w:hAnsi="Times New Roman" w:cs="Times New Roman"/>
          <w:lang w:eastAsia="lt-LT"/>
        </w:rPr>
      </w:pPr>
    </w:p>
    <w:p w14:paraId="09B2D221" w14:textId="77777777" w:rsidR="00B85DCF" w:rsidRPr="007076F1" w:rsidRDefault="00B85DCF" w:rsidP="00B85DCF">
      <w:pPr>
        <w:spacing w:after="0" w:line="240" w:lineRule="auto"/>
        <w:rPr>
          <w:rFonts w:ascii="Times New Roman" w:eastAsia="Times New Roman" w:hAnsi="Times New Roman" w:cs="Times New Roman"/>
          <w:b/>
          <w:color w:val="000000"/>
          <w:lang w:eastAsia="lt-LT"/>
        </w:rPr>
      </w:pPr>
      <w:r w:rsidRPr="007076F1">
        <w:rPr>
          <w:rFonts w:ascii="Times New Roman" w:eastAsia="Times New Roman" w:hAnsi="Times New Roman" w:cs="Times New Roman"/>
          <w:b/>
          <w:color w:val="000000"/>
          <w:lang w:eastAsia="lt-LT"/>
        </w:rPr>
        <w:t>Insultas</w:t>
      </w:r>
    </w:p>
    <w:p w14:paraId="2C33EC05"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Moterims, kurioms taikoma PHT, insulto rizika yra maždaug 1,5 karto didesnė, nei moterims, kurioms toks gydymas netaikomas. Kuo didesnis pacientės amžius, tuo papildoma su PHT susijusi insulto rizika didėja.</w:t>
      </w:r>
    </w:p>
    <w:p w14:paraId="5EF23FDA" w14:textId="77777777" w:rsidR="00B85DCF" w:rsidRPr="007076F1" w:rsidRDefault="00B85DCF" w:rsidP="00B85DCF">
      <w:pPr>
        <w:spacing w:after="0" w:line="240" w:lineRule="auto"/>
        <w:rPr>
          <w:rFonts w:ascii="Times New Roman" w:eastAsia="Times New Roman" w:hAnsi="Times New Roman" w:cs="Times New Roman"/>
          <w:lang w:eastAsia="lt-LT"/>
        </w:rPr>
      </w:pPr>
    </w:p>
    <w:p w14:paraId="0E886557" w14:textId="77777777" w:rsidR="00B85DCF" w:rsidRPr="007076F1" w:rsidRDefault="00B85DCF" w:rsidP="00B85DCF">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
          <w:iCs/>
          <w:lang w:eastAsia="lt-LT"/>
        </w:rPr>
        <w:t>Palyginimas</w:t>
      </w:r>
    </w:p>
    <w:p w14:paraId="21A47799"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Maždaug 50 metų moterims, kurioms netaikoma PHT, insultas 5 metų laikotarpiu pasireikš vidutiniškai 8 iš 1 000. Maždaug 50 metų moterims, kurioms taikoma PHT, insultas 5 metų laikotarpiu pasireikš 11 iš 1 000 (t. y. 3 papildomi atvejai).</w:t>
      </w:r>
      <w:r w:rsidRPr="007076F1" w:rsidDel="00A6140E">
        <w:rPr>
          <w:rFonts w:ascii="Times New Roman" w:eastAsia="Times New Roman" w:hAnsi="Times New Roman" w:cs="Times New Roman"/>
          <w:lang w:eastAsia="lt-LT"/>
        </w:rPr>
        <w:t xml:space="preserve"> </w:t>
      </w:r>
    </w:p>
    <w:p w14:paraId="3D8CFCE0" w14:textId="77777777" w:rsidR="00B85DCF" w:rsidRPr="007076F1" w:rsidRDefault="00B85DCF" w:rsidP="00B85DCF">
      <w:pPr>
        <w:spacing w:after="0" w:line="240" w:lineRule="auto"/>
        <w:rPr>
          <w:rFonts w:ascii="Times New Roman" w:eastAsia="Times New Roman" w:hAnsi="Times New Roman" w:cs="Times New Roman"/>
          <w:lang w:eastAsia="lt-LT"/>
        </w:rPr>
      </w:pPr>
    </w:p>
    <w:p w14:paraId="64CE0479" w14:textId="77777777" w:rsidR="00B85DCF" w:rsidRPr="007076F1" w:rsidRDefault="00B85DCF" w:rsidP="00B85DCF">
      <w:pPr>
        <w:spacing w:after="0" w:line="240" w:lineRule="auto"/>
        <w:rPr>
          <w:rFonts w:ascii="Times New Roman" w:eastAsia="Times New Roman" w:hAnsi="Times New Roman" w:cs="Times New Roman"/>
          <w:b/>
          <w:color w:val="000000"/>
          <w:lang w:eastAsia="lt-LT"/>
        </w:rPr>
      </w:pPr>
      <w:r w:rsidRPr="007076F1">
        <w:rPr>
          <w:rFonts w:ascii="Times New Roman" w:eastAsia="Times New Roman" w:hAnsi="Times New Roman" w:cs="Times New Roman"/>
          <w:b/>
          <w:color w:val="000000"/>
          <w:lang w:eastAsia="lt-LT"/>
        </w:rPr>
        <w:t>Kitos būklės</w:t>
      </w:r>
    </w:p>
    <w:p w14:paraId="4E8E93C3"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PHT neapsaugo nuo atminties pablogėjimo. Gauta duomenų, kad moterims, kurios PHT pradeda būdamos vyresnės kaip 65 metų, atminties pablogėjimo rizika yra didesnė. Pasitarkite su savo gydytoju.</w:t>
      </w:r>
    </w:p>
    <w:p w14:paraId="4EC778B4"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Moterims, kurios yra linkusios į odos spalvos pokyčius (yra </w:t>
      </w:r>
      <w:proofErr w:type="spellStart"/>
      <w:r w:rsidRPr="007076F1">
        <w:rPr>
          <w:rFonts w:ascii="Times New Roman" w:eastAsia="Times New Roman" w:hAnsi="Times New Roman" w:cs="Times New Roman"/>
          <w:lang w:eastAsia="lt-LT"/>
        </w:rPr>
        <w:t>chloazma</w:t>
      </w:r>
      <w:proofErr w:type="spellEnd"/>
      <w:r w:rsidRPr="007076F1">
        <w:rPr>
          <w:rFonts w:ascii="Times New Roman" w:eastAsia="Times New Roman" w:hAnsi="Times New Roman" w:cs="Times New Roman"/>
          <w:lang w:eastAsia="lt-LT"/>
        </w:rPr>
        <w:t xml:space="preserve">), gydymo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metu turi kiek įmanoma labiau saugotis nuo saulės ar ultravioletinių spindulių.</w:t>
      </w:r>
    </w:p>
    <w:p w14:paraId="556E7B90" w14:textId="77777777" w:rsidR="00B85DCF" w:rsidRPr="007076F1" w:rsidRDefault="00B85DCF" w:rsidP="00B85DCF">
      <w:pPr>
        <w:spacing w:after="0" w:line="240" w:lineRule="auto"/>
        <w:ind w:left="567" w:hanging="567"/>
        <w:rPr>
          <w:rFonts w:ascii="Times New Roman" w:eastAsia="Times New Roman" w:hAnsi="Times New Roman" w:cs="Times New Roman"/>
          <w:lang w:eastAsia="lt-LT"/>
        </w:rPr>
      </w:pPr>
    </w:p>
    <w:p w14:paraId="0A872BEA" w14:textId="77777777" w:rsidR="00B85DCF" w:rsidRPr="007076F1" w:rsidRDefault="00B85DCF" w:rsidP="00B85DCF">
      <w:pPr>
        <w:spacing w:after="0" w:line="240" w:lineRule="auto"/>
        <w:ind w:left="567" w:hanging="567"/>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 xml:space="preserve">Galimas </w:t>
      </w:r>
      <w:proofErr w:type="spellStart"/>
      <w:r w:rsidRPr="007076F1">
        <w:rPr>
          <w:rFonts w:ascii="Times New Roman" w:eastAsia="Times New Roman" w:hAnsi="Times New Roman" w:cs="Times New Roman"/>
          <w:b/>
          <w:bCs/>
          <w:lang w:eastAsia="lt-LT"/>
        </w:rPr>
        <w:t>estradiolio</w:t>
      </w:r>
      <w:proofErr w:type="spellEnd"/>
      <w:r w:rsidRPr="007076F1">
        <w:rPr>
          <w:rFonts w:ascii="Times New Roman" w:eastAsia="Times New Roman" w:hAnsi="Times New Roman" w:cs="Times New Roman"/>
          <w:b/>
          <w:bCs/>
          <w:lang w:eastAsia="lt-LT"/>
        </w:rPr>
        <w:t xml:space="preserve"> perdavimas</w:t>
      </w:r>
    </w:p>
    <w:p w14:paraId="7EAC795C"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 vartojimo vieta nėra uždengta drabužiu, artimo kontakto su oda metu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gelis gali būti perduotas kitiems (pvz., vaikui, sutuoktiniui ar naminiam gyvūnui). Dėl to būtina imtis toliau nurodytų atsargumo priemonių:</w:t>
      </w:r>
    </w:p>
    <w:p w14:paraId="39B8B7F5" w14:textId="77777777" w:rsidR="00B85DCF" w:rsidRPr="007076F1" w:rsidRDefault="00B85DCF" w:rsidP="00B85DCF">
      <w:pPr>
        <w:pStyle w:val="Sraopastraipa"/>
        <w:numPr>
          <w:ilvl w:val="0"/>
          <w:numId w:val="9"/>
        </w:numPr>
        <w:spacing w:after="0" w:line="240" w:lineRule="auto"/>
        <w:ind w:left="567" w:hanging="567"/>
        <w:rPr>
          <w:rFonts w:eastAsia="Times New Roman"/>
        </w:rPr>
      </w:pPr>
      <w:r w:rsidRPr="007076F1">
        <w:rPr>
          <w:rFonts w:eastAsia="Times New Roman"/>
        </w:rPr>
        <w:t>po vartojimo būtina muilu ir vandeniu nusiplauti rankas;</w:t>
      </w:r>
    </w:p>
    <w:p w14:paraId="7E75FD74" w14:textId="77777777" w:rsidR="00B85DCF" w:rsidRPr="007076F1" w:rsidRDefault="00B85DCF" w:rsidP="00B85DCF">
      <w:pPr>
        <w:pStyle w:val="Sraopastraipa"/>
        <w:numPr>
          <w:ilvl w:val="0"/>
          <w:numId w:val="9"/>
        </w:numPr>
        <w:spacing w:after="0" w:line="240" w:lineRule="auto"/>
        <w:ind w:left="567" w:hanging="567"/>
        <w:rPr>
          <w:rFonts w:eastAsia="Times New Roman"/>
        </w:rPr>
      </w:pPr>
      <w:r w:rsidRPr="007076F1">
        <w:rPr>
          <w:rFonts w:eastAsia="Times New Roman"/>
        </w:rPr>
        <w:t>kai tik gelis po pavartojimo nudžiūva, pateptą vietą būtina uždengti drabužiu;</w:t>
      </w:r>
    </w:p>
    <w:p w14:paraId="0F8947F9" w14:textId="77777777" w:rsidR="00B85DCF" w:rsidRPr="007076F1" w:rsidRDefault="00B85DCF" w:rsidP="00B85DCF">
      <w:pPr>
        <w:pStyle w:val="Sraopastraipa"/>
        <w:numPr>
          <w:ilvl w:val="0"/>
          <w:numId w:val="9"/>
        </w:numPr>
        <w:spacing w:after="0" w:line="240" w:lineRule="auto"/>
        <w:ind w:left="567" w:hanging="567"/>
        <w:rPr>
          <w:rFonts w:eastAsia="Times New Roman"/>
        </w:rPr>
      </w:pPr>
      <w:r w:rsidRPr="007076F1">
        <w:rPr>
          <w:rFonts w:eastAsia="Times New Roman"/>
        </w:rPr>
        <w:t>prieš odos sąlytį su kitais asmenimis ar gyvūnais pateptą vietą būtina nuplauti.</w:t>
      </w:r>
    </w:p>
    <w:p w14:paraId="209AE69D" w14:textId="77777777" w:rsidR="00B85DCF" w:rsidRPr="007076F1" w:rsidRDefault="00B85DCF" w:rsidP="00B85DCF">
      <w:pPr>
        <w:pStyle w:val="Sraopastraipa"/>
        <w:ind w:left="0"/>
        <w:rPr>
          <w:rFonts w:eastAsia="Times New Roman"/>
        </w:rPr>
      </w:pPr>
      <w:r w:rsidRPr="007076F1">
        <w:rPr>
          <w:rFonts w:eastAsia="Times New Roman"/>
        </w:rPr>
        <w:t>Jei gelio netyčia patenka ant kito asmens ar gyvūno, paveiktą vietą būtina nedelsiant nuplauti muilu ir vandeniu. Jei atsiranda bet kokių šalutinio poveikio simptomų, būtina kreiptis į gydytoją arba veterinarą.</w:t>
      </w:r>
    </w:p>
    <w:p w14:paraId="718DCFA0" w14:textId="77777777" w:rsidR="00B85DCF" w:rsidRPr="007076F1" w:rsidRDefault="00B85DCF" w:rsidP="00B85DCF">
      <w:pPr>
        <w:spacing w:after="0" w:line="240" w:lineRule="auto"/>
        <w:ind w:left="567" w:hanging="567"/>
        <w:rPr>
          <w:rFonts w:ascii="Times New Roman" w:eastAsia="Times New Roman" w:hAnsi="Times New Roman" w:cs="Times New Roman"/>
          <w:lang w:eastAsia="lt-LT"/>
        </w:rPr>
      </w:pPr>
    </w:p>
    <w:p w14:paraId="68632EF9" w14:textId="77777777" w:rsidR="00B85DCF" w:rsidRPr="007076F1" w:rsidRDefault="00B85DCF" w:rsidP="00B85DCF">
      <w:pPr>
        <w:keepNext/>
        <w:keepLine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 xml:space="preserve">Kiti vaistai ir </w:t>
      </w:r>
      <w:proofErr w:type="spellStart"/>
      <w:r w:rsidRPr="007076F1">
        <w:rPr>
          <w:rFonts w:ascii="Times New Roman" w:eastAsia="Times New Roman" w:hAnsi="Times New Roman" w:cs="Times New Roman"/>
          <w:b/>
          <w:bCs/>
          <w:lang w:eastAsia="lt-LT"/>
        </w:rPr>
        <w:t>Divigel</w:t>
      </w:r>
      <w:proofErr w:type="spellEnd"/>
    </w:p>
    <w:p w14:paraId="400DFE6B" w14:textId="77777777" w:rsidR="00B85DCF" w:rsidRPr="007076F1" w:rsidRDefault="00B85DCF" w:rsidP="00B85DCF">
      <w:pPr>
        <w:spacing w:after="0" w:line="240" w:lineRule="auto"/>
        <w:rPr>
          <w:rFonts w:ascii="Times New Roman" w:eastAsia="Times New Roman" w:hAnsi="Times New Roman" w:cs="Times New Roman"/>
          <w:color w:val="000000"/>
        </w:rPr>
      </w:pPr>
      <w:r w:rsidRPr="007076F1">
        <w:rPr>
          <w:rFonts w:ascii="Times New Roman" w:eastAsia="Times New Roman" w:hAnsi="Times New Roman" w:cs="Times New Roman"/>
          <w:color w:val="000000"/>
        </w:rPr>
        <w:t xml:space="preserve">Galima kai kurių toliau išvardytų vaistų ir </w:t>
      </w:r>
      <w:proofErr w:type="spellStart"/>
      <w:r w:rsidRPr="007076F1">
        <w:rPr>
          <w:rFonts w:ascii="Times New Roman" w:eastAsia="Times New Roman" w:hAnsi="Times New Roman" w:cs="Times New Roman"/>
          <w:color w:val="000000"/>
        </w:rPr>
        <w:t>Divigel</w:t>
      </w:r>
      <w:proofErr w:type="spellEnd"/>
      <w:r w:rsidRPr="007076F1">
        <w:rPr>
          <w:rFonts w:ascii="Times New Roman" w:eastAsia="Times New Roman" w:hAnsi="Times New Roman" w:cs="Times New Roman"/>
          <w:color w:val="000000"/>
        </w:rPr>
        <w:t xml:space="preserve"> sąveika, galinti sukelti nereguliarų kraujavimą.</w:t>
      </w:r>
    </w:p>
    <w:p w14:paraId="73E6214A"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Vaistai nuo </w:t>
      </w:r>
      <w:r w:rsidRPr="007076F1">
        <w:rPr>
          <w:rFonts w:ascii="Times New Roman" w:eastAsia="Times New Roman" w:hAnsi="Times New Roman" w:cs="Times New Roman"/>
          <w:b/>
          <w:lang w:eastAsia="lt-LT"/>
        </w:rPr>
        <w:t>epilepsijos</w:t>
      </w:r>
      <w:r w:rsidRPr="007076F1">
        <w:rPr>
          <w:rFonts w:ascii="Times New Roman" w:eastAsia="Times New Roman" w:hAnsi="Times New Roman" w:cs="Times New Roman"/>
          <w:lang w:eastAsia="lt-LT"/>
        </w:rPr>
        <w:t xml:space="preserve"> (pvz., </w:t>
      </w:r>
      <w:proofErr w:type="spellStart"/>
      <w:r w:rsidRPr="007076F1">
        <w:rPr>
          <w:rFonts w:ascii="Times New Roman" w:eastAsia="Times New Roman" w:hAnsi="Times New Roman" w:cs="Times New Roman"/>
          <w:lang w:eastAsia="lt-LT"/>
        </w:rPr>
        <w:t>fenobarbitalis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fenitoinas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karbamazepinas</w:t>
      </w:r>
      <w:proofErr w:type="spellEnd"/>
      <w:r w:rsidRPr="007076F1">
        <w:rPr>
          <w:rFonts w:ascii="Times New Roman" w:eastAsia="Times New Roman" w:hAnsi="Times New Roman" w:cs="Times New Roman"/>
          <w:lang w:eastAsia="lt-LT"/>
        </w:rPr>
        <w:t>).</w:t>
      </w:r>
    </w:p>
    <w:p w14:paraId="5E980C97"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Vaistai nuo </w:t>
      </w:r>
      <w:r w:rsidRPr="007076F1">
        <w:rPr>
          <w:rFonts w:ascii="Times New Roman" w:eastAsia="Times New Roman" w:hAnsi="Times New Roman" w:cs="Times New Roman"/>
          <w:b/>
          <w:bCs/>
          <w:lang w:eastAsia="lt-LT"/>
        </w:rPr>
        <w:t>tuberkuliozės</w:t>
      </w:r>
      <w:r w:rsidRPr="007076F1">
        <w:rPr>
          <w:rFonts w:ascii="Times New Roman" w:eastAsia="Times New Roman" w:hAnsi="Times New Roman" w:cs="Times New Roman"/>
          <w:lang w:eastAsia="lt-LT"/>
        </w:rPr>
        <w:t xml:space="preserve"> (pvz., </w:t>
      </w:r>
      <w:proofErr w:type="spellStart"/>
      <w:r w:rsidRPr="007076F1">
        <w:rPr>
          <w:rFonts w:ascii="Times New Roman" w:eastAsia="Times New Roman" w:hAnsi="Times New Roman" w:cs="Times New Roman"/>
          <w:lang w:eastAsia="lt-LT"/>
        </w:rPr>
        <w:t>rifampicinas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rifabutinas</w:t>
      </w:r>
      <w:proofErr w:type="spellEnd"/>
      <w:r w:rsidRPr="007076F1">
        <w:rPr>
          <w:rFonts w:ascii="Times New Roman" w:eastAsia="Times New Roman" w:hAnsi="Times New Roman" w:cs="Times New Roman"/>
          <w:lang w:eastAsia="lt-LT"/>
        </w:rPr>
        <w:t>).</w:t>
      </w:r>
    </w:p>
    <w:p w14:paraId="0A27EEAD" w14:textId="77777777" w:rsidR="00B85DCF" w:rsidRPr="007076F1" w:rsidRDefault="00B85DCF" w:rsidP="00B85DCF">
      <w:pPr>
        <w:numPr>
          <w:ilvl w:val="0"/>
          <w:numId w:val="2"/>
        </w:numPr>
        <w:tabs>
          <w:tab w:val="clear" w:pos="360"/>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Vaistai, vartojami esant </w:t>
      </w:r>
      <w:r w:rsidRPr="007076F1">
        <w:rPr>
          <w:rFonts w:ascii="Times New Roman" w:eastAsia="Times New Roman" w:hAnsi="Times New Roman" w:cs="Times New Roman"/>
          <w:b/>
          <w:bCs/>
          <w:lang w:eastAsia="lt-LT"/>
        </w:rPr>
        <w:t>ŽIV infekcijai</w:t>
      </w:r>
      <w:r w:rsidRPr="007076F1">
        <w:rPr>
          <w:rFonts w:ascii="Times New Roman" w:eastAsia="Times New Roman" w:hAnsi="Times New Roman" w:cs="Times New Roman"/>
          <w:lang w:eastAsia="lt-LT"/>
        </w:rPr>
        <w:t xml:space="preserve">, (pvz., </w:t>
      </w:r>
      <w:proofErr w:type="spellStart"/>
      <w:r w:rsidRPr="007076F1">
        <w:rPr>
          <w:rFonts w:ascii="Times New Roman" w:eastAsia="Times New Roman" w:hAnsi="Times New Roman" w:cs="Times New Roman"/>
          <w:lang w:eastAsia="lt-LT"/>
        </w:rPr>
        <w:t>nevirapinas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efavirenzas</w:t>
      </w:r>
      <w:proofErr w:type="spellEnd"/>
      <w:r w:rsidRPr="007076F1">
        <w:rPr>
          <w:rFonts w:ascii="Times New Roman" w:eastAsia="Times New Roman" w:hAnsi="Times New Roman" w:cs="Times New Roman"/>
          <w:lang w:eastAsia="lt-LT"/>
        </w:rPr>
        <w:t xml:space="preserve">, ritonaviras ir </w:t>
      </w:r>
      <w:proofErr w:type="spellStart"/>
      <w:r w:rsidRPr="007076F1">
        <w:rPr>
          <w:rFonts w:ascii="Times New Roman" w:eastAsia="Times New Roman" w:hAnsi="Times New Roman" w:cs="Times New Roman"/>
          <w:lang w:eastAsia="lt-LT"/>
        </w:rPr>
        <w:t>nelfinaviras</w:t>
      </w:r>
      <w:proofErr w:type="spellEnd"/>
      <w:r>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w:t>
      </w:r>
    </w:p>
    <w:p w14:paraId="38FC12F4"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Augaliniai vaistai, kuriuose yra paprastųjų jonažolių (</w:t>
      </w:r>
      <w:r>
        <w:rPr>
          <w:rFonts w:ascii="Times New Roman" w:eastAsia="Times New Roman" w:hAnsi="Times New Roman" w:cs="Times New Roman"/>
          <w:lang w:eastAsia="lt-LT"/>
        </w:rPr>
        <w:t xml:space="preserve">lot. </w:t>
      </w:r>
      <w:proofErr w:type="spellStart"/>
      <w:r w:rsidRPr="007076F1">
        <w:rPr>
          <w:rFonts w:ascii="Times New Roman" w:eastAsia="Times New Roman" w:hAnsi="Times New Roman" w:cs="Times New Roman"/>
          <w:i/>
          <w:lang w:eastAsia="lt-LT"/>
        </w:rPr>
        <w:t>Hypericum</w:t>
      </w:r>
      <w:proofErr w:type="spellEnd"/>
      <w:r w:rsidRPr="007076F1">
        <w:rPr>
          <w:rFonts w:ascii="Times New Roman" w:eastAsia="Times New Roman" w:hAnsi="Times New Roman" w:cs="Times New Roman"/>
          <w:i/>
          <w:lang w:eastAsia="lt-LT"/>
        </w:rPr>
        <w:t xml:space="preserve"> </w:t>
      </w:r>
      <w:proofErr w:type="spellStart"/>
      <w:r w:rsidRPr="007076F1">
        <w:rPr>
          <w:rFonts w:ascii="Times New Roman" w:eastAsia="Times New Roman" w:hAnsi="Times New Roman" w:cs="Times New Roman"/>
          <w:i/>
          <w:lang w:eastAsia="lt-LT"/>
        </w:rPr>
        <w:t>perforatum</w:t>
      </w:r>
      <w:proofErr w:type="spellEnd"/>
      <w:r w:rsidRPr="007076F1">
        <w:rPr>
          <w:rFonts w:ascii="Times New Roman" w:eastAsia="Times New Roman" w:hAnsi="Times New Roman" w:cs="Times New Roman"/>
          <w:lang w:eastAsia="lt-LT"/>
        </w:rPr>
        <w:t xml:space="preserve">). </w:t>
      </w:r>
    </w:p>
    <w:p w14:paraId="396FE5A5" w14:textId="77777777" w:rsidR="00B85DCF" w:rsidRPr="007076F1" w:rsidRDefault="00B85DCF" w:rsidP="00B85DCF">
      <w:pPr>
        <w:spacing w:after="0" w:line="240" w:lineRule="auto"/>
        <w:rPr>
          <w:rFonts w:ascii="Times New Roman" w:eastAsia="Times New Roman" w:hAnsi="Times New Roman" w:cs="Times New Roman"/>
          <w:lang w:eastAsia="lt-LT"/>
        </w:rPr>
      </w:pPr>
    </w:p>
    <w:p w14:paraId="14C9BDF7" w14:textId="77777777" w:rsidR="00B85DCF" w:rsidRPr="007076F1" w:rsidRDefault="00B85DCF" w:rsidP="00B85DCF">
      <w:pPr>
        <w:spacing w:after="0" w:line="240" w:lineRule="auto"/>
        <w:ind w:left="567"/>
        <w:rPr>
          <w:rFonts w:ascii="Times New Roman" w:eastAsia="Times New Roman" w:hAnsi="Times New Roman" w:cs="Times New Roman"/>
          <w:lang w:eastAsia="lt-LT"/>
        </w:rPr>
      </w:pPr>
    </w:p>
    <w:p w14:paraId="1A896A19"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PHT gali turėti įtakos kai kurių kitų vaistų veikimui:</w:t>
      </w:r>
    </w:p>
    <w:p w14:paraId="24B811DB"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Vaistas epilepsijai gydyti (</w:t>
      </w:r>
      <w:proofErr w:type="spellStart"/>
      <w:r w:rsidRPr="007076F1">
        <w:rPr>
          <w:rFonts w:ascii="Times New Roman" w:eastAsia="Times New Roman" w:hAnsi="Times New Roman" w:cs="Times New Roman"/>
          <w:lang w:eastAsia="lt-LT"/>
        </w:rPr>
        <w:t>lamotriginas</w:t>
      </w:r>
      <w:proofErr w:type="spellEnd"/>
      <w:r w:rsidRPr="007076F1">
        <w:rPr>
          <w:rFonts w:ascii="Times New Roman" w:eastAsia="Times New Roman" w:hAnsi="Times New Roman" w:cs="Times New Roman"/>
          <w:lang w:eastAsia="lt-LT"/>
        </w:rPr>
        <w:t>) gali sukelti priepuolių padažnėjimą.</w:t>
      </w:r>
    </w:p>
    <w:p w14:paraId="4491D10E" w14:textId="77777777" w:rsidR="00B85DCF" w:rsidRPr="007076F1" w:rsidRDefault="00B85DCF" w:rsidP="00B85DCF">
      <w:pPr>
        <w:numPr>
          <w:ilvl w:val="0"/>
          <w:numId w:val="2"/>
        </w:numPr>
        <w:tabs>
          <w:tab w:val="clear" w:pos="360"/>
          <w:tab w:val="num"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Vaistai nuo hepatito C viruso (HCV) infekcijos (tokie kaip </w:t>
      </w:r>
      <w:proofErr w:type="spellStart"/>
      <w:r w:rsidRPr="007076F1">
        <w:rPr>
          <w:rFonts w:ascii="Times New Roman" w:eastAsia="Times New Roman" w:hAnsi="Times New Roman" w:cs="Times New Roman"/>
          <w:lang w:eastAsia="lt-LT"/>
        </w:rPr>
        <w:t>ombitasviro</w:t>
      </w:r>
      <w:proofErr w:type="spellEnd"/>
      <w:r w:rsidRPr="007076F1">
        <w:rPr>
          <w:rFonts w:ascii="Times New Roman" w:eastAsia="Times New Roman" w:hAnsi="Times New Roman" w:cs="Times New Roman"/>
          <w:lang w:eastAsia="lt-LT"/>
        </w:rPr>
        <w:t>/</w:t>
      </w:r>
      <w:proofErr w:type="spellStart"/>
      <w:r w:rsidRPr="007076F1">
        <w:rPr>
          <w:rFonts w:ascii="Times New Roman" w:eastAsia="Times New Roman" w:hAnsi="Times New Roman" w:cs="Times New Roman"/>
          <w:lang w:eastAsia="lt-LT"/>
        </w:rPr>
        <w:t>paritapreviro</w:t>
      </w:r>
      <w:proofErr w:type="spellEnd"/>
      <w:r w:rsidRPr="007076F1">
        <w:rPr>
          <w:rFonts w:ascii="Times New Roman" w:eastAsia="Times New Roman" w:hAnsi="Times New Roman" w:cs="Times New Roman"/>
          <w:lang w:eastAsia="lt-LT"/>
        </w:rPr>
        <w:t xml:space="preserve">/ritonaviro </w:t>
      </w:r>
      <w:r>
        <w:rPr>
          <w:rFonts w:ascii="Times New Roman" w:eastAsia="Times New Roman" w:hAnsi="Times New Roman" w:cs="Times New Roman"/>
          <w:lang w:eastAsia="lt-LT"/>
        </w:rPr>
        <w:t xml:space="preserve">ir </w:t>
      </w:r>
      <w:proofErr w:type="spellStart"/>
      <w:r w:rsidRPr="007076F1">
        <w:rPr>
          <w:rFonts w:ascii="Times New Roman" w:eastAsia="Times New Roman" w:hAnsi="Times New Roman" w:cs="Times New Roman"/>
          <w:lang w:eastAsia="lt-LT"/>
        </w:rPr>
        <w:t>dasabuvir</w:t>
      </w:r>
      <w:r>
        <w:rPr>
          <w:rFonts w:ascii="Times New Roman" w:eastAsia="Times New Roman" w:hAnsi="Times New Roman" w:cs="Times New Roman"/>
          <w:lang w:eastAsia="lt-LT"/>
        </w:rPr>
        <w:t>o</w:t>
      </w:r>
      <w:proofErr w:type="spellEnd"/>
      <w:r>
        <w:rPr>
          <w:rFonts w:ascii="Times New Roman" w:eastAsia="Times New Roman" w:hAnsi="Times New Roman" w:cs="Times New Roman"/>
          <w:lang w:eastAsia="lt-LT"/>
        </w:rPr>
        <w:t xml:space="preserve"> </w:t>
      </w:r>
      <w:r w:rsidRPr="007076F1">
        <w:rPr>
          <w:rFonts w:ascii="Times New Roman" w:eastAsia="Times New Roman" w:hAnsi="Times New Roman" w:cs="Times New Roman"/>
          <w:lang w:eastAsia="lt-LT"/>
        </w:rPr>
        <w:t xml:space="preserve">deriniai kartu su </w:t>
      </w:r>
      <w:proofErr w:type="spellStart"/>
      <w:r>
        <w:rPr>
          <w:rFonts w:ascii="Times New Roman" w:eastAsia="Times New Roman" w:hAnsi="Times New Roman" w:cs="Times New Roman"/>
          <w:lang w:eastAsia="lt-LT"/>
        </w:rPr>
        <w:t>ribavirinu</w:t>
      </w:r>
      <w:proofErr w:type="spellEnd"/>
      <w:r w:rsidRPr="007076F1">
        <w:rPr>
          <w:rFonts w:ascii="Times New Roman" w:eastAsia="Times New Roman" w:hAnsi="Times New Roman" w:cs="Times New Roman"/>
          <w:lang w:eastAsia="lt-LT"/>
        </w:rPr>
        <w:t xml:space="preserve"> arba be jo</w:t>
      </w:r>
      <w:r>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glekaprevir</w:t>
      </w:r>
      <w:r>
        <w:rPr>
          <w:rFonts w:ascii="Times New Roman" w:eastAsia="Times New Roman" w:hAnsi="Times New Roman" w:cs="Times New Roman"/>
          <w:lang w:eastAsia="lt-LT"/>
        </w:rPr>
        <w:t>o</w:t>
      </w:r>
      <w:proofErr w:type="spellEnd"/>
      <w:r w:rsidRPr="007076F1">
        <w:rPr>
          <w:rFonts w:ascii="Times New Roman" w:eastAsia="Times New Roman" w:hAnsi="Times New Roman" w:cs="Times New Roman"/>
          <w:lang w:eastAsia="lt-LT"/>
        </w:rPr>
        <w:t>/</w:t>
      </w:r>
      <w:proofErr w:type="spellStart"/>
      <w:r w:rsidRPr="007076F1">
        <w:rPr>
          <w:rFonts w:ascii="Times New Roman" w:eastAsia="Times New Roman" w:hAnsi="Times New Roman" w:cs="Times New Roman"/>
          <w:lang w:eastAsia="lt-LT"/>
        </w:rPr>
        <w:t>pibrentasvir</w:t>
      </w:r>
      <w:r>
        <w:rPr>
          <w:rFonts w:ascii="Times New Roman" w:eastAsia="Times New Roman" w:hAnsi="Times New Roman" w:cs="Times New Roman"/>
          <w:lang w:eastAsia="lt-LT"/>
        </w:rPr>
        <w:t>o</w:t>
      </w:r>
      <w:proofErr w:type="spellEnd"/>
      <w:r>
        <w:rPr>
          <w:rFonts w:ascii="Times New Roman" w:eastAsia="Times New Roman" w:hAnsi="Times New Roman" w:cs="Times New Roman"/>
          <w:lang w:eastAsia="lt-LT"/>
        </w:rPr>
        <w:t xml:space="preserve"> deriniai </w:t>
      </w:r>
      <w:r w:rsidRPr="00A2540F">
        <w:rPr>
          <w:rFonts w:ascii="Times New Roman" w:eastAsia="Times New Roman" w:hAnsi="Times New Roman" w:cs="Times New Roman"/>
          <w:lang w:eastAsia="lt-LT"/>
        </w:rPr>
        <w:t xml:space="preserve">arba </w:t>
      </w:r>
      <w:proofErr w:type="spellStart"/>
      <w:r w:rsidRPr="00A2540F">
        <w:rPr>
          <w:rFonts w:ascii="Times New Roman" w:eastAsia="Times New Roman" w:hAnsi="Times New Roman" w:cs="Times New Roman"/>
          <w:lang w:eastAsia="lt-LT"/>
        </w:rPr>
        <w:t>sofosbuviro</w:t>
      </w:r>
      <w:proofErr w:type="spellEnd"/>
      <w:r w:rsidRPr="00A2540F">
        <w:rPr>
          <w:rFonts w:ascii="Times New Roman" w:eastAsia="Times New Roman" w:hAnsi="Times New Roman" w:cs="Times New Roman"/>
          <w:lang w:eastAsia="lt-LT"/>
        </w:rPr>
        <w:t>/</w:t>
      </w:r>
      <w:proofErr w:type="spellStart"/>
      <w:r w:rsidRPr="00A2540F">
        <w:rPr>
          <w:rFonts w:ascii="Times New Roman" w:eastAsia="Times New Roman" w:hAnsi="Times New Roman" w:cs="Times New Roman"/>
          <w:lang w:eastAsia="lt-LT"/>
        </w:rPr>
        <w:t>velpatasviro</w:t>
      </w:r>
      <w:proofErr w:type="spellEnd"/>
      <w:r w:rsidRPr="00A2540F">
        <w:rPr>
          <w:rFonts w:ascii="Times New Roman" w:eastAsia="Times New Roman" w:hAnsi="Times New Roman" w:cs="Times New Roman"/>
          <w:lang w:eastAsia="lt-LT"/>
        </w:rPr>
        <w:t>/</w:t>
      </w:r>
      <w:proofErr w:type="spellStart"/>
      <w:r w:rsidRPr="00A2540F">
        <w:rPr>
          <w:rFonts w:ascii="Times New Roman" w:eastAsia="Times New Roman" w:hAnsi="Times New Roman" w:cs="Times New Roman"/>
          <w:lang w:eastAsia="lt-LT"/>
        </w:rPr>
        <w:t>voksilapreviro</w:t>
      </w:r>
      <w:proofErr w:type="spellEnd"/>
      <w:r w:rsidRPr="00A2540F">
        <w:rPr>
          <w:rFonts w:ascii="Times New Roman" w:eastAsia="Times New Roman" w:hAnsi="Times New Roman" w:cs="Times New Roman"/>
          <w:lang w:eastAsia="lt-LT"/>
        </w:rPr>
        <w:t xml:space="preserve"> derin</w:t>
      </w:r>
      <w:r>
        <w:rPr>
          <w:rFonts w:ascii="Times New Roman" w:eastAsia="Times New Roman" w:hAnsi="Times New Roman" w:cs="Times New Roman"/>
          <w:lang w:eastAsia="lt-LT"/>
        </w:rPr>
        <w:t>iai</w:t>
      </w:r>
      <w:r w:rsidRPr="007076F1">
        <w:rPr>
          <w:rFonts w:ascii="Times New Roman" w:eastAsia="Times New Roman" w:hAnsi="Times New Roman" w:cs="Times New Roman"/>
          <w:lang w:eastAsia="lt-LT"/>
        </w:rPr>
        <w:t xml:space="preserve">) gali sukelti kepenų aktyvumą rodančių kraujo tyrimų rezultatų padidėjimą (kepenų fermento ALT aktyvumo padidėjimą) sudėtinių hormoninių kontraceptikų (SHK), kurių sudėtyje yra </w:t>
      </w:r>
      <w:proofErr w:type="spellStart"/>
      <w:r w:rsidRPr="007076F1">
        <w:rPr>
          <w:rFonts w:ascii="Times New Roman" w:eastAsia="Times New Roman" w:hAnsi="Times New Roman" w:cs="Times New Roman"/>
          <w:lang w:eastAsia="lt-LT"/>
        </w:rPr>
        <w:t>etinilestradiolio</w:t>
      </w:r>
      <w:proofErr w:type="spellEnd"/>
      <w:r w:rsidRPr="007076F1">
        <w:rPr>
          <w:rFonts w:ascii="Times New Roman" w:eastAsia="Times New Roman" w:hAnsi="Times New Roman" w:cs="Times New Roman"/>
          <w:lang w:eastAsia="lt-LT"/>
        </w:rPr>
        <w:t xml:space="preserve">, vartojančioms moterims.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sudėtyje yra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o ne </w:t>
      </w:r>
      <w:proofErr w:type="spellStart"/>
      <w:r w:rsidRPr="007076F1">
        <w:rPr>
          <w:rFonts w:ascii="Times New Roman" w:eastAsia="Times New Roman" w:hAnsi="Times New Roman" w:cs="Times New Roman"/>
          <w:lang w:eastAsia="lt-LT"/>
        </w:rPr>
        <w:t>etinilestradiolio</w:t>
      </w:r>
      <w:proofErr w:type="spellEnd"/>
      <w:r w:rsidRPr="007076F1">
        <w:rPr>
          <w:rFonts w:ascii="Times New Roman" w:eastAsia="Times New Roman" w:hAnsi="Times New Roman" w:cs="Times New Roman"/>
          <w:lang w:eastAsia="lt-LT"/>
        </w:rPr>
        <w:t xml:space="preserve">. Nėra žinoma, ar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vartojant kartu su minėtais vaistų nuo HCV deriniais, gali padidėti kepenų fermento ALT aktyvumas. Gydytojas nurodys, kaip Jums elgtis.</w:t>
      </w:r>
    </w:p>
    <w:p w14:paraId="290DDF67" w14:textId="77777777" w:rsidR="00B85DCF" w:rsidRPr="007076F1" w:rsidRDefault="00B85DCF" w:rsidP="00B85DCF">
      <w:pPr>
        <w:spacing w:after="0" w:line="240" w:lineRule="auto"/>
        <w:rPr>
          <w:rFonts w:ascii="Times New Roman" w:eastAsia="Times New Roman" w:hAnsi="Times New Roman" w:cs="Times New Roman"/>
        </w:rPr>
      </w:pPr>
    </w:p>
    <w:p w14:paraId="144039AE" w14:textId="77777777" w:rsidR="00B85DCF" w:rsidRPr="007076F1" w:rsidRDefault="00B85DCF" w:rsidP="00B85DCF">
      <w:pPr>
        <w:spacing w:after="0" w:line="240" w:lineRule="auto"/>
        <w:rPr>
          <w:rFonts w:ascii="Times New Roman" w:eastAsia="Times New Roman" w:hAnsi="Times New Roman" w:cs="Times New Roman"/>
          <w:color w:val="000000"/>
        </w:rPr>
      </w:pPr>
      <w:r w:rsidRPr="007076F1">
        <w:rPr>
          <w:rFonts w:ascii="Times New Roman" w:eastAsia="Times New Roman" w:hAnsi="Times New Roman" w:cs="Times New Roman"/>
        </w:rPr>
        <w:t>Jeigu vartojate ar neseniai vartojote kitų vaistų, įskaitant įsigytus be recepto, augalinių bei kitokių natūralių vaistų, arba dėl to nesate tikra, apie tai pasakykite gydytojui arba vaistininkui.</w:t>
      </w:r>
    </w:p>
    <w:p w14:paraId="7EF171B8" w14:textId="77777777" w:rsidR="00B85DCF" w:rsidRPr="007076F1" w:rsidRDefault="00B85DCF" w:rsidP="00B85DCF">
      <w:pPr>
        <w:spacing w:after="0" w:line="240" w:lineRule="auto"/>
        <w:rPr>
          <w:rFonts w:ascii="Times New Roman" w:eastAsia="Times New Roman" w:hAnsi="Times New Roman" w:cs="Times New Roman"/>
          <w:color w:val="000000"/>
        </w:rPr>
      </w:pPr>
    </w:p>
    <w:p w14:paraId="0FA491D0" w14:textId="77777777" w:rsidR="00B85DCF" w:rsidRPr="007076F1" w:rsidRDefault="00B85DCF" w:rsidP="00B85DCF">
      <w:pPr>
        <w:spacing w:after="0" w:line="240" w:lineRule="auto"/>
        <w:rPr>
          <w:rFonts w:ascii="Times New Roman" w:eastAsia="Times New Roman" w:hAnsi="Times New Roman" w:cs="Times New Roman"/>
          <w:b/>
          <w:bCs/>
          <w:color w:val="000000"/>
        </w:rPr>
      </w:pPr>
      <w:r w:rsidRPr="007076F1">
        <w:rPr>
          <w:rFonts w:ascii="Times New Roman" w:eastAsia="Times New Roman" w:hAnsi="Times New Roman" w:cs="Times New Roman"/>
          <w:b/>
          <w:bCs/>
          <w:color w:val="000000"/>
        </w:rPr>
        <w:t>Laboratoriniai tyrimai</w:t>
      </w:r>
    </w:p>
    <w:p w14:paraId="377A96AE" w14:textId="77777777" w:rsidR="00B85DCF" w:rsidRPr="007076F1" w:rsidRDefault="00B85DCF" w:rsidP="00B85DCF">
      <w:pPr>
        <w:spacing w:after="0" w:line="240" w:lineRule="auto"/>
        <w:rPr>
          <w:rFonts w:ascii="Times New Roman" w:eastAsia="Times New Roman" w:hAnsi="Times New Roman" w:cs="Times New Roman"/>
          <w:color w:val="000000"/>
        </w:rPr>
      </w:pPr>
      <w:r w:rsidRPr="007076F1">
        <w:rPr>
          <w:rFonts w:ascii="Times New Roman" w:eastAsia="Times New Roman" w:hAnsi="Times New Roman" w:cs="Times New Roman"/>
          <w:color w:val="000000"/>
        </w:rPr>
        <w:t xml:space="preserve">Jei Jums reikia atlikti kraujo tyrimą, pasakykite gydytojui ar laboratorijos personalui, kad vartojate </w:t>
      </w:r>
      <w:proofErr w:type="spellStart"/>
      <w:r w:rsidRPr="007076F1">
        <w:rPr>
          <w:rFonts w:ascii="Times New Roman" w:eastAsia="Times New Roman" w:hAnsi="Times New Roman" w:cs="Times New Roman"/>
          <w:color w:val="000000"/>
        </w:rPr>
        <w:t>Divigel</w:t>
      </w:r>
      <w:proofErr w:type="spellEnd"/>
      <w:r w:rsidRPr="007076F1">
        <w:rPr>
          <w:rFonts w:ascii="Times New Roman" w:eastAsia="Times New Roman" w:hAnsi="Times New Roman" w:cs="Times New Roman"/>
          <w:color w:val="000000"/>
        </w:rPr>
        <w:t>, kadangi šis vaistas gali keisti tam tikrų tyrimų rodmenis.</w:t>
      </w:r>
    </w:p>
    <w:p w14:paraId="74F35AF0" w14:textId="77777777" w:rsidR="00B85DCF" w:rsidRPr="007076F1" w:rsidRDefault="00B85DCF" w:rsidP="00B85DCF">
      <w:pPr>
        <w:spacing w:after="0" w:line="240" w:lineRule="auto"/>
        <w:ind w:left="567" w:hanging="567"/>
        <w:rPr>
          <w:rFonts w:ascii="Times New Roman" w:eastAsia="Times New Roman" w:hAnsi="Times New Roman" w:cs="Times New Roman"/>
          <w:lang w:eastAsia="lt-LT"/>
        </w:rPr>
      </w:pPr>
    </w:p>
    <w:p w14:paraId="36F49F33" w14:textId="77777777" w:rsidR="00B85DCF" w:rsidRPr="007076F1" w:rsidRDefault="00B85DCF" w:rsidP="00B85DCF">
      <w:pPr>
        <w:keepNext/>
        <w:keepLine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Nėštumas, žindymo laikotarpis ir vaisingumas</w:t>
      </w:r>
    </w:p>
    <w:p w14:paraId="618C44A9" w14:textId="77777777" w:rsidR="00B85DCF" w:rsidRPr="007076F1" w:rsidRDefault="00B85DCF" w:rsidP="00B85DC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gali vartoti tik moterys po menopauzės. Jei pastosite, nutraukite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vartojimą ir kreipkitės į gydytoją.</w:t>
      </w:r>
    </w:p>
    <w:p w14:paraId="5D32FF21" w14:textId="77777777" w:rsidR="00B85DCF" w:rsidRPr="007076F1" w:rsidRDefault="00B85DCF" w:rsidP="00B85DCF">
      <w:pPr>
        <w:spacing w:after="0" w:line="240" w:lineRule="auto"/>
        <w:rPr>
          <w:rFonts w:ascii="Times New Roman" w:eastAsia="Times New Roman" w:hAnsi="Times New Roman" w:cs="Times New Roman"/>
          <w:lang w:eastAsia="lt-LT"/>
        </w:rPr>
      </w:pPr>
    </w:p>
    <w:p w14:paraId="087278DF" w14:textId="77777777" w:rsidR="00B85DCF" w:rsidRPr="007076F1" w:rsidRDefault="00B85DCF" w:rsidP="00B85DCF">
      <w:pPr>
        <w:keepNext/>
        <w:keepLine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Vairavimas ir mechanizmų valdymas</w:t>
      </w:r>
    </w:p>
    <w:p w14:paraId="2A93BB5C"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Poveikis gebėjimui vairuoti ar valdyti mechanizmus nežinomas. </w:t>
      </w:r>
    </w:p>
    <w:p w14:paraId="008782AE" w14:textId="77777777" w:rsidR="00B85DCF" w:rsidRPr="007076F1" w:rsidRDefault="00B85DCF" w:rsidP="00B85DCF">
      <w:pPr>
        <w:spacing w:after="0" w:line="240" w:lineRule="auto"/>
        <w:rPr>
          <w:rFonts w:ascii="Times New Roman" w:eastAsia="Times New Roman" w:hAnsi="Times New Roman" w:cs="Times New Roman"/>
          <w:lang w:eastAsia="lt-LT"/>
        </w:rPr>
      </w:pPr>
    </w:p>
    <w:p w14:paraId="69AD00E9" w14:textId="77777777" w:rsidR="00B85DCF" w:rsidRPr="007076F1" w:rsidRDefault="00B85DCF" w:rsidP="00B85DCF">
      <w:pPr>
        <w:numPr>
          <w:ilvl w:val="12"/>
          <w:numId w:val="0"/>
        </w:numPr>
        <w:spacing w:after="0" w:line="240" w:lineRule="auto"/>
        <w:ind w:right="-2"/>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b/>
          <w:lang w:eastAsia="lt-LT"/>
        </w:rPr>
        <w:t>Divigel</w:t>
      </w:r>
      <w:proofErr w:type="spellEnd"/>
      <w:r w:rsidRPr="007076F1">
        <w:rPr>
          <w:rFonts w:ascii="Times New Roman" w:eastAsia="Times New Roman" w:hAnsi="Times New Roman" w:cs="Times New Roman"/>
          <w:b/>
          <w:lang w:eastAsia="lt-LT"/>
        </w:rPr>
        <w:t xml:space="preserve"> sudėtyje yra </w:t>
      </w:r>
      <w:proofErr w:type="spellStart"/>
      <w:r w:rsidRPr="007076F1">
        <w:rPr>
          <w:rFonts w:ascii="Times New Roman" w:eastAsia="Times New Roman" w:hAnsi="Times New Roman" w:cs="Times New Roman"/>
          <w:b/>
          <w:lang w:eastAsia="lt-LT"/>
        </w:rPr>
        <w:t>propilenglikolio</w:t>
      </w:r>
      <w:proofErr w:type="spellEnd"/>
      <w:r w:rsidRPr="007076F1">
        <w:rPr>
          <w:rFonts w:ascii="Times New Roman" w:eastAsia="Times New Roman" w:hAnsi="Times New Roman" w:cs="Times New Roman"/>
          <w:b/>
          <w:lang w:eastAsia="lt-LT"/>
        </w:rPr>
        <w:t xml:space="preserve"> ir etanolio</w:t>
      </w:r>
    </w:p>
    <w:p w14:paraId="2D08D139" w14:textId="77777777" w:rsidR="00B85DCF" w:rsidRPr="007076F1" w:rsidRDefault="00B85DCF" w:rsidP="00B85DCF">
      <w:pPr>
        <w:spacing w:after="0" w:line="240" w:lineRule="auto"/>
        <w:rPr>
          <w:rFonts w:ascii="Times New Roman" w:eastAsia="Times New Roman" w:hAnsi="Times New Roman" w:cs="Times New Roman"/>
          <w:bCs/>
          <w:iCs/>
          <w:lang w:eastAsia="lt-LT"/>
        </w:rPr>
      </w:pPr>
      <w:r w:rsidRPr="007076F1">
        <w:rPr>
          <w:rFonts w:ascii="Times New Roman" w:eastAsia="Times New Roman" w:hAnsi="Times New Roman" w:cs="Times New Roman"/>
          <w:bCs/>
          <w:iCs/>
          <w:lang w:eastAsia="lt-LT"/>
        </w:rPr>
        <w:t>Kiekvienoje šio vaisto 0,5</w:t>
      </w:r>
      <w:r w:rsidRPr="007076F1">
        <w:rPr>
          <w:rFonts w:ascii="Times New Roman" w:eastAsia="Times New Roman" w:hAnsi="Times New Roman" w:cs="Times New Roman"/>
          <w:lang w:eastAsia="lt-LT"/>
        </w:rPr>
        <w:t>–</w:t>
      </w:r>
      <w:r w:rsidRPr="007076F1">
        <w:rPr>
          <w:rFonts w:ascii="Times New Roman" w:eastAsia="Times New Roman" w:hAnsi="Times New Roman" w:cs="Times New Roman"/>
          <w:bCs/>
          <w:iCs/>
          <w:lang w:eastAsia="lt-LT"/>
        </w:rPr>
        <w:t>1,5 mg dozėje yra 62,5</w:t>
      </w:r>
      <w:r w:rsidRPr="007076F1">
        <w:rPr>
          <w:rFonts w:ascii="Times New Roman" w:eastAsia="Times New Roman" w:hAnsi="Times New Roman" w:cs="Times New Roman"/>
          <w:lang w:eastAsia="lt-LT"/>
        </w:rPr>
        <w:t>–</w:t>
      </w:r>
      <w:r w:rsidRPr="007076F1">
        <w:rPr>
          <w:rFonts w:ascii="Times New Roman" w:eastAsia="Times New Roman" w:hAnsi="Times New Roman" w:cs="Times New Roman"/>
          <w:bCs/>
          <w:iCs/>
          <w:lang w:eastAsia="lt-LT"/>
        </w:rPr>
        <w:t xml:space="preserve">187,5 mg </w:t>
      </w:r>
      <w:proofErr w:type="spellStart"/>
      <w:r w:rsidRPr="007076F1">
        <w:rPr>
          <w:rFonts w:ascii="Times New Roman" w:eastAsia="Times New Roman" w:hAnsi="Times New Roman" w:cs="Times New Roman"/>
          <w:bCs/>
          <w:iCs/>
          <w:lang w:eastAsia="lt-LT"/>
        </w:rPr>
        <w:t>propilenglikolio</w:t>
      </w:r>
      <w:proofErr w:type="spellEnd"/>
      <w:r w:rsidRPr="007076F1">
        <w:rPr>
          <w:rFonts w:ascii="Times New Roman" w:eastAsia="Times New Roman" w:hAnsi="Times New Roman" w:cs="Times New Roman"/>
          <w:bCs/>
          <w:iCs/>
          <w:lang w:eastAsia="lt-LT"/>
        </w:rPr>
        <w:t>, kuris gali sudirginti odą.</w:t>
      </w:r>
    </w:p>
    <w:p w14:paraId="464F5033"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Kiekviename šio vaisto grame yra 585 mg etanolio (96 %). Ant pažeistos odos plotų etanolis gali sukelti deginimo pojūtį.</w:t>
      </w:r>
    </w:p>
    <w:p w14:paraId="6BC47BDB" w14:textId="77777777" w:rsidR="00B85DCF" w:rsidRPr="007076F1" w:rsidRDefault="00B85DCF" w:rsidP="00B85DCF">
      <w:pPr>
        <w:spacing w:after="0" w:line="240" w:lineRule="auto"/>
        <w:rPr>
          <w:rFonts w:ascii="Times New Roman" w:eastAsia="Times New Roman" w:hAnsi="Times New Roman" w:cs="Times New Roman"/>
          <w:lang w:eastAsia="lt-LT"/>
        </w:rPr>
      </w:pPr>
    </w:p>
    <w:p w14:paraId="6BD07DC3" w14:textId="77777777" w:rsidR="00B85DCF" w:rsidRPr="007076F1" w:rsidRDefault="00B85DCF" w:rsidP="00B85DCF">
      <w:pPr>
        <w:spacing w:after="0" w:line="240" w:lineRule="auto"/>
        <w:rPr>
          <w:rFonts w:ascii="Times New Roman" w:eastAsia="Times New Roman" w:hAnsi="Times New Roman" w:cs="Times New Roman"/>
          <w:lang w:eastAsia="lt-LT"/>
        </w:rPr>
      </w:pPr>
    </w:p>
    <w:p w14:paraId="38758FC3" w14:textId="77777777" w:rsidR="00B85DCF" w:rsidRPr="007076F1" w:rsidRDefault="00B85DCF" w:rsidP="00B85DC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3.</w:t>
      </w:r>
      <w:r w:rsidRPr="007076F1">
        <w:rPr>
          <w:rFonts w:ascii="Times New Roman" w:eastAsia="Times New Roman" w:hAnsi="Times New Roman" w:cs="Times New Roman"/>
          <w:b/>
          <w:bCs/>
          <w:lang w:eastAsia="lt-LT"/>
        </w:rPr>
        <w:tab/>
        <w:t xml:space="preserve">Kaip vartoti </w:t>
      </w:r>
      <w:proofErr w:type="spellStart"/>
      <w:r w:rsidRPr="007076F1">
        <w:rPr>
          <w:rFonts w:ascii="Times New Roman" w:eastAsia="Times New Roman" w:hAnsi="Times New Roman" w:cs="Times New Roman"/>
          <w:b/>
          <w:bCs/>
          <w:lang w:eastAsia="lt-LT"/>
        </w:rPr>
        <w:t>Divigel</w:t>
      </w:r>
      <w:proofErr w:type="spellEnd"/>
    </w:p>
    <w:p w14:paraId="1118F14D" w14:textId="77777777" w:rsidR="00B85DCF" w:rsidRPr="007076F1" w:rsidRDefault="00B85DCF" w:rsidP="00B85DCF">
      <w:pPr>
        <w:spacing w:after="0" w:line="240" w:lineRule="auto"/>
        <w:rPr>
          <w:rFonts w:ascii="Times New Roman" w:eastAsia="Times New Roman" w:hAnsi="Times New Roman" w:cs="Times New Roman"/>
          <w:lang w:eastAsia="lt-LT"/>
        </w:rPr>
      </w:pPr>
    </w:p>
    <w:p w14:paraId="04EDD910"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Visada vartokite šį vaistą tiksliai, kaip nurodė gydytojas arba vaistininkas. Jeigu abejojate, kreipkitės į gydytoją arba vaistininką.</w:t>
      </w:r>
    </w:p>
    <w:p w14:paraId="33ACF63B" w14:textId="77777777" w:rsidR="00B85DCF" w:rsidRPr="007076F1" w:rsidRDefault="00B85DCF" w:rsidP="00B85DCF">
      <w:pPr>
        <w:spacing w:after="0" w:line="240" w:lineRule="auto"/>
        <w:rPr>
          <w:rFonts w:ascii="Times New Roman" w:eastAsia="Times New Roman" w:hAnsi="Times New Roman" w:cs="Times New Roman"/>
          <w:lang w:eastAsia="lt-LT"/>
        </w:rPr>
      </w:pPr>
    </w:p>
    <w:p w14:paraId="0D6F10D9" w14:textId="77777777" w:rsidR="00B85DCF" w:rsidRPr="007076F1" w:rsidRDefault="00B85DCF" w:rsidP="00B85DCF">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 xml:space="preserve">Kada pradėti vartoti </w:t>
      </w:r>
      <w:proofErr w:type="spellStart"/>
      <w:r w:rsidRPr="007076F1">
        <w:rPr>
          <w:rFonts w:ascii="Times New Roman" w:eastAsia="Times New Roman" w:hAnsi="Times New Roman" w:cs="Times New Roman"/>
          <w:b/>
          <w:lang w:eastAsia="lt-LT"/>
        </w:rPr>
        <w:t>Divigel</w:t>
      </w:r>
      <w:proofErr w:type="spellEnd"/>
      <w:r w:rsidRPr="007076F1">
        <w:rPr>
          <w:rFonts w:ascii="Times New Roman" w:eastAsia="Times New Roman" w:hAnsi="Times New Roman" w:cs="Times New Roman"/>
          <w:b/>
          <w:lang w:eastAsia="lt-LT"/>
        </w:rPr>
        <w:t>?</w:t>
      </w:r>
    </w:p>
    <w:p w14:paraId="78E61F62" w14:textId="77777777" w:rsidR="00B85DCF" w:rsidRPr="007076F1" w:rsidRDefault="00B85DCF" w:rsidP="00B85DC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galima pradėti vartoti iš karto, jeigu:</w:t>
      </w:r>
    </w:p>
    <w:p w14:paraId="2F4EE88A" w14:textId="77777777" w:rsidR="00B85DCF" w:rsidRPr="007076F1" w:rsidRDefault="00B85DCF" w:rsidP="00B85DCF">
      <w:pPr>
        <w:numPr>
          <w:ilvl w:val="0"/>
          <w:numId w:val="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anksčiau Jums niekada netaikyta PHT;</w:t>
      </w:r>
    </w:p>
    <w:p w14:paraId="013BCC61" w14:textId="77777777" w:rsidR="00B85DCF" w:rsidRPr="007076F1" w:rsidRDefault="00B85DCF" w:rsidP="00B85DCF">
      <w:pPr>
        <w:numPr>
          <w:ilvl w:val="0"/>
          <w:numId w:val="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Jūs gydymą keičiate po laikotarpio, kai PHT netaikyta.</w:t>
      </w:r>
    </w:p>
    <w:p w14:paraId="6E1C5B56" w14:textId="77777777" w:rsidR="00B85DCF" w:rsidRPr="007076F1" w:rsidRDefault="00B85DCF" w:rsidP="00B85DCF">
      <w:pPr>
        <w:spacing w:after="0" w:line="240" w:lineRule="auto"/>
        <w:rPr>
          <w:rFonts w:ascii="Times New Roman" w:eastAsia="Times New Roman" w:hAnsi="Times New Roman" w:cs="Times New Roman"/>
          <w:lang w:eastAsia="lt-LT"/>
        </w:rPr>
      </w:pPr>
    </w:p>
    <w:p w14:paraId="50E8D1A0"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Palaukite, kol Jums baigsis į mėnesines panašus kraujavimas, jeigu:</w:t>
      </w:r>
    </w:p>
    <w:p w14:paraId="0EBED559" w14:textId="77777777" w:rsidR="00B85DCF" w:rsidRPr="007076F1" w:rsidRDefault="00B85DCF" w:rsidP="00B85DCF">
      <w:pPr>
        <w:numPr>
          <w:ilvl w:val="0"/>
          <w:numId w:val="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gydymą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pradedate vietoj kitokios PHT, kurios metu būdavo į mėnesines panašių kraujavimų.</w:t>
      </w:r>
    </w:p>
    <w:p w14:paraId="4A0B723A" w14:textId="77777777" w:rsidR="00B85DCF" w:rsidRPr="007076F1" w:rsidRDefault="00B85DCF" w:rsidP="00B85DCF">
      <w:pPr>
        <w:spacing w:after="0" w:line="240" w:lineRule="auto"/>
        <w:rPr>
          <w:rFonts w:ascii="Times New Roman" w:eastAsia="Times New Roman" w:hAnsi="Times New Roman" w:cs="Times New Roman"/>
          <w:lang w:eastAsia="lt-LT"/>
        </w:rPr>
      </w:pPr>
    </w:p>
    <w:p w14:paraId="3429EC12"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bCs/>
          <w:lang w:eastAsia="lt-LT"/>
        </w:rPr>
        <w:t xml:space="preserve">Jeigu gimda nepašalinta, gydytojas paprastai kartu skirs vartoti ir kitą vaistą, kuriame yra hormono </w:t>
      </w:r>
      <w:proofErr w:type="spellStart"/>
      <w:r w:rsidRPr="007076F1">
        <w:rPr>
          <w:rFonts w:ascii="Times New Roman" w:eastAsia="Times New Roman" w:hAnsi="Times New Roman" w:cs="Times New Roman"/>
          <w:b/>
          <w:bCs/>
          <w:lang w:eastAsia="lt-LT"/>
        </w:rPr>
        <w:t>progest</w:t>
      </w:r>
      <w:r>
        <w:rPr>
          <w:rFonts w:ascii="Times New Roman" w:eastAsia="Times New Roman" w:hAnsi="Times New Roman" w:cs="Times New Roman"/>
          <w:b/>
          <w:bCs/>
          <w:lang w:eastAsia="lt-LT"/>
        </w:rPr>
        <w:t>a</w:t>
      </w:r>
      <w:r w:rsidRPr="007076F1">
        <w:rPr>
          <w:rFonts w:ascii="Times New Roman" w:eastAsia="Times New Roman" w:hAnsi="Times New Roman" w:cs="Times New Roman"/>
          <w:b/>
          <w:bCs/>
          <w:lang w:eastAsia="lt-LT"/>
        </w:rPr>
        <w:t>geno</w:t>
      </w:r>
      <w:proofErr w:type="spellEnd"/>
      <w:r w:rsidRPr="007076F1">
        <w:rPr>
          <w:rFonts w:ascii="Times New Roman" w:eastAsia="Times New Roman" w:hAnsi="Times New Roman" w:cs="Times New Roman"/>
          <w:lang w:eastAsia="lt-LT"/>
        </w:rPr>
        <w:t xml:space="preserve">. Paprastai tabletė geriama kiekvieną mėnesinį ciklą 12–14 dienų. Po kiekvieno </w:t>
      </w:r>
      <w:proofErr w:type="spellStart"/>
      <w:r w:rsidRPr="007076F1">
        <w:rPr>
          <w:rFonts w:ascii="Times New Roman" w:eastAsia="Times New Roman" w:hAnsi="Times New Roman" w:cs="Times New Roman"/>
          <w:lang w:eastAsia="lt-LT"/>
        </w:rPr>
        <w:t>progest</w:t>
      </w:r>
      <w:r>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vartojimo ciklo prasidės į mėnesines panašus nutraukimo kraujavimas.</w:t>
      </w:r>
    </w:p>
    <w:p w14:paraId="47522F94" w14:textId="77777777" w:rsidR="00B85DCF" w:rsidRPr="007076F1" w:rsidRDefault="00B85DCF" w:rsidP="00B85DCF">
      <w:pPr>
        <w:spacing w:after="0" w:line="240" w:lineRule="auto"/>
        <w:rPr>
          <w:rFonts w:ascii="Times New Roman" w:eastAsia="Times New Roman" w:hAnsi="Times New Roman" w:cs="Times New Roman"/>
          <w:lang w:eastAsia="lt-LT"/>
        </w:rPr>
      </w:pPr>
    </w:p>
    <w:p w14:paraId="36F80DB8"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lang w:eastAsia="lt-LT"/>
        </w:rPr>
        <w:t>Kiek vaisto vartoti?</w:t>
      </w:r>
    </w:p>
    <w:p w14:paraId="65331439" w14:textId="77777777" w:rsidR="00B85DCF" w:rsidRPr="007076F1" w:rsidRDefault="00B85DCF" w:rsidP="00B85DC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tiekiamas </w:t>
      </w:r>
      <w:proofErr w:type="spellStart"/>
      <w:r w:rsidRPr="007076F1">
        <w:rPr>
          <w:rFonts w:ascii="Times New Roman" w:eastAsia="Times New Roman" w:hAnsi="Times New Roman" w:cs="Times New Roman"/>
          <w:lang w:eastAsia="lt-LT"/>
        </w:rPr>
        <w:t>talpyklėse</w:t>
      </w:r>
      <w:proofErr w:type="spellEnd"/>
      <w:r w:rsidRPr="007076F1">
        <w:rPr>
          <w:rFonts w:ascii="Times New Roman" w:eastAsia="Times New Roman" w:hAnsi="Times New Roman" w:cs="Times New Roman"/>
          <w:lang w:eastAsia="lt-LT"/>
        </w:rPr>
        <w:t xml:space="preserve">, kuriose yra 0,5 mg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0,5 g gelio arba 1 mg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1 g gelio.</w:t>
      </w:r>
    </w:p>
    <w:p w14:paraId="739BBA60" w14:textId="77777777" w:rsidR="00B85DCF" w:rsidRPr="007076F1" w:rsidRDefault="00B85DCF" w:rsidP="00B85DCF">
      <w:pPr>
        <w:numPr>
          <w:ilvl w:val="0"/>
          <w:numId w:val="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Kiekvienoje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0,5 mg gelio dėžutėje yra tiktai 0,5 g </w:t>
      </w:r>
      <w:proofErr w:type="spellStart"/>
      <w:r w:rsidRPr="007076F1">
        <w:rPr>
          <w:rFonts w:ascii="Times New Roman" w:eastAsia="Times New Roman" w:hAnsi="Times New Roman" w:cs="Times New Roman"/>
          <w:lang w:eastAsia="lt-LT"/>
        </w:rPr>
        <w:t>talpyklės</w:t>
      </w:r>
      <w:proofErr w:type="spellEnd"/>
      <w:r w:rsidRPr="007076F1">
        <w:rPr>
          <w:rFonts w:ascii="Times New Roman" w:eastAsia="Times New Roman" w:hAnsi="Times New Roman" w:cs="Times New Roman"/>
          <w:lang w:eastAsia="lt-LT"/>
        </w:rPr>
        <w:t>.</w:t>
      </w:r>
    </w:p>
    <w:p w14:paraId="3849F5C1" w14:textId="77777777" w:rsidR="00B85DCF" w:rsidRPr="007076F1" w:rsidRDefault="00B85DCF" w:rsidP="00B85DCF">
      <w:pPr>
        <w:numPr>
          <w:ilvl w:val="0"/>
          <w:numId w:val="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Kiekvienoje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1 mg gelio dėžutėje yra tiktai 1 g </w:t>
      </w:r>
      <w:proofErr w:type="spellStart"/>
      <w:r w:rsidRPr="007076F1">
        <w:rPr>
          <w:rFonts w:ascii="Times New Roman" w:eastAsia="Times New Roman" w:hAnsi="Times New Roman" w:cs="Times New Roman"/>
          <w:lang w:eastAsia="lt-LT"/>
        </w:rPr>
        <w:t>talpyklės</w:t>
      </w:r>
      <w:proofErr w:type="spellEnd"/>
      <w:r w:rsidRPr="007076F1">
        <w:rPr>
          <w:rFonts w:ascii="Times New Roman" w:eastAsia="Times New Roman" w:hAnsi="Times New Roman" w:cs="Times New Roman"/>
          <w:lang w:eastAsia="lt-LT"/>
        </w:rPr>
        <w:t>.</w:t>
      </w:r>
    </w:p>
    <w:p w14:paraId="0865B0C7" w14:textId="77777777" w:rsidR="00B85DCF" w:rsidRPr="007076F1" w:rsidRDefault="00B85DCF" w:rsidP="00B85DCF">
      <w:pPr>
        <w:spacing w:after="0" w:line="240" w:lineRule="auto"/>
        <w:rPr>
          <w:rFonts w:ascii="Times New Roman" w:eastAsia="Times New Roman" w:hAnsi="Times New Roman" w:cs="Times New Roman"/>
          <w:lang w:eastAsia="lt-LT"/>
        </w:rPr>
      </w:pPr>
    </w:p>
    <w:p w14:paraId="403B7698"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 xml:space="preserve">Vartokite tokią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dozę, kokią nurodė gydytojas. Gydytojas skirs mažiausią Jūsų simptomus lengvinančią dozę, kuri bus vartojama kiek įmanoma trumpiau. Jei manote, kad Jums skirta dozė sukelia per stiprų ar nepakankamą poveikį, pasitarkite su savo gydytoju. </w:t>
      </w:r>
    </w:p>
    <w:p w14:paraId="444176D1" w14:textId="77777777" w:rsidR="00B85DCF" w:rsidRPr="007076F1" w:rsidRDefault="00B85DCF" w:rsidP="00B85DCF">
      <w:pPr>
        <w:numPr>
          <w:ilvl w:val="0"/>
          <w:numId w:val="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Rekomenduojama paros dozė yra 0,5–1 mg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w:t>
      </w:r>
    </w:p>
    <w:p w14:paraId="1E780259" w14:textId="77777777" w:rsidR="00B85DCF" w:rsidRPr="007076F1" w:rsidRDefault="00B85DCF" w:rsidP="00B85DCF">
      <w:pPr>
        <w:numPr>
          <w:ilvl w:val="0"/>
          <w:numId w:val="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Vartokite toliau nurodytą 0,5 g arba 1 g </w:t>
      </w:r>
      <w:proofErr w:type="spellStart"/>
      <w:r w:rsidRPr="007076F1">
        <w:rPr>
          <w:rFonts w:ascii="Times New Roman" w:eastAsia="Times New Roman" w:hAnsi="Times New Roman" w:cs="Times New Roman"/>
          <w:lang w:eastAsia="lt-LT"/>
        </w:rPr>
        <w:t>talpyklių</w:t>
      </w:r>
      <w:proofErr w:type="spellEnd"/>
      <w:r w:rsidRPr="007076F1">
        <w:rPr>
          <w:rFonts w:ascii="Times New Roman" w:eastAsia="Times New Roman" w:hAnsi="Times New Roman" w:cs="Times New Roman"/>
          <w:lang w:eastAsia="lt-LT"/>
        </w:rPr>
        <w:t xml:space="preserve"> kiekį (priklausomai nuo dozės) ir gydytojo skirtą pakuotės dydį.</w:t>
      </w:r>
    </w:p>
    <w:p w14:paraId="7CFEE2AD" w14:textId="77777777" w:rsidR="00B85DCF" w:rsidRPr="007076F1" w:rsidRDefault="00B85DCF" w:rsidP="00B85DCF">
      <w:pPr>
        <w:spacing w:after="0" w:line="240" w:lineRule="auto"/>
        <w:rPr>
          <w:rFonts w:ascii="Times New Roman" w:eastAsia="Times New Roman" w:hAnsi="Times New Roman" w:cs="Times New Roman"/>
          <w:lang w:eastAsia="lt-LT"/>
        </w:rPr>
      </w:pPr>
    </w:p>
    <w:p w14:paraId="594AF896" w14:textId="77777777" w:rsidR="00B85DCF" w:rsidRPr="007076F1" w:rsidRDefault="00B85DCF" w:rsidP="00B85DCF">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
          <w:iCs/>
          <w:lang w:eastAsia="lt-LT"/>
        </w:rPr>
        <w:t>0,5 mg paros dozė</w:t>
      </w:r>
    </w:p>
    <w:p w14:paraId="2C2F8881" w14:textId="77777777" w:rsidR="00B85DCF" w:rsidRPr="007076F1" w:rsidRDefault="00B85DCF" w:rsidP="00B85DCF">
      <w:pPr>
        <w:numPr>
          <w:ilvl w:val="0"/>
          <w:numId w:val="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Vartokite vieną 0,5 g </w:t>
      </w:r>
      <w:proofErr w:type="spellStart"/>
      <w:r w:rsidRPr="007076F1">
        <w:rPr>
          <w:rFonts w:ascii="Times New Roman" w:eastAsia="Times New Roman" w:hAnsi="Times New Roman" w:cs="Times New Roman"/>
          <w:lang w:eastAsia="lt-LT"/>
        </w:rPr>
        <w:t>talpyklę</w:t>
      </w:r>
      <w:proofErr w:type="spellEnd"/>
      <w:r w:rsidRPr="007076F1">
        <w:rPr>
          <w:rFonts w:ascii="Times New Roman" w:eastAsia="Times New Roman" w:hAnsi="Times New Roman" w:cs="Times New Roman"/>
          <w:lang w:eastAsia="lt-LT"/>
        </w:rPr>
        <w:t>.</w:t>
      </w:r>
    </w:p>
    <w:p w14:paraId="369499ED" w14:textId="77777777" w:rsidR="00B85DCF" w:rsidRPr="007076F1" w:rsidRDefault="00B85DCF" w:rsidP="00B85DCF">
      <w:pPr>
        <w:spacing w:after="0" w:line="240" w:lineRule="auto"/>
        <w:rPr>
          <w:rFonts w:ascii="Times New Roman" w:eastAsia="Times New Roman" w:hAnsi="Times New Roman" w:cs="Times New Roman"/>
          <w:lang w:eastAsia="lt-LT"/>
        </w:rPr>
      </w:pPr>
    </w:p>
    <w:p w14:paraId="7DE1E37F" w14:textId="77777777" w:rsidR="00B85DCF" w:rsidRPr="007076F1" w:rsidRDefault="00B85DCF" w:rsidP="00B85DCF">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
          <w:iCs/>
          <w:lang w:eastAsia="lt-LT"/>
        </w:rPr>
        <w:t>1 mg paros dozė</w:t>
      </w:r>
    </w:p>
    <w:p w14:paraId="5DE18D80"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Yra dvi galimybės.</w:t>
      </w:r>
    </w:p>
    <w:p w14:paraId="30FE45D6" w14:textId="77777777" w:rsidR="00B85DCF" w:rsidRPr="007076F1" w:rsidRDefault="00B85DCF" w:rsidP="00B85DCF">
      <w:pPr>
        <w:numPr>
          <w:ilvl w:val="0"/>
          <w:numId w:val="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Vartokite vieną 1 g </w:t>
      </w:r>
      <w:proofErr w:type="spellStart"/>
      <w:r w:rsidRPr="007076F1">
        <w:rPr>
          <w:rFonts w:ascii="Times New Roman" w:eastAsia="Times New Roman" w:hAnsi="Times New Roman" w:cs="Times New Roman"/>
          <w:lang w:eastAsia="lt-LT"/>
        </w:rPr>
        <w:t>talpyklę</w:t>
      </w:r>
      <w:proofErr w:type="spellEnd"/>
      <w:r w:rsidRPr="007076F1">
        <w:rPr>
          <w:rFonts w:ascii="Times New Roman" w:eastAsia="Times New Roman" w:hAnsi="Times New Roman" w:cs="Times New Roman"/>
          <w:lang w:eastAsia="lt-LT"/>
        </w:rPr>
        <w:t>.</w:t>
      </w:r>
    </w:p>
    <w:p w14:paraId="25C9F085"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arba</w:t>
      </w:r>
    </w:p>
    <w:p w14:paraId="4F1CE69F" w14:textId="77777777" w:rsidR="00B85DCF" w:rsidRPr="007076F1" w:rsidRDefault="00B85DCF" w:rsidP="00B85DCF">
      <w:pPr>
        <w:numPr>
          <w:ilvl w:val="0"/>
          <w:numId w:val="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Vartokite dvi 0,5 g </w:t>
      </w:r>
      <w:proofErr w:type="spellStart"/>
      <w:r w:rsidRPr="007076F1">
        <w:rPr>
          <w:rFonts w:ascii="Times New Roman" w:eastAsia="Times New Roman" w:hAnsi="Times New Roman" w:cs="Times New Roman"/>
          <w:lang w:eastAsia="lt-LT"/>
        </w:rPr>
        <w:t>talpykles</w:t>
      </w:r>
      <w:proofErr w:type="spellEnd"/>
      <w:r w:rsidRPr="007076F1">
        <w:rPr>
          <w:rFonts w:ascii="Times New Roman" w:eastAsia="Times New Roman" w:hAnsi="Times New Roman" w:cs="Times New Roman"/>
          <w:lang w:eastAsia="lt-LT"/>
        </w:rPr>
        <w:t>.</w:t>
      </w:r>
    </w:p>
    <w:p w14:paraId="22C84678" w14:textId="77777777" w:rsidR="00B85DCF" w:rsidRPr="007076F1" w:rsidRDefault="00B85DCF" w:rsidP="00B85DCF">
      <w:pPr>
        <w:spacing w:after="0" w:line="240" w:lineRule="auto"/>
        <w:rPr>
          <w:rFonts w:ascii="Times New Roman" w:eastAsia="Times New Roman" w:hAnsi="Times New Roman" w:cs="Times New Roman"/>
          <w:lang w:eastAsia="lt-LT"/>
        </w:rPr>
      </w:pPr>
    </w:p>
    <w:p w14:paraId="784421DD" w14:textId="77777777" w:rsidR="00B85DCF" w:rsidRPr="007076F1" w:rsidRDefault="00B85DCF" w:rsidP="00B85DCF">
      <w:pPr>
        <w:spacing w:after="0" w:line="240" w:lineRule="auto"/>
        <w:rPr>
          <w:rFonts w:ascii="Times New Roman" w:eastAsia="Times New Roman" w:hAnsi="Times New Roman" w:cs="Times New Roman"/>
          <w:i/>
          <w:iCs/>
          <w:lang w:eastAsia="lt-LT"/>
        </w:rPr>
      </w:pPr>
      <w:r w:rsidRPr="007076F1">
        <w:rPr>
          <w:rFonts w:ascii="Times New Roman" w:eastAsia="Times New Roman" w:hAnsi="Times New Roman" w:cs="Times New Roman"/>
          <w:i/>
          <w:iCs/>
          <w:lang w:eastAsia="lt-LT"/>
        </w:rPr>
        <w:t>1,5 mg paros dozė</w:t>
      </w:r>
    </w:p>
    <w:p w14:paraId="68D404EF"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Yra dvi galimybės.</w:t>
      </w:r>
    </w:p>
    <w:p w14:paraId="28CE2329" w14:textId="77777777" w:rsidR="00B85DCF" w:rsidRPr="007076F1" w:rsidRDefault="00B85DCF" w:rsidP="00B85DCF">
      <w:pPr>
        <w:numPr>
          <w:ilvl w:val="0"/>
          <w:numId w:val="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Vartokite tris 0,5 g </w:t>
      </w:r>
      <w:proofErr w:type="spellStart"/>
      <w:r w:rsidRPr="007076F1">
        <w:rPr>
          <w:rFonts w:ascii="Times New Roman" w:eastAsia="Times New Roman" w:hAnsi="Times New Roman" w:cs="Times New Roman"/>
          <w:lang w:eastAsia="lt-LT"/>
        </w:rPr>
        <w:t>talpykles</w:t>
      </w:r>
      <w:proofErr w:type="spellEnd"/>
      <w:r w:rsidRPr="007076F1">
        <w:rPr>
          <w:rFonts w:ascii="Times New Roman" w:eastAsia="Times New Roman" w:hAnsi="Times New Roman" w:cs="Times New Roman"/>
          <w:lang w:eastAsia="lt-LT"/>
        </w:rPr>
        <w:t>.</w:t>
      </w:r>
    </w:p>
    <w:p w14:paraId="0727A9AD"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arba</w:t>
      </w:r>
    </w:p>
    <w:p w14:paraId="17A4F3CB" w14:textId="77777777" w:rsidR="00B85DCF" w:rsidRPr="007076F1" w:rsidRDefault="00B85DCF" w:rsidP="00B85DCF">
      <w:pPr>
        <w:numPr>
          <w:ilvl w:val="0"/>
          <w:numId w:val="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Vartokite vieną 0,5 mg </w:t>
      </w:r>
      <w:proofErr w:type="spellStart"/>
      <w:r w:rsidRPr="007076F1">
        <w:rPr>
          <w:rFonts w:ascii="Times New Roman" w:eastAsia="Times New Roman" w:hAnsi="Times New Roman" w:cs="Times New Roman"/>
          <w:lang w:eastAsia="lt-LT"/>
        </w:rPr>
        <w:t>talpyklę</w:t>
      </w:r>
      <w:proofErr w:type="spellEnd"/>
      <w:r w:rsidRPr="007076F1">
        <w:rPr>
          <w:rFonts w:ascii="Times New Roman" w:eastAsia="Times New Roman" w:hAnsi="Times New Roman" w:cs="Times New Roman"/>
          <w:lang w:eastAsia="lt-LT"/>
        </w:rPr>
        <w:t xml:space="preserve"> ir vieną 1 g </w:t>
      </w:r>
      <w:proofErr w:type="spellStart"/>
      <w:r w:rsidRPr="007076F1">
        <w:rPr>
          <w:rFonts w:ascii="Times New Roman" w:eastAsia="Times New Roman" w:hAnsi="Times New Roman" w:cs="Times New Roman"/>
          <w:lang w:eastAsia="lt-LT"/>
        </w:rPr>
        <w:t>talpyklę</w:t>
      </w:r>
      <w:proofErr w:type="spellEnd"/>
      <w:r w:rsidRPr="007076F1">
        <w:rPr>
          <w:rFonts w:ascii="Times New Roman" w:eastAsia="Times New Roman" w:hAnsi="Times New Roman" w:cs="Times New Roman"/>
          <w:lang w:eastAsia="lt-LT"/>
        </w:rPr>
        <w:t>.</w:t>
      </w:r>
    </w:p>
    <w:p w14:paraId="2E297116" w14:textId="77777777" w:rsidR="00B85DCF" w:rsidRPr="007076F1" w:rsidRDefault="00B85DCF" w:rsidP="00B85DCF">
      <w:pPr>
        <w:spacing w:after="0" w:line="240" w:lineRule="auto"/>
        <w:rPr>
          <w:rFonts w:ascii="Times New Roman" w:eastAsia="Times New Roman" w:hAnsi="Times New Roman" w:cs="Times New Roman"/>
          <w:lang w:eastAsia="lt-LT"/>
        </w:rPr>
      </w:pPr>
    </w:p>
    <w:p w14:paraId="06E437A1"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 vartojate ir </w:t>
      </w:r>
      <w:proofErr w:type="spellStart"/>
      <w:r w:rsidRPr="007076F1">
        <w:rPr>
          <w:rFonts w:ascii="Times New Roman" w:eastAsia="Times New Roman" w:hAnsi="Times New Roman" w:cs="Times New Roman"/>
          <w:lang w:eastAsia="lt-LT"/>
        </w:rPr>
        <w:t>progest</w:t>
      </w:r>
      <w:r>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tablečių, jas gerkite taip, kaip nurodė Jūsų gydytojas. Paprastai po kiekvieno </w:t>
      </w:r>
      <w:proofErr w:type="spellStart"/>
      <w:r w:rsidRPr="007076F1">
        <w:rPr>
          <w:rFonts w:ascii="Times New Roman" w:eastAsia="Times New Roman" w:hAnsi="Times New Roman" w:cs="Times New Roman"/>
          <w:lang w:eastAsia="lt-LT"/>
        </w:rPr>
        <w:t>progest</w:t>
      </w:r>
      <w:r>
        <w:rPr>
          <w:rFonts w:ascii="Times New Roman" w:eastAsia="Times New Roman" w:hAnsi="Times New Roman" w:cs="Times New Roman"/>
          <w:lang w:eastAsia="lt-LT"/>
        </w:rPr>
        <w:t>a</w:t>
      </w:r>
      <w:r w:rsidRPr="007076F1">
        <w:rPr>
          <w:rFonts w:ascii="Times New Roman" w:eastAsia="Times New Roman" w:hAnsi="Times New Roman" w:cs="Times New Roman"/>
          <w:lang w:eastAsia="lt-LT"/>
        </w:rPr>
        <w:t>geno</w:t>
      </w:r>
      <w:proofErr w:type="spellEnd"/>
      <w:r w:rsidRPr="007076F1">
        <w:rPr>
          <w:rFonts w:ascii="Times New Roman" w:eastAsia="Times New Roman" w:hAnsi="Times New Roman" w:cs="Times New Roman"/>
          <w:lang w:eastAsia="lt-LT"/>
        </w:rPr>
        <w:t xml:space="preserve"> vartojimo kurso prasidės nutraukimo kraujavimas.</w:t>
      </w:r>
    </w:p>
    <w:p w14:paraId="7C36DEC5" w14:textId="77777777" w:rsidR="00B85DCF" w:rsidRPr="007076F1" w:rsidRDefault="00B85DCF" w:rsidP="00B85DCF">
      <w:pPr>
        <w:spacing w:after="0" w:line="240" w:lineRule="auto"/>
        <w:rPr>
          <w:rFonts w:ascii="Times New Roman" w:eastAsia="Times New Roman" w:hAnsi="Times New Roman" w:cs="Times New Roman"/>
          <w:lang w:eastAsia="lt-LT"/>
        </w:rPr>
      </w:pPr>
    </w:p>
    <w:p w14:paraId="600D301D" w14:textId="77777777" w:rsidR="00B85DCF" w:rsidRPr="007076F1" w:rsidRDefault="00B85DCF" w:rsidP="00B85DCF">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Kaip tepti gelį?</w:t>
      </w:r>
    </w:p>
    <w:p w14:paraId="74FBAECF" w14:textId="77777777" w:rsidR="00B85DCF" w:rsidRPr="007076F1" w:rsidRDefault="00B85DCF" w:rsidP="00B85DC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švelniai įtrinkite į sausą ir švarią odą.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negalima nuryti.</w:t>
      </w:r>
    </w:p>
    <w:p w14:paraId="766E3913" w14:textId="77777777" w:rsidR="00B85DCF" w:rsidRPr="007076F1" w:rsidRDefault="00B85DCF" w:rsidP="00B85DCF">
      <w:pPr>
        <w:spacing w:after="0" w:line="240" w:lineRule="auto"/>
        <w:rPr>
          <w:rFonts w:ascii="Times New Roman" w:eastAsia="Times New Roman" w:hAnsi="Times New Roman" w:cs="Times New Roman"/>
          <w:lang w:eastAsia="lt-LT"/>
        </w:rPr>
      </w:pPr>
    </w:p>
    <w:p w14:paraId="7D909418"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lang w:eastAsia="lt-LT"/>
        </w:rPr>
        <w:t>Kur tepti gelį?</w:t>
      </w:r>
    </w:p>
    <w:p w14:paraId="2E8E6936" w14:textId="77777777" w:rsidR="00B85DCF" w:rsidRPr="007076F1" w:rsidRDefault="00B85DCF" w:rsidP="00B85DCF">
      <w:pPr>
        <w:numPr>
          <w:ilvl w:val="0"/>
          <w:numId w:val="7"/>
        </w:numPr>
        <w:spacing w:after="0" w:line="240" w:lineRule="auto"/>
        <w:ind w:left="567" w:hanging="567"/>
        <w:contextualSpacing/>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negalima tepti ant krūtų, veido ar sudirgintos odos.</w:t>
      </w:r>
    </w:p>
    <w:p w14:paraId="28670646" w14:textId="77777777" w:rsidR="00B85DCF" w:rsidRPr="007076F1" w:rsidRDefault="00B85DCF" w:rsidP="00B85DCF">
      <w:pPr>
        <w:numPr>
          <w:ilvl w:val="0"/>
          <w:numId w:val="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Gelį tepkite ant apatinės liemens dalies ar šlaunų odos.</w:t>
      </w:r>
    </w:p>
    <w:p w14:paraId="1368741D" w14:textId="77777777" w:rsidR="00B85DCF" w:rsidRPr="007076F1" w:rsidRDefault="00B85DCF" w:rsidP="00B85DCF">
      <w:pPr>
        <w:numPr>
          <w:ilvl w:val="0"/>
          <w:numId w:val="7"/>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Kiekvieną dieną keiskite kūno pusę, kurioje tepate gelio.</w:t>
      </w:r>
    </w:p>
    <w:p w14:paraId="293B375B" w14:textId="77777777" w:rsidR="00B85DCF" w:rsidRPr="007076F1" w:rsidRDefault="00B85DCF" w:rsidP="00B85DCF">
      <w:pPr>
        <w:spacing w:after="0" w:line="240" w:lineRule="auto"/>
        <w:rPr>
          <w:rFonts w:ascii="Times New Roman" w:eastAsia="Times New Roman" w:hAnsi="Times New Roman" w:cs="Times New Roman"/>
          <w:lang w:eastAsia="lt-LT"/>
        </w:rPr>
      </w:pPr>
    </w:p>
    <w:p w14:paraId="5FC76816" w14:textId="77777777" w:rsidR="00B85DCF" w:rsidRPr="007076F1" w:rsidRDefault="00B85DCF" w:rsidP="00B85DCF">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Vykdykite toliau pateikiamas instrukcijas</w:t>
      </w:r>
    </w:p>
    <w:p w14:paraId="7FF0FF83" w14:textId="77777777" w:rsidR="00B85DCF" w:rsidRPr="007076F1" w:rsidRDefault="00B85DCF" w:rsidP="00B85DCF">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1. </w:t>
      </w:r>
      <w:r w:rsidRPr="007076F1">
        <w:rPr>
          <w:rFonts w:ascii="Times New Roman" w:eastAsia="Times New Roman" w:hAnsi="Times New Roman" w:cs="Times New Roman"/>
          <w:lang w:eastAsia="lt-LT"/>
        </w:rPr>
        <w:tab/>
        <w:t xml:space="preserve">Gelį </w:t>
      </w:r>
      <w:r w:rsidRPr="007076F1">
        <w:rPr>
          <w:rFonts w:ascii="Times New Roman" w:eastAsia="Times New Roman" w:hAnsi="Times New Roman" w:cs="Times New Roman"/>
          <w:b/>
          <w:lang w:eastAsia="lt-LT"/>
        </w:rPr>
        <w:t>kartą per parą</w:t>
      </w:r>
      <w:r w:rsidRPr="007076F1">
        <w:rPr>
          <w:rFonts w:ascii="Times New Roman" w:eastAsia="Times New Roman" w:hAnsi="Times New Roman" w:cs="Times New Roman"/>
          <w:lang w:eastAsia="lt-LT"/>
        </w:rPr>
        <w:t xml:space="preserve"> tepkite ant apatinės liemens dalies ar šlaunų odos.</w:t>
      </w:r>
    </w:p>
    <w:p w14:paraId="5B873787" w14:textId="77777777" w:rsidR="00B85DCF" w:rsidRPr="007076F1" w:rsidRDefault="00B85DCF" w:rsidP="00B85DCF">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2. </w:t>
      </w:r>
      <w:r w:rsidRPr="007076F1">
        <w:rPr>
          <w:rFonts w:ascii="Times New Roman" w:eastAsia="Times New Roman" w:hAnsi="Times New Roman" w:cs="Times New Roman"/>
          <w:lang w:eastAsia="lt-LT"/>
        </w:rPr>
        <w:tab/>
        <w:t>Gelį paskleiskite ant 1</w:t>
      </w:r>
      <w:r w:rsidRPr="007076F1">
        <w:rPr>
          <w:rFonts w:ascii="Times New Roman" w:eastAsia="Times New Roman" w:hAnsi="Times New Roman" w:cs="Times New Roman"/>
          <w:lang w:eastAsia="lt-LT"/>
        </w:rPr>
        <w:noBreakHyphen/>
        <w:t>2 delnų dydžio ploto.</w:t>
      </w:r>
    </w:p>
    <w:p w14:paraId="6D6A2875" w14:textId="77777777" w:rsidR="00B85DCF" w:rsidRPr="007076F1" w:rsidRDefault="00B85DCF" w:rsidP="00B85DCF">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3. </w:t>
      </w:r>
      <w:r w:rsidRPr="007076F1">
        <w:rPr>
          <w:rFonts w:ascii="Times New Roman" w:eastAsia="Times New Roman" w:hAnsi="Times New Roman" w:cs="Times New Roman"/>
          <w:lang w:eastAsia="lt-LT"/>
        </w:rPr>
        <w:tab/>
        <w:t>Palaukite kelias minutes, kol gelis nudžius.</w:t>
      </w:r>
    </w:p>
    <w:p w14:paraId="1C9EF85B" w14:textId="77777777" w:rsidR="00B85DCF" w:rsidRPr="007076F1" w:rsidRDefault="00B85DCF" w:rsidP="00B85DCF">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4. </w:t>
      </w:r>
      <w:r w:rsidRPr="007076F1">
        <w:rPr>
          <w:rFonts w:ascii="Times New Roman" w:eastAsia="Times New Roman" w:hAnsi="Times New Roman" w:cs="Times New Roman"/>
          <w:lang w:eastAsia="lt-LT"/>
        </w:rPr>
        <w:tab/>
        <w:t>Patepę gelio, nusiplaukite rankas. Saugokitės, kad gelio nepatektų į akis (jis gali dirginti akis).</w:t>
      </w:r>
    </w:p>
    <w:p w14:paraId="19AA8B9C" w14:textId="77777777" w:rsidR="00B85DCF" w:rsidRPr="007076F1" w:rsidRDefault="00B85DCF" w:rsidP="00B85DCF">
      <w:pPr>
        <w:tabs>
          <w:tab w:val="left" w:pos="567"/>
        </w:tab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5. </w:t>
      </w:r>
      <w:r w:rsidRPr="007076F1">
        <w:rPr>
          <w:rFonts w:ascii="Times New Roman" w:eastAsia="Times New Roman" w:hAnsi="Times New Roman" w:cs="Times New Roman"/>
          <w:lang w:eastAsia="lt-LT"/>
        </w:rPr>
        <w:tab/>
        <w:t>Vietos, ant kurios tepėte gelio, neplaukite mažiausiai vieną valandą.</w:t>
      </w:r>
    </w:p>
    <w:p w14:paraId="3EBA9D43" w14:textId="77777777" w:rsidR="00B85DCF" w:rsidRPr="007076F1" w:rsidRDefault="00B85DCF" w:rsidP="00B85DCF">
      <w:pPr>
        <w:tabs>
          <w:tab w:val="left" w:pos="567"/>
        </w:tabs>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6. </w:t>
      </w:r>
      <w:r w:rsidRPr="007076F1">
        <w:rPr>
          <w:rFonts w:ascii="Times New Roman" w:eastAsia="Times New Roman" w:hAnsi="Times New Roman" w:cs="Times New Roman"/>
          <w:lang w:eastAsia="lt-LT"/>
        </w:rPr>
        <w:tab/>
        <w:t xml:space="preserve">Neleiskite kitiems asmenims, ypač vaikams, liesti tos odos vietos, kur buvo pavartota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kol gelis nudžius, ir jei reikia, vartojimo vietą pridenkite drabužiu.</w:t>
      </w:r>
    </w:p>
    <w:p w14:paraId="182FF905" w14:textId="77777777" w:rsidR="00B85DCF" w:rsidRPr="007076F1" w:rsidRDefault="00B85DCF" w:rsidP="00B85DCF">
      <w:pPr>
        <w:spacing w:after="0" w:line="240" w:lineRule="auto"/>
        <w:rPr>
          <w:rFonts w:ascii="Times New Roman" w:eastAsia="Times New Roman" w:hAnsi="Times New Roman" w:cs="Times New Roman"/>
          <w:lang w:eastAsia="lt-LT"/>
        </w:rPr>
      </w:pPr>
    </w:p>
    <w:p w14:paraId="0370FAF4" w14:textId="77777777" w:rsidR="00B85DCF" w:rsidRPr="007076F1" w:rsidRDefault="00B85DCF" w:rsidP="00B85DCF">
      <w:pPr>
        <w:keepNext/>
        <w:keepLines/>
        <w:spacing w:after="0" w:line="240" w:lineRule="auto"/>
        <w:rPr>
          <w:rFonts w:ascii="Times New Roman" w:eastAsia="Times New Roman" w:hAnsi="Times New Roman" w:cs="Times New Roman"/>
          <w:b/>
          <w:iCs/>
          <w:lang w:eastAsia="lt-LT"/>
        </w:rPr>
      </w:pPr>
      <w:r w:rsidRPr="007076F1">
        <w:rPr>
          <w:rFonts w:ascii="Times New Roman" w:eastAsia="Times New Roman" w:hAnsi="Times New Roman" w:cs="Times New Roman"/>
          <w:b/>
          <w:iCs/>
          <w:lang w:eastAsia="lt-LT"/>
        </w:rPr>
        <w:t>Jei Jums reikia atlikti operaciją</w:t>
      </w:r>
    </w:p>
    <w:p w14:paraId="205816B8" w14:textId="77777777" w:rsidR="00B85DCF" w:rsidRPr="007076F1" w:rsidRDefault="00B85DCF" w:rsidP="00B85DCF">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Jums planuojama atlikti operaciją, pasakykite chirurgui, kad vartojate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Siekiant sumažinti kraujo krešulių atsiradimo riziką, gali reikėti nutraukti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vartojimą likus maždaug 4</w:t>
      </w:r>
      <w:r w:rsidRPr="007076F1">
        <w:rPr>
          <w:rFonts w:ascii="Times New Roman" w:eastAsia="Times New Roman" w:hAnsi="Times New Roman" w:cs="Times New Roman"/>
          <w:lang w:eastAsia="lt-LT"/>
        </w:rPr>
        <w:noBreakHyphen/>
        <w:t xml:space="preserve">6 savaitėms iki suplanuotos operacijos (žr. 2 skyriaus poskyrį „Kraujo krešuliai venose (trombozė)“). Pasitarkite su gydytoju, kada vėl galite pradėti vartoti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w:t>
      </w:r>
    </w:p>
    <w:p w14:paraId="6E6C4D88" w14:textId="77777777" w:rsidR="00B85DCF" w:rsidRPr="007076F1" w:rsidRDefault="00B85DCF" w:rsidP="00B85DCF">
      <w:pPr>
        <w:spacing w:after="0" w:line="240" w:lineRule="auto"/>
        <w:rPr>
          <w:rFonts w:ascii="Times New Roman" w:eastAsia="Times New Roman" w:hAnsi="Times New Roman" w:cs="Times New Roman"/>
          <w:lang w:eastAsia="lt-LT"/>
        </w:rPr>
      </w:pPr>
    </w:p>
    <w:p w14:paraId="4BE75F8E" w14:textId="77777777" w:rsidR="00B85DCF" w:rsidRPr="007076F1" w:rsidRDefault="00B85DCF" w:rsidP="00B85DCF">
      <w:pPr>
        <w:keepNext/>
        <w:keepLine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 xml:space="preserve">Ką daryti pavartojus per didelę </w:t>
      </w:r>
      <w:proofErr w:type="spellStart"/>
      <w:r w:rsidRPr="007076F1">
        <w:rPr>
          <w:rFonts w:ascii="Times New Roman" w:eastAsia="Times New Roman" w:hAnsi="Times New Roman" w:cs="Times New Roman"/>
          <w:b/>
          <w:bCs/>
          <w:lang w:eastAsia="lt-LT"/>
        </w:rPr>
        <w:t>Divigel</w:t>
      </w:r>
      <w:proofErr w:type="spellEnd"/>
      <w:r w:rsidRPr="007076F1">
        <w:rPr>
          <w:rFonts w:ascii="Times New Roman" w:eastAsia="Times New Roman" w:hAnsi="Times New Roman" w:cs="Times New Roman"/>
          <w:b/>
          <w:bCs/>
          <w:lang w:eastAsia="lt-LT"/>
        </w:rPr>
        <w:t xml:space="preserve"> dozę</w:t>
      </w:r>
    </w:p>
    <w:p w14:paraId="06499BE3"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Jūs pavartojote per didelę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dozę, pasitarkite su gydytoju ar vaistininku. Gelį reikia nuplauti vandeniu. Gali atsirasti pilvo pūtimas, nerimas ar irzlumas ir krūtų jautrumas.</w:t>
      </w:r>
    </w:p>
    <w:p w14:paraId="50EE0A03" w14:textId="77777777" w:rsidR="00B85DCF" w:rsidRPr="007076F1" w:rsidRDefault="00B85DCF" w:rsidP="00B85DCF">
      <w:pPr>
        <w:spacing w:after="0" w:line="240" w:lineRule="auto"/>
        <w:rPr>
          <w:rFonts w:ascii="Times New Roman" w:eastAsia="Times New Roman" w:hAnsi="Times New Roman" w:cs="Times New Roman"/>
          <w:lang w:eastAsia="lt-LT"/>
        </w:rPr>
      </w:pPr>
    </w:p>
    <w:p w14:paraId="5702F7EB" w14:textId="77777777" w:rsidR="00B85DCF" w:rsidRPr="007076F1" w:rsidRDefault="00B85DCF" w:rsidP="00B85DCF">
      <w:pPr>
        <w:keepNext/>
        <w:keepLine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 xml:space="preserve">Ką daryti nurijus </w:t>
      </w:r>
      <w:proofErr w:type="spellStart"/>
      <w:r w:rsidRPr="007076F1">
        <w:rPr>
          <w:rFonts w:ascii="Times New Roman" w:eastAsia="Times New Roman" w:hAnsi="Times New Roman" w:cs="Times New Roman"/>
          <w:b/>
          <w:bCs/>
          <w:lang w:eastAsia="lt-LT"/>
        </w:rPr>
        <w:t>Divigel</w:t>
      </w:r>
      <w:proofErr w:type="spellEnd"/>
      <w:r w:rsidRPr="007076F1">
        <w:rPr>
          <w:rFonts w:ascii="Times New Roman" w:eastAsia="Times New Roman" w:hAnsi="Times New Roman" w:cs="Times New Roman"/>
          <w:b/>
          <w:bCs/>
          <w:lang w:eastAsia="lt-LT"/>
        </w:rPr>
        <w:t>?</w:t>
      </w:r>
    </w:p>
    <w:p w14:paraId="27EDE29E"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Jeigu nurijote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nereikia jaudintis. Vis dėlto pasitarkite su gydytoju.</w:t>
      </w:r>
    </w:p>
    <w:p w14:paraId="6C1B7E9E" w14:textId="77777777" w:rsidR="00B85DCF" w:rsidRPr="007076F1" w:rsidRDefault="00B85DCF" w:rsidP="00B85DCF">
      <w:pPr>
        <w:spacing w:after="0" w:line="240" w:lineRule="auto"/>
        <w:rPr>
          <w:rFonts w:ascii="Times New Roman" w:eastAsia="Times New Roman" w:hAnsi="Times New Roman" w:cs="Times New Roman"/>
          <w:lang w:eastAsia="lt-LT"/>
        </w:rPr>
      </w:pPr>
    </w:p>
    <w:p w14:paraId="75D56E94" w14:textId="77777777" w:rsidR="00B85DCF" w:rsidRPr="007076F1" w:rsidRDefault="00B85DCF" w:rsidP="00B85DCF">
      <w:pPr>
        <w:keepNext/>
        <w:keepLine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 xml:space="preserve">Pamiršus pavartoti </w:t>
      </w:r>
      <w:proofErr w:type="spellStart"/>
      <w:r w:rsidRPr="007076F1">
        <w:rPr>
          <w:rFonts w:ascii="Times New Roman" w:eastAsia="Times New Roman" w:hAnsi="Times New Roman" w:cs="Times New Roman"/>
          <w:b/>
          <w:bCs/>
          <w:lang w:eastAsia="lt-LT"/>
        </w:rPr>
        <w:t>Divigel</w:t>
      </w:r>
      <w:proofErr w:type="spellEnd"/>
    </w:p>
    <w:p w14:paraId="18001549" w14:textId="77777777" w:rsidR="00B85DCF" w:rsidRPr="007076F1" w:rsidRDefault="00B85DCF" w:rsidP="00B85DCF">
      <w:pPr>
        <w:numPr>
          <w:ilvl w:val="1"/>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Pavartokite praleistą dozę vos tik prisiminsite, nebent jau praėjo daugiau kaip 12 valandų.</w:t>
      </w:r>
    </w:p>
    <w:p w14:paraId="563D4C30" w14:textId="77777777" w:rsidR="00B85DCF" w:rsidRPr="007076F1" w:rsidRDefault="00B85DCF" w:rsidP="00B85DCF">
      <w:pPr>
        <w:numPr>
          <w:ilvl w:val="1"/>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Jei praėjo daugiau kaip 12 valandų, pamirštą dozę tiesiog praleiskite.</w:t>
      </w:r>
    </w:p>
    <w:p w14:paraId="08A0AFE6" w14:textId="77777777" w:rsidR="00B85DCF" w:rsidRPr="007076F1" w:rsidRDefault="00B85DCF" w:rsidP="00B85DCF">
      <w:pPr>
        <w:numPr>
          <w:ilvl w:val="1"/>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Dozės praleidimas gali sukelti kraujavimą tarp į mėnesines panašių kraujavimų. Tai vadinama protarpiniu kraujavimu.</w:t>
      </w:r>
    </w:p>
    <w:p w14:paraId="1788B198" w14:textId="77777777" w:rsidR="00B85DCF" w:rsidRPr="007076F1" w:rsidRDefault="00B85DCF" w:rsidP="00B85DCF">
      <w:pPr>
        <w:spacing w:after="0" w:line="240" w:lineRule="auto"/>
        <w:rPr>
          <w:rFonts w:ascii="Times New Roman" w:eastAsia="Times New Roman" w:hAnsi="Times New Roman" w:cs="Times New Roman"/>
          <w:lang w:eastAsia="lt-LT"/>
        </w:rPr>
      </w:pPr>
    </w:p>
    <w:p w14:paraId="7211E00B" w14:textId="77777777" w:rsidR="00B85DCF" w:rsidRPr="007076F1" w:rsidRDefault="00B85DCF" w:rsidP="00B85DCF">
      <w:pPr>
        <w:keepNext/>
        <w:keepLines/>
        <w:spacing w:after="0" w:line="240" w:lineRule="auto"/>
        <w:outlineLvl w:val="2"/>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 xml:space="preserve">Nustojus vartoti </w:t>
      </w:r>
      <w:proofErr w:type="spellStart"/>
      <w:r w:rsidRPr="007076F1">
        <w:rPr>
          <w:rFonts w:ascii="Times New Roman" w:eastAsia="Times New Roman" w:hAnsi="Times New Roman" w:cs="Times New Roman"/>
          <w:b/>
          <w:bCs/>
          <w:lang w:eastAsia="lt-LT"/>
        </w:rPr>
        <w:t>Divigel</w:t>
      </w:r>
      <w:proofErr w:type="spellEnd"/>
    </w:p>
    <w:p w14:paraId="32CCFF4E"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Šį vaistą vartokite tiek laiko, kiek nurodė gydytojas. Tęskite </w:t>
      </w: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vartojimą, net jei pasijusite geriau. Jei gydymą nutrauksite per anksti ar per staiga, sutrikimai gali atsinaujinti. </w:t>
      </w:r>
    </w:p>
    <w:p w14:paraId="7D6B302B" w14:textId="77777777" w:rsidR="00B85DCF" w:rsidRPr="007076F1" w:rsidRDefault="00B85DCF" w:rsidP="00B85DCF">
      <w:pPr>
        <w:spacing w:after="0" w:line="240" w:lineRule="auto"/>
        <w:ind w:left="567" w:hanging="567"/>
        <w:rPr>
          <w:rFonts w:ascii="Times New Roman" w:eastAsia="Times New Roman" w:hAnsi="Times New Roman" w:cs="Times New Roman"/>
          <w:b/>
          <w:lang w:eastAsia="lt-LT"/>
        </w:rPr>
      </w:pPr>
    </w:p>
    <w:p w14:paraId="1423E3D9" w14:textId="77777777" w:rsidR="00B85DCF" w:rsidRPr="007076F1" w:rsidRDefault="00B85DCF" w:rsidP="00B85DC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kiltų daugiau klausimų dėl šio vaisto vartojimo, kreipkitės į gydytoją arba vaistininką.</w:t>
      </w:r>
    </w:p>
    <w:p w14:paraId="3FE8C9FC" w14:textId="77777777" w:rsidR="00B85DCF" w:rsidRPr="007076F1" w:rsidRDefault="00B85DCF" w:rsidP="00B85DCF">
      <w:pPr>
        <w:spacing w:after="0" w:line="240" w:lineRule="auto"/>
        <w:ind w:left="567" w:hanging="567"/>
        <w:rPr>
          <w:rFonts w:ascii="Times New Roman" w:eastAsia="Times New Roman" w:hAnsi="Times New Roman" w:cs="Times New Roman"/>
          <w:b/>
          <w:lang w:eastAsia="lt-LT"/>
        </w:rPr>
      </w:pPr>
    </w:p>
    <w:p w14:paraId="60998D54" w14:textId="77777777" w:rsidR="00B85DCF" w:rsidRPr="007076F1" w:rsidRDefault="00B85DCF" w:rsidP="00B85DCF">
      <w:pPr>
        <w:spacing w:after="0" w:line="240" w:lineRule="auto"/>
        <w:ind w:left="567" w:hanging="567"/>
        <w:rPr>
          <w:rFonts w:ascii="Times New Roman" w:eastAsia="Times New Roman" w:hAnsi="Times New Roman" w:cs="Times New Roman"/>
          <w:b/>
          <w:lang w:eastAsia="lt-LT"/>
        </w:rPr>
      </w:pPr>
    </w:p>
    <w:p w14:paraId="7DCFC5F9" w14:textId="77777777" w:rsidR="00B85DCF" w:rsidRPr="007076F1" w:rsidRDefault="00B85DCF" w:rsidP="00B85DC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4.</w:t>
      </w:r>
      <w:r w:rsidRPr="007076F1">
        <w:rPr>
          <w:rFonts w:ascii="Times New Roman" w:eastAsia="Times New Roman" w:hAnsi="Times New Roman" w:cs="Times New Roman"/>
          <w:b/>
          <w:bCs/>
          <w:lang w:eastAsia="lt-LT"/>
        </w:rPr>
        <w:tab/>
        <w:t>Galimas šalutinis poveikis</w:t>
      </w:r>
    </w:p>
    <w:p w14:paraId="26EAE854" w14:textId="77777777" w:rsidR="00B85DCF" w:rsidRPr="007076F1" w:rsidRDefault="00B85DCF" w:rsidP="00B85DCF">
      <w:pPr>
        <w:spacing w:after="0" w:line="240" w:lineRule="auto"/>
        <w:rPr>
          <w:rFonts w:ascii="Times New Roman" w:eastAsia="Times New Roman" w:hAnsi="Times New Roman" w:cs="Times New Roman"/>
          <w:lang w:eastAsia="lt-LT"/>
        </w:rPr>
      </w:pPr>
    </w:p>
    <w:p w14:paraId="1CDFB68F"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Šis vaistas, kaip ir visi kiti, gali sukelti šalutinį poveikį, nors jis pasireiškia ne visiems žmonėms.</w:t>
      </w:r>
    </w:p>
    <w:p w14:paraId="4D6B4FD5" w14:textId="77777777" w:rsidR="00B85DCF" w:rsidRPr="007076F1" w:rsidRDefault="00B85DCF" w:rsidP="00B85DCF">
      <w:pPr>
        <w:spacing w:after="0" w:line="240" w:lineRule="auto"/>
        <w:rPr>
          <w:rFonts w:ascii="Times New Roman" w:eastAsia="Times New Roman" w:hAnsi="Times New Roman" w:cs="Times New Roman"/>
          <w:lang w:eastAsia="lt-LT"/>
        </w:rPr>
      </w:pPr>
    </w:p>
    <w:p w14:paraId="28E28DF3" w14:textId="77777777" w:rsidR="00B85DCF" w:rsidRPr="007076F1" w:rsidRDefault="00B85DCF" w:rsidP="00B85DCF">
      <w:pPr>
        <w:spacing w:after="0" w:line="240" w:lineRule="auto"/>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Jeigu atsiras bet kuris toliau išvardytas šalutinis poveikis, nedelsdama nutraukite gelio vartojimą ir kreipkitės į gydytoją.</w:t>
      </w:r>
    </w:p>
    <w:p w14:paraId="166C6884"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Kraujospūdžio padidėjimas.</w:t>
      </w:r>
    </w:p>
    <w:p w14:paraId="57F23D22"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Odos ir akių pageltimas (gelta).</w:t>
      </w:r>
    </w:p>
    <w:p w14:paraId="03202F80"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Staiga prasidėjęs į migreną panašus galvos skausmas (žr. 2 skyrių).</w:t>
      </w:r>
    </w:p>
    <w:p w14:paraId="04CAF56E"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Kraujo krešulių atsiradimo požymiai (žr. 2 skyrių).</w:t>
      </w:r>
    </w:p>
    <w:p w14:paraId="79362BB7"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Bet kokie 2 skyriuje išvardyti sutrikimai.</w:t>
      </w:r>
    </w:p>
    <w:p w14:paraId="2E380980" w14:textId="77777777" w:rsidR="00B85DCF" w:rsidRPr="007076F1" w:rsidRDefault="00B85DCF" w:rsidP="00B85DCF">
      <w:pPr>
        <w:spacing w:after="0" w:line="240" w:lineRule="auto"/>
        <w:rPr>
          <w:rFonts w:ascii="Times New Roman" w:eastAsia="Times New Roman" w:hAnsi="Times New Roman" w:cs="Times New Roman"/>
          <w:lang w:eastAsia="lt-LT"/>
        </w:rPr>
      </w:pPr>
    </w:p>
    <w:p w14:paraId="36D15223"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Toliau išvardytos ligos dažniau pasireiškia moterims, kurioms taikoma PHT, nei moterims, kurioms toks gydymas netaikomas.</w:t>
      </w:r>
    </w:p>
    <w:p w14:paraId="1748CC01"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Krūties vėžys.</w:t>
      </w:r>
    </w:p>
    <w:p w14:paraId="5EC6FA2F"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Nenormalus gimdos gleivinės išvešėjimas ar vėžys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hiperplazija</w:t>
      </w:r>
      <w:proofErr w:type="spellEnd"/>
      <w:r w:rsidRPr="007076F1">
        <w:rPr>
          <w:rFonts w:ascii="Times New Roman" w:eastAsia="Times New Roman" w:hAnsi="Times New Roman" w:cs="Times New Roman"/>
          <w:lang w:eastAsia="lt-LT"/>
        </w:rPr>
        <w:t xml:space="preserve"> ar vėžys).</w:t>
      </w:r>
    </w:p>
    <w:p w14:paraId="1278C348"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Kiaušidžių vėžys.</w:t>
      </w:r>
    </w:p>
    <w:p w14:paraId="3DE84B57"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Kraujo krešulių atsiradimas kojų ar plaučių venose (venų tromboembolija).</w:t>
      </w:r>
    </w:p>
    <w:p w14:paraId="139F2C90"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Širdies liga.</w:t>
      </w:r>
    </w:p>
    <w:p w14:paraId="5C7D4FA0"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Insultas.</w:t>
      </w:r>
    </w:p>
    <w:p w14:paraId="4E64999F"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Galimas atminties pablogėjimas, jei PHT pradedama vyresnei kaip 65 metų moteriai.</w:t>
      </w:r>
    </w:p>
    <w:p w14:paraId="04664334"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Daugiau informacijos apie tokį šalutinį poveikį pateikta 2 skyriuje.</w:t>
      </w:r>
    </w:p>
    <w:p w14:paraId="622CDE95" w14:textId="77777777" w:rsidR="00B85DCF" w:rsidRPr="007076F1" w:rsidRDefault="00B85DCF" w:rsidP="00B85DCF">
      <w:pPr>
        <w:spacing w:after="0" w:line="240" w:lineRule="auto"/>
        <w:rPr>
          <w:rFonts w:ascii="Times New Roman" w:eastAsia="Times New Roman" w:hAnsi="Times New Roman" w:cs="Times New Roman"/>
          <w:lang w:eastAsia="lt-LT"/>
        </w:rPr>
      </w:pPr>
    </w:p>
    <w:p w14:paraId="6E63D8E9"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Pirmaisiais keliais gydymo mėnesiais gali atsirasti protarpinis kraujavimas, tepimas ir krūtų jautrumas ar padidėjimas. Toks poveikis paprastai būna laikinas ir tęsiant gydymą išnyksta.</w:t>
      </w:r>
    </w:p>
    <w:p w14:paraId="07855A3C" w14:textId="77777777" w:rsidR="00B85DCF" w:rsidRPr="007076F1" w:rsidRDefault="00B85DCF" w:rsidP="00B85DCF">
      <w:pPr>
        <w:spacing w:after="0" w:line="240" w:lineRule="auto"/>
        <w:rPr>
          <w:rFonts w:ascii="Times New Roman" w:eastAsia="Times New Roman" w:hAnsi="Times New Roman" w:cs="Times New Roman"/>
          <w:lang w:eastAsia="lt-LT"/>
        </w:rPr>
      </w:pPr>
    </w:p>
    <w:p w14:paraId="21E35F61" w14:textId="77777777" w:rsidR="00B85DCF" w:rsidRPr="007076F1" w:rsidRDefault="00B85DCF" w:rsidP="00B85DCF">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Kitoks galimas šalutinis poveikis</w:t>
      </w:r>
    </w:p>
    <w:p w14:paraId="2ACECCD4" w14:textId="77777777" w:rsidR="00B85DCF" w:rsidRPr="006E50F7" w:rsidRDefault="00B85DCF" w:rsidP="00B85DCF">
      <w:pPr>
        <w:spacing w:after="0" w:line="240" w:lineRule="auto"/>
        <w:rPr>
          <w:rFonts w:ascii="Times New Roman" w:eastAsia="Times New Roman" w:hAnsi="Times New Roman" w:cs="Times New Roman"/>
          <w:b/>
          <w:bCs/>
          <w:lang w:eastAsia="lt-LT"/>
        </w:rPr>
      </w:pPr>
      <w:r w:rsidRPr="006E50F7">
        <w:rPr>
          <w:rFonts w:ascii="Times New Roman" w:eastAsia="Times New Roman" w:hAnsi="Times New Roman" w:cs="Times New Roman"/>
          <w:b/>
          <w:bCs/>
          <w:lang w:eastAsia="lt-LT"/>
        </w:rPr>
        <w:t>Dažni šalutinio poveikio reiškiniai (gali pasireikšti rečiau kaip 1 iš 10 asmenų):</w:t>
      </w:r>
    </w:p>
    <w:p w14:paraId="5A94AA85"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bėrimas, odos niežėjimas, skausmas, prakaitavimo sustiprėjimas;</w:t>
      </w:r>
    </w:p>
    <w:p w14:paraId="145E916D"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krūtų jautrumas ar skausmas;</w:t>
      </w:r>
    </w:p>
    <w:p w14:paraId="0AFDC5A9"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kūno svorio padidėjimas, kūno svorio sumažėjimas;</w:t>
      </w:r>
    </w:p>
    <w:p w14:paraId="4494ADAD"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pėdų ar blauzdų patinimas;</w:t>
      </w:r>
    </w:p>
    <w:p w14:paraId="16D7920D"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galvos skausmas, svaigulys;</w:t>
      </w:r>
    </w:p>
    <w:p w14:paraId="670ACC25"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pilvo skausmas, pykinimas ar vėmimas, pilvo pūtimas;</w:t>
      </w:r>
    </w:p>
    <w:p w14:paraId="244695F6"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kraujavimas ar tepimas, menstruacijų sutrikimas;</w:t>
      </w:r>
    </w:p>
    <w:p w14:paraId="42F3D522"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depresija, nervingumas, letargija;</w:t>
      </w:r>
    </w:p>
    <w:p w14:paraId="1F44603B"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karščio pylimas.</w:t>
      </w:r>
    </w:p>
    <w:p w14:paraId="1D2C79F9" w14:textId="77777777" w:rsidR="00B85DCF" w:rsidRPr="007076F1" w:rsidRDefault="00B85DCF" w:rsidP="00B85DCF">
      <w:pPr>
        <w:spacing w:after="0" w:line="240" w:lineRule="auto"/>
        <w:rPr>
          <w:rFonts w:ascii="Times New Roman" w:eastAsia="Times New Roman" w:hAnsi="Times New Roman" w:cs="Times New Roman"/>
          <w:lang w:eastAsia="lt-LT"/>
        </w:rPr>
      </w:pPr>
    </w:p>
    <w:p w14:paraId="4E500452" w14:textId="77777777" w:rsidR="00B85DCF" w:rsidRPr="006E50F7" w:rsidRDefault="00B85DCF" w:rsidP="00B85DCF">
      <w:pPr>
        <w:spacing w:after="0" w:line="240" w:lineRule="auto"/>
        <w:rPr>
          <w:rFonts w:ascii="Times New Roman" w:eastAsia="Times New Roman" w:hAnsi="Times New Roman" w:cs="Times New Roman"/>
          <w:b/>
          <w:bCs/>
          <w:lang w:eastAsia="lt-LT"/>
        </w:rPr>
      </w:pPr>
      <w:r w:rsidRPr="006E50F7">
        <w:rPr>
          <w:rFonts w:ascii="Times New Roman" w:eastAsia="Times New Roman" w:hAnsi="Times New Roman" w:cs="Times New Roman"/>
          <w:b/>
          <w:bCs/>
          <w:lang w:eastAsia="lt-LT"/>
        </w:rPr>
        <w:t>Nedažni šalutinio poveikio reiškiniai (gali pasireikšti rečiau kaip 1 iš 100 asmenų):</w:t>
      </w:r>
    </w:p>
    <w:p w14:paraId="6EC2A6D6"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lytinio potraukio ir nuotaikos pokytis, nerimas, nemiga, apatija, emocinis nestabilumas, pablogėjęs gebėjimas susikaupti, euforija, baimingas susijaudinimas;</w:t>
      </w:r>
    </w:p>
    <w:p w14:paraId="3C8752E8"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migrena, tirpimo, „skruzdžių bėgiojimo“ pojūtis (</w:t>
      </w:r>
      <w:proofErr w:type="spellStart"/>
      <w:r w:rsidRPr="007076F1">
        <w:rPr>
          <w:rFonts w:ascii="Times New Roman" w:eastAsia="Times New Roman" w:hAnsi="Times New Roman" w:cs="Times New Roman"/>
          <w:lang w:eastAsia="lt-LT"/>
        </w:rPr>
        <w:t>parestezija</w:t>
      </w:r>
      <w:proofErr w:type="spellEnd"/>
      <w:r w:rsidRPr="007076F1">
        <w:rPr>
          <w:rFonts w:ascii="Times New Roman" w:eastAsia="Times New Roman" w:hAnsi="Times New Roman" w:cs="Times New Roman"/>
          <w:lang w:eastAsia="lt-LT"/>
        </w:rPr>
        <w:t>), drebulys;</w:t>
      </w:r>
    </w:p>
    <w:p w14:paraId="2E846F2A"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nenormali rega, akių sausmė;</w:t>
      </w:r>
    </w:p>
    <w:p w14:paraId="29A972C7"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kraujospūdžio padidėjimas, paviršinis venų uždegimas, purpura;</w:t>
      </w:r>
    </w:p>
    <w:p w14:paraId="64A511EF"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dusulys, nosies gleivinės uždegimas;</w:t>
      </w:r>
    </w:p>
    <w:p w14:paraId="2BADEF44"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gerybinis krūtų ar </w:t>
      </w:r>
      <w:proofErr w:type="spellStart"/>
      <w:r w:rsidRPr="007076F1">
        <w:rPr>
          <w:rFonts w:ascii="Times New Roman" w:eastAsia="Times New Roman" w:hAnsi="Times New Roman" w:cs="Times New Roman"/>
          <w:lang w:eastAsia="lt-LT"/>
        </w:rPr>
        <w:t>endometriumo</w:t>
      </w:r>
      <w:proofErr w:type="spellEnd"/>
      <w:r w:rsidRPr="007076F1">
        <w:rPr>
          <w:rFonts w:ascii="Times New Roman" w:eastAsia="Times New Roman" w:hAnsi="Times New Roman" w:cs="Times New Roman"/>
          <w:lang w:eastAsia="lt-LT"/>
        </w:rPr>
        <w:t xml:space="preserve"> navikas;</w:t>
      </w:r>
    </w:p>
    <w:p w14:paraId="4AC0DDB1"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apetito padidėjimas, didelis cholesterolio kiekis kraujyje;</w:t>
      </w:r>
    </w:p>
    <w:p w14:paraId="6405AEE8"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stipraus širdies plakimo jutimas;</w:t>
      </w:r>
    </w:p>
    <w:p w14:paraId="4913F1CB"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vidurių užkietėjimas, virškinimo sutrikimai, viduriavimas, tiesiosios žarnos sutrikimai;</w:t>
      </w:r>
    </w:p>
    <w:p w14:paraId="1D2FC7B9"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spuogai, plaukų slinkimas, odos sausmė, nagų sutrikimai, odos mazgai, nenormalus kūno ir veido plaukuotumas (</w:t>
      </w:r>
      <w:proofErr w:type="spellStart"/>
      <w:r w:rsidRPr="007076F1">
        <w:rPr>
          <w:rFonts w:ascii="Times New Roman" w:eastAsia="Times New Roman" w:hAnsi="Times New Roman" w:cs="Times New Roman"/>
          <w:lang w:eastAsia="lt-LT"/>
        </w:rPr>
        <w:t>hirsutizmas</w:t>
      </w:r>
      <w:proofErr w:type="spellEnd"/>
      <w:r w:rsidRPr="007076F1">
        <w:rPr>
          <w:rFonts w:ascii="Times New Roman" w:eastAsia="Times New Roman" w:hAnsi="Times New Roman" w:cs="Times New Roman"/>
          <w:lang w:eastAsia="lt-LT"/>
        </w:rPr>
        <w:t>), raudonė, dilgėlinė;</w:t>
      </w:r>
    </w:p>
    <w:p w14:paraId="4D0DC8EA"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sąnarių sutrikimai, raumenų mėšlungis;</w:t>
      </w:r>
    </w:p>
    <w:p w14:paraId="24E1A881"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padažnėjęs šlapinimasis ar staigus noras šlapintis, šlapimo pūslės kontrolės išnykimas (šlapimo nelaikymas), šlapimo pūslės uždegimas, šlapimo spalvos pokytis, kraujas šlapime;</w:t>
      </w:r>
    </w:p>
    <w:p w14:paraId="000A1B22"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krūtų jautrumas ar patinimas, nenormalus gimdos gleivinės išvešėjimas, gimdos sutrikimai;</w:t>
      </w:r>
    </w:p>
    <w:p w14:paraId="1EBF98A8"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nuovargis, nenormalūs laboratorinių tyrimų rodmenys, silpnumas, karščiavimas, į gripą panašus sindromas, bloga bendroji savijauta;</w:t>
      </w:r>
    </w:p>
    <w:p w14:paraId="37502C71"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padidėjusio jautrumo reakcijos.</w:t>
      </w:r>
    </w:p>
    <w:p w14:paraId="19C5B023" w14:textId="77777777" w:rsidR="00B85DCF" w:rsidRPr="007076F1" w:rsidRDefault="00B85DCF" w:rsidP="00B85DCF">
      <w:pPr>
        <w:spacing w:after="0" w:line="240" w:lineRule="auto"/>
        <w:rPr>
          <w:rFonts w:ascii="Times New Roman" w:eastAsia="Times New Roman" w:hAnsi="Times New Roman" w:cs="Times New Roman"/>
          <w:lang w:eastAsia="lt-LT"/>
        </w:rPr>
      </w:pPr>
    </w:p>
    <w:p w14:paraId="5002F453" w14:textId="77777777" w:rsidR="00B85DCF" w:rsidRPr="006E50F7" w:rsidRDefault="00B85DCF" w:rsidP="00B85DCF">
      <w:pPr>
        <w:spacing w:after="0" w:line="240" w:lineRule="auto"/>
        <w:rPr>
          <w:rFonts w:ascii="Times New Roman" w:eastAsia="Times New Roman" w:hAnsi="Times New Roman" w:cs="Times New Roman"/>
          <w:b/>
          <w:bCs/>
          <w:lang w:eastAsia="lt-LT"/>
        </w:rPr>
      </w:pPr>
      <w:r w:rsidRPr="006E50F7">
        <w:rPr>
          <w:rFonts w:ascii="Times New Roman" w:eastAsia="Times New Roman" w:hAnsi="Times New Roman" w:cs="Times New Roman"/>
          <w:b/>
          <w:bCs/>
          <w:lang w:eastAsia="lt-LT"/>
        </w:rPr>
        <w:t>Reti šalutinio poveikio reiškiniai (gali pasireikšti rečiau kaip 1 iš 1 000 asmenų):</w:t>
      </w:r>
    </w:p>
    <w:p w14:paraId="1C63E42E"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iCs/>
          <w:lang w:eastAsia="lt-LT"/>
        </w:rPr>
      </w:pPr>
      <w:r w:rsidRPr="007076F1">
        <w:rPr>
          <w:rFonts w:ascii="Times New Roman" w:eastAsia="Times New Roman" w:hAnsi="Times New Roman" w:cs="Times New Roman"/>
          <w:iCs/>
          <w:lang w:eastAsia="lt-LT"/>
        </w:rPr>
        <w:t>kontaktinių lęšių netoleravimas;</w:t>
      </w:r>
    </w:p>
    <w:p w14:paraId="3F356BE3"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venų tromboembolija (</w:t>
      </w:r>
      <w:r w:rsidRPr="007076F1">
        <w:rPr>
          <w:rFonts w:ascii="Times New Roman" w:eastAsia="Times New Roman" w:hAnsi="Times New Roman" w:cs="Times New Roman"/>
          <w:color w:val="000000"/>
          <w:lang w:eastAsia="lt-LT"/>
        </w:rPr>
        <w:t>t. y. kojų ar dubens giliųjų venų trombozė ir plaučių embolija)</w:t>
      </w:r>
      <w:r w:rsidRPr="007076F1">
        <w:rPr>
          <w:rFonts w:ascii="Times New Roman" w:eastAsia="Times New Roman" w:hAnsi="Times New Roman" w:cs="Times New Roman"/>
          <w:lang w:eastAsia="lt-LT"/>
        </w:rPr>
        <w:t>;</w:t>
      </w:r>
    </w:p>
    <w:p w14:paraId="7F78BFA0"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kepenų veiklos ir tulžies apytakos sutrikimas;</w:t>
      </w:r>
    </w:p>
    <w:p w14:paraId="565C46FF"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mėnesinių sutrikimai, </w:t>
      </w:r>
      <w:r w:rsidRPr="007076F1">
        <w:rPr>
          <w:rFonts w:ascii="Times New Roman" w:eastAsia="Times New Roman" w:hAnsi="Times New Roman" w:cs="Times New Roman"/>
          <w:color w:val="000000"/>
          <w:lang w:eastAsia="lt-LT"/>
        </w:rPr>
        <w:t>sindromas panašus į prieš mėnesines pasireiškiančius negalavimus</w:t>
      </w:r>
      <w:r w:rsidRPr="007076F1">
        <w:rPr>
          <w:rFonts w:ascii="Times New Roman" w:eastAsia="Times New Roman" w:hAnsi="Times New Roman" w:cs="Times New Roman"/>
          <w:lang w:eastAsia="lt-LT"/>
        </w:rPr>
        <w:t>.</w:t>
      </w:r>
    </w:p>
    <w:p w14:paraId="2D1C97CE" w14:textId="77777777" w:rsidR="00B85DCF" w:rsidRPr="007076F1" w:rsidRDefault="00B85DCF" w:rsidP="00B85DCF">
      <w:pPr>
        <w:spacing w:after="0" w:line="240" w:lineRule="auto"/>
        <w:contextualSpacing/>
        <w:rPr>
          <w:rFonts w:ascii="Times New Roman" w:eastAsia="Times New Roman" w:hAnsi="Times New Roman" w:cs="Times New Roman"/>
          <w:lang w:eastAsia="lt-LT"/>
        </w:rPr>
      </w:pPr>
    </w:p>
    <w:p w14:paraId="3CF87448" w14:textId="77777777" w:rsidR="00B85DCF" w:rsidRPr="006E50F7" w:rsidRDefault="00B85DCF" w:rsidP="00B85DCF">
      <w:pPr>
        <w:spacing w:after="0" w:line="240" w:lineRule="auto"/>
        <w:rPr>
          <w:rFonts w:ascii="Times New Roman" w:eastAsia="Times New Roman" w:hAnsi="Times New Roman" w:cs="Times New Roman"/>
          <w:b/>
          <w:bCs/>
          <w:lang w:eastAsia="lt-LT"/>
        </w:rPr>
      </w:pPr>
      <w:r w:rsidRPr="006E50F7">
        <w:rPr>
          <w:rFonts w:ascii="Times New Roman" w:eastAsia="Times New Roman" w:hAnsi="Times New Roman" w:cs="Times New Roman"/>
          <w:b/>
          <w:bCs/>
          <w:lang w:eastAsia="lt-LT"/>
        </w:rPr>
        <w:t>Nepageidaujami reiškiniai, pastebėti po vaisto pasirodymo rinkoje (dažnis nežinomas, negali būti apskaičiuotas pagal turimus duomenis):</w:t>
      </w:r>
    </w:p>
    <w:p w14:paraId="2291BBB6"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skaidulinis gimdos navikas;</w:t>
      </w:r>
    </w:p>
    <w:p w14:paraId="4BDAE885"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paveldimosios (įgimtos) ar įgytos </w:t>
      </w:r>
      <w:proofErr w:type="spellStart"/>
      <w:r w:rsidRPr="007076F1">
        <w:rPr>
          <w:rFonts w:ascii="Times New Roman" w:eastAsia="Times New Roman" w:hAnsi="Times New Roman" w:cs="Times New Roman"/>
          <w:lang w:eastAsia="lt-LT"/>
        </w:rPr>
        <w:t>angioneurozinės</w:t>
      </w:r>
      <w:proofErr w:type="spellEnd"/>
      <w:r w:rsidRPr="007076F1">
        <w:rPr>
          <w:rFonts w:ascii="Times New Roman" w:eastAsia="Times New Roman" w:hAnsi="Times New Roman" w:cs="Times New Roman"/>
          <w:lang w:eastAsia="lt-LT"/>
        </w:rPr>
        <w:t xml:space="preserve"> edemos pasunkėjimas;</w:t>
      </w:r>
    </w:p>
    <w:p w14:paraId="28170106"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smegenų kraujotakos sutrikimas;</w:t>
      </w:r>
    </w:p>
    <w:p w14:paraId="158EFA54"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pilvo skausmas, pilvo pūtimas;</w:t>
      </w:r>
    </w:p>
    <w:p w14:paraId="2926365E"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odos pageltimą sukelianti kepenų liga;</w:t>
      </w:r>
    </w:p>
    <w:p w14:paraId="3A00836C"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kontaktinis bėrimas, egzema.</w:t>
      </w:r>
    </w:p>
    <w:p w14:paraId="40BEA6D1" w14:textId="77777777" w:rsidR="00B85DCF" w:rsidRPr="007076F1" w:rsidRDefault="00B85DCF" w:rsidP="00B85DCF">
      <w:pPr>
        <w:spacing w:after="0" w:line="240" w:lineRule="auto"/>
        <w:rPr>
          <w:rFonts w:ascii="Times New Roman" w:eastAsia="Times New Roman" w:hAnsi="Times New Roman" w:cs="Times New Roman"/>
          <w:lang w:eastAsia="lt-LT"/>
        </w:rPr>
      </w:pPr>
    </w:p>
    <w:p w14:paraId="6D127EEF"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atsiranda bet kuris minėtas šalutinis poveikis, pasakykite gydytojui. Jis gali nuspręsti laikinai nutraukti gydymą.</w:t>
      </w:r>
    </w:p>
    <w:p w14:paraId="799C7CF3" w14:textId="77777777" w:rsidR="00B85DCF" w:rsidRPr="007076F1" w:rsidRDefault="00B85DCF" w:rsidP="00B85DCF">
      <w:pPr>
        <w:spacing w:after="0" w:line="240" w:lineRule="auto"/>
        <w:rPr>
          <w:rFonts w:ascii="Times New Roman" w:eastAsia="Times New Roman" w:hAnsi="Times New Roman" w:cs="Times New Roman"/>
          <w:lang w:eastAsia="lt-LT"/>
        </w:rPr>
      </w:pPr>
    </w:p>
    <w:p w14:paraId="0372664D" w14:textId="77777777" w:rsidR="00B85DCF" w:rsidRPr="007076F1" w:rsidRDefault="00B85DCF" w:rsidP="00B85DCF">
      <w:pPr>
        <w:spacing w:after="0" w:line="240" w:lineRule="auto"/>
        <w:rPr>
          <w:rFonts w:ascii="Times New Roman" w:eastAsia="Times New Roman" w:hAnsi="Times New Roman" w:cs="Times New Roman"/>
          <w:u w:val="single"/>
          <w:lang w:eastAsia="lt-LT"/>
        </w:rPr>
      </w:pPr>
      <w:r w:rsidRPr="007076F1">
        <w:rPr>
          <w:rFonts w:ascii="Times New Roman" w:eastAsia="Times New Roman" w:hAnsi="Times New Roman" w:cs="Times New Roman"/>
          <w:u w:val="single"/>
          <w:lang w:eastAsia="lt-LT"/>
        </w:rPr>
        <w:t>Demencija</w:t>
      </w:r>
    </w:p>
    <w:p w14:paraId="56CB3A5D"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PHT neapsaugo nuo atminties pablogėjimo. Gauta duomenų, kad moterims, kurios PHT pradeda būdamos vyresnės kaip 65 metų, atminties pablogėjimo rizika yra didesnė. Pasitarkite su savo gydytoju.</w:t>
      </w:r>
    </w:p>
    <w:p w14:paraId="4D8AE9EF" w14:textId="77777777" w:rsidR="00B85DCF" w:rsidRPr="007076F1" w:rsidRDefault="00B85DCF" w:rsidP="00B85DCF">
      <w:pPr>
        <w:spacing w:after="0" w:line="240" w:lineRule="auto"/>
        <w:rPr>
          <w:rFonts w:ascii="Times New Roman" w:eastAsia="Times New Roman" w:hAnsi="Times New Roman" w:cs="Times New Roman"/>
          <w:lang w:eastAsia="lt-LT"/>
        </w:rPr>
      </w:pPr>
    </w:p>
    <w:p w14:paraId="653D6218"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Taikant PHT kitais vaistais, pastebėtas toliau išvardytas šalutinis poveikis.</w:t>
      </w:r>
    </w:p>
    <w:p w14:paraId="7EE91E9D"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Tulžies pūslės sutrikimas.</w:t>
      </w:r>
    </w:p>
    <w:p w14:paraId="50485C74" w14:textId="77777777" w:rsidR="00B85DCF" w:rsidRPr="007076F1" w:rsidRDefault="00B85DCF" w:rsidP="00B85DCF">
      <w:pPr>
        <w:numPr>
          <w:ilvl w:val="0"/>
          <w:numId w:val="8"/>
        </w:numPr>
        <w:spacing w:after="0" w:line="240" w:lineRule="auto"/>
        <w:ind w:left="567"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Įvairūs odos sutrikimai:</w:t>
      </w:r>
    </w:p>
    <w:p w14:paraId="030FABE1" w14:textId="77777777" w:rsidR="00B85DCF" w:rsidRPr="007076F1" w:rsidRDefault="00B85DCF" w:rsidP="00B85DCF">
      <w:pPr>
        <w:numPr>
          <w:ilvl w:val="0"/>
          <w:numId w:val="8"/>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odos, ypač veido ir kaklo, spalvos pokytis, vadinamas nėštumo dėmėmis (</w:t>
      </w:r>
      <w:proofErr w:type="spellStart"/>
      <w:r w:rsidRPr="007076F1">
        <w:rPr>
          <w:rFonts w:ascii="Times New Roman" w:eastAsia="Times New Roman" w:hAnsi="Times New Roman" w:cs="Times New Roman"/>
          <w:lang w:eastAsia="lt-LT"/>
        </w:rPr>
        <w:t>chloazma</w:t>
      </w:r>
      <w:proofErr w:type="spellEnd"/>
      <w:r w:rsidRPr="007076F1">
        <w:rPr>
          <w:rFonts w:ascii="Times New Roman" w:eastAsia="Times New Roman" w:hAnsi="Times New Roman" w:cs="Times New Roman"/>
          <w:lang w:eastAsia="lt-LT"/>
        </w:rPr>
        <w:t>);</w:t>
      </w:r>
    </w:p>
    <w:p w14:paraId="0B419322" w14:textId="77777777" w:rsidR="00B85DCF" w:rsidRPr="007076F1" w:rsidRDefault="00B85DCF" w:rsidP="00B85DCF">
      <w:pPr>
        <w:numPr>
          <w:ilvl w:val="0"/>
          <w:numId w:val="8"/>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skausmingi rausvi odos mazgeliai (mazginė </w:t>
      </w:r>
      <w:proofErr w:type="spellStart"/>
      <w:r w:rsidRPr="007076F1">
        <w:rPr>
          <w:rFonts w:ascii="Times New Roman" w:eastAsia="Times New Roman" w:hAnsi="Times New Roman" w:cs="Times New Roman"/>
          <w:lang w:eastAsia="lt-LT"/>
        </w:rPr>
        <w:t>eritema</w:t>
      </w:r>
      <w:proofErr w:type="spellEnd"/>
      <w:r w:rsidRPr="007076F1">
        <w:rPr>
          <w:rFonts w:ascii="Times New Roman" w:eastAsia="Times New Roman" w:hAnsi="Times New Roman" w:cs="Times New Roman"/>
          <w:lang w:eastAsia="lt-LT"/>
        </w:rPr>
        <w:t>);</w:t>
      </w:r>
    </w:p>
    <w:p w14:paraId="6DB64243" w14:textId="77777777" w:rsidR="00B85DCF" w:rsidRPr="007076F1" w:rsidRDefault="00B85DCF" w:rsidP="00B85DCF">
      <w:pPr>
        <w:numPr>
          <w:ilvl w:val="0"/>
          <w:numId w:val="8"/>
        </w:numPr>
        <w:spacing w:after="0" w:line="240" w:lineRule="auto"/>
        <w:ind w:left="1134" w:hanging="567"/>
        <w:contextualSpacing/>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bėrimas į taikinį panašiais paraudimais ar opelėmis (daugiaformė </w:t>
      </w:r>
      <w:proofErr w:type="spellStart"/>
      <w:r w:rsidRPr="007076F1">
        <w:rPr>
          <w:rFonts w:ascii="Times New Roman" w:eastAsia="Times New Roman" w:hAnsi="Times New Roman" w:cs="Times New Roman"/>
          <w:lang w:eastAsia="lt-LT"/>
        </w:rPr>
        <w:t>eritema</w:t>
      </w:r>
      <w:proofErr w:type="spellEnd"/>
      <w:r w:rsidRPr="007076F1">
        <w:rPr>
          <w:rFonts w:ascii="Times New Roman" w:eastAsia="Times New Roman" w:hAnsi="Times New Roman" w:cs="Times New Roman"/>
          <w:lang w:eastAsia="lt-LT"/>
        </w:rPr>
        <w:t>).</w:t>
      </w:r>
    </w:p>
    <w:p w14:paraId="0418FD0B" w14:textId="77777777" w:rsidR="00B85DCF" w:rsidRPr="007076F1" w:rsidRDefault="00B85DCF" w:rsidP="00B85DCF">
      <w:pPr>
        <w:spacing w:after="0" w:line="240" w:lineRule="auto"/>
        <w:rPr>
          <w:rFonts w:ascii="Times New Roman" w:eastAsia="Times New Roman" w:hAnsi="Times New Roman" w:cs="Times New Roman"/>
          <w:lang w:eastAsia="lt-LT"/>
        </w:rPr>
      </w:pPr>
    </w:p>
    <w:p w14:paraId="4DB04B2A" w14:textId="77777777" w:rsidR="00B85DCF" w:rsidRPr="007076F1" w:rsidRDefault="00B85DCF" w:rsidP="00B85DCF">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b/>
          <w:noProof/>
          <w:lang w:eastAsia="lt-LT"/>
        </w:rPr>
        <w:t>Pranešimas apie šalutinį poveikį</w:t>
      </w:r>
    </w:p>
    <w:p w14:paraId="7F405EA0" w14:textId="77777777" w:rsidR="00B85DCF" w:rsidRPr="007076F1" w:rsidRDefault="00B85DCF" w:rsidP="00B85DCF">
      <w:pPr>
        <w:keepNext/>
        <w:keepLines/>
        <w:spacing w:after="0" w:line="240" w:lineRule="auto"/>
        <w:ind w:right="140"/>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pasireiškė šalutinis poveikis, įskaitant šiame lapelyje nenurodytą, pasakykite gydytojui arba vaistininkui.</w:t>
      </w:r>
      <w:r w:rsidRPr="007076F1">
        <w:rPr>
          <w:rFonts w:ascii="Times New Roman" w:eastAsia="Times New Roman" w:hAnsi="Times New Roman" w:cs="Times New Roman"/>
          <w:noProof/>
          <w:lang w:eastAsia="lt-LT"/>
        </w:rPr>
        <w:t xml:space="preserve"> </w:t>
      </w:r>
      <w:r w:rsidRPr="00201C15">
        <w:rPr>
          <w:rFonts w:ascii="Times New Roman" w:eastAsia="Times New Roman" w:hAnsi="Times New Roman" w:cs="Times New Roman"/>
          <w:noProof/>
          <w:lang w:eastAsia="lt-LT"/>
        </w:rPr>
        <w:t xml:space="preserve">Pranešimą apie šalutinį poveikį galite užpildyti ir pateikti Valstybinės vaistų kontrolės tarnybos prie Lietuvos Respublikos sveikatos apsaugos ministerijos tinklalapyje https://vvkt.lrv.lt/lt/ nurodytais būdais arba paskambinti nemokamu telefonu </w:t>
      </w:r>
      <w:r>
        <w:rPr>
          <w:rFonts w:ascii="Times New Roman" w:eastAsia="Times New Roman" w:hAnsi="Times New Roman" w:cs="Times New Roman"/>
          <w:noProof/>
          <w:lang w:eastAsia="lt-LT"/>
        </w:rPr>
        <w:t>+370</w:t>
      </w:r>
      <w:r w:rsidRPr="00201C15">
        <w:rPr>
          <w:rFonts w:ascii="Times New Roman" w:eastAsia="Times New Roman" w:hAnsi="Times New Roman" w:cs="Times New Roman"/>
          <w:noProof/>
          <w:lang w:eastAsia="lt-LT"/>
        </w:rPr>
        <w:t xml:space="preserve"> 800 73 568. Pranešdami apie šalutinį poveikį galite mums padėti gauti daugiau informacijos apie šio vaisto saugumą.</w:t>
      </w:r>
    </w:p>
    <w:p w14:paraId="637B0E31" w14:textId="77777777" w:rsidR="00B85DCF" w:rsidRPr="007076F1" w:rsidRDefault="00B85DCF" w:rsidP="00B85DCF">
      <w:pPr>
        <w:spacing w:after="0" w:line="240" w:lineRule="auto"/>
        <w:rPr>
          <w:rFonts w:ascii="Times New Roman" w:eastAsia="Times New Roman" w:hAnsi="Times New Roman" w:cs="Times New Roman"/>
          <w:lang w:eastAsia="lt-LT"/>
        </w:rPr>
      </w:pPr>
    </w:p>
    <w:p w14:paraId="02DC6790" w14:textId="77777777" w:rsidR="00B85DCF" w:rsidRPr="007076F1" w:rsidRDefault="00B85DCF" w:rsidP="00B85DCF">
      <w:pPr>
        <w:spacing w:after="0" w:line="240" w:lineRule="auto"/>
        <w:rPr>
          <w:rFonts w:ascii="Times New Roman" w:eastAsia="Times New Roman" w:hAnsi="Times New Roman" w:cs="Times New Roman"/>
          <w:lang w:eastAsia="lt-LT"/>
        </w:rPr>
      </w:pPr>
    </w:p>
    <w:p w14:paraId="5C7DB928" w14:textId="77777777" w:rsidR="00B85DCF" w:rsidRPr="007076F1" w:rsidRDefault="00B85DCF" w:rsidP="00B85DC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5.</w:t>
      </w:r>
      <w:r w:rsidRPr="007076F1">
        <w:rPr>
          <w:rFonts w:ascii="Times New Roman" w:eastAsia="Times New Roman" w:hAnsi="Times New Roman" w:cs="Times New Roman"/>
          <w:b/>
          <w:bCs/>
          <w:lang w:eastAsia="lt-LT"/>
        </w:rPr>
        <w:tab/>
        <w:t xml:space="preserve">Kaip laikyti </w:t>
      </w:r>
      <w:proofErr w:type="spellStart"/>
      <w:r w:rsidRPr="007076F1">
        <w:rPr>
          <w:rFonts w:ascii="Times New Roman" w:eastAsia="Times New Roman" w:hAnsi="Times New Roman" w:cs="Times New Roman"/>
          <w:b/>
          <w:bCs/>
          <w:lang w:eastAsia="lt-LT"/>
        </w:rPr>
        <w:t>Divigel</w:t>
      </w:r>
      <w:proofErr w:type="spellEnd"/>
      <w:r w:rsidRPr="007076F1">
        <w:rPr>
          <w:rFonts w:ascii="Times New Roman" w:eastAsia="Times New Roman" w:hAnsi="Times New Roman" w:cs="Times New Roman"/>
          <w:b/>
          <w:bCs/>
          <w:lang w:eastAsia="lt-LT"/>
        </w:rPr>
        <w:t xml:space="preserve"> </w:t>
      </w:r>
    </w:p>
    <w:p w14:paraId="5E351610" w14:textId="77777777" w:rsidR="00B85DCF" w:rsidRPr="007076F1" w:rsidRDefault="00B85DCF" w:rsidP="00B85DCF">
      <w:pPr>
        <w:spacing w:after="0" w:line="240" w:lineRule="auto"/>
        <w:rPr>
          <w:rFonts w:ascii="Times New Roman" w:eastAsia="Times New Roman" w:hAnsi="Times New Roman" w:cs="Times New Roman"/>
          <w:lang w:eastAsia="lt-LT"/>
        </w:rPr>
      </w:pPr>
    </w:p>
    <w:p w14:paraId="359C4F30"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Šį vaistą laikykite vaikams nepastebimoje ir nepasiekiamoje vietoje.</w:t>
      </w:r>
    </w:p>
    <w:p w14:paraId="4896A314" w14:textId="77777777" w:rsidR="00B85DCF" w:rsidRPr="007076F1" w:rsidRDefault="00B85DCF" w:rsidP="00B85DCF">
      <w:pPr>
        <w:spacing w:after="0" w:line="240" w:lineRule="auto"/>
        <w:rPr>
          <w:rFonts w:ascii="Times New Roman" w:eastAsia="Times New Roman" w:hAnsi="Times New Roman" w:cs="Times New Roman"/>
          <w:lang w:eastAsia="lt-LT"/>
        </w:rPr>
      </w:pPr>
    </w:p>
    <w:p w14:paraId="55FB0A69"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Laikyti ne aukštesnėje kaip 25 </w:t>
      </w:r>
      <w:r w:rsidRPr="007076F1">
        <w:rPr>
          <w:rFonts w:ascii="Times New Roman" w:eastAsia="Times New Roman" w:hAnsi="Times New Roman" w:cs="Times New Roman"/>
          <w:lang w:eastAsia="lt-LT"/>
        </w:rPr>
        <w:sym w:font="Symbol" w:char="F0B0"/>
      </w:r>
      <w:r w:rsidRPr="007076F1">
        <w:rPr>
          <w:rFonts w:ascii="Times New Roman" w:eastAsia="Times New Roman" w:hAnsi="Times New Roman" w:cs="Times New Roman"/>
          <w:lang w:eastAsia="lt-LT"/>
        </w:rPr>
        <w:t>C temperatūroje.</w:t>
      </w:r>
    </w:p>
    <w:p w14:paraId="1ACB3750" w14:textId="77777777" w:rsidR="00B85DCF" w:rsidRPr="007076F1" w:rsidRDefault="00B85DCF" w:rsidP="00B85DCF">
      <w:pPr>
        <w:spacing w:after="0" w:line="240" w:lineRule="auto"/>
        <w:rPr>
          <w:rFonts w:ascii="Times New Roman" w:eastAsia="Times New Roman" w:hAnsi="Times New Roman" w:cs="Times New Roman"/>
          <w:lang w:eastAsia="lt-LT"/>
        </w:rPr>
      </w:pPr>
    </w:p>
    <w:p w14:paraId="0115B163"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lastRenderedPageBreak/>
        <w:t xml:space="preserve">Ant dėžutės ir </w:t>
      </w:r>
      <w:proofErr w:type="spellStart"/>
      <w:r w:rsidRPr="007076F1">
        <w:rPr>
          <w:rFonts w:ascii="Times New Roman" w:eastAsia="Times New Roman" w:hAnsi="Times New Roman" w:cs="Times New Roman"/>
          <w:lang w:eastAsia="lt-LT"/>
        </w:rPr>
        <w:t>vienadozės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talpyklės</w:t>
      </w:r>
      <w:proofErr w:type="spellEnd"/>
      <w:r w:rsidRPr="007076F1">
        <w:rPr>
          <w:rFonts w:ascii="Times New Roman" w:eastAsia="Times New Roman" w:hAnsi="Times New Roman" w:cs="Times New Roman"/>
          <w:lang w:eastAsia="lt-LT"/>
        </w:rPr>
        <w:t xml:space="preserve"> po „EXP“ nurodytam tinkamumo laikui pasibaigus, šio vaisto vartoti negalima. Vaistas tinkamas vartoti iki paskutinės nurodyto mėnesio dienos.</w:t>
      </w:r>
    </w:p>
    <w:p w14:paraId="3842D4B8" w14:textId="77777777" w:rsidR="00B85DCF" w:rsidRPr="007076F1" w:rsidRDefault="00B85DCF" w:rsidP="00B85DCF">
      <w:pPr>
        <w:spacing w:after="0" w:line="240" w:lineRule="auto"/>
        <w:rPr>
          <w:rFonts w:ascii="Times New Roman" w:eastAsia="Times New Roman" w:hAnsi="Times New Roman" w:cs="Times New Roman"/>
          <w:lang w:eastAsia="lt-LT"/>
        </w:rPr>
      </w:pPr>
    </w:p>
    <w:p w14:paraId="76E761B2"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14:paraId="259BE094" w14:textId="77777777" w:rsidR="00B85DCF" w:rsidRPr="007076F1" w:rsidRDefault="00B85DCF" w:rsidP="00B85DCF">
      <w:pPr>
        <w:spacing w:after="0" w:line="240" w:lineRule="auto"/>
        <w:rPr>
          <w:rFonts w:ascii="Times New Roman" w:eastAsia="Times New Roman" w:hAnsi="Times New Roman" w:cs="Times New Roman"/>
          <w:lang w:eastAsia="lt-LT"/>
        </w:rPr>
      </w:pPr>
    </w:p>
    <w:p w14:paraId="68034B6E" w14:textId="77777777" w:rsidR="00B85DCF" w:rsidRPr="007076F1" w:rsidRDefault="00B85DCF" w:rsidP="00B85DCF">
      <w:pPr>
        <w:spacing w:after="0" w:line="240" w:lineRule="auto"/>
        <w:rPr>
          <w:rFonts w:ascii="Times New Roman" w:eastAsia="Times New Roman" w:hAnsi="Times New Roman" w:cs="Times New Roman"/>
          <w:lang w:eastAsia="lt-LT"/>
        </w:rPr>
      </w:pPr>
    </w:p>
    <w:p w14:paraId="6171A79B" w14:textId="77777777" w:rsidR="00B85DCF" w:rsidRPr="007076F1" w:rsidRDefault="00B85DCF" w:rsidP="00B85DCF">
      <w:pPr>
        <w:keepNext/>
        <w:keepLines/>
        <w:tabs>
          <w:tab w:val="left" w:pos="567"/>
        </w:tabs>
        <w:spacing w:after="0" w:line="240" w:lineRule="auto"/>
        <w:outlineLvl w:val="1"/>
        <w:rPr>
          <w:rFonts w:ascii="Times New Roman" w:eastAsia="Times New Roman" w:hAnsi="Times New Roman" w:cs="Times New Roman"/>
          <w:b/>
          <w:bCs/>
          <w:lang w:eastAsia="lt-LT"/>
        </w:rPr>
      </w:pPr>
      <w:r w:rsidRPr="007076F1">
        <w:rPr>
          <w:rFonts w:ascii="Times New Roman" w:eastAsia="Times New Roman" w:hAnsi="Times New Roman" w:cs="Times New Roman"/>
          <w:b/>
          <w:bCs/>
          <w:lang w:eastAsia="lt-LT"/>
        </w:rPr>
        <w:t>6.</w:t>
      </w:r>
      <w:r w:rsidRPr="007076F1">
        <w:rPr>
          <w:rFonts w:ascii="Times New Roman" w:eastAsia="Times New Roman" w:hAnsi="Times New Roman" w:cs="Times New Roman"/>
          <w:b/>
          <w:bCs/>
          <w:lang w:eastAsia="lt-LT"/>
        </w:rPr>
        <w:tab/>
        <w:t>Pakuotės turinys ir kita informacija</w:t>
      </w:r>
    </w:p>
    <w:p w14:paraId="6037CDAF" w14:textId="77777777" w:rsidR="00B85DCF" w:rsidRPr="007076F1" w:rsidRDefault="00B85DCF" w:rsidP="00B85DCF">
      <w:pPr>
        <w:spacing w:after="0" w:line="240" w:lineRule="auto"/>
        <w:rPr>
          <w:rFonts w:ascii="Times New Roman" w:eastAsia="Times New Roman" w:hAnsi="Times New Roman" w:cs="Times New Roman"/>
          <w:lang w:eastAsia="lt-LT"/>
        </w:rPr>
      </w:pPr>
    </w:p>
    <w:p w14:paraId="57DA8D63" w14:textId="77777777" w:rsidR="00B85DCF" w:rsidRPr="007076F1" w:rsidRDefault="00B85DCF" w:rsidP="00B85DCF">
      <w:pPr>
        <w:spacing w:after="0" w:line="220" w:lineRule="exact"/>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b/>
          <w:bCs/>
        </w:rPr>
        <w:t>Divigel</w:t>
      </w:r>
      <w:proofErr w:type="spellEnd"/>
      <w:r w:rsidRPr="007076F1">
        <w:rPr>
          <w:rFonts w:ascii="Times New Roman" w:eastAsia="Times New Roman" w:hAnsi="Times New Roman" w:cs="Times New Roman"/>
          <w:b/>
          <w:bCs/>
        </w:rPr>
        <w:t xml:space="preserve"> sudėtis</w:t>
      </w:r>
    </w:p>
    <w:p w14:paraId="766EEE7F" w14:textId="77777777" w:rsidR="00B85DCF" w:rsidRPr="007076F1" w:rsidRDefault="00B85DCF" w:rsidP="00B85DC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ab/>
        <w:t xml:space="preserve">Veiklioji medžiaga yra </w:t>
      </w:r>
      <w:proofErr w:type="spellStart"/>
      <w:r w:rsidRPr="007076F1">
        <w:rPr>
          <w:rFonts w:ascii="Times New Roman" w:eastAsia="Times New Roman" w:hAnsi="Times New Roman" w:cs="Times New Roman"/>
          <w:lang w:eastAsia="lt-LT"/>
        </w:rPr>
        <w:t>estradiolis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Vienadozėje</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talpyklėje</w:t>
      </w:r>
      <w:proofErr w:type="spellEnd"/>
      <w:r w:rsidRPr="007076F1">
        <w:rPr>
          <w:rFonts w:ascii="Times New Roman" w:eastAsia="Times New Roman" w:hAnsi="Times New Roman" w:cs="Times New Roman"/>
          <w:lang w:eastAsia="lt-LT"/>
        </w:rPr>
        <w:t xml:space="preserve"> yra 0,5 mg arba 1 mg </w:t>
      </w:r>
      <w:proofErr w:type="spellStart"/>
      <w:r w:rsidRPr="007076F1">
        <w:rPr>
          <w:rFonts w:ascii="Times New Roman" w:eastAsia="Times New Roman" w:hAnsi="Times New Roman" w:cs="Times New Roman"/>
          <w:lang w:eastAsia="lt-LT"/>
        </w:rPr>
        <w:t>estradiolio</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hemihidrato</w:t>
      </w:r>
      <w:proofErr w:type="spellEnd"/>
      <w:r w:rsidRPr="007076F1">
        <w:rPr>
          <w:rFonts w:ascii="Times New Roman" w:eastAsia="Times New Roman" w:hAnsi="Times New Roman" w:cs="Times New Roman"/>
          <w:lang w:eastAsia="lt-LT"/>
        </w:rPr>
        <w:t xml:space="preserve"> pavidalu). </w:t>
      </w:r>
    </w:p>
    <w:p w14:paraId="18C06EAF" w14:textId="77777777" w:rsidR="00B85DCF" w:rsidRPr="007076F1" w:rsidRDefault="00B85DCF" w:rsidP="00B85DC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w:t>
      </w:r>
      <w:r w:rsidRPr="007076F1">
        <w:rPr>
          <w:rFonts w:ascii="Times New Roman" w:eastAsia="Times New Roman" w:hAnsi="Times New Roman" w:cs="Times New Roman"/>
          <w:lang w:eastAsia="lt-LT"/>
        </w:rPr>
        <w:tab/>
        <w:t xml:space="preserve">Pagalbinės medžiagos yra </w:t>
      </w:r>
      <w:proofErr w:type="spellStart"/>
      <w:r w:rsidRPr="007076F1">
        <w:rPr>
          <w:rFonts w:ascii="Times New Roman" w:eastAsia="Times New Roman" w:hAnsi="Times New Roman" w:cs="Times New Roman"/>
          <w:lang w:eastAsia="lt-LT"/>
        </w:rPr>
        <w:t>karbomeras</w:t>
      </w:r>
      <w:proofErr w:type="spellEnd"/>
      <w:r w:rsidRPr="007076F1">
        <w:rPr>
          <w:rFonts w:ascii="Times New Roman" w:eastAsia="Times New Roman" w:hAnsi="Times New Roman" w:cs="Times New Roman"/>
          <w:lang w:eastAsia="lt-LT"/>
        </w:rPr>
        <w:t xml:space="preserve"> 974P, </w:t>
      </w:r>
      <w:proofErr w:type="spellStart"/>
      <w:r w:rsidRPr="007076F1">
        <w:rPr>
          <w:rFonts w:ascii="Times New Roman" w:eastAsia="Times New Roman" w:hAnsi="Times New Roman" w:cs="Times New Roman"/>
          <w:lang w:eastAsia="lt-LT"/>
        </w:rPr>
        <w:t>trolaminas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propilenglikolis</w:t>
      </w:r>
      <w:proofErr w:type="spellEnd"/>
      <w:r w:rsidRPr="007076F1">
        <w:rPr>
          <w:rFonts w:ascii="Times New Roman" w:eastAsia="Times New Roman" w:hAnsi="Times New Roman" w:cs="Times New Roman"/>
          <w:lang w:eastAsia="lt-LT"/>
        </w:rPr>
        <w:t>, 96 % etanolis ir išgrynintas vanduo.</w:t>
      </w:r>
    </w:p>
    <w:p w14:paraId="2962DC75" w14:textId="77777777" w:rsidR="00B85DCF" w:rsidRPr="007076F1" w:rsidRDefault="00B85DCF" w:rsidP="00B85DCF">
      <w:pPr>
        <w:spacing w:after="0" w:line="240" w:lineRule="auto"/>
        <w:rPr>
          <w:rFonts w:ascii="Times New Roman" w:eastAsia="Times New Roman" w:hAnsi="Times New Roman" w:cs="Times New Roman"/>
          <w:lang w:eastAsia="lt-LT"/>
        </w:rPr>
      </w:pPr>
    </w:p>
    <w:p w14:paraId="50B046C6" w14:textId="77777777" w:rsidR="00B85DCF" w:rsidRPr="007076F1" w:rsidRDefault="00B85DCF" w:rsidP="00B85DCF">
      <w:pPr>
        <w:spacing w:after="0" w:line="220" w:lineRule="exact"/>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b/>
          <w:bCs/>
        </w:rPr>
        <w:t>Divigel</w:t>
      </w:r>
      <w:proofErr w:type="spellEnd"/>
      <w:r w:rsidRPr="007076F1">
        <w:rPr>
          <w:rFonts w:ascii="Times New Roman" w:eastAsia="Times New Roman" w:hAnsi="Times New Roman" w:cs="Times New Roman"/>
          <w:b/>
          <w:bCs/>
        </w:rPr>
        <w:t xml:space="preserve"> išvaizda ir kiekis pakuotėje</w:t>
      </w:r>
    </w:p>
    <w:p w14:paraId="159804B5" w14:textId="77777777" w:rsidR="00B85DCF" w:rsidRPr="007076F1" w:rsidRDefault="00B85DCF" w:rsidP="00B85DC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Divigel</w:t>
      </w:r>
      <w:proofErr w:type="spellEnd"/>
      <w:r w:rsidRPr="007076F1">
        <w:rPr>
          <w:rFonts w:ascii="Times New Roman" w:eastAsia="Times New Roman" w:hAnsi="Times New Roman" w:cs="Times New Roman"/>
          <w:lang w:eastAsia="lt-LT"/>
        </w:rPr>
        <w:t xml:space="preserve"> gelis yra vienalytis, opalinis. </w:t>
      </w:r>
    </w:p>
    <w:p w14:paraId="03F94104" w14:textId="77777777" w:rsidR="00B85DCF" w:rsidRPr="007076F1" w:rsidRDefault="00B85DCF" w:rsidP="00B85DCF">
      <w:pPr>
        <w:spacing w:after="0" w:line="240" w:lineRule="auto"/>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Vienadozėje</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talpyklėje</w:t>
      </w:r>
      <w:proofErr w:type="spellEnd"/>
      <w:r w:rsidRPr="007076F1">
        <w:rPr>
          <w:rFonts w:ascii="Times New Roman" w:eastAsia="Times New Roman" w:hAnsi="Times New Roman" w:cs="Times New Roman"/>
          <w:lang w:eastAsia="lt-LT"/>
        </w:rPr>
        <w:t xml:space="preserve"> yra 0,5 mg arba 1 mg gelio. </w:t>
      </w:r>
    </w:p>
    <w:p w14:paraId="0C3FDED8"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Kartono dėžutėje yra 28 </w:t>
      </w:r>
      <w:proofErr w:type="spellStart"/>
      <w:r w:rsidRPr="007076F1">
        <w:rPr>
          <w:rFonts w:ascii="Times New Roman" w:eastAsia="Times New Roman" w:hAnsi="Times New Roman" w:cs="Times New Roman"/>
          <w:lang w:eastAsia="lt-LT"/>
        </w:rPr>
        <w:t>vienadozės</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talpyklės</w:t>
      </w:r>
      <w:proofErr w:type="spellEnd"/>
      <w:r w:rsidRPr="007076F1">
        <w:rPr>
          <w:rFonts w:ascii="Times New Roman" w:eastAsia="Times New Roman" w:hAnsi="Times New Roman" w:cs="Times New Roman"/>
          <w:lang w:eastAsia="lt-LT"/>
        </w:rPr>
        <w:t>.</w:t>
      </w:r>
    </w:p>
    <w:p w14:paraId="0954B447" w14:textId="77777777" w:rsidR="00B85DCF" w:rsidRPr="007076F1" w:rsidRDefault="00B85DCF" w:rsidP="00B85DCF">
      <w:pPr>
        <w:spacing w:after="0" w:line="240" w:lineRule="auto"/>
        <w:rPr>
          <w:rFonts w:ascii="Times New Roman" w:eastAsia="Times New Roman" w:hAnsi="Times New Roman" w:cs="Times New Roman"/>
          <w:lang w:eastAsia="lt-LT"/>
        </w:rPr>
      </w:pPr>
    </w:p>
    <w:p w14:paraId="1194B6ED" w14:textId="77777777" w:rsidR="00B85DCF" w:rsidRPr="007076F1" w:rsidRDefault="00B85DCF" w:rsidP="00B85DCF">
      <w:pPr>
        <w:spacing w:after="0" w:line="220" w:lineRule="exact"/>
        <w:rPr>
          <w:rFonts w:ascii="Times New Roman" w:eastAsia="Times New Roman" w:hAnsi="Times New Roman" w:cs="Times New Roman"/>
          <w:lang w:eastAsia="lt-LT"/>
        </w:rPr>
      </w:pPr>
      <w:r w:rsidRPr="007076F1">
        <w:rPr>
          <w:rFonts w:ascii="Times New Roman" w:eastAsia="Times New Roman" w:hAnsi="Times New Roman" w:cs="Times New Roman"/>
          <w:b/>
          <w:bCs/>
        </w:rPr>
        <w:t>Registruotojas</w:t>
      </w:r>
      <w:r w:rsidRPr="007076F1" w:rsidDel="008E5DB1">
        <w:rPr>
          <w:rFonts w:ascii="Times New Roman" w:eastAsia="Times New Roman" w:hAnsi="Times New Roman" w:cs="Times New Roman"/>
          <w:b/>
          <w:bCs/>
        </w:rPr>
        <w:t xml:space="preserve"> </w:t>
      </w:r>
      <w:r w:rsidRPr="007076F1">
        <w:rPr>
          <w:rFonts w:ascii="Times New Roman" w:eastAsia="Times New Roman" w:hAnsi="Times New Roman" w:cs="Times New Roman"/>
          <w:b/>
          <w:bCs/>
        </w:rPr>
        <w:t>ir gamintojas</w:t>
      </w:r>
    </w:p>
    <w:p w14:paraId="113A5F3E" w14:textId="77777777" w:rsidR="00B85DCF" w:rsidRPr="007076F1" w:rsidRDefault="00B85DCF" w:rsidP="00B85DCF">
      <w:pPr>
        <w:spacing w:after="0" w:line="240" w:lineRule="auto"/>
        <w:ind w:left="567" w:hanging="567"/>
        <w:rPr>
          <w:rFonts w:ascii="Times New Roman" w:eastAsia="Times New Roman" w:hAnsi="Times New Roman" w:cs="Times New Roman"/>
          <w:i/>
          <w:lang w:eastAsia="lt-LT"/>
        </w:rPr>
      </w:pPr>
      <w:r w:rsidRPr="007076F1">
        <w:rPr>
          <w:rFonts w:ascii="Times New Roman" w:eastAsia="Times New Roman" w:hAnsi="Times New Roman" w:cs="Times New Roman"/>
          <w:i/>
          <w:lang w:eastAsia="lt-LT"/>
        </w:rPr>
        <w:t>Registruotojas</w:t>
      </w:r>
    </w:p>
    <w:p w14:paraId="07648965" w14:textId="77777777" w:rsidR="00B85DCF" w:rsidRPr="007076F1" w:rsidRDefault="00B85DCF" w:rsidP="00B85DCF">
      <w:pPr>
        <w:spacing w:after="0" w:line="240" w:lineRule="auto"/>
        <w:ind w:left="567" w:hanging="567"/>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Orion Corporation</w:t>
      </w:r>
    </w:p>
    <w:p w14:paraId="36F7A030" w14:textId="77777777" w:rsidR="00B85DCF" w:rsidRPr="007076F1" w:rsidRDefault="00B85DCF" w:rsidP="00B85DCF">
      <w:pPr>
        <w:spacing w:after="0" w:line="240" w:lineRule="auto"/>
        <w:ind w:left="567" w:hanging="567"/>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Orionintie 1</w:t>
      </w:r>
    </w:p>
    <w:p w14:paraId="54C929A1" w14:textId="77777777" w:rsidR="00B85DCF" w:rsidRPr="007076F1" w:rsidRDefault="00B85DCF" w:rsidP="00B85DCF">
      <w:pPr>
        <w:spacing w:after="0" w:line="240" w:lineRule="auto"/>
        <w:ind w:left="567" w:hanging="567"/>
        <w:rPr>
          <w:rFonts w:ascii="Times New Roman" w:eastAsia="Times New Roman" w:hAnsi="Times New Roman" w:cs="Times New Roman"/>
          <w:noProof/>
          <w:lang w:eastAsia="lt-LT"/>
        </w:rPr>
      </w:pPr>
      <w:r w:rsidRPr="007076F1">
        <w:rPr>
          <w:rFonts w:ascii="Times New Roman" w:eastAsia="Times New Roman" w:hAnsi="Times New Roman" w:cs="Times New Roman"/>
          <w:noProof/>
          <w:lang w:eastAsia="lt-LT"/>
        </w:rPr>
        <w:t>FI-02200 Espoo</w:t>
      </w:r>
    </w:p>
    <w:p w14:paraId="444ED74F"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Suomija</w:t>
      </w:r>
    </w:p>
    <w:p w14:paraId="1FA6D907" w14:textId="77777777" w:rsidR="00B85DCF" w:rsidRPr="007076F1" w:rsidRDefault="00B85DCF" w:rsidP="00B85DCF">
      <w:pPr>
        <w:spacing w:after="0" w:line="240" w:lineRule="auto"/>
        <w:ind w:left="567" w:hanging="567"/>
        <w:rPr>
          <w:rFonts w:ascii="Times New Roman" w:eastAsia="Times New Roman" w:hAnsi="Times New Roman" w:cs="Times New Roman"/>
          <w:lang w:eastAsia="lt-LT"/>
        </w:rPr>
      </w:pPr>
    </w:p>
    <w:p w14:paraId="5EE0A786" w14:textId="77777777" w:rsidR="00B85DCF" w:rsidRPr="007076F1" w:rsidRDefault="00B85DCF" w:rsidP="00B85DCF">
      <w:pPr>
        <w:spacing w:after="0" w:line="240" w:lineRule="auto"/>
        <w:ind w:left="567" w:hanging="567"/>
        <w:rPr>
          <w:rFonts w:ascii="Times New Roman" w:eastAsia="Times New Roman" w:hAnsi="Times New Roman" w:cs="Times New Roman"/>
          <w:i/>
          <w:lang w:eastAsia="lt-LT"/>
        </w:rPr>
      </w:pPr>
      <w:r w:rsidRPr="007076F1">
        <w:rPr>
          <w:rFonts w:ascii="Times New Roman" w:eastAsia="Times New Roman" w:hAnsi="Times New Roman" w:cs="Times New Roman"/>
          <w:i/>
          <w:lang w:eastAsia="lt-LT"/>
        </w:rPr>
        <w:t>Gamintojas</w:t>
      </w:r>
    </w:p>
    <w:p w14:paraId="6B87B28B" w14:textId="77777777" w:rsidR="00B85DCF" w:rsidRPr="007076F1" w:rsidRDefault="00B85DCF" w:rsidP="00B85DCF">
      <w:pPr>
        <w:spacing w:after="0" w:line="240" w:lineRule="auto"/>
        <w:ind w:left="567" w:hanging="567"/>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Orion</w:t>
      </w:r>
      <w:proofErr w:type="spellEnd"/>
      <w:r w:rsidRPr="007076F1">
        <w:rPr>
          <w:rFonts w:ascii="Times New Roman" w:eastAsia="Times New Roman" w:hAnsi="Times New Roman" w:cs="Times New Roman"/>
          <w:lang w:eastAsia="lt-LT"/>
        </w:rPr>
        <w:t xml:space="preserve"> </w:t>
      </w:r>
      <w:proofErr w:type="spellStart"/>
      <w:r w:rsidRPr="007076F1">
        <w:rPr>
          <w:rFonts w:ascii="Times New Roman" w:eastAsia="Times New Roman" w:hAnsi="Times New Roman" w:cs="Times New Roman"/>
          <w:lang w:eastAsia="lt-LT"/>
        </w:rPr>
        <w:t>Corporation</w:t>
      </w:r>
      <w:proofErr w:type="spellEnd"/>
    </w:p>
    <w:p w14:paraId="4FD969CB" w14:textId="77777777" w:rsidR="00B85DCF" w:rsidRPr="007076F1" w:rsidRDefault="00B85DCF" w:rsidP="00B85DCF">
      <w:pPr>
        <w:spacing w:after="0" w:line="240" w:lineRule="auto"/>
        <w:ind w:left="567" w:hanging="567"/>
        <w:rPr>
          <w:rFonts w:ascii="Times New Roman" w:eastAsia="Times New Roman" w:hAnsi="Times New Roman" w:cs="Times New Roman"/>
          <w:lang w:eastAsia="lt-LT"/>
        </w:rPr>
      </w:pPr>
      <w:proofErr w:type="spellStart"/>
      <w:r w:rsidRPr="007076F1">
        <w:rPr>
          <w:rFonts w:ascii="Times New Roman" w:eastAsia="Times New Roman" w:hAnsi="Times New Roman" w:cs="Times New Roman"/>
          <w:lang w:eastAsia="lt-LT"/>
        </w:rPr>
        <w:t>Tengstrominkatu</w:t>
      </w:r>
      <w:proofErr w:type="spellEnd"/>
      <w:r w:rsidRPr="007076F1">
        <w:rPr>
          <w:rFonts w:ascii="Times New Roman" w:eastAsia="Times New Roman" w:hAnsi="Times New Roman" w:cs="Times New Roman"/>
          <w:lang w:eastAsia="lt-LT"/>
        </w:rPr>
        <w:t xml:space="preserve"> 8</w:t>
      </w:r>
    </w:p>
    <w:p w14:paraId="62BC6EC8" w14:textId="77777777" w:rsidR="00B85DCF" w:rsidRPr="007076F1" w:rsidRDefault="00B85DCF" w:rsidP="00B85DC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FI-20360</w:t>
      </w:r>
      <w:r>
        <w:rPr>
          <w:rFonts w:ascii="Times New Roman" w:eastAsia="Times New Roman" w:hAnsi="Times New Roman" w:cs="Times New Roman"/>
          <w:lang w:eastAsia="lt-LT"/>
        </w:rPr>
        <w:t xml:space="preserve"> </w:t>
      </w:r>
      <w:r w:rsidRPr="007076F1">
        <w:rPr>
          <w:rFonts w:ascii="Times New Roman" w:eastAsia="Times New Roman" w:hAnsi="Times New Roman" w:cs="Times New Roman"/>
          <w:lang w:eastAsia="lt-LT"/>
        </w:rPr>
        <w:t>Turku</w:t>
      </w:r>
    </w:p>
    <w:p w14:paraId="71F2C6EB" w14:textId="77777777" w:rsidR="00B85DCF" w:rsidRPr="007076F1" w:rsidRDefault="00B85DCF" w:rsidP="00B85DCF">
      <w:pPr>
        <w:spacing w:after="0" w:line="240" w:lineRule="auto"/>
        <w:ind w:left="567" w:hanging="567"/>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Suomija</w:t>
      </w:r>
    </w:p>
    <w:p w14:paraId="09C62487" w14:textId="77777777" w:rsidR="00B85DCF" w:rsidRPr="007076F1" w:rsidRDefault="00B85DCF" w:rsidP="00B85DCF">
      <w:pPr>
        <w:keepNext/>
        <w:keepLines/>
        <w:spacing w:after="0" w:line="240" w:lineRule="auto"/>
        <w:rPr>
          <w:rFonts w:ascii="Times New Roman" w:eastAsia="Times New Roman" w:hAnsi="Times New Roman" w:cs="Times New Roman"/>
          <w:lang w:eastAsia="lt-LT"/>
        </w:rPr>
      </w:pPr>
    </w:p>
    <w:p w14:paraId="11740BF6" w14:textId="77777777" w:rsidR="00B85DCF" w:rsidRPr="007076F1" w:rsidRDefault="00B85DCF" w:rsidP="00B85DCF">
      <w:pPr>
        <w:keepNext/>
        <w:keepLines/>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Jeigu apie šį vaistą norite sužinoti daugiau, kreipkitės į vietinį registruotojo atstovą.</w:t>
      </w:r>
    </w:p>
    <w:tbl>
      <w:tblPr>
        <w:tblW w:w="0" w:type="auto"/>
        <w:tblLayout w:type="fixed"/>
        <w:tblLook w:val="0000" w:firstRow="0" w:lastRow="0" w:firstColumn="0" w:lastColumn="0" w:noHBand="0" w:noVBand="0"/>
      </w:tblPr>
      <w:tblGrid>
        <w:gridCol w:w="4678"/>
      </w:tblGrid>
      <w:tr w:rsidR="00B85DCF" w:rsidRPr="007076F1" w14:paraId="5E0FBE7A" w14:textId="77777777" w:rsidTr="00DC1771">
        <w:tc>
          <w:tcPr>
            <w:tcW w:w="4678" w:type="dxa"/>
          </w:tcPr>
          <w:p w14:paraId="2BFBA9B2" w14:textId="77777777" w:rsidR="00B85DCF" w:rsidRPr="007076F1" w:rsidRDefault="00B85DCF" w:rsidP="00DC1771">
            <w:pPr>
              <w:keepNext/>
              <w:keepLines/>
              <w:spacing w:after="0" w:line="240" w:lineRule="auto"/>
              <w:rPr>
                <w:rFonts w:ascii="Times New Roman" w:eastAsia="Times New Roman" w:hAnsi="Times New Roman" w:cs="Times New Roman"/>
                <w:lang w:eastAsia="lt-LT"/>
              </w:rPr>
            </w:pPr>
          </w:p>
          <w:p w14:paraId="70A9D685" w14:textId="77777777" w:rsidR="00B85DCF" w:rsidRPr="007076F1" w:rsidRDefault="00B85DCF" w:rsidP="00DC1771">
            <w:pPr>
              <w:keepNext/>
              <w:keepLines/>
              <w:spacing w:after="0" w:line="240" w:lineRule="auto"/>
              <w:ind w:hanging="111"/>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UAB „ORION PHARMA“</w:t>
            </w:r>
          </w:p>
          <w:p w14:paraId="3E97A9BF" w14:textId="77777777" w:rsidR="00B85DCF" w:rsidRPr="007076F1" w:rsidRDefault="00B85DCF" w:rsidP="00DC1771">
            <w:pPr>
              <w:keepNext/>
              <w:keepLines/>
              <w:tabs>
                <w:tab w:val="left" w:pos="-720"/>
              </w:tabs>
              <w:suppressAutoHyphens/>
              <w:spacing w:after="0" w:line="240" w:lineRule="auto"/>
              <w:ind w:hanging="111"/>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Tel. +370 5 2769 499</w:t>
            </w:r>
          </w:p>
          <w:p w14:paraId="5B57E0EC" w14:textId="77777777" w:rsidR="00B85DCF" w:rsidRPr="007076F1" w:rsidRDefault="00B85DCF" w:rsidP="00DC1771">
            <w:pPr>
              <w:keepNext/>
              <w:keepLines/>
              <w:tabs>
                <w:tab w:val="left" w:pos="-720"/>
              </w:tabs>
              <w:suppressAutoHyphens/>
              <w:spacing w:after="0" w:line="240" w:lineRule="auto"/>
              <w:ind w:hanging="111"/>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El. paštas: info@orionpharma.lt</w:t>
            </w:r>
          </w:p>
          <w:p w14:paraId="555CA416" w14:textId="77777777" w:rsidR="00B85DCF" w:rsidRPr="007076F1" w:rsidRDefault="00B85DCF" w:rsidP="00DC1771">
            <w:pPr>
              <w:keepNext/>
              <w:keepLines/>
              <w:spacing w:after="0" w:line="240" w:lineRule="auto"/>
              <w:rPr>
                <w:rFonts w:ascii="Times New Roman" w:eastAsia="Times New Roman" w:hAnsi="Times New Roman" w:cs="Times New Roman"/>
                <w:lang w:eastAsia="lt-LT"/>
              </w:rPr>
            </w:pPr>
          </w:p>
        </w:tc>
      </w:tr>
    </w:tbl>
    <w:p w14:paraId="1D0B2A09" w14:textId="77777777" w:rsidR="00B85DCF" w:rsidRPr="007076F1" w:rsidRDefault="00B85DCF" w:rsidP="00B85DCF">
      <w:pPr>
        <w:spacing w:after="0" w:line="240" w:lineRule="auto"/>
        <w:rPr>
          <w:rFonts w:ascii="Times New Roman" w:eastAsia="Times New Roman" w:hAnsi="Times New Roman" w:cs="Times New Roman"/>
          <w:b/>
          <w:lang w:eastAsia="lt-LT"/>
        </w:rPr>
      </w:pPr>
      <w:r w:rsidRPr="007076F1">
        <w:rPr>
          <w:rFonts w:ascii="Times New Roman" w:eastAsia="Times New Roman" w:hAnsi="Times New Roman" w:cs="Times New Roman"/>
          <w:b/>
          <w:lang w:eastAsia="lt-LT"/>
        </w:rPr>
        <w:t>Šis pakuotės lapelis paskutinį kartą peržiūrėtas</w:t>
      </w:r>
      <w:r>
        <w:rPr>
          <w:rFonts w:ascii="Times New Roman" w:eastAsia="Times New Roman" w:hAnsi="Times New Roman" w:cs="Times New Roman"/>
          <w:b/>
          <w:lang w:eastAsia="lt-LT"/>
        </w:rPr>
        <w:t xml:space="preserve"> 2025-07-16.</w:t>
      </w:r>
      <w:r w:rsidRPr="007076F1">
        <w:rPr>
          <w:rFonts w:ascii="Times New Roman" w:eastAsia="Times New Roman" w:hAnsi="Times New Roman" w:cs="Times New Roman"/>
          <w:b/>
          <w:lang w:eastAsia="lt-LT"/>
        </w:rPr>
        <w:t xml:space="preserve"> </w:t>
      </w:r>
    </w:p>
    <w:p w14:paraId="50585B55" w14:textId="77777777" w:rsidR="00B85DCF" w:rsidRPr="007076F1" w:rsidRDefault="00B85DCF" w:rsidP="00B85DCF">
      <w:pPr>
        <w:spacing w:after="0" w:line="240" w:lineRule="auto"/>
        <w:rPr>
          <w:rFonts w:ascii="Times New Roman" w:eastAsia="Times New Roman" w:hAnsi="Times New Roman" w:cs="Times New Roman"/>
          <w:lang w:eastAsia="lt-LT"/>
        </w:rPr>
      </w:pPr>
    </w:p>
    <w:p w14:paraId="68B4B154" w14:textId="77777777" w:rsidR="00B85DCF" w:rsidRPr="007076F1" w:rsidRDefault="00B85DCF" w:rsidP="00B85DCF">
      <w:pPr>
        <w:spacing w:after="0" w:line="240" w:lineRule="auto"/>
        <w:rPr>
          <w:rFonts w:ascii="Times New Roman" w:eastAsia="Times New Roman" w:hAnsi="Times New Roman" w:cs="Times New Roman"/>
          <w:lang w:eastAsia="lt-LT"/>
        </w:rPr>
      </w:pPr>
      <w:r w:rsidRPr="007076F1">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r w:rsidRPr="00D673FC">
        <w:rPr>
          <w:rFonts w:ascii="Times New Roman" w:eastAsia="Times New Roman" w:hAnsi="Times New Roman" w:cs="Times New Roman"/>
          <w:color w:val="0000EE"/>
          <w:u w:val="single"/>
          <w:lang w:eastAsia="lt-LT"/>
        </w:rPr>
        <w:t>https://vvkt.lrv.lt/lt/</w:t>
      </w:r>
      <w:r w:rsidRPr="00D673FC">
        <w:rPr>
          <w:rFonts w:ascii="Times New Roman" w:eastAsia="Times New Roman" w:hAnsi="Times New Roman" w:cs="Times New Roman"/>
          <w:lang w:eastAsia="lt-LT"/>
        </w:rPr>
        <w:t>.</w:t>
      </w:r>
    </w:p>
    <w:p w14:paraId="7703E178" w14:textId="77777777" w:rsidR="00B85DCF" w:rsidRPr="007076F1" w:rsidRDefault="00B85DCF" w:rsidP="00B85DCF">
      <w:pPr>
        <w:spacing w:after="0" w:line="240" w:lineRule="auto"/>
        <w:rPr>
          <w:rFonts w:ascii="Times New Roman" w:eastAsia="Times New Roman" w:hAnsi="Times New Roman" w:cs="Times New Roman"/>
          <w:lang w:eastAsia="lt-LT"/>
        </w:rPr>
      </w:pPr>
    </w:p>
    <w:p w14:paraId="6AED9F65" w14:textId="77777777" w:rsidR="00B85DCF" w:rsidRPr="007076F1" w:rsidRDefault="00B85DCF" w:rsidP="00B85DCF">
      <w:pPr>
        <w:spacing w:after="0" w:line="240" w:lineRule="auto"/>
        <w:rPr>
          <w:rFonts w:ascii="Times New Roman" w:eastAsia="Calibri" w:hAnsi="Times New Roman" w:cs="Times New Roman"/>
        </w:rPr>
      </w:pPr>
    </w:p>
    <w:p w14:paraId="3908C7A0" w14:textId="77777777" w:rsidR="00B85DCF" w:rsidRPr="007076F1" w:rsidRDefault="00B85DCF" w:rsidP="00B85DCF">
      <w:pPr>
        <w:spacing w:after="0" w:line="240" w:lineRule="auto"/>
        <w:rPr>
          <w:rFonts w:ascii="Times New Roman" w:eastAsia="Times New Roman" w:hAnsi="Times New Roman" w:cs="Times New Roman"/>
          <w:lang w:eastAsia="lt-LT"/>
        </w:rPr>
      </w:pPr>
    </w:p>
    <w:p w14:paraId="20DF0830" w14:textId="77777777" w:rsidR="00B85DCF" w:rsidRPr="007076F1" w:rsidRDefault="00B85DCF" w:rsidP="00B85DCF">
      <w:pPr>
        <w:rPr>
          <w:rFonts w:ascii="Times New Roman" w:hAnsi="Times New Roman" w:cs="Times New Roman"/>
        </w:rPr>
      </w:pPr>
    </w:p>
    <w:p w14:paraId="2749E2B8" w14:textId="77777777" w:rsidR="00B85DCF" w:rsidRPr="007076F1" w:rsidRDefault="00B85DCF" w:rsidP="00B85DCF">
      <w:pPr>
        <w:spacing w:after="0" w:line="240" w:lineRule="auto"/>
        <w:jc w:val="center"/>
        <w:outlineLvl w:val="0"/>
        <w:rPr>
          <w:rFonts w:ascii="Times New Roman" w:eastAsia="Times New Roman" w:hAnsi="Times New Roman" w:cs="Times New Roman"/>
          <w:lang w:eastAsia="lt-LT"/>
        </w:rPr>
      </w:pPr>
    </w:p>
    <w:p w14:paraId="43973F30" w14:textId="77777777" w:rsidR="00222FED" w:rsidRDefault="00222FED"/>
    <w:sectPr w:rsidR="00222FED" w:rsidSect="00B85DCF">
      <w:footerReference w:type="even" r:id="rId5"/>
      <w:footerReference w:type="default" r:id="rId6"/>
      <w:pgSz w:w="11906" w:h="16838"/>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8B790B" w14:textId="77777777" w:rsidR="00B85DCF" w:rsidRDefault="00B85DC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79AF90C8" w14:textId="77777777" w:rsidR="00B85DCF" w:rsidRDefault="00B85DC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B9030" w14:textId="77777777" w:rsidR="00B85DCF" w:rsidRPr="000D7E60" w:rsidRDefault="00B85DC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noProof/>
      </w:rPr>
      <w:t>6</w:t>
    </w:r>
    <w:r>
      <w:rPr>
        <w:rStyle w:val="Puslapionumeris"/>
      </w:rPr>
      <w:fldChar w:fldCharType="end"/>
    </w:r>
  </w:p>
  <w:p w14:paraId="6C776F48" w14:textId="77777777" w:rsidR="00B85DCF" w:rsidRDefault="00B85DCF">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D526AB"/>
    <w:multiLevelType w:val="hybridMultilevel"/>
    <w:tmpl w:val="412234D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A53BE5"/>
    <w:multiLevelType w:val="hybridMultilevel"/>
    <w:tmpl w:val="EB107BF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57186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468A5F5C"/>
    <w:multiLevelType w:val="hybridMultilevel"/>
    <w:tmpl w:val="2ECA5F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54B5E10"/>
    <w:multiLevelType w:val="hybridMultilevel"/>
    <w:tmpl w:val="0D0286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720F071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79061D83"/>
    <w:multiLevelType w:val="hybridMultilevel"/>
    <w:tmpl w:val="D6062304"/>
    <w:lvl w:ilvl="0" w:tplc="04090003">
      <w:start w:val="1"/>
      <w:numFmt w:val="bullet"/>
      <w:lvlText w:val="o"/>
      <w:lvlJc w:val="left"/>
      <w:pPr>
        <w:ind w:left="1287" w:hanging="360"/>
      </w:pPr>
      <w:rPr>
        <w:rFonts w:ascii="Courier New" w:hAnsi="Courier New"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7F6355AA"/>
    <w:multiLevelType w:val="hybridMultilevel"/>
    <w:tmpl w:val="500654B8"/>
    <w:lvl w:ilvl="0" w:tplc="FFFFFFFF">
      <w:start w:val="1"/>
      <w:numFmt w:val="bullet"/>
      <w:lvlText w:val="-"/>
      <w:lvlJc w:val="left"/>
      <w:pPr>
        <w:ind w:left="720" w:hanging="360"/>
      </w:pPr>
    </w:lvl>
    <w:lvl w:ilvl="1" w:tplc="FFFFFFFF">
      <w:start w:val="1"/>
      <w:numFmt w:val="bullet"/>
      <w:lvlText w:val="-"/>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9996833">
    <w:abstractNumId w:val="3"/>
  </w:num>
  <w:num w:numId="2" w16cid:durableId="1181356136">
    <w:abstractNumId w:val="6"/>
  </w:num>
  <w:num w:numId="3" w16cid:durableId="927077142">
    <w:abstractNumId w:val="5"/>
  </w:num>
  <w:num w:numId="4" w16cid:durableId="1669480369">
    <w:abstractNumId w:val="0"/>
    <w:lvlOverride w:ilvl="0">
      <w:lvl w:ilvl="0">
        <w:start w:val="1"/>
        <w:numFmt w:val="bullet"/>
        <w:lvlText w:val="-"/>
        <w:lvlJc w:val="left"/>
        <w:pPr>
          <w:ind w:left="360" w:hanging="360"/>
        </w:pPr>
      </w:lvl>
    </w:lvlOverride>
  </w:num>
  <w:num w:numId="5" w16cid:durableId="891230167">
    <w:abstractNumId w:val="7"/>
  </w:num>
  <w:num w:numId="6" w16cid:durableId="834347592">
    <w:abstractNumId w:val="2"/>
  </w:num>
  <w:num w:numId="7" w16cid:durableId="622082934">
    <w:abstractNumId w:val="1"/>
  </w:num>
  <w:num w:numId="8" w16cid:durableId="1915048081">
    <w:abstractNumId w:val="8"/>
  </w:num>
  <w:num w:numId="9" w16cid:durableId="5622515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DCF"/>
    <w:rsid w:val="00222FED"/>
    <w:rsid w:val="005F173E"/>
    <w:rsid w:val="008B3AD4"/>
    <w:rsid w:val="00984560"/>
    <w:rsid w:val="00B85DCF"/>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C1485"/>
  <w15:chartTrackingRefBased/>
  <w15:docId w15:val="{F0784491-CE2A-46B6-AA91-8F1ADA24B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85DCF"/>
    <w:pPr>
      <w:spacing w:line="259" w:lineRule="auto"/>
    </w:pPr>
    <w:rPr>
      <w:kern w:val="0"/>
      <w:sz w:val="22"/>
      <w:szCs w:val="22"/>
      <w14:ligatures w14:val="none"/>
    </w:rPr>
  </w:style>
  <w:style w:type="paragraph" w:styleId="Antrat1">
    <w:name w:val="heading 1"/>
    <w:basedOn w:val="prastasis"/>
    <w:next w:val="prastasis"/>
    <w:link w:val="Antrat1Diagrama"/>
    <w:uiPriority w:val="9"/>
    <w:qFormat/>
    <w:rsid w:val="00B85D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B85D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85DCF"/>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B85DCF"/>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85DCF"/>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B85DCF"/>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85DCF"/>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B85DCF"/>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85DCF"/>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85DC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B85DC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85DCF"/>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B85DCF"/>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B85DCF"/>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B85DCF"/>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85DCF"/>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B85DCF"/>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85DCF"/>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B85D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85DC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85DCF"/>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B85DCF"/>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85DC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85DCF"/>
    <w:rPr>
      <w:i/>
      <w:iCs/>
      <w:color w:val="404040" w:themeColor="text1" w:themeTint="BF"/>
    </w:rPr>
  </w:style>
  <w:style w:type="paragraph" w:styleId="Sraopastraipa">
    <w:name w:val="List Paragraph"/>
    <w:basedOn w:val="prastasis"/>
    <w:qFormat/>
    <w:rsid w:val="00B85DCF"/>
    <w:pPr>
      <w:ind w:left="720"/>
      <w:contextualSpacing/>
    </w:pPr>
  </w:style>
  <w:style w:type="character" w:styleId="Rykuspabraukimas">
    <w:name w:val="Intense Emphasis"/>
    <w:basedOn w:val="Numatytasispastraiposriftas"/>
    <w:uiPriority w:val="21"/>
    <w:qFormat/>
    <w:rsid w:val="00B85DCF"/>
    <w:rPr>
      <w:i/>
      <w:iCs/>
      <w:color w:val="0F4761" w:themeColor="accent1" w:themeShade="BF"/>
    </w:rPr>
  </w:style>
  <w:style w:type="paragraph" w:styleId="Iskirtacitata">
    <w:name w:val="Intense Quote"/>
    <w:basedOn w:val="prastasis"/>
    <w:next w:val="prastasis"/>
    <w:link w:val="IskirtacitataDiagrama"/>
    <w:uiPriority w:val="30"/>
    <w:qFormat/>
    <w:rsid w:val="00B85D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85DCF"/>
    <w:rPr>
      <w:i/>
      <w:iCs/>
      <w:color w:val="0F4761" w:themeColor="accent1" w:themeShade="BF"/>
    </w:rPr>
  </w:style>
  <w:style w:type="character" w:styleId="Rykinuoroda">
    <w:name w:val="Intense Reference"/>
    <w:basedOn w:val="Numatytasispastraiposriftas"/>
    <w:uiPriority w:val="32"/>
    <w:qFormat/>
    <w:rsid w:val="00B85DCF"/>
    <w:rPr>
      <w:b/>
      <w:bCs/>
      <w:smallCaps/>
      <w:color w:val="0F4761" w:themeColor="accent1" w:themeShade="BF"/>
      <w:spacing w:val="5"/>
    </w:rPr>
  </w:style>
  <w:style w:type="paragraph" w:styleId="Porat">
    <w:name w:val="footer"/>
    <w:basedOn w:val="prastasis"/>
    <w:link w:val="PoratDiagrama"/>
    <w:rsid w:val="00B85DCF"/>
    <w:pPr>
      <w:tabs>
        <w:tab w:val="center" w:pos="4153"/>
        <w:tab w:val="right" w:pos="8306"/>
      </w:tabs>
      <w:spacing w:after="0" w:line="240" w:lineRule="auto"/>
    </w:pPr>
    <w:rPr>
      <w:rFonts w:ascii="Times New Roman" w:eastAsia="Calibri" w:hAnsi="Times New Roman" w:cs="Times New Roman"/>
      <w:szCs w:val="20"/>
      <w:lang w:eastAsia="lt-LT"/>
    </w:rPr>
  </w:style>
  <w:style w:type="character" w:customStyle="1" w:styleId="PoratDiagrama">
    <w:name w:val="Poraštė Diagrama"/>
    <w:basedOn w:val="Numatytasispastraiposriftas"/>
    <w:link w:val="Porat"/>
    <w:rsid w:val="00B85DCF"/>
    <w:rPr>
      <w:rFonts w:ascii="Times New Roman" w:eastAsia="Calibri" w:hAnsi="Times New Roman" w:cs="Times New Roman"/>
      <w:kern w:val="0"/>
      <w:sz w:val="22"/>
      <w:szCs w:val="20"/>
      <w:lang w:eastAsia="lt-LT"/>
      <w14:ligatures w14:val="none"/>
    </w:rPr>
  </w:style>
  <w:style w:type="character" w:styleId="Puslapionumeris">
    <w:name w:val="page number"/>
    <w:rsid w:val="00B85DCF"/>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17416</Words>
  <Characters>9928</Characters>
  <Application>Microsoft Office Word</Application>
  <DocSecurity>0</DocSecurity>
  <Lines>82</Lines>
  <Paragraphs>54</Paragraphs>
  <ScaleCrop>false</ScaleCrop>
  <Company/>
  <LinksUpToDate>false</LinksUpToDate>
  <CharactersWithSpaces>27290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2025-10-23T05:52:00Z</dcterms:created>
  <dcterms:modified xsi:type="dcterms:W3CDTF">2025-10-23T05:53:00Z</dcterms:modified>
</cp:coreProperties>
</file>