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553A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6A82CD9" w14:textId="77777777" w:rsidR="00E60EEF" w:rsidRPr="007076F1" w:rsidRDefault="00E60EEF" w:rsidP="00E60EEF">
      <w:pPr>
        <w:spacing w:after="0" w:line="240" w:lineRule="auto"/>
        <w:rPr>
          <w:rFonts w:ascii="Times New Roman" w:eastAsia="Times New Roman" w:hAnsi="Times New Roman" w:cs="Times New Roman"/>
          <w:lang w:eastAsia="lt-LT"/>
        </w:rPr>
      </w:pPr>
    </w:p>
    <w:p w14:paraId="2CCD7D9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257CDF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D855AD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FFAC956"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30AE34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3BDD80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514ADE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56137D5"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DA7E54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D14D60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36290B8" w14:textId="77777777" w:rsidR="00E60EEF" w:rsidRPr="007076F1" w:rsidRDefault="00E60EEF" w:rsidP="00E60EEF">
      <w:pPr>
        <w:spacing w:after="0" w:line="240" w:lineRule="auto"/>
        <w:rPr>
          <w:rFonts w:ascii="Times New Roman" w:eastAsia="Times New Roman" w:hAnsi="Times New Roman" w:cs="Times New Roman"/>
          <w:lang w:eastAsia="lt-LT"/>
        </w:rPr>
      </w:pPr>
    </w:p>
    <w:p w14:paraId="2756D11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89F3425"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EA04769"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5E0441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79FE72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C7314F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5F7124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28423FF"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265EC6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2B2B853C"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FA329C3"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r w:rsidRPr="007076F1">
        <w:rPr>
          <w:rFonts w:ascii="Times New Roman" w:eastAsia="Times New Roman" w:hAnsi="Times New Roman" w:cs="Times New Roman"/>
          <w:b/>
          <w:kern w:val="28"/>
          <w:lang w:eastAsia="lt-LT"/>
        </w:rPr>
        <w:t>I PRIEDAS</w:t>
      </w:r>
    </w:p>
    <w:p w14:paraId="7185E4F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8AD0037"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r w:rsidRPr="007076F1">
        <w:rPr>
          <w:rFonts w:ascii="Times New Roman" w:eastAsia="Times New Roman" w:hAnsi="Times New Roman" w:cs="Times New Roman"/>
          <w:b/>
          <w:kern w:val="28"/>
          <w:lang w:eastAsia="lt-LT"/>
        </w:rPr>
        <w:t>PREPARATO CHARAKTERISTIKŲ SANTRAUKA</w:t>
      </w:r>
    </w:p>
    <w:p w14:paraId="5FEE11D3"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B2EAF4E" w14:textId="77777777" w:rsidR="00E60EEF" w:rsidRPr="007076F1" w:rsidRDefault="00E60EEF" w:rsidP="00E60EEF">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br w:type="page"/>
      </w:r>
      <w:r w:rsidRPr="007076F1">
        <w:rPr>
          <w:rFonts w:ascii="Times New Roman" w:eastAsia="Times New Roman" w:hAnsi="Times New Roman" w:cs="Times New Roman"/>
          <w:b/>
          <w:bCs/>
          <w:lang w:eastAsia="lt-LT"/>
        </w:rPr>
        <w:lastRenderedPageBreak/>
        <w:t>1.</w:t>
      </w:r>
      <w:r w:rsidRPr="007076F1">
        <w:rPr>
          <w:rFonts w:ascii="Times New Roman" w:eastAsia="Times New Roman" w:hAnsi="Times New Roman" w:cs="Times New Roman"/>
          <w:b/>
          <w:bCs/>
          <w:lang w:eastAsia="lt-LT"/>
        </w:rPr>
        <w:tab/>
        <w:t>VAISTINIO PREPARATO PAVADINIMAS</w:t>
      </w:r>
    </w:p>
    <w:p w14:paraId="5908338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2AACB27B" w14:textId="5D7610CB"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0,5 mg gelis</w:t>
      </w:r>
    </w:p>
    <w:p w14:paraId="3E47F1A0" w14:textId="156F2493"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1 mg gelis</w:t>
      </w:r>
    </w:p>
    <w:p w14:paraId="690D51E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F0BEF66"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7EBE5C9" w14:textId="77777777" w:rsidR="00E60EEF" w:rsidRPr="007076F1" w:rsidRDefault="00E60EEF" w:rsidP="00E60EEF">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2.</w:t>
      </w:r>
      <w:r w:rsidRPr="007076F1">
        <w:rPr>
          <w:rFonts w:ascii="Times New Roman" w:eastAsia="Times New Roman" w:hAnsi="Times New Roman" w:cs="Times New Roman"/>
          <w:b/>
          <w:bCs/>
          <w:lang w:eastAsia="lt-LT"/>
        </w:rPr>
        <w:tab/>
        <w:t>KOKYBINĖ IR KIEKYBINĖ SUDĖTIS</w:t>
      </w:r>
    </w:p>
    <w:p w14:paraId="3FDB1FAB"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45AC02E"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Vienadozėje</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talpyklėje</w:t>
      </w:r>
      <w:proofErr w:type="spellEnd"/>
      <w:r w:rsidRPr="007076F1">
        <w:rPr>
          <w:rFonts w:ascii="Times New Roman" w:eastAsia="Times New Roman" w:hAnsi="Times New Roman" w:cs="Times New Roman"/>
          <w:lang w:eastAsia="lt-LT"/>
        </w:rPr>
        <w:t xml:space="preserve"> yra 0,5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hemihidrato</w:t>
      </w:r>
      <w:proofErr w:type="spellEnd"/>
      <w:r w:rsidRPr="007076F1">
        <w:rPr>
          <w:rFonts w:ascii="Times New Roman" w:eastAsia="Times New Roman" w:hAnsi="Times New Roman" w:cs="Times New Roman"/>
          <w:lang w:eastAsia="lt-LT"/>
        </w:rPr>
        <w:t xml:space="preserve"> pavidalu).</w:t>
      </w:r>
    </w:p>
    <w:p w14:paraId="388B957B"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Vienadozėje</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talpyklėje</w:t>
      </w:r>
      <w:proofErr w:type="spellEnd"/>
      <w:r w:rsidRPr="007076F1">
        <w:rPr>
          <w:rFonts w:ascii="Times New Roman" w:eastAsia="Times New Roman" w:hAnsi="Times New Roman" w:cs="Times New Roman"/>
          <w:lang w:eastAsia="lt-LT"/>
        </w:rPr>
        <w:t xml:space="preserve"> yra 1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hemihidrato</w:t>
      </w:r>
      <w:proofErr w:type="spellEnd"/>
      <w:r w:rsidRPr="007076F1">
        <w:rPr>
          <w:rFonts w:ascii="Times New Roman" w:eastAsia="Times New Roman" w:hAnsi="Times New Roman" w:cs="Times New Roman"/>
          <w:lang w:eastAsia="lt-LT"/>
        </w:rPr>
        <w:t xml:space="preserve"> pavidalu).</w:t>
      </w:r>
    </w:p>
    <w:p w14:paraId="5DF2515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426952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u w:val="single"/>
          <w:lang w:eastAsia="lt-LT"/>
        </w:rPr>
        <w:t>Pagalbinė medžiaga, kurios poveikis žinomas</w:t>
      </w:r>
    </w:p>
    <w:p w14:paraId="4733BA67"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Viename grame gelio yra 125 mg </w:t>
      </w:r>
      <w:proofErr w:type="spellStart"/>
      <w:r w:rsidRPr="007076F1">
        <w:rPr>
          <w:rFonts w:ascii="Times New Roman" w:eastAsia="Times New Roman" w:hAnsi="Times New Roman" w:cs="Times New Roman"/>
          <w:lang w:eastAsia="lt-LT"/>
        </w:rPr>
        <w:t>propilenglikolio</w:t>
      </w:r>
      <w:proofErr w:type="spellEnd"/>
      <w:r w:rsidRPr="007076F1">
        <w:rPr>
          <w:rFonts w:ascii="Times New Roman" w:eastAsia="Times New Roman" w:hAnsi="Times New Roman" w:cs="Times New Roman"/>
          <w:lang w:eastAsia="lt-LT"/>
        </w:rPr>
        <w:t xml:space="preserve"> ir 585 mg etanolio (96 %).</w:t>
      </w:r>
    </w:p>
    <w:p w14:paraId="350CD5E1" w14:textId="77777777" w:rsidR="00670B41" w:rsidRPr="007076F1" w:rsidRDefault="00670B41" w:rsidP="00E60EEF">
      <w:pPr>
        <w:spacing w:after="0" w:line="240" w:lineRule="auto"/>
        <w:rPr>
          <w:rFonts w:ascii="Times New Roman" w:eastAsia="Times New Roman" w:hAnsi="Times New Roman" w:cs="Times New Roman"/>
          <w:lang w:eastAsia="lt-LT"/>
        </w:rPr>
      </w:pPr>
    </w:p>
    <w:p w14:paraId="2682C9BA" w14:textId="5B1E50C1"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Visos pagalbinės medžiagos išvardytos 6.1 skyriuje.</w:t>
      </w:r>
    </w:p>
    <w:p w14:paraId="0281A2E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253A34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DABC472" w14:textId="77777777" w:rsidR="00E60EEF" w:rsidRPr="007076F1" w:rsidRDefault="00E60EEF" w:rsidP="00E60EEF">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3.</w:t>
      </w:r>
      <w:r w:rsidRPr="007076F1">
        <w:rPr>
          <w:rFonts w:ascii="Times New Roman" w:eastAsia="Times New Roman" w:hAnsi="Times New Roman" w:cs="Times New Roman"/>
          <w:b/>
          <w:bCs/>
          <w:lang w:eastAsia="lt-LT"/>
        </w:rPr>
        <w:tab/>
        <w:t>FARMACINĖ FORMA</w:t>
      </w:r>
    </w:p>
    <w:p w14:paraId="619C183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C5AB94C"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Gelis.</w:t>
      </w:r>
    </w:p>
    <w:p w14:paraId="7F8369FA"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Vienalytis, opalinis gelis. </w:t>
      </w:r>
    </w:p>
    <w:p w14:paraId="6F85A60F"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p>
    <w:p w14:paraId="75409298"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944C8E1" w14:textId="77777777" w:rsidR="00E60EEF" w:rsidRPr="007076F1" w:rsidRDefault="00E60EEF" w:rsidP="00E60EEF">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caps/>
          <w:lang w:eastAsia="lt-LT"/>
        </w:rPr>
        <w:t>4.</w:t>
      </w:r>
      <w:r w:rsidRPr="007076F1">
        <w:rPr>
          <w:rFonts w:ascii="Times New Roman" w:eastAsia="Times New Roman" w:hAnsi="Times New Roman" w:cs="Times New Roman"/>
          <w:b/>
          <w:bCs/>
          <w:caps/>
          <w:lang w:eastAsia="lt-LT"/>
        </w:rPr>
        <w:tab/>
      </w:r>
      <w:r w:rsidRPr="007076F1">
        <w:rPr>
          <w:rFonts w:ascii="Times New Roman" w:eastAsia="Times New Roman" w:hAnsi="Times New Roman" w:cs="Times New Roman"/>
          <w:b/>
          <w:bCs/>
          <w:lang w:eastAsia="lt-LT"/>
        </w:rPr>
        <w:t>KLINIKINĖ INFORMACIJA</w:t>
      </w:r>
    </w:p>
    <w:p w14:paraId="6EDB3CB9"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BB56F01"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4.1</w:t>
      </w:r>
      <w:r w:rsidRPr="007076F1">
        <w:rPr>
          <w:rFonts w:ascii="Times New Roman" w:eastAsia="Times New Roman" w:hAnsi="Times New Roman" w:cs="Times New Roman"/>
          <w:b/>
          <w:bCs/>
          <w:lang w:eastAsia="lt-LT"/>
        </w:rPr>
        <w:tab/>
        <w:t>Terapinės indikacijos</w:t>
      </w:r>
    </w:p>
    <w:p w14:paraId="2A70657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4F22415"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Hormonų pakaitinė terapija (HPT), esant estrogenų trūkumo simptomams po menopauzės. </w:t>
      </w:r>
    </w:p>
    <w:p w14:paraId="485F11E5"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23E56FC" w14:textId="77777777" w:rsidR="00E60EEF" w:rsidRPr="007076F1" w:rsidRDefault="00E60EEF" w:rsidP="00E60EEF">
      <w:pPr>
        <w:spacing w:after="0" w:line="240" w:lineRule="auto"/>
        <w:jc w:val="both"/>
        <w:rPr>
          <w:rFonts w:ascii="Times New Roman" w:eastAsia="Times New Roman" w:hAnsi="Times New Roman" w:cs="Times New Roman"/>
          <w:snapToGrid w:val="0"/>
          <w:lang w:eastAsia="lt-LT"/>
        </w:rPr>
      </w:pPr>
      <w:r w:rsidRPr="007076F1">
        <w:rPr>
          <w:rFonts w:ascii="Times New Roman" w:eastAsia="Times New Roman" w:hAnsi="Times New Roman" w:cs="Times New Roman"/>
          <w:snapToGrid w:val="0"/>
          <w:lang w:eastAsia="lt-LT"/>
        </w:rPr>
        <w:t xml:space="preserve">Moterims, kurių gimda nepašalinta, kartu būtina vartoti </w:t>
      </w:r>
      <w:proofErr w:type="spellStart"/>
      <w:r w:rsidRPr="007076F1">
        <w:rPr>
          <w:rFonts w:ascii="Times New Roman" w:eastAsia="Times New Roman" w:hAnsi="Times New Roman" w:cs="Times New Roman"/>
          <w:snapToGrid w:val="0"/>
          <w:lang w:eastAsia="lt-LT"/>
        </w:rPr>
        <w:t>progestagenų</w:t>
      </w:r>
      <w:proofErr w:type="spellEnd"/>
      <w:r w:rsidRPr="007076F1">
        <w:rPr>
          <w:rFonts w:ascii="Times New Roman" w:eastAsia="Times New Roman" w:hAnsi="Times New Roman" w:cs="Times New Roman"/>
          <w:snapToGrid w:val="0"/>
          <w:lang w:eastAsia="lt-LT"/>
        </w:rPr>
        <w:t>.</w:t>
      </w:r>
    </w:p>
    <w:p w14:paraId="2C9BBE6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DE3C8B0" w14:textId="77777777" w:rsidR="00E60EEF" w:rsidRPr="007076F1" w:rsidRDefault="00E60EEF" w:rsidP="00E60EEF">
      <w:pPr>
        <w:spacing w:after="0" w:line="240" w:lineRule="auto"/>
        <w:rPr>
          <w:rFonts w:ascii="Times New Roman" w:eastAsia="Times New Roman" w:hAnsi="Times New Roman" w:cs="Times New Roman"/>
          <w:snapToGrid w:val="0"/>
          <w:lang w:eastAsia="lt-LT"/>
        </w:rPr>
      </w:pPr>
      <w:r w:rsidRPr="007076F1">
        <w:rPr>
          <w:rFonts w:ascii="Times New Roman" w:eastAsia="Times New Roman" w:hAnsi="Times New Roman" w:cs="Times New Roman"/>
          <w:snapToGrid w:val="0"/>
          <w:lang w:eastAsia="lt-LT"/>
        </w:rPr>
        <w:t>Duomenų apie vyresnių nei 65 metų moterų gydymą yra nedaug.</w:t>
      </w:r>
    </w:p>
    <w:p w14:paraId="5696E7EB"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64C166F"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4.2</w:t>
      </w:r>
      <w:r w:rsidRPr="007076F1">
        <w:rPr>
          <w:rFonts w:ascii="Times New Roman" w:eastAsia="Times New Roman" w:hAnsi="Times New Roman" w:cs="Times New Roman"/>
          <w:b/>
          <w:bCs/>
          <w:lang w:eastAsia="lt-LT"/>
        </w:rPr>
        <w:tab/>
        <w:t>Dozavimas ir vartojimo metodas</w:t>
      </w:r>
    </w:p>
    <w:p w14:paraId="60058806"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F403701" w14:textId="77777777" w:rsidR="00E60EEF" w:rsidRPr="007076F1" w:rsidRDefault="00E60EEF" w:rsidP="00E60EEF">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Dozavimas</w:t>
      </w:r>
    </w:p>
    <w:p w14:paraId="6D8AFF9F" w14:textId="7AC17763"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yra gelis, skirtas vartoti ant odos. Juo galima gydyti nepertraukiamai arba ciklais. Įprastinė pradinė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paros dozė yra 1 mg (1 g gelio), bet ją galima koreguoti, atsižvelgiant į simptomų sunkumą. Paros dozę, atsižvelgiant į gydomąjį poveikį, po 2</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3 ciklų galima didinti 0,5</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1,5 g gelio (atitinkamai 0,5</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 xml:space="preserve">1,5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w:t>
      </w:r>
    </w:p>
    <w:p w14:paraId="087D63F0"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D6F9453"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Pomenopauzinius</w:t>
      </w:r>
      <w:proofErr w:type="spellEnd"/>
      <w:r w:rsidRPr="007076F1">
        <w:rPr>
          <w:rFonts w:ascii="Times New Roman" w:eastAsia="Times New Roman" w:hAnsi="Times New Roman" w:cs="Times New Roman"/>
          <w:lang w:eastAsia="lt-LT"/>
        </w:rPr>
        <w:t xml:space="preserve"> simptomus reikia pradėti ir toliau gydyti mažiausia veiksminga doze ir kuo trumpiau (taip pat žr. 4.4 skyrių).</w:t>
      </w:r>
    </w:p>
    <w:p w14:paraId="4C9A1F73"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FB55CD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Pacientėms, kurių gimda nepašalinta,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būtina vartoti kartu su pakankama </w:t>
      </w:r>
      <w:proofErr w:type="spellStart"/>
      <w:r w:rsidRPr="007076F1">
        <w:rPr>
          <w:rFonts w:ascii="Times New Roman" w:eastAsia="Times New Roman" w:hAnsi="Times New Roman" w:cs="Times New Roman"/>
          <w:lang w:eastAsia="lt-LT"/>
        </w:rPr>
        <w:t>progestagenų</w:t>
      </w:r>
      <w:proofErr w:type="spellEnd"/>
      <w:r w:rsidRPr="007076F1">
        <w:rPr>
          <w:rFonts w:ascii="Times New Roman" w:eastAsia="Times New Roman" w:hAnsi="Times New Roman" w:cs="Times New Roman"/>
          <w:lang w:eastAsia="lt-LT"/>
        </w:rPr>
        <w:t xml:space="preserve"> doze reikiamą laikotarpį, t. y. mažiausiai 12–14 parų iš eilės per mėnesį / 28 dienų ciklą arba tiek, kad neatsirastų estrogenų sukelta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hiperplazija</w:t>
      </w:r>
      <w:proofErr w:type="spellEnd"/>
      <w:r w:rsidRPr="007076F1">
        <w:rPr>
          <w:rFonts w:ascii="Times New Roman" w:eastAsia="Times New Roman" w:hAnsi="Times New Roman" w:cs="Times New Roman"/>
          <w:lang w:eastAsia="lt-LT"/>
        </w:rPr>
        <w:t xml:space="preserve"> (taip pat žr. 4.4 skyrių). </w:t>
      </w:r>
    </w:p>
    <w:p w14:paraId="7BB66FD3" w14:textId="77777777" w:rsidR="00E60EEF" w:rsidRPr="007076F1" w:rsidRDefault="00E60EEF" w:rsidP="00E60EEF">
      <w:pPr>
        <w:spacing w:after="0" w:line="240" w:lineRule="auto"/>
        <w:rPr>
          <w:rFonts w:ascii="Times New Roman" w:eastAsia="Times New Roman" w:hAnsi="Times New Roman" w:cs="Times New Roman"/>
          <w:i/>
          <w:lang w:eastAsia="lt-LT"/>
        </w:rPr>
      </w:pPr>
    </w:p>
    <w:p w14:paraId="20ECF0C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Moterims, kurių gimda pašalinta, išskyrus tas, kurioms anksčiau yra buvusi endometriozė, </w:t>
      </w:r>
      <w:proofErr w:type="spellStart"/>
      <w:r w:rsidRPr="007076F1">
        <w:rPr>
          <w:rFonts w:ascii="Times New Roman" w:eastAsia="Times New Roman" w:hAnsi="Times New Roman" w:cs="Times New Roman"/>
          <w:lang w:eastAsia="lt-LT"/>
        </w:rPr>
        <w:t>progestagenų</w:t>
      </w:r>
      <w:proofErr w:type="spellEnd"/>
      <w:r w:rsidRPr="007076F1">
        <w:rPr>
          <w:rFonts w:ascii="Times New Roman" w:eastAsia="Times New Roman" w:hAnsi="Times New Roman" w:cs="Times New Roman"/>
          <w:lang w:eastAsia="lt-LT"/>
        </w:rPr>
        <w:t xml:space="preserve"> kartu su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vartoti nerekomenduojama.</w:t>
      </w:r>
    </w:p>
    <w:p w14:paraId="3CDEF21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FFB3639"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PHT netaikoma arba moteris gydoma sudėtiniu PHT</w:t>
      </w:r>
      <w:r w:rsidR="00B508D0" w:rsidRPr="007076F1">
        <w:rPr>
          <w:rFonts w:ascii="Times New Roman" w:eastAsia="Times New Roman" w:hAnsi="Times New Roman" w:cs="Times New Roman"/>
          <w:lang w:eastAsia="lt-LT"/>
        </w:rPr>
        <w:t xml:space="preserve"> vaistiniu</w:t>
      </w:r>
      <w:r w:rsidRPr="007076F1">
        <w:rPr>
          <w:rFonts w:ascii="Times New Roman" w:eastAsia="Times New Roman" w:hAnsi="Times New Roman" w:cs="Times New Roman"/>
          <w:lang w:eastAsia="lt-LT"/>
        </w:rPr>
        <w:t xml:space="preserve"> preparatu, kurio sudėtis ciklo metu nesikeičia, ir nori keisti gydymą,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galima pradėti vartoti bet kurią parą. Jeigu PHT metu vartojamo vaistinio preparato sudėtis ciklo metu keičiasi,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reikia pradėti vartoti kitą parą pabaigus gydymo ciklą.</w:t>
      </w:r>
    </w:p>
    <w:p w14:paraId="735C13E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2E756887"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Pacientė, praleidusi vieną dozę, ją turi pavartoti kuo greičiau, tačiau jei nuo praleistos dozės praėjo daugiau kaip 12 valandų, tą dozę reikia praleisti ir vaistinio preparato toliau vartoti įprastai. Pamiršus pavartoti dozę, didėja protarpinio kraujavimo iš makšties ar tepimo tikimybė.</w:t>
      </w:r>
    </w:p>
    <w:p w14:paraId="6937DF9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F89171F" w14:textId="77777777" w:rsidR="00E60EEF" w:rsidRPr="007076F1" w:rsidRDefault="00E60EEF" w:rsidP="00E60EEF">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Cs/>
          <w:u w:val="single"/>
          <w:lang w:eastAsia="lt-LT"/>
        </w:rPr>
        <w:t>Ypatingos pacientų populiacijos</w:t>
      </w:r>
    </w:p>
    <w:p w14:paraId="6948B861" w14:textId="77777777" w:rsidR="00E60EEF" w:rsidRPr="007076F1" w:rsidRDefault="00E60EEF" w:rsidP="00E60EEF">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Vaikų populiacija</w:t>
      </w:r>
    </w:p>
    <w:p w14:paraId="25D66351" w14:textId="77777777" w:rsidR="00E60EEF" w:rsidRPr="007076F1" w:rsidRDefault="00E60EEF" w:rsidP="00E60EEF">
      <w:pPr>
        <w:spacing w:after="0" w:line="240" w:lineRule="auto"/>
        <w:rPr>
          <w:rFonts w:ascii="Times New Roman" w:eastAsia="Times New Roman" w:hAnsi="Times New Roman" w:cs="Times New Roman"/>
          <w:iCs/>
          <w:lang w:eastAsia="lt-LT"/>
        </w:rPr>
      </w:pPr>
      <w:proofErr w:type="spellStart"/>
      <w:r w:rsidRPr="007076F1">
        <w:rPr>
          <w:rFonts w:ascii="Times New Roman" w:eastAsia="Times New Roman" w:hAnsi="Times New Roman" w:cs="Times New Roman"/>
          <w:iCs/>
          <w:lang w:eastAsia="lt-LT"/>
        </w:rPr>
        <w:t>Divigel</w:t>
      </w:r>
      <w:proofErr w:type="spellEnd"/>
      <w:r w:rsidRPr="007076F1">
        <w:rPr>
          <w:rFonts w:ascii="Times New Roman" w:eastAsia="Times New Roman" w:hAnsi="Times New Roman" w:cs="Times New Roman"/>
          <w:iCs/>
          <w:lang w:eastAsia="lt-LT"/>
        </w:rPr>
        <w:t xml:space="preserve"> nėra skirtas vartoti vaikams. Duomenų nėra.</w:t>
      </w:r>
    </w:p>
    <w:p w14:paraId="2CACDA7E" w14:textId="77777777" w:rsidR="00E60EEF" w:rsidRPr="007076F1" w:rsidRDefault="00E60EEF" w:rsidP="00E60EEF">
      <w:pPr>
        <w:spacing w:after="0" w:line="240" w:lineRule="auto"/>
        <w:rPr>
          <w:rFonts w:ascii="Times New Roman" w:eastAsia="Times New Roman" w:hAnsi="Times New Roman" w:cs="Times New Roman"/>
          <w:iCs/>
          <w:lang w:eastAsia="lt-LT"/>
        </w:rPr>
      </w:pPr>
    </w:p>
    <w:p w14:paraId="7E46D2DC" w14:textId="77777777" w:rsidR="00E60EEF" w:rsidRPr="007076F1" w:rsidRDefault="00E60EEF" w:rsidP="00E60EEF">
      <w:pPr>
        <w:spacing w:after="0" w:line="240" w:lineRule="auto"/>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Senyvoms pacientėms</w:t>
      </w:r>
    </w:p>
    <w:p w14:paraId="7E143FD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Specialaus dozavimo senyvoms moterims nėra.</w:t>
      </w:r>
    </w:p>
    <w:p w14:paraId="69E35B40" w14:textId="77777777" w:rsidR="00E60EEF" w:rsidRPr="007076F1" w:rsidRDefault="00E60EEF" w:rsidP="00E60EEF">
      <w:pPr>
        <w:spacing w:after="0" w:line="240" w:lineRule="auto"/>
        <w:rPr>
          <w:rFonts w:ascii="Times New Roman" w:eastAsia="Times New Roman" w:hAnsi="Times New Roman" w:cs="Times New Roman"/>
          <w:iCs/>
          <w:lang w:eastAsia="lt-LT"/>
        </w:rPr>
      </w:pPr>
    </w:p>
    <w:p w14:paraId="52308F39" w14:textId="77777777" w:rsidR="00E60EEF" w:rsidRPr="007076F1" w:rsidRDefault="00E60EEF" w:rsidP="00E60EEF">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Pacientėms, kurių inkstų funkcija sutrikusi</w:t>
      </w:r>
    </w:p>
    <w:p w14:paraId="2BF369E8" w14:textId="77777777" w:rsidR="00E60EEF" w:rsidRPr="007076F1" w:rsidRDefault="00E60EEF" w:rsidP="00E60EEF">
      <w:pPr>
        <w:spacing w:after="0" w:line="240" w:lineRule="auto"/>
        <w:rPr>
          <w:rFonts w:ascii="Times New Roman" w:eastAsia="Times New Roman" w:hAnsi="Times New Roman" w:cs="Times New Roman"/>
          <w:iCs/>
          <w:lang w:eastAsia="lt-LT"/>
        </w:rPr>
      </w:pPr>
      <w:r w:rsidRPr="007076F1">
        <w:rPr>
          <w:rFonts w:ascii="Times New Roman" w:eastAsia="Times New Roman" w:hAnsi="Times New Roman" w:cs="Times New Roman"/>
          <w:iCs/>
          <w:lang w:eastAsia="lt-LT"/>
        </w:rPr>
        <w:t>Nepakanka klinikinių tyrimų, kad būtų galima įvertinti vartojimą pacientėms, kurių inkstų funkcija sutrikusi.</w:t>
      </w:r>
    </w:p>
    <w:p w14:paraId="3432A7D9" w14:textId="77777777" w:rsidR="00E60EEF" w:rsidRPr="007076F1" w:rsidRDefault="00E60EEF" w:rsidP="00E60EEF">
      <w:pPr>
        <w:spacing w:after="0" w:line="240" w:lineRule="auto"/>
        <w:rPr>
          <w:rFonts w:ascii="Times New Roman" w:eastAsia="Times New Roman" w:hAnsi="Times New Roman" w:cs="Times New Roman"/>
          <w:iCs/>
          <w:u w:val="single"/>
          <w:lang w:eastAsia="lt-LT"/>
        </w:rPr>
      </w:pPr>
    </w:p>
    <w:p w14:paraId="165DFD03" w14:textId="77777777" w:rsidR="00E60EEF" w:rsidRPr="007076F1" w:rsidRDefault="00E60EEF" w:rsidP="00E60EEF">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Pacientėms, kurių kepenų funkcija sutrikusi</w:t>
      </w:r>
    </w:p>
    <w:p w14:paraId="2EC01303"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Pacientėms sergančioms ūmine kepenų liga,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vartoti negalima (žr. 4.3 skyrių).</w:t>
      </w:r>
    </w:p>
    <w:p w14:paraId="19A6396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8F4D9B2" w14:textId="77777777" w:rsidR="00E60EEF" w:rsidRPr="007076F1" w:rsidRDefault="00E60EEF" w:rsidP="00E60EEF">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Vartojimo metodas</w:t>
      </w:r>
    </w:p>
    <w:p w14:paraId="04503AC3"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Vartoti ant odos.</w:t>
      </w:r>
    </w:p>
    <w:p w14:paraId="14EB0E0E" w14:textId="63DAD34C"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vartojama vieną kartą per parą. Juo tepama apatinės liemens dalies ar pakaitomis kairiosios ir dešiniosios šlaunies oda. Reikia tepti 1–2 delnų dydžio plotą.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negalima tepti krūtų, veido ar sudirgusios odos. Patepus reikia palaukti kelias minutes, kol gelis susigers, tos vietos neplauti vieną valandą. Būtina saugotis, kad gelio nepatektų į akis.</w:t>
      </w:r>
    </w:p>
    <w:p w14:paraId="1886DFF1" w14:textId="77777777" w:rsidR="00945BF8" w:rsidRPr="007076F1" w:rsidRDefault="00945BF8" w:rsidP="00945BF8">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Po vartojimo būtina muilu ir vandeniu nusiplauti rankas.</w:t>
      </w:r>
    </w:p>
    <w:p w14:paraId="0949E484" w14:textId="5CE8F7C7" w:rsidR="00945BF8" w:rsidRPr="007076F1" w:rsidRDefault="00945BF8" w:rsidP="00945BF8">
      <w:pPr>
        <w:pStyle w:val="Sraopastraipa"/>
        <w:numPr>
          <w:ilvl w:val="0"/>
          <w:numId w:val="31"/>
        </w:numPr>
        <w:ind w:left="567" w:hanging="567"/>
        <w:rPr>
          <w:rFonts w:eastAsia="Times New Roman"/>
          <w:szCs w:val="22"/>
        </w:rPr>
      </w:pPr>
      <w:r w:rsidRPr="007076F1">
        <w:rPr>
          <w:rFonts w:eastAsia="Times New Roman"/>
          <w:szCs w:val="22"/>
        </w:rPr>
        <w:t xml:space="preserve">Kai tik gelis po pavartojimo nudžiūva, </w:t>
      </w:r>
      <w:r w:rsidR="00CE211B" w:rsidRPr="007076F1">
        <w:rPr>
          <w:rFonts w:eastAsia="Times New Roman"/>
          <w:szCs w:val="22"/>
        </w:rPr>
        <w:t>patep</w:t>
      </w:r>
      <w:r w:rsidR="0003050D" w:rsidRPr="007076F1">
        <w:rPr>
          <w:rFonts w:eastAsia="Times New Roman"/>
          <w:szCs w:val="22"/>
        </w:rPr>
        <w:t>tą</w:t>
      </w:r>
      <w:r w:rsidRPr="007076F1">
        <w:rPr>
          <w:rFonts w:eastAsia="Times New Roman"/>
          <w:szCs w:val="22"/>
        </w:rPr>
        <w:t xml:space="preserve"> vietą būtina </w:t>
      </w:r>
      <w:r w:rsidR="00CE3384" w:rsidRPr="007076F1">
        <w:rPr>
          <w:rFonts w:eastAsia="Times New Roman"/>
          <w:szCs w:val="22"/>
        </w:rPr>
        <w:t>už</w:t>
      </w:r>
      <w:r w:rsidRPr="007076F1">
        <w:rPr>
          <w:rFonts w:eastAsia="Times New Roman"/>
          <w:szCs w:val="22"/>
        </w:rPr>
        <w:t>dengti drabužiu.</w:t>
      </w:r>
    </w:p>
    <w:p w14:paraId="72D045C3" w14:textId="0D1C89F6" w:rsidR="00945BF8" w:rsidRPr="007076F1" w:rsidRDefault="00945BF8" w:rsidP="00945BF8">
      <w:pPr>
        <w:pStyle w:val="Sraopastraipa"/>
        <w:numPr>
          <w:ilvl w:val="0"/>
          <w:numId w:val="31"/>
        </w:numPr>
        <w:ind w:left="567" w:hanging="567"/>
        <w:rPr>
          <w:rFonts w:eastAsia="Times New Roman"/>
          <w:szCs w:val="22"/>
        </w:rPr>
      </w:pPr>
      <w:r w:rsidRPr="007076F1">
        <w:rPr>
          <w:rFonts w:eastAsia="Times New Roman"/>
          <w:szCs w:val="22"/>
        </w:rPr>
        <w:t xml:space="preserve">Prieš situaciją, kai yra tikėtinas odos sąlytis su kitais asmenimis, </w:t>
      </w:r>
      <w:r w:rsidR="0003050D" w:rsidRPr="007076F1">
        <w:rPr>
          <w:rFonts w:eastAsia="Times New Roman"/>
          <w:szCs w:val="22"/>
        </w:rPr>
        <w:t>pateptą</w:t>
      </w:r>
      <w:r w:rsidRPr="007076F1">
        <w:rPr>
          <w:rFonts w:eastAsia="Times New Roman"/>
          <w:szCs w:val="22"/>
        </w:rPr>
        <w:t xml:space="preserve"> vietą būtina nuplauti.</w:t>
      </w:r>
    </w:p>
    <w:p w14:paraId="3B113151" w14:textId="1AE55E3D" w:rsidR="00945BF8" w:rsidRPr="007076F1" w:rsidRDefault="00945BF8" w:rsidP="00945BF8">
      <w:pPr>
        <w:pStyle w:val="Sraopastraipa"/>
        <w:numPr>
          <w:ilvl w:val="0"/>
          <w:numId w:val="31"/>
        </w:numPr>
        <w:ind w:left="567" w:hanging="567"/>
        <w:rPr>
          <w:rFonts w:eastAsia="Times New Roman"/>
          <w:szCs w:val="22"/>
        </w:rPr>
      </w:pPr>
      <w:r w:rsidRPr="007076F1">
        <w:rPr>
          <w:rFonts w:eastAsia="Times New Roman"/>
          <w:szCs w:val="22"/>
        </w:rPr>
        <w:t xml:space="preserve">Jei </w:t>
      </w:r>
      <w:r w:rsidR="007103DD" w:rsidRPr="007076F1">
        <w:rPr>
          <w:rFonts w:eastAsia="Times New Roman"/>
          <w:szCs w:val="22"/>
        </w:rPr>
        <w:t>pateptą</w:t>
      </w:r>
      <w:r w:rsidRPr="007076F1">
        <w:rPr>
          <w:rFonts w:eastAsia="Times New Roman"/>
          <w:szCs w:val="22"/>
        </w:rPr>
        <w:t xml:space="preserve"> vietą netyčia paliečia kitas asmuo (pvz., vaikas ar sutuoktinis) arba naminis gyvūnas, tą jų odos vietą būtina nedelsiant nuplauti muilu ir vandeniu.</w:t>
      </w:r>
      <w:r w:rsidR="0029263C" w:rsidRPr="007076F1">
        <w:rPr>
          <w:rFonts w:eastAsia="Times New Roman"/>
          <w:szCs w:val="22"/>
        </w:rPr>
        <w:t xml:space="preserve"> </w:t>
      </w:r>
    </w:p>
    <w:p w14:paraId="48852E76" w14:textId="6B0E01A8" w:rsidR="00E60EEF" w:rsidRPr="007076F1" w:rsidRDefault="0029263C" w:rsidP="00317D0D">
      <w:pPr>
        <w:spacing w:after="0"/>
        <w:rPr>
          <w:rFonts w:ascii="Times New Roman" w:eastAsia="Times New Roman" w:hAnsi="Times New Roman" w:cs="Times New Roman"/>
        </w:rPr>
      </w:pPr>
      <w:r w:rsidRPr="007076F1">
        <w:rPr>
          <w:rFonts w:ascii="Times New Roman" w:eastAsia="Times New Roman" w:hAnsi="Times New Roman" w:cs="Times New Roman"/>
        </w:rPr>
        <w:t>Taip pat žr. 4.4</w:t>
      </w:r>
      <w:r w:rsidR="00670B41" w:rsidRPr="007076F1">
        <w:rPr>
          <w:rFonts w:ascii="Times New Roman" w:eastAsia="Times New Roman" w:hAnsi="Times New Roman" w:cs="Times New Roman"/>
        </w:rPr>
        <w:t> </w:t>
      </w:r>
      <w:r w:rsidRPr="007076F1">
        <w:rPr>
          <w:rFonts w:ascii="Times New Roman" w:eastAsia="Times New Roman" w:hAnsi="Times New Roman" w:cs="Times New Roman"/>
        </w:rPr>
        <w:t>sk</w:t>
      </w:r>
      <w:r w:rsidR="006D4838" w:rsidRPr="007076F1">
        <w:rPr>
          <w:rFonts w:ascii="Times New Roman" w:eastAsia="Times New Roman" w:hAnsi="Times New Roman" w:cs="Times New Roman"/>
        </w:rPr>
        <w:t>yrių</w:t>
      </w:r>
      <w:r w:rsidRPr="007076F1">
        <w:rPr>
          <w:rFonts w:ascii="Times New Roman" w:eastAsia="Times New Roman" w:hAnsi="Times New Roman" w:cs="Times New Roman"/>
        </w:rPr>
        <w:t>.</w:t>
      </w:r>
    </w:p>
    <w:p w14:paraId="2A683D5F" w14:textId="77777777" w:rsidR="000714F3" w:rsidRPr="007076F1" w:rsidRDefault="000714F3" w:rsidP="00317D0D">
      <w:pPr>
        <w:spacing w:after="0"/>
        <w:rPr>
          <w:rFonts w:ascii="Times New Roman" w:eastAsia="Times New Roman" w:hAnsi="Times New Roman" w:cs="Times New Roman"/>
          <w:lang w:eastAsia="lt-LT"/>
        </w:rPr>
      </w:pPr>
    </w:p>
    <w:p w14:paraId="38544CCB" w14:textId="41B22758" w:rsidR="00945BF8" w:rsidRPr="007076F1" w:rsidRDefault="000714F3" w:rsidP="00945BF8">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Pacientes reikėtų įspėti, kad vaikai negali liesti tų kūno vietų, kur buvo pavartotas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gelis (žr.</w:t>
      </w:r>
      <w:r w:rsidR="00C701C6"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4.4 skyrių).</w:t>
      </w:r>
    </w:p>
    <w:p w14:paraId="2DF1ECB9" w14:textId="77777777" w:rsidR="000714F3" w:rsidRPr="007076F1" w:rsidRDefault="000714F3" w:rsidP="00945BF8">
      <w:pPr>
        <w:spacing w:after="0" w:line="240" w:lineRule="auto"/>
        <w:rPr>
          <w:rFonts w:ascii="Times New Roman" w:eastAsia="Times New Roman" w:hAnsi="Times New Roman" w:cs="Times New Roman"/>
          <w:lang w:eastAsia="lt-LT"/>
        </w:rPr>
      </w:pPr>
    </w:p>
    <w:p w14:paraId="1512DF1E"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4.3</w:t>
      </w:r>
      <w:r w:rsidRPr="007076F1">
        <w:rPr>
          <w:rFonts w:ascii="Times New Roman" w:eastAsia="Times New Roman" w:hAnsi="Times New Roman" w:cs="Times New Roman"/>
          <w:b/>
          <w:bCs/>
          <w:lang w:eastAsia="lt-LT"/>
        </w:rPr>
        <w:tab/>
        <w:t>Kontraindikacijos</w:t>
      </w:r>
    </w:p>
    <w:p w14:paraId="10062D6F"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809C341"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Esamas, buvęs krūties vėžys arba įtarimas, kad jis yra.</w:t>
      </w:r>
    </w:p>
    <w:p w14:paraId="09947CD8"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Nustatyta ar įtariama, kad yra nuo estrogenų priklausomas piktybinis navikas (pvz.,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vėžys).</w:t>
      </w:r>
    </w:p>
    <w:p w14:paraId="208610FC"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Kraujavimas dėl nežinomų priežasčių iš lyties organų.</w:t>
      </w:r>
    </w:p>
    <w:p w14:paraId="524654F5"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Negydoma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hiperplazija</w:t>
      </w:r>
      <w:proofErr w:type="spellEnd"/>
      <w:r w:rsidRPr="007076F1">
        <w:rPr>
          <w:rFonts w:ascii="Times New Roman" w:eastAsia="Times New Roman" w:hAnsi="Times New Roman" w:cs="Times New Roman"/>
          <w:lang w:eastAsia="lt-LT"/>
        </w:rPr>
        <w:t>.</w:t>
      </w:r>
    </w:p>
    <w:p w14:paraId="6F362ACB"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strike/>
          <w:lang w:eastAsia="lt-LT"/>
        </w:rPr>
      </w:pPr>
      <w:r w:rsidRPr="007076F1">
        <w:rPr>
          <w:rFonts w:ascii="Times New Roman" w:eastAsia="Times New Roman" w:hAnsi="Times New Roman" w:cs="Times New Roman"/>
          <w:lang w:eastAsia="lt-LT"/>
        </w:rPr>
        <w:t xml:space="preserve">Esama ar buvusi idiopatinė venų tromboembolija (giliųjų venų tromboze (GVT), plaučių tromboembolija). </w:t>
      </w:r>
    </w:p>
    <w:p w14:paraId="0C14AE40" w14:textId="77777777" w:rsidR="00E60EEF" w:rsidRPr="007076F1" w:rsidRDefault="00E60EEF" w:rsidP="00E60EEF">
      <w:pPr>
        <w:numPr>
          <w:ilvl w:val="0"/>
          <w:numId w:val="2"/>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Nustatyti </w:t>
      </w:r>
      <w:proofErr w:type="spellStart"/>
      <w:r w:rsidRPr="007076F1">
        <w:rPr>
          <w:rFonts w:ascii="Times New Roman" w:eastAsia="Times New Roman" w:hAnsi="Times New Roman" w:cs="Times New Roman"/>
          <w:lang w:eastAsia="lt-LT"/>
        </w:rPr>
        <w:t>trombofiliniai</w:t>
      </w:r>
      <w:proofErr w:type="spellEnd"/>
      <w:r w:rsidRPr="007076F1">
        <w:rPr>
          <w:rFonts w:ascii="Times New Roman" w:eastAsia="Times New Roman" w:hAnsi="Times New Roman" w:cs="Times New Roman"/>
          <w:lang w:eastAsia="lt-LT"/>
        </w:rPr>
        <w:t xml:space="preserve"> sutrikimai (pvz., baltymo C, baltymo S arba </w:t>
      </w:r>
      <w:proofErr w:type="spellStart"/>
      <w:r w:rsidRPr="007076F1">
        <w:rPr>
          <w:rFonts w:ascii="Times New Roman" w:eastAsia="Times New Roman" w:hAnsi="Times New Roman" w:cs="Times New Roman"/>
          <w:lang w:eastAsia="lt-LT"/>
        </w:rPr>
        <w:t>antitrombino</w:t>
      </w:r>
      <w:proofErr w:type="spellEnd"/>
      <w:r w:rsidRPr="007076F1">
        <w:rPr>
          <w:rFonts w:ascii="Times New Roman" w:eastAsia="Times New Roman" w:hAnsi="Times New Roman" w:cs="Times New Roman"/>
          <w:lang w:eastAsia="lt-LT"/>
        </w:rPr>
        <w:t xml:space="preserve"> nepakankamumas, žr. 4.4 skyrių).</w:t>
      </w:r>
    </w:p>
    <w:p w14:paraId="106D9483"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Aktyvi ar neseniai buvusi </w:t>
      </w:r>
      <w:proofErr w:type="spellStart"/>
      <w:r w:rsidRPr="007076F1">
        <w:rPr>
          <w:rFonts w:ascii="Times New Roman" w:eastAsia="Times New Roman" w:hAnsi="Times New Roman" w:cs="Times New Roman"/>
          <w:lang w:eastAsia="lt-LT"/>
        </w:rPr>
        <w:t>tromboembolinė</w:t>
      </w:r>
      <w:proofErr w:type="spellEnd"/>
      <w:r w:rsidRPr="007076F1">
        <w:rPr>
          <w:rFonts w:ascii="Times New Roman" w:eastAsia="Times New Roman" w:hAnsi="Times New Roman" w:cs="Times New Roman"/>
          <w:lang w:eastAsia="lt-LT"/>
        </w:rPr>
        <w:t xml:space="preserve"> arterijų liga (pvz., </w:t>
      </w:r>
      <w:r w:rsidR="00C3644B" w:rsidRPr="007076F1">
        <w:rPr>
          <w:rFonts w:ascii="Times New Roman" w:eastAsia="Times New Roman" w:hAnsi="Times New Roman" w:cs="Times New Roman"/>
          <w:lang w:eastAsia="lt-LT"/>
        </w:rPr>
        <w:t xml:space="preserve">krūtinės </w:t>
      </w:r>
      <w:r w:rsidRPr="007076F1">
        <w:rPr>
          <w:rFonts w:ascii="Times New Roman" w:eastAsia="Times New Roman" w:hAnsi="Times New Roman" w:cs="Times New Roman"/>
          <w:lang w:eastAsia="lt-LT"/>
        </w:rPr>
        <w:t>angina, miokardo infarktas).</w:t>
      </w:r>
    </w:p>
    <w:p w14:paraId="56E70F19"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Ūminė kepenų liga ar anksčiau buvusi kepenų liga (kol kepenų funkcijos rodmenys išlieka nenormalūs).</w:t>
      </w:r>
    </w:p>
    <w:p w14:paraId="793B240B"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Padidėjęs jautrumas veikliajai arba bet kuriai 6.1 skyriuje nurodytai pagalbinei medžiagai.</w:t>
      </w:r>
    </w:p>
    <w:p w14:paraId="6CE2C4C3" w14:textId="77777777" w:rsidR="00E60EEF" w:rsidRPr="007076F1" w:rsidRDefault="00E60EEF" w:rsidP="00E60EEF">
      <w:pPr>
        <w:numPr>
          <w:ilvl w:val="0"/>
          <w:numId w:val="2"/>
        </w:numPr>
        <w:tabs>
          <w:tab w:val="clear" w:pos="360"/>
        </w:tabs>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Porfirija</w:t>
      </w:r>
      <w:proofErr w:type="spellEnd"/>
      <w:r w:rsidRPr="007076F1">
        <w:rPr>
          <w:rFonts w:ascii="Times New Roman" w:eastAsia="Times New Roman" w:hAnsi="Times New Roman" w:cs="Times New Roman"/>
          <w:lang w:eastAsia="lt-LT"/>
        </w:rPr>
        <w:t>.</w:t>
      </w:r>
    </w:p>
    <w:p w14:paraId="52A355F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F25B893" w14:textId="77777777" w:rsidR="00E60EEF" w:rsidRPr="007076F1" w:rsidRDefault="00E60EEF" w:rsidP="0075044E">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lastRenderedPageBreak/>
        <w:t>4.4</w:t>
      </w:r>
      <w:r w:rsidRPr="007076F1">
        <w:rPr>
          <w:rFonts w:ascii="Times New Roman" w:eastAsia="Times New Roman" w:hAnsi="Times New Roman" w:cs="Times New Roman"/>
          <w:b/>
          <w:bCs/>
          <w:lang w:eastAsia="lt-LT"/>
        </w:rPr>
        <w:tab/>
        <w:t>Specialūs įspėjimai ir atsargumo priemonės</w:t>
      </w:r>
    </w:p>
    <w:p w14:paraId="4526C30F"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p>
    <w:p w14:paraId="7B15E040" w14:textId="77777777" w:rsidR="00837F4D" w:rsidRPr="007076F1" w:rsidRDefault="00B569CB" w:rsidP="00317D0D">
      <w:pPr>
        <w:keepNext/>
        <w:keepLines/>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Vaistinio preparato perdavimo rizika kitiems asmenims ar gyvūnams</w:t>
      </w:r>
    </w:p>
    <w:p w14:paraId="1148F43C" w14:textId="2F0CA393" w:rsidR="008C04EE" w:rsidRPr="007076F1" w:rsidRDefault="008C04EE" w:rsidP="00317D0D">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nesiimama atsargumo priemonių,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gelis artimo odos kontakto metu gali netyčia būti perduotas kitiems (pvz., vaikui, sutuoktiniui, naminiam gyvūnui) ir gali sukelti nepageidaujamą poveikį. Jei atsiranda bet kokių nepageidaujamo poveikio požymių ar simptomų, būtina kreiptis į gydytoją arba veterinarijos gydytoją. Taip pat žr. 4.2 sk</w:t>
      </w:r>
      <w:r w:rsidR="006D4838" w:rsidRPr="007076F1">
        <w:rPr>
          <w:rFonts w:ascii="Times New Roman" w:eastAsia="Times New Roman" w:hAnsi="Times New Roman" w:cs="Times New Roman"/>
          <w:lang w:eastAsia="lt-LT"/>
        </w:rPr>
        <w:t>yrių</w:t>
      </w:r>
      <w:r w:rsidRPr="007076F1">
        <w:rPr>
          <w:rFonts w:ascii="Times New Roman" w:eastAsia="Times New Roman" w:hAnsi="Times New Roman" w:cs="Times New Roman"/>
          <w:lang w:eastAsia="lt-LT"/>
        </w:rPr>
        <w:t>.</w:t>
      </w:r>
    </w:p>
    <w:p w14:paraId="36CE5460" w14:textId="77777777" w:rsidR="008C04EE" w:rsidRPr="007076F1" w:rsidRDefault="008C04EE" w:rsidP="00317D0D">
      <w:pPr>
        <w:keepNext/>
        <w:keepLines/>
        <w:spacing w:after="0" w:line="240" w:lineRule="auto"/>
        <w:rPr>
          <w:rFonts w:ascii="Times New Roman" w:eastAsia="Times New Roman" w:hAnsi="Times New Roman" w:cs="Times New Roman"/>
          <w:lang w:eastAsia="lt-LT"/>
        </w:rPr>
      </w:pPr>
    </w:p>
    <w:p w14:paraId="2487B1A8" w14:textId="77777777" w:rsidR="00E60EEF" w:rsidRPr="007076F1" w:rsidRDefault="00E60EEF" w:rsidP="00317D0D">
      <w:pPr>
        <w:keepNext/>
        <w:keepLines/>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Medicininiai tyrimai ir pacientės stebėjimas</w:t>
      </w:r>
    </w:p>
    <w:p w14:paraId="04B73827" w14:textId="09FCE6B2" w:rsidR="00E60EEF" w:rsidRPr="007076F1" w:rsidRDefault="00E60EEF" w:rsidP="00317D0D">
      <w:pPr>
        <w:keepNext/>
        <w:keepLines/>
        <w:spacing w:after="0" w:line="240" w:lineRule="auto"/>
        <w:ind w:right="-85"/>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Prieš pradedant ar atnaujinant PHT, būtina kruopščiai susipažinti su moters bei jos kraujo giminaičių anamneze. Reikia atlikti fizinį pacientės tyrimą, įskaitant dubens organus bei krūtis, bei ištirti, ar nėra būklės, dėl kurios vaistinio preparato vartoti negalima ar reikia imtis atsargumo priemonių. Gydomą moterį rekomenduojama tirti periodiškai (tyrimų pobūdis ir dažnis nustatomas kiekvienai pacientei). Moteris reikia įspėti, kad jos, pastebėjusios kokių nors krūtų pokyčių, būtinai apie tai pasakytų gydytojui ar slaugytojai (žr. </w:t>
      </w:r>
      <w:r w:rsidR="008C04EE" w:rsidRPr="007076F1">
        <w:rPr>
          <w:rFonts w:ascii="Times New Roman" w:eastAsia="Times New Roman" w:hAnsi="Times New Roman" w:cs="Times New Roman"/>
          <w:lang w:eastAsia="lt-LT"/>
        </w:rPr>
        <w:t xml:space="preserve">toliau </w:t>
      </w:r>
      <w:r w:rsidRPr="007076F1">
        <w:rPr>
          <w:rFonts w:ascii="Times New Roman" w:eastAsia="Times New Roman" w:hAnsi="Times New Roman" w:cs="Times New Roman"/>
          <w:lang w:eastAsia="lt-LT"/>
        </w:rPr>
        <w:t xml:space="preserve">„Krūties vėžys“). Vadovaujantis patvirtintais tyrimų nurodymais (juos pritaikius pagal klinikinę pacientės būklę), būtina reguliariai atlikti tyrimus, įskaitant </w:t>
      </w:r>
      <w:proofErr w:type="spellStart"/>
      <w:r w:rsidRPr="007076F1">
        <w:rPr>
          <w:rFonts w:ascii="Times New Roman" w:eastAsia="Times New Roman" w:hAnsi="Times New Roman" w:cs="Times New Roman"/>
          <w:lang w:eastAsia="lt-LT"/>
        </w:rPr>
        <w:t>mamografiją</w:t>
      </w:r>
      <w:proofErr w:type="spellEnd"/>
      <w:r w:rsidRPr="007076F1">
        <w:rPr>
          <w:rFonts w:ascii="Times New Roman" w:eastAsia="Times New Roman" w:hAnsi="Times New Roman" w:cs="Times New Roman"/>
          <w:lang w:eastAsia="lt-LT"/>
        </w:rPr>
        <w:t xml:space="preserve">. </w:t>
      </w:r>
    </w:p>
    <w:p w14:paraId="03F1D38A" w14:textId="77777777" w:rsidR="00E60EEF" w:rsidRPr="007076F1" w:rsidRDefault="00E60EEF" w:rsidP="00E60EEF">
      <w:pPr>
        <w:spacing w:after="0" w:line="240" w:lineRule="auto"/>
        <w:ind w:right="-85"/>
        <w:rPr>
          <w:rFonts w:ascii="Times New Roman" w:eastAsia="Times New Roman" w:hAnsi="Times New Roman" w:cs="Times New Roman"/>
          <w:strike/>
          <w:lang w:eastAsia="lt-LT"/>
        </w:rPr>
      </w:pPr>
    </w:p>
    <w:p w14:paraId="6F4CFE6A" w14:textId="77777777" w:rsidR="00E60EEF" w:rsidRPr="007076F1" w:rsidRDefault="00E60EEF" w:rsidP="00E60EEF">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Būklė, kurios metu pacientę reikia stebėti</w:t>
      </w:r>
    </w:p>
    <w:p w14:paraId="77C92BEE"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ar buvo anksčiau bet kuri iš išvardytų būklių, ir (arba) ji pasunkėjo nėštumo laikotarpiu ar ankstesniu hormonų vartojimo laikotarpiu, moterį reikia atidžiai stebėti. Negalima pamiršti, kad tokia būklė vartojant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gali atsinaujinti ar pasunkėti.</w:t>
      </w:r>
    </w:p>
    <w:p w14:paraId="7BA73A60"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Lejomioma</w:t>
      </w:r>
      <w:proofErr w:type="spellEnd"/>
      <w:r w:rsidRPr="007076F1">
        <w:rPr>
          <w:rFonts w:ascii="Times New Roman" w:eastAsia="Times New Roman" w:hAnsi="Times New Roman" w:cs="Times New Roman"/>
          <w:lang w:eastAsia="lt-LT"/>
        </w:rPr>
        <w:t xml:space="preserve"> (skaidulinis gimdos navikas) ar endometriozė.</w:t>
      </w:r>
    </w:p>
    <w:p w14:paraId="59776AE3" w14:textId="462AEED0"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Buvusi </w:t>
      </w:r>
      <w:proofErr w:type="spellStart"/>
      <w:r w:rsidRPr="007076F1">
        <w:rPr>
          <w:rFonts w:ascii="Times New Roman" w:eastAsia="Times New Roman" w:hAnsi="Times New Roman" w:cs="Times New Roman"/>
          <w:lang w:eastAsia="lt-LT"/>
        </w:rPr>
        <w:t>tromboembolinė</w:t>
      </w:r>
      <w:proofErr w:type="spellEnd"/>
      <w:r w:rsidRPr="007076F1">
        <w:rPr>
          <w:rFonts w:ascii="Times New Roman" w:eastAsia="Times New Roman" w:hAnsi="Times New Roman" w:cs="Times New Roman"/>
          <w:lang w:eastAsia="lt-LT"/>
        </w:rPr>
        <w:t xml:space="preserve"> liga ar esami jos rizikos veiksniai (žr. </w:t>
      </w:r>
      <w:r w:rsidR="009A32AE" w:rsidRPr="007076F1">
        <w:rPr>
          <w:rFonts w:ascii="Times New Roman" w:eastAsia="Times New Roman" w:hAnsi="Times New Roman" w:cs="Times New Roman"/>
          <w:lang w:eastAsia="lt-LT"/>
        </w:rPr>
        <w:t>toliau</w:t>
      </w:r>
      <w:r w:rsidRPr="007076F1">
        <w:rPr>
          <w:rFonts w:ascii="Times New Roman" w:eastAsia="Times New Roman" w:hAnsi="Times New Roman" w:cs="Times New Roman"/>
          <w:lang w:eastAsia="lt-LT"/>
        </w:rPr>
        <w:t>).</w:t>
      </w:r>
    </w:p>
    <w:p w14:paraId="554C639A"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Estrogenų sukeliamų navikų rizikos veiksniai, pvz., krūties vėžio 1-ojo laipsnio paveldimumas.</w:t>
      </w:r>
    </w:p>
    <w:p w14:paraId="6E95DC51"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Hipertenzija.</w:t>
      </w:r>
    </w:p>
    <w:p w14:paraId="0631F34F"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Kepenų sutrikimai, pvz., </w:t>
      </w:r>
      <w:r w:rsidR="00993E40" w:rsidRPr="007076F1">
        <w:rPr>
          <w:rFonts w:ascii="Times New Roman" w:eastAsia="Times New Roman" w:hAnsi="Times New Roman" w:cs="Times New Roman"/>
          <w:lang w:eastAsia="lt-LT"/>
        </w:rPr>
        <w:t xml:space="preserve">kepenų </w:t>
      </w:r>
      <w:r w:rsidRPr="007076F1">
        <w:rPr>
          <w:rFonts w:ascii="Times New Roman" w:eastAsia="Times New Roman" w:hAnsi="Times New Roman" w:cs="Times New Roman"/>
          <w:lang w:eastAsia="lt-LT"/>
        </w:rPr>
        <w:t>adenoma.</w:t>
      </w:r>
    </w:p>
    <w:p w14:paraId="454FD61F"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Cukrinis diabetas, pažeidęs kraujagysles arba jų nepažeidęs.</w:t>
      </w:r>
    </w:p>
    <w:p w14:paraId="22D6347C"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Cholelitiazė</w:t>
      </w:r>
      <w:proofErr w:type="spellEnd"/>
      <w:r w:rsidRPr="007076F1">
        <w:rPr>
          <w:rFonts w:ascii="Times New Roman" w:eastAsia="Times New Roman" w:hAnsi="Times New Roman" w:cs="Times New Roman"/>
          <w:lang w:eastAsia="lt-LT"/>
        </w:rPr>
        <w:t>.</w:t>
      </w:r>
    </w:p>
    <w:p w14:paraId="0EA84EFE"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Migrena ar kitoks stiprus galvos skausmas.</w:t>
      </w:r>
    </w:p>
    <w:p w14:paraId="69EB26DC"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Sisteminė raudonoji vilkligė.</w:t>
      </w:r>
    </w:p>
    <w:p w14:paraId="7D3EB5C9" w14:textId="78188B95"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Buvusi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hiperplazija</w:t>
      </w:r>
      <w:proofErr w:type="spellEnd"/>
      <w:r w:rsidRPr="007076F1">
        <w:rPr>
          <w:rFonts w:ascii="Times New Roman" w:eastAsia="Times New Roman" w:hAnsi="Times New Roman" w:cs="Times New Roman"/>
          <w:lang w:eastAsia="lt-LT"/>
        </w:rPr>
        <w:t xml:space="preserve"> (žr. </w:t>
      </w:r>
      <w:r w:rsidR="005C06E5" w:rsidRPr="007076F1">
        <w:rPr>
          <w:rFonts w:ascii="Times New Roman" w:eastAsia="Times New Roman" w:hAnsi="Times New Roman" w:cs="Times New Roman"/>
          <w:lang w:eastAsia="lt-LT"/>
        </w:rPr>
        <w:t>toliau</w:t>
      </w:r>
      <w:r w:rsidRPr="007076F1">
        <w:rPr>
          <w:rFonts w:ascii="Times New Roman" w:eastAsia="Times New Roman" w:hAnsi="Times New Roman" w:cs="Times New Roman"/>
          <w:lang w:eastAsia="lt-LT"/>
        </w:rPr>
        <w:t>).</w:t>
      </w:r>
    </w:p>
    <w:p w14:paraId="69D0E77D"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Epilepsija.</w:t>
      </w:r>
    </w:p>
    <w:p w14:paraId="0E4D8FD6"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Astma.</w:t>
      </w:r>
    </w:p>
    <w:p w14:paraId="5093CE05"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Otosklerozė</w:t>
      </w:r>
      <w:proofErr w:type="spellEnd"/>
      <w:r w:rsidRPr="007076F1">
        <w:rPr>
          <w:rFonts w:ascii="Times New Roman" w:eastAsia="Times New Roman" w:hAnsi="Times New Roman" w:cs="Times New Roman"/>
          <w:lang w:eastAsia="lt-LT"/>
        </w:rPr>
        <w:t>.</w:t>
      </w:r>
    </w:p>
    <w:p w14:paraId="51538862" w14:textId="77777777" w:rsidR="00E60EEF" w:rsidRPr="007076F1" w:rsidRDefault="00E60EEF" w:rsidP="00E60EEF">
      <w:pPr>
        <w:numPr>
          <w:ilvl w:val="0"/>
          <w:numId w:val="3"/>
        </w:numPr>
        <w:tabs>
          <w:tab w:val="clear" w:pos="360"/>
          <w:tab w:val="num" w:pos="567"/>
        </w:tabs>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Angio</w:t>
      </w:r>
      <w:r w:rsidR="005C06E5" w:rsidRPr="007076F1">
        <w:rPr>
          <w:rFonts w:ascii="Times New Roman" w:eastAsia="Times New Roman" w:hAnsi="Times New Roman" w:cs="Times New Roman"/>
          <w:lang w:eastAsia="lt-LT"/>
        </w:rPr>
        <w:t>neurozinė</w:t>
      </w:r>
      <w:proofErr w:type="spellEnd"/>
      <w:r w:rsidR="005C06E5"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edema (įgimta ir įgyta).</w:t>
      </w:r>
    </w:p>
    <w:p w14:paraId="0CA3E70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6E2BFB4" w14:textId="77777777" w:rsidR="00E60EEF" w:rsidRPr="007076F1" w:rsidRDefault="00E60EEF" w:rsidP="00E60EEF">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Priežastys, dėl kurių reikia nedelsiant nutraukti gydymą</w:t>
      </w:r>
    </w:p>
    <w:p w14:paraId="43E10CCB"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Vaistinio preparato vartojimą būtina nutraukti, jei nustatoma, kad yra bet kuri iš minėtų kontraindikacijų arba tokia būklė: </w:t>
      </w:r>
    </w:p>
    <w:p w14:paraId="2BB4AEA0" w14:textId="77777777" w:rsidR="00E60EEF" w:rsidRPr="007076F1" w:rsidRDefault="00E60EEF" w:rsidP="00E60EEF">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gelta ar kepenų funkcijos pablogėjimas;</w:t>
      </w:r>
    </w:p>
    <w:p w14:paraId="4D9BF2A9" w14:textId="77777777" w:rsidR="00E60EEF" w:rsidRPr="007076F1" w:rsidRDefault="00E60EEF" w:rsidP="00E60EEF">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reikšmingai padidėjęs kraujospūdis;</w:t>
      </w:r>
    </w:p>
    <w:p w14:paraId="72B9229F" w14:textId="77777777" w:rsidR="00E60EEF" w:rsidRPr="007076F1" w:rsidRDefault="00E60EEF" w:rsidP="00E60EEF">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naujas </w:t>
      </w:r>
      <w:proofErr w:type="spellStart"/>
      <w:r w:rsidRPr="007076F1">
        <w:rPr>
          <w:rFonts w:ascii="Times New Roman" w:eastAsia="Times New Roman" w:hAnsi="Times New Roman" w:cs="Times New Roman"/>
          <w:lang w:eastAsia="lt-LT"/>
        </w:rPr>
        <w:t>migreninio</w:t>
      </w:r>
      <w:proofErr w:type="spellEnd"/>
      <w:r w:rsidRPr="007076F1">
        <w:rPr>
          <w:rFonts w:ascii="Times New Roman" w:eastAsia="Times New Roman" w:hAnsi="Times New Roman" w:cs="Times New Roman"/>
          <w:lang w:eastAsia="lt-LT"/>
        </w:rPr>
        <w:t xml:space="preserve"> pobūdžio galvos skausmo priepuolis;</w:t>
      </w:r>
    </w:p>
    <w:p w14:paraId="437216D0" w14:textId="77777777" w:rsidR="00E60EEF" w:rsidRPr="007076F1" w:rsidRDefault="00E60EEF" w:rsidP="00E60EEF">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nėštumas.</w:t>
      </w:r>
    </w:p>
    <w:p w14:paraId="0AE1F68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9BAEE56" w14:textId="77777777"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proofErr w:type="spellStart"/>
      <w:r w:rsidRPr="007076F1">
        <w:rPr>
          <w:rFonts w:ascii="Times New Roman" w:eastAsia="Times New Roman" w:hAnsi="Times New Roman" w:cs="Times New Roman"/>
          <w:u w:val="single"/>
          <w:lang w:eastAsia="lt-LT"/>
        </w:rPr>
        <w:t>Endometriumo</w:t>
      </w:r>
      <w:proofErr w:type="spellEnd"/>
      <w:r w:rsidRPr="007076F1">
        <w:rPr>
          <w:rFonts w:ascii="Times New Roman" w:eastAsia="Times New Roman" w:hAnsi="Times New Roman" w:cs="Times New Roman"/>
          <w:u w:val="single"/>
          <w:lang w:eastAsia="lt-LT"/>
        </w:rPr>
        <w:t xml:space="preserve"> </w:t>
      </w:r>
      <w:proofErr w:type="spellStart"/>
      <w:r w:rsidRPr="007076F1">
        <w:rPr>
          <w:rFonts w:ascii="Times New Roman" w:eastAsia="Times New Roman" w:hAnsi="Times New Roman" w:cs="Times New Roman"/>
          <w:u w:val="single"/>
          <w:lang w:eastAsia="lt-LT"/>
        </w:rPr>
        <w:t>hiperplazija</w:t>
      </w:r>
      <w:proofErr w:type="spellEnd"/>
      <w:r w:rsidRPr="007076F1">
        <w:rPr>
          <w:rFonts w:ascii="Times New Roman" w:eastAsia="Times New Roman" w:hAnsi="Times New Roman" w:cs="Times New Roman"/>
          <w:u w:val="single"/>
          <w:lang w:eastAsia="lt-LT"/>
        </w:rPr>
        <w:t xml:space="preserve"> ir karcinoma</w:t>
      </w:r>
    </w:p>
    <w:p w14:paraId="33561E8D" w14:textId="77777777" w:rsidR="00E60EEF" w:rsidRPr="007076F1" w:rsidRDefault="00E60EEF" w:rsidP="00E60EEF">
      <w:pPr>
        <w:numPr>
          <w:ilvl w:val="1"/>
          <w:numId w:val="13"/>
        </w:numPr>
        <w:tabs>
          <w:tab w:val="num" w:pos="720"/>
        </w:tabs>
        <w:spacing w:after="0" w:line="240" w:lineRule="auto"/>
        <w:ind w:left="540" w:hanging="540"/>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 xml:space="preserve">Gimdos gleivinės </w:t>
      </w:r>
      <w:proofErr w:type="spellStart"/>
      <w:r w:rsidRPr="007076F1">
        <w:rPr>
          <w:rFonts w:ascii="Times New Roman" w:eastAsia="Times New Roman" w:hAnsi="Times New Roman" w:cs="Times New Roman"/>
          <w:color w:val="000000"/>
          <w:lang w:eastAsia="lt-LT"/>
        </w:rPr>
        <w:t>hiperplazijos</w:t>
      </w:r>
      <w:proofErr w:type="spellEnd"/>
      <w:r w:rsidRPr="007076F1">
        <w:rPr>
          <w:rFonts w:ascii="Times New Roman" w:eastAsia="Times New Roman" w:hAnsi="Times New Roman" w:cs="Times New Roman"/>
          <w:color w:val="000000"/>
          <w:lang w:eastAsia="lt-LT"/>
        </w:rPr>
        <w:t xml:space="preserve"> ar vėžio rizika padidėja</w:t>
      </w:r>
      <w:r w:rsidRPr="007076F1">
        <w:rPr>
          <w:rFonts w:ascii="Times New Roman" w:eastAsia="Times New Roman" w:hAnsi="Times New Roman" w:cs="Times New Roman"/>
          <w:lang w:eastAsia="lt-LT"/>
        </w:rPr>
        <w:t xml:space="preserve"> moterims, kurioms nepašalinta gimda, kai ilgą laiką vartojama vien estrogenų. Didesnė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vėžio rizika yra tarp vien estrogenus vartojusiųjų, ir yra nuo 2 iki 12 kartų didesnė, palyginus su nevartojusiomis, priklausomai nuo gydymo trukmės ir estrogenų dozės (žr. 4.8 skyrių). Baigus gydymą padidėjusi rizika išlieka mažiausiai 10 metų.</w:t>
      </w:r>
    </w:p>
    <w:p w14:paraId="09DEE1BD" w14:textId="4F4407C2" w:rsidR="00E60EEF" w:rsidRPr="007076F1" w:rsidRDefault="00E60EEF" w:rsidP="00E60EEF">
      <w:pPr>
        <w:numPr>
          <w:ilvl w:val="0"/>
          <w:numId w:val="12"/>
        </w:numPr>
        <w:tabs>
          <w:tab w:val="num" w:pos="567"/>
        </w:tabs>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Cikliškas papildymas </w:t>
      </w:r>
      <w:proofErr w:type="spellStart"/>
      <w:r w:rsidRPr="007076F1">
        <w:rPr>
          <w:rFonts w:ascii="Times New Roman" w:eastAsia="Times New Roman" w:hAnsi="Times New Roman" w:cs="Times New Roman"/>
          <w:lang w:eastAsia="lt-LT"/>
        </w:rPr>
        <w:t>progest</w:t>
      </w:r>
      <w:r w:rsidR="00865A14">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genu</w:t>
      </w:r>
      <w:proofErr w:type="spellEnd"/>
      <w:r w:rsidRPr="007076F1">
        <w:rPr>
          <w:rFonts w:ascii="Times New Roman" w:eastAsia="Times New Roman" w:hAnsi="Times New Roman" w:cs="Times New Roman"/>
          <w:lang w:eastAsia="lt-LT"/>
        </w:rPr>
        <w:t xml:space="preserve"> (mažiausiai 12 dienų per mėnesį / 28 dienų ciklą) ar nuoseklus tęstinis gydymas estrogenais-</w:t>
      </w:r>
      <w:proofErr w:type="spellStart"/>
      <w:r w:rsidRPr="007076F1">
        <w:rPr>
          <w:rFonts w:ascii="Times New Roman" w:eastAsia="Times New Roman" w:hAnsi="Times New Roman" w:cs="Times New Roman"/>
          <w:lang w:eastAsia="lt-LT"/>
        </w:rPr>
        <w:t>progest</w:t>
      </w:r>
      <w:r w:rsidR="00865A14">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genais</w:t>
      </w:r>
      <w:proofErr w:type="spellEnd"/>
      <w:r w:rsidRPr="007076F1">
        <w:rPr>
          <w:rFonts w:ascii="Times New Roman" w:eastAsia="Times New Roman" w:hAnsi="Times New Roman" w:cs="Times New Roman"/>
          <w:lang w:eastAsia="lt-LT"/>
        </w:rPr>
        <w:t xml:space="preserve"> gali apsaugoti moteris, kurioms nepašalinta gimda, nuo padidėjusios rizikos, susijusios su vien estrogenų PHT. </w:t>
      </w:r>
    </w:p>
    <w:p w14:paraId="4686D35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D65CB74"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 xml:space="preserve">Pirmaisiais gydymo mėnesiais gali atsirasti protarpinis kraujavimas iš makšties ar tepimas. Jei šių simptomų atsiranda vėliau ar lieka nutraukus gydymą, reikia ieškoti priežasties, prireikus atlikti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biopsiją, kad būtų galima patikrinti, ar nėra piktybinio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naviko. </w:t>
      </w:r>
    </w:p>
    <w:p w14:paraId="053AF2B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17F0F15"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Nuolatinė stimuliacija vien estrogenais gali sukelti </w:t>
      </w:r>
      <w:proofErr w:type="spellStart"/>
      <w:r w:rsidRPr="007076F1">
        <w:rPr>
          <w:rFonts w:ascii="Times New Roman" w:eastAsia="Times New Roman" w:hAnsi="Times New Roman" w:cs="Times New Roman"/>
          <w:lang w:eastAsia="lt-LT"/>
        </w:rPr>
        <w:t>ikivėžinių</w:t>
      </w:r>
      <w:proofErr w:type="spellEnd"/>
      <w:r w:rsidRPr="007076F1">
        <w:rPr>
          <w:rFonts w:ascii="Times New Roman" w:eastAsia="Times New Roman" w:hAnsi="Times New Roman" w:cs="Times New Roman"/>
          <w:lang w:eastAsia="lt-LT"/>
        </w:rPr>
        <w:t xml:space="preserve"> likusių endometriozės židinių pokyčių ar jų </w:t>
      </w:r>
      <w:proofErr w:type="spellStart"/>
      <w:r w:rsidRPr="007076F1">
        <w:rPr>
          <w:rFonts w:ascii="Times New Roman" w:eastAsia="Times New Roman" w:hAnsi="Times New Roman" w:cs="Times New Roman"/>
          <w:lang w:eastAsia="lt-LT"/>
        </w:rPr>
        <w:t>supiktybėjimą</w:t>
      </w:r>
      <w:proofErr w:type="spellEnd"/>
      <w:r w:rsidRPr="007076F1">
        <w:rPr>
          <w:rFonts w:ascii="Times New Roman" w:eastAsia="Times New Roman" w:hAnsi="Times New Roman" w:cs="Times New Roman"/>
          <w:lang w:eastAsia="lt-LT"/>
        </w:rPr>
        <w:t xml:space="preserve">, todėl moterims, kurioms buvo pašalinta gimda dėl endometriozės ir yra išlikusių endometriozės židinių, PKT metu su estrogenais reikia vartoti ir </w:t>
      </w:r>
      <w:proofErr w:type="spellStart"/>
      <w:r w:rsidRPr="007076F1">
        <w:rPr>
          <w:rFonts w:ascii="Times New Roman" w:eastAsia="Times New Roman" w:hAnsi="Times New Roman" w:cs="Times New Roman"/>
          <w:lang w:eastAsia="lt-LT"/>
        </w:rPr>
        <w:t>progestagenų</w:t>
      </w:r>
      <w:proofErr w:type="spellEnd"/>
      <w:r w:rsidRPr="007076F1">
        <w:rPr>
          <w:rFonts w:ascii="Times New Roman" w:eastAsia="Times New Roman" w:hAnsi="Times New Roman" w:cs="Times New Roman"/>
          <w:lang w:eastAsia="lt-LT"/>
        </w:rPr>
        <w:t xml:space="preserve">. </w:t>
      </w:r>
    </w:p>
    <w:p w14:paraId="42726AF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A7EC433" w14:textId="77777777"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Krūties vėžys</w:t>
      </w:r>
    </w:p>
    <w:p w14:paraId="2C39A807"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Iš bendrų įrodymų matyti, kad PHT vaistinių preparatų, kuriuose yra estrogeno-</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xml:space="preserve"> ar tik estrogeno, vartojančioms moterims kyla didesnė krūties vėžio rizika, kuri priklauso nuo PHT </w:t>
      </w:r>
      <w:r w:rsidR="00D94ACE"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preparatų vartojimo trukmės.</w:t>
      </w:r>
    </w:p>
    <w:p w14:paraId="3AEFE3AB"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FFDE9C5" w14:textId="77777777" w:rsidR="00E60EEF" w:rsidRPr="007076F1" w:rsidRDefault="00E60EEF" w:rsidP="00E60EEF">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Kombinuotasis gydymas estrogenu-</w:t>
      </w:r>
      <w:proofErr w:type="spellStart"/>
      <w:r w:rsidRPr="007076F1">
        <w:rPr>
          <w:rFonts w:ascii="Times New Roman" w:eastAsia="Times New Roman" w:hAnsi="Times New Roman" w:cs="Times New Roman"/>
          <w:i/>
          <w:iCs/>
          <w:lang w:eastAsia="lt-LT"/>
        </w:rPr>
        <w:t>progestagenu</w:t>
      </w:r>
      <w:proofErr w:type="spellEnd"/>
    </w:p>
    <w:p w14:paraId="6AFDEB74" w14:textId="77777777" w:rsidR="00E60EEF" w:rsidRPr="007076F1" w:rsidRDefault="00E60EEF" w:rsidP="00E60EEF">
      <w:pPr>
        <w:numPr>
          <w:ilvl w:val="0"/>
          <w:numId w:val="14"/>
        </w:numPr>
        <w:spacing w:after="0" w:line="240" w:lineRule="auto"/>
        <w:ind w:left="540" w:hanging="540"/>
        <w:rPr>
          <w:rFonts w:ascii="Times New Roman" w:eastAsia="Times New Roman" w:hAnsi="Times New Roman" w:cs="Times New Roman"/>
          <w:color w:val="000000"/>
          <w:lang w:eastAsia="lt-LT"/>
        </w:rPr>
      </w:pPr>
      <w:r w:rsidRPr="007076F1">
        <w:rPr>
          <w:rFonts w:ascii="Times New Roman" w:eastAsia="Times New Roman" w:hAnsi="Times New Roman" w:cs="Times New Roman"/>
          <w:lang w:eastAsia="lt-LT"/>
        </w:rPr>
        <w:t xml:space="preserve">Atsitiktinių imčių placebu kontroliuotas moterų sveikatos iniciatyvos (angl. </w:t>
      </w:r>
      <w:proofErr w:type="spellStart"/>
      <w:r w:rsidRPr="007076F1">
        <w:rPr>
          <w:rFonts w:ascii="Times New Roman" w:eastAsia="Times New Roman" w:hAnsi="Times New Roman" w:cs="Times New Roman"/>
          <w:i/>
          <w:iCs/>
          <w:lang w:eastAsia="lt-LT"/>
        </w:rPr>
        <w:t>Women‘s</w:t>
      </w:r>
      <w:proofErr w:type="spellEnd"/>
      <w:r w:rsidRPr="007076F1">
        <w:rPr>
          <w:rFonts w:ascii="Times New Roman" w:eastAsia="Times New Roman" w:hAnsi="Times New Roman" w:cs="Times New Roman"/>
          <w:i/>
          <w:iCs/>
          <w:lang w:eastAsia="lt-LT"/>
        </w:rPr>
        <w:t xml:space="preserve"> </w:t>
      </w:r>
      <w:proofErr w:type="spellStart"/>
      <w:r w:rsidRPr="007076F1">
        <w:rPr>
          <w:rFonts w:ascii="Times New Roman" w:eastAsia="Times New Roman" w:hAnsi="Times New Roman" w:cs="Times New Roman"/>
          <w:i/>
          <w:iCs/>
          <w:lang w:eastAsia="lt-LT"/>
        </w:rPr>
        <w:t>Health</w:t>
      </w:r>
      <w:proofErr w:type="spellEnd"/>
      <w:r w:rsidRPr="007076F1">
        <w:rPr>
          <w:rFonts w:ascii="Times New Roman" w:eastAsia="Times New Roman" w:hAnsi="Times New Roman" w:cs="Times New Roman"/>
          <w:i/>
          <w:iCs/>
          <w:lang w:eastAsia="lt-LT"/>
        </w:rPr>
        <w:t xml:space="preserve"> </w:t>
      </w:r>
      <w:proofErr w:type="spellStart"/>
      <w:r w:rsidRPr="007076F1">
        <w:rPr>
          <w:rFonts w:ascii="Times New Roman" w:eastAsia="Times New Roman" w:hAnsi="Times New Roman" w:cs="Times New Roman"/>
          <w:i/>
          <w:iCs/>
          <w:lang w:eastAsia="lt-LT"/>
        </w:rPr>
        <w:t>Initiative</w:t>
      </w:r>
      <w:proofErr w:type="spellEnd"/>
      <w:r w:rsidRPr="007076F1">
        <w:rPr>
          <w:rFonts w:ascii="Times New Roman" w:eastAsia="Times New Roman" w:hAnsi="Times New Roman" w:cs="Times New Roman"/>
          <w:lang w:eastAsia="lt-LT"/>
        </w:rPr>
        <w:t xml:space="preserve">, WHI) tyrimas ir perspektyvinių epidemiologinių tyrimų </w:t>
      </w:r>
      <w:proofErr w:type="spellStart"/>
      <w:r w:rsidRPr="007076F1">
        <w:rPr>
          <w:rFonts w:ascii="Times New Roman" w:eastAsia="Times New Roman" w:hAnsi="Times New Roman" w:cs="Times New Roman"/>
          <w:lang w:eastAsia="lt-LT"/>
        </w:rPr>
        <w:t>metaanalizė</w:t>
      </w:r>
      <w:proofErr w:type="spellEnd"/>
      <w:r w:rsidRPr="007076F1">
        <w:rPr>
          <w:rFonts w:ascii="Times New Roman" w:eastAsia="Times New Roman" w:hAnsi="Times New Roman" w:cs="Times New Roman"/>
          <w:lang w:eastAsia="lt-LT"/>
        </w:rPr>
        <w:t xml:space="preserve"> parodė stabilų krūties vėžio rizikos padidėjimą moterims, kurios vartoja kombinuotų estrogeno-</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xml:space="preserve"> vaistinių preparatų PHT, tokia rizika atsiranda po maždaug 3 metų (1</w:t>
      </w:r>
      <w:r w:rsidRPr="007076F1">
        <w:rPr>
          <w:rFonts w:ascii="Times New Roman" w:eastAsia="Times New Roman" w:hAnsi="Times New Roman" w:cs="Times New Roman"/>
          <w:lang w:eastAsia="lt-LT"/>
        </w:rPr>
        <w:noBreakHyphen/>
        <w:t>4 metų) (žr. 4.8 skyrių).</w:t>
      </w:r>
    </w:p>
    <w:p w14:paraId="2A3EA685" w14:textId="77777777" w:rsidR="00E60EEF" w:rsidRPr="007076F1" w:rsidRDefault="00E60EEF" w:rsidP="00E60EEF">
      <w:pPr>
        <w:spacing w:after="0" w:line="240" w:lineRule="auto"/>
        <w:rPr>
          <w:rFonts w:ascii="Times New Roman" w:eastAsia="Times New Roman" w:hAnsi="Times New Roman" w:cs="Times New Roman"/>
          <w:i/>
          <w:iCs/>
          <w:lang w:eastAsia="lt-LT"/>
        </w:rPr>
      </w:pPr>
    </w:p>
    <w:p w14:paraId="40870D04" w14:textId="77777777" w:rsidR="00E60EEF" w:rsidRPr="007076F1" w:rsidRDefault="00E60EEF" w:rsidP="00E60EEF">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Gydymas vien estrogenu</w:t>
      </w:r>
    </w:p>
    <w:p w14:paraId="180B1DFC" w14:textId="77777777" w:rsidR="00E60EEF" w:rsidRPr="007076F1" w:rsidRDefault="00E60EEF" w:rsidP="00E60EEF">
      <w:pPr>
        <w:numPr>
          <w:ilvl w:val="0"/>
          <w:numId w:val="14"/>
        </w:num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lang w:eastAsia="lt-LT"/>
        </w:rPr>
        <w:t>WHI tyrimas nustatė, kad krūties vėžio rizika nedidėja moterims, kurioms pašalinta gimda, vartojančioms vien estrogenų PHT. Atlikus stebėjimo tyrimus, daugiausia pranešta apie nedidelį krūties vėžio rizikos padidėjimą tik estrogeną vartojančioms moterims, kuris mažesnis, negu nustatytasis estrogeno-</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xml:space="preserve"> derinius vartojančioms pacientėms (žr. skyrių 4.8).</w:t>
      </w:r>
    </w:p>
    <w:p w14:paraId="7D8A039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2B9B1A5"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Didelės apimties </w:t>
      </w:r>
      <w:proofErr w:type="spellStart"/>
      <w:r w:rsidRPr="007076F1">
        <w:rPr>
          <w:rFonts w:ascii="Times New Roman" w:eastAsia="Times New Roman" w:hAnsi="Times New Roman" w:cs="Times New Roman"/>
          <w:lang w:eastAsia="lt-LT"/>
        </w:rPr>
        <w:t>metaanalizė</w:t>
      </w:r>
      <w:proofErr w:type="spellEnd"/>
      <w:r w:rsidRPr="007076F1">
        <w:rPr>
          <w:rFonts w:ascii="Times New Roman" w:eastAsia="Times New Roman" w:hAnsi="Times New Roman" w:cs="Times New Roman"/>
          <w:lang w:eastAsia="lt-LT"/>
        </w:rPr>
        <w:t xml:space="preserve"> atskleidė, kad, nutraukus gydymą</w:t>
      </w:r>
      <w:r w:rsidRPr="007076F1">
        <w:rPr>
          <w:rFonts w:ascii="Times New Roman" w:eastAsia="Calibri" w:hAnsi="Times New Roman" w:cs="Times New Roman"/>
        </w:rPr>
        <w:t xml:space="preserve"> </w:t>
      </w:r>
      <w:r w:rsidRPr="007076F1">
        <w:rPr>
          <w:rFonts w:ascii="Times New Roman" w:eastAsia="Times New Roman" w:hAnsi="Times New Roman" w:cs="Times New Roman"/>
          <w:lang w:eastAsia="lt-LT"/>
        </w:rPr>
        <w:t>padidėjusi rizika ilgainiui sumažės, o laikas, per kurį rizika sumažėja iki pradinio lygio, priklauso nuo anksčiau taikytos PHT trukmės. Jeigu PHT taikyta ilgiau kaip 5 metus, tokia rizika gali išlikti 10 metų ir ilgiau.</w:t>
      </w:r>
    </w:p>
    <w:p w14:paraId="18E0DA7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52AB532"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Moterims, kurioms taikoma PHT, ypač vartojančioms estrogenų ir </w:t>
      </w:r>
      <w:proofErr w:type="spellStart"/>
      <w:r w:rsidRPr="007076F1">
        <w:rPr>
          <w:rFonts w:ascii="Times New Roman" w:eastAsia="Times New Roman" w:hAnsi="Times New Roman" w:cs="Times New Roman"/>
          <w:lang w:eastAsia="lt-LT"/>
        </w:rPr>
        <w:t>progestagenų</w:t>
      </w:r>
      <w:proofErr w:type="spellEnd"/>
      <w:r w:rsidRPr="007076F1">
        <w:rPr>
          <w:rFonts w:ascii="Times New Roman" w:eastAsia="Times New Roman" w:hAnsi="Times New Roman" w:cs="Times New Roman"/>
          <w:lang w:eastAsia="lt-LT"/>
        </w:rPr>
        <w:t xml:space="preserve"> derinių, mamogramos būna šviesesnės, dėl to gali būti sunkiau </w:t>
      </w:r>
      <w:proofErr w:type="spellStart"/>
      <w:r w:rsidRPr="007076F1">
        <w:rPr>
          <w:rFonts w:ascii="Times New Roman" w:eastAsia="Times New Roman" w:hAnsi="Times New Roman" w:cs="Times New Roman"/>
          <w:lang w:eastAsia="lt-LT"/>
        </w:rPr>
        <w:t>radiologiškai</w:t>
      </w:r>
      <w:proofErr w:type="spellEnd"/>
      <w:r w:rsidRPr="007076F1">
        <w:rPr>
          <w:rFonts w:ascii="Times New Roman" w:eastAsia="Times New Roman" w:hAnsi="Times New Roman" w:cs="Times New Roman"/>
          <w:lang w:eastAsia="lt-LT"/>
        </w:rPr>
        <w:t xml:space="preserve"> nustatyti krūties vėžį. </w:t>
      </w:r>
    </w:p>
    <w:p w14:paraId="5275F31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1FB8E7A" w14:textId="77777777"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Venų tromboembolija</w:t>
      </w:r>
    </w:p>
    <w:p w14:paraId="7A959EFB" w14:textId="6A9C2F56" w:rsidR="00E60EEF" w:rsidRPr="007076F1" w:rsidRDefault="00E60EEF" w:rsidP="00E60EEF">
      <w:pPr>
        <w:numPr>
          <w:ilvl w:val="0"/>
          <w:numId w:val="14"/>
        </w:numPr>
        <w:spacing w:after="0" w:line="240" w:lineRule="auto"/>
        <w:ind w:left="540" w:hanging="540"/>
        <w:rPr>
          <w:rFonts w:ascii="Times New Roman" w:eastAsia="Times New Roman" w:hAnsi="Times New Roman" w:cs="Times New Roman"/>
          <w:color w:val="000000"/>
          <w:lang w:eastAsia="lt-LT"/>
        </w:rPr>
      </w:pPr>
      <w:r w:rsidRPr="007076F1">
        <w:rPr>
          <w:rFonts w:ascii="Times New Roman" w:eastAsia="Times New Roman" w:hAnsi="Times New Roman" w:cs="Times New Roman"/>
          <w:lang w:eastAsia="lt-LT"/>
        </w:rPr>
        <w:t>PHT yra susijusi su 1,3</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3 kartus didesne venų tromboembolijos (VTE) rizika, t. y. giliųjų venų tromboze ar plaučių embolija. Pasireiškimo tikimybė didesnė per pirmus PHT metus negu vėliau (žr. 4.8 skyrių)</w:t>
      </w:r>
    </w:p>
    <w:p w14:paraId="5900FA05" w14:textId="77777777" w:rsidR="00E60EEF" w:rsidRPr="007076F1" w:rsidRDefault="00E60EEF" w:rsidP="00E60EEF">
      <w:pPr>
        <w:numPr>
          <w:ilvl w:val="0"/>
          <w:numId w:val="15"/>
        </w:numPr>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Pacientės, kurioms yra buvusi VTE arba su nustatytomis </w:t>
      </w:r>
      <w:proofErr w:type="spellStart"/>
      <w:r w:rsidRPr="007076F1">
        <w:rPr>
          <w:rFonts w:ascii="Times New Roman" w:eastAsia="Times New Roman" w:hAnsi="Times New Roman" w:cs="Times New Roman"/>
          <w:lang w:eastAsia="lt-LT"/>
        </w:rPr>
        <w:t>tromboembolinėmis</w:t>
      </w:r>
      <w:proofErr w:type="spellEnd"/>
      <w:r w:rsidRPr="007076F1">
        <w:rPr>
          <w:rFonts w:ascii="Times New Roman" w:eastAsia="Times New Roman" w:hAnsi="Times New Roman" w:cs="Times New Roman"/>
          <w:lang w:eastAsia="lt-LT"/>
        </w:rPr>
        <w:t xml:space="preserve"> būklėmis turi didesnę VTE riziką ir PHT gali prisidėti prie šios rizikos. PHT šioms pacientėms taikyti negalima (žr. 4.3 skyrių). </w:t>
      </w:r>
    </w:p>
    <w:p w14:paraId="15846EF5" w14:textId="77777777" w:rsidR="00E60EEF" w:rsidRPr="007076F1" w:rsidRDefault="00E60EEF" w:rsidP="00E60EEF">
      <w:pPr>
        <w:numPr>
          <w:ilvl w:val="0"/>
          <w:numId w:val="16"/>
        </w:numPr>
        <w:suppressAutoHyphens/>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Pagrindiniai žinomi VTE rizikos faktoriai yra: estrogenų vartojimas, vyresnis amžius, stambi operacija, ilgalaikė </w:t>
      </w:r>
      <w:proofErr w:type="spellStart"/>
      <w:r w:rsidRPr="007076F1">
        <w:rPr>
          <w:rFonts w:ascii="Times New Roman" w:eastAsia="Times New Roman" w:hAnsi="Times New Roman" w:cs="Times New Roman"/>
          <w:lang w:eastAsia="lt-LT"/>
        </w:rPr>
        <w:t>imobilizacija</w:t>
      </w:r>
      <w:proofErr w:type="spellEnd"/>
      <w:r w:rsidRPr="007076F1">
        <w:rPr>
          <w:rFonts w:ascii="Times New Roman" w:eastAsia="Times New Roman" w:hAnsi="Times New Roman" w:cs="Times New Roman"/>
          <w:lang w:eastAsia="lt-LT"/>
        </w:rPr>
        <w:t>, nutukimas (KMI &gt; 30 kg/m</w:t>
      </w:r>
      <w:r w:rsidRPr="007076F1">
        <w:rPr>
          <w:rFonts w:ascii="Times New Roman" w:eastAsia="Times New Roman" w:hAnsi="Times New Roman" w:cs="Times New Roman"/>
          <w:vertAlign w:val="superscript"/>
          <w:lang w:eastAsia="lt-LT"/>
        </w:rPr>
        <w:t>2</w:t>
      </w:r>
      <w:r w:rsidRPr="007076F1">
        <w:rPr>
          <w:rFonts w:ascii="Times New Roman" w:eastAsia="Times New Roman" w:hAnsi="Times New Roman" w:cs="Times New Roman"/>
          <w:lang w:eastAsia="lt-LT"/>
        </w:rPr>
        <w:t xml:space="preserve">), nėštumo / gimdymo periodas, sisteminė raudonoji vilkligė (SRV) ir vėžys. Nėra bendros nuomonės apie venų </w:t>
      </w:r>
      <w:proofErr w:type="spellStart"/>
      <w:r w:rsidRPr="007076F1">
        <w:rPr>
          <w:rFonts w:ascii="Times New Roman" w:eastAsia="Times New Roman" w:hAnsi="Times New Roman" w:cs="Times New Roman"/>
          <w:lang w:eastAsia="lt-LT"/>
        </w:rPr>
        <w:t>varikozės</w:t>
      </w:r>
      <w:proofErr w:type="spellEnd"/>
      <w:r w:rsidRPr="007076F1">
        <w:rPr>
          <w:rFonts w:ascii="Times New Roman" w:eastAsia="Times New Roman" w:hAnsi="Times New Roman" w:cs="Times New Roman"/>
          <w:lang w:eastAsia="lt-LT"/>
        </w:rPr>
        <w:t xml:space="preserve"> vaidmenį VTE.</w:t>
      </w:r>
    </w:p>
    <w:p w14:paraId="14A15804" w14:textId="77777777" w:rsidR="00E60EEF" w:rsidRPr="007076F1" w:rsidRDefault="00E60EEF" w:rsidP="00E60EEF">
      <w:pPr>
        <w:numPr>
          <w:ilvl w:val="0"/>
          <w:numId w:val="16"/>
        </w:numPr>
        <w:tabs>
          <w:tab w:val="num" w:pos="567"/>
        </w:tabs>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Kaip ir visiems pooperaciniams pacientams, turi būti apsvarstytos visos profilaktinės priemonės po operacijos apsisaugoti nuo VTE. Rekomenduojama laikinai nutraukti PHT likus 4-6 savaitėms prieš ilgai trunkančią </w:t>
      </w:r>
      <w:proofErr w:type="spellStart"/>
      <w:r w:rsidRPr="007076F1">
        <w:rPr>
          <w:rFonts w:ascii="Times New Roman" w:eastAsia="Times New Roman" w:hAnsi="Times New Roman" w:cs="Times New Roman"/>
          <w:lang w:eastAsia="lt-LT"/>
        </w:rPr>
        <w:t>imobilizaciją</w:t>
      </w:r>
      <w:proofErr w:type="spellEnd"/>
      <w:r w:rsidRPr="007076F1">
        <w:rPr>
          <w:rFonts w:ascii="Times New Roman" w:eastAsia="Times New Roman" w:hAnsi="Times New Roman" w:cs="Times New Roman"/>
          <w:lang w:eastAsia="lt-LT"/>
        </w:rPr>
        <w:t xml:space="preserve"> po planinės operacijos. Negalima vėl pradėti gydymo tol, kol moteris galės normaliai judėti.</w:t>
      </w:r>
    </w:p>
    <w:p w14:paraId="0CBA4EF9" w14:textId="77777777" w:rsidR="00E60EEF" w:rsidRPr="007076F1" w:rsidRDefault="00E60EEF" w:rsidP="00E60EEF">
      <w:pPr>
        <w:numPr>
          <w:ilvl w:val="0"/>
          <w:numId w:val="15"/>
        </w:numPr>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Po išsamios konsultacijos, atsižvelgiant į jos apribojimus, moterims, kurių ligos istorijoje nebuvo VTE, tačiau jos turi artimą giminaitį su VTE jauname amžiuje, siūloma atlikti tyrimą (tyrimu nustatoma tik </w:t>
      </w:r>
      <w:proofErr w:type="spellStart"/>
      <w:r w:rsidRPr="007076F1">
        <w:rPr>
          <w:rFonts w:ascii="Times New Roman" w:eastAsia="Times New Roman" w:hAnsi="Times New Roman" w:cs="Times New Roman"/>
          <w:lang w:eastAsia="lt-LT"/>
        </w:rPr>
        <w:t>trombofilinių</w:t>
      </w:r>
      <w:proofErr w:type="spellEnd"/>
      <w:r w:rsidRPr="007076F1">
        <w:rPr>
          <w:rFonts w:ascii="Times New Roman" w:eastAsia="Times New Roman" w:hAnsi="Times New Roman" w:cs="Times New Roman"/>
          <w:lang w:eastAsia="lt-LT"/>
        </w:rPr>
        <w:t xml:space="preserve"> sutrikimų proporcija).</w:t>
      </w:r>
    </w:p>
    <w:p w14:paraId="62745ECD" w14:textId="77777777" w:rsidR="00E60EEF" w:rsidRPr="007076F1" w:rsidRDefault="00E60EEF" w:rsidP="00E60EEF">
      <w:pPr>
        <w:numPr>
          <w:ilvl w:val="0"/>
          <w:numId w:val="15"/>
        </w:numPr>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šeimos nariams yra </w:t>
      </w:r>
      <w:proofErr w:type="spellStart"/>
      <w:r w:rsidRPr="007076F1">
        <w:rPr>
          <w:rFonts w:ascii="Times New Roman" w:eastAsia="Times New Roman" w:hAnsi="Times New Roman" w:cs="Times New Roman"/>
          <w:lang w:eastAsia="lt-LT"/>
        </w:rPr>
        <w:t>trombofilinis</w:t>
      </w:r>
      <w:proofErr w:type="spellEnd"/>
      <w:r w:rsidRPr="007076F1">
        <w:rPr>
          <w:rFonts w:ascii="Times New Roman" w:eastAsia="Times New Roman" w:hAnsi="Times New Roman" w:cs="Times New Roman"/>
          <w:lang w:eastAsia="lt-LT"/>
        </w:rPr>
        <w:t xml:space="preserve"> sutrikimas ir trombozė, arba jei šis sutrikimas yra sunkus (pvz., </w:t>
      </w:r>
      <w:proofErr w:type="spellStart"/>
      <w:r w:rsidRPr="007076F1">
        <w:rPr>
          <w:rFonts w:ascii="Times New Roman" w:eastAsia="Times New Roman" w:hAnsi="Times New Roman" w:cs="Times New Roman"/>
          <w:lang w:eastAsia="lt-LT"/>
        </w:rPr>
        <w:t>antitrombino</w:t>
      </w:r>
      <w:proofErr w:type="spellEnd"/>
      <w:r w:rsidRPr="007076F1">
        <w:rPr>
          <w:rFonts w:ascii="Times New Roman" w:eastAsia="Times New Roman" w:hAnsi="Times New Roman" w:cs="Times New Roman"/>
          <w:lang w:eastAsia="lt-LT"/>
        </w:rPr>
        <w:t>, proteino S ar proteino C trūkumas ar sutrikimų kombinacija), PHT taikyti negalima.</w:t>
      </w:r>
    </w:p>
    <w:p w14:paraId="2565CF18" w14:textId="77777777" w:rsidR="00E60EEF" w:rsidRPr="007076F1" w:rsidRDefault="00E60EEF" w:rsidP="00E60EEF">
      <w:pPr>
        <w:numPr>
          <w:ilvl w:val="0"/>
          <w:numId w:val="15"/>
        </w:numPr>
        <w:suppressAutoHyphens/>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Moterims, kurioms taikomas nuolatinis gydymas antikoaguliantais, reikalingas kruopštus naudos-rizikos įvertinimas skiriant PHT.</w:t>
      </w:r>
    </w:p>
    <w:p w14:paraId="4DC67F6B"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3131272"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VTE pasireiškia pradėjus gydymą, vaistinio preparato vartojimą būtina nutraukti. Moterį reikia įspėti, kad pajutusi tromboembolijai būdingus simptomus (pvz., skausmingą kojos tinimą, staiga atsiradusį krūtinės skausmą, </w:t>
      </w:r>
      <w:proofErr w:type="spellStart"/>
      <w:r w:rsidRPr="007076F1">
        <w:rPr>
          <w:rFonts w:ascii="Times New Roman" w:eastAsia="Times New Roman" w:hAnsi="Times New Roman" w:cs="Times New Roman"/>
          <w:lang w:eastAsia="lt-LT"/>
        </w:rPr>
        <w:t>dispnėją</w:t>
      </w:r>
      <w:proofErr w:type="spellEnd"/>
      <w:r w:rsidRPr="007076F1">
        <w:rPr>
          <w:rFonts w:ascii="Times New Roman" w:eastAsia="Times New Roman" w:hAnsi="Times New Roman" w:cs="Times New Roman"/>
          <w:lang w:eastAsia="lt-LT"/>
        </w:rPr>
        <w:t>), nedelsdama kreiptųsi į gydytoją.</w:t>
      </w:r>
    </w:p>
    <w:p w14:paraId="1DB792C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2687B830" w14:textId="77777777" w:rsidR="00E60EEF" w:rsidRPr="007076F1" w:rsidRDefault="00E60EEF" w:rsidP="00317D0D">
      <w:pPr>
        <w:keepNext/>
        <w:keepLines/>
        <w:spacing w:after="0" w:line="240" w:lineRule="auto"/>
        <w:ind w:left="567" w:hanging="567"/>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Išeminė širdies liga (IŠL)</w:t>
      </w:r>
    </w:p>
    <w:p w14:paraId="3FB1CAA0" w14:textId="7FEA76A3" w:rsidR="00E60EEF" w:rsidRPr="007076F1" w:rsidRDefault="00E60EEF" w:rsidP="00317D0D">
      <w:pPr>
        <w:keepNext/>
        <w:keepLines/>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lang w:eastAsia="lt-LT"/>
        </w:rPr>
        <w:t>Atsitiktinių klinikinių tyrimų duomenimis nėra įrodymų, kad moterys, kurioms paskirta sudėtinė estrogenų-</w:t>
      </w:r>
      <w:proofErr w:type="spellStart"/>
      <w:r w:rsidRPr="007076F1">
        <w:rPr>
          <w:rFonts w:ascii="Times New Roman" w:eastAsia="Times New Roman" w:hAnsi="Times New Roman" w:cs="Times New Roman"/>
          <w:lang w:eastAsia="lt-LT"/>
        </w:rPr>
        <w:t>progest</w:t>
      </w:r>
      <w:r w:rsidR="00865A14">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genų</w:t>
      </w:r>
      <w:proofErr w:type="spellEnd"/>
      <w:r w:rsidRPr="007076F1">
        <w:rPr>
          <w:rFonts w:ascii="Times New Roman" w:eastAsia="Times New Roman" w:hAnsi="Times New Roman" w:cs="Times New Roman"/>
          <w:lang w:eastAsia="lt-LT"/>
        </w:rPr>
        <w:t xml:space="preserve"> ar vien estrogenų PHT, yra apsaugotos nuo miokardo infarkto (nesvarbu, ar joms yra KŠL, ar ne).</w:t>
      </w:r>
    </w:p>
    <w:p w14:paraId="22B73704"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Kontroliuojamo atsitiktinių imčių tyrimo duomenys neparodė padidėjusios KŠL rizikos moterims, kurioms yra pašalinta gimda, ir kurioms taikoma vien tik estrogenų terapija.</w:t>
      </w:r>
    </w:p>
    <w:p w14:paraId="69C65497"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p w14:paraId="78A81146" w14:textId="77777777" w:rsidR="00E60EEF" w:rsidRPr="007076F1" w:rsidRDefault="00E60EEF" w:rsidP="00317D0D">
      <w:pPr>
        <w:keepNext/>
        <w:keepLines/>
        <w:spacing w:after="0" w:line="240" w:lineRule="auto"/>
        <w:ind w:left="567" w:hanging="567"/>
        <w:rPr>
          <w:rFonts w:ascii="Times New Roman" w:eastAsia="Times New Roman" w:hAnsi="Times New Roman" w:cs="Times New Roman"/>
          <w:u w:val="single"/>
          <w:lang w:eastAsia="lt-LT"/>
        </w:rPr>
      </w:pPr>
      <w:r w:rsidRPr="007076F1">
        <w:rPr>
          <w:rFonts w:ascii="Times New Roman" w:eastAsia="Times New Roman" w:hAnsi="Times New Roman" w:cs="Times New Roman"/>
          <w:color w:val="000000"/>
          <w:u w:val="single"/>
          <w:lang w:eastAsia="lt-LT"/>
        </w:rPr>
        <w:t xml:space="preserve">Išeminis </w:t>
      </w:r>
      <w:r w:rsidRPr="007076F1">
        <w:rPr>
          <w:rFonts w:ascii="Times New Roman" w:eastAsia="Times New Roman" w:hAnsi="Times New Roman" w:cs="Times New Roman"/>
          <w:u w:val="single"/>
          <w:lang w:eastAsia="lt-LT"/>
        </w:rPr>
        <w:t>insultas</w:t>
      </w:r>
    </w:p>
    <w:p w14:paraId="62ABA443" w14:textId="60D65143" w:rsidR="00E60EEF" w:rsidRPr="007076F1" w:rsidRDefault="00E60EEF" w:rsidP="00317D0D">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Kombinuota estrogenų-</w:t>
      </w:r>
      <w:proofErr w:type="spellStart"/>
      <w:r w:rsidRPr="007076F1">
        <w:rPr>
          <w:rFonts w:ascii="Times New Roman" w:eastAsia="Times New Roman" w:hAnsi="Times New Roman" w:cs="Times New Roman"/>
          <w:lang w:eastAsia="lt-LT"/>
        </w:rPr>
        <w:t>progest</w:t>
      </w:r>
      <w:r w:rsidR="00865A14">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genų</w:t>
      </w:r>
      <w:proofErr w:type="spellEnd"/>
      <w:r w:rsidRPr="007076F1">
        <w:rPr>
          <w:rFonts w:ascii="Times New Roman" w:eastAsia="Times New Roman" w:hAnsi="Times New Roman" w:cs="Times New Roman"/>
          <w:lang w:eastAsia="lt-LT"/>
        </w:rPr>
        <w:t xml:space="preserve"> ir vien estrogenų terapijos yra siejamos su iki 1,5 kartų didesne išeminio insulto rizika. Reliatyvi rizika nekinta priklausomai nuo amžiaus ir laiko nuo menopauzės pradžios. Vis dėlto bendra insulto rizika labai priklauso nuo amžiaus. Bendra insulto rizika moterims, vartojančioms PHT, didėja priklausomai nuo amžiaus (žr. 4.8 skyrių).</w:t>
      </w:r>
      <w:r w:rsidRPr="007076F1" w:rsidDel="008203B2">
        <w:rPr>
          <w:rFonts w:ascii="Times New Roman" w:eastAsia="Times New Roman" w:hAnsi="Times New Roman" w:cs="Times New Roman"/>
          <w:lang w:eastAsia="lt-LT"/>
        </w:rPr>
        <w:t xml:space="preserve"> </w:t>
      </w:r>
    </w:p>
    <w:p w14:paraId="6DC985A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719B71A" w14:textId="77777777"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Kiaušidžių vėžys</w:t>
      </w:r>
    </w:p>
    <w:p w14:paraId="60925375"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Kiaušidžių vėžiu sergama daug rečiau nei krūties vėžiu. Epidemiologiniai didelės </w:t>
      </w:r>
      <w:proofErr w:type="spellStart"/>
      <w:r w:rsidRPr="007076F1">
        <w:rPr>
          <w:rFonts w:ascii="Times New Roman" w:eastAsia="Times New Roman" w:hAnsi="Times New Roman" w:cs="Times New Roman"/>
          <w:lang w:eastAsia="lt-LT"/>
        </w:rPr>
        <w:t>metaanalizės</w:t>
      </w:r>
      <w:proofErr w:type="spellEnd"/>
      <w:r w:rsidRPr="007076F1">
        <w:rPr>
          <w:rFonts w:ascii="Times New Roman" w:eastAsia="Times New Roman" w:hAnsi="Times New Roman" w:cs="Times New Roman"/>
          <w:lang w:eastAsia="lt-LT"/>
        </w:rPr>
        <w:t xml:space="preserve"> duomenys leidžia manyti, kad moterims, kurios vartoja PHT </w:t>
      </w:r>
      <w:r w:rsidR="0045545F"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 xml:space="preserve">preparatų su vienu estrogenu arba sudėtinių PHT </w:t>
      </w:r>
      <w:r w:rsidR="0045545F"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 xml:space="preserve">preparatų, kuriuose yra estrogeno ir </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xml:space="preserve">, rizika, kuri pasireiškia per 5 šių </w:t>
      </w:r>
      <w:r w:rsidR="0045545F"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 xml:space="preserve">preparatų vartojimo metus, būna šiek tiek didesnė ir ji, nustojus vartoti minėtų </w:t>
      </w:r>
      <w:r w:rsidR="0045545F"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 xml:space="preserve">preparatų, per laiką sumažėja. Kai kurie kiti tyrimai, įskaitant WHI tyrimą, leidžia manyti, kad sudėtinių PHT </w:t>
      </w:r>
      <w:r w:rsidR="0045545F"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preparatų vartojimas gali būti susijęs su panašia arba šiek tiek mažesne rizika (žr. 4.8 skyrių).</w:t>
      </w:r>
    </w:p>
    <w:p w14:paraId="6898A8BC"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p w14:paraId="438E3074" w14:textId="77777777" w:rsidR="00E60EEF" w:rsidRPr="007076F1" w:rsidRDefault="00E60EEF" w:rsidP="00E60EEF">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color w:val="000000"/>
          <w:u w:val="single"/>
          <w:lang w:eastAsia="lt-LT"/>
        </w:rPr>
        <w:t>Kitos būklės</w:t>
      </w:r>
    </w:p>
    <w:p w14:paraId="40E5AB28"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Vartojant estrogenų, organizme gali susilaikyti skysčiai, todėl reikia atidžiai stebėti pacientes, kurių širdies ar inkstų funkcija sutrikusi. Moteris, kurioms yra terminalinis inkstų funkcijos nepakankamumas, reikia atidžiai stebėti, kadangi gali didėti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veikliosios medžiagos koncentracija kraujyje.</w:t>
      </w:r>
    </w:p>
    <w:p w14:paraId="45E3EF4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45F5726" w14:textId="77777777" w:rsidR="003C201D"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Pacientes, kurioms anksčiau nustatyta </w:t>
      </w:r>
      <w:proofErr w:type="spellStart"/>
      <w:r w:rsidRPr="007076F1">
        <w:rPr>
          <w:rFonts w:ascii="Times New Roman" w:eastAsia="Times New Roman" w:hAnsi="Times New Roman" w:cs="Times New Roman"/>
          <w:lang w:eastAsia="lt-LT"/>
        </w:rPr>
        <w:t>hipertrigliceridemija</w:t>
      </w:r>
      <w:proofErr w:type="spellEnd"/>
      <w:r w:rsidRPr="007076F1">
        <w:rPr>
          <w:rFonts w:ascii="Times New Roman" w:eastAsia="Times New Roman" w:hAnsi="Times New Roman" w:cs="Times New Roman"/>
          <w:lang w:eastAsia="lt-LT"/>
        </w:rPr>
        <w:t xml:space="preserve"> ir kurioms taikoma PHT, reikia atidžiai stebėti, nes buvo retų atvejų, kai tokioms pacientėms vartojant estrogenų labai padidėjo trigliceridų koncentracija plazmoje, ir tai sukėlė pankreatitą.</w:t>
      </w:r>
    </w:p>
    <w:p w14:paraId="689F3D45" w14:textId="77777777" w:rsidR="002C4554" w:rsidRPr="007076F1" w:rsidRDefault="002C4554" w:rsidP="00E60EEF">
      <w:pPr>
        <w:spacing w:after="0" w:line="240" w:lineRule="auto"/>
        <w:rPr>
          <w:rFonts w:ascii="Times New Roman" w:eastAsia="Times New Roman" w:hAnsi="Times New Roman" w:cs="Times New Roman"/>
          <w:lang w:eastAsia="lt-LT"/>
        </w:rPr>
      </w:pPr>
    </w:p>
    <w:p w14:paraId="3FFE728F" w14:textId="77777777" w:rsidR="002C4554" w:rsidRPr="007076F1" w:rsidRDefault="002C4554" w:rsidP="002C4554">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Egzogeniniai</w:t>
      </w:r>
      <w:proofErr w:type="spellEnd"/>
      <w:r w:rsidRPr="007076F1">
        <w:rPr>
          <w:rFonts w:ascii="Times New Roman" w:eastAsia="Times New Roman" w:hAnsi="Times New Roman" w:cs="Times New Roman"/>
          <w:lang w:eastAsia="lt-LT"/>
        </w:rPr>
        <w:t xml:space="preserve"> estrogenai gali sukelti arba pasunkinti įgimtos ar įgytos </w:t>
      </w:r>
      <w:proofErr w:type="spellStart"/>
      <w:r w:rsidRPr="007076F1">
        <w:rPr>
          <w:rFonts w:ascii="Times New Roman" w:eastAsia="Times New Roman" w:hAnsi="Times New Roman" w:cs="Times New Roman"/>
          <w:lang w:eastAsia="lt-LT"/>
        </w:rPr>
        <w:t>angioneurozinės</w:t>
      </w:r>
      <w:proofErr w:type="spellEnd"/>
      <w:r w:rsidRPr="007076F1">
        <w:rPr>
          <w:rFonts w:ascii="Times New Roman" w:eastAsia="Times New Roman" w:hAnsi="Times New Roman" w:cs="Times New Roman"/>
          <w:lang w:eastAsia="lt-LT"/>
        </w:rPr>
        <w:t xml:space="preserve"> edemos simptomus.</w:t>
      </w:r>
    </w:p>
    <w:p w14:paraId="1F7DA068"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17F820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Estrogenai didina </w:t>
      </w:r>
      <w:proofErr w:type="spellStart"/>
      <w:r w:rsidRPr="007076F1">
        <w:rPr>
          <w:rFonts w:ascii="Times New Roman" w:eastAsia="Times New Roman" w:hAnsi="Times New Roman" w:cs="Times New Roman"/>
          <w:lang w:eastAsia="lt-LT"/>
        </w:rPr>
        <w:t>tiroksiną</w:t>
      </w:r>
      <w:proofErr w:type="spellEnd"/>
      <w:r w:rsidRPr="007076F1">
        <w:rPr>
          <w:rFonts w:ascii="Times New Roman" w:eastAsia="Times New Roman" w:hAnsi="Times New Roman" w:cs="Times New Roman"/>
          <w:lang w:eastAsia="lt-LT"/>
        </w:rPr>
        <w:t xml:space="preserve"> surišančio </w:t>
      </w:r>
      <w:proofErr w:type="spellStart"/>
      <w:r w:rsidRPr="007076F1">
        <w:rPr>
          <w:rFonts w:ascii="Times New Roman" w:eastAsia="Times New Roman" w:hAnsi="Times New Roman" w:cs="Times New Roman"/>
          <w:lang w:eastAsia="lt-LT"/>
        </w:rPr>
        <w:t>globulino</w:t>
      </w:r>
      <w:proofErr w:type="spellEnd"/>
      <w:r w:rsidRPr="007076F1">
        <w:rPr>
          <w:rFonts w:ascii="Times New Roman" w:eastAsia="Times New Roman" w:hAnsi="Times New Roman" w:cs="Times New Roman"/>
          <w:lang w:eastAsia="lt-LT"/>
        </w:rPr>
        <w:t xml:space="preserve"> (TSG) koncentraciją, todėl didėja apytakoje esančių skydliaukės hormonų kiekis (matuojamas nustatant prie baltymų prisijungusį jodą), T4 koncentracija (nustatoma </w:t>
      </w:r>
      <w:proofErr w:type="spellStart"/>
      <w:r w:rsidRPr="007076F1">
        <w:rPr>
          <w:rFonts w:ascii="Times New Roman" w:eastAsia="Times New Roman" w:hAnsi="Times New Roman" w:cs="Times New Roman"/>
          <w:lang w:eastAsia="lt-LT"/>
        </w:rPr>
        <w:t>stulpeliniais</w:t>
      </w:r>
      <w:proofErr w:type="spellEnd"/>
      <w:r w:rsidRPr="007076F1">
        <w:rPr>
          <w:rFonts w:ascii="Times New Roman" w:eastAsia="Times New Roman" w:hAnsi="Times New Roman" w:cs="Times New Roman"/>
          <w:lang w:eastAsia="lt-LT"/>
        </w:rPr>
        <w:t xml:space="preserve"> ar </w:t>
      </w:r>
      <w:proofErr w:type="spellStart"/>
      <w:r w:rsidRPr="007076F1">
        <w:rPr>
          <w:rFonts w:ascii="Times New Roman" w:eastAsia="Times New Roman" w:hAnsi="Times New Roman" w:cs="Times New Roman"/>
          <w:lang w:eastAsia="lt-LT"/>
        </w:rPr>
        <w:t>radioimuninias</w:t>
      </w:r>
      <w:proofErr w:type="spellEnd"/>
      <w:r w:rsidRPr="007076F1">
        <w:rPr>
          <w:rFonts w:ascii="Times New Roman" w:eastAsia="Times New Roman" w:hAnsi="Times New Roman" w:cs="Times New Roman"/>
          <w:lang w:eastAsia="lt-LT"/>
        </w:rPr>
        <w:t xml:space="preserve"> tyrimais) ar T3 koncentracija (nustatoma </w:t>
      </w:r>
      <w:proofErr w:type="spellStart"/>
      <w:r w:rsidRPr="007076F1">
        <w:rPr>
          <w:rFonts w:ascii="Times New Roman" w:eastAsia="Times New Roman" w:hAnsi="Times New Roman" w:cs="Times New Roman"/>
          <w:lang w:eastAsia="lt-LT"/>
        </w:rPr>
        <w:t>radioimuniniais</w:t>
      </w:r>
      <w:proofErr w:type="spellEnd"/>
      <w:r w:rsidRPr="007076F1">
        <w:rPr>
          <w:rFonts w:ascii="Times New Roman" w:eastAsia="Times New Roman" w:hAnsi="Times New Roman" w:cs="Times New Roman"/>
          <w:lang w:eastAsia="lt-LT"/>
        </w:rPr>
        <w:t xml:space="preserve"> tyrimais). T3 prijungimas sumažėja, vadinasi, TSG koncentracija padidėjo. Laisvojo T4 ir laisvojo T3 koncentracija nesikeičia. Gali padidėti kitų surišančiųjų baltymų koncentracija plazmoje, pvz., </w:t>
      </w:r>
      <w:proofErr w:type="spellStart"/>
      <w:r w:rsidRPr="007076F1">
        <w:rPr>
          <w:rFonts w:ascii="Times New Roman" w:eastAsia="Times New Roman" w:hAnsi="Times New Roman" w:cs="Times New Roman"/>
          <w:lang w:eastAsia="lt-LT"/>
        </w:rPr>
        <w:t>kortikoidus</w:t>
      </w:r>
      <w:proofErr w:type="spellEnd"/>
      <w:r w:rsidRPr="007076F1">
        <w:rPr>
          <w:rFonts w:ascii="Times New Roman" w:eastAsia="Times New Roman" w:hAnsi="Times New Roman" w:cs="Times New Roman"/>
          <w:lang w:eastAsia="lt-LT"/>
        </w:rPr>
        <w:t xml:space="preserve"> surišančio </w:t>
      </w:r>
      <w:proofErr w:type="spellStart"/>
      <w:r w:rsidRPr="007076F1">
        <w:rPr>
          <w:rFonts w:ascii="Times New Roman" w:eastAsia="Times New Roman" w:hAnsi="Times New Roman" w:cs="Times New Roman"/>
          <w:lang w:eastAsia="lt-LT"/>
        </w:rPr>
        <w:t>globulino</w:t>
      </w:r>
      <w:proofErr w:type="spellEnd"/>
      <w:r w:rsidRPr="007076F1">
        <w:rPr>
          <w:rFonts w:ascii="Times New Roman" w:eastAsia="Times New Roman" w:hAnsi="Times New Roman" w:cs="Times New Roman"/>
          <w:lang w:eastAsia="lt-LT"/>
        </w:rPr>
        <w:t xml:space="preserve"> (KSG), lytinius hormonus surišančio </w:t>
      </w:r>
      <w:proofErr w:type="spellStart"/>
      <w:r w:rsidRPr="007076F1">
        <w:rPr>
          <w:rFonts w:ascii="Times New Roman" w:eastAsia="Times New Roman" w:hAnsi="Times New Roman" w:cs="Times New Roman"/>
          <w:lang w:eastAsia="lt-LT"/>
        </w:rPr>
        <w:t>globulino</w:t>
      </w:r>
      <w:proofErr w:type="spellEnd"/>
      <w:r w:rsidRPr="007076F1">
        <w:rPr>
          <w:rFonts w:ascii="Times New Roman" w:eastAsia="Times New Roman" w:hAnsi="Times New Roman" w:cs="Times New Roman"/>
          <w:lang w:eastAsia="lt-LT"/>
        </w:rPr>
        <w:t xml:space="preserve"> (LHSG), dėl to didėja apytakoje esančių kortikosteroidų ir lytinių hormonų kiekis. Laisvųjų ar biologiškai aktyvių hormonų koncentracija nekinta. Gali padidėti kitų plazmos baltymų (</w:t>
      </w:r>
      <w:proofErr w:type="spellStart"/>
      <w:r w:rsidRPr="007076F1">
        <w:rPr>
          <w:rFonts w:ascii="Times New Roman" w:eastAsia="Times New Roman" w:hAnsi="Times New Roman" w:cs="Times New Roman"/>
          <w:lang w:eastAsia="lt-LT"/>
        </w:rPr>
        <w:t>angiotenzinogeno</w:t>
      </w:r>
      <w:proofErr w:type="spellEnd"/>
      <w:r w:rsidRPr="007076F1">
        <w:rPr>
          <w:rFonts w:ascii="Times New Roman" w:eastAsia="Times New Roman" w:hAnsi="Times New Roman" w:cs="Times New Roman"/>
          <w:lang w:eastAsia="lt-LT"/>
        </w:rPr>
        <w:t xml:space="preserve"> bei </w:t>
      </w:r>
      <w:proofErr w:type="spellStart"/>
      <w:r w:rsidRPr="007076F1">
        <w:rPr>
          <w:rFonts w:ascii="Times New Roman" w:eastAsia="Times New Roman" w:hAnsi="Times New Roman" w:cs="Times New Roman"/>
          <w:lang w:eastAsia="lt-LT"/>
        </w:rPr>
        <w:t>renino</w:t>
      </w:r>
      <w:proofErr w:type="spellEnd"/>
      <w:r w:rsidRPr="007076F1">
        <w:rPr>
          <w:rFonts w:ascii="Times New Roman" w:eastAsia="Times New Roman" w:hAnsi="Times New Roman" w:cs="Times New Roman"/>
          <w:lang w:eastAsia="lt-LT"/>
        </w:rPr>
        <w:t xml:space="preserve"> substrato, alfa 1 </w:t>
      </w:r>
      <w:proofErr w:type="spellStart"/>
      <w:r w:rsidRPr="007076F1">
        <w:rPr>
          <w:rFonts w:ascii="Times New Roman" w:eastAsia="Times New Roman" w:hAnsi="Times New Roman" w:cs="Times New Roman"/>
          <w:lang w:eastAsia="lt-LT"/>
        </w:rPr>
        <w:t>antitripsino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ceruloplazmino</w:t>
      </w:r>
      <w:proofErr w:type="spellEnd"/>
      <w:r w:rsidRPr="007076F1">
        <w:rPr>
          <w:rFonts w:ascii="Times New Roman" w:eastAsia="Times New Roman" w:hAnsi="Times New Roman" w:cs="Times New Roman"/>
          <w:lang w:eastAsia="lt-LT"/>
        </w:rPr>
        <w:t>) koncentracija.</w:t>
      </w:r>
    </w:p>
    <w:p w14:paraId="03AD4FD8" w14:textId="77777777" w:rsidR="00E60EEF" w:rsidRPr="007076F1" w:rsidRDefault="00E60EEF" w:rsidP="00E60EEF">
      <w:pPr>
        <w:spacing w:after="0" w:line="240" w:lineRule="auto"/>
        <w:rPr>
          <w:rFonts w:ascii="Times New Roman" w:eastAsia="Times New Roman" w:hAnsi="Times New Roman" w:cs="Times New Roman"/>
          <w:lang w:eastAsia="lt-LT"/>
        </w:rPr>
      </w:pPr>
    </w:p>
    <w:p w14:paraId="2ADCD581"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Neginčijamų įrodymų, kad gerėja pažinimo funkcija, nėra. WHI metu gauta duomenų, kad vyresnėms kaip 65 metų moterims pradėjus vartoti sudėtinių PHT ar tik estrogenų vaistinių preparatų, padidėja demencijos atsiradimo pavojus. Ar tokių pokyčių atsiranda jaunesnėms moterims po menopauzės ir ar tokie duomenys tinka kitiems PHT preparatams, nežinoma.</w:t>
      </w:r>
    </w:p>
    <w:p w14:paraId="2AB1614A" w14:textId="77777777" w:rsidR="00617F75" w:rsidRPr="007076F1" w:rsidRDefault="00617F75" w:rsidP="00E60EEF">
      <w:pPr>
        <w:spacing w:after="0" w:line="240" w:lineRule="auto"/>
        <w:rPr>
          <w:rFonts w:ascii="Times New Roman" w:eastAsia="Times New Roman" w:hAnsi="Times New Roman" w:cs="Times New Roman"/>
          <w:lang w:eastAsia="lt-LT"/>
        </w:rPr>
      </w:pPr>
    </w:p>
    <w:p w14:paraId="71EE228E" w14:textId="77777777" w:rsidR="007C43DC" w:rsidRPr="007076F1" w:rsidRDefault="007C43DC" w:rsidP="006E50F7">
      <w:pPr>
        <w:keepNext/>
        <w:keepLines/>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lastRenderedPageBreak/>
        <w:t>ALT aktyvumo padidėjimas</w:t>
      </w:r>
    </w:p>
    <w:p w14:paraId="57B09726" w14:textId="466E1F91" w:rsidR="007C43DC" w:rsidRPr="007076F1" w:rsidRDefault="007C43DC" w:rsidP="006E50F7">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Klinikinių tyrimų su pacientais, kuriems buvo hepatito C viruso (HCV) infekcija ir kurie buvo gydomi </w:t>
      </w:r>
      <w:proofErr w:type="spellStart"/>
      <w:r w:rsidRPr="007076F1">
        <w:rPr>
          <w:rFonts w:ascii="Times New Roman" w:eastAsia="Times New Roman" w:hAnsi="Times New Roman" w:cs="Times New Roman"/>
          <w:lang w:eastAsia="lt-LT"/>
        </w:rPr>
        <w:t>ombitasviro</w:t>
      </w:r>
      <w:proofErr w:type="spellEnd"/>
      <w:r w:rsidRPr="007076F1">
        <w:rPr>
          <w:rFonts w:ascii="Times New Roman" w:eastAsia="Times New Roman" w:hAnsi="Times New Roman" w:cs="Times New Roman"/>
          <w:lang w:eastAsia="lt-LT"/>
        </w:rPr>
        <w:t>/</w:t>
      </w:r>
      <w:proofErr w:type="spellStart"/>
      <w:r w:rsidRPr="007076F1">
        <w:rPr>
          <w:rFonts w:ascii="Times New Roman" w:eastAsia="Times New Roman" w:hAnsi="Times New Roman" w:cs="Times New Roman"/>
          <w:lang w:eastAsia="lt-LT"/>
        </w:rPr>
        <w:t>paritapreviro</w:t>
      </w:r>
      <w:proofErr w:type="spellEnd"/>
      <w:r w:rsidRPr="007076F1">
        <w:rPr>
          <w:rFonts w:ascii="Times New Roman" w:eastAsia="Times New Roman" w:hAnsi="Times New Roman" w:cs="Times New Roman"/>
          <w:lang w:eastAsia="lt-LT"/>
        </w:rPr>
        <w:t xml:space="preserve">/ritonaviro </w:t>
      </w:r>
      <w:r w:rsidR="00CF37AB" w:rsidRPr="007076F1">
        <w:rPr>
          <w:rFonts w:ascii="Times New Roman" w:eastAsia="Times New Roman" w:hAnsi="Times New Roman" w:cs="Times New Roman"/>
          <w:lang w:eastAsia="lt-LT"/>
        </w:rPr>
        <w:t xml:space="preserve">ir </w:t>
      </w:r>
      <w:proofErr w:type="spellStart"/>
      <w:r w:rsidR="00CF37AB" w:rsidRPr="007076F1">
        <w:rPr>
          <w:rFonts w:ascii="Times New Roman" w:eastAsia="Times New Roman" w:hAnsi="Times New Roman" w:cs="Times New Roman"/>
          <w:lang w:eastAsia="lt-LT"/>
        </w:rPr>
        <w:t>dasabuviro</w:t>
      </w:r>
      <w:proofErr w:type="spellEnd"/>
      <w:r w:rsidR="00CF37AB"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 xml:space="preserve">deriniu kartu su </w:t>
      </w:r>
      <w:proofErr w:type="spellStart"/>
      <w:r w:rsidR="004C3745" w:rsidRPr="007076F1">
        <w:rPr>
          <w:rFonts w:ascii="Times New Roman" w:eastAsia="Times New Roman" w:hAnsi="Times New Roman" w:cs="Times New Roman"/>
          <w:lang w:eastAsia="lt-LT"/>
        </w:rPr>
        <w:t>ribavirinu</w:t>
      </w:r>
      <w:proofErr w:type="spellEnd"/>
      <w:r w:rsidR="004C3745"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 xml:space="preserve">arba be jo, metu </w:t>
      </w:r>
      <w:r w:rsidR="00BD67B3" w:rsidRPr="007076F1">
        <w:rPr>
          <w:rFonts w:ascii="Times New Roman" w:eastAsia="Times New Roman" w:hAnsi="Times New Roman" w:cs="Times New Roman"/>
          <w:lang w:eastAsia="lt-LT"/>
        </w:rPr>
        <w:t xml:space="preserve">daugiau nei 5 kartus viršutinę normos ribą (VNR) viršijantis ALT aktyvumo padidėjimas reikšmingai dažniau pasireiškė </w:t>
      </w:r>
      <w:r w:rsidRPr="007076F1">
        <w:rPr>
          <w:rFonts w:ascii="Times New Roman" w:eastAsia="Times New Roman" w:hAnsi="Times New Roman" w:cs="Times New Roman"/>
          <w:lang w:eastAsia="lt-LT"/>
        </w:rPr>
        <w:t xml:space="preserve">moterims, </w:t>
      </w:r>
      <w:r w:rsidR="00BD67B3" w:rsidRPr="007076F1">
        <w:rPr>
          <w:rFonts w:ascii="Times New Roman" w:eastAsia="Times New Roman" w:hAnsi="Times New Roman" w:cs="Times New Roman"/>
          <w:lang w:eastAsia="lt-LT"/>
        </w:rPr>
        <w:t xml:space="preserve">vartojusioms </w:t>
      </w:r>
      <w:proofErr w:type="spellStart"/>
      <w:r w:rsidR="00BD67B3" w:rsidRPr="007076F1">
        <w:rPr>
          <w:rFonts w:ascii="Times New Roman" w:eastAsia="Times New Roman" w:hAnsi="Times New Roman" w:cs="Times New Roman"/>
          <w:lang w:eastAsia="lt-LT"/>
        </w:rPr>
        <w:t>etinilestradiolio</w:t>
      </w:r>
      <w:proofErr w:type="spellEnd"/>
      <w:r w:rsidR="00BD67B3" w:rsidRPr="007076F1">
        <w:rPr>
          <w:rFonts w:ascii="Times New Roman" w:eastAsia="Times New Roman" w:hAnsi="Times New Roman" w:cs="Times New Roman"/>
          <w:lang w:eastAsia="lt-LT"/>
        </w:rPr>
        <w:t xml:space="preserve"> sudėtyje turinčių vaistinių preparatų, tokių kaip sudėtiniai hormoniniai kontraceptikai (SHK)</w:t>
      </w:r>
      <w:r w:rsidRPr="007076F1">
        <w:rPr>
          <w:rFonts w:ascii="Times New Roman" w:eastAsia="Times New Roman" w:hAnsi="Times New Roman" w:cs="Times New Roman"/>
          <w:lang w:eastAsia="lt-LT"/>
        </w:rPr>
        <w:t xml:space="preserve">. </w:t>
      </w:r>
      <w:r w:rsidR="00BD67B3" w:rsidRPr="007076F1">
        <w:rPr>
          <w:rFonts w:ascii="Times New Roman" w:eastAsia="Times New Roman" w:hAnsi="Times New Roman" w:cs="Times New Roman"/>
          <w:lang w:eastAsia="lt-LT"/>
        </w:rPr>
        <w:t xml:space="preserve">Be to, tiriant </w:t>
      </w:r>
      <w:proofErr w:type="spellStart"/>
      <w:r w:rsidRPr="007076F1">
        <w:rPr>
          <w:rFonts w:ascii="Times New Roman" w:eastAsia="Times New Roman" w:hAnsi="Times New Roman" w:cs="Times New Roman"/>
          <w:lang w:eastAsia="lt-LT"/>
        </w:rPr>
        <w:t>gle</w:t>
      </w:r>
      <w:r w:rsidR="00BD67B3" w:rsidRPr="007076F1">
        <w:rPr>
          <w:rFonts w:ascii="Times New Roman" w:eastAsia="Times New Roman" w:hAnsi="Times New Roman" w:cs="Times New Roman"/>
          <w:lang w:eastAsia="lt-LT"/>
        </w:rPr>
        <w:t>k</w:t>
      </w:r>
      <w:r w:rsidRPr="007076F1">
        <w:rPr>
          <w:rFonts w:ascii="Times New Roman" w:eastAsia="Times New Roman" w:hAnsi="Times New Roman" w:cs="Times New Roman"/>
          <w:lang w:eastAsia="lt-LT"/>
        </w:rPr>
        <w:t>aprevir</w:t>
      </w:r>
      <w:r w:rsidR="00BD67B3" w:rsidRPr="007076F1">
        <w:rPr>
          <w:rFonts w:ascii="Times New Roman" w:eastAsia="Times New Roman" w:hAnsi="Times New Roman" w:cs="Times New Roman"/>
          <w:lang w:eastAsia="lt-LT"/>
        </w:rPr>
        <w:t>u</w:t>
      </w:r>
      <w:proofErr w:type="spellEnd"/>
      <w:r w:rsidRPr="007076F1">
        <w:rPr>
          <w:rFonts w:ascii="Times New Roman" w:eastAsia="Times New Roman" w:hAnsi="Times New Roman" w:cs="Times New Roman"/>
          <w:lang w:eastAsia="lt-LT"/>
        </w:rPr>
        <w:t>/</w:t>
      </w:r>
      <w:proofErr w:type="spellStart"/>
      <w:r w:rsidRPr="007076F1">
        <w:rPr>
          <w:rFonts w:ascii="Times New Roman" w:eastAsia="Times New Roman" w:hAnsi="Times New Roman" w:cs="Times New Roman"/>
          <w:lang w:eastAsia="lt-LT"/>
        </w:rPr>
        <w:t>pibrentasvir</w:t>
      </w:r>
      <w:r w:rsidR="00BD67B3" w:rsidRPr="007076F1">
        <w:rPr>
          <w:rFonts w:ascii="Times New Roman" w:eastAsia="Times New Roman" w:hAnsi="Times New Roman" w:cs="Times New Roman"/>
          <w:lang w:eastAsia="lt-LT"/>
        </w:rPr>
        <w:t>u</w:t>
      </w:r>
      <w:proofErr w:type="spellEnd"/>
      <w:r w:rsidR="00BD67B3" w:rsidRPr="007076F1">
        <w:rPr>
          <w:rFonts w:ascii="Times New Roman" w:eastAsia="Times New Roman" w:hAnsi="Times New Roman" w:cs="Times New Roman"/>
          <w:lang w:eastAsia="lt-LT"/>
        </w:rPr>
        <w:t xml:space="preserve"> </w:t>
      </w:r>
      <w:r w:rsidR="00E164B2" w:rsidRPr="007076F1">
        <w:rPr>
          <w:rFonts w:ascii="Times New Roman" w:eastAsia="Times New Roman" w:hAnsi="Times New Roman" w:cs="Times New Roman"/>
          <w:lang w:eastAsia="lt-LT"/>
        </w:rPr>
        <w:t xml:space="preserve">arba </w:t>
      </w:r>
      <w:proofErr w:type="spellStart"/>
      <w:r w:rsidR="00351227" w:rsidRPr="007076F1">
        <w:rPr>
          <w:rFonts w:ascii="Times New Roman" w:eastAsia="Times New Roman" w:hAnsi="Times New Roman" w:cs="Times New Roman"/>
          <w:lang w:eastAsia="lt-LT"/>
        </w:rPr>
        <w:t>sofosbuviru</w:t>
      </w:r>
      <w:proofErr w:type="spellEnd"/>
      <w:r w:rsidR="00351227" w:rsidRPr="007076F1">
        <w:rPr>
          <w:rFonts w:ascii="Times New Roman" w:eastAsia="Times New Roman" w:hAnsi="Times New Roman" w:cs="Times New Roman"/>
          <w:lang w:eastAsia="lt-LT"/>
        </w:rPr>
        <w:t>/</w:t>
      </w:r>
      <w:proofErr w:type="spellStart"/>
      <w:r w:rsidR="00351227" w:rsidRPr="007076F1">
        <w:rPr>
          <w:rFonts w:ascii="Times New Roman" w:eastAsia="Times New Roman" w:hAnsi="Times New Roman" w:cs="Times New Roman"/>
          <w:lang w:eastAsia="lt-LT"/>
        </w:rPr>
        <w:t>velpatasviru</w:t>
      </w:r>
      <w:proofErr w:type="spellEnd"/>
      <w:r w:rsidR="00351227" w:rsidRPr="007076F1">
        <w:rPr>
          <w:rFonts w:ascii="Times New Roman" w:eastAsia="Times New Roman" w:hAnsi="Times New Roman" w:cs="Times New Roman"/>
          <w:lang w:eastAsia="lt-LT"/>
        </w:rPr>
        <w:t>/</w:t>
      </w:r>
      <w:proofErr w:type="spellStart"/>
      <w:r w:rsidR="00351227" w:rsidRPr="007076F1">
        <w:rPr>
          <w:rFonts w:ascii="Times New Roman" w:eastAsia="Times New Roman" w:hAnsi="Times New Roman" w:cs="Times New Roman"/>
          <w:lang w:eastAsia="lt-LT"/>
        </w:rPr>
        <w:t>voksilapreviru</w:t>
      </w:r>
      <w:proofErr w:type="spellEnd"/>
      <w:r w:rsidR="00351227" w:rsidRPr="007076F1">
        <w:rPr>
          <w:rFonts w:ascii="Times New Roman" w:eastAsia="Times New Roman" w:hAnsi="Times New Roman" w:cs="Times New Roman"/>
          <w:lang w:eastAsia="lt-LT"/>
        </w:rPr>
        <w:t xml:space="preserve"> </w:t>
      </w:r>
      <w:r w:rsidR="00BD67B3" w:rsidRPr="007076F1">
        <w:rPr>
          <w:rFonts w:ascii="Times New Roman" w:eastAsia="Times New Roman" w:hAnsi="Times New Roman" w:cs="Times New Roman"/>
          <w:lang w:eastAsia="lt-LT"/>
        </w:rPr>
        <w:t>gydomus pacientus</w:t>
      </w:r>
      <w:r w:rsidRPr="007076F1">
        <w:rPr>
          <w:rFonts w:ascii="Times New Roman" w:eastAsia="Times New Roman" w:hAnsi="Times New Roman" w:cs="Times New Roman"/>
          <w:lang w:eastAsia="lt-LT"/>
        </w:rPr>
        <w:t xml:space="preserve">, ALT </w:t>
      </w:r>
      <w:r w:rsidR="00BD67B3" w:rsidRPr="007076F1">
        <w:rPr>
          <w:rFonts w:ascii="Times New Roman" w:eastAsia="Times New Roman" w:hAnsi="Times New Roman" w:cs="Times New Roman"/>
          <w:lang w:eastAsia="lt-LT"/>
        </w:rPr>
        <w:t xml:space="preserve">aktyvumo padidėjimas buvo nustatytas moterims, vartojusioms </w:t>
      </w:r>
      <w:proofErr w:type="spellStart"/>
      <w:r w:rsidR="00BD67B3" w:rsidRPr="007076F1">
        <w:rPr>
          <w:rFonts w:ascii="Times New Roman" w:eastAsia="Times New Roman" w:hAnsi="Times New Roman" w:cs="Times New Roman"/>
          <w:lang w:eastAsia="lt-LT"/>
        </w:rPr>
        <w:t>etinilestradiolio</w:t>
      </w:r>
      <w:proofErr w:type="spellEnd"/>
      <w:r w:rsidR="00BD67B3" w:rsidRPr="007076F1">
        <w:rPr>
          <w:rFonts w:ascii="Times New Roman" w:eastAsia="Times New Roman" w:hAnsi="Times New Roman" w:cs="Times New Roman"/>
          <w:lang w:eastAsia="lt-LT"/>
        </w:rPr>
        <w:t xml:space="preserve"> sudėtyje turinčių vaistinių preparatų, tokių kaip SHK</w:t>
      </w:r>
      <w:r w:rsidRPr="007076F1">
        <w:rPr>
          <w:rFonts w:ascii="Times New Roman" w:eastAsia="Times New Roman" w:hAnsi="Times New Roman" w:cs="Times New Roman"/>
          <w:lang w:eastAsia="lt-LT"/>
        </w:rPr>
        <w:t xml:space="preserve">. Moterys, kurios vartojo </w:t>
      </w:r>
      <w:r w:rsidR="00BD67B3" w:rsidRPr="007076F1">
        <w:rPr>
          <w:rFonts w:ascii="Times New Roman" w:eastAsia="Times New Roman" w:hAnsi="Times New Roman" w:cs="Times New Roman"/>
          <w:lang w:eastAsia="lt-LT"/>
        </w:rPr>
        <w:t>vaistinių preparatų, kurių sudėtyje buvo kitų estrogenų nei</w:t>
      </w:r>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et</w:t>
      </w:r>
      <w:r w:rsidR="00BD67B3" w:rsidRPr="007076F1">
        <w:rPr>
          <w:rFonts w:ascii="Times New Roman" w:eastAsia="Times New Roman" w:hAnsi="Times New Roman" w:cs="Times New Roman"/>
          <w:lang w:eastAsia="lt-LT"/>
        </w:rPr>
        <w:t>inilestradiolis</w:t>
      </w:r>
      <w:proofErr w:type="spellEnd"/>
      <w:r w:rsidR="00BD67B3" w:rsidRPr="007076F1">
        <w:rPr>
          <w:rFonts w:ascii="Times New Roman" w:eastAsia="Times New Roman" w:hAnsi="Times New Roman" w:cs="Times New Roman"/>
          <w:lang w:eastAsia="lt-LT"/>
        </w:rPr>
        <w:t xml:space="preserve"> (pvz., </w:t>
      </w:r>
      <w:proofErr w:type="spellStart"/>
      <w:r w:rsidRPr="007076F1">
        <w:rPr>
          <w:rFonts w:ascii="Times New Roman" w:eastAsia="Times New Roman" w:hAnsi="Times New Roman" w:cs="Times New Roman"/>
          <w:lang w:eastAsia="lt-LT"/>
        </w:rPr>
        <w:t>estradiol</w:t>
      </w:r>
      <w:r w:rsidR="00BD67B3" w:rsidRPr="007076F1">
        <w:rPr>
          <w:rFonts w:ascii="Times New Roman" w:eastAsia="Times New Roman" w:hAnsi="Times New Roman" w:cs="Times New Roman"/>
          <w:lang w:eastAsia="lt-LT"/>
        </w:rPr>
        <w:t>i</w:t>
      </w:r>
      <w:r w:rsidR="00BC67A6" w:rsidRPr="007076F1">
        <w:rPr>
          <w:rFonts w:ascii="Times New Roman" w:eastAsia="Times New Roman" w:hAnsi="Times New Roman" w:cs="Times New Roman"/>
          <w:lang w:eastAsia="lt-LT"/>
        </w:rPr>
        <w:t>o</w:t>
      </w:r>
      <w:proofErr w:type="spellEnd"/>
      <w:r w:rsidR="00BD67B3" w:rsidRPr="007076F1">
        <w:rPr>
          <w:rFonts w:ascii="Times New Roman" w:eastAsia="Times New Roman" w:hAnsi="Times New Roman" w:cs="Times New Roman"/>
          <w:lang w:eastAsia="lt-LT"/>
        </w:rPr>
        <w:t>)</w:t>
      </w:r>
      <w:r w:rsidR="008C17B2" w:rsidRPr="007076F1">
        <w:rPr>
          <w:rFonts w:ascii="Times New Roman" w:eastAsia="Times New Roman" w:hAnsi="Times New Roman" w:cs="Times New Roman"/>
          <w:lang w:eastAsia="lt-LT"/>
        </w:rPr>
        <w:t xml:space="preserve"> ir </w:t>
      </w:r>
      <w:proofErr w:type="spellStart"/>
      <w:r w:rsidR="003C4A0A" w:rsidRPr="007076F1">
        <w:rPr>
          <w:rFonts w:ascii="Times New Roman" w:eastAsia="Times New Roman" w:hAnsi="Times New Roman" w:cs="Times New Roman"/>
          <w:lang w:eastAsia="lt-LT"/>
        </w:rPr>
        <w:t>ombitasviro</w:t>
      </w:r>
      <w:proofErr w:type="spellEnd"/>
      <w:r w:rsidR="003C4A0A" w:rsidRPr="007076F1">
        <w:rPr>
          <w:rFonts w:ascii="Times New Roman" w:eastAsia="Times New Roman" w:hAnsi="Times New Roman" w:cs="Times New Roman"/>
          <w:lang w:eastAsia="lt-LT"/>
        </w:rPr>
        <w:t>/</w:t>
      </w:r>
      <w:proofErr w:type="spellStart"/>
      <w:r w:rsidR="003C4A0A" w:rsidRPr="007076F1">
        <w:rPr>
          <w:rFonts w:ascii="Times New Roman" w:eastAsia="Times New Roman" w:hAnsi="Times New Roman" w:cs="Times New Roman"/>
          <w:lang w:eastAsia="lt-LT"/>
        </w:rPr>
        <w:t>paritapreviro</w:t>
      </w:r>
      <w:proofErr w:type="spellEnd"/>
      <w:r w:rsidR="003C4A0A" w:rsidRPr="007076F1">
        <w:rPr>
          <w:rFonts w:ascii="Times New Roman" w:eastAsia="Times New Roman" w:hAnsi="Times New Roman" w:cs="Times New Roman"/>
          <w:lang w:eastAsia="lt-LT"/>
        </w:rPr>
        <w:t xml:space="preserve">/ritonaviro ir </w:t>
      </w:r>
      <w:proofErr w:type="spellStart"/>
      <w:r w:rsidR="003C4A0A" w:rsidRPr="007076F1">
        <w:rPr>
          <w:rFonts w:ascii="Times New Roman" w:eastAsia="Times New Roman" w:hAnsi="Times New Roman" w:cs="Times New Roman"/>
          <w:lang w:eastAsia="lt-LT"/>
        </w:rPr>
        <w:t>dasabuviro</w:t>
      </w:r>
      <w:proofErr w:type="spellEnd"/>
      <w:r w:rsidR="003C4A0A" w:rsidRPr="007076F1">
        <w:rPr>
          <w:rFonts w:ascii="Times New Roman" w:eastAsia="Times New Roman" w:hAnsi="Times New Roman" w:cs="Times New Roman"/>
          <w:lang w:eastAsia="lt-LT"/>
        </w:rPr>
        <w:t xml:space="preserve"> kartu su </w:t>
      </w:r>
      <w:proofErr w:type="spellStart"/>
      <w:r w:rsidR="003C4A0A" w:rsidRPr="007076F1">
        <w:rPr>
          <w:rFonts w:ascii="Times New Roman" w:eastAsia="Times New Roman" w:hAnsi="Times New Roman" w:cs="Times New Roman"/>
          <w:lang w:eastAsia="lt-LT"/>
        </w:rPr>
        <w:t>ribavirinu</w:t>
      </w:r>
      <w:proofErr w:type="spellEnd"/>
      <w:r w:rsidR="003C4A0A" w:rsidRPr="007076F1">
        <w:rPr>
          <w:rFonts w:ascii="Times New Roman" w:eastAsia="Times New Roman" w:hAnsi="Times New Roman" w:cs="Times New Roman"/>
          <w:lang w:eastAsia="lt-LT"/>
        </w:rPr>
        <w:t xml:space="preserve"> arba be jo</w:t>
      </w:r>
      <w:r w:rsidRPr="007076F1">
        <w:rPr>
          <w:rFonts w:ascii="Times New Roman" w:eastAsia="Times New Roman" w:hAnsi="Times New Roman" w:cs="Times New Roman"/>
          <w:lang w:eastAsia="lt-LT"/>
        </w:rPr>
        <w:t xml:space="preserve">, ALT </w:t>
      </w:r>
      <w:r w:rsidR="00BD67B3" w:rsidRPr="007076F1">
        <w:rPr>
          <w:rFonts w:ascii="Times New Roman" w:eastAsia="Times New Roman" w:hAnsi="Times New Roman" w:cs="Times New Roman"/>
          <w:lang w:eastAsia="lt-LT"/>
        </w:rPr>
        <w:t>aktyvumo padidėjimo dažnis buvo panašus į nustatytą moterims, kurios nevartojo jokių estrogenų</w:t>
      </w:r>
      <w:r w:rsidRPr="007076F1">
        <w:rPr>
          <w:rFonts w:ascii="Times New Roman" w:eastAsia="Times New Roman" w:hAnsi="Times New Roman" w:cs="Times New Roman"/>
          <w:lang w:eastAsia="lt-LT"/>
        </w:rPr>
        <w:t xml:space="preserve">; </w:t>
      </w:r>
      <w:r w:rsidR="00BD67B3" w:rsidRPr="007076F1">
        <w:rPr>
          <w:rFonts w:ascii="Times New Roman" w:eastAsia="Times New Roman" w:hAnsi="Times New Roman" w:cs="Times New Roman"/>
          <w:lang w:eastAsia="lt-LT"/>
        </w:rPr>
        <w:t>vis dėlto dėl riboto kitų estrogenų vartojusių moterų skaičiaus tuo pat met</w:t>
      </w:r>
      <w:r w:rsidR="00244DBB" w:rsidRPr="007076F1">
        <w:rPr>
          <w:rFonts w:ascii="Times New Roman" w:eastAsia="Times New Roman" w:hAnsi="Times New Roman" w:cs="Times New Roman"/>
          <w:lang w:eastAsia="lt-LT"/>
        </w:rPr>
        <w:t>u</w:t>
      </w:r>
      <w:r w:rsidR="00BD67B3" w:rsidRPr="007076F1">
        <w:rPr>
          <w:rFonts w:ascii="Times New Roman" w:eastAsia="Times New Roman" w:hAnsi="Times New Roman" w:cs="Times New Roman"/>
          <w:lang w:eastAsia="lt-LT"/>
        </w:rPr>
        <w:t xml:space="preserve"> skiriant gydymą</w:t>
      </w:r>
      <w:r w:rsidRPr="007076F1">
        <w:rPr>
          <w:rFonts w:ascii="Times New Roman" w:eastAsia="Times New Roman" w:hAnsi="Times New Roman" w:cs="Times New Roman"/>
          <w:lang w:eastAsia="lt-LT"/>
        </w:rPr>
        <w:t xml:space="preserve"> </w:t>
      </w:r>
      <w:r w:rsidR="00A741A2" w:rsidRPr="007076F1">
        <w:rPr>
          <w:rFonts w:ascii="Times New Roman" w:eastAsia="Times New Roman" w:hAnsi="Times New Roman" w:cs="Times New Roman"/>
          <w:lang w:eastAsia="lt-LT"/>
        </w:rPr>
        <w:t>toliau nurodytais deriniais</w:t>
      </w:r>
      <w:r w:rsidR="00244DBB" w:rsidRPr="007076F1">
        <w:rPr>
          <w:rFonts w:ascii="Times New Roman" w:eastAsia="Times New Roman" w:hAnsi="Times New Roman" w:cs="Times New Roman"/>
          <w:lang w:eastAsia="lt-LT"/>
        </w:rPr>
        <w:t>, būtina imtis atsargumo priemonių</w:t>
      </w:r>
      <w:r w:rsidR="007E4089" w:rsidRPr="007076F1">
        <w:rPr>
          <w:rFonts w:ascii="Times New Roman" w:eastAsia="Times New Roman" w:hAnsi="Times New Roman" w:cs="Times New Roman"/>
          <w:lang w:eastAsia="lt-LT"/>
        </w:rPr>
        <w:t>:</w:t>
      </w:r>
      <w:r w:rsidR="00A741A2" w:rsidRPr="007076F1">
        <w:rPr>
          <w:rFonts w:ascii="Times New Roman" w:eastAsia="Times New Roman" w:hAnsi="Times New Roman" w:cs="Times New Roman"/>
          <w:lang w:eastAsia="lt-LT"/>
        </w:rPr>
        <w:t xml:space="preserve"> </w:t>
      </w:r>
      <w:proofErr w:type="spellStart"/>
      <w:r w:rsidR="00BD67B3" w:rsidRPr="007076F1">
        <w:rPr>
          <w:rFonts w:ascii="Times New Roman" w:eastAsia="Times New Roman" w:hAnsi="Times New Roman" w:cs="Times New Roman"/>
          <w:lang w:eastAsia="lt-LT"/>
        </w:rPr>
        <w:t>ombitasviro</w:t>
      </w:r>
      <w:proofErr w:type="spellEnd"/>
      <w:r w:rsidR="00BD67B3" w:rsidRPr="007076F1">
        <w:rPr>
          <w:rFonts w:ascii="Times New Roman" w:eastAsia="Times New Roman" w:hAnsi="Times New Roman" w:cs="Times New Roman"/>
          <w:lang w:eastAsia="lt-LT"/>
        </w:rPr>
        <w:t>/</w:t>
      </w:r>
      <w:proofErr w:type="spellStart"/>
      <w:r w:rsidR="00BD67B3" w:rsidRPr="007076F1">
        <w:rPr>
          <w:rFonts w:ascii="Times New Roman" w:eastAsia="Times New Roman" w:hAnsi="Times New Roman" w:cs="Times New Roman"/>
          <w:lang w:eastAsia="lt-LT"/>
        </w:rPr>
        <w:t>paritapreviro</w:t>
      </w:r>
      <w:proofErr w:type="spellEnd"/>
      <w:r w:rsidR="00BD67B3" w:rsidRPr="007076F1">
        <w:rPr>
          <w:rFonts w:ascii="Times New Roman" w:eastAsia="Times New Roman" w:hAnsi="Times New Roman" w:cs="Times New Roman"/>
          <w:lang w:eastAsia="lt-LT"/>
        </w:rPr>
        <w:t xml:space="preserve">/ritonaviro </w:t>
      </w:r>
      <w:r w:rsidR="007E4089" w:rsidRPr="007076F1">
        <w:rPr>
          <w:rFonts w:ascii="Times New Roman" w:eastAsia="Times New Roman" w:hAnsi="Times New Roman" w:cs="Times New Roman"/>
          <w:lang w:eastAsia="lt-LT"/>
        </w:rPr>
        <w:t xml:space="preserve">ir </w:t>
      </w:r>
      <w:proofErr w:type="spellStart"/>
      <w:r w:rsidR="007E4089" w:rsidRPr="007076F1">
        <w:rPr>
          <w:rFonts w:ascii="Times New Roman" w:eastAsia="Times New Roman" w:hAnsi="Times New Roman" w:cs="Times New Roman"/>
          <w:lang w:eastAsia="lt-LT"/>
        </w:rPr>
        <w:t>dasabuviro</w:t>
      </w:r>
      <w:proofErr w:type="spellEnd"/>
      <w:r w:rsidR="007E4089" w:rsidRPr="007076F1">
        <w:rPr>
          <w:rFonts w:ascii="Times New Roman" w:eastAsia="Times New Roman" w:hAnsi="Times New Roman" w:cs="Times New Roman"/>
          <w:lang w:eastAsia="lt-LT"/>
        </w:rPr>
        <w:t xml:space="preserve"> </w:t>
      </w:r>
      <w:r w:rsidR="00BD67B3" w:rsidRPr="007076F1">
        <w:rPr>
          <w:rFonts w:ascii="Times New Roman" w:eastAsia="Times New Roman" w:hAnsi="Times New Roman" w:cs="Times New Roman"/>
          <w:lang w:eastAsia="lt-LT"/>
        </w:rPr>
        <w:t xml:space="preserve">deriniu kartu su </w:t>
      </w:r>
      <w:proofErr w:type="spellStart"/>
      <w:r w:rsidR="007E4089" w:rsidRPr="007076F1">
        <w:rPr>
          <w:rFonts w:ascii="Times New Roman" w:eastAsia="Times New Roman" w:hAnsi="Times New Roman" w:cs="Times New Roman"/>
          <w:lang w:eastAsia="lt-LT"/>
        </w:rPr>
        <w:t>ribavirinu</w:t>
      </w:r>
      <w:proofErr w:type="spellEnd"/>
      <w:r w:rsidR="007E4089" w:rsidRPr="007076F1" w:rsidDel="007E4089">
        <w:rPr>
          <w:rFonts w:ascii="Times New Roman" w:eastAsia="Times New Roman" w:hAnsi="Times New Roman" w:cs="Times New Roman"/>
          <w:lang w:eastAsia="lt-LT"/>
        </w:rPr>
        <w:t xml:space="preserve"> </w:t>
      </w:r>
      <w:r w:rsidR="00BD67B3" w:rsidRPr="007076F1">
        <w:rPr>
          <w:rFonts w:ascii="Times New Roman" w:eastAsia="Times New Roman" w:hAnsi="Times New Roman" w:cs="Times New Roman"/>
          <w:lang w:eastAsia="lt-LT"/>
        </w:rPr>
        <w:t>arba be jo</w:t>
      </w:r>
      <w:r w:rsidR="002F5105" w:rsidRPr="007076F1">
        <w:rPr>
          <w:rFonts w:ascii="Times New Roman" w:eastAsia="Times New Roman" w:hAnsi="Times New Roman" w:cs="Times New Roman"/>
          <w:lang w:eastAsia="lt-LT"/>
        </w:rPr>
        <w:t xml:space="preserve">, </w:t>
      </w:r>
      <w:proofErr w:type="spellStart"/>
      <w:r w:rsidR="007121B6" w:rsidRPr="007076F1">
        <w:rPr>
          <w:rFonts w:ascii="Times New Roman" w:eastAsia="Times New Roman" w:hAnsi="Times New Roman" w:cs="Times New Roman"/>
          <w:lang w:eastAsia="lt-LT"/>
        </w:rPr>
        <w:t>glekaprevir</w:t>
      </w:r>
      <w:r w:rsidR="00B92B10" w:rsidRPr="007076F1">
        <w:rPr>
          <w:rFonts w:ascii="Times New Roman" w:eastAsia="Times New Roman" w:hAnsi="Times New Roman" w:cs="Times New Roman"/>
          <w:lang w:eastAsia="lt-LT"/>
        </w:rPr>
        <w:t>o</w:t>
      </w:r>
      <w:proofErr w:type="spellEnd"/>
      <w:r w:rsidR="007121B6" w:rsidRPr="007076F1">
        <w:rPr>
          <w:rFonts w:ascii="Times New Roman" w:eastAsia="Times New Roman" w:hAnsi="Times New Roman" w:cs="Times New Roman"/>
          <w:lang w:eastAsia="lt-LT"/>
        </w:rPr>
        <w:t>/</w:t>
      </w:r>
      <w:proofErr w:type="spellStart"/>
      <w:r w:rsidR="007121B6" w:rsidRPr="007076F1">
        <w:rPr>
          <w:rFonts w:ascii="Times New Roman" w:eastAsia="Times New Roman" w:hAnsi="Times New Roman" w:cs="Times New Roman"/>
          <w:lang w:eastAsia="lt-LT"/>
        </w:rPr>
        <w:t>pibrentasvir</w:t>
      </w:r>
      <w:r w:rsidR="00B92B10" w:rsidRPr="007076F1">
        <w:rPr>
          <w:rFonts w:ascii="Times New Roman" w:eastAsia="Times New Roman" w:hAnsi="Times New Roman" w:cs="Times New Roman"/>
          <w:lang w:eastAsia="lt-LT"/>
        </w:rPr>
        <w:t>o</w:t>
      </w:r>
      <w:proofErr w:type="spellEnd"/>
      <w:r w:rsidR="002F5105" w:rsidRPr="007076F1">
        <w:rPr>
          <w:rFonts w:ascii="Times New Roman" w:eastAsia="Times New Roman" w:hAnsi="Times New Roman" w:cs="Times New Roman"/>
          <w:lang w:eastAsia="lt-LT"/>
        </w:rPr>
        <w:t xml:space="preserve"> deriniu arba </w:t>
      </w:r>
      <w:proofErr w:type="spellStart"/>
      <w:r w:rsidR="002F5105" w:rsidRPr="007076F1">
        <w:rPr>
          <w:rFonts w:ascii="Times New Roman" w:eastAsia="Times New Roman" w:hAnsi="Times New Roman" w:cs="Times New Roman"/>
          <w:lang w:eastAsia="lt-LT"/>
        </w:rPr>
        <w:t>sofosbuviro</w:t>
      </w:r>
      <w:proofErr w:type="spellEnd"/>
      <w:r w:rsidR="002F5105" w:rsidRPr="007076F1">
        <w:rPr>
          <w:rFonts w:ascii="Times New Roman" w:eastAsia="Times New Roman" w:hAnsi="Times New Roman" w:cs="Times New Roman"/>
          <w:lang w:eastAsia="lt-LT"/>
        </w:rPr>
        <w:t>/</w:t>
      </w:r>
      <w:proofErr w:type="spellStart"/>
      <w:r w:rsidR="002F5105" w:rsidRPr="007076F1">
        <w:rPr>
          <w:rFonts w:ascii="Times New Roman" w:eastAsia="Times New Roman" w:hAnsi="Times New Roman" w:cs="Times New Roman"/>
          <w:lang w:eastAsia="lt-LT"/>
        </w:rPr>
        <w:t>velpatasviro</w:t>
      </w:r>
      <w:proofErr w:type="spellEnd"/>
      <w:r w:rsidR="002F5105" w:rsidRPr="007076F1">
        <w:rPr>
          <w:rFonts w:ascii="Times New Roman" w:eastAsia="Times New Roman" w:hAnsi="Times New Roman" w:cs="Times New Roman"/>
          <w:lang w:eastAsia="lt-LT"/>
        </w:rPr>
        <w:t>/</w:t>
      </w:r>
      <w:proofErr w:type="spellStart"/>
      <w:r w:rsidR="002F5105" w:rsidRPr="007076F1">
        <w:rPr>
          <w:rFonts w:ascii="Times New Roman" w:eastAsia="Times New Roman" w:hAnsi="Times New Roman" w:cs="Times New Roman"/>
          <w:lang w:eastAsia="lt-LT"/>
        </w:rPr>
        <w:t>voksilapreviro</w:t>
      </w:r>
      <w:proofErr w:type="spellEnd"/>
      <w:r w:rsidR="002F5105" w:rsidRPr="007076F1">
        <w:rPr>
          <w:rFonts w:ascii="Times New Roman" w:eastAsia="Times New Roman" w:hAnsi="Times New Roman" w:cs="Times New Roman"/>
          <w:lang w:eastAsia="lt-LT"/>
        </w:rPr>
        <w:t xml:space="preserve"> deriniu </w:t>
      </w:r>
      <w:r w:rsidR="007D7918" w:rsidRPr="007076F1">
        <w:rPr>
          <w:rFonts w:ascii="Times New Roman" w:eastAsia="Times New Roman" w:hAnsi="Times New Roman" w:cs="Times New Roman"/>
          <w:lang w:eastAsia="lt-LT"/>
        </w:rPr>
        <w:t>(ž</w:t>
      </w:r>
      <w:r w:rsidRPr="007076F1">
        <w:rPr>
          <w:rFonts w:ascii="Times New Roman" w:eastAsia="Times New Roman" w:hAnsi="Times New Roman" w:cs="Times New Roman"/>
          <w:lang w:eastAsia="lt-LT"/>
        </w:rPr>
        <w:t>r.</w:t>
      </w:r>
      <w:r w:rsidR="002C7875"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4.5 skyrių</w:t>
      </w:r>
      <w:r w:rsidR="007D7918"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cr/>
      </w:r>
    </w:p>
    <w:p w14:paraId="5D7A4F76" w14:textId="28EDBFF8" w:rsidR="00575078" w:rsidRPr="007076F1" w:rsidRDefault="00575078" w:rsidP="00575078">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 xml:space="preserve">Galimas </w:t>
      </w:r>
      <w:proofErr w:type="spellStart"/>
      <w:r w:rsidRPr="007076F1">
        <w:rPr>
          <w:rFonts w:ascii="Times New Roman" w:eastAsia="Times New Roman" w:hAnsi="Times New Roman" w:cs="Times New Roman"/>
          <w:u w:val="single"/>
          <w:lang w:eastAsia="lt-LT"/>
        </w:rPr>
        <w:t>estradiolio</w:t>
      </w:r>
      <w:proofErr w:type="spellEnd"/>
      <w:r w:rsidRPr="007076F1">
        <w:rPr>
          <w:rFonts w:ascii="Times New Roman" w:eastAsia="Times New Roman" w:hAnsi="Times New Roman" w:cs="Times New Roman"/>
          <w:u w:val="single"/>
          <w:lang w:eastAsia="lt-LT"/>
        </w:rPr>
        <w:t xml:space="preserve"> patekimas ant vaikų kūno</w:t>
      </w:r>
    </w:p>
    <w:p w14:paraId="384748AB" w14:textId="48CFA05F" w:rsidR="00575078" w:rsidRPr="007076F1" w:rsidRDefault="00575078" w:rsidP="00575078">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gelio nuo odos, kur jis buvo pavartotas, netyčia gali patekti ant vaikų ar kūno.</w:t>
      </w:r>
    </w:p>
    <w:p w14:paraId="21BBAA0E" w14:textId="4928F4FA" w:rsidR="00575078" w:rsidRPr="007076F1" w:rsidRDefault="00575078" w:rsidP="00575078">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Vaistiniam preparatui jau esant rinkoje gauta pranešimų apie atsitiktinio antrinio sąlyčio su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geliu sąlygotą krūtų paburkimą ir sukietėjimus krūtyse </w:t>
      </w:r>
      <w:proofErr w:type="spellStart"/>
      <w:r w:rsidRPr="007076F1">
        <w:rPr>
          <w:rFonts w:ascii="Times New Roman" w:eastAsia="Times New Roman" w:hAnsi="Times New Roman" w:cs="Times New Roman"/>
          <w:lang w:eastAsia="lt-LT"/>
        </w:rPr>
        <w:t>prepubertatinio</w:t>
      </w:r>
      <w:proofErr w:type="spellEnd"/>
      <w:r w:rsidRPr="007076F1">
        <w:rPr>
          <w:rFonts w:ascii="Times New Roman" w:eastAsia="Times New Roman" w:hAnsi="Times New Roman" w:cs="Times New Roman"/>
          <w:lang w:eastAsia="lt-LT"/>
        </w:rPr>
        <w:t xml:space="preserve"> amžiaus mergaitėms, ankstyvą lytinį brendimą, </w:t>
      </w:r>
      <w:proofErr w:type="spellStart"/>
      <w:r w:rsidRPr="007076F1">
        <w:rPr>
          <w:rFonts w:ascii="Times New Roman" w:eastAsia="Times New Roman" w:hAnsi="Times New Roman" w:cs="Times New Roman"/>
          <w:lang w:eastAsia="lt-LT"/>
        </w:rPr>
        <w:t>ginekomastiją</w:t>
      </w:r>
      <w:proofErr w:type="spellEnd"/>
      <w:r w:rsidRPr="007076F1">
        <w:rPr>
          <w:rFonts w:ascii="Times New Roman" w:eastAsia="Times New Roman" w:hAnsi="Times New Roman" w:cs="Times New Roman"/>
          <w:lang w:eastAsia="lt-LT"/>
        </w:rPr>
        <w:t xml:space="preserve"> ir sukietėjimus krūtyse </w:t>
      </w:r>
      <w:proofErr w:type="spellStart"/>
      <w:r w:rsidRPr="007076F1">
        <w:rPr>
          <w:rFonts w:ascii="Times New Roman" w:eastAsia="Times New Roman" w:hAnsi="Times New Roman" w:cs="Times New Roman"/>
          <w:lang w:eastAsia="lt-LT"/>
        </w:rPr>
        <w:t>prepubertatinio</w:t>
      </w:r>
      <w:proofErr w:type="spellEnd"/>
      <w:r w:rsidRPr="007076F1">
        <w:rPr>
          <w:rFonts w:ascii="Times New Roman" w:eastAsia="Times New Roman" w:hAnsi="Times New Roman" w:cs="Times New Roman"/>
          <w:lang w:eastAsia="lt-LT"/>
        </w:rPr>
        <w:t xml:space="preserve"> amžiaus berniukams. Dažniausiai šios būklės išnyko, pašalinus sąlytį su </w:t>
      </w:r>
      <w:proofErr w:type="spellStart"/>
      <w:r w:rsidRPr="007076F1">
        <w:rPr>
          <w:rFonts w:ascii="Times New Roman" w:eastAsia="Times New Roman" w:hAnsi="Times New Roman" w:cs="Times New Roman"/>
          <w:lang w:eastAsia="lt-LT"/>
        </w:rPr>
        <w:t>estradioliu</w:t>
      </w:r>
      <w:proofErr w:type="spellEnd"/>
      <w:r w:rsidRPr="007076F1">
        <w:rPr>
          <w:rFonts w:ascii="Times New Roman" w:eastAsia="Times New Roman" w:hAnsi="Times New Roman" w:cs="Times New Roman"/>
          <w:lang w:eastAsia="lt-LT"/>
        </w:rPr>
        <w:t>.</w:t>
      </w:r>
    </w:p>
    <w:p w14:paraId="3373376F" w14:textId="77777777" w:rsidR="00575078" w:rsidRPr="007076F1" w:rsidRDefault="00575078" w:rsidP="00575078">
      <w:pPr>
        <w:spacing w:after="0" w:line="240" w:lineRule="auto"/>
        <w:rPr>
          <w:rFonts w:ascii="Times New Roman" w:eastAsia="Times New Roman" w:hAnsi="Times New Roman" w:cs="Times New Roman"/>
          <w:lang w:eastAsia="lt-LT"/>
        </w:rPr>
      </w:pPr>
    </w:p>
    <w:p w14:paraId="37779E13" w14:textId="0711082C" w:rsidR="00575078" w:rsidRPr="007076F1" w:rsidRDefault="00575078" w:rsidP="00575078">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Pacientams reikėtų nurodyti:</w:t>
      </w:r>
    </w:p>
    <w:p w14:paraId="02F80138" w14:textId="09BDEAC6" w:rsidR="00575078" w:rsidRPr="007076F1" w:rsidRDefault="00575078" w:rsidP="0024324E">
      <w:pPr>
        <w:tabs>
          <w:tab w:val="left"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ab/>
      </w:r>
      <w:r w:rsidR="005C7FD5" w:rsidRPr="007076F1">
        <w:rPr>
          <w:rFonts w:ascii="Times New Roman" w:eastAsia="Times New Roman" w:hAnsi="Times New Roman" w:cs="Times New Roman"/>
          <w:lang w:eastAsia="lt-LT"/>
        </w:rPr>
        <w:t>n</w:t>
      </w:r>
      <w:r w:rsidRPr="007076F1">
        <w:rPr>
          <w:rFonts w:ascii="Times New Roman" w:eastAsia="Times New Roman" w:hAnsi="Times New Roman" w:cs="Times New Roman"/>
          <w:lang w:eastAsia="lt-LT"/>
        </w:rPr>
        <w:t xml:space="preserve">eleisti kitiems asmenims, ypač vaikams, liesti tos odos vietos, kur buvo pavartota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jei reikia, vartojimo vietą reikia pridengti drabužiu. Jei vaikas palietė tokią vietą, vaiko odą kaip galima greičiau reikia nuplauti vandeniu ir muilu</w:t>
      </w:r>
      <w:r w:rsidR="00DB6F20">
        <w:rPr>
          <w:rFonts w:ascii="Times New Roman" w:eastAsia="Times New Roman" w:hAnsi="Times New Roman" w:cs="Times New Roman"/>
          <w:lang w:eastAsia="lt-LT"/>
        </w:rPr>
        <w:t>;</w:t>
      </w:r>
    </w:p>
    <w:p w14:paraId="3A626866" w14:textId="55E47363" w:rsidR="00575078" w:rsidRPr="007076F1" w:rsidRDefault="00575078" w:rsidP="0024324E">
      <w:pPr>
        <w:tabs>
          <w:tab w:val="left"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ab/>
      </w:r>
      <w:r w:rsidR="00DB6F20">
        <w:rPr>
          <w:rFonts w:ascii="Times New Roman" w:eastAsia="Times New Roman" w:hAnsi="Times New Roman" w:cs="Times New Roman"/>
          <w:lang w:eastAsia="lt-LT"/>
        </w:rPr>
        <w:t>p</w:t>
      </w:r>
      <w:r w:rsidRPr="007076F1">
        <w:rPr>
          <w:rFonts w:ascii="Times New Roman" w:eastAsia="Times New Roman" w:hAnsi="Times New Roman" w:cs="Times New Roman"/>
          <w:lang w:eastAsia="lt-LT"/>
        </w:rPr>
        <w:t xml:space="preserve">astebėjus vaikui atsiradusių bet kokių požymių ar simptomų (krūtų vystymasis ar kiti lytiniai pokyčiai), kuriuos galėjo sukelti atsitiktinis sąlytis su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geliu, reikia kreiptis į gydytoją.</w:t>
      </w:r>
    </w:p>
    <w:p w14:paraId="157424C3" w14:textId="77777777" w:rsidR="00575078" w:rsidRPr="007076F1" w:rsidRDefault="00575078" w:rsidP="00575078">
      <w:pPr>
        <w:spacing w:after="0" w:line="240" w:lineRule="auto"/>
        <w:rPr>
          <w:rFonts w:ascii="Times New Roman" w:eastAsia="Times New Roman" w:hAnsi="Times New Roman" w:cs="Times New Roman"/>
          <w:lang w:eastAsia="lt-LT"/>
        </w:rPr>
      </w:pPr>
    </w:p>
    <w:p w14:paraId="2CA3667F" w14:textId="77777777" w:rsidR="00E60EEF" w:rsidRPr="007076F1" w:rsidRDefault="00E60EEF" w:rsidP="00E60EEF">
      <w:pPr>
        <w:keepNext/>
        <w:keepLines/>
        <w:spacing w:after="0" w:line="240" w:lineRule="auto"/>
        <w:outlineLvl w:val="3"/>
        <w:rPr>
          <w:rFonts w:ascii="Times New Roman" w:eastAsia="Times New Roman" w:hAnsi="Times New Roman" w:cs="Times New Roman"/>
          <w:bCs/>
          <w:iCs/>
          <w:u w:val="single"/>
          <w:lang w:eastAsia="lt-LT"/>
        </w:rPr>
      </w:pPr>
      <w:r w:rsidRPr="007076F1">
        <w:rPr>
          <w:rFonts w:ascii="Times New Roman" w:eastAsia="Times New Roman" w:hAnsi="Times New Roman" w:cs="Times New Roman"/>
          <w:bCs/>
          <w:iCs/>
          <w:u w:val="single"/>
          <w:lang w:eastAsia="lt-LT"/>
        </w:rPr>
        <w:t>Pagalbinės medžiagos</w:t>
      </w:r>
    </w:p>
    <w:p w14:paraId="139FD9E0" w14:textId="5CD3A462" w:rsidR="00E60EEF" w:rsidRPr="007076F1" w:rsidRDefault="00E60EEF" w:rsidP="00E60EEF">
      <w:pPr>
        <w:keepNext/>
        <w:keepLines/>
        <w:spacing w:after="0" w:line="240" w:lineRule="auto"/>
        <w:outlineLvl w:val="3"/>
        <w:rPr>
          <w:rFonts w:ascii="Times New Roman" w:eastAsia="Times New Roman" w:hAnsi="Times New Roman" w:cs="Times New Roman"/>
          <w:bCs/>
          <w:iCs/>
          <w:lang w:eastAsia="lt-LT"/>
        </w:rPr>
      </w:pPr>
      <w:r w:rsidRPr="007076F1">
        <w:rPr>
          <w:rFonts w:ascii="Times New Roman" w:eastAsia="Times New Roman" w:hAnsi="Times New Roman" w:cs="Times New Roman"/>
          <w:bCs/>
          <w:iCs/>
          <w:lang w:eastAsia="lt-LT"/>
        </w:rPr>
        <w:t>Kiekvienoje šio vaistinio preparato 0,5</w:t>
      </w:r>
      <w:r w:rsidR="00670B41" w:rsidRPr="007076F1">
        <w:rPr>
          <w:rFonts w:ascii="Times New Roman" w:eastAsia="Times New Roman" w:hAnsi="Times New Roman" w:cs="Times New Roman"/>
          <w:bCs/>
          <w:iCs/>
          <w:lang w:eastAsia="lt-LT"/>
        </w:rPr>
        <w:t>–</w:t>
      </w:r>
      <w:r w:rsidRPr="007076F1">
        <w:rPr>
          <w:rFonts w:ascii="Times New Roman" w:eastAsia="Times New Roman" w:hAnsi="Times New Roman" w:cs="Times New Roman"/>
          <w:bCs/>
          <w:iCs/>
          <w:lang w:eastAsia="lt-LT"/>
        </w:rPr>
        <w:t>1,5 mg dozėje yra 62,5</w:t>
      </w:r>
      <w:r w:rsidR="00670B41" w:rsidRPr="007076F1">
        <w:rPr>
          <w:rFonts w:ascii="Times New Roman" w:eastAsia="Times New Roman" w:hAnsi="Times New Roman" w:cs="Times New Roman"/>
          <w:bCs/>
          <w:iCs/>
          <w:lang w:eastAsia="lt-LT"/>
        </w:rPr>
        <w:t>–</w:t>
      </w:r>
      <w:r w:rsidRPr="007076F1">
        <w:rPr>
          <w:rFonts w:ascii="Times New Roman" w:eastAsia="Times New Roman" w:hAnsi="Times New Roman" w:cs="Times New Roman"/>
          <w:bCs/>
          <w:iCs/>
          <w:lang w:eastAsia="lt-LT"/>
        </w:rPr>
        <w:t xml:space="preserve">187,5 mg </w:t>
      </w:r>
      <w:proofErr w:type="spellStart"/>
      <w:r w:rsidRPr="007076F1">
        <w:rPr>
          <w:rFonts w:ascii="Times New Roman" w:eastAsia="Times New Roman" w:hAnsi="Times New Roman" w:cs="Times New Roman"/>
          <w:bCs/>
          <w:iCs/>
          <w:lang w:eastAsia="lt-LT"/>
        </w:rPr>
        <w:t>propilenglikolio</w:t>
      </w:r>
      <w:proofErr w:type="spellEnd"/>
      <w:r w:rsidRPr="007076F1">
        <w:rPr>
          <w:rFonts w:ascii="Times New Roman" w:eastAsia="Times New Roman" w:hAnsi="Times New Roman" w:cs="Times New Roman"/>
          <w:bCs/>
          <w:iCs/>
          <w:lang w:eastAsia="lt-LT"/>
        </w:rPr>
        <w:t>, kuris gali sudirginti odą.</w:t>
      </w:r>
    </w:p>
    <w:p w14:paraId="767621A4" w14:textId="2A88EB8F" w:rsidR="007E4D6A" w:rsidRPr="007076F1" w:rsidRDefault="007E4D6A" w:rsidP="00484181">
      <w:pPr>
        <w:keepNext/>
        <w:keepLines/>
        <w:spacing w:after="0" w:line="240" w:lineRule="auto"/>
        <w:outlineLvl w:val="3"/>
        <w:rPr>
          <w:rFonts w:ascii="Times New Roman" w:eastAsia="Times New Roman" w:hAnsi="Times New Roman" w:cs="Times New Roman"/>
          <w:bCs/>
          <w:iCs/>
          <w:lang w:eastAsia="lt-LT"/>
        </w:rPr>
      </w:pPr>
      <w:r w:rsidRPr="007076F1">
        <w:rPr>
          <w:rFonts w:ascii="Times New Roman" w:eastAsia="Times New Roman" w:hAnsi="Times New Roman" w:cs="Times New Roman"/>
          <w:bCs/>
          <w:iCs/>
          <w:lang w:eastAsia="lt-LT"/>
        </w:rPr>
        <w:t>Kiekviename šio</w:t>
      </w:r>
      <w:r w:rsidR="004840D7" w:rsidRPr="007076F1">
        <w:rPr>
          <w:rFonts w:ascii="Times New Roman" w:eastAsia="Times New Roman" w:hAnsi="Times New Roman" w:cs="Times New Roman"/>
          <w:bCs/>
          <w:iCs/>
          <w:lang w:eastAsia="lt-LT"/>
        </w:rPr>
        <w:t xml:space="preserve"> vaistinio preparato grame yra 585</w:t>
      </w:r>
      <w:r w:rsidR="0075044E" w:rsidRPr="007076F1">
        <w:rPr>
          <w:rFonts w:ascii="Times New Roman" w:eastAsia="Times New Roman" w:hAnsi="Times New Roman" w:cs="Times New Roman"/>
          <w:bCs/>
          <w:iCs/>
          <w:lang w:eastAsia="lt-LT"/>
        </w:rPr>
        <w:t> </w:t>
      </w:r>
      <w:r w:rsidR="004840D7" w:rsidRPr="007076F1">
        <w:rPr>
          <w:rFonts w:ascii="Times New Roman" w:eastAsia="Times New Roman" w:hAnsi="Times New Roman" w:cs="Times New Roman"/>
          <w:bCs/>
          <w:iCs/>
          <w:lang w:eastAsia="lt-LT"/>
        </w:rPr>
        <w:t>mg etanolio (96</w:t>
      </w:r>
      <w:r w:rsidR="0075044E" w:rsidRPr="007076F1">
        <w:rPr>
          <w:rFonts w:ascii="Times New Roman" w:eastAsia="Times New Roman" w:hAnsi="Times New Roman" w:cs="Times New Roman"/>
          <w:bCs/>
          <w:iCs/>
          <w:lang w:eastAsia="lt-LT"/>
        </w:rPr>
        <w:t> </w:t>
      </w:r>
      <w:r w:rsidR="004840D7" w:rsidRPr="007076F1">
        <w:rPr>
          <w:rFonts w:ascii="Times New Roman" w:eastAsia="Times New Roman" w:hAnsi="Times New Roman" w:cs="Times New Roman"/>
          <w:bCs/>
          <w:iCs/>
          <w:lang w:eastAsia="lt-LT"/>
        </w:rPr>
        <w:t>%)</w:t>
      </w:r>
      <w:r w:rsidR="00DC718A" w:rsidRPr="007076F1">
        <w:rPr>
          <w:rFonts w:ascii="Times New Roman" w:eastAsia="Times New Roman" w:hAnsi="Times New Roman" w:cs="Times New Roman"/>
          <w:bCs/>
          <w:iCs/>
          <w:lang w:eastAsia="lt-LT"/>
        </w:rPr>
        <w:t>.</w:t>
      </w:r>
      <w:r w:rsidR="00484181" w:rsidRPr="007076F1">
        <w:rPr>
          <w:rFonts w:ascii="Times New Roman" w:eastAsia="Times New Roman" w:hAnsi="Times New Roman" w:cs="Times New Roman"/>
          <w:bCs/>
          <w:iCs/>
          <w:lang w:eastAsia="lt-LT"/>
        </w:rPr>
        <w:t xml:space="preserve"> Ant pažeistos odos plotų etanolis gali sukelti deginimo pojūtį.</w:t>
      </w:r>
    </w:p>
    <w:p w14:paraId="2CF5846B"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1E5CFD1"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4.5</w:t>
      </w:r>
      <w:r w:rsidRPr="007076F1">
        <w:rPr>
          <w:rFonts w:ascii="Times New Roman" w:eastAsia="Times New Roman" w:hAnsi="Times New Roman" w:cs="Times New Roman"/>
          <w:b/>
          <w:bCs/>
          <w:lang w:eastAsia="lt-LT"/>
        </w:rPr>
        <w:tab/>
        <w:t>Sąveika su kitais vaistiniais preparatais ir kitokia sąveika</w:t>
      </w:r>
    </w:p>
    <w:p w14:paraId="486261B0"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14A71D6"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Estrogenų metabolizmas gali pagreitėti, jei kartu vartojama vaistinių preparatų, skatinančių vaistinius preparatus </w:t>
      </w:r>
      <w:proofErr w:type="spellStart"/>
      <w:r w:rsidRPr="007076F1">
        <w:rPr>
          <w:rFonts w:ascii="Times New Roman" w:eastAsia="Times New Roman" w:hAnsi="Times New Roman" w:cs="Times New Roman"/>
          <w:lang w:eastAsia="lt-LT"/>
        </w:rPr>
        <w:t>metabolizuojančių</w:t>
      </w:r>
      <w:proofErr w:type="spellEnd"/>
      <w:r w:rsidRPr="007076F1">
        <w:rPr>
          <w:rFonts w:ascii="Times New Roman" w:eastAsia="Times New Roman" w:hAnsi="Times New Roman" w:cs="Times New Roman"/>
          <w:lang w:eastAsia="lt-LT"/>
        </w:rPr>
        <w:t xml:space="preserve"> fermentų, ypač </w:t>
      </w:r>
      <w:proofErr w:type="spellStart"/>
      <w:r w:rsidRPr="007076F1">
        <w:rPr>
          <w:rFonts w:ascii="Times New Roman" w:eastAsia="Times New Roman" w:hAnsi="Times New Roman" w:cs="Times New Roman"/>
          <w:lang w:eastAsia="lt-LT"/>
        </w:rPr>
        <w:t>citochromo</w:t>
      </w:r>
      <w:proofErr w:type="spellEnd"/>
      <w:r w:rsidRPr="007076F1">
        <w:rPr>
          <w:rFonts w:ascii="Times New Roman" w:eastAsia="Times New Roman" w:hAnsi="Times New Roman" w:cs="Times New Roman"/>
          <w:lang w:eastAsia="lt-LT"/>
        </w:rPr>
        <w:t xml:space="preserve"> P450 fermentų, aktyvumą: vaistinių preparatų nuo traukulių (pvz., </w:t>
      </w:r>
      <w:proofErr w:type="spellStart"/>
      <w:r w:rsidRPr="007076F1">
        <w:rPr>
          <w:rFonts w:ascii="Times New Roman" w:eastAsia="Times New Roman" w:hAnsi="Times New Roman" w:cs="Times New Roman"/>
          <w:lang w:eastAsia="lt-LT"/>
        </w:rPr>
        <w:t>fenobarbitalio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fenitoino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karbamezapino</w:t>
      </w:r>
      <w:proofErr w:type="spellEnd"/>
      <w:r w:rsidRPr="007076F1">
        <w:rPr>
          <w:rFonts w:ascii="Times New Roman" w:eastAsia="Times New Roman" w:hAnsi="Times New Roman" w:cs="Times New Roman"/>
          <w:lang w:eastAsia="lt-LT"/>
        </w:rPr>
        <w:t xml:space="preserve">) ir vaistinių preparatų nuo infekcinių ligų (pvz., </w:t>
      </w:r>
      <w:proofErr w:type="spellStart"/>
      <w:r w:rsidRPr="007076F1">
        <w:rPr>
          <w:rFonts w:ascii="Times New Roman" w:eastAsia="Times New Roman" w:hAnsi="Times New Roman" w:cs="Times New Roman"/>
          <w:lang w:eastAsia="lt-LT"/>
        </w:rPr>
        <w:t>rifampicino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rifabutino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nevirapino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efavirenzo</w:t>
      </w:r>
      <w:proofErr w:type="spellEnd"/>
      <w:r w:rsidRPr="007076F1">
        <w:rPr>
          <w:rFonts w:ascii="Times New Roman" w:eastAsia="Times New Roman" w:hAnsi="Times New Roman" w:cs="Times New Roman"/>
          <w:lang w:eastAsia="lt-LT"/>
        </w:rPr>
        <w:t xml:space="preserve">). </w:t>
      </w:r>
    </w:p>
    <w:p w14:paraId="1FFDCA8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64E6D56" w14:textId="4AC25BAF"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Ritonaviras ir </w:t>
      </w:r>
      <w:proofErr w:type="spellStart"/>
      <w:r w:rsidRPr="007076F1">
        <w:rPr>
          <w:rFonts w:ascii="Times New Roman" w:eastAsia="Times New Roman" w:hAnsi="Times New Roman" w:cs="Times New Roman"/>
          <w:lang w:eastAsia="lt-LT"/>
        </w:rPr>
        <w:t>nelfinaviras</w:t>
      </w:r>
      <w:proofErr w:type="spellEnd"/>
      <w:r w:rsidRPr="007076F1">
        <w:rPr>
          <w:rFonts w:ascii="Times New Roman" w:eastAsia="Times New Roman" w:hAnsi="Times New Roman" w:cs="Times New Roman"/>
          <w:lang w:eastAsia="lt-LT"/>
        </w:rPr>
        <w:t>, nors ir būdami stiprūs fermentų inhibitoriai, priešingai, kartu vartojant steroidinių hormonų, skatina fermentų aktyvumą. Augaliniai preparatai, kuriuose yra paprastosios jonažolės (</w:t>
      </w:r>
      <w:r w:rsidR="000742BC">
        <w:rPr>
          <w:rFonts w:ascii="Times New Roman" w:eastAsia="Times New Roman" w:hAnsi="Times New Roman" w:cs="Times New Roman"/>
          <w:lang w:eastAsia="lt-LT"/>
        </w:rPr>
        <w:t xml:space="preserve">lot. </w:t>
      </w:r>
      <w:proofErr w:type="spellStart"/>
      <w:r w:rsidRPr="007076F1">
        <w:rPr>
          <w:rFonts w:ascii="Times New Roman" w:eastAsia="Times New Roman" w:hAnsi="Times New Roman" w:cs="Times New Roman"/>
          <w:i/>
          <w:lang w:eastAsia="lt-LT"/>
        </w:rPr>
        <w:t>Hypericum</w:t>
      </w:r>
      <w:proofErr w:type="spellEnd"/>
      <w:r w:rsidRPr="007076F1">
        <w:rPr>
          <w:rFonts w:ascii="Times New Roman" w:eastAsia="Times New Roman" w:hAnsi="Times New Roman" w:cs="Times New Roman"/>
          <w:i/>
          <w:lang w:eastAsia="lt-LT"/>
        </w:rPr>
        <w:t xml:space="preserve"> </w:t>
      </w:r>
      <w:proofErr w:type="spellStart"/>
      <w:r w:rsidRPr="007076F1">
        <w:rPr>
          <w:rFonts w:ascii="Times New Roman" w:eastAsia="Times New Roman" w:hAnsi="Times New Roman" w:cs="Times New Roman"/>
          <w:i/>
          <w:lang w:eastAsia="lt-LT"/>
        </w:rPr>
        <w:t>perforatum</w:t>
      </w:r>
      <w:proofErr w:type="spellEnd"/>
      <w:r w:rsidRPr="007076F1">
        <w:rPr>
          <w:rFonts w:ascii="Times New Roman" w:eastAsia="Times New Roman" w:hAnsi="Times New Roman" w:cs="Times New Roman"/>
          <w:lang w:eastAsia="lt-LT"/>
        </w:rPr>
        <w:t xml:space="preserve">), gali skatinti estrogenų metabolizmą. Vaistinių preparatų vartojant </w:t>
      </w:r>
      <w:proofErr w:type="spellStart"/>
      <w:r w:rsidRPr="007076F1">
        <w:rPr>
          <w:rFonts w:ascii="Times New Roman" w:eastAsia="Times New Roman" w:hAnsi="Times New Roman" w:cs="Times New Roman"/>
          <w:lang w:eastAsia="lt-LT"/>
        </w:rPr>
        <w:t>transdermaliai</w:t>
      </w:r>
      <w:proofErr w:type="spellEnd"/>
      <w:r w:rsidRPr="007076F1">
        <w:rPr>
          <w:rFonts w:ascii="Times New Roman" w:eastAsia="Times New Roman" w:hAnsi="Times New Roman" w:cs="Times New Roman"/>
          <w:lang w:eastAsia="lt-LT"/>
        </w:rPr>
        <w:t xml:space="preserve">, išvengiama pirmojo prasiskverbimo per kepenis efekto, todėl gali būti, kad taip vartojamų estrogenų metabolizmą skatinantys vaistiniai preparatai veikia silpniau negu geriamųjų hormonų. </w:t>
      </w:r>
    </w:p>
    <w:p w14:paraId="69C5639B"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48B0DEB"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Dauguma ŽIV proteazės inhibitorių ir nenukleozidinių atvirkštinės </w:t>
      </w:r>
      <w:proofErr w:type="spellStart"/>
      <w:r w:rsidRPr="007076F1">
        <w:rPr>
          <w:rFonts w:ascii="Times New Roman" w:eastAsia="Times New Roman" w:hAnsi="Times New Roman" w:cs="Times New Roman"/>
          <w:lang w:eastAsia="lt-LT"/>
        </w:rPr>
        <w:t>transkriptazės</w:t>
      </w:r>
      <w:proofErr w:type="spellEnd"/>
      <w:r w:rsidRPr="007076F1">
        <w:rPr>
          <w:rFonts w:ascii="Times New Roman" w:eastAsia="Times New Roman" w:hAnsi="Times New Roman" w:cs="Times New Roman"/>
          <w:lang w:eastAsia="lt-LT"/>
        </w:rPr>
        <w:t xml:space="preserve"> inhibitorių derinių, įskaitant derinius su HCV inhibitoriais, vartojami kartu su lytiniais hormonais, gali didinti arba mažinti estrogeno koncentraciją kraujo plazmoje. Kai kuriais atvejais suminis tokių pokyčių poveikis gali būti kliniškai reikšmingas.</w:t>
      </w:r>
    </w:p>
    <w:p w14:paraId="75A1DDB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Dėl šios priežasties būtina susipažinti su kartu vartojamų vaistinių preparatų nuo ŽIV ar HCV skyrimo informacija ir identifikuoti galimą sąveiką bei visas susijusias rekomendacijas.</w:t>
      </w:r>
    </w:p>
    <w:p w14:paraId="5DC2A9A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FF3BAF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Padidėjus estrogenų ir </w:t>
      </w:r>
      <w:proofErr w:type="spellStart"/>
      <w:r w:rsidRPr="007076F1">
        <w:rPr>
          <w:rFonts w:ascii="Times New Roman" w:eastAsia="Times New Roman" w:hAnsi="Times New Roman" w:cs="Times New Roman"/>
          <w:lang w:eastAsia="lt-LT"/>
        </w:rPr>
        <w:t>progestagenų</w:t>
      </w:r>
      <w:proofErr w:type="spellEnd"/>
      <w:r w:rsidRPr="007076F1">
        <w:rPr>
          <w:rFonts w:ascii="Times New Roman" w:eastAsia="Times New Roman" w:hAnsi="Times New Roman" w:cs="Times New Roman"/>
          <w:lang w:eastAsia="lt-LT"/>
        </w:rPr>
        <w:t xml:space="preserve"> metabolizmui, gali mažėti vaistinio preparato veiksmingumas, kisti kraujavimo iš gimdos pobūdis. </w:t>
      </w:r>
    </w:p>
    <w:p w14:paraId="4F8E3ADC" w14:textId="77777777" w:rsidR="00C701C6" w:rsidRPr="007076F1" w:rsidRDefault="00C701C6" w:rsidP="00E60EEF">
      <w:pPr>
        <w:spacing w:after="0" w:line="240" w:lineRule="auto"/>
        <w:rPr>
          <w:rFonts w:ascii="Times New Roman" w:eastAsia="Times New Roman" w:hAnsi="Times New Roman" w:cs="Times New Roman"/>
          <w:lang w:eastAsia="lt-LT"/>
        </w:rPr>
      </w:pPr>
    </w:p>
    <w:p w14:paraId="1E75B71F" w14:textId="77777777" w:rsidR="00C701C6" w:rsidRPr="007076F1" w:rsidRDefault="00C701C6" w:rsidP="00945356">
      <w:pPr>
        <w:keepNext/>
        <w:keepLines/>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PHT, kai vartojama estrogenų, poveikis kitiems vaistiniams preparatams</w:t>
      </w:r>
    </w:p>
    <w:p w14:paraId="1459931E" w14:textId="2FF81809" w:rsidR="00E60EEF" w:rsidRPr="007076F1" w:rsidRDefault="00C701C6" w:rsidP="00945356">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Nustatyta, kad hormoniniai kontraceptikai, kurių sudėtyje yra estrogenų, </w:t>
      </w:r>
      <w:r w:rsidR="00544E82" w:rsidRPr="007076F1">
        <w:rPr>
          <w:rFonts w:ascii="Times New Roman" w:eastAsia="Times New Roman" w:hAnsi="Times New Roman" w:cs="Times New Roman"/>
          <w:lang w:eastAsia="lt-LT"/>
        </w:rPr>
        <w:t xml:space="preserve">reikšmingai sumažina </w:t>
      </w:r>
      <w:r w:rsidR="00112917" w:rsidRPr="007076F1">
        <w:rPr>
          <w:rFonts w:ascii="Times New Roman" w:eastAsia="Times New Roman" w:hAnsi="Times New Roman" w:cs="Times New Roman"/>
          <w:lang w:eastAsia="lt-LT"/>
        </w:rPr>
        <w:t xml:space="preserve">kartu vartojamo </w:t>
      </w:r>
      <w:proofErr w:type="spellStart"/>
      <w:r w:rsidR="00544E82" w:rsidRPr="007076F1">
        <w:rPr>
          <w:rFonts w:ascii="Times New Roman" w:eastAsia="Times New Roman" w:hAnsi="Times New Roman" w:cs="Times New Roman"/>
          <w:lang w:eastAsia="lt-LT"/>
        </w:rPr>
        <w:t>lamotrigino</w:t>
      </w:r>
      <w:proofErr w:type="spellEnd"/>
      <w:r w:rsidR="00544E82" w:rsidRPr="007076F1">
        <w:rPr>
          <w:rFonts w:ascii="Times New Roman" w:eastAsia="Times New Roman" w:hAnsi="Times New Roman" w:cs="Times New Roman"/>
          <w:lang w:eastAsia="lt-LT"/>
        </w:rPr>
        <w:t xml:space="preserve"> koncentraciją kraujo plazmoje, nes </w:t>
      </w:r>
      <w:r w:rsidRPr="007076F1">
        <w:rPr>
          <w:rFonts w:ascii="Times New Roman" w:eastAsia="Times New Roman" w:hAnsi="Times New Roman" w:cs="Times New Roman"/>
          <w:lang w:eastAsia="lt-LT"/>
        </w:rPr>
        <w:t xml:space="preserve">sužadina </w:t>
      </w:r>
      <w:proofErr w:type="spellStart"/>
      <w:r w:rsidRPr="007076F1">
        <w:rPr>
          <w:rFonts w:ascii="Times New Roman" w:eastAsia="Times New Roman" w:hAnsi="Times New Roman" w:cs="Times New Roman"/>
          <w:lang w:eastAsia="lt-LT"/>
        </w:rPr>
        <w:t>lamotrigino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gliukuronidaciją</w:t>
      </w:r>
      <w:proofErr w:type="spellEnd"/>
      <w:r w:rsidR="00544E82"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 xml:space="preserve">Dėl to gali sumažėti traukulių kontrolė. Nors galima pakeičiamosios hormonų terapijos ir </w:t>
      </w:r>
      <w:proofErr w:type="spellStart"/>
      <w:r w:rsidRPr="007076F1">
        <w:rPr>
          <w:rFonts w:ascii="Times New Roman" w:eastAsia="Times New Roman" w:hAnsi="Times New Roman" w:cs="Times New Roman"/>
          <w:lang w:eastAsia="lt-LT"/>
        </w:rPr>
        <w:t>lamotrigino</w:t>
      </w:r>
      <w:proofErr w:type="spellEnd"/>
      <w:r w:rsidRPr="007076F1">
        <w:rPr>
          <w:rFonts w:ascii="Times New Roman" w:eastAsia="Times New Roman" w:hAnsi="Times New Roman" w:cs="Times New Roman"/>
          <w:lang w:eastAsia="lt-LT"/>
        </w:rPr>
        <w:t xml:space="preserve"> sąveika nebuvo tirta, tikėtina, kad egzistuoja panaši sąveika, dėl kurios gali sumažėti priepuolių kontrolė moterims, vartojančioms abu vaistinius preparatus kartu.</w:t>
      </w:r>
    </w:p>
    <w:p w14:paraId="3E104BBC" w14:textId="77777777" w:rsidR="00C701C6" w:rsidRPr="007076F1" w:rsidRDefault="00C701C6" w:rsidP="00C701C6">
      <w:pPr>
        <w:spacing w:after="0" w:line="240" w:lineRule="auto"/>
        <w:rPr>
          <w:rFonts w:ascii="Times New Roman" w:eastAsia="Times New Roman" w:hAnsi="Times New Roman" w:cs="Times New Roman"/>
          <w:lang w:eastAsia="lt-LT"/>
        </w:rPr>
      </w:pPr>
    </w:p>
    <w:p w14:paraId="4B6DAE81" w14:textId="77777777" w:rsidR="00BC67A6" w:rsidRPr="007076F1" w:rsidRDefault="00BC67A6" w:rsidP="0024324E">
      <w:pPr>
        <w:keepNext/>
        <w:keepLines/>
        <w:spacing w:after="0" w:line="240" w:lineRule="auto"/>
        <w:rPr>
          <w:rFonts w:ascii="Times New Roman" w:eastAsia="Times New Roman" w:hAnsi="Times New Roman" w:cs="Times New Roman"/>
          <w:u w:val="single"/>
          <w:lang w:eastAsia="lt-LT"/>
        </w:rPr>
      </w:pPr>
      <w:proofErr w:type="spellStart"/>
      <w:r w:rsidRPr="007076F1">
        <w:rPr>
          <w:rFonts w:ascii="Times New Roman" w:eastAsia="Times New Roman" w:hAnsi="Times New Roman" w:cs="Times New Roman"/>
          <w:u w:val="single"/>
          <w:lang w:eastAsia="lt-LT"/>
        </w:rPr>
        <w:t>Farmakodinaminė</w:t>
      </w:r>
      <w:proofErr w:type="spellEnd"/>
      <w:r w:rsidRPr="007076F1">
        <w:rPr>
          <w:rFonts w:ascii="Times New Roman" w:eastAsia="Times New Roman" w:hAnsi="Times New Roman" w:cs="Times New Roman"/>
          <w:u w:val="single"/>
          <w:lang w:eastAsia="lt-LT"/>
        </w:rPr>
        <w:t xml:space="preserve"> sąveika</w:t>
      </w:r>
    </w:p>
    <w:p w14:paraId="61B97A71" w14:textId="382B856A" w:rsidR="00A1186E" w:rsidRPr="007076F1" w:rsidRDefault="00BC67A6" w:rsidP="0024324E">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Klinikinių tyrimų su pacientais, kuriems buvo HCV infekcija ir kurie buvo gydomi </w:t>
      </w:r>
      <w:proofErr w:type="spellStart"/>
      <w:r w:rsidRPr="007076F1">
        <w:rPr>
          <w:rFonts w:ascii="Times New Roman" w:eastAsia="Times New Roman" w:hAnsi="Times New Roman" w:cs="Times New Roman"/>
          <w:lang w:eastAsia="lt-LT"/>
        </w:rPr>
        <w:t>ombitasviro</w:t>
      </w:r>
      <w:proofErr w:type="spellEnd"/>
      <w:r w:rsidRPr="007076F1">
        <w:rPr>
          <w:rFonts w:ascii="Times New Roman" w:eastAsia="Times New Roman" w:hAnsi="Times New Roman" w:cs="Times New Roman"/>
          <w:lang w:eastAsia="lt-LT"/>
        </w:rPr>
        <w:t>/</w:t>
      </w:r>
      <w:proofErr w:type="spellStart"/>
      <w:r w:rsidRPr="007076F1">
        <w:rPr>
          <w:rFonts w:ascii="Times New Roman" w:eastAsia="Times New Roman" w:hAnsi="Times New Roman" w:cs="Times New Roman"/>
          <w:lang w:eastAsia="lt-LT"/>
        </w:rPr>
        <w:t>paritapreviro</w:t>
      </w:r>
      <w:proofErr w:type="spellEnd"/>
      <w:r w:rsidRPr="007076F1">
        <w:rPr>
          <w:rFonts w:ascii="Times New Roman" w:eastAsia="Times New Roman" w:hAnsi="Times New Roman" w:cs="Times New Roman"/>
          <w:lang w:eastAsia="lt-LT"/>
        </w:rPr>
        <w:t xml:space="preserve">/ritonaviro </w:t>
      </w:r>
      <w:r w:rsidR="002A3B7D" w:rsidRPr="007076F1">
        <w:rPr>
          <w:rFonts w:ascii="Times New Roman" w:eastAsia="Times New Roman" w:hAnsi="Times New Roman" w:cs="Times New Roman"/>
          <w:lang w:eastAsia="lt-LT"/>
        </w:rPr>
        <w:t xml:space="preserve">ir </w:t>
      </w:r>
      <w:proofErr w:type="spellStart"/>
      <w:r w:rsidR="002A3B7D" w:rsidRPr="007076F1">
        <w:rPr>
          <w:rFonts w:ascii="Times New Roman" w:eastAsia="Times New Roman" w:hAnsi="Times New Roman" w:cs="Times New Roman"/>
          <w:lang w:eastAsia="lt-LT"/>
        </w:rPr>
        <w:t>dasabuviro</w:t>
      </w:r>
      <w:proofErr w:type="spellEnd"/>
      <w:r w:rsidR="002A3B7D"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 xml:space="preserve">deriniu kartu su </w:t>
      </w:r>
      <w:proofErr w:type="spellStart"/>
      <w:r w:rsidR="00701461" w:rsidRPr="007076F1">
        <w:rPr>
          <w:rFonts w:ascii="Times New Roman" w:eastAsia="Times New Roman" w:hAnsi="Times New Roman" w:cs="Times New Roman"/>
          <w:lang w:eastAsia="lt-LT"/>
        </w:rPr>
        <w:t>ribavirinu</w:t>
      </w:r>
      <w:proofErr w:type="spellEnd"/>
      <w:r w:rsidRPr="007076F1">
        <w:rPr>
          <w:rFonts w:ascii="Times New Roman" w:eastAsia="Times New Roman" w:hAnsi="Times New Roman" w:cs="Times New Roman"/>
          <w:lang w:eastAsia="lt-LT"/>
        </w:rPr>
        <w:t xml:space="preserve"> arba be jo, metu daugiau nei 5 kartus viršutinę normos ribą (VNR) viršijantis ALT aktyvumo padidėjimas reikšmingai dažniau pasireiškė moterims, vartojusioms </w:t>
      </w:r>
      <w:proofErr w:type="spellStart"/>
      <w:r w:rsidRPr="007076F1">
        <w:rPr>
          <w:rFonts w:ascii="Times New Roman" w:eastAsia="Times New Roman" w:hAnsi="Times New Roman" w:cs="Times New Roman"/>
          <w:lang w:eastAsia="lt-LT"/>
        </w:rPr>
        <w:t>etinilestradiolio</w:t>
      </w:r>
      <w:proofErr w:type="spellEnd"/>
      <w:r w:rsidRPr="007076F1">
        <w:rPr>
          <w:rFonts w:ascii="Times New Roman" w:eastAsia="Times New Roman" w:hAnsi="Times New Roman" w:cs="Times New Roman"/>
          <w:lang w:eastAsia="lt-LT"/>
        </w:rPr>
        <w:t xml:space="preserve"> sudėtyje turinčių vaistinių preparatų, tokių kaip SHK. </w:t>
      </w:r>
      <w:r w:rsidR="00A1186E" w:rsidRPr="007076F1">
        <w:rPr>
          <w:rFonts w:ascii="Times New Roman" w:eastAsia="Times New Roman" w:hAnsi="Times New Roman" w:cs="Times New Roman"/>
          <w:lang w:eastAsia="lt-LT"/>
        </w:rPr>
        <w:t xml:space="preserve">Be to, tiriant </w:t>
      </w:r>
      <w:proofErr w:type="spellStart"/>
      <w:r w:rsidR="00A1186E" w:rsidRPr="007076F1">
        <w:rPr>
          <w:rFonts w:ascii="Times New Roman" w:eastAsia="Times New Roman" w:hAnsi="Times New Roman" w:cs="Times New Roman"/>
          <w:lang w:eastAsia="lt-LT"/>
        </w:rPr>
        <w:t>glekapreviru</w:t>
      </w:r>
      <w:proofErr w:type="spellEnd"/>
      <w:r w:rsidR="00A1186E" w:rsidRPr="007076F1">
        <w:rPr>
          <w:rFonts w:ascii="Times New Roman" w:eastAsia="Times New Roman" w:hAnsi="Times New Roman" w:cs="Times New Roman"/>
          <w:lang w:eastAsia="lt-LT"/>
        </w:rPr>
        <w:t>/</w:t>
      </w:r>
      <w:proofErr w:type="spellStart"/>
      <w:r w:rsidR="00A1186E" w:rsidRPr="007076F1">
        <w:rPr>
          <w:rFonts w:ascii="Times New Roman" w:eastAsia="Times New Roman" w:hAnsi="Times New Roman" w:cs="Times New Roman"/>
          <w:lang w:eastAsia="lt-LT"/>
        </w:rPr>
        <w:t>pibrentasviru</w:t>
      </w:r>
      <w:proofErr w:type="spellEnd"/>
      <w:r w:rsidR="00A1186E" w:rsidRPr="007076F1">
        <w:rPr>
          <w:rFonts w:ascii="Times New Roman" w:eastAsia="Times New Roman" w:hAnsi="Times New Roman" w:cs="Times New Roman"/>
          <w:lang w:eastAsia="lt-LT"/>
        </w:rPr>
        <w:t xml:space="preserve"> arba </w:t>
      </w:r>
      <w:proofErr w:type="spellStart"/>
      <w:r w:rsidR="00A1186E" w:rsidRPr="007076F1">
        <w:rPr>
          <w:rFonts w:ascii="Times New Roman" w:eastAsia="Times New Roman" w:hAnsi="Times New Roman" w:cs="Times New Roman"/>
          <w:lang w:eastAsia="lt-LT"/>
        </w:rPr>
        <w:t>sofosbuviru</w:t>
      </w:r>
      <w:proofErr w:type="spellEnd"/>
      <w:r w:rsidR="00A1186E" w:rsidRPr="007076F1">
        <w:rPr>
          <w:rFonts w:ascii="Times New Roman" w:eastAsia="Times New Roman" w:hAnsi="Times New Roman" w:cs="Times New Roman"/>
          <w:lang w:eastAsia="lt-LT"/>
        </w:rPr>
        <w:t>/</w:t>
      </w:r>
      <w:proofErr w:type="spellStart"/>
      <w:r w:rsidR="00A1186E" w:rsidRPr="007076F1">
        <w:rPr>
          <w:rFonts w:ascii="Times New Roman" w:eastAsia="Times New Roman" w:hAnsi="Times New Roman" w:cs="Times New Roman"/>
          <w:lang w:eastAsia="lt-LT"/>
        </w:rPr>
        <w:t>velpatasviru</w:t>
      </w:r>
      <w:proofErr w:type="spellEnd"/>
      <w:r w:rsidR="00A1186E" w:rsidRPr="007076F1">
        <w:rPr>
          <w:rFonts w:ascii="Times New Roman" w:eastAsia="Times New Roman" w:hAnsi="Times New Roman" w:cs="Times New Roman"/>
          <w:lang w:eastAsia="lt-LT"/>
        </w:rPr>
        <w:t>/</w:t>
      </w:r>
      <w:proofErr w:type="spellStart"/>
      <w:r w:rsidR="00A1186E" w:rsidRPr="007076F1">
        <w:rPr>
          <w:rFonts w:ascii="Times New Roman" w:eastAsia="Times New Roman" w:hAnsi="Times New Roman" w:cs="Times New Roman"/>
          <w:lang w:eastAsia="lt-LT"/>
        </w:rPr>
        <w:t>voksilapreviru</w:t>
      </w:r>
      <w:proofErr w:type="spellEnd"/>
      <w:r w:rsidR="00A1186E" w:rsidRPr="007076F1">
        <w:rPr>
          <w:rFonts w:ascii="Times New Roman" w:eastAsia="Times New Roman" w:hAnsi="Times New Roman" w:cs="Times New Roman"/>
          <w:lang w:eastAsia="lt-LT"/>
        </w:rPr>
        <w:t xml:space="preserve"> gydomus pacientus, ALT aktyvumo padidėjimas buvo nustatytas moterims, vartojusioms </w:t>
      </w:r>
      <w:proofErr w:type="spellStart"/>
      <w:r w:rsidR="00A1186E" w:rsidRPr="007076F1">
        <w:rPr>
          <w:rFonts w:ascii="Times New Roman" w:eastAsia="Times New Roman" w:hAnsi="Times New Roman" w:cs="Times New Roman"/>
          <w:lang w:eastAsia="lt-LT"/>
        </w:rPr>
        <w:t>etinilestradiolio</w:t>
      </w:r>
      <w:proofErr w:type="spellEnd"/>
      <w:r w:rsidR="00A1186E" w:rsidRPr="007076F1">
        <w:rPr>
          <w:rFonts w:ascii="Times New Roman" w:eastAsia="Times New Roman" w:hAnsi="Times New Roman" w:cs="Times New Roman"/>
          <w:lang w:eastAsia="lt-LT"/>
        </w:rPr>
        <w:t xml:space="preserve"> sudėtyje turinčių vaistinių preparatų, tokių kaip SHK.</w:t>
      </w:r>
    </w:p>
    <w:p w14:paraId="49CC6514" w14:textId="7AC29529" w:rsidR="00BC67A6" w:rsidRPr="007076F1" w:rsidRDefault="00BC67A6" w:rsidP="0024324E">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Moterys, kurios vartojo vaistinių preparatų, kurių sudėtyje buvo kitų estrogenų nei </w:t>
      </w:r>
      <w:proofErr w:type="spellStart"/>
      <w:r w:rsidRPr="007076F1">
        <w:rPr>
          <w:rFonts w:ascii="Times New Roman" w:eastAsia="Times New Roman" w:hAnsi="Times New Roman" w:cs="Times New Roman"/>
          <w:lang w:eastAsia="lt-LT"/>
        </w:rPr>
        <w:t>etinilestradiolis</w:t>
      </w:r>
      <w:proofErr w:type="spellEnd"/>
      <w:r w:rsidRPr="007076F1">
        <w:rPr>
          <w:rFonts w:ascii="Times New Roman" w:eastAsia="Times New Roman" w:hAnsi="Times New Roman" w:cs="Times New Roman"/>
          <w:lang w:eastAsia="lt-LT"/>
        </w:rPr>
        <w:t xml:space="preserve"> (pvz.,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w:t>
      </w:r>
      <w:r w:rsidR="00A27DBF" w:rsidRPr="007076F1">
        <w:rPr>
          <w:rFonts w:ascii="Times New Roman" w:eastAsia="Times New Roman" w:hAnsi="Times New Roman" w:cs="Times New Roman"/>
          <w:lang w:eastAsia="lt-LT"/>
        </w:rPr>
        <w:t xml:space="preserve">ir </w:t>
      </w:r>
      <w:proofErr w:type="spellStart"/>
      <w:r w:rsidR="00A27DBF" w:rsidRPr="007076F1">
        <w:rPr>
          <w:rFonts w:ascii="Times New Roman" w:eastAsia="Times New Roman" w:hAnsi="Times New Roman" w:cs="Times New Roman"/>
          <w:lang w:eastAsia="lt-LT"/>
        </w:rPr>
        <w:t>ombitasviro</w:t>
      </w:r>
      <w:proofErr w:type="spellEnd"/>
      <w:r w:rsidR="00A27DBF" w:rsidRPr="007076F1">
        <w:rPr>
          <w:rFonts w:ascii="Times New Roman" w:eastAsia="Times New Roman" w:hAnsi="Times New Roman" w:cs="Times New Roman"/>
          <w:lang w:eastAsia="lt-LT"/>
        </w:rPr>
        <w:t>/</w:t>
      </w:r>
      <w:proofErr w:type="spellStart"/>
      <w:r w:rsidR="00A27DBF" w:rsidRPr="007076F1">
        <w:rPr>
          <w:rFonts w:ascii="Times New Roman" w:eastAsia="Times New Roman" w:hAnsi="Times New Roman" w:cs="Times New Roman"/>
          <w:lang w:eastAsia="lt-LT"/>
        </w:rPr>
        <w:t>paritapreviro</w:t>
      </w:r>
      <w:proofErr w:type="spellEnd"/>
      <w:r w:rsidR="00A27DBF" w:rsidRPr="007076F1">
        <w:rPr>
          <w:rFonts w:ascii="Times New Roman" w:eastAsia="Times New Roman" w:hAnsi="Times New Roman" w:cs="Times New Roman"/>
          <w:lang w:eastAsia="lt-LT"/>
        </w:rPr>
        <w:t>/ritonaviro</w:t>
      </w:r>
      <w:r w:rsidR="00C437AB">
        <w:rPr>
          <w:rFonts w:ascii="Times New Roman" w:eastAsia="Times New Roman" w:hAnsi="Times New Roman" w:cs="Times New Roman"/>
          <w:lang w:eastAsia="lt-LT"/>
        </w:rPr>
        <w:t>,</w:t>
      </w:r>
      <w:r w:rsidR="00A27DBF" w:rsidRPr="007076F1">
        <w:rPr>
          <w:rFonts w:ascii="Times New Roman" w:eastAsia="Times New Roman" w:hAnsi="Times New Roman" w:cs="Times New Roman"/>
          <w:lang w:eastAsia="lt-LT"/>
        </w:rPr>
        <w:t xml:space="preserve"> ir </w:t>
      </w:r>
      <w:proofErr w:type="spellStart"/>
      <w:r w:rsidR="00A27DBF" w:rsidRPr="007076F1">
        <w:rPr>
          <w:rFonts w:ascii="Times New Roman" w:eastAsia="Times New Roman" w:hAnsi="Times New Roman" w:cs="Times New Roman"/>
          <w:lang w:eastAsia="lt-LT"/>
        </w:rPr>
        <w:t>dasabuviro</w:t>
      </w:r>
      <w:proofErr w:type="spellEnd"/>
      <w:r w:rsidR="00A27DBF" w:rsidRPr="007076F1">
        <w:rPr>
          <w:rFonts w:ascii="Times New Roman" w:eastAsia="Times New Roman" w:hAnsi="Times New Roman" w:cs="Times New Roman"/>
          <w:lang w:eastAsia="lt-LT"/>
        </w:rPr>
        <w:t xml:space="preserve"> kartu su </w:t>
      </w:r>
      <w:proofErr w:type="spellStart"/>
      <w:r w:rsidR="00A27DBF" w:rsidRPr="007076F1">
        <w:rPr>
          <w:rFonts w:ascii="Times New Roman" w:eastAsia="Times New Roman" w:hAnsi="Times New Roman" w:cs="Times New Roman"/>
          <w:lang w:eastAsia="lt-LT"/>
        </w:rPr>
        <w:t>ribavirinu</w:t>
      </w:r>
      <w:proofErr w:type="spellEnd"/>
      <w:r w:rsidR="00A27DBF" w:rsidRPr="007076F1">
        <w:rPr>
          <w:rFonts w:ascii="Times New Roman" w:eastAsia="Times New Roman" w:hAnsi="Times New Roman" w:cs="Times New Roman"/>
          <w:lang w:eastAsia="lt-LT"/>
        </w:rPr>
        <w:t xml:space="preserve"> arba be jo, </w:t>
      </w:r>
      <w:r w:rsidRPr="007076F1">
        <w:rPr>
          <w:rFonts w:ascii="Times New Roman" w:eastAsia="Times New Roman" w:hAnsi="Times New Roman" w:cs="Times New Roman"/>
          <w:lang w:eastAsia="lt-LT"/>
        </w:rPr>
        <w:t>ALT aktyvumo padidėjimo dažnis buvo panašus į nustatytą moterims, kurios nevartojo jokių estrogenų; vis dėlto dėl riboto kitų estrogenų vartojusių moterų skaičiaus tuo pat met</w:t>
      </w:r>
      <w:r w:rsidR="007557D1" w:rsidRPr="007076F1">
        <w:rPr>
          <w:rFonts w:ascii="Times New Roman" w:eastAsia="Times New Roman" w:hAnsi="Times New Roman" w:cs="Times New Roman"/>
          <w:lang w:eastAsia="lt-LT"/>
        </w:rPr>
        <w:t>u</w:t>
      </w:r>
      <w:r w:rsidRPr="007076F1">
        <w:rPr>
          <w:rFonts w:ascii="Times New Roman" w:eastAsia="Times New Roman" w:hAnsi="Times New Roman" w:cs="Times New Roman"/>
          <w:lang w:eastAsia="lt-LT"/>
        </w:rPr>
        <w:t xml:space="preserve"> skiriant gydymą </w:t>
      </w:r>
      <w:r w:rsidR="002C7875" w:rsidRPr="007076F1">
        <w:rPr>
          <w:rFonts w:ascii="Times New Roman" w:eastAsia="Times New Roman" w:hAnsi="Times New Roman" w:cs="Times New Roman"/>
          <w:lang w:eastAsia="lt-LT"/>
        </w:rPr>
        <w:t xml:space="preserve">toliau nurodytais deriniais, būtina imtis atsargumo priemonių: </w:t>
      </w:r>
      <w:proofErr w:type="spellStart"/>
      <w:r w:rsidR="002C7875" w:rsidRPr="007076F1">
        <w:rPr>
          <w:rFonts w:ascii="Times New Roman" w:eastAsia="Times New Roman" w:hAnsi="Times New Roman" w:cs="Times New Roman"/>
          <w:lang w:eastAsia="lt-LT"/>
        </w:rPr>
        <w:t>ombitasviro</w:t>
      </w:r>
      <w:proofErr w:type="spellEnd"/>
      <w:r w:rsidR="002C7875" w:rsidRPr="007076F1">
        <w:rPr>
          <w:rFonts w:ascii="Times New Roman" w:eastAsia="Times New Roman" w:hAnsi="Times New Roman" w:cs="Times New Roman"/>
          <w:lang w:eastAsia="lt-LT"/>
        </w:rPr>
        <w:t>/</w:t>
      </w:r>
      <w:proofErr w:type="spellStart"/>
      <w:r w:rsidR="002C7875" w:rsidRPr="007076F1">
        <w:rPr>
          <w:rFonts w:ascii="Times New Roman" w:eastAsia="Times New Roman" w:hAnsi="Times New Roman" w:cs="Times New Roman"/>
          <w:lang w:eastAsia="lt-LT"/>
        </w:rPr>
        <w:t>paritapreviro</w:t>
      </w:r>
      <w:proofErr w:type="spellEnd"/>
      <w:r w:rsidR="002C7875" w:rsidRPr="007076F1">
        <w:rPr>
          <w:rFonts w:ascii="Times New Roman" w:eastAsia="Times New Roman" w:hAnsi="Times New Roman" w:cs="Times New Roman"/>
          <w:lang w:eastAsia="lt-LT"/>
        </w:rPr>
        <w:t xml:space="preserve">/ritonaviro ir </w:t>
      </w:r>
      <w:proofErr w:type="spellStart"/>
      <w:r w:rsidR="002C7875" w:rsidRPr="007076F1">
        <w:rPr>
          <w:rFonts w:ascii="Times New Roman" w:eastAsia="Times New Roman" w:hAnsi="Times New Roman" w:cs="Times New Roman"/>
          <w:lang w:eastAsia="lt-LT"/>
        </w:rPr>
        <w:t>dasabuviro</w:t>
      </w:r>
      <w:proofErr w:type="spellEnd"/>
      <w:r w:rsidR="002C7875" w:rsidRPr="007076F1">
        <w:rPr>
          <w:rFonts w:ascii="Times New Roman" w:eastAsia="Times New Roman" w:hAnsi="Times New Roman" w:cs="Times New Roman"/>
          <w:lang w:eastAsia="lt-LT"/>
        </w:rPr>
        <w:t xml:space="preserve"> deriniu kartu su </w:t>
      </w:r>
      <w:proofErr w:type="spellStart"/>
      <w:r w:rsidR="002C7875" w:rsidRPr="007076F1">
        <w:rPr>
          <w:rFonts w:ascii="Times New Roman" w:eastAsia="Times New Roman" w:hAnsi="Times New Roman" w:cs="Times New Roman"/>
          <w:lang w:eastAsia="lt-LT"/>
        </w:rPr>
        <w:t>ribavirinu</w:t>
      </w:r>
      <w:proofErr w:type="spellEnd"/>
      <w:r w:rsidR="002C7875" w:rsidRPr="007076F1">
        <w:rPr>
          <w:rFonts w:ascii="Times New Roman" w:eastAsia="Times New Roman" w:hAnsi="Times New Roman" w:cs="Times New Roman"/>
          <w:lang w:eastAsia="lt-LT"/>
        </w:rPr>
        <w:t xml:space="preserve"> arba be jo, </w:t>
      </w:r>
      <w:proofErr w:type="spellStart"/>
      <w:r w:rsidR="002C7875" w:rsidRPr="007076F1">
        <w:rPr>
          <w:rFonts w:ascii="Times New Roman" w:eastAsia="Times New Roman" w:hAnsi="Times New Roman" w:cs="Times New Roman"/>
          <w:lang w:eastAsia="lt-LT"/>
        </w:rPr>
        <w:t>glekapreviro</w:t>
      </w:r>
      <w:proofErr w:type="spellEnd"/>
      <w:r w:rsidR="002C7875" w:rsidRPr="007076F1">
        <w:rPr>
          <w:rFonts w:ascii="Times New Roman" w:eastAsia="Times New Roman" w:hAnsi="Times New Roman" w:cs="Times New Roman"/>
          <w:lang w:eastAsia="lt-LT"/>
        </w:rPr>
        <w:t>/</w:t>
      </w:r>
      <w:proofErr w:type="spellStart"/>
      <w:r w:rsidR="002C7875" w:rsidRPr="007076F1">
        <w:rPr>
          <w:rFonts w:ascii="Times New Roman" w:eastAsia="Times New Roman" w:hAnsi="Times New Roman" w:cs="Times New Roman"/>
          <w:lang w:eastAsia="lt-LT"/>
        </w:rPr>
        <w:t>pibrentasviro</w:t>
      </w:r>
      <w:proofErr w:type="spellEnd"/>
      <w:r w:rsidR="002C7875" w:rsidRPr="007076F1">
        <w:rPr>
          <w:rFonts w:ascii="Times New Roman" w:eastAsia="Times New Roman" w:hAnsi="Times New Roman" w:cs="Times New Roman"/>
          <w:lang w:eastAsia="lt-LT"/>
        </w:rPr>
        <w:t xml:space="preserve"> deriniu arba </w:t>
      </w:r>
      <w:proofErr w:type="spellStart"/>
      <w:r w:rsidR="002C7875" w:rsidRPr="007076F1">
        <w:rPr>
          <w:rFonts w:ascii="Times New Roman" w:eastAsia="Times New Roman" w:hAnsi="Times New Roman" w:cs="Times New Roman"/>
          <w:lang w:eastAsia="lt-LT"/>
        </w:rPr>
        <w:t>sofosbuviro</w:t>
      </w:r>
      <w:proofErr w:type="spellEnd"/>
      <w:r w:rsidR="002C7875" w:rsidRPr="007076F1">
        <w:rPr>
          <w:rFonts w:ascii="Times New Roman" w:eastAsia="Times New Roman" w:hAnsi="Times New Roman" w:cs="Times New Roman"/>
          <w:lang w:eastAsia="lt-LT"/>
        </w:rPr>
        <w:t>/</w:t>
      </w:r>
      <w:proofErr w:type="spellStart"/>
      <w:r w:rsidR="002C7875" w:rsidRPr="007076F1">
        <w:rPr>
          <w:rFonts w:ascii="Times New Roman" w:eastAsia="Times New Roman" w:hAnsi="Times New Roman" w:cs="Times New Roman"/>
          <w:lang w:eastAsia="lt-LT"/>
        </w:rPr>
        <w:t>velpatasviro</w:t>
      </w:r>
      <w:proofErr w:type="spellEnd"/>
      <w:r w:rsidR="002C7875" w:rsidRPr="007076F1">
        <w:rPr>
          <w:rFonts w:ascii="Times New Roman" w:eastAsia="Times New Roman" w:hAnsi="Times New Roman" w:cs="Times New Roman"/>
          <w:lang w:eastAsia="lt-LT"/>
        </w:rPr>
        <w:t>/</w:t>
      </w:r>
      <w:proofErr w:type="spellStart"/>
      <w:r w:rsidR="002C7875" w:rsidRPr="007076F1">
        <w:rPr>
          <w:rFonts w:ascii="Times New Roman" w:eastAsia="Times New Roman" w:hAnsi="Times New Roman" w:cs="Times New Roman"/>
          <w:lang w:eastAsia="lt-LT"/>
        </w:rPr>
        <w:t>voksilapreviro</w:t>
      </w:r>
      <w:proofErr w:type="spellEnd"/>
      <w:r w:rsidR="002C7875" w:rsidRPr="007076F1">
        <w:rPr>
          <w:rFonts w:ascii="Times New Roman" w:eastAsia="Times New Roman" w:hAnsi="Times New Roman" w:cs="Times New Roman"/>
          <w:lang w:eastAsia="lt-LT"/>
        </w:rPr>
        <w:t xml:space="preserve"> deriniu (žr. 4.4 skyrių).</w:t>
      </w:r>
    </w:p>
    <w:p w14:paraId="5A81EC9F" w14:textId="77777777" w:rsidR="002C7875" w:rsidRPr="007076F1" w:rsidRDefault="002C7875" w:rsidP="0024324E">
      <w:pPr>
        <w:keepNext/>
        <w:keepLines/>
        <w:spacing w:after="0" w:line="240" w:lineRule="auto"/>
        <w:rPr>
          <w:rFonts w:ascii="Times New Roman" w:eastAsia="Times New Roman" w:hAnsi="Times New Roman" w:cs="Times New Roman"/>
          <w:lang w:eastAsia="lt-LT"/>
        </w:rPr>
      </w:pPr>
    </w:p>
    <w:p w14:paraId="414E7E6B"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4.6</w:t>
      </w:r>
      <w:r w:rsidRPr="007076F1">
        <w:rPr>
          <w:rFonts w:ascii="Times New Roman" w:eastAsia="Times New Roman" w:hAnsi="Times New Roman" w:cs="Times New Roman"/>
          <w:b/>
          <w:bCs/>
          <w:lang w:eastAsia="lt-LT"/>
        </w:rPr>
        <w:tab/>
        <w:t>Vaisingumas, nėštumo ir žindymo laikotarpis</w:t>
      </w:r>
    </w:p>
    <w:p w14:paraId="7B5493A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6B16420" w14:textId="77777777"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Nėštumas</w:t>
      </w:r>
    </w:p>
    <w:p w14:paraId="0E5B2693"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nėštumo laikotarpiu vartoti draudžiama. Jeigu vartodama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pacientė pastoja, gydymą būtina nutraukti nedelsiant.</w:t>
      </w:r>
    </w:p>
    <w:p w14:paraId="59E38E1F"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9D0285C"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Daugelio epidemiologinių tyrimų, kurių metu vaisius netyčia buvo veikiamas estrogenais, metu </w:t>
      </w:r>
      <w:proofErr w:type="spellStart"/>
      <w:r w:rsidRPr="007076F1">
        <w:rPr>
          <w:rFonts w:ascii="Times New Roman" w:eastAsia="Times New Roman" w:hAnsi="Times New Roman" w:cs="Times New Roman"/>
          <w:lang w:eastAsia="lt-LT"/>
        </w:rPr>
        <w:t>teratogeninio</w:t>
      </w:r>
      <w:proofErr w:type="spellEnd"/>
      <w:r w:rsidRPr="007076F1">
        <w:rPr>
          <w:rFonts w:ascii="Times New Roman" w:eastAsia="Times New Roman" w:hAnsi="Times New Roman" w:cs="Times New Roman"/>
          <w:lang w:eastAsia="lt-LT"/>
        </w:rPr>
        <w:t xml:space="preserve"> ar kitokio toksinio poveikio vaisiui nepastebėta.</w:t>
      </w:r>
    </w:p>
    <w:p w14:paraId="11A916E2" w14:textId="77777777" w:rsidR="00E60EEF" w:rsidRPr="007076F1" w:rsidRDefault="00E60EEF" w:rsidP="00E60EEF">
      <w:pPr>
        <w:spacing w:after="0" w:line="240" w:lineRule="auto"/>
        <w:rPr>
          <w:rFonts w:ascii="Times New Roman" w:eastAsia="Times New Roman" w:hAnsi="Times New Roman" w:cs="Times New Roman"/>
          <w:u w:val="single"/>
          <w:lang w:eastAsia="lt-LT"/>
        </w:rPr>
      </w:pPr>
    </w:p>
    <w:p w14:paraId="1EDF9E31" w14:textId="77777777" w:rsidR="00E60EEF" w:rsidRPr="007076F1" w:rsidRDefault="00E60EEF" w:rsidP="00E60EEF">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Žindymas</w:t>
      </w:r>
    </w:p>
    <w:p w14:paraId="03C47939"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žindymo laikotarpiu vartoti draudžiama.</w:t>
      </w:r>
    </w:p>
    <w:p w14:paraId="236B34C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2D3C107"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4.7</w:t>
      </w:r>
      <w:r w:rsidRPr="007076F1">
        <w:rPr>
          <w:rFonts w:ascii="Times New Roman" w:eastAsia="Times New Roman" w:hAnsi="Times New Roman" w:cs="Times New Roman"/>
          <w:b/>
          <w:bCs/>
          <w:lang w:eastAsia="lt-LT"/>
        </w:rPr>
        <w:tab/>
        <w:t>Poveikis gebėjimui vairuoti ir valdyti mechanizmus</w:t>
      </w:r>
    </w:p>
    <w:p w14:paraId="70A11F7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04187C6"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Poveikio gebėjimui vairuoti bei valdyti mechanizmus tyrimai neatlikti.</w:t>
      </w:r>
    </w:p>
    <w:p w14:paraId="1D02ABE5"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A893880" w14:textId="77777777" w:rsidR="00E60EEF" w:rsidRPr="007076F1" w:rsidRDefault="00E60EEF" w:rsidP="00731573">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4.8</w:t>
      </w:r>
      <w:r w:rsidRPr="007076F1">
        <w:rPr>
          <w:rFonts w:ascii="Times New Roman" w:eastAsia="Times New Roman" w:hAnsi="Times New Roman" w:cs="Times New Roman"/>
          <w:b/>
          <w:bCs/>
          <w:lang w:eastAsia="lt-LT"/>
        </w:rPr>
        <w:tab/>
        <w:t>Nepageidaujamas poveikis</w:t>
      </w:r>
    </w:p>
    <w:p w14:paraId="4D4944D7"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p>
    <w:p w14:paraId="0EE2CABE"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Pirmaisiais gydymo mėnesiais gali pasireikšti protarpinis kraujavimas, tepimas, krūtų jautrumas arba padidėjimas. Šie simptomai įprastai yra laikini ir toliau gydant išnyksta. Nustatytos nepageidaujamos reakcijos (pvz., 3 III fazės klinikinių tyrimų (n = 611 rizikos veiksnių turinčių moterų) metu) ir, įvertinus galimą ryšį su gydymu 50 </w:t>
      </w:r>
      <w:proofErr w:type="spellStart"/>
      <w:r w:rsidRPr="007076F1">
        <w:rPr>
          <w:rFonts w:ascii="Times New Roman" w:eastAsia="Times New Roman" w:hAnsi="Times New Roman" w:cs="Times New Roman"/>
          <w:lang w:eastAsia="lt-LT"/>
        </w:rPr>
        <w:t>mikrogramų</w:t>
      </w:r>
      <w:proofErr w:type="spellEnd"/>
      <w:r w:rsidRPr="007076F1">
        <w:rPr>
          <w:rFonts w:ascii="Times New Roman" w:eastAsia="Times New Roman" w:hAnsi="Times New Roman" w:cs="Times New Roman"/>
          <w:lang w:eastAsia="lt-LT"/>
        </w:rPr>
        <w:t xml:space="preserve">/parą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arba 100 </w:t>
      </w:r>
      <w:proofErr w:type="spellStart"/>
      <w:r w:rsidRPr="007076F1">
        <w:rPr>
          <w:rFonts w:ascii="Times New Roman" w:eastAsia="Times New Roman" w:hAnsi="Times New Roman" w:cs="Times New Roman"/>
          <w:lang w:eastAsia="lt-LT"/>
        </w:rPr>
        <w:t>mikrogramų</w:t>
      </w:r>
      <w:proofErr w:type="spellEnd"/>
      <w:r w:rsidRPr="007076F1">
        <w:rPr>
          <w:rFonts w:ascii="Times New Roman" w:eastAsia="Times New Roman" w:hAnsi="Times New Roman" w:cs="Times New Roman"/>
          <w:lang w:eastAsia="lt-LT"/>
        </w:rPr>
        <w:t xml:space="preserve">/parą, atitinkamai, </w:t>
      </w:r>
      <w:proofErr w:type="spellStart"/>
      <w:r w:rsidRPr="007076F1">
        <w:rPr>
          <w:rFonts w:ascii="Times New Roman" w:eastAsia="Times New Roman" w:hAnsi="Times New Roman" w:cs="Times New Roman"/>
          <w:lang w:eastAsia="lt-LT"/>
        </w:rPr>
        <w:t>transderminio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įtrauktos į lentelę.</w:t>
      </w:r>
    </w:p>
    <w:p w14:paraId="2D889E4F"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D2E1AE2"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Lentelėje pateikiamos klinikinių tyrimų metu ir po vaistinio preparato pateikimo į rinką nustatytos nepageidaujamos reakcijos. Įvertinus turimus duomenis, nepageidaujamos reakcijos pasireiškia 76 % pacientų. Klinikinių tyrimų metu &gt; 10 % pacientų nustatyta vartojimo vietos pažeidimų ir krūtų skausmas.</w:t>
      </w:r>
    </w:p>
    <w:p w14:paraId="1CCA364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4921EE3" w14:textId="77777777" w:rsidR="00E60EEF" w:rsidRPr="007076F1" w:rsidRDefault="00E60EEF" w:rsidP="00945356">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 xml:space="preserve">Toliau lentelėje pateikiamas nepageidaujamas poveikis, susijęs su </w:t>
      </w:r>
      <w:proofErr w:type="spellStart"/>
      <w:r w:rsidRPr="007076F1">
        <w:rPr>
          <w:rFonts w:ascii="Times New Roman" w:eastAsia="Times New Roman" w:hAnsi="Times New Roman" w:cs="Times New Roman"/>
          <w:lang w:eastAsia="lt-LT"/>
        </w:rPr>
        <w:t>transderminio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vartojimu, suskirstytas pagal organų sistemų klases.</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3"/>
        <w:gridCol w:w="1831"/>
        <w:gridCol w:w="1831"/>
        <w:gridCol w:w="1831"/>
        <w:gridCol w:w="1973"/>
      </w:tblGrid>
      <w:tr w:rsidR="00E60EEF" w:rsidRPr="007076F1" w14:paraId="143B99A3" w14:textId="77777777" w:rsidTr="007C43DC">
        <w:tc>
          <w:tcPr>
            <w:tcW w:w="947" w:type="pct"/>
          </w:tcPr>
          <w:p w14:paraId="44B7A80E" w14:textId="77777777" w:rsidR="00E60EEF" w:rsidRPr="007076F1" w:rsidRDefault="00E60EEF" w:rsidP="00945356">
            <w:pPr>
              <w:keepNext/>
              <w:keepLines/>
              <w:spacing w:after="0" w:line="240" w:lineRule="auto"/>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 xml:space="preserve">Organų sistema </w:t>
            </w:r>
          </w:p>
        </w:tc>
        <w:tc>
          <w:tcPr>
            <w:tcW w:w="994" w:type="pct"/>
          </w:tcPr>
          <w:p w14:paraId="54B706C3" w14:textId="77777777" w:rsidR="00E60EEF" w:rsidRPr="007076F1" w:rsidRDefault="00E60EEF" w:rsidP="00945356">
            <w:pPr>
              <w:keepNext/>
              <w:keepLines/>
              <w:spacing w:after="0" w:line="240" w:lineRule="auto"/>
              <w:jc w:val="center"/>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Dažnas</w:t>
            </w:r>
          </w:p>
          <w:p w14:paraId="0C8B5357" w14:textId="77777777" w:rsidR="00E60EEF" w:rsidRPr="007076F1" w:rsidRDefault="00E60EEF" w:rsidP="00945356">
            <w:pPr>
              <w:keepNext/>
              <w:keepLines/>
              <w:spacing w:after="0" w:line="240" w:lineRule="auto"/>
              <w:jc w:val="center"/>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(nuo ≥ 1/100 iki &lt; 1/10)</w:t>
            </w:r>
          </w:p>
        </w:tc>
        <w:tc>
          <w:tcPr>
            <w:tcW w:w="994" w:type="pct"/>
          </w:tcPr>
          <w:p w14:paraId="5808E4AE" w14:textId="77777777" w:rsidR="00E60EEF" w:rsidRPr="007076F1" w:rsidRDefault="00E60EEF" w:rsidP="00945356">
            <w:pPr>
              <w:keepNext/>
              <w:keepLines/>
              <w:spacing w:after="0" w:line="240" w:lineRule="auto"/>
              <w:jc w:val="center"/>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Nedažnas</w:t>
            </w:r>
            <w:r w:rsidRPr="007076F1">
              <w:rPr>
                <w:rFonts w:ascii="Times New Roman" w:eastAsia="Times New Roman" w:hAnsi="Times New Roman" w:cs="Times New Roman"/>
                <w:b/>
                <w:color w:val="000000"/>
                <w:lang w:eastAsia="lt-LT"/>
              </w:rPr>
              <w:br/>
              <w:t>(nuo ≥ 1/1 000 iki &lt; 1/100)</w:t>
            </w:r>
          </w:p>
        </w:tc>
        <w:tc>
          <w:tcPr>
            <w:tcW w:w="994" w:type="pct"/>
          </w:tcPr>
          <w:p w14:paraId="6839CA44" w14:textId="77777777" w:rsidR="00E60EEF" w:rsidRPr="007076F1" w:rsidRDefault="00E60EEF" w:rsidP="00945356">
            <w:pPr>
              <w:keepNext/>
              <w:keepLines/>
              <w:spacing w:after="0" w:line="240" w:lineRule="auto"/>
              <w:jc w:val="center"/>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Retas</w:t>
            </w:r>
            <w:r w:rsidRPr="007076F1">
              <w:rPr>
                <w:rFonts w:ascii="Times New Roman" w:eastAsia="Times New Roman" w:hAnsi="Times New Roman" w:cs="Times New Roman"/>
                <w:b/>
                <w:color w:val="000000"/>
                <w:lang w:eastAsia="lt-LT"/>
              </w:rPr>
              <w:br/>
              <w:t>(nuo ≥ 1/10 000 iki &lt; 1/1 000)</w:t>
            </w:r>
          </w:p>
        </w:tc>
        <w:tc>
          <w:tcPr>
            <w:tcW w:w="1072" w:type="pct"/>
          </w:tcPr>
          <w:p w14:paraId="0C11717E" w14:textId="77777777" w:rsidR="00E60EEF" w:rsidRPr="007076F1" w:rsidRDefault="00E60EEF" w:rsidP="00945356">
            <w:pPr>
              <w:keepNext/>
              <w:keepLines/>
              <w:spacing w:after="0" w:line="240" w:lineRule="auto"/>
              <w:jc w:val="center"/>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Po vaistinio preparato pateikimo į rinką nustatytos nepageidaujamos reakcijos, kurių dažnis nežinomas (negali būti apskaičiuotas pagal turimus duomenis)</w:t>
            </w:r>
          </w:p>
        </w:tc>
      </w:tr>
      <w:tr w:rsidR="00E60EEF" w:rsidRPr="007076F1" w14:paraId="1A678EBC" w14:textId="77777777" w:rsidTr="007C43DC">
        <w:tc>
          <w:tcPr>
            <w:tcW w:w="947" w:type="pct"/>
          </w:tcPr>
          <w:p w14:paraId="4D81B1CB" w14:textId="77777777" w:rsidR="00E60EEF" w:rsidRPr="007076F1" w:rsidRDefault="00E60EEF" w:rsidP="00945356">
            <w:pPr>
              <w:keepNext/>
              <w:keepLines/>
              <w:spacing w:after="0" w:line="240" w:lineRule="auto"/>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Gerybiniai, piktybiniai ir nepatikslinti navikai (tarp jų cistos ir polipai)</w:t>
            </w:r>
          </w:p>
        </w:tc>
        <w:tc>
          <w:tcPr>
            <w:tcW w:w="994" w:type="pct"/>
          </w:tcPr>
          <w:p w14:paraId="038E9FB4" w14:textId="77777777" w:rsidR="00E60EEF" w:rsidRPr="007076F1" w:rsidRDefault="00E60EEF" w:rsidP="00945356">
            <w:pPr>
              <w:keepNext/>
              <w:keepLines/>
              <w:spacing w:after="0" w:line="240" w:lineRule="auto"/>
              <w:rPr>
                <w:rFonts w:ascii="Times New Roman" w:eastAsia="Times New Roman" w:hAnsi="Times New Roman" w:cs="Times New Roman"/>
                <w:color w:val="000000"/>
                <w:lang w:eastAsia="lt-LT"/>
              </w:rPr>
            </w:pPr>
          </w:p>
        </w:tc>
        <w:tc>
          <w:tcPr>
            <w:tcW w:w="994" w:type="pct"/>
          </w:tcPr>
          <w:p w14:paraId="11915F89" w14:textId="77777777" w:rsidR="00E60EEF" w:rsidRPr="007076F1" w:rsidRDefault="00E60EEF" w:rsidP="00945356">
            <w:pPr>
              <w:keepNext/>
              <w:keepLines/>
              <w:spacing w:after="0" w:line="240" w:lineRule="auto"/>
              <w:jc w:val="both"/>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 xml:space="preserve">Gerybinis krūties navikas, gerybinis </w:t>
            </w:r>
            <w:proofErr w:type="spellStart"/>
            <w:r w:rsidRPr="007076F1">
              <w:rPr>
                <w:rFonts w:ascii="Times New Roman" w:eastAsia="Times New Roman" w:hAnsi="Times New Roman" w:cs="Times New Roman"/>
                <w:color w:val="000000"/>
                <w:lang w:eastAsia="lt-LT"/>
              </w:rPr>
              <w:t>endometriumo</w:t>
            </w:r>
            <w:proofErr w:type="spellEnd"/>
            <w:r w:rsidRPr="007076F1">
              <w:rPr>
                <w:rFonts w:ascii="Times New Roman" w:eastAsia="Times New Roman" w:hAnsi="Times New Roman" w:cs="Times New Roman"/>
                <w:color w:val="000000"/>
                <w:lang w:eastAsia="lt-LT"/>
              </w:rPr>
              <w:t xml:space="preserve"> navikas</w:t>
            </w:r>
          </w:p>
        </w:tc>
        <w:tc>
          <w:tcPr>
            <w:tcW w:w="994" w:type="pct"/>
          </w:tcPr>
          <w:p w14:paraId="110AC584" w14:textId="77777777" w:rsidR="00E60EEF" w:rsidRPr="007076F1" w:rsidRDefault="00E60EEF" w:rsidP="00945356">
            <w:pPr>
              <w:keepNext/>
              <w:keepLines/>
              <w:spacing w:after="0" w:line="240" w:lineRule="auto"/>
              <w:rPr>
                <w:rFonts w:ascii="Times New Roman" w:eastAsia="Times New Roman" w:hAnsi="Times New Roman" w:cs="Times New Roman"/>
                <w:color w:val="000000"/>
                <w:lang w:eastAsia="lt-LT"/>
              </w:rPr>
            </w:pPr>
          </w:p>
        </w:tc>
        <w:tc>
          <w:tcPr>
            <w:tcW w:w="1072" w:type="pct"/>
          </w:tcPr>
          <w:p w14:paraId="65481C03" w14:textId="77777777" w:rsidR="00E60EEF" w:rsidRPr="007076F1" w:rsidRDefault="00E60EEF" w:rsidP="00945356">
            <w:pPr>
              <w:keepNext/>
              <w:keepLines/>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Gimdos fibrozė</w:t>
            </w:r>
          </w:p>
        </w:tc>
      </w:tr>
      <w:tr w:rsidR="00E60EEF" w:rsidRPr="007076F1" w14:paraId="366BA470" w14:textId="77777777" w:rsidTr="007C43DC">
        <w:tc>
          <w:tcPr>
            <w:tcW w:w="947" w:type="pct"/>
          </w:tcPr>
          <w:p w14:paraId="11DB8E81" w14:textId="77777777" w:rsidR="00E60EEF" w:rsidRPr="007076F1" w:rsidRDefault="00E60EEF" w:rsidP="00E60EEF">
            <w:pPr>
              <w:spacing w:after="0" w:line="240" w:lineRule="auto"/>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Imuninės sistemos sutrikimai</w:t>
            </w:r>
          </w:p>
        </w:tc>
        <w:tc>
          <w:tcPr>
            <w:tcW w:w="994" w:type="pct"/>
          </w:tcPr>
          <w:p w14:paraId="2EF693ED"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4495B341" w14:textId="77777777" w:rsidR="00E60EEF" w:rsidRPr="007076F1" w:rsidRDefault="00E60EEF" w:rsidP="00E60EEF">
            <w:pPr>
              <w:spacing w:after="0" w:line="240" w:lineRule="auto"/>
              <w:jc w:val="both"/>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Padidėjusio jautrumo reakcijos</w:t>
            </w:r>
          </w:p>
        </w:tc>
        <w:tc>
          <w:tcPr>
            <w:tcW w:w="994" w:type="pct"/>
          </w:tcPr>
          <w:p w14:paraId="3E0A9B61"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37F7BF1E"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roofErr w:type="spellStart"/>
            <w:r w:rsidRPr="007076F1">
              <w:rPr>
                <w:rFonts w:ascii="Times New Roman" w:eastAsia="Times New Roman" w:hAnsi="Times New Roman" w:cs="Times New Roman"/>
                <w:color w:val="000000"/>
                <w:lang w:eastAsia="lt-LT"/>
              </w:rPr>
              <w:t>Angio</w:t>
            </w:r>
            <w:r w:rsidR="00A7024F" w:rsidRPr="007076F1">
              <w:rPr>
                <w:rFonts w:ascii="Times New Roman" w:eastAsia="Times New Roman" w:hAnsi="Times New Roman" w:cs="Times New Roman"/>
                <w:color w:val="000000"/>
                <w:lang w:eastAsia="lt-LT"/>
              </w:rPr>
              <w:t>neurozinės</w:t>
            </w:r>
            <w:proofErr w:type="spellEnd"/>
            <w:r w:rsidR="00A7024F" w:rsidRPr="007076F1">
              <w:rPr>
                <w:rFonts w:ascii="Times New Roman" w:eastAsia="Times New Roman" w:hAnsi="Times New Roman" w:cs="Times New Roman"/>
                <w:color w:val="000000"/>
                <w:lang w:eastAsia="lt-LT"/>
              </w:rPr>
              <w:t xml:space="preserve"> </w:t>
            </w:r>
            <w:r w:rsidRPr="007076F1">
              <w:rPr>
                <w:rFonts w:ascii="Times New Roman" w:eastAsia="Times New Roman" w:hAnsi="Times New Roman" w:cs="Times New Roman"/>
                <w:color w:val="000000"/>
                <w:lang w:eastAsia="lt-LT"/>
              </w:rPr>
              <w:t>edemos (įgimtos ar įgytos) pasunkėjimas</w:t>
            </w:r>
          </w:p>
        </w:tc>
      </w:tr>
      <w:tr w:rsidR="00E60EEF" w:rsidRPr="007076F1" w14:paraId="23DD7DAB" w14:textId="77777777" w:rsidTr="007C43DC">
        <w:tc>
          <w:tcPr>
            <w:tcW w:w="947" w:type="pct"/>
          </w:tcPr>
          <w:p w14:paraId="5A901B8D" w14:textId="77777777" w:rsidR="00E60EEF" w:rsidRPr="007076F1" w:rsidRDefault="00E60EEF" w:rsidP="00E60EEF">
            <w:pPr>
              <w:spacing w:after="0" w:line="240" w:lineRule="auto"/>
              <w:rPr>
                <w:rFonts w:ascii="Times New Roman" w:eastAsia="Times New Roman" w:hAnsi="Times New Roman" w:cs="Times New Roman"/>
                <w:noProof/>
                <w:lang w:eastAsia="lt-LT"/>
              </w:rPr>
            </w:pPr>
            <w:r w:rsidRPr="007076F1">
              <w:rPr>
                <w:rFonts w:ascii="Times New Roman" w:eastAsia="Times New Roman" w:hAnsi="Times New Roman" w:cs="Times New Roman"/>
                <w:lang w:eastAsia="lt-LT"/>
              </w:rPr>
              <w:t>Kraujo ir limfinės sistemos sutrikimai</w:t>
            </w:r>
          </w:p>
        </w:tc>
        <w:tc>
          <w:tcPr>
            <w:tcW w:w="994" w:type="pct"/>
          </w:tcPr>
          <w:p w14:paraId="657DD945"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28051F3C" w14:textId="77777777" w:rsidR="00E60EEF" w:rsidRPr="007076F1" w:rsidRDefault="00E60EEF" w:rsidP="00E60EEF">
            <w:pPr>
              <w:spacing w:after="0" w:line="240" w:lineRule="auto"/>
              <w:jc w:val="both"/>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Purpura</w:t>
            </w:r>
            <w:r w:rsidRPr="007076F1">
              <w:rPr>
                <w:rFonts w:ascii="Times New Roman" w:eastAsia="Times New Roman" w:hAnsi="Times New Roman" w:cs="Times New Roman"/>
                <w:color w:val="000000"/>
                <w:vertAlign w:val="superscript"/>
                <w:lang w:eastAsia="lt-LT"/>
              </w:rPr>
              <w:t>1</w:t>
            </w:r>
          </w:p>
        </w:tc>
        <w:tc>
          <w:tcPr>
            <w:tcW w:w="994" w:type="pct"/>
          </w:tcPr>
          <w:p w14:paraId="678BFB3D"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00324714"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1A5272EE" w14:textId="77777777" w:rsidTr="007C43DC">
        <w:tc>
          <w:tcPr>
            <w:tcW w:w="947" w:type="pct"/>
          </w:tcPr>
          <w:p w14:paraId="032AD3D5"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noProof/>
                <w:lang w:eastAsia="lt-LT"/>
              </w:rPr>
              <w:t>Metabolizmo ir mitybos sutrikimai</w:t>
            </w:r>
          </w:p>
        </w:tc>
        <w:tc>
          <w:tcPr>
            <w:tcW w:w="994" w:type="pct"/>
          </w:tcPr>
          <w:p w14:paraId="1D0D318D"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 xml:space="preserve">Edema, kūno masės padidėjimas ar sumažėjimas </w:t>
            </w:r>
          </w:p>
        </w:tc>
        <w:tc>
          <w:tcPr>
            <w:tcW w:w="994" w:type="pct"/>
          </w:tcPr>
          <w:p w14:paraId="1E32B748" w14:textId="77777777" w:rsidR="00E60EEF" w:rsidRPr="007076F1" w:rsidRDefault="00E60EEF" w:rsidP="00E60EEF">
            <w:pPr>
              <w:spacing w:after="0" w:line="240" w:lineRule="auto"/>
              <w:jc w:val="both"/>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Apetito padidėjimas, hipercholesterolemija</w:t>
            </w:r>
            <w:r w:rsidRPr="007076F1">
              <w:rPr>
                <w:rFonts w:ascii="Times New Roman" w:eastAsia="Times New Roman" w:hAnsi="Times New Roman" w:cs="Times New Roman"/>
                <w:color w:val="000000"/>
                <w:vertAlign w:val="superscript"/>
                <w:lang w:eastAsia="lt-LT"/>
              </w:rPr>
              <w:t>1</w:t>
            </w:r>
          </w:p>
        </w:tc>
        <w:tc>
          <w:tcPr>
            <w:tcW w:w="994" w:type="pct"/>
          </w:tcPr>
          <w:p w14:paraId="1AAE1375"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232D423A"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1F782DEF" w14:textId="77777777" w:rsidTr="007C43DC">
        <w:tc>
          <w:tcPr>
            <w:tcW w:w="947" w:type="pct"/>
          </w:tcPr>
          <w:p w14:paraId="680FCF5A"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noProof/>
                <w:lang w:eastAsia="lt-LT"/>
              </w:rPr>
              <w:t>Psichikos sutrikimai</w:t>
            </w:r>
          </w:p>
        </w:tc>
        <w:tc>
          <w:tcPr>
            <w:tcW w:w="994" w:type="pct"/>
          </w:tcPr>
          <w:p w14:paraId="4192A70E"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Depresija, nervingumas, letargija</w:t>
            </w:r>
          </w:p>
        </w:tc>
        <w:tc>
          <w:tcPr>
            <w:tcW w:w="994" w:type="pct"/>
          </w:tcPr>
          <w:p w14:paraId="321FAB7D"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 xml:space="preserve">Nerimas, nemiga, apatija, emocinis </w:t>
            </w:r>
            <w:proofErr w:type="spellStart"/>
            <w:r w:rsidRPr="007076F1">
              <w:rPr>
                <w:rFonts w:ascii="Times New Roman" w:eastAsia="Times New Roman" w:hAnsi="Times New Roman" w:cs="Times New Roman"/>
                <w:color w:val="000000"/>
                <w:lang w:eastAsia="lt-LT"/>
              </w:rPr>
              <w:t>labilumas</w:t>
            </w:r>
            <w:proofErr w:type="spellEnd"/>
            <w:r w:rsidRPr="007076F1">
              <w:rPr>
                <w:rFonts w:ascii="Times New Roman" w:eastAsia="Times New Roman" w:hAnsi="Times New Roman" w:cs="Times New Roman"/>
                <w:color w:val="000000"/>
                <w:lang w:eastAsia="lt-LT"/>
              </w:rPr>
              <w:t>, koncentracijos sutrikimas, nuotaikos ar lytinio potraukio pakitimas, euforija</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susijaudinimas (</w:t>
            </w:r>
            <w:proofErr w:type="spellStart"/>
            <w:r w:rsidRPr="007076F1">
              <w:rPr>
                <w:rFonts w:ascii="Times New Roman" w:eastAsia="Times New Roman" w:hAnsi="Times New Roman" w:cs="Times New Roman"/>
                <w:color w:val="000000"/>
                <w:lang w:eastAsia="lt-LT"/>
              </w:rPr>
              <w:t>ažitacija</w:t>
            </w:r>
            <w:proofErr w:type="spellEnd"/>
            <w:r w:rsidRPr="007076F1">
              <w:rPr>
                <w:rFonts w:ascii="Times New Roman" w:eastAsia="Times New Roman" w:hAnsi="Times New Roman" w:cs="Times New Roman"/>
                <w:color w:val="000000"/>
                <w:lang w:eastAsia="lt-LT"/>
              </w:rPr>
              <w:t>)</w:t>
            </w:r>
            <w:r w:rsidRPr="007076F1">
              <w:rPr>
                <w:rFonts w:ascii="Times New Roman" w:eastAsia="Times New Roman" w:hAnsi="Times New Roman" w:cs="Times New Roman"/>
                <w:color w:val="000000"/>
                <w:vertAlign w:val="superscript"/>
                <w:lang w:eastAsia="lt-LT"/>
              </w:rPr>
              <w:t>1</w:t>
            </w:r>
          </w:p>
        </w:tc>
        <w:tc>
          <w:tcPr>
            <w:tcW w:w="994" w:type="pct"/>
          </w:tcPr>
          <w:p w14:paraId="0402A75E"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74DB632A"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100FFE5C" w14:textId="77777777" w:rsidTr="007C43DC">
        <w:tc>
          <w:tcPr>
            <w:tcW w:w="947" w:type="pct"/>
          </w:tcPr>
          <w:p w14:paraId="6086DE0C"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N</w:t>
            </w:r>
            <w:r w:rsidRPr="007076F1">
              <w:rPr>
                <w:rFonts w:ascii="Times New Roman" w:eastAsia="Times New Roman" w:hAnsi="Times New Roman" w:cs="Times New Roman"/>
                <w:noProof/>
                <w:lang w:eastAsia="lt-LT"/>
              </w:rPr>
              <w:t>ervų sistemos sutrikimai</w:t>
            </w:r>
          </w:p>
        </w:tc>
        <w:tc>
          <w:tcPr>
            <w:tcW w:w="994" w:type="pct"/>
          </w:tcPr>
          <w:p w14:paraId="3101635A"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Galvos skausmas, svaigulys</w:t>
            </w:r>
          </w:p>
        </w:tc>
        <w:tc>
          <w:tcPr>
            <w:tcW w:w="994" w:type="pct"/>
          </w:tcPr>
          <w:p w14:paraId="1D4D4A3D" w14:textId="77777777" w:rsidR="00E60EEF" w:rsidRPr="007076F1" w:rsidRDefault="00E60EEF" w:rsidP="00E60EEF">
            <w:pPr>
              <w:spacing w:after="0" w:line="240" w:lineRule="auto"/>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 xml:space="preserve">Migrena, </w:t>
            </w:r>
            <w:proofErr w:type="spellStart"/>
            <w:r w:rsidRPr="007076F1">
              <w:rPr>
                <w:rFonts w:ascii="Times New Roman" w:eastAsia="Times New Roman" w:hAnsi="Times New Roman" w:cs="Times New Roman"/>
                <w:color w:val="000000"/>
                <w:lang w:eastAsia="lt-LT"/>
              </w:rPr>
              <w:t>parestezijos</w:t>
            </w:r>
            <w:proofErr w:type="spellEnd"/>
            <w:r w:rsidRPr="007076F1">
              <w:rPr>
                <w:rFonts w:ascii="Times New Roman" w:eastAsia="Times New Roman" w:hAnsi="Times New Roman" w:cs="Times New Roman"/>
                <w:color w:val="000000"/>
                <w:lang w:eastAsia="lt-LT"/>
              </w:rPr>
              <w:t>, tremoras</w:t>
            </w:r>
            <w:r w:rsidRPr="007076F1">
              <w:rPr>
                <w:rFonts w:ascii="Times New Roman" w:eastAsia="Times New Roman" w:hAnsi="Times New Roman" w:cs="Times New Roman"/>
                <w:color w:val="000000"/>
                <w:vertAlign w:val="superscript"/>
                <w:lang w:eastAsia="lt-LT"/>
              </w:rPr>
              <w:t>1</w:t>
            </w:r>
          </w:p>
        </w:tc>
        <w:tc>
          <w:tcPr>
            <w:tcW w:w="994" w:type="pct"/>
          </w:tcPr>
          <w:p w14:paraId="3925D822"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7BE15F3F"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7D78B6B3" w14:textId="77777777" w:rsidTr="007C43DC">
        <w:tc>
          <w:tcPr>
            <w:tcW w:w="947" w:type="pct"/>
          </w:tcPr>
          <w:p w14:paraId="509DB64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Akių sutrikimai</w:t>
            </w:r>
          </w:p>
        </w:tc>
        <w:tc>
          <w:tcPr>
            <w:tcW w:w="994" w:type="pct"/>
          </w:tcPr>
          <w:p w14:paraId="4D67D8F4"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23FAE3D5" w14:textId="77777777" w:rsidR="00E60EEF" w:rsidRPr="007076F1" w:rsidRDefault="00E60EEF" w:rsidP="00E60EEF">
            <w:pPr>
              <w:spacing w:after="0" w:line="240" w:lineRule="auto"/>
              <w:jc w:val="both"/>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Regos sutrikimas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w:t>
            </w:r>
          </w:p>
          <w:p w14:paraId="6B031806" w14:textId="77777777" w:rsidR="00E60EEF" w:rsidRPr="007076F1" w:rsidRDefault="00E60EEF" w:rsidP="00E60EEF">
            <w:pPr>
              <w:spacing w:after="0" w:line="240" w:lineRule="auto"/>
              <w:jc w:val="both"/>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akių sausmė</w:t>
            </w:r>
            <w:r w:rsidRPr="007076F1">
              <w:rPr>
                <w:rFonts w:ascii="Times New Roman" w:eastAsia="Times New Roman" w:hAnsi="Times New Roman" w:cs="Times New Roman"/>
                <w:color w:val="000000"/>
                <w:vertAlign w:val="superscript"/>
                <w:lang w:eastAsia="lt-LT"/>
              </w:rPr>
              <w:t>1</w:t>
            </w:r>
          </w:p>
        </w:tc>
        <w:tc>
          <w:tcPr>
            <w:tcW w:w="994" w:type="pct"/>
          </w:tcPr>
          <w:p w14:paraId="70BDA07A"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Kontaktinių lęšių netoleravimas</w:t>
            </w:r>
          </w:p>
        </w:tc>
        <w:tc>
          <w:tcPr>
            <w:tcW w:w="1072" w:type="pct"/>
          </w:tcPr>
          <w:p w14:paraId="35C263BA"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3E922E15" w14:textId="77777777" w:rsidTr="007C43DC">
        <w:tc>
          <w:tcPr>
            <w:tcW w:w="947" w:type="pct"/>
          </w:tcPr>
          <w:p w14:paraId="1B05F2F5"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lang w:eastAsia="lt-LT"/>
              </w:rPr>
              <w:t>Širdies sutrikimai</w:t>
            </w:r>
          </w:p>
        </w:tc>
        <w:tc>
          <w:tcPr>
            <w:tcW w:w="994" w:type="pct"/>
          </w:tcPr>
          <w:p w14:paraId="4E465348"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7AF5C66C" w14:textId="77777777" w:rsidR="00E60EEF" w:rsidRPr="007076F1" w:rsidRDefault="00E60EEF" w:rsidP="00E60EEF">
            <w:pPr>
              <w:spacing w:after="0" w:line="240" w:lineRule="auto"/>
              <w:jc w:val="both"/>
              <w:rPr>
                <w:rFonts w:ascii="Times New Roman" w:eastAsia="Times New Roman" w:hAnsi="Times New Roman" w:cs="Times New Roman"/>
                <w:color w:val="000000"/>
                <w:lang w:eastAsia="lt-LT"/>
              </w:rPr>
            </w:pPr>
            <w:proofErr w:type="spellStart"/>
            <w:r w:rsidRPr="007076F1">
              <w:rPr>
                <w:rFonts w:ascii="Times New Roman" w:eastAsia="Times New Roman" w:hAnsi="Times New Roman" w:cs="Times New Roman"/>
                <w:color w:val="000000"/>
                <w:lang w:eastAsia="lt-LT"/>
              </w:rPr>
              <w:t>Palpitacijos</w:t>
            </w:r>
            <w:proofErr w:type="spellEnd"/>
          </w:p>
        </w:tc>
        <w:tc>
          <w:tcPr>
            <w:tcW w:w="994" w:type="pct"/>
          </w:tcPr>
          <w:p w14:paraId="41CA1233"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0028F6D6"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795E78E2" w14:textId="77777777" w:rsidTr="007C43DC">
        <w:tc>
          <w:tcPr>
            <w:tcW w:w="947" w:type="pct"/>
          </w:tcPr>
          <w:p w14:paraId="08FEBA45"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Kraujagyslių sutrikimai</w:t>
            </w:r>
          </w:p>
        </w:tc>
        <w:tc>
          <w:tcPr>
            <w:tcW w:w="994" w:type="pct"/>
          </w:tcPr>
          <w:p w14:paraId="2F3C9460"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Karščio pylimas</w:t>
            </w:r>
          </w:p>
        </w:tc>
        <w:tc>
          <w:tcPr>
            <w:tcW w:w="994" w:type="pct"/>
          </w:tcPr>
          <w:p w14:paraId="42150044" w14:textId="77777777" w:rsidR="00E60EEF" w:rsidRPr="007076F1" w:rsidRDefault="00E60EEF" w:rsidP="00E60EEF">
            <w:pPr>
              <w:spacing w:after="0" w:line="240" w:lineRule="auto"/>
              <w:jc w:val="both"/>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Hipertenzija</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paviršinis flebitas</w:t>
            </w:r>
            <w:r w:rsidRPr="007076F1">
              <w:rPr>
                <w:rFonts w:ascii="Times New Roman" w:eastAsia="Times New Roman" w:hAnsi="Times New Roman" w:cs="Times New Roman"/>
                <w:color w:val="000000"/>
                <w:vertAlign w:val="superscript"/>
                <w:lang w:eastAsia="lt-LT"/>
              </w:rPr>
              <w:t>1</w:t>
            </w:r>
          </w:p>
          <w:p w14:paraId="3AB7FEEE" w14:textId="77777777" w:rsidR="00E60EEF" w:rsidRPr="007076F1" w:rsidRDefault="00E60EEF" w:rsidP="00E60EEF">
            <w:pPr>
              <w:spacing w:after="0" w:line="240" w:lineRule="auto"/>
              <w:jc w:val="both"/>
              <w:rPr>
                <w:rFonts w:ascii="Times New Roman" w:eastAsia="Times New Roman" w:hAnsi="Times New Roman" w:cs="Times New Roman"/>
                <w:color w:val="000000"/>
                <w:lang w:eastAsia="lt-LT"/>
              </w:rPr>
            </w:pPr>
          </w:p>
        </w:tc>
        <w:tc>
          <w:tcPr>
            <w:tcW w:w="994" w:type="pct"/>
          </w:tcPr>
          <w:p w14:paraId="3FBBBC37" w14:textId="77777777" w:rsidR="00E60EEF" w:rsidRPr="007076F1" w:rsidRDefault="00E60EEF" w:rsidP="00E60EEF">
            <w:pPr>
              <w:spacing w:after="0" w:line="240" w:lineRule="auto"/>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Venų tromboembolija (t. y. kojų ar dubens giliųjų venų trombozė ir plaučių embolija)</w:t>
            </w:r>
            <w:r w:rsidRPr="007076F1">
              <w:rPr>
                <w:rFonts w:ascii="Times New Roman" w:eastAsia="Times New Roman" w:hAnsi="Times New Roman" w:cs="Times New Roman"/>
                <w:color w:val="000000"/>
                <w:vertAlign w:val="superscript"/>
                <w:lang w:eastAsia="lt-LT"/>
              </w:rPr>
              <w:t>2</w:t>
            </w:r>
          </w:p>
        </w:tc>
        <w:tc>
          <w:tcPr>
            <w:tcW w:w="1072" w:type="pct"/>
          </w:tcPr>
          <w:p w14:paraId="203055F6"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Smegenų išemijos atvejai</w:t>
            </w:r>
          </w:p>
        </w:tc>
      </w:tr>
      <w:tr w:rsidR="00E60EEF" w:rsidRPr="007076F1" w14:paraId="3B1B7102" w14:textId="77777777" w:rsidTr="007C43DC">
        <w:tc>
          <w:tcPr>
            <w:tcW w:w="947" w:type="pct"/>
          </w:tcPr>
          <w:p w14:paraId="385070FC" w14:textId="77777777" w:rsidR="00E60EEF" w:rsidRPr="007076F1" w:rsidRDefault="00E60EEF" w:rsidP="00E60EEF">
            <w:pPr>
              <w:spacing w:after="0" w:line="240" w:lineRule="auto"/>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lastRenderedPageBreak/>
              <w:t>Kvėpavimo sistemos, krūtinės ląstos ir tarpuplaučio sutrikimai</w:t>
            </w:r>
          </w:p>
        </w:tc>
        <w:tc>
          <w:tcPr>
            <w:tcW w:w="994" w:type="pct"/>
          </w:tcPr>
          <w:p w14:paraId="010B4932" w14:textId="77777777" w:rsidR="00E60EEF" w:rsidRPr="007076F1" w:rsidRDefault="00E60EEF" w:rsidP="00E60EEF">
            <w:pPr>
              <w:spacing w:after="0" w:line="240" w:lineRule="auto"/>
              <w:jc w:val="both"/>
              <w:rPr>
                <w:rFonts w:ascii="Times New Roman" w:eastAsia="Times New Roman" w:hAnsi="Times New Roman" w:cs="Times New Roman"/>
                <w:color w:val="000000"/>
                <w:lang w:eastAsia="lt-LT"/>
              </w:rPr>
            </w:pPr>
          </w:p>
        </w:tc>
        <w:tc>
          <w:tcPr>
            <w:tcW w:w="994" w:type="pct"/>
          </w:tcPr>
          <w:p w14:paraId="2903A7E1" w14:textId="77777777" w:rsidR="00E60EEF" w:rsidRPr="007076F1" w:rsidRDefault="00E60EEF" w:rsidP="00E60EEF">
            <w:pPr>
              <w:spacing w:after="0" w:line="240" w:lineRule="auto"/>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Dusulys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rinitas</w:t>
            </w:r>
            <w:r w:rsidRPr="007076F1">
              <w:rPr>
                <w:rFonts w:ascii="Times New Roman" w:eastAsia="Times New Roman" w:hAnsi="Times New Roman" w:cs="Times New Roman"/>
                <w:color w:val="000000"/>
                <w:vertAlign w:val="superscript"/>
                <w:lang w:eastAsia="lt-LT"/>
              </w:rPr>
              <w:t>1</w:t>
            </w:r>
          </w:p>
        </w:tc>
        <w:tc>
          <w:tcPr>
            <w:tcW w:w="994" w:type="pct"/>
          </w:tcPr>
          <w:p w14:paraId="0C4C3CBB"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63C296AE"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0F60DA40" w14:textId="77777777" w:rsidTr="007C43DC">
        <w:tc>
          <w:tcPr>
            <w:tcW w:w="947" w:type="pct"/>
          </w:tcPr>
          <w:p w14:paraId="26CB2927"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noProof/>
                <w:lang w:eastAsia="lt-LT"/>
              </w:rPr>
              <w:t>Virškinimo trakto sutrikimai</w:t>
            </w:r>
          </w:p>
        </w:tc>
        <w:tc>
          <w:tcPr>
            <w:tcW w:w="994" w:type="pct"/>
          </w:tcPr>
          <w:p w14:paraId="5AF68553" w14:textId="77777777" w:rsidR="00E60EEF" w:rsidRPr="007076F1" w:rsidRDefault="00E60EEF" w:rsidP="00E60EEF">
            <w:pPr>
              <w:spacing w:after="0" w:line="240" w:lineRule="auto"/>
              <w:jc w:val="both"/>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Pykinimas, vėmimas, spazminio pobūdžio pilvo skausmas, vidurių putimas</w:t>
            </w:r>
          </w:p>
        </w:tc>
        <w:tc>
          <w:tcPr>
            <w:tcW w:w="994" w:type="pct"/>
          </w:tcPr>
          <w:p w14:paraId="3E6597EB" w14:textId="77777777" w:rsidR="00E60EEF" w:rsidRPr="007076F1" w:rsidRDefault="00E60EEF" w:rsidP="00E60EEF">
            <w:pPr>
              <w:spacing w:after="0" w:line="240" w:lineRule="auto"/>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Vidurių užkietėjimas, dispepsija</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viduriavimas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tiesiosios žarnos sutrikimas</w:t>
            </w:r>
            <w:r w:rsidRPr="007076F1">
              <w:rPr>
                <w:rFonts w:ascii="Times New Roman" w:eastAsia="Times New Roman" w:hAnsi="Times New Roman" w:cs="Times New Roman"/>
                <w:color w:val="000000"/>
                <w:vertAlign w:val="superscript"/>
                <w:lang w:eastAsia="lt-LT"/>
              </w:rPr>
              <w:t>1</w:t>
            </w:r>
          </w:p>
        </w:tc>
        <w:tc>
          <w:tcPr>
            <w:tcW w:w="994" w:type="pct"/>
          </w:tcPr>
          <w:p w14:paraId="5A81F93F"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4743CEC9"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Pilvo skausmas, pilvo pūtimas</w:t>
            </w:r>
          </w:p>
        </w:tc>
      </w:tr>
      <w:tr w:rsidR="00E60EEF" w:rsidRPr="007076F1" w14:paraId="30F8135C" w14:textId="77777777" w:rsidTr="007C43DC">
        <w:tc>
          <w:tcPr>
            <w:tcW w:w="947" w:type="pct"/>
          </w:tcPr>
          <w:p w14:paraId="11A18BF0"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noProof/>
                <w:lang w:eastAsia="lt-LT"/>
              </w:rPr>
              <w:t>Kepenų, tulžies pūslės ir latakų sutrikimai</w:t>
            </w:r>
          </w:p>
        </w:tc>
        <w:tc>
          <w:tcPr>
            <w:tcW w:w="994" w:type="pct"/>
          </w:tcPr>
          <w:p w14:paraId="7D8242FC"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0950C4B9"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7A979464"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Kepenų funkcijos ir tulžies apytakos pokyčiai</w:t>
            </w:r>
          </w:p>
        </w:tc>
        <w:tc>
          <w:tcPr>
            <w:tcW w:w="1072" w:type="pct"/>
          </w:tcPr>
          <w:p w14:paraId="2424C075"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roofErr w:type="spellStart"/>
            <w:r w:rsidRPr="007076F1">
              <w:rPr>
                <w:rFonts w:ascii="Times New Roman" w:eastAsia="Times New Roman" w:hAnsi="Times New Roman" w:cs="Times New Roman"/>
                <w:color w:val="000000"/>
                <w:lang w:eastAsia="lt-LT"/>
              </w:rPr>
              <w:t>Cholestazinė</w:t>
            </w:r>
            <w:proofErr w:type="spellEnd"/>
            <w:r w:rsidRPr="007076F1">
              <w:rPr>
                <w:rFonts w:ascii="Times New Roman" w:eastAsia="Times New Roman" w:hAnsi="Times New Roman" w:cs="Times New Roman"/>
                <w:color w:val="000000"/>
                <w:lang w:eastAsia="lt-LT"/>
              </w:rPr>
              <w:t xml:space="preserve"> gelta</w:t>
            </w:r>
          </w:p>
        </w:tc>
      </w:tr>
      <w:tr w:rsidR="00E60EEF" w:rsidRPr="007076F1" w14:paraId="5F77CF7C" w14:textId="77777777" w:rsidTr="007C43DC">
        <w:tc>
          <w:tcPr>
            <w:tcW w:w="947" w:type="pct"/>
          </w:tcPr>
          <w:p w14:paraId="380B7582"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noProof/>
                <w:lang w:eastAsia="lt-LT"/>
              </w:rPr>
              <w:t>Odos ir poodinio audinio sutrikimai</w:t>
            </w:r>
          </w:p>
        </w:tc>
        <w:tc>
          <w:tcPr>
            <w:tcW w:w="994" w:type="pct"/>
          </w:tcPr>
          <w:p w14:paraId="2AA7C1D6"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00C3FEC5"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roofErr w:type="spellStart"/>
            <w:r w:rsidRPr="007076F1">
              <w:rPr>
                <w:rFonts w:ascii="Times New Roman" w:eastAsia="Times New Roman" w:hAnsi="Times New Roman" w:cs="Times New Roman"/>
                <w:color w:val="000000"/>
                <w:lang w:eastAsia="lt-LT"/>
              </w:rPr>
              <w:t>Aknė</w:t>
            </w:r>
            <w:proofErr w:type="spellEnd"/>
            <w:r w:rsidRPr="007076F1">
              <w:rPr>
                <w:rFonts w:ascii="Times New Roman" w:eastAsia="Times New Roman" w:hAnsi="Times New Roman" w:cs="Times New Roman"/>
                <w:color w:val="000000"/>
                <w:lang w:eastAsia="lt-LT"/>
              </w:rPr>
              <w:t xml:space="preserve">, </w:t>
            </w:r>
            <w:proofErr w:type="spellStart"/>
            <w:r w:rsidRPr="007076F1">
              <w:rPr>
                <w:rFonts w:ascii="Times New Roman" w:eastAsia="Times New Roman" w:hAnsi="Times New Roman" w:cs="Times New Roman"/>
                <w:color w:val="000000"/>
                <w:lang w:eastAsia="lt-LT"/>
              </w:rPr>
              <w:t>alopecija</w:t>
            </w:r>
            <w:proofErr w:type="spellEnd"/>
            <w:r w:rsidRPr="007076F1">
              <w:rPr>
                <w:rFonts w:ascii="Times New Roman" w:eastAsia="Times New Roman" w:hAnsi="Times New Roman" w:cs="Times New Roman"/>
                <w:color w:val="000000"/>
                <w:lang w:eastAsia="lt-LT"/>
              </w:rPr>
              <w:t>, odos sausmė, nagų sutrikimas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odos mazgelis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hirsutizmas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xml:space="preserve">, mazginė </w:t>
            </w:r>
            <w:proofErr w:type="spellStart"/>
            <w:r w:rsidRPr="007076F1">
              <w:rPr>
                <w:rFonts w:ascii="Times New Roman" w:eastAsia="Times New Roman" w:hAnsi="Times New Roman" w:cs="Times New Roman"/>
                <w:color w:val="000000"/>
                <w:lang w:eastAsia="lt-LT"/>
              </w:rPr>
              <w:t>eritema</w:t>
            </w:r>
            <w:proofErr w:type="spellEnd"/>
            <w:r w:rsidRPr="007076F1">
              <w:rPr>
                <w:rFonts w:ascii="Times New Roman" w:eastAsia="Times New Roman" w:hAnsi="Times New Roman" w:cs="Times New Roman"/>
                <w:color w:val="000000"/>
                <w:lang w:eastAsia="lt-LT"/>
              </w:rPr>
              <w:t>, dilgėlinė</w:t>
            </w:r>
          </w:p>
        </w:tc>
        <w:tc>
          <w:tcPr>
            <w:tcW w:w="994" w:type="pct"/>
          </w:tcPr>
          <w:p w14:paraId="7A117EBD"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0C381B31"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Kontaktinis dermatitas, egzema</w:t>
            </w:r>
          </w:p>
        </w:tc>
      </w:tr>
      <w:tr w:rsidR="00E60EEF" w:rsidRPr="007076F1" w14:paraId="1F17F2F1" w14:textId="77777777" w:rsidTr="007C43DC">
        <w:tc>
          <w:tcPr>
            <w:tcW w:w="947" w:type="pct"/>
          </w:tcPr>
          <w:p w14:paraId="125FBA17" w14:textId="77777777" w:rsidR="00E60EEF" w:rsidRPr="007076F1" w:rsidRDefault="00E60EEF" w:rsidP="00E60EEF">
            <w:pPr>
              <w:spacing w:after="0" w:line="240" w:lineRule="auto"/>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Skeleto, raumenų ir jungiamojo audinio sutrikimai</w:t>
            </w:r>
          </w:p>
        </w:tc>
        <w:tc>
          <w:tcPr>
            <w:tcW w:w="994" w:type="pct"/>
          </w:tcPr>
          <w:p w14:paraId="7D72C95C"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37A3D9CA"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Sąnarių sutrikimai, raumenų mėšlungis</w:t>
            </w:r>
          </w:p>
        </w:tc>
        <w:tc>
          <w:tcPr>
            <w:tcW w:w="994" w:type="pct"/>
          </w:tcPr>
          <w:p w14:paraId="23E6EE88"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6D598A35"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3BFD7E8B" w14:textId="77777777" w:rsidTr="007C43DC">
        <w:tc>
          <w:tcPr>
            <w:tcW w:w="947" w:type="pct"/>
          </w:tcPr>
          <w:p w14:paraId="74CFB960" w14:textId="77777777" w:rsidR="00E60EEF" w:rsidRPr="007076F1" w:rsidRDefault="00E60EEF" w:rsidP="00E60EEF">
            <w:pPr>
              <w:spacing w:after="0" w:line="240" w:lineRule="auto"/>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Inkstų ir šlapimo takų sutrikimai</w:t>
            </w:r>
          </w:p>
        </w:tc>
        <w:tc>
          <w:tcPr>
            <w:tcW w:w="994" w:type="pct"/>
          </w:tcPr>
          <w:p w14:paraId="6007900F"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994" w:type="pct"/>
          </w:tcPr>
          <w:p w14:paraId="1D2E76C7" w14:textId="77777777" w:rsidR="00E60EEF" w:rsidRPr="007076F1" w:rsidRDefault="00E60EEF" w:rsidP="00E60EEF">
            <w:pPr>
              <w:spacing w:after="0" w:line="240" w:lineRule="auto"/>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Padažnėjęs ir sustiprėjęs noras šlapintis, šlapimo nelaikymas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cistitas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šlapimo spalvos pakitimas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hematurija</w:t>
            </w:r>
            <w:r w:rsidRPr="007076F1">
              <w:rPr>
                <w:rFonts w:ascii="Times New Roman" w:eastAsia="Times New Roman" w:hAnsi="Times New Roman" w:cs="Times New Roman"/>
                <w:color w:val="000000"/>
                <w:vertAlign w:val="superscript"/>
                <w:lang w:eastAsia="lt-LT"/>
              </w:rPr>
              <w:t>1</w:t>
            </w:r>
          </w:p>
        </w:tc>
        <w:tc>
          <w:tcPr>
            <w:tcW w:w="994" w:type="pct"/>
          </w:tcPr>
          <w:p w14:paraId="1A8F7647"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0CB94E4C"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2A857362" w14:textId="77777777" w:rsidTr="007C43DC">
        <w:tc>
          <w:tcPr>
            <w:tcW w:w="947" w:type="pct"/>
          </w:tcPr>
          <w:p w14:paraId="06EC7889"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noProof/>
                <w:lang w:eastAsia="lt-LT"/>
              </w:rPr>
              <w:t>Lytinės sistemos ir krūties sutrikimai</w:t>
            </w:r>
          </w:p>
        </w:tc>
        <w:tc>
          <w:tcPr>
            <w:tcW w:w="994" w:type="pct"/>
          </w:tcPr>
          <w:p w14:paraId="38D8D1AC"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 xml:space="preserve">Nereguliarus kraujavimas iš makšties ir tepimas, </w:t>
            </w:r>
            <w:proofErr w:type="spellStart"/>
            <w:r w:rsidRPr="007076F1">
              <w:rPr>
                <w:rFonts w:ascii="Times New Roman" w:eastAsia="Times New Roman" w:hAnsi="Times New Roman" w:cs="Times New Roman"/>
                <w:color w:val="000000"/>
                <w:lang w:eastAsia="lt-LT"/>
              </w:rPr>
              <w:t>vulvos</w:t>
            </w:r>
            <w:proofErr w:type="spellEnd"/>
            <w:r w:rsidRPr="007076F1">
              <w:rPr>
                <w:rFonts w:ascii="Times New Roman" w:eastAsia="Times New Roman" w:hAnsi="Times New Roman" w:cs="Times New Roman"/>
                <w:color w:val="000000"/>
                <w:lang w:eastAsia="lt-LT"/>
              </w:rPr>
              <w:t xml:space="preserve"> ir makšties sutrikimai, mėnesinių sutrikimas, krūtų skausmas ar padidėjęs jų jautrumas</w:t>
            </w:r>
          </w:p>
        </w:tc>
        <w:tc>
          <w:tcPr>
            <w:tcW w:w="994" w:type="pct"/>
          </w:tcPr>
          <w:p w14:paraId="70F08C46" w14:textId="77777777" w:rsidR="00E60EEF" w:rsidRPr="007076F1" w:rsidRDefault="00E60EEF" w:rsidP="00E60EEF">
            <w:pPr>
              <w:spacing w:after="0" w:line="240" w:lineRule="auto"/>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 xml:space="preserve">Krūtų padidėjimas, krūtų maudimas, </w:t>
            </w:r>
            <w:proofErr w:type="spellStart"/>
            <w:r w:rsidRPr="007076F1">
              <w:rPr>
                <w:rFonts w:ascii="Times New Roman" w:eastAsia="Times New Roman" w:hAnsi="Times New Roman" w:cs="Times New Roman"/>
                <w:color w:val="000000"/>
                <w:lang w:eastAsia="lt-LT"/>
              </w:rPr>
              <w:t>endometriumo</w:t>
            </w:r>
            <w:proofErr w:type="spellEnd"/>
            <w:r w:rsidRPr="007076F1">
              <w:rPr>
                <w:rFonts w:ascii="Times New Roman" w:eastAsia="Times New Roman" w:hAnsi="Times New Roman" w:cs="Times New Roman"/>
                <w:color w:val="000000"/>
                <w:lang w:eastAsia="lt-LT"/>
              </w:rPr>
              <w:t xml:space="preserve"> </w:t>
            </w:r>
            <w:proofErr w:type="spellStart"/>
            <w:r w:rsidRPr="007076F1">
              <w:rPr>
                <w:rFonts w:ascii="Times New Roman" w:eastAsia="Times New Roman" w:hAnsi="Times New Roman" w:cs="Times New Roman"/>
                <w:color w:val="000000"/>
                <w:lang w:eastAsia="lt-LT"/>
              </w:rPr>
              <w:t>hiperplazija</w:t>
            </w:r>
            <w:proofErr w:type="spellEnd"/>
            <w:r w:rsidRPr="007076F1">
              <w:rPr>
                <w:rFonts w:ascii="Times New Roman" w:eastAsia="Times New Roman" w:hAnsi="Times New Roman" w:cs="Times New Roman"/>
                <w:color w:val="000000"/>
                <w:lang w:eastAsia="lt-LT"/>
              </w:rPr>
              <w:t>, gimdos sutrikimas</w:t>
            </w:r>
            <w:r w:rsidRPr="007076F1">
              <w:rPr>
                <w:rFonts w:ascii="Times New Roman" w:eastAsia="Times New Roman" w:hAnsi="Times New Roman" w:cs="Times New Roman"/>
                <w:color w:val="000000"/>
                <w:vertAlign w:val="superscript"/>
                <w:lang w:eastAsia="lt-LT"/>
              </w:rPr>
              <w:t>1</w:t>
            </w:r>
          </w:p>
        </w:tc>
        <w:tc>
          <w:tcPr>
            <w:tcW w:w="994" w:type="pct"/>
          </w:tcPr>
          <w:p w14:paraId="57423CA2"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roofErr w:type="spellStart"/>
            <w:r w:rsidRPr="007076F1">
              <w:rPr>
                <w:rFonts w:ascii="Times New Roman" w:eastAsia="Times New Roman" w:hAnsi="Times New Roman" w:cs="Times New Roman"/>
                <w:color w:val="000000"/>
                <w:lang w:eastAsia="lt-LT"/>
              </w:rPr>
              <w:t>Dismenorėja</w:t>
            </w:r>
            <w:proofErr w:type="spellEnd"/>
            <w:r w:rsidRPr="007076F1">
              <w:rPr>
                <w:rFonts w:ascii="Times New Roman" w:eastAsia="Times New Roman" w:hAnsi="Times New Roman" w:cs="Times New Roman"/>
                <w:color w:val="000000"/>
                <w:lang w:eastAsia="lt-LT"/>
              </w:rPr>
              <w:t>, sindromas panašus į prieš menstruacinį</w:t>
            </w:r>
          </w:p>
        </w:tc>
        <w:tc>
          <w:tcPr>
            <w:tcW w:w="1072" w:type="pct"/>
          </w:tcPr>
          <w:p w14:paraId="231CFF93"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r w:rsidR="00E60EEF" w:rsidRPr="007076F1" w14:paraId="3D4E2F4A" w14:textId="77777777" w:rsidTr="007C43DC">
        <w:tc>
          <w:tcPr>
            <w:tcW w:w="947" w:type="pct"/>
          </w:tcPr>
          <w:p w14:paraId="5CA84D4B"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noProof/>
                <w:lang w:eastAsia="lt-LT"/>
              </w:rPr>
              <w:t>Bendrieji sutrikimai ir vartojimo vietos pažeidimai</w:t>
            </w:r>
          </w:p>
        </w:tc>
        <w:tc>
          <w:tcPr>
            <w:tcW w:w="994" w:type="pct"/>
          </w:tcPr>
          <w:p w14:paraId="3FAA1628" w14:textId="15E13BD6" w:rsidR="00E60EEF" w:rsidRPr="007076F1" w:rsidRDefault="00E60EEF" w:rsidP="00E60EEF">
            <w:pPr>
              <w:spacing w:after="0" w:line="240" w:lineRule="auto"/>
              <w:rPr>
                <w:rFonts w:ascii="Times New Roman" w:eastAsia="Times New Roman" w:hAnsi="Times New Roman" w:cs="Times New Roman"/>
                <w:color w:val="000000"/>
                <w:lang w:eastAsia="lt-LT"/>
              </w:rPr>
            </w:pPr>
            <w:r w:rsidRPr="007076F1">
              <w:rPr>
                <w:rFonts w:ascii="Times New Roman" w:eastAsia="Times New Roman" w:hAnsi="Times New Roman" w:cs="Times New Roman"/>
                <w:color w:val="000000"/>
                <w:lang w:eastAsia="lt-LT"/>
              </w:rPr>
              <w:t xml:space="preserve">Odos dirginimas, vartojimo vietos niežėjimas, bėrimas, skausmas, padidėjęs prakaitavimas </w:t>
            </w:r>
          </w:p>
        </w:tc>
        <w:tc>
          <w:tcPr>
            <w:tcW w:w="994" w:type="pct"/>
          </w:tcPr>
          <w:p w14:paraId="7B20C32F" w14:textId="77777777" w:rsidR="00E60EEF" w:rsidRPr="007076F1" w:rsidRDefault="00E60EEF" w:rsidP="00E60EEF">
            <w:pPr>
              <w:spacing w:after="0" w:line="240" w:lineRule="auto"/>
              <w:rPr>
                <w:rFonts w:ascii="Times New Roman" w:eastAsia="Times New Roman" w:hAnsi="Times New Roman" w:cs="Times New Roman"/>
                <w:color w:val="000000"/>
                <w:vertAlign w:val="superscript"/>
                <w:lang w:eastAsia="lt-LT"/>
              </w:rPr>
            </w:pPr>
            <w:r w:rsidRPr="007076F1">
              <w:rPr>
                <w:rFonts w:ascii="Times New Roman" w:eastAsia="Times New Roman" w:hAnsi="Times New Roman" w:cs="Times New Roman"/>
                <w:color w:val="000000"/>
                <w:lang w:eastAsia="lt-LT"/>
              </w:rPr>
              <w:t>Nuovargis, laboratorinių tyrimų rodmenų pakitimas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,astenija</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karščiavimas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gripo sindromas</w:t>
            </w:r>
            <w:r w:rsidRPr="007076F1">
              <w:rPr>
                <w:rFonts w:ascii="Times New Roman" w:eastAsia="Times New Roman" w:hAnsi="Times New Roman" w:cs="Times New Roman"/>
                <w:color w:val="000000"/>
                <w:vertAlign w:val="superscript"/>
                <w:lang w:eastAsia="lt-LT"/>
              </w:rPr>
              <w:t>1</w:t>
            </w:r>
            <w:r w:rsidRPr="007076F1">
              <w:rPr>
                <w:rFonts w:ascii="Times New Roman" w:eastAsia="Times New Roman" w:hAnsi="Times New Roman" w:cs="Times New Roman"/>
                <w:color w:val="000000"/>
                <w:lang w:eastAsia="lt-LT"/>
              </w:rPr>
              <w:t>, bendras negalavimas</w:t>
            </w:r>
            <w:r w:rsidRPr="007076F1">
              <w:rPr>
                <w:rFonts w:ascii="Times New Roman" w:eastAsia="Times New Roman" w:hAnsi="Times New Roman" w:cs="Times New Roman"/>
                <w:color w:val="000000"/>
                <w:vertAlign w:val="superscript"/>
                <w:lang w:eastAsia="lt-LT"/>
              </w:rPr>
              <w:t>1</w:t>
            </w:r>
          </w:p>
        </w:tc>
        <w:tc>
          <w:tcPr>
            <w:tcW w:w="994" w:type="pct"/>
          </w:tcPr>
          <w:p w14:paraId="32ECED4B"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c>
          <w:tcPr>
            <w:tcW w:w="1072" w:type="pct"/>
          </w:tcPr>
          <w:p w14:paraId="46581C9B"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c>
      </w:tr>
    </w:tbl>
    <w:p w14:paraId="7B790092"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vertAlign w:val="superscript"/>
          <w:lang w:eastAsia="lt-LT"/>
        </w:rPr>
        <w:t>1</w:t>
      </w:r>
      <w:r w:rsidRPr="007076F1">
        <w:rPr>
          <w:rFonts w:ascii="Times New Roman" w:eastAsia="Times New Roman" w:hAnsi="Times New Roman" w:cs="Times New Roman"/>
          <w:lang w:eastAsia="lt-LT"/>
        </w:rPr>
        <w:t xml:space="preserve"> klinikinių tyrimų metu gauti pavieniai pranešimai. Remiantis turimais duomenimis, dėl mažos tiriamųjų populiacijos (n = 611) neįmanoma nustatyti, ar atvejai pasireškia nedažnai ar retai.</w:t>
      </w:r>
    </w:p>
    <w:p w14:paraId="6C17E74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vertAlign w:val="superscript"/>
          <w:lang w:eastAsia="lt-LT"/>
        </w:rPr>
        <w:t xml:space="preserve">2 </w:t>
      </w:r>
      <w:r w:rsidRPr="007076F1">
        <w:rPr>
          <w:rFonts w:ascii="Times New Roman" w:eastAsia="Times New Roman" w:hAnsi="Times New Roman" w:cs="Times New Roman"/>
          <w:lang w:eastAsia="lt-LT"/>
        </w:rPr>
        <w:t>žr. 4.3 ir 4.4 skyrius.</w:t>
      </w:r>
    </w:p>
    <w:p w14:paraId="6C11AEB8"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p>
    <w:p w14:paraId="7D68ADC5" w14:textId="7CC1309E"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u w:val="single"/>
          <w:lang w:eastAsia="lt-LT"/>
        </w:rPr>
        <w:t xml:space="preserve">Kitas šalutinis poveikis pasireiškiantis estrogenų / </w:t>
      </w:r>
      <w:proofErr w:type="spellStart"/>
      <w:r w:rsidRPr="007076F1">
        <w:rPr>
          <w:rFonts w:ascii="Times New Roman" w:eastAsia="Times New Roman" w:hAnsi="Times New Roman" w:cs="Times New Roman"/>
          <w:u w:val="single"/>
          <w:lang w:eastAsia="lt-LT"/>
        </w:rPr>
        <w:t>progest</w:t>
      </w:r>
      <w:r w:rsidR="002D13B1">
        <w:rPr>
          <w:rFonts w:ascii="Times New Roman" w:eastAsia="Times New Roman" w:hAnsi="Times New Roman" w:cs="Times New Roman"/>
          <w:u w:val="single"/>
          <w:lang w:eastAsia="lt-LT"/>
        </w:rPr>
        <w:t>a</w:t>
      </w:r>
      <w:r w:rsidRPr="007076F1">
        <w:rPr>
          <w:rFonts w:ascii="Times New Roman" w:eastAsia="Times New Roman" w:hAnsi="Times New Roman" w:cs="Times New Roman"/>
          <w:u w:val="single"/>
          <w:lang w:eastAsia="lt-LT"/>
        </w:rPr>
        <w:t>genų</w:t>
      </w:r>
      <w:proofErr w:type="spellEnd"/>
      <w:r w:rsidRPr="007076F1">
        <w:rPr>
          <w:rFonts w:ascii="Times New Roman" w:eastAsia="Times New Roman" w:hAnsi="Times New Roman" w:cs="Times New Roman"/>
          <w:u w:val="single"/>
          <w:lang w:eastAsia="lt-LT"/>
        </w:rPr>
        <w:t xml:space="preserve"> vartojimo metu</w:t>
      </w:r>
    </w:p>
    <w:p w14:paraId="33DF522F" w14:textId="77777777" w:rsidR="00E60EEF" w:rsidRPr="007076F1" w:rsidRDefault="00E60EEF" w:rsidP="00E60EEF">
      <w:pPr>
        <w:numPr>
          <w:ilvl w:val="0"/>
          <w:numId w:val="20"/>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Nuo estrogenų priklausomi gerybiniai navikai, pvz.,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vėžys.</w:t>
      </w:r>
    </w:p>
    <w:p w14:paraId="1960930B" w14:textId="77777777" w:rsidR="00E60EEF" w:rsidRPr="007076F1" w:rsidRDefault="00E60EEF" w:rsidP="00E60EEF">
      <w:pPr>
        <w:numPr>
          <w:ilvl w:val="0"/>
          <w:numId w:val="20"/>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Miokardo infarktas ir insultas.</w:t>
      </w:r>
    </w:p>
    <w:p w14:paraId="28F5C8CA" w14:textId="77777777" w:rsidR="00E60EEF" w:rsidRPr="007076F1" w:rsidRDefault="00E60EEF" w:rsidP="00E60EEF">
      <w:pPr>
        <w:numPr>
          <w:ilvl w:val="0"/>
          <w:numId w:val="20"/>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Šlapimo pūslės liga.</w:t>
      </w:r>
    </w:p>
    <w:p w14:paraId="7824C545" w14:textId="77777777" w:rsidR="00E60EEF" w:rsidRPr="007076F1" w:rsidRDefault="00E60EEF" w:rsidP="00E60EEF">
      <w:pPr>
        <w:numPr>
          <w:ilvl w:val="0"/>
          <w:numId w:val="20"/>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Odos ir poodinio audinio sutrikimai: </w:t>
      </w:r>
      <w:proofErr w:type="spellStart"/>
      <w:r w:rsidRPr="007076F1">
        <w:rPr>
          <w:rFonts w:ascii="Times New Roman" w:eastAsia="Times New Roman" w:hAnsi="Times New Roman" w:cs="Times New Roman"/>
          <w:lang w:eastAsia="lt-LT"/>
        </w:rPr>
        <w:t>chloazma</w:t>
      </w:r>
      <w:proofErr w:type="spellEnd"/>
      <w:r w:rsidRPr="007076F1">
        <w:rPr>
          <w:rFonts w:ascii="Times New Roman" w:eastAsia="Times New Roman" w:hAnsi="Times New Roman" w:cs="Times New Roman"/>
          <w:lang w:eastAsia="lt-LT"/>
        </w:rPr>
        <w:t xml:space="preserve">, daugiaforme </w:t>
      </w:r>
      <w:proofErr w:type="spellStart"/>
      <w:r w:rsidRPr="007076F1">
        <w:rPr>
          <w:rFonts w:ascii="Times New Roman" w:eastAsia="Times New Roman" w:hAnsi="Times New Roman" w:cs="Times New Roman"/>
          <w:lang w:eastAsia="lt-LT"/>
        </w:rPr>
        <w:t>eritema</w:t>
      </w:r>
      <w:proofErr w:type="spellEnd"/>
      <w:r w:rsidRPr="007076F1">
        <w:rPr>
          <w:rFonts w:ascii="Times New Roman" w:eastAsia="Times New Roman" w:hAnsi="Times New Roman" w:cs="Times New Roman"/>
          <w:lang w:eastAsia="lt-LT"/>
        </w:rPr>
        <w:t>.</w:t>
      </w:r>
    </w:p>
    <w:p w14:paraId="35B0EABE" w14:textId="77777777" w:rsidR="00E60EEF" w:rsidRPr="007076F1" w:rsidRDefault="00E60EEF" w:rsidP="00E60EEF">
      <w:pPr>
        <w:numPr>
          <w:ilvl w:val="0"/>
          <w:numId w:val="20"/>
        </w:numPr>
        <w:spacing w:after="0" w:line="240" w:lineRule="auto"/>
        <w:ind w:left="567" w:hanging="567"/>
        <w:contextualSpacing/>
        <w:rPr>
          <w:rFonts w:ascii="Times New Roman" w:eastAsia="Times New Roman" w:hAnsi="Times New Roman" w:cs="Times New Roman"/>
          <w:u w:val="single"/>
          <w:lang w:eastAsia="lt-LT"/>
        </w:rPr>
      </w:pPr>
      <w:r w:rsidRPr="007076F1">
        <w:rPr>
          <w:rFonts w:ascii="Times New Roman" w:eastAsia="Times New Roman" w:hAnsi="Times New Roman" w:cs="Times New Roman"/>
          <w:lang w:eastAsia="lt-LT"/>
        </w:rPr>
        <w:t>Vyresniems kaip 65 metų pacientėms galima demencija (žr. 4.4 skyrių)</w:t>
      </w:r>
      <w:r w:rsidRPr="007076F1">
        <w:rPr>
          <w:rFonts w:ascii="Times New Roman" w:eastAsia="Times New Roman" w:hAnsi="Times New Roman" w:cs="Times New Roman"/>
          <w:u w:val="single"/>
          <w:lang w:eastAsia="lt-LT"/>
        </w:rPr>
        <w:t>.</w:t>
      </w:r>
    </w:p>
    <w:p w14:paraId="5F2A4C78" w14:textId="77777777"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p>
    <w:p w14:paraId="74C48270" w14:textId="77777777" w:rsidR="00E60EEF" w:rsidRPr="007076F1" w:rsidRDefault="00E60EEF" w:rsidP="00E60EEF">
      <w:pPr>
        <w:spacing w:after="0" w:line="240" w:lineRule="auto"/>
        <w:ind w:left="567" w:hanging="567"/>
        <w:rPr>
          <w:rFonts w:ascii="Times New Roman" w:eastAsia="Times New Roman" w:hAnsi="Times New Roman" w:cs="Times New Roman"/>
          <w:i/>
          <w:color w:val="000000"/>
          <w:lang w:eastAsia="lt-LT"/>
        </w:rPr>
      </w:pPr>
      <w:r w:rsidRPr="007076F1">
        <w:rPr>
          <w:rFonts w:ascii="Times New Roman" w:eastAsia="Times New Roman" w:hAnsi="Times New Roman" w:cs="Times New Roman"/>
          <w:i/>
          <w:color w:val="000000"/>
          <w:lang w:eastAsia="lt-LT"/>
        </w:rPr>
        <w:t xml:space="preserve">Krūties vėžys </w:t>
      </w:r>
    </w:p>
    <w:p w14:paraId="31CD03A4" w14:textId="1A73203A" w:rsidR="00E60EEF" w:rsidRPr="007076F1" w:rsidRDefault="00E60EEF" w:rsidP="00E60EEF">
      <w:pPr>
        <w:numPr>
          <w:ilvl w:val="0"/>
          <w:numId w:val="17"/>
        </w:numPr>
        <w:tabs>
          <w:tab w:val="clear" w:pos="360"/>
        </w:tabs>
        <w:suppressAutoHyphens/>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Iki 2 kartų didesnė krūties vėžio rizika diagnozuojama moterims, vartojančioms sudėtinę estrogenų-</w:t>
      </w:r>
      <w:proofErr w:type="spellStart"/>
      <w:r w:rsidRPr="007076F1">
        <w:rPr>
          <w:rFonts w:ascii="Times New Roman" w:eastAsia="Times New Roman" w:hAnsi="Times New Roman" w:cs="Times New Roman"/>
          <w:lang w:eastAsia="lt-LT"/>
        </w:rPr>
        <w:t>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genų</w:t>
      </w:r>
      <w:proofErr w:type="spellEnd"/>
      <w:r w:rsidRPr="007076F1">
        <w:rPr>
          <w:rFonts w:ascii="Times New Roman" w:eastAsia="Times New Roman" w:hAnsi="Times New Roman" w:cs="Times New Roman"/>
          <w:lang w:eastAsia="lt-LT"/>
        </w:rPr>
        <w:t xml:space="preserve"> terapiją ilgiau nei 5 metus.</w:t>
      </w:r>
    </w:p>
    <w:p w14:paraId="21117549" w14:textId="77777777" w:rsidR="00E60EEF" w:rsidRPr="007076F1" w:rsidRDefault="00E60EEF" w:rsidP="00E60EEF">
      <w:pPr>
        <w:numPr>
          <w:ilvl w:val="0"/>
          <w:numId w:val="17"/>
        </w:numPr>
        <w:tabs>
          <w:tab w:val="clear" w:pos="360"/>
        </w:tabs>
        <w:suppressAutoHyphens/>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Padidėjusi rizika tik estrogenais gydomoms pacientėms yra mažesnė nei nustatyta pacientėms, vartojančioms estrogeno-</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xml:space="preserve"> derinius.</w:t>
      </w:r>
    </w:p>
    <w:p w14:paraId="35CD28AB" w14:textId="77777777" w:rsidR="00E60EEF" w:rsidRPr="007076F1" w:rsidRDefault="00E60EEF" w:rsidP="00E60EEF">
      <w:pPr>
        <w:numPr>
          <w:ilvl w:val="0"/>
          <w:numId w:val="17"/>
        </w:numPr>
        <w:tabs>
          <w:tab w:val="clear" w:pos="360"/>
        </w:tabs>
        <w:suppressAutoHyphens/>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Rizikos lygis priklauso nuo vartojimo trukmės (žr. 4.4 skyrių).</w:t>
      </w:r>
    </w:p>
    <w:p w14:paraId="1A9DF5F9" w14:textId="77777777" w:rsidR="00E60EEF" w:rsidRPr="007076F1" w:rsidRDefault="00E60EEF" w:rsidP="00E60EEF">
      <w:pPr>
        <w:numPr>
          <w:ilvl w:val="0"/>
          <w:numId w:val="17"/>
        </w:numPr>
        <w:tabs>
          <w:tab w:val="clear" w:pos="360"/>
        </w:tabs>
        <w:suppressAutoHyphens/>
        <w:spacing w:after="0" w:line="240" w:lineRule="auto"/>
        <w:ind w:left="540" w:hanging="5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Pateikiami remiantis didžiausio atsitiktinių imčių, placebu kontroliuojamo tyrimo (WHI) ir didžiausios apimties </w:t>
      </w:r>
      <w:proofErr w:type="spellStart"/>
      <w:r w:rsidRPr="007076F1">
        <w:rPr>
          <w:rFonts w:ascii="Times New Roman" w:eastAsia="Times New Roman" w:hAnsi="Times New Roman" w:cs="Times New Roman"/>
          <w:lang w:eastAsia="lt-LT"/>
        </w:rPr>
        <w:t>prospektyvinių</w:t>
      </w:r>
      <w:proofErr w:type="spellEnd"/>
      <w:r w:rsidRPr="007076F1">
        <w:rPr>
          <w:rFonts w:ascii="Times New Roman" w:eastAsia="Times New Roman" w:hAnsi="Times New Roman" w:cs="Times New Roman"/>
          <w:lang w:eastAsia="lt-LT"/>
        </w:rPr>
        <w:t xml:space="preserve"> epidemiologinių tyrimų </w:t>
      </w:r>
      <w:proofErr w:type="spellStart"/>
      <w:r w:rsidRPr="007076F1">
        <w:rPr>
          <w:rFonts w:ascii="Times New Roman" w:eastAsia="Times New Roman" w:hAnsi="Times New Roman" w:cs="Times New Roman"/>
          <w:lang w:eastAsia="lt-LT"/>
        </w:rPr>
        <w:t>metaanalizės</w:t>
      </w:r>
      <w:proofErr w:type="spellEnd"/>
      <w:r w:rsidRPr="007076F1">
        <w:rPr>
          <w:rFonts w:ascii="Times New Roman" w:eastAsia="Times New Roman" w:hAnsi="Times New Roman" w:cs="Times New Roman"/>
          <w:lang w:eastAsia="lt-LT"/>
        </w:rPr>
        <w:t xml:space="preserve"> rezultatais pagrįsti absoliučios rizikos įverčiai.</w:t>
      </w:r>
    </w:p>
    <w:p w14:paraId="38F220BB"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p w14:paraId="3BDE8684" w14:textId="77777777" w:rsidR="00E60EEF" w:rsidRPr="007076F1" w:rsidRDefault="00E60EEF" w:rsidP="00E60EEF">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 xml:space="preserve">Didžiausios apimties </w:t>
      </w:r>
      <w:proofErr w:type="spellStart"/>
      <w:r w:rsidRPr="007076F1">
        <w:rPr>
          <w:rFonts w:ascii="Times New Roman" w:eastAsia="Times New Roman" w:hAnsi="Times New Roman" w:cs="Times New Roman"/>
          <w:b/>
          <w:bCs/>
          <w:lang w:eastAsia="lt-LT"/>
        </w:rPr>
        <w:t>prospektyvinių</w:t>
      </w:r>
      <w:proofErr w:type="spellEnd"/>
      <w:r w:rsidRPr="007076F1">
        <w:rPr>
          <w:rFonts w:ascii="Times New Roman" w:eastAsia="Times New Roman" w:hAnsi="Times New Roman" w:cs="Times New Roman"/>
          <w:b/>
          <w:bCs/>
          <w:lang w:eastAsia="lt-LT"/>
        </w:rPr>
        <w:t xml:space="preserve"> epidemiologinių tyrimų </w:t>
      </w:r>
      <w:proofErr w:type="spellStart"/>
      <w:r w:rsidRPr="007076F1">
        <w:rPr>
          <w:rFonts w:ascii="Times New Roman" w:eastAsia="Times New Roman" w:hAnsi="Times New Roman" w:cs="Times New Roman"/>
          <w:b/>
          <w:bCs/>
          <w:lang w:eastAsia="lt-LT"/>
        </w:rPr>
        <w:t>metaanalizė</w:t>
      </w:r>
      <w:proofErr w:type="spellEnd"/>
    </w:p>
    <w:p w14:paraId="62DB54F6" w14:textId="77777777" w:rsidR="00E60EEF" w:rsidRPr="007076F1" w:rsidRDefault="00E60EEF" w:rsidP="00E60EEF">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Apskaičiuotoji papildoma krūties vėžio rizika po 5 metų vartojimo, kylanti moterims, kurių KMI – 27 (kg/m</w:t>
      </w:r>
      <w:r w:rsidRPr="007076F1">
        <w:rPr>
          <w:rFonts w:ascii="Times New Roman" w:eastAsia="Times New Roman" w:hAnsi="Times New Roman" w:cs="Times New Roman"/>
          <w:b/>
          <w:bCs/>
          <w:vertAlign w:val="superscript"/>
          <w:lang w:eastAsia="lt-LT"/>
        </w:rPr>
        <w:t>2</w:t>
      </w:r>
      <w:r w:rsidRPr="007076F1">
        <w:rPr>
          <w:rFonts w:ascii="Times New Roman" w:eastAsia="Times New Roman" w:hAnsi="Times New Roman" w:cs="Times New Roman"/>
          <w:b/>
          <w:bCs/>
          <w:lang w:eastAsia="lt-LT"/>
        </w:rPr>
        <w:t>)</w:t>
      </w:r>
    </w:p>
    <w:tbl>
      <w:tblPr>
        <w:tblW w:w="9310" w:type="dxa"/>
        <w:tblLook w:val="0000" w:firstRow="0" w:lastRow="0" w:firstColumn="0" w:lastColumn="0" w:noHBand="0" w:noVBand="0"/>
      </w:tblPr>
      <w:tblGrid>
        <w:gridCol w:w="1084"/>
        <w:gridCol w:w="1710"/>
        <w:gridCol w:w="1512"/>
        <w:gridCol w:w="5004"/>
      </w:tblGrid>
      <w:tr w:rsidR="00E60EEF" w:rsidRPr="007076F1" w14:paraId="3B87F07C" w14:textId="77777777" w:rsidTr="007C43DC">
        <w:trPr>
          <w:trHeight w:val="1273"/>
        </w:trPr>
        <w:tc>
          <w:tcPr>
            <w:tcW w:w="952" w:type="dxa"/>
            <w:tcBorders>
              <w:top w:val="single" w:sz="4" w:space="0" w:color="000000"/>
              <w:left w:val="single" w:sz="4" w:space="0" w:color="000000"/>
              <w:bottom w:val="single" w:sz="4" w:space="0" w:color="000000"/>
              <w:right w:val="single" w:sz="4" w:space="0" w:color="000000"/>
            </w:tcBorders>
            <w:vAlign w:val="center"/>
          </w:tcPr>
          <w:p w14:paraId="1357477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Amžius pradedant PHT (metai) </w:t>
            </w:r>
          </w:p>
        </w:tc>
        <w:tc>
          <w:tcPr>
            <w:tcW w:w="1715" w:type="dxa"/>
            <w:tcBorders>
              <w:top w:val="single" w:sz="4" w:space="0" w:color="000000"/>
              <w:left w:val="single" w:sz="4" w:space="0" w:color="000000"/>
              <w:bottom w:val="single" w:sz="4" w:space="0" w:color="000000"/>
              <w:right w:val="single" w:sz="4" w:space="0" w:color="000000"/>
            </w:tcBorders>
          </w:tcPr>
          <w:p w14:paraId="165E9CB8" w14:textId="54DBDA6E"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Atvejų skaičius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000-iui pacienčių, kurioms netaikyta PHT, per 5 metų laikotarpį (50</w:t>
            </w:r>
            <w:r w:rsidRPr="007076F1">
              <w:rPr>
                <w:rFonts w:ascii="Times New Roman" w:eastAsia="Times New Roman" w:hAnsi="Times New Roman" w:cs="Times New Roman"/>
                <w:lang w:eastAsia="lt-LT"/>
              </w:rPr>
              <w:noBreakHyphen/>
              <w:t>54 metai)*</w:t>
            </w:r>
          </w:p>
        </w:tc>
        <w:tc>
          <w:tcPr>
            <w:tcW w:w="1528" w:type="dxa"/>
            <w:tcBorders>
              <w:top w:val="single" w:sz="4" w:space="0" w:color="000000"/>
              <w:left w:val="single" w:sz="4" w:space="0" w:color="000000"/>
              <w:bottom w:val="single" w:sz="4" w:space="0" w:color="000000"/>
              <w:right w:val="single" w:sz="4" w:space="0" w:color="000000"/>
            </w:tcBorders>
            <w:vAlign w:val="center"/>
          </w:tcPr>
          <w:p w14:paraId="46AF008E"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Rizikos santykis</w:t>
            </w:r>
          </w:p>
        </w:tc>
        <w:tc>
          <w:tcPr>
            <w:tcW w:w="5115" w:type="dxa"/>
            <w:tcBorders>
              <w:top w:val="single" w:sz="4" w:space="0" w:color="000000"/>
              <w:left w:val="single" w:sz="4" w:space="0" w:color="000000"/>
              <w:bottom w:val="single" w:sz="4" w:space="0" w:color="000000"/>
              <w:right w:val="single" w:sz="4" w:space="0" w:color="000000"/>
            </w:tcBorders>
            <w:vAlign w:val="center"/>
          </w:tcPr>
          <w:p w14:paraId="42B52CE4" w14:textId="3F22B061"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Papildomi atvejai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000</w:t>
            </w:r>
            <w:r w:rsidRPr="007076F1">
              <w:rPr>
                <w:rFonts w:ascii="Times New Roman" w:eastAsia="Times New Roman" w:hAnsi="Times New Roman" w:cs="Times New Roman"/>
                <w:lang w:eastAsia="lt-LT"/>
              </w:rPr>
              <w:noBreakHyphen/>
              <w:t xml:space="preserve">iui PHT </w:t>
            </w:r>
            <w:r w:rsidR="00B8360D"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preparatų vartotojų po 5 metų</w:t>
            </w:r>
          </w:p>
        </w:tc>
      </w:tr>
      <w:tr w:rsidR="00E60EEF" w:rsidRPr="007076F1" w14:paraId="08E82B25" w14:textId="77777777" w:rsidTr="007C43DC">
        <w:trPr>
          <w:trHeight w:val="265"/>
        </w:trPr>
        <w:tc>
          <w:tcPr>
            <w:tcW w:w="2667" w:type="dxa"/>
            <w:gridSpan w:val="2"/>
            <w:tcBorders>
              <w:top w:val="single" w:sz="4" w:space="0" w:color="000000"/>
              <w:left w:val="single" w:sz="4" w:space="0" w:color="000000"/>
              <w:bottom w:val="single" w:sz="4" w:space="0" w:color="000000"/>
              <w:right w:val="single" w:sz="4" w:space="0" w:color="000000"/>
            </w:tcBorders>
            <w:shd w:val="clear" w:color="auto" w:fill="CCCCCC"/>
          </w:tcPr>
          <w:p w14:paraId="69218DBA" w14:textId="77777777" w:rsidR="00E60EEF" w:rsidRPr="007076F1" w:rsidRDefault="00E60EEF" w:rsidP="00E60EEF">
            <w:pPr>
              <w:spacing w:after="0" w:line="240" w:lineRule="auto"/>
              <w:rPr>
                <w:rFonts w:ascii="Times New Roman" w:eastAsia="Times New Roman" w:hAnsi="Times New Roman" w:cs="Times New Roman"/>
                <w:lang w:eastAsia="lt-LT"/>
              </w:rPr>
            </w:pPr>
          </w:p>
        </w:tc>
        <w:tc>
          <w:tcPr>
            <w:tcW w:w="6643"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746F9C1"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PHT </w:t>
            </w:r>
            <w:r w:rsidR="00B8360D" w:rsidRPr="007076F1">
              <w:rPr>
                <w:rFonts w:ascii="Times New Roman" w:eastAsia="Times New Roman" w:hAnsi="Times New Roman" w:cs="Times New Roman"/>
                <w:lang w:eastAsia="lt-LT"/>
              </w:rPr>
              <w:t xml:space="preserve">vaistiniai </w:t>
            </w:r>
            <w:r w:rsidRPr="007076F1">
              <w:rPr>
                <w:rFonts w:ascii="Times New Roman" w:eastAsia="Times New Roman" w:hAnsi="Times New Roman" w:cs="Times New Roman"/>
                <w:lang w:eastAsia="lt-LT"/>
              </w:rPr>
              <w:t>preparatai, kurių sudėtyje yra tik estrogeno</w:t>
            </w:r>
          </w:p>
        </w:tc>
      </w:tr>
      <w:tr w:rsidR="00E60EEF" w:rsidRPr="007076F1" w14:paraId="013493A4" w14:textId="77777777" w:rsidTr="007C43DC">
        <w:trPr>
          <w:trHeight w:val="265"/>
        </w:trPr>
        <w:tc>
          <w:tcPr>
            <w:tcW w:w="952" w:type="dxa"/>
            <w:tcBorders>
              <w:top w:val="single" w:sz="4" w:space="0" w:color="000000"/>
              <w:left w:val="single" w:sz="4" w:space="0" w:color="000000"/>
              <w:bottom w:val="single" w:sz="4" w:space="0" w:color="000000"/>
              <w:right w:val="single" w:sz="4" w:space="0" w:color="000000"/>
            </w:tcBorders>
          </w:tcPr>
          <w:p w14:paraId="4DCBEF9A"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w:t>
            </w:r>
          </w:p>
        </w:tc>
        <w:tc>
          <w:tcPr>
            <w:tcW w:w="1715" w:type="dxa"/>
            <w:tcBorders>
              <w:top w:val="single" w:sz="4" w:space="0" w:color="000000"/>
              <w:left w:val="single" w:sz="4" w:space="0" w:color="000000"/>
              <w:bottom w:val="single" w:sz="4" w:space="0" w:color="000000"/>
              <w:right w:val="single" w:sz="4" w:space="0" w:color="000000"/>
            </w:tcBorders>
          </w:tcPr>
          <w:p w14:paraId="23B3B386"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13,3</w:t>
            </w:r>
          </w:p>
        </w:tc>
        <w:tc>
          <w:tcPr>
            <w:tcW w:w="1528" w:type="dxa"/>
            <w:tcBorders>
              <w:top w:val="single" w:sz="4" w:space="0" w:color="000000"/>
              <w:left w:val="single" w:sz="4" w:space="0" w:color="000000"/>
              <w:bottom w:val="single" w:sz="4" w:space="0" w:color="000000"/>
              <w:right w:val="single" w:sz="4" w:space="0" w:color="000000"/>
            </w:tcBorders>
          </w:tcPr>
          <w:p w14:paraId="3FFAE795"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1,2 </w:t>
            </w:r>
          </w:p>
        </w:tc>
        <w:tc>
          <w:tcPr>
            <w:tcW w:w="5115" w:type="dxa"/>
            <w:tcBorders>
              <w:top w:val="single" w:sz="4" w:space="0" w:color="000000"/>
              <w:left w:val="single" w:sz="4" w:space="0" w:color="000000"/>
              <w:bottom w:val="single" w:sz="4" w:space="0" w:color="000000"/>
              <w:right w:val="single" w:sz="4" w:space="0" w:color="000000"/>
            </w:tcBorders>
          </w:tcPr>
          <w:p w14:paraId="1793190C"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2,7 </w:t>
            </w:r>
          </w:p>
        </w:tc>
      </w:tr>
      <w:tr w:rsidR="00E60EEF" w:rsidRPr="007076F1" w14:paraId="70185BFF" w14:textId="77777777" w:rsidTr="007C43DC">
        <w:trPr>
          <w:trHeight w:val="263"/>
        </w:trPr>
        <w:tc>
          <w:tcPr>
            <w:tcW w:w="2667" w:type="dxa"/>
            <w:gridSpan w:val="2"/>
            <w:tcBorders>
              <w:top w:val="single" w:sz="4" w:space="0" w:color="000000"/>
              <w:left w:val="single" w:sz="4" w:space="0" w:color="000000"/>
              <w:bottom w:val="single" w:sz="4" w:space="0" w:color="000000"/>
              <w:right w:val="single" w:sz="4" w:space="0" w:color="000000"/>
            </w:tcBorders>
            <w:shd w:val="clear" w:color="auto" w:fill="CCCCCC"/>
          </w:tcPr>
          <w:p w14:paraId="5910A97B" w14:textId="77777777" w:rsidR="00E60EEF" w:rsidRPr="007076F1" w:rsidRDefault="00E60EEF" w:rsidP="00E60EEF">
            <w:pPr>
              <w:spacing w:after="0" w:line="240" w:lineRule="auto"/>
              <w:rPr>
                <w:rFonts w:ascii="Times New Roman" w:eastAsia="Times New Roman" w:hAnsi="Times New Roman" w:cs="Times New Roman"/>
                <w:lang w:eastAsia="lt-LT"/>
              </w:rPr>
            </w:pPr>
          </w:p>
        </w:tc>
        <w:tc>
          <w:tcPr>
            <w:tcW w:w="6643"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6F42C8A5"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Sudėtiniai </w:t>
            </w:r>
            <w:r w:rsidR="00B8360D" w:rsidRPr="007076F1">
              <w:rPr>
                <w:rFonts w:ascii="Times New Roman" w:eastAsia="Times New Roman" w:hAnsi="Times New Roman" w:cs="Times New Roman"/>
                <w:lang w:eastAsia="lt-LT"/>
              </w:rPr>
              <w:t xml:space="preserve">vaistiniai </w:t>
            </w:r>
            <w:r w:rsidRPr="007076F1">
              <w:rPr>
                <w:rFonts w:ascii="Times New Roman" w:eastAsia="Times New Roman" w:hAnsi="Times New Roman" w:cs="Times New Roman"/>
                <w:lang w:eastAsia="lt-LT"/>
              </w:rPr>
              <w:t xml:space="preserve">preparatai, kuriuose yra estrogeno ir </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xml:space="preserve"> derinio</w:t>
            </w:r>
          </w:p>
        </w:tc>
      </w:tr>
      <w:tr w:rsidR="00E60EEF" w:rsidRPr="007076F1" w14:paraId="6D9D0043" w14:textId="77777777" w:rsidTr="007C43DC">
        <w:trPr>
          <w:trHeight w:val="295"/>
        </w:trPr>
        <w:tc>
          <w:tcPr>
            <w:tcW w:w="952" w:type="dxa"/>
            <w:tcBorders>
              <w:top w:val="single" w:sz="4" w:space="0" w:color="000000"/>
              <w:left w:val="single" w:sz="4" w:space="0" w:color="000000"/>
              <w:bottom w:val="single" w:sz="4" w:space="0" w:color="000000"/>
              <w:right w:val="single" w:sz="4" w:space="0" w:color="000000"/>
            </w:tcBorders>
            <w:vAlign w:val="center"/>
          </w:tcPr>
          <w:p w14:paraId="718E41CA"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w:t>
            </w:r>
          </w:p>
        </w:tc>
        <w:tc>
          <w:tcPr>
            <w:tcW w:w="1715" w:type="dxa"/>
            <w:tcBorders>
              <w:top w:val="single" w:sz="4" w:space="0" w:color="000000"/>
              <w:left w:val="single" w:sz="4" w:space="0" w:color="000000"/>
              <w:bottom w:val="single" w:sz="4" w:space="0" w:color="000000"/>
              <w:right w:val="single" w:sz="4" w:space="0" w:color="000000"/>
            </w:tcBorders>
            <w:vAlign w:val="center"/>
          </w:tcPr>
          <w:p w14:paraId="797EE1D5"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13,3 </w:t>
            </w:r>
          </w:p>
        </w:tc>
        <w:tc>
          <w:tcPr>
            <w:tcW w:w="1528" w:type="dxa"/>
            <w:tcBorders>
              <w:top w:val="single" w:sz="4" w:space="0" w:color="000000"/>
              <w:left w:val="single" w:sz="4" w:space="0" w:color="000000"/>
              <w:bottom w:val="single" w:sz="4" w:space="0" w:color="000000"/>
              <w:right w:val="single" w:sz="4" w:space="0" w:color="000000"/>
            </w:tcBorders>
            <w:vAlign w:val="center"/>
          </w:tcPr>
          <w:p w14:paraId="13AAA789"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1,6 </w:t>
            </w:r>
          </w:p>
        </w:tc>
        <w:tc>
          <w:tcPr>
            <w:tcW w:w="5115" w:type="dxa"/>
            <w:tcBorders>
              <w:top w:val="single" w:sz="4" w:space="0" w:color="000000"/>
              <w:left w:val="single" w:sz="4" w:space="0" w:color="000000"/>
              <w:bottom w:val="single" w:sz="4" w:space="0" w:color="000000"/>
              <w:right w:val="single" w:sz="4" w:space="0" w:color="000000"/>
            </w:tcBorders>
            <w:vAlign w:val="center"/>
          </w:tcPr>
          <w:p w14:paraId="14E9EFB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8,0</w:t>
            </w:r>
          </w:p>
        </w:tc>
      </w:tr>
      <w:tr w:rsidR="00E60EEF" w:rsidRPr="007076F1" w14:paraId="6179817E" w14:textId="77777777" w:rsidTr="007C43DC">
        <w:trPr>
          <w:trHeight w:val="831"/>
        </w:trPr>
        <w:tc>
          <w:tcPr>
            <w:tcW w:w="9310" w:type="dxa"/>
            <w:gridSpan w:val="4"/>
            <w:tcBorders>
              <w:top w:val="single" w:sz="4" w:space="0" w:color="000000"/>
              <w:left w:val="single" w:sz="4" w:space="0" w:color="000000"/>
              <w:bottom w:val="single" w:sz="4" w:space="0" w:color="000000"/>
              <w:right w:val="single" w:sz="4" w:space="0" w:color="000000"/>
            </w:tcBorders>
          </w:tcPr>
          <w:p w14:paraId="3B1FF590"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*Remiantis pradiniais atvejų skaičiais, kurie buvo nustatyti Anglijoje 2015 m., ištyrus moteris, kurių KMI – 27 (kg/m</w:t>
            </w:r>
            <w:r w:rsidRPr="007076F1">
              <w:rPr>
                <w:rFonts w:ascii="Times New Roman" w:eastAsia="SimSun" w:hAnsi="Times New Roman" w:cs="Times New Roman"/>
                <w:vertAlign w:val="superscript"/>
              </w:rPr>
              <w:t>2</w:t>
            </w:r>
            <w:r w:rsidRPr="007076F1">
              <w:rPr>
                <w:rFonts w:ascii="Times New Roman" w:eastAsia="SimSun" w:hAnsi="Times New Roman" w:cs="Times New Roman"/>
              </w:rPr>
              <w:t>).</w:t>
            </w:r>
          </w:p>
          <w:p w14:paraId="541C6C74"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Pastaba. Kadangi bendrieji sergamumo krūties vėžiu rodikliai įvairiose ES šalyse yra skirtingi, papildomų krūties vėžio atvejų skaičius taip pat proporcingai keisis. </w:t>
            </w:r>
          </w:p>
        </w:tc>
      </w:tr>
    </w:tbl>
    <w:p w14:paraId="0D69B96F"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p w14:paraId="2BFB9810" w14:textId="77777777" w:rsidR="00E60EEF" w:rsidRPr="007076F1" w:rsidRDefault="00E60EEF" w:rsidP="00E60EEF">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Apskaičiuotoji papildoma krūties vėžio rizika po 10 metų vartojimo, kylanti moterims, kurių KMI – 27 (kg/m</w:t>
      </w:r>
      <w:r w:rsidRPr="007076F1">
        <w:rPr>
          <w:rFonts w:ascii="Times New Roman" w:eastAsia="Times New Roman" w:hAnsi="Times New Roman" w:cs="Times New Roman"/>
          <w:b/>
          <w:bCs/>
          <w:vertAlign w:val="superscript"/>
          <w:lang w:eastAsia="lt-LT"/>
        </w:rPr>
        <w:t>2</w:t>
      </w:r>
      <w:r w:rsidRPr="007076F1">
        <w:rPr>
          <w:rFonts w:ascii="Times New Roman" w:eastAsia="Times New Roman" w:hAnsi="Times New Roman" w:cs="Times New Roman"/>
          <w:b/>
          <w:bCs/>
          <w:lang w:eastAsia="lt-LT"/>
        </w:rPr>
        <w:t>)</w:t>
      </w:r>
    </w:p>
    <w:tbl>
      <w:tblPr>
        <w:tblW w:w="9310" w:type="dxa"/>
        <w:tblLook w:val="0000" w:firstRow="0" w:lastRow="0" w:firstColumn="0" w:lastColumn="0" w:noHBand="0" w:noVBand="0"/>
      </w:tblPr>
      <w:tblGrid>
        <w:gridCol w:w="1084"/>
        <w:gridCol w:w="1710"/>
        <w:gridCol w:w="1512"/>
        <w:gridCol w:w="5004"/>
      </w:tblGrid>
      <w:tr w:rsidR="00E60EEF" w:rsidRPr="007076F1" w14:paraId="1EC11704" w14:textId="77777777" w:rsidTr="007C43DC">
        <w:trPr>
          <w:trHeight w:val="1273"/>
        </w:trPr>
        <w:tc>
          <w:tcPr>
            <w:tcW w:w="952" w:type="dxa"/>
            <w:tcBorders>
              <w:top w:val="single" w:sz="4" w:space="0" w:color="000000"/>
              <w:left w:val="single" w:sz="4" w:space="0" w:color="000000"/>
              <w:bottom w:val="single" w:sz="4" w:space="0" w:color="000000"/>
              <w:right w:val="single" w:sz="4" w:space="0" w:color="000000"/>
            </w:tcBorders>
            <w:vAlign w:val="center"/>
          </w:tcPr>
          <w:p w14:paraId="6E05754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Amžius pradedant PHT (metai) </w:t>
            </w:r>
          </w:p>
        </w:tc>
        <w:tc>
          <w:tcPr>
            <w:tcW w:w="1715" w:type="dxa"/>
            <w:tcBorders>
              <w:top w:val="single" w:sz="4" w:space="0" w:color="000000"/>
              <w:left w:val="single" w:sz="4" w:space="0" w:color="000000"/>
              <w:bottom w:val="single" w:sz="4" w:space="0" w:color="000000"/>
              <w:right w:val="single" w:sz="4" w:space="0" w:color="000000"/>
            </w:tcBorders>
          </w:tcPr>
          <w:p w14:paraId="6270177A" w14:textId="3A07790F"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Atvejų skaičius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000-iui pacienčių, kurioms netaikyta PHT, per 10 metų laikotarpį (50</w:t>
            </w:r>
            <w:r w:rsidRPr="007076F1">
              <w:rPr>
                <w:rFonts w:ascii="Times New Roman" w:eastAsia="Times New Roman" w:hAnsi="Times New Roman" w:cs="Times New Roman"/>
                <w:lang w:eastAsia="lt-LT"/>
              </w:rPr>
              <w:noBreakHyphen/>
              <w:t>59 metai)*</w:t>
            </w:r>
          </w:p>
        </w:tc>
        <w:tc>
          <w:tcPr>
            <w:tcW w:w="1528" w:type="dxa"/>
            <w:tcBorders>
              <w:top w:val="single" w:sz="4" w:space="0" w:color="000000"/>
              <w:left w:val="single" w:sz="4" w:space="0" w:color="000000"/>
              <w:bottom w:val="single" w:sz="4" w:space="0" w:color="000000"/>
              <w:right w:val="single" w:sz="4" w:space="0" w:color="000000"/>
            </w:tcBorders>
            <w:vAlign w:val="center"/>
          </w:tcPr>
          <w:p w14:paraId="01418DA6"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Rizikos santykis</w:t>
            </w:r>
          </w:p>
        </w:tc>
        <w:tc>
          <w:tcPr>
            <w:tcW w:w="5115" w:type="dxa"/>
            <w:tcBorders>
              <w:top w:val="single" w:sz="4" w:space="0" w:color="000000"/>
              <w:left w:val="single" w:sz="4" w:space="0" w:color="000000"/>
              <w:bottom w:val="single" w:sz="4" w:space="0" w:color="000000"/>
              <w:right w:val="single" w:sz="4" w:space="0" w:color="000000"/>
            </w:tcBorders>
            <w:vAlign w:val="center"/>
          </w:tcPr>
          <w:p w14:paraId="4AE3C31D" w14:textId="7FD50E29"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Papildomi atvejai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000</w:t>
            </w:r>
            <w:r w:rsidRPr="007076F1">
              <w:rPr>
                <w:rFonts w:ascii="Times New Roman" w:eastAsia="Times New Roman" w:hAnsi="Times New Roman" w:cs="Times New Roman"/>
                <w:lang w:eastAsia="lt-LT"/>
              </w:rPr>
              <w:noBreakHyphen/>
              <w:t xml:space="preserve">iui PHT </w:t>
            </w:r>
            <w:r w:rsidR="00087500"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preparatų vartotojų po 10 metų</w:t>
            </w:r>
          </w:p>
        </w:tc>
      </w:tr>
      <w:tr w:rsidR="00E60EEF" w:rsidRPr="007076F1" w14:paraId="39BBB8A7" w14:textId="77777777" w:rsidTr="007C43DC">
        <w:trPr>
          <w:trHeight w:val="265"/>
        </w:trPr>
        <w:tc>
          <w:tcPr>
            <w:tcW w:w="2667" w:type="dxa"/>
            <w:gridSpan w:val="2"/>
            <w:tcBorders>
              <w:top w:val="single" w:sz="4" w:space="0" w:color="000000"/>
              <w:left w:val="single" w:sz="4" w:space="0" w:color="000000"/>
              <w:bottom w:val="single" w:sz="4" w:space="0" w:color="000000"/>
              <w:right w:val="single" w:sz="4" w:space="0" w:color="000000"/>
            </w:tcBorders>
            <w:shd w:val="clear" w:color="auto" w:fill="CCCCCC"/>
          </w:tcPr>
          <w:p w14:paraId="709CAD79" w14:textId="77777777" w:rsidR="00E60EEF" w:rsidRPr="007076F1" w:rsidRDefault="00E60EEF" w:rsidP="00E60EEF">
            <w:pPr>
              <w:spacing w:after="0" w:line="240" w:lineRule="auto"/>
              <w:rPr>
                <w:rFonts w:ascii="Times New Roman" w:eastAsia="Times New Roman" w:hAnsi="Times New Roman" w:cs="Times New Roman"/>
                <w:lang w:eastAsia="lt-LT"/>
              </w:rPr>
            </w:pPr>
          </w:p>
        </w:tc>
        <w:tc>
          <w:tcPr>
            <w:tcW w:w="6643"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5B7DD9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PHT </w:t>
            </w:r>
            <w:r w:rsidR="00087500" w:rsidRPr="007076F1">
              <w:rPr>
                <w:rFonts w:ascii="Times New Roman" w:eastAsia="Times New Roman" w:hAnsi="Times New Roman" w:cs="Times New Roman"/>
                <w:lang w:eastAsia="lt-LT"/>
              </w:rPr>
              <w:t xml:space="preserve">vaistiniai </w:t>
            </w:r>
            <w:r w:rsidRPr="007076F1">
              <w:rPr>
                <w:rFonts w:ascii="Times New Roman" w:eastAsia="Times New Roman" w:hAnsi="Times New Roman" w:cs="Times New Roman"/>
                <w:lang w:eastAsia="lt-LT"/>
              </w:rPr>
              <w:t>preparatai, kurių sudėtyje yra tik estrogeno</w:t>
            </w:r>
          </w:p>
        </w:tc>
      </w:tr>
      <w:tr w:rsidR="00E60EEF" w:rsidRPr="007076F1" w14:paraId="246ACC22" w14:textId="77777777" w:rsidTr="007C43DC">
        <w:trPr>
          <w:trHeight w:val="265"/>
        </w:trPr>
        <w:tc>
          <w:tcPr>
            <w:tcW w:w="952" w:type="dxa"/>
            <w:tcBorders>
              <w:top w:val="single" w:sz="4" w:space="0" w:color="000000"/>
              <w:left w:val="single" w:sz="4" w:space="0" w:color="000000"/>
              <w:bottom w:val="single" w:sz="4" w:space="0" w:color="000000"/>
              <w:right w:val="single" w:sz="4" w:space="0" w:color="000000"/>
            </w:tcBorders>
          </w:tcPr>
          <w:p w14:paraId="71A7A24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w:t>
            </w:r>
          </w:p>
        </w:tc>
        <w:tc>
          <w:tcPr>
            <w:tcW w:w="1715" w:type="dxa"/>
            <w:tcBorders>
              <w:top w:val="single" w:sz="4" w:space="0" w:color="000000"/>
              <w:left w:val="single" w:sz="4" w:space="0" w:color="000000"/>
              <w:bottom w:val="single" w:sz="4" w:space="0" w:color="000000"/>
              <w:right w:val="single" w:sz="4" w:space="0" w:color="000000"/>
            </w:tcBorders>
          </w:tcPr>
          <w:p w14:paraId="47086B4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26,6</w:t>
            </w:r>
          </w:p>
        </w:tc>
        <w:tc>
          <w:tcPr>
            <w:tcW w:w="1528" w:type="dxa"/>
            <w:tcBorders>
              <w:top w:val="single" w:sz="4" w:space="0" w:color="000000"/>
              <w:left w:val="single" w:sz="4" w:space="0" w:color="000000"/>
              <w:bottom w:val="single" w:sz="4" w:space="0" w:color="000000"/>
              <w:right w:val="single" w:sz="4" w:space="0" w:color="000000"/>
            </w:tcBorders>
          </w:tcPr>
          <w:p w14:paraId="29098B7E"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1,3 </w:t>
            </w:r>
          </w:p>
        </w:tc>
        <w:tc>
          <w:tcPr>
            <w:tcW w:w="5115" w:type="dxa"/>
            <w:tcBorders>
              <w:top w:val="single" w:sz="4" w:space="0" w:color="000000"/>
              <w:left w:val="single" w:sz="4" w:space="0" w:color="000000"/>
              <w:bottom w:val="single" w:sz="4" w:space="0" w:color="000000"/>
              <w:right w:val="single" w:sz="4" w:space="0" w:color="000000"/>
            </w:tcBorders>
          </w:tcPr>
          <w:p w14:paraId="6E3939C9"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7,1</w:t>
            </w:r>
          </w:p>
        </w:tc>
      </w:tr>
      <w:tr w:rsidR="00E60EEF" w:rsidRPr="007076F1" w14:paraId="231F7CB5" w14:textId="77777777" w:rsidTr="007C43DC">
        <w:trPr>
          <w:trHeight w:val="263"/>
        </w:trPr>
        <w:tc>
          <w:tcPr>
            <w:tcW w:w="2667" w:type="dxa"/>
            <w:gridSpan w:val="2"/>
            <w:tcBorders>
              <w:top w:val="single" w:sz="4" w:space="0" w:color="000000"/>
              <w:left w:val="single" w:sz="4" w:space="0" w:color="000000"/>
              <w:bottom w:val="single" w:sz="4" w:space="0" w:color="000000"/>
              <w:right w:val="single" w:sz="4" w:space="0" w:color="000000"/>
            </w:tcBorders>
            <w:shd w:val="clear" w:color="auto" w:fill="CCCCCC"/>
          </w:tcPr>
          <w:p w14:paraId="3025EE6C" w14:textId="77777777" w:rsidR="00E60EEF" w:rsidRPr="007076F1" w:rsidRDefault="00E60EEF" w:rsidP="00E60EEF">
            <w:pPr>
              <w:spacing w:after="0" w:line="240" w:lineRule="auto"/>
              <w:rPr>
                <w:rFonts w:ascii="Times New Roman" w:eastAsia="Times New Roman" w:hAnsi="Times New Roman" w:cs="Times New Roman"/>
                <w:lang w:eastAsia="lt-LT"/>
              </w:rPr>
            </w:pPr>
          </w:p>
        </w:tc>
        <w:tc>
          <w:tcPr>
            <w:tcW w:w="6643"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3A38764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Sudėtiniai </w:t>
            </w:r>
            <w:r w:rsidR="00087500" w:rsidRPr="007076F1">
              <w:rPr>
                <w:rFonts w:ascii="Times New Roman" w:eastAsia="Times New Roman" w:hAnsi="Times New Roman" w:cs="Times New Roman"/>
                <w:lang w:eastAsia="lt-LT"/>
              </w:rPr>
              <w:t xml:space="preserve">vaistiniai </w:t>
            </w:r>
            <w:r w:rsidRPr="007076F1">
              <w:rPr>
                <w:rFonts w:ascii="Times New Roman" w:eastAsia="Times New Roman" w:hAnsi="Times New Roman" w:cs="Times New Roman"/>
                <w:lang w:eastAsia="lt-LT"/>
              </w:rPr>
              <w:t xml:space="preserve">preparatai, kuriuose yra estrogeno ir </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xml:space="preserve"> derinio</w:t>
            </w:r>
          </w:p>
        </w:tc>
      </w:tr>
      <w:tr w:rsidR="00E60EEF" w:rsidRPr="007076F1" w14:paraId="2AFA0F08" w14:textId="77777777" w:rsidTr="007C43DC">
        <w:trPr>
          <w:trHeight w:val="295"/>
        </w:trPr>
        <w:tc>
          <w:tcPr>
            <w:tcW w:w="952" w:type="dxa"/>
            <w:tcBorders>
              <w:top w:val="single" w:sz="4" w:space="0" w:color="000000"/>
              <w:left w:val="single" w:sz="4" w:space="0" w:color="000000"/>
              <w:bottom w:val="single" w:sz="4" w:space="0" w:color="000000"/>
              <w:right w:val="single" w:sz="4" w:space="0" w:color="000000"/>
            </w:tcBorders>
            <w:vAlign w:val="center"/>
          </w:tcPr>
          <w:p w14:paraId="09FFF496"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w:t>
            </w:r>
          </w:p>
        </w:tc>
        <w:tc>
          <w:tcPr>
            <w:tcW w:w="1715" w:type="dxa"/>
            <w:tcBorders>
              <w:top w:val="single" w:sz="4" w:space="0" w:color="000000"/>
              <w:left w:val="single" w:sz="4" w:space="0" w:color="000000"/>
              <w:bottom w:val="single" w:sz="4" w:space="0" w:color="000000"/>
              <w:right w:val="single" w:sz="4" w:space="0" w:color="000000"/>
            </w:tcBorders>
            <w:vAlign w:val="center"/>
          </w:tcPr>
          <w:p w14:paraId="3B56E74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26,6 </w:t>
            </w:r>
          </w:p>
        </w:tc>
        <w:tc>
          <w:tcPr>
            <w:tcW w:w="1528" w:type="dxa"/>
            <w:tcBorders>
              <w:top w:val="single" w:sz="4" w:space="0" w:color="000000"/>
              <w:left w:val="single" w:sz="4" w:space="0" w:color="000000"/>
              <w:bottom w:val="single" w:sz="4" w:space="0" w:color="000000"/>
              <w:right w:val="single" w:sz="4" w:space="0" w:color="000000"/>
            </w:tcBorders>
            <w:vAlign w:val="center"/>
          </w:tcPr>
          <w:p w14:paraId="0FF2440A"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1,8 </w:t>
            </w:r>
          </w:p>
        </w:tc>
        <w:tc>
          <w:tcPr>
            <w:tcW w:w="5115" w:type="dxa"/>
            <w:tcBorders>
              <w:top w:val="single" w:sz="4" w:space="0" w:color="000000"/>
              <w:left w:val="single" w:sz="4" w:space="0" w:color="000000"/>
              <w:bottom w:val="single" w:sz="4" w:space="0" w:color="000000"/>
              <w:right w:val="single" w:sz="4" w:space="0" w:color="000000"/>
            </w:tcBorders>
            <w:vAlign w:val="center"/>
          </w:tcPr>
          <w:p w14:paraId="5C28F98A"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20,8</w:t>
            </w:r>
          </w:p>
        </w:tc>
      </w:tr>
      <w:tr w:rsidR="00E60EEF" w:rsidRPr="007076F1" w14:paraId="42C43555" w14:textId="77777777" w:rsidTr="007C43DC">
        <w:trPr>
          <w:trHeight w:val="831"/>
        </w:trPr>
        <w:tc>
          <w:tcPr>
            <w:tcW w:w="9310" w:type="dxa"/>
            <w:gridSpan w:val="4"/>
            <w:tcBorders>
              <w:top w:val="single" w:sz="4" w:space="0" w:color="000000"/>
              <w:left w:val="single" w:sz="4" w:space="0" w:color="000000"/>
              <w:bottom w:val="single" w:sz="4" w:space="0" w:color="000000"/>
              <w:right w:val="single" w:sz="4" w:space="0" w:color="000000"/>
            </w:tcBorders>
          </w:tcPr>
          <w:p w14:paraId="561F6EF6"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lastRenderedPageBreak/>
              <w:t>*Remiantis pradiniais atvejų skaičiais, kurie buvo nustatyti Anglijoje 2015 m., ištyrus moteris, kurių KMI – 27 (kg/m</w:t>
            </w:r>
            <w:r w:rsidRPr="007076F1">
              <w:rPr>
                <w:rFonts w:ascii="Times New Roman" w:eastAsia="SimSun" w:hAnsi="Times New Roman" w:cs="Times New Roman"/>
                <w:vertAlign w:val="superscript"/>
              </w:rPr>
              <w:t>2</w:t>
            </w:r>
            <w:r w:rsidRPr="007076F1">
              <w:rPr>
                <w:rFonts w:ascii="Times New Roman" w:eastAsia="SimSun" w:hAnsi="Times New Roman" w:cs="Times New Roman"/>
              </w:rPr>
              <w:t>).</w:t>
            </w:r>
          </w:p>
          <w:p w14:paraId="0EF0B108"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Pastaba. Kadangi bendrieji sergamumo krūties vėžiu rodikliai įvairiose ES šalyse yra skirtingi, papildomų krūties vėžio atvejų skaičius taip pat proporcingai keisis. </w:t>
            </w:r>
          </w:p>
        </w:tc>
      </w:tr>
    </w:tbl>
    <w:p w14:paraId="7C3EC4E8"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tbl>
      <w:tblPr>
        <w:tblW w:w="9288" w:type="dxa"/>
        <w:tblLook w:val="0000" w:firstRow="0" w:lastRow="0" w:firstColumn="0" w:lastColumn="0" w:noHBand="0" w:noVBand="0"/>
      </w:tblPr>
      <w:tblGrid>
        <w:gridCol w:w="1088"/>
        <w:gridCol w:w="2700"/>
        <w:gridCol w:w="2160"/>
        <w:gridCol w:w="3340"/>
      </w:tblGrid>
      <w:tr w:rsidR="00E60EEF" w:rsidRPr="007076F1" w14:paraId="33ACF1DD" w14:textId="77777777" w:rsidTr="007C43DC">
        <w:trPr>
          <w:trHeight w:val="240"/>
        </w:trPr>
        <w:tc>
          <w:tcPr>
            <w:tcW w:w="9288" w:type="dxa"/>
            <w:gridSpan w:val="4"/>
            <w:tcBorders>
              <w:bottom w:val="single" w:sz="4" w:space="0" w:color="auto"/>
            </w:tcBorders>
          </w:tcPr>
          <w:p w14:paraId="0F14FFFB"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b/>
              </w:rPr>
            </w:pPr>
            <w:r w:rsidRPr="007076F1">
              <w:rPr>
                <w:rFonts w:ascii="Times New Roman" w:eastAsia="SimSun" w:hAnsi="Times New Roman" w:cs="Times New Roman"/>
                <w:b/>
              </w:rPr>
              <w:t xml:space="preserve">JAV </w:t>
            </w:r>
            <w:r w:rsidRPr="007076F1">
              <w:rPr>
                <w:rFonts w:ascii="Times New Roman" w:eastAsia="SimSun" w:hAnsi="Times New Roman" w:cs="Times New Roman"/>
                <w:b/>
                <w:iCs/>
              </w:rPr>
              <w:t>WHI</w:t>
            </w:r>
            <w:r w:rsidRPr="007076F1">
              <w:rPr>
                <w:rFonts w:ascii="Times New Roman" w:eastAsia="SimSun" w:hAnsi="Times New Roman" w:cs="Times New Roman"/>
                <w:b/>
              </w:rPr>
              <w:t xml:space="preserve"> tyrimai – papildoma krūties vėžio rizika po 5 metų vartojimo</w:t>
            </w:r>
          </w:p>
        </w:tc>
      </w:tr>
      <w:tr w:rsidR="00E60EEF" w:rsidRPr="007076F1" w14:paraId="73B15EB4" w14:textId="77777777" w:rsidTr="007C43DC">
        <w:trPr>
          <w:trHeight w:val="513"/>
        </w:trPr>
        <w:tc>
          <w:tcPr>
            <w:tcW w:w="1088" w:type="dxa"/>
            <w:tcBorders>
              <w:top w:val="single" w:sz="4" w:space="0" w:color="auto"/>
              <w:left w:val="single" w:sz="4" w:space="0" w:color="auto"/>
              <w:bottom w:val="single" w:sz="4" w:space="0" w:color="auto"/>
              <w:right w:val="single" w:sz="4" w:space="0" w:color="auto"/>
            </w:tcBorders>
          </w:tcPr>
          <w:p w14:paraId="0CC76F2C"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lang w:eastAsia="zh-CN" w:bidi="he-IL"/>
              </w:rPr>
              <w:t>Amžiaus ribos (metai</w:t>
            </w:r>
            <w:r w:rsidRPr="007076F1">
              <w:rPr>
                <w:rFonts w:ascii="Times New Roman" w:eastAsia="SimSun" w:hAnsi="Times New Roman" w:cs="Times New Roman"/>
              </w:rPr>
              <w:t>)</w:t>
            </w:r>
          </w:p>
        </w:tc>
        <w:tc>
          <w:tcPr>
            <w:tcW w:w="2700" w:type="dxa"/>
            <w:tcBorders>
              <w:top w:val="single" w:sz="4" w:space="0" w:color="auto"/>
              <w:left w:val="single" w:sz="4" w:space="0" w:color="auto"/>
              <w:bottom w:val="single" w:sz="4" w:space="0" w:color="auto"/>
              <w:right w:val="single" w:sz="4" w:space="0" w:color="auto"/>
            </w:tcBorders>
          </w:tcPr>
          <w:p w14:paraId="5A00B430" w14:textId="39B7114C"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Atvejai iš 1</w:t>
            </w:r>
            <w:r w:rsidR="00544E82" w:rsidRPr="007076F1">
              <w:rPr>
                <w:rFonts w:ascii="Times New Roman" w:eastAsia="SimSun" w:hAnsi="Times New Roman" w:cs="Times New Roman"/>
              </w:rPr>
              <w:t> </w:t>
            </w:r>
            <w:r w:rsidRPr="007076F1">
              <w:rPr>
                <w:rFonts w:ascii="Times New Roman" w:eastAsia="SimSun" w:hAnsi="Times New Roman" w:cs="Times New Roman"/>
              </w:rPr>
              <w:t>000 moterų placebo grupėje per 5 metus</w:t>
            </w:r>
          </w:p>
        </w:tc>
        <w:tc>
          <w:tcPr>
            <w:tcW w:w="2160" w:type="dxa"/>
            <w:tcBorders>
              <w:top w:val="single" w:sz="4" w:space="0" w:color="auto"/>
              <w:left w:val="single" w:sz="4" w:space="0" w:color="auto"/>
              <w:bottom w:val="single" w:sz="4" w:space="0" w:color="auto"/>
              <w:right w:val="single" w:sz="4" w:space="0" w:color="auto"/>
            </w:tcBorders>
            <w:vAlign w:val="center"/>
          </w:tcPr>
          <w:p w14:paraId="680D8108"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Rizikos santykis ir 95 % CI </w:t>
            </w:r>
          </w:p>
        </w:tc>
        <w:tc>
          <w:tcPr>
            <w:tcW w:w="3340" w:type="dxa"/>
            <w:tcBorders>
              <w:top w:val="single" w:sz="4" w:space="0" w:color="auto"/>
              <w:left w:val="single" w:sz="4" w:space="0" w:color="auto"/>
              <w:bottom w:val="single" w:sz="4" w:space="0" w:color="auto"/>
              <w:right w:val="single" w:sz="4" w:space="0" w:color="auto"/>
            </w:tcBorders>
          </w:tcPr>
          <w:p w14:paraId="691C09D0" w14:textId="6BF827B1"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Papildomi atvejai iš 1</w:t>
            </w:r>
            <w:r w:rsidR="00544E82" w:rsidRPr="007076F1">
              <w:rPr>
                <w:rFonts w:ascii="Times New Roman" w:eastAsia="SimSun" w:hAnsi="Times New Roman" w:cs="Times New Roman"/>
              </w:rPr>
              <w:t> </w:t>
            </w:r>
            <w:r w:rsidRPr="007076F1">
              <w:rPr>
                <w:rFonts w:ascii="Times New Roman" w:eastAsia="SimSun" w:hAnsi="Times New Roman" w:cs="Times New Roman"/>
              </w:rPr>
              <w:t xml:space="preserve">000 PHT vartojusiųjų per 5 metus (95 % CI) </w:t>
            </w:r>
          </w:p>
        </w:tc>
      </w:tr>
      <w:tr w:rsidR="00E60EEF" w:rsidRPr="007076F1" w14:paraId="3F74EE82" w14:textId="77777777" w:rsidTr="007C43DC">
        <w:trPr>
          <w:trHeight w:val="263"/>
        </w:trPr>
        <w:tc>
          <w:tcPr>
            <w:tcW w:w="3788" w:type="dxa"/>
            <w:gridSpan w:val="2"/>
            <w:tcBorders>
              <w:top w:val="single" w:sz="4" w:space="0" w:color="auto"/>
              <w:left w:val="single" w:sz="4" w:space="0" w:color="auto"/>
              <w:bottom w:val="single" w:sz="4" w:space="0" w:color="auto"/>
              <w:right w:val="single" w:sz="4" w:space="0" w:color="auto"/>
            </w:tcBorders>
            <w:shd w:val="clear" w:color="auto" w:fill="C0C0C0"/>
          </w:tcPr>
          <w:p w14:paraId="768B200A"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p>
        </w:tc>
        <w:tc>
          <w:tcPr>
            <w:tcW w:w="550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2591B30"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CEE vien estrogenai </w:t>
            </w:r>
          </w:p>
        </w:tc>
      </w:tr>
      <w:tr w:rsidR="00E60EEF" w:rsidRPr="007076F1" w14:paraId="2BF87D38" w14:textId="77777777" w:rsidTr="007C43DC">
        <w:trPr>
          <w:trHeight w:val="265"/>
        </w:trPr>
        <w:tc>
          <w:tcPr>
            <w:tcW w:w="1088" w:type="dxa"/>
            <w:tcBorders>
              <w:top w:val="single" w:sz="4" w:space="0" w:color="auto"/>
              <w:left w:val="single" w:sz="4" w:space="0" w:color="auto"/>
              <w:bottom w:val="single" w:sz="4" w:space="0" w:color="auto"/>
              <w:right w:val="single" w:sz="4" w:space="0" w:color="auto"/>
            </w:tcBorders>
          </w:tcPr>
          <w:p w14:paraId="03EEC48D" w14:textId="3E561CD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50</w:t>
            </w:r>
            <w:r w:rsidR="00544E82" w:rsidRPr="007076F1">
              <w:rPr>
                <w:rFonts w:ascii="Times New Roman" w:eastAsia="SimSun" w:hAnsi="Times New Roman" w:cs="Times New Roman"/>
              </w:rPr>
              <w:t>–</w:t>
            </w:r>
            <w:r w:rsidRPr="007076F1">
              <w:rPr>
                <w:rFonts w:ascii="Times New Roman" w:eastAsia="SimSun" w:hAnsi="Times New Roman" w:cs="Times New Roman"/>
              </w:rPr>
              <w:t>79</w:t>
            </w:r>
          </w:p>
        </w:tc>
        <w:tc>
          <w:tcPr>
            <w:tcW w:w="2700" w:type="dxa"/>
            <w:tcBorders>
              <w:top w:val="single" w:sz="4" w:space="0" w:color="auto"/>
              <w:left w:val="single" w:sz="4" w:space="0" w:color="auto"/>
              <w:bottom w:val="single" w:sz="4" w:space="0" w:color="auto"/>
              <w:right w:val="single" w:sz="4" w:space="0" w:color="auto"/>
            </w:tcBorders>
          </w:tcPr>
          <w:p w14:paraId="79F70819"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21 </w:t>
            </w:r>
          </w:p>
        </w:tc>
        <w:tc>
          <w:tcPr>
            <w:tcW w:w="2160" w:type="dxa"/>
            <w:tcBorders>
              <w:top w:val="single" w:sz="4" w:space="0" w:color="auto"/>
              <w:left w:val="single" w:sz="4" w:space="0" w:color="auto"/>
              <w:bottom w:val="single" w:sz="4" w:space="0" w:color="auto"/>
              <w:right w:val="single" w:sz="4" w:space="0" w:color="auto"/>
            </w:tcBorders>
          </w:tcPr>
          <w:p w14:paraId="14FE8DBD" w14:textId="1549C879"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0,8 (0,7–1,0) </w:t>
            </w:r>
          </w:p>
        </w:tc>
        <w:tc>
          <w:tcPr>
            <w:tcW w:w="3340" w:type="dxa"/>
            <w:tcBorders>
              <w:top w:val="single" w:sz="4" w:space="0" w:color="auto"/>
              <w:left w:val="single" w:sz="4" w:space="0" w:color="auto"/>
              <w:bottom w:val="single" w:sz="4" w:space="0" w:color="auto"/>
              <w:right w:val="single" w:sz="4" w:space="0" w:color="auto"/>
            </w:tcBorders>
          </w:tcPr>
          <w:p w14:paraId="04903972" w14:textId="741413FF"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-4 (-6–0)</w:t>
            </w:r>
            <w:r w:rsidRPr="007076F1">
              <w:rPr>
                <w:rFonts w:ascii="Times New Roman" w:eastAsia="SimSun" w:hAnsi="Times New Roman" w:cs="Times New Roman"/>
                <w:vertAlign w:val="superscript"/>
              </w:rPr>
              <w:t>*</w:t>
            </w:r>
          </w:p>
        </w:tc>
      </w:tr>
      <w:tr w:rsidR="00E60EEF" w:rsidRPr="007076F1" w14:paraId="299EFF3B" w14:textId="77777777" w:rsidTr="007C43DC">
        <w:trPr>
          <w:trHeight w:val="263"/>
        </w:trPr>
        <w:tc>
          <w:tcPr>
            <w:tcW w:w="3788" w:type="dxa"/>
            <w:gridSpan w:val="2"/>
            <w:tcBorders>
              <w:top w:val="single" w:sz="4" w:space="0" w:color="auto"/>
              <w:left w:val="single" w:sz="4" w:space="0" w:color="auto"/>
              <w:bottom w:val="single" w:sz="4" w:space="0" w:color="auto"/>
              <w:right w:val="single" w:sz="4" w:space="0" w:color="auto"/>
            </w:tcBorders>
            <w:shd w:val="clear" w:color="auto" w:fill="C0C0C0"/>
          </w:tcPr>
          <w:p w14:paraId="76E886A9"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p>
        </w:tc>
        <w:tc>
          <w:tcPr>
            <w:tcW w:w="550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182FFDF"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CEE+MPA estrogenas ir </w:t>
            </w:r>
            <w:proofErr w:type="spellStart"/>
            <w:r w:rsidRPr="007076F1">
              <w:rPr>
                <w:rFonts w:ascii="Times New Roman" w:eastAsia="SimSun" w:hAnsi="Times New Roman" w:cs="Times New Roman"/>
              </w:rPr>
              <w:t>progestinas</w:t>
            </w:r>
            <w:proofErr w:type="spellEnd"/>
            <w:r w:rsidRPr="007076F1">
              <w:rPr>
                <w:rFonts w:ascii="Times New Roman" w:eastAsia="SimSun" w:hAnsi="Times New Roman" w:cs="Times New Roman"/>
              </w:rPr>
              <w:t xml:space="preserve"> ‡ </w:t>
            </w:r>
          </w:p>
        </w:tc>
      </w:tr>
      <w:tr w:rsidR="00E60EEF" w:rsidRPr="007076F1" w14:paraId="448A3CA2" w14:textId="77777777" w:rsidTr="007C43DC">
        <w:trPr>
          <w:trHeight w:val="268"/>
        </w:trPr>
        <w:tc>
          <w:tcPr>
            <w:tcW w:w="1088" w:type="dxa"/>
            <w:tcBorders>
              <w:top w:val="single" w:sz="4" w:space="0" w:color="auto"/>
              <w:left w:val="single" w:sz="4" w:space="0" w:color="auto"/>
              <w:bottom w:val="single" w:sz="4" w:space="0" w:color="auto"/>
              <w:right w:val="single" w:sz="4" w:space="0" w:color="auto"/>
            </w:tcBorders>
          </w:tcPr>
          <w:p w14:paraId="53B23F84" w14:textId="41501B5E"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50</w:t>
            </w:r>
            <w:r w:rsidR="00544E82" w:rsidRPr="007076F1">
              <w:rPr>
                <w:rFonts w:ascii="Times New Roman" w:eastAsia="SimSun" w:hAnsi="Times New Roman" w:cs="Times New Roman"/>
              </w:rPr>
              <w:t>–</w:t>
            </w:r>
            <w:r w:rsidRPr="007076F1">
              <w:rPr>
                <w:rFonts w:ascii="Times New Roman" w:eastAsia="SimSun" w:hAnsi="Times New Roman" w:cs="Times New Roman"/>
              </w:rPr>
              <w:t xml:space="preserve">79 </w:t>
            </w:r>
          </w:p>
        </w:tc>
        <w:tc>
          <w:tcPr>
            <w:tcW w:w="2700" w:type="dxa"/>
            <w:tcBorders>
              <w:top w:val="single" w:sz="4" w:space="0" w:color="auto"/>
              <w:left w:val="single" w:sz="4" w:space="0" w:color="auto"/>
              <w:bottom w:val="single" w:sz="4" w:space="0" w:color="auto"/>
              <w:right w:val="single" w:sz="4" w:space="0" w:color="auto"/>
            </w:tcBorders>
          </w:tcPr>
          <w:p w14:paraId="783B96EC"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14 </w:t>
            </w:r>
          </w:p>
        </w:tc>
        <w:tc>
          <w:tcPr>
            <w:tcW w:w="2160" w:type="dxa"/>
            <w:tcBorders>
              <w:top w:val="single" w:sz="4" w:space="0" w:color="auto"/>
              <w:left w:val="single" w:sz="4" w:space="0" w:color="auto"/>
              <w:bottom w:val="single" w:sz="4" w:space="0" w:color="auto"/>
              <w:right w:val="single" w:sz="4" w:space="0" w:color="auto"/>
            </w:tcBorders>
          </w:tcPr>
          <w:p w14:paraId="2119D220" w14:textId="031ECF09"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1,2 (1,0–1,5) </w:t>
            </w:r>
          </w:p>
        </w:tc>
        <w:tc>
          <w:tcPr>
            <w:tcW w:w="3340" w:type="dxa"/>
            <w:tcBorders>
              <w:top w:val="single" w:sz="4" w:space="0" w:color="auto"/>
              <w:left w:val="single" w:sz="4" w:space="0" w:color="auto"/>
              <w:bottom w:val="single" w:sz="4" w:space="0" w:color="auto"/>
              <w:right w:val="single" w:sz="4" w:space="0" w:color="auto"/>
            </w:tcBorders>
          </w:tcPr>
          <w:p w14:paraId="769EC8CC" w14:textId="28FB0975"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 xml:space="preserve">+4 (0–9) </w:t>
            </w:r>
          </w:p>
        </w:tc>
      </w:tr>
      <w:tr w:rsidR="00E60EEF" w:rsidRPr="007076F1" w14:paraId="3D29693B" w14:textId="77777777" w:rsidTr="007C43DC">
        <w:trPr>
          <w:trHeight w:val="268"/>
        </w:trPr>
        <w:tc>
          <w:tcPr>
            <w:tcW w:w="9288" w:type="dxa"/>
            <w:gridSpan w:val="4"/>
            <w:tcBorders>
              <w:top w:val="single" w:sz="4" w:space="0" w:color="auto"/>
              <w:left w:val="single" w:sz="4" w:space="0" w:color="auto"/>
              <w:bottom w:val="single" w:sz="4" w:space="0" w:color="auto"/>
              <w:right w:val="single" w:sz="4" w:space="0" w:color="auto"/>
            </w:tcBorders>
          </w:tcPr>
          <w:p w14:paraId="0644FCE1"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w:t>
            </w:r>
            <w:r w:rsidRPr="007076F1">
              <w:rPr>
                <w:rFonts w:ascii="Times New Roman" w:eastAsia="SimSun" w:hAnsi="Times New Roman" w:cs="Times New Roman"/>
                <w:iCs/>
              </w:rPr>
              <w:t>WHI</w:t>
            </w:r>
            <w:r w:rsidRPr="007076F1">
              <w:rPr>
                <w:rFonts w:ascii="Times New Roman" w:eastAsia="SimSun" w:hAnsi="Times New Roman" w:cs="Times New Roman"/>
              </w:rPr>
              <w:t xml:space="preserve"> tyrimas, kuriame dalyvavo moterys, kurioms išimta gimda, krūties vėžio rizikos padidėjimo neparodė.</w:t>
            </w:r>
          </w:p>
          <w:p w14:paraId="1FA5F80A" w14:textId="77777777" w:rsidR="00E60EEF" w:rsidRPr="007076F1" w:rsidRDefault="00E60EEF" w:rsidP="00E60EEF">
            <w:pPr>
              <w:autoSpaceDE w:val="0"/>
              <w:autoSpaceDN w:val="0"/>
              <w:adjustRightInd w:val="0"/>
              <w:spacing w:after="0" w:line="240" w:lineRule="auto"/>
              <w:rPr>
                <w:rFonts w:ascii="Times New Roman" w:eastAsia="SimSun" w:hAnsi="Times New Roman" w:cs="Times New Roman"/>
              </w:rPr>
            </w:pPr>
            <w:r w:rsidRPr="007076F1">
              <w:rPr>
                <w:rFonts w:ascii="Times New Roman" w:eastAsia="SimSun" w:hAnsi="Times New Roman" w:cs="Times New Roman"/>
              </w:rPr>
              <w:t>‡Kai buvo vertinami tik moterų, prieš tyrimą nevartojusių PHT, duomenys, akivaizdaus rizikos padidėjimo per pirmus 5 gydymo metus nebuvo: po 5 metų rizika buvo didesnė už nevartojusiųjų.</w:t>
            </w:r>
            <w:r w:rsidRPr="007076F1">
              <w:rPr>
                <w:rFonts w:ascii="Times New Roman" w:eastAsia="SimSun" w:hAnsi="Times New Roman" w:cs="Times New Roman"/>
                <w:i/>
              </w:rPr>
              <w:t xml:space="preserve"> </w:t>
            </w:r>
          </w:p>
        </w:tc>
      </w:tr>
    </w:tbl>
    <w:p w14:paraId="78B6CEDA" w14:textId="77777777" w:rsidR="00E60EEF" w:rsidRPr="007076F1" w:rsidRDefault="00E60EEF" w:rsidP="00E60EEF">
      <w:pPr>
        <w:spacing w:after="0" w:line="240" w:lineRule="auto"/>
        <w:rPr>
          <w:rFonts w:ascii="Times New Roman" w:eastAsia="Times New Roman" w:hAnsi="Times New Roman" w:cs="Times New Roman"/>
          <w:color w:val="000000"/>
          <w:lang w:eastAsia="lt-LT"/>
        </w:rPr>
      </w:pPr>
    </w:p>
    <w:p w14:paraId="182A79E8" w14:textId="77777777" w:rsidR="00E60EEF" w:rsidRPr="007076F1" w:rsidRDefault="00E60EEF" w:rsidP="0024324E">
      <w:pPr>
        <w:keepNext/>
        <w:keepLines/>
        <w:spacing w:after="0" w:line="240" w:lineRule="auto"/>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Gimdos gleivinės vėžys</w:t>
      </w:r>
    </w:p>
    <w:p w14:paraId="309384BC" w14:textId="054BCE32" w:rsidR="00E60EEF" w:rsidRPr="007076F1" w:rsidRDefault="00E60EEF" w:rsidP="0024324E">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Moterys, kurioms nepašalinta gimda, </w:t>
      </w:r>
      <w:proofErr w:type="spellStart"/>
      <w:r w:rsidRPr="007076F1">
        <w:rPr>
          <w:rFonts w:ascii="Times New Roman" w:eastAsia="Times New Roman" w:hAnsi="Times New Roman" w:cs="Times New Roman"/>
          <w:lang w:eastAsia="lt-LT"/>
        </w:rPr>
        <w:t>postmenopauziniu</w:t>
      </w:r>
      <w:proofErr w:type="spellEnd"/>
      <w:r w:rsidRPr="007076F1">
        <w:rPr>
          <w:rFonts w:ascii="Times New Roman" w:eastAsia="Times New Roman" w:hAnsi="Times New Roman" w:cs="Times New Roman"/>
          <w:lang w:eastAsia="lt-LT"/>
        </w:rPr>
        <w:t xml:space="preserve"> laikotarpiu gimdos gleivinės vėžio rizika yra maždaug 5 iš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000 moterų nevartojančių PHT, kurioms nepašalinta gimda.</w:t>
      </w:r>
    </w:p>
    <w:p w14:paraId="2657F6C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7A28836"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Moterims, kurioms nepašalinta gimda, nerekomenduojama vartoti vien estrogenų PHT, nes tai didina gimdos gleivinės vėžio riziką (žr. 4.4 skyrių). </w:t>
      </w:r>
    </w:p>
    <w:p w14:paraId="51502C46" w14:textId="63A887F8"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Priklausomai nuo estrogenų </w:t>
      </w:r>
      <w:proofErr w:type="spellStart"/>
      <w:r w:rsidRPr="007076F1">
        <w:rPr>
          <w:rFonts w:ascii="Times New Roman" w:eastAsia="Times New Roman" w:hAnsi="Times New Roman" w:cs="Times New Roman"/>
          <w:lang w:eastAsia="lt-LT"/>
        </w:rPr>
        <w:t>monoterapijos</w:t>
      </w:r>
      <w:proofErr w:type="spellEnd"/>
      <w:r w:rsidRPr="007076F1">
        <w:rPr>
          <w:rFonts w:ascii="Times New Roman" w:eastAsia="Times New Roman" w:hAnsi="Times New Roman" w:cs="Times New Roman"/>
          <w:lang w:eastAsia="lt-LT"/>
        </w:rPr>
        <w:t xml:space="preserve"> trukmės ir estrogenų dozės, gimdos gleivinės vėžio rizikos padidėjimas epidemiologinių tyrimų duomenimis kito nuo 5 iki 55 papildomų atvejų, nustatytų vienai iš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 xml:space="preserve">000 moterų nuo 50 iki 65 metų amžiaus. </w:t>
      </w:r>
    </w:p>
    <w:p w14:paraId="0BBF5D2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765BEAB" w14:textId="4DA80A3D"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Estrogenų </w:t>
      </w:r>
      <w:proofErr w:type="spellStart"/>
      <w:r w:rsidRPr="007076F1">
        <w:rPr>
          <w:rFonts w:ascii="Times New Roman" w:eastAsia="Times New Roman" w:hAnsi="Times New Roman" w:cs="Times New Roman"/>
          <w:lang w:eastAsia="lt-LT"/>
        </w:rPr>
        <w:t>monoterapijos</w:t>
      </w:r>
      <w:proofErr w:type="spellEnd"/>
      <w:r w:rsidRPr="007076F1">
        <w:rPr>
          <w:rFonts w:ascii="Times New Roman" w:eastAsia="Times New Roman" w:hAnsi="Times New Roman" w:cs="Times New Roman"/>
          <w:lang w:eastAsia="lt-LT"/>
        </w:rPr>
        <w:t xml:space="preserve"> papildymas </w:t>
      </w:r>
      <w:proofErr w:type="spellStart"/>
      <w:r w:rsidRPr="007076F1">
        <w:rPr>
          <w:rFonts w:ascii="Times New Roman" w:eastAsia="Times New Roman" w:hAnsi="Times New Roman" w:cs="Times New Roman"/>
          <w:lang w:eastAsia="lt-LT"/>
        </w:rPr>
        <w:t>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genu</w:t>
      </w:r>
      <w:proofErr w:type="spellEnd"/>
      <w:r w:rsidRPr="007076F1">
        <w:rPr>
          <w:rFonts w:ascii="Times New Roman" w:eastAsia="Times New Roman" w:hAnsi="Times New Roman" w:cs="Times New Roman"/>
          <w:lang w:eastAsia="lt-LT"/>
        </w:rPr>
        <w:t xml:space="preserve"> mažiausiai 12 dienų per vieną ciklą gali apsaugoti nuo šios padidėjusios rizikos. Milijono moterų tyrime sudėtinės (nuolatinės ar tęstinės) PHT naudojimas nepadidino gimdos gleivinės vėžio rizikos (RS 1</w:t>
      </w:r>
      <w:r w:rsidR="00544E82"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0 (0</w:t>
      </w:r>
      <w:r w:rsidR="00544E82"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8-1</w:t>
      </w:r>
      <w:r w:rsidR="00544E82"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2)).</w:t>
      </w:r>
    </w:p>
    <w:p w14:paraId="2550789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B301EB7" w14:textId="77777777" w:rsidR="00E60EEF" w:rsidRPr="007076F1" w:rsidRDefault="00E60EEF" w:rsidP="00E60EEF">
      <w:pPr>
        <w:spacing w:after="0" w:line="240" w:lineRule="auto"/>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Kiaušidžių vėžio rizika</w:t>
      </w:r>
    </w:p>
    <w:p w14:paraId="201719BD"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w:t>
      </w:r>
      <w:r w:rsidR="00E911AF" w:rsidRPr="007076F1">
        <w:rPr>
          <w:rFonts w:ascii="Times New Roman" w:eastAsia="Times New Roman" w:hAnsi="Times New Roman" w:cs="Times New Roman"/>
          <w:lang w:eastAsia="lt-LT"/>
        </w:rPr>
        <w:t xml:space="preserve"> vaistinių</w:t>
      </w:r>
      <w:r w:rsidRPr="007076F1">
        <w:rPr>
          <w:rFonts w:ascii="Times New Roman" w:eastAsia="Times New Roman" w:hAnsi="Times New Roman" w:cs="Times New Roman"/>
          <w:lang w:eastAsia="lt-LT"/>
        </w:rPr>
        <w:t xml:space="preserve"> preparatų, kuriuose yra tik estrogeno arba sudėtinių PHT </w:t>
      </w:r>
      <w:r w:rsidR="00023347"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 xml:space="preserve">preparatų, kuriuose yra estrogeno ir </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vartojimas siejamas su šiek tiek padidėjusia kiaušidžių vėžio diagnozės rizika (žr. 4.4 skyrių).</w:t>
      </w:r>
    </w:p>
    <w:p w14:paraId="68796328" w14:textId="77777777" w:rsidR="00544E82" w:rsidRPr="007076F1" w:rsidRDefault="00544E82" w:rsidP="00E60EEF">
      <w:pPr>
        <w:spacing w:after="0" w:line="240" w:lineRule="auto"/>
        <w:rPr>
          <w:rFonts w:ascii="Times New Roman" w:eastAsia="Times New Roman" w:hAnsi="Times New Roman" w:cs="Times New Roman"/>
          <w:lang w:eastAsia="lt-LT"/>
        </w:rPr>
      </w:pPr>
    </w:p>
    <w:p w14:paraId="31433789" w14:textId="5B991072"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Atlikus 52 epidemiologinių tyrimų </w:t>
      </w:r>
      <w:proofErr w:type="spellStart"/>
      <w:r w:rsidRPr="007076F1">
        <w:rPr>
          <w:rFonts w:ascii="Times New Roman" w:eastAsia="Times New Roman" w:hAnsi="Times New Roman" w:cs="Times New Roman"/>
          <w:lang w:eastAsia="lt-LT"/>
        </w:rPr>
        <w:t>metaanalizę</w:t>
      </w:r>
      <w:proofErr w:type="spellEnd"/>
      <w:r w:rsidRPr="007076F1">
        <w:rPr>
          <w:rFonts w:ascii="Times New Roman" w:eastAsia="Times New Roman" w:hAnsi="Times New Roman" w:cs="Times New Roman"/>
          <w:lang w:eastAsia="lt-LT"/>
        </w:rPr>
        <w:t xml:space="preserve">, moterims, šiuo metu vartojančioms PHT </w:t>
      </w:r>
      <w:r w:rsidR="00023347"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 xml:space="preserve">preparatų, nustatyta didesnė kiaušidžių vėžio rizika, palyginti su moterimis, kurios niekada nevartojo PHT </w:t>
      </w:r>
      <w:r w:rsidR="00023347"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 xml:space="preserve">preparatų (RK: 1,43, 95 proc. PI: 1,31–1,56). Tarp 50–54 metų moterų, PHT </w:t>
      </w:r>
      <w:r w:rsidR="00023347"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preparatų vartojusių 5 metus, tai sukėlė maždaug 1 papildomą atvejį / 2</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 xml:space="preserve">000 vartotojų. Per 5 metus tarp 50–54 metų moterų, kurios nevartoja PHT </w:t>
      </w:r>
      <w:r w:rsidR="00023347" w:rsidRPr="007076F1">
        <w:rPr>
          <w:rFonts w:ascii="Times New Roman" w:eastAsia="Times New Roman" w:hAnsi="Times New Roman" w:cs="Times New Roman"/>
          <w:lang w:eastAsia="lt-LT"/>
        </w:rPr>
        <w:t xml:space="preserve">vaistinių </w:t>
      </w:r>
      <w:r w:rsidRPr="007076F1">
        <w:rPr>
          <w:rFonts w:ascii="Times New Roman" w:eastAsia="Times New Roman" w:hAnsi="Times New Roman" w:cs="Times New Roman"/>
          <w:lang w:eastAsia="lt-LT"/>
        </w:rPr>
        <w:t>preparatų, kiaušidžių vėžys bus diagnozuotas maždaug 2 moterims iš 2</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000.</w:t>
      </w:r>
    </w:p>
    <w:p w14:paraId="7AB64E5E" w14:textId="77777777" w:rsidR="00E60EEF" w:rsidRPr="007076F1" w:rsidRDefault="00E60EEF" w:rsidP="00E60EEF">
      <w:pPr>
        <w:spacing w:after="0" w:line="240" w:lineRule="auto"/>
        <w:rPr>
          <w:rFonts w:ascii="Times New Roman" w:eastAsia="Times New Roman" w:hAnsi="Times New Roman" w:cs="Times New Roman"/>
          <w:u w:val="single"/>
          <w:lang w:eastAsia="lt-LT"/>
        </w:rPr>
      </w:pPr>
    </w:p>
    <w:p w14:paraId="3EE976EB" w14:textId="77777777" w:rsidR="00E60EEF" w:rsidRPr="007076F1" w:rsidRDefault="00E60EEF" w:rsidP="00E60EEF">
      <w:pPr>
        <w:spacing w:after="0" w:line="240" w:lineRule="auto"/>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Venų tromboembolija</w:t>
      </w:r>
    </w:p>
    <w:p w14:paraId="1D83D822" w14:textId="6A03D96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yra susijusi su 1,3</w:t>
      </w:r>
      <w:r w:rsidR="00544E82"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 xml:space="preserve">3 kartus didesne venų tromboembolijos (VTE), t. y. giliųjų venų trombozės ar plaučių embolijos išsivystymo reliatyvia rizika. Tai labiau tikėtina pirmaisiais PHT vartojimo metais (žr. 4.4 skyrių). Toliau pateikiami </w:t>
      </w:r>
      <w:r w:rsidRPr="007076F1">
        <w:rPr>
          <w:rFonts w:ascii="Times New Roman" w:eastAsia="Times New Roman" w:hAnsi="Times New Roman" w:cs="Times New Roman"/>
          <w:iCs/>
          <w:lang w:eastAsia="lt-LT"/>
        </w:rPr>
        <w:t>WHI</w:t>
      </w:r>
      <w:r w:rsidRPr="007076F1">
        <w:rPr>
          <w:rFonts w:ascii="Times New Roman" w:eastAsia="Times New Roman" w:hAnsi="Times New Roman" w:cs="Times New Roman"/>
          <w:i/>
          <w:lang w:eastAsia="lt-LT"/>
        </w:rPr>
        <w:t xml:space="preserve"> </w:t>
      </w:r>
      <w:r w:rsidRPr="007076F1">
        <w:rPr>
          <w:rFonts w:ascii="Times New Roman" w:eastAsia="Times New Roman" w:hAnsi="Times New Roman" w:cs="Times New Roman"/>
          <w:lang w:eastAsia="lt-LT"/>
        </w:rPr>
        <w:t>tyrimo rezultatai.</w:t>
      </w:r>
    </w:p>
    <w:p w14:paraId="6607641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 </w:t>
      </w:r>
    </w:p>
    <w:p w14:paraId="4498D5F3"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iCs/>
          <w:lang w:eastAsia="lt-LT"/>
        </w:rPr>
        <w:t>WHI</w:t>
      </w:r>
      <w:r w:rsidRPr="007076F1">
        <w:rPr>
          <w:rFonts w:ascii="Times New Roman" w:eastAsia="Times New Roman" w:hAnsi="Times New Roman" w:cs="Times New Roman"/>
          <w:lang w:eastAsia="lt-LT"/>
        </w:rPr>
        <w:t xml:space="preserve"> tyrimai – Papildoma VTE rizika per 5 vartojimo metus.</w:t>
      </w:r>
    </w:p>
    <w:tbl>
      <w:tblPr>
        <w:tblW w:w="8985" w:type="dxa"/>
        <w:tblLook w:val="0000" w:firstRow="0" w:lastRow="0" w:firstColumn="0" w:lastColumn="0" w:noHBand="0" w:noVBand="0"/>
      </w:tblPr>
      <w:tblGrid>
        <w:gridCol w:w="1835"/>
        <w:gridCol w:w="2520"/>
        <w:gridCol w:w="2040"/>
        <w:gridCol w:w="2590"/>
      </w:tblGrid>
      <w:tr w:rsidR="00E60EEF" w:rsidRPr="007076F1" w14:paraId="6EB86A84" w14:textId="77777777" w:rsidTr="007C43DC">
        <w:trPr>
          <w:trHeight w:val="285"/>
        </w:trPr>
        <w:tc>
          <w:tcPr>
            <w:tcW w:w="1835" w:type="dxa"/>
            <w:tcBorders>
              <w:top w:val="single" w:sz="4" w:space="0" w:color="000000"/>
              <w:left w:val="single" w:sz="4" w:space="0" w:color="000000"/>
              <w:right w:val="single" w:sz="4" w:space="0" w:color="000000"/>
            </w:tcBorders>
          </w:tcPr>
          <w:p w14:paraId="36549934"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Amžiaus ribos (metais) </w:t>
            </w:r>
          </w:p>
        </w:tc>
        <w:tc>
          <w:tcPr>
            <w:tcW w:w="2520" w:type="dxa"/>
            <w:tcBorders>
              <w:top w:val="single" w:sz="4" w:space="0" w:color="000000"/>
              <w:left w:val="single" w:sz="4" w:space="0" w:color="000000"/>
              <w:right w:val="single" w:sz="4" w:space="0" w:color="000000"/>
            </w:tcBorders>
          </w:tcPr>
          <w:p w14:paraId="66863622" w14:textId="6638988D"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Įvykiai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000 moterų placebo grupėje per 5 metus</w:t>
            </w:r>
          </w:p>
        </w:tc>
        <w:tc>
          <w:tcPr>
            <w:tcW w:w="2040" w:type="dxa"/>
            <w:tcBorders>
              <w:top w:val="single" w:sz="4" w:space="0" w:color="000000"/>
              <w:left w:val="single" w:sz="4" w:space="0" w:color="000000"/>
              <w:right w:val="single" w:sz="4" w:space="0" w:color="000000"/>
            </w:tcBorders>
          </w:tcPr>
          <w:p w14:paraId="45D792D0"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Rizikos santykis ir 95 % PI</w:t>
            </w:r>
          </w:p>
        </w:tc>
        <w:tc>
          <w:tcPr>
            <w:tcW w:w="2590" w:type="dxa"/>
            <w:tcBorders>
              <w:top w:val="single" w:sz="4" w:space="0" w:color="000000"/>
              <w:left w:val="single" w:sz="4" w:space="0" w:color="000000"/>
              <w:right w:val="single" w:sz="4" w:space="0" w:color="000000"/>
            </w:tcBorders>
          </w:tcPr>
          <w:p w14:paraId="7A2814F1" w14:textId="01E80C98"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Papildomi atvejai iš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000 vartojusiųjų</w:t>
            </w:r>
          </w:p>
        </w:tc>
      </w:tr>
      <w:tr w:rsidR="00E60EEF" w:rsidRPr="007076F1" w14:paraId="7EF22FB0" w14:textId="77777777" w:rsidTr="007C43DC">
        <w:trPr>
          <w:trHeight w:val="263"/>
        </w:trPr>
        <w:tc>
          <w:tcPr>
            <w:tcW w:w="8985" w:type="dxa"/>
            <w:gridSpan w:val="4"/>
            <w:tcBorders>
              <w:top w:val="single" w:sz="4" w:space="0" w:color="000000"/>
              <w:left w:val="single" w:sz="4" w:space="0" w:color="000000"/>
              <w:bottom w:val="single" w:sz="4" w:space="0" w:color="000000"/>
              <w:right w:val="single" w:sz="4" w:space="0" w:color="000000"/>
            </w:tcBorders>
            <w:shd w:val="clear" w:color="auto" w:fill="C0C0C0"/>
          </w:tcPr>
          <w:p w14:paraId="33DB4BA8"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Vien estrogenai, vartojami per burną*</w:t>
            </w:r>
            <w:r w:rsidRPr="007076F1">
              <w:rPr>
                <w:rFonts w:ascii="Times New Roman" w:eastAsia="Times New Roman" w:hAnsi="Times New Roman" w:cs="Times New Roman"/>
                <w:vertAlign w:val="superscript"/>
                <w:lang w:eastAsia="lt-LT"/>
              </w:rPr>
              <w:t>4</w:t>
            </w:r>
            <w:r w:rsidRPr="007076F1">
              <w:rPr>
                <w:rFonts w:ascii="Times New Roman" w:eastAsia="Times New Roman" w:hAnsi="Times New Roman" w:cs="Times New Roman"/>
                <w:lang w:eastAsia="lt-LT"/>
              </w:rPr>
              <w:t xml:space="preserve"> </w:t>
            </w:r>
          </w:p>
        </w:tc>
      </w:tr>
      <w:tr w:rsidR="00E60EEF" w:rsidRPr="007076F1" w14:paraId="3BE3AC8E" w14:textId="77777777" w:rsidTr="007C43DC">
        <w:trPr>
          <w:trHeight w:val="265"/>
        </w:trPr>
        <w:tc>
          <w:tcPr>
            <w:tcW w:w="1835" w:type="dxa"/>
            <w:tcBorders>
              <w:top w:val="single" w:sz="4" w:space="0" w:color="000000"/>
              <w:left w:val="single" w:sz="4" w:space="0" w:color="000000"/>
              <w:bottom w:val="single" w:sz="4" w:space="0" w:color="000000"/>
              <w:right w:val="single" w:sz="4" w:space="0" w:color="000000"/>
            </w:tcBorders>
          </w:tcPr>
          <w:p w14:paraId="2C1C73F7"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50–59 </w:t>
            </w:r>
          </w:p>
        </w:tc>
        <w:tc>
          <w:tcPr>
            <w:tcW w:w="2520" w:type="dxa"/>
            <w:tcBorders>
              <w:top w:val="single" w:sz="4" w:space="0" w:color="000000"/>
              <w:left w:val="single" w:sz="4" w:space="0" w:color="000000"/>
              <w:bottom w:val="single" w:sz="4" w:space="0" w:color="000000"/>
              <w:right w:val="single" w:sz="4" w:space="0" w:color="000000"/>
            </w:tcBorders>
          </w:tcPr>
          <w:p w14:paraId="5A999C7A"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7 </w:t>
            </w:r>
          </w:p>
        </w:tc>
        <w:tc>
          <w:tcPr>
            <w:tcW w:w="2040" w:type="dxa"/>
            <w:tcBorders>
              <w:top w:val="single" w:sz="4" w:space="0" w:color="000000"/>
              <w:left w:val="single" w:sz="4" w:space="0" w:color="000000"/>
              <w:bottom w:val="single" w:sz="4" w:space="0" w:color="000000"/>
              <w:right w:val="single" w:sz="4" w:space="0" w:color="000000"/>
            </w:tcBorders>
          </w:tcPr>
          <w:p w14:paraId="5214D4AD"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1,2 (0,6–2,4) </w:t>
            </w:r>
          </w:p>
        </w:tc>
        <w:tc>
          <w:tcPr>
            <w:tcW w:w="2590" w:type="dxa"/>
            <w:tcBorders>
              <w:top w:val="single" w:sz="4" w:space="0" w:color="000000"/>
              <w:left w:val="single" w:sz="4" w:space="0" w:color="000000"/>
              <w:bottom w:val="single" w:sz="4" w:space="0" w:color="000000"/>
              <w:right w:val="single" w:sz="4" w:space="0" w:color="000000"/>
            </w:tcBorders>
          </w:tcPr>
          <w:p w14:paraId="042FE152"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 (-3–10) </w:t>
            </w:r>
          </w:p>
        </w:tc>
      </w:tr>
      <w:tr w:rsidR="00E60EEF" w:rsidRPr="007076F1" w14:paraId="748C4E45" w14:textId="77777777" w:rsidTr="007C43DC">
        <w:trPr>
          <w:trHeight w:val="265"/>
        </w:trPr>
        <w:tc>
          <w:tcPr>
            <w:tcW w:w="8985" w:type="dxa"/>
            <w:gridSpan w:val="4"/>
            <w:tcBorders>
              <w:top w:val="single" w:sz="4" w:space="0" w:color="000000"/>
              <w:left w:val="single" w:sz="4" w:space="0" w:color="000000"/>
              <w:bottom w:val="single" w:sz="4" w:space="0" w:color="000000"/>
              <w:right w:val="single" w:sz="4" w:space="0" w:color="000000"/>
            </w:tcBorders>
            <w:shd w:val="clear" w:color="auto" w:fill="C0C0C0"/>
          </w:tcPr>
          <w:p w14:paraId="285F8C0B"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Sudėtiniai estrogenai </w:t>
            </w:r>
            <w:proofErr w:type="spellStart"/>
            <w:r w:rsidRPr="007076F1">
              <w:rPr>
                <w:rFonts w:ascii="Times New Roman" w:eastAsia="Times New Roman" w:hAnsi="Times New Roman" w:cs="Times New Roman"/>
                <w:lang w:eastAsia="lt-LT"/>
              </w:rPr>
              <w:t>progestinai</w:t>
            </w:r>
            <w:proofErr w:type="spellEnd"/>
            <w:r w:rsidRPr="007076F1">
              <w:rPr>
                <w:rFonts w:ascii="Times New Roman" w:eastAsia="Times New Roman" w:hAnsi="Times New Roman" w:cs="Times New Roman"/>
                <w:lang w:eastAsia="lt-LT"/>
              </w:rPr>
              <w:t xml:space="preserve">, vartojami per burną </w:t>
            </w:r>
          </w:p>
        </w:tc>
      </w:tr>
      <w:tr w:rsidR="00E60EEF" w:rsidRPr="007076F1" w14:paraId="6B312442" w14:textId="77777777" w:rsidTr="007C43DC">
        <w:trPr>
          <w:trHeight w:val="265"/>
        </w:trPr>
        <w:tc>
          <w:tcPr>
            <w:tcW w:w="1835" w:type="dxa"/>
            <w:tcBorders>
              <w:top w:val="single" w:sz="4" w:space="0" w:color="000000"/>
              <w:left w:val="single" w:sz="4" w:space="0" w:color="000000"/>
              <w:bottom w:val="single" w:sz="4" w:space="0" w:color="000000"/>
              <w:right w:val="single" w:sz="4" w:space="0" w:color="000000"/>
            </w:tcBorders>
          </w:tcPr>
          <w:p w14:paraId="45A3A9D2"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 xml:space="preserve">50–59 </w:t>
            </w:r>
          </w:p>
        </w:tc>
        <w:tc>
          <w:tcPr>
            <w:tcW w:w="2520" w:type="dxa"/>
            <w:tcBorders>
              <w:top w:val="single" w:sz="4" w:space="0" w:color="000000"/>
              <w:left w:val="single" w:sz="4" w:space="0" w:color="000000"/>
              <w:bottom w:val="single" w:sz="4" w:space="0" w:color="000000"/>
              <w:right w:val="single" w:sz="4" w:space="0" w:color="000000"/>
            </w:tcBorders>
          </w:tcPr>
          <w:p w14:paraId="32B6C7C3"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4 </w:t>
            </w:r>
          </w:p>
        </w:tc>
        <w:tc>
          <w:tcPr>
            <w:tcW w:w="2040" w:type="dxa"/>
            <w:tcBorders>
              <w:top w:val="single" w:sz="4" w:space="0" w:color="000000"/>
              <w:left w:val="single" w:sz="4" w:space="0" w:color="000000"/>
              <w:bottom w:val="single" w:sz="4" w:space="0" w:color="000000"/>
              <w:right w:val="single" w:sz="4" w:space="0" w:color="000000"/>
            </w:tcBorders>
          </w:tcPr>
          <w:p w14:paraId="291A61F4"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2,3 (1,2–4,3) </w:t>
            </w:r>
          </w:p>
        </w:tc>
        <w:tc>
          <w:tcPr>
            <w:tcW w:w="2590" w:type="dxa"/>
            <w:tcBorders>
              <w:top w:val="single" w:sz="4" w:space="0" w:color="000000"/>
              <w:left w:val="single" w:sz="4" w:space="0" w:color="000000"/>
              <w:bottom w:val="single" w:sz="4" w:space="0" w:color="000000"/>
              <w:right w:val="single" w:sz="4" w:space="0" w:color="000000"/>
            </w:tcBorders>
          </w:tcPr>
          <w:p w14:paraId="742C8682"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5 (1–13) </w:t>
            </w:r>
          </w:p>
        </w:tc>
      </w:tr>
      <w:tr w:rsidR="00E60EEF" w:rsidRPr="007076F1" w14:paraId="21217F9B" w14:textId="77777777" w:rsidTr="007C43DC">
        <w:trPr>
          <w:trHeight w:val="265"/>
        </w:trPr>
        <w:tc>
          <w:tcPr>
            <w:tcW w:w="8985" w:type="dxa"/>
            <w:gridSpan w:val="4"/>
            <w:tcBorders>
              <w:top w:val="single" w:sz="4" w:space="0" w:color="000000"/>
              <w:left w:val="single" w:sz="4" w:space="0" w:color="000000"/>
              <w:bottom w:val="single" w:sz="4" w:space="0" w:color="000000"/>
              <w:right w:val="single" w:sz="4" w:space="0" w:color="000000"/>
            </w:tcBorders>
          </w:tcPr>
          <w:p w14:paraId="5748DBB4"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*Tyrime dalyvavo moterys, kurioms išimta gimda.</w:t>
            </w:r>
          </w:p>
        </w:tc>
      </w:tr>
    </w:tbl>
    <w:p w14:paraId="1D29106A" w14:textId="77777777" w:rsidR="00E60EEF" w:rsidRPr="007076F1" w:rsidDel="00007456" w:rsidRDefault="00E60EEF" w:rsidP="00E60EEF">
      <w:pPr>
        <w:spacing w:after="0" w:line="240" w:lineRule="auto"/>
        <w:rPr>
          <w:rFonts w:ascii="Times New Roman" w:eastAsia="Times New Roman" w:hAnsi="Times New Roman" w:cs="Times New Roman"/>
          <w:u w:val="single"/>
          <w:lang w:eastAsia="lt-LT"/>
        </w:rPr>
      </w:pPr>
    </w:p>
    <w:p w14:paraId="580E0E3C" w14:textId="77777777" w:rsidR="00E60EEF" w:rsidRPr="007076F1" w:rsidRDefault="00E60EEF" w:rsidP="00E60EEF">
      <w:pPr>
        <w:spacing w:after="0" w:line="240" w:lineRule="auto"/>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Koronarinės širdies ligos rizika</w:t>
      </w:r>
    </w:p>
    <w:p w14:paraId="2E450683" w14:textId="429DB6B4"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Koronarinės širdies ligos rizika nežymiai padidėja sudėtinę estrogenų-</w:t>
      </w:r>
      <w:proofErr w:type="spellStart"/>
      <w:r w:rsidRPr="007076F1">
        <w:rPr>
          <w:rFonts w:ascii="Times New Roman" w:eastAsia="Times New Roman" w:hAnsi="Times New Roman" w:cs="Times New Roman"/>
          <w:lang w:eastAsia="lt-LT"/>
        </w:rPr>
        <w:t>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genų</w:t>
      </w:r>
      <w:proofErr w:type="spellEnd"/>
      <w:r w:rsidRPr="007076F1">
        <w:rPr>
          <w:rFonts w:ascii="Times New Roman" w:eastAsia="Times New Roman" w:hAnsi="Times New Roman" w:cs="Times New Roman"/>
          <w:lang w:eastAsia="lt-LT"/>
        </w:rPr>
        <w:t xml:space="preserve"> PHT vartojusioms moterims, vyresnėms nei 60 metų (žr. 4.4 skyrių).</w:t>
      </w:r>
    </w:p>
    <w:p w14:paraId="2917ACF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C52CC8F" w14:textId="77777777" w:rsidR="00E60EEF" w:rsidRPr="007076F1" w:rsidRDefault="00E60EEF" w:rsidP="00E60EEF">
      <w:pPr>
        <w:spacing w:after="0" w:line="240" w:lineRule="auto"/>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Išeminio insulto rizika</w:t>
      </w:r>
    </w:p>
    <w:p w14:paraId="5F7E3B1A" w14:textId="3776EA7D"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Gydymas vien estrogenais ir estrogenais-</w:t>
      </w:r>
      <w:proofErr w:type="spellStart"/>
      <w:r w:rsidRPr="007076F1">
        <w:rPr>
          <w:rFonts w:ascii="Times New Roman" w:eastAsia="Times New Roman" w:hAnsi="Times New Roman" w:cs="Times New Roman"/>
          <w:lang w:eastAsia="lt-LT"/>
        </w:rPr>
        <w:t>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genais</w:t>
      </w:r>
      <w:proofErr w:type="spellEnd"/>
      <w:r w:rsidRPr="007076F1">
        <w:rPr>
          <w:rFonts w:ascii="Times New Roman" w:eastAsia="Times New Roman" w:hAnsi="Times New Roman" w:cs="Times New Roman"/>
          <w:lang w:eastAsia="lt-LT"/>
        </w:rPr>
        <w:t xml:space="preserve"> susijęs su iki 1,5 karto didesne santykine išeminio insulto rizika. Vartojant PHT hemoraginio insulto rizika nepadidėja. Ši santykinė rizika nepriklauso nuo amžiaus ar vartojimo trukmės, bet absoliuti rizika labai priklauso nuo amžiaus, absoliuti insulto rizika moterims, vartojančioms PHT, didėja priklausomai nuo amžiaus (žr. 4.4 skyrių).</w:t>
      </w:r>
      <w:r w:rsidRPr="007076F1" w:rsidDel="00E853F0">
        <w:rPr>
          <w:rFonts w:ascii="Times New Roman" w:eastAsia="Times New Roman" w:hAnsi="Times New Roman" w:cs="Times New Roman"/>
          <w:lang w:eastAsia="lt-LT"/>
        </w:rPr>
        <w:t xml:space="preserve"> </w:t>
      </w:r>
    </w:p>
    <w:p w14:paraId="08AE3448"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E186DD9" w14:textId="77777777" w:rsidR="00E60EEF" w:rsidRPr="007076F1" w:rsidRDefault="00E60EEF" w:rsidP="00E60EEF">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lang w:eastAsia="lt-LT"/>
        </w:rPr>
        <w:t xml:space="preserve">Bendri </w:t>
      </w:r>
      <w:r w:rsidRPr="007076F1">
        <w:rPr>
          <w:rFonts w:ascii="Times New Roman" w:eastAsia="Times New Roman" w:hAnsi="Times New Roman" w:cs="Times New Roman"/>
          <w:iCs/>
          <w:lang w:eastAsia="lt-LT"/>
        </w:rPr>
        <w:t>WHI</w:t>
      </w:r>
      <w:r w:rsidRPr="007076F1">
        <w:rPr>
          <w:rFonts w:ascii="Times New Roman" w:eastAsia="Times New Roman" w:hAnsi="Times New Roman" w:cs="Times New Roman"/>
          <w:i/>
          <w:lang w:eastAsia="lt-LT"/>
        </w:rPr>
        <w:t xml:space="preserve"> </w:t>
      </w:r>
      <w:r w:rsidRPr="007076F1">
        <w:rPr>
          <w:rFonts w:ascii="Times New Roman" w:eastAsia="Times New Roman" w:hAnsi="Times New Roman" w:cs="Times New Roman"/>
          <w:lang w:eastAsia="lt-LT"/>
        </w:rPr>
        <w:t>tyrimai – Papildoma išeminio insulto rizika</w:t>
      </w:r>
      <w:r w:rsidRPr="007076F1">
        <w:rPr>
          <w:rFonts w:ascii="Times New Roman" w:eastAsia="Times New Roman" w:hAnsi="Times New Roman" w:cs="Times New Roman"/>
          <w:vertAlign w:val="superscript"/>
          <w:lang w:eastAsia="lt-LT"/>
        </w:rPr>
        <w:t xml:space="preserve">*5 </w:t>
      </w:r>
      <w:r w:rsidRPr="007076F1">
        <w:rPr>
          <w:rFonts w:ascii="Times New Roman" w:eastAsia="Times New Roman" w:hAnsi="Times New Roman" w:cs="Times New Roman"/>
          <w:lang w:eastAsia="lt-LT"/>
        </w:rPr>
        <w:t>per 5 vartojimo metus.</w:t>
      </w:r>
      <w:r w:rsidRPr="007076F1">
        <w:rPr>
          <w:rFonts w:ascii="Times New Roman" w:eastAsia="Times New Roman" w:hAnsi="Times New Roman" w:cs="Times New Roman"/>
          <w:vertAlign w:val="superscript"/>
          <w:lang w:eastAsia="lt-LT"/>
        </w:rPr>
        <w:footnoteReference w:id="1"/>
      </w:r>
      <w:r w:rsidRPr="007076F1">
        <w:rPr>
          <w:rFonts w:ascii="Times New Roman" w:eastAsia="Times New Roman" w:hAnsi="Times New Roman" w:cs="Times New Roman"/>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72"/>
        <w:gridCol w:w="2252"/>
        <w:gridCol w:w="2280"/>
      </w:tblGrid>
      <w:tr w:rsidR="00E60EEF" w:rsidRPr="007076F1" w14:paraId="1AE88A52" w14:textId="77777777" w:rsidTr="007C43DC">
        <w:tc>
          <w:tcPr>
            <w:tcW w:w="2320" w:type="dxa"/>
          </w:tcPr>
          <w:p w14:paraId="2A3AE072" w14:textId="77777777"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Amžiaus ribos (metais)</w:t>
            </w:r>
          </w:p>
        </w:tc>
        <w:tc>
          <w:tcPr>
            <w:tcW w:w="2317" w:type="dxa"/>
          </w:tcPr>
          <w:p w14:paraId="2FC13B40" w14:textId="590E0559"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Įvykiai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 xml:space="preserve">000 moterų placebo grupėje per 5 metus </w:t>
            </w:r>
          </w:p>
        </w:tc>
        <w:tc>
          <w:tcPr>
            <w:tcW w:w="2318" w:type="dxa"/>
          </w:tcPr>
          <w:p w14:paraId="230AC4D1" w14:textId="77777777"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Rizikos santykis ir</w:t>
            </w:r>
          </w:p>
          <w:p w14:paraId="6F2D5319" w14:textId="77777777"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95 % PI</w:t>
            </w:r>
          </w:p>
        </w:tc>
        <w:tc>
          <w:tcPr>
            <w:tcW w:w="2331" w:type="dxa"/>
          </w:tcPr>
          <w:p w14:paraId="38D9E9BB" w14:textId="63D98879"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Papildomi atvejai 1</w:t>
            </w:r>
            <w:r w:rsidR="00544E82"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 xml:space="preserve">000 vartojusiųjų PHT </w:t>
            </w:r>
          </w:p>
        </w:tc>
      </w:tr>
      <w:tr w:rsidR="00E60EEF" w:rsidRPr="007076F1" w14:paraId="7A495F20" w14:textId="77777777" w:rsidTr="007C43DC">
        <w:tc>
          <w:tcPr>
            <w:tcW w:w="2320" w:type="dxa"/>
          </w:tcPr>
          <w:p w14:paraId="660F2808" w14:textId="77777777"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50–59</w:t>
            </w:r>
          </w:p>
        </w:tc>
        <w:tc>
          <w:tcPr>
            <w:tcW w:w="2317" w:type="dxa"/>
          </w:tcPr>
          <w:p w14:paraId="6E7F963E" w14:textId="77777777"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8</w:t>
            </w:r>
          </w:p>
        </w:tc>
        <w:tc>
          <w:tcPr>
            <w:tcW w:w="2318" w:type="dxa"/>
          </w:tcPr>
          <w:p w14:paraId="2FB3B279" w14:textId="77777777"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1,3 (1,1–1,6)</w:t>
            </w:r>
          </w:p>
        </w:tc>
        <w:tc>
          <w:tcPr>
            <w:tcW w:w="2331" w:type="dxa"/>
          </w:tcPr>
          <w:p w14:paraId="1BD29FCE" w14:textId="77777777"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3 (1–5)</w:t>
            </w:r>
          </w:p>
        </w:tc>
      </w:tr>
      <w:tr w:rsidR="00E60EEF" w:rsidRPr="007076F1" w14:paraId="221CC871" w14:textId="77777777" w:rsidTr="007C43DC">
        <w:tc>
          <w:tcPr>
            <w:tcW w:w="9286" w:type="dxa"/>
            <w:gridSpan w:val="4"/>
          </w:tcPr>
          <w:p w14:paraId="6BD33ECA" w14:textId="77777777" w:rsidR="00E60EEF" w:rsidRPr="007076F1" w:rsidRDefault="00E60EEF" w:rsidP="00E60EEF">
            <w:pPr>
              <w:tabs>
                <w:tab w:val="left" w:pos="1080"/>
              </w:tabs>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*Skirtumo tarp išeminio ir hemoraginio insulto neaptikta. </w:t>
            </w:r>
          </w:p>
        </w:tc>
      </w:tr>
    </w:tbl>
    <w:p w14:paraId="454250AC" w14:textId="77777777"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p>
    <w:p w14:paraId="1C1DA41D" w14:textId="2BD99E64"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 xml:space="preserve">Kitos su gydymu estrogenais bei </w:t>
      </w:r>
      <w:proofErr w:type="spellStart"/>
      <w:r w:rsidRPr="007076F1">
        <w:rPr>
          <w:rFonts w:ascii="Times New Roman" w:eastAsia="Times New Roman" w:hAnsi="Times New Roman" w:cs="Times New Roman"/>
          <w:u w:val="single"/>
          <w:lang w:eastAsia="lt-LT"/>
        </w:rPr>
        <w:t>progest</w:t>
      </w:r>
      <w:r w:rsidR="002D13B1">
        <w:rPr>
          <w:rFonts w:ascii="Times New Roman" w:eastAsia="Times New Roman" w:hAnsi="Times New Roman" w:cs="Times New Roman"/>
          <w:u w:val="single"/>
          <w:lang w:eastAsia="lt-LT"/>
        </w:rPr>
        <w:t>a</w:t>
      </w:r>
      <w:r w:rsidRPr="007076F1">
        <w:rPr>
          <w:rFonts w:ascii="Times New Roman" w:eastAsia="Times New Roman" w:hAnsi="Times New Roman" w:cs="Times New Roman"/>
          <w:u w:val="single"/>
          <w:lang w:eastAsia="lt-LT"/>
        </w:rPr>
        <w:t>genais</w:t>
      </w:r>
      <w:proofErr w:type="spellEnd"/>
      <w:r w:rsidRPr="007076F1">
        <w:rPr>
          <w:rFonts w:ascii="Times New Roman" w:eastAsia="Times New Roman" w:hAnsi="Times New Roman" w:cs="Times New Roman"/>
          <w:u w:val="single"/>
          <w:lang w:eastAsia="lt-LT"/>
        </w:rPr>
        <w:t xml:space="preserve"> susijusios nepageidaujamos reakcijos:</w:t>
      </w:r>
    </w:p>
    <w:p w14:paraId="382DA6E8" w14:textId="77777777" w:rsidR="00E60EEF" w:rsidRPr="007076F1" w:rsidRDefault="00E60EEF" w:rsidP="00E60EEF">
      <w:pPr>
        <w:spacing w:after="0" w:line="240" w:lineRule="auto"/>
        <w:ind w:left="567" w:hanging="567"/>
        <w:rPr>
          <w:rFonts w:ascii="Times New Roman" w:eastAsia="Times New Roman" w:hAnsi="Times New Roman" w:cs="Times New Roman"/>
          <w:u w:val="single"/>
          <w:lang w:eastAsia="lt-LT"/>
        </w:rPr>
      </w:pPr>
    </w:p>
    <w:p w14:paraId="4A68D8DD"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 xml:space="preserve">Su estrogenais susiję gerybiniai ir piktybiniai navikai, pvz.,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vėžys.</w:t>
      </w:r>
    </w:p>
    <w:p w14:paraId="3354742C"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Venų tromboembolija, pvz., giliųjų kojų ar dubens venų trombozė bei plaučių tromboembolija dažniau atsirandanti moterims, kurioms buvo taikyta PHT (daugiau informacijos pateikta 4.3 bei 4.4 skyriuose).</w:t>
      </w:r>
    </w:p>
    <w:p w14:paraId="49F98650"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Miokardo infarktas ir insultas.</w:t>
      </w:r>
    </w:p>
    <w:p w14:paraId="04A28C19"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Tulžies pūslės ligos.</w:t>
      </w:r>
    </w:p>
    <w:p w14:paraId="6AE5572C"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 xml:space="preserve">Odos ir poodinio audinio sutrikimai: </w:t>
      </w:r>
      <w:proofErr w:type="spellStart"/>
      <w:r w:rsidRPr="007076F1">
        <w:rPr>
          <w:rFonts w:ascii="Times New Roman" w:eastAsia="Times New Roman" w:hAnsi="Times New Roman" w:cs="Times New Roman"/>
          <w:lang w:eastAsia="lt-LT"/>
        </w:rPr>
        <w:t>chloazma</w:t>
      </w:r>
      <w:proofErr w:type="spellEnd"/>
      <w:r w:rsidRPr="007076F1">
        <w:rPr>
          <w:rFonts w:ascii="Times New Roman" w:eastAsia="Times New Roman" w:hAnsi="Times New Roman" w:cs="Times New Roman"/>
          <w:lang w:eastAsia="lt-LT"/>
        </w:rPr>
        <w:t xml:space="preserve">, daugiaformė </w:t>
      </w:r>
      <w:proofErr w:type="spellStart"/>
      <w:r w:rsidRPr="007076F1">
        <w:rPr>
          <w:rFonts w:ascii="Times New Roman" w:eastAsia="Times New Roman" w:hAnsi="Times New Roman" w:cs="Times New Roman"/>
          <w:lang w:eastAsia="lt-LT"/>
        </w:rPr>
        <w:t>eritema</w:t>
      </w:r>
      <w:proofErr w:type="spellEnd"/>
      <w:r w:rsidRPr="007076F1">
        <w:rPr>
          <w:rFonts w:ascii="Times New Roman" w:eastAsia="Times New Roman" w:hAnsi="Times New Roman" w:cs="Times New Roman"/>
          <w:lang w:eastAsia="lt-LT"/>
        </w:rPr>
        <w:t xml:space="preserve">, mazginė </w:t>
      </w:r>
      <w:proofErr w:type="spellStart"/>
      <w:r w:rsidRPr="007076F1">
        <w:rPr>
          <w:rFonts w:ascii="Times New Roman" w:eastAsia="Times New Roman" w:hAnsi="Times New Roman" w:cs="Times New Roman"/>
          <w:lang w:eastAsia="lt-LT"/>
        </w:rPr>
        <w:t>eritema</w:t>
      </w:r>
      <w:proofErr w:type="spellEnd"/>
      <w:r w:rsidRPr="007076F1">
        <w:rPr>
          <w:rFonts w:ascii="Times New Roman" w:eastAsia="Times New Roman" w:hAnsi="Times New Roman" w:cs="Times New Roman"/>
          <w:lang w:eastAsia="lt-LT"/>
        </w:rPr>
        <w:t>, kraujagyslinė purpura.</w:t>
      </w:r>
    </w:p>
    <w:p w14:paraId="7B4E26BF"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Galima demencija vyresnėms nei 65 m. amžiaus pacientėms (žr. 4.4 skyrių).</w:t>
      </w:r>
    </w:p>
    <w:p w14:paraId="00315FA8"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12F63A9" w14:textId="77777777" w:rsidR="00E60EEF" w:rsidRPr="007076F1" w:rsidRDefault="00E60EEF" w:rsidP="00317D0D">
      <w:pPr>
        <w:keepNext/>
        <w:keepLines/>
        <w:autoSpaceDE w:val="0"/>
        <w:autoSpaceDN w:val="0"/>
        <w:adjustRightInd w:val="0"/>
        <w:spacing w:after="0" w:line="240" w:lineRule="auto"/>
        <w:jc w:val="both"/>
        <w:rPr>
          <w:rFonts w:ascii="Times New Roman" w:eastAsia="Times New Roman" w:hAnsi="Times New Roman" w:cs="Times New Roman"/>
          <w:u w:val="single"/>
          <w:lang w:eastAsia="lt-LT"/>
        </w:rPr>
      </w:pPr>
      <w:r w:rsidRPr="007076F1">
        <w:rPr>
          <w:rFonts w:ascii="Times New Roman" w:eastAsia="Times New Roman" w:hAnsi="Times New Roman" w:cs="Times New Roman"/>
          <w:noProof/>
          <w:u w:val="single"/>
          <w:lang w:eastAsia="lt-LT"/>
        </w:rPr>
        <w:t>Pranešimas apie įtariamas nepageidaujamas reakcijas</w:t>
      </w:r>
    </w:p>
    <w:p w14:paraId="12821BF3" w14:textId="1A8E5BC7" w:rsidR="001E7012" w:rsidRPr="007076F1" w:rsidRDefault="001E7012" w:rsidP="00317D0D">
      <w:pPr>
        <w:keepNext/>
        <w:keepLines/>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7076F1">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6BDC63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96ACDE1" w14:textId="77777777" w:rsidR="00E60EEF" w:rsidRPr="007076F1" w:rsidRDefault="00E60EEF" w:rsidP="003C504A">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4.9</w:t>
      </w:r>
      <w:r w:rsidRPr="007076F1">
        <w:rPr>
          <w:rFonts w:ascii="Times New Roman" w:eastAsia="Times New Roman" w:hAnsi="Times New Roman" w:cs="Times New Roman"/>
          <w:b/>
          <w:bCs/>
          <w:lang w:eastAsia="lt-LT"/>
        </w:rPr>
        <w:tab/>
        <w:t>Perdozavimas</w:t>
      </w:r>
    </w:p>
    <w:p w14:paraId="516901A9"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p>
    <w:p w14:paraId="447190D4"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Paprastai gerai toleruojamos net didelės estrogenų dozės. Ūminio toksiškumo tyrimų metu nenustatyta, kad netyčia kartotinai išgėrus gydomąją paros dozę, pasireikštų ūmus nepageidaujamas poveikis. Kai kurioms moterims gali atsirasti pykinimas, vėmimas ar kraujavimas, pasireiškiantis nutraukus vaistinio preparato vartojimą.</w:t>
      </w:r>
    </w:p>
    <w:p w14:paraId="53CDE616"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Perdozavus dažniausiai pasireiškia krūtų jautrumas, pilvo ar dubens srities patinimas, nerimas, irzlumas. Nutraukus gydymą ar sumažinus dozę, šie simptomai išnyksta.</w:t>
      </w:r>
    </w:p>
    <w:p w14:paraId="1D00C85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213609E"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Vartojant vaistinio preparato per odą, perdozavimas mažai tikėtinas. Specifinio priešnuodžio nėra, turi būti taikomas simptominis gydymas. Gelį reikia nuplauti.</w:t>
      </w:r>
    </w:p>
    <w:p w14:paraId="7C6E562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2FEBFE5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B8855DA" w14:textId="77777777" w:rsidR="00E60EEF" w:rsidRPr="007076F1" w:rsidRDefault="00E60EEF" w:rsidP="00E60EEF">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lastRenderedPageBreak/>
        <w:t>5.</w:t>
      </w:r>
      <w:r w:rsidRPr="007076F1">
        <w:rPr>
          <w:rFonts w:ascii="Times New Roman" w:eastAsia="Times New Roman" w:hAnsi="Times New Roman" w:cs="Times New Roman"/>
          <w:b/>
          <w:bCs/>
          <w:lang w:eastAsia="lt-LT"/>
        </w:rPr>
        <w:tab/>
        <w:t>FARMAKOLOGINĖS SAVYBĖS</w:t>
      </w:r>
    </w:p>
    <w:p w14:paraId="228ACED5" w14:textId="77777777" w:rsidR="00222EA2" w:rsidRDefault="00222EA2" w:rsidP="00E60EEF">
      <w:pPr>
        <w:keepNext/>
        <w:keepLines/>
        <w:tabs>
          <w:tab w:val="left" w:pos="567"/>
        </w:tabs>
        <w:spacing w:after="0" w:line="240" w:lineRule="auto"/>
        <w:outlineLvl w:val="2"/>
        <w:rPr>
          <w:rFonts w:ascii="Times New Roman" w:eastAsia="Times New Roman" w:hAnsi="Times New Roman" w:cs="Times New Roman"/>
          <w:b/>
          <w:bCs/>
          <w:lang w:eastAsia="lt-LT"/>
        </w:rPr>
      </w:pPr>
    </w:p>
    <w:p w14:paraId="556D2626" w14:textId="4405834C"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5.1</w:t>
      </w:r>
      <w:r w:rsidRPr="007076F1">
        <w:rPr>
          <w:rFonts w:ascii="Times New Roman" w:eastAsia="Times New Roman" w:hAnsi="Times New Roman" w:cs="Times New Roman"/>
          <w:b/>
          <w:bCs/>
          <w:lang w:eastAsia="lt-LT"/>
        </w:rPr>
        <w:tab/>
      </w:r>
      <w:proofErr w:type="spellStart"/>
      <w:r w:rsidRPr="007076F1">
        <w:rPr>
          <w:rFonts w:ascii="Times New Roman" w:eastAsia="Times New Roman" w:hAnsi="Times New Roman" w:cs="Times New Roman"/>
          <w:b/>
          <w:bCs/>
          <w:lang w:eastAsia="lt-LT"/>
        </w:rPr>
        <w:t>Farmakodinaminės</w:t>
      </w:r>
      <w:proofErr w:type="spellEnd"/>
      <w:r w:rsidRPr="007076F1">
        <w:rPr>
          <w:rFonts w:ascii="Times New Roman" w:eastAsia="Times New Roman" w:hAnsi="Times New Roman" w:cs="Times New Roman"/>
          <w:b/>
          <w:bCs/>
          <w:lang w:eastAsia="lt-LT"/>
        </w:rPr>
        <w:t xml:space="preserve"> savybės</w:t>
      </w:r>
    </w:p>
    <w:p w14:paraId="575D5E3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3F438BA" w14:textId="784B3E86" w:rsidR="00E60EEF" w:rsidRPr="007076F1" w:rsidRDefault="00E60EEF" w:rsidP="00E60EEF">
      <w:pPr>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Farmakoterapinė</w:t>
      </w:r>
      <w:proofErr w:type="spellEnd"/>
      <w:r w:rsidRPr="007076F1">
        <w:rPr>
          <w:rFonts w:ascii="Times New Roman" w:eastAsia="Times New Roman" w:hAnsi="Times New Roman" w:cs="Times New Roman"/>
          <w:lang w:eastAsia="lt-LT"/>
        </w:rPr>
        <w:t xml:space="preserve"> grupė – gryni natūralūs ir pusiau sintetiniai estrogenai, ATC kodas – G03CA03.</w:t>
      </w:r>
    </w:p>
    <w:p w14:paraId="3B30FBC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1370031"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Veiklioji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medžiaga, sintetinis 17β-</w:t>
      </w:r>
      <w:proofErr w:type="spellStart"/>
      <w:r w:rsidRPr="007076F1">
        <w:rPr>
          <w:rFonts w:ascii="Times New Roman" w:eastAsia="Times New Roman" w:hAnsi="Times New Roman" w:cs="Times New Roman"/>
          <w:lang w:eastAsia="lt-LT"/>
        </w:rPr>
        <w:t>estradiolis</w:t>
      </w:r>
      <w:proofErr w:type="spellEnd"/>
      <w:r w:rsidRPr="007076F1">
        <w:rPr>
          <w:rFonts w:ascii="Times New Roman" w:eastAsia="Times New Roman" w:hAnsi="Times New Roman" w:cs="Times New Roman"/>
          <w:lang w:eastAsia="lt-LT"/>
        </w:rPr>
        <w:t xml:space="preserve">, yra chemiškai ir biologiškai identiška endogeniniam žmogaus </w:t>
      </w:r>
      <w:proofErr w:type="spellStart"/>
      <w:r w:rsidRPr="007076F1">
        <w:rPr>
          <w:rFonts w:ascii="Times New Roman" w:eastAsia="Times New Roman" w:hAnsi="Times New Roman" w:cs="Times New Roman"/>
          <w:lang w:eastAsia="lt-LT"/>
        </w:rPr>
        <w:t>estradioliui</w:t>
      </w:r>
      <w:proofErr w:type="spellEnd"/>
      <w:r w:rsidRPr="007076F1">
        <w:rPr>
          <w:rFonts w:ascii="Times New Roman" w:eastAsia="Times New Roman" w:hAnsi="Times New Roman" w:cs="Times New Roman"/>
          <w:lang w:eastAsia="lt-LT"/>
        </w:rPr>
        <w:t xml:space="preserve">. Jis pakeičia estrogenus, kurių sintezė sumažėja menopauzės metu, ir palengvina menopauzės metu atsirandančius simptomus. </w:t>
      </w:r>
    </w:p>
    <w:p w14:paraId="160F32EB" w14:textId="77777777" w:rsidR="00E60EEF" w:rsidRPr="007076F1" w:rsidRDefault="00E60EEF" w:rsidP="00E60EEF">
      <w:pPr>
        <w:spacing w:after="0" w:line="240" w:lineRule="auto"/>
        <w:rPr>
          <w:rFonts w:ascii="Times New Roman" w:eastAsia="Times New Roman" w:hAnsi="Times New Roman" w:cs="Times New Roman"/>
          <w:u w:val="single"/>
          <w:lang w:eastAsia="lt-LT"/>
        </w:rPr>
      </w:pPr>
    </w:p>
    <w:p w14:paraId="6021100D"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u w:val="single"/>
          <w:lang w:eastAsia="lt-LT"/>
        </w:rPr>
        <w:t>Klinikinių tyrimų metu gauta informacija</w:t>
      </w:r>
    </w:p>
    <w:p w14:paraId="6F71A2C7"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farmakodinamika yra panaši į geriamųjų estrogenų, daugiausia skiriasi farmakokinetika. </w:t>
      </w:r>
    </w:p>
    <w:p w14:paraId="757EA73F"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Klinikinis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veiksmingumas, gydant menopauzės metu atsirandančius simptomus, yra panašus į geriamųjų estrogenų. </w:t>
      </w:r>
    </w:p>
    <w:p w14:paraId="16E31EF0" w14:textId="77777777" w:rsidR="00E60EEF" w:rsidRPr="007076F1" w:rsidRDefault="00E60EEF" w:rsidP="00E60EEF">
      <w:pPr>
        <w:spacing w:after="0" w:line="240" w:lineRule="auto"/>
        <w:rPr>
          <w:rFonts w:ascii="Times New Roman" w:eastAsia="Times New Roman" w:hAnsi="Times New Roman" w:cs="Times New Roman"/>
          <w:u w:val="single"/>
          <w:lang w:eastAsia="lt-LT"/>
        </w:rPr>
      </w:pPr>
    </w:p>
    <w:p w14:paraId="2226AB31" w14:textId="77777777" w:rsidR="00E60EEF" w:rsidRPr="007076F1" w:rsidRDefault="00E60EEF" w:rsidP="0024324E">
      <w:pPr>
        <w:keepNext/>
        <w:keepLines/>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Estrogenų trūkumo sukeltų simptomų ir kraujavimo mažėjimas</w:t>
      </w:r>
    </w:p>
    <w:p w14:paraId="40822DA6" w14:textId="77777777" w:rsidR="00E60EEF" w:rsidRPr="007076F1" w:rsidRDefault="00E60EEF" w:rsidP="0024324E">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Menopauzės metu atsiradę simptomai sumažėja per pirmąsias gydymo savaites.</w:t>
      </w:r>
    </w:p>
    <w:p w14:paraId="5D1E11A5"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p>
    <w:p w14:paraId="6597C6B3"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5.2</w:t>
      </w:r>
      <w:r w:rsidRPr="007076F1">
        <w:rPr>
          <w:rFonts w:ascii="Times New Roman" w:eastAsia="Times New Roman" w:hAnsi="Times New Roman" w:cs="Times New Roman"/>
          <w:b/>
          <w:bCs/>
          <w:lang w:eastAsia="lt-LT"/>
        </w:rPr>
        <w:tab/>
      </w:r>
      <w:proofErr w:type="spellStart"/>
      <w:r w:rsidRPr="007076F1">
        <w:rPr>
          <w:rFonts w:ascii="Times New Roman" w:eastAsia="Times New Roman" w:hAnsi="Times New Roman" w:cs="Times New Roman"/>
          <w:b/>
          <w:bCs/>
          <w:lang w:eastAsia="lt-LT"/>
        </w:rPr>
        <w:t>Farmakokinetinės</w:t>
      </w:r>
      <w:proofErr w:type="spellEnd"/>
      <w:r w:rsidRPr="007076F1">
        <w:rPr>
          <w:rFonts w:ascii="Times New Roman" w:eastAsia="Times New Roman" w:hAnsi="Times New Roman" w:cs="Times New Roman"/>
          <w:b/>
          <w:bCs/>
          <w:lang w:eastAsia="lt-LT"/>
        </w:rPr>
        <w:t xml:space="preserve"> savybės</w:t>
      </w:r>
    </w:p>
    <w:p w14:paraId="0AAEA01D"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p>
    <w:p w14:paraId="68413F44"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yra alkoholio pagrindu pagamintas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gelis. Patepus ant odos alkoholis greitai išgaruoja, o </w:t>
      </w:r>
      <w:proofErr w:type="spellStart"/>
      <w:r w:rsidRPr="007076F1">
        <w:rPr>
          <w:rFonts w:ascii="Times New Roman" w:eastAsia="Times New Roman" w:hAnsi="Times New Roman" w:cs="Times New Roman"/>
          <w:lang w:eastAsia="lt-LT"/>
        </w:rPr>
        <w:t>estradiolis</w:t>
      </w:r>
      <w:proofErr w:type="spellEnd"/>
      <w:r w:rsidRPr="007076F1">
        <w:rPr>
          <w:rFonts w:ascii="Times New Roman" w:eastAsia="Times New Roman" w:hAnsi="Times New Roman" w:cs="Times New Roman"/>
          <w:lang w:eastAsia="lt-LT"/>
        </w:rPr>
        <w:t xml:space="preserve"> per odą absorbuojamas į kraujotaką.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užtepus 200-400 cm</w:t>
      </w:r>
      <w:r w:rsidRPr="007076F1">
        <w:rPr>
          <w:rFonts w:ascii="Times New Roman" w:eastAsia="Times New Roman" w:hAnsi="Times New Roman" w:cs="Times New Roman"/>
          <w:vertAlign w:val="superscript"/>
          <w:lang w:eastAsia="lt-LT"/>
        </w:rPr>
        <w:t>2</w:t>
      </w:r>
      <w:r w:rsidRPr="007076F1">
        <w:rPr>
          <w:rFonts w:ascii="Times New Roman" w:eastAsia="Times New Roman" w:hAnsi="Times New Roman" w:cs="Times New Roman"/>
          <w:lang w:eastAsia="lt-LT"/>
        </w:rPr>
        <w:t xml:space="preserve"> (vieno ar dviejų delnų dydžio) plotą, absorbuoto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kiekis nekinta, tačiau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patepus didesnį plotą absorbcija labai sumažėja. Tam tikras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kiekis kaupiasi poodiniame audinyje, iš kur laipsniškai išsiskiria į kraujotaką. Kadangi vaistinis preparatas absorbuojamas per odą, išvengiama pirmojo prasiskverbimo pro kepenis metu vykstančio metabolizmo. taigi, pavartojus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estrogenų koncentracija plazmoje svyruoja mažiau, negu pavartojus geriamųjų estrogenų.</w:t>
      </w:r>
    </w:p>
    <w:p w14:paraId="2A24FF8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86BA021"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Transdermaliai</w:t>
      </w:r>
      <w:proofErr w:type="spellEnd"/>
      <w:r w:rsidRPr="007076F1">
        <w:rPr>
          <w:rFonts w:ascii="Times New Roman" w:eastAsia="Times New Roman" w:hAnsi="Times New Roman" w:cs="Times New Roman"/>
          <w:lang w:eastAsia="lt-LT"/>
        </w:rPr>
        <w:t xml:space="preserve"> pavartojus 0,5 mg, 1,0 mg arba 1,5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(0,5 g, 1,0 g arba 1,5 g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vidutinė didžiausia koncentracija plazmoje būna atitinkamai 143 </w:t>
      </w:r>
      <w:proofErr w:type="spellStart"/>
      <w:r w:rsidRPr="007076F1">
        <w:rPr>
          <w:rFonts w:ascii="Times New Roman" w:eastAsia="Times New Roman" w:hAnsi="Times New Roman" w:cs="Times New Roman"/>
          <w:lang w:eastAsia="lt-LT"/>
        </w:rPr>
        <w:t>pikomoliai</w:t>
      </w:r>
      <w:proofErr w:type="spellEnd"/>
      <w:r w:rsidRPr="007076F1">
        <w:rPr>
          <w:rFonts w:ascii="Times New Roman" w:eastAsia="Times New Roman" w:hAnsi="Times New Roman" w:cs="Times New Roman"/>
          <w:lang w:eastAsia="lt-LT"/>
        </w:rPr>
        <w:t>/l, 247 </w:t>
      </w:r>
      <w:proofErr w:type="spellStart"/>
      <w:r w:rsidRPr="007076F1">
        <w:rPr>
          <w:rFonts w:ascii="Times New Roman" w:eastAsia="Times New Roman" w:hAnsi="Times New Roman" w:cs="Times New Roman"/>
          <w:lang w:eastAsia="lt-LT"/>
        </w:rPr>
        <w:t>pikomoliai</w:t>
      </w:r>
      <w:proofErr w:type="spellEnd"/>
      <w:r w:rsidRPr="007076F1">
        <w:rPr>
          <w:rFonts w:ascii="Times New Roman" w:eastAsia="Times New Roman" w:hAnsi="Times New Roman" w:cs="Times New Roman"/>
          <w:lang w:eastAsia="lt-LT"/>
        </w:rPr>
        <w:t>/l ir 582 </w:t>
      </w:r>
      <w:proofErr w:type="spellStart"/>
      <w:r w:rsidRPr="007076F1">
        <w:rPr>
          <w:rFonts w:ascii="Times New Roman" w:eastAsia="Times New Roman" w:hAnsi="Times New Roman" w:cs="Times New Roman"/>
          <w:lang w:eastAsia="lt-LT"/>
        </w:rPr>
        <w:t>pikomoliai</w:t>
      </w:r>
      <w:proofErr w:type="spellEnd"/>
      <w:r w:rsidRPr="007076F1">
        <w:rPr>
          <w:rFonts w:ascii="Times New Roman" w:eastAsia="Times New Roman" w:hAnsi="Times New Roman" w:cs="Times New Roman"/>
          <w:lang w:eastAsia="lt-LT"/>
        </w:rPr>
        <w:t>/l. Atitinkamai vidutinės koncentracijos vidurkis tarp atskirų dozių pavartojimo būna 75 </w:t>
      </w:r>
      <w:proofErr w:type="spellStart"/>
      <w:r w:rsidRPr="007076F1">
        <w:rPr>
          <w:rFonts w:ascii="Times New Roman" w:eastAsia="Times New Roman" w:hAnsi="Times New Roman" w:cs="Times New Roman"/>
          <w:lang w:eastAsia="lt-LT"/>
        </w:rPr>
        <w:t>pikomoliai</w:t>
      </w:r>
      <w:proofErr w:type="spellEnd"/>
      <w:r w:rsidRPr="007076F1">
        <w:rPr>
          <w:rFonts w:ascii="Times New Roman" w:eastAsia="Times New Roman" w:hAnsi="Times New Roman" w:cs="Times New Roman"/>
          <w:lang w:eastAsia="lt-LT"/>
        </w:rPr>
        <w:t>/l, 124 </w:t>
      </w:r>
      <w:proofErr w:type="spellStart"/>
      <w:r w:rsidRPr="007076F1">
        <w:rPr>
          <w:rFonts w:ascii="Times New Roman" w:eastAsia="Times New Roman" w:hAnsi="Times New Roman" w:cs="Times New Roman"/>
          <w:lang w:eastAsia="lt-LT"/>
        </w:rPr>
        <w:t>pikomoliai</w:t>
      </w:r>
      <w:proofErr w:type="spellEnd"/>
      <w:r w:rsidRPr="007076F1">
        <w:rPr>
          <w:rFonts w:ascii="Times New Roman" w:eastAsia="Times New Roman" w:hAnsi="Times New Roman" w:cs="Times New Roman"/>
          <w:lang w:eastAsia="lt-LT"/>
        </w:rPr>
        <w:t>/l ir 210 </w:t>
      </w:r>
      <w:proofErr w:type="spellStart"/>
      <w:r w:rsidRPr="007076F1">
        <w:rPr>
          <w:rFonts w:ascii="Times New Roman" w:eastAsia="Times New Roman" w:hAnsi="Times New Roman" w:cs="Times New Roman"/>
          <w:lang w:eastAsia="lt-LT"/>
        </w:rPr>
        <w:t>pikomolių</w:t>
      </w:r>
      <w:proofErr w:type="spellEnd"/>
      <w:r w:rsidRPr="007076F1">
        <w:rPr>
          <w:rFonts w:ascii="Times New Roman" w:eastAsia="Times New Roman" w:hAnsi="Times New Roman" w:cs="Times New Roman"/>
          <w:lang w:eastAsia="lt-LT"/>
        </w:rPr>
        <w:t>/l. Vidutinė mažiausia koncentracija būna atitinkamai 92 </w:t>
      </w:r>
      <w:proofErr w:type="spellStart"/>
      <w:r w:rsidRPr="007076F1">
        <w:rPr>
          <w:rFonts w:ascii="Times New Roman" w:eastAsia="Times New Roman" w:hAnsi="Times New Roman" w:cs="Times New Roman"/>
          <w:lang w:eastAsia="lt-LT"/>
        </w:rPr>
        <w:t>pikomoliai</w:t>
      </w:r>
      <w:proofErr w:type="spellEnd"/>
      <w:r w:rsidRPr="007076F1">
        <w:rPr>
          <w:rFonts w:ascii="Times New Roman" w:eastAsia="Times New Roman" w:hAnsi="Times New Roman" w:cs="Times New Roman"/>
          <w:lang w:eastAsia="lt-LT"/>
        </w:rPr>
        <w:t>/l, 101 </w:t>
      </w:r>
      <w:proofErr w:type="spellStart"/>
      <w:r w:rsidRPr="007076F1">
        <w:rPr>
          <w:rFonts w:ascii="Times New Roman" w:eastAsia="Times New Roman" w:hAnsi="Times New Roman" w:cs="Times New Roman"/>
          <w:lang w:eastAsia="lt-LT"/>
        </w:rPr>
        <w:t>pikomolis</w:t>
      </w:r>
      <w:proofErr w:type="spellEnd"/>
      <w:r w:rsidRPr="007076F1">
        <w:rPr>
          <w:rFonts w:ascii="Times New Roman" w:eastAsia="Times New Roman" w:hAnsi="Times New Roman" w:cs="Times New Roman"/>
          <w:lang w:eastAsia="lt-LT"/>
        </w:rPr>
        <w:t>/l ir 152 </w:t>
      </w:r>
      <w:proofErr w:type="spellStart"/>
      <w:r w:rsidRPr="007076F1">
        <w:rPr>
          <w:rFonts w:ascii="Times New Roman" w:eastAsia="Times New Roman" w:hAnsi="Times New Roman" w:cs="Times New Roman"/>
          <w:lang w:eastAsia="lt-LT"/>
        </w:rPr>
        <w:t>pikomoliai</w:t>
      </w:r>
      <w:proofErr w:type="spellEnd"/>
      <w:r w:rsidRPr="007076F1">
        <w:rPr>
          <w:rFonts w:ascii="Times New Roman" w:eastAsia="Times New Roman" w:hAnsi="Times New Roman" w:cs="Times New Roman"/>
          <w:lang w:eastAsia="lt-LT"/>
        </w:rPr>
        <w:t xml:space="preserve">/l. </w:t>
      </w:r>
    </w:p>
    <w:p w14:paraId="03EAF3C6"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796A7FA"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Vartojant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ir estrono santykis išlieka 0,4 - 0,7, o vartojant geriamųjų estrogenų jis paprastai būna mažesnis kaip 0,2. Nusistovėjus </w:t>
      </w:r>
      <w:proofErr w:type="spellStart"/>
      <w:r w:rsidRPr="007076F1">
        <w:rPr>
          <w:rFonts w:ascii="Times New Roman" w:eastAsia="Times New Roman" w:hAnsi="Times New Roman" w:cs="Times New Roman"/>
          <w:lang w:eastAsia="lt-LT"/>
        </w:rPr>
        <w:t>pusiausvyrinei</w:t>
      </w:r>
      <w:proofErr w:type="spellEnd"/>
      <w:r w:rsidRPr="007076F1">
        <w:rPr>
          <w:rFonts w:ascii="Times New Roman" w:eastAsia="Times New Roman" w:hAnsi="Times New Roman" w:cs="Times New Roman"/>
          <w:lang w:eastAsia="lt-LT"/>
        </w:rPr>
        <w:t xml:space="preserve"> apykaitai, vidutinė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buvimo organizme trukmė yra 82 %, palyginti su tokia, kokia atsiranda pavartojus atitinkamą geriamojo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valerato</w:t>
      </w:r>
      <w:proofErr w:type="spellEnd"/>
      <w:r w:rsidRPr="007076F1">
        <w:rPr>
          <w:rFonts w:ascii="Times New Roman" w:eastAsia="Times New Roman" w:hAnsi="Times New Roman" w:cs="Times New Roman"/>
          <w:lang w:eastAsia="lt-LT"/>
        </w:rPr>
        <w:t xml:space="preserve"> dozę.</w:t>
      </w:r>
    </w:p>
    <w:p w14:paraId="19B712B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F56AC3C"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Tolesnis </w:t>
      </w:r>
      <w:proofErr w:type="spellStart"/>
      <w:r w:rsidRPr="007076F1">
        <w:rPr>
          <w:rFonts w:ascii="Times New Roman" w:eastAsia="Times New Roman" w:hAnsi="Times New Roman" w:cs="Times New Roman"/>
          <w:lang w:eastAsia="lt-LT"/>
        </w:rPr>
        <w:t>transdermaliai</w:t>
      </w:r>
      <w:proofErr w:type="spellEnd"/>
      <w:r w:rsidRPr="007076F1">
        <w:rPr>
          <w:rFonts w:ascii="Times New Roman" w:eastAsia="Times New Roman" w:hAnsi="Times New Roman" w:cs="Times New Roman"/>
          <w:lang w:eastAsia="lt-LT"/>
        </w:rPr>
        <w:t xml:space="preserve"> pavartoto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metabolizmas ir </w:t>
      </w:r>
      <w:proofErr w:type="spellStart"/>
      <w:r w:rsidRPr="007076F1">
        <w:rPr>
          <w:rFonts w:ascii="Times New Roman" w:eastAsia="Times New Roman" w:hAnsi="Times New Roman" w:cs="Times New Roman"/>
          <w:lang w:eastAsia="lt-LT"/>
        </w:rPr>
        <w:t>ekskrecija</w:t>
      </w:r>
      <w:proofErr w:type="spellEnd"/>
      <w:r w:rsidRPr="007076F1">
        <w:rPr>
          <w:rFonts w:ascii="Times New Roman" w:eastAsia="Times New Roman" w:hAnsi="Times New Roman" w:cs="Times New Roman"/>
          <w:lang w:eastAsia="lt-LT"/>
        </w:rPr>
        <w:t xml:space="preserve"> vyksta taip pat kaip, ir natūralių estrogenų.</w:t>
      </w:r>
    </w:p>
    <w:p w14:paraId="5B1A4FE3"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B77AC5B" w14:textId="77777777" w:rsidR="00E60EEF" w:rsidRPr="007076F1" w:rsidRDefault="00E60EEF" w:rsidP="00552667">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5.3</w:t>
      </w:r>
      <w:r w:rsidRPr="007076F1">
        <w:rPr>
          <w:rFonts w:ascii="Times New Roman" w:eastAsia="Times New Roman" w:hAnsi="Times New Roman" w:cs="Times New Roman"/>
          <w:b/>
          <w:bCs/>
          <w:lang w:eastAsia="lt-LT"/>
        </w:rPr>
        <w:tab/>
      </w:r>
      <w:proofErr w:type="spellStart"/>
      <w:r w:rsidRPr="007076F1">
        <w:rPr>
          <w:rFonts w:ascii="Times New Roman" w:eastAsia="Times New Roman" w:hAnsi="Times New Roman" w:cs="Times New Roman"/>
          <w:b/>
          <w:bCs/>
          <w:lang w:eastAsia="lt-LT"/>
        </w:rPr>
        <w:t>Ikiklinikinių</w:t>
      </w:r>
      <w:proofErr w:type="spellEnd"/>
      <w:r w:rsidRPr="007076F1">
        <w:rPr>
          <w:rFonts w:ascii="Times New Roman" w:eastAsia="Times New Roman" w:hAnsi="Times New Roman" w:cs="Times New Roman"/>
          <w:b/>
          <w:bCs/>
          <w:lang w:eastAsia="lt-LT"/>
        </w:rPr>
        <w:t xml:space="preserve"> saugumo tyrimų duomenys</w:t>
      </w:r>
    </w:p>
    <w:p w14:paraId="591BE052"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p>
    <w:p w14:paraId="1D798BA6"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Estradiolis</w:t>
      </w:r>
      <w:proofErr w:type="spellEnd"/>
      <w:r w:rsidRPr="007076F1">
        <w:rPr>
          <w:rFonts w:ascii="Times New Roman" w:eastAsia="Times New Roman" w:hAnsi="Times New Roman" w:cs="Times New Roman"/>
          <w:lang w:eastAsia="lt-LT"/>
        </w:rPr>
        <w:t xml:space="preserve"> yra natūralus moteriškasis hormonas, kurio poveikis gerai žinomas klinikinėje praktikoje, todėl tyrimų, kurių metu būtų tiriama, ar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sukelia toksinį poveikį, neatlikta. Būtini tyrimai dėl dirginamojo gelio poveikio buvo atlikti su triušiais, o dėl odos įjautrinimo – su </w:t>
      </w:r>
      <w:proofErr w:type="spellStart"/>
      <w:r w:rsidRPr="007076F1">
        <w:rPr>
          <w:rFonts w:ascii="Times New Roman" w:eastAsia="Times New Roman" w:hAnsi="Times New Roman" w:cs="Times New Roman"/>
          <w:lang w:eastAsia="lt-LT"/>
        </w:rPr>
        <w:t>gvinėjinėmis</w:t>
      </w:r>
      <w:proofErr w:type="spellEnd"/>
      <w:r w:rsidRPr="007076F1">
        <w:rPr>
          <w:rFonts w:ascii="Times New Roman" w:eastAsia="Times New Roman" w:hAnsi="Times New Roman" w:cs="Times New Roman"/>
          <w:lang w:eastAsia="lt-LT"/>
        </w:rPr>
        <w:t xml:space="preserve"> kiaulytėmis. Šie tyrimai parodė, kad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labai retai gali sukelti nestiprų odos dirgimą. Tokį poveikį galima sumažinti kasdien keičiant kūno vietą, ant kurios tepama gelio.</w:t>
      </w:r>
    </w:p>
    <w:p w14:paraId="5AEF1B5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12ABD73" w14:textId="77777777" w:rsidR="00CE3F26" w:rsidRDefault="00CE3F26" w:rsidP="00CE3F26">
      <w:pPr>
        <w:spacing w:after="0" w:line="240" w:lineRule="auto"/>
        <w:rPr>
          <w:rFonts w:ascii="Times New Roman" w:eastAsia="Times New Roman" w:hAnsi="Times New Roman" w:cs="Times New Roman"/>
          <w:u w:val="single"/>
          <w:lang w:eastAsia="lt-LT"/>
        </w:rPr>
      </w:pPr>
      <w:r w:rsidRPr="00C8410A">
        <w:rPr>
          <w:rFonts w:ascii="Times New Roman" w:eastAsia="Times New Roman" w:hAnsi="Times New Roman" w:cs="Times New Roman"/>
          <w:u w:val="single"/>
          <w:lang w:eastAsia="lt-LT"/>
        </w:rPr>
        <w:t>Pavojaus aplinkai vertinimas (PAV)</w:t>
      </w:r>
    </w:p>
    <w:p w14:paraId="1FB2BACC" w14:textId="77777777" w:rsidR="00CE3F26" w:rsidRPr="00D752CA" w:rsidRDefault="00CE3F26" w:rsidP="00CE3F26">
      <w:pPr>
        <w:spacing w:after="0" w:line="240" w:lineRule="auto"/>
        <w:rPr>
          <w:rFonts w:ascii="Times New Roman" w:eastAsia="Times New Roman" w:hAnsi="Times New Roman" w:cs="Times New Roman"/>
          <w:lang w:eastAsia="lt-LT"/>
        </w:rPr>
      </w:pPr>
      <w:r w:rsidRPr="00D752CA">
        <w:rPr>
          <w:rFonts w:ascii="Times New Roman" w:eastAsia="Times New Roman" w:hAnsi="Times New Roman" w:cs="Times New Roman"/>
          <w:lang w:eastAsia="lt-LT"/>
        </w:rPr>
        <w:t>Pavojaus aplinkai vertinimo tyrimų rezultatai parodė, kad šis vaistinis preparatas gali kelti pavojų vandens aplinkai (žr. 6.6 skyrių).</w:t>
      </w:r>
    </w:p>
    <w:p w14:paraId="21F80596" w14:textId="77777777" w:rsidR="00E60EEF" w:rsidRDefault="00E60EEF" w:rsidP="00E60EEF">
      <w:pPr>
        <w:spacing w:after="0" w:line="240" w:lineRule="auto"/>
        <w:rPr>
          <w:rFonts w:ascii="Times New Roman" w:eastAsia="Times New Roman" w:hAnsi="Times New Roman" w:cs="Times New Roman"/>
          <w:lang w:eastAsia="lt-LT"/>
        </w:rPr>
      </w:pPr>
    </w:p>
    <w:p w14:paraId="1D432BB7" w14:textId="77777777" w:rsidR="00CE3F26" w:rsidRPr="007076F1" w:rsidRDefault="00CE3F26" w:rsidP="00E60EEF">
      <w:pPr>
        <w:spacing w:after="0" w:line="240" w:lineRule="auto"/>
        <w:rPr>
          <w:rFonts w:ascii="Times New Roman" w:eastAsia="Times New Roman" w:hAnsi="Times New Roman" w:cs="Times New Roman"/>
          <w:lang w:eastAsia="lt-LT"/>
        </w:rPr>
      </w:pPr>
    </w:p>
    <w:p w14:paraId="42FB1B71" w14:textId="77777777" w:rsidR="00E60EEF" w:rsidRPr="007076F1" w:rsidRDefault="00E60EEF" w:rsidP="00670B41">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lastRenderedPageBreak/>
        <w:t>6.</w:t>
      </w:r>
      <w:r w:rsidRPr="007076F1">
        <w:rPr>
          <w:rFonts w:ascii="Times New Roman" w:eastAsia="Times New Roman" w:hAnsi="Times New Roman" w:cs="Times New Roman"/>
          <w:b/>
          <w:bCs/>
          <w:lang w:eastAsia="lt-LT"/>
        </w:rPr>
        <w:tab/>
        <w:t>FARMACINĖ INFORMACIJA</w:t>
      </w:r>
    </w:p>
    <w:p w14:paraId="3658909F" w14:textId="77777777" w:rsidR="00E60EEF" w:rsidRPr="007076F1" w:rsidRDefault="00E60EEF" w:rsidP="00945356">
      <w:pPr>
        <w:keepNext/>
        <w:keepLines/>
        <w:spacing w:after="0" w:line="240" w:lineRule="auto"/>
        <w:rPr>
          <w:rFonts w:ascii="Times New Roman" w:eastAsia="Times New Roman" w:hAnsi="Times New Roman" w:cs="Times New Roman"/>
          <w:b/>
          <w:lang w:eastAsia="lt-LT"/>
        </w:rPr>
      </w:pPr>
    </w:p>
    <w:p w14:paraId="7EB1040B" w14:textId="77777777" w:rsidR="00E60EEF" w:rsidRPr="007076F1" w:rsidRDefault="00E60EEF" w:rsidP="00670B41">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6.1</w:t>
      </w:r>
      <w:r w:rsidRPr="007076F1">
        <w:rPr>
          <w:rFonts w:ascii="Times New Roman" w:eastAsia="Times New Roman" w:hAnsi="Times New Roman" w:cs="Times New Roman"/>
          <w:b/>
          <w:bCs/>
          <w:lang w:eastAsia="lt-LT"/>
        </w:rPr>
        <w:tab/>
        <w:t>Pagalbinių medžiagų sąrašas</w:t>
      </w:r>
    </w:p>
    <w:p w14:paraId="67F5037E" w14:textId="77777777" w:rsidR="00E60EEF" w:rsidRPr="007076F1" w:rsidRDefault="00E60EEF" w:rsidP="00945356">
      <w:pPr>
        <w:keepNext/>
        <w:keepLines/>
        <w:spacing w:after="0" w:line="240" w:lineRule="auto"/>
        <w:rPr>
          <w:rFonts w:ascii="Times New Roman" w:eastAsia="Times New Roman" w:hAnsi="Times New Roman" w:cs="Times New Roman"/>
          <w:lang w:eastAsia="lt-LT"/>
        </w:rPr>
      </w:pPr>
    </w:p>
    <w:p w14:paraId="3D93EF63" w14:textId="77777777" w:rsidR="00E60EEF" w:rsidRPr="007076F1" w:rsidRDefault="00E60EEF" w:rsidP="00945356">
      <w:pPr>
        <w:keepNext/>
        <w:keepLines/>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Karbomeras</w:t>
      </w:r>
      <w:proofErr w:type="spellEnd"/>
      <w:r w:rsidRPr="007076F1">
        <w:rPr>
          <w:rFonts w:ascii="Times New Roman" w:eastAsia="Times New Roman" w:hAnsi="Times New Roman" w:cs="Times New Roman"/>
          <w:lang w:eastAsia="lt-LT"/>
        </w:rPr>
        <w:t xml:space="preserve"> 974P</w:t>
      </w:r>
    </w:p>
    <w:p w14:paraId="6F53710B" w14:textId="77777777" w:rsidR="00E60EEF" w:rsidRPr="007076F1" w:rsidRDefault="00E60EEF" w:rsidP="00945356">
      <w:pPr>
        <w:keepNext/>
        <w:keepLines/>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Trolaminas</w:t>
      </w:r>
      <w:proofErr w:type="spellEnd"/>
    </w:p>
    <w:p w14:paraId="6F24A928" w14:textId="77777777" w:rsidR="00E60EEF" w:rsidRPr="007076F1" w:rsidRDefault="00E60EEF" w:rsidP="00945356">
      <w:pPr>
        <w:keepNext/>
        <w:keepLines/>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Propilenglikolis</w:t>
      </w:r>
      <w:proofErr w:type="spellEnd"/>
    </w:p>
    <w:p w14:paraId="6C7A4E9A"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Etanolis (96 %)</w:t>
      </w:r>
    </w:p>
    <w:p w14:paraId="2B265984"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Išgrynintas vanduo</w:t>
      </w:r>
    </w:p>
    <w:p w14:paraId="7944E24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2A8FEDA"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6.2</w:t>
      </w:r>
      <w:r w:rsidRPr="007076F1">
        <w:rPr>
          <w:rFonts w:ascii="Times New Roman" w:eastAsia="Times New Roman" w:hAnsi="Times New Roman" w:cs="Times New Roman"/>
          <w:b/>
          <w:bCs/>
          <w:lang w:eastAsia="lt-LT"/>
        </w:rPr>
        <w:tab/>
        <w:t>Nesuderinamumas</w:t>
      </w:r>
    </w:p>
    <w:p w14:paraId="0845DB39"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AF7CE01"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Duomenys nebūtini.</w:t>
      </w:r>
    </w:p>
    <w:p w14:paraId="0FA6F45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2F7E6A7"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6.3</w:t>
      </w:r>
      <w:r w:rsidRPr="007076F1">
        <w:rPr>
          <w:rFonts w:ascii="Times New Roman" w:eastAsia="Times New Roman" w:hAnsi="Times New Roman" w:cs="Times New Roman"/>
          <w:b/>
          <w:bCs/>
          <w:lang w:eastAsia="lt-LT"/>
        </w:rPr>
        <w:tab/>
        <w:t>Tinkamumo laikas</w:t>
      </w:r>
    </w:p>
    <w:p w14:paraId="4B58479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4C06606"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3 metai.</w:t>
      </w:r>
    </w:p>
    <w:p w14:paraId="34169DB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2AC5AE7"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6.4</w:t>
      </w:r>
      <w:r w:rsidRPr="007076F1">
        <w:rPr>
          <w:rFonts w:ascii="Times New Roman" w:eastAsia="Times New Roman" w:hAnsi="Times New Roman" w:cs="Times New Roman"/>
          <w:b/>
          <w:bCs/>
          <w:lang w:eastAsia="lt-LT"/>
        </w:rPr>
        <w:tab/>
        <w:t>Specialios laikymo sąlygos</w:t>
      </w:r>
    </w:p>
    <w:p w14:paraId="09283453"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66C16E9"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Laikyti ne aukštesnėje kaip 25 </w:t>
      </w:r>
      <w:r w:rsidRPr="007076F1">
        <w:rPr>
          <w:rFonts w:ascii="Times New Roman" w:eastAsia="Times New Roman" w:hAnsi="Times New Roman" w:cs="Times New Roman"/>
          <w:lang w:eastAsia="lt-LT"/>
        </w:rPr>
        <w:sym w:font="Symbol" w:char="F0B0"/>
      </w:r>
      <w:r w:rsidRPr="007076F1">
        <w:rPr>
          <w:rFonts w:ascii="Times New Roman" w:eastAsia="Times New Roman" w:hAnsi="Times New Roman" w:cs="Times New Roman"/>
          <w:lang w:eastAsia="lt-LT"/>
        </w:rPr>
        <w:t>C temperatūroje.</w:t>
      </w:r>
    </w:p>
    <w:p w14:paraId="5BB7E2C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883C8FB"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6.5</w:t>
      </w:r>
      <w:r w:rsidRPr="007076F1">
        <w:rPr>
          <w:rFonts w:ascii="Times New Roman" w:eastAsia="Times New Roman" w:hAnsi="Times New Roman" w:cs="Times New Roman"/>
          <w:b/>
          <w:bCs/>
          <w:lang w:eastAsia="lt-LT"/>
        </w:rPr>
        <w:tab/>
      </w:r>
      <w:proofErr w:type="spellStart"/>
      <w:r w:rsidRPr="007076F1">
        <w:rPr>
          <w:rFonts w:ascii="Times New Roman" w:eastAsia="Times New Roman" w:hAnsi="Times New Roman" w:cs="Times New Roman"/>
          <w:b/>
          <w:bCs/>
          <w:lang w:eastAsia="lt-LT"/>
        </w:rPr>
        <w:t>Talpyklės</w:t>
      </w:r>
      <w:proofErr w:type="spellEnd"/>
      <w:r w:rsidRPr="007076F1">
        <w:rPr>
          <w:rFonts w:ascii="Times New Roman" w:eastAsia="Times New Roman" w:hAnsi="Times New Roman" w:cs="Times New Roman"/>
          <w:b/>
          <w:bCs/>
          <w:lang w:eastAsia="lt-LT"/>
        </w:rPr>
        <w:t xml:space="preserve"> pobūdis ir jos turinys</w:t>
      </w:r>
    </w:p>
    <w:p w14:paraId="32C2131C"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A63EF6A"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PET/aliuminio/PE </w:t>
      </w:r>
      <w:proofErr w:type="spellStart"/>
      <w:r w:rsidRPr="007076F1">
        <w:rPr>
          <w:rFonts w:ascii="Times New Roman" w:eastAsia="Times New Roman" w:hAnsi="Times New Roman" w:cs="Times New Roman"/>
          <w:lang w:eastAsia="lt-LT"/>
        </w:rPr>
        <w:t>vienadozė</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w:t>
      </w:r>
      <w:proofErr w:type="spellEnd"/>
      <w:r w:rsidRPr="007076F1">
        <w:rPr>
          <w:rFonts w:ascii="Times New Roman" w:eastAsia="Times New Roman" w:hAnsi="Times New Roman" w:cs="Times New Roman"/>
          <w:lang w:eastAsia="lt-LT"/>
        </w:rPr>
        <w:t xml:space="preserve">, kurioje yra 0,5 g arba 1 g gelio. </w:t>
      </w:r>
    </w:p>
    <w:p w14:paraId="46E491F8"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Pakuotėje yra 28 </w:t>
      </w:r>
      <w:proofErr w:type="spellStart"/>
      <w:r w:rsidRPr="007076F1">
        <w:rPr>
          <w:rFonts w:ascii="Times New Roman" w:eastAsia="Times New Roman" w:hAnsi="Times New Roman" w:cs="Times New Roman"/>
          <w:lang w:eastAsia="lt-LT"/>
        </w:rPr>
        <w:t>vienadozės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talpyklės</w:t>
      </w:r>
      <w:proofErr w:type="spellEnd"/>
      <w:r w:rsidRPr="007076F1">
        <w:rPr>
          <w:rFonts w:ascii="Times New Roman" w:eastAsia="Times New Roman" w:hAnsi="Times New Roman" w:cs="Times New Roman"/>
          <w:lang w:eastAsia="lt-LT"/>
        </w:rPr>
        <w:t>.</w:t>
      </w:r>
    </w:p>
    <w:p w14:paraId="49C0B67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12548EE" w14:textId="77777777" w:rsidR="00E60EEF" w:rsidRPr="007076F1" w:rsidRDefault="00E60EEF" w:rsidP="00E60EEF">
      <w:pPr>
        <w:keepNext/>
        <w:keepLines/>
        <w:tabs>
          <w:tab w:val="left" w:pos="567"/>
        </w:tab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6.6</w:t>
      </w:r>
      <w:r w:rsidRPr="007076F1">
        <w:rPr>
          <w:rFonts w:ascii="Times New Roman" w:eastAsia="Times New Roman" w:hAnsi="Times New Roman" w:cs="Times New Roman"/>
          <w:b/>
          <w:bCs/>
          <w:lang w:eastAsia="lt-LT"/>
        </w:rPr>
        <w:tab/>
        <w:t>Specialūs reikalavimai atliekoms tvarkyti</w:t>
      </w:r>
    </w:p>
    <w:p w14:paraId="0E6B8770"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B6EEE4E" w14:textId="77777777" w:rsidR="00CE3F26" w:rsidRDefault="00CE3F26" w:rsidP="00E60EEF">
      <w:pPr>
        <w:spacing w:after="0" w:line="240" w:lineRule="auto"/>
        <w:rPr>
          <w:rFonts w:ascii="Times New Roman" w:eastAsia="Times New Roman" w:hAnsi="Times New Roman" w:cs="Times New Roman"/>
          <w:lang w:eastAsia="lt-LT"/>
        </w:rPr>
      </w:pPr>
      <w:r w:rsidRPr="00582E54">
        <w:rPr>
          <w:rFonts w:ascii="Times New Roman" w:eastAsia="Times New Roman" w:hAnsi="Times New Roman" w:cs="Times New Roman"/>
          <w:lang w:eastAsia="lt-LT"/>
        </w:rPr>
        <w:t>Šis vaistinis preparatas gali kelti pavojų aplinkai (žr. 5.3</w:t>
      </w:r>
      <w:r>
        <w:rPr>
          <w:rFonts w:ascii="Times New Roman" w:eastAsia="Times New Roman" w:hAnsi="Times New Roman" w:cs="Times New Roman"/>
          <w:lang w:eastAsia="lt-LT"/>
        </w:rPr>
        <w:t> </w:t>
      </w:r>
      <w:r w:rsidRPr="00582E54">
        <w:rPr>
          <w:rFonts w:ascii="Times New Roman" w:eastAsia="Times New Roman" w:hAnsi="Times New Roman" w:cs="Times New Roman"/>
          <w:lang w:eastAsia="lt-LT"/>
        </w:rPr>
        <w:t>skyrių).</w:t>
      </w:r>
      <w:r>
        <w:rPr>
          <w:rFonts w:ascii="Times New Roman" w:eastAsia="Times New Roman" w:hAnsi="Times New Roman" w:cs="Times New Roman"/>
          <w:lang w:eastAsia="lt-LT"/>
        </w:rPr>
        <w:t xml:space="preserve"> </w:t>
      </w:r>
    </w:p>
    <w:p w14:paraId="4E379746" w14:textId="2D784EAC"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Nesuvartotą vaistinį preparatą ar atliekas reikia tvarkyti laikantis vietinių reikalavimų.</w:t>
      </w:r>
    </w:p>
    <w:p w14:paraId="45B337A0"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769D988"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2CAF92C" w14:textId="77777777" w:rsidR="00E60EEF" w:rsidRPr="007076F1" w:rsidRDefault="00E60EEF" w:rsidP="00E60EEF">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7.</w:t>
      </w:r>
      <w:r w:rsidRPr="007076F1">
        <w:rPr>
          <w:rFonts w:ascii="Times New Roman" w:eastAsia="Times New Roman" w:hAnsi="Times New Roman" w:cs="Times New Roman"/>
          <w:b/>
          <w:bCs/>
          <w:lang w:eastAsia="lt-LT"/>
        </w:rPr>
        <w:tab/>
        <w:t>REGISTRUOTOJAS</w:t>
      </w:r>
    </w:p>
    <w:p w14:paraId="3FC5BA6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F8C6B05"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Orion</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Corporation</w:t>
      </w:r>
      <w:proofErr w:type="spellEnd"/>
    </w:p>
    <w:p w14:paraId="68F25D61" w14:textId="3D82959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Orionintie</w:t>
      </w:r>
      <w:proofErr w:type="spellEnd"/>
      <w:r w:rsidR="00670B41"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 xml:space="preserve">1 </w:t>
      </w:r>
    </w:p>
    <w:p w14:paraId="34F545C7"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FI-02200 </w:t>
      </w:r>
      <w:proofErr w:type="spellStart"/>
      <w:r w:rsidRPr="007076F1">
        <w:rPr>
          <w:rFonts w:ascii="Times New Roman" w:eastAsia="Times New Roman" w:hAnsi="Times New Roman" w:cs="Times New Roman"/>
          <w:lang w:eastAsia="lt-LT"/>
        </w:rPr>
        <w:t>Espoo</w:t>
      </w:r>
      <w:proofErr w:type="spellEnd"/>
    </w:p>
    <w:p w14:paraId="4082C094"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Suomija</w:t>
      </w:r>
    </w:p>
    <w:p w14:paraId="7322CD1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9222D8B"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F39E6AA" w14:textId="77777777" w:rsidR="00E60EEF" w:rsidRPr="007076F1" w:rsidRDefault="00E60EEF" w:rsidP="00E60EEF">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8.</w:t>
      </w:r>
      <w:r w:rsidRPr="007076F1">
        <w:rPr>
          <w:rFonts w:ascii="Times New Roman" w:eastAsia="Times New Roman" w:hAnsi="Times New Roman" w:cs="Times New Roman"/>
          <w:b/>
          <w:bCs/>
          <w:lang w:eastAsia="lt-LT"/>
        </w:rPr>
        <w:tab/>
        <w:t xml:space="preserve">REGISTRACIJOS PAŽYMĖJIMO NUMERIS (-IAI) </w:t>
      </w:r>
    </w:p>
    <w:p w14:paraId="7B52F84C"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90C7512" w14:textId="77777777" w:rsidR="00E60EEF" w:rsidRPr="007076F1" w:rsidRDefault="00E60EEF" w:rsidP="00E60EEF">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0,5 mg gelis: LT/1/98/0238/001</w:t>
      </w:r>
    </w:p>
    <w:p w14:paraId="2DF3F7F3"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1 mg gelis: LT/1/98/0238/002</w:t>
      </w:r>
    </w:p>
    <w:p w14:paraId="037BF8E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6085E4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4A16AC81" w14:textId="77777777" w:rsidR="00E60EEF" w:rsidRPr="007076F1" w:rsidRDefault="00E60EEF" w:rsidP="00552667">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9.</w:t>
      </w:r>
      <w:r w:rsidRPr="007076F1">
        <w:rPr>
          <w:rFonts w:ascii="Times New Roman" w:eastAsia="Times New Roman" w:hAnsi="Times New Roman" w:cs="Times New Roman"/>
          <w:b/>
          <w:bCs/>
          <w:lang w:eastAsia="lt-LT"/>
        </w:rPr>
        <w:tab/>
        <w:t>REGISTRAVIMO / PERREGISTRAVIMO DATA</w:t>
      </w:r>
    </w:p>
    <w:p w14:paraId="62E4A65B"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p>
    <w:p w14:paraId="78CED48F"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Registravimo data 1998 m. rugpjūčio 26 d.</w:t>
      </w:r>
    </w:p>
    <w:p w14:paraId="31BD7A8B" w14:textId="77777777" w:rsidR="00E60EEF" w:rsidRPr="007076F1" w:rsidRDefault="00E60EEF" w:rsidP="00317D0D">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Paskutinio perregistravimo data 2013 m. kovo 12 d.</w:t>
      </w:r>
    </w:p>
    <w:p w14:paraId="4D13056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DC42C1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9DD6EF7" w14:textId="77777777" w:rsidR="00E60EEF" w:rsidRPr="007076F1" w:rsidRDefault="00E60EEF" w:rsidP="00E60EEF">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10.</w:t>
      </w:r>
      <w:r w:rsidRPr="007076F1">
        <w:rPr>
          <w:rFonts w:ascii="Times New Roman" w:eastAsia="Times New Roman" w:hAnsi="Times New Roman" w:cs="Times New Roman"/>
          <w:b/>
          <w:bCs/>
          <w:lang w:eastAsia="lt-LT"/>
        </w:rPr>
        <w:tab/>
        <w:t>TEKSTO PERŽIŪROS DATA</w:t>
      </w:r>
    </w:p>
    <w:p w14:paraId="5EF6BB24" w14:textId="77777777" w:rsidR="00E60EEF" w:rsidRPr="007076F1" w:rsidRDefault="00E60EEF" w:rsidP="00E60EEF">
      <w:pPr>
        <w:spacing w:after="0" w:line="240" w:lineRule="auto"/>
        <w:rPr>
          <w:rFonts w:ascii="Times New Roman" w:eastAsia="Times New Roman" w:hAnsi="Times New Roman" w:cs="Times New Roman"/>
          <w:lang w:eastAsia="lt-LT"/>
        </w:rPr>
      </w:pPr>
    </w:p>
    <w:p w14:paraId="01079AAB" w14:textId="64401750" w:rsidR="002F3D55" w:rsidRPr="007076F1" w:rsidRDefault="005E665D" w:rsidP="00E60EEF">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2025 m. </w:t>
      </w:r>
      <w:r w:rsidR="00CE3F26">
        <w:rPr>
          <w:rFonts w:ascii="Times New Roman" w:eastAsia="Times New Roman" w:hAnsi="Times New Roman" w:cs="Times New Roman"/>
          <w:lang w:eastAsia="lt-LT"/>
        </w:rPr>
        <w:t xml:space="preserve">spalio </w:t>
      </w:r>
      <w:r>
        <w:rPr>
          <w:rFonts w:ascii="Times New Roman" w:eastAsia="Times New Roman" w:hAnsi="Times New Roman" w:cs="Times New Roman"/>
          <w:lang w:eastAsia="lt-LT"/>
        </w:rPr>
        <w:t>16 d.</w:t>
      </w:r>
    </w:p>
    <w:p w14:paraId="0C714B5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36F0F56" w14:textId="672C5679" w:rsidR="00194FF5" w:rsidRPr="007076F1" w:rsidRDefault="00E60EEF" w:rsidP="00E60EEF">
      <w:pPr>
        <w:spacing w:after="0" w:line="240" w:lineRule="auto"/>
        <w:rPr>
          <w:rFonts w:ascii="Times New Roman" w:eastAsia="Times New Roman" w:hAnsi="Times New Roman" w:cs="Times New Roman"/>
          <w:color w:val="0000EE"/>
          <w:u w:val="single"/>
          <w:lang w:eastAsia="lt-LT"/>
        </w:rPr>
      </w:pPr>
      <w:r w:rsidRPr="007076F1">
        <w:rPr>
          <w:rFonts w:ascii="Times New Roman" w:eastAsia="Times New Roman" w:hAnsi="Times New Roman" w:cs="Times New Roman"/>
          <w:lang w:eastAsia="lt-LT"/>
        </w:rPr>
        <w:lastRenderedPageBreak/>
        <w:t xml:space="preserve">Išsami informacija apie šį vaistinį preparatą pateikiama Valstybinės vaistų kontrolės tarnybos prie Lietuvos Respublikos sveikatos apsaugos ministerijos tinklalapyje </w:t>
      </w:r>
      <w:hyperlink r:id="rId11" w:history="1">
        <w:r w:rsidR="00194FF5" w:rsidRPr="007076F1">
          <w:rPr>
            <w:rStyle w:val="Hipersaitas"/>
            <w:rFonts w:ascii="Times New Roman" w:eastAsia="Times New Roman" w:hAnsi="Times New Roman"/>
            <w:lang w:eastAsia="lt-LT"/>
          </w:rPr>
          <w:t>https://vvkt.lrv.lt/lt/</w:t>
        </w:r>
      </w:hyperlink>
      <w:r w:rsidR="00194FF5" w:rsidRPr="007076F1">
        <w:rPr>
          <w:rFonts w:ascii="Times New Roman" w:eastAsia="Times New Roman" w:hAnsi="Times New Roman" w:cs="Times New Roman"/>
          <w:color w:val="0000EE"/>
          <w:u w:val="single"/>
          <w:lang w:eastAsia="lt-LT"/>
        </w:rPr>
        <w:t>.</w:t>
      </w:r>
    </w:p>
    <w:p w14:paraId="383FD7AB" w14:textId="409FF7E6"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br w:type="page"/>
      </w:r>
    </w:p>
    <w:p w14:paraId="04419F28"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4836173"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1F3E6128"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3721EFFB"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2C004FB8"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22FF1006"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2E168947"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319D2D21"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75D917A3"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246CC173"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7B462EB8"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4E7B2FCB"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66E56EC3"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0AD71DE3"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79A24848"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61BBE28C"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7FEF0061"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0EEE7C2E"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6E1EBCC3"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2C3C6CB1"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252292DA"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3A6872C9" w14:textId="77777777" w:rsidR="00E60EEF" w:rsidRPr="007076F1" w:rsidRDefault="00E60EEF" w:rsidP="00E60EEF">
      <w:pPr>
        <w:spacing w:after="0" w:line="240" w:lineRule="auto"/>
        <w:jc w:val="center"/>
        <w:outlineLvl w:val="0"/>
        <w:rPr>
          <w:rFonts w:ascii="Times New Roman" w:eastAsia="Times New Roman" w:hAnsi="Times New Roman" w:cs="Times New Roman"/>
          <w:b/>
          <w:kern w:val="28"/>
          <w:lang w:eastAsia="lt-LT"/>
        </w:rPr>
      </w:pPr>
    </w:p>
    <w:p w14:paraId="54086EB2" w14:textId="77777777" w:rsidR="00E60EEF" w:rsidRPr="007076F1" w:rsidRDefault="00E60EEF" w:rsidP="00E60EEF">
      <w:pPr>
        <w:keepNext/>
        <w:keepLines/>
        <w:tabs>
          <w:tab w:val="left" w:pos="567"/>
        </w:tabs>
        <w:spacing w:after="0" w:line="240" w:lineRule="auto"/>
        <w:jc w:val="center"/>
        <w:outlineLvl w:val="1"/>
        <w:rPr>
          <w:rFonts w:ascii="Times New Roman" w:eastAsia="Times New Roman" w:hAnsi="Times New Roman" w:cs="Times New Roman"/>
          <w:b/>
          <w:bCs/>
          <w:iCs/>
          <w:lang w:eastAsia="lt-LT"/>
        </w:rPr>
      </w:pPr>
      <w:r w:rsidRPr="007076F1">
        <w:rPr>
          <w:rFonts w:ascii="Times New Roman" w:eastAsia="Times New Roman" w:hAnsi="Times New Roman" w:cs="Times New Roman"/>
          <w:b/>
          <w:bCs/>
          <w:iCs/>
          <w:lang w:eastAsia="lt-LT"/>
        </w:rPr>
        <w:t>II PRIEDAS</w:t>
      </w:r>
    </w:p>
    <w:p w14:paraId="628B8F29" w14:textId="77777777" w:rsidR="00E60EEF" w:rsidRPr="007076F1" w:rsidRDefault="00E60EEF" w:rsidP="00E60EEF">
      <w:pPr>
        <w:keepNext/>
        <w:keepLines/>
        <w:tabs>
          <w:tab w:val="left" w:pos="567"/>
        </w:tabs>
        <w:spacing w:after="0" w:line="240" w:lineRule="auto"/>
        <w:jc w:val="center"/>
        <w:outlineLvl w:val="1"/>
        <w:rPr>
          <w:rFonts w:ascii="Times New Roman" w:eastAsia="Times New Roman" w:hAnsi="Times New Roman" w:cs="Times New Roman"/>
          <w:b/>
          <w:bCs/>
          <w:iCs/>
          <w:lang w:eastAsia="lt-LT"/>
        </w:rPr>
      </w:pPr>
    </w:p>
    <w:p w14:paraId="1EFFF256" w14:textId="77777777" w:rsidR="00E60EEF" w:rsidRPr="007076F1" w:rsidRDefault="00E60EEF" w:rsidP="00E60EEF">
      <w:pPr>
        <w:tabs>
          <w:tab w:val="left" w:pos="567"/>
        </w:tabs>
        <w:spacing w:after="0" w:line="260" w:lineRule="exact"/>
        <w:jc w:val="center"/>
        <w:rPr>
          <w:rFonts w:ascii="Times New Roman" w:eastAsia="Times New Roman" w:hAnsi="Times New Roman" w:cs="Times New Roman"/>
          <w:i/>
          <w:snapToGrid w:val="0"/>
        </w:rPr>
      </w:pPr>
      <w:r w:rsidRPr="007076F1">
        <w:rPr>
          <w:rFonts w:ascii="Times New Roman" w:eastAsia="Times New Roman" w:hAnsi="Times New Roman" w:cs="Times New Roman"/>
          <w:b/>
          <w:snapToGrid w:val="0"/>
        </w:rPr>
        <w:t>REGISTRACIJOS SĄLYGOS</w:t>
      </w:r>
    </w:p>
    <w:p w14:paraId="5C0089EF"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BB8749C" w14:textId="77777777" w:rsidR="00E60EEF" w:rsidRPr="007076F1" w:rsidRDefault="00E60EEF" w:rsidP="00E60EEF">
      <w:pPr>
        <w:spacing w:after="0" w:line="240" w:lineRule="auto"/>
        <w:ind w:left="1701" w:right="1416" w:hanging="708"/>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A.</w:t>
      </w:r>
      <w:r w:rsidRPr="007076F1">
        <w:rPr>
          <w:rFonts w:ascii="Times New Roman" w:eastAsia="Times New Roman" w:hAnsi="Times New Roman" w:cs="Times New Roman"/>
          <w:b/>
          <w:lang w:eastAsia="lt-LT"/>
        </w:rPr>
        <w:tab/>
        <w:t>GAMINTOJAS, ATSAKINGAS UŽ SERIJŲ IŠLEIDIMĄ</w:t>
      </w:r>
    </w:p>
    <w:p w14:paraId="0E5E55E6"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4120822" w14:textId="77777777" w:rsidR="00E60EEF" w:rsidRPr="007076F1" w:rsidRDefault="00E60EEF" w:rsidP="00E60EEF">
      <w:pPr>
        <w:suppressLineNumbers/>
        <w:spacing w:after="0" w:line="240" w:lineRule="auto"/>
        <w:ind w:left="1701" w:right="1416" w:hanging="708"/>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B.</w:t>
      </w:r>
      <w:r w:rsidRPr="007076F1">
        <w:rPr>
          <w:rFonts w:ascii="Times New Roman" w:eastAsia="Times New Roman" w:hAnsi="Times New Roman" w:cs="Times New Roman"/>
          <w:b/>
          <w:lang w:eastAsia="lt-LT"/>
        </w:rPr>
        <w:tab/>
        <w:t>TIEKIMO IR VARTOJIMO SĄLYGOS AR APRIBOJIMAI</w:t>
      </w:r>
    </w:p>
    <w:p w14:paraId="52CEE74D"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68C64D7" w14:textId="77777777" w:rsidR="00E60EEF" w:rsidRPr="007076F1" w:rsidRDefault="00E60EEF" w:rsidP="00E60EEF">
      <w:pPr>
        <w:spacing w:after="0" w:line="240" w:lineRule="auto"/>
        <w:rPr>
          <w:rFonts w:ascii="Times New Roman" w:eastAsia="Times New Roman" w:hAnsi="Times New Roman" w:cs="Times New Roman"/>
          <w:lang w:eastAsia="lt-LT"/>
        </w:rPr>
      </w:pPr>
    </w:p>
    <w:p w14:paraId="33056D37" w14:textId="77777777" w:rsidR="00E60EEF" w:rsidRPr="007076F1" w:rsidRDefault="00E60EEF" w:rsidP="00E60EEF">
      <w:pPr>
        <w:tabs>
          <w:tab w:val="left" w:pos="567"/>
        </w:tabs>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lang w:eastAsia="lt-LT"/>
        </w:rPr>
        <w:br w:type="page"/>
      </w:r>
      <w:r w:rsidRPr="007076F1">
        <w:rPr>
          <w:rFonts w:ascii="Times New Roman" w:eastAsia="Times New Roman" w:hAnsi="Times New Roman" w:cs="Times New Roman"/>
          <w:b/>
          <w:lang w:eastAsia="lt-LT"/>
        </w:rPr>
        <w:lastRenderedPageBreak/>
        <w:t>A.</w:t>
      </w:r>
      <w:r w:rsidRPr="007076F1">
        <w:rPr>
          <w:rFonts w:ascii="Times New Roman" w:eastAsia="Times New Roman" w:hAnsi="Times New Roman" w:cs="Times New Roman"/>
          <w:b/>
          <w:lang w:eastAsia="lt-LT"/>
        </w:rPr>
        <w:tab/>
        <w:t>GAMINTOJAS, ATSAKINGAS UŽ SERIJŲ IŠLEIDIMĄ</w:t>
      </w:r>
    </w:p>
    <w:p w14:paraId="723B9A0A" w14:textId="77777777" w:rsidR="00E60EEF" w:rsidRPr="007076F1" w:rsidRDefault="00E60EEF" w:rsidP="00E60EEF">
      <w:pPr>
        <w:spacing w:after="0" w:line="240" w:lineRule="auto"/>
        <w:rPr>
          <w:rFonts w:ascii="Times New Roman" w:eastAsia="Times New Roman" w:hAnsi="Times New Roman" w:cs="Times New Roman"/>
          <w:lang w:eastAsia="lt-LT"/>
        </w:rPr>
      </w:pPr>
    </w:p>
    <w:p w14:paraId="73916146" w14:textId="77777777" w:rsidR="00E60EEF" w:rsidRPr="007076F1" w:rsidRDefault="00E60EEF" w:rsidP="00E60EEF">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Gamintojo (-ų), atsakingo (-ų) už serijų išleidimą, pavadinimas (-ai) ir adresas (-ai)</w:t>
      </w:r>
    </w:p>
    <w:p w14:paraId="2B4DAD26" w14:textId="77777777" w:rsidR="00E60EEF" w:rsidRPr="007076F1" w:rsidRDefault="00E60EEF" w:rsidP="00E60EEF">
      <w:pPr>
        <w:spacing w:after="0" w:line="240" w:lineRule="auto"/>
        <w:jc w:val="both"/>
        <w:rPr>
          <w:rFonts w:ascii="Times New Roman" w:eastAsia="Times New Roman" w:hAnsi="Times New Roman" w:cs="Times New Roman"/>
          <w:lang w:eastAsia="lt-LT"/>
        </w:rPr>
      </w:pPr>
    </w:p>
    <w:p w14:paraId="5DF841E0"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Orion</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Corporation</w:t>
      </w:r>
      <w:proofErr w:type="spellEnd"/>
    </w:p>
    <w:p w14:paraId="18041BA0"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Tengstrominkatu</w:t>
      </w:r>
      <w:proofErr w:type="spellEnd"/>
      <w:r w:rsidRPr="007076F1">
        <w:rPr>
          <w:rFonts w:ascii="Times New Roman" w:eastAsia="Times New Roman" w:hAnsi="Times New Roman" w:cs="Times New Roman"/>
          <w:lang w:eastAsia="lt-LT"/>
        </w:rPr>
        <w:t xml:space="preserve"> 8</w:t>
      </w:r>
    </w:p>
    <w:p w14:paraId="70A47627"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FI-20360 Turku</w:t>
      </w:r>
    </w:p>
    <w:p w14:paraId="7055BCBD" w14:textId="77777777" w:rsidR="00E60EEF" w:rsidRPr="007076F1" w:rsidRDefault="00E60EEF" w:rsidP="00E60EEF">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Suomija</w:t>
      </w:r>
    </w:p>
    <w:p w14:paraId="24368131"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A07093E"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AFA848F" w14:textId="77777777" w:rsidR="00E60EEF" w:rsidRPr="007076F1" w:rsidRDefault="00E60EEF" w:rsidP="00E60EEF">
      <w:pPr>
        <w:suppressLineNumber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B.</w:t>
      </w:r>
      <w:r w:rsidRPr="007076F1">
        <w:rPr>
          <w:rFonts w:ascii="Times New Roman" w:eastAsia="Times New Roman" w:hAnsi="Times New Roman" w:cs="Times New Roman"/>
          <w:b/>
          <w:lang w:eastAsia="lt-LT"/>
        </w:rPr>
        <w:tab/>
        <w:t xml:space="preserve">TIEKIMO IR VARTOJIMO SĄLYGOS AR APRIBOJIMAI </w:t>
      </w:r>
    </w:p>
    <w:p w14:paraId="57BC5783" w14:textId="77777777" w:rsidR="00E60EEF" w:rsidRPr="007076F1" w:rsidRDefault="00E60EEF" w:rsidP="00E60EEF">
      <w:pPr>
        <w:spacing w:after="0" w:line="240" w:lineRule="auto"/>
        <w:rPr>
          <w:rFonts w:ascii="Times New Roman" w:eastAsia="Times New Roman" w:hAnsi="Times New Roman" w:cs="Times New Roman"/>
          <w:lang w:eastAsia="lt-LT"/>
        </w:rPr>
      </w:pPr>
    </w:p>
    <w:p w14:paraId="6F761634" w14:textId="77777777" w:rsidR="00E60EEF" w:rsidRPr="007076F1" w:rsidRDefault="00E60EEF" w:rsidP="00E60EEF">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Receptinis vaistinis preparatas.</w:t>
      </w:r>
    </w:p>
    <w:p w14:paraId="203EAC06" w14:textId="77777777" w:rsidR="00E60EEF" w:rsidRPr="007076F1" w:rsidRDefault="00E60EEF" w:rsidP="00E60EEF">
      <w:pPr>
        <w:spacing w:after="0" w:line="240" w:lineRule="auto"/>
        <w:rPr>
          <w:rFonts w:ascii="Times New Roman" w:eastAsia="Times New Roman" w:hAnsi="Times New Roman" w:cs="Times New Roman"/>
          <w:lang w:eastAsia="lt-LT"/>
        </w:rPr>
      </w:pPr>
    </w:p>
    <w:p w14:paraId="1F5A21A5"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FC98B02" w14:textId="77777777" w:rsidR="00E60EEF" w:rsidRPr="007076F1" w:rsidRDefault="00E60EEF" w:rsidP="00E60EEF">
      <w:pPr>
        <w:spacing w:after="0" w:line="240" w:lineRule="auto"/>
        <w:rPr>
          <w:rFonts w:ascii="Times New Roman" w:eastAsia="Times New Roman" w:hAnsi="Times New Roman" w:cs="Times New Roman"/>
          <w:lang w:eastAsia="lt-LT"/>
        </w:rPr>
      </w:pPr>
    </w:p>
    <w:p w14:paraId="51E6C449" w14:textId="77777777" w:rsidR="0075044E" w:rsidRPr="007076F1" w:rsidRDefault="0075044E">
      <w:pPr>
        <w:rPr>
          <w:rFonts w:ascii="Times New Roman" w:eastAsia="Times New Roman" w:hAnsi="Times New Roman" w:cs="Times New Roman"/>
          <w:lang w:eastAsia="lt-LT"/>
        </w:rPr>
      </w:pPr>
      <w:r w:rsidRPr="007076F1">
        <w:rPr>
          <w:rFonts w:ascii="Times New Roman" w:eastAsia="Times New Roman" w:hAnsi="Times New Roman" w:cs="Times New Roman"/>
          <w:lang w:eastAsia="lt-LT"/>
        </w:rPr>
        <w:br w:type="page"/>
      </w:r>
    </w:p>
    <w:p w14:paraId="1D05085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51D2FE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BC3329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A77BE5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ECEDFE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16FC2B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78E73C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EFC45B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F0BBF7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0BD42B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7B49A4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68F7A0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949F98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5F74BD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B2685F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FED903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7C39A2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5FCA447"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8370BC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2CC0F9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97FBB9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44CB3F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DA0432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83DDD47"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r w:rsidRPr="007076F1">
        <w:rPr>
          <w:rFonts w:ascii="Times New Roman" w:eastAsia="Times New Roman" w:hAnsi="Times New Roman" w:cs="Times New Roman"/>
          <w:b/>
          <w:kern w:val="28"/>
          <w:lang w:eastAsia="lt-LT"/>
        </w:rPr>
        <w:t>III PRIEDAS</w:t>
      </w:r>
    </w:p>
    <w:p w14:paraId="785ED50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91EEDC4" w14:textId="77777777" w:rsidR="0075044E" w:rsidRPr="007076F1" w:rsidRDefault="0075044E" w:rsidP="0075044E">
      <w:pPr>
        <w:spacing w:after="0" w:line="240" w:lineRule="auto"/>
        <w:jc w:val="center"/>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ŽENKLINIMAS IR PAKUOTĖS LAPELIS</w:t>
      </w:r>
    </w:p>
    <w:p w14:paraId="62946705"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br w:type="page"/>
      </w:r>
    </w:p>
    <w:p w14:paraId="72411D7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713E7E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1B426A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73C25DE"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98594E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4AD76C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DB24726"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B603FA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676515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41A68F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43AA69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915282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BB11B7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4781EF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F47D48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1B1E64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0DB654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BC9B6A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47003F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854435E"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3A928B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B8BDDD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FC9F6B1"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r w:rsidRPr="007076F1">
        <w:rPr>
          <w:rFonts w:ascii="Times New Roman" w:eastAsia="Times New Roman" w:hAnsi="Times New Roman" w:cs="Times New Roman"/>
          <w:b/>
          <w:kern w:val="28"/>
          <w:lang w:eastAsia="lt-LT"/>
        </w:rPr>
        <w:t>A. ŽENKLINIMAS</w:t>
      </w:r>
    </w:p>
    <w:p w14:paraId="7209B49F"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r w:rsidRPr="007076F1">
        <w:rPr>
          <w:rFonts w:ascii="Times New Roman" w:eastAsia="Times New Roman" w:hAnsi="Times New Roman" w:cs="Times New Roman"/>
          <w:lang w:eastAsia="lt-LT"/>
        </w:rPr>
        <w:br w:type="page"/>
      </w:r>
      <w:r w:rsidRPr="007076F1">
        <w:rPr>
          <w:rFonts w:ascii="Times New Roman" w:eastAsia="Times New Roman" w:hAnsi="Times New Roman" w:cs="Times New Roman"/>
          <w:b/>
          <w:caps/>
          <w:lang w:eastAsia="lt-LT"/>
        </w:rPr>
        <w:lastRenderedPageBreak/>
        <w:t xml:space="preserve">Informacija ant </w:t>
      </w:r>
      <w:r w:rsidRPr="007076F1">
        <w:rPr>
          <w:rFonts w:ascii="Times New Roman" w:eastAsia="Times New Roman" w:hAnsi="Times New Roman" w:cs="Times New Roman"/>
          <w:b/>
          <w:bCs/>
          <w:lang w:eastAsia="lt-LT"/>
        </w:rPr>
        <w:t>IŠORINĖS</w:t>
      </w:r>
      <w:r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b/>
          <w:caps/>
          <w:lang w:eastAsia="lt-LT"/>
        </w:rPr>
        <w:t xml:space="preserve">pakuotės </w:t>
      </w:r>
    </w:p>
    <w:p w14:paraId="79632D2C"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p>
    <w:p w14:paraId="6CC8E319"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KARTONO DĖŽUTĖ (BALTIJOS ŠALIŲ PAKUOTĖ)</w:t>
      </w:r>
    </w:p>
    <w:p w14:paraId="71BD287F"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00C77811"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7F55D540"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w:t>
      </w:r>
      <w:r w:rsidRPr="007076F1">
        <w:rPr>
          <w:rFonts w:ascii="Times New Roman" w:eastAsia="Times New Roman" w:hAnsi="Times New Roman" w:cs="Times New Roman"/>
          <w:b/>
          <w:caps/>
          <w:lang w:eastAsia="lt-LT"/>
        </w:rPr>
        <w:tab/>
        <w:t>vaistinio preparato pavadinimas</w:t>
      </w:r>
    </w:p>
    <w:p w14:paraId="1AE2F77B"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103CF909"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0,5 mg gelis</w:t>
      </w:r>
    </w:p>
    <w:p w14:paraId="0E2A8F76" w14:textId="77777777" w:rsidR="0075044E" w:rsidRPr="006E50F7" w:rsidRDefault="0075044E" w:rsidP="0075044E">
      <w:pPr>
        <w:spacing w:after="0" w:line="240" w:lineRule="auto"/>
        <w:ind w:left="567" w:hanging="567"/>
        <w:rPr>
          <w:rFonts w:ascii="Times New Roman" w:eastAsia="Times New Roman" w:hAnsi="Times New Roman" w:cs="Times New Roman"/>
          <w:i/>
          <w:iCs/>
          <w:lang w:eastAsia="lt-LT"/>
        </w:rPr>
      </w:pPr>
      <w:proofErr w:type="spellStart"/>
      <w:r w:rsidRPr="006E50F7">
        <w:rPr>
          <w:rFonts w:ascii="Times New Roman" w:eastAsia="Times New Roman" w:hAnsi="Times New Roman" w:cs="Times New Roman"/>
          <w:i/>
          <w:iCs/>
          <w:lang w:eastAsia="lt-LT"/>
        </w:rPr>
        <w:t>Estradiolum</w:t>
      </w:r>
      <w:proofErr w:type="spellEnd"/>
    </w:p>
    <w:p w14:paraId="11CE5665"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33D520D5"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12595171"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2.</w:t>
      </w:r>
      <w:r w:rsidRPr="007076F1">
        <w:rPr>
          <w:rFonts w:ascii="Times New Roman" w:eastAsia="Times New Roman" w:hAnsi="Times New Roman" w:cs="Times New Roman"/>
          <w:b/>
          <w:caps/>
          <w:lang w:eastAsia="lt-LT"/>
        </w:rPr>
        <w:tab/>
        <w:t xml:space="preserve">veikliOJI medžiagA ir JOS kiekis </w:t>
      </w:r>
    </w:p>
    <w:p w14:paraId="0796092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1EA2AB6"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Vienadozėje</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talpyklėje</w:t>
      </w:r>
      <w:proofErr w:type="spellEnd"/>
      <w:r w:rsidRPr="007076F1">
        <w:rPr>
          <w:rFonts w:ascii="Times New Roman" w:eastAsia="Times New Roman" w:hAnsi="Times New Roman" w:cs="Times New Roman"/>
          <w:lang w:eastAsia="lt-LT"/>
        </w:rPr>
        <w:t xml:space="preserve"> yra 0,5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hemihidrato</w:t>
      </w:r>
      <w:proofErr w:type="spellEnd"/>
      <w:r w:rsidRPr="007076F1">
        <w:rPr>
          <w:rFonts w:ascii="Times New Roman" w:eastAsia="Times New Roman" w:hAnsi="Times New Roman" w:cs="Times New Roman"/>
          <w:lang w:eastAsia="lt-LT"/>
        </w:rPr>
        <w:t xml:space="preserve"> pavidalu).</w:t>
      </w:r>
    </w:p>
    <w:p w14:paraId="2F75402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02B6001"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5B0ECA8C"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3.</w:t>
      </w:r>
      <w:r w:rsidRPr="007076F1">
        <w:rPr>
          <w:rFonts w:ascii="Times New Roman" w:eastAsia="Times New Roman" w:hAnsi="Times New Roman" w:cs="Times New Roman"/>
          <w:b/>
          <w:caps/>
          <w:lang w:eastAsia="lt-LT"/>
        </w:rPr>
        <w:tab/>
        <w:t>pagalbinių medžiagų sąrašas</w:t>
      </w:r>
    </w:p>
    <w:p w14:paraId="617D41F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D576F4E"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Pagalbinės medžiagos: </w:t>
      </w:r>
    </w:p>
    <w:p w14:paraId="3E55B204"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Propylenglycolum</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Ethanolum</w:t>
      </w:r>
      <w:proofErr w:type="spellEnd"/>
      <w:r w:rsidRPr="007076F1">
        <w:rPr>
          <w:rFonts w:ascii="Times New Roman" w:eastAsia="Times New Roman" w:hAnsi="Times New Roman" w:cs="Times New Roman"/>
          <w:lang w:eastAsia="lt-LT"/>
        </w:rPr>
        <w:t xml:space="preserve"> 96%, </w:t>
      </w:r>
      <w:proofErr w:type="spellStart"/>
      <w:r w:rsidRPr="007076F1">
        <w:rPr>
          <w:rFonts w:ascii="Times New Roman" w:eastAsia="Times New Roman" w:hAnsi="Times New Roman" w:cs="Times New Roman"/>
          <w:lang w:eastAsia="lt-LT"/>
        </w:rPr>
        <w:t>Carbomera</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Trolaminum</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Aqua</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purificata</w:t>
      </w:r>
      <w:proofErr w:type="spellEnd"/>
    </w:p>
    <w:p w14:paraId="789B2382" w14:textId="77777777" w:rsidR="0075044E" w:rsidRPr="007076F1" w:rsidRDefault="0075044E" w:rsidP="0075044E">
      <w:pPr>
        <w:spacing w:after="0" w:line="240" w:lineRule="auto"/>
        <w:rPr>
          <w:rFonts w:ascii="Times New Roman" w:eastAsia="Times New Roman" w:hAnsi="Times New Roman" w:cs="Times New Roman"/>
          <w:caps/>
          <w:lang w:eastAsia="lt-LT"/>
        </w:rPr>
      </w:pPr>
    </w:p>
    <w:p w14:paraId="72AE2D2E" w14:textId="77777777" w:rsidR="0075044E" w:rsidRPr="007076F1" w:rsidRDefault="0075044E" w:rsidP="0075044E">
      <w:pPr>
        <w:spacing w:after="0" w:line="240" w:lineRule="auto"/>
        <w:rPr>
          <w:rFonts w:ascii="Times New Roman" w:eastAsia="Times New Roman" w:hAnsi="Times New Roman" w:cs="Times New Roman"/>
          <w:caps/>
          <w:lang w:eastAsia="lt-LT"/>
        </w:rPr>
      </w:pPr>
    </w:p>
    <w:p w14:paraId="1F0840C3"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4.</w:t>
      </w:r>
      <w:r w:rsidRPr="007076F1">
        <w:rPr>
          <w:rFonts w:ascii="Times New Roman" w:eastAsia="Times New Roman" w:hAnsi="Times New Roman" w:cs="Times New Roman"/>
          <w:b/>
          <w:caps/>
          <w:lang w:eastAsia="lt-LT"/>
        </w:rPr>
        <w:tab/>
      </w:r>
      <w:r w:rsidRPr="007076F1">
        <w:rPr>
          <w:rFonts w:ascii="Times New Roman" w:eastAsia="Times New Roman" w:hAnsi="Times New Roman" w:cs="Times New Roman"/>
          <w:b/>
          <w:lang w:eastAsia="lt-LT"/>
        </w:rPr>
        <w:t>FARMACINĖ FORMA IR KIEKIS PAKUOTĖJE</w:t>
      </w:r>
    </w:p>
    <w:p w14:paraId="1AA946D8"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6B0F8350"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r w:rsidRPr="007076F1">
        <w:rPr>
          <w:rFonts w:ascii="Times New Roman" w:eastAsia="Times New Roman" w:hAnsi="Times New Roman" w:cs="Times New Roman"/>
          <w:lang w:eastAsia="lt-LT"/>
        </w:rPr>
        <w:t>Gelis</w:t>
      </w:r>
    </w:p>
    <w:p w14:paraId="4D2D92C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28 </w:t>
      </w:r>
      <w:proofErr w:type="spellStart"/>
      <w:r w:rsidRPr="007076F1">
        <w:rPr>
          <w:rFonts w:ascii="Times New Roman" w:eastAsia="Times New Roman" w:hAnsi="Times New Roman" w:cs="Times New Roman"/>
          <w:lang w:eastAsia="lt-LT"/>
        </w:rPr>
        <w:t>vienadozės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talpyklės</w:t>
      </w:r>
      <w:proofErr w:type="spellEnd"/>
    </w:p>
    <w:p w14:paraId="68644909"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6A52C452"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044266C4"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5.</w:t>
      </w:r>
      <w:r w:rsidRPr="007076F1">
        <w:rPr>
          <w:rFonts w:ascii="Times New Roman" w:eastAsia="Times New Roman" w:hAnsi="Times New Roman" w:cs="Times New Roman"/>
          <w:b/>
          <w:caps/>
          <w:lang w:eastAsia="lt-LT"/>
        </w:rPr>
        <w:tab/>
        <w:t>vartojimo METODAS IR būdas</w:t>
      </w:r>
    </w:p>
    <w:p w14:paraId="026D330A"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324BC533"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Vartoti per odą.</w:t>
      </w:r>
    </w:p>
    <w:p w14:paraId="1FD902B5"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Prieš vartojimą perskaitykite pakuotės lapelį.</w:t>
      </w:r>
    </w:p>
    <w:p w14:paraId="6349A7AD"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1BB29475"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2CF6029B"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6.</w:t>
      </w:r>
      <w:r w:rsidRPr="007076F1">
        <w:rPr>
          <w:rFonts w:ascii="Times New Roman" w:eastAsia="Times New Roman" w:hAnsi="Times New Roman" w:cs="Times New Roman"/>
          <w:b/>
          <w:caps/>
          <w:lang w:eastAsia="lt-LT"/>
        </w:rPr>
        <w:tab/>
        <w:t>SPECIALUS ĮSPĖJIMAS, KAD VAISTINĮ PREPARATĄ BŪTINA LAIKYTI VAIKAMS NEPASTEBIMOJE IR NEPASIEKIAMOJE VIETOJE</w:t>
      </w:r>
    </w:p>
    <w:p w14:paraId="74CEAD53"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37DC521F"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Laikyti vaikams nepastebimoje ir nepasiekiamoje vietoje.</w:t>
      </w:r>
    </w:p>
    <w:p w14:paraId="1A474A9A"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3C05B988"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2AB6A1A"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7.</w:t>
      </w:r>
      <w:r w:rsidRPr="007076F1">
        <w:rPr>
          <w:rFonts w:ascii="Times New Roman" w:eastAsia="Times New Roman" w:hAnsi="Times New Roman" w:cs="Times New Roman"/>
          <w:b/>
          <w:caps/>
          <w:lang w:eastAsia="lt-LT"/>
        </w:rPr>
        <w:tab/>
        <w:t>kitas specialus Įspėjimas (jei reikia)</w:t>
      </w:r>
    </w:p>
    <w:p w14:paraId="45123D2A"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67C1464D"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7CB2F433"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8.</w:t>
      </w:r>
      <w:r w:rsidRPr="007076F1">
        <w:rPr>
          <w:rFonts w:ascii="Times New Roman" w:eastAsia="Times New Roman" w:hAnsi="Times New Roman" w:cs="Times New Roman"/>
          <w:b/>
          <w:caps/>
          <w:lang w:eastAsia="lt-LT"/>
        </w:rPr>
        <w:tab/>
        <w:t>tinkamumo laikas</w:t>
      </w:r>
    </w:p>
    <w:p w14:paraId="784F4EDF"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1591B51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EXP {mm/MMMM}</w:t>
      </w:r>
    </w:p>
    <w:p w14:paraId="11DC81AE"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5367B9A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D49A2B7"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9.</w:t>
      </w:r>
      <w:r w:rsidRPr="007076F1">
        <w:rPr>
          <w:rFonts w:ascii="Times New Roman" w:eastAsia="Times New Roman" w:hAnsi="Times New Roman" w:cs="Times New Roman"/>
          <w:b/>
          <w:caps/>
          <w:lang w:eastAsia="lt-LT"/>
        </w:rPr>
        <w:tab/>
        <w:t>SPECIALIOS laikymo sąlygos</w:t>
      </w:r>
    </w:p>
    <w:p w14:paraId="1CF43407"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F7CB972"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Laikyti ne aukštesnėje kaip 25 °C temperatūroje.</w:t>
      </w:r>
    </w:p>
    <w:p w14:paraId="4EE3408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F2E5287"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F20F1B1"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lastRenderedPageBreak/>
        <w:t>10.</w:t>
      </w:r>
      <w:r w:rsidRPr="007076F1">
        <w:rPr>
          <w:rFonts w:ascii="Times New Roman" w:eastAsia="Times New Roman" w:hAnsi="Times New Roman" w:cs="Times New Roman"/>
          <w:b/>
          <w:caps/>
          <w:lang w:eastAsia="lt-LT"/>
        </w:rPr>
        <w:tab/>
        <w:t>SPECIALIOS ATSARGUMO PRIEMONĖS DĖL NESUVARTOTO VAISTINIO PREPARATO AR JO ATLIEKŲ TVARKYMO (JEI REIKIA)</w:t>
      </w:r>
    </w:p>
    <w:p w14:paraId="1DE4D577"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6EDDF89D"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54979CB0"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11.</w:t>
      </w:r>
      <w:r w:rsidRPr="007076F1">
        <w:rPr>
          <w:rFonts w:ascii="Times New Roman" w:eastAsia="Times New Roman" w:hAnsi="Times New Roman" w:cs="Times New Roman"/>
          <w:b/>
          <w:caps/>
          <w:lang w:eastAsia="lt-LT"/>
        </w:rPr>
        <w:tab/>
        <w:t>REGISTRUOTOJAS PAVADINIMAS IR ADRESAS</w:t>
      </w:r>
    </w:p>
    <w:p w14:paraId="5762FD4E" w14:textId="77777777" w:rsidR="0075044E" w:rsidRPr="007076F1" w:rsidRDefault="0075044E" w:rsidP="0075044E">
      <w:pPr>
        <w:spacing w:after="0" w:line="240" w:lineRule="auto"/>
        <w:rPr>
          <w:rFonts w:ascii="Times New Roman" w:eastAsia="Times New Roman" w:hAnsi="Times New Roman" w:cs="Times New Roman"/>
          <w:caps/>
          <w:lang w:eastAsia="lt-LT"/>
        </w:rPr>
      </w:pPr>
    </w:p>
    <w:p w14:paraId="0B9C6C5C"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Orion Corporation</w:t>
      </w:r>
    </w:p>
    <w:p w14:paraId="0AF5C2CB"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Orionintie 1</w:t>
      </w:r>
    </w:p>
    <w:p w14:paraId="113E9029"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FI-02200 Espoo</w:t>
      </w:r>
    </w:p>
    <w:p w14:paraId="282D2107"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Suomija</w:t>
      </w:r>
    </w:p>
    <w:p w14:paraId="6658E2DB"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7B03D92D"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5DAF8995"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12.</w:t>
      </w:r>
      <w:r w:rsidRPr="007076F1">
        <w:rPr>
          <w:rFonts w:ascii="Times New Roman" w:eastAsia="Times New Roman" w:hAnsi="Times New Roman" w:cs="Times New Roman"/>
          <w:b/>
          <w:caps/>
          <w:lang w:eastAsia="lt-LT"/>
        </w:rPr>
        <w:tab/>
        <w:t>REGISTRACIJOS pažymėjimo NUMERIS</w:t>
      </w:r>
    </w:p>
    <w:p w14:paraId="323E0B3F"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11423BDE"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LT/1/98/0238/001</w:t>
      </w:r>
    </w:p>
    <w:p w14:paraId="34FF6E2B"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6323C2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103A06B9"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13.</w:t>
      </w:r>
      <w:r w:rsidRPr="007076F1">
        <w:rPr>
          <w:rFonts w:ascii="Times New Roman" w:eastAsia="Times New Roman" w:hAnsi="Times New Roman" w:cs="Times New Roman"/>
          <w:b/>
          <w:caps/>
          <w:lang w:eastAsia="lt-LT"/>
        </w:rPr>
        <w:tab/>
        <w:t>serijos numeris</w:t>
      </w:r>
    </w:p>
    <w:p w14:paraId="1D20B24A"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0A647483"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Lot</w:t>
      </w:r>
    </w:p>
    <w:p w14:paraId="4AD67ED6"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21CCA8E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37801CD"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14.</w:t>
      </w:r>
      <w:r w:rsidRPr="007076F1">
        <w:rPr>
          <w:rFonts w:ascii="Times New Roman" w:eastAsia="Times New Roman" w:hAnsi="Times New Roman" w:cs="Times New Roman"/>
          <w:b/>
          <w:caps/>
          <w:lang w:eastAsia="lt-LT"/>
        </w:rPr>
        <w:tab/>
        <w:t>PARDAVIMO (IŠDAVIMO) TVARKA</w:t>
      </w:r>
    </w:p>
    <w:p w14:paraId="6DEA008B"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523C3FD"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Receptinis vaistas.</w:t>
      </w:r>
    </w:p>
    <w:p w14:paraId="0822A58B"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343576CD"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021B5DE2"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15.</w:t>
      </w:r>
      <w:r w:rsidRPr="007076F1">
        <w:rPr>
          <w:rFonts w:ascii="Times New Roman" w:eastAsia="Times New Roman" w:hAnsi="Times New Roman" w:cs="Times New Roman"/>
          <w:b/>
          <w:caps/>
          <w:lang w:eastAsia="lt-LT"/>
        </w:rPr>
        <w:tab/>
        <w:t>vartojimo instrukcijA</w:t>
      </w:r>
    </w:p>
    <w:p w14:paraId="6EED5E8C"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23510A96"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70FF248"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16.</w:t>
      </w:r>
      <w:r w:rsidRPr="007076F1">
        <w:rPr>
          <w:rFonts w:ascii="Times New Roman" w:eastAsia="Times New Roman" w:hAnsi="Times New Roman" w:cs="Times New Roman"/>
          <w:b/>
          <w:noProof/>
          <w:lang w:eastAsia="lt-LT"/>
        </w:rPr>
        <w:tab/>
        <w:t>INFORMACIJA BRAILIO RAŠTU</w:t>
      </w:r>
    </w:p>
    <w:p w14:paraId="39CEB38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9CA6084"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0,5 mg</w:t>
      </w:r>
    </w:p>
    <w:p w14:paraId="73E5884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7AB2F2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D3D50D4" w14:textId="77777777" w:rsidR="0075044E" w:rsidRPr="007076F1" w:rsidRDefault="0075044E" w:rsidP="0075044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7076F1">
        <w:rPr>
          <w:rFonts w:ascii="Times New Roman" w:eastAsia="Times New Roman" w:hAnsi="Times New Roman" w:cs="Times New Roman"/>
          <w:b/>
          <w:noProof/>
          <w:snapToGrid w:val="0"/>
          <w:szCs w:val="20"/>
        </w:rPr>
        <w:t>17.</w:t>
      </w:r>
      <w:r w:rsidRPr="007076F1">
        <w:rPr>
          <w:rFonts w:ascii="Times New Roman" w:eastAsia="Times New Roman" w:hAnsi="Times New Roman" w:cs="Times New Roman"/>
          <w:b/>
          <w:noProof/>
          <w:snapToGrid w:val="0"/>
          <w:szCs w:val="20"/>
        </w:rPr>
        <w:tab/>
        <w:t>UNIKALUS IDENTIFIKATORIUS – 2D BRŪKŠNINIS KODAS</w:t>
      </w:r>
    </w:p>
    <w:p w14:paraId="04527E15"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shd w:val="clear" w:color="auto" w:fill="CCCCCC"/>
        </w:rPr>
      </w:pPr>
    </w:p>
    <w:p w14:paraId="6BBB8D6B"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szCs w:val="20"/>
        </w:rPr>
      </w:pPr>
      <w:r w:rsidRPr="007076F1">
        <w:rPr>
          <w:rFonts w:ascii="Times New Roman" w:eastAsia="Times New Roman" w:hAnsi="Times New Roman" w:cs="Times New Roman"/>
          <w:noProof/>
          <w:snapToGrid w:val="0"/>
          <w:szCs w:val="20"/>
        </w:rPr>
        <w:t>2D brūkšninis kodas su nurodytu unikaliu identifikatoriumi.</w:t>
      </w:r>
    </w:p>
    <w:p w14:paraId="152D3F01"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szCs w:val="20"/>
        </w:rPr>
      </w:pPr>
    </w:p>
    <w:p w14:paraId="03D6CA08"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szCs w:val="20"/>
        </w:rPr>
      </w:pPr>
    </w:p>
    <w:p w14:paraId="62113F04" w14:textId="77777777" w:rsidR="0075044E" w:rsidRPr="007076F1" w:rsidRDefault="0075044E" w:rsidP="0075044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7076F1">
        <w:rPr>
          <w:rFonts w:ascii="Times New Roman" w:eastAsia="Times New Roman" w:hAnsi="Times New Roman" w:cs="Times New Roman"/>
          <w:b/>
          <w:noProof/>
          <w:snapToGrid w:val="0"/>
          <w:szCs w:val="20"/>
        </w:rPr>
        <w:t>18.</w:t>
      </w:r>
      <w:r w:rsidRPr="007076F1">
        <w:rPr>
          <w:rFonts w:ascii="Times New Roman" w:eastAsia="Times New Roman" w:hAnsi="Times New Roman" w:cs="Times New Roman"/>
          <w:b/>
          <w:noProof/>
          <w:snapToGrid w:val="0"/>
          <w:szCs w:val="20"/>
        </w:rPr>
        <w:tab/>
        <w:t>UNIKALUS IDENTIFIKATORIUS – ŽMONĖMS SUPRANTAMI DUOMENYS</w:t>
      </w:r>
    </w:p>
    <w:p w14:paraId="2A93077D"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vanish/>
        </w:rPr>
      </w:pPr>
    </w:p>
    <w:p w14:paraId="65930C2B" w14:textId="77777777" w:rsidR="0075044E" w:rsidRPr="007076F1" w:rsidRDefault="0075044E" w:rsidP="0075044E">
      <w:pPr>
        <w:tabs>
          <w:tab w:val="left" w:pos="567"/>
        </w:tabs>
        <w:spacing w:after="0" w:line="260" w:lineRule="exact"/>
        <w:rPr>
          <w:rFonts w:ascii="Times New Roman" w:eastAsia="Times New Roman" w:hAnsi="Times New Roman" w:cs="Times New Roman"/>
          <w:snapToGrid w:val="0"/>
        </w:rPr>
      </w:pPr>
      <w:r w:rsidRPr="007076F1">
        <w:rPr>
          <w:rFonts w:ascii="Times New Roman" w:eastAsia="Times New Roman" w:hAnsi="Times New Roman" w:cs="Times New Roman"/>
          <w:snapToGrid w:val="0"/>
          <w:szCs w:val="20"/>
        </w:rPr>
        <w:t>PC: {numeris}</w:t>
      </w:r>
    </w:p>
    <w:p w14:paraId="5546AB95" w14:textId="77777777" w:rsidR="0075044E" w:rsidRPr="007076F1" w:rsidRDefault="0075044E" w:rsidP="0075044E">
      <w:pPr>
        <w:tabs>
          <w:tab w:val="left" w:pos="567"/>
        </w:tabs>
        <w:spacing w:after="0" w:line="260" w:lineRule="exact"/>
        <w:rPr>
          <w:rFonts w:ascii="Times New Roman" w:eastAsia="Times New Roman" w:hAnsi="Times New Roman" w:cs="Times New Roman"/>
          <w:snapToGrid w:val="0"/>
        </w:rPr>
      </w:pPr>
      <w:r w:rsidRPr="007076F1">
        <w:rPr>
          <w:rFonts w:ascii="Times New Roman" w:eastAsia="Times New Roman" w:hAnsi="Times New Roman" w:cs="Times New Roman"/>
          <w:snapToGrid w:val="0"/>
          <w:szCs w:val="20"/>
        </w:rPr>
        <w:t>SN: {numeris}</w:t>
      </w:r>
    </w:p>
    <w:p w14:paraId="1331446E"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NN {numeris}</w:t>
      </w:r>
      <w:r w:rsidRPr="007076F1">
        <w:rPr>
          <w:rFonts w:ascii="Times New Roman" w:eastAsia="Times New Roman" w:hAnsi="Times New Roman" w:cs="Times New Roman"/>
          <w:lang w:eastAsia="lt-LT"/>
        </w:rPr>
        <w:br w:type="page"/>
      </w:r>
    </w:p>
    <w:p w14:paraId="641AE682"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lastRenderedPageBreak/>
        <w:t>MINIMALI INFORMACIJA ANT MAŽŲ VIDINIŲ</w:t>
      </w:r>
      <w:r w:rsidRPr="007076F1">
        <w:rPr>
          <w:rFonts w:ascii="Times New Roman" w:eastAsia="Times New Roman" w:hAnsi="Times New Roman" w:cs="Times New Roman"/>
          <w:b/>
          <w:bCs/>
          <w:noProof/>
          <w:lang w:eastAsia="lt-LT"/>
        </w:rPr>
        <w:t xml:space="preserve"> </w:t>
      </w:r>
      <w:r w:rsidRPr="007076F1">
        <w:rPr>
          <w:rFonts w:ascii="Times New Roman" w:eastAsia="Times New Roman" w:hAnsi="Times New Roman" w:cs="Times New Roman"/>
          <w:b/>
          <w:noProof/>
          <w:lang w:eastAsia="lt-LT"/>
        </w:rPr>
        <w:t>PAKUOČIŲ</w:t>
      </w:r>
    </w:p>
    <w:p w14:paraId="7709EC0E"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p>
    <w:p w14:paraId="52B1C554"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VIENADOZĖ TALPYKLĖ</w:t>
      </w:r>
    </w:p>
    <w:p w14:paraId="08EC054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1924B0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4544EA3"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1.</w:t>
      </w:r>
      <w:r w:rsidRPr="007076F1">
        <w:rPr>
          <w:rFonts w:ascii="Times New Roman" w:eastAsia="Times New Roman" w:hAnsi="Times New Roman" w:cs="Times New Roman"/>
          <w:b/>
          <w:noProof/>
          <w:lang w:eastAsia="lt-LT"/>
        </w:rPr>
        <w:tab/>
        <w:t>VAISTINIO PREPARATO PAVADINIMAS IR VARTOJIMO BŪDAS (-AI)</w:t>
      </w:r>
    </w:p>
    <w:p w14:paraId="7159A4E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718C62E"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0,5 mg</w:t>
      </w:r>
    </w:p>
    <w:p w14:paraId="2C77A176" w14:textId="77777777" w:rsidR="0075044E" w:rsidRPr="006E50F7" w:rsidRDefault="0075044E" w:rsidP="0075044E">
      <w:pPr>
        <w:spacing w:after="0" w:line="240" w:lineRule="auto"/>
        <w:rPr>
          <w:rFonts w:ascii="Times New Roman" w:eastAsia="Times New Roman" w:hAnsi="Times New Roman" w:cs="Times New Roman"/>
          <w:i/>
          <w:iCs/>
          <w:lang w:eastAsia="lt-LT"/>
        </w:rPr>
      </w:pPr>
      <w:proofErr w:type="spellStart"/>
      <w:r w:rsidRPr="006E50F7">
        <w:rPr>
          <w:rFonts w:ascii="Times New Roman" w:eastAsia="Times New Roman" w:hAnsi="Times New Roman" w:cs="Times New Roman"/>
          <w:i/>
          <w:iCs/>
          <w:lang w:eastAsia="lt-LT"/>
        </w:rPr>
        <w:t>Estradiolum</w:t>
      </w:r>
      <w:proofErr w:type="spellEnd"/>
    </w:p>
    <w:p w14:paraId="047A020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7ACE8C3"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Vartoti per odą.</w:t>
      </w:r>
    </w:p>
    <w:p w14:paraId="1F6A645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F98663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4959163"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2.</w:t>
      </w:r>
      <w:r w:rsidRPr="007076F1">
        <w:rPr>
          <w:rFonts w:ascii="Times New Roman" w:eastAsia="Times New Roman" w:hAnsi="Times New Roman" w:cs="Times New Roman"/>
          <w:b/>
          <w:noProof/>
          <w:lang w:eastAsia="lt-LT"/>
        </w:rPr>
        <w:tab/>
        <w:t>VARTOJIMO METODAS</w:t>
      </w:r>
    </w:p>
    <w:p w14:paraId="18F75B2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470DF5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9356705"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3.</w:t>
      </w:r>
      <w:r w:rsidRPr="007076F1">
        <w:rPr>
          <w:rFonts w:ascii="Times New Roman" w:eastAsia="Times New Roman" w:hAnsi="Times New Roman" w:cs="Times New Roman"/>
          <w:b/>
          <w:noProof/>
          <w:lang w:eastAsia="lt-LT"/>
        </w:rPr>
        <w:tab/>
        <w:t>TINKAMUMO LAIKAS</w:t>
      </w:r>
    </w:p>
    <w:p w14:paraId="478B72C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BBE67D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EXP [mm/MMMM]</w:t>
      </w:r>
    </w:p>
    <w:p w14:paraId="62A2D4D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BCBE9E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8D882A0"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4.</w:t>
      </w:r>
      <w:r w:rsidRPr="007076F1">
        <w:rPr>
          <w:rFonts w:ascii="Times New Roman" w:eastAsia="Times New Roman" w:hAnsi="Times New Roman" w:cs="Times New Roman"/>
          <w:b/>
          <w:noProof/>
          <w:lang w:eastAsia="lt-LT"/>
        </w:rPr>
        <w:tab/>
        <w:t>SERIJOS NUMERIS</w:t>
      </w:r>
    </w:p>
    <w:p w14:paraId="25183A2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D7C822D"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Lot</w:t>
      </w:r>
    </w:p>
    <w:p w14:paraId="1C9ACA2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94ABAF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2F2C243"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5.</w:t>
      </w:r>
      <w:r w:rsidRPr="007076F1">
        <w:rPr>
          <w:rFonts w:ascii="Times New Roman" w:eastAsia="Times New Roman" w:hAnsi="Times New Roman" w:cs="Times New Roman"/>
          <w:b/>
          <w:noProof/>
          <w:lang w:eastAsia="lt-LT"/>
        </w:rPr>
        <w:tab/>
        <w:t>KIEKIS (MASĖ, TŪRIS ARBA VIENETAI)</w:t>
      </w:r>
    </w:p>
    <w:p w14:paraId="761350F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E16F325"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0,5 g </w:t>
      </w:r>
      <w:proofErr w:type="spellStart"/>
      <w:r w:rsidRPr="007076F1">
        <w:rPr>
          <w:rFonts w:ascii="Times New Roman" w:eastAsia="Times New Roman" w:hAnsi="Times New Roman" w:cs="Times New Roman"/>
          <w:lang w:eastAsia="lt-LT"/>
        </w:rPr>
        <w:t>talpyklė</w:t>
      </w:r>
      <w:proofErr w:type="spellEnd"/>
    </w:p>
    <w:p w14:paraId="317AA86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99A9E8E"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BC17717"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6.</w:t>
      </w:r>
      <w:r w:rsidRPr="007076F1">
        <w:rPr>
          <w:rFonts w:ascii="Times New Roman" w:eastAsia="Times New Roman" w:hAnsi="Times New Roman" w:cs="Times New Roman"/>
          <w:b/>
          <w:noProof/>
          <w:lang w:eastAsia="lt-LT"/>
        </w:rPr>
        <w:tab/>
        <w:t>KITA</w:t>
      </w:r>
    </w:p>
    <w:p w14:paraId="58028E76"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5202E4A"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Orion</w:t>
      </w:r>
      <w:proofErr w:type="spellEnd"/>
      <w:r w:rsidRPr="007076F1">
        <w:rPr>
          <w:rFonts w:ascii="Times New Roman" w:eastAsia="Times New Roman" w:hAnsi="Times New Roman" w:cs="Times New Roman"/>
          <w:lang w:eastAsia="lt-LT"/>
        </w:rPr>
        <w:t xml:space="preserve"> Pharma (logotipas)</w:t>
      </w:r>
    </w:p>
    <w:p w14:paraId="6E9CBC86"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br w:type="page"/>
      </w:r>
    </w:p>
    <w:p w14:paraId="0DF95366"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lastRenderedPageBreak/>
        <w:t xml:space="preserve">Informacija ant </w:t>
      </w:r>
      <w:r w:rsidRPr="007076F1">
        <w:rPr>
          <w:rFonts w:ascii="Times New Roman" w:eastAsia="Times New Roman" w:hAnsi="Times New Roman" w:cs="Times New Roman"/>
          <w:b/>
          <w:bCs/>
          <w:lang w:eastAsia="lt-LT"/>
        </w:rPr>
        <w:t>IŠORINĖS</w:t>
      </w:r>
      <w:r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b/>
          <w:caps/>
          <w:lang w:eastAsia="lt-LT"/>
        </w:rPr>
        <w:t xml:space="preserve">pakuotės </w:t>
      </w:r>
    </w:p>
    <w:p w14:paraId="31012721"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p>
    <w:p w14:paraId="1446E3E0"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KARTONO DĖŽUTĖ (BALTIJOS ŠALIŲ PAKUOTĖ)</w:t>
      </w:r>
    </w:p>
    <w:p w14:paraId="7EA0B567"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765C36FC"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AB66A71"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w:t>
      </w:r>
      <w:r w:rsidRPr="007076F1">
        <w:rPr>
          <w:rFonts w:ascii="Times New Roman" w:eastAsia="Times New Roman" w:hAnsi="Times New Roman" w:cs="Times New Roman"/>
          <w:b/>
          <w:caps/>
          <w:lang w:eastAsia="lt-LT"/>
        </w:rPr>
        <w:tab/>
        <w:t>vaistinio preparato pavadinimas</w:t>
      </w:r>
    </w:p>
    <w:p w14:paraId="531E457E"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B5CE7D0"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1 mg gelis</w:t>
      </w:r>
    </w:p>
    <w:p w14:paraId="4635E5C3" w14:textId="77777777" w:rsidR="0075044E" w:rsidRPr="006E50F7" w:rsidRDefault="0075044E" w:rsidP="0075044E">
      <w:pPr>
        <w:spacing w:after="0" w:line="240" w:lineRule="auto"/>
        <w:ind w:left="567" w:hanging="567"/>
        <w:rPr>
          <w:rFonts w:ascii="Times New Roman" w:eastAsia="Times New Roman" w:hAnsi="Times New Roman" w:cs="Times New Roman"/>
          <w:i/>
          <w:iCs/>
          <w:lang w:eastAsia="lt-LT"/>
        </w:rPr>
      </w:pPr>
      <w:proofErr w:type="spellStart"/>
      <w:r w:rsidRPr="006E50F7">
        <w:rPr>
          <w:rFonts w:ascii="Times New Roman" w:eastAsia="Times New Roman" w:hAnsi="Times New Roman" w:cs="Times New Roman"/>
          <w:i/>
          <w:iCs/>
          <w:lang w:eastAsia="lt-LT"/>
        </w:rPr>
        <w:t>Estradiolum</w:t>
      </w:r>
      <w:proofErr w:type="spellEnd"/>
    </w:p>
    <w:p w14:paraId="1CBC4375"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7D749C4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7D9BE8D1"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2.</w:t>
      </w:r>
      <w:r w:rsidRPr="007076F1">
        <w:rPr>
          <w:rFonts w:ascii="Times New Roman" w:eastAsia="Times New Roman" w:hAnsi="Times New Roman" w:cs="Times New Roman"/>
          <w:b/>
          <w:caps/>
          <w:lang w:eastAsia="lt-LT"/>
        </w:rPr>
        <w:tab/>
        <w:t xml:space="preserve">veikliOJI medžiagA ir JOS kiekis </w:t>
      </w:r>
    </w:p>
    <w:p w14:paraId="613F8D8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E25CB76"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Vienadozėje</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talpyklėje</w:t>
      </w:r>
      <w:proofErr w:type="spellEnd"/>
      <w:r w:rsidRPr="007076F1">
        <w:rPr>
          <w:rFonts w:ascii="Times New Roman" w:eastAsia="Times New Roman" w:hAnsi="Times New Roman" w:cs="Times New Roman"/>
          <w:lang w:eastAsia="lt-LT"/>
        </w:rPr>
        <w:t xml:space="preserve"> yra 1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hemihidrato</w:t>
      </w:r>
      <w:proofErr w:type="spellEnd"/>
      <w:r w:rsidRPr="007076F1">
        <w:rPr>
          <w:rFonts w:ascii="Times New Roman" w:eastAsia="Times New Roman" w:hAnsi="Times New Roman" w:cs="Times New Roman"/>
          <w:lang w:eastAsia="lt-LT"/>
        </w:rPr>
        <w:t xml:space="preserve"> pavidalu).</w:t>
      </w:r>
    </w:p>
    <w:p w14:paraId="6AFB500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639CE12" w14:textId="77777777" w:rsidR="0075044E" w:rsidRPr="007076F1" w:rsidRDefault="0075044E" w:rsidP="0075044E">
      <w:pPr>
        <w:spacing w:after="0" w:line="240" w:lineRule="auto"/>
        <w:rPr>
          <w:rFonts w:ascii="Times New Roman" w:eastAsia="Times New Roman" w:hAnsi="Times New Roman" w:cs="Times New Roman"/>
          <w:caps/>
          <w:lang w:eastAsia="lt-LT"/>
        </w:rPr>
      </w:pPr>
    </w:p>
    <w:p w14:paraId="32A364ED"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3.</w:t>
      </w:r>
      <w:r w:rsidRPr="007076F1">
        <w:rPr>
          <w:rFonts w:ascii="Times New Roman" w:eastAsia="Times New Roman" w:hAnsi="Times New Roman" w:cs="Times New Roman"/>
          <w:b/>
          <w:caps/>
          <w:lang w:eastAsia="lt-LT"/>
        </w:rPr>
        <w:tab/>
        <w:t>pagalbinių medžiagų sąrašas</w:t>
      </w:r>
    </w:p>
    <w:p w14:paraId="4163B08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8777851"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Pagalbinės medžiagos: </w:t>
      </w:r>
    </w:p>
    <w:p w14:paraId="0A4F9664"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Propylenglycolum</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Ethanolum</w:t>
      </w:r>
      <w:proofErr w:type="spellEnd"/>
      <w:r w:rsidRPr="007076F1">
        <w:rPr>
          <w:rFonts w:ascii="Times New Roman" w:eastAsia="Times New Roman" w:hAnsi="Times New Roman" w:cs="Times New Roman"/>
          <w:lang w:eastAsia="lt-LT"/>
        </w:rPr>
        <w:t xml:space="preserve"> 96%, </w:t>
      </w:r>
      <w:proofErr w:type="spellStart"/>
      <w:r w:rsidRPr="007076F1">
        <w:rPr>
          <w:rFonts w:ascii="Times New Roman" w:eastAsia="Times New Roman" w:hAnsi="Times New Roman" w:cs="Times New Roman"/>
          <w:lang w:eastAsia="lt-LT"/>
        </w:rPr>
        <w:t>Carbomera</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Trolaminum</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Aqua</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purificata</w:t>
      </w:r>
      <w:proofErr w:type="spellEnd"/>
      <w:r w:rsidRPr="007076F1">
        <w:rPr>
          <w:rFonts w:ascii="Times New Roman" w:eastAsia="Times New Roman" w:hAnsi="Times New Roman" w:cs="Times New Roman"/>
          <w:lang w:eastAsia="lt-LT"/>
        </w:rPr>
        <w:t>.</w:t>
      </w:r>
    </w:p>
    <w:p w14:paraId="2A494170" w14:textId="77777777" w:rsidR="0075044E" w:rsidRPr="007076F1" w:rsidRDefault="0075044E" w:rsidP="0075044E">
      <w:pPr>
        <w:spacing w:after="0" w:line="240" w:lineRule="auto"/>
        <w:rPr>
          <w:rFonts w:ascii="Times New Roman" w:eastAsia="Times New Roman" w:hAnsi="Times New Roman" w:cs="Times New Roman"/>
          <w:caps/>
          <w:lang w:eastAsia="lt-LT"/>
        </w:rPr>
      </w:pPr>
    </w:p>
    <w:p w14:paraId="576027A0" w14:textId="77777777" w:rsidR="0075044E" w:rsidRPr="007076F1" w:rsidRDefault="0075044E" w:rsidP="0075044E">
      <w:pPr>
        <w:spacing w:after="0" w:line="240" w:lineRule="auto"/>
        <w:rPr>
          <w:rFonts w:ascii="Times New Roman" w:eastAsia="Times New Roman" w:hAnsi="Times New Roman" w:cs="Times New Roman"/>
          <w:caps/>
          <w:lang w:eastAsia="lt-LT"/>
        </w:rPr>
      </w:pPr>
    </w:p>
    <w:p w14:paraId="1EDCF8F9"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4.</w:t>
      </w:r>
      <w:r w:rsidRPr="007076F1">
        <w:rPr>
          <w:rFonts w:ascii="Times New Roman" w:eastAsia="Times New Roman" w:hAnsi="Times New Roman" w:cs="Times New Roman"/>
          <w:b/>
          <w:caps/>
          <w:lang w:eastAsia="lt-LT"/>
        </w:rPr>
        <w:tab/>
      </w:r>
      <w:r w:rsidRPr="007076F1">
        <w:rPr>
          <w:rFonts w:ascii="Times New Roman" w:eastAsia="Times New Roman" w:hAnsi="Times New Roman" w:cs="Times New Roman"/>
          <w:b/>
          <w:lang w:eastAsia="lt-LT"/>
        </w:rPr>
        <w:t>FARMACINĖ FORMA IR KIEKIS PAKUOTĖJE</w:t>
      </w:r>
    </w:p>
    <w:p w14:paraId="1E4825C0"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50DD008E"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r w:rsidRPr="007076F1">
        <w:rPr>
          <w:rFonts w:ascii="Times New Roman" w:eastAsia="Times New Roman" w:hAnsi="Times New Roman" w:cs="Times New Roman"/>
          <w:lang w:eastAsia="lt-LT"/>
        </w:rPr>
        <w:t>Gelis</w:t>
      </w:r>
    </w:p>
    <w:p w14:paraId="496B1E3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28 </w:t>
      </w:r>
      <w:proofErr w:type="spellStart"/>
      <w:r w:rsidRPr="007076F1">
        <w:rPr>
          <w:rFonts w:ascii="Times New Roman" w:eastAsia="Times New Roman" w:hAnsi="Times New Roman" w:cs="Times New Roman"/>
          <w:lang w:eastAsia="lt-LT"/>
        </w:rPr>
        <w:t>vienadozės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talpyklės</w:t>
      </w:r>
      <w:proofErr w:type="spellEnd"/>
    </w:p>
    <w:p w14:paraId="2D7289D5"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1E1E7B29"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12679203"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5.</w:t>
      </w:r>
      <w:r w:rsidRPr="007076F1">
        <w:rPr>
          <w:rFonts w:ascii="Times New Roman" w:eastAsia="Times New Roman" w:hAnsi="Times New Roman" w:cs="Times New Roman"/>
          <w:b/>
          <w:caps/>
          <w:lang w:eastAsia="lt-LT"/>
        </w:rPr>
        <w:tab/>
        <w:t>vartojimo METODAS IR būdas</w:t>
      </w:r>
    </w:p>
    <w:p w14:paraId="2A5946D2"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3DFEB5F0"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Vartoti per odą.</w:t>
      </w:r>
    </w:p>
    <w:p w14:paraId="6F96953F"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Prieš vartojimą perskaitykite pakuotės lapelį.</w:t>
      </w:r>
    </w:p>
    <w:p w14:paraId="7EE882A6"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38E928BE"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63CCE666"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6.</w:t>
      </w:r>
      <w:r w:rsidRPr="007076F1">
        <w:rPr>
          <w:rFonts w:ascii="Times New Roman" w:eastAsia="Times New Roman" w:hAnsi="Times New Roman" w:cs="Times New Roman"/>
          <w:b/>
          <w:caps/>
          <w:lang w:eastAsia="lt-LT"/>
        </w:rPr>
        <w:tab/>
        <w:t>SPECIALUS ĮSPĖJIMAS, KAD VAISTINĮ PREPARATĄ BŪTINA LAIKYTI VAIKAMS NEPASTEBIMOJE IR NEPASIEKIAMOJE VIETOJE</w:t>
      </w:r>
    </w:p>
    <w:p w14:paraId="46AFCE0A"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6180408E"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Laikyti vaikams nepastebimoje ir nepasiekiamoje vietoje.</w:t>
      </w:r>
    </w:p>
    <w:p w14:paraId="10396925"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058376F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1F771F32"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7.</w:t>
      </w:r>
      <w:r w:rsidRPr="007076F1">
        <w:rPr>
          <w:rFonts w:ascii="Times New Roman" w:eastAsia="Times New Roman" w:hAnsi="Times New Roman" w:cs="Times New Roman"/>
          <w:b/>
          <w:caps/>
          <w:lang w:eastAsia="lt-LT"/>
        </w:rPr>
        <w:tab/>
        <w:t>kitas specialus Įspėjimas (jei reikia)</w:t>
      </w:r>
    </w:p>
    <w:p w14:paraId="37F48F9D"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3C365AB1"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0C421E48"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8.</w:t>
      </w:r>
      <w:r w:rsidRPr="007076F1">
        <w:rPr>
          <w:rFonts w:ascii="Times New Roman" w:eastAsia="Times New Roman" w:hAnsi="Times New Roman" w:cs="Times New Roman"/>
          <w:b/>
          <w:caps/>
          <w:lang w:eastAsia="lt-LT"/>
        </w:rPr>
        <w:tab/>
        <w:t>tinkamumo laikas</w:t>
      </w:r>
    </w:p>
    <w:p w14:paraId="5F906BCC"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284616D"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EXP {mm/MMMM}</w:t>
      </w:r>
    </w:p>
    <w:p w14:paraId="6B9A7726"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1FD9E3DE"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05078741"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9.</w:t>
      </w:r>
      <w:r w:rsidRPr="007076F1">
        <w:rPr>
          <w:rFonts w:ascii="Times New Roman" w:eastAsia="Times New Roman" w:hAnsi="Times New Roman" w:cs="Times New Roman"/>
          <w:b/>
          <w:caps/>
          <w:lang w:eastAsia="lt-LT"/>
        </w:rPr>
        <w:tab/>
        <w:t>SPECIALIOS laikymo sąlygos</w:t>
      </w:r>
    </w:p>
    <w:p w14:paraId="0CDC86A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3269DCC"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Laikyti ne aukštesnėje kaip 25 °C temperatūroje.</w:t>
      </w:r>
    </w:p>
    <w:p w14:paraId="7B80488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36ACCA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3399482"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lastRenderedPageBreak/>
        <w:t>10.</w:t>
      </w:r>
      <w:r w:rsidRPr="007076F1">
        <w:rPr>
          <w:rFonts w:ascii="Times New Roman" w:eastAsia="Times New Roman" w:hAnsi="Times New Roman" w:cs="Times New Roman"/>
          <w:b/>
          <w:caps/>
          <w:lang w:eastAsia="lt-LT"/>
        </w:rPr>
        <w:tab/>
        <w:t>SPECIALIOS ATSARGUMO PRIEMONĖS DĖL NESUVARTOTO VAISTINIO PREPARATO AR JO ATLIEKŲ TVARKYMO (JEI REIKIA)</w:t>
      </w:r>
    </w:p>
    <w:p w14:paraId="43030C67"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66FFA8B4"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78F7E0B2"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11.</w:t>
      </w:r>
      <w:r w:rsidRPr="007076F1">
        <w:rPr>
          <w:rFonts w:ascii="Times New Roman" w:eastAsia="Times New Roman" w:hAnsi="Times New Roman" w:cs="Times New Roman"/>
          <w:b/>
          <w:caps/>
          <w:lang w:eastAsia="lt-LT"/>
        </w:rPr>
        <w:tab/>
        <w:t>registruotojo PAVADINIMAS IR ADRESAS</w:t>
      </w:r>
    </w:p>
    <w:p w14:paraId="58740EAA" w14:textId="77777777" w:rsidR="0075044E" w:rsidRPr="007076F1" w:rsidRDefault="0075044E" w:rsidP="0075044E">
      <w:pPr>
        <w:spacing w:after="0" w:line="240" w:lineRule="auto"/>
        <w:rPr>
          <w:rFonts w:ascii="Times New Roman" w:eastAsia="Times New Roman" w:hAnsi="Times New Roman" w:cs="Times New Roman"/>
          <w:caps/>
          <w:lang w:eastAsia="lt-LT"/>
        </w:rPr>
      </w:pPr>
    </w:p>
    <w:p w14:paraId="77636F4A"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Orion Corporation</w:t>
      </w:r>
    </w:p>
    <w:p w14:paraId="3CB15A6D"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Orionintie 1</w:t>
      </w:r>
    </w:p>
    <w:p w14:paraId="7AE6DAD7"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FI-02200 Espoo</w:t>
      </w:r>
    </w:p>
    <w:p w14:paraId="056662BE"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Suomija</w:t>
      </w:r>
    </w:p>
    <w:p w14:paraId="43E6D795"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09E950B0" w14:textId="77777777" w:rsidR="0075044E" w:rsidRPr="007076F1" w:rsidRDefault="0075044E" w:rsidP="0075044E">
      <w:pPr>
        <w:spacing w:after="0" w:line="240" w:lineRule="auto"/>
        <w:ind w:left="567" w:hanging="567"/>
        <w:rPr>
          <w:rFonts w:ascii="Times New Roman" w:eastAsia="Times New Roman" w:hAnsi="Times New Roman" w:cs="Times New Roman"/>
          <w:caps/>
          <w:lang w:eastAsia="lt-LT"/>
        </w:rPr>
      </w:pPr>
    </w:p>
    <w:p w14:paraId="56C93672"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12.</w:t>
      </w:r>
      <w:r w:rsidRPr="007076F1">
        <w:rPr>
          <w:rFonts w:ascii="Times New Roman" w:eastAsia="Times New Roman" w:hAnsi="Times New Roman" w:cs="Times New Roman"/>
          <w:b/>
          <w:caps/>
          <w:lang w:eastAsia="lt-LT"/>
        </w:rPr>
        <w:tab/>
        <w:t>registracijos pažymėjimo NUMERIS</w:t>
      </w:r>
    </w:p>
    <w:p w14:paraId="003A8A56"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60D9AD5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LT/1/98/0238/002</w:t>
      </w:r>
    </w:p>
    <w:p w14:paraId="19DB502D"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0D9F9C5A"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3F3DDF8B"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13.</w:t>
      </w:r>
      <w:r w:rsidRPr="007076F1">
        <w:rPr>
          <w:rFonts w:ascii="Times New Roman" w:eastAsia="Times New Roman" w:hAnsi="Times New Roman" w:cs="Times New Roman"/>
          <w:b/>
          <w:caps/>
          <w:lang w:eastAsia="lt-LT"/>
        </w:rPr>
        <w:tab/>
        <w:t>serijos numeris</w:t>
      </w:r>
    </w:p>
    <w:p w14:paraId="43B5AFD6"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2C278481"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Serija</w:t>
      </w:r>
    </w:p>
    <w:p w14:paraId="03130197"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0B309E3A"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6332DC88"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14.</w:t>
      </w:r>
      <w:r w:rsidRPr="007076F1">
        <w:rPr>
          <w:rFonts w:ascii="Times New Roman" w:eastAsia="Times New Roman" w:hAnsi="Times New Roman" w:cs="Times New Roman"/>
          <w:b/>
          <w:caps/>
          <w:lang w:eastAsia="lt-LT"/>
        </w:rPr>
        <w:tab/>
        <w:t>PARDAVIMO (IŠDAVIMO) TVARKA</w:t>
      </w:r>
    </w:p>
    <w:p w14:paraId="3143267D"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782852D6"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Receptinis vaistas.</w:t>
      </w:r>
    </w:p>
    <w:p w14:paraId="3DFEDC3F"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75542424"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37FB6F51" w14:textId="77777777" w:rsidR="0075044E" w:rsidRPr="007076F1" w:rsidRDefault="0075044E" w:rsidP="007504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7076F1">
        <w:rPr>
          <w:rFonts w:ascii="Times New Roman" w:eastAsia="Times New Roman" w:hAnsi="Times New Roman" w:cs="Times New Roman"/>
          <w:b/>
          <w:caps/>
          <w:lang w:eastAsia="lt-LT"/>
        </w:rPr>
        <w:t>15.</w:t>
      </w:r>
      <w:r w:rsidRPr="007076F1">
        <w:rPr>
          <w:rFonts w:ascii="Times New Roman" w:eastAsia="Times New Roman" w:hAnsi="Times New Roman" w:cs="Times New Roman"/>
          <w:b/>
          <w:caps/>
          <w:lang w:eastAsia="lt-LT"/>
        </w:rPr>
        <w:tab/>
        <w:t>vartojimo instrukcijA</w:t>
      </w:r>
    </w:p>
    <w:p w14:paraId="43EA422E"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0CF9AAB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11602D1"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16.</w:t>
      </w:r>
      <w:r w:rsidRPr="007076F1">
        <w:rPr>
          <w:rFonts w:ascii="Times New Roman" w:eastAsia="Times New Roman" w:hAnsi="Times New Roman" w:cs="Times New Roman"/>
          <w:b/>
          <w:noProof/>
          <w:lang w:eastAsia="lt-LT"/>
        </w:rPr>
        <w:tab/>
        <w:t>INFORMACIJA BRAILIO RAŠTU</w:t>
      </w:r>
    </w:p>
    <w:p w14:paraId="247706C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54D08D9"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1 mg</w:t>
      </w:r>
    </w:p>
    <w:p w14:paraId="7759118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F0301D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16AC185" w14:textId="77777777" w:rsidR="0075044E" w:rsidRPr="007076F1" w:rsidRDefault="0075044E" w:rsidP="0075044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7076F1">
        <w:rPr>
          <w:rFonts w:ascii="Times New Roman" w:eastAsia="Times New Roman" w:hAnsi="Times New Roman" w:cs="Times New Roman"/>
          <w:b/>
          <w:noProof/>
          <w:snapToGrid w:val="0"/>
          <w:szCs w:val="20"/>
        </w:rPr>
        <w:t>17.</w:t>
      </w:r>
      <w:r w:rsidRPr="007076F1">
        <w:rPr>
          <w:rFonts w:ascii="Times New Roman" w:eastAsia="Times New Roman" w:hAnsi="Times New Roman" w:cs="Times New Roman"/>
          <w:b/>
          <w:noProof/>
          <w:snapToGrid w:val="0"/>
          <w:szCs w:val="20"/>
        </w:rPr>
        <w:tab/>
        <w:t>UNIKALUS IDENTIFIKATORIUS – 2D BRŪKŠNINIS KODAS</w:t>
      </w:r>
    </w:p>
    <w:p w14:paraId="178EBD12"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shd w:val="clear" w:color="auto" w:fill="CCCCCC"/>
        </w:rPr>
      </w:pPr>
    </w:p>
    <w:p w14:paraId="59F82664"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szCs w:val="20"/>
        </w:rPr>
      </w:pPr>
      <w:r w:rsidRPr="007076F1">
        <w:rPr>
          <w:rFonts w:ascii="Times New Roman" w:eastAsia="Times New Roman" w:hAnsi="Times New Roman" w:cs="Times New Roman"/>
          <w:noProof/>
          <w:snapToGrid w:val="0"/>
          <w:szCs w:val="20"/>
        </w:rPr>
        <w:t>2D brūkšninis kodas su nurodytu unikaliu identifikatoriumi.</w:t>
      </w:r>
    </w:p>
    <w:p w14:paraId="1FE5B5C7"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szCs w:val="20"/>
        </w:rPr>
      </w:pPr>
    </w:p>
    <w:p w14:paraId="4A7B58E7"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szCs w:val="20"/>
        </w:rPr>
      </w:pPr>
    </w:p>
    <w:p w14:paraId="790E65F0" w14:textId="77777777" w:rsidR="0075044E" w:rsidRPr="007076F1" w:rsidRDefault="0075044E" w:rsidP="0075044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7076F1">
        <w:rPr>
          <w:rFonts w:ascii="Times New Roman" w:eastAsia="Times New Roman" w:hAnsi="Times New Roman" w:cs="Times New Roman"/>
          <w:b/>
          <w:noProof/>
          <w:snapToGrid w:val="0"/>
          <w:szCs w:val="20"/>
        </w:rPr>
        <w:t>18.</w:t>
      </w:r>
      <w:r w:rsidRPr="007076F1">
        <w:rPr>
          <w:rFonts w:ascii="Times New Roman" w:eastAsia="Times New Roman" w:hAnsi="Times New Roman" w:cs="Times New Roman"/>
          <w:b/>
          <w:noProof/>
          <w:snapToGrid w:val="0"/>
          <w:szCs w:val="20"/>
        </w:rPr>
        <w:tab/>
        <w:t>UNIKALUS IDENTIFIKATORIUS – ŽMONĖMS SUPRANTAMI DUOMENYS</w:t>
      </w:r>
    </w:p>
    <w:p w14:paraId="3869A817" w14:textId="77777777" w:rsidR="0075044E" w:rsidRPr="007076F1" w:rsidRDefault="0075044E" w:rsidP="0075044E">
      <w:pPr>
        <w:tabs>
          <w:tab w:val="left" w:pos="567"/>
        </w:tabs>
        <w:spacing w:after="0" w:line="260" w:lineRule="exact"/>
        <w:rPr>
          <w:rFonts w:ascii="Times New Roman" w:eastAsia="Times New Roman" w:hAnsi="Times New Roman" w:cs="Times New Roman"/>
          <w:noProof/>
          <w:snapToGrid w:val="0"/>
          <w:vanish/>
        </w:rPr>
      </w:pPr>
    </w:p>
    <w:p w14:paraId="48625698" w14:textId="77777777" w:rsidR="0075044E" w:rsidRPr="007076F1" w:rsidRDefault="0075044E" w:rsidP="0075044E">
      <w:pPr>
        <w:tabs>
          <w:tab w:val="left" w:pos="567"/>
        </w:tabs>
        <w:spacing w:after="0" w:line="260" w:lineRule="exact"/>
        <w:rPr>
          <w:rFonts w:ascii="Times New Roman" w:eastAsia="Times New Roman" w:hAnsi="Times New Roman" w:cs="Times New Roman"/>
          <w:snapToGrid w:val="0"/>
        </w:rPr>
      </w:pPr>
      <w:r w:rsidRPr="007076F1">
        <w:rPr>
          <w:rFonts w:ascii="Times New Roman" w:eastAsia="Times New Roman" w:hAnsi="Times New Roman" w:cs="Times New Roman"/>
          <w:snapToGrid w:val="0"/>
          <w:szCs w:val="20"/>
        </w:rPr>
        <w:t>PC: {numeris}</w:t>
      </w:r>
    </w:p>
    <w:p w14:paraId="7FA0CFB2" w14:textId="77777777" w:rsidR="0075044E" w:rsidRPr="007076F1" w:rsidRDefault="0075044E" w:rsidP="0075044E">
      <w:pPr>
        <w:tabs>
          <w:tab w:val="left" w:pos="567"/>
        </w:tabs>
        <w:spacing w:after="0" w:line="260" w:lineRule="exact"/>
        <w:rPr>
          <w:rFonts w:ascii="Times New Roman" w:eastAsia="Times New Roman" w:hAnsi="Times New Roman" w:cs="Times New Roman"/>
          <w:snapToGrid w:val="0"/>
        </w:rPr>
      </w:pPr>
      <w:r w:rsidRPr="007076F1">
        <w:rPr>
          <w:rFonts w:ascii="Times New Roman" w:eastAsia="Times New Roman" w:hAnsi="Times New Roman" w:cs="Times New Roman"/>
          <w:snapToGrid w:val="0"/>
          <w:szCs w:val="20"/>
        </w:rPr>
        <w:t>SN: {numeris}</w:t>
      </w:r>
    </w:p>
    <w:p w14:paraId="574CCEA2"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NN</w:t>
      </w:r>
      <w:r w:rsidRPr="007076F1">
        <w:rPr>
          <w:rFonts w:ascii="Times New Roman" w:eastAsia="Times New Roman" w:hAnsi="Times New Roman" w:cs="Times New Roman"/>
          <w:snapToGrid w:val="0"/>
          <w:szCs w:val="20"/>
        </w:rPr>
        <w:t>: {numeris}</w:t>
      </w:r>
      <w:r w:rsidRPr="007076F1">
        <w:rPr>
          <w:rFonts w:ascii="Times New Roman" w:eastAsia="Times New Roman" w:hAnsi="Times New Roman" w:cs="Times New Roman"/>
          <w:lang w:eastAsia="lt-LT"/>
        </w:rPr>
        <w:br w:type="page"/>
      </w:r>
    </w:p>
    <w:p w14:paraId="389FF724"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lastRenderedPageBreak/>
        <w:t>MINIMALI INFORMACIJA ANT MAŽŲ VIDINIŲ</w:t>
      </w:r>
      <w:r w:rsidRPr="007076F1">
        <w:rPr>
          <w:rFonts w:ascii="Times New Roman" w:eastAsia="Times New Roman" w:hAnsi="Times New Roman" w:cs="Times New Roman"/>
          <w:b/>
          <w:bCs/>
          <w:noProof/>
          <w:lang w:eastAsia="lt-LT"/>
        </w:rPr>
        <w:t xml:space="preserve"> </w:t>
      </w:r>
      <w:r w:rsidRPr="007076F1">
        <w:rPr>
          <w:rFonts w:ascii="Times New Roman" w:eastAsia="Times New Roman" w:hAnsi="Times New Roman" w:cs="Times New Roman"/>
          <w:b/>
          <w:noProof/>
          <w:lang w:eastAsia="lt-LT"/>
        </w:rPr>
        <w:t>PAKUOČIŲ</w:t>
      </w:r>
    </w:p>
    <w:p w14:paraId="6BD8F532"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p>
    <w:p w14:paraId="7D436630"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VIENADOZĖ TALPYKLĖ</w:t>
      </w:r>
    </w:p>
    <w:p w14:paraId="1DB4365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595D85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09A2E12"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1.</w:t>
      </w:r>
      <w:r w:rsidRPr="007076F1">
        <w:rPr>
          <w:rFonts w:ascii="Times New Roman" w:eastAsia="Times New Roman" w:hAnsi="Times New Roman" w:cs="Times New Roman"/>
          <w:b/>
          <w:noProof/>
          <w:lang w:eastAsia="lt-LT"/>
        </w:rPr>
        <w:tab/>
        <w:t>VAISTINIO PREPARATO PAVADINIMAS IR VARTOJIMO BŪDAS (-AI)</w:t>
      </w:r>
    </w:p>
    <w:p w14:paraId="35E62A8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9FB3E09"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1 mg</w:t>
      </w:r>
    </w:p>
    <w:p w14:paraId="1687CA45" w14:textId="77777777" w:rsidR="0075044E" w:rsidRPr="006E50F7" w:rsidRDefault="0075044E" w:rsidP="0075044E">
      <w:pPr>
        <w:spacing w:after="0" w:line="240" w:lineRule="auto"/>
        <w:rPr>
          <w:rFonts w:ascii="Times New Roman" w:eastAsia="Times New Roman" w:hAnsi="Times New Roman" w:cs="Times New Roman"/>
          <w:i/>
          <w:iCs/>
          <w:lang w:eastAsia="lt-LT"/>
        </w:rPr>
      </w:pPr>
      <w:proofErr w:type="spellStart"/>
      <w:r w:rsidRPr="006E50F7">
        <w:rPr>
          <w:rFonts w:ascii="Times New Roman" w:eastAsia="Times New Roman" w:hAnsi="Times New Roman" w:cs="Times New Roman"/>
          <w:i/>
          <w:iCs/>
          <w:lang w:eastAsia="lt-LT"/>
        </w:rPr>
        <w:t>Estradiolum</w:t>
      </w:r>
      <w:proofErr w:type="spellEnd"/>
    </w:p>
    <w:p w14:paraId="72677B3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6EF48D3"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Vartoti per odą.</w:t>
      </w:r>
    </w:p>
    <w:p w14:paraId="24C977B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00319C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2019148"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2.</w:t>
      </w:r>
      <w:r w:rsidRPr="007076F1">
        <w:rPr>
          <w:rFonts w:ascii="Times New Roman" w:eastAsia="Times New Roman" w:hAnsi="Times New Roman" w:cs="Times New Roman"/>
          <w:b/>
          <w:noProof/>
          <w:lang w:eastAsia="lt-LT"/>
        </w:rPr>
        <w:tab/>
        <w:t>VARTOJIMO METODAS</w:t>
      </w:r>
    </w:p>
    <w:p w14:paraId="412F5FC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1795ED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837E48D"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3.</w:t>
      </w:r>
      <w:r w:rsidRPr="007076F1">
        <w:rPr>
          <w:rFonts w:ascii="Times New Roman" w:eastAsia="Times New Roman" w:hAnsi="Times New Roman" w:cs="Times New Roman"/>
          <w:b/>
          <w:noProof/>
          <w:lang w:eastAsia="lt-LT"/>
        </w:rPr>
        <w:tab/>
        <w:t>TINKAMUMO LAIKAS</w:t>
      </w:r>
    </w:p>
    <w:p w14:paraId="5347C086"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2B1C394"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EXP [mm/MMMM]</w:t>
      </w:r>
    </w:p>
    <w:p w14:paraId="78A8B1A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AB3FF9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660AC40"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4.</w:t>
      </w:r>
      <w:r w:rsidRPr="007076F1">
        <w:rPr>
          <w:rFonts w:ascii="Times New Roman" w:eastAsia="Times New Roman" w:hAnsi="Times New Roman" w:cs="Times New Roman"/>
          <w:b/>
          <w:noProof/>
          <w:lang w:eastAsia="lt-LT"/>
        </w:rPr>
        <w:tab/>
        <w:t>SERIJOS NUMERIS</w:t>
      </w:r>
    </w:p>
    <w:p w14:paraId="25BD0B36"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063E90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Lot</w:t>
      </w:r>
    </w:p>
    <w:p w14:paraId="73EFF6F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7E2C68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1E851F6"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5.</w:t>
      </w:r>
      <w:r w:rsidRPr="007076F1">
        <w:rPr>
          <w:rFonts w:ascii="Times New Roman" w:eastAsia="Times New Roman" w:hAnsi="Times New Roman" w:cs="Times New Roman"/>
          <w:b/>
          <w:noProof/>
          <w:lang w:eastAsia="lt-LT"/>
        </w:rPr>
        <w:tab/>
        <w:t>KIEKIS (MASĖ, TŪRIS ARBA VIENETAI)</w:t>
      </w:r>
    </w:p>
    <w:p w14:paraId="389D276E"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FFE715C"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 g </w:t>
      </w:r>
      <w:proofErr w:type="spellStart"/>
      <w:r w:rsidRPr="007076F1">
        <w:rPr>
          <w:rFonts w:ascii="Times New Roman" w:eastAsia="Times New Roman" w:hAnsi="Times New Roman" w:cs="Times New Roman"/>
          <w:lang w:eastAsia="lt-LT"/>
        </w:rPr>
        <w:t>talpyklė</w:t>
      </w:r>
      <w:proofErr w:type="spellEnd"/>
    </w:p>
    <w:p w14:paraId="5F4FE4C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708D15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8545DD5" w14:textId="77777777" w:rsidR="0075044E" w:rsidRPr="007076F1" w:rsidRDefault="0075044E" w:rsidP="007504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eastAsia="lt-LT"/>
        </w:rPr>
      </w:pPr>
      <w:r w:rsidRPr="007076F1">
        <w:rPr>
          <w:rFonts w:ascii="Times New Roman" w:eastAsia="Times New Roman" w:hAnsi="Times New Roman" w:cs="Times New Roman"/>
          <w:b/>
          <w:noProof/>
          <w:lang w:eastAsia="lt-LT"/>
        </w:rPr>
        <w:t>6.</w:t>
      </w:r>
      <w:r w:rsidRPr="007076F1">
        <w:rPr>
          <w:rFonts w:ascii="Times New Roman" w:eastAsia="Times New Roman" w:hAnsi="Times New Roman" w:cs="Times New Roman"/>
          <w:b/>
          <w:noProof/>
          <w:lang w:eastAsia="lt-LT"/>
        </w:rPr>
        <w:tab/>
        <w:t>KITA</w:t>
      </w:r>
    </w:p>
    <w:p w14:paraId="67A0A30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89BE811" w14:textId="77777777" w:rsidR="0075044E" w:rsidRPr="007076F1" w:rsidRDefault="0075044E" w:rsidP="0075044E">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Orion</w:t>
      </w:r>
      <w:proofErr w:type="spellEnd"/>
      <w:r w:rsidRPr="007076F1">
        <w:rPr>
          <w:rFonts w:ascii="Times New Roman" w:eastAsia="Times New Roman" w:hAnsi="Times New Roman" w:cs="Times New Roman"/>
          <w:lang w:eastAsia="lt-LT"/>
        </w:rPr>
        <w:t xml:space="preserve"> Pharma (logotipas)</w:t>
      </w:r>
    </w:p>
    <w:p w14:paraId="30228C73" w14:textId="77777777" w:rsidR="0075044E" w:rsidRPr="007076F1" w:rsidRDefault="0075044E" w:rsidP="0075044E">
      <w:pPr>
        <w:spacing w:after="200" w:line="276" w:lineRule="auto"/>
        <w:rPr>
          <w:rFonts w:ascii="Times New Roman" w:eastAsia="Times New Roman" w:hAnsi="Times New Roman" w:cs="Times New Roman"/>
        </w:rPr>
      </w:pPr>
      <w:r w:rsidRPr="007076F1">
        <w:rPr>
          <w:rFonts w:ascii="Times New Roman" w:eastAsia="Times New Roman" w:hAnsi="Times New Roman" w:cs="Times New Roman"/>
          <w:lang w:eastAsia="lt-LT"/>
        </w:rPr>
        <w:br w:type="page"/>
      </w:r>
    </w:p>
    <w:p w14:paraId="3872DB10"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294AD300"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368D66D7"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69AF16A7"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7D04E89E"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405D0171"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4B0D1242"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4F824F62"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552C4189"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1DDB03EE"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76328F29"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0CAAFF99"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171C530C"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34AAAB42"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1278C9C9"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3EE1F072"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7CD229BD"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2598402E"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5CE2FCC0"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0B073C00"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2F959535"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1889D77E"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7B1CA9F4"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15B0E3CA"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p>
    <w:p w14:paraId="3E1F7075" w14:textId="77777777" w:rsidR="0075044E" w:rsidRPr="007076F1" w:rsidRDefault="0075044E" w:rsidP="0075044E">
      <w:pPr>
        <w:spacing w:after="0" w:line="240" w:lineRule="auto"/>
        <w:jc w:val="center"/>
        <w:outlineLvl w:val="0"/>
        <w:rPr>
          <w:rFonts w:ascii="Times New Roman" w:eastAsia="Times New Roman" w:hAnsi="Times New Roman" w:cs="Times New Roman"/>
          <w:b/>
          <w:kern w:val="28"/>
          <w:lang w:eastAsia="lt-LT"/>
        </w:rPr>
      </w:pPr>
      <w:r w:rsidRPr="007076F1">
        <w:rPr>
          <w:rFonts w:ascii="Times New Roman" w:eastAsia="Times New Roman" w:hAnsi="Times New Roman" w:cs="Times New Roman"/>
          <w:b/>
          <w:kern w:val="28"/>
          <w:lang w:eastAsia="lt-LT"/>
        </w:rPr>
        <w:t>B. PAKUOTĖS LAPELIS</w:t>
      </w:r>
    </w:p>
    <w:p w14:paraId="4B67429A" w14:textId="77777777" w:rsidR="001D542B" w:rsidRPr="007076F1" w:rsidRDefault="0075044E" w:rsidP="001D542B">
      <w:pPr>
        <w:spacing w:after="0" w:line="240" w:lineRule="auto"/>
        <w:jc w:val="center"/>
        <w:rPr>
          <w:rFonts w:ascii="Times New Roman" w:eastAsia="Times New Roman" w:hAnsi="Times New Roman" w:cs="Times New Roman"/>
          <w:b/>
          <w:lang w:eastAsia="lt-LT"/>
        </w:rPr>
      </w:pPr>
      <w:r w:rsidRPr="007076F1">
        <w:rPr>
          <w:rFonts w:ascii="Times New Roman" w:eastAsia="Times New Roman" w:hAnsi="Times New Roman" w:cs="Times New Roman"/>
          <w:lang w:eastAsia="lt-LT"/>
        </w:rPr>
        <w:br w:type="page"/>
      </w:r>
      <w:bookmarkStart w:id="0" w:name="_Toc129243138"/>
      <w:bookmarkStart w:id="1" w:name="_Toc129243263"/>
      <w:r w:rsidR="001D542B" w:rsidRPr="007076F1">
        <w:rPr>
          <w:rFonts w:ascii="Times New Roman" w:eastAsia="Times New Roman" w:hAnsi="Times New Roman" w:cs="Times New Roman"/>
          <w:b/>
          <w:lang w:eastAsia="lt-LT"/>
        </w:rPr>
        <w:lastRenderedPageBreak/>
        <w:t>Pakuotės lapelis: informacija vartotojui</w:t>
      </w:r>
      <w:bookmarkEnd w:id="0"/>
      <w:bookmarkEnd w:id="1"/>
    </w:p>
    <w:p w14:paraId="5372E755"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A219C77" w14:textId="77777777" w:rsidR="001D542B" w:rsidRPr="007076F1" w:rsidRDefault="001D542B" w:rsidP="001D542B">
      <w:pPr>
        <w:spacing w:after="0" w:line="240" w:lineRule="auto"/>
        <w:jc w:val="center"/>
        <w:rPr>
          <w:rFonts w:ascii="Times New Roman" w:eastAsia="Times New Roman" w:hAnsi="Times New Roman" w:cs="Times New Roman"/>
          <w:b/>
          <w:lang w:eastAsia="lt-LT"/>
        </w:rPr>
      </w:pPr>
      <w:proofErr w:type="spellStart"/>
      <w:r w:rsidRPr="007076F1">
        <w:rPr>
          <w:rFonts w:ascii="Times New Roman" w:eastAsia="Times New Roman" w:hAnsi="Times New Roman" w:cs="Times New Roman"/>
          <w:b/>
          <w:lang w:eastAsia="lt-LT"/>
        </w:rPr>
        <w:t>Divigel</w:t>
      </w:r>
      <w:proofErr w:type="spellEnd"/>
      <w:r w:rsidRPr="007076F1">
        <w:rPr>
          <w:rFonts w:ascii="Times New Roman" w:eastAsia="Times New Roman" w:hAnsi="Times New Roman" w:cs="Times New Roman"/>
          <w:b/>
          <w:lang w:eastAsia="lt-LT"/>
        </w:rPr>
        <w:t xml:space="preserve"> 0,5 mg gelis</w:t>
      </w:r>
    </w:p>
    <w:p w14:paraId="767C7358" w14:textId="77777777" w:rsidR="001D542B" w:rsidRPr="007076F1" w:rsidRDefault="001D542B" w:rsidP="001D542B">
      <w:pPr>
        <w:spacing w:after="0" w:line="240" w:lineRule="auto"/>
        <w:jc w:val="center"/>
        <w:rPr>
          <w:rFonts w:ascii="Times New Roman" w:eastAsia="Times New Roman" w:hAnsi="Times New Roman" w:cs="Times New Roman"/>
          <w:b/>
          <w:lang w:eastAsia="lt-LT"/>
        </w:rPr>
      </w:pPr>
      <w:proofErr w:type="spellStart"/>
      <w:r w:rsidRPr="007076F1">
        <w:rPr>
          <w:rFonts w:ascii="Times New Roman" w:eastAsia="Times New Roman" w:hAnsi="Times New Roman" w:cs="Times New Roman"/>
          <w:b/>
          <w:lang w:eastAsia="lt-LT"/>
        </w:rPr>
        <w:t>Divigel</w:t>
      </w:r>
      <w:proofErr w:type="spellEnd"/>
      <w:r w:rsidRPr="007076F1">
        <w:rPr>
          <w:rFonts w:ascii="Times New Roman" w:eastAsia="Times New Roman" w:hAnsi="Times New Roman" w:cs="Times New Roman"/>
          <w:b/>
          <w:lang w:eastAsia="lt-LT"/>
        </w:rPr>
        <w:t xml:space="preserve"> 1 mg gelis</w:t>
      </w:r>
    </w:p>
    <w:p w14:paraId="1F61E963" w14:textId="77777777" w:rsidR="001D542B" w:rsidRPr="007076F1" w:rsidRDefault="001D542B" w:rsidP="001D542B">
      <w:pPr>
        <w:spacing w:after="120" w:line="240" w:lineRule="auto"/>
        <w:jc w:val="center"/>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estradiolis</w:t>
      </w:r>
      <w:proofErr w:type="spellEnd"/>
    </w:p>
    <w:p w14:paraId="0A433C88"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075DE69" w14:textId="77777777" w:rsidR="001D542B" w:rsidRPr="007076F1" w:rsidRDefault="001D542B" w:rsidP="001D542B">
      <w:pPr>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Atidžiai perskaitykite visą šį lapelį, prieš pradėdami vartoti vaistą, nes jame pateikiama Jums svarbi informacija.</w:t>
      </w:r>
    </w:p>
    <w:p w14:paraId="54E2340A" w14:textId="77777777" w:rsidR="001D542B" w:rsidRPr="007076F1" w:rsidRDefault="001D542B" w:rsidP="001D542B">
      <w:pPr>
        <w:numPr>
          <w:ilvl w:val="0"/>
          <w:numId w:val="19"/>
        </w:numPr>
        <w:spacing w:after="0" w:line="240" w:lineRule="auto"/>
        <w:ind w:left="567" w:right="-2"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Neišmeskite šio lapelio, nes vėl gali prireikti jį perskaityti. </w:t>
      </w:r>
    </w:p>
    <w:p w14:paraId="04F351EE" w14:textId="77777777" w:rsidR="001D542B" w:rsidRPr="007076F1" w:rsidRDefault="001D542B" w:rsidP="001D542B">
      <w:pPr>
        <w:numPr>
          <w:ilvl w:val="0"/>
          <w:numId w:val="19"/>
        </w:numPr>
        <w:spacing w:after="0" w:line="240" w:lineRule="auto"/>
        <w:ind w:left="567" w:right="-2"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kiltų daugiau klausimų, kreipkitės į gydytoją arba vaistininką.</w:t>
      </w:r>
    </w:p>
    <w:p w14:paraId="059AD954" w14:textId="77777777" w:rsidR="001D542B" w:rsidRPr="007076F1" w:rsidRDefault="001D542B" w:rsidP="001D542B">
      <w:pPr>
        <w:spacing w:after="0" w:line="240" w:lineRule="auto"/>
        <w:ind w:left="567" w:right="-2"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20901208" w14:textId="77777777" w:rsidR="001D542B" w:rsidRPr="007076F1" w:rsidRDefault="001D542B" w:rsidP="001D542B">
      <w:pPr>
        <w:numPr>
          <w:ilvl w:val="0"/>
          <w:numId w:val="19"/>
        </w:numPr>
        <w:tabs>
          <w:tab w:val="left" w:pos="-1701"/>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52107E51"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DCAD938"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Apie ką rašoma šiame lapelyje?</w:t>
      </w:r>
    </w:p>
    <w:p w14:paraId="49FC137B" w14:textId="77777777" w:rsidR="001D542B" w:rsidRPr="007076F1" w:rsidRDefault="001D542B" w:rsidP="001D542B">
      <w:pPr>
        <w:spacing w:after="0" w:line="240" w:lineRule="auto"/>
        <w:rPr>
          <w:rFonts w:ascii="Times New Roman" w:eastAsia="Times New Roman" w:hAnsi="Times New Roman" w:cs="Times New Roman"/>
          <w:b/>
          <w:lang w:eastAsia="lt-LT"/>
        </w:rPr>
      </w:pPr>
    </w:p>
    <w:p w14:paraId="6684433A"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1.</w:t>
      </w:r>
      <w:r w:rsidRPr="007076F1">
        <w:rPr>
          <w:rFonts w:ascii="Times New Roman" w:eastAsia="Times New Roman" w:hAnsi="Times New Roman" w:cs="Times New Roman"/>
          <w:lang w:eastAsia="lt-LT"/>
        </w:rPr>
        <w:tab/>
        <w:t xml:space="preserve">Kas yra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ir kam jis vartojamas</w:t>
      </w:r>
    </w:p>
    <w:p w14:paraId="7B13F756"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2.</w:t>
      </w:r>
      <w:r w:rsidRPr="007076F1">
        <w:rPr>
          <w:rFonts w:ascii="Times New Roman" w:eastAsia="Times New Roman" w:hAnsi="Times New Roman" w:cs="Times New Roman"/>
          <w:lang w:eastAsia="lt-LT"/>
        </w:rPr>
        <w:tab/>
        <w:t xml:space="preserve">Kas žinotina prieš vartojant </w:t>
      </w:r>
      <w:proofErr w:type="spellStart"/>
      <w:r w:rsidRPr="007076F1">
        <w:rPr>
          <w:rFonts w:ascii="Times New Roman" w:eastAsia="Times New Roman" w:hAnsi="Times New Roman" w:cs="Times New Roman"/>
          <w:lang w:eastAsia="lt-LT"/>
        </w:rPr>
        <w:t>Divigel</w:t>
      </w:r>
      <w:proofErr w:type="spellEnd"/>
    </w:p>
    <w:p w14:paraId="48049454"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3.</w:t>
      </w:r>
      <w:r w:rsidRPr="007076F1">
        <w:rPr>
          <w:rFonts w:ascii="Times New Roman" w:eastAsia="Times New Roman" w:hAnsi="Times New Roman" w:cs="Times New Roman"/>
          <w:lang w:eastAsia="lt-LT"/>
        </w:rPr>
        <w:tab/>
        <w:t xml:space="preserve">Kaip vartoti </w:t>
      </w:r>
      <w:proofErr w:type="spellStart"/>
      <w:r w:rsidRPr="007076F1">
        <w:rPr>
          <w:rFonts w:ascii="Times New Roman" w:eastAsia="Times New Roman" w:hAnsi="Times New Roman" w:cs="Times New Roman"/>
          <w:lang w:eastAsia="lt-LT"/>
        </w:rPr>
        <w:t>Divigel</w:t>
      </w:r>
      <w:proofErr w:type="spellEnd"/>
    </w:p>
    <w:p w14:paraId="72BB3E8B"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4.</w:t>
      </w:r>
      <w:r w:rsidRPr="007076F1">
        <w:rPr>
          <w:rFonts w:ascii="Times New Roman" w:eastAsia="Times New Roman" w:hAnsi="Times New Roman" w:cs="Times New Roman"/>
          <w:lang w:eastAsia="lt-LT"/>
        </w:rPr>
        <w:tab/>
        <w:t>Galimas šalutinis poveikis</w:t>
      </w:r>
    </w:p>
    <w:p w14:paraId="145B4725"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w:t>
      </w:r>
      <w:r w:rsidRPr="007076F1">
        <w:rPr>
          <w:rFonts w:ascii="Times New Roman" w:eastAsia="Times New Roman" w:hAnsi="Times New Roman" w:cs="Times New Roman"/>
          <w:lang w:eastAsia="lt-LT"/>
        </w:rPr>
        <w:tab/>
        <w:t xml:space="preserve">Kaip laikyti </w:t>
      </w:r>
      <w:proofErr w:type="spellStart"/>
      <w:r w:rsidRPr="007076F1">
        <w:rPr>
          <w:rFonts w:ascii="Times New Roman" w:eastAsia="Times New Roman" w:hAnsi="Times New Roman" w:cs="Times New Roman"/>
          <w:lang w:eastAsia="lt-LT"/>
        </w:rPr>
        <w:t>Divigel</w:t>
      </w:r>
      <w:proofErr w:type="spellEnd"/>
    </w:p>
    <w:p w14:paraId="0CC5189B"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6.</w:t>
      </w:r>
      <w:r w:rsidRPr="007076F1">
        <w:rPr>
          <w:rFonts w:ascii="Times New Roman" w:eastAsia="Times New Roman" w:hAnsi="Times New Roman" w:cs="Times New Roman"/>
          <w:lang w:eastAsia="lt-LT"/>
        </w:rPr>
        <w:tab/>
        <w:t>Pakuotės turinys ir kita informacija</w:t>
      </w:r>
    </w:p>
    <w:p w14:paraId="004DB4B3"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019E7F5"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CE46CEF" w14:textId="77777777" w:rsidR="001D542B" w:rsidRPr="007076F1" w:rsidRDefault="001D542B" w:rsidP="001D542B">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1.</w:t>
      </w:r>
      <w:r w:rsidRPr="007076F1">
        <w:rPr>
          <w:rFonts w:ascii="Times New Roman" w:eastAsia="Times New Roman" w:hAnsi="Times New Roman" w:cs="Times New Roman"/>
          <w:b/>
          <w:bCs/>
          <w:lang w:eastAsia="lt-LT"/>
        </w:rPr>
        <w:tab/>
        <w:t xml:space="preserve">Kas yra </w:t>
      </w:r>
      <w:proofErr w:type="spellStart"/>
      <w:r w:rsidRPr="007076F1">
        <w:rPr>
          <w:rFonts w:ascii="Times New Roman" w:eastAsia="Times New Roman" w:hAnsi="Times New Roman" w:cs="Times New Roman"/>
          <w:b/>
          <w:bCs/>
          <w:lang w:eastAsia="lt-LT"/>
        </w:rPr>
        <w:t>Divigel</w:t>
      </w:r>
      <w:proofErr w:type="spellEnd"/>
      <w:r w:rsidRPr="007076F1">
        <w:rPr>
          <w:rFonts w:ascii="Times New Roman" w:eastAsia="Times New Roman" w:hAnsi="Times New Roman" w:cs="Times New Roman"/>
          <w:b/>
          <w:bCs/>
          <w:lang w:eastAsia="lt-LT"/>
        </w:rPr>
        <w:t xml:space="preserve"> ir kam jis vartojamas</w:t>
      </w:r>
    </w:p>
    <w:p w14:paraId="2233E744"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C3BD865"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vartojamas pakeičiamajai hormonų terapijai (PHT). Jo sudėtyje yra moteriško hormono estrogeno.</w:t>
      </w:r>
    </w:p>
    <w:p w14:paraId="5EE9797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DE60E8B"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vartojamas </w:t>
      </w:r>
      <w:r w:rsidRPr="007076F1">
        <w:rPr>
          <w:rFonts w:ascii="Times New Roman" w:eastAsia="Times New Roman" w:hAnsi="Times New Roman" w:cs="Times New Roman"/>
          <w:b/>
          <w:bCs/>
          <w:u w:val="single"/>
          <w:lang w:eastAsia="lt-LT"/>
        </w:rPr>
        <w:t>po menopauzės atsiradusiems simptomams lengvinti</w:t>
      </w:r>
      <w:r w:rsidRPr="007076F1">
        <w:rPr>
          <w:rFonts w:ascii="Times New Roman" w:eastAsia="Times New Roman" w:hAnsi="Times New Roman" w:cs="Times New Roman"/>
          <w:lang w:eastAsia="lt-LT"/>
        </w:rPr>
        <w:t>.</w:t>
      </w:r>
    </w:p>
    <w:p w14:paraId="3DC8C070"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Menopauzės laikotarpiu sumažėja moters organizme gaminamo estrogeno kiekis. Tai gali sukelti tokių simptomų kaip veido, kaklo ir krūtinės paraudimas (karščio pylimas).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šiuos po menopauzės atsirandančius simptomus mažina.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Jums skirs tik tada, jeigu atsiradę simptomai stipriai trikdys Jūsų kasdienį gyvenimą.</w:t>
      </w:r>
    </w:p>
    <w:p w14:paraId="598B6FA3"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546B015"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Jūsų būklė nepagerėja arba pablogėja, pasakykite gydytojui.</w:t>
      </w:r>
    </w:p>
    <w:p w14:paraId="13DDF6BD"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54F73B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417497D" w14:textId="77777777" w:rsidR="001D542B" w:rsidRPr="007076F1" w:rsidRDefault="001D542B" w:rsidP="001D542B">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2.</w:t>
      </w:r>
      <w:r w:rsidRPr="007076F1">
        <w:rPr>
          <w:rFonts w:ascii="Times New Roman" w:eastAsia="Times New Roman" w:hAnsi="Times New Roman" w:cs="Times New Roman"/>
          <w:b/>
          <w:bCs/>
          <w:lang w:eastAsia="lt-LT"/>
        </w:rPr>
        <w:tab/>
        <w:t xml:space="preserve">Kas žinotina prieš vartojant </w:t>
      </w:r>
      <w:proofErr w:type="spellStart"/>
      <w:r w:rsidRPr="007076F1">
        <w:rPr>
          <w:rFonts w:ascii="Times New Roman" w:eastAsia="Times New Roman" w:hAnsi="Times New Roman" w:cs="Times New Roman"/>
          <w:b/>
          <w:bCs/>
          <w:lang w:eastAsia="lt-LT"/>
        </w:rPr>
        <w:t>Divigel</w:t>
      </w:r>
      <w:proofErr w:type="spellEnd"/>
    </w:p>
    <w:p w14:paraId="5C6B0C9C"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1CFB276"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Medicininė istorija ir reguliarūs patikrinimai</w:t>
      </w:r>
    </w:p>
    <w:p w14:paraId="67FE2105"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yra susijusi su rizika, kurią reikia įvertinti prieš nusprendžiant, ar pradėti PHT ir ar ją tęsti.</w:t>
      </w:r>
    </w:p>
    <w:p w14:paraId="1B45B9F3"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CFB5FCA"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Moterų, kurioms yra priešlaikinė menopauzė (atsiradusi dėl kiaušidžių nepakankamumo arba operacijos), gydymo patirtis yra ribota. Jeigu Jums yra priešlaikinė menopauzė, su PHT susijusi rizika gali būti kitokia. Pasitarkite su gydytoju.</w:t>
      </w:r>
    </w:p>
    <w:p w14:paraId="3296B14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A1BFC62"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Prieš pradedant (arba atnaujinant) PHT, gydytojas pasiteiraus apie Jūsų ir Jūsų kraujo giminaičių medicininę istoriją. Gydytojas nuspręs, ar reikia ištirti fizinę būklę. Jeigu reikės, gydytojas gali ištirti krūtis ir (arba) vidaus organus.</w:t>
      </w:r>
    </w:p>
    <w:p w14:paraId="7EAE24A6"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Pradėjusi vartoti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turėsite reguliariai (ne rečiau kaip kartą per metus) lankytis pas gydytoją, kad jis patikrintų Jūsų būklę. Tokių patikrinimų metu su gydytoju aptarkite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vartojimo tęsimo naudą ir riziką.</w:t>
      </w:r>
    </w:p>
    <w:p w14:paraId="79C0E777"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87CC779"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lastRenderedPageBreak/>
        <w:t>Reguliariai tikrinkite, ar krūtyse neatsirado pokyčių</w:t>
      </w:r>
      <w:r w:rsidRPr="007076F1">
        <w:rPr>
          <w:rFonts w:ascii="Times New Roman" w:eastAsia="Times New Roman" w:hAnsi="Times New Roman" w:cs="Times New Roman"/>
          <w:lang w:eastAsia="lt-LT"/>
        </w:rPr>
        <w:t xml:space="preserve"> (žr. toliau esantį poskyrį „Krūties vėžys“). Reguliariai atlikite krūtų tyrimus, kaip rekomendavo gydytojas.</w:t>
      </w:r>
    </w:p>
    <w:p w14:paraId="65FD67EA"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58858B2" w14:textId="77777777" w:rsidR="001D542B" w:rsidRPr="007076F1" w:rsidRDefault="001D542B" w:rsidP="001D542B">
      <w:pPr>
        <w:keepNext/>
        <w:keepLines/>
        <w:spacing w:after="0" w:line="240" w:lineRule="auto"/>
        <w:outlineLvl w:val="2"/>
        <w:rPr>
          <w:rFonts w:ascii="Times New Roman" w:eastAsia="Times New Roman" w:hAnsi="Times New Roman" w:cs="Times New Roman"/>
          <w:b/>
          <w:bCs/>
          <w:lang w:eastAsia="lt-LT"/>
        </w:rPr>
      </w:pPr>
      <w:proofErr w:type="spellStart"/>
      <w:r w:rsidRPr="007076F1">
        <w:rPr>
          <w:rFonts w:ascii="Times New Roman" w:eastAsia="Times New Roman" w:hAnsi="Times New Roman" w:cs="Times New Roman"/>
          <w:b/>
          <w:bCs/>
          <w:lang w:eastAsia="lt-LT"/>
        </w:rPr>
        <w:t>Divigel</w:t>
      </w:r>
      <w:proofErr w:type="spellEnd"/>
      <w:r w:rsidRPr="007076F1">
        <w:rPr>
          <w:rFonts w:ascii="Times New Roman" w:eastAsia="Times New Roman" w:hAnsi="Times New Roman" w:cs="Times New Roman"/>
          <w:b/>
          <w:bCs/>
          <w:lang w:eastAsia="lt-LT"/>
        </w:rPr>
        <w:t xml:space="preserve"> vartoti draudžiama</w:t>
      </w:r>
    </w:p>
    <w:p w14:paraId="1ABF7298"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Nevartokite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jei bent viena iš toliau išvardytų būklių Jums tinka. Jeigu nesate tikra dėl bent vienos toliau išvardytos būklės, </w:t>
      </w:r>
      <w:r w:rsidRPr="007076F1">
        <w:rPr>
          <w:rFonts w:ascii="Times New Roman" w:eastAsia="Times New Roman" w:hAnsi="Times New Roman" w:cs="Times New Roman"/>
          <w:b/>
          <w:bCs/>
          <w:lang w:eastAsia="lt-LT"/>
        </w:rPr>
        <w:t>pasitarkite su gydytoju</w:t>
      </w:r>
      <w:r w:rsidRPr="007076F1">
        <w:rPr>
          <w:rFonts w:ascii="Times New Roman" w:eastAsia="Times New Roman" w:hAnsi="Times New Roman" w:cs="Times New Roman"/>
          <w:lang w:eastAsia="lt-LT"/>
        </w:rPr>
        <w:t xml:space="preserve"> prieš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vartojimą.</w:t>
      </w:r>
    </w:p>
    <w:p w14:paraId="3D9BE11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2017588C" w14:textId="77777777" w:rsidR="001D542B" w:rsidRPr="007076F1" w:rsidRDefault="001D542B" w:rsidP="001D542B">
      <w:pPr>
        <w:keepNext/>
        <w:keepLines/>
        <w:spacing w:after="0" w:line="240" w:lineRule="auto"/>
        <w:outlineLvl w:val="2"/>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vartoti draudžiama:</w:t>
      </w:r>
    </w:p>
    <w:p w14:paraId="3AACABE1" w14:textId="77777777" w:rsidR="001D542B" w:rsidRPr="007076F1" w:rsidRDefault="001D542B" w:rsidP="001D542B">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color w:val="000000"/>
          <w:lang w:eastAsia="lt-LT"/>
        </w:rPr>
        <w:t xml:space="preserve">jeigu sergate ar anksčiau sirgote </w:t>
      </w:r>
      <w:r w:rsidRPr="007076F1">
        <w:rPr>
          <w:rFonts w:ascii="Times New Roman" w:eastAsia="Times New Roman" w:hAnsi="Times New Roman" w:cs="Times New Roman"/>
          <w:b/>
          <w:color w:val="000000"/>
          <w:lang w:eastAsia="lt-LT"/>
        </w:rPr>
        <w:t>krūties vėžiu</w:t>
      </w:r>
      <w:r w:rsidRPr="007076F1">
        <w:rPr>
          <w:rFonts w:ascii="Times New Roman" w:eastAsia="Times New Roman" w:hAnsi="Times New Roman" w:cs="Times New Roman"/>
          <w:color w:val="000000"/>
          <w:lang w:eastAsia="lt-LT"/>
        </w:rPr>
        <w:t xml:space="preserve"> arba įtariama, kad Jūs juo sergate; </w:t>
      </w:r>
    </w:p>
    <w:p w14:paraId="0D4AB959" w14:textId="77777777" w:rsidR="001D542B" w:rsidRPr="007076F1" w:rsidRDefault="001D542B" w:rsidP="001D542B">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sergate arba įtariama, kad sergate </w:t>
      </w:r>
      <w:r w:rsidRPr="007076F1">
        <w:rPr>
          <w:rFonts w:ascii="Times New Roman" w:eastAsia="Times New Roman" w:hAnsi="Times New Roman" w:cs="Times New Roman"/>
          <w:b/>
          <w:lang w:eastAsia="lt-LT"/>
        </w:rPr>
        <w:t>estrogenams jautriu vėžiu</w:t>
      </w:r>
      <w:r w:rsidRPr="007076F1">
        <w:rPr>
          <w:rFonts w:ascii="Times New Roman" w:eastAsia="Times New Roman" w:hAnsi="Times New Roman" w:cs="Times New Roman"/>
          <w:lang w:eastAsia="lt-LT"/>
        </w:rPr>
        <w:t>, pvz., gimdos gleivinės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vėžiu; </w:t>
      </w:r>
    </w:p>
    <w:p w14:paraId="06B5404F" w14:textId="77777777" w:rsidR="001D542B" w:rsidRPr="007076F1" w:rsidRDefault="001D542B" w:rsidP="001D542B">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neaiškios priežasties sukeltas </w:t>
      </w:r>
      <w:r w:rsidRPr="007076F1">
        <w:rPr>
          <w:rFonts w:ascii="Times New Roman" w:eastAsia="Times New Roman" w:hAnsi="Times New Roman" w:cs="Times New Roman"/>
          <w:b/>
          <w:lang w:eastAsia="lt-LT"/>
        </w:rPr>
        <w:t>kraujavimas iš makšties</w:t>
      </w:r>
      <w:r w:rsidRPr="007076F1">
        <w:rPr>
          <w:rFonts w:ascii="Times New Roman" w:eastAsia="Times New Roman" w:hAnsi="Times New Roman" w:cs="Times New Roman"/>
          <w:bCs/>
          <w:lang w:eastAsia="lt-LT"/>
        </w:rPr>
        <w:t>;</w:t>
      </w:r>
    </w:p>
    <w:p w14:paraId="7270DA48" w14:textId="77777777" w:rsidR="001D542B" w:rsidRPr="007076F1" w:rsidRDefault="001D542B" w:rsidP="001D542B">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neišgydytas </w:t>
      </w:r>
      <w:r w:rsidRPr="007076F1">
        <w:rPr>
          <w:rFonts w:ascii="Times New Roman" w:eastAsia="Times New Roman" w:hAnsi="Times New Roman" w:cs="Times New Roman"/>
          <w:b/>
          <w:lang w:eastAsia="lt-LT"/>
        </w:rPr>
        <w:t xml:space="preserve">per didelis gimdos audinių sustorėjimas </w:t>
      </w:r>
      <w:r w:rsidRPr="007076F1">
        <w:rPr>
          <w:rFonts w:ascii="Times New Roman" w:eastAsia="Times New Roman" w:hAnsi="Times New Roman" w:cs="Times New Roman"/>
          <w:lang w:eastAsia="lt-LT"/>
        </w:rPr>
        <w:t>(</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hiperplazija</w:t>
      </w:r>
      <w:proofErr w:type="spellEnd"/>
      <w:r w:rsidRPr="007076F1">
        <w:rPr>
          <w:rFonts w:ascii="Times New Roman" w:eastAsia="Times New Roman" w:hAnsi="Times New Roman" w:cs="Times New Roman"/>
          <w:lang w:eastAsia="lt-LT"/>
        </w:rPr>
        <w:t>);</w:t>
      </w:r>
    </w:p>
    <w:p w14:paraId="6E72F636" w14:textId="77777777" w:rsidR="001D542B" w:rsidRPr="007076F1" w:rsidRDefault="001D542B" w:rsidP="001D542B">
      <w:pPr>
        <w:numPr>
          <w:ilvl w:val="0"/>
          <w:numId w:val="10"/>
        </w:numPr>
        <w:spacing w:after="0" w:line="240" w:lineRule="auto"/>
        <w:ind w:left="588" w:hanging="588"/>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ar buvo atsiradęs </w:t>
      </w:r>
      <w:r w:rsidRPr="007076F1">
        <w:rPr>
          <w:rFonts w:ascii="Times New Roman" w:eastAsia="Times New Roman" w:hAnsi="Times New Roman" w:cs="Times New Roman"/>
          <w:b/>
          <w:lang w:eastAsia="lt-LT"/>
        </w:rPr>
        <w:t>kraujo krešulys</w:t>
      </w:r>
      <w:r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b/>
          <w:lang w:eastAsia="lt-LT"/>
        </w:rPr>
        <w:t xml:space="preserve">venose </w:t>
      </w:r>
      <w:r w:rsidRPr="007076F1">
        <w:rPr>
          <w:rFonts w:ascii="Times New Roman" w:eastAsia="Times New Roman" w:hAnsi="Times New Roman" w:cs="Times New Roman"/>
          <w:bCs/>
          <w:lang w:eastAsia="lt-LT"/>
        </w:rPr>
        <w:t>(trombozė), pvz</w:t>
      </w:r>
      <w:r w:rsidRPr="007076F1">
        <w:rPr>
          <w:rFonts w:ascii="Times New Roman" w:eastAsia="Times New Roman" w:hAnsi="Times New Roman" w:cs="Times New Roman"/>
          <w:lang w:eastAsia="lt-LT"/>
        </w:rPr>
        <w:t>., kojų (giliųjų venų trombozė) ar plaučių (plaučių embolija);</w:t>
      </w:r>
    </w:p>
    <w:p w14:paraId="4B5C71C6" w14:textId="77777777" w:rsidR="001D542B" w:rsidRPr="007076F1" w:rsidRDefault="001D542B" w:rsidP="001D542B">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w:t>
      </w:r>
      <w:r w:rsidRPr="007076F1">
        <w:rPr>
          <w:rFonts w:ascii="Times New Roman" w:eastAsia="Times New Roman" w:hAnsi="Times New Roman" w:cs="Times New Roman"/>
          <w:b/>
          <w:lang w:eastAsia="lt-LT"/>
        </w:rPr>
        <w:t>kraujo krešėjimo sutrikimų</w:t>
      </w:r>
      <w:r w:rsidRPr="007076F1">
        <w:rPr>
          <w:rFonts w:ascii="Times New Roman" w:eastAsia="Times New Roman" w:hAnsi="Times New Roman" w:cs="Times New Roman"/>
          <w:lang w:eastAsia="lt-LT"/>
        </w:rPr>
        <w:t xml:space="preserve"> (pvz., C baltymo, S baltymo arba </w:t>
      </w:r>
      <w:proofErr w:type="spellStart"/>
      <w:r w:rsidRPr="007076F1">
        <w:rPr>
          <w:rFonts w:ascii="Times New Roman" w:eastAsia="Times New Roman" w:hAnsi="Times New Roman" w:cs="Times New Roman"/>
          <w:lang w:eastAsia="lt-LT"/>
        </w:rPr>
        <w:t>antitrombino</w:t>
      </w:r>
      <w:proofErr w:type="spellEnd"/>
      <w:r w:rsidRPr="007076F1">
        <w:rPr>
          <w:rFonts w:ascii="Times New Roman" w:eastAsia="Times New Roman" w:hAnsi="Times New Roman" w:cs="Times New Roman"/>
          <w:lang w:eastAsia="lt-LT"/>
        </w:rPr>
        <w:t xml:space="preserve"> stoka);</w:t>
      </w:r>
    </w:p>
    <w:p w14:paraId="34859205" w14:textId="77777777" w:rsidR="001D542B" w:rsidRPr="007076F1" w:rsidRDefault="001D542B" w:rsidP="001D542B">
      <w:pPr>
        <w:numPr>
          <w:ilvl w:val="0"/>
          <w:numId w:val="10"/>
        </w:numPr>
        <w:spacing w:after="0" w:line="240" w:lineRule="auto"/>
        <w:ind w:left="588" w:hanging="588"/>
        <w:rPr>
          <w:rFonts w:ascii="Times New Roman" w:eastAsia="Times New Roman" w:hAnsi="Times New Roman" w:cs="Times New Roman"/>
          <w:color w:val="000000"/>
          <w:lang w:eastAsia="lt-LT"/>
        </w:rPr>
      </w:pPr>
      <w:r w:rsidRPr="007076F1">
        <w:rPr>
          <w:rFonts w:ascii="Times New Roman" w:eastAsia="Times New Roman" w:hAnsi="Times New Roman" w:cs="Times New Roman"/>
          <w:lang w:eastAsia="lt-LT"/>
        </w:rPr>
        <w:t>jeigu sergate ar neseniai sirgote kraujo krešulio</w:t>
      </w:r>
      <w:r w:rsidRPr="007076F1">
        <w:rPr>
          <w:rFonts w:ascii="Times New Roman" w:eastAsia="Times New Roman" w:hAnsi="Times New Roman" w:cs="Times New Roman"/>
          <w:color w:val="000000"/>
          <w:lang w:eastAsia="lt-LT"/>
        </w:rPr>
        <w:t xml:space="preserve"> arterijoje sukelta liga, pvz., </w:t>
      </w:r>
      <w:r w:rsidRPr="007076F1">
        <w:rPr>
          <w:rFonts w:ascii="Times New Roman" w:eastAsia="Times New Roman" w:hAnsi="Times New Roman" w:cs="Times New Roman"/>
          <w:b/>
          <w:color w:val="000000"/>
          <w:lang w:eastAsia="lt-LT"/>
        </w:rPr>
        <w:t xml:space="preserve">širdies </w:t>
      </w:r>
      <w:r w:rsidRPr="007076F1">
        <w:rPr>
          <w:rFonts w:ascii="Times New Roman" w:eastAsia="Times New Roman" w:hAnsi="Times New Roman" w:cs="Times New Roman"/>
          <w:b/>
          <w:bCs/>
          <w:color w:val="000000"/>
          <w:lang w:eastAsia="lt-LT"/>
        </w:rPr>
        <w:t xml:space="preserve">priepuoliu, insultu </w:t>
      </w:r>
      <w:r w:rsidRPr="007076F1">
        <w:rPr>
          <w:rFonts w:ascii="Times New Roman" w:eastAsia="Times New Roman" w:hAnsi="Times New Roman" w:cs="Times New Roman"/>
          <w:color w:val="000000"/>
          <w:lang w:eastAsia="lt-LT"/>
        </w:rPr>
        <w:t>arba</w:t>
      </w:r>
      <w:r w:rsidRPr="007076F1">
        <w:rPr>
          <w:rFonts w:ascii="Times New Roman" w:eastAsia="Times New Roman" w:hAnsi="Times New Roman" w:cs="Times New Roman"/>
          <w:b/>
          <w:bCs/>
          <w:color w:val="000000"/>
          <w:lang w:eastAsia="lt-LT"/>
        </w:rPr>
        <w:t xml:space="preserve"> krūtinės angina</w:t>
      </w:r>
      <w:r w:rsidRPr="007076F1">
        <w:rPr>
          <w:rFonts w:ascii="Times New Roman" w:eastAsia="Times New Roman" w:hAnsi="Times New Roman" w:cs="Times New Roman"/>
          <w:color w:val="000000"/>
          <w:lang w:eastAsia="lt-LT"/>
        </w:rPr>
        <w:t>;</w:t>
      </w:r>
    </w:p>
    <w:p w14:paraId="033FA289" w14:textId="77777777" w:rsidR="001D542B" w:rsidRPr="007076F1" w:rsidRDefault="001D542B" w:rsidP="001D542B">
      <w:pPr>
        <w:numPr>
          <w:ilvl w:val="0"/>
          <w:numId w:val="10"/>
        </w:numPr>
        <w:spacing w:after="0" w:line="240" w:lineRule="auto"/>
        <w:ind w:left="588" w:hanging="588"/>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sergate </w:t>
      </w:r>
      <w:r w:rsidRPr="007076F1">
        <w:rPr>
          <w:rFonts w:ascii="Times New Roman" w:eastAsia="Times New Roman" w:hAnsi="Times New Roman" w:cs="Times New Roman"/>
          <w:b/>
          <w:lang w:eastAsia="lt-LT"/>
        </w:rPr>
        <w:t>kepenų liga</w:t>
      </w:r>
      <w:r w:rsidRPr="007076F1">
        <w:rPr>
          <w:rFonts w:ascii="Times New Roman" w:eastAsia="Times New Roman" w:hAnsi="Times New Roman" w:cs="Times New Roman"/>
          <w:lang w:eastAsia="lt-LT"/>
        </w:rPr>
        <w:t xml:space="preserve"> ar ja sirgote ir kepenų funkcijos tyrimų rodmenys dar netapo normalūs;</w:t>
      </w:r>
    </w:p>
    <w:p w14:paraId="3B4B17A5" w14:textId="77777777" w:rsidR="001D542B" w:rsidRPr="007076F1" w:rsidRDefault="001D542B" w:rsidP="001D542B">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sergate reta kraujo liga, kuri vadinama </w:t>
      </w:r>
      <w:proofErr w:type="spellStart"/>
      <w:r w:rsidRPr="007076F1">
        <w:rPr>
          <w:rFonts w:ascii="Times New Roman" w:eastAsia="Times New Roman" w:hAnsi="Times New Roman" w:cs="Times New Roman"/>
          <w:lang w:eastAsia="lt-LT"/>
        </w:rPr>
        <w:t>porfirija</w:t>
      </w:r>
      <w:proofErr w:type="spellEnd"/>
      <w:r w:rsidRPr="007076F1">
        <w:rPr>
          <w:rFonts w:ascii="Times New Roman" w:eastAsia="Times New Roman" w:hAnsi="Times New Roman" w:cs="Times New Roman"/>
          <w:lang w:eastAsia="lt-LT"/>
        </w:rPr>
        <w:t xml:space="preserve"> ir kuri yra šeimoje paveldima (įgimta);</w:t>
      </w:r>
    </w:p>
    <w:p w14:paraId="4AD6DF6C" w14:textId="77777777" w:rsidR="001D542B" w:rsidRPr="007076F1" w:rsidRDefault="001D542B" w:rsidP="001D542B">
      <w:pPr>
        <w:numPr>
          <w:ilvl w:val="0"/>
          <w:numId w:val="10"/>
        </w:numPr>
        <w:spacing w:after="0" w:line="240" w:lineRule="auto"/>
        <w:ind w:left="588" w:hanging="588"/>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alergija </w:t>
      </w:r>
      <w:proofErr w:type="spellStart"/>
      <w:r w:rsidRPr="007076F1">
        <w:rPr>
          <w:rFonts w:ascii="Times New Roman" w:eastAsia="Times New Roman" w:hAnsi="Times New Roman" w:cs="Times New Roman"/>
          <w:lang w:eastAsia="lt-LT"/>
        </w:rPr>
        <w:t>estradioliui</w:t>
      </w:r>
      <w:proofErr w:type="spellEnd"/>
      <w:r w:rsidRPr="007076F1">
        <w:rPr>
          <w:rFonts w:ascii="Times New Roman" w:eastAsia="Times New Roman" w:hAnsi="Times New Roman" w:cs="Times New Roman"/>
          <w:lang w:eastAsia="lt-LT"/>
        </w:rPr>
        <w:t xml:space="preserve"> arba bet kuriai pagalbinei šio vaisto medžiagai (jos išvardytos 6 skyriuje).</w:t>
      </w:r>
    </w:p>
    <w:p w14:paraId="304611D8" w14:textId="77777777" w:rsidR="001D542B" w:rsidRPr="007076F1" w:rsidRDefault="001D542B" w:rsidP="001D542B">
      <w:pPr>
        <w:spacing w:after="0" w:line="240" w:lineRule="auto"/>
        <w:rPr>
          <w:rFonts w:ascii="Times New Roman" w:eastAsia="Times New Roman" w:hAnsi="Times New Roman" w:cs="Times New Roman"/>
          <w:lang w:eastAsia="lt-LT"/>
        </w:rPr>
      </w:pPr>
    </w:p>
    <w:p w14:paraId="0B275C9F"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bent viena iš aukščiau išvardytų būklių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vartojimo metu Jums pasireiškė pirmą kartą, nedelsdama nutraukite vaisto vartojimą ir kreipkitės į gydytoją.</w:t>
      </w:r>
    </w:p>
    <w:p w14:paraId="0018E861"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6976F95" w14:textId="77777777" w:rsidR="001D542B" w:rsidRPr="007076F1" w:rsidRDefault="001D542B" w:rsidP="001D542B">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Įspėjimai ir atsargumo priemonės</w:t>
      </w:r>
    </w:p>
    <w:p w14:paraId="0AA096A1"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Pasitarkite su gydytoju arba vaistininku, prieš pradėdama vartoti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Prieš gydymą pasakykite gydytojui, jeigu Jums yra arba buvo bet kuris iš toliau išvardytų sutrikimų, nes gydymo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metu jie gali atsinaujinti ar pasunkėti. Tokiu atveju Jums reikės dažniau lankytis pas gydytoją, kad jis galėtų stebėti Jūsų būklę.</w:t>
      </w:r>
    </w:p>
    <w:p w14:paraId="4DBF4407"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Skaidulinis gimdos navikas.</w:t>
      </w:r>
    </w:p>
    <w:p w14:paraId="3DA19A75"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Gimdos gleivinės augimas ne gimdoje (endometriozė) arba buvęs per didelis gimdos gleivinės išvešėjimas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hiperplazija</w:t>
      </w:r>
      <w:proofErr w:type="spellEnd"/>
      <w:r w:rsidRPr="007076F1">
        <w:rPr>
          <w:rFonts w:ascii="Times New Roman" w:eastAsia="Times New Roman" w:hAnsi="Times New Roman" w:cs="Times New Roman"/>
          <w:lang w:eastAsia="lt-LT"/>
        </w:rPr>
        <w:t>).</w:t>
      </w:r>
    </w:p>
    <w:p w14:paraId="7BAF5324"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Padidėjusi kraujo krešulių atsiradimo rizika (žr. poskyrį „Kraujo krešuliai venose (trombozė)“).</w:t>
      </w:r>
    </w:p>
    <w:p w14:paraId="101587B7"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Padidėjusi estrogenams jautraus vėžio rizika, pavyzdžiui, Jūsų mamai, sesei arba senelei buvo diagnozuotas krūties vėžys.</w:t>
      </w:r>
    </w:p>
    <w:p w14:paraId="25041FDE"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Didelis kraujospūdis.</w:t>
      </w:r>
    </w:p>
    <w:p w14:paraId="2A475DD1"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Kepenų liga, pvz., gerybinis kepenų navikas.</w:t>
      </w:r>
    </w:p>
    <w:p w14:paraId="0EE6F06C"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Cukrinis diabetas.</w:t>
      </w:r>
    </w:p>
    <w:p w14:paraId="4CA21C60"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Tulžies akmenligė.</w:t>
      </w:r>
    </w:p>
    <w:p w14:paraId="0227711C"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Migrena ar stiprus galvos skausmas.</w:t>
      </w:r>
    </w:p>
    <w:p w14:paraId="3E2AF7AB"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Dauguma organizmo organų pažeisti galinti imuninės sistemos liga (sisteminė raudonoji vilkligė, SRV).</w:t>
      </w:r>
    </w:p>
    <w:p w14:paraId="116C3351"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Epilepsija.</w:t>
      </w:r>
    </w:p>
    <w:p w14:paraId="7EF96CE2"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Astma.</w:t>
      </w:r>
    </w:p>
    <w:p w14:paraId="41D31EBA"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Ausies būgnelį ir klausą pažeidžianti liga (</w:t>
      </w:r>
      <w:proofErr w:type="spellStart"/>
      <w:r w:rsidRPr="007076F1">
        <w:rPr>
          <w:rFonts w:ascii="Times New Roman" w:eastAsia="Times New Roman" w:hAnsi="Times New Roman" w:cs="Times New Roman"/>
          <w:lang w:eastAsia="lt-LT"/>
        </w:rPr>
        <w:t>otosklerozė</w:t>
      </w:r>
      <w:proofErr w:type="spellEnd"/>
      <w:r w:rsidRPr="007076F1">
        <w:rPr>
          <w:rFonts w:ascii="Times New Roman" w:eastAsia="Times New Roman" w:hAnsi="Times New Roman" w:cs="Times New Roman"/>
          <w:lang w:eastAsia="lt-LT"/>
        </w:rPr>
        <w:t>).</w:t>
      </w:r>
    </w:p>
    <w:p w14:paraId="5B4E8C87"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Labai didelis riebalų (trigliceridų) kiekis kraujyje.</w:t>
      </w:r>
    </w:p>
    <w:p w14:paraId="6F71F167"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Skysčių susilaikymas dėl širdies arba inkstų sutrikimų.</w:t>
      </w:r>
    </w:p>
    <w:p w14:paraId="0146FEDF" w14:textId="77777777" w:rsidR="001D542B" w:rsidRPr="007076F1" w:rsidRDefault="001D542B" w:rsidP="001D542B">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Įgimta ar įgyta </w:t>
      </w:r>
      <w:proofErr w:type="spellStart"/>
      <w:r w:rsidRPr="007076F1">
        <w:rPr>
          <w:rFonts w:ascii="Times New Roman" w:eastAsia="Times New Roman" w:hAnsi="Times New Roman" w:cs="Times New Roman"/>
          <w:lang w:eastAsia="lt-LT"/>
        </w:rPr>
        <w:t>angioneurozinė</w:t>
      </w:r>
      <w:proofErr w:type="spellEnd"/>
      <w:r w:rsidRPr="007076F1">
        <w:rPr>
          <w:rFonts w:ascii="Times New Roman" w:eastAsia="Times New Roman" w:hAnsi="Times New Roman" w:cs="Times New Roman"/>
          <w:lang w:eastAsia="lt-LT"/>
        </w:rPr>
        <w:t xml:space="preserve"> edema.</w:t>
      </w:r>
    </w:p>
    <w:p w14:paraId="1BAC6DA2"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0F6914E" w14:textId="77777777" w:rsidR="001D542B" w:rsidRPr="007076F1" w:rsidRDefault="001D542B" w:rsidP="001D542B">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Vaikams</w:t>
      </w:r>
    </w:p>
    <w:p w14:paraId="4E313E2E"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gelio gali atsitiktinai patekti ant kitų asmenų kūno nuo odos vietos. Neleiskite kitiems asmenims, ypač vaikams, liesti tos Jūsų odos vietos, kur buvo pavartota vaisto; geliui nudžiūvus, jei </w:t>
      </w:r>
      <w:r w:rsidRPr="007076F1">
        <w:rPr>
          <w:rFonts w:ascii="Times New Roman" w:eastAsia="Times New Roman" w:hAnsi="Times New Roman" w:cs="Times New Roman"/>
          <w:lang w:eastAsia="lt-LT"/>
        </w:rPr>
        <w:lastRenderedPageBreak/>
        <w:t xml:space="preserve">reikia, vartojimo vietą pridenkite drabužiu. Jei vaikas palietė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vartojimo vietą, vaiko odą kaip galima greičiau nuplaukite vandeniu ir muilu. Dėl atsitiktinio sąlyčio su </w:t>
      </w:r>
      <w:proofErr w:type="spellStart"/>
      <w:r w:rsidRPr="007076F1">
        <w:rPr>
          <w:rFonts w:ascii="Times New Roman" w:eastAsia="Times New Roman" w:hAnsi="Times New Roman" w:cs="Times New Roman"/>
          <w:lang w:eastAsia="lt-LT"/>
        </w:rPr>
        <w:t>estradioliu</w:t>
      </w:r>
      <w:proofErr w:type="spellEnd"/>
      <w:r w:rsidRPr="007076F1">
        <w:rPr>
          <w:rFonts w:ascii="Times New Roman" w:eastAsia="Times New Roman" w:hAnsi="Times New Roman" w:cs="Times New Roman"/>
          <w:lang w:eastAsia="lt-LT"/>
        </w:rPr>
        <w:t xml:space="preserve"> mažiems vaikams gali atsirasti netikėtų lytinio brendimo požymių (pvz., krūtų paburkimas). Dažniausiai šie požymiai išnyksta, pašalinus vaiko sąlytį su </w:t>
      </w:r>
      <w:proofErr w:type="spellStart"/>
      <w:r w:rsidRPr="007076F1">
        <w:rPr>
          <w:rFonts w:ascii="Times New Roman" w:eastAsia="Times New Roman" w:hAnsi="Times New Roman" w:cs="Times New Roman"/>
          <w:lang w:eastAsia="lt-LT"/>
        </w:rPr>
        <w:t>estradioliu</w:t>
      </w:r>
      <w:proofErr w:type="spellEnd"/>
      <w:r w:rsidRPr="007076F1">
        <w:rPr>
          <w:rFonts w:ascii="Times New Roman" w:eastAsia="Times New Roman" w:hAnsi="Times New Roman" w:cs="Times New Roman"/>
          <w:lang w:eastAsia="lt-LT"/>
        </w:rPr>
        <w:t>.</w:t>
      </w:r>
    </w:p>
    <w:p w14:paraId="522B4EF7"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pastebėjote vaikui atsiradusių bet kokių požymių ar simptomų (krūtų vystymasis ar kiti lytiniai pokyčiai), kuriuos galėjo sukelti sąlytis su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geliu, kreipkitės į gydytoją.</w:t>
      </w:r>
    </w:p>
    <w:p w14:paraId="628134EB"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1D7F763" w14:textId="77777777" w:rsidR="001D542B" w:rsidRPr="007076F1" w:rsidRDefault="001D542B" w:rsidP="001D542B">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 xml:space="preserve">Nutraukite </w:t>
      </w:r>
      <w:proofErr w:type="spellStart"/>
      <w:r w:rsidRPr="007076F1">
        <w:rPr>
          <w:rFonts w:ascii="Times New Roman" w:eastAsia="Times New Roman" w:hAnsi="Times New Roman" w:cs="Times New Roman"/>
          <w:b/>
          <w:bCs/>
          <w:lang w:eastAsia="lt-LT"/>
        </w:rPr>
        <w:t>Divigel</w:t>
      </w:r>
      <w:proofErr w:type="spellEnd"/>
      <w:r w:rsidRPr="007076F1">
        <w:rPr>
          <w:rFonts w:ascii="Times New Roman" w:eastAsia="Times New Roman" w:hAnsi="Times New Roman" w:cs="Times New Roman"/>
          <w:b/>
          <w:bCs/>
          <w:lang w:eastAsia="lt-LT"/>
        </w:rPr>
        <w:t xml:space="preserve"> vartojimą ir nedelsdama kreipkitės į gydytoją</w:t>
      </w:r>
    </w:p>
    <w:p w14:paraId="253A468A"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PHT metu atsiras bet kuri toliau išvardyta būklė, nutraukite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vartojimą ir nedelsdama kreipkitės į gydytoją.</w:t>
      </w:r>
    </w:p>
    <w:p w14:paraId="47B0F11A"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Bet kuri būklė, paminėta skyriuje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vartoti draudžiama“.</w:t>
      </w:r>
    </w:p>
    <w:p w14:paraId="6A1E4B88"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ir akių baltymų pageltimas (gelta). Tai gali būti kepenų ligos požymiai.</w:t>
      </w:r>
    </w:p>
    <w:p w14:paraId="27449F7D"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Veido, liežuvio ir (arba) gerklės patinimas ir (arba) rijimo pasunkėjimas ar dilgėlinė kartu su kvėpavimo pasunkėjimu (tai gali rodyti, kad pasireiškė </w:t>
      </w:r>
      <w:proofErr w:type="spellStart"/>
      <w:r w:rsidRPr="007076F1">
        <w:rPr>
          <w:rFonts w:ascii="Times New Roman" w:eastAsia="Times New Roman" w:hAnsi="Times New Roman" w:cs="Times New Roman"/>
          <w:lang w:eastAsia="lt-LT"/>
        </w:rPr>
        <w:t>angioneurozinė</w:t>
      </w:r>
      <w:proofErr w:type="spellEnd"/>
      <w:r w:rsidRPr="007076F1">
        <w:rPr>
          <w:rFonts w:ascii="Times New Roman" w:eastAsia="Times New Roman" w:hAnsi="Times New Roman" w:cs="Times New Roman"/>
          <w:lang w:eastAsia="lt-LT"/>
        </w:rPr>
        <w:t xml:space="preserve"> edema).</w:t>
      </w:r>
    </w:p>
    <w:p w14:paraId="0EA73449"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Gerokai padidėjęs kraujospūdis (galimi simptomai yra galvos skausmas, nuovargis, svaigulys).</w:t>
      </w:r>
    </w:p>
    <w:p w14:paraId="3F8D9F00"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Pirmą kartą pasireiškęs į migreną panašus galvos skausmas.</w:t>
      </w:r>
    </w:p>
    <w:p w14:paraId="37198B9B"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Nėštumas.</w:t>
      </w:r>
    </w:p>
    <w:p w14:paraId="6A0D9385"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atsiradimo požymiai:</w:t>
      </w:r>
    </w:p>
    <w:p w14:paraId="25E149D5" w14:textId="77777777" w:rsidR="001D542B" w:rsidRPr="007076F1" w:rsidRDefault="001D542B" w:rsidP="001D542B">
      <w:pPr>
        <w:numPr>
          <w:ilvl w:val="0"/>
          <w:numId w:val="21"/>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skausmingas kojos patinimas ir paraudimas;</w:t>
      </w:r>
    </w:p>
    <w:p w14:paraId="4EDA352A" w14:textId="77777777" w:rsidR="001D542B" w:rsidRPr="007076F1" w:rsidRDefault="001D542B" w:rsidP="001D542B">
      <w:pPr>
        <w:numPr>
          <w:ilvl w:val="0"/>
          <w:numId w:val="21"/>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staiga prasidėjęs krūtinės skausmas;</w:t>
      </w:r>
    </w:p>
    <w:p w14:paraId="24365C5C" w14:textId="77777777" w:rsidR="001D542B" w:rsidRPr="007076F1" w:rsidRDefault="001D542B" w:rsidP="001D542B">
      <w:pPr>
        <w:numPr>
          <w:ilvl w:val="0"/>
          <w:numId w:val="21"/>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kvėpavimo pasunkėjimas.</w:t>
      </w:r>
    </w:p>
    <w:p w14:paraId="5481EF91" w14:textId="77777777" w:rsidR="001D542B" w:rsidRPr="007076F1" w:rsidDel="000C7790" w:rsidRDefault="001D542B" w:rsidP="001D542B">
      <w:pPr>
        <w:spacing w:after="0" w:line="240" w:lineRule="auto"/>
        <w:ind w:left="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Daugiau informacijos pateikta poskyryje „Kraujo krešuliai venose (trombozė)“.</w:t>
      </w:r>
    </w:p>
    <w:p w14:paraId="17D065B8"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0DB07BB"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Pastaba</w:t>
      </w:r>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nėra kontraceptikas. Jei nuo paskutinių menstruacijų praėjo mažiau kaip 12 mėnesių arba esate jaunesnė kaip 50 metų, Jums gali reikėti naudoti papildomą kontracepcijos metodą nėštumui išvengti. Pasitarkite su savo gydytoju.</w:t>
      </w:r>
    </w:p>
    <w:p w14:paraId="5DC45A23"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0C2DC50" w14:textId="77777777" w:rsidR="001D542B" w:rsidRPr="007076F1" w:rsidRDefault="001D542B" w:rsidP="001D542B">
      <w:pPr>
        <w:keepNext/>
        <w:keepLines/>
        <w:spacing w:after="0" w:line="240" w:lineRule="auto"/>
        <w:outlineLvl w:val="2"/>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PHT ir vėžys</w:t>
      </w:r>
    </w:p>
    <w:p w14:paraId="5E8ABC9B"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 xml:space="preserve">Nenormalus gimdos gleivinės </w:t>
      </w:r>
      <w:r w:rsidRPr="007076F1">
        <w:rPr>
          <w:rFonts w:ascii="Times New Roman" w:eastAsia="Times New Roman" w:hAnsi="Times New Roman" w:cs="Times New Roman"/>
          <w:b/>
          <w:bCs/>
          <w:lang w:eastAsia="lt-LT"/>
        </w:rPr>
        <w:t>sustorėjimas (</w:t>
      </w:r>
      <w:proofErr w:type="spellStart"/>
      <w:r w:rsidRPr="007076F1">
        <w:rPr>
          <w:rFonts w:ascii="Times New Roman" w:eastAsia="Times New Roman" w:hAnsi="Times New Roman" w:cs="Times New Roman"/>
          <w:b/>
          <w:bCs/>
          <w:lang w:eastAsia="lt-LT"/>
        </w:rPr>
        <w:t>endometriumo</w:t>
      </w:r>
      <w:proofErr w:type="spellEnd"/>
      <w:r w:rsidRPr="007076F1">
        <w:rPr>
          <w:rFonts w:ascii="Times New Roman" w:eastAsia="Times New Roman" w:hAnsi="Times New Roman" w:cs="Times New Roman"/>
          <w:b/>
          <w:bCs/>
          <w:lang w:eastAsia="lt-LT"/>
        </w:rPr>
        <w:t xml:space="preserve"> </w:t>
      </w:r>
      <w:proofErr w:type="spellStart"/>
      <w:r w:rsidRPr="007076F1">
        <w:rPr>
          <w:rFonts w:ascii="Times New Roman" w:eastAsia="Times New Roman" w:hAnsi="Times New Roman" w:cs="Times New Roman"/>
          <w:b/>
          <w:bCs/>
          <w:lang w:eastAsia="lt-LT"/>
        </w:rPr>
        <w:t>hiperplazija</w:t>
      </w:r>
      <w:proofErr w:type="spellEnd"/>
      <w:r w:rsidRPr="007076F1">
        <w:rPr>
          <w:rFonts w:ascii="Times New Roman" w:eastAsia="Times New Roman" w:hAnsi="Times New Roman" w:cs="Times New Roman"/>
          <w:b/>
          <w:bCs/>
          <w:lang w:eastAsia="lt-LT"/>
        </w:rPr>
        <w:t>) ir gimdos gleivinės vėžys (</w:t>
      </w:r>
      <w:proofErr w:type="spellStart"/>
      <w:r w:rsidRPr="007076F1">
        <w:rPr>
          <w:rFonts w:ascii="Times New Roman" w:eastAsia="Times New Roman" w:hAnsi="Times New Roman" w:cs="Times New Roman"/>
          <w:b/>
          <w:bCs/>
          <w:lang w:eastAsia="lt-LT"/>
        </w:rPr>
        <w:t>endometriumo</w:t>
      </w:r>
      <w:proofErr w:type="spellEnd"/>
      <w:r w:rsidRPr="007076F1">
        <w:rPr>
          <w:rFonts w:ascii="Times New Roman" w:eastAsia="Times New Roman" w:hAnsi="Times New Roman" w:cs="Times New Roman"/>
          <w:b/>
          <w:bCs/>
          <w:lang w:eastAsia="lt-LT"/>
        </w:rPr>
        <w:t xml:space="preserve"> vėžys</w:t>
      </w:r>
      <w:r w:rsidRPr="007076F1">
        <w:rPr>
          <w:rFonts w:ascii="Times New Roman" w:eastAsia="Times New Roman" w:hAnsi="Times New Roman" w:cs="Times New Roman"/>
          <w:b/>
          <w:lang w:eastAsia="lt-LT"/>
        </w:rPr>
        <w:t xml:space="preserve">). </w:t>
      </w:r>
    </w:p>
    <w:p w14:paraId="0B727475"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0EA606E"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taikoma PHT vien estrogenais, moterims, kurioms nepašalinta gimda, didėja nenormalaus gimdos gleivinės </w:t>
      </w:r>
      <w:r w:rsidRPr="007076F1">
        <w:rPr>
          <w:rFonts w:ascii="Times New Roman" w:eastAsia="Times New Roman" w:hAnsi="Times New Roman" w:cs="Times New Roman"/>
          <w:u w:val="single"/>
          <w:lang w:eastAsia="lt-LT"/>
        </w:rPr>
        <w:t>sustorėjimo (</w:t>
      </w:r>
      <w:proofErr w:type="spellStart"/>
      <w:r w:rsidRPr="007076F1">
        <w:rPr>
          <w:rFonts w:ascii="Times New Roman" w:eastAsia="Times New Roman" w:hAnsi="Times New Roman" w:cs="Times New Roman"/>
          <w:u w:val="single"/>
          <w:lang w:eastAsia="lt-LT"/>
        </w:rPr>
        <w:t>endometriumo</w:t>
      </w:r>
      <w:proofErr w:type="spellEnd"/>
      <w:r w:rsidRPr="007076F1">
        <w:rPr>
          <w:rFonts w:ascii="Times New Roman" w:eastAsia="Times New Roman" w:hAnsi="Times New Roman" w:cs="Times New Roman"/>
          <w:u w:val="single"/>
          <w:lang w:eastAsia="lt-LT"/>
        </w:rPr>
        <w:t xml:space="preserve"> </w:t>
      </w:r>
      <w:proofErr w:type="spellStart"/>
      <w:r w:rsidRPr="007076F1">
        <w:rPr>
          <w:rFonts w:ascii="Times New Roman" w:eastAsia="Times New Roman" w:hAnsi="Times New Roman" w:cs="Times New Roman"/>
          <w:u w:val="single"/>
          <w:lang w:eastAsia="lt-LT"/>
        </w:rPr>
        <w:t>hiperplazijos</w:t>
      </w:r>
      <w:proofErr w:type="spellEnd"/>
      <w:r w:rsidRPr="007076F1">
        <w:rPr>
          <w:rFonts w:ascii="Times New Roman" w:eastAsia="Times New Roman" w:hAnsi="Times New Roman" w:cs="Times New Roman"/>
          <w:u w:val="single"/>
          <w:lang w:eastAsia="lt-LT"/>
        </w:rPr>
        <w:t>) ir gimdos gleivinės vėžio (</w:t>
      </w:r>
      <w:proofErr w:type="spellStart"/>
      <w:r w:rsidRPr="007076F1">
        <w:rPr>
          <w:rFonts w:ascii="Times New Roman" w:eastAsia="Times New Roman" w:hAnsi="Times New Roman" w:cs="Times New Roman"/>
          <w:u w:val="single"/>
          <w:lang w:eastAsia="lt-LT"/>
        </w:rPr>
        <w:t>endometriumo</w:t>
      </w:r>
      <w:proofErr w:type="spellEnd"/>
      <w:r w:rsidRPr="007076F1">
        <w:rPr>
          <w:rFonts w:ascii="Times New Roman" w:eastAsia="Times New Roman" w:hAnsi="Times New Roman" w:cs="Times New Roman"/>
          <w:u w:val="single"/>
          <w:lang w:eastAsia="lt-LT"/>
        </w:rPr>
        <w:t xml:space="preserve"> vėžio) atsiradimo </w:t>
      </w:r>
      <w:r w:rsidRPr="007076F1">
        <w:rPr>
          <w:rFonts w:ascii="Times New Roman" w:eastAsia="Times New Roman" w:hAnsi="Times New Roman" w:cs="Times New Roman"/>
          <w:lang w:eastAsia="lt-LT"/>
        </w:rPr>
        <w:t>pavojus.</w:t>
      </w:r>
    </w:p>
    <w:p w14:paraId="7A823114" w14:textId="77777777" w:rsidR="001D542B" w:rsidRPr="007076F1" w:rsidRDefault="001D542B" w:rsidP="001D542B">
      <w:pPr>
        <w:spacing w:after="0" w:line="240" w:lineRule="auto"/>
        <w:rPr>
          <w:rFonts w:ascii="Times New Roman" w:eastAsia="Times New Roman" w:hAnsi="Times New Roman" w:cs="Times New Roman"/>
          <w:lang w:eastAsia="lt-LT"/>
        </w:rPr>
      </w:pPr>
    </w:p>
    <w:p w14:paraId="6FA1B34A"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kartu su estrogenais mažiausiai 12 dienų kiekvieno 28 dienų ciklo metu vartojama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 xml:space="preserve">, nuo minėtos papildomos rizikos moteris būna apsaugota. Jeigu Jūs turite gimdą, gydytojas Jums atskirai skirs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 xml:space="preserve">. Jei Jūsų gimda pašalinta (atlikta </w:t>
      </w:r>
      <w:proofErr w:type="spellStart"/>
      <w:r w:rsidRPr="007076F1">
        <w:rPr>
          <w:rFonts w:ascii="Times New Roman" w:eastAsia="Times New Roman" w:hAnsi="Times New Roman" w:cs="Times New Roman"/>
          <w:lang w:eastAsia="lt-LT"/>
        </w:rPr>
        <w:t>histerektomija</w:t>
      </w:r>
      <w:proofErr w:type="spellEnd"/>
      <w:r w:rsidRPr="007076F1">
        <w:rPr>
          <w:rFonts w:ascii="Times New Roman" w:eastAsia="Times New Roman" w:hAnsi="Times New Roman" w:cs="Times New Roman"/>
          <w:lang w:eastAsia="lt-LT"/>
        </w:rPr>
        <w:t xml:space="preserve">), aptarkite su savo gydytoju, ar galite saugiai vartoti šio vaisto be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w:t>
      </w:r>
    </w:p>
    <w:p w14:paraId="296814CC"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8F293C7"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50–65 metų moteris turi gimdą ir jai netaikoma PHT,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vėžys atsiranda vidutiniškai 5 moterims iš 1 000.</w:t>
      </w:r>
    </w:p>
    <w:p w14:paraId="2D1BFF94"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50–65 metų moteris turi gimdą ir jai taikoma PHT vien estrogenais,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vėžys diagnozuojamas vidutiniškai 10–60 moterų iš 1 000 (t. y. būna 5–55 papildomi atvejai), tai priklauso nuo dozės ir PHT trukmės.</w:t>
      </w:r>
    </w:p>
    <w:p w14:paraId="262892C8"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sudėtyje yra didesnis estrogenų kiekis negu kitų vien estrogenų PHT vaistuose.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vartojant kartu su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genu</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vėžio išsivystymo rizika nežinoma.</w:t>
      </w:r>
    </w:p>
    <w:p w14:paraId="7D93B71A" w14:textId="77777777" w:rsidR="001D542B" w:rsidRPr="007076F1" w:rsidRDefault="001D542B" w:rsidP="001D542B">
      <w:pPr>
        <w:spacing w:after="0" w:line="240" w:lineRule="auto"/>
        <w:rPr>
          <w:rFonts w:ascii="Times New Roman" w:eastAsia="Times New Roman" w:hAnsi="Times New Roman" w:cs="Times New Roman"/>
          <w:lang w:eastAsia="lt-LT"/>
        </w:rPr>
      </w:pPr>
    </w:p>
    <w:p w14:paraId="26E46658" w14:textId="77777777" w:rsidR="001D542B" w:rsidRPr="007076F1" w:rsidRDefault="001D542B" w:rsidP="001D542B">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Netikėtas</w:t>
      </w:r>
      <w:r w:rsidRPr="007076F1">
        <w:rPr>
          <w:rFonts w:ascii="Times New Roman" w:eastAsia="Times New Roman" w:hAnsi="Times New Roman" w:cs="Times New Roman"/>
          <w:b/>
          <w:lang w:eastAsia="lt-LT"/>
        </w:rPr>
        <w:t xml:space="preserve"> kraujavimas</w:t>
      </w:r>
    </w:p>
    <w:p w14:paraId="2337083A"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gydytojas kartu su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skyrė vartoti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 xml:space="preserve"> tablečių, paprastai Jūs kraujuosite kartą per mėnesį (pasireikš vadinamasis nutraukimo kraujavimas). Vis dėlto </w:t>
      </w:r>
      <w:r w:rsidRPr="007076F1">
        <w:rPr>
          <w:rFonts w:ascii="Times New Roman" w:eastAsia="Times New Roman" w:hAnsi="Times New Roman" w:cs="Times New Roman"/>
          <w:b/>
          <w:bCs/>
          <w:lang w:eastAsia="lt-LT"/>
        </w:rPr>
        <w:t>kiek įmanoma greičiau kreipkitės į gydytoją</w:t>
      </w:r>
      <w:r w:rsidRPr="007076F1">
        <w:rPr>
          <w:rFonts w:ascii="Times New Roman" w:eastAsia="Times New Roman" w:hAnsi="Times New Roman" w:cs="Times New Roman"/>
          <w:lang w:eastAsia="lt-LT"/>
        </w:rPr>
        <w:t>, jeigu tarp kasmėnesinio kraujavimo prasidės netikėtas kraujavimas ar išsiskirs kraujo lašelių (pasireikš tepimas), kurie:</w:t>
      </w:r>
    </w:p>
    <w:p w14:paraId="11434CC6"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tęsis ilgiau kaip pirmuosius 6 mėnesius;</w:t>
      </w:r>
    </w:p>
    <w:p w14:paraId="5DE50824"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prasidės po to, kai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jau bus vartojama ilgiau kaip 6 mėnesius;</w:t>
      </w:r>
    </w:p>
    <w:p w14:paraId="36764078"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tęsis ir nutraukus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vartojimą.</w:t>
      </w:r>
    </w:p>
    <w:p w14:paraId="71940AF1"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774A71A" w14:textId="77777777" w:rsidR="001D542B" w:rsidRPr="007076F1" w:rsidRDefault="001D542B" w:rsidP="001D542B">
      <w:pPr>
        <w:keepNext/>
        <w:keepLines/>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Krūties vėžys</w:t>
      </w:r>
    </w:p>
    <w:p w14:paraId="313B6B7C" w14:textId="77777777" w:rsidR="001D542B" w:rsidRPr="007076F1" w:rsidRDefault="001D542B" w:rsidP="001D542B">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Iš bendrų įrodymų matyti, kad vartojant sudėtinius pakaitinės hormonų terapijos (PHT) vaistus su estrogeno ir </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xml:space="preserve"> deriniu arba PHT vaistus su vienu estrogenu, kyla didesnė krūties vėžio rizika. Ši padidėjusi rizika priklauso to, kaip ilgai vartojate PHT vaistus. Padidėjusi rizika išryškėja per trejus PHT vaistų vartojimo metus. Nutraukus PHT, ši padidėjusi rizika ilgainiui sumažės, bet tokia rizika gali išlikti 10 metų ar ilgiau, jeigu PHT vaistus vartojote ilgiau nei 5 metus.</w:t>
      </w:r>
    </w:p>
    <w:p w14:paraId="4F97421F"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8D08370"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i/>
          <w:iCs/>
          <w:lang w:eastAsia="lt-LT"/>
        </w:rPr>
        <w:t>Palygin</w:t>
      </w:r>
      <w:r>
        <w:rPr>
          <w:rFonts w:ascii="Times New Roman" w:eastAsia="Times New Roman" w:hAnsi="Times New Roman" w:cs="Times New Roman"/>
          <w:i/>
          <w:iCs/>
          <w:lang w:eastAsia="lt-LT"/>
        </w:rPr>
        <w:t>imas</w:t>
      </w:r>
    </w:p>
    <w:p w14:paraId="724F5A44"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Per 5 metus PHT vaistų nevartojančių 50–54 metų amžiaus moterų grupėje krūties vėžys bus diagnozuotas vidutiniškai 13–17 moterų iš 1 000. 50 metų amžiaus moterų, kurioms PHT vienu estrogenu bus taikoma 5 metus, grupėje bus nustatyta 16–17 atvejų 1 000-iui vartotojų (t. y., 0–3 papildomi atvejai).</w:t>
      </w:r>
    </w:p>
    <w:p w14:paraId="6946E932"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50 metų amžiaus moterų, kurioms PHT estrogeno ir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 xml:space="preserve"> deriniu bus taikoma 5 metus, grupėje bus nustatytas 21 atvejis 1 000-iui vartotojų (t. y., 4–8 papildomi atvejai).</w:t>
      </w:r>
    </w:p>
    <w:p w14:paraId="606D252A"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vaistų nevartojančių 50–59 metų amžiaus moterų grupėje per 10 metų krūties vėžys bus diagnozuotas 27 moterims iš 1 000.</w:t>
      </w:r>
    </w:p>
    <w:p w14:paraId="56379BB7"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 metų amžiaus moterų, kurioms PHT vienu estrogenu bus taikoma 10 metų, grupėje bus nustatyti 34 atvejai 1 000-iui vartotojų (t. y., 7 papildomi atvejai).</w:t>
      </w:r>
    </w:p>
    <w:p w14:paraId="2E5DA50E"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50 metų amžiaus moterų, kurioms PHT estrogeno ir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 xml:space="preserve"> deriniu bus taikoma 10 metų, grupėje bus nustatyti 48 atvejai 1 000-iui vartotojų (t. y., 21 papildomas atvejis).</w:t>
      </w:r>
    </w:p>
    <w:p w14:paraId="5991E14D"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C7D314C" w14:textId="77777777" w:rsidR="001D542B" w:rsidRPr="007076F1" w:rsidRDefault="001D542B" w:rsidP="001D542B">
      <w:pPr>
        <w:numPr>
          <w:ilvl w:val="0"/>
          <w:numId w:val="8"/>
        </w:numPr>
        <w:tabs>
          <w:tab w:val="clear" w:pos="360"/>
          <w:tab w:val="num" w:pos="567"/>
        </w:tabs>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Reguliariai tikrinkite krūtis</w:t>
      </w:r>
      <w:r w:rsidRPr="007076F1">
        <w:rPr>
          <w:rFonts w:ascii="Times New Roman" w:eastAsia="Times New Roman" w:hAnsi="Times New Roman" w:cs="Times New Roman"/>
          <w:lang w:eastAsia="lt-LT"/>
        </w:rPr>
        <w:t>. Jei pastebėsite bet kurį toliau išvardytą poveikį, kreipkitės į gydytoją.</w:t>
      </w:r>
    </w:p>
    <w:p w14:paraId="79D900C8" w14:textId="77777777" w:rsidR="001D542B" w:rsidRPr="007076F1" w:rsidRDefault="001D542B" w:rsidP="001D542B">
      <w:pPr>
        <w:numPr>
          <w:ilvl w:val="0"/>
          <w:numId w:val="25"/>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įdubimas.</w:t>
      </w:r>
    </w:p>
    <w:p w14:paraId="14FFE023" w14:textId="77777777" w:rsidR="001D542B" w:rsidRPr="007076F1" w:rsidRDefault="001D542B" w:rsidP="001D542B">
      <w:pPr>
        <w:numPr>
          <w:ilvl w:val="0"/>
          <w:numId w:val="25"/>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Spenelių pokytis.</w:t>
      </w:r>
    </w:p>
    <w:p w14:paraId="37464C59" w14:textId="77777777" w:rsidR="001D542B" w:rsidRPr="007076F1" w:rsidRDefault="001D542B" w:rsidP="001D542B">
      <w:pPr>
        <w:numPr>
          <w:ilvl w:val="0"/>
          <w:numId w:val="25"/>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Bet koks matomas ar juntamas gumbas.</w:t>
      </w:r>
    </w:p>
    <w:p w14:paraId="1EEBBD90"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4D3FEE0"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Kiaušidžių vėžys</w:t>
      </w:r>
    </w:p>
    <w:p w14:paraId="63E5AEBD"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Kiaušidžių vėžiu sergama retai, daug rečiau nei krūties vėžiu. PHT vaistų, kuriuose yra tik estrogeno, arba sudėtinių PHT vaistų, kuriuose yra estrogeno ir </w:t>
      </w:r>
      <w:proofErr w:type="spellStart"/>
      <w:r w:rsidRPr="007076F1">
        <w:rPr>
          <w:rFonts w:ascii="Times New Roman" w:eastAsia="Times New Roman" w:hAnsi="Times New Roman" w:cs="Times New Roman"/>
          <w:lang w:eastAsia="lt-LT"/>
        </w:rPr>
        <w:t>progestageno</w:t>
      </w:r>
      <w:proofErr w:type="spellEnd"/>
      <w:r w:rsidRPr="007076F1">
        <w:rPr>
          <w:rFonts w:ascii="Times New Roman" w:eastAsia="Times New Roman" w:hAnsi="Times New Roman" w:cs="Times New Roman"/>
          <w:lang w:eastAsia="lt-LT"/>
        </w:rPr>
        <w:t>, vartojimas yra susijęs su šiek tiek didesne kiaušidžių vėžio rizika.</w:t>
      </w:r>
    </w:p>
    <w:p w14:paraId="7D6D80EB"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Kiaušidžių vėžio rizika priklauso nuo moters amžiaus. Pavyzdžiui per 5 metus tarp 50–54 metų moterų, kurios nevartoja PHT vaistų, kiaušidžių vėžys bus diagnozuotas maždaug 2 moterims iš 2 000. Tarp 5 metus PHT vaistų vartojančių moterų kiaušidžių vėžys bus diagnozuotas maždaug 3 vartotojoms iš 2 000 (t. y. maždaug 1 atveju daugiau).</w:t>
      </w:r>
    </w:p>
    <w:p w14:paraId="6CF7A5AA" w14:textId="77777777" w:rsidR="001D542B" w:rsidRPr="007076F1" w:rsidRDefault="001D542B" w:rsidP="001D542B">
      <w:pPr>
        <w:spacing w:after="0" w:line="240" w:lineRule="auto"/>
        <w:rPr>
          <w:rFonts w:ascii="Times New Roman" w:eastAsia="Times New Roman" w:hAnsi="Times New Roman" w:cs="Times New Roman"/>
          <w:u w:val="single"/>
          <w:lang w:eastAsia="lt-LT"/>
        </w:rPr>
      </w:pPr>
    </w:p>
    <w:p w14:paraId="739B52FB" w14:textId="77777777" w:rsidR="001D542B" w:rsidRPr="007076F1" w:rsidRDefault="001D542B" w:rsidP="001D542B">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b/>
          <w:lang w:eastAsia="lt-LT"/>
        </w:rPr>
        <w:t>PHT poveikis širdžiai ir kraujotakai</w:t>
      </w:r>
    </w:p>
    <w:p w14:paraId="28CB5A80"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Kraujo krešuliai venose (trombozė)</w:t>
      </w:r>
    </w:p>
    <w:p w14:paraId="1C5BA8F5"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Moterims, kurioms taikoma PHT, </w:t>
      </w:r>
      <w:r w:rsidRPr="007076F1">
        <w:rPr>
          <w:rFonts w:ascii="Times New Roman" w:eastAsia="Times New Roman" w:hAnsi="Times New Roman" w:cs="Times New Roman"/>
          <w:b/>
          <w:bCs/>
          <w:lang w:eastAsia="lt-LT"/>
        </w:rPr>
        <w:t>kraujo krešulių atsiradimo venose</w:t>
      </w:r>
      <w:r w:rsidRPr="007076F1">
        <w:rPr>
          <w:rFonts w:ascii="Times New Roman" w:eastAsia="Times New Roman" w:hAnsi="Times New Roman" w:cs="Times New Roman"/>
          <w:lang w:eastAsia="lt-LT"/>
        </w:rPr>
        <w:t xml:space="preserve"> rizika yra1,3–3 kartus didesnė</w:t>
      </w:r>
      <w:r w:rsidRPr="007076F1" w:rsidDel="0069537B">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(ypač pirmaisiais gydymo metais), nei moterims, kurioms PHT netaikoma.</w:t>
      </w:r>
    </w:p>
    <w:p w14:paraId="036D8B4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C851F8D"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atsiradimas gali būti pavojingas: jei krešulys patenka į plaučius, gali pasireikšti krūtinės skausmas, dusulys, alpulys ir net mirtis.</w:t>
      </w:r>
    </w:p>
    <w:p w14:paraId="3A182842"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BCD431E"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atsiradimo venose rizika didėja senstant bei tuo atveju, jei yra bet kuri iš toliau išvardytų būklių. Jei toliau paminėta būklė Jums tinka, apie tai pasakykite savo gydytojui.</w:t>
      </w:r>
    </w:p>
    <w:p w14:paraId="1C94B941"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Ilgą laiką negalite vaikščioti, nes Jums atlikta sunki operacija, patyrėte sunkių sužalojimų ar sergate sunkia liga (taip pat žr. 3 skyriaus poskyrį „Jei Jums reikia atlikti operaciją“).</w:t>
      </w:r>
    </w:p>
    <w:p w14:paraId="1093C6E9"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sveriate gerokai per daug (KMI &gt; 30 kg/m</w:t>
      </w:r>
      <w:r w:rsidRPr="007076F1">
        <w:rPr>
          <w:rFonts w:ascii="Times New Roman" w:eastAsia="Times New Roman" w:hAnsi="Times New Roman" w:cs="Times New Roman"/>
          <w:vertAlign w:val="superscript"/>
          <w:lang w:eastAsia="lt-LT"/>
        </w:rPr>
        <w:t>2</w:t>
      </w:r>
      <w:r w:rsidRPr="007076F1">
        <w:rPr>
          <w:rFonts w:ascii="Times New Roman" w:eastAsia="Times New Roman" w:hAnsi="Times New Roman" w:cs="Times New Roman"/>
          <w:lang w:eastAsia="lt-LT"/>
        </w:rPr>
        <w:t>).</w:t>
      </w:r>
    </w:p>
    <w:p w14:paraId="10429963"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yra bet kokių kraujo krešėjimo sutrikimų, dėl kurių reikia ilgai vartoti vaistų, slopinančių kraujo krešulių susidarymą.</w:t>
      </w:r>
    </w:p>
    <w:p w14:paraId="66031C0A"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bet kuriam artimam Jūsų giminaičiui buvo atsiradę kraujo krešulių kojose, plaučiuose ar kituose organuose.</w:t>
      </w:r>
    </w:p>
    <w:p w14:paraId="2057AADD"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sergate sistemine raudonąja vilklige (SRV).</w:t>
      </w:r>
    </w:p>
    <w:p w14:paraId="5E42A418"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sergate vėžiu.</w:t>
      </w:r>
    </w:p>
    <w:p w14:paraId="3D9E1552"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4A4B424"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Kraujo krešulių susidarymo požymiai išvardyti skyriuje „Nutraukite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vartojimą ir nedelsdama kreipkitės į gydytoją“.</w:t>
      </w:r>
    </w:p>
    <w:p w14:paraId="6D9FC29C" w14:textId="77777777" w:rsidR="001D542B" w:rsidRPr="007076F1" w:rsidRDefault="001D542B" w:rsidP="001D542B">
      <w:pPr>
        <w:spacing w:after="0" w:line="240" w:lineRule="auto"/>
        <w:rPr>
          <w:rFonts w:ascii="Times New Roman" w:eastAsia="Times New Roman" w:hAnsi="Times New Roman" w:cs="Times New Roman"/>
          <w:lang w:eastAsia="lt-LT"/>
        </w:rPr>
      </w:pPr>
    </w:p>
    <w:p w14:paraId="24F9CC7D" w14:textId="77777777" w:rsidR="001D542B" w:rsidRPr="007076F1" w:rsidRDefault="001D542B" w:rsidP="001D542B">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Palyginimas</w:t>
      </w:r>
    </w:p>
    <w:p w14:paraId="1E26ADF4"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Vyresnėms kaip 50 metų moterims, kurioms netaikoma PHT, 5 metų laikotarpiu kraujo krešulių venose atsiranda vidutiniškai 4–7 iš 1 000.</w:t>
      </w:r>
    </w:p>
    <w:p w14:paraId="4CEC3B9D"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Vyresnėms kaip 50 metų moterims, kurioms 5 metus taikoma PHT estrogenais ir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genais</w:t>
      </w:r>
      <w:proofErr w:type="spellEnd"/>
      <w:r w:rsidRPr="007076F1">
        <w:rPr>
          <w:rFonts w:ascii="Times New Roman" w:eastAsia="Times New Roman" w:hAnsi="Times New Roman" w:cs="Times New Roman"/>
          <w:lang w:eastAsia="lt-LT"/>
        </w:rPr>
        <w:t>, kraujo krešulių venose atsiranda 9–12 iš 1 000 (t. y. 5 papildomi atvejai).</w:t>
      </w:r>
    </w:p>
    <w:p w14:paraId="1DB7C4F0"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Vyresnėms kaip 50 metų moterims, kurioms pašalinta gimda ir kurioms 5 metus taikoma PHT vien estrogenais, kraujo krešulių venose atsiranda 5–8 iš 1 000 (t. y. 1 papildomas atvejis).</w:t>
      </w:r>
      <w:r w:rsidRPr="007076F1" w:rsidDel="0069537B">
        <w:rPr>
          <w:rFonts w:ascii="Times New Roman" w:eastAsia="Times New Roman" w:hAnsi="Times New Roman" w:cs="Times New Roman"/>
          <w:lang w:eastAsia="lt-LT"/>
        </w:rPr>
        <w:t xml:space="preserve"> </w:t>
      </w:r>
    </w:p>
    <w:p w14:paraId="2E0AE8EE" w14:textId="77777777" w:rsidR="001D542B" w:rsidRPr="007076F1" w:rsidRDefault="001D542B" w:rsidP="001D542B">
      <w:pPr>
        <w:spacing w:after="0" w:line="240" w:lineRule="auto"/>
        <w:rPr>
          <w:rFonts w:ascii="Times New Roman" w:eastAsia="Times New Roman" w:hAnsi="Times New Roman" w:cs="Times New Roman"/>
          <w:u w:val="single"/>
          <w:lang w:eastAsia="lt-LT"/>
        </w:rPr>
      </w:pPr>
    </w:p>
    <w:p w14:paraId="7396BFB6"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Širdies liga (širdies priepuolis)</w:t>
      </w:r>
    </w:p>
    <w:p w14:paraId="79458D5E"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Duomenų, kad PHT apsaugotų nuo širdies priepuolio, nėra.</w:t>
      </w:r>
    </w:p>
    <w:p w14:paraId="7C4D50D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D237EDB"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Vyresnėms kaip 60 metų moterims, kurioms taikoma PHT estrogenais ir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genais</w:t>
      </w:r>
      <w:proofErr w:type="spellEnd"/>
      <w:r w:rsidRPr="007076F1">
        <w:rPr>
          <w:rFonts w:ascii="Times New Roman" w:eastAsia="Times New Roman" w:hAnsi="Times New Roman" w:cs="Times New Roman"/>
          <w:lang w:eastAsia="lt-LT"/>
        </w:rPr>
        <w:t>, širdies ligos atsiradimo rizika yra šiek tiek didesnė, nei moterims, kurioms PHT netaikoma.</w:t>
      </w:r>
    </w:p>
    <w:p w14:paraId="15C6724D"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91BA62C"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Moterims, kurių gimda pašalinta ir kurios vartoja tik estrogenų, širdies ligos atsiradimo rizika nepadidėja.</w:t>
      </w:r>
    </w:p>
    <w:p w14:paraId="34C2DAA6"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24AE51A" w14:textId="77777777" w:rsidR="001D542B" w:rsidRPr="007076F1" w:rsidRDefault="001D542B" w:rsidP="001D542B">
      <w:pPr>
        <w:spacing w:after="0" w:line="240" w:lineRule="auto"/>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Insultas</w:t>
      </w:r>
    </w:p>
    <w:p w14:paraId="7E43E544"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Moterims, kurioms taikoma PHT, insulto rizika yra maždaug 1,5 karto didesnė, nei moterims, kurioms toks gydymas netaikomas. Kuo didesnis pacientės amžius, tuo papildoma su PHT susijusi insulto rizika didėja.</w:t>
      </w:r>
    </w:p>
    <w:p w14:paraId="0DBF6535" w14:textId="77777777" w:rsidR="001D542B" w:rsidRPr="007076F1" w:rsidRDefault="001D542B" w:rsidP="001D542B">
      <w:pPr>
        <w:spacing w:after="0" w:line="240" w:lineRule="auto"/>
        <w:rPr>
          <w:rFonts w:ascii="Times New Roman" w:eastAsia="Times New Roman" w:hAnsi="Times New Roman" w:cs="Times New Roman"/>
          <w:lang w:eastAsia="lt-LT"/>
        </w:rPr>
      </w:pPr>
    </w:p>
    <w:p w14:paraId="029A4D57" w14:textId="77777777" w:rsidR="001D542B" w:rsidRPr="007076F1" w:rsidRDefault="001D542B" w:rsidP="001D542B">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Palyginimas</w:t>
      </w:r>
    </w:p>
    <w:p w14:paraId="7495C716"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Maždaug 50 metų moterims, kurioms netaikoma PHT, insultas 5 metų laikotarpiu pasireikš vidutiniškai 8 iš 1 000. Maždaug 50 metų moterims, kurioms taikoma PHT, insultas 5 metų laikotarpiu pasireikš 11 iš 1 000 (t. y. 3 papildomi atvejai).</w:t>
      </w:r>
      <w:r w:rsidRPr="007076F1" w:rsidDel="00A6140E">
        <w:rPr>
          <w:rFonts w:ascii="Times New Roman" w:eastAsia="Times New Roman" w:hAnsi="Times New Roman" w:cs="Times New Roman"/>
          <w:lang w:eastAsia="lt-LT"/>
        </w:rPr>
        <w:t xml:space="preserve"> </w:t>
      </w:r>
    </w:p>
    <w:p w14:paraId="310397F3"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1E9008B" w14:textId="77777777" w:rsidR="001D542B" w:rsidRPr="007076F1" w:rsidRDefault="001D542B" w:rsidP="001D542B">
      <w:pPr>
        <w:spacing w:after="0" w:line="240" w:lineRule="auto"/>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Kitos būklės</w:t>
      </w:r>
    </w:p>
    <w:p w14:paraId="12C6C857"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neapsaugo nuo atminties pablogėjimo. Gauta duomenų, kad moterims, kurios PHT pradeda būdamos vyresnės kaip 65 metų, atminties pablogėjimo rizika yra didesnė. Pasitarkite su savo gydytoju.</w:t>
      </w:r>
    </w:p>
    <w:p w14:paraId="6F005E2F"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Moterims, kurios yra linkusios į odos spalvos pokyčius (yra </w:t>
      </w:r>
      <w:proofErr w:type="spellStart"/>
      <w:r w:rsidRPr="007076F1">
        <w:rPr>
          <w:rFonts w:ascii="Times New Roman" w:eastAsia="Times New Roman" w:hAnsi="Times New Roman" w:cs="Times New Roman"/>
          <w:lang w:eastAsia="lt-LT"/>
        </w:rPr>
        <w:t>chloazma</w:t>
      </w:r>
      <w:proofErr w:type="spellEnd"/>
      <w:r w:rsidRPr="007076F1">
        <w:rPr>
          <w:rFonts w:ascii="Times New Roman" w:eastAsia="Times New Roman" w:hAnsi="Times New Roman" w:cs="Times New Roman"/>
          <w:lang w:eastAsia="lt-LT"/>
        </w:rPr>
        <w:t xml:space="preserve">), gydymo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metu turi kiek įmanoma labiau saugotis nuo saulės ar ultravioletinių spindulių.</w:t>
      </w:r>
    </w:p>
    <w:p w14:paraId="7C2A3432"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p>
    <w:p w14:paraId="7A215D91" w14:textId="77777777" w:rsidR="001D542B" w:rsidRPr="007076F1" w:rsidRDefault="001D542B" w:rsidP="001D542B">
      <w:pPr>
        <w:spacing w:after="0" w:line="240" w:lineRule="auto"/>
        <w:ind w:left="567" w:hanging="567"/>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 xml:space="preserve">Galimas </w:t>
      </w:r>
      <w:proofErr w:type="spellStart"/>
      <w:r w:rsidRPr="007076F1">
        <w:rPr>
          <w:rFonts w:ascii="Times New Roman" w:eastAsia="Times New Roman" w:hAnsi="Times New Roman" w:cs="Times New Roman"/>
          <w:b/>
          <w:bCs/>
          <w:lang w:eastAsia="lt-LT"/>
        </w:rPr>
        <w:t>estradiolio</w:t>
      </w:r>
      <w:proofErr w:type="spellEnd"/>
      <w:r w:rsidRPr="007076F1">
        <w:rPr>
          <w:rFonts w:ascii="Times New Roman" w:eastAsia="Times New Roman" w:hAnsi="Times New Roman" w:cs="Times New Roman"/>
          <w:b/>
          <w:bCs/>
          <w:lang w:eastAsia="lt-LT"/>
        </w:rPr>
        <w:t xml:space="preserve"> perdavimas</w:t>
      </w:r>
    </w:p>
    <w:p w14:paraId="6D0F8A2B"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vartojimo vieta nėra uždengta drabužiu, artimo kontakto su oda metu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gelis gali būti perduotas kitiems (pvz., vaikui, sutuoktiniui ar naminiam gyvūnui). Dėl to būtina imtis toliau nurodytų atsargumo priemonių:</w:t>
      </w:r>
    </w:p>
    <w:p w14:paraId="083495A0" w14:textId="77777777" w:rsidR="001D542B" w:rsidRPr="007076F1" w:rsidRDefault="001D542B" w:rsidP="001D542B">
      <w:pPr>
        <w:pStyle w:val="Sraopastraipa"/>
        <w:numPr>
          <w:ilvl w:val="0"/>
          <w:numId w:val="31"/>
        </w:numPr>
        <w:ind w:left="567" w:hanging="567"/>
        <w:rPr>
          <w:rFonts w:eastAsia="Times New Roman"/>
          <w:szCs w:val="22"/>
        </w:rPr>
      </w:pPr>
      <w:r w:rsidRPr="007076F1">
        <w:rPr>
          <w:rFonts w:eastAsia="Times New Roman"/>
          <w:szCs w:val="22"/>
        </w:rPr>
        <w:t>po vartojimo būtina muilu ir vandeniu nusiplauti rankas;</w:t>
      </w:r>
    </w:p>
    <w:p w14:paraId="645CD44B" w14:textId="77777777" w:rsidR="001D542B" w:rsidRPr="007076F1" w:rsidRDefault="001D542B" w:rsidP="001D542B">
      <w:pPr>
        <w:pStyle w:val="Sraopastraipa"/>
        <w:numPr>
          <w:ilvl w:val="0"/>
          <w:numId w:val="31"/>
        </w:numPr>
        <w:ind w:left="567" w:hanging="567"/>
        <w:rPr>
          <w:rFonts w:eastAsia="Times New Roman"/>
          <w:szCs w:val="22"/>
        </w:rPr>
      </w:pPr>
      <w:r w:rsidRPr="007076F1">
        <w:rPr>
          <w:rFonts w:eastAsia="Times New Roman"/>
          <w:szCs w:val="22"/>
        </w:rPr>
        <w:t>kai tik gelis po pavartojimo nudžiūva, pateptą vietą būtina uždengti drabužiu;</w:t>
      </w:r>
    </w:p>
    <w:p w14:paraId="584931CA" w14:textId="77777777" w:rsidR="001D542B" w:rsidRPr="007076F1" w:rsidRDefault="001D542B" w:rsidP="001D542B">
      <w:pPr>
        <w:pStyle w:val="Sraopastraipa"/>
        <w:numPr>
          <w:ilvl w:val="0"/>
          <w:numId w:val="31"/>
        </w:numPr>
        <w:ind w:left="567" w:hanging="567"/>
        <w:rPr>
          <w:rFonts w:eastAsia="Times New Roman"/>
          <w:szCs w:val="22"/>
        </w:rPr>
      </w:pPr>
      <w:r w:rsidRPr="007076F1">
        <w:rPr>
          <w:rFonts w:eastAsia="Times New Roman"/>
          <w:szCs w:val="22"/>
        </w:rPr>
        <w:t>prieš odos sąlytį su kitais asmenimis ar gyvūnais pateptą vietą būtina nuplauti.</w:t>
      </w:r>
    </w:p>
    <w:p w14:paraId="0B07E57B" w14:textId="77777777" w:rsidR="001D542B" w:rsidRPr="007076F1" w:rsidRDefault="001D542B" w:rsidP="001D542B">
      <w:pPr>
        <w:pStyle w:val="Sraopastraipa"/>
        <w:ind w:left="0"/>
        <w:rPr>
          <w:rFonts w:eastAsia="Times New Roman"/>
          <w:szCs w:val="22"/>
        </w:rPr>
      </w:pPr>
      <w:r w:rsidRPr="007076F1">
        <w:rPr>
          <w:rFonts w:eastAsia="Times New Roman"/>
          <w:szCs w:val="22"/>
        </w:rPr>
        <w:t>Jei gelio netyčia patenka ant kito asmens ar gyvūno, paveiktą vietą būtina nedelsiant nuplauti muilu ir vandeniu. Jei atsiranda bet kokių šalutinio poveikio simptomų, būtina kreiptis į gydytoją arba veterinarą.</w:t>
      </w:r>
    </w:p>
    <w:p w14:paraId="48FB6405"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p>
    <w:p w14:paraId="6F38E077" w14:textId="77777777" w:rsidR="001D542B" w:rsidRPr="007076F1" w:rsidRDefault="001D542B" w:rsidP="001D542B">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 xml:space="preserve">Kiti vaistai ir </w:t>
      </w:r>
      <w:proofErr w:type="spellStart"/>
      <w:r w:rsidRPr="007076F1">
        <w:rPr>
          <w:rFonts w:ascii="Times New Roman" w:eastAsia="Times New Roman" w:hAnsi="Times New Roman" w:cs="Times New Roman"/>
          <w:b/>
          <w:bCs/>
          <w:lang w:eastAsia="lt-LT"/>
        </w:rPr>
        <w:t>Divigel</w:t>
      </w:r>
      <w:proofErr w:type="spellEnd"/>
    </w:p>
    <w:p w14:paraId="74082E76" w14:textId="77777777" w:rsidR="001D542B" w:rsidRPr="007076F1" w:rsidRDefault="001D542B" w:rsidP="001D542B">
      <w:pPr>
        <w:spacing w:after="0" w:line="240" w:lineRule="auto"/>
        <w:rPr>
          <w:rFonts w:ascii="Times New Roman" w:eastAsia="Times New Roman" w:hAnsi="Times New Roman" w:cs="Times New Roman"/>
          <w:color w:val="000000"/>
        </w:rPr>
      </w:pPr>
      <w:r w:rsidRPr="007076F1">
        <w:rPr>
          <w:rFonts w:ascii="Times New Roman" w:eastAsia="Times New Roman" w:hAnsi="Times New Roman" w:cs="Times New Roman"/>
          <w:color w:val="000000"/>
        </w:rPr>
        <w:t xml:space="preserve">Galima kai kurių toliau išvardytų vaistų ir </w:t>
      </w:r>
      <w:proofErr w:type="spellStart"/>
      <w:r w:rsidRPr="007076F1">
        <w:rPr>
          <w:rFonts w:ascii="Times New Roman" w:eastAsia="Times New Roman" w:hAnsi="Times New Roman" w:cs="Times New Roman"/>
          <w:color w:val="000000"/>
        </w:rPr>
        <w:t>Divigel</w:t>
      </w:r>
      <w:proofErr w:type="spellEnd"/>
      <w:r w:rsidRPr="007076F1">
        <w:rPr>
          <w:rFonts w:ascii="Times New Roman" w:eastAsia="Times New Roman" w:hAnsi="Times New Roman" w:cs="Times New Roman"/>
          <w:color w:val="000000"/>
        </w:rPr>
        <w:t xml:space="preserve"> sąveika, galinti sukelti nereguliarų kraujavimą.</w:t>
      </w:r>
    </w:p>
    <w:p w14:paraId="78EB612C"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Vaistai nuo </w:t>
      </w:r>
      <w:r w:rsidRPr="007076F1">
        <w:rPr>
          <w:rFonts w:ascii="Times New Roman" w:eastAsia="Times New Roman" w:hAnsi="Times New Roman" w:cs="Times New Roman"/>
          <w:b/>
          <w:lang w:eastAsia="lt-LT"/>
        </w:rPr>
        <w:t>epilepsijos</w:t>
      </w:r>
      <w:r w:rsidRPr="007076F1">
        <w:rPr>
          <w:rFonts w:ascii="Times New Roman" w:eastAsia="Times New Roman" w:hAnsi="Times New Roman" w:cs="Times New Roman"/>
          <w:lang w:eastAsia="lt-LT"/>
        </w:rPr>
        <w:t xml:space="preserve"> (pvz., </w:t>
      </w:r>
      <w:proofErr w:type="spellStart"/>
      <w:r w:rsidRPr="007076F1">
        <w:rPr>
          <w:rFonts w:ascii="Times New Roman" w:eastAsia="Times New Roman" w:hAnsi="Times New Roman" w:cs="Times New Roman"/>
          <w:lang w:eastAsia="lt-LT"/>
        </w:rPr>
        <w:t>fenobarbitalis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fenitoinas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karbamazepinas</w:t>
      </w:r>
      <w:proofErr w:type="spellEnd"/>
      <w:r w:rsidRPr="007076F1">
        <w:rPr>
          <w:rFonts w:ascii="Times New Roman" w:eastAsia="Times New Roman" w:hAnsi="Times New Roman" w:cs="Times New Roman"/>
          <w:lang w:eastAsia="lt-LT"/>
        </w:rPr>
        <w:t>).</w:t>
      </w:r>
    </w:p>
    <w:p w14:paraId="78FBBC02"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Vaistai nuo </w:t>
      </w:r>
      <w:r w:rsidRPr="007076F1">
        <w:rPr>
          <w:rFonts w:ascii="Times New Roman" w:eastAsia="Times New Roman" w:hAnsi="Times New Roman" w:cs="Times New Roman"/>
          <w:b/>
          <w:bCs/>
          <w:lang w:eastAsia="lt-LT"/>
        </w:rPr>
        <w:t>tuberkuliozės</w:t>
      </w:r>
      <w:r w:rsidRPr="007076F1">
        <w:rPr>
          <w:rFonts w:ascii="Times New Roman" w:eastAsia="Times New Roman" w:hAnsi="Times New Roman" w:cs="Times New Roman"/>
          <w:lang w:eastAsia="lt-LT"/>
        </w:rPr>
        <w:t xml:space="preserve"> (pvz., </w:t>
      </w:r>
      <w:proofErr w:type="spellStart"/>
      <w:r w:rsidRPr="007076F1">
        <w:rPr>
          <w:rFonts w:ascii="Times New Roman" w:eastAsia="Times New Roman" w:hAnsi="Times New Roman" w:cs="Times New Roman"/>
          <w:lang w:eastAsia="lt-LT"/>
        </w:rPr>
        <w:t>rifampicinas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rifabutinas</w:t>
      </w:r>
      <w:proofErr w:type="spellEnd"/>
      <w:r w:rsidRPr="007076F1">
        <w:rPr>
          <w:rFonts w:ascii="Times New Roman" w:eastAsia="Times New Roman" w:hAnsi="Times New Roman" w:cs="Times New Roman"/>
          <w:lang w:eastAsia="lt-LT"/>
        </w:rPr>
        <w:t>).</w:t>
      </w:r>
    </w:p>
    <w:p w14:paraId="6C688FA3" w14:textId="77777777" w:rsidR="001D542B" w:rsidRPr="007076F1" w:rsidRDefault="001D542B" w:rsidP="001D542B">
      <w:pPr>
        <w:numPr>
          <w:ilvl w:val="0"/>
          <w:numId w:val="8"/>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Vaistai, vartojami esant </w:t>
      </w:r>
      <w:r w:rsidRPr="007076F1">
        <w:rPr>
          <w:rFonts w:ascii="Times New Roman" w:eastAsia="Times New Roman" w:hAnsi="Times New Roman" w:cs="Times New Roman"/>
          <w:b/>
          <w:bCs/>
          <w:lang w:eastAsia="lt-LT"/>
        </w:rPr>
        <w:t>ŽIV infekcijai</w:t>
      </w:r>
      <w:r w:rsidRPr="007076F1">
        <w:rPr>
          <w:rFonts w:ascii="Times New Roman" w:eastAsia="Times New Roman" w:hAnsi="Times New Roman" w:cs="Times New Roman"/>
          <w:lang w:eastAsia="lt-LT"/>
        </w:rPr>
        <w:t xml:space="preserve">, (pvz., </w:t>
      </w:r>
      <w:proofErr w:type="spellStart"/>
      <w:r w:rsidRPr="007076F1">
        <w:rPr>
          <w:rFonts w:ascii="Times New Roman" w:eastAsia="Times New Roman" w:hAnsi="Times New Roman" w:cs="Times New Roman"/>
          <w:lang w:eastAsia="lt-LT"/>
        </w:rPr>
        <w:t>nevirapinas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efavirenzas</w:t>
      </w:r>
      <w:proofErr w:type="spellEnd"/>
      <w:r w:rsidRPr="007076F1">
        <w:rPr>
          <w:rFonts w:ascii="Times New Roman" w:eastAsia="Times New Roman" w:hAnsi="Times New Roman" w:cs="Times New Roman"/>
          <w:lang w:eastAsia="lt-LT"/>
        </w:rPr>
        <w:t xml:space="preserve">, ritonaviras ir </w:t>
      </w:r>
      <w:proofErr w:type="spellStart"/>
      <w:r w:rsidRPr="007076F1">
        <w:rPr>
          <w:rFonts w:ascii="Times New Roman" w:eastAsia="Times New Roman" w:hAnsi="Times New Roman" w:cs="Times New Roman"/>
          <w:lang w:eastAsia="lt-LT"/>
        </w:rPr>
        <w:t>nelfinaviras</w:t>
      </w:r>
      <w:proofErr w:type="spellEnd"/>
      <w:r>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w:t>
      </w:r>
    </w:p>
    <w:p w14:paraId="025B4440"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Augaliniai vaistai, kuriuose yra paprastųjų jonažolių (</w:t>
      </w:r>
      <w:r>
        <w:rPr>
          <w:rFonts w:ascii="Times New Roman" w:eastAsia="Times New Roman" w:hAnsi="Times New Roman" w:cs="Times New Roman"/>
          <w:lang w:eastAsia="lt-LT"/>
        </w:rPr>
        <w:t xml:space="preserve">lot. </w:t>
      </w:r>
      <w:proofErr w:type="spellStart"/>
      <w:r w:rsidRPr="007076F1">
        <w:rPr>
          <w:rFonts w:ascii="Times New Roman" w:eastAsia="Times New Roman" w:hAnsi="Times New Roman" w:cs="Times New Roman"/>
          <w:i/>
          <w:lang w:eastAsia="lt-LT"/>
        </w:rPr>
        <w:t>Hypericum</w:t>
      </w:r>
      <w:proofErr w:type="spellEnd"/>
      <w:r w:rsidRPr="007076F1">
        <w:rPr>
          <w:rFonts w:ascii="Times New Roman" w:eastAsia="Times New Roman" w:hAnsi="Times New Roman" w:cs="Times New Roman"/>
          <w:i/>
          <w:lang w:eastAsia="lt-LT"/>
        </w:rPr>
        <w:t xml:space="preserve"> </w:t>
      </w:r>
      <w:proofErr w:type="spellStart"/>
      <w:r w:rsidRPr="007076F1">
        <w:rPr>
          <w:rFonts w:ascii="Times New Roman" w:eastAsia="Times New Roman" w:hAnsi="Times New Roman" w:cs="Times New Roman"/>
          <w:i/>
          <w:lang w:eastAsia="lt-LT"/>
        </w:rPr>
        <w:t>perforatum</w:t>
      </w:r>
      <w:proofErr w:type="spellEnd"/>
      <w:r w:rsidRPr="007076F1">
        <w:rPr>
          <w:rFonts w:ascii="Times New Roman" w:eastAsia="Times New Roman" w:hAnsi="Times New Roman" w:cs="Times New Roman"/>
          <w:lang w:eastAsia="lt-LT"/>
        </w:rPr>
        <w:t xml:space="preserve">). </w:t>
      </w:r>
    </w:p>
    <w:p w14:paraId="0255EB40"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52E98DF" w14:textId="77777777" w:rsidR="001D542B" w:rsidRPr="007076F1" w:rsidRDefault="001D542B" w:rsidP="001D542B">
      <w:pPr>
        <w:spacing w:after="0" w:line="240" w:lineRule="auto"/>
        <w:ind w:left="567"/>
        <w:rPr>
          <w:rFonts w:ascii="Times New Roman" w:eastAsia="Times New Roman" w:hAnsi="Times New Roman" w:cs="Times New Roman"/>
          <w:lang w:eastAsia="lt-LT"/>
        </w:rPr>
      </w:pPr>
    </w:p>
    <w:p w14:paraId="57AB6A56"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gali turėti įtakos kai kurių kitų vaistų veikimui:</w:t>
      </w:r>
    </w:p>
    <w:p w14:paraId="661B5ACD"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Vaistas epilepsijai gydyti (</w:t>
      </w:r>
      <w:proofErr w:type="spellStart"/>
      <w:r w:rsidRPr="007076F1">
        <w:rPr>
          <w:rFonts w:ascii="Times New Roman" w:eastAsia="Times New Roman" w:hAnsi="Times New Roman" w:cs="Times New Roman"/>
          <w:lang w:eastAsia="lt-LT"/>
        </w:rPr>
        <w:t>lamotriginas</w:t>
      </w:r>
      <w:proofErr w:type="spellEnd"/>
      <w:r w:rsidRPr="007076F1">
        <w:rPr>
          <w:rFonts w:ascii="Times New Roman" w:eastAsia="Times New Roman" w:hAnsi="Times New Roman" w:cs="Times New Roman"/>
          <w:lang w:eastAsia="lt-LT"/>
        </w:rPr>
        <w:t>) gali sukelti priepuolių padažnėjimą.</w:t>
      </w:r>
    </w:p>
    <w:p w14:paraId="42776A73" w14:textId="77777777" w:rsidR="001D542B" w:rsidRPr="007076F1" w:rsidRDefault="001D542B" w:rsidP="001D542B">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Vaistai nuo hepatito C viruso (HCV) infekcijos (tokie kaip </w:t>
      </w:r>
      <w:proofErr w:type="spellStart"/>
      <w:r w:rsidRPr="007076F1">
        <w:rPr>
          <w:rFonts w:ascii="Times New Roman" w:eastAsia="Times New Roman" w:hAnsi="Times New Roman" w:cs="Times New Roman"/>
          <w:lang w:eastAsia="lt-LT"/>
        </w:rPr>
        <w:t>ombitasviro</w:t>
      </w:r>
      <w:proofErr w:type="spellEnd"/>
      <w:r w:rsidRPr="007076F1">
        <w:rPr>
          <w:rFonts w:ascii="Times New Roman" w:eastAsia="Times New Roman" w:hAnsi="Times New Roman" w:cs="Times New Roman"/>
          <w:lang w:eastAsia="lt-LT"/>
        </w:rPr>
        <w:t>/</w:t>
      </w:r>
      <w:proofErr w:type="spellStart"/>
      <w:r w:rsidRPr="007076F1">
        <w:rPr>
          <w:rFonts w:ascii="Times New Roman" w:eastAsia="Times New Roman" w:hAnsi="Times New Roman" w:cs="Times New Roman"/>
          <w:lang w:eastAsia="lt-LT"/>
        </w:rPr>
        <w:t>paritapreviro</w:t>
      </w:r>
      <w:proofErr w:type="spellEnd"/>
      <w:r w:rsidRPr="007076F1">
        <w:rPr>
          <w:rFonts w:ascii="Times New Roman" w:eastAsia="Times New Roman" w:hAnsi="Times New Roman" w:cs="Times New Roman"/>
          <w:lang w:eastAsia="lt-LT"/>
        </w:rPr>
        <w:t xml:space="preserve">/ritonaviro </w:t>
      </w:r>
      <w:r>
        <w:rPr>
          <w:rFonts w:ascii="Times New Roman" w:eastAsia="Times New Roman" w:hAnsi="Times New Roman" w:cs="Times New Roman"/>
          <w:lang w:eastAsia="lt-LT"/>
        </w:rPr>
        <w:t xml:space="preserve">ir </w:t>
      </w:r>
      <w:proofErr w:type="spellStart"/>
      <w:r w:rsidRPr="007076F1">
        <w:rPr>
          <w:rFonts w:ascii="Times New Roman" w:eastAsia="Times New Roman" w:hAnsi="Times New Roman" w:cs="Times New Roman"/>
          <w:lang w:eastAsia="lt-LT"/>
        </w:rPr>
        <w:t>dasabuvir</w:t>
      </w:r>
      <w:r>
        <w:rPr>
          <w:rFonts w:ascii="Times New Roman" w:eastAsia="Times New Roman" w:hAnsi="Times New Roman" w:cs="Times New Roman"/>
          <w:lang w:eastAsia="lt-LT"/>
        </w:rPr>
        <w:t>o</w:t>
      </w:r>
      <w:proofErr w:type="spellEnd"/>
      <w:r>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 xml:space="preserve">deriniai kartu su </w:t>
      </w:r>
      <w:proofErr w:type="spellStart"/>
      <w:r>
        <w:rPr>
          <w:rFonts w:ascii="Times New Roman" w:eastAsia="Times New Roman" w:hAnsi="Times New Roman" w:cs="Times New Roman"/>
          <w:lang w:eastAsia="lt-LT"/>
        </w:rPr>
        <w:t>ribavirinu</w:t>
      </w:r>
      <w:proofErr w:type="spellEnd"/>
      <w:r w:rsidRPr="007076F1">
        <w:rPr>
          <w:rFonts w:ascii="Times New Roman" w:eastAsia="Times New Roman" w:hAnsi="Times New Roman" w:cs="Times New Roman"/>
          <w:lang w:eastAsia="lt-LT"/>
        </w:rPr>
        <w:t xml:space="preserve"> arba be jo</w:t>
      </w:r>
      <w:r>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glekaprevir</w:t>
      </w:r>
      <w:r>
        <w:rPr>
          <w:rFonts w:ascii="Times New Roman" w:eastAsia="Times New Roman" w:hAnsi="Times New Roman" w:cs="Times New Roman"/>
          <w:lang w:eastAsia="lt-LT"/>
        </w:rPr>
        <w:t>o</w:t>
      </w:r>
      <w:proofErr w:type="spellEnd"/>
      <w:r w:rsidRPr="007076F1">
        <w:rPr>
          <w:rFonts w:ascii="Times New Roman" w:eastAsia="Times New Roman" w:hAnsi="Times New Roman" w:cs="Times New Roman"/>
          <w:lang w:eastAsia="lt-LT"/>
        </w:rPr>
        <w:t>/</w:t>
      </w:r>
      <w:proofErr w:type="spellStart"/>
      <w:r w:rsidRPr="007076F1">
        <w:rPr>
          <w:rFonts w:ascii="Times New Roman" w:eastAsia="Times New Roman" w:hAnsi="Times New Roman" w:cs="Times New Roman"/>
          <w:lang w:eastAsia="lt-LT"/>
        </w:rPr>
        <w:t>pibrentasvir</w:t>
      </w:r>
      <w:r>
        <w:rPr>
          <w:rFonts w:ascii="Times New Roman" w:eastAsia="Times New Roman" w:hAnsi="Times New Roman" w:cs="Times New Roman"/>
          <w:lang w:eastAsia="lt-LT"/>
        </w:rPr>
        <w:t>o</w:t>
      </w:r>
      <w:proofErr w:type="spellEnd"/>
      <w:r>
        <w:rPr>
          <w:rFonts w:ascii="Times New Roman" w:eastAsia="Times New Roman" w:hAnsi="Times New Roman" w:cs="Times New Roman"/>
          <w:lang w:eastAsia="lt-LT"/>
        </w:rPr>
        <w:t xml:space="preserve"> deriniai </w:t>
      </w:r>
      <w:r w:rsidRPr="00A2540F">
        <w:rPr>
          <w:rFonts w:ascii="Times New Roman" w:eastAsia="Times New Roman" w:hAnsi="Times New Roman" w:cs="Times New Roman"/>
          <w:lang w:eastAsia="lt-LT"/>
        </w:rPr>
        <w:t xml:space="preserve">arba </w:t>
      </w:r>
      <w:proofErr w:type="spellStart"/>
      <w:r w:rsidRPr="00A2540F">
        <w:rPr>
          <w:rFonts w:ascii="Times New Roman" w:eastAsia="Times New Roman" w:hAnsi="Times New Roman" w:cs="Times New Roman"/>
          <w:lang w:eastAsia="lt-LT"/>
        </w:rPr>
        <w:t>sofosbuviro</w:t>
      </w:r>
      <w:proofErr w:type="spellEnd"/>
      <w:r w:rsidRPr="00A2540F">
        <w:rPr>
          <w:rFonts w:ascii="Times New Roman" w:eastAsia="Times New Roman" w:hAnsi="Times New Roman" w:cs="Times New Roman"/>
          <w:lang w:eastAsia="lt-LT"/>
        </w:rPr>
        <w:t>/</w:t>
      </w:r>
      <w:proofErr w:type="spellStart"/>
      <w:r w:rsidRPr="00A2540F">
        <w:rPr>
          <w:rFonts w:ascii="Times New Roman" w:eastAsia="Times New Roman" w:hAnsi="Times New Roman" w:cs="Times New Roman"/>
          <w:lang w:eastAsia="lt-LT"/>
        </w:rPr>
        <w:t>velpatasviro</w:t>
      </w:r>
      <w:proofErr w:type="spellEnd"/>
      <w:r w:rsidRPr="00A2540F">
        <w:rPr>
          <w:rFonts w:ascii="Times New Roman" w:eastAsia="Times New Roman" w:hAnsi="Times New Roman" w:cs="Times New Roman"/>
          <w:lang w:eastAsia="lt-LT"/>
        </w:rPr>
        <w:t>/</w:t>
      </w:r>
      <w:proofErr w:type="spellStart"/>
      <w:r w:rsidRPr="00A2540F">
        <w:rPr>
          <w:rFonts w:ascii="Times New Roman" w:eastAsia="Times New Roman" w:hAnsi="Times New Roman" w:cs="Times New Roman"/>
          <w:lang w:eastAsia="lt-LT"/>
        </w:rPr>
        <w:t>voksilapreviro</w:t>
      </w:r>
      <w:proofErr w:type="spellEnd"/>
      <w:r w:rsidRPr="00A2540F">
        <w:rPr>
          <w:rFonts w:ascii="Times New Roman" w:eastAsia="Times New Roman" w:hAnsi="Times New Roman" w:cs="Times New Roman"/>
          <w:lang w:eastAsia="lt-LT"/>
        </w:rPr>
        <w:t xml:space="preserve"> derin</w:t>
      </w:r>
      <w:r>
        <w:rPr>
          <w:rFonts w:ascii="Times New Roman" w:eastAsia="Times New Roman" w:hAnsi="Times New Roman" w:cs="Times New Roman"/>
          <w:lang w:eastAsia="lt-LT"/>
        </w:rPr>
        <w:t>iai</w:t>
      </w:r>
      <w:r w:rsidRPr="007076F1">
        <w:rPr>
          <w:rFonts w:ascii="Times New Roman" w:eastAsia="Times New Roman" w:hAnsi="Times New Roman" w:cs="Times New Roman"/>
          <w:lang w:eastAsia="lt-LT"/>
        </w:rPr>
        <w:t xml:space="preserve">) gali sukelti kepenų aktyvumą rodančių kraujo tyrimų rezultatų padidėjimą (kepenų fermento ALT aktyvumo padidėjimą) sudėtinių hormoninių kontraceptikų (SHK), kurių sudėtyje yra </w:t>
      </w:r>
      <w:proofErr w:type="spellStart"/>
      <w:r w:rsidRPr="007076F1">
        <w:rPr>
          <w:rFonts w:ascii="Times New Roman" w:eastAsia="Times New Roman" w:hAnsi="Times New Roman" w:cs="Times New Roman"/>
          <w:lang w:eastAsia="lt-LT"/>
        </w:rPr>
        <w:t>etinilestradiolio</w:t>
      </w:r>
      <w:proofErr w:type="spellEnd"/>
      <w:r w:rsidRPr="007076F1">
        <w:rPr>
          <w:rFonts w:ascii="Times New Roman" w:eastAsia="Times New Roman" w:hAnsi="Times New Roman" w:cs="Times New Roman"/>
          <w:lang w:eastAsia="lt-LT"/>
        </w:rPr>
        <w:t xml:space="preserve">, vartojančioms moterims.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sudėtyje yra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o ne </w:t>
      </w:r>
      <w:proofErr w:type="spellStart"/>
      <w:r w:rsidRPr="007076F1">
        <w:rPr>
          <w:rFonts w:ascii="Times New Roman" w:eastAsia="Times New Roman" w:hAnsi="Times New Roman" w:cs="Times New Roman"/>
          <w:lang w:eastAsia="lt-LT"/>
        </w:rPr>
        <w:t>etinilestradiolio</w:t>
      </w:r>
      <w:proofErr w:type="spellEnd"/>
      <w:r w:rsidRPr="007076F1">
        <w:rPr>
          <w:rFonts w:ascii="Times New Roman" w:eastAsia="Times New Roman" w:hAnsi="Times New Roman" w:cs="Times New Roman"/>
          <w:lang w:eastAsia="lt-LT"/>
        </w:rPr>
        <w:t xml:space="preserve">. Nėra žinoma, ar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vartojant kartu su minėtais vaistų nuo HCV deriniais, gali padidėti kepenų fermento ALT aktyvumas. Gydytojas nurodys, kaip Jums elgtis.</w:t>
      </w:r>
    </w:p>
    <w:p w14:paraId="7A3BA0E7" w14:textId="77777777" w:rsidR="001D542B" w:rsidRPr="007076F1" w:rsidRDefault="001D542B" w:rsidP="001D542B">
      <w:pPr>
        <w:spacing w:after="0" w:line="240" w:lineRule="auto"/>
        <w:rPr>
          <w:rFonts w:ascii="Times New Roman" w:eastAsia="Times New Roman" w:hAnsi="Times New Roman" w:cs="Times New Roman"/>
        </w:rPr>
      </w:pPr>
    </w:p>
    <w:p w14:paraId="5C98CA08" w14:textId="77777777" w:rsidR="001D542B" w:rsidRPr="007076F1" w:rsidRDefault="001D542B" w:rsidP="001D542B">
      <w:pPr>
        <w:spacing w:after="0" w:line="240" w:lineRule="auto"/>
        <w:rPr>
          <w:rFonts w:ascii="Times New Roman" w:eastAsia="Times New Roman" w:hAnsi="Times New Roman" w:cs="Times New Roman"/>
          <w:color w:val="000000"/>
        </w:rPr>
      </w:pPr>
      <w:r w:rsidRPr="007076F1">
        <w:rPr>
          <w:rFonts w:ascii="Times New Roman" w:eastAsia="Times New Roman" w:hAnsi="Times New Roman" w:cs="Times New Roman"/>
        </w:rPr>
        <w:t>Jeigu vartojate ar neseniai vartojote kitų vaistų, įskaitant įsigytus be recepto, augalinių bei kitokių natūralių vaistų, arba dėl to nesate tikra, apie tai pasakykite gydytojui arba vaistininkui.</w:t>
      </w:r>
    </w:p>
    <w:p w14:paraId="6C8B8885" w14:textId="77777777" w:rsidR="001D542B" w:rsidRPr="007076F1" w:rsidRDefault="001D542B" w:rsidP="001D542B">
      <w:pPr>
        <w:spacing w:after="0" w:line="240" w:lineRule="auto"/>
        <w:rPr>
          <w:rFonts w:ascii="Times New Roman" w:eastAsia="Times New Roman" w:hAnsi="Times New Roman" w:cs="Times New Roman"/>
          <w:color w:val="000000"/>
        </w:rPr>
      </w:pPr>
    </w:p>
    <w:p w14:paraId="40013A92" w14:textId="77777777" w:rsidR="001D542B" w:rsidRPr="007076F1" w:rsidRDefault="001D542B" w:rsidP="001D542B">
      <w:pPr>
        <w:spacing w:after="0" w:line="240" w:lineRule="auto"/>
        <w:rPr>
          <w:rFonts w:ascii="Times New Roman" w:eastAsia="Times New Roman" w:hAnsi="Times New Roman" w:cs="Times New Roman"/>
          <w:b/>
          <w:bCs/>
          <w:color w:val="000000"/>
        </w:rPr>
      </w:pPr>
      <w:r w:rsidRPr="007076F1">
        <w:rPr>
          <w:rFonts w:ascii="Times New Roman" w:eastAsia="Times New Roman" w:hAnsi="Times New Roman" w:cs="Times New Roman"/>
          <w:b/>
          <w:bCs/>
          <w:color w:val="000000"/>
        </w:rPr>
        <w:t>Laboratoriniai tyrimai</w:t>
      </w:r>
    </w:p>
    <w:p w14:paraId="0A30CE61" w14:textId="77777777" w:rsidR="001D542B" w:rsidRPr="007076F1" w:rsidRDefault="001D542B" w:rsidP="001D542B">
      <w:pPr>
        <w:spacing w:after="0" w:line="240" w:lineRule="auto"/>
        <w:rPr>
          <w:rFonts w:ascii="Times New Roman" w:eastAsia="Times New Roman" w:hAnsi="Times New Roman" w:cs="Times New Roman"/>
          <w:color w:val="000000"/>
        </w:rPr>
      </w:pPr>
      <w:r w:rsidRPr="007076F1">
        <w:rPr>
          <w:rFonts w:ascii="Times New Roman" w:eastAsia="Times New Roman" w:hAnsi="Times New Roman" w:cs="Times New Roman"/>
          <w:color w:val="000000"/>
        </w:rPr>
        <w:t xml:space="preserve">Jei Jums reikia atlikti kraujo tyrimą, pasakykite gydytojui ar laboratorijos personalui, kad vartojate </w:t>
      </w:r>
      <w:proofErr w:type="spellStart"/>
      <w:r w:rsidRPr="007076F1">
        <w:rPr>
          <w:rFonts w:ascii="Times New Roman" w:eastAsia="Times New Roman" w:hAnsi="Times New Roman" w:cs="Times New Roman"/>
          <w:color w:val="000000"/>
        </w:rPr>
        <w:t>Divigel</w:t>
      </w:r>
      <w:proofErr w:type="spellEnd"/>
      <w:r w:rsidRPr="007076F1">
        <w:rPr>
          <w:rFonts w:ascii="Times New Roman" w:eastAsia="Times New Roman" w:hAnsi="Times New Roman" w:cs="Times New Roman"/>
          <w:color w:val="000000"/>
        </w:rPr>
        <w:t>, kadangi šis vaistas gali keisti tam tikrų tyrimų rodmenis.</w:t>
      </w:r>
    </w:p>
    <w:p w14:paraId="0D6A22D4"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p>
    <w:p w14:paraId="3BC6CC59" w14:textId="77777777" w:rsidR="001D542B" w:rsidRPr="007076F1" w:rsidRDefault="001D542B" w:rsidP="001D542B">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Nėštumas, žindymo laikotarpis ir vaisingumas</w:t>
      </w:r>
    </w:p>
    <w:p w14:paraId="549A480D"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gali vartoti tik moterys po menopauzės. Jei pastosite, nutraukite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vartojimą ir kreipkitės į gydytoją.</w:t>
      </w:r>
    </w:p>
    <w:p w14:paraId="3DCAECC5" w14:textId="77777777" w:rsidR="001D542B" w:rsidRPr="007076F1" w:rsidRDefault="001D542B" w:rsidP="001D542B">
      <w:pPr>
        <w:spacing w:after="0" w:line="240" w:lineRule="auto"/>
        <w:rPr>
          <w:rFonts w:ascii="Times New Roman" w:eastAsia="Times New Roman" w:hAnsi="Times New Roman" w:cs="Times New Roman"/>
          <w:lang w:eastAsia="lt-LT"/>
        </w:rPr>
      </w:pPr>
    </w:p>
    <w:p w14:paraId="2CEA1770" w14:textId="77777777" w:rsidR="001D542B" w:rsidRPr="007076F1" w:rsidRDefault="001D542B" w:rsidP="001D542B">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Vairavimas ir mechanizmų valdymas</w:t>
      </w:r>
    </w:p>
    <w:p w14:paraId="2B91DD4F"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Poveikis gebėjimui vairuoti ar valdyti mechanizmus nežinomas. </w:t>
      </w:r>
    </w:p>
    <w:p w14:paraId="15E3ED54" w14:textId="77777777" w:rsidR="001D542B" w:rsidRPr="007076F1" w:rsidRDefault="001D542B" w:rsidP="001D542B">
      <w:pPr>
        <w:spacing w:after="0" w:line="240" w:lineRule="auto"/>
        <w:rPr>
          <w:rFonts w:ascii="Times New Roman" w:eastAsia="Times New Roman" w:hAnsi="Times New Roman" w:cs="Times New Roman"/>
          <w:lang w:eastAsia="lt-LT"/>
        </w:rPr>
      </w:pPr>
    </w:p>
    <w:p w14:paraId="641469E2" w14:textId="77777777" w:rsidR="001D542B" w:rsidRPr="007076F1" w:rsidRDefault="001D542B" w:rsidP="001D542B">
      <w:pPr>
        <w:numPr>
          <w:ilvl w:val="12"/>
          <w:numId w:val="0"/>
        </w:numPr>
        <w:spacing w:after="0" w:line="240" w:lineRule="auto"/>
        <w:ind w:right="-2"/>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b/>
          <w:lang w:eastAsia="lt-LT"/>
        </w:rPr>
        <w:t>Divigel</w:t>
      </w:r>
      <w:proofErr w:type="spellEnd"/>
      <w:r w:rsidRPr="007076F1">
        <w:rPr>
          <w:rFonts w:ascii="Times New Roman" w:eastAsia="Times New Roman" w:hAnsi="Times New Roman" w:cs="Times New Roman"/>
          <w:b/>
          <w:lang w:eastAsia="lt-LT"/>
        </w:rPr>
        <w:t xml:space="preserve"> sudėtyje yra </w:t>
      </w:r>
      <w:proofErr w:type="spellStart"/>
      <w:r w:rsidRPr="007076F1">
        <w:rPr>
          <w:rFonts w:ascii="Times New Roman" w:eastAsia="Times New Roman" w:hAnsi="Times New Roman" w:cs="Times New Roman"/>
          <w:b/>
          <w:lang w:eastAsia="lt-LT"/>
        </w:rPr>
        <w:t>propilenglikolio</w:t>
      </w:r>
      <w:proofErr w:type="spellEnd"/>
      <w:r w:rsidRPr="007076F1">
        <w:rPr>
          <w:rFonts w:ascii="Times New Roman" w:eastAsia="Times New Roman" w:hAnsi="Times New Roman" w:cs="Times New Roman"/>
          <w:b/>
          <w:lang w:eastAsia="lt-LT"/>
        </w:rPr>
        <w:t xml:space="preserve"> ir etanolio</w:t>
      </w:r>
    </w:p>
    <w:p w14:paraId="7E2EF00B" w14:textId="77777777" w:rsidR="001D542B" w:rsidRPr="007076F1" w:rsidRDefault="001D542B" w:rsidP="001D542B">
      <w:pPr>
        <w:spacing w:after="0" w:line="240" w:lineRule="auto"/>
        <w:rPr>
          <w:rFonts w:ascii="Times New Roman" w:eastAsia="Times New Roman" w:hAnsi="Times New Roman" w:cs="Times New Roman"/>
          <w:bCs/>
          <w:iCs/>
          <w:lang w:eastAsia="lt-LT"/>
        </w:rPr>
      </w:pPr>
      <w:r w:rsidRPr="007076F1">
        <w:rPr>
          <w:rFonts w:ascii="Times New Roman" w:eastAsia="Times New Roman" w:hAnsi="Times New Roman" w:cs="Times New Roman"/>
          <w:bCs/>
          <w:iCs/>
          <w:lang w:eastAsia="lt-LT"/>
        </w:rPr>
        <w:t>Kiekvienoje šio vaisto 0,5</w:t>
      </w:r>
      <w:r w:rsidRPr="007076F1">
        <w:rPr>
          <w:rFonts w:ascii="Times New Roman" w:eastAsia="Times New Roman" w:hAnsi="Times New Roman" w:cs="Times New Roman"/>
          <w:lang w:eastAsia="lt-LT"/>
        </w:rPr>
        <w:t>–</w:t>
      </w:r>
      <w:r w:rsidRPr="007076F1">
        <w:rPr>
          <w:rFonts w:ascii="Times New Roman" w:eastAsia="Times New Roman" w:hAnsi="Times New Roman" w:cs="Times New Roman"/>
          <w:bCs/>
          <w:iCs/>
          <w:lang w:eastAsia="lt-LT"/>
        </w:rPr>
        <w:t>1,5 mg dozėje yra 62,5</w:t>
      </w:r>
      <w:r w:rsidRPr="007076F1">
        <w:rPr>
          <w:rFonts w:ascii="Times New Roman" w:eastAsia="Times New Roman" w:hAnsi="Times New Roman" w:cs="Times New Roman"/>
          <w:lang w:eastAsia="lt-LT"/>
        </w:rPr>
        <w:t>–</w:t>
      </w:r>
      <w:r w:rsidRPr="007076F1">
        <w:rPr>
          <w:rFonts w:ascii="Times New Roman" w:eastAsia="Times New Roman" w:hAnsi="Times New Roman" w:cs="Times New Roman"/>
          <w:bCs/>
          <w:iCs/>
          <w:lang w:eastAsia="lt-LT"/>
        </w:rPr>
        <w:t xml:space="preserve">187,5 mg </w:t>
      </w:r>
      <w:proofErr w:type="spellStart"/>
      <w:r w:rsidRPr="007076F1">
        <w:rPr>
          <w:rFonts w:ascii="Times New Roman" w:eastAsia="Times New Roman" w:hAnsi="Times New Roman" w:cs="Times New Roman"/>
          <w:bCs/>
          <w:iCs/>
          <w:lang w:eastAsia="lt-LT"/>
        </w:rPr>
        <w:t>propilenglikolio</w:t>
      </w:r>
      <w:proofErr w:type="spellEnd"/>
      <w:r w:rsidRPr="007076F1">
        <w:rPr>
          <w:rFonts w:ascii="Times New Roman" w:eastAsia="Times New Roman" w:hAnsi="Times New Roman" w:cs="Times New Roman"/>
          <w:bCs/>
          <w:iCs/>
          <w:lang w:eastAsia="lt-LT"/>
        </w:rPr>
        <w:t>, kuris gali sudirginti odą.</w:t>
      </w:r>
    </w:p>
    <w:p w14:paraId="69BBDA3E"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Kiekviename šio vaisto grame yra 585 mg etanolio (96 %). Ant pažeistos odos plotų etanolis gali sukelti deginimo pojūtį.</w:t>
      </w:r>
    </w:p>
    <w:p w14:paraId="66B06D4A"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95D97E3"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6989770" w14:textId="77777777" w:rsidR="001D542B" w:rsidRPr="007076F1" w:rsidRDefault="001D542B" w:rsidP="001D542B">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3.</w:t>
      </w:r>
      <w:r w:rsidRPr="007076F1">
        <w:rPr>
          <w:rFonts w:ascii="Times New Roman" w:eastAsia="Times New Roman" w:hAnsi="Times New Roman" w:cs="Times New Roman"/>
          <w:b/>
          <w:bCs/>
          <w:lang w:eastAsia="lt-LT"/>
        </w:rPr>
        <w:tab/>
        <w:t xml:space="preserve">Kaip vartoti </w:t>
      </w:r>
      <w:proofErr w:type="spellStart"/>
      <w:r w:rsidRPr="007076F1">
        <w:rPr>
          <w:rFonts w:ascii="Times New Roman" w:eastAsia="Times New Roman" w:hAnsi="Times New Roman" w:cs="Times New Roman"/>
          <w:b/>
          <w:bCs/>
          <w:lang w:eastAsia="lt-LT"/>
        </w:rPr>
        <w:t>Divigel</w:t>
      </w:r>
      <w:proofErr w:type="spellEnd"/>
    </w:p>
    <w:p w14:paraId="16F67177" w14:textId="77777777" w:rsidR="001D542B" w:rsidRPr="007076F1" w:rsidRDefault="001D542B" w:rsidP="001D542B">
      <w:pPr>
        <w:spacing w:after="0" w:line="240" w:lineRule="auto"/>
        <w:rPr>
          <w:rFonts w:ascii="Times New Roman" w:eastAsia="Times New Roman" w:hAnsi="Times New Roman" w:cs="Times New Roman"/>
          <w:lang w:eastAsia="lt-LT"/>
        </w:rPr>
      </w:pPr>
    </w:p>
    <w:p w14:paraId="076BAA8A"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Visada vartokite šį vaistą tiksliai, kaip nurodė gydytojas arba vaistininkas. Jeigu abejojate, kreipkitės į gydytoją arba vaistininką.</w:t>
      </w:r>
    </w:p>
    <w:p w14:paraId="487A2E7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255B698"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 xml:space="preserve">Kada pradėti vartoti </w:t>
      </w:r>
      <w:proofErr w:type="spellStart"/>
      <w:r w:rsidRPr="007076F1">
        <w:rPr>
          <w:rFonts w:ascii="Times New Roman" w:eastAsia="Times New Roman" w:hAnsi="Times New Roman" w:cs="Times New Roman"/>
          <w:b/>
          <w:lang w:eastAsia="lt-LT"/>
        </w:rPr>
        <w:t>Divigel</w:t>
      </w:r>
      <w:proofErr w:type="spellEnd"/>
      <w:r w:rsidRPr="007076F1">
        <w:rPr>
          <w:rFonts w:ascii="Times New Roman" w:eastAsia="Times New Roman" w:hAnsi="Times New Roman" w:cs="Times New Roman"/>
          <w:b/>
          <w:lang w:eastAsia="lt-LT"/>
        </w:rPr>
        <w:t>?</w:t>
      </w:r>
    </w:p>
    <w:p w14:paraId="7D4AA880"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galima pradėti vartoti iš karto, jeigu:</w:t>
      </w:r>
    </w:p>
    <w:p w14:paraId="342F3B0D"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anksčiau Jums niekada netaikyta PHT;</w:t>
      </w:r>
    </w:p>
    <w:p w14:paraId="12F921A4"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Jūs gydymą keičiate po laikotarpio, kai PHT netaikyta.</w:t>
      </w:r>
    </w:p>
    <w:p w14:paraId="7A8C41BA"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1C282C4"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Palaukite, kol Jums baigsis į mėnesines panašus kraujavimas, jeigu:</w:t>
      </w:r>
    </w:p>
    <w:p w14:paraId="4E1F7F54"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gydymą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pradedate vietoj kitokios PHT, kurios metu būdavo į mėnesines panašių kraujavimų.</w:t>
      </w:r>
    </w:p>
    <w:p w14:paraId="2964A98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5C8B574"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 xml:space="preserve">Jeigu gimda nepašalinta, gydytojas paprastai kartu skirs vartoti ir kitą vaistą, kuriame yra hormono </w:t>
      </w:r>
      <w:proofErr w:type="spellStart"/>
      <w:r w:rsidRPr="007076F1">
        <w:rPr>
          <w:rFonts w:ascii="Times New Roman" w:eastAsia="Times New Roman" w:hAnsi="Times New Roman" w:cs="Times New Roman"/>
          <w:b/>
          <w:bCs/>
          <w:lang w:eastAsia="lt-LT"/>
        </w:rPr>
        <w:t>progest</w:t>
      </w:r>
      <w:r>
        <w:rPr>
          <w:rFonts w:ascii="Times New Roman" w:eastAsia="Times New Roman" w:hAnsi="Times New Roman" w:cs="Times New Roman"/>
          <w:b/>
          <w:bCs/>
          <w:lang w:eastAsia="lt-LT"/>
        </w:rPr>
        <w:t>a</w:t>
      </w:r>
      <w:r w:rsidRPr="007076F1">
        <w:rPr>
          <w:rFonts w:ascii="Times New Roman" w:eastAsia="Times New Roman" w:hAnsi="Times New Roman" w:cs="Times New Roman"/>
          <w:b/>
          <w:bCs/>
          <w:lang w:eastAsia="lt-LT"/>
        </w:rPr>
        <w:t>geno</w:t>
      </w:r>
      <w:proofErr w:type="spellEnd"/>
      <w:r w:rsidRPr="007076F1">
        <w:rPr>
          <w:rFonts w:ascii="Times New Roman" w:eastAsia="Times New Roman" w:hAnsi="Times New Roman" w:cs="Times New Roman"/>
          <w:lang w:eastAsia="lt-LT"/>
        </w:rPr>
        <w:t xml:space="preserve">. Paprastai tabletė geriama kiekvieną mėnesinį ciklą 12–14 dienų. Po kiekvieno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 xml:space="preserve"> vartojimo ciklo prasidės į mėnesines panašus nutraukimo kraujavimas.</w:t>
      </w:r>
    </w:p>
    <w:p w14:paraId="4FE5DDF5"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080F066"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Kiek vaisto vartoti?</w:t>
      </w:r>
    </w:p>
    <w:p w14:paraId="2D933E37"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tiekiamas </w:t>
      </w:r>
      <w:proofErr w:type="spellStart"/>
      <w:r w:rsidRPr="007076F1">
        <w:rPr>
          <w:rFonts w:ascii="Times New Roman" w:eastAsia="Times New Roman" w:hAnsi="Times New Roman" w:cs="Times New Roman"/>
          <w:lang w:eastAsia="lt-LT"/>
        </w:rPr>
        <w:t>talpyklėse</w:t>
      </w:r>
      <w:proofErr w:type="spellEnd"/>
      <w:r w:rsidRPr="007076F1">
        <w:rPr>
          <w:rFonts w:ascii="Times New Roman" w:eastAsia="Times New Roman" w:hAnsi="Times New Roman" w:cs="Times New Roman"/>
          <w:lang w:eastAsia="lt-LT"/>
        </w:rPr>
        <w:t xml:space="preserve">, kuriose yra 0,5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0,5 g gelio arba 1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1 g gelio.</w:t>
      </w:r>
    </w:p>
    <w:p w14:paraId="04C69090"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Kiekvienoje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0,5 mg gelio dėžutėje yra tiktai 0,5 g </w:t>
      </w:r>
      <w:proofErr w:type="spellStart"/>
      <w:r w:rsidRPr="007076F1">
        <w:rPr>
          <w:rFonts w:ascii="Times New Roman" w:eastAsia="Times New Roman" w:hAnsi="Times New Roman" w:cs="Times New Roman"/>
          <w:lang w:eastAsia="lt-LT"/>
        </w:rPr>
        <w:t>talpyklės</w:t>
      </w:r>
      <w:proofErr w:type="spellEnd"/>
      <w:r w:rsidRPr="007076F1">
        <w:rPr>
          <w:rFonts w:ascii="Times New Roman" w:eastAsia="Times New Roman" w:hAnsi="Times New Roman" w:cs="Times New Roman"/>
          <w:lang w:eastAsia="lt-LT"/>
        </w:rPr>
        <w:t>.</w:t>
      </w:r>
    </w:p>
    <w:p w14:paraId="50A489DA"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Kiekvienoje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1 mg gelio dėžutėje yra tiktai 1 g </w:t>
      </w:r>
      <w:proofErr w:type="spellStart"/>
      <w:r w:rsidRPr="007076F1">
        <w:rPr>
          <w:rFonts w:ascii="Times New Roman" w:eastAsia="Times New Roman" w:hAnsi="Times New Roman" w:cs="Times New Roman"/>
          <w:lang w:eastAsia="lt-LT"/>
        </w:rPr>
        <w:t>talpyklės</w:t>
      </w:r>
      <w:proofErr w:type="spellEnd"/>
      <w:r w:rsidRPr="007076F1">
        <w:rPr>
          <w:rFonts w:ascii="Times New Roman" w:eastAsia="Times New Roman" w:hAnsi="Times New Roman" w:cs="Times New Roman"/>
          <w:lang w:eastAsia="lt-LT"/>
        </w:rPr>
        <w:t>.</w:t>
      </w:r>
    </w:p>
    <w:p w14:paraId="53494A1C"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DACECD0"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 xml:space="preserve">Vartokite tokią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dozę, kokią nurodė gydytojas. Gydytojas skirs mažiausią Jūsų simptomus lengvinančią dozę, kuri bus vartojama kiek įmanoma trumpiau. Jei manote, kad Jums skirta dozė sukelia per stiprų ar nepakankamą poveikį, pasitarkite su savo gydytoju. </w:t>
      </w:r>
    </w:p>
    <w:p w14:paraId="2E05BCD5"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Rekomenduojama paros dozė yra 0,5–1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w:t>
      </w:r>
    </w:p>
    <w:p w14:paraId="2D2A05FB"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Vartokite toliau nurodytą 0,5 g arba 1 g </w:t>
      </w:r>
      <w:proofErr w:type="spellStart"/>
      <w:r w:rsidRPr="007076F1">
        <w:rPr>
          <w:rFonts w:ascii="Times New Roman" w:eastAsia="Times New Roman" w:hAnsi="Times New Roman" w:cs="Times New Roman"/>
          <w:lang w:eastAsia="lt-LT"/>
        </w:rPr>
        <w:t>talpyklių</w:t>
      </w:r>
      <w:proofErr w:type="spellEnd"/>
      <w:r w:rsidRPr="007076F1">
        <w:rPr>
          <w:rFonts w:ascii="Times New Roman" w:eastAsia="Times New Roman" w:hAnsi="Times New Roman" w:cs="Times New Roman"/>
          <w:lang w:eastAsia="lt-LT"/>
        </w:rPr>
        <w:t xml:space="preserve"> kiekį (priklausomai nuo dozės) ir gydytojo skirtą pakuotės dydį.</w:t>
      </w:r>
    </w:p>
    <w:p w14:paraId="4034366A" w14:textId="77777777" w:rsidR="001D542B" w:rsidRPr="007076F1" w:rsidRDefault="001D542B" w:rsidP="001D542B">
      <w:pPr>
        <w:spacing w:after="0" w:line="240" w:lineRule="auto"/>
        <w:rPr>
          <w:rFonts w:ascii="Times New Roman" w:eastAsia="Times New Roman" w:hAnsi="Times New Roman" w:cs="Times New Roman"/>
          <w:lang w:eastAsia="lt-LT"/>
        </w:rPr>
      </w:pPr>
    </w:p>
    <w:p w14:paraId="2E185E3F" w14:textId="77777777" w:rsidR="001D542B" w:rsidRPr="007076F1" w:rsidRDefault="001D542B" w:rsidP="001D542B">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0,5 mg paros dozė</w:t>
      </w:r>
    </w:p>
    <w:p w14:paraId="77E45347"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Vartokite vieną 0,5 g </w:t>
      </w:r>
      <w:proofErr w:type="spellStart"/>
      <w:r w:rsidRPr="007076F1">
        <w:rPr>
          <w:rFonts w:ascii="Times New Roman" w:eastAsia="Times New Roman" w:hAnsi="Times New Roman" w:cs="Times New Roman"/>
          <w:lang w:eastAsia="lt-LT"/>
        </w:rPr>
        <w:t>talpyklę</w:t>
      </w:r>
      <w:proofErr w:type="spellEnd"/>
      <w:r w:rsidRPr="007076F1">
        <w:rPr>
          <w:rFonts w:ascii="Times New Roman" w:eastAsia="Times New Roman" w:hAnsi="Times New Roman" w:cs="Times New Roman"/>
          <w:lang w:eastAsia="lt-LT"/>
        </w:rPr>
        <w:t>.</w:t>
      </w:r>
    </w:p>
    <w:p w14:paraId="0D5BB412"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217D1F6" w14:textId="77777777" w:rsidR="001D542B" w:rsidRPr="007076F1" w:rsidRDefault="001D542B" w:rsidP="001D542B">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1 mg paros dozė</w:t>
      </w:r>
    </w:p>
    <w:p w14:paraId="36DE7F6B"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Yra dvi galimybės.</w:t>
      </w:r>
    </w:p>
    <w:p w14:paraId="10CAF66E"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Vartokite vieną 1 g </w:t>
      </w:r>
      <w:proofErr w:type="spellStart"/>
      <w:r w:rsidRPr="007076F1">
        <w:rPr>
          <w:rFonts w:ascii="Times New Roman" w:eastAsia="Times New Roman" w:hAnsi="Times New Roman" w:cs="Times New Roman"/>
          <w:lang w:eastAsia="lt-LT"/>
        </w:rPr>
        <w:t>talpyklę</w:t>
      </w:r>
      <w:proofErr w:type="spellEnd"/>
      <w:r w:rsidRPr="007076F1">
        <w:rPr>
          <w:rFonts w:ascii="Times New Roman" w:eastAsia="Times New Roman" w:hAnsi="Times New Roman" w:cs="Times New Roman"/>
          <w:lang w:eastAsia="lt-LT"/>
        </w:rPr>
        <w:t>.</w:t>
      </w:r>
    </w:p>
    <w:p w14:paraId="555C832C"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arba</w:t>
      </w:r>
    </w:p>
    <w:p w14:paraId="59210513"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Vartokite dvi 0,5 g </w:t>
      </w:r>
      <w:proofErr w:type="spellStart"/>
      <w:r w:rsidRPr="007076F1">
        <w:rPr>
          <w:rFonts w:ascii="Times New Roman" w:eastAsia="Times New Roman" w:hAnsi="Times New Roman" w:cs="Times New Roman"/>
          <w:lang w:eastAsia="lt-LT"/>
        </w:rPr>
        <w:t>talpykles</w:t>
      </w:r>
      <w:proofErr w:type="spellEnd"/>
      <w:r w:rsidRPr="007076F1">
        <w:rPr>
          <w:rFonts w:ascii="Times New Roman" w:eastAsia="Times New Roman" w:hAnsi="Times New Roman" w:cs="Times New Roman"/>
          <w:lang w:eastAsia="lt-LT"/>
        </w:rPr>
        <w:t>.</w:t>
      </w:r>
    </w:p>
    <w:p w14:paraId="62CC9ECA"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EF49302" w14:textId="77777777" w:rsidR="001D542B" w:rsidRPr="007076F1" w:rsidRDefault="001D542B" w:rsidP="001D542B">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1,5 mg paros dozė</w:t>
      </w:r>
    </w:p>
    <w:p w14:paraId="67B89595"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Yra dvi galimybės.</w:t>
      </w:r>
    </w:p>
    <w:p w14:paraId="2F4F5783"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Vartokite tris 0,5 g </w:t>
      </w:r>
      <w:proofErr w:type="spellStart"/>
      <w:r w:rsidRPr="007076F1">
        <w:rPr>
          <w:rFonts w:ascii="Times New Roman" w:eastAsia="Times New Roman" w:hAnsi="Times New Roman" w:cs="Times New Roman"/>
          <w:lang w:eastAsia="lt-LT"/>
        </w:rPr>
        <w:t>talpykles</w:t>
      </w:r>
      <w:proofErr w:type="spellEnd"/>
      <w:r w:rsidRPr="007076F1">
        <w:rPr>
          <w:rFonts w:ascii="Times New Roman" w:eastAsia="Times New Roman" w:hAnsi="Times New Roman" w:cs="Times New Roman"/>
          <w:lang w:eastAsia="lt-LT"/>
        </w:rPr>
        <w:t>.</w:t>
      </w:r>
    </w:p>
    <w:p w14:paraId="11DD0307"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arba</w:t>
      </w:r>
    </w:p>
    <w:p w14:paraId="66C9CD20"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Vartokite vieną 0,5 mg </w:t>
      </w:r>
      <w:proofErr w:type="spellStart"/>
      <w:r w:rsidRPr="007076F1">
        <w:rPr>
          <w:rFonts w:ascii="Times New Roman" w:eastAsia="Times New Roman" w:hAnsi="Times New Roman" w:cs="Times New Roman"/>
          <w:lang w:eastAsia="lt-LT"/>
        </w:rPr>
        <w:t>talpyklę</w:t>
      </w:r>
      <w:proofErr w:type="spellEnd"/>
      <w:r w:rsidRPr="007076F1">
        <w:rPr>
          <w:rFonts w:ascii="Times New Roman" w:eastAsia="Times New Roman" w:hAnsi="Times New Roman" w:cs="Times New Roman"/>
          <w:lang w:eastAsia="lt-LT"/>
        </w:rPr>
        <w:t xml:space="preserve"> ir vieną 1 g </w:t>
      </w:r>
      <w:proofErr w:type="spellStart"/>
      <w:r w:rsidRPr="007076F1">
        <w:rPr>
          <w:rFonts w:ascii="Times New Roman" w:eastAsia="Times New Roman" w:hAnsi="Times New Roman" w:cs="Times New Roman"/>
          <w:lang w:eastAsia="lt-LT"/>
        </w:rPr>
        <w:t>talpyklę</w:t>
      </w:r>
      <w:proofErr w:type="spellEnd"/>
      <w:r w:rsidRPr="007076F1">
        <w:rPr>
          <w:rFonts w:ascii="Times New Roman" w:eastAsia="Times New Roman" w:hAnsi="Times New Roman" w:cs="Times New Roman"/>
          <w:lang w:eastAsia="lt-LT"/>
        </w:rPr>
        <w:t>.</w:t>
      </w:r>
    </w:p>
    <w:p w14:paraId="66CF3D8F"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779773C"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 vartojate ir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 xml:space="preserve"> tablečių, jas gerkite taip, kaip nurodė Jūsų gydytojas. Paprastai po kiekvieno </w:t>
      </w:r>
      <w:proofErr w:type="spellStart"/>
      <w:r w:rsidRPr="007076F1">
        <w:rPr>
          <w:rFonts w:ascii="Times New Roman" w:eastAsia="Times New Roman" w:hAnsi="Times New Roman" w:cs="Times New Roman"/>
          <w:lang w:eastAsia="lt-LT"/>
        </w:rPr>
        <w:t>progest</w:t>
      </w:r>
      <w:r>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roofErr w:type="spellEnd"/>
      <w:r w:rsidRPr="007076F1">
        <w:rPr>
          <w:rFonts w:ascii="Times New Roman" w:eastAsia="Times New Roman" w:hAnsi="Times New Roman" w:cs="Times New Roman"/>
          <w:lang w:eastAsia="lt-LT"/>
        </w:rPr>
        <w:t xml:space="preserve"> vartojimo kurso prasidės nutraukimo kraujavimas.</w:t>
      </w:r>
    </w:p>
    <w:p w14:paraId="49DFFBEF"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0D0D013"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Kaip tepti gelį?</w:t>
      </w:r>
    </w:p>
    <w:p w14:paraId="55CB30FB"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švelniai įtrinkite į sausą ir švarią odą.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negalima nuryti.</w:t>
      </w:r>
    </w:p>
    <w:p w14:paraId="6F230358" w14:textId="77777777" w:rsidR="001D542B" w:rsidRPr="007076F1" w:rsidRDefault="001D542B" w:rsidP="001D542B">
      <w:pPr>
        <w:spacing w:after="0" w:line="240" w:lineRule="auto"/>
        <w:rPr>
          <w:rFonts w:ascii="Times New Roman" w:eastAsia="Times New Roman" w:hAnsi="Times New Roman" w:cs="Times New Roman"/>
          <w:lang w:eastAsia="lt-LT"/>
        </w:rPr>
      </w:pPr>
    </w:p>
    <w:p w14:paraId="2D4431F8"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Kur tepti gelį?</w:t>
      </w:r>
    </w:p>
    <w:p w14:paraId="2C3DB942"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negalima tepti ant krūtų, veido ar sudirgintos odos.</w:t>
      </w:r>
    </w:p>
    <w:p w14:paraId="56F8DB5D"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Gelį tepkite ant apatinės liemens dalies ar šlaunų odos.</w:t>
      </w:r>
    </w:p>
    <w:p w14:paraId="24045614" w14:textId="77777777" w:rsidR="001D542B" w:rsidRPr="007076F1" w:rsidRDefault="001D542B" w:rsidP="001D542B">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Kiekvieną dieną keiskite kūno pusę, kurioje tepate gelio.</w:t>
      </w:r>
    </w:p>
    <w:p w14:paraId="55670831" w14:textId="77777777" w:rsidR="001D542B" w:rsidRPr="007076F1" w:rsidRDefault="001D542B" w:rsidP="001D542B">
      <w:pPr>
        <w:spacing w:after="0" w:line="240" w:lineRule="auto"/>
        <w:rPr>
          <w:rFonts w:ascii="Times New Roman" w:eastAsia="Times New Roman" w:hAnsi="Times New Roman" w:cs="Times New Roman"/>
          <w:lang w:eastAsia="lt-LT"/>
        </w:rPr>
      </w:pPr>
    </w:p>
    <w:p w14:paraId="6CB23237"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Vykdykite toliau pateikiamas instrukcijas</w:t>
      </w:r>
    </w:p>
    <w:p w14:paraId="0B3D4FD6"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 </w:t>
      </w:r>
      <w:r w:rsidRPr="007076F1">
        <w:rPr>
          <w:rFonts w:ascii="Times New Roman" w:eastAsia="Times New Roman" w:hAnsi="Times New Roman" w:cs="Times New Roman"/>
          <w:lang w:eastAsia="lt-LT"/>
        </w:rPr>
        <w:tab/>
        <w:t xml:space="preserve">Gelį </w:t>
      </w:r>
      <w:r w:rsidRPr="007076F1">
        <w:rPr>
          <w:rFonts w:ascii="Times New Roman" w:eastAsia="Times New Roman" w:hAnsi="Times New Roman" w:cs="Times New Roman"/>
          <w:b/>
          <w:lang w:eastAsia="lt-LT"/>
        </w:rPr>
        <w:t>kartą per parą</w:t>
      </w:r>
      <w:r w:rsidRPr="007076F1">
        <w:rPr>
          <w:rFonts w:ascii="Times New Roman" w:eastAsia="Times New Roman" w:hAnsi="Times New Roman" w:cs="Times New Roman"/>
          <w:lang w:eastAsia="lt-LT"/>
        </w:rPr>
        <w:t xml:space="preserve"> tepkite ant apatinės liemens dalies ar šlaunų odos.</w:t>
      </w:r>
    </w:p>
    <w:p w14:paraId="4A2C6EED"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2. </w:t>
      </w:r>
      <w:r w:rsidRPr="007076F1">
        <w:rPr>
          <w:rFonts w:ascii="Times New Roman" w:eastAsia="Times New Roman" w:hAnsi="Times New Roman" w:cs="Times New Roman"/>
          <w:lang w:eastAsia="lt-LT"/>
        </w:rPr>
        <w:tab/>
        <w:t>Gelį paskleiskite ant 1</w:t>
      </w:r>
      <w:r w:rsidRPr="007076F1">
        <w:rPr>
          <w:rFonts w:ascii="Times New Roman" w:eastAsia="Times New Roman" w:hAnsi="Times New Roman" w:cs="Times New Roman"/>
          <w:lang w:eastAsia="lt-LT"/>
        </w:rPr>
        <w:noBreakHyphen/>
        <w:t>2 delnų dydžio ploto.</w:t>
      </w:r>
    </w:p>
    <w:p w14:paraId="25A85E0E"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3. </w:t>
      </w:r>
      <w:r w:rsidRPr="007076F1">
        <w:rPr>
          <w:rFonts w:ascii="Times New Roman" w:eastAsia="Times New Roman" w:hAnsi="Times New Roman" w:cs="Times New Roman"/>
          <w:lang w:eastAsia="lt-LT"/>
        </w:rPr>
        <w:tab/>
        <w:t>Palaukite kelias minutes, kol gelis nudžius.</w:t>
      </w:r>
    </w:p>
    <w:p w14:paraId="472CFE66"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4. </w:t>
      </w:r>
      <w:r w:rsidRPr="007076F1">
        <w:rPr>
          <w:rFonts w:ascii="Times New Roman" w:eastAsia="Times New Roman" w:hAnsi="Times New Roman" w:cs="Times New Roman"/>
          <w:lang w:eastAsia="lt-LT"/>
        </w:rPr>
        <w:tab/>
        <w:t>Patepę gelio, nusiplaukite rankas. Saugokitės, kad gelio nepatektų į akis (jis gali dirginti akis).</w:t>
      </w:r>
    </w:p>
    <w:p w14:paraId="24287B8E" w14:textId="77777777" w:rsidR="001D542B" w:rsidRPr="007076F1" w:rsidRDefault="001D542B" w:rsidP="001D542B">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5. </w:t>
      </w:r>
      <w:r w:rsidRPr="007076F1">
        <w:rPr>
          <w:rFonts w:ascii="Times New Roman" w:eastAsia="Times New Roman" w:hAnsi="Times New Roman" w:cs="Times New Roman"/>
          <w:lang w:eastAsia="lt-LT"/>
        </w:rPr>
        <w:tab/>
        <w:t>Vietos, ant kurios tepėte gelio, neplaukite mažiausiai vieną valandą.</w:t>
      </w:r>
    </w:p>
    <w:p w14:paraId="4018AAA9" w14:textId="77777777" w:rsidR="001D542B" w:rsidRPr="007076F1" w:rsidRDefault="001D542B" w:rsidP="001D542B">
      <w:pPr>
        <w:tabs>
          <w:tab w:val="left"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6. </w:t>
      </w:r>
      <w:r w:rsidRPr="007076F1">
        <w:rPr>
          <w:rFonts w:ascii="Times New Roman" w:eastAsia="Times New Roman" w:hAnsi="Times New Roman" w:cs="Times New Roman"/>
          <w:lang w:eastAsia="lt-LT"/>
        </w:rPr>
        <w:tab/>
        <w:t xml:space="preserve">Neleiskite kitiems asmenims, ypač vaikams, liesti tos odos vietos, kur buvo pavartota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ir jei</w:t>
      </w:r>
      <w:r>
        <w:rPr>
          <w:rFonts w:ascii="Times New Roman" w:eastAsia="Times New Roman" w:hAnsi="Times New Roman" w:cs="Times New Roman"/>
          <w:lang w:eastAsia="lt-LT"/>
        </w:rPr>
        <w:t>gu</w:t>
      </w:r>
      <w:r w:rsidRPr="007076F1">
        <w:rPr>
          <w:rFonts w:ascii="Times New Roman" w:eastAsia="Times New Roman" w:hAnsi="Times New Roman" w:cs="Times New Roman"/>
          <w:lang w:eastAsia="lt-LT"/>
        </w:rPr>
        <w:t xml:space="preserve"> reikia, </w:t>
      </w:r>
      <w:r>
        <w:rPr>
          <w:rFonts w:ascii="Times New Roman" w:eastAsia="Times New Roman" w:hAnsi="Times New Roman" w:cs="Times New Roman"/>
          <w:lang w:eastAsia="lt-LT"/>
        </w:rPr>
        <w:t xml:space="preserve">kai </w:t>
      </w:r>
      <w:r w:rsidRPr="00270022">
        <w:rPr>
          <w:rFonts w:ascii="Times New Roman" w:eastAsia="Times New Roman" w:hAnsi="Times New Roman" w:cs="Times New Roman"/>
          <w:lang w:eastAsia="lt-LT"/>
        </w:rPr>
        <w:t>gelis nudži</w:t>
      </w:r>
      <w:r>
        <w:rPr>
          <w:rFonts w:ascii="Times New Roman" w:eastAsia="Times New Roman" w:hAnsi="Times New Roman" w:cs="Times New Roman"/>
          <w:lang w:eastAsia="lt-LT"/>
        </w:rPr>
        <w:t>ūva</w:t>
      </w:r>
      <w:r w:rsidRPr="00270022">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vartojimo vietą pridenkite drabužiu.</w:t>
      </w:r>
    </w:p>
    <w:p w14:paraId="0D57F874" w14:textId="77777777" w:rsidR="001D542B" w:rsidRPr="007076F1" w:rsidRDefault="001D542B" w:rsidP="001D542B">
      <w:pPr>
        <w:spacing w:after="0" w:line="240" w:lineRule="auto"/>
        <w:rPr>
          <w:rFonts w:ascii="Times New Roman" w:eastAsia="Times New Roman" w:hAnsi="Times New Roman" w:cs="Times New Roman"/>
          <w:lang w:eastAsia="lt-LT"/>
        </w:rPr>
      </w:pPr>
    </w:p>
    <w:p w14:paraId="02E33291" w14:textId="77777777" w:rsidR="001D542B" w:rsidRPr="007076F1" w:rsidRDefault="001D542B" w:rsidP="001D542B">
      <w:pPr>
        <w:keepNext/>
        <w:keepLines/>
        <w:spacing w:after="0" w:line="240" w:lineRule="auto"/>
        <w:rPr>
          <w:rFonts w:ascii="Times New Roman" w:eastAsia="Times New Roman" w:hAnsi="Times New Roman" w:cs="Times New Roman"/>
          <w:b/>
          <w:iCs/>
          <w:lang w:eastAsia="lt-LT"/>
        </w:rPr>
      </w:pPr>
      <w:r w:rsidRPr="007076F1">
        <w:rPr>
          <w:rFonts w:ascii="Times New Roman" w:eastAsia="Times New Roman" w:hAnsi="Times New Roman" w:cs="Times New Roman"/>
          <w:b/>
          <w:iCs/>
          <w:lang w:eastAsia="lt-LT"/>
        </w:rPr>
        <w:t>Jei Jums reikia atlikti operaciją</w:t>
      </w:r>
    </w:p>
    <w:p w14:paraId="61178F88" w14:textId="77777777" w:rsidR="001D542B" w:rsidRPr="007076F1" w:rsidRDefault="001D542B" w:rsidP="001D542B">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Jums planuojama atlikti operaciją, pasakykite chirurgui, kad vartojate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Siekiant sumažinti kraujo krešulių atsiradimo riziką, gali reikėti nutraukti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vartojimą likus maždaug 4</w:t>
      </w:r>
      <w:r w:rsidRPr="007076F1">
        <w:rPr>
          <w:rFonts w:ascii="Times New Roman" w:eastAsia="Times New Roman" w:hAnsi="Times New Roman" w:cs="Times New Roman"/>
          <w:lang w:eastAsia="lt-LT"/>
        </w:rPr>
        <w:noBreakHyphen/>
        <w:t xml:space="preserve">6 savaitėms iki suplanuotos operacijos (žr. 2 skyriaus poskyrį „Kraujo krešuliai venose (trombozė)“). Pasitarkite su gydytoju, kada vėl galite pradėti vartoti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w:t>
      </w:r>
    </w:p>
    <w:p w14:paraId="5FEA50B7"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B275412" w14:textId="77777777" w:rsidR="001D542B" w:rsidRPr="007076F1" w:rsidRDefault="001D542B" w:rsidP="001D542B">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 xml:space="preserve">Ką daryti pavartojus per didelę </w:t>
      </w:r>
      <w:proofErr w:type="spellStart"/>
      <w:r w:rsidRPr="007076F1">
        <w:rPr>
          <w:rFonts w:ascii="Times New Roman" w:eastAsia="Times New Roman" w:hAnsi="Times New Roman" w:cs="Times New Roman"/>
          <w:b/>
          <w:bCs/>
          <w:lang w:eastAsia="lt-LT"/>
        </w:rPr>
        <w:t>Divigel</w:t>
      </w:r>
      <w:proofErr w:type="spellEnd"/>
      <w:r w:rsidRPr="007076F1">
        <w:rPr>
          <w:rFonts w:ascii="Times New Roman" w:eastAsia="Times New Roman" w:hAnsi="Times New Roman" w:cs="Times New Roman"/>
          <w:b/>
          <w:bCs/>
          <w:lang w:eastAsia="lt-LT"/>
        </w:rPr>
        <w:t xml:space="preserve"> dozę</w:t>
      </w:r>
    </w:p>
    <w:p w14:paraId="6ED11D57"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Jūs pavartojote per didelę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dozę, pasitarkite su gydytoju ar vaistininku. Gelį reikia nuplauti vandeniu. Gali atsirasti pilvo pūtimas, nerimas ar irzlumas ir krūtų jautrumas.</w:t>
      </w:r>
    </w:p>
    <w:p w14:paraId="675F748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4069531" w14:textId="77777777" w:rsidR="001D542B" w:rsidRPr="007076F1" w:rsidRDefault="001D542B" w:rsidP="001D542B">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 xml:space="preserve">Ką daryti nurijus </w:t>
      </w:r>
      <w:proofErr w:type="spellStart"/>
      <w:r w:rsidRPr="007076F1">
        <w:rPr>
          <w:rFonts w:ascii="Times New Roman" w:eastAsia="Times New Roman" w:hAnsi="Times New Roman" w:cs="Times New Roman"/>
          <w:b/>
          <w:bCs/>
          <w:lang w:eastAsia="lt-LT"/>
        </w:rPr>
        <w:t>Divigel</w:t>
      </w:r>
      <w:proofErr w:type="spellEnd"/>
      <w:r w:rsidRPr="007076F1">
        <w:rPr>
          <w:rFonts w:ascii="Times New Roman" w:eastAsia="Times New Roman" w:hAnsi="Times New Roman" w:cs="Times New Roman"/>
          <w:b/>
          <w:bCs/>
          <w:lang w:eastAsia="lt-LT"/>
        </w:rPr>
        <w:t>?</w:t>
      </w:r>
    </w:p>
    <w:p w14:paraId="1B966872"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nurijote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nereikia jaudintis. Vis dėlto pasitarkite su gydytoju.</w:t>
      </w:r>
    </w:p>
    <w:p w14:paraId="7431A99D"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044E1D3" w14:textId="77777777" w:rsidR="001D542B" w:rsidRPr="007076F1" w:rsidRDefault="001D542B" w:rsidP="001D542B">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 xml:space="preserve">Pamiršus pavartoti </w:t>
      </w:r>
      <w:proofErr w:type="spellStart"/>
      <w:r w:rsidRPr="007076F1">
        <w:rPr>
          <w:rFonts w:ascii="Times New Roman" w:eastAsia="Times New Roman" w:hAnsi="Times New Roman" w:cs="Times New Roman"/>
          <w:b/>
          <w:bCs/>
          <w:lang w:eastAsia="lt-LT"/>
        </w:rPr>
        <w:t>Divigel</w:t>
      </w:r>
      <w:proofErr w:type="spellEnd"/>
    </w:p>
    <w:p w14:paraId="5D9823CF" w14:textId="77777777" w:rsidR="001D542B" w:rsidRPr="007076F1" w:rsidRDefault="001D542B" w:rsidP="001D542B">
      <w:pPr>
        <w:numPr>
          <w:ilvl w:val="1"/>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Pavartokite praleistą dozę vos tik prisiminsite, nebent jau praėjo daugiau kaip 12 valandų.</w:t>
      </w:r>
    </w:p>
    <w:p w14:paraId="30A292F8" w14:textId="77777777" w:rsidR="001D542B" w:rsidRPr="007076F1" w:rsidRDefault="001D542B" w:rsidP="001D542B">
      <w:pPr>
        <w:numPr>
          <w:ilvl w:val="1"/>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Jei praėjo daugiau kaip 12 valandų, pamirštą dozę tiesiog praleiskite.</w:t>
      </w:r>
    </w:p>
    <w:p w14:paraId="67ECF49B" w14:textId="77777777" w:rsidR="001D542B" w:rsidRPr="007076F1" w:rsidRDefault="001D542B" w:rsidP="001D542B">
      <w:pPr>
        <w:numPr>
          <w:ilvl w:val="1"/>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Dozės praleidimas gali sukelti kraujavimą tarp į mėnesines panašių kraujavimų. Tai vadinama protarpiniu kraujavimu.</w:t>
      </w:r>
    </w:p>
    <w:p w14:paraId="0870C736" w14:textId="77777777" w:rsidR="001D542B" w:rsidRPr="007076F1" w:rsidRDefault="001D542B" w:rsidP="001D542B">
      <w:pPr>
        <w:spacing w:after="0" w:line="240" w:lineRule="auto"/>
        <w:rPr>
          <w:rFonts w:ascii="Times New Roman" w:eastAsia="Times New Roman" w:hAnsi="Times New Roman" w:cs="Times New Roman"/>
          <w:lang w:eastAsia="lt-LT"/>
        </w:rPr>
      </w:pPr>
    </w:p>
    <w:p w14:paraId="6997217B" w14:textId="77777777" w:rsidR="001D542B" w:rsidRPr="007076F1" w:rsidRDefault="001D542B" w:rsidP="001D542B">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 xml:space="preserve">Nustojus vartoti </w:t>
      </w:r>
      <w:proofErr w:type="spellStart"/>
      <w:r w:rsidRPr="007076F1">
        <w:rPr>
          <w:rFonts w:ascii="Times New Roman" w:eastAsia="Times New Roman" w:hAnsi="Times New Roman" w:cs="Times New Roman"/>
          <w:b/>
          <w:bCs/>
          <w:lang w:eastAsia="lt-LT"/>
        </w:rPr>
        <w:t>Divigel</w:t>
      </w:r>
      <w:proofErr w:type="spellEnd"/>
    </w:p>
    <w:p w14:paraId="65EC54BB"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Šį vaistą vartokite tiek laiko, kiek nurodė gydytojas. Tęskite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vartojimą, net jei pasijusite geriau. Jei gydymą nutrauksite per anksti ar per staiga, sutrikimai gali atsinaujinti. </w:t>
      </w:r>
    </w:p>
    <w:p w14:paraId="367B7D19" w14:textId="77777777" w:rsidR="001D542B" w:rsidRPr="007076F1" w:rsidRDefault="001D542B" w:rsidP="001D542B">
      <w:pPr>
        <w:spacing w:after="0" w:line="240" w:lineRule="auto"/>
        <w:ind w:left="567" w:hanging="567"/>
        <w:rPr>
          <w:rFonts w:ascii="Times New Roman" w:eastAsia="Times New Roman" w:hAnsi="Times New Roman" w:cs="Times New Roman"/>
          <w:b/>
          <w:lang w:eastAsia="lt-LT"/>
        </w:rPr>
      </w:pPr>
    </w:p>
    <w:p w14:paraId="3A7B08E4"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kiltų daugiau klausimų dėl šio vaisto vartojimo, kreipkitės į gydytoją arba vaistininką.</w:t>
      </w:r>
    </w:p>
    <w:p w14:paraId="1D10E062" w14:textId="77777777" w:rsidR="001D542B" w:rsidRPr="007076F1" w:rsidRDefault="001D542B" w:rsidP="001D542B">
      <w:pPr>
        <w:spacing w:after="0" w:line="240" w:lineRule="auto"/>
        <w:ind w:left="567" w:hanging="567"/>
        <w:rPr>
          <w:rFonts w:ascii="Times New Roman" w:eastAsia="Times New Roman" w:hAnsi="Times New Roman" w:cs="Times New Roman"/>
          <w:b/>
          <w:lang w:eastAsia="lt-LT"/>
        </w:rPr>
      </w:pPr>
    </w:p>
    <w:p w14:paraId="2B7CC301" w14:textId="77777777" w:rsidR="001D542B" w:rsidRPr="007076F1" w:rsidRDefault="001D542B" w:rsidP="001D542B">
      <w:pPr>
        <w:spacing w:after="0" w:line="240" w:lineRule="auto"/>
        <w:ind w:left="567" w:hanging="567"/>
        <w:rPr>
          <w:rFonts w:ascii="Times New Roman" w:eastAsia="Times New Roman" w:hAnsi="Times New Roman" w:cs="Times New Roman"/>
          <w:b/>
          <w:lang w:eastAsia="lt-LT"/>
        </w:rPr>
      </w:pPr>
    </w:p>
    <w:p w14:paraId="6C51C810" w14:textId="77777777" w:rsidR="001D542B" w:rsidRPr="007076F1" w:rsidRDefault="001D542B" w:rsidP="001D542B">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w:t>
      </w:r>
      <w:r w:rsidRPr="007076F1">
        <w:rPr>
          <w:rFonts w:ascii="Times New Roman" w:eastAsia="Times New Roman" w:hAnsi="Times New Roman" w:cs="Times New Roman"/>
          <w:b/>
          <w:bCs/>
          <w:lang w:eastAsia="lt-LT"/>
        </w:rPr>
        <w:tab/>
        <w:t>Galimas šalutinis poveikis</w:t>
      </w:r>
    </w:p>
    <w:p w14:paraId="187511B0"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E345AC9"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Šis vaistas, kaip ir visi kiti, gali sukelti šalutinį poveikį, nors jis pasireiškia ne visiems žmonėms.</w:t>
      </w:r>
    </w:p>
    <w:p w14:paraId="198BC6A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2250FB9E" w14:textId="77777777" w:rsidR="001D542B" w:rsidRPr="007076F1" w:rsidRDefault="001D542B" w:rsidP="001D542B">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Jeigu atsiras bet kuris toliau išvardytas šalutinis poveikis, nedelsdama nutraukite gelio vartojimą ir kreipkitės į gydytoją.</w:t>
      </w:r>
    </w:p>
    <w:p w14:paraId="17D1950C"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Kraujospūdžio padidėjimas.</w:t>
      </w:r>
    </w:p>
    <w:p w14:paraId="5E4FAD1F"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ir akių pageltimas (gelta).</w:t>
      </w:r>
    </w:p>
    <w:p w14:paraId="31B16E35"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Staiga prasidėjęs į migreną panašus galvos skausmas (žr. 2 skyrių).</w:t>
      </w:r>
    </w:p>
    <w:p w14:paraId="7EDDA8F6"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atsiradimo požymiai (žr. 2 skyrių).</w:t>
      </w:r>
    </w:p>
    <w:p w14:paraId="18A7F109"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Bet kokie 2 skyriuje išvardyti sutrikimai.</w:t>
      </w:r>
    </w:p>
    <w:p w14:paraId="7DD6AFEC"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027DFC8"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Toliau išvardytos ligos dažniau pasireiškia moterims, kurioms taikoma PHT, nei moterims, kurioms toks gydymas netaikomas.</w:t>
      </w:r>
    </w:p>
    <w:p w14:paraId="04C0B6A1"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Krūties vėžys.</w:t>
      </w:r>
    </w:p>
    <w:p w14:paraId="702AF017"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Nenormalus gimdos gleivinės išvešėjimas ar vėžys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hiperplazija</w:t>
      </w:r>
      <w:proofErr w:type="spellEnd"/>
      <w:r w:rsidRPr="007076F1">
        <w:rPr>
          <w:rFonts w:ascii="Times New Roman" w:eastAsia="Times New Roman" w:hAnsi="Times New Roman" w:cs="Times New Roman"/>
          <w:lang w:eastAsia="lt-LT"/>
        </w:rPr>
        <w:t xml:space="preserve"> ar vėžys).</w:t>
      </w:r>
    </w:p>
    <w:p w14:paraId="3A4985A3"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Kiaušidžių vėžys.</w:t>
      </w:r>
    </w:p>
    <w:p w14:paraId="31988B9E"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atsiradimas kojų ar plaučių venose (venų tromboembolija).</w:t>
      </w:r>
    </w:p>
    <w:p w14:paraId="4430F83A"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Širdies liga.</w:t>
      </w:r>
    </w:p>
    <w:p w14:paraId="25AF9C05"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Insultas.</w:t>
      </w:r>
    </w:p>
    <w:p w14:paraId="5D012237"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Galimas atminties pablogėjimas, jei PHT pradedama vyresnei kaip 65 metų moteriai.</w:t>
      </w:r>
    </w:p>
    <w:p w14:paraId="0F8A6CE1"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Daugiau informacijos apie tokį šalutinį poveikį pateikta 2 skyriuje.</w:t>
      </w:r>
    </w:p>
    <w:p w14:paraId="4C7F9F7F"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716A7F9"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Pirmaisiais keliais gydymo mėnesiais gali atsirasti protarpinis kraujavimas, tepimas ir krūtų jautrumas ar padidėjimas. Toks poveikis paprastai būna laikinas ir tęsiant gydymą išnyksta.</w:t>
      </w:r>
    </w:p>
    <w:p w14:paraId="1B36D752" w14:textId="77777777" w:rsidR="001D542B" w:rsidRPr="007076F1" w:rsidRDefault="001D542B" w:rsidP="001D542B">
      <w:pPr>
        <w:spacing w:after="0" w:line="240" w:lineRule="auto"/>
        <w:rPr>
          <w:rFonts w:ascii="Times New Roman" w:eastAsia="Times New Roman" w:hAnsi="Times New Roman" w:cs="Times New Roman"/>
          <w:lang w:eastAsia="lt-LT"/>
        </w:rPr>
      </w:pPr>
    </w:p>
    <w:p w14:paraId="21EF32CB" w14:textId="77777777" w:rsidR="001D542B" w:rsidRPr="007076F1" w:rsidRDefault="001D542B" w:rsidP="001D542B">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Kitoks galimas šalutinis poveikis</w:t>
      </w:r>
    </w:p>
    <w:p w14:paraId="707C4C97" w14:textId="77777777" w:rsidR="001D542B" w:rsidRPr="006E50F7" w:rsidRDefault="001D542B" w:rsidP="001D542B">
      <w:pPr>
        <w:spacing w:after="0" w:line="240" w:lineRule="auto"/>
        <w:rPr>
          <w:rFonts w:ascii="Times New Roman" w:eastAsia="Times New Roman" w:hAnsi="Times New Roman" w:cs="Times New Roman"/>
          <w:b/>
          <w:bCs/>
          <w:lang w:eastAsia="lt-LT"/>
        </w:rPr>
      </w:pPr>
      <w:r w:rsidRPr="006E50F7">
        <w:rPr>
          <w:rFonts w:ascii="Times New Roman" w:eastAsia="Times New Roman" w:hAnsi="Times New Roman" w:cs="Times New Roman"/>
          <w:b/>
          <w:bCs/>
          <w:lang w:eastAsia="lt-LT"/>
        </w:rPr>
        <w:t>Dažni šalutinio poveikio reiškiniai (gali pasireikšti rečiau kaip 1 iš 10 asmenų):</w:t>
      </w:r>
    </w:p>
    <w:p w14:paraId="6B933B8F"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bėrimas, odos niežėjimas, skausmas, prakaitavimo sustiprėjimas;</w:t>
      </w:r>
    </w:p>
    <w:p w14:paraId="0A60BCC9"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krūtų jautrumas ar skausmas;</w:t>
      </w:r>
    </w:p>
    <w:p w14:paraId="3C372AC9"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kūno svorio padidėjimas, kūno svorio sumažėjimas;</w:t>
      </w:r>
    </w:p>
    <w:p w14:paraId="2B712A9A"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pėdų ar blauzdų patinimas;</w:t>
      </w:r>
    </w:p>
    <w:p w14:paraId="2F7C17A9"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galvos skausmas, svaigulys;</w:t>
      </w:r>
    </w:p>
    <w:p w14:paraId="46A46D56"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pilvo skausmas, pykinimas ar vėmimas, pilvo pūtimas;</w:t>
      </w:r>
    </w:p>
    <w:p w14:paraId="2D0345E6"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kraujavimas ar tepimas, menstruacijų sutrikimas;</w:t>
      </w:r>
    </w:p>
    <w:p w14:paraId="719D513C"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depresija, nervingumas, letargija;</w:t>
      </w:r>
    </w:p>
    <w:p w14:paraId="3B424BFB"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karščio pylimas.</w:t>
      </w:r>
    </w:p>
    <w:p w14:paraId="7969A649" w14:textId="77777777" w:rsidR="001D542B" w:rsidRPr="007076F1" w:rsidRDefault="001D542B" w:rsidP="001D542B">
      <w:pPr>
        <w:spacing w:after="0" w:line="240" w:lineRule="auto"/>
        <w:rPr>
          <w:rFonts w:ascii="Times New Roman" w:eastAsia="Times New Roman" w:hAnsi="Times New Roman" w:cs="Times New Roman"/>
          <w:lang w:eastAsia="lt-LT"/>
        </w:rPr>
      </w:pPr>
    </w:p>
    <w:p w14:paraId="651D3102" w14:textId="77777777" w:rsidR="001D542B" w:rsidRPr="006E50F7" w:rsidRDefault="001D542B" w:rsidP="001D542B">
      <w:pPr>
        <w:spacing w:after="0" w:line="240" w:lineRule="auto"/>
        <w:rPr>
          <w:rFonts w:ascii="Times New Roman" w:eastAsia="Times New Roman" w:hAnsi="Times New Roman" w:cs="Times New Roman"/>
          <w:b/>
          <w:bCs/>
          <w:lang w:eastAsia="lt-LT"/>
        </w:rPr>
      </w:pPr>
      <w:r w:rsidRPr="006E50F7">
        <w:rPr>
          <w:rFonts w:ascii="Times New Roman" w:eastAsia="Times New Roman" w:hAnsi="Times New Roman" w:cs="Times New Roman"/>
          <w:b/>
          <w:bCs/>
          <w:lang w:eastAsia="lt-LT"/>
        </w:rPr>
        <w:t>Nedažni šalutinio poveikio reiškiniai (gali pasireikšti rečiau kaip 1 iš 100 asmenų):</w:t>
      </w:r>
    </w:p>
    <w:p w14:paraId="2BEE088C"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lytinio potraukio ir nuotaikos pokytis, nerimas, nemiga, apatija, emocinis nestabilumas, pablogėjęs gebėjimas susikaupti, euforija, baimingas susijaudinimas;</w:t>
      </w:r>
    </w:p>
    <w:p w14:paraId="65CAAF22"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migrena, tirpimo, „skruzdžių bėgiojimo“ pojūtis (</w:t>
      </w:r>
      <w:proofErr w:type="spellStart"/>
      <w:r w:rsidRPr="007076F1">
        <w:rPr>
          <w:rFonts w:ascii="Times New Roman" w:eastAsia="Times New Roman" w:hAnsi="Times New Roman" w:cs="Times New Roman"/>
          <w:lang w:eastAsia="lt-LT"/>
        </w:rPr>
        <w:t>parestezija</w:t>
      </w:r>
      <w:proofErr w:type="spellEnd"/>
      <w:r w:rsidRPr="007076F1">
        <w:rPr>
          <w:rFonts w:ascii="Times New Roman" w:eastAsia="Times New Roman" w:hAnsi="Times New Roman" w:cs="Times New Roman"/>
          <w:lang w:eastAsia="lt-LT"/>
        </w:rPr>
        <w:t>), drebulys;</w:t>
      </w:r>
    </w:p>
    <w:p w14:paraId="2BADA81C"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nenormali rega, akių sausmė;</w:t>
      </w:r>
    </w:p>
    <w:p w14:paraId="4016FE35"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kraujospūdžio padidėjimas, paviršinis venų uždegimas, purpura;</w:t>
      </w:r>
    </w:p>
    <w:p w14:paraId="4D230E65"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dusulys, nosies gleivinės uždegimas;</w:t>
      </w:r>
    </w:p>
    <w:p w14:paraId="54EC1C0C"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gerybinis krūtų ar </w:t>
      </w:r>
      <w:proofErr w:type="spellStart"/>
      <w:r w:rsidRPr="007076F1">
        <w:rPr>
          <w:rFonts w:ascii="Times New Roman" w:eastAsia="Times New Roman" w:hAnsi="Times New Roman" w:cs="Times New Roman"/>
          <w:lang w:eastAsia="lt-LT"/>
        </w:rPr>
        <w:t>endometriumo</w:t>
      </w:r>
      <w:proofErr w:type="spellEnd"/>
      <w:r w:rsidRPr="007076F1">
        <w:rPr>
          <w:rFonts w:ascii="Times New Roman" w:eastAsia="Times New Roman" w:hAnsi="Times New Roman" w:cs="Times New Roman"/>
          <w:lang w:eastAsia="lt-LT"/>
        </w:rPr>
        <w:t xml:space="preserve"> navikas;</w:t>
      </w:r>
    </w:p>
    <w:p w14:paraId="00FCCCA8"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apetito padidėjimas, didelis cholesterolio kiekis kraujyje;</w:t>
      </w:r>
    </w:p>
    <w:p w14:paraId="7D4409C4"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stipraus širdies plakimo jutimas;</w:t>
      </w:r>
    </w:p>
    <w:p w14:paraId="3637A203"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vidurių užkietėjimas, virškinimo sutrikimai, viduriavimas, tiesiosios žarnos sutrikimai;</w:t>
      </w:r>
    </w:p>
    <w:p w14:paraId="0F4F0B35"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spuogai, plaukų slinkimas, odos sausmė, nagų sutrikimai, odos mazgai, nenormalus kūno ir veido plaukuotumas (</w:t>
      </w:r>
      <w:proofErr w:type="spellStart"/>
      <w:r w:rsidRPr="007076F1">
        <w:rPr>
          <w:rFonts w:ascii="Times New Roman" w:eastAsia="Times New Roman" w:hAnsi="Times New Roman" w:cs="Times New Roman"/>
          <w:lang w:eastAsia="lt-LT"/>
        </w:rPr>
        <w:t>hirsutizmas</w:t>
      </w:r>
      <w:proofErr w:type="spellEnd"/>
      <w:r w:rsidRPr="007076F1">
        <w:rPr>
          <w:rFonts w:ascii="Times New Roman" w:eastAsia="Times New Roman" w:hAnsi="Times New Roman" w:cs="Times New Roman"/>
          <w:lang w:eastAsia="lt-LT"/>
        </w:rPr>
        <w:t>), raudonė, dilgėlinė;</w:t>
      </w:r>
    </w:p>
    <w:p w14:paraId="666DB9FB"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sąnarių sutrikimai, raumenų mėšlungis;</w:t>
      </w:r>
    </w:p>
    <w:p w14:paraId="1A84C833"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padažnėjęs šlapinimasis ar staigus noras šlapintis, šlapimo pūslės kontrolės išnykimas (šlapimo nelaikymas), šlapimo pūslės uždegimas, šlapimo spalvos pokytis, kraujas šlapime;</w:t>
      </w:r>
    </w:p>
    <w:p w14:paraId="73010339"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krūtų jautrumas ar patinimas, nenormalus gimdos gleivinės išvešėjimas, gimdos sutrikimai;</w:t>
      </w:r>
    </w:p>
    <w:p w14:paraId="08E5927A"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nuovargis, nenormalūs laboratorinių tyrimų rodmenys, silpnumas, karščiavimas, į gripą panašus sindromas, bloga bendroji savijauta;</w:t>
      </w:r>
    </w:p>
    <w:p w14:paraId="6A311408"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padidėjusio jautrumo reakcijos.</w:t>
      </w:r>
    </w:p>
    <w:p w14:paraId="77DA5C35" w14:textId="77777777" w:rsidR="001D542B" w:rsidRPr="007076F1" w:rsidRDefault="001D542B" w:rsidP="001D542B">
      <w:pPr>
        <w:spacing w:after="0" w:line="240" w:lineRule="auto"/>
        <w:rPr>
          <w:rFonts w:ascii="Times New Roman" w:eastAsia="Times New Roman" w:hAnsi="Times New Roman" w:cs="Times New Roman"/>
          <w:lang w:eastAsia="lt-LT"/>
        </w:rPr>
      </w:pPr>
    </w:p>
    <w:p w14:paraId="0F104D46" w14:textId="77777777" w:rsidR="001D542B" w:rsidRPr="006E50F7" w:rsidRDefault="001D542B" w:rsidP="001D542B">
      <w:pPr>
        <w:spacing w:after="0" w:line="240" w:lineRule="auto"/>
        <w:rPr>
          <w:rFonts w:ascii="Times New Roman" w:eastAsia="Times New Roman" w:hAnsi="Times New Roman" w:cs="Times New Roman"/>
          <w:b/>
          <w:bCs/>
          <w:lang w:eastAsia="lt-LT"/>
        </w:rPr>
      </w:pPr>
      <w:r w:rsidRPr="006E50F7">
        <w:rPr>
          <w:rFonts w:ascii="Times New Roman" w:eastAsia="Times New Roman" w:hAnsi="Times New Roman" w:cs="Times New Roman"/>
          <w:b/>
          <w:bCs/>
          <w:lang w:eastAsia="lt-LT"/>
        </w:rPr>
        <w:t>Reti šalutinio poveikio reiškiniai (gali pasireikšti rečiau kaip 1 iš 1 000 asmenų):</w:t>
      </w:r>
    </w:p>
    <w:p w14:paraId="7F713F2E"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iCs/>
          <w:lang w:eastAsia="lt-LT"/>
        </w:rPr>
      </w:pPr>
      <w:r w:rsidRPr="007076F1">
        <w:rPr>
          <w:rFonts w:ascii="Times New Roman" w:eastAsia="Times New Roman" w:hAnsi="Times New Roman" w:cs="Times New Roman"/>
          <w:iCs/>
          <w:lang w:eastAsia="lt-LT"/>
        </w:rPr>
        <w:t>kontaktinių lęšių netoleravimas;</w:t>
      </w:r>
    </w:p>
    <w:p w14:paraId="3691D63A"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venų tromboembolija (</w:t>
      </w:r>
      <w:r w:rsidRPr="007076F1">
        <w:rPr>
          <w:rFonts w:ascii="Times New Roman" w:eastAsia="Times New Roman" w:hAnsi="Times New Roman" w:cs="Times New Roman"/>
          <w:color w:val="000000"/>
          <w:lang w:eastAsia="lt-LT"/>
        </w:rPr>
        <w:t>t. y. kojų ar dubens giliųjų venų trombozė ir plaučių embolija)</w:t>
      </w:r>
      <w:r w:rsidRPr="007076F1">
        <w:rPr>
          <w:rFonts w:ascii="Times New Roman" w:eastAsia="Times New Roman" w:hAnsi="Times New Roman" w:cs="Times New Roman"/>
          <w:lang w:eastAsia="lt-LT"/>
        </w:rPr>
        <w:t>;</w:t>
      </w:r>
    </w:p>
    <w:p w14:paraId="13D43522"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kepenų veiklos ir tulžies apytakos sutrikimas;</w:t>
      </w:r>
    </w:p>
    <w:p w14:paraId="4F070675"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mėnesinių sutrikimai, </w:t>
      </w:r>
      <w:r w:rsidRPr="007076F1">
        <w:rPr>
          <w:rFonts w:ascii="Times New Roman" w:eastAsia="Times New Roman" w:hAnsi="Times New Roman" w:cs="Times New Roman"/>
          <w:color w:val="000000"/>
          <w:lang w:eastAsia="lt-LT"/>
        </w:rPr>
        <w:t>sindromas panašus į prieš mėnesines pasireiškiančius negalavimus</w:t>
      </w:r>
      <w:r w:rsidRPr="007076F1">
        <w:rPr>
          <w:rFonts w:ascii="Times New Roman" w:eastAsia="Times New Roman" w:hAnsi="Times New Roman" w:cs="Times New Roman"/>
          <w:lang w:eastAsia="lt-LT"/>
        </w:rPr>
        <w:t>.</w:t>
      </w:r>
    </w:p>
    <w:p w14:paraId="5B8F9DAE" w14:textId="77777777" w:rsidR="001D542B" w:rsidRPr="007076F1" w:rsidRDefault="001D542B" w:rsidP="001D542B">
      <w:pPr>
        <w:spacing w:after="0" w:line="240" w:lineRule="auto"/>
        <w:contextualSpacing/>
        <w:rPr>
          <w:rFonts w:ascii="Times New Roman" w:eastAsia="Times New Roman" w:hAnsi="Times New Roman" w:cs="Times New Roman"/>
          <w:lang w:eastAsia="lt-LT"/>
        </w:rPr>
      </w:pPr>
    </w:p>
    <w:p w14:paraId="2FA0FA9F" w14:textId="77777777" w:rsidR="001D542B" w:rsidRPr="006E50F7" w:rsidRDefault="001D542B" w:rsidP="001D542B">
      <w:pPr>
        <w:spacing w:after="0" w:line="240" w:lineRule="auto"/>
        <w:rPr>
          <w:rFonts w:ascii="Times New Roman" w:eastAsia="Times New Roman" w:hAnsi="Times New Roman" w:cs="Times New Roman"/>
          <w:b/>
          <w:bCs/>
          <w:lang w:eastAsia="lt-LT"/>
        </w:rPr>
      </w:pPr>
      <w:r w:rsidRPr="006E50F7">
        <w:rPr>
          <w:rFonts w:ascii="Times New Roman" w:eastAsia="Times New Roman" w:hAnsi="Times New Roman" w:cs="Times New Roman"/>
          <w:b/>
          <w:bCs/>
          <w:lang w:eastAsia="lt-LT"/>
        </w:rPr>
        <w:t>Nepageidaujami reiškiniai, pastebėti po vaisto pasirodymo rinkoje (dažnis nežinomas, negali būti apskaičiuotas pagal turimus duomenis):</w:t>
      </w:r>
    </w:p>
    <w:p w14:paraId="4DBB7A81"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skaidulinis gimdos navikas;</w:t>
      </w:r>
    </w:p>
    <w:p w14:paraId="2C57916A"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paveldimosios (įgimtos) ar įgytos </w:t>
      </w:r>
      <w:proofErr w:type="spellStart"/>
      <w:r w:rsidRPr="007076F1">
        <w:rPr>
          <w:rFonts w:ascii="Times New Roman" w:eastAsia="Times New Roman" w:hAnsi="Times New Roman" w:cs="Times New Roman"/>
          <w:lang w:eastAsia="lt-LT"/>
        </w:rPr>
        <w:t>angioneurozinės</w:t>
      </w:r>
      <w:proofErr w:type="spellEnd"/>
      <w:r w:rsidRPr="007076F1">
        <w:rPr>
          <w:rFonts w:ascii="Times New Roman" w:eastAsia="Times New Roman" w:hAnsi="Times New Roman" w:cs="Times New Roman"/>
          <w:lang w:eastAsia="lt-LT"/>
        </w:rPr>
        <w:t xml:space="preserve"> edemos pasunkėjimas;</w:t>
      </w:r>
    </w:p>
    <w:p w14:paraId="36724E39"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smegenų kraujotakos sutrikimas;</w:t>
      </w:r>
    </w:p>
    <w:p w14:paraId="5A2FBBD2"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pilvo skausmas, pilvo pūtimas;</w:t>
      </w:r>
    </w:p>
    <w:p w14:paraId="74453C54"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pageltimą sukelianti kepenų liga;</w:t>
      </w:r>
    </w:p>
    <w:p w14:paraId="1F2868F0"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kontaktinis bėrimas, egzema.</w:t>
      </w:r>
    </w:p>
    <w:p w14:paraId="6C4E93EE"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D8DFC03"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atsiranda bet kuris minėtas šalutinis poveikis, pasakykite gydytojui. Jis gali nuspręsti laikinai nutraukti gydymą.</w:t>
      </w:r>
    </w:p>
    <w:p w14:paraId="6B09BDF4" w14:textId="77777777" w:rsidR="001D542B" w:rsidRPr="007076F1" w:rsidRDefault="001D542B" w:rsidP="001D542B">
      <w:pPr>
        <w:spacing w:after="0" w:line="240" w:lineRule="auto"/>
        <w:rPr>
          <w:rFonts w:ascii="Times New Roman" w:eastAsia="Times New Roman" w:hAnsi="Times New Roman" w:cs="Times New Roman"/>
          <w:lang w:eastAsia="lt-LT"/>
        </w:rPr>
      </w:pPr>
    </w:p>
    <w:p w14:paraId="6FC922B0" w14:textId="77777777" w:rsidR="001D542B" w:rsidRPr="007076F1" w:rsidRDefault="001D542B" w:rsidP="001D542B">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Demencija</w:t>
      </w:r>
    </w:p>
    <w:p w14:paraId="1244AD41"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neapsaugo nuo atminties pablogėjimo. Gauta duomenų, kad moterims, kurios PHT pradeda būdamos vyresnės kaip 65 metų, atminties pablogėjimo rizika yra didesnė. Pasitarkite su savo gydytoju.</w:t>
      </w:r>
    </w:p>
    <w:p w14:paraId="6FB75F11" w14:textId="77777777" w:rsidR="001D542B" w:rsidRPr="007076F1" w:rsidRDefault="001D542B" w:rsidP="001D542B">
      <w:pPr>
        <w:spacing w:after="0" w:line="240" w:lineRule="auto"/>
        <w:rPr>
          <w:rFonts w:ascii="Times New Roman" w:eastAsia="Times New Roman" w:hAnsi="Times New Roman" w:cs="Times New Roman"/>
          <w:lang w:eastAsia="lt-LT"/>
        </w:rPr>
      </w:pPr>
    </w:p>
    <w:p w14:paraId="68C701D0"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Taikant PHT kitais vaistais, pastebėtas toliau išvardytas šalutinis poveikis.</w:t>
      </w:r>
    </w:p>
    <w:p w14:paraId="359D8578"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Tulžies pūslės sutrikimas.</w:t>
      </w:r>
    </w:p>
    <w:p w14:paraId="77161E90" w14:textId="77777777" w:rsidR="001D542B" w:rsidRPr="007076F1" w:rsidRDefault="001D542B" w:rsidP="001D542B">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Įvairūs odos sutrikimai:</w:t>
      </w:r>
    </w:p>
    <w:p w14:paraId="269F6F94" w14:textId="77777777" w:rsidR="001D542B" w:rsidRPr="007076F1" w:rsidRDefault="001D542B" w:rsidP="001D542B">
      <w:pPr>
        <w:numPr>
          <w:ilvl w:val="0"/>
          <w:numId w:val="29"/>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ypač veido ir kaklo, spalvos pokytis, vadinamas nėštumo dėmėmis (</w:t>
      </w:r>
      <w:proofErr w:type="spellStart"/>
      <w:r w:rsidRPr="007076F1">
        <w:rPr>
          <w:rFonts w:ascii="Times New Roman" w:eastAsia="Times New Roman" w:hAnsi="Times New Roman" w:cs="Times New Roman"/>
          <w:lang w:eastAsia="lt-LT"/>
        </w:rPr>
        <w:t>chloazma</w:t>
      </w:r>
      <w:proofErr w:type="spellEnd"/>
      <w:r w:rsidRPr="007076F1">
        <w:rPr>
          <w:rFonts w:ascii="Times New Roman" w:eastAsia="Times New Roman" w:hAnsi="Times New Roman" w:cs="Times New Roman"/>
          <w:lang w:eastAsia="lt-LT"/>
        </w:rPr>
        <w:t>);</w:t>
      </w:r>
    </w:p>
    <w:p w14:paraId="4D883E95" w14:textId="77777777" w:rsidR="001D542B" w:rsidRPr="007076F1" w:rsidRDefault="001D542B" w:rsidP="001D542B">
      <w:pPr>
        <w:numPr>
          <w:ilvl w:val="0"/>
          <w:numId w:val="29"/>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skausmingi rausvi odos mazgeliai (mazginė </w:t>
      </w:r>
      <w:proofErr w:type="spellStart"/>
      <w:r w:rsidRPr="007076F1">
        <w:rPr>
          <w:rFonts w:ascii="Times New Roman" w:eastAsia="Times New Roman" w:hAnsi="Times New Roman" w:cs="Times New Roman"/>
          <w:lang w:eastAsia="lt-LT"/>
        </w:rPr>
        <w:t>eritema</w:t>
      </w:r>
      <w:proofErr w:type="spellEnd"/>
      <w:r w:rsidRPr="007076F1">
        <w:rPr>
          <w:rFonts w:ascii="Times New Roman" w:eastAsia="Times New Roman" w:hAnsi="Times New Roman" w:cs="Times New Roman"/>
          <w:lang w:eastAsia="lt-LT"/>
        </w:rPr>
        <w:t>);</w:t>
      </w:r>
    </w:p>
    <w:p w14:paraId="7ED5AE58" w14:textId="77777777" w:rsidR="001D542B" w:rsidRPr="007076F1" w:rsidRDefault="001D542B" w:rsidP="001D542B">
      <w:pPr>
        <w:numPr>
          <w:ilvl w:val="0"/>
          <w:numId w:val="29"/>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bėrimas į taikinį panašiais paraudimais ar opelėmis (daugiaformė </w:t>
      </w:r>
      <w:proofErr w:type="spellStart"/>
      <w:r w:rsidRPr="007076F1">
        <w:rPr>
          <w:rFonts w:ascii="Times New Roman" w:eastAsia="Times New Roman" w:hAnsi="Times New Roman" w:cs="Times New Roman"/>
          <w:lang w:eastAsia="lt-LT"/>
        </w:rPr>
        <w:t>eritema</w:t>
      </w:r>
      <w:proofErr w:type="spellEnd"/>
      <w:r w:rsidRPr="007076F1">
        <w:rPr>
          <w:rFonts w:ascii="Times New Roman" w:eastAsia="Times New Roman" w:hAnsi="Times New Roman" w:cs="Times New Roman"/>
          <w:lang w:eastAsia="lt-LT"/>
        </w:rPr>
        <w:t>).</w:t>
      </w:r>
    </w:p>
    <w:p w14:paraId="668E6C77" w14:textId="77777777" w:rsidR="001D542B" w:rsidRPr="007076F1" w:rsidRDefault="001D542B" w:rsidP="001D542B">
      <w:pPr>
        <w:spacing w:after="0" w:line="240" w:lineRule="auto"/>
        <w:rPr>
          <w:rFonts w:ascii="Times New Roman" w:eastAsia="Times New Roman" w:hAnsi="Times New Roman" w:cs="Times New Roman"/>
          <w:lang w:eastAsia="lt-LT"/>
        </w:rPr>
      </w:pPr>
    </w:p>
    <w:p w14:paraId="00E3ECDF" w14:textId="77777777" w:rsidR="001D542B" w:rsidRPr="007076F1" w:rsidRDefault="001D542B" w:rsidP="001D542B">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noProof/>
          <w:lang w:eastAsia="lt-LT"/>
        </w:rPr>
        <w:t>Pranešimas apie šalutinį poveikį</w:t>
      </w:r>
    </w:p>
    <w:p w14:paraId="4302E01B" w14:textId="77777777" w:rsidR="001D542B" w:rsidRPr="007076F1" w:rsidRDefault="001D542B" w:rsidP="001D542B">
      <w:pPr>
        <w:keepNext/>
        <w:keepLines/>
        <w:spacing w:after="0" w:line="240" w:lineRule="auto"/>
        <w:ind w:right="1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pasireiškė šalutinis poveikis, įskaitant šiame lapelyje nenurodytą, pasakykite gydytojui arba vaistininkui.</w:t>
      </w:r>
      <w:r w:rsidRPr="007076F1">
        <w:rPr>
          <w:rFonts w:ascii="Times New Roman" w:eastAsia="Times New Roman" w:hAnsi="Times New Roman" w:cs="Times New Roman"/>
          <w:noProof/>
          <w:lang w:eastAsia="lt-LT"/>
        </w:rPr>
        <w:t xml:space="preserve"> </w:t>
      </w:r>
      <w:r w:rsidRPr="00201C15">
        <w:rPr>
          <w:rFonts w:ascii="Times New Roman" w:eastAsia="Times New Roman" w:hAnsi="Times New Roman" w:cs="Times New Roman"/>
          <w:noProof/>
          <w:lang w:eastAsia="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noProof/>
          <w:lang w:eastAsia="lt-LT"/>
        </w:rPr>
        <w:t>+370</w:t>
      </w:r>
      <w:r w:rsidRPr="00201C15">
        <w:rPr>
          <w:rFonts w:ascii="Times New Roman" w:eastAsia="Times New Roman" w:hAnsi="Times New Roman" w:cs="Times New Roman"/>
          <w:noProof/>
          <w:lang w:eastAsia="lt-LT"/>
        </w:rPr>
        <w:t xml:space="preserve"> 800 73 568. Pranešdami apie šalutinį poveikį galite mums padėti gauti daugiau informacijos apie šio vaisto saugumą.</w:t>
      </w:r>
    </w:p>
    <w:p w14:paraId="605C5562" w14:textId="77777777" w:rsidR="001D542B" w:rsidRPr="007076F1" w:rsidRDefault="001D542B" w:rsidP="001D542B">
      <w:pPr>
        <w:spacing w:after="0" w:line="240" w:lineRule="auto"/>
        <w:rPr>
          <w:rFonts w:ascii="Times New Roman" w:eastAsia="Times New Roman" w:hAnsi="Times New Roman" w:cs="Times New Roman"/>
          <w:lang w:eastAsia="lt-LT"/>
        </w:rPr>
      </w:pPr>
    </w:p>
    <w:p w14:paraId="51447348"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A077376" w14:textId="77777777" w:rsidR="001D542B" w:rsidRPr="007076F1" w:rsidRDefault="001D542B" w:rsidP="001D542B">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5.</w:t>
      </w:r>
      <w:r w:rsidRPr="007076F1">
        <w:rPr>
          <w:rFonts w:ascii="Times New Roman" w:eastAsia="Times New Roman" w:hAnsi="Times New Roman" w:cs="Times New Roman"/>
          <w:b/>
          <w:bCs/>
          <w:lang w:eastAsia="lt-LT"/>
        </w:rPr>
        <w:tab/>
        <w:t xml:space="preserve">Kaip laikyti </w:t>
      </w:r>
      <w:proofErr w:type="spellStart"/>
      <w:r w:rsidRPr="007076F1">
        <w:rPr>
          <w:rFonts w:ascii="Times New Roman" w:eastAsia="Times New Roman" w:hAnsi="Times New Roman" w:cs="Times New Roman"/>
          <w:b/>
          <w:bCs/>
          <w:lang w:eastAsia="lt-LT"/>
        </w:rPr>
        <w:t>Divigel</w:t>
      </w:r>
      <w:proofErr w:type="spellEnd"/>
      <w:r w:rsidRPr="007076F1">
        <w:rPr>
          <w:rFonts w:ascii="Times New Roman" w:eastAsia="Times New Roman" w:hAnsi="Times New Roman" w:cs="Times New Roman"/>
          <w:b/>
          <w:bCs/>
          <w:lang w:eastAsia="lt-LT"/>
        </w:rPr>
        <w:t xml:space="preserve"> </w:t>
      </w:r>
    </w:p>
    <w:p w14:paraId="1AE55BB3" w14:textId="77777777" w:rsidR="001D542B" w:rsidRPr="007076F1" w:rsidRDefault="001D542B" w:rsidP="001D542B">
      <w:pPr>
        <w:spacing w:after="0" w:line="240" w:lineRule="auto"/>
        <w:rPr>
          <w:rFonts w:ascii="Times New Roman" w:eastAsia="Times New Roman" w:hAnsi="Times New Roman" w:cs="Times New Roman"/>
          <w:lang w:eastAsia="lt-LT"/>
        </w:rPr>
      </w:pPr>
    </w:p>
    <w:p w14:paraId="6BFB8FBB"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Šį vaistą laikykite vaikams nepastebimoje ir nepasiekiamoje vietoje.</w:t>
      </w:r>
    </w:p>
    <w:p w14:paraId="2CC5F17F"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0CE52A7"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Laikyti ne aukštesnėje kaip 25 </w:t>
      </w:r>
      <w:r w:rsidRPr="007076F1">
        <w:rPr>
          <w:rFonts w:ascii="Times New Roman" w:eastAsia="Times New Roman" w:hAnsi="Times New Roman" w:cs="Times New Roman"/>
          <w:lang w:eastAsia="lt-LT"/>
        </w:rPr>
        <w:sym w:font="Symbol" w:char="F0B0"/>
      </w:r>
      <w:r w:rsidRPr="007076F1">
        <w:rPr>
          <w:rFonts w:ascii="Times New Roman" w:eastAsia="Times New Roman" w:hAnsi="Times New Roman" w:cs="Times New Roman"/>
          <w:lang w:eastAsia="lt-LT"/>
        </w:rPr>
        <w:t>C temperatūroje.</w:t>
      </w:r>
    </w:p>
    <w:p w14:paraId="4645AF61"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A65E67D"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 xml:space="preserve">Ant dėžutės ir </w:t>
      </w:r>
      <w:proofErr w:type="spellStart"/>
      <w:r w:rsidRPr="007076F1">
        <w:rPr>
          <w:rFonts w:ascii="Times New Roman" w:eastAsia="Times New Roman" w:hAnsi="Times New Roman" w:cs="Times New Roman"/>
          <w:lang w:eastAsia="lt-LT"/>
        </w:rPr>
        <w:t>vienadozės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talpyklės</w:t>
      </w:r>
      <w:proofErr w:type="spellEnd"/>
      <w:r w:rsidRPr="007076F1">
        <w:rPr>
          <w:rFonts w:ascii="Times New Roman" w:eastAsia="Times New Roman" w:hAnsi="Times New Roman" w:cs="Times New Roman"/>
          <w:lang w:eastAsia="lt-LT"/>
        </w:rPr>
        <w:t xml:space="preserve"> po „EXP“ nurodytam tinkamumo laikui pasibaigus, šio vaisto vartoti negalima. Vaistas tinkamas vartoti iki paskutinės nurodyto mėnesio dienos.</w:t>
      </w:r>
    </w:p>
    <w:p w14:paraId="324849D7"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A457D79"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76EB3F8E" w14:textId="77777777" w:rsidR="001D542B" w:rsidRPr="007076F1" w:rsidRDefault="001D542B" w:rsidP="001D542B">
      <w:pPr>
        <w:spacing w:after="0" w:line="240" w:lineRule="auto"/>
        <w:rPr>
          <w:rFonts w:ascii="Times New Roman" w:eastAsia="Times New Roman" w:hAnsi="Times New Roman" w:cs="Times New Roman"/>
          <w:lang w:eastAsia="lt-LT"/>
        </w:rPr>
      </w:pPr>
    </w:p>
    <w:p w14:paraId="39F2180F"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791B977" w14:textId="77777777" w:rsidR="001D542B" w:rsidRPr="007076F1" w:rsidRDefault="001D542B" w:rsidP="001D542B">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6.</w:t>
      </w:r>
      <w:r w:rsidRPr="007076F1">
        <w:rPr>
          <w:rFonts w:ascii="Times New Roman" w:eastAsia="Times New Roman" w:hAnsi="Times New Roman" w:cs="Times New Roman"/>
          <w:b/>
          <w:bCs/>
          <w:lang w:eastAsia="lt-LT"/>
        </w:rPr>
        <w:tab/>
        <w:t>Pakuotės turinys ir kita informacija</w:t>
      </w:r>
    </w:p>
    <w:p w14:paraId="4C84BEAE" w14:textId="77777777" w:rsidR="001D542B" w:rsidRPr="007076F1" w:rsidRDefault="001D542B" w:rsidP="001D542B">
      <w:pPr>
        <w:spacing w:after="0" w:line="240" w:lineRule="auto"/>
        <w:rPr>
          <w:rFonts w:ascii="Times New Roman" w:eastAsia="Times New Roman" w:hAnsi="Times New Roman" w:cs="Times New Roman"/>
          <w:lang w:eastAsia="lt-LT"/>
        </w:rPr>
      </w:pPr>
    </w:p>
    <w:p w14:paraId="1B93F8BF" w14:textId="77777777" w:rsidR="001D542B" w:rsidRPr="007076F1" w:rsidRDefault="001D542B" w:rsidP="001D542B">
      <w:pPr>
        <w:spacing w:after="0" w:line="220" w:lineRule="exact"/>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b/>
          <w:bCs/>
        </w:rPr>
        <w:t>Divigel</w:t>
      </w:r>
      <w:proofErr w:type="spellEnd"/>
      <w:r w:rsidRPr="007076F1">
        <w:rPr>
          <w:rFonts w:ascii="Times New Roman" w:eastAsia="Times New Roman" w:hAnsi="Times New Roman" w:cs="Times New Roman"/>
          <w:b/>
          <w:bCs/>
        </w:rPr>
        <w:t xml:space="preserve"> sudėtis</w:t>
      </w:r>
    </w:p>
    <w:p w14:paraId="16BA8192"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 xml:space="preserve">Veiklioji medžiaga yra </w:t>
      </w:r>
      <w:proofErr w:type="spellStart"/>
      <w:r w:rsidRPr="007076F1">
        <w:rPr>
          <w:rFonts w:ascii="Times New Roman" w:eastAsia="Times New Roman" w:hAnsi="Times New Roman" w:cs="Times New Roman"/>
          <w:lang w:eastAsia="lt-LT"/>
        </w:rPr>
        <w:t>estradiolis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Vienadozėje</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talpyklėje</w:t>
      </w:r>
      <w:proofErr w:type="spellEnd"/>
      <w:r w:rsidRPr="007076F1">
        <w:rPr>
          <w:rFonts w:ascii="Times New Roman" w:eastAsia="Times New Roman" w:hAnsi="Times New Roman" w:cs="Times New Roman"/>
          <w:lang w:eastAsia="lt-LT"/>
        </w:rPr>
        <w:t xml:space="preserve"> yra 0,5 mg arba 1 mg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hemihidrato</w:t>
      </w:r>
      <w:proofErr w:type="spellEnd"/>
      <w:r w:rsidRPr="007076F1">
        <w:rPr>
          <w:rFonts w:ascii="Times New Roman" w:eastAsia="Times New Roman" w:hAnsi="Times New Roman" w:cs="Times New Roman"/>
          <w:lang w:eastAsia="lt-LT"/>
        </w:rPr>
        <w:t xml:space="preserve"> pavidalu). </w:t>
      </w:r>
    </w:p>
    <w:p w14:paraId="0C096AC6"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 xml:space="preserve">Pagalbinės medžiagos yra </w:t>
      </w:r>
      <w:proofErr w:type="spellStart"/>
      <w:r w:rsidRPr="007076F1">
        <w:rPr>
          <w:rFonts w:ascii="Times New Roman" w:eastAsia="Times New Roman" w:hAnsi="Times New Roman" w:cs="Times New Roman"/>
          <w:lang w:eastAsia="lt-LT"/>
        </w:rPr>
        <w:t>karbomeras</w:t>
      </w:r>
      <w:proofErr w:type="spellEnd"/>
      <w:r w:rsidRPr="007076F1">
        <w:rPr>
          <w:rFonts w:ascii="Times New Roman" w:eastAsia="Times New Roman" w:hAnsi="Times New Roman" w:cs="Times New Roman"/>
          <w:lang w:eastAsia="lt-LT"/>
        </w:rPr>
        <w:t xml:space="preserve"> 974P, </w:t>
      </w:r>
      <w:proofErr w:type="spellStart"/>
      <w:r w:rsidRPr="007076F1">
        <w:rPr>
          <w:rFonts w:ascii="Times New Roman" w:eastAsia="Times New Roman" w:hAnsi="Times New Roman" w:cs="Times New Roman"/>
          <w:lang w:eastAsia="lt-LT"/>
        </w:rPr>
        <w:t>trolaminas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propilenglikolis</w:t>
      </w:r>
      <w:proofErr w:type="spellEnd"/>
      <w:r w:rsidRPr="007076F1">
        <w:rPr>
          <w:rFonts w:ascii="Times New Roman" w:eastAsia="Times New Roman" w:hAnsi="Times New Roman" w:cs="Times New Roman"/>
          <w:lang w:eastAsia="lt-LT"/>
        </w:rPr>
        <w:t>, 96 % etanolis ir išgrynintas vanduo.</w:t>
      </w:r>
    </w:p>
    <w:p w14:paraId="6051F243"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2C7E75B" w14:textId="77777777" w:rsidR="001D542B" w:rsidRPr="007076F1" w:rsidRDefault="001D542B" w:rsidP="001D542B">
      <w:pPr>
        <w:spacing w:after="0" w:line="220" w:lineRule="exact"/>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b/>
          <w:bCs/>
        </w:rPr>
        <w:t>Divigel</w:t>
      </w:r>
      <w:proofErr w:type="spellEnd"/>
      <w:r w:rsidRPr="007076F1">
        <w:rPr>
          <w:rFonts w:ascii="Times New Roman" w:eastAsia="Times New Roman" w:hAnsi="Times New Roman" w:cs="Times New Roman"/>
          <w:b/>
          <w:bCs/>
        </w:rPr>
        <w:t xml:space="preserve"> išvaizda ir kiekis pakuotėje</w:t>
      </w:r>
    </w:p>
    <w:p w14:paraId="0A0360EF"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gelis yra vienalytis, opalinis. </w:t>
      </w:r>
    </w:p>
    <w:p w14:paraId="3EAA6041" w14:textId="77777777" w:rsidR="001D542B" w:rsidRPr="007076F1" w:rsidRDefault="001D542B" w:rsidP="001D542B">
      <w:pPr>
        <w:spacing w:after="0" w:line="240" w:lineRule="auto"/>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Vienadozėje</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talpyklėje</w:t>
      </w:r>
      <w:proofErr w:type="spellEnd"/>
      <w:r w:rsidRPr="007076F1">
        <w:rPr>
          <w:rFonts w:ascii="Times New Roman" w:eastAsia="Times New Roman" w:hAnsi="Times New Roman" w:cs="Times New Roman"/>
          <w:lang w:eastAsia="lt-LT"/>
        </w:rPr>
        <w:t xml:space="preserve"> yra 0,5 mg arba 1 mg gelio. </w:t>
      </w:r>
    </w:p>
    <w:p w14:paraId="293B76A1"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Kartono dėžutėje yra 28 </w:t>
      </w:r>
      <w:proofErr w:type="spellStart"/>
      <w:r w:rsidRPr="007076F1">
        <w:rPr>
          <w:rFonts w:ascii="Times New Roman" w:eastAsia="Times New Roman" w:hAnsi="Times New Roman" w:cs="Times New Roman"/>
          <w:lang w:eastAsia="lt-LT"/>
        </w:rPr>
        <w:t>vienadozės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talpyklės</w:t>
      </w:r>
      <w:proofErr w:type="spellEnd"/>
      <w:r w:rsidRPr="007076F1">
        <w:rPr>
          <w:rFonts w:ascii="Times New Roman" w:eastAsia="Times New Roman" w:hAnsi="Times New Roman" w:cs="Times New Roman"/>
          <w:lang w:eastAsia="lt-LT"/>
        </w:rPr>
        <w:t>.</w:t>
      </w:r>
    </w:p>
    <w:p w14:paraId="6942D03C"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33B6E28" w14:textId="77777777" w:rsidR="001D542B" w:rsidRPr="007076F1" w:rsidRDefault="001D542B" w:rsidP="001D542B">
      <w:pPr>
        <w:spacing w:after="0" w:line="220" w:lineRule="exact"/>
        <w:rPr>
          <w:rFonts w:ascii="Times New Roman" w:eastAsia="Times New Roman" w:hAnsi="Times New Roman" w:cs="Times New Roman"/>
          <w:lang w:eastAsia="lt-LT"/>
        </w:rPr>
      </w:pPr>
      <w:r w:rsidRPr="007076F1">
        <w:rPr>
          <w:rFonts w:ascii="Times New Roman" w:eastAsia="Times New Roman" w:hAnsi="Times New Roman" w:cs="Times New Roman"/>
          <w:b/>
          <w:bCs/>
        </w:rPr>
        <w:t>Registruotojas</w:t>
      </w:r>
      <w:r w:rsidRPr="007076F1" w:rsidDel="008E5DB1">
        <w:rPr>
          <w:rFonts w:ascii="Times New Roman" w:eastAsia="Times New Roman" w:hAnsi="Times New Roman" w:cs="Times New Roman"/>
          <w:b/>
          <w:bCs/>
        </w:rPr>
        <w:t xml:space="preserve"> </w:t>
      </w:r>
      <w:r w:rsidRPr="007076F1">
        <w:rPr>
          <w:rFonts w:ascii="Times New Roman" w:eastAsia="Times New Roman" w:hAnsi="Times New Roman" w:cs="Times New Roman"/>
          <w:b/>
          <w:bCs/>
        </w:rPr>
        <w:t>ir gamintojas</w:t>
      </w:r>
    </w:p>
    <w:p w14:paraId="59FDBEA2" w14:textId="77777777" w:rsidR="001D542B" w:rsidRPr="007076F1" w:rsidRDefault="001D542B" w:rsidP="001D542B">
      <w:pPr>
        <w:spacing w:after="0" w:line="240" w:lineRule="auto"/>
        <w:ind w:left="567" w:hanging="567"/>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Registruotojas</w:t>
      </w:r>
    </w:p>
    <w:p w14:paraId="76873F57" w14:textId="77777777" w:rsidR="001D542B" w:rsidRPr="007076F1" w:rsidRDefault="001D542B" w:rsidP="001D542B">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Orion Corporation</w:t>
      </w:r>
    </w:p>
    <w:p w14:paraId="3D95DB6D" w14:textId="77777777" w:rsidR="001D542B" w:rsidRPr="007076F1" w:rsidRDefault="001D542B" w:rsidP="001D542B">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Orionintie 1</w:t>
      </w:r>
    </w:p>
    <w:p w14:paraId="390FB0F3" w14:textId="77777777" w:rsidR="001D542B" w:rsidRPr="007076F1" w:rsidRDefault="001D542B" w:rsidP="001D542B">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FI-02200 Espoo</w:t>
      </w:r>
    </w:p>
    <w:p w14:paraId="2A0437A4"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Suomija</w:t>
      </w:r>
    </w:p>
    <w:p w14:paraId="7ED74E7D"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p>
    <w:p w14:paraId="24EB0F4B" w14:textId="77777777" w:rsidR="001D542B" w:rsidRPr="007076F1" w:rsidRDefault="001D542B" w:rsidP="001D542B">
      <w:pPr>
        <w:spacing w:after="0" w:line="240" w:lineRule="auto"/>
        <w:ind w:left="567" w:hanging="567"/>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Gamintojas</w:t>
      </w:r>
    </w:p>
    <w:p w14:paraId="68B669B7"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Orion</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Corporation</w:t>
      </w:r>
      <w:proofErr w:type="spellEnd"/>
    </w:p>
    <w:p w14:paraId="39027789"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Tengstrominkatu</w:t>
      </w:r>
      <w:proofErr w:type="spellEnd"/>
      <w:r w:rsidRPr="007076F1">
        <w:rPr>
          <w:rFonts w:ascii="Times New Roman" w:eastAsia="Times New Roman" w:hAnsi="Times New Roman" w:cs="Times New Roman"/>
          <w:lang w:eastAsia="lt-LT"/>
        </w:rPr>
        <w:t xml:space="preserve"> 8</w:t>
      </w:r>
    </w:p>
    <w:p w14:paraId="2EB08562"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FI-20360</w:t>
      </w:r>
      <w:r>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Turku</w:t>
      </w:r>
    </w:p>
    <w:p w14:paraId="44F9C66F" w14:textId="77777777" w:rsidR="001D542B" w:rsidRPr="007076F1" w:rsidRDefault="001D542B" w:rsidP="001D542B">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Suomija</w:t>
      </w:r>
    </w:p>
    <w:p w14:paraId="3D3E7541" w14:textId="77777777" w:rsidR="001D542B" w:rsidRPr="007076F1" w:rsidRDefault="001D542B" w:rsidP="001D542B">
      <w:pPr>
        <w:keepNext/>
        <w:keepLines/>
        <w:spacing w:after="0" w:line="240" w:lineRule="auto"/>
        <w:rPr>
          <w:rFonts w:ascii="Times New Roman" w:eastAsia="Times New Roman" w:hAnsi="Times New Roman" w:cs="Times New Roman"/>
          <w:lang w:eastAsia="lt-LT"/>
        </w:rPr>
      </w:pPr>
    </w:p>
    <w:p w14:paraId="20250BCB" w14:textId="77777777" w:rsidR="001D542B" w:rsidRPr="007076F1" w:rsidRDefault="001D542B" w:rsidP="001D542B">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apie šį vaistą norite sužinoti daugiau, kreipkitės į vietinį registruotojo atstovą.</w:t>
      </w:r>
    </w:p>
    <w:tbl>
      <w:tblPr>
        <w:tblW w:w="0" w:type="auto"/>
        <w:tblLayout w:type="fixed"/>
        <w:tblLook w:val="0000" w:firstRow="0" w:lastRow="0" w:firstColumn="0" w:lastColumn="0" w:noHBand="0" w:noVBand="0"/>
      </w:tblPr>
      <w:tblGrid>
        <w:gridCol w:w="4678"/>
      </w:tblGrid>
      <w:tr w:rsidR="001D542B" w:rsidRPr="007076F1" w14:paraId="56E1D178" w14:textId="77777777" w:rsidTr="002465A4">
        <w:tc>
          <w:tcPr>
            <w:tcW w:w="4678" w:type="dxa"/>
          </w:tcPr>
          <w:p w14:paraId="484221AB" w14:textId="77777777" w:rsidR="001D542B" w:rsidRPr="007076F1" w:rsidRDefault="001D542B" w:rsidP="002465A4">
            <w:pPr>
              <w:keepNext/>
              <w:keepLines/>
              <w:spacing w:after="0" w:line="240" w:lineRule="auto"/>
              <w:rPr>
                <w:rFonts w:ascii="Times New Roman" w:eastAsia="Times New Roman" w:hAnsi="Times New Roman" w:cs="Times New Roman"/>
                <w:lang w:eastAsia="lt-LT"/>
              </w:rPr>
            </w:pPr>
          </w:p>
          <w:p w14:paraId="2C127C6E" w14:textId="77777777" w:rsidR="001D542B" w:rsidRPr="007076F1" w:rsidRDefault="001D542B" w:rsidP="002465A4">
            <w:pPr>
              <w:keepNext/>
              <w:keepLines/>
              <w:spacing w:after="0" w:line="240" w:lineRule="auto"/>
              <w:ind w:hanging="111"/>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UAB „ORION PHARMA“</w:t>
            </w:r>
          </w:p>
          <w:p w14:paraId="5C3C6399" w14:textId="77777777" w:rsidR="001D542B" w:rsidRPr="007076F1" w:rsidRDefault="001D542B" w:rsidP="002465A4">
            <w:pPr>
              <w:keepNext/>
              <w:keepLines/>
              <w:tabs>
                <w:tab w:val="left" w:pos="-720"/>
              </w:tabs>
              <w:suppressAutoHyphens/>
              <w:spacing w:after="0" w:line="240" w:lineRule="auto"/>
              <w:ind w:hanging="111"/>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Tel. +370 5 2769 499</w:t>
            </w:r>
          </w:p>
          <w:p w14:paraId="13C5C40B" w14:textId="77777777" w:rsidR="001D542B" w:rsidRPr="007076F1" w:rsidRDefault="001D542B" w:rsidP="002465A4">
            <w:pPr>
              <w:keepNext/>
              <w:keepLines/>
              <w:tabs>
                <w:tab w:val="left" w:pos="-720"/>
              </w:tabs>
              <w:suppressAutoHyphens/>
              <w:spacing w:after="0" w:line="240" w:lineRule="auto"/>
              <w:ind w:hanging="111"/>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El. paštas: info@orionpharma.lt</w:t>
            </w:r>
          </w:p>
          <w:p w14:paraId="24FE9D35" w14:textId="77777777" w:rsidR="001D542B" w:rsidRPr="007076F1" w:rsidRDefault="001D542B" w:rsidP="002465A4">
            <w:pPr>
              <w:keepNext/>
              <w:keepLines/>
              <w:spacing w:after="0" w:line="240" w:lineRule="auto"/>
              <w:rPr>
                <w:rFonts w:ascii="Times New Roman" w:eastAsia="Times New Roman" w:hAnsi="Times New Roman" w:cs="Times New Roman"/>
                <w:lang w:eastAsia="lt-LT"/>
              </w:rPr>
            </w:pPr>
          </w:p>
        </w:tc>
      </w:tr>
    </w:tbl>
    <w:p w14:paraId="302DD2EB" w14:textId="77777777" w:rsidR="001D542B" w:rsidRPr="007076F1" w:rsidRDefault="001D542B" w:rsidP="001D542B">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Šis pakuotės lapelis paskutinį kartą peržiūrėtas</w:t>
      </w:r>
      <w:r>
        <w:rPr>
          <w:rFonts w:ascii="Times New Roman" w:eastAsia="Times New Roman" w:hAnsi="Times New Roman" w:cs="Times New Roman"/>
          <w:b/>
          <w:lang w:eastAsia="lt-LT"/>
        </w:rPr>
        <w:t xml:space="preserve"> 2026-03-25.</w:t>
      </w:r>
      <w:r w:rsidRPr="007076F1">
        <w:rPr>
          <w:rFonts w:ascii="Times New Roman" w:eastAsia="Times New Roman" w:hAnsi="Times New Roman" w:cs="Times New Roman"/>
          <w:b/>
          <w:lang w:eastAsia="lt-LT"/>
        </w:rPr>
        <w:t xml:space="preserve"> </w:t>
      </w:r>
    </w:p>
    <w:p w14:paraId="6901518B"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2A228F8" w14:textId="77777777" w:rsidR="001D542B" w:rsidRPr="007076F1" w:rsidRDefault="001D542B" w:rsidP="001D542B">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r w:rsidRPr="00D673FC">
        <w:rPr>
          <w:rFonts w:ascii="Times New Roman" w:eastAsia="Times New Roman" w:hAnsi="Times New Roman" w:cs="Times New Roman"/>
          <w:color w:val="0000EE"/>
          <w:u w:val="single"/>
          <w:lang w:eastAsia="lt-LT"/>
        </w:rPr>
        <w:t>https://vvkt.lrv.lt/lt/</w:t>
      </w:r>
      <w:r w:rsidRPr="00D673FC">
        <w:rPr>
          <w:rFonts w:ascii="Times New Roman" w:eastAsia="Times New Roman" w:hAnsi="Times New Roman" w:cs="Times New Roman"/>
          <w:lang w:eastAsia="lt-LT"/>
        </w:rPr>
        <w:t>.</w:t>
      </w:r>
    </w:p>
    <w:p w14:paraId="520AAC60" w14:textId="77777777" w:rsidR="001D542B" w:rsidRPr="007076F1" w:rsidRDefault="001D542B" w:rsidP="001D542B">
      <w:pPr>
        <w:spacing w:after="0" w:line="240" w:lineRule="auto"/>
        <w:rPr>
          <w:rFonts w:ascii="Times New Roman" w:eastAsia="Times New Roman" w:hAnsi="Times New Roman" w:cs="Times New Roman"/>
          <w:lang w:eastAsia="lt-LT"/>
        </w:rPr>
      </w:pPr>
    </w:p>
    <w:p w14:paraId="7E83C97F" w14:textId="77777777" w:rsidR="001D542B" w:rsidRPr="007076F1" w:rsidRDefault="001D542B" w:rsidP="001D542B">
      <w:pPr>
        <w:spacing w:after="0" w:line="240" w:lineRule="auto"/>
        <w:rPr>
          <w:rFonts w:ascii="Times New Roman" w:eastAsia="Calibri" w:hAnsi="Times New Roman" w:cs="Times New Roman"/>
        </w:rPr>
      </w:pPr>
    </w:p>
    <w:p w14:paraId="20D5F930" w14:textId="77777777" w:rsidR="001D542B" w:rsidRPr="007076F1" w:rsidRDefault="001D542B" w:rsidP="001D542B">
      <w:pPr>
        <w:spacing w:after="0" w:line="240" w:lineRule="auto"/>
        <w:rPr>
          <w:rFonts w:ascii="Times New Roman" w:eastAsia="Times New Roman" w:hAnsi="Times New Roman" w:cs="Times New Roman"/>
          <w:lang w:eastAsia="lt-LT"/>
        </w:rPr>
      </w:pPr>
    </w:p>
    <w:p w14:paraId="4BC55737" w14:textId="77777777" w:rsidR="001D542B" w:rsidRPr="007076F1" w:rsidRDefault="001D542B" w:rsidP="001D542B">
      <w:pPr>
        <w:rPr>
          <w:rFonts w:ascii="Times New Roman" w:hAnsi="Times New Roman" w:cs="Times New Roman"/>
        </w:rPr>
      </w:pPr>
    </w:p>
    <w:p w14:paraId="347E1B40" w14:textId="6CAFBC55" w:rsidR="00E60EEF" w:rsidRPr="007076F1" w:rsidRDefault="00E60EEF" w:rsidP="001D542B">
      <w:pPr>
        <w:spacing w:after="0" w:line="240" w:lineRule="auto"/>
        <w:jc w:val="center"/>
        <w:rPr>
          <w:rFonts w:ascii="Times New Roman" w:eastAsia="Times New Roman" w:hAnsi="Times New Roman" w:cs="Times New Roman"/>
          <w:lang w:eastAsia="lt-LT"/>
        </w:rPr>
      </w:pPr>
    </w:p>
    <w:sectPr w:rsidR="00E60EEF" w:rsidRPr="007076F1" w:rsidSect="005E3CF8">
      <w:footerReference w:type="even" r:id="rId12"/>
      <w:footerReference w:type="default" r:id="rId1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37ADE" w14:textId="77777777" w:rsidR="00B717B0" w:rsidRDefault="00B717B0" w:rsidP="00E60EEF">
      <w:pPr>
        <w:spacing w:after="0" w:line="240" w:lineRule="auto"/>
      </w:pPr>
      <w:r>
        <w:separator/>
      </w:r>
    </w:p>
  </w:endnote>
  <w:endnote w:type="continuationSeparator" w:id="0">
    <w:p w14:paraId="36B6149F" w14:textId="77777777" w:rsidR="00B717B0" w:rsidRDefault="00B717B0" w:rsidP="00E6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GFENB+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F308" w14:textId="77777777" w:rsidR="0080406E" w:rsidRDefault="008040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6825E9D" w14:textId="77777777" w:rsidR="0080406E" w:rsidRDefault="008040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5039268"/>
      <w:docPartObj>
        <w:docPartGallery w:val="Page Numbers (Bottom of Page)"/>
        <w:docPartUnique/>
      </w:docPartObj>
    </w:sdtPr>
    <w:sdtEndPr>
      <w:rPr>
        <w:sz w:val="18"/>
        <w:szCs w:val="18"/>
      </w:rPr>
    </w:sdtEndPr>
    <w:sdtContent>
      <w:p w14:paraId="5EE5615B" w14:textId="5A415BBB" w:rsidR="00CE3F26" w:rsidRPr="00C8410A" w:rsidRDefault="00CE3F26">
        <w:pPr>
          <w:pStyle w:val="Porat"/>
          <w:jc w:val="center"/>
          <w:rPr>
            <w:sz w:val="18"/>
            <w:szCs w:val="18"/>
          </w:rPr>
        </w:pPr>
        <w:r w:rsidRPr="00C8410A">
          <w:rPr>
            <w:sz w:val="18"/>
            <w:szCs w:val="18"/>
          </w:rPr>
          <w:fldChar w:fldCharType="begin"/>
        </w:r>
        <w:r w:rsidRPr="00C8410A">
          <w:rPr>
            <w:sz w:val="18"/>
            <w:szCs w:val="18"/>
          </w:rPr>
          <w:instrText>PAGE   \* MERGEFORMAT</w:instrText>
        </w:r>
        <w:r w:rsidRPr="00C8410A">
          <w:rPr>
            <w:sz w:val="18"/>
            <w:szCs w:val="18"/>
          </w:rPr>
          <w:fldChar w:fldCharType="separate"/>
        </w:r>
        <w:r w:rsidRPr="00C8410A">
          <w:rPr>
            <w:sz w:val="18"/>
            <w:szCs w:val="18"/>
          </w:rPr>
          <w:t>2</w:t>
        </w:r>
        <w:r w:rsidRPr="00C8410A">
          <w:rPr>
            <w:sz w:val="18"/>
            <w:szCs w:val="18"/>
          </w:rPr>
          <w:fldChar w:fldCharType="end"/>
        </w:r>
      </w:p>
    </w:sdtContent>
  </w:sdt>
  <w:p w14:paraId="70CC83BB" w14:textId="77777777" w:rsidR="0080406E" w:rsidRDefault="0080406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C24E0" w14:textId="77777777" w:rsidR="00B717B0" w:rsidRDefault="00B717B0" w:rsidP="00E60EEF">
      <w:pPr>
        <w:spacing w:after="0" w:line="240" w:lineRule="auto"/>
      </w:pPr>
      <w:r>
        <w:separator/>
      </w:r>
    </w:p>
  </w:footnote>
  <w:footnote w:type="continuationSeparator" w:id="0">
    <w:p w14:paraId="5880B995" w14:textId="77777777" w:rsidR="00B717B0" w:rsidRDefault="00B717B0" w:rsidP="00E60EEF">
      <w:pPr>
        <w:spacing w:after="0" w:line="240" w:lineRule="auto"/>
      </w:pPr>
      <w:r>
        <w:continuationSeparator/>
      </w:r>
    </w:p>
  </w:footnote>
  <w:footnote w:id="1">
    <w:p w14:paraId="2F943C5F" w14:textId="77777777" w:rsidR="0080406E" w:rsidRPr="00EE2E8E" w:rsidRDefault="0080406E" w:rsidP="00EE2E8E">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80610B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1631E9"/>
    <w:multiLevelType w:val="hybridMultilevel"/>
    <w:tmpl w:val="B5C61C0A"/>
    <w:lvl w:ilvl="0" w:tplc="CA48C0C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526AB"/>
    <w:multiLevelType w:val="hybridMultilevel"/>
    <w:tmpl w:val="412234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F575C4"/>
    <w:multiLevelType w:val="hybridMultilevel"/>
    <w:tmpl w:val="380448D4"/>
    <w:lvl w:ilvl="0" w:tplc="F42030C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6E81D1D"/>
    <w:multiLevelType w:val="hybridMultilevel"/>
    <w:tmpl w:val="1550F758"/>
    <w:lvl w:ilvl="0" w:tplc="04090001">
      <w:start w:val="1"/>
      <w:numFmt w:val="bullet"/>
      <w:lvlText w:val=""/>
      <w:lvlJc w:val="left"/>
      <w:pPr>
        <w:tabs>
          <w:tab w:val="num" w:pos="720"/>
        </w:tabs>
        <w:ind w:left="720" w:hanging="360"/>
      </w:pPr>
      <w:rPr>
        <w:rFonts w:ascii="Symbol" w:hAnsi="Symbol" w:hint="default"/>
      </w:rPr>
    </w:lvl>
    <w:lvl w:ilvl="1" w:tplc="76E248F4">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0B6DBF"/>
    <w:multiLevelType w:val="hybridMultilevel"/>
    <w:tmpl w:val="235CE8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73A76"/>
    <w:multiLevelType w:val="hybridMultilevel"/>
    <w:tmpl w:val="F51261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2043C2"/>
    <w:multiLevelType w:val="hybridMultilevel"/>
    <w:tmpl w:val="6ABE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53BE5"/>
    <w:multiLevelType w:val="hybridMultilevel"/>
    <w:tmpl w:val="EB107B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85A00"/>
    <w:multiLevelType w:val="hybridMultilevel"/>
    <w:tmpl w:val="1770AD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B1176"/>
    <w:multiLevelType w:val="hybridMultilevel"/>
    <w:tmpl w:val="5A283A8C"/>
    <w:lvl w:ilvl="0" w:tplc="CFEE88AA">
      <w:start w:val="1"/>
      <w:numFmt w:val="bullet"/>
      <w:lvlText w:val=""/>
      <w:lvlJc w:val="left"/>
      <w:pPr>
        <w:tabs>
          <w:tab w:val="num" w:pos="720"/>
        </w:tabs>
        <w:ind w:left="720" w:hanging="360"/>
      </w:pPr>
      <w:rPr>
        <w:rFonts w:ascii="Symbol" w:hAnsi="Symbol" w:hint="default"/>
        <w:strike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5718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DF55A81"/>
    <w:multiLevelType w:val="hybridMultilevel"/>
    <w:tmpl w:val="540E172E"/>
    <w:lvl w:ilvl="0" w:tplc="FFFFFFFF">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D25BB"/>
    <w:multiLevelType w:val="singleLevel"/>
    <w:tmpl w:val="7F9E2E84"/>
    <w:lvl w:ilvl="0">
      <w:start w:val="1"/>
      <w:numFmt w:val="bullet"/>
      <w:pStyle w:val="Sraassuenkleliais"/>
      <w:lvlText w:val=""/>
      <w:lvlJc w:val="left"/>
      <w:pPr>
        <w:tabs>
          <w:tab w:val="num" w:pos="360"/>
        </w:tabs>
        <w:ind w:left="360" w:hanging="360"/>
      </w:pPr>
      <w:rPr>
        <w:rFonts w:ascii="Symbol" w:hAnsi="Symbol" w:hint="default"/>
      </w:rPr>
    </w:lvl>
  </w:abstractNum>
  <w:abstractNum w:abstractNumId="15" w15:restartNumberingAfterBreak="0">
    <w:nsid w:val="31647D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F8C1C92"/>
    <w:multiLevelType w:val="hybridMultilevel"/>
    <w:tmpl w:val="0E448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F5C"/>
    <w:multiLevelType w:val="hybridMultilevel"/>
    <w:tmpl w:val="2ECA5F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A5613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061BCD"/>
    <w:multiLevelType w:val="hybridMultilevel"/>
    <w:tmpl w:val="7E702390"/>
    <w:lvl w:ilvl="0" w:tplc="CA48C0C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8D2136"/>
    <w:multiLevelType w:val="hybridMultilevel"/>
    <w:tmpl w:val="B1384BB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B5E10"/>
    <w:multiLevelType w:val="hybridMultilevel"/>
    <w:tmpl w:val="0D0286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A7D11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CE9659E"/>
    <w:multiLevelType w:val="hybridMultilevel"/>
    <w:tmpl w:val="76BC7B68"/>
    <w:lvl w:ilvl="0" w:tplc="BA96C584">
      <w:start w:val="1"/>
      <w:numFmt w:val="bullet"/>
      <w:lvlText w:val="•"/>
      <w:lvlJc w:val="left"/>
      <w:pPr>
        <w:tabs>
          <w:tab w:val="num" w:pos="360"/>
        </w:tabs>
        <w:ind w:left="360" w:hanging="360"/>
      </w:pPr>
      <w:rPr>
        <w:rFonts w:ascii="Arial" w:hAnsi="Arial" w:hint="default"/>
      </w:rPr>
    </w:lvl>
    <w:lvl w:ilvl="1" w:tplc="9AC4E644">
      <w:numFmt w:val="bullet"/>
      <w:lvlText w:val="-"/>
      <w:lvlJc w:val="left"/>
      <w:pPr>
        <w:tabs>
          <w:tab w:val="num" w:pos="2160"/>
        </w:tabs>
        <w:ind w:left="2160" w:hanging="108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F07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73B71E5"/>
    <w:multiLevelType w:val="hybridMultilevel"/>
    <w:tmpl w:val="946A0A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465D23"/>
    <w:multiLevelType w:val="hybridMultilevel"/>
    <w:tmpl w:val="6E621D3C"/>
    <w:lvl w:ilvl="0" w:tplc="0D665056">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9061D83"/>
    <w:multiLevelType w:val="hybridMultilevel"/>
    <w:tmpl w:val="D6062304"/>
    <w:lvl w:ilvl="0" w:tplc="04090003">
      <w:start w:val="1"/>
      <w:numFmt w:val="bullet"/>
      <w:lvlText w:val="o"/>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79A328BC"/>
    <w:multiLevelType w:val="hybridMultilevel"/>
    <w:tmpl w:val="028E7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BC5A09"/>
    <w:multiLevelType w:val="hybridMultilevel"/>
    <w:tmpl w:val="B76402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6355AA"/>
    <w:multiLevelType w:val="hybridMultilevel"/>
    <w:tmpl w:val="500654B8"/>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7959534">
    <w:abstractNumId w:val="0"/>
  </w:num>
  <w:num w:numId="2" w16cid:durableId="1443573525">
    <w:abstractNumId w:val="18"/>
  </w:num>
  <w:num w:numId="3" w16cid:durableId="1383020412">
    <w:abstractNumId w:val="15"/>
  </w:num>
  <w:num w:numId="4" w16cid:durableId="262809558">
    <w:abstractNumId w:val="22"/>
  </w:num>
  <w:num w:numId="5" w16cid:durableId="1903367733">
    <w:abstractNumId w:val="13"/>
  </w:num>
  <w:num w:numId="6" w16cid:durableId="1006205886">
    <w:abstractNumId w:val="26"/>
  </w:num>
  <w:num w:numId="7" w16cid:durableId="959996833">
    <w:abstractNumId w:val="12"/>
  </w:num>
  <w:num w:numId="8" w16cid:durableId="1181356136">
    <w:abstractNumId w:val="25"/>
  </w:num>
  <w:num w:numId="9" w16cid:durableId="2102527435">
    <w:abstractNumId w:val="14"/>
  </w:num>
  <w:num w:numId="10" w16cid:durableId="927077142">
    <w:abstractNumId w:val="21"/>
  </w:num>
  <w:num w:numId="11" w16cid:durableId="1977442744">
    <w:abstractNumId w:val="27"/>
  </w:num>
  <w:num w:numId="12" w16cid:durableId="805857776">
    <w:abstractNumId w:val="7"/>
  </w:num>
  <w:num w:numId="13" w16cid:durableId="1491435374">
    <w:abstractNumId w:val="5"/>
  </w:num>
  <w:num w:numId="14" w16cid:durableId="1018576795">
    <w:abstractNumId w:val="11"/>
  </w:num>
  <w:num w:numId="15" w16cid:durableId="872886172">
    <w:abstractNumId w:val="29"/>
  </w:num>
  <w:num w:numId="16" w16cid:durableId="1013800371">
    <w:abstractNumId w:val="16"/>
  </w:num>
  <w:num w:numId="17" w16cid:durableId="583296459">
    <w:abstractNumId w:val="23"/>
  </w:num>
  <w:num w:numId="18" w16cid:durableId="1411735252">
    <w:abstractNumId w:val="24"/>
  </w:num>
  <w:num w:numId="19" w16cid:durableId="1669480369">
    <w:abstractNumId w:val="1"/>
    <w:lvlOverride w:ilvl="0">
      <w:lvl w:ilvl="0">
        <w:start w:val="1"/>
        <w:numFmt w:val="bullet"/>
        <w:lvlText w:val="-"/>
        <w:lvlJc w:val="left"/>
        <w:pPr>
          <w:ind w:left="360" w:hanging="360"/>
        </w:pPr>
      </w:lvl>
    </w:lvlOverride>
  </w:num>
  <w:num w:numId="20" w16cid:durableId="1342271987">
    <w:abstractNumId w:val="20"/>
  </w:num>
  <w:num w:numId="21" w16cid:durableId="891230167">
    <w:abstractNumId w:val="28"/>
  </w:num>
  <w:num w:numId="22" w16cid:durableId="2055302586">
    <w:abstractNumId w:val="8"/>
  </w:num>
  <w:num w:numId="23" w16cid:durableId="887954296">
    <w:abstractNumId w:val="2"/>
  </w:num>
  <w:num w:numId="24" w16cid:durableId="1575772547">
    <w:abstractNumId w:val="19"/>
  </w:num>
  <w:num w:numId="25" w16cid:durableId="834347592">
    <w:abstractNumId w:val="9"/>
  </w:num>
  <w:num w:numId="26" w16cid:durableId="2126077724">
    <w:abstractNumId w:val="10"/>
  </w:num>
  <w:num w:numId="27" w16cid:durableId="622082934">
    <w:abstractNumId w:val="3"/>
  </w:num>
  <w:num w:numId="28" w16cid:durableId="434179365">
    <w:abstractNumId w:val="30"/>
  </w:num>
  <w:num w:numId="29" w16cid:durableId="1915048081">
    <w:abstractNumId w:val="31"/>
  </w:num>
  <w:num w:numId="30" w16cid:durableId="630332319">
    <w:abstractNumId w:val="6"/>
  </w:num>
  <w:num w:numId="31" w16cid:durableId="562251587">
    <w:abstractNumId w:val="17"/>
  </w:num>
  <w:num w:numId="32" w16cid:durableId="92633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38"/>
    <w:rsid w:val="00023347"/>
    <w:rsid w:val="0003050D"/>
    <w:rsid w:val="00051C2A"/>
    <w:rsid w:val="000714F3"/>
    <w:rsid w:val="000742BC"/>
    <w:rsid w:val="000804E4"/>
    <w:rsid w:val="00086DCF"/>
    <w:rsid w:val="00087500"/>
    <w:rsid w:val="000A10FB"/>
    <w:rsid w:val="000A12F7"/>
    <w:rsid w:val="000D3826"/>
    <w:rsid w:val="000E1595"/>
    <w:rsid w:val="000F6CE6"/>
    <w:rsid w:val="00112917"/>
    <w:rsid w:val="00122038"/>
    <w:rsid w:val="00166644"/>
    <w:rsid w:val="00187EAD"/>
    <w:rsid w:val="00194FF5"/>
    <w:rsid w:val="001A722F"/>
    <w:rsid w:val="001D542B"/>
    <w:rsid w:val="001E48F3"/>
    <w:rsid w:val="001E7012"/>
    <w:rsid w:val="001F3A47"/>
    <w:rsid w:val="001F5D59"/>
    <w:rsid w:val="001F6CAF"/>
    <w:rsid w:val="00201C15"/>
    <w:rsid w:val="00217C22"/>
    <w:rsid w:val="00222EA2"/>
    <w:rsid w:val="00233E23"/>
    <w:rsid w:val="00234568"/>
    <w:rsid w:val="0024324E"/>
    <w:rsid w:val="00244DBB"/>
    <w:rsid w:val="002644E1"/>
    <w:rsid w:val="0029263C"/>
    <w:rsid w:val="00292E45"/>
    <w:rsid w:val="002A3B7D"/>
    <w:rsid w:val="002C1DBC"/>
    <w:rsid w:val="002C3983"/>
    <w:rsid w:val="002C4554"/>
    <w:rsid w:val="002C7875"/>
    <w:rsid w:val="002D13B1"/>
    <w:rsid w:val="002E1D38"/>
    <w:rsid w:val="002F3D55"/>
    <w:rsid w:val="002F5105"/>
    <w:rsid w:val="00300DD2"/>
    <w:rsid w:val="003034A9"/>
    <w:rsid w:val="00317D0D"/>
    <w:rsid w:val="00337106"/>
    <w:rsid w:val="00337978"/>
    <w:rsid w:val="00343DA1"/>
    <w:rsid w:val="00351227"/>
    <w:rsid w:val="00372DEC"/>
    <w:rsid w:val="00382FB0"/>
    <w:rsid w:val="00385F33"/>
    <w:rsid w:val="003C201D"/>
    <w:rsid w:val="003C4A0A"/>
    <w:rsid w:val="003C504A"/>
    <w:rsid w:val="003C7D97"/>
    <w:rsid w:val="003E7085"/>
    <w:rsid w:val="0041320F"/>
    <w:rsid w:val="0042205D"/>
    <w:rsid w:val="00431A3B"/>
    <w:rsid w:val="0045545F"/>
    <w:rsid w:val="00463C04"/>
    <w:rsid w:val="00470CD9"/>
    <w:rsid w:val="00473622"/>
    <w:rsid w:val="004840D7"/>
    <w:rsid w:val="00484181"/>
    <w:rsid w:val="004C3745"/>
    <w:rsid w:val="004C7C66"/>
    <w:rsid w:val="004D51CC"/>
    <w:rsid w:val="004F275C"/>
    <w:rsid w:val="00505792"/>
    <w:rsid w:val="005111BA"/>
    <w:rsid w:val="0052617D"/>
    <w:rsid w:val="00544E82"/>
    <w:rsid w:val="00552667"/>
    <w:rsid w:val="00560DF5"/>
    <w:rsid w:val="00575078"/>
    <w:rsid w:val="00576C65"/>
    <w:rsid w:val="00590F3E"/>
    <w:rsid w:val="0059481A"/>
    <w:rsid w:val="005A0312"/>
    <w:rsid w:val="005A6D94"/>
    <w:rsid w:val="005C06E5"/>
    <w:rsid w:val="005C262B"/>
    <w:rsid w:val="005C2D8D"/>
    <w:rsid w:val="005C7FD5"/>
    <w:rsid w:val="005D77F7"/>
    <w:rsid w:val="005E3CF8"/>
    <w:rsid w:val="005E665D"/>
    <w:rsid w:val="006059EE"/>
    <w:rsid w:val="00617F75"/>
    <w:rsid w:val="00621E2D"/>
    <w:rsid w:val="00627664"/>
    <w:rsid w:val="006444B7"/>
    <w:rsid w:val="006502E8"/>
    <w:rsid w:val="00670B41"/>
    <w:rsid w:val="00681157"/>
    <w:rsid w:val="006C4263"/>
    <w:rsid w:val="006D4838"/>
    <w:rsid w:val="006E3E44"/>
    <w:rsid w:val="006E50F7"/>
    <w:rsid w:val="00701461"/>
    <w:rsid w:val="007076F1"/>
    <w:rsid w:val="007103DD"/>
    <w:rsid w:val="007121B6"/>
    <w:rsid w:val="00712A40"/>
    <w:rsid w:val="00720146"/>
    <w:rsid w:val="00731573"/>
    <w:rsid w:val="00740C71"/>
    <w:rsid w:val="0075044E"/>
    <w:rsid w:val="007518FB"/>
    <w:rsid w:val="00754EFB"/>
    <w:rsid w:val="007557D1"/>
    <w:rsid w:val="007602C3"/>
    <w:rsid w:val="00775FD7"/>
    <w:rsid w:val="007B6366"/>
    <w:rsid w:val="007C43DC"/>
    <w:rsid w:val="007D7918"/>
    <w:rsid w:val="007E4089"/>
    <w:rsid w:val="007E4D6A"/>
    <w:rsid w:val="007F7825"/>
    <w:rsid w:val="0080406E"/>
    <w:rsid w:val="00837F4D"/>
    <w:rsid w:val="00843F0C"/>
    <w:rsid w:val="00865A14"/>
    <w:rsid w:val="008677BE"/>
    <w:rsid w:val="008C04EE"/>
    <w:rsid w:val="008C17B2"/>
    <w:rsid w:val="008E47AE"/>
    <w:rsid w:val="008F798E"/>
    <w:rsid w:val="009039ED"/>
    <w:rsid w:val="00907037"/>
    <w:rsid w:val="00927DC4"/>
    <w:rsid w:val="00932F42"/>
    <w:rsid w:val="00945356"/>
    <w:rsid w:val="00945BF8"/>
    <w:rsid w:val="0097285D"/>
    <w:rsid w:val="00976E1F"/>
    <w:rsid w:val="00984560"/>
    <w:rsid w:val="00993E40"/>
    <w:rsid w:val="009A32AE"/>
    <w:rsid w:val="009E1835"/>
    <w:rsid w:val="00A1186E"/>
    <w:rsid w:val="00A2540F"/>
    <w:rsid w:val="00A27DBF"/>
    <w:rsid w:val="00A37709"/>
    <w:rsid w:val="00A37B91"/>
    <w:rsid w:val="00A54CAA"/>
    <w:rsid w:val="00A61199"/>
    <w:rsid w:val="00A7024F"/>
    <w:rsid w:val="00A741A2"/>
    <w:rsid w:val="00A92AA2"/>
    <w:rsid w:val="00AD4863"/>
    <w:rsid w:val="00AD535E"/>
    <w:rsid w:val="00AE0AE9"/>
    <w:rsid w:val="00AE6105"/>
    <w:rsid w:val="00B32B10"/>
    <w:rsid w:val="00B348F1"/>
    <w:rsid w:val="00B508D0"/>
    <w:rsid w:val="00B569CB"/>
    <w:rsid w:val="00B717B0"/>
    <w:rsid w:val="00B77FF0"/>
    <w:rsid w:val="00B8360D"/>
    <w:rsid w:val="00B914F8"/>
    <w:rsid w:val="00B92B10"/>
    <w:rsid w:val="00BC67A6"/>
    <w:rsid w:val="00BD145B"/>
    <w:rsid w:val="00BD67B3"/>
    <w:rsid w:val="00C23841"/>
    <w:rsid w:val="00C3644B"/>
    <w:rsid w:val="00C437AB"/>
    <w:rsid w:val="00C63D74"/>
    <w:rsid w:val="00C701C6"/>
    <w:rsid w:val="00C82713"/>
    <w:rsid w:val="00C8410A"/>
    <w:rsid w:val="00CA0F4C"/>
    <w:rsid w:val="00CA7F8C"/>
    <w:rsid w:val="00CB4A75"/>
    <w:rsid w:val="00CC2B28"/>
    <w:rsid w:val="00CE211B"/>
    <w:rsid w:val="00CE3384"/>
    <w:rsid w:val="00CE3F26"/>
    <w:rsid w:val="00CF10C8"/>
    <w:rsid w:val="00CF37AB"/>
    <w:rsid w:val="00D45AAE"/>
    <w:rsid w:val="00D556D9"/>
    <w:rsid w:val="00D673FC"/>
    <w:rsid w:val="00D70623"/>
    <w:rsid w:val="00D708BA"/>
    <w:rsid w:val="00D94ACE"/>
    <w:rsid w:val="00DB6077"/>
    <w:rsid w:val="00DB6F20"/>
    <w:rsid w:val="00DC718A"/>
    <w:rsid w:val="00DD6B79"/>
    <w:rsid w:val="00DF5A29"/>
    <w:rsid w:val="00E164B2"/>
    <w:rsid w:val="00E50431"/>
    <w:rsid w:val="00E60EEF"/>
    <w:rsid w:val="00E911AF"/>
    <w:rsid w:val="00EA28A1"/>
    <w:rsid w:val="00EB2492"/>
    <w:rsid w:val="00EB4BA2"/>
    <w:rsid w:val="00EE2E8E"/>
    <w:rsid w:val="00F122D6"/>
    <w:rsid w:val="00F15D3B"/>
    <w:rsid w:val="00F208BB"/>
    <w:rsid w:val="00F62FFF"/>
    <w:rsid w:val="00F73142"/>
    <w:rsid w:val="00F74FDB"/>
    <w:rsid w:val="00FA2E67"/>
    <w:rsid w:val="00FC7F90"/>
    <w:rsid w:val="00FD155E"/>
    <w:rsid w:val="00FF36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C213"/>
  <w15:chartTrackingRefBased/>
  <w15:docId w15:val="{A73083FF-C019-4C81-AF36-3117F5F33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qFormat/>
    <w:rsid w:val="00E60EEF"/>
    <w:pPr>
      <w:keepNext/>
      <w:spacing w:after="0" w:line="240" w:lineRule="auto"/>
      <w:outlineLvl w:val="0"/>
    </w:pPr>
    <w:rPr>
      <w:rFonts w:ascii="Times New Roman" w:eastAsia="Calibri" w:hAnsi="Times New Roman" w:cs="Times New Roman"/>
      <w:b/>
      <w:szCs w:val="20"/>
      <w:lang w:eastAsia="lt-LT"/>
    </w:rPr>
  </w:style>
  <w:style w:type="paragraph" w:styleId="Antrat2">
    <w:name w:val="heading 2"/>
    <w:basedOn w:val="prastasis"/>
    <w:next w:val="prastasis"/>
    <w:link w:val="Antrat2Diagrama"/>
    <w:qFormat/>
    <w:rsid w:val="00E60EEF"/>
    <w:pPr>
      <w:keepNext/>
      <w:keepLines/>
      <w:tabs>
        <w:tab w:val="left" w:pos="567"/>
      </w:tabs>
      <w:spacing w:after="0" w:line="240" w:lineRule="auto"/>
      <w:outlineLvl w:val="1"/>
    </w:pPr>
    <w:rPr>
      <w:rFonts w:ascii="Times New Roman" w:eastAsia="Times New Roman" w:hAnsi="Times New Roman" w:cs="Times New Roman"/>
      <w:b/>
      <w:sz w:val="26"/>
      <w:szCs w:val="20"/>
      <w:lang w:eastAsia="lt-LT"/>
    </w:rPr>
  </w:style>
  <w:style w:type="paragraph" w:styleId="Antrat3">
    <w:name w:val="heading 3"/>
    <w:basedOn w:val="prastasis"/>
    <w:next w:val="prastasis"/>
    <w:link w:val="Antrat3Diagrama"/>
    <w:qFormat/>
    <w:rsid w:val="00E60EEF"/>
    <w:pPr>
      <w:keepNext/>
      <w:keepLines/>
      <w:spacing w:after="0" w:line="240" w:lineRule="auto"/>
      <w:outlineLvl w:val="2"/>
    </w:pPr>
    <w:rPr>
      <w:rFonts w:ascii="Times New Roman" w:eastAsia="Times New Roman" w:hAnsi="Times New Roman" w:cs="Times New Roman"/>
      <w:b/>
      <w:sz w:val="20"/>
      <w:szCs w:val="20"/>
      <w:lang w:eastAsia="lt-LT"/>
    </w:rPr>
  </w:style>
  <w:style w:type="paragraph" w:styleId="Antrat4">
    <w:name w:val="heading 4"/>
    <w:basedOn w:val="prastasis"/>
    <w:next w:val="prastasis"/>
    <w:link w:val="Antrat4Diagrama"/>
    <w:qFormat/>
    <w:rsid w:val="00E60EEF"/>
    <w:pPr>
      <w:keepNext/>
      <w:keepLines/>
      <w:spacing w:before="200" w:after="0" w:line="240" w:lineRule="auto"/>
      <w:outlineLvl w:val="3"/>
    </w:pPr>
    <w:rPr>
      <w:rFonts w:ascii="Cambria" w:eastAsia="Calibri" w:hAnsi="Cambria" w:cs="Times New Roman"/>
      <w:b/>
      <w:bCs/>
      <w:i/>
      <w:iCs/>
      <w:color w:val="4F81BD"/>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60EEF"/>
    <w:rPr>
      <w:rFonts w:ascii="Times New Roman" w:eastAsia="Calibri" w:hAnsi="Times New Roman" w:cs="Times New Roman"/>
      <w:b/>
      <w:szCs w:val="20"/>
      <w:lang w:eastAsia="lt-LT"/>
    </w:rPr>
  </w:style>
  <w:style w:type="character" w:customStyle="1" w:styleId="Heading2Char">
    <w:name w:val="Heading 2 Char"/>
    <w:basedOn w:val="Numatytasispastraiposriftas"/>
    <w:rsid w:val="00E60E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Numatytasispastraiposriftas"/>
    <w:rsid w:val="00E60EEF"/>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rsid w:val="00E60EEF"/>
    <w:rPr>
      <w:rFonts w:ascii="Cambria" w:eastAsia="Calibri" w:hAnsi="Cambria" w:cs="Times New Roman"/>
      <w:b/>
      <w:bCs/>
      <w:i/>
      <w:iCs/>
      <w:color w:val="4F81BD"/>
      <w:szCs w:val="20"/>
      <w:lang w:eastAsia="lt-LT"/>
    </w:rPr>
  </w:style>
  <w:style w:type="numbering" w:customStyle="1" w:styleId="NoList1">
    <w:name w:val="No List1"/>
    <w:next w:val="Sraonra"/>
    <w:uiPriority w:val="99"/>
    <w:semiHidden/>
    <w:unhideWhenUsed/>
    <w:rsid w:val="00E60EEF"/>
  </w:style>
  <w:style w:type="character" w:customStyle="1" w:styleId="Antrat2Diagrama">
    <w:name w:val="Antraštė 2 Diagrama"/>
    <w:link w:val="Antrat2"/>
    <w:rsid w:val="00E60EEF"/>
    <w:rPr>
      <w:rFonts w:ascii="Times New Roman" w:eastAsia="Times New Roman" w:hAnsi="Times New Roman" w:cs="Times New Roman"/>
      <w:b/>
      <w:sz w:val="26"/>
      <w:szCs w:val="20"/>
      <w:lang w:eastAsia="lt-LT"/>
    </w:rPr>
  </w:style>
  <w:style w:type="character" w:customStyle="1" w:styleId="Antrat3Diagrama">
    <w:name w:val="Antraštė 3 Diagrama"/>
    <w:link w:val="Antrat3"/>
    <w:rsid w:val="00E60EEF"/>
    <w:rPr>
      <w:rFonts w:ascii="Times New Roman" w:eastAsia="Times New Roman" w:hAnsi="Times New Roman" w:cs="Times New Roman"/>
      <w:b/>
      <w:sz w:val="20"/>
      <w:szCs w:val="20"/>
      <w:lang w:eastAsia="lt-LT"/>
    </w:rPr>
  </w:style>
  <w:style w:type="numbering" w:customStyle="1" w:styleId="Sraonra1">
    <w:name w:val="Sąrašo nėra1"/>
    <w:next w:val="Sraonra"/>
    <w:semiHidden/>
    <w:rsid w:val="00E60EEF"/>
  </w:style>
  <w:style w:type="paragraph" w:styleId="Debesliotekstas">
    <w:name w:val="Balloon Text"/>
    <w:basedOn w:val="prastasis"/>
    <w:link w:val="DebesliotekstasDiagrama"/>
    <w:semiHidden/>
    <w:rsid w:val="00E60EEF"/>
    <w:pPr>
      <w:spacing w:after="0" w:line="240" w:lineRule="auto"/>
    </w:pPr>
    <w:rPr>
      <w:rFonts w:ascii="Tahoma" w:eastAsia="Calibri" w:hAnsi="Tahoma" w:cs="Tahoma"/>
      <w:sz w:val="16"/>
      <w:szCs w:val="16"/>
      <w:lang w:eastAsia="lt-LT"/>
    </w:rPr>
  </w:style>
  <w:style w:type="character" w:customStyle="1" w:styleId="DebesliotekstasDiagrama">
    <w:name w:val="Debesėlio tekstas Diagrama"/>
    <w:basedOn w:val="Numatytasispastraiposriftas"/>
    <w:link w:val="Debesliotekstas"/>
    <w:semiHidden/>
    <w:rsid w:val="00E60EEF"/>
    <w:rPr>
      <w:rFonts w:ascii="Tahoma" w:eastAsia="Calibri" w:hAnsi="Tahoma" w:cs="Tahoma"/>
      <w:sz w:val="16"/>
      <w:szCs w:val="16"/>
      <w:lang w:eastAsia="lt-LT"/>
    </w:rPr>
  </w:style>
  <w:style w:type="paragraph" w:styleId="Pagrindinistekstas">
    <w:name w:val="Body Text"/>
    <w:basedOn w:val="prastasis"/>
    <w:link w:val="PagrindinistekstasDiagrama"/>
    <w:rsid w:val="00E60EEF"/>
    <w:pPr>
      <w:spacing w:after="120" w:line="240" w:lineRule="auto"/>
    </w:pPr>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rsid w:val="00E60EEF"/>
    <w:rPr>
      <w:rFonts w:ascii="Times New Roman" w:eastAsia="Calibri" w:hAnsi="Times New Roman" w:cs="Times New Roman"/>
      <w:szCs w:val="20"/>
      <w:lang w:eastAsia="lt-LT"/>
    </w:rPr>
  </w:style>
  <w:style w:type="paragraph" w:styleId="Porat">
    <w:name w:val="footer"/>
    <w:basedOn w:val="prastasis"/>
    <w:link w:val="PoratDiagrama"/>
    <w:uiPriority w:val="99"/>
    <w:rsid w:val="00E60EEF"/>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uiPriority w:val="99"/>
    <w:rsid w:val="00E60EEF"/>
    <w:rPr>
      <w:rFonts w:ascii="Times New Roman" w:eastAsia="Calibri" w:hAnsi="Times New Roman" w:cs="Times New Roman"/>
      <w:szCs w:val="20"/>
      <w:lang w:eastAsia="lt-LT"/>
    </w:rPr>
  </w:style>
  <w:style w:type="character" w:styleId="Puslapionumeris">
    <w:name w:val="page number"/>
    <w:rsid w:val="00E60EEF"/>
    <w:rPr>
      <w:rFonts w:cs="Times New Roman"/>
    </w:rPr>
  </w:style>
  <w:style w:type="paragraph" w:styleId="Pavadinimas">
    <w:name w:val="Title"/>
    <w:basedOn w:val="prastasis"/>
    <w:link w:val="PavadinimasDiagrama"/>
    <w:autoRedefine/>
    <w:qFormat/>
    <w:rsid w:val="00E60EEF"/>
    <w:pPr>
      <w:spacing w:after="0" w:line="240" w:lineRule="auto"/>
      <w:jc w:val="center"/>
      <w:outlineLvl w:val="0"/>
    </w:pPr>
    <w:rPr>
      <w:rFonts w:ascii="Times New Roman" w:eastAsia="Calibri" w:hAnsi="Times New Roman" w:cs="Times New Roman"/>
      <w:b/>
      <w:kern w:val="28"/>
      <w:szCs w:val="20"/>
      <w:lang w:eastAsia="lt-LT"/>
    </w:rPr>
  </w:style>
  <w:style w:type="character" w:customStyle="1" w:styleId="PavadinimasDiagrama">
    <w:name w:val="Pavadinimas Diagrama"/>
    <w:basedOn w:val="Numatytasispastraiposriftas"/>
    <w:link w:val="Pavadinimas"/>
    <w:rsid w:val="00E60EEF"/>
    <w:rPr>
      <w:rFonts w:ascii="Times New Roman" w:eastAsia="Calibri" w:hAnsi="Times New Roman" w:cs="Times New Roman"/>
      <w:b/>
      <w:kern w:val="28"/>
      <w:szCs w:val="20"/>
      <w:lang w:eastAsia="lt-LT"/>
    </w:rPr>
  </w:style>
  <w:style w:type="character" w:styleId="Hipersaitas">
    <w:name w:val="Hyperlink"/>
    <w:rsid w:val="00E60EEF"/>
    <w:rPr>
      <w:rFonts w:cs="Times New Roman"/>
      <w:color w:val="0000FF"/>
      <w:u w:val="single"/>
    </w:rPr>
  </w:style>
  <w:style w:type="paragraph" w:customStyle="1" w:styleId="Figure">
    <w:name w:val="Figure"/>
    <w:basedOn w:val="prastasis"/>
    <w:next w:val="Antrat"/>
    <w:rsid w:val="00E60EEF"/>
    <w:pPr>
      <w:spacing w:before="320" w:after="0" w:line="240" w:lineRule="auto"/>
    </w:pPr>
    <w:rPr>
      <w:rFonts w:ascii="Times New Roman" w:eastAsia="Calibri" w:hAnsi="Times New Roman" w:cs="Times New Roman"/>
      <w:sz w:val="24"/>
      <w:szCs w:val="20"/>
      <w:lang w:val="en-GB" w:eastAsia="lt-LT"/>
    </w:rPr>
  </w:style>
  <w:style w:type="paragraph" w:styleId="Puslapioinaostekstas">
    <w:name w:val="footnote text"/>
    <w:basedOn w:val="prastasis"/>
    <w:link w:val="PuslapioinaostekstasDiagrama"/>
    <w:semiHidden/>
    <w:rsid w:val="00E60EEF"/>
    <w:pPr>
      <w:spacing w:before="180" w:after="0" w:line="260" w:lineRule="exact"/>
      <w:jc w:val="both"/>
    </w:pPr>
    <w:rPr>
      <w:rFonts w:ascii="Times New Roman" w:eastAsia="Calibri" w:hAnsi="Times New Roman" w:cs="Times New Roman"/>
      <w:sz w:val="20"/>
      <w:szCs w:val="20"/>
      <w:lang w:val="en-GB" w:eastAsia="lt-LT"/>
    </w:rPr>
  </w:style>
  <w:style w:type="character" w:customStyle="1" w:styleId="PuslapioinaostekstasDiagrama">
    <w:name w:val="Puslapio išnašos tekstas Diagrama"/>
    <w:basedOn w:val="Numatytasispastraiposriftas"/>
    <w:link w:val="Puslapioinaostekstas"/>
    <w:semiHidden/>
    <w:rsid w:val="00E60EEF"/>
    <w:rPr>
      <w:rFonts w:ascii="Times New Roman" w:eastAsia="Calibri" w:hAnsi="Times New Roman" w:cs="Times New Roman"/>
      <w:sz w:val="20"/>
      <w:szCs w:val="20"/>
      <w:lang w:val="en-GB" w:eastAsia="lt-LT"/>
    </w:rPr>
  </w:style>
  <w:style w:type="paragraph" w:customStyle="1" w:styleId="Instruction">
    <w:name w:val="Instruction"/>
    <w:basedOn w:val="prastasis"/>
    <w:rsid w:val="00E60EEF"/>
    <w:pPr>
      <w:spacing w:before="180" w:after="0" w:line="260" w:lineRule="exact"/>
      <w:jc w:val="both"/>
    </w:pPr>
    <w:rPr>
      <w:rFonts w:ascii="Times New Roman" w:eastAsia="Calibri" w:hAnsi="Times New Roman" w:cs="Times New Roman"/>
      <w:i/>
      <w:color w:val="0000FF"/>
      <w:sz w:val="24"/>
      <w:szCs w:val="20"/>
      <w:lang w:val="en-GB" w:eastAsia="lt-LT"/>
    </w:rPr>
  </w:style>
  <w:style w:type="paragraph" w:customStyle="1" w:styleId="prastojitrauka1">
    <w:name w:val="Įprastoji įtrauka1"/>
    <w:basedOn w:val="prastasis"/>
    <w:rsid w:val="00E60EEF"/>
    <w:pPr>
      <w:spacing w:before="180" w:after="0" w:line="260" w:lineRule="exact"/>
      <w:ind w:left="720"/>
    </w:pPr>
    <w:rPr>
      <w:rFonts w:ascii="Times" w:eastAsia="Calibri" w:hAnsi="Times" w:cs="Times New Roman"/>
      <w:sz w:val="24"/>
      <w:szCs w:val="20"/>
      <w:lang w:val="en-GB"/>
    </w:rPr>
  </w:style>
  <w:style w:type="paragraph" w:styleId="Sraassuenkleliais">
    <w:name w:val="List Bullet"/>
    <w:basedOn w:val="prastasis"/>
    <w:autoRedefine/>
    <w:rsid w:val="00E60EEF"/>
    <w:pPr>
      <w:numPr>
        <w:numId w:val="9"/>
      </w:numPr>
      <w:spacing w:before="180" w:after="0" w:line="260" w:lineRule="exact"/>
    </w:pPr>
    <w:rPr>
      <w:rFonts w:ascii="Times New Roman" w:eastAsia="Calibri" w:hAnsi="Times New Roman" w:cs="Times New Roman"/>
      <w:b/>
      <w:sz w:val="24"/>
      <w:szCs w:val="20"/>
      <w:lang w:val="en-GB"/>
    </w:rPr>
  </w:style>
  <w:style w:type="paragraph" w:customStyle="1" w:styleId="PI-1labEMEASMCA">
    <w:name w:val="PI-1_lab EMEA_SMCA"/>
    <w:basedOn w:val="prastasis"/>
    <w:link w:val="PI-1labEMEASMCAChar"/>
    <w:autoRedefine/>
    <w:rsid w:val="00E60EE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eastAsia="lt-LT"/>
    </w:rPr>
  </w:style>
  <w:style w:type="character" w:customStyle="1" w:styleId="PI-1labEMEASMCAChar">
    <w:name w:val="PI-1_lab EMEA_SMCA Char"/>
    <w:link w:val="PI-1labEMEASMCA"/>
    <w:locked/>
    <w:rsid w:val="00E60EEF"/>
    <w:rPr>
      <w:rFonts w:ascii="Times New Roman" w:eastAsia="Times New Roman" w:hAnsi="Times New Roman" w:cs="Times New Roman"/>
      <w:b/>
      <w:noProof/>
      <w:sz w:val="20"/>
      <w:szCs w:val="20"/>
      <w:lang w:eastAsia="lt-LT"/>
    </w:rPr>
  </w:style>
  <w:style w:type="paragraph" w:customStyle="1" w:styleId="BTEMEASMCA">
    <w:name w:val="BT EMEA_SMCA"/>
    <w:basedOn w:val="prastasis"/>
    <w:link w:val="BTEMEASMCAChar"/>
    <w:autoRedefine/>
    <w:rsid w:val="00E60EEF"/>
    <w:pPr>
      <w:spacing w:after="0" w:line="240" w:lineRule="auto"/>
    </w:pPr>
    <w:rPr>
      <w:rFonts w:ascii="Times New Roman" w:eastAsia="Times New Roman" w:hAnsi="Times New Roman" w:cs="Times New Roman"/>
      <w:sz w:val="20"/>
      <w:szCs w:val="20"/>
      <w:lang w:eastAsia="lt-LT"/>
    </w:rPr>
  </w:style>
  <w:style w:type="character" w:customStyle="1" w:styleId="BTEMEASMCAChar">
    <w:name w:val="BT EMEA_SMCA Char"/>
    <w:link w:val="BTEMEASMCA"/>
    <w:locked/>
    <w:rsid w:val="00E60EEF"/>
    <w:rPr>
      <w:rFonts w:ascii="Times New Roman" w:eastAsia="Times New Roman" w:hAnsi="Times New Roman" w:cs="Times New Roman"/>
      <w:sz w:val="20"/>
      <w:szCs w:val="20"/>
      <w:lang w:eastAsia="lt-LT"/>
    </w:rPr>
  </w:style>
  <w:style w:type="paragraph" w:customStyle="1" w:styleId="PI-3EMEASMCA">
    <w:name w:val="PI-3 EMEA_SMCA"/>
    <w:basedOn w:val="prastasis"/>
    <w:autoRedefine/>
    <w:rsid w:val="00E60EEF"/>
    <w:pPr>
      <w:spacing w:after="0" w:line="220" w:lineRule="exact"/>
    </w:pPr>
    <w:rPr>
      <w:rFonts w:ascii="Times New Roman" w:eastAsia="Calibri" w:hAnsi="Times New Roman" w:cs="Times New Roman"/>
      <w:b/>
      <w:bCs/>
    </w:rPr>
  </w:style>
  <w:style w:type="paragraph" w:styleId="Antrat">
    <w:name w:val="caption"/>
    <w:basedOn w:val="prastasis"/>
    <w:next w:val="prastasis"/>
    <w:qFormat/>
    <w:rsid w:val="00E60EEF"/>
    <w:pPr>
      <w:spacing w:after="200" w:line="240" w:lineRule="auto"/>
    </w:pPr>
    <w:rPr>
      <w:rFonts w:ascii="Times New Roman" w:eastAsia="Calibri" w:hAnsi="Times New Roman" w:cs="Times New Roman"/>
      <w:b/>
      <w:bCs/>
      <w:color w:val="4F81BD"/>
      <w:sz w:val="18"/>
      <w:szCs w:val="18"/>
      <w:lang w:eastAsia="lt-LT"/>
    </w:rPr>
  </w:style>
  <w:style w:type="character" w:styleId="Komentaronuoroda">
    <w:name w:val="annotation reference"/>
    <w:semiHidden/>
    <w:rsid w:val="00E60EEF"/>
    <w:rPr>
      <w:rFonts w:cs="Times New Roman"/>
      <w:sz w:val="16"/>
    </w:rPr>
  </w:style>
  <w:style w:type="paragraph" w:styleId="Komentarotekstas">
    <w:name w:val="annotation text"/>
    <w:basedOn w:val="prastasis"/>
    <w:link w:val="KomentarotekstasDiagrama"/>
    <w:semiHidden/>
    <w:rsid w:val="00E60EEF"/>
    <w:pPr>
      <w:spacing w:after="0" w:line="240" w:lineRule="auto"/>
    </w:pPr>
    <w:rPr>
      <w:rFonts w:ascii="Times New Roman" w:eastAsia="Calibri" w:hAnsi="Times New Roman" w:cs="Times New Roman"/>
      <w:sz w:val="20"/>
      <w:szCs w:val="20"/>
      <w:lang w:eastAsia="lt-LT"/>
    </w:rPr>
  </w:style>
  <w:style w:type="character" w:customStyle="1" w:styleId="KomentarotekstasDiagrama">
    <w:name w:val="Komentaro tekstas Diagrama"/>
    <w:basedOn w:val="Numatytasispastraiposriftas"/>
    <w:link w:val="Komentarotekstas"/>
    <w:semiHidden/>
    <w:rsid w:val="00E60EEF"/>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E60EEF"/>
    <w:rPr>
      <w:b/>
      <w:bCs/>
    </w:rPr>
  </w:style>
  <w:style w:type="character" w:customStyle="1" w:styleId="KomentarotemaDiagrama">
    <w:name w:val="Komentaro tema Diagrama"/>
    <w:basedOn w:val="KomentarotekstasDiagrama"/>
    <w:link w:val="Komentarotema"/>
    <w:semiHidden/>
    <w:rsid w:val="00E60EEF"/>
    <w:rPr>
      <w:rFonts w:ascii="Times New Roman" w:eastAsia="Calibri" w:hAnsi="Times New Roman" w:cs="Times New Roman"/>
      <w:b/>
      <w:bCs/>
      <w:sz w:val="20"/>
      <w:szCs w:val="20"/>
      <w:lang w:eastAsia="lt-LT"/>
    </w:rPr>
  </w:style>
  <w:style w:type="paragraph" w:styleId="Paprastasistekstas">
    <w:name w:val="Plain Text"/>
    <w:basedOn w:val="prastasis"/>
    <w:link w:val="PaprastasistekstasDiagrama"/>
    <w:rsid w:val="00E60EEF"/>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rsid w:val="00E60EEF"/>
    <w:rPr>
      <w:rFonts w:ascii="Courier New" w:eastAsia="SimSun" w:hAnsi="Courier New" w:cs="Times New Roman"/>
      <w:sz w:val="20"/>
      <w:szCs w:val="20"/>
      <w:lang w:val="en-US"/>
    </w:rPr>
  </w:style>
  <w:style w:type="paragraph" w:styleId="Sraopastraipa">
    <w:name w:val="List Paragraph"/>
    <w:basedOn w:val="prastasis"/>
    <w:qFormat/>
    <w:rsid w:val="00E60EEF"/>
    <w:pPr>
      <w:spacing w:after="0" w:line="240" w:lineRule="auto"/>
      <w:ind w:left="720"/>
      <w:contextualSpacing/>
    </w:pPr>
    <w:rPr>
      <w:rFonts w:ascii="Times New Roman" w:eastAsia="Calibri" w:hAnsi="Times New Roman" w:cs="Times New Roman"/>
      <w:szCs w:val="20"/>
      <w:lang w:eastAsia="lt-LT"/>
    </w:rPr>
  </w:style>
  <w:style w:type="character" w:styleId="Puslapioinaosnuoroda">
    <w:name w:val="footnote reference"/>
    <w:semiHidden/>
    <w:rsid w:val="00E60EEF"/>
    <w:rPr>
      <w:rFonts w:cs="Times New Roman"/>
      <w:vertAlign w:val="superscript"/>
    </w:rPr>
  </w:style>
  <w:style w:type="paragraph" w:customStyle="1" w:styleId="Default">
    <w:name w:val="Default"/>
    <w:rsid w:val="00E60EEF"/>
    <w:pPr>
      <w:autoSpaceDE w:val="0"/>
      <w:autoSpaceDN w:val="0"/>
      <w:adjustRightInd w:val="0"/>
      <w:spacing w:after="0" w:line="240" w:lineRule="auto"/>
    </w:pPr>
    <w:rPr>
      <w:rFonts w:ascii="KGFENB+TimesNewRoman" w:eastAsia="SimSun" w:hAnsi="KGFENB+TimesNewRoman" w:cs="KGFENB+TimesNewRoman"/>
      <w:color w:val="000000"/>
      <w:sz w:val="24"/>
      <w:szCs w:val="24"/>
      <w:lang w:val="en-US" w:eastAsia="zh-CN" w:bidi="he-IL"/>
    </w:rPr>
  </w:style>
  <w:style w:type="paragraph" w:styleId="Pataisymai">
    <w:name w:val="Revision"/>
    <w:hidden/>
    <w:semiHidden/>
    <w:rsid w:val="00E60EEF"/>
    <w:pPr>
      <w:spacing w:after="0" w:line="240" w:lineRule="auto"/>
    </w:pPr>
    <w:rPr>
      <w:rFonts w:ascii="Times New Roman" w:eastAsia="Calibri" w:hAnsi="Times New Roman" w:cs="Times New Roman"/>
      <w:szCs w:val="20"/>
      <w:lang w:eastAsia="lt-LT"/>
    </w:rPr>
  </w:style>
  <w:style w:type="paragraph" w:styleId="Antrats">
    <w:name w:val="header"/>
    <w:basedOn w:val="prastasis"/>
    <w:link w:val="AntratsDiagrama"/>
    <w:rsid w:val="00E60EEF"/>
    <w:pPr>
      <w:tabs>
        <w:tab w:val="center" w:pos="4819"/>
        <w:tab w:val="right" w:pos="9638"/>
      </w:tabs>
      <w:spacing w:after="0" w:line="240" w:lineRule="auto"/>
    </w:pPr>
    <w:rPr>
      <w:rFonts w:ascii="Times New Roman" w:eastAsia="Calibri" w:hAnsi="Times New Roman" w:cs="Times New Roman"/>
      <w:szCs w:val="20"/>
      <w:lang w:eastAsia="lt-LT"/>
    </w:rPr>
  </w:style>
  <w:style w:type="character" w:customStyle="1" w:styleId="AntratsDiagrama">
    <w:name w:val="Antraštės Diagrama"/>
    <w:basedOn w:val="Numatytasispastraiposriftas"/>
    <w:link w:val="Antrats"/>
    <w:rsid w:val="00E60EEF"/>
    <w:rPr>
      <w:rFonts w:ascii="Times New Roman" w:eastAsia="Calibri" w:hAnsi="Times New Roman" w:cs="Times New Roman"/>
      <w:szCs w:val="20"/>
      <w:lang w:eastAsia="lt-LT"/>
    </w:rPr>
  </w:style>
  <w:style w:type="paragraph" w:customStyle="1" w:styleId="Sraopastraipa1">
    <w:name w:val="Sąrašo pastraipa1"/>
    <w:basedOn w:val="prastasis"/>
    <w:rsid w:val="00E60EEF"/>
    <w:pPr>
      <w:spacing w:after="200" w:line="276" w:lineRule="auto"/>
      <w:ind w:left="720"/>
      <w:contextualSpacing/>
    </w:pPr>
    <w:rPr>
      <w:rFonts w:ascii="Calibri" w:eastAsia="Times New Roman" w:hAnsi="Calibri" w:cs="Times New Roman"/>
    </w:rPr>
  </w:style>
  <w:style w:type="character" w:styleId="Neapdorotaspaminjimas">
    <w:name w:val="Unresolved Mention"/>
    <w:basedOn w:val="Numatytasispastraiposriftas"/>
    <w:uiPriority w:val="99"/>
    <w:semiHidden/>
    <w:unhideWhenUsed/>
    <w:rsid w:val="0019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e4a8768581b7f240b3758aa6e810ca67">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a75dc209344a2e5a3b71d1918e2d783"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AC95B-4FDA-43FD-80EB-130433616AFC}">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36438799-A681-4C9D-89EC-43985FDD3540}">
  <ds:schemaRefs>
    <ds:schemaRef ds:uri="http://schemas.microsoft.com/sharepoint/v3/contenttype/forms"/>
  </ds:schemaRefs>
</ds:datastoreItem>
</file>

<file path=customXml/itemProps3.xml><?xml version="1.0" encoding="utf-8"?>
<ds:datastoreItem xmlns:ds="http://schemas.openxmlformats.org/officeDocument/2006/customXml" ds:itemID="{C5EEB255-C943-4CE3-ADC5-A62E3CC68C25}">
  <ds:schemaRefs>
    <ds:schemaRef ds:uri="http://schemas.openxmlformats.org/officeDocument/2006/bibliography"/>
  </ds:schemaRefs>
</ds:datastoreItem>
</file>

<file path=customXml/itemProps4.xml><?xml version="1.0" encoding="utf-8"?>
<ds:datastoreItem xmlns:ds="http://schemas.openxmlformats.org/officeDocument/2006/customXml" ds:itemID="{9B0DE6F3-F4CD-4E49-8460-F8850A339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44535</Words>
  <Characters>25386</Characters>
  <Application>Microsoft Office Word</Application>
  <DocSecurity>0</DocSecurity>
  <Lines>211</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2026-03-25T13:09:00Z</dcterms:created>
  <dcterms:modified xsi:type="dcterms:W3CDTF">2026-03-25T13:10:00Z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