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169" w:rsidRPr="009565E0" w:rsidRDefault="008D7169" w:rsidP="008D7169">
      <w:pPr>
        <w:rPr>
          <w:sz w:val="22"/>
          <w:szCs w:val="22"/>
        </w:rPr>
      </w:pPr>
    </w:p>
    <w:p w:rsidR="008D7169" w:rsidRPr="009565E0" w:rsidRDefault="008D7169" w:rsidP="008D7169">
      <w:pPr>
        <w:rPr>
          <w:sz w:val="22"/>
          <w:szCs w:val="22"/>
        </w:rPr>
      </w:pPr>
    </w:p>
    <w:p w:rsidR="008D7169" w:rsidRPr="009565E0" w:rsidRDefault="008D7169" w:rsidP="008D7169">
      <w:pPr>
        <w:rPr>
          <w:sz w:val="22"/>
          <w:szCs w:val="22"/>
        </w:rPr>
      </w:pPr>
    </w:p>
    <w:p w:rsidR="008D7169" w:rsidRPr="009565E0" w:rsidRDefault="008D7169" w:rsidP="008D7169">
      <w:pPr>
        <w:rPr>
          <w:sz w:val="22"/>
          <w:szCs w:val="22"/>
        </w:rPr>
      </w:pPr>
    </w:p>
    <w:p w:rsidR="008D7169" w:rsidRPr="009565E0" w:rsidRDefault="008D7169" w:rsidP="008D7169">
      <w:pPr>
        <w:rPr>
          <w:sz w:val="22"/>
          <w:szCs w:val="22"/>
        </w:rPr>
      </w:pPr>
    </w:p>
    <w:p w:rsidR="008D7169" w:rsidRPr="009565E0" w:rsidRDefault="008D7169" w:rsidP="008D7169">
      <w:pPr>
        <w:rPr>
          <w:sz w:val="22"/>
          <w:szCs w:val="22"/>
        </w:rPr>
      </w:pPr>
    </w:p>
    <w:p w:rsidR="008D7169" w:rsidRPr="009565E0" w:rsidRDefault="008D7169" w:rsidP="008D7169">
      <w:pPr>
        <w:rPr>
          <w:sz w:val="22"/>
          <w:szCs w:val="22"/>
        </w:rPr>
      </w:pPr>
    </w:p>
    <w:p w:rsidR="008D7169" w:rsidRPr="009565E0" w:rsidRDefault="008D7169" w:rsidP="008D7169">
      <w:pPr>
        <w:rPr>
          <w:sz w:val="22"/>
          <w:szCs w:val="22"/>
        </w:rPr>
      </w:pPr>
    </w:p>
    <w:p w:rsidR="008D7169" w:rsidRPr="009565E0" w:rsidRDefault="008D7169" w:rsidP="008D7169">
      <w:pPr>
        <w:rPr>
          <w:sz w:val="22"/>
          <w:szCs w:val="22"/>
        </w:rPr>
      </w:pPr>
    </w:p>
    <w:p w:rsidR="008D7169" w:rsidRPr="009565E0" w:rsidRDefault="008D7169" w:rsidP="008D7169">
      <w:pPr>
        <w:rPr>
          <w:sz w:val="22"/>
          <w:szCs w:val="22"/>
        </w:rPr>
      </w:pPr>
    </w:p>
    <w:p w:rsidR="008D7169" w:rsidRPr="009565E0" w:rsidRDefault="008D7169" w:rsidP="00CE2399">
      <w:pPr>
        <w:pStyle w:val="BTEMEASMCA"/>
        <w:rPr>
          <w:szCs w:val="22"/>
        </w:rPr>
      </w:pPr>
    </w:p>
    <w:p w:rsidR="008D7169" w:rsidRPr="009565E0" w:rsidRDefault="008D7169" w:rsidP="00B942C1">
      <w:pPr>
        <w:pStyle w:val="BTEMEASMCA"/>
        <w:rPr>
          <w:szCs w:val="22"/>
        </w:rPr>
      </w:pPr>
    </w:p>
    <w:p w:rsidR="008D7169" w:rsidRPr="009565E0" w:rsidRDefault="008D7169" w:rsidP="00B942C1">
      <w:pPr>
        <w:pStyle w:val="BTEMEASMCA"/>
        <w:rPr>
          <w:szCs w:val="22"/>
        </w:rPr>
      </w:pPr>
    </w:p>
    <w:p w:rsidR="008D7169" w:rsidRPr="009565E0" w:rsidRDefault="008D7169" w:rsidP="00B942C1">
      <w:pPr>
        <w:pStyle w:val="BTEMEASMCA"/>
        <w:rPr>
          <w:szCs w:val="22"/>
        </w:rPr>
      </w:pPr>
    </w:p>
    <w:p w:rsidR="008D7169" w:rsidRPr="009565E0" w:rsidRDefault="008D7169" w:rsidP="00B942C1">
      <w:pPr>
        <w:pStyle w:val="BTEMEASMCA"/>
        <w:rPr>
          <w:szCs w:val="22"/>
        </w:rPr>
      </w:pPr>
    </w:p>
    <w:p w:rsidR="008D7169" w:rsidRPr="009565E0" w:rsidRDefault="008D7169" w:rsidP="00B942C1">
      <w:pPr>
        <w:pStyle w:val="BTEMEASMCA"/>
        <w:rPr>
          <w:szCs w:val="22"/>
        </w:rPr>
      </w:pPr>
    </w:p>
    <w:p w:rsidR="008D7169" w:rsidRPr="009565E0" w:rsidRDefault="008D7169" w:rsidP="00B942C1">
      <w:pPr>
        <w:pStyle w:val="BTEMEASMCA"/>
        <w:rPr>
          <w:szCs w:val="22"/>
        </w:rPr>
      </w:pPr>
    </w:p>
    <w:p w:rsidR="008D7169" w:rsidRPr="009565E0" w:rsidRDefault="008D7169" w:rsidP="00B942C1">
      <w:pPr>
        <w:pStyle w:val="BTEMEASMCA"/>
        <w:rPr>
          <w:szCs w:val="22"/>
        </w:rPr>
      </w:pPr>
    </w:p>
    <w:p w:rsidR="008D7169" w:rsidRPr="009565E0" w:rsidRDefault="008D7169" w:rsidP="00B942C1">
      <w:pPr>
        <w:pStyle w:val="BTEMEASMCA"/>
        <w:rPr>
          <w:szCs w:val="22"/>
        </w:rPr>
      </w:pPr>
    </w:p>
    <w:p w:rsidR="008D7169" w:rsidRPr="009565E0" w:rsidRDefault="008D7169" w:rsidP="00B942C1">
      <w:pPr>
        <w:pStyle w:val="BTEMEASMCA"/>
        <w:rPr>
          <w:szCs w:val="22"/>
        </w:rPr>
      </w:pPr>
    </w:p>
    <w:p w:rsidR="008D7169" w:rsidRPr="009565E0" w:rsidRDefault="008D7169" w:rsidP="00B942C1">
      <w:pPr>
        <w:pStyle w:val="BTEMEASMCA"/>
        <w:rPr>
          <w:szCs w:val="22"/>
        </w:rPr>
      </w:pPr>
    </w:p>
    <w:p w:rsidR="008D7169" w:rsidRPr="009565E0" w:rsidRDefault="008D7169" w:rsidP="00B942C1">
      <w:pPr>
        <w:pStyle w:val="BTEMEASMCA"/>
        <w:rPr>
          <w:szCs w:val="22"/>
        </w:rPr>
      </w:pPr>
    </w:p>
    <w:p w:rsidR="008D7169" w:rsidRPr="009565E0" w:rsidRDefault="008D7169" w:rsidP="00B942C1">
      <w:pPr>
        <w:pStyle w:val="BTEMEASMCA"/>
        <w:rPr>
          <w:szCs w:val="22"/>
        </w:rPr>
      </w:pPr>
    </w:p>
    <w:p w:rsidR="008D7169" w:rsidRPr="009565E0" w:rsidRDefault="008D7169" w:rsidP="008D7169">
      <w:pPr>
        <w:pStyle w:val="TTEMEASMCA"/>
        <w:rPr>
          <w:sz w:val="22"/>
          <w:szCs w:val="22"/>
        </w:rPr>
      </w:pPr>
      <w:bookmarkStart w:id="0" w:name="_Toc129243096"/>
      <w:bookmarkStart w:id="1" w:name="_Toc129243221"/>
      <w:r w:rsidRPr="009565E0">
        <w:rPr>
          <w:sz w:val="22"/>
          <w:szCs w:val="22"/>
        </w:rPr>
        <w:t>I PRIEDAS</w:t>
      </w:r>
      <w:bookmarkEnd w:id="0"/>
      <w:bookmarkEnd w:id="1"/>
    </w:p>
    <w:p w:rsidR="008D7169" w:rsidRPr="009565E0" w:rsidRDefault="008D7169" w:rsidP="00CE2399">
      <w:pPr>
        <w:pStyle w:val="BTEMEASMCA"/>
        <w:rPr>
          <w:szCs w:val="22"/>
        </w:rPr>
      </w:pPr>
    </w:p>
    <w:p w:rsidR="008D7169" w:rsidRPr="009565E0" w:rsidRDefault="008D7169" w:rsidP="008D7169">
      <w:pPr>
        <w:pStyle w:val="TTEMEASMCA"/>
        <w:rPr>
          <w:sz w:val="22"/>
          <w:szCs w:val="22"/>
        </w:rPr>
      </w:pPr>
      <w:bookmarkStart w:id="2" w:name="_Toc129243097"/>
      <w:bookmarkStart w:id="3" w:name="_Toc129243222"/>
      <w:r w:rsidRPr="009565E0">
        <w:rPr>
          <w:sz w:val="22"/>
          <w:szCs w:val="22"/>
        </w:rPr>
        <w:t>PREPARATO CHARAKTERISTIKŲ SANTRAUKA</w:t>
      </w:r>
      <w:bookmarkEnd w:id="2"/>
      <w:bookmarkEnd w:id="3"/>
    </w:p>
    <w:p w:rsidR="008D7169" w:rsidRPr="009565E0" w:rsidRDefault="008D7169" w:rsidP="008D7169">
      <w:pPr>
        <w:pStyle w:val="PI-1EMEASMCA"/>
      </w:pPr>
      <w:r w:rsidRPr="009565E0">
        <w:rPr>
          <w:bCs/>
          <w:iCs/>
        </w:rPr>
        <w:br w:type="page"/>
      </w:r>
      <w:bookmarkStart w:id="4" w:name="_Toc129243098"/>
      <w:bookmarkStart w:id="5" w:name="_Toc129243223"/>
      <w:r w:rsidRPr="009565E0">
        <w:lastRenderedPageBreak/>
        <w:t>1.</w:t>
      </w:r>
      <w:r w:rsidRPr="009565E0">
        <w:tab/>
        <w:t>VAISTINIO PREPARATO PAVADINIMAS</w:t>
      </w:r>
      <w:bookmarkEnd w:id="4"/>
      <w:bookmarkEnd w:id="5"/>
    </w:p>
    <w:p w:rsidR="008D7169" w:rsidRPr="009565E0" w:rsidRDefault="008D7169" w:rsidP="00CE2399">
      <w:pPr>
        <w:pStyle w:val="BTEMEASMCA"/>
        <w:rPr>
          <w:szCs w:val="22"/>
        </w:rPr>
      </w:pPr>
    </w:p>
    <w:p w:rsidR="008D7169" w:rsidRPr="009565E0" w:rsidRDefault="008D7169" w:rsidP="00B942C1">
      <w:pPr>
        <w:pStyle w:val="BTEMEASMCA"/>
        <w:rPr>
          <w:szCs w:val="22"/>
        </w:rPr>
      </w:pPr>
      <w:r w:rsidRPr="009565E0">
        <w:rPr>
          <w:szCs w:val="22"/>
        </w:rPr>
        <w:t>Neocones 15400 TV/5 mg dantų lazdelės</w:t>
      </w:r>
    </w:p>
    <w:p w:rsidR="008D7169" w:rsidRPr="009565E0" w:rsidRDefault="008D7169" w:rsidP="00B942C1">
      <w:pPr>
        <w:pStyle w:val="BTEMEASMCA"/>
        <w:rPr>
          <w:szCs w:val="22"/>
        </w:rPr>
      </w:pPr>
    </w:p>
    <w:p w:rsidR="008D7169" w:rsidRPr="009565E0" w:rsidRDefault="008D7169" w:rsidP="00B942C1">
      <w:pPr>
        <w:pStyle w:val="BTEMEASMCA"/>
        <w:rPr>
          <w:szCs w:val="22"/>
        </w:rPr>
      </w:pPr>
    </w:p>
    <w:p w:rsidR="008D7169" w:rsidRPr="009565E0" w:rsidRDefault="008D7169" w:rsidP="008D7169">
      <w:pPr>
        <w:pStyle w:val="PI-1EMEASMCA"/>
      </w:pPr>
      <w:bookmarkStart w:id="6" w:name="_Toc129243099"/>
      <w:bookmarkStart w:id="7" w:name="_Toc129243224"/>
      <w:r w:rsidRPr="009565E0">
        <w:t>2.</w:t>
      </w:r>
      <w:r w:rsidRPr="009565E0">
        <w:tab/>
        <w:t>KOKYBINĖ IR KIEKYBINĖ SUDĖTIS</w:t>
      </w:r>
      <w:bookmarkEnd w:id="6"/>
      <w:bookmarkEnd w:id="7"/>
    </w:p>
    <w:p w:rsidR="008D7169" w:rsidRPr="009565E0" w:rsidRDefault="008D7169" w:rsidP="00CE2399">
      <w:pPr>
        <w:pStyle w:val="BTEMEASMCA"/>
        <w:rPr>
          <w:szCs w:val="22"/>
        </w:rPr>
      </w:pPr>
    </w:p>
    <w:p w:rsidR="008D7169" w:rsidRPr="009565E0" w:rsidRDefault="008D7169" w:rsidP="00B942C1">
      <w:pPr>
        <w:pStyle w:val="BTEMEASMCA"/>
        <w:rPr>
          <w:szCs w:val="22"/>
        </w:rPr>
      </w:pPr>
      <w:r w:rsidRPr="009565E0">
        <w:rPr>
          <w:szCs w:val="22"/>
          <w:lang w:val="lt-LT"/>
        </w:rPr>
        <w:t>Kiekv</w:t>
      </w:r>
      <w:r w:rsidRPr="009565E0">
        <w:rPr>
          <w:szCs w:val="22"/>
        </w:rPr>
        <w:t>ienoje  dantų lazdelėje yra 15400 TV neomicino sulfato ir 5 mg benzokaino.</w:t>
      </w:r>
    </w:p>
    <w:p w:rsidR="008D7169" w:rsidRPr="009565E0" w:rsidRDefault="008D7169" w:rsidP="008D7169">
      <w:pPr>
        <w:rPr>
          <w:sz w:val="22"/>
          <w:szCs w:val="22"/>
        </w:rPr>
      </w:pPr>
    </w:p>
    <w:p w:rsidR="008D7169" w:rsidRPr="009565E0" w:rsidRDefault="008D7169" w:rsidP="00CE2399">
      <w:pPr>
        <w:pStyle w:val="BTEMEASMCA"/>
        <w:rPr>
          <w:szCs w:val="22"/>
        </w:rPr>
      </w:pPr>
      <w:r w:rsidRPr="009565E0">
        <w:rPr>
          <w:szCs w:val="22"/>
        </w:rPr>
        <w:t>Visos pagalbinės medžiagos išvardytos 6.1 skyriuje.</w:t>
      </w:r>
    </w:p>
    <w:p w:rsidR="008D7169" w:rsidRPr="009565E0" w:rsidRDefault="008D7169" w:rsidP="00B942C1">
      <w:pPr>
        <w:pStyle w:val="BTEMEASMCA"/>
        <w:rPr>
          <w:szCs w:val="22"/>
        </w:rPr>
      </w:pPr>
    </w:p>
    <w:p w:rsidR="008D7169" w:rsidRPr="009565E0" w:rsidRDefault="008D7169" w:rsidP="00B942C1">
      <w:pPr>
        <w:pStyle w:val="BTEMEASMCA"/>
        <w:rPr>
          <w:szCs w:val="22"/>
        </w:rPr>
      </w:pPr>
    </w:p>
    <w:p w:rsidR="008D7169" w:rsidRPr="009565E0" w:rsidRDefault="008D7169" w:rsidP="008D7169">
      <w:pPr>
        <w:pStyle w:val="PI-1EMEASMCA"/>
      </w:pPr>
      <w:bookmarkStart w:id="8" w:name="_Toc129243100"/>
      <w:bookmarkStart w:id="9" w:name="_Toc129243225"/>
      <w:r w:rsidRPr="009565E0">
        <w:t>3.</w:t>
      </w:r>
      <w:r w:rsidRPr="009565E0">
        <w:tab/>
        <w:t>FARMACINĖ FORMA</w:t>
      </w:r>
      <w:bookmarkEnd w:id="8"/>
      <w:bookmarkEnd w:id="9"/>
    </w:p>
    <w:p w:rsidR="008D7169" w:rsidRPr="009565E0" w:rsidRDefault="008D7169" w:rsidP="00CE2399">
      <w:pPr>
        <w:pStyle w:val="BTEMEASMCA"/>
        <w:rPr>
          <w:szCs w:val="22"/>
        </w:rPr>
      </w:pPr>
    </w:p>
    <w:p w:rsidR="008D7169" w:rsidRPr="009565E0" w:rsidRDefault="008D7169" w:rsidP="00B942C1">
      <w:pPr>
        <w:pStyle w:val="BTEMEASMCA"/>
        <w:rPr>
          <w:szCs w:val="22"/>
        </w:rPr>
      </w:pPr>
      <w:r w:rsidRPr="009565E0">
        <w:rPr>
          <w:szCs w:val="22"/>
        </w:rPr>
        <w:t>Dantų lazdelė</w:t>
      </w:r>
    </w:p>
    <w:p w:rsidR="008D7169" w:rsidRPr="009565E0" w:rsidRDefault="008D7169" w:rsidP="00B942C1">
      <w:pPr>
        <w:pStyle w:val="BTEMEASMCA"/>
        <w:rPr>
          <w:szCs w:val="22"/>
        </w:rPr>
      </w:pPr>
      <w:r w:rsidRPr="009565E0">
        <w:rPr>
          <w:szCs w:val="22"/>
        </w:rPr>
        <w:t xml:space="preserve">Balta maža bekvapė </w:t>
      </w:r>
      <w:r w:rsidRPr="009565E0">
        <w:rPr>
          <w:szCs w:val="22"/>
          <w:lang w:val="lt-LT"/>
        </w:rPr>
        <w:t xml:space="preserve">dantų </w:t>
      </w:r>
      <w:r w:rsidRPr="009565E0">
        <w:rPr>
          <w:szCs w:val="22"/>
        </w:rPr>
        <w:t>lazdelė.</w:t>
      </w:r>
    </w:p>
    <w:p w:rsidR="008D7169" w:rsidRPr="009565E0" w:rsidRDefault="008D7169" w:rsidP="00B942C1">
      <w:pPr>
        <w:pStyle w:val="BTEMEASMCA"/>
        <w:rPr>
          <w:szCs w:val="22"/>
        </w:rPr>
      </w:pPr>
    </w:p>
    <w:p w:rsidR="008D7169" w:rsidRPr="009565E0" w:rsidRDefault="008D7169" w:rsidP="00B942C1">
      <w:pPr>
        <w:pStyle w:val="BTEMEASMCA"/>
        <w:rPr>
          <w:szCs w:val="22"/>
        </w:rPr>
      </w:pPr>
    </w:p>
    <w:p w:rsidR="008D7169" w:rsidRPr="009565E0" w:rsidRDefault="008D7169" w:rsidP="008D7169">
      <w:pPr>
        <w:pStyle w:val="PI-1EMEASMCA"/>
      </w:pPr>
      <w:bookmarkStart w:id="10" w:name="_Toc129243101"/>
      <w:bookmarkStart w:id="11" w:name="_Toc129243226"/>
      <w:r w:rsidRPr="009565E0">
        <w:t>4.</w:t>
      </w:r>
      <w:r w:rsidRPr="009565E0">
        <w:tab/>
        <w:t>KLINIKINĖ INFORMACIJA</w:t>
      </w:r>
      <w:bookmarkEnd w:id="10"/>
      <w:bookmarkEnd w:id="11"/>
    </w:p>
    <w:p w:rsidR="008D7169" w:rsidRPr="009565E0" w:rsidRDefault="008D7169" w:rsidP="00CE2399">
      <w:pPr>
        <w:pStyle w:val="BTEMEASMCA"/>
        <w:rPr>
          <w:szCs w:val="22"/>
        </w:rPr>
      </w:pPr>
    </w:p>
    <w:p w:rsidR="008D7169" w:rsidRPr="009565E0" w:rsidRDefault="008D7169" w:rsidP="004D3169">
      <w:pPr>
        <w:pStyle w:val="PI-2EMEASMCA"/>
      </w:pPr>
      <w:bookmarkStart w:id="12" w:name="_Toc129243102"/>
      <w:bookmarkStart w:id="13" w:name="_Toc129243227"/>
      <w:r w:rsidRPr="009565E0">
        <w:t>4.1</w:t>
      </w:r>
      <w:r w:rsidRPr="009565E0">
        <w:tab/>
        <w:t>Terapinės indikacijos</w:t>
      </w:r>
      <w:bookmarkEnd w:id="12"/>
      <w:bookmarkEnd w:id="13"/>
    </w:p>
    <w:p w:rsidR="008D7169" w:rsidRPr="009565E0" w:rsidRDefault="008D7169" w:rsidP="00CE2399">
      <w:pPr>
        <w:pStyle w:val="BTEMEASMCA"/>
        <w:rPr>
          <w:szCs w:val="22"/>
        </w:rPr>
      </w:pPr>
    </w:p>
    <w:p w:rsidR="008D7169" w:rsidRPr="009565E0" w:rsidRDefault="008D7169" w:rsidP="00B942C1">
      <w:pPr>
        <w:pStyle w:val="BTEMEASMCA"/>
        <w:rPr>
          <w:szCs w:val="22"/>
        </w:rPr>
      </w:pPr>
      <w:r w:rsidRPr="009565E0">
        <w:rPr>
          <w:szCs w:val="22"/>
        </w:rPr>
        <w:t>Papildomas alveolito gydymas ištyrus ir išvalius danties alveolę.</w:t>
      </w:r>
    </w:p>
    <w:p w:rsidR="008D7169" w:rsidRPr="009565E0" w:rsidRDefault="008D7169" w:rsidP="00B942C1">
      <w:pPr>
        <w:pStyle w:val="BTEMEASMCA"/>
        <w:rPr>
          <w:szCs w:val="22"/>
        </w:rPr>
      </w:pPr>
      <w:r w:rsidRPr="009565E0">
        <w:rPr>
          <w:szCs w:val="22"/>
        </w:rPr>
        <w:t>Reikia atsižvelgti į oficialias vietines tinkamo antimikrobinių vaistinių preparatų vartojimo rekomendacijas.</w:t>
      </w:r>
    </w:p>
    <w:p w:rsidR="008D7169" w:rsidRPr="009565E0" w:rsidRDefault="008D7169" w:rsidP="00B942C1">
      <w:pPr>
        <w:pStyle w:val="BTEMEASMCA"/>
        <w:rPr>
          <w:szCs w:val="22"/>
        </w:rPr>
      </w:pPr>
    </w:p>
    <w:p w:rsidR="008D7169" w:rsidRPr="009565E0" w:rsidRDefault="008D7169" w:rsidP="004D3169">
      <w:pPr>
        <w:pStyle w:val="PI-2EMEASMCA"/>
      </w:pPr>
      <w:bookmarkStart w:id="14" w:name="_Toc129243103"/>
      <w:bookmarkStart w:id="15" w:name="_Toc129243228"/>
      <w:r w:rsidRPr="009565E0">
        <w:t>4.2</w:t>
      </w:r>
      <w:r w:rsidRPr="009565E0">
        <w:tab/>
        <w:t>Dozavimas ir vartojimo metodas</w:t>
      </w:r>
      <w:bookmarkEnd w:id="14"/>
      <w:bookmarkEnd w:id="15"/>
    </w:p>
    <w:p w:rsidR="008D7169" w:rsidRPr="009565E0" w:rsidRDefault="008D7169" w:rsidP="00CE2399">
      <w:pPr>
        <w:pStyle w:val="BTEMEASMCA"/>
        <w:rPr>
          <w:szCs w:val="22"/>
        </w:rPr>
      </w:pPr>
    </w:p>
    <w:p w:rsidR="008D7169" w:rsidRPr="009565E0" w:rsidRDefault="008D7169" w:rsidP="00B942C1">
      <w:pPr>
        <w:pStyle w:val="BTEMEASMCA"/>
        <w:rPr>
          <w:szCs w:val="22"/>
        </w:rPr>
      </w:pPr>
      <w:r w:rsidRPr="009565E0">
        <w:rPr>
          <w:szCs w:val="22"/>
        </w:rPr>
        <w:t>Tik profesionaliam vartojimui odontologijoje.</w:t>
      </w:r>
    </w:p>
    <w:p w:rsidR="008D7169" w:rsidRPr="009565E0" w:rsidRDefault="008D7169" w:rsidP="008D7169">
      <w:pPr>
        <w:rPr>
          <w:sz w:val="22"/>
          <w:szCs w:val="22"/>
        </w:rPr>
      </w:pPr>
      <w:r w:rsidRPr="009565E0">
        <w:rPr>
          <w:sz w:val="22"/>
          <w:szCs w:val="22"/>
        </w:rPr>
        <w:t>Tik vietiniam vartojimui.</w:t>
      </w:r>
    </w:p>
    <w:p w:rsidR="008D7169" w:rsidRPr="009565E0" w:rsidRDefault="008D7169" w:rsidP="00CE2399">
      <w:pPr>
        <w:pStyle w:val="BTEMEASMCA"/>
        <w:rPr>
          <w:szCs w:val="22"/>
        </w:rPr>
      </w:pPr>
      <w:r w:rsidRPr="009565E0">
        <w:rPr>
          <w:szCs w:val="22"/>
        </w:rPr>
        <w:t>1 ar</w:t>
      </w:r>
      <w:r w:rsidRPr="009565E0">
        <w:rPr>
          <w:szCs w:val="22"/>
          <w:lang w:val="lt-LT"/>
        </w:rPr>
        <w:t>ba</w:t>
      </w:r>
      <w:r w:rsidRPr="009565E0">
        <w:rPr>
          <w:szCs w:val="22"/>
        </w:rPr>
        <w:t xml:space="preserve"> 2 </w:t>
      </w:r>
      <w:r w:rsidRPr="009565E0">
        <w:rPr>
          <w:szCs w:val="22"/>
          <w:lang w:val="lt-LT"/>
        </w:rPr>
        <w:t xml:space="preserve">dantų </w:t>
      </w:r>
      <w:r w:rsidRPr="009565E0">
        <w:rPr>
          <w:szCs w:val="22"/>
        </w:rPr>
        <w:t xml:space="preserve">lazdeles įdėti į ištirtą ir išvalytą danties alveolę. </w:t>
      </w:r>
    </w:p>
    <w:p w:rsidR="008D7169" w:rsidRPr="009565E0" w:rsidRDefault="008D7169" w:rsidP="00B942C1">
      <w:pPr>
        <w:pStyle w:val="BTEMEASMCA"/>
        <w:rPr>
          <w:szCs w:val="22"/>
        </w:rPr>
      </w:pPr>
    </w:p>
    <w:p w:rsidR="008D7169" w:rsidRPr="009565E0" w:rsidRDefault="008D7169" w:rsidP="00B942C1">
      <w:pPr>
        <w:pStyle w:val="BTEMEASMCA"/>
        <w:rPr>
          <w:szCs w:val="22"/>
          <w:u w:val="single"/>
        </w:rPr>
      </w:pPr>
      <w:r w:rsidRPr="009565E0">
        <w:rPr>
          <w:szCs w:val="22"/>
          <w:u w:val="single"/>
        </w:rPr>
        <w:t>Vaikų populiacija</w:t>
      </w:r>
    </w:p>
    <w:p w:rsidR="008D7169" w:rsidRPr="009565E0" w:rsidRDefault="008D7169" w:rsidP="00B942C1">
      <w:pPr>
        <w:pStyle w:val="BTEMEASMCA"/>
        <w:rPr>
          <w:szCs w:val="22"/>
          <w:u w:val="single"/>
        </w:rPr>
      </w:pPr>
      <w:r w:rsidRPr="009565E0">
        <w:rPr>
          <w:szCs w:val="22"/>
        </w:rPr>
        <w:t>Neocones ne</w:t>
      </w:r>
      <w:r w:rsidRPr="009565E0">
        <w:rPr>
          <w:szCs w:val="22"/>
          <w:lang w:val="lt-LT"/>
        </w:rPr>
        <w:t>galima</w:t>
      </w:r>
      <w:r w:rsidRPr="009565E0">
        <w:rPr>
          <w:szCs w:val="22"/>
        </w:rPr>
        <w:t xml:space="preserve"> vartoti pieniniams dantims gydyti</w:t>
      </w:r>
      <w:r w:rsidRPr="009565E0">
        <w:rPr>
          <w:szCs w:val="22"/>
          <w:lang w:val="lt-LT"/>
        </w:rPr>
        <w:t xml:space="preserve"> (žr. 4.3 sk.)</w:t>
      </w:r>
      <w:r w:rsidRPr="009565E0">
        <w:rPr>
          <w:szCs w:val="22"/>
        </w:rPr>
        <w:t xml:space="preserve"> </w:t>
      </w:r>
      <w:bookmarkStart w:id="16" w:name="_Toc129243104"/>
      <w:bookmarkStart w:id="17" w:name="_Toc129243229"/>
    </w:p>
    <w:p w:rsidR="008D7169" w:rsidRPr="009565E0" w:rsidRDefault="008D7169" w:rsidP="008D7169">
      <w:pPr>
        <w:rPr>
          <w:sz w:val="22"/>
          <w:szCs w:val="22"/>
          <w:u w:val="single"/>
        </w:rPr>
      </w:pPr>
    </w:p>
    <w:p w:rsidR="008D7169" w:rsidRPr="009565E0" w:rsidRDefault="008D7169" w:rsidP="008D7169">
      <w:pPr>
        <w:rPr>
          <w:sz w:val="22"/>
          <w:szCs w:val="22"/>
          <w:u w:val="single"/>
        </w:rPr>
      </w:pPr>
      <w:r w:rsidRPr="009565E0">
        <w:rPr>
          <w:sz w:val="22"/>
          <w:szCs w:val="22"/>
          <w:u w:val="single"/>
        </w:rPr>
        <w:t xml:space="preserve">Vartojimo metodas </w:t>
      </w:r>
    </w:p>
    <w:p w:rsidR="008D7169" w:rsidRPr="009565E0" w:rsidRDefault="008D7169" w:rsidP="00CE2399">
      <w:pPr>
        <w:pStyle w:val="BTEMEASMCA"/>
        <w:rPr>
          <w:szCs w:val="22"/>
        </w:rPr>
      </w:pPr>
      <w:r w:rsidRPr="009565E0">
        <w:rPr>
          <w:szCs w:val="22"/>
        </w:rPr>
        <w:t>Vartoti ant dantų arba į juos.</w:t>
      </w:r>
    </w:p>
    <w:p w:rsidR="008D7169" w:rsidRPr="009565E0" w:rsidRDefault="008D7169" w:rsidP="00B942C1">
      <w:pPr>
        <w:pStyle w:val="BTEMEASMCA"/>
        <w:rPr>
          <w:szCs w:val="22"/>
        </w:rPr>
      </w:pPr>
      <w:r w:rsidRPr="009565E0">
        <w:rPr>
          <w:szCs w:val="22"/>
        </w:rPr>
        <w:t xml:space="preserve">Aseptiškai išimti iš buteliuko </w:t>
      </w:r>
      <w:r w:rsidRPr="009565E0">
        <w:rPr>
          <w:szCs w:val="22"/>
          <w:lang w:val="lt-LT"/>
        </w:rPr>
        <w:t xml:space="preserve">dantų </w:t>
      </w:r>
      <w:r w:rsidRPr="009565E0">
        <w:rPr>
          <w:szCs w:val="22"/>
        </w:rPr>
        <w:t>lazdelę ir įdėti į ištirtą ir išvalytą danties alveolę. Uždengti danties alveolę medvilniniu tamponu, kol lazdelė ištirps.</w:t>
      </w:r>
    </w:p>
    <w:p w:rsidR="008D7169" w:rsidRPr="009565E0" w:rsidRDefault="008D7169" w:rsidP="00B942C1">
      <w:pPr>
        <w:pStyle w:val="BTEMEASMCA"/>
        <w:rPr>
          <w:szCs w:val="22"/>
        </w:rPr>
      </w:pPr>
      <w:r w:rsidRPr="009565E0">
        <w:rPr>
          <w:szCs w:val="22"/>
        </w:rPr>
        <w:t>Norint įterpti į mažą alveolę, lazdelę galima sutrumpinti ją nupjaunant.</w:t>
      </w:r>
    </w:p>
    <w:p w:rsidR="008D7169" w:rsidRPr="009565E0" w:rsidRDefault="008D7169" w:rsidP="00B942C1">
      <w:pPr>
        <w:pStyle w:val="BTEMEASMCA"/>
        <w:rPr>
          <w:szCs w:val="22"/>
        </w:rPr>
      </w:pPr>
      <w:r w:rsidRPr="009565E0">
        <w:rPr>
          <w:szCs w:val="22"/>
        </w:rPr>
        <w:t>Dantų lazdelių forma leidžia jas lengvai suimti pincetu.</w:t>
      </w:r>
    </w:p>
    <w:p w:rsidR="008D7169" w:rsidRPr="009565E0" w:rsidRDefault="008D7169" w:rsidP="004D3169">
      <w:pPr>
        <w:pStyle w:val="PI-2EMEASMCA"/>
      </w:pPr>
    </w:p>
    <w:p w:rsidR="008D7169" w:rsidRPr="009565E0" w:rsidRDefault="008D7169" w:rsidP="004D3169">
      <w:pPr>
        <w:pStyle w:val="PI-2EMEASMCA"/>
      </w:pPr>
      <w:r w:rsidRPr="009565E0">
        <w:t>4.3</w:t>
      </w:r>
      <w:r w:rsidRPr="009565E0">
        <w:tab/>
        <w:t>Kontraindikacijos</w:t>
      </w:r>
      <w:bookmarkEnd w:id="16"/>
      <w:bookmarkEnd w:id="17"/>
      <w:r w:rsidRPr="009565E0">
        <w:t xml:space="preserve"> </w:t>
      </w:r>
    </w:p>
    <w:p w:rsidR="008D7169" w:rsidRPr="009565E0" w:rsidRDefault="008D7169" w:rsidP="00CE2399">
      <w:pPr>
        <w:pStyle w:val="BTEMEASMCA"/>
        <w:rPr>
          <w:szCs w:val="22"/>
        </w:rPr>
      </w:pPr>
    </w:p>
    <w:p w:rsidR="008D7169" w:rsidRPr="009565E0" w:rsidRDefault="008D7169" w:rsidP="00B942C1">
      <w:pPr>
        <w:pStyle w:val="BTEMEASMCA"/>
        <w:rPr>
          <w:szCs w:val="22"/>
        </w:rPr>
      </w:pPr>
      <w:r w:rsidRPr="009565E0">
        <w:rPr>
          <w:szCs w:val="22"/>
        </w:rPr>
        <w:t>Padidėjęs jautrumas veikliosioms arba bet kuriai 6.1 skyriuje nurodytai pagalbinei medžiagai:</w:t>
      </w:r>
    </w:p>
    <w:p w:rsidR="008D7169" w:rsidRPr="009565E0" w:rsidRDefault="008D7169" w:rsidP="00A07215">
      <w:pPr>
        <w:pStyle w:val="BTEMEASMCA"/>
        <w:numPr>
          <w:ilvl w:val="0"/>
          <w:numId w:val="4"/>
        </w:numPr>
        <w:rPr>
          <w:szCs w:val="22"/>
        </w:rPr>
      </w:pPr>
      <w:r w:rsidRPr="009565E0">
        <w:rPr>
          <w:szCs w:val="22"/>
        </w:rPr>
        <w:t>padidėjęs jautrumas benzokainui ar esterių grupės lokaliems anestetikams</w:t>
      </w:r>
      <w:r w:rsidR="003B2253" w:rsidRPr="009565E0">
        <w:rPr>
          <w:szCs w:val="22"/>
        </w:rPr>
        <w:t>;</w:t>
      </w:r>
    </w:p>
    <w:p w:rsidR="008D7169" w:rsidRPr="009565E0" w:rsidRDefault="008D7169" w:rsidP="00A07215">
      <w:pPr>
        <w:pStyle w:val="BTEMEASMCA"/>
        <w:numPr>
          <w:ilvl w:val="0"/>
          <w:numId w:val="4"/>
        </w:numPr>
        <w:rPr>
          <w:szCs w:val="22"/>
        </w:rPr>
      </w:pPr>
      <w:r w:rsidRPr="009565E0">
        <w:rPr>
          <w:szCs w:val="22"/>
        </w:rPr>
        <w:t>alergija neomicinui ar kitiems</w:t>
      </w:r>
      <w:r w:rsidRPr="009565E0">
        <w:rPr>
          <w:szCs w:val="22"/>
          <w:lang w:val="lt-LT"/>
        </w:rPr>
        <w:t xml:space="preserve"> </w:t>
      </w:r>
      <w:r w:rsidRPr="009565E0">
        <w:rPr>
          <w:szCs w:val="22"/>
        </w:rPr>
        <w:t>aminoglikozid</w:t>
      </w:r>
      <w:r w:rsidRPr="009565E0">
        <w:rPr>
          <w:szCs w:val="22"/>
          <w:lang w:val="lt-LT"/>
        </w:rPr>
        <w:t>ų</w:t>
      </w:r>
      <w:r w:rsidRPr="009565E0">
        <w:rPr>
          <w:szCs w:val="22"/>
        </w:rPr>
        <w:t xml:space="preserve"> grupės antibiotikams.</w:t>
      </w:r>
    </w:p>
    <w:p w:rsidR="008D7169" w:rsidRPr="009565E0" w:rsidRDefault="008D7169" w:rsidP="00B942C1">
      <w:pPr>
        <w:pStyle w:val="BTEMEASMCA"/>
        <w:rPr>
          <w:szCs w:val="22"/>
        </w:rPr>
      </w:pPr>
    </w:p>
    <w:p w:rsidR="008D7169" w:rsidRPr="009565E0" w:rsidRDefault="008D7169" w:rsidP="00B942C1">
      <w:pPr>
        <w:pStyle w:val="BTEMEASMCA"/>
        <w:rPr>
          <w:szCs w:val="22"/>
        </w:rPr>
      </w:pPr>
      <w:r w:rsidRPr="009565E0">
        <w:rPr>
          <w:szCs w:val="22"/>
          <w:lang w:val="lt-LT"/>
        </w:rPr>
        <w:t>V</w:t>
      </w:r>
      <w:r w:rsidRPr="009565E0">
        <w:rPr>
          <w:szCs w:val="22"/>
        </w:rPr>
        <w:t>arto</w:t>
      </w:r>
      <w:r w:rsidRPr="009565E0">
        <w:rPr>
          <w:szCs w:val="22"/>
          <w:lang w:val="lt-LT"/>
        </w:rPr>
        <w:t>jimas</w:t>
      </w:r>
      <w:r w:rsidRPr="009565E0">
        <w:rPr>
          <w:szCs w:val="22"/>
        </w:rPr>
        <w:t xml:space="preserve"> pieninių dantų gydymui (jaunesniems kaip 12 metų vaikams).</w:t>
      </w:r>
    </w:p>
    <w:p w:rsidR="008D7169" w:rsidRPr="009565E0" w:rsidRDefault="008D7169" w:rsidP="00B942C1">
      <w:pPr>
        <w:pStyle w:val="BTEMEASMCA"/>
        <w:rPr>
          <w:szCs w:val="22"/>
        </w:rPr>
      </w:pPr>
    </w:p>
    <w:p w:rsidR="008D7169" w:rsidRPr="009565E0" w:rsidRDefault="008D7169" w:rsidP="004D3169">
      <w:pPr>
        <w:pStyle w:val="PI-2EMEASMCA"/>
      </w:pPr>
      <w:bookmarkStart w:id="18" w:name="_Toc129243105"/>
      <w:bookmarkStart w:id="19" w:name="_Toc129243230"/>
      <w:r w:rsidRPr="009565E0">
        <w:t>4.4</w:t>
      </w:r>
      <w:r w:rsidRPr="009565E0">
        <w:tab/>
        <w:t>Specialūs įspėjimai ir atsargumo priemonės</w:t>
      </w:r>
      <w:bookmarkEnd w:id="18"/>
      <w:bookmarkEnd w:id="19"/>
    </w:p>
    <w:p w:rsidR="008D7169" w:rsidRPr="009565E0" w:rsidRDefault="008D7169" w:rsidP="00CE2399">
      <w:pPr>
        <w:pStyle w:val="BTEMEASMCA"/>
        <w:rPr>
          <w:szCs w:val="22"/>
        </w:rPr>
      </w:pPr>
    </w:p>
    <w:p w:rsidR="008D7169" w:rsidRPr="009565E0" w:rsidRDefault="008D7169" w:rsidP="00B942C1">
      <w:pPr>
        <w:pStyle w:val="BTEMEASMCA"/>
        <w:rPr>
          <w:noProof w:val="0"/>
          <w:szCs w:val="22"/>
          <w:u w:val="single"/>
        </w:rPr>
      </w:pPr>
      <w:r w:rsidRPr="009565E0">
        <w:rPr>
          <w:szCs w:val="22"/>
          <w:u w:val="single"/>
        </w:rPr>
        <w:t>Vaikų populiacija</w:t>
      </w:r>
      <w:r w:rsidRPr="009565E0">
        <w:rPr>
          <w:noProof w:val="0"/>
          <w:szCs w:val="22"/>
          <w:u w:val="single"/>
        </w:rPr>
        <w:t xml:space="preserve"> </w:t>
      </w:r>
    </w:p>
    <w:p w:rsidR="008D7169" w:rsidRPr="009565E0" w:rsidRDefault="008D7169" w:rsidP="00B942C1">
      <w:pPr>
        <w:pStyle w:val="BTEMEASMCA"/>
        <w:rPr>
          <w:szCs w:val="22"/>
        </w:rPr>
      </w:pPr>
      <w:r w:rsidRPr="009565E0">
        <w:rPr>
          <w:szCs w:val="22"/>
        </w:rPr>
        <w:t>Vaistinį preparatą reikia atsargiai vartoti vaikams</w:t>
      </w:r>
      <w:r w:rsidR="00BD2780" w:rsidRPr="009565E0">
        <w:rPr>
          <w:szCs w:val="22"/>
        </w:rPr>
        <w:t xml:space="preserve"> nuo </w:t>
      </w:r>
      <w:r w:rsidR="006231D0" w:rsidRPr="009565E0">
        <w:rPr>
          <w:szCs w:val="22"/>
        </w:rPr>
        <w:t>12 metų</w:t>
      </w:r>
      <w:r w:rsidRPr="009565E0">
        <w:rPr>
          <w:szCs w:val="22"/>
        </w:rPr>
        <w:t>, kadangi jiems vaistinis preparatas gali sukelti methemoglobinemiją.</w:t>
      </w:r>
    </w:p>
    <w:p w:rsidR="008D7169" w:rsidRPr="009565E0" w:rsidRDefault="008D7169" w:rsidP="00B942C1">
      <w:pPr>
        <w:pStyle w:val="BTEMEASMCA"/>
        <w:rPr>
          <w:szCs w:val="22"/>
        </w:rPr>
      </w:pPr>
    </w:p>
    <w:p w:rsidR="008D7169" w:rsidRPr="009565E0" w:rsidRDefault="008D7169" w:rsidP="00B942C1">
      <w:pPr>
        <w:pStyle w:val="BTEMEASMCA"/>
        <w:rPr>
          <w:szCs w:val="22"/>
          <w:u w:val="single"/>
        </w:rPr>
      </w:pPr>
      <w:r w:rsidRPr="009565E0">
        <w:rPr>
          <w:szCs w:val="22"/>
          <w:u w:val="single"/>
        </w:rPr>
        <w:t>Alergijos rizika</w:t>
      </w:r>
    </w:p>
    <w:p w:rsidR="008D7169" w:rsidRPr="009565E0" w:rsidRDefault="008D7169" w:rsidP="00B942C1">
      <w:pPr>
        <w:pStyle w:val="BTEMEASMCA"/>
        <w:rPr>
          <w:szCs w:val="22"/>
        </w:rPr>
      </w:pPr>
      <w:r w:rsidRPr="009565E0">
        <w:rPr>
          <w:szCs w:val="22"/>
        </w:rPr>
        <w:lastRenderedPageBreak/>
        <w:t>Paciento reikia paklausti, kokiems vaistiniams preparatams jis yra alergiškas.</w:t>
      </w:r>
    </w:p>
    <w:p w:rsidR="008D7169" w:rsidRPr="009565E0" w:rsidRDefault="008D7169" w:rsidP="00B942C1">
      <w:pPr>
        <w:pStyle w:val="BTEMEASMCA"/>
        <w:rPr>
          <w:szCs w:val="22"/>
        </w:rPr>
      </w:pPr>
    </w:p>
    <w:p w:rsidR="008D7169" w:rsidRPr="009565E0" w:rsidRDefault="008D7169" w:rsidP="00B942C1">
      <w:pPr>
        <w:pStyle w:val="BTEMEASMCA"/>
        <w:rPr>
          <w:szCs w:val="22"/>
          <w:u w:val="single"/>
        </w:rPr>
      </w:pPr>
      <w:r w:rsidRPr="009565E0">
        <w:rPr>
          <w:szCs w:val="22"/>
          <w:u w:val="single"/>
        </w:rPr>
        <w:t>Neomicino vartojimas</w:t>
      </w:r>
    </w:p>
    <w:p w:rsidR="008D7169" w:rsidRPr="009565E0" w:rsidRDefault="008D7169" w:rsidP="00B942C1">
      <w:pPr>
        <w:pStyle w:val="BTEMEASMCA"/>
        <w:rPr>
          <w:rStyle w:val="hps"/>
          <w:szCs w:val="22"/>
        </w:rPr>
      </w:pPr>
      <w:r w:rsidRPr="009565E0">
        <w:rPr>
          <w:szCs w:val="22"/>
        </w:rPr>
        <w:t xml:space="preserve">Norint išvengti galimo atsparumo antibiotikams susidarymo, vaistinio preparato nevartoti, jeigu pacientas vieną mėnesį iki danties pašalinimo buvo gydytas neomicinu. </w:t>
      </w:r>
    </w:p>
    <w:p w:rsidR="008D7169" w:rsidRPr="009565E0" w:rsidRDefault="008D7169" w:rsidP="00B942C1">
      <w:pPr>
        <w:pStyle w:val="BTEMEASMCA"/>
        <w:rPr>
          <w:rStyle w:val="hps"/>
          <w:bCs w:val="0"/>
          <w:iCs w:val="0"/>
          <w:noProof w:val="0"/>
          <w:color w:val="auto"/>
          <w:szCs w:val="22"/>
          <w:u w:val="single"/>
        </w:rPr>
      </w:pPr>
    </w:p>
    <w:p w:rsidR="008D7169" w:rsidRPr="009565E0" w:rsidRDefault="008D7169" w:rsidP="00B942C1">
      <w:pPr>
        <w:pStyle w:val="BTEMEASMCA"/>
        <w:rPr>
          <w:szCs w:val="22"/>
          <w:u w:val="single"/>
        </w:rPr>
      </w:pPr>
      <w:r w:rsidRPr="009565E0">
        <w:rPr>
          <w:szCs w:val="22"/>
          <w:u w:val="single"/>
        </w:rPr>
        <w:t xml:space="preserve">Sportininkai </w:t>
      </w:r>
    </w:p>
    <w:p w:rsidR="008D7169" w:rsidRPr="009565E0" w:rsidRDefault="008D7169" w:rsidP="00B942C1">
      <w:pPr>
        <w:pStyle w:val="BTEMEASMCA"/>
        <w:rPr>
          <w:szCs w:val="22"/>
        </w:rPr>
      </w:pPr>
      <w:r w:rsidRPr="009565E0">
        <w:rPr>
          <w:szCs w:val="22"/>
        </w:rPr>
        <w:t xml:space="preserve">Sportininkus reikia įspėti, kad šio vaistinio preparato sudėtyje yra </w:t>
      </w:r>
      <w:r w:rsidR="00EC2654" w:rsidRPr="009565E0">
        <w:rPr>
          <w:szCs w:val="22"/>
        </w:rPr>
        <w:t>benzokaino</w:t>
      </w:r>
      <w:r w:rsidRPr="009565E0">
        <w:rPr>
          <w:szCs w:val="22"/>
        </w:rPr>
        <w:t>, kuri gali duoti teigiamą tyrimo dėl dopingo vartojimo rezultatą.</w:t>
      </w:r>
    </w:p>
    <w:p w:rsidR="008D7169" w:rsidRPr="009565E0" w:rsidRDefault="008D7169" w:rsidP="00B942C1">
      <w:pPr>
        <w:pStyle w:val="BTEMEASMCA"/>
        <w:rPr>
          <w:szCs w:val="22"/>
        </w:rPr>
      </w:pPr>
    </w:p>
    <w:p w:rsidR="008D7169" w:rsidRPr="009565E0" w:rsidRDefault="008D7169" w:rsidP="004D3169">
      <w:pPr>
        <w:pStyle w:val="PI-2EMEASMCA"/>
      </w:pPr>
      <w:bookmarkStart w:id="20" w:name="_Toc129243106"/>
      <w:bookmarkStart w:id="21" w:name="_Toc129243231"/>
      <w:r w:rsidRPr="009565E0">
        <w:t>4.5</w:t>
      </w:r>
      <w:r w:rsidRPr="009565E0">
        <w:tab/>
        <w:t>Sąveika su kitais vaistiniais preparatais ir kitokia sąveika</w:t>
      </w:r>
      <w:bookmarkEnd w:id="20"/>
      <w:bookmarkEnd w:id="21"/>
    </w:p>
    <w:p w:rsidR="008D7169" w:rsidRPr="009565E0" w:rsidRDefault="008D7169" w:rsidP="00CE2399">
      <w:pPr>
        <w:pStyle w:val="BTEMEASMCA"/>
        <w:rPr>
          <w:szCs w:val="22"/>
        </w:rPr>
      </w:pPr>
    </w:p>
    <w:p w:rsidR="008D7169" w:rsidRPr="009565E0" w:rsidRDefault="008D7169" w:rsidP="00B942C1">
      <w:pPr>
        <w:pStyle w:val="BTEMEASMCA"/>
        <w:rPr>
          <w:szCs w:val="22"/>
        </w:rPr>
      </w:pPr>
      <w:r w:rsidRPr="009565E0">
        <w:rPr>
          <w:szCs w:val="22"/>
        </w:rPr>
        <w:t>Sąveikos tyrimų neatlikta.</w:t>
      </w:r>
    </w:p>
    <w:p w:rsidR="008D7169" w:rsidRPr="009565E0" w:rsidRDefault="008D7169" w:rsidP="00B942C1">
      <w:pPr>
        <w:pStyle w:val="BTEMEASMCA"/>
        <w:rPr>
          <w:szCs w:val="22"/>
        </w:rPr>
      </w:pPr>
      <w:r w:rsidRPr="009565E0">
        <w:rPr>
          <w:szCs w:val="22"/>
        </w:rPr>
        <w:t xml:space="preserve"> </w:t>
      </w:r>
    </w:p>
    <w:p w:rsidR="008D7169" w:rsidRPr="009565E0" w:rsidRDefault="008D7169" w:rsidP="004D3169">
      <w:pPr>
        <w:pStyle w:val="PI-2EMEASMCA"/>
      </w:pPr>
      <w:bookmarkStart w:id="22" w:name="_Toc129243107"/>
      <w:bookmarkStart w:id="23" w:name="_Toc129243232"/>
      <w:r w:rsidRPr="009565E0">
        <w:t>4.6</w:t>
      </w:r>
      <w:r w:rsidRPr="009565E0">
        <w:tab/>
        <w:t>Vaisingumas, nėštumo ir žindymo laikotarpis</w:t>
      </w:r>
      <w:bookmarkEnd w:id="22"/>
      <w:bookmarkEnd w:id="23"/>
    </w:p>
    <w:p w:rsidR="008D7169" w:rsidRPr="009565E0" w:rsidRDefault="008D7169" w:rsidP="00CE2399">
      <w:pPr>
        <w:pStyle w:val="BTEMEASMCA"/>
        <w:rPr>
          <w:szCs w:val="22"/>
        </w:rPr>
      </w:pPr>
    </w:p>
    <w:p w:rsidR="008D7169" w:rsidRPr="009565E0" w:rsidRDefault="008D7169" w:rsidP="00B942C1">
      <w:pPr>
        <w:pStyle w:val="BTEMEASMCA"/>
        <w:rPr>
          <w:szCs w:val="22"/>
          <w:u w:val="single"/>
        </w:rPr>
      </w:pPr>
      <w:r w:rsidRPr="009565E0">
        <w:rPr>
          <w:szCs w:val="22"/>
          <w:u w:val="single"/>
        </w:rPr>
        <w:t>Nėštumas</w:t>
      </w:r>
    </w:p>
    <w:p w:rsidR="008D7169" w:rsidRPr="009565E0" w:rsidRDefault="008D7169" w:rsidP="00B942C1">
      <w:pPr>
        <w:pStyle w:val="BTEMEASMCA"/>
        <w:rPr>
          <w:szCs w:val="22"/>
        </w:rPr>
      </w:pPr>
      <w:r w:rsidRPr="009565E0">
        <w:rPr>
          <w:szCs w:val="22"/>
          <w:lang w:val="lt-LT"/>
        </w:rPr>
        <w:t xml:space="preserve">Vaistinio preparato </w:t>
      </w:r>
      <w:r w:rsidRPr="009565E0">
        <w:rPr>
          <w:szCs w:val="22"/>
        </w:rPr>
        <w:t>sudėtyje yra neomicino – aminoglikozid</w:t>
      </w:r>
      <w:r w:rsidRPr="009565E0">
        <w:rPr>
          <w:szCs w:val="22"/>
          <w:lang w:val="lt-LT"/>
        </w:rPr>
        <w:t>ų grupės antibiotik</w:t>
      </w:r>
      <w:r w:rsidRPr="009565E0">
        <w:rPr>
          <w:szCs w:val="22"/>
        </w:rPr>
        <w:t>o, kuris yra susijęs su ototoksinio ir nefrotoksinio poveikio rizika, ir dėl sisteminės absorbcijos galimybės šio vaistinio preparato nėštumo metu vartoti nerekomenduojama.</w:t>
      </w:r>
    </w:p>
    <w:p w:rsidR="008D7169" w:rsidRPr="009565E0" w:rsidDel="00E41ED5" w:rsidRDefault="008D7169" w:rsidP="00B942C1">
      <w:pPr>
        <w:pStyle w:val="BTEMEASMCA"/>
        <w:rPr>
          <w:szCs w:val="22"/>
        </w:rPr>
      </w:pPr>
    </w:p>
    <w:p w:rsidR="008D7169" w:rsidRPr="009565E0" w:rsidRDefault="008D7169" w:rsidP="00B942C1">
      <w:pPr>
        <w:pStyle w:val="BTEMEASMCA"/>
        <w:rPr>
          <w:szCs w:val="22"/>
          <w:u w:val="single"/>
        </w:rPr>
      </w:pPr>
      <w:r w:rsidRPr="009565E0">
        <w:rPr>
          <w:szCs w:val="22"/>
          <w:u w:val="single"/>
        </w:rPr>
        <w:t>Žindymas</w:t>
      </w:r>
    </w:p>
    <w:p w:rsidR="008D7169" w:rsidRPr="009565E0" w:rsidRDefault="008D7169" w:rsidP="00B942C1">
      <w:pPr>
        <w:pStyle w:val="BTEMEASMCA"/>
        <w:rPr>
          <w:szCs w:val="22"/>
        </w:rPr>
      </w:pPr>
      <w:r w:rsidRPr="009565E0">
        <w:rPr>
          <w:szCs w:val="22"/>
        </w:rPr>
        <w:t>Aminoglikozidų, nors ir nedaug, patenka į motinos pieną.</w:t>
      </w:r>
    </w:p>
    <w:p w:rsidR="008D7169" w:rsidRPr="009565E0" w:rsidRDefault="008D7169" w:rsidP="00B942C1">
      <w:pPr>
        <w:pStyle w:val="BTEMEASMCA"/>
        <w:rPr>
          <w:szCs w:val="22"/>
        </w:rPr>
      </w:pPr>
      <w:r w:rsidRPr="009565E0">
        <w:rPr>
          <w:szCs w:val="22"/>
        </w:rPr>
        <w:t>Apie benzokaino ekskreciją į motinos pieną duomenų nėra. Tačiau vaistinį preparatą vartojant taip, kaip rekomenduojama, žindymą galima tęsti ir po to, kai Neocones dantų lazdelė yra įdėta į danties alveolę.</w:t>
      </w:r>
    </w:p>
    <w:p w:rsidR="008D7169" w:rsidRPr="009565E0" w:rsidRDefault="008D7169" w:rsidP="00B942C1">
      <w:pPr>
        <w:pStyle w:val="BTEMEASMCA"/>
        <w:rPr>
          <w:szCs w:val="22"/>
        </w:rPr>
      </w:pPr>
    </w:p>
    <w:p w:rsidR="008D7169" w:rsidRPr="009565E0" w:rsidRDefault="008D7169" w:rsidP="00B942C1">
      <w:pPr>
        <w:pStyle w:val="BTEMEASMCA"/>
        <w:rPr>
          <w:szCs w:val="22"/>
          <w:u w:val="single"/>
        </w:rPr>
      </w:pPr>
      <w:r w:rsidRPr="009565E0">
        <w:rPr>
          <w:szCs w:val="22"/>
          <w:u w:val="single"/>
        </w:rPr>
        <w:t>Vaisingumas</w:t>
      </w:r>
    </w:p>
    <w:p w:rsidR="007532C2" w:rsidRPr="009565E0" w:rsidRDefault="00854BAD" w:rsidP="00B942C1">
      <w:pPr>
        <w:pStyle w:val="BTEMEASMCA"/>
        <w:rPr>
          <w:szCs w:val="22"/>
        </w:rPr>
      </w:pPr>
      <w:r w:rsidRPr="009565E0">
        <w:rPr>
          <w:szCs w:val="22"/>
        </w:rPr>
        <w:t>Apie galimą neomicino ir benzokaino</w:t>
      </w:r>
      <w:r w:rsidR="007532C2" w:rsidRPr="009565E0">
        <w:rPr>
          <w:szCs w:val="22"/>
        </w:rPr>
        <w:t xml:space="preserve"> paveik</w:t>
      </w:r>
      <w:r w:rsidRPr="009565E0">
        <w:rPr>
          <w:szCs w:val="22"/>
        </w:rPr>
        <w:t xml:space="preserve">į vaisingumui </w:t>
      </w:r>
      <w:r w:rsidR="00CC725A" w:rsidRPr="009565E0">
        <w:rPr>
          <w:szCs w:val="22"/>
        </w:rPr>
        <w:t xml:space="preserve">duomenų </w:t>
      </w:r>
      <w:r w:rsidRPr="009565E0">
        <w:rPr>
          <w:szCs w:val="22"/>
        </w:rPr>
        <w:t>nėra.</w:t>
      </w:r>
    </w:p>
    <w:p w:rsidR="008D7169" w:rsidRPr="009565E0" w:rsidRDefault="008D7169" w:rsidP="00B942C1">
      <w:pPr>
        <w:pStyle w:val="BTEMEASMCA"/>
        <w:rPr>
          <w:szCs w:val="22"/>
        </w:rPr>
      </w:pPr>
    </w:p>
    <w:p w:rsidR="008D7169" w:rsidRPr="009565E0" w:rsidRDefault="008D7169" w:rsidP="004D3169">
      <w:pPr>
        <w:pStyle w:val="PI-2EMEASMCA"/>
      </w:pPr>
      <w:bookmarkStart w:id="24" w:name="_Toc129243108"/>
      <w:bookmarkStart w:id="25" w:name="_Toc129243233"/>
      <w:r w:rsidRPr="009565E0">
        <w:t>4.7</w:t>
      </w:r>
      <w:r w:rsidRPr="009565E0">
        <w:tab/>
        <w:t>Poveikis gebėjimui vairuoti ir valdyti mechanizmus</w:t>
      </w:r>
      <w:bookmarkEnd w:id="24"/>
      <w:bookmarkEnd w:id="25"/>
    </w:p>
    <w:p w:rsidR="008D7169" w:rsidRPr="009565E0" w:rsidRDefault="008D7169" w:rsidP="00CE2399">
      <w:pPr>
        <w:pStyle w:val="BTEMEASMCA"/>
        <w:rPr>
          <w:szCs w:val="22"/>
        </w:rPr>
      </w:pPr>
    </w:p>
    <w:p w:rsidR="008D7169" w:rsidRPr="009565E0" w:rsidRDefault="008D7169" w:rsidP="00B942C1">
      <w:pPr>
        <w:pStyle w:val="BTEMEASMCA"/>
        <w:rPr>
          <w:szCs w:val="22"/>
        </w:rPr>
      </w:pPr>
      <w:r w:rsidRPr="009565E0">
        <w:rPr>
          <w:szCs w:val="22"/>
        </w:rPr>
        <w:t xml:space="preserve">Neocones </w:t>
      </w:r>
      <w:r w:rsidR="00CC725A" w:rsidRPr="009565E0">
        <w:rPr>
          <w:szCs w:val="22"/>
        </w:rPr>
        <w:t>gebėjimo vairuoti ir valdyti mechanizmus neveikia arba veikia nereikšmingai</w:t>
      </w:r>
      <w:r w:rsidRPr="009565E0">
        <w:rPr>
          <w:szCs w:val="22"/>
        </w:rPr>
        <w:t>.</w:t>
      </w:r>
    </w:p>
    <w:p w:rsidR="008D7169" w:rsidRPr="009565E0" w:rsidRDefault="008D7169" w:rsidP="00B942C1">
      <w:pPr>
        <w:pStyle w:val="BTEMEASMCA"/>
        <w:rPr>
          <w:szCs w:val="22"/>
        </w:rPr>
      </w:pPr>
    </w:p>
    <w:p w:rsidR="008D7169" w:rsidRPr="009565E0" w:rsidRDefault="008D7169" w:rsidP="004D3169">
      <w:pPr>
        <w:pStyle w:val="PI-2EMEASMCA"/>
      </w:pPr>
      <w:bookmarkStart w:id="26" w:name="_Toc129243109"/>
      <w:bookmarkStart w:id="27" w:name="_Toc129243234"/>
      <w:r w:rsidRPr="009565E0">
        <w:t>4.8</w:t>
      </w:r>
      <w:r w:rsidRPr="009565E0">
        <w:tab/>
        <w:t>Nepageidaujamas poveikis</w:t>
      </w:r>
      <w:bookmarkEnd w:id="26"/>
      <w:bookmarkEnd w:id="27"/>
    </w:p>
    <w:p w:rsidR="008D7169" w:rsidRPr="009565E0" w:rsidRDefault="008D7169" w:rsidP="00CE2399">
      <w:pPr>
        <w:pStyle w:val="BTEMEASMCA"/>
        <w:rPr>
          <w:szCs w:val="22"/>
        </w:rPr>
      </w:pPr>
    </w:p>
    <w:p w:rsidR="008D7169" w:rsidRPr="009565E0" w:rsidRDefault="008D7169" w:rsidP="00B05EC4">
      <w:pPr>
        <w:pStyle w:val="Pavadinimas"/>
      </w:pPr>
      <w:r w:rsidRPr="009565E0">
        <w:t>Nepageidaujamo poveikio dažnis apibūdinamas taip: labai dažnas (≥ 1/10), dažnas (nuo ≥ 1/100 iki &lt; 1/10), nedažnas (nuo ≥ 1/1000 iki &lt; 1/100), retas (nuo ≥ 1/10000 iki &lt; 1/1000), labai retas (&lt; 1/10000) ir nežinomas (negali būti apskaičiuotas pagal turimus duomenis).</w:t>
      </w:r>
    </w:p>
    <w:p w:rsidR="008D7169" w:rsidRPr="009565E0" w:rsidRDefault="008D7169" w:rsidP="00CE2399">
      <w:pPr>
        <w:pStyle w:val="BTEMEASMCA"/>
        <w:rPr>
          <w:szCs w:val="22"/>
        </w:rPr>
      </w:pPr>
    </w:p>
    <w:p w:rsidR="008D7169" w:rsidRPr="009565E0" w:rsidRDefault="008D7169" w:rsidP="00B05EC4">
      <w:pPr>
        <w:pStyle w:val="Pavadinimas"/>
      </w:pPr>
      <w:r w:rsidRPr="009565E0">
        <w:t xml:space="preserve">Imuninės sistemos sutrikimai </w:t>
      </w:r>
    </w:p>
    <w:p w:rsidR="008D7169" w:rsidRPr="009565E0" w:rsidRDefault="008D7169" w:rsidP="008D7169">
      <w:pPr>
        <w:rPr>
          <w:sz w:val="22"/>
          <w:szCs w:val="22"/>
        </w:rPr>
      </w:pPr>
      <w:r w:rsidRPr="009565E0">
        <w:rPr>
          <w:sz w:val="22"/>
          <w:szCs w:val="22"/>
          <w:u w:val="single"/>
        </w:rPr>
        <w:t>Dažnis nežinomas:</w:t>
      </w:r>
      <w:r w:rsidRPr="009565E0">
        <w:rPr>
          <w:sz w:val="22"/>
          <w:szCs w:val="22"/>
        </w:rPr>
        <w:t xml:space="preserve"> alergin</w:t>
      </w:r>
      <w:r w:rsidR="003157FF" w:rsidRPr="009565E0">
        <w:rPr>
          <w:sz w:val="22"/>
          <w:szCs w:val="22"/>
        </w:rPr>
        <w:t>ės</w:t>
      </w:r>
      <w:r w:rsidRPr="009565E0">
        <w:rPr>
          <w:sz w:val="22"/>
          <w:szCs w:val="22"/>
        </w:rPr>
        <w:t xml:space="preserve"> reakcij</w:t>
      </w:r>
      <w:r w:rsidR="003157FF" w:rsidRPr="009565E0">
        <w:rPr>
          <w:sz w:val="22"/>
          <w:szCs w:val="22"/>
        </w:rPr>
        <w:t>os.</w:t>
      </w:r>
    </w:p>
    <w:p w:rsidR="008D7169" w:rsidRPr="009565E0" w:rsidRDefault="008D7169" w:rsidP="008D7169">
      <w:pPr>
        <w:autoSpaceDE w:val="0"/>
        <w:autoSpaceDN w:val="0"/>
        <w:adjustRightInd w:val="0"/>
        <w:rPr>
          <w:sz w:val="22"/>
          <w:szCs w:val="22"/>
        </w:rPr>
      </w:pPr>
    </w:p>
    <w:p w:rsidR="008D7169" w:rsidRPr="009565E0" w:rsidRDefault="008D7169" w:rsidP="008D7169">
      <w:pPr>
        <w:autoSpaceDE w:val="0"/>
        <w:autoSpaceDN w:val="0"/>
        <w:adjustRightInd w:val="0"/>
        <w:rPr>
          <w:sz w:val="22"/>
          <w:szCs w:val="22"/>
          <w:u w:val="single"/>
        </w:rPr>
      </w:pPr>
      <w:r w:rsidRPr="009565E0">
        <w:rPr>
          <w:sz w:val="22"/>
          <w:szCs w:val="22"/>
          <w:u w:val="single"/>
        </w:rPr>
        <w:t>Pranešimas apie įtariamas nepageidaujamas reakcijas</w:t>
      </w:r>
    </w:p>
    <w:p w:rsidR="008D7169" w:rsidRPr="009565E0" w:rsidRDefault="008D7169" w:rsidP="008D7169">
      <w:pPr>
        <w:autoSpaceDE w:val="0"/>
        <w:autoSpaceDN w:val="0"/>
        <w:adjustRightInd w:val="0"/>
        <w:rPr>
          <w:sz w:val="22"/>
          <w:szCs w:val="22"/>
        </w:rPr>
      </w:pPr>
      <w:r w:rsidRPr="009565E0">
        <w:rPr>
          <w:sz w:val="22"/>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LT-09120 Vilnius), faksu (nemokamu fakso numeriu (8 800) 20 131), </w:t>
      </w:r>
      <w:r w:rsidRPr="009565E0">
        <w:rPr>
          <w:noProof/>
          <w:sz w:val="22"/>
          <w:szCs w:val="22"/>
        </w:rPr>
        <w:t xml:space="preserve">elektroniniu paštu (adresu </w:t>
      </w:r>
      <w:hyperlink r:id="rId7" w:history="1">
        <w:r w:rsidRPr="009565E0">
          <w:rPr>
            <w:rStyle w:val="Hipersaitas"/>
            <w:rFonts w:eastAsia="SimSun"/>
            <w:noProof/>
            <w:sz w:val="22"/>
            <w:szCs w:val="22"/>
          </w:rPr>
          <w:t>NepageidaujamaR@vvkt.lt</w:t>
        </w:r>
      </w:hyperlink>
      <w:r w:rsidRPr="009565E0">
        <w:rPr>
          <w:noProof/>
          <w:sz w:val="22"/>
          <w:szCs w:val="22"/>
        </w:rPr>
        <w:t>), per interneto svetainę (adresu http://www.vvkt.lt).</w:t>
      </w:r>
    </w:p>
    <w:p w:rsidR="008D7169" w:rsidRPr="009565E0" w:rsidRDefault="008D7169" w:rsidP="00CE2399">
      <w:pPr>
        <w:pStyle w:val="BTEMEASMCA"/>
        <w:rPr>
          <w:szCs w:val="22"/>
        </w:rPr>
      </w:pPr>
    </w:p>
    <w:p w:rsidR="008D7169" w:rsidRPr="009565E0" w:rsidRDefault="008D7169" w:rsidP="004D3169">
      <w:pPr>
        <w:pStyle w:val="PI-2EMEASMCA"/>
      </w:pPr>
      <w:bookmarkStart w:id="28" w:name="_Toc129243110"/>
      <w:bookmarkStart w:id="29" w:name="_Toc129243235"/>
      <w:r w:rsidRPr="009565E0">
        <w:t>4.9</w:t>
      </w:r>
      <w:r w:rsidRPr="009565E0">
        <w:tab/>
        <w:t>Perdozavimas</w:t>
      </w:r>
      <w:bookmarkEnd w:id="28"/>
      <w:bookmarkEnd w:id="29"/>
    </w:p>
    <w:p w:rsidR="008D7169" w:rsidRPr="009565E0" w:rsidRDefault="008D7169" w:rsidP="00CE2399">
      <w:pPr>
        <w:pStyle w:val="BTEMEASMCA"/>
        <w:rPr>
          <w:szCs w:val="22"/>
        </w:rPr>
      </w:pPr>
    </w:p>
    <w:p w:rsidR="008D7169" w:rsidRPr="009565E0" w:rsidRDefault="008D7169" w:rsidP="00B942C1">
      <w:pPr>
        <w:pStyle w:val="BTEMEASMCA"/>
        <w:rPr>
          <w:szCs w:val="22"/>
        </w:rPr>
      </w:pPr>
      <w:r w:rsidRPr="009565E0">
        <w:rPr>
          <w:szCs w:val="22"/>
        </w:rPr>
        <w:t>Pranešimų apie perdozavimą negauta.</w:t>
      </w:r>
    </w:p>
    <w:p w:rsidR="008D7169" w:rsidRPr="009565E0" w:rsidRDefault="008D7169" w:rsidP="00B942C1">
      <w:pPr>
        <w:pStyle w:val="BTEMEASMCA"/>
        <w:rPr>
          <w:szCs w:val="22"/>
        </w:rPr>
      </w:pPr>
    </w:p>
    <w:p w:rsidR="008D7169" w:rsidRPr="009565E0" w:rsidRDefault="008D7169" w:rsidP="00B942C1">
      <w:pPr>
        <w:pStyle w:val="BTEMEASMCA"/>
        <w:rPr>
          <w:szCs w:val="22"/>
        </w:rPr>
      </w:pPr>
    </w:p>
    <w:p w:rsidR="008D7169" w:rsidRPr="009565E0" w:rsidRDefault="008D7169" w:rsidP="008D7169">
      <w:pPr>
        <w:pStyle w:val="PI-1EMEASMCA"/>
      </w:pPr>
      <w:bookmarkStart w:id="30" w:name="_Toc129243111"/>
      <w:bookmarkStart w:id="31" w:name="_Toc129243236"/>
      <w:r w:rsidRPr="009565E0">
        <w:lastRenderedPageBreak/>
        <w:t>5.</w:t>
      </w:r>
      <w:r w:rsidRPr="009565E0">
        <w:tab/>
        <w:t>FARMAKOLOGINĖS SAVYBĖS</w:t>
      </w:r>
      <w:bookmarkEnd w:id="30"/>
      <w:bookmarkEnd w:id="31"/>
    </w:p>
    <w:p w:rsidR="008D7169" w:rsidRPr="009565E0" w:rsidRDefault="008D7169" w:rsidP="00CE2399">
      <w:pPr>
        <w:pStyle w:val="BTEMEASMCA"/>
        <w:rPr>
          <w:szCs w:val="22"/>
        </w:rPr>
      </w:pPr>
    </w:p>
    <w:p w:rsidR="008D7169" w:rsidRPr="009565E0" w:rsidRDefault="008D7169" w:rsidP="004D3169">
      <w:pPr>
        <w:pStyle w:val="PI-2EMEASMCA"/>
      </w:pPr>
      <w:bookmarkStart w:id="32" w:name="_Toc129243112"/>
      <w:bookmarkStart w:id="33" w:name="_Toc129243237"/>
      <w:r w:rsidRPr="009565E0">
        <w:t>5.1</w:t>
      </w:r>
      <w:r w:rsidRPr="009565E0">
        <w:tab/>
      </w:r>
      <w:proofErr w:type="spellStart"/>
      <w:r w:rsidRPr="009565E0">
        <w:t>Farmakodinaminės</w:t>
      </w:r>
      <w:proofErr w:type="spellEnd"/>
      <w:r w:rsidRPr="009565E0">
        <w:t xml:space="preserve"> savybės</w:t>
      </w:r>
      <w:bookmarkEnd w:id="32"/>
      <w:bookmarkEnd w:id="33"/>
    </w:p>
    <w:p w:rsidR="008D7169" w:rsidRPr="009565E0" w:rsidRDefault="008D7169" w:rsidP="00CE2399">
      <w:pPr>
        <w:pStyle w:val="BTEMEASMCA"/>
        <w:rPr>
          <w:szCs w:val="22"/>
        </w:rPr>
      </w:pPr>
    </w:p>
    <w:p w:rsidR="008D7169" w:rsidRPr="009565E0" w:rsidRDefault="008D7169" w:rsidP="00B942C1">
      <w:pPr>
        <w:pStyle w:val="BTEMEASMCA"/>
        <w:rPr>
          <w:szCs w:val="22"/>
        </w:rPr>
      </w:pPr>
      <w:r w:rsidRPr="009565E0">
        <w:rPr>
          <w:szCs w:val="22"/>
        </w:rPr>
        <w:t xml:space="preserve">Farmakoterapinė grupė – </w:t>
      </w:r>
      <w:r w:rsidRPr="009565E0">
        <w:rPr>
          <w:rStyle w:val="hps"/>
          <w:szCs w:val="22"/>
        </w:rPr>
        <w:t>antiinfekciniai</w:t>
      </w:r>
      <w:r w:rsidRPr="009565E0">
        <w:rPr>
          <w:szCs w:val="22"/>
        </w:rPr>
        <w:t xml:space="preserve"> </w:t>
      </w:r>
      <w:r w:rsidRPr="009565E0">
        <w:rPr>
          <w:rStyle w:val="hps"/>
          <w:szCs w:val="22"/>
        </w:rPr>
        <w:t>ir antiseptiniai</w:t>
      </w:r>
      <w:r w:rsidRPr="009565E0">
        <w:rPr>
          <w:szCs w:val="22"/>
        </w:rPr>
        <w:t xml:space="preserve"> vaistiniai preparatai </w:t>
      </w:r>
      <w:r w:rsidRPr="009565E0">
        <w:rPr>
          <w:rStyle w:val="hps"/>
          <w:szCs w:val="22"/>
          <w:lang w:val="lt-LT"/>
        </w:rPr>
        <w:t>lokaliam</w:t>
      </w:r>
      <w:r w:rsidRPr="009565E0">
        <w:rPr>
          <w:szCs w:val="22"/>
        </w:rPr>
        <w:t xml:space="preserve"> </w:t>
      </w:r>
      <w:r w:rsidRPr="009565E0">
        <w:rPr>
          <w:rStyle w:val="hps"/>
          <w:szCs w:val="22"/>
        </w:rPr>
        <w:t>burnos</w:t>
      </w:r>
      <w:r w:rsidRPr="009565E0">
        <w:rPr>
          <w:szCs w:val="22"/>
        </w:rPr>
        <w:t xml:space="preserve"> </w:t>
      </w:r>
      <w:r w:rsidRPr="009565E0">
        <w:rPr>
          <w:rStyle w:val="hps"/>
          <w:szCs w:val="22"/>
        </w:rPr>
        <w:t xml:space="preserve">gydymui. </w:t>
      </w:r>
      <w:r w:rsidRPr="009565E0">
        <w:rPr>
          <w:szCs w:val="22"/>
        </w:rPr>
        <w:t>ATC kodas -  A01AB08.</w:t>
      </w:r>
    </w:p>
    <w:p w:rsidR="008D7169" w:rsidRPr="009565E0" w:rsidRDefault="008D7169" w:rsidP="008D7169">
      <w:pPr>
        <w:tabs>
          <w:tab w:val="left" w:pos="720"/>
        </w:tabs>
        <w:rPr>
          <w:noProof/>
          <w:sz w:val="22"/>
          <w:szCs w:val="22"/>
        </w:rPr>
      </w:pPr>
    </w:p>
    <w:p w:rsidR="008D7169" w:rsidRPr="009565E0" w:rsidRDefault="008D7169" w:rsidP="00CE2399">
      <w:pPr>
        <w:pStyle w:val="BTEMEASMCA"/>
        <w:rPr>
          <w:szCs w:val="22"/>
        </w:rPr>
      </w:pPr>
      <w:r w:rsidRPr="009565E0">
        <w:rPr>
          <w:szCs w:val="22"/>
        </w:rPr>
        <w:t xml:space="preserve">Neomicinas yra aminoglikozidų grupės antibiotikas, kuris veiksmingai veikia visas gramneigiamų bakterijų padermes, išskyrus </w:t>
      </w:r>
      <w:r w:rsidRPr="009565E0">
        <w:rPr>
          <w:i/>
          <w:szCs w:val="22"/>
        </w:rPr>
        <w:t>Pseudomonas aeruginosa</w:t>
      </w:r>
      <w:r w:rsidRPr="009565E0">
        <w:rPr>
          <w:szCs w:val="22"/>
        </w:rPr>
        <w:t xml:space="preserve"> ir tokias anaerobines bakterijas kaip </w:t>
      </w:r>
      <w:r w:rsidRPr="009565E0">
        <w:rPr>
          <w:i/>
          <w:szCs w:val="22"/>
        </w:rPr>
        <w:t>Bacteroides spp</w:t>
      </w:r>
      <w:r w:rsidRPr="009565E0">
        <w:rPr>
          <w:szCs w:val="22"/>
        </w:rPr>
        <w:t>. Jis gali būti vartojamas vietiniam gydymui.</w:t>
      </w:r>
    </w:p>
    <w:p w:rsidR="008D7169" w:rsidRPr="009565E0" w:rsidRDefault="008D7169" w:rsidP="00B942C1">
      <w:pPr>
        <w:pStyle w:val="BTEMEASMCA"/>
        <w:rPr>
          <w:szCs w:val="22"/>
        </w:rPr>
      </w:pPr>
    </w:p>
    <w:p w:rsidR="008D7169" w:rsidRPr="009565E0" w:rsidRDefault="008D7169" w:rsidP="00B942C1">
      <w:pPr>
        <w:pStyle w:val="BTEMEASMCA"/>
        <w:rPr>
          <w:szCs w:val="22"/>
        </w:rPr>
      </w:pPr>
      <w:r w:rsidRPr="009565E0">
        <w:rPr>
          <w:szCs w:val="22"/>
        </w:rPr>
        <w:t>Benzokainas yra lokalusis anestetikas</w:t>
      </w:r>
      <w:r w:rsidR="00C06916" w:rsidRPr="009565E0">
        <w:rPr>
          <w:szCs w:val="22"/>
        </w:rPr>
        <w:t>.</w:t>
      </w:r>
      <w:r w:rsidRPr="009565E0">
        <w:rPr>
          <w:szCs w:val="22"/>
        </w:rPr>
        <w:t xml:space="preserve"> Benzokainas stabilizuoja nervų aksonų membranas, blokuoja nervinio impulso laidumo procesus, kurie sumažina natrio jonų pralaidumą, o tuo pačiu slopina depoliarizacijos procesą. Benzokaino nejautrą sukeliantis poveikis prasideda po vienos minutės ir trunka 15-20 minučių.</w:t>
      </w:r>
    </w:p>
    <w:p w:rsidR="008D7169" w:rsidRPr="009565E0" w:rsidRDefault="008D7169" w:rsidP="004D3169">
      <w:pPr>
        <w:pStyle w:val="PI-2EMEASMCA"/>
      </w:pPr>
      <w:bookmarkStart w:id="34" w:name="_Toc129243113"/>
      <w:bookmarkStart w:id="35" w:name="_Toc129243238"/>
    </w:p>
    <w:p w:rsidR="008D7169" w:rsidRPr="009565E0" w:rsidRDefault="008D7169" w:rsidP="004D3169">
      <w:pPr>
        <w:pStyle w:val="PI-2EMEASMCA"/>
      </w:pPr>
      <w:r w:rsidRPr="009565E0">
        <w:t>5.2</w:t>
      </w:r>
      <w:r w:rsidRPr="009565E0">
        <w:tab/>
      </w:r>
      <w:proofErr w:type="spellStart"/>
      <w:r w:rsidRPr="009565E0">
        <w:t>Farmakokinetinės</w:t>
      </w:r>
      <w:proofErr w:type="spellEnd"/>
      <w:r w:rsidRPr="009565E0">
        <w:t xml:space="preserve"> savybės</w:t>
      </w:r>
      <w:bookmarkEnd w:id="34"/>
      <w:bookmarkEnd w:id="35"/>
    </w:p>
    <w:p w:rsidR="008D7169" w:rsidRPr="009565E0" w:rsidRDefault="008D7169" w:rsidP="00CE2399">
      <w:pPr>
        <w:pStyle w:val="BTEMEASMCA"/>
        <w:rPr>
          <w:szCs w:val="22"/>
        </w:rPr>
      </w:pPr>
    </w:p>
    <w:p w:rsidR="008D7169" w:rsidRPr="009565E0" w:rsidRDefault="008D7169" w:rsidP="00B942C1">
      <w:pPr>
        <w:pStyle w:val="BTEMEASMCA"/>
        <w:rPr>
          <w:szCs w:val="22"/>
          <w:u w:val="single"/>
        </w:rPr>
      </w:pPr>
      <w:r w:rsidRPr="009565E0">
        <w:rPr>
          <w:szCs w:val="22"/>
          <w:u w:val="single"/>
        </w:rPr>
        <w:t>Benzokainas</w:t>
      </w:r>
    </w:p>
    <w:p w:rsidR="008D7169" w:rsidRPr="009565E0" w:rsidRDefault="008D7169" w:rsidP="00B942C1">
      <w:pPr>
        <w:pStyle w:val="BTEMEASMCA"/>
        <w:rPr>
          <w:szCs w:val="22"/>
        </w:rPr>
      </w:pPr>
    </w:p>
    <w:p w:rsidR="008D7169" w:rsidRPr="00A07215" w:rsidRDefault="008D7169" w:rsidP="00B942C1">
      <w:pPr>
        <w:pStyle w:val="BTEMEASMCA"/>
        <w:rPr>
          <w:szCs w:val="22"/>
        </w:rPr>
      </w:pPr>
      <w:r w:rsidRPr="00A07215">
        <w:rPr>
          <w:szCs w:val="22"/>
        </w:rPr>
        <w:t>Absorbcija</w:t>
      </w:r>
    </w:p>
    <w:p w:rsidR="008D7169" w:rsidRPr="009565E0" w:rsidRDefault="008D7169" w:rsidP="00B942C1">
      <w:pPr>
        <w:pStyle w:val="BTEMEASMCA"/>
        <w:rPr>
          <w:szCs w:val="22"/>
        </w:rPr>
      </w:pPr>
      <w:r w:rsidRPr="009565E0">
        <w:rPr>
          <w:szCs w:val="22"/>
        </w:rPr>
        <w:t xml:space="preserve">Nustatyta, kad benzokaino burnoje absorbuojama mažai, nes jis blogai tirpsta vandenyje. </w:t>
      </w:r>
    </w:p>
    <w:p w:rsidR="008D7169" w:rsidRPr="009565E0" w:rsidRDefault="008D7169" w:rsidP="00B942C1">
      <w:pPr>
        <w:pStyle w:val="BTEMEASMCA"/>
        <w:rPr>
          <w:szCs w:val="22"/>
        </w:rPr>
      </w:pPr>
    </w:p>
    <w:p w:rsidR="008D7169" w:rsidRPr="009565E0" w:rsidRDefault="008D7169" w:rsidP="00B942C1">
      <w:pPr>
        <w:pStyle w:val="BTEMEASMCA"/>
        <w:rPr>
          <w:szCs w:val="22"/>
        </w:rPr>
      </w:pPr>
      <w:r w:rsidRPr="009565E0">
        <w:rPr>
          <w:szCs w:val="22"/>
        </w:rPr>
        <w:t>Pasiskirstymas</w:t>
      </w:r>
    </w:p>
    <w:p w:rsidR="008D7169" w:rsidRPr="009565E0" w:rsidRDefault="008D7169" w:rsidP="00B942C1">
      <w:pPr>
        <w:pStyle w:val="BTEMEASMCA"/>
        <w:rPr>
          <w:szCs w:val="22"/>
        </w:rPr>
      </w:pPr>
      <w:r w:rsidRPr="009565E0">
        <w:rPr>
          <w:szCs w:val="22"/>
        </w:rPr>
        <w:t>Duomenų nėra.</w:t>
      </w:r>
    </w:p>
    <w:p w:rsidR="008D7169" w:rsidRPr="009565E0" w:rsidRDefault="008D7169" w:rsidP="00B942C1">
      <w:pPr>
        <w:pStyle w:val="BTEMEASMCA"/>
        <w:rPr>
          <w:szCs w:val="22"/>
        </w:rPr>
      </w:pPr>
    </w:p>
    <w:p w:rsidR="008D7169" w:rsidRPr="009565E0" w:rsidRDefault="008D7169" w:rsidP="00B942C1">
      <w:pPr>
        <w:pStyle w:val="BTEMEASMCA"/>
        <w:rPr>
          <w:szCs w:val="22"/>
        </w:rPr>
      </w:pPr>
      <w:r w:rsidRPr="009565E0">
        <w:rPr>
          <w:szCs w:val="22"/>
        </w:rPr>
        <w:t>Biotransformacija</w:t>
      </w:r>
    </w:p>
    <w:p w:rsidR="008D7169" w:rsidRPr="009565E0" w:rsidRDefault="008D7169" w:rsidP="00B942C1">
      <w:pPr>
        <w:pStyle w:val="BTEMEASMCA"/>
        <w:rPr>
          <w:i/>
          <w:szCs w:val="22"/>
        </w:rPr>
      </w:pPr>
      <w:r w:rsidRPr="009565E0">
        <w:rPr>
          <w:szCs w:val="22"/>
        </w:rPr>
        <w:t>Benzokainas yra esteris, didžiausia jo dalis metabolizuojama plazmoje, taip pat kepenyse į paraaminobenzoinę rūgštį ir etilo alkoholį. Benzokainas nesijungia su plazmos baltymais. Buvo pranešimų, kad benzokainas absorbuojamas ir metabolizuojamas odoje.</w:t>
      </w:r>
      <w:r w:rsidRPr="009565E0">
        <w:rPr>
          <w:szCs w:val="22"/>
        </w:rPr>
        <w:br/>
      </w:r>
    </w:p>
    <w:p w:rsidR="008D7169" w:rsidRPr="009565E0" w:rsidRDefault="008D7169" w:rsidP="00B942C1">
      <w:pPr>
        <w:pStyle w:val="BTEMEASMCA"/>
        <w:rPr>
          <w:szCs w:val="22"/>
        </w:rPr>
      </w:pPr>
      <w:r w:rsidRPr="009565E0">
        <w:rPr>
          <w:szCs w:val="22"/>
        </w:rPr>
        <w:t>Eliminacija</w:t>
      </w:r>
    </w:p>
    <w:p w:rsidR="008D7169" w:rsidRPr="009565E0" w:rsidRDefault="008D7169" w:rsidP="00B942C1">
      <w:pPr>
        <w:pStyle w:val="BTEMEASMCA"/>
        <w:rPr>
          <w:szCs w:val="22"/>
        </w:rPr>
      </w:pPr>
      <w:r w:rsidRPr="009565E0">
        <w:rPr>
          <w:szCs w:val="22"/>
        </w:rPr>
        <w:t>Etilo alkoholis yra oksiduojamas, o paraaminobenzoinė rūgštis susijungia su glicinu arba nepakitusia forma išsiskiria su šlapimu.</w:t>
      </w:r>
    </w:p>
    <w:p w:rsidR="008D7169" w:rsidRPr="009565E0" w:rsidRDefault="008D7169" w:rsidP="00B942C1">
      <w:pPr>
        <w:pStyle w:val="BTEMEASMCA"/>
        <w:rPr>
          <w:szCs w:val="22"/>
        </w:rPr>
      </w:pPr>
    </w:p>
    <w:p w:rsidR="008D7169" w:rsidRPr="009565E0" w:rsidRDefault="008D7169" w:rsidP="00B942C1">
      <w:pPr>
        <w:pStyle w:val="BTEMEASMCA"/>
        <w:rPr>
          <w:szCs w:val="22"/>
          <w:u w:val="single"/>
        </w:rPr>
      </w:pPr>
      <w:r w:rsidRPr="009565E0">
        <w:rPr>
          <w:szCs w:val="22"/>
          <w:u w:val="single"/>
        </w:rPr>
        <w:t>Neomicinas</w:t>
      </w:r>
    </w:p>
    <w:p w:rsidR="008D7169" w:rsidRPr="009565E0" w:rsidRDefault="008D7169" w:rsidP="00B942C1">
      <w:pPr>
        <w:pStyle w:val="BTEMEASMCA"/>
        <w:rPr>
          <w:szCs w:val="22"/>
        </w:rPr>
      </w:pPr>
    </w:p>
    <w:p w:rsidR="008D7169" w:rsidRPr="009565E0" w:rsidRDefault="008D7169" w:rsidP="00B942C1">
      <w:pPr>
        <w:pStyle w:val="BTEMEASMCA"/>
        <w:rPr>
          <w:szCs w:val="22"/>
        </w:rPr>
      </w:pPr>
      <w:r w:rsidRPr="009565E0">
        <w:rPr>
          <w:szCs w:val="22"/>
        </w:rPr>
        <w:t>Absorbcija</w:t>
      </w:r>
    </w:p>
    <w:p w:rsidR="008D7169" w:rsidRPr="009565E0" w:rsidRDefault="008D7169" w:rsidP="00B942C1">
      <w:pPr>
        <w:pStyle w:val="BTEMEASMCA"/>
        <w:rPr>
          <w:szCs w:val="22"/>
        </w:rPr>
      </w:pPr>
      <w:r w:rsidRPr="009565E0">
        <w:rPr>
          <w:szCs w:val="22"/>
        </w:rPr>
        <w:t>Išgerto neomicino absorbuojama nežymiai.</w:t>
      </w:r>
    </w:p>
    <w:p w:rsidR="008D7169" w:rsidRPr="009565E0" w:rsidRDefault="008D7169" w:rsidP="00B942C1">
      <w:pPr>
        <w:pStyle w:val="BTEMEASMCA"/>
        <w:rPr>
          <w:szCs w:val="22"/>
        </w:rPr>
      </w:pPr>
    </w:p>
    <w:p w:rsidR="008D7169" w:rsidRPr="009565E0" w:rsidRDefault="008D7169" w:rsidP="00B942C1">
      <w:pPr>
        <w:pStyle w:val="BTEMEASMCA"/>
        <w:rPr>
          <w:szCs w:val="22"/>
        </w:rPr>
      </w:pPr>
      <w:r w:rsidRPr="009565E0">
        <w:rPr>
          <w:szCs w:val="22"/>
        </w:rPr>
        <w:t>Pasiskirstymas</w:t>
      </w:r>
    </w:p>
    <w:p w:rsidR="008D7169" w:rsidRPr="009565E0" w:rsidRDefault="008D7169" w:rsidP="00B942C1">
      <w:pPr>
        <w:pStyle w:val="BTEMEASMCA"/>
        <w:rPr>
          <w:rStyle w:val="hps"/>
          <w:szCs w:val="22"/>
        </w:rPr>
      </w:pPr>
      <w:r w:rsidRPr="009565E0">
        <w:rPr>
          <w:szCs w:val="22"/>
        </w:rPr>
        <w:t xml:space="preserve">Tariamasis pasiskirstymo tūris yra </w:t>
      </w:r>
      <w:r w:rsidRPr="009565E0">
        <w:rPr>
          <w:rStyle w:val="hps"/>
          <w:noProof w:val="0"/>
          <w:szCs w:val="22"/>
        </w:rPr>
        <w:t>25 proc.</w:t>
      </w:r>
      <w:r w:rsidRPr="009565E0">
        <w:rPr>
          <w:szCs w:val="22"/>
        </w:rPr>
        <w:t xml:space="preserve"> </w:t>
      </w:r>
      <w:r w:rsidRPr="009565E0">
        <w:rPr>
          <w:rStyle w:val="hps"/>
          <w:noProof w:val="0"/>
          <w:szCs w:val="22"/>
        </w:rPr>
        <w:t>liesos</w:t>
      </w:r>
      <w:r w:rsidRPr="009565E0">
        <w:rPr>
          <w:szCs w:val="22"/>
        </w:rPr>
        <w:t xml:space="preserve"> </w:t>
      </w:r>
      <w:r w:rsidRPr="009565E0">
        <w:rPr>
          <w:rStyle w:val="hps"/>
          <w:noProof w:val="0"/>
          <w:szCs w:val="22"/>
        </w:rPr>
        <w:t xml:space="preserve">kūno masės ir yra artimas tarpląstelinio skysčio kiekiui. Neomicinas su serumo albuminais nesijungia. Aminoglikozidų koncentracija audiniuose ir išskyrose yra maža. Didesnė koncentracija aptinkama tik inkstuose ir vidinės ausies </w:t>
      </w:r>
      <w:proofErr w:type="spellStart"/>
      <w:r w:rsidRPr="009565E0">
        <w:rPr>
          <w:rStyle w:val="hps"/>
          <w:noProof w:val="0"/>
          <w:szCs w:val="22"/>
        </w:rPr>
        <w:t>endolimfoje</w:t>
      </w:r>
      <w:proofErr w:type="spellEnd"/>
      <w:r w:rsidRPr="009565E0">
        <w:rPr>
          <w:rStyle w:val="hps"/>
          <w:noProof w:val="0"/>
          <w:szCs w:val="22"/>
        </w:rPr>
        <w:t xml:space="preserve"> ir </w:t>
      </w:r>
      <w:proofErr w:type="spellStart"/>
      <w:r w:rsidRPr="009565E0">
        <w:rPr>
          <w:rStyle w:val="hps"/>
          <w:noProof w:val="0"/>
          <w:szCs w:val="22"/>
        </w:rPr>
        <w:t>perilimfoje</w:t>
      </w:r>
      <w:proofErr w:type="spellEnd"/>
      <w:r w:rsidRPr="009565E0">
        <w:rPr>
          <w:rStyle w:val="hps"/>
          <w:noProof w:val="0"/>
          <w:szCs w:val="22"/>
        </w:rPr>
        <w:t xml:space="preserve">. Tai gali įtakoti neomicino sukeliamą </w:t>
      </w:r>
      <w:proofErr w:type="spellStart"/>
      <w:r w:rsidRPr="009565E0">
        <w:rPr>
          <w:rStyle w:val="hps"/>
          <w:noProof w:val="0"/>
          <w:szCs w:val="22"/>
        </w:rPr>
        <w:t>nefrotoksinį</w:t>
      </w:r>
      <w:proofErr w:type="spellEnd"/>
      <w:r w:rsidRPr="009565E0">
        <w:rPr>
          <w:rStyle w:val="hps"/>
          <w:noProof w:val="0"/>
          <w:szCs w:val="22"/>
        </w:rPr>
        <w:t xml:space="preserve"> ir </w:t>
      </w:r>
      <w:proofErr w:type="spellStart"/>
      <w:r w:rsidRPr="009565E0">
        <w:rPr>
          <w:rStyle w:val="hps"/>
          <w:noProof w:val="0"/>
          <w:szCs w:val="22"/>
        </w:rPr>
        <w:t>ototoksinį</w:t>
      </w:r>
      <w:proofErr w:type="spellEnd"/>
      <w:r w:rsidRPr="009565E0">
        <w:rPr>
          <w:rStyle w:val="hps"/>
          <w:noProof w:val="0"/>
          <w:szCs w:val="22"/>
        </w:rPr>
        <w:t xml:space="preserve"> poveikį.</w:t>
      </w:r>
    </w:p>
    <w:p w:rsidR="008D7169" w:rsidRPr="009565E0" w:rsidRDefault="008D7169" w:rsidP="00B942C1">
      <w:pPr>
        <w:pStyle w:val="BTEMEASMCA"/>
        <w:rPr>
          <w:szCs w:val="22"/>
        </w:rPr>
      </w:pPr>
    </w:p>
    <w:p w:rsidR="008D7169" w:rsidRPr="009565E0" w:rsidRDefault="008D7169" w:rsidP="00B942C1">
      <w:pPr>
        <w:pStyle w:val="BTEMEASMCA"/>
        <w:rPr>
          <w:szCs w:val="22"/>
        </w:rPr>
      </w:pPr>
      <w:r w:rsidRPr="009565E0">
        <w:rPr>
          <w:szCs w:val="22"/>
        </w:rPr>
        <w:t>Biotransformacija</w:t>
      </w:r>
    </w:p>
    <w:p w:rsidR="008D7169" w:rsidRPr="009565E0" w:rsidRDefault="008D7169" w:rsidP="00B942C1">
      <w:pPr>
        <w:pStyle w:val="BTEMEASMCA"/>
        <w:rPr>
          <w:szCs w:val="22"/>
        </w:rPr>
      </w:pPr>
      <w:r w:rsidRPr="009565E0">
        <w:rPr>
          <w:rStyle w:val="hps"/>
          <w:i/>
          <w:szCs w:val="22"/>
        </w:rPr>
        <w:t xml:space="preserve">In vivo </w:t>
      </w:r>
      <w:r w:rsidRPr="009565E0">
        <w:rPr>
          <w:rStyle w:val="hps"/>
          <w:szCs w:val="22"/>
        </w:rPr>
        <w:t>apykaitos produktai nenustatyti. Tikėtina, kad didžioji dalis sistemiškai absorbuotos dozės išsiskiria nepakitusia forma su šlapimu ir tulžimi.</w:t>
      </w:r>
    </w:p>
    <w:p w:rsidR="008D7169" w:rsidRPr="009565E0" w:rsidRDefault="008D7169" w:rsidP="00B942C1">
      <w:pPr>
        <w:pStyle w:val="BTEMEASMCA"/>
        <w:rPr>
          <w:szCs w:val="22"/>
        </w:rPr>
      </w:pPr>
    </w:p>
    <w:p w:rsidR="008D7169" w:rsidRPr="009565E0" w:rsidRDefault="008D7169" w:rsidP="00B942C1">
      <w:pPr>
        <w:pStyle w:val="BTEMEASMCA"/>
        <w:rPr>
          <w:szCs w:val="22"/>
        </w:rPr>
      </w:pPr>
      <w:r w:rsidRPr="009565E0">
        <w:rPr>
          <w:szCs w:val="22"/>
        </w:rPr>
        <w:t>Eliminacija</w:t>
      </w:r>
    </w:p>
    <w:p w:rsidR="008D7169" w:rsidRPr="009565E0" w:rsidRDefault="008D7169" w:rsidP="00B942C1">
      <w:pPr>
        <w:pStyle w:val="BTEMEASMCA"/>
        <w:rPr>
          <w:szCs w:val="22"/>
        </w:rPr>
      </w:pPr>
      <w:r w:rsidRPr="009565E0">
        <w:rPr>
          <w:szCs w:val="22"/>
        </w:rPr>
        <w:t>Su šlapimu neomicino išsiskiria nedaug. Apytikriai 97 proc. išgerto neomicino nepakitusiu pavidalu išsiskiria su išmatomis.</w:t>
      </w:r>
    </w:p>
    <w:p w:rsidR="008D7169" w:rsidRPr="009565E0" w:rsidRDefault="008D7169" w:rsidP="00B942C1">
      <w:pPr>
        <w:pStyle w:val="BTEMEASMCA"/>
        <w:rPr>
          <w:szCs w:val="22"/>
        </w:rPr>
      </w:pPr>
    </w:p>
    <w:p w:rsidR="008D7169" w:rsidRPr="009565E0" w:rsidRDefault="008D7169" w:rsidP="004D3169">
      <w:pPr>
        <w:pStyle w:val="PI-2EMEASMCA"/>
      </w:pPr>
      <w:bookmarkStart w:id="36" w:name="_Toc129243114"/>
      <w:bookmarkStart w:id="37" w:name="_Toc129243239"/>
      <w:r w:rsidRPr="009565E0">
        <w:t>5.3</w:t>
      </w:r>
      <w:r w:rsidRPr="009565E0">
        <w:tab/>
      </w:r>
      <w:proofErr w:type="spellStart"/>
      <w:r w:rsidRPr="009565E0">
        <w:t>Ikiklinikinių</w:t>
      </w:r>
      <w:proofErr w:type="spellEnd"/>
      <w:r w:rsidRPr="009565E0">
        <w:t xml:space="preserve"> saugumo tyrimų duomenys</w:t>
      </w:r>
      <w:bookmarkEnd w:id="36"/>
      <w:bookmarkEnd w:id="37"/>
    </w:p>
    <w:p w:rsidR="008D7169" w:rsidRPr="009565E0" w:rsidRDefault="008D7169" w:rsidP="00CE2399">
      <w:pPr>
        <w:pStyle w:val="BTEMEASMCA"/>
        <w:rPr>
          <w:szCs w:val="22"/>
        </w:rPr>
      </w:pPr>
    </w:p>
    <w:p w:rsidR="008D7169" w:rsidRPr="009565E0" w:rsidRDefault="008D7169" w:rsidP="00B942C1">
      <w:pPr>
        <w:pStyle w:val="BTEMEASMCA"/>
        <w:rPr>
          <w:szCs w:val="22"/>
        </w:rPr>
      </w:pPr>
      <w:r w:rsidRPr="009565E0">
        <w:rPr>
          <w:szCs w:val="22"/>
        </w:rPr>
        <w:lastRenderedPageBreak/>
        <w:t>Dėl benzokaino mažos absorbcijos jo toksinis poveikis mažai tikėtinas, tačiau keletas pranešimų apie methemoglobinemiją rodo, kad retais atvejais galima ir reikšminga absorbcija.</w:t>
      </w:r>
    </w:p>
    <w:p w:rsidR="008D7169" w:rsidRPr="009565E0" w:rsidRDefault="008D7169" w:rsidP="00B942C1">
      <w:pPr>
        <w:pStyle w:val="BTEMEASMCA"/>
        <w:rPr>
          <w:szCs w:val="22"/>
        </w:rPr>
      </w:pPr>
      <w:r w:rsidRPr="009565E0">
        <w:rPr>
          <w:szCs w:val="22"/>
        </w:rPr>
        <w:t>Išgerto neomicino toksinis poveikis labai nežymus palyginti su suleisto neomicino poveikiu, nes jis virškinimo trakte praktiškai neabsorbuojamas.</w:t>
      </w:r>
    </w:p>
    <w:p w:rsidR="008D7169" w:rsidRPr="009565E0" w:rsidRDefault="008D7169" w:rsidP="00B942C1">
      <w:pPr>
        <w:pStyle w:val="BTEMEASMCA"/>
        <w:rPr>
          <w:szCs w:val="22"/>
        </w:rPr>
      </w:pPr>
    </w:p>
    <w:p w:rsidR="008D7169" w:rsidRPr="009565E0" w:rsidRDefault="008D7169" w:rsidP="00B942C1">
      <w:pPr>
        <w:pStyle w:val="BTEMEASMCA"/>
        <w:rPr>
          <w:szCs w:val="22"/>
        </w:rPr>
      </w:pPr>
      <w:r w:rsidRPr="009565E0">
        <w:rPr>
          <w:szCs w:val="22"/>
        </w:rPr>
        <w:t>Ikiklinikinių tyrimų metu poveikis buvo pastebėtas tik tada, kai ekspozicija buvo tokia, kuri laikoma pakankamai viršijančia maksimalią žmogui, todėl jo klinikinė reikšmė yra maža.</w:t>
      </w:r>
    </w:p>
    <w:p w:rsidR="008D7169" w:rsidRPr="009565E0" w:rsidRDefault="008D7169" w:rsidP="00B942C1">
      <w:pPr>
        <w:pStyle w:val="BTEMEASMCA"/>
        <w:rPr>
          <w:szCs w:val="22"/>
        </w:rPr>
      </w:pPr>
    </w:p>
    <w:p w:rsidR="008D7169" w:rsidRPr="009565E0" w:rsidRDefault="008D7169" w:rsidP="00B942C1">
      <w:pPr>
        <w:pStyle w:val="BTEMEASMCA"/>
        <w:rPr>
          <w:szCs w:val="22"/>
        </w:rPr>
      </w:pPr>
    </w:p>
    <w:p w:rsidR="008D7169" w:rsidRPr="009565E0" w:rsidRDefault="008D7169" w:rsidP="008D7169">
      <w:pPr>
        <w:pStyle w:val="PI-1EMEASMCA"/>
      </w:pPr>
      <w:bookmarkStart w:id="38" w:name="_Toc129243115"/>
      <w:bookmarkStart w:id="39" w:name="_Toc129243240"/>
      <w:r w:rsidRPr="009565E0">
        <w:t>6.</w:t>
      </w:r>
      <w:r w:rsidRPr="009565E0">
        <w:tab/>
        <w:t>FARMACINĖ INFORMACIJA</w:t>
      </w:r>
      <w:bookmarkEnd w:id="38"/>
      <w:bookmarkEnd w:id="39"/>
    </w:p>
    <w:p w:rsidR="008D7169" w:rsidRPr="009565E0" w:rsidRDefault="008D7169" w:rsidP="00CE2399">
      <w:pPr>
        <w:pStyle w:val="BTEMEASMCA"/>
        <w:rPr>
          <w:szCs w:val="22"/>
        </w:rPr>
      </w:pPr>
    </w:p>
    <w:p w:rsidR="008D7169" w:rsidRPr="009565E0" w:rsidRDefault="008D7169" w:rsidP="004D3169">
      <w:pPr>
        <w:pStyle w:val="PI-2EMEASMCA"/>
      </w:pPr>
      <w:bookmarkStart w:id="40" w:name="_Toc129243116"/>
      <w:bookmarkStart w:id="41" w:name="_Toc129243241"/>
      <w:r w:rsidRPr="009565E0">
        <w:t>6.1</w:t>
      </w:r>
      <w:r w:rsidRPr="009565E0">
        <w:tab/>
        <w:t>Pagalbinių medžiagų sąrašas</w:t>
      </w:r>
      <w:bookmarkEnd w:id="40"/>
      <w:bookmarkEnd w:id="41"/>
    </w:p>
    <w:p w:rsidR="008D7169" w:rsidRPr="009565E0" w:rsidRDefault="008D7169" w:rsidP="00CE2399">
      <w:pPr>
        <w:pStyle w:val="BTEMEASMCA"/>
        <w:rPr>
          <w:szCs w:val="22"/>
        </w:rPr>
      </w:pPr>
    </w:p>
    <w:p w:rsidR="008D7169" w:rsidRPr="009565E0" w:rsidRDefault="008D7169" w:rsidP="00B942C1">
      <w:pPr>
        <w:pStyle w:val="BTEMEASMCA"/>
        <w:rPr>
          <w:szCs w:val="22"/>
        </w:rPr>
      </w:pPr>
      <w:r w:rsidRPr="009565E0">
        <w:rPr>
          <w:szCs w:val="22"/>
        </w:rPr>
        <w:t>Kviečių krakmolas</w:t>
      </w:r>
    </w:p>
    <w:p w:rsidR="008D7169" w:rsidRPr="009565E0" w:rsidRDefault="008D7169" w:rsidP="00B942C1">
      <w:pPr>
        <w:pStyle w:val="BTEMEASMCA"/>
        <w:rPr>
          <w:szCs w:val="22"/>
        </w:rPr>
      </w:pPr>
      <w:r w:rsidRPr="009565E0">
        <w:rPr>
          <w:szCs w:val="22"/>
        </w:rPr>
        <w:t>Laktozė monohidratas</w:t>
      </w:r>
    </w:p>
    <w:p w:rsidR="008D7169" w:rsidRPr="009565E0" w:rsidRDefault="008D7169" w:rsidP="00B942C1">
      <w:pPr>
        <w:pStyle w:val="BTEMEASMCA"/>
        <w:rPr>
          <w:szCs w:val="22"/>
        </w:rPr>
      </w:pPr>
      <w:r w:rsidRPr="009565E0">
        <w:rPr>
          <w:szCs w:val="22"/>
        </w:rPr>
        <w:t xml:space="preserve">Mikrokristalinė celiuliozė </w:t>
      </w:r>
    </w:p>
    <w:p w:rsidR="008D7169" w:rsidRPr="009565E0" w:rsidRDefault="008D7169" w:rsidP="00B942C1">
      <w:pPr>
        <w:pStyle w:val="BTEMEASMCA"/>
        <w:rPr>
          <w:szCs w:val="22"/>
        </w:rPr>
      </w:pPr>
      <w:r w:rsidRPr="009565E0">
        <w:rPr>
          <w:szCs w:val="22"/>
        </w:rPr>
        <w:t>Magnio stearatas</w:t>
      </w:r>
    </w:p>
    <w:p w:rsidR="008D7169" w:rsidRPr="009565E0" w:rsidRDefault="008D7169" w:rsidP="00B942C1">
      <w:pPr>
        <w:pStyle w:val="BTEMEASMCA"/>
        <w:rPr>
          <w:szCs w:val="22"/>
        </w:rPr>
      </w:pPr>
    </w:p>
    <w:p w:rsidR="008D7169" w:rsidRPr="009565E0" w:rsidRDefault="008D7169" w:rsidP="004D3169">
      <w:pPr>
        <w:pStyle w:val="PI-2EMEASMCA"/>
      </w:pPr>
      <w:bookmarkStart w:id="42" w:name="_Toc129243117"/>
      <w:bookmarkStart w:id="43" w:name="_Toc129243242"/>
      <w:r w:rsidRPr="009565E0">
        <w:t>6.2</w:t>
      </w:r>
      <w:r w:rsidRPr="009565E0">
        <w:tab/>
        <w:t>Nesuderinamumas</w:t>
      </w:r>
      <w:bookmarkEnd w:id="42"/>
      <w:bookmarkEnd w:id="43"/>
    </w:p>
    <w:p w:rsidR="008D7169" w:rsidRPr="009565E0" w:rsidRDefault="008D7169" w:rsidP="00CE2399">
      <w:pPr>
        <w:pStyle w:val="BTEMEASMCA"/>
        <w:rPr>
          <w:szCs w:val="22"/>
        </w:rPr>
      </w:pPr>
    </w:p>
    <w:p w:rsidR="008D7169" w:rsidRPr="009565E0" w:rsidRDefault="008D7169" w:rsidP="00B942C1">
      <w:pPr>
        <w:pStyle w:val="BTEMEASMCA"/>
        <w:rPr>
          <w:szCs w:val="22"/>
        </w:rPr>
      </w:pPr>
      <w:r w:rsidRPr="009565E0">
        <w:rPr>
          <w:szCs w:val="22"/>
        </w:rPr>
        <w:t>Duomenys nebūtini.</w:t>
      </w:r>
    </w:p>
    <w:p w:rsidR="008D7169" w:rsidRPr="009565E0" w:rsidRDefault="008D7169" w:rsidP="00B942C1">
      <w:pPr>
        <w:pStyle w:val="BTEMEASMCA"/>
        <w:rPr>
          <w:szCs w:val="22"/>
        </w:rPr>
      </w:pPr>
    </w:p>
    <w:p w:rsidR="008D7169" w:rsidRPr="009565E0" w:rsidRDefault="008D7169" w:rsidP="004D3169">
      <w:pPr>
        <w:pStyle w:val="PI-2EMEASMCA"/>
      </w:pPr>
      <w:bookmarkStart w:id="44" w:name="_Toc129243118"/>
      <w:bookmarkStart w:id="45" w:name="_Toc129243243"/>
      <w:r w:rsidRPr="009565E0">
        <w:t>6.3</w:t>
      </w:r>
      <w:r w:rsidRPr="009565E0">
        <w:tab/>
        <w:t>Tinkamumo laikas</w:t>
      </w:r>
      <w:bookmarkEnd w:id="44"/>
      <w:bookmarkEnd w:id="45"/>
    </w:p>
    <w:p w:rsidR="008D7169" w:rsidRPr="009565E0" w:rsidRDefault="008D7169" w:rsidP="00CE2399">
      <w:pPr>
        <w:pStyle w:val="BTEMEASMCA"/>
        <w:rPr>
          <w:szCs w:val="22"/>
        </w:rPr>
      </w:pPr>
    </w:p>
    <w:p w:rsidR="008D7169" w:rsidRPr="009565E0" w:rsidRDefault="008D7169" w:rsidP="008D7169">
      <w:pPr>
        <w:rPr>
          <w:sz w:val="22"/>
          <w:szCs w:val="22"/>
        </w:rPr>
      </w:pPr>
      <w:r w:rsidRPr="009565E0">
        <w:rPr>
          <w:sz w:val="22"/>
          <w:szCs w:val="22"/>
        </w:rPr>
        <w:t>18 mėnesių.</w:t>
      </w:r>
    </w:p>
    <w:p w:rsidR="008D7169" w:rsidRPr="009565E0" w:rsidRDefault="008D7169" w:rsidP="00CE2399">
      <w:pPr>
        <w:pStyle w:val="BTEMEASMCA"/>
        <w:rPr>
          <w:szCs w:val="22"/>
        </w:rPr>
      </w:pPr>
    </w:p>
    <w:p w:rsidR="008D7169" w:rsidRPr="009565E0" w:rsidRDefault="008D7169" w:rsidP="004D3169">
      <w:pPr>
        <w:pStyle w:val="PI-2EMEASMCA"/>
      </w:pPr>
      <w:bookmarkStart w:id="46" w:name="_Toc129243119"/>
      <w:bookmarkStart w:id="47" w:name="_Toc129243244"/>
      <w:r w:rsidRPr="009565E0">
        <w:t>6.4</w:t>
      </w:r>
      <w:r w:rsidRPr="009565E0">
        <w:tab/>
        <w:t>Specialios laikymo sąlygos</w:t>
      </w:r>
      <w:bookmarkEnd w:id="46"/>
      <w:bookmarkEnd w:id="47"/>
    </w:p>
    <w:p w:rsidR="008D7169" w:rsidRPr="009565E0" w:rsidRDefault="008D7169" w:rsidP="00CE2399">
      <w:pPr>
        <w:pStyle w:val="BTEMEASMCA"/>
        <w:rPr>
          <w:szCs w:val="22"/>
        </w:rPr>
      </w:pPr>
    </w:p>
    <w:p w:rsidR="0069550C" w:rsidRPr="0069550C" w:rsidRDefault="0069550C" w:rsidP="0069550C">
      <w:pPr>
        <w:rPr>
          <w:bCs/>
          <w:iCs/>
          <w:noProof/>
          <w:sz w:val="22"/>
          <w:szCs w:val="22"/>
        </w:rPr>
      </w:pPr>
      <w:r w:rsidRPr="0069550C">
        <w:rPr>
          <w:bCs/>
          <w:iCs/>
          <w:noProof/>
          <w:sz w:val="22"/>
          <w:szCs w:val="22"/>
        </w:rPr>
        <w:t xml:space="preserve">Laikyti </w:t>
      </w:r>
      <w:r w:rsidRPr="0069550C">
        <w:rPr>
          <w:bCs/>
          <w:iCs/>
          <w:noProof/>
          <w:snapToGrid w:val="0"/>
          <w:sz w:val="22"/>
          <w:szCs w:val="22"/>
        </w:rPr>
        <w:t>šaldytuve (2</w:t>
      </w:r>
      <w:r w:rsidRPr="0069550C">
        <w:rPr>
          <w:bCs/>
          <w:iCs/>
          <w:noProof/>
          <w:snapToGrid w:val="0"/>
          <w:sz w:val="22"/>
          <w:szCs w:val="22"/>
        </w:rPr>
        <w:sym w:font="Symbol" w:char="F0B0"/>
      </w:r>
      <w:r w:rsidRPr="0069550C">
        <w:rPr>
          <w:bCs/>
          <w:iCs/>
          <w:noProof/>
          <w:snapToGrid w:val="0"/>
          <w:sz w:val="22"/>
          <w:szCs w:val="22"/>
        </w:rPr>
        <w:t>C – 8</w:t>
      </w:r>
      <w:r w:rsidRPr="0069550C">
        <w:rPr>
          <w:bCs/>
          <w:iCs/>
          <w:noProof/>
          <w:snapToGrid w:val="0"/>
          <w:sz w:val="22"/>
          <w:szCs w:val="22"/>
        </w:rPr>
        <w:sym w:font="Symbol" w:char="F0B0"/>
      </w:r>
      <w:r w:rsidRPr="0069550C">
        <w:rPr>
          <w:bCs/>
          <w:iCs/>
          <w:noProof/>
          <w:snapToGrid w:val="0"/>
          <w:sz w:val="22"/>
          <w:szCs w:val="22"/>
        </w:rPr>
        <w:t>C)</w:t>
      </w:r>
      <w:r w:rsidRPr="0069550C" w:rsidDel="00C63AA1">
        <w:rPr>
          <w:bCs/>
          <w:iCs/>
          <w:noProof/>
          <w:sz w:val="22"/>
          <w:szCs w:val="22"/>
        </w:rPr>
        <w:t xml:space="preserve"> </w:t>
      </w:r>
      <w:r w:rsidRPr="0069550C">
        <w:rPr>
          <w:bCs/>
          <w:iCs/>
          <w:noProof/>
          <w:sz w:val="22"/>
          <w:szCs w:val="22"/>
        </w:rPr>
        <w:t>. Buteliuką laikyti sandarų. Laikyti gamintojo pakuotėje, kad preparatas būtų apsaugotas nuo šviesos ir drėgmės.</w:t>
      </w:r>
    </w:p>
    <w:p w:rsidR="008D7169" w:rsidRPr="009565E0" w:rsidRDefault="008D7169" w:rsidP="00B942C1">
      <w:pPr>
        <w:pStyle w:val="BTEMEASMCA"/>
        <w:rPr>
          <w:szCs w:val="22"/>
        </w:rPr>
      </w:pPr>
    </w:p>
    <w:p w:rsidR="008D7169" w:rsidRPr="009565E0" w:rsidRDefault="008D7169" w:rsidP="004D3169">
      <w:pPr>
        <w:pStyle w:val="PI-2EMEASMCA"/>
      </w:pPr>
      <w:bookmarkStart w:id="48" w:name="_Toc129243120"/>
      <w:bookmarkStart w:id="49" w:name="_Toc129243245"/>
      <w:r w:rsidRPr="009565E0">
        <w:t>6.5</w:t>
      </w:r>
      <w:r w:rsidRPr="009565E0">
        <w:tab/>
      </w:r>
      <w:proofErr w:type="spellStart"/>
      <w:r w:rsidRPr="009565E0">
        <w:t>Talpyklės</w:t>
      </w:r>
      <w:proofErr w:type="spellEnd"/>
      <w:r w:rsidRPr="009565E0">
        <w:t xml:space="preserve"> pobūdis  ir jos turinys</w:t>
      </w:r>
      <w:bookmarkEnd w:id="48"/>
      <w:bookmarkEnd w:id="49"/>
    </w:p>
    <w:p w:rsidR="008D7169" w:rsidRPr="009565E0" w:rsidRDefault="008D7169" w:rsidP="00CE2399">
      <w:pPr>
        <w:pStyle w:val="BTEMEASMCA"/>
        <w:rPr>
          <w:szCs w:val="22"/>
        </w:rPr>
      </w:pPr>
    </w:p>
    <w:p w:rsidR="008D7169" w:rsidRPr="009565E0" w:rsidRDefault="008D7169" w:rsidP="00B942C1">
      <w:pPr>
        <w:pStyle w:val="BTEMEASMCA"/>
        <w:rPr>
          <w:szCs w:val="22"/>
        </w:rPr>
      </w:pPr>
      <w:r w:rsidRPr="009565E0">
        <w:rPr>
          <w:szCs w:val="22"/>
          <w:lang w:val="lt-LT"/>
        </w:rPr>
        <w:t>G</w:t>
      </w:r>
      <w:r w:rsidRPr="009565E0">
        <w:rPr>
          <w:szCs w:val="22"/>
        </w:rPr>
        <w:t xml:space="preserve">intaro spalvos </w:t>
      </w:r>
      <w:r w:rsidRPr="009565E0">
        <w:rPr>
          <w:szCs w:val="22"/>
          <w:lang w:val="lt-LT"/>
        </w:rPr>
        <w:t>III tipo stiklo</w:t>
      </w:r>
      <w:r w:rsidRPr="009565E0">
        <w:rPr>
          <w:szCs w:val="22"/>
        </w:rPr>
        <w:t xml:space="preserve"> buteliukas,</w:t>
      </w:r>
      <w:r w:rsidR="008577FC" w:rsidRPr="009565E0">
        <w:rPr>
          <w:szCs w:val="22"/>
          <w:lang w:val="lt-LT"/>
        </w:rPr>
        <w:t xml:space="preserve"> uždarytas pirmąjį atidarymą rodančiu polietileno</w:t>
      </w:r>
      <w:r w:rsidRPr="009565E0">
        <w:rPr>
          <w:szCs w:val="22"/>
        </w:rPr>
        <w:t xml:space="preserve"> </w:t>
      </w:r>
      <w:r w:rsidR="008577FC" w:rsidRPr="009565E0">
        <w:rPr>
          <w:szCs w:val="22"/>
          <w:lang w:val="lt-LT"/>
        </w:rPr>
        <w:t>dangteliu. Buteliuke</w:t>
      </w:r>
      <w:r w:rsidRPr="009565E0">
        <w:rPr>
          <w:szCs w:val="22"/>
        </w:rPr>
        <w:t xml:space="preserve"> yra 50 arba 200 </w:t>
      </w:r>
      <w:r w:rsidRPr="009565E0">
        <w:rPr>
          <w:szCs w:val="22"/>
          <w:lang w:val="lt-LT"/>
        </w:rPr>
        <w:t xml:space="preserve">dantų </w:t>
      </w:r>
      <w:r w:rsidRPr="009565E0">
        <w:rPr>
          <w:szCs w:val="22"/>
        </w:rPr>
        <w:t>lazdelių apsauginėse poliuretano putose.</w:t>
      </w:r>
    </w:p>
    <w:p w:rsidR="008D7169" w:rsidRPr="009565E0" w:rsidRDefault="008D7169" w:rsidP="00DF3665">
      <w:pPr>
        <w:pStyle w:val="BTEMEASMCA"/>
        <w:rPr>
          <w:szCs w:val="22"/>
        </w:rPr>
      </w:pPr>
    </w:p>
    <w:p w:rsidR="008D7169" w:rsidRPr="009565E0" w:rsidRDefault="008D7169" w:rsidP="00DF3665">
      <w:pPr>
        <w:pStyle w:val="BTEMEASMCA"/>
        <w:rPr>
          <w:szCs w:val="22"/>
        </w:rPr>
      </w:pPr>
      <w:r w:rsidRPr="009565E0">
        <w:rPr>
          <w:szCs w:val="22"/>
        </w:rPr>
        <w:t>Gali būti tiekiamos ne visų dydžių pakuotės.</w:t>
      </w:r>
    </w:p>
    <w:p w:rsidR="008D7169" w:rsidRPr="009565E0" w:rsidRDefault="008D7169" w:rsidP="00DF3665">
      <w:pPr>
        <w:pStyle w:val="BTEMEASMCA"/>
        <w:rPr>
          <w:szCs w:val="22"/>
        </w:rPr>
      </w:pPr>
    </w:p>
    <w:p w:rsidR="008D7169" w:rsidRPr="009565E0" w:rsidRDefault="008D7169" w:rsidP="004D3169">
      <w:pPr>
        <w:pStyle w:val="PI-2EMEASMCA"/>
      </w:pPr>
      <w:bookmarkStart w:id="50" w:name="_Toc129243121"/>
      <w:bookmarkStart w:id="51" w:name="_Toc129243246"/>
      <w:r w:rsidRPr="009565E0">
        <w:t>6.6</w:t>
      </w:r>
      <w:r w:rsidRPr="009565E0">
        <w:tab/>
        <w:t xml:space="preserve">Specialūs reikalavimai atliekoms tvarkyti </w:t>
      </w:r>
      <w:bookmarkEnd w:id="50"/>
      <w:bookmarkEnd w:id="51"/>
    </w:p>
    <w:p w:rsidR="008D7169" w:rsidRPr="009565E0" w:rsidRDefault="008D7169" w:rsidP="00CE2399">
      <w:pPr>
        <w:pStyle w:val="BTEMEASMCA"/>
        <w:rPr>
          <w:szCs w:val="22"/>
        </w:rPr>
      </w:pPr>
    </w:p>
    <w:p w:rsidR="008D7169" w:rsidRPr="009565E0" w:rsidRDefault="008D7169" w:rsidP="00B942C1">
      <w:pPr>
        <w:pStyle w:val="BTEMEASMCA"/>
        <w:rPr>
          <w:szCs w:val="22"/>
        </w:rPr>
      </w:pPr>
      <w:r w:rsidRPr="009565E0">
        <w:rPr>
          <w:szCs w:val="22"/>
        </w:rPr>
        <w:t>Specialių reikalavimų nėra.</w:t>
      </w: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8D7169">
      <w:pPr>
        <w:pStyle w:val="PI-1EMEASMCA"/>
      </w:pPr>
      <w:bookmarkStart w:id="52" w:name="_Toc129243122"/>
      <w:bookmarkStart w:id="53" w:name="_Toc129243247"/>
      <w:r w:rsidRPr="009565E0">
        <w:t>7.</w:t>
      </w:r>
      <w:r w:rsidRPr="009565E0">
        <w:tab/>
      </w:r>
      <w:bookmarkEnd w:id="52"/>
      <w:bookmarkEnd w:id="53"/>
      <w:r w:rsidRPr="009565E0">
        <w:t>REGISTRUOTOJAS</w:t>
      </w:r>
    </w:p>
    <w:p w:rsidR="008D7169" w:rsidRPr="009565E0" w:rsidRDefault="008D7169" w:rsidP="00CE2399">
      <w:pPr>
        <w:pStyle w:val="BTEMEASMCA"/>
        <w:rPr>
          <w:szCs w:val="22"/>
        </w:rPr>
      </w:pPr>
    </w:p>
    <w:p w:rsidR="008D7169" w:rsidRPr="009565E0" w:rsidRDefault="008D7169" w:rsidP="00B942C1">
      <w:pPr>
        <w:pStyle w:val="BTEMEASMCA"/>
        <w:rPr>
          <w:szCs w:val="22"/>
        </w:rPr>
      </w:pPr>
      <w:r w:rsidRPr="009565E0">
        <w:rPr>
          <w:szCs w:val="22"/>
        </w:rPr>
        <w:t>SEPTODONT</w:t>
      </w:r>
    </w:p>
    <w:p w:rsidR="008D7169" w:rsidRPr="009565E0" w:rsidRDefault="008D7169" w:rsidP="00DF3665">
      <w:pPr>
        <w:pStyle w:val="BTEMEASMCA"/>
        <w:rPr>
          <w:szCs w:val="22"/>
        </w:rPr>
      </w:pPr>
      <w:r w:rsidRPr="009565E0">
        <w:rPr>
          <w:szCs w:val="22"/>
        </w:rPr>
        <w:t>58, rue du Pont de Créteil</w:t>
      </w:r>
    </w:p>
    <w:p w:rsidR="008D7169" w:rsidRPr="009565E0" w:rsidRDefault="008D7169" w:rsidP="00DF3665">
      <w:pPr>
        <w:pStyle w:val="BTEMEASMCA"/>
        <w:rPr>
          <w:szCs w:val="22"/>
        </w:rPr>
      </w:pPr>
      <w:r w:rsidRPr="009565E0">
        <w:rPr>
          <w:szCs w:val="22"/>
        </w:rPr>
        <w:t>94100 Saint-Maur-des-Fossés</w:t>
      </w:r>
    </w:p>
    <w:p w:rsidR="008D7169" w:rsidRPr="009565E0" w:rsidRDefault="008D7169" w:rsidP="00DF3665">
      <w:pPr>
        <w:pStyle w:val="BTEMEASMCA"/>
        <w:rPr>
          <w:szCs w:val="22"/>
        </w:rPr>
      </w:pPr>
      <w:r w:rsidRPr="009565E0">
        <w:rPr>
          <w:szCs w:val="22"/>
        </w:rPr>
        <w:t>Prancūzija</w:t>
      </w: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8D7169">
      <w:pPr>
        <w:pStyle w:val="PI-1EMEASMCA"/>
      </w:pPr>
      <w:bookmarkStart w:id="54" w:name="_Toc129243123"/>
      <w:bookmarkStart w:id="55" w:name="_Toc129243248"/>
      <w:r w:rsidRPr="009565E0">
        <w:t>8.</w:t>
      </w:r>
      <w:r w:rsidRPr="009565E0">
        <w:tab/>
        <w:t>REGISTRACIJOS PAŽYMĖJIMO NUMERIS</w:t>
      </w:r>
      <w:bookmarkEnd w:id="54"/>
      <w:bookmarkEnd w:id="55"/>
      <w:r w:rsidRPr="009565E0">
        <w:t xml:space="preserve"> (-IAI)</w:t>
      </w:r>
    </w:p>
    <w:p w:rsidR="008D7169" w:rsidRPr="009565E0" w:rsidRDefault="008D7169" w:rsidP="00CE2399">
      <w:pPr>
        <w:pStyle w:val="BTEMEASMCA"/>
        <w:rPr>
          <w:szCs w:val="22"/>
        </w:rPr>
      </w:pPr>
    </w:p>
    <w:p w:rsidR="008D7169" w:rsidRPr="009565E0" w:rsidRDefault="008D7169" w:rsidP="00B942C1">
      <w:pPr>
        <w:pStyle w:val="BTEMEASMCA"/>
        <w:rPr>
          <w:szCs w:val="22"/>
        </w:rPr>
      </w:pPr>
      <w:r w:rsidRPr="009565E0">
        <w:rPr>
          <w:szCs w:val="22"/>
        </w:rPr>
        <w:t>N50 - LT/1/03/3481/001</w:t>
      </w:r>
    </w:p>
    <w:p w:rsidR="008D7169" w:rsidRPr="009565E0" w:rsidRDefault="008D7169" w:rsidP="00DF3665">
      <w:pPr>
        <w:pStyle w:val="BTEMEASMCA"/>
        <w:rPr>
          <w:szCs w:val="22"/>
        </w:rPr>
      </w:pPr>
      <w:r w:rsidRPr="009565E0">
        <w:rPr>
          <w:szCs w:val="22"/>
        </w:rPr>
        <w:t>N200 - LT/1/03/3481/002</w:t>
      </w: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8D7169">
      <w:pPr>
        <w:pStyle w:val="PI-1EMEASMCA"/>
      </w:pPr>
      <w:bookmarkStart w:id="56" w:name="_Toc129243124"/>
      <w:bookmarkStart w:id="57" w:name="_Toc129243249"/>
      <w:r w:rsidRPr="009565E0">
        <w:lastRenderedPageBreak/>
        <w:t>9.</w:t>
      </w:r>
      <w:r w:rsidRPr="009565E0">
        <w:tab/>
        <w:t>REGISTRAVIMO/ PERREGISTRAVIMO DATA</w:t>
      </w:r>
      <w:bookmarkEnd w:id="56"/>
      <w:bookmarkEnd w:id="57"/>
    </w:p>
    <w:p w:rsidR="008D7169" w:rsidRPr="009565E0" w:rsidRDefault="008D7169" w:rsidP="00CE2399">
      <w:pPr>
        <w:pStyle w:val="BTEMEASMCA"/>
        <w:rPr>
          <w:szCs w:val="22"/>
        </w:rPr>
      </w:pPr>
    </w:p>
    <w:p w:rsidR="008D7169" w:rsidRPr="009565E0" w:rsidRDefault="008D7169" w:rsidP="00B942C1">
      <w:pPr>
        <w:pStyle w:val="BTEMEASMCA"/>
        <w:rPr>
          <w:szCs w:val="22"/>
        </w:rPr>
      </w:pPr>
      <w:r w:rsidRPr="009565E0">
        <w:rPr>
          <w:szCs w:val="22"/>
        </w:rPr>
        <w:t>Registravimo data 2003 m. spalio 14 d.</w:t>
      </w:r>
    </w:p>
    <w:p w:rsidR="008D7169" w:rsidRPr="009565E0" w:rsidRDefault="008D7169" w:rsidP="00DF3665">
      <w:pPr>
        <w:pStyle w:val="BTEMEASMCA"/>
        <w:rPr>
          <w:szCs w:val="22"/>
        </w:rPr>
      </w:pPr>
      <w:r w:rsidRPr="009565E0">
        <w:rPr>
          <w:szCs w:val="22"/>
        </w:rPr>
        <w:t>Paskutinio perregistravimo data 2013 m. gruodžio 31 d.</w:t>
      </w: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8D7169">
      <w:pPr>
        <w:pStyle w:val="PI-1EMEASMCA"/>
      </w:pPr>
      <w:bookmarkStart w:id="58" w:name="_Toc129243125"/>
      <w:bookmarkStart w:id="59" w:name="_Toc129243250"/>
      <w:r w:rsidRPr="009565E0">
        <w:t>10.</w:t>
      </w:r>
      <w:r w:rsidRPr="009565E0">
        <w:tab/>
        <w:t>TEKSTO PERŽIŪROS DATA</w:t>
      </w:r>
      <w:bookmarkEnd w:id="58"/>
      <w:bookmarkEnd w:id="59"/>
    </w:p>
    <w:p w:rsidR="008D7169" w:rsidRPr="009565E0" w:rsidRDefault="008D7169" w:rsidP="00CE2399">
      <w:pPr>
        <w:pStyle w:val="BTEMEASMCA"/>
        <w:rPr>
          <w:szCs w:val="22"/>
        </w:rPr>
      </w:pPr>
    </w:p>
    <w:p w:rsidR="008D7169" w:rsidRPr="004D0FA1" w:rsidRDefault="004D0FA1" w:rsidP="00B942C1">
      <w:pPr>
        <w:pStyle w:val="BTEMEASMCA"/>
        <w:rPr>
          <w:szCs w:val="22"/>
          <w:lang w:val="lt-LT"/>
        </w:rPr>
      </w:pPr>
      <w:r>
        <w:rPr>
          <w:szCs w:val="22"/>
          <w:lang w:val="lt-LT"/>
        </w:rPr>
        <w:t>2017-05-09</w:t>
      </w:r>
    </w:p>
    <w:p w:rsidR="008D7169" w:rsidRPr="009565E0" w:rsidRDefault="008D7169" w:rsidP="00DF3665">
      <w:pPr>
        <w:pStyle w:val="BTEMEASMCA"/>
        <w:rPr>
          <w:szCs w:val="22"/>
        </w:rPr>
      </w:pPr>
    </w:p>
    <w:p w:rsidR="008D7169" w:rsidRPr="009565E0" w:rsidRDefault="008D7169" w:rsidP="008D7169">
      <w:pPr>
        <w:pStyle w:val="Paprastasistekstas"/>
        <w:tabs>
          <w:tab w:val="left" w:pos="5954"/>
          <w:tab w:val="left" w:pos="6237"/>
          <w:tab w:val="left" w:pos="6663"/>
          <w:tab w:val="left" w:pos="6946"/>
        </w:tabs>
        <w:rPr>
          <w:rFonts w:ascii="Times New Roman" w:hAnsi="Times New Roman"/>
          <w:sz w:val="22"/>
          <w:szCs w:val="22"/>
          <w:lang w:val="lt-LT"/>
        </w:rPr>
      </w:pPr>
      <w:r w:rsidRPr="009565E0">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9565E0">
        <w:rPr>
          <w:rFonts w:ascii="Times New Roman" w:hAnsi="Times New Roman"/>
          <w:i/>
          <w:iCs/>
          <w:sz w:val="22"/>
          <w:szCs w:val="22"/>
          <w:lang w:val="lt-LT"/>
        </w:rPr>
        <w:t xml:space="preserve"> </w:t>
      </w:r>
      <w:hyperlink r:id="rId8" w:history="1">
        <w:r w:rsidR="009565E0" w:rsidRPr="009565E0">
          <w:rPr>
            <w:rStyle w:val="Hipersaitas"/>
            <w:rFonts w:ascii="Times New Roman" w:hAnsi="Times New Roman"/>
            <w:sz w:val="22"/>
            <w:szCs w:val="22"/>
            <w:lang w:val="lt-LT"/>
          </w:rPr>
          <w:t>http://www.vvkt.lt</w:t>
        </w:r>
      </w:hyperlink>
      <w:r w:rsidR="009565E0" w:rsidRPr="009565E0">
        <w:rPr>
          <w:rFonts w:ascii="Times New Roman" w:hAnsi="Times New Roman"/>
          <w:sz w:val="22"/>
          <w:szCs w:val="22"/>
          <w:lang w:val="lt-LT"/>
        </w:rPr>
        <w:t>.</w:t>
      </w:r>
    </w:p>
    <w:p w:rsidR="009565E0" w:rsidRPr="009565E0" w:rsidRDefault="009565E0" w:rsidP="008D7169">
      <w:pPr>
        <w:pStyle w:val="Paprastasistekstas"/>
        <w:tabs>
          <w:tab w:val="left" w:pos="5954"/>
          <w:tab w:val="left" w:pos="6237"/>
          <w:tab w:val="left" w:pos="6663"/>
          <w:tab w:val="left" w:pos="6946"/>
        </w:tabs>
        <w:rPr>
          <w:rFonts w:ascii="Times New Roman" w:hAnsi="Times New Roman"/>
          <w:sz w:val="22"/>
          <w:szCs w:val="22"/>
          <w:lang w:val="lt-LT"/>
        </w:rPr>
      </w:pPr>
    </w:p>
    <w:p w:rsidR="008D7169" w:rsidRPr="009565E0" w:rsidRDefault="008D7169" w:rsidP="00CE2399">
      <w:pPr>
        <w:pStyle w:val="BTEMEASMCA"/>
        <w:rPr>
          <w:szCs w:val="22"/>
        </w:rPr>
      </w:pPr>
      <w:r w:rsidRPr="009565E0">
        <w:rPr>
          <w:szCs w:val="22"/>
        </w:rPr>
        <w:br w:type="page"/>
      </w:r>
    </w:p>
    <w:p w:rsidR="008D7169" w:rsidRPr="009565E0" w:rsidRDefault="008D7169" w:rsidP="00CE2399">
      <w:pPr>
        <w:pStyle w:val="BTEMEASMCA"/>
        <w:rPr>
          <w:szCs w:val="22"/>
        </w:rPr>
      </w:pPr>
    </w:p>
    <w:p w:rsidR="008D7169" w:rsidRPr="009565E0" w:rsidRDefault="008D7169" w:rsidP="00B942C1">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8D7169">
      <w:pPr>
        <w:pStyle w:val="TTEMEASMCA"/>
        <w:rPr>
          <w:sz w:val="22"/>
          <w:szCs w:val="22"/>
        </w:rPr>
      </w:pPr>
      <w:bookmarkStart w:id="60" w:name="_Toc129243128"/>
      <w:bookmarkStart w:id="61" w:name="_Toc129243253"/>
    </w:p>
    <w:p w:rsidR="008D7169" w:rsidRPr="009565E0" w:rsidRDefault="008D7169" w:rsidP="008D7169">
      <w:pPr>
        <w:pStyle w:val="TTEMEASMCA"/>
        <w:rPr>
          <w:sz w:val="22"/>
          <w:szCs w:val="22"/>
        </w:rPr>
      </w:pPr>
    </w:p>
    <w:p w:rsidR="008D7169" w:rsidRPr="009565E0" w:rsidRDefault="008D7169" w:rsidP="008D7169">
      <w:pPr>
        <w:pStyle w:val="TTEMEASMCA"/>
        <w:rPr>
          <w:sz w:val="22"/>
          <w:szCs w:val="22"/>
        </w:rPr>
      </w:pPr>
    </w:p>
    <w:p w:rsidR="008D7169" w:rsidRPr="009565E0" w:rsidRDefault="008D7169" w:rsidP="008D7169">
      <w:pPr>
        <w:pStyle w:val="TTEMEASMCA"/>
        <w:rPr>
          <w:sz w:val="22"/>
          <w:szCs w:val="22"/>
        </w:rPr>
      </w:pPr>
      <w:r w:rsidRPr="009565E0">
        <w:rPr>
          <w:sz w:val="22"/>
          <w:szCs w:val="22"/>
        </w:rPr>
        <w:t>II PRIEDAS</w:t>
      </w:r>
      <w:bookmarkEnd w:id="60"/>
      <w:bookmarkEnd w:id="61"/>
    </w:p>
    <w:p w:rsidR="008D7169" w:rsidRPr="009565E0" w:rsidRDefault="008D7169" w:rsidP="008D7169">
      <w:pPr>
        <w:pStyle w:val="TTEMEASMCA"/>
        <w:rPr>
          <w:sz w:val="22"/>
          <w:szCs w:val="22"/>
        </w:rPr>
      </w:pPr>
    </w:p>
    <w:p w:rsidR="008D7169" w:rsidRPr="009565E0" w:rsidRDefault="008D7169" w:rsidP="008D7169">
      <w:pPr>
        <w:pStyle w:val="TTEMEASMCA"/>
        <w:rPr>
          <w:sz w:val="22"/>
          <w:szCs w:val="22"/>
        </w:rPr>
      </w:pPr>
      <w:r w:rsidRPr="009565E0">
        <w:rPr>
          <w:sz w:val="22"/>
          <w:szCs w:val="22"/>
        </w:rPr>
        <w:t>REGISTRACIJOS SĄLYGOS</w:t>
      </w:r>
    </w:p>
    <w:p w:rsidR="008D7169" w:rsidRPr="009565E0" w:rsidRDefault="008D7169" w:rsidP="00CE2399">
      <w:pPr>
        <w:pStyle w:val="BTEMEASMCA"/>
        <w:rPr>
          <w:szCs w:val="22"/>
        </w:rPr>
      </w:pPr>
    </w:p>
    <w:p w:rsidR="008D7169" w:rsidRPr="009565E0" w:rsidRDefault="008D7169" w:rsidP="008D7169">
      <w:pPr>
        <w:pStyle w:val="BTAnIIEMEASMCA"/>
        <w:rPr>
          <w:b/>
          <w:highlight w:val="yellow"/>
          <w:u w:val="none"/>
          <w:lang w:val="lt-LT"/>
        </w:rPr>
      </w:pPr>
      <w:r w:rsidRPr="009565E0">
        <w:rPr>
          <w:b/>
          <w:u w:val="none"/>
          <w:lang w:val="lt-LT"/>
        </w:rPr>
        <w:t>A.</w:t>
      </w:r>
      <w:r w:rsidRPr="009565E0">
        <w:rPr>
          <w:b/>
          <w:u w:val="none"/>
          <w:lang w:val="lt-LT"/>
        </w:rPr>
        <w:tab/>
        <w:t>GAMINTOJAS, ATSAKINGAS UŽ SERIJŲ IŠLEIDIMĄ</w:t>
      </w:r>
    </w:p>
    <w:p w:rsidR="008D7169" w:rsidRPr="009565E0" w:rsidRDefault="008D7169" w:rsidP="00CE2399">
      <w:pPr>
        <w:pStyle w:val="BTEMEASMCA"/>
        <w:rPr>
          <w:szCs w:val="22"/>
          <w:highlight w:val="yellow"/>
        </w:rPr>
      </w:pPr>
    </w:p>
    <w:p w:rsidR="008D7169" w:rsidRPr="009565E0" w:rsidRDefault="008D7169" w:rsidP="008D7169">
      <w:pPr>
        <w:pStyle w:val="BTAnIIEMEASMCA"/>
        <w:rPr>
          <w:b/>
          <w:u w:val="none"/>
          <w:lang w:val="lt-LT"/>
        </w:rPr>
      </w:pPr>
      <w:r w:rsidRPr="009565E0">
        <w:rPr>
          <w:b/>
          <w:u w:val="none"/>
          <w:lang w:val="lt-LT"/>
        </w:rPr>
        <w:t>B.</w:t>
      </w:r>
      <w:r w:rsidRPr="009565E0">
        <w:rPr>
          <w:b/>
          <w:u w:val="none"/>
          <w:lang w:val="lt-LT"/>
        </w:rPr>
        <w:tab/>
        <w:t>TIEKIMO IR VARTOJIMO SĄLYGOS AR APRIBOJIMAI</w:t>
      </w:r>
    </w:p>
    <w:p w:rsidR="008D7169" w:rsidRPr="009565E0" w:rsidRDefault="008D7169" w:rsidP="00CE2399">
      <w:pPr>
        <w:pStyle w:val="BTEMEASMCA"/>
        <w:rPr>
          <w:szCs w:val="22"/>
          <w:highlight w:val="yellow"/>
        </w:rPr>
      </w:pPr>
    </w:p>
    <w:p w:rsidR="008D7169" w:rsidRPr="009565E0" w:rsidRDefault="008D7169" w:rsidP="008D7169">
      <w:pPr>
        <w:pStyle w:val="PI-1EMEASMCA"/>
      </w:pPr>
      <w:r w:rsidRPr="009565E0">
        <w:br w:type="page"/>
      </w:r>
      <w:r w:rsidRPr="009565E0">
        <w:lastRenderedPageBreak/>
        <w:t>A.</w:t>
      </w:r>
      <w:r w:rsidRPr="009565E0">
        <w:tab/>
        <w:t>GAMINTOJAS, ATSAKINGAS UŽ SERIJŲ IŠLEIDIMĄ</w:t>
      </w:r>
    </w:p>
    <w:p w:rsidR="008D7169" w:rsidRPr="009565E0" w:rsidRDefault="008D7169" w:rsidP="00CE2399">
      <w:pPr>
        <w:pStyle w:val="BTEMEASMCA"/>
        <w:rPr>
          <w:szCs w:val="22"/>
          <w:highlight w:val="yellow"/>
        </w:rPr>
      </w:pPr>
    </w:p>
    <w:p w:rsidR="008D7169" w:rsidRPr="009565E0" w:rsidRDefault="008D7169" w:rsidP="008D7169">
      <w:pPr>
        <w:pStyle w:val="BTAnIIEMEASMCA"/>
        <w:rPr>
          <w:lang w:val="lt-LT"/>
        </w:rPr>
      </w:pPr>
      <w:r w:rsidRPr="009565E0">
        <w:rPr>
          <w:lang w:val="lt-LT"/>
        </w:rPr>
        <w:t xml:space="preserve">Gamintojo, atsakingo už serijų išleidimą, pavadinimas ir adresas </w:t>
      </w:r>
    </w:p>
    <w:p w:rsidR="008D7169" w:rsidRPr="009565E0" w:rsidRDefault="008D7169" w:rsidP="00CE2399">
      <w:pPr>
        <w:pStyle w:val="BTEMEASMCA"/>
        <w:rPr>
          <w:szCs w:val="22"/>
        </w:rPr>
      </w:pPr>
    </w:p>
    <w:p w:rsidR="008D7169" w:rsidRPr="009565E0" w:rsidRDefault="008D7169" w:rsidP="00B942C1">
      <w:pPr>
        <w:pStyle w:val="BTEMEASMCA"/>
        <w:rPr>
          <w:szCs w:val="22"/>
        </w:rPr>
      </w:pPr>
      <w:r w:rsidRPr="009565E0">
        <w:rPr>
          <w:szCs w:val="22"/>
        </w:rPr>
        <w:t>SEPTODONT</w:t>
      </w:r>
    </w:p>
    <w:p w:rsidR="008D7169" w:rsidRPr="009565E0" w:rsidRDefault="008D7169" w:rsidP="00DF3665">
      <w:pPr>
        <w:pStyle w:val="BTEMEASMCA"/>
        <w:rPr>
          <w:szCs w:val="22"/>
        </w:rPr>
      </w:pPr>
      <w:r w:rsidRPr="009565E0">
        <w:rPr>
          <w:szCs w:val="22"/>
        </w:rPr>
        <w:t>58, rue du Pont de Créteil</w:t>
      </w:r>
    </w:p>
    <w:p w:rsidR="008D7169" w:rsidRPr="009565E0" w:rsidRDefault="008D7169" w:rsidP="00DF3665">
      <w:pPr>
        <w:pStyle w:val="BTEMEASMCA"/>
        <w:rPr>
          <w:szCs w:val="22"/>
        </w:rPr>
      </w:pPr>
      <w:r w:rsidRPr="009565E0">
        <w:rPr>
          <w:szCs w:val="22"/>
        </w:rPr>
        <w:t>94100 Saint-Maur-des-Fossés</w:t>
      </w:r>
    </w:p>
    <w:p w:rsidR="008D7169" w:rsidRPr="009565E0" w:rsidRDefault="008D7169" w:rsidP="00DF3665">
      <w:pPr>
        <w:pStyle w:val="BTEMEASMCA"/>
        <w:rPr>
          <w:szCs w:val="22"/>
        </w:rPr>
      </w:pPr>
      <w:r w:rsidRPr="009565E0">
        <w:rPr>
          <w:szCs w:val="22"/>
        </w:rPr>
        <w:t>Prancūzija</w:t>
      </w:r>
    </w:p>
    <w:p w:rsidR="008D7169" w:rsidRPr="009565E0" w:rsidRDefault="008D7169" w:rsidP="00DF3665">
      <w:pPr>
        <w:pStyle w:val="BTEMEASMCA"/>
        <w:rPr>
          <w:szCs w:val="22"/>
          <w:highlight w:val="yellow"/>
        </w:rPr>
      </w:pPr>
    </w:p>
    <w:p w:rsidR="008D7169" w:rsidRPr="009565E0" w:rsidRDefault="008D7169" w:rsidP="00DF3665">
      <w:pPr>
        <w:pStyle w:val="BTEMEASMCA"/>
        <w:rPr>
          <w:szCs w:val="22"/>
          <w:highlight w:val="yellow"/>
        </w:rPr>
      </w:pPr>
    </w:p>
    <w:p w:rsidR="008D7169" w:rsidRPr="009565E0" w:rsidRDefault="008D7169" w:rsidP="008D7169">
      <w:pPr>
        <w:pStyle w:val="PI-1EMEASMCA"/>
      </w:pPr>
      <w:bookmarkStart w:id="62" w:name="_Toc129243129"/>
      <w:bookmarkStart w:id="63" w:name="_Toc129243254"/>
      <w:r w:rsidRPr="009565E0">
        <w:t>B.</w:t>
      </w:r>
      <w:r w:rsidRPr="009565E0">
        <w:tab/>
        <w:t>TIEKIMO IR VARTOJIMO SĄLYGOS AR APRIBOJIMAI</w:t>
      </w:r>
      <w:bookmarkEnd w:id="62"/>
      <w:bookmarkEnd w:id="63"/>
    </w:p>
    <w:p w:rsidR="008D7169" w:rsidRPr="009565E0" w:rsidRDefault="008D7169" w:rsidP="00CE2399">
      <w:pPr>
        <w:pStyle w:val="BTEMEASMCA"/>
        <w:rPr>
          <w:szCs w:val="22"/>
        </w:rPr>
      </w:pPr>
    </w:p>
    <w:p w:rsidR="008D7169" w:rsidRPr="009565E0" w:rsidRDefault="008D7169" w:rsidP="00B942C1">
      <w:pPr>
        <w:pStyle w:val="BTEMEASMCA"/>
        <w:rPr>
          <w:szCs w:val="22"/>
        </w:rPr>
      </w:pPr>
      <w:r w:rsidRPr="009565E0">
        <w:rPr>
          <w:szCs w:val="22"/>
        </w:rPr>
        <w:t>Receptinis vaistinis preparatas</w:t>
      </w: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r w:rsidRPr="009565E0">
        <w:rPr>
          <w:szCs w:val="22"/>
        </w:rPr>
        <w:br w:type="page"/>
      </w: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8D7169">
      <w:pPr>
        <w:pStyle w:val="TTEMEASMCA"/>
        <w:rPr>
          <w:sz w:val="22"/>
          <w:szCs w:val="22"/>
        </w:rPr>
      </w:pPr>
      <w:bookmarkStart w:id="64" w:name="_Toc129243134"/>
      <w:bookmarkStart w:id="65" w:name="_Toc129243259"/>
      <w:r w:rsidRPr="009565E0">
        <w:rPr>
          <w:sz w:val="22"/>
          <w:szCs w:val="22"/>
        </w:rPr>
        <w:t>III PRIEDAS</w:t>
      </w:r>
      <w:bookmarkEnd w:id="64"/>
      <w:bookmarkEnd w:id="65"/>
    </w:p>
    <w:p w:rsidR="008D7169" w:rsidRPr="009565E0" w:rsidRDefault="008D7169" w:rsidP="00CE2399">
      <w:pPr>
        <w:pStyle w:val="BTEMEASMCA"/>
        <w:rPr>
          <w:szCs w:val="22"/>
        </w:rPr>
      </w:pPr>
    </w:p>
    <w:p w:rsidR="008D7169" w:rsidRPr="009565E0" w:rsidRDefault="008D7169" w:rsidP="008D7169">
      <w:pPr>
        <w:pStyle w:val="TTEMEASMCA"/>
        <w:rPr>
          <w:sz w:val="22"/>
          <w:szCs w:val="22"/>
        </w:rPr>
      </w:pPr>
      <w:bookmarkStart w:id="66" w:name="_Toc129243135"/>
      <w:bookmarkStart w:id="67" w:name="_Toc129243260"/>
      <w:r w:rsidRPr="009565E0">
        <w:rPr>
          <w:sz w:val="22"/>
          <w:szCs w:val="22"/>
        </w:rPr>
        <w:t>ŽENKLINIMAS IR PAKUOTĖS LAPELIS</w:t>
      </w:r>
      <w:bookmarkEnd w:id="66"/>
      <w:bookmarkEnd w:id="67"/>
    </w:p>
    <w:p w:rsidR="008D7169" w:rsidRPr="009565E0" w:rsidRDefault="008D7169" w:rsidP="00CE2399">
      <w:pPr>
        <w:pStyle w:val="BTEMEASMCA"/>
        <w:rPr>
          <w:szCs w:val="22"/>
        </w:rPr>
      </w:pPr>
      <w:r w:rsidRPr="009565E0">
        <w:rPr>
          <w:szCs w:val="22"/>
        </w:rPr>
        <w:br w:type="page"/>
      </w:r>
    </w:p>
    <w:p w:rsidR="008D7169" w:rsidRPr="009565E0" w:rsidRDefault="008D7169" w:rsidP="00CE2399">
      <w:pPr>
        <w:pStyle w:val="BTEMEASMCA"/>
        <w:rPr>
          <w:szCs w:val="22"/>
        </w:rPr>
      </w:pPr>
    </w:p>
    <w:p w:rsidR="008D7169" w:rsidRPr="009565E0" w:rsidRDefault="008D7169" w:rsidP="00B942C1">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8D7169">
      <w:pPr>
        <w:pStyle w:val="TTEMEASMCA"/>
        <w:rPr>
          <w:sz w:val="22"/>
          <w:szCs w:val="22"/>
        </w:rPr>
      </w:pPr>
      <w:bookmarkStart w:id="68" w:name="_Toc129243136"/>
      <w:bookmarkStart w:id="69" w:name="_Toc129243261"/>
      <w:r w:rsidRPr="009565E0">
        <w:rPr>
          <w:sz w:val="22"/>
          <w:szCs w:val="22"/>
        </w:rPr>
        <w:t>A. ŽENKLINIMAS</w:t>
      </w:r>
      <w:bookmarkEnd w:id="68"/>
      <w:bookmarkEnd w:id="69"/>
    </w:p>
    <w:p w:rsidR="008D7169" w:rsidRPr="009565E0" w:rsidRDefault="008D7169" w:rsidP="00CE2399">
      <w:pPr>
        <w:pStyle w:val="BTEMEASMCA"/>
        <w:rPr>
          <w:szCs w:val="22"/>
        </w:rPr>
      </w:pPr>
      <w:r w:rsidRPr="009565E0">
        <w:rPr>
          <w:szCs w:val="22"/>
        </w:rPr>
        <w:br w:type="page"/>
      </w:r>
    </w:p>
    <w:p w:rsidR="008D7169" w:rsidRPr="009565E0" w:rsidRDefault="008D7169" w:rsidP="008D7169">
      <w:pPr>
        <w:pStyle w:val="PI-1labEMEASMCA"/>
        <w:pBdr>
          <w:bottom w:val="single" w:sz="4" w:space="0" w:color="auto"/>
        </w:pBdr>
        <w:rPr>
          <w:noProof w:val="0"/>
        </w:rPr>
      </w:pPr>
      <w:r w:rsidRPr="009565E0">
        <w:rPr>
          <w:noProof w:val="0"/>
        </w:rPr>
        <w:lastRenderedPageBreak/>
        <w:t>INFORMACIJA ANT IŠORINĖS PAKUOTĖS</w:t>
      </w:r>
    </w:p>
    <w:p w:rsidR="008D7169" w:rsidRPr="009565E0" w:rsidRDefault="008D7169" w:rsidP="008D7169">
      <w:pPr>
        <w:pStyle w:val="PI-1labEMEASMCA"/>
        <w:pBdr>
          <w:bottom w:val="single" w:sz="4" w:space="0" w:color="auto"/>
        </w:pBdr>
        <w:rPr>
          <w:noProof w:val="0"/>
        </w:rPr>
      </w:pPr>
    </w:p>
    <w:p w:rsidR="008D7169" w:rsidRPr="009565E0" w:rsidRDefault="008D7169" w:rsidP="008D7169">
      <w:pPr>
        <w:pStyle w:val="PI-1labEMEASMCA"/>
        <w:pBdr>
          <w:bottom w:val="single" w:sz="4" w:space="0" w:color="auto"/>
        </w:pBdr>
        <w:rPr>
          <w:bCs/>
          <w:noProof w:val="0"/>
        </w:rPr>
      </w:pPr>
      <w:r w:rsidRPr="009565E0">
        <w:rPr>
          <w:noProof w:val="0"/>
        </w:rPr>
        <w:t>KARTONO DĖŽUTĖ</w:t>
      </w:r>
    </w:p>
    <w:p w:rsidR="008D7169" w:rsidRPr="009565E0" w:rsidRDefault="008D7169" w:rsidP="00CE2399">
      <w:pPr>
        <w:pStyle w:val="BTEMEASMCA"/>
        <w:rPr>
          <w:szCs w:val="22"/>
        </w:rPr>
      </w:pPr>
    </w:p>
    <w:p w:rsidR="008D7169" w:rsidRPr="009565E0" w:rsidRDefault="008D7169" w:rsidP="00B942C1">
      <w:pPr>
        <w:pStyle w:val="BTEMEASMCA"/>
        <w:rPr>
          <w:szCs w:val="22"/>
        </w:rPr>
      </w:pPr>
    </w:p>
    <w:p w:rsidR="008D7169" w:rsidRPr="009565E0" w:rsidRDefault="008D7169" w:rsidP="008D7169">
      <w:pPr>
        <w:pStyle w:val="PI-1labEMEASMCA"/>
        <w:rPr>
          <w:noProof w:val="0"/>
        </w:rPr>
      </w:pPr>
      <w:r w:rsidRPr="009565E0">
        <w:rPr>
          <w:noProof w:val="0"/>
        </w:rPr>
        <w:t>1.</w:t>
      </w:r>
      <w:r w:rsidRPr="009565E0">
        <w:rPr>
          <w:noProof w:val="0"/>
        </w:rPr>
        <w:tab/>
        <w:t>VAISTINIO PREPARATO PAVADINIMAS</w:t>
      </w:r>
    </w:p>
    <w:p w:rsidR="008D7169" w:rsidRPr="009565E0" w:rsidRDefault="008D7169" w:rsidP="00CE2399">
      <w:pPr>
        <w:pStyle w:val="BTEMEASMCA"/>
        <w:rPr>
          <w:szCs w:val="22"/>
        </w:rPr>
      </w:pPr>
    </w:p>
    <w:p w:rsidR="008D7169" w:rsidRPr="009565E0" w:rsidRDefault="008D7169" w:rsidP="008D7169">
      <w:pPr>
        <w:rPr>
          <w:sz w:val="22"/>
          <w:szCs w:val="22"/>
        </w:rPr>
      </w:pPr>
      <w:proofErr w:type="spellStart"/>
      <w:r w:rsidRPr="009565E0">
        <w:rPr>
          <w:sz w:val="22"/>
          <w:szCs w:val="22"/>
        </w:rPr>
        <w:t>Neocones</w:t>
      </w:r>
      <w:proofErr w:type="spellEnd"/>
      <w:r w:rsidRPr="009565E0">
        <w:rPr>
          <w:sz w:val="22"/>
          <w:szCs w:val="22"/>
        </w:rPr>
        <w:t xml:space="preserve"> 15400 TV/5 mg dantų lazdelės</w:t>
      </w:r>
    </w:p>
    <w:p w:rsidR="008D7169" w:rsidRPr="00A07215" w:rsidRDefault="008D7169" w:rsidP="008D7169">
      <w:pPr>
        <w:rPr>
          <w:i/>
          <w:sz w:val="22"/>
          <w:szCs w:val="22"/>
        </w:rPr>
      </w:pPr>
      <w:proofErr w:type="spellStart"/>
      <w:r w:rsidRPr="00A07215">
        <w:rPr>
          <w:i/>
          <w:sz w:val="22"/>
          <w:szCs w:val="22"/>
        </w:rPr>
        <w:t>Neomycini</w:t>
      </w:r>
      <w:proofErr w:type="spellEnd"/>
      <w:r w:rsidRPr="00A07215">
        <w:rPr>
          <w:i/>
          <w:sz w:val="22"/>
          <w:szCs w:val="22"/>
        </w:rPr>
        <w:t xml:space="preserve"> </w:t>
      </w:r>
      <w:proofErr w:type="spellStart"/>
      <w:r w:rsidRPr="00A07215">
        <w:rPr>
          <w:i/>
          <w:sz w:val="22"/>
          <w:szCs w:val="22"/>
        </w:rPr>
        <w:t>sulfas</w:t>
      </w:r>
      <w:proofErr w:type="spellEnd"/>
      <w:r w:rsidRPr="00A07215">
        <w:rPr>
          <w:i/>
          <w:sz w:val="22"/>
          <w:szCs w:val="22"/>
        </w:rPr>
        <w:t xml:space="preserve">/ </w:t>
      </w:r>
      <w:proofErr w:type="spellStart"/>
      <w:r w:rsidRPr="00A07215">
        <w:rPr>
          <w:i/>
          <w:sz w:val="22"/>
          <w:szCs w:val="22"/>
        </w:rPr>
        <w:t>Benzocainum</w:t>
      </w:r>
      <w:proofErr w:type="spellEnd"/>
    </w:p>
    <w:p w:rsidR="008D7169" w:rsidRPr="009565E0" w:rsidRDefault="008D7169" w:rsidP="00CE2399">
      <w:pPr>
        <w:pStyle w:val="BTEMEASMCA"/>
        <w:rPr>
          <w:szCs w:val="22"/>
        </w:rPr>
      </w:pPr>
    </w:p>
    <w:p w:rsidR="008D7169" w:rsidRPr="009565E0" w:rsidRDefault="008D7169" w:rsidP="00B942C1">
      <w:pPr>
        <w:pStyle w:val="BTEMEASMCA"/>
        <w:rPr>
          <w:szCs w:val="22"/>
        </w:rPr>
      </w:pPr>
    </w:p>
    <w:p w:rsidR="008D7169" w:rsidRPr="009565E0" w:rsidRDefault="008D7169" w:rsidP="008D7169">
      <w:pPr>
        <w:pStyle w:val="PI-1labEMEASMCA"/>
        <w:rPr>
          <w:noProof w:val="0"/>
        </w:rPr>
      </w:pPr>
      <w:r w:rsidRPr="009565E0">
        <w:rPr>
          <w:noProof w:val="0"/>
        </w:rPr>
        <w:t>2.</w:t>
      </w:r>
      <w:r w:rsidRPr="009565E0">
        <w:rPr>
          <w:noProof w:val="0"/>
        </w:rPr>
        <w:tab/>
        <w:t>VEIKLIOJI MEDŽIAGA IR JOS KIEKIS</w:t>
      </w:r>
    </w:p>
    <w:p w:rsidR="008D7169" w:rsidRPr="009565E0" w:rsidRDefault="008D7169" w:rsidP="00CE2399">
      <w:pPr>
        <w:pStyle w:val="BTEMEASMCA"/>
        <w:rPr>
          <w:szCs w:val="22"/>
        </w:rPr>
      </w:pPr>
    </w:p>
    <w:p w:rsidR="008D7169" w:rsidRPr="009565E0" w:rsidRDefault="008D7169" w:rsidP="00B942C1">
      <w:pPr>
        <w:pStyle w:val="BTEMEASMCA"/>
        <w:rPr>
          <w:szCs w:val="22"/>
        </w:rPr>
      </w:pPr>
      <w:r w:rsidRPr="009565E0">
        <w:rPr>
          <w:szCs w:val="22"/>
        </w:rPr>
        <w:t>Vienoje dantų lazdelėje yra 15400 TV neomicino sulfato ir 5 mg benzokaino.</w:t>
      </w: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8D7169">
      <w:pPr>
        <w:pStyle w:val="PI-1labEMEASMCA"/>
        <w:rPr>
          <w:noProof w:val="0"/>
          <w:highlight w:val="lightGray"/>
        </w:rPr>
      </w:pPr>
      <w:r w:rsidRPr="009565E0">
        <w:rPr>
          <w:noProof w:val="0"/>
        </w:rPr>
        <w:t>3.</w:t>
      </w:r>
      <w:r w:rsidRPr="009565E0">
        <w:rPr>
          <w:noProof w:val="0"/>
        </w:rPr>
        <w:tab/>
        <w:t>PAGALBINIŲ MEDŽIAGŲ SĄRAŠAS</w:t>
      </w:r>
    </w:p>
    <w:p w:rsidR="008D7169" w:rsidRPr="009565E0" w:rsidRDefault="008D7169" w:rsidP="00CE2399">
      <w:pPr>
        <w:pStyle w:val="BTEMEASMCA"/>
        <w:rPr>
          <w:szCs w:val="22"/>
        </w:rPr>
      </w:pPr>
    </w:p>
    <w:p w:rsidR="008D7169" w:rsidRPr="009565E0" w:rsidRDefault="008D7169" w:rsidP="00A549FF">
      <w:pPr>
        <w:pStyle w:val="BT-EMEASMCA"/>
      </w:pPr>
      <w:r w:rsidRPr="009565E0">
        <w:t>Pagalbinės medžiagos: kviečių krakmolas, laktozė monohidratas, mikrokristalinė celiuliozė, magnio stearatas.</w:t>
      </w: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8D7169">
      <w:pPr>
        <w:pStyle w:val="PI-1labEMEASMCA"/>
        <w:rPr>
          <w:noProof w:val="0"/>
        </w:rPr>
      </w:pPr>
      <w:r w:rsidRPr="009565E0">
        <w:rPr>
          <w:noProof w:val="0"/>
        </w:rPr>
        <w:t>4.</w:t>
      </w:r>
      <w:r w:rsidRPr="009565E0">
        <w:rPr>
          <w:noProof w:val="0"/>
        </w:rPr>
        <w:tab/>
        <w:t>FARMACINĖ FORMA IR KIEKIS PAKUOTĖJE</w:t>
      </w:r>
    </w:p>
    <w:p w:rsidR="008D7169" w:rsidRPr="009565E0" w:rsidRDefault="008D7169" w:rsidP="00CE2399">
      <w:pPr>
        <w:pStyle w:val="BTEMEASMCA"/>
        <w:rPr>
          <w:szCs w:val="22"/>
        </w:rPr>
      </w:pPr>
    </w:p>
    <w:p w:rsidR="008D7169" w:rsidRPr="009565E0" w:rsidRDefault="008D7169" w:rsidP="008D7169">
      <w:pPr>
        <w:rPr>
          <w:sz w:val="22"/>
          <w:szCs w:val="22"/>
        </w:rPr>
      </w:pPr>
      <w:r w:rsidRPr="009565E0">
        <w:rPr>
          <w:sz w:val="22"/>
          <w:szCs w:val="22"/>
        </w:rPr>
        <w:t>50 dantų lazdelių</w:t>
      </w:r>
    </w:p>
    <w:p w:rsidR="008D7169" w:rsidRPr="009565E0" w:rsidRDefault="008D7169" w:rsidP="008D7169">
      <w:pPr>
        <w:rPr>
          <w:sz w:val="22"/>
          <w:szCs w:val="22"/>
        </w:rPr>
      </w:pPr>
      <w:r w:rsidRPr="009565E0">
        <w:rPr>
          <w:sz w:val="22"/>
          <w:szCs w:val="22"/>
          <w:highlight w:val="lightGray"/>
        </w:rPr>
        <w:t>200 dantų lazdelių</w:t>
      </w:r>
    </w:p>
    <w:p w:rsidR="008D7169" w:rsidRPr="009565E0" w:rsidRDefault="008D7169" w:rsidP="00CE2399">
      <w:pPr>
        <w:pStyle w:val="BTEMEASMCA"/>
        <w:rPr>
          <w:szCs w:val="22"/>
        </w:rPr>
      </w:pPr>
    </w:p>
    <w:p w:rsidR="008D7169" w:rsidRPr="009565E0" w:rsidRDefault="008D7169" w:rsidP="00B942C1">
      <w:pPr>
        <w:pStyle w:val="BTEMEASMCA"/>
        <w:rPr>
          <w:szCs w:val="22"/>
        </w:rPr>
      </w:pPr>
    </w:p>
    <w:p w:rsidR="008D7169" w:rsidRPr="009565E0" w:rsidRDefault="008D7169" w:rsidP="008D7169">
      <w:pPr>
        <w:pStyle w:val="PI-1labEMEASMCA"/>
        <w:rPr>
          <w:noProof w:val="0"/>
          <w:highlight w:val="lightGray"/>
        </w:rPr>
      </w:pPr>
      <w:r w:rsidRPr="009565E0">
        <w:rPr>
          <w:noProof w:val="0"/>
        </w:rPr>
        <w:t>5.</w:t>
      </w:r>
      <w:r w:rsidRPr="009565E0">
        <w:rPr>
          <w:noProof w:val="0"/>
        </w:rPr>
        <w:tab/>
        <w:t>VARTOJIMO METODAS IR BŪDAS (-AI)</w:t>
      </w:r>
    </w:p>
    <w:p w:rsidR="008D7169" w:rsidRPr="009565E0" w:rsidRDefault="008D7169" w:rsidP="00CE2399">
      <w:pPr>
        <w:pStyle w:val="BTEMEASMCA"/>
        <w:rPr>
          <w:szCs w:val="22"/>
        </w:rPr>
      </w:pPr>
    </w:p>
    <w:p w:rsidR="008D7169" w:rsidRPr="009565E0" w:rsidRDefault="008D7169" w:rsidP="008D7169">
      <w:pPr>
        <w:rPr>
          <w:sz w:val="22"/>
          <w:szCs w:val="22"/>
        </w:rPr>
      </w:pPr>
      <w:r w:rsidRPr="009565E0">
        <w:rPr>
          <w:sz w:val="22"/>
          <w:szCs w:val="22"/>
        </w:rPr>
        <w:t>Vartoti ant dantų arba į juos.</w:t>
      </w:r>
    </w:p>
    <w:p w:rsidR="008D7169" w:rsidRPr="009565E0" w:rsidRDefault="008D7169" w:rsidP="00CE2399">
      <w:pPr>
        <w:pStyle w:val="BTEMEASMCA"/>
        <w:rPr>
          <w:szCs w:val="22"/>
        </w:rPr>
      </w:pPr>
      <w:r w:rsidRPr="009565E0">
        <w:rPr>
          <w:szCs w:val="22"/>
        </w:rPr>
        <w:t>Prieš vartojimą perskaitykite pakuotės lapelį.</w:t>
      </w:r>
    </w:p>
    <w:p w:rsidR="008D7169" w:rsidRPr="009565E0" w:rsidRDefault="008D7169" w:rsidP="00B942C1">
      <w:pPr>
        <w:pStyle w:val="BTEMEASMCA"/>
        <w:rPr>
          <w:szCs w:val="22"/>
        </w:rPr>
      </w:pPr>
    </w:p>
    <w:p w:rsidR="008D7169" w:rsidRPr="009565E0" w:rsidRDefault="008D7169" w:rsidP="00DF3665">
      <w:pPr>
        <w:pStyle w:val="BTEMEASMCA"/>
        <w:rPr>
          <w:szCs w:val="22"/>
        </w:rPr>
      </w:pPr>
    </w:p>
    <w:p w:rsidR="008D7169" w:rsidRPr="009565E0" w:rsidRDefault="008D7169" w:rsidP="008D7169">
      <w:pPr>
        <w:pStyle w:val="PI-1labEMEASMCA"/>
        <w:rPr>
          <w:noProof w:val="0"/>
        </w:rPr>
      </w:pPr>
      <w:r w:rsidRPr="009565E0">
        <w:rPr>
          <w:noProof w:val="0"/>
        </w:rPr>
        <w:t>6.</w:t>
      </w:r>
      <w:r w:rsidRPr="009565E0">
        <w:rPr>
          <w:noProof w:val="0"/>
        </w:rPr>
        <w:tab/>
        <w:t>SPECIALUS ĮSPĖJIMAS, KAD VAISTINĮ PREPARATĄ BŪTINA LAIKYTI VAIKAMS NEPASTEBIMOJE IR NEPASIEKIAMOJE VIETOJE</w:t>
      </w:r>
    </w:p>
    <w:p w:rsidR="008D7169" w:rsidRPr="009565E0" w:rsidRDefault="008D7169" w:rsidP="00CE2399">
      <w:pPr>
        <w:pStyle w:val="BTEMEASMCA"/>
        <w:rPr>
          <w:szCs w:val="22"/>
        </w:rPr>
      </w:pPr>
    </w:p>
    <w:p w:rsidR="008D7169" w:rsidRPr="009565E0" w:rsidRDefault="008D7169" w:rsidP="00B942C1">
      <w:pPr>
        <w:pStyle w:val="BTEMEASMCA"/>
        <w:rPr>
          <w:szCs w:val="22"/>
        </w:rPr>
      </w:pPr>
      <w:r w:rsidRPr="009565E0">
        <w:rPr>
          <w:szCs w:val="22"/>
        </w:rPr>
        <w:t>Laikyti vaikams nepastebimoje ir nepasiekiamoje vietoje.</w:t>
      </w: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8D7169">
      <w:pPr>
        <w:pStyle w:val="PI-1labEMEASMCA"/>
        <w:rPr>
          <w:noProof w:val="0"/>
          <w:highlight w:val="lightGray"/>
        </w:rPr>
      </w:pPr>
      <w:r w:rsidRPr="009565E0">
        <w:rPr>
          <w:noProof w:val="0"/>
        </w:rPr>
        <w:t>7.</w:t>
      </w:r>
      <w:r w:rsidRPr="009565E0">
        <w:rPr>
          <w:noProof w:val="0"/>
        </w:rPr>
        <w:tab/>
        <w:t>KITAS (-I) SPECIALUS (-ŪS) ĮSPĖJIMAS (-AI) (JEI REIKIA)</w:t>
      </w:r>
    </w:p>
    <w:p w:rsidR="008D7169" w:rsidRPr="009565E0" w:rsidRDefault="008D7169" w:rsidP="00CE2399">
      <w:pPr>
        <w:pStyle w:val="BTEMEASMCA"/>
        <w:rPr>
          <w:szCs w:val="22"/>
        </w:rPr>
      </w:pPr>
    </w:p>
    <w:p w:rsidR="008D7169" w:rsidRPr="009565E0" w:rsidRDefault="008D7169" w:rsidP="00B942C1">
      <w:pPr>
        <w:pStyle w:val="BTEMEASMCA"/>
        <w:rPr>
          <w:szCs w:val="22"/>
        </w:rPr>
      </w:pPr>
    </w:p>
    <w:p w:rsidR="008D7169" w:rsidRPr="009565E0" w:rsidRDefault="008D7169" w:rsidP="008D7169">
      <w:pPr>
        <w:pStyle w:val="PI-1labEMEASMCA"/>
        <w:rPr>
          <w:noProof w:val="0"/>
          <w:highlight w:val="lightGray"/>
        </w:rPr>
      </w:pPr>
      <w:r w:rsidRPr="009565E0">
        <w:rPr>
          <w:noProof w:val="0"/>
        </w:rPr>
        <w:t>8.</w:t>
      </w:r>
      <w:r w:rsidRPr="009565E0">
        <w:rPr>
          <w:noProof w:val="0"/>
        </w:rPr>
        <w:tab/>
        <w:t>TINKAMUMO LAIKAS</w:t>
      </w:r>
    </w:p>
    <w:p w:rsidR="008D7169" w:rsidRPr="009565E0" w:rsidRDefault="008D7169" w:rsidP="00CE2399">
      <w:pPr>
        <w:pStyle w:val="BTEMEASMCA"/>
        <w:rPr>
          <w:szCs w:val="22"/>
        </w:rPr>
      </w:pPr>
    </w:p>
    <w:p w:rsidR="008D7169" w:rsidRPr="009565E0" w:rsidRDefault="008D7169" w:rsidP="008D7169">
      <w:pPr>
        <w:rPr>
          <w:sz w:val="22"/>
          <w:szCs w:val="22"/>
        </w:rPr>
      </w:pPr>
      <w:r w:rsidRPr="009565E0">
        <w:rPr>
          <w:sz w:val="22"/>
          <w:szCs w:val="22"/>
        </w:rPr>
        <w:t>Tinka iki{mm MMMM}</w:t>
      </w:r>
    </w:p>
    <w:p w:rsidR="008D7169" w:rsidRPr="009565E0" w:rsidRDefault="008D7169" w:rsidP="00CE2399">
      <w:pPr>
        <w:pStyle w:val="BTEMEASMCA"/>
        <w:rPr>
          <w:szCs w:val="22"/>
        </w:rPr>
      </w:pPr>
    </w:p>
    <w:p w:rsidR="008D7169" w:rsidRPr="009565E0" w:rsidRDefault="008D7169" w:rsidP="00B942C1">
      <w:pPr>
        <w:pStyle w:val="BTEMEASMCA"/>
        <w:rPr>
          <w:szCs w:val="22"/>
        </w:rPr>
      </w:pPr>
    </w:p>
    <w:p w:rsidR="008D7169" w:rsidRPr="009565E0" w:rsidRDefault="008D7169" w:rsidP="008D7169">
      <w:pPr>
        <w:pStyle w:val="PI-1labEMEASMCA"/>
        <w:rPr>
          <w:noProof w:val="0"/>
        </w:rPr>
      </w:pPr>
      <w:r w:rsidRPr="009565E0">
        <w:rPr>
          <w:noProof w:val="0"/>
        </w:rPr>
        <w:t>9.</w:t>
      </w:r>
      <w:r w:rsidRPr="009565E0">
        <w:rPr>
          <w:noProof w:val="0"/>
        </w:rPr>
        <w:tab/>
        <w:t>SPECIALIOS LAIKYMO SĄLYGOS</w:t>
      </w:r>
    </w:p>
    <w:p w:rsidR="008D7169" w:rsidRPr="009565E0" w:rsidRDefault="008D7169" w:rsidP="00CE2399">
      <w:pPr>
        <w:pStyle w:val="BTEMEASMCA"/>
        <w:rPr>
          <w:szCs w:val="22"/>
        </w:rPr>
      </w:pPr>
    </w:p>
    <w:p w:rsidR="0069550C" w:rsidRPr="0069550C" w:rsidRDefault="0069550C" w:rsidP="0069550C">
      <w:pPr>
        <w:rPr>
          <w:bCs/>
          <w:iCs/>
          <w:color w:val="0000FF"/>
          <w:sz w:val="22"/>
          <w:szCs w:val="22"/>
        </w:rPr>
      </w:pPr>
      <w:r w:rsidRPr="0069550C">
        <w:rPr>
          <w:bCs/>
          <w:iCs/>
          <w:noProof/>
          <w:sz w:val="22"/>
          <w:szCs w:val="22"/>
        </w:rPr>
        <w:t xml:space="preserve">Laikyti </w:t>
      </w:r>
      <w:r w:rsidRPr="0069550C">
        <w:rPr>
          <w:bCs/>
          <w:iCs/>
          <w:noProof/>
          <w:snapToGrid w:val="0"/>
          <w:sz w:val="22"/>
          <w:szCs w:val="22"/>
        </w:rPr>
        <w:t xml:space="preserve">šaldytuve (2 </w:t>
      </w:r>
      <w:r w:rsidRPr="0069550C">
        <w:rPr>
          <w:bCs/>
          <w:iCs/>
          <w:noProof/>
          <w:snapToGrid w:val="0"/>
          <w:sz w:val="22"/>
          <w:szCs w:val="22"/>
        </w:rPr>
        <w:sym w:font="Symbol" w:char="F0B0"/>
      </w:r>
      <w:r w:rsidRPr="0069550C">
        <w:rPr>
          <w:bCs/>
          <w:iCs/>
          <w:noProof/>
          <w:snapToGrid w:val="0"/>
          <w:sz w:val="22"/>
          <w:szCs w:val="22"/>
        </w:rPr>
        <w:t xml:space="preserve">C – 8 </w:t>
      </w:r>
      <w:r w:rsidRPr="0069550C">
        <w:rPr>
          <w:bCs/>
          <w:iCs/>
          <w:noProof/>
          <w:snapToGrid w:val="0"/>
          <w:sz w:val="22"/>
          <w:szCs w:val="22"/>
        </w:rPr>
        <w:sym w:font="Symbol" w:char="F0B0"/>
      </w:r>
      <w:r w:rsidRPr="0069550C">
        <w:rPr>
          <w:bCs/>
          <w:iCs/>
          <w:noProof/>
          <w:snapToGrid w:val="0"/>
          <w:sz w:val="22"/>
          <w:szCs w:val="22"/>
        </w:rPr>
        <w:t>C)</w:t>
      </w:r>
      <w:r w:rsidRPr="0069550C" w:rsidDel="00C57058">
        <w:rPr>
          <w:bCs/>
          <w:iCs/>
          <w:noProof/>
          <w:sz w:val="22"/>
          <w:szCs w:val="22"/>
        </w:rPr>
        <w:t xml:space="preserve"> </w:t>
      </w:r>
      <w:r w:rsidRPr="0069550C">
        <w:rPr>
          <w:bCs/>
          <w:iCs/>
          <w:noProof/>
          <w:sz w:val="22"/>
          <w:szCs w:val="22"/>
        </w:rPr>
        <w:t>. Buteliuką laikyti sandarų. Laikyti gamintojo pakuotėje, kad preparatas būtų apsaugotas nuo šviesos ir drėgmės.</w:t>
      </w: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8D7169">
      <w:pPr>
        <w:pStyle w:val="PI-1labEMEASMCA"/>
        <w:rPr>
          <w:noProof w:val="0"/>
        </w:rPr>
      </w:pPr>
      <w:r w:rsidRPr="009565E0">
        <w:rPr>
          <w:noProof w:val="0"/>
        </w:rPr>
        <w:lastRenderedPageBreak/>
        <w:t>10.</w:t>
      </w:r>
      <w:r w:rsidRPr="009565E0">
        <w:rPr>
          <w:noProof w:val="0"/>
        </w:rPr>
        <w:tab/>
        <w:t xml:space="preserve">SPECIALIOS ATSARGUMO PRIEMONĖS DĖL NESUVARTOTO </w:t>
      </w:r>
      <w:r w:rsidRPr="009565E0">
        <w:rPr>
          <w:bCs/>
          <w:noProof w:val="0"/>
        </w:rPr>
        <w:t xml:space="preserve">VAISTINIO PREPARATO AR JO ATLIEKŲ </w:t>
      </w:r>
      <w:r w:rsidRPr="009565E0">
        <w:rPr>
          <w:noProof w:val="0"/>
        </w:rPr>
        <w:t>TVARKYMO (JEI REIKIA)</w:t>
      </w:r>
    </w:p>
    <w:p w:rsidR="008D7169" w:rsidRPr="009565E0" w:rsidRDefault="008D7169" w:rsidP="00B942C1">
      <w:pPr>
        <w:pStyle w:val="BTEMEASMCA"/>
        <w:rPr>
          <w:szCs w:val="22"/>
        </w:rPr>
      </w:pPr>
    </w:p>
    <w:p w:rsidR="008D7169" w:rsidRPr="009565E0" w:rsidRDefault="008D7169" w:rsidP="00DF3665">
      <w:pPr>
        <w:pStyle w:val="BTEMEASMCA"/>
        <w:rPr>
          <w:szCs w:val="22"/>
        </w:rPr>
      </w:pPr>
    </w:p>
    <w:p w:rsidR="008D7169" w:rsidRPr="009565E0" w:rsidRDefault="008D7169" w:rsidP="008D7169">
      <w:pPr>
        <w:pStyle w:val="PI-1labEMEASMCA"/>
        <w:rPr>
          <w:noProof w:val="0"/>
        </w:rPr>
      </w:pPr>
      <w:r w:rsidRPr="009565E0">
        <w:rPr>
          <w:noProof w:val="0"/>
        </w:rPr>
        <w:t>11.</w:t>
      </w:r>
      <w:r w:rsidRPr="009565E0">
        <w:rPr>
          <w:noProof w:val="0"/>
        </w:rPr>
        <w:tab/>
        <w:t>REGISTRUOTOJO PAVADINIMAS IR ADRESAS</w:t>
      </w:r>
    </w:p>
    <w:p w:rsidR="008D7169" w:rsidRPr="009565E0" w:rsidRDefault="008D7169" w:rsidP="00CE2399">
      <w:pPr>
        <w:pStyle w:val="BTEMEASMCA"/>
        <w:rPr>
          <w:szCs w:val="22"/>
        </w:rPr>
      </w:pPr>
    </w:p>
    <w:p w:rsidR="008D7169" w:rsidRPr="009565E0" w:rsidRDefault="008D7169" w:rsidP="008D7169">
      <w:pPr>
        <w:rPr>
          <w:sz w:val="22"/>
          <w:szCs w:val="22"/>
        </w:rPr>
      </w:pPr>
      <w:r w:rsidRPr="009565E0">
        <w:rPr>
          <w:sz w:val="22"/>
          <w:szCs w:val="22"/>
        </w:rPr>
        <w:t xml:space="preserve">SEPTODONT </w:t>
      </w:r>
    </w:p>
    <w:p w:rsidR="008D7169" w:rsidRPr="009565E0" w:rsidRDefault="008D7169" w:rsidP="008D7169">
      <w:pPr>
        <w:rPr>
          <w:sz w:val="22"/>
          <w:szCs w:val="22"/>
        </w:rPr>
      </w:pPr>
      <w:r w:rsidRPr="009565E0">
        <w:rPr>
          <w:sz w:val="22"/>
          <w:szCs w:val="22"/>
        </w:rPr>
        <w:t xml:space="preserve">58, </w:t>
      </w:r>
      <w:proofErr w:type="spellStart"/>
      <w:r w:rsidRPr="009565E0">
        <w:rPr>
          <w:sz w:val="22"/>
          <w:szCs w:val="22"/>
        </w:rPr>
        <w:t>rue</w:t>
      </w:r>
      <w:proofErr w:type="spellEnd"/>
      <w:r w:rsidRPr="009565E0">
        <w:rPr>
          <w:sz w:val="22"/>
          <w:szCs w:val="22"/>
        </w:rPr>
        <w:t xml:space="preserve"> du </w:t>
      </w:r>
      <w:proofErr w:type="spellStart"/>
      <w:r w:rsidRPr="009565E0">
        <w:rPr>
          <w:sz w:val="22"/>
          <w:szCs w:val="22"/>
        </w:rPr>
        <w:t>Pont</w:t>
      </w:r>
      <w:proofErr w:type="spellEnd"/>
      <w:r w:rsidRPr="009565E0">
        <w:rPr>
          <w:sz w:val="22"/>
          <w:szCs w:val="22"/>
        </w:rPr>
        <w:t xml:space="preserve"> de </w:t>
      </w:r>
      <w:proofErr w:type="spellStart"/>
      <w:r w:rsidRPr="009565E0">
        <w:rPr>
          <w:sz w:val="22"/>
          <w:szCs w:val="22"/>
        </w:rPr>
        <w:t>Créteil</w:t>
      </w:r>
      <w:proofErr w:type="spellEnd"/>
    </w:p>
    <w:p w:rsidR="008D7169" w:rsidRPr="009565E0" w:rsidRDefault="008D7169" w:rsidP="00CE2399">
      <w:pPr>
        <w:pStyle w:val="BTEMEASMCA"/>
        <w:rPr>
          <w:szCs w:val="22"/>
        </w:rPr>
      </w:pPr>
      <w:r w:rsidRPr="009565E0">
        <w:rPr>
          <w:szCs w:val="22"/>
        </w:rPr>
        <w:t xml:space="preserve">94100 Saint-Maur-des-Fossés </w:t>
      </w:r>
    </w:p>
    <w:p w:rsidR="008D7169" w:rsidRPr="009565E0" w:rsidRDefault="008D7169" w:rsidP="00B942C1">
      <w:pPr>
        <w:pStyle w:val="BTEMEASMCA"/>
        <w:rPr>
          <w:szCs w:val="22"/>
        </w:rPr>
      </w:pPr>
      <w:r w:rsidRPr="009565E0">
        <w:rPr>
          <w:szCs w:val="22"/>
        </w:rPr>
        <w:t>Prancūzija</w:t>
      </w: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8D7169">
      <w:pPr>
        <w:pStyle w:val="PI-1labEMEASMCA"/>
        <w:rPr>
          <w:noProof w:val="0"/>
        </w:rPr>
      </w:pPr>
      <w:r w:rsidRPr="009565E0">
        <w:rPr>
          <w:noProof w:val="0"/>
        </w:rPr>
        <w:t>12.</w:t>
      </w:r>
      <w:r w:rsidRPr="009565E0">
        <w:rPr>
          <w:noProof w:val="0"/>
        </w:rPr>
        <w:tab/>
        <w:t>REGISTRACIJOS PAŽYMĖJIMO NUMERIS (-IAI)</w:t>
      </w:r>
    </w:p>
    <w:p w:rsidR="008D7169" w:rsidRPr="009565E0" w:rsidRDefault="008D7169" w:rsidP="00CE2399">
      <w:pPr>
        <w:pStyle w:val="BTEMEASMCA"/>
        <w:rPr>
          <w:szCs w:val="22"/>
        </w:rPr>
      </w:pPr>
    </w:p>
    <w:p w:rsidR="008D7169" w:rsidRPr="009565E0" w:rsidRDefault="008D7169" w:rsidP="00B942C1">
      <w:pPr>
        <w:pStyle w:val="BTEMEASMCA"/>
        <w:rPr>
          <w:szCs w:val="22"/>
        </w:rPr>
      </w:pPr>
      <w:r w:rsidRPr="00A07215">
        <w:rPr>
          <w:szCs w:val="22"/>
          <w:highlight w:val="lightGray"/>
        </w:rPr>
        <w:t>N50 -</w:t>
      </w:r>
      <w:r w:rsidRPr="009565E0">
        <w:rPr>
          <w:szCs w:val="22"/>
        </w:rPr>
        <w:t xml:space="preserve"> LT/1/03/3481/001</w:t>
      </w:r>
    </w:p>
    <w:p w:rsidR="008D7169" w:rsidRPr="009565E0" w:rsidRDefault="008D7169" w:rsidP="00DF3665">
      <w:pPr>
        <w:pStyle w:val="BTEMEASMCA"/>
        <w:rPr>
          <w:szCs w:val="22"/>
        </w:rPr>
      </w:pPr>
      <w:r w:rsidRPr="00A07215">
        <w:rPr>
          <w:szCs w:val="22"/>
          <w:highlight w:val="lightGray"/>
        </w:rPr>
        <w:t>N200 - LT/1/03/3481/002</w:t>
      </w: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8D7169">
      <w:pPr>
        <w:pStyle w:val="PI-1labEMEASMCA"/>
        <w:rPr>
          <w:noProof w:val="0"/>
        </w:rPr>
      </w:pPr>
      <w:r w:rsidRPr="009565E0">
        <w:rPr>
          <w:noProof w:val="0"/>
        </w:rPr>
        <w:t>13.</w:t>
      </w:r>
      <w:r w:rsidRPr="009565E0">
        <w:rPr>
          <w:noProof w:val="0"/>
        </w:rPr>
        <w:tab/>
        <w:t>SERIJOS NUMERIS</w:t>
      </w:r>
    </w:p>
    <w:p w:rsidR="008D7169" w:rsidRPr="009565E0" w:rsidRDefault="008D7169" w:rsidP="00CE2399">
      <w:pPr>
        <w:pStyle w:val="BTEMEASMCA"/>
        <w:rPr>
          <w:szCs w:val="22"/>
        </w:rPr>
      </w:pPr>
    </w:p>
    <w:p w:rsidR="008D7169" w:rsidRPr="009565E0" w:rsidRDefault="008D7169" w:rsidP="008D7169">
      <w:pPr>
        <w:rPr>
          <w:sz w:val="22"/>
          <w:szCs w:val="22"/>
        </w:rPr>
      </w:pPr>
      <w:r w:rsidRPr="009565E0">
        <w:rPr>
          <w:sz w:val="22"/>
          <w:szCs w:val="22"/>
        </w:rPr>
        <w:t>Serija</w:t>
      </w:r>
    </w:p>
    <w:p w:rsidR="008D7169" w:rsidRPr="009565E0" w:rsidRDefault="008D7169" w:rsidP="00CE2399">
      <w:pPr>
        <w:pStyle w:val="BTEMEASMCA"/>
        <w:rPr>
          <w:szCs w:val="22"/>
        </w:rPr>
      </w:pPr>
    </w:p>
    <w:p w:rsidR="008D7169" w:rsidRPr="009565E0" w:rsidRDefault="008D7169" w:rsidP="00B942C1">
      <w:pPr>
        <w:pStyle w:val="BTEMEASMCA"/>
        <w:rPr>
          <w:szCs w:val="22"/>
        </w:rPr>
      </w:pPr>
    </w:p>
    <w:p w:rsidR="008D7169" w:rsidRPr="009565E0" w:rsidRDefault="008D7169" w:rsidP="008D7169">
      <w:pPr>
        <w:pStyle w:val="PI-1labEMEASMCA"/>
        <w:rPr>
          <w:noProof w:val="0"/>
        </w:rPr>
      </w:pPr>
      <w:r w:rsidRPr="009565E0">
        <w:rPr>
          <w:noProof w:val="0"/>
        </w:rPr>
        <w:t>14.</w:t>
      </w:r>
      <w:r w:rsidRPr="009565E0">
        <w:rPr>
          <w:noProof w:val="0"/>
        </w:rPr>
        <w:tab/>
        <w:t>PARDAVIMO (IŠDAVIMO) TVARKA</w:t>
      </w:r>
    </w:p>
    <w:p w:rsidR="008D7169" w:rsidRPr="009565E0" w:rsidRDefault="008D7169" w:rsidP="00CE2399">
      <w:pPr>
        <w:pStyle w:val="BTEMEASMCA"/>
        <w:rPr>
          <w:szCs w:val="22"/>
        </w:rPr>
      </w:pPr>
    </w:p>
    <w:p w:rsidR="008D7169" w:rsidRPr="009565E0" w:rsidRDefault="008D7169" w:rsidP="00B942C1">
      <w:pPr>
        <w:pStyle w:val="BTEMEASMCA"/>
        <w:rPr>
          <w:szCs w:val="22"/>
        </w:rPr>
      </w:pPr>
      <w:r w:rsidRPr="009565E0">
        <w:rPr>
          <w:szCs w:val="22"/>
        </w:rPr>
        <w:t>Receptinis vaist</w:t>
      </w:r>
      <w:r w:rsidR="00CE2399" w:rsidRPr="009565E0">
        <w:rPr>
          <w:szCs w:val="22"/>
          <w:lang w:val="lt-LT"/>
        </w:rPr>
        <w:t>as</w:t>
      </w:r>
      <w:r w:rsidRPr="009565E0">
        <w:rPr>
          <w:szCs w:val="22"/>
        </w:rPr>
        <w:t xml:space="preserve"> </w:t>
      </w: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8D7169">
      <w:pPr>
        <w:pStyle w:val="PI-1labEMEASMCA"/>
        <w:rPr>
          <w:noProof w:val="0"/>
        </w:rPr>
      </w:pPr>
      <w:r w:rsidRPr="009565E0">
        <w:rPr>
          <w:noProof w:val="0"/>
        </w:rPr>
        <w:t>15.</w:t>
      </w:r>
      <w:r w:rsidRPr="009565E0">
        <w:rPr>
          <w:noProof w:val="0"/>
        </w:rPr>
        <w:tab/>
        <w:t>VARTOJIMO INSTRUKCIJA</w:t>
      </w:r>
    </w:p>
    <w:p w:rsidR="008D7169" w:rsidRPr="009565E0" w:rsidRDefault="008D7169" w:rsidP="00CE2399">
      <w:pPr>
        <w:pStyle w:val="BTEMEASMCA"/>
        <w:rPr>
          <w:szCs w:val="22"/>
        </w:rPr>
      </w:pPr>
    </w:p>
    <w:p w:rsidR="008D7169" w:rsidRPr="009565E0" w:rsidRDefault="008D7169" w:rsidP="00B942C1">
      <w:pPr>
        <w:pStyle w:val="BTEMEASMCA"/>
        <w:rPr>
          <w:szCs w:val="22"/>
        </w:rPr>
      </w:pPr>
    </w:p>
    <w:p w:rsidR="008D7169" w:rsidRPr="009565E0" w:rsidRDefault="008D7169" w:rsidP="008D7169">
      <w:pPr>
        <w:pStyle w:val="PI-1labEMEASMCA"/>
        <w:rPr>
          <w:noProof w:val="0"/>
        </w:rPr>
      </w:pPr>
      <w:r w:rsidRPr="009565E0">
        <w:rPr>
          <w:noProof w:val="0"/>
        </w:rPr>
        <w:t>16.</w:t>
      </w:r>
      <w:r w:rsidRPr="009565E0">
        <w:rPr>
          <w:noProof w:val="0"/>
        </w:rPr>
        <w:tab/>
        <w:t>INFORMACIJA BRAILIO RAŠTU</w:t>
      </w:r>
    </w:p>
    <w:p w:rsidR="008D7169" w:rsidRPr="009565E0" w:rsidRDefault="008D7169" w:rsidP="00CE2399">
      <w:pPr>
        <w:pStyle w:val="BTEMEASMCA"/>
        <w:rPr>
          <w:szCs w:val="22"/>
        </w:rPr>
      </w:pPr>
    </w:p>
    <w:p w:rsidR="008D7169" w:rsidRPr="009565E0" w:rsidRDefault="008D7169" w:rsidP="00B942C1">
      <w:pPr>
        <w:pStyle w:val="BTEMEASMCA"/>
        <w:rPr>
          <w:szCs w:val="22"/>
        </w:rPr>
      </w:pPr>
      <w:r w:rsidRPr="009565E0">
        <w:rPr>
          <w:szCs w:val="22"/>
          <w:highlight w:val="lightGray"/>
        </w:rPr>
        <w:t>Priimtas pagrindimas informacijos Brailio raštu nepateikti.</w:t>
      </w:r>
    </w:p>
    <w:p w:rsidR="0069550C" w:rsidRDefault="0069550C" w:rsidP="00DF3665">
      <w:pPr>
        <w:pStyle w:val="BTEMEASMCA"/>
        <w:rPr>
          <w:szCs w:val="22"/>
        </w:rPr>
      </w:pPr>
    </w:p>
    <w:p w:rsidR="0069550C" w:rsidRPr="0069550C" w:rsidRDefault="0069550C" w:rsidP="0069550C">
      <w:pPr>
        <w:rPr>
          <w:bCs/>
          <w:iCs/>
          <w:noProof/>
          <w:sz w:val="22"/>
          <w:szCs w:val="22"/>
        </w:rPr>
      </w:pPr>
    </w:p>
    <w:p w:rsidR="0069550C" w:rsidRPr="0069550C" w:rsidRDefault="0069550C" w:rsidP="0069550C">
      <w:pPr>
        <w:keepNext/>
        <w:pBdr>
          <w:top w:val="single" w:sz="4" w:space="1" w:color="auto"/>
          <w:left w:val="single" w:sz="4" w:space="4" w:color="auto"/>
          <w:bottom w:val="single" w:sz="4" w:space="1" w:color="auto"/>
          <w:right w:val="single" w:sz="4" w:space="4" w:color="auto"/>
        </w:pBdr>
        <w:tabs>
          <w:tab w:val="left" w:pos="0"/>
        </w:tabs>
        <w:jc w:val="both"/>
        <w:outlineLvl w:val="0"/>
        <w:rPr>
          <w:i/>
          <w:noProof/>
          <w:sz w:val="22"/>
          <w:szCs w:val="22"/>
        </w:rPr>
      </w:pPr>
      <w:r w:rsidRPr="0069550C">
        <w:rPr>
          <w:b/>
          <w:noProof/>
          <w:sz w:val="22"/>
          <w:szCs w:val="22"/>
        </w:rPr>
        <w:t>17.     UNIKALUS IDENTIFIKATORIUS – 2D BRŪKŠNINIS KODAS</w:t>
      </w:r>
    </w:p>
    <w:p w:rsidR="0069550C" w:rsidRPr="0069550C" w:rsidRDefault="0069550C" w:rsidP="0069550C">
      <w:pPr>
        <w:rPr>
          <w:noProof/>
          <w:sz w:val="22"/>
          <w:szCs w:val="22"/>
        </w:rPr>
      </w:pPr>
    </w:p>
    <w:p w:rsidR="0069550C" w:rsidRPr="0069550C" w:rsidRDefault="0069550C" w:rsidP="0069550C">
      <w:pPr>
        <w:rPr>
          <w:noProof/>
          <w:sz w:val="22"/>
          <w:szCs w:val="22"/>
          <w:shd w:val="clear" w:color="auto" w:fill="CCCCCC"/>
        </w:rPr>
      </w:pPr>
      <w:r w:rsidRPr="0069550C">
        <w:rPr>
          <w:noProof/>
          <w:sz w:val="22"/>
          <w:szCs w:val="22"/>
          <w:highlight w:val="lightGray"/>
        </w:rPr>
        <w:t>&lt;2D brūkšninis kodas su nurodytu unikaliu identifikatoriumi.&gt;</w:t>
      </w:r>
    </w:p>
    <w:p w:rsidR="0069550C" w:rsidRPr="0069550C" w:rsidRDefault="0069550C" w:rsidP="0069550C">
      <w:pPr>
        <w:rPr>
          <w:noProof/>
          <w:sz w:val="22"/>
          <w:szCs w:val="22"/>
          <w:shd w:val="clear" w:color="auto" w:fill="CCCCCC"/>
        </w:rPr>
      </w:pPr>
    </w:p>
    <w:p w:rsidR="0069550C" w:rsidRPr="0069550C" w:rsidRDefault="0069550C" w:rsidP="0069550C">
      <w:pPr>
        <w:rPr>
          <w:noProof/>
          <w:sz w:val="22"/>
          <w:szCs w:val="22"/>
        </w:rPr>
      </w:pPr>
    </w:p>
    <w:p w:rsidR="0069550C" w:rsidRPr="0069550C" w:rsidRDefault="0069550C" w:rsidP="0069550C">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69550C">
        <w:rPr>
          <w:b/>
          <w:noProof/>
          <w:sz w:val="22"/>
          <w:szCs w:val="22"/>
        </w:rPr>
        <w:t>18.     UNIKALUS IDENTIFIKATORIUS – ŽMONĖMS SUPRANTAMI DUOMENYS</w:t>
      </w:r>
    </w:p>
    <w:p w:rsidR="0069550C" w:rsidRPr="0069550C" w:rsidRDefault="0069550C" w:rsidP="0069550C">
      <w:pPr>
        <w:rPr>
          <w:noProof/>
          <w:sz w:val="22"/>
          <w:szCs w:val="22"/>
        </w:rPr>
      </w:pPr>
    </w:p>
    <w:p w:rsidR="0069550C" w:rsidRPr="0069550C" w:rsidRDefault="0069550C" w:rsidP="0069550C">
      <w:pPr>
        <w:rPr>
          <w:sz w:val="22"/>
          <w:szCs w:val="22"/>
        </w:rPr>
      </w:pPr>
      <w:r w:rsidRPr="0069550C">
        <w:rPr>
          <w:sz w:val="22"/>
          <w:szCs w:val="22"/>
        </w:rPr>
        <w:t xml:space="preserve"> PC: {numeris} [preparato kodas]</w:t>
      </w:r>
    </w:p>
    <w:p w:rsidR="0069550C" w:rsidRPr="0069550C" w:rsidRDefault="0069550C" w:rsidP="0069550C">
      <w:pPr>
        <w:rPr>
          <w:sz w:val="22"/>
          <w:szCs w:val="22"/>
        </w:rPr>
      </w:pPr>
      <w:r w:rsidRPr="0069550C">
        <w:rPr>
          <w:sz w:val="22"/>
          <w:szCs w:val="22"/>
        </w:rPr>
        <w:t>SN: {numeris} [nuoseklusis numeris]</w:t>
      </w:r>
    </w:p>
    <w:p w:rsidR="0069550C" w:rsidRPr="0069550C" w:rsidRDefault="0069550C" w:rsidP="0069550C">
      <w:pPr>
        <w:rPr>
          <w:sz w:val="22"/>
          <w:szCs w:val="22"/>
        </w:rPr>
      </w:pPr>
      <w:r w:rsidRPr="0069550C">
        <w:rPr>
          <w:sz w:val="22"/>
          <w:szCs w:val="22"/>
        </w:rPr>
        <w:t>NN: {numeris} [nacionalinis kompensacijos rūšies kodas arba kitas nacionalinis vaistinio preparato identifikacinis numeris]</w:t>
      </w:r>
    </w:p>
    <w:p w:rsidR="0069550C" w:rsidRDefault="0069550C" w:rsidP="00DF3665">
      <w:pPr>
        <w:pStyle w:val="BTEMEASMCA"/>
      </w:pPr>
    </w:p>
    <w:p w:rsidR="008D7169" w:rsidRPr="009565E0" w:rsidRDefault="008D7169" w:rsidP="00DF3665">
      <w:pPr>
        <w:pStyle w:val="BTEMEASMCA"/>
        <w:rPr>
          <w:szCs w:val="22"/>
        </w:rPr>
      </w:pPr>
      <w:r w:rsidRPr="0069550C">
        <w:br w:type="page"/>
      </w:r>
    </w:p>
    <w:p w:rsidR="008D7169" w:rsidRPr="009565E0" w:rsidRDefault="008D7169" w:rsidP="008D7169">
      <w:pPr>
        <w:pStyle w:val="PI-1labEMEASMCA"/>
        <w:rPr>
          <w:noProof w:val="0"/>
        </w:rPr>
      </w:pPr>
      <w:r w:rsidRPr="009565E0">
        <w:rPr>
          <w:noProof w:val="0"/>
        </w:rPr>
        <w:lastRenderedPageBreak/>
        <w:t>MINIMALI INFORMACIJA ANT MAŽŲ VIDINIŲ</w:t>
      </w:r>
      <w:r w:rsidRPr="009565E0">
        <w:rPr>
          <w:bCs/>
          <w:noProof w:val="0"/>
        </w:rPr>
        <w:t xml:space="preserve"> </w:t>
      </w:r>
      <w:r w:rsidRPr="009565E0">
        <w:rPr>
          <w:noProof w:val="0"/>
        </w:rPr>
        <w:t>PAKUOČIŲ</w:t>
      </w:r>
    </w:p>
    <w:p w:rsidR="008D7169" w:rsidRPr="009565E0" w:rsidRDefault="008D7169" w:rsidP="008D7169">
      <w:pPr>
        <w:pStyle w:val="PI-1labEMEASMCA"/>
        <w:rPr>
          <w:noProof w:val="0"/>
        </w:rPr>
      </w:pPr>
    </w:p>
    <w:p w:rsidR="008D7169" w:rsidRPr="009565E0" w:rsidRDefault="008D7169" w:rsidP="008D7169">
      <w:pPr>
        <w:pStyle w:val="PI-1labEMEASMCA"/>
        <w:rPr>
          <w:noProof w:val="0"/>
        </w:rPr>
      </w:pPr>
      <w:r w:rsidRPr="009565E0">
        <w:rPr>
          <w:noProof w:val="0"/>
        </w:rPr>
        <w:t>BUTELIUKAS</w:t>
      </w:r>
    </w:p>
    <w:p w:rsidR="008D7169" w:rsidRPr="009565E0" w:rsidRDefault="008D7169" w:rsidP="00CE2399">
      <w:pPr>
        <w:pStyle w:val="BTEMEASMCA"/>
        <w:rPr>
          <w:szCs w:val="22"/>
        </w:rPr>
      </w:pPr>
    </w:p>
    <w:p w:rsidR="008D7169" w:rsidRPr="009565E0" w:rsidRDefault="008D7169" w:rsidP="00B942C1">
      <w:pPr>
        <w:pStyle w:val="BTEMEASMCA"/>
        <w:rPr>
          <w:szCs w:val="22"/>
        </w:rPr>
      </w:pPr>
    </w:p>
    <w:p w:rsidR="008D7169" w:rsidRPr="009565E0" w:rsidRDefault="008D7169" w:rsidP="008D7169">
      <w:pPr>
        <w:pStyle w:val="PI-1labEMEASMCA"/>
        <w:rPr>
          <w:noProof w:val="0"/>
        </w:rPr>
      </w:pPr>
      <w:r w:rsidRPr="009565E0">
        <w:rPr>
          <w:noProof w:val="0"/>
        </w:rPr>
        <w:t>1.</w:t>
      </w:r>
      <w:r w:rsidRPr="009565E0">
        <w:rPr>
          <w:noProof w:val="0"/>
        </w:rPr>
        <w:tab/>
        <w:t>VAISTINIO PREPARATO PAVADINIMAS IR VARTOJIMO BŪDAS (-AI)</w:t>
      </w:r>
    </w:p>
    <w:p w:rsidR="008D7169" w:rsidRPr="009565E0" w:rsidRDefault="008D7169" w:rsidP="00CE2399">
      <w:pPr>
        <w:pStyle w:val="BTEMEASMCA"/>
        <w:rPr>
          <w:szCs w:val="22"/>
        </w:rPr>
      </w:pPr>
    </w:p>
    <w:p w:rsidR="008D7169" w:rsidRPr="009565E0" w:rsidRDefault="008D7169" w:rsidP="008D7169">
      <w:pPr>
        <w:rPr>
          <w:sz w:val="22"/>
          <w:szCs w:val="22"/>
        </w:rPr>
      </w:pPr>
      <w:proofErr w:type="spellStart"/>
      <w:r w:rsidRPr="009565E0">
        <w:rPr>
          <w:sz w:val="22"/>
          <w:szCs w:val="22"/>
        </w:rPr>
        <w:t>Neocones</w:t>
      </w:r>
      <w:proofErr w:type="spellEnd"/>
      <w:r w:rsidRPr="009565E0">
        <w:rPr>
          <w:sz w:val="22"/>
          <w:szCs w:val="22"/>
        </w:rPr>
        <w:t xml:space="preserve"> 15 400 TV/5 mg dantų lazdelės</w:t>
      </w:r>
    </w:p>
    <w:p w:rsidR="008D7169" w:rsidRPr="00A07215" w:rsidRDefault="008D7169" w:rsidP="008D7169">
      <w:pPr>
        <w:ind w:left="567" w:hanging="567"/>
        <w:rPr>
          <w:i/>
          <w:iCs/>
          <w:sz w:val="22"/>
          <w:szCs w:val="22"/>
        </w:rPr>
      </w:pPr>
      <w:proofErr w:type="spellStart"/>
      <w:r w:rsidRPr="00A07215">
        <w:rPr>
          <w:i/>
          <w:iCs/>
          <w:sz w:val="22"/>
          <w:szCs w:val="22"/>
        </w:rPr>
        <w:t>Neomycini</w:t>
      </w:r>
      <w:proofErr w:type="spellEnd"/>
      <w:r w:rsidRPr="00A07215">
        <w:rPr>
          <w:i/>
          <w:iCs/>
          <w:sz w:val="22"/>
          <w:szCs w:val="22"/>
        </w:rPr>
        <w:t xml:space="preserve"> </w:t>
      </w:r>
      <w:proofErr w:type="spellStart"/>
      <w:r w:rsidR="00CE166B" w:rsidRPr="00A07215">
        <w:rPr>
          <w:i/>
          <w:iCs/>
          <w:sz w:val="22"/>
          <w:szCs w:val="22"/>
        </w:rPr>
        <w:t>sulfas</w:t>
      </w:r>
      <w:proofErr w:type="spellEnd"/>
      <w:r w:rsidRPr="00A07215">
        <w:rPr>
          <w:i/>
          <w:iCs/>
          <w:sz w:val="22"/>
          <w:szCs w:val="22"/>
        </w:rPr>
        <w:t>/</w:t>
      </w:r>
      <w:proofErr w:type="spellStart"/>
      <w:r w:rsidRPr="00A07215">
        <w:rPr>
          <w:i/>
          <w:iCs/>
          <w:sz w:val="22"/>
          <w:szCs w:val="22"/>
        </w:rPr>
        <w:t>Benzocainum</w:t>
      </w:r>
      <w:proofErr w:type="spellEnd"/>
    </w:p>
    <w:p w:rsidR="008D7169" w:rsidRPr="009565E0" w:rsidRDefault="008D7169" w:rsidP="008D7169">
      <w:pPr>
        <w:rPr>
          <w:sz w:val="22"/>
          <w:szCs w:val="22"/>
        </w:rPr>
      </w:pPr>
      <w:r w:rsidRPr="009565E0">
        <w:rPr>
          <w:sz w:val="22"/>
          <w:szCs w:val="22"/>
        </w:rPr>
        <w:t>Vartoti ant dantų arba į juos.</w:t>
      </w:r>
      <w:r w:rsidRPr="009565E0" w:rsidDel="0057477F">
        <w:rPr>
          <w:sz w:val="22"/>
          <w:szCs w:val="22"/>
        </w:rPr>
        <w:t xml:space="preserve"> </w:t>
      </w:r>
    </w:p>
    <w:p w:rsidR="008D7169" w:rsidRPr="009565E0" w:rsidRDefault="008D7169" w:rsidP="00CE2399">
      <w:pPr>
        <w:pStyle w:val="BTEMEASMCA"/>
        <w:rPr>
          <w:szCs w:val="22"/>
        </w:rPr>
      </w:pPr>
    </w:p>
    <w:p w:rsidR="008D7169" w:rsidRPr="009565E0" w:rsidRDefault="008D7169" w:rsidP="00B942C1">
      <w:pPr>
        <w:pStyle w:val="BTEMEASMCA"/>
        <w:rPr>
          <w:szCs w:val="22"/>
        </w:rPr>
      </w:pPr>
    </w:p>
    <w:p w:rsidR="008D7169" w:rsidRPr="009565E0" w:rsidRDefault="008D7169" w:rsidP="008D7169">
      <w:pPr>
        <w:pStyle w:val="PI-1labEMEASMCA"/>
        <w:rPr>
          <w:noProof w:val="0"/>
        </w:rPr>
      </w:pPr>
      <w:r w:rsidRPr="009565E0">
        <w:rPr>
          <w:noProof w:val="0"/>
        </w:rPr>
        <w:t>2.</w:t>
      </w:r>
      <w:r w:rsidRPr="009565E0">
        <w:rPr>
          <w:noProof w:val="0"/>
        </w:rPr>
        <w:tab/>
        <w:t>VARTOJIMO METODAS</w:t>
      </w:r>
    </w:p>
    <w:p w:rsidR="008D7169" w:rsidRPr="009565E0" w:rsidRDefault="008D7169" w:rsidP="00CE2399">
      <w:pPr>
        <w:pStyle w:val="BTEMEASMCA"/>
        <w:rPr>
          <w:szCs w:val="22"/>
        </w:rPr>
      </w:pPr>
    </w:p>
    <w:p w:rsidR="008D7169" w:rsidRPr="009565E0" w:rsidRDefault="008D7169" w:rsidP="00DF3665">
      <w:pPr>
        <w:pStyle w:val="BTEMEASMCA"/>
        <w:rPr>
          <w:szCs w:val="22"/>
        </w:rPr>
      </w:pPr>
    </w:p>
    <w:p w:rsidR="008D7169" w:rsidRPr="009565E0" w:rsidRDefault="008D7169" w:rsidP="008D7169">
      <w:pPr>
        <w:pStyle w:val="PI-1labEMEASMCA"/>
        <w:rPr>
          <w:noProof w:val="0"/>
        </w:rPr>
      </w:pPr>
      <w:r w:rsidRPr="009565E0">
        <w:rPr>
          <w:noProof w:val="0"/>
        </w:rPr>
        <w:t>3.</w:t>
      </w:r>
      <w:r w:rsidRPr="009565E0">
        <w:rPr>
          <w:noProof w:val="0"/>
        </w:rPr>
        <w:tab/>
        <w:t>TINKAMUMO LAIKAS</w:t>
      </w:r>
    </w:p>
    <w:p w:rsidR="008D7169" w:rsidRPr="009565E0" w:rsidRDefault="008D7169" w:rsidP="00CE2399">
      <w:pPr>
        <w:pStyle w:val="BTEMEASMCA"/>
        <w:rPr>
          <w:szCs w:val="22"/>
        </w:rPr>
      </w:pPr>
    </w:p>
    <w:p w:rsidR="008D7169" w:rsidRPr="009565E0" w:rsidRDefault="008D7169" w:rsidP="00B942C1">
      <w:pPr>
        <w:pStyle w:val="BTEMEASMCA"/>
        <w:rPr>
          <w:szCs w:val="22"/>
        </w:rPr>
      </w:pPr>
      <w:r w:rsidRPr="009565E0">
        <w:rPr>
          <w:szCs w:val="22"/>
        </w:rPr>
        <w:t>EXP:</w:t>
      </w:r>
    </w:p>
    <w:p w:rsidR="008D7169" w:rsidRPr="009565E0" w:rsidRDefault="008D7169" w:rsidP="00DF3665">
      <w:pPr>
        <w:pStyle w:val="BTEMEASMCA"/>
        <w:rPr>
          <w:szCs w:val="22"/>
        </w:rPr>
      </w:pPr>
      <w:r w:rsidRPr="009565E0">
        <w:rPr>
          <w:szCs w:val="22"/>
        </w:rPr>
        <w:t>{mm MMMM}</w:t>
      </w: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8D7169">
      <w:pPr>
        <w:pStyle w:val="PI-1labEMEASMCA"/>
        <w:rPr>
          <w:noProof w:val="0"/>
          <w:highlight w:val="lightGray"/>
        </w:rPr>
      </w:pPr>
      <w:r w:rsidRPr="009565E0">
        <w:rPr>
          <w:noProof w:val="0"/>
        </w:rPr>
        <w:t>4.</w:t>
      </w:r>
      <w:r w:rsidRPr="009565E0">
        <w:rPr>
          <w:noProof w:val="0"/>
        </w:rPr>
        <w:tab/>
        <w:t>SERIJOS NUMERIS</w:t>
      </w:r>
    </w:p>
    <w:p w:rsidR="008D7169" w:rsidRPr="009565E0" w:rsidRDefault="008D7169" w:rsidP="00CE2399">
      <w:pPr>
        <w:pStyle w:val="BTEMEASMCA"/>
        <w:rPr>
          <w:szCs w:val="22"/>
        </w:rPr>
      </w:pPr>
    </w:p>
    <w:p w:rsidR="008D7169" w:rsidRPr="009565E0" w:rsidRDefault="008D7169" w:rsidP="00B942C1">
      <w:pPr>
        <w:pStyle w:val="BTEMEASMCA"/>
        <w:rPr>
          <w:szCs w:val="22"/>
        </w:rPr>
      </w:pPr>
      <w:r w:rsidRPr="009565E0">
        <w:rPr>
          <w:szCs w:val="22"/>
        </w:rPr>
        <w:t>Lot</w:t>
      </w: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8D7169">
      <w:pPr>
        <w:pStyle w:val="PI-1labEMEASMCA"/>
        <w:rPr>
          <w:noProof w:val="0"/>
          <w:highlight w:val="lightGray"/>
        </w:rPr>
      </w:pPr>
      <w:r w:rsidRPr="009565E0">
        <w:rPr>
          <w:noProof w:val="0"/>
        </w:rPr>
        <w:t>5.</w:t>
      </w:r>
      <w:r w:rsidRPr="009565E0">
        <w:rPr>
          <w:noProof w:val="0"/>
        </w:rPr>
        <w:tab/>
        <w:t>KIEKIS (MASĖ, TŪRIS ARBA VIENETAI)</w:t>
      </w:r>
    </w:p>
    <w:p w:rsidR="008D7169" w:rsidRPr="009565E0" w:rsidRDefault="008D7169" w:rsidP="00CE2399">
      <w:pPr>
        <w:pStyle w:val="BTEMEASMCA"/>
        <w:rPr>
          <w:szCs w:val="22"/>
        </w:rPr>
      </w:pPr>
    </w:p>
    <w:p w:rsidR="008D7169" w:rsidRPr="009565E0" w:rsidRDefault="008D7169" w:rsidP="008D7169">
      <w:pPr>
        <w:rPr>
          <w:sz w:val="22"/>
          <w:szCs w:val="22"/>
        </w:rPr>
      </w:pPr>
      <w:r w:rsidRPr="009565E0">
        <w:rPr>
          <w:sz w:val="22"/>
          <w:szCs w:val="22"/>
        </w:rPr>
        <w:t>50 dantų lazdelių</w:t>
      </w:r>
    </w:p>
    <w:p w:rsidR="008D7169" w:rsidRPr="009565E0" w:rsidRDefault="008D7169" w:rsidP="008D7169">
      <w:pPr>
        <w:rPr>
          <w:sz w:val="22"/>
          <w:szCs w:val="22"/>
        </w:rPr>
      </w:pPr>
      <w:r w:rsidRPr="009565E0">
        <w:rPr>
          <w:sz w:val="22"/>
          <w:szCs w:val="22"/>
          <w:highlight w:val="lightGray"/>
        </w:rPr>
        <w:t>200 dantų lazdelių</w:t>
      </w:r>
    </w:p>
    <w:p w:rsidR="008D7169" w:rsidRPr="009565E0" w:rsidRDefault="008D7169" w:rsidP="00CE2399">
      <w:pPr>
        <w:pStyle w:val="BTEMEASMCA"/>
        <w:rPr>
          <w:szCs w:val="22"/>
        </w:rPr>
      </w:pPr>
    </w:p>
    <w:p w:rsidR="008D7169" w:rsidRPr="009565E0" w:rsidRDefault="008D7169" w:rsidP="00B942C1">
      <w:pPr>
        <w:pStyle w:val="BTEMEASMCA"/>
        <w:rPr>
          <w:szCs w:val="22"/>
        </w:rPr>
      </w:pPr>
    </w:p>
    <w:p w:rsidR="008D7169" w:rsidRPr="009565E0" w:rsidRDefault="008D7169" w:rsidP="008D7169">
      <w:pPr>
        <w:pStyle w:val="PI-1labEMEASMCA"/>
        <w:rPr>
          <w:noProof w:val="0"/>
          <w:highlight w:val="lightGray"/>
        </w:rPr>
      </w:pPr>
      <w:r w:rsidRPr="009565E0">
        <w:rPr>
          <w:noProof w:val="0"/>
        </w:rPr>
        <w:t>6.</w:t>
      </w:r>
      <w:r w:rsidRPr="009565E0">
        <w:rPr>
          <w:noProof w:val="0"/>
        </w:rPr>
        <w:tab/>
        <w:t>KITA</w:t>
      </w:r>
    </w:p>
    <w:p w:rsidR="008D7169" w:rsidRPr="009565E0" w:rsidRDefault="008D7169" w:rsidP="00CE2399">
      <w:pPr>
        <w:pStyle w:val="BTEMEASMCA"/>
        <w:rPr>
          <w:szCs w:val="22"/>
        </w:rPr>
      </w:pPr>
    </w:p>
    <w:p w:rsidR="008D7169" w:rsidRPr="009565E0" w:rsidRDefault="008D7169" w:rsidP="008D7169">
      <w:pPr>
        <w:rPr>
          <w:sz w:val="22"/>
          <w:szCs w:val="22"/>
        </w:rPr>
      </w:pPr>
      <w:r w:rsidRPr="009565E0">
        <w:rPr>
          <w:sz w:val="22"/>
          <w:szCs w:val="22"/>
        </w:rPr>
        <w:t xml:space="preserve">SEPTODONT </w:t>
      </w:r>
    </w:p>
    <w:p w:rsidR="008D7169" w:rsidRPr="009565E0" w:rsidRDefault="008D7169" w:rsidP="008D7169">
      <w:pPr>
        <w:rPr>
          <w:sz w:val="22"/>
          <w:szCs w:val="22"/>
        </w:rPr>
      </w:pPr>
      <w:r w:rsidRPr="009565E0">
        <w:rPr>
          <w:sz w:val="22"/>
          <w:szCs w:val="22"/>
        </w:rPr>
        <w:t xml:space="preserve">58, </w:t>
      </w:r>
      <w:proofErr w:type="spellStart"/>
      <w:r w:rsidRPr="009565E0">
        <w:rPr>
          <w:sz w:val="22"/>
          <w:szCs w:val="22"/>
        </w:rPr>
        <w:t>rue</w:t>
      </w:r>
      <w:proofErr w:type="spellEnd"/>
      <w:r w:rsidRPr="009565E0">
        <w:rPr>
          <w:sz w:val="22"/>
          <w:szCs w:val="22"/>
        </w:rPr>
        <w:t xml:space="preserve"> du </w:t>
      </w:r>
      <w:proofErr w:type="spellStart"/>
      <w:r w:rsidRPr="009565E0">
        <w:rPr>
          <w:sz w:val="22"/>
          <w:szCs w:val="22"/>
        </w:rPr>
        <w:t>Pont</w:t>
      </w:r>
      <w:proofErr w:type="spellEnd"/>
      <w:r w:rsidRPr="009565E0">
        <w:rPr>
          <w:sz w:val="22"/>
          <w:szCs w:val="22"/>
        </w:rPr>
        <w:t xml:space="preserve"> de </w:t>
      </w:r>
      <w:proofErr w:type="spellStart"/>
      <w:r w:rsidRPr="009565E0">
        <w:rPr>
          <w:sz w:val="22"/>
          <w:szCs w:val="22"/>
        </w:rPr>
        <w:t>Créteil</w:t>
      </w:r>
      <w:proofErr w:type="spellEnd"/>
    </w:p>
    <w:p w:rsidR="008D7169" w:rsidRPr="009565E0" w:rsidRDefault="008D7169" w:rsidP="00CE2399">
      <w:pPr>
        <w:pStyle w:val="BTEMEASMCA"/>
        <w:rPr>
          <w:szCs w:val="22"/>
        </w:rPr>
      </w:pPr>
      <w:r w:rsidRPr="009565E0">
        <w:rPr>
          <w:szCs w:val="22"/>
        </w:rPr>
        <w:t xml:space="preserve">94100 Saint-Maur-des-Fossés </w:t>
      </w:r>
    </w:p>
    <w:p w:rsidR="008D7169" w:rsidRPr="009565E0" w:rsidRDefault="008D7169" w:rsidP="00B942C1">
      <w:pPr>
        <w:pStyle w:val="BTEMEASMCA"/>
        <w:rPr>
          <w:szCs w:val="22"/>
        </w:rPr>
      </w:pPr>
      <w:r w:rsidRPr="009565E0">
        <w:rPr>
          <w:szCs w:val="22"/>
        </w:rPr>
        <w:t>Prancūzija</w:t>
      </w:r>
    </w:p>
    <w:p w:rsidR="008D7169" w:rsidRPr="009565E0" w:rsidRDefault="008D7169" w:rsidP="00DF3665">
      <w:pPr>
        <w:pStyle w:val="BTEMEASMCA"/>
        <w:rPr>
          <w:szCs w:val="22"/>
        </w:rPr>
      </w:pPr>
      <w:r w:rsidRPr="009565E0">
        <w:rPr>
          <w:szCs w:val="22"/>
        </w:rPr>
        <w:br w:type="page"/>
      </w: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8D7169">
      <w:pPr>
        <w:pStyle w:val="TTEMEASMCA"/>
        <w:rPr>
          <w:sz w:val="22"/>
          <w:szCs w:val="22"/>
        </w:rPr>
      </w:pPr>
      <w:bookmarkStart w:id="70" w:name="_Toc129243137"/>
      <w:bookmarkStart w:id="71" w:name="_Toc129243262"/>
      <w:r w:rsidRPr="009565E0">
        <w:rPr>
          <w:sz w:val="22"/>
          <w:szCs w:val="22"/>
        </w:rPr>
        <w:t>B. PAKUOTĖS LAPELIS</w:t>
      </w:r>
      <w:bookmarkEnd w:id="70"/>
      <w:bookmarkEnd w:id="71"/>
    </w:p>
    <w:p w:rsidR="008D7169" w:rsidRPr="009565E0" w:rsidRDefault="008D7169" w:rsidP="008D7169">
      <w:pPr>
        <w:pStyle w:val="TTEMEASMCA"/>
        <w:rPr>
          <w:sz w:val="22"/>
          <w:szCs w:val="22"/>
        </w:rPr>
      </w:pPr>
      <w:r w:rsidRPr="009565E0">
        <w:rPr>
          <w:sz w:val="22"/>
          <w:szCs w:val="22"/>
        </w:rPr>
        <w:br w:type="page"/>
      </w:r>
      <w:bookmarkStart w:id="72" w:name="_Toc129243138"/>
      <w:bookmarkStart w:id="73" w:name="_Toc129243263"/>
      <w:r w:rsidRPr="009565E0">
        <w:rPr>
          <w:sz w:val="22"/>
          <w:szCs w:val="22"/>
        </w:rPr>
        <w:lastRenderedPageBreak/>
        <w:t>Pakuotės lapelis: informacija vartotojui</w:t>
      </w:r>
      <w:bookmarkEnd w:id="72"/>
      <w:bookmarkEnd w:id="73"/>
    </w:p>
    <w:p w:rsidR="008D7169" w:rsidRPr="009565E0" w:rsidRDefault="008D7169" w:rsidP="00CE2399">
      <w:pPr>
        <w:pStyle w:val="BTEMEASMCA"/>
        <w:rPr>
          <w:szCs w:val="22"/>
        </w:rPr>
      </w:pPr>
    </w:p>
    <w:p w:rsidR="008D7169" w:rsidRPr="009565E0" w:rsidRDefault="008D7169" w:rsidP="00DF3665">
      <w:pPr>
        <w:pStyle w:val="BTEMEASMCA"/>
        <w:jc w:val="center"/>
        <w:rPr>
          <w:szCs w:val="22"/>
        </w:rPr>
      </w:pPr>
      <w:r w:rsidRPr="009565E0">
        <w:rPr>
          <w:szCs w:val="22"/>
        </w:rPr>
        <w:t>Neocones 15 400 TV/5 mg dantų lazdelės</w:t>
      </w:r>
    </w:p>
    <w:p w:rsidR="008D7169" w:rsidRPr="009565E0" w:rsidRDefault="008D7169" w:rsidP="00DF3665">
      <w:pPr>
        <w:pStyle w:val="BTEMEASMCA"/>
        <w:jc w:val="center"/>
        <w:rPr>
          <w:szCs w:val="22"/>
        </w:rPr>
      </w:pPr>
      <w:r w:rsidRPr="009565E0">
        <w:rPr>
          <w:szCs w:val="22"/>
        </w:rPr>
        <w:t>Neomicino sulfatas ir benzokainas</w:t>
      </w:r>
    </w:p>
    <w:p w:rsidR="008D7169" w:rsidRPr="009565E0" w:rsidRDefault="008D7169" w:rsidP="00B942C1">
      <w:pPr>
        <w:pStyle w:val="BTEMEASMCA"/>
        <w:rPr>
          <w:szCs w:val="22"/>
        </w:rPr>
      </w:pPr>
    </w:p>
    <w:p w:rsidR="008D7169" w:rsidRPr="009565E0" w:rsidRDefault="008D7169" w:rsidP="008D7169">
      <w:pPr>
        <w:numPr>
          <w:ilvl w:val="12"/>
          <w:numId w:val="0"/>
        </w:numPr>
        <w:ind w:right="-2"/>
        <w:rPr>
          <w:b/>
          <w:sz w:val="22"/>
          <w:szCs w:val="22"/>
        </w:rPr>
      </w:pPr>
      <w:r w:rsidRPr="009565E0">
        <w:rPr>
          <w:b/>
          <w:sz w:val="22"/>
          <w:szCs w:val="22"/>
        </w:rPr>
        <w:t>Atidžiai perskaitykite visą šį lapelį, prieš pradėdami vartoti vaistą, nes jame pateikiama Jums svarbi informacija.</w:t>
      </w:r>
    </w:p>
    <w:p w:rsidR="008D7169" w:rsidRPr="009565E0" w:rsidRDefault="008D7169" w:rsidP="008D7169">
      <w:pPr>
        <w:numPr>
          <w:ilvl w:val="0"/>
          <w:numId w:val="1"/>
        </w:numPr>
        <w:ind w:left="567" w:right="-2" w:hanging="567"/>
        <w:rPr>
          <w:sz w:val="22"/>
          <w:szCs w:val="22"/>
        </w:rPr>
      </w:pPr>
      <w:r w:rsidRPr="009565E0">
        <w:rPr>
          <w:sz w:val="22"/>
          <w:szCs w:val="22"/>
        </w:rPr>
        <w:t xml:space="preserve">Neišmeskite šio lapelio, nes vėl gali prireikti jį perskaityti. </w:t>
      </w:r>
    </w:p>
    <w:p w:rsidR="008D7169" w:rsidRPr="009565E0" w:rsidRDefault="008D7169" w:rsidP="008D7169">
      <w:pPr>
        <w:numPr>
          <w:ilvl w:val="0"/>
          <w:numId w:val="1"/>
        </w:numPr>
        <w:ind w:left="567" w:right="-2" w:hanging="567"/>
        <w:rPr>
          <w:sz w:val="22"/>
          <w:szCs w:val="22"/>
        </w:rPr>
      </w:pPr>
      <w:r w:rsidRPr="009565E0">
        <w:rPr>
          <w:sz w:val="22"/>
          <w:szCs w:val="22"/>
        </w:rPr>
        <w:t>Jeigu kiltų daugiau klausimų, kreipkitės į gydytoją odontologą arba vaistininką.</w:t>
      </w:r>
    </w:p>
    <w:p w:rsidR="008D7169" w:rsidRPr="009565E0" w:rsidRDefault="008D7169" w:rsidP="008D7169">
      <w:pPr>
        <w:ind w:left="567" w:right="-2" w:hanging="567"/>
        <w:rPr>
          <w:sz w:val="22"/>
          <w:szCs w:val="22"/>
        </w:rPr>
      </w:pPr>
      <w:r w:rsidRPr="009565E0">
        <w:rPr>
          <w:sz w:val="22"/>
          <w:szCs w:val="22"/>
        </w:rPr>
        <w:t>-</w:t>
      </w:r>
      <w:r w:rsidRPr="009565E0">
        <w:rPr>
          <w:sz w:val="22"/>
          <w:szCs w:val="22"/>
        </w:rPr>
        <w:tab/>
        <w:t>Šis vaistas skirtas tik Jums, todėl kitiems žmonėms jo duoti negalima. Vaistas gali jiems pakenkti (net tiems, kurių ligos požymiai yra tokie patys kaip Jūsų).</w:t>
      </w:r>
      <w:r w:rsidRPr="009565E0">
        <w:rPr>
          <w:color w:val="008000"/>
          <w:sz w:val="22"/>
          <w:szCs w:val="22"/>
        </w:rPr>
        <w:t xml:space="preserve"> </w:t>
      </w:r>
    </w:p>
    <w:p w:rsidR="008D7169" w:rsidRPr="009565E0" w:rsidRDefault="008D7169" w:rsidP="008D7169">
      <w:pPr>
        <w:numPr>
          <w:ilvl w:val="0"/>
          <w:numId w:val="1"/>
        </w:numPr>
        <w:tabs>
          <w:tab w:val="left" w:pos="567"/>
        </w:tabs>
        <w:ind w:left="567" w:hanging="567"/>
        <w:rPr>
          <w:sz w:val="22"/>
          <w:szCs w:val="22"/>
        </w:rPr>
      </w:pPr>
      <w:r w:rsidRPr="009565E0">
        <w:rPr>
          <w:sz w:val="22"/>
          <w:szCs w:val="22"/>
        </w:rPr>
        <w:t>Jeigu pasireiškė šalutinis poveikis (net jeigu jis šiame lapelyje nenurodytas), kreipkitės į gydytoją odontologą arba vaistininką. Žr. 4 skyrių.</w:t>
      </w:r>
    </w:p>
    <w:p w:rsidR="008D7169" w:rsidRPr="009565E0" w:rsidRDefault="008D7169" w:rsidP="00CE2399">
      <w:pPr>
        <w:pStyle w:val="BTEMEASMCA"/>
        <w:rPr>
          <w:szCs w:val="22"/>
        </w:rPr>
      </w:pPr>
    </w:p>
    <w:p w:rsidR="008D7169" w:rsidRPr="009565E0" w:rsidRDefault="008D7169" w:rsidP="008D7169">
      <w:pPr>
        <w:pStyle w:val="Antrat4"/>
        <w:rPr>
          <w:sz w:val="22"/>
          <w:szCs w:val="22"/>
          <w:lang w:val="lt-LT"/>
        </w:rPr>
      </w:pPr>
      <w:r w:rsidRPr="009565E0">
        <w:rPr>
          <w:sz w:val="22"/>
          <w:szCs w:val="22"/>
          <w:lang w:val="lt-LT"/>
        </w:rPr>
        <w:t>Apie ką rašoma šiame lapelyje?</w:t>
      </w:r>
    </w:p>
    <w:p w:rsidR="008D7169" w:rsidRPr="009565E0" w:rsidRDefault="008D7169" w:rsidP="008D7169">
      <w:pPr>
        <w:numPr>
          <w:ilvl w:val="12"/>
          <w:numId w:val="0"/>
        </w:numPr>
        <w:ind w:left="284" w:right="-2"/>
        <w:rPr>
          <w:sz w:val="22"/>
          <w:szCs w:val="22"/>
        </w:rPr>
      </w:pPr>
    </w:p>
    <w:p w:rsidR="008D7169" w:rsidRPr="009565E0" w:rsidRDefault="008D7169" w:rsidP="008D7169">
      <w:pPr>
        <w:numPr>
          <w:ilvl w:val="12"/>
          <w:numId w:val="0"/>
        </w:numPr>
        <w:tabs>
          <w:tab w:val="left" w:pos="709"/>
        </w:tabs>
        <w:ind w:right="-2"/>
        <w:rPr>
          <w:sz w:val="22"/>
          <w:szCs w:val="22"/>
        </w:rPr>
      </w:pPr>
      <w:r w:rsidRPr="009565E0">
        <w:rPr>
          <w:sz w:val="22"/>
          <w:szCs w:val="22"/>
        </w:rPr>
        <w:t>1.</w:t>
      </w:r>
      <w:r w:rsidRPr="009565E0">
        <w:rPr>
          <w:sz w:val="22"/>
          <w:szCs w:val="22"/>
        </w:rPr>
        <w:tab/>
        <w:t xml:space="preserve">Kas yra </w:t>
      </w:r>
      <w:proofErr w:type="spellStart"/>
      <w:r w:rsidRPr="00A07215">
        <w:rPr>
          <w:sz w:val="22"/>
          <w:szCs w:val="22"/>
        </w:rPr>
        <w:t>N</w:t>
      </w:r>
      <w:r w:rsidR="001C29D2" w:rsidRPr="00A07215">
        <w:rPr>
          <w:sz w:val="22"/>
          <w:szCs w:val="22"/>
        </w:rPr>
        <w:t>e</w:t>
      </w:r>
      <w:r w:rsidRPr="00A07215">
        <w:rPr>
          <w:sz w:val="22"/>
          <w:szCs w:val="22"/>
        </w:rPr>
        <w:t>ocones</w:t>
      </w:r>
      <w:proofErr w:type="spellEnd"/>
      <w:r w:rsidRPr="00A07215">
        <w:rPr>
          <w:sz w:val="22"/>
          <w:szCs w:val="22"/>
        </w:rPr>
        <w:t xml:space="preserve"> ir</w:t>
      </w:r>
      <w:r w:rsidRPr="009565E0">
        <w:rPr>
          <w:sz w:val="22"/>
          <w:szCs w:val="22"/>
        </w:rPr>
        <w:t xml:space="preserve"> kam jis vartojamas </w:t>
      </w:r>
    </w:p>
    <w:p w:rsidR="008D7169" w:rsidRPr="009565E0" w:rsidRDefault="008D7169" w:rsidP="008D7169">
      <w:pPr>
        <w:numPr>
          <w:ilvl w:val="12"/>
          <w:numId w:val="0"/>
        </w:numPr>
        <w:tabs>
          <w:tab w:val="left" w:pos="709"/>
        </w:tabs>
        <w:ind w:right="-2"/>
        <w:rPr>
          <w:sz w:val="22"/>
          <w:szCs w:val="22"/>
        </w:rPr>
      </w:pPr>
      <w:r w:rsidRPr="009565E0">
        <w:rPr>
          <w:sz w:val="22"/>
          <w:szCs w:val="22"/>
        </w:rPr>
        <w:t>2.</w:t>
      </w:r>
      <w:r w:rsidRPr="009565E0">
        <w:rPr>
          <w:sz w:val="22"/>
          <w:szCs w:val="22"/>
        </w:rPr>
        <w:tab/>
      </w:r>
      <w:r w:rsidRPr="009565E0">
        <w:rPr>
          <w:noProof/>
          <w:sz w:val="22"/>
          <w:szCs w:val="22"/>
        </w:rPr>
        <w:t>Kas žinotina prieš vartojant Neocones</w:t>
      </w:r>
      <w:r w:rsidRPr="009565E0">
        <w:rPr>
          <w:sz w:val="22"/>
          <w:szCs w:val="22"/>
        </w:rPr>
        <w:t xml:space="preserve">  </w:t>
      </w:r>
    </w:p>
    <w:p w:rsidR="008D7169" w:rsidRPr="009565E0" w:rsidRDefault="008D7169" w:rsidP="008D7169">
      <w:pPr>
        <w:numPr>
          <w:ilvl w:val="12"/>
          <w:numId w:val="0"/>
        </w:numPr>
        <w:tabs>
          <w:tab w:val="left" w:pos="709"/>
        </w:tabs>
        <w:ind w:right="-2"/>
        <w:rPr>
          <w:sz w:val="22"/>
          <w:szCs w:val="22"/>
        </w:rPr>
      </w:pPr>
      <w:r w:rsidRPr="009565E0">
        <w:rPr>
          <w:sz w:val="22"/>
          <w:szCs w:val="22"/>
        </w:rPr>
        <w:t>3.</w:t>
      </w:r>
      <w:r w:rsidRPr="009565E0">
        <w:rPr>
          <w:sz w:val="22"/>
          <w:szCs w:val="22"/>
        </w:rPr>
        <w:tab/>
      </w:r>
      <w:r w:rsidRPr="009565E0">
        <w:rPr>
          <w:noProof/>
          <w:sz w:val="22"/>
          <w:szCs w:val="22"/>
        </w:rPr>
        <w:t>Kaip vartoti Neocones</w:t>
      </w:r>
      <w:r w:rsidRPr="009565E0">
        <w:rPr>
          <w:sz w:val="22"/>
          <w:szCs w:val="22"/>
        </w:rPr>
        <w:t xml:space="preserve"> </w:t>
      </w:r>
    </w:p>
    <w:p w:rsidR="008D7169" w:rsidRPr="009565E0" w:rsidRDefault="008D7169" w:rsidP="008D7169">
      <w:pPr>
        <w:numPr>
          <w:ilvl w:val="12"/>
          <w:numId w:val="0"/>
        </w:numPr>
        <w:tabs>
          <w:tab w:val="left" w:pos="709"/>
        </w:tabs>
        <w:ind w:right="-2"/>
        <w:rPr>
          <w:sz w:val="22"/>
          <w:szCs w:val="22"/>
        </w:rPr>
      </w:pPr>
      <w:r w:rsidRPr="009565E0">
        <w:rPr>
          <w:sz w:val="22"/>
          <w:szCs w:val="22"/>
        </w:rPr>
        <w:t>4.</w:t>
      </w:r>
      <w:r w:rsidRPr="009565E0">
        <w:rPr>
          <w:sz w:val="22"/>
          <w:szCs w:val="22"/>
        </w:rPr>
        <w:tab/>
        <w:t xml:space="preserve">Galimas šalutinis poveikis </w:t>
      </w:r>
    </w:p>
    <w:p w:rsidR="008D7169" w:rsidRPr="009565E0" w:rsidRDefault="008D7169" w:rsidP="008D7169">
      <w:pPr>
        <w:numPr>
          <w:ilvl w:val="12"/>
          <w:numId w:val="0"/>
        </w:numPr>
        <w:tabs>
          <w:tab w:val="left" w:pos="709"/>
        </w:tabs>
        <w:ind w:right="-2"/>
        <w:rPr>
          <w:sz w:val="22"/>
          <w:szCs w:val="22"/>
        </w:rPr>
      </w:pPr>
      <w:r w:rsidRPr="009565E0">
        <w:rPr>
          <w:sz w:val="22"/>
          <w:szCs w:val="22"/>
        </w:rPr>
        <w:t>5.</w:t>
      </w:r>
      <w:r w:rsidRPr="009565E0">
        <w:rPr>
          <w:sz w:val="22"/>
          <w:szCs w:val="22"/>
        </w:rPr>
        <w:tab/>
        <w:t xml:space="preserve">Kaip laikyti </w:t>
      </w:r>
      <w:proofErr w:type="spellStart"/>
      <w:r w:rsidRPr="009565E0">
        <w:rPr>
          <w:sz w:val="22"/>
          <w:szCs w:val="22"/>
        </w:rPr>
        <w:t>Neocones</w:t>
      </w:r>
      <w:proofErr w:type="spellEnd"/>
      <w:r w:rsidRPr="009565E0">
        <w:rPr>
          <w:sz w:val="22"/>
          <w:szCs w:val="22"/>
        </w:rPr>
        <w:t xml:space="preserve"> </w:t>
      </w:r>
    </w:p>
    <w:p w:rsidR="008D7169" w:rsidRPr="009565E0" w:rsidRDefault="008D7169" w:rsidP="008D7169">
      <w:pPr>
        <w:numPr>
          <w:ilvl w:val="12"/>
          <w:numId w:val="0"/>
        </w:numPr>
        <w:tabs>
          <w:tab w:val="left" w:pos="709"/>
        </w:tabs>
        <w:ind w:right="-2"/>
        <w:rPr>
          <w:sz w:val="22"/>
          <w:szCs w:val="22"/>
        </w:rPr>
      </w:pPr>
      <w:r w:rsidRPr="009565E0">
        <w:rPr>
          <w:sz w:val="22"/>
          <w:szCs w:val="22"/>
        </w:rPr>
        <w:t>6.</w:t>
      </w:r>
      <w:r w:rsidRPr="009565E0">
        <w:rPr>
          <w:sz w:val="22"/>
          <w:szCs w:val="22"/>
        </w:rPr>
        <w:tab/>
      </w:r>
      <w:r w:rsidRPr="009565E0">
        <w:rPr>
          <w:noProof/>
          <w:sz w:val="22"/>
          <w:szCs w:val="22"/>
        </w:rPr>
        <w:t>Pakuotės turinys ir kita informacija</w:t>
      </w:r>
    </w:p>
    <w:p w:rsidR="008D7169" w:rsidRPr="009565E0" w:rsidRDefault="008D7169" w:rsidP="00CE2399">
      <w:pPr>
        <w:pStyle w:val="BTEMEASMCA"/>
        <w:rPr>
          <w:szCs w:val="22"/>
        </w:rPr>
      </w:pPr>
    </w:p>
    <w:p w:rsidR="008D7169" w:rsidRPr="009565E0" w:rsidRDefault="008D7169" w:rsidP="00B942C1">
      <w:pPr>
        <w:pStyle w:val="BTEMEASMCA"/>
        <w:rPr>
          <w:szCs w:val="22"/>
        </w:rPr>
      </w:pPr>
    </w:p>
    <w:p w:rsidR="008D7169" w:rsidRPr="009565E0" w:rsidRDefault="008D7169" w:rsidP="008D7169">
      <w:pPr>
        <w:pStyle w:val="PI-1EMEASMCA"/>
      </w:pPr>
      <w:bookmarkStart w:id="74" w:name="_Toc129243139"/>
      <w:bookmarkStart w:id="75" w:name="_Toc129243264"/>
      <w:r w:rsidRPr="009565E0">
        <w:t>1.</w:t>
      </w:r>
      <w:r w:rsidRPr="009565E0">
        <w:tab/>
        <w:t xml:space="preserve">Kas yra </w:t>
      </w:r>
      <w:proofErr w:type="spellStart"/>
      <w:r w:rsidRPr="009565E0">
        <w:t>Neocones</w:t>
      </w:r>
      <w:proofErr w:type="spellEnd"/>
      <w:r w:rsidRPr="009565E0">
        <w:t xml:space="preserve"> ir kam jis vartojamas</w:t>
      </w:r>
      <w:bookmarkEnd w:id="74"/>
      <w:bookmarkEnd w:id="75"/>
    </w:p>
    <w:p w:rsidR="008D7169" w:rsidRPr="009565E0" w:rsidRDefault="008D7169" w:rsidP="00CE2399">
      <w:pPr>
        <w:pStyle w:val="BTEMEASMCA"/>
        <w:rPr>
          <w:szCs w:val="22"/>
        </w:rPr>
      </w:pPr>
    </w:p>
    <w:p w:rsidR="008D7169" w:rsidRPr="009565E0" w:rsidRDefault="008D7169" w:rsidP="00CE2399">
      <w:pPr>
        <w:pStyle w:val="BTEMEASMCA"/>
        <w:rPr>
          <w:szCs w:val="22"/>
        </w:rPr>
      </w:pPr>
      <w:r w:rsidRPr="009565E0">
        <w:rPr>
          <w:szCs w:val="22"/>
        </w:rPr>
        <w:t>Neocones vartojam</w:t>
      </w:r>
      <w:r w:rsidRPr="009565E0">
        <w:rPr>
          <w:szCs w:val="22"/>
          <w:lang w:val="lt-LT"/>
        </w:rPr>
        <w:t>a</w:t>
      </w:r>
      <w:r w:rsidRPr="009565E0">
        <w:rPr>
          <w:szCs w:val="22"/>
        </w:rPr>
        <w:t>s papildomam alveolito gydymui ištyrus ir išvalius danties alveolę.</w:t>
      </w:r>
    </w:p>
    <w:p w:rsidR="008D7169" w:rsidRPr="009565E0" w:rsidRDefault="008D7169" w:rsidP="00B942C1">
      <w:pPr>
        <w:pStyle w:val="BTEMEASMCA"/>
        <w:rPr>
          <w:szCs w:val="22"/>
        </w:rPr>
      </w:pPr>
    </w:p>
    <w:p w:rsidR="008D7169" w:rsidRPr="009565E0" w:rsidRDefault="008D7169" w:rsidP="00DF3665">
      <w:pPr>
        <w:pStyle w:val="BTEMEASMCA"/>
        <w:rPr>
          <w:szCs w:val="22"/>
        </w:rPr>
      </w:pPr>
      <w:r w:rsidRPr="009565E0">
        <w:rPr>
          <w:szCs w:val="22"/>
        </w:rPr>
        <w:t>Jo sudėtyje yra dvi veikliosios medžiagos:</w:t>
      </w:r>
    </w:p>
    <w:p w:rsidR="008D7169" w:rsidRPr="009565E0" w:rsidRDefault="008D7169" w:rsidP="00A07215">
      <w:pPr>
        <w:pStyle w:val="BT-EMEASMCA"/>
      </w:pPr>
      <w:r w:rsidRPr="009565E0">
        <w:t xml:space="preserve">- </w:t>
      </w:r>
      <w:r w:rsidR="001C29D2">
        <w:rPr>
          <w:lang w:val="lt-LT"/>
        </w:rPr>
        <w:t xml:space="preserve">     </w:t>
      </w:r>
      <w:r w:rsidRPr="009565E0">
        <w:t>neomicinas, bakterijas naikinantis antibiotikas;</w:t>
      </w:r>
    </w:p>
    <w:p w:rsidR="008D7169" w:rsidRPr="009565E0" w:rsidRDefault="008D7169" w:rsidP="00A07215">
      <w:pPr>
        <w:pStyle w:val="BT-EMEASMCA"/>
      </w:pPr>
      <w:r w:rsidRPr="009565E0">
        <w:t xml:space="preserve">- </w:t>
      </w:r>
      <w:r w:rsidR="001C29D2">
        <w:rPr>
          <w:lang w:val="lt-LT"/>
        </w:rPr>
        <w:t xml:space="preserve">     </w:t>
      </w:r>
      <w:r w:rsidRPr="009565E0">
        <w:t>benzokainas, laikinai vietiškai malšinantis skausmą.</w:t>
      </w:r>
    </w:p>
    <w:p w:rsidR="008D7169" w:rsidRPr="009565E0" w:rsidRDefault="008D7169" w:rsidP="001C29D2">
      <w:pPr>
        <w:pStyle w:val="BTEMEASMCA"/>
        <w:tabs>
          <w:tab w:val="left" w:pos="426"/>
        </w:tabs>
        <w:rPr>
          <w:szCs w:val="22"/>
        </w:rPr>
      </w:pPr>
    </w:p>
    <w:p w:rsidR="008D7169" w:rsidRPr="009565E0" w:rsidRDefault="008D7169" w:rsidP="00DF3665">
      <w:pPr>
        <w:pStyle w:val="BTEMEASMCA"/>
        <w:rPr>
          <w:szCs w:val="22"/>
        </w:rPr>
      </w:pPr>
    </w:p>
    <w:p w:rsidR="008D7169" w:rsidRPr="009565E0" w:rsidRDefault="008D7169" w:rsidP="008D7169">
      <w:pPr>
        <w:pStyle w:val="PI-1EMEASMCA"/>
      </w:pPr>
      <w:bookmarkStart w:id="76" w:name="_Toc129243140"/>
      <w:bookmarkStart w:id="77" w:name="_Toc129243265"/>
      <w:r w:rsidRPr="009565E0">
        <w:t>2.</w:t>
      </w:r>
      <w:r w:rsidRPr="009565E0">
        <w:tab/>
        <w:t xml:space="preserve">Kas žinotina prieš vartojant </w:t>
      </w:r>
      <w:proofErr w:type="spellStart"/>
      <w:r w:rsidRPr="009565E0">
        <w:t>Neocones</w:t>
      </w:r>
      <w:proofErr w:type="spellEnd"/>
      <w:r w:rsidRPr="009565E0">
        <w:t xml:space="preserve"> </w:t>
      </w:r>
      <w:bookmarkEnd w:id="76"/>
      <w:bookmarkEnd w:id="77"/>
    </w:p>
    <w:p w:rsidR="008D7169" w:rsidRPr="009565E0" w:rsidRDefault="008D7169" w:rsidP="00CE2399">
      <w:pPr>
        <w:pStyle w:val="BTEMEASMCA"/>
        <w:rPr>
          <w:szCs w:val="22"/>
        </w:rPr>
      </w:pPr>
    </w:p>
    <w:p w:rsidR="008D7169" w:rsidRPr="009565E0" w:rsidRDefault="008D7169" w:rsidP="008D7169">
      <w:pPr>
        <w:pStyle w:val="PI-3EMEASMCA"/>
      </w:pPr>
      <w:proofErr w:type="spellStart"/>
      <w:r w:rsidRPr="009565E0">
        <w:t>Neocones</w:t>
      </w:r>
      <w:proofErr w:type="spellEnd"/>
      <w:r w:rsidRPr="009565E0">
        <w:t xml:space="preserve"> vartoti negalima:</w:t>
      </w:r>
    </w:p>
    <w:p w:rsidR="00DB0837" w:rsidRPr="009565E0" w:rsidRDefault="008D7169" w:rsidP="00A07215">
      <w:pPr>
        <w:pStyle w:val="BT-EMEASMCA"/>
        <w:numPr>
          <w:ilvl w:val="0"/>
          <w:numId w:val="1"/>
        </w:numPr>
      </w:pPr>
      <w:r w:rsidRPr="009565E0">
        <w:t xml:space="preserve">jeigu yra alergija neomicinui ir benzokainui arba bet kuriai pagalbinei šio vaisto medžiagai (jos </w:t>
      </w:r>
      <w:r w:rsidR="001C29D2">
        <w:rPr>
          <w:lang w:val="lt-LT"/>
        </w:rPr>
        <w:t xml:space="preserve">  </w:t>
      </w:r>
      <w:r w:rsidRPr="009565E0">
        <w:t>išvardytos 6 skyriuje)</w:t>
      </w:r>
      <w:r w:rsidR="001C29D2">
        <w:rPr>
          <w:lang w:val="lt-LT"/>
        </w:rPr>
        <w:t>;</w:t>
      </w:r>
    </w:p>
    <w:p w:rsidR="008D7169" w:rsidRPr="009565E0" w:rsidRDefault="008D7169" w:rsidP="00A07215">
      <w:pPr>
        <w:pStyle w:val="BT-EMEASMCA"/>
        <w:numPr>
          <w:ilvl w:val="0"/>
          <w:numId w:val="1"/>
        </w:numPr>
      </w:pPr>
      <w:r w:rsidRPr="009565E0">
        <w:t xml:space="preserve">taip pat jeigu jūs esate jautrus kitiems esterių </w:t>
      </w:r>
      <w:r w:rsidRPr="009565E0">
        <w:rPr>
          <w:rStyle w:val="BTEMEASMCAChar"/>
          <w:noProof w:val="0"/>
          <w:szCs w:val="22"/>
        </w:rPr>
        <w:t>grupės vietiniams anestetikams</w:t>
      </w:r>
      <w:r w:rsidRPr="009565E0">
        <w:t xml:space="preserve"> ir (arba) aminoglikozidų grupės antibiotikams</w:t>
      </w:r>
      <w:r w:rsidR="001C29D2">
        <w:rPr>
          <w:lang w:val="lt-LT"/>
        </w:rPr>
        <w:t>;</w:t>
      </w:r>
    </w:p>
    <w:p w:rsidR="008D7169" w:rsidRPr="009565E0" w:rsidRDefault="008D7169" w:rsidP="001C29D2">
      <w:pPr>
        <w:pStyle w:val="BTEMEASMCA"/>
        <w:numPr>
          <w:ilvl w:val="0"/>
          <w:numId w:val="1"/>
        </w:numPr>
        <w:tabs>
          <w:tab w:val="left" w:pos="426"/>
        </w:tabs>
        <w:ind w:left="426" w:hanging="426"/>
        <w:rPr>
          <w:szCs w:val="22"/>
        </w:rPr>
      </w:pPr>
      <w:r w:rsidRPr="009565E0">
        <w:rPr>
          <w:szCs w:val="22"/>
        </w:rPr>
        <w:t>pieninių dantų</w:t>
      </w:r>
      <w:r w:rsidRPr="009565E0">
        <w:rPr>
          <w:szCs w:val="22"/>
          <w:lang w:val="lt-LT"/>
        </w:rPr>
        <w:t xml:space="preserve"> gydymui</w:t>
      </w:r>
      <w:r w:rsidRPr="009565E0">
        <w:rPr>
          <w:szCs w:val="22"/>
        </w:rPr>
        <w:t xml:space="preserve"> (jaunesniems kaip 12 metų vaikams).</w:t>
      </w:r>
    </w:p>
    <w:p w:rsidR="008D7169" w:rsidRPr="009565E0" w:rsidDel="005A64E9" w:rsidRDefault="008D7169" w:rsidP="001C29D2">
      <w:pPr>
        <w:tabs>
          <w:tab w:val="left" w:pos="284"/>
        </w:tabs>
        <w:rPr>
          <w:sz w:val="22"/>
          <w:szCs w:val="22"/>
        </w:rPr>
      </w:pPr>
    </w:p>
    <w:p w:rsidR="008D7169" w:rsidRPr="009565E0" w:rsidRDefault="008D7169" w:rsidP="008D7169">
      <w:pPr>
        <w:pStyle w:val="Antrat4"/>
        <w:rPr>
          <w:noProof w:val="0"/>
          <w:sz w:val="22"/>
          <w:szCs w:val="22"/>
          <w:lang w:val="lt-LT"/>
        </w:rPr>
      </w:pPr>
      <w:r w:rsidRPr="009565E0">
        <w:rPr>
          <w:noProof w:val="0"/>
          <w:sz w:val="22"/>
          <w:szCs w:val="22"/>
          <w:lang w:val="lt-LT"/>
        </w:rPr>
        <w:t xml:space="preserve">Įspėjimai ir atsargumo priemonės </w:t>
      </w:r>
    </w:p>
    <w:p w:rsidR="008D7169" w:rsidRPr="009565E0" w:rsidRDefault="008D7169" w:rsidP="00A549FF">
      <w:pPr>
        <w:pStyle w:val="BT-EMEASMCA"/>
      </w:pPr>
      <w:r w:rsidRPr="009565E0">
        <w:t>Jeigu Jūs vartojote neomiciną burnos ertmei gydyti vieną mėnesį prieš danties išrovimą, tai šio vaisto vartoti negalima, nes gali būti susidaręs bakterijų atsparumas šiam vaistui.</w:t>
      </w:r>
    </w:p>
    <w:p w:rsidR="008D7169" w:rsidRPr="009565E0" w:rsidRDefault="008D7169" w:rsidP="00A07215">
      <w:pPr>
        <w:pStyle w:val="BT-EMEASMCA"/>
        <w:rPr>
          <w:rStyle w:val="hps"/>
          <w:szCs w:val="22"/>
        </w:rPr>
      </w:pPr>
      <w:r w:rsidRPr="009565E0">
        <w:t>Prieš Neocones vartojimą gydytojui reikia pasakyti, jei jums yra ar buvo nustatyta kokia nors alergija.</w:t>
      </w:r>
    </w:p>
    <w:p w:rsidR="008D7169" w:rsidRPr="009565E0" w:rsidRDefault="008D7169" w:rsidP="00A07215">
      <w:pPr>
        <w:pStyle w:val="BT-EMEASMCA"/>
      </w:pPr>
    </w:p>
    <w:p w:rsidR="008D7169" w:rsidRPr="009565E0" w:rsidRDefault="008D7169" w:rsidP="00A07215">
      <w:pPr>
        <w:pStyle w:val="BT-EMEASMCA"/>
      </w:pPr>
      <w:r w:rsidRPr="009565E0">
        <w:t>Vaikams ir paaugliams</w:t>
      </w:r>
    </w:p>
    <w:p w:rsidR="008D7169" w:rsidRPr="009565E0" w:rsidRDefault="008D7169" w:rsidP="00A07215">
      <w:pPr>
        <w:pStyle w:val="BT-EMEASMCA"/>
      </w:pPr>
      <w:r w:rsidRPr="009565E0">
        <w:t>Neocones  ne</w:t>
      </w:r>
      <w:r w:rsidRPr="009565E0">
        <w:rPr>
          <w:lang w:val="lt-LT"/>
        </w:rPr>
        <w:t>galima</w:t>
      </w:r>
      <w:r w:rsidRPr="009565E0">
        <w:t xml:space="preserve"> </w:t>
      </w:r>
      <w:r w:rsidRPr="009565E0">
        <w:rPr>
          <w:lang w:val="lt-LT"/>
        </w:rPr>
        <w:t xml:space="preserve">vartoti </w:t>
      </w:r>
      <w:r w:rsidRPr="009565E0">
        <w:t>pieniniams dantims gydyti</w:t>
      </w:r>
      <w:r w:rsidR="00D505CB" w:rsidRPr="009565E0">
        <w:t xml:space="preserve"> </w:t>
      </w:r>
      <w:r w:rsidR="00DB0837" w:rsidRPr="009565E0">
        <w:t>jaunesniems kaip 12 metų vaikams</w:t>
      </w:r>
      <w:r w:rsidRPr="009565E0">
        <w:t>. Atsargiai vartoti vaikams</w:t>
      </w:r>
      <w:r w:rsidR="00DB0837" w:rsidRPr="009565E0">
        <w:t xml:space="preserve"> nuo 12 metų</w:t>
      </w:r>
      <w:r w:rsidRPr="009565E0">
        <w:t>, kadangi vaistas gali sukelti kraujo ligą methemoglobinemiją.</w:t>
      </w:r>
    </w:p>
    <w:p w:rsidR="008D7169" w:rsidRPr="009565E0" w:rsidRDefault="008D7169" w:rsidP="00DF3665">
      <w:pPr>
        <w:pStyle w:val="BTEMEASMCA"/>
        <w:rPr>
          <w:szCs w:val="22"/>
        </w:rPr>
      </w:pPr>
    </w:p>
    <w:p w:rsidR="008D7169" w:rsidRPr="009565E0" w:rsidRDefault="008D7169" w:rsidP="008D7169">
      <w:pPr>
        <w:pStyle w:val="PI-3EMEASMCA"/>
      </w:pPr>
      <w:r w:rsidRPr="009565E0">
        <w:t xml:space="preserve">Kiti vaistai ir </w:t>
      </w:r>
      <w:proofErr w:type="spellStart"/>
      <w:r w:rsidRPr="009565E0">
        <w:t>Neocones</w:t>
      </w:r>
      <w:proofErr w:type="spellEnd"/>
    </w:p>
    <w:p w:rsidR="008D7169" w:rsidRPr="009565E0" w:rsidRDefault="008D7169" w:rsidP="00CE2399">
      <w:pPr>
        <w:pStyle w:val="BTEMEASMCA"/>
        <w:rPr>
          <w:szCs w:val="22"/>
        </w:rPr>
      </w:pPr>
      <w:r w:rsidRPr="009565E0">
        <w:rPr>
          <w:szCs w:val="22"/>
        </w:rPr>
        <w:t>Jeigu vartojate arba neseniai vartojote kitų vaistų arba dėl to nesate tikri, apie tai pasakykite gydytojui odontologui arba vaistininkui.</w:t>
      </w:r>
    </w:p>
    <w:p w:rsidR="008D7169" w:rsidRPr="009565E0" w:rsidRDefault="008D7169" w:rsidP="00B942C1">
      <w:pPr>
        <w:pStyle w:val="BTEMEASMCA"/>
        <w:rPr>
          <w:szCs w:val="22"/>
        </w:rPr>
      </w:pPr>
    </w:p>
    <w:p w:rsidR="008D7169" w:rsidRPr="009565E0" w:rsidRDefault="008D7169" w:rsidP="008D7169">
      <w:pPr>
        <w:pStyle w:val="PI-3EMEASMCA"/>
      </w:pPr>
      <w:r w:rsidRPr="009565E0">
        <w:t>Nėštumas ir žindymo laikotarpis</w:t>
      </w:r>
    </w:p>
    <w:p w:rsidR="008D7169" w:rsidRPr="009565E0" w:rsidRDefault="008D7169" w:rsidP="00CE2399">
      <w:pPr>
        <w:pStyle w:val="BTEMEASMCA"/>
        <w:rPr>
          <w:szCs w:val="22"/>
        </w:rPr>
      </w:pPr>
    </w:p>
    <w:p w:rsidR="008D7169" w:rsidRPr="009565E0" w:rsidRDefault="008D7169" w:rsidP="00CE2399">
      <w:pPr>
        <w:pStyle w:val="BTEMEASMCA"/>
        <w:rPr>
          <w:szCs w:val="22"/>
          <w:u w:val="single"/>
        </w:rPr>
      </w:pPr>
      <w:r w:rsidRPr="009565E0">
        <w:rPr>
          <w:szCs w:val="22"/>
          <w:u w:val="single"/>
        </w:rPr>
        <w:lastRenderedPageBreak/>
        <w:t>Nėštumas</w:t>
      </w:r>
    </w:p>
    <w:p w:rsidR="008D7169" w:rsidRPr="009565E0" w:rsidRDefault="008D7169" w:rsidP="00B942C1">
      <w:pPr>
        <w:pStyle w:val="BTEMEASMCA"/>
        <w:rPr>
          <w:szCs w:val="22"/>
        </w:rPr>
      </w:pPr>
      <w:r w:rsidRPr="009565E0">
        <w:rPr>
          <w:szCs w:val="22"/>
        </w:rPr>
        <w:t>Vaisto sudėtyje yra neomicino - aminoglikozido, kuris yra susijęs su ototoksinio (klausą pažeidžiančio) ir nefrotoksinio (inkstus pažeidžiančio) poveikio rizika ir dėl sisteminės absorbcijos galimybės, šio vaisto nėštumo metu vartoti nerekomenduojama.</w:t>
      </w:r>
    </w:p>
    <w:p w:rsidR="008D7169" w:rsidRPr="009565E0" w:rsidRDefault="008D7169" w:rsidP="00DF3665">
      <w:pPr>
        <w:pStyle w:val="BTEMEASMCA"/>
        <w:rPr>
          <w:szCs w:val="22"/>
        </w:rPr>
      </w:pPr>
    </w:p>
    <w:p w:rsidR="008D7169" w:rsidRPr="009565E0" w:rsidRDefault="008D7169" w:rsidP="00DF3665">
      <w:pPr>
        <w:pStyle w:val="BTEMEASMCA"/>
        <w:rPr>
          <w:szCs w:val="22"/>
          <w:u w:val="single"/>
        </w:rPr>
      </w:pPr>
      <w:r w:rsidRPr="009565E0">
        <w:rPr>
          <w:szCs w:val="22"/>
          <w:u w:val="single"/>
        </w:rPr>
        <w:t>Žindymas</w:t>
      </w:r>
    </w:p>
    <w:p w:rsidR="008D7169" w:rsidRPr="009565E0" w:rsidRDefault="008D7169" w:rsidP="00DF3665">
      <w:pPr>
        <w:pStyle w:val="BTEMEASMCA"/>
        <w:rPr>
          <w:szCs w:val="22"/>
        </w:rPr>
      </w:pPr>
      <w:r w:rsidRPr="009565E0">
        <w:rPr>
          <w:szCs w:val="22"/>
          <w:lang w:val="lt-LT"/>
        </w:rPr>
        <w:t>Aminoglikozidų</w:t>
      </w:r>
      <w:r w:rsidRPr="009565E0">
        <w:rPr>
          <w:szCs w:val="22"/>
        </w:rPr>
        <w:t xml:space="preserve"> grupės antibiotikų  į motinos pieną patenka nedaug.</w:t>
      </w:r>
    </w:p>
    <w:p w:rsidR="008D7169" w:rsidRPr="009565E0" w:rsidRDefault="008D7169" w:rsidP="00DF3665">
      <w:pPr>
        <w:pStyle w:val="BTEMEASMCA"/>
        <w:rPr>
          <w:szCs w:val="22"/>
        </w:rPr>
      </w:pPr>
      <w:r w:rsidRPr="009565E0">
        <w:rPr>
          <w:szCs w:val="22"/>
        </w:rPr>
        <w:t>Nėra duomenų apie benzokaino patekimą į motinos pieną. Tačiau vaistą vartojant taip, kaip rekomenduojama, žindymą galima tęsti ir po to, kai lazdelė yra įdėta į danties alveolę.</w:t>
      </w:r>
    </w:p>
    <w:p w:rsidR="00DB0837" w:rsidRPr="009565E0" w:rsidRDefault="00DB0837" w:rsidP="00DF3665">
      <w:pPr>
        <w:pStyle w:val="BTEMEASMCA"/>
        <w:rPr>
          <w:szCs w:val="22"/>
        </w:rPr>
      </w:pPr>
    </w:p>
    <w:p w:rsidR="00DB0837" w:rsidRPr="009565E0" w:rsidRDefault="00DB0837" w:rsidP="00DF3665">
      <w:pPr>
        <w:pStyle w:val="BTEMEASMCA"/>
        <w:rPr>
          <w:szCs w:val="22"/>
          <w:u w:val="single"/>
        </w:rPr>
      </w:pPr>
      <w:r w:rsidRPr="009565E0">
        <w:rPr>
          <w:szCs w:val="22"/>
          <w:u w:val="single"/>
        </w:rPr>
        <w:t>Vaisingumas</w:t>
      </w:r>
    </w:p>
    <w:p w:rsidR="00DB0837" w:rsidRPr="009565E0" w:rsidRDefault="00DB0837" w:rsidP="00DF3665">
      <w:pPr>
        <w:pStyle w:val="BTEMEASMCA"/>
        <w:rPr>
          <w:szCs w:val="22"/>
        </w:rPr>
      </w:pPr>
      <w:r w:rsidRPr="009565E0">
        <w:rPr>
          <w:szCs w:val="22"/>
        </w:rPr>
        <w:t>Apie galimą neomicino ir benzokaino paveikį vaisingumui duomenų nėra.</w:t>
      </w:r>
    </w:p>
    <w:p w:rsidR="008D7169" w:rsidRPr="009565E0" w:rsidDel="00A34B5C" w:rsidRDefault="008D7169" w:rsidP="00DF3665">
      <w:pPr>
        <w:pStyle w:val="BTEMEASMCA"/>
        <w:rPr>
          <w:szCs w:val="22"/>
        </w:rPr>
      </w:pPr>
    </w:p>
    <w:p w:rsidR="008D7169" w:rsidRPr="009565E0" w:rsidRDefault="008D7169" w:rsidP="008D7169">
      <w:pPr>
        <w:pStyle w:val="PI-3EMEASMCA"/>
      </w:pPr>
      <w:r w:rsidRPr="009565E0">
        <w:t>Vairavimas ir mechanizmų valdymas</w:t>
      </w:r>
    </w:p>
    <w:p w:rsidR="008D7169" w:rsidRPr="009565E0" w:rsidRDefault="008D7169" w:rsidP="00CE2399">
      <w:pPr>
        <w:pStyle w:val="BTEMEASMCA"/>
        <w:rPr>
          <w:szCs w:val="22"/>
        </w:rPr>
      </w:pPr>
      <w:r w:rsidRPr="009565E0">
        <w:rPr>
          <w:szCs w:val="22"/>
        </w:rPr>
        <w:t xml:space="preserve">Neocones </w:t>
      </w:r>
      <w:r w:rsidR="00C54C16" w:rsidRPr="009565E0">
        <w:rPr>
          <w:szCs w:val="22"/>
        </w:rPr>
        <w:t>gebėjimo vairuoti ir valdyti mechanizmus neveikia arba veikia nereikšmingai</w:t>
      </w:r>
      <w:r w:rsidRPr="009565E0">
        <w:rPr>
          <w:szCs w:val="22"/>
        </w:rPr>
        <w:t>.</w:t>
      </w:r>
    </w:p>
    <w:p w:rsidR="008D7169" w:rsidRPr="009565E0" w:rsidRDefault="008D7169" w:rsidP="00B942C1">
      <w:pPr>
        <w:pStyle w:val="BTEMEASMCA"/>
        <w:rPr>
          <w:szCs w:val="22"/>
        </w:rPr>
      </w:pPr>
    </w:p>
    <w:p w:rsidR="008D7169" w:rsidRPr="009565E0" w:rsidRDefault="008D7169" w:rsidP="00DF3665">
      <w:pPr>
        <w:pStyle w:val="BTEMEASMCA"/>
        <w:rPr>
          <w:b/>
          <w:szCs w:val="22"/>
        </w:rPr>
      </w:pPr>
      <w:r w:rsidRPr="009565E0">
        <w:rPr>
          <w:b/>
          <w:szCs w:val="22"/>
        </w:rPr>
        <w:t>Neocones vartojimas ir sportas</w:t>
      </w:r>
    </w:p>
    <w:p w:rsidR="008D7169" w:rsidRPr="009565E0" w:rsidRDefault="008D7169" w:rsidP="00DF3665">
      <w:pPr>
        <w:pStyle w:val="BTEMEASMCA"/>
        <w:rPr>
          <w:szCs w:val="22"/>
        </w:rPr>
      </w:pPr>
      <w:r w:rsidRPr="009565E0">
        <w:rPr>
          <w:szCs w:val="22"/>
        </w:rPr>
        <w:t>Sportinink</w:t>
      </w:r>
      <w:r w:rsidRPr="009565E0">
        <w:rPr>
          <w:szCs w:val="22"/>
          <w:lang w:val="lt-LT"/>
        </w:rPr>
        <w:t>ams.</w:t>
      </w:r>
      <w:r w:rsidRPr="009565E0">
        <w:rPr>
          <w:szCs w:val="22"/>
        </w:rPr>
        <w:t xml:space="preserve"> </w:t>
      </w:r>
      <w:r w:rsidRPr="009565E0">
        <w:rPr>
          <w:szCs w:val="22"/>
          <w:lang w:val="lt-LT"/>
        </w:rPr>
        <w:t>P</w:t>
      </w:r>
      <w:r w:rsidRPr="009565E0">
        <w:rPr>
          <w:szCs w:val="22"/>
        </w:rPr>
        <w:t>o Neocones vartojimo galimas teigiamas tyrimo dėl dopingo vartojimo rezultatas</w:t>
      </w:r>
      <w:r w:rsidR="00DB0837" w:rsidRPr="009565E0">
        <w:rPr>
          <w:szCs w:val="22"/>
        </w:rPr>
        <w:t xml:space="preserve"> dėl vaisto sudėtyje esančio benzokaino</w:t>
      </w:r>
      <w:r w:rsidRPr="009565E0">
        <w:rPr>
          <w:szCs w:val="22"/>
        </w:rPr>
        <w:t>.</w:t>
      </w: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8D7169">
      <w:pPr>
        <w:pStyle w:val="PI-1EMEASMCA"/>
      </w:pPr>
      <w:bookmarkStart w:id="78" w:name="_Toc129243141"/>
      <w:bookmarkStart w:id="79" w:name="_Toc129243266"/>
      <w:r w:rsidRPr="009565E0">
        <w:t>3.</w:t>
      </w:r>
      <w:r w:rsidRPr="009565E0">
        <w:tab/>
      </w:r>
      <w:bookmarkEnd w:id="78"/>
      <w:bookmarkEnd w:id="79"/>
      <w:r w:rsidRPr="009565E0">
        <w:t xml:space="preserve">Kaip vartoti </w:t>
      </w:r>
      <w:proofErr w:type="spellStart"/>
      <w:r w:rsidRPr="009565E0">
        <w:t>Neocones</w:t>
      </w:r>
      <w:proofErr w:type="spellEnd"/>
    </w:p>
    <w:p w:rsidR="008D7169" w:rsidRPr="009565E0" w:rsidRDefault="008D7169" w:rsidP="00CE2399">
      <w:pPr>
        <w:pStyle w:val="BTEMEASMCA"/>
        <w:rPr>
          <w:szCs w:val="22"/>
        </w:rPr>
      </w:pPr>
    </w:p>
    <w:p w:rsidR="008D7169" w:rsidRPr="009565E0" w:rsidRDefault="008D7169" w:rsidP="00B942C1">
      <w:pPr>
        <w:pStyle w:val="BTEMEASMCA"/>
        <w:rPr>
          <w:szCs w:val="22"/>
        </w:rPr>
      </w:pPr>
      <w:r w:rsidRPr="009565E0">
        <w:rPr>
          <w:szCs w:val="22"/>
        </w:rPr>
        <w:t>Jūsų odontologas paaiškins, kodėl jūsų gydymui reikia vartoti Neocones. Jis pritaikys vaisto dozę, atsižvelgdamas į jums taikomą gydymą.</w:t>
      </w:r>
    </w:p>
    <w:p w:rsidR="008D7169" w:rsidRPr="009565E0" w:rsidRDefault="008D7169" w:rsidP="00DF3665">
      <w:pPr>
        <w:pStyle w:val="BTEMEASMCA"/>
        <w:rPr>
          <w:szCs w:val="22"/>
        </w:rPr>
      </w:pPr>
    </w:p>
    <w:p w:rsidR="008D7169" w:rsidRPr="009565E0" w:rsidRDefault="008D7169" w:rsidP="00DF3665">
      <w:pPr>
        <w:pStyle w:val="BTEMEASMCA"/>
        <w:rPr>
          <w:szCs w:val="22"/>
        </w:rPr>
      </w:pPr>
      <w:r w:rsidRPr="009565E0">
        <w:rPr>
          <w:szCs w:val="22"/>
        </w:rPr>
        <w:t>Rekomenduojama dozė yra viena ar dvi dantų lazdelės, kurios aseptiškai išimamos iš buteliuko ir įdedamos į danties alveolę. Danties alveolė uždengiama medvilniniu tamponu, kol lazdelė ištirps.</w:t>
      </w:r>
    </w:p>
    <w:p w:rsidR="008D7169" w:rsidRPr="009565E0" w:rsidRDefault="008D7169" w:rsidP="00DF3665">
      <w:pPr>
        <w:pStyle w:val="BTEMEASMCA"/>
        <w:rPr>
          <w:szCs w:val="22"/>
        </w:rPr>
      </w:pPr>
    </w:p>
    <w:p w:rsidR="008D7169" w:rsidRPr="009565E0" w:rsidRDefault="008D7169" w:rsidP="008D7169">
      <w:pPr>
        <w:pStyle w:val="PI-3EMEASMCA"/>
      </w:pPr>
      <w:r w:rsidRPr="009565E0">
        <w:t xml:space="preserve">Ką daryti pavartojus per didelę </w:t>
      </w:r>
      <w:proofErr w:type="spellStart"/>
      <w:r w:rsidRPr="009565E0">
        <w:t>Neocones</w:t>
      </w:r>
      <w:proofErr w:type="spellEnd"/>
      <w:r w:rsidRPr="009565E0">
        <w:t xml:space="preserve"> dozę?</w:t>
      </w:r>
    </w:p>
    <w:p w:rsidR="008D7169" w:rsidRPr="009565E0" w:rsidRDefault="008D7169" w:rsidP="00CE2399">
      <w:pPr>
        <w:pStyle w:val="BTEMEASMCA"/>
        <w:rPr>
          <w:szCs w:val="22"/>
        </w:rPr>
      </w:pPr>
      <w:r w:rsidRPr="009565E0">
        <w:rPr>
          <w:szCs w:val="22"/>
        </w:rPr>
        <w:t>Jei Neocones vartojamas pagal rekomendacijas, jo neįmanoma perdozuoti.</w:t>
      </w:r>
    </w:p>
    <w:p w:rsidR="008D7169" w:rsidRPr="009565E0" w:rsidRDefault="008D7169" w:rsidP="00B942C1">
      <w:pPr>
        <w:pStyle w:val="BTEMEASMCA"/>
        <w:rPr>
          <w:szCs w:val="22"/>
        </w:rPr>
      </w:pPr>
    </w:p>
    <w:p w:rsidR="008D7169" w:rsidRPr="009565E0" w:rsidRDefault="008D7169" w:rsidP="008D7169">
      <w:pPr>
        <w:pStyle w:val="PI-3EMEASMCA"/>
      </w:pPr>
      <w:r w:rsidRPr="009565E0">
        <w:t xml:space="preserve">Nustojus vartoti </w:t>
      </w:r>
      <w:proofErr w:type="spellStart"/>
      <w:r w:rsidRPr="009565E0">
        <w:t>Neocones</w:t>
      </w:r>
      <w:proofErr w:type="spellEnd"/>
    </w:p>
    <w:p w:rsidR="008D7169" w:rsidRPr="009565E0" w:rsidRDefault="008D7169" w:rsidP="00CE2399">
      <w:pPr>
        <w:pStyle w:val="BTEMEASMCA"/>
        <w:rPr>
          <w:szCs w:val="22"/>
        </w:rPr>
      </w:pPr>
    </w:p>
    <w:p w:rsidR="008D7169" w:rsidRPr="009565E0" w:rsidRDefault="008D7169" w:rsidP="00B942C1">
      <w:pPr>
        <w:pStyle w:val="BTEMEASMCA"/>
        <w:rPr>
          <w:szCs w:val="22"/>
        </w:rPr>
      </w:pPr>
      <w:r w:rsidRPr="009565E0">
        <w:rPr>
          <w:szCs w:val="22"/>
        </w:rPr>
        <w:t>Jeigu kiltų daugiau klausimų dėl šio vaisto vartojimo, kreipkitės į gydytoją odontologą arba vaistininką.</w:t>
      </w: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8D7169">
      <w:pPr>
        <w:pStyle w:val="PI-1EMEASMCA"/>
      </w:pPr>
      <w:bookmarkStart w:id="80" w:name="_Toc129243142"/>
      <w:bookmarkStart w:id="81" w:name="_Toc129243267"/>
      <w:r w:rsidRPr="009565E0">
        <w:t>4.</w:t>
      </w:r>
      <w:r w:rsidRPr="009565E0">
        <w:tab/>
      </w:r>
      <w:bookmarkEnd w:id="80"/>
      <w:bookmarkEnd w:id="81"/>
      <w:r w:rsidRPr="009565E0">
        <w:t>Galimas šalutinis poveikis</w:t>
      </w:r>
    </w:p>
    <w:p w:rsidR="008D7169" w:rsidRPr="009565E0" w:rsidRDefault="008D7169" w:rsidP="00CE2399">
      <w:pPr>
        <w:pStyle w:val="BTEMEASMCA"/>
        <w:rPr>
          <w:szCs w:val="22"/>
        </w:rPr>
      </w:pPr>
    </w:p>
    <w:p w:rsidR="008D7169" w:rsidRPr="009565E0" w:rsidRDefault="008D7169" w:rsidP="00B942C1">
      <w:pPr>
        <w:pStyle w:val="BTEMEASMCA"/>
        <w:rPr>
          <w:szCs w:val="22"/>
        </w:rPr>
      </w:pPr>
      <w:r w:rsidRPr="009565E0">
        <w:rPr>
          <w:szCs w:val="22"/>
        </w:rPr>
        <w:t>Šis vaistas, kaip ir visi kiti, gali sukelti šalutinį poveikį, nors jis pasireiškia ne visiems žmonėms.</w:t>
      </w:r>
    </w:p>
    <w:p w:rsidR="008D7169" w:rsidRPr="009565E0" w:rsidRDefault="008D7169" w:rsidP="00DF3665">
      <w:pPr>
        <w:pStyle w:val="BTEMEASMCA"/>
        <w:rPr>
          <w:szCs w:val="22"/>
        </w:rPr>
      </w:pPr>
      <w:r w:rsidRPr="009565E0">
        <w:rPr>
          <w:szCs w:val="22"/>
        </w:rPr>
        <w:t>Gydytojas odontolgas atidžiai stebės Neocones poveikį jūsų organizmui.</w:t>
      </w:r>
    </w:p>
    <w:p w:rsidR="008D7169" w:rsidRPr="009565E0" w:rsidRDefault="008D7169" w:rsidP="00DF3665">
      <w:pPr>
        <w:pStyle w:val="BTEMEASMCA"/>
        <w:rPr>
          <w:szCs w:val="22"/>
        </w:rPr>
      </w:pPr>
    </w:p>
    <w:p w:rsidR="008D7169" w:rsidRPr="009565E0" w:rsidRDefault="008D7169" w:rsidP="00DF3665">
      <w:pPr>
        <w:pStyle w:val="BTEMEASMCA"/>
        <w:rPr>
          <w:szCs w:val="22"/>
        </w:rPr>
      </w:pPr>
      <w:r w:rsidRPr="009565E0">
        <w:rPr>
          <w:szCs w:val="22"/>
        </w:rPr>
        <w:t xml:space="preserve">Dažnis nežinomas (negali būti apskaičiuotas pagal turimus duomenis) </w:t>
      </w:r>
      <w:r w:rsidR="004D3169" w:rsidRPr="009565E0">
        <w:rPr>
          <w:szCs w:val="22"/>
        </w:rPr>
        <w:t>-</w:t>
      </w:r>
      <w:r w:rsidRPr="009565E0">
        <w:rPr>
          <w:szCs w:val="22"/>
        </w:rPr>
        <w:t xml:space="preserve"> alergin</w:t>
      </w:r>
      <w:r w:rsidR="004D3169" w:rsidRPr="009565E0">
        <w:rPr>
          <w:szCs w:val="22"/>
        </w:rPr>
        <w:t>ės</w:t>
      </w:r>
      <w:r w:rsidRPr="009565E0">
        <w:rPr>
          <w:szCs w:val="22"/>
        </w:rPr>
        <w:t xml:space="preserve"> reakcij</w:t>
      </w:r>
      <w:r w:rsidR="004D3169" w:rsidRPr="009565E0">
        <w:rPr>
          <w:szCs w:val="22"/>
        </w:rPr>
        <w:t>os.</w:t>
      </w:r>
    </w:p>
    <w:p w:rsidR="008D7169" w:rsidRPr="009565E0" w:rsidRDefault="008D7169" w:rsidP="00DF3665">
      <w:pPr>
        <w:pStyle w:val="BTEMEASMCA"/>
        <w:rPr>
          <w:szCs w:val="22"/>
        </w:rPr>
      </w:pPr>
    </w:p>
    <w:p w:rsidR="008D7169" w:rsidRPr="009565E0" w:rsidRDefault="008D7169" w:rsidP="008D7169">
      <w:pPr>
        <w:rPr>
          <w:b/>
          <w:bCs/>
          <w:sz w:val="22"/>
          <w:szCs w:val="22"/>
        </w:rPr>
      </w:pPr>
      <w:r w:rsidRPr="009565E0">
        <w:rPr>
          <w:b/>
          <w:bCs/>
          <w:sz w:val="22"/>
          <w:szCs w:val="22"/>
        </w:rPr>
        <w:t>Pranešimas apie šalutinį poveikį</w:t>
      </w:r>
    </w:p>
    <w:p w:rsidR="008D7169" w:rsidRPr="009565E0" w:rsidRDefault="008D7169" w:rsidP="008D7169">
      <w:pPr>
        <w:ind w:right="-449"/>
        <w:rPr>
          <w:sz w:val="22"/>
          <w:szCs w:val="22"/>
        </w:rPr>
      </w:pPr>
      <w:r w:rsidRPr="009565E0">
        <w:rPr>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9565E0">
        <w:rPr>
          <w:sz w:val="22"/>
          <w:szCs w:val="22"/>
        </w:rPr>
        <w:t>NepageidaujamaR@vvkt.lt</w:t>
      </w:r>
      <w:proofErr w:type="spellEnd"/>
      <w:r w:rsidRPr="009565E0">
        <w:rPr>
          <w:sz w:val="22"/>
          <w:szCs w:val="22"/>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8D7169" w:rsidRPr="009565E0" w:rsidRDefault="008D7169" w:rsidP="00CE2399">
      <w:pPr>
        <w:pStyle w:val="BTEMEASMCA"/>
        <w:rPr>
          <w:szCs w:val="22"/>
        </w:rPr>
      </w:pPr>
    </w:p>
    <w:p w:rsidR="008D7169" w:rsidRPr="009565E0" w:rsidRDefault="008D7169" w:rsidP="00CE2399">
      <w:pPr>
        <w:pStyle w:val="BTEMEASMCA"/>
        <w:rPr>
          <w:szCs w:val="22"/>
        </w:rPr>
      </w:pPr>
    </w:p>
    <w:p w:rsidR="008D7169" w:rsidRPr="009565E0" w:rsidRDefault="008D7169" w:rsidP="008D7169">
      <w:pPr>
        <w:pStyle w:val="PI-1EMEASMCA"/>
      </w:pPr>
      <w:bookmarkStart w:id="82" w:name="_Toc129243143"/>
      <w:bookmarkStart w:id="83" w:name="_Toc129243268"/>
      <w:r w:rsidRPr="009565E0">
        <w:lastRenderedPageBreak/>
        <w:t>5.</w:t>
      </w:r>
      <w:r w:rsidRPr="009565E0">
        <w:tab/>
      </w:r>
      <w:bookmarkStart w:id="84" w:name="OLE_LINK2"/>
      <w:bookmarkStart w:id="85" w:name="OLE_LINK3"/>
      <w:r w:rsidRPr="009565E0">
        <w:t>Kaip laikyti</w:t>
      </w:r>
      <w:bookmarkEnd w:id="84"/>
      <w:bookmarkEnd w:id="85"/>
      <w:r w:rsidRPr="009565E0">
        <w:t xml:space="preserve"> </w:t>
      </w:r>
      <w:bookmarkEnd w:id="82"/>
      <w:bookmarkEnd w:id="83"/>
      <w:proofErr w:type="spellStart"/>
      <w:r w:rsidRPr="009565E0">
        <w:t>Neocones</w:t>
      </w:r>
      <w:proofErr w:type="spellEnd"/>
    </w:p>
    <w:p w:rsidR="008D7169" w:rsidRPr="009565E0" w:rsidRDefault="008D7169" w:rsidP="00CE2399">
      <w:pPr>
        <w:pStyle w:val="BTEMEASMCA"/>
        <w:rPr>
          <w:szCs w:val="22"/>
        </w:rPr>
      </w:pPr>
    </w:p>
    <w:p w:rsidR="008D7169" w:rsidRPr="009565E0" w:rsidRDefault="008D7169" w:rsidP="008D7169">
      <w:pPr>
        <w:numPr>
          <w:ilvl w:val="12"/>
          <w:numId w:val="0"/>
        </w:numPr>
        <w:ind w:right="-2"/>
        <w:rPr>
          <w:sz w:val="22"/>
          <w:szCs w:val="22"/>
        </w:rPr>
      </w:pPr>
      <w:r w:rsidRPr="009565E0">
        <w:rPr>
          <w:sz w:val="22"/>
          <w:szCs w:val="22"/>
        </w:rPr>
        <w:t>Šį vaistą laikykite vaikams nepastebimoje ir nepasiekiamoje vietoje.</w:t>
      </w:r>
    </w:p>
    <w:p w:rsidR="008D7169" w:rsidRPr="009565E0" w:rsidRDefault="008D7169" w:rsidP="00CE2399">
      <w:pPr>
        <w:pStyle w:val="BTEMEASMCA"/>
        <w:rPr>
          <w:szCs w:val="22"/>
        </w:rPr>
      </w:pPr>
    </w:p>
    <w:p w:rsidR="008D7169" w:rsidRPr="009565E0" w:rsidRDefault="008D7169" w:rsidP="00B942C1">
      <w:pPr>
        <w:pStyle w:val="BTEMEASMCA"/>
        <w:rPr>
          <w:szCs w:val="22"/>
        </w:rPr>
      </w:pPr>
      <w:r w:rsidRPr="009565E0">
        <w:rPr>
          <w:szCs w:val="22"/>
        </w:rPr>
        <w:t>Ant  dėžutės po „Tinka iki“ ir buteliuko po „EXP“ nurodytam tinkamumo laikui pasibaigus, šio vaisto vartoti negalima. Vaistas tinkamas vartoti iki paskutinės nurodyto mėnesio dienos.</w:t>
      </w:r>
    </w:p>
    <w:p w:rsidR="008D7169" w:rsidRPr="009565E0" w:rsidRDefault="008D7169" w:rsidP="00DF3665">
      <w:pPr>
        <w:pStyle w:val="BTEMEASMCA"/>
        <w:rPr>
          <w:szCs w:val="22"/>
        </w:rPr>
      </w:pPr>
    </w:p>
    <w:p w:rsidR="0069550C" w:rsidRPr="0069550C" w:rsidRDefault="0069550C" w:rsidP="0069550C">
      <w:pPr>
        <w:rPr>
          <w:bCs/>
          <w:iCs/>
          <w:noProof/>
          <w:sz w:val="22"/>
          <w:szCs w:val="22"/>
        </w:rPr>
      </w:pPr>
      <w:r w:rsidRPr="0069550C">
        <w:rPr>
          <w:bCs/>
          <w:iCs/>
          <w:noProof/>
          <w:sz w:val="22"/>
          <w:szCs w:val="22"/>
        </w:rPr>
        <w:t xml:space="preserve">Laikyti </w:t>
      </w:r>
      <w:r w:rsidRPr="0069550C">
        <w:rPr>
          <w:bCs/>
          <w:iCs/>
          <w:noProof/>
          <w:snapToGrid w:val="0"/>
          <w:sz w:val="22"/>
          <w:szCs w:val="22"/>
        </w:rPr>
        <w:t xml:space="preserve">šaldytuve (2 </w:t>
      </w:r>
      <w:r w:rsidRPr="0069550C">
        <w:rPr>
          <w:bCs/>
          <w:iCs/>
          <w:noProof/>
          <w:snapToGrid w:val="0"/>
          <w:sz w:val="22"/>
          <w:szCs w:val="22"/>
        </w:rPr>
        <w:sym w:font="Symbol" w:char="F0B0"/>
      </w:r>
      <w:r w:rsidRPr="0069550C">
        <w:rPr>
          <w:bCs/>
          <w:iCs/>
          <w:noProof/>
          <w:snapToGrid w:val="0"/>
          <w:sz w:val="22"/>
          <w:szCs w:val="22"/>
        </w:rPr>
        <w:t xml:space="preserve">C – 8 </w:t>
      </w:r>
      <w:r w:rsidRPr="0069550C">
        <w:rPr>
          <w:bCs/>
          <w:iCs/>
          <w:noProof/>
          <w:snapToGrid w:val="0"/>
          <w:sz w:val="22"/>
          <w:szCs w:val="22"/>
        </w:rPr>
        <w:sym w:font="Symbol" w:char="F0B0"/>
      </w:r>
      <w:r w:rsidRPr="0069550C">
        <w:rPr>
          <w:bCs/>
          <w:iCs/>
          <w:noProof/>
          <w:snapToGrid w:val="0"/>
          <w:sz w:val="22"/>
          <w:szCs w:val="22"/>
        </w:rPr>
        <w:t>C)</w:t>
      </w:r>
      <w:r w:rsidRPr="0069550C" w:rsidDel="0084633B">
        <w:rPr>
          <w:bCs/>
          <w:iCs/>
          <w:noProof/>
          <w:sz w:val="22"/>
          <w:szCs w:val="22"/>
        </w:rPr>
        <w:t xml:space="preserve"> </w:t>
      </w:r>
      <w:r w:rsidRPr="0069550C">
        <w:rPr>
          <w:bCs/>
          <w:iCs/>
          <w:noProof/>
          <w:sz w:val="22"/>
          <w:szCs w:val="22"/>
        </w:rPr>
        <w:t>. Buteliuką laikyti sandarų. Laikyti gamintojo pakuotėje, kad preparatas būtų apsaugotas nuo šviesos ir drėgmės.</w:t>
      </w:r>
    </w:p>
    <w:p w:rsidR="008D7169" w:rsidRPr="009565E0" w:rsidRDefault="008D7169" w:rsidP="00DF3665">
      <w:pPr>
        <w:pStyle w:val="BTEMEASMCA"/>
        <w:rPr>
          <w:szCs w:val="22"/>
        </w:rPr>
      </w:pPr>
    </w:p>
    <w:p w:rsidR="008D7169" w:rsidRPr="009565E0" w:rsidRDefault="008D7169" w:rsidP="00DF3665">
      <w:pPr>
        <w:pStyle w:val="BTEMEASMCA"/>
        <w:rPr>
          <w:szCs w:val="22"/>
        </w:rPr>
      </w:pPr>
      <w:r w:rsidRPr="009565E0">
        <w:rPr>
          <w:szCs w:val="22"/>
        </w:rPr>
        <w:t>Vaistų negalima išmesti į kanalizaciją arba  su buitinėmis atliekomis. Kaip išmesti nereikalingus vaistus, klauskite vaistininko. Šios priemonės padės apsaugoti aplinką.</w:t>
      </w:r>
    </w:p>
    <w:p w:rsidR="008D7169" w:rsidRPr="009565E0" w:rsidRDefault="008D7169" w:rsidP="00DF3665">
      <w:pPr>
        <w:pStyle w:val="BTEMEASMCA"/>
        <w:rPr>
          <w:szCs w:val="22"/>
        </w:rPr>
      </w:pPr>
    </w:p>
    <w:p w:rsidR="008D7169" w:rsidRPr="009565E0" w:rsidRDefault="008D7169" w:rsidP="00DF3665">
      <w:pPr>
        <w:pStyle w:val="BTEMEASMCA"/>
        <w:rPr>
          <w:szCs w:val="22"/>
        </w:rPr>
      </w:pPr>
    </w:p>
    <w:p w:rsidR="008D7169" w:rsidRPr="009565E0" w:rsidRDefault="008D7169" w:rsidP="008D7169">
      <w:pPr>
        <w:pStyle w:val="PI-1EMEASMCA"/>
      </w:pPr>
      <w:bookmarkStart w:id="86" w:name="_Toc129243144"/>
      <w:bookmarkStart w:id="87" w:name="_Toc129243269"/>
      <w:r w:rsidRPr="009565E0">
        <w:t>6.</w:t>
      </w:r>
      <w:r w:rsidRPr="009565E0">
        <w:tab/>
        <w:t>Pakuotės turinys ir kita informacija</w:t>
      </w:r>
      <w:bookmarkEnd w:id="86"/>
      <w:bookmarkEnd w:id="87"/>
    </w:p>
    <w:p w:rsidR="008D7169" w:rsidRPr="009565E0" w:rsidRDefault="008D7169" w:rsidP="00CE2399">
      <w:pPr>
        <w:pStyle w:val="BTEMEASMCA"/>
        <w:rPr>
          <w:szCs w:val="22"/>
        </w:rPr>
      </w:pPr>
    </w:p>
    <w:p w:rsidR="008D7169" w:rsidRPr="009565E0" w:rsidRDefault="008D7169" w:rsidP="008D7169">
      <w:pPr>
        <w:pStyle w:val="PI-3EMEASMCA"/>
      </w:pPr>
      <w:proofErr w:type="spellStart"/>
      <w:r w:rsidRPr="009565E0">
        <w:t>Neocones</w:t>
      </w:r>
      <w:proofErr w:type="spellEnd"/>
      <w:r w:rsidRPr="009565E0">
        <w:t xml:space="preserve"> sudėtis</w:t>
      </w:r>
    </w:p>
    <w:p w:rsidR="008D7169" w:rsidRPr="009565E0" w:rsidRDefault="008D7169" w:rsidP="00CE2399">
      <w:pPr>
        <w:pStyle w:val="BTEMEASMCA"/>
        <w:rPr>
          <w:szCs w:val="22"/>
        </w:rPr>
      </w:pPr>
      <w:r w:rsidRPr="009565E0">
        <w:rPr>
          <w:szCs w:val="22"/>
        </w:rPr>
        <w:t>-</w:t>
      </w:r>
      <w:r w:rsidR="004D3169" w:rsidRPr="009565E0">
        <w:rPr>
          <w:szCs w:val="22"/>
        </w:rPr>
        <w:t xml:space="preserve">          </w:t>
      </w:r>
      <w:r w:rsidRPr="009565E0">
        <w:rPr>
          <w:szCs w:val="22"/>
        </w:rPr>
        <w:t>Veikliosios medžiagos yra neomicino sulfatas ir benzokainas. Vienoje  dantų lazdelėje yra 15400 TV neomicino sulfato ir 5 mg benzokaino.</w:t>
      </w:r>
    </w:p>
    <w:p w:rsidR="008D7169" w:rsidRPr="009565E0" w:rsidRDefault="008D7169" w:rsidP="00A549FF">
      <w:pPr>
        <w:pStyle w:val="BT-EMEASMCA"/>
      </w:pPr>
      <w:r w:rsidRPr="009565E0">
        <w:t>-          Pagalbinės medžiagos: kviečių krakmolas, laktozė monohidratas, mikrokristalinė celiuliozė, magnio stearatas.</w:t>
      </w:r>
    </w:p>
    <w:p w:rsidR="008D7169" w:rsidRPr="009565E0" w:rsidRDefault="008D7169" w:rsidP="00DF3665">
      <w:pPr>
        <w:pStyle w:val="BTEMEASMCA"/>
        <w:rPr>
          <w:szCs w:val="22"/>
        </w:rPr>
      </w:pPr>
    </w:p>
    <w:p w:rsidR="008D7169" w:rsidRPr="009565E0" w:rsidRDefault="008D7169" w:rsidP="008D7169">
      <w:pPr>
        <w:pStyle w:val="PI-3EMEASMCA"/>
      </w:pPr>
      <w:proofErr w:type="spellStart"/>
      <w:r w:rsidRPr="009565E0">
        <w:t>Neocones</w:t>
      </w:r>
      <w:proofErr w:type="spellEnd"/>
      <w:r w:rsidRPr="009565E0">
        <w:t xml:space="preserve"> išvaizda ir kiekis pakuotėje</w:t>
      </w:r>
    </w:p>
    <w:p w:rsidR="008D7169" w:rsidRPr="009565E0" w:rsidRDefault="008D7169" w:rsidP="00CE2399">
      <w:pPr>
        <w:pStyle w:val="BTEMEASMCA"/>
        <w:rPr>
          <w:szCs w:val="22"/>
        </w:rPr>
      </w:pPr>
      <w:r w:rsidRPr="009565E0">
        <w:rPr>
          <w:szCs w:val="22"/>
        </w:rPr>
        <w:t xml:space="preserve">Neocones yra mažos baltos bekvapės </w:t>
      </w:r>
      <w:r w:rsidRPr="009565E0">
        <w:rPr>
          <w:szCs w:val="22"/>
          <w:lang w:val="lt-LT"/>
        </w:rPr>
        <w:t xml:space="preserve">dantų </w:t>
      </w:r>
      <w:r w:rsidRPr="009565E0">
        <w:rPr>
          <w:szCs w:val="22"/>
        </w:rPr>
        <w:t>lazdelės.</w:t>
      </w:r>
    </w:p>
    <w:p w:rsidR="008D7169" w:rsidRPr="009565E0" w:rsidRDefault="008D7169" w:rsidP="00B942C1">
      <w:pPr>
        <w:pStyle w:val="BTEMEASMCA"/>
        <w:rPr>
          <w:szCs w:val="22"/>
        </w:rPr>
      </w:pPr>
      <w:r w:rsidRPr="009565E0">
        <w:rPr>
          <w:szCs w:val="22"/>
        </w:rPr>
        <w:t xml:space="preserve">Neocones supakuotos gintaro spalvos buteliukuose po 50 arba 200 </w:t>
      </w:r>
      <w:r w:rsidRPr="009565E0">
        <w:rPr>
          <w:szCs w:val="22"/>
          <w:lang w:val="lt-LT"/>
        </w:rPr>
        <w:t xml:space="preserve">dantų </w:t>
      </w:r>
      <w:r w:rsidRPr="009565E0">
        <w:rPr>
          <w:szCs w:val="22"/>
        </w:rPr>
        <w:t>lazdelių.</w:t>
      </w:r>
    </w:p>
    <w:p w:rsidR="008D7169" w:rsidRPr="009565E0" w:rsidRDefault="008D7169" w:rsidP="00DF3665">
      <w:pPr>
        <w:pStyle w:val="BTEMEASMCA"/>
        <w:rPr>
          <w:szCs w:val="22"/>
        </w:rPr>
      </w:pPr>
    </w:p>
    <w:p w:rsidR="008D7169" w:rsidRPr="009565E0" w:rsidRDefault="008D7169" w:rsidP="00DF3665">
      <w:pPr>
        <w:pStyle w:val="BTEMEASMCA"/>
        <w:rPr>
          <w:szCs w:val="22"/>
        </w:rPr>
      </w:pPr>
      <w:r w:rsidRPr="009565E0">
        <w:rPr>
          <w:szCs w:val="22"/>
        </w:rPr>
        <w:t>Gali būti tiekiamos ne visų dydžių pakuotės.</w:t>
      </w:r>
    </w:p>
    <w:p w:rsidR="008D7169" w:rsidRPr="009565E0" w:rsidRDefault="008D7169" w:rsidP="00DF3665">
      <w:pPr>
        <w:pStyle w:val="BTEMEASMCA"/>
        <w:rPr>
          <w:szCs w:val="22"/>
        </w:rPr>
      </w:pPr>
    </w:p>
    <w:p w:rsidR="008D7169" w:rsidRPr="009565E0" w:rsidRDefault="008D7169" w:rsidP="009565E0">
      <w:pPr>
        <w:pStyle w:val="PI-3EMEASMCA"/>
      </w:pPr>
      <w:r w:rsidRPr="009565E0">
        <w:t>Registruotojas ir gamintojas</w:t>
      </w:r>
    </w:p>
    <w:p w:rsidR="008D7169" w:rsidRPr="009565E0" w:rsidRDefault="008D7169" w:rsidP="00B942C1">
      <w:pPr>
        <w:pStyle w:val="BTEMEASMCA"/>
        <w:rPr>
          <w:szCs w:val="22"/>
        </w:rPr>
      </w:pPr>
      <w:r w:rsidRPr="009565E0">
        <w:rPr>
          <w:szCs w:val="22"/>
        </w:rPr>
        <w:t>SEPTODONT</w:t>
      </w:r>
    </w:p>
    <w:p w:rsidR="008D7169" w:rsidRPr="009565E0" w:rsidRDefault="008D7169" w:rsidP="00DF3665">
      <w:pPr>
        <w:pStyle w:val="BTEMEASMCA"/>
        <w:rPr>
          <w:szCs w:val="22"/>
        </w:rPr>
      </w:pPr>
      <w:r w:rsidRPr="009565E0">
        <w:rPr>
          <w:szCs w:val="22"/>
        </w:rPr>
        <w:t>58, rue du Pont de Créteil</w:t>
      </w:r>
    </w:p>
    <w:p w:rsidR="008D7169" w:rsidRPr="009565E0" w:rsidRDefault="008D7169" w:rsidP="00DF3665">
      <w:pPr>
        <w:pStyle w:val="BTEMEASMCA"/>
        <w:rPr>
          <w:szCs w:val="22"/>
        </w:rPr>
      </w:pPr>
      <w:r w:rsidRPr="009565E0">
        <w:rPr>
          <w:szCs w:val="22"/>
        </w:rPr>
        <w:t>94100 Saint</w:t>
      </w:r>
      <w:r w:rsidR="00A549FF">
        <w:rPr>
          <w:szCs w:val="22"/>
          <w:lang w:val="lt-LT"/>
        </w:rPr>
        <w:t>-</w:t>
      </w:r>
      <w:r w:rsidRPr="009565E0">
        <w:rPr>
          <w:szCs w:val="22"/>
        </w:rPr>
        <w:t>Maur</w:t>
      </w:r>
      <w:r w:rsidR="00A549FF">
        <w:rPr>
          <w:szCs w:val="22"/>
          <w:lang w:val="lt-LT"/>
        </w:rPr>
        <w:t>–</w:t>
      </w:r>
      <w:r w:rsidRPr="009565E0">
        <w:rPr>
          <w:szCs w:val="22"/>
        </w:rPr>
        <w:t>des</w:t>
      </w:r>
      <w:r w:rsidR="00A549FF">
        <w:rPr>
          <w:szCs w:val="22"/>
          <w:lang w:val="lt-LT"/>
        </w:rPr>
        <w:t>-</w:t>
      </w:r>
      <w:r w:rsidRPr="009565E0">
        <w:rPr>
          <w:szCs w:val="22"/>
        </w:rPr>
        <w:t>Fossés</w:t>
      </w:r>
    </w:p>
    <w:p w:rsidR="008D7169" w:rsidRPr="009565E0" w:rsidRDefault="008D7169" w:rsidP="00DF3665">
      <w:pPr>
        <w:pStyle w:val="BTEMEASMCA"/>
        <w:rPr>
          <w:caps/>
          <w:szCs w:val="22"/>
        </w:rPr>
      </w:pPr>
      <w:r w:rsidRPr="009565E0">
        <w:rPr>
          <w:szCs w:val="22"/>
        </w:rPr>
        <w:t>Prancūzija</w:t>
      </w:r>
    </w:p>
    <w:p w:rsidR="008D7169" w:rsidRPr="009565E0" w:rsidRDefault="008D7169" w:rsidP="00DF3665">
      <w:pPr>
        <w:pStyle w:val="BTEMEASMCA"/>
        <w:rPr>
          <w:szCs w:val="22"/>
        </w:rPr>
      </w:pPr>
      <w:r w:rsidRPr="009565E0">
        <w:rPr>
          <w:szCs w:val="22"/>
        </w:rPr>
        <w:t>Tel. +33 1 49 76 70 00</w:t>
      </w:r>
    </w:p>
    <w:p w:rsidR="008D7169" w:rsidRPr="009565E0" w:rsidRDefault="008D7169" w:rsidP="00DF3665">
      <w:pPr>
        <w:pStyle w:val="BTEMEASMCA"/>
        <w:rPr>
          <w:szCs w:val="22"/>
        </w:rPr>
      </w:pPr>
    </w:p>
    <w:p w:rsidR="008D7169" w:rsidRPr="009565E0" w:rsidRDefault="008D7169" w:rsidP="00DF3665">
      <w:pPr>
        <w:pStyle w:val="BTEMEASMCA"/>
        <w:rPr>
          <w:szCs w:val="22"/>
        </w:rPr>
      </w:pPr>
      <w:r w:rsidRPr="009565E0">
        <w:rPr>
          <w:szCs w:val="22"/>
        </w:rPr>
        <w:t>Jeigu apie šį vaistą norite sužinoti daugiau, kreipkitės į vietinį registruotojo atstovą.</w:t>
      </w:r>
    </w:p>
    <w:p w:rsidR="008D7169" w:rsidRPr="009565E0" w:rsidRDefault="008D7169" w:rsidP="008D7169">
      <w:pPr>
        <w:rPr>
          <w:sz w:val="22"/>
          <w:szCs w:val="22"/>
        </w:rPr>
      </w:pPr>
    </w:p>
    <w:tbl>
      <w:tblPr>
        <w:tblW w:w="4678" w:type="dxa"/>
        <w:tblInd w:w="-34" w:type="dxa"/>
        <w:tblLayout w:type="fixed"/>
        <w:tblLook w:val="0000" w:firstRow="0" w:lastRow="0" w:firstColumn="0" w:lastColumn="0" w:noHBand="0" w:noVBand="0"/>
      </w:tblPr>
      <w:tblGrid>
        <w:gridCol w:w="4678"/>
      </w:tblGrid>
      <w:tr w:rsidR="008D7169" w:rsidRPr="009565E0">
        <w:tc>
          <w:tcPr>
            <w:tcW w:w="4678" w:type="dxa"/>
          </w:tcPr>
          <w:p w:rsidR="008D7169" w:rsidRPr="009565E0" w:rsidRDefault="008D7169" w:rsidP="00CE2399">
            <w:pPr>
              <w:pStyle w:val="BTEMEASMCA"/>
              <w:rPr>
                <w:szCs w:val="22"/>
              </w:rPr>
            </w:pPr>
            <w:r w:rsidRPr="009565E0">
              <w:rPr>
                <w:szCs w:val="22"/>
              </w:rPr>
              <w:t>UAB Sirowa Vilnius</w:t>
            </w:r>
          </w:p>
          <w:p w:rsidR="008D7169" w:rsidRPr="009565E0" w:rsidRDefault="008D7169" w:rsidP="00B942C1">
            <w:pPr>
              <w:pStyle w:val="BTEMEASMCA"/>
              <w:rPr>
                <w:szCs w:val="22"/>
              </w:rPr>
            </w:pPr>
            <w:r w:rsidRPr="009565E0">
              <w:rPr>
                <w:szCs w:val="22"/>
              </w:rPr>
              <w:t>Eišiškių pl. 8A,</w:t>
            </w:r>
          </w:p>
          <w:p w:rsidR="008D7169" w:rsidRPr="009565E0" w:rsidRDefault="008D7169" w:rsidP="00DF3665">
            <w:pPr>
              <w:pStyle w:val="BTEMEASMCA"/>
              <w:rPr>
                <w:szCs w:val="22"/>
              </w:rPr>
            </w:pPr>
            <w:r w:rsidRPr="009565E0">
              <w:rPr>
                <w:szCs w:val="22"/>
              </w:rPr>
              <w:t>LT-02184 Vilnius</w:t>
            </w:r>
          </w:p>
          <w:p w:rsidR="008D7169" w:rsidRPr="009565E0" w:rsidRDefault="008D7169" w:rsidP="00DF3665">
            <w:pPr>
              <w:pStyle w:val="BTEMEASMCA"/>
              <w:rPr>
                <w:szCs w:val="22"/>
              </w:rPr>
            </w:pPr>
            <w:r w:rsidRPr="009565E0">
              <w:rPr>
                <w:szCs w:val="22"/>
              </w:rPr>
              <w:t>Tel. + 370 5 2394150</w:t>
            </w:r>
          </w:p>
          <w:p w:rsidR="008D7169" w:rsidRPr="009565E0" w:rsidRDefault="008D7169" w:rsidP="00DF3665">
            <w:pPr>
              <w:pStyle w:val="BTEMEASMCA"/>
              <w:rPr>
                <w:szCs w:val="22"/>
              </w:rPr>
            </w:pPr>
          </w:p>
        </w:tc>
      </w:tr>
    </w:tbl>
    <w:p w:rsidR="008D7169" w:rsidRPr="00BE22D5" w:rsidRDefault="008D7169" w:rsidP="00DF3665">
      <w:pPr>
        <w:pStyle w:val="BTbEMEASMCA"/>
        <w:rPr>
          <w:szCs w:val="22"/>
          <w:lang w:val="lt-LT"/>
        </w:rPr>
      </w:pPr>
      <w:r w:rsidRPr="009565E0">
        <w:rPr>
          <w:szCs w:val="22"/>
        </w:rPr>
        <w:t xml:space="preserve">Šis pakuotės lapelis paskutinį kartą peržiūrėtas </w:t>
      </w:r>
      <w:r w:rsidR="00BE22D5">
        <w:rPr>
          <w:szCs w:val="22"/>
          <w:lang w:val="lt-LT"/>
        </w:rPr>
        <w:t>2017-05-09</w:t>
      </w:r>
    </w:p>
    <w:p w:rsidR="008D7169" w:rsidRPr="009565E0" w:rsidRDefault="008D7169" w:rsidP="008D7169">
      <w:pPr>
        <w:rPr>
          <w:sz w:val="22"/>
          <w:szCs w:val="22"/>
        </w:rPr>
      </w:pPr>
    </w:p>
    <w:p w:rsidR="009565E0" w:rsidRDefault="008D7169" w:rsidP="008D7169">
      <w:pPr>
        <w:numPr>
          <w:ilvl w:val="12"/>
          <w:numId w:val="0"/>
        </w:numPr>
        <w:ind w:right="-2"/>
        <w:rPr>
          <w:sz w:val="22"/>
          <w:szCs w:val="22"/>
        </w:rPr>
      </w:pPr>
      <w:r w:rsidRPr="009565E0">
        <w:rPr>
          <w:sz w:val="22"/>
          <w:szCs w:val="22"/>
        </w:rPr>
        <w:t>Išsami informacija apie šį vaistą pateikiama Valstybinės vaistų kontrolės tarnybos prie Lietuvos Respublikos sveikatos apsaugos ministerijos tinklalapyje</w:t>
      </w:r>
      <w:r w:rsidRPr="009565E0">
        <w:rPr>
          <w:i/>
          <w:iCs/>
          <w:sz w:val="22"/>
          <w:szCs w:val="22"/>
        </w:rPr>
        <w:t xml:space="preserve"> </w:t>
      </w:r>
      <w:hyperlink r:id="rId9" w:history="1">
        <w:r w:rsidR="009565E0" w:rsidRPr="00CC0CE0">
          <w:rPr>
            <w:rStyle w:val="Hipersaitas"/>
            <w:sz w:val="22"/>
            <w:szCs w:val="22"/>
          </w:rPr>
          <w:t>http://www.vvkt.lt</w:t>
        </w:r>
      </w:hyperlink>
    </w:p>
    <w:p w:rsidR="008D7169" w:rsidRPr="009565E0" w:rsidRDefault="008D7169" w:rsidP="008D7169">
      <w:pPr>
        <w:numPr>
          <w:ilvl w:val="12"/>
          <w:numId w:val="0"/>
        </w:numPr>
        <w:ind w:right="-2"/>
        <w:rPr>
          <w:sz w:val="22"/>
          <w:szCs w:val="22"/>
        </w:rPr>
      </w:pPr>
    </w:p>
    <w:p w:rsidR="008D7169" w:rsidRPr="009565E0" w:rsidRDefault="008D7169" w:rsidP="008D7169">
      <w:pPr>
        <w:rPr>
          <w:sz w:val="22"/>
          <w:szCs w:val="22"/>
        </w:rPr>
      </w:pPr>
      <w:bookmarkStart w:id="88" w:name="_GoBack"/>
      <w:bookmarkEnd w:id="88"/>
      <w:permStart w:id="518289016" w:edGrp="everyone"/>
      <w:permEnd w:id="518289016"/>
    </w:p>
    <w:p w:rsidR="008D7169" w:rsidRPr="009565E0" w:rsidRDefault="008D7169">
      <w:pPr>
        <w:rPr>
          <w:sz w:val="22"/>
          <w:szCs w:val="22"/>
        </w:rPr>
      </w:pPr>
    </w:p>
    <w:sectPr w:rsidR="008D7169" w:rsidRPr="009565E0" w:rsidSect="008D716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671" w:rsidRDefault="004B2671">
      <w:r>
        <w:separator/>
      </w:r>
    </w:p>
  </w:endnote>
  <w:endnote w:type="continuationSeparator" w:id="0">
    <w:p w:rsidR="004B2671" w:rsidRDefault="004B2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169" w:rsidRDefault="008D7169">
    <w:pPr>
      <w:pStyle w:val="Porat"/>
      <w:jc w:val="center"/>
    </w:pPr>
    <w:r w:rsidRPr="00545E15">
      <w:rPr>
        <w:sz w:val="22"/>
        <w:szCs w:val="22"/>
      </w:rPr>
      <w:fldChar w:fldCharType="begin"/>
    </w:r>
    <w:r w:rsidRPr="00545E15">
      <w:rPr>
        <w:sz w:val="22"/>
        <w:szCs w:val="22"/>
      </w:rPr>
      <w:instrText>PAGE   \* MERGEFORMAT</w:instrText>
    </w:r>
    <w:r w:rsidRPr="00545E15">
      <w:rPr>
        <w:sz w:val="22"/>
        <w:szCs w:val="22"/>
      </w:rPr>
      <w:fldChar w:fldCharType="separate"/>
    </w:r>
    <w:r w:rsidR="00BE22D5">
      <w:rPr>
        <w:noProof/>
        <w:sz w:val="22"/>
        <w:szCs w:val="22"/>
      </w:rPr>
      <w:t>16</w:t>
    </w:r>
    <w:r w:rsidRPr="00545E15">
      <w:rPr>
        <w:sz w:val="22"/>
        <w:szCs w:val="22"/>
      </w:rPr>
      <w:fldChar w:fldCharType="end"/>
    </w:r>
  </w:p>
  <w:p w:rsidR="008D7169" w:rsidRDefault="008D716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671" w:rsidRDefault="004B2671">
      <w:r>
        <w:separator/>
      </w:r>
    </w:p>
  </w:footnote>
  <w:footnote w:type="continuationSeparator" w:id="0">
    <w:p w:rsidR="004B2671" w:rsidRDefault="004B26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DB0BA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95B27C3"/>
    <w:multiLevelType w:val="hybridMultilevel"/>
    <w:tmpl w:val="7BB672BE"/>
    <w:lvl w:ilvl="0" w:tplc="1A1038D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EA1634"/>
    <w:multiLevelType w:val="hybridMultilevel"/>
    <w:tmpl w:val="0046BF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lvlText w:val="-"/>
        <w:lvlJc w:val="left"/>
        <w:pPr>
          <w:ind w:left="360" w:hanging="360"/>
        </w:pPr>
      </w:lvl>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DaSQaYyaqidFsrKKRUxblfnf6Hg9aEb8YylOVurs5/0MHmBqs+Y+l4LJH66auN0qttkA9SvDJO0NpsTK9e+cJQ==" w:salt="v1c37Gdt8F547cGuMFYhK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BF9"/>
    <w:rsid w:val="00016C9C"/>
    <w:rsid w:val="000369DD"/>
    <w:rsid w:val="001A353D"/>
    <w:rsid w:val="001A7EF4"/>
    <w:rsid w:val="001C29D2"/>
    <w:rsid w:val="001C508D"/>
    <w:rsid w:val="001C64C0"/>
    <w:rsid w:val="002002CB"/>
    <w:rsid w:val="00216C72"/>
    <w:rsid w:val="00217A4C"/>
    <w:rsid w:val="00246169"/>
    <w:rsid w:val="003157FF"/>
    <w:rsid w:val="003B2253"/>
    <w:rsid w:val="003C2F98"/>
    <w:rsid w:val="004B2671"/>
    <w:rsid w:val="004D0FA1"/>
    <w:rsid w:val="004D3169"/>
    <w:rsid w:val="005E4F96"/>
    <w:rsid w:val="006065C8"/>
    <w:rsid w:val="006231D0"/>
    <w:rsid w:val="0069550C"/>
    <w:rsid w:val="00695973"/>
    <w:rsid w:val="007532C2"/>
    <w:rsid w:val="00854BAD"/>
    <w:rsid w:val="008577FC"/>
    <w:rsid w:val="008D7169"/>
    <w:rsid w:val="008D786F"/>
    <w:rsid w:val="009565E0"/>
    <w:rsid w:val="009E0BD7"/>
    <w:rsid w:val="00A03F1A"/>
    <w:rsid w:val="00A07215"/>
    <w:rsid w:val="00A308D4"/>
    <w:rsid w:val="00A51F32"/>
    <w:rsid w:val="00A5395E"/>
    <w:rsid w:val="00A549FF"/>
    <w:rsid w:val="00AA41E5"/>
    <w:rsid w:val="00B00B2C"/>
    <w:rsid w:val="00B05EC4"/>
    <w:rsid w:val="00B36E02"/>
    <w:rsid w:val="00B942C1"/>
    <w:rsid w:val="00BD2780"/>
    <w:rsid w:val="00BE22D5"/>
    <w:rsid w:val="00C06916"/>
    <w:rsid w:val="00C54C16"/>
    <w:rsid w:val="00CC725A"/>
    <w:rsid w:val="00CE166B"/>
    <w:rsid w:val="00CE2399"/>
    <w:rsid w:val="00D505CB"/>
    <w:rsid w:val="00D90BCB"/>
    <w:rsid w:val="00DB0837"/>
    <w:rsid w:val="00DB4A51"/>
    <w:rsid w:val="00DF3665"/>
    <w:rsid w:val="00E75924"/>
    <w:rsid w:val="00EC265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5054B16-D2AE-4AE7-AB02-329C2C71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3BF9"/>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2A3BF9"/>
    <w:pPr>
      <w:keepNext/>
      <w:keepLines/>
      <w:spacing w:before="480"/>
      <w:outlineLvl w:val="0"/>
    </w:pPr>
    <w:rPr>
      <w:rFonts w:ascii="Cambria" w:hAnsi="Cambria"/>
      <w:b/>
      <w:bCs/>
      <w:color w:val="365F91"/>
      <w:sz w:val="28"/>
      <w:szCs w:val="28"/>
      <w:lang w:val="x-none" w:eastAsia="x-none"/>
    </w:rPr>
  </w:style>
  <w:style w:type="paragraph" w:styleId="Antrat2">
    <w:name w:val="heading 2"/>
    <w:basedOn w:val="prastasis"/>
    <w:next w:val="prastasis"/>
    <w:link w:val="Antrat2Diagrama"/>
    <w:uiPriority w:val="9"/>
    <w:qFormat/>
    <w:rsid w:val="002A3BF9"/>
    <w:pPr>
      <w:keepNext/>
      <w:keepLines/>
      <w:spacing w:before="200"/>
      <w:outlineLvl w:val="1"/>
    </w:pPr>
    <w:rPr>
      <w:rFonts w:ascii="Cambria" w:hAnsi="Cambria"/>
      <w:b/>
      <w:bCs/>
      <w:color w:val="4F81BD"/>
      <w:sz w:val="26"/>
      <w:szCs w:val="26"/>
      <w:lang w:val="x-none" w:eastAsia="x-none"/>
    </w:rPr>
  </w:style>
  <w:style w:type="paragraph" w:styleId="Antrat3">
    <w:name w:val="heading 3"/>
    <w:basedOn w:val="prastasis"/>
    <w:next w:val="prastasis"/>
    <w:link w:val="Antrat3Diagrama"/>
    <w:uiPriority w:val="9"/>
    <w:qFormat/>
    <w:rsid w:val="002A3BF9"/>
    <w:pPr>
      <w:keepNext/>
      <w:keepLines/>
      <w:spacing w:before="200"/>
      <w:outlineLvl w:val="2"/>
    </w:pPr>
    <w:rPr>
      <w:rFonts w:ascii="Cambria" w:hAnsi="Cambria"/>
      <w:b/>
      <w:bCs/>
      <w:color w:val="4F81BD"/>
      <w:lang w:val="x-none" w:eastAsia="x-none"/>
    </w:rPr>
  </w:style>
  <w:style w:type="paragraph" w:styleId="Antrat4">
    <w:name w:val="heading 4"/>
    <w:basedOn w:val="prastasis"/>
    <w:next w:val="prastasis"/>
    <w:link w:val="Antrat4Diagrama"/>
    <w:qFormat/>
    <w:rsid w:val="002A3BF9"/>
    <w:pPr>
      <w:keepNext/>
      <w:tabs>
        <w:tab w:val="left" w:pos="567"/>
      </w:tabs>
      <w:spacing w:line="260" w:lineRule="exact"/>
      <w:jc w:val="both"/>
      <w:outlineLvl w:val="3"/>
    </w:pPr>
    <w:rPr>
      <w:rFonts w:eastAsia="SimSun"/>
      <w:b/>
      <w:noProof/>
      <w:sz w:val="20"/>
      <w:szCs w:val="20"/>
      <w:lang w:val="en-GB" w:eastAsia="x-none"/>
    </w:rPr>
  </w:style>
  <w:style w:type="character" w:default="1" w:styleId="Numatytasispastraiposriftas">
    <w:name w:val="Default Paragraph Font"/>
    <w:semiHidden/>
    <w:unhideWhenUsed/>
  </w:style>
  <w:style w:type="table" w:default="1" w:styleId="prastojilentel">
    <w:name w:val="Normal Table"/>
    <w:semiHidden/>
    <w:unhideWhenUsed/>
    <w:qFormat/>
    <w:tblPr>
      <w:tblInd w:w="0" w:type="dxa"/>
      <w:tblCellMar>
        <w:top w:w="0" w:type="dxa"/>
        <w:left w:w="108" w:type="dxa"/>
        <w:bottom w:w="0" w:type="dxa"/>
        <w:right w:w="108" w:type="dxa"/>
      </w:tblCellMar>
    </w:tblPr>
  </w:style>
  <w:style w:type="numbering" w:default="1" w:styleId="Sraonra">
    <w:name w:val="No List"/>
    <w:semiHidden/>
    <w:unhideWhenUsed/>
  </w:style>
  <w:style w:type="character" w:customStyle="1" w:styleId="Antrat4Diagrama">
    <w:name w:val="Antraštė 4 Diagrama"/>
    <w:link w:val="Antrat4"/>
    <w:rsid w:val="002A3BF9"/>
    <w:rPr>
      <w:rFonts w:ascii="Times New Roman" w:eastAsia="SimSun" w:hAnsi="Times New Roman" w:cs="Times New Roman"/>
      <w:b/>
      <w:noProof/>
      <w:szCs w:val="20"/>
      <w:lang w:val="en-GB"/>
    </w:rPr>
  </w:style>
  <w:style w:type="paragraph" w:customStyle="1" w:styleId="PI-1EMEASMCA">
    <w:name w:val="PI-1 EMEA_SMCA"/>
    <w:basedOn w:val="Antrat2"/>
    <w:autoRedefine/>
    <w:rsid w:val="002A3BF9"/>
    <w:pPr>
      <w:keepLines w:val="0"/>
      <w:tabs>
        <w:tab w:val="left" w:pos="567"/>
      </w:tabs>
      <w:spacing w:before="0"/>
      <w:ind w:left="567" w:hanging="567"/>
    </w:pPr>
    <w:rPr>
      <w:rFonts w:ascii="Times New Roman" w:hAnsi="Times New Roman"/>
      <w:bCs w:val="0"/>
      <w:color w:val="auto"/>
      <w:sz w:val="22"/>
      <w:szCs w:val="22"/>
    </w:rPr>
  </w:style>
  <w:style w:type="paragraph" w:customStyle="1" w:styleId="PI-2EMEASMCA">
    <w:name w:val="PI-2 EMEA_SMCA"/>
    <w:basedOn w:val="Antrat3"/>
    <w:autoRedefine/>
    <w:rsid w:val="004D3169"/>
    <w:pPr>
      <w:tabs>
        <w:tab w:val="left" w:pos="567"/>
      </w:tabs>
      <w:spacing w:before="0"/>
      <w:ind w:left="567" w:hanging="567"/>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rsid w:val="00CE2399"/>
    <w:rPr>
      <w:bCs/>
      <w:iCs/>
      <w:noProof/>
      <w:color w:val="222222"/>
      <w:sz w:val="22"/>
      <w:szCs w:val="20"/>
      <w:lang w:val="x-none" w:eastAsia="x-none"/>
    </w:rPr>
  </w:style>
  <w:style w:type="paragraph" w:customStyle="1" w:styleId="TTEMEASMCA">
    <w:name w:val="TT EMEA_SMCA"/>
    <w:basedOn w:val="Antrat1"/>
    <w:link w:val="TTEMEASMCAChar"/>
    <w:autoRedefine/>
    <w:rsid w:val="002A3BF9"/>
    <w:pPr>
      <w:keepNext w:val="0"/>
      <w:keepLines w:val="0"/>
      <w:tabs>
        <w:tab w:val="left" w:pos="567"/>
      </w:tabs>
      <w:spacing w:before="0"/>
      <w:ind w:left="567" w:hanging="567"/>
      <w:jc w:val="center"/>
    </w:pPr>
    <w:rPr>
      <w:rFonts w:ascii="Times New Roman" w:hAnsi="Times New Roman"/>
      <w:bCs w:val="0"/>
      <w:iCs/>
      <w:color w:val="auto"/>
      <w:sz w:val="20"/>
      <w:szCs w:val="20"/>
    </w:rPr>
  </w:style>
  <w:style w:type="character" w:customStyle="1" w:styleId="TTEMEASMCAChar">
    <w:name w:val="TT EMEA_SMCA Char"/>
    <w:link w:val="TTEMEASMCA"/>
    <w:rsid w:val="002A3BF9"/>
    <w:rPr>
      <w:rFonts w:ascii="Times New Roman" w:eastAsia="Times New Roman" w:hAnsi="Times New Roman" w:cs="Times New Roman"/>
      <w:b/>
      <w:iCs/>
    </w:rPr>
  </w:style>
  <w:style w:type="paragraph" w:customStyle="1" w:styleId="BT-EMEASMCA">
    <w:name w:val="BT- EMEA_SMCA"/>
    <w:basedOn w:val="BTEMEASMCA"/>
    <w:autoRedefine/>
    <w:rsid w:val="00A549FF"/>
  </w:style>
  <w:style w:type="paragraph" w:customStyle="1" w:styleId="PI-3EMEASMCA">
    <w:name w:val="PI-3 EMEA_SMCA"/>
    <w:basedOn w:val="prastasis"/>
    <w:autoRedefine/>
    <w:rsid w:val="002A3BF9"/>
    <w:pPr>
      <w:spacing w:line="220" w:lineRule="exact"/>
    </w:pPr>
    <w:rPr>
      <w:b/>
      <w:bCs/>
      <w:sz w:val="22"/>
      <w:szCs w:val="22"/>
    </w:rPr>
  </w:style>
  <w:style w:type="paragraph" w:customStyle="1" w:styleId="BTbEMEASMCA">
    <w:name w:val="BT(b) EMEA_SMCA"/>
    <w:basedOn w:val="BTEMEASMCA"/>
    <w:autoRedefine/>
    <w:rsid w:val="002A3BF9"/>
    <w:rPr>
      <w:b/>
    </w:rPr>
  </w:style>
  <w:style w:type="character" w:customStyle="1" w:styleId="BTEMEASMCAChar">
    <w:name w:val="BT EMEA_SMCA Char"/>
    <w:link w:val="BTEMEASMCA"/>
    <w:rsid w:val="00CE2399"/>
    <w:rPr>
      <w:rFonts w:ascii="Times New Roman" w:eastAsia="Times New Roman" w:hAnsi="Times New Roman"/>
      <w:bCs/>
      <w:iCs/>
      <w:noProof/>
      <w:color w:val="222222"/>
      <w:sz w:val="22"/>
      <w:lang w:val="x-none" w:eastAsia="x-none"/>
    </w:rPr>
  </w:style>
  <w:style w:type="paragraph" w:customStyle="1" w:styleId="PI-1labEMEASMCA">
    <w:name w:val="PI-1_lab EMEA_SMCA"/>
    <w:basedOn w:val="prastasis"/>
    <w:autoRedefine/>
    <w:rsid w:val="002A3BF9"/>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BTAnIIEMEASMCA">
    <w:name w:val="BT(AnII) EMEA_SMCA"/>
    <w:basedOn w:val="Debesliotekstas"/>
    <w:autoRedefine/>
    <w:rsid w:val="00F10B89"/>
    <w:pPr>
      <w:tabs>
        <w:tab w:val="left" w:pos="1701"/>
      </w:tabs>
    </w:pPr>
    <w:rPr>
      <w:rFonts w:ascii="Times New Roman" w:hAnsi="Times New Roman"/>
      <w:sz w:val="22"/>
      <w:szCs w:val="22"/>
      <w:u w:val="single"/>
      <w:lang w:val="en-GB"/>
    </w:rPr>
  </w:style>
  <w:style w:type="paragraph" w:customStyle="1" w:styleId="BTuEMEASMCA">
    <w:name w:val="BT(u) EMEA_SMCA"/>
    <w:basedOn w:val="BTEMEASMCA"/>
    <w:autoRedefine/>
    <w:rsid w:val="002A3BF9"/>
    <w:rPr>
      <w:bCs w:val="0"/>
      <w:iCs w:val="0"/>
      <w:u w:val="single"/>
    </w:rPr>
  </w:style>
  <w:style w:type="paragraph" w:styleId="Pavadinimas">
    <w:name w:val="Title"/>
    <w:basedOn w:val="prastasis"/>
    <w:link w:val="PavadinimasDiagrama"/>
    <w:autoRedefine/>
    <w:uiPriority w:val="99"/>
    <w:qFormat/>
    <w:rsid w:val="00B05EC4"/>
    <w:pPr>
      <w:outlineLvl w:val="0"/>
    </w:pPr>
    <w:rPr>
      <w:kern w:val="28"/>
      <w:sz w:val="22"/>
      <w:szCs w:val="22"/>
      <w:lang w:val="x-none" w:eastAsia="lt-LT"/>
    </w:rPr>
  </w:style>
  <w:style w:type="character" w:customStyle="1" w:styleId="TitleChar">
    <w:name w:val="Title Char"/>
    <w:uiPriority w:val="10"/>
    <w:rsid w:val="002A3BF9"/>
    <w:rPr>
      <w:rFonts w:ascii="Cambria" w:eastAsia="Times New Roman" w:hAnsi="Cambria" w:cs="Times New Roman"/>
      <w:color w:val="17365D"/>
      <w:spacing w:val="5"/>
      <w:kern w:val="28"/>
      <w:sz w:val="52"/>
      <w:szCs w:val="52"/>
    </w:rPr>
  </w:style>
  <w:style w:type="character" w:customStyle="1" w:styleId="PavadinimasDiagrama">
    <w:name w:val="Pavadinimas Diagrama"/>
    <w:link w:val="Pavadinimas"/>
    <w:uiPriority w:val="99"/>
    <w:locked/>
    <w:rsid w:val="00B05EC4"/>
    <w:rPr>
      <w:rFonts w:ascii="Times New Roman" w:eastAsia="Times New Roman" w:hAnsi="Times New Roman"/>
      <w:kern w:val="28"/>
      <w:sz w:val="22"/>
      <w:szCs w:val="22"/>
      <w:lang w:val="x-none" w:eastAsia="lt-LT"/>
    </w:rPr>
  </w:style>
  <w:style w:type="character" w:customStyle="1" w:styleId="hps">
    <w:name w:val="hps"/>
    <w:rsid w:val="002A3BF9"/>
  </w:style>
  <w:style w:type="paragraph" w:styleId="Paprastasistekstas">
    <w:name w:val="Plain Text"/>
    <w:basedOn w:val="prastasis"/>
    <w:link w:val="PaprastasistekstasDiagrama"/>
    <w:uiPriority w:val="99"/>
    <w:unhideWhenUsed/>
    <w:rsid w:val="002A3BF9"/>
    <w:rPr>
      <w:rFonts w:ascii="Courier New" w:eastAsia="SimSun" w:hAnsi="Courier New"/>
      <w:sz w:val="20"/>
      <w:szCs w:val="20"/>
      <w:lang w:val="en-US" w:eastAsia="x-none"/>
    </w:rPr>
  </w:style>
  <w:style w:type="character" w:customStyle="1" w:styleId="PlainTextChar">
    <w:name w:val="Plain Text Char"/>
    <w:uiPriority w:val="99"/>
    <w:semiHidden/>
    <w:rsid w:val="002A3BF9"/>
    <w:rPr>
      <w:rFonts w:ascii="Consolas" w:eastAsia="Times New Roman" w:hAnsi="Consolas" w:cs="Consolas"/>
      <w:sz w:val="21"/>
      <w:szCs w:val="21"/>
    </w:rPr>
  </w:style>
  <w:style w:type="character" w:customStyle="1" w:styleId="PaprastasistekstasDiagrama">
    <w:name w:val="Paprastasis tekstas Diagrama"/>
    <w:link w:val="Paprastasistekstas"/>
    <w:uiPriority w:val="99"/>
    <w:locked/>
    <w:rsid w:val="002A3BF9"/>
    <w:rPr>
      <w:rFonts w:ascii="Courier New" w:eastAsia="SimSun" w:hAnsi="Courier New" w:cs="Times New Roman"/>
      <w:sz w:val="20"/>
      <w:szCs w:val="20"/>
      <w:lang w:val="en-US"/>
    </w:rPr>
  </w:style>
  <w:style w:type="paragraph" w:styleId="Porat">
    <w:name w:val="footer"/>
    <w:basedOn w:val="prastasis"/>
    <w:link w:val="PoratDiagrama"/>
    <w:uiPriority w:val="99"/>
    <w:rsid w:val="002A3BF9"/>
    <w:pPr>
      <w:tabs>
        <w:tab w:val="center" w:pos="4819"/>
        <w:tab w:val="right" w:pos="9638"/>
      </w:tabs>
    </w:pPr>
    <w:rPr>
      <w:lang w:val="x-none" w:eastAsia="x-none"/>
    </w:rPr>
  </w:style>
  <w:style w:type="character" w:customStyle="1" w:styleId="PoratDiagrama">
    <w:name w:val="Poraštė Diagrama"/>
    <w:link w:val="Porat"/>
    <w:uiPriority w:val="99"/>
    <w:rsid w:val="002A3BF9"/>
    <w:rPr>
      <w:rFonts w:ascii="Times New Roman" w:eastAsia="Times New Roman" w:hAnsi="Times New Roman" w:cs="Times New Roman"/>
      <w:sz w:val="24"/>
      <w:szCs w:val="24"/>
    </w:rPr>
  </w:style>
  <w:style w:type="character" w:customStyle="1" w:styleId="Antrat2Diagrama">
    <w:name w:val="Antraštė 2 Diagrama"/>
    <w:link w:val="Antrat2"/>
    <w:uiPriority w:val="9"/>
    <w:semiHidden/>
    <w:rsid w:val="002A3BF9"/>
    <w:rPr>
      <w:rFonts w:ascii="Cambria" w:eastAsia="Times New Roman" w:hAnsi="Cambria" w:cs="Times New Roman"/>
      <w:b/>
      <w:bCs/>
      <w:color w:val="4F81BD"/>
      <w:sz w:val="26"/>
      <w:szCs w:val="26"/>
    </w:rPr>
  </w:style>
  <w:style w:type="character" w:customStyle="1" w:styleId="Antrat3Diagrama">
    <w:name w:val="Antraštė 3 Diagrama"/>
    <w:link w:val="Antrat3"/>
    <w:uiPriority w:val="9"/>
    <w:semiHidden/>
    <w:rsid w:val="002A3BF9"/>
    <w:rPr>
      <w:rFonts w:ascii="Cambria" w:eastAsia="Times New Roman" w:hAnsi="Cambria" w:cs="Times New Roman"/>
      <w:b/>
      <w:bCs/>
      <w:color w:val="4F81BD"/>
      <w:sz w:val="24"/>
      <w:szCs w:val="24"/>
    </w:rPr>
  </w:style>
  <w:style w:type="character" w:customStyle="1" w:styleId="Antrat1Diagrama">
    <w:name w:val="Antraštė 1 Diagrama"/>
    <w:link w:val="Antrat1"/>
    <w:uiPriority w:val="9"/>
    <w:rsid w:val="002A3BF9"/>
    <w:rPr>
      <w:rFonts w:ascii="Cambria" w:eastAsia="Times New Roman" w:hAnsi="Cambria" w:cs="Times New Roman"/>
      <w:b/>
      <w:bCs/>
      <w:color w:val="365F91"/>
      <w:sz w:val="28"/>
      <w:szCs w:val="28"/>
    </w:rPr>
  </w:style>
  <w:style w:type="paragraph" w:styleId="Debesliotekstas">
    <w:name w:val="Balloon Text"/>
    <w:basedOn w:val="prastasis"/>
    <w:link w:val="DebesliotekstasDiagrama"/>
    <w:uiPriority w:val="99"/>
    <w:semiHidden/>
    <w:unhideWhenUsed/>
    <w:rsid w:val="002A3BF9"/>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2A3BF9"/>
    <w:rPr>
      <w:rFonts w:ascii="Tahoma" w:eastAsia="Times New Roman" w:hAnsi="Tahoma" w:cs="Tahoma"/>
      <w:sz w:val="16"/>
      <w:szCs w:val="16"/>
    </w:rPr>
  </w:style>
  <w:style w:type="character" w:customStyle="1" w:styleId="atn">
    <w:name w:val="atn"/>
    <w:basedOn w:val="Numatytasispastraiposriftas"/>
    <w:rsid w:val="00E41ED5"/>
  </w:style>
  <w:style w:type="character" w:styleId="Hipersaitas">
    <w:name w:val="Hyperlink"/>
    <w:uiPriority w:val="99"/>
    <w:rsid w:val="00967791"/>
    <w:rPr>
      <w:color w:val="0000FF"/>
      <w:u w:val="single"/>
    </w:rPr>
  </w:style>
  <w:style w:type="character" w:styleId="Komentaronuoroda">
    <w:name w:val="annotation reference"/>
    <w:rsid w:val="00A9077C"/>
    <w:rPr>
      <w:sz w:val="16"/>
      <w:szCs w:val="16"/>
    </w:rPr>
  </w:style>
  <w:style w:type="paragraph" w:styleId="Komentarotekstas">
    <w:name w:val="annotation text"/>
    <w:basedOn w:val="prastasis"/>
    <w:link w:val="KomentarotekstasDiagrama"/>
    <w:rsid w:val="00A9077C"/>
    <w:rPr>
      <w:sz w:val="20"/>
      <w:szCs w:val="20"/>
      <w:lang w:val="x-none"/>
    </w:rPr>
  </w:style>
  <w:style w:type="character" w:customStyle="1" w:styleId="KomentarotekstasDiagrama">
    <w:name w:val="Komentaro tekstas Diagrama"/>
    <w:link w:val="Komentarotekstas"/>
    <w:rsid w:val="00A9077C"/>
    <w:rPr>
      <w:rFonts w:ascii="Times New Roman" w:eastAsia="Times New Roman" w:hAnsi="Times New Roman"/>
      <w:lang w:eastAsia="en-US"/>
    </w:rPr>
  </w:style>
  <w:style w:type="paragraph" w:styleId="Komentarotema">
    <w:name w:val="annotation subject"/>
    <w:basedOn w:val="Komentarotekstas"/>
    <w:next w:val="Komentarotekstas"/>
    <w:link w:val="KomentarotemaDiagrama"/>
    <w:rsid w:val="00A9077C"/>
    <w:rPr>
      <w:b/>
      <w:bCs/>
    </w:rPr>
  </w:style>
  <w:style w:type="character" w:customStyle="1" w:styleId="KomentarotemaDiagrama">
    <w:name w:val="Komentaro tema Diagrama"/>
    <w:link w:val="Komentarotema"/>
    <w:rsid w:val="00A9077C"/>
    <w:rPr>
      <w:rFonts w:ascii="Times New Roman" w:eastAsia="Times New Roman" w:hAnsi="Times New Roman"/>
      <w:b/>
      <w:bCs/>
      <w:lang w:eastAsia="en-US"/>
    </w:rPr>
  </w:style>
  <w:style w:type="paragraph" w:styleId="2vidutinissraas2parykinimas">
    <w:name w:val="Medium List 2 Accent 2"/>
    <w:hidden/>
    <w:rsid w:val="006231D0"/>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222259">
      <w:bodyDiv w:val="1"/>
      <w:marLeft w:val="0"/>
      <w:marRight w:val="0"/>
      <w:marTop w:val="0"/>
      <w:marBottom w:val="0"/>
      <w:divBdr>
        <w:top w:val="none" w:sz="0" w:space="0" w:color="auto"/>
        <w:left w:val="none" w:sz="0" w:space="0" w:color="auto"/>
        <w:bottom w:val="none" w:sz="0" w:space="0" w:color="auto"/>
        <w:right w:val="none" w:sz="0" w:space="0" w:color="auto"/>
      </w:divBdr>
    </w:div>
    <w:div w:id="2097627206">
      <w:bodyDiv w:val="1"/>
      <w:marLeft w:val="0"/>
      <w:marRight w:val="0"/>
      <w:marTop w:val="0"/>
      <w:marBottom w:val="0"/>
      <w:divBdr>
        <w:top w:val="none" w:sz="0" w:space="0" w:color="auto"/>
        <w:left w:val="none" w:sz="0" w:space="0" w:color="auto"/>
        <w:bottom w:val="none" w:sz="0" w:space="0" w:color="auto"/>
        <w:right w:val="none" w:sz="0" w:space="0" w:color="auto"/>
      </w:divBdr>
      <w:divsChild>
        <w:div w:id="1562056078">
          <w:marLeft w:val="0"/>
          <w:marRight w:val="0"/>
          <w:marTop w:val="0"/>
          <w:marBottom w:val="0"/>
          <w:divBdr>
            <w:top w:val="none" w:sz="0" w:space="0" w:color="auto"/>
            <w:left w:val="none" w:sz="0" w:space="0" w:color="auto"/>
            <w:bottom w:val="none" w:sz="0" w:space="0" w:color="auto"/>
            <w:right w:val="none" w:sz="0" w:space="0" w:color="auto"/>
          </w:divBdr>
          <w:divsChild>
            <w:div w:id="179051311">
              <w:marLeft w:val="0"/>
              <w:marRight w:val="0"/>
              <w:marTop w:val="0"/>
              <w:marBottom w:val="0"/>
              <w:divBdr>
                <w:top w:val="none" w:sz="0" w:space="0" w:color="auto"/>
                <w:left w:val="none" w:sz="0" w:space="0" w:color="auto"/>
                <w:bottom w:val="none" w:sz="0" w:space="0" w:color="auto"/>
                <w:right w:val="none" w:sz="0" w:space="0" w:color="auto"/>
              </w:divBdr>
              <w:divsChild>
                <w:div w:id="602538725">
                  <w:marLeft w:val="0"/>
                  <w:marRight w:val="0"/>
                  <w:marTop w:val="0"/>
                  <w:marBottom w:val="0"/>
                  <w:divBdr>
                    <w:top w:val="none" w:sz="0" w:space="0" w:color="auto"/>
                    <w:left w:val="none" w:sz="0" w:space="0" w:color="auto"/>
                    <w:bottom w:val="none" w:sz="0" w:space="0" w:color="auto"/>
                    <w:right w:val="none" w:sz="0" w:space="0" w:color="auto"/>
                  </w:divBdr>
                  <w:divsChild>
                    <w:div w:id="1225145476">
                      <w:marLeft w:val="0"/>
                      <w:marRight w:val="0"/>
                      <w:marTop w:val="0"/>
                      <w:marBottom w:val="0"/>
                      <w:divBdr>
                        <w:top w:val="none" w:sz="0" w:space="0" w:color="auto"/>
                        <w:left w:val="none" w:sz="0" w:space="0" w:color="auto"/>
                        <w:bottom w:val="none" w:sz="0" w:space="0" w:color="auto"/>
                        <w:right w:val="none" w:sz="0" w:space="0" w:color="auto"/>
                      </w:divBdr>
                      <w:divsChild>
                        <w:div w:id="1863011605">
                          <w:marLeft w:val="0"/>
                          <w:marRight w:val="0"/>
                          <w:marTop w:val="0"/>
                          <w:marBottom w:val="0"/>
                          <w:divBdr>
                            <w:top w:val="none" w:sz="0" w:space="0" w:color="auto"/>
                            <w:left w:val="none" w:sz="0" w:space="0" w:color="auto"/>
                            <w:bottom w:val="none" w:sz="0" w:space="0" w:color="auto"/>
                            <w:right w:val="none" w:sz="0" w:space="0" w:color="auto"/>
                          </w:divBdr>
                          <w:divsChild>
                            <w:div w:id="1400471030">
                              <w:marLeft w:val="0"/>
                              <w:marRight w:val="0"/>
                              <w:marTop w:val="0"/>
                              <w:marBottom w:val="0"/>
                              <w:divBdr>
                                <w:top w:val="none" w:sz="0" w:space="0" w:color="auto"/>
                                <w:left w:val="none" w:sz="0" w:space="0" w:color="auto"/>
                                <w:bottom w:val="none" w:sz="0" w:space="0" w:color="auto"/>
                                <w:right w:val="none" w:sz="0" w:space="0" w:color="auto"/>
                              </w:divBdr>
                              <w:divsChild>
                                <w:div w:id="30765029">
                                  <w:marLeft w:val="0"/>
                                  <w:marRight w:val="0"/>
                                  <w:marTop w:val="0"/>
                                  <w:marBottom w:val="0"/>
                                  <w:divBdr>
                                    <w:top w:val="none" w:sz="0" w:space="0" w:color="auto"/>
                                    <w:left w:val="none" w:sz="0" w:space="0" w:color="auto"/>
                                    <w:bottom w:val="none" w:sz="0" w:space="0" w:color="auto"/>
                                    <w:right w:val="none" w:sz="0" w:space="0" w:color="auto"/>
                                  </w:divBdr>
                                  <w:divsChild>
                                    <w:div w:id="1533494270">
                                      <w:marLeft w:val="60"/>
                                      <w:marRight w:val="0"/>
                                      <w:marTop w:val="0"/>
                                      <w:marBottom w:val="0"/>
                                      <w:divBdr>
                                        <w:top w:val="none" w:sz="0" w:space="0" w:color="auto"/>
                                        <w:left w:val="none" w:sz="0" w:space="0" w:color="auto"/>
                                        <w:bottom w:val="none" w:sz="0" w:space="0" w:color="auto"/>
                                        <w:right w:val="none" w:sz="0" w:space="0" w:color="auto"/>
                                      </w:divBdr>
                                      <w:divsChild>
                                        <w:div w:id="1261331115">
                                          <w:marLeft w:val="0"/>
                                          <w:marRight w:val="0"/>
                                          <w:marTop w:val="0"/>
                                          <w:marBottom w:val="0"/>
                                          <w:divBdr>
                                            <w:top w:val="none" w:sz="0" w:space="0" w:color="auto"/>
                                            <w:left w:val="none" w:sz="0" w:space="0" w:color="auto"/>
                                            <w:bottom w:val="none" w:sz="0" w:space="0" w:color="auto"/>
                                            <w:right w:val="none" w:sz="0" w:space="0" w:color="auto"/>
                                          </w:divBdr>
                                          <w:divsChild>
                                            <w:div w:id="303589445">
                                              <w:marLeft w:val="0"/>
                                              <w:marRight w:val="0"/>
                                              <w:marTop w:val="0"/>
                                              <w:marBottom w:val="120"/>
                                              <w:divBdr>
                                                <w:top w:val="single" w:sz="6" w:space="0" w:color="F5F5F5"/>
                                                <w:left w:val="single" w:sz="6" w:space="0" w:color="F5F5F5"/>
                                                <w:bottom w:val="single" w:sz="6" w:space="0" w:color="F5F5F5"/>
                                                <w:right w:val="single" w:sz="6" w:space="0" w:color="F5F5F5"/>
                                              </w:divBdr>
                                              <w:divsChild>
                                                <w:div w:id="1292828859">
                                                  <w:marLeft w:val="0"/>
                                                  <w:marRight w:val="0"/>
                                                  <w:marTop w:val="0"/>
                                                  <w:marBottom w:val="0"/>
                                                  <w:divBdr>
                                                    <w:top w:val="none" w:sz="0" w:space="0" w:color="auto"/>
                                                    <w:left w:val="none" w:sz="0" w:space="0" w:color="auto"/>
                                                    <w:bottom w:val="none" w:sz="0" w:space="0" w:color="auto"/>
                                                    <w:right w:val="none" w:sz="0" w:space="0" w:color="auto"/>
                                                  </w:divBdr>
                                                  <w:divsChild>
                                                    <w:div w:id="727344007">
                                                      <w:marLeft w:val="0"/>
                                                      <w:marRight w:val="0"/>
                                                      <w:marTop w:val="0"/>
                                                      <w:marBottom w:val="0"/>
                                                      <w:divBdr>
                                                        <w:top w:val="none" w:sz="0" w:space="0" w:color="auto"/>
                                                        <w:left w:val="none" w:sz="0" w:space="0" w:color="auto"/>
                                                        <w:bottom w:val="none" w:sz="0" w:space="0" w:color="auto"/>
                                                        <w:right w:val="none" w:sz="0" w:space="0" w:color="auto"/>
                                                      </w:divBdr>
                                                    </w:div>
                                                  </w:divsChild>
                                                </w:div>
                                                <w:div w:id="1508253632">
                                                  <w:marLeft w:val="0"/>
                                                  <w:marRight w:val="0"/>
                                                  <w:marTop w:val="0"/>
                                                  <w:marBottom w:val="0"/>
                                                  <w:divBdr>
                                                    <w:top w:val="none" w:sz="0" w:space="0" w:color="auto"/>
                                                    <w:left w:val="none" w:sz="0" w:space="0" w:color="auto"/>
                                                    <w:bottom w:val="none" w:sz="0" w:space="0" w:color="auto"/>
                                                    <w:right w:val="none" w:sz="0" w:space="0" w:color="auto"/>
                                                  </w:divBdr>
                                                  <w:divsChild>
                                                    <w:div w:id="19046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11505</Words>
  <Characters>6559</Characters>
  <Application>Microsoft Office Word</Application>
  <DocSecurity>8</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18028</CharactersWithSpaces>
  <SharedDoc>false</SharedDoc>
  <HLinks>
    <vt:vector size="18" baseType="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Mateliene</dc:creator>
  <cp:keywords/>
  <cp:lastModifiedBy>Albina Burkauskaitė</cp:lastModifiedBy>
  <cp:revision>3</cp:revision>
  <dcterms:created xsi:type="dcterms:W3CDTF">2017-05-10T10:29:00Z</dcterms:created>
  <dcterms:modified xsi:type="dcterms:W3CDTF">2017-05-10T10:30:00Z</dcterms:modified>
</cp:coreProperties>
</file>