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A0EC" w14:textId="77777777" w:rsidR="00057505" w:rsidRPr="00471E70" w:rsidRDefault="00057505" w:rsidP="000100E0">
      <w:pPr>
        <w:tabs>
          <w:tab w:val="num" w:pos="360"/>
        </w:tabs>
        <w:spacing w:after="0" w:line="240" w:lineRule="auto"/>
        <w:ind w:left="360" w:hanging="360"/>
        <w:jc w:val="center"/>
        <w:rPr>
          <w:rFonts w:ascii="Times New Roman" w:eastAsia="Times New Roman" w:hAnsi="Times New Roman"/>
          <w:b/>
          <w:caps/>
          <w:lang w:val="lt-LT"/>
        </w:rPr>
      </w:pPr>
      <w:bookmarkStart w:id="0" w:name="_GoBack"/>
      <w:bookmarkEnd w:id="0"/>
    </w:p>
    <w:p w14:paraId="64D85B9E" w14:textId="77777777" w:rsidR="00057505" w:rsidRPr="00471E70" w:rsidRDefault="00057505" w:rsidP="000100E0">
      <w:pPr>
        <w:tabs>
          <w:tab w:val="num" w:pos="360"/>
        </w:tabs>
        <w:spacing w:after="0" w:line="240" w:lineRule="auto"/>
        <w:ind w:left="360" w:hanging="360"/>
        <w:jc w:val="center"/>
        <w:rPr>
          <w:rFonts w:ascii="Times New Roman" w:eastAsia="Times New Roman" w:hAnsi="Times New Roman"/>
          <w:b/>
          <w:caps/>
          <w:lang w:val="lt-LT"/>
        </w:rPr>
      </w:pPr>
    </w:p>
    <w:p w14:paraId="5B3FAD17" w14:textId="77777777" w:rsidR="00057505" w:rsidRPr="00471E70" w:rsidRDefault="00057505" w:rsidP="000100E0">
      <w:pPr>
        <w:tabs>
          <w:tab w:val="num" w:pos="360"/>
        </w:tabs>
        <w:spacing w:after="0" w:line="240" w:lineRule="auto"/>
        <w:ind w:left="360" w:hanging="360"/>
        <w:jc w:val="center"/>
        <w:rPr>
          <w:rFonts w:ascii="Times New Roman" w:eastAsia="Times New Roman" w:hAnsi="Times New Roman"/>
          <w:b/>
          <w:caps/>
          <w:lang w:val="lt-LT"/>
        </w:rPr>
      </w:pPr>
    </w:p>
    <w:p w14:paraId="34E02C63" w14:textId="77777777" w:rsidR="00057505" w:rsidRPr="00471E70" w:rsidRDefault="00057505" w:rsidP="000100E0">
      <w:pPr>
        <w:tabs>
          <w:tab w:val="num" w:pos="360"/>
        </w:tabs>
        <w:spacing w:after="0" w:line="240" w:lineRule="auto"/>
        <w:ind w:left="360" w:hanging="360"/>
        <w:jc w:val="center"/>
        <w:rPr>
          <w:rFonts w:ascii="Times New Roman" w:eastAsia="Times New Roman" w:hAnsi="Times New Roman"/>
          <w:b/>
          <w:caps/>
          <w:lang w:val="lt-LT"/>
        </w:rPr>
      </w:pPr>
    </w:p>
    <w:p w14:paraId="1713B46C" w14:textId="77777777" w:rsidR="00057505" w:rsidRPr="00471E70" w:rsidRDefault="00057505" w:rsidP="00415669">
      <w:pPr>
        <w:tabs>
          <w:tab w:val="num" w:pos="360"/>
        </w:tabs>
        <w:spacing w:after="0" w:line="240" w:lineRule="auto"/>
        <w:ind w:left="360" w:hanging="360"/>
        <w:jc w:val="center"/>
        <w:rPr>
          <w:rFonts w:ascii="Times New Roman" w:eastAsia="Times New Roman" w:hAnsi="Times New Roman"/>
          <w:b/>
          <w:caps/>
          <w:lang w:val="lt-LT"/>
        </w:rPr>
      </w:pPr>
    </w:p>
    <w:p w14:paraId="69FD60A2" w14:textId="77777777" w:rsidR="00057505" w:rsidRPr="00471E70" w:rsidRDefault="00057505" w:rsidP="00415669">
      <w:pPr>
        <w:tabs>
          <w:tab w:val="num" w:pos="360"/>
        </w:tabs>
        <w:spacing w:after="0" w:line="240" w:lineRule="auto"/>
        <w:ind w:left="360" w:hanging="360"/>
        <w:jc w:val="center"/>
        <w:rPr>
          <w:rFonts w:ascii="Times New Roman" w:eastAsia="Times New Roman" w:hAnsi="Times New Roman"/>
          <w:b/>
          <w:caps/>
          <w:lang w:val="lt-LT"/>
        </w:rPr>
      </w:pPr>
    </w:p>
    <w:p w14:paraId="3871190B" w14:textId="77777777" w:rsidR="00057505" w:rsidRPr="00471E70" w:rsidRDefault="00057505" w:rsidP="00415669">
      <w:pPr>
        <w:tabs>
          <w:tab w:val="num" w:pos="360"/>
        </w:tabs>
        <w:spacing w:after="0" w:line="240" w:lineRule="auto"/>
        <w:ind w:left="360" w:hanging="360"/>
        <w:jc w:val="center"/>
        <w:rPr>
          <w:rFonts w:ascii="Times New Roman" w:eastAsia="Times New Roman" w:hAnsi="Times New Roman"/>
          <w:b/>
          <w:caps/>
          <w:lang w:val="lt-LT"/>
        </w:rPr>
      </w:pPr>
    </w:p>
    <w:p w14:paraId="65DA8DF1" w14:textId="77777777" w:rsidR="00057505" w:rsidRPr="00471E70" w:rsidRDefault="00057505" w:rsidP="00415669">
      <w:pPr>
        <w:tabs>
          <w:tab w:val="num" w:pos="360"/>
        </w:tabs>
        <w:spacing w:after="0" w:line="240" w:lineRule="auto"/>
        <w:ind w:left="360" w:hanging="360"/>
        <w:jc w:val="center"/>
        <w:rPr>
          <w:rFonts w:ascii="Times New Roman" w:eastAsia="Times New Roman" w:hAnsi="Times New Roman"/>
          <w:b/>
          <w:caps/>
          <w:lang w:val="lt-LT"/>
        </w:rPr>
      </w:pPr>
    </w:p>
    <w:p w14:paraId="0C843351" w14:textId="77777777" w:rsidR="00057505" w:rsidRPr="00471E70" w:rsidRDefault="00057505" w:rsidP="00415669">
      <w:pPr>
        <w:tabs>
          <w:tab w:val="num" w:pos="360"/>
        </w:tabs>
        <w:spacing w:after="0" w:line="240" w:lineRule="auto"/>
        <w:ind w:left="360" w:hanging="360"/>
        <w:jc w:val="center"/>
        <w:rPr>
          <w:rFonts w:ascii="Times New Roman" w:eastAsia="Times New Roman" w:hAnsi="Times New Roman"/>
          <w:b/>
          <w:caps/>
          <w:lang w:val="lt-LT"/>
        </w:rPr>
      </w:pPr>
    </w:p>
    <w:p w14:paraId="46B158F5"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1CAE8121"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6D9C8575"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28B8DBBB"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56D26315"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603007C6"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2DA72D65"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018535D7"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6E6F2AC8"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39C924E8"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7499AD06"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468FA9BA"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106F29CD"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13A36029"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p>
    <w:p w14:paraId="7DACD1B1"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r w:rsidRPr="00471E70">
        <w:rPr>
          <w:rFonts w:ascii="Times New Roman" w:eastAsia="Times New Roman" w:hAnsi="Times New Roman"/>
          <w:b/>
          <w:caps/>
          <w:lang w:val="lt-LT"/>
        </w:rPr>
        <w:t>I PRIEDAS</w:t>
      </w:r>
    </w:p>
    <w:p w14:paraId="69F57A78" w14:textId="77777777" w:rsidR="00057505" w:rsidRPr="00471E70" w:rsidRDefault="00057505" w:rsidP="00606DF0">
      <w:pPr>
        <w:tabs>
          <w:tab w:val="num" w:pos="360"/>
        </w:tabs>
        <w:spacing w:after="0" w:line="240" w:lineRule="auto"/>
        <w:jc w:val="center"/>
        <w:rPr>
          <w:rFonts w:ascii="Times New Roman" w:eastAsia="Times New Roman" w:hAnsi="Times New Roman"/>
          <w:b/>
          <w:caps/>
          <w:lang w:val="lt-LT"/>
        </w:rPr>
      </w:pPr>
    </w:p>
    <w:p w14:paraId="09684183" w14:textId="77777777" w:rsidR="00057505" w:rsidRPr="00471E70" w:rsidRDefault="00057505" w:rsidP="00606DF0">
      <w:pPr>
        <w:tabs>
          <w:tab w:val="num" w:pos="360"/>
        </w:tabs>
        <w:spacing w:after="0" w:line="240" w:lineRule="auto"/>
        <w:ind w:left="360" w:hanging="360"/>
        <w:jc w:val="center"/>
        <w:rPr>
          <w:rFonts w:ascii="Times New Roman" w:eastAsia="Times New Roman" w:hAnsi="Times New Roman"/>
          <w:b/>
          <w:caps/>
          <w:lang w:val="lt-LT"/>
        </w:rPr>
      </w:pPr>
      <w:r w:rsidRPr="00471E70">
        <w:rPr>
          <w:rFonts w:ascii="Times New Roman" w:eastAsia="Times New Roman" w:hAnsi="Times New Roman"/>
          <w:b/>
          <w:caps/>
          <w:lang w:val="lt-LT"/>
        </w:rPr>
        <w:t>PREPARATO CHARAKTERISTIKŲ SANTRAUKA</w:t>
      </w:r>
    </w:p>
    <w:p w14:paraId="7FA5F1FD" w14:textId="77777777" w:rsidR="00057505" w:rsidRPr="00471E70" w:rsidRDefault="00A91C7E" w:rsidP="00606DF0">
      <w:pPr>
        <w:tabs>
          <w:tab w:val="num" w:pos="360"/>
        </w:tabs>
        <w:spacing w:after="0" w:line="240" w:lineRule="auto"/>
        <w:ind w:left="360" w:hanging="360"/>
        <w:jc w:val="both"/>
        <w:rPr>
          <w:rFonts w:ascii="Times New Roman" w:eastAsia="Times New Roman" w:hAnsi="Times New Roman"/>
          <w:caps/>
          <w:lang w:val="lt-LT"/>
        </w:rPr>
      </w:pPr>
      <w:r w:rsidRPr="00471E70">
        <w:rPr>
          <w:rFonts w:ascii="Times New Roman" w:eastAsia="Times New Roman" w:hAnsi="Times New Roman"/>
          <w:caps/>
          <w:lang w:val="lt-LT"/>
        </w:rPr>
        <w:br w:type="page"/>
      </w:r>
    </w:p>
    <w:p w14:paraId="1C4167FB" w14:textId="3D203060" w:rsidR="00057505" w:rsidRPr="00471E70" w:rsidRDefault="00057505" w:rsidP="00606DF0">
      <w:pPr>
        <w:keepNext/>
        <w:tabs>
          <w:tab w:val="left" w:pos="567"/>
        </w:tabs>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lastRenderedPageBreak/>
        <w:t>1.</w:t>
      </w:r>
      <w:r w:rsidRPr="00471E70">
        <w:rPr>
          <w:rFonts w:ascii="Times New Roman" w:eastAsia="Times New Roman" w:hAnsi="Times New Roman"/>
          <w:b/>
          <w:bCs/>
          <w:iCs/>
          <w:lang w:val="lt-LT"/>
        </w:rPr>
        <w:tab/>
        <w:t>VAISTINIO PREPARATO PAVADINIMAS</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VAULT_ND_5cfa9b5c-94ce-4472-b74c-c36173916e67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143EBF69" w14:textId="77777777" w:rsidR="00057505" w:rsidRPr="002C680A" w:rsidRDefault="00057505" w:rsidP="00606DF0">
      <w:pPr>
        <w:keepNext/>
        <w:spacing w:after="0" w:line="240" w:lineRule="auto"/>
        <w:jc w:val="both"/>
        <w:outlineLvl w:val="5"/>
        <w:rPr>
          <w:rFonts w:ascii="Times New Roman" w:eastAsia="Times New Roman" w:hAnsi="Times New Roman"/>
          <w:caps/>
          <w:lang w:val="lt-LT"/>
        </w:rPr>
      </w:pPr>
    </w:p>
    <w:p w14:paraId="4641CD9A" w14:textId="1E1C431D" w:rsidR="00057505" w:rsidRPr="00471E70" w:rsidRDefault="00057505" w:rsidP="00606DF0">
      <w:pPr>
        <w:keepNext/>
        <w:spacing w:after="0" w:line="240" w:lineRule="auto"/>
        <w:jc w:val="both"/>
        <w:outlineLvl w:val="5"/>
        <w:rPr>
          <w:rFonts w:ascii="Times New Roman" w:eastAsia="Times New Roman" w:hAnsi="Times New Roman"/>
          <w:lang w:val="lt-LT"/>
        </w:rPr>
      </w:pPr>
      <w:r w:rsidRPr="00471E70">
        <w:rPr>
          <w:rFonts w:ascii="Times New Roman" w:eastAsia="Times New Roman" w:hAnsi="Times New Roman"/>
          <w:caps/>
          <w:lang w:val="lt-LT"/>
        </w:rPr>
        <w:t>Dultavax</w:t>
      </w:r>
      <w:r w:rsidRPr="00471E70">
        <w:rPr>
          <w:rFonts w:ascii="Times New Roman" w:eastAsia="Times New Roman" w:hAnsi="Times New Roman"/>
          <w:lang w:val="lt-LT"/>
        </w:rPr>
        <w:t xml:space="preserve"> injekcinė suspensija užpildytame švirkšte</w:t>
      </w:r>
      <w:r w:rsidR="002C680A">
        <w:rPr>
          <w:rFonts w:ascii="Times New Roman" w:eastAsia="Times New Roman" w:hAnsi="Times New Roman"/>
          <w:lang w:val="lt-LT"/>
        </w:rPr>
        <w:fldChar w:fldCharType="begin"/>
      </w:r>
      <w:r w:rsidR="002C680A">
        <w:rPr>
          <w:rFonts w:ascii="Times New Roman" w:eastAsia="Times New Roman" w:hAnsi="Times New Roman"/>
          <w:lang w:val="lt-LT"/>
        </w:rPr>
        <w:instrText xml:space="preserve"> DOCVARIABLE vault_nd_e11d8b28-1af7-4875-bac8-0760cb95e0a3 \* MERGEFORMAT </w:instrText>
      </w:r>
      <w:r w:rsidR="002C680A">
        <w:rPr>
          <w:rFonts w:ascii="Times New Roman" w:eastAsia="Times New Roman" w:hAnsi="Times New Roman"/>
          <w:lang w:val="lt-LT"/>
        </w:rPr>
        <w:fldChar w:fldCharType="separate"/>
      </w:r>
      <w:r w:rsidR="002C680A">
        <w:rPr>
          <w:rFonts w:ascii="Times New Roman" w:eastAsia="Times New Roman" w:hAnsi="Times New Roman"/>
          <w:lang w:val="lt-LT"/>
        </w:rPr>
        <w:t xml:space="preserve"> </w:t>
      </w:r>
      <w:r w:rsidR="002C680A">
        <w:rPr>
          <w:rFonts w:ascii="Times New Roman" w:eastAsia="Times New Roman" w:hAnsi="Times New Roman"/>
          <w:lang w:val="lt-LT"/>
        </w:rPr>
        <w:fldChar w:fldCharType="end"/>
      </w:r>
    </w:p>
    <w:p w14:paraId="17DCDA33" w14:textId="5A462E3E" w:rsidR="00306434" w:rsidRDefault="00306434" w:rsidP="00606DF0">
      <w:pPr>
        <w:spacing w:after="0" w:line="240" w:lineRule="auto"/>
        <w:rPr>
          <w:rFonts w:ascii="Times New Roman" w:eastAsia="Times New Roman" w:hAnsi="Times New Roman"/>
          <w:lang w:val="lt-LT"/>
        </w:rPr>
      </w:pPr>
    </w:p>
    <w:p w14:paraId="65795819" w14:textId="163F5CEE"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Vakcina nuo difterijos, stabligės ir poliomielito (inaktyvuota), (adsorbuota</w:t>
      </w:r>
      <w:r w:rsidRPr="00471E70">
        <w:rPr>
          <w:rFonts w:ascii="Times New Roman" w:eastAsia="Times New Roman" w:hAnsi="Times New Roman"/>
          <w:lang w:val="lt-LT" w:eastAsia="lt-LT"/>
        </w:rPr>
        <w:t>, su mažesniu antigeno kiekiu</w:t>
      </w:r>
      <w:r w:rsidRPr="00471E70">
        <w:rPr>
          <w:rFonts w:ascii="Times New Roman" w:eastAsia="Times New Roman" w:hAnsi="Times New Roman"/>
          <w:lang w:val="lt-LT"/>
        </w:rPr>
        <w:t>).</w:t>
      </w:r>
    </w:p>
    <w:p w14:paraId="7B359809" w14:textId="77777777" w:rsidR="00057505" w:rsidRPr="00471E70" w:rsidRDefault="00057505" w:rsidP="00606DF0">
      <w:pPr>
        <w:tabs>
          <w:tab w:val="left" w:pos="5550"/>
        </w:tabs>
        <w:spacing w:after="0" w:line="240" w:lineRule="auto"/>
        <w:jc w:val="both"/>
        <w:rPr>
          <w:rFonts w:ascii="Times New Roman" w:eastAsia="Times New Roman" w:hAnsi="Times New Roman"/>
          <w:lang w:val="lt-LT"/>
        </w:rPr>
      </w:pPr>
    </w:p>
    <w:p w14:paraId="5216931F" w14:textId="185B5430" w:rsidR="00057505" w:rsidRPr="00471E70" w:rsidRDefault="00057505" w:rsidP="00606DF0">
      <w:pPr>
        <w:tabs>
          <w:tab w:val="left" w:pos="5550"/>
        </w:tabs>
        <w:spacing w:after="0" w:line="240" w:lineRule="auto"/>
        <w:jc w:val="both"/>
        <w:rPr>
          <w:rFonts w:ascii="Times New Roman" w:eastAsia="Times New Roman" w:hAnsi="Times New Roman"/>
          <w:lang w:val="lt-LT"/>
        </w:rPr>
      </w:pPr>
    </w:p>
    <w:p w14:paraId="4716DDDC" w14:textId="56BF0E35" w:rsidR="00057505" w:rsidRPr="00471E70" w:rsidRDefault="00057505" w:rsidP="00606DF0">
      <w:pPr>
        <w:keepNext/>
        <w:tabs>
          <w:tab w:val="left" w:pos="567"/>
        </w:tabs>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2.</w:t>
      </w:r>
      <w:r w:rsidRPr="00471E70">
        <w:rPr>
          <w:rFonts w:ascii="Times New Roman" w:eastAsia="Times New Roman" w:hAnsi="Times New Roman"/>
          <w:b/>
          <w:bCs/>
          <w:iCs/>
          <w:lang w:val="lt-LT"/>
        </w:rPr>
        <w:tab/>
        <w:t>KOKYBINĖ IR KIEKYBINĖ SUDĖTIS</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VAULT_ND_9f95fb5a-301a-4e02-b380-53569e88d5a3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534A1358" w14:textId="77777777" w:rsidR="00057505" w:rsidRPr="00471E70" w:rsidRDefault="00057505" w:rsidP="00606DF0">
      <w:pPr>
        <w:spacing w:after="0" w:line="240" w:lineRule="auto"/>
        <w:jc w:val="both"/>
        <w:rPr>
          <w:rFonts w:ascii="Times New Roman" w:eastAsia="Times New Roman" w:hAnsi="Times New Roman"/>
          <w:lang w:val="lt-LT"/>
        </w:rPr>
      </w:pPr>
    </w:p>
    <w:p w14:paraId="5BD4E950"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bookmarkStart w:id="1" w:name="OLE_LINK1"/>
      <w:r w:rsidRPr="00471E70">
        <w:rPr>
          <w:rFonts w:ascii="Times New Roman" w:eastAsia="Times New Roman" w:hAnsi="Times New Roman"/>
          <w:noProof/>
          <w:lang w:val="lt-LT"/>
        </w:rPr>
        <w:t>Vienoje 0,5 ml vakcinos</w:t>
      </w:r>
      <w:r w:rsidRPr="00471E70">
        <w:rPr>
          <w:rFonts w:ascii="Times New Roman" w:eastAsia="Times New Roman" w:hAnsi="Times New Roman"/>
          <w:noProof/>
          <w:position w:val="12"/>
          <w:vertAlign w:val="subscript"/>
          <w:lang w:val="lt-LT"/>
        </w:rPr>
        <w:t>1</w:t>
      </w:r>
      <w:r w:rsidRPr="00471E70">
        <w:rPr>
          <w:rFonts w:ascii="Times New Roman" w:eastAsia="Times New Roman" w:hAnsi="Times New Roman"/>
          <w:noProof/>
          <w:lang w:val="lt-LT"/>
        </w:rPr>
        <w:t xml:space="preserve"> dozėje yra:</w:t>
      </w:r>
    </w:p>
    <w:p w14:paraId="120793CF"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p>
    <w:p w14:paraId="47BE1556" w14:textId="02B974AE"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Difterijos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Pr="00471E70">
        <w:rPr>
          <w:rFonts w:ascii="Times New Roman" w:eastAsia="Times New Roman" w:hAnsi="Times New Roman"/>
          <w:noProof/>
          <w:lang w:val="lt-LT"/>
        </w:rPr>
        <w:t xml:space="preserve">ne mažiau kaip </w:t>
      </w:r>
      <w:r w:rsidRPr="00471E70">
        <w:rPr>
          <w:rFonts w:ascii="Times New Roman" w:eastAsia="Times New Roman" w:hAnsi="Times New Roman"/>
          <w:lang w:val="lt-LT"/>
        </w:rPr>
        <w:t>2 TV</w:t>
      </w:r>
    </w:p>
    <w:p w14:paraId="6245535D" w14:textId="69753191"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Stabligės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Pr="00471E70">
        <w:rPr>
          <w:rFonts w:ascii="Times New Roman" w:eastAsia="Times New Roman" w:hAnsi="Times New Roman"/>
          <w:noProof/>
          <w:lang w:val="lt-LT"/>
        </w:rPr>
        <w:t xml:space="preserve">ne mažiau kaip </w:t>
      </w:r>
      <w:r w:rsidRPr="00471E70">
        <w:rPr>
          <w:rFonts w:ascii="Times New Roman" w:eastAsia="Times New Roman" w:hAnsi="Times New Roman"/>
          <w:lang w:val="lt-LT"/>
        </w:rPr>
        <w:t>20 TV</w:t>
      </w:r>
    </w:p>
    <w:p w14:paraId="189C0FCC" w14:textId="533352E8"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Inaktyvuoto 1-ojo tipo polioviruso (Mahoney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0073469F" w:rsidRPr="00471E70">
        <w:rPr>
          <w:rFonts w:ascii="Times New Roman" w:eastAsia="Times New Roman" w:hAnsi="Times New Roman"/>
          <w:lang w:val="lt-LT"/>
        </w:rPr>
        <w:t>29</w:t>
      </w:r>
      <w:r w:rsidRPr="00471E70">
        <w:rPr>
          <w:rFonts w:ascii="Times New Roman" w:eastAsia="Times New Roman" w:hAnsi="Times New Roman"/>
          <w:lang w:val="lt-LT"/>
        </w:rPr>
        <w:t xml:space="preserve"> D antigeno vienet</w:t>
      </w:r>
      <w:r w:rsidR="0073469F" w:rsidRPr="00471E70">
        <w:rPr>
          <w:rFonts w:ascii="Times New Roman" w:eastAsia="Times New Roman" w:hAnsi="Times New Roman"/>
          <w:lang w:val="lt-LT"/>
        </w:rPr>
        <w:t>ai</w:t>
      </w:r>
      <w:r w:rsidRPr="00471E70">
        <w:rPr>
          <w:rFonts w:ascii="Times New Roman" w:eastAsia="Times New Roman" w:hAnsi="Times New Roman"/>
          <w:lang w:val="lt-LT"/>
        </w:rPr>
        <w:t>*</w:t>
      </w:r>
    </w:p>
    <w:p w14:paraId="3616C600" w14:textId="1F363D42"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Inaktyvuoto 2-ojo tipo polioviruso (MEF-1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7</w:t>
      </w:r>
      <w:r w:rsidRPr="00471E70">
        <w:rPr>
          <w:rFonts w:ascii="Times New Roman" w:eastAsia="Times New Roman" w:hAnsi="Times New Roman"/>
          <w:noProof/>
          <w:lang w:val="lt-LT"/>
        </w:rPr>
        <w:t xml:space="preserve"> D antigeno vienetai</w:t>
      </w:r>
      <w:r w:rsidRPr="00471E70">
        <w:rPr>
          <w:rFonts w:ascii="Times New Roman" w:eastAsia="Times New Roman" w:hAnsi="Times New Roman"/>
          <w:lang w:val="lt-LT"/>
        </w:rPr>
        <w:t>*</w:t>
      </w:r>
    </w:p>
    <w:p w14:paraId="22B6AD04" w14:textId="426E2D14"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Inaktyvuoto 3-iojo tipo polioviruso (Saukett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26</w:t>
      </w:r>
      <w:r w:rsidRPr="00471E70">
        <w:rPr>
          <w:rFonts w:ascii="Times New Roman" w:eastAsia="Times New Roman" w:hAnsi="Times New Roman"/>
          <w:noProof/>
          <w:lang w:val="lt-LT"/>
        </w:rPr>
        <w:t xml:space="preserve"> D antigeno vienetai</w:t>
      </w:r>
      <w:r w:rsidRPr="00471E70">
        <w:rPr>
          <w:rFonts w:ascii="Times New Roman" w:eastAsia="Times New Roman" w:hAnsi="Times New Roman"/>
          <w:lang w:val="lt-LT"/>
        </w:rPr>
        <w:t>*</w:t>
      </w:r>
    </w:p>
    <w:p w14:paraId="55184313"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p>
    <w:p w14:paraId="1ED21AD4"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noProof/>
          <w:lang w:val="lt-LT"/>
        </w:rPr>
      </w:pPr>
      <w:r w:rsidRPr="000100E0">
        <w:rPr>
          <w:rFonts w:ascii="Times New Roman" w:hAnsi="Times New Roman"/>
          <w:vertAlign w:val="superscript"/>
        </w:rPr>
        <w:t xml:space="preserve">1 </w:t>
      </w:r>
      <w:r w:rsidRPr="00471E70">
        <w:rPr>
          <w:rFonts w:ascii="Times New Roman" w:eastAsia="Times New Roman" w:hAnsi="Times New Roman"/>
          <w:noProof/>
          <w:lang w:val="lt-LT"/>
        </w:rPr>
        <w:t>adsorbuota ant aliuminio hidroksido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0,35 mg Al</w:t>
      </w:r>
      <w:r w:rsidRPr="00471E70">
        <w:rPr>
          <w:rFonts w:ascii="Times New Roman" w:eastAsia="Times New Roman" w:hAnsi="Times New Roman"/>
          <w:vertAlign w:val="superscript"/>
          <w:lang w:val="lt-LT"/>
        </w:rPr>
        <w:t>3+</w:t>
      </w:r>
    </w:p>
    <w:p w14:paraId="7D5BF235" w14:textId="03F68AE6" w:rsidR="00057505" w:rsidRPr="00471E70"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vertAlign w:val="superscript"/>
          <w:lang w:val="lt-LT"/>
        </w:rPr>
        <w:t xml:space="preserve">2 </w:t>
      </w:r>
      <w:r w:rsidRPr="00471E70">
        <w:rPr>
          <w:rFonts w:ascii="Times New Roman" w:eastAsia="Times New Roman" w:hAnsi="Times New Roman"/>
          <w:lang w:val="lt-LT"/>
        </w:rPr>
        <w:t>kultivuot</w:t>
      </w:r>
      <w:r w:rsidR="007A4BD2">
        <w:rPr>
          <w:rFonts w:ascii="Times New Roman" w:eastAsia="Times New Roman" w:hAnsi="Times New Roman"/>
          <w:lang w:val="lt-LT"/>
        </w:rPr>
        <w:t>as</w:t>
      </w:r>
      <w:r w:rsidRPr="00471E70">
        <w:rPr>
          <w:rFonts w:ascii="Times New Roman" w:eastAsia="Times New Roman" w:hAnsi="Times New Roman"/>
          <w:lang w:val="lt-LT"/>
        </w:rPr>
        <w:t xml:space="preserve"> VERO ląstelių kultūroje</w:t>
      </w:r>
    </w:p>
    <w:p w14:paraId="4B67C820" w14:textId="1FEC9F95" w:rsidR="00057505" w:rsidRPr="00471E70" w:rsidDel="00B059F2"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 xml:space="preserve">* </w:t>
      </w:r>
      <w:r w:rsidR="00D12E8F" w:rsidRPr="00471E70">
        <w:rPr>
          <w:rFonts w:ascii="Times New Roman" w:eastAsia="Times New Roman" w:hAnsi="Times New Roman"/>
          <w:noProof/>
          <w:lang w:val="lt-LT"/>
        </w:rPr>
        <w:t>šie antigeno kiekiai tiksliai atitinka anksčiau išreikštus 40-8-32 D antigeno vienetais atitinkamai 1, 2 ir 3 tipo virusams, kai matuojama kitu tinkamu imunocheminiu metodu</w:t>
      </w:r>
    </w:p>
    <w:p w14:paraId="67754A9D" w14:textId="77777777" w:rsidR="00057505" w:rsidRPr="00471E70" w:rsidRDefault="00057505" w:rsidP="00606DF0">
      <w:pPr>
        <w:spacing w:after="0" w:line="240" w:lineRule="auto"/>
        <w:jc w:val="both"/>
        <w:rPr>
          <w:rFonts w:ascii="Times New Roman" w:eastAsia="Times New Roman" w:hAnsi="Times New Roman"/>
          <w:noProof/>
          <w:lang w:val="lt-LT"/>
        </w:rPr>
      </w:pPr>
    </w:p>
    <w:p w14:paraId="19BC64D2" w14:textId="77777777" w:rsidR="00100480" w:rsidRPr="00471E70" w:rsidRDefault="00100480"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u w:val="single"/>
          <w:lang w:val="lt-LT"/>
        </w:rPr>
        <w:t>Pagalbinės medžiagos, kurių poveikis žinomas</w:t>
      </w:r>
      <w:r w:rsidRPr="00471E70">
        <w:rPr>
          <w:rFonts w:ascii="Times New Roman" w:eastAsia="Times New Roman" w:hAnsi="Times New Roman"/>
          <w:lang w:val="lt-LT"/>
        </w:rPr>
        <w:t>:</w:t>
      </w:r>
    </w:p>
    <w:p w14:paraId="6B748276" w14:textId="77777777" w:rsidR="00067C90" w:rsidRPr="00471E70" w:rsidRDefault="00067C90" w:rsidP="00606DF0">
      <w:pPr>
        <w:spacing w:after="0" w:line="240" w:lineRule="auto"/>
        <w:jc w:val="both"/>
        <w:rPr>
          <w:rFonts w:ascii="Times New Roman" w:eastAsia="Times New Roman" w:hAnsi="Times New Roman"/>
          <w:lang w:val="lt-LT"/>
        </w:rPr>
      </w:pPr>
    </w:p>
    <w:p w14:paraId="6FBDCF37" w14:textId="77777777" w:rsidR="00100480" w:rsidRPr="00471E70" w:rsidRDefault="00100480"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Kiekvienoje dozėje (0,5 ml) yra maždaug 10 μg fenilalanino</w:t>
      </w:r>
      <w:r w:rsidR="007A3EB8" w:rsidRPr="00471E70">
        <w:rPr>
          <w:rFonts w:ascii="Times New Roman" w:eastAsia="Times New Roman" w:hAnsi="Times New Roman"/>
          <w:lang w:val="lt-LT"/>
        </w:rPr>
        <w:t>.</w:t>
      </w:r>
    </w:p>
    <w:p w14:paraId="5FC375FA" w14:textId="77777777" w:rsidR="00A91C7E" w:rsidRPr="00471E70" w:rsidRDefault="00A91C7E" w:rsidP="00606DF0">
      <w:pPr>
        <w:spacing w:after="0" w:line="240" w:lineRule="auto"/>
        <w:jc w:val="both"/>
        <w:rPr>
          <w:rFonts w:ascii="Times New Roman" w:eastAsia="Times New Roman" w:hAnsi="Times New Roman"/>
          <w:lang w:val="lt-LT"/>
        </w:rPr>
      </w:pPr>
    </w:p>
    <w:p w14:paraId="6891E18B" w14:textId="77777777" w:rsidR="00057505" w:rsidRPr="00471E70"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lang w:val="lt-LT"/>
        </w:rPr>
        <w:t>Visos pagalbinės medžiagos išvardytos 6.1 skyriuje.</w:t>
      </w:r>
    </w:p>
    <w:bookmarkEnd w:id="1"/>
    <w:p w14:paraId="3F8676A6" w14:textId="77777777" w:rsidR="00057505" w:rsidRPr="00471E70" w:rsidRDefault="00057505" w:rsidP="00606DF0">
      <w:pPr>
        <w:keepNext/>
        <w:spacing w:after="0" w:line="240" w:lineRule="auto"/>
        <w:outlineLvl w:val="1"/>
        <w:rPr>
          <w:rFonts w:ascii="Times New Roman" w:eastAsia="Times New Roman" w:hAnsi="Times New Roman"/>
          <w:b/>
          <w:bCs/>
          <w:iCs/>
          <w:lang w:val="lt-LT"/>
        </w:rPr>
      </w:pPr>
    </w:p>
    <w:p w14:paraId="2482A063" w14:textId="77777777" w:rsidR="00057505" w:rsidRPr="00471E70" w:rsidRDefault="00057505" w:rsidP="00606DF0">
      <w:pPr>
        <w:spacing w:after="0" w:line="240" w:lineRule="auto"/>
        <w:rPr>
          <w:rFonts w:ascii="Times New Roman" w:eastAsia="Times New Roman" w:hAnsi="Times New Roman"/>
          <w:lang w:val="lt-LT"/>
        </w:rPr>
      </w:pPr>
    </w:p>
    <w:p w14:paraId="424FC6E3" w14:textId="40C3A2C4" w:rsidR="00057505" w:rsidRPr="00471E70" w:rsidRDefault="00057505" w:rsidP="00606DF0">
      <w:pPr>
        <w:keepNext/>
        <w:tabs>
          <w:tab w:val="left" w:pos="567"/>
        </w:tabs>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3.</w:t>
      </w:r>
      <w:r w:rsidRPr="00471E70">
        <w:rPr>
          <w:rFonts w:ascii="Times New Roman" w:eastAsia="Times New Roman" w:hAnsi="Times New Roman"/>
          <w:b/>
          <w:bCs/>
          <w:iCs/>
          <w:lang w:val="lt-LT"/>
        </w:rPr>
        <w:tab/>
        <w:t>FARMACINĖ FORMA</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VAULT_ND_79ecafad-9e7b-4506-8851-cc1e9e2d5051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098DD2E7" w14:textId="77777777" w:rsidR="00057505" w:rsidRPr="00471E70" w:rsidRDefault="00057505" w:rsidP="00606DF0">
      <w:pPr>
        <w:spacing w:after="0" w:line="240" w:lineRule="auto"/>
        <w:rPr>
          <w:rFonts w:ascii="Times New Roman" w:eastAsia="Times New Roman" w:hAnsi="Times New Roman"/>
          <w:b/>
          <w:lang w:val="lt-LT"/>
        </w:rPr>
      </w:pPr>
    </w:p>
    <w:p w14:paraId="20E092A1"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Injekcinė suspensija užpildytame švirkšte.</w:t>
      </w:r>
    </w:p>
    <w:p w14:paraId="6265F27E" w14:textId="4C1C741A"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DULTAVAX </w:t>
      </w:r>
      <w:r w:rsidR="00B60998" w:rsidRPr="00B60998">
        <w:rPr>
          <w:rFonts w:ascii="Times New Roman" w:eastAsia="Times New Roman" w:hAnsi="Times New Roman"/>
          <w:lang w:val="lt-LT"/>
        </w:rPr>
        <w:t>(Td-IPV)</w:t>
      </w:r>
      <w:r w:rsidR="00B60998">
        <w:rPr>
          <w:rFonts w:ascii="Times New Roman" w:eastAsia="Times New Roman" w:hAnsi="Times New Roman"/>
          <w:lang w:val="lt-LT"/>
        </w:rPr>
        <w:t xml:space="preserve"> </w:t>
      </w:r>
      <w:r w:rsidRPr="00471E70">
        <w:rPr>
          <w:rFonts w:ascii="Times New Roman" w:eastAsia="Times New Roman" w:hAnsi="Times New Roman"/>
          <w:lang w:val="lt-LT"/>
        </w:rPr>
        <w:t>yra balkšva drumsta suspensija.</w:t>
      </w:r>
    </w:p>
    <w:p w14:paraId="7C14BAF7" w14:textId="77777777" w:rsidR="00057505" w:rsidRPr="00471E70" w:rsidRDefault="00057505" w:rsidP="00606DF0">
      <w:pPr>
        <w:spacing w:after="0" w:line="240" w:lineRule="auto"/>
        <w:jc w:val="both"/>
        <w:rPr>
          <w:rFonts w:ascii="Times New Roman" w:eastAsia="Times New Roman" w:hAnsi="Times New Roman"/>
          <w:lang w:val="lt-LT"/>
        </w:rPr>
      </w:pPr>
    </w:p>
    <w:p w14:paraId="425584D9" w14:textId="77777777" w:rsidR="00057505" w:rsidRPr="00471E70" w:rsidRDefault="00057505" w:rsidP="00606DF0">
      <w:pPr>
        <w:spacing w:after="0" w:line="240" w:lineRule="auto"/>
        <w:jc w:val="both"/>
        <w:rPr>
          <w:rFonts w:ascii="Times New Roman" w:eastAsia="Times New Roman" w:hAnsi="Times New Roman"/>
          <w:lang w:val="lt-LT"/>
        </w:rPr>
      </w:pPr>
    </w:p>
    <w:p w14:paraId="65D6610E" w14:textId="67C6196A" w:rsidR="00057505" w:rsidRPr="00471E70" w:rsidRDefault="00057505" w:rsidP="00606DF0">
      <w:pPr>
        <w:keepNext/>
        <w:tabs>
          <w:tab w:val="left" w:pos="567"/>
        </w:tabs>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caps/>
          <w:lang w:val="lt-LT"/>
        </w:rPr>
        <w:t>4</w:t>
      </w:r>
      <w:r w:rsidRPr="00471E70">
        <w:rPr>
          <w:rFonts w:ascii="Times New Roman" w:eastAsia="Times New Roman" w:hAnsi="Times New Roman"/>
          <w:bCs/>
          <w:i/>
          <w:iCs/>
          <w:caps/>
          <w:lang w:val="lt-LT"/>
        </w:rPr>
        <w:t>.</w:t>
      </w:r>
      <w:r w:rsidRPr="00471E70">
        <w:rPr>
          <w:rFonts w:ascii="Times New Roman" w:eastAsia="Times New Roman" w:hAnsi="Times New Roman"/>
          <w:b/>
          <w:bCs/>
          <w:iCs/>
          <w:caps/>
          <w:lang w:val="lt-LT"/>
        </w:rPr>
        <w:tab/>
      </w:r>
      <w:r w:rsidRPr="00471E70">
        <w:rPr>
          <w:rFonts w:ascii="Times New Roman" w:eastAsia="Times New Roman" w:hAnsi="Times New Roman"/>
          <w:b/>
          <w:bCs/>
          <w:iCs/>
          <w:lang w:val="lt-LT"/>
        </w:rPr>
        <w:t>KLINIKINĖ INFORMACIJA</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VAULT_ND_e221accf-b349-489e-8adc-57c48f039344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6C564953" w14:textId="77777777" w:rsidR="00057505" w:rsidRPr="00471E70" w:rsidRDefault="00057505" w:rsidP="00606DF0">
      <w:pPr>
        <w:spacing w:after="0" w:line="240" w:lineRule="auto"/>
        <w:rPr>
          <w:rFonts w:ascii="Times New Roman" w:eastAsia="Times New Roman" w:hAnsi="Times New Roman"/>
          <w:b/>
          <w:caps/>
          <w:lang w:val="lt-LT"/>
        </w:rPr>
      </w:pPr>
    </w:p>
    <w:p w14:paraId="4547DCEE" w14:textId="5D9B9DFE" w:rsidR="00057505" w:rsidRPr="00471E70" w:rsidRDefault="00057505" w:rsidP="00606DF0">
      <w:pPr>
        <w:keepNext/>
        <w:tabs>
          <w:tab w:val="left" w:pos="567"/>
        </w:tabs>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4.1</w:t>
      </w:r>
      <w:r w:rsidRPr="00471E70">
        <w:rPr>
          <w:rFonts w:ascii="Times New Roman" w:eastAsia="Times New Roman" w:hAnsi="Times New Roman"/>
          <w:b/>
          <w:bCs/>
          <w:lang w:val="lt-LT"/>
        </w:rPr>
        <w:tab/>
        <w:t>Terapinės indikacijos</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vault_nd_dd212ea2-83d6-4e10-bb04-9ebf679bbbbe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70F35FF7" w14:textId="77777777" w:rsidR="00057505" w:rsidRPr="00471E70" w:rsidRDefault="00057505" w:rsidP="00606DF0">
      <w:pPr>
        <w:spacing w:after="0" w:line="240" w:lineRule="auto"/>
        <w:rPr>
          <w:rFonts w:ascii="Times New Roman" w:eastAsia="Times New Roman" w:hAnsi="Times New Roman"/>
          <w:lang w:val="lt-LT"/>
        </w:rPr>
      </w:pPr>
    </w:p>
    <w:p w14:paraId="43B567D6"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Ši sudėtinė vakcina skirta suaugusiųjų revakcinacijai, apsaugant juos nuo difterijos, stabligės ir poliomielito.</w:t>
      </w:r>
    </w:p>
    <w:p w14:paraId="215D662B" w14:textId="77777777" w:rsidR="00057505" w:rsidRPr="00471E70" w:rsidRDefault="00057505" w:rsidP="00606DF0">
      <w:pPr>
        <w:spacing w:after="0" w:line="240" w:lineRule="auto"/>
        <w:jc w:val="both"/>
        <w:rPr>
          <w:rFonts w:ascii="Times New Roman" w:eastAsia="Times New Roman" w:hAnsi="Times New Roman"/>
          <w:lang w:val="lt-LT"/>
        </w:rPr>
      </w:pPr>
    </w:p>
    <w:p w14:paraId="172548E7"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Reikia laikytis oficialaus nacionalinio skiepų kalendoriaus rekomendacijų.</w:t>
      </w:r>
    </w:p>
    <w:p w14:paraId="0C6A9220" w14:textId="77777777" w:rsidR="00057505" w:rsidRPr="00471E70" w:rsidRDefault="00057505" w:rsidP="00606DF0">
      <w:pPr>
        <w:spacing w:after="0" w:line="240" w:lineRule="auto"/>
        <w:rPr>
          <w:rFonts w:ascii="Times New Roman" w:eastAsia="Times New Roman" w:hAnsi="Times New Roman"/>
          <w:lang w:val="lt-LT"/>
        </w:rPr>
      </w:pPr>
    </w:p>
    <w:p w14:paraId="6F747EAF"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Išskirtiniais atvejais ši vakcina gali būti skiriama 6 metų ir 11-13 metų vaikams revakcinuoti, kai yra kontraindikacijų skiepams nuo kokliušo.</w:t>
      </w:r>
    </w:p>
    <w:p w14:paraId="632CEE17" w14:textId="77777777" w:rsidR="00057505" w:rsidRPr="00471E70" w:rsidRDefault="00057505" w:rsidP="00606DF0">
      <w:pPr>
        <w:spacing w:after="0" w:line="240" w:lineRule="auto"/>
        <w:rPr>
          <w:rFonts w:ascii="Times New Roman" w:eastAsia="Times New Roman" w:hAnsi="Times New Roman"/>
          <w:lang w:val="lt-LT"/>
        </w:rPr>
      </w:pPr>
    </w:p>
    <w:p w14:paraId="4DB6E58F" w14:textId="3AB387EA" w:rsidR="00057505" w:rsidRPr="00471E70" w:rsidRDefault="00057505" w:rsidP="00606DF0">
      <w:pPr>
        <w:keepNext/>
        <w:tabs>
          <w:tab w:val="left" w:pos="567"/>
        </w:tabs>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4.2</w:t>
      </w:r>
      <w:r w:rsidRPr="00471E70">
        <w:rPr>
          <w:rFonts w:ascii="Times New Roman" w:eastAsia="Times New Roman" w:hAnsi="Times New Roman"/>
          <w:b/>
          <w:bCs/>
          <w:lang w:val="lt-LT"/>
        </w:rPr>
        <w:tab/>
        <w:t>Dozavimas ir vartojimo metodas</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vault_nd_5edd949f-0c25-4686-a9a9-46f7de72e32d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7C918CCA" w14:textId="77777777" w:rsidR="00057505" w:rsidRPr="00471E70" w:rsidRDefault="00057505" w:rsidP="00606DF0">
      <w:pPr>
        <w:spacing w:after="0" w:line="240" w:lineRule="auto"/>
        <w:rPr>
          <w:rFonts w:ascii="Times New Roman" w:eastAsia="Times New Roman" w:hAnsi="Times New Roman"/>
          <w:lang w:val="lt-LT"/>
        </w:rPr>
      </w:pPr>
    </w:p>
    <w:p w14:paraId="76D32C86" w14:textId="52269910" w:rsidR="00057505" w:rsidRPr="00471E70" w:rsidRDefault="00057505" w:rsidP="00606DF0">
      <w:pPr>
        <w:keepNext/>
        <w:spacing w:after="0" w:line="240" w:lineRule="auto"/>
        <w:outlineLvl w:val="5"/>
        <w:rPr>
          <w:rFonts w:ascii="Times New Roman" w:eastAsia="Times New Roman" w:hAnsi="Times New Roman"/>
          <w:u w:val="single"/>
          <w:lang w:val="lt-LT"/>
        </w:rPr>
      </w:pPr>
      <w:r w:rsidRPr="00471E70">
        <w:rPr>
          <w:rFonts w:ascii="Times New Roman" w:eastAsia="Times New Roman" w:hAnsi="Times New Roman"/>
          <w:u w:val="single"/>
          <w:lang w:val="lt-LT"/>
        </w:rPr>
        <w:t>Dozavimas</w:t>
      </w:r>
      <w:r w:rsidR="002C680A">
        <w:rPr>
          <w:rFonts w:ascii="Times New Roman" w:eastAsia="Times New Roman" w:hAnsi="Times New Roman"/>
          <w:u w:val="single"/>
          <w:lang w:val="lt-LT"/>
        </w:rPr>
        <w:fldChar w:fldCharType="begin"/>
      </w:r>
      <w:r w:rsidR="002C680A">
        <w:rPr>
          <w:rFonts w:ascii="Times New Roman" w:eastAsia="Times New Roman" w:hAnsi="Times New Roman"/>
          <w:u w:val="single"/>
          <w:lang w:val="lt-LT"/>
        </w:rPr>
        <w:instrText xml:space="preserve"> DOCVARIABLE vault_nd_2e71bebd-c5e9-42b7-b24b-a2d28327e5db \* MERGEFORMAT </w:instrText>
      </w:r>
      <w:r w:rsidR="002C680A">
        <w:rPr>
          <w:rFonts w:ascii="Times New Roman" w:eastAsia="Times New Roman" w:hAnsi="Times New Roman"/>
          <w:u w:val="single"/>
          <w:lang w:val="lt-LT"/>
        </w:rPr>
        <w:fldChar w:fldCharType="separate"/>
      </w:r>
      <w:r w:rsidR="002C680A">
        <w:rPr>
          <w:rFonts w:ascii="Times New Roman" w:eastAsia="Times New Roman" w:hAnsi="Times New Roman"/>
          <w:u w:val="single"/>
          <w:lang w:val="lt-LT"/>
        </w:rPr>
        <w:t xml:space="preserve"> </w:t>
      </w:r>
      <w:r w:rsidR="002C680A">
        <w:rPr>
          <w:rFonts w:ascii="Times New Roman" w:eastAsia="Times New Roman" w:hAnsi="Times New Roman"/>
          <w:u w:val="single"/>
          <w:lang w:val="lt-LT"/>
        </w:rPr>
        <w:fldChar w:fldCharType="end"/>
      </w:r>
    </w:p>
    <w:p w14:paraId="1E5FF65C" w14:textId="77777777" w:rsidR="00057505" w:rsidRPr="00471E70" w:rsidRDefault="00057505" w:rsidP="00606DF0">
      <w:pPr>
        <w:spacing w:after="0" w:line="240" w:lineRule="auto"/>
        <w:jc w:val="both"/>
        <w:rPr>
          <w:rFonts w:ascii="Times New Roman" w:eastAsia="Times New Roman" w:hAnsi="Times New Roman"/>
          <w:i/>
          <w:lang w:val="lt-LT"/>
        </w:rPr>
      </w:pPr>
    </w:p>
    <w:p w14:paraId="627AEDA1" w14:textId="77777777" w:rsidR="00057505" w:rsidRPr="00471E70" w:rsidRDefault="00057505" w:rsidP="00606DF0">
      <w:pPr>
        <w:spacing w:after="0" w:line="240" w:lineRule="auto"/>
        <w:jc w:val="both"/>
        <w:rPr>
          <w:rFonts w:ascii="Times New Roman" w:eastAsia="Times New Roman" w:hAnsi="Times New Roman"/>
          <w:i/>
          <w:lang w:val="lt-LT"/>
        </w:rPr>
      </w:pPr>
      <w:r w:rsidRPr="00471E70">
        <w:rPr>
          <w:rFonts w:ascii="Times New Roman" w:eastAsia="Times New Roman" w:hAnsi="Times New Roman"/>
          <w:i/>
          <w:lang w:val="lt-LT"/>
        </w:rPr>
        <w:t>6 metų ir vyresniems vaikams, paaugliams ir suaugusiems</w:t>
      </w:r>
    </w:p>
    <w:p w14:paraId="20FB1AE6"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Revakcinacijos dozė (0,5 ml) yra skiriama laikantis oficialių skiepų kalendoriaus rekomendacijų.</w:t>
      </w:r>
    </w:p>
    <w:p w14:paraId="5C43A220" w14:textId="77777777" w:rsidR="00057505" w:rsidRPr="00471E70" w:rsidRDefault="00057505" w:rsidP="00606DF0">
      <w:pPr>
        <w:spacing w:after="0" w:line="240" w:lineRule="auto"/>
        <w:rPr>
          <w:rFonts w:ascii="Times New Roman" w:eastAsia="Times New Roman" w:hAnsi="Times New Roman"/>
          <w:lang w:val="lt-LT"/>
        </w:rPr>
      </w:pPr>
    </w:p>
    <w:p w14:paraId="29AF84C9" w14:textId="77777777" w:rsidR="00057505" w:rsidRPr="00471E70" w:rsidRDefault="00057505" w:rsidP="000100E0">
      <w:pPr>
        <w:keepNext/>
        <w:keepLines/>
        <w:spacing w:after="0" w:line="240" w:lineRule="auto"/>
        <w:rPr>
          <w:rFonts w:ascii="Times New Roman" w:eastAsia="Times New Roman" w:hAnsi="Times New Roman"/>
          <w:lang w:val="lt-LT"/>
        </w:rPr>
      </w:pPr>
      <w:r w:rsidRPr="00471E70">
        <w:rPr>
          <w:rFonts w:ascii="Times New Roman" w:eastAsia="Times New Roman" w:hAnsi="Times New Roman"/>
          <w:lang w:val="lt-LT"/>
        </w:rPr>
        <w:lastRenderedPageBreak/>
        <w:t>Suaugusiesiems, kuriems reikia skirti dvi dozes, nes nežinoma apie jiems anksčiau atliktus skiepus arba tais atvejais, kai po ankstesnės dozės praėjo daug laiko, antrąją vakcinos dozę galima pasiūlyti mažiausiai praėjus vienam mėnesiui, ypač jei gresia difterijos rizika. Tačiau anksčiau neskiepytus suaugusiuosius rekomenduojama skiepyti vakcina, kurioje yra nuo kokliušo apsaugantis komponentas (dTcaP). Vadovaukitės oficialių skiepų kalendoriaus rekomendacijomis.</w:t>
      </w:r>
    </w:p>
    <w:p w14:paraId="4D85E0B8" w14:textId="77777777" w:rsidR="00057505" w:rsidRPr="00471E70" w:rsidRDefault="00057505" w:rsidP="00606DF0">
      <w:pPr>
        <w:spacing w:after="0" w:line="240" w:lineRule="auto"/>
        <w:rPr>
          <w:rFonts w:ascii="Times New Roman" w:eastAsia="Times New Roman" w:hAnsi="Times New Roman"/>
          <w:lang w:val="lt-LT"/>
        </w:rPr>
      </w:pPr>
    </w:p>
    <w:p w14:paraId="240ADA8C" w14:textId="542C3DD0" w:rsidR="00057505" w:rsidRPr="00471E70" w:rsidRDefault="00057505" w:rsidP="00606DF0">
      <w:pPr>
        <w:keepNext/>
        <w:spacing w:after="0" w:line="240" w:lineRule="auto"/>
        <w:outlineLvl w:val="3"/>
        <w:rPr>
          <w:rFonts w:ascii="Times New Roman" w:eastAsia="Times New Roman" w:hAnsi="Times New Roman"/>
          <w:iCs/>
          <w:u w:val="single"/>
          <w:lang w:val="lt-LT"/>
        </w:rPr>
      </w:pPr>
      <w:r w:rsidRPr="00471E70">
        <w:rPr>
          <w:rFonts w:ascii="Times New Roman" w:eastAsia="Times New Roman" w:hAnsi="Times New Roman"/>
          <w:iCs/>
          <w:u w:val="single"/>
          <w:lang w:val="lt-LT"/>
        </w:rPr>
        <w:t xml:space="preserve">Vartojimo </w:t>
      </w:r>
      <w:r w:rsidRPr="00471E70">
        <w:rPr>
          <w:rFonts w:ascii="Times New Roman" w:eastAsia="Times New Roman" w:hAnsi="Times New Roman"/>
          <w:bCs/>
          <w:u w:val="single"/>
          <w:lang w:val="lt-LT"/>
        </w:rPr>
        <w:t>metodas</w:t>
      </w:r>
      <w:r w:rsidR="002C680A">
        <w:rPr>
          <w:rFonts w:ascii="Times New Roman" w:eastAsia="Times New Roman" w:hAnsi="Times New Roman"/>
          <w:bCs/>
          <w:u w:val="single"/>
          <w:lang w:val="lt-LT"/>
        </w:rPr>
        <w:fldChar w:fldCharType="begin"/>
      </w:r>
      <w:r w:rsidR="002C680A">
        <w:rPr>
          <w:rFonts w:ascii="Times New Roman" w:eastAsia="Times New Roman" w:hAnsi="Times New Roman"/>
          <w:bCs/>
          <w:u w:val="single"/>
          <w:lang w:val="lt-LT"/>
        </w:rPr>
        <w:instrText xml:space="preserve"> DOCVARIABLE vault_nd_c5788390-4971-4edf-a8e5-769714cf0379 \* MERGEFORMAT </w:instrText>
      </w:r>
      <w:r w:rsidR="002C680A">
        <w:rPr>
          <w:rFonts w:ascii="Times New Roman" w:eastAsia="Times New Roman" w:hAnsi="Times New Roman"/>
          <w:bCs/>
          <w:u w:val="single"/>
          <w:lang w:val="lt-LT"/>
        </w:rPr>
        <w:fldChar w:fldCharType="separate"/>
      </w:r>
      <w:r w:rsidR="002C680A">
        <w:rPr>
          <w:rFonts w:ascii="Times New Roman" w:eastAsia="Times New Roman" w:hAnsi="Times New Roman"/>
          <w:bCs/>
          <w:u w:val="single"/>
          <w:lang w:val="lt-LT"/>
        </w:rPr>
        <w:t xml:space="preserve"> </w:t>
      </w:r>
      <w:r w:rsidR="002C680A">
        <w:rPr>
          <w:rFonts w:ascii="Times New Roman" w:eastAsia="Times New Roman" w:hAnsi="Times New Roman"/>
          <w:bCs/>
          <w:u w:val="single"/>
          <w:lang w:val="lt-LT"/>
        </w:rPr>
        <w:fldChar w:fldCharType="end"/>
      </w:r>
    </w:p>
    <w:p w14:paraId="4F6EEF5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Leisti į raumenis. Rekomenduojama injekcijos vieta – deltinio raumens sritis. </w:t>
      </w:r>
    </w:p>
    <w:p w14:paraId="6DDFFB0C"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Vakcinos taip pat galima leisti giliai po oda.</w:t>
      </w:r>
    </w:p>
    <w:p w14:paraId="44AEE888"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Jos negalima švirkšti į odą ar į veną.</w:t>
      </w:r>
    </w:p>
    <w:p w14:paraId="051B75E9"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Specialios atsargumo priemonės, taikytinos naudojant švirkštus be pritvirtintų adatų ir vakciną supurtant prieš injekciją pateiktos 6.6 skyriuje.</w:t>
      </w:r>
    </w:p>
    <w:p w14:paraId="09873095" w14:textId="77777777" w:rsidR="00057505" w:rsidRPr="00471E70" w:rsidRDefault="00057505" w:rsidP="00606DF0">
      <w:pPr>
        <w:spacing w:after="0" w:line="240" w:lineRule="auto"/>
        <w:rPr>
          <w:rFonts w:ascii="Times New Roman" w:eastAsia="Times New Roman" w:hAnsi="Times New Roman"/>
          <w:lang w:val="lt-LT"/>
        </w:rPr>
      </w:pPr>
    </w:p>
    <w:p w14:paraId="225F7BCE"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4.3</w:t>
      </w:r>
      <w:r w:rsidRPr="00471E70">
        <w:rPr>
          <w:rFonts w:ascii="Times New Roman" w:eastAsia="Times New Roman" w:hAnsi="Times New Roman"/>
          <w:b/>
          <w:bCs/>
          <w:lang w:val="lt-LT"/>
        </w:rPr>
        <w:tab/>
      </w:r>
      <w:r w:rsidRPr="00471E70">
        <w:rPr>
          <w:rFonts w:ascii="Times New Roman" w:eastAsia="Times New Roman" w:hAnsi="Times New Roman"/>
          <w:b/>
          <w:lang w:val="lt-LT"/>
        </w:rPr>
        <w:t>Kontraindikacijos</w:t>
      </w:r>
    </w:p>
    <w:p w14:paraId="441D3FBD" w14:textId="77777777" w:rsidR="00057505" w:rsidRPr="00471E70" w:rsidRDefault="00057505" w:rsidP="00606DF0">
      <w:pPr>
        <w:spacing w:after="0" w:line="240" w:lineRule="auto"/>
        <w:rPr>
          <w:rFonts w:ascii="Times New Roman" w:eastAsia="Times New Roman" w:hAnsi="Times New Roman"/>
          <w:b/>
          <w:lang w:val="lt-LT"/>
        </w:rPr>
      </w:pPr>
    </w:p>
    <w:p w14:paraId="31230E74"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Padidėjęs jautrumas veikliajai arba bet kuriai 6.1 skyriuje nurodytai pagalbinei </w:t>
      </w:r>
      <w:r w:rsidRPr="00471E70">
        <w:rPr>
          <w:rFonts w:ascii="Times New Roman" w:eastAsia="Times New Roman" w:hAnsi="Times New Roman"/>
          <w:lang w:val="lt-LT" w:eastAsia="lt-LT" w:bidi="lt-LT"/>
        </w:rPr>
        <w:t xml:space="preserve">medžiagai </w:t>
      </w:r>
      <w:r w:rsidRPr="00471E70">
        <w:rPr>
          <w:rFonts w:ascii="Times New Roman" w:eastAsia="Times New Roman" w:hAnsi="Times New Roman"/>
          <w:lang w:val="lt-LT"/>
        </w:rPr>
        <w:t>arba neomicinui streptomicinui, polimiksinui B (vakcinoje yra šių medžiagų pėdsakų).</w:t>
      </w:r>
    </w:p>
    <w:p w14:paraId="28EE34FC" w14:textId="77777777" w:rsidR="00057505" w:rsidRPr="00471E70" w:rsidRDefault="00057505" w:rsidP="00606DF0">
      <w:pPr>
        <w:spacing w:after="0" w:line="240" w:lineRule="auto"/>
        <w:rPr>
          <w:rFonts w:ascii="Times New Roman" w:eastAsia="Times New Roman" w:hAnsi="Times New Roman"/>
          <w:lang w:val="lt-LT"/>
        </w:rPr>
      </w:pPr>
    </w:p>
    <w:p w14:paraId="55736DE7"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Buvusi sunki padidėjusio jautrumo reakcija ar neurologinis sutrikimas po ankstesnio skiepijimo vakcina, kurios sudėtyje buvo difterijos ar stabligės anatoksinų kartu su inaktyvintais poliovirusais ar be jų.</w:t>
      </w:r>
    </w:p>
    <w:p w14:paraId="484C2643" w14:textId="77777777" w:rsidR="00057505" w:rsidRPr="00471E70" w:rsidRDefault="00057505" w:rsidP="00606DF0">
      <w:pPr>
        <w:spacing w:after="0" w:line="240" w:lineRule="auto"/>
        <w:rPr>
          <w:rFonts w:ascii="Times New Roman" w:eastAsia="Times New Roman" w:hAnsi="Times New Roman"/>
          <w:lang w:val="lt-LT"/>
        </w:rPr>
      </w:pPr>
    </w:p>
    <w:p w14:paraId="2C64AF09"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Panašiai, kaip vartojant visas vakcinas, skiepijimą DULTAVAX reikia atidėti asmenims, sergantiems sunkaus karščiavimo lydima liga. Sergant nesunkia infekcinė liga, pvz., lengva viršutinių kvėpavimo takų infekcija, skiepyti galima.</w:t>
      </w:r>
    </w:p>
    <w:p w14:paraId="2D9BA5D1" w14:textId="77777777" w:rsidR="00057505" w:rsidRPr="00471E70" w:rsidRDefault="00057505" w:rsidP="00606DF0">
      <w:pPr>
        <w:spacing w:after="0" w:line="240" w:lineRule="auto"/>
        <w:rPr>
          <w:rFonts w:ascii="Times New Roman" w:eastAsia="Times New Roman" w:hAnsi="Times New Roman"/>
          <w:b/>
          <w:lang w:val="lt-LT"/>
        </w:rPr>
      </w:pPr>
    </w:p>
    <w:p w14:paraId="47350995"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b/>
          <w:lang w:val="lt-LT"/>
        </w:rPr>
        <w:t>4.4</w:t>
      </w:r>
      <w:r w:rsidRPr="00471E70">
        <w:rPr>
          <w:rFonts w:ascii="Times New Roman" w:eastAsia="Times New Roman" w:hAnsi="Times New Roman"/>
          <w:b/>
          <w:bCs/>
          <w:lang w:val="lt-LT"/>
        </w:rPr>
        <w:tab/>
        <w:t>Specialūs</w:t>
      </w:r>
      <w:r w:rsidRPr="00471E70">
        <w:rPr>
          <w:rFonts w:ascii="Times New Roman" w:eastAsia="Times New Roman" w:hAnsi="Times New Roman"/>
          <w:b/>
          <w:lang w:val="lt-LT"/>
        </w:rPr>
        <w:t xml:space="preserve"> įspėjimai ir atsargumo priemonės</w:t>
      </w:r>
    </w:p>
    <w:p w14:paraId="58BD7DFB" w14:textId="77777777" w:rsidR="00057505" w:rsidRPr="00471E70" w:rsidRDefault="00057505" w:rsidP="00606DF0">
      <w:pPr>
        <w:spacing w:after="0" w:line="240" w:lineRule="auto"/>
        <w:rPr>
          <w:rFonts w:ascii="Times New Roman" w:eastAsia="Times New Roman" w:hAnsi="Times New Roman"/>
          <w:lang w:val="lt-LT"/>
        </w:rPr>
      </w:pPr>
    </w:p>
    <w:p w14:paraId="7896F2C0"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Neleisti į veną, įsitikinti, kad adata nepataikė į kraujagyslę. </w:t>
      </w:r>
    </w:p>
    <w:p w14:paraId="51EBB785" w14:textId="77777777" w:rsidR="00057505" w:rsidRPr="00471E70" w:rsidRDefault="00057505" w:rsidP="00606DF0">
      <w:pPr>
        <w:spacing w:after="0" w:line="240" w:lineRule="auto"/>
        <w:rPr>
          <w:rFonts w:ascii="Times New Roman" w:eastAsia="Times New Roman" w:hAnsi="Times New Roman"/>
          <w:lang w:val="lt-LT"/>
        </w:rPr>
      </w:pPr>
    </w:p>
    <w:p w14:paraId="5AEC4840"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Kaip ir vartojant visas kitas leidžiamąsias vakcinas, visada reikia pasiruošti tinkamai gydyti ir stebėti, jei po vakcinavimo prasidėtų reta anafilaksinė reakcija. Imunosupresinis gydymas ar imuninės sistemos susilpnėjimas gali mažinti vakcinos imunogeniškumą. Rekomenduojama skiepijimą atidėti iki gydymo ar ligos pabaigos. </w:t>
      </w:r>
    </w:p>
    <w:p w14:paraId="359C9E69"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Tačiau pacientus, kuriems diagnozuotas lėtinis imuninės sistemos slopinimas, pvz., sukeltas ŽIV infekcijos, rekomenduojama skiepyti, net jei imuninis atsakas jiems gali būti nepakankamas.</w:t>
      </w:r>
    </w:p>
    <w:p w14:paraId="5475EFD8"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Siekiant sumažinti nepageidaujamų reakcijų riziką, patariama neskiepyti asmenų, per pastaruosius 5 metus baigusius visą vakcinacijos kursą arba pakartotinai skiepytus vakcina, kurios sudėtyje buvo difterijos ar stabligės anatoksinų.</w:t>
      </w:r>
    </w:p>
    <w:p w14:paraId="4B7F192B" w14:textId="77777777" w:rsidR="00057505" w:rsidRPr="00471E70" w:rsidRDefault="00057505" w:rsidP="00606DF0">
      <w:pPr>
        <w:spacing w:after="0" w:line="240" w:lineRule="auto"/>
        <w:rPr>
          <w:rFonts w:ascii="Times New Roman" w:eastAsia="Times New Roman" w:hAnsi="Times New Roman"/>
          <w:lang w:val="lt-LT"/>
        </w:rPr>
      </w:pPr>
    </w:p>
    <w:p w14:paraId="65F56F7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paskiepijus vakcina, kurioje yra stabligės anatoksinų, buvo pastebėtas </w:t>
      </w:r>
      <w:r w:rsidRPr="00471E70">
        <w:rPr>
          <w:rFonts w:ascii="Times New Roman" w:eastAsia="Times New Roman" w:hAnsi="Times New Roman"/>
          <w:i/>
          <w:lang w:val="lt-LT"/>
        </w:rPr>
        <w:t>Guillain-Bare</w:t>
      </w:r>
      <w:r w:rsidRPr="00471E70">
        <w:rPr>
          <w:rFonts w:ascii="Times New Roman" w:eastAsia="Times New Roman" w:hAnsi="Times New Roman"/>
          <w:lang w:val="lt-LT"/>
        </w:rPr>
        <w:t xml:space="preserve"> sindromas ar peties nervinio rezginio neuritas, prieš vėl skiriant vakciną, turinčią stabligės anatoksinų, turėtų būti įvertintas skiepijimo naudos ir rizikos santykis.</w:t>
      </w:r>
    </w:p>
    <w:p w14:paraId="13C146AD"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Kaip ir kitas leidžiamąsias vakcinas, šią vakciną reikia atsargiai skirti asmenims, kuriems nustatyta trombocitopenija ar kitų kraujavimo sutrikimų, nes vakciną suleidus į raumenis gali prasidėti kraujavimas.</w:t>
      </w:r>
    </w:p>
    <w:p w14:paraId="78C121A7" w14:textId="7723938C" w:rsidR="00812056" w:rsidRPr="00471E70" w:rsidRDefault="00812056" w:rsidP="00606DF0">
      <w:pPr>
        <w:spacing w:after="0" w:line="240" w:lineRule="auto"/>
        <w:rPr>
          <w:rFonts w:ascii="Times New Roman" w:eastAsia="Times New Roman" w:hAnsi="Times New Roman"/>
          <w:lang w:val="lt-LT"/>
        </w:rPr>
      </w:pPr>
    </w:p>
    <w:p w14:paraId="2AE057E0" w14:textId="2FD2D27E" w:rsidR="003642F3" w:rsidRPr="00471E70" w:rsidRDefault="000D1351" w:rsidP="00606DF0">
      <w:pPr>
        <w:spacing w:after="0" w:line="240" w:lineRule="auto"/>
        <w:rPr>
          <w:rFonts w:ascii="Times New Roman" w:eastAsia="Times New Roman" w:hAnsi="Times New Roman"/>
          <w:lang w:val="lt-LT"/>
        </w:rPr>
      </w:pPr>
      <w:bookmarkStart w:id="2" w:name="_Hlk95477748"/>
      <w:r w:rsidRPr="00471E70">
        <w:rPr>
          <w:rFonts w:ascii="Times New Roman" w:eastAsia="Times New Roman" w:hAnsi="Times New Roman"/>
          <w:lang w:val="lt-LT"/>
        </w:rPr>
        <w:t>P</w:t>
      </w:r>
      <w:r w:rsidR="003642F3" w:rsidRPr="00471E70">
        <w:rPr>
          <w:rFonts w:ascii="Times New Roman" w:eastAsia="Times New Roman" w:hAnsi="Times New Roman"/>
          <w:lang w:val="lt-LT"/>
        </w:rPr>
        <w:t>o bet kokios vakcinacijos arba net prieš ją kaip psichogeninis atsakas į injekciją adata</w:t>
      </w:r>
      <w:r w:rsidRPr="00471E70">
        <w:rPr>
          <w:rFonts w:ascii="Times New Roman" w:eastAsia="Times New Roman" w:hAnsi="Times New Roman"/>
          <w:lang w:val="lt-LT"/>
        </w:rPr>
        <w:t xml:space="preserve"> gali</w:t>
      </w:r>
      <w:r w:rsidR="006C0679" w:rsidRPr="00471E70">
        <w:rPr>
          <w:rFonts w:ascii="Times New Roman" w:eastAsia="Times New Roman" w:hAnsi="Times New Roman"/>
          <w:lang w:val="lt-LT"/>
        </w:rPr>
        <w:t xml:space="preserve"> pasireikšti</w:t>
      </w:r>
      <w:r w:rsidRPr="00471E70">
        <w:rPr>
          <w:rFonts w:ascii="Times New Roman" w:eastAsia="Times New Roman" w:hAnsi="Times New Roman"/>
          <w:lang w:val="lt-LT"/>
        </w:rPr>
        <w:t xml:space="preserve"> </w:t>
      </w:r>
      <w:r w:rsidR="006C0679" w:rsidRPr="00471E70">
        <w:rPr>
          <w:rFonts w:ascii="Times New Roman" w:eastAsia="Times New Roman" w:hAnsi="Times New Roman"/>
          <w:lang w:val="lt-LT"/>
        </w:rPr>
        <w:t>sinkopė</w:t>
      </w:r>
      <w:r w:rsidR="003642F3" w:rsidRPr="00471E70">
        <w:rPr>
          <w:rFonts w:ascii="Times New Roman" w:eastAsia="Times New Roman" w:hAnsi="Times New Roman"/>
          <w:lang w:val="lt-LT"/>
        </w:rPr>
        <w:t>. Tur</w:t>
      </w:r>
      <w:r w:rsidR="006C0679" w:rsidRPr="00471E70">
        <w:rPr>
          <w:rFonts w:ascii="Times New Roman" w:eastAsia="Times New Roman" w:hAnsi="Times New Roman"/>
          <w:lang w:val="lt-LT"/>
        </w:rPr>
        <w:t xml:space="preserve">i </w:t>
      </w:r>
      <w:r w:rsidR="003642F3" w:rsidRPr="00471E70">
        <w:rPr>
          <w:rFonts w:ascii="Times New Roman" w:eastAsia="Times New Roman" w:hAnsi="Times New Roman"/>
          <w:lang w:val="lt-LT"/>
        </w:rPr>
        <w:t xml:space="preserve">būti nustatytos procedūros, </w:t>
      </w:r>
      <w:r w:rsidR="006C0679" w:rsidRPr="00471E70">
        <w:rPr>
          <w:rFonts w:ascii="Times New Roman" w:eastAsia="Times New Roman" w:hAnsi="Times New Roman"/>
          <w:lang w:val="lt-LT"/>
        </w:rPr>
        <w:t xml:space="preserve">kuriomis siekiama </w:t>
      </w:r>
      <w:r w:rsidR="003642F3" w:rsidRPr="00471E70">
        <w:rPr>
          <w:rFonts w:ascii="Times New Roman" w:eastAsia="Times New Roman" w:hAnsi="Times New Roman"/>
          <w:lang w:val="lt-LT"/>
        </w:rPr>
        <w:t>išvengt</w:t>
      </w:r>
      <w:r w:rsidR="00F9791A" w:rsidRPr="00471E70">
        <w:rPr>
          <w:rFonts w:ascii="Times New Roman" w:eastAsia="Times New Roman" w:hAnsi="Times New Roman"/>
          <w:lang w:val="lt-LT"/>
        </w:rPr>
        <w:t>i</w:t>
      </w:r>
      <w:r w:rsidR="003642F3" w:rsidRPr="00471E70">
        <w:rPr>
          <w:rFonts w:ascii="Times New Roman" w:eastAsia="Times New Roman" w:hAnsi="Times New Roman"/>
          <w:lang w:val="lt-LT"/>
        </w:rPr>
        <w:t xml:space="preserve"> kritimo ir susižalojim</w:t>
      </w:r>
      <w:r w:rsidR="006C0679" w:rsidRPr="00471E70">
        <w:rPr>
          <w:rFonts w:ascii="Times New Roman" w:eastAsia="Times New Roman" w:hAnsi="Times New Roman"/>
          <w:lang w:val="lt-LT"/>
        </w:rPr>
        <w:t xml:space="preserve">o </w:t>
      </w:r>
      <w:r w:rsidR="003642F3" w:rsidRPr="00471E70">
        <w:rPr>
          <w:rFonts w:ascii="Times New Roman" w:eastAsia="Times New Roman" w:hAnsi="Times New Roman"/>
          <w:lang w:val="lt-LT"/>
        </w:rPr>
        <w:t>bei</w:t>
      </w:r>
      <w:r w:rsidR="00F9791A" w:rsidRPr="00471E70">
        <w:rPr>
          <w:rFonts w:ascii="Times New Roman" w:eastAsia="Times New Roman" w:hAnsi="Times New Roman"/>
          <w:lang w:val="lt-LT"/>
        </w:rPr>
        <w:t xml:space="preserve"> </w:t>
      </w:r>
      <w:r w:rsidR="003642F3" w:rsidRPr="00471E70">
        <w:rPr>
          <w:rFonts w:ascii="Times New Roman" w:eastAsia="Times New Roman" w:hAnsi="Times New Roman"/>
          <w:lang w:val="lt-LT"/>
        </w:rPr>
        <w:t>kontroliuoti sinkopę.</w:t>
      </w:r>
    </w:p>
    <w:bookmarkEnd w:id="2"/>
    <w:p w14:paraId="72FBD334" w14:textId="77777777" w:rsidR="003642F3" w:rsidRPr="00471E70" w:rsidRDefault="003642F3" w:rsidP="00606DF0">
      <w:pPr>
        <w:spacing w:after="0" w:line="240" w:lineRule="auto"/>
        <w:rPr>
          <w:rFonts w:ascii="Times New Roman" w:eastAsia="Times New Roman" w:hAnsi="Times New Roman"/>
          <w:lang w:val="lt-LT"/>
        </w:rPr>
      </w:pPr>
    </w:p>
    <w:p w14:paraId="2434F676" w14:textId="77777777" w:rsidR="0009524A" w:rsidRPr="00471E70" w:rsidRDefault="0009524A"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Kiekvienoje DULTAVAX 0,5 ml dozėje yra 10 mikrogramų fenilalanino, tai atitinka 0,17 mikrogramo/kg kūno svorio 60 kg sveriančiam asmeniui. Fenilaninas gali būti kenksmingas sergantiems fenilketonurija, reta genetine liga, kuria sergant fenilaninas kaupiasi organizme, nes organizmas negali jo tinkamai pašalinti.</w:t>
      </w:r>
    </w:p>
    <w:p w14:paraId="1EDFCAD6" w14:textId="77777777" w:rsidR="00C6374D" w:rsidRPr="00471E70" w:rsidRDefault="00C6374D" w:rsidP="00606DF0">
      <w:pPr>
        <w:spacing w:after="0" w:line="240" w:lineRule="auto"/>
        <w:rPr>
          <w:rFonts w:ascii="Times New Roman" w:eastAsia="Times New Roman" w:hAnsi="Times New Roman"/>
          <w:lang w:val="lt-LT"/>
        </w:rPr>
      </w:pPr>
    </w:p>
    <w:p w14:paraId="0A752F8A" w14:textId="77777777" w:rsidR="00067C90" w:rsidRPr="00471E70" w:rsidRDefault="00067C90"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lastRenderedPageBreak/>
        <w:t xml:space="preserve">Kiekvienoje DULTAVAX 0,5 ml </w:t>
      </w:r>
      <w:r w:rsidR="00E0073E" w:rsidRPr="00471E70">
        <w:rPr>
          <w:rFonts w:ascii="Times New Roman" w:eastAsia="Times New Roman" w:hAnsi="Times New Roman"/>
          <w:lang w:val="lt-LT"/>
        </w:rPr>
        <w:t xml:space="preserve">dozėje </w:t>
      </w:r>
      <w:r w:rsidRPr="00471E70">
        <w:rPr>
          <w:rFonts w:ascii="Times New Roman" w:eastAsia="Times New Roman" w:hAnsi="Times New Roman"/>
          <w:lang w:val="lt-LT"/>
        </w:rPr>
        <w:t xml:space="preserve">yra 2 miligramai alkoholio </w:t>
      </w:r>
      <w:r w:rsidR="00E0073E" w:rsidRPr="00471E70">
        <w:rPr>
          <w:rFonts w:ascii="Times New Roman" w:eastAsia="Times New Roman" w:hAnsi="Times New Roman"/>
          <w:lang w:val="lt-LT"/>
        </w:rPr>
        <w:t>(</w:t>
      </w:r>
      <w:r w:rsidRPr="00471E70">
        <w:rPr>
          <w:rFonts w:ascii="Times New Roman" w:eastAsia="Times New Roman" w:hAnsi="Times New Roman"/>
          <w:lang w:val="lt-LT"/>
        </w:rPr>
        <w:t xml:space="preserve">etanolio). </w:t>
      </w:r>
      <w:bookmarkStart w:id="3" w:name="_Hlk39139100"/>
      <w:r w:rsidRPr="00471E70">
        <w:rPr>
          <w:rFonts w:ascii="Times New Roman" w:eastAsia="Times New Roman" w:hAnsi="Times New Roman"/>
          <w:lang w:val="lt-LT"/>
        </w:rPr>
        <w:t>Mažas alkoholio kiekis, esantis šio vaistinio preparato sudėtyje, nesukelia pastebimo poveikio.</w:t>
      </w:r>
    </w:p>
    <w:p w14:paraId="4CAD72A9" w14:textId="77777777" w:rsidR="00067C90" w:rsidRPr="00471E70" w:rsidRDefault="00067C90" w:rsidP="00606DF0">
      <w:pPr>
        <w:spacing w:after="0" w:line="240" w:lineRule="auto"/>
        <w:rPr>
          <w:rFonts w:ascii="Times New Roman" w:eastAsia="Times New Roman" w:hAnsi="Times New Roman"/>
          <w:lang w:val="lt-LT"/>
        </w:rPr>
      </w:pPr>
      <w:bookmarkStart w:id="4" w:name="_Hlk26276690"/>
      <w:bookmarkEnd w:id="3"/>
    </w:p>
    <w:p w14:paraId="351499B5" w14:textId="77777777" w:rsidR="0009524A" w:rsidRPr="00471E70" w:rsidRDefault="00C6374D"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DULTAVAX dozėje yra mažiau kaip 1 mmol kalio (39 mg) ir natrio (23 mg), t. y. jie beveik neturi reikšmės.</w:t>
      </w:r>
    </w:p>
    <w:bookmarkEnd w:id="4"/>
    <w:p w14:paraId="72598633" w14:textId="77777777" w:rsidR="00C6374D" w:rsidRPr="00471E70" w:rsidRDefault="00C6374D" w:rsidP="00606DF0">
      <w:pPr>
        <w:spacing w:after="0" w:line="240" w:lineRule="auto"/>
        <w:rPr>
          <w:rFonts w:ascii="Times New Roman" w:eastAsia="Times New Roman" w:hAnsi="Times New Roman"/>
          <w:lang w:val="lt-LT"/>
        </w:rPr>
      </w:pPr>
    </w:p>
    <w:p w14:paraId="6F7E3D5F" w14:textId="77777777" w:rsidR="0009524A" w:rsidRPr="00471E70" w:rsidRDefault="0009524A" w:rsidP="00606DF0">
      <w:pPr>
        <w:keepNext/>
        <w:keepLines/>
        <w:spacing w:after="0" w:line="240" w:lineRule="auto"/>
        <w:rPr>
          <w:rFonts w:ascii="Times New Roman" w:hAnsi="Times New Roman"/>
          <w:u w:val="single"/>
          <w:lang w:val="lt-LT"/>
        </w:rPr>
      </w:pPr>
      <w:r w:rsidRPr="00471E70">
        <w:rPr>
          <w:rFonts w:ascii="Times New Roman" w:hAnsi="Times New Roman"/>
          <w:u w:val="single"/>
          <w:lang w:val="lt-LT"/>
        </w:rPr>
        <w:t>Atsekamumas</w:t>
      </w:r>
    </w:p>
    <w:p w14:paraId="5905669D" w14:textId="77777777" w:rsidR="0009524A" w:rsidRPr="00471E70" w:rsidRDefault="0009524A" w:rsidP="00606DF0">
      <w:pPr>
        <w:keepNext/>
        <w:keepLines/>
        <w:spacing w:after="0" w:line="240" w:lineRule="auto"/>
        <w:rPr>
          <w:rFonts w:ascii="Times New Roman" w:hAnsi="Times New Roman"/>
          <w:lang w:val="lt-LT"/>
        </w:rPr>
      </w:pPr>
      <w:r w:rsidRPr="00471E70">
        <w:rPr>
          <w:rFonts w:ascii="Times New Roman" w:hAnsi="Times New Roman"/>
          <w:lang w:val="lt-LT"/>
        </w:rPr>
        <w:t>Siekiant pagerinti biologinių vaistinių preparatų atsekamumą, būtina aiškiai užrašyti skirto vaistinio preparato pavadinimą ir serijos numerį.</w:t>
      </w:r>
    </w:p>
    <w:p w14:paraId="3F3E6DAD" w14:textId="77777777" w:rsidR="0009524A" w:rsidRPr="00471E70" w:rsidRDefault="0009524A" w:rsidP="00606DF0">
      <w:pPr>
        <w:spacing w:after="0" w:line="240" w:lineRule="auto"/>
        <w:rPr>
          <w:rFonts w:ascii="Times New Roman" w:eastAsia="Times New Roman" w:hAnsi="Times New Roman"/>
          <w:lang w:val="lt-LT"/>
        </w:rPr>
      </w:pPr>
    </w:p>
    <w:p w14:paraId="59025B1D"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4.5</w:t>
      </w:r>
      <w:r w:rsidRPr="00471E70">
        <w:rPr>
          <w:rFonts w:ascii="Times New Roman" w:eastAsia="Times New Roman" w:hAnsi="Times New Roman"/>
          <w:b/>
          <w:bCs/>
          <w:lang w:val="lt-LT"/>
        </w:rPr>
        <w:tab/>
        <w:t>Sąveika su kitais vaistiniais preparatais</w:t>
      </w:r>
      <w:r w:rsidRPr="00471E70">
        <w:rPr>
          <w:rFonts w:ascii="Times New Roman" w:eastAsia="Times New Roman" w:hAnsi="Times New Roman"/>
          <w:b/>
          <w:lang w:val="lt-LT"/>
        </w:rPr>
        <w:t xml:space="preserve"> ir kitokia sąveika</w:t>
      </w:r>
    </w:p>
    <w:p w14:paraId="4A6E5C7F" w14:textId="77777777" w:rsidR="00057505" w:rsidRPr="00471E70" w:rsidRDefault="00057505" w:rsidP="00606DF0">
      <w:pPr>
        <w:spacing w:after="0" w:line="240" w:lineRule="auto"/>
        <w:rPr>
          <w:rFonts w:ascii="Times New Roman" w:eastAsia="Times New Roman" w:hAnsi="Times New Roman"/>
          <w:lang w:val="lt-LT"/>
        </w:rPr>
      </w:pPr>
    </w:p>
    <w:p w14:paraId="06DF62BC"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Kliniškai reikšmingos sąveikos su kitais vaistais, išskyrus imunosupresantus (žr. 4.4 skyriuje), iki šiol nestebėta.</w:t>
      </w:r>
    </w:p>
    <w:p w14:paraId="42DB7DAB"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Šią vakciną vartojant tuo pačiu metu su kitomis standartinėmis vakcinomis nepalankaus poveikio nepastebėta.</w:t>
      </w:r>
    </w:p>
    <w:p w14:paraId="7970EBE0" w14:textId="77777777" w:rsidR="00057505" w:rsidRPr="00471E70" w:rsidRDefault="00057505" w:rsidP="00606DF0">
      <w:pPr>
        <w:spacing w:after="0" w:line="240" w:lineRule="auto"/>
        <w:rPr>
          <w:rFonts w:ascii="Times New Roman" w:eastAsia="Times New Roman" w:hAnsi="Times New Roman"/>
          <w:lang w:val="lt-LT"/>
        </w:rPr>
      </w:pPr>
    </w:p>
    <w:p w14:paraId="7C15D9A5"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4.6</w:t>
      </w:r>
      <w:r w:rsidRPr="00471E70">
        <w:rPr>
          <w:rFonts w:ascii="Times New Roman" w:eastAsia="Times New Roman" w:hAnsi="Times New Roman"/>
          <w:b/>
          <w:bCs/>
          <w:lang w:val="lt-LT"/>
        </w:rPr>
        <w:tab/>
        <w:t>Vaisingumas, nėštumo</w:t>
      </w:r>
      <w:r w:rsidRPr="00471E70">
        <w:rPr>
          <w:rFonts w:ascii="Times New Roman" w:eastAsia="Times New Roman" w:hAnsi="Times New Roman"/>
          <w:b/>
          <w:lang w:val="lt-LT"/>
        </w:rPr>
        <w:t xml:space="preserve"> ir </w:t>
      </w:r>
      <w:r w:rsidRPr="00471E70">
        <w:rPr>
          <w:rFonts w:ascii="Times New Roman" w:eastAsia="Times New Roman" w:hAnsi="Times New Roman"/>
          <w:b/>
          <w:bCs/>
          <w:lang w:val="lt-LT"/>
        </w:rPr>
        <w:t>žindymo laikotarpis</w:t>
      </w:r>
    </w:p>
    <w:p w14:paraId="6D4B9715" w14:textId="77777777" w:rsidR="00057505" w:rsidRPr="00471E70" w:rsidRDefault="00057505" w:rsidP="00606DF0">
      <w:pPr>
        <w:spacing w:after="0" w:line="240" w:lineRule="auto"/>
        <w:rPr>
          <w:rFonts w:ascii="Times New Roman" w:eastAsia="Times New Roman" w:hAnsi="Times New Roman"/>
          <w:lang w:val="lt-LT"/>
        </w:rPr>
      </w:pPr>
    </w:p>
    <w:p w14:paraId="07F0027C" w14:textId="77777777" w:rsidR="00057505" w:rsidRPr="00471E70" w:rsidRDefault="00057505" w:rsidP="00606DF0">
      <w:pPr>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Nėštumas</w:t>
      </w:r>
    </w:p>
    <w:p w14:paraId="1D9BFA48"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Nors negauta duomenų apie teratogeninį šios vakcinos poveikį, ja nerekomenduojama skiepyti nėščiųjų.</w:t>
      </w:r>
    </w:p>
    <w:p w14:paraId="03DD6E95"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Nėščiąsias, kurioms po susižalojimo yra užsikrėtimo stablige rizika, geriau skiepyti adsorbuota stabligės vakcina.</w:t>
      </w:r>
    </w:p>
    <w:p w14:paraId="60E7F61C" w14:textId="77777777" w:rsidR="00057505" w:rsidRPr="00471E70" w:rsidRDefault="00057505" w:rsidP="00606DF0">
      <w:pPr>
        <w:spacing w:after="0" w:line="240" w:lineRule="auto"/>
        <w:rPr>
          <w:rFonts w:ascii="Times New Roman" w:eastAsia="Times New Roman" w:hAnsi="Times New Roman"/>
          <w:lang w:val="lt-LT"/>
        </w:rPr>
      </w:pPr>
    </w:p>
    <w:p w14:paraId="3DD981EA" w14:textId="77777777" w:rsidR="00057505" w:rsidRPr="00471E70" w:rsidRDefault="00057505" w:rsidP="00606DF0">
      <w:pPr>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Žindymas</w:t>
      </w:r>
    </w:p>
    <w:p w14:paraId="5C59BD81"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Žindymas nėra kontraindikacija skiepyti šia vakcina.</w:t>
      </w:r>
    </w:p>
    <w:p w14:paraId="79C7F359" w14:textId="77777777" w:rsidR="00057505" w:rsidRPr="00471E70" w:rsidRDefault="00057505" w:rsidP="00606DF0">
      <w:pPr>
        <w:spacing w:after="0" w:line="240" w:lineRule="auto"/>
        <w:rPr>
          <w:rFonts w:ascii="Times New Roman" w:eastAsia="Times New Roman" w:hAnsi="Times New Roman"/>
          <w:lang w:val="lt-LT"/>
        </w:rPr>
      </w:pPr>
    </w:p>
    <w:p w14:paraId="06CF9658" w14:textId="77777777" w:rsidR="00057505" w:rsidRPr="00471E70" w:rsidRDefault="00057505" w:rsidP="00606DF0">
      <w:pPr>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Vaisingumas</w:t>
      </w:r>
    </w:p>
    <w:p w14:paraId="64C76EEE"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Vaisingumo tyrimų neatlikta.</w:t>
      </w:r>
    </w:p>
    <w:p w14:paraId="51F78CCE" w14:textId="77777777" w:rsidR="00057505" w:rsidRPr="00471E70" w:rsidRDefault="00057505" w:rsidP="00606DF0">
      <w:pPr>
        <w:spacing w:after="0" w:line="240" w:lineRule="auto"/>
        <w:rPr>
          <w:rFonts w:ascii="Times New Roman" w:eastAsia="Times New Roman" w:hAnsi="Times New Roman"/>
          <w:lang w:val="lt-LT"/>
        </w:rPr>
      </w:pPr>
    </w:p>
    <w:p w14:paraId="20E1ADB4"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4.7</w:t>
      </w:r>
      <w:r w:rsidRPr="00471E70">
        <w:rPr>
          <w:rFonts w:ascii="Times New Roman" w:eastAsia="Times New Roman" w:hAnsi="Times New Roman"/>
          <w:b/>
          <w:bCs/>
          <w:lang w:val="lt-LT"/>
        </w:rPr>
        <w:tab/>
      </w:r>
      <w:r w:rsidRPr="00471E70">
        <w:rPr>
          <w:rFonts w:ascii="Times New Roman" w:eastAsia="Times New Roman" w:hAnsi="Times New Roman"/>
          <w:b/>
          <w:lang w:val="lt-LT"/>
        </w:rPr>
        <w:t xml:space="preserve">Poveikis gebėjimui vairuoti ir </w:t>
      </w:r>
      <w:r w:rsidRPr="00471E70">
        <w:rPr>
          <w:rFonts w:ascii="Times New Roman" w:eastAsia="Times New Roman" w:hAnsi="Times New Roman"/>
          <w:b/>
          <w:bCs/>
          <w:lang w:val="lt-LT"/>
        </w:rPr>
        <w:t>valdyti mechanizmus</w:t>
      </w:r>
    </w:p>
    <w:p w14:paraId="0CD19754" w14:textId="77777777" w:rsidR="00057505" w:rsidRPr="00471E70" w:rsidRDefault="00057505" w:rsidP="00606DF0">
      <w:pPr>
        <w:spacing w:after="0" w:line="240" w:lineRule="auto"/>
        <w:rPr>
          <w:rFonts w:ascii="Times New Roman" w:eastAsia="Times New Roman" w:hAnsi="Times New Roman"/>
          <w:lang w:val="lt-LT"/>
        </w:rPr>
      </w:pPr>
    </w:p>
    <w:p w14:paraId="5FA72930"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Poveikis gebėjimui vairuoti ir valdyti mechanizmus netirtas.</w:t>
      </w:r>
    </w:p>
    <w:p w14:paraId="2AE3EEB4" w14:textId="77777777" w:rsidR="00057505" w:rsidRPr="00471E70" w:rsidRDefault="00057505" w:rsidP="00606DF0">
      <w:pPr>
        <w:spacing w:after="0" w:line="240" w:lineRule="auto"/>
        <w:rPr>
          <w:rFonts w:ascii="Times New Roman" w:eastAsia="Times New Roman" w:hAnsi="Times New Roman"/>
          <w:b/>
          <w:bCs/>
          <w:lang w:val="lt-LT"/>
        </w:rPr>
      </w:pPr>
    </w:p>
    <w:p w14:paraId="0549482F"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4.8</w:t>
      </w:r>
      <w:r w:rsidRPr="00471E70">
        <w:rPr>
          <w:rFonts w:ascii="Times New Roman" w:eastAsia="Times New Roman" w:hAnsi="Times New Roman"/>
          <w:b/>
          <w:bCs/>
          <w:lang w:val="lt-LT"/>
        </w:rPr>
        <w:tab/>
      </w:r>
      <w:r w:rsidRPr="00471E70">
        <w:rPr>
          <w:rFonts w:ascii="Times New Roman" w:eastAsia="Times New Roman" w:hAnsi="Times New Roman"/>
          <w:b/>
          <w:lang w:val="lt-LT"/>
        </w:rPr>
        <w:t>Nepageidaujamas poveikis</w:t>
      </w:r>
    </w:p>
    <w:p w14:paraId="6762EFEA" w14:textId="77777777" w:rsidR="00057505" w:rsidRPr="00471E70" w:rsidRDefault="00057505" w:rsidP="00606DF0">
      <w:pPr>
        <w:spacing w:after="0" w:line="240" w:lineRule="auto"/>
        <w:rPr>
          <w:rFonts w:ascii="Times New Roman" w:eastAsia="Times New Roman" w:hAnsi="Times New Roman"/>
          <w:lang w:val="lt-LT"/>
        </w:rPr>
      </w:pPr>
    </w:p>
    <w:p w14:paraId="599AD0BA" w14:textId="509C682B" w:rsidR="00057505" w:rsidRPr="00471E70" w:rsidRDefault="00057505" w:rsidP="00606DF0">
      <w:pPr>
        <w:tabs>
          <w:tab w:val="left" w:pos="3261"/>
        </w:tabs>
        <w:spacing w:after="0" w:line="240" w:lineRule="auto"/>
        <w:rPr>
          <w:rFonts w:ascii="Times New Roman" w:hAnsi="Times New Roman"/>
          <w:lang w:val="lt-LT"/>
        </w:rPr>
      </w:pPr>
      <w:r w:rsidRPr="00471E70">
        <w:rPr>
          <w:rFonts w:ascii="Times New Roman" w:eastAsia="Times New Roman" w:hAnsi="Times New Roman"/>
          <w:lang w:val="lt-LT"/>
        </w:rPr>
        <w:t>Nepageidaujamo poveikio dažnis apibūdinamas taip: labai dažnas</w:t>
      </w:r>
      <w:r w:rsidRPr="000100E0">
        <w:rPr>
          <w:rFonts w:ascii="Times New Roman" w:hAnsi="Times New Roman"/>
          <w:lang w:val="lt-LT"/>
        </w:rPr>
        <w:t xml:space="preserve"> (</w:t>
      </w:r>
      <w:r w:rsidRPr="00471E70">
        <w:rPr>
          <w:rFonts w:ascii="Times New Roman" w:eastAsia="Times New Roman" w:hAnsi="Times New Roman"/>
          <w:lang w:val="lt-LT"/>
        </w:rPr>
        <w:t>≥ 1/10), dažnas (nuo ≥ 1/100 iki &lt; 1/10), nedažnas (nuo ≥ 1/1</w:t>
      </w:r>
      <w:r w:rsidR="001241FF">
        <w:rPr>
          <w:rFonts w:ascii="Times New Roman" w:eastAsia="Times New Roman" w:hAnsi="Times New Roman"/>
          <w:lang w:val="lt-LT"/>
        </w:rPr>
        <w:t xml:space="preserve"> </w:t>
      </w:r>
      <w:r w:rsidRPr="00471E70">
        <w:rPr>
          <w:rFonts w:ascii="Times New Roman" w:eastAsia="Times New Roman" w:hAnsi="Times New Roman"/>
          <w:lang w:val="lt-LT"/>
        </w:rPr>
        <w:t>000 iki &lt;1/100), retas (nuo ≥ 1/10</w:t>
      </w:r>
      <w:r w:rsidR="001241FF">
        <w:rPr>
          <w:rFonts w:ascii="Times New Roman" w:eastAsia="Times New Roman" w:hAnsi="Times New Roman"/>
          <w:lang w:val="lt-LT"/>
        </w:rPr>
        <w:t xml:space="preserve"> </w:t>
      </w:r>
      <w:r w:rsidRPr="00471E70">
        <w:rPr>
          <w:rFonts w:ascii="Times New Roman" w:eastAsia="Times New Roman" w:hAnsi="Times New Roman"/>
          <w:lang w:val="lt-LT"/>
        </w:rPr>
        <w:t>000 iki &lt; 1/1 000), labai retas (&lt; 1/10</w:t>
      </w:r>
      <w:r w:rsidR="001241FF">
        <w:rPr>
          <w:rFonts w:ascii="Times New Roman" w:eastAsia="Times New Roman" w:hAnsi="Times New Roman"/>
          <w:lang w:val="lt-LT"/>
        </w:rPr>
        <w:t xml:space="preserve"> </w:t>
      </w:r>
      <w:r w:rsidRPr="00471E70">
        <w:rPr>
          <w:rFonts w:ascii="Times New Roman" w:eastAsia="Times New Roman" w:hAnsi="Times New Roman"/>
          <w:lang w:val="lt-LT"/>
        </w:rPr>
        <w:t xml:space="preserve">000), nežinomas </w:t>
      </w:r>
      <w:r w:rsidRPr="00471E70">
        <w:rPr>
          <w:rFonts w:ascii="Times New Roman" w:hAnsi="Times New Roman"/>
          <w:lang w:val="lt-LT"/>
        </w:rPr>
        <w:t>(negali būti apskaičiuotas pagal turimus duomenis).</w:t>
      </w:r>
    </w:p>
    <w:p w14:paraId="23465EEA"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5DB40DB3" w14:textId="35AB721B"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Klinikiniuose tyrimuose dažniausios reakcijos po vakcinacijos buvo vietinės reakcijos injekcijos vietoje (skausmas, paraudimas, sukietėjimas ir patinimas). Jų kiekviename tyrime patyrė nuo 65 % iki 80 % asmenų. Šios reakcijos paprastai pasireiškia per 48 val. po vakcinacijos ir trunka 1-2 dienas. Retkarčiais pasireiškus šioms reakcijoms, buvo stebimas injekcijos vietoje poodinis mazgelis.</w:t>
      </w:r>
    </w:p>
    <w:p w14:paraId="5F7E6BEF"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Toliau išvardytas nepageidaujamas poveikis buvo užregistruotas klinikiniuose tyrimuose, vakciną pradėjus tiekti į rinką atliktuose saugumo tyrimuose arba apie jį laisva valia pranešė vartotojai.</w:t>
      </w:r>
    </w:p>
    <w:p w14:paraId="0FFF9CD9"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Kadangi vakciną pradėjus tiekti į rinką nepageidaujamas poveikis buvo registruojamas nežinomo dydžio populiacijoje, patikimai tokio poveikio dažnį apskaičiuoti ar nustatyti priežastinį ryšį su skiepais ne visada įmanoma. Todėl šių reiškinių dažnis yra nurodomas kaip „nežinomas“.</w:t>
      </w:r>
    </w:p>
    <w:p w14:paraId="5C30EF52"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5C5A095C"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Kraujo ir limfinės sistemos sutrikimai</w:t>
      </w:r>
    </w:p>
    <w:p w14:paraId="0525EFD5"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Nedažni: limfadenopatija.</w:t>
      </w:r>
    </w:p>
    <w:p w14:paraId="1B6E76F4"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7D6276F"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Imuninės sistemos sutrikimai</w:t>
      </w:r>
    </w:p>
    <w:p w14:paraId="6DB3C163"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ūminės padidėjusio jautrumo reakcijos – Kvinkės edema, anafilaksinė reakcija ir anafilaksinis šokas.</w:t>
      </w:r>
    </w:p>
    <w:p w14:paraId="240EDABE"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68EA7487" w14:textId="77777777" w:rsidR="00057505" w:rsidRPr="00471E70" w:rsidRDefault="00057505" w:rsidP="00606DF0">
      <w:pPr>
        <w:keepNext/>
        <w:keepLines/>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Nervų sistemos sutrikimai</w:t>
      </w:r>
    </w:p>
    <w:p w14:paraId="05854027" w14:textId="77777777" w:rsidR="00057505" w:rsidRPr="00471E70" w:rsidRDefault="00057505" w:rsidP="00606DF0">
      <w:pPr>
        <w:keepNext/>
        <w:keepLines/>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 cefalgija.</w:t>
      </w:r>
    </w:p>
    <w:p w14:paraId="63FADB3A" w14:textId="77777777" w:rsidR="00057505" w:rsidRPr="00471E70" w:rsidRDefault="00057505" w:rsidP="00606DF0">
      <w:pPr>
        <w:keepNext/>
        <w:keepLines/>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Dažnis nežinomas: traukuliai, </w:t>
      </w:r>
      <w:r w:rsidRPr="00471E70">
        <w:rPr>
          <w:rFonts w:ascii="Times New Roman" w:eastAsia="Times New Roman" w:hAnsi="Times New Roman"/>
          <w:i/>
          <w:lang w:val="lt-LT"/>
        </w:rPr>
        <w:t>Guillain-Bare</w:t>
      </w:r>
      <w:r w:rsidRPr="00471E70">
        <w:rPr>
          <w:rFonts w:ascii="Times New Roman" w:eastAsia="Times New Roman" w:hAnsi="Times New Roman"/>
          <w:lang w:val="lt-LT"/>
        </w:rPr>
        <w:t xml:space="preserve"> sindromas. Peties rezginio neuropatija, galūnės, į kurią buvo sušvirkšta vakcinos, praeinanti parestezija ir hipoestezija, vazovagalinė sinkopė.</w:t>
      </w:r>
    </w:p>
    <w:p w14:paraId="29B92FB7"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p>
    <w:p w14:paraId="40684BAF"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Ausų ir labirintų sutrikimai</w:t>
      </w:r>
    </w:p>
    <w:p w14:paraId="7C2C47FF"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 svaigimas.</w:t>
      </w:r>
    </w:p>
    <w:p w14:paraId="49D2F028"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3C540560"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Širdies sutrikimai</w:t>
      </w:r>
    </w:p>
    <w:p w14:paraId="7E5EFB5A"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hipotenzija.</w:t>
      </w:r>
    </w:p>
    <w:p w14:paraId="1CDDB6D7"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00BC156D"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Virškinimo trakto sutrikimai</w:t>
      </w:r>
    </w:p>
    <w:p w14:paraId="4A8E965E"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 pykinimas, vėmimas.</w:t>
      </w:r>
    </w:p>
    <w:p w14:paraId="5B2B6E96"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pilvo skausmas, viduriavimas.</w:t>
      </w:r>
    </w:p>
    <w:p w14:paraId="2C3E5F03"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p>
    <w:p w14:paraId="6FCFCCDB"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Odos ir poodinio audinio sutrikimai</w:t>
      </w:r>
    </w:p>
    <w:p w14:paraId="11F2D470"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į alergiją panašios reakcijos, pavyzdžiui, įvairaus tipo išbėrimas, niežulys, dilgėlinė, veido patinimas (leidžiantis įtarti padidėjusio jautrumo reakciją).</w:t>
      </w:r>
    </w:p>
    <w:p w14:paraId="2BCC8F4D"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p>
    <w:p w14:paraId="61A242CE"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Skeleto, raumenų ir jungiamojo audinio sutrikimai</w:t>
      </w:r>
    </w:p>
    <w:p w14:paraId="28E9BDC4"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Nedažni: raumenų skausmas.</w:t>
      </w:r>
    </w:p>
    <w:p w14:paraId="2A21D562"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Reti: sąnarių skausmas.</w:t>
      </w:r>
    </w:p>
    <w:p w14:paraId="6F03C785"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galūnės, į kurią sušvirkšta vakcinos, skausmas.</w:t>
      </w:r>
    </w:p>
    <w:p w14:paraId="7F0A3EFC"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471F4B8C"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Bendrieji sutrikimai ir vartojimo vietos pažeidimai</w:t>
      </w:r>
    </w:p>
    <w:p w14:paraId="16A21965"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Labai dažni: vietinės reakcijos (skausmas, paraudimas, sukietėjimas, patinimas ir mazgelis injekcijos vietoje).</w:t>
      </w:r>
    </w:p>
    <w:p w14:paraId="63B501DE"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 hipertermija.</w:t>
      </w:r>
    </w:p>
    <w:p w14:paraId="32159B1C"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Nedažni: negalavimas.</w:t>
      </w:r>
    </w:p>
    <w:p w14:paraId="01EC4583"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Dažnis nežinomas: didelė reakcija injekcijos vietoje (&gt; 50 mm), įskaitant galūnės patinimą, kuris gali plisti iš injekcijos vietos į vieną iš greta esančių sąnarių. Tokios reakcijos pasireiškia praėjus 24-72 valandoms po vakcinacijos ir gali būti susijusios su simptomais, įskaitant paraudimą, šilumos pojūtį ar skausmą injekcijos vietoje. Jos praeina savaime po 3–5 dienų.</w:t>
      </w:r>
    </w:p>
    <w:p w14:paraId="603358E0"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Aseptinis abscesas.</w:t>
      </w:r>
    </w:p>
    <w:p w14:paraId="2CE5829D"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Blyškumas.</w:t>
      </w:r>
    </w:p>
    <w:p w14:paraId="7BD08777"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Astenija, įprastai atsirandanti ir praeinanti per kelias dienas.</w:t>
      </w:r>
    </w:p>
    <w:p w14:paraId="09E9D68C"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Šaltkrėtis.</w:t>
      </w:r>
    </w:p>
    <w:p w14:paraId="6AD86524"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Į gripą panašūs simptomai, dažniausiai atsirandantys vakcinacijos dieną.</w:t>
      </w:r>
    </w:p>
    <w:p w14:paraId="0AACFD55"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297F650C" w14:textId="77777777" w:rsidR="00057505" w:rsidRPr="00471E70" w:rsidRDefault="00057505" w:rsidP="00606DF0">
      <w:pPr>
        <w:tabs>
          <w:tab w:val="left" w:pos="3261"/>
        </w:tabs>
        <w:spacing w:after="0" w:line="240" w:lineRule="auto"/>
        <w:rPr>
          <w:rFonts w:ascii="Times New Roman" w:eastAsia="Times New Roman" w:hAnsi="Times New Roman"/>
          <w:u w:val="single"/>
          <w:lang w:val="lt-LT"/>
        </w:rPr>
      </w:pPr>
      <w:r w:rsidRPr="00471E70">
        <w:rPr>
          <w:rFonts w:ascii="Times New Roman" w:eastAsia="Times New Roman" w:hAnsi="Times New Roman"/>
          <w:u w:val="single"/>
          <w:lang w:val="lt-LT"/>
        </w:rPr>
        <w:t>Galimas nepageidaujamas poveikis</w:t>
      </w:r>
    </w:p>
    <w:p w14:paraId="1754358F"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Kaip ir paskiepijus adsorbuota stabligės vakcina, vietinių reakcijų dažniui ir sunkumui gali turėti reikšmės skiepijimo vietos ir būdo pasirinkimas ir ankščiau buvusių skiepijimų skaičius.</w:t>
      </w:r>
    </w:p>
    <w:p w14:paraId="14976B45"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Sisteminės reakcijos dažniausiai stebimos hiperimunizuotiems asmenims, ypač tiems, kurie per dažnai revakcinuojami vakcina nuo difterijos ir stabligės. </w:t>
      </w:r>
    </w:p>
    <w:p w14:paraId="0FFAF203"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29231C8E" w14:textId="77777777" w:rsidR="00057505" w:rsidRPr="00471E70" w:rsidRDefault="00057505" w:rsidP="000100E0">
      <w:pPr>
        <w:tabs>
          <w:tab w:val="left" w:pos="567"/>
        </w:tabs>
        <w:autoSpaceDE w:val="0"/>
        <w:autoSpaceDN w:val="0"/>
        <w:adjustRightInd w:val="0"/>
        <w:spacing w:after="0" w:line="240" w:lineRule="auto"/>
        <w:jc w:val="both"/>
        <w:rPr>
          <w:rFonts w:ascii="Times New Roman" w:hAnsi="Times New Roman"/>
          <w:snapToGrid w:val="0"/>
          <w:u w:val="single"/>
          <w:lang w:val="lt-LT"/>
        </w:rPr>
      </w:pPr>
      <w:r w:rsidRPr="00471E70">
        <w:rPr>
          <w:rFonts w:ascii="Times New Roman" w:hAnsi="Times New Roman"/>
          <w:snapToGrid w:val="0"/>
          <w:u w:val="single"/>
          <w:lang w:val="lt-LT"/>
        </w:rPr>
        <w:t>Pranešimas apie įtariamas nepageidaujamas reakcijas</w:t>
      </w:r>
    </w:p>
    <w:p w14:paraId="483FD063" w14:textId="1661CFCA" w:rsidR="001F17E6" w:rsidRPr="00471E70" w:rsidRDefault="001F17E6" w:rsidP="00606DF0">
      <w:pPr>
        <w:tabs>
          <w:tab w:val="left" w:pos="3261"/>
        </w:tabs>
        <w:spacing w:after="0" w:line="240" w:lineRule="auto"/>
        <w:rPr>
          <w:rFonts w:ascii="Times New Roman" w:hAnsi="Times New Roman"/>
          <w:snapToGrid w:val="0"/>
          <w:lang w:val="lt-LT"/>
        </w:rPr>
      </w:pPr>
      <w:r w:rsidRPr="00471E70">
        <w:rPr>
          <w:rFonts w:ascii="Times New Roman" w:hAnsi="Times New Roman"/>
          <w:snapToGrid w:val="0"/>
          <w:lang w:val="lt-LT"/>
        </w:rPr>
        <w:t xml:space="preserve">Svarbu pranešti apie įtariamas nepageidaujamas reakcijas, pastebėtas po vaistinio preparato registracijos, nes tai leidžia nuolat stebėti vaistinio preparato naudos ir rizikos santykį. </w:t>
      </w:r>
      <w:r w:rsidR="00B94752" w:rsidRPr="00B94752">
        <w:rPr>
          <w:rFonts w:ascii="Times New Roman" w:hAnsi="Times New Roman"/>
          <w:snapToGrid w:val="0"/>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B94752" w:rsidRPr="00B94752">
          <w:rPr>
            <w:rStyle w:val="Hipersaitas"/>
            <w:rFonts w:ascii="Times New Roman" w:hAnsi="Times New Roman"/>
            <w:snapToGrid w:val="0"/>
            <w:lang w:val="lt-LT"/>
          </w:rPr>
          <w:t>https://vvkt.lrv.lt/lt/</w:t>
        </w:r>
      </w:hyperlink>
      <w:r w:rsidR="00B94752" w:rsidRPr="00B94752">
        <w:rPr>
          <w:rFonts w:ascii="Times New Roman" w:hAnsi="Times New Roman"/>
          <w:snapToGrid w:val="0"/>
          <w:u w:val="single"/>
          <w:lang w:val="lt-LT"/>
        </w:rPr>
        <w:t xml:space="preserve"> </w:t>
      </w:r>
      <w:r w:rsidR="00B94752" w:rsidRPr="00B94752">
        <w:rPr>
          <w:rFonts w:ascii="Times New Roman" w:hAnsi="Times New Roman"/>
          <w:snapToGrid w:val="0"/>
          <w:lang w:val="lt-LT"/>
        </w:rPr>
        <w:t>nurodytais būdais.</w:t>
      </w:r>
    </w:p>
    <w:p w14:paraId="22C8CA3B"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0C02F6E1" w14:textId="77777777" w:rsidR="00057505" w:rsidRPr="00471E70" w:rsidRDefault="00057505" w:rsidP="000100E0">
      <w:pPr>
        <w:keepNext/>
        <w:keepLines/>
        <w:spacing w:after="0" w:line="240" w:lineRule="auto"/>
        <w:rPr>
          <w:rFonts w:ascii="Times New Roman" w:eastAsia="Times New Roman" w:hAnsi="Times New Roman"/>
          <w:b/>
          <w:lang w:val="lt-LT"/>
        </w:rPr>
      </w:pPr>
      <w:r w:rsidRPr="00471E70">
        <w:rPr>
          <w:rFonts w:ascii="Times New Roman" w:eastAsia="Times New Roman" w:hAnsi="Times New Roman"/>
          <w:b/>
          <w:lang w:val="lt-LT"/>
        </w:rPr>
        <w:lastRenderedPageBreak/>
        <w:t>4.9</w:t>
      </w:r>
      <w:r w:rsidRPr="00471E70">
        <w:rPr>
          <w:rFonts w:ascii="Times New Roman" w:eastAsia="Times New Roman" w:hAnsi="Times New Roman"/>
          <w:b/>
          <w:bCs/>
          <w:lang w:val="lt-LT"/>
        </w:rPr>
        <w:tab/>
      </w:r>
      <w:r w:rsidRPr="00471E70">
        <w:rPr>
          <w:rFonts w:ascii="Times New Roman" w:eastAsia="Times New Roman" w:hAnsi="Times New Roman"/>
          <w:b/>
          <w:lang w:val="lt-LT"/>
        </w:rPr>
        <w:t>Perdozavimas</w:t>
      </w:r>
    </w:p>
    <w:p w14:paraId="68C5C71D" w14:textId="77777777" w:rsidR="00057505" w:rsidRPr="00471E70" w:rsidRDefault="00057505" w:rsidP="000100E0">
      <w:pPr>
        <w:keepNext/>
        <w:keepLines/>
        <w:tabs>
          <w:tab w:val="left" w:pos="3261"/>
        </w:tabs>
        <w:spacing w:after="0" w:line="240" w:lineRule="auto"/>
        <w:rPr>
          <w:rFonts w:ascii="Times New Roman" w:eastAsia="Times New Roman" w:hAnsi="Times New Roman"/>
          <w:lang w:val="lt-LT"/>
        </w:rPr>
      </w:pPr>
    </w:p>
    <w:p w14:paraId="06749847" w14:textId="77777777" w:rsidR="00057505" w:rsidRPr="00471E70" w:rsidRDefault="00057505" w:rsidP="000100E0">
      <w:pPr>
        <w:keepNext/>
        <w:keepLines/>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Netaikytina.</w:t>
      </w:r>
    </w:p>
    <w:p w14:paraId="42028F1E" w14:textId="77777777" w:rsidR="00057505" w:rsidRPr="00471E70" w:rsidRDefault="00057505" w:rsidP="000100E0">
      <w:pPr>
        <w:keepNext/>
        <w:keepLines/>
        <w:tabs>
          <w:tab w:val="left" w:pos="3261"/>
        </w:tabs>
        <w:spacing w:after="0" w:line="240" w:lineRule="auto"/>
        <w:rPr>
          <w:rFonts w:ascii="Times New Roman" w:eastAsia="Times New Roman" w:hAnsi="Times New Roman"/>
          <w:lang w:val="lt-LT"/>
        </w:rPr>
      </w:pPr>
    </w:p>
    <w:p w14:paraId="77395BFE"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6E8B2744" w14:textId="77777777" w:rsidR="00057505" w:rsidRPr="00471E70" w:rsidRDefault="00057505" w:rsidP="00606DF0">
      <w:pPr>
        <w:spacing w:after="0" w:line="240" w:lineRule="auto"/>
        <w:ind w:left="567" w:hanging="567"/>
        <w:rPr>
          <w:rFonts w:ascii="Times New Roman" w:eastAsia="Times New Roman" w:hAnsi="Times New Roman"/>
          <w:b/>
          <w:caps/>
          <w:lang w:val="lt-LT"/>
        </w:rPr>
      </w:pPr>
      <w:r w:rsidRPr="00471E70">
        <w:rPr>
          <w:rFonts w:ascii="Times New Roman" w:eastAsia="Times New Roman" w:hAnsi="Times New Roman"/>
          <w:b/>
          <w:bCs/>
          <w:caps/>
          <w:lang w:val="lt-LT"/>
        </w:rPr>
        <w:t>5.</w:t>
      </w:r>
      <w:r w:rsidRPr="00471E70">
        <w:rPr>
          <w:rFonts w:ascii="Times New Roman" w:eastAsia="Times New Roman" w:hAnsi="Times New Roman"/>
          <w:b/>
          <w:bCs/>
          <w:caps/>
          <w:lang w:val="lt-LT"/>
        </w:rPr>
        <w:tab/>
      </w:r>
      <w:r w:rsidRPr="00471E70">
        <w:rPr>
          <w:rFonts w:ascii="Times New Roman" w:eastAsia="Times New Roman" w:hAnsi="Times New Roman"/>
          <w:b/>
          <w:caps/>
          <w:lang w:val="lt-LT"/>
        </w:rPr>
        <w:t>farmakologinės savybės</w:t>
      </w:r>
    </w:p>
    <w:p w14:paraId="6B6E4F9D" w14:textId="77777777" w:rsidR="00057505" w:rsidRPr="00471E70" w:rsidRDefault="00057505" w:rsidP="00606DF0">
      <w:pPr>
        <w:tabs>
          <w:tab w:val="left" w:pos="3261"/>
        </w:tabs>
        <w:spacing w:after="0" w:line="240" w:lineRule="auto"/>
        <w:rPr>
          <w:rFonts w:ascii="Times New Roman" w:eastAsia="Times New Roman" w:hAnsi="Times New Roman"/>
          <w:b/>
          <w:caps/>
          <w:lang w:val="lt-LT"/>
        </w:rPr>
      </w:pPr>
    </w:p>
    <w:p w14:paraId="01F13A3E"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5.1</w:t>
      </w:r>
      <w:r w:rsidRPr="00471E70">
        <w:rPr>
          <w:rFonts w:ascii="Times New Roman" w:eastAsia="Times New Roman" w:hAnsi="Times New Roman"/>
          <w:b/>
          <w:bCs/>
          <w:lang w:val="lt-LT"/>
        </w:rPr>
        <w:tab/>
        <w:t>Farmakodinaminės savybės</w:t>
      </w:r>
    </w:p>
    <w:p w14:paraId="1E5407E9" w14:textId="77777777" w:rsidR="00057505" w:rsidRPr="002C680A" w:rsidRDefault="00057505" w:rsidP="00606DF0">
      <w:pPr>
        <w:keepNext/>
        <w:tabs>
          <w:tab w:val="left" w:pos="3261"/>
        </w:tabs>
        <w:spacing w:after="0" w:line="240" w:lineRule="auto"/>
        <w:outlineLvl w:val="0"/>
        <w:rPr>
          <w:rFonts w:ascii="Times New Roman" w:eastAsia="Times New Roman" w:hAnsi="Times New Roman"/>
          <w:caps/>
          <w:lang w:val="lt-LT"/>
        </w:rPr>
      </w:pPr>
    </w:p>
    <w:p w14:paraId="18C02FA5" w14:textId="22AC4D09" w:rsidR="00057505" w:rsidRPr="00471E70" w:rsidRDefault="00057505" w:rsidP="00606DF0">
      <w:pPr>
        <w:keepNext/>
        <w:tabs>
          <w:tab w:val="left" w:pos="3261"/>
        </w:tabs>
        <w:spacing w:after="0" w:line="240" w:lineRule="auto"/>
        <w:outlineLvl w:val="0"/>
        <w:rPr>
          <w:rFonts w:ascii="Times New Roman" w:eastAsia="Times New Roman" w:hAnsi="Times New Roman"/>
          <w:noProof/>
          <w:lang w:val="lt-LT"/>
        </w:rPr>
      </w:pPr>
      <w:r w:rsidRPr="00471E70">
        <w:rPr>
          <w:rFonts w:ascii="Times New Roman" w:eastAsia="Times New Roman" w:hAnsi="Times New Roman"/>
          <w:lang w:val="lt-LT"/>
        </w:rPr>
        <w:t>Farmakoterapinė grupė – sistemiškai veikiantys priešinfekciniai vaistai, sudėtinės bakterinės ir virusinės vakcinos. ATC kodas - J07CA01</w:t>
      </w:r>
      <w:r w:rsidRPr="000100E0">
        <w:rPr>
          <w:rFonts w:ascii="Times New Roman" w:eastAsia="Times New Roman" w:hAnsi="Times New Roman"/>
          <w:noProof/>
          <w:lang w:val="lt-LT"/>
        </w:rPr>
        <w:t>.</w:t>
      </w:r>
      <w:r w:rsidR="002C680A">
        <w:rPr>
          <w:rFonts w:ascii="Times New Roman" w:eastAsia="Times New Roman" w:hAnsi="Times New Roman"/>
          <w:noProof/>
          <w:lang w:val="lt-LT"/>
        </w:rPr>
        <w:fldChar w:fldCharType="begin"/>
      </w:r>
      <w:r w:rsidR="002C680A">
        <w:rPr>
          <w:rFonts w:ascii="Times New Roman" w:eastAsia="Times New Roman" w:hAnsi="Times New Roman"/>
          <w:noProof/>
          <w:lang w:val="lt-LT"/>
        </w:rPr>
        <w:instrText xml:space="preserve"> DOCVARIABLE vault_nd_bdcef653-8210-44a0-af2d-cfcdee73a77f \* MERGEFORMAT </w:instrText>
      </w:r>
      <w:r w:rsidR="002C680A">
        <w:rPr>
          <w:rFonts w:ascii="Times New Roman" w:eastAsia="Times New Roman" w:hAnsi="Times New Roman"/>
          <w:noProof/>
          <w:lang w:val="lt-LT"/>
        </w:rPr>
        <w:fldChar w:fldCharType="separate"/>
      </w:r>
      <w:r w:rsidR="002C680A">
        <w:rPr>
          <w:rFonts w:ascii="Times New Roman" w:eastAsia="Times New Roman" w:hAnsi="Times New Roman"/>
          <w:noProof/>
          <w:lang w:val="lt-LT"/>
        </w:rPr>
        <w:t xml:space="preserve"> </w:t>
      </w:r>
      <w:r w:rsidR="002C680A">
        <w:rPr>
          <w:rFonts w:ascii="Times New Roman" w:eastAsia="Times New Roman" w:hAnsi="Times New Roman"/>
          <w:noProof/>
          <w:lang w:val="lt-LT"/>
        </w:rPr>
        <w:fldChar w:fldCharType="end"/>
      </w:r>
    </w:p>
    <w:p w14:paraId="1FF087B0" w14:textId="77777777" w:rsidR="00057505" w:rsidRPr="00471E70" w:rsidRDefault="00057505" w:rsidP="00606DF0">
      <w:pPr>
        <w:spacing w:after="0" w:line="240" w:lineRule="auto"/>
        <w:rPr>
          <w:rFonts w:ascii="Times New Roman" w:eastAsia="Times New Roman" w:hAnsi="Times New Roman"/>
          <w:lang w:val="lt-LT"/>
        </w:rPr>
      </w:pPr>
    </w:p>
    <w:p w14:paraId="69922DFF"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Vakcina pagaminta iš difterijos ir stabligės toksinų, detoksikuotų formaldehidu ir paskui išgrynintų, bei 1-ojo, 2-ojo ir 3-iojo tipo poliomielito virusų, kultivuotų </w:t>
      </w:r>
      <w:r w:rsidRPr="00471E70">
        <w:rPr>
          <w:rFonts w:ascii="Times New Roman" w:eastAsia="Times New Roman" w:hAnsi="Times New Roman"/>
          <w:i/>
          <w:lang w:val="lt-LT"/>
        </w:rPr>
        <w:t>Vero</w:t>
      </w:r>
      <w:r w:rsidRPr="00471E70">
        <w:rPr>
          <w:rFonts w:ascii="Times New Roman" w:eastAsia="Times New Roman" w:hAnsi="Times New Roman"/>
          <w:lang w:val="lt-LT"/>
        </w:rPr>
        <w:t xml:space="preserve"> ląstelėse, išgrynintų ir inaktyvintų formaldehidu. Difterijos anatoksino koncentracija sumažina iki 1/6 pirminei vakcinacijai vartojamos dozės. Manoma, kad ši sumažinta dozė yra pakankama efektyvumui ir toleravimui užtikrinti.</w:t>
      </w:r>
    </w:p>
    <w:p w14:paraId="27FB7F48"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64EB95B"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Nustatyta, kad įgytas imunitetas turi trukti mažiausiai 10 metų. Manoma, jog asmuo yra apsaugotas nuo difterijos ir stabligės, kai antikūnų titras yra </w:t>
      </w:r>
      <w:r w:rsidRPr="00471E70">
        <w:rPr>
          <w:rFonts w:ascii="Times New Roman" w:eastAsia="Times New Roman" w:hAnsi="Times New Roman"/>
          <w:lang w:val="lt-LT"/>
        </w:rPr>
        <w:sym w:font="Symbol" w:char="F0B3"/>
      </w:r>
      <w:r w:rsidRPr="00471E70">
        <w:rPr>
          <w:rFonts w:ascii="Times New Roman" w:eastAsia="Times New Roman" w:hAnsi="Times New Roman"/>
          <w:lang w:val="lt-LT"/>
        </w:rPr>
        <w:t xml:space="preserve"> 0,1 TV/ml (ELISA), nuo poliomielito – kai šis titras (priešingas praskiedimui vykstant seroneutralizacijai) yra </w:t>
      </w:r>
      <w:r w:rsidRPr="00471E70">
        <w:rPr>
          <w:rFonts w:ascii="Times New Roman" w:eastAsia="Times New Roman" w:hAnsi="Times New Roman"/>
          <w:lang w:val="lt-LT"/>
        </w:rPr>
        <w:sym w:font="Symbol" w:char="F0B3"/>
      </w:r>
      <w:r w:rsidRPr="00471E70">
        <w:rPr>
          <w:rFonts w:ascii="Times New Roman" w:eastAsia="Times New Roman" w:hAnsi="Times New Roman"/>
          <w:lang w:val="lt-LT"/>
        </w:rPr>
        <w:t> 5.</w:t>
      </w:r>
    </w:p>
    <w:p w14:paraId="4529CDD9"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6FCAC5FC"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Klinikiniuose tyrimuose, kuriuose dalyvavo jauni, vidutiniškai 23 metų amžiaus asmenys, kurie paskutinį kartą buvo skiepyti prieš 5-10 metų, nustatyta, kad, praėjus vienam mėnesiui po DULTAVAX dozės injekcijos, 99 % asmenų antikūnų titras buvo didesnis už slenkstinę apsauginę ribą. </w:t>
      </w:r>
    </w:p>
    <w:p w14:paraId="511A51AD"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9BC40DF"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Klinikiniuose tyrimuose, kuriuose dalyvavo vyresni, vidutiniškai 52 metų amžiaus asmenys, kurie paskutinįjį kartą buvo skiepyti prieš daugiau kaip 10 metų (amžiaus intervalas – 11-60 metų), nustatyta, kad, praėjus vienam mėnesiui po revakcinacijos, visiems asmenims susidarė apsauginis antikūnų titras nuo poliomielito, daugiau kaip 97 % asmenų – nuo stabligės ir daugiau kaip 80 % asmenų – nuo difterijos. Praėjus vienam mėnesiui po antrosios dozės, visiems asmenims nustatytas apsauginis slenkstinis antikūnų titras nuo stabligės ir poliomielito ir daugiau kaip 93 % – nuo difterijos.</w:t>
      </w:r>
    </w:p>
    <w:p w14:paraId="4611A1D9"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2D7ADEF8"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5.2</w:t>
      </w:r>
      <w:r w:rsidRPr="00471E70">
        <w:rPr>
          <w:rFonts w:ascii="Times New Roman" w:eastAsia="Times New Roman" w:hAnsi="Times New Roman"/>
          <w:b/>
          <w:bCs/>
          <w:lang w:val="lt-LT"/>
        </w:rPr>
        <w:tab/>
        <w:t>Farmakokinetinės savybės</w:t>
      </w:r>
    </w:p>
    <w:p w14:paraId="5DC8A177" w14:textId="77777777" w:rsidR="00057505" w:rsidRPr="00471E70" w:rsidRDefault="00057505" w:rsidP="00606DF0">
      <w:pPr>
        <w:spacing w:after="0" w:line="240" w:lineRule="auto"/>
        <w:rPr>
          <w:rFonts w:ascii="Times New Roman" w:eastAsia="Times New Roman" w:hAnsi="Times New Roman"/>
          <w:lang w:val="lt-LT"/>
        </w:rPr>
      </w:pPr>
    </w:p>
    <w:p w14:paraId="74E7361B"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Netaikytina.</w:t>
      </w:r>
    </w:p>
    <w:p w14:paraId="6513AEE1"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3F28DE5B"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bCs/>
          <w:lang w:val="lt-LT"/>
        </w:rPr>
        <w:t>5.3</w:t>
      </w:r>
      <w:r w:rsidRPr="00471E70">
        <w:rPr>
          <w:rFonts w:ascii="Times New Roman" w:eastAsia="Times New Roman" w:hAnsi="Times New Roman"/>
          <w:b/>
          <w:bCs/>
          <w:lang w:val="lt-LT"/>
        </w:rPr>
        <w:tab/>
        <w:t>Ikiklinikinių</w:t>
      </w:r>
      <w:r w:rsidRPr="00471E70">
        <w:rPr>
          <w:rFonts w:ascii="Times New Roman" w:eastAsia="Times New Roman" w:hAnsi="Times New Roman"/>
          <w:b/>
          <w:lang w:val="lt-LT"/>
        </w:rPr>
        <w:t xml:space="preserve"> saugumo </w:t>
      </w:r>
      <w:r w:rsidRPr="00471E70">
        <w:rPr>
          <w:rFonts w:ascii="Times New Roman" w:eastAsia="Times New Roman" w:hAnsi="Times New Roman"/>
          <w:b/>
          <w:bCs/>
          <w:lang w:val="lt-LT"/>
        </w:rPr>
        <w:t xml:space="preserve">tyrimų </w:t>
      </w:r>
      <w:r w:rsidRPr="00471E70">
        <w:rPr>
          <w:rFonts w:ascii="Times New Roman" w:eastAsia="Times New Roman" w:hAnsi="Times New Roman"/>
          <w:b/>
          <w:lang w:val="lt-LT"/>
        </w:rPr>
        <w:t>duomenys</w:t>
      </w:r>
    </w:p>
    <w:p w14:paraId="1DE72320"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473B42D7"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Įprastų farmakologinio saugumo, kartotinių dozių toksiškumo, genotoksiškumo, galimo kancerogeniškumo, toksinio poveikio reprodukcijai ir vystymuisi ikiklinikinių tyrimų duomenys specifinio pavojaus žmogui nerodo.</w:t>
      </w:r>
    </w:p>
    <w:p w14:paraId="477FFF22"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146B8AB4"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CB4DC93" w14:textId="77777777" w:rsidR="00057505" w:rsidRPr="00471E70" w:rsidRDefault="00057505" w:rsidP="00606DF0">
      <w:pPr>
        <w:spacing w:after="0" w:line="240" w:lineRule="auto"/>
        <w:ind w:left="540" w:hanging="540"/>
        <w:rPr>
          <w:rFonts w:ascii="Times New Roman" w:eastAsia="Times New Roman" w:hAnsi="Times New Roman"/>
          <w:b/>
          <w:bCs/>
          <w:caps/>
          <w:lang w:val="lt-LT"/>
        </w:rPr>
      </w:pPr>
      <w:r w:rsidRPr="00471E70">
        <w:rPr>
          <w:rFonts w:ascii="Times New Roman" w:eastAsia="Times New Roman" w:hAnsi="Times New Roman"/>
          <w:b/>
          <w:caps/>
          <w:lang w:val="lt-LT"/>
        </w:rPr>
        <w:t>6.</w:t>
      </w:r>
      <w:r w:rsidRPr="00471E70">
        <w:rPr>
          <w:rFonts w:ascii="Times New Roman" w:eastAsia="Times New Roman" w:hAnsi="Times New Roman"/>
          <w:b/>
          <w:bCs/>
          <w:caps/>
          <w:lang w:val="lt-LT"/>
        </w:rPr>
        <w:tab/>
        <w:t>Farmacinė INFORMACIJA</w:t>
      </w:r>
    </w:p>
    <w:p w14:paraId="417EF4A7" w14:textId="77777777" w:rsidR="00057505" w:rsidRPr="00471E70" w:rsidRDefault="00057505" w:rsidP="00606DF0">
      <w:pPr>
        <w:tabs>
          <w:tab w:val="left" w:pos="3261"/>
        </w:tabs>
        <w:spacing w:after="0" w:line="240" w:lineRule="auto"/>
        <w:rPr>
          <w:rFonts w:ascii="Times New Roman" w:eastAsia="Times New Roman" w:hAnsi="Times New Roman"/>
          <w:b/>
          <w:lang w:val="lt-LT"/>
        </w:rPr>
      </w:pPr>
    </w:p>
    <w:p w14:paraId="3E7C913F" w14:textId="77777777" w:rsidR="00057505" w:rsidRPr="00471E70" w:rsidRDefault="00057505" w:rsidP="000100E0">
      <w:pPr>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6.1</w:t>
      </w:r>
      <w:r w:rsidRPr="00471E70">
        <w:rPr>
          <w:rFonts w:ascii="Times New Roman" w:eastAsia="Times New Roman" w:hAnsi="Times New Roman"/>
          <w:b/>
          <w:bCs/>
          <w:lang w:val="lt-LT"/>
        </w:rPr>
        <w:tab/>
        <w:t>Pagalbinių medžiagų sąrašas</w:t>
      </w:r>
    </w:p>
    <w:p w14:paraId="4BDCEAEA"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52CE25B" w14:textId="77777777" w:rsidR="00057505" w:rsidRPr="00471E70" w:rsidRDefault="00057505" w:rsidP="00606DF0">
      <w:p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Fenoksietanolis</w:t>
      </w:r>
    </w:p>
    <w:p w14:paraId="55F4A49C" w14:textId="77777777" w:rsidR="0085763B" w:rsidRPr="00471E70" w:rsidRDefault="0085763B" w:rsidP="00606DF0">
      <w:p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Etanolis, bevandenis</w:t>
      </w:r>
    </w:p>
    <w:p w14:paraId="255BCFB6" w14:textId="77777777" w:rsidR="00057505" w:rsidRPr="00471E70" w:rsidRDefault="00057505" w:rsidP="00606DF0">
      <w:p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Formaldehido 35% tirpalas</w:t>
      </w:r>
    </w:p>
    <w:p w14:paraId="4E3C4731" w14:textId="77777777" w:rsidR="00057505" w:rsidRPr="00471E70" w:rsidRDefault="00057505" w:rsidP="00606DF0">
      <w:p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Acto rūgštis ar natrio hidroksidas (pH koreguoti)</w:t>
      </w:r>
    </w:p>
    <w:p w14:paraId="798406FA"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Terpė 199 be fenolio raudonojo (kompleksinis mišinys, sudarytas iš aminorūgščių</w:t>
      </w:r>
      <w:r w:rsidR="00E0073E" w:rsidRPr="00471E70">
        <w:rPr>
          <w:rFonts w:ascii="Times New Roman" w:eastAsia="Times New Roman" w:hAnsi="Times New Roman"/>
          <w:lang w:val="lt-LT"/>
        </w:rPr>
        <w:t>, įskaitant fenilalaniną</w:t>
      </w:r>
      <w:r w:rsidRPr="00471E70">
        <w:rPr>
          <w:rFonts w:ascii="Times New Roman" w:eastAsia="Times New Roman" w:hAnsi="Times New Roman"/>
          <w:lang w:val="lt-LT"/>
        </w:rPr>
        <w:t>, mineralinių druskų, vitaminų, polisorbato 80</w:t>
      </w:r>
      <w:r w:rsidR="0085763B" w:rsidRPr="00471E70">
        <w:rPr>
          <w:rFonts w:ascii="Times New Roman" w:eastAsia="Times New Roman" w:hAnsi="Times New Roman"/>
          <w:lang w:val="lt-LT"/>
        </w:rPr>
        <w:t>, vandenilio chlorido rūgšties ir (arba) natrio hidroksido (pH koreguoti)</w:t>
      </w:r>
      <w:r w:rsidRPr="00471E70">
        <w:rPr>
          <w:rFonts w:ascii="Times New Roman" w:eastAsia="Times New Roman" w:hAnsi="Times New Roman"/>
          <w:lang w:val="lt-LT"/>
        </w:rPr>
        <w:t xml:space="preserve"> ir kitų medžiagų)</w:t>
      </w:r>
    </w:p>
    <w:p w14:paraId="590C9F67"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Injekcinis vanduo</w:t>
      </w:r>
    </w:p>
    <w:p w14:paraId="544C128D"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057086CA"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Adsorbentas nurodytas 2 skyriuje.</w:t>
      </w:r>
    </w:p>
    <w:p w14:paraId="48EFA582"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2CAD59EC" w14:textId="77777777" w:rsidR="00057505" w:rsidRPr="00471E70" w:rsidRDefault="00057505" w:rsidP="00606DF0">
      <w:pPr>
        <w:keepNext/>
        <w:keepLines/>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6.2</w:t>
      </w:r>
      <w:r w:rsidRPr="00471E70">
        <w:rPr>
          <w:rFonts w:ascii="Times New Roman" w:eastAsia="Times New Roman" w:hAnsi="Times New Roman"/>
          <w:b/>
          <w:bCs/>
          <w:lang w:val="lt-LT"/>
        </w:rPr>
        <w:tab/>
        <w:t>Nesuderinamumas</w:t>
      </w:r>
    </w:p>
    <w:p w14:paraId="115F8994" w14:textId="77777777" w:rsidR="00057505" w:rsidRPr="00471E70" w:rsidRDefault="00057505" w:rsidP="000100E0">
      <w:pPr>
        <w:keepNext/>
        <w:keepLines/>
        <w:tabs>
          <w:tab w:val="left" w:pos="567"/>
          <w:tab w:val="left" w:pos="3261"/>
        </w:tabs>
        <w:spacing w:after="0" w:line="240" w:lineRule="auto"/>
        <w:rPr>
          <w:rFonts w:ascii="Times New Roman" w:eastAsia="Times New Roman" w:hAnsi="Times New Roman"/>
          <w:lang w:val="lt-LT"/>
        </w:rPr>
      </w:pPr>
    </w:p>
    <w:p w14:paraId="192DBA40" w14:textId="77777777" w:rsidR="00057505" w:rsidRPr="00471E70" w:rsidRDefault="00057505" w:rsidP="000100E0">
      <w:pPr>
        <w:keepNext/>
        <w:keepLines/>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Suderinamumo tyrimų neatlikta, todėl vakcinos maišyti su kitais vaistiniais preparatais negalima. </w:t>
      </w:r>
    </w:p>
    <w:p w14:paraId="0A4EE7AB"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101A4A5D" w14:textId="77777777" w:rsidR="00057505" w:rsidRPr="00471E70" w:rsidRDefault="00057505" w:rsidP="000100E0">
      <w:pPr>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6.3</w:t>
      </w:r>
      <w:r w:rsidRPr="00471E70">
        <w:rPr>
          <w:rFonts w:ascii="Times New Roman" w:eastAsia="Times New Roman" w:hAnsi="Times New Roman"/>
          <w:b/>
          <w:bCs/>
          <w:lang w:val="lt-LT"/>
        </w:rPr>
        <w:tab/>
        <w:t>Tinkamumo laikas</w:t>
      </w:r>
    </w:p>
    <w:p w14:paraId="5BA390F3"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2CFC98D7"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3 metai</w:t>
      </w:r>
    </w:p>
    <w:p w14:paraId="71802C6C"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5D350D8A" w14:textId="77777777" w:rsidR="00057505" w:rsidRPr="00471E70" w:rsidRDefault="00057505" w:rsidP="000100E0">
      <w:pPr>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6.4</w:t>
      </w:r>
      <w:r w:rsidRPr="00471E70">
        <w:rPr>
          <w:rFonts w:ascii="Times New Roman" w:eastAsia="Times New Roman" w:hAnsi="Times New Roman"/>
          <w:b/>
          <w:bCs/>
          <w:lang w:val="lt-LT"/>
        </w:rPr>
        <w:tab/>
        <w:t>Specialios laikymo sąlygos</w:t>
      </w:r>
    </w:p>
    <w:p w14:paraId="57554CF6"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7E764D6F"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Laikyti šaldytuve (2</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 xml:space="preserve"> C – 8</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 xml:space="preserve"> C). </w:t>
      </w:r>
    </w:p>
    <w:p w14:paraId="1B8593E3"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Negalima užšaldyti.</w:t>
      </w:r>
    </w:p>
    <w:p w14:paraId="6E8728FA" w14:textId="77777777" w:rsidR="00057505" w:rsidRPr="00471E70" w:rsidRDefault="00057505" w:rsidP="000100E0">
      <w:pPr>
        <w:tabs>
          <w:tab w:val="left" w:pos="567"/>
        </w:tabs>
        <w:spacing w:after="0" w:line="240" w:lineRule="auto"/>
        <w:rPr>
          <w:rFonts w:ascii="Times New Roman" w:eastAsia="Times New Roman" w:hAnsi="Times New Roman"/>
          <w:b/>
          <w:lang w:val="lt-LT"/>
        </w:rPr>
      </w:pPr>
    </w:p>
    <w:p w14:paraId="523C03E4" w14:textId="77777777" w:rsidR="00057505" w:rsidRPr="00471E70" w:rsidRDefault="00057505" w:rsidP="000100E0">
      <w:pPr>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6.5</w:t>
      </w:r>
      <w:r w:rsidRPr="00471E70">
        <w:rPr>
          <w:rFonts w:ascii="Times New Roman" w:eastAsia="Times New Roman" w:hAnsi="Times New Roman"/>
          <w:b/>
          <w:bCs/>
          <w:lang w:val="lt-LT"/>
        </w:rPr>
        <w:tab/>
      </w:r>
      <w:r w:rsidRPr="00471E70">
        <w:rPr>
          <w:rFonts w:ascii="Times New Roman" w:eastAsia="Times New Roman" w:hAnsi="Times New Roman"/>
          <w:b/>
          <w:lang w:val="lt-LT"/>
        </w:rPr>
        <w:t>Talpyklės pobūdis</w:t>
      </w:r>
      <w:r w:rsidRPr="00471E70">
        <w:rPr>
          <w:rFonts w:ascii="Times New Roman" w:eastAsia="Times New Roman" w:hAnsi="Times New Roman"/>
          <w:b/>
          <w:bCs/>
          <w:lang w:val="lt-LT"/>
        </w:rPr>
        <w:t xml:space="preserve"> ir jos turinys</w:t>
      </w:r>
    </w:p>
    <w:p w14:paraId="636E3272"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1592197B"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0,5 ml suspensijos užpildytame I tipo stiklo švirkšte su stūmokliniu chlorbutilo kamščiu. Dėžutėje yra 1 švirkštas.</w:t>
      </w:r>
    </w:p>
    <w:p w14:paraId="20E843E6"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0,5 ml suspensijos užpildytame I tipo stiklo švirkšte su stūmokliniu chlorbutilo kamščiu ir antgaliu. Dėžutėje yra 1 švirkštas ir 1 ar 2 adatos.</w:t>
      </w:r>
    </w:p>
    <w:p w14:paraId="09819B96"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4C3A727A"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Gali būti tiekiamos ne visos pakuotės.</w:t>
      </w:r>
    </w:p>
    <w:p w14:paraId="794699DE"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2489DAE7" w14:textId="77777777" w:rsidR="00057505" w:rsidRPr="00471E70" w:rsidRDefault="00057505" w:rsidP="000100E0">
      <w:pPr>
        <w:tabs>
          <w:tab w:val="left" w:pos="567"/>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6.6</w:t>
      </w:r>
      <w:r w:rsidRPr="00471E70">
        <w:rPr>
          <w:rFonts w:ascii="Times New Roman" w:eastAsia="Times New Roman" w:hAnsi="Times New Roman"/>
          <w:b/>
          <w:bCs/>
          <w:lang w:val="lt-LT"/>
        </w:rPr>
        <w:tab/>
      </w:r>
      <w:r w:rsidRPr="00471E70">
        <w:rPr>
          <w:rFonts w:ascii="Times New Roman" w:eastAsia="Times New Roman" w:hAnsi="Times New Roman"/>
          <w:b/>
          <w:lang w:val="lt-LT"/>
        </w:rPr>
        <w:t>Specialūs reikalavimai atliekoms tvarkyti ir vaistiniam preparatui ruošti</w:t>
      </w:r>
    </w:p>
    <w:p w14:paraId="579F9021"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1F693561" w14:textId="77777777" w:rsidR="00057505" w:rsidRPr="00471E70" w:rsidDel="0071287E"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Prieš injekciją vakciną reikia pakratyti, kad susidarytų homogeniška, drumsta, balkšva suspensija.</w:t>
      </w:r>
    </w:p>
    <w:p w14:paraId="22319997"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Švirkštui be prijungtos adatos: atskirą adatą tvirtai uždėkite ant švirkšto galo ir pasukdami (90°) pritvirtinkite ją.</w:t>
      </w:r>
    </w:p>
    <w:p w14:paraId="63DDF70B" w14:textId="77777777" w:rsidR="00057505" w:rsidRPr="00471E70" w:rsidRDefault="00057505" w:rsidP="00606DF0">
      <w:pPr>
        <w:tabs>
          <w:tab w:val="left" w:pos="3261"/>
        </w:tabs>
        <w:spacing w:after="0" w:line="240" w:lineRule="auto"/>
        <w:rPr>
          <w:rFonts w:ascii="Times New Roman" w:eastAsia="Times New Roman" w:hAnsi="Times New Roman"/>
          <w:noProof/>
          <w:lang w:val="lt-LT"/>
        </w:rPr>
      </w:pPr>
    </w:p>
    <w:p w14:paraId="555B3BE2"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2815339B" w14:textId="77777777" w:rsidR="00057505" w:rsidRPr="00471E70" w:rsidRDefault="00057505" w:rsidP="000100E0">
      <w:pPr>
        <w:tabs>
          <w:tab w:val="left" w:pos="567"/>
        </w:tabs>
        <w:spacing w:after="0" w:line="240" w:lineRule="auto"/>
        <w:rPr>
          <w:rFonts w:ascii="Times New Roman" w:eastAsia="Times New Roman" w:hAnsi="Times New Roman"/>
          <w:b/>
          <w:caps/>
          <w:lang w:val="lt-LT"/>
        </w:rPr>
      </w:pPr>
      <w:r w:rsidRPr="00471E70">
        <w:rPr>
          <w:rFonts w:ascii="Times New Roman" w:eastAsia="Times New Roman" w:hAnsi="Times New Roman"/>
          <w:b/>
          <w:caps/>
          <w:lang w:val="lt-LT"/>
        </w:rPr>
        <w:t>7.</w:t>
      </w:r>
      <w:r w:rsidRPr="00471E70">
        <w:rPr>
          <w:rFonts w:ascii="Times New Roman" w:eastAsia="Times New Roman" w:hAnsi="Times New Roman"/>
          <w:b/>
          <w:bCs/>
          <w:caps/>
          <w:lang w:val="lt-LT"/>
        </w:rPr>
        <w:tab/>
      </w:r>
      <w:r w:rsidRPr="00471E70">
        <w:rPr>
          <w:rFonts w:ascii="Times New Roman" w:eastAsia="Times New Roman" w:hAnsi="Times New Roman"/>
          <w:b/>
          <w:lang w:val="lt-LT"/>
        </w:rPr>
        <w:t>REGISTRUOTOJAS</w:t>
      </w:r>
    </w:p>
    <w:p w14:paraId="5069875E"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2679C682" w14:textId="77777777" w:rsidR="00B94752" w:rsidRPr="00B94752" w:rsidRDefault="00B94752" w:rsidP="00B94752">
      <w:pPr>
        <w:tabs>
          <w:tab w:val="left" w:pos="567"/>
          <w:tab w:val="left" w:pos="3261"/>
        </w:tabs>
        <w:spacing w:after="0" w:line="240" w:lineRule="auto"/>
        <w:rPr>
          <w:rFonts w:ascii="Times New Roman" w:eastAsia="Times New Roman" w:hAnsi="Times New Roman"/>
          <w:lang w:val="ru-RU"/>
        </w:rPr>
      </w:pPr>
      <w:bookmarkStart w:id="5" w:name="_Hlk171949698"/>
      <w:bookmarkStart w:id="6" w:name="_Hlk171949558"/>
      <w:r w:rsidRPr="00B94752">
        <w:rPr>
          <w:rFonts w:ascii="Times New Roman" w:eastAsia="Times New Roman" w:hAnsi="Times New Roman"/>
          <w:lang w:val="ru-RU"/>
        </w:rPr>
        <w:t>Sanofi Winthrop Industrie</w:t>
      </w:r>
    </w:p>
    <w:p w14:paraId="28C131FC" w14:textId="67ECD672" w:rsidR="00B94752" w:rsidRPr="00B94752" w:rsidRDefault="00B94752" w:rsidP="00B94752">
      <w:pPr>
        <w:tabs>
          <w:tab w:val="left" w:pos="567"/>
          <w:tab w:val="left" w:pos="3261"/>
        </w:tabs>
        <w:spacing w:after="0" w:line="240" w:lineRule="auto"/>
        <w:rPr>
          <w:rFonts w:ascii="Times New Roman" w:eastAsia="Times New Roman" w:hAnsi="Times New Roman"/>
          <w:lang w:val="ru-RU"/>
        </w:rPr>
      </w:pPr>
      <w:r w:rsidRPr="00B94752">
        <w:rPr>
          <w:rFonts w:ascii="Times New Roman" w:eastAsia="Times New Roman" w:hAnsi="Times New Roman"/>
          <w:lang w:val="ru-RU"/>
        </w:rPr>
        <w:t>8</w:t>
      </w:r>
      <w:r w:rsidRPr="00B94752">
        <w:rPr>
          <w:rFonts w:ascii="Times New Roman" w:eastAsia="Times New Roman" w:hAnsi="Times New Roman"/>
        </w:rPr>
        <w:t>2</w:t>
      </w:r>
      <w:r w:rsidRPr="00B94752">
        <w:rPr>
          <w:rFonts w:ascii="Times New Roman" w:eastAsia="Times New Roman" w:hAnsi="Times New Roman"/>
          <w:lang w:val="ru-RU"/>
        </w:rPr>
        <w:t xml:space="preserve"> </w:t>
      </w:r>
      <w:r w:rsidR="005A1F28">
        <w:rPr>
          <w:rFonts w:ascii="Times New Roman" w:eastAsia="Times New Roman" w:hAnsi="Times New Roman"/>
        </w:rPr>
        <w:t>a</w:t>
      </w:r>
      <w:r w:rsidRPr="00B94752">
        <w:rPr>
          <w:rFonts w:ascii="Times New Roman" w:eastAsia="Times New Roman" w:hAnsi="Times New Roman"/>
          <w:lang w:val="ru-RU"/>
        </w:rPr>
        <w:t>venue Raspail</w:t>
      </w:r>
    </w:p>
    <w:p w14:paraId="16A75256" w14:textId="77777777" w:rsidR="00B94752" w:rsidRPr="00B94752" w:rsidRDefault="00B94752" w:rsidP="00B94752">
      <w:pPr>
        <w:tabs>
          <w:tab w:val="left" w:pos="567"/>
          <w:tab w:val="left" w:pos="3261"/>
        </w:tabs>
        <w:spacing w:after="0" w:line="240" w:lineRule="auto"/>
        <w:rPr>
          <w:rFonts w:ascii="Times New Roman" w:eastAsia="Times New Roman" w:hAnsi="Times New Roman"/>
        </w:rPr>
      </w:pPr>
      <w:r w:rsidRPr="00B94752">
        <w:rPr>
          <w:rFonts w:ascii="Times New Roman" w:eastAsia="Times New Roman" w:hAnsi="Times New Roman"/>
          <w:lang w:val="ru-RU"/>
        </w:rPr>
        <w:t>94250 Gentilly</w:t>
      </w:r>
    </w:p>
    <w:p w14:paraId="2C0E7327" w14:textId="77777777" w:rsidR="00B94752" w:rsidRPr="00B94752" w:rsidRDefault="00B94752" w:rsidP="00B94752">
      <w:pPr>
        <w:tabs>
          <w:tab w:val="left" w:pos="567"/>
          <w:tab w:val="left" w:pos="3261"/>
        </w:tabs>
        <w:spacing w:after="0" w:line="240" w:lineRule="auto"/>
        <w:rPr>
          <w:rFonts w:ascii="Times New Roman" w:eastAsia="Times New Roman" w:hAnsi="Times New Roman"/>
          <w:lang w:val="lt-LT"/>
        </w:rPr>
      </w:pPr>
      <w:r w:rsidRPr="00B94752">
        <w:rPr>
          <w:rFonts w:ascii="Times New Roman" w:eastAsia="Times New Roman" w:hAnsi="Times New Roman"/>
        </w:rPr>
        <w:t>Pranc</w:t>
      </w:r>
      <w:r w:rsidRPr="00B94752">
        <w:rPr>
          <w:rFonts w:ascii="Times New Roman" w:eastAsia="Times New Roman" w:hAnsi="Times New Roman"/>
          <w:lang w:val="lt-LT"/>
        </w:rPr>
        <w:t>ūzija</w:t>
      </w:r>
      <w:bookmarkEnd w:id="5"/>
    </w:p>
    <w:bookmarkEnd w:id="6"/>
    <w:p w14:paraId="3BB5E9C6"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4CD63675"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50F40510" w14:textId="77777777" w:rsidR="00057505" w:rsidRPr="00471E70" w:rsidRDefault="00057505" w:rsidP="000100E0">
      <w:pPr>
        <w:tabs>
          <w:tab w:val="left" w:pos="567"/>
        </w:tabs>
        <w:spacing w:after="0" w:line="240" w:lineRule="auto"/>
        <w:ind w:left="540" w:hanging="540"/>
        <w:rPr>
          <w:rFonts w:ascii="Times New Roman" w:eastAsia="Times New Roman" w:hAnsi="Times New Roman"/>
          <w:b/>
          <w:caps/>
          <w:lang w:val="lt-LT"/>
        </w:rPr>
      </w:pPr>
      <w:r w:rsidRPr="00471E70">
        <w:rPr>
          <w:rFonts w:ascii="Times New Roman" w:eastAsia="Times New Roman" w:hAnsi="Times New Roman"/>
          <w:b/>
          <w:caps/>
          <w:lang w:val="lt-LT"/>
        </w:rPr>
        <w:t xml:space="preserve">8. </w:t>
      </w:r>
      <w:r w:rsidRPr="00471E70">
        <w:rPr>
          <w:rFonts w:ascii="Times New Roman" w:eastAsia="Times New Roman" w:hAnsi="Times New Roman"/>
          <w:b/>
          <w:caps/>
          <w:lang w:val="lt-LT"/>
        </w:rPr>
        <w:tab/>
      </w:r>
      <w:r w:rsidRPr="00471E70">
        <w:rPr>
          <w:rFonts w:ascii="Times New Roman" w:eastAsia="Times New Roman" w:hAnsi="Times New Roman"/>
          <w:b/>
          <w:lang w:val="lt-LT"/>
        </w:rPr>
        <w:t>REGISTRACIJOS PAŽYMĖJIMO (-Ų) NUMERIS (-IAI)</w:t>
      </w:r>
      <w:r w:rsidRPr="00471E70">
        <w:rPr>
          <w:rFonts w:ascii="Times New Roman" w:eastAsia="Times New Roman" w:hAnsi="Times New Roman"/>
          <w:b/>
          <w:caps/>
          <w:lang w:val="lt-LT"/>
        </w:rPr>
        <w:t xml:space="preserve"> </w:t>
      </w:r>
    </w:p>
    <w:p w14:paraId="3C73197E"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26A5D915" w14:textId="77777777" w:rsidR="00057505" w:rsidRPr="00471E70" w:rsidRDefault="00057505" w:rsidP="000100E0">
      <w:pPr>
        <w:tabs>
          <w:tab w:val="left" w:pos="567"/>
        </w:tabs>
        <w:spacing w:after="0" w:line="240" w:lineRule="auto"/>
        <w:ind w:right="-108"/>
        <w:rPr>
          <w:rFonts w:ascii="Times New Roman" w:eastAsia="Times New Roman" w:hAnsi="Times New Roman"/>
          <w:bCs/>
          <w:lang w:val="lt-LT"/>
        </w:rPr>
      </w:pPr>
      <w:r w:rsidRPr="00471E70">
        <w:rPr>
          <w:rFonts w:ascii="Times New Roman" w:eastAsia="Times New Roman" w:hAnsi="Times New Roman"/>
          <w:bCs/>
          <w:lang w:val="lt-LT"/>
        </w:rPr>
        <w:t>Užpildytas švirkštas (0,5 ml) su adata - LT/1/03/2292/001</w:t>
      </w:r>
    </w:p>
    <w:p w14:paraId="4385BA18" w14:textId="77777777" w:rsidR="00057505" w:rsidRPr="00471E70" w:rsidRDefault="00057505" w:rsidP="000100E0">
      <w:pPr>
        <w:tabs>
          <w:tab w:val="left" w:pos="567"/>
        </w:tabs>
        <w:spacing w:after="0" w:line="240" w:lineRule="auto"/>
        <w:ind w:right="-108"/>
        <w:rPr>
          <w:rFonts w:ascii="Times New Roman" w:eastAsia="Times New Roman" w:hAnsi="Times New Roman"/>
          <w:bCs/>
          <w:lang w:val="lt-LT"/>
        </w:rPr>
      </w:pPr>
      <w:r w:rsidRPr="00471E70">
        <w:rPr>
          <w:rFonts w:ascii="Times New Roman" w:eastAsia="Times New Roman" w:hAnsi="Times New Roman"/>
          <w:bCs/>
          <w:lang w:val="lt-LT"/>
        </w:rPr>
        <w:t>Užpildytas švirkštas (0,5 ml) ir 1 atskira adata - LT/1/03/2292/002</w:t>
      </w:r>
    </w:p>
    <w:p w14:paraId="7C40FEC9" w14:textId="77777777" w:rsidR="00057505" w:rsidRPr="00471E70" w:rsidRDefault="00057505" w:rsidP="000100E0">
      <w:pPr>
        <w:tabs>
          <w:tab w:val="left" w:pos="567"/>
        </w:tabs>
        <w:spacing w:after="0" w:line="240" w:lineRule="auto"/>
        <w:ind w:right="-108"/>
        <w:rPr>
          <w:rFonts w:ascii="Times New Roman" w:eastAsia="Times New Roman" w:hAnsi="Times New Roman"/>
          <w:bCs/>
          <w:lang w:val="lt-LT"/>
        </w:rPr>
      </w:pPr>
      <w:r w:rsidRPr="00471E70">
        <w:rPr>
          <w:rFonts w:ascii="Times New Roman" w:eastAsia="Times New Roman" w:hAnsi="Times New Roman"/>
          <w:bCs/>
          <w:lang w:val="lt-LT"/>
        </w:rPr>
        <w:t>Užpildytas švirkštas (0,5 ml) ir 2 atskiros adatos - LT/1/03/2292/003</w:t>
      </w:r>
    </w:p>
    <w:p w14:paraId="647B5D94"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6BC1DAA5" w14:textId="77777777" w:rsidR="00057505" w:rsidRPr="00471E70" w:rsidRDefault="00057505" w:rsidP="000100E0">
      <w:pPr>
        <w:tabs>
          <w:tab w:val="left" w:pos="567"/>
          <w:tab w:val="left" w:pos="3261"/>
        </w:tabs>
        <w:spacing w:after="0" w:line="240" w:lineRule="auto"/>
        <w:rPr>
          <w:rFonts w:ascii="Times New Roman" w:eastAsia="Times New Roman" w:hAnsi="Times New Roman"/>
          <w:lang w:val="lt-LT"/>
        </w:rPr>
      </w:pPr>
    </w:p>
    <w:p w14:paraId="06EDCAA8" w14:textId="77777777" w:rsidR="00057505" w:rsidRPr="00471E70" w:rsidRDefault="00057505" w:rsidP="000100E0">
      <w:pPr>
        <w:tabs>
          <w:tab w:val="left" w:pos="567"/>
        </w:tabs>
        <w:spacing w:after="0" w:line="240" w:lineRule="auto"/>
        <w:ind w:left="540" w:hanging="540"/>
        <w:rPr>
          <w:rFonts w:ascii="Times New Roman" w:eastAsia="Times New Roman" w:hAnsi="Times New Roman"/>
          <w:b/>
          <w:caps/>
          <w:lang w:val="lt-LT"/>
        </w:rPr>
      </w:pPr>
      <w:r w:rsidRPr="00471E70">
        <w:rPr>
          <w:rFonts w:ascii="Times New Roman" w:eastAsia="Times New Roman" w:hAnsi="Times New Roman"/>
          <w:b/>
          <w:caps/>
          <w:lang w:val="lt-LT"/>
        </w:rPr>
        <w:t xml:space="preserve">9. </w:t>
      </w:r>
      <w:r w:rsidRPr="00471E70">
        <w:rPr>
          <w:rFonts w:ascii="Times New Roman" w:eastAsia="Times New Roman" w:hAnsi="Times New Roman"/>
          <w:b/>
          <w:caps/>
          <w:lang w:val="lt-LT"/>
        </w:rPr>
        <w:tab/>
      </w:r>
      <w:r w:rsidRPr="00471E70">
        <w:rPr>
          <w:rFonts w:ascii="Times New Roman" w:eastAsia="Times New Roman" w:hAnsi="Times New Roman"/>
          <w:b/>
          <w:lang w:val="lt-LT"/>
        </w:rPr>
        <w:t>REGISTRAVIMO / PERREGISTRAVIMO DATA</w:t>
      </w:r>
    </w:p>
    <w:p w14:paraId="6B8432EB"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49A261CC"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Registravimo data: 2003 m. spalio 14 d.</w:t>
      </w:r>
    </w:p>
    <w:p w14:paraId="758EB5D5"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Paskutinio perregistravimo data: 2011 m. sausio 17 d.</w:t>
      </w:r>
    </w:p>
    <w:p w14:paraId="7EE2ADB4"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592EC002"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1890309" w14:textId="77777777" w:rsidR="00057505" w:rsidRPr="00471E70" w:rsidRDefault="00057505" w:rsidP="00606DF0">
      <w:pPr>
        <w:spacing w:after="0" w:line="240" w:lineRule="auto"/>
        <w:ind w:left="540" w:hanging="540"/>
        <w:rPr>
          <w:rFonts w:ascii="Times New Roman" w:eastAsia="Times New Roman" w:hAnsi="Times New Roman"/>
          <w:b/>
          <w:caps/>
          <w:lang w:val="lt-LT"/>
        </w:rPr>
      </w:pPr>
      <w:r w:rsidRPr="00471E70">
        <w:rPr>
          <w:rFonts w:ascii="Times New Roman" w:eastAsia="Times New Roman" w:hAnsi="Times New Roman"/>
          <w:b/>
          <w:caps/>
          <w:lang w:val="lt-LT"/>
        </w:rPr>
        <w:t xml:space="preserve">10. </w:t>
      </w:r>
      <w:r w:rsidRPr="00471E70">
        <w:rPr>
          <w:rFonts w:ascii="Times New Roman" w:eastAsia="Times New Roman" w:hAnsi="Times New Roman"/>
          <w:b/>
          <w:caps/>
          <w:lang w:val="lt-LT"/>
        </w:rPr>
        <w:tab/>
        <w:t>Teksto peržiūros data</w:t>
      </w:r>
    </w:p>
    <w:p w14:paraId="30466935" w14:textId="1FFA60B2" w:rsidR="00057505" w:rsidRPr="00471E70" w:rsidRDefault="00057505" w:rsidP="00606DF0">
      <w:pPr>
        <w:tabs>
          <w:tab w:val="left" w:pos="3261"/>
        </w:tabs>
        <w:spacing w:after="0" w:line="240" w:lineRule="auto"/>
        <w:rPr>
          <w:rFonts w:ascii="Times New Roman" w:eastAsia="Times New Roman" w:hAnsi="Times New Roman"/>
          <w:lang w:val="lt-LT"/>
        </w:rPr>
      </w:pPr>
    </w:p>
    <w:p w14:paraId="04F30BC9" w14:textId="7ADF5E72" w:rsidR="001E23C1" w:rsidRDefault="00B94752" w:rsidP="001E23C1">
      <w:pPr>
        <w:tabs>
          <w:tab w:val="left" w:pos="567"/>
        </w:tabs>
        <w:spacing w:after="0" w:line="240" w:lineRule="auto"/>
        <w:rPr>
          <w:rFonts w:ascii="Times New Roman" w:eastAsia="SimSun" w:hAnsi="Times New Roman"/>
          <w:lang w:val="lt-LT" w:eastAsia="zh-CN"/>
        </w:rPr>
      </w:pPr>
      <w:r w:rsidRPr="00B94752">
        <w:rPr>
          <w:rFonts w:ascii="Times New Roman" w:eastAsia="SimSun" w:hAnsi="Times New Roman"/>
          <w:lang w:val="lt-LT" w:eastAsia="zh-CN"/>
        </w:rPr>
        <w:t>2025 m. sausio 1 d.</w:t>
      </w:r>
    </w:p>
    <w:p w14:paraId="3CCAD13A"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558F2213" w14:textId="6D844A56" w:rsidR="00606DF0" w:rsidRPr="00471E70" w:rsidRDefault="00057505" w:rsidP="00B94752">
      <w:pPr>
        <w:tabs>
          <w:tab w:val="left" w:pos="3261"/>
        </w:tabs>
        <w:spacing w:after="0" w:line="240" w:lineRule="auto"/>
        <w:rPr>
          <w:rFonts w:ascii="Times New Roman" w:eastAsia="Times New Roman" w:hAnsi="Times New Roman"/>
          <w:kern w:val="28"/>
          <w:lang w:val="lt-LT" w:eastAsia="lt-LT"/>
        </w:rPr>
      </w:pPr>
      <w:r w:rsidRPr="00471E70">
        <w:rPr>
          <w:rFonts w:ascii="Times New Roman" w:eastAsia="Times New Roman" w:hAnsi="Times New Roman"/>
          <w:lang w:val="lt-LT"/>
        </w:rPr>
        <w:lastRenderedPageBreak/>
        <w:t xml:space="preserve">Išsami informacija apie šį vaistinį preparatą pateikiama Valstybinės vaistų kontrolės tarnybos prie Lietuvos Respublikos sveikatos apsaugos ministerijos tinklalapyje </w:t>
      </w:r>
      <w:hyperlink r:id="rId12" w:history="1">
        <w:r w:rsidR="00B94752" w:rsidRPr="00B94752">
          <w:rPr>
            <w:rFonts w:ascii="Times New Roman" w:eastAsia="Times New Roman" w:hAnsi="Times New Roman"/>
            <w:color w:val="0563C1"/>
            <w:u w:val="single"/>
            <w:lang w:val="lt-LT" w:eastAsia="lt-LT"/>
          </w:rPr>
          <w:t>https://vvkt.lrv.lt/lt/</w:t>
        </w:r>
      </w:hyperlink>
      <w:r w:rsidR="00B94752" w:rsidRPr="00B94752">
        <w:rPr>
          <w:rFonts w:ascii="Times New Roman" w:eastAsia="Times New Roman" w:hAnsi="Times New Roman"/>
          <w:color w:val="0000EE"/>
          <w:u w:val="single"/>
          <w:lang w:val="lt-LT" w:eastAsia="lt-LT"/>
        </w:rPr>
        <w:t>.</w:t>
      </w:r>
      <w:r w:rsidR="00606DF0" w:rsidRPr="00471E70">
        <w:rPr>
          <w:rFonts w:ascii="Times New Roman" w:eastAsia="Times New Roman" w:hAnsi="Times New Roman"/>
          <w:kern w:val="28"/>
          <w:lang w:val="lt-LT" w:eastAsia="lt-LT"/>
        </w:rPr>
        <w:br w:type="page"/>
      </w:r>
    </w:p>
    <w:p w14:paraId="1E91B9EC"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6F1B204C"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7EB2E4F0"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3005C998"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6913902D"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2E8F04E3"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3FBB3994"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0C9CB6B0"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73194232"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2B0D6436"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3BCA42C2"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596FEFD5"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365092AD"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4C17B796"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44EACCEF"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7EC4C5B0"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5DE0DB1C"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1642A9D9"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167ABA28"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7D445F94"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4313A2CE"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6359A45B"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01032A01"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716F0DE6" w14:textId="1D119F41" w:rsidR="00057505" w:rsidRPr="002C680A" w:rsidRDefault="00057505" w:rsidP="000100E0">
      <w:pPr>
        <w:widowControl w:val="0"/>
        <w:tabs>
          <w:tab w:val="left" w:pos="567"/>
        </w:tabs>
        <w:adjustRightInd w:val="0"/>
        <w:spacing w:after="0" w:line="240" w:lineRule="auto"/>
        <w:ind w:left="567" w:hanging="567"/>
        <w:jc w:val="center"/>
        <w:textAlignment w:val="baseline"/>
        <w:outlineLvl w:val="0"/>
        <w:rPr>
          <w:rFonts w:ascii="Times New Roman" w:eastAsia="Times New Roman" w:hAnsi="Times New Roman"/>
          <w:b/>
          <w:caps/>
          <w:lang w:val="lt-LT"/>
        </w:rPr>
      </w:pPr>
      <w:r w:rsidRPr="002C680A">
        <w:rPr>
          <w:rFonts w:ascii="Times New Roman" w:eastAsia="Times New Roman" w:hAnsi="Times New Roman"/>
          <w:b/>
          <w:caps/>
          <w:lang w:val="lt-LT"/>
        </w:rPr>
        <w:t>II PRIEDAS</w:t>
      </w:r>
      <w:r w:rsidR="002C680A">
        <w:rPr>
          <w:rFonts w:ascii="Times New Roman" w:eastAsia="Times New Roman" w:hAnsi="Times New Roman"/>
          <w:b/>
          <w:caps/>
          <w:lang w:val="lt-LT"/>
        </w:rPr>
        <w:fldChar w:fldCharType="begin"/>
      </w:r>
      <w:r w:rsidR="002C680A">
        <w:rPr>
          <w:rFonts w:ascii="Times New Roman" w:eastAsia="Times New Roman" w:hAnsi="Times New Roman"/>
          <w:b/>
          <w:caps/>
          <w:lang w:val="lt-LT"/>
        </w:rPr>
        <w:instrText xml:space="preserve"> DOCVARIABLE VAULT_ND_c8347ae0-1b29-431a-af9f-4e74c37d7cff \* MERGEFORMAT </w:instrText>
      </w:r>
      <w:r w:rsidR="002C680A">
        <w:rPr>
          <w:rFonts w:ascii="Times New Roman" w:eastAsia="Times New Roman" w:hAnsi="Times New Roman"/>
          <w:b/>
          <w:caps/>
          <w:lang w:val="lt-LT"/>
        </w:rPr>
        <w:fldChar w:fldCharType="separate"/>
      </w:r>
      <w:r w:rsidR="002C680A">
        <w:rPr>
          <w:rFonts w:ascii="Times New Roman" w:eastAsia="Times New Roman" w:hAnsi="Times New Roman"/>
          <w:b/>
          <w:caps/>
          <w:lang w:val="lt-LT"/>
        </w:rPr>
        <w:t xml:space="preserve"> </w:t>
      </w:r>
      <w:r w:rsidR="002C680A">
        <w:rPr>
          <w:rFonts w:ascii="Times New Roman" w:eastAsia="Times New Roman" w:hAnsi="Times New Roman"/>
          <w:b/>
          <w:caps/>
          <w:lang w:val="lt-LT"/>
        </w:rPr>
        <w:fldChar w:fldCharType="end"/>
      </w:r>
    </w:p>
    <w:p w14:paraId="4C7530D5" w14:textId="7BD119E5" w:rsidR="00057505" w:rsidRPr="002C680A" w:rsidRDefault="00057505" w:rsidP="000100E0">
      <w:pPr>
        <w:widowControl w:val="0"/>
        <w:tabs>
          <w:tab w:val="left" w:pos="567"/>
        </w:tabs>
        <w:adjustRightInd w:val="0"/>
        <w:spacing w:after="0" w:line="240" w:lineRule="auto"/>
        <w:ind w:left="567" w:hanging="567"/>
        <w:jc w:val="center"/>
        <w:textAlignment w:val="baseline"/>
        <w:outlineLvl w:val="0"/>
        <w:rPr>
          <w:rFonts w:ascii="Times New Roman" w:eastAsia="Times New Roman" w:hAnsi="Times New Roman"/>
          <w:b/>
          <w:caps/>
          <w:lang w:val="lt-LT"/>
        </w:rPr>
      </w:pPr>
      <w:r w:rsidRPr="002C680A">
        <w:rPr>
          <w:rFonts w:ascii="Times New Roman" w:eastAsia="Times New Roman" w:hAnsi="Times New Roman"/>
          <w:b/>
          <w:caps/>
          <w:lang w:val="lt-LT"/>
        </w:rPr>
        <w:t>registracijos SĄLYGOS</w:t>
      </w:r>
      <w:r w:rsidR="002C680A">
        <w:rPr>
          <w:rFonts w:ascii="Times New Roman" w:eastAsia="Times New Roman" w:hAnsi="Times New Roman"/>
          <w:b/>
          <w:caps/>
          <w:lang w:val="lt-LT"/>
        </w:rPr>
        <w:fldChar w:fldCharType="begin"/>
      </w:r>
      <w:r w:rsidR="002C680A">
        <w:rPr>
          <w:rFonts w:ascii="Times New Roman" w:eastAsia="Times New Roman" w:hAnsi="Times New Roman"/>
          <w:b/>
          <w:caps/>
          <w:lang w:val="lt-LT"/>
        </w:rPr>
        <w:instrText xml:space="preserve"> DOCVARIABLE VAULT_ND_f00b6b96-22b9-4ba3-8d8e-415f95eadfac \* MERGEFORMAT </w:instrText>
      </w:r>
      <w:r w:rsidR="002C680A">
        <w:rPr>
          <w:rFonts w:ascii="Times New Roman" w:eastAsia="Times New Roman" w:hAnsi="Times New Roman"/>
          <w:b/>
          <w:caps/>
          <w:lang w:val="lt-LT"/>
        </w:rPr>
        <w:fldChar w:fldCharType="separate"/>
      </w:r>
      <w:r w:rsidR="002C680A">
        <w:rPr>
          <w:rFonts w:ascii="Times New Roman" w:eastAsia="Times New Roman" w:hAnsi="Times New Roman"/>
          <w:b/>
          <w:caps/>
          <w:lang w:val="lt-LT"/>
        </w:rPr>
        <w:t xml:space="preserve"> </w:t>
      </w:r>
      <w:r w:rsidR="002C680A">
        <w:rPr>
          <w:rFonts w:ascii="Times New Roman" w:eastAsia="Times New Roman" w:hAnsi="Times New Roman"/>
          <w:b/>
          <w:caps/>
          <w:lang w:val="lt-LT"/>
        </w:rPr>
        <w:fldChar w:fldCharType="end"/>
      </w:r>
    </w:p>
    <w:p w14:paraId="46DF3F8F" w14:textId="77777777" w:rsidR="00057505" w:rsidRPr="00471E70" w:rsidRDefault="00057505" w:rsidP="00606DF0">
      <w:pPr>
        <w:spacing w:after="0" w:line="240" w:lineRule="auto"/>
        <w:rPr>
          <w:rFonts w:ascii="Times New Roman" w:eastAsia="Times New Roman" w:hAnsi="Times New Roman"/>
          <w:lang w:val="lt-LT"/>
        </w:rPr>
      </w:pPr>
    </w:p>
    <w:p w14:paraId="7D96252A" w14:textId="77777777" w:rsidR="00057505" w:rsidRPr="00471E70" w:rsidRDefault="00057505" w:rsidP="000100E0">
      <w:pPr>
        <w:widowControl w:val="0"/>
        <w:tabs>
          <w:tab w:val="left" w:pos="1701"/>
        </w:tabs>
        <w:adjustRightInd w:val="0"/>
        <w:spacing w:after="0" w:line="240" w:lineRule="auto"/>
        <w:ind w:left="1701" w:hanging="567"/>
        <w:textAlignment w:val="baseline"/>
        <w:rPr>
          <w:rFonts w:ascii="Times New Roman" w:eastAsia="Times New Roman" w:hAnsi="Times New Roman"/>
          <w:b/>
          <w:lang w:val="lt-LT"/>
        </w:rPr>
      </w:pPr>
      <w:r w:rsidRPr="00471E70">
        <w:rPr>
          <w:rFonts w:ascii="Times New Roman" w:eastAsia="Times New Roman" w:hAnsi="Times New Roman"/>
          <w:b/>
          <w:lang w:val="lt-LT"/>
        </w:rPr>
        <w:t>A.</w:t>
      </w:r>
      <w:r w:rsidRPr="00471E70">
        <w:rPr>
          <w:rFonts w:ascii="Times New Roman" w:eastAsia="Times New Roman" w:hAnsi="Times New Roman"/>
          <w:b/>
          <w:lang w:val="lt-LT"/>
        </w:rPr>
        <w:tab/>
        <w:t>BIOLOGINĖS (-IŲ) VEIKLIOSIOS (-IŲJŲ) MEDŽIAGOS (-Ų) GAMINTOJAS (-AI) IR GAMINTOJAS (-AI), ATSAKINGAS (-I) UŽ SERIJŲ IŠLEIDIMĄ</w:t>
      </w:r>
    </w:p>
    <w:p w14:paraId="041CC2C2" w14:textId="77777777" w:rsidR="00057505" w:rsidRPr="00471E70" w:rsidRDefault="00057505" w:rsidP="00606DF0">
      <w:pPr>
        <w:spacing w:after="0" w:line="240" w:lineRule="auto"/>
        <w:rPr>
          <w:rFonts w:ascii="Times New Roman" w:eastAsia="Times New Roman" w:hAnsi="Times New Roman"/>
          <w:lang w:val="lt-LT"/>
        </w:rPr>
      </w:pPr>
    </w:p>
    <w:p w14:paraId="5E6841C0" w14:textId="77777777" w:rsidR="00057505" w:rsidRPr="00471E70" w:rsidRDefault="00057505" w:rsidP="000100E0">
      <w:pPr>
        <w:widowControl w:val="0"/>
        <w:tabs>
          <w:tab w:val="left" w:pos="1701"/>
        </w:tabs>
        <w:adjustRightInd w:val="0"/>
        <w:spacing w:after="0" w:line="240" w:lineRule="auto"/>
        <w:ind w:left="1701" w:hanging="567"/>
        <w:textAlignment w:val="baseline"/>
        <w:rPr>
          <w:rFonts w:ascii="Times New Roman" w:eastAsia="Times New Roman" w:hAnsi="Times New Roman"/>
          <w:b/>
          <w:lang w:val="lt-LT"/>
        </w:rPr>
      </w:pPr>
      <w:r w:rsidRPr="00471E70">
        <w:rPr>
          <w:rFonts w:ascii="Times New Roman" w:eastAsia="Times New Roman" w:hAnsi="Times New Roman"/>
          <w:b/>
          <w:lang w:val="lt-LT"/>
        </w:rPr>
        <w:t>B.</w:t>
      </w:r>
      <w:r w:rsidRPr="00471E70">
        <w:rPr>
          <w:rFonts w:ascii="Times New Roman" w:eastAsia="Times New Roman" w:hAnsi="Times New Roman"/>
          <w:b/>
          <w:lang w:val="lt-LT"/>
        </w:rPr>
        <w:tab/>
        <w:t>TIEKIMO IR VARTOJIMO SĄLYGOS AR APRIBOJIMAI</w:t>
      </w:r>
    </w:p>
    <w:p w14:paraId="2B4FF65B" w14:textId="10790AF0" w:rsidR="00606DF0" w:rsidRPr="00471E70" w:rsidRDefault="00606DF0" w:rsidP="00606DF0">
      <w:pPr>
        <w:spacing w:after="0" w:line="240" w:lineRule="auto"/>
        <w:rPr>
          <w:rFonts w:ascii="Times New Roman" w:eastAsia="Times New Roman" w:hAnsi="Times New Roman"/>
          <w:lang w:val="lt-LT" w:eastAsia="lt-LT"/>
        </w:rPr>
      </w:pPr>
      <w:r w:rsidRPr="00471E70">
        <w:rPr>
          <w:rFonts w:ascii="Times New Roman" w:eastAsia="Times New Roman" w:hAnsi="Times New Roman"/>
          <w:lang w:val="lt-LT" w:eastAsia="lt-LT"/>
        </w:rPr>
        <w:br w:type="page"/>
      </w:r>
    </w:p>
    <w:p w14:paraId="0EA55AFA"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35AAC16C" w14:textId="55B62C82" w:rsidR="00057505" w:rsidRPr="00471E70" w:rsidRDefault="00057505" w:rsidP="00606DF0">
      <w:pPr>
        <w:keepNext/>
        <w:tabs>
          <w:tab w:val="left" w:pos="567"/>
        </w:tabs>
        <w:spacing w:after="0" w:line="240" w:lineRule="auto"/>
        <w:ind w:left="567" w:hanging="567"/>
        <w:outlineLvl w:val="1"/>
        <w:rPr>
          <w:rFonts w:ascii="Times New Roman" w:eastAsia="Times New Roman" w:hAnsi="Times New Roman"/>
          <w:b/>
          <w:lang w:val="lt-LT"/>
        </w:rPr>
      </w:pPr>
      <w:r w:rsidRPr="00471E70">
        <w:rPr>
          <w:rFonts w:ascii="Times New Roman" w:eastAsia="Times New Roman" w:hAnsi="Times New Roman"/>
          <w:b/>
          <w:lang w:val="lt-LT"/>
        </w:rPr>
        <w:t>A.</w:t>
      </w:r>
      <w:r w:rsidRPr="00471E70">
        <w:rPr>
          <w:rFonts w:ascii="Times New Roman" w:eastAsia="Times New Roman" w:hAnsi="Times New Roman"/>
          <w:b/>
          <w:lang w:val="lt-LT"/>
        </w:rPr>
        <w:tab/>
        <w:t>BIOLOGINĖS (-IŲ) VEIKLIOSIOS (-IŲJŲ) MEDŽIAGOS (-Ų) GAMINTOJAS (-AI) IR GAMINTOJAS (-AI), ATSAKINGAS (-I) UŽ SERIJŲ IŠLEIDIMĄ</w:t>
      </w:r>
      <w:r w:rsidR="002C680A">
        <w:rPr>
          <w:rFonts w:ascii="Times New Roman" w:eastAsia="Times New Roman" w:hAnsi="Times New Roman"/>
          <w:b/>
          <w:lang w:val="lt-LT"/>
        </w:rPr>
        <w:fldChar w:fldCharType="begin"/>
      </w:r>
      <w:r w:rsidR="002C680A">
        <w:rPr>
          <w:rFonts w:ascii="Times New Roman" w:eastAsia="Times New Roman" w:hAnsi="Times New Roman"/>
          <w:b/>
          <w:lang w:val="lt-LT"/>
        </w:rPr>
        <w:instrText xml:space="preserve"> DOCVARIABLE VAULT_ND_99c01dce-7c66-4d92-b966-3775295d485c \* MERGEFORMAT </w:instrText>
      </w:r>
      <w:r w:rsidR="002C680A">
        <w:rPr>
          <w:rFonts w:ascii="Times New Roman" w:eastAsia="Times New Roman" w:hAnsi="Times New Roman"/>
          <w:b/>
          <w:lang w:val="lt-LT"/>
        </w:rPr>
        <w:fldChar w:fldCharType="separate"/>
      </w:r>
      <w:r w:rsidR="002C680A">
        <w:rPr>
          <w:rFonts w:ascii="Times New Roman" w:eastAsia="Times New Roman" w:hAnsi="Times New Roman"/>
          <w:b/>
          <w:lang w:val="lt-LT"/>
        </w:rPr>
        <w:t xml:space="preserve"> </w:t>
      </w:r>
      <w:r w:rsidR="002C680A">
        <w:rPr>
          <w:rFonts w:ascii="Times New Roman" w:eastAsia="Times New Roman" w:hAnsi="Times New Roman"/>
          <w:b/>
          <w:lang w:val="lt-LT"/>
        </w:rPr>
        <w:fldChar w:fldCharType="end"/>
      </w:r>
    </w:p>
    <w:p w14:paraId="72CB2732" w14:textId="77777777" w:rsidR="00057505" w:rsidRPr="00471E70" w:rsidRDefault="00057505" w:rsidP="00606DF0">
      <w:pPr>
        <w:spacing w:after="0" w:line="240" w:lineRule="auto"/>
        <w:jc w:val="both"/>
        <w:rPr>
          <w:rFonts w:ascii="Times New Roman" w:eastAsia="Times New Roman" w:hAnsi="Times New Roman"/>
          <w:lang w:val="lt-LT"/>
        </w:rPr>
      </w:pPr>
    </w:p>
    <w:p w14:paraId="76AB96A2" w14:textId="77777777" w:rsidR="00057505" w:rsidRPr="00471E70" w:rsidRDefault="00057505" w:rsidP="000100E0">
      <w:pPr>
        <w:widowControl w:val="0"/>
        <w:tabs>
          <w:tab w:val="left" w:pos="3119"/>
        </w:tabs>
        <w:adjustRightInd w:val="0"/>
        <w:spacing w:after="0" w:line="240" w:lineRule="auto"/>
        <w:jc w:val="both"/>
        <w:textAlignment w:val="baseline"/>
        <w:rPr>
          <w:rFonts w:ascii="Times New Roman" w:eastAsia="Times New Roman" w:hAnsi="Times New Roman"/>
          <w:u w:val="single"/>
          <w:lang w:val="lt-LT"/>
        </w:rPr>
      </w:pPr>
      <w:r w:rsidRPr="00471E70">
        <w:rPr>
          <w:rFonts w:ascii="Times New Roman" w:eastAsia="Times New Roman" w:hAnsi="Times New Roman"/>
          <w:u w:val="single"/>
          <w:lang w:val="lt-LT"/>
        </w:rPr>
        <w:t>Biologinės (-ių) veikliosios (-iųjų) medžiagos (-ų) gamintojo (-ų) pavadinimas (-ai) ir adresas (-ai)</w:t>
      </w:r>
    </w:p>
    <w:p w14:paraId="1C9C9A11" w14:textId="11360C0C" w:rsidR="00057505" w:rsidRPr="00471E70" w:rsidRDefault="00057505" w:rsidP="00606DF0">
      <w:pPr>
        <w:spacing w:after="0" w:line="240" w:lineRule="auto"/>
        <w:jc w:val="both"/>
        <w:rPr>
          <w:rFonts w:ascii="Times New Roman" w:eastAsia="Times New Roman" w:hAnsi="Times New Roman"/>
          <w:lang w:val="lt-LT"/>
        </w:rPr>
      </w:pPr>
    </w:p>
    <w:p w14:paraId="5CF31430" w14:textId="77777777" w:rsidR="0005575A" w:rsidRPr="0005575A" w:rsidRDefault="0005575A" w:rsidP="0005575A">
      <w:pPr>
        <w:spacing w:after="0" w:line="240" w:lineRule="auto"/>
        <w:rPr>
          <w:rFonts w:ascii="Times New Roman" w:eastAsia="MS Mincho" w:hAnsi="Times New Roman"/>
          <w:lang w:val="lt-LT" w:eastAsia="lt-LT"/>
        </w:rPr>
      </w:pPr>
      <w:bookmarkStart w:id="7" w:name="_Hlk172889724"/>
      <w:r w:rsidRPr="0005575A">
        <w:rPr>
          <w:rFonts w:ascii="Times New Roman" w:eastAsia="MS Mincho" w:hAnsi="Times New Roman"/>
          <w:lang w:val="lt-LT" w:eastAsia="lt-LT"/>
        </w:rPr>
        <w:t>Sanofi Winthrop Industrie</w:t>
      </w:r>
    </w:p>
    <w:p w14:paraId="745A6C45" w14:textId="02E2A1C5"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lt-LT" w:eastAsia="lt-LT"/>
        </w:rPr>
        <w:t>1541 avenue Marcel Mérieux</w:t>
      </w:r>
    </w:p>
    <w:p w14:paraId="4BF8966A" w14:textId="77777777"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lt-LT" w:eastAsia="lt-LT"/>
        </w:rPr>
        <w:t>69280 Marcy l’Etoile</w:t>
      </w:r>
    </w:p>
    <w:p w14:paraId="3ECF45F5" w14:textId="1AAF4A62" w:rsidR="00057505" w:rsidRDefault="0005575A" w:rsidP="0005575A">
      <w:pPr>
        <w:spacing w:after="0" w:line="240" w:lineRule="auto"/>
        <w:jc w:val="both"/>
        <w:rPr>
          <w:rFonts w:ascii="Times New Roman" w:eastAsia="MS Mincho" w:hAnsi="Times New Roman"/>
          <w:lang w:val="lt-LT" w:eastAsia="lt-LT"/>
        </w:rPr>
      </w:pPr>
      <w:r w:rsidRPr="0005575A">
        <w:rPr>
          <w:rFonts w:ascii="Times New Roman" w:eastAsia="MS Mincho" w:hAnsi="Times New Roman"/>
          <w:lang w:val="lt-LT" w:eastAsia="lt-LT"/>
        </w:rPr>
        <w:t>Prancūzija</w:t>
      </w:r>
      <w:bookmarkEnd w:id="7"/>
    </w:p>
    <w:p w14:paraId="49AD62C7" w14:textId="77777777" w:rsidR="0005575A" w:rsidRPr="00471E70" w:rsidRDefault="0005575A" w:rsidP="0005575A">
      <w:pPr>
        <w:spacing w:after="0" w:line="240" w:lineRule="auto"/>
        <w:jc w:val="both"/>
        <w:rPr>
          <w:rFonts w:ascii="Times New Roman" w:eastAsia="Times New Roman" w:hAnsi="Times New Roman"/>
          <w:lang w:val="lt-LT"/>
        </w:rPr>
      </w:pPr>
    </w:p>
    <w:p w14:paraId="30BBA24B" w14:textId="77777777" w:rsidR="00057505" w:rsidRPr="00471E70" w:rsidRDefault="00057505" w:rsidP="000100E0">
      <w:pPr>
        <w:widowControl w:val="0"/>
        <w:adjustRightInd w:val="0"/>
        <w:spacing w:after="0" w:line="240" w:lineRule="auto"/>
        <w:jc w:val="both"/>
        <w:textAlignment w:val="baseline"/>
        <w:rPr>
          <w:rFonts w:ascii="Times New Roman" w:eastAsia="Times New Roman" w:hAnsi="Times New Roman"/>
          <w:u w:val="single"/>
          <w:lang w:val="lt-LT"/>
        </w:rPr>
      </w:pPr>
      <w:r w:rsidRPr="00471E70">
        <w:rPr>
          <w:rFonts w:ascii="Times New Roman" w:eastAsia="Times New Roman" w:hAnsi="Times New Roman"/>
          <w:u w:val="single"/>
          <w:lang w:val="lt-LT"/>
        </w:rPr>
        <w:t>Gamintojo (-ų), atsakingo (-ų) už serijų išleidimą, pavadinimas (-ai) ir adresas (-ai)</w:t>
      </w:r>
    </w:p>
    <w:p w14:paraId="5471EA26" w14:textId="2E029B9F" w:rsidR="00307BAE" w:rsidRDefault="00307BAE" w:rsidP="00606DF0">
      <w:pPr>
        <w:spacing w:after="0" w:line="240" w:lineRule="auto"/>
        <w:jc w:val="both"/>
        <w:rPr>
          <w:rFonts w:ascii="Times New Roman" w:eastAsia="Times New Roman" w:hAnsi="Times New Roman"/>
          <w:lang w:val="lt-LT"/>
        </w:rPr>
      </w:pPr>
    </w:p>
    <w:p w14:paraId="5CD461DD" w14:textId="77777777"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lt-LT" w:eastAsia="lt-LT"/>
        </w:rPr>
        <w:t>Sanofi Winthrop Industrie</w:t>
      </w:r>
    </w:p>
    <w:p w14:paraId="5ABB4994" w14:textId="7623DC54"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lt-LT" w:eastAsia="lt-LT"/>
        </w:rPr>
        <w:t>1541 avenue Marcel Mérieux</w:t>
      </w:r>
    </w:p>
    <w:p w14:paraId="5E029AFD" w14:textId="77777777"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lt-LT" w:eastAsia="lt-LT"/>
        </w:rPr>
        <w:t>69280 Marcy l’Etoile</w:t>
      </w:r>
    </w:p>
    <w:p w14:paraId="31308DA5" w14:textId="3519019F" w:rsidR="00307BAE" w:rsidRPr="00471E70" w:rsidRDefault="0005575A" w:rsidP="00606DF0">
      <w:pPr>
        <w:spacing w:after="0" w:line="240" w:lineRule="auto"/>
        <w:jc w:val="both"/>
        <w:rPr>
          <w:rFonts w:ascii="Times New Roman" w:hAnsi="Times New Roman"/>
          <w:lang w:val="lt-LT"/>
        </w:rPr>
      </w:pPr>
      <w:r w:rsidRPr="0005575A">
        <w:rPr>
          <w:rFonts w:ascii="Times New Roman" w:eastAsia="MS Mincho" w:hAnsi="Times New Roman"/>
          <w:lang w:val="lt-LT" w:eastAsia="lt-LT"/>
        </w:rPr>
        <w:t>Prancūzija</w:t>
      </w:r>
    </w:p>
    <w:p w14:paraId="7F5FED5B" w14:textId="13B4DC26" w:rsidR="00057505" w:rsidRPr="00471E70" w:rsidRDefault="00057505" w:rsidP="00606DF0">
      <w:pPr>
        <w:spacing w:after="0" w:line="240" w:lineRule="auto"/>
        <w:jc w:val="both"/>
        <w:rPr>
          <w:rFonts w:ascii="Times New Roman" w:eastAsia="Times New Roman" w:hAnsi="Times New Roman"/>
          <w:lang w:val="lt-LT"/>
        </w:rPr>
      </w:pPr>
    </w:p>
    <w:p w14:paraId="39212020" w14:textId="77777777" w:rsidR="0005575A" w:rsidRPr="0005575A" w:rsidRDefault="0005575A" w:rsidP="0005575A">
      <w:pPr>
        <w:spacing w:after="0" w:line="240" w:lineRule="auto"/>
        <w:rPr>
          <w:rFonts w:ascii="Times New Roman" w:eastAsia="MS Mincho" w:hAnsi="Times New Roman"/>
          <w:lang w:val="lt-LT" w:eastAsia="lt-LT"/>
        </w:rPr>
      </w:pPr>
      <w:bookmarkStart w:id="8" w:name="_Hlk172889755"/>
      <w:r w:rsidRPr="0005575A">
        <w:rPr>
          <w:rFonts w:ascii="Times New Roman" w:eastAsia="MS Mincho" w:hAnsi="Times New Roman"/>
          <w:lang w:val="lt-LT" w:eastAsia="lt-LT"/>
        </w:rPr>
        <w:t>Sanofi Winthrop Industrie</w:t>
      </w:r>
    </w:p>
    <w:p w14:paraId="036E6884" w14:textId="77777777" w:rsidR="00900309" w:rsidRDefault="0005575A" w:rsidP="0005575A">
      <w:pPr>
        <w:spacing w:after="0" w:line="240" w:lineRule="auto"/>
        <w:rPr>
          <w:rFonts w:ascii="Times New Roman" w:eastAsia="MS Mincho" w:hAnsi="Times New Roman"/>
          <w:lang w:val="fr-FR" w:eastAsia="lt-LT"/>
        </w:rPr>
      </w:pPr>
      <w:r w:rsidRPr="0005575A">
        <w:rPr>
          <w:rFonts w:ascii="Times New Roman" w:eastAsia="MS Mincho" w:hAnsi="Times New Roman"/>
          <w:lang w:val="fr-FR" w:eastAsia="lt-LT"/>
        </w:rPr>
        <w:t xml:space="preserve">Voie de l’Institut - Parc Industriel </w:t>
      </w:r>
    </w:p>
    <w:p w14:paraId="46DA313C" w14:textId="1A247377" w:rsidR="0005575A" w:rsidRPr="0005575A" w:rsidRDefault="0005575A" w:rsidP="0005575A">
      <w:pPr>
        <w:spacing w:after="0" w:line="240" w:lineRule="auto"/>
        <w:rPr>
          <w:rFonts w:ascii="Times New Roman" w:eastAsia="MS Mincho" w:hAnsi="Times New Roman"/>
          <w:lang w:val="fr-FR" w:eastAsia="lt-LT"/>
        </w:rPr>
      </w:pPr>
      <w:r w:rsidRPr="0005575A">
        <w:rPr>
          <w:rFonts w:ascii="Times New Roman" w:eastAsia="MS Mincho" w:hAnsi="Times New Roman"/>
          <w:lang w:val="fr-FR" w:eastAsia="lt-LT"/>
        </w:rPr>
        <w:t>d’Incarville</w:t>
      </w:r>
    </w:p>
    <w:p w14:paraId="41E368BF" w14:textId="77777777" w:rsidR="00900309" w:rsidRDefault="0005575A" w:rsidP="0005575A">
      <w:pPr>
        <w:spacing w:after="0" w:line="240" w:lineRule="auto"/>
        <w:rPr>
          <w:rFonts w:ascii="Times New Roman" w:eastAsia="MS Mincho" w:hAnsi="Times New Roman"/>
          <w:lang w:val="fr-FR" w:eastAsia="lt-LT"/>
        </w:rPr>
      </w:pPr>
      <w:r w:rsidRPr="0005575A">
        <w:rPr>
          <w:rFonts w:ascii="Times New Roman" w:eastAsia="MS Mincho" w:hAnsi="Times New Roman"/>
          <w:lang w:val="fr-FR" w:eastAsia="lt-LT"/>
        </w:rPr>
        <w:t>B.P 101</w:t>
      </w:r>
    </w:p>
    <w:p w14:paraId="3B9F9AD2" w14:textId="7F783703" w:rsidR="0005575A" w:rsidRPr="0005575A" w:rsidRDefault="0005575A" w:rsidP="0005575A">
      <w:pPr>
        <w:spacing w:after="0" w:line="240" w:lineRule="auto"/>
        <w:rPr>
          <w:rFonts w:ascii="Times New Roman" w:eastAsia="MS Mincho" w:hAnsi="Times New Roman"/>
          <w:lang w:val="lt-LT" w:eastAsia="lt-LT"/>
        </w:rPr>
      </w:pPr>
      <w:r w:rsidRPr="0005575A">
        <w:rPr>
          <w:rFonts w:ascii="Times New Roman" w:eastAsia="MS Mincho" w:hAnsi="Times New Roman"/>
          <w:lang w:val="fr-FR" w:eastAsia="lt-LT"/>
        </w:rPr>
        <w:t>27100 Val de Reuil</w:t>
      </w:r>
    </w:p>
    <w:p w14:paraId="1E21B6F2" w14:textId="750343D3" w:rsidR="00057505" w:rsidRDefault="0005575A" w:rsidP="0005575A">
      <w:pPr>
        <w:spacing w:after="0" w:line="240" w:lineRule="auto"/>
        <w:jc w:val="both"/>
        <w:rPr>
          <w:rFonts w:ascii="Times New Roman" w:eastAsia="MS Mincho" w:hAnsi="Times New Roman"/>
          <w:lang w:val="lt-LT" w:eastAsia="lt-LT"/>
        </w:rPr>
      </w:pPr>
      <w:r w:rsidRPr="0005575A">
        <w:rPr>
          <w:rFonts w:ascii="Times New Roman" w:eastAsia="MS Mincho" w:hAnsi="Times New Roman"/>
          <w:lang w:val="lt-LT" w:eastAsia="lt-LT"/>
        </w:rPr>
        <w:t>Prancūzija</w:t>
      </w:r>
      <w:bookmarkEnd w:id="8"/>
    </w:p>
    <w:p w14:paraId="50BCA2AB" w14:textId="77777777" w:rsidR="0005575A" w:rsidRPr="00471E70" w:rsidRDefault="0005575A" w:rsidP="0005575A">
      <w:pPr>
        <w:spacing w:after="0" w:line="240" w:lineRule="auto"/>
        <w:jc w:val="both"/>
        <w:rPr>
          <w:rFonts w:ascii="Times New Roman" w:eastAsia="Times New Roman" w:hAnsi="Times New Roman"/>
          <w:lang w:val="lt-LT"/>
        </w:rPr>
      </w:pPr>
    </w:p>
    <w:p w14:paraId="0E741132" w14:textId="77777777" w:rsidR="00247A93" w:rsidRPr="00471E70" w:rsidRDefault="00247A93" w:rsidP="00606DF0">
      <w:pPr>
        <w:spacing w:after="0" w:line="240" w:lineRule="auto"/>
        <w:jc w:val="both"/>
        <w:rPr>
          <w:rFonts w:ascii="Times New Roman" w:hAnsi="Times New Roman"/>
          <w:lang w:val="lt-LT"/>
        </w:rPr>
      </w:pPr>
      <w:r w:rsidRPr="00471E70">
        <w:rPr>
          <w:rFonts w:ascii="Times New Roman" w:eastAsia="Times New Roman" w:hAnsi="Times New Roman"/>
          <w:lang w:val="lt-LT"/>
        </w:rPr>
        <w:t>Sanofi-Aventis</w:t>
      </w:r>
      <w:r w:rsidRPr="00471E70">
        <w:rPr>
          <w:rFonts w:ascii="Times New Roman" w:hAnsi="Times New Roman"/>
          <w:lang w:val="lt-LT"/>
        </w:rPr>
        <w:t xml:space="preserve"> Zrt.</w:t>
      </w:r>
    </w:p>
    <w:p w14:paraId="15C4763F" w14:textId="77777777" w:rsidR="00247A93" w:rsidRPr="00471E70" w:rsidRDefault="00247A93"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Building DC5</w:t>
      </w:r>
    </w:p>
    <w:p w14:paraId="2CF90284" w14:textId="153AE863" w:rsidR="00247A93" w:rsidRPr="00471E70" w:rsidRDefault="00247A93" w:rsidP="00606DF0">
      <w:pPr>
        <w:spacing w:after="0" w:line="240" w:lineRule="auto"/>
        <w:jc w:val="both"/>
        <w:rPr>
          <w:rFonts w:ascii="Times New Roman" w:hAnsi="Times New Roman"/>
          <w:lang w:val="lt-LT"/>
        </w:rPr>
      </w:pPr>
      <w:r w:rsidRPr="00471E70">
        <w:rPr>
          <w:rFonts w:ascii="Times New Roman" w:hAnsi="Times New Roman"/>
          <w:lang w:val="lt-LT"/>
        </w:rPr>
        <w:t xml:space="preserve">Campona </w:t>
      </w:r>
      <w:r w:rsidRPr="00471E70">
        <w:rPr>
          <w:rFonts w:ascii="Times New Roman" w:eastAsia="Times New Roman" w:hAnsi="Times New Roman"/>
          <w:lang w:val="lt-LT"/>
        </w:rPr>
        <w:t xml:space="preserve">utca </w:t>
      </w:r>
      <w:r w:rsidRPr="00471E70">
        <w:rPr>
          <w:rFonts w:ascii="Times New Roman" w:hAnsi="Times New Roman"/>
          <w:lang w:val="lt-LT"/>
        </w:rPr>
        <w:t>1</w:t>
      </w:r>
      <w:r w:rsidRPr="00471E70">
        <w:rPr>
          <w:rFonts w:ascii="Times New Roman" w:eastAsia="Times New Roman" w:hAnsi="Times New Roman"/>
          <w:lang w:val="lt-LT"/>
        </w:rPr>
        <w:t>.</w:t>
      </w:r>
    </w:p>
    <w:p w14:paraId="67E23B32" w14:textId="0FF1EA05" w:rsidR="00247A93" w:rsidRPr="00471E70" w:rsidRDefault="00247A93"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Budapest, 1225</w:t>
      </w:r>
    </w:p>
    <w:p w14:paraId="6D05E4AC" w14:textId="77777777" w:rsidR="00247A93" w:rsidRPr="00471E70" w:rsidRDefault="00247A93"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Vengrija</w:t>
      </w:r>
    </w:p>
    <w:p w14:paraId="16228FD3" w14:textId="77777777" w:rsidR="00057505" w:rsidRDefault="00057505" w:rsidP="00606DF0">
      <w:pPr>
        <w:spacing w:after="0" w:line="240" w:lineRule="auto"/>
        <w:jc w:val="both"/>
        <w:rPr>
          <w:rFonts w:ascii="Times New Roman" w:eastAsia="Times New Roman" w:hAnsi="Times New Roman"/>
          <w:lang w:val="lt-LT"/>
        </w:rPr>
      </w:pPr>
    </w:p>
    <w:p w14:paraId="01EF02CA" w14:textId="77777777" w:rsidR="003E5D97" w:rsidRPr="003E5D97" w:rsidRDefault="003E5D97" w:rsidP="003E5D97">
      <w:pPr>
        <w:spacing w:after="0" w:line="240" w:lineRule="auto"/>
        <w:jc w:val="both"/>
        <w:rPr>
          <w:rFonts w:ascii="Times New Roman" w:eastAsia="Times New Roman" w:hAnsi="Times New Roman"/>
          <w:lang w:val="lt-LT"/>
        </w:rPr>
      </w:pPr>
      <w:r w:rsidRPr="003E5D97">
        <w:rPr>
          <w:rFonts w:ascii="Times New Roman" w:eastAsia="Times New Roman" w:hAnsi="Times New Roman"/>
          <w:lang w:val="lt-LT"/>
        </w:rPr>
        <w:t>Su pakuote pateikiamame lapelyje nurodomas gamintojo, atsakingo už konkrečios serijos išleidimą, pavadinimas ir adresas.</w:t>
      </w:r>
    </w:p>
    <w:p w14:paraId="6A7239A6" w14:textId="77777777" w:rsidR="003E5D97" w:rsidRPr="00471E70" w:rsidRDefault="003E5D97" w:rsidP="00606DF0">
      <w:pPr>
        <w:spacing w:after="0" w:line="240" w:lineRule="auto"/>
        <w:jc w:val="both"/>
        <w:rPr>
          <w:rFonts w:ascii="Times New Roman" w:eastAsia="Times New Roman" w:hAnsi="Times New Roman"/>
          <w:lang w:val="lt-LT"/>
        </w:rPr>
      </w:pPr>
    </w:p>
    <w:p w14:paraId="46F45683" w14:textId="77777777" w:rsidR="00057505" w:rsidRPr="00471E70" w:rsidRDefault="00057505" w:rsidP="00606DF0">
      <w:pPr>
        <w:spacing w:after="0" w:line="240" w:lineRule="auto"/>
        <w:jc w:val="both"/>
        <w:rPr>
          <w:rFonts w:ascii="Times New Roman" w:eastAsia="Times New Roman" w:hAnsi="Times New Roman"/>
          <w:lang w:val="lt-LT"/>
        </w:rPr>
      </w:pPr>
    </w:p>
    <w:p w14:paraId="26A7B6A9" w14:textId="77777777" w:rsidR="00057505" w:rsidRPr="00471E70" w:rsidRDefault="00057505" w:rsidP="00606DF0">
      <w:pPr>
        <w:keepNext/>
        <w:numPr>
          <w:ilvl w:val="0"/>
          <w:numId w:val="9"/>
        </w:numPr>
        <w:tabs>
          <w:tab w:val="left" w:pos="567"/>
        </w:tabs>
        <w:spacing w:after="0" w:line="240" w:lineRule="auto"/>
        <w:contextualSpacing/>
        <w:rPr>
          <w:rFonts w:ascii="Times New Roman" w:eastAsia="Times New Roman" w:hAnsi="Times New Roman"/>
          <w:b/>
          <w:noProof/>
          <w:lang w:val="lt-LT" w:eastAsia="lt-LT" w:bidi="lt-LT"/>
        </w:rPr>
      </w:pPr>
      <w:bookmarkStart w:id="9" w:name="_Toc129243129"/>
      <w:bookmarkStart w:id="10" w:name="_Toc129243254"/>
      <w:r w:rsidRPr="00471E70">
        <w:rPr>
          <w:rFonts w:ascii="Times New Roman" w:eastAsia="Times New Roman" w:hAnsi="Times New Roman"/>
          <w:b/>
          <w:noProof/>
          <w:lang w:val="lt-LT" w:eastAsia="lt-LT" w:bidi="lt-LT"/>
        </w:rPr>
        <w:t xml:space="preserve"> TIEKIMO IR VARTOJIMO SĄLYGOS AR APRIBOJIMAI </w:t>
      </w:r>
    </w:p>
    <w:bookmarkEnd w:id="9"/>
    <w:bookmarkEnd w:id="10"/>
    <w:p w14:paraId="0B17276C" w14:textId="77777777" w:rsidR="00057505" w:rsidRPr="00471E70" w:rsidRDefault="00057505" w:rsidP="00606DF0">
      <w:pPr>
        <w:spacing w:after="0" w:line="240" w:lineRule="auto"/>
        <w:jc w:val="both"/>
        <w:rPr>
          <w:rFonts w:ascii="Times New Roman" w:eastAsia="Times New Roman" w:hAnsi="Times New Roman"/>
          <w:noProof/>
          <w:lang w:val="lt-LT"/>
        </w:rPr>
      </w:pPr>
    </w:p>
    <w:p w14:paraId="12500C4A" w14:textId="48531422" w:rsidR="00057505" w:rsidRPr="00471E70"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Receptinis vaistinis preparatas</w:t>
      </w:r>
      <w:r w:rsidR="00D56502">
        <w:rPr>
          <w:rFonts w:ascii="Times New Roman" w:eastAsia="Times New Roman" w:hAnsi="Times New Roman"/>
          <w:noProof/>
          <w:lang w:val="lt-LT"/>
        </w:rPr>
        <w:t>.</w:t>
      </w:r>
    </w:p>
    <w:p w14:paraId="23F43340" w14:textId="77777777" w:rsidR="00057505" w:rsidRPr="00471E70" w:rsidRDefault="00057505" w:rsidP="00606DF0">
      <w:pPr>
        <w:spacing w:after="0" w:line="240" w:lineRule="auto"/>
        <w:jc w:val="both"/>
        <w:rPr>
          <w:rFonts w:ascii="Times New Roman" w:eastAsia="Times New Roman" w:hAnsi="Times New Roman"/>
          <w:noProof/>
          <w:lang w:val="lt-LT"/>
        </w:rPr>
      </w:pPr>
    </w:p>
    <w:p w14:paraId="6A5ED2D9" w14:textId="77777777" w:rsidR="00057505" w:rsidRPr="00471E70" w:rsidRDefault="00057505" w:rsidP="00606DF0">
      <w:pPr>
        <w:keepNext/>
        <w:numPr>
          <w:ilvl w:val="0"/>
          <w:numId w:val="10"/>
        </w:numPr>
        <w:tabs>
          <w:tab w:val="left" w:pos="567"/>
        </w:tabs>
        <w:spacing w:after="0" w:line="240" w:lineRule="auto"/>
        <w:ind w:right="-1" w:hanging="720"/>
        <w:rPr>
          <w:rFonts w:ascii="Times New Roman" w:eastAsia="Times New Roman" w:hAnsi="Times New Roman"/>
          <w:b/>
          <w:noProof/>
          <w:lang w:val="lt-LT" w:eastAsia="lt-LT" w:bidi="lt-LT"/>
        </w:rPr>
      </w:pPr>
      <w:bookmarkStart w:id="11" w:name="_Toc129243131"/>
      <w:bookmarkStart w:id="12" w:name="_Toc129243256"/>
      <w:r w:rsidRPr="00471E70">
        <w:rPr>
          <w:rFonts w:ascii="Times New Roman" w:eastAsia="Times New Roman" w:hAnsi="Times New Roman"/>
          <w:b/>
          <w:noProof/>
          <w:lang w:val="lt-LT" w:eastAsia="lt-LT" w:bidi="lt-LT"/>
        </w:rPr>
        <w:t>Oficialus serijų išleidimas</w:t>
      </w:r>
    </w:p>
    <w:p w14:paraId="52CBBC4D" w14:textId="77777777" w:rsidR="00057505" w:rsidRPr="00471E70" w:rsidRDefault="00057505" w:rsidP="00606DF0">
      <w:pPr>
        <w:keepNext/>
        <w:tabs>
          <w:tab w:val="left" w:pos="567"/>
        </w:tabs>
        <w:spacing w:after="0" w:line="240" w:lineRule="auto"/>
        <w:ind w:right="-1"/>
        <w:rPr>
          <w:rFonts w:ascii="Times New Roman" w:eastAsia="Times New Roman" w:hAnsi="Times New Roman"/>
          <w:b/>
          <w:noProof/>
          <w:lang w:val="lt-LT" w:eastAsia="lt-LT" w:bidi="lt-LT"/>
        </w:rPr>
      </w:pPr>
    </w:p>
    <w:p w14:paraId="6D03BE45" w14:textId="77777777" w:rsidR="00057505" w:rsidRPr="00471E70" w:rsidRDefault="00057505" w:rsidP="00606DF0">
      <w:pPr>
        <w:tabs>
          <w:tab w:val="left" w:pos="567"/>
        </w:tabs>
        <w:spacing w:after="0" w:line="240" w:lineRule="auto"/>
        <w:ind w:right="-1"/>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Pagal direktyvos 2001/83/EB 114 straipsnio reikalavimus oficialiai serijas išleis valstybinė arba tam skirta laboratorija.</w:t>
      </w:r>
    </w:p>
    <w:bookmarkEnd w:id="11"/>
    <w:bookmarkEnd w:id="12"/>
    <w:p w14:paraId="43A75746" w14:textId="375F4062" w:rsidR="00606DF0" w:rsidRPr="00471E70" w:rsidRDefault="00606DF0">
      <w:pPr>
        <w:spacing w:after="0" w:line="240" w:lineRule="auto"/>
        <w:rPr>
          <w:rFonts w:ascii="Times New Roman" w:eastAsia="Times New Roman" w:hAnsi="Times New Roman"/>
          <w:b/>
          <w:kern w:val="28"/>
          <w:lang w:val="lt-LT"/>
        </w:rPr>
      </w:pPr>
      <w:r w:rsidRPr="00471E70">
        <w:rPr>
          <w:rFonts w:ascii="Times New Roman" w:eastAsia="Times New Roman" w:hAnsi="Times New Roman"/>
          <w:b/>
          <w:kern w:val="28"/>
          <w:lang w:val="lt-LT"/>
        </w:rPr>
        <w:br w:type="page"/>
      </w:r>
    </w:p>
    <w:p w14:paraId="3A8D25D5"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53F12788"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65866D5D"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711E6445"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35F9A2F4"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44ED3618"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5B410D2F"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69A3B570"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48748312"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38D52D45"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653680D6"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76F98A99"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5E470F42"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67214498"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02517176"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097A611C" w14:textId="77777777" w:rsidR="00057505" w:rsidRPr="00471E70" w:rsidRDefault="00057505" w:rsidP="000100E0">
      <w:pPr>
        <w:spacing w:after="0" w:line="240" w:lineRule="auto"/>
        <w:jc w:val="center"/>
        <w:outlineLvl w:val="0"/>
        <w:rPr>
          <w:rFonts w:ascii="Times New Roman" w:eastAsia="Times New Roman" w:hAnsi="Times New Roman"/>
          <w:lang w:val="lt-LT" w:eastAsia="lt-LT"/>
        </w:rPr>
      </w:pPr>
    </w:p>
    <w:p w14:paraId="36EC2D37" w14:textId="77777777" w:rsidR="00057505" w:rsidRPr="00471E70" w:rsidRDefault="00057505" w:rsidP="00606DF0">
      <w:pPr>
        <w:spacing w:after="0" w:line="240" w:lineRule="auto"/>
        <w:jc w:val="center"/>
        <w:rPr>
          <w:rFonts w:ascii="Times New Roman" w:eastAsia="Times New Roman" w:hAnsi="Times New Roman"/>
          <w:b/>
          <w:lang w:val="lt-LT"/>
        </w:rPr>
      </w:pPr>
    </w:p>
    <w:p w14:paraId="1D8F70BD" w14:textId="77777777" w:rsidR="00057505" w:rsidRPr="00471E70" w:rsidRDefault="00057505" w:rsidP="00606DF0">
      <w:pPr>
        <w:spacing w:after="0" w:line="240" w:lineRule="auto"/>
        <w:jc w:val="center"/>
        <w:rPr>
          <w:rFonts w:ascii="Times New Roman" w:eastAsia="Times New Roman" w:hAnsi="Times New Roman"/>
          <w:b/>
          <w:lang w:val="lt-LT"/>
        </w:rPr>
      </w:pPr>
    </w:p>
    <w:p w14:paraId="22E4BE15" w14:textId="77777777" w:rsidR="00057505" w:rsidRPr="00471E70" w:rsidRDefault="00057505" w:rsidP="00606DF0">
      <w:pPr>
        <w:spacing w:after="0" w:line="240" w:lineRule="auto"/>
        <w:jc w:val="center"/>
        <w:rPr>
          <w:rFonts w:ascii="Times New Roman" w:eastAsia="Times New Roman" w:hAnsi="Times New Roman"/>
          <w:b/>
          <w:lang w:val="lt-LT"/>
        </w:rPr>
      </w:pPr>
    </w:p>
    <w:p w14:paraId="3C5CE0AE" w14:textId="77777777" w:rsidR="00057505" w:rsidRPr="00471E70" w:rsidRDefault="00057505" w:rsidP="00606DF0">
      <w:pPr>
        <w:spacing w:after="0" w:line="240" w:lineRule="auto"/>
        <w:jc w:val="center"/>
        <w:rPr>
          <w:rFonts w:ascii="Times New Roman" w:eastAsia="Times New Roman" w:hAnsi="Times New Roman"/>
          <w:b/>
          <w:lang w:val="lt-LT"/>
        </w:rPr>
      </w:pPr>
    </w:p>
    <w:p w14:paraId="52243DC4" w14:textId="77777777" w:rsidR="00057505" w:rsidRPr="00471E70" w:rsidRDefault="00057505" w:rsidP="00606DF0">
      <w:pPr>
        <w:spacing w:after="0" w:line="240" w:lineRule="auto"/>
        <w:jc w:val="center"/>
        <w:rPr>
          <w:rFonts w:ascii="Times New Roman" w:eastAsia="Times New Roman" w:hAnsi="Times New Roman"/>
          <w:b/>
          <w:lang w:val="lt-LT"/>
        </w:rPr>
      </w:pPr>
    </w:p>
    <w:p w14:paraId="536257C7" w14:textId="77777777" w:rsidR="00057505" w:rsidRPr="00471E70" w:rsidRDefault="00057505" w:rsidP="00606DF0">
      <w:pPr>
        <w:spacing w:after="0" w:line="240" w:lineRule="auto"/>
        <w:jc w:val="center"/>
        <w:rPr>
          <w:rFonts w:ascii="Times New Roman" w:eastAsia="Times New Roman" w:hAnsi="Times New Roman"/>
          <w:b/>
          <w:lang w:val="lt-LT"/>
        </w:rPr>
      </w:pPr>
    </w:p>
    <w:p w14:paraId="7ECE4362" w14:textId="77777777" w:rsidR="00057505" w:rsidRPr="00471E70" w:rsidRDefault="00057505" w:rsidP="00606DF0">
      <w:pPr>
        <w:spacing w:after="0" w:line="240" w:lineRule="auto"/>
        <w:jc w:val="center"/>
        <w:rPr>
          <w:rFonts w:ascii="Times New Roman" w:eastAsia="Times New Roman" w:hAnsi="Times New Roman"/>
          <w:b/>
          <w:lang w:val="lt-LT"/>
        </w:rPr>
      </w:pPr>
    </w:p>
    <w:p w14:paraId="49FBFB7D" w14:textId="77777777" w:rsidR="00057505" w:rsidRPr="00471E70" w:rsidRDefault="00057505" w:rsidP="00606DF0">
      <w:pPr>
        <w:spacing w:after="0" w:line="240" w:lineRule="auto"/>
        <w:jc w:val="center"/>
        <w:rPr>
          <w:rFonts w:ascii="Times New Roman" w:eastAsia="Times New Roman" w:hAnsi="Times New Roman"/>
          <w:b/>
          <w:lang w:val="lt-LT"/>
        </w:rPr>
      </w:pPr>
    </w:p>
    <w:p w14:paraId="62EBD209" w14:textId="77777777" w:rsidR="00057505" w:rsidRPr="00471E70" w:rsidRDefault="00057505" w:rsidP="00606DF0">
      <w:pPr>
        <w:spacing w:after="0" w:line="240" w:lineRule="auto"/>
        <w:jc w:val="center"/>
        <w:rPr>
          <w:rFonts w:ascii="Times New Roman" w:eastAsia="Times New Roman" w:hAnsi="Times New Roman"/>
          <w:b/>
          <w:lang w:val="lt-LT"/>
        </w:rPr>
      </w:pPr>
    </w:p>
    <w:p w14:paraId="0BE58521" w14:textId="77777777" w:rsidR="00057505" w:rsidRPr="00471E70" w:rsidRDefault="00057505" w:rsidP="00606DF0">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t>III PRIEDAS</w:t>
      </w:r>
    </w:p>
    <w:p w14:paraId="7F30FF01" w14:textId="77777777" w:rsidR="00057505" w:rsidRPr="00471E70" w:rsidRDefault="00057505" w:rsidP="00606DF0">
      <w:pPr>
        <w:spacing w:after="0" w:line="240" w:lineRule="auto"/>
        <w:jc w:val="both"/>
        <w:rPr>
          <w:rFonts w:ascii="Times New Roman" w:eastAsia="Times New Roman" w:hAnsi="Times New Roman"/>
          <w:lang w:val="lt-LT"/>
        </w:rPr>
      </w:pPr>
    </w:p>
    <w:p w14:paraId="15B3B629" w14:textId="77777777" w:rsidR="00057505" w:rsidRPr="00471E70" w:rsidRDefault="00057505" w:rsidP="00606DF0">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t>ŽENKLINIMAS IR PAKUOTĖS LAPELIS</w:t>
      </w:r>
    </w:p>
    <w:p w14:paraId="67362385" w14:textId="630E37C0" w:rsidR="00606DF0" w:rsidRPr="00471E70" w:rsidRDefault="00606DF0">
      <w:pPr>
        <w:spacing w:after="0" w:line="240" w:lineRule="auto"/>
        <w:rPr>
          <w:rFonts w:ascii="Times New Roman" w:eastAsia="Times New Roman" w:hAnsi="Times New Roman"/>
          <w:kern w:val="28"/>
          <w:lang w:val="lt-LT" w:eastAsia="lt-LT"/>
        </w:rPr>
      </w:pPr>
      <w:r w:rsidRPr="00471E70">
        <w:rPr>
          <w:rFonts w:ascii="Times New Roman" w:eastAsia="Times New Roman" w:hAnsi="Times New Roman"/>
          <w:kern w:val="28"/>
          <w:lang w:val="lt-LT" w:eastAsia="lt-LT"/>
        </w:rPr>
        <w:br w:type="page"/>
      </w:r>
    </w:p>
    <w:p w14:paraId="337DA42E"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22FD932A"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750370AC"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20065C17"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2F079D85"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5232D5E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0343D50F"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5C515C64"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8524E29"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488D3F9B"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6DCDE67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0F0E3B52"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0066A2B"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0123C20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53D62D53"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5A95B34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C0A8B59"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7B909ACA"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758F1FD4"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0EC5105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90F9020"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2518E4E8"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4712647C"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27A5B879"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1BA2C21E"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4DFDA94D"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1754D5DA" w14:textId="77777777" w:rsidR="00057505" w:rsidRPr="00471E70" w:rsidRDefault="00057505" w:rsidP="00606DF0">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t>A. ŽENKLINIMAS</w:t>
      </w:r>
      <w:r w:rsidRPr="00471E70">
        <w:rPr>
          <w:rFonts w:ascii="Times New Roman" w:eastAsia="Times New Roman" w:hAnsi="Times New Roman"/>
          <w:lang w:val="lt-LT"/>
        </w:rPr>
        <w:t xml:space="preserve"> </w:t>
      </w:r>
    </w:p>
    <w:p w14:paraId="63B51235"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r w:rsidRPr="00471E70">
        <w:rPr>
          <w:rFonts w:ascii="Times New Roman" w:eastAsia="Times New Roman" w:hAnsi="Times New Roman"/>
          <w:kern w:val="28"/>
          <w:lang w:val="lt-LT" w:eastAsia="lt-LT"/>
        </w:rPr>
        <w:br w:type="page"/>
      </w:r>
    </w:p>
    <w:p w14:paraId="3488588A"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lastRenderedPageBreak/>
        <w:t>INFORMACIJA ANT IŠORINĖS PAKUOTĖS</w:t>
      </w:r>
    </w:p>
    <w:p w14:paraId="6DB98570"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01411BB1" w14:textId="77777777" w:rsidR="00057505" w:rsidRPr="00471E70" w:rsidRDefault="00057505" w:rsidP="00606DF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lang w:val="lt-LT"/>
        </w:rPr>
      </w:pPr>
      <w:r w:rsidRPr="00471E70">
        <w:rPr>
          <w:rFonts w:ascii="Times New Roman" w:eastAsia="Times New Roman" w:hAnsi="Times New Roman"/>
          <w:b/>
          <w:lang w:val="lt-LT"/>
        </w:rPr>
        <w:t>KARTONO DĖŽUTĖ</w:t>
      </w:r>
    </w:p>
    <w:p w14:paraId="39D00E79" w14:textId="77777777" w:rsidR="00057505" w:rsidRPr="00471E70" w:rsidRDefault="00057505" w:rsidP="00606DF0">
      <w:pPr>
        <w:spacing w:after="0" w:line="240" w:lineRule="auto"/>
        <w:jc w:val="both"/>
        <w:rPr>
          <w:rFonts w:ascii="Times New Roman" w:eastAsia="Times New Roman" w:hAnsi="Times New Roman"/>
          <w:lang w:val="lt-LT"/>
        </w:rPr>
      </w:pPr>
    </w:p>
    <w:p w14:paraId="7DC80222" w14:textId="77777777" w:rsidR="00057505" w:rsidRPr="00471E70" w:rsidRDefault="00057505" w:rsidP="00606DF0">
      <w:pPr>
        <w:spacing w:after="0" w:line="240" w:lineRule="auto"/>
        <w:jc w:val="both"/>
        <w:rPr>
          <w:rFonts w:ascii="Times New Roman" w:eastAsia="Times New Roman" w:hAnsi="Times New Roman"/>
          <w:lang w:val="lt-LT"/>
        </w:rPr>
      </w:pPr>
    </w:p>
    <w:p w14:paraId="7D06D745"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w:t>
      </w:r>
      <w:r w:rsidRPr="00471E70">
        <w:rPr>
          <w:rFonts w:ascii="Times New Roman" w:eastAsia="Times New Roman" w:hAnsi="Times New Roman"/>
          <w:b/>
          <w:lang w:val="lt-LT"/>
        </w:rPr>
        <w:tab/>
        <w:t>VAISTINIO PREPARATO PAVADINIMAS</w:t>
      </w:r>
    </w:p>
    <w:p w14:paraId="0A7D7B44" w14:textId="77777777" w:rsidR="00057505" w:rsidRPr="00471E70" w:rsidRDefault="00057505" w:rsidP="00606DF0">
      <w:pPr>
        <w:spacing w:after="0" w:line="240" w:lineRule="auto"/>
        <w:jc w:val="both"/>
        <w:rPr>
          <w:rFonts w:ascii="Times New Roman" w:eastAsia="Times New Roman" w:hAnsi="Times New Roman"/>
          <w:lang w:val="lt-LT"/>
        </w:rPr>
      </w:pPr>
    </w:p>
    <w:p w14:paraId="623093D7" w14:textId="21566649" w:rsidR="00306434" w:rsidRDefault="00057505" w:rsidP="00E55D6C">
      <w:pPr>
        <w:keepNext/>
        <w:spacing w:after="0" w:line="240" w:lineRule="auto"/>
        <w:jc w:val="both"/>
        <w:outlineLvl w:val="5"/>
        <w:rPr>
          <w:rFonts w:ascii="Times New Roman" w:eastAsia="Times New Roman" w:hAnsi="Times New Roman"/>
          <w:lang w:val="lt-LT"/>
        </w:rPr>
      </w:pPr>
      <w:r w:rsidRPr="00471E70">
        <w:rPr>
          <w:rFonts w:ascii="Times New Roman" w:eastAsia="Times New Roman" w:hAnsi="Times New Roman"/>
          <w:caps/>
          <w:lang w:val="lt-LT"/>
        </w:rPr>
        <w:t>Dultavax</w:t>
      </w:r>
      <w:r w:rsidRPr="00471E70">
        <w:rPr>
          <w:rFonts w:ascii="Times New Roman" w:eastAsia="Times New Roman" w:hAnsi="Times New Roman"/>
          <w:lang w:val="lt-LT"/>
        </w:rPr>
        <w:t xml:space="preserve"> injekcinė suspensija užpildytame švirkšte</w:t>
      </w:r>
      <w:r w:rsidR="002C680A">
        <w:rPr>
          <w:rFonts w:ascii="Times New Roman" w:eastAsia="Times New Roman" w:hAnsi="Times New Roman"/>
          <w:lang w:val="lt-LT"/>
        </w:rPr>
        <w:fldChar w:fldCharType="begin"/>
      </w:r>
      <w:r w:rsidR="002C680A">
        <w:rPr>
          <w:rFonts w:ascii="Times New Roman" w:eastAsia="Times New Roman" w:hAnsi="Times New Roman"/>
          <w:lang w:val="lt-LT"/>
        </w:rPr>
        <w:instrText xml:space="preserve"> DOCVARIABLE vault_nd_c7a00b0a-fdd8-44ef-99ab-23687c536a59 \* MERGEFORMAT </w:instrText>
      </w:r>
      <w:r w:rsidR="002C680A">
        <w:rPr>
          <w:rFonts w:ascii="Times New Roman" w:eastAsia="Times New Roman" w:hAnsi="Times New Roman"/>
          <w:lang w:val="lt-LT"/>
        </w:rPr>
        <w:fldChar w:fldCharType="separate"/>
      </w:r>
      <w:r w:rsidR="002C680A">
        <w:rPr>
          <w:rFonts w:ascii="Times New Roman" w:eastAsia="Times New Roman" w:hAnsi="Times New Roman"/>
          <w:lang w:val="lt-LT"/>
        </w:rPr>
        <w:t xml:space="preserve"> </w:t>
      </w:r>
      <w:r w:rsidR="002C680A">
        <w:rPr>
          <w:rFonts w:ascii="Times New Roman" w:eastAsia="Times New Roman" w:hAnsi="Times New Roman"/>
          <w:lang w:val="lt-LT"/>
        </w:rPr>
        <w:fldChar w:fldCharType="end"/>
      </w:r>
    </w:p>
    <w:p w14:paraId="7B2FB8CC" w14:textId="7BA41E6F" w:rsidR="00057505" w:rsidRPr="00471E70" w:rsidRDefault="001F17E6"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v</w:t>
      </w:r>
      <w:r w:rsidR="00057505" w:rsidRPr="00471E70">
        <w:rPr>
          <w:rFonts w:ascii="Times New Roman" w:eastAsia="Times New Roman" w:hAnsi="Times New Roman"/>
          <w:lang w:val="lt-LT"/>
        </w:rPr>
        <w:t>akcina nuo difterijos, stabligės ir poliomielito (inaktyvuota),</w:t>
      </w:r>
      <w:r w:rsidR="00057505" w:rsidRPr="00471E70">
        <w:rPr>
          <w:rFonts w:ascii="Times New Roman" w:eastAsia="Times New Roman" w:hAnsi="Times New Roman"/>
          <w:lang w:val="lt-LT" w:eastAsia="lt-LT"/>
        </w:rPr>
        <w:t xml:space="preserve"> (</w:t>
      </w:r>
      <w:r w:rsidR="00057505" w:rsidRPr="00471E70">
        <w:rPr>
          <w:rFonts w:ascii="Times New Roman" w:eastAsia="Times New Roman" w:hAnsi="Times New Roman"/>
          <w:lang w:val="lt-LT"/>
        </w:rPr>
        <w:t>adsorbuota,</w:t>
      </w:r>
      <w:r w:rsidR="00057505" w:rsidRPr="00471E70">
        <w:rPr>
          <w:rFonts w:ascii="Times New Roman" w:eastAsia="Times New Roman" w:hAnsi="Times New Roman"/>
          <w:lang w:val="lt-LT" w:eastAsia="lt-LT"/>
        </w:rPr>
        <w:t xml:space="preserve"> su mažesniu antigeno kiekiu</w:t>
      </w:r>
      <w:r w:rsidR="00057505" w:rsidRPr="00471E70">
        <w:rPr>
          <w:rFonts w:ascii="Times New Roman" w:eastAsia="Times New Roman" w:hAnsi="Times New Roman"/>
          <w:lang w:val="lt-LT"/>
        </w:rPr>
        <w:t>)</w:t>
      </w:r>
    </w:p>
    <w:p w14:paraId="70D1612B" w14:textId="77777777" w:rsidR="00057505" w:rsidRDefault="00057505" w:rsidP="00606DF0">
      <w:pPr>
        <w:spacing w:after="0" w:line="240" w:lineRule="auto"/>
        <w:jc w:val="both"/>
        <w:rPr>
          <w:rFonts w:ascii="Times New Roman" w:eastAsia="Times New Roman" w:hAnsi="Times New Roman"/>
          <w:lang w:val="lt-LT"/>
        </w:rPr>
      </w:pPr>
    </w:p>
    <w:p w14:paraId="231A5D74" w14:textId="6BF19FB9" w:rsidR="00B60998" w:rsidRPr="00471E70" w:rsidRDefault="00B60998" w:rsidP="00606DF0">
      <w:pPr>
        <w:spacing w:after="0" w:line="240" w:lineRule="auto"/>
        <w:jc w:val="both"/>
        <w:rPr>
          <w:rFonts w:ascii="Times New Roman" w:eastAsia="Times New Roman" w:hAnsi="Times New Roman"/>
          <w:lang w:val="lt-LT"/>
        </w:rPr>
      </w:pPr>
      <w:r w:rsidRPr="00B60998">
        <w:rPr>
          <w:rFonts w:ascii="Times New Roman" w:eastAsia="Times New Roman" w:hAnsi="Times New Roman"/>
          <w:lang w:val="lt-LT"/>
        </w:rPr>
        <w:t>Td-IPV</w:t>
      </w:r>
    </w:p>
    <w:p w14:paraId="2B89A097" w14:textId="77777777" w:rsidR="00057505" w:rsidRPr="00471E70" w:rsidRDefault="00057505" w:rsidP="00606DF0">
      <w:pPr>
        <w:spacing w:after="0" w:line="240" w:lineRule="auto"/>
        <w:jc w:val="both"/>
        <w:rPr>
          <w:rFonts w:ascii="Times New Roman" w:eastAsia="Times New Roman" w:hAnsi="Times New Roman"/>
          <w:lang w:val="lt-LT"/>
        </w:rPr>
      </w:pPr>
    </w:p>
    <w:p w14:paraId="59E27EF8" w14:textId="10DE1488"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2.</w:t>
      </w:r>
      <w:r w:rsidRPr="00471E70">
        <w:rPr>
          <w:rFonts w:ascii="Times New Roman" w:eastAsia="Times New Roman" w:hAnsi="Times New Roman"/>
          <w:b/>
          <w:lang w:val="lt-LT"/>
        </w:rPr>
        <w:tab/>
        <w:t xml:space="preserve">VEIKLIOJI </w:t>
      </w:r>
      <w:r w:rsidR="003E5D97">
        <w:rPr>
          <w:rFonts w:ascii="Times New Roman" w:eastAsia="Times New Roman" w:hAnsi="Times New Roman"/>
          <w:b/>
          <w:lang w:val="lt-LT"/>
        </w:rPr>
        <w:t xml:space="preserve">(-IOS) </w:t>
      </w:r>
      <w:r w:rsidRPr="00471E70">
        <w:rPr>
          <w:rFonts w:ascii="Times New Roman" w:eastAsia="Times New Roman" w:hAnsi="Times New Roman"/>
          <w:b/>
          <w:lang w:val="lt-LT"/>
        </w:rPr>
        <w:t xml:space="preserve">MEDŽIAGA </w:t>
      </w:r>
      <w:r w:rsidR="003E5D97">
        <w:rPr>
          <w:rFonts w:ascii="Times New Roman" w:eastAsia="Times New Roman" w:hAnsi="Times New Roman"/>
          <w:b/>
          <w:lang w:val="lt-LT"/>
        </w:rPr>
        <w:t xml:space="preserve">(-OS) </w:t>
      </w:r>
      <w:r w:rsidRPr="00471E70">
        <w:rPr>
          <w:rFonts w:ascii="Times New Roman" w:eastAsia="Times New Roman" w:hAnsi="Times New Roman"/>
          <w:b/>
          <w:lang w:val="lt-LT"/>
        </w:rPr>
        <w:t xml:space="preserve">IR JOS </w:t>
      </w:r>
      <w:r w:rsidR="003E5D97">
        <w:rPr>
          <w:rFonts w:ascii="Times New Roman" w:eastAsia="Times New Roman" w:hAnsi="Times New Roman"/>
          <w:b/>
          <w:lang w:val="lt-LT"/>
        </w:rPr>
        <w:t xml:space="preserve">(-Ų) </w:t>
      </w:r>
      <w:r w:rsidRPr="00471E70">
        <w:rPr>
          <w:rFonts w:ascii="Times New Roman" w:eastAsia="Times New Roman" w:hAnsi="Times New Roman"/>
          <w:b/>
          <w:lang w:val="lt-LT"/>
        </w:rPr>
        <w:t>KIEKIS</w:t>
      </w:r>
      <w:r w:rsidR="003E5D97">
        <w:rPr>
          <w:rFonts w:ascii="Times New Roman" w:eastAsia="Times New Roman" w:hAnsi="Times New Roman"/>
          <w:b/>
          <w:lang w:val="lt-LT"/>
        </w:rPr>
        <w:t xml:space="preserve"> (-IAI)</w:t>
      </w:r>
    </w:p>
    <w:p w14:paraId="612DE02F"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p>
    <w:p w14:paraId="37FE6116"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Vienoje 0,5 ml vakcinos</w:t>
      </w:r>
      <w:r w:rsidRPr="00471E70">
        <w:rPr>
          <w:rFonts w:ascii="Times New Roman" w:eastAsia="Times New Roman" w:hAnsi="Times New Roman"/>
          <w:noProof/>
          <w:position w:val="12"/>
          <w:vertAlign w:val="superscript"/>
          <w:lang w:val="lt-LT"/>
        </w:rPr>
        <w:t>1</w:t>
      </w:r>
      <w:r w:rsidRPr="00471E70">
        <w:rPr>
          <w:rFonts w:ascii="Times New Roman" w:eastAsia="Times New Roman" w:hAnsi="Times New Roman"/>
          <w:noProof/>
          <w:lang w:val="lt-LT"/>
        </w:rPr>
        <w:t xml:space="preserve"> dozėje yra:</w:t>
      </w:r>
    </w:p>
    <w:p w14:paraId="34DF660E"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p>
    <w:p w14:paraId="795AF17D" w14:textId="2F37FF0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Difterijos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Pr="00471E70">
        <w:rPr>
          <w:rFonts w:ascii="Times New Roman" w:eastAsia="Times New Roman" w:hAnsi="Times New Roman"/>
          <w:noProof/>
          <w:lang w:val="lt-LT"/>
        </w:rPr>
        <w:t xml:space="preserve">ne mažiau kaip </w:t>
      </w:r>
      <w:r w:rsidRPr="00471E70">
        <w:rPr>
          <w:rFonts w:ascii="Times New Roman" w:eastAsia="Times New Roman" w:hAnsi="Times New Roman"/>
          <w:lang w:val="lt-LT"/>
        </w:rPr>
        <w:t>2 TV</w:t>
      </w:r>
    </w:p>
    <w:p w14:paraId="30EF3069" w14:textId="295E3398"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Stabligės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Pr="00471E70">
        <w:rPr>
          <w:rFonts w:ascii="Times New Roman" w:eastAsia="Times New Roman" w:hAnsi="Times New Roman"/>
          <w:noProof/>
          <w:lang w:val="lt-LT"/>
        </w:rPr>
        <w:t xml:space="preserve">ne mažiau kaip </w:t>
      </w:r>
      <w:r w:rsidRPr="00471E70">
        <w:rPr>
          <w:rFonts w:ascii="Times New Roman" w:eastAsia="Times New Roman" w:hAnsi="Times New Roman"/>
          <w:lang w:val="lt-LT"/>
        </w:rPr>
        <w:t>20 TV</w:t>
      </w:r>
    </w:p>
    <w:p w14:paraId="63210A7A" w14:textId="6AD8D11D"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Inaktyvuoto 1-ojo tipo polioviruso (Mahoney padermė)</w:t>
      </w:r>
      <w:r w:rsidRPr="00471E70">
        <w:rPr>
          <w:rFonts w:ascii="Times New Roman" w:eastAsia="Times New Roman" w:hAnsi="Times New Roman"/>
          <w:noProof/>
          <w:vertAlign w:val="superscript"/>
          <w:lang w:val="lt-LT"/>
        </w:rPr>
        <w:t>2</w:t>
      </w:r>
      <w:r w:rsidR="003642F3" w:rsidRPr="00471E70">
        <w:rPr>
          <w:rFonts w:ascii="Times New Roman" w:eastAsia="Times New Roman" w:hAnsi="Times New Roman"/>
          <w:noProof/>
          <w:vertAlign w:val="superscript"/>
          <w:lang w:val="lt-LT"/>
        </w:rPr>
        <w:tab/>
      </w:r>
      <w:r w:rsidR="003642F3" w:rsidRPr="00471E70">
        <w:rPr>
          <w:rFonts w:ascii="Times New Roman" w:eastAsia="Times New Roman" w:hAnsi="Times New Roman"/>
          <w:noProof/>
          <w:vertAlign w:val="superscript"/>
          <w:lang w:val="lt-LT"/>
        </w:rPr>
        <w:tab/>
      </w:r>
      <w:r w:rsidR="0073469F" w:rsidRPr="00471E70">
        <w:rPr>
          <w:rFonts w:ascii="Times New Roman" w:eastAsia="Times New Roman" w:hAnsi="Times New Roman"/>
          <w:noProof/>
          <w:lang w:val="lt-LT"/>
        </w:rPr>
        <w:t>29</w:t>
      </w:r>
      <w:r w:rsidRPr="00471E70">
        <w:rPr>
          <w:rFonts w:ascii="Times New Roman" w:eastAsia="Times New Roman" w:hAnsi="Times New Roman"/>
          <w:noProof/>
          <w:lang w:val="lt-LT"/>
        </w:rPr>
        <w:t xml:space="preserve"> D antigeno vienet</w:t>
      </w:r>
      <w:r w:rsidR="0073469F" w:rsidRPr="00471E70">
        <w:rPr>
          <w:rFonts w:ascii="Times New Roman" w:eastAsia="Times New Roman" w:hAnsi="Times New Roman"/>
          <w:noProof/>
          <w:lang w:val="lt-LT"/>
        </w:rPr>
        <w:t>ai</w:t>
      </w:r>
      <w:r w:rsidRPr="00471E70">
        <w:rPr>
          <w:rFonts w:ascii="Times New Roman" w:eastAsia="Times New Roman" w:hAnsi="Times New Roman"/>
          <w:lang w:val="lt-LT"/>
        </w:rPr>
        <w:t>*</w:t>
      </w:r>
    </w:p>
    <w:p w14:paraId="059BDE77" w14:textId="54874814"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Inaktyvuoto 2-ojo tipo polioviruso (MEF-1 padermė)</w:t>
      </w:r>
      <w:r w:rsidRPr="00471E70">
        <w:rPr>
          <w:rFonts w:ascii="Times New Roman" w:eastAsia="Times New Roman" w:hAnsi="Times New Roman"/>
          <w:noProof/>
          <w:vertAlign w:val="superscript"/>
          <w:lang w:val="lt-LT"/>
        </w:rPr>
        <w:t>2</w:t>
      </w:r>
      <w:r w:rsidR="003642F3" w:rsidRPr="00471E70">
        <w:rPr>
          <w:rFonts w:ascii="Times New Roman" w:eastAsia="Times New Roman" w:hAnsi="Times New Roman"/>
          <w:noProof/>
          <w:vertAlign w:val="superscript"/>
          <w:lang w:val="lt-LT"/>
        </w:rPr>
        <w:tab/>
      </w:r>
      <w:r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7</w:t>
      </w:r>
      <w:r w:rsidRPr="00471E70">
        <w:rPr>
          <w:rFonts w:ascii="Times New Roman" w:eastAsia="Times New Roman" w:hAnsi="Times New Roman"/>
          <w:noProof/>
          <w:lang w:val="lt-LT"/>
        </w:rPr>
        <w:t xml:space="preserve"> D antigeno vienetai</w:t>
      </w:r>
      <w:r w:rsidRPr="00471E70">
        <w:rPr>
          <w:rFonts w:ascii="Times New Roman" w:eastAsia="Times New Roman" w:hAnsi="Times New Roman"/>
          <w:lang w:val="lt-LT"/>
        </w:rPr>
        <w:t>*</w:t>
      </w:r>
    </w:p>
    <w:p w14:paraId="47B21D2C" w14:textId="7F752A7C"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Inaktyvuoto 3-iojo tipo polioviruso (Saukett padermė)</w:t>
      </w:r>
      <w:r w:rsidRPr="00471E70">
        <w:rPr>
          <w:rFonts w:ascii="Times New Roman" w:eastAsia="Times New Roman" w:hAnsi="Times New Roman"/>
          <w:noProof/>
          <w:vertAlign w:val="superscript"/>
          <w:lang w:val="lt-LT"/>
        </w:rPr>
        <w:t>2</w:t>
      </w:r>
      <w:r w:rsidR="003642F3" w:rsidRPr="00471E70">
        <w:rPr>
          <w:rFonts w:ascii="Times New Roman" w:eastAsia="Times New Roman" w:hAnsi="Times New Roman"/>
          <w:noProof/>
          <w:lang w:val="lt-LT"/>
        </w:rPr>
        <w:tab/>
      </w:r>
      <w:r w:rsidR="003642F3"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26</w:t>
      </w:r>
      <w:r w:rsidRPr="00471E70">
        <w:rPr>
          <w:rFonts w:ascii="Times New Roman" w:eastAsia="Times New Roman" w:hAnsi="Times New Roman"/>
          <w:noProof/>
          <w:lang w:val="lt-LT"/>
        </w:rPr>
        <w:t xml:space="preserve"> D antigeno vienetai</w:t>
      </w:r>
      <w:r w:rsidRPr="00471E70">
        <w:rPr>
          <w:rFonts w:ascii="Times New Roman" w:eastAsia="Times New Roman" w:hAnsi="Times New Roman"/>
          <w:lang w:val="lt-LT"/>
        </w:rPr>
        <w:t>*</w:t>
      </w:r>
    </w:p>
    <w:p w14:paraId="171605B1"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p>
    <w:p w14:paraId="42E50F92" w14:textId="77777777" w:rsidR="00057505" w:rsidRPr="00471E70" w:rsidRDefault="00057505" w:rsidP="00606DF0">
      <w:pPr>
        <w:numPr>
          <w:ilvl w:val="12"/>
          <w:numId w:val="0"/>
        </w:numPr>
        <w:tabs>
          <w:tab w:val="left" w:pos="3261"/>
        </w:tabs>
        <w:spacing w:after="0" w:line="240" w:lineRule="auto"/>
        <w:jc w:val="both"/>
        <w:rPr>
          <w:rFonts w:ascii="Times New Roman" w:eastAsia="Times New Roman" w:hAnsi="Times New Roman"/>
          <w:lang w:val="lt-LT"/>
        </w:rPr>
      </w:pPr>
      <w:r w:rsidRPr="000100E0">
        <w:rPr>
          <w:rFonts w:ascii="Times New Roman" w:hAnsi="Times New Roman"/>
          <w:vertAlign w:val="superscript"/>
        </w:rPr>
        <w:t xml:space="preserve">1 </w:t>
      </w:r>
      <w:r w:rsidRPr="00471E70">
        <w:rPr>
          <w:rFonts w:ascii="Times New Roman" w:eastAsia="Times New Roman" w:hAnsi="Times New Roman"/>
          <w:noProof/>
          <w:lang w:val="lt-LT"/>
        </w:rPr>
        <w:t>adsorbuota ant aliuminio hidroksido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0,35 mg Al</w:t>
      </w:r>
      <w:r w:rsidRPr="00471E70">
        <w:rPr>
          <w:rFonts w:ascii="Times New Roman" w:eastAsia="Times New Roman" w:hAnsi="Times New Roman"/>
          <w:vertAlign w:val="superscript"/>
          <w:lang w:val="lt-LT"/>
        </w:rPr>
        <w:t>3+</w:t>
      </w:r>
    </w:p>
    <w:p w14:paraId="68933DB0" w14:textId="541327A2"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noProof/>
          <w:vertAlign w:val="superscript"/>
          <w:lang w:val="lt-LT"/>
        </w:rPr>
        <w:t xml:space="preserve">2 </w:t>
      </w:r>
      <w:r w:rsidRPr="00471E70">
        <w:rPr>
          <w:rFonts w:ascii="Times New Roman" w:eastAsia="Times New Roman" w:hAnsi="Times New Roman"/>
          <w:lang w:val="lt-LT"/>
        </w:rPr>
        <w:t>kultivuot</w:t>
      </w:r>
      <w:r w:rsidR="007A4BD2">
        <w:rPr>
          <w:rFonts w:ascii="Times New Roman" w:eastAsia="Times New Roman" w:hAnsi="Times New Roman"/>
          <w:lang w:val="lt-LT"/>
        </w:rPr>
        <w:t>as</w:t>
      </w:r>
      <w:r w:rsidRPr="00471E70">
        <w:rPr>
          <w:rFonts w:ascii="Times New Roman" w:eastAsia="Times New Roman" w:hAnsi="Times New Roman"/>
          <w:lang w:val="lt-LT"/>
        </w:rPr>
        <w:t xml:space="preserve"> VERO ląstelių kultūroje</w:t>
      </w:r>
    </w:p>
    <w:p w14:paraId="73B2671F" w14:textId="63B0CBEC"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 xml:space="preserve">* </w:t>
      </w:r>
      <w:r w:rsidR="0073469F" w:rsidRPr="00471E70">
        <w:rPr>
          <w:rFonts w:ascii="Times New Roman" w:eastAsia="Times New Roman" w:hAnsi="Times New Roman"/>
          <w:noProof/>
          <w:lang w:val="lt-LT"/>
        </w:rPr>
        <w:t>šie antigeno kiekiai tiksliai atitinka anksčiau išreikštus 40-8-32 D antigeno vienetais atitinkamai 1, 2 ir 3 tipo virusams, kai matuojama kitu tinkamu imunocheminiu metodu</w:t>
      </w:r>
    </w:p>
    <w:p w14:paraId="1E2AF677" w14:textId="77777777" w:rsidR="00057505" w:rsidRPr="00471E70" w:rsidRDefault="00057505" w:rsidP="00606DF0">
      <w:pPr>
        <w:spacing w:after="0" w:line="240" w:lineRule="auto"/>
        <w:jc w:val="both"/>
        <w:rPr>
          <w:rFonts w:ascii="Times New Roman" w:eastAsia="Times New Roman" w:hAnsi="Times New Roman"/>
          <w:noProof/>
          <w:lang w:val="lt-LT"/>
        </w:rPr>
      </w:pPr>
    </w:p>
    <w:p w14:paraId="713E03C7" w14:textId="77777777" w:rsidR="00057505" w:rsidRPr="00471E70" w:rsidRDefault="00057505" w:rsidP="00606DF0">
      <w:pPr>
        <w:spacing w:after="0" w:line="240" w:lineRule="auto"/>
        <w:jc w:val="both"/>
        <w:rPr>
          <w:rFonts w:ascii="Times New Roman" w:eastAsia="Times New Roman" w:hAnsi="Times New Roman"/>
          <w:lang w:val="lt-LT"/>
        </w:rPr>
      </w:pPr>
    </w:p>
    <w:p w14:paraId="7323CD3F"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3.</w:t>
      </w:r>
      <w:r w:rsidRPr="00471E70">
        <w:rPr>
          <w:rFonts w:ascii="Times New Roman" w:eastAsia="Times New Roman" w:hAnsi="Times New Roman"/>
          <w:b/>
          <w:lang w:val="lt-LT"/>
        </w:rPr>
        <w:tab/>
        <w:t>PAGALBINIŲ MEDŽIAGŲ SĄRAŠAS</w:t>
      </w:r>
    </w:p>
    <w:p w14:paraId="3F85CFB7" w14:textId="77777777" w:rsidR="00057505" w:rsidRPr="00471E70" w:rsidRDefault="00057505" w:rsidP="00606DF0">
      <w:pPr>
        <w:spacing w:after="0" w:line="240" w:lineRule="auto"/>
        <w:jc w:val="both"/>
        <w:rPr>
          <w:rFonts w:ascii="Times New Roman" w:eastAsia="Times New Roman" w:hAnsi="Times New Roman"/>
          <w:lang w:val="lt-LT"/>
        </w:rPr>
      </w:pPr>
    </w:p>
    <w:p w14:paraId="0B7E73A1" w14:textId="45E2CFC5" w:rsidR="00057505" w:rsidRPr="00471E70" w:rsidRDefault="00B85C8C"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Pagalbinės medžiagos: f</w:t>
      </w:r>
      <w:r w:rsidR="00057505" w:rsidRPr="00471E70">
        <w:rPr>
          <w:rFonts w:ascii="Times New Roman" w:eastAsia="Times New Roman" w:hAnsi="Times New Roman"/>
          <w:lang w:val="lt-LT"/>
        </w:rPr>
        <w:t xml:space="preserve">enoksietanolis, </w:t>
      </w:r>
      <w:r w:rsidR="00B31317" w:rsidRPr="00471E70">
        <w:rPr>
          <w:rFonts w:ascii="Times New Roman" w:eastAsia="Times New Roman" w:hAnsi="Times New Roman"/>
          <w:lang w:val="lt-LT"/>
        </w:rPr>
        <w:t xml:space="preserve">bevandenis etanolis, </w:t>
      </w:r>
      <w:r w:rsidR="00057505" w:rsidRPr="00471E70">
        <w:rPr>
          <w:rFonts w:ascii="Times New Roman" w:eastAsia="Times New Roman" w:hAnsi="Times New Roman"/>
          <w:lang w:val="lt-LT"/>
        </w:rPr>
        <w:t>formaldehido 35% tirpalas, acto rūgštis</w:t>
      </w:r>
      <w:r w:rsidR="00B31317" w:rsidRPr="00471E70">
        <w:rPr>
          <w:rFonts w:ascii="Times New Roman" w:eastAsia="Times New Roman" w:hAnsi="Times New Roman"/>
          <w:lang w:val="lt-LT"/>
        </w:rPr>
        <w:t>,</w:t>
      </w:r>
      <w:r w:rsidR="00057505" w:rsidRPr="00471E70">
        <w:rPr>
          <w:rFonts w:ascii="Times New Roman" w:eastAsia="Times New Roman" w:hAnsi="Times New Roman"/>
          <w:lang w:val="lt-LT"/>
        </w:rPr>
        <w:t xml:space="preserve"> natrio hidroksidas (pH koreguoti), terpė 199 be fenolio raudonojo</w:t>
      </w:r>
      <w:r w:rsidR="00C43142" w:rsidRPr="00471E70">
        <w:rPr>
          <w:rFonts w:ascii="Times New Roman" w:eastAsia="Times New Roman" w:hAnsi="Times New Roman"/>
          <w:lang w:val="lt-LT"/>
        </w:rPr>
        <w:t xml:space="preserve"> (kompleksinis mišinys, sudarytas iš aminorūgščių,</w:t>
      </w:r>
      <w:r w:rsidR="00530E53" w:rsidRPr="00471E70">
        <w:rPr>
          <w:rFonts w:ascii="Times New Roman" w:eastAsia="Times New Roman" w:hAnsi="Times New Roman"/>
          <w:lang w:val="lt-LT"/>
        </w:rPr>
        <w:t xml:space="preserve"> įskaitant fenilalaniną,</w:t>
      </w:r>
      <w:r w:rsidR="00C43142" w:rsidRPr="00471E70">
        <w:rPr>
          <w:rFonts w:ascii="Times New Roman" w:eastAsia="Times New Roman" w:hAnsi="Times New Roman"/>
          <w:lang w:val="lt-LT"/>
        </w:rPr>
        <w:t xml:space="preserve"> mineralinių druskų, vitaminų, polisorbato 80, vandenilio chlorido rūgšties, natrio hidroksido ir kitų medžiagų)</w:t>
      </w:r>
      <w:r w:rsidR="00057505" w:rsidRPr="00471E70">
        <w:rPr>
          <w:rFonts w:ascii="Times New Roman" w:eastAsia="Times New Roman" w:hAnsi="Times New Roman"/>
          <w:lang w:val="lt-LT"/>
        </w:rPr>
        <w:t>, injekcinis vanduo.</w:t>
      </w:r>
    </w:p>
    <w:p w14:paraId="0D269A4B" w14:textId="77777777" w:rsidR="00057505" w:rsidRPr="00471E70" w:rsidRDefault="00057505" w:rsidP="00606DF0">
      <w:pPr>
        <w:spacing w:after="0" w:line="240" w:lineRule="auto"/>
        <w:jc w:val="both"/>
        <w:rPr>
          <w:rFonts w:ascii="Times New Roman" w:eastAsia="Times New Roman" w:hAnsi="Times New Roman"/>
          <w:lang w:val="lt-LT"/>
        </w:rPr>
      </w:pPr>
    </w:p>
    <w:p w14:paraId="1CF9E892" w14:textId="77777777" w:rsidR="00057505" w:rsidRPr="00471E70" w:rsidRDefault="00057505" w:rsidP="00606DF0">
      <w:pPr>
        <w:spacing w:after="0" w:line="240" w:lineRule="auto"/>
        <w:jc w:val="both"/>
        <w:rPr>
          <w:rFonts w:ascii="Times New Roman" w:eastAsia="Times New Roman" w:hAnsi="Times New Roman"/>
          <w:lang w:val="lt-LT"/>
        </w:rPr>
      </w:pPr>
    </w:p>
    <w:p w14:paraId="3A5BDACB"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4.</w:t>
      </w:r>
      <w:r w:rsidRPr="00471E70">
        <w:rPr>
          <w:rFonts w:ascii="Times New Roman" w:eastAsia="Times New Roman" w:hAnsi="Times New Roman"/>
          <w:b/>
          <w:lang w:val="lt-LT"/>
        </w:rPr>
        <w:tab/>
        <w:t>FARMACINĖ FORMA IR KIEKIS PAKUOTĖJE</w:t>
      </w:r>
    </w:p>
    <w:p w14:paraId="70E56899" w14:textId="77777777" w:rsidR="00057505" w:rsidRPr="00471E70" w:rsidRDefault="00057505" w:rsidP="00606DF0">
      <w:pPr>
        <w:spacing w:after="0" w:line="240" w:lineRule="auto"/>
        <w:jc w:val="both"/>
        <w:rPr>
          <w:rFonts w:ascii="Times New Roman" w:eastAsia="Times New Roman" w:hAnsi="Times New Roman"/>
          <w:lang w:val="lt-LT"/>
        </w:rPr>
      </w:pPr>
    </w:p>
    <w:p w14:paraId="2BEAA108"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Injekcinė suspensija</w:t>
      </w:r>
    </w:p>
    <w:p w14:paraId="633075AA"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1 dozė (0,5 ml)</w:t>
      </w:r>
    </w:p>
    <w:p w14:paraId="551ED8B8"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highlight w:val="lightGray"/>
          <w:lang w:val="lt-LT"/>
        </w:rPr>
        <w:t>1 užpildytas švirkštas su adata.</w:t>
      </w:r>
    </w:p>
    <w:p w14:paraId="1B6CDC25" w14:textId="69B01DEB"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highlight w:val="lightGray"/>
          <w:lang w:val="lt-LT"/>
        </w:rPr>
        <w:t>1 užpildytas švi</w:t>
      </w:r>
      <w:r w:rsidR="00C541E3" w:rsidRPr="00471E70">
        <w:rPr>
          <w:rFonts w:ascii="Times New Roman" w:eastAsia="Times New Roman" w:hAnsi="Times New Roman"/>
          <w:highlight w:val="lightGray"/>
          <w:lang w:val="lt-LT"/>
        </w:rPr>
        <w:t>r</w:t>
      </w:r>
      <w:r w:rsidRPr="00471E70">
        <w:rPr>
          <w:rFonts w:ascii="Times New Roman" w:eastAsia="Times New Roman" w:hAnsi="Times New Roman"/>
          <w:highlight w:val="lightGray"/>
          <w:lang w:val="lt-LT"/>
        </w:rPr>
        <w:t>kštas ir 1 atskira adata.</w:t>
      </w:r>
    </w:p>
    <w:p w14:paraId="3A462DFD"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1 užpildytas švirkštas ir 2 atskiros adatos.</w:t>
      </w:r>
    </w:p>
    <w:p w14:paraId="315F25BE" w14:textId="77777777" w:rsidR="00057505" w:rsidRPr="00471E70" w:rsidRDefault="00057505" w:rsidP="00606DF0">
      <w:pPr>
        <w:spacing w:after="0" w:line="240" w:lineRule="auto"/>
        <w:jc w:val="both"/>
        <w:rPr>
          <w:rFonts w:ascii="Times New Roman" w:eastAsia="Times New Roman" w:hAnsi="Times New Roman"/>
          <w:lang w:val="lt-LT"/>
        </w:rPr>
      </w:pPr>
    </w:p>
    <w:p w14:paraId="2A37B3E8" w14:textId="77777777" w:rsidR="00057505" w:rsidRPr="00471E70" w:rsidRDefault="00057505" w:rsidP="00606DF0">
      <w:pPr>
        <w:spacing w:after="0" w:line="240" w:lineRule="auto"/>
        <w:jc w:val="both"/>
        <w:rPr>
          <w:rFonts w:ascii="Times New Roman" w:eastAsia="Times New Roman" w:hAnsi="Times New Roman"/>
          <w:lang w:val="lt-LT"/>
        </w:rPr>
      </w:pPr>
    </w:p>
    <w:p w14:paraId="35FD8281"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5.</w:t>
      </w:r>
      <w:r w:rsidRPr="00471E70">
        <w:rPr>
          <w:rFonts w:ascii="Times New Roman" w:eastAsia="Times New Roman" w:hAnsi="Times New Roman"/>
          <w:b/>
          <w:lang w:val="lt-LT"/>
        </w:rPr>
        <w:tab/>
        <w:t>VARTOJIMO METODAS IR BŪDAS (-AI)</w:t>
      </w:r>
    </w:p>
    <w:p w14:paraId="598463AE" w14:textId="77777777" w:rsidR="00057505" w:rsidRPr="00471E70" w:rsidRDefault="00057505" w:rsidP="00606DF0">
      <w:pPr>
        <w:spacing w:after="0" w:line="240" w:lineRule="auto"/>
        <w:jc w:val="both"/>
        <w:rPr>
          <w:rFonts w:ascii="Times New Roman" w:eastAsia="Times New Roman" w:hAnsi="Times New Roman"/>
          <w:lang w:val="lt-LT"/>
        </w:rPr>
      </w:pPr>
    </w:p>
    <w:p w14:paraId="46F0FBBA"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Leisti į raumenis arba giliai po oda.</w:t>
      </w:r>
    </w:p>
    <w:p w14:paraId="25F5EF88" w14:textId="77777777" w:rsidR="00057505" w:rsidRPr="00471E70" w:rsidRDefault="00057505" w:rsidP="00606DF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Prieš vartojimą suplakti.</w:t>
      </w:r>
    </w:p>
    <w:p w14:paraId="66F2E987" w14:textId="77777777" w:rsidR="00057505" w:rsidRPr="00471E70"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Prieš vartojimą perskaitykite pakuotės lapelį.</w:t>
      </w:r>
    </w:p>
    <w:p w14:paraId="0FF5D7EE" w14:textId="77777777" w:rsidR="00057505" w:rsidRPr="00471E70" w:rsidRDefault="00057505" w:rsidP="00606DF0">
      <w:pPr>
        <w:spacing w:after="0" w:line="240" w:lineRule="auto"/>
        <w:jc w:val="both"/>
        <w:rPr>
          <w:rFonts w:ascii="Times New Roman" w:eastAsia="Times New Roman" w:hAnsi="Times New Roman"/>
          <w:lang w:val="lt-LT"/>
        </w:rPr>
      </w:pPr>
    </w:p>
    <w:p w14:paraId="656990E9" w14:textId="77777777" w:rsidR="00057505" w:rsidRPr="00471E70" w:rsidRDefault="00057505" w:rsidP="00606DF0">
      <w:pPr>
        <w:spacing w:after="0" w:line="240" w:lineRule="auto"/>
        <w:jc w:val="both"/>
        <w:rPr>
          <w:rFonts w:ascii="Times New Roman" w:eastAsia="Times New Roman" w:hAnsi="Times New Roman"/>
          <w:lang w:val="lt-LT"/>
        </w:rPr>
      </w:pPr>
    </w:p>
    <w:p w14:paraId="1DE9377A"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w:t>
      </w:r>
      <w:r w:rsidRPr="00471E70">
        <w:rPr>
          <w:rFonts w:ascii="Times New Roman" w:eastAsia="Times New Roman" w:hAnsi="Times New Roman"/>
          <w:b/>
          <w:lang w:val="lt-LT"/>
        </w:rPr>
        <w:tab/>
        <w:t>SPECIALUS ĮSPĖJIMAS, KAD VAISTINĮ PREPARATĄ BŪTINA LAIKYTI VAIKAMS NEPASTEBIMOJE IR NEPASIEKIAMOJE VIETOJE</w:t>
      </w:r>
    </w:p>
    <w:p w14:paraId="17020E54" w14:textId="77777777" w:rsidR="00057505" w:rsidRPr="00471E70" w:rsidRDefault="00057505" w:rsidP="00606DF0">
      <w:pPr>
        <w:spacing w:after="0" w:line="240" w:lineRule="auto"/>
        <w:jc w:val="both"/>
        <w:rPr>
          <w:rFonts w:ascii="Times New Roman" w:eastAsia="Times New Roman" w:hAnsi="Times New Roman"/>
          <w:lang w:val="lt-LT"/>
        </w:rPr>
      </w:pPr>
    </w:p>
    <w:p w14:paraId="44EC592C"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lastRenderedPageBreak/>
        <w:t>Laikyti vaikams nepastebimoje ir nepasiekiamoje vietoje.</w:t>
      </w:r>
    </w:p>
    <w:p w14:paraId="3A25D0B7" w14:textId="77777777" w:rsidR="00057505" w:rsidRPr="00471E70" w:rsidRDefault="00057505" w:rsidP="00606DF0">
      <w:pPr>
        <w:spacing w:after="0" w:line="240" w:lineRule="auto"/>
        <w:jc w:val="both"/>
        <w:rPr>
          <w:rFonts w:ascii="Times New Roman" w:eastAsia="Times New Roman" w:hAnsi="Times New Roman"/>
          <w:lang w:val="lt-LT"/>
        </w:rPr>
      </w:pPr>
    </w:p>
    <w:p w14:paraId="57C4CD41" w14:textId="77777777" w:rsidR="00057505" w:rsidRPr="00471E70" w:rsidRDefault="00057505" w:rsidP="00606DF0">
      <w:pPr>
        <w:spacing w:after="0" w:line="240" w:lineRule="auto"/>
        <w:jc w:val="both"/>
        <w:rPr>
          <w:rFonts w:ascii="Times New Roman" w:eastAsia="Times New Roman" w:hAnsi="Times New Roman"/>
          <w:lang w:val="lt-LT"/>
        </w:rPr>
      </w:pPr>
    </w:p>
    <w:p w14:paraId="3403091C"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7.</w:t>
      </w:r>
      <w:r w:rsidRPr="00471E70">
        <w:rPr>
          <w:rFonts w:ascii="Times New Roman" w:eastAsia="Times New Roman" w:hAnsi="Times New Roman"/>
          <w:b/>
          <w:lang w:val="lt-LT"/>
        </w:rPr>
        <w:tab/>
        <w:t>KITAS (-I) SPECIALUS (-ŪS) ĮSPĖJIMAS (-AI) (JEI REIKIA)</w:t>
      </w:r>
    </w:p>
    <w:p w14:paraId="7381507C" w14:textId="77777777" w:rsidR="00057505" w:rsidRPr="00471E70" w:rsidRDefault="00057505" w:rsidP="00606DF0">
      <w:pPr>
        <w:spacing w:after="0" w:line="240" w:lineRule="auto"/>
        <w:jc w:val="both"/>
        <w:rPr>
          <w:rFonts w:ascii="Times New Roman" w:eastAsia="Times New Roman" w:hAnsi="Times New Roman"/>
          <w:lang w:val="lt-LT"/>
        </w:rPr>
      </w:pPr>
    </w:p>
    <w:p w14:paraId="42F992AB" w14:textId="77777777" w:rsidR="00057505" w:rsidRPr="00471E70" w:rsidRDefault="00057505" w:rsidP="00606DF0">
      <w:pPr>
        <w:spacing w:after="0" w:line="240" w:lineRule="auto"/>
        <w:jc w:val="both"/>
        <w:rPr>
          <w:rFonts w:ascii="Times New Roman" w:eastAsia="Times New Roman" w:hAnsi="Times New Roman"/>
          <w:lang w:val="lt-LT"/>
        </w:rPr>
      </w:pPr>
    </w:p>
    <w:p w14:paraId="7B7C7A11"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8.</w:t>
      </w:r>
      <w:r w:rsidRPr="00471E70">
        <w:rPr>
          <w:rFonts w:ascii="Times New Roman" w:eastAsia="Times New Roman" w:hAnsi="Times New Roman"/>
          <w:b/>
          <w:lang w:val="lt-LT"/>
        </w:rPr>
        <w:tab/>
        <w:t>TINKAMUMO LAIKAS</w:t>
      </w:r>
    </w:p>
    <w:p w14:paraId="7163D71B" w14:textId="77777777" w:rsidR="00057505" w:rsidRPr="00471E70" w:rsidRDefault="00057505" w:rsidP="00606DF0">
      <w:pPr>
        <w:spacing w:after="0" w:line="240" w:lineRule="auto"/>
        <w:jc w:val="both"/>
        <w:rPr>
          <w:rFonts w:ascii="Times New Roman" w:eastAsia="Times New Roman" w:hAnsi="Times New Roman"/>
          <w:lang w:val="lt-LT"/>
        </w:rPr>
      </w:pPr>
    </w:p>
    <w:p w14:paraId="1E402D9B" w14:textId="77777777" w:rsidR="00057505" w:rsidRPr="00471E70" w:rsidRDefault="00FF1DB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EXP</w:t>
      </w:r>
      <w:r w:rsidR="00057505" w:rsidRPr="00471E70">
        <w:rPr>
          <w:rFonts w:ascii="Times New Roman" w:eastAsia="Times New Roman" w:hAnsi="Times New Roman"/>
          <w:lang w:val="lt-LT"/>
        </w:rPr>
        <w:t xml:space="preserve"> </w:t>
      </w:r>
      <w:bookmarkStart w:id="13" w:name="_Hlk174354553"/>
      <w:bookmarkStart w:id="14" w:name="OLE_LINK2"/>
      <w:r w:rsidR="00057505" w:rsidRPr="000100E0">
        <w:rPr>
          <w:rFonts w:ascii="Times New Roman" w:eastAsia="Times New Roman" w:hAnsi="Times New Roman"/>
          <w:highlight w:val="lightGray"/>
          <w:lang w:val="lt-LT"/>
        </w:rPr>
        <w:t>{mm/MMMM}</w:t>
      </w:r>
      <w:bookmarkEnd w:id="13"/>
    </w:p>
    <w:bookmarkEnd w:id="14"/>
    <w:p w14:paraId="1F226475" w14:textId="77777777" w:rsidR="00057505" w:rsidRPr="00471E70" w:rsidRDefault="00057505" w:rsidP="00606DF0">
      <w:pPr>
        <w:spacing w:after="0" w:line="240" w:lineRule="auto"/>
        <w:jc w:val="both"/>
        <w:rPr>
          <w:rFonts w:ascii="Times New Roman" w:eastAsia="Times New Roman" w:hAnsi="Times New Roman"/>
          <w:lang w:val="lt-LT"/>
        </w:rPr>
      </w:pPr>
    </w:p>
    <w:p w14:paraId="0574AB7B" w14:textId="77777777" w:rsidR="00057505" w:rsidRPr="00471E70" w:rsidRDefault="00057505" w:rsidP="00606DF0">
      <w:pPr>
        <w:spacing w:after="0" w:line="240" w:lineRule="auto"/>
        <w:jc w:val="both"/>
        <w:rPr>
          <w:rFonts w:ascii="Times New Roman" w:eastAsia="Times New Roman" w:hAnsi="Times New Roman"/>
          <w:lang w:val="lt-LT"/>
        </w:rPr>
      </w:pPr>
    </w:p>
    <w:p w14:paraId="67E35264"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9.</w:t>
      </w:r>
      <w:r w:rsidRPr="00471E70">
        <w:rPr>
          <w:rFonts w:ascii="Times New Roman" w:eastAsia="Times New Roman" w:hAnsi="Times New Roman"/>
          <w:b/>
          <w:lang w:val="lt-LT"/>
        </w:rPr>
        <w:tab/>
        <w:t>SPECIALIOS LAIKYMO SĄLYGOS</w:t>
      </w:r>
    </w:p>
    <w:p w14:paraId="16DCB5D3" w14:textId="77777777" w:rsidR="00057505" w:rsidRPr="00471E70" w:rsidRDefault="00057505" w:rsidP="00606DF0">
      <w:pPr>
        <w:spacing w:after="0" w:line="240" w:lineRule="auto"/>
        <w:jc w:val="both"/>
        <w:rPr>
          <w:rFonts w:ascii="Times New Roman" w:eastAsia="Times New Roman" w:hAnsi="Times New Roman"/>
          <w:lang w:val="lt-LT"/>
        </w:rPr>
      </w:pPr>
    </w:p>
    <w:p w14:paraId="2C381DEB" w14:textId="77777777" w:rsidR="00057505" w:rsidRPr="00471E70" w:rsidRDefault="00057505" w:rsidP="00606DF0">
      <w:pPr>
        <w:spacing w:after="0" w:line="240" w:lineRule="auto"/>
        <w:jc w:val="both"/>
        <w:rPr>
          <w:rFonts w:ascii="Times New Roman" w:eastAsia="Times New Roman" w:hAnsi="Times New Roman"/>
          <w:noProof/>
          <w:lang w:val="lt-LT"/>
        </w:rPr>
      </w:pPr>
      <w:r w:rsidRPr="00471E70">
        <w:rPr>
          <w:rFonts w:ascii="Times New Roman" w:eastAsia="Times New Roman" w:hAnsi="Times New Roman"/>
          <w:noProof/>
          <w:lang w:val="lt-LT"/>
        </w:rPr>
        <w:t xml:space="preserve">Laikyti šaldytuve (2 </w:t>
      </w:r>
      <w:r w:rsidRPr="00471E70">
        <w:rPr>
          <w:rFonts w:ascii="Times New Roman" w:eastAsia="Times New Roman" w:hAnsi="Times New Roman"/>
          <w:noProof/>
          <w:lang w:val="lt-LT"/>
        </w:rPr>
        <w:sym w:font="Symbol" w:char="F0B0"/>
      </w:r>
      <w:r w:rsidRPr="00471E70">
        <w:rPr>
          <w:rFonts w:ascii="Times New Roman" w:eastAsia="Times New Roman" w:hAnsi="Times New Roman"/>
          <w:noProof/>
          <w:lang w:val="lt-LT"/>
        </w:rPr>
        <w:t xml:space="preserve">C – 8 </w:t>
      </w:r>
      <w:r w:rsidRPr="00471E70">
        <w:rPr>
          <w:rFonts w:ascii="Times New Roman" w:eastAsia="Times New Roman" w:hAnsi="Times New Roman"/>
          <w:noProof/>
          <w:lang w:val="lt-LT"/>
        </w:rPr>
        <w:sym w:font="Symbol" w:char="F0B0"/>
      </w:r>
      <w:r w:rsidRPr="00471E70">
        <w:rPr>
          <w:rFonts w:ascii="Times New Roman" w:eastAsia="Times New Roman" w:hAnsi="Times New Roman"/>
          <w:noProof/>
          <w:lang w:val="lt-LT"/>
        </w:rPr>
        <w:t>C). Negalima užšaldyti</w:t>
      </w:r>
    </w:p>
    <w:p w14:paraId="7FE09809" w14:textId="77777777" w:rsidR="00057505" w:rsidRPr="00471E70" w:rsidRDefault="00057505" w:rsidP="00606DF0">
      <w:pPr>
        <w:spacing w:after="0" w:line="240" w:lineRule="auto"/>
        <w:jc w:val="both"/>
        <w:rPr>
          <w:rFonts w:ascii="Times New Roman" w:eastAsia="Times New Roman" w:hAnsi="Times New Roman"/>
          <w:lang w:val="lt-LT"/>
        </w:rPr>
      </w:pPr>
    </w:p>
    <w:p w14:paraId="66357F0A" w14:textId="77777777" w:rsidR="00057505" w:rsidRPr="00471E70" w:rsidRDefault="00057505" w:rsidP="00606DF0">
      <w:pPr>
        <w:spacing w:after="0" w:line="240" w:lineRule="auto"/>
        <w:jc w:val="both"/>
        <w:rPr>
          <w:rFonts w:ascii="Times New Roman" w:eastAsia="Times New Roman" w:hAnsi="Times New Roman"/>
          <w:lang w:val="lt-LT"/>
        </w:rPr>
      </w:pPr>
    </w:p>
    <w:p w14:paraId="2D578085"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10.</w:t>
      </w:r>
      <w:r w:rsidRPr="00471E70">
        <w:rPr>
          <w:rFonts w:ascii="Times New Roman" w:eastAsia="Times New Roman" w:hAnsi="Times New Roman"/>
          <w:b/>
          <w:lang w:val="lt-LT"/>
        </w:rPr>
        <w:tab/>
        <w:t xml:space="preserve">SPECIALIOS ATSARGUMO PRIEMONĖS DĖL NESUVARTOTO </w:t>
      </w:r>
      <w:r w:rsidRPr="00471E70">
        <w:rPr>
          <w:rFonts w:ascii="Times New Roman" w:eastAsia="Times New Roman" w:hAnsi="Times New Roman"/>
          <w:b/>
          <w:bCs/>
          <w:lang w:val="lt-LT"/>
        </w:rPr>
        <w:t xml:space="preserve">VAISTINIO PREPARATO AR JO ATLIEKŲ </w:t>
      </w:r>
      <w:r w:rsidRPr="00471E70">
        <w:rPr>
          <w:rFonts w:ascii="Times New Roman" w:eastAsia="Times New Roman" w:hAnsi="Times New Roman"/>
          <w:b/>
          <w:lang w:val="lt-LT"/>
        </w:rPr>
        <w:t>TVARKYMO (JEI REIKIA)</w:t>
      </w:r>
    </w:p>
    <w:p w14:paraId="10EA38A6" w14:textId="77777777" w:rsidR="00057505" w:rsidRPr="00471E70" w:rsidRDefault="00057505" w:rsidP="00606DF0">
      <w:pPr>
        <w:spacing w:after="0" w:line="240" w:lineRule="auto"/>
        <w:jc w:val="both"/>
        <w:rPr>
          <w:rFonts w:ascii="Times New Roman" w:eastAsia="Times New Roman" w:hAnsi="Times New Roman"/>
          <w:lang w:val="lt-LT"/>
        </w:rPr>
      </w:pPr>
    </w:p>
    <w:p w14:paraId="048BF2FA" w14:textId="7117801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 xml:space="preserve">Nesuvartotą </w:t>
      </w:r>
      <w:r w:rsidR="00306434">
        <w:rPr>
          <w:rFonts w:ascii="Times New Roman" w:eastAsia="Times New Roman" w:hAnsi="Times New Roman"/>
          <w:lang w:val="lt-LT"/>
        </w:rPr>
        <w:t>vaistą</w:t>
      </w:r>
      <w:r w:rsidRPr="00471E70">
        <w:rPr>
          <w:rFonts w:ascii="Times New Roman" w:eastAsia="Times New Roman" w:hAnsi="Times New Roman"/>
          <w:lang w:val="lt-LT"/>
        </w:rPr>
        <w:t xml:space="preserve"> ar atliekas reikia tvarkyti laikantis vietinių reikalavimų.</w:t>
      </w:r>
    </w:p>
    <w:p w14:paraId="07F51CEB" w14:textId="77777777" w:rsidR="00057505" w:rsidRPr="00471E70" w:rsidRDefault="00057505" w:rsidP="00606DF0">
      <w:pPr>
        <w:spacing w:after="0" w:line="240" w:lineRule="auto"/>
        <w:jc w:val="both"/>
        <w:rPr>
          <w:rFonts w:ascii="Times New Roman" w:eastAsia="Times New Roman" w:hAnsi="Times New Roman"/>
          <w:lang w:val="lt-LT"/>
        </w:rPr>
      </w:pPr>
    </w:p>
    <w:p w14:paraId="61630A68" w14:textId="77777777" w:rsidR="00057505" w:rsidRPr="00471E70" w:rsidRDefault="00057505" w:rsidP="00606DF0">
      <w:pPr>
        <w:spacing w:after="0" w:line="240" w:lineRule="auto"/>
        <w:jc w:val="both"/>
        <w:rPr>
          <w:rFonts w:ascii="Times New Roman" w:eastAsia="Times New Roman" w:hAnsi="Times New Roman"/>
          <w:lang w:val="lt-LT"/>
        </w:rPr>
      </w:pPr>
    </w:p>
    <w:p w14:paraId="2F9329F9"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11.</w:t>
      </w:r>
      <w:r w:rsidRPr="00471E70">
        <w:rPr>
          <w:rFonts w:ascii="Times New Roman" w:eastAsia="Times New Roman" w:hAnsi="Times New Roman"/>
          <w:b/>
          <w:lang w:val="lt-LT"/>
        </w:rPr>
        <w:tab/>
        <w:t>REGISTRUOTOJO PAVADINIMAS IR ADRESAS</w:t>
      </w:r>
    </w:p>
    <w:p w14:paraId="3BBE0867" w14:textId="77777777" w:rsidR="00057505" w:rsidRPr="00471E70" w:rsidRDefault="00057505" w:rsidP="00606DF0">
      <w:pPr>
        <w:spacing w:after="0" w:line="240" w:lineRule="auto"/>
        <w:jc w:val="both"/>
        <w:rPr>
          <w:rFonts w:ascii="Times New Roman" w:eastAsia="Times New Roman" w:hAnsi="Times New Roman"/>
          <w:lang w:val="lt-LT"/>
        </w:rPr>
      </w:pPr>
    </w:p>
    <w:p w14:paraId="11837B70" w14:textId="77777777" w:rsidR="00B94752" w:rsidRPr="00B94752" w:rsidRDefault="00B94752" w:rsidP="00B94752">
      <w:pPr>
        <w:spacing w:after="0" w:line="240" w:lineRule="auto"/>
        <w:rPr>
          <w:rFonts w:ascii="Times New Roman" w:eastAsia="MS Mincho" w:hAnsi="Times New Roman"/>
          <w:lang w:val="ru-RU" w:eastAsia="lt-LT"/>
        </w:rPr>
      </w:pPr>
      <w:r w:rsidRPr="00B94752">
        <w:rPr>
          <w:rFonts w:ascii="Times New Roman" w:eastAsia="MS Mincho" w:hAnsi="Times New Roman"/>
          <w:lang w:val="ru-RU" w:eastAsia="lt-LT"/>
        </w:rPr>
        <w:t>Sanofi Winthrop Industrie</w:t>
      </w:r>
    </w:p>
    <w:p w14:paraId="7C2339EC" w14:textId="7E6F3C47" w:rsidR="00B94752" w:rsidRPr="00B94752" w:rsidRDefault="00B94752" w:rsidP="00B94752">
      <w:pPr>
        <w:spacing w:after="0" w:line="240" w:lineRule="auto"/>
        <w:rPr>
          <w:rFonts w:ascii="Times New Roman" w:eastAsia="MS Mincho" w:hAnsi="Times New Roman"/>
          <w:lang w:val="ru-RU" w:eastAsia="lt-LT"/>
        </w:rPr>
      </w:pPr>
      <w:r w:rsidRPr="00B94752">
        <w:rPr>
          <w:rFonts w:ascii="Times New Roman" w:eastAsia="MS Mincho" w:hAnsi="Times New Roman"/>
          <w:lang w:val="ru-RU" w:eastAsia="lt-LT"/>
        </w:rPr>
        <w:t>8</w:t>
      </w:r>
      <w:r w:rsidRPr="00B94752">
        <w:rPr>
          <w:rFonts w:ascii="Times New Roman" w:eastAsia="MS Mincho" w:hAnsi="Times New Roman"/>
          <w:lang w:eastAsia="lt-LT"/>
        </w:rPr>
        <w:t>2</w:t>
      </w:r>
      <w:r w:rsidRPr="00B94752">
        <w:rPr>
          <w:rFonts w:ascii="Times New Roman" w:eastAsia="MS Mincho" w:hAnsi="Times New Roman"/>
          <w:lang w:val="ru-RU" w:eastAsia="lt-LT"/>
        </w:rPr>
        <w:t xml:space="preserve"> </w:t>
      </w:r>
      <w:r w:rsidR="005A1F28">
        <w:rPr>
          <w:rFonts w:ascii="Times New Roman" w:eastAsia="MS Mincho" w:hAnsi="Times New Roman"/>
          <w:lang w:eastAsia="lt-LT"/>
        </w:rPr>
        <w:t>a</w:t>
      </w:r>
      <w:r w:rsidRPr="00B94752">
        <w:rPr>
          <w:rFonts w:ascii="Times New Roman" w:eastAsia="MS Mincho" w:hAnsi="Times New Roman"/>
          <w:lang w:val="ru-RU" w:eastAsia="lt-LT"/>
        </w:rPr>
        <w:t>venue Raspail</w:t>
      </w:r>
    </w:p>
    <w:p w14:paraId="6E720273" w14:textId="77777777" w:rsidR="00B94752" w:rsidRPr="00B94752" w:rsidRDefault="00B94752" w:rsidP="00B94752">
      <w:pPr>
        <w:spacing w:after="0" w:line="240" w:lineRule="auto"/>
        <w:rPr>
          <w:rFonts w:ascii="Times New Roman" w:eastAsia="MS Mincho" w:hAnsi="Times New Roman"/>
          <w:lang w:eastAsia="lt-LT"/>
        </w:rPr>
      </w:pPr>
      <w:r w:rsidRPr="00B94752">
        <w:rPr>
          <w:rFonts w:ascii="Times New Roman" w:eastAsia="MS Mincho" w:hAnsi="Times New Roman"/>
          <w:lang w:val="ru-RU" w:eastAsia="lt-LT"/>
        </w:rPr>
        <w:t>94250 Gentilly</w:t>
      </w:r>
    </w:p>
    <w:p w14:paraId="2C58F9CC" w14:textId="7C589D60" w:rsidR="00057505" w:rsidRPr="003D1993" w:rsidRDefault="00B94752" w:rsidP="003D1993">
      <w:pPr>
        <w:spacing w:after="0" w:line="240" w:lineRule="auto"/>
        <w:rPr>
          <w:rFonts w:ascii="Times New Roman" w:eastAsia="MS Mincho" w:hAnsi="Times New Roman"/>
          <w:lang w:val="lt-LT" w:eastAsia="lt-LT"/>
        </w:rPr>
      </w:pPr>
      <w:r w:rsidRPr="00B94752">
        <w:rPr>
          <w:rFonts w:ascii="Times New Roman" w:eastAsia="MS Mincho" w:hAnsi="Times New Roman"/>
          <w:lang w:eastAsia="lt-LT"/>
        </w:rPr>
        <w:t>Pranc</w:t>
      </w:r>
      <w:r w:rsidRPr="00B94752">
        <w:rPr>
          <w:rFonts w:ascii="Times New Roman" w:eastAsia="MS Mincho" w:hAnsi="Times New Roman"/>
          <w:lang w:val="lt-LT" w:eastAsia="lt-LT"/>
        </w:rPr>
        <w:t>ūzija</w:t>
      </w:r>
    </w:p>
    <w:p w14:paraId="51B34377" w14:textId="77777777" w:rsidR="00B94752" w:rsidRPr="00471E70" w:rsidRDefault="00B94752" w:rsidP="00606DF0">
      <w:pPr>
        <w:spacing w:after="0" w:line="240" w:lineRule="auto"/>
        <w:jc w:val="both"/>
        <w:rPr>
          <w:rFonts w:ascii="Times New Roman" w:eastAsia="Times New Roman" w:hAnsi="Times New Roman"/>
          <w:lang w:val="lt-LT"/>
        </w:rPr>
      </w:pPr>
    </w:p>
    <w:p w14:paraId="6C73E30B" w14:textId="77777777" w:rsidR="00057505" w:rsidRPr="00471E70" w:rsidRDefault="00057505" w:rsidP="00606DF0">
      <w:pPr>
        <w:spacing w:after="0" w:line="240" w:lineRule="auto"/>
        <w:jc w:val="both"/>
        <w:rPr>
          <w:rFonts w:ascii="Times New Roman" w:eastAsia="Times New Roman" w:hAnsi="Times New Roman"/>
          <w:lang w:val="lt-LT"/>
        </w:rPr>
      </w:pPr>
    </w:p>
    <w:p w14:paraId="34DA1854" w14:textId="1E103EEB"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12.</w:t>
      </w:r>
      <w:r w:rsidRPr="00471E70">
        <w:rPr>
          <w:rFonts w:ascii="Times New Roman" w:eastAsia="Times New Roman" w:hAnsi="Times New Roman"/>
          <w:b/>
          <w:lang w:val="lt-LT"/>
        </w:rPr>
        <w:tab/>
        <w:t xml:space="preserve">REGISTRACIJOS PAŽYMĖJIMO NUMERIS </w:t>
      </w:r>
      <w:r w:rsidR="003E5D97">
        <w:rPr>
          <w:rFonts w:ascii="Times New Roman" w:eastAsia="Times New Roman" w:hAnsi="Times New Roman"/>
          <w:b/>
          <w:lang w:val="lt-LT"/>
        </w:rPr>
        <w:t>(-IAI)</w:t>
      </w:r>
    </w:p>
    <w:p w14:paraId="2DE427C2" w14:textId="77777777" w:rsidR="00057505" w:rsidRPr="00471E70" w:rsidRDefault="00057505" w:rsidP="00606DF0">
      <w:pPr>
        <w:spacing w:after="0" w:line="240" w:lineRule="auto"/>
        <w:jc w:val="both"/>
        <w:rPr>
          <w:rFonts w:ascii="Times New Roman" w:eastAsia="Times New Roman" w:hAnsi="Times New Roman"/>
          <w:lang w:val="lt-LT"/>
        </w:rPr>
      </w:pPr>
    </w:p>
    <w:p w14:paraId="24D5FDC4" w14:textId="77777777" w:rsidR="00057505" w:rsidRPr="00471E70" w:rsidRDefault="00057505" w:rsidP="00606DF0">
      <w:pPr>
        <w:spacing w:after="0" w:line="240" w:lineRule="auto"/>
        <w:ind w:right="-108"/>
        <w:rPr>
          <w:rFonts w:ascii="Times New Roman" w:eastAsia="Times New Roman" w:hAnsi="Times New Roman"/>
          <w:bCs/>
          <w:lang w:val="lt-LT"/>
        </w:rPr>
      </w:pPr>
      <w:r w:rsidRPr="00471E70">
        <w:rPr>
          <w:rFonts w:ascii="Times New Roman" w:eastAsia="Times New Roman" w:hAnsi="Times New Roman"/>
          <w:bCs/>
          <w:highlight w:val="lightGray"/>
          <w:lang w:val="lt-LT"/>
        </w:rPr>
        <w:t>Užpildytas švirkštas (0,5 ml) su adata - LT/1/03/2292/001</w:t>
      </w:r>
    </w:p>
    <w:p w14:paraId="40751C33" w14:textId="77777777" w:rsidR="00057505" w:rsidRPr="00471E70" w:rsidRDefault="00057505" w:rsidP="00606DF0">
      <w:pPr>
        <w:spacing w:after="0" w:line="240" w:lineRule="auto"/>
        <w:ind w:right="-108"/>
        <w:rPr>
          <w:rFonts w:ascii="Times New Roman" w:eastAsia="Times New Roman" w:hAnsi="Times New Roman"/>
          <w:bCs/>
          <w:lang w:val="lt-LT"/>
        </w:rPr>
      </w:pPr>
      <w:r w:rsidRPr="00471E70">
        <w:rPr>
          <w:rFonts w:ascii="Times New Roman" w:eastAsia="Times New Roman" w:hAnsi="Times New Roman"/>
          <w:bCs/>
          <w:highlight w:val="lightGray"/>
          <w:lang w:val="lt-LT"/>
        </w:rPr>
        <w:t>Užpildytas švirkštas (0,5 ml) ir 1 atskira adata - LT/1/03/2292/002</w:t>
      </w:r>
    </w:p>
    <w:p w14:paraId="67C79BC1" w14:textId="77777777" w:rsidR="00057505" w:rsidRPr="00471E70" w:rsidRDefault="00057505" w:rsidP="00606DF0">
      <w:pPr>
        <w:spacing w:after="0" w:line="240" w:lineRule="auto"/>
        <w:ind w:right="-108"/>
        <w:rPr>
          <w:rFonts w:ascii="Times New Roman" w:eastAsia="Times New Roman" w:hAnsi="Times New Roman"/>
          <w:bCs/>
          <w:lang w:val="lt-LT"/>
        </w:rPr>
      </w:pPr>
      <w:r w:rsidRPr="005A72E7">
        <w:rPr>
          <w:rFonts w:ascii="Times New Roman" w:eastAsia="Times New Roman" w:hAnsi="Times New Roman"/>
          <w:bCs/>
          <w:lang w:val="lt-LT"/>
        </w:rPr>
        <w:t xml:space="preserve">Užpildytas švirkštas (0,5 ml) ir 2 atskiros adatos </w:t>
      </w:r>
      <w:r w:rsidRPr="00832B05">
        <w:rPr>
          <w:rFonts w:ascii="Times New Roman" w:eastAsia="Times New Roman" w:hAnsi="Times New Roman"/>
          <w:bCs/>
          <w:lang w:val="lt-LT"/>
        </w:rPr>
        <w:t>- LT/1/03/2292/003</w:t>
      </w:r>
    </w:p>
    <w:p w14:paraId="6FAF2309" w14:textId="77777777" w:rsidR="00057505" w:rsidRPr="00471E70" w:rsidRDefault="00057505" w:rsidP="00606DF0">
      <w:pPr>
        <w:spacing w:after="0" w:line="240" w:lineRule="auto"/>
        <w:jc w:val="both"/>
        <w:rPr>
          <w:rFonts w:ascii="Times New Roman" w:eastAsia="Times New Roman" w:hAnsi="Times New Roman"/>
          <w:lang w:val="lt-LT"/>
        </w:rPr>
      </w:pPr>
    </w:p>
    <w:p w14:paraId="2CE00E00" w14:textId="77777777" w:rsidR="00057505" w:rsidRPr="00471E70" w:rsidRDefault="00057505" w:rsidP="00606DF0">
      <w:pPr>
        <w:spacing w:after="0" w:line="240" w:lineRule="auto"/>
        <w:jc w:val="both"/>
        <w:rPr>
          <w:rFonts w:ascii="Times New Roman" w:eastAsia="Times New Roman" w:hAnsi="Times New Roman"/>
          <w:lang w:val="lt-LT"/>
        </w:rPr>
      </w:pPr>
    </w:p>
    <w:p w14:paraId="2A85E80C"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13.</w:t>
      </w:r>
      <w:r w:rsidRPr="00471E70">
        <w:rPr>
          <w:rFonts w:ascii="Times New Roman" w:eastAsia="Times New Roman" w:hAnsi="Times New Roman"/>
          <w:b/>
          <w:lang w:val="lt-LT"/>
        </w:rPr>
        <w:tab/>
        <w:t>SERIJOS NUMERIS</w:t>
      </w:r>
    </w:p>
    <w:p w14:paraId="6E23EA3A" w14:textId="77777777" w:rsidR="00057505" w:rsidRPr="00471E70" w:rsidRDefault="00057505" w:rsidP="00606DF0">
      <w:pPr>
        <w:spacing w:after="0" w:line="240" w:lineRule="auto"/>
        <w:jc w:val="both"/>
        <w:rPr>
          <w:rFonts w:ascii="Times New Roman" w:eastAsia="Times New Roman" w:hAnsi="Times New Roman"/>
          <w:lang w:val="lt-LT"/>
        </w:rPr>
      </w:pPr>
    </w:p>
    <w:p w14:paraId="72DD930D" w14:textId="77777777" w:rsidR="00057505" w:rsidRPr="00471E70" w:rsidRDefault="00FF1DB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L</w:t>
      </w:r>
      <w:r w:rsidR="006E195C" w:rsidRPr="00471E70">
        <w:rPr>
          <w:rFonts w:ascii="Times New Roman" w:eastAsia="Times New Roman" w:hAnsi="Times New Roman"/>
          <w:lang w:val="lt-LT"/>
        </w:rPr>
        <w:t>ot</w:t>
      </w:r>
    </w:p>
    <w:p w14:paraId="395F4DCA" w14:textId="77777777" w:rsidR="00057505" w:rsidRPr="00471E70" w:rsidRDefault="00057505" w:rsidP="00606DF0">
      <w:pPr>
        <w:spacing w:after="0" w:line="240" w:lineRule="auto"/>
        <w:jc w:val="both"/>
        <w:rPr>
          <w:rFonts w:ascii="Times New Roman" w:eastAsia="Times New Roman" w:hAnsi="Times New Roman"/>
          <w:lang w:val="lt-LT"/>
        </w:rPr>
      </w:pPr>
    </w:p>
    <w:p w14:paraId="1837FFCC" w14:textId="77777777" w:rsidR="00057505" w:rsidRPr="00471E70" w:rsidRDefault="00057505" w:rsidP="00606DF0">
      <w:pPr>
        <w:spacing w:after="0" w:line="240" w:lineRule="auto"/>
        <w:jc w:val="both"/>
        <w:rPr>
          <w:rFonts w:ascii="Times New Roman" w:eastAsia="Times New Roman" w:hAnsi="Times New Roman"/>
          <w:lang w:val="lt-LT"/>
        </w:rPr>
      </w:pPr>
    </w:p>
    <w:p w14:paraId="375CFE8A"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14.</w:t>
      </w:r>
      <w:r w:rsidRPr="00471E70">
        <w:rPr>
          <w:rFonts w:ascii="Times New Roman" w:eastAsia="Times New Roman" w:hAnsi="Times New Roman"/>
          <w:b/>
          <w:lang w:val="lt-LT"/>
        </w:rPr>
        <w:tab/>
        <w:t>PARDAVIMO (IŠDAVIMO) TVARKA</w:t>
      </w:r>
    </w:p>
    <w:p w14:paraId="059DCE47" w14:textId="77777777" w:rsidR="00057505" w:rsidRPr="00471E70" w:rsidRDefault="00057505" w:rsidP="00606DF0">
      <w:pPr>
        <w:spacing w:after="0" w:line="240" w:lineRule="auto"/>
        <w:jc w:val="both"/>
        <w:rPr>
          <w:rFonts w:ascii="Times New Roman" w:eastAsia="Times New Roman" w:hAnsi="Times New Roman"/>
          <w:lang w:val="lt-LT"/>
        </w:rPr>
      </w:pPr>
    </w:p>
    <w:p w14:paraId="11FF1A9D" w14:textId="32B5BC13"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noProof/>
          <w:lang w:val="lt-LT"/>
        </w:rPr>
        <w:t>Rec</w:t>
      </w:r>
      <w:r w:rsidRPr="00471E70">
        <w:rPr>
          <w:rFonts w:ascii="Times New Roman" w:eastAsia="Times New Roman" w:hAnsi="Times New Roman"/>
          <w:lang w:val="lt-LT"/>
        </w:rPr>
        <w:t>eptinis vaistas</w:t>
      </w:r>
      <w:r w:rsidR="00324B60" w:rsidRPr="00471E70">
        <w:rPr>
          <w:rFonts w:ascii="Times New Roman" w:eastAsia="Times New Roman" w:hAnsi="Times New Roman"/>
          <w:lang w:val="lt-LT"/>
        </w:rPr>
        <w:t>.</w:t>
      </w:r>
    </w:p>
    <w:p w14:paraId="02ACC1F2" w14:textId="77777777" w:rsidR="00057505" w:rsidRPr="00471E70" w:rsidRDefault="00057505" w:rsidP="00606DF0">
      <w:pPr>
        <w:spacing w:after="0" w:line="240" w:lineRule="auto"/>
        <w:jc w:val="both"/>
        <w:rPr>
          <w:rFonts w:ascii="Times New Roman" w:eastAsia="Times New Roman" w:hAnsi="Times New Roman"/>
          <w:lang w:val="lt-LT"/>
        </w:rPr>
      </w:pPr>
    </w:p>
    <w:p w14:paraId="38990A46" w14:textId="77777777" w:rsidR="00057505" w:rsidRPr="00471E70" w:rsidRDefault="00057505" w:rsidP="00606DF0">
      <w:pPr>
        <w:spacing w:after="0" w:line="240" w:lineRule="auto"/>
        <w:jc w:val="both"/>
        <w:rPr>
          <w:rFonts w:ascii="Times New Roman" w:eastAsia="Times New Roman" w:hAnsi="Times New Roman"/>
          <w:lang w:val="lt-LT"/>
        </w:rPr>
      </w:pPr>
    </w:p>
    <w:p w14:paraId="622C0376"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15.</w:t>
      </w:r>
      <w:r w:rsidRPr="00471E70">
        <w:rPr>
          <w:rFonts w:ascii="Times New Roman" w:eastAsia="Times New Roman" w:hAnsi="Times New Roman"/>
          <w:b/>
          <w:lang w:val="lt-LT"/>
        </w:rPr>
        <w:tab/>
        <w:t>VARTOJIMO INSTRUKCIJA</w:t>
      </w:r>
    </w:p>
    <w:p w14:paraId="4D8DA327" w14:textId="77777777" w:rsidR="00057505" w:rsidRPr="00471E70" w:rsidRDefault="00057505" w:rsidP="00606DF0">
      <w:pPr>
        <w:spacing w:after="0" w:line="240" w:lineRule="auto"/>
        <w:jc w:val="both"/>
        <w:rPr>
          <w:rFonts w:ascii="Times New Roman" w:eastAsia="Times New Roman" w:hAnsi="Times New Roman"/>
          <w:noProof/>
          <w:lang w:val="lt-LT"/>
        </w:rPr>
      </w:pPr>
    </w:p>
    <w:p w14:paraId="4DB8EE7A" w14:textId="77777777" w:rsidR="00057505" w:rsidRPr="00471E70" w:rsidRDefault="00057505" w:rsidP="00606DF0">
      <w:pPr>
        <w:spacing w:after="0" w:line="240" w:lineRule="auto"/>
        <w:jc w:val="both"/>
        <w:rPr>
          <w:rFonts w:ascii="Times New Roman" w:eastAsia="Times New Roman" w:hAnsi="Times New Roman"/>
          <w:noProof/>
          <w:lang w:val="lt-LT"/>
        </w:rPr>
      </w:pPr>
    </w:p>
    <w:p w14:paraId="4AA199F5"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16.</w:t>
      </w:r>
      <w:r w:rsidRPr="00471E70">
        <w:rPr>
          <w:rFonts w:ascii="Times New Roman" w:eastAsia="Times New Roman" w:hAnsi="Times New Roman"/>
          <w:b/>
          <w:lang w:val="lt-LT"/>
        </w:rPr>
        <w:tab/>
        <w:t>INFORMACIJA BRAILIO RAŠTU</w:t>
      </w:r>
    </w:p>
    <w:p w14:paraId="70A3D423" w14:textId="551B8B9E" w:rsidR="003E5D97" w:rsidRDefault="003E5D97" w:rsidP="003E5D97">
      <w:pPr>
        <w:spacing w:after="0" w:line="240" w:lineRule="auto"/>
        <w:rPr>
          <w:rFonts w:ascii="Times New Roman" w:eastAsia="Times New Roman" w:hAnsi="Times New Roman"/>
          <w:highlight w:val="lightGray"/>
          <w:lang w:val="lt-LT"/>
        </w:rPr>
      </w:pPr>
    </w:p>
    <w:p w14:paraId="271C86C3" w14:textId="0E766F98" w:rsidR="003E5D97" w:rsidRPr="00471E70" w:rsidRDefault="003E5D97" w:rsidP="005A72E7">
      <w:pPr>
        <w:spacing w:after="0" w:line="240" w:lineRule="auto"/>
        <w:rPr>
          <w:rFonts w:ascii="Times New Roman" w:eastAsia="Times New Roman" w:hAnsi="Times New Roman"/>
          <w:lang w:val="lt-LT" w:eastAsia="lt-LT"/>
        </w:rPr>
      </w:pPr>
      <w:r w:rsidRPr="00C867BA">
        <w:rPr>
          <w:rFonts w:ascii="Times New Roman" w:eastAsia="Times New Roman" w:hAnsi="Times New Roman"/>
          <w:highlight w:val="lightGray"/>
          <w:lang w:val="lt-LT" w:eastAsia="lt-LT"/>
        </w:rPr>
        <w:t>Priimtas pagrindimas informacijos Brailio raštu nepateikti.</w:t>
      </w:r>
    </w:p>
    <w:p w14:paraId="2F27C145" w14:textId="77777777" w:rsidR="00057505" w:rsidRPr="00471E70" w:rsidRDefault="00057505" w:rsidP="00606DF0">
      <w:pPr>
        <w:spacing w:after="0" w:line="240" w:lineRule="auto"/>
        <w:jc w:val="both"/>
        <w:rPr>
          <w:rFonts w:ascii="Times New Roman" w:eastAsia="Times New Roman" w:hAnsi="Times New Roman"/>
          <w:lang w:val="lt-LT"/>
        </w:rPr>
      </w:pPr>
    </w:p>
    <w:p w14:paraId="232E3807" w14:textId="77777777" w:rsidR="00057505" w:rsidRPr="00471E70" w:rsidRDefault="00057505" w:rsidP="000100E0">
      <w:pPr>
        <w:tabs>
          <w:tab w:val="left" w:pos="567"/>
        </w:tabs>
        <w:spacing w:after="0" w:line="240" w:lineRule="auto"/>
        <w:rPr>
          <w:rFonts w:ascii="Times New Roman" w:eastAsia="Times New Roman" w:hAnsi="Times New Roman"/>
          <w:noProof/>
          <w:shd w:val="clear" w:color="auto" w:fill="CCCCCC"/>
          <w:lang w:val="lt-LT"/>
        </w:rPr>
      </w:pPr>
    </w:p>
    <w:p w14:paraId="3F2834B7" w14:textId="6A80E1B2" w:rsidR="00057505" w:rsidRPr="00471E70" w:rsidRDefault="00057505" w:rsidP="000100E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471E70">
        <w:rPr>
          <w:rFonts w:ascii="Times New Roman" w:eastAsia="Times New Roman" w:hAnsi="Times New Roman"/>
          <w:b/>
          <w:noProof/>
          <w:snapToGrid w:val="0"/>
          <w:lang w:val="lt-LT"/>
        </w:rPr>
        <w:lastRenderedPageBreak/>
        <w:t>17.</w:t>
      </w:r>
      <w:r w:rsidRPr="00471E70">
        <w:rPr>
          <w:rFonts w:ascii="Times New Roman" w:eastAsia="Times New Roman" w:hAnsi="Times New Roman"/>
          <w:b/>
          <w:noProof/>
          <w:snapToGrid w:val="0"/>
          <w:lang w:val="lt-LT"/>
        </w:rPr>
        <w:tab/>
        <w:t>UNIKALUS IDENTIFIKATORIUS – 2D BRŪKŠNINIS KODAS</w:t>
      </w:r>
      <w:r w:rsidR="002C680A">
        <w:rPr>
          <w:rFonts w:ascii="Times New Roman" w:eastAsia="Times New Roman" w:hAnsi="Times New Roman"/>
          <w:b/>
          <w:noProof/>
          <w:snapToGrid w:val="0"/>
          <w:lang w:val="lt-LT"/>
        </w:rPr>
        <w:fldChar w:fldCharType="begin"/>
      </w:r>
      <w:r w:rsidR="002C680A">
        <w:rPr>
          <w:rFonts w:ascii="Times New Roman" w:eastAsia="Times New Roman" w:hAnsi="Times New Roman"/>
          <w:b/>
          <w:noProof/>
          <w:snapToGrid w:val="0"/>
          <w:lang w:val="lt-LT"/>
        </w:rPr>
        <w:instrText xml:space="preserve"> DOCVARIABLE VAULT_ND_0469178e-7884-4a88-9e30-7b90b88808ab \* MERGEFORMAT </w:instrText>
      </w:r>
      <w:r w:rsidR="002C680A">
        <w:rPr>
          <w:rFonts w:ascii="Times New Roman" w:eastAsia="Times New Roman" w:hAnsi="Times New Roman"/>
          <w:b/>
          <w:noProof/>
          <w:snapToGrid w:val="0"/>
          <w:lang w:val="lt-LT"/>
        </w:rPr>
        <w:fldChar w:fldCharType="separate"/>
      </w:r>
      <w:r w:rsidR="002C680A">
        <w:rPr>
          <w:rFonts w:ascii="Times New Roman" w:eastAsia="Times New Roman" w:hAnsi="Times New Roman"/>
          <w:b/>
          <w:noProof/>
          <w:snapToGrid w:val="0"/>
          <w:lang w:val="lt-LT"/>
        </w:rPr>
        <w:t xml:space="preserve"> </w:t>
      </w:r>
      <w:r w:rsidR="002C680A">
        <w:rPr>
          <w:rFonts w:ascii="Times New Roman" w:eastAsia="Times New Roman" w:hAnsi="Times New Roman"/>
          <w:b/>
          <w:noProof/>
          <w:snapToGrid w:val="0"/>
          <w:lang w:val="lt-LT"/>
        </w:rPr>
        <w:fldChar w:fldCharType="end"/>
      </w:r>
    </w:p>
    <w:p w14:paraId="047B37F6" w14:textId="77777777" w:rsidR="00057505" w:rsidRPr="00471E70" w:rsidRDefault="00057505" w:rsidP="000100E0">
      <w:pPr>
        <w:tabs>
          <w:tab w:val="left" w:pos="567"/>
        </w:tabs>
        <w:spacing w:after="0" w:line="240" w:lineRule="auto"/>
        <w:rPr>
          <w:rFonts w:ascii="Times New Roman" w:eastAsia="Times New Roman" w:hAnsi="Times New Roman"/>
          <w:noProof/>
          <w:snapToGrid w:val="0"/>
          <w:lang w:val="lt-LT"/>
        </w:rPr>
      </w:pPr>
    </w:p>
    <w:p w14:paraId="061E85ED" w14:textId="77777777" w:rsidR="00057505" w:rsidRPr="00471E70" w:rsidRDefault="00057505" w:rsidP="000100E0">
      <w:pPr>
        <w:tabs>
          <w:tab w:val="left" w:pos="567"/>
        </w:tabs>
        <w:spacing w:after="0" w:line="240" w:lineRule="auto"/>
        <w:rPr>
          <w:rFonts w:ascii="Times New Roman" w:eastAsia="Times New Roman" w:hAnsi="Times New Roman"/>
          <w:noProof/>
          <w:snapToGrid w:val="0"/>
          <w:shd w:val="clear" w:color="auto" w:fill="CCCCCC"/>
          <w:lang w:val="lt-LT"/>
        </w:rPr>
      </w:pPr>
      <w:r w:rsidRPr="00471E70">
        <w:rPr>
          <w:rFonts w:ascii="Times New Roman" w:hAnsi="Times New Roman"/>
          <w:highlight w:val="lightGray"/>
          <w:lang w:val="lt-LT"/>
        </w:rPr>
        <w:t>2D brūkšninis kodas su nurodytu unikaliu identifikatoriumi.</w:t>
      </w:r>
    </w:p>
    <w:p w14:paraId="5C04995B" w14:textId="77777777" w:rsidR="00057505" w:rsidRPr="00471E70" w:rsidRDefault="00057505" w:rsidP="000100E0">
      <w:pPr>
        <w:tabs>
          <w:tab w:val="left" w:pos="567"/>
        </w:tabs>
        <w:spacing w:after="0" w:line="240" w:lineRule="auto"/>
        <w:rPr>
          <w:rFonts w:ascii="Times New Roman" w:eastAsia="Times New Roman" w:hAnsi="Times New Roman"/>
          <w:noProof/>
          <w:snapToGrid w:val="0"/>
          <w:lang w:val="lt-LT"/>
        </w:rPr>
      </w:pPr>
    </w:p>
    <w:p w14:paraId="377C241B" w14:textId="77777777" w:rsidR="00057505" w:rsidRPr="00471E70" w:rsidRDefault="00057505" w:rsidP="000100E0">
      <w:pPr>
        <w:tabs>
          <w:tab w:val="left" w:pos="567"/>
        </w:tabs>
        <w:spacing w:after="0" w:line="240" w:lineRule="auto"/>
        <w:rPr>
          <w:rFonts w:ascii="Times New Roman" w:eastAsia="Times New Roman" w:hAnsi="Times New Roman"/>
          <w:noProof/>
          <w:snapToGrid w:val="0"/>
          <w:lang w:val="lt-LT"/>
        </w:rPr>
      </w:pPr>
    </w:p>
    <w:p w14:paraId="3081F6CD" w14:textId="54A4CAD2" w:rsidR="00057505" w:rsidRPr="00471E70" w:rsidRDefault="00057505" w:rsidP="000100E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471E70">
        <w:rPr>
          <w:rFonts w:ascii="Times New Roman" w:eastAsia="Times New Roman" w:hAnsi="Times New Roman"/>
          <w:b/>
          <w:noProof/>
          <w:snapToGrid w:val="0"/>
          <w:lang w:val="lt-LT"/>
        </w:rPr>
        <w:t>18.</w:t>
      </w:r>
      <w:r w:rsidRPr="00471E70">
        <w:rPr>
          <w:rFonts w:ascii="Times New Roman" w:eastAsia="Times New Roman" w:hAnsi="Times New Roman"/>
          <w:b/>
          <w:noProof/>
          <w:snapToGrid w:val="0"/>
          <w:lang w:val="lt-LT"/>
        </w:rPr>
        <w:tab/>
        <w:t>UNIKALUS IDENTIFIKATORIUS – ŽMONĖMS SUPRANTAMI DUOMENYS</w:t>
      </w:r>
      <w:r w:rsidR="002C680A">
        <w:rPr>
          <w:rFonts w:ascii="Times New Roman" w:eastAsia="Times New Roman" w:hAnsi="Times New Roman"/>
          <w:b/>
          <w:noProof/>
          <w:snapToGrid w:val="0"/>
          <w:lang w:val="lt-LT"/>
        </w:rPr>
        <w:fldChar w:fldCharType="begin"/>
      </w:r>
      <w:r w:rsidR="002C680A">
        <w:rPr>
          <w:rFonts w:ascii="Times New Roman" w:eastAsia="Times New Roman" w:hAnsi="Times New Roman"/>
          <w:b/>
          <w:noProof/>
          <w:snapToGrid w:val="0"/>
          <w:lang w:val="lt-LT"/>
        </w:rPr>
        <w:instrText xml:space="preserve"> DOCVARIABLE VAULT_ND_129950f8-9fac-43af-8e7e-a9d485dc016c \* MERGEFORMAT </w:instrText>
      </w:r>
      <w:r w:rsidR="002C680A">
        <w:rPr>
          <w:rFonts w:ascii="Times New Roman" w:eastAsia="Times New Roman" w:hAnsi="Times New Roman"/>
          <w:b/>
          <w:noProof/>
          <w:snapToGrid w:val="0"/>
          <w:lang w:val="lt-LT"/>
        </w:rPr>
        <w:fldChar w:fldCharType="separate"/>
      </w:r>
      <w:r w:rsidR="002C680A">
        <w:rPr>
          <w:rFonts w:ascii="Times New Roman" w:eastAsia="Times New Roman" w:hAnsi="Times New Roman"/>
          <w:b/>
          <w:noProof/>
          <w:snapToGrid w:val="0"/>
          <w:lang w:val="lt-LT"/>
        </w:rPr>
        <w:t xml:space="preserve"> </w:t>
      </w:r>
      <w:r w:rsidR="002C680A">
        <w:rPr>
          <w:rFonts w:ascii="Times New Roman" w:eastAsia="Times New Roman" w:hAnsi="Times New Roman"/>
          <w:b/>
          <w:noProof/>
          <w:snapToGrid w:val="0"/>
          <w:lang w:val="lt-LT"/>
        </w:rPr>
        <w:fldChar w:fldCharType="end"/>
      </w:r>
    </w:p>
    <w:p w14:paraId="04E5EBE5" w14:textId="77777777" w:rsidR="00057505" w:rsidRPr="00471E70" w:rsidRDefault="00057505" w:rsidP="000100E0">
      <w:pPr>
        <w:tabs>
          <w:tab w:val="left" w:pos="567"/>
        </w:tabs>
        <w:spacing w:after="0" w:line="240" w:lineRule="auto"/>
        <w:rPr>
          <w:rFonts w:ascii="Times New Roman" w:eastAsia="Times New Roman" w:hAnsi="Times New Roman"/>
          <w:noProof/>
          <w:snapToGrid w:val="0"/>
          <w:lang w:val="lt-LT"/>
        </w:rPr>
      </w:pPr>
    </w:p>
    <w:p w14:paraId="0397665E" w14:textId="0C9DFB0D" w:rsidR="00057505" w:rsidRPr="00471E70" w:rsidRDefault="00057505" w:rsidP="000100E0">
      <w:pPr>
        <w:tabs>
          <w:tab w:val="left" w:pos="567"/>
        </w:tabs>
        <w:spacing w:after="0" w:line="240" w:lineRule="auto"/>
        <w:rPr>
          <w:rFonts w:ascii="Times New Roman" w:eastAsia="Times New Roman" w:hAnsi="Times New Roman"/>
          <w:snapToGrid w:val="0"/>
          <w:color w:val="008000"/>
          <w:lang w:val="lt-LT"/>
        </w:rPr>
      </w:pPr>
      <w:r w:rsidRPr="00471E70">
        <w:rPr>
          <w:rFonts w:ascii="Times New Roman" w:eastAsia="Times New Roman" w:hAnsi="Times New Roman"/>
          <w:snapToGrid w:val="0"/>
          <w:lang w:val="lt-LT"/>
        </w:rPr>
        <w:t xml:space="preserve">PC </w:t>
      </w:r>
      <w:r w:rsidRPr="000100E0">
        <w:rPr>
          <w:rFonts w:ascii="Times New Roman" w:eastAsia="Times New Roman" w:hAnsi="Times New Roman"/>
          <w:snapToGrid w:val="0"/>
          <w:highlight w:val="lightGray"/>
          <w:lang w:val="lt-LT"/>
        </w:rPr>
        <w:t>{numeris}</w:t>
      </w:r>
      <w:r w:rsidRPr="00471E70">
        <w:rPr>
          <w:rFonts w:ascii="Times New Roman" w:eastAsia="Times New Roman" w:hAnsi="Times New Roman"/>
          <w:snapToGrid w:val="0"/>
          <w:lang w:val="lt-LT"/>
        </w:rPr>
        <w:t xml:space="preserve"> </w:t>
      </w:r>
    </w:p>
    <w:p w14:paraId="623EE423" w14:textId="2A47A1CB" w:rsidR="00057505" w:rsidRPr="00471E70" w:rsidRDefault="00057505" w:rsidP="000100E0">
      <w:pPr>
        <w:tabs>
          <w:tab w:val="left" w:pos="567"/>
        </w:tabs>
        <w:spacing w:after="0" w:line="240" w:lineRule="auto"/>
        <w:rPr>
          <w:rFonts w:ascii="Times New Roman" w:eastAsia="Times New Roman" w:hAnsi="Times New Roman"/>
          <w:snapToGrid w:val="0"/>
          <w:lang w:val="lt-LT"/>
        </w:rPr>
      </w:pPr>
      <w:r w:rsidRPr="00471E70">
        <w:rPr>
          <w:rFonts w:ascii="Times New Roman" w:eastAsia="Times New Roman" w:hAnsi="Times New Roman"/>
          <w:snapToGrid w:val="0"/>
          <w:lang w:val="lt-LT"/>
        </w:rPr>
        <w:t xml:space="preserve">SN </w:t>
      </w:r>
      <w:r w:rsidRPr="000100E0">
        <w:rPr>
          <w:rFonts w:ascii="Times New Roman" w:eastAsia="Times New Roman" w:hAnsi="Times New Roman"/>
          <w:snapToGrid w:val="0"/>
          <w:highlight w:val="lightGray"/>
          <w:lang w:val="lt-LT"/>
        </w:rPr>
        <w:t>{numeris}</w:t>
      </w:r>
      <w:r w:rsidRPr="00471E70">
        <w:rPr>
          <w:rFonts w:ascii="Times New Roman" w:eastAsia="Times New Roman" w:hAnsi="Times New Roman"/>
          <w:snapToGrid w:val="0"/>
          <w:lang w:val="lt-LT"/>
        </w:rPr>
        <w:t xml:space="preserve"> </w:t>
      </w:r>
    </w:p>
    <w:p w14:paraId="21C2F134" w14:textId="2852035C" w:rsidR="00057505" w:rsidRPr="00471E70" w:rsidRDefault="00057505" w:rsidP="000100E0">
      <w:pPr>
        <w:tabs>
          <w:tab w:val="left" w:pos="567"/>
        </w:tabs>
        <w:spacing w:after="0" w:line="240" w:lineRule="auto"/>
        <w:rPr>
          <w:rFonts w:ascii="Times New Roman" w:eastAsia="Times New Roman" w:hAnsi="Times New Roman"/>
          <w:snapToGrid w:val="0"/>
          <w:lang w:val="lt-LT"/>
        </w:rPr>
      </w:pPr>
      <w:r w:rsidRPr="00471E70">
        <w:rPr>
          <w:rFonts w:ascii="Times New Roman" w:hAnsi="Times New Roman"/>
          <w:highlight w:val="lightGray"/>
          <w:lang w:val="lt-LT"/>
        </w:rPr>
        <w:t xml:space="preserve">NN {numeris} </w:t>
      </w:r>
    </w:p>
    <w:p w14:paraId="4EAC0D3D" w14:textId="77777777" w:rsidR="00057505" w:rsidRPr="00471E70" w:rsidRDefault="00057505" w:rsidP="00606DF0">
      <w:pPr>
        <w:spacing w:after="0" w:line="240" w:lineRule="auto"/>
        <w:outlineLvl w:val="0"/>
        <w:rPr>
          <w:rFonts w:ascii="Times New Roman" w:eastAsia="Times New Roman" w:hAnsi="Times New Roman"/>
          <w:noProof/>
          <w:kern w:val="28"/>
          <w:lang w:val="lt-LT" w:eastAsia="lt-LT"/>
        </w:rPr>
      </w:pPr>
    </w:p>
    <w:p w14:paraId="3984C396" w14:textId="77777777" w:rsidR="00057505" w:rsidRPr="00471E70" w:rsidRDefault="00057505" w:rsidP="00606DF0">
      <w:pPr>
        <w:spacing w:after="0" w:line="240" w:lineRule="auto"/>
        <w:outlineLvl w:val="0"/>
        <w:rPr>
          <w:rFonts w:ascii="Times New Roman" w:eastAsia="Times New Roman" w:hAnsi="Times New Roman"/>
          <w:noProof/>
          <w:kern w:val="28"/>
          <w:lang w:val="lt-LT" w:eastAsia="lt-LT"/>
        </w:rPr>
      </w:pPr>
    </w:p>
    <w:p w14:paraId="355036F2" w14:textId="77777777" w:rsidR="00FF1DB5" w:rsidRPr="00471E70" w:rsidRDefault="00FF1DB5" w:rsidP="00606DF0">
      <w:pPr>
        <w:spacing w:after="0" w:line="240" w:lineRule="auto"/>
        <w:outlineLvl w:val="0"/>
        <w:rPr>
          <w:rFonts w:ascii="Times New Roman" w:eastAsia="Times New Roman" w:hAnsi="Times New Roman"/>
          <w:noProof/>
          <w:kern w:val="28"/>
          <w:lang w:val="lt-LT" w:eastAsia="lt-LT"/>
        </w:rPr>
      </w:pPr>
    </w:p>
    <w:p w14:paraId="6158B981" w14:textId="77777777" w:rsidR="00FF1DB5" w:rsidRPr="00471E70" w:rsidRDefault="00FF1DB5" w:rsidP="000100E0">
      <w:pPr>
        <w:spacing w:after="0" w:line="240" w:lineRule="auto"/>
        <w:rPr>
          <w:rFonts w:ascii="Times New Roman" w:eastAsia="Times New Roman" w:hAnsi="Times New Roman"/>
          <w:noProof/>
          <w:kern w:val="28"/>
          <w:lang w:val="lt-LT" w:eastAsia="lt-LT"/>
        </w:rPr>
      </w:pPr>
      <w:r w:rsidRPr="00471E70">
        <w:rPr>
          <w:rFonts w:ascii="Times New Roman" w:eastAsia="Times New Roman" w:hAnsi="Times New Roman"/>
          <w:noProof/>
          <w:kern w:val="28"/>
          <w:lang w:val="lt-LT" w:eastAsia="lt-LT"/>
        </w:rPr>
        <w:br w:type="page"/>
      </w:r>
    </w:p>
    <w:p w14:paraId="23D170AB"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4DC0BB1"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78B94849"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MINIMALI INFORMACIJA ANT MAŽŲ VIDINIŲ</w:t>
      </w:r>
      <w:r w:rsidRPr="00471E70">
        <w:rPr>
          <w:rFonts w:ascii="Times New Roman" w:eastAsia="Times New Roman" w:hAnsi="Times New Roman"/>
          <w:b/>
          <w:bCs/>
          <w:lang w:val="lt-LT"/>
        </w:rPr>
        <w:t xml:space="preserve"> </w:t>
      </w:r>
      <w:r w:rsidRPr="00471E70">
        <w:rPr>
          <w:rFonts w:ascii="Times New Roman" w:eastAsia="Times New Roman" w:hAnsi="Times New Roman"/>
          <w:b/>
          <w:lang w:val="lt-LT"/>
        </w:rPr>
        <w:t>PAKUOČIŲ</w:t>
      </w:r>
    </w:p>
    <w:p w14:paraId="77170131"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4895AB90"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 xml:space="preserve">UŽPILDYTAS ŠVIRKŠTAS </w:t>
      </w:r>
    </w:p>
    <w:p w14:paraId="30E38968" w14:textId="77777777" w:rsidR="00057505" w:rsidRPr="00471E70" w:rsidRDefault="00057505" w:rsidP="00606DF0">
      <w:pPr>
        <w:spacing w:after="0" w:line="240" w:lineRule="auto"/>
        <w:jc w:val="both"/>
        <w:rPr>
          <w:rFonts w:ascii="Times New Roman" w:eastAsia="Times New Roman" w:hAnsi="Times New Roman"/>
          <w:lang w:val="lt-LT"/>
        </w:rPr>
      </w:pPr>
    </w:p>
    <w:p w14:paraId="241B294F" w14:textId="77777777" w:rsidR="00057505" w:rsidRPr="00471E70" w:rsidRDefault="00057505" w:rsidP="00606DF0">
      <w:pPr>
        <w:spacing w:after="0" w:line="240" w:lineRule="auto"/>
        <w:jc w:val="both"/>
        <w:rPr>
          <w:rFonts w:ascii="Times New Roman" w:eastAsia="Times New Roman" w:hAnsi="Times New Roman"/>
          <w:lang w:val="lt-LT"/>
        </w:rPr>
      </w:pPr>
    </w:p>
    <w:p w14:paraId="410C7CF6"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1.</w:t>
      </w:r>
      <w:r w:rsidRPr="00471E70">
        <w:rPr>
          <w:rFonts w:ascii="Times New Roman" w:eastAsia="Times New Roman" w:hAnsi="Times New Roman"/>
          <w:b/>
          <w:lang w:val="lt-LT"/>
        </w:rPr>
        <w:tab/>
        <w:t>VAISTINIO PREPARATO PAVADINIMAS IR VARTOJIMO BŪDAS (-AI)</w:t>
      </w:r>
    </w:p>
    <w:p w14:paraId="1722CB3A" w14:textId="77777777" w:rsidR="00057505" w:rsidRPr="00471E70" w:rsidRDefault="00057505" w:rsidP="00606DF0">
      <w:pPr>
        <w:spacing w:after="0" w:line="240" w:lineRule="auto"/>
        <w:jc w:val="both"/>
        <w:rPr>
          <w:rFonts w:ascii="Times New Roman" w:eastAsia="Times New Roman" w:hAnsi="Times New Roman"/>
          <w:lang w:val="lt-LT"/>
        </w:rPr>
      </w:pPr>
    </w:p>
    <w:p w14:paraId="2CDB2C17" w14:textId="4CD592F3" w:rsidR="00057505" w:rsidRPr="00471E70" w:rsidRDefault="00057505" w:rsidP="00606DF0">
      <w:pPr>
        <w:keepNext/>
        <w:spacing w:after="0" w:line="240" w:lineRule="auto"/>
        <w:jc w:val="both"/>
        <w:outlineLvl w:val="5"/>
        <w:rPr>
          <w:rFonts w:ascii="Times New Roman" w:eastAsia="Times New Roman" w:hAnsi="Times New Roman"/>
          <w:lang w:val="lt-LT"/>
        </w:rPr>
      </w:pPr>
      <w:r w:rsidRPr="00471E70">
        <w:rPr>
          <w:rFonts w:ascii="Times New Roman" w:eastAsia="Times New Roman" w:hAnsi="Times New Roman"/>
          <w:bCs/>
          <w:caps/>
          <w:lang w:val="lt-LT"/>
        </w:rPr>
        <w:t>Dultavax</w:t>
      </w:r>
      <w:r w:rsidRPr="00471E70">
        <w:rPr>
          <w:rFonts w:ascii="Times New Roman" w:eastAsia="Times New Roman" w:hAnsi="Times New Roman"/>
          <w:lang w:val="lt-LT"/>
        </w:rPr>
        <w:t xml:space="preserve"> injekcinė suspensija užpildytame švirkšte</w:t>
      </w:r>
      <w:r w:rsidR="002C680A">
        <w:rPr>
          <w:rFonts w:ascii="Times New Roman" w:eastAsia="Times New Roman" w:hAnsi="Times New Roman"/>
          <w:lang w:val="lt-LT"/>
        </w:rPr>
        <w:fldChar w:fldCharType="begin"/>
      </w:r>
      <w:r w:rsidR="002C680A">
        <w:rPr>
          <w:rFonts w:ascii="Times New Roman" w:eastAsia="Times New Roman" w:hAnsi="Times New Roman"/>
          <w:lang w:val="lt-LT"/>
        </w:rPr>
        <w:instrText xml:space="preserve"> DOCVARIABLE vault_nd_c2fd7ce4-1e3d-4403-a73c-3848f7c6f794 \* MERGEFORMAT </w:instrText>
      </w:r>
      <w:r w:rsidR="002C680A">
        <w:rPr>
          <w:rFonts w:ascii="Times New Roman" w:eastAsia="Times New Roman" w:hAnsi="Times New Roman"/>
          <w:lang w:val="lt-LT"/>
        </w:rPr>
        <w:fldChar w:fldCharType="separate"/>
      </w:r>
      <w:r w:rsidR="002C680A">
        <w:rPr>
          <w:rFonts w:ascii="Times New Roman" w:eastAsia="Times New Roman" w:hAnsi="Times New Roman"/>
          <w:lang w:val="lt-LT"/>
        </w:rPr>
        <w:t xml:space="preserve"> </w:t>
      </w:r>
      <w:r w:rsidR="002C680A">
        <w:rPr>
          <w:rFonts w:ascii="Times New Roman" w:eastAsia="Times New Roman" w:hAnsi="Times New Roman"/>
          <w:lang w:val="lt-LT"/>
        </w:rPr>
        <w:fldChar w:fldCharType="end"/>
      </w:r>
    </w:p>
    <w:p w14:paraId="6F3734C9" w14:textId="435828D3" w:rsidR="00057505" w:rsidRDefault="00324B60"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v</w:t>
      </w:r>
      <w:r w:rsidR="00057505" w:rsidRPr="00471E70">
        <w:rPr>
          <w:rFonts w:ascii="Times New Roman" w:eastAsia="Times New Roman" w:hAnsi="Times New Roman"/>
          <w:lang w:val="lt-LT"/>
        </w:rPr>
        <w:t>akcina nuo difterijos, stabligės ir poliomielito (inaktyvuota), (adsorbuota su mažesniu antigeno kiekiu)</w:t>
      </w:r>
    </w:p>
    <w:p w14:paraId="4B0A2185" w14:textId="77777777" w:rsidR="00B60998" w:rsidRDefault="00B60998" w:rsidP="00606DF0">
      <w:pPr>
        <w:spacing w:after="0" w:line="240" w:lineRule="auto"/>
        <w:jc w:val="both"/>
        <w:rPr>
          <w:rFonts w:ascii="Times New Roman" w:eastAsia="Times New Roman" w:hAnsi="Times New Roman"/>
          <w:lang w:val="lt-LT"/>
        </w:rPr>
      </w:pPr>
    </w:p>
    <w:p w14:paraId="3E21C9B3" w14:textId="43E26F05" w:rsidR="00B60998" w:rsidRPr="00471E70" w:rsidRDefault="00B60998" w:rsidP="00606DF0">
      <w:pPr>
        <w:spacing w:after="0" w:line="240" w:lineRule="auto"/>
        <w:jc w:val="both"/>
        <w:rPr>
          <w:rFonts w:ascii="Times New Roman" w:eastAsia="Times New Roman" w:hAnsi="Times New Roman"/>
          <w:lang w:val="lt-LT"/>
        </w:rPr>
      </w:pPr>
      <w:r w:rsidRPr="00B60998">
        <w:rPr>
          <w:rFonts w:ascii="Times New Roman" w:eastAsia="Times New Roman" w:hAnsi="Times New Roman"/>
          <w:lang w:val="lt-LT"/>
        </w:rPr>
        <w:t>(Td-IPV)</w:t>
      </w:r>
    </w:p>
    <w:p w14:paraId="33F0F955" w14:textId="77777777" w:rsidR="00057505" w:rsidRPr="00471E70" w:rsidRDefault="00057505" w:rsidP="00606DF0">
      <w:pPr>
        <w:spacing w:after="0" w:line="240" w:lineRule="auto"/>
        <w:jc w:val="both"/>
        <w:rPr>
          <w:rFonts w:ascii="Times New Roman" w:eastAsia="Times New Roman" w:hAnsi="Times New Roman"/>
          <w:lang w:val="lt-LT"/>
        </w:rPr>
      </w:pPr>
    </w:p>
    <w:p w14:paraId="3E9A0486"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Leisti į raumenis ar giliai po oda.</w:t>
      </w:r>
    </w:p>
    <w:p w14:paraId="35AC6FEF" w14:textId="77777777" w:rsidR="00057505" w:rsidRPr="00471E70" w:rsidRDefault="00057505" w:rsidP="00606DF0">
      <w:pPr>
        <w:spacing w:after="0" w:line="240" w:lineRule="auto"/>
        <w:jc w:val="both"/>
        <w:rPr>
          <w:rFonts w:ascii="Times New Roman" w:eastAsia="Times New Roman" w:hAnsi="Times New Roman"/>
          <w:lang w:val="lt-LT"/>
        </w:rPr>
      </w:pPr>
    </w:p>
    <w:p w14:paraId="334EE2D7" w14:textId="77777777" w:rsidR="00057505" w:rsidRPr="00471E70" w:rsidRDefault="00057505" w:rsidP="00606DF0">
      <w:pPr>
        <w:spacing w:after="0" w:line="240" w:lineRule="auto"/>
        <w:jc w:val="both"/>
        <w:rPr>
          <w:rFonts w:ascii="Times New Roman" w:eastAsia="Times New Roman" w:hAnsi="Times New Roman"/>
          <w:lang w:val="lt-LT"/>
        </w:rPr>
      </w:pPr>
    </w:p>
    <w:p w14:paraId="746122BA"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2.</w:t>
      </w:r>
      <w:r w:rsidRPr="00471E70">
        <w:rPr>
          <w:rFonts w:ascii="Times New Roman" w:eastAsia="Times New Roman" w:hAnsi="Times New Roman"/>
          <w:b/>
          <w:lang w:val="lt-LT"/>
        </w:rPr>
        <w:tab/>
        <w:t>VARTOJIMO METODAS</w:t>
      </w:r>
    </w:p>
    <w:p w14:paraId="4D7E247E" w14:textId="77777777" w:rsidR="00057505" w:rsidRPr="00471E70" w:rsidRDefault="00057505" w:rsidP="00606DF0">
      <w:pPr>
        <w:spacing w:after="0" w:line="240" w:lineRule="auto"/>
        <w:jc w:val="both"/>
        <w:rPr>
          <w:rFonts w:ascii="Times New Roman" w:eastAsia="Times New Roman" w:hAnsi="Times New Roman"/>
          <w:lang w:val="lt-LT"/>
        </w:rPr>
      </w:pPr>
    </w:p>
    <w:p w14:paraId="7B4AD767" w14:textId="77777777" w:rsidR="00057505" w:rsidRPr="00471E70" w:rsidRDefault="00057505" w:rsidP="00606DF0">
      <w:pPr>
        <w:spacing w:after="0" w:line="240" w:lineRule="auto"/>
        <w:jc w:val="both"/>
        <w:rPr>
          <w:rFonts w:ascii="Times New Roman" w:eastAsia="Times New Roman" w:hAnsi="Times New Roman"/>
          <w:lang w:val="lt-LT"/>
        </w:rPr>
      </w:pPr>
    </w:p>
    <w:p w14:paraId="01367E43"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3.</w:t>
      </w:r>
      <w:r w:rsidRPr="00471E70">
        <w:rPr>
          <w:rFonts w:ascii="Times New Roman" w:eastAsia="Times New Roman" w:hAnsi="Times New Roman"/>
          <w:b/>
          <w:lang w:val="lt-LT"/>
        </w:rPr>
        <w:tab/>
        <w:t>TINKAMUMO LAIKAS</w:t>
      </w:r>
    </w:p>
    <w:p w14:paraId="22967CED" w14:textId="77777777" w:rsidR="00057505" w:rsidRPr="00471E70" w:rsidRDefault="00057505" w:rsidP="00606DF0">
      <w:pPr>
        <w:spacing w:after="0" w:line="240" w:lineRule="auto"/>
        <w:jc w:val="both"/>
        <w:rPr>
          <w:rFonts w:ascii="Times New Roman" w:eastAsia="Times New Roman" w:hAnsi="Times New Roman"/>
          <w:lang w:val="lt-LT"/>
        </w:rPr>
      </w:pPr>
    </w:p>
    <w:p w14:paraId="02434680"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 xml:space="preserve">EXP </w:t>
      </w:r>
      <w:bookmarkStart w:id="15" w:name="_Hlk174354689"/>
      <w:r w:rsidRPr="000100E0">
        <w:rPr>
          <w:rFonts w:ascii="Times New Roman" w:eastAsia="Times New Roman" w:hAnsi="Times New Roman"/>
          <w:highlight w:val="lightGray"/>
          <w:lang w:val="lt-LT"/>
        </w:rPr>
        <w:t>{mm/MMMM}</w:t>
      </w:r>
    </w:p>
    <w:bookmarkEnd w:id="15"/>
    <w:p w14:paraId="69F45688" w14:textId="77777777" w:rsidR="00057505" w:rsidRPr="00471E70" w:rsidRDefault="00057505" w:rsidP="00606DF0">
      <w:pPr>
        <w:spacing w:after="0" w:line="240" w:lineRule="auto"/>
        <w:jc w:val="both"/>
        <w:rPr>
          <w:rFonts w:ascii="Times New Roman" w:eastAsia="Times New Roman" w:hAnsi="Times New Roman"/>
          <w:lang w:val="lt-LT"/>
        </w:rPr>
      </w:pPr>
    </w:p>
    <w:p w14:paraId="5DA8802D" w14:textId="77777777" w:rsidR="00057505" w:rsidRPr="00471E70" w:rsidRDefault="00057505" w:rsidP="00606DF0">
      <w:pPr>
        <w:spacing w:after="0" w:line="240" w:lineRule="auto"/>
        <w:jc w:val="both"/>
        <w:rPr>
          <w:rFonts w:ascii="Times New Roman" w:eastAsia="Times New Roman" w:hAnsi="Times New Roman"/>
          <w:lang w:val="lt-LT"/>
        </w:rPr>
      </w:pPr>
    </w:p>
    <w:p w14:paraId="244A3290"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4.</w:t>
      </w:r>
      <w:r w:rsidRPr="00471E70">
        <w:rPr>
          <w:rFonts w:ascii="Times New Roman" w:eastAsia="Times New Roman" w:hAnsi="Times New Roman"/>
          <w:b/>
          <w:lang w:val="lt-LT"/>
        </w:rPr>
        <w:tab/>
        <w:t>SERIJOS NUMERIS</w:t>
      </w:r>
    </w:p>
    <w:p w14:paraId="4D828D96" w14:textId="77777777" w:rsidR="00057505" w:rsidRPr="00471E70" w:rsidRDefault="00057505" w:rsidP="00606DF0">
      <w:pPr>
        <w:spacing w:after="0" w:line="240" w:lineRule="auto"/>
        <w:jc w:val="both"/>
        <w:rPr>
          <w:rFonts w:ascii="Times New Roman" w:eastAsia="Times New Roman" w:hAnsi="Times New Roman"/>
          <w:lang w:val="lt-LT"/>
        </w:rPr>
      </w:pPr>
    </w:p>
    <w:p w14:paraId="247E9414"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Lot</w:t>
      </w:r>
    </w:p>
    <w:p w14:paraId="27037BEA" w14:textId="77777777" w:rsidR="00057505" w:rsidRPr="00471E70" w:rsidRDefault="00057505" w:rsidP="00606DF0">
      <w:pPr>
        <w:spacing w:after="0" w:line="240" w:lineRule="auto"/>
        <w:jc w:val="both"/>
        <w:rPr>
          <w:rFonts w:ascii="Times New Roman" w:eastAsia="Times New Roman" w:hAnsi="Times New Roman"/>
          <w:lang w:val="lt-LT"/>
        </w:rPr>
      </w:pPr>
    </w:p>
    <w:p w14:paraId="4BB57FC5" w14:textId="77777777" w:rsidR="00057505" w:rsidRPr="00471E70" w:rsidRDefault="00057505" w:rsidP="00606DF0">
      <w:pPr>
        <w:spacing w:after="0" w:line="240" w:lineRule="auto"/>
        <w:jc w:val="both"/>
        <w:rPr>
          <w:rFonts w:ascii="Times New Roman" w:eastAsia="Times New Roman" w:hAnsi="Times New Roman"/>
          <w:lang w:val="lt-LT"/>
        </w:rPr>
      </w:pPr>
    </w:p>
    <w:p w14:paraId="0CF39883"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5.</w:t>
      </w:r>
      <w:r w:rsidRPr="00471E70">
        <w:rPr>
          <w:rFonts w:ascii="Times New Roman" w:eastAsia="Times New Roman" w:hAnsi="Times New Roman"/>
          <w:b/>
          <w:lang w:val="lt-LT"/>
        </w:rPr>
        <w:tab/>
        <w:t>KIEKIS (MASĖ, TŪRIS ARBA VIENETAI)</w:t>
      </w:r>
    </w:p>
    <w:p w14:paraId="782E9B4D" w14:textId="77777777" w:rsidR="00057505" w:rsidRPr="00471E70" w:rsidRDefault="00057505" w:rsidP="00606DF0">
      <w:pPr>
        <w:spacing w:after="0" w:line="240" w:lineRule="auto"/>
        <w:jc w:val="both"/>
        <w:rPr>
          <w:rFonts w:ascii="Times New Roman" w:eastAsia="Times New Roman" w:hAnsi="Times New Roman"/>
          <w:lang w:val="lt-LT"/>
        </w:rPr>
      </w:pPr>
    </w:p>
    <w:p w14:paraId="2F08BE47" w14:textId="77777777" w:rsidR="00057505" w:rsidRPr="00471E70" w:rsidRDefault="00057505" w:rsidP="00606DF0">
      <w:pPr>
        <w:spacing w:after="0" w:line="240" w:lineRule="auto"/>
        <w:jc w:val="both"/>
        <w:rPr>
          <w:rFonts w:ascii="Times New Roman" w:eastAsia="Times New Roman" w:hAnsi="Times New Roman"/>
          <w:lang w:val="lt-LT"/>
        </w:rPr>
      </w:pPr>
      <w:r w:rsidRPr="00471E70">
        <w:rPr>
          <w:rFonts w:ascii="Times New Roman" w:eastAsia="Times New Roman" w:hAnsi="Times New Roman"/>
          <w:lang w:val="lt-LT"/>
        </w:rPr>
        <w:t>0,5 ml</w:t>
      </w:r>
    </w:p>
    <w:p w14:paraId="7D787372" w14:textId="77777777" w:rsidR="00057505" w:rsidRPr="00471E70" w:rsidRDefault="00057505" w:rsidP="00606DF0">
      <w:pPr>
        <w:spacing w:after="0" w:line="240" w:lineRule="auto"/>
        <w:jc w:val="both"/>
        <w:rPr>
          <w:rFonts w:ascii="Times New Roman" w:eastAsia="Times New Roman" w:hAnsi="Times New Roman"/>
          <w:lang w:val="lt-LT"/>
        </w:rPr>
      </w:pPr>
    </w:p>
    <w:p w14:paraId="10F1CB76" w14:textId="77777777" w:rsidR="00057505" w:rsidRPr="00471E70" w:rsidRDefault="00057505" w:rsidP="00606DF0">
      <w:pPr>
        <w:spacing w:after="0" w:line="240" w:lineRule="auto"/>
        <w:jc w:val="both"/>
        <w:rPr>
          <w:rFonts w:ascii="Times New Roman" w:eastAsia="Times New Roman" w:hAnsi="Times New Roman"/>
          <w:lang w:val="lt-LT"/>
        </w:rPr>
      </w:pPr>
    </w:p>
    <w:p w14:paraId="271728D6" w14:textId="77777777" w:rsidR="00057505" w:rsidRPr="00471E70" w:rsidRDefault="00057505" w:rsidP="00606DF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6.</w:t>
      </w:r>
      <w:r w:rsidRPr="00471E70">
        <w:rPr>
          <w:rFonts w:ascii="Times New Roman" w:eastAsia="Times New Roman" w:hAnsi="Times New Roman"/>
          <w:b/>
          <w:lang w:val="lt-LT"/>
        </w:rPr>
        <w:tab/>
        <w:t>KITA</w:t>
      </w:r>
    </w:p>
    <w:p w14:paraId="3E8671B5" w14:textId="77777777" w:rsidR="00057505" w:rsidRPr="00471E70" w:rsidRDefault="00057505" w:rsidP="00606DF0">
      <w:pPr>
        <w:spacing w:after="0" w:line="240" w:lineRule="auto"/>
        <w:outlineLvl w:val="0"/>
        <w:rPr>
          <w:rFonts w:ascii="Times New Roman" w:eastAsia="Times New Roman" w:hAnsi="Times New Roman"/>
          <w:lang w:val="lt-LT" w:eastAsia="lt-LT"/>
        </w:rPr>
      </w:pPr>
    </w:p>
    <w:p w14:paraId="46C51009" w14:textId="0FAE629D" w:rsidR="00057505" w:rsidRPr="00471E70" w:rsidRDefault="001C7BB8" w:rsidP="00606DF0">
      <w:pPr>
        <w:spacing w:after="0" w:line="240" w:lineRule="auto"/>
        <w:outlineLvl w:val="0"/>
        <w:rPr>
          <w:rFonts w:ascii="Times New Roman" w:eastAsia="Times New Roman" w:hAnsi="Times New Roman"/>
          <w:kern w:val="28"/>
          <w:lang w:val="lt-LT" w:eastAsia="lt-LT"/>
        </w:rPr>
      </w:pPr>
      <w:r w:rsidRPr="005A72E7">
        <w:rPr>
          <w:rFonts w:ascii="Times New Roman" w:eastAsia="Times New Roman" w:hAnsi="Times New Roman"/>
          <w:kern w:val="28"/>
          <w:highlight w:val="lightGray"/>
          <w:lang w:val="lt-LT" w:eastAsia="lt-LT"/>
        </w:rPr>
        <w:t>&lt;Sanofi logo&gt;</w:t>
      </w:r>
      <w:r w:rsidR="002C680A">
        <w:rPr>
          <w:rFonts w:ascii="Times New Roman" w:eastAsia="Times New Roman" w:hAnsi="Times New Roman"/>
          <w:kern w:val="28"/>
          <w:highlight w:val="lightGray"/>
          <w:lang w:val="lt-LT" w:eastAsia="lt-LT"/>
        </w:rPr>
        <w:fldChar w:fldCharType="begin"/>
      </w:r>
      <w:r w:rsidR="002C680A">
        <w:rPr>
          <w:rFonts w:ascii="Times New Roman" w:eastAsia="Times New Roman" w:hAnsi="Times New Roman"/>
          <w:kern w:val="28"/>
          <w:highlight w:val="lightGray"/>
          <w:lang w:val="lt-LT" w:eastAsia="lt-LT"/>
        </w:rPr>
        <w:instrText xml:space="preserve"> DOCVARIABLE vault_nd_dcadd8e9-9c4d-4799-a4f3-207a494bba0c \* MERGEFORMAT </w:instrText>
      </w:r>
      <w:r w:rsidR="002C680A">
        <w:rPr>
          <w:rFonts w:ascii="Times New Roman" w:eastAsia="Times New Roman" w:hAnsi="Times New Roman"/>
          <w:kern w:val="28"/>
          <w:highlight w:val="lightGray"/>
          <w:lang w:val="lt-LT" w:eastAsia="lt-LT"/>
        </w:rPr>
        <w:fldChar w:fldCharType="separate"/>
      </w:r>
      <w:r w:rsidR="002C680A">
        <w:rPr>
          <w:rFonts w:ascii="Times New Roman" w:eastAsia="Times New Roman" w:hAnsi="Times New Roman"/>
          <w:kern w:val="28"/>
          <w:highlight w:val="lightGray"/>
          <w:lang w:val="lt-LT" w:eastAsia="lt-LT"/>
        </w:rPr>
        <w:t xml:space="preserve"> </w:t>
      </w:r>
      <w:r w:rsidR="002C680A">
        <w:rPr>
          <w:rFonts w:ascii="Times New Roman" w:eastAsia="Times New Roman" w:hAnsi="Times New Roman"/>
          <w:kern w:val="28"/>
          <w:highlight w:val="lightGray"/>
          <w:lang w:val="lt-LT" w:eastAsia="lt-LT"/>
        </w:rPr>
        <w:fldChar w:fldCharType="end"/>
      </w:r>
    </w:p>
    <w:p w14:paraId="1104F699" w14:textId="77777777" w:rsidR="00057505" w:rsidRPr="00471E70" w:rsidRDefault="00057505" w:rsidP="00606DF0">
      <w:pPr>
        <w:spacing w:after="0" w:line="240" w:lineRule="auto"/>
        <w:outlineLvl w:val="0"/>
        <w:rPr>
          <w:rFonts w:ascii="Times New Roman" w:eastAsia="Times New Roman" w:hAnsi="Times New Roman"/>
          <w:kern w:val="28"/>
          <w:lang w:val="lt-LT" w:eastAsia="lt-LT"/>
        </w:rPr>
      </w:pPr>
    </w:p>
    <w:p w14:paraId="3D3D924C" w14:textId="159AF4FA" w:rsidR="00606DF0" w:rsidRPr="00471E70" w:rsidRDefault="00606DF0">
      <w:pPr>
        <w:spacing w:after="0" w:line="240" w:lineRule="auto"/>
        <w:rPr>
          <w:rFonts w:ascii="Times New Roman" w:eastAsia="Times New Roman" w:hAnsi="Times New Roman"/>
          <w:kern w:val="28"/>
          <w:lang w:val="lt-LT" w:eastAsia="lt-LT"/>
        </w:rPr>
      </w:pPr>
      <w:r w:rsidRPr="00471E70">
        <w:rPr>
          <w:rFonts w:ascii="Times New Roman" w:eastAsia="Times New Roman" w:hAnsi="Times New Roman"/>
          <w:kern w:val="28"/>
          <w:lang w:val="lt-LT" w:eastAsia="lt-LT"/>
        </w:rPr>
        <w:br w:type="page"/>
      </w:r>
    </w:p>
    <w:p w14:paraId="74B4E812"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7E223DDB"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02ABE902"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18169B51"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36511EA3"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61112423"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69A43325"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5B4B09E0"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68C6C4BE" w14:textId="77777777" w:rsidR="00057505" w:rsidRPr="00471E70" w:rsidRDefault="00057505" w:rsidP="000100E0">
      <w:pPr>
        <w:spacing w:after="0" w:line="240" w:lineRule="auto"/>
        <w:jc w:val="center"/>
        <w:outlineLvl w:val="0"/>
        <w:rPr>
          <w:rFonts w:ascii="Times New Roman" w:eastAsia="Times New Roman" w:hAnsi="Times New Roman"/>
          <w:kern w:val="28"/>
          <w:lang w:val="lt-LT" w:eastAsia="lt-LT"/>
        </w:rPr>
      </w:pPr>
    </w:p>
    <w:p w14:paraId="2C769C38" w14:textId="77777777" w:rsidR="00057505" w:rsidRPr="00471E70" w:rsidRDefault="00057505" w:rsidP="00606DF0">
      <w:pPr>
        <w:spacing w:after="0" w:line="240" w:lineRule="auto"/>
        <w:jc w:val="center"/>
        <w:rPr>
          <w:rFonts w:ascii="Times New Roman" w:eastAsia="Times New Roman" w:hAnsi="Times New Roman"/>
          <w:b/>
          <w:lang w:val="lt-LT"/>
        </w:rPr>
      </w:pPr>
    </w:p>
    <w:p w14:paraId="5D53D919" w14:textId="77777777" w:rsidR="00057505" w:rsidRPr="00471E70" w:rsidRDefault="00057505" w:rsidP="00606DF0">
      <w:pPr>
        <w:spacing w:after="0" w:line="240" w:lineRule="auto"/>
        <w:jc w:val="center"/>
        <w:rPr>
          <w:rFonts w:ascii="Times New Roman" w:eastAsia="Times New Roman" w:hAnsi="Times New Roman"/>
          <w:b/>
          <w:lang w:val="lt-LT"/>
        </w:rPr>
      </w:pPr>
    </w:p>
    <w:p w14:paraId="74BC7C3B" w14:textId="77777777" w:rsidR="00057505" w:rsidRPr="00471E70" w:rsidRDefault="00057505" w:rsidP="00606DF0">
      <w:pPr>
        <w:spacing w:after="0" w:line="240" w:lineRule="auto"/>
        <w:jc w:val="center"/>
        <w:rPr>
          <w:rFonts w:ascii="Times New Roman" w:eastAsia="Times New Roman" w:hAnsi="Times New Roman"/>
          <w:b/>
          <w:lang w:val="lt-LT"/>
        </w:rPr>
      </w:pPr>
    </w:p>
    <w:p w14:paraId="7DF6CFB4" w14:textId="77777777" w:rsidR="00057505" w:rsidRPr="00471E70" w:rsidRDefault="00057505" w:rsidP="00606DF0">
      <w:pPr>
        <w:spacing w:after="0" w:line="240" w:lineRule="auto"/>
        <w:jc w:val="center"/>
        <w:rPr>
          <w:rFonts w:ascii="Times New Roman" w:eastAsia="Times New Roman" w:hAnsi="Times New Roman"/>
          <w:b/>
          <w:lang w:val="lt-LT"/>
        </w:rPr>
      </w:pPr>
    </w:p>
    <w:p w14:paraId="008B185E" w14:textId="77777777" w:rsidR="00057505" w:rsidRPr="00471E70" w:rsidRDefault="00057505" w:rsidP="00606DF0">
      <w:pPr>
        <w:spacing w:after="0" w:line="240" w:lineRule="auto"/>
        <w:jc w:val="center"/>
        <w:rPr>
          <w:rFonts w:ascii="Times New Roman" w:eastAsia="Times New Roman" w:hAnsi="Times New Roman"/>
          <w:b/>
          <w:lang w:val="lt-LT"/>
        </w:rPr>
      </w:pPr>
    </w:p>
    <w:p w14:paraId="733277E1" w14:textId="77777777" w:rsidR="00057505" w:rsidRPr="00471E70" w:rsidRDefault="00057505" w:rsidP="00606DF0">
      <w:pPr>
        <w:spacing w:after="0" w:line="240" w:lineRule="auto"/>
        <w:jc w:val="center"/>
        <w:rPr>
          <w:rFonts w:ascii="Times New Roman" w:eastAsia="Times New Roman" w:hAnsi="Times New Roman"/>
          <w:b/>
          <w:lang w:val="lt-LT"/>
        </w:rPr>
      </w:pPr>
    </w:p>
    <w:p w14:paraId="722DF99C" w14:textId="77777777" w:rsidR="00057505" w:rsidRPr="00471E70" w:rsidRDefault="00057505" w:rsidP="00606DF0">
      <w:pPr>
        <w:spacing w:after="0" w:line="240" w:lineRule="auto"/>
        <w:jc w:val="center"/>
        <w:rPr>
          <w:rFonts w:ascii="Times New Roman" w:eastAsia="Times New Roman" w:hAnsi="Times New Roman"/>
          <w:b/>
          <w:lang w:val="lt-LT"/>
        </w:rPr>
      </w:pPr>
    </w:p>
    <w:p w14:paraId="68CDB940" w14:textId="77777777" w:rsidR="00057505" w:rsidRPr="00471E70" w:rsidRDefault="00057505" w:rsidP="00606DF0">
      <w:pPr>
        <w:spacing w:after="0" w:line="240" w:lineRule="auto"/>
        <w:jc w:val="center"/>
        <w:rPr>
          <w:rFonts w:ascii="Times New Roman" w:eastAsia="Times New Roman" w:hAnsi="Times New Roman"/>
          <w:b/>
          <w:lang w:val="lt-LT"/>
        </w:rPr>
      </w:pPr>
    </w:p>
    <w:p w14:paraId="3748B586" w14:textId="77777777" w:rsidR="00057505" w:rsidRPr="00471E70" w:rsidRDefault="00057505" w:rsidP="00606DF0">
      <w:pPr>
        <w:spacing w:after="0" w:line="240" w:lineRule="auto"/>
        <w:jc w:val="center"/>
        <w:rPr>
          <w:rFonts w:ascii="Times New Roman" w:eastAsia="Times New Roman" w:hAnsi="Times New Roman"/>
          <w:b/>
          <w:lang w:val="lt-LT"/>
        </w:rPr>
      </w:pPr>
    </w:p>
    <w:p w14:paraId="7B68B762" w14:textId="77777777" w:rsidR="00057505" w:rsidRPr="00471E70" w:rsidRDefault="00057505" w:rsidP="00606DF0">
      <w:pPr>
        <w:spacing w:after="0" w:line="240" w:lineRule="auto"/>
        <w:jc w:val="center"/>
        <w:rPr>
          <w:rFonts w:ascii="Times New Roman" w:eastAsia="Times New Roman" w:hAnsi="Times New Roman"/>
          <w:b/>
          <w:lang w:val="lt-LT"/>
        </w:rPr>
      </w:pPr>
    </w:p>
    <w:p w14:paraId="7B502568" w14:textId="77777777" w:rsidR="00057505" w:rsidRPr="00471E70" w:rsidRDefault="00057505" w:rsidP="00606DF0">
      <w:pPr>
        <w:spacing w:after="0" w:line="240" w:lineRule="auto"/>
        <w:jc w:val="center"/>
        <w:rPr>
          <w:rFonts w:ascii="Times New Roman" w:eastAsia="Times New Roman" w:hAnsi="Times New Roman"/>
          <w:b/>
          <w:lang w:val="lt-LT"/>
        </w:rPr>
      </w:pPr>
    </w:p>
    <w:p w14:paraId="4CB7FBE5" w14:textId="77777777" w:rsidR="00057505" w:rsidRPr="00471E70" w:rsidRDefault="00057505" w:rsidP="00606DF0">
      <w:pPr>
        <w:spacing w:after="0" w:line="240" w:lineRule="auto"/>
        <w:jc w:val="center"/>
        <w:rPr>
          <w:rFonts w:ascii="Times New Roman" w:eastAsia="Times New Roman" w:hAnsi="Times New Roman"/>
          <w:b/>
          <w:lang w:val="lt-LT"/>
        </w:rPr>
      </w:pPr>
    </w:p>
    <w:p w14:paraId="4947566F" w14:textId="77777777" w:rsidR="00057505" w:rsidRPr="00471E70" w:rsidRDefault="00057505" w:rsidP="00606DF0">
      <w:pPr>
        <w:spacing w:after="0" w:line="240" w:lineRule="auto"/>
        <w:jc w:val="center"/>
        <w:rPr>
          <w:rFonts w:ascii="Times New Roman" w:eastAsia="Times New Roman" w:hAnsi="Times New Roman"/>
          <w:b/>
          <w:lang w:val="lt-LT"/>
        </w:rPr>
      </w:pPr>
    </w:p>
    <w:p w14:paraId="50CBBCC9" w14:textId="77777777" w:rsidR="00057505" w:rsidRPr="00471E70" w:rsidRDefault="00057505" w:rsidP="00606DF0">
      <w:pPr>
        <w:spacing w:after="0" w:line="240" w:lineRule="auto"/>
        <w:jc w:val="center"/>
        <w:rPr>
          <w:rFonts w:ascii="Times New Roman" w:eastAsia="Times New Roman" w:hAnsi="Times New Roman"/>
          <w:b/>
          <w:lang w:val="lt-LT"/>
        </w:rPr>
      </w:pPr>
    </w:p>
    <w:p w14:paraId="33164A68" w14:textId="77777777" w:rsidR="00057505" w:rsidRPr="00471E70" w:rsidRDefault="00057505" w:rsidP="00606DF0">
      <w:pPr>
        <w:spacing w:after="0" w:line="240" w:lineRule="auto"/>
        <w:jc w:val="center"/>
        <w:rPr>
          <w:rFonts w:ascii="Times New Roman" w:eastAsia="Times New Roman" w:hAnsi="Times New Roman"/>
          <w:b/>
          <w:lang w:val="lt-LT"/>
        </w:rPr>
      </w:pPr>
    </w:p>
    <w:p w14:paraId="79313405" w14:textId="77777777" w:rsidR="00057505" w:rsidRPr="00471E70" w:rsidRDefault="00057505" w:rsidP="00606DF0">
      <w:pPr>
        <w:spacing w:after="0" w:line="240" w:lineRule="auto"/>
        <w:jc w:val="center"/>
        <w:rPr>
          <w:rFonts w:ascii="Times New Roman" w:eastAsia="Times New Roman" w:hAnsi="Times New Roman"/>
          <w:b/>
          <w:lang w:val="lt-LT"/>
        </w:rPr>
      </w:pPr>
    </w:p>
    <w:p w14:paraId="6FA5A584" w14:textId="77777777" w:rsidR="00057505" w:rsidRPr="00471E70" w:rsidRDefault="00057505" w:rsidP="00606DF0">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t>B. PAKUOTĖS LAPELIS</w:t>
      </w:r>
    </w:p>
    <w:p w14:paraId="42EFAAEF" w14:textId="616FFC8B" w:rsidR="00606DF0" w:rsidRPr="00471E70" w:rsidRDefault="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br w:type="page"/>
      </w:r>
    </w:p>
    <w:p w14:paraId="57F61F5E" w14:textId="77777777" w:rsidR="00057505" w:rsidRPr="00471E70" w:rsidRDefault="00057505" w:rsidP="00606DF0">
      <w:pPr>
        <w:spacing w:after="0" w:line="240" w:lineRule="auto"/>
        <w:jc w:val="center"/>
        <w:rPr>
          <w:rFonts w:ascii="Times New Roman" w:eastAsia="Times New Roman" w:hAnsi="Times New Roman"/>
          <w:b/>
          <w:lang w:val="lt-LT"/>
        </w:rPr>
      </w:pPr>
      <w:r w:rsidRPr="00471E70">
        <w:rPr>
          <w:rFonts w:ascii="Times New Roman" w:eastAsia="Times New Roman" w:hAnsi="Times New Roman"/>
          <w:b/>
          <w:lang w:val="lt-LT"/>
        </w:rPr>
        <w:lastRenderedPageBreak/>
        <w:t>Pakuotės lapelis: informacija vartotojui</w:t>
      </w:r>
    </w:p>
    <w:p w14:paraId="181E4F17" w14:textId="77777777" w:rsidR="00057505" w:rsidRPr="00471E70" w:rsidRDefault="00057505" w:rsidP="00606DF0">
      <w:pPr>
        <w:spacing w:after="0" w:line="240" w:lineRule="auto"/>
        <w:jc w:val="both"/>
        <w:rPr>
          <w:rFonts w:ascii="Times New Roman" w:eastAsia="Times New Roman" w:hAnsi="Times New Roman"/>
          <w:lang w:val="lt-LT"/>
        </w:rPr>
      </w:pPr>
    </w:p>
    <w:p w14:paraId="5DCCD515" w14:textId="5FE8AAB2" w:rsidR="00057505" w:rsidRPr="00471E70" w:rsidRDefault="00057505" w:rsidP="00606DF0">
      <w:pPr>
        <w:keepNext/>
        <w:spacing w:after="0" w:line="240" w:lineRule="auto"/>
        <w:jc w:val="center"/>
        <w:outlineLvl w:val="5"/>
        <w:rPr>
          <w:rFonts w:ascii="Times New Roman" w:eastAsia="Times New Roman" w:hAnsi="Times New Roman"/>
          <w:b/>
          <w:lang w:val="lt-LT"/>
        </w:rPr>
      </w:pPr>
      <w:r w:rsidRPr="00471E70">
        <w:rPr>
          <w:rFonts w:ascii="Times New Roman" w:eastAsia="Times New Roman" w:hAnsi="Times New Roman"/>
          <w:b/>
          <w:bCs/>
          <w:caps/>
          <w:lang w:val="lt-LT"/>
        </w:rPr>
        <w:t>Dultavax</w:t>
      </w:r>
      <w:r w:rsidRPr="00471E70">
        <w:rPr>
          <w:rFonts w:ascii="Times New Roman" w:eastAsia="Times New Roman" w:hAnsi="Times New Roman"/>
          <w:b/>
          <w:lang w:val="lt-LT"/>
        </w:rPr>
        <w:t xml:space="preserve"> injekcinė suspensija užpildytame švirkšte</w:t>
      </w:r>
      <w:r w:rsidR="002C680A">
        <w:rPr>
          <w:rFonts w:ascii="Times New Roman" w:eastAsia="Times New Roman" w:hAnsi="Times New Roman"/>
          <w:b/>
          <w:lang w:val="lt-LT"/>
        </w:rPr>
        <w:fldChar w:fldCharType="begin"/>
      </w:r>
      <w:r w:rsidR="002C680A">
        <w:rPr>
          <w:rFonts w:ascii="Times New Roman" w:eastAsia="Times New Roman" w:hAnsi="Times New Roman"/>
          <w:b/>
          <w:lang w:val="lt-LT"/>
        </w:rPr>
        <w:instrText xml:space="preserve"> DOCVARIABLE vault_nd_45fcc9b4-d177-4d00-b564-849d27f873b6 \* MERGEFORMAT </w:instrText>
      </w:r>
      <w:r w:rsidR="002C680A">
        <w:rPr>
          <w:rFonts w:ascii="Times New Roman" w:eastAsia="Times New Roman" w:hAnsi="Times New Roman"/>
          <w:b/>
          <w:lang w:val="lt-LT"/>
        </w:rPr>
        <w:fldChar w:fldCharType="separate"/>
      </w:r>
      <w:r w:rsidR="002C680A">
        <w:rPr>
          <w:rFonts w:ascii="Times New Roman" w:eastAsia="Times New Roman" w:hAnsi="Times New Roman"/>
          <w:b/>
          <w:lang w:val="lt-LT"/>
        </w:rPr>
        <w:t xml:space="preserve"> </w:t>
      </w:r>
      <w:r w:rsidR="002C680A">
        <w:rPr>
          <w:rFonts w:ascii="Times New Roman" w:eastAsia="Times New Roman" w:hAnsi="Times New Roman"/>
          <w:b/>
          <w:lang w:val="lt-LT"/>
        </w:rPr>
        <w:fldChar w:fldCharType="end"/>
      </w:r>
    </w:p>
    <w:p w14:paraId="16177B85" w14:textId="5EAA9FBE" w:rsidR="00057505" w:rsidRPr="00471E70" w:rsidRDefault="00324B60" w:rsidP="00606DF0">
      <w:pPr>
        <w:spacing w:after="0" w:line="240" w:lineRule="auto"/>
        <w:jc w:val="center"/>
        <w:rPr>
          <w:rFonts w:ascii="Times New Roman" w:eastAsia="Times New Roman" w:hAnsi="Times New Roman"/>
          <w:lang w:val="lt-LT"/>
        </w:rPr>
      </w:pPr>
      <w:r w:rsidRPr="00471E70">
        <w:rPr>
          <w:rFonts w:ascii="Times New Roman" w:eastAsia="Times New Roman" w:hAnsi="Times New Roman"/>
          <w:lang w:val="lt-LT"/>
        </w:rPr>
        <w:t>v</w:t>
      </w:r>
      <w:r w:rsidR="00057505" w:rsidRPr="00471E70">
        <w:rPr>
          <w:rFonts w:ascii="Times New Roman" w:eastAsia="Times New Roman" w:hAnsi="Times New Roman"/>
          <w:lang w:val="lt-LT"/>
        </w:rPr>
        <w:t>akcina nuo difterijos, stabligės ir poliomielito (inaktyvuota), (adsorbuota, su mažesniu antigeno kiekiu)</w:t>
      </w:r>
    </w:p>
    <w:p w14:paraId="1DEA5E95" w14:textId="77777777" w:rsidR="00057505" w:rsidRPr="00471E70" w:rsidRDefault="00057505" w:rsidP="00606DF0">
      <w:pPr>
        <w:spacing w:after="0" w:line="240" w:lineRule="auto"/>
        <w:jc w:val="both"/>
        <w:rPr>
          <w:rFonts w:ascii="Times New Roman" w:eastAsia="Times New Roman" w:hAnsi="Times New Roman"/>
          <w:lang w:val="lt-LT"/>
        </w:rPr>
      </w:pPr>
    </w:p>
    <w:p w14:paraId="433B359F" w14:textId="77777777" w:rsidR="00057505" w:rsidRPr="00471E70" w:rsidRDefault="00057505" w:rsidP="00606DF0">
      <w:pPr>
        <w:suppressAutoHyphens/>
        <w:spacing w:after="0" w:line="240" w:lineRule="auto"/>
        <w:ind w:left="142" w:hanging="142"/>
        <w:rPr>
          <w:rFonts w:ascii="Times New Roman" w:eastAsia="Times New Roman" w:hAnsi="Times New Roman"/>
          <w:noProof/>
          <w:lang w:val="lt-LT" w:eastAsia="lt-LT" w:bidi="lt-LT"/>
        </w:rPr>
      </w:pPr>
      <w:r w:rsidRPr="00471E70">
        <w:rPr>
          <w:rFonts w:ascii="Times New Roman" w:eastAsia="Times New Roman" w:hAnsi="Times New Roman"/>
          <w:b/>
          <w:lang w:val="lt-LT" w:eastAsia="lt-LT" w:bidi="lt-LT"/>
        </w:rPr>
        <w:t>Atidžiai perskaitykite visą šį lapelį, prieš pradėdami vartoti vaistą, nes jame pateikiama Jums svarbi informacija</w:t>
      </w:r>
      <w:r w:rsidRPr="00471E70">
        <w:rPr>
          <w:rFonts w:ascii="Times New Roman" w:eastAsia="Times New Roman" w:hAnsi="Times New Roman"/>
          <w:b/>
          <w:noProof/>
          <w:lang w:val="lt-LT" w:eastAsia="lt-LT" w:bidi="lt-LT"/>
        </w:rPr>
        <w:t>.</w:t>
      </w:r>
    </w:p>
    <w:p w14:paraId="5184F724" w14:textId="77777777" w:rsidR="00057505" w:rsidRPr="00471E70" w:rsidRDefault="00057505" w:rsidP="00606DF0">
      <w:pPr>
        <w:numPr>
          <w:ilvl w:val="0"/>
          <w:numId w:val="7"/>
        </w:num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 xml:space="preserve">Neišmeskite šio lapelio, nes vėl gali prireikti jį perskaityti. </w:t>
      </w:r>
    </w:p>
    <w:p w14:paraId="750A0CDF" w14:textId="77777777" w:rsidR="00057505" w:rsidRPr="00471E70" w:rsidRDefault="00057505" w:rsidP="00606DF0">
      <w:pPr>
        <w:numPr>
          <w:ilvl w:val="0"/>
          <w:numId w:val="7"/>
        </w:num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Jeigu kiltų daugiau klausimų, kreipkitės į gydytoją arba slaugytoją.</w:t>
      </w:r>
    </w:p>
    <w:p w14:paraId="1D9CBD53" w14:textId="77777777" w:rsidR="00057505" w:rsidRPr="00471E70" w:rsidRDefault="00057505" w:rsidP="00606DF0">
      <w:pPr>
        <w:tabs>
          <w:tab w:val="left" w:pos="567"/>
        </w:tabs>
        <w:spacing w:after="0" w:line="240" w:lineRule="auto"/>
        <w:ind w:left="567" w:right="-2" w:hanging="567"/>
        <w:rPr>
          <w:rFonts w:ascii="Times New Roman" w:eastAsia="Times New Roman" w:hAnsi="Times New Roman"/>
          <w:noProof/>
          <w:lang w:val="lt-LT" w:eastAsia="lt-LT" w:bidi="lt-LT"/>
        </w:rPr>
      </w:pPr>
      <w:r w:rsidRPr="00471E70">
        <w:rPr>
          <w:rFonts w:ascii="Times New Roman" w:eastAsia="Times New Roman" w:hAnsi="Times New Roman"/>
          <w:lang w:val="lt-LT" w:eastAsia="lt-LT" w:bidi="lt-LT"/>
        </w:rPr>
        <w:t>-</w:t>
      </w:r>
      <w:r w:rsidRPr="00471E70">
        <w:rPr>
          <w:rFonts w:ascii="Times New Roman" w:eastAsia="Times New Roman" w:hAnsi="Times New Roman"/>
          <w:lang w:val="lt-LT" w:eastAsia="lt-LT" w:bidi="lt-LT"/>
        </w:rPr>
        <w:tab/>
        <w:t>Šis vaistas skirtas tik Jums, todėl kitiems žmonėms jo duoti negalima. Vaistas gali jiems pakenkti (net tiems, kurių ligos požymiai yra tokie patys kaip Jūsų).</w:t>
      </w:r>
      <w:r w:rsidRPr="00471E70">
        <w:rPr>
          <w:rFonts w:ascii="Times New Roman" w:eastAsia="Times New Roman" w:hAnsi="Times New Roman"/>
          <w:noProof/>
          <w:color w:val="008000"/>
          <w:lang w:val="lt-LT" w:eastAsia="lt-LT" w:bidi="lt-LT"/>
        </w:rPr>
        <w:t xml:space="preserve"> </w:t>
      </w:r>
    </w:p>
    <w:p w14:paraId="2117EBCD" w14:textId="77777777" w:rsidR="00057505" w:rsidRPr="00471E70" w:rsidRDefault="00057505" w:rsidP="00606DF0">
      <w:pPr>
        <w:numPr>
          <w:ilvl w:val="0"/>
          <w:numId w:val="7"/>
        </w:numPr>
        <w:tabs>
          <w:tab w:val="left" w:pos="567"/>
        </w:tabs>
        <w:spacing w:after="0" w:line="240" w:lineRule="auto"/>
        <w:ind w:left="567" w:hanging="567"/>
        <w:rPr>
          <w:rFonts w:ascii="Times New Roman" w:eastAsia="Times New Roman" w:hAnsi="Times New Roman"/>
          <w:lang w:val="lt-LT" w:eastAsia="lt-LT" w:bidi="lt-LT"/>
        </w:rPr>
      </w:pPr>
      <w:r w:rsidRPr="00471E70">
        <w:rPr>
          <w:rFonts w:ascii="Times New Roman" w:eastAsia="Times New Roman" w:hAnsi="Times New Roman"/>
          <w:lang w:val="lt-LT" w:eastAsia="lt-LT" w:bidi="lt-LT"/>
        </w:rPr>
        <w:t>Jeigu pasireiškė šalutinis poveikis (net jeigu jis šiame lapelyje nenurodytas),</w:t>
      </w:r>
      <w:r w:rsidRPr="00471E70">
        <w:rPr>
          <w:rFonts w:ascii="Times New Roman" w:eastAsia="Times New Roman" w:hAnsi="Times New Roman"/>
          <w:color w:val="FF0000"/>
          <w:lang w:val="lt-LT" w:eastAsia="lt-LT" w:bidi="lt-LT"/>
        </w:rPr>
        <w:t xml:space="preserve"> </w:t>
      </w:r>
      <w:r w:rsidRPr="00471E70">
        <w:rPr>
          <w:rFonts w:ascii="Times New Roman" w:eastAsia="Times New Roman" w:hAnsi="Times New Roman"/>
          <w:lang w:val="lt-LT" w:eastAsia="lt-LT" w:bidi="lt-LT"/>
        </w:rPr>
        <w:t>kreipkitės į gydytoją, vaistininką arba slaugytoją. Žr. 4 skyrių.</w:t>
      </w:r>
    </w:p>
    <w:p w14:paraId="2DBDD85D" w14:textId="77777777" w:rsidR="00057505" w:rsidRPr="00471E70" w:rsidRDefault="00057505" w:rsidP="000100E0">
      <w:pPr>
        <w:tabs>
          <w:tab w:val="num" w:pos="720"/>
        </w:tabs>
        <w:spacing w:after="0" w:line="240" w:lineRule="auto"/>
        <w:rPr>
          <w:rFonts w:ascii="Times New Roman" w:eastAsia="Times New Roman" w:hAnsi="Times New Roman"/>
          <w:noProof/>
          <w:lang w:val="lt-LT"/>
        </w:rPr>
      </w:pPr>
    </w:p>
    <w:p w14:paraId="672226CC" w14:textId="77777777" w:rsidR="00057505" w:rsidRPr="00471E70" w:rsidRDefault="00057505" w:rsidP="00606DF0">
      <w:pPr>
        <w:spacing w:after="0" w:line="240" w:lineRule="auto"/>
        <w:rPr>
          <w:rFonts w:ascii="Times New Roman" w:eastAsia="Times New Roman" w:hAnsi="Times New Roman"/>
          <w:b/>
          <w:lang w:val="lt-LT"/>
        </w:rPr>
      </w:pPr>
    </w:p>
    <w:p w14:paraId="24375719"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Apie ką rašoma šiame lapelyje?</w:t>
      </w:r>
    </w:p>
    <w:p w14:paraId="7A151EA3" w14:textId="77777777" w:rsidR="00057505" w:rsidRPr="00471E70" w:rsidRDefault="00057505" w:rsidP="00606DF0">
      <w:pPr>
        <w:spacing w:after="0" w:line="240" w:lineRule="auto"/>
        <w:rPr>
          <w:rFonts w:ascii="Times New Roman" w:eastAsia="Times New Roman" w:hAnsi="Times New Roman"/>
          <w:b/>
          <w:lang w:val="lt-LT"/>
        </w:rPr>
      </w:pPr>
    </w:p>
    <w:p w14:paraId="17455B23"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1.</w:t>
      </w:r>
      <w:r w:rsidRPr="00471E70">
        <w:rPr>
          <w:rFonts w:ascii="Times New Roman" w:eastAsia="Times New Roman" w:hAnsi="Times New Roman"/>
          <w:lang w:val="lt-LT"/>
        </w:rPr>
        <w:tab/>
        <w:t>Kas yra DULTAVAX ir kam jis vartojamas</w:t>
      </w:r>
    </w:p>
    <w:p w14:paraId="5AC6145F"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2.</w:t>
      </w:r>
      <w:r w:rsidRPr="00471E70">
        <w:rPr>
          <w:rFonts w:ascii="Times New Roman" w:eastAsia="Times New Roman" w:hAnsi="Times New Roman"/>
          <w:lang w:val="lt-LT"/>
        </w:rPr>
        <w:tab/>
        <w:t>Kas žinotina prieš vartojant DULTAVAX</w:t>
      </w:r>
    </w:p>
    <w:p w14:paraId="7C08655D"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3.</w:t>
      </w:r>
      <w:r w:rsidRPr="00471E70">
        <w:rPr>
          <w:rFonts w:ascii="Times New Roman" w:eastAsia="Times New Roman" w:hAnsi="Times New Roman"/>
          <w:lang w:val="lt-LT"/>
        </w:rPr>
        <w:tab/>
        <w:t>Kaip vartoti DULTAVAX</w:t>
      </w:r>
    </w:p>
    <w:p w14:paraId="69258D5B"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4.</w:t>
      </w:r>
      <w:r w:rsidRPr="00471E70">
        <w:rPr>
          <w:rFonts w:ascii="Times New Roman" w:eastAsia="Times New Roman" w:hAnsi="Times New Roman"/>
          <w:lang w:val="lt-LT"/>
        </w:rPr>
        <w:tab/>
        <w:t>Galimas šalutinis poveikis</w:t>
      </w:r>
    </w:p>
    <w:p w14:paraId="60ACBD8A"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5.</w:t>
      </w:r>
      <w:r w:rsidRPr="00471E70">
        <w:rPr>
          <w:rFonts w:ascii="Times New Roman" w:eastAsia="Times New Roman" w:hAnsi="Times New Roman"/>
          <w:lang w:val="lt-LT"/>
        </w:rPr>
        <w:tab/>
        <w:t>Kaip laikyti DULTAVAX</w:t>
      </w:r>
    </w:p>
    <w:p w14:paraId="5DF03D09" w14:textId="77777777" w:rsidR="00057505" w:rsidRPr="00471E70" w:rsidRDefault="00057505" w:rsidP="000100E0">
      <w:p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6.</w:t>
      </w:r>
      <w:r w:rsidRPr="00471E70">
        <w:rPr>
          <w:rFonts w:ascii="Times New Roman" w:eastAsia="Times New Roman" w:hAnsi="Times New Roman"/>
          <w:lang w:val="lt-LT"/>
        </w:rPr>
        <w:tab/>
        <w:t>Kita informacija</w:t>
      </w:r>
    </w:p>
    <w:p w14:paraId="64625D4E" w14:textId="77777777" w:rsidR="00057505" w:rsidRPr="00471E70" w:rsidRDefault="00057505" w:rsidP="00606DF0">
      <w:pPr>
        <w:spacing w:after="0" w:line="240" w:lineRule="auto"/>
        <w:rPr>
          <w:rFonts w:ascii="Times New Roman" w:eastAsia="Times New Roman" w:hAnsi="Times New Roman"/>
          <w:b/>
          <w:lang w:val="lt-LT"/>
        </w:rPr>
      </w:pPr>
    </w:p>
    <w:p w14:paraId="2CA26DC7" w14:textId="77777777" w:rsidR="00057505" w:rsidRPr="00471E70" w:rsidRDefault="00057505" w:rsidP="00606DF0">
      <w:pPr>
        <w:spacing w:after="0" w:line="240" w:lineRule="auto"/>
        <w:rPr>
          <w:rFonts w:ascii="Times New Roman" w:eastAsia="Times New Roman" w:hAnsi="Times New Roman"/>
          <w:lang w:val="lt-LT"/>
        </w:rPr>
      </w:pPr>
    </w:p>
    <w:p w14:paraId="6E5A291B" w14:textId="1D4DC8EC" w:rsidR="00057505" w:rsidRPr="00471E70" w:rsidRDefault="00057505" w:rsidP="00606DF0">
      <w:pPr>
        <w:keepNext/>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1.</w:t>
      </w:r>
      <w:r w:rsidRPr="00471E70">
        <w:rPr>
          <w:rFonts w:ascii="Times New Roman" w:eastAsia="Times New Roman" w:hAnsi="Times New Roman"/>
          <w:b/>
          <w:bCs/>
          <w:iCs/>
          <w:lang w:val="lt-LT"/>
        </w:rPr>
        <w:tab/>
      </w:r>
      <w:r w:rsidR="00346297" w:rsidRPr="00471E70">
        <w:rPr>
          <w:rFonts w:ascii="Times New Roman" w:eastAsia="Times New Roman" w:hAnsi="Times New Roman"/>
          <w:b/>
          <w:bCs/>
          <w:iCs/>
          <w:lang w:val="lt-LT"/>
        </w:rPr>
        <w:t>Kas yra</w:t>
      </w:r>
      <w:r w:rsidRPr="00471E70">
        <w:rPr>
          <w:rFonts w:ascii="Times New Roman" w:eastAsia="Times New Roman" w:hAnsi="Times New Roman"/>
          <w:b/>
          <w:bCs/>
          <w:iCs/>
          <w:lang w:val="lt-LT"/>
        </w:rPr>
        <w:t xml:space="preserve"> DULTAVAX </w:t>
      </w:r>
      <w:r w:rsidR="00346297" w:rsidRPr="00471E70">
        <w:rPr>
          <w:rFonts w:ascii="Times New Roman" w:eastAsia="Times New Roman" w:hAnsi="Times New Roman"/>
          <w:b/>
          <w:bCs/>
          <w:iCs/>
          <w:lang w:val="lt-LT"/>
        </w:rPr>
        <w:t>ir kam jis vartojamas</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vault_nd_06b49941-af58-4565-96cc-6618ff24ac9e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13E7EB65" w14:textId="77777777" w:rsidR="00057505" w:rsidRPr="00471E70" w:rsidRDefault="00057505" w:rsidP="00606DF0">
      <w:pPr>
        <w:spacing w:after="0" w:line="240" w:lineRule="auto"/>
        <w:rPr>
          <w:rFonts w:ascii="Times New Roman" w:eastAsia="Times New Roman" w:hAnsi="Times New Roman"/>
          <w:lang w:val="lt-LT"/>
        </w:rPr>
      </w:pPr>
    </w:p>
    <w:p w14:paraId="433E3B76"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 sudėtinė vakcina skirta suaugusiesiems revakcinuoti (ankstesniam skiepijimui sustiprinti) po ankstesniųjų skiepijimų, kai reikia apsaugoti nuo difterijos, stabligės ir poliomielito. Išskirtiniais atvejais ši vakcina gali būti skiriama 6 metų ir 11-13 metų amžiaus vaikams bei paaugliams revakcinuoti po ankstesniųjų skiepijimų, kai yra kontraindikacijų skiepams kokliušo vakcina.</w:t>
      </w:r>
    </w:p>
    <w:p w14:paraId="457BF96E" w14:textId="528AE75D"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Vakcina veikia, priversdama organizmą patį gaminti antikūnus (organizme susidarančias baltymines medžiagas ), prieš šių ligų sukėlėjus. </w:t>
      </w:r>
    </w:p>
    <w:p w14:paraId="401CC974" w14:textId="77777777" w:rsidR="00057505" w:rsidRPr="00471E70" w:rsidRDefault="00057505" w:rsidP="00606DF0">
      <w:pPr>
        <w:spacing w:after="0" w:line="240" w:lineRule="auto"/>
        <w:rPr>
          <w:rFonts w:ascii="Times New Roman" w:eastAsia="Times New Roman" w:hAnsi="Times New Roman"/>
          <w:lang w:val="lt-LT"/>
        </w:rPr>
      </w:pPr>
    </w:p>
    <w:p w14:paraId="2B692E79" w14:textId="77777777" w:rsidR="00057505" w:rsidRPr="00471E70" w:rsidRDefault="00057505" w:rsidP="00606DF0">
      <w:pPr>
        <w:numPr>
          <w:ilvl w:val="0"/>
          <w:numId w:val="5"/>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Difterija</w:t>
      </w:r>
      <w:r w:rsidRPr="00471E70">
        <w:rPr>
          <w:rFonts w:ascii="Times New Roman" w:eastAsia="Times New Roman" w:hAnsi="Times New Roman"/>
          <w:lang w:val="lt-LT"/>
        </w:rPr>
        <w:t xml:space="preserve"> - infekcinė liga, kuri dažniausiai pažeidžia ryklę. Ryklėje infekcija sukelia skausmą ir pabrinkimą, todėl gali pasireikšti dusulys. Bakterijos, kurios sukelia ligą, taip pat išskiria toksiną (nuodus), kuris gali pažeisti širdį, inkstus ar nervus. </w:t>
      </w:r>
    </w:p>
    <w:p w14:paraId="7D28AECC" w14:textId="77777777" w:rsidR="00057505" w:rsidRPr="00471E70" w:rsidRDefault="00057505" w:rsidP="00606DF0">
      <w:pPr>
        <w:spacing w:after="0" w:line="240" w:lineRule="auto"/>
        <w:rPr>
          <w:rFonts w:ascii="Times New Roman" w:eastAsia="Times New Roman" w:hAnsi="Times New Roman"/>
          <w:lang w:val="lt-LT"/>
        </w:rPr>
      </w:pPr>
    </w:p>
    <w:p w14:paraId="1CC6B5F5" w14:textId="35DABA3F" w:rsidR="00057505" w:rsidRPr="00471E70" w:rsidRDefault="00057505" w:rsidP="00606DF0">
      <w:pPr>
        <w:numPr>
          <w:ilvl w:val="0"/>
          <w:numId w:val="5"/>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 xml:space="preserve">Stabligė </w:t>
      </w:r>
      <w:r w:rsidRPr="00471E70">
        <w:rPr>
          <w:rFonts w:ascii="Times New Roman" w:eastAsia="Times New Roman" w:hAnsi="Times New Roman"/>
          <w:lang w:val="lt-LT"/>
        </w:rPr>
        <w:t>– liga, kurią sukelia stabligės bakterija patekusi į gilią žaizdą. Bakterija gamina toksiną (nuodus), kuris sukelia raumenų spazmus, dėl to gali sustoti kvėpavimas ar atsirasti dusulys.</w:t>
      </w:r>
    </w:p>
    <w:p w14:paraId="0E3F3693" w14:textId="77777777" w:rsidR="00057505" w:rsidRPr="00471E70" w:rsidRDefault="00057505" w:rsidP="00606DF0">
      <w:pPr>
        <w:spacing w:after="0" w:line="240" w:lineRule="auto"/>
        <w:rPr>
          <w:rFonts w:ascii="Times New Roman" w:eastAsia="Times New Roman" w:hAnsi="Times New Roman"/>
          <w:lang w:val="lt-LT"/>
        </w:rPr>
      </w:pPr>
    </w:p>
    <w:p w14:paraId="2A1D4C38" w14:textId="77777777" w:rsidR="00057505" w:rsidRPr="00471E70" w:rsidRDefault="00057505" w:rsidP="00606DF0">
      <w:pPr>
        <w:numPr>
          <w:ilvl w:val="0"/>
          <w:numId w:val="5"/>
        </w:numPr>
        <w:spacing w:after="0" w:line="240" w:lineRule="auto"/>
        <w:contextualSpacing/>
        <w:rPr>
          <w:rFonts w:ascii="Times New Roman" w:eastAsia="Times New Roman" w:hAnsi="Times New Roman"/>
          <w:lang w:val="lt-LT"/>
        </w:rPr>
      </w:pPr>
      <w:r w:rsidRPr="00471E70">
        <w:rPr>
          <w:rFonts w:ascii="Times New Roman" w:eastAsia="Times New Roman" w:hAnsi="Times New Roman"/>
          <w:i/>
          <w:lang w:val="lt-LT"/>
        </w:rPr>
        <w:t>Poliomielitas</w:t>
      </w:r>
      <w:r w:rsidRPr="00471E70">
        <w:rPr>
          <w:rFonts w:ascii="Times New Roman" w:eastAsia="Times New Roman" w:hAnsi="Times New Roman"/>
          <w:lang w:val="lt-LT"/>
        </w:rPr>
        <w:t xml:space="preserve"> – ligą sukelia virusai, kurie pažeidžia nervus. Dėl to gali išsivystyti paralyžius ar raumenų silpnumas, dažniausiai kojose. Raumenų, kurie kontroliuoja kvėpavimą ir rijimą, paralyžius gali būti mirtinas.</w:t>
      </w:r>
    </w:p>
    <w:p w14:paraId="4101B744" w14:textId="77777777" w:rsidR="00057505" w:rsidRPr="00471E70" w:rsidRDefault="00057505" w:rsidP="00606DF0">
      <w:pPr>
        <w:spacing w:after="0" w:line="240" w:lineRule="auto"/>
        <w:rPr>
          <w:rFonts w:ascii="Times New Roman" w:eastAsia="Times New Roman" w:hAnsi="Times New Roman"/>
          <w:lang w:val="lt-LT"/>
        </w:rPr>
      </w:pPr>
    </w:p>
    <w:p w14:paraId="79E08B02" w14:textId="77777777" w:rsidR="00057505" w:rsidRPr="00471E70" w:rsidRDefault="00057505" w:rsidP="00606DF0">
      <w:pPr>
        <w:spacing w:after="0" w:line="240" w:lineRule="auto"/>
        <w:rPr>
          <w:rFonts w:ascii="Times New Roman" w:eastAsia="Times New Roman" w:hAnsi="Times New Roman"/>
          <w:lang w:val="lt-LT"/>
        </w:rPr>
      </w:pPr>
    </w:p>
    <w:p w14:paraId="3641CDBA" w14:textId="5BA26E60" w:rsidR="00057505" w:rsidRPr="00471E70" w:rsidRDefault="00057505" w:rsidP="00606DF0">
      <w:pPr>
        <w:keepNext/>
        <w:spacing w:after="0" w:line="240" w:lineRule="auto"/>
        <w:outlineLvl w:val="1"/>
        <w:rPr>
          <w:rFonts w:ascii="Times New Roman" w:eastAsia="Times New Roman" w:hAnsi="Times New Roman"/>
          <w:b/>
          <w:bCs/>
          <w:iCs/>
          <w:lang w:val="lt-LT"/>
        </w:rPr>
      </w:pPr>
      <w:r w:rsidRPr="00471E70">
        <w:rPr>
          <w:rFonts w:ascii="Times New Roman" w:eastAsia="Times New Roman" w:hAnsi="Times New Roman"/>
          <w:b/>
          <w:bCs/>
          <w:iCs/>
          <w:lang w:val="lt-LT"/>
        </w:rPr>
        <w:t>2.</w:t>
      </w:r>
      <w:r w:rsidRPr="00471E70">
        <w:rPr>
          <w:rFonts w:ascii="Times New Roman" w:eastAsia="Times New Roman" w:hAnsi="Times New Roman"/>
          <w:b/>
          <w:bCs/>
          <w:iCs/>
          <w:lang w:val="lt-LT"/>
        </w:rPr>
        <w:tab/>
      </w:r>
      <w:r w:rsidR="00346297" w:rsidRPr="00471E70">
        <w:rPr>
          <w:rFonts w:ascii="Times New Roman" w:eastAsia="Times New Roman" w:hAnsi="Times New Roman"/>
          <w:b/>
          <w:bCs/>
          <w:iCs/>
          <w:lang w:val="lt-LT"/>
        </w:rPr>
        <w:t>Kas žinotina prieš vartojant</w:t>
      </w:r>
      <w:r w:rsidRPr="00471E70">
        <w:rPr>
          <w:rFonts w:ascii="Times New Roman" w:eastAsia="Times New Roman" w:hAnsi="Times New Roman"/>
          <w:b/>
          <w:bCs/>
          <w:iCs/>
          <w:lang w:val="lt-LT"/>
        </w:rPr>
        <w:t xml:space="preserve"> DULTAVAX</w:t>
      </w:r>
      <w:r w:rsidR="002C680A">
        <w:rPr>
          <w:rFonts w:ascii="Times New Roman" w:eastAsia="Times New Roman" w:hAnsi="Times New Roman"/>
          <w:b/>
          <w:bCs/>
          <w:iCs/>
          <w:lang w:val="lt-LT"/>
        </w:rPr>
        <w:fldChar w:fldCharType="begin"/>
      </w:r>
      <w:r w:rsidR="002C680A">
        <w:rPr>
          <w:rFonts w:ascii="Times New Roman" w:eastAsia="Times New Roman" w:hAnsi="Times New Roman"/>
          <w:b/>
          <w:bCs/>
          <w:iCs/>
          <w:lang w:val="lt-LT"/>
        </w:rPr>
        <w:instrText xml:space="preserve"> DOCVARIABLE vault_nd_8d59a51f-c436-427d-b69e-44c8b47e8b98 \* MERGEFORMAT </w:instrText>
      </w:r>
      <w:r w:rsidR="002C680A">
        <w:rPr>
          <w:rFonts w:ascii="Times New Roman" w:eastAsia="Times New Roman" w:hAnsi="Times New Roman"/>
          <w:b/>
          <w:bCs/>
          <w:iCs/>
          <w:lang w:val="lt-LT"/>
        </w:rPr>
        <w:fldChar w:fldCharType="separate"/>
      </w:r>
      <w:r w:rsidR="002C680A">
        <w:rPr>
          <w:rFonts w:ascii="Times New Roman" w:eastAsia="Times New Roman" w:hAnsi="Times New Roman"/>
          <w:b/>
          <w:bCs/>
          <w:iCs/>
          <w:lang w:val="lt-LT"/>
        </w:rPr>
        <w:t xml:space="preserve"> </w:t>
      </w:r>
      <w:r w:rsidR="002C680A">
        <w:rPr>
          <w:rFonts w:ascii="Times New Roman" w:eastAsia="Times New Roman" w:hAnsi="Times New Roman"/>
          <w:b/>
          <w:bCs/>
          <w:iCs/>
          <w:lang w:val="lt-LT"/>
        </w:rPr>
        <w:fldChar w:fldCharType="end"/>
      </w:r>
    </w:p>
    <w:p w14:paraId="157E381B" w14:textId="77777777" w:rsidR="00057505" w:rsidRPr="00471E70" w:rsidRDefault="00057505" w:rsidP="00606DF0">
      <w:pPr>
        <w:spacing w:after="0" w:line="240" w:lineRule="auto"/>
        <w:rPr>
          <w:rFonts w:ascii="Times New Roman" w:eastAsia="Times New Roman" w:hAnsi="Times New Roman"/>
          <w:lang w:val="lt-LT"/>
        </w:rPr>
      </w:pPr>
    </w:p>
    <w:p w14:paraId="263B2DFD" w14:textId="358831E5" w:rsidR="00057505" w:rsidRPr="00471E70" w:rsidRDefault="00057505" w:rsidP="00606DF0">
      <w:pPr>
        <w:keepNext/>
        <w:spacing w:after="0" w:line="240" w:lineRule="auto"/>
        <w:outlineLvl w:val="5"/>
        <w:rPr>
          <w:rFonts w:ascii="Times New Roman" w:eastAsia="Times New Roman" w:hAnsi="Times New Roman"/>
          <w:b/>
          <w:bCs/>
          <w:lang w:val="lt-LT"/>
        </w:rPr>
      </w:pPr>
      <w:r w:rsidRPr="00471E70">
        <w:rPr>
          <w:rFonts w:ascii="Times New Roman" w:eastAsia="Times New Roman" w:hAnsi="Times New Roman"/>
          <w:b/>
          <w:bCs/>
          <w:caps/>
          <w:lang w:val="lt-LT"/>
        </w:rPr>
        <w:t>Dultavax</w:t>
      </w:r>
      <w:r w:rsidRPr="00471E70">
        <w:rPr>
          <w:rFonts w:ascii="Times New Roman" w:eastAsia="Times New Roman" w:hAnsi="Times New Roman"/>
          <w:b/>
          <w:bCs/>
          <w:lang w:val="lt-LT"/>
        </w:rPr>
        <w:t xml:space="preserve"> </w:t>
      </w:r>
      <w:r w:rsidRPr="00471E70">
        <w:rPr>
          <w:rFonts w:ascii="Times New Roman" w:eastAsia="Times New Roman" w:hAnsi="Times New Roman"/>
          <w:b/>
          <w:lang w:val="lt-LT"/>
        </w:rPr>
        <w:t xml:space="preserve">vartoti </w:t>
      </w:r>
      <w:r w:rsidR="00324B60" w:rsidRPr="00471E70">
        <w:rPr>
          <w:rFonts w:ascii="Times New Roman" w:eastAsia="Times New Roman" w:hAnsi="Times New Roman"/>
          <w:b/>
          <w:lang w:val="lt-LT"/>
        </w:rPr>
        <w:t>draudžiama</w:t>
      </w:r>
      <w:r w:rsidRPr="00471E70">
        <w:rPr>
          <w:rFonts w:ascii="Times New Roman" w:eastAsia="Times New Roman" w:hAnsi="Times New Roman"/>
          <w:b/>
          <w:bCs/>
          <w:lang w:val="lt-LT"/>
        </w:rPr>
        <w:t>:</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vault_nd_36c6b8ae-d3f8-4164-bd63-83df4378d585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47601601" w14:textId="77777777" w:rsidR="00057505" w:rsidRPr="00471E70" w:rsidRDefault="00057505" w:rsidP="00606DF0">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sergate ūmine liga, lydima ar nelydima karščiavimo, skiepijimą geriau atidėti;</w:t>
      </w:r>
    </w:p>
    <w:p w14:paraId="4C390F10" w14:textId="77777777" w:rsidR="00057505" w:rsidRPr="00471E70" w:rsidRDefault="00057505" w:rsidP="00606DF0">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esate alergiškas (yra padidėjęs jautrumas) kuriam nors vakcinos komponentui (jie išvardyti 6 skyriuje „DULTAVAX sudėtis“), neomicinui, streptomicinui ir polimiksinui B (dėl šių medžiagų pėdsakų vakcinoje).</w:t>
      </w:r>
    </w:p>
    <w:p w14:paraId="4403A577" w14:textId="77777777" w:rsidR="00057505" w:rsidRPr="00471E70" w:rsidRDefault="00057505" w:rsidP="00606DF0">
      <w:pPr>
        <w:numPr>
          <w:ilvl w:val="0"/>
          <w:numId w:val="1"/>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po ankstesnio skiepijimo difterijos anatoksino, stabligės anatoksino ir inaktyvintų poliomielito virusų vakcina buvo alerginių reakcijų ar neurologinių sutrikimų.</w:t>
      </w:r>
    </w:p>
    <w:p w14:paraId="5AEF991A" w14:textId="77777777" w:rsidR="00057505" w:rsidRPr="00471E70" w:rsidRDefault="00057505" w:rsidP="00606DF0">
      <w:pPr>
        <w:spacing w:after="0" w:line="240" w:lineRule="auto"/>
        <w:rPr>
          <w:rFonts w:ascii="Times New Roman" w:eastAsia="Times New Roman" w:hAnsi="Times New Roman"/>
          <w:lang w:val="lt-LT"/>
        </w:rPr>
      </w:pPr>
    </w:p>
    <w:p w14:paraId="34D1503D" w14:textId="77777777" w:rsidR="00057505" w:rsidRPr="00471E70" w:rsidRDefault="00057505" w:rsidP="00606DF0">
      <w:pPr>
        <w:spacing w:after="0" w:line="240" w:lineRule="auto"/>
        <w:rPr>
          <w:rFonts w:ascii="Times New Roman" w:eastAsia="Times New Roman" w:hAnsi="Times New Roman"/>
          <w:caps/>
          <w:lang w:val="lt-LT"/>
        </w:rPr>
      </w:pPr>
      <w:r w:rsidRPr="00471E70">
        <w:rPr>
          <w:rFonts w:ascii="Times New Roman" w:eastAsia="Times New Roman" w:hAnsi="Times New Roman"/>
          <w:lang w:val="lt-LT"/>
        </w:rPr>
        <w:t>Jei kuo nors abejojate, klauskite gydytojo ar slaugytojo.</w:t>
      </w:r>
    </w:p>
    <w:p w14:paraId="5D000D2C" w14:textId="77777777" w:rsidR="00057505" w:rsidRPr="00471E70" w:rsidRDefault="00057505" w:rsidP="00606DF0">
      <w:pPr>
        <w:keepNext/>
        <w:spacing w:after="0" w:line="240" w:lineRule="auto"/>
        <w:outlineLvl w:val="2"/>
        <w:rPr>
          <w:rFonts w:ascii="Times New Roman" w:eastAsia="Times New Roman" w:hAnsi="Times New Roman"/>
          <w:b/>
          <w:bCs/>
          <w:lang w:val="lt-LT"/>
        </w:rPr>
      </w:pPr>
    </w:p>
    <w:p w14:paraId="66064918" w14:textId="22B059CE" w:rsidR="00057505" w:rsidRPr="00471E70" w:rsidRDefault="00057505" w:rsidP="00606DF0">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Įspėjimai ir atsargumo priemonės</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vault_nd_b5376239-dbe9-44db-b464-da60756ca6df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1A2EFE14" w14:textId="77777777" w:rsidR="00057505" w:rsidRPr="00471E70" w:rsidRDefault="00057505" w:rsidP="000100E0">
      <w:pPr>
        <w:numPr>
          <w:ilvl w:val="12"/>
          <w:numId w:val="0"/>
        </w:numPr>
        <w:spacing w:after="0" w:line="240" w:lineRule="auto"/>
        <w:ind w:right="-2"/>
        <w:rPr>
          <w:rFonts w:ascii="Times New Roman" w:hAnsi="Times New Roman"/>
          <w:lang w:val="lt-LT"/>
        </w:rPr>
      </w:pPr>
      <w:r w:rsidRPr="00471E70">
        <w:rPr>
          <w:rFonts w:ascii="Times New Roman" w:hAnsi="Times New Roman"/>
          <w:noProof/>
          <w:lang w:val="lt-LT"/>
        </w:rPr>
        <w:t xml:space="preserve">Pasitarkite su gydytoju arba slaugytoju, prieš pradėdami vartoti </w:t>
      </w:r>
      <w:r w:rsidRPr="00471E70">
        <w:rPr>
          <w:rFonts w:ascii="Times New Roman" w:eastAsia="Times New Roman" w:hAnsi="Times New Roman"/>
          <w:lang w:val="lt-LT"/>
        </w:rPr>
        <w:t>DULTAVAX:</w:t>
      </w:r>
    </w:p>
    <w:p w14:paraId="17D60F5F" w14:textId="77777777" w:rsidR="00057505" w:rsidRPr="00471E70" w:rsidRDefault="00057505" w:rsidP="00606DF0">
      <w:pPr>
        <w:numPr>
          <w:ilvl w:val="0"/>
          <w:numId w:val="2"/>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difterijos ar stabligės anatoksinų turinčia vakcina buvote skiepytas per pastaruosius 5 metus;</w:t>
      </w:r>
    </w:p>
    <w:p w14:paraId="0A187BA4" w14:textId="28C648EE" w:rsidR="00057505" w:rsidRPr="00471E70" w:rsidRDefault="00057505" w:rsidP="00606DF0">
      <w:pPr>
        <w:numPr>
          <w:ilvl w:val="0"/>
          <w:numId w:val="2"/>
        </w:num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jūsų imuninė sistema yra nusilpusi, jeigu vartojate</w:t>
      </w:r>
      <w:r w:rsidR="00370320" w:rsidRPr="00471E70">
        <w:rPr>
          <w:rFonts w:ascii="Times New Roman" w:eastAsia="Times New Roman" w:hAnsi="Times New Roman"/>
          <w:lang w:val="lt-LT"/>
        </w:rPr>
        <w:t xml:space="preserve"> </w:t>
      </w:r>
      <w:r w:rsidRPr="00471E70">
        <w:rPr>
          <w:rFonts w:ascii="Times New Roman" w:eastAsia="Times New Roman" w:hAnsi="Times New Roman"/>
          <w:lang w:val="lt-LT"/>
        </w:rPr>
        <w:t>kortikosteroidų, citotoksinių vaistų arba jums taikoma radioterapija arba kitoks imuninę sistemą slopinantis gydymas. Gydytojas gali palaukti, kol gydymas bus užbaigtas.</w:t>
      </w:r>
    </w:p>
    <w:p w14:paraId="684C0B08" w14:textId="77777777" w:rsidR="00057505" w:rsidRPr="00471E70" w:rsidRDefault="00057505" w:rsidP="00606DF0">
      <w:pPr>
        <w:numPr>
          <w:ilvl w:val="0"/>
          <w:numId w:val="2"/>
        </w:numPr>
        <w:tabs>
          <w:tab w:val="left" w:pos="567"/>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jeigu pasiskiepijus vakcina, kurioje yra stabligės anatoksinas (vakcina nuo stabligės), pasireiškė </w:t>
      </w:r>
      <w:r w:rsidRPr="00471E70">
        <w:rPr>
          <w:rFonts w:ascii="Times New Roman" w:eastAsia="Times New Roman" w:hAnsi="Times New Roman"/>
          <w:i/>
          <w:lang w:val="lt-LT"/>
        </w:rPr>
        <w:t>Guillain-Barre</w:t>
      </w:r>
      <w:r w:rsidRPr="00471E70">
        <w:rPr>
          <w:rFonts w:ascii="Times New Roman" w:eastAsia="Times New Roman" w:hAnsi="Times New Roman"/>
          <w:lang w:val="lt-LT"/>
        </w:rPr>
        <w:t xml:space="preserve"> sindromas (neįprastas jautrumas, paralyžius) ar peties nervinio rezginio neuropatija (paralyžius, išplitęs skausmas į ranką ir petį). Tokiu atveju Jūsų gydytojas nuspręs ar reikia skirti vakciną, kurioje yra stabligės anatoksinų.</w:t>
      </w:r>
    </w:p>
    <w:p w14:paraId="4850248C" w14:textId="42014DB5" w:rsidR="00057505" w:rsidRPr="00471E70" w:rsidRDefault="00057505" w:rsidP="000100E0">
      <w:pPr>
        <w:numPr>
          <w:ilvl w:val="0"/>
          <w:numId w:val="2"/>
        </w:numPr>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jeigu jums pasireiškia kraujo sutrikimų, pavyzdžiui, jūsų organizme yra sumažėjęs trombocitų kiekis (sergate trombocitopenija) ar pasireiškia krešėjimo problemų, nes preparato švirkščiant į raumenis gali atsirasti kraujavimo rizika.</w:t>
      </w:r>
    </w:p>
    <w:p w14:paraId="069F932C" w14:textId="77777777" w:rsidR="00C541E3" w:rsidRPr="00471E70" w:rsidRDefault="00C541E3" w:rsidP="000100E0">
      <w:pPr>
        <w:spacing w:after="0" w:line="240" w:lineRule="auto"/>
        <w:contextualSpacing/>
        <w:rPr>
          <w:rFonts w:ascii="Times New Roman" w:eastAsia="Times New Roman" w:hAnsi="Times New Roman"/>
          <w:lang w:val="lt-LT"/>
        </w:rPr>
      </w:pPr>
      <w:bookmarkStart w:id="16" w:name="_Hlk95478847"/>
    </w:p>
    <w:p w14:paraId="1D0E0440" w14:textId="7B4B61AE" w:rsidR="00C541E3" w:rsidRPr="00471E70" w:rsidRDefault="00C541E3" w:rsidP="000100E0">
      <w:pPr>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Po bet kokios injekcijos adata arba net prieš ją galimas apalpimas. Dėl to turite pasakyti gydytojui arba slaugytojui, jeigu Jūs arba Jūsų vaikas buvote apalpę anksčiau atliktų injekcijų metu.</w:t>
      </w:r>
    </w:p>
    <w:bookmarkEnd w:id="16"/>
    <w:p w14:paraId="4596E540" w14:textId="77777777" w:rsidR="00057505" w:rsidRPr="00471E70" w:rsidRDefault="00057505" w:rsidP="00606DF0">
      <w:pPr>
        <w:keepNext/>
        <w:spacing w:after="0" w:line="240" w:lineRule="auto"/>
        <w:outlineLvl w:val="2"/>
        <w:rPr>
          <w:rFonts w:ascii="Times New Roman" w:eastAsia="Times New Roman" w:hAnsi="Times New Roman"/>
          <w:b/>
          <w:bCs/>
          <w:lang w:val="lt-LT"/>
        </w:rPr>
      </w:pPr>
    </w:p>
    <w:p w14:paraId="48E5B2A6" w14:textId="3059FC07" w:rsidR="00057505" w:rsidRPr="00471E70" w:rsidRDefault="00057505" w:rsidP="00606DF0">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Kiti vaistai ir DULTAVAX</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vault_nd_9278855e-e6d6-49df-ac13-24180b9cc11d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2F036173"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Šią vakciną galima vartoti kartu su kitomis vakcinomis bet jas švirkšti į skirtingas vietas, pvz., į kitą kūno vietą – kitą ranką ar koją.</w:t>
      </w:r>
    </w:p>
    <w:p w14:paraId="2FBE35C5"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Jeigu vartojate arba neseniai vartojote kitų vaistų, įskaitant įsigytus be recepto, pasakykite gydytojui arba slaugytojui.</w:t>
      </w:r>
    </w:p>
    <w:p w14:paraId="2F219ADD" w14:textId="77777777" w:rsidR="00057505" w:rsidRPr="00471E70" w:rsidRDefault="00057505" w:rsidP="00606DF0">
      <w:pPr>
        <w:spacing w:after="0" w:line="240" w:lineRule="auto"/>
        <w:rPr>
          <w:rFonts w:ascii="Times New Roman" w:eastAsia="Times New Roman" w:hAnsi="Times New Roman"/>
          <w:lang w:val="lt-LT"/>
        </w:rPr>
      </w:pPr>
    </w:p>
    <w:p w14:paraId="373ED106" w14:textId="76893743" w:rsidR="00057505" w:rsidRPr="00471E70" w:rsidRDefault="00057505" w:rsidP="00606DF0">
      <w:pPr>
        <w:keepNext/>
        <w:spacing w:after="0" w:line="240" w:lineRule="auto"/>
        <w:outlineLvl w:val="2"/>
        <w:rPr>
          <w:rFonts w:ascii="Times New Roman" w:eastAsia="Times New Roman" w:hAnsi="Times New Roman"/>
          <w:b/>
          <w:bCs/>
          <w:lang w:val="lt-LT"/>
        </w:rPr>
      </w:pPr>
      <w:r w:rsidRPr="00471E70">
        <w:rPr>
          <w:rFonts w:ascii="Times New Roman" w:eastAsia="Times New Roman" w:hAnsi="Times New Roman"/>
          <w:b/>
          <w:bCs/>
          <w:lang w:val="lt-LT"/>
        </w:rPr>
        <w:t>Nėštumas ir žindymo laikotarpis</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vault_nd_05554d53-e1d3-464d-85fa-31048f51a018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7FE5AA9E"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hAnsi="Times New Roman"/>
          <w:noProof/>
          <w:lang w:val="lt-LT"/>
        </w:rPr>
        <w:t>Jeigu esate nėščia, žindote kūdikį, manote, kad galbūt esate nėščia, arba planuojate pastoti, tai prieš vartodama šį vaistą, pasitarkite su gydytoju.</w:t>
      </w:r>
    </w:p>
    <w:p w14:paraId="28CF6EA1"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Šios vakcinos nerekomenduojama vartoti nėščiosioms.</w:t>
      </w:r>
    </w:p>
    <w:p w14:paraId="38D3DA73"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Žindymas nėra kontraindikacija skiepyti šia vakcina.</w:t>
      </w:r>
    </w:p>
    <w:p w14:paraId="32703DF4" w14:textId="77777777" w:rsidR="00057505" w:rsidRPr="00471E70" w:rsidRDefault="00057505" w:rsidP="00606DF0">
      <w:pPr>
        <w:spacing w:after="0" w:line="240" w:lineRule="auto"/>
        <w:rPr>
          <w:rFonts w:ascii="Times New Roman" w:eastAsia="Times New Roman" w:hAnsi="Times New Roman"/>
          <w:lang w:val="lt-LT"/>
        </w:rPr>
      </w:pPr>
    </w:p>
    <w:p w14:paraId="17057AC2"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 xml:space="preserve">Vairavimas ir </w:t>
      </w:r>
      <w:r w:rsidRPr="00471E70">
        <w:rPr>
          <w:rFonts w:ascii="Times New Roman" w:eastAsia="Times New Roman" w:hAnsi="Times New Roman"/>
          <w:b/>
          <w:bCs/>
          <w:lang w:val="lt-LT"/>
        </w:rPr>
        <w:t>mechanizmų valdymas</w:t>
      </w:r>
    </w:p>
    <w:p w14:paraId="48431208"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Vakcinos poveikis gebėjimui vairuoti ar valdyti mechanizmus yra mažai tikėtinas. Tačiau šis poveikis netirtas.</w:t>
      </w:r>
    </w:p>
    <w:p w14:paraId="5017A787" w14:textId="77777777" w:rsidR="00057505" w:rsidRPr="00471E70" w:rsidRDefault="00057505" w:rsidP="00606DF0">
      <w:pPr>
        <w:spacing w:after="0" w:line="240" w:lineRule="auto"/>
        <w:rPr>
          <w:rFonts w:ascii="Times New Roman" w:eastAsia="Times New Roman" w:hAnsi="Times New Roman"/>
          <w:lang w:val="lt-LT"/>
        </w:rPr>
      </w:pPr>
    </w:p>
    <w:p w14:paraId="3682D217" w14:textId="77777777" w:rsidR="00465123" w:rsidRPr="00471E70" w:rsidRDefault="00465123"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DULTAVAX sudėtyje yra</w:t>
      </w:r>
      <w:r w:rsidR="001B30A3" w:rsidRPr="00471E70">
        <w:rPr>
          <w:rFonts w:ascii="Times New Roman" w:eastAsia="Times New Roman" w:hAnsi="Times New Roman"/>
          <w:b/>
          <w:lang w:val="lt-LT"/>
        </w:rPr>
        <w:t xml:space="preserve"> </w:t>
      </w:r>
      <w:r w:rsidR="00530E53" w:rsidRPr="00471E70">
        <w:rPr>
          <w:rFonts w:ascii="Times New Roman" w:eastAsia="Times New Roman" w:hAnsi="Times New Roman"/>
          <w:b/>
          <w:lang w:val="lt-LT"/>
        </w:rPr>
        <w:t xml:space="preserve">fenilalanino, </w:t>
      </w:r>
      <w:r w:rsidR="001B30A3" w:rsidRPr="00471E70">
        <w:rPr>
          <w:rFonts w:ascii="Times New Roman" w:eastAsia="Times New Roman" w:hAnsi="Times New Roman"/>
          <w:b/>
          <w:lang w:val="lt-LT"/>
        </w:rPr>
        <w:t>natrio, kalio</w:t>
      </w:r>
      <w:r w:rsidRPr="00471E70">
        <w:rPr>
          <w:rFonts w:ascii="Times New Roman" w:eastAsia="Times New Roman" w:hAnsi="Times New Roman"/>
          <w:b/>
          <w:lang w:val="lt-LT"/>
        </w:rPr>
        <w:t xml:space="preserve"> </w:t>
      </w:r>
      <w:r w:rsidR="00530E53" w:rsidRPr="00471E70">
        <w:rPr>
          <w:rFonts w:ascii="Times New Roman" w:eastAsia="Times New Roman" w:hAnsi="Times New Roman"/>
          <w:b/>
          <w:lang w:val="lt-LT"/>
        </w:rPr>
        <w:t xml:space="preserve">ir </w:t>
      </w:r>
      <w:r w:rsidRPr="00471E70">
        <w:rPr>
          <w:rFonts w:ascii="Times New Roman" w:eastAsia="Times New Roman" w:hAnsi="Times New Roman"/>
          <w:b/>
          <w:lang w:val="lt-LT"/>
        </w:rPr>
        <w:t>etanolio</w:t>
      </w:r>
    </w:p>
    <w:p w14:paraId="53C29359" w14:textId="77777777" w:rsidR="00465123" w:rsidRPr="00471E70" w:rsidRDefault="00465123" w:rsidP="00606DF0">
      <w:pPr>
        <w:pStyle w:val="Sraopastraipa"/>
        <w:numPr>
          <w:ilvl w:val="0"/>
          <w:numId w:val="11"/>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Kiekvienoje DULTAVAX 0,5</w:t>
      </w:r>
      <w:r w:rsidR="00985146" w:rsidRPr="00471E70">
        <w:rPr>
          <w:rFonts w:ascii="Times New Roman" w:eastAsia="Times New Roman" w:hAnsi="Times New Roman"/>
          <w:lang w:val="lt-LT"/>
        </w:rPr>
        <w:t> </w:t>
      </w:r>
      <w:r w:rsidRPr="00471E70">
        <w:rPr>
          <w:rFonts w:ascii="Times New Roman" w:eastAsia="Times New Roman" w:hAnsi="Times New Roman"/>
          <w:lang w:val="lt-LT"/>
        </w:rPr>
        <w:t>ml dozėje yra 10 mikrogramų fenilalanino, tai atitinka 0,17 mikrogramo/kg kūno svorio 60 kg sveriančiam asmeniui. Fenilaninas gali būti kenksmingas sergantiems fenilketonurija, reta genetine liga, kuria sergant fenilaninas kaupiasi organizme, nes organizmas negali jo tinkamai pašalinti.</w:t>
      </w:r>
    </w:p>
    <w:p w14:paraId="6A9B92BF" w14:textId="77777777" w:rsidR="00530E53" w:rsidRPr="00471E70" w:rsidRDefault="00530E53" w:rsidP="00606DF0">
      <w:pPr>
        <w:pStyle w:val="Sraopastraipa"/>
        <w:numPr>
          <w:ilvl w:val="0"/>
          <w:numId w:val="11"/>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lang w:val="lt-LT"/>
        </w:rPr>
        <w:t>DULTAVAX dozėje yra mažiau kaip 1 mmol kalio (39 mg) ir natrio (23 mg), t. y. jie beveik neturi reikšmės.</w:t>
      </w:r>
    </w:p>
    <w:p w14:paraId="6D59AC49" w14:textId="77777777" w:rsidR="00530E53" w:rsidRPr="00471E70" w:rsidRDefault="00530E53" w:rsidP="00606DF0">
      <w:pPr>
        <w:pStyle w:val="Sraopastraipa"/>
        <w:numPr>
          <w:ilvl w:val="0"/>
          <w:numId w:val="11"/>
        </w:numPr>
        <w:spacing w:after="0" w:line="240" w:lineRule="auto"/>
        <w:ind w:left="567" w:hanging="567"/>
        <w:rPr>
          <w:rFonts w:ascii="Times New Roman" w:eastAsia="Times New Roman" w:hAnsi="Times New Roman"/>
          <w:lang w:val="lt-LT"/>
        </w:rPr>
      </w:pPr>
      <w:r w:rsidRPr="00471E70">
        <w:rPr>
          <w:rFonts w:ascii="Times New Roman" w:eastAsia="Times New Roman" w:hAnsi="Times New Roman"/>
          <w:bCs/>
          <w:lang w:val="lt-LT"/>
        </w:rPr>
        <w:t>DULTAVAX</w:t>
      </w:r>
      <w:r w:rsidRPr="00471E70">
        <w:rPr>
          <w:rFonts w:ascii="Times New Roman" w:eastAsia="Times New Roman" w:hAnsi="Times New Roman"/>
          <w:b/>
          <w:lang w:val="lt-LT"/>
        </w:rPr>
        <w:t xml:space="preserve"> </w:t>
      </w:r>
      <w:r w:rsidRPr="00471E70">
        <w:rPr>
          <w:rFonts w:ascii="Times New Roman" w:eastAsia="Times New Roman" w:hAnsi="Times New Roman"/>
          <w:lang w:val="lt-LT"/>
        </w:rPr>
        <w:t>sudėtyje yra 2 mg alkoholio (etanolio). Mažas alkoholio kiekis, esantis šio vaisto sudėtyje, nesukelia pastebimo poveikio.</w:t>
      </w:r>
    </w:p>
    <w:p w14:paraId="243352E0" w14:textId="77777777" w:rsidR="00057505" w:rsidRPr="00471E70" w:rsidRDefault="00057505" w:rsidP="00606DF0">
      <w:pPr>
        <w:spacing w:after="0" w:line="240" w:lineRule="auto"/>
        <w:rPr>
          <w:rFonts w:ascii="Times New Roman" w:eastAsia="Times New Roman" w:hAnsi="Times New Roman"/>
          <w:lang w:val="lt-LT"/>
        </w:rPr>
      </w:pPr>
    </w:p>
    <w:p w14:paraId="5FFF13A5" w14:textId="77777777" w:rsidR="00EB49A4" w:rsidRPr="00471E70" w:rsidRDefault="00EB49A4" w:rsidP="00606DF0">
      <w:pPr>
        <w:spacing w:after="0" w:line="240" w:lineRule="auto"/>
        <w:rPr>
          <w:rFonts w:ascii="Times New Roman" w:eastAsia="Times New Roman" w:hAnsi="Times New Roman"/>
          <w:lang w:val="lt-LT"/>
        </w:rPr>
      </w:pPr>
    </w:p>
    <w:p w14:paraId="57A18A97" w14:textId="469A4E85" w:rsidR="00057505" w:rsidRPr="00471E70" w:rsidRDefault="00057505" w:rsidP="00606DF0">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3.</w:t>
      </w:r>
      <w:r w:rsidRPr="00471E70">
        <w:rPr>
          <w:rFonts w:ascii="Times New Roman" w:eastAsia="Times New Roman" w:hAnsi="Times New Roman"/>
          <w:b/>
          <w:bCs/>
          <w:lang w:val="lt-LT"/>
        </w:rPr>
        <w:tab/>
      </w:r>
      <w:r w:rsidR="00346297" w:rsidRPr="00471E70">
        <w:rPr>
          <w:rFonts w:ascii="Times New Roman" w:eastAsia="Times New Roman" w:hAnsi="Times New Roman"/>
          <w:b/>
          <w:bCs/>
          <w:lang w:val="lt-LT"/>
        </w:rPr>
        <w:t>Kaip vartoti</w:t>
      </w:r>
      <w:r w:rsidRPr="00471E70">
        <w:rPr>
          <w:rFonts w:ascii="Times New Roman" w:eastAsia="Times New Roman" w:hAnsi="Times New Roman"/>
          <w:b/>
          <w:bCs/>
          <w:lang w:val="lt-LT"/>
        </w:rPr>
        <w:t xml:space="preserve"> DULTAVAX</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vault_nd_03cc3d9f-b3da-47d1-9a7b-c30ba8ab9310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6B4EA10A" w14:textId="77777777" w:rsidR="00057505" w:rsidRPr="00471E70" w:rsidRDefault="00057505" w:rsidP="00606DF0">
      <w:pPr>
        <w:spacing w:after="0" w:line="240" w:lineRule="auto"/>
        <w:rPr>
          <w:rFonts w:ascii="Times New Roman" w:eastAsia="Times New Roman" w:hAnsi="Times New Roman"/>
          <w:lang w:val="lt-LT"/>
        </w:rPr>
      </w:pPr>
    </w:p>
    <w:p w14:paraId="4284E2D6" w14:textId="446DE47A"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DULTAVAX </w:t>
      </w:r>
      <w:r w:rsidR="00B60998" w:rsidRPr="00B60998">
        <w:rPr>
          <w:rFonts w:ascii="Times New Roman" w:eastAsia="Times New Roman" w:hAnsi="Times New Roman"/>
          <w:lang w:val="lt-LT"/>
        </w:rPr>
        <w:t>(Td-IPV)</w:t>
      </w:r>
      <w:r w:rsidR="00B60998">
        <w:rPr>
          <w:rFonts w:ascii="Times New Roman" w:eastAsia="Times New Roman" w:hAnsi="Times New Roman"/>
          <w:lang w:val="lt-LT"/>
        </w:rPr>
        <w:t xml:space="preserve"> </w:t>
      </w:r>
      <w:r w:rsidRPr="00471E70">
        <w:rPr>
          <w:rFonts w:ascii="Times New Roman" w:eastAsia="Times New Roman" w:hAnsi="Times New Roman"/>
          <w:lang w:val="lt-LT"/>
        </w:rPr>
        <w:t xml:space="preserve">visada vartokite tiksliai, kaip nurodė gydytojas. Jeigu abejojate, kreipkitės į gydytoją arba slaugytoją. </w:t>
      </w:r>
    </w:p>
    <w:p w14:paraId="7EFEFC49" w14:textId="77777777" w:rsidR="00057505" w:rsidRPr="00471E70" w:rsidRDefault="00057505" w:rsidP="00606DF0">
      <w:pPr>
        <w:spacing w:after="0" w:line="240" w:lineRule="auto"/>
        <w:rPr>
          <w:rFonts w:ascii="Times New Roman" w:eastAsia="Times New Roman" w:hAnsi="Times New Roman"/>
          <w:lang w:val="lt-LT"/>
        </w:rPr>
      </w:pPr>
    </w:p>
    <w:p w14:paraId="172186D7" w14:textId="77777777" w:rsidR="00057505" w:rsidRPr="00471E70" w:rsidRDefault="00057505" w:rsidP="000100E0">
      <w:pPr>
        <w:keepNext/>
        <w:keepLines/>
        <w:spacing w:after="0" w:line="240" w:lineRule="auto"/>
        <w:rPr>
          <w:rFonts w:ascii="Times New Roman" w:eastAsia="Times New Roman" w:hAnsi="Times New Roman"/>
          <w:i/>
          <w:u w:val="single"/>
          <w:lang w:val="lt-LT"/>
        </w:rPr>
      </w:pPr>
      <w:r w:rsidRPr="00471E70">
        <w:rPr>
          <w:rFonts w:ascii="Times New Roman" w:eastAsia="Times New Roman" w:hAnsi="Times New Roman"/>
          <w:u w:val="single"/>
          <w:lang w:val="lt-LT"/>
        </w:rPr>
        <w:lastRenderedPageBreak/>
        <w:t xml:space="preserve">Dozavimas </w:t>
      </w:r>
    </w:p>
    <w:p w14:paraId="7C3EA591" w14:textId="507273AA" w:rsidR="00057505" w:rsidRPr="00471E70" w:rsidRDefault="00057505" w:rsidP="000100E0">
      <w:pPr>
        <w:keepNext/>
        <w:keepLines/>
        <w:spacing w:after="0" w:line="240" w:lineRule="auto"/>
        <w:outlineLvl w:val="3"/>
        <w:rPr>
          <w:rFonts w:ascii="Times New Roman" w:eastAsia="Times New Roman" w:hAnsi="Times New Roman"/>
          <w:iCs/>
          <w:lang w:val="lt-LT"/>
        </w:rPr>
      </w:pPr>
      <w:r w:rsidRPr="00471E70">
        <w:rPr>
          <w:rFonts w:ascii="Times New Roman" w:eastAsia="Times New Roman" w:hAnsi="Times New Roman"/>
          <w:iCs/>
          <w:lang w:val="lt-LT"/>
        </w:rPr>
        <w:t>Vienkartinė dozė yra 0,5 ml.</w:t>
      </w:r>
      <w:r w:rsidR="002C680A">
        <w:rPr>
          <w:rFonts w:ascii="Times New Roman" w:eastAsia="Times New Roman" w:hAnsi="Times New Roman"/>
          <w:iCs/>
          <w:lang w:val="lt-LT"/>
        </w:rPr>
        <w:fldChar w:fldCharType="begin"/>
      </w:r>
      <w:r w:rsidR="002C680A">
        <w:rPr>
          <w:rFonts w:ascii="Times New Roman" w:eastAsia="Times New Roman" w:hAnsi="Times New Roman"/>
          <w:iCs/>
          <w:lang w:val="lt-LT"/>
        </w:rPr>
        <w:instrText xml:space="preserve"> DOCVARIABLE vault_nd_ab376155-de73-43b2-ac6e-9473172b59a0 \* MERGEFORMAT </w:instrText>
      </w:r>
      <w:r w:rsidR="002C680A">
        <w:rPr>
          <w:rFonts w:ascii="Times New Roman" w:eastAsia="Times New Roman" w:hAnsi="Times New Roman"/>
          <w:iCs/>
          <w:lang w:val="lt-LT"/>
        </w:rPr>
        <w:fldChar w:fldCharType="separate"/>
      </w:r>
      <w:r w:rsidR="002C680A">
        <w:rPr>
          <w:rFonts w:ascii="Times New Roman" w:eastAsia="Times New Roman" w:hAnsi="Times New Roman"/>
          <w:iCs/>
          <w:lang w:val="lt-LT"/>
        </w:rPr>
        <w:t xml:space="preserve"> </w:t>
      </w:r>
      <w:r w:rsidR="002C680A">
        <w:rPr>
          <w:rFonts w:ascii="Times New Roman" w:eastAsia="Times New Roman" w:hAnsi="Times New Roman"/>
          <w:iCs/>
          <w:lang w:val="lt-LT"/>
        </w:rPr>
        <w:fldChar w:fldCharType="end"/>
      </w:r>
    </w:p>
    <w:p w14:paraId="0A62A61D" w14:textId="77777777" w:rsidR="00057505" w:rsidRPr="00471E70" w:rsidRDefault="00057505" w:rsidP="00606DF0">
      <w:pPr>
        <w:keepNext/>
        <w:spacing w:after="0" w:line="240" w:lineRule="auto"/>
        <w:outlineLvl w:val="3"/>
        <w:rPr>
          <w:rFonts w:ascii="Times New Roman" w:eastAsia="Times New Roman" w:hAnsi="Times New Roman"/>
          <w:iCs/>
          <w:lang w:val="lt-LT"/>
        </w:rPr>
      </w:pPr>
    </w:p>
    <w:p w14:paraId="058B5286" w14:textId="584F9627" w:rsidR="00057505" w:rsidRPr="00471E70" w:rsidRDefault="00057505" w:rsidP="00606DF0">
      <w:pPr>
        <w:keepNext/>
        <w:spacing w:after="0" w:line="240" w:lineRule="auto"/>
        <w:outlineLvl w:val="3"/>
        <w:rPr>
          <w:rFonts w:ascii="Times New Roman" w:eastAsia="Times New Roman" w:hAnsi="Times New Roman"/>
          <w:iCs/>
          <w:u w:val="single"/>
          <w:lang w:val="lt-LT"/>
        </w:rPr>
      </w:pPr>
      <w:r w:rsidRPr="00471E70">
        <w:rPr>
          <w:rFonts w:ascii="Times New Roman" w:eastAsia="Times New Roman" w:hAnsi="Times New Roman"/>
          <w:iCs/>
          <w:u w:val="single"/>
          <w:lang w:val="lt-LT"/>
        </w:rPr>
        <w:t>Vartojimo būdas</w:t>
      </w:r>
      <w:r w:rsidR="002C680A">
        <w:rPr>
          <w:rFonts w:ascii="Times New Roman" w:eastAsia="Times New Roman" w:hAnsi="Times New Roman"/>
          <w:iCs/>
          <w:u w:val="single"/>
          <w:lang w:val="lt-LT"/>
        </w:rPr>
        <w:fldChar w:fldCharType="begin"/>
      </w:r>
      <w:r w:rsidR="002C680A">
        <w:rPr>
          <w:rFonts w:ascii="Times New Roman" w:eastAsia="Times New Roman" w:hAnsi="Times New Roman"/>
          <w:iCs/>
          <w:u w:val="single"/>
          <w:lang w:val="lt-LT"/>
        </w:rPr>
        <w:instrText xml:space="preserve"> DOCVARIABLE vault_nd_5b770101-47ed-44e6-a0ec-fdb5eae53e3d \* MERGEFORMAT </w:instrText>
      </w:r>
      <w:r w:rsidR="002C680A">
        <w:rPr>
          <w:rFonts w:ascii="Times New Roman" w:eastAsia="Times New Roman" w:hAnsi="Times New Roman"/>
          <w:iCs/>
          <w:u w:val="single"/>
          <w:lang w:val="lt-LT"/>
        </w:rPr>
        <w:fldChar w:fldCharType="separate"/>
      </w:r>
      <w:r w:rsidR="002C680A">
        <w:rPr>
          <w:rFonts w:ascii="Times New Roman" w:eastAsia="Times New Roman" w:hAnsi="Times New Roman"/>
          <w:iCs/>
          <w:u w:val="single"/>
          <w:lang w:val="lt-LT"/>
        </w:rPr>
        <w:t xml:space="preserve"> </w:t>
      </w:r>
      <w:r w:rsidR="002C680A">
        <w:rPr>
          <w:rFonts w:ascii="Times New Roman" w:eastAsia="Times New Roman" w:hAnsi="Times New Roman"/>
          <w:iCs/>
          <w:u w:val="single"/>
          <w:lang w:val="lt-LT"/>
        </w:rPr>
        <w:fldChar w:fldCharType="end"/>
      </w:r>
    </w:p>
    <w:p w14:paraId="4CE983B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Vakcinos </w:t>
      </w:r>
      <w:r w:rsidRPr="00471E70">
        <w:rPr>
          <w:rFonts w:ascii="Times New Roman" w:eastAsia="Times New Roman" w:hAnsi="Times New Roman"/>
          <w:noProof/>
          <w:lang w:val="lt-LT"/>
        </w:rPr>
        <w:t xml:space="preserve">švirkščiama </w:t>
      </w:r>
      <w:r w:rsidRPr="00471E70">
        <w:rPr>
          <w:rFonts w:ascii="Times New Roman" w:eastAsia="Times New Roman" w:hAnsi="Times New Roman"/>
          <w:lang w:val="lt-LT"/>
        </w:rPr>
        <w:t xml:space="preserve">į raumenis. Rekomenduojama injekcijos vieta – deltinio raumens sritis. </w:t>
      </w:r>
    </w:p>
    <w:p w14:paraId="356E132A"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Vakcinos taip pat galima leisti giliai po oda.</w:t>
      </w:r>
    </w:p>
    <w:p w14:paraId="5AE20161" w14:textId="77777777" w:rsidR="00057505" w:rsidRPr="00471E70" w:rsidRDefault="00057505" w:rsidP="00606DF0">
      <w:pPr>
        <w:spacing w:after="0" w:line="240" w:lineRule="auto"/>
        <w:rPr>
          <w:rFonts w:ascii="Times New Roman" w:eastAsia="Times New Roman" w:hAnsi="Times New Roman"/>
          <w:lang w:val="lt-LT"/>
        </w:rPr>
      </w:pPr>
    </w:p>
    <w:p w14:paraId="2B5BDF40"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b/>
          <w:lang w:val="lt-LT"/>
        </w:rPr>
        <w:t>Pamiršus pavartoti DULTAVAX:</w:t>
      </w:r>
    </w:p>
    <w:p w14:paraId="7E905B2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Jei pamiršote suvartoti vakcinos dozę, gydantis gydytojas nuspręs, kada ją reikia suleisti.</w:t>
      </w:r>
    </w:p>
    <w:p w14:paraId="03053319" w14:textId="765CE60E" w:rsidR="00057505" w:rsidRPr="00471E70" w:rsidRDefault="00057505" w:rsidP="00606DF0">
      <w:pPr>
        <w:spacing w:after="0" w:line="240" w:lineRule="auto"/>
        <w:rPr>
          <w:rFonts w:ascii="Times New Roman" w:eastAsia="Times New Roman" w:hAnsi="Times New Roman"/>
          <w:lang w:val="lt-LT"/>
        </w:rPr>
      </w:pPr>
    </w:p>
    <w:p w14:paraId="64F2A27E" w14:textId="77777777" w:rsidR="00C541E3" w:rsidRPr="00471E70" w:rsidRDefault="00C541E3" w:rsidP="00606DF0">
      <w:pPr>
        <w:spacing w:after="0" w:line="240" w:lineRule="auto"/>
        <w:rPr>
          <w:rFonts w:ascii="Times New Roman" w:eastAsia="Times New Roman" w:hAnsi="Times New Roman"/>
          <w:lang w:val="lt-LT"/>
        </w:rPr>
      </w:pPr>
    </w:p>
    <w:p w14:paraId="7985F06A" w14:textId="0136455A" w:rsidR="00057505" w:rsidRPr="00471E70" w:rsidRDefault="00057505" w:rsidP="00606DF0">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4.</w:t>
      </w:r>
      <w:r w:rsidRPr="00471E70">
        <w:rPr>
          <w:rFonts w:ascii="Times New Roman" w:eastAsia="Times New Roman" w:hAnsi="Times New Roman"/>
          <w:b/>
          <w:bCs/>
          <w:lang w:val="lt-LT"/>
        </w:rPr>
        <w:tab/>
      </w:r>
      <w:r w:rsidR="00346297" w:rsidRPr="00471E70">
        <w:rPr>
          <w:rFonts w:ascii="Times New Roman" w:eastAsia="Times New Roman" w:hAnsi="Times New Roman"/>
          <w:b/>
          <w:bCs/>
          <w:lang w:val="lt-LT"/>
        </w:rPr>
        <w:t>Galimas šalutinis poveikis</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vault_nd_d46493a0-009f-4197-829f-6863f1d02036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22650467" w14:textId="77777777" w:rsidR="00057505" w:rsidRPr="00471E70" w:rsidRDefault="00057505" w:rsidP="00606DF0">
      <w:pPr>
        <w:spacing w:after="0" w:line="240" w:lineRule="auto"/>
        <w:rPr>
          <w:rFonts w:ascii="Times New Roman" w:eastAsia="Times New Roman" w:hAnsi="Times New Roman"/>
          <w:lang w:val="lt-LT"/>
        </w:rPr>
      </w:pPr>
    </w:p>
    <w:p w14:paraId="1866B19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Šis vaistas, kaip ir visi kiti, gali sukelti šalutinį poveikį, nors jis pasireiškia ne visiems žmonėms.</w:t>
      </w:r>
    </w:p>
    <w:p w14:paraId="36B6F2D3"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238E58C1" w14:textId="77777777" w:rsidR="00057505" w:rsidRPr="00471E70" w:rsidRDefault="00057505" w:rsidP="00606DF0">
      <w:pPr>
        <w:tabs>
          <w:tab w:val="left" w:pos="3261"/>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Sunkios alerginės reakcijos</w:t>
      </w:r>
    </w:p>
    <w:p w14:paraId="26EF9E42"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Po vakcinacijos, nors ir labai retai, gali pasireikšti sunkių alerginių reakcijų. Tarp jų paminėtinos:</w:t>
      </w:r>
    </w:p>
    <w:p w14:paraId="51972204" w14:textId="77777777" w:rsidR="00057505" w:rsidRPr="00471E70" w:rsidRDefault="00057505" w:rsidP="00606DF0">
      <w:pPr>
        <w:numPr>
          <w:ilvl w:val="0"/>
          <w:numId w:val="6"/>
        </w:numPr>
        <w:tabs>
          <w:tab w:val="left" w:pos="3261"/>
        </w:tabs>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veido patinimas (veido edema), staigus veido ir kaklo patinimas (Kvinkės edema).</w:t>
      </w:r>
    </w:p>
    <w:p w14:paraId="2E00DDB4" w14:textId="77777777" w:rsidR="00057505" w:rsidRPr="00471E70" w:rsidRDefault="00057505" w:rsidP="00606DF0">
      <w:pPr>
        <w:numPr>
          <w:ilvl w:val="0"/>
          <w:numId w:val="6"/>
        </w:numPr>
        <w:tabs>
          <w:tab w:val="left" w:pos="3261"/>
        </w:tabs>
        <w:spacing w:after="0" w:line="240" w:lineRule="auto"/>
        <w:contextualSpacing/>
        <w:rPr>
          <w:rFonts w:ascii="Times New Roman" w:eastAsia="Times New Roman" w:hAnsi="Times New Roman"/>
          <w:lang w:val="lt-LT"/>
        </w:rPr>
      </w:pPr>
      <w:r w:rsidRPr="00471E70">
        <w:rPr>
          <w:rFonts w:ascii="Times New Roman" w:eastAsia="Times New Roman" w:hAnsi="Times New Roman"/>
          <w:lang w:val="lt-LT"/>
        </w:rPr>
        <w:t>Staigiai atsiradęs sunkus negalavimas, pasireiškiantis kraujospūdžio sumažėjimu, kuris sukelia galvos svaigimą ir sąmonės netekimą, širdies susitraukimų dažnio padidėjimą, susijusį su kvėpavimo sutrikimais (anafilaksinę reakciją ir šoką).</w:t>
      </w:r>
    </w:p>
    <w:p w14:paraId="72460B98"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Šie požymiai ir simptomai dažniausiai pasireiškia iš karto po injekcijos, kai jūs dar esate klinikoje ar gydytojo kabinete.</w:t>
      </w:r>
    </w:p>
    <w:p w14:paraId="0437B1D2"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Jei bet kuris iš minėtų simptomų pasireikštų išvykus iš įstaigos, kurioje buvote paskiepyti, privalote NEDELSDAMI kreiptis į gydytoją.</w:t>
      </w:r>
    </w:p>
    <w:p w14:paraId="67AD7278"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040D53BE" w14:textId="31C37B7F" w:rsidR="00057505" w:rsidRPr="00471E70" w:rsidRDefault="00057505" w:rsidP="00606DF0">
      <w:pPr>
        <w:tabs>
          <w:tab w:val="left" w:pos="3261"/>
        </w:tabs>
        <w:spacing w:after="0" w:line="240" w:lineRule="auto"/>
        <w:rPr>
          <w:rFonts w:ascii="Times New Roman" w:eastAsia="Times New Roman" w:hAnsi="Times New Roman"/>
          <w:b/>
          <w:lang w:val="lt-LT"/>
        </w:rPr>
      </w:pPr>
      <w:r w:rsidRPr="00471E70">
        <w:rPr>
          <w:rFonts w:ascii="Times New Roman" w:eastAsia="Times New Roman" w:hAnsi="Times New Roman"/>
          <w:b/>
          <w:lang w:val="lt-LT"/>
        </w:rPr>
        <w:t>Kit</w:t>
      </w:r>
      <w:r w:rsidR="00324B60" w:rsidRPr="00471E70">
        <w:rPr>
          <w:rFonts w:ascii="Times New Roman" w:eastAsia="Times New Roman" w:hAnsi="Times New Roman"/>
          <w:b/>
          <w:lang w:val="lt-LT"/>
        </w:rPr>
        <w:t>i</w:t>
      </w:r>
      <w:r w:rsidRPr="00471E70">
        <w:rPr>
          <w:rFonts w:ascii="Times New Roman" w:eastAsia="Times New Roman" w:hAnsi="Times New Roman"/>
          <w:b/>
          <w:lang w:val="lt-LT"/>
        </w:rPr>
        <w:t xml:space="preserve"> šalutini</w:t>
      </w:r>
      <w:r w:rsidR="00324B60" w:rsidRPr="00471E70">
        <w:rPr>
          <w:rFonts w:ascii="Times New Roman" w:eastAsia="Times New Roman" w:hAnsi="Times New Roman"/>
          <w:b/>
          <w:lang w:val="lt-LT"/>
        </w:rPr>
        <w:t>ai</w:t>
      </w:r>
      <w:r w:rsidRPr="00471E70">
        <w:rPr>
          <w:rFonts w:ascii="Times New Roman" w:eastAsia="Times New Roman" w:hAnsi="Times New Roman"/>
          <w:b/>
          <w:lang w:val="lt-LT"/>
        </w:rPr>
        <w:t xml:space="preserve"> poveiki</w:t>
      </w:r>
      <w:r w:rsidR="00324B60" w:rsidRPr="00471E70">
        <w:rPr>
          <w:rFonts w:ascii="Times New Roman" w:eastAsia="Times New Roman" w:hAnsi="Times New Roman"/>
          <w:b/>
          <w:lang w:val="lt-LT"/>
        </w:rPr>
        <w:t>ai</w:t>
      </w:r>
    </w:p>
    <w:p w14:paraId="0E5253F4" w14:textId="33657B8C" w:rsidR="00057505" w:rsidRPr="00471E70" w:rsidRDefault="00324B60"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Labai dažni šalutinio poveikio reiškiniai (gali pasireikšti ne rečiau kaip 1 iš 10 asmenų):</w:t>
      </w:r>
    </w:p>
    <w:p w14:paraId="076B6666"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Vietinės reakcijos injekcijos vietoje: skausmas, paraudimas, sukietėjimas (sukietėjusi oda) ir patinimas. Šios reakcijos paprastai pasireiškia per 48 val. po vakcinacijos ir trunka 1-2 dienas.</w:t>
      </w:r>
    </w:p>
    <w:p w14:paraId="0CFA63A2" w14:textId="77777777" w:rsidR="00324B60" w:rsidRPr="00471E70" w:rsidRDefault="00324B60" w:rsidP="00606DF0">
      <w:pPr>
        <w:tabs>
          <w:tab w:val="left" w:pos="3261"/>
        </w:tabs>
        <w:spacing w:after="0" w:line="240" w:lineRule="auto"/>
        <w:rPr>
          <w:rFonts w:ascii="Times New Roman" w:eastAsia="Times New Roman" w:hAnsi="Times New Roman"/>
          <w:lang w:val="lt-LT"/>
        </w:rPr>
      </w:pPr>
    </w:p>
    <w:p w14:paraId="3E4417B8" w14:textId="0677A670" w:rsidR="00057505" w:rsidRPr="00471E70" w:rsidRDefault="00324B60"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Dažni šalutinio poveikio reiškiniai (gali pasireikšti rečiau kaip 1 iš 10 asmenų):</w:t>
      </w:r>
      <w:r w:rsidR="00057505" w:rsidRPr="00471E70">
        <w:rPr>
          <w:rFonts w:ascii="Times New Roman" w:eastAsia="Times New Roman" w:hAnsi="Times New Roman"/>
          <w:lang w:val="lt-LT"/>
        </w:rPr>
        <w:t xml:space="preserve"> svaigulys, galvos skausmas, pykinimas, vėmimas, karščiavimas.</w:t>
      </w:r>
    </w:p>
    <w:p w14:paraId="484A1F1A" w14:textId="77777777" w:rsidR="00324B60" w:rsidRPr="00471E70" w:rsidRDefault="00324B60" w:rsidP="00606DF0">
      <w:pPr>
        <w:tabs>
          <w:tab w:val="left" w:pos="3261"/>
        </w:tabs>
        <w:spacing w:after="0" w:line="240" w:lineRule="auto"/>
        <w:rPr>
          <w:rFonts w:ascii="Times New Roman" w:eastAsia="Times New Roman" w:hAnsi="Times New Roman"/>
          <w:lang w:val="lt-LT"/>
        </w:rPr>
      </w:pPr>
    </w:p>
    <w:p w14:paraId="554EBE51" w14:textId="1823A545" w:rsidR="00057505" w:rsidRPr="00471E70" w:rsidRDefault="00324B60"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Nedažni šalutinio poveikio reiškiniai (gali pasireikšti rečiau kaip 1 iš 100 asmenų):</w:t>
      </w:r>
      <w:r w:rsidR="00057505" w:rsidRPr="00471E70">
        <w:rPr>
          <w:rFonts w:ascii="Times New Roman" w:eastAsia="Times New Roman" w:hAnsi="Times New Roman"/>
          <w:lang w:val="lt-LT"/>
        </w:rPr>
        <w:t xml:space="preserve"> limfmazgių patinimas (limfadenopatija), raumenų skausmas, negalavimas.</w:t>
      </w:r>
    </w:p>
    <w:p w14:paraId="12262CA2" w14:textId="77777777" w:rsidR="00020E4E" w:rsidRPr="00471E70" w:rsidRDefault="00020E4E" w:rsidP="00606DF0">
      <w:pPr>
        <w:tabs>
          <w:tab w:val="left" w:pos="3261"/>
        </w:tabs>
        <w:spacing w:after="0" w:line="240" w:lineRule="auto"/>
        <w:rPr>
          <w:rFonts w:ascii="Times New Roman" w:eastAsia="Times New Roman" w:hAnsi="Times New Roman"/>
          <w:lang w:val="lt-LT"/>
        </w:rPr>
      </w:pPr>
    </w:p>
    <w:p w14:paraId="48E80669" w14:textId="3F3CA47C" w:rsidR="00057505" w:rsidRPr="00471E70" w:rsidRDefault="00020E4E"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bCs/>
          <w:i/>
          <w:lang w:val="lt-LT"/>
        </w:rPr>
        <w:t>Reti šalutinio poveikio reiškiniai (gali pasireikšti rečiau kaip 1 iš 1 000 asmenų):</w:t>
      </w:r>
      <w:r w:rsidR="00057505" w:rsidRPr="00471E70">
        <w:rPr>
          <w:rFonts w:ascii="Times New Roman" w:eastAsia="Times New Roman" w:hAnsi="Times New Roman"/>
          <w:lang w:val="lt-LT"/>
        </w:rPr>
        <w:t xml:space="preserve"> sąnarių skausmas.</w:t>
      </w:r>
    </w:p>
    <w:p w14:paraId="453B2126" w14:textId="77777777" w:rsidR="00020E4E" w:rsidRPr="00471E70" w:rsidRDefault="00020E4E" w:rsidP="00606DF0">
      <w:pPr>
        <w:tabs>
          <w:tab w:val="left" w:pos="3261"/>
        </w:tabs>
        <w:spacing w:after="0" w:line="240" w:lineRule="auto"/>
        <w:rPr>
          <w:rFonts w:ascii="Times New Roman" w:eastAsia="Times New Roman" w:hAnsi="Times New Roman"/>
          <w:lang w:val="lt-LT"/>
        </w:rPr>
      </w:pPr>
    </w:p>
    <w:p w14:paraId="084AD3F2" w14:textId="36309C65"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i/>
          <w:iCs/>
          <w:lang w:val="lt-LT"/>
        </w:rPr>
        <w:t>Dažnis nežinomas</w:t>
      </w:r>
      <w:r w:rsidR="00020E4E" w:rsidRPr="00471E70">
        <w:rPr>
          <w:rFonts w:ascii="Times New Roman" w:eastAsia="Times New Roman" w:hAnsi="Times New Roman"/>
          <w:i/>
          <w:iCs/>
          <w:lang w:val="lt-LT"/>
        </w:rPr>
        <w:t xml:space="preserve"> (negali būti apskaičiuotas pagal turimus duomenis)</w:t>
      </w:r>
      <w:r w:rsidRPr="00471E70">
        <w:rPr>
          <w:rFonts w:ascii="Times New Roman" w:eastAsia="Times New Roman" w:hAnsi="Times New Roman"/>
          <w:i/>
          <w:iCs/>
          <w:lang w:val="lt-LT"/>
        </w:rPr>
        <w:t>:</w:t>
      </w:r>
      <w:r w:rsidRPr="00471E70">
        <w:rPr>
          <w:rFonts w:ascii="Times New Roman" w:eastAsia="Times New Roman" w:hAnsi="Times New Roman"/>
          <w:lang w:val="lt-LT"/>
        </w:rPr>
        <w:t xml:space="preserve"> traukuliai, </w:t>
      </w:r>
      <w:r w:rsidRPr="00471E70">
        <w:rPr>
          <w:rFonts w:ascii="Times New Roman" w:eastAsia="Times New Roman" w:hAnsi="Times New Roman"/>
          <w:i/>
          <w:lang w:val="lt-LT"/>
        </w:rPr>
        <w:t>Guillan-Barre</w:t>
      </w:r>
      <w:r w:rsidRPr="00471E70">
        <w:rPr>
          <w:rFonts w:ascii="Times New Roman" w:eastAsia="Times New Roman" w:hAnsi="Times New Roman"/>
          <w:lang w:val="lt-LT"/>
        </w:rPr>
        <w:t xml:space="preserve"> sindromas (neįprastas jautrumas, paralyžius), peties nervinio rezginio liga, taip vadinamoji neuropatija (paralyžius, išplitęs skausmas į ranką ir petį), laikina parestezija (adatėlių badymo pojūtis) ar laikina hipostezija (jautrumo nebuvimas) galūnėje, į kurią buvo leidžiama vakcina. Vazovagalinė sinkopė (sąmonės netekimas). Kraujospūdžio sumažėjimas. Pilvo skausmas, viduriavimas. Alerginio pobūdžio simptomai, pvz., įvairaus pobūdžio bėrimas, pruritas (niežulys), dilgėlinė (bėrimas, lydimas niežulio), galūnės, į kurią sušvirkšta vakcinos, skausmas, aseptinis (bemikrobis) abscesas, nuovargis</w:t>
      </w:r>
      <w:r w:rsidR="00B60998">
        <w:rPr>
          <w:rFonts w:ascii="Times New Roman" w:eastAsia="Times New Roman" w:hAnsi="Times New Roman"/>
          <w:lang w:val="lt-LT"/>
        </w:rPr>
        <w:t>,</w:t>
      </w:r>
      <w:r w:rsidRPr="00471E70">
        <w:rPr>
          <w:rFonts w:ascii="Times New Roman" w:eastAsia="Times New Roman" w:hAnsi="Times New Roman"/>
          <w:lang w:val="lt-LT"/>
        </w:rPr>
        <w:t xml:space="preserve"> į gripą panašūs simptomai, pablyškimas, šaltkrėtis.</w:t>
      </w:r>
    </w:p>
    <w:p w14:paraId="39B1B0AC"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Didelio masto reakcijos injekcijos vietoje (&gt; 50 mm), įskaitant galūnės patinimą. Reakcija gali būti lydima paraudimo, karščio pojūčio injekcijos vietoje. Šios reakcijos prasideda per 24-72 val. po skiepijimo ir išnyksta savaime per 3-5 dienas.</w:t>
      </w:r>
    </w:p>
    <w:p w14:paraId="70D39471"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7FF2AAB5" w14:textId="77777777" w:rsidR="00057505" w:rsidRPr="00471E70" w:rsidRDefault="00057505" w:rsidP="000100E0">
      <w:pPr>
        <w:keepNext/>
        <w:keepLines/>
        <w:spacing w:after="0" w:line="240" w:lineRule="auto"/>
        <w:rPr>
          <w:rFonts w:ascii="Times New Roman" w:hAnsi="Times New Roman"/>
          <w:b/>
          <w:lang w:val="lt-LT"/>
        </w:rPr>
      </w:pPr>
      <w:r w:rsidRPr="00471E70">
        <w:rPr>
          <w:rFonts w:ascii="Times New Roman" w:hAnsi="Times New Roman"/>
          <w:b/>
          <w:lang w:val="lt-LT"/>
        </w:rPr>
        <w:lastRenderedPageBreak/>
        <w:t>Pranešimas apie šalutinį poveikį</w:t>
      </w:r>
    </w:p>
    <w:p w14:paraId="60E10051" w14:textId="41D76F3A" w:rsidR="00057505" w:rsidRPr="00471E70" w:rsidRDefault="00057505" w:rsidP="000100E0">
      <w:pPr>
        <w:keepNext/>
        <w:keepLines/>
        <w:spacing w:after="0" w:line="240" w:lineRule="auto"/>
        <w:rPr>
          <w:rFonts w:ascii="Times New Roman" w:eastAsia="Times New Roman" w:hAnsi="Times New Roman"/>
          <w:lang w:val="lt-LT"/>
        </w:rPr>
      </w:pPr>
      <w:r w:rsidRPr="00471E70">
        <w:rPr>
          <w:rFonts w:ascii="Times New Roman" w:hAnsi="Times New Roman"/>
          <w:lang w:val="lt-LT"/>
        </w:rPr>
        <w:t xml:space="preserve">Jeigu pasireiškė šalutinis poveikis, įskaitant šiame lapelyje nenurodytą, pasakykite gydytojui arba slaugytojui. </w:t>
      </w:r>
      <w:r w:rsidR="00B94752" w:rsidRPr="00B94752">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13" w:history="1">
        <w:r w:rsidR="00B94752" w:rsidRPr="00B94752">
          <w:rPr>
            <w:rFonts w:ascii="Times New Roman" w:eastAsia="Times New Roman" w:hAnsi="Times New Roman"/>
            <w:color w:val="0563C1"/>
            <w:u w:val="single"/>
            <w:lang w:val="lt-LT" w:eastAsia="lt-LT"/>
          </w:rPr>
          <w:t>https://vvkt.lrv.lt/lt/</w:t>
        </w:r>
      </w:hyperlink>
      <w:r w:rsidR="00B94752" w:rsidRPr="00B94752">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B94752" w:rsidRPr="00B94752">
        <w:rPr>
          <w:rFonts w:ascii="Times New Roman" w:eastAsia="Times New Roman" w:hAnsi="Times New Roman"/>
          <w:szCs w:val="20"/>
          <w:lang w:val="lt-LT"/>
        </w:rPr>
        <w:t>.</w:t>
      </w:r>
    </w:p>
    <w:p w14:paraId="29CE925F" w14:textId="77777777" w:rsidR="00020E4E" w:rsidRPr="00471E70" w:rsidRDefault="00020E4E" w:rsidP="00606DF0">
      <w:pPr>
        <w:spacing w:after="0" w:line="240" w:lineRule="auto"/>
        <w:rPr>
          <w:rFonts w:ascii="Times New Roman" w:eastAsia="Times New Roman" w:hAnsi="Times New Roman"/>
          <w:lang w:val="lt-LT"/>
        </w:rPr>
      </w:pPr>
    </w:p>
    <w:p w14:paraId="32D61684" w14:textId="77777777" w:rsidR="00057505" w:rsidRPr="00471E70" w:rsidRDefault="00057505" w:rsidP="00606DF0">
      <w:pPr>
        <w:spacing w:after="0" w:line="240" w:lineRule="auto"/>
        <w:rPr>
          <w:rFonts w:ascii="Times New Roman" w:eastAsia="Times New Roman" w:hAnsi="Times New Roman"/>
          <w:lang w:val="lt-LT"/>
        </w:rPr>
      </w:pPr>
    </w:p>
    <w:p w14:paraId="5A2A9FCA" w14:textId="2B5E9FC6" w:rsidR="00057505" w:rsidRPr="00471E70" w:rsidRDefault="00057505" w:rsidP="00606DF0">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5.</w:t>
      </w:r>
      <w:r w:rsidRPr="00471E70">
        <w:rPr>
          <w:rFonts w:ascii="Times New Roman" w:eastAsia="Times New Roman" w:hAnsi="Times New Roman"/>
          <w:b/>
          <w:bCs/>
          <w:lang w:val="lt-LT"/>
        </w:rPr>
        <w:tab/>
      </w:r>
      <w:r w:rsidR="00346297" w:rsidRPr="00471E70">
        <w:rPr>
          <w:rFonts w:ascii="Times New Roman" w:eastAsia="Times New Roman" w:hAnsi="Times New Roman"/>
          <w:b/>
          <w:bCs/>
          <w:lang w:val="lt-LT"/>
        </w:rPr>
        <w:t>Kaip laikyti</w:t>
      </w:r>
      <w:r w:rsidRPr="00471E70">
        <w:rPr>
          <w:rFonts w:ascii="Times New Roman" w:eastAsia="Times New Roman" w:hAnsi="Times New Roman"/>
          <w:b/>
          <w:bCs/>
          <w:lang w:val="lt-LT"/>
        </w:rPr>
        <w:t xml:space="preserve"> DULTAVAX</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vault_nd_4d8b2503-c492-493b-817a-f9d7cb6f7a9d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3041006B" w14:textId="77777777" w:rsidR="00057505" w:rsidRPr="00471E70" w:rsidRDefault="00057505" w:rsidP="00606DF0">
      <w:pPr>
        <w:spacing w:after="0" w:line="240" w:lineRule="auto"/>
        <w:rPr>
          <w:rFonts w:ascii="Times New Roman" w:eastAsia="Times New Roman" w:hAnsi="Times New Roman"/>
          <w:lang w:val="lt-LT"/>
        </w:rPr>
      </w:pPr>
    </w:p>
    <w:p w14:paraId="48B9E243"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Laikyti vaikams nepastebimoje ir nepasiekiamoje vietoje.</w:t>
      </w:r>
    </w:p>
    <w:p w14:paraId="1E29F291" w14:textId="77777777"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Laikyti šaldytuve (2 </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 xml:space="preserve">C – 8 </w:t>
      </w:r>
      <w:r w:rsidRPr="00471E70">
        <w:rPr>
          <w:rFonts w:ascii="Times New Roman" w:eastAsia="Times New Roman" w:hAnsi="Times New Roman"/>
          <w:lang w:val="lt-LT"/>
        </w:rPr>
        <w:sym w:font="Symbol" w:char="F0B0"/>
      </w:r>
      <w:r w:rsidRPr="00471E70">
        <w:rPr>
          <w:rFonts w:ascii="Times New Roman" w:eastAsia="Times New Roman" w:hAnsi="Times New Roman"/>
          <w:lang w:val="lt-LT"/>
        </w:rPr>
        <w:t>C). Negalima užšaldyti.</w:t>
      </w:r>
    </w:p>
    <w:p w14:paraId="4A4B706E"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4B24F7F0"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Ant dėžutės ir užpildyto švirkšto po „EXP“ nurodytam tinkamumo laikui pasibaigus, šio vaisto vartoti negalima. Vaistas tinkamas vartoti iki paskutinės nurodyto mėnesio dienos.</w:t>
      </w:r>
    </w:p>
    <w:p w14:paraId="64489311" w14:textId="77777777" w:rsidR="00057505" w:rsidRPr="00471E70" w:rsidRDefault="00057505" w:rsidP="00606DF0">
      <w:pPr>
        <w:spacing w:after="0" w:line="240" w:lineRule="auto"/>
        <w:rPr>
          <w:rFonts w:ascii="Times New Roman" w:eastAsia="Times New Roman" w:hAnsi="Times New Roman"/>
          <w:lang w:val="lt-LT"/>
        </w:rPr>
      </w:pPr>
    </w:p>
    <w:p w14:paraId="4F3EEE0F"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Pastebėjus, kad pakitusi suspensijos spalva ar yra svetimkūnių,</w:t>
      </w:r>
      <w:r w:rsidRPr="00471E70">
        <w:rPr>
          <w:rFonts w:ascii="Times New Roman" w:eastAsia="Times New Roman" w:hAnsi="Times New Roman"/>
          <w:caps/>
          <w:lang w:val="lt-LT"/>
        </w:rPr>
        <w:t xml:space="preserve"> </w:t>
      </w:r>
      <w:r w:rsidRPr="00471E70">
        <w:rPr>
          <w:rFonts w:ascii="Times New Roman" w:eastAsia="Times New Roman" w:hAnsi="Times New Roman"/>
          <w:lang w:val="lt-LT"/>
        </w:rPr>
        <w:t>šio vaisto vartoti negalima.</w:t>
      </w:r>
    </w:p>
    <w:p w14:paraId="3C3F8B18" w14:textId="77777777" w:rsidR="00057505" w:rsidRPr="00471E70" w:rsidRDefault="00057505" w:rsidP="00606DF0">
      <w:pPr>
        <w:spacing w:after="0" w:line="240" w:lineRule="auto"/>
        <w:rPr>
          <w:rFonts w:ascii="Times New Roman" w:eastAsia="Times New Roman" w:hAnsi="Times New Roman"/>
          <w:lang w:val="lt-LT"/>
        </w:rPr>
      </w:pPr>
    </w:p>
    <w:p w14:paraId="6CC7E2CB"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4B548619"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04A94CC5" w14:textId="77777777" w:rsidR="00057505" w:rsidRPr="00471E70" w:rsidRDefault="00057505" w:rsidP="00606DF0">
      <w:pPr>
        <w:spacing w:after="0" w:line="240" w:lineRule="auto"/>
        <w:rPr>
          <w:rFonts w:ascii="Times New Roman" w:eastAsia="Times New Roman" w:hAnsi="Times New Roman"/>
          <w:lang w:val="lt-LT"/>
        </w:rPr>
      </w:pPr>
    </w:p>
    <w:p w14:paraId="6DF2D351" w14:textId="6FB84700" w:rsidR="00057505" w:rsidRPr="00471E70" w:rsidRDefault="00057505" w:rsidP="00606DF0">
      <w:pPr>
        <w:keepNext/>
        <w:spacing w:after="0" w:line="240" w:lineRule="auto"/>
        <w:outlineLvl w:val="1"/>
        <w:rPr>
          <w:rFonts w:ascii="Times New Roman" w:eastAsia="Times New Roman" w:hAnsi="Times New Roman"/>
          <w:b/>
          <w:bCs/>
          <w:lang w:val="lt-LT"/>
        </w:rPr>
      </w:pPr>
      <w:r w:rsidRPr="00471E70">
        <w:rPr>
          <w:rFonts w:ascii="Times New Roman" w:eastAsia="Times New Roman" w:hAnsi="Times New Roman"/>
          <w:b/>
          <w:bCs/>
          <w:lang w:val="lt-LT"/>
        </w:rPr>
        <w:t>6.</w:t>
      </w:r>
      <w:r w:rsidRPr="00471E70">
        <w:rPr>
          <w:rFonts w:ascii="Times New Roman" w:eastAsia="Times New Roman" w:hAnsi="Times New Roman"/>
          <w:b/>
          <w:bCs/>
          <w:lang w:val="lt-LT"/>
        </w:rPr>
        <w:tab/>
      </w:r>
      <w:r w:rsidR="00346297" w:rsidRPr="00471E70">
        <w:rPr>
          <w:rFonts w:ascii="Times New Roman" w:eastAsia="Times New Roman" w:hAnsi="Times New Roman"/>
          <w:b/>
          <w:bCs/>
          <w:lang w:val="lt-LT"/>
        </w:rPr>
        <w:t>Pakuotės turinys ir kita informacija</w:t>
      </w:r>
      <w:r w:rsidR="002C680A">
        <w:rPr>
          <w:rFonts w:ascii="Times New Roman" w:eastAsia="Times New Roman" w:hAnsi="Times New Roman"/>
          <w:b/>
          <w:bCs/>
          <w:lang w:val="lt-LT"/>
        </w:rPr>
        <w:fldChar w:fldCharType="begin"/>
      </w:r>
      <w:r w:rsidR="002C680A">
        <w:rPr>
          <w:rFonts w:ascii="Times New Roman" w:eastAsia="Times New Roman" w:hAnsi="Times New Roman"/>
          <w:b/>
          <w:bCs/>
          <w:lang w:val="lt-LT"/>
        </w:rPr>
        <w:instrText xml:space="preserve"> DOCVARIABLE vault_nd_7143f6c5-f212-4695-a268-f99100cc5263 \* MERGEFORMAT </w:instrText>
      </w:r>
      <w:r w:rsidR="002C680A">
        <w:rPr>
          <w:rFonts w:ascii="Times New Roman" w:eastAsia="Times New Roman" w:hAnsi="Times New Roman"/>
          <w:b/>
          <w:bCs/>
          <w:lang w:val="lt-LT"/>
        </w:rPr>
        <w:fldChar w:fldCharType="separate"/>
      </w:r>
      <w:r w:rsidR="002C680A">
        <w:rPr>
          <w:rFonts w:ascii="Times New Roman" w:eastAsia="Times New Roman" w:hAnsi="Times New Roman"/>
          <w:b/>
          <w:bCs/>
          <w:lang w:val="lt-LT"/>
        </w:rPr>
        <w:t xml:space="preserve"> </w:t>
      </w:r>
      <w:r w:rsidR="002C680A">
        <w:rPr>
          <w:rFonts w:ascii="Times New Roman" w:eastAsia="Times New Roman" w:hAnsi="Times New Roman"/>
          <w:b/>
          <w:bCs/>
          <w:lang w:val="lt-LT"/>
        </w:rPr>
        <w:fldChar w:fldCharType="end"/>
      </w:r>
    </w:p>
    <w:p w14:paraId="17A1BBA5" w14:textId="77777777" w:rsidR="00057505" w:rsidRPr="00471E70" w:rsidRDefault="00057505" w:rsidP="00606DF0">
      <w:pPr>
        <w:spacing w:after="0" w:line="240" w:lineRule="auto"/>
        <w:rPr>
          <w:rFonts w:ascii="Times New Roman" w:eastAsia="Times New Roman" w:hAnsi="Times New Roman"/>
          <w:lang w:val="lt-LT"/>
        </w:rPr>
      </w:pPr>
    </w:p>
    <w:p w14:paraId="32A86E1A"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DULTAVAX sudėtis</w:t>
      </w:r>
    </w:p>
    <w:p w14:paraId="0294A807" w14:textId="77777777" w:rsidR="00057505" w:rsidRPr="00471E70" w:rsidRDefault="00057505" w:rsidP="00606DF0">
      <w:pPr>
        <w:numPr>
          <w:ilvl w:val="0"/>
          <w:numId w:val="7"/>
        </w:numPr>
        <w:spacing w:after="0" w:line="240" w:lineRule="auto"/>
        <w:ind w:left="357" w:hanging="357"/>
        <w:contextualSpacing/>
        <w:rPr>
          <w:rFonts w:ascii="Times New Roman" w:eastAsia="Times New Roman" w:hAnsi="Times New Roman"/>
          <w:noProof/>
          <w:lang w:val="lt-LT"/>
        </w:rPr>
      </w:pPr>
      <w:r w:rsidRPr="00471E70">
        <w:rPr>
          <w:rFonts w:ascii="Times New Roman" w:eastAsia="Times New Roman" w:hAnsi="Times New Roman"/>
          <w:noProof/>
          <w:lang w:val="lt-LT"/>
        </w:rPr>
        <w:t>Veikliosios medžiagos vienoje 0,5 ml vakcinos</w:t>
      </w:r>
      <w:r w:rsidRPr="00471E70">
        <w:rPr>
          <w:rFonts w:ascii="Times New Roman" w:eastAsia="Times New Roman" w:hAnsi="Times New Roman"/>
          <w:noProof/>
          <w:vertAlign w:val="superscript"/>
          <w:lang w:val="lt-LT"/>
        </w:rPr>
        <w:t>1</w:t>
      </w:r>
      <w:r w:rsidRPr="00471E70">
        <w:rPr>
          <w:rFonts w:ascii="Times New Roman" w:eastAsia="Times New Roman" w:hAnsi="Times New Roman"/>
          <w:noProof/>
          <w:lang w:val="lt-LT"/>
        </w:rPr>
        <w:t xml:space="preserve"> dozėje yra:</w:t>
      </w:r>
    </w:p>
    <w:p w14:paraId="1BFEBA16" w14:textId="77777777" w:rsidR="00057505" w:rsidRPr="00471E70" w:rsidRDefault="00057505" w:rsidP="00606DF0">
      <w:pPr>
        <w:numPr>
          <w:ilvl w:val="12"/>
          <w:numId w:val="0"/>
        </w:num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noProof/>
          <w:lang w:val="lt-LT"/>
        </w:rPr>
        <w:t>Difterijos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ne mažiau kaip 2 TV</w:t>
      </w:r>
    </w:p>
    <w:p w14:paraId="1635918C" w14:textId="77777777"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Stabligės anatoksino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ne mažiau kaip 20 TV</w:t>
      </w:r>
    </w:p>
    <w:p w14:paraId="201D7124" w14:textId="42BC8402"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1-ojo tipo polioviruso (Mahoney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29</w:t>
      </w:r>
      <w:r w:rsidRPr="00471E70">
        <w:rPr>
          <w:rFonts w:ascii="Times New Roman" w:eastAsia="Times New Roman" w:hAnsi="Times New Roman"/>
          <w:noProof/>
          <w:lang w:val="lt-LT"/>
        </w:rPr>
        <w:t xml:space="preserve"> D antigeno vienet</w:t>
      </w:r>
      <w:r w:rsidR="0073469F" w:rsidRPr="00471E70">
        <w:rPr>
          <w:rFonts w:ascii="Times New Roman" w:eastAsia="Times New Roman" w:hAnsi="Times New Roman"/>
          <w:noProof/>
          <w:lang w:val="lt-LT"/>
        </w:rPr>
        <w:t>ai</w:t>
      </w:r>
      <w:r w:rsidRPr="00471E70">
        <w:rPr>
          <w:rFonts w:ascii="Times New Roman" w:eastAsia="Times New Roman" w:hAnsi="Times New Roman"/>
          <w:noProof/>
          <w:lang w:val="lt-LT"/>
        </w:rPr>
        <w:t>*</w:t>
      </w:r>
    </w:p>
    <w:p w14:paraId="248A3E48" w14:textId="4CA35C57"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2-ojo tipo polioviruso (MEF-1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7</w:t>
      </w:r>
      <w:r w:rsidRPr="00471E70">
        <w:rPr>
          <w:rFonts w:ascii="Times New Roman" w:eastAsia="Times New Roman" w:hAnsi="Times New Roman"/>
          <w:noProof/>
          <w:lang w:val="lt-LT"/>
        </w:rPr>
        <w:t xml:space="preserve"> D antigeno vienetai*</w:t>
      </w:r>
    </w:p>
    <w:p w14:paraId="66841F94" w14:textId="7878020B"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Inaktyvuoto 3-iojo tipo polioviruso (Saukett padermė)</w:t>
      </w:r>
      <w:r w:rsidRPr="00471E70">
        <w:rPr>
          <w:rFonts w:ascii="Times New Roman" w:eastAsia="Times New Roman" w:hAnsi="Times New Roman"/>
          <w:noProof/>
          <w:vertAlign w:val="superscript"/>
          <w:lang w:val="lt-LT"/>
        </w:rPr>
        <w:t>2</w:t>
      </w:r>
      <w:r w:rsidRPr="00471E70">
        <w:rPr>
          <w:rFonts w:ascii="Times New Roman" w:eastAsia="Times New Roman" w:hAnsi="Times New Roman"/>
          <w:noProof/>
          <w:lang w:val="lt-LT"/>
        </w:rPr>
        <w:tab/>
      </w:r>
      <w:r w:rsidR="0073469F" w:rsidRPr="00471E70">
        <w:rPr>
          <w:rFonts w:ascii="Times New Roman" w:eastAsia="Times New Roman" w:hAnsi="Times New Roman"/>
          <w:noProof/>
          <w:lang w:val="lt-LT"/>
        </w:rPr>
        <w:t>26</w:t>
      </w:r>
      <w:r w:rsidRPr="00471E70">
        <w:rPr>
          <w:rFonts w:ascii="Times New Roman" w:eastAsia="Times New Roman" w:hAnsi="Times New Roman"/>
          <w:noProof/>
          <w:lang w:val="lt-LT"/>
        </w:rPr>
        <w:t xml:space="preserve"> D antigeno vienetai*</w:t>
      </w:r>
    </w:p>
    <w:p w14:paraId="75BC5F48" w14:textId="77777777"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p>
    <w:p w14:paraId="56A04A49" w14:textId="00F7A840" w:rsidR="00057505" w:rsidRPr="00471E70" w:rsidRDefault="00057505" w:rsidP="00606DF0">
      <w:pPr>
        <w:numPr>
          <w:ilvl w:val="12"/>
          <w:numId w:val="0"/>
        </w:numPr>
        <w:tabs>
          <w:tab w:val="left" w:pos="3261"/>
        </w:tabs>
        <w:spacing w:after="0" w:line="240" w:lineRule="auto"/>
        <w:rPr>
          <w:rFonts w:ascii="Times New Roman" w:eastAsia="Times New Roman" w:hAnsi="Times New Roman"/>
          <w:noProof/>
          <w:lang w:val="lt-LT"/>
        </w:rPr>
      </w:pPr>
      <w:r w:rsidRPr="000100E0">
        <w:rPr>
          <w:rFonts w:ascii="Times New Roman" w:hAnsi="Times New Roman"/>
          <w:vertAlign w:val="superscript"/>
        </w:rPr>
        <w:t xml:space="preserve">1 </w:t>
      </w:r>
      <w:r w:rsidRPr="00471E70">
        <w:rPr>
          <w:rFonts w:ascii="Times New Roman" w:eastAsia="Times New Roman" w:hAnsi="Times New Roman"/>
          <w:noProof/>
          <w:lang w:val="lt-LT"/>
        </w:rPr>
        <w:t>adsorbuota ant aliuminio hidroksido</w:t>
      </w:r>
      <w:r w:rsidRPr="00471E70">
        <w:rPr>
          <w:rFonts w:ascii="Times New Roman" w:eastAsia="Times New Roman" w:hAnsi="Times New Roman"/>
          <w:noProof/>
          <w:lang w:val="lt-LT"/>
        </w:rPr>
        <w:tab/>
      </w:r>
      <w:r w:rsidRPr="00471E70">
        <w:rPr>
          <w:rFonts w:ascii="Times New Roman" w:eastAsia="Times New Roman" w:hAnsi="Times New Roman"/>
          <w:noProof/>
          <w:lang w:val="lt-LT"/>
        </w:rPr>
        <w:tab/>
        <w:t>0,35 mg Al</w:t>
      </w:r>
      <w:r w:rsidRPr="00471E70">
        <w:rPr>
          <w:rFonts w:ascii="Times New Roman" w:eastAsia="Times New Roman" w:hAnsi="Times New Roman"/>
          <w:vertAlign w:val="superscript"/>
          <w:lang w:val="lt-LT"/>
        </w:rPr>
        <w:t>3+</w:t>
      </w:r>
    </w:p>
    <w:p w14:paraId="5E4EB98B" w14:textId="5E36500D" w:rsidR="00057505" w:rsidRPr="00471E70" w:rsidRDefault="00057505" w:rsidP="00606DF0">
      <w:pPr>
        <w:spacing w:after="0" w:line="240" w:lineRule="auto"/>
        <w:rPr>
          <w:rFonts w:ascii="Times New Roman" w:eastAsia="Times New Roman" w:hAnsi="Times New Roman"/>
          <w:noProof/>
          <w:lang w:val="lt-LT"/>
        </w:rPr>
      </w:pPr>
      <w:r w:rsidRPr="00471E70">
        <w:rPr>
          <w:rFonts w:ascii="Times New Roman" w:eastAsia="Times New Roman" w:hAnsi="Times New Roman"/>
          <w:noProof/>
          <w:vertAlign w:val="superscript"/>
          <w:lang w:val="lt-LT"/>
        </w:rPr>
        <w:t xml:space="preserve">2 </w:t>
      </w:r>
      <w:r w:rsidRPr="00471E70">
        <w:rPr>
          <w:rFonts w:ascii="Times New Roman" w:eastAsia="Times New Roman" w:hAnsi="Times New Roman"/>
          <w:lang w:val="lt-LT"/>
        </w:rPr>
        <w:t>kultivuot</w:t>
      </w:r>
      <w:r w:rsidR="007A4BD2">
        <w:rPr>
          <w:rFonts w:ascii="Times New Roman" w:eastAsia="Times New Roman" w:hAnsi="Times New Roman"/>
          <w:lang w:val="lt-LT"/>
        </w:rPr>
        <w:t>as</w:t>
      </w:r>
      <w:r w:rsidRPr="00471E70">
        <w:rPr>
          <w:rFonts w:ascii="Times New Roman" w:eastAsia="Times New Roman" w:hAnsi="Times New Roman"/>
          <w:lang w:val="lt-LT"/>
        </w:rPr>
        <w:t xml:space="preserve"> VERO ląstelių kultūroje</w:t>
      </w:r>
    </w:p>
    <w:p w14:paraId="0D310056" w14:textId="61F671BD" w:rsidR="00057505" w:rsidRPr="00471E70" w:rsidRDefault="00057505" w:rsidP="00606DF0">
      <w:pPr>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 xml:space="preserve">* </w:t>
      </w:r>
      <w:r w:rsidR="0073469F" w:rsidRPr="00471E70">
        <w:rPr>
          <w:rFonts w:ascii="Times New Roman" w:eastAsia="Times New Roman" w:hAnsi="Times New Roman"/>
          <w:noProof/>
          <w:lang w:val="lt-LT"/>
        </w:rPr>
        <w:t>šie antigeno kiekiai tiksliai atitinka anksčiau išreikštus 40-8-32 D antigeno vienetais atitinkamai 1, 2 ir 3 tipo virusams, kai matuojama kitu tinkamu imunocheminiu metodu</w:t>
      </w:r>
    </w:p>
    <w:p w14:paraId="2BE699DE" w14:textId="77777777" w:rsidR="00057505" w:rsidRPr="00471E70" w:rsidRDefault="00057505" w:rsidP="00606DF0">
      <w:pPr>
        <w:spacing w:after="0" w:line="240" w:lineRule="auto"/>
        <w:rPr>
          <w:rFonts w:ascii="Times New Roman" w:eastAsia="Times New Roman" w:hAnsi="Times New Roman"/>
          <w:noProof/>
          <w:lang w:val="lt-LT"/>
        </w:rPr>
      </w:pPr>
    </w:p>
    <w:p w14:paraId="48A99D15" w14:textId="77777777" w:rsidR="00057505" w:rsidRPr="00471E70" w:rsidRDefault="00057505" w:rsidP="00606DF0">
      <w:pPr>
        <w:spacing w:after="0" w:line="240" w:lineRule="auto"/>
        <w:ind w:left="567" w:hanging="567"/>
        <w:rPr>
          <w:rFonts w:ascii="Times New Roman" w:eastAsia="Times New Roman" w:hAnsi="Times New Roman"/>
          <w:noProof/>
          <w:lang w:val="lt-LT"/>
        </w:rPr>
      </w:pPr>
      <w:r w:rsidRPr="00471E70">
        <w:rPr>
          <w:rFonts w:ascii="Times New Roman" w:eastAsia="Times New Roman" w:hAnsi="Times New Roman"/>
          <w:noProof/>
          <w:lang w:val="lt-LT"/>
        </w:rPr>
        <w:t>-</w:t>
      </w:r>
      <w:r w:rsidRPr="00471E70">
        <w:rPr>
          <w:rFonts w:ascii="Times New Roman" w:eastAsia="Times New Roman" w:hAnsi="Times New Roman"/>
          <w:noProof/>
          <w:lang w:val="lt-LT"/>
        </w:rPr>
        <w:tab/>
        <w:t xml:space="preserve">Pagalbinės medžiagos yra: fenoksietanolis, </w:t>
      </w:r>
      <w:r w:rsidR="0055310E" w:rsidRPr="00471E70">
        <w:rPr>
          <w:rFonts w:ascii="Times New Roman" w:eastAsia="Times New Roman" w:hAnsi="Times New Roman"/>
          <w:lang w:val="lt-LT"/>
        </w:rPr>
        <w:t>bevandenis</w:t>
      </w:r>
      <w:r w:rsidR="0055310E" w:rsidRPr="00471E70">
        <w:rPr>
          <w:rFonts w:ascii="Times New Roman" w:eastAsia="Times New Roman" w:hAnsi="Times New Roman"/>
          <w:noProof/>
          <w:lang w:val="lt-LT"/>
        </w:rPr>
        <w:t xml:space="preserve"> </w:t>
      </w:r>
      <w:r w:rsidR="0055310E" w:rsidRPr="00471E70">
        <w:rPr>
          <w:rFonts w:ascii="Times New Roman" w:eastAsia="Times New Roman" w:hAnsi="Times New Roman"/>
          <w:lang w:val="lt-LT"/>
        </w:rPr>
        <w:t xml:space="preserve">etanolis, </w:t>
      </w:r>
      <w:r w:rsidRPr="00471E70">
        <w:rPr>
          <w:rFonts w:ascii="Times New Roman" w:eastAsia="Times New Roman" w:hAnsi="Times New Roman"/>
          <w:noProof/>
          <w:lang w:val="lt-LT"/>
        </w:rPr>
        <w:t xml:space="preserve">formaldehido 35% tirpalas, acto rūgštis </w:t>
      </w:r>
      <w:r w:rsidR="0055310E" w:rsidRPr="00471E70">
        <w:rPr>
          <w:rFonts w:ascii="Times New Roman" w:eastAsia="Times New Roman" w:hAnsi="Times New Roman"/>
          <w:noProof/>
          <w:lang w:val="lt-LT"/>
        </w:rPr>
        <w:t xml:space="preserve">(pH koreguoti), </w:t>
      </w:r>
      <w:r w:rsidRPr="00471E70">
        <w:rPr>
          <w:rFonts w:ascii="Times New Roman" w:eastAsia="Times New Roman" w:hAnsi="Times New Roman"/>
          <w:noProof/>
          <w:lang w:val="lt-LT"/>
        </w:rPr>
        <w:t>natrio hidroksidas (pH koreguoti), terpė 199</w:t>
      </w:r>
      <w:r w:rsidRPr="00471E70">
        <w:rPr>
          <w:rFonts w:ascii="Times New Roman" w:eastAsia="Times New Roman" w:hAnsi="Times New Roman"/>
          <w:lang w:val="lt-LT"/>
        </w:rPr>
        <w:t xml:space="preserve"> be fenolio raudonojo (kompleksinis mišinys, sudarytas</w:t>
      </w:r>
      <w:r w:rsidRPr="00471E70">
        <w:rPr>
          <w:rFonts w:ascii="Times New Roman" w:eastAsia="Times New Roman" w:hAnsi="Times New Roman"/>
          <w:noProof/>
          <w:lang w:val="lt-LT"/>
        </w:rPr>
        <w:t xml:space="preserve"> iš aminorūgščių</w:t>
      </w:r>
      <w:r w:rsidR="00530E53" w:rsidRPr="00471E70">
        <w:rPr>
          <w:rFonts w:ascii="Times New Roman" w:eastAsia="Times New Roman" w:hAnsi="Times New Roman"/>
          <w:noProof/>
          <w:lang w:val="lt-LT"/>
        </w:rPr>
        <w:t>, įskaitant fenilalaniną</w:t>
      </w:r>
      <w:r w:rsidRPr="00471E70">
        <w:rPr>
          <w:rFonts w:ascii="Times New Roman" w:eastAsia="Times New Roman" w:hAnsi="Times New Roman"/>
          <w:noProof/>
          <w:lang w:val="lt-LT"/>
        </w:rPr>
        <w:t>, mineralinių druskų, vitaminų</w:t>
      </w:r>
      <w:r w:rsidR="000177E0" w:rsidRPr="00471E70">
        <w:rPr>
          <w:rFonts w:ascii="Times New Roman" w:eastAsia="Times New Roman" w:hAnsi="Times New Roman"/>
          <w:noProof/>
          <w:lang w:val="lt-LT"/>
        </w:rPr>
        <w:t>,</w:t>
      </w:r>
      <w:r w:rsidRPr="00471E70">
        <w:rPr>
          <w:rFonts w:ascii="Times New Roman" w:eastAsia="Times New Roman" w:hAnsi="Times New Roman"/>
          <w:noProof/>
          <w:lang w:val="lt-LT"/>
        </w:rPr>
        <w:t xml:space="preserve"> polisorbato 80</w:t>
      </w:r>
      <w:r w:rsidR="0055310E" w:rsidRPr="00471E70">
        <w:rPr>
          <w:rFonts w:ascii="Times New Roman" w:eastAsia="Times New Roman" w:hAnsi="Times New Roman"/>
          <w:noProof/>
          <w:lang w:val="lt-LT"/>
        </w:rPr>
        <w:t>,</w:t>
      </w:r>
      <w:r w:rsidRPr="00471E70">
        <w:rPr>
          <w:rFonts w:ascii="Times New Roman" w:eastAsia="Times New Roman" w:hAnsi="Times New Roman"/>
          <w:noProof/>
          <w:lang w:val="lt-LT"/>
        </w:rPr>
        <w:t xml:space="preserve"> </w:t>
      </w:r>
      <w:r w:rsidR="0055310E" w:rsidRPr="00471E70">
        <w:rPr>
          <w:rFonts w:ascii="Times New Roman" w:eastAsia="Times New Roman" w:hAnsi="Times New Roman"/>
          <w:lang w:val="lt-LT"/>
        </w:rPr>
        <w:t xml:space="preserve">vandenilio chlorido rūgšties (pH koreguoti), natrio hidroksido (pH koreguoti) </w:t>
      </w:r>
      <w:r w:rsidRPr="00471E70">
        <w:rPr>
          <w:rFonts w:ascii="Times New Roman" w:eastAsia="Times New Roman" w:hAnsi="Times New Roman"/>
          <w:noProof/>
          <w:lang w:val="lt-LT"/>
        </w:rPr>
        <w:t>ir kitų medžiagų</w:t>
      </w:r>
      <w:r w:rsidRPr="00471E70">
        <w:rPr>
          <w:rFonts w:ascii="Times New Roman" w:eastAsia="Times New Roman" w:hAnsi="Times New Roman"/>
          <w:lang w:val="lt-LT"/>
        </w:rPr>
        <w:t>) ir injekcinis vanduo.</w:t>
      </w:r>
    </w:p>
    <w:p w14:paraId="2DFC1AC0" w14:textId="77777777" w:rsidR="00057505" w:rsidRPr="00471E70" w:rsidRDefault="00057505" w:rsidP="00606DF0">
      <w:pPr>
        <w:spacing w:after="0" w:line="240" w:lineRule="auto"/>
        <w:rPr>
          <w:rFonts w:ascii="Times New Roman" w:eastAsia="Times New Roman" w:hAnsi="Times New Roman"/>
          <w:lang w:val="lt-LT"/>
        </w:rPr>
      </w:pPr>
    </w:p>
    <w:p w14:paraId="3B9B15B6"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DULTAVAX išvaizda ir kiekis pakuotėje</w:t>
      </w:r>
    </w:p>
    <w:p w14:paraId="479CB86A" w14:textId="77777777" w:rsidR="00057505" w:rsidRPr="00471E70" w:rsidRDefault="00057505" w:rsidP="00606DF0">
      <w:pPr>
        <w:spacing w:after="0" w:line="240" w:lineRule="auto"/>
        <w:rPr>
          <w:rFonts w:ascii="Times New Roman" w:eastAsia="Times New Roman" w:hAnsi="Times New Roman"/>
          <w:noProof/>
          <w:lang w:val="lt-LT"/>
        </w:rPr>
      </w:pPr>
      <w:r w:rsidRPr="00471E70">
        <w:rPr>
          <w:rFonts w:ascii="Times New Roman" w:eastAsia="Times New Roman" w:hAnsi="Times New Roman"/>
          <w:caps/>
          <w:noProof/>
          <w:lang w:val="lt-LT"/>
        </w:rPr>
        <w:t xml:space="preserve">Dultavax </w:t>
      </w:r>
      <w:r w:rsidRPr="00471E70">
        <w:rPr>
          <w:rFonts w:ascii="Times New Roman" w:eastAsia="Times New Roman" w:hAnsi="Times New Roman"/>
          <w:noProof/>
          <w:lang w:val="lt-LT"/>
        </w:rPr>
        <w:t>yra injekcinė suspensija užpildytame švirkšte (0,5 ml), su prijungta adata ar be jos (1 ar 2 adatos atskirai), dėžutėje po vieną.</w:t>
      </w:r>
    </w:p>
    <w:p w14:paraId="625B976B" w14:textId="77777777" w:rsidR="00057505" w:rsidRPr="00471E70" w:rsidRDefault="00057505" w:rsidP="00606DF0">
      <w:pPr>
        <w:spacing w:after="0" w:line="240" w:lineRule="auto"/>
        <w:rPr>
          <w:rFonts w:ascii="Times New Roman" w:eastAsia="Times New Roman" w:hAnsi="Times New Roman"/>
          <w:noProof/>
          <w:lang w:val="lt-LT"/>
        </w:rPr>
      </w:pPr>
      <w:r w:rsidRPr="00471E70">
        <w:rPr>
          <w:rFonts w:ascii="Times New Roman" w:eastAsia="Times New Roman" w:hAnsi="Times New Roman"/>
          <w:noProof/>
          <w:lang w:val="lt-LT"/>
        </w:rPr>
        <w:t>DULTAVAX yra balkšva drumsta suspensija.</w:t>
      </w:r>
    </w:p>
    <w:p w14:paraId="6ECCC6B3" w14:textId="77777777" w:rsidR="00057505" w:rsidRPr="00471E70" w:rsidRDefault="00057505" w:rsidP="00606DF0">
      <w:pPr>
        <w:spacing w:after="0" w:line="240" w:lineRule="auto"/>
        <w:rPr>
          <w:rFonts w:ascii="Times New Roman" w:eastAsia="Times New Roman" w:hAnsi="Times New Roman"/>
          <w:lang w:val="lt-LT"/>
        </w:rPr>
      </w:pPr>
    </w:p>
    <w:p w14:paraId="40EFB145"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Gali būti tiekiamos ne visos pakuotės.</w:t>
      </w:r>
    </w:p>
    <w:p w14:paraId="467081CD" w14:textId="77777777" w:rsidR="00057505" w:rsidRPr="00471E70" w:rsidRDefault="00057505" w:rsidP="00606DF0">
      <w:pPr>
        <w:spacing w:after="0" w:line="240" w:lineRule="auto"/>
        <w:rPr>
          <w:rFonts w:ascii="Times New Roman" w:eastAsia="Times New Roman" w:hAnsi="Times New Roman"/>
          <w:lang w:val="lt-LT"/>
        </w:rPr>
      </w:pPr>
    </w:p>
    <w:p w14:paraId="6530783A" w14:textId="7FD9FC2E" w:rsidR="00057505" w:rsidRPr="00471E70" w:rsidRDefault="00057505" w:rsidP="00606DF0">
      <w:pPr>
        <w:keepNext/>
        <w:spacing w:after="0" w:line="240" w:lineRule="auto"/>
        <w:outlineLvl w:val="8"/>
        <w:rPr>
          <w:rFonts w:ascii="Times New Roman" w:eastAsia="Times New Roman" w:hAnsi="Times New Roman"/>
          <w:b/>
          <w:lang w:val="lt-LT"/>
        </w:rPr>
      </w:pPr>
      <w:r w:rsidRPr="00471E70">
        <w:rPr>
          <w:rFonts w:ascii="Times New Roman" w:eastAsia="Times New Roman" w:hAnsi="Times New Roman"/>
          <w:b/>
          <w:lang w:val="lt-LT"/>
        </w:rPr>
        <w:t>Registruotojas</w:t>
      </w:r>
      <w:r w:rsidR="002C680A">
        <w:rPr>
          <w:rFonts w:ascii="Times New Roman" w:eastAsia="Times New Roman" w:hAnsi="Times New Roman"/>
          <w:b/>
          <w:lang w:val="lt-LT"/>
        </w:rPr>
        <w:fldChar w:fldCharType="begin"/>
      </w:r>
      <w:r w:rsidR="002C680A">
        <w:rPr>
          <w:rFonts w:ascii="Times New Roman" w:eastAsia="Times New Roman" w:hAnsi="Times New Roman"/>
          <w:b/>
          <w:lang w:val="lt-LT"/>
        </w:rPr>
        <w:instrText xml:space="preserve"> DOCVARIABLE vault_nd_fa81cba0-43bb-4510-9067-5d22e582a33f \* MERGEFORMAT </w:instrText>
      </w:r>
      <w:r w:rsidR="002C680A">
        <w:rPr>
          <w:rFonts w:ascii="Times New Roman" w:eastAsia="Times New Roman" w:hAnsi="Times New Roman"/>
          <w:b/>
          <w:lang w:val="lt-LT"/>
        </w:rPr>
        <w:fldChar w:fldCharType="separate"/>
      </w:r>
      <w:r w:rsidR="002C680A">
        <w:rPr>
          <w:rFonts w:ascii="Times New Roman" w:eastAsia="Times New Roman" w:hAnsi="Times New Roman"/>
          <w:b/>
          <w:lang w:val="lt-LT"/>
        </w:rPr>
        <w:t xml:space="preserve"> </w:t>
      </w:r>
      <w:r w:rsidR="002C680A">
        <w:rPr>
          <w:rFonts w:ascii="Times New Roman" w:eastAsia="Times New Roman" w:hAnsi="Times New Roman"/>
          <w:b/>
          <w:lang w:val="lt-LT"/>
        </w:rPr>
        <w:fldChar w:fldCharType="end"/>
      </w:r>
    </w:p>
    <w:p w14:paraId="202E9D52" w14:textId="77777777" w:rsidR="00B94752" w:rsidRPr="00B94752" w:rsidRDefault="00B94752" w:rsidP="00B94752">
      <w:pPr>
        <w:spacing w:after="0" w:line="240" w:lineRule="auto"/>
        <w:rPr>
          <w:rFonts w:ascii="Times New Roman" w:eastAsia="MS Mincho" w:hAnsi="Times New Roman"/>
          <w:lang w:val="ru-RU"/>
        </w:rPr>
      </w:pPr>
      <w:r w:rsidRPr="00B94752">
        <w:rPr>
          <w:rFonts w:ascii="Times New Roman" w:eastAsia="MS Mincho" w:hAnsi="Times New Roman"/>
          <w:lang w:val="ru-RU"/>
        </w:rPr>
        <w:t>Sanofi Winthrop Industrie</w:t>
      </w:r>
    </w:p>
    <w:p w14:paraId="37561D58" w14:textId="3628AF4C" w:rsidR="00B94752" w:rsidRPr="00B94752" w:rsidRDefault="00B94752" w:rsidP="00B94752">
      <w:pPr>
        <w:spacing w:after="0" w:line="240" w:lineRule="auto"/>
        <w:rPr>
          <w:rFonts w:ascii="Times New Roman" w:eastAsia="MS Mincho" w:hAnsi="Times New Roman"/>
          <w:lang w:val="ru-RU"/>
        </w:rPr>
      </w:pPr>
      <w:r w:rsidRPr="00B94752">
        <w:rPr>
          <w:rFonts w:ascii="Times New Roman" w:eastAsia="MS Mincho" w:hAnsi="Times New Roman"/>
          <w:lang w:val="ru-RU"/>
        </w:rPr>
        <w:t>8</w:t>
      </w:r>
      <w:r w:rsidRPr="00B94752">
        <w:rPr>
          <w:rFonts w:ascii="Times New Roman" w:eastAsia="MS Mincho" w:hAnsi="Times New Roman"/>
        </w:rPr>
        <w:t>2</w:t>
      </w:r>
      <w:r w:rsidRPr="00B94752">
        <w:rPr>
          <w:rFonts w:ascii="Times New Roman" w:eastAsia="MS Mincho" w:hAnsi="Times New Roman"/>
          <w:lang w:val="ru-RU"/>
        </w:rPr>
        <w:t xml:space="preserve"> </w:t>
      </w:r>
      <w:r w:rsidR="005A1F28">
        <w:rPr>
          <w:rFonts w:ascii="Times New Roman" w:eastAsia="MS Mincho" w:hAnsi="Times New Roman"/>
        </w:rPr>
        <w:t>a</w:t>
      </w:r>
      <w:r w:rsidRPr="00B94752">
        <w:rPr>
          <w:rFonts w:ascii="Times New Roman" w:eastAsia="MS Mincho" w:hAnsi="Times New Roman"/>
          <w:lang w:val="ru-RU"/>
        </w:rPr>
        <w:t>venue Raspail</w:t>
      </w:r>
    </w:p>
    <w:p w14:paraId="7DB0888A" w14:textId="77777777" w:rsidR="00B94752" w:rsidRPr="00B94752" w:rsidRDefault="00B94752" w:rsidP="00B94752">
      <w:pPr>
        <w:spacing w:after="0" w:line="240" w:lineRule="auto"/>
        <w:rPr>
          <w:rFonts w:ascii="Times New Roman" w:eastAsia="MS Mincho" w:hAnsi="Times New Roman"/>
        </w:rPr>
      </w:pPr>
      <w:r w:rsidRPr="00B94752">
        <w:rPr>
          <w:rFonts w:ascii="Times New Roman" w:eastAsia="MS Mincho" w:hAnsi="Times New Roman"/>
          <w:lang w:val="ru-RU"/>
        </w:rPr>
        <w:t>94250 Gentilly</w:t>
      </w:r>
    </w:p>
    <w:p w14:paraId="78731296" w14:textId="77777777" w:rsidR="00B94752" w:rsidRPr="00B94752" w:rsidRDefault="00B94752" w:rsidP="00B94752">
      <w:pPr>
        <w:spacing w:after="0" w:line="240" w:lineRule="auto"/>
        <w:rPr>
          <w:rFonts w:ascii="Times New Roman" w:eastAsia="MS Mincho" w:hAnsi="Times New Roman"/>
          <w:lang w:val="lt-LT"/>
        </w:rPr>
      </w:pPr>
      <w:r w:rsidRPr="00B94752">
        <w:rPr>
          <w:rFonts w:ascii="Times New Roman" w:eastAsia="MS Mincho" w:hAnsi="Times New Roman"/>
        </w:rPr>
        <w:t>Pranc</w:t>
      </w:r>
      <w:r w:rsidRPr="00B94752">
        <w:rPr>
          <w:rFonts w:ascii="Times New Roman" w:eastAsia="MS Mincho" w:hAnsi="Times New Roman"/>
          <w:lang w:val="lt-LT"/>
        </w:rPr>
        <w:t>ūzija</w:t>
      </w:r>
    </w:p>
    <w:p w14:paraId="3CDADBEF" w14:textId="77777777" w:rsidR="00057505" w:rsidRPr="00471E70" w:rsidRDefault="00057505" w:rsidP="00606DF0">
      <w:pPr>
        <w:spacing w:after="0" w:line="240" w:lineRule="auto"/>
        <w:rPr>
          <w:rFonts w:ascii="Times New Roman" w:eastAsia="Times New Roman" w:hAnsi="Times New Roman"/>
          <w:lang w:val="lt-LT"/>
        </w:rPr>
      </w:pPr>
    </w:p>
    <w:p w14:paraId="33343971"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b/>
          <w:lang w:val="lt-LT"/>
        </w:rPr>
        <w:t>Gamintojas</w:t>
      </w:r>
    </w:p>
    <w:p w14:paraId="4EAD48E5" w14:textId="77777777" w:rsidR="00211F80" w:rsidRPr="005A72E7" w:rsidRDefault="00211F80" w:rsidP="00211F80">
      <w:pPr>
        <w:spacing w:after="0" w:line="240" w:lineRule="auto"/>
        <w:rPr>
          <w:rFonts w:ascii="Times New Roman" w:eastAsia="MS Mincho" w:hAnsi="Times New Roman"/>
          <w:highlight w:val="lightGray"/>
          <w:lang w:val="lt-LT" w:eastAsia="lt-LT"/>
        </w:rPr>
      </w:pPr>
      <w:bookmarkStart w:id="17" w:name="_Hlk174346830"/>
      <w:bookmarkStart w:id="18" w:name="_Hlk86137084"/>
      <w:bookmarkStart w:id="19" w:name="_Hlk174377307"/>
      <w:r w:rsidRPr="005A72E7">
        <w:rPr>
          <w:rFonts w:ascii="Times New Roman" w:eastAsia="MS Mincho" w:hAnsi="Times New Roman"/>
          <w:highlight w:val="lightGray"/>
          <w:lang w:val="lt-LT" w:eastAsia="lt-LT"/>
        </w:rPr>
        <w:lastRenderedPageBreak/>
        <w:t>Sanofi Winthrop Industrie</w:t>
      </w:r>
    </w:p>
    <w:p w14:paraId="68D261F0" w14:textId="7303E163" w:rsidR="00211F80" w:rsidRPr="005A72E7" w:rsidRDefault="00211F80" w:rsidP="00211F80">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lt-LT" w:eastAsia="lt-LT"/>
        </w:rPr>
        <w:t>1541 avenue Marcel Mérieux</w:t>
      </w:r>
    </w:p>
    <w:p w14:paraId="6A0431D7" w14:textId="77777777" w:rsidR="00211F80" w:rsidRPr="005A72E7" w:rsidRDefault="00211F80" w:rsidP="00211F80">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lt-LT" w:eastAsia="lt-LT"/>
        </w:rPr>
        <w:t>69280 Marcy l’Etoile</w:t>
      </w:r>
    </w:p>
    <w:p w14:paraId="1D7329CB" w14:textId="3DF8F666" w:rsidR="00307BAE" w:rsidRPr="00211F80" w:rsidRDefault="00211F80" w:rsidP="00211F80">
      <w:pPr>
        <w:spacing w:after="0" w:line="240" w:lineRule="auto"/>
        <w:rPr>
          <w:rFonts w:ascii="Times New Roman" w:eastAsia="Times New Roman" w:hAnsi="Times New Roman"/>
          <w:highlight w:val="lightGray"/>
          <w:lang w:val="lt-LT"/>
        </w:rPr>
      </w:pPr>
      <w:r w:rsidRPr="005A72E7">
        <w:rPr>
          <w:rFonts w:ascii="Times New Roman" w:eastAsia="MS Mincho" w:hAnsi="Times New Roman"/>
          <w:highlight w:val="lightGray"/>
          <w:lang w:val="lt-LT" w:eastAsia="lt-LT"/>
        </w:rPr>
        <w:t>Prancūzija</w:t>
      </w:r>
      <w:bookmarkEnd w:id="17"/>
    </w:p>
    <w:p w14:paraId="6434B61C" w14:textId="77777777" w:rsidR="00211F80" w:rsidRDefault="00211F80" w:rsidP="00606DF0">
      <w:pPr>
        <w:spacing w:after="0" w:line="240" w:lineRule="auto"/>
        <w:rPr>
          <w:rFonts w:ascii="Times New Roman" w:hAnsi="Times New Roman"/>
          <w:highlight w:val="lightGray"/>
          <w:lang w:val="lt-LT"/>
        </w:rPr>
      </w:pPr>
    </w:p>
    <w:p w14:paraId="66170651" w14:textId="730A10D5" w:rsidR="00307BAE" w:rsidRPr="00471E70" w:rsidRDefault="001B6AB7" w:rsidP="00606DF0">
      <w:pPr>
        <w:spacing w:after="0" w:line="240" w:lineRule="auto"/>
        <w:rPr>
          <w:rFonts w:ascii="Times New Roman" w:hAnsi="Times New Roman"/>
          <w:lang w:val="lt-LT"/>
        </w:rPr>
      </w:pPr>
      <w:r w:rsidRPr="000100E0">
        <w:rPr>
          <w:rFonts w:ascii="Times New Roman" w:hAnsi="Times New Roman"/>
          <w:highlight w:val="lightGray"/>
          <w:lang w:val="lt-LT"/>
        </w:rPr>
        <w:t>arba</w:t>
      </w:r>
      <w:r w:rsidR="00307BAE" w:rsidRPr="00471E70">
        <w:rPr>
          <w:rFonts w:ascii="Times New Roman" w:eastAsia="Times New Roman" w:hAnsi="Times New Roman"/>
          <w:lang w:val="lt-LT"/>
        </w:rPr>
        <w:t xml:space="preserve"> </w:t>
      </w:r>
    </w:p>
    <w:p w14:paraId="1C5A4CC3" w14:textId="2E452994" w:rsidR="00307BAE" w:rsidRPr="00471E70" w:rsidRDefault="00307BAE" w:rsidP="00606DF0">
      <w:pPr>
        <w:spacing w:after="0" w:line="240" w:lineRule="auto"/>
        <w:rPr>
          <w:rFonts w:ascii="Times New Roman" w:eastAsia="Times New Roman" w:hAnsi="Times New Roman"/>
          <w:highlight w:val="lightGray"/>
          <w:lang w:val="lt-LT"/>
        </w:rPr>
      </w:pPr>
    </w:p>
    <w:p w14:paraId="09596C13" w14:textId="77777777" w:rsidR="00211F80" w:rsidRPr="005A72E7" w:rsidRDefault="00211F80" w:rsidP="00211F80">
      <w:pPr>
        <w:spacing w:after="0" w:line="240" w:lineRule="auto"/>
        <w:rPr>
          <w:rFonts w:ascii="Times New Roman" w:eastAsia="MS Mincho" w:hAnsi="Times New Roman"/>
          <w:highlight w:val="lightGray"/>
          <w:lang w:val="lt-LT" w:eastAsia="lt-LT"/>
        </w:rPr>
      </w:pPr>
      <w:bookmarkStart w:id="20" w:name="_Hlk174346854"/>
      <w:bookmarkEnd w:id="18"/>
      <w:r w:rsidRPr="005A72E7">
        <w:rPr>
          <w:rFonts w:ascii="Times New Roman" w:eastAsia="MS Mincho" w:hAnsi="Times New Roman"/>
          <w:highlight w:val="lightGray"/>
          <w:lang w:val="lt-LT" w:eastAsia="lt-LT"/>
        </w:rPr>
        <w:t>Sanofi Winthrop Industrie</w:t>
      </w:r>
    </w:p>
    <w:p w14:paraId="7248B0E4" w14:textId="77777777" w:rsidR="00900309" w:rsidRDefault="00211F80" w:rsidP="00211F80">
      <w:pPr>
        <w:spacing w:after="0" w:line="240" w:lineRule="auto"/>
        <w:rPr>
          <w:rFonts w:ascii="Times New Roman" w:eastAsia="MS Mincho" w:hAnsi="Times New Roman"/>
          <w:highlight w:val="lightGray"/>
          <w:lang w:val="fr-FR" w:eastAsia="lt-LT"/>
        </w:rPr>
      </w:pPr>
      <w:r w:rsidRPr="005A72E7">
        <w:rPr>
          <w:rFonts w:ascii="Times New Roman" w:eastAsia="MS Mincho" w:hAnsi="Times New Roman"/>
          <w:highlight w:val="lightGray"/>
          <w:lang w:val="fr-FR" w:eastAsia="lt-LT"/>
        </w:rPr>
        <w:t xml:space="preserve">Voie de l’Institut - Parc Industriel </w:t>
      </w:r>
    </w:p>
    <w:p w14:paraId="4693B9EB" w14:textId="26D5C73A" w:rsidR="00211F80" w:rsidRPr="005A72E7" w:rsidRDefault="00211F80" w:rsidP="00211F80">
      <w:pPr>
        <w:spacing w:after="0" w:line="240" w:lineRule="auto"/>
        <w:rPr>
          <w:rFonts w:ascii="Times New Roman" w:eastAsia="MS Mincho" w:hAnsi="Times New Roman"/>
          <w:highlight w:val="lightGray"/>
          <w:lang w:val="fr-FR" w:eastAsia="lt-LT"/>
        </w:rPr>
      </w:pPr>
      <w:r w:rsidRPr="005A72E7">
        <w:rPr>
          <w:rFonts w:ascii="Times New Roman" w:eastAsia="MS Mincho" w:hAnsi="Times New Roman"/>
          <w:highlight w:val="lightGray"/>
          <w:lang w:val="fr-FR" w:eastAsia="lt-LT"/>
        </w:rPr>
        <w:t>d’Incarville</w:t>
      </w:r>
    </w:p>
    <w:p w14:paraId="7EA45BDE" w14:textId="77777777" w:rsidR="00900309" w:rsidRDefault="00211F80" w:rsidP="00211F80">
      <w:pPr>
        <w:spacing w:after="0" w:line="240" w:lineRule="auto"/>
        <w:rPr>
          <w:rFonts w:ascii="Times New Roman" w:eastAsia="MS Mincho" w:hAnsi="Times New Roman"/>
          <w:highlight w:val="lightGray"/>
          <w:lang w:val="fr-FR" w:eastAsia="lt-LT"/>
        </w:rPr>
      </w:pPr>
      <w:r w:rsidRPr="005A72E7">
        <w:rPr>
          <w:rFonts w:ascii="Times New Roman" w:eastAsia="MS Mincho" w:hAnsi="Times New Roman"/>
          <w:highlight w:val="lightGray"/>
          <w:lang w:val="fr-FR" w:eastAsia="lt-LT"/>
        </w:rPr>
        <w:t>B.P 101</w:t>
      </w:r>
    </w:p>
    <w:p w14:paraId="2C503BDF" w14:textId="07DB2EF0" w:rsidR="00211F80" w:rsidRPr="005A72E7" w:rsidRDefault="00211F80" w:rsidP="00211F80">
      <w:pPr>
        <w:spacing w:after="0" w:line="240" w:lineRule="auto"/>
        <w:rPr>
          <w:rFonts w:ascii="Times New Roman" w:eastAsia="MS Mincho" w:hAnsi="Times New Roman"/>
          <w:highlight w:val="lightGray"/>
          <w:lang w:val="lt-LT" w:eastAsia="lt-LT"/>
        </w:rPr>
      </w:pPr>
      <w:r w:rsidRPr="005A72E7">
        <w:rPr>
          <w:rFonts w:ascii="Times New Roman" w:eastAsia="MS Mincho" w:hAnsi="Times New Roman"/>
          <w:highlight w:val="lightGray"/>
          <w:lang w:val="fr-FR" w:eastAsia="lt-LT"/>
        </w:rPr>
        <w:t>27100 Val de Reuil</w:t>
      </w:r>
    </w:p>
    <w:p w14:paraId="6B62C649" w14:textId="1D15A923" w:rsidR="00247A93" w:rsidRPr="00471E70" w:rsidRDefault="00211F80" w:rsidP="00211F80">
      <w:pPr>
        <w:spacing w:after="0" w:line="240" w:lineRule="auto"/>
        <w:rPr>
          <w:rFonts w:ascii="Times New Roman" w:eastAsia="Times New Roman" w:hAnsi="Times New Roman"/>
          <w:lang w:val="lt-LT"/>
        </w:rPr>
      </w:pPr>
      <w:r w:rsidRPr="005A72E7">
        <w:rPr>
          <w:rFonts w:ascii="Times New Roman" w:eastAsia="MS Mincho" w:hAnsi="Times New Roman"/>
          <w:highlight w:val="lightGray"/>
          <w:lang w:val="lt-LT" w:eastAsia="lt-LT"/>
        </w:rPr>
        <w:t>Prancūzija</w:t>
      </w:r>
      <w:bookmarkEnd w:id="20"/>
    </w:p>
    <w:bookmarkEnd w:id="19"/>
    <w:p w14:paraId="7803805B" w14:textId="77777777" w:rsidR="00211F80" w:rsidRDefault="00211F80" w:rsidP="00606DF0">
      <w:pPr>
        <w:spacing w:after="0" w:line="240" w:lineRule="auto"/>
        <w:rPr>
          <w:rFonts w:ascii="Times New Roman" w:eastAsia="Times New Roman" w:hAnsi="Times New Roman"/>
          <w:highlight w:val="lightGray"/>
          <w:lang w:val="lt-LT"/>
        </w:rPr>
      </w:pPr>
    </w:p>
    <w:p w14:paraId="475DC6AB" w14:textId="610E2DE4" w:rsidR="00057505" w:rsidRPr="00471E70" w:rsidRDefault="001B6AB7" w:rsidP="00606DF0">
      <w:pPr>
        <w:spacing w:after="0" w:line="240" w:lineRule="auto"/>
        <w:rPr>
          <w:rFonts w:ascii="Times New Roman" w:eastAsia="Times New Roman" w:hAnsi="Times New Roman"/>
          <w:lang w:val="lt-LT"/>
        </w:rPr>
      </w:pPr>
      <w:r w:rsidRPr="000100E0">
        <w:rPr>
          <w:rFonts w:ascii="Times New Roman" w:eastAsia="Times New Roman" w:hAnsi="Times New Roman"/>
          <w:highlight w:val="lightGray"/>
          <w:lang w:val="lt-LT"/>
        </w:rPr>
        <w:t>arba</w:t>
      </w:r>
    </w:p>
    <w:p w14:paraId="739B7A8A" w14:textId="77777777" w:rsidR="00247A93" w:rsidRPr="00471E70" w:rsidRDefault="00247A93" w:rsidP="00606DF0">
      <w:pPr>
        <w:spacing w:after="0" w:line="240" w:lineRule="auto"/>
        <w:rPr>
          <w:rFonts w:ascii="Times New Roman" w:eastAsia="Times New Roman" w:hAnsi="Times New Roman"/>
          <w:lang w:val="lt-LT"/>
        </w:rPr>
      </w:pPr>
    </w:p>
    <w:p w14:paraId="2EB8F9F8" w14:textId="77777777" w:rsidR="00247A93" w:rsidRPr="000100E0" w:rsidRDefault="00247A93" w:rsidP="00606DF0">
      <w:pPr>
        <w:spacing w:after="0" w:line="240" w:lineRule="auto"/>
        <w:rPr>
          <w:rFonts w:ascii="Times New Roman" w:hAnsi="Times New Roman"/>
          <w:lang w:val="lt-LT"/>
        </w:rPr>
      </w:pPr>
      <w:r w:rsidRPr="000100E0">
        <w:rPr>
          <w:rFonts w:ascii="Times New Roman" w:eastAsia="Times New Roman" w:hAnsi="Times New Roman"/>
          <w:lang w:val="lt-LT"/>
        </w:rPr>
        <w:t>Sanofi-Aventis</w:t>
      </w:r>
      <w:r w:rsidRPr="000100E0">
        <w:rPr>
          <w:rFonts w:ascii="Times New Roman" w:hAnsi="Times New Roman"/>
          <w:lang w:val="lt-LT"/>
        </w:rPr>
        <w:t xml:space="preserve"> Zrt.</w:t>
      </w:r>
    </w:p>
    <w:p w14:paraId="095A600F" w14:textId="77777777" w:rsidR="00247A93" w:rsidRPr="000100E0" w:rsidRDefault="00247A93" w:rsidP="00606DF0">
      <w:pPr>
        <w:spacing w:after="0" w:line="240" w:lineRule="auto"/>
        <w:rPr>
          <w:rFonts w:ascii="Times New Roman" w:eastAsia="Times New Roman" w:hAnsi="Times New Roman"/>
          <w:lang w:val="lt-LT"/>
        </w:rPr>
      </w:pPr>
      <w:r w:rsidRPr="000100E0">
        <w:rPr>
          <w:rFonts w:ascii="Times New Roman" w:eastAsia="Times New Roman" w:hAnsi="Times New Roman"/>
          <w:lang w:val="lt-LT"/>
        </w:rPr>
        <w:t>Building DC5</w:t>
      </w:r>
    </w:p>
    <w:p w14:paraId="6B23E56E" w14:textId="5629A68A" w:rsidR="00247A93" w:rsidRPr="000100E0" w:rsidRDefault="00247A93" w:rsidP="00606DF0">
      <w:pPr>
        <w:spacing w:after="0" w:line="240" w:lineRule="auto"/>
        <w:rPr>
          <w:rFonts w:ascii="Times New Roman" w:hAnsi="Times New Roman"/>
          <w:lang w:val="lt-LT"/>
        </w:rPr>
      </w:pPr>
      <w:r w:rsidRPr="000100E0">
        <w:rPr>
          <w:rFonts w:ascii="Times New Roman" w:hAnsi="Times New Roman"/>
          <w:lang w:val="lt-LT"/>
        </w:rPr>
        <w:t xml:space="preserve">Campona </w:t>
      </w:r>
      <w:r w:rsidRPr="000100E0">
        <w:rPr>
          <w:rFonts w:ascii="Times New Roman" w:eastAsia="Times New Roman" w:hAnsi="Times New Roman"/>
          <w:lang w:val="lt-LT"/>
        </w:rPr>
        <w:t xml:space="preserve">utca </w:t>
      </w:r>
      <w:r w:rsidRPr="000100E0">
        <w:rPr>
          <w:rFonts w:ascii="Times New Roman" w:hAnsi="Times New Roman"/>
          <w:lang w:val="lt-LT"/>
        </w:rPr>
        <w:t>1</w:t>
      </w:r>
      <w:r w:rsidRPr="000100E0">
        <w:rPr>
          <w:rFonts w:ascii="Times New Roman" w:eastAsia="Times New Roman" w:hAnsi="Times New Roman"/>
          <w:lang w:val="lt-LT"/>
        </w:rPr>
        <w:t>.</w:t>
      </w:r>
    </w:p>
    <w:p w14:paraId="5B259FD3" w14:textId="16E6E4BC" w:rsidR="00057505" w:rsidRPr="000100E0" w:rsidRDefault="00057505" w:rsidP="00606DF0">
      <w:pPr>
        <w:spacing w:after="0" w:line="240" w:lineRule="auto"/>
        <w:rPr>
          <w:rFonts w:ascii="Times New Roman" w:hAnsi="Times New Roman"/>
          <w:lang w:val="lt-LT"/>
        </w:rPr>
      </w:pPr>
      <w:r w:rsidRPr="000100E0">
        <w:rPr>
          <w:rFonts w:ascii="Times New Roman" w:hAnsi="Times New Roman"/>
          <w:lang w:val="lt-LT"/>
        </w:rPr>
        <w:t>Budapest</w:t>
      </w:r>
      <w:r w:rsidR="00247A93" w:rsidRPr="000100E0">
        <w:rPr>
          <w:rFonts w:ascii="Times New Roman" w:eastAsia="Times New Roman" w:hAnsi="Times New Roman"/>
          <w:lang w:val="lt-LT"/>
        </w:rPr>
        <w:t>, 1225</w:t>
      </w:r>
    </w:p>
    <w:p w14:paraId="4D714D06" w14:textId="77777777" w:rsidR="00057505" w:rsidRPr="00471E70" w:rsidRDefault="00057505" w:rsidP="00606DF0">
      <w:pPr>
        <w:spacing w:after="0" w:line="240" w:lineRule="auto"/>
        <w:rPr>
          <w:rFonts w:ascii="Times New Roman" w:eastAsia="Times New Roman" w:hAnsi="Times New Roman"/>
          <w:lang w:val="lt-LT"/>
        </w:rPr>
      </w:pPr>
      <w:r w:rsidRPr="000100E0">
        <w:rPr>
          <w:rFonts w:ascii="Times New Roman" w:hAnsi="Times New Roman"/>
          <w:lang w:val="lt-LT"/>
        </w:rPr>
        <w:t>Vengrija</w:t>
      </w:r>
    </w:p>
    <w:p w14:paraId="0EA4C430" w14:textId="77777777" w:rsidR="00057505" w:rsidRPr="00471E70" w:rsidRDefault="00057505" w:rsidP="00606DF0">
      <w:pPr>
        <w:spacing w:after="0" w:line="240" w:lineRule="auto"/>
        <w:jc w:val="both"/>
        <w:rPr>
          <w:rFonts w:ascii="Times New Roman" w:eastAsia="Times New Roman" w:hAnsi="Times New Roman"/>
          <w:lang w:val="lt-LT"/>
        </w:rPr>
      </w:pPr>
    </w:p>
    <w:p w14:paraId="62071338" w14:textId="4CE6D87F" w:rsidR="00057505" w:rsidRPr="00471E70" w:rsidRDefault="00057505" w:rsidP="00606DF0">
      <w:pPr>
        <w:spacing w:after="0" w:line="240" w:lineRule="auto"/>
        <w:jc w:val="both"/>
        <w:rPr>
          <w:rFonts w:ascii="Times New Roman" w:hAnsi="Times New Roman"/>
          <w:lang w:val="lt-LT"/>
        </w:rPr>
      </w:pPr>
      <w:r w:rsidRPr="00471E70">
        <w:rPr>
          <w:rFonts w:ascii="Times New Roman" w:hAnsi="Times New Roman"/>
          <w:lang w:val="lt-LT"/>
        </w:rPr>
        <w:t>Jeigu apie šį vaistą norite sužinoti daugiau, kreipkitės į vietinį registruotojo atstovą</w:t>
      </w:r>
      <w:r w:rsidR="000827B3">
        <w:rPr>
          <w:rFonts w:ascii="Times New Roman" w:hAnsi="Times New Roman"/>
          <w:lang w:val="lt-LT"/>
        </w:rPr>
        <w:t>:</w:t>
      </w:r>
    </w:p>
    <w:p w14:paraId="44792482" w14:textId="77777777" w:rsidR="00057505" w:rsidRPr="00471E70" w:rsidRDefault="00057505" w:rsidP="00606DF0">
      <w:pPr>
        <w:spacing w:after="0" w:line="240" w:lineRule="auto"/>
        <w:rPr>
          <w:rFonts w:ascii="Times New Roman" w:hAnsi="Times New Roman"/>
          <w:lang w:val="lt-LT"/>
        </w:rPr>
      </w:pPr>
    </w:p>
    <w:p w14:paraId="347DCB45" w14:textId="77777777" w:rsidR="008F25FA" w:rsidRPr="00471E70" w:rsidRDefault="008F25FA" w:rsidP="00606DF0">
      <w:pPr>
        <w:spacing w:after="0" w:line="240" w:lineRule="auto"/>
        <w:rPr>
          <w:rFonts w:ascii="Times New Roman" w:hAnsi="Times New Roman"/>
          <w:lang w:val="lt-LT"/>
        </w:rPr>
      </w:pPr>
      <w:r w:rsidRPr="00471E70">
        <w:rPr>
          <w:rFonts w:ascii="Times New Roman" w:hAnsi="Times New Roman"/>
          <w:lang w:val="lt-LT"/>
        </w:rPr>
        <w:t>UAB „Swixx Biopharma“</w:t>
      </w:r>
    </w:p>
    <w:p w14:paraId="58EBD9E0" w14:textId="77777777" w:rsidR="008F25FA" w:rsidRPr="00471E70" w:rsidRDefault="008F25FA" w:rsidP="00606DF0">
      <w:pPr>
        <w:spacing w:after="0" w:line="240" w:lineRule="auto"/>
        <w:rPr>
          <w:rFonts w:ascii="Times New Roman" w:hAnsi="Times New Roman"/>
          <w:lang w:val="lt-LT"/>
        </w:rPr>
      </w:pPr>
      <w:r w:rsidRPr="00471E70">
        <w:rPr>
          <w:rFonts w:ascii="Times New Roman" w:hAnsi="Times New Roman"/>
          <w:lang w:val="lt-LT"/>
        </w:rPr>
        <w:t>Bokšto g. 1-3</w:t>
      </w:r>
    </w:p>
    <w:p w14:paraId="6B124EF9" w14:textId="77777777" w:rsidR="008F25FA" w:rsidRPr="00471E70" w:rsidRDefault="008F25FA" w:rsidP="00606DF0">
      <w:pPr>
        <w:spacing w:after="0" w:line="240" w:lineRule="auto"/>
        <w:rPr>
          <w:rFonts w:ascii="Times New Roman" w:hAnsi="Times New Roman"/>
          <w:lang w:val="lt-LT"/>
        </w:rPr>
      </w:pPr>
      <w:r w:rsidRPr="00471E70">
        <w:rPr>
          <w:rFonts w:ascii="Times New Roman" w:hAnsi="Times New Roman"/>
          <w:lang w:val="lt-LT"/>
        </w:rPr>
        <w:t>LT-01126 Vilnius</w:t>
      </w:r>
    </w:p>
    <w:p w14:paraId="386C962D" w14:textId="77777777" w:rsidR="008F25FA" w:rsidRPr="00471E70" w:rsidRDefault="008F25FA" w:rsidP="00606DF0">
      <w:pPr>
        <w:spacing w:after="0" w:line="240" w:lineRule="auto"/>
        <w:rPr>
          <w:rFonts w:ascii="Times New Roman" w:hAnsi="Times New Roman"/>
          <w:lang w:val="lt-LT"/>
        </w:rPr>
      </w:pPr>
      <w:r w:rsidRPr="00471E70">
        <w:rPr>
          <w:rFonts w:ascii="Times New Roman" w:hAnsi="Times New Roman"/>
          <w:lang w:val="lt-LT"/>
        </w:rPr>
        <w:t>Lietuva</w:t>
      </w:r>
    </w:p>
    <w:p w14:paraId="38CA0F98" w14:textId="77777777" w:rsidR="008F25FA" w:rsidRPr="00471E70" w:rsidRDefault="008F25FA" w:rsidP="00606DF0">
      <w:pPr>
        <w:spacing w:after="0" w:line="240" w:lineRule="auto"/>
        <w:rPr>
          <w:rFonts w:ascii="Times New Roman" w:hAnsi="Times New Roman"/>
          <w:lang w:val="lt-LT"/>
        </w:rPr>
      </w:pPr>
      <w:r w:rsidRPr="00471E70">
        <w:rPr>
          <w:rFonts w:ascii="Times New Roman" w:hAnsi="Times New Roman"/>
          <w:lang w:val="lt-LT"/>
        </w:rPr>
        <w:t>Tel.: +370 5 236 9140</w:t>
      </w:r>
    </w:p>
    <w:p w14:paraId="3AC50C7E"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622B8B5B" w14:textId="77777777" w:rsidR="00057505" w:rsidRPr="00471E70" w:rsidRDefault="00057505" w:rsidP="00606DF0">
      <w:pPr>
        <w:tabs>
          <w:tab w:val="left" w:pos="3261"/>
        </w:tabs>
        <w:spacing w:after="0" w:line="240" w:lineRule="auto"/>
        <w:rPr>
          <w:rFonts w:ascii="Times New Roman" w:eastAsia="Times New Roman" w:hAnsi="Times New Roman"/>
          <w:lang w:val="lt-LT"/>
        </w:rPr>
      </w:pPr>
    </w:p>
    <w:p w14:paraId="3B8E1872" w14:textId="4F0C5987" w:rsidR="00057505" w:rsidRPr="00471E70" w:rsidRDefault="00057505" w:rsidP="00606DF0">
      <w:pPr>
        <w:spacing w:after="0" w:line="240" w:lineRule="auto"/>
        <w:rPr>
          <w:rFonts w:ascii="Times New Roman" w:eastAsia="Times New Roman" w:hAnsi="Times New Roman"/>
          <w:b/>
          <w:bCs/>
          <w:lang w:val="lt-LT"/>
        </w:rPr>
      </w:pPr>
      <w:r w:rsidRPr="00471E70">
        <w:rPr>
          <w:rFonts w:ascii="Times New Roman" w:eastAsia="Times New Roman" w:hAnsi="Times New Roman"/>
          <w:b/>
          <w:bCs/>
          <w:lang w:val="lt-LT"/>
        </w:rPr>
        <w:t>Šis pakuotės lapelis</w:t>
      </w:r>
      <w:r w:rsidRPr="00471E70">
        <w:rPr>
          <w:rFonts w:ascii="Times New Roman" w:eastAsia="Times New Roman" w:hAnsi="Times New Roman"/>
          <w:b/>
          <w:lang w:val="lt-LT"/>
        </w:rPr>
        <w:t xml:space="preserve"> paskutinį kartą peržiūrėtas</w:t>
      </w:r>
      <w:r w:rsidR="004810B0">
        <w:rPr>
          <w:rFonts w:ascii="Times New Roman" w:eastAsia="Times New Roman" w:hAnsi="Times New Roman"/>
          <w:b/>
          <w:lang w:val="lt-LT"/>
        </w:rPr>
        <w:t xml:space="preserve"> </w:t>
      </w:r>
      <w:r w:rsidR="00B94752">
        <w:rPr>
          <w:rFonts w:ascii="Times New Roman" w:eastAsia="Times New Roman" w:hAnsi="Times New Roman"/>
          <w:b/>
          <w:lang w:val="lt-LT"/>
        </w:rPr>
        <w:t>2025-01-01.</w:t>
      </w:r>
      <w:r w:rsidR="004810B0">
        <w:rPr>
          <w:rFonts w:ascii="Times New Roman" w:eastAsia="Times New Roman" w:hAnsi="Times New Roman"/>
          <w:b/>
          <w:lang w:val="lt-LT"/>
        </w:rPr>
        <w:t xml:space="preserve"> </w:t>
      </w:r>
    </w:p>
    <w:p w14:paraId="554CA6F4" w14:textId="77777777" w:rsidR="00057505" w:rsidRPr="00471E70" w:rsidRDefault="00057505" w:rsidP="00606DF0">
      <w:pPr>
        <w:spacing w:after="0" w:line="240" w:lineRule="auto"/>
        <w:rPr>
          <w:rFonts w:ascii="Times New Roman" w:eastAsia="Times New Roman" w:hAnsi="Times New Roman"/>
          <w:lang w:val="lt-LT"/>
        </w:rPr>
      </w:pPr>
    </w:p>
    <w:p w14:paraId="5AD0EB70" w14:textId="4C37F06C" w:rsidR="00934749" w:rsidRDefault="00934749" w:rsidP="00606DF0">
      <w:pPr>
        <w:tabs>
          <w:tab w:val="left" w:pos="3261"/>
        </w:tabs>
        <w:spacing w:after="0" w:line="240" w:lineRule="auto"/>
        <w:rPr>
          <w:rFonts w:ascii="Times New Roman" w:eastAsia="Times New Roman" w:hAnsi="Times New Roman"/>
          <w:lang w:val="lt-LT"/>
        </w:rPr>
      </w:pPr>
      <w:r w:rsidRPr="00BF7E37">
        <w:rPr>
          <w:rFonts w:ascii="Times New Roman" w:eastAsia="Times New Roman" w:hAnsi="Times New Roman"/>
          <w:b/>
          <w:bCs/>
          <w:lang w:val="lt-LT"/>
        </w:rPr>
        <w:t>Kiti informacijos šaltiniai</w:t>
      </w:r>
    </w:p>
    <w:p w14:paraId="45F191C4" w14:textId="77777777" w:rsidR="00934749" w:rsidRDefault="00934749" w:rsidP="00606DF0">
      <w:pPr>
        <w:tabs>
          <w:tab w:val="left" w:pos="3261"/>
        </w:tabs>
        <w:spacing w:after="0" w:line="240" w:lineRule="auto"/>
        <w:rPr>
          <w:rFonts w:ascii="Times New Roman" w:eastAsia="Times New Roman" w:hAnsi="Times New Roman"/>
          <w:lang w:val="lt-LT"/>
        </w:rPr>
      </w:pPr>
    </w:p>
    <w:p w14:paraId="78ADBACD" w14:textId="27D35E45" w:rsidR="00057505" w:rsidRPr="00471E70" w:rsidRDefault="00057505" w:rsidP="00606DF0">
      <w:pPr>
        <w:tabs>
          <w:tab w:val="left" w:pos="3261"/>
        </w:tabs>
        <w:spacing w:after="0" w:line="240" w:lineRule="auto"/>
        <w:rPr>
          <w:rFonts w:ascii="Times New Roman" w:eastAsia="Times New Roman" w:hAnsi="Times New Roman"/>
          <w:lang w:val="lt-LT"/>
        </w:rPr>
      </w:pPr>
      <w:r w:rsidRPr="00471E70">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4" w:history="1">
        <w:r w:rsidR="00B94752" w:rsidRPr="005A72E7">
          <w:rPr>
            <w:rFonts w:ascii="Times New Roman" w:eastAsia="Times New Roman" w:hAnsi="Times New Roman"/>
            <w:color w:val="3333FF"/>
            <w:u w:val="single"/>
            <w:lang w:val="lt-LT" w:eastAsia="lt-LT"/>
          </w:rPr>
          <w:t>https://vvkt.lrv.lt/lt/</w:t>
        </w:r>
      </w:hyperlink>
      <w:r w:rsidR="00B94752" w:rsidRPr="00B94752">
        <w:rPr>
          <w:rFonts w:ascii="Times New Roman" w:eastAsia="Times New Roman" w:hAnsi="Times New Roman"/>
          <w:color w:val="0000EE"/>
          <w:u w:val="single"/>
          <w:lang w:val="lt-LT" w:eastAsia="lt-LT"/>
        </w:rPr>
        <w:t>.</w:t>
      </w:r>
    </w:p>
    <w:p w14:paraId="3BE43459"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w:t>
      </w:r>
    </w:p>
    <w:p w14:paraId="3CB90722" w14:textId="77777777"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Toliau pateikta informacija skirta tik sveikatos priežiūros specialistams.</w:t>
      </w:r>
    </w:p>
    <w:p w14:paraId="21538429" w14:textId="77777777" w:rsidR="00057505" w:rsidRPr="00471E70" w:rsidRDefault="00057505" w:rsidP="00606DF0">
      <w:pPr>
        <w:spacing w:after="0" w:line="240" w:lineRule="auto"/>
        <w:rPr>
          <w:rFonts w:ascii="Times New Roman" w:eastAsia="Times New Roman" w:hAnsi="Times New Roman"/>
          <w:lang w:val="lt-LT"/>
        </w:rPr>
      </w:pPr>
    </w:p>
    <w:p w14:paraId="1C01E673" w14:textId="77777777" w:rsidR="00057505" w:rsidRPr="00471E70" w:rsidRDefault="00057505" w:rsidP="00606DF0">
      <w:pPr>
        <w:spacing w:after="0" w:line="240" w:lineRule="auto"/>
        <w:rPr>
          <w:rFonts w:ascii="Times New Roman" w:eastAsia="Times New Roman" w:hAnsi="Times New Roman"/>
          <w:b/>
          <w:lang w:val="lt-LT"/>
        </w:rPr>
      </w:pPr>
      <w:r w:rsidRPr="00471E70">
        <w:rPr>
          <w:rFonts w:ascii="Times New Roman" w:eastAsia="Times New Roman" w:hAnsi="Times New Roman"/>
          <w:b/>
          <w:lang w:val="lt-LT"/>
        </w:rPr>
        <w:t>Vartojimo būdas</w:t>
      </w:r>
    </w:p>
    <w:p w14:paraId="0FF27D2E" w14:textId="12396443" w:rsidR="00057505" w:rsidRPr="00471E70" w:rsidRDefault="00057505" w:rsidP="00606DF0">
      <w:pPr>
        <w:spacing w:after="0" w:line="240" w:lineRule="auto"/>
        <w:rPr>
          <w:rFonts w:ascii="Times New Roman" w:eastAsia="Times New Roman" w:hAnsi="Times New Roman"/>
          <w:lang w:val="lt-LT"/>
        </w:rPr>
      </w:pPr>
      <w:r w:rsidRPr="00471E70">
        <w:rPr>
          <w:rFonts w:ascii="Times New Roman" w:eastAsia="Times New Roman" w:hAnsi="Times New Roman"/>
          <w:lang w:val="lt-LT"/>
        </w:rPr>
        <w:t>Švirkštui be prijungtos adatos: atskirą adatą tvirtai uždėkite ant švirkšto galo ir pasukdami (90</w:t>
      </w:r>
      <w:r w:rsidRPr="00471E70">
        <w:rPr>
          <w:rFonts w:ascii="Times New Roman" w:eastAsia="Times New Roman" w:hAnsi="Times New Roman"/>
          <w:vertAlign w:val="superscript"/>
          <w:lang w:val="lt-LT"/>
        </w:rPr>
        <w:t>°</w:t>
      </w:r>
      <w:r w:rsidRPr="00471E70">
        <w:rPr>
          <w:rFonts w:ascii="Times New Roman" w:eastAsia="Times New Roman" w:hAnsi="Times New Roman"/>
          <w:lang w:val="lt-LT"/>
        </w:rPr>
        <w:t>) pritvirtinkite ją.</w:t>
      </w:r>
    </w:p>
    <w:p w14:paraId="64B9186A" w14:textId="5F3C45DC" w:rsidR="00057505" w:rsidRPr="000100E0" w:rsidRDefault="00057505" w:rsidP="000100E0">
      <w:pPr>
        <w:spacing w:after="0" w:line="240" w:lineRule="auto"/>
        <w:rPr>
          <w:rFonts w:ascii="Times New Roman" w:hAnsi="Times New Roman"/>
          <w:lang w:val="lt-LT"/>
        </w:rPr>
      </w:pPr>
    </w:p>
    <w:p w14:paraId="2650EF93" w14:textId="77777777" w:rsidR="00A26BBF" w:rsidRPr="000100E0" w:rsidRDefault="00A26BBF" w:rsidP="000100E0">
      <w:pPr>
        <w:spacing w:after="0" w:line="240" w:lineRule="auto"/>
        <w:rPr>
          <w:rFonts w:ascii="Times New Roman" w:hAnsi="Times New Roman"/>
          <w:lang w:val="lt-LT"/>
        </w:rPr>
      </w:pPr>
    </w:p>
    <w:sectPr w:rsidR="00A26BBF" w:rsidRPr="000100E0" w:rsidSect="00057505">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E6149" w14:textId="77777777" w:rsidR="00C11891" w:rsidRDefault="00C11891">
      <w:pPr>
        <w:spacing w:after="0" w:line="240" w:lineRule="auto"/>
      </w:pPr>
      <w:r>
        <w:separator/>
      </w:r>
    </w:p>
  </w:endnote>
  <w:endnote w:type="continuationSeparator" w:id="0">
    <w:p w14:paraId="07DE8DDC" w14:textId="77777777" w:rsidR="00C11891" w:rsidRDefault="00C11891">
      <w:pPr>
        <w:spacing w:after="0" w:line="240" w:lineRule="auto"/>
      </w:pPr>
      <w:r>
        <w:continuationSeparator/>
      </w:r>
    </w:p>
  </w:endnote>
  <w:endnote w:type="continuationNotice" w:id="1">
    <w:p w14:paraId="70C59068" w14:textId="77777777" w:rsidR="00C11891" w:rsidRDefault="00C11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7805" w14:textId="77777777" w:rsidR="00832B05" w:rsidRDefault="00832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D0B25AA" w14:textId="77777777" w:rsidR="00832B05" w:rsidRDefault="00832B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6347" w14:textId="010FBCFE" w:rsidR="00832B05" w:rsidRPr="00CA103C" w:rsidRDefault="00832B05">
    <w:pPr>
      <w:pStyle w:val="Porat"/>
      <w:framePr w:wrap="around" w:vAnchor="text" w:hAnchor="margin" w:xAlign="right" w:y="1"/>
      <w:rPr>
        <w:rStyle w:val="Puslapionumeris"/>
        <w:sz w:val="22"/>
        <w:szCs w:val="22"/>
      </w:rPr>
    </w:pPr>
    <w:r w:rsidRPr="00CA103C">
      <w:rPr>
        <w:rStyle w:val="Puslapionumeris"/>
        <w:sz w:val="22"/>
        <w:szCs w:val="22"/>
      </w:rPr>
      <w:fldChar w:fldCharType="begin"/>
    </w:r>
    <w:r w:rsidRPr="00CA103C">
      <w:rPr>
        <w:rStyle w:val="Puslapionumeris"/>
        <w:sz w:val="22"/>
        <w:szCs w:val="22"/>
      </w:rPr>
      <w:instrText xml:space="preserve">PAGE  </w:instrText>
    </w:r>
    <w:r w:rsidRPr="00CA103C">
      <w:rPr>
        <w:rStyle w:val="Puslapionumeris"/>
        <w:sz w:val="22"/>
        <w:szCs w:val="22"/>
      </w:rPr>
      <w:fldChar w:fldCharType="separate"/>
    </w:r>
    <w:r w:rsidR="00E131ED">
      <w:rPr>
        <w:rStyle w:val="Puslapionumeris"/>
        <w:noProof/>
        <w:sz w:val="22"/>
        <w:szCs w:val="22"/>
      </w:rPr>
      <w:t>2</w:t>
    </w:r>
    <w:r w:rsidRPr="00CA103C">
      <w:rPr>
        <w:rStyle w:val="Puslapionumeris"/>
        <w:sz w:val="22"/>
        <w:szCs w:val="22"/>
      </w:rPr>
      <w:fldChar w:fldCharType="end"/>
    </w:r>
  </w:p>
  <w:p w14:paraId="23F65371" w14:textId="77777777" w:rsidR="00832B05" w:rsidRDefault="00832B05">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C1781" w14:textId="77777777" w:rsidR="00C11891" w:rsidRDefault="00C11891">
      <w:pPr>
        <w:spacing w:after="0" w:line="240" w:lineRule="auto"/>
      </w:pPr>
      <w:r>
        <w:separator/>
      </w:r>
    </w:p>
  </w:footnote>
  <w:footnote w:type="continuationSeparator" w:id="0">
    <w:p w14:paraId="179DEF5D" w14:textId="77777777" w:rsidR="00C11891" w:rsidRDefault="00C11891">
      <w:pPr>
        <w:spacing w:after="0" w:line="240" w:lineRule="auto"/>
      </w:pPr>
      <w:r>
        <w:continuationSeparator/>
      </w:r>
    </w:p>
  </w:footnote>
  <w:footnote w:type="continuationNotice" w:id="1">
    <w:p w14:paraId="5D52BB0B" w14:textId="77777777" w:rsidR="00C11891" w:rsidRDefault="00C118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B0B48D58"/>
    <w:lvl w:ilvl="0" w:tplc="0DA01B8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C70F9"/>
    <w:multiLevelType w:val="hybridMultilevel"/>
    <w:tmpl w:val="CE74F804"/>
    <w:lvl w:ilvl="0" w:tplc="739C9D30">
      <w:start w:val="4"/>
      <w:numFmt w:val="bullet"/>
      <w:lvlText w:val=""/>
      <w:lvlJc w:val="left"/>
      <w:pPr>
        <w:tabs>
          <w:tab w:val="num" w:pos="567"/>
        </w:tabs>
        <w:ind w:left="567" w:hanging="567"/>
      </w:pPr>
      <w:rPr>
        <w:rFonts w:ascii="Symbol" w:hAnsi="Symbol" w:hint="default"/>
        <w:sz w:val="16"/>
      </w:rPr>
    </w:lvl>
    <w:lvl w:ilvl="1" w:tplc="50424CFC">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E22082"/>
    <w:multiLevelType w:val="hybridMultilevel"/>
    <w:tmpl w:val="F97C97AC"/>
    <w:lvl w:ilvl="0" w:tplc="E1B0E1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224EDB"/>
    <w:multiLevelType w:val="hybridMultilevel"/>
    <w:tmpl w:val="CB180A40"/>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45A8A"/>
    <w:multiLevelType w:val="hybridMultilevel"/>
    <w:tmpl w:val="496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E41FB"/>
    <w:multiLevelType w:val="hybridMultilevel"/>
    <w:tmpl w:val="0C464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A52D8D"/>
    <w:multiLevelType w:val="hybridMultilevel"/>
    <w:tmpl w:val="FD7C389C"/>
    <w:lvl w:ilvl="0" w:tplc="5ADAE75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lvlOverride w:ilvl="0">
      <w:lvl w:ilvl="0">
        <w:start w:val="1"/>
        <w:numFmt w:val="bullet"/>
        <w:lvlText w:val="-"/>
        <w:legacy w:legacy="1" w:legacySpace="0" w:legacyIndent="360"/>
        <w:lvlJc w:val="left"/>
        <w:pPr>
          <w:ind w:left="360" w:hanging="360"/>
        </w:pPr>
      </w:lvl>
    </w:lvlOverride>
  </w:num>
  <w:num w:numId="8">
    <w:abstractNumId w:val="9"/>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3cc3d9f-b3da-47d1-9a7b-c30ba8ab9310" w:val=" "/>
    <w:docVar w:name="VAULT_ND_0469178e-7884-4a88-9e30-7b90b88808ab" w:val=" "/>
    <w:docVar w:name="vault_nd_05554d53-e1d3-464d-85fa-31048f51a018" w:val=" "/>
    <w:docVar w:name="vault_nd_06b49941-af58-4565-96cc-6618ff24ac9e" w:val=" "/>
    <w:docVar w:name="VAULT_ND_129950f8-9fac-43af-8e7e-a9d485dc016c" w:val=" "/>
    <w:docVar w:name="vault_nd_2e71bebd-c5e9-42b7-b24b-a2d28327e5db" w:val=" "/>
    <w:docVar w:name="vault_nd_36c6b8ae-d3f8-4164-bd63-83df4378d585" w:val=" "/>
    <w:docVar w:name="vault_nd_45fcc9b4-d177-4d00-b564-849d27f873b6" w:val=" "/>
    <w:docVar w:name="vault_nd_4d8b2503-c492-493b-817a-f9d7cb6f7a9d" w:val=" "/>
    <w:docVar w:name="vault_nd_5b770101-47ed-44e6-a0ec-fdb5eae53e3d" w:val=" "/>
    <w:docVar w:name="VAULT_ND_5cfa9b5c-94ce-4472-b74c-c36173916e67" w:val=" "/>
    <w:docVar w:name="vault_nd_5edd949f-0c25-4686-a9a9-46f7de72e32d" w:val=" "/>
    <w:docVar w:name="vault_nd_7143f6c5-f212-4695-a268-f99100cc5263" w:val=" "/>
    <w:docVar w:name="VAULT_ND_79ecafad-9e7b-4506-8851-cc1e9e2d5051" w:val=" "/>
    <w:docVar w:name="vault_nd_8d59a51f-c436-427d-b69e-44c8b47e8b98" w:val=" "/>
    <w:docVar w:name="vault_nd_9278855e-e6d6-49df-ac13-24180b9cc11d" w:val=" "/>
    <w:docVar w:name="VAULT_ND_99c01dce-7c66-4d92-b966-3775295d485c" w:val=" "/>
    <w:docVar w:name="VAULT_ND_9f95fb5a-301a-4e02-b380-53569e88d5a3" w:val=" "/>
    <w:docVar w:name="vault_nd_ab376155-de73-43b2-ac6e-9473172b59a0" w:val=" "/>
    <w:docVar w:name="vault_nd_b5376239-dbe9-44db-b464-da60756ca6df" w:val=" "/>
    <w:docVar w:name="vault_nd_bdcef653-8210-44a0-af2d-cfcdee73a77f" w:val=" "/>
    <w:docVar w:name="vault_nd_c2fd7ce4-1e3d-4403-a73c-3848f7c6f794" w:val=" "/>
    <w:docVar w:name="vault_nd_c5788390-4971-4edf-a8e5-769714cf0379" w:val=" "/>
    <w:docVar w:name="vault_nd_c7a00b0a-fdd8-44ef-99ab-23687c536a59" w:val=" "/>
    <w:docVar w:name="VAULT_ND_c8347ae0-1b29-431a-af9f-4e74c37d7cff" w:val=" "/>
    <w:docVar w:name="vault_nd_d46493a0-009f-4197-829f-6863f1d02036" w:val=" "/>
    <w:docVar w:name="vault_nd_dcadd8e9-9c4d-4799-a4f3-207a494bba0c" w:val=" "/>
    <w:docVar w:name="vault_nd_dd212ea2-83d6-4e10-bb04-9ebf679bbbbe" w:val=" "/>
    <w:docVar w:name="vault_nd_e11d8b28-1af7-4875-bac8-0760cb95e0a3" w:val=" "/>
    <w:docVar w:name="VAULT_ND_e221accf-b349-489e-8adc-57c48f039344" w:val=" "/>
    <w:docVar w:name="VAULT_ND_f00b6b96-22b9-4ba3-8d8e-415f95eadfac" w:val=" "/>
    <w:docVar w:name="vault_nd_fa81cba0-43bb-4510-9067-5d22e582a33f" w:val=" "/>
  </w:docVars>
  <w:rsids>
    <w:rsidRoot w:val="00057505"/>
    <w:rsid w:val="000100E0"/>
    <w:rsid w:val="000177E0"/>
    <w:rsid w:val="00020E4E"/>
    <w:rsid w:val="00026C87"/>
    <w:rsid w:val="00043D4E"/>
    <w:rsid w:val="00052DE2"/>
    <w:rsid w:val="0005575A"/>
    <w:rsid w:val="00057505"/>
    <w:rsid w:val="00067C90"/>
    <w:rsid w:val="000827B3"/>
    <w:rsid w:val="000874F4"/>
    <w:rsid w:val="0009524A"/>
    <w:rsid w:val="000C15F0"/>
    <w:rsid w:val="000D1351"/>
    <w:rsid w:val="000F5384"/>
    <w:rsid w:val="00100480"/>
    <w:rsid w:val="00113EAD"/>
    <w:rsid w:val="001241FF"/>
    <w:rsid w:val="001245A3"/>
    <w:rsid w:val="001623D8"/>
    <w:rsid w:val="00191EDF"/>
    <w:rsid w:val="00192765"/>
    <w:rsid w:val="001B30A3"/>
    <w:rsid w:val="001B6AB7"/>
    <w:rsid w:val="001C168B"/>
    <w:rsid w:val="001C7BB8"/>
    <w:rsid w:val="001E23C1"/>
    <w:rsid w:val="001F0DAD"/>
    <w:rsid w:val="001F17E6"/>
    <w:rsid w:val="001F25D6"/>
    <w:rsid w:val="00211F80"/>
    <w:rsid w:val="00221644"/>
    <w:rsid w:val="00247A93"/>
    <w:rsid w:val="00266C1D"/>
    <w:rsid w:val="00266CD9"/>
    <w:rsid w:val="0027418D"/>
    <w:rsid w:val="002A3B9B"/>
    <w:rsid w:val="002C4CB4"/>
    <w:rsid w:val="002C680A"/>
    <w:rsid w:val="002D1915"/>
    <w:rsid w:val="00300AF0"/>
    <w:rsid w:val="00306434"/>
    <w:rsid w:val="00307BAE"/>
    <w:rsid w:val="003246D9"/>
    <w:rsid w:val="00324B60"/>
    <w:rsid w:val="00327B09"/>
    <w:rsid w:val="00346297"/>
    <w:rsid w:val="003513B2"/>
    <w:rsid w:val="00352C6E"/>
    <w:rsid w:val="003642F3"/>
    <w:rsid w:val="00370320"/>
    <w:rsid w:val="00386325"/>
    <w:rsid w:val="003B6A29"/>
    <w:rsid w:val="003D1993"/>
    <w:rsid w:val="003E4FE9"/>
    <w:rsid w:val="003E5D97"/>
    <w:rsid w:val="003F7BDF"/>
    <w:rsid w:val="0040426E"/>
    <w:rsid w:val="00415669"/>
    <w:rsid w:val="004260A7"/>
    <w:rsid w:val="00465123"/>
    <w:rsid w:val="00471E70"/>
    <w:rsid w:val="004810B0"/>
    <w:rsid w:val="00491B7B"/>
    <w:rsid w:val="004A4B38"/>
    <w:rsid w:val="004B0C99"/>
    <w:rsid w:val="004C42D4"/>
    <w:rsid w:val="004C4B66"/>
    <w:rsid w:val="004D4CBD"/>
    <w:rsid w:val="004E4D83"/>
    <w:rsid w:val="0051699E"/>
    <w:rsid w:val="00523946"/>
    <w:rsid w:val="00530E53"/>
    <w:rsid w:val="0055310E"/>
    <w:rsid w:val="00584D4E"/>
    <w:rsid w:val="00597F6B"/>
    <w:rsid w:val="005A1F28"/>
    <w:rsid w:val="005A23C1"/>
    <w:rsid w:val="005A72E7"/>
    <w:rsid w:val="005C01CE"/>
    <w:rsid w:val="005E5656"/>
    <w:rsid w:val="00606DF0"/>
    <w:rsid w:val="0060718A"/>
    <w:rsid w:val="00621AE3"/>
    <w:rsid w:val="006709AB"/>
    <w:rsid w:val="0068168E"/>
    <w:rsid w:val="006C0679"/>
    <w:rsid w:val="006C097A"/>
    <w:rsid w:val="006C3396"/>
    <w:rsid w:val="006E195C"/>
    <w:rsid w:val="006F3C0F"/>
    <w:rsid w:val="007320A0"/>
    <w:rsid w:val="0073469F"/>
    <w:rsid w:val="007A1468"/>
    <w:rsid w:val="007A3EB8"/>
    <w:rsid w:val="007A4BD2"/>
    <w:rsid w:val="007F41F8"/>
    <w:rsid w:val="007F4CA6"/>
    <w:rsid w:val="00812056"/>
    <w:rsid w:val="008240F3"/>
    <w:rsid w:val="008264BF"/>
    <w:rsid w:val="00832B05"/>
    <w:rsid w:val="00835424"/>
    <w:rsid w:val="008432B1"/>
    <w:rsid w:val="0085763B"/>
    <w:rsid w:val="008953CF"/>
    <w:rsid w:val="008F25FA"/>
    <w:rsid w:val="00900309"/>
    <w:rsid w:val="00901A32"/>
    <w:rsid w:val="0090443E"/>
    <w:rsid w:val="00923AAC"/>
    <w:rsid w:val="00927D9B"/>
    <w:rsid w:val="00934749"/>
    <w:rsid w:val="009562FE"/>
    <w:rsid w:val="00985146"/>
    <w:rsid w:val="009B1C8C"/>
    <w:rsid w:val="009E7EEC"/>
    <w:rsid w:val="00A26BBF"/>
    <w:rsid w:val="00A9166B"/>
    <w:rsid w:val="00A91C7E"/>
    <w:rsid w:val="00A955B3"/>
    <w:rsid w:val="00AB7AEB"/>
    <w:rsid w:val="00AC7F9F"/>
    <w:rsid w:val="00AE1837"/>
    <w:rsid w:val="00AE2DE2"/>
    <w:rsid w:val="00B143FA"/>
    <w:rsid w:val="00B31317"/>
    <w:rsid w:val="00B47D9A"/>
    <w:rsid w:val="00B54966"/>
    <w:rsid w:val="00B60998"/>
    <w:rsid w:val="00B7039A"/>
    <w:rsid w:val="00B85C8C"/>
    <w:rsid w:val="00B94752"/>
    <w:rsid w:val="00B9653E"/>
    <w:rsid w:val="00BA3DFB"/>
    <w:rsid w:val="00BB5372"/>
    <w:rsid w:val="00BB53CA"/>
    <w:rsid w:val="00BC47C4"/>
    <w:rsid w:val="00BF78AC"/>
    <w:rsid w:val="00C11891"/>
    <w:rsid w:val="00C246D6"/>
    <w:rsid w:val="00C43142"/>
    <w:rsid w:val="00C5311E"/>
    <w:rsid w:val="00C541E3"/>
    <w:rsid w:val="00C6374D"/>
    <w:rsid w:val="00C64F24"/>
    <w:rsid w:val="00C70FED"/>
    <w:rsid w:val="00C77135"/>
    <w:rsid w:val="00C8206E"/>
    <w:rsid w:val="00CB4DCB"/>
    <w:rsid w:val="00CC0DC7"/>
    <w:rsid w:val="00CC69F1"/>
    <w:rsid w:val="00CD3CCC"/>
    <w:rsid w:val="00CE0238"/>
    <w:rsid w:val="00D00348"/>
    <w:rsid w:val="00D12E8F"/>
    <w:rsid w:val="00D14B0C"/>
    <w:rsid w:val="00D56502"/>
    <w:rsid w:val="00D86D17"/>
    <w:rsid w:val="00E0073E"/>
    <w:rsid w:val="00E01702"/>
    <w:rsid w:val="00E131ED"/>
    <w:rsid w:val="00E213A9"/>
    <w:rsid w:val="00E47C14"/>
    <w:rsid w:val="00E55D6C"/>
    <w:rsid w:val="00E57054"/>
    <w:rsid w:val="00E93A05"/>
    <w:rsid w:val="00EB49A4"/>
    <w:rsid w:val="00EB6D13"/>
    <w:rsid w:val="00F0361B"/>
    <w:rsid w:val="00F17F9C"/>
    <w:rsid w:val="00F32D28"/>
    <w:rsid w:val="00F66A82"/>
    <w:rsid w:val="00F756A7"/>
    <w:rsid w:val="00F9377E"/>
    <w:rsid w:val="00F9791A"/>
    <w:rsid w:val="00FB332E"/>
    <w:rsid w:val="00FB6402"/>
    <w:rsid w:val="00FC2AFB"/>
    <w:rsid w:val="00FF1DB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6D4E2"/>
  <w15:docId w15:val="{0C1AD0FF-9E09-4E8E-AD55-DE023488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qFormat/>
    <w:rsid w:val="00057505"/>
    <w:pPr>
      <w:keepNext/>
      <w:numPr>
        <w:ilvl w:val="12"/>
      </w:numPr>
      <w:tabs>
        <w:tab w:val="left" w:pos="3261"/>
      </w:tabs>
      <w:spacing w:after="0" w:line="240" w:lineRule="auto"/>
      <w:outlineLvl w:val="0"/>
    </w:pPr>
    <w:rPr>
      <w:rFonts w:ascii="Times New Roman" w:hAnsi="Times New Roman"/>
      <w:sz w:val="24"/>
      <w:szCs w:val="20"/>
      <w:lang w:val="lt-LT"/>
    </w:rPr>
  </w:style>
  <w:style w:type="paragraph" w:styleId="Antrat2">
    <w:name w:val="heading 2"/>
    <w:basedOn w:val="prastasis"/>
    <w:next w:val="prastasis"/>
    <w:link w:val="Antrat2Diagrama"/>
    <w:qFormat/>
    <w:rsid w:val="00057505"/>
    <w:pPr>
      <w:keepNext/>
      <w:spacing w:before="240" w:after="60" w:line="240" w:lineRule="auto"/>
      <w:outlineLvl w:val="1"/>
    </w:pPr>
    <w:rPr>
      <w:rFonts w:ascii="Arial" w:hAnsi="Arial" w:cs="Arial"/>
      <w:b/>
      <w:bCs/>
      <w:i/>
      <w:iCs/>
      <w:sz w:val="28"/>
      <w:szCs w:val="28"/>
      <w:lang w:val="en-GB"/>
    </w:rPr>
  </w:style>
  <w:style w:type="paragraph" w:styleId="Antrat3">
    <w:name w:val="heading 3"/>
    <w:basedOn w:val="prastasis"/>
    <w:next w:val="prastasis"/>
    <w:link w:val="Antrat3Diagrama"/>
    <w:qFormat/>
    <w:rsid w:val="00057505"/>
    <w:pPr>
      <w:keepNext/>
      <w:spacing w:before="240" w:after="60" w:line="240" w:lineRule="auto"/>
      <w:outlineLvl w:val="2"/>
    </w:pPr>
    <w:rPr>
      <w:rFonts w:ascii="Arial" w:hAnsi="Arial" w:cs="Arial"/>
      <w:b/>
      <w:bCs/>
      <w:sz w:val="26"/>
      <w:szCs w:val="26"/>
      <w:lang w:val="en-GB"/>
    </w:rPr>
  </w:style>
  <w:style w:type="paragraph" w:styleId="Antrat4">
    <w:name w:val="heading 4"/>
    <w:basedOn w:val="prastasis"/>
    <w:next w:val="prastasis"/>
    <w:link w:val="Antrat4Diagrama"/>
    <w:qFormat/>
    <w:rsid w:val="00057505"/>
    <w:pPr>
      <w:keepNext/>
      <w:spacing w:after="0" w:line="240" w:lineRule="auto"/>
      <w:outlineLvl w:val="3"/>
    </w:pPr>
    <w:rPr>
      <w:rFonts w:ascii="Times New Roman" w:hAnsi="Times New Roman"/>
      <w:i/>
      <w:iCs/>
      <w:sz w:val="24"/>
      <w:szCs w:val="20"/>
      <w:lang w:val="lt-LT"/>
    </w:rPr>
  </w:style>
  <w:style w:type="paragraph" w:styleId="Antrat6">
    <w:name w:val="heading 6"/>
    <w:basedOn w:val="prastasis"/>
    <w:next w:val="prastasis"/>
    <w:link w:val="Antrat6Diagrama"/>
    <w:qFormat/>
    <w:rsid w:val="00057505"/>
    <w:pPr>
      <w:keepNext/>
      <w:spacing w:after="0" w:line="240" w:lineRule="auto"/>
      <w:outlineLvl w:val="5"/>
    </w:pPr>
    <w:rPr>
      <w:rFonts w:ascii="Times New Roman" w:hAnsi="Times New Roman"/>
      <w:b/>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57505"/>
    <w:rPr>
      <w:rFonts w:ascii="Times New Roman" w:eastAsia="Calibri" w:hAnsi="Times New Roman" w:cs="Times New Roman"/>
      <w:sz w:val="24"/>
      <w:szCs w:val="20"/>
      <w:lang w:val="lt-LT"/>
    </w:rPr>
  </w:style>
  <w:style w:type="character" w:customStyle="1" w:styleId="Antrat2Diagrama">
    <w:name w:val="Antraštė 2 Diagrama"/>
    <w:link w:val="Antrat2"/>
    <w:rsid w:val="00057505"/>
    <w:rPr>
      <w:rFonts w:ascii="Arial" w:eastAsia="Calibri" w:hAnsi="Arial" w:cs="Arial"/>
      <w:b/>
      <w:bCs/>
      <w:i/>
      <w:iCs/>
      <w:sz w:val="28"/>
      <w:szCs w:val="28"/>
      <w:lang w:val="en-GB"/>
    </w:rPr>
  </w:style>
  <w:style w:type="character" w:customStyle="1" w:styleId="Antrat3Diagrama">
    <w:name w:val="Antraštė 3 Diagrama"/>
    <w:link w:val="Antrat3"/>
    <w:rsid w:val="00057505"/>
    <w:rPr>
      <w:rFonts w:ascii="Arial" w:eastAsia="Calibri" w:hAnsi="Arial" w:cs="Arial"/>
      <w:b/>
      <w:bCs/>
      <w:sz w:val="26"/>
      <w:szCs w:val="26"/>
      <w:lang w:val="en-GB"/>
    </w:rPr>
  </w:style>
  <w:style w:type="character" w:customStyle="1" w:styleId="Antrat4Diagrama">
    <w:name w:val="Antraštė 4 Diagrama"/>
    <w:link w:val="Antrat4"/>
    <w:rsid w:val="00057505"/>
    <w:rPr>
      <w:rFonts w:ascii="Times New Roman" w:eastAsia="Calibri" w:hAnsi="Times New Roman" w:cs="Times New Roman"/>
      <w:i/>
      <w:iCs/>
      <w:sz w:val="24"/>
      <w:szCs w:val="20"/>
      <w:lang w:val="lt-LT"/>
    </w:rPr>
  </w:style>
  <w:style w:type="character" w:customStyle="1" w:styleId="Antrat6Diagrama">
    <w:name w:val="Antraštė 6 Diagrama"/>
    <w:link w:val="Antrat6"/>
    <w:rsid w:val="00057505"/>
    <w:rPr>
      <w:rFonts w:ascii="Times New Roman" w:eastAsia="Calibri" w:hAnsi="Times New Roman" w:cs="Times New Roman"/>
      <w:b/>
      <w:sz w:val="24"/>
      <w:szCs w:val="20"/>
      <w:lang w:val="lt-LT"/>
    </w:rPr>
  </w:style>
  <w:style w:type="numbering" w:customStyle="1" w:styleId="NoList1">
    <w:name w:val="No List1"/>
    <w:next w:val="Sraonra"/>
    <w:uiPriority w:val="99"/>
    <w:semiHidden/>
    <w:unhideWhenUsed/>
    <w:rsid w:val="00057505"/>
  </w:style>
  <w:style w:type="paragraph" w:styleId="Antrats">
    <w:name w:val="header"/>
    <w:basedOn w:val="prastasis"/>
    <w:link w:val="AntratsDiagrama"/>
    <w:rsid w:val="00057505"/>
    <w:pPr>
      <w:tabs>
        <w:tab w:val="center" w:pos="4153"/>
        <w:tab w:val="right" w:pos="8306"/>
      </w:tabs>
      <w:spacing w:after="0" w:line="240" w:lineRule="auto"/>
    </w:pPr>
    <w:rPr>
      <w:rFonts w:ascii="Times New Roman" w:hAnsi="Times New Roman"/>
      <w:sz w:val="24"/>
      <w:szCs w:val="20"/>
      <w:lang w:val="lt-LT"/>
    </w:rPr>
  </w:style>
  <w:style w:type="character" w:customStyle="1" w:styleId="AntratsDiagrama">
    <w:name w:val="Antraštės Diagrama"/>
    <w:link w:val="Antrats"/>
    <w:rsid w:val="00057505"/>
    <w:rPr>
      <w:rFonts w:ascii="Times New Roman" w:eastAsia="Calibri" w:hAnsi="Times New Roman" w:cs="Times New Roman"/>
      <w:sz w:val="24"/>
      <w:szCs w:val="20"/>
      <w:lang w:val="lt-LT"/>
    </w:rPr>
  </w:style>
  <w:style w:type="paragraph" w:styleId="Pagrindinistekstas">
    <w:name w:val="Body Text"/>
    <w:basedOn w:val="prastasis"/>
    <w:link w:val="PagrindinistekstasDiagrama"/>
    <w:rsid w:val="00057505"/>
    <w:pPr>
      <w:spacing w:after="0" w:line="240" w:lineRule="auto"/>
      <w:jc w:val="both"/>
    </w:pPr>
    <w:rPr>
      <w:rFonts w:ascii="Times New Roman" w:hAnsi="Times New Roman"/>
      <w:sz w:val="20"/>
      <w:szCs w:val="20"/>
      <w:lang w:val="en-AU"/>
    </w:rPr>
  </w:style>
  <w:style w:type="character" w:customStyle="1" w:styleId="PagrindinistekstasDiagrama">
    <w:name w:val="Pagrindinis tekstas Diagrama"/>
    <w:link w:val="Pagrindinistekstas"/>
    <w:rsid w:val="00057505"/>
    <w:rPr>
      <w:rFonts w:ascii="Times New Roman" w:eastAsia="Calibri" w:hAnsi="Times New Roman" w:cs="Times New Roman"/>
      <w:sz w:val="20"/>
      <w:szCs w:val="20"/>
      <w:lang w:val="en-AU"/>
    </w:rPr>
  </w:style>
  <w:style w:type="paragraph" w:styleId="Pagrindinistekstas3">
    <w:name w:val="Body Text 3"/>
    <w:basedOn w:val="prastasis"/>
    <w:link w:val="Pagrindinistekstas3Diagrama"/>
    <w:rsid w:val="00057505"/>
    <w:pPr>
      <w:spacing w:after="0" w:line="240" w:lineRule="auto"/>
    </w:pPr>
    <w:rPr>
      <w:rFonts w:ascii="Times New Roman" w:hAnsi="Times New Roman"/>
      <w:sz w:val="24"/>
      <w:szCs w:val="20"/>
      <w:lang w:val="lt-LT"/>
    </w:rPr>
  </w:style>
  <w:style w:type="character" w:customStyle="1" w:styleId="Pagrindinistekstas3Diagrama">
    <w:name w:val="Pagrindinis tekstas 3 Diagrama"/>
    <w:link w:val="Pagrindinistekstas3"/>
    <w:rsid w:val="00057505"/>
    <w:rPr>
      <w:rFonts w:ascii="Times New Roman" w:eastAsia="Calibri" w:hAnsi="Times New Roman" w:cs="Times New Roman"/>
      <w:sz w:val="24"/>
      <w:szCs w:val="20"/>
      <w:lang w:val="lt-LT"/>
    </w:rPr>
  </w:style>
  <w:style w:type="character" w:styleId="Puslapionumeris">
    <w:name w:val="page number"/>
    <w:rsid w:val="00057505"/>
    <w:rPr>
      <w:rFonts w:cs="Times New Roman"/>
    </w:rPr>
  </w:style>
  <w:style w:type="paragraph" w:styleId="Porat">
    <w:name w:val="footer"/>
    <w:basedOn w:val="prastasis"/>
    <w:link w:val="PoratDiagrama"/>
    <w:rsid w:val="00057505"/>
    <w:pPr>
      <w:tabs>
        <w:tab w:val="center" w:pos="4153"/>
        <w:tab w:val="right" w:pos="8306"/>
      </w:tabs>
      <w:spacing w:after="0" w:line="240" w:lineRule="auto"/>
    </w:pPr>
    <w:rPr>
      <w:rFonts w:ascii="Times New Roman" w:hAnsi="Times New Roman"/>
      <w:sz w:val="24"/>
      <w:szCs w:val="20"/>
      <w:lang w:val="lt-LT"/>
    </w:rPr>
  </w:style>
  <w:style w:type="character" w:customStyle="1" w:styleId="PoratDiagrama">
    <w:name w:val="Poraštė Diagrama"/>
    <w:link w:val="Porat"/>
    <w:rsid w:val="00057505"/>
    <w:rPr>
      <w:rFonts w:ascii="Times New Roman" w:eastAsia="Calibri" w:hAnsi="Times New Roman" w:cs="Times New Roman"/>
      <w:sz w:val="24"/>
      <w:szCs w:val="20"/>
      <w:lang w:val="lt-LT"/>
    </w:rPr>
  </w:style>
  <w:style w:type="paragraph" w:styleId="Pavadinimas">
    <w:name w:val="Title"/>
    <w:basedOn w:val="prastasis"/>
    <w:link w:val="PavadinimasDiagrama"/>
    <w:autoRedefine/>
    <w:qFormat/>
    <w:rsid w:val="00057505"/>
    <w:pPr>
      <w:spacing w:after="0" w:line="240" w:lineRule="auto"/>
      <w:outlineLvl w:val="0"/>
    </w:pPr>
    <w:rPr>
      <w:rFonts w:ascii="Times New Roman" w:hAnsi="Times New Roman"/>
      <w:noProof/>
      <w:kern w:val="28"/>
      <w:szCs w:val="20"/>
      <w:lang w:val="lt-LT" w:eastAsia="lt-LT"/>
    </w:rPr>
  </w:style>
  <w:style w:type="character" w:customStyle="1" w:styleId="PavadinimasDiagrama">
    <w:name w:val="Pavadinimas Diagrama"/>
    <w:link w:val="Pavadinimas"/>
    <w:rsid w:val="00057505"/>
    <w:rPr>
      <w:rFonts w:ascii="Times New Roman" w:eastAsia="Calibri" w:hAnsi="Times New Roman" w:cs="Times New Roman"/>
      <w:noProof/>
      <w:kern w:val="28"/>
      <w:szCs w:val="20"/>
      <w:lang w:val="lt-LT" w:eastAsia="lt-LT"/>
    </w:rPr>
  </w:style>
  <w:style w:type="character" w:styleId="Hipersaitas">
    <w:name w:val="Hyperlink"/>
    <w:rsid w:val="00057505"/>
    <w:rPr>
      <w:rFonts w:cs="Times New Roman"/>
      <w:color w:val="0000FF"/>
      <w:u w:val="single"/>
    </w:rPr>
  </w:style>
  <w:style w:type="paragraph" w:customStyle="1" w:styleId="PI-1EMEASMCA">
    <w:name w:val="PI-1 EMEA_SMCA"/>
    <w:basedOn w:val="Antrat2"/>
    <w:autoRedefine/>
    <w:rsid w:val="00057505"/>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BT-EMEASMCA">
    <w:name w:val="BT- EMEA_SMCA"/>
    <w:basedOn w:val="prastasis"/>
    <w:autoRedefine/>
    <w:rsid w:val="00057505"/>
    <w:pPr>
      <w:numPr>
        <w:numId w:val="3"/>
      </w:numPr>
      <w:spacing w:after="0" w:line="240" w:lineRule="auto"/>
    </w:pPr>
    <w:rPr>
      <w:rFonts w:ascii="Times New Roman" w:hAnsi="Times New Roman"/>
      <w:noProof/>
      <w:lang w:val="lt-LT"/>
    </w:rPr>
  </w:style>
  <w:style w:type="paragraph" w:customStyle="1" w:styleId="BTbEMEASMCA">
    <w:name w:val="BT(b) EMEA_SMCA"/>
    <w:basedOn w:val="prastasis"/>
    <w:autoRedefine/>
    <w:rsid w:val="00057505"/>
    <w:pPr>
      <w:spacing w:after="0" w:line="240" w:lineRule="auto"/>
    </w:pPr>
    <w:rPr>
      <w:rFonts w:ascii="Times New Roman" w:hAnsi="Times New Roman"/>
      <w:b/>
      <w:noProof/>
      <w:lang w:val="lt-LT"/>
    </w:rPr>
  </w:style>
  <w:style w:type="paragraph" w:customStyle="1" w:styleId="BTEMEASMCA">
    <w:name w:val="BT EMEA_SMCA"/>
    <w:basedOn w:val="prastasis"/>
    <w:link w:val="BTEMEASMCAChar"/>
    <w:autoRedefine/>
    <w:rsid w:val="00057505"/>
    <w:pPr>
      <w:spacing w:after="0" w:line="240" w:lineRule="auto"/>
      <w:jc w:val="both"/>
    </w:pPr>
    <w:rPr>
      <w:rFonts w:ascii="Times New Roman" w:hAnsi="Times New Roman"/>
      <w:noProof/>
      <w:lang w:val="lt-LT"/>
    </w:rPr>
  </w:style>
  <w:style w:type="character" w:customStyle="1" w:styleId="BTEMEASMCAChar">
    <w:name w:val="BT EMEA_SMCA Char"/>
    <w:link w:val="BTEMEASMCA"/>
    <w:locked/>
    <w:rsid w:val="00057505"/>
    <w:rPr>
      <w:rFonts w:ascii="Times New Roman" w:eastAsia="Calibri" w:hAnsi="Times New Roman" w:cs="Times New Roman"/>
      <w:noProof/>
      <w:lang w:val="lt-LT"/>
    </w:rPr>
  </w:style>
  <w:style w:type="paragraph" w:styleId="Dokumentoinaostekstas">
    <w:name w:val="endnote text"/>
    <w:basedOn w:val="prastasis"/>
    <w:link w:val="DokumentoinaostekstasDiagrama"/>
    <w:semiHidden/>
    <w:rsid w:val="00057505"/>
    <w:pPr>
      <w:tabs>
        <w:tab w:val="left" w:pos="567"/>
      </w:tabs>
      <w:spacing w:after="0" w:line="240" w:lineRule="auto"/>
    </w:pPr>
    <w:rPr>
      <w:rFonts w:ascii="Times New Roman" w:hAnsi="Times New Roman"/>
      <w:szCs w:val="20"/>
      <w:lang w:val="en-GB"/>
    </w:rPr>
  </w:style>
  <w:style w:type="character" w:customStyle="1" w:styleId="DokumentoinaostekstasDiagrama">
    <w:name w:val="Dokumento išnašos tekstas Diagrama"/>
    <w:link w:val="Dokumentoinaostekstas"/>
    <w:semiHidden/>
    <w:rsid w:val="00057505"/>
    <w:rPr>
      <w:rFonts w:ascii="Times New Roman" w:eastAsia="Calibri" w:hAnsi="Times New Roman" w:cs="Times New Roman"/>
      <w:szCs w:val="20"/>
      <w:lang w:val="en-GB"/>
    </w:rPr>
  </w:style>
  <w:style w:type="paragraph" w:customStyle="1" w:styleId="TTEMEASMCA">
    <w:name w:val="TT EMEA_SMCA"/>
    <w:basedOn w:val="Antrat1"/>
    <w:link w:val="TTEMEASMCAChar"/>
    <w:autoRedefine/>
    <w:rsid w:val="00057505"/>
    <w:pPr>
      <w:keepNext w:val="0"/>
      <w:widowControl w:val="0"/>
      <w:numPr>
        <w:ilvl w:val="0"/>
      </w:numPr>
      <w:tabs>
        <w:tab w:val="clear" w:pos="3261"/>
        <w:tab w:val="left" w:pos="567"/>
      </w:tabs>
      <w:adjustRightInd w:val="0"/>
      <w:spacing w:line="360" w:lineRule="atLeast"/>
      <w:ind w:left="567" w:hanging="567"/>
      <w:jc w:val="center"/>
      <w:textAlignment w:val="baseline"/>
    </w:pPr>
    <w:rPr>
      <w:b/>
      <w:caps/>
      <w:sz w:val="22"/>
      <w:szCs w:val="22"/>
      <w:lang w:val="en-US"/>
    </w:rPr>
  </w:style>
  <w:style w:type="character" w:customStyle="1" w:styleId="TTEMEASMCAChar">
    <w:name w:val="TT EMEA_SMCA Char"/>
    <w:link w:val="TTEMEASMCA"/>
    <w:locked/>
    <w:rsid w:val="00057505"/>
    <w:rPr>
      <w:rFonts w:ascii="Times New Roman" w:eastAsia="Calibri" w:hAnsi="Times New Roman" w:cs="Times New Roman"/>
      <w:b/>
      <w:caps/>
    </w:rPr>
  </w:style>
  <w:style w:type="paragraph" w:customStyle="1" w:styleId="BTAnIIEMEASMCA">
    <w:name w:val="BT(AnII) EMEA_SMCA"/>
    <w:basedOn w:val="Debesliotekstas"/>
    <w:autoRedefine/>
    <w:rsid w:val="00057505"/>
    <w:pPr>
      <w:widowControl w:val="0"/>
      <w:tabs>
        <w:tab w:val="left" w:pos="1701"/>
      </w:tabs>
      <w:adjustRightInd w:val="0"/>
      <w:spacing w:line="360" w:lineRule="atLeast"/>
      <w:ind w:left="1701" w:hanging="567"/>
      <w:jc w:val="both"/>
      <w:textAlignment w:val="baseline"/>
    </w:pPr>
    <w:rPr>
      <w:rFonts w:ascii="Times New Roman" w:hAnsi="Times New Roman"/>
      <w:b/>
      <w:sz w:val="22"/>
      <w:szCs w:val="22"/>
    </w:rPr>
  </w:style>
  <w:style w:type="paragraph" w:styleId="Debesliotekstas">
    <w:name w:val="Balloon Text"/>
    <w:basedOn w:val="prastasis"/>
    <w:link w:val="DebesliotekstasDiagrama"/>
    <w:semiHidden/>
    <w:rsid w:val="00057505"/>
    <w:pPr>
      <w:spacing w:after="0" w:line="240" w:lineRule="auto"/>
    </w:pPr>
    <w:rPr>
      <w:rFonts w:ascii="Tahoma" w:hAnsi="Tahoma" w:cs="Tahoma"/>
      <w:sz w:val="16"/>
      <w:szCs w:val="16"/>
      <w:lang w:val="en-GB"/>
    </w:rPr>
  </w:style>
  <w:style w:type="character" w:customStyle="1" w:styleId="DebesliotekstasDiagrama">
    <w:name w:val="Debesėlio tekstas Diagrama"/>
    <w:link w:val="Debesliotekstas"/>
    <w:semiHidden/>
    <w:rsid w:val="00057505"/>
    <w:rPr>
      <w:rFonts w:ascii="Tahoma" w:eastAsia="Calibri" w:hAnsi="Tahoma" w:cs="Tahoma"/>
      <w:sz w:val="16"/>
      <w:szCs w:val="16"/>
      <w:lang w:val="en-GB"/>
    </w:rPr>
  </w:style>
  <w:style w:type="paragraph" w:customStyle="1" w:styleId="BTuEMEASMCA">
    <w:name w:val="BT(u) EMEA_SMCA"/>
    <w:basedOn w:val="BTEMEASMCA"/>
    <w:autoRedefine/>
    <w:rsid w:val="00057505"/>
    <w:pPr>
      <w:widowControl w:val="0"/>
      <w:adjustRightInd w:val="0"/>
      <w:spacing w:line="360" w:lineRule="atLeast"/>
      <w:textAlignment w:val="baseline"/>
    </w:pPr>
    <w:rPr>
      <w:u w:val="single"/>
    </w:rPr>
  </w:style>
  <w:style w:type="paragraph" w:customStyle="1" w:styleId="PI-2EMEASMCA">
    <w:name w:val="PI-2 EMEA_SMCA"/>
    <w:basedOn w:val="Antrat3"/>
    <w:autoRedefine/>
    <w:rsid w:val="00057505"/>
    <w:pPr>
      <w:keepLines/>
      <w:widowControl w:val="0"/>
      <w:tabs>
        <w:tab w:val="left" w:pos="567"/>
      </w:tabs>
      <w:adjustRightInd w:val="0"/>
      <w:spacing w:before="0" w:after="0" w:line="360" w:lineRule="atLeast"/>
      <w:ind w:left="567" w:hanging="567"/>
      <w:textAlignment w:val="baseline"/>
    </w:pPr>
    <w:rPr>
      <w:rFonts w:ascii="Times New Roman" w:hAnsi="Times New Roman" w:cs="Times New Roman"/>
      <w:bCs w:val="0"/>
      <w:kern w:val="28"/>
      <w:sz w:val="22"/>
      <w:szCs w:val="22"/>
      <w:lang w:val="lt-LT"/>
    </w:rPr>
  </w:style>
  <w:style w:type="paragraph" w:customStyle="1" w:styleId="PI-1labEMEASMCA">
    <w:name w:val="PI-1_lab EMEA_SMCA"/>
    <w:basedOn w:val="prastasis"/>
    <w:link w:val="PI-1labEMEASMCAChar"/>
    <w:autoRedefine/>
    <w:rsid w:val="0005750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character" w:customStyle="1" w:styleId="PI-1labEMEASMCAChar">
    <w:name w:val="PI-1_lab EMEA_SMCA Char"/>
    <w:link w:val="PI-1labEMEASMCA"/>
    <w:locked/>
    <w:rsid w:val="00057505"/>
    <w:rPr>
      <w:rFonts w:ascii="Times New Roman" w:eastAsia="Calibri" w:hAnsi="Times New Roman" w:cs="Times New Roman"/>
      <w:b/>
      <w:noProof/>
      <w:lang w:val="lt-LT"/>
    </w:rPr>
  </w:style>
  <w:style w:type="paragraph" w:customStyle="1" w:styleId="BTgEMEASMCA">
    <w:name w:val="BT(g) EMEA_SMCA"/>
    <w:basedOn w:val="BTEMEASMCA"/>
    <w:link w:val="BTgEMEASMCAChar"/>
    <w:autoRedefine/>
    <w:rsid w:val="00057505"/>
    <w:pPr>
      <w:jc w:val="left"/>
    </w:pPr>
    <w:rPr>
      <w:i/>
      <w:color w:val="008000"/>
    </w:rPr>
  </w:style>
  <w:style w:type="character" w:customStyle="1" w:styleId="BTgEMEASMCAChar">
    <w:name w:val="BT(g) EMEA_SMCA Char"/>
    <w:link w:val="BTgEMEASMCA"/>
    <w:locked/>
    <w:rsid w:val="00057505"/>
    <w:rPr>
      <w:rFonts w:ascii="Times New Roman" w:eastAsia="Calibri" w:hAnsi="Times New Roman" w:cs="Times New Roman"/>
      <w:i/>
      <w:noProof/>
      <w:color w:val="008000"/>
      <w:lang w:val="lt-LT"/>
    </w:rPr>
  </w:style>
  <w:style w:type="paragraph" w:customStyle="1" w:styleId="ListParagraph1">
    <w:name w:val="List Paragraph1"/>
    <w:basedOn w:val="prastasis"/>
    <w:rsid w:val="006C3396"/>
    <w:pPr>
      <w:ind w:left="720"/>
      <w:contextualSpacing/>
    </w:pPr>
    <w:rPr>
      <w:rFonts w:eastAsia="Times New Roman"/>
    </w:rPr>
  </w:style>
  <w:style w:type="character" w:styleId="Komentaronuoroda">
    <w:name w:val="annotation reference"/>
    <w:semiHidden/>
    <w:unhideWhenUsed/>
    <w:rsid w:val="00057505"/>
    <w:rPr>
      <w:sz w:val="16"/>
      <w:szCs w:val="16"/>
    </w:rPr>
  </w:style>
  <w:style w:type="paragraph" w:styleId="Komentarotekstas">
    <w:name w:val="annotation text"/>
    <w:basedOn w:val="prastasis"/>
    <w:link w:val="KomentarotekstasDiagrama"/>
    <w:uiPriority w:val="99"/>
    <w:unhideWhenUsed/>
    <w:rsid w:val="00057505"/>
    <w:pPr>
      <w:spacing w:line="240" w:lineRule="auto"/>
    </w:pPr>
    <w:rPr>
      <w:sz w:val="20"/>
      <w:szCs w:val="20"/>
    </w:rPr>
  </w:style>
  <w:style w:type="character" w:customStyle="1" w:styleId="KomentarotekstasDiagrama">
    <w:name w:val="Komentaro tekstas Diagrama"/>
    <w:link w:val="Komentarotekstas"/>
    <w:uiPriority w:val="99"/>
    <w:rsid w:val="00057505"/>
    <w:rPr>
      <w:sz w:val="20"/>
      <w:szCs w:val="20"/>
    </w:rPr>
  </w:style>
  <w:style w:type="paragraph" w:styleId="Komentarotema">
    <w:name w:val="annotation subject"/>
    <w:basedOn w:val="Komentarotekstas"/>
    <w:next w:val="Komentarotekstas"/>
    <w:link w:val="KomentarotemaDiagrama"/>
    <w:uiPriority w:val="99"/>
    <w:semiHidden/>
    <w:unhideWhenUsed/>
    <w:rsid w:val="00057505"/>
    <w:rPr>
      <w:b/>
      <w:bCs/>
    </w:rPr>
  </w:style>
  <w:style w:type="character" w:customStyle="1" w:styleId="KomentarotemaDiagrama">
    <w:name w:val="Komentaro tema Diagrama"/>
    <w:link w:val="Komentarotema"/>
    <w:uiPriority w:val="99"/>
    <w:semiHidden/>
    <w:rsid w:val="00057505"/>
    <w:rPr>
      <w:b/>
      <w:bCs/>
      <w:sz w:val="20"/>
      <w:szCs w:val="20"/>
    </w:rPr>
  </w:style>
  <w:style w:type="paragraph" w:styleId="Sraopastraipa">
    <w:name w:val="List Paragraph"/>
    <w:basedOn w:val="prastasis"/>
    <w:uiPriority w:val="34"/>
    <w:qFormat/>
    <w:rsid w:val="00057505"/>
    <w:pPr>
      <w:ind w:left="720"/>
      <w:contextualSpacing/>
    </w:pPr>
  </w:style>
  <w:style w:type="paragraph" w:styleId="Pataisymai">
    <w:name w:val="Revision"/>
    <w:hidden/>
    <w:uiPriority w:val="99"/>
    <w:semiHidden/>
    <w:rsid w:val="00057505"/>
    <w:rPr>
      <w:sz w:val="22"/>
      <w:szCs w:val="22"/>
      <w:lang w:val="en-US" w:eastAsia="en-US"/>
    </w:rPr>
  </w:style>
  <w:style w:type="character" w:customStyle="1" w:styleId="UnresolvedMention1">
    <w:name w:val="Unresolved Mention1"/>
    <w:basedOn w:val="Numatytasispastraiposriftas"/>
    <w:uiPriority w:val="99"/>
    <w:semiHidden/>
    <w:unhideWhenUsed/>
    <w:rsid w:val="001F17E6"/>
    <w:rPr>
      <w:color w:val="605E5C"/>
      <w:shd w:val="clear" w:color="auto" w:fill="E1DFDD"/>
    </w:rPr>
  </w:style>
  <w:style w:type="character" w:customStyle="1" w:styleId="UnresolvedMention">
    <w:name w:val="Unresolved Mention"/>
    <w:basedOn w:val="Numatytasispastraiposriftas"/>
    <w:uiPriority w:val="99"/>
    <w:semiHidden/>
    <w:unhideWhenUsed/>
    <w:rsid w:val="00B9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d794bb-e0ab-4135-a1e9-869d19dc97dd">2 - Specific local documents: Provided</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FD695F7F1B54E9C3C1BA13478E2ED" ma:contentTypeVersion="1" ma:contentTypeDescription="Create a new document." ma:contentTypeScope="" ma:versionID="3c68537fafa43b8186f5262e92599561">
  <xsd:schema xmlns:xsd="http://www.w3.org/2001/XMLSchema" xmlns:xs="http://www.w3.org/2001/XMLSchema" xmlns:p="http://schemas.microsoft.com/office/2006/metadata/properties" xmlns:ns2="48d794bb-e0ab-4135-a1e9-869d19dc97dd" targetNamespace="http://schemas.microsoft.com/office/2006/metadata/properties" ma:root="true" ma:fieldsID="023d5ad4917279b2f92dc4b46d308591" ns2:_="">
    <xsd:import namespace="48d794bb-e0ab-4135-a1e9-869d19dc97dd"/>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794bb-e0ab-4135-a1e9-869d19dc97dd"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1 - Specific local documents: Under preparation by country"/>
          <xsd:enumeration value="2 - Specific local documents: Provided"/>
          <xsd:enumeration value="3 - Ready to submit dossier: Under preparation by IVT"/>
          <xsd:enumeration value="4 - Ready to submit dossier: D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Ac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6ACF5-5122-45B1-9491-B30132177D0D}">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48d794bb-e0ab-4135-a1e9-869d19dc97dd"/>
  </ds:schemaRefs>
</ds:datastoreItem>
</file>

<file path=customXml/itemProps2.xml><?xml version="1.0" encoding="utf-8"?>
<ds:datastoreItem xmlns:ds="http://schemas.openxmlformats.org/officeDocument/2006/customXml" ds:itemID="{71D4BA87-CD1A-4300-A19C-70792856563D}">
  <ds:schemaRefs>
    <ds:schemaRef ds:uri="http://schemas.microsoft.com/sharepoint/v3/contenttype/forms"/>
  </ds:schemaRefs>
</ds:datastoreItem>
</file>

<file path=customXml/itemProps3.xml><?xml version="1.0" encoding="utf-8"?>
<ds:datastoreItem xmlns:ds="http://schemas.openxmlformats.org/officeDocument/2006/customXml" ds:itemID="{4882E335-9142-486B-923E-AF7428CA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794bb-e0ab-4135-a1e9-869d19dc9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09734-F6F6-4063-8EDB-DBF309EB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3916</Words>
  <Characters>30111</Characters>
  <Application>Microsoft Office Word</Application>
  <DocSecurity>4</DocSecurity>
  <Lines>250</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DULTAVAX PI clean</vt:lpstr>
      <vt:lpstr>DULTAVAX PI clean</vt:lpstr>
    </vt:vector>
  </TitlesOfParts>
  <Company>sanofi-aventis</Company>
  <LinksUpToDate>false</LinksUpToDate>
  <CharactersWithSpaces>33960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DULTAVAX PI clean</dc:title>
  <dc:subject/>
  <dc:creator>Dauksaite, Justina PH/LT</dc:creator>
  <cp:keywords/>
  <cp:lastModifiedBy>Albina Burkauskaitė</cp:lastModifiedBy>
  <cp:revision>2</cp:revision>
  <cp:lastPrinted>2024-11-27T13:43:00Z</cp:lastPrinted>
  <dcterms:created xsi:type="dcterms:W3CDTF">2025-02-07T08:13:00Z</dcterms:created>
  <dcterms:modified xsi:type="dcterms:W3CDTF">2025-02-07T08:13:00Z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0x010100ADAFD695F7F1B54E9C3C1BA13478E2ED</vt:lpwstr>
  </property>
  <property fmtid="{D5CDD505-2E9C-101B-9397-08002B2CF9AE}" pid="3" name="Category">
    <vt:lpwstr>2 - Specific local documents: Provided</vt:lpwstr>
  </property>
</Properties>
</file>