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C94" w:rsidRPr="005B5D63" w:rsidRDefault="002A0C94" w:rsidP="002A0C94">
      <w:pPr>
        <w:spacing w:after="0" w:line="240" w:lineRule="auto"/>
        <w:jc w:val="center"/>
        <w:outlineLvl w:val="0"/>
        <w:rPr>
          <w:rFonts w:ascii="Times New Roman" w:eastAsia="Calibri" w:hAnsi="Times New Roman" w:cs="Times New Roman"/>
          <w:b/>
        </w:rPr>
      </w:pPr>
      <w:r w:rsidRPr="005B5D63">
        <w:rPr>
          <w:rFonts w:ascii="Times New Roman" w:eastAsia="Calibri" w:hAnsi="Times New Roman" w:cs="Times New Roman"/>
          <w:b/>
        </w:rPr>
        <w:t>Pakuotės lapelis: informacija vartotojui</w:t>
      </w:r>
    </w:p>
    <w:p w:rsidR="002A0C94" w:rsidRPr="005B5D63" w:rsidRDefault="002A0C94" w:rsidP="002A0C94">
      <w:pPr>
        <w:numPr>
          <w:ilvl w:val="12"/>
          <w:numId w:val="0"/>
        </w:numPr>
        <w:spacing w:after="0" w:line="240" w:lineRule="auto"/>
        <w:jc w:val="center"/>
        <w:rPr>
          <w:rFonts w:ascii="Times New Roman" w:eastAsia="Calibri" w:hAnsi="Times New Roman" w:cs="Times New Roman"/>
        </w:rPr>
      </w:pPr>
    </w:p>
    <w:p w:rsidR="002A0C94" w:rsidRPr="005B5D63" w:rsidRDefault="002A0C94" w:rsidP="002A0C94">
      <w:pPr>
        <w:numPr>
          <w:ilvl w:val="12"/>
          <w:numId w:val="0"/>
        </w:numPr>
        <w:spacing w:after="0" w:line="240" w:lineRule="auto"/>
        <w:jc w:val="center"/>
        <w:rPr>
          <w:rFonts w:ascii="Times New Roman" w:eastAsia="Calibri" w:hAnsi="Times New Roman" w:cs="Times New Roman"/>
          <w:b/>
        </w:rPr>
      </w:pPr>
      <w:proofErr w:type="spellStart"/>
      <w:r w:rsidRPr="00F40666">
        <w:rPr>
          <w:rFonts w:ascii="Times New Roman" w:eastAsia="Calibri" w:hAnsi="Times New Roman" w:cs="Times New Roman"/>
          <w:b/>
        </w:rPr>
        <w:t>Augmentin</w:t>
      </w:r>
      <w:proofErr w:type="spellEnd"/>
      <w:r w:rsidRPr="00F40666">
        <w:rPr>
          <w:rFonts w:ascii="Times New Roman" w:eastAsia="Calibri" w:hAnsi="Times New Roman" w:cs="Times New Roman"/>
          <w:b/>
        </w:rPr>
        <w:t xml:space="preserve"> 200 mg/28,5 mg/5 ml</w:t>
      </w:r>
      <w:r w:rsidRPr="005B5D63">
        <w:rPr>
          <w:rFonts w:ascii="Times New Roman" w:eastAsia="Calibri" w:hAnsi="Times New Roman" w:cs="Times New Roman"/>
          <w:b/>
        </w:rPr>
        <w:t xml:space="preserve"> milteliai geriamajai suspensijai</w:t>
      </w:r>
    </w:p>
    <w:p w:rsidR="002A0C94" w:rsidRPr="008432C2" w:rsidRDefault="002A0C94" w:rsidP="002A0C94">
      <w:pPr>
        <w:numPr>
          <w:ilvl w:val="12"/>
          <w:numId w:val="0"/>
        </w:numPr>
        <w:spacing w:after="0" w:line="240" w:lineRule="auto"/>
        <w:jc w:val="center"/>
        <w:rPr>
          <w:rFonts w:ascii="Times New Roman" w:eastAsia="Calibri" w:hAnsi="Times New Roman" w:cs="Times New Roman"/>
          <w:bCs/>
        </w:rPr>
      </w:pPr>
    </w:p>
    <w:p w:rsidR="002A0C94" w:rsidRPr="005B5D63" w:rsidRDefault="002A0C94" w:rsidP="002A0C94">
      <w:pPr>
        <w:numPr>
          <w:ilvl w:val="12"/>
          <w:numId w:val="0"/>
        </w:numPr>
        <w:spacing w:after="0" w:line="240" w:lineRule="auto"/>
        <w:jc w:val="center"/>
        <w:rPr>
          <w:rFonts w:ascii="Times New Roman" w:eastAsia="Calibri" w:hAnsi="Times New Roman" w:cs="Times New Roman"/>
        </w:rPr>
      </w:pPr>
      <w:proofErr w:type="spellStart"/>
      <w:r>
        <w:rPr>
          <w:rFonts w:ascii="Times New Roman" w:eastAsia="Calibri" w:hAnsi="Times New Roman" w:cs="Times New Roman"/>
        </w:rPr>
        <w:t>a</w:t>
      </w:r>
      <w:r w:rsidRPr="005B5D63">
        <w:rPr>
          <w:rFonts w:ascii="Times New Roman" w:eastAsia="Calibri" w:hAnsi="Times New Roman" w:cs="Times New Roman"/>
        </w:rPr>
        <w:t>moksicilinas</w:t>
      </w:r>
      <w:proofErr w:type="spellEnd"/>
      <w:r w:rsidRPr="005B5D63">
        <w:rPr>
          <w:rFonts w:ascii="Times New Roman" w:eastAsia="Calibri" w:hAnsi="Times New Roman" w:cs="Times New Roman"/>
        </w:rPr>
        <w:t>/</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rūgštis</w:t>
      </w:r>
    </w:p>
    <w:p w:rsidR="002A0C94" w:rsidRPr="005B5D63" w:rsidRDefault="002A0C94" w:rsidP="002A0C94">
      <w:pPr>
        <w:spacing w:after="0" w:line="240" w:lineRule="auto"/>
        <w:jc w:val="center"/>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b/>
        </w:rPr>
      </w:pPr>
      <w:r w:rsidRPr="005B5D63">
        <w:rPr>
          <w:rFonts w:ascii="Times New Roman" w:eastAsia="Calibri" w:hAnsi="Times New Roman" w:cs="Times New Roman"/>
          <w:b/>
        </w:rPr>
        <w:t>Atidžiai perskaitykite visą šį lapelį, prieš Jūsų vaikui pradedant vartoti vaistą, nes jame pateikiama Jums svarbi informacija.</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Neišmeskite šio lapelio, nes vėl gali prireikti jį perskaityti.</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kiltų daugiau klausimų, kreipkitės į gydytoją, vaistininką arba slaugytoją.</w:t>
      </w:r>
    </w:p>
    <w:p w:rsidR="002A0C94" w:rsidRPr="005B5D63" w:rsidRDefault="002A0C94" w:rsidP="002A0C94">
      <w:pPr>
        <w:numPr>
          <w:ilvl w:val="0"/>
          <w:numId w:val="4"/>
        </w:numPr>
        <w:spacing w:after="0" w:line="240" w:lineRule="auto"/>
        <w:rPr>
          <w:rFonts w:ascii="Times New Roman" w:eastAsia="Calibri" w:hAnsi="Times New Roman" w:cs="Times New Roman"/>
        </w:rPr>
      </w:pPr>
      <w:r w:rsidRPr="005B5D63">
        <w:rPr>
          <w:rFonts w:ascii="Times New Roman" w:eastAsia="Calibri" w:hAnsi="Times New Roman" w:cs="Times New Roman"/>
        </w:rPr>
        <w:t>Šis vaistas skirtas tik Jūsų kūdikiui ar vaikui, todėl kitiems žmonėms jo duoti negalima. Vaistas gali jiems pakenkti (net tiems, kurių ligos požymiai yra tokie patys kaip Jūsų vaiko).</w:t>
      </w:r>
    </w:p>
    <w:p w:rsidR="002A0C94" w:rsidRPr="005B5D63" w:rsidRDefault="002A0C94" w:rsidP="002A0C94">
      <w:pPr>
        <w:suppressAutoHyphens/>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Jūsų vaikui pasireiškė šalutinis poveikis (net jeigu jis šiame lapelyje nenurodytas), kreipkitės į gydytoją, vaistininką arba slaugytoją. Žr.</w:t>
      </w:r>
      <w:r>
        <w:rPr>
          <w:rFonts w:ascii="Times New Roman" w:eastAsia="Calibri" w:hAnsi="Times New Roman" w:cs="Times New Roman"/>
        </w:rPr>
        <w:t> </w:t>
      </w:r>
      <w:r w:rsidRPr="005B5D63">
        <w:rPr>
          <w:rFonts w:ascii="Times New Roman" w:eastAsia="Calibri" w:hAnsi="Times New Roman" w:cs="Times New Roman"/>
        </w:rPr>
        <w:t>4 skyrių.</w:t>
      </w:r>
    </w:p>
    <w:p w:rsidR="002A0C94" w:rsidRPr="005B5D63" w:rsidRDefault="002A0C94" w:rsidP="002A0C94">
      <w:pPr>
        <w:suppressAutoHyphens/>
        <w:spacing w:after="0" w:line="240" w:lineRule="auto"/>
        <w:ind w:left="567" w:hanging="567"/>
        <w:rPr>
          <w:rFonts w:ascii="Times New Roman" w:eastAsia="Calibri" w:hAnsi="Times New Roman" w:cs="Times New Roman"/>
        </w:rPr>
      </w:pPr>
    </w:p>
    <w:p w:rsidR="002A0C94" w:rsidRPr="005B5D63" w:rsidRDefault="002A0C94" w:rsidP="002A0C94">
      <w:pPr>
        <w:suppressAutoHyphens/>
        <w:spacing w:after="0" w:line="240" w:lineRule="auto"/>
        <w:ind w:left="567" w:hanging="567"/>
        <w:rPr>
          <w:rFonts w:ascii="Times New Roman" w:eastAsia="Times New Roman" w:hAnsi="Times New Roman" w:cs="Times New Roman"/>
          <w:lang w:eastAsia="lt-LT"/>
        </w:rPr>
      </w:pPr>
    </w:p>
    <w:p w:rsidR="002A0C94" w:rsidRPr="005B5D63" w:rsidRDefault="002A0C94" w:rsidP="002A0C94">
      <w:pPr>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Apie ką rašoma šiame lapelyje?</w:t>
      </w:r>
    </w:p>
    <w:p w:rsidR="002A0C94" w:rsidRPr="00B7045C" w:rsidRDefault="002A0C94" w:rsidP="002A0C94">
      <w:pPr>
        <w:spacing w:after="0" w:line="240" w:lineRule="auto"/>
        <w:ind w:left="567" w:hanging="567"/>
        <w:rPr>
          <w:rFonts w:ascii="Times New Roman" w:eastAsia="Calibri" w:hAnsi="Times New Roman" w:cs="Times New Roman"/>
          <w:bCs/>
        </w:rPr>
      </w:pP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1.</w:t>
      </w:r>
      <w:r w:rsidRPr="005B5D63">
        <w:rPr>
          <w:rFonts w:ascii="Times New Roman" w:eastAsia="Calibri" w:hAnsi="Times New Roman" w:cs="Times New Roman"/>
        </w:rPr>
        <w:tab/>
        <w:t xml:space="preserve">Kas yra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ir kam jis vartojamas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2.</w:t>
      </w:r>
      <w:r w:rsidRPr="005B5D63">
        <w:rPr>
          <w:rFonts w:ascii="Times New Roman" w:eastAsia="Calibri" w:hAnsi="Times New Roman" w:cs="Times New Roman"/>
        </w:rPr>
        <w:tab/>
        <w:t xml:space="preserve">Kas žinotina prieš vartojant </w:t>
      </w:r>
      <w:proofErr w:type="spellStart"/>
      <w:r w:rsidRPr="005B5D63">
        <w:rPr>
          <w:rFonts w:ascii="Times New Roman" w:eastAsia="Calibri" w:hAnsi="Times New Roman" w:cs="Times New Roman"/>
        </w:rPr>
        <w:t>Augmentin</w:t>
      </w:r>
      <w:proofErr w:type="spellEnd"/>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3.</w:t>
      </w:r>
      <w:r w:rsidRPr="005B5D63">
        <w:rPr>
          <w:rFonts w:ascii="Times New Roman" w:eastAsia="Calibri" w:hAnsi="Times New Roman" w:cs="Times New Roman"/>
        </w:rPr>
        <w:tab/>
        <w:t xml:space="preserve">Kaip vartoti </w:t>
      </w:r>
      <w:proofErr w:type="spellStart"/>
      <w:r w:rsidRPr="005B5D63">
        <w:rPr>
          <w:rFonts w:ascii="Times New Roman" w:eastAsia="Calibri" w:hAnsi="Times New Roman" w:cs="Times New Roman"/>
        </w:rPr>
        <w:t>Augmentin</w:t>
      </w:r>
      <w:proofErr w:type="spellEnd"/>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4.</w:t>
      </w:r>
      <w:r w:rsidRPr="005B5D63">
        <w:rPr>
          <w:rFonts w:ascii="Times New Roman" w:eastAsia="Calibri" w:hAnsi="Times New Roman" w:cs="Times New Roman"/>
        </w:rPr>
        <w:tab/>
        <w:t>Galimas šalutinis poveikis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5.</w:t>
      </w:r>
      <w:r w:rsidRPr="005B5D63">
        <w:rPr>
          <w:rFonts w:ascii="Times New Roman" w:eastAsia="Calibri" w:hAnsi="Times New Roman" w:cs="Times New Roman"/>
        </w:rPr>
        <w:tab/>
        <w:t xml:space="preserve">Kaip laikyti </w:t>
      </w:r>
      <w:proofErr w:type="spellStart"/>
      <w:r w:rsidRPr="005B5D63">
        <w:rPr>
          <w:rFonts w:ascii="Times New Roman" w:eastAsia="Calibri" w:hAnsi="Times New Roman" w:cs="Times New Roman"/>
        </w:rPr>
        <w:t>Augmentin</w:t>
      </w:r>
      <w:proofErr w:type="spellEnd"/>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6.</w:t>
      </w:r>
      <w:r w:rsidRPr="005B5D63">
        <w:rPr>
          <w:rFonts w:ascii="Times New Roman" w:eastAsia="Calibri" w:hAnsi="Times New Roman" w:cs="Times New Roman"/>
        </w:rPr>
        <w:tab/>
        <w:t>Pakuotės turinys ir kita informacija</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b/>
        </w:rPr>
        <w:t>1.</w:t>
      </w:r>
      <w:r w:rsidRPr="005B5D63">
        <w:rPr>
          <w:rFonts w:ascii="Times New Roman" w:eastAsia="Calibri" w:hAnsi="Times New Roman" w:cs="Times New Roman"/>
          <w:b/>
        </w:rPr>
        <w:tab/>
        <w:t xml:space="preserve">Kas yra </w:t>
      </w: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ir kam jis vartojamas</w:t>
      </w:r>
    </w:p>
    <w:p w:rsidR="002A0C94" w:rsidRPr="00B7045C" w:rsidRDefault="002A0C94" w:rsidP="002A0C94">
      <w:pPr>
        <w:numPr>
          <w:ilvl w:val="12"/>
          <w:numId w:val="0"/>
        </w:numPr>
        <w:spacing w:after="0" w:line="240" w:lineRule="auto"/>
        <w:rPr>
          <w:rFonts w:ascii="Times New Roman" w:eastAsia="Calibri" w:hAnsi="Times New Roman" w:cs="Times New Roman"/>
          <w:bCs/>
        </w:rPr>
      </w:pPr>
    </w:p>
    <w:p w:rsidR="002A0C94" w:rsidRPr="005B5D63" w:rsidRDefault="002A0C94" w:rsidP="002A0C94">
      <w:pPr>
        <w:numPr>
          <w:ilvl w:val="12"/>
          <w:numId w:val="0"/>
        </w:num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yra antibiotikas, kuris naikina infekcines ligas sukeliančias bakterijas. </w:t>
      </w:r>
      <w:r>
        <w:rPr>
          <w:rFonts w:ascii="Times New Roman" w:eastAsia="Calibri" w:hAnsi="Times New Roman" w:cs="Times New Roman"/>
        </w:rPr>
        <w:t>Jo</w:t>
      </w:r>
      <w:r w:rsidRPr="005B5D63">
        <w:rPr>
          <w:rFonts w:ascii="Times New Roman" w:eastAsia="Calibri" w:hAnsi="Times New Roman" w:cs="Times New Roman"/>
        </w:rPr>
        <w:t xml:space="preserve"> sudėtyje yra dviejų skirtingų vaistų: </w:t>
      </w:r>
      <w:proofErr w:type="spellStart"/>
      <w:r w:rsidRPr="005B5D63">
        <w:rPr>
          <w:rFonts w:ascii="Times New Roman" w:eastAsia="Calibri" w:hAnsi="Times New Roman" w:cs="Times New Roman"/>
        </w:rPr>
        <w:t>amoksicilino</w:t>
      </w:r>
      <w:proofErr w:type="spellEnd"/>
      <w:r w:rsidRPr="005B5D63">
        <w:rPr>
          <w:rFonts w:ascii="Times New Roman" w:eastAsia="Calibri" w:hAnsi="Times New Roman" w:cs="Times New Roman"/>
        </w:rPr>
        <w:t xml:space="preserve"> ir </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rūgšties. </w:t>
      </w:r>
      <w:proofErr w:type="spellStart"/>
      <w:r w:rsidRPr="005B5D63">
        <w:rPr>
          <w:rFonts w:ascii="Times New Roman" w:eastAsia="Calibri" w:hAnsi="Times New Roman" w:cs="Times New Roman"/>
        </w:rPr>
        <w:t>Amoksicilinas</w:t>
      </w:r>
      <w:proofErr w:type="spellEnd"/>
      <w:r w:rsidRPr="005B5D63">
        <w:rPr>
          <w:rFonts w:ascii="Times New Roman" w:eastAsia="Calibri" w:hAnsi="Times New Roman" w:cs="Times New Roman"/>
        </w:rPr>
        <w:t xml:space="preserve"> priklauso vaistų, vadinamų penicilinais, grupei</w:t>
      </w:r>
      <w:r>
        <w:rPr>
          <w:rFonts w:ascii="Times New Roman" w:eastAsia="Calibri" w:hAnsi="Times New Roman" w:cs="Times New Roman"/>
        </w:rPr>
        <w:t>, kurie</w:t>
      </w:r>
      <w:r w:rsidRPr="005B5D63">
        <w:rPr>
          <w:rFonts w:ascii="Times New Roman" w:eastAsia="Calibri" w:hAnsi="Times New Roman" w:cs="Times New Roman"/>
        </w:rPr>
        <w:t xml:space="preserve"> </w:t>
      </w:r>
      <w:r>
        <w:rPr>
          <w:rFonts w:ascii="Times New Roman" w:eastAsia="Calibri" w:hAnsi="Times New Roman" w:cs="Times New Roman"/>
        </w:rPr>
        <w:t>k</w:t>
      </w:r>
      <w:r w:rsidRPr="005B5D63">
        <w:rPr>
          <w:rFonts w:ascii="Times New Roman" w:eastAsia="Calibri" w:hAnsi="Times New Roman" w:cs="Times New Roman"/>
        </w:rPr>
        <w:t xml:space="preserve">artais gali </w:t>
      </w:r>
      <w:r>
        <w:rPr>
          <w:rFonts w:ascii="Times New Roman" w:eastAsia="Calibri" w:hAnsi="Times New Roman" w:cs="Times New Roman"/>
        </w:rPr>
        <w:t xml:space="preserve">nustoti </w:t>
      </w:r>
      <w:r w:rsidRPr="005B5D63">
        <w:rPr>
          <w:rFonts w:ascii="Times New Roman" w:eastAsia="Calibri" w:hAnsi="Times New Roman" w:cs="Times New Roman"/>
        </w:rPr>
        <w:t>veikti (tapti neveiksming</w:t>
      </w:r>
      <w:r>
        <w:rPr>
          <w:rFonts w:ascii="Times New Roman" w:eastAsia="Calibri" w:hAnsi="Times New Roman" w:cs="Times New Roman"/>
        </w:rPr>
        <w:t>ais</w:t>
      </w:r>
      <w:r w:rsidRPr="005B5D63">
        <w:rPr>
          <w:rFonts w:ascii="Times New Roman" w:eastAsia="Calibri" w:hAnsi="Times New Roman" w:cs="Times New Roman"/>
        </w:rPr>
        <w:t>). Kita veiklioji medžiaga (</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rūgštis) neleidžia</w:t>
      </w:r>
      <w:r>
        <w:rPr>
          <w:rFonts w:ascii="Times New Roman" w:eastAsia="Calibri" w:hAnsi="Times New Roman" w:cs="Times New Roman"/>
        </w:rPr>
        <w:t>, kad</w:t>
      </w:r>
      <w:r w:rsidRPr="005B5D63">
        <w:rPr>
          <w:rFonts w:ascii="Times New Roman" w:eastAsia="Calibri" w:hAnsi="Times New Roman" w:cs="Times New Roman"/>
        </w:rPr>
        <w:t xml:space="preserve"> taip atsitikt</w:t>
      </w:r>
      <w:r>
        <w:rPr>
          <w:rFonts w:ascii="Times New Roman" w:eastAsia="Calibri" w:hAnsi="Times New Roman" w:cs="Times New Roman"/>
        </w:rPr>
        <w:t>ų</w:t>
      </w:r>
      <w:r w:rsidRPr="005B5D63">
        <w:rPr>
          <w:rFonts w:ascii="Times New Roman" w:eastAsia="Calibri" w:hAnsi="Times New Roman" w:cs="Times New Roman"/>
        </w:rPr>
        <w:t>.</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gydomos išvardytos kūdikių</w:t>
      </w:r>
      <w:r>
        <w:rPr>
          <w:rFonts w:ascii="Times New Roman" w:eastAsia="Calibri" w:hAnsi="Times New Roman" w:cs="Times New Roman"/>
        </w:rPr>
        <w:t>,</w:t>
      </w:r>
      <w:r w:rsidRPr="005B5D63">
        <w:rPr>
          <w:rFonts w:ascii="Times New Roman" w:eastAsia="Calibri" w:hAnsi="Times New Roman" w:cs="Times New Roman"/>
        </w:rPr>
        <w:t xml:space="preserve"> vaikų </w:t>
      </w:r>
      <w:r>
        <w:rPr>
          <w:rFonts w:ascii="Times New Roman" w:eastAsia="Calibri" w:hAnsi="Times New Roman" w:cs="Times New Roman"/>
        </w:rPr>
        <w:t xml:space="preserve">ir </w:t>
      </w:r>
      <w:r w:rsidRPr="00C825CF">
        <w:rPr>
          <w:rFonts w:ascii="Times New Roman" w:eastAsia="Calibri" w:hAnsi="Times New Roman" w:cs="Times New Roman"/>
        </w:rPr>
        <w:t xml:space="preserve">suaugusiųjų </w:t>
      </w:r>
      <w:r w:rsidRPr="005B5D63">
        <w:rPr>
          <w:rFonts w:ascii="Times New Roman" w:eastAsia="Calibri" w:hAnsi="Times New Roman" w:cs="Times New Roman"/>
        </w:rPr>
        <w:t>infekcinės ligos: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vidurinės ausies ir nosies ančių infekcinės ligos;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kvėpavimo takų infekcinės ligos;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šlapimo takų infekcinės ligos;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odos ir minkštųjų audinių infekcinės ligos, įskaitant dantų infekcines ligas;</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kaulų ir sąnarių infekcinės ligos.</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left="567" w:hanging="567"/>
        <w:outlineLvl w:val="0"/>
        <w:rPr>
          <w:rFonts w:ascii="Times New Roman" w:eastAsia="Calibri" w:hAnsi="Times New Roman" w:cs="Times New Roman"/>
          <w:b/>
          <w:caps/>
        </w:rPr>
      </w:pPr>
      <w:r w:rsidRPr="005B5D63">
        <w:rPr>
          <w:rFonts w:ascii="Times New Roman" w:eastAsia="Calibri" w:hAnsi="Times New Roman" w:cs="Times New Roman"/>
          <w:b/>
        </w:rPr>
        <w:t>2.</w:t>
      </w:r>
      <w:r w:rsidRPr="005B5D63">
        <w:rPr>
          <w:rFonts w:ascii="Times New Roman" w:eastAsia="Calibri" w:hAnsi="Times New Roman" w:cs="Times New Roman"/>
          <w:b/>
        </w:rPr>
        <w:tab/>
        <w:t xml:space="preserve">Kas žinotina prieš vartojant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spacing w:after="0" w:line="240" w:lineRule="auto"/>
        <w:ind w:left="567" w:hanging="567"/>
        <w:rPr>
          <w:rFonts w:ascii="Times New Roman" w:eastAsia="Calibri" w:hAnsi="Times New Roman" w:cs="Times New Roman"/>
        </w:rPr>
      </w:pPr>
    </w:p>
    <w:p w:rsidR="002A0C94" w:rsidRPr="005B5D63" w:rsidRDefault="002A0C94" w:rsidP="002A0C94">
      <w:pPr>
        <w:keepNext/>
        <w:spacing w:after="0" w:line="240" w:lineRule="auto"/>
        <w:ind w:left="567" w:hanging="567"/>
        <w:rPr>
          <w:rFonts w:ascii="Times New Roman" w:eastAsia="Calibri" w:hAnsi="Times New Roman" w:cs="Times New Roman"/>
          <w:b/>
          <w:caps/>
        </w:rPr>
      </w:pP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vartoti </w:t>
      </w:r>
      <w:r>
        <w:rPr>
          <w:rFonts w:ascii="Times New Roman" w:eastAsia="Calibri" w:hAnsi="Times New Roman" w:cs="Times New Roman"/>
          <w:b/>
        </w:rPr>
        <w:t xml:space="preserve">Jūsų </w:t>
      </w:r>
      <w:r w:rsidRPr="005B5D63">
        <w:rPr>
          <w:rFonts w:ascii="Times New Roman" w:eastAsia="Calibri" w:hAnsi="Times New Roman" w:cs="Times New Roman"/>
          <w:b/>
        </w:rPr>
        <w:t xml:space="preserve">vaikui </w:t>
      </w:r>
      <w:r>
        <w:rPr>
          <w:rFonts w:ascii="Times New Roman" w:eastAsia="Calibri" w:hAnsi="Times New Roman" w:cs="Times New Roman"/>
          <w:b/>
        </w:rPr>
        <w:t>draudžiama</w:t>
      </w:r>
      <w:r w:rsidRPr="005B5D63">
        <w:rPr>
          <w:rFonts w:ascii="Times New Roman" w:eastAsia="Calibri" w:hAnsi="Times New Roman" w:cs="Times New Roman"/>
          <w:b/>
        </w:rPr>
        <w:t>:</w:t>
      </w:r>
    </w:p>
    <w:p w:rsidR="002A0C94" w:rsidRPr="005B5D63" w:rsidRDefault="002A0C94" w:rsidP="002A0C94">
      <w:pPr>
        <w:keepNext/>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yra alergija </w:t>
      </w:r>
      <w:proofErr w:type="spellStart"/>
      <w:r w:rsidRPr="005B5D63">
        <w:rPr>
          <w:rFonts w:ascii="Times New Roman" w:eastAsia="Calibri" w:hAnsi="Times New Roman" w:cs="Times New Roman"/>
        </w:rPr>
        <w:t>amoksicilinui</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rūgščiai, penicilinui arba bet kuriai pagalbinei šio vaisto medžiagai (jos išvardytos 6</w:t>
      </w:r>
      <w:r>
        <w:rPr>
          <w:rFonts w:ascii="Times New Roman" w:eastAsia="Calibri" w:hAnsi="Times New Roman" w:cs="Times New Roman"/>
        </w:rPr>
        <w:t> </w:t>
      </w:r>
      <w:r w:rsidRPr="005B5D63">
        <w:rPr>
          <w:rFonts w:ascii="Times New Roman" w:eastAsia="Calibri" w:hAnsi="Times New Roman" w:cs="Times New Roman"/>
        </w:rPr>
        <w:t>skyriuje);</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anksčiau pasireiškė sunki alerginė (padidėjusio jautrumo) reakcija bet kuriam kitam antibiotikui. Tokios reakcijos gali pasireikšti išbėrimu arba veido ar </w:t>
      </w:r>
      <w:r w:rsidRPr="005B5D63">
        <w:rPr>
          <w:rFonts w:ascii="Times New Roman" w:eastAsia="Times New Roman" w:hAnsi="Times New Roman" w:cs="Times New Roman"/>
          <w:lang w:eastAsia="lt-LT"/>
        </w:rPr>
        <w:t>gerklės</w:t>
      </w:r>
      <w:r w:rsidRPr="005B5D63">
        <w:rPr>
          <w:rFonts w:ascii="Times New Roman" w:eastAsia="Calibri" w:hAnsi="Times New Roman" w:cs="Times New Roman"/>
        </w:rPr>
        <w:t xml:space="preserve"> patinimu;</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anksčiau vartojant antibiotikų, pasireiškė kepenų sutrikimas ar gelta (odos pageltimas).</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
          <w:numId w:val="1"/>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b/>
        </w:rPr>
        <w:t xml:space="preserve">Jeigu </w:t>
      </w:r>
      <w:r>
        <w:rPr>
          <w:rFonts w:ascii="Times New Roman" w:eastAsia="Calibri" w:hAnsi="Times New Roman" w:cs="Times New Roman"/>
          <w:b/>
        </w:rPr>
        <w:t xml:space="preserve">Jūsų </w:t>
      </w:r>
      <w:r w:rsidRPr="005B5D63">
        <w:rPr>
          <w:rFonts w:ascii="Times New Roman" w:eastAsia="Calibri" w:hAnsi="Times New Roman" w:cs="Times New Roman"/>
          <w:b/>
        </w:rPr>
        <w:t xml:space="preserve">vaikui yra anksčiau nurodytų aplinkybių, </w:t>
      </w: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vartoti negalima</w:t>
      </w:r>
      <w:r w:rsidRPr="005B5D63">
        <w:rPr>
          <w:rFonts w:ascii="Times New Roman" w:eastAsia="Calibri" w:hAnsi="Times New Roman" w:cs="Times New Roman"/>
        </w:rPr>
        <w:t xml:space="preserve">. Jeigu abejojate, prieš Jūsų vaikui pradedant vartoti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kreipkitės į gydytoją arba vaistininką.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Įspėjimai ir atsargumo priemonės</w:t>
      </w:r>
    </w:p>
    <w:p w:rsidR="002A0C94" w:rsidRPr="005B5D63" w:rsidRDefault="002A0C94" w:rsidP="002A0C94">
      <w:pPr>
        <w:keepNext/>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Pasitarkite su gydytoju, vaistininku arba slaugytoju, prieš Jūsų vaikui pradedant vartoti </w:t>
      </w:r>
      <w:proofErr w:type="spellStart"/>
      <w:r w:rsidRPr="005B5D63">
        <w:rPr>
          <w:rFonts w:ascii="Times New Roman" w:eastAsia="Times New Roman" w:hAnsi="Times New Roman" w:cs="Times New Roman"/>
          <w:lang w:eastAsia="lt-LT"/>
        </w:rPr>
        <w:t>Augmentin</w:t>
      </w:r>
      <w:proofErr w:type="spellEnd"/>
      <w:r w:rsidRPr="005B5D63">
        <w:rPr>
          <w:rFonts w:ascii="Times New Roman" w:eastAsia="Calibri" w:hAnsi="Times New Roman" w:cs="Times New Roman"/>
        </w:rPr>
        <w:t>:</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vaikas serga infekcine mononukleoze;</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vaikas gydosi dėl kepenų ar inkstų sutrikimų;</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lastRenderedPageBreak/>
        <w:t>-</w:t>
      </w:r>
      <w:r w:rsidRPr="005B5D63">
        <w:rPr>
          <w:rFonts w:ascii="Times New Roman" w:eastAsia="Calibri" w:hAnsi="Times New Roman" w:cs="Times New Roman"/>
        </w:rPr>
        <w:tab/>
        <w:t>jeigu vaikas nereguliariai šlapinasi.</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abejojate, ar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yra anksčiau nurodytų aplinkybių, prieš pradėdami vartoti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kreipkitės į gydytoją arba vaistininką.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Tam tikrais atvejais gydytojas gali ištirti, kokios rūšies bakterijos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sukėlė infekcinę ligą. Atsižvelgdamas į tyrimo rezultatus, gydytojas gali skirti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kitokio stiprumo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arba kitą vaistą.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Būklės, kurių turite saugotis</w:t>
      </w:r>
    </w:p>
    <w:p w:rsidR="002A0C94" w:rsidRPr="005B5D63" w:rsidRDefault="002A0C94" w:rsidP="002A0C94">
      <w:pPr>
        <w:keepNext/>
        <w:numPr>
          <w:ilvl w:val="12"/>
          <w:numId w:val="0"/>
        </w:num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gali pasunkinti kai kurias esamas būkles arba sukelti sunkų šalutinį poveikį. Tokios būklės yra alerginės reakcijos, traukuliai (priepuoliai) ir storosios žarnos uždegimas. Turite stebėti, ar vartojant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neatsiranda tam tikrų simptomų, kad būtų kuo mažesnė bet kurių komplikacijų rizika. Žr. </w:t>
      </w:r>
      <w:r w:rsidRPr="005B5D63">
        <w:rPr>
          <w:rFonts w:ascii="Times New Roman" w:eastAsia="Calibri" w:hAnsi="Times New Roman" w:cs="Times New Roman"/>
          <w:b/>
        </w:rPr>
        <w:t>4</w:t>
      </w:r>
      <w:r>
        <w:rPr>
          <w:rFonts w:ascii="Times New Roman" w:eastAsia="Calibri" w:hAnsi="Times New Roman" w:cs="Times New Roman"/>
          <w:b/>
        </w:rPr>
        <w:t> </w:t>
      </w:r>
      <w:r w:rsidRPr="005B5D63">
        <w:rPr>
          <w:rFonts w:ascii="Times New Roman" w:eastAsia="Calibri" w:hAnsi="Times New Roman" w:cs="Times New Roman"/>
          <w:b/>
        </w:rPr>
        <w:t xml:space="preserve">skyriuje </w:t>
      </w:r>
      <w:r w:rsidRPr="005B5D63">
        <w:rPr>
          <w:rFonts w:ascii="Times New Roman" w:eastAsia="Calibri" w:hAnsi="Times New Roman" w:cs="Times New Roman"/>
        </w:rPr>
        <w:t>skyrelį ,,</w:t>
      </w:r>
      <w:r w:rsidRPr="005B5D63">
        <w:rPr>
          <w:rFonts w:ascii="Times New Roman" w:eastAsia="Calibri" w:hAnsi="Times New Roman" w:cs="Times New Roman"/>
          <w:i/>
        </w:rPr>
        <w:t>Būklės, kurių turite saugotis</w:t>
      </w:r>
      <w:r w:rsidRPr="005B5D63">
        <w:rPr>
          <w:rFonts w:ascii="Times New Roman" w:eastAsia="Calibri" w:hAnsi="Times New Roman" w:cs="Times New Roman"/>
        </w:rPr>
        <w:t>“.</w:t>
      </w:r>
    </w:p>
    <w:p w:rsidR="002A0C94" w:rsidRPr="00B7045C" w:rsidRDefault="002A0C94" w:rsidP="002A0C94">
      <w:pPr>
        <w:numPr>
          <w:ilvl w:val="12"/>
          <w:numId w:val="0"/>
        </w:numPr>
        <w:spacing w:after="0" w:line="240" w:lineRule="auto"/>
        <w:ind w:right="-2"/>
        <w:rPr>
          <w:rFonts w:ascii="Times New Roman" w:eastAsia="Calibri" w:hAnsi="Times New Roman" w:cs="Times New Roman"/>
          <w:bCs/>
        </w:rPr>
      </w:pPr>
    </w:p>
    <w:p w:rsidR="002A0C94" w:rsidRPr="005B5D63" w:rsidRDefault="002A0C94" w:rsidP="002A0C94">
      <w:pPr>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Kraujo ir šlapimo tyrimai</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bus atliekami kraujo (pvz., raudonųjų kraujo ląstelių kiekiui nustatyti arba kepenų funkcijos tyrimai) arba šlapimo tyrimai (gliukozei nustatyti), pasakykite gydytojui arba slaugytojai, kad vaikas vartoja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Tai padaryti reikia dėl to, kad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gali veikti šių tyrimų rodmenis.</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 xml:space="preserve">Kiti vaistai ir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Jeigu Jūsų vaikas vartoja arba neseniai vartojo kitų vaistų, arba dėl to nesate tikri, apie tai pasakykite gydytojui arba vaistininkui.</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vartojant kartu su </w:t>
      </w:r>
      <w:proofErr w:type="spellStart"/>
      <w:r w:rsidRPr="005B5D63">
        <w:rPr>
          <w:rFonts w:ascii="Times New Roman" w:eastAsia="Calibri" w:hAnsi="Times New Roman" w:cs="Times New Roman"/>
        </w:rPr>
        <w:t>alopurinoliu</w:t>
      </w:r>
      <w:proofErr w:type="spellEnd"/>
      <w:r w:rsidRPr="005B5D63">
        <w:rPr>
          <w:rFonts w:ascii="Times New Roman" w:eastAsia="Calibri" w:hAnsi="Times New Roman" w:cs="Times New Roman"/>
        </w:rPr>
        <w:t xml:space="preserve"> (gydoma podagra), padidėja alerginės odos reakcijos rizika.</w:t>
      </w:r>
    </w:p>
    <w:p w:rsidR="002A0C94" w:rsidRPr="005B5D63" w:rsidRDefault="002A0C94" w:rsidP="002A0C94">
      <w:pPr>
        <w:spacing w:after="0" w:line="240" w:lineRule="auto"/>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vaikas vartoja </w:t>
      </w:r>
      <w:proofErr w:type="spellStart"/>
      <w:r w:rsidRPr="005B5D63">
        <w:rPr>
          <w:rFonts w:ascii="Times New Roman" w:eastAsia="Calibri" w:hAnsi="Times New Roman" w:cs="Times New Roman"/>
        </w:rPr>
        <w:t>probenecidą</w:t>
      </w:r>
      <w:proofErr w:type="spellEnd"/>
      <w:r w:rsidRPr="005B5D63">
        <w:rPr>
          <w:rFonts w:ascii="Times New Roman" w:eastAsia="Calibri" w:hAnsi="Times New Roman" w:cs="Times New Roman"/>
        </w:rPr>
        <w:t xml:space="preserve"> (gydoma podagra), gydytojas gali nuspręsti pakeisti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dozę.</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vartojamas kartu su vaistais, kurie neleidžia susiformuoti kraujo krešuliams (pvz., </w:t>
      </w:r>
      <w:proofErr w:type="spellStart"/>
      <w:r w:rsidRPr="005B5D63">
        <w:rPr>
          <w:rFonts w:ascii="Times New Roman" w:eastAsia="Calibri" w:hAnsi="Times New Roman" w:cs="Times New Roman"/>
        </w:rPr>
        <w:t>varfarinu</w:t>
      </w:r>
      <w:proofErr w:type="spellEnd"/>
      <w:r w:rsidRPr="005B5D63">
        <w:rPr>
          <w:rFonts w:ascii="Times New Roman" w:eastAsia="Calibri" w:hAnsi="Times New Roman" w:cs="Times New Roman"/>
        </w:rPr>
        <w:t>), gali prireikti papildomų kraujo tyrimų.</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autoSpaceDE w:val="0"/>
        <w:autoSpaceDN w:val="0"/>
        <w:adjustRightInd w:val="0"/>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gali keisti </w:t>
      </w:r>
      <w:proofErr w:type="spellStart"/>
      <w:r w:rsidRPr="005B5D63">
        <w:rPr>
          <w:rFonts w:ascii="Times New Roman" w:eastAsia="Calibri" w:hAnsi="Times New Roman" w:cs="Times New Roman"/>
        </w:rPr>
        <w:t>metotreksato</w:t>
      </w:r>
      <w:proofErr w:type="spellEnd"/>
      <w:r w:rsidRPr="005B5D63">
        <w:rPr>
          <w:rFonts w:ascii="Times New Roman" w:eastAsia="Calibri" w:hAnsi="Times New Roman" w:cs="Times New Roman"/>
        </w:rPr>
        <w:t xml:space="preserve"> (vaisto, kuriuo gydomas vėžys arba reumatinės ligos) veikimą.</w:t>
      </w:r>
    </w:p>
    <w:p w:rsidR="002A0C94" w:rsidRPr="00B7045C" w:rsidRDefault="002A0C94" w:rsidP="002A0C94">
      <w:pPr>
        <w:spacing w:after="0" w:line="240" w:lineRule="auto"/>
        <w:rPr>
          <w:rFonts w:ascii="Times New Roman" w:eastAsia="Calibri" w:hAnsi="Times New Roman" w:cs="Times New Roman"/>
        </w:rPr>
      </w:pPr>
    </w:p>
    <w:p w:rsidR="002A0C94" w:rsidRPr="00B7045C" w:rsidRDefault="002A0C94" w:rsidP="002A0C94">
      <w:p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gali keisti </w:t>
      </w:r>
      <w:proofErr w:type="spellStart"/>
      <w:r w:rsidRPr="005B5D63">
        <w:rPr>
          <w:rFonts w:ascii="Times New Roman" w:eastAsia="Calibri" w:hAnsi="Times New Roman" w:cs="Times New Roman"/>
        </w:rPr>
        <w:t>mikofenolato</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mofetilio</w:t>
      </w:r>
      <w:proofErr w:type="spellEnd"/>
      <w:r w:rsidRPr="005B5D63">
        <w:rPr>
          <w:rFonts w:ascii="Times New Roman" w:eastAsia="Calibri" w:hAnsi="Times New Roman" w:cs="Times New Roman"/>
        </w:rPr>
        <w:t xml:space="preserve"> (vaisto, kuris vartojamas, norint apsisaugoti nuo persodinto organo atmetimo) poveikį.</w:t>
      </w:r>
    </w:p>
    <w:p w:rsidR="002A0C94" w:rsidRPr="005B5D63" w:rsidRDefault="002A0C94" w:rsidP="002A0C94">
      <w:pPr>
        <w:autoSpaceDE w:val="0"/>
        <w:autoSpaceDN w:val="0"/>
        <w:adjustRightInd w:val="0"/>
        <w:spacing w:after="0" w:line="240" w:lineRule="auto"/>
        <w:rPr>
          <w:rFonts w:ascii="Times New Roman" w:eastAsia="Calibri" w:hAnsi="Times New Roman" w:cs="Times New Roman"/>
        </w:rPr>
      </w:pPr>
    </w:p>
    <w:p w:rsidR="002A0C94" w:rsidRPr="005B5D63" w:rsidRDefault="002A0C94" w:rsidP="002A0C94">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Nėštumas, žindymo laikotarpis ir vaisingumas</w:t>
      </w:r>
    </w:p>
    <w:p w:rsidR="002A0C94" w:rsidRPr="005B5D63" w:rsidRDefault="002A0C94" w:rsidP="002A0C94">
      <w:pPr>
        <w:keepNext/>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mergaitė, kuri bus gydoma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yra nėščia, žindo kūdikį, arba manote, kad ji yra nėščia, arba planuoja pastoti, pasitarkite su gydytoju arba vaistininku prieš jai vartojant šį vaistą.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outlineLvl w:val="3"/>
        <w:rPr>
          <w:rFonts w:ascii="Calibri" w:eastAsia="Calibri" w:hAnsi="Calibri" w:cs="Times New Roman"/>
          <w:b/>
        </w:rPr>
      </w:pPr>
      <w:r w:rsidRPr="005B5D63">
        <w:rPr>
          <w:rFonts w:ascii="Times New Roman" w:eastAsia="Calibri" w:hAnsi="Times New Roman" w:cs="Times New Roman"/>
          <w:b/>
        </w:rPr>
        <w:t>Vairavimas ir mechanizmų valdymas</w:t>
      </w:r>
    </w:p>
    <w:p w:rsidR="002A0C94" w:rsidRPr="005B5D63" w:rsidRDefault="002A0C94" w:rsidP="002A0C94">
      <w:pPr>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gali sukelti šalutinį poveikį ir simptomus, dėl kurių gali sutrikti gebėjimas vairuoti.</w:t>
      </w:r>
      <w:r w:rsidRPr="005B5D63">
        <w:rPr>
          <w:rFonts w:ascii="Calibri" w:eastAsia="Calibri" w:hAnsi="Calibri" w:cs="Times New Roman"/>
        </w:rPr>
        <w:t xml:space="preserve"> </w:t>
      </w:r>
      <w:r w:rsidRPr="005B5D63">
        <w:rPr>
          <w:rFonts w:ascii="Times New Roman" w:eastAsia="Calibri" w:hAnsi="Times New Roman" w:cs="Times New Roman"/>
        </w:rPr>
        <w:t xml:space="preserve">Nevairuokite ir nevaldykite mechanizmų, </w:t>
      </w:r>
      <w:r>
        <w:rPr>
          <w:rFonts w:ascii="Times New Roman" w:eastAsia="Calibri" w:hAnsi="Times New Roman" w:cs="Times New Roman"/>
        </w:rPr>
        <w:t>jeigu nesijaučiate</w:t>
      </w:r>
      <w:r w:rsidRPr="005B5D63">
        <w:rPr>
          <w:rFonts w:ascii="Times New Roman" w:eastAsia="Calibri" w:hAnsi="Times New Roman" w:cs="Times New Roman"/>
        </w:rPr>
        <w:t xml:space="preserve"> gerai.</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b/>
        </w:rPr>
      </w:pP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sudėtyje yra </w:t>
      </w:r>
      <w:proofErr w:type="spellStart"/>
      <w:r w:rsidRPr="005B5D63">
        <w:rPr>
          <w:rFonts w:ascii="Times New Roman" w:eastAsia="Calibri" w:hAnsi="Times New Roman" w:cs="Times New Roman"/>
          <w:b/>
        </w:rPr>
        <w:t>aspartamo</w:t>
      </w:r>
      <w:proofErr w:type="spellEnd"/>
      <w:r>
        <w:rPr>
          <w:rFonts w:ascii="Times New Roman" w:eastAsia="Calibri" w:hAnsi="Times New Roman" w:cs="Times New Roman"/>
          <w:b/>
        </w:rPr>
        <w:t xml:space="preserve">, </w:t>
      </w:r>
      <w:proofErr w:type="spellStart"/>
      <w:r w:rsidRPr="0026761F">
        <w:rPr>
          <w:rFonts w:ascii="Times New Roman" w:eastAsia="Calibri" w:hAnsi="Times New Roman" w:cs="Times New Roman"/>
          <w:b/>
          <w:bCs/>
        </w:rPr>
        <w:t>benzilo</w:t>
      </w:r>
      <w:proofErr w:type="spellEnd"/>
      <w:r w:rsidRPr="0026761F">
        <w:rPr>
          <w:rFonts w:ascii="Times New Roman" w:eastAsia="Calibri" w:hAnsi="Times New Roman" w:cs="Times New Roman"/>
          <w:b/>
          <w:bCs/>
        </w:rPr>
        <w:t xml:space="preserve"> alkoholio</w:t>
      </w:r>
      <w:r w:rsidRPr="005B5D63">
        <w:rPr>
          <w:rFonts w:ascii="Times New Roman" w:eastAsia="Calibri" w:hAnsi="Times New Roman" w:cs="Times New Roman"/>
          <w:b/>
        </w:rPr>
        <w:t xml:space="preserve"> ir </w:t>
      </w:r>
      <w:proofErr w:type="spellStart"/>
      <w:r w:rsidRPr="005B5D63">
        <w:rPr>
          <w:rFonts w:ascii="Times New Roman" w:eastAsia="Calibri" w:hAnsi="Times New Roman" w:cs="Times New Roman"/>
          <w:b/>
        </w:rPr>
        <w:t>maltodekstrino</w:t>
      </w:r>
      <w:proofErr w:type="spellEnd"/>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Pr>
          <w:rFonts w:ascii="Times New Roman" w:eastAsia="Calibri" w:hAnsi="Times New Roman" w:cs="Times New Roman"/>
        </w:rPr>
        <w:t>Kiekviename šio vaisto</w:t>
      </w:r>
      <w:r w:rsidRPr="005B5D63">
        <w:rPr>
          <w:rFonts w:ascii="Times New Roman" w:eastAsia="Calibri" w:hAnsi="Times New Roman" w:cs="Times New Roman"/>
        </w:rPr>
        <w:t xml:space="preserve"> </w:t>
      </w:r>
      <w:r>
        <w:rPr>
          <w:rFonts w:ascii="Times New Roman" w:eastAsia="Calibri" w:hAnsi="Times New Roman" w:cs="Times New Roman"/>
        </w:rPr>
        <w:t>mililitre</w:t>
      </w:r>
      <w:r w:rsidRPr="005B5D63">
        <w:rPr>
          <w:rFonts w:ascii="Times New Roman" w:eastAsia="Calibri" w:hAnsi="Times New Roman" w:cs="Times New Roman"/>
        </w:rPr>
        <w:t xml:space="preserve"> yra </w:t>
      </w:r>
      <w:r>
        <w:rPr>
          <w:rFonts w:ascii="Times New Roman" w:eastAsia="Calibri" w:hAnsi="Times New Roman" w:cs="Times New Roman"/>
        </w:rPr>
        <w:t xml:space="preserve">2,5 mg </w:t>
      </w:r>
      <w:proofErr w:type="spellStart"/>
      <w:r w:rsidRPr="005B5D63">
        <w:rPr>
          <w:rFonts w:ascii="Times New Roman" w:eastAsia="Calibri" w:hAnsi="Times New Roman" w:cs="Times New Roman"/>
        </w:rPr>
        <w:t>aspartamo</w:t>
      </w:r>
      <w:proofErr w:type="spellEnd"/>
      <w:r>
        <w:rPr>
          <w:rFonts w:ascii="Times New Roman" w:eastAsia="Calibri" w:hAnsi="Times New Roman" w:cs="Times New Roman"/>
        </w:rPr>
        <w:t xml:space="preserve">. </w:t>
      </w:r>
      <w:proofErr w:type="spellStart"/>
      <w:r w:rsidRPr="007D1A34">
        <w:rPr>
          <w:rFonts w:ascii="Times New Roman" w:eastAsia="Calibri" w:hAnsi="Times New Roman" w:cs="Times New Roman"/>
        </w:rPr>
        <w:t>Aspartamas</w:t>
      </w:r>
      <w:proofErr w:type="spellEnd"/>
      <w:r w:rsidRPr="007D1A34">
        <w:rPr>
          <w:rFonts w:ascii="Times New Roman" w:eastAsia="Calibri" w:hAnsi="Times New Roman" w:cs="Times New Roman"/>
        </w:rPr>
        <w:t xml:space="preserve"> yra </w:t>
      </w:r>
      <w:proofErr w:type="spellStart"/>
      <w:r w:rsidRPr="007D1A34">
        <w:rPr>
          <w:rFonts w:ascii="Times New Roman" w:eastAsia="Calibri" w:hAnsi="Times New Roman" w:cs="Times New Roman"/>
        </w:rPr>
        <w:t>fenilalanino</w:t>
      </w:r>
      <w:proofErr w:type="spellEnd"/>
      <w:r w:rsidRPr="007D1A34">
        <w:rPr>
          <w:rFonts w:ascii="Times New Roman" w:eastAsia="Calibri" w:hAnsi="Times New Roman" w:cs="Times New Roman"/>
        </w:rPr>
        <w:t xml:space="preserve"> šaltinis. Jis gali būti kenksmingas sergantiems </w:t>
      </w:r>
      <w:proofErr w:type="spellStart"/>
      <w:r w:rsidRPr="007D1A34">
        <w:rPr>
          <w:rFonts w:ascii="Times New Roman" w:eastAsia="Calibri" w:hAnsi="Times New Roman" w:cs="Times New Roman"/>
        </w:rPr>
        <w:t>fenilketonurija</w:t>
      </w:r>
      <w:proofErr w:type="spellEnd"/>
      <w:r w:rsidRPr="007D1A34">
        <w:rPr>
          <w:rFonts w:ascii="Times New Roman" w:eastAsia="Calibri" w:hAnsi="Times New Roman" w:cs="Times New Roman"/>
        </w:rPr>
        <w:t xml:space="preserve">, reta genetine liga, kuria sergant </w:t>
      </w:r>
      <w:proofErr w:type="spellStart"/>
      <w:r w:rsidRPr="007D1A34">
        <w:rPr>
          <w:rFonts w:ascii="Times New Roman" w:eastAsia="Calibri" w:hAnsi="Times New Roman" w:cs="Times New Roman"/>
        </w:rPr>
        <w:t>fenilaninas</w:t>
      </w:r>
      <w:proofErr w:type="spellEnd"/>
      <w:r w:rsidRPr="007D1A34">
        <w:rPr>
          <w:rFonts w:ascii="Times New Roman" w:eastAsia="Calibri" w:hAnsi="Times New Roman" w:cs="Times New Roman"/>
        </w:rPr>
        <w:t xml:space="preserve"> kaupiasi organizme, nes organizmas negali jo tinkamai pašalinti</w:t>
      </w:r>
      <w:r>
        <w:rPr>
          <w:rFonts w:ascii="Times New Roman" w:eastAsia="Calibri" w:hAnsi="Times New Roman" w:cs="Times New Roman"/>
        </w:rPr>
        <w:t>.</w:t>
      </w:r>
    </w:p>
    <w:p w:rsidR="002A0C94" w:rsidRDefault="002A0C94" w:rsidP="002A0C94">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Pr>
          <w:rFonts w:ascii="Times New Roman" w:eastAsia="Calibri" w:hAnsi="Times New Roman" w:cs="Times New Roman"/>
        </w:rPr>
        <w:t>Kiekviename šio vaisto mililitre</w:t>
      </w:r>
      <w:r w:rsidRPr="005B5D63">
        <w:rPr>
          <w:rFonts w:ascii="Times New Roman" w:eastAsia="Calibri" w:hAnsi="Times New Roman" w:cs="Times New Roman"/>
        </w:rPr>
        <w:t xml:space="preserve"> yra </w:t>
      </w:r>
      <w:r>
        <w:rPr>
          <w:rFonts w:ascii="Times New Roman" w:eastAsia="Calibri" w:hAnsi="Times New Roman" w:cs="Times New Roman"/>
        </w:rPr>
        <w:t xml:space="preserve">0,00124 mg </w:t>
      </w:r>
      <w:proofErr w:type="spellStart"/>
      <w:r>
        <w:rPr>
          <w:rFonts w:ascii="Times New Roman" w:eastAsia="Calibri" w:hAnsi="Times New Roman" w:cs="Times New Roman"/>
        </w:rPr>
        <w:t>benzilo</w:t>
      </w:r>
      <w:proofErr w:type="spellEnd"/>
      <w:r>
        <w:rPr>
          <w:rFonts w:ascii="Times New Roman" w:eastAsia="Calibri" w:hAnsi="Times New Roman" w:cs="Times New Roman"/>
        </w:rPr>
        <w:t xml:space="preserve"> alkoholio. </w:t>
      </w:r>
      <w:proofErr w:type="spellStart"/>
      <w:r>
        <w:rPr>
          <w:rFonts w:ascii="Times New Roman" w:eastAsia="Calibri" w:hAnsi="Times New Roman" w:cs="Times New Roman"/>
        </w:rPr>
        <w:t>Benzilo</w:t>
      </w:r>
      <w:proofErr w:type="spellEnd"/>
      <w:r>
        <w:rPr>
          <w:rFonts w:ascii="Times New Roman" w:eastAsia="Calibri" w:hAnsi="Times New Roman" w:cs="Times New Roman"/>
        </w:rPr>
        <w:t xml:space="preserve"> alkoholis gali sukelti alerginių reakcijų</w:t>
      </w:r>
      <w:r w:rsidRPr="005B5D63">
        <w:rPr>
          <w:rFonts w:ascii="Times New Roman" w:eastAsia="Calibri" w:hAnsi="Times New Roman" w:cs="Times New Roman"/>
        </w:rPr>
        <w:t xml:space="preserve">. </w:t>
      </w:r>
    </w:p>
    <w:p w:rsidR="002A0C94" w:rsidRDefault="002A0C94" w:rsidP="002A0C94">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BB735E">
        <w:rPr>
          <w:rFonts w:ascii="Times New Roman" w:eastAsia="Calibri" w:hAnsi="Times New Roman" w:cs="Times New Roman"/>
        </w:rPr>
        <w:t xml:space="preserve">Mažiems vaikams </w:t>
      </w:r>
      <w:proofErr w:type="spellStart"/>
      <w:r w:rsidRPr="00BB735E">
        <w:rPr>
          <w:rFonts w:ascii="Times New Roman" w:eastAsia="Calibri" w:hAnsi="Times New Roman" w:cs="Times New Roman"/>
        </w:rPr>
        <w:t>benzilo</w:t>
      </w:r>
      <w:proofErr w:type="spellEnd"/>
      <w:r w:rsidRPr="00BB735E">
        <w:rPr>
          <w:rFonts w:ascii="Times New Roman" w:eastAsia="Calibri" w:hAnsi="Times New Roman" w:cs="Times New Roman"/>
        </w:rPr>
        <w:t xml:space="preserve"> alkoholis siejamas su</w:t>
      </w:r>
      <w:r>
        <w:rPr>
          <w:rFonts w:ascii="Times New Roman" w:eastAsia="Calibri" w:hAnsi="Times New Roman" w:cs="Times New Roman"/>
        </w:rPr>
        <w:t xml:space="preserve"> </w:t>
      </w:r>
      <w:r w:rsidRPr="00BB735E">
        <w:rPr>
          <w:rFonts w:ascii="Times New Roman" w:eastAsia="Calibri" w:hAnsi="Times New Roman" w:cs="Times New Roman"/>
        </w:rPr>
        <w:t>sunkaus šalutinio poveikio, įskaitant kvėpavimo</w:t>
      </w:r>
      <w:r>
        <w:rPr>
          <w:rFonts w:ascii="Times New Roman" w:eastAsia="Calibri" w:hAnsi="Times New Roman" w:cs="Times New Roman"/>
        </w:rPr>
        <w:t xml:space="preserve"> </w:t>
      </w:r>
      <w:r w:rsidRPr="00BB735E">
        <w:rPr>
          <w:rFonts w:ascii="Times New Roman" w:eastAsia="Calibri" w:hAnsi="Times New Roman" w:cs="Times New Roman"/>
        </w:rPr>
        <w:t xml:space="preserve">sutrikimą (vadinamąjį </w:t>
      </w:r>
      <w:proofErr w:type="spellStart"/>
      <w:r w:rsidRPr="00BB735E">
        <w:rPr>
          <w:rFonts w:ascii="Times New Roman" w:eastAsia="Calibri" w:hAnsi="Times New Roman" w:cs="Times New Roman"/>
        </w:rPr>
        <w:t>žiobčiojimo</w:t>
      </w:r>
      <w:proofErr w:type="spellEnd"/>
      <w:r w:rsidRPr="00BB735E">
        <w:rPr>
          <w:rFonts w:ascii="Times New Roman" w:eastAsia="Calibri" w:hAnsi="Times New Roman" w:cs="Times New Roman"/>
        </w:rPr>
        <w:t xml:space="preserve"> sindromą),</w:t>
      </w:r>
      <w:r>
        <w:rPr>
          <w:rFonts w:ascii="Times New Roman" w:eastAsia="Calibri" w:hAnsi="Times New Roman" w:cs="Times New Roman"/>
        </w:rPr>
        <w:t xml:space="preserve"> </w:t>
      </w:r>
      <w:r w:rsidRPr="00BB735E">
        <w:rPr>
          <w:rFonts w:ascii="Times New Roman" w:eastAsia="Calibri" w:hAnsi="Times New Roman" w:cs="Times New Roman"/>
        </w:rPr>
        <w:t>rizika.</w:t>
      </w:r>
      <w:r>
        <w:rPr>
          <w:rFonts w:ascii="Times New Roman" w:eastAsia="Calibri" w:hAnsi="Times New Roman" w:cs="Times New Roman"/>
        </w:rPr>
        <w:t xml:space="preserve"> </w:t>
      </w:r>
      <w:r w:rsidRPr="00BB735E">
        <w:rPr>
          <w:rFonts w:ascii="Times New Roman" w:eastAsia="Calibri" w:hAnsi="Times New Roman" w:cs="Times New Roman"/>
        </w:rPr>
        <w:t>Neduokite savo naujagimiui (iki 4 savaičių), nebent</w:t>
      </w:r>
      <w:r>
        <w:rPr>
          <w:rFonts w:ascii="Times New Roman" w:eastAsia="Calibri" w:hAnsi="Times New Roman" w:cs="Times New Roman"/>
        </w:rPr>
        <w:t xml:space="preserve"> t</w:t>
      </w:r>
      <w:r w:rsidRPr="00BB735E">
        <w:rPr>
          <w:rFonts w:ascii="Times New Roman" w:eastAsia="Calibri" w:hAnsi="Times New Roman" w:cs="Times New Roman"/>
        </w:rPr>
        <w:t>ai patarė gydytojas.</w:t>
      </w:r>
    </w:p>
    <w:p w:rsidR="002A0C94" w:rsidRDefault="002A0C94" w:rsidP="002A0C94">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BB735E">
        <w:rPr>
          <w:rFonts w:ascii="Times New Roman" w:eastAsia="Calibri" w:hAnsi="Times New Roman" w:cs="Times New Roman"/>
        </w:rPr>
        <w:t>Nevartokite ilgiau nei savaitę mažiems vaikams</w:t>
      </w:r>
      <w:r>
        <w:rPr>
          <w:rFonts w:ascii="Times New Roman" w:eastAsia="Calibri" w:hAnsi="Times New Roman" w:cs="Times New Roman"/>
        </w:rPr>
        <w:t xml:space="preserve"> </w:t>
      </w:r>
      <w:r w:rsidRPr="00BB735E">
        <w:rPr>
          <w:rFonts w:ascii="Times New Roman" w:eastAsia="Calibri" w:hAnsi="Times New Roman" w:cs="Times New Roman"/>
        </w:rPr>
        <w:t>(jaunesniems kaip 3 metų), nebent tai patarė</w:t>
      </w:r>
      <w:r>
        <w:rPr>
          <w:rFonts w:ascii="Times New Roman" w:eastAsia="Calibri" w:hAnsi="Times New Roman" w:cs="Times New Roman"/>
        </w:rPr>
        <w:t xml:space="preserve"> </w:t>
      </w:r>
      <w:r w:rsidRPr="00BB735E">
        <w:rPr>
          <w:rFonts w:ascii="Times New Roman" w:eastAsia="Calibri" w:hAnsi="Times New Roman" w:cs="Times New Roman"/>
        </w:rPr>
        <w:t>gydytojas arba vaistininkas.</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Šio vaisto</w:t>
      </w:r>
      <w:r w:rsidRPr="005B5D63">
        <w:rPr>
          <w:rFonts w:ascii="Times New Roman" w:eastAsia="Calibri" w:hAnsi="Times New Roman" w:cs="Times New Roman"/>
        </w:rPr>
        <w:t xml:space="preserve"> sudėtyje yra </w:t>
      </w:r>
      <w:proofErr w:type="spellStart"/>
      <w:r w:rsidRPr="005B5D63">
        <w:rPr>
          <w:rFonts w:ascii="Times New Roman" w:eastAsia="Calibri" w:hAnsi="Times New Roman" w:cs="Times New Roman"/>
        </w:rPr>
        <w:t>maltodekstrino</w:t>
      </w:r>
      <w:proofErr w:type="spellEnd"/>
      <w:r w:rsidRPr="005B5D63">
        <w:rPr>
          <w:rFonts w:ascii="Times New Roman" w:eastAsia="Calibri" w:hAnsi="Times New Roman" w:cs="Times New Roman"/>
        </w:rPr>
        <w:t xml:space="preserve"> (gliukozės). Jeigu gydytojas Jums yra sakęs, kad </w:t>
      </w:r>
      <w:r>
        <w:rPr>
          <w:rFonts w:ascii="Times New Roman" w:eastAsia="Calibri" w:hAnsi="Times New Roman" w:cs="Times New Roman"/>
        </w:rPr>
        <w:t xml:space="preserve">Jūsų </w:t>
      </w:r>
      <w:r w:rsidRPr="005B5D63">
        <w:rPr>
          <w:rFonts w:ascii="Times New Roman" w:eastAsia="Calibri" w:hAnsi="Times New Roman" w:cs="Times New Roman"/>
        </w:rPr>
        <w:t>vaikas netoleruoja kokių nors angliavandenių, kreipkitės į jį prieš vaikui pradedant vartoti šį vaistą.</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left="567" w:hanging="567"/>
        <w:outlineLvl w:val="0"/>
        <w:rPr>
          <w:rFonts w:ascii="Times New Roman" w:eastAsia="Calibri" w:hAnsi="Times New Roman" w:cs="Times New Roman"/>
          <w:b/>
          <w:caps/>
        </w:rPr>
      </w:pPr>
      <w:r w:rsidRPr="005B5D63">
        <w:rPr>
          <w:rFonts w:ascii="Times New Roman" w:eastAsia="Calibri" w:hAnsi="Times New Roman" w:cs="Times New Roman"/>
          <w:b/>
        </w:rPr>
        <w:t>3.</w:t>
      </w:r>
      <w:r w:rsidRPr="005B5D63">
        <w:rPr>
          <w:rFonts w:ascii="Times New Roman" w:eastAsia="Calibri" w:hAnsi="Times New Roman" w:cs="Times New Roman"/>
          <w:b/>
        </w:rPr>
        <w:tab/>
        <w:t xml:space="preserve">Kaip vartoti </w:t>
      </w:r>
      <w:proofErr w:type="spellStart"/>
      <w:r w:rsidRPr="005B5D63">
        <w:rPr>
          <w:rFonts w:ascii="Times New Roman" w:eastAsia="Calibri" w:hAnsi="Times New Roman" w:cs="Times New Roman"/>
          <w:b/>
        </w:rPr>
        <w:t>Augmentin</w:t>
      </w:r>
      <w:proofErr w:type="spellEnd"/>
    </w:p>
    <w:p w:rsidR="002A0C94" w:rsidRPr="00B7045C" w:rsidRDefault="002A0C94" w:rsidP="002A0C94">
      <w:pPr>
        <w:keepNext/>
        <w:numPr>
          <w:ilvl w:val="12"/>
          <w:numId w:val="0"/>
        </w:numPr>
        <w:spacing w:after="0" w:line="240" w:lineRule="auto"/>
        <w:ind w:right="-2"/>
        <w:rPr>
          <w:rFonts w:ascii="Times New Roman" w:eastAsia="Calibri" w:hAnsi="Times New Roman" w:cs="Times New Roman"/>
          <w:bCs/>
        </w:rPr>
      </w:pP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Šį vaistą visada vartokite tiksliai kaip nurodė gydytojas arba vaistininkas. Jeigu abejojate, kreipkitės į gydytoją arba vaistininką.</w:t>
      </w:r>
    </w:p>
    <w:p w:rsidR="002A0C94" w:rsidRPr="005B5D63" w:rsidRDefault="002A0C94" w:rsidP="002A0C94">
      <w:pPr>
        <w:numPr>
          <w:ilvl w:val="12"/>
          <w:numId w:val="0"/>
        </w:numPr>
        <w:spacing w:after="0" w:line="240" w:lineRule="auto"/>
        <w:ind w:left="567" w:right="-2" w:hanging="567"/>
        <w:rPr>
          <w:rFonts w:ascii="Times New Roman" w:eastAsia="Calibri" w:hAnsi="Times New Roman" w:cs="Times New Roman"/>
        </w:rPr>
      </w:pPr>
    </w:p>
    <w:p w:rsidR="002A0C94" w:rsidRPr="005B5D63" w:rsidRDefault="002A0C94" w:rsidP="002A0C94">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Suaugusieji ir vaikai, kurie sveria 40 kg ir daugiau</w:t>
      </w:r>
    </w:p>
    <w:p w:rsidR="002A0C94" w:rsidRPr="005B5D63" w:rsidRDefault="002A0C94" w:rsidP="002A0C94">
      <w:pPr>
        <w:keepNext/>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Šios suspensijos paprastai nerekomenduojama vartoti suaugusiesiems ir vaikams, kurie sveria 40 kg ar daugiau. Patarimo kreipkitės į gydytoją.</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Vaikai, kurie sveria mažiau kaip 40 kg</w:t>
      </w:r>
    </w:p>
    <w:p w:rsidR="002A0C94" w:rsidRPr="005B5D63" w:rsidRDefault="002A0C94" w:rsidP="002A0C94">
      <w:pPr>
        <w:keepNext/>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Visos dozės yra paruoštos taip, kad būtų galima dozuoti pagal vaiko kūno svorį kilogramais.</w:t>
      </w:r>
    </w:p>
    <w:p w:rsidR="002A0C94" w:rsidRPr="005B5D63" w:rsidRDefault="002A0C94" w:rsidP="002A0C94">
      <w:pPr>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Gydytojas nurodys, kokią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dozę reikia vartoti </w:t>
      </w:r>
      <w:r>
        <w:rPr>
          <w:rFonts w:ascii="Times New Roman" w:eastAsia="Calibri" w:hAnsi="Times New Roman" w:cs="Times New Roman"/>
        </w:rPr>
        <w:t xml:space="preserve">Jūsų </w:t>
      </w:r>
      <w:r w:rsidRPr="005B5D63">
        <w:rPr>
          <w:rFonts w:ascii="Times New Roman" w:eastAsia="Calibri" w:hAnsi="Times New Roman" w:cs="Times New Roman"/>
        </w:rPr>
        <w:t>kūdikiui ar vaikui.</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bookmarkStart w:id="0" w:name="_Hlk12369025"/>
      <w:r w:rsidRPr="005B5D63">
        <w:rPr>
          <w:rFonts w:ascii="Times New Roman" w:eastAsia="Calibri" w:hAnsi="Times New Roman" w:cs="Times New Roman"/>
        </w:rPr>
        <w:t xml:space="preserve">Pakuotėje gali būti dozavimo šaukštas ar švirkštas iš plastiko. </w:t>
      </w:r>
      <w:bookmarkEnd w:id="0"/>
      <w:r w:rsidRPr="005B5D63">
        <w:rPr>
          <w:rFonts w:ascii="Times New Roman" w:eastAsia="Calibri" w:hAnsi="Times New Roman" w:cs="Times New Roman"/>
          <w:highlight w:val="lightGray"/>
        </w:rPr>
        <w:t>Instrukcijos, kaip naudoti dozavimo švirkštą, yra pateikiamos šio lapelio pabaigoje.</w:t>
      </w:r>
      <w:r w:rsidRPr="005B5D63">
        <w:rPr>
          <w:rFonts w:ascii="Times New Roman" w:eastAsia="Calibri" w:hAnsi="Times New Roman" w:cs="Times New Roman"/>
        </w:rPr>
        <w:t xml:space="preserve"> Turite naudoti šias priemones, kad sugirdytumėte</w:t>
      </w:r>
      <w:r>
        <w:rPr>
          <w:rFonts w:ascii="Times New Roman" w:eastAsia="Calibri" w:hAnsi="Times New Roman" w:cs="Times New Roman"/>
        </w:rPr>
        <w:t xml:space="preserve"> Jūsų</w:t>
      </w:r>
      <w:r w:rsidRPr="005B5D63">
        <w:rPr>
          <w:rFonts w:ascii="Times New Roman" w:eastAsia="Calibri" w:hAnsi="Times New Roman" w:cs="Times New Roman"/>
        </w:rPr>
        <w:t xml:space="preserve"> kūdikiui ar vaikui teisingą dozę.</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Rekomenduojama dozė yra nuo 25 mg/3,6 mg </w:t>
      </w:r>
      <w:bookmarkStart w:id="1" w:name="_Hlk92900986"/>
      <w:r>
        <w:rPr>
          <w:rFonts w:ascii="Times New Roman" w:eastAsia="Calibri" w:hAnsi="Times New Roman" w:cs="Times New Roman"/>
        </w:rPr>
        <w:t xml:space="preserve">(0,6 ml suspensijos) </w:t>
      </w:r>
      <w:bookmarkEnd w:id="1"/>
      <w:r w:rsidRPr="00696925">
        <w:rPr>
          <w:rFonts w:ascii="Times New Roman" w:eastAsia="Calibri" w:hAnsi="Times New Roman" w:cs="Times New Roman"/>
        </w:rPr>
        <w:t xml:space="preserve">vienam kilogramui kūno masės per parą </w:t>
      </w:r>
      <w:r w:rsidRPr="005B5D63">
        <w:rPr>
          <w:rFonts w:ascii="Times New Roman" w:eastAsia="Calibri" w:hAnsi="Times New Roman" w:cs="Times New Roman"/>
        </w:rPr>
        <w:t xml:space="preserve">iki 45 mg/6,4 mg </w:t>
      </w:r>
      <w:r w:rsidRPr="00696925">
        <w:rPr>
          <w:rFonts w:ascii="Times New Roman" w:eastAsia="Calibri" w:hAnsi="Times New Roman" w:cs="Times New Roman"/>
        </w:rPr>
        <w:t>(</w:t>
      </w:r>
      <w:r>
        <w:rPr>
          <w:rFonts w:ascii="Times New Roman" w:eastAsia="Calibri" w:hAnsi="Times New Roman" w:cs="Times New Roman"/>
        </w:rPr>
        <w:t>1</w:t>
      </w:r>
      <w:r w:rsidRPr="00696925">
        <w:rPr>
          <w:rFonts w:ascii="Times New Roman" w:eastAsia="Calibri" w:hAnsi="Times New Roman" w:cs="Times New Roman"/>
        </w:rPr>
        <w:t>,</w:t>
      </w:r>
      <w:r>
        <w:rPr>
          <w:rFonts w:ascii="Times New Roman" w:eastAsia="Calibri" w:hAnsi="Times New Roman" w:cs="Times New Roman"/>
        </w:rPr>
        <w:t>2 </w:t>
      </w:r>
      <w:r w:rsidRPr="00696925">
        <w:rPr>
          <w:rFonts w:ascii="Times New Roman" w:eastAsia="Calibri" w:hAnsi="Times New Roman" w:cs="Times New Roman"/>
        </w:rPr>
        <w:t xml:space="preserve">ml suspensijos) </w:t>
      </w:r>
      <w:r w:rsidRPr="005B5D63">
        <w:rPr>
          <w:rFonts w:ascii="Times New Roman" w:eastAsia="Calibri" w:hAnsi="Times New Roman" w:cs="Times New Roman"/>
        </w:rPr>
        <w:t>vienam kilogramui kūno masės per parą. Paros dozę reikia padalyti į dvi lygias dalis ir suvartoti per du kartus.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Didesnė dozė yra iki 70 mg/10 mg </w:t>
      </w:r>
      <w:r w:rsidRPr="00DC0EB1">
        <w:rPr>
          <w:rFonts w:ascii="Times New Roman" w:eastAsia="Calibri" w:hAnsi="Times New Roman" w:cs="Times New Roman"/>
        </w:rPr>
        <w:t>(1,</w:t>
      </w:r>
      <w:r>
        <w:rPr>
          <w:rFonts w:ascii="Times New Roman" w:eastAsia="Calibri" w:hAnsi="Times New Roman" w:cs="Times New Roman"/>
        </w:rPr>
        <w:t>8 </w:t>
      </w:r>
      <w:r w:rsidRPr="00DC0EB1">
        <w:rPr>
          <w:rFonts w:ascii="Times New Roman" w:eastAsia="Calibri" w:hAnsi="Times New Roman" w:cs="Times New Roman"/>
        </w:rPr>
        <w:t xml:space="preserve">ml suspensijos) </w:t>
      </w:r>
      <w:r w:rsidRPr="005B5D63">
        <w:rPr>
          <w:rFonts w:ascii="Times New Roman" w:eastAsia="Calibri" w:hAnsi="Times New Roman" w:cs="Times New Roman"/>
        </w:rPr>
        <w:t>vienam kilogramui kūno masės per parą. Paros dozę reikia padalyti į dvi lygias dalis ir suvartoti per du kartus.</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b/>
          <w:i/>
        </w:rPr>
      </w:pPr>
      <w:r w:rsidRPr="005B5D63">
        <w:rPr>
          <w:rFonts w:ascii="Times New Roman" w:eastAsia="Calibri" w:hAnsi="Times New Roman" w:cs="Times New Roman"/>
          <w:b/>
        </w:rPr>
        <w:t>Pacientai, kurie serga inkstų ir kepenų funkcijos sutrikimais</w:t>
      </w:r>
    </w:p>
    <w:p w:rsidR="002A0C94" w:rsidRPr="005B5D63" w:rsidRDefault="002A0C94" w:rsidP="002A0C94">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vaikas serga inkstų funkcijos sutrikimu, dozę gali tekti sumažinti. Gydytojas gali skirti kitokio stiprumo arba kitokį vaistą.</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vaikas serga kepenų funkcijos sutrikimu, gali tekti dažniau tirti jo kraują ir ištirti, kaip veikia kepenys.</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 xml:space="preserve">Kaip vartoti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Prieš vartojant kiekvieną dozę, buteliuką reikia gerai pakratyti.</w:t>
      </w:r>
    </w:p>
    <w:p w:rsidR="002A0C94" w:rsidRPr="005B5D63" w:rsidRDefault="002A0C94" w:rsidP="002A0C94">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Vaistą sugirdykite </w:t>
      </w:r>
      <w:r w:rsidRPr="005B5D63">
        <w:rPr>
          <w:rFonts w:ascii="Times New Roman" w:eastAsia="Times New Roman" w:hAnsi="Times New Roman" w:cs="Times New Roman"/>
          <w:lang w:eastAsia="lt-LT"/>
        </w:rPr>
        <w:t>valgant</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Paskirstykite dozes vienodais laiko tarpais per parą, ne dažniau kaip kas 4 valandas. Dviejų dozių per vieną valandą vartoti negalima.</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vartoti </w:t>
      </w:r>
      <w:r>
        <w:rPr>
          <w:rFonts w:ascii="Times New Roman" w:eastAsia="Calibri" w:hAnsi="Times New Roman" w:cs="Times New Roman"/>
        </w:rPr>
        <w:t xml:space="preserve">Jūsų </w:t>
      </w:r>
      <w:r w:rsidRPr="005B5D63">
        <w:rPr>
          <w:rFonts w:ascii="Times New Roman" w:eastAsia="Calibri" w:hAnsi="Times New Roman" w:cs="Times New Roman"/>
        </w:rPr>
        <w:t>vaikui ilgiau kaip 2</w:t>
      </w:r>
      <w:r>
        <w:rPr>
          <w:rFonts w:ascii="Times New Roman" w:eastAsia="Calibri" w:hAnsi="Times New Roman" w:cs="Times New Roman"/>
        </w:rPr>
        <w:t> </w:t>
      </w:r>
      <w:r w:rsidRPr="005B5D63">
        <w:rPr>
          <w:rFonts w:ascii="Times New Roman" w:eastAsia="Calibri" w:hAnsi="Times New Roman" w:cs="Times New Roman"/>
        </w:rPr>
        <w:t xml:space="preserve">savaites negalima. Jeigu </w:t>
      </w:r>
      <w:r>
        <w:rPr>
          <w:rFonts w:ascii="Times New Roman" w:eastAsia="Calibri" w:hAnsi="Times New Roman" w:cs="Times New Roman"/>
        </w:rPr>
        <w:t xml:space="preserve">Jūsų </w:t>
      </w:r>
      <w:r w:rsidRPr="005B5D63">
        <w:rPr>
          <w:rFonts w:ascii="Times New Roman" w:eastAsia="Calibri" w:hAnsi="Times New Roman" w:cs="Times New Roman"/>
        </w:rPr>
        <w:t>vaikas vis dar jaučiasi blogai, dar sykį kreipkitės į gydytoją.</w:t>
      </w:r>
    </w:p>
    <w:p w:rsidR="002A0C94" w:rsidRPr="00B7045C" w:rsidRDefault="002A0C94" w:rsidP="002A0C94">
      <w:pPr>
        <w:numPr>
          <w:ilvl w:val="12"/>
          <w:numId w:val="0"/>
        </w:numPr>
        <w:spacing w:after="0" w:line="240" w:lineRule="auto"/>
        <w:rPr>
          <w:rFonts w:ascii="Times New Roman" w:eastAsia="Calibri" w:hAnsi="Times New Roman" w:cs="Times New Roman"/>
          <w:bCs/>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 xml:space="preserve">Ką daryti pavartojus per didelę </w:t>
      </w: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dozę</w:t>
      </w: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w:t>
      </w:r>
      <w:r>
        <w:rPr>
          <w:rFonts w:ascii="Times New Roman" w:eastAsia="Calibri" w:hAnsi="Times New Roman" w:cs="Times New Roman"/>
        </w:rPr>
        <w:t xml:space="preserve">savo </w:t>
      </w:r>
      <w:r w:rsidRPr="005B5D63">
        <w:rPr>
          <w:rFonts w:ascii="Times New Roman" w:eastAsia="Calibri" w:hAnsi="Times New Roman" w:cs="Times New Roman"/>
        </w:rPr>
        <w:t xml:space="preserve">vaikui sugirdėte per daug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gali pasireikšti skrandžio negalavimas (pykinimas, vėmimas ar viduriavimas) ar traukuliai. Kiek galima greičiau pasakykite gydytojui. Pasiimkite vaisto buteliuką, kad galėtumėte parodyti gydytojui.</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 xml:space="preserve">Pamiršus pavartoti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pamiršote </w:t>
      </w:r>
      <w:r>
        <w:rPr>
          <w:rFonts w:ascii="Times New Roman" w:eastAsia="Calibri" w:hAnsi="Times New Roman" w:cs="Times New Roman"/>
        </w:rPr>
        <w:t xml:space="preserve">savo </w:t>
      </w:r>
      <w:r w:rsidRPr="005B5D63">
        <w:rPr>
          <w:rFonts w:ascii="Times New Roman" w:eastAsia="Calibri" w:hAnsi="Times New Roman" w:cs="Times New Roman"/>
        </w:rPr>
        <w:t xml:space="preserve">vaikui sugirdyti dozę, padarykite tai, kai tik prisiminsite. Kitos dozės </w:t>
      </w:r>
      <w:r>
        <w:rPr>
          <w:rFonts w:ascii="Times New Roman" w:eastAsia="Calibri" w:hAnsi="Times New Roman" w:cs="Times New Roman"/>
        </w:rPr>
        <w:t xml:space="preserve">Jūsų </w:t>
      </w:r>
      <w:r w:rsidRPr="005B5D63">
        <w:rPr>
          <w:rFonts w:ascii="Times New Roman" w:eastAsia="Calibri" w:hAnsi="Times New Roman" w:cs="Times New Roman"/>
        </w:rPr>
        <w:t>vaikui negalima sugirdyti per greitai. Kitą dozę galima gerti ne anksčiau, kaip po maždaug 4 valandų.</w:t>
      </w:r>
      <w:r w:rsidRPr="005B5D63">
        <w:rPr>
          <w:rFonts w:ascii="Times New Roman" w:eastAsia="Times New Roman" w:hAnsi="Times New Roman" w:cs="Times New Roman"/>
          <w:lang w:eastAsia="lt-LT"/>
        </w:rPr>
        <w:t xml:space="preserve"> Negalima vartoti dvigubos dozės norint kompensuoti praleistą dozę.</w:t>
      </w:r>
    </w:p>
    <w:p w:rsidR="002A0C94" w:rsidRPr="00B7045C" w:rsidRDefault="002A0C94" w:rsidP="002A0C94">
      <w:pPr>
        <w:numPr>
          <w:ilvl w:val="12"/>
          <w:numId w:val="0"/>
        </w:numPr>
        <w:spacing w:after="0" w:line="240" w:lineRule="auto"/>
        <w:rPr>
          <w:rFonts w:ascii="Times New Roman" w:eastAsia="Calibri" w:hAnsi="Times New Roman" w:cs="Times New Roman"/>
          <w:bCs/>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 xml:space="preserve">Nustojus vartoti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Vartokite </w:t>
      </w:r>
      <w:r>
        <w:rPr>
          <w:rFonts w:ascii="Times New Roman" w:eastAsia="Calibri" w:hAnsi="Times New Roman" w:cs="Times New Roman"/>
        </w:rPr>
        <w:t xml:space="preserve">Jūsų </w:t>
      </w:r>
      <w:r w:rsidRPr="005B5D63">
        <w:rPr>
          <w:rFonts w:ascii="Times New Roman" w:eastAsia="Calibri" w:hAnsi="Times New Roman" w:cs="Times New Roman"/>
        </w:rPr>
        <w:t xml:space="preserve">vaikui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kol baigsite gydymo kursą, net jeigu vaikas jaučiasi gerai. Kad įveiktų infekcinę ligą, </w:t>
      </w:r>
      <w:r>
        <w:rPr>
          <w:rFonts w:ascii="Times New Roman" w:eastAsia="Calibri" w:hAnsi="Times New Roman" w:cs="Times New Roman"/>
        </w:rPr>
        <w:t xml:space="preserve">Jūsų </w:t>
      </w:r>
      <w:r w:rsidRPr="005B5D63">
        <w:rPr>
          <w:rFonts w:ascii="Times New Roman" w:eastAsia="Calibri" w:hAnsi="Times New Roman" w:cs="Times New Roman"/>
        </w:rPr>
        <w:t>vaikas turi išgerti kiekvieną dozę. Jeigu organizme lieka bakterijų, liga gali atsinaujinti.</w:t>
      </w:r>
    </w:p>
    <w:p w:rsidR="002A0C94" w:rsidRPr="005B5D63" w:rsidRDefault="002A0C94" w:rsidP="002A0C94">
      <w:pPr>
        <w:numPr>
          <w:ilvl w:val="12"/>
          <w:numId w:val="0"/>
        </w:numPr>
        <w:spacing w:after="0" w:line="240" w:lineRule="auto"/>
        <w:rPr>
          <w:rFonts w:ascii="Times New Roman" w:eastAsia="Calibri" w:hAnsi="Times New Roman" w:cs="Times New Roman"/>
        </w:rPr>
      </w:pPr>
    </w:p>
    <w:p w:rsidR="002A0C94" w:rsidRPr="005B5D63" w:rsidRDefault="002A0C94" w:rsidP="002A0C94">
      <w:pPr>
        <w:spacing w:after="0" w:line="240" w:lineRule="auto"/>
        <w:ind w:right="-2"/>
        <w:rPr>
          <w:rFonts w:ascii="Times New Roman" w:eastAsia="Calibri" w:hAnsi="Times New Roman" w:cs="Times New Roman"/>
        </w:rPr>
      </w:pPr>
      <w:r w:rsidRPr="005B5D63">
        <w:rPr>
          <w:rFonts w:ascii="Times New Roman" w:eastAsia="Calibri" w:hAnsi="Times New Roman" w:cs="Times New Roman"/>
        </w:rPr>
        <w:t>Jeigu kiltų daugiau klausimų dėl šio vaisto vartojimo, kreipkitės į savo gydytoją, vaistininką arba slaugytoją.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4.</w:t>
      </w:r>
      <w:r w:rsidRPr="005B5D63">
        <w:rPr>
          <w:rFonts w:ascii="Times New Roman" w:eastAsia="Calibri" w:hAnsi="Times New Roman" w:cs="Times New Roman"/>
          <w:b/>
          <w:caps/>
        </w:rPr>
        <w:tab/>
      </w:r>
      <w:r w:rsidRPr="005B5D63">
        <w:rPr>
          <w:rFonts w:ascii="Times New Roman" w:eastAsia="Calibri" w:hAnsi="Times New Roman" w:cs="Times New Roman"/>
          <w:b/>
        </w:rPr>
        <w:t>Galimas šalutinis poveikis</w:t>
      </w:r>
    </w:p>
    <w:p w:rsidR="002A0C94" w:rsidRPr="005B5D63" w:rsidRDefault="002A0C94" w:rsidP="002A0C94">
      <w:pPr>
        <w:keepNext/>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ind w:right="-2"/>
        <w:rPr>
          <w:rFonts w:ascii="Times New Roman" w:eastAsia="Calibri" w:hAnsi="Times New Roman" w:cs="Times New Roman"/>
        </w:rPr>
      </w:pPr>
      <w:r w:rsidRPr="005B5D63">
        <w:rPr>
          <w:rFonts w:ascii="Times New Roman" w:eastAsia="Calibri" w:hAnsi="Times New Roman" w:cs="Times New Roman"/>
        </w:rPr>
        <w:t>Šis vaistas, kaip ir visi kiti, gali sukelti šalutinį poveikį, nors jis pasireiškia ne visiems žmonėms. Vartojant šį vaistą, gali pasireikšti toliau išvardytas šalutinis poveikis.</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Būklės, kurių turite saugotis</w:t>
      </w:r>
    </w:p>
    <w:p w:rsidR="002A0C94" w:rsidRPr="00B7045C" w:rsidRDefault="002A0C94" w:rsidP="002A0C94">
      <w:pPr>
        <w:keepNext/>
        <w:spacing w:after="0" w:line="240" w:lineRule="auto"/>
        <w:rPr>
          <w:rFonts w:ascii="Times New Roman" w:eastAsia="Calibri" w:hAnsi="Times New Roman" w:cs="Times New Roman"/>
          <w:bCs/>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Alerginės reakcijos</w:t>
      </w:r>
    </w:p>
    <w:p w:rsidR="002A0C94" w:rsidRPr="005B5D63" w:rsidRDefault="002A0C94" w:rsidP="002A0C94">
      <w:pPr>
        <w:keepNext/>
        <w:spacing w:after="0" w:line="240" w:lineRule="auto"/>
        <w:ind w:left="567" w:hanging="567"/>
        <w:rPr>
          <w:rFonts w:ascii="Times New Roman" w:eastAsia="Calibri" w:hAnsi="Times New Roman" w:cs="Times New Roman"/>
          <w:strike/>
        </w:rPr>
      </w:pPr>
      <w:r w:rsidRPr="005B5D63">
        <w:rPr>
          <w:rFonts w:ascii="Times New Roman" w:eastAsia="Calibri" w:hAnsi="Times New Roman" w:cs="Times New Roman"/>
        </w:rPr>
        <w:t>-</w:t>
      </w:r>
      <w:r w:rsidRPr="005B5D63">
        <w:rPr>
          <w:rFonts w:ascii="Times New Roman" w:eastAsia="Calibri" w:hAnsi="Times New Roman" w:cs="Times New Roman"/>
        </w:rPr>
        <w:tab/>
        <w:t>odos išbėrimas;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kraujagyslių uždegimas (</w:t>
      </w:r>
      <w:proofErr w:type="spellStart"/>
      <w:r w:rsidRPr="005B5D63">
        <w:rPr>
          <w:rFonts w:ascii="Times New Roman" w:eastAsia="Calibri" w:hAnsi="Times New Roman" w:cs="Times New Roman"/>
          <w:i/>
        </w:rPr>
        <w:t>vaskulitas</w:t>
      </w:r>
      <w:proofErr w:type="spellEnd"/>
      <w:r w:rsidRPr="005B5D63">
        <w:rPr>
          <w:rFonts w:ascii="Times New Roman" w:eastAsia="Calibri" w:hAnsi="Times New Roman" w:cs="Times New Roman"/>
        </w:rPr>
        <w:t>), kuris gali pasireikšti raudonomis ar purpurinėmis iškiliomis dėmėmis odoje, bet gali paveikti ir kitas organizmo vietas;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karščiavimas, sąnarių skausmas, kaklo, pažastų ar kirkšnių limfmazgių padidėjimas;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patinimas, kartais veido ar </w:t>
      </w:r>
      <w:r w:rsidRPr="005B5D63">
        <w:rPr>
          <w:rFonts w:ascii="Times New Roman" w:eastAsia="Times New Roman" w:hAnsi="Times New Roman" w:cs="Times New Roman"/>
          <w:lang w:eastAsia="lt-LT"/>
        </w:rPr>
        <w:t>gerklės</w:t>
      </w:r>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i/>
        </w:rPr>
        <w:t>angioneurozinė</w:t>
      </w:r>
      <w:proofErr w:type="spellEnd"/>
      <w:r w:rsidRPr="005B5D63">
        <w:rPr>
          <w:rFonts w:ascii="Times New Roman" w:eastAsia="Calibri" w:hAnsi="Times New Roman" w:cs="Times New Roman"/>
          <w:i/>
        </w:rPr>
        <w:t xml:space="preserve"> edema</w:t>
      </w:r>
      <w:r w:rsidRPr="005B5D63">
        <w:rPr>
          <w:rFonts w:ascii="Times New Roman" w:eastAsia="Calibri" w:hAnsi="Times New Roman" w:cs="Times New Roman"/>
        </w:rPr>
        <w:t>), dėl kurio gali pasunkėti kvėpavimas;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ūminis kraujotakos nepakankamumas (</w:t>
      </w:r>
      <w:proofErr w:type="spellStart"/>
      <w:r w:rsidRPr="005B5D63">
        <w:rPr>
          <w:rFonts w:ascii="Times New Roman" w:eastAsia="Calibri" w:hAnsi="Times New Roman" w:cs="Times New Roman"/>
          <w:i/>
        </w:rPr>
        <w:t>kolapsas</w:t>
      </w:r>
      <w:proofErr w:type="spellEnd"/>
      <w:r w:rsidRPr="005B5D63">
        <w:rPr>
          <w:rFonts w:ascii="Times New Roman" w:eastAsia="Calibri" w:hAnsi="Times New Roman" w:cs="Times New Roman"/>
        </w:rPr>
        <w:t>)</w:t>
      </w:r>
      <w:r>
        <w:rPr>
          <w:rFonts w:ascii="Times New Roman" w:eastAsia="Calibri" w:hAnsi="Times New Roman" w:cs="Times New Roman"/>
        </w:rPr>
        <w:t>;</w:t>
      </w:r>
    </w:p>
    <w:p w:rsidR="002A0C94" w:rsidRPr="00E4276B" w:rsidRDefault="002A0C94" w:rsidP="002A0C94">
      <w:pPr>
        <w:spacing w:after="0" w:line="240" w:lineRule="auto"/>
        <w:ind w:left="567" w:right="-2" w:hanging="567"/>
        <w:rPr>
          <w:rFonts w:ascii="Times New Roman" w:eastAsia="Times New Roman" w:hAnsi="Times New Roman"/>
          <w:lang w:eastAsia="lt-LT"/>
        </w:rPr>
      </w:pPr>
      <w:r>
        <w:rPr>
          <w:rFonts w:ascii="Times New Roman" w:hAnsi="Times New Roman"/>
        </w:rPr>
        <w:t>-</w:t>
      </w:r>
      <w:r>
        <w:rPr>
          <w:rFonts w:ascii="Times New Roman" w:hAnsi="Times New Roman"/>
        </w:rPr>
        <w:tab/>
      </w:r>
      <w:r w:rsidRPr="00E65A91">
        <w:rPr>
          <w:rFonts w:ascii="Times New Roman" w:hAnsi="Times New Roman"/>
        </w:rPr>
        <w:t>krūtinės skausmas pasireiškus alerginėms reakcijoms, kuris gali būti alergijos sukelto širdies infarkto simptomas (</w:t>
      </w:r>
      <w:proofErr w:type="spellStart"/>
      <w:r w:rsidRPr="001A1DDF">
        <w:rPr>
          <w:rFonts w:ascii="Times New Roman" w:hAnsi="Times New Roman"/>
          <w:i/>
          <w:iCs/>
        </w:rPr>
        <w:t>Kounis</w:t>
      </w:r>
      <w:proofErr w:type="spellEnd"/>
      <w:r w:rsidRPr="001A1DDF">
        <w:rPr>
          <w:rFonts w:ascii="Times New Roman" w:hAnsi="Times New Roman"/>
          <w:i/>
          <w:iCs/>
        </w:rPr>
        <w:t xml:space="preserve"> sindromas</w:t>
      </w:r>
      <w:r w:rsidRPr="00E65A91">
        <w:rPr>
          <w:rFonts w:ascii="Times New Roman" w:hAnsi="Times New Roman"/>
        </w:rPr>
        <w:t>)</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p>
    <w:p w:rsidR="002A0C94" w:rsidRPr="005B5D63" w:rsidRDefault="002A0C94" w:rsidP="002A0C94">
      <w:pPr>
        <w:numPr>
          <w:ilvl w:val="1"/>
          <w:numId w:val="1"/>
        </w:numPr>
        <w:tabs>
          <w:tab w:val="num" w:pos="567"/>
          <w:tab w:val="num" w:pos="644"/>
        </w:tabs>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rPr>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vaikui pasireiškė tokių simptomų, nedelsdami kreipkitės į gydytoją.</w:t>
      </w:r>
      <w:r w:rsidRPr="005B5D63">
        <w:rPr>
          <w:rFonts w:ascii="Times New Roman" w:eastAsia="Calibri" w:hAnsi="Times New Roman" w:cs="Times New Roman"/>
          <w:b/>
        </w:rPr>
        <w:t xml:space="preserve"> Nutraukite </w:t>
      </w: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vartojimą.</w:t>
      </w:r>
    </w:p>
    <w:p w:rsidR="002A0C94" w:rsidRPr="005B5D63" w:rsidRDefault="002A0C94" w:rsidP="002A0C94">
      <w:pPr>
        <w:spacing w:after="0" w:line="240" w:lineRule="auto"/>
        <w:ind w:left="567" w:right="-2" w:hanging="567"/>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Storosios žarnos uždegimas</w:t>
      </w:r>
    </w:p>
    <w:p w:rsidR="002A0C94"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Dėl storosios žarnos uždegimo gali pasireikšti viduriavimas vandeningomis išmatomis su krauju ir gleivėmis, pilvo skausmas ir (arba) karščiavimas.</w:t>
      </w:r>
    </w:p>
    <w:p w:rsidR="002A0C94" w:rsidRDefault="002A0C94" w:rsidP="002A0C94">
      <w:pPr>
        <w:spacing w:after="0" w:line="240" w:lineRule="auto"/>
        <w:rPr>
          <w:rFonts w:ascii="Times New Roman" w:eastAsia="Calibri" w:hAnsi="Times New Roman" w:cs="Times New Roman"/>
        </w:rPr>
      </w:pPr>
    </w:p>
    <w:p w:rsidR="002A0C94" w:rsidRPr="00997939" w:rsidRDefault="002A0C94" w:rsidP="002A0C94">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 xml:space="preserve">Vaisto sukelto </w:t>
      </w:r>
      <w:proofErr w:type="spellStart"/>
      <w:r>
        <w:rPr>
          <w:rFonts w:ascii="Times New Roman" w:eastAsia="Times New Roman" w:hAnsi="Times New Roman"/>
          <w:b/>
          <w:bCs/>
          <w:lang w:eastAsia="lt-LT"/>
        </w:rPr>
        <w:t>enterokolito</w:t>
      </w:r>
      <w:proofErr w:type="spellEnd"/>
      <w:r>
        <w:rPr>
          <w:rFonts w:ascii="Times New Roman" w:eastAsia="Times New Roman" w:hAnsi="Times New Roman"/>
          <w:b/>
          <w:bCs/>
          <w:lang w:eastAsia="lt-LT"/>
        </w:rPr>
        <w:t xml:space="preserve"> sindromas (VSES)</w:t>
      </w:r>
    </w:p>
    <w:p w:rsidR="002A0C94" w:rsidRDefault="002A0C94" w:rsidP="002A0C94">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 xml:space="preserve">Gauta pranešimų apie VSES, kuris daugiausiai pasireiškė </w:t>
      </w:r>
      <w:proofErr w:type="spellStart"/>
      <w:r>
        <w:rPr>
          <w:rFonts w:ascii="Times New Roman" w:eastAsia="Times New Roman" w:hAnsi="Times New Roman"/>
          <w:lang w:eastAsia="lt-LT"/>
        </w:rPr>
        <w:t>amoksiciliną</w:t>
      </w:r>
      <w:proofErr w:type="spellEnd"/>
      <w:r>
        <w:rPr>
          <w:rFonts w:ascii="Times New Roman" w:eastAsia="Times New Roman" w:hAnsi="Times New Roman"/>
          <w:lang w:eastAsia="lt-LT"/>
        </w:rPr>
        <w:t xml:space="preserve"> / </w:t>
      </w:r>
      <w:proofErr w:type="spellStart"/>
      <w:r>
        <w:rPr>
          <w:rFonts w:ascii="Times New Roman" w:eastAsia="Times New Roman" w:hAnsi="Times New Roman"/>
          <w:lang w:eastAsia="lt-LT"/>
        </w:rPr>
        <w:t>klavulano</w:t>
      </w:r>
      <w:proofErr w:type="spellEnd"/>
      <w:r>
        <w:rPr>
          <w:rFonts w:ascii="Times New Roman" w:eastAsia="Times New Roman" w:hAnsi="Times New Roman"/>
          <w:lang w:eastAsia="lt-LT"/>
        </w:rPr>
        <w:t xml:space="preserve">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rsidR="002A0C94" w:rsidRDefault="002A0C94" w:rsidP="002A0C94">
      <w:pPr>
        <w:spacing w:after="0" w:line="240" w:lineRule="auto"/>
        <w:ind w:right="-2"/>
        <w:rPr>
          <w:rFonts w:ascii="Times New Roman" w:eastAsia="Times New Roman" w:hAnsi="Times New Roman"/>
          <w:lang w:eastAsia="lt-LT"/>
        </w:rPr>
      </w:pPr>
    </w:p>
    <w:p w:rsidR="002A0C94" w:rsidRPr="00997939" w:rsidRDefault="002A0C94" w:rsidP="002A0C94">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rsidR="002A0C94" w:rsidRPr="007609B3" w:rsidRDefault="002A0C94" w:rsidP="002A0C94">
      <w:pPr>
        <w:keepNext/>
        <w:spacing w:after="0" w:line="240" w:lineRule="auto"/>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rsidR="002A0C94" w:rsidRPr="005B5D63" w:rsidRDefault="002A0C94" w:rsidP="002A0C94">
      <w:pPr>
        <w:keepNext/>
        <w:spacing w:after="0" w:line="240" w:lineRule="auto"/>
        <w:rPr>
          <w:rFonts w:ascii="Times New Roman" w:eastAsia="Calibri" w:hAnsi="Times New Roman" w:cs="Times New Roman"/>
        </w:rPr>
      </w:pPr>
    </w:p>
    <w:p w:rsidR="002A0C94" w:rsidRPr="005B5D63" w:rsidRDefault="002A0C94" w:rsidP="002A0C94">
      <w:pPr>
        <w:numPr>
          <w:ilvl w:val="1"/>
          <w:numId w:val="1"/>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 xml:space="preserve">Jeigu </w:t>
      </w:r>
      <w:r>
        <w:rPr>
          <w:rFonts w:ascii="Times New Roman" w:eastAsia="Calibri" w:hAnsi="Times New Roman" w:cs="Times New Roman"/>
        </w:rPr>
        <w:t xml:space="preserve">Jūsų </w:t>
      </w:r>
      <w:r w:rsidRPr="005B5D63">
        <w:rPr>
          <w:rFonts w:ascii="Times New Roman" w:eastAsia="Calibri" w:hAnsi="Times New Roman" w:cs="Times New Roman"/>
        </w:rPr>
        <w:t>vaikui pasireiškė tokių simptomų, kiek galima greičiau kreipkitės patarimo į gydytoją.</w:t>
      </w:r>
    </w:p>
    <w:p w:rsidR="002A0C94" w:rsidRPr="005B5D63" w:rsidRDefault="002A0C94" w:rsidP="002A0C94">
      <w:pPr>
        <w:spacing w:after="0" w:line="240" w:lineRule="auto"/>
        <w:ind w:left="567" w:right="-2" w:hanging="567"/>
        <w:rPr>
          <w:rFonts w:ascii="Times New Roman" w:eastAsia="Calibri" w:hAnsi="Times New Roman" w:cs="Times New Roman"/>
        </w:rPr>
      </w:pPr>
    </w:p>
    <w:p w:rsidR="002A0C94" w:rsidRPr="00C930AA" w:rsidRDefault="002A0C94" w:rsidP="002A0C94">
      <w:pPr>
        <w:keepNext/>
        <w:numPr>
          <w:ilvl w:val="12"/>
          <w:numId w:val="0"/>
        </w:numPr>
        <w:spacing w:after="0" w:line="240" w:lineRule="auto"/>
        <w:rPr>
          <w:rFonts w:ascii="Times New Roman" w:eastAsia="Calibri" w:hAnsi="Times New Roman" w:cs="Times New Roman"/>
          <w:b/>
          <w:bCs/>
        </w:rPr>
      </w:pPr>
      <w:r w:rsidRPr="005B5D63">
        <w:rPr>
          <w:rFonts w:ascii="Times New Roman" w:eastAsia="Calibri" w:hAnsi="Times New Roman" w:cs="Times New Roman"/>
          <w:b/>
        </w:rPr>
        <w:t>Dažn</w:t>
      </w:r>
      <w:r>
        <w:rPr>
          <w:rFonts w:ascii="Times New Roman" w:eastAsia="Calibri" w:hAnsi="Times New Roman" w:cs="Times New Roman"/>
          <w:b/>
        </w:rPr>
        <w:t>i</w:t>
      </w:r>
      <w:r w:rsidRPr="005B5D63">
        <w:rPr>
          <w:rFonts w:ascii="Times New Roman" w:eastAsia="Calibri" w:hAnsi="Times New Roman" w:cs="Times New Roman"/>
          <w:b/>
        </w:rPr>
        <w:t xml:space="preserve"> šalutini</w:t>
      </w:r>
      <w:r>
        <w:rPr>
          <w:rFonts w:ascii="Times New Roman" w:eastAsia="Calibri" w:hAnsi="Times New Roman" w:cs="Times New Roman"/>
          <w:b/>
        </w:rPr>
        <w:t>o</w:t>
      </w:r>
      <w:r w:rsidRPr="005B5D63">
        <w:rPr>
          <w:rFonts w:ascii="Times New Roman" w:eastAsia="Calibri" w:hAnsi="Times New Roman" w:cs="Times New Roman"/>
          <w:b/>
        </w:rPr>
        <w:t xml:space="preserve"> poveiki</w:t>
      </w:r>
      <w:r>
        <w:rPr>
          <w:rFonts w:ascii="Times New Roman" w:eastAsia="Calibri" w:hAnsi="Times New Roman" w:cs="Times New Roman"/>
          <w:b/>
        </w:rPr>
        <w:t>o reiškiniai</w:t>
      </w:r>
      <w:r>
        <w:rPr>
          <w:rFonts w:ascii="Times New Roman" w:eastAsia="Calibri" w:hAnsi="Times New Roman" w:cs="Times New Roman"/>
        </w:rPr>
        <w:t xml:space="preserve"> </w:t>
      </w:r>
      <w:r w:rsidRPr="00C930AA">
        <w:rPr>
          <w:rFonts w:ascii="Times New Roman" w:eastAsia="Calibri" w:hAnsi="Times New Roman" w:cs="Times New Roman"/>
          <w:b/>
          <w:bCs/>
        </w:rPr>
        <w:t>(gali pasireikšti rečiau kaip 1 iš 10 asmenų):</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pienligė (</w:t>
      </w:r>
      <w:proofErr w:type="spellStart"/>
      <w:r w:rsidRPr="005B5D63">
        <w:rPr>
          <w:rFonts w:ascii="Times New Roman" w:eastAsia="Calibri" w:hAnsi="Times New Roman" w:cs="Times New Roman"/>
        </w:rPr>
        <w:t>kandidozė</w:t>
      </w:r>
      <w:proofErr w:type="spellEnd"/>
      <w:r w:rsidRPr="005B5D63">
        <w:rPr>
          <w:rFonts w:ascii="Times New Roman" w:eastAsia="Calibri" w:hAnsi="Times New Roman" w:cs="Times New Roman"/>
        </w:rPr>
        <w:t xml:space="preserve"> – </w:t>
      </w:r>
      <w:proofErr w:type="spellStart"/>
      <w:r w:rsidRPr="005B5D63">
        <w:rPr>
          <w:rFonts w:ascii="Times New Roman" w:eastAsia="Calibri" w:hAnsi="Times New Roman" w:cs="Times New Roman"/>
        </w:rPr>
        <w:t>mieliagrybių</w:t>
      </w:r>
      <w:proofErr w:type="spellEnd"/>
      <w:r w:rsidRPr="005B5D63">
        <w:rPr>
          <w:rFonts w:ascii="Times New Roman" w:eastAsia="Calibri" w:hAnsi="Times New Roman" w:cs="Times New Roman"/>
        </w:rPr>
        <w:t xml:space="preserve"> sukelta makšties, burnos ar odos raukšlių infekcinė liga);</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pykinimas, ypač geriant dideles dozes;</w:t>
      </w:r>
    </w:p>
    <w:p w:rsidR="002A0C94" w:rsidRPr="005B5D63" w:rsidRDefault="002A0C94" w:rsidP="002A0C94">
      <w:pPr>
        <w:numPr>
          <w:ilvl w:val="1"/>
          <w:numId w:val="1"/>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 xml:space="preserve">Jeigu pasireiškia toks poveikis,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w:t>
      </w:r>
      <w:r w:rsidRPr="005B5D63">
        <w:rPr>
          <w:rFonts w:ascii="Times New Roman" w:eastAsia="Times New Roman" w:hAnsi="Times New Roman" w:cs="Times New Roman"/>
          <w:lang w:eastAsia="lt-LT"/>
        </w:rPr>
        <w:t>sugirdykite valgant</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vėmimas;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viduriavimas (vaikams).</w:t>
      </w:r>
    </w:p>
    <w:p w:rsidR="002A0C94" w:rsidRPr="005B5D63" w:rsidRDefault="002A0C94" w:rsidP="002A0C94">
      <w:pPr>
        <w:spacing w:after="0" w:line="240" w:lineRule="auto"/>
        <w:ind w:right="-2"/>
        <w:rPr>
          <w:rFonts w:ascii="Times New Roman" w:eastAsia="Calibri" w:hAnsi="Times New Roman" w:cs="Times New Roman"/>
        </w:rPr>
      </w:pPr>
    </w:p>
    <w:p w:rsidR="002A0C94" w:rsidRPr="00C930AA" w:rsidRDefault="002A0C94" w:rsidP="002A0C94">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Nedažn</w:t>
      </w:r>
      <w:r>
        <w:rPr>
          <w:rFonts w:ascii="Times New Roman" w:eastAsia="Calibri" w:hAnsi="Times New Roman" w:cs="Times New Roman"/>
          <w:b/>
        </w:rPr>
        <w:t>i</w:t>
      </w:r>
      <w:r w:rsidRPr="005B5D63">
        <w:rPr>
          <w:rFonts w:ascii="Times New Roman" w:eastAsia="Calibri" w:hAnsi="Times New Roman" w:cs="Times New Roman"/>
        </w:rPr>
        <w:t xml:space="preserve"> </w:t>
      </w:r>
      <w:r w:rsidRPr="005B5D63">
        <w:rPr>
          <w:rFonts w:ascii="Times New Roman" w:eastAsia="Calibri" w:hAnsi="Times New Roman" w:cs="Times New Roman"/>
          <w:b/>
        </w:rPr>
        <w:t>šalutini</w:t>
      </w:r>
      <w:r>
        <w:rPr>
          <w:rFonts w:ascii="Times New Roman" w:eastAsia="Calibri" w:hAnsi="Times New Roman" w:cs="Times New Roman"/>
          <w:b/>
        </w:rPr>
        <w:t>o</w:t>
      </w:r>
      <w:r w:rsidRPr="005B5D63">
        <w:rPr>
          <w:rFonts w:ascii="Times New Roman" w:eastAsia="Calibri" w:hAnsi="Times New Roman" w:cs="Times New Roman"/>
          <w:b/>
        </w:rPr>
        <w:t xml:space="preserve"> poveiki</w:t>
      </w:r>
      <w:r>
        <w:rPr>
          <w:rFonts w:ascii="Times New Roman" w:eastAsia="Calibri" w:hAnsi="Times New Roman" w:cs="Times New Roman"/>
          <w:b/>
        </w:rPr>
        <w:t xml:space="preserve">o reiškiniai </w:t>
      </w:r>
      <w:r w:rsidRPr="00F85F79">
        <w:rPr>
          <w:rFonts w:ascii="Times New Roman" w:eastAsia="Calibri" w:hAnsi="Times New Roman" w:cs="Times New Roman"/>
          <w:b/>
        </w:rPr>
        <w:t>(</w:t>
      </w:r>
      <w:r w:rsidRPr="00C930AA">
        <w:rPr>
          <w:rFonts w:ascii="Times New Roman" w:eastAsia="Calibri" w:hAnsi="Times New Roman" w:cs="Times New Roman"/>
          <w:b/>
        </w:rPr>
        <w:t>gali pasireikšti rečiau kaip 1 iš 100 asmenų):</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odos išbėrimas, niežulys;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iškilus niežtintysis išbėrimas (</w:t>
      </w:r>
      <w:r w:rsidRPr="005B5D63">
        <w:rPr>
          <w:rFonts w:ascii="Times New Roman" w:eastAsia="Calibri" w:hAnsi="Times New Roman" w:cs="Times New Roman"/>
          <w:i/>
        </w:rPr>
        <w:t>dilgėlinė</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proofErr w:type="spellStart"/>
      <w:r w:rsidRPr="005B5D63">
        <w:rPr>
          <w:rFonts w:ascii="Times New Roman" w:eastAsia="Calibri" w:hAnsi="Times New Roman" w:cs="Times New Roman"/>
        </w:rPr>
        <w:t>nevirškinimas</w:t>
      </w:r>
      <w:proofErr w:type="spellEnd"/>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svaigulys;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galvos skausmas.</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Nedažnas šalutinis poveikis, kurį gali rodyti kraujo tyrimai:</w:t>
      </w:r>
    </w:p>
    <w:p w:rsidR="002A0C94" w:rsidRPr="005B5D63" w:rsidRDefault="002A0C94" w:rsidP="002A0C94">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tam tikrų medžiagų (</w:t>
      </w:r>
      <w:r w:rsidRPr="005B5D63">
        <w:rPr>
          <w:rFonts w:ascii="Times New Roman" w:eastAsia="Calibri" w:hAnsi="Times New Roman" w:cs="Times New Roman"/>
          <w:i/>
        </w:rPr>
        <w:t>fermentų</w:t>
      </w:r>
      <w:r w:rsidRPr="005B5D63">
        <w:rPr>
          <w:rFonts w:ascii="Times New Roman" w:eastAsia="Calibri" w:hAnsi="Times New Roman" w:cs="Times New Roman"/>
        </w:rPr>
        <w:t>), kurios gaminamos kepenyse, padaugėjimas.</w:t>
      </w:r>
    </w:p>
    <w:p w:rsidR="002A0C94" w:rsidRPr="005B5D63" w:rsidRDefault="002A0C94" w:rsidP="002A0C94">
      <w:pPr>
        <w:spacing w:after="0" w:line="240" w:lineRule="auto"/>
        <w:ind w:right="-2"/>
        <w:rPr>
          <w:rFonts w:ascii="Times New Roman" w:eastAsia="Calibri" w:hAnsi="Times New Roman" w:cs="Times New Roman"/>
        </w:rPr>
      </w:pPr>
    </w:p>
    <w:p w:rsidR="002A0C94" w:rsidRPr="00C930AA" w:rsidRDefault="002A0C94" w:rsidP="002A0C94">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Ret</w:t>
      </w:r>
      <w:r>
        <w:rPr>
          <w:rFonts w:ascii="Times New Roman" w:eastAsia="Calibri" w:hAnsi="Times New Roman" w:cs="Times New Roman"/>
          <w:b/>
        </w:rPr>
        <w:t xml:space="preserve">i </w:t>
      </w:r>
      <w:r w:rsidRPr="005B5D63">
        <w:rPr>
          <w:rFonts w:ascii="Times New Roman" w:eastAsia="Calibri" w:hAnsi="Times New Roman" w:cs="Times New Roman"/>
          <w:b/>
        </w:rPr>
        <w:t>šalutini</w:t>
      </w:r>
      <w:r>
        <w:rPr>
          <w:rFonts w:ascii="Times New Roman" w:eastAsia="Calibri" w:hAnsi="Times New Roman" w:cs="Times New Roman"/>
          <w:b/>
        </w:rPr>
        <w:t>o</w:t>
      </w:r>
      <w:r w:rsidRPr="005B5D63">
        <w:rPr>
          <w:rFonts w:ascii="Times New Roman" w:eastAsia="Calibri" w:hAnsi="Times New Roman" w:cs="Times New Roman"/>
          <w:b/>
        </w:rPr>
        <w:t xml:space="preserve"> poveiki</w:t>
      </w:r>
      <w:r>
        <w:rPr>
          <w:rFonts w:ascii="Times New Roman" w:eastAsia="Calibri" w:hAnsi="Times New Roman" w:cs="Times New Roman"/>
          <w:b/>
        </w:rPr>
        <w:t>o</w:t>
      </w:r>
      <w:r w:rsidRPr="00F85F79">
        <w:rPr>
          <w:rFonts w:ascii="Times New Roman" w:eastAsia="Calibri" w:hAnsi="Times New Roman" w:cs="Times New Roman"/>
          <w:b/>
        </w:rPr>
        <w:t xml:space="preserve"> </w:t>
      </w:r>
      <w:r w:rsidRPr="00C930AA">
        <w:rPr>
          <w:rFonts w:ascii="Times New Roman" w:eastAsia="Calibri" w:hAnsi="Times New Roman" w:cs="Times New Roman"/>
          <w:b/>
        </w:rPr>
        <w:t>reiškiniai (gali pasireikšti rečiau kaip 1 iš 1 000 asmenų):</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odos išbėrimas, kuris gali pasireikšti pūslėmis ar būti panašus į mažus taikinius (viduryje tamsi dėmelė, apsupta blyškesnės srities, kurią supa tamsus žiedas – </w:t>
      </w:r>
      <w:r w:rsidRPr="005B5D63">
        <w:rPr>
          <w:rFonts w:ascii="Times New Roman" w:eastAsia="Calibri" w:hAnsi="Times New Roman" w:cs="Times New Roman"/>
          <w:i/>
        </w:rPr>
        <w:t xml:space="preserve">daugiaformė </w:t>
      </w:r>
      <w:proofErr w:type="spellStart"/>
      <w:r w:rsidRPr="005B5D63">
        <w:rPr>
          <w:rFonts w:ascii="Times New Roman" w:eastAsia="Calibri" w:hAnsi="Times New Roman" w:cs="Times New Roman"/>
          <w:i/>
        </w:rPr>
        <w:t>eritema</w:t>
      </w:r>
      <w:proofErr w:type="spellEnd"/>
      <w:r w:rsidRPr="005B5D63">
        <w:rPr>
          <w:rFonts w:ascii="Times New Roman" w:eastAsia="Calibri" w:hAnsi="Times New Roman" w:cs="Times New Roman"/>
        </w:rPr>
        <w:t>).</w:t>
      </w:r>
    </w:p>
    <w:p w:rsidR="002A0C94" w:rsidRPr="005B5D63" w:rsidRDefault="002A0C94" w:rsidP="002A0C94">
      <w:pPr>
        <w:numPr>
          <w:ilvl w:val="1"/>
          <w:numId w:val="1"/>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Jeigu pastebėjote bet kurį iš šių simptomų, nedelsdami kreipkitės į gydytoją.</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Retas šalutinis poveikis, kurį gali rodyti kraujo tyrimai:</w:t>
      </w:r>
    </w:p>
    <w:p w:rsidR="002A0C94" w:rsidRPr="005B5D63" w:rsidRDefault="002A0C94" w:rsidP="002A0C94">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kraujo ląstelių, kurios dalyvauja kraujo krešėjime, kiekis;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baltųjų kraujo ląstelių kiekis.</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spacing w:after="0" w:line="240" w:lineRule="auto"/>
        <w:rPr>
          <w:rFonts w:ascii="Times New Roman" w:eastAsia="Times New Roman" w:hAnsi="Times New Roman" w:cs="Times New Roman"/>
          <w:lang w:eastAsia="lt-LT"/>
        </w:rPr>
      </w:pPr>
      <w:r w:rsidRPr="00282439">
        <w:rPr>
          <w:rFonts w:ascii="Times New Roman" w:eastAsia="Times New Roman" w:hAnsi="Times New Roman" w:cs="Times New Roman"/>
          <w:b/>
          <w:bCs/>
          <w:lang w:eastAsia="lt-LT"/>
        </w:rPr>
        <w:t xml:space="preserve">Šalutinio poveikio reiškiniai, kurių dažnis nežinomas </w:t>
      </w:r>
      <w:r w:rsidRPr="00C930AA">
        <w:rPr>
          <w:rFonts w:ascii="Times New Roman" w:eastAsia="Times New Roman" w:hAnsi="Times New Roman" w:cs="Times New Roman"/>
          <w:b/>
          <w:bCs/>
          <w:lang w:eastAsia="lt-LT"/>
        </w:rPr>
        <w:t>(negali būti apskaičiuotas pagal turimus duomenis):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Alerginės reakcijos (žr. anksčiau).</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Storosios žarnos uždegimas (žr. anksčiau).</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Pr>
          <w:rFonts w:ascii="Times New Roman" w:eastAsia="Calibri" w:hAnsi="Times New Roman" w:cs="Times New Roman"/>
        </w:rPr>
        <w:t>Galvos ir nugaros s</w:t>
      </w:r>
      <w:r w:rsidRPr="005B5D63">
        <w:rPr>
          <w:rFonts w:ascii="Times New Roman" w:eastAsia="Calibri" w:hAnsi="Times New Roman" w:cs="Times New Roman"/>
        </w:rPr>
        <w:t>megenis gaubianči</w:t>
      </w:r>
      <w:r>
        <w:rPr>
          <w:rFonts w:ascii="Times New Roman" w:eastAsia="Calibri" w:hAnsi="Times New Roman" w:cs="Times New Roman"/>
        </w:rPr>
        <w:t>ų</w:t>
      </w:r>
      <w:r w:rsidRPr="005B5D63">
        <w:rPr>
          <w:rFonts w:ascii="Times New Roman" w:eastAsia="Calibri" w:hAnsi="Times New Roman" w:cs="Times New Roman"/>
        </w:rPr>
        <w:t xml:space="preserve"> dangal</w:t>
      </w:r>
      <w:r>
        <w:rPr>
          <w:rFonts w:ascii="Times New Roman" w:eastAsia="Calibri" w:hAnsi="Times New Roman" w:cs="Times New Roman"/>
        </w:rPr>
        <w:t>ų</w:t>
      </w:r>
      <w:r w:rsidRPr="005B5D63">
        <w:rPr>
          <w:rFonts w:ascii="Times New Roman" w:eastAsia="Calibri" w:hAnsi="Times New Roman" w:cs="Times New Roman"/>
        </w:rPr>
        <w:t xml:space="preserve"> uždegimas (</w:t>
      </w:r>
      <w:proofErr w:type="spellStart"/>
      <w:r w:rsidRPr="005B5D63">
        <w:rPr>
          <w:rFonts w:ascii="Times New Roman" w:eastAsia="Calibri" w:hAnsi="Times New Roman" w:cs="Times New Roman"/>
          <w:i/>
        </w:rPr>
        <w:t>aseptinis</w:t>
      </w:r>
      <w:proofErr w:type="spellEnd"/>
      <w:r w:rsidRPr="005B5D63">
        <w:rPr>
          <w:rFonts w:ascii="Times New Roman" w:eastAsia="Calibri" w:hAnsi="Times New Roman" w:cs="Times New Roman"/>
          <w:i/>
        </w:rPr>
        <w:t xml:space="preserve"> meningitas</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Sunkios odos reakcijos:</w:t>
      </w:r>
    </w:p>
    <w:p w:rsidR="002A0C94" w:rsidRPr="005B5D63" w:rsidRDefault="002A0C94" w:rsidP="002A0C94">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plačiai išplitęs odos išbėrimas, kuris gali pasireikšti pūslėmis ar odos lupimusi, ypač apie burną, nosį, akis ir lytinius organus (</w:t>
      </w:r>
      <w:proofErr w:type="spellStart"/>
      <w:r w:rsidRPr="005B5D63">
        <w:rPr>
          <w:rFonts w:ascii="Times New Roman" w:eastAsia="Calibri" w:hAnsi="Times New Roman" w:cs="Times New Roman"/>
          <w:i/>
        </w:rPr>
        <w:t>Stivenso</w:t>
      </w:r>
      <w:proofErr w:type="spellEnd"/>
      <w:r w:rsidRPr="005B5D63">
        <w:rPr>
          <w:rFonts w:ascii="Times New Roman" w:eastAsia="Calibri" w:hAnsi="Times New Roman" w:cs="Times New Roman"/>
          <w:i/>
        </w:rPr>
        <w:t xml:space="preserve"> ir Džonsono sindromas</w:t>
      </w:r>
      <w:r w:rsidRPr="005B5D63">
        <w:rPr>
          <w:rFonts w:ascii="Times New Roman" w:eastAsia="Calibri" w:hAnsi="Times New Roman" w:cs="Times New Roman"/>
        </w:rPr>
        <w:t xml:space="preserve">) ir sunkesnėmis formomis, dėl kurių pasireiškia masyvus odos lupimasis (daugiau kaip 30 % kūno paviršiaus ploto – </w:t>
      </w:r>
      <w:r w:rsidRPr="005B5D63">
        <w:rPr>
          <w:rFonts w:ascii="Times New Roman" w:eastAsia="Calibri" w:hAnsi="Times New Roman" w:cs="Times New Roman"/>
          <w:i/>
        </w:rPr>
        <w:t xml:space="preserve">toksinė epidermio </w:t>
      </w:r>
      <w:proofErr w:type="spellStart"/>
      <w:r w:rsidRPr="005B5D63">
        <w:rPr>
          <w:rFonts w:ascii="Times New Roman" w:eastAsia="Calibri" w:hAnsi="Times New Roman" w:cs="Times New Roman"/>
          <w:i/>
        </w:rPr>
        <w:t>nekrolizė</w:t>
      </w:r>
      <w:proofErr w:type="spellEnd"/>
      <w:r w:rsidRPr="005B5D63">
        <w:rPr>
          <w:rFonts w:ascii="Times New Roman" w:eastAsia="Calibri" w:hAnsi="Times New Roman" w:cs="Times New Roman"/>
        </w:rPr>
        <w:t>);</w:t>
      </w:r>
    </w:p>
    <w:p w:rsidR="002A0C94" w:rsidRPr="005B5D63" w:rsidRDefault="002A0C94" w:rsidP="002A0C94">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plačiai išplitęs raudonas odos išbėrimas, pasireiškiantis mažomis pūlingomis pūslėmis (</w:t>
      </w:r>
      <w:proofErr w:type="spellStart"/>
      <w:r w:rsidRPr="005B5D63">
        <w:rPr>
          <w:rFonts w:ascii="Times New Roman" w:eastAsia="Calibri" w:hAnsi="Times New Roman" w:cs="Times New Roman"/>
          <w:i/>
        </w:rPr>
        <w:t>buliozinis</w:t>
      </w:r>
      <w:proofErr w:type="spellEnd"/>
      <w:r w:rsidRPr="005B5D63">
        <w:rPr>
          <w:rFonts w:ascii="Times New Roman" w:eastAsia="Calibri" w:hAnsi="Times New Roman" w:cs="Times New Roman"/>
          <w:i/>
        </w:rPr>
        <w:t xml:space="preserve"> (</w:t>
      </w:r>
      <w:proofErr w:type="spellStart"/>
      <w:r w:rsidRPr="005B5D63">
        <w:rPr>
          <w:rFonts w:ascii="Times New Roman" w:eastAsia="Calibri" w:hAnsi="Times New Roman" w:cs="Times New Roman"/>
          <w:i/>
        </w:rPr>
        <w:t>pūslinis</w:t>
      </w:r>
      <w:proofErr w:type="spellEnd"/>
      <w:r w:rsidRPr="005B5D63">
        <w:rPr>
          <w:rFonts w:ascii="Times New Roman" w:eastAsia="Calibri" w:hAnsi="Times New Roman" w:cs="Times New Roman"/>
          <w:i/>
        </w:rPr>
        <w:t xml:space="preserve">) </w:t>
      </w:r>
      <w:proofErr w:type="spellStart"/>
      <w:r w:rsidRPr="005B5D63">
        <w:rPr>
          <w:rFonts w:ascii="Times New Roman" w:eastAsia="Calibri" w:hAnsi="Times New Roman" w:cs="Times New Roman"/>
          <w:i/>
        </w:rPr>
        <w:t>eksfoliacinis</w:t>
      </w:r>
      <w:proofErr w:type="spellEnd"/>
      <w:r w:rsidRPr="005B5D63">
        <w:rPr>
          <w:rFonts w:ascii="Times New Roman" w:eastAsia="Calibri" w:hAnsi="Times New Roman" w:cs="Times New Roman"/>
          <w:i/>
        </w:rPr>
        <w:t xml:space="preserve"> dermatitas</w:t>
      </w:r>
      <w:r w:rsidRPr="005B5D63">
        <w:rPr>
          <w:rFonts w:ascii="Times New Roman" w:eastAsia="Calibri" w:hAnsi="Times New Roman" w:cs="Times New Roman"/>
        </w:rPr>
        <w:t>);</w:t>
      </w:r>
    </w:p>
    <w:p w:rsidR="002A0C94" w:rsidRDefault="002A0C94" w:rsidP="002A0C94">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raudonas, žvynuotas išbėrimas, pasireiškiantis gumbais po oda ir pūslėmis (</w:t>
      </w:r>
      <w:proofErr w:type="spellStart"/>
      <w:r w:rsidRPr="005B5D63">
        <w:rPr>
          <w:rFonts w:ascii="Times New Roman" w:eastAsia="Calibri" w:hAnsi="Times New Roman" w:cs="Times New Roman"/>
          <w:i/>
        </w:rPr>
        <w:t>egzanteminė</w:t>
      </w:r>
      <w:proofErr w:type="spellEnd"/>
      <w:r w:rsidRPr="005B5D63">
        <w:rPr>
          <w:rFonts w:ascii="Times New Roman" w:eastAsia="Calibri" w:hAnsi="Times New Roman" w:cs="Times New Roman"/>
          <w:i/>
        </w:rPr>
        <w:t xml:space="preserve"> </w:t>
      </w:r>
      <w:proofErr w:type="spellStart"/>
      <w:r w:rsidRPr="005B5D63">
        <w:rPr>
          <w:rFonts w:ascii="Times New Roman" w:eastAsia="Calibri" w:hAnsi="Times New Roman" w:cs="Times New Roman"/>
          <w:i/>
        </w:rPr>
        <w:t>pustuliozė</w:t>
      </w:r>
      <w:proofErr w:type="spellEnd"/>
      <w:r w:rsidRPr="005B5D63">
        <w:rPr>
          <w:rFonts w:ascii="Times New Roman" w:eastAsia="Calibri" w:hAnsi="Times New Roman" w:cs="Times New Roman"/>
        </w:rPr>
        <w:t>)</w:t>
      </w:r>
      <w:r>
        <w:rPr>
          <w:rFonts w:ascii="Times New Roman" w:eastAsia="Calibri" w:hAnsi="Times New Roman" w:cs="Times New Roman"/>
        </w:rPr>
        <w:t>;</w:t>
      </w:r>
    </w:p>
    <w:p w:rsidR="002A0C94" w:rsidRDefault="002A0C94" w:rsidP="002A0C94">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proofErr w:type="spellStart"/>
      <w:r w:rsidRPr="00B3473D">
        <w:rPr>
          <w:rFonts w:ascii="Times New Roman" w:eastAsia="Calibri" w:hAnsi="Times New Roman" w:cs="Times New Roman"/>
          <w:i/>
        </w:rPr>
        <w:t>eozinofilij</w:t>
      </w:r>
      <w:r>
        <w:rPr>
          <w:rFonts w:ascii="Times New Roman" w:eastAsia="Calibri" w:hAnsi="Times New Roman" w:cs="Times New Roman"/>
          <w:i/>
        </w:rPr>
        <w:t>ą</w:t>
      </w:r>
      <w:proofErr w:type="spellEnd"/>
      <w:r>
        <w:rPr>
          <w:rFonts w:ascii="Times New Roman" w:eastAsia="Calibri" w:hAnsi="Times New Roman" w:cs="Times New Roman"/>
        </w:rPr>
        <w:t>] ir kepenų fermentų suaktyvėjimą) (</w:t>
      </w:r>
      <w:r>
        <w:rPr>
          <w:rFonts w:ascii="Times New Roman" w:eastAsia="Calibri" w:hAnsi="Times New Roman" w:cs="Times New Roman"/>
          <w:i/>
        </w:rPr>
        <w:t xml:space="preserve">reakcija į vaistą, pasireiškianti </w:t>
      </w:r>
      <w:proofErr w:type="spellStart"/>
      <w:r>
        <w:rPr>
          <w:rFonts w:ascii="Times New Roman" w:eastAsia="Calibri" w:hAnsi="Times New Roman" w:cs="Times New Roman"/>
          <w:i/>
        </w:rPr>
        <w:t>eozinofilija</w:t>
      </w:r>
      <w:proofErr w:type="spellEnd"/>
      <w:r>
        <w:rPr>
          <w:rFonts w:ascii="Times New Roman" w:eastAsia="Calibri" w:hAnsi="Times New Roman" w:cs="Times New Roman"/>
          <w:i/>
        </w:rPr>
        <w:t xml:space="preserve"> ir sisteminiais simptomais [RVESS]</w:t>
      </w:r>
      <w:r>
        <w:rPr>
          <w:rFonts w:ascii="Times New Roman" w:eastAsia="Calibri" w:hAnsi="Times New Roman" w:cs="Times New Roman"/>
        </w:rPr>
        <w:t>);</w:t>
      </w:r>
    </w:p>
    <w:p w:rsidR="002A0C94" w:rsidRPr="005B5D63" w:rsidRDefault="002A0C94" w:rsidP="002A0C94">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 xml:space="preserve">raudonos spalvos bėrimas, dažniausiai matomas ant </w:t>
      </w:r>
      <w:r w:rsidRPr="006D33F9">
        <w:rPr>
          <w:rFonts w:ascii="Times New Roman" w:eastAsia="Calibri" w:hAnsi="Times New Roman" w:cs="Times New Roman"/>
        </w:rPr>
        <w:t>abiej</w:t>
      </w:r>
      <w:r>
        <w:rPr>
          <w:rFonts w:ascii="Times New Roman" w:eastAsia="Calibri" w:hAnsi="Times New Roman" w:cs="Times New Roman"/>
        </w:rPr>
        <w:t>ų pusių</w:t>
      </w:r>
      <w:r w:rsidRPr="006D33F9">
        <w:rPr>
          <w:rFonts w:ascii="Times New Roman" w:eastAsia="Calibri" w:hAnsi="Times New Roman" w:cs="Times New Roman"/>
        </w:rPr>
        <w:t xml:space="preserve"> sėdmenų, viršutinėje vidinėje šlaunų dalyje, pažastyse</w:t>
      </w:r>
      <w:r>
        <w:rPr>
          <w:rFonts w:ascii="Times New Roman" w:eastAsia="Calibri" w:hAnsi="Times New Roman" w:cs="Times New Roman"/>
        </w:rPr>
        <w:t xml:space="preserve"> ir ant</w:t>
      </w:r>
      <w:r w:rsidRPr="006D33F9">
        <w:rPr>
          <w:rFonts w:ascii="Times New Roman" w:eastAsia="Calibri" w:hAnsi="Times New Roman" w:cs="Times New Roman"/>
        </w:rPr>
        <w:t xml:space="preserve"> kakl</w:t>
      </w:r>
      <w:r>
        <w:rPr>
          <w:rFonts w:ascii="Times New Roman" w:eastAsia="Calibri" w:hAnsi="Times New Roman" w:cs="Times New Roman"/>
        </w:rPr>
        <w:t xml:space="preserve">o (simetriška </w:t>
      </w:r>
      <w:proofErr w:type="spellStart"/>
      <w:r>
        <w:rPr>
          <w:rFonts w:ascii="Times New Roman" w:eastAsia="Calibri" w:hAnsi="Times New Roman" w:cs="Times New Roman"/>
        </w:rPr>
        <w:t>egzantema</w:t>
      </w:r>
      <w:proofErr w:type="spellEnd"/>
      <w:r>
        <w:rPr>
          <w:rFonts w:ascii="Times New Roman" w:eastAsia="Calibri" w:hAnsi="Times New Roman" w:cs="Times New Roman"/>
        </w:rPr>
        <w:t xml:space="preserve"> aplink lyties organus ir sulenkimų srityse, angl. </w:t>
      </w:r>
      <w:proofErr w:type="spellStart"/>
      <w:r>
        <w:rPr>
          <w:rFonts w:ascii="Times New Roman" w:eastAsia="Calibri" w:hAnsi="Times New Roman" w:cs="Times New Roman"/>
          <w:i/>
          <w:iCs/>
        </w:rPr>
        <w:t>s</w:t>
      </w:r>
      <w:r w:rsidRPr="005E0BAA">
        <w:rPr>
          <w:rFonts w:ascii="Times New Roman" w:eastAsia="Calibri" w:hAnsi="Times New Roman" w:cs="Times New Roman"/>
          <w:i/>
          <w:iCs/>
        </w:rPr>
        <w:t>ymmetrical</w:t>
      </w:r>
      <w:proofErr w:type="spellEnd"/>
      <w:r w:rsidRPr="005E0BAA">
        <w:rPr>
          <w:rFonts w:ascii="Times New Roman" w:eastAsia="Calibri" w:hAnsi="Times New Roman" w:cs="Times New Roman"/>
          <w:i/>
          <w:iCs/>
        </w:rPr>
        <w:t xml:space="preserve"> </w:t>
      </w:r>
      <w:proofErr w:type="spellStart"/>
      <w:r w:rsidRPr="005E0BAA">
        <w:rPr>
          <w:rFonts w:ascii="Times New Roman" w:eastAsia="Calibri" w:hAnsi="Times New Roman" w:cs="Times New Roman"/>
          <w:i/>
          <w:iCs/>
        </w:rPr>
        <w:t>drug-related</w:t>
      </w:r>
      <w:proofErr w:type="spellEnd"/>
      <w:r w:rsidRPr="005E0BAA">
        <w:rPr>
          <w:rFonts w:ascii="Times New Roman" w:eastAsia="Calibri" w:hAnsi="Times New Roman" w:cs="Times New Roman"/>
          <w:i/>
          <w:iCs/>
        </w:rPr>
        <w:t xml:space="preserve"> </w:t>
      </w:r>
      <w:proofErr w:type="spellStart"/>
      <w:r w:rsidRPr="005E0BAA">
        <w:rPr>
          <w:rFonts w:ascii="Times New Roman" w:eastAsia="Calibri" w:hAnsi="Times New Roman" w:cs="Times New Roman"/>
          <w:i/>
          <w:iCs/>
        </w:rPr>
        <w:t>intertriginous</w:t>
      </w:r>
      <w:proofErr w:type="spellEnd"/>
      <w:r w:rsidRPr="005E0BAA">
        <w:rPr>
          <w:rFonts w:ascii="Times New Roman" w:eastAsia="Calibri" w:hAnsi="Times New Roman" w:cs="Times New Roman"/>
          <w:i/>
          <w:iCs/>
        </w:rPr>
        <w:t xml:space="preserve"> </w:t>
      </w:r>
      <w:proofErr w:type="spellStart"/>
      <w:r w:rsidRPr="005E0BAA">
        <w:rPr>
          <w:rFonts w:ascii="Times New Roman" w:eastAsia="Calibri" w:hAnsi="Times New Roman" w:cs="Times New Roman"/>
          <w:i/>
          <w:iCs/>
        </w:rPr>
        <w:t>and</w:t>
      </w:r>
      <w:proofErr w:type="spellEnd"/>
      <w:r w:rsidRPr="005E0BAA">
        <w:rPr>
          <w:rFonts w:ascii="Times New Roman" w:eastAsia="Calibri" w:hAnsi="Times New Roman" w:cs="Times New Roman"/>
          <w:i/>
          <w:iCs/>
        </w:rPr>
        <w:t xml:space="preserve"> </w:t>
      </w:r>
      <w:proofErr w:type="spellStart"/>
      <w:r w:rsidRPr="005E0BAA">
        <w:rPr>
          <w:rFonts w:ascii="Times New Roman" w:eastAsia="Calibri" w:hAnsi="Times New Roman" w:cs="Times New Roman"/>
          <w:i/>
          <w:iCs/>
        </w:rPr>
        <w:t>flexural</w:t>
      </w:r>
      <w:proofErr w:type="spellEnd"/>
      <w:r w:rsidRPr="005E0BAA">
        <w:rPr>
          <w:rFonts w:ascii="Times New Roman" w:eastAsia="Calibri" w:hAnsi="Times New Roman" w:cs="Times New Roman"/>
          <w:i/>
          <w:iCs/>
        </w:rPr>
        <w:t xml:space="preserve"> </w:t>
      </w:r>
      <w:proofErr w:type="spellStart"/>
      <w:r w:rsidRPr="005E0BAA">
        <w:rPr>
          <w:rFonts w:ascii="Times New Roman" w:eastAsia="Calibri" w:hAnsi="Times New Roman" w:cs="Times New Roman"/>
          <w:i/>
          <w:iCs/>
        </w:rPr>
        <w:t>exanthema</w:t>
      </w:r>
      <w:proofErr w:type="spellEnd"/>
      <w:r>
        <w:rPr>
          <w:rFonts w:ascii="Times New Roman" w:eastAsia="Calibri" w:hAnsi="Times New Roman" w:cs="Times New Roman"/>
        </w:rPr>
        <w:t xml:space="preserve">, </w:t>
      </w:r>
      <w:r w:rsidRPr="005E0BAA">
        <w:rPr>
          <w:rFonts w:ascii="Times New Roman" w:eastAsia="Calibri" w:hAnsi="Times New Roman" w:cs="Times New Roman"/>
          <w:i/>
          <w:iCs/>
        </w:rPr>
        <w:t>SDRIFE</w:t>
      </w:r>
      <w:r w:rsidRPr="005E0BAA">
        <w:rPr>
          <w:rFonts w:ascii="Times New Roman" w:eastAsia="Calibri" w:hAnsi="Times New Roman" w:cs="Times New Roman"/>
        </w:rPr>
        <w:t>)</w:t>
      </w:r>
      <w:r w:rsidRPr="005B5D63">
        <w:rPr>
          <w:rFonts w:ascii="Times New Roman" w:eastAsia="Calibri" w:hAnsi="Times New Roman" w:cs="Times New Roman"/>
        </w:rPr>
        <w:t>.</w:t>
      </w:r>
    </w:p>
    <w:p w:rsidR="002A0C94" w:rsidRPr="005B5D63" w:rsidRDefault="002A0C94" w:rsidP="002A0C94">
      <w:pPr>
        <w:spacing w:after="0" w:line="240" w:lineRule="auto"/>
        <w:ind w:right="-2"/>
        <w:rPr>
          <w:rFonts w:ascii="Times New Roman" w:eastAsia="Calibri" w:hAnsi="Times New Roman" w:cs="Times New Roman"/>
        </w:rPr>
      </w:pPr>
    </w:p>
    <w:p w:rsidR="002A0C94" w:rsidRDefault="002A0C94" w:rsidP="002A0C94">
      <w:pPr>
        <w:keepNext/>
        <w:numPr>
          <w:ilvl w:val="1"/>
          <w:numId w:val="1"/>
        </w:numPr>
        <w:tabs>
          <w:tab w:val="num" w:pos="567"/>
          <w:tab w:val="num" w:pos="644"/>
        </w:tabs>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 xml:space="preserve">Jeigu </w:t>
      </w:r>
      <w:r>
        <w:rPr>
          <w:rFonts w:ascii="Times New Roman" w:eastAsia="Calibri" w:hAnsi="Times New Roman" w:cs="Times New Roman"/>
          <w:b/>
        </w:rPr>
        <w:t xml:space="preserve">Jūsų </w:t>
      </w:r>
      <w:r w:rsidRPr="005B5D63">
        <w:rPr>
          <w:rFonts w:ascii="Times New Roman" w:eastAsia="Calibri" w:hAnsi="Times New Roman" w:cs="Times New Roman"/>
          <w:b/>
        </w:rPr>
        <w:t>vaikui pasireiškė bet kuris iš nurodytų simptomų, nedelsdami kreipkitės į gydytoją</w:t>
      </w:r>
      <w:r w:rsidRPr="005B5D63">
        <w:rPr>
          <w:rFonts w:ascii="Times New Roman" w:eastAsia="Calibri" w:hAnsi="Times New Roman" w:cs="Times New Roman"/>
        </w:rPr>
        <w:t>.</w:t>
      </w:r>
    </w:p>
    <w:p w:rsidR="002A0C94" w:rsidRPr="005B5D63" w:rsidRDefault="002A0C94" w:rsidP="002A0C94">
      <w:pPr>
        <w:keepNext/>
        <w:tabs>
          <w:tab w:val="num" w:pos="720"/>
          <w:tab w:val="num" w:pos="1800"/>
        </w:tabs>
        <w:spacing w:after="0" w:line="240" w:lineRule="auto"/>
        <w:rPr>
          <w:rFonts w:ascii="Times New Roman" w:eastAsia="Calibri" w:hAnsi="Times New Roman" w:cs="Times New Roman"/>
        </w:rPr>
      </w:pPr>
    </w:p>
    <w:p w:rsidR="002A0C94" w:rsidRDefault="002A0C94" w:rsidP="002A0C94">
      <w:pPr>
        <w:keepNext/>
        <w:spacing w:after="0" w:line="240" w:lineRule="auto"/>
        <w:ind w:left="567" w:hanging="567"/>
        <w:rPr>
          <w:rFonts w:ascii="Times New Roman" w:eastAsia="Times New Roman" w:hAnsi="Times New Roman"/>
          <w:lang w:eastAsia="lt-LT"/>
        </w:rPr>
      </w:pPr>
      <w:r w:rsidRPr="005B5D63">
        <w:rPr>
          <w:rFonts w:ascii="Times New Roman" w:eastAsia="Calibri" w:hAnsi="Times New Roman" w:cs="Times New Roman"/>
        </w:rPr>
        <w:t>-</w:t>
      </w:r>
      <w:r w:rsidRPr="005B5D63">
        <w:rPr>
          <w:rFonts w:ascii="Times New Roman" w:eastAsia="Calibri" w:hAnsi="Times New Roman" w:cs="Times New Roman"/>
        </w:rPr>
        <w:tab/>
      </w:r>
      <w:r>
        <w:rPr>
          <w:rFonts w:ascii="Times New Roman" w:eastAsia="Times New Roman" w:hAnsi="Times New Roman"/>
          <w:lang w:eastAsia="lt-LT"/>
        </w:rPr>
        <w:t>iš</w:t>
      </w:r>
      <w:r w:rsidRPr="00A81512">
        <w:rPr>
          <w:rFonts w:ascii="Times New Roman" w:eastAsia="Times New Roman" w:hAnsi="Times New Roman"/>
          <w:lang w:eastAsia="lt-LT"/>
        </w:rPr>
        <w:t xml:space="preserve">bėrimas </w:t>
      </w:r>
      <w:r>
        <w:rPr>
          <w:rFonts w:ascii="Times New Roman" w:eastAsia="Times New Roman" w:hAnsi="Times New Roman"/>
          <w:lang w:eastAsia="lt-LT"/>
        </w:rPr>
        <w:t xml:space="preserve">su </w:t>
      </w:r>
      <w:r w:rsidRPr="00A81512">
        <w:rPr>
          <w:rFonts w:ascii="Times New Roman" w:eastAsia="Times New Roman" w:hAnsi="Times New Roman"/>
          <w:lang w:eastAsia="lt-LT"/>
        </w:rPr>
        <w:t xml:space="preserve">pūslėmis, </w:t>
      </w:r>
      <w:r>
        <w:rPr>
          <w:rFonts w:ascii="Times New Roman" w:eastAsia="Times New Roman" w:hAnsi="Times New Roman"/>
          <w:lang w:eastAsia="lt-LT"/>
        </w:rPr>
        <w:t xml:space="preserve">kurios </w:t>
      </w:r>
      <w:r w:rsidRPr="00A81512">
        <w:rPr>
          <w:rFonts w:ascii="Times New Roman" w:eastAsia="Times New Roman" w:hAnsi="Times New Roman"/>
          <w:lang w:eastAsia="lt-LT"/>
        </w:rPr>
        <w:t>išsidės</w:t>
      </w:r>
      <w:r>
        <w:rPr>
          <w:rFonts w:ascii="Times New Roman" w:eastAsia="Times New Roman" w:hAnsi="Times New Roman"/>
          <w:lang w:eastAsia="lt-LT"/>
        </w:rPr>
        <w:t>to</w:t>
      </w:r>
      <w:r w:rsidRPr="00A81512">
        <w:rPr>
          <w:rFonts w:ascii="Times New Roman" w:eastAsia="Times New Roman" w:hAnsi="Times New Roman"/>
          <w:lang w:eastAsia="lt-LT"/>
        </w:rPr>
        <w:t xml:space="preserve"> </w:t>
      </w:r>
      <w:r>
        <w:rPr>
          <w:rFonts w:ascii="Times New Roman" w:eastAsia="Times New Roman" w:hAnsi="Times New Roman"/>
          <w:lang w:eastAsia="lt-LT"/>
        </w:rPr>
        <w:t>rat</w:t>
      </w:r>
      <w:r w:rsidRPr="00A81512">
        <w:rPr>
          <w:rFonts w:ascii="Times New Roman" w:eastAsia="Times New Roman" w:hAnsi="Times New Roman"/>
          <w:lang w:eastAsia="lt-LT"/>
        </w:rPr>
        <w:t xml:space="preserve">u arba kaip perlų </w:t>
      </w:r>
      <w:r>
        <w:rPr>
          <w:rFonts w:ascii="Times New Roman" w:eastAsia="Times New Roman" w:hAnsi="Times New Roman"/>
          <w:lang w:eastAsia="lt-LT"/>
        </w:rPr>
        <w:t>grandinėlės</w:t>
      </w:r>
      <w:r w:rsidRPr="00A81512">
        <w:rPr>
          <w:rFonts w:ascii="Times New Roman" w:eastAsia="Times New Roman" w:hAnsi="Times New Roman"/>
          <w:lang w:eastAsia="lt-LT"/>
        </w:rPr>
        <w:t xml:space="preserve"> </w:t>
      </w:r>
      <w:r>
        <w:rPr>
          <w:rFonts w:ascii="Times New Roman" w:eastAsia="Times New Roman" w:hAnsi="Times New Roman"/>
          <w:lang w:eastAsia="lt-LT"/>
        </w:rPr>
        <w:t>aplink</w:t>
      </w:r>
      <w:r w:rsidRPr="00A81512">
        <w:rPr>
          <w:rFonts w:ascii="Times New Roman" w:eastAsia="Times New Roman" w:hAnsi="Times New Roman"/>
          <w:lang w:eastAsia="lt-LT"/>
        </w:rPr>
        <w:t xml:space="preserve"> centr</w:t>
      </w:r>
      <w:r>
        <w:rPr>
          <w:rFonts w:ascii="Times New Roman" w:eastAsia="Times New Roman" w:hAnsi="Times New Roman"/>
          <w:lang w:eastAsia="lt-LT"/>
        </w:rPr>
        <w:t>inėje dalyje susiformavusį šašą (</w:t>
      </w:r>
      <w:r w:rsidRPr="00997939">
        <w:rPr>
          <w:rFonts w:ascii="Times New Roman" w:eastAsia="Times New Roman" w:hAnsi="Times New Roman"/>
          <w:i/>
          <w:iCs/>
          <w:lang w:eastAsia="lt-LT"/>
        </w:rPr>
        <w:t>linijinė imunoglobulino A [</w:t>
      </w:r>
      <w:proofErr w:type="spellStart"/>
      <w:r w:rsidRPr="00997939">
        <w:rPr>
          <w:rFonts w:ascii="Times New Roman" w:eastAsia="Times New Roman" w:hAnsi="Times New Roman"/>
          <w:i/>
          <w:iCs/>
          <w:lang w:eastAsia="lt-LT"/>
        </w:rPr>
        <w:t>IgA</w:t>
      </w:r>
      <w:proofErr w:type="spellEnd"/>
      <w:r w:rsidRPr="00997939">
        <w:rPr>
          <w:rFonts w:ascii="Times New Roman" w:eastAsia="Times New Roman" w:hAnsi="Times New Roman"/>
          <w:i/>
          <w:iCs/>
          <w:lang w:eastAsia="lt-LT"/>
        </w:rPr>
        <w:t xml:space="preserve">] </w:t>
      </w:r>
      <w:proofErr w:type="spellStart"/>
      <w:r w:rsidRPr="00997939">
        <w:rPr>
          <w:rFonts w:ascii="Times New Roman" w:eastAsia="Times New Roman" w:hAnsi="Times New Roman"/>
          <w:i/>
          <w:iCs/>
          <w:lang w:eastAsia="lt-LT"/>
        </w:rPr>
        <w:t>dermatozė</w:t>
      </w:r>
      <w:proofErr w:type="spellEnd"/>
      <w:r>
        <w:rPr>
          <w:rFonts w:ascii="Times New Roman" w:eastAsia="Times New Roman" w:hAnsi="Times New Roman"/>
          <w:lang w:eastAsia="lt-LT"/>
        </w:rPr>
        <w:t>);</w:t>
      </w:r>
    </w:p>
    <w:p w:rsidR="002A0C94" w:rsidRPr="005B5D63" w:rsidRDefault="002A0C94" w:rsidP="002A0C94">
      <w:pPr>
        <w:keepNext/>
        <w:spacing w:after="0" w:line="240" w:lineRule="auto"/>
        <w:ind w:left="567" w:hanging="567"/>
        <w:rPr>
          <w:rFonts w:ascii="Times New Roman" w:hAnsi="Times New Roman"/>
        </w:rPr>
      </w:pPr>
      <w:r w:rsidRPr="005B5D63">
        <w:rPr>
          <w:rFonts w:ascii="Times New Roman" w:eastAsia="Calibri" w:hAnsi="Times New Roman" w:cs="Times New Roman"/>
        </w:rPr>
        <w:t>kepenų uždegimas (</w:t>
      </w:r>
      <w:r w:rsidRPr="005B5D63">
        <w:rPr>
          <w:rFonts w:ascii="Times New Roman" w:eastAsia="Calibri" w:hAnsi="Times New Roman" w:cs="Times New Roman"/>
          <w:i/>
        </w:rPr>
        <w:t>hepatitas</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gelta dėl </w:t>
      </w:r>
      <w:proofErr w:type="spellStart"/>
      <w:r w:rsidRPr="005B5D63">
        <w:rPr>
          <w:rFonts w:ascii="Times New Roman" w:eastAsia="Calibri" w:hAnsi="Times New Roman" w:cs="Times New Roman"/>
        </w:rPr>
        <w:t>bilirubino</w:t>
      </w:r>
      <w:proofErr w:type="spellEnd"/>
      <w:r w:rsidRPr="005B5D63">
        <w:rPr>
          <w:rFonts w:ascii="Times New Roman" w:eastAsia="Calibri" w:hAnsi="Times New Roman" w:cs="Times New Roman"/>
        </w:rPr>
        <w:t xml:space="preserve"> padaugėjimo kraujyje (kepenyse gaminama medžiaga), kuri gali pasireikšti </w:t>
      </w:r>
      <w:r>
        <w:rPr>
          <w:rFonts w:ascii="Times New Roman" w:eastAsia="Calibri" w:hAnsi="Times New Roman" w:cs="Times New Roman"/>
        </w:rPr>
        <w:t xml:space="preserve">Jūsų </w:t>
      </w:r>
      <w:r w:rsidRPr="005B5D63">
        <w:rPr>
          <w:rFonts w:ascii="Times New Roman" w:eastAsia="Calibri" w:hAnsi="Times New Roman" w:cs="Times New Roman"/>
        </w:rPr>
        <w:t>vaiko odos ir akių baltymo pageltimu;</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inkstų kanalėlių uždegimas;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kraujo krešėjimo pailgėjimas;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pernelyg didelis aktyvumas;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traukuliai (dideles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dozes vartojantiems ar inkstų funkcijos sutrikimais sergantiems žmonėms);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juodas liežuvis, kuris atrodo tarsi gauruotas;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dantų spalvos pokyčiai (vaikams), kurie paprastai pašalinami, valant dantis šepetėliu.</w:t>
      </w:r>
    </w:p>
    <w:p w:rsidR="002A0C94" w:rsidRPr="00B7045C" w:rsidRDefault="002A0C94" w:rsidP="002A0C94">
      <w:pPr>
        <w:autoSpaceDE w:val="0"/>
        <w:autoSpaceDN w:val="0"/>
        <w:adjustRightInd w:val="0"/>
        <w:spacing w:after="0" w:line="240" w:lineRule="auto"/>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Šalutinis poveikis, kurį gali rodyti kraujo tyrimai:</w:t>
      </w:r>
    </w:p>
    <w:p w:rsidR="002A0C94" w:rsidRPr="005B5D63" w:rsidRDefault="002A0C94" w:rsidP="002A0C94">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sunkus baltųjų kraujo ląstelių kiekio sumažėjimas;</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raudonųjų kraujo ląstelių kiekis (</w:t>
      </w:r>
      <w:r w:rsidRPr="005B5D63">
        <w:rPr>
          <w:rFonts w:ascii="Times New Roman" w:eastAsia="Calibri" w:hAnsi="Times New Roman" w:cs="Times New Roman"/>
          <w:i/>
        </w:rPr>
        <w:t>hemolizinė anemija</w:t>
      </w:r>
      <w:r w:rsidRPr="005B5D63">
        <w:rPr>
          <w:rFonts w:ascii="Times New Roman" w:eastAsia="Calibri" w:hAnsi="Times New Roman" w:cs="Times New Roman"/>
        </w:rPr>
        <w:t>);</w:t>
      </w:r>
    </w:p>
    <w:p w:rsidR="002A0C94" w:rsidRPr="005B5D63" w:rsidRDefault="002A0C94" w:rsidP="002A0C94">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kristalai šlapime</w:t>
      </w:r>
      <w:r>
        <w:rPr>
          <w:rFonts w:ascii="Times New Roman" w:eastAsia="Times New Roman" w:hAnsi="Times New Roman"/>
          <w:lang w:eastAsia="lt-LT"/>
        </w:rPr>
        <w:t>, kurie gali sukelti ūminę inkstų pažaidą</w:t>
      </w:r>
      <w:r w:rsidRPr="005B5D63">
        <w:rPr>
          <w:rFonts w:ascii="Times New Roman" w:eastAsia="Calibri" w:hAnsi="Times New Roman" w:cs="Times New Roman"/>
        </w:rPr>
        <w:t>.</w:t>
      </w: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b/>
        </w:rPr>
      </w:pPr>
      <w:r w:rsidRPr="005B5D63">
        <w:rPr>
          <w:rFonts w:ascii="Times New Roman" w:eastAsia="Calibri" w:hAnsi="Times New Roman" w:cs="Times New Roman"/>
          <w:b/>
        </w:rPr>
        <w:t>Pranešimas apie šalutinį poveikį</w:t>
      </w:r>
    </w:p>
    <w:p w:rsidR="002A0C94" w:rsidRPr="005B5D63" w:rsidRDefault="002A0C94" w:rsidP="002A0C94">
      <w:pPr>
        <w:keepNext/>
        <w:spacing w:after="0" w:line="240" w:lineRule="auto"/>
        <w:rPr>
          <w:rFonts w:ascii="Times New Roman" w:eastAsia="Calibri" w:hAnsi="Times New Roman" w:cs="Times New Roman"/>
        </w:rPr>
      </w:pPr>
      <w:r w:rsidRPr="005B5D63">
        <w:rPr>
          <w:rFonts w:ascii="Times New Roman" w:eastAsia="Calibri" w:hAnsi="Times New Roman" w:cs="Times New Roman"/>
        </w:rPr>
        <w:t>Jeigu pasireiškė šalutinis poveikis, įskaitant šiame lapelyje nenurodytą, pasakykite gydytojui</w:t>
      </w:r>
      <w:r w:rsidRPr="00E236FB">
        <w:rPr>
          <w:rFonts w:ascii="Times New Roman" w:eastAsia="Calibri" w:hAnsi="Times New Roman" w:cs="Times New Roman"/>
        </w:rPr>
        <w:t xml:space="preserve"> arba</w:t>
      </w:r>
      <w:r w:rsidRPr="005B5D63">
        <w:rPr>
          <w:rFonts w:ascii="Times New Roman" w:eastAsia="Calibri" w:hAnsi="Times New Roman" w:cs="Times New Roman"/>
        </w:rPr>
        <w:t xml:space="preserve"> vaistininkui. </w:t>
      </w:r>
      <w:r w:rsidRPr="00B05FD6">
        <w:rPr>
          <w:rFonts w:ascii="Times New Roman" w:eastAsia="Calibri"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B05FD6">
        <w:rPr>
          <w:rFonts w:ascii="Times New Roman" w:eastAsia="Calibri" w:hAnsi="Times New Roman" w:cs="Times New Roman"/>
        </w:rPr>
        <w:t>NepageidaujamaR@vvkt.lt</w:t>
      </w:r>
      <w:proofErr w:type="spellEnd"/>
      <w:r w:rsidRPr="00B05FD6">
        <w:rPr>
          <w:rFonts w:ascii="Times New Roman" w:eastAsia="Calibri" w:hAnsi="Times New Roman" w:cs="Times New Roman"/>
        </w:rPr>
        <w:t xml:space="preserve">) arba nemokamu telefonu 8 800 73 568. </w:t>
      </w:r>
      <w:r w:rsidRPr="005B5D63">
        <w:rPr>
          <w:rFonts w:ascii="Times New Roman" w:eastAsia="Calibri" w:hAnsi="Times New Roman" w:cs="Times New Roman"/>
        </w:rPr>
        <w:t>Pranešdami apie šalutinį poveikį galite mums padėti gauti daugiau informacijos apie šio vaisto saugumą.</w:t>
      </w:r>
    </w:p>
    <w:p w:rsidR="002A0C94" w:rsidRPr="005B5D63" w:rsidRDefault="002A0C94" w:rsidP="002A0C94">
      <w:pPr>
        <w:keepNext/>
        <w:spacing w:after="0" w:line="240" w:lineRule="auto"/>
        <w:rPr>
          <w:rFonts w:ascii="Times New Roman" w:eastAsia="Calibri" w:hAnsi="Times New Roman" w:cs="Times New Roman"/>
        </w:rPr>
      </w:pPr>
    </w:p>
    <w:p w:rsidR="002A0C94" w:rsidRPr="005B5D63" w:rsidRDefault="002A0C94" w:rsidP="002A0C94">
      <w:pPr>
        <w:spacing w:after="0" w:line="240" w:lineRule="auto"/>
        <w:ind w:right="-2"/>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b/>
        </w:rPr>
        <w:t>5.</w:t>
      </w:r>
      <w:r w:rsidRPr="005B5D63">
        <w:rPr>
          <w:rFonts w:ascii="Times New Roman" w:eastAsia="Calibri" w:hAnsi="Times New Roman" w:cs="Times New Roman"/>
          <w:b/>
        </w:rPr>
        <w:tab/>
        <w:t xml:space="preserve">Kaip laikyti </w:t>
      </w:r>
      <w:proofErr w:type="spellStart"/>
      <w:r w:rsidRPr="005B5D63">
        <w:rPr>
          <w:rFonts w:ascii="Times New Roman" w:eastAsia="Calibri" w:hAnsi="Times New Roman" w:cs="Times New Roman"/>
          <w:b/>
        </w:rPr>
        <w:t>Augmentin</w:t>
      </w:r>
      <w:proofErr w:type="spellEnd"/>
    </w:p>
    <w:p w:rsidR="002A0C94" w:rsidRPr="005B5D63" w:rsidRDefault="002A0C94" w:rsidP="002A0C94">
      <w:pPr>
        <w:keepNext/>
        <w:numPr>
          <w:ilvl w:val="12"/>
          <w:numId w:val="0"/>
        </w:numPr>
        <w:spacing w:after="0" w:line="240" w:lineRule="auto"/>
        <w:ind w:left="567" w:right="-2" w:hanging="567"/>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Šį vaistą laikykite vaikams nepastebimoje ir nepasiekiamoje vietoje.</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Sausi milteliai</w:t>
      </w:r>
    </w:p>
    <w:p w:rsidR="002A0C94" w:rsidRPr="008432C2"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Laikyti gamintojo pakuotėje, kad preparatas būtų apsaugotas nuo drėgmės.</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Laikyti ne aukštesnėje kaip 25</w:t>
      </w:r>
      <w:r>
        <w:rPr>
          <w:rFonts w:ascii="Times New Roman" w:eastAsia="Calibri" w:hAnsi="Times New Roman" w:cs="Times New Roman"/>
        </w:rPr>
        <w:t> </w:t>
      </w:r>
      <w:r w:rsidRPr="005B5D63">
        <w:rPr>
          <w:rFonts w:ascii="Times New Roman" w:eastAsia="Calibri" w:hAnsi="Times New Roman" w:cs="Times New Roman"/>
        </w:rPr>
        <w:t>°C temperatūroje.</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Ant kartono dėžutės </w:t>
      </w:r>
      <w:r>
        <w:rPr>
          <w:rFonts w:ascii="Times New Roman" w:eastAsia="Calibri" w:hAnsi="Times New Roman" w:cs="Times New Roman"/>
        </w:rPr>
        <w:t xml:space="preserve">po „Tinka iki“ arba „EXP“ </w:t>
      </w:r>
      <w:r w:rsidRPr="005B5D63">
        <w:rPr>
          <w:rFonts w:ascii="Times New Roman" w:eastAsia="Calibri" w:hAnsi="Times New Roman" w:cs="Times New Roman"/>
        </w:rPr>
        <w:t>nurodytam tinkamumo laikui pasibaigus, šio vaisto vartoti negalima. Vaistas tinkamas vartoti iki paskutinės nurodyto mėnesio dienos.</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Paruošta geriamoji suspensija</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Laikyti šaldytuve (2</w:t>
      </w:r>
      <w:r>
        <w:rPr>
          <w:rFonts w:ascii="Times New Roman" w:eastAsia="Calibri" w:hAnsi="Times New Roman" w:cs="Times New Roman"/>
        </w:rPr>
        <w:t> </w:t>
      </w:r>
      <w:r w:rsidRPr="005B5D63">
        <w:rPr>
          <w:rFonts w:ascii="Times New Roman" w:eastAsia="Calibri" w:hAnsi="Times New Roman" w:cs="Times New Roman"/>
        </w:rPr>
        <w:t>°C</w:t>
      </w:r>
      <w:r w:rsidRPr="005B5D63">
        <w:rPr>
          <w:rFonts w:ascii="Times New Roman" w:eastAsia="Calibri" w:hAnsi="Times New Roman" w:cs="Times New Roman"/>
        </w:rPr>
        <w:noBreakHyphen/>
        <w:t>8</w:t>
      </w:r>
      <w:r>
        <w:rPr>
          <w:rFonts w:ascii="Times New Roman" w:eastAsia="Calibri" w:hAnsi="Times New Roman" w:cs="Times New Roman"/>
        </w:rPr>
        <w:t> </w:t>
      </w:r>
      <w:r w:rsidRPr="005B5D63">
        <w:rPr>
          <w:rFonts w:ascii="Times New Roman" w:eastAsia="Calibri" w:hAnsi="Times New Roman" w:cs="Times New Roman"/>
        </w:rPr>
        <w:t>°C).</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Negalima užšaldyti.</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Paruošus suspensiją, ją reikia suvartoti per 7</w:t>
      </w:r>
      <w:r>
        <w:rPr>
          <w:rFonts w:ascii="Times New Roman" w:eastAsia="Calibri" w:hAnsi="Times New Roman" w:cs="Times New Roman"/>
        </w:rPr>
        <w:t> </w:t>
      </w:r>
      <w:r w:rsidRPr="005B5D63">
        <w:rPr>
          <w:rFonts w:ascii="Times New Roman" w:eastAsia="Calibri" w:hAnsi="Times New Roman" w:cs="Times New Roman"/>
        </w:rPr>
        <w:t>paras.</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b/>
        </w:rPr>
        <w:t>6.</w:t>
      </w:r>
      <w:r w:rsidRPr="005B5D63">
        <w:rPr>
          <w:rFonts w:ascii="Times New Roman" w:eastAsia="Calibri" w:hAnsi="Times New Roman" w:cs="Times New Roman"/>
          <w:b/>
        </w:rPr>
        <w:tab/>
        <w:t>Pakuotės turinys ir kita informacija</w:t>
      </w:r>
    </w:p>
    <w:p w:rsidR="002A0C94" w:rsidRPr="005B5D63" w:rsidRDefault="002A0C94" w:rsidP="002A0C94">
      <w:pPr>
        <w:keepNext/>
        <w:numPr>
          <w:ilvl w:val="12"/>
          <w:numId w:val="0"/>
        </w:numPr>
        <w:spacing w:after="0" w:line="240" w:lineRule="auto"/>
        <w:ind w:left="567" w:right="-2" w:hanging="567"/>
        <w:rPr>
          <w:rFonts w:ascii="Times New Roman" w:eastAsia="Calibri" w:hAnsi="Times New Roman" w:cs="Times New Roman"/>
        </w:rPr>
      </w:pPr>
    </w:p>
    <w:p w:rsidR="002A0C94" w:rsidRPr="005B5D63" w:rsidRDefault="002A0C94" w:rsidP="002A0C94">
      <w:pPr>
        <w:keepNext/>
        <w:numPr>
          <w:ilvl w:val="12"/>
          <w:numId w:val="0"/>
        </w:numPr>
        <w:spacing w:after="0" w:line="240" w:lineRule="auto"/>
        <w:ind w:right="-2"/>
        <w:rPr>
          <w:rFonts w:ascii="Times New Roman" w:eastAsia="Calibri" w:hAnsi="Times New Roman" w:cs="Times New Roman"/>
          <w:b/>
        </w:rPr>
      </w:pP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sudėtis</w:t>
      </w:r>
    </w:p>
    <w:p w:rsidR="002A0C94" w:rsidRPr="005B5D63" w:rsidRDefault="002A0C94" w:rsidP="002A0C94">
      <w:pPr>
        <w:keepNext/>
        <w:numPr>
          <w:ilvl w:val="12"/>
          <w:numId w:val="0"/>
        </w:numPr>
        <w:spacing w:after="0" w:line="240" w:lineRule="auto"/>
        <w:ind w:right="-2"/>
        <w:rPr>
          <w:rFonts w:ascii="Times New Roman" w:eastAsia="Calibri" w:hAnsi="Times New Roman" w:cs="Times New Roman"/>
        </w:rPr>
      </w:pPr>
    </w:p>
    <w:p w:rsidR="002A0C94" w:rsidRPr="00B7045C" w:rsidRDefault="002A0C94" w:rsidP="002A0C94">
      <w:pPr>
        <w:numPr>
          <w:ilvl w:val="0"/>
          <w:numId w:val="4"/>
        </w:num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Veikliosios medžiagos yra </w:t>
      </w:r>
      <w:proofErr w:type="spellStart"/>
      <w:r w:rsidRPr="005B5D63">
        <w:rPr>
          <w:rFonts w:ascii="Times New Roman" w:eastAsia="Calibri" w:hAnsi="Times New Roman" w:cs="Times New Roman"/>
        </w:rPr>
        <w:t>amoksicilinas</w:t>
      </w:r>
      <w:proofErr w:type="spellEnd"/>
      <w:r w:rsidRPr="005B5D63">
        <w:rPr>
          <w:rFonts w:ascii="Times New Roman" w:eastAsia="Calibri" w:hAnsi="Times New Roman" w:cs="Times New Roman"/>
        </w:rPr>
        <w:t xml:space="preserve"> ir </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rūgštis. Kiekviename geriamosios suspensijos mililitre yra </w:t>
      </w:r>
      <w:proofErr w:type="spellStart"/>
      <w:r w:rsidRPr="005B5D63">
        <w:rPr>
          <w:rFonts w:ascii="Times New Roman" w:eastAsia="Calibri" w:hAnsi="Times New Roman" w:cs="Times New Roman"/>
        </w:rPr>
        <w:t>amoksicilino</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trihidrato</w:t>
      </w:r>
      <w:proofErr w:type="spellEnd"/>
      <w:r w:rsidRPr="005B5D63">
        <w:rPr>
          <w:rFonts w:ascii="Times New Roman" w:eastAsia="Calibri" w:hAnsi="Times New Roman" w:cs="Times New Roman"/>
        </w:rPr>
        <w:t xml:space="preserve"> kiekis, kuris atitinka 40 mg </w:t>
      </w:r>
      <w:proofErr w:type="spellStart"/>
      <w:r w:rsidRPr="005B5D63">
        <w:rPr>
          <w:rFonts w:ascii="Times New Roman" w:eastAsia="Calibri" w:hAnsi="Times New Roman" w:cs="Times New Roman"/>
        </w:rPr>
        <w:t>amoksicilino</w:t>
      </w:r>
      <w:proofErr w:type="spellEnd"/>
      <w:r w:rsidRPr="005B5D63">
        <w:rPr>
          <w:rFonts w:ascii="Times New Roman" w:eastAsia="Calibri" w:hAnsi="Times New Roman" w:cs="Times New Roman"/>
        </w:rPr>
        <w:t xml:space="preserve">, ir kalio </w:t>
      </w:r>
      <w:proofErr w:type="spellStart"/>
      <w:r w:rsidRPr="005B5D63">
        <w:rPr>
          <w:rFonts w:ascii="Times New Roman" w:eastAsia="Calibri" w:hAnsi="Times New Roman" w:cs="Times New Roman"/>
        </w:rPr>
        <w:t>klavulanato</w:t>
      </w:r>
      <w:proofErr w:type="spellEnd"/>
      <w:r w:rsidRPr="005B5D63">
        <w:rPr>
          <w:rFonts w:ascii="Times New Roman" w:eastAsia="Calibri" w:hAnsi="Times New Roman" w:cs="Times New Roman"/>
        </w:rPr>
        <w:t xml:space="preserve"> kiekis, kuris atitinka 5,7 mg </w:t>
      </w:r>
      <w:proofErr w:type="spellStart"/>
      <w:r w:rsidRPr="005B5D63">
        <w:rPr>
          <w:rFonts w:ascii="Times New Roman" w:eastAsia="Calibri" w:hAnsi="Times New Roman" w:cs="Times New Roman"/>
        </w:rPr>
        <w:t>klavulano</w:t>
      </w:r>
      <w:proofErr w:type="spellEnd"/>
      <w:r w:rsidRPr="005B5D63">
        <w:rPr>
          <w:rFonts w:ascii="Times New Roman" w:eastAsia="Calibri" w:hAnsi="Times New Roman" w:cs="Times New Roman"/>
        </w:rPr>
        <w:t xml:space="preserve"> rūgšties.</w:t>
      </w:r>
    </w:p>
    <w:p w:rsidR="002A0C94" w:rsidRPr="00B7045C" w:rsidRDefault="002A0C94" w:rsidP="002A0C94">
      <w:pPr>
        <w:numPr>
          <w:ilvl w:val="0"/>
          <w:numId w:val="4"/>
        </w:numPr>
        <w:spacing w:after="0" w:line="240" w:lineRule="auto"/>
        <w:rPr>
          <w:rFonts w:ascii="Times New Roman" w:eastAsia="Calibri" w:hAnsi="Times New Roman" w:cs="Times New Roman"/>
        </w:rPr>
      </w:pPr>
      <w:r w:rsidRPr="00B7045C">
        <w:rPr>
          <w:rFonts w:ascii="Times New Roman" w:eastAsia="Calibri" w:hAnsi="Times New Roman" w:cs="Times New Roman"/>
        </w:rPr>
        <w:t xml:space="preserve">Pagalbinės medžiagos yra </w:t>
      </w:r>
      <w:proofErr w:type="spellStart"/>
      <w:r w:rsidRPr="00B7045C">
        <w:rPr>
          <w:rFonts w:ascii="Times New Roman" w:eastAsia="Calibri" w:hAnsi="Times New Roman" w:cs="Times New Roman"/>
        </w:rPr>
        <w:t>aspartamas</w:t>
      </w:r>
      <w:proofErr w:type="spellEnd"/>
      <w:r w:rsidRPr="00B7045C">
        <w:rPr>
          <w:rFonts w:ascii="Times New Roman" w:eastAsia="Calibri" w:hAnsi="Times New Roman" w:cs="Times New Roman"/>
        </w:rPr>
        <w:t xml:space="preserve"> (E 951), </w:t>
      </w:r>
      <w:proofErr w:type="spellStart"/>
      <w:r w:rsidRPr="00B7045C">
        <w:rPr>
          <w:rFonts w:ascii="Times New Roman" w:eastAsia="Calibri" w:hAnsi="Times New Roman" w:cs="Times New Roman"/>
        </w:rPr>
        <w:t>ksantano</w:t>
      </w:r>
      <w:proofErr w:type="spellEnd"/>
      <w:r w:rsidRPr="00B7045C">
        <w:rPr>
          <w:rFonts w:ascii="Times New Roman" w:eastAsia="Calibri" w:hAnsi="Times New Roman" w:cs="Times New Roman"/>
        </w:rPr>
        <w:t xml:space="preserve"> lipai, silicio dioksidas, bevandenis koloidinis silicio dioksidas, gintaro rūgštis, </w:t>
      </w:r>
      <w:proofErr w:type="spellStart"/>
      <w:r w:rsidRPr="00B7045C">
        <w:rPr>
          <w:rFonts w:ascii="Times New Roman" w:eastAsia="Calibri" w:hAnsi="Times New Roman" w:cs="Times New Roman"/>
        </w:rPr>
        <w:t>hipromeliozė</w:t>
      </w:r>
      <w:proofErr w:type="spellEnd"/>
      <w:r w:rsidRPr="00B7045C">
        <w:rPr>
          <w:rFonts w:ascii="Times New Roman" w:eastAsia="Calibri" w:hAnsi="Times New Roman" w:cs="Times New Roman"/>
        </w:rPr>
        <w:t>, apelsinų skonio sausoji medžiaga</w:t>
      </w:r>
      <w:r>
        <w:rPr>
          <w:rFonts w:ascii="Times New Roman" w:eastAsia="Calibri" w:hAnsi="Times New Roman" w:cs="Times New Roman"/>
        </w:rPr>
        <w:t> </w:t>
      </w:r>
      <w:r w:rsidRPr="00B7045C">
        <w:rPr>
          <w:rFonts w:ascii="Times New Roman" w:eastAsia="Calibri" w:hAnsi="Times New Roman" w:cs="Times New Roman"/>
        </w:rPr>
        <w:t xml:space="preserve">1* (kurios sudėtyje yra </w:t>
      </w:r>
      <w:proofErr w:type="spellStart"/>
      <w:r w:rsidRPr="00B7045C">
        <w:rPr>
          <w:rFonts w:ascii="Times New Roman" w:eastAsia="Calibri" w:hAnsi="Times New Roman" w:cs="Times New Roman"/>
        </w:rPr>
        <w:t>benzilo</w:t>
      </w:r>
      <w:proofErr w:type="spellEnd"/>
      <w:r w:rsidRPr="00B7045C">
        <w:rPr>
          <w:rFonts w:ascii="Times New Roman" w:eastAsia="Calibri" w:hAnsi="Times New Roman" w:cs="Times New Roman"/>
        </w:rPr>
        <w:t xml:space="preserve"> alkoholio), apelsinų skonio sausoji medžiaga</w:t>
      </w:r>
      <w:r>
        <w:rPr>
          <w:rFonts w:ascii="Times New Roman" w:eastAsia="Calibri" w:hAnsi="Times New Roman" w:cs="Times New Roman"/>
        </w:rPr>
        <w:t> </w:t>
      </w:r>
      <w:r w:rsidRPr="00B7045C">
        <w:rPr>
          <w:rFonts w:ascii="Times New Roman" w:eastAsia="Calibri" w:hAnsi="Times New Roman" w:cs="Times New Roman"/>
        </w:rPr>
        <w:t>2*, aviečių skonio sausoji medžiaga*, auksinio sirupo skonio sausoji medžiaga* (*</w:t>
      </w:r>
      <w:r>
        <w:rPr>
          <w:rFonts w:ascii="Times New Roman" w:eastAsia="Calibri" w:hAnsi="Times New Roman" w:cs="Times New Roman"/>
        </w:rPr>
        <w:t> </w:t>
      </w:r>
      <w:r w:rsidRPr="00B7045C">
        <w:rPr>
          <w:rFonts w:ascii="Times New Roman" w:eastAsia="Calibri" w:hAnsi="Times New Roman" w:cs="Times New Roman"/>
        </w:rPr>
        <w:t xml:space="preserve">sudėtyje taip pat yra </w:t>
      </w:r>
      <w:proofErr w:type="spellStart"/>
      <w:r w:rsidRPr="00B7045C">
        <w:rPr>
          <w:rFonts w:ascii="Times New Roman" w:eastAsia="Calibri" w:hAnsi="Times New Roman" w:cs="Times New Roman"/>
        </w:rPr>
        <w:t>maltodekstrino</w:t>
      </w:r>
      <w:proofErr w:type="spellEnd"/>
      <w:r w:rsidRPr="00B7045C">
        <w:rPr>
          <w:rFonts w:ascii="Times New Roman" w:eastAsia="Calibri" w:hAnsi="Times New Roman" w:cs="Times New Roman"/>
        </w:rPr>
        <w:t>) ir vanduo.</w:t>
      </w:r>
    </w:p>
    <w:p w:rsidR="002A0C94" w:rsidRPr="00B7045C" w:rsidRDefault="002A0C94" w:rsidP="002A0C94">
      <w:pPr>
        <w:numPr>
          <w:ilvl w:val="0"/>
          <w:numId w:val="4"/>
        </w:numPr>
        <w:spacing w:after="0" w:line="240" w:lineRule="auto"/>
        <w:rPr>
          <w:rFonts w:ascii="Times New Roman" w:eastAsia="Calibri" w:hAnsi="Times New Roman" w:cs="Times New Roman"/>
        </w:rPr>
      </w:pPr>
      <w:r w:rsidRPr="00B7045C">
        <w:rPr>
          <w:rFonts w:ascii="Times New Roman" w:eastAsia="Calibri" w:hAnsi="Times New Roman" w:cs="Times New Roman"/>
        </w:rPr>
        <w:t xml:space="preserve">Daugiau svarbios informacijos apie </w:t>
      </w:r>
      <w:proofErr w:type="spellStart"/>
      <w:r w:rsidRPr="00B7045C">
        <w:rPr>
          <w:rFonts w:ascii="Times New Roman" w:eastAsia="Calibri" w:hAnsi="Times New Roman" w:cs="Times New Roman"/>
        </w:rPr>
        <w:t>Augmentin</w:t>
      </w:r>
      <w:proofErr w:type="spellEnd"/>
      <w:r w:rsidRPr="00B7045C">
        <w:rPr>
          <w:rFonts w:ascii="Times New Roman" w:eastAsia="Calibri" w:hAnsi="Times New Roman" w:cs="Times New Roman"/>
        </w:rPr>
        <w:t xml:space="preserve"> sudėtyje esančius </w:t>
      </w:r>
      <w:proofErr w:type="spellStart"/>
      <w:r w:rsidRPr="00B7045C">
        <w:rPr>
          <w:rFonts w:ascii="Times New Roman" w:eastAsia="Calibri" w:hAnsi="Times New Roman" w:cs="Times New Roman"/>
        </w:rPr>
        <w:t>aspartamą</w:t>
      </w:r>
      <w:proofErr w:type="spellEnd"/>
      <w:r w:rsidRPr="00B7045C">
        <w:rPr>
          <w:rFonts w:ascii="Times New Roman" w:eastAsia="Calibri" w:hAnsi="Times New Roman" w:cs="Times New Roman"/>
        </w:rPr>
        <w:t xml:space="preserve">, </w:t>
      </w:r>
      <w:proofErr w:type="spellStart"/>
      <w:r w:rsidRPr="00B7045C">
        <w:rPr>
          <w:rFonts w:ascii="Times New Roman" w:eastAsia="Calibri" w:hAnsi="Times New Roman" w:cs="Times New Roman"/>
        </w:rPr>
        <w:t>benzilo</w:t>
      </w:r>
      <w:proofErr w:type="spellEnd"/>
      <w:r w:rsidRPr="00B7045C">
        <w:rPr>
          <w:rFonts w:ascii="Times New Roman" w:eastAsia="Calibri" w:hAnsi="Times New Roman" w:cs="Times New Roman"/>
        </w:rPr>
        <w:t xml:space="preserve"> alkoholį ir </w:t>
      </w:r>
      <w:proofErr w:type="spellStart"/>
      <w:r w:rsidRPr="00B7045C">
        <w:rPr>
          <w:rFonts w:ascii="Times New Roman" w:eastAsia="Calibri" w:hAnsi="Times New Roman" w:cs="Times New Roman"/>
        </w:rPr>
        <w:t>maltodekstriną</w:t>
      </w:r>
      <w:proofErr w:type="spellEnd"/>
      <w:r w:rsidRPr="00B7045C">
        <w:rPr>
          <w:rFonts w:ascii="Times New Roman" w:eastAsia="Calibri" w:hAnsi="Times New Roman" w:cs="Times New Roman"/>
        </w:rPr>
        <w:t xml:space="preserve"> žr. 2 skyriuje.</w:t>
      </w:r>
    </w:p>
    <w:p w:rsidR="002A0C94" w:rsidRPr="00B7045C" w:rsidRDefault="002A0C94" w:rsidP="002A0C94">
      <w:pPr>
        <w:spacing w:after="0" w:line="240" w:lineRule="auto"/>
        <w:rPr>
          <w:rFonts w:ascii="Times New Roman" w:eastAsia="Calibri" w:hAnsi="Times New Roman" w:cs="Times New Roman"/>
        </w:rPr>
      </w:pPr>
    </w:p>
    <w:p w:rsidR="002A0C94" w:rsidRPr="005B5D63" w:rsidRDefault="002A0C94" w:rsidP="002A0C94">
      <w:pPr>
        <w:keepNext/>
        <w:spacing w:after="0" w:line="240" w:lineRule="auto"/>
        <w:rPr>
          <w:rFonts w:ascii="Times New Roman" w:eastAsia="Calibri" w:hAnsi="Times New Roman" w:cs="Times New Roman"/>
          <w:b/>
        </w:rPr>
      </w:pPr>
      <w:proofErr w:type="spellStart"/>
      <w:r w:rsidRPr="005B5D63">
        <w:rPr>
          <w:rFonts w:ascii="Times New Roman" w:eastAsia="Calibri" w:hAnsi="Times New Roman" w:cs="Times New Roman"/>
          <w:b/>
        </w:rPr>
        <w:t>Augmentin</w:t>
      </w:r>
      <w:proofErr w:type="spellEnd"/>
      <w:r w:rsidRPr="005B5D63">
        <w:rPr>
          <w:rFonts w:ascii="Times New Roman" w:eastAsia="Calibri" w:hAnsi="Times New Roman" w:cs="Times New Roman"/>
          <w:b/>
        </w:rPr>
        <w:t xml:space="preserve"> išvaizda ir kiekis pakuotėje</w:t>
      </w:r>
    </w:p>
    <w:p w:rsidR="002A0C94" w:rsidRPr="00B7045C" w:rsidRDefault="002A0C94" w:rsidP="002A0C94">
      <w:pPr>
        <w:keepNext/>
        <w:spacing w:after="0" w:line="240" w:lineRule="auto"/>
        <w:rPr>
          <w:rFonts w:ascii="Times New Roman" w:eastAsia="Calibri" w:hAnsi="Times New Roman" w:cs="Times New Roman"/>
          <w:bCs/>
        </w:rPr>
      </w:pPr>
    </w:p>
    <w:p w:rsidR="002A0C94" w:rsidRPr="00B7045C" w:rsidRDefault="002A0C94" w:rsidP="002A0C94">
      <w:pPr>
        <w:keepNext/>
        <w:spacing w:after="0" w:line="240" w:lineRule="auto"/>
        <w:rPr>
          <w:rFonts w:ascii="Times New Roman" w:eastAsia="Calibri" w:hAnsi="Times New Roman" w:cs="Times New Roman"/>
        </w:rPr>
      </w:pP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200 mg/28,5 mg/5 ml milteliai geriamajai suspensijai yra baltos ar beveik baltos spalvos milteliai skaidraus stiklo buteliuke. Paruošus, buteliuke yra 70 ml baltos </w:t>
      </w:r>
      <w:r>
        <w:rPr>
          <w:rFonts w:ascii="Times New Roman" w:eastAsia="Calibri" w:hAnsi="Times New Roman" w:cs="Times New Roman"/>
        </w:rPr>
        <w:t xml:space="preserve">ar rusvos </w:t>
      </w:r>
      <w:r w:rsidRPr="005B5D63">
        <w:rPr>
          <w:rFonts w:ascii="Times New Roman" w:eastAsia="Calibri" w:hAnsi="Times New Roman" w:cs="Times New Roman"/>
        </w:rPr>
        <w:t>spalvos skysto mišinio, vadinamo suspensija.</w:t>
      </w:r>
    </w:p>
    <w:p w:rsidR="002A0C94" w:rsidRPr="00B7045C" w:rsidRDefault="002A0C94" w:rsidP="002A0C94">
      <w:pPr>
        <w:spacing w:after="0" w:line="240" w:lineRule="auto"/>
        <w:rPr>
          <w:rFonts w:ascii="Times New Roman" w:eastAsia="Calibri" w:hAnsi="Times New Roman" w:cs="Times New Roman"/>
        </w:rPr>
      </w:pPr>
    </w:p>
    <w:p w:rsidR="002A0C94" w:rsidRPr="00B7045C" w:rsidRDefault="002A0C94" w:rsidP="002A0C94">
      <w:pPr>
        <w:keepNext/>
        <w:numPr>
          <w:ilvl w:val="12"/>
          <w:numId w:val="0"/>
        </w:numPr>
        <w:spacing w:after="0" w:line="240" w:lineRule="auto"/>
        <w:ind w:right="-2"/>
        <w:rPr>
          <w:rFonts w:ascii="Times New Roman" w:eastAsia="Calibri" w:hAnsi="Times New Roman" w:cs="Times New Roman"/>
          <w:b/>
        </w:rPr>
      </w:pPr>
      <w:r w:rsidRPr="00B7045C">
        <w:rPr>
          <w:rFonts w:ascii="Times New Roman" w:eastAsia="Calibri" w:hAnsi="Times New Roman" w:cs="Times New Roman"/>
          <w:b/>
        </w:rPr>
        <w:t>Registruotojas ir gamintojas</w:t>
      </w:r>
    </w:p>
    <w:p w:rsidR="002A0C94" w:rsidRPr="00B7045C" w:rsidRDefault="002A0C94" w:rsidP="002A0C94">
      <w:pPr>
        <w:keepNext/>
        <w:numPr>
          <w:ilvl w:val="12"/>
          <w:numId w:val="0"/>
        </w:numPr>
        <w:spacing w:after="0" w:line="240" w:lineRule="auto"/>
        <w:ind w:right="-2"/>
        <w:rPr>
          <w:rFonts w:ascii="Times New Roman" w:eastAsia="Calibri" w:hAnsi="Times New Roman" w:cs="Times New Roman"/>
        </w:rPr>
      </w:pPr>
    </w:p>
    <w:p w:rsidR="002A0C94" w:rsidRPr="00B7045C" w:rsidRDefault="002A0C94" w:rsidP="002A0C94">
      <w:pPr>
        <w:keepNext/>
        <w:spacing w:after="0" w:line="240" w:lineRule="auto"/>
        <w:rPr>
          <w:rFonts w:ascii="Times New Roman" w:eastAsia="Calibri" w:hAnsi="Times New Roman" w:cs="Times New Roman"/>
          <w:u w:val="single"/>
        </w:rPr>
      </w:pPr>
      <w:r w:rsidRPr="00B7045C">
        <w:rPr>
          <w:rFonts w:ascii="Times New Roman" w:eastAsia="Calibri" w:hAnsi="Times New Roman" w:cs="Times New Roman"/>
          <w:u w:val="single"/>
        </w:rPr>
        <w:t>Registruotojas</w:t>
      </w:r>
    </w:p>
    <w:p w:rsidR="002A0C94" w:rsidRPr="00B7045C" w:rsidRDefault="002A0C94" w:rsidP="002A0C94">
      <w:pPr>
        <w:autoSpaceDE w:val="0"/>
        <w:autoSpaceDN w:val="0"/>
        <w:adjustRightInd w:val="0"/>
        <w:spacing w:after="0" w:line="240" w:lineRule="auto"/>
        <w:rPr>
          <w:rFonts w:ascii="Times New Roman" w:hAnsi="Times New Roman" w:cs="Times New Roman"/>
          <w:lang w:eastAsia="lt-LT"/>
        </w:rPr>
      </w:pPr>
      <w:proofErr w:type="spellStart"/>
      <w:r w:rsidRPr="00B7045C">
        <w:rPr>
          <w:rFonts w:ascii="Times New Roman" w:hAnsi="Times New Roman" w:cs="Times New Roman"/>
          <w:lang w:eastAsia="lt-LT"/>
        </w:rPr>
        <w:t>GlaxoSmithKline</w:t>
      </w:r>
      <w:proofErr w:type="spellEnd"/>
      <w:r w:rsidRPr="00B7045C">
        <w:rPr>
          <w:rFonts w:ascii="Times New Roman" w:hAnsi="Times New Roman" w:cs="Times New Roman"/>
          <w:lang w:eastAsia="lt-LT"/>
        </w:rPr>
        <w:t xml:space="preserve"> (</w:t>
      </w:r>
      <w:proofErr w:type="spellStart"/>
      <w:r w:rsidRPr="00B7045C">
        <w:rPr>
          <w:rFonts w:ascii="Times New Roman" w:hAnsi="Times New Roman" w:cs="Times New Roman"/>
          <w:lang w:eastAsia="lt-LT"/>
        </w:rPr>
        <w:t>Ireland</w:t>
      </w:r>
      <w:proofErr w:type="spellEnd"/>
      <w:r w:rsidRPr="00B7045C">
        <w:rPr>
          <w:rFonts w:ascii="Times New Roman" w:hAnsi="Times New Roman" w:cs="Times New Roman"/>
          <w:lang w:eastAsia="lt-LT"/>
        </w:rPr>
        <w:t xml:space="preserve">) </w:t>
      </w:r>
      <w:proofErr w:type="spellStart"/>
      <w:r w:rsidRPr="00B7045C">
        <w:rPr>
          <w:rFonts w:ascii="Times New Roman" w:hAnsi="Times New Roman" w:cs="Times New Roman"/>
          <w:lang w:eastAsia="lt-LT"/>
        </w:rPr>
        <w:t>Limited</w:t>
      </w:r>
      <w:proofErr w:type="spellEnd"/>
      <w:r w:rsidRPr="00B7045C">
        <w:rPr>
          <w:rFonts w:ascii="Times New Roman" w:hAnsi="Times New Roman" w:cs="Times New Roman"/>
          <w:lang w:eastAsia="lt-LT"/>
        </w:rPr>
        <w:t> </w:t>
      </w:r>
    </w:p>
    <w:p w:rsidR="002A0C94" w:rsidRPr="00B7045C" w:rsidRDefault="002A0C94" w:rsidP="002A0C94">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 xml:space="preserve">12 </w:t>
      </w:r>
      <w:proofErr w:type="spellStart"/>
      <w:r w:rsidRPr="00B7045C">
        <w:rPr>
          <w:rFonts w:ascii="Times New Roman" w:hAnsi="Times New Roman" w:cs="Times New Roman"/>
          <w:lang w:eastAsia="lt-LT"/>
        </w:rPr>
        <w:t>Riverwalk</w:t>
      </w:r>
      <w:proofErr w:type="spellEnd"/>
      <w:r w:rsidRPr="00B7045C">
        <w:rPr>
          <w:rFonts w:ascii="Times New Roman" w:hAnsi="Times New Roman" w:cs="Times New Roman"/>
          <w:lang w:eastAsia="lt-LT"/>
        </w:rPr>
        <w:t xml:space="preserve"> </w:t>
      </w:r>
    </w:p>
    <w:p w:rsidR="002A0C94" w:rsidRPr="00B7045C" w:rsidRDefault="002A0C94" w:rsidP="002A0C94">
      <w:pPr>
        <w:autoSpaceDE w:val="0"/>
        <w:autoSpaceDN w:val="0"/>
        <w:adjustRightInd w:val="0"/>
        <w:spacing w:after="0" w:line="240" w:lineRule="auto"/>
        <w:rPr>
          <w:rFonts w:ascii="Times New Roman" w:hAnsi="Times New Roman" w:cs="Times New Roman"/>
          <w:lang w:eastAsia="lt-LT"/>
        </w:rPr>
      </w:pPr>
      <w:proofErr w:type="spellStart"/>
      <w:r w:rsidRPr="00B7045C">
        <w:rPr>
          <w:rFonts w:ascii="Times New Roman" w:hAnsi="Times New Roman" w:cs="Times New Roman"/>
          <w:lang w:eastAsia="lt-LT"/>
        </w:rPr>
        <w:t>Citywest</w:t>
      </w:r>
      <w:proofErr w:type="spellEnd"/>
      <w:r w:rsidRPr="00B7045C">
        <w:rPr>
          <w:rFonts w:ascii="Times New Roman" w:hAnsi="Times New Roman" w:cs="Times New Roman"/>
          <w:lang w:eastAsia="lt-LT"/>
        </w:rPr>
        <w:t xml:space="preserve"> </w:t>
      </w:r>
      <w:proofErr w:type="spellStart"/>
      <w:r w:rsidRPr="00B7045C">
        <w:rPr>
          <w:rFonts w:ascii="Times New Roman" w:hAnsi="Times New Roman" w:cs="Times New Roman"/>
          <w:lang w:eastAsia="lt-LT"/>
        </w:rPr>
        <w:t>Business</w:t>
      </w:r>
      <w:proofErr w:type="spellEnd"/>
      <w:r w:rsidRPr="00B7045C">
        <w:rPr>
          <w:rFonts w:ascii="Times New Roman" w:hAnsi="Times New Roman" w:cs="Times New Roman"/>
          <w:lang w:eastAsia="lt-LT"/>
        </w:rPr>
        <w:t xml:space="preserve"> </w:t>
      </w:r>
      <w:proofErr w:type="spellStart"/>
      <w:r w:rsidRPr="00B7045C">
        <w:rPr>
          <w:rFonts w:ascii="Times New Roman" w:hAnsi="Times New Roman" w:cs="Times New Roman"/>
          <w:lang w:eastAsia="lt-LT"/>
        </w:rPr>
        <w:t>Campus</w:t>
      </w:r>
      <w:proofErr w:type="spellEnd"/>
      <w:r w:rsidRPr="00B7045C">
        <w:rPr>
          <w:rFonts w:ascii="Times New Roman" w:hAnsi="Times New Roman" w:cs="Times New Roman"/>
          <w:lang w:eastAsia="lt-LT"/>
        </w:rPr>
        <w:t> </w:t>
      </w:r>
    </w:p>
    <w:p w:rsidR="002A0C94" w:rsidRPr="00B7045C" w:rsidRDefault="002A0C94" w:rsidP="002A0C94">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Dublin 24</w:t>
      </w:r>
    </w:p>
    <w:p w:rsidR="002A0C94" w:rsidRPr="00B7045C" w:rsidRDefault="002A0C94" w:rsidP="002A0C94">
      <w:pPr>
        <w:spacing w:after="0" w:line="240" w:lineRule="auto"/>
        <w:rPr>
          <w:rFonts w:ascii="Times New Roman" w:hAnsi="Times New Roman" w:cs="Times New Roman"/>
          <w:sz w:val="23"/>
          <w:szCs w:val="23"/>
        </w:rPr>
      </w:pPr>
      <w:r w:rsidRPr="00B7045C">
        <w:rPr>
          <w:rFonts w:ascii="Times New Roman" w:hAnsi="Times New Roman" w:cs="Times New Roman"/>
          <w:lang w:eastAsia="lt-LT"/>
        </w:rPr>
        <w:t>Airija</w:t>
      </w:r>
    </w:p>
    <w:p w:rsidR="002A0C94" w:rsidRPr="00B7045C" w:rsidRDefault="002A0C94" w:rsidP="002A0C94">
      <w:pPr>
        <w:spacing w:after="0" w:line="240" w:lineRule="auto"/>
        <w:rPr>
          <w:rFonts w:ascii="Times New Roman" w:eastAsia="Calibri" w:hAnsi="Times New Roman" w:cs="Times New Roman"/>
        </w:rPr>
      </w:pPr>
    </w:p>
    <w:p w:rsidR="002A0C94" w:rsidRPr="00191C11" w:rsidRDefault="002A0C94" w:rsidP="002A0C94">
      <w:pPr>
        <w:keepNext/>
        <w:spacing w:after="0" w:line="240" w:lineRule="auto"/>
        <w:rPr>
          <w:rFonts w:ascii="Times New Roman" w:hAnsi="Times New Roman"/>
        </w:rPr>
      </w:pPr>
      <w:r w:rsidRPr="005B5D63">
        <w:rPr>
          <w:rFonts w:ascii="Times New Roman" w:eastAsia="Calibri" w:hAnsi="Times New Roman" w:cs="Times New Roman"/>
          <w:u w:val="single"/>
        </w:rPr>
        <w:t>Gamintojas</w:t>
      </w:r>
    </w:p>
    <w:p w:rsidR="002A0C94" w:rsidRPr="005B5D63" w:rsidRDefault="002A0C94" w:rsidP="002A0C94">
      <w:pPr>
        <w:keepNext/>
        <w:spacing w:after="0" w:line="240" w:lineRule="auto"/>
        <w:rPr>
          <w:rFonts w:ascii="Times New Roman" w:eastAsia="Calibri" w:hAnsi="Times New Roman" w:cs="Times New Roman"/>
        </w:rPr>
      </w:pPr>
      <w:proofErr w:type="spellStart"/>
      <w:r w:rsidRPr="009D4102">
        <w:rPr>
          <w:rFonts w:ascii="Times New Roman" w:eastAsia="Calibri" w:hAnsi="Times New Roman" w:cs="Times New Roman"/>
        </w:rPr>
        <w:t>Glaxo</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Wellcome</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Production</w:t>
      </w:r>
      <w:proofErr w:type="spellEnd"/>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ZI de </w:t>
      </w:r>
      <w:proofErr w:type="spellStart"/>
      <w:r w:rsidRPr="005B5D63">
        <w:rPr>
          <w:rFonts w:ascii="Times New Roman" w:eastAsia="Calibri" w:hAnsi="Times New Roman" w:cs="Times New Roman"/>
        </w:rPr>
        <w:t>la</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Peyenniere</w:t>
      </w:r>
      <w:proofErr w:type="spellEnd"/>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53100 </w:t>
      </w:r>
      <w:proofErr w:type="spellStart"/>
      <w:r w:rsidRPr="005B5D63">
        <w:rPr>
          <w:rFonts w:ascii="Times New Roman" w:eastAsia="Calibri" w:hAnsi="Times New Roman" w:cs="Times New Roman"/>
        </w:rPr>
        <w:t>Mayenne</w:t>
      </w:r>
      <w:proofErr w:type="spellEnd"/>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Prancūzija</w:t>
      </w:r>
    </w:p>
    <w:p w:rsidR="002A0C94" w:rsidRPr="005B5D63" w:rsidRDefault="002A0C94" w:rsidP="002A0C94">
      <w:pPr>
        <w:spacing w:after="0" w:line="240" w:lineRule="auto"/>
        <w:rPr>
          <w:rFonts w:ascii="Times New Roman" w:eastAsia="Calibri" w:hAnsi="Times New Roman" w:cs="Times New Roman"/>
        </w:rPr>
      </w:pPr>
    </w:p>
    <w:p w:rsidR="002A0C94" w:rsidRPr="005B5D63" w:rsidRDefault="002A0C94" w:rsidP="002A0C94">
      <w:pPr>
        <w:spacing w:after="0" w:line="240" w:lineRule="auto"/>
        <w:ind w:left="567" w:hanging="567"/>
        <w:rPr>
          <w:rFonts w:ascii="Times New Roman" w:eastAsia="Calibri" w:hAnsi="Times New Roman" w:cs="Times New Roman"/>
        </w:rPr>
      </w:pPr>
    </w:p>
    <w:p w:rsidR="002A0C94" w:rsidRPr="005B5D63" w:rsidRDefault="002A0C94" w:rsidP="002A0C94">
      <w:pPr>
        <w:keepNext/>
        <w:numPr>
          <w:ilvl w:val="12"/>
          <w:numId w:val="0"/>
        </w:numP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t>Šis vaistas E</w:t>
      </w:r>
      <w:r>
        <w:rPr>
          <w:rFonts w:ascii="Times New Roman" w:eastAsia="Calibri" w:hAnsi="Times New Roman" w:cs="Times New Roman"/>
          <w:b/>
        </w:rPr>
        <w:t>uropos ekonominės erdvės</w:t>
      </w:r>
      <w:r w:rsidRPr="005B5D63">
        <w:rPr>
          <w:rFonts w:ascii="Times New Roman" w:eastAsia="Calibri" w:hAnsi="Times New Roman" w:cs="Times New Roman"/>
          <w:b/>
        </w:rPr>
        <w:t xml:space="preserve"> valstybėse narėse </w:t>
      </w:r>
      <w:r>
        <w:rPr>
          <w:rFonts w:ascii="Times New Roman" w:eastAsia="Times New Roman" w:hAnsi="Times New Roman"/>
          <w:b/>
          <w:lang w:eastAsia="lt-LT"/>
        </w:rPr>
        <w:t xml:space="preserve">ir Jungtinėje Karalystėje (Šiaurės Airijoje) yra </w:t>
      </w:r>
      <w:r w:rsidRPr="005B5D63">
        <w:rPr>
          <w:rFonts w:ascii="Times New Roman" w:eastAsia="Calibri" w:hAnsi="Times New Roman" w:cs="Times New Roman"/>
          <w:b/>
        </w:rPr>
        <w:t>registruotas tokiais pavadinimais</w:t>
      </w:r>
      <w:r>
        <w:rPr>
          <w:rFonts w:ascii="Times New Roman" w:eastAsia="Calibri" w:hAnsi="Times New Roman" w:cs="Times New Roman"/>
          <w:b/>
        </w:rPr>
        <w:t>.</w:t>
      </w:r>
    </w:p>
    <w:p w:rsidR="002A0C94" w:rsidRDefault="002A0C94" w:rsidP="002A0C94">
      <w:pPr>
        <w:keepNext/>
        <w:numPr>
          <w:ilvl w:val="12"/>
          <w:numId w:val="0"/>
        </w:numPr>
        <w:spacing w:after="0" w:line="240" w:lineRule="auto"/>
        <w:outlineLvl w:val="0"/>
        <w:rPr>
          <w:rFonts w:ascii="Times New Roman" w:eastAsia="Calibri" w:hAnsi="Times New Roman" w:cs="Times New Roman"/>
        </w:rPr>
      </w:pPr>
      <w:bookmarkStart w:id="2" w:name="_Hlk12369129"/>
      <w:r>
        <w:rPr>
          <w:rFonts w:ascii="Times New Roman" w:eastAsia="Calibri" w:hAnsi="Times New Roman" w:cs="Times New Roman"/>
        </w:rPr>
        <w:t xml:space="preserve">Prancūzija – </w:t>
      </w:r>
      <w:proofErr w:type="spellStart"/>
      <w:r w:rsidRPr="005B5D63">
        <w:rPr>
          <w:rFonts w:ascii="Times New Roman" w:eastAsia="Calibri" w:hAnsi="Times New Roman" w:cs="Times New Roman"/>
        </w:rPr>
        <w:t>Augmentin</w:t>
      </w:r>
      <w:proofErr w:type="spellEnd"/>
    </w:p>
    <w:p w:rsidR="002A0C94" w:rsidRDefault="002A0C94" w:rsidP="002A0C94">
      <w:pPr>
        <w:keepNext/>
        <w:numPr>
          <w:ilvl w:val="12"/>
          <w:numId w:val="0"/>
        </w:numPr>
        <w:spacing w:after="0" w:line="240" w:lineRule="auto"/>
        <w:outlineLvl w:val="0"/>
        <w:rPr>
          <w:rFonts w:ascii="Times New Roman" w:eastAsia="Calibri" w:hAnsi="Times New Roman" w:cs="Times New Roman"/>
        </w:rPr>
      </w:pPr>
      <w:r>
        <w:rPr>
          <w:rFonts w:ascii="Times New Roman" w:eastAsia="Calibri" w:hAnsi="Times New Roman" w:cs="Times New Roman"/>
        </w:rPr>
        <w:t xml:space="preserve">Vokietija – </w:t>
      </w:r>
      <w:proofErr w:type="spellStart"/>
      <w:r w:rsidRPr="005B5D63">
        <w:rPr>
          <w:rFonts w:ascii="Times New Roman" w:eastAsia="Calibri" w:hAnsi="Times New Roman" w:cs="Times New Roman"/>
        </w:rPr>
        <w:t>Augmentin</w:t>
      </w:r>
      <w:proofErr w:type="spellEnd"/>
    </w:p>
    <w:bookmarkEnd w:id="2"/>
    <w:p w:rsidR="002A0C94" w:rsidRPr="005B5D63" w:rsidRDefault="002A0C94" w:rsidP="002A0C94">
      <w:pPr>
        <w:keepNext/>
        <w:numPr>
          <w:ilvl w:val="12"/>
          <w:numId w:val="0"/>
        </w:numPr>
        <w:spacing w:after="0" w:line="240" w:lineRule="auto"/>
        <w:outlineLvl w:val="0"/>
        <w:rPr>
          <w:rFonts w:ascii="Times New Roman" w:eastAsia="Calibri" w:hAnsi="Times New Roman" w:cs="Times New Roman"/>
        </w:rPr>
      </w:pPr>
      <w:r w:rsidRPr="005B5D63">
        <w:rPr>
          <w:rFonts w:ascii="Times New Roman" w:eastAsia="Calibri" w:hAnsi="Times New Roman" w:cs="Times New Roman"/>
        </w:rPr>
        <w:t xml:space="preserve">Lietuva – </w:t>
      </w:r>
      <w:proofErr w:type="spellStart"/>
      <w:r w:rsidRPr="005B5D63">
        <w:rPr>
          <w:rFonts w:ascii="Times New Roman" w:eastAsia="Calibri" w:hAnsi="Times New Roman" w:cs="Times New Roman"/>
        </w:rPr>
        <w:t>Augmentin</w:t>
      </w:r>
      <w:proofErr w:type="spellEnd"/>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Jungtinė Karalystė </w:t>
      </w:r>
      <w:r>
        <w:rPr>
          <w:rFonts w:ascii="Times New Roman" w:eastAsia="Calibri" w:hAnsi="Times New Roman" w:cs="Times New Roman"/>
        </w:rPr>
        <w:t xml:space="preserve">(Šiaurės Airija) </w:t>
      </w:r>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w:t>
      </w:r>
      <w:proofErr w:type="spellStart"/>
      <w:r w:rsidRPr="005B5D63">
        <w:rPr>
          <w:rFonts w:ascii="Times New Roman" w:eastAsia="Calibri" w:hAnsi="Times New Roman" w:cs="Times New Roman"/>
        </w:rPr>
        <w:t>Duo</w:t>
      </w:r>
      <w:proofErr w:type="spellEnd"/>
    </w:p>
    <w:p w:rsidR="002A0C94" w:rsidRPr="005B5D63" w:rsidRDefault="002A0C94" w:rsidP="002A0C94">
      <w:pPr>
        <w:spacing w:after="0" w:line="240" w:lineRule="auto"/>
        <w:rPr>
          <w:rFonts w:ascii="Times New Roman" w:eastAsia="Calibri" w:hAnsi="Times New Roman" w:cs="Times New Roman"/>
        </w:rPr>
      </w:pPr>
    </w:p>
    <w:p w:rsidR="002A0C94" w:rsidRPr="005B5D63" w:rsidRDefault="002A0C94" w:rsidP="002A0C94">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Šis pakuotės lapelis paskutinį kartą peržiūrėtas</w:t>
      </w:r>
      <w:r>
        <w:rPr>
          <w:rFonts w:ascii="Times New Roman" w:eastAsia="Calibri" w:hAnsi="Times New Roman" w:cs="Times New Roman"/>
          <w:b/>
        </w:rPr>
        <w:t xml:space="preserve"> 2024-05-29.</w:t>
      </w:r>
    </w:p>
    <w:p w:rsidR="002A0C94" w:rsidRPr="005B5D63" w:rsidRDefault="002A0C94" w:rsidP="002A0C94">
      <w:pPr>
        <w:numPr>
          <w:ilvl w:val="12"/>
          <w:numId w:val="0"/>
        </w:numPr>
        <w:spacing w:after="0" w:line="240" w:lineRule="auto"/>
        <w:ind w:right="-2"/>
        <w:outlineLvl w:val="0"/>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5" w:history="1">
        <w:r w:rsidRPr="005B5D63">
          <w:rPr>
            <w:rFonts w:ascii="Times New Roman" w:eastAsia="Times New Roman" w:hAnsi="Times New Roman" w:cs="Times New Roman"/>
            <w:color w:val="0000FF"/>
            <w:u w:val="single"/>
            <w:lang w:eastAsia="lt-LT"/>
          </w:rPr>
          <w:t>http://www.vvkt.lt/</w:t>
        </w:r>
      </w:hyperlink>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8432C2" w:rsidRDefault="002A0C94" w:rsidP="002A0C94">
      <w:pPr>
        <w:spacing w:after="0" w:line="240" w:lineRule="auto"/>
        <w:outlineLvl w:val="0"/>
        <w:rPr>
          <w:rFonts w:ascii="Times New Roman" w:eastAsia="Calibri" w:hAnsi="Times New Roman" w:cs="Times New Roman"/>
          <w:bCs/>
        </w:rPr>
      </w:pPr>
    </w:p>
    <w:p w:rsidR="002A0C94" w:rsidRPr="005B5D63" w:rsidRDefault="002A0C94" w:rsidP="002A0C9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t>Patarimas/medicininis švietimas</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vault_nd_c7c4cc07-7ec7-4877-b143-dd319212464f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2A0C94" w:rsidRPr="008432C2" w:rsidRDefault="002A0C94" w:rsidP="002A0C9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Cs/>
        </w:rPr>
      </w:pP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Antibiotikais gydomos bakterijų sukeliamos infekcinės ligos. Jie neveikia virusų sukeltų infekcinių ligų.</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Bakterijos gali tapti atspariomis antibiotikams dėl įvairių priežasčių. Atidus antibiotikų vartojimas gali padėti sumažinti bakterijų atsparumo jiems atsiradimo tikimybę.</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Jeigu gydytojas skiria antibiotikų kursą, tai ketina gydyti tik ligą, kuria sergate šiuo metu. Išvardytų rekomendacijų paisymas padės išvengti atsparių bakterijų, kurios padaro antibiotiką neveiksmingu, atsiradimo.</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1.</w:t>
      </w:r>
      <w:r w:rsidRPr="005B5D63">
        <w:rPr>
          <w:rFonts w:ascii="Times New Roman" w:eastAsia="Calibri" w:hAnsi="Times New Roman" w:cs="Times New Roman"/>
        </w:rPr>
        <w:tab/>
        <w:t>Labai svarbu, kad vartotumėte teisingą antibiotikų dozę reikiamu laiku tiek dienų, kiek paskirta. Perskaitykite vartojimo instrukciją etiketėje ir, jeigu ko nors nesupratote, paprašykite gydytojo arba vaistininko, kad paaiškintų.</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2.</w:t>
      </w:r>
      <w:r w:rsidRPr="005B5D63">
        <w:rPr>
          <w:rFonts w:ascii="Times New Roman" w:eastAsia="Calibri" w:hAnsi="Times New Roman" w:cs="Times New Roman"/>
        </w:rPr>
        <w:tab/>
        <w:t>Antibiotikų vartoti negalima, jeigu jie nepaskirti būtent Jums. Antibiotikus galima vartoti tik tai infekcinei ligai gydyti, kurios gydymui jie buvo paskirti.</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3.</w:t>
      </w:r>
      <w:r w:rsidRPr="005B5D63">
        <w:rPr>
          <w:rFonts w:ascii="Times New Roman" w:eastAsia="Calibri" w:hAnsi="Times New Roman" w:cs="Times New Roman"/>
        </w:rPr>
        <w:tab/>
        <w:t>Antibiotikų, kurie buvo paskirti kitiems žmonėms, vartoti negalima, net jeigu jie sirgo panašia infekcine liga, kaip Jūs.</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4.</w:t>
      </w:r>
      <w:r w:rsidRPr="005B5D63">
        <w:rPr>
          <w:rFonts w:ascii="Times New Roman" w:eastAsia="Calibri" w:hAnsi="Times New Roman" w:cs="Times New Roman"/>
        </w:rPr>
        <w:tab/>
        <w:t>Antibiotikų, kurie buvo paskirti Jums, perduoti vartoti kitiems žmonėms negalima.</w:t>
      </w:r>
    </w:p>
    <w:p w:rsidR="002A0C94" w:rsidRPr="005B5D63" w:rsidRDefault="002A0C94" w:rsidP="002A0C9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5.</w:t>
      </w:r>
      <w:r w:rsidRPr="005B5D63">
        <w:rPr>
          <w:rFonts w:ascii="Times New Roman" w:eastAsia="Calibri" w:hAnsi="Times New Roman" w:cs="Times New Roman"/>
        </w:rPr>
        <w:tab/>
        <w:t>Jeigu vartojant pagal gydytojo nurodymus baigus kursą liko antibiotikų, likučius reikia grąžinti į vaistinę tinkamam sunaikinimui.</w:t>
      </w:r>
    </w:p>
    <w:p w:rsidR="002A0C94" w:rsidRPr="005B5D63" w:rsidRDefault="002A0C94" w:rsidP="002A0C94">
      <w:pPr>
        <w:spacing w:after="0" w:line="240" w:lineRule="auto"/>
        <w:outlineLvl w:val="0"/>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p>
    <w:p w:rsidR="002A0C94" w:rsidRPr="005B5D63" w:rsidRDefault="002A0C94" w:rsidP="002A0C94">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w:t>
      </w:r>
    </w:p>
    <w:p w:rsidR="002A0C94" w:rsidRPr="005B5D63" w:rsidRDefault="002A0C94" w:rsidP="002A0C94">
      <w:pPr>
        <w:keepNext/>
        <w:numPr>
          <w:ilvl w:val="12"/>
          <w:numId w:val="0"/>
        </w:numP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t>Paruošimo instrukcijos</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vault_nd_ef7fe758-fa43-4065-abc0-a217aa11da3f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2A0C94" w:rsidRPr="008432C2" w:rsidRDefault="002A0C94" w:rsidP="002A0C94">
      <w:pPr>
        <w:keepNext/>
        <w:numPr>
          <w:ilvl w:val="12"/>
          <w:numId w:val="0"/>
        </w:numPr>
        <w:spacing w:after="0" w:line="240" w:lineRule="auto"/>
        <w:outlineLvl w:val="0"/>
        <w:rPr>
          <w:rFonts w:ascii="Times New Roman" w:eastAsia="Calibri" w:hAnsi="Times New Roman" w:cs="Times New Roman"/>
          <w:bCs/>
        </w:rPr>
      </w:pPr>
      <w:bookmarkStart w:id="3" w:name="_Hlk12370143"/>
    </w:p>
    <w:p w:rsidR="002A0C94" w:rsidRDefault="002A0C94" w:rsidP="002A0C94">
      <w:pPr>
        <w:keepNext/>
        <w:numPr>
          <w:ilvl w:val="12"/>
          <w:numId w:val="0"/>
        </w:numPr>
        <w:spacing w:after="0" w:line="240" w:lineRule="auto"/>
        <w:outlineLvl w:val="0"/>
        <w:rPr>
          <w:rFonts w:ascii="Times New Roman" w:eastAsia="Calibri" w:hAnsi="Times New Roman" w:cs="Times New Roman"/>
        </w:rPr>
      </w:pPr>
      <w:bookmarkStart w:id="4" w:name="_Hlk12369242"/>
      <w:r>
        <w:rPr>
          <w:rFonts w:ascii="Times New Roman" w:eastAsia="Calibri" w:hAnsi="Times New Roman" w:cs="Times New Roman"/>
        </w:rPr>
        <w:t xml:space="preserve">Nuimkite buteliuko dangtelį. </w:t>
      </w:r>
      <w:r w:rsidRPr="005B5D63">
        <w:rPr>
          <w:rFonts w:ascii="Times New Roman" w:eastAsia="Calibri" w:hAnsi="Times New Roman" w:cs="Times New Roman"/>
        </w:rPr>
        <w:t xml:space="preserve">Prieš vartojimą reikia patikrinti, ar nepažeistas </w:t>
      </w:r>
      <w:r w:rsidRPr="004B452C">
        <w:rPr>
          <w:rFonts w:ascii="Times New Roman" w:eastAsia="Calibri" w:hAnsi="Times New Roman" w:cs="Times New Roman"/>
        </w:rPr>
        <w:t>folij</w:t>
      </w:r>
      <w:r>
        <w:rPr>
          <w:rFonts w:ascii="Times New Roman" w:eastAsia="Calibri" w:hAnsi="Times New Roman" w:cs="Times New Roman"/>
        </w:rPr>
        <w:t>a padengtas</w:t>
      </w:r>
      <w:r w:rsidRPr="004B452C">
        <w:rPr>
          <w:rFonts w:ascii="Times New Roman" w:eastAsia="Calibri" w:hAnsi="Times New Roman" w:cs="Times New Roman"/>
        </w:rPr>
        <w:t xml:space="preserve"> </w:t>
      </w:r>
      <w:r>
        <w:rPr>
          <w:rFonts w:ascii="Times New Roman" w:eastAsia="Calibri" w:hAnsi="Times New Roman" w:cs="Times New Roman"/>
        </w:rPr>
        <w:t>buteliuko</w:t>
      </w:r>
      <w:r w:rsidRPr="004B452C">
        <w:rPr>
          <w:rFonts w:ascii="Times New Roman" w:eastAsia="Calibri" w:hAnsi="Times New Roman" w:cs="Times New Roman"/>
        </w:rPr>
        <w:t xml:space="preserve"> </w:t>
      </w:r>
      <w:r w:rsidRPr="005B5D63">
        <w:rPr>
          <w:rFonts w:ascii="Times New Roman" w:eastAsia="Calibri" w:hAnsi="Times New Roman" w:cs="Times New Roman"/>
        </w:rPr>
        <w:t xml:space="preserve">sandarus </w:t>
      </w:r>
      <w:r>
        <w:rPr>
          <w:rFonts w:ascii="Times New Roman" w:eastAsia="Calibri" w:hAnsi="Times New Roman" w:cs="Times New Roman"/>
        </w:rPr>
        <w:t>uždoris</w:t>
      </w:r>
      <w:r w:rsidRPr="005B5D63">
        <w:rPr>
          <w:rFonts w:ascii="Times New Roman" w:eastAsia="Calibri" w:hAnsi="Times New Roman" w:cs="Times New Roman"/>
        </w:rPr>
        <w:t xml:space="preserve">. </w:t>
      </w:r>
      <w:r>
        <w:rPr>
          <w:rFonts w:ascii="Times New Roman" w:eastAsia="Calibri" w:hAnsi="Times New Roman" w:cs="Times New Roman"/>
        </w:rPr>
        <w:t>Vėl užsukite buteliuko dangtelį.</w:t>
      </w:r>
      <w:r>
        <w:rPr>
          <w:rFonts w:ascii="Times New Roman" w:eastAsia="Calibri" w:hAnsi="Times New Roman" w:cs="Times New Roman"/>
        </w:rPr>
        <w:fldChar w:fldCharType="begin"/>
      </w:r>
      <w:r>
        <w:rPr>
          <w:rFonts w:ascii="Times New Roman" w:eastAsia="Calibri" w:hAnsi="Times New Roman" w:cs="Times New Roman"/>
        </w:rPr>
        <w:instrText xml:space="preserve"> DOCVARIABLE vault_nd_b2fc5ee6-c7af-4c58-a123-60e544217918 \* MERGEFORMAT </w:instrText>
      </w:r>
      <w:r>
        <w:rPr>
          <w:rFonts w:ascii="Times New Roman" w:eastAsia="Calibri" w:hAnsi="Times New Roman" w:cs="Times New Roman"/>
        </w:rPr>
        <w:fldChar w:fldCharType="separate"/>
      </w:r>
      <w:r>
        <w:rPr>
          <w:rFonts w:ascii="Times New Roman" w:eastAsia="Calibri" w:hAnsi="Times New Roman" w:cs="Times New Roman"/>
        </w:rPr>
        <w:t xml:space="preserve"> </w:t>
      </w:r>
      <w:r>
        <w:rPr>
          <w:rFonts w:ascii="Times New Roman" w:eastAsia="Calibri" w:hAnsi="Times New Roman" w:cs="Times New Roman"/>
        </w:rPr>
        <w:fldChar w:fldCharType="end"/>
      </w:r>
    </w:p>
    <w:bookmarkEnd w:id="4"/>
    <w:p w:rsidR="002A0C94" w:rsidRDefault="002A0C94" w:rsidP="002A0C94">
      <w:pPr>
        <w:keepNext/>
        <w:numPr>
          <w:ilvl w:val="12"/>
          <w:numId w:val="0"/>
        </w:numPr>
        <w:spacing w:after="0" w:line="240" w:lineRule="auto"/>
        <w:outlineLvl w:val="0"/>
        <w:rPr>
          <w:rFonts w:ascii="Times New Roman" w:eastAsia="Calibri" w:hAnsi="Times New Roman" w:cs="Times New Roman"/>
        </w:rPr>
      </w:pPr>
    </w:p>
    <w:p w:rsidR="002A0C94" w:rsidRPr="00191C11" w:rsidRDefault="002A0C94" w:rsidP="002A0C94">
      <w:pPr>
        <w:pStyle w:val="Sraopastraipa"/>
        <w:keepNext/>
        <w:numPr>
          <w:ilvl w:val="0"/>
          <w:numId w:val="3"/>
        </w:numPr>
        <w:spacing w:after="0" w:line="240" w:lineRule="auto"/>
        <w:ind w:left="567" w:hanging="567"/>
        <w:outlineLvl w:val="0"/>
        <w:rPr>
          <w:rFonts w:ascii="Times New Roman" w:hAnsi="Times New Roman"/>
          <w:lang w:val="lt-LT"/>
        </w:rPr>
      </w:pPr>
      <w:r w:rsidRPr="00191C11">
        <w:rPr>
          <w:rFonts w:ascii="Times New Roman" w:hAnsi="Times New Roman"/>
          <w:lang w:val="lt-LT"/>
        </w:rPr>
        <w:t>Buteliuką reikia pakratyti ir išpurenti miltelius.</w:t>
      </w:r>
      <w:r>
        <w:rPr>
          <w:rFonts w:ascii="Times New Roman" w:hAnsi="Times New Roman"/>
          <w:lang w:val="lt-LT"/>
        </w:rPr>
        <w:fldChar w:fldCharType="begin"/>
      </w:r>
      <w:r>
        <w:rPr>
          <w:rFonts w:ascii="Times New Roman" w:hAnsi="Times New Roman"/>
          <w:lang w:val="lt-LT"/>
        </w:rPr>
        <w:instrText xml:space="preserve"> DOCVARIABLE vault_nd_7eacba1e-c530-4aa1-bfa6-11629eecd517 \* MERGEFORMAT </w:instrText>
      </w:r>
      <w:r>
        <w:rPr>
          <w:rFonts w:ascii="Times New Roman" w:hAnsi="Times New Roman"/>
          <w:lang w:val="lt-LT"/>
        </w:rPr>
        <w:fldChar w:fldCharType="separate"/>
      </w:r>
      <w:r>
        <w:rPr>
          <w:rFonts w:ascii="Times New Roman" w:hAnsi="Times New Roman"/>
          <w:lang w:val="lt-LT"/>
        </w:rPr>
        <w:t xml:space="preserve"> </w:t>
      </w:r>
      <w:r>
        <w:rPr>
          <w:rFonts w:ascii="Times New Roman" w:hAnsi="Times New Roman"/>
          <w:lang w:val="lt-LT"/>
        </w:rPr>
        <w:fldChar w:fldCharType="end"/>
      </w:r>
    </w:p>
    <w:p w:rsidR="002A0C94" w:rsidRPr="00474615" w:rsidRDefault="002A0C94" w:rsidP="002A0C94">
      <w:pPr>
        <w:keepNext/>
        <w:spacing w:after="0" w:line="240" w:lineRule="auto"/>
        <w:ind w:left="567" w:hanging="567"/>
        <w:rPr>
          <w:rFonts w:ascii="Times New Roman" w:hAnsi="Times New Roman" w:cs="Times New Roman"/>
          <w:color w:val="000000"/>
        </w:rPr>
      </w:pPr>
    </w:p>
    <w:p w:rsidR="002A0C94" w:rsidRDefault="002A0C94" w:rsidP="002A0C94">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443FDE4A" wp14:editId="613FA269">
            <wp:extent cx="1617345" cy="1630680"/>
            <wp:effectExtent l="0" t="0" r="1905"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17345" cy="1630680"/>
                    </a:xfrm>
                    <a:prstGeom prst="rect">
                      <a:avLst/>
                    </a:prstGeom>
                    <a:noFill/>
                    <a:ln>
                      <a:noFill/>
                    </a:ln>
                  </pic:spPr>
                </pic:pic>
              </a:graphicData>
            </a:graphic>
          </wp:inline>
        </w:drawing>
      </w:r>
    </w:p>
    <w:p w:rsidR="002A0C94" w:rsidRPr="003126D9" w:rsidRDefault="002A0C94" w:rsidP="002A0C94">
      <w:pPr>
        <w:pStyle w:val="Sraopastraipa"/>
        <w:keepNext/>
        <w:numPr>
          <w:ilvl w:val="0"/>
          <w:numId w:val="3"/>
        </w:numPr>
        <w:spacing w:after="0" w:line="240" w:lineRule="auto"/>
        <w:ind w:left="567" w:hanging="567"/>
        <w:outlineLvl w:val="0"/>
        <w:rPr>
          <w:rFonts w:ascii="Times New Roman" w:hAnsi="Times New Roman"/>
        </w:rPr>
      </w:pPr>
      <w:r w:rsidRPr="003126D9">
        <w:rPr>
          <w:rFonts w:ascii="Times New Roman" w:hAnsi="Times New Roman"/>
          <w:lang w:val="lt-LT"/>
        </w:rPr>
        <w:t>Nuimkite buteliuko dangtelį</w:t>
      </w:r>
      <w:r w:rsidRPr="003126D9">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vault_nd_f2a52f72-d47d-4437-92bc-bb1a1170ed0c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2A0C94" w:rsidRDefault="002A0C94" w:rsidP="002A0C94">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614674B4" wp14:editId="66F80012">
            <wp:extent cx="2299335" cy="146685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9335" cy="1466850"/>
                    </a:xfrm>
                    <a:prstGeom prst="rect">
                      <a:avLst/>
                    </a:prstGeom>
                    <a:noFill/>
                    <a:ln>
                      <a:noFill/>
                    </a:ln>
                  </pic:spPr>
                </pic:pic>
              </a:graphicData>
            </a:graphic>
          </wp:inline>
        </w:drawing>
      </w:r>
    </w:p>
    <w:p w:rsidR="002A0C94" w:rsidRPr="003126D9" w:rsidRDefault="002A0C94" w:rsidP="002A0C94">
      <w:pPr>
        <w:pStyle w:val="Sraopastraipa"/>
        <w:keepNext/>
        <w:numPr>
          <w:ilvl w:val="0"/>
          <w:numId w:val="3"/>
        </w:numPr>
        <w:spacing w:after="0" w:line="240" w:lineRule="auto"/>
        <w:ind w:left="567" w:hanging="567"/>
        <w:outlineLvl w:val="0"/>
        <w:rPr>
          <w:rFonts w:ascii="Times New Roman" w:hAnsi="Times New Roman"/>
          <w:lang w:val="lt-LT"/>
        </w:rPr>
      </w:pPr>
      <w:bookmarkStart w:id="5" w:name="_Hlk527314613"/>
      <w:r w:rsidRPr="003126D9">
        <w:rPr>
          <w:rFonts w:ascii="Times New Roman" w:hAnsi="Times New Roman"/>
          <w:lang w:val="lt-LT"/>
        </w:rPr>
        <w:t>Nu</w:t>
      </w:r>
      <w:r>
        <w:rPr>
          <w:rFonts w:ascii="Times New Roman" w:hAnsi="Times New Roman"/>
          <w:lang w:val="lt-LT"/>
        </w:rPr>
        <w:t>imk</w:t>
      </w:r>
      <w:r w:rsidRPr="003126D9">
        <w:rPr>
          <w:rFonts w:ascii="Times New Roman" w:hAnsi="Times New Roman"/>
          <w:lang w:val="lt-LT"/>
        </w:rPr>
        <w:t xml:space="preserve">ite folija padengtą buteliuko </w:t>
      </w:r>
      <w:r>
        <w:rPr>
          <w:rFonts w:ascii="Times New Roman" w:hAnsi="Times New Roman"/>
          <w:lang w:val="lt-LT"/>
        </w:rPr>
        <w:t>sandarų uždorį</w:t>
      </w:r>
      <w:r w:rsidRPr="003126D9">
        <w:rPr>
          <w:rFonts w:ascii="Times New Roman" w:hAnsi="Times New Roman"/>
          <w:lang w:val="lt-LT"/>
        </w:rPr>
        <w:t>.</w:t>
      </w:r>
      <w:r>
        <w:rPr>
          <w:rFonts w:ascii="Times New Roman" w:hAnsi="Times New Roman"/>
          <w:lang w:val="lt-LT"/>
        </w:rPr>
        <w:fldChar w:fldCharType="begin"/>
      </w:r>
      <w:r>
        <w:rPr>
          <w:rFonts w:ascii="Times New Roman" w:hAnsi="Times New Roman"/>
          <w:lang w:val="lt-LT"/>
        </w:rPr>
        <w:instrText xml:space="preserve"> DOCVARIABLE vault_nd_521adb41-7244-4c5f-9cda-968f2d8c2194 \* MERGEFORMAT </w:instrText>
      </w:r>
      <w:r>
        <w:rPr>
          <w:rFonts w:ascii="Times New Roman" w:hAnsi="Times New Roman"/>
          <w:lang w:val="lt-LT"/>
        </w:rPr>
        <w:fldChar w:fldCharType="separate"/>
      </w:r>
      <w:r>
        <w:rPr>
          <w:rFonts w:ascii="Times New Roman" w:hAnsi="Times New Roman"/>
          <w:lang w:val="lt-LT"/>
        </w:rPr>
        <w:t xml:space="preserve"> </w:t>
      </w:r>
      <w:r>
        <w:rPr>
          <w:rFonts w:ascii="Times New Roman" w:hAnsi="Times New Roman"/>
          <w:lang w:val="lt-LT"/>
        </w:rPr>
        <w:fldChar w:fldCharType="end"/>
      </w:r>
    </w:p>
    <w:p w:rsidR="002A0C94" w:rsidRDefault="002A0C94" w:rsidP="002A0C94">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532794D8" wp14:editId="3086084C">
            <wp:extent cx="1603375" cy="165163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3375" cy="1651635"/>
                    </a:xfrm>
                    <a:prstGeom prst="rect">
                      <a:avLst/>
                    </a:prstGeom>
                    <a:noFill/>
                    <a:ln>
                      <a:noFill/>
                    </a:ln>
                  </pic:spPr>
                </pic:pic>
              </a:graphicData>
            </a:graphic>
          </wp:inline>
        </w:drawing>
      </w:r>
      <w:bookmarkEnd w:id="5"/>
    </w:p>
    <w:p w:rsidR="002A0C94" w:rsidRPr="00191C11" w:rsidRDefault="002A0C94" w:rsidP="002A0C94">
      <w:pPr>
        <w:pStyle w:val="Sraopastraipa"/>
        <w:keepNext/>
        <w:numPr>
          <w:ilvl w:val="0"/>
          <w:numId w:val="3"/>
        </w:numPr>
        <w:spacing w:after="0" w:line="240" w:lineRule="auto"/>
        <w:ind w:left="567" w:hanging="567"/>
        <w:outlineLvl w:val="0"/>
        <w:rPr>
          <w:rFonts w:ascii="Times New Roman" w:hAnsi="Times New Roman"/>
          <w:lang w:val="lt-LT"/>
        </w:rPr>
      </w:pPr>
      <w:r w:rsidRPr="00D24A85">
        <w:rPr>
          <w:rFonts w:ascii="Times New Roman" w:hAnsi="Times New Roman"/>
          <w:lang w:val="lt-LT"/>
        </w:rPr>
        <w:t>Įpilti vandens</w:t>
      </w:r>
      <w:r>
        <w:rPr>
          <w:rFonts w:ascii="Times New Roman" w:hAnsi="Times New Roman"/>
          <w:lang w:val="lt-LT"/>
        </w:rPr>
        <w:t xml:space="preserve"> (kaip</w:t>
      </w:r>
      <w:r w:rsidRPr="00D24A85">
        <w:rPr>
          <w:rFonts w:ascii="Times New Roman" w:hAnsi="Times New Roman"/>
          <w:lang w:val="lt-LT"/>
        </w:rPr>
        <w:t xml:space="preserve"> nurodyta toliau</w:t>
      </w:r>
      <w:r>
        <w:rPr>
          <w:rFonts w:ascii="Times New Roman" w:hAnsi="Times New Roman"/>
          <w:lang w:val="lt-LT"/>
        </w:rPr>
        <w:t>). Vėl užsukus buteliuko dangtelį</w:t>
      </w:r>
      <w:r w:rsidRPr="00D24A85">
        <w:rPr>
          <w:rFonts w:ascii="Times New Roman" w:hAnsi="Times New Roman"/>
          <w:lang w:val="lt-LT"/>
        </w:rPr>
        <w:t>, buteliuką apversti ir gerai supurtyti.</w:t>
      </w:r>
      <w:r>
        <w:rPr>
          <w:rFonts w:ascii="Times New Roman" w:hAnsi="Times New Roman"/>
          <w:lang w:val="lt-LT"/>
        </w:rPr>
        <w:fldChar w:fldCharType="begin"/>
      </w:r>
      <w:r>
        <w:rPr>
          <w:rFonts w:ascii="Times New Roman" w:hAnsi="Times New Roman"/>
          <w:lang w:val="lt-LT"/>
        </w:rPr>
        <w:instrText xml:space="preserve"> DOCVARIABLE vault_nd_1d4c522b-2864-446b-ba11-a05a2d63aa28 \* MERGEFORMAT </w:instrText>
      </w:r>
      <w:r>
        <w:rPr>
          <w:rFonts w:ascii="Times New Roman" w:hAnsi="Times New Roman"/>
          <w:lang w:val="lt-LT"/>
        </w:rPr>
        <w:fldChar w:fldCharType="separate"/>
      </w:r>
      <w:r>
        <w:rPr>
          <w:rFonts w:ascii="Times New Roman" w:hAnsi="Times New Roman"/>
          <w:lang w:val="lt-LT"/>
        </w:rPr>
        <w:t xml:space="preserve"> </w:t>
      </w:r>
      <w:r>
        <w:rPr>
          <w:rFonts w:ascii="Times New Roman" w:hAnsi="Times New Roman"/>
          <w:lang w:val="lt-LT"/>
        </w:rPr>
        <w:fldChar w:fldCharType="end"/>
      </w:r>
    </w:p>
    <w:p w:rsidR="002A0C94" w:rsidRPr="008432C2" w:rsidRDefault="002A0C94" w:rsidP="002A0C94">
      <w:pPr>
        <w:keepNext/>
        <w:numPr>
          <w:ilvl w:val="12"/>
          <w:numId w:val="3"/>
        </w:numPr>
        <w:spacing w:after="0" w:line="240" w:lineRule="auto"/>
        <w:outlineLvl w:val="0"/>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2"/>
        <w:gridCol w:w="6096"/>
      </w:tblGrid>
      <w:tr w:rsidR="002A0C94" w:rsidRPr="003126D9" w:rsidTr="0069738B">
        <w:tc>
          <w:tcPr>
            <w:tcW w:w="2722" w:type="dxa"/>
            <w:shd w:val="clear" w:color="auto" w:fill="auto"/>
          </w:tcPr>
          <w:p w:rsidR="002A0C94" w:rsidRPr="003126D9" w:rsidRDefault="002A0C94" w:rsidP="0069738B">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Pa</w:t>
            </w:r>
            <w:r>
              <w:rPr>
                <w:rFonts w:ascii="Times New Roman" w:eastAsia="Calibri" w:hAnsi="Times New Roman" w:cs="Times New Roman"/>
              </w:rPr>
              <w:t>kuotės dydis</w:t>
            </w:r>
            <w:r w:rsidRPr="003126D9">
              <w:rPr>
                <w:rFonts w:ascii="Times New Roman" w:eastAsia="Calibri" w:hAnsi="Times New Roman" w:cs="Times New Roman"/>
              </w:rPr>
              <w:t xml:space="preserve"> (ml)</w:t>
            </w:r>
          </w:p>
        </w:tc>
        <w:tc>
          <w:tcPr>
            <w:tcW w:w="6096" w:type="dxa"/>
            <w:shd w:val="clear" w:color="auto" w:fill="auto"/>
          </w:tcPr>
          <w:p w:rsidR="002A0C94" w:rsidRPr="003126D9" w:rsidRDefault="002A0C94" w:rsidP="0069738B">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V</w:t>
            </w:r>
            <w:r>
              <w:rPr>
                <w:rFonts w:ascii="Times New Roman" w:eastAsia="Calibri" w:hAnsi="Times New Roman" w:cs="Times New Roman"/>
              </w:rPr>
              <w:t>andens kiekis, kurį reikia įpilti ruošiant suspensiją</w:t>
            </w:r>
            <w:r w:rsidRPr="003126D9">
              <w:rPr>
                <w:rFonts w:ascii="Times New Roman" w:eastAsia="Calibri" w:hAnsi="Times New Roman" w:cs="Times New Roman"/>
              </w:rPr>
              <w:t xml:space="preserve"> (ml)</w:t>
            </w:r>
          </w:p>
        </w:tc>
      </w:tr>
      <w:tr w:rsidR="002A0C94" w:rsidRPr="003126D9" w:rsidTr="0069738B">
        <w:tc>
          <w:tcPr>
            <w:tcW w:w="2722" w:type="dxa"/>
            <w:shd w:val="clear" w:color="auto" w:fill="auto"/>
          </w:tcPr>
          <w:p w:rsidR="002A0C94" w:rsidRPr="003126D9" w:rsidRDefault="002A0C94" w:rsidP="0069738B">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70</w:t>
            </w:r>
          </w:p>
        </w:tc>
        <w:tc>
          <w:tcPr>
            <w:tcW w:w="6096" w:type="dxa"/>
            <w:shd w:val="clear" w:color="auto" w:fill="auto"/>
          </w:tcPr>
          <w:p w:rsidR="002A0C94" w:rsidRPr="003126D9" w:rsidRDefault="002A0C94" w:rsidP="0069738B">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64</w:t>
            </w:r>
          </w:p>
        </w:tc>
      </w:tr>
      <w:bookmarkEnd w:id="3"/>
    </w:tbl>
    <w:p w:rsidR="002A0C94" w:rsidRPr="005B5D63" w:rsidRDefault="002A0C94" w:rsidP="002A0C94">
      <w:pPr>
        <w:autoSpaceDE w:val="0"/>
        <w:autoSpaceDN w:val="0"/>
        <w:adjustRightInd w:val="0"/>
        <w:spacing w:after="0" w:line="240" w:lineRule="auto"/>
        <w:rPr>
          <w:rFonts w:ascii="Times New Roman" w:eastAsia="Calibri" w:hAnsi="Times New Roman" w:cs="Times New Roman"/>
        </w:rPr>
      </w:pPr>
    </w:p>
    <w:p w:rsidR="002A0C94" w:rsidRPr="005B5D63" w:rsidRDefault="002A0C94" w:rsidP="002A0C94">
      <w:pPr>
        <w:autoSpaceDE w:val="0"/>
        <w:autoSpaceDN w:val="0"/>
        <w:adjustRightInd w:val="0"/>
        <w:spacing w:after="0" w:line="240" w:lineRule="auto"/>
        <w:rPr>
          <w:rFonts w:ascii="Times New Roman" w:eastAsia="Calibri" w:hAnsi="Times New Roman" w:cs="Times New Roman"/>
          <w:i/>
          <w:highlight w:val="lightGray"/>
        </w:rPr>
      </w:pPr>
      <w:r w:rsidRPr="005B5D63">
        <w:rPr>
          <w:rFonts w:ascii="Times New Roman" w:eastAsia="Calibri" w:hAnsi="Times New Roman" w:cs="Times New Roman"/>
          <w:i/>
          <w:highlight w:val="lightGray"/>
        </w:rPr>
        <w:t>Papildomas tekstas, jeigu rinkoje yra buteliukai ar etiketės su užpildymo linija</w:t>
      </w:r>
    </w:p>
    <w:p w:rsidR="002A0C94" w:rsidRPr="005B5D63" w:rsidRDefault="002A0C94" w:rsidP="002A0C94">
      <w:pPr>
        <w:autoSpaceDE w:val="0"/>
        <w:autoSpaceDN w:val="0"/>
        <w:adjustRightInd w:val="0"/>
        <w:spacing w:after="0" w:line="240" w:lineRule="auto"/>
        <w:rPr>
          <w:rFonts w:ascii="Times New Roman" w:eastAsia="Calibri" w:hAnsi="Times New Roman" w:cs="Times New Roman"/>
        </w:rPr>
      </w:pPr>
      <w:bookmarkStart w:id="6" w:name="_Hlk12370249"/>
      <w:r w:rsidRPr="005B5D63">
        <w:rPr>
          <w:rFonts w:ascii="Times New Roman" w:eastAsia="Calibri" w:hAnsi="Times New Roman" w:cs="Times New Roman"/>
          <w:highlight w:val="lightGray"/>
        </w:rPr>
        <w:t xml:space="preserve">Antraip, įpilkite vandens šiek tiek žemiau nei ant buteliuko ar etiketės esanti žyma. </w:t>
      </w:r>
      <w:r>
        <w:rPr>
          <w:rFonts w:ascii="Times New Roman" w:eastAsia="Calibri" w:hAnsi="Times New Roman" w:cs="Times New Roman"/>
          <w:highlight w:val="lightGray"/>
        </w:rPr>
        <w:t>Vėl užsukę buteliuko dangtelį, b</w:t>
      </w:r>
      <w:r w:rsidRPr="005B5D63">
        <w:rPr>
          <w:rFonts w:ascii="Times New Roman" w:eastAsia="Calibri" w:hAnsi="Times New Roman" w:cs="Times New Roman"/>
          <w:highlight w:val="lightGray"/>
        </w:rPr>
        <w:t xml:space="preserve">uteliuką apverskite ir gerai supurtykite, tada pripilkite vandens tiksliai iki žymos. </w:t>
      </w:r>
      <w:r>
        <w:rPr>
          <w:rFonts w:ascii="Times New Roman" w:eastAsia="Calibri" w:hAnsi="Times New Roman" w:cs="Times New Roman"/>
          <w:highlight w:val="lightGray"/>
        </w:rPr>
        <w:t>Vėl užsukę buteliuko dangtelį, b</w:t>
      </w:r>
      <w:r w:rsidRPr="005B5D63">
        <w:rPr>
          <w:rFonts w:ascii="Times New Roman" w:eastAsia="Calibri" w:hAnsi="Times New Roman" w:cs="Times New Roman"/>
          <w:highlight w:val="lightGray"/>
        </w:rPr>
        <w:t>uteliuką apverskite ir dar kartą gerai supurtykite.</w:t>
      </w:r>
    </w:p>
    <w:p w:rsidR="002A0C94" w:rsidRDefault="002A0C94" w:rsidP="002A0C94">
      <w:pPr>
        <w:pStyle w:val="Sraopastraipa"/>
        <w:numPr>
          <w:ilvl w:val="0"/>
          <w:numId w:val="3"/>
        </w:numPr>
        <w:autoSpaceDE w:val="0"/>
        <w:autoSpaceDN w:val="0"/>
        <w:adjustRightInd w:val="0"/>
        <w:spacing w:after="0" w:line="240" w:lineRule="auto"/>
        <w:ind w:left="567" w:hanging="567"/>
        <w:rPr>
          <w:rFonts w:ascii="Times New Roman" w:hAnsi="Times New Roman"/>
          <w:lang w:val="lt-LT"/>
        </w:rPr>
      </w:pPr>
      <w:bookmarkStart w:id="7" w:name="_Hlk12370392"/>
      <w:bookmarkEnd w:id="6"/>
      <w:r w:rsidRPr="003126D9">
        <w:rPr>
          <w:rFonts w:ascii="Times New Roman" w:hAnsi="Times New Roman"/>
          <w:lang w:val="lt-LT"/>
        </w:rPr>
        <w:t>Laik</w:t>
      </w:r>
      <w:r>
        <w:rPr>
          <w:rFonts w:ascii="Times New Roman" w:hAnsi="Times New Roman"/>
          <w:lang w:val="lt-LT"/>
        </w:rPr>
        <w:t>ykite</w:t>
      </w:r>
      <w:r w:rsidRPr="003126D9">
        <w:rPr>
          <w:rFonts w:ascii="Times New Roman" w:hAnsi="Times New Roman"/>
          <w:lang w:val="lt-LT"/>
        </w:rPr>
        <w:t xml:space="preserve"> šaldytuve</w:t>
      </w:r>
      <w:r>
        <w:rPr>
          <w:rFonts w:ascii="Times New Roman" w:hAnsi="Times New Roman"/>
          <w:lang w:val="lt-LT"/>
        </w:rPr>
        <w:t xml:space="preserve"> ir, prieš vartodami, visada pakratykite.</w:t>
      </w:r>
    </w:p>
    <w:p w:rsidR="002A0C94" w:rsidRPr="00474615" w:rsidRDefault="002A0C94" w:rsidP="002A0C94">
      <w:pPr>
        <w:autoSpaceDE w:val="0"/>
        <w:autoSpaceDN w:val="0"/>
        <w:adjustRightInd w:val="0"/>
        <w:spacing w:after="0" w:line="240" w:lineRule="auto"/>
        <w:ind w:left="567"/>
        <w:rPr>
          <w:rFonts w:ascii="Times New Roman" w:hAnsi="Times New Roman"/>
        </w:rPr>
      </w:pPr>
      <w:r>
        <w:rPr>
          <w:rFonts w:ascii="Times New Roman" w:hAnsi="Times New Roman"/>
        </w:rPr>
        <w:t>Paruoštą suspensiją reikia suvartoti per 7 paras.</w:t>
      </w:r>
    </w:p>
    <w:bookmarkEnd w:id="7"/>
    <w:p w:rsidR="002A0C94" w:rsidRPr="005B5D63" w:rsidRDefault="002A0C94" w:rsidP="002A0C94">
      <w:pPr>
        <w:spacing w:after="0" w:line="240" w:lineRule="auto"/>
        <w:rPr>
          <w:rFonts w:ascii="Times New Roman" w:eastAsia="Calibri" w:hAnsi="Times New Roman" w:cs="Times New Roman"/>
        </w:rPr>
      </w:pPr>
    </w:p>
    <w:p w:rsidR="002A0C94" w:rsidRPr="005B5D63" w:rsidRDefault="002A0C94" w:rsidP="002A0C94">
      <w:pPr>
        <w:spacing w:after="0" w:line="240" w:lineRule="auto"/>
        <w:rPr>
          <w:rFonts w:ascii="Times New Roman" w:eastAsia="Calibri" w:hAnsi="Times New Roman" w:cs="Times New Roman"/>
          <w:i/>
          <w:color w:val="000000"/>
        </w:rPr>
      </w:pPr>
      <w:r w:rsidRPr="005B5D63">
        <w:rPr>
          <w:rFonts w:ascii="Times New Roman" w:eastAsia="Calibri" w:hAnsi="Times New Roman" w:cs="Times New Roman"/>
          <w:b/>
          <w:color w:val="000000"/>
        </w:rPr>
        <w:br w:type="page"/>
      </w:r>
      <w:r w:rsidRPr="005B5D63">
        <w:rPr>
          <w:rFonts w:ascii="Times New Roman" w:eastAsia="Calibri" w:hAnsi="Times New Roman" w:cs="Times New Roman"/>
          <w:i/>
          <w:color w:val="000000"/>
          <w:highlight w:val="lightGray"/>
        </w:rPr>
        <w:t>Papildoma informacija rinkoms, į kurias vaistas tiekiamas su dozavimo švirkštu:</w:t>
      </w:r>
    </w:p>
    <w:p w:rsidR="002A0C94" w:rsidRPr="005B5D63" w:rsidRDefault="002A0C94" w:rsidP="002A0C94">
      <w:pPr>
        <w:spacing w:after="0" w:line="240" w:lineRule="auto"/>
        <w:rPr>
          <w:rFonts w:ascii="Times New Roman" w:eastAsia="Calibri" w:hAnsi="Times New Roman" w:cs="Times New Roman"/>
          <w:b/>
          <w:color w:val="000000"/>
        </w:rPr>
      </w:pPr>
      <w:r w:rsidRPr="005B5D63">
        <w:rPr>
          <w:rFonts w:ascii="Times New Roman" w:eastAsia="Calibri" w:hAnsi="Times New Roman" w:cs="Times New Roman"/>
          <w:b/>
          <w:color w:val="000000"/>
        </w:rPr>
        <w:t>Švirkšto naudojimo instrukcijos</w:t>
      </w:r>
    </w:p>
    <w:p w:rsidR="002A0C94" w:rsidRPr="008432C2" w:rsidRDefault="002A0C94" w:rsidP="002A0C94">
      <w:pPr>
        <w:spacing w:after="0" w:line="240" w:lineRule="auto"/>
        <w:rPr>
          <w:rFonts w:ascii="Times New Roman" w:eastAsia="Calibri" w:hAnsi="Times New Roman" w:cs="Times New Roman"/>
          <w:bCs/>
        </w:rPr>
      </w:pPr>
    </w:p>
    <w:p w:rsidR="002A0C94" w:rsidRPr="005B5D63" w:rsidRDefault="002A0C94" w:rsidP="002A0C94">
      <w:pPr>
        <w:spacing w:after="0" w:line="240" w:lineRule="auto"/>
        <w:rPr>
          <w:rFonts w:ascii="Times New Roman" w:eastAsia="Calibri" w:hAnsi="Times New Roman" w:cs="Times New Roman"/>
          <w:b/>
          <w:u w:val="single"/>
        </w:rPr>
      </w:pPr>
      <w:r w:rsidRPr="005B5D63">
        <w:rPr>
          <w:rFonts w:ascii="Times New Roman" w:eastAsia="Calibri" w:hAnsi="Times New Roman" w:cs="Times New Roman"/>
          <w:b/>
          <w:u w:val="single"/>
        </w:rPr>
        <w:t xml:space="preserve">Tiekiamas švirkštas, kuriuo reikia vartoti </w:t>
      </w:r>
      <w:proofErr w:type="spellStart"/>
      <w:r w:rsidRPr="005B5D63">
        <w:rPr>
          <w:rFonts w:ascii="Times New Roman" w:eastAsia="Calibri" w:hAnsi="Times New Roman" w:cs="Times New Roman"/>
          <w:b/>
          <w:u w:val="single"/>
        </w:rPr>
        <w:t>Augmentin</w:t>
      </w:r>
      <w:proofErr w:type="spellEnd"/>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Šiuo švirk</w:t>
      </w:r>
      <w:r>
        <w:rPr>
          <w:rFonts w:ascii="Times New Roman" w:eastAsia="Calibri" w:hAnsi="Times New Roman" w:cs="Times New Roman"/>
        </w:rPr>
        <w:t>š</w:t>
      </w:r>
      <w:r w:rsidRPr="005B5D63">
        <w:rPr>
          <w:rFonts w:ascii="Times New Roman" w:eastAsia="Calibri" w:hAnsi="Times New Roman" w:cs="Times New Roman"/>
        </w:rPr>
        <w:t xml:space="preserve">tu turi būti vartojamas tik </w:t>
      </w:r>
      <w:proofErr w:type="spellStart"/>
      <w:r w:rsidRPr="005B5D63">
        <w:rPr>
          <w:rFonts w:ascii="Times New Roman" w:eastAsia="Calibri" w:hAnsi="Times New Roman" w:cs="Times New Roman"/>
        </w:rPr>
        <w:t>Augmentin</w:t>
      </w:r>
      <w:proofErr w:type="spellEnd"/>
      <w:r w:rsidRPr="005B5D63">
        <w:rPr>
          <w:rFonts w:ascii="Times New Roman" w:eastAsia="Calibri" w:hAnsi="Times New Roman" w:cs="Times New Roman"/>
        </w:rPr>
        <w:t xml:space="preserve"> ir juo negalima vartoti jokio kito vaisto, nes švirkštas yra sužymėtas specialiai šiam vaistui. Švirkštas yra tiekiamas su adapteriu, kuris leidžia pritvirtinti švirkštą prie buteliuko.</w:t>
      </w:r>
    </w:p>
    <w:p w:rsidR="002A0C94" w:rsidRPr="005B5D63" w:rsidRDefault="002A0C94" w:rsidP="002A0C94">
      <w:pPr>
        <w:spacing w:after="0" w:line="240" w:lineRule="auto"/>
        <w:rPr>
          <w:rFonts w:ascii="Times New Roman" w:eastAsia="Calibri" w:hAnsi="Times New Roman" w:cs="Times New Roman"/>
          <w:highlight w:val="lightGray"/>
        </w:rPr>
      </w:pPr>
    </w:p>
    <w:p w:rsidR="002A0C94" w:rsidRPr="005B5D63" w:rsidRDefault="002A0C94" w:rsidP="002A0C94">
      <w:pPr>
        <w:spacing w:after="0" w:line="240" w:lineRule="auto"/>
        <w:rPr>
          <w:rFonts w:ascii="Times New Roman" w:eastAsia="Calibri" w:hAnsi="Times New Roman" w:cs="Times New Roman"/>
        </w:rPr>
      </w:pPr>
      <w:r w:rsidRPr="005B5D63">
        <w:rPr>
          <w:rFonts w:ascii="Times New Roman" w:eastAsia="Calibri" w:hAnsi="Times New Roman" w:cs="Times New Roman"/>
        </w:rPr>
        <w:t>Ant geriamojo dozuojamojo švirkšto yra nurodyta dozė mililitrais (ml). Jūs turite sugirdyti vaikui gydytojo rekomenduotą dozę.</w:t>
      </w:r>
    </w:p>
    <w:p w:rsidR="002A0C94" w:rsidRPr="008432C2" w:rsidRDefault="002A0C94" w:rsidP="002A0C94">
      <w:pPr>
        <w:spacing w:after="0" w:line="240" w:lineRule="auto"/>
        <w:rPr>
          <w:rFonts w:ascii="Times New Roman" w:eastAsia="Calibri" w:hAnsi="Times New Roman" w:cs="Times New Roman"/>
          <w:bCs/>
        </w:rPr>
      </w:pPr>
    </w:p>
    <w:p w:rsidR="002A0C94" w:rsidRPr="005B5D63" w:rsidRDefault="002A0C94" w:rsidP="002A0C94">
      <w:pPr>
        <w:spacing w:after="0" w:line="240" w:lineRule="auto"/>
        <w:rPr>
          <w:rFonts w:ascii="Times New Roman" w:eastAsia="Calibri" w:hAnsi="Times New Roman" w:cs="Times New Roman"/>
          <w:color w:val="000000"/>
        </w:rPr>
      </w:pPr>
      <w:r w:rsidRPr="005B5D63">
        <w:rPr>
          <w:rFonts w:ascii="Times New Roman" w:eastAsia="Calibri" w:hAnsi="Times New Roman" w:cs="Times New Roman"/>
          <w:color w:val="000000"/>
        </w:rPr>
        <w:t>Prieš vartodami vaistą, patikrinkite, ar švir</w:t>
      </w:r>
      <w:r>
        <w:rPr>
          <w:rFonts w:ascii="Times New Roman" w:eastAsia="Calibri" w:hAnsi="Times New Roman" w:cs="Times New Roman"/>
          <w:color w:val="000000"/>
        </w:rPr>
        <w:t>k</w:t>
      </w:r>
      <w:r w:rsidRPr="005B5D63">
        <w:rPr>
          <w:rFonts w:ascii="Times New Roman" w:eastAsia="Calibri" w:hAnsi="Times New Roman" w:cs="Times New Roman"/>
          <w:color w:val="000000"/>
        </w:rPr>
        <w:t>štas ir adapteris yra švarūs ir, jeigu reikia, nuplaukite juos švariu vandeniu.</w:t>
      </w: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color w:val="000000"/>
        </w:rPr>
      </w:pPr>
      <w:bookmarkStart w:id="8" w:name="_Hlk12370457"/>
      <w:r w:rsidRPr="005B5D63">
        <w:rPr>
          <w:rFonts w:ascii="Times New Roman" w:eastAsia="Calibri" w:hAnsi="Times New Roman" w:cs="Times New Roman"/>
          <w:color w:val="000000"/>
        </w:rPr>
        <w:t>Prieš vartojant kiekvieną dozę, buteliuk</w:t>
      </w:r>
      <w:r>
        <w:rPr>
          <w:rFonts w:ascii="Times New Roman" w:eastAsia="Calibri" w:hAnsi="Times New Roman" w:cs="Times New Roman"/>
          <w:color w:val="000000"/>
        </w:rPr>
        <w:t>e esančią suspensiją</w:t>
      </w:r>
      <w:r w:rsidRPr="005B5D63">
        <w:rPr>
          <w:rFonts w:ascii="Times New Roman" w:eastAsia="Calibri" w:hAnsi="Times New Roman" w:cs="Times New Roman"/>
          <w:color w:val="000000"/>
        </w:rPr>
        <w:t xml:space="preserve"> gerai sup</w:t>
      </w:r>
      <w:r>
        <w:rPr>
          <w:rFonts w:ascii="Times New Roman" w:eastAsia="Calibri" w:hAnsi="Times New Roman" w:cs="Times New Roman"/>
          <w:color w:val="000000"/>
        </w:rPr>
        <w:t>la</w:t>
      </w:r>
      <w:r w:rsidRPr="005B5D63">
        <w:rPr>
          <w:rFonts w:ascii="Times New Roman" w:eastAsia="Calibri" w:hAnsi="Times New Roman" w:cs="Times New Roman"/>
          <w:color w:val="000000"/>
        </w:rPr>
        <w:t>kite.</w:t>
      </w:r>
    </w:p>
    <w:bookmarkEnd w:id="8"/>
    <w:p w:rsidR="002A0C94" w:rsidRPr="005B5D63" w:rsidRDefault="002A0C94" w:rsidP="002A0C94">
      <w:pPr>
        <w:spacing w:after="0" w:line="240" w:lineRule="auto"/>
        <w:rPr>
          <w:rFonts w:ascii="Times New Roman" w:eastAsia="Calibri" w:hAnsi="Times New Roman" w:cs="Times New Roman"/>
        </w:rPr>
      </w:pPr>
    </w:p>
    <w:p w:rsidR="002A0C94" w:rsidRPr="00D24A85" w:rsidRDefault="002A0C94" w:rsidP="002A0C94">
      <w:pPr>
        <w:numPr>
          <w:ilvl w:val="0"/>
          <w:numId w:val="2"/>
        </w:numPr>
        <w:spacing w:after="0" w:line="240" w:lineRule="auto"/>
        <w:ind w:left="567" w:hanging="567"/>
        <w:rPr>
          <w:rFonts w:ascii="Times New Roman" w:hAnsi="Times New Roman"/>
          <w:color w:val="000000"/>
        </w:rPr>
      </w:pPr>
      <w:r w:rsidRPr="003E057B">
        <w:rPr>
          <w:noProof/>
          <w:lang w:eastAsia="lt-LT"/>
        </w:rPr>
        <w:drawing>
          <wp:anchor distT="0" distB="0" distL="114300" distR="114300" simplePos="0" relativeHeight="251659264" behindDoc="0" locked="0" layoutInCell="1" allowOverlap="1" wp14:anchorId="20F91FAE" wp14:editId="10412869">
            <wp:simplePos x="0" y="0"/>
            <wp:positionH relativeFrom="column">
              <wp:posOffset>259080</wp:posOffset>
            </wp:positionH>
            <wp:positionV relativeFrom="paragraph">
              <wp:posOffset>406400</wp:posOffset>
            </wp:positionV>
            <wp:extent cx="2326640" cy="137160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2664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7FD0">
        <w:rPr>
          <w:rFonts w:ascii="Times New Roman" w:eastAsia="Calibri" w:hAnsi="Times New Roman" w:cs="Times New Roman"/>
        </w:rPr>
        <w:t xml:space="preserve">Nuimkite nuo švirkšto adapterį. Tvirtai laikydami buteliuką, į jo kakliuką įkiškite adapterį (adapteris turi </w:t>
      </w:r>
      <w:r>
        <w:rPr>
          <w:rFonts w:ascii="Times New Roman" w:eastAsia="Calibri" w:hAnsi="Times New Roman" w:cs="Times New Roman"/>
        </w:rPr>
        <w:t xml:space="preserve">nejudėdamas </w:t>
      </w:r>
      <w:r w:rsidRPr="00507FD0">
        <w:rPr>
          <w:rFonts w:ascii="Times New Roman" w:eastAsia="Calibri" w:hAnsi="Times New Roman" w:cs="Times New Roman"/>
        </w:rPr>
        <w:t xml:space="preserve">likti jame). </w:t>
      </w:r>
    </w:p>
    <w:p w:rsidR="002A0C94" w:rsidRPr="00D24A85" w:rsidRDefault="002A0C94" w:rsidP="002A0C94">
      <w:pPr>
        <w:spacing w:after="0" w:line="240" w:lineRule="auto"/>
        <w:rPr>
          <w:rFonts w:ascii="Times New Roman" w:hAnsi="Times New Roman"/>
          <w:color w:val="000000"/>
        </w:rPr>
      </w:pPr>
    </w:p>
    <w:p w:rsidR="002A0C94" w:rsidRPr="00474615" w:rsidRDefault="002A0C94" w:rsidP="002A0C94">
      <w:pPr>
        <w:numPr>
          <w:ilvl w:val="0"/>
          <w:numId w:val="2"/>
        </w:numPr>
        <w:spacing w:after="0" w:line="240" w:lineRule="auto"/>
        <w:ind w:left="567" w:hanging="567"/>
        <w:rPr>
          <w:rFonts w:ascii="Times New Roman" w:hAnsi="Times New Roman" w:cs="Times New Roman"/>
          <w:color w:val="000000"/>
        </w:rPr>
      </w:pPr>
      <w:r w:rsidRPr="00507FD0">
        <w:rPr>
          <w:rFonts w:ascii="Times New Roman" w:eastAsia="Calibri" w:hAnsi="Times New Roman" w:cs="Times New Roman"/>
        </w:rPr>
        <w:t>Įstatykite švirkštą į adapterį ir patikrinkite, ar jis patikimai įstatytas.</w:t>
      </w:r>
      <w:r w:rsidRPr="00474615">
        <w:rPr>
          <w:rFonts w:ascii="Times New Roman" w:hAnsi="Times New Roman" w:cs="Times New Roman"/>
          <w:color w:val="000000"/>
        </w:rPr>
        <w:t xml:space="preserve"> </w:t>
      </w:r>
    </w:p>
    <w:p w:rsidR="002A0C94" w:rsidRPr="008432C2" w:rsidRDefault="002A0C94" w:rsidP="002A0C94">
      <w:pPr>
        <w:spacing w:after="0" w:line="240" w:lineRule="auto"/>
        <w:rPr>
          <w:rFonts w:ascii="Times New Roman" w:hAnsi="Times New Roman" w:cs="Times New Roman"/>
          <w:color w:val="000000"/>
        </w:rPr>
      </w:pPr>
    </w:p>
    <w:p w:rsidR="002A0C94" w:rsidRDefault="002A0C94" w:rsidP="002A0C94">
      <w:pPr>
        <w:spacing w:line="240" w:lineRule="auto"/>
        <w:ind w:left="426"/>
      </w:pPr>
      <w:r w:rsidRPr="003E057B">
        <w:rPr>
          <w:noProof/>
          <w:lang w:eastAsia="lt-LT"/>
        </w:rPr>
        <w:drawing>
          <wp:inline distT="0" distB="0" distL="0" distR="0" wp14:anchorId="2EB80196" wp14:editId="6421AF3B">
            <wp:extent cx="1617345" cy="1637665"/>
            <wp:effectExtent l="0" t="0" r="190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17345" cy="1637665"/>
                    </a:xfrm>
                    <a:prstGeom prst="rect">
                      <a:avLst/>
                    </a:prstGeom>
                    <a:noFill/>
                    <a:ln>
                      <a:noFill/>
                    </a:ln>
                  </pic:spPr>
                </pic:pic>
              </a:graphicData>
            </a:graphic>
          </wp:inline>
        </w:drawing>
      </w:r>
    </w:p>
    <w:p w:rsidR="002A0C94" w:rsidRPr="005B5D63" w:rsidRDefault="002A0C94" w:rsidP="002A0C94">
      <w:pPr>
        <w:spacing w:after="0" w:line="240" w:lineRule="auto"/>
        <w:ind w:left="360"/>
        <w:rPr>
          <w:rFonts w:ascii="Times New Roman" w:eastAsia="Calibri" w:hAnsi="Times New Roman" w:cs="Times New Roman"/>
        </w:rPr>
      </w:pPr>
    </w:p>
    <w:p w:rsidR="002A0C94" w:rsidRPr="00474615" w:rsidRDefault="002A0C94" w:rsidP="002A0C94">
      <w:pPr>
        <w:numPr>
          <w:ilvl w:val="0"/>
          <w:numId w:val="2"/>
        </w:numPr>
        <w:spacing w:after="0" w:line="240" w:lineRule="auto"/>
        <w:ind w:left="567" w:hanging="567"/>
        <w:rPr>
          <w:rFonts w:ascii="Times New Roman" w:eastAsia="Calibri" w:hAnsi="Times New Roman" w:cs="Times New Roman"/>
        </w:rPr>
      </w:pPr>
      <w:r w:rsidRPr="00474615">
        <w:rPr>
          <w:rFonts w:ascii="Times New Roman" w:eastAsia="Calibri" w:hAnsi="Times New Roman" w:cs="Times New Roman"/>
        </w:rPr>
        <w:t>Buteliuką apverskite, laikydami įstatytą švirkštą, ir ištraukite reikiamą vaisto dozę, kurią nurodė Jūsų gydytojas.</w:t>
      </w:r>
    </w:p>
    <w:p w:rsidR="002A0C94" w:rsidRPr="005B5D63" w:rsidRDefault="002A0C94" w:rsidP="002A0C94">
      <w:pPr>
        <w:spacing w:after="0" w:line="240" w:lineRule="auto"/>
        <w:ind w:left="360"/>
        <w:contextualSpacing/>
        <w:rPr>
          <w:rFonts w:ascii="Times New Roman" w:eastAsia="Calibri" w:hAnsi="Times New Roman" w:cs="Times New Roman"/>
          <w:color w:val="000000"/>
        </w:rPr>
      </w:pPr>
      <w:r w:rsidRPr="003E057B">
        <w:rPr>
          <w:noProof/>
          <w:lang w:eastAsia="lt-LT"/>
        </w:rPr>
        <w:drawing>
          <wp:inline distT="0" distB="0" distL="0" distR="0" wp14:anchorId="7B4C5F2B" wp14:editId="3BEBF4AD">
            <wp:extent cx="1617345" cy="1610360"/>
            <wp:effectExtent l="0" t="0" r="190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17345" cy="1610360"/>
                    </a:xfrm>
                    <a:prstGeom prst="rect">
                      <a:avLst/>
                    </a:prstGeom>
                    <a:noFill/>
                    <a:ln>
                      <a:noFill/>
                    </a:ln>
                  </pic:spPr>
                </pic:pic>
              </a:graphicData>
            </a:graphic>
          </wp:inline>
        </w:drawing>
      </w:r>
    </w:p>
    <w:p w:rsidR="002A0C94" w:rsidRPr="005B5D63" w:rsidRDefault="002A0C94" w:rsidP="002A0C94">
      <w:pPr>
        <w:spacing w:after="0" w:line="240" w:lineRule="auto"/>
        <w:rPr>
          <w:rFonts w:ascii="Times New Roman" w:eastAsia="Times New Roman" w:hAnsi="Times New Roman" w:cs="Times New Roman"/>
          <w:color w:val="000000"/>
          <w:lang w:eastAsia="lt-LT"/>
        </w:rPr>
      </w:pPr>
    </w:p>
    <w:p w:rsidR="002A0C94" w:rsidRDefault="002A0C94" w:rsidP="002A0C94">
      <w:pPr>
        <w:spacing w:after="0" w:line="240" w:lineRule="auto"/>
        <w:rPr>
          <w:rFonts w:ascii="Times New Roman" w:eastAsia="Calibri" w:hAnsi="Times New Roman" w:cs="Times New Roman"/>
          <w:color w:val="000000"/>
        </w:rPr>
      </w:pPr>
    </w:p>
    <w:p w:rsidR="002A0C94"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 xml:space="preserve">Pastatykite buteliuką </w:t>
      </w:r>
      <w:r>
        <w:rPr>
          <w:rFonts w:ascii="Times New Roman" w:eastAsia="Calibri" w:hAnsi="Times New Roman" w:cs="Times New Roman"/>
        </w:rPr>
        <w:t xml:space="preserve">kakliuku į viršų </w:t>
      </w:r>
      <w:r w:rsidRPr="005B5D63">
        <w:rPr>
          <w:rFonts w:ascii="Times New Roman" w:eastAsia="Calibri" w:hAnsi="Times New Roman" w:cs="Times New Roman"/>
        </w:rPr>
        <w:t>ir ištraukite švir</w:t>
      </w:r>
      <w:r>
        <w:rPr>
          <w:rFonts w:ascii="Times New Roman" w:eastAsia="Calibri" w:hAnsi="Times New Roman" w:cs="Times New Roman"/>
        </w:rPr>
        <w:t>k</w:t>
      </w:r>
      <w:r w:rsidRPr="005B5D63">
        <w:rPr>
          <w:rFonts w:ascii="Times New Roman" w:eastAsia="Calibri" w:hAnsi="Times New Roman" w:cs="Times New Roman"/>
        </w:rPr>
        <w:t>štą.</w:t>
      </w:r>
    </w:p>
    <w:p w:rsidR="002A0C94" w:rsidRDefault="002A0C94" w:rsidP="002A0C94">
      <w:pPr>
        <w:spacing w:after="0" w:line="240" w:lineRule="auto"/>
        <w:ind w:left="360"/>
        <w:rPr>
          <w:rFonts w:ascii="Times New Roman" w:eastAsia="Calibri" w:hAnsi="Times New Roman" w:cs="Times New Roman"/>
        </w:rPr>
      </w:pPr>
    </w:p>
    <w:p w:rsidR="002A0C94" w:rsidRPr="005B5D63" w:rsidRDefault="002A0C94" w:rsidP="002A0C94">
      <w:pPr>
        <w:spacing w:after="0" w:line="240" w:lineRule="auto"/>
        <w:ind w:left="360"/>
        <w:rPr>
          <w:rFonts w:ascii="Times New Roman" w:eastAsia="Calibri" w:hAnsi="Times New Roman" w:cs="Times New Roman"/>
        </w:rPr>
      </w:pPr>
      <w:r w:rsidRPr="003E057B">
        <w:rPr>
          <w:noProof/>
          <w:lang w:eastAsia="lt-LT"/>
        </w:rPr>
        <w:drawing>
          <wp:inline distT="0" distB="0" distL="0" distR="0" wp14:anchorId="661654A8" wp14:editId="01BA99A3">
            <wp:extent cx="1637665" cy="1719580"/>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37665" cy="1719580"/>
                    </a:xfrm>
                    <a:prstGeom prst="rect">
                      <a:avLst/>
                    </a:prstGeom>
                    <a:noFill/>
                    <a:ln>
                      <a:noFill/>
                    </a:ln>
                  </pic:spPr>
                </pic:pic>
              </a:graphicData>
            </a:graphic>
          </wp:inline>
        </w:drawing>
      </w: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rPr>
      </w:pPr>
      <w:bookmarkStart w:id="9" w:name="_Hlk12370748"/>
      <w:r w:rsidRPr="003E057B">
        <w:rPr>
          <w:noProof/>
          <w:lang w:eastAsia="lt-LT"/>
        </w:rPr>
        <w:drawing>
          <wp:anchor distT="0" distB="0" distL="114300" distR="114300" simplePos="0" relativeHeight="251660288" behindDoc="0" locked="0" layoutInCell="1" allowOverlap="1" wp14:anchorId="6EA4A534" wp14:editId="3D62B56D">
            <wp:simplePos x="0" y="0"/>
            <wp:positionH relativeFrom="column">
              <wp:posOffset>261620</wp:posOffset>
            </wp:positionH>
            <wp:positionV relativeFrom="paragraph">
              <wp:posOffset>601345</wp:posOffset>
            </wp:positionV>
            <wp:extent cx="1651635" cy="1657985"/>
            <wp:effectExtent l="0" t="0" r="5715"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51635" cy="1657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5D63">
        <w:rPr>
          <w:rFonts w:ascii="Times New Roman" w:eastAsia="Calibri" w:hAnsi="Times New Roman" w:cs="Times New Roman"/>
        </w:rPr>
        <w:t xml:space="preserve">Norėdami sugirdyti vaisto dozę, atsargiai įkiškite švirkšto galiuką į burną ir lėtai įstumkite stūmoklį į švirkštą (pakartokite </w:t>
      </w:r>
      <w:r>
        <w:rPr>
          <w:rFonts w:ascii="Times New Roman" w:eastAsia="Calibri" w:hAnsi="Times New Roman" w:cs="Times New Roman"/>
        </w:rPr>
        <w:t xml:space="preserve">3, </w:t>
      </w:r>
      <w:r w:rsidRPr="005B5D63">
        <w:rPr>
          <w:rFonts w:ascii="Times New Roman" w:eastAsia="Calibri" w:hAnsi="Times New Roman" w:cs="Times New Roman"/>
        </w:rPr>
        <w:t>4, 5 ir 6 veiksmus, jeigu norint suvartoti paskirtąją dozę, reikia suvartoti daugiau kaip vieno švirkšto turinį).</w:t>
      </w:r>
    </w:p>
    <w:bookmarkEnd w:id="9"/>
    <w:p w:rsidR="002A0C94" w:rsidRPr="005B5D63" w:rsidRDefault="002A0C94" w:rsidP="002A0C94">
      <w:pPr>
        <w:spacing w:after="0" w:line="240" w:lineRule="auto"/>
        <w:rPr>
          <w:rFonts w:ascii="Times New Roman" w:eastAsia="Times New Roman" w:hAnsi="Times New Roman" w:cs="Times New Roman"/>
          <w:color w:val="000000"/>
          <w:lang w:eastAsia="lt-LT"/>
        </w:rPr>
      </w:pPr>
    </w:p>
    <w:p w:rsidR="002A0C94" w:rsidRPr="005B5D63"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color w:val="000000"/>
        </w:rPr>
      </w:pPr>
      <w:r w:rsidRPr="005B5D63">
        <w:rPr>
          <w:rFonts w:ascii="Times New Roman" w:eastAsia="Calibri" w:hAnsi="Times New Roman" w:cs="Times New Roman"/>
        </w:rPr>
        <w:t>Švirkštą kruopščiai išskalaukite švariu vandeniu. Leiskite švirkštui pilnai išdžiūti iki kitos dozės vartojimo.</w:t>
      </w:r>
    </w:p>
    <w:p w:rsidR="002A0C94" w:rsidRPr="005B5D63" w:rsidRDefault="002A0C94" w:rsidP="002A0C94">
      <w:pPr>
        <w:spacing w:after="0" w:line="240" w:lineRule="auto"/>
        <w:ind w:left="360"/>
        <w:rPr>
          <w:rFonts w:ascii="Times New Roman" w:eastAsia="Calibri" w:hAnsi="Times New Roman" w:cs="Times New Roman"/>
          <w:color w:val="000000"/>
        </w:rPr>
      </w:pPr>
      <w:r w:rsidRPr="003E057B">
        <w:rPr>
          <w:noProof/>
          <w:lang w:eastAsia="lt-LT"/>
        </w:rPr>
        <w:drawing>
          <wp:inline distT="0" distB="0" distL="0" distR="0" wp14:anchorId="0ED6F8FB" wp14:editId="681A7B9D">
            <wp:extent cx="1617345" cy="1651635"/>
            <wp:effectExtent l="0" t="0" r="1905"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17345" cy="1651635"/>
                    </a:xfrm>
                    <a:prstGeom prst="rect">
                      <a:avLst/>
                    </a:prstGeom>
                    <a:noFill/>
                    <a:ln>
                      <a:noFill/>
                    </a:ln>
                  </pic:spPr>
                </pic:pic>
              </a:graphicData>
            </a:graphic>
          </wp:inline>
        </w:drawing>
      </w:r>
    </w:p>
    <w:p w:rsidR="002A0C94" w:rsidRPr="005B5D63" w:rsidRDefault="002A0C94" w:rsidP="002A0C94">
      <w:pPr>
        <w:spacing w:after="0" w:line="240" w:lineRule="auto"/>
        <w:rPr>
          <w:rFonts w:ascii="Times New Roman" w:eastAsia="Times New Roman" w:hAnsi="Times New Roman" w:cs="Times New Roman"/>
          <w:color w:val="000000"/>
          <w:lang w:eastAsia="lt-LT"/>
        </w:rPr>
      </w:pPr>
    </w:p>
    <w:p w:rsidR="002A0C94" w:rsidRPr="005B5D63"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color w:val="000000"/>
        </w:rPr>
      </w:pPr>
      <w:r w:rsidRPr="003E057B">
        <w:rPr>
          <w:noProof/>
          <w:lang w:eastAsia="lt-LT"/>
        </w:rPr>
        <w:drawing>
          <wp:anchor distT="0" distB="0" distL="114300" distR="114300" simplePos="0" relativeHeight="251661312" behindDoc="0" locked="0" layoutInCell="1" allowOverlap="1" wp14:anchorId="5B052C58" wp14:editId="708324E6">
            <wp:simplePos x="0" y="0"/>
            <wp:positionH relativeFrom="column">
              <wp:posOffset>252095</wp:posOffset>
            </wp:positionH>
            <wp:positionV relativeFrom="paragraph">
              <wp:posOffset>292735</wp:posOffset>
            </wp:positionV>
            <wp:extent cx="1576070" cy="1597025"/>
            <wp:effectExtent l="0" t="0" r="5080" b="3175"/>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76070" cy="1597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5D63">
        <w:rPr>
          <w:rFonts w:ascii="Times New Roman" w:eastAsia="Calibri" w:hAnsi="Times New Roman" w:cs="Times New Roman"/>
        </w:rPr>
        <w:t>Užsukite buteliuko dangtelį.</w:t>
      </w:r>
    </w:p>
    <w:p w:rsidR="002A0C94" w:rsidRPr="005B5D63"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spacing w:after="0" w:line="240" w:lineRule="auto"/>
        <w:rPr>
          <w:rFonts w:ascii="Times New Roman" w:eastAsia="Times New Roman" w:hAnsi="Times New Roman" w:cs="Times New Roman"/>
          <w:color w:val="000000"/>
          <w:lang w:eastAsia="lt-LT"/>
        </w:rPr>
      </w:pPr>
    </w:p>
    <w:p w:rsidR="002A0C94" w:rsidRPr="005B5D63" w:rsidRDefault="002A0C94" w:rsidP="002A0C94">
      <w:pPr>
        <w:spacing w:after="0" w:line="240" w:lineRule="auto"/>
        <w:rPr>
          <w:rFonts w:ascii="Times New Roman" w:eastAsia="Calibri" w:hAnsi="Times New Roman" w:cs="Times New Roman"/>
          <w:color w:val="000000"/>
        </w:rPr>
      </w:pPr>
    </w:p>
    <w:p w:rsidR="002A0C94" w:rsidRPr="005B5D63" w:rsidRDefault="002A0C94" w:rsidP="002A0C94">
      <w:pPr>
        <w:numPr>
          <w:ilvl w:val="0"/>
          <w:numId w:val="2"/>
        </w:numPr>
        <w:spacing w:after="0" w:line="240" w:lineRule="auto"/>
        <w:ind w:left="567" w:hanging="567"/>
        <w:rPr>
          <w:rFonts w:ascii="Times New Roman" w:eastAsia="Calibri" w:hAnsi="Times New Roman" w:cs="Times New Roman"/>
          <w:color w:val="000000"/>
        </w:rPr>
      </w:pPr>
      <w:r w:rsidRPr="005B5D63">
        <w:rPr>
          <w:rFonts w:ascii="Times New Roman" w:eastAsia="Calibri" w:hAnsi="Times New Roman" w:cs="Times New Roman"/>
          <w:color w:val="000000"/>
        </w:rPr>
        <w:t>Vaistą laikykite šaldytuve ir</w:t>
      </w:r>
      <w:r>
        <w:rPr>
          <w:rFonts w:ascii="Times New Roman" w:eastAsia="Calibri" w:hAnsi="Times New Roman" w:cs="Times New Roman"/>
          <w:color w:val="000000"/>
        </w:rPr>
        <w:t>, prieš vartodami,</w:t>
      </w:r>
      <w:r w:rsidRPr="005B5D63">
        <w:rPr>
          <w:rFonts w:ascii="Times New Roman" w:eastAsia="Calibri" w:hAnsi="Times New Roman" w:cs="Times New Roman"/>
          <w:color w:val="000000"/>
        </w:rPr>
        <w:t xml:space="preserve"> visada gerai sup</w:t>
      </w:r>
      <w:r>
        <w:rPr>
          <w:rFonts w:ascii="Times New Roman" w:eastAsia="Calibri" w:hAnsi="Times New Roman" w:cs="Times New Roman"/>
          <w:color w:val="000000"/>
        </w:rPr>
        <w:t>la</w:t>
      </w:r>
      <w:r w:rsidRPr="005B5D63">
        <w:rPr>
          <w:rFonts w:ascii="Times New Roman" w:eastAsia="Calibri" w:hAnsi="Times New Roman" w:cs="Times New Roman"/>
          <w:color w:val="000000"/>
        </w:rPr>
        <w:t>kite.</w:t>
      </w:r>
    </w:p>
    <w:p w:rsidR="002A0C94" w:rsidRDefault="002A0C94" w:rsidP="002A0C94">
      <w:pPr>
        <w:spacing w:after="0" w:line="240" w:lineRule="auto"/>
        <w:ind w:left="567"/>
        <w:rPr>
          <w:rFonts w:ascii="Times New Roman" w:eastAsia="Calibri" w:hAnsi="Times New Roman" w:cs="Times New Roman"/>
          <w:color w:val="000000"/>
        </w:rPr>
      </w:pPr>
      <w:r w:rsidRPr="005B5D63">
        <w:rPr>
          <w:rFonts w:ascii="Times New Roman" w:eastAsia="Calibri" w:hAnsi="Times New Roman" w:cs="Times New Roman"/>
          <w:color w:val="000000"/>
        </w:rPr>
        <w:t>Paruoštą suspensiją reikia suvartoti per 7</w:t>
      </w:r>
      <w:r>
        <w:rPr>
          <w:rFonts w:ascii="Times New Roman" w:eastAsia="Calibri" w:hAnsi="Times New Roman" w:cs="Times New Roman"/>
          <w:color w:val="000000"/>
        </w:rPr>
        <w:t> </w:t>
      </w:r>
      <w:r w:rsidRPr="005B5D63">
        <w:rPr>
          <w:rFonts w:ascii="Times New Roman" w:eastAsia="Calibri" w:hAnsi="Times New Roman" w:cs="Times New Roman"/>
          <w:color w:val="000000"/>
        </w:rPr>
        <w:t>paras.</w:t>
      </w:r>
    </w:p>
    <w:p w:rsidR="00BA6577" w:rsidRDefault="00BA6577">
      <w:bookmarkStart w:id="10" w:name="_GoBack"/>
      <w:bookmarkEnd w:id="1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9AD14B3"/>
    <w:multiLevelType w:val="hybridMultilevel"/>
    <w:tmpl w:val="60E0EB5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54E06A2E"/>
    <w:multiLevelType w:val="hybridMultilevel"/>
    <w:tmpl w:val="96E41492"/>
    <w:lvl w:ilvl="0" w:tplc="78DAD58A">
      <w:start w:val="1"/>
      <w:numFmt w:val="decimal"/>
      <w:lvlText w:val="%1."/>
      <w:lvlJc w:val="left"/>
      <w:pPr>
        <w:ind w:left="1650" w:hanging="360"/>
      </w:pPr>
      <w:rPr>
        <w:rFonts w:hint="default"/>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3" w15:restartNumberingAfterBreak="0">
    <w:nsid w:val="5819795F"/>
    <w:multiLevelType w:val="hybridMultilevel"/>
    <w:tmpl w:val="1C6261B6"/>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2"/>
  </w:num>
  <w:num w:numId="3">
    <w:abstractNumId w:val="1"/>
  </w:num>
  <w:num w:numId="4">
    <w:abstractNumId w:val="0"/>
    <w:lvlOverride w:ilvl="0">
      <w:lvl w:ilvl="0">
        <w:start w:val="1"/>
        <w:numFmt w:val="bullet"/>
        <w:lvlText w:val="-"/>
        <w:lvlJc w:val="left"/>
        <w:pPr>
          <w:ind w:left="72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C94"/>
    <w:rsid w:val="00072F85"/>
    <w:rsid w:val="00181364"/>
    <w:rsid w:val="002945D9"/>
    <w:rsid w:val="002A0C94"/>
    <w:rsid w:val="00305C48"/>
    <w:rsid w:val="003362C6"/>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34161C-80FB-4952-91FD-1A83AB2D2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A0C94"/>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A0C94"/>
    <w:pPr>
      <w:spacing w:after="200" w:line="276" w:lineRule="auto"/>
      <w:ind w:left="720"/>
      <w:contextualSpacing/>
    </w:pPr>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vvkt.lt/"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14339</Words>
  <Characters>8174</Characters>
  <Application>Microsoft Office Word</Application>
  <DocSecurity>0</DocSecurity>
  <Lines>68</Lines>
  <Paragraphs>44</Paragraphs>
  <ScaleCrop>false</ScaleCrop>
  <HeadingPairs>
    <vt:vector size="4" baseType="variant">
      <vt:variant>
        <vt:lpstr>Pavadinimas</vt:lpstr>
      </vt:variant>
      <vt:variant>
        <vt:i4>1</vt:i4>
      </vt:variant>
      <vt:variant>
        <vt:lpstr>Antraštės</vt:lpstr>
      </vt:variant>
      <vt:variant>
        <vt:i4>21</vt:i4>
      </vt:variant>
    </vt:vector>
  </HeadingPairs>
  <TitlesOfParts>
    <vt:vector size="22" baseType="lpstr">
      <vt:lpstr/>
      <vt:lpstr>Pakuotės lapelis: informacija vartotojui</vt:lpstr>
      <vt:lpstr>2.	Kas žinotina prieš vartojant Augmentin</vt:lpstr>
      <vt:lpstr>3.	Kaip vartoti Augmentin</vt:lpstr>
      <vt:lpstr>Šis vaistas Europos ekonominės erdvės valstybėse narėse ir Jungtinėje Karalystėj</vt:lpstr>
      <vt:lpstr>Prancūzija – Augmentin</vt:lpstr>
      <vt:lpstr>Vokietija – Augmentin</vt:lpstr>
      <vt:lpstr>Lietuva – Augmentin</vt:lpstr>
      <vt:lpstr/>
      <vt:lpstr/>
      <vt:lpstr>Patarimas/medicininis švietimas </vt:lpstr>
      <vt:lpstr/>
      <vt:lpstr/>
      <vt:lpstr>Paruošimo instrukcijos </vt:lpstr>
      <vt:lpstr/>
      <vt:lpstr>Nuimkite buteliuko dangtelį. Prieš vartojimą reikia patikrinti, ar nepažeistas f</vt:lpstr>
      <vt:lpstr/>
      <vt:lpstr>Buteliuką reikia pakratyti ir išpurenti miltelius. </vt:lpstr>
      <vt:lpstr>Nuimkite buteliuko dangtelį. </vt:lpstr>
      <vt:lpstr>Nuimkite folija padengtą buteliuko sandarų uždorį. </vt:lpstr>
      <vt:lpstr>Įpilti vandens (kaip nurodyta toliau). Vėl užsukus buteliuko dangtelį, buteliuką</vt:lpstr>
      <vt:lpstr/>
    </vt:vector>
  </TitlesOfParts>
  <Company/>
  <LinksUpToDate>false</LinksUpToDate>
  <CharactersWithSpaces>22469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2024-06-10T08:53:00Z</dcterms:created>
  <dcterms:modified xsi:type="dcterms:W3CDTF">2024-06-10T08:53:00Z</dcterms:modified>
</cp:coreProperties>
</file>