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00A6" w:rsidRPr="00155954" w:rsidRDefault="009500A6" w:rsidP="009500A6">
      <w:pPr>
        <w:spacing w:after="0" w:line="240" w:lineRule="auto"/>
        <w:jc w:val="center"/>
        <w:outlineLvl w:val="0"/>
        <w:rPr>
          <w:rFonts w:ascii="Times New Roman" w:eastAsia="Times New Roman" w:hAnsi="Times New Roman"/>
          <w:b/>
          <w:lang w:eastAsia="lt-LT"/>
        </w:rPr>
      </w:pPr>
      <w:r w:rsidRPr="00155954">
        <w:rPr>
          <w:rFonts w:ascii="Times New Roman" w:eastAsia="Times New Roman" w:hAnsi="Times New Roman"/>
          <w:b/>
          <w:lang w:eastAsia="lt-LT"/>
        </w:rPr>
        <w:t>Pakuotės lapelis: informacija vartotojui</w:t>
      </w:r>
    </w:p>
    <w:p w:rsidR="009500A6" w:rsidRPr="00155954" w:rsidRDefault="009500A6" w:rsidP="009500A6">
      <w:pPr>
        <w:numPr>
          <w:ilvl w:val="12"/>
          <w:numId w:val="0"/>
        </w:numPr>
        <w:spacing w:after="0" w:line="240" w:lineRule="auto"/>
        <w:jc w:val="center"/>
        <w:rPr>
          <w:rFonts w:ascii="Times New Roman" w:eastAsia="Times New Roman" w:hAnsi="Times New Roman"/>
          <w:lang w:eastAsia="lt-LT"/>
        </w:rPr>
      </w:pPr>
    </w:p>
    <w:p w:rsidR="009500A6" w:rsidRPr="00155954" w:rsidRDefault="009500A6" w:rsidP="009500A6">
      <w:pPr>
        <w:numPr>
          <w:ilvl w:val="12"/>
          <w:numId w:val="0"/>
        </w:numPr>
        <w:spacing w:after="0" w:line="240" w:lineRule="auto"/>
        <w:jc w:val="center"/>
        <w:rPr>
          <w:rFonts w:ascii="Times New Roman" w:eastAsia="Times New Roman" w:hAnsi="Times New Roman"/>
          <w:b/>
          <w:lang w:eastAsia="lt-LT"/>
        </w:rPr>
      </w:pPr>
      <w:r w:rsidRPr="00155954">
        <w:rPr>
          <w:rFonts w:ascii="Times New Roman" w:eastAsia="Times New Roman" w:hAnsi="Times New Roman"/>
          <w:b/>
          <w:lang w:eastAsia="lt-LT"/>
        </w:rPr>
        <w:t>Augmentin 400 mg/57 mg/5 ml milteliai geriamajai suspensijai</w:t>
      </w:r>
    </w:p>
    <w:p w:rsidR="009500A6" w:rsidRPr="00155954" w:rsidRDefault="009500A6" w:rsidP="009500A6">
      <w:pPr>
        <w:numPr>
          <w:ilvl w:val="12"/>
          <w:numId w:val="0"/>
        </w:numPr>
        <w:spacing w:after="0" w:line="240" w:lineRule="auto"/>
        <w:jc w:val="center"/>
        <w:rPr>
          <w:rFonts w:ascii="Times New Roman" w:eastAsia="Times New Roman" w:hAnsi="Times New Roman"/>
          <w:lang w:eastAsia="lt-LT"/>
        </w:rPr>
      </w:pPr>
    </w:p>
    <w:p w:rsidR="009500A6" w:rsidRPr="00155954" w:rsidRDefault="009500A6" w:rsidP="009500A6">
      <w:pPr>
        <w:numPr>
          <w:ilvl w:val="12"/>
          <w:numId w:val="0"/>
        </w:numPr>
        <w:spacing w:after="0" w:line="240" w:lineRule="auto"/>
        <w:jc w:val="center"/>
        <w:rPr>
          <w:rFonts w:ascii="Times New Roman" w:eastAsia="Times New Roman" w:hAnsi="Times New Roman"/>
          <w:lang w:eastAsia="lt-LT"/>
        </w:rPr>
      </w:pPr>
      <w:r>
        <w:rPr>
          <w:rFonts w:ascii="Times New Roman" w:eastAsia="Times New Roman" w:hAnsi="Times New Roman"/>
          <w:lang w:eastAsia="lt-LT"/>
        </w:rPr>
        <w:t>a</w:t>
      </w:r>
      <w:r w:rsidRPr="00155954">
        <w:rPr>
          <w:rFonts w:ascii="Times New Roman" w:eastAsia="Times New Roman" w:hAnsi="Times New Roman"/>
          <w:lang w:eastAsia="lt-LT"/>
        </w:rPr>
        <w:t>moksicilinas/klavulano rūgštis</w:t>
      </w:r>
    </w:p>
    <w:p w:rsidR="009500A6" w:rsidRPr="00155954" w:rsidRDefault="009500A6" w:rsidP="009500A6">
      <w:pPr>
        <w:spacing w:after="0" w:line="240" w:lineRule="auto"/>
        <w:jc w:val="center"/>
        <w:rPr>
          <w:rFonts w:ascii="Times New Roman" w:eastAsia="Times New Roman" w:hAnsi="Times New Roman"/>
          <w:lang w:eastAsia="lt-LT"/>
        </w:rPr>
      </w:pPr>
    </w:p>
    <w:p w:rsidR="009500A6" w:rsidRPr="00155954" w:rsidRDefault="009500A6" w:rsidP="009500A6">
      <w:p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Atidžiai perskaitykite visą šį lapelį, prieš pradėdami vartoti vaistą vaikui,</w:t>
      </w:r>
      <w:r w:rsidRPr="00155954">
        <w:rPr>
          <w:rFonts w:ascii="Times New Roman" w:eastAsia="Times New Roman" w:hAnsi="Times New Roman"/>
          <w:b/>
          <w:noProof/>
          <w:lang w:eastAsia="lt-LT"/>
        </w:rPr>
        <w:t xml:space="preserve"> nes jame pateikiama Jums svarbi informacija</w:t>
      </w:r>
      <w:r w:rsidRPr="00155954">
        <w:rPr>
          <w:rFonts w:ascii="Times New Roman" w:eastAsia="Times New Roman" w:hAnsi="Times New Roman"/>
          <w:b/>
          <w:lang w:eastAsia="lt-LT"/>
        </w:rPr>
        <w:t>.</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Neišmeskite šio lapelio, nes vėl gali prireikti jį perskaityti.</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kiltų daugiau klausimų, kreipkitės į gydytoją, vaistininką arba slaugytoją.</w:t>
      </w:r>
    </w:p>
    <w:p w:rsidR="009500A6" w:rsidRPr="00155954" w:rsidRDefault="009500A6" w:rsidP="009500A6">
      <w:pPr>
        <w:numPr>
          <w:ilvl w:val="0"/>
          <w:numId w:val="1"/>
        </w:num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Šis vaistas skirtas tik Jūsų vaikui, todėl kitiems žmonėms jo duoti negalima. Vaistas gali jiems pakenkti (net tiems, kurių ligos požymiai yra tokie patys kaip Jūsų vaiko).</w:t>
      </w:r>
    </w:p>
    <w:p w:rsidR="009500A6" w:rsidRPr="00155954" w:rsidRDefault="009500A6" w:rsidP="009500A6">
      <w:pPr>
        <w:suppressAutoHyphens/>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Jūsų vaikui pasireiškė šalutinis poveikis (net jeigu jis šiame lapelyje nenurodytas), kreipkitės į gydytoją, vaistininką arba slaugytoją. Žr.</w:t>
      </w:r>
      <w:r>
        <w:rPr>
          <w:rFonts w:ascii="Times New Roman" w:eastAsia="Times New Roman" w:hAnsi="Times New Roman"/>
          <w:lang w:eastAsia="lt-LT"/>
        </w:rPr>
        <w:t> </w:t>
      </w:r>
      <w:r w:rsidRPr="00155954">
        <w:rPr>
          <w:rFonts w:ascii="Times New Roman" w:eastAsia="Times New Roman" w:hAnsi="Times New Roman"/>
          <w:lang w:eastAsia="lt-LT"/>
        </w:rPr>
        <w:t>4</w:t>
      </w:r>
      <w:r>
        <w:rPr>
          <w:rFonts w:ascii="Times New Roman" w:eastAsia="Times New Roman" w:hAnsi="Times New Roman"/>
          <w:lang w:eastAsia="lt-LT"/>
        </w:rPr>
        <w:t> </w:t>
      </w:r>
      <w:r w:rsidRPr="00155954">
        <w:rPr>
          <w:rFonts w:ascii="Times New Roman" w:eastAsia="Times New Roman" w:hAnsi="Times New Roman"/>
          <w:lang w:eastAsia="lt-LT"/>
        </w:rPr>
        <w:t>skyrių.</w:t>
      </w:r>
    </w:p>
    <w:p w:rsidR="009500A6" w:rsidRPr="00155954" w:rsidRDefault="009500A6" w:rsidP="009500A6">
      <w:pPr>
        <w:suppressAutoHyphens/>
        <w:spacing w:after="0" w:line="240" w:lineRule="auto"/>
        <w:ind w:left="567" w:hanging="567"/>
        <w:rPr>
          <w:rFonts w:ascii="Times New Roman" w:eastAsia="Times New Roman" w:hAnsi="Times New Roman"/>
          <w:lang w:eastAsia="lt-LT"/>
        </w:rPr>
      </w:pPr>
    </w:p>
    <w:p w:rsidR="009500A6" w:rsidRPr="00155954" w:rsidRDefault="009500A6" w:rsidP="009500A6">
      <w:pPr>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Apie ką rašoma šiame lapelyje?</w:t>
      </w:r>
    </w:p>
    <w:p w:rsidR="009500A6" w:rsidRPr="00E510AB" w:rsidRDefault="009500A6" w:rsidP="009500A6">
      <w:pPr>
        <w:spacing w:after="0" w:line="240" w:lineRule="auto"/>
        <w:ind w:left="567" w:hanging="567"/>
        <w:rPr>
          <w:rFonts w:ascii="Times New Roman" w:hAnsi="Times New Roman"/>
          <w:b/>
        </w:rPr>
      </w:pP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1.</w:t>
      </w:r>
      <w:r w:rsidRPr="00155954">
        <w:rPr>
          <w:rFonts w:ascii="Times New Roman" w:eastAsia="Times New Roman" w:hAnsi="Times New Roman"/>
          <w:lang w:eastAsia="lt-LT"/>
        </w:rPr>
        <w:tab/>
        <w:t>Kas yra Augmentin ir kam jis vartojamas</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2.</w:t>
      </w:r>
      <w:r w:rsidRPr="00155954">
        <w:rPr>
          <w:rFonts w:ascii="Times New Roman" w:eastAsia="Times New Roman" w:hAnsi="Times New Roman"/>
          <w:lang w:eastAsia="lt-LT"/>
        </w:rPr>
        <w:tab/>
        <w:t>Kas žinotina prieš vartojant Augmentin</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3.</w:t>
      </w:r>
      <w:r w:rsidRPr="00155954">
        <w:rPr>
          <w:rFonts w:ascii="Times New Roman" w:eastAsia="Times New Roman" w:hAnsi="Times New Roman"/>
          <w:lang w:eastAsia="lt-LT"/>
        </w:rPr>
        <w:tab/>
        <w:t>Kaip vartoti Augmentin</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4.</w:t>
      </w:r>
      <w:r w:rsidRPr="00155954">
        <w:rPr>
          <w:rFonts w:ascii="Times New Roman" w:eastAsia="Times New Roman" w:hAnsi="Times New Roman"/>
          <w:lang w:eastAsia="lt-LT"/>
        </w:rPr>
        <w:tab/>
        <w:t>Galimas šalutinis poveikis</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5.</w:t>
      </w:r>
      <w:r w:rsidRPr="00155954">
        <w:rPr>
          <w:rFonts w:ascii="Times New Roman" w:eastAsia="Times New Roman" w:hAnsi="Times New Roman"/>
          <w:lang w:eastAsia="lt-LT"/>
        </w:rPr>
        <w:tab/>
        <w:t>Kaip laikyti Augmentin</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6.</w:t>
      </w:r>
      <w:r w:rsidRPr="00155954">
        <w:rPr>
          <w:rFonts w:ascii="Times New Roman" w:eastAsia="Times New Roman" w:hAnsi="Times New Roman"/>
          <w:lang w:eastAsia="lt-LT"/>
        </w:rPr>
        <w:tab/>
        <w:t>Pakuotės turinys ir kita informacija</w:t>
      </w:r>
    </w:p>
    <w:p w:rsidR="009500A6" w:rsidRPr="00155954" w:rsidRDefault="009500A6" w:rsidP="009500A6">
      <w:pPr>
        <w:numPr>
          <w:ilvl w:val="12"/>
          <w:numId w:val="0"/>
        </w:numPr>
        <w:spacing w:after="0" w:line="240" w:lineRule="auto"/>
        <w:rPr>
          <w:rFonts w:ascii="Times New Roman" w:eastAsia="Times New Roman" w:hAnsi="Times New Roman"/>
          <w:lang w:eastAsia="lt-LT"/>
        </w:rPr>
      </w:pPr>
    </w:p>
    <w:p w:rsidR="009500A6" w:rsidRPr="00155954" w:rsidRDefault="009500A6" w:rsidP="009500A6">
      <w:pPr>
        <w:numPr>
          <w:ilvl w:val="12"/>
          <w:numId w:val="0"/>
        </w:numPr>
        <w:spacing w:after="0" w:line="240" w:lineRule="auto"/>
        <w:rPr>
          <w:rFonts w:ascii="Times New Roman" w:eastAsia="Times New Roman" w:hAnsi="Times New Roman"/>
          <w:lang w:eastAsia="lt-LT"/>
        </w:rPr>
      </w:pPr>
    </w:p>
    <w:p w:rsidR="009500A6" w:rsidRPr="00155954" w:rsidRDefault="009500A6" w:rsidP="009500A6">
      <w:pPr>
        <w:spacing w:after="0" w:line="240" w:lineRule="auto"/>
        <w:ind w:left="567" w:right="-2" w:hanging="567"/>
        <w:rPr>
          <w:rFonts w:ascii="Times New Roman" w:eastAsia="Times New Roman" w:hAnsi="Times New Roman"/>
          <w:b/>
          <w:lang w:eastAsia="lt-LT"/>
        </w:rPr>
      </w:pPr>
      <w:r w:rsidRPr="00155954">
        <w:rPr>
          <w:rFonts w:ascii="Times New Roman" w:eastAsia="Times New Roman" w:hAnsi="Times New Roman"/>
          <w:b/>
          <w:lang w:eastAsia="lt-LT"/>
        </w:rPr>
        <w:t>1.</w:t>
      </w:r>
      <w:r w:rsidRPr="00155954">
        <w:rPr>
          <w:rFonts w:ascii="Times New Roman" w:eastAsia="Times New Roman" w:hAnsi="Times New Roman"/>
          <w:b/>
          <w:lang w:eastAsia="lt-LT"/>
        </w:rPr>
        <w:tab/>
        <w:t>Kas yra Augmentin ir kam jis vartojamas</w:t>
      </w:r>
    </w:p>
    <w:p w:rsidR="009500A6" w:rsidRPr="00E510AB" w:rsidRDefault="009500A6" w:rsidP="009500A6">
      <w:pPr>
        <w:numPr>
          <w:ilvl w:val="12"/>
          <w:numId w:val="0"/>
        </w:numPr>
        <w:spacing w:after="0" w:line="240" w:lineRule="auto"/>
        <w:rPr>
          <w:rFonts w:ascii="Times New Roman" w:hAnsi="Times New Roman"/>
          <w:b/>
        </w:rPr>
      </w:pPr>
    </w:p>
    <w:p w:rsidR="009500A6" w:rsidRPr="00155954" w:rsidRDefault="009500A6" w:rsidP="009500A6">
      <w:pPr>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Augmentin yra antibiotikas, kuris naikina infekcines ligas sukeliančias bakterijas. </w:t>
      </w:r>
      <w:r>
        <w:rPr>
          <w:rFonts w:ascii="Times New Roman" w:eastAsia="Times New Roman" w:hAnsi="Times New Roman"/>
          <w:lang w:eastAsia="lt-LT"/>
        </w:rPr>
        <w:t>Jo</w:t>
      </w:r>
      <w:r w:rsidRPr="00155954">
        <w:rPr>
          <w:rFonts w:ascii="Times New Roman" w:eastAsia="Times New Roman" w:hAnsi="Times New Roman"/>
          <w:lang w:eastAsia="lt-LT"/>
        </w:rPr>
        <w:t xml:space="preserve"> sudėtyje yra dviejų skirtingų vaistų: amoksicilino ir klavulano rūgšties. Amoksicilinas priklauso vaistų, vadinamų penicilinais, grupei</w:t>
      </w:r>
      <w:r>
        <w:rPr>
          <w:rFonts w:ascii="Times New Roman" w:eastAsia="Times New Roman" w:hAnsi="Times New Roman"/>
          <w:lang w:eastAsia="lt-LT"/>
        </w:rPr>
        <w:t>,</w:t>
      </w:r>
      <w:r w:rsidRPr="00155954">
        <w:rPr>
          <w:rFonts w:ascii="Times New Roman" w:eastAsia="Times New Roman" w:hAnsi="Times New Roman"/>
          <w:lang w:eastAsia="lt-LT"/>
        </w:rPr>
        <w:t xml:space="preserve"> </w:t>
      </w:r>
      <w:r>
        <w:rPr>
          <w:rFonts w:ascii="Times New Roman" w:eastAsia="Times New Roman" w:hAnsi="Times New Roman"/>
          <w:lang w:eastAsia="lt-LT"/>
        </w:rPr>
        <w:t>kurie k</w:t>
      </w:r>
      <w:r w:rsidRPr="00155954">
        <w:rPr>
          <w:rFonts w:ascii="Times New Roman" w:eastAsia="Times New Roman" w:hAnsi="Times New Roman"/>
          <w:lang w:eastAsia="lt-LT"/>
        </w:rPr>
        <w:t xml:space="preserve">artais gali </w:t>
      </w:r>
      <w:r>
        <w:rPr>
          <w:rFonts w:ascii="Times New Roman" w:eastAsia="Times New Roman" w:hAnsi="Times New Roman"/>
          <w:lang w:eastAsia="lt-LT"/>
        </w:rPr>
        <w:t xml:space="preserve">nustoti </w:t>
      </w:r>
      <w:r w:rsidRPr="00155954">
        <w:rPr>
          <w:rFonts w:ascii="Times New Roman" w:eastAsia="Times New Roman" w:hAnsi="Times New Roman"/>
          <w:lang w:eastAsia="lt-LT"/>
        </w:rPr>
        <w:t>veik</w:t>
      </w:r>
      <w:r>
        <w:rPr>
          <w:rFonts w:ascii="Times New Roman" w:eastAsia="Times New Roman" w:hAnsi="Times New Roman"/>
          <w:lang w:eastAsia="lt-LT"/>
        </w:rPr>
        <w:t>ę</w:t>
      </w:r>
      <w:r w:rsidRPr="00155954">
        <w:rPr>
          <w:rFonts w:ascii="Times New Roman" w:eastAsia="Times New Roman" w:hAnsi="Times New Roman"/>
          <w:lang w:eastAsia="lt-LT"/>
        </w:rPr>
        <w:t xml:space="preserve"> (tapti neveiksming</w:t>
      </w:r>
      <w:r>
        <w:rPr>
          <w:rFonts w:ascii="Times New Roman" w:eastAsia="Times New Roman" w:hAnsi="Times New Roman"/>
          <w:lang w:eastAsia="lt-LT"/>
        </w:rPr>
        <w:t>ais</w:t>
      </w:r>
      <w:r w:rsidRPr="00155954">
        <w:rPr>
          <w:rFonts w:ascii="Times New Roman" w:eastAsia="Times New Roman" w:hAnsi="Times New Roman"/>
          <w:lang w:eastAsia="lt-LT"/>
        </w:rPr>
        <w:t>). Kita veiklioji medžiaga (klavulano rūgštis) neleidžia</w:t>
      </w:r>
      <w:r>
        <w:rPr>
          <w:rFonts w:ascii="Times New Roman" w:eastAsia="Times New Roman" w:hAnsi="Times New Roman"/>
          <w:lang w:eastAsia="lt-LT"/>
        </w:rPr>
        <w:t>, kad</w:t>
      </w:r>
      <w:r w:rsidRPr="00155954">
        <w:rPr>
          <w:rFonts w:ascii="Times New Roman" w:eastAsia="Times New Roman" w:hAnsi="Times New Roman"/>
          <w:lang w:eastAsia="lt-LT"/>
        </w:rPr>
        <w:t xml:space="preserve"> taip atsitikt</w:t>
      </w:r>
      <w:r>
        <w:rPr>
          <w:rFonts w:ascii="Times New Roman" w:eastAsia="Times New Roman" w:hAnsi="Times New Roman"/>
          <w:lang w:eastAsia="lt-LT"/>
        </w:rPr>
        <w:t>ų</w:t>
      </w:r>
      <w:r w:rsidRPr="00155954">
        <w:rPr>
          <w:rFonts w:ascii="Times New Roman" w:eastAsia="Times New Roman" w:hAnsi="Times New Roman"/>
          <w:lang w:eastAsia="lt-LT"/>
        </w:rPr>
        <w:t>.</w:t>
      </w:r>
    </w:p>
    <w:p w:rsidR="009500A6" w:rsidRPr="00155954" w:rsidRDefault="009500A6" w:rsidP="009500A6">
      <w:pPr>
        <w:numPr>
          <w:ilvl w:val="12"/>
          <w:numId w:val="0"/>
        </w:numPr>
        <w:spacing w:after="0" w:line="240" w:lineRule="auto"/>
        <w:rPr>
          <w:rFonts w:ascii="Times New Roman" w:eastAsia="Times New Roman" w:hAnsi="Times New Roman"/>
          <w:lang w:eastAsia="lt-LT"/>
        </w:rPr>
      </w:pPr>
    </w:p>
    <w:p w:rsidR="009500A6" w:rsidRPr="00155954" w:rsidRDefault="009500A6" w:rsidP="009500A6">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Augmentin gydomos išvardytos </w:t>
      </w:r>
      <w:r>
        <w:rPr>
          <w:rFonts w:ascii="Times New Roman" w:eastAsia="Times New Roman" w:hAnsi="Times New Roman"/>
          <w:lang w:eastAsia="lt-LT"/>
        </w:rPr>
        <w:t>suaugusiųjų</w:t>
      </w:r>
      <w:r w:rsidRPr="00155954">
        <w:rPr>
          <w:rFonts w:ascii="Times New Roman" w:eastAsia="Times New Roman" w:hAnsi="Times New Roman"/>
          <w:lang w:eastAsia="lt-LT"/>
        </w:rPr>
        <w:t xml:space="preserve"> ir vaikų infekcinės ligos:</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vidurinės ausies ir nosies ančių infekcinės ligos;</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kvėpavimo takų infekcinės ligos;</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šlapimo takų infekcinės ligos;</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odos ir minkštųjų audinių infekcinės ligos, įskaitant dantų infekcines ligas;</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kaulų ir sąnarių infekcinės ligos.</w:t>
      </w:r>
    </w:p>
    <w:p w:rsidR="009500A6" w:rsidRPr="00155954" w:rsidRDefault="009500A6" w:rsidP="009500A6">
      <w:pPr>
        <w:numPr>
          <w:ilvl w:val="12"/>
          <w:numId w:val="0"/>
        </w:numPr>
        <w:spacing w:after="0" w:line="240" w:lineRule="auto"/>
        <w:rPr>
          <w:rFonts w:ascii="Times New Roman" w:eastAsia="Times New Roman" w:hAnsi="Times New Roman"/>
          <w:lang w:eastAsia="lt-LT"/>
        </w:rPr>
      </w:pPr>
    </w:p>
    <w:p w:rsidR="009500A6" w:rsidRPr="00155954" w:rsidRDefault="009500A6" w:rsidP="009500A6">
      <w:pPr>
        <w:numPr>
          <w:ilvl w:val="12"/>
          <w:numId w:val="0"/>
        </w:numPr>
        <w:spacing w:after="0" w:line="240" w:lineRule="auto"/>
        <w:rPr>
          <w:rFonts w:ascii="Times New Roman" w:eastAsia="Times New Roman" w:hAnsi="Times New Roman"/>
          <w:lang w:eastAsia="lt-LT"/>
        </w:rPr>
      </w:pPr>
    </w:p>
    <w:p w:rsidR="009500A6" w:rsidRPr="00155954" w:rsidRDefault="009500A6" w:rsidP="009500A6">
      <w:pPr>
        <w:keepNext/>
        <w:numPr>
          <w:ilvl w:val="12"/>
          <w:numId w:val="0"/>
        </w:numPr>
        <w:spacing w:after="0" w:line="240" w:lineRule="auto"/>
        <w:ind w:left="567" w:hanging="567"/>
        <w:outlineLvl w:val="0"/>
        <w:rPr>
          <w:rFonts w:ascii="Times New Roman" w:eastAsia="Times New Roman" w:hAnsi="Times New Roman"/>
          <w:b/>
          <w:caps/>
          <w:lang w:eastAsia="lt-LT"/>
        </w:rPr>
      </w:pPr>
      <w:r w:rsidRPr="00155954">
        <w:rPr>
          <w:rFonts w:ascii="Times New Roman" w:eastAsia="Times New Roman" w:hAnsi="Times New Roman"/>
          <w:b/>
          <w:lang w:eastAsia="lt-LT"/>
        </w:rPr>
        <w:t>2.</w:t>
      </w:r>
      <w:r w:rsidRPr="00155954">
        <w:rPr>
          <w:rFonts w:ascii="Times New Roman" w:eastAsia="Times New Roman" w:hAnsi="Times New Roman"/>
          <w:b/>
          <w:lang w:eastAsia="lt-LT"/>
        </w:rPr>
        <w:tab/>
        <w:t>Kas žinotina prieš vartojant Augmentin</w:t>
      </w:r>
    </w:p>
    <w:p w:rsidR="009500A6" w:rsidRPr="00155954" w:rsidRDefault="009500A6" w:rsidP="009500A6">
      <w:pPr>
        <w:keepNext/>
        <w:spacing w:after="0" w:line="240" w:lineRule="auto"/>
        <w:ind w:left="567" w:hanging="567"/>
        <w:rPr>
          <w:rFonts w:ascii="Times New Roman" w:eastAsia="Times New Roman" w:hAnsi="Times New Roman"/>
          <w:lang w:eastAsia="lt-LT"/>
        </w:rPr>
      </w:pPr>
    </w:p>
    <w:p w:rsidR="009500A6" w:rsidRPr="00155954" w:rsidRDefault="009500A6" w:rsidP="009500A6">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lang w:eastAsia="lt-LT"/>
        </w:rPr>
        <w:t xml:space="preserve">Augmentin vartoti </w:t>
      </w:r>
      <w:r>
        <w:rPr>
          <w:rFonts w:ascii="Times New Roman" w:eastAsia="Times New Roman" w:hAnsi="Times New Roman"/>
          <w:b/>
          <w:lang w:eastAsia="lt-LT"/>
        </w:rPr>
        <w:t xml:space="preserve">Jūsų </w:t>
      </w:r>
      <w:r w:rsidRPr="00155954">
        <w:rPr>
          <w:rFonts w:ascii="Times New Roman" w:eastAsia="Times New Roman" w:hAnsi="Times New Roman"/>
          <w:b/>
          <w:lang w:eastAsia="lt-LT"/>
        </w:rPr>
        <w:t xml:space="preserve">vaikui </w:t>
      </w:r>
      <w:r>
        <w:rPr>
          <w:rFonts w:ascii="Times New Roman" w:eastAsia="Times New Roman" w:hAnsi="Times New Roman"/>
          <w:b/>
          <w:lang w:eastAsia="lt-LT"/>
        </w:rPr>
        <w:t>draudžiama</w:t>
      </w:r>
      <w:r w:rsidRPr="00155954">
        <w:rPr>
          <w:rFonts w:ascii="Times New Roman" w:eastAsia="Times New Roman" w:hAnsi="Times New Roman"/>
          <w:b/>
          <w:lang w:eastAsia="lt-LT"/>
        </w:rPr>
        <w:t>:</w:t>
      </w:r>
    </w:p>
    <w:p w:rsidR="009500A6" w:rsidRPr="00155954" w:rsidRDefault="009500A6" w:rsidP="009500A6">
      <w:pPr>
        <w:keepNext/>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yra alergija amoksicilinui, klavulano rūgščiai, penicilinui arba bet kuriai pagalbinei šio vaisto medžiagai (jos išvardytos 6</w:t>
      </w:r>
      <w:r>
        <w:rPr>
          <w:rFonts w:ascii="Times New Roman" w:eastAsia="Times New Roman" w:hAnsi="Times New Roman"/>
          <w:lang w:eastAsia="lt-LT"/>
        </w:rPr>
        <w:t> </w:t>
      </w:r>
      <w:r w:rsidRPr="00155954">
        <w:rPr>
          <w:rFonts w:ascii="Times New Roman" w:eastAsia="Times New Roman" w:hAnsi="Times New Roman"/>
          <w:lang w:eastAsia="lt-LT"/>
        </w:rPr>
        <w:t>skyriuje);</w:t>
      </w:r>
    </w:p>
    <w:p w:rsidR="009500A6" w:rsidRPr="00155954" w:rsidRDefault="009500A6" w:rsidP="009500A6">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anksčiau pasireiškė sunki alerginė reakcija bet kuriam kitam antibiotikui. Tokios reakcijos gali pasireikšti išbėrimu arba veido ar gerklės patinimu;</w:t>
      </w:r>
    </w:p>
    <w:p w:rsidR="009500A6" w:rsidRPr="00155954" w:rsidRDefault="009500A6" w:rsidP="009500A6">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anksčiau vartojant antibiotikų, pasireiškė kepenų sutrikimas ar gelta (odos pageltimas).</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
          <w:numId w:val="2"/>
        </w:numPr>
        <w:tabs>
          <w:tab w:val="num" w:pos="567"/>
          <w:tab w:val="num" w:pos="644"/>
        </w:tabs>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b/>
          <w:lang w:eastAsia="lt-LT"/>
        </w:rPr>
        <w:t xml:space="preserve">Jeigu </w:t>
      </w:r>
      <w:r>
        <w:rPr>
          <w:rFonts w:ascii="Times New Roman" w:eastAsia="Times New Roman" w:hAnsi="Times New Roman"/>
          <w:b/>
          <w:lang w:eastAsia="lt-LT"/>
        </w:rPr>
        <w:t xml:space="preserve">Jūsų </w:t>
      </w:r>
      <w:r w:rsidRPr="00155954">
        <w:rPr>
          <w:rFonts w:ascii="Times New Roman" w:eastAsia="Times New Roman" w:hAnsi="Times New Roman"/>
          <w:b/>
          <w:lang w:eastAsia="lt-LT"/>
        </w:rPr>
        <w:t>vaikui yra anksčiau nurodytų aplinkybių, Augmentin vartoti negalima</w:t>
      </w:r>
      <w:r w:rsidRPr="00155954">
        <w:rPr>
          <w:rFonts w:ascii="Times New Roman" w:eastAsia="Times New Roman" w:hAnsi="Times New Roman"/>
          <w:lang w:eastAsia="lt-LT"/>
        </w:rPr>
        <w:t>. Jeigu abejojate, prieš pradėdami vaikui vartoti Augmentin, kreipkitės į gydytoją arba vaistininką.</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7B16AA" w:rsidRDefault="009500A6" w:rsidP="009500A6">
      <w:pPr>
        <w:keepNext/>
        <w:spacing w:after="0" w:line="240" w:lineRule="auto"/>
        <w:outlineLvl w:val="3"/>
        <w:rPr>
          <w:rFonts w:ascii="Times New Roman" w:eastAsia="Times New Roman" w:hAnsi="Times New Roman"/>
          <w:b/>
          <w:lang w:eastAsia="lt-LT"/>
        </w:rPr>
      </w:pPr>
      <w:r w:rsidRPr="007B16AA">
        <w:rPr>
          <w:rFonts w:ascii="Times New Roman" w:eastAsia="Times New Roman" w:hAnsi="Times New Roman"/>
          <w:b/>
          <w:lang w:eastAsia="lt-LT"/>
        </w:rPr>
        <w:t xml:space="preserve">Įspėjimai ir atsargumo priemonės </w:t>
      </w:r>
    </w:p>
    <w:p w:rsidR="009500A6" w:rsidRPr="00155954" w:rsidRDefault="009500A6" w:rsidP="009500A6">
      <w:pPr>
        <w:keepNext/>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 xml:space="preserve">Prieš pradėdami vartoti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vaikui Augmentin, pasakykite gydytojui, vaistininkui arba slaugytojui:</w:t>
      </w:r>
    </w:p>
    <w:p w:rsidR="009500A6" w:rsidRPr="00155954" w:rsidRDefault="009500A6" w:rsidP="009500A6">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vaikas serga infekcine mononukleoze;</w:t>
      </w:r>
    </w:p>
    <w:p w:rsidR="009500A6" w:rsidRPr="00155954" w:rsidRDefault="009500A6" w:rsidP="009500A6">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vaikas gydosi dėl kepenų ar inkstų sutrikimų;</w:t>
      </w:r>
    </w:p>
    <w:p w:rsidR="009500A6" w:rsidRPr="00155954" w:rsidRDefault="009500A6" w:rsidP="009500A6">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jeigu vaikas nereguliariai šlapinasi.</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 xml:space="preserve">Jeigu abejojate, ar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vaikui yra anksčiau nurodytų aplinkybių, prieš pradėdami vartoti Augmentin, kreipkitės į gydytoją arba vaistininką.</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 xml:space="preserve">Tam tikrais atvejais gydytojas gali ištirti, kokios rūšies bakterijos </w:t>
      </w:r>
      <w:r>
        <w:rPr>
          <w:rFonts w:ascii="Times New Roman" w:eastAsia="Times New Roman" w:hAnsi="Times New Roman"/>
          <w:lang w:eastAsia="lt-LT"/>
        </w:rPr>
        <w:t xml:space="preserve">Jūsų </w:t>
      </w:r>
      <w:r w:rsidRPr="00155954">
        <w:rPr>
          <w:rFonts w:ascii="Times New Roman" w:eastAsia="Times New Roman" w:hAnsi="Times New Roman"/>
          <w:lang w:eastAsia="lt-LT"/>
        </w:rPr>
        <w:t xml:space="preserve">vaikui sukėlė infekcinę ligą. Atsižvelgdamas į tyrimo rezultatus, gydytojas gali skirti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vaikui kitokio stiprumo Augmentin arba kitą vaistą.</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Būklės, kurių turite saugotis</w:t>
      </w:r>
    </w:p>
    <w:p w:rsidR="009500A6" w:rsidRPr="00155954" w:rsidRDefault="009500A6" w:rsidP="009500A6">
      <w:pPr>
        <w:keepNext/>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Augmentin gali pasunkinti kai kurias esamas būkles arba sukelti sunkų šalutinį poveikį. Tokios būklės yra alerginės reakcijos, traukuliai (priepuoliai) ir storosios žarnos uždegimas. Turite stebėti, ar vartojant Augmentin, </w:t>
      </w:r>
      <w:r>
        <w:rPr>
          <w:rFonts w:ascii="Times New Roman" w:eastAsia="Times New Roman" w:hAnsi="Times New Roman"/>
          <w:lang w:eastAsia="lt-LT"/>
        </w:rPr>
        <w:t xml:space="preserve">Jūsų </w:t>
      </w:r>
      <w:r w:rsidRPr="00155954">
        <w:rPr>
          <w:rFonts w:ascii="Times New Roman" w:eastAsia="Times New Roman" w:hAnsi="Times New Roman"/>
          <w:lang w:eastAsia="lt-LT"/>
        </w:rPr>
        <w:t xml:space="preserve">vaikui neatsiranda tam tikrų simptomų, kad būtų kuo mažesnė bet kurių komplikacijų rizika. Žr. </w:t>
      </w:r>
      <w:r w:rsidRPr="00155954">
        <w:rPr>
          <w:rFonts w:ascii="Times New Roman" w:eastAsia="Times New Roman" w:hAnsi="Times New Roman"/>
          <w:b/>
          <w:lang w:eastAsia="lt-LT"/>
        </w:rPr>
        <w:t>4</w:t>
      </w:r>
      <w:r>
        <w:rPr>
          <w:rFonts w:ascii="Times New Roman" w:eastAsia="Times New Roman" w:hAnsi="Times New Roman"/>
          <w:b/>
          <w:lang w:eastAsia="lt-LT"/>
        </w:rPr>
        <w:t> </w:t>
      </w:r>
      <w:r w:rsidRPr="00155954">
        <w:rPr>
          <w:rFonts w:ascii="Times New Roman" w:eastAsia="Times New Roman" w:hAnsi="Times New Roman"/>
          <w:b/>
          <w:lang w:eastAsia="lt-LT"/>
        </w:rPr>
        <w:t xml:space="preserve">skyriuje </w:t>
      </w:r>
      <w:r w:rsidRPr="00155954">
        <w:rPr>
          <w:rFonts w:ascii="Times New Roman" w:eastAsia="Times New Roman" w:hAnsi="Times New Roman"/>
          <w:lang w:eastAsia="lt-LT"/>
        </w:rPr>
        <w:t>skyrelį ,,</w:t>
      </w:r>
      <w:r w:rsidRPr="00155954">
        <w:rPr>
          <w:rFonts w:ascii="Times New Roman" w:eastAsia="Times New Roman" w:hAnsi="Times New Roman"/>
          <w:i/>
          <w:lang w:eastAsia="lt-LT"/>
        </w:rPr>
        <w:t>Būklės, kurių turite saugotis</w:t>
      </w:r>
      <w:r w:rsidRPr="00155954">
        <w:rPr>
          <w:rFonts w:ascii="Times New Roman" w:eastAsia="Times New Roman" w:hAnsi="Times New Roman"/>
          <w:lang w:eastAsia="lt-LT"/>
        </w:rPr>
        <w:t>“.</w:t>
      </w:r>
    </w:p>
    <w:p w:rsidR="009500A6" w:rsidRPr="00E510AB" w:rsidRDefault="009500A6" w:rsidP="009500A6">
      <w:pPr>
        <w:numPr>
          <w:ilvl w:val="12"/>
          <w:numId w:val="0"/>
        </w:numPr>
        <w:spacing w:after="0" w:line="240" w:lineRule="auto"/>
        <w:ind w:right="-2"/>
        <w:rPr>
          <w:rFonts w:ascii="Times New Roman" w:hAnsi="Times New Roman"/>
          <w:b/>
        </w:rPr>
      </w:pPr>
    </w:p>
    <w:p w:rsidR="009500A6" w:rsidRPr="00155954" w:rsidRDefault="009500A6" w:rsidP="009500A6">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Kraujo ir šlapimo tyrimai</w:t>
      </w:r>
    </w:p>
    <w:p w:rsidR="009500A6" w:rsidRPr="00155954" w:rsidRDefault="009500A6" w:rsidP="009500A6">
      <w:pPr>
        <w:keepNext/>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Jeigu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vaikui bus atliekami kraujo (pvz., raudonųjų kraujo ląstelių kiekiui nustatyti arba kepenų funkcijos tyrimai) arba šlapimo tyrimai (gliukozei nustatyti), pasakykite gydytojui arba slaugytojai, kad vaikas vartoja Augmentin. Tai padaryti reikia dėl to, kad Augmentin gali veikti šių tyrimų rodmenis.</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ind w:left="567" w:hanging="567"/>
        <w:rPr>
          <w:rFonts w:ascii="Times New Roman" w:eastAsia="Times New Roman" w:hAnsi="Times New Roman"/>
          <w:b/>
          <w:lang w:eastAsia="lt-LT"/>
        </w:rPr>
      </w:pPr>
      <w:r w:rsidRPr="00155954">
        <w:rPr>
          <w:rFonts w:ascii="Times New Roman" w:eastAsia="Times New Roman" w:hAnsi="Times New Roman"/>
          <w:b/>
          <w:lang w:eastAsia="lt-LT"/>
        </w:rPr>
        <w:t>Kiti vaistai ir Augmentin</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 Jūsų vaikas vartoja ar neseniai vartojo kitų vaistų arba dėl to nesate tikri, apie tai pasakykite gydytojui arba vaistininkui.</w:t>
      </w:r>
    </w:p>
    <w:p w:rsidR="009500A6" w:rsidRPr="00155954" w:rsidRDefault="009500A6" w:rsidP="009500A6">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vartojant kartu su alopurinoliu (gydoma podagra), padidėja alerginės odos reakcijos rizika.</w:t>
      </w:r>
    </w:p>
    <w:p w:rsidR="009500A6" w:rsidRPr="00155954" w:rsidRDefault="009500A6" w:rsidP="009500A6">
      <w:pPr>
        <w:spacing w:after="0" w:line="240" w:lineRule="auto"/>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w:t>
      </w:r>
      <w:r>
        <w:rPr>
          <w:rFonts w:ascii="Times New Roman" w:eastAsia="Times New Roman" w:hAnsi="Times New Roman"/>
          <w:lang w:eastAsia="lt-LT"/>
        </w:rPr>
        <w:t xml:space="preserve"> Jūsų</w:t>
      </w:r>
      <w:r w:rsidRPr="00155954">
        <w:rPr>
          <w:rFonts w:ascii="Times New Roman" w:eastAsia="Times New Roman" w:hAnsi="Times New Roman"/>
          <w:lang w:eastAsia="lt-LT"/>
        </w:rPr>
        <w:t xml:space="preserve"> vaikas vartoja probenecidą (gydoma podagra), gydytojas gali nuspręsti pakeisti Augmentin dozę.</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 Augmentin vartojamas kartu su vaistais, kurie neleidžia susiformuoti kraujo krešuliams (pvz., varfarinu), gali prireikti papildomų kraujo tyrimų.</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autoSpaceDE w:val="0"/>
        <w:autoSpaceDN w:val="0"/>
        <w:adjustRightInd w:val="0"/>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gali keisti metotreksato (vaisto, kuriuo gydomas vėžys arba reumatinės ligos) veikimą.</w:t>
      </w:r>
    </w:p>
    <w:p w:rsidR="009500A6" w:rsidRPr="00155954" w:rsidRDefault="009500A6" w:rsidP="009500A6">
      <w:pPr>
        <w:spacing w:after="0" w:line="240" w:lineRule="auto"/>
        <w:rPr>
          <w:rFonts w:ascii="Times New Roman" w:eastAsia="Times New Roman" w:hAnsi="Times New Roman"/>
          <w:lang w:eastAsia="lt-LT"/>
        </w:rPr>
      </w:pPr>
    </w:p>
    <w:p w:rsidR="009500A6" w:rsidRPr="00155954" w:rsidRDefault="009500A6" w:rsidP="009500A6">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gali keisti mikofenolato mofetilio (vaisto, kuris vartojamas, norint apsisaugoti nuo persodinto organo atmetimo) poveikį.</w:t>
      </w:r>
    </w:p>
    <w:p w:rsidR="009500A6" w:rsidRPr="00155954" w:rsidRDefault="009500A6" w:rsidP="009500A6">
      <w:pPr>
        <w:autoSpaceDE w:val="0"/>
        <w:autoSpaceDN w:val="0"/>
        <w:adjustRightInd w:val="0"/>
        <w:spacing w:after="0" w:line="240" w:lineRule="auto"/>
        <w:rPr>
          <w:rFonts w:ascii="Times New Roman" w:eastAsia="Times New Roman" w:hAnsi="Times New Roman"/>
          <w:lang w:eastAsia="lt-LT"/>
        </w:rPr>
      </w:pPr>
    </w:p>
    <w:p w:rsidR="009500A6" w:rsidRPr="00155954" w:rsidRDefault="009500A6" w:rsidP="009500A6">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Nėštumas, žindymo laikotarpis ir vaisingumas</w:t>
      </w:r>
    </w:p>
    <w:p w:rsidR="009500A6" w:rsidRPr="00155954" w:rsidRDefault="009500A6" w:rsidP="009500A6">
      <w:pPr>
        <w:keepNext/>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Jeigu mergaitė, kuri bus gydoma Augmentin, yra nėščia, žindo kūdikį, arba manote, kad ji yra nėščia, arba planuoja pastoti, pasitarkite su gydytoju arba vaistininku prieš jai vartojant šį vaistą.</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outlineLvl w:val="3"/>
        <w:rPr>
          <w:rFonts w:ascii="Times New Roman" w:eastAsia="Times New Roman" w:hAnsi="Times New Roman"/>
          <w:b/>
          <w:lang w:eastAsia="lt-LT"/>
        </w:rPr>
      </w:pPr>
      <w:r w:rsidRPr="00155954">
        <w:rPr>
          <w:rFonts w:ascii="Times New Roman" w:eastAsia="Times New Roman" w:hAnsi="Times New Roman"/>
          <w:b/>
          <w:lang w:eastAsia="lt-LT"/>
        </w:rPr>
        <w:t>Vairavimas ir mechanizmų valdymas</w:t>
      </w:r>
    </w:p>
    <w:p w:rsidR="009500A6" w:rsidRPr="00155954" w:rsidRDefault="009500A6" w:rsidP="009500A6">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Augmentin gali sukelti šalutinį poveikį ir simptomus, dėl kurių gali sutrikti gebėjimas vairuoti.</w:t>
      </w:r>
      <w:r w:rsidRPr="00155954">
        <w:rPr>
          <w:rFonts w:ascii="Times New Roman" w:eastAsia="Times New Roman" w:hAnsi="Times New Roman"/>
          <w:b/>
          <w:bCs/>
          <w:lang w:eastAsia="lt-LT"/>
        </w:rPr>
        <w:t xml:space="preserve"> </w:t>
      </w:r>
      <w:r w:rsidRPr="00155954">
        <w:rPr>
          <w:rFonts w:ascii="Times New Roman" w:eastAsia="Times New Roman" w:hAnsi="Times New Roman"/>
          <w:lang w:eastAsia="lt-LT"/>
        </w:rPr>
        <w:t xml:space="preserve">Nevairuokite ir nevaldykite mechanizmų, </w:t>
      </w:r>
      <w:r>
        <w:rPr>
          <w:rFonts w:ascii="Times New Roman" w:eastAsia="Times New Roman" w:hAnsi="Times New Roman"/>
          <w:lang w:eastAsia="lt-LT"/>
        </w:rPr>
        <w:t>jeigu nesijaučiate</w:t>
      </w:r>
      <w:r w:rsidRPr="00155954">
        <w:rPr>
          <w:rFonts w:ascii="Times New Roman" w:eastAsia="Times New Roman" w:hAnsi="Times New Roman"/>
          <w:lang w:eastAsia="lt-LT"/>
        </w:rPr>
        <w:t xml:space="preserve"> gerai.</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Augmentin sudėtyje yra aspartamo</w:t>
      </w:r>
      <w:r>
        <w:rPr>
          <w:rFonts w:ascii="Times New Roman" w:eastAsia="Times New Roman" w:hAnsi="Times New Roman"/>
          <w:b/>
          <w:lang w:eastAsia="lt-LT"/>
        </w:rPr>
        <w:t xml:space="preserve">, </w:t>
      </w:r>
      <w:r w:rsidRPr="00AC12BB">
        <w:rPr>
          <w:rFonts w:ascii="Times New Roman" w:eastAsia="Times New Roman" w:hAnsi="Times New Roman"/>
          <w:b/>
          <w:bCs/>
          <w:lang w:eastAsia="lt-LT"/>
        </w:rPr>
        <w:t>benzilo alkoholio</w:t>
      </w:r>
      <w:r w:rsidRPr="00155954">
        <w:rPr>
          <w:rFonts w:ascii="Times New Roman" w:eastAsia="Times New Roman" w:hAnsi="Times New Roman"/>
          <w:b/>
          <w:lang w:eastAsia="lt-LT"/>
        </w:rPr>
        <w:t xml:space="preserve"> ir maltodekstrino</w:t>
      </w:r>
    </w:p>
    <w:p w:rsidR="009500A6" w:rsidRPr="0097564F" w:rsidRDefault="009500A6" w:rsidP="009500A6">
      <w:pPr>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r>
        <w:rPr>
          <w:rFonts w:ascii="Times New Roman" w:eastAsia="Times New Roman" w:hAnsi="Times New Roman"/>
          <w:lang w:eastAsia="lt-LT"/>
        </w:rPr>
        <w:t>Kiekviename šio vaisto</w:t>
      </w:r>
      <w:r w:rsidRPr="00155954">
        <w:rPr>
          <w:rFonts w:ascii="Times New Roman" w:eastAsia="Times New Roman" w:hAnsi="Times New Roman"/>
          <w:lang w:eastAsia="lt-LT"/>
        </w:rPr>
        <w:t xml:space="preserve"> </w:t>
      </w:r>
      <w:r>
        <w:rPr>
          <w:rFonts w:ascii="Times New Roman" w:eastAsia="Times New Roman" w:hAnsi="Times New Roman"/>
          <w:lang w:eastAsia="lt-LT"/>
        </w:rPr>
        <w:t>mililitre</w:t>
      </w:r>
      <w:r w:rsidRPr="00155954">
        <w:rPr>
          <w:rFonts w:ascii="Times New Roman" w:eastAsia="Times New Roman" w:hAnsi="Times New Roman"/>
          <w:lang w:eastAsia="lt-LT"/>
        </w:rPr>
        <w:t xml:space="preserve"> yra </w:t>
      </w:r>
      <w:r>
        <w:rPr>
          <w:rFonts w:ascii="Times New Roman" w:eastAsia="Times New Roman" w:hAnsi="Times New Roman"/>
          <w:lang w:eastAsia="lt-LT"/>
        </w:rPr>
        <w:t xml:space="preserve">2,5 mg </w:t>
      </w:r>
      <w:r w:rsidRPr="00155954">
        <w:rPr>
          <w:rFonts w:ascii="Times New Roman" w:eastAsia="Times New Roman" w:hAnsi="Times New Roman"/>
          <w:lang w:eastAsia="lt-LT"/>
        </w:rPr>
        <w:t>aspartamo</w:t>
      </w:r>
      <w:r>
        <w:rPr>
          <w:rFonts w:ascii="Times New Roman" w:eastAsia="Times New Roman" w:hAnsi="Times New Roman"/>
          <w:lang w:eastAsia="lt-LT"/>
        </w:rPr>
        <w:t xml:space="preserve">. Aspartamas yra </w:t>
      </w:r>
      <w:r w:rsidRPr="00155954">
        <w:rPr>
          <w:rFonts w:ascii="Times New Roman" w:eastAsia="Times New Roman" w:hAnsi="Times New Roman"/>
          <w:lang w:eastAsia="lt-LT"/>
        </w:rPr>
        <w:t>fenilalanin</w:t>
      </w:r>
      <w:r>
        <w:rPr>
          <w:rFonts w:ascii="Times New Roman" w:eastAsia="Times New Roman" w:hAnsi="Times New Roman"/>
          <w:lang w:eastAsia="lt-LT"/>
        </w:rPr>
        <w:t>o šaltinis</w:t>
      </w:r>
      <w:r w:rsidRPr="00155954">
        <w:rPr>
          <w:rFonts w:ascii="Times New Roman" w:eastAsia="Times New Roman" w:hAnsi="Times New Roman"/>
          <w:lang w:eastAsia="lt-LT"/>
        </w:rPr>
        <w:t xml:space="preserve">. </w:t>
      </w:r>
      <w:r>
        <w:rPr>
          <w:rFonts w:ascii="Times New Roman" w:eastAsia="Times New Roman" w:hAnsi="Times New Roman"/>
          <w:lang w:eastAsia="lt-LT"/>
        </w:rPr>
        <w:t>Jis</w:t>
      </w:r>
      <w:r w:rsidRPr="00155954">
        <w:rPr>
          <w:rFonts w:ascii="Times New Roman" w:eastAsia="Times New Roman" w:hAnsi="Times New Roman"/>
          <w:lang w:eastAsia="lt-LT"/>
        </w:rPr>
        <w:t xml:space="preserve"> gali būti kenksmingas </w:t>
      </w:r>
      <w:r>
        <w:rPr>
          <w:rFonts w:ascii="Times New Roman" w:eastAsia="Times New Roman" w:hAnsi="Times New Roman"/>
          <w:lang w:eastAsia="lt-LT"/>
        </w:rPr>
        <w:t>vaikams</w:t>
      </w:r>
      <w:r w:rsidRPr="00155954">
        <w:rPr>
          <w:rFonts w:ascii="Times New Roman" w:eastAsia="Times New Roman" w:hAnsi="Times New Roman"/>
          <w:lang w:eastAsia="lt-LT"/>
        </w:rPr>
        <w:t>, serga</w:t>
      </w:r>
      <w:r>
        <w:rPr>
          <w:rFonts w:ascii="Times New Roman" w:eastAsia="Times New Roman" w:hAnsi="Times New Roman"/>
          <w:lang w:eastAsia="lt-LT"/>
        </w:rPr>
        <w:t>ntiems</w:t>
      </w:r>
      <w:r w:rsidRPr="00155954">
        <w:rPr>
          <w:rFonts w:ascii="Times New Roman" w:eastAsia="Times New Roman" w:hAnsi="Times New Roman"/>
          <w:lang w:eastAsia="lt-LT"/>
        </w:rPr>
        <w:t xml:space="preserve"> fenilketonurija</w:t>
      </w:r>
      <w:r>
        <w:rPr>
          <w:rFonts w:ascii="Times New Roman" w:eastAsia="Times New Roman" w:hAnsi="Times New Roman"/>
          <w:lang w:eastAsia="lt-LT"/>
        </w:rPr>
        <w:t xml:space="preserve"> (FKU), reta genetine liga, kuria sergant </w:t>
      </w:r>
      <w:r w:rsidRPr="0097564F">
        <w:rPr>
          <w:rFonts w:ascii="Times New Roman" w:eastAsia="Times New Roman" w:hAnsi="Times New Roman"/>
          <w:lang w:eastAsia="lt-LT"/>
        </w:rPr>
        <w:t>fenilalaninas kaupiasi organizme, nes organizmas negali jo tinkamai pašalinti.</w:t>
      </w:r>
    </w:p>
    <w:p w:rsidR="009500A6" w:rsidRPr="0097564F" w:rsidRDefault="009500A6" w:rsidP="009500A6">
      <w:pPr>
        <w:numPr>
          <w:ilvl w:val="12"/>
          <w:numId w:val="0"/>
        </w:numPr>
        <w:spacing w:after="0" w:line="240" w:lineRule="auto"/>
        <w:ind w:left="567" w:right="-2" w:hanging="567"/>
        <w:rPr>
          <w:rFonts w:ascii="Times New Roman" w:eastAsia="Times New Roman" w:hAnsi="Times New Roman"/>
          <w:lang w:eastAsia="lt-LT"/>
        </w:rPr>
      </w:pPr>
      <w:r w:rsidRPr="0097564F">
        <w:rPr>
          <w:rFonts w:ascii="Times New Roman" w:eastAsia="Times New Roman" w:hAnsi="Times New Roman"/>
          <w:lang w:eastAsia="lt-LT"/>
        </w:rPr>
        <w:t>-</w:t>
      </w:r>
      <w:r w:rsidRPr="0097564F">
        <w:rPr>
          <w:rFonts w:ascii="Times New Roman" w:eastAsia="Times New Roman" w:hAnsi="Times New Roman"/>
          <w:lang w:eastAsia="lt-LT"/>
        </w:rPr>
        <w:tab/>
        <w:t>Augmentin sudėtyje yra benzilo alkoholio pėdsakų. Benzilo alkoholis gali sukelti alerginių reakcijų.</w:t>
      </w:r>
    </w:p>
    <w:p w:rsidR="009500A6" w:rsidRPr="00155954" w:rsidRDefault="009500A6" w:rsidP="009500A6">
      <w:pPr>
        <w:numPr>
          <w:ilvl w:val="12"/>
          <w:numId w:val="0"/>
        </w:numPr>
        <w:spacing w:after="0" w:line="240" w:lineRule="auto"/>
        <w:ind w:left="567" w:right="-2" w:hanging="567"/>
        <w:rPr>
          <w:rFonts w:ascii="Times New Roman" w:eastAsia="Times New Roman" w:hAnsi="Times New Roman"/>
          <w:lang w:eastAsia="lt-LT"/>
        </w:rPr>
      </w:pPr>
      <w:r w:rsidRPr="0097564F">
        <w:rPr>
          <w:rFonts w:ascii="Times New Roman" w:eastAsia="Times New Roman" w:hAnsi="Times New Roman"/>
          <w:lang w:eastAsia="lt-LT"/>
        </w:rPr>
        <w:t>-</w:t>
      </w:r>
      <w:r w:rsidRPr="0097564F">
        <w:rPr>
          <w:rFonts w:ascii="Times New Roman" w:eastAsia="Times New Roman" w:hAnsi="Times New Roman"/>
          <w:lang w:eastAsia="lt-LT"/>
        </w:rPr>
        <w:tab/>
        <w:t>Augmentin sudėtyje yra maltodekstrino (gliukozės). Jeigu gydytojas Jums yra sakęs, kad vaikas netoleruoja kokių nors angliavandenių, kreipkitės į jį prieš vaikui pradedant vartoti šį vaistą.</w:t>
      </w:r>
    </w:p>
    <w:p w:rsidR="009500A6" w:rsidRPr="00155954" w:rsidRDefault="009500A6" w:rsidP="009500A6">
      <w:pPr>
        <w:numPr>
          <w:ilvl w:val="12"/>
          <w:numId w:val="0"/>
        </w:numPr>
        <w:spacing w:after="0" w:line="240" w:lineRule="auto"/>
        <w:ind w:left="567" w:right="-2" w:hanging="567"/>
        <w:rPr>
          <w:rFonts w:ascii="Times New Roman" w:eastAsia="Times New Roman" w:hAnsi="Times New Roman"/>
          <w:lang w:eastAsia="lt-LT"/>
        </w:rPr>
      </w:pPr>
    </w:p>
    <w:p w:rsidR="009500A6" w:rsidRPr="00155954" w:rsidRDefault="009500A6" w:rsidP="009500A6">
      <w:pPr>
        <w:numPr>
          <w:ilvl w:val="12"/>
          <w:numId w:val="0"/>
        </w:numPr>
        <w:spacing w:after="0" w:line="240" w:lineRule="auto"/>
        <w:ind w:left="567" w:right="-2" w:hanging="567"/>
        <w:rPr>
          <w:rFonts w:ascii="Times New Roman" w:eastAsia="Times New Roman" w:hAnsi="Times New Roman"/>
          <w:lang w:eastAsia="lt-LT"/>
        </w:rPr>
      </w:pPr>
    </w:p>
    <w:p w:rsidR="009500A6" w:rsidRPr="00155954" w:rsidRDefault="009500A6" w:rsidP="009500A6">
      <w:pPr>
        <w:keepNext/>
        <w:numPr>
          <w:ilvl w:val="12"/>
          <w:numId w:val="0"/>
        </w:numPr>
        <w:spacing w:after="0" w:line="240" w:lineRule="auto"/>
        <w:ind w:left="567" w:hanging="567"/>
        <w:outlineLvl w:val="0"/>
        <w:rPr>
          <w:rFonts w:ascii="Times New Roman" w:eastAsia="Times New Roman" w:hAnsi="Times New Roman"/>
          <w:b/>
          <w:caps/>
          <w:lang w:eastAsia="lt-LT"/>
        </w:rPr>
      </w:pPr>
      <w:r w:rsidRPr="00155954">
        <w:rPr>
          <w:rFonts w:ascii="Times New Roman" w:eastAsia="Times New Roman" w:hAnsi="Times New Roman"/>
          <w:b/>
          <w:lang w:eastAsia="lt-LT"/>
        </w:rPr>
        <w:t>3.</w:t>
      </w:r>
      <w:r w:rsidRPr="00155954">
        <w:rPr>
          <w:rFonts w:ascii="Times New Roman" w:eastAsia="Times New Roman" w:hAnsi="Times New Roman"/>
          <w:b/>
          <w:lang w:eastAsia="lt-LT"/>
        </w:rPr>
        <w:tab/>
        <w:t>Kaip vartoti Augmentin</w:t>
      </w:r>
    </w:p>
    <w:p w:rsidR="009500A6" w:rsidRPr="00E510AB" w:rsidRDefault="009500A6" w:rsidP="009500A6">
      <w:pPr>
        <w:keepNext/>
        <w:numPr>
          <w:ilvl w:val="12"/>
          <w:numId w:val="0"/>
        </w:numPr>
        <w:spacing w:after="0" w:line="240" w:lineRule="auto"/>
        <w:ind w:right="-2"/>
        <w:rPr>
          <w:rFonts w:ascii="Times New Roman" w:hAnsi="Times New Roman"/>
          <w:b/>
        </w:rPr>
      </w:pPr>
    </w:p>
    <w:p w:rsidR="009500A6" w:rsidRPr="00155954" w:rsidRDefault="009500A6" w:rsidP="009500A6">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Šį vaistą visada vartokite tiksliai kaip nurodė gydytojas arba vaistininkas. Jeigu abejojate, kreipkitės į gydytoją arba vaistininką.</w:t>
      </w:r>
    </w:p>
    <w:p w:rsidR="009500A6" w:rsidRPr="00155954" w:rsidRDefault="009500A6" w:rsidP="009500A6">
      <w:pPr>
        <w:numPr>
          <w:ilvl w:val="12"/>
          <w:numId w:val="0"/>
        </w:numPr>
        <w:spacing w:after="0" w:line="240" w:lineRule="auto"/>
        <w:ind w:left="567" w:right="-2" w:hanging="567"/>
        <w:rPr>
          <w:rFonts w:ascii="Times New Roman" w:eastAsia="Times New Roman" w:hAnsi="Times New Roman"/>
          <w:lang w:eastAsia="lt-LT"/>
        </w:rPr>
      </w:pPr>
    </w:p>
    <w:p w:rsidR="009500A6" w:rsidRPr="00155954" w:rsidRDefault="009500A6" w:rsidP="009500A6">
      <w:pPr>
        <w:keepNext/>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Suaugusieji ir vaikai, kurie sveria 40 kg ir daugiau</w:t>
      </w:r>
    </w:p>
    <w:p w:rsidR="009500A6" w:rsidRPr="00155954" w:rsidRDefault="009500A6" w:rsidP="009500A6">
      <w:pPr>
        <w:keepNext/>
        <w:numPr>
          <w:ilvl w:val="12"/>
          <w:numId w:val="0"/>
        </w:num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Šios suspensijos paprastai nerekomenduojama vartoti suaugusiesiems ir vaikams, kurie sveria 40 kg ar daugiau. Patarimo kreipkitės į gydytoją.</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Vaikai, kurie sveria mažiau kaip 40 kg</w:t>
      </w:r>
    </w:p>
    <w:p w:rsidR="009500A6" w:rsidRPr="00155954" w:rsidRDefault="009500A6" w:rsidP="009500A6">
      <w:pPr>
        <w:keepNext/>
        <w:numPr>
          <w:ilvl w:val="12"/>
          <w:numId w:val="0"/>
        </w:num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Visos dozės yra paruoštos taip, kad būtų galima dozuoti pagal vaiko kūno svorį kilogramais.</w:t>
      </w:r>
    </w:p>
    <w:p w:rsidR="009500A6" w:rsidRPr="00155954" w:rsidRDefault="009500A6" w:rsidP="009500A6">
      <w:pPr>
        <w:numPr>
          <w:ilvl w:val="12"/>
          <w:numId w:val="0"/>
        </w:num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Gydytojas nurodys, kokią Augmentin dozę reikia vartoti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vaikui.</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bookmarkStart w:id="0" w:name="_Hlk12374574"/>
      <w:r w:rsidRPr="00155954">
        <w:rPr>
          <w:rFonts w:ascii="Times New Roman" w:eastAsia="Times New Roman" w:hAnsi="Times New Roman"/>
          <w:lang w:eastAsia="lt-LT"/>
        </w:rPr>
        <w:t>Pakuotėje gali būti dozavimo šaukštas ar švirkštas iš plastiko.</w:t>
      </w:r>
      <w:bookmarkEnd w:id="0"/>
      <w:r w:rsidRPr="00155954">
        <w:rPr>
          <w:rFonts w:ascii="Times New Roman" w:eastAsia="Times New Roman" w:hAnsi="Times New Roman"/>
          <w:lang w:eastAsia="lt-LT"/>
        </w:rPr>
        <w:t xml:space="preserve"> </w:t>
      </w:r>
      <w:r w:rsidRPr="00172E77">
        <w:rPr>
          <w:rFonts w:ascii="Times New Roman" w:eastAsia="Times New Roman" w:hAnsi="Times New Roman"/>
          <w:highlight w:val="lightGray"/>
          <w:lang w:eastAsia="lt-LT"/>
        </w:rPr>
        <w:t>Dozavimo švirkšto naudojimo instrukcijos pateiktos šio pakuotės lapelio pabaigoje.</w:t>
      </w:r>
      <w:r w:rsidRPr="00155954">
        <w:rPr>
          <w:rFonts w:ascii="Times New Roman" w:eastAsia="Times New Roman" w:hAnsi="Times New Roman"/>
          <w:lang w:eastAsia="lt-LT"/>
        </w:rPr>
        <w:t xml:space="preserve"> Turite naudoti šias priemones, kad sugirdytumėte vaikui teisingą dozę.</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Rekomenduojama dozė yra nuo 25 mg/3,6 mg</w:t>
      </w:r>
      <w:r w:rsidRPr="005A0FCB">
        <w:t xml:space="preserve"> </w:t>
      </w:r>
      <w:r>
        <w:rPr>
          <w:rFonts w:ascii="Times New Roman" w:eastAsia="Times New Roman" w:hAnsi="Times New Roman"/>
          <w:lang w:eastAsia="lt-LT"/>
        </w:rPr>
        <w:t xml:space="preserve">(0,4 ml suspensijos) </w:t>
      </w:r>
      <w:r w:rsidRPr="005A0FCB">
        <w:rPr>
          <w:rFonts w:ascii="Times New Roman" w:eastAsia="Times New Roman" w:hAnsi="Times New Roman"/>
          <w:lang w:eastAsia="lt-LT"/>
        </w:rPr>
        <w:t>vienam kilogramui kūno masės per parą</w:t>
      </w:r>
      <w:r w:rsidRPr="00155954">
        <w:rPr>
          <w:rFonts w:ascii="Times New Roman" w:eastAsia="Times New Roman" w:hAnsi="Times New Roman"/>
          <w:lang w:eastAsia="lt-LT"/>
        </w:rPr>
        <w:t xml:space="preserve"> iki 45 mg/6,4 mg </w:t>
      </w:r>
      <w:r>
        <w:rPr>
          <w:rFonts w:ascii="Times New Roman" w:eastAsia="Times New Roman" w:hAnsi="Times New Roman"/>
          <w:lang w:eastAsia="lt-LT"/>
        </w:rPr>
        <w:t>(</w:t>
      </w:r>
      <w:r w:rsidRPr="00A378D6">
        <w:rPr>
          <w:rFonts w:ascii="Times New Roman" w:eastAsia="Times New Roman" w:hAnsi="Times New Roman"/>
          <w:lang w:eastAsia="lt-LT"/>
        </w:rPr>
        <w:t>0,</w:t>
      </w:r>
      <w:r>
        <w:rPr>
          <w:rFonts w:ascii="Times New Roman" w:eastAsia="Times New Roman" w:hAnsi="Times New Roman"/>
          <w:lang w:eastAsia="lt-LT"/>
        </w:rPr>
        <w:t>6 </w:t>
      </w:r>
      <w:r w:rsidRPr="00A378D6">
        <w:rPr>
          <w:rFonts w:ascii="Times New Roman" w:eastAsia="Times New Roman" w:hAnsi="Times New Roman"/>
          <w:lang w:eastAsia="lt-LT"/>
        </w:rPr>
        <w:t>ml suspensijos</w:t>
      </w:r>
      <w:r>
        <w:rPr>
          <w:rFonts w:ascii="Times New Roman" w:eastAsia="Times New Roman" w:hAnsi="Times New Roman"/>
          <w:lang w:eastAsia="lt-LT"/>
        </w:rPr>
        <w:t xml:space="preserve">) </w:t>
      </w:r>
      <w:r w:rsidRPr="00155954">
        <w:rPr>
          <w:rFonts w:ascii="Times New Roman" w:eastAsia="Times New Roman" w:hAnsi="Times New Roman"/>
          <w:lang w:eastAsia="lt-LT"/>
        </w:rPr>
        <w:t>vienam kilogramui kūno masės per parą. Paros dozę reikia padalyti į dvi lygias dalis ir suvartoti per du kartus.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Didesnė dozė yra iki 70 mg/10 mg </w:t>
      </w:r>
      <w:r>
        <w:rPr>
          <w:rFonts w:ascii="Times New Roman" w:eastAsia="Times New Roman" w:hAnsi="Times New Roman"/>
          <w:lang w:eastAsia="lt-LT"/>
        </w:rPr>
        <w:t xml:space="preserve">(1,0 ml suspensijos) </w:t>
      </w:r>
      <w:r w:rsidRPr="00155954">
        <w:rPr>
          <w:rFonts w:ascii="Times New Roman" w:eastAsia="Times New Roman" w:hAnsi="Times New Roman"/>
          <w:lang w:eastAsia="lt-LT"/>
        </w:rPr>
        <w:t>vienam kilogramui kūno masės per parą. Paros dozę reikia padalyti į dvi lygias dalis ir suvartoti per du kartus.</w:t>
      </w:r>
    </w:p>
    <w:p w:rsidR="009500A6" w:rsidRPr="00155954" w:rsidRDefault="009500A6" w:rsidP="009500A6">
      <w:pPr>
        <w:numPr>
          <w:ilvl w:val="12"/>
          <w:numId w:val="0"/>
        </w:numPr>
        <w:spacing w:after="0" w:line="240" w:lineRule="auto"/>
        <w:rPr>
          <w:rFonts w:ascii="Times New Roman" w:eastAsia="Times New Roman" w:hAnsi="Times New Roman"/>
          <w:lang w:eastAsia="lt-LT"/>
        </w:rPr>
      </w:pPr>
    </w:p>
    <w:p w:rsidR="009500A6" w:rsidRPr="00155954" w:rsidRDefault="009500A6" w:rsidP="009500A6">
      <w:pPr>
        <w:keepNext/>
        <w:spacing w:after="0" w:line="240" w:lineRule="auto"/>
        <w:rPr>
          <w:rFonts w:ascii="Times New Roman" w:eastAsia="Times New Roman" w:hAnsi="Times New Roman"/>
          <w:b/>
          <w:i/>
          <w:lang w:eastAsia="lt-LT"/>
        </w:rPr>
      </w:pPr>
      <w:r w:rsidRPr="00155954">
        <w:rPr>
          <w:rFonts w:ascii="Times New Roman" w:eastAsia="Times New Roman" w:hAnsi="Times New Roman"/>
          <w:b/>
          <w:lang w:eastAsia="lt-LT"/>
        </w:rPr>
        <w:t>Pacientai, kurie serga inkstų ir kepenų funkcijos sutrikimais</w:t>
      </w:r>
    </w:p>
    <w:p w:rsidR="009500A6" w:rsidRPr="00155954" w:rsidRDefault="009500A6" w:rsidP="009500A6">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Jeigu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vaikas serga inkstų funkcijos sutrikimu, dozę gali tekti sumažinti. Gydytojas gali skirti kitokio stiprumo arba kitokį vaistą.</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Jeigu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vaikas serga kepenų funkcijos sutrikimu, gali tekti dažniau tirti jo kraują ir ištirti, kaip veikia kepenys.</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Kaip vartoti Augmentin</w:t>
      </w:r>
    </w:p>
    <w:p w:rsidR="009500A6" w:rsidRPr="00155954" w:rsidRDefault="009500A6" w:rsidP="009500A6">
      <w:pPr>
        <w:keepNext/>
        <w:numPr>
          <w:ilvl w:val="12"/>
          <w:numId w:val="0"/>
        </w:num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prieš vartojant kiekvieną dozę, buteliuką reikia gerai pakratyti.</w:t>
      </w:r>
    </w:p>
    <w:p w:rsidR="009500A6" w:rsidRPr="00155954" w:rsidRDefault="009500A6" w:rsidP="009500A6">
      <w:pPr>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Vaistą sugirdykite vaikui pradėjus valgyti arba prieš pat valgį.</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Paskirstykite dozes vienodais laiko tarpais per parą, ne dažniau kaip kas 4 valandas. Dviejų dozių per vieną valandą vartoti negalima.</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Augmentin vartoti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vaikui ilgiau kaip 2</w:t>
      </w:r>
      <w:r>
        <w:rPr>
          <w:rFonts w:ascii="Times New Roman" w:eastAsia="Times New Roman" w:hAnsi="Times New Roman"/>
          <w:lang w:eastAsia="lt-LT"/>
        </w:rPr>
        <w:t> </w:t>
      </w:r>
      <w:r w:rsidRPr="00155954">
        <w:rPr>
          <w:rFonts w:ascii="Times New Roman" w:eastAsia="Times New Roman" w:hAnsi="Times New Roman"/>
          <w:lang w:eastAsia="lt-LT"/>
        </w:rPr>
        <w:t>savaites negalima. Jeigu vaikas vis dar jaučiasi blogai, dar sykį kreipkitės į gydytoją.</w:t>
      </w:r>
    </w:p>
    <w:p w:rsidR="009500A6" w:rsidRPr="00E510AB" w:rsidRDefault="009500A6" w:rsidP="009500A6">
      <w:pPr>
        <w:numPr>
          <w:ilvl w:val="12"/>
          <w:numId w:val="0"/>
        </w:numPr>
        <w:spacing w:after="0" w:line="240" w:lineRule="auto"/>
        <w:rPr>
          <w:rFonts w:ascii="Times New Roman" w:hAnsi="Times New Roman"/>
          <w:b/>
        </w:rPr>
      </w:pPr>
    </w:p>
    <w:p w:rsidR="009500A6" w:rsidRPr="00155954" w:rsidRDefault="009500A6" w:rsidP="009500A6">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Ką daryti pavartojus per didelę Augmentin dozę</w:t>
      </w:r>
    </w:p>
    <w:p w:rsidR="009500A6" w:rsidRPr="00155954" w:rsidRDefault="009500A6" w:rsidP="009500A6">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Jeigu </w:t>
      </w:r>
      <w:r>
        <w:rPr>
          <w:rFonts w:ascii="Times New Roman" w:eastAsia="Times New Roman" w:hAnsi="Times New Roman"/>
          <w:lang w:eastAsia="lt-LT"/>
        </w:rPr>
        <w:t xml:space="preserve">savo </w:t>
      </w:r>
      <w:r w:rsidRPr="00155954">
        <w:rPr>
          <w:rFonts w:ascii="Times New Roman" w:eastAsia="Times New Roman" w:hAnsi="Times New Roman"/>
          <w:lang w:eastAsia="lt-LT"/>
        </w:rPr>
        <w:t>vaikui sugirdėte per daug Augmentin, gali pasireikšti skrandžio negalavimas (pykinimas, vėmimas ar viduriavimas) ar traukuliai. Kiek galima greičiau pasakykite gydytojui. Pasiimkite vaisto buteliuką, kad galėtumėte parodyti gydytojui.</w:t>
      </w:r>
    </w:p>
    <w:p w:rsidR="009500A6" w:rsidRPr="00155954" w:rsidRDefault="009500A6" w:rsidP="009500A6">
      <w:pPr>
        <w:numPr>
          <w:ilvl w:val="12"/>
          <w:numId w:val="0"/>
        </w:numPr>
        <w:spacing w:after="0" w:line="240" w:lineRule="auto"/>
        <w:rPr>
          <w:rFonts w:ascii="Times New Roman" w:eastAsia="Times New Roman" w:hAnsi="Times New Roman"/>
          <w:lang w:eastAsia="lt-LT"/>
        </w:rPr>
      </w:pPr>
    </w:p>
    <w:p w:rsidR="009500A6" w:rsidRPr="00155954" w:rsidRDefault="009500A6" w:rsidP="009500A6">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Pamiršus pavartoti Augmentin</w:t>
      </w:r>
    </w:p>
    <w:p w:rsidR="009500A6" w:rsidRPr="00155954" w:rsidRDefault="009500A6" w:rsidP="009500A6">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Jeigu pamiršote </w:t>
      </w:r>
      <w:r>
        <w:rPr>
          <w:rFonts w:ascii="Times New Roman" w:eastAsia="Times New Roman" w:hAnsi="Times New Roman"/>
          <w:lang w:eastAsia="lt-LT"/>
        </w:rPr>
        <w:t xml:space="preserve">Jūsų </w:t>
      </w:r>
      <w:r w:rsidRPr="00155954">
        <w:rPr>
          <w:rFonts w:ascii="Times New Roman" w:eastAsia="Times New Roman" w:hAnsi="Times New Roman"/>
          <w:lang w:eastAsia="lt-LT"/>
        </w:rPr>
        <w:t xml:space="preserve">vaikui sugirdyti dozę, padarykite tai, kai tik prisiminsite. Kitos dozės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vaikui negalima sugirdyti per greitai. Kitą dozę galima gerti ne anksčiau, kaip po maždaug 4 valandų. Negalima vartoti dvigubos dozės norint kompensuoti praleistą dozę.</w:t>
      </w:r>
    </w:p>
    <w:p w:rsidR="009500A6" w:rsidRPr="00155954" w:rsidRDefault="009500A6" w:rsidP="009500A6">
      <w:pPr>
        <w:numPr>
          <w:ilvl w:val="12"/>
          <w:numId w:val="0"/>
        </w:numPr>
        <w:spacing w:after="0" w:line="240" w:lineRule="auto"/>
        <w:rPr>
          <w:rFonts w:ascii="Times New Roman" w:eastAsia="Times New Roman" w:hAnsi="Times New Roman"/>
          <w:lang w:eastAsia="lt-LT"/>
        </w:rPr>
      </w:pPr>
    </w:p>
    <w:p w:rsidR="009500A6" w:rsidRPr="00155954" w:rsidRDefault="009500A6" w:rsidP="009500A6">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Nustojus vartoti Augmentin</w:t>
      </w:r>
    </w:p>
    <w:p w:rsidR="009500A6" w:rsidRPr="00155954" w:rsidRDefault="009500A6" w:rsidP="009500A6">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Vartokite </w:t>
      </w:r>
      <w:r>
        <w:rPr>
          <w:rFonts w:ascii="Times New Roman" w:eastAsia="Times New Roman" w:hAnsi="Times New Roman"/>
          <w:lang w:eastAsia="lt-LT"/>
        </w:rPr>
        <w:t xml:space="preserve">Jūsų </w:t>
      </w:r>
      <w:r w:rsidRPr="00155954">
        <w:rPr>
          <w:rFonts w:ascii="Times New Roman" w:eastAsia="Times New Roman" w:hAnsi="Times New Roman"/>
          <w:lang w:eastAsia="lt-LT"/>
        </w:rPr>
        <w:t xml:space="preserve">vaikui Augmentin, kol baigsite gydymo kursą, net jeigu vaikas jaučiasi gerai. Kad įveiktų infekcinę ligą,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vaikas turi išgerti kiekvieną dozę. Jeigu organizme lieka bakterijų, liga gali atsinaujinti.</w:t>
      </w:r>
    </w:p>
    <w:p w:rsidR="009500A6" w:rsidRPr="00155954" w:rsidRDefault="009500A6" w:rsidP="009500A6">
      <w:pPr>
        <w:numPr>
          <w:ilvl w:val="12"/>
          <w:numId w:val="0"/>
        </w:numPr>
        <w:spacing w:after="0" w:line="240" w:lineRule="auto"/>
        <w:rPr>
          <w:rFonts w:ascii="Times New Roman" w:eastAsia="Times New Roman" w:hAnsi="Times New Roman"/>
          <w:lang w:eastAsia="lt-LT"/>
        </w:rPr>
      </w:pPr>
    </w:p>
    <w:p w:rsidR="009500A6" w:rsidRPr="00155954" w:rsidRDefault="009500A6" w:rsidP="009500A6">
      <w:p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 kiltų daugiau klausimų dėl šio vaisto vartojimo, kreipkitės į savo gydytoją, vaistininką arba slaugytoją.</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ind w:left="567" w:hanging="567"/>
        <w:rPr>
          <w:rFonts w:ascii="Times New Roman" w:eastAsia="Times New Roman" w:hAnsi="Times New Roman"/>
          <w:b/>
          <w:caps/>
          <w:lang w:eastAsia="lt-LT"/>
        </w:rPr>
      </w:pPr>
      <w:r w:rsidRPr="00155954">
        <w:rPr>
          <w:rFonts w:ascii="Times New Roman" w:eastAsia="Times New Roman" w:hAnsi="Times New Roman"/>
          <w:b/>
          <w:caps/>
          <w:lang w:eastAsia="lt-LT"/>
        </w:rPr>
        <w:t>4.</w:t>
      </w:r>
      <w:r w:rsidRPr="00155954">
        <w:rPr>
          <w:rFonts w:ascii="Times New Roman" w:eastAsia="Times New Roman" w:hAnsi="Times New Roman"/>
          <w:b/>
          <w:caps/>
          <w:lang w:eastAsia="lt-LT"/>
        </w:rPr>
        <w:tab/>
      </w:r>
      <w:r w:rsidRPr="00155954">
        <w:rPr>
          <w:rFonts w:ascii="Times New Roman" w:eastAsia="Times New Roman" w:hAnsi="Times New Roman"/>
          <w:b/>
          <w:lang w:eastAsia="lt-LT"/>
        </w:rPr>
        <w:t>Galimas šalutinis poveikis</w:t>
      </w:r>
    </w:p>
    <w:p w:rsidR="009500A6" w:rsidRPr="00155954" w:rsidRDefault="009500A6" w:rsidP="009500A6">
      <w:pPr>
        <w:keepNext/>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Šis vaistas, kaip ir visi kiti, gali sukelti šalutinį poveikį, nors jis pasireiškia ne visiems žmonėms. Vartojant šį vaistą, gali pasireikšti toliau išvardytas šalutinis poveikis.</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Būklės, kurių turite saugotis</w:t>
      </w:r>
    </w:p>
    <w:p w:rsidR="009500A6" w:rsidRPr="00E510AB" w:rsidRDefault="009500A6" w:rsidP="009500A6">
      <w:pPr>
        <w:keepNext/>
        <w:spacing w:after="0" w:line="240" w:lineRule="auto"/>
        <w:rPr>
          <w:rFonts w:ascii="Times New Roman" w:hAnsi="Times New Roman"/>
          <w:b/>
        </w:rPr>
      </w:pPr>
    </w:p>
    <w:p w:rsidR="009500A6" w:rsidRPr="00155954" w:rsidRDefault="009500A6" w:rsidP="009500A6">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Alerginės reakcijos</w:t>
      </w:r>
    </w:p>
    <w:p w:rsidR="009500A6" w:rsidRPr="00155954" w:rsidRDefault="009500A6" w:rsidP="009500A6">
      <w:pPr>
        <w:keepNext/>
        <w:spacing w:after="0" w:line="240" w:lineRule="auto"/>
        <w:ind w:left="567" w:hanging="567"/>
        <w:rPr>
          <w:rFonts w:ascii="Times New Roman" w:eastAsia="Times New Roman" w:hAnsi="Times New Roman"/>
          <w:strike/>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odos išbėrimas;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kraujagyslių uždegimas (</w:t>
      </w:r>
      <w:r w:rsidRPr="00155954">
        <w:rPr>
          <w:rFonts w:ascii="Times New Roman" w:eastAsia="Times New Roman" w:hAnsi="Times New Roman"/>
          <w:i/>
          <w:lang w:eastAsia="lt-LT"/>
        </w:rPr>
        <w:t>vaskulitas</w:t>
      </w:r>
      <w:r w:rsidRPr="00155954">
        <w:rPr>
          <w:rFonts w:ascii="Times New Roman" w:eastAsia="Times New Roman" w:hAnsi="Times New Roman"/>
          <w:lang w:eastAsia="lt-LT"/>
        </w:rPr>
        <w:t>), kuris gali pasireikšti raudonomis ar purpurinėmis iškiliomis dėmėmis odoje, bet gali paveikti ir kitas organizmo vietas;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karščiavimas, sąnarių skausmas, kaklo, pažastų ar kirkšnių limfmazgių padidėjimas;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patinimas, kartais veido ar gerklės (</w:t>
      </w:r>
      <w:r w:rsidRPr="00155954">
        <w:rPr>
          <w:rFonts w:ascii="Times New Roman" w:eastAsia="Times New Roman" w:hAnsi="Times New Roman"/>
          <w:i/>
          <w:lang w:eastAsia="lt-LT"/>
        </w:rPr>
        <w:t>angioneurozinė edema</w:t>
      </w:r>
      <w:r w:rsidRPr="00155954">
        <w:rPr>
          <w:rFonts w:ascii="Times New Roman" w:eastAsia="Times New Roman" w:hAnsi="Times New Roman"/>
          <w:lang w:eastAsia="lt-LT"/>
        </w:rPr>
        <w:t>), dėl kurio gali pasunkėti kvėpavimas;</w:t>
      </w:r>
    </w:p>
    <w:p w:rsidR="009500A6"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ūminis kraujotakos nepakankamumas (</w:t>
      </w:r>
      <w:r w:rsidRPr="00155954">
        <w:rPr>
          <w:rFonts w:ascii="Times New Roman" w:eastAsia="Times New Roman" w:hAnsi="Times New Roman"/>
          <w:i/>
          <w:lang w:eastAsia="lt-LT"/>
        </w:rPr>
        <w:t>kolapsas</w:t>
      </w:r>
      <w:r w:rsidRPr="00155954">
        <w:rPr>
          <w:rFonts w:ascii="Times New Roman" w:eastAsia="Times New Roman" w:hAnsi="Times New Roman"/>
          <w:lang w:eastAsia="lt-LT"/>
        </w:rPr>
        <w:t>)</w:t>
      </w:r>
      <w:r>
        <w:rPr>
          <w:rFonts w:ascii="Times New Roman" w:eastAsia="Times New Roman" w:hAnsi="Times New Roman"/>
          <w:lang w:eastAsia="lt-LT"/>
        </w:rPr>
        <w:t>;</w:t>
      </w:r>
    </w:p>
    <w:p w:rsidR="009500A6" w:rsidRDefault="009500A6" w:rsidP="009500A6">
      <w:pPr>
        <w:spacing w:after="0" w:line="240" w:lineRule="auto"/>
        <w:ind w:left="567" w:right="-2" w:hanging="567"/>
        <w:rPr>
          <w:rFonts w:ascii="Times New Roman" w:eastAsia="Times New Roman" w:hAnsi="Times New Roman"/>
          <w:lang w:eastAsia="lt-LT"/>
        </w:rPr>
      </w:pPr>
      <w:r>
        <w:rPr>
          <w:rFonts w:ascii="Times New Roman" w:eastAsia="Times New Roman" w:hAnsi="Times New Roman"/>
          <w:lang w:eastAsia="lt-LT"/>
        </w:rPr>
        <w:t>-</w:t>
      </w:r>
      <w:r>
        <w:rPr>
          <w:rFonts w:ascii="Times New Roman" w:eastAsia="Times New Roman" w:hAnsi="Times New Roman"/>
          <w:lang w:eastAsia="lt-LT"/>
        </w:rPr>
        <w:tab/>
      </w:r>
      <w:r w:rsidRPr="00E65A91">
        <w:rPr>
          <w:rFonts w:ascii="Times New Roman" w:hAnsi="Times New Roman"/>
        </w:rPr>
        <w:t>krūtinės skausmas pasireiškus alerginėms reakcijoms, kuris gali būti alergijos sukelto širdies infarkto simptomas (</w:t>
      </w:r>
      <w:r w:rsidRPr="001A1DDF">
        <w:rPr>
          <w:rFonts w:ascii="Times New Roman" w:hAnsi="Times New Roman"/>
          <w:i/>
          <w:iCs/>
        </w:rPr>
        <w:t>Kounis sindromas</w:t>
      </w:r>
      <w:r w:rsidRPr="00E65A91">
        <w:rPr>
          <w:rFonts w:ascii="Times New Roman" w:hAnsi="Times New Roman"/>
        </w:rPr>
        <w:t>)</w:t>
      </w:r>
      <w:r w:rsidRPr="00155954">
        <w:rPr>
          <w:rFonts w:ascii="Times New Roman" w:eastAsia="Times New Roman" w:hAnsi="Times New Roman"/>
          <w:lang w:eastAsia="lt-LT"/>
        </w:rPr>
        <w:t>.</w:t>
      </w:r>
    </w:p>
    <w:p w:rsidR="009500A6" w:rsidRPr="00155954" w:rsidRDefault="009500A6" w:rsidP="009500A6">
      <w:pPr>
        <w:spacing w:after="0" w:line="240" w:lineRule="auto"/>
        <w:ind w:left="567" w:right="-2" w:hanging="567"/>
        <w:rPr>
          <w:rFonts w:ascii="Times New Roman" w:eastAsia="Times New Roman" w:hAnsi="Times New Roman"/>
          <w:lang w:eastAsia="lt-LT"/>
        </w:rPr>
      </w:pPr>
    </w:p>
    <w:p w:rsidR="009500A6" w:rsidRPr="00155954" w:rsidRDefault="009500A6" w:rsidP="009500A6">
      <w:pPr>
        <w:numPr>
          <w:ilvl w:val="1"/>
          <w:numId w:val="2"/>
        </w:numPr>
        <w:tabs>
          <w:tab w:val="num" w:pos="567"/>
          <w:tab w:val="num" w:pos="644"/>
        </w:tabs>
        <w:spacing w:after="0" w:line="240" w:lineRule="auto"/>
        <w:ind w:left="567" w:right="-2" w:hanging="567"/>
        <w:rPr>
          <w:rFonts w:ascii="Times New Roman" w:eastAsia="Times New Roman" w:hAnsi="Times New Roman"/>
          <w:b/>
          <w:lang w:eastAsia="lt-LT"/>
        </w:rPr>
      </w:pPr>
      <w:r w:rsidRPr="00155954">
        <w:rPr>
          <w:rFonts w:ascii="Times New Roman" w:eastAsia="SimSun" w:hAnsi="Times New Roman"/>
          <w:lang w:eastAsia="lt-LT"/>
        </w:rPr>
        <w:t xml:space="preserve">Jeigu </w:t>
      </w:r>
      <w:r>
        <w:rPr>
          <w:rFonts w:ascii="Times New Roman" w:eastAsia="SimSun" w:hAnsi="Times New Roman"/>
          <w:lang w:eastAsia="lt-LT"/>
        </w:rPr>
        <w:t xml:space="preserve">Jūsų </w:t>
      </w:r>
      <w:r w:rsidRPr="00155954">
        <w:rPr>
          <w:rFonts w:ascii="Times New Roman" w:eastAsia="SimSun" w:hAnsi="Times New Roman"/>
          <w:lang w:eastAsia="lt-LT"/>
        </w:rPr>
        <w:t xml:space="preserve">vaikui pasireiškė tokių simptomų, </w:t>
      </w:r>
      <w:r w:rsidRPr="00155954">
        <w:rPr>
          <w:rFonts w:ascii="Times New Roman" w:eastAsia="SimSun" w:hAnsi="Times New Roman"/>
          <w:b/>
          <w:lang w:eastAsia="lt-LT"/>
        </w:rPr>
        <w:t>nedelsdami kreipkitės į gydytoją</w:t>
      </w:r>
      <w:r w:rsidRPr="00155954">
        <w:rPr>
          <w:rFonts w:ascii="Times New Roman" w:eastAsia="SimSun" w:hAnsi="Times New Roman"/>
          <w:lang w:eastAsia="lt-LT"/>
        </w:rPr>
        <w:t>.</w:t>
      </w:r>
      <w:r w:rsidRPr="00155954">
        <w:rPr>
          <w:rFonts w:ascii="Times New Roman" w:eastAsia="Times New Roman" w:hAnsi="Times New Roman"/>
          <w:b/>
          <w:lang w:eastAsia="lt-LT"/>
        </w:rPr>
        <w:t xml:space="preserve"> Nutraukite Augmentin vartojimą.</w:t>
      </w:r>
    </w:p>
    <w:p w:rsidR="009500A6" w:rsidRPr="00E510AB" w:rsidRDefault="009500A6" w:rsidP="009500A6">
      <w:pPr>
        <w:spacing w:after="0" w:line="240" w:lineRule="auto"/>
        <w:ind w:left="567" w:right="-2" w:hanging="567"/>
        <w:rPr>
          <w:rFonts w:ascii="Times New Roman" w:hAnsi="Times New Roman"/>
          <w:b/>
        </w:rPr>
      </w:pPr>
    </w:p>
    <w:p w:rsidR="009500A6" w:rsidRPr="00155954" w:rsidRDefault="009500A6" w:rsidP="009500A6">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Storosios žarnos uždegimas</w:t>
      </w:r>
    </w:p>
    <w:p w:rsidR="009500A6" w:rsidRDefault="009500A6" w:rsidP="009500A6">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Dėl storosios žarnos uždegimo gali pasireikšti viduriavimas vandeningomis išmatomis su krauju ir gleivėmis, pilvo skausmas ir (arba) karščiavimas.</w:t>
      </w:r>
    </w:p>
    <w:p w:rsidR="009500A6" w:rsidRDefault="009500A6" w:rsidP="009500A6">
      <w:pPr>
        <w:keepNext/>
        <w:spacing w:after="0" w:line="240" w:lineRule="auto"/>
        <w:rPr>
          <w:rFonts w:ascii="Times New Roman" w:eastAsia="Times New Roman" w:hAnsi="Times New Roman"/>
          <w:lang w:eastAsia="lt-LT"/>
        </w:rPr>
      </w:pPr>
    </w:p>
    <w:p w:rsidR="009500A6" w:rsidRPr="00886620" w:rsidRDefault="009500A6" w:rsidP="009500A6">
      <w:pPr>
        <w:spacing w:after="0" w:line="240" w:lineRule="auto"/>
        <w:ind w:left="567" w:right="-2" w:hanging="567"/>
        <w:rPr>
          <w:rFonts w:ascii="Times New Roman" w:eastAsia="Times New Roman" w:hAnsi="Times New Roman"/>
          <w:b/>
          <w:bCs/>
          <w:lang w:eastAsia="lt-LT"/>
        </w:rPr>
      </w:pPr>
      <w:r>
        <w:rPr>
          <w:rFonts w:ascii="Times New Roman" w:eastAsia="Times New Roman" w:hAnsi="Times New Roman"/>
          <w:b/>
          <w:bCs/>
          <w:lang w:eastAsia="lt-LT"/>
        </w:rPr>
        <w:t>Vaisto sukelto enterokolito sindromas (VSES)</w:t>
      </w:r>
    </w:p>
    <w:p w:rsidR="009500A6" w:rsidRDefault="009500A6" w:rsidP="009500A6">
      <w:pPr>
        <w:spacing w:after="0" w:line="240" w:lineRule="auto"/>
        <w:ind w:right="-2"/>
        <w:rPr>
          <w:rFonts w:ascii="Times New Roman" w:eastAsia="Times New Roman" w:hAnsi="Times New Roman"/>
          <w:lang w:eastAsia="lt-LT"/>
        </w:rPr>
      </w:pPr>
      <w:r>
        <w:rPr>
          <w:rFonts w:ascii="Times New Roman" w:eastAsia="Times New Roman" w:hAnsi="Times New Roman"/>
          <w:lang w:eastAsia="lt-LT"/>
        </w:rPr>
        <w:t>Gauta pranešimų apie VSES, kuris daugiausiai pasireiškė amoksiciliną / klavulano rūgštį</w:t>
      </w:r>
      <w:r w:rsidRPr="00B7614C">
        <w:rPr>
          <w:rFonts w:ascii="Times New Roman" w:eastAsia="Times New Roman" w:hAnsi="Times New Roman"/>
          <w:lang w:eastAsia="lt-LT"/>
        </w:rPr>
        <w:t xml:space="preserve"> </w:t>
      </w:r>
      <w:r>
        <w:rPr>
          <w:rFonts w:ascii="Times New Roman" w:eastAsia="Times New Roman" w:hAnsi="Times New Roman"/>
          <w:lang w:eastAsia="lt-LT"/>
        </w:rPr>
        <w:t>vartojantiems</w:t>
      </w:r>
      <w:r w:rsidRPr="00B7614C">
        <w:rPr>
          <w:rFonts w:ascii="Times New Roman" w:eastAsia="Times New Roman" w:hAnsi="Times New Roman"/>
          <w:lang w:eastAsia="lt-LT"/>
        </w:rPr>
        <w:t xml:space="preserve"> </w:t>
      </w:r>
      <w:r>
        <w:rPr>
          <w:rFonts w:ascii="Times New Roman" w:eastAsia="Times New Roman" w:hAnsi="Times New Roman"/>
          <w:lang w:eastAsia="lt-LT"/>
        </w:rPr>
        <w:t xml:space="preserve">vaikams. </w:t>
      </w:r>
      <w:r w:rsidRPr="00F52004">
        <w:rPr>
          <w:rFonts w:ascii="Times New Roman" w:eastAsia="Times New Roman" w:hAnsi="Times New Roman"/>
          <w:lang w:eastAsia="lt-LT"/>
        </w:rPr>
        <w:t xml:space="preserve">Tai </w:t>
      </w:r>
      <w:r>
        <w:rPr>
          <w:rFonts w:ascii="Times New Roman" w:eastAsia="Times New Roman" w:hAnsi="Times New Roman"/>
          <w:lang w:eastAsia="lt-LT"/>
        </w:rPr>
        <w:t xml:space="preserve">yra </w:t>
      </w:r>
      <w:r w:rsidRPr="00F52004">
        <w:rPr>
          <w:rFonts w:ascii="Times New Roman" w:eastAsia="Times New Roman" w:hAnsi="Times New Roman"/>
          <w:lang w:eastAsia="lt-LT"/>
        </w:rPr>
        <w:t>tam tikro</w:t>
      </w:r>
      <w:r>
        <w:rPr>
          <w:rFonts w:ascii="Times New Roman" w:eastAsia="Times New Roman" w:hAnsi="Times New Roman"/>
          <w:lang w:eastAsia="lt-LT"/>
        </w:rPr>
        <w:t xml:space="preserve"> tipo</w:t>
      </w:r>
      <w:r w:rsidRPr="00F52004">
        <w:rPr>
          <w:rFonts w:ascii="Times New Roman" w:eastAsia="Times New Roman" w:hAnsi="Times New Roman"/>
          <w:lang w:eastAsia="lt-LT"/>
        </w:rPr>
        <w:t xml:space="preserve"> alerginė reakcija, kurios pagrindinis simptomas yra pasikartojantis vėmimas</w:t>
      </w:r>
      <w:r>
        <w:rPr>
          <w:rFonts w:ascii="Times New Roman" w:eastAsia="Times New Roman" w:hAnsi="Times New Roman"/>
          <w:lang w:eastAsia="lt-LT"/>
        </w:rPr>
        <w:t xml:space="preserve"> (</w:t>
      </w:r>
      <w:r w:rsidRPr="00997939">
        <w:rPr>
          <w:rFonts w:ascii="Times New Roman" w:hAnsi="Times New Roman"/>
          <w:noProof/>
        </w:rPr>
        <w:t>1</w:t>
      </w:r>
      <w:r>
        <w:rPr>
          <w:rFonts w:ascii="Times New Roman" w:eastAsia="Times New Roman" w:hAnsi="Times New Roman"/>
          <w:lang w:eastAsia="lt-LT"/>
        </w:rPr>
        <w:t>–</w:t>
      </w:r>
      <w:r w:rsidRPr="00997939">
        <w:rPr>
          <w:rFonts w:ascii="Times New Roman" w:eastAsia="Times New Roman" w:hAnsi="Times New Roman"/>
          <w:lang w:eastAsia="lt-LT"/>
        </w:rPr>
        <w:t>4</w:t>
      </w:r>
      <w:r>
        <w:rPr>
          <w:rFonts w:ascii="Times New Roman" w:eastAsia="Times New Roman" w:hAnsi="Times New Roman"/>
          <w:lang w:eastAsia="lt-LT"/>
        </w:rPr>
        <w:t> valandas po vaisto pavartojimo).</w:t>
      </w:r>
      <w:r w:rsidRPr="00933489">
        <w:t xml:space="preserve"> </w:t>
      </w:r>
      <w:r w:rsidRPr="00933489">
        <w:rPr>
          <w:rFonts w:ascii="Times New Roman" w:eastAsia="Times New Roman" w:hAnsi="Times New Roman"/>
          <w:lang w:eastAsia="lt-LT"/>
        </w:rPr>
        <w:t>Kiti simptomai gali būti pilvo skausmas, letargija, viduriavimas ir kraujospūd</w:t>
      </w:r>
      <w:r>
        <w:rPr>
          <w:rFonts w:ascii="Times New Roman" w:eastAsia="Times New Roman" w:hAnsi="Times New Roman"/>
          <w:lang w:eastAsia="lt-LT"/>
        </w:rPr>
        <w:t>žio sumažėjimas.</w:t>
      </w:r>
    </w:p>
    <w:p w:rsidR="009500A6" w:rsidRDefault="009500A6" w:rsidP="009500A6">
      <w:pPr>
        <w:spacing w:after="0" w:line="240" w:lineRule="auto"/>
        <w:ind w:right="-2"/>
        <w:rPr>
          <w:rFonts w:ascii="Times New Roman" w:eastAsia="Times New Roman" w:hAnsi="Times New Roman"/>
          <w:lang w:eastAsia="lt-LT"/>
        </w:rPr>
      </w:pPr>
    </w:p>
    <w:p w:rsidR="009500A6" w:rsidRPr="00886620" w:rsidRDefault="009500A6" w:rsidP="009500A6">
      <w:pPr>
        <w:spacing w:after="0" w:line="240" w:lineRule="auto"/>
        <w:ind w:right="-2"/>
        <w:rPr>
          <w:rFonts w:ascii="Times New Roman" w:eastAsia="Times New Roman" w:hAnsi="Times New Roman"/>
          <w:b/>
          <w:bCs/>
          <w:lang w:eastAsia="lt-LT"/>
        </w:rPr>
      </w:pPr>
      <w:r>
        <w:rPr>
          <w:rFonts w:ascii="Times New Roman" w:eastAsia="Times New Roman" w:hAnsi="Times New Roman"/>
          <w:b/>
          <w:bCs/>
          <w:lang w:eastAsia="lt-LT"/>
        </w:rPr>
        <w:t>Ūminis kasos uždegimas (ūminis pankreatitas)</w:t>
      </w:r>
    </w:p>
    <w:p w:rsidR="009500A6" w:rsidRPr="00155954" w:rsidRDefault="009500A6" w:rsidP="009500A6">
      <w:pPr>
        <w:spacing w:after="0" w:line="240" w:lineRule="auto"/>
        <w:ind w:left="567" w:right="-2" w:hanging="567"/>
        <w:rPr>
          <w:rFonts w:ascii="Times New Roman" w:eastAsia="Times New Roman" w:hAnsi="Times New Roman"/>
          <w:lang w:eastAsia="lt-LT"/>
        </w:rPr>
      </w:pPr>
      <w:r>
        <w:rPr>
          <w:rFonts w:ascii="Times New Roman" w:eastAsia="Times New Roman" w:hAnsi="Times New Roman"/>
          <w:lang w:eastAsia="lt-LT"/>
        </w:rPr>
        <w:t>Jeigu pajutote stiprų nepraeinantį skausmą pilvo srityje, tai gali būti ūminio pankreatito požymis.</w:t>
      </w:r>
    </w:p>
    <w:p w:rsidR="009500A6" w:rsidRPr="00155954" w:rsidRDefault="009500A6" w:rsidP="009500A6">
      <w:pPr>
        <w:keepNext/>
        <w:spacing w:after="0" w:line="240" w:lineRule="auto"/>
        <w:rPr>
          <w:rFonts w:ascii="Times New Roman" w:eastAsia="Times New Roman" w:hAnsi="Times New Roman"/>
          <w:lang w:eastAsia="lt-LT"/>
        </w:rPr>
      </w:pPr>
    </w:p>
    <w:p w:rsidR="009500A6" w:rsidRPr="00155954" w:rsidRDefault="009500A6" w:rsidP="009500A6">
      <w:pPr>
        <w:numPr>
          <w:ilvl w:val="1"/>
          <w:numId w:val="2"/>
        </w:numPr>
        <w:tabs>
          <w:tab w:val="num" w:pos="567"/>
          <w:tab w:val="num" w:pos="644"/>
        </w:tabs>
        <w:spacing w:after="0" w:line="240" w:lineRule="auto"/>
        <w:ind w:left="567" w:right="-2" w:hanging="567"/>
        <w:rPr>
          <w:rFonts w:ascii="Times New Roman" w:eastAsia="Times New Roman" w:hAnsi="Times New Roman"/>
          <w:lang w:eastAsia="lt-LT"/>
        </w:rPr>
      </w:pPr>
      <w:r w:rsidRPr="00155954">
        <w:rPr>
          <w:rFonts w:ascii="Times New Roman" w:eastAsia="SimSun" w:hAnsi="Times New Roman"/>
          <w:lang w:eastAsia="lt-LT"/>
        </w:rPr>
        <w:t xml:space="preserve">Jeigu </w:t>
      </w:r>
      <w:r>
        <w:rPr>
          <w:rFonts w:ascii="Times New Roman" w:eastAsia="SimSun" w:hAnsi="Times New Roman"/>
          <w:lang w:eastAsia="lt-LT"/>
        </w:rPr>
        <w:t xml:space="preserve">Jūsų </w:t>
      </w:r>
      <w:r w:rsidRPr="00155954">
        <w:rPr>
          <w:rFonts w:ascii="Times New Roman" w:eastAsia="SimSun" w:hAnsi="Times New Roman"/>
          <w:lang w:eastAsia="lt-LT"/>
        </w:rPr>
        <w:t xml:space="preserve">vaikui pasireiškė tokių simptomų, </w:t>
      </w:r>
      <w:r w:rsidRPr="00155954">
        <w:rPr>
          <w:rFonts w:ascii="Times New Roman" w:eastAsia="SimSun" w:hAnsi="Times New Roman"/>
          <w:b/>
          <w:lang w:eastAsia="lt-LT"/>
        </w:rPr>
        <w:t>kiek galima greičiau kreipkitės patarimo į gydytoją</w:t>
      </w:r>
      <w:r w:rsidRPr="00155954">
        <w:rPr>
          <w:rFonts w:ascii="Times New Roman" w:eastAsia="Times New Roman" w:hAnsi="Times New Roman"/>
          <w:lang w:eastAsia="lt-LT"/>
        </w:rPr>
        <w:t>.</w:t>
      </w:r>
    </w:p>
    <w:p w:rsidR="009500A6" w:rsidRPr="00155954" w:rsidRDefault="009500A6" w:rsidP="009500A6">
      <w:pPr>
        <w:spacing w:after="0" w:line="240" w:lineRule="auto"/>
        <w:ind w:left="567" w:right="-2" w:hanging="567"/>
        <w:rPr>
          <w:rFonts w:ascii="Times New Roman" w:eastAsia="Times New Roman" w:hAnsi="Times New Roman"/>
          <w:lang w:eastAsia="lt-LT"/>
        </w:rPr>
      </w:pPr>
    </w:p>
    <w:p w:rsidR="009500A6" w:rsidRPr="001602D2" w:rsidRDefault="009500A6" w:rsidP="009500A6">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Dažn</w:t>
      </w:r>
      <w:r>
        <w:rPr>
          <w:rFonts w:ascii="Times New Roman" w:eastAsia="Times New Roman" w:hAnsi="Times New Roman"/>
          <w:b/>
          <w:lang w:eastAsia="lt-LT"/>
        </w:rPr>
        <w:t>i</w:t>
      </w:r>
      <w:r w:rsidRPr="00155954">
        <w:rPr>
          <w:rFonts w:ascii="Times New Roman" w:eastAsia="Times New Roman" w:hAnsi="Times New Roman"/>
          <w:b/>
          <w:lang w:eastAsia="lt-LT"/>
        </w:rPr>
        <w:t xml:space="preserve"> šalutini</w:t>
      </w:r>
      <w:r>
        <w:rPr>
          <w:rFonts w:ascii="Times New Roman" w:eastAsia="Times New Roman" w:hAnsi="Times New Roman"/>
          <w:b/>
          <w:lang w:eastAsia="lt-LT"/>
        </w:rPr>
        <w:t>o</w:t>
      </w:r>
      <w:r w:rsidRPr="00155954">
        <w:rPr>
          <w:rFonts w:ascii="Times New Roman" w:eastAsia="Times New Roman" w:hAnsi="Times New Roman"/>
          <w:b/>
          <w:lang w:eastAsia="lt-LT"/>
        </w:rPr>
        <w:t xml:space="preserve"> poveiki</w:t>
      </w:r>
      <w:r>
        <w:rPr>
          <w:rFonts w:ascii="Times New Roman" w:eastAsia="Times New Roman" w:hAnsi="Times New Roman"/>
          <w:b/>
          <w:lang w:eastAsia="lt-LT"/>
        </w:rPr>
        <w:t>o reiškiniai</w:t>
      </w:r>
      <w:r w:rsidRPr="00FA2D45">
        <w:rPr>
          <w:rFonts w:ascii="Times New Roman" w:eastAsia="Times New Roman" w:hAnsi="Times New Roman"/>
          <w:b/>
          <w:lang w:eastAsia="lt-LT"/>
        </w:rPr>
        <w:t xml:space="preserve"> (</w:t>
      </w:r>
      <w:r w:rsidRPr="001602D2">
        <w:rPr>
          <w:rFonts w:ascii="Times New Roman" w:eastAsia="Times New Roman" w:hAnsi="Times New Roman"/>
          <w:b/>
          <w:lang w:eastAsia="lt-LT"/>
        </w:rPr>
        <w:t>gali pasireikšti ne dažniau kaip 1 iš 10 asmenų):</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pienligė (kandidozė – mieliagrybių sukelta makšties, burnos ar odos raukšlių infekcinė liga);</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pykinimas, ypač geriant dideles dozes;</w:t>
      </w:r>
    </w:p>
    <w:p w:rsidR="009500A6" w:rsidRPr="00155954" w:rsidRDefault="009500A6" w:rsidP="009500A6">
      <w:pPr>
        <w:numPr>
          <w:ilvl w:val="1"/>
          <w:numId w:val="2"/>
        </w:numPr>
        <w:tabs>
          <w:tab w:val="num" w:pos="567"/>
          <w:tab w:val="num" w:pos="644"/>
        </w:tabs>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Jeigu pasireiškia toks poveikis, g</w:t>
      </w:r>
      <w:r>
        <w:rPr>
          <w:rFonts w:ascii="Times New Roman" w:eastAsia="Times New Roman" w:hAnsi="Times New Roman"/>
          <w:lang w:eastAsia="lt-LT"/>
        </w:rPr>
        <w:t>i</w:t>
      </w:r>
      <w:r w:rsidRPr="00155954">
        <w:rPr>
          <w:rFonts w:ascii="Times New Roman" w:eastAsia="Times New Roman" w:hAnsi="Times New Roman"/>
          <w:lang w:eastAsia="lt-LT"/>
        </w:rPr>
        <w:t>rdykite Augmentin prieš valgį.</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vėmimas;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viduriavimas (vaikams).</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602D2" w:rsidRDefault="009500A6" w:rsidP="009500A6">
      <w:pPr>
        <w:keepNext/>
        <w:numPr>
          <w:ilvl w:val="12"/>
          <w:numId w:val="0"/>
        </w:numPr>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Nedažn</w:t>
      </w:r>
      <w:r>
        <w:rPr>
          <w:rFonts w:ascii="Times New Roman" w:eastAsia="Times New Roman" w:hAnsi="Times New Roman"/>
          <w:b/>
          <w:lang w:eastAsia="lt-LT"/>
        </w:rPr>
        <w:t>i</w:t>
      </w:r>
      <w:r w:rsidRPr="00155954">
        <w:rPr>
          <w:rFonts w:ascii="Times New Roman" w:eastAsia="Times New Roman" w:hAnsi="Times New Roman"/>
          <w:lang w:eastAsia="lt-LT"/>
        </w:rPr>
        <w:t xml:space="preserve"> </w:t>
      </w:r>
      <w:r w:rsidRPr="00155954">
        <w:rPr>
          <w:rFonts w:ascii="Times New Roman" w:eastAsia="Times New Roman" w:hAnsi="Times New Roman"/>
          <w:b/>
          <w:lang w:eastAsia="lt-LT"/>
        </w:rPr>
        <w:t>šalutini</w:t>
      </w:r>
      <w:r>
        <w:rPr>
          <w:rFonts w:ascii="Times New Roman" w:eastAsia="Times New Roman" w:hAnsi="Times New Roman"/>
          <w:b/>
          <w:lang w:eastAsia="lt-LT"/>
        </w:rPr>
        <w:t>o</w:t>
      </w:r>
      <w:r w:rsidRPr="00155954">
        <w:rPr>
          <w:rFonts w:ascii="Times New Roman" w:eastAsia="Times New Roman" w:hAnsi="Times New Roman"/>
          <w:b/>
          <w:lang w:eastAsia="lt-LT"/>
        </w:rPr>
        <w:t xml:space="preserve"> poveiki</w:t>
      </w:r>
      <w:r>
        <w:rPr>
          <w:rFonts w:ascii="Times New Roman" w:eastAsia="Times New Roman" w:hAnsi="Times New Roman"/>
          <w:b/>
          <w:lang w:eastAsia="lt-LT"/>
        </w:rPr>
        <w:t>o reiškiniai (</w:t>
      </w:r>
      <w:r w:rsidRPr="001602D2">
        <w:rPr>
          <w:rFonts w:ascii="Times New Roman" w:eastAsia="Times New Roman" w:hAnsi="Times New Roman"/>
          <w:b/>
          <w:lang w:eastAsia="lt-LT"/>
        </w:rPr>
        <w:t>gali pasireikšti ne dažniau kaip 1 iš 100 asmenų):</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odos išbėrimas, niežulys;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iškilus niežtintysis išbėrimas (</w:t>
      </w:r>
      <w:r w:rsidRPr="00155954">
        <w:rPr>
          <w:rFonts w:ascii="Times New Roman" w:eastAsia="Times New Roman" w:hAnsi="Times New Roman"/>
          <w:i/>
          <w:lang w:eastAsia="lt-LT"/>
        </w:rPr>
        <w:t>dilgėlinė</w:t>
      </w:r>
      <w:r w:rsidRPr="00155954">
        <w:rPr>
          <w:rFonts w:ascii="Times New Roman" w:eastAsia="Times New Roman" w:hAnsi="Times New Roman"/>
          <w:lang w:eastAsia="lt-LT"/>
        </w:rPr>
        <w:t>);</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nevirškinimas;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svaigulys;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galvos skausmas.</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Nedažnas šalutinis poveikis, kurį gali rodyti kraujo tyrimai:</w:t>
      </w:r>
    </w:p>
    <w:p w:rsidR="009500A6" w:rsidRPr="00155954" w:rsidRDefault="009500A6" w:rsidP="009500A6">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tam tikrų medžiagų (</w:t>
      </w:r>
      <w:r w:rsidRPr="00155954">
        <w:rPr>
          <w:rFonts w:ascii="Times New Roman" w:eastAsia="Times New Roman" w:hAnsi="Times New Roman"/>
          <w:i/>
          <w:lang w:eastAsia="lt-LT"/>
        </w:rPr>
        <w:t>fermentų</w:t>
      </w:r>
      <w:r w:rsidRPr="00155954">
        <w:rPr>
          <w:rFonts w:ascii="Times New Roman" w:eastAsia="Times New Roman" w:hAnsi="Times New Roman"/>
          <w:lang w:eastAsia="lt-LT"/>
        </w:rPr>
        <w:t>), kurios gaminamos kepenyse, padaugėjimas.</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602D2" w:rsidRDefault="009500A6" w:rsidP="009500A6">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Ret</w:t>
      </w:r>
      <w:r>
        <w:rPr>
          <w:rFonts w:ascii="Times New Roman" w:eastAsia="Times New Roman" w:hAnsi="Times New Roman"/>
          <w:b/>
          <w:lang w:eastAsia="lt-LT"/>
        </w:rPr>
        <w:t>i</w:t>
      </w:r>
      <w:r w:rsidRPr="00155954">
        <w:rPr>
          <w:rFonts w:ascii="Times New Roman" w:eastAsia="Times New Roman" w:hAnsi="Times New Roman"/>
          <w:b/>
          <w:lang w:eastAsia="lt-LT"/>
        </w:rPr>
        <w:t xml:space="preserve"> šalutini</w:t>
      </w:r>
      <w:r>
        <w:rPr>
          <w:rFonts w:ascii="Times New Roman" w:eastAsia="Times New Roman" w:hAnsi="Times New Roman"/>
          <w:b/>
          <w:lang w:eastAsia="lt-LT"/>
        </w:rPr>
        <w:t>o</w:t>
      </w:r>
      <w:r w:rsidRPr="00155954">
        <w:rPr>
          <w:rFonts w:ascii="Times New Roman" w:eastAsia="Times New Roman" w:hAnsi="Times New Roman"/>
          <w:b/>
          <w:lang w:eastAsia="lt-LT"/>
        </w:rPr>
        <w:t xml:space="preserve"> poveiki</w:t>
      </w:r>
      <w:r>
        <w:rPr>
          <w:rFonts w:ascii="Times New Roman" w:eastAsia="Times New Roman" w:hAnsi="Times New Roman"/>
          <w:b/>
          <w:lang w:eastAsia="lt-LT"/>
        </w:rPr>
        <w:t xml:space="preserve">o reiškiniai </w:t>
      </w:r>
      <w:r w:rsidRPr="00026545">
        <w:rPr>
          <w:rFonts w:ascii="Times New Roman" w:eastAsia="Times New Roman" w:hAnsi="Times New Roman"/>
          <w:b/>
          <w:lang w:eastAsia="lt-LT"/>
        </w:rPr>
        <w:t>(</w:t>
      </w:r>
      <w:r w:rsidRPr="001602D2">
        <w:rPr>
          <w:rFonts w:ascii="Times New Roman" w:eastAsia="Times New Roman" w:hAnsi="Times New Roman"/>
          <w:b/>
          <w:lang w:eastAsia="lt-LT"/>
        </w:rPr>
        <w:t>gali pasireikšti ne dažniau kaip 1 iš 1</w:t>
      </w:r>
      <w:r>
        <w:rPr>
          <w:rFonts w:ascii="Times New Roman" w:eastAsia="Times New Roman" w:hAnsi="Times New Roman"/>
          <w:b/>
          <w:lang w:eastAsia="lt-LT"/>
        </w:rPr>
        <w:t> </w:t>
      </w:r>
      <w:r w:rsidRPr="001602D2">
        <w:rPr>
          <w:rFonts w:ascii="Times New Roman" w:eastAsia="Times New Roman" w:hAnsi="Times New Roman"/>
          <w:b/>
          <w:lang w:eastAsia="lt-LT"/>
        </w:rPr>
        <w:t>000 asmenų):</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odos išbėrimas, kuris gali pasireikšti pūslėmis ar būti panašus į mažus taikinius (viduryje tamsi dėmelė, apsupta blyškesnės srities, kurią supa tamsus žiedas – </w:t>
      </w:r>
      <w:r w:rsidRPr="00155954">
        <w:rPr>
          <w:rFonts w:ascii="Times New Roman" w:eastAsia="Times New Roman" w:hAnsi="Times New Roman"/>
          <w:i/>
          <w:lang w:eastAsia="lt-LT"/>
        </w:rPr>
        <w:t>daugiaformė eritema</w:t>
      </w:r>
      <w:r w:rsidRPr="00155954">
        <w:rPr>
          <w:rFonts w:ascii="Times New Roman" w:eastAsia="Times New Roman" w:hAnsi="Times New Roman"/>
          <w:lang w:eastAsia="lt-LT"/>
        </w:rPr>
        <w:t>).</w:t>
      </w:r>
    </w:p>
    <w:p w:rsidR="009500A6" w:rsidRPr="00155954" w:rsidRDefault="009500A6" w:rsidP="009500A6">
      <w:pPr>
        <w:numPr>
          <w:ilvl w:val="1"/>
          <w:numId w:val="2"/>
        </w:numPr>
        <w:tabs>
          <w:tab w:val="num" w:pos="567"/>
          <w:tab w:val="num" w:pos="644"/>
        </w:tabs>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Jeigu pastebėjote bet kurį iš šių simptomų, nedelsdami kreipkitės į gydytoją.</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Retas šalutinis poveikis, kurį gali rodyti kraujo tyrimai:</w:t>
      </w:r>
    </w:p>
    <w:p w:rsidR="009500A6" w:rsidRPr="00155954" w:rsidRDefault="009500A6" w:rsidP="009500A6">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mažas kraujo ląstelių, kurios dalyvauja kraujo krešėjime, kiekis;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mažas baltųjų kraujo ląstelių kiekis.</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602D2" w:rsidRDefault="009500A6" w:rsidP="009500A6">
      <w:pPr>
        <w:keepNext/>
        <w:spacing w:after="0" w:line="240" w:lineRule="auto"/>
        <w:rPr>
          <w:rFonts w:ascii="Times New Roman" w:eastAsia="Times New Roman" w:hAnsi="Times New Roman"/>
          <w:b/>
          <w:bCs/>
        </w:rPr>
      </w:pPr>
      <w:r w:rsidRPr="00282439">
        <w:rPr>
          <w:rFonts w:ascii="Times New Roman" w:eastAsia="Times New Roman" w:hAnsi="Times New Roman"/>
          <w:b/>
          <w:bCs/>
          <w:lang w:eastAsia="lt-LT"/>
        </w:rPr>
        <w:t xml:space="preserve">Šalutinio poveikio reiškiniai, kurių </w:t>
      </w:r>
      <w:r>
        <w:rPr>
          <w:rFonts w:ascii="Times New Roman" w:eastAsia="Times New Roman" w:hAnsi="Times New Roman"/>
          <w:b/>
        </w:rPr>
        <w:t>d</w:t>
      </w:r>
      <w:r w:rsidRPr="00155954">
        <w:rPr>
          <w:rFonts w:ascii="Times New Roman" w:eastAsia="Times New Roman" w:hAnsi="Times New Roman"/>
          <w:b/>
        </w:rPr>
        <w:t>ažnis nežinomas</w:t>
      </w:r>
      <w:r>
        <w:rPr>
          <w:rFonts w:ascii="Times New Roman" w:eastAsia="Times New Roman" w:hAnsi="Times New Roman"/>
        </w:rPr>
        <w:t xml:space="preserve"> </w:t>
      </w:r>
      <w:r w:rsidRPr="001602D2">
        <w:rPr>
          <w:rFonts w:ascii="Times New Roman" w:eastAsia="Times New Roman" w:hAnsi="Times New Roman"/>
          <w:b/>
          <w:bCs/>
        </w:rPr>
        <w:t>(negali būti apskaičiuotas pagal turimus duomenis):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Alerginės reakcijos (žr. anksčiau).</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Storosios žarnos uždegimas (žr. anksčiau).</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r>
        <w:rPr>
          <w:rFonts w:ascii="Times New Roman" w:eastAsia="Times New Roman" w:hAnsi="Times New Roman"/>
          <w:lang w:eastAsia="lt-LT"/>
        </w:rPr>
        <w:t>Galvos ir nugaros s</w:t>
      </w:r>
      <w:r w:rsidRPr="00155954">
        <w:rPr>
          <w:rFonts w:ascii="Times New Roman" w:eastAsia="Times New Roman" w:hAnsi="Times New Roman"/>
          <w:lang w:eastAsia="lt-LT"/>
        </w:rPr>
        <w:t>megenis gaubianči</w:t>
      </w:r>
      <w:r>
        <w:rPr>
          <w:rFonts w:ascii="Times New Roman" w:eastAsia="Times New Roman" w:hAnsi="Times New Roman"/>
          <w:lang w:eastAsia="lt-LT"/>
        </w:rPr>
        <w:t>ų</w:t>
      </w:r>
      <w:r w:rsidRPr="00155954">
        <w:rPr>
          <w:rFonts w:ascii="Times New Roman" w:eastAsia="Times New Roman" w:hAnsi="Times New Roman"/>
          <w:lang w:eastAsia="lt-LT"/>
        </w:rPr>
        <w:t xml:space="preserve"> dangal</w:t>
      </w:r>
      <w:r>
        <w:rPr>
          <w:rFonts w:ascii="Times New Roman" w:eastAsia="Times New Roman" w:hAnsi="Times New Roman"/>
          <w:lang w:eastAsia="lt-LT"/>
        </w:rPr>
        <w:t>ų</w:t>
      </w:r>
      <w:r w:rsidRPr="00155954">
        <w:rPr>
          <w:rFonts w:ascii="Times New Roman" w:eastAsia="Times New Roman" w:hAnsi="Times New Roman"/>
          <w:lang w:eastAsia="lt-LT"/>
        </w:rPr>
        <w:t xml:space="preserve"> uždegimas (</w:t>
      </w:r>
      <w:r w:rsidRPr="00155954">
        <w:rPr>
          <w:rFonts w:ascii="Times New Roman" w:eastAsia="Times New Roman" w:hAnsi="Times New Roman"/>
          <w:i/>
          <w:lang w:eastAsia="lt-LT"/>
        </w:rPr>
        <w:t>aseptinis meningitas</w:t>
      </w:r>
      <w:r w:rsidRPr="00155954">
        <w:rPr>
          <w:rFonts w:ascii="Times New Roman" w:eastAsia="Times New Roman" w:hAnsi="Times New Roman"/>
          <w:lang w:eastAsia="lt-LT"/>
        </w:rPr>
        <w:t>).</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Sunkios odos reakcijos:</w:t>
      </w:r>
    </w:p>
    <w:p w:rsidR="009500A6" w:rsidRPr="00155954" w:rsidRDefault="009500A6" w:rsidP="009500A6">
      <w:pPr>
        <w:spacing w:after="0" w:line="240" w:lineRule="auto"/>
        <w:ind w:left="1134"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plačiai išplitęs odos bėrimas, kuris gali pasireikšti pūslėmis ar odos lupimusi, ypač apie burną, nosį, akis ir lytinius organus (</w:t>
      </w:r>
      <w:r w:rsidRPr="00155954">
        <w:rPr>
          <w:rFonts w:ascii="Times New Roman" w:eastAsia="Times New Roman" w:hAnsi="Times New Roman"/>
          <w:i/>
          <w:lang w:eastAsia="lt-LT"/>
        </w:rPr>
        <w:t>Stivenso - Džonsono sindromas</w:t>
      </w:r>
      <w:r w:rsidRPr="00155954">
        <w:rPr>
          <w:rFonts w:ascii="Times New Roman" w:eastAsia="Times New Roman" w:hAnsi="Times New Roman"/>
          <w:lang w:eastAsia="lt-LT"/>
        </w:rPr>
        <w:t xml:space="preserve">) ir sunkesnėmis formomis, dėl kurių pasireiškia masyvus odos lupimasis (daugiau kaip 30 % kūno paviršiaus ploto – </w:t>
      </w:r>
      <w:r w:rsidRPr="00155954">
        <w:rPr>
          <w:rFonts w:ascii="Times New Roman" w:eastAsia="Times New Roman" w:hAnsi="Times New Roman"/>
          <w:i/>
          <w:lang w:eastAsia="lt-LT"/>
        </w:rPr>
        <w:t>toksinė epidermio nekrolizė</w:t>
      </w:r>
      <w:r w:rsidRPr="00155954">
        <w:rPr>
          <w:rFonts w:ascii="Times New Roman" w:eastAsia="Times New Roman" w:hAnsi="Times New Roman"/>
          <w:lang w:eastAsia="lt-LT"/>
        </w:rPr>
        <w:t>);</w:t>
      </w:r>
    </w:p>
    <w:p w:rsidR="009500A6" w:rsidRPr="00155954" w:rsidRDefault="009500A6" w:rsidP="009500A6">
      <w:pPr>
        <w:spacing w:after="0" w:line="240" w:lineRule="auto"/>
        <w:ind w:left="1134"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plačiai išplitęs raudonas odos bėrimas, pasireiškiantis mažomis pūlingomis pūslėmis (</w:t>
      </w:r>
      <w:r w:rsidRPr="00155954">
        <w:rPr>
          <w:rFonts w:ascii="Times New Roman" w:eastAsia="Times New Roman" w:hAnsi="Times New Roman"/>
          <w:i/>
          <w:lang w:eastAsia="lt-LT"/>
        </w:rPr>
        <w:t>buliozinis (pūslinis) eksfoliacinis dermatitas</w:t>
      </w:r>
      <w:r w:rsidRPr="00155954">
        <w:rPr>
          <w:rFonts w:ascii="Times New Roman" w:eastAsia="Times New Roman" w:hAnsi="Times New Roman"/>
          <w:lang w:eastAsia="lt-LT"/>
        </w:rPr>
        <w:t>);</w:t>
      </w:r>
    </w:p>
    <w:p w:rsidR="009500A6" w:rsidRPr="00155954" w:rsidRDefault="009500A6" w:rsidP="009500A6">
      <w:pPr>
        <w:spacing w:after="0" w:line="240" w:lineRule="auto"/>
        <w:ind w:left="1134"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raudonas, žvynuotas bėrimas, pasireiškiantis gumbais po oda ir pūslėmis (</w:t>
      </w:r>
      <w:r w:rsidRPr="00155954">
        <w:rPr>
          <w:rFonts w:ascii="Times New Roman" w:eastAsia="Times New Roman" w:hAnsi="Times New Roman"/>
          <w:i/>
          <w:lang w:eastAsia="lt-LT"/>
        </w:rPr>
        <w:t>egzanteminė pustuliozė</w:t>
      </w:r>
      <w:r w:rsidRPr="00155954">
        <w:rPr>
          <w:rFonts w:ascii="Times New Roman" w:eastAsia="Times New Roman" w:hAnsi="Times New Roman"/>
          <w:lang w:eastAsia="lt-LT"/>
        </w:rPr>
        <w:t>);</w:t>
      </w:r>
    </w:p>
    <w:p w:rsidR="009500A6" w:rsidRDefault="009500A6" w:rsidP="009500A6">
      <w:pPr>
        <w:spacing w:after="0" w:line="240" w:lineRule="auto"/>
        <w:ind w:left="1134"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į gripą panašūs simptomai su bėrimu, karščiavimu, limfmazgių padidėjimu ir nenormaliais kraujo tyrimo rodmenimis (įskaitant baltųjų kraujo ląstelių kiekio padidėjimą (</w:t>
      </w:r>
      <w:r w:rsidRPr="00155954">
        <w:rPr>
          <w:rFonts w:ascii="Times New Roman" w:eastAsia="Times New Roman" w:hAnsi="Times New Roman"/>
          <w:i/>
          <w:lang w:eastAsia="lt-LT"/>
        </w:rPr>
        <w:t>eozinofilija</w:t>
      </w:r>
      <w:r w:rsidRPr="00155954">
        <w:rPr>
          <w:rFonts w:ascii="Times New Roman" w:eastAsia="Times New Roman" w:hAnsi="Times New Roman"/>
          <w:lang w:eastAsia="lt-LT"/>
        </w:rPr>
        <w:t>) ir kepenų fermentų suaktyvėjimą) (</w:t>
      </w:r>
      <w:r w:rsidRPr="00155954">
        <w:rPr>
          <w:rFonts w:ascii="Times New Roman" w:eastAsia="Times New Roman" w:hAnsi="Times New Roman"/>
          <w:i/>
          <w:lang w:eastAsia="lt-LT"/>
        </w:rPr>
        <w:t>reakcija į vaistą, pasireiškianti eozinofilija ir sisteminiais simptomais (RVESS)</w:t>
      </w:r>
      <w:r w:rsidRPr="00155954">
        <w:rPr>
          <w:rFonts w:ascii="Times New Roman" w:eastAsia="Times New Roman" w:hAnsi="Times New Roman"/>
          <w:lang w:eastAsia="lt-LT"/>
        </w:rPr>
        <w:t>)</w:t>
      </w:r>
      <w:r>
        <w:rPr>
          <w:rFonts w:ascii="Times New Roman" w:eastAsia="Times New Roman" w:hAnsi="Times New Roman"/>
          <w:lang w:eastAsia="lt-LT"/>
        </w:rPr>
        <w:t>;</w:t>
      </w:r>
    </w:p>
    <w:p w:rsidR="009500A6" w:rsidRPr="00685BF7" w:rsidRDefault="009500A6" w:rsidP="009500A6">
      <w:pPr>
        <w:spacing w:after="0" w:line="240" w:lineRule="auto"/>
        <w:ind w:left="1134" w:right="-2" w:hanging="567"/>
        <w:rPr>
          <w:rFonts w:ascii="Times New Roman" w:hAnsi="Times New Roman"/>
        </w:rPr>
      </w:pPr>
      <w:r>
        <w:rPr>
          <w:rFonts w:ascii="Times New Roman" w:hAnsi="Times New Roman"/>
        </w:rPr>
        <w:t>-</w:t>
      </w:r>
      <w:r>
        <w:rPr>
          <w:rFonts w:ascii="Times New Roman" w:hAnsi="Times New Roman"/>
        </w:rPr>
        <w:tab/>
        <w:t xml:space="preserve">raudonos spalvos bėrimas, dažniausiai matomas ant </w:t>
      </w:r>
      <w:r w:rsidRPr="006D33F9">
        <w:rPr>
          <w:rFonts w:ascii="Times New Roman" w:hAnsi="Times New Roman"/>
        </w:rPr>
        <w:t>abiej</w:t>
      </w:r>
      <w:r>
        <w:rPr>
          <w:rFonts w:ascii="Times New Roman" w:hAnsi="Times New Roman"/>
        </w:rPr>
        <w:t>ų pusių</w:t>
      </w:r>
      <w:r w:rsidRPr="006D33F9">
        <w:rPr>
          <w:rFonts w:ascii="Times New Roman" w:hAnsi="Times New Roman"/>
        </w:rPr>
        <w:t xml:space="preserve"> sėdmenų, viršutinėje vidinėje šlaunų dalyje, pažastyse</w:t>
      </w:r>
      <w:r>
        <w:rPr>
          <w:rFonts w:ascii="Times New Roman" w:hAnsi="Times New Roman"/>
        </w:rPr>
        <w:t xml:space="preserve"> ir ant</w:t>
      </w:r>
      <w:r w:rsidRPr="006D33F9">
        <w:rPr>
          <w:rFonts w:ascii="Times New Roman" w:hAnsi="Times New Roman"/>
        </w:rPr>
        <w:t xml:space="preserve"> kakl</w:t>
      </w:r>
      <w:r>
        <w:rPr>
          <w:rFonts w:ascii="Times New Roman" w:hAnsi="Times New Roman"/>
        </w:rPr>
        <w:t xml:space="preserve">o (simetriška egzantema aplink lyties organus ir sulenkimų srityse, angl. </w:t>
      </w:r>
      <w:r>
        <w:rPr>
          <w:rFonts w:ascii="Times New Roman" w:hAnsi="Times New Roman"/>
          <w:i/>
          <w:iCs/>
        </w:rPr>
        <w:t>s</w:t>
      </w:r>
      <w:r w:rsidRPr="005E0BAA">
        <w:rPr>
          <w:rFonts w:ascii="Times New Roman" w:hAnsi="Times New Roman"/>
          <w:i/>
          <w:iCs/>
        </w:rPr>
        <w:t>ymmetrical drug-related intertriginous and flexural exanthema</w:t>
      </w:r>
      <w:r>
        <w:rPr>
          <w:rFonts w:ascii="Times New Roman" w:hAnsi="Times New Roman"/>
        </w:rPr>
        <w:t xml:space="preserve">, </w:t>
      </w:r>
      <w:r w:rsidRPr="005E0BAA">
        <w:rPr>
          <w:rFonts w:ascii="Times New Roman" w:hAnsi="Times New Roman"/>
          <w:i/>
          <w:iCs/>
        </w:rPr>
        <w:t>SDRIFE</w:t>
      </w:r>
      <w:r w:rsidRPr="005E0BAA">
        <w:rPr>
          <w:rFonts w:ascii="Times New Roman" w:hAnsi="Times New Roman"/>
        </w:rPr>
        <w:t>)</w:t>
      </w:r>
      <w:r w:rsidRPr="00155954">
        <w:rPr>
          <w:rFonts w:ascii="Times New Roman" w:eastAsia="Times New Roman" w:hAnsi="Times New Roman"/>
          <w:lang w:eastAsia="lt-LT"/>
        </w:rPr>
        <w:t>.</w:t>
      </w:r>
    </w:p>
    <w:p w:rsidR="009500A6" w:rsidRPr="00155954" w:rsidRDefault="009500A6" w:rsidP="009500A6">
      <w:pPr>
        <w:spacing w:after="0" w:line="240" w:lineRule="auto"/>
        <w:ind w:left="1134" w:right="-2" w:hanging="567"/>
        <w:rPr>
          <w:rFonts w:ascii="Times New Roman" w:eastAsia="Times New Roman" w:hAnsi="Times New Roman"/>
          <w:lang w:eastAsia="lt-LT"/>
        </w:rPr>
      </w:pPr>
    </w:p>
    <w:p w:rsidR="009500A6" w:rsidRDefault="009500A6" w:rsidP="009500A6">
      <w:pPr>
        <w:keepNext/>
        <w:numPr>
          <w:ilvl w:val="1"/>
          <w:numId w:val="2"/>
        </w:numPr>
        <w:tabs>
          <w:tab w:val="num" w:pos="567"/>
          <w:tab w:val="num" w:pos="644"/>
        </w:tabs>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b/>
          <w:lang w:eastAsia="lt-LT"/>
        </w:rPr>
        <w:t xml:space="preserve">Jeigu </w:t>
      </w:r>
      <w:r>
        <w:rPr>
          <w:rFonts w:ascii="Times New Roman" w:eastAsia="Times New Roman" w:hAnsi="Times New Roman"/>
          <w:b/>
          <w:lang w:eastAsia="lt-LT"/>
        </w:rPr>
        <w:t xml:space="preserve">Jūsų </w:t>
      </w:r>
      <w:r w:rsidRPr="00155954">
        <w:rPr>
          <w:rFonts w:ascii="Times New Roman" w:eastAsia="Times New Roman" w:hAnsi="Times New Roman"/>
          <w:b/>
          <w:lang w:eastAsia="lt-LT"/>
        </w:rPr>
        <w:t>vaikui pasireiškė bet kuris iš nurodytų simptomų, nedelsdami kreipkitės į gydytoją</w:t>
      </w:r>
      <w:r w:rsidRPr="00155954">
        <w:rPr>
          <w:rFonts w:ascii="Times New Roman" w:eastAsia="Times New Roman" w:hAnsi="Times New Roman"/>
          <w:lang w:eastAsia="lt-LT"/>
        </w:rPr>
        <w:t>.</w:t>
      </w:r>
    </w:p>
    <w:p w:rsidR="009500A6" w:rsidRPr="00155954" w:rsidRDefault="009500A6" w:rsidP="009500A6">
      <w:pPr>
        <w:keepNext/>
        <w:tabs>
          <w:tab w:val="num" w:pos="720"/>
          <w:tab w:val="num" w:pos="1800"/>
        </w:tabs>
        <w:spacing w:after="0" w:line="240" w:lineRule="auto"/>
        <w:rPr>
          <w:rFonts w:ascii="Times New Roman" w:eastAsia="Times New Roman" w:hAnsi="Times New Roman"/>
          <w:lang w:eastAsia="lt-LT"/>
        </w:rPr>
      </w:pPr>
    </w:p>
    <w:p w:rsidR="009500A6" w:rsidRDefault="009500A6" w:rsidP="009500A6">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r>
      <w:r>
        <w:rPr>
          <w:rFonts w:ascii="Times New Roman" w:eastAsia="Times New Roman" w:hAnsi="Times New Roman"/>
          <w:lang w:eastAsia="lt-LT"/>
        </w:rPr>
        <w:t>iš</w:t>
      </w:r>
      <w:r w:rsidRPr="00A81512">
        <w:rPr>
          <w:rFonts w:ascii="Times New Roman" w:eastAsia="Times New Roman" w:hAnsi="Times New Roman"/>
          <w:lang w:eastAsia="lt-LT"/>
        </w:rPr>
        <w:t xml:space="preserve">bėrimas </w:t>
      </w:r>
      <w:r>
        <w:rPr>
          <w:rFonts w:ascii="Times New Roman" w:eastAsia="Times New Roman" w:hAnsi="Times New Roman"/>
          <w:lang w:eastAsia="lt-LT"/>
        </w:rPr>
        <w:t xml:space="preserve">su </w:t>
      </w:r>
      <w:r w:rsidRPr="00A81512">
        <w:rPr>
          <w:rFonts w:ascii="Times New Roman" w:eastAsia="Times New Roman" w:hAnsi="Times New Roman"/>
          <w:lang w:eastAsia="lt-LT"/>
        </w:rPr>
        <w:t xml:space="preserve">pūslėmis, </w:t>
      </w:r>
      <w:r>
        <w:rPr>
          <w:rFonts w:ascii="Times New Roman" w:eastAsia="Times New Roman" w:hAnsi="Times New Roman"/>
          <w:lang w:eastAsia="lt-LT"/>
        </w:rPr>
        <w:t xml:space="preserve">kurios </w:t>
      </w:r>
      <w:r w:rsidRPr="00A81512">
        <w:rPr>
          <w:rFonts w:ascii="Times New Roman" w:eastAsia="Times New Roman" w:hAnsi="Times New Roman"/>
          <w:lang w:eastAsia="lt-LT"/>
        </w:rPr>
        <w:t>išsidės</w:t>
      </w:r>
      <w:r>
        <w:rPr>
          <w:rFonts w:ascii="Times New Roman" w:eastAsia="Times New Roman" w:hAnsi="Times New Roman"/>
          <w:lang w:eastAsia="lt-LT"/>
        </w:rPr>
        <w:t>to</w:t>
      </w:r>
      <w:r w:rsidRPr="00A81512">
        <w:rPr>
          <w:rFonts w:ascii="Times New Roman" w:eastAsia="Times New Roman" w:hAnsi="Times New Roman"/>
          <w:lang w:eastAsia="lt-LT"/>
        </w:rPr>
        <w:t xml:space="preserve"> </w:t>
      </w:r>
      <w:r>
        <w:rPr>
          <w:rFonts w:ascii="Times New Roman" w:eastAsia="Times New Roman" w:hAnsi="Times New Roman"/>
          <w:lang w:eastAsia="lt-LT"/>
        </w:rPr>
        <w:t>rat</w:t>
      </w:r>
      <w:r w:rsidRPr="00A81512">
        <w:rPr>
          <w:rFonts w:ascii="Times New Roman" w:eastAsia="Times New Roman" w:hAnsi="Times New Roman"/>
          <w:lang w:eastAsia="lt-LT"/>
        </w:rPr>
        <w:t xml:space="preserve">u arba kaip perlų </w:t>
      </w:r>
      <w:r>
        <w:rPr>
          <w:rFonts w:ascii="Times New Roman" w:eastAsia="Times New Roman" w:hAnsi="Times New Roman"/>
          <w:lang w:eastAsia="lt-LT"/>
        </w:rPr>
        <w:t>grandinėlės</w:t>
      </w:r>
      <w:r w:rsidRPr="00A81512">
        <w:rPr>
          <w:rFonts w:ascii="Times New Roman" w:eastAsia="Times New Roman" w:hAnsi="Times New Roman"/>
          <w:lang w:eastAsia="lt-LT"/>
        </w:rPr>
        <w:t xml:space="preserve"> </w:t>
      </w:r>
      <w:r>
        <w:rPr>
          <w:rFonts w:ascii="Times New Roman" w:eastAsia="Times New Roman" w:hAnsi="Times New Roman"/>
          <w:lang w:eastAsia="lt-LT"/>
        </w:rPr>
        <w:t>aplink</w:t>
      </w:r>
      <w:r w:rsidRPr="00A81512">
        <w:rPr>
          <w:rFonts w:ascii="Times New Roman" w:eastAsia="Times New Roman" w:hAnsi="Times New Roman"/>
          <w:lang w:eastAsia="lt-LT"/>
        </w:rPr>
        <w:t xml:space="preserve"> centr</w:t>
      </w:r>
      <w:r>
        <w:rPr>
          <w:rFonts w:ascii="Times New Roman" w:eastAsia="Times New Roman" w:hAnsi="Times New Roman"/>
          <w:lang w:eastAsia="lt-LT"/>
        </w:rPr>
        <w:t>inėje dalyje susiformavusį šašą (</w:t>
      </w:r>
      <w:r w:rsidRPr="00997939">
        <w:rPr>
          <w:rFonts w:ascii="Times New Roman" w:eastAsia="Times New Roman" w:hAnsi="Times New Roman"/>
          <w:i/>
          <w:iCs/>
          <w:lang w:eastAsia="lt-LT"/>
        </w:rPr>
        <w:t>linijinė imunoglobulino A [IgA] dermatozė</w:t>
      </w:r>
      <w:r>
        <w:rPr>
          <w:rFonts w:ascii="Times New Roman" w:eastAsia="Times New Roman" w:hAnsi="Times New Roman"/>
          <w:lang w:eastAsia="lt-LT"/>
        </w:rPr>
        <w:t>);</w:t>
      </w:r>
    </w:p>
    <w:p w:rsidR="009500A6" w:rsidRPr="00E510AB" w:rsidRDefault="009500A6" w:rsidP="009500A6">
      <w:pPr>
        <w:pStyle w:val="Sraopastraipa"/>
        <w:keepNext/>
        <w:numPr>
          <w:ilvl w:val="1"/>
          <w:numId w:val="6"/>
        </w:numPr>
        <w:spacing w:after="0" w:line="240" w:lineRule="auto"/>
        <w:ind w:left="567" w:hanging="567"/>
        <w:rPr>
          <w:rFonts w:ascii="Times New Roman" w:eastAsia="Times New Roman" w:hAnsi="Times New Roman"/>
          <w:lang w:eastAsia="lt-LT"/>
        </w:rPr>
      </w:pPr>
      <w:r w:rsidRPr="00E510AB">
        <w:rPr>
          <w:rFonts w:ascii="Times New Roman" w:eastAsia="Times New Roman" w:hAnsi="Times New Roman"/>
          <w:lang w:eastAsia="lt-LT"/>
        </w:rPr>
        <w:t>kepenų uždegimas (</w:t>
      </w:r>
      <w:r w:rsidRPr="00E510AB">
        <w:rPr>
          <w:rFonts w:ascii="Times New Roman" w:eastAsia="Times New Roman" w:hAnsi="Times New Roman"/>
          <w:i/>
          <w:lang w:eastAsia="lt-LT"/>
        </w:rPr>
        <w:t>hepatitas</w:t>
      </w:r>
      <w:r w:rsidRPr="00E510AB">
        <w:rPr>
          <w:rFonts w:ascii="Times New Roman" w:eastAsia="Times New Roman" w:hAnsi="Times New Roman"/>
          <w:lang w:eastAsia="lt-LT"/>
        </w:rPr>
        <w:t>);</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 xml:space="preserve">gelta dėl bilirubino padaugėjimo kraujyje (kepenyse gaminama medžiaga), kuri gali pasireikšti </w:t>
      </w:r>
      <w:r>
        <w:rPr>
          <w:rFonts w:ascii="Times New Roman" w:eastAsia="Times New Roman" w:hAnsi="Times New Roman"/>
          <w:lang w:eastAsia="lt-LT"/>
        </w:rPr>
        <w:t xml:space="preserve">Jūsų </w:t>
      </w:r>
      <w:r w:rsidRPr="00155954">
        <w:rPr>
          <w:rFonts w:ascii="Times New Roman" w:eastAsia="Times New Roman" w:hAnsi="Times New Roman"/>
          <w:lang w:eastAsia="lt-LT"/>
        </w:rPr>
        <w:t>vaiko odos ir akių baltymo pageltimu;</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inkstų kanalėlių uždegimas;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kraujo krešėjimo pailgėjimas;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pernelyg didelis aktyvumas;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traukuliai (dideles Augmentin dozes vartojantiems ar inkstų funkcijos sutrikimais sergantiems žmonėms);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juodas liežuvis, kuris atrodo tarsi gauruotas;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dantų spalvos pokyčiai (vaikams), kurie paprastai pašalinami, valant dantis šepetėliu.</w:t>
      </w:r>
    </w:p>
    <w:p w:rsidR="009500A6" w:rsidRPr="00155954" w:rsidRDefault="009500A6" w:rsidP="009500A6">
      <w:pPr>
        <w:autoSpaceDE w:val="0"/>
        <w:autoSpaceDN w:val="0"/>
        <w:adjustRightInd w:val="0"/>
        <w:spacing w:after="0" w:line="240" w:lineRule="auto"/>
        <w:rPr>
          <w:rFonts w:ascii="Times New Roman" w:eastAsia="Times New Roman" w:hAnsi="Times New Roman"/>
        </w:rPr>
      </w:pPr>
    </w:p>
    <w:p w:rsidR="009500A6" w:rsidRPr="00155954" w:rsidRDefault="009500A6" w:rsidP="009500A6">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Šalutinis poveikis, kurį gali rodyti kraujo tyrimai:</w:t>
      </w:r>
    </w:p>
    <w:p w:rsidR="009500A6" w:rsidRPr="00155954" w:rsidRDefault="009500A6" w:rsidP="009500A6">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sunkus baltųjų kraujo ląstelių kiekio sumažėjimas;</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mažas raudonųjų kraujo ląstelių kiekis (</w:t>
      </w:r>
      <w:r w:rsidRPr="00155954">
        <w:rPr>
          <w:rFonts w:ascii="Times New Roman" w:eastAsia="Times New Roman" w:hAnsi="Times New Roman"/>
          <w:i/>
          <w:lang w:eastAsia="lt-LT"/>
        </w:rPr>
        <w:t>hemolizinė anemija</w:t>
      </w:r>
      <w:r w:rsidRPr="00155954">
        <w:rPr>
          <w:rFonts w:ascii="Times New Roman" w:eastAsia="Times New Roman" w:hAnsi="Times New Roman"/>
          <w:lang w:eastAsia="lt-LT"/>
        </w:rPr>
        <w:t>);</w:t>
      </w:r>
    </w:p>
    <w:p w:rsidR="009500A6" w:rsidRPr="00155954" w:rsidRDefault="009500A6" w:rsidP="009500A6">
      <w:p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w:t>
      </w:r>
      <w:r w:rsidRPr="00155954">
        <w:rPr>
          <w:rFonts w:ascii="Times New Roman" w:eastAsia="Times New Roman" w:hAnsi="Times New Roman"/>
          <w:lang w:eastAsia="lt-LT"/>
        </w:rPr>
        <w:tab/>
        <w:t>kristalai šlapime</w:t>
      </w:r>
      <w:r>
        <w:rPr>
          <w:rFonts w:ascii="Times New Roman" w:eastAsia="Times New Roman" w:hAnsi="Times New Roman"/>
          <w:lang w:eastAsia="lt-LT"/>
        </w:rPr>
        <w:t>,</w:t>
      </w:r>
      <w:r w:rsidRPr="00694C13">
        <w:rPr>
          <w:rFonts w:ascii="Times New Roman" w:eastAsia="Times New Roman" w:hAnsi="Times New Roman"/>
          <w:lang w:eastAsia="lt-LT"/>
        </w:rPr>
        <w:t xml:space="preserve"> </w:t>
      </w:r>
      <w:r>
        <w:rPr>
          <w:rFonts w:ascii="Times New Roman" w:eastAsia="Times New Roman" w:hAnsi="Times New Roman"/>
          <w:lang w:eastAsia="lt-LT"/>
        </w:rPr>
        <w:t>kurie gali sukelti ūminę inkstų pažaidą</w:t>
      </w:r>
      <w:r w:rsidRPr="00155954">
        <w:rPr>
          <w:rFonts w:ascii="Times New Roman" w:eastAsia="Times New Roman" w:hAnsi="Times New Roman"/>
          <w:lang w:eastAsia="lt-LT"/>
        </w:rPr>
        <w:t>.</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55954" w:rsidRDefault="009500A6" w:rsidP="009500A6">
      <w:pPr>
        <w:spacing w:after="0" w:line="240" w:lineRule="auto"/>
        <w:rPr>
          <w:rFonts w:ascii="Times New Roman" w:eastAsia="Times New Roman" w:hAnsi="Times New Roman"/>
          <w:b/>
          <w:lang w:eastAsia="lt-LT"/>
        </w:rPr>
      </w:pPr>
      <w:r w:rsidRPr="00155954">
        <w:rPr>
          <w:rFonts w:ascii="Times New Roman" w:eastAsia="Times New Roman" w:hAnsi="Times New Roman"/>
          <w:b/>
          <w:noProof/>
          <w:lang w:eastAsia="lt-LT"/>
        </w:rPr>
        <w:t>Pranešimas apie šalutinį poveikį</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B87183">
        <w:rPr>
          <w:rFonts w:ascii="Times New Roman" w:eastAsia="Times New Roman" w:hAnsi="Times New Roman"/>
          <w:lang w:eastAsia="lt-LT"/>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9500A6" w:rsidRPr="00155954" w:rsidRDefault="009500A6" w:rsidP="009500A6">
      <w:pPr>
        <w:spacing w:after="0" w:line="240" w:lineRule="auto"/>
        <w:ind w:right="-2"/>
        <w:rPr>
          <w:rFonts w:ascii="Times New Roman" w:eastAsia="Times New Roman" w:hAnsi="Times New Roman"/>
          <w:lang w:eastAsia="lt-LT"/>
        </w:rPr>
      </w:pPr>
    </w:p>
    <w:p w:rsidR="009500A6" w:rsidRPr="00155954" w:rsidRDefault="009500A6" w:rsidP="009500A6">
      <w:pPr>
        <w:spacing w:after="0" w:line="240" w:lineRule="auto"/>
        <w:ind w:right="-2"/>
        <w:rPr>
          <w:rFonts w:ascii="Times New Roman" w:eastAsia="Times New Roman" w:hAnsi="Times New Roman"/>
          <w:lang w:eastAsia="lt-LT"/>
        </w:rPr>
      </w:pPr>
    </w:p>
    <w:p w:rsidR="009500A6" w:rsidRPr="00155954" w:rsidRDefault="009500A6" w:rsidP="009500A6">
      <w:pPr>
        <w:keepNext/>
        <w:numPr>
          <w:ilvl w:val="12"/>
          <w:numId w:val="0"/>
        </w:numP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b/>
          <w:lang w:eastAsia="lt-LT"/>
        </w:rPr>
        <w:t>5.</w:t>
      </w:r>
      <w:r w:rsidRPr="00155954">
        <w:rPr>
          <w:rFonts w:ascii="Times New Roman" w:eastAsia="Times New Roman" w:hAnsi="Times New Roman"/>
          <w:b/>
          <w:lang w:eastAsia="lt-LT"/>
        </w:rPr>
        <w:tab/>
        <w:t>Kaip laikyti Augmentin</w:t>
      </w:r>
    </w:p>
    <w:p w:rsidR="009500A6" w:rsidRPr="00155954" w:rsidRDefault="009500A6" w:rsidP="009500A6">
      <w:pPr>
        <w:keepNext/>
        <w:numPr>
          <w:ilvl w:val="12"/>
          <w:numId w:val="0"/>
        </w:numPr>
        <w:spacing w:after="0" w:line="240" w:lineRule="auto"/>
        <w:ind w:left="567" w:right="-2" w:hanging="567"/>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Šį vaistą laikyti vaikams nepastebimoje ir nepasiekiamoje vietoje.</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Sausi milteliai</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Laikyti gamintojo pakuotėje, kad preparatas būtų apsaugotas nuo drėgmės. Laikyti ne aukštesnėje kaip 25</w:t>
      </w:r>
      <w:r>
        <w:rPr>
          <w:rFonts w:ascii="Times New Roman" w:eastAsia="Times New Roman" w:hAnsi="Times New Roman"/>
          <w:lang w:eastAsia="lt-LT"/>
        </w:rPr>
        <w:t> </w:t>
      </w:r>
      <w:r w:rsidRPr="00155954">
        <w:rPr>
          <w:rFonts w:ascii="Times New Roman" w:eastAsia="Times New Roman" w:hAnsi="Times New Roman"/>
          <w:lang w:eastAsia="lt-LT"/>
        </w:rPr>
        <w:t>°C temperatūroje.</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 xml:space="preserve">Ant kartono dėžutės nurodytam (po „Tinka iki“/ </w:t>
      </w:r>
      <w:r w:rsidRPr="00172E77">
        <w:rPr>
          <w:rFonts w:ascii="Times New Roman" w:eastAsia="Times New Roman" w:hAnsi="Times New Roman"/>
          <w:highlight w:val="lightGray"/>
          <w:lang w:eastAsia="lt-LT"/>
        </w:rPr>
        <w:t>„EXP“</w:t>
      </w:r>
      <w:r w:rsidRPr="00155954">
        <w:rPr>
          <w:rFonts w:ascii="Times New Roman" w:eastAsia="Times New Roman" w:hAnsi="Times New Roman"/>
          <w:lang w:eastAsia="lt-LT"/>
        </w:rPr>
        <w:t>) tinkamumo laikui pasibaigus, šio vaisto vartoti negalima. Vaistas tinkamas vartoti iki paskutinės nurodyto mėnesio dienos.</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Paruošta geriamoji suspensija</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Laikyti šaldytuve (2</w:t>
      </w:r>
      <w:r>
        <w:rPr>
          <w:rFonts w:ascii="Times New Roman" w:eastAsia="Times New Roman" w:hAnsi="Times New Roman"/>
          <w:lang w:eastAsia="lt-LT"/>
        </w:rPr>
        <w:t> </w:t>
      </w:r>
      <w:r w:rsidRPr="00155954">
        <w:rPr>
          <w:rFonts w:ascii="Times New Roman" w:eastAsia="Times New Roman" w:hAnsi="Times New Roman"/>
          <w:lang w:eastAsia="lt-LT"/>
        </w:rPr>
        <w:t>°C – 8</w:t>
      </w:r>
      <w:r>
        <w:rPr>
          <w:rFonts w:ascii="Times New Roman" w:eastAsia="Times New Roman" w:hAnsi="Times New Roman"/>
          <w:lang w:eastAsia="lt-LT"/>
        </w:rPr>
        <w:t> </w:t>
      </w:r>
      <w:r w:rsidRPr="00155954">
        <w:rPr>
          <w:rFonts w:ascii="Times New Roman" w:eastAsia="Times New Roman" w:hAnsi="Times New Roman"/>
          <w:lang w:eastAsia="lt-LT"/>
        </w:rPr>
        <w:t>°C).</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Negalima užšaldyti.</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Paruošus suspensiją, ją reikia suvartoti per 7</w:t>
      </w:r>
      <w:r>
        <w:rPr>
          <w:rFonts w:ascii="Times New Roman" w:eastAsia="Times New Roman" w:hAnsi="Times New Roman"/>
          <w:lang w:eastAsia="lt-LT"/>
        </w:rPr>
        <w:t> </w:t>
      </w:r>
      <w:r w:rsidRPr="00155954">
        <w:rPr>
          <w:rFonts w:ascii="Times New Roman" w:eastAsia="Times New Roman" w:hAnsi="Times New Roman"/>
          <w:lang w:eastAsia="lt-LT"/>
        </w:rPr>
        <w:t>paras.</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Vaistų negalima išmesti į kanalizaciją arba su buitinėmis atliekomis. Kaip išmesti nereikalingus vaistus, klauskite vaistininko. Šios priemonės padės apsaugoti aplinką.</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numPr>
          <w:ilvl w:val="12"/>
          <w:numId w:val="0"/>
        </w:numPr>
        <w:spacing w:after="0" w:line="240" w:lineRule="auto"/>
        <w:ind w:left="567" w:right="-2" w:hanging="567"/>
        <w:rPr>
          <w:rFonts w:ascii="Times New Roman" w:eastAsia="Times New Roman" w:hAnsi="Times New Roman"/>
          <w:b/>
          <w:lang w:eastAsia="lt-LT"/>
        </w:rPr>
      </w:pPr>
      <w:r w:rsidRPr="00155954">
        <w:rPr>
          <w:rFonts w:ascii="Times New Roman" w:eastAsia="Times New Roman" w:hAnsi="Times New Roman"/>
          <w:b/>
          <w:lang w:eastAsia="lt-LT"/>
        </w:rPr>
        <w:t>6.</w:t>
      </w:r>
      <w:r w:rsidRPr="00155954">
        <w:rPr>
          <w:rFonts w:ascii="Times New Roman" w:eastAsia="Times New Roman" w:hAnsi="Times New Roman"/>
          <w:b/>
          <w:lang w:eastAsia="lt-LT"/>
        </w:rPr>
        <w:tab/>
        <w:t>Pakuotės turinys ir kita informacija</w:t>
      </w:r>
    </w:p>
    <w:p w:rsidR="009500A6" w:rsidRPr="00155954" w:rsidRDefault="009500A6" w:rsidP="009500A6">
      <w:pPr>
        <w:keepNext/>
        <w:numPr>
          <w:ilvl w:val="12"/>
          <w:numId w:val="0"/>
        </w:numPr>
        <w:spacing w:after="0" w:line="240" w:lineRule="auto"/>
        <w:ind w:left="567" w:right="-2" w:hanging="567"/>
        <w:rPr>
          <w:rFonts w:ascii="Times New Roman" w:eastAsia="Times New Roman" w:hAnsi="Times New Roman"/>
          <w:lang w:eastAsia="lt-LT"/>
        </w:rPr>
      </w:pPr>
    </w:p>
    <w:p w:rsidR="009500A6" w:rsidRPr="00155954" w:rsidRDefault="009500A6" w:rsidP="009500A6">
      <w:pPr>
        <w:keepNext/>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Augmentin sudėtis</w:t>
      </w:r>
    </w:p>
    <w:p w:rsidR="009500A6" w:rsidRPr="00155954" w:rsidRDefault="009500A6" w:rsidP="009500A6">
      <w:pPr>
        <w:keepNext/>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numPr>
          <w:ilvl w:val="0"/>
          <w:numId w:val="3"/>
        </w:numPr>
        <w:tabs>
          <w:tab w:val="clear" w:pos="360"/>
        </w:tabs>
        <w:spacing w:after="0" w:line="240" w:lineRule="auto"/>
        <w:ind w:left="567" w:hanging="567"/>
        <w:rPr>
          <w:rFonts w:ascii="Times New Roman" w:eastAsia="Times New Roman" w:hAnsi="Times New Roman"/>
          <w:noProof/>
        </w:rPr>
      </w:pPr>
      <w:r w:rsidRPr="00155954">
        <w:rPr>
          <w:rFonts w:ascii="Times New Roman" w:eastAsia="Times New Roman" w:hAnsi="Times New Roman"/>
          <w:noProof/>
        </w:rPr>
        <w:t xml:space="preserve">Veikliosios medžiagos yra </w:t>
      </w:r>
      <w:r w:rsidRPr="00155954">
        <w:rPr>
          <w:rFonts w:ascii="Times New Roman" w:eastAsia="Times New Roman" w:hAnsi="Times New Roman"/>
        </w:rPr>
        <w:t xml:space="preserve">amoksicilinas ir klavulano rūgštis. </w:t>
      </w:r>
      <w:r w:rsidRPr="00155954">
        <w:rPr>
          <w:rFonts w:ascii="Times New Roman" w:eastAsia="Times New Roman" w:hAnsi="Times New Roman"/>
          <w:noProof/>
        </w:rPr>
        <w:t>Viename geriamosios suspensijos mililitre yra amoksicilino trihidrato kiekis, kuris atitinka 80 mg amoksicilino, ir kalio klavulanato kiekis, kuris atitinka 11,4 mg klavulano rūgšties.</w:t>
      </w:r>
    </w:p>
    <w:p w:rsidR="009500A6" w:rsidRPr="00155954" w:rsidRDefault="009500A6" w:rsidP="009500A6">
      <w:pPr>
        <w:numPr>
          <w:ilvl w:val="0"/>
          <w:numId w:val="3"/>
        </w:numPr>
        <w:tabs>
          <w:tab w:val="clear" w:pos="360"/>
        </w:tabs>
        <w:spacing w:after="0" w:line="260" w:lineRule="exact"/>
        <w:ind w:left="567" w:hanging="567"/>
        <w:rPr>
          <w:rFonts w:ascii="Times New Roman" w:eastAsia="Times New Roman" w:hAnsi="Times New Roman"/>
          <w:lang w:eastAsia="lt-LT"/>
        </w:rPr>
      </w:pPr>
      <w:r w:rsidRPr="00155954">
        <w:rPr>
          <w:rFonts w:ascii="Times New Roman" w:eastAsia="Times New Roman" w:hAnsi="Times New Roman"/>
          <w:lang w:eastAsia="lt-LT"/>
        </w:rPr>
        <w:t>Pagalbinės medžiagos yra aspartamas (E</w:t>
      </w:r>
      <w:r>
        <w:rPr>
          <w:rFonts w:ascii="Times New Roman" w:eastAsia="Times New Roman" w:hAnsi="Times New Roman"/>
          <w:lang w:eastAsia="lt-LT"/>
        </w:rPr>
        <w:t> </w:t>
      </w:r>
      <w:r w:rsidRPr="00155954">
        <w:rPr>
          <w:rFonts w:ascii="Times New Roman" w:eastAsia="Times New Roman" w:hAnsi="Times New Roman"/>
          <w:lang w:eastAsia="lt-LT"/>
        </w:rPr>
        <w:t>951), ksantano lipai, silicio dioksidas, bevandenis koloidinis silicio dioksidas, gintaro rūgštis, hipromeliozė, apelsinų skonio sausoji medžiaga</w:t>
      </w:r>
      <w:r>
        <w:rPr>
          <w:rFonts w:ascii="Times New Roman" w:eastAsia="Times New Roman" w:hAnsi="Times New Roman"/>
          <w:lang w:eastAsia="lt-LT"/>
        </w:rPr>
        <w:t> </w:t>
      </w:r>
      <w:r w:rsidRPr="00155954">
        <w:rPr>
          <w:rFonts w:ascii="Times New Roman" w:eastAsia="Times New Roman" w:hAnsi="Times New Roman"/>
          <w:lang w:eastAsia="lt-LT"/>
        </w:rPr>
        <w:t xml:space="preserve">1* </w:t>
      </w:r>
      <w:r>
        <w:rPr>
          <w:rFonts w:ascii="Times New Roman" w:eastAsia="Times New Roman" w:hAnsi="Times New Roman"/>
          <w:lang w:eastAsia="lt-LT"/>
        </w:rPr>
        <w:t>(kurios sudėtyje yra benzilo alkoholio),</w:t>
      </w:r>
      <w:r w:rsidRPr="00155954">
        <w:rPr>
          <w:rFonts w:ascii="Times New Roman" w:eastAsia="Times New Roman" w:hAnsi="Times New Roman"/>
          <w:lang w:eastAsia="lt-LT"/>
        </w:rPr>
        <w:t xml:space="preserve"> </w:t>
      </w:r>
      <w:r>
        <w:rPr>
          <w:rFonts w:ascii="Times New Roman" w:eastAsia="Times New Roman" w:hAnsi="Times New Roman"/>
          <w:lang w:eastAsia="lt-LT"/>
        </w:rPr>
        <w:t>apelsin</w:t>
      </w:r>
      <w:r w:rsidRPr="00155954">
        <w:rPr>
          <w:rFonts w:ascii="Times New Roman" w:eastAsia="Times New Roman" w:hAnsi="Times New Roman"/>
          <w:lang w:eastAsia="lt-LT"/>
        </w:rPr>
        <w:t>ų skonio sausoji medžiaga</w:t>
      </w:r>
      <w:r>
        <w:rPr>
          <w:rFonts w:ascii="Times New Roman" w:eastAsia="Times New Roman" w:hAnsi="Times New Roman"/>
          <w:lang w:eastAsia="lt-LT"/>
        </w:rPr>
        <w:t> </w:t>
      </w:r>
      <w:r w:rsidRPr="00155954">
        <w:rPr>
          <w:rFonts w:ascii="Times New Roman" w:eastAsia="Times New Roman" w:hAnsi="Times New Roman"/>
          <w:lang w:eastAsia="lt-LT"/>
        </w:rPr>
        <w:t>2*, aviečių skonio sausoji medžiaga*, auksinio sirupo skonio sausoji medžiaga* (*</w:t>
      </w:r>
      <w:r>
        <w:rPr>
          <w:rFonts w:ascii="Times New Roman" w:eastAsia="Times New Roman" w:hAnsi="Times New Roman"/>
          <w:lang w:eastAsia="lt-LT"/>
        </w:rPr>
        <w:t> </w:t>
      </w:r>
      <w:r w:rsidRPr="00155954">
        <w:rPr>
          <w:rFonts w:ascii="Times New Roman" w:eastAsia="Times New Roman" w:hAnsi="Times New Roman"/>
          <w:lang w:eastAsia="lt-LT"/>
        </w:rPr>
        <w:t xml:space="preserve">sudėtyje </w:t>
      </w:r>
      <w:r>
        <w:rPr>
          <w:rFonts w:ascii="Times New Roman" w:eastAsia="Times New Roman" w:hAnsi="Times New Roman"/>
          <w:lang w:eastAsia="lt-LT"/>
        </w:rPr>
        <w:t xml:space="preserve">taip pat </w:t>
      </w:r>
      <w:r w:rsidRPr="00155954">
        <w:rPr>
          <w:rFonts w:ascii="Times New Roman" w:eastAsia="Times New Roman" w:hAnsi="Times New Roman"/>
          <w:lang w:eastAsia="lt-LT"/>
        </w:rPr>
        <w:t>yra maltodekstrino).</w:t>
      </w:r>
    </w:p>
    <w:p w:rsidR="009500A6" w:rsidRPr="00155954" w:rsidRDefault="009500A6" w:rsidP="009500A6">
      <w:pPr>
        <w:numPr>
          <w:ilvl w:val="0"/>
          <w:numId w:val="3"/>
        </w:numPr>
        <w:tabs>
          <w:tab w:val="clear" w:pos="360"/>
        </w:tabs>
        <w:spacing w:after="0" w:line="260" w:lineRule="exact"/>
        <w:ind w:left="567" w:hanging="567"/>
        <w:rPr>
          <w:rFonts w:ascii="Times New Roman" w:eastAsia="Times New Roman" w:hAnsi="Times New Roman"/>
          <w:lang w:eastAsia="lt-LT"/>
        </w:rPr>
      </w:pPr>
      <w:r>
        <w:rPr>
          <w:rFonts w:ascii="Times New Roman" w:eastAsia="Times New Roman" w:hAnsi="Times New Roman"/>
          <w:lang w:eastAsia="lt-LT"/>
        </w:rPr>
        <w:t xml:space="preserve">Daugiau svarbios informacijos apie </w:t>
      </w:r>
      <w:r w:rsidRPr="00155954">
        <w:rPr>
          <w:rFonts w:ascii="Times New Roman" w:eastAsia="Times New Roman" w:hAnsi="Times New Roman"/>
          <w:lang w:eastAsia="lt-LT"/>
        </w:rPr>
        <w:t xml:space="preserve">Augmentin sudėtyje </w:t>
      </w:r>
      <w:r>
        <w:rPr>
          <w:rFonts w:ascii="Times New Roman" w:eastAsia="Times New Roman" w:hAnsi="Times New Roman"/>
          <w:lang w:eastAsia="lt-LT"/>
        </w:rPr>
        <w:t>esančius aspartamą, benzilo alkoholį ir maltodekstriną</w:t>
      </w:r>
      <w:r w:rsidRPr="00155954">
        <w:rPr>
          <w:rFonts w:ascii="Times New Roman" w:eastAsia="Times New Roman" w:hAnsi="Times New Roman"/>
          <w:lang w:eastAsia="lt-LT"/>
        </w:rPr>
        <w:t xml:space="preserve"> žr. 2 skyriuje</w:t>
      </w:r>
      <w:r>
        <w:rPr>
          <w:rFonts w:ascii="Times New Roman" w:eastAsia="Times New Roman" w:hAnsi="Times New Roman"/>
          <w:lang w:eastAsia="lt-LT"/>
        </w:rPr>
        <w:t>.</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rPr>
          <w:rFonts w:ascii="Times New Roman" w:eastAsia="Times New Roman" w:hAnsi="Times New Roman"/>
          <w:b/>
          <w:lang w:eastAsia="lt-LT"/>
        </w:rPr>
      </w:pPr>
      <w:r w:rsidRPr="00155954">
        <w:rPr>
          <w:rFonts w:ascii="Times New Roman" w:eastAsia="Times New Roman" w:hAnsi="Times New Roman"/>
          <w:b/>
          <w:lang w:eastAsia="lt-LT"/>
        </w:rPr>
        <w:t>Augmentin išvaizda ir kiekis pakuotėje</w:t>
      </w:r>
    </w:p>
    <w:p w:rsidR="009500A6" w:rsidRPr="00E510AB" w:rsidRDefault="009500A6" w:rsidP="009500A6">
      <w:pPr>
        <w:keepNext/>
        <w:spacing w:after="0" w:line="240" w:lineRule="auto"/>
        <w:rPr>
          <w:rFonts w:ascii="Times New Roman" w:hAnsi="Times New Roman"/>
          <w:b/>
        </w:rPr>
      </w:pPr>
    </w:p>
    <w:p w:rsidR="009500A6" w:rsidRPr="00155954" w:rsidRDefault="009500A6" w:rsidP="009500A6">
      <w:pPr>
        <w:keepNext/>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 xml:space="preserve">Augmentin tiekiamas baltos ar beveik baltos spalvos miltelių pavidalu skaidraus stiklo buteliuke. Paruošus, buteliuke yra 70 ml baltos </w:t>
      </w:r>
      <w:r>
        <w:rPr>
          <w:rFonts w:ascii="Times New Roman" w:eastAsia="Times New Roman" w:hAnsi="Times New Roman"/>
          <w:lang w:eastAsia="lt-LT"/>
        </w:rPr>
        <w:t xml:space="preserve">ar rusvos </w:t>
      </w:r>
      <w:r w:rsidRPr="00155954">
        <w:rPr>
          <w:rFonts w:ascii="Times New Roman" w:eastAsia="Times New Roman" w:hAnsi="Times New Roman"/>
          <w:lang w:eastAsia="lt-LT"/>
        </w:rPr>
        <w:t>spalvos skysto mišinio, vadinamo suspensija.</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Registruotojas ir gamintojas</w:t>
      </w:r>
    </w:p>
    <w:p w:rsidR="009500A6" w:rsidRPr="00155954" w:rsidRDefault="009500A6" w:rsidP="009500A6">
      <w:pPr>
        <w:keepNext/>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rPr>
          <w:rFonts w:ascii="Times New Roman" w:eastAsia="Times New Roman" w:hAnsi="Times New Roman"/>
          <w:iCs/>
          <w:noProof/>
          <w:u w:val="single"/>
          <w:lang w:eastAsia="lt-LT"/>
        </w:rPr>
      </w:pPr>
      <w:r w:rsidRPr="00155954">
        <w:rPr>
          <w:rFonts w:ascii="Times New Roman" w:eastAsia="Times New Roman" w:hAnsi="Times New Roman"/>
          <w:iCs/>
          <w:noProof/>
          <w:u w:val="single"/>
          <w:lang w:eastAsia="lt-LT"/>
        </w:rPr>
        <w:t>Registruotojas</w:t>
      </w:r>
    </w:p>
    <w:p w:rsidR="009500A6" w:rsidRPr="00FA2075" w:rsidRDefault="009500A6" w:rsidP="009500A6">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GlaxoSmithKline (Ireland) Limited </w:t>
      </w:r>
    </w:p>
    <w:p w:rsidR="009500A6" w:rsidRPr="00FA2075" w:rsidRDefault="009500A6" w:rsidP="009500A6">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 xml:space="preserve">12 Riverwalk </w:t>
      </w:r>
    </w:p>
    <w:p w:rsidR="009500A6" w:rsidRPr="00FA2075" w:rsidRDefault="009500A6" w:rsidP="009500A6">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Citywest Business Campus </w:t>
      </w:r>
    </w:p>
    <w:p w:rsidR="009500A6" w:rsidRPr="00FA2075" w:rsidRDefault="009500A6" w:rsidP="009500A6">
      <w:pPr>
        <w:autoSpaceDE w:val="0"/>
        <w:autoSpaceDN w:val="0"/>
        <w:adjustRightInd w:val="0"/>
        <w:spacing w:after="0" w:line="240" w:lineRule="auto"/>
        <w:rPr>
          <w:rFonts w:ascii="Times New Roman" w:hAnsi="Times New Roman"/>
          <w:lang w:eastAsia="lt-LT"/>
        </w:rPr>
      </w:pPr>
      <w:r w:rsidRPr="00FA2075">
        <w:rPr>
          <w:rFonts w:ascii="Times New Roman" w:hAnsi="Times New Roman"/>
          <w:lang w:eastAsia="lt-LT"/>
        </w:rPr>
        <w:t>Dublin 24</w:t>
      </w:r>
    </w:p>
    <w:p w:rsidR="009500A6" w:rsidRPr="00FA2075" w:rsidRDefault="009500A6" w:rsidP="009500A6">
      <w:pPr>
        <w:spacing w:after="0" w:line="240" w:lineRule="auto"/>
        <w:rPr>
          <w:rFonts w:ascii="Times New Roman" w:hAnsi="Times New Roman"/>
          <w:sz w:val="23"/>
          <w:szCs w:val="23"/>
        </w:rPr>
      </w:pPr>
      <w:r w:rsidRPr="00FA2075">
        <w:rPr>
          <w:rFonts w:ascii="Times New Roman" w:hAnsi="Times New Roman"/>
          <w:lang w:eastAsia="lt-LT"/>
        </w:rPr>
        <w:t>Airija</w:t>
      </w:r>
    </w:p>
    <w:p w:rsidR="009500A6" w:rsidRPr="00155954" w:rsidRDefault="009500A6" w:rsidP="009500A6">
      <w:pPr>
        <w:spacing w:after="0" w:line="240" w:lineRule="auto"/>
        <w:rPr>
          <w:rFonts w:ascii="Times New Roman" w:eastAsia="Times New Roman" w:hAnsi="Times New Roman"/>
          <w:iCs/>
          <w:noProof/>
          <w:lang w:eastAsia="lt-LT"/>
        </w:rPr>
      </w:pPr>
    </w:p>
    <w:p w:rsidR="009500A6" w:rsidRPr="00514C10" w:rsidRDefault="009500A6" w:rsidP="009500A6">
      <w:pPr>
        <w:spacing w:after="0" w:line="240" w:lineRule="auto"/>
        <w:rPr>
          <w:rFonts w:ascii="Times New Roman" w:hAnsi="Times New Roman"/>
        </w:rPr>
      </w:pPr>
      <w:r w:rsidRPr="00155954">
        <w:rPr>
          <w:rFonts w:ascii="Times New Roman" w:eastAsia="Times New Roman" w:hAnsi="Times New Roman"/>
          <w:iCs/>
          <w:noProof/>
          <w:u w:val="single"/>
          <w:lang w:eastAsia="lt-LT"/>
        </w:rPr>
        <w:t>Gamintojas</w:t>
      </w:r>
    </w:p>
    <w:p w:rsidR="009500A6" w:rsidRPr="00155954" w:rsidRDefault="009500A6" w:rsidP="009500A6">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Glaxo Wellcome Production</w:t>
      </w:r>
    </w:p>
    <w:p w:rsidR="009500A6" w:rsidRPr="00155954" w:rsidRDefault="009500A6" w:rsidP="009500A6">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ZI de la Peyenniere</w:t>
      </w:r>
    </w:p>
    <w:p w:rsidR="009500A6" w:rsidRPr="00155954" w:rsidRDefault="009500A6" w:rsidP="009500A6">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53100 Mayenne Cedex</w:t>
      </w:r>
    </w:p>
    <w:p w:rsidR="009500A6" w:rsidRPr="00155954" w:rsidRDefault="009500A6" w:rsidP="009500A6">
      <w:pPr>
        <w:spacing w:after="0" w:line="240" w:lineRule="auto"/>
        <w:rPr>
          <w:rFonts w:ascii="Times New Roman" w:eastAsia="Times New Roman" w:hAnsi="Times New Roman"/>
          <w:lang w:eastAsia="lt-LT"/>
        </w:rPr>
      </w:pPr>
      <w:r w:rsidRPr="00155954">
        <w:rPr>
          <w:rFonts w:ascii="Times New Roman" w:eastAsia="Times New Roman" w:hAnsi="Times New Roman"/>
          <w:lang w:eastAsia="lt-LT"/>
        </w:rPr>
        <w:t>Prancūzija</w:t>
      </w:r>
    </w:p>
    <w:p w:rsidR="009500A6" w:rsidRPr="00155954" w:rsidRDefault="009500A6" w:rsidP="009500A6">
      <w:pPr>
        <w:spacing w:after="0" w:line="240" w:lineRule="auto"/>
        <w:rPr>
          <w:rFonts w:ascii="Times New Roman" w:eastAsia="Times New Roman" w:hAnsi="Times New Roman"/>
          <w:lang w:eastAsia="lt-LT"/>
        </w:rPr>
      </w:pPr>
    </w:p>
    <w:p w:rsidR="009500A6" w:rsidRPr="00155954" w:rsidRDefault="009500A6" w:rsidP="009500A6">
      <w:pPr>
        <w:spacing w:after="0" w:line="240" w:lineRule="auto"/>
        <w:ind w:left="567" w:hanging="567"/>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outlineLvl w:val="0"/>
        <w:rPr>
          <w:rFonts w:ascii="Times New Roman" w:eastAsia="Times New Roman" w:hAnsi="Times New Roman"/>
          <w:b/>
          <w:lang w:eastAsia="lt-LT"/>
        </w:rPr>
      </w:pPr>
      <w:r w:rsidRPr="00155954">
        <w:rPr>
          <w:rFonts w:ascii="Times New Roman" w:eastAsia="Times New Roman" w:hAnsi="Times New Roman"/>
          <w:b/>
          <w:lang w:eastAsia="lt-LT"/>
        </w:rPr>
        <w:t>Šis vaistas E</w:t>
      </w:r>
      <w:r>
        <w:rPr>
          <w:rFonts w:ascii="Times New Roman" w:eastAsia="Times New Roman" w:hAnsi="Times New Roman"/>
          <w:b/>
          <w:lang w:eastAsia="lt-LT"/>
        </w:rPr>
        <w:t>uropos ekonominės erdvės</w:t>
      </w:r>
      <w:r w:rsidRPr="00155954">
        <w:rPr>
          <w:rFonts w:ascii="Times New Roman" w:eastAsia="Times New Roman" w:hAnsi="Times New Roman"/>
          <w:b/>
          <w:lang w:eastAsia="lt-LT"/>
        </w:rPr>
        <w:t xml:space="preserve"> valstybėse narėse </w:t>
      </w:r>
      <w:r>
        <w:rPr>
          <w:rFonts w:ascii="Times New Roman" w:eastAsia="Times New Roman" w:hAnsi="Times New Roman"/>
          <w:b/>
          <w:lang w:eastAsia="lt-LT"/>
        </w:rPr>
        <w:t xml:space="preserve">ir Jungtinėje Karalystėje (Šiaurės Airijoje) yra </w:t>
      </w:r>
      <w:r w:rsidRPr="00155954">
        <w:rPr>
          <w:rFonts w:ascii="Times New Roman" w:eastAsia="Times New Roman" w:hAnsi="Times New Roman"/>
          <w:b/>
          <w:lang w:eastAsia="lt-LT"/>
        </w:rPr>
        <w:t>registruotas tokiais pavadinimais</w:t>
      </w:r>
      <w:r>
        <w:rPr>
          <w:rFonts w:ascii="Times New Roman" w:eastAsia="Times New Roman" w:hAnsi="Times New Roman"/>
          <w:b/>
          <w:lang w:eastAsia="lt-LT"/>
        </w:rPr>
        <w:t>.</w:t>
      </w:r>
    </w:p>
    <w:p w:rsidR="009500A6" w:rsidRPr="00E510AB" w:rsidRDefault="009500A6" w:rsidP="009500A6">
      <w:pPr>
        <w:numPr>
          <w:ilvl w:val="12"/>
          <w:numId w:val="0"/>
        </w:numPr>
        <w:spacing w:after="0" w:line="240" w:lineRule="auto"/>
        <w:ind w:right="-2"/>
        <w:outlineLvl w:val="0"/>
        <w:rPr>
          <w:rFonts w:ascii="Times New Roman" w:hAnsi="Times New Roman"/>
          <w:b/>
        </w:rPr>
      </w:pPr>
    </w:p>
    <w:p w:rsidR="009500A6" w:rsidRPr="00F20B49" w:rsidRDefault="009500A6" w:rsidP="009500A6">
      <w:pPr>
        <w:spacing w:after="0"/>
        <w:rPr>
          <w:rFonts w:ascii="Times New Roman" w:hAnsi="Times New Roman"/>
        </w:rPr>
      </w:pPr>
      <w:r w:rsidRPr="00F20B49">
        <w:rPr>
          <w:rFonts w:ascii="Times New Roman" w:hAnsi="Times New Roman"/>
        </w:rPr>
        <w:t>Austrija – Augmentin 400 mg/57 mg/5 ml Pulver zur Herstellung einer Suspension zum Einnehmen Multifruchtgeschmack</w:t>
      </w:r>
    </w:p>
    <w:p w:rsidR="009500A6" w:rsidRPr="004F5737" w:rsidRDefault="009500A6" w:rsidP="009500A6">
      <w:pPr>
        <w:spacing w:after="0"/>
        <w:rPr>
          <w:rFonts w:ascii="Times New Roman" w:eastAsia="Times New Roman" w:hAnsi="Times New Roman"/>
          <w:lang w:eastAsia="lt-LT"/>
        </w:rPr>
      </w:pPr>
      <w:r w:rsidRPr="004F5737">
        <w:rPr>
          <w:rFonts w:ascii="Times New Roman" w:eastAsia="Times New Roman" w:hAnsi="Times New Roman"/>
          <w:lang w:eastAsia="lt-LT"/>
        </w:rPr>
        <w:t xml:space="preserve">Bulgarija – </w:t>
      </w:r>
      <w:r w:rsidRPr="00F20B49">
        <w:rPr>
          <w:rFonts w:ascii="Times New Roman" w:hAnsi="Times New Roman"/>
        </w:rPr>
        <w:t>Аугментин 400 mg/57 mg/5 ml прах за перорална суспензия</w:t>
      </w:r>
    </w:p>
    <w:p w:rsidR="009500A6" w:rsidRPr="00F20B49" w:rsidRDefault="009500A6" w:rsidP="009500A6">
      <w:pPr>
        <w:spacing w:after="0"/>
        <w:rPr>
          <w:rFonts w:ascii="Times New Roman" w:hAnsi="Times New Roman"/>
        </w:rPr>
      </w:pPr>
      <w:r w:rsidRPr="00F20B49">
        <w:rPr>
          <w:rFonts w:ascii="Times New Roman" w:hAnsi="Times New Roman"/>
        </w:rPr>
        <w:t>Kroatija – Augmentin 400 mg + 57 mg/5 ml prašak za oralnu suspenziju s okusom voća</w:t>
      </w:r>
    </w:p>
    <w:p w:rsidR="009500A6" w:rsidRPr="00F20B49" w:rsidRDefault="009500A6" w:rsidP="009500A6">
      <w:pPr>
        <w:spacing w:after="0"/>
        <w:rPr>
          <w:rFonts w:ascii="Times New Roman" w:hAnsi="Times New Roman"/>
        </w:rPr>
      </w:pPr>
      <w:r w:rsidRPr="00F20B49">
        <w:rPr>
          <w:rFonts w:ascii="Times New Roman" w:hAnsi="Times New Roman"/>
        </w:rPr>
        <w:t>Kipras – Augmentin Mixed Fruit</w:t>
      </w:r>
    </w:p>
    <w:p w:rsidR="009500A6" w:rsidRPr="00F20B49" w:rsidRDefault="009500A6" w:rsidP="009500A6">
      <w:pPr>
        <w:spacing w:after="0"/>
        <w:rPr>
          <w:rFonts w:ascii="Times New Roman" w:hAnsi="Times New Roman"/>
        </w:rPr>
      </w:pPr>
      <w:r w:rsidRPr="00F20B49">
        <w:rPr>
          <w:rFonts w:ascii="Times New Roman" w:hAnsi="Times New Roman"/>
        </w:rPr>
        <w:t>Čekija – Augmentin</w:t>
      </w:r>
    </w:p>
    <w:p w:rsidR="009500A6" w:rsidRPr="00F20B49" w:rsidRDefault="009500A6" w:rsidP="009500A6">
      <w:pPr>
        <w:spacing w:after="0"/>
        <w:rPr>
          <w:rFonts w:ascii="Times New Roman" w:hAnsi="Times New Roman"/>
        </w:rPr>
      </w:pPr>
      <w:r w:rsidRPr="00F20B49">
        <w:rPr>
          <w:rFonts w:ascii="Times New Roman" w:hAnsi="Times New Roman"/>
        </w:rPr>
        <w:t>Estija – Augmentin Fruit</w:t>
      </w:r>
    </w:p>
    <w:p w:rsidR="009500A6" w:rsidRPr="00F20B49" w:rsidRDefault="009500A6" w:rsidP="009500A6">
      <w:pPr>
        <w:spacing w:after="0"/>
        <w:rPr>
          <w:rFonts w:ascii="Times New Roman" w:hAnsi="Times New Roman"/>
        </w:rPr>
      </w:pPr>
      <w:r w:rsidRPr="00F20B49">
        <w:rPr>
          <w:rFonts w:ascii="Times New Roman" w:hAnsi="Times New Roman"/>
        </w:rPr>
        <w:t>Prancūzija – Augmentin 80 mg - 11.4 mg par ml Poudre pour suspension buvable</w:t>
      </w:r>
    </w:p>
    <w:p w:rsidR="009500A6" w:rsidRDefault="009500A6" w:rsidP="009500A6">
      <w:pPr>
        <w:spacing w:after="0" w:line="240" w:lineRule="auto"/>
        <w:rPr>
          <w:rFonts w:ascii="Times New Roman" w:hAnsi="Times New Roman"/>
          <w:lang w:val="fr-FR"/>
        </w:rPr>
      </w:pPr>
      <w:r w:rsidRPr="004F5737">
        <w:rPr>
          <w:rFonts w:ascii="Times New Roman" w:eastAsia="Times New Roman" w:hAnsi="Times New Roman"/>
          <w:lang w:eastAsia="lt-LT"/>
        </w:rPr>
        <w:t>Vokietija – Augmentan</w:t>
      </w:r>
      <w:r>
        <w:rPr>
          <w:rFonts w:ascii="Times New Roman" w:eastAsia="Times New Roman" w:hAnsi="Times New Roman"/>
          <w:lang w:eastAsia="lt-LT"/>
        </w:rPr>
        <w:t xml:space="preserve"> </w:t>
      </w:r>
      <w:r w:rsidRPr="00F20B49">
        <w:rPr>
          <w:rFonts w:ascii="Times New Roman" w:hAnsi="Times New Roman"/>
          <w:lang w:val="fr-FR"/>
        </w:rPr>
        <w:t>Kindersaft</w:t>
      </w:r>
    </w:p>
    <w:p w:rsidR="009500A6" w:rsidRPr="004F5737" w:rsidRDefault="009500A6" w:rsidP="009500A6">
      <w:pPr>
        <w:spacing w:after="0" w:line="240" w:lineRule="auto"/>
        <w:rPr>
          <w:rFonts w:ascii="Times New Roman" w:eastAsia="Times New Roman" w:hAnsi="Times New Roman"/>
          <w:lang w:eastAsia="lt-LT"/>
        </w:rPr>
      </w:pPr>
      <w:r>
        <w:rPr>
          <w:rFonts w:ascii="Times New Roman" w:hAnsi="Times New Roman"/>
          <w:lang w:val="fr-FR"/>
        </w:rPr>
        <w:t>Graikija – Augmentin MF</w:t>
      </w:r>
    </w:p>
    <w:p w:rsidR="009500A6" w:rsidRPr="00F20B49" w:rsidRDefault="009500A6" w:rsidP="009500A6">
      <w:pPr>
        <w:spacing w:after="0"/>
        <w:rPr>
          <w:rFonts w:ascii="Times New Roman" w:hAnsi="Times New Roman"/>
        </w:rPr>
      </w:pPr>
      <w:r w:rsidRPr="00F20B49">
        <w:rPr>
          <w:rFonts w:ascii="Times New Roman" w:hAnsi="Times New Roman"/>
        </w:rPr>
        <w:t>Vengrija – Augmentin Duo</w:t>
      </w:r>
    </w:p>
    <w:p w:rsidR="009500A6" w:rsidRPr="00F20B49" w:rsidRDefault="009500A6" w:rsidP="009500A6">
      <w:pPr>
        <w:spacing w:after="0" w:line="240" w:lineRule="auto"/>
        <w:ind w:right="-2"/>
        <w:rPr>
          <w:rFonts w:ascii="Times New Roman" w:hAnsi="Times New Roman"/>
          <w:bCs/>
        </w:rPr>
      </w:pPr>
      <w:r w:rsidRPr="00F20B49">
        <w:rPr>
          <w:rFonts w:ascii="Times New Roman" w:hAnsi="Times New Roman"/>
          <w:bCs/>
        </w:rPr>
        <w:t>Airija – Augmentin Duo Mixed Fruit</w:t>
      </w:r>
    </w:p>
    <w:p w:rsidR="009500A6" w:rsidRPr="00F20B49" w:rsidRDefault="009500A6" w:rsidP="009500A6">
      <w:pPr>
        <w:spacing w:after="0"/>
        <w:rPr>
          <w:rFonts w:ascii="Times New Roman" w:hAnsi="Times New Roman"/>
        </w:rPr>
      </w:pPr>
      <w:r w:rsidRPr="00F20B49">
        <w:rPr>
          <w:rFonts w:ascii="Times New Roman" w:hAnsi="Times New Roman"/>
        </w:rPr>
        <w:t>Italija – Augmentin</w:t>
      </w:r>
    </w:p>
    <w:p w:rsidR="009500A6" w:rsidRPr="00F20B49" w:rsidRDefault="009500A6" w:rsidP="009500A6">
      <w:pPr>
        <w:spacing w:after="0"/>
        <w:rPr>
          <w:rFonts w:ascii="Times New Roman" w:hAnsi="Times New Roman"/>
        </w:rPr>
      </w:pPr>
      <w:r w:rsidRPr="00F20B49">
        <w:rPr>
          <w:rFonts w:ascii="Times New Roman" w:hAnsi="Times New Roman"/>
        </w:rPr>
        <w:t>Latvija – Augmentin Fruit 400 mg/57 mg/5 ml pulveris iekšķīgi lietojamas suspensijas pagatavošanai</w:t>
      </w:r>
    </w:p>
    <w:p w:rsidR="009500A6" w:rsidRPr="004F5737" w:rsidRDefault="009500A6" w:rsidP="009500A6">
      <w:pPr>
        <w:spacing w:after="0" w:line="240" w:lineRule="auto"/>
        <w:rPr>
          <w:rFonts w:ascii="Times New Roman" w:eastAsia="Times New Roman" w:hAnsi="Times New Roman"/>
          <w:lang w:eastAsia="lt-LT"/>
        </w:rPr>
      </w:pPr>
      <w:r w:rsidRPr="004F5737">
        <w:rPr>
          <w:rFonts w:ascii="Times New Roman" w:eastAsia="Times New Roman" w:hAnsi="Times New Roman"/>
          <w:lang w:eastAsia="lt-LT"/>
        </w:rPr>
        <w:t>Lietuva – Augmentin</w:t>
      </w:r>
    </w:p>
    <w:p w:rsidR="009500A6" w:rsidRPr="00F20B49" w:rsidRDefault="009500A6" w:rsidP="009500A6">
      <w:pPr>
        <w:spacing w:after="0" w:line="240" w:lineRule="auto"/>
        <w:rPr>
          <w:rFonts w:ascii="Times New Roman" w:hAnsi="Times New Roman"/>
        </w:rPr>
      </w:pPr>
      <w:r w:rsidRPr="00F20B49">
        <w:rPr>
          <w:rFonts w:ascii="Times New Roman" w:hAnsi="Times New Roman"/>
        </w:rPr>
        <w:t>Malta – Augmentin Duo Mixed Fruit</w:t>
      </w:r>
    </w:p>
    <w:p w:rsidR="009500A6" w:rsidRPr="00F20B49" w:rsidRDefault="009500A6" w:rsidP="009500A6">
      <w:pPr>
        <w:spacing w:after="0"/>
        <w:rPr>
          <w:rFonts w:ascii="Times New Roman" w:hAnsi="Times New Roman"/>
        </w:rPr>
      </w:pPr>
      <w:r w:rsidRPr="00F20B49">
        <w:rPr>
          <w:rFonts w:ascii="Times New Roman" w:hAnsi="Times New Roman"/>
        </w:rPr>
        <w:t>Norvegija – Augmentin</w:t>
      </w:r>
    </w:p>
    <w:p w:rsidR="009500A6" w:rsidRPr="00F20B49" w:rsidRDefault="009500A6" w:rsidP="009500A6">
      <w:pPr>
        <w:spacing w:after="0"/>
        <w:rPr>
          <w:rFonts w:ascii="Times New Roman" w:hAnsi="Times New Roman"/>
        </w:rPr>
      </w:pPr>
      <w:r w:rsidRPr="00F20B49">
        <w:rPr>
          <w:rFonts w:ascii="Times New Roman" w:hAnsi="Times New Roman"/>
        </w:rPr>
        <w:t>Lenkija – Augmentin MFF</w:t>
      </w:r>
    </w:p>
    <w:p w:rsidR="009500A6" w:rsidRPr="00F20B49" w:rsidRDefault="009500A6" w:rsidP="009500A6">
      <w:pPr>
        <w:spacing w:after="0"/>
        <w:rPr>
          <w:rFonts w:ascii="Times New Roman" w:hAnsi="Times New Roman"/>
        </w:rPr>
      </w:pPr>
      <w:r w:rsidRPr="00F20B49">
        <w:rPr>
          <w:rFonts w:ascii="Times New Roman" w:hAnsi="Times New Roman"/>
        </w:rPr>
        <w:t>Portugalija – Augmentin Duo</w:t>
      </w:r>
    </w:p>
    <w:p w:rsidR="009500A6" w:rsidRPr="00F20B49" w:rsidRDefault="009500A6" w:rsidP="009500A6">
      <w:pPr>
        <w:spacing w:after="0"/>
        <w:rPr>
          <w:rFonts w:ascii="Times New Roman" w:hAnsi="Times New Roman"/>
        </w:rPr>
      </w:pPr>
      <w:r w:rsidRPr="00F20B49">
        <w:rPr>
          <w:rFonts w:ascii="Times New Roman" w:hAnsi="Times New Roman"/>
        </w:rPr>
        <w:t>Rumunija – Augmentin FP</w:t>
      </w:r>
    </w:p>
    <w:p w:rsidR="009500A6" w:rsidRPr="00F20B49" w:rsidRDefault="009500A6" w:rsidP="009500A6">
      <w:pPr>
        <w:spacing w:after="0"/>
        <w:rPr>
          <w:rFonts w:ascii="Times New Roman" w:hAnsi="Times New Roman"/>
        </w:rPr>
      </w:pPr>
      <w:r w:rsidRPr="00F20B49">
        <w:rPr>
          <w:rFonts w:ascii="Times New Roman" w:hAnsi="Times New Roman"/>
        </w:rPr>
        <w:t>Slovakija – Augmentin DUO s príchuťou miešaného ovocia</w:t>
      </w:r>
    </w:p>
    <w:p w:rsidR="009500A6" w:rsidRPr="004F5737" w:rsidRDefault="009500A6" w:rsidP="009500A6">
      <w:pPr>
        <w:spacing w:after="0" w:line="240" w:lineRule="auto"/>
        <w:rPr>
          <w:rFonts w:ascii="Times New Roman" w:eastAsia="Times New Roman" w:hAnsi="Times New Roman"/>
          <w:lang w:eastAsia="lt-LT"/>
        </w:rPr>
      </w:pPr>
      <w:r w:rsidRPr="00F20B49">
        <w:rPr>
          <w:rFonts w:ascii="Times New Roman" w:hAnsi="Times New Roman"/>
          <w:bCs/>
        </w:rPr>
        <w:t xml:space="preserve">Jungtinė Karalystė </w:t>
      </w:r>
      <w:r>
        <w:rPr>
          <w:rFonts w:ascii="Times New Roman" w:hAnsi="Times New Roman"/>
          <w:bCs/>
        </w:rPr>
        <w:t xml:space="preserve">(Šiaurės Airija) </w:t>
      </w:r>
      <w:r w:rsidRPr="00F20B49">
        <w:rPr>
          <w:rFonts w:ascii="Times New Roman" w:hAnsi="Times New Roman"/>
          <w:bCs/>
        </w:rPr>
        <w:t>– Augmentin Duo</w:t>
      </w: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keepNext/>
        <w:spacing w:after="0" w:line="240" w:lineRule="auto"/>
        <w:ind w:left="567" w:hanging="567"/>
        <w:rPr>
          <w:rFonts w:ascii="Times New Roman" w:eastAsia="Times New Roman" w:hAnsi="Times New Roman"/>
          <w:lang w:eastAsia="lt-LT"/>
        </w:rPr>
      </w:pPr>
      <w:r w:rsidRPr="00155954">
        <w:rPr>
          <w:rFonts w:ascii="Times New Roman" w:eastAsia="Times New Roman" w:hAnsi="Times New Roman"/>
          <w:b/>
          <w:lang w:eastAsia="lt-LT"/>
        </w:rPr>
        <w:t>Šis pakuotės lapelis paskutinį kartą peržiūrėtas</w:t>
      </w:r>
      <w:r>
        <w:rPr>
          <w:rFonts w:ascii="Times New Roman" w:eastAsia="Times New Roman" w:hAnsi="Times New Roman"/>
          <w:b/>
          <w:lang w:eastAsia="lt-LT"/>
        </w:rPr>
        <w:t xml:space="preserve"> 2024-05-2</w:t>
      </w:r>
      <w:r>
        <w:rPr>
          <w:rFonts w:ascii="Times New Roman" w:eastAsia="Times New Roman" w:hAnsi="Times New Roman"/>
          <w:b/>
          <w:lang w:eastAsia="lt-LT"/>
        </w:rPr>
        <w:t>9</w:t>
      </w:r>
      <w:r>
        <w:rPr>
          <w:rFonts w:ascii="Times New Roman" w:eastAsia="Times New Roman" w:hAnsi="Times New Roman"/>
          <w:b/>
          <w:lang w:eastAsia="lt-LT"/>
        </w:rPr>
        <w:t>.</w:t>
      </w:r>
    </w:p>
    <w:p w:rsidR="009500A6" w:rsidRPr="00155954" w:rsidRDefault="009500A6" w:rsidP="009500A6">
      <w:pPr>
        <w:numPr>
          <w:ilvl w:val="12"/>
          <w:numId w:val="0"/>
        </w:numPr>
        <w:spacing w:after="0" w:line="240" w:lineRule="auto"/>
        <w:ind w:right="-2"/>
        <w:outlineLvl w:val="0"/>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spacing w:after="0" w:line="240" w:lineRule="auto"/>
        <w:rPr>
          <w:rFonts w:ascii="Times New Roman" w:eastAsia="Times New Roman" w:hAnsi="Times New Roman"/>
          <w:iCs/>
          <w:noProof/>
          <w:lang w:eastAsia="lt-LT"/>
        </w:rPr>
      </w:pPr>
      <w:r w:rsidRPr="00155954">
        <w:rPr>
          <w:rFonts w:ascii="Times New Roman" w:eastAsia="Times New Roman" w:hAnsi="Times New Roman"/>
          <w:iCs/>
          <w:noProof/>
          <w:lang w:eastAsia="lt-LT"/>
        </w:rPr>
        <w:t xml:space="preserve">Išsami informacija apie šį vaistą pateikiama Valstybinės vaistų kontrolės tarnybos prie Lietuvos Respublikos sveikatos apsaugos ministerijos tinklalapyje </w:t>
      </w:r>
      <w:hyperlink r:id="rId5" w:history="1">
        <w:r w:rsidRPr="00155954">
          <w:rPr>
            <w:rFonts w:ascii="Times New Roman" w:eastAsia="Times New Roman" w:hAnsi="Times New Roman"/>
            <w:iCs/>
            <w:noProof/>
            <w:color w:val="0000FF"/>
            <w:u w:val="single"/>
            <w:lang w:eastAsia="lt-LT"/>
          </w:rPr>
          <w:t>http://www.vvkt.lt/</w:t>
        </w:r>
      </w:hyperlink>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p>
    <w:p w:rsidR="009500A6" w:rsidRPr="00155954" w:rsidRDefault="009500A6" w:rsidP="009500A6">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lang w:eastAsia="lt-LT"/>
        </w:rPr>
      </w:pPr>
      <w:r w:rsidRPr="00155954">
        <w:rPr>
          <w:rFonts w:ascii="Times New Roman" w:eastAsia="Times New Roman" w:hAnsi="Times New Roman"/>
          <w:b/>
          <w:lang w:eastAsia="lt-LT"/>
        </w:rPr>
        <w:t>Patarimas/medicininis švietimas</w:t>
      </w:r>
    </w:p>
    <w:p w:rsidR="009500A6" w:rsidRPr="00E510AB" w:rsidRDefault="009500A6" w:rsidP="009500A6">
      <w:pPr>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b/>
        </w:rPr>
      </w:pP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Antibiotikais gydomos bakterijų sukeliamos infekcinės ligos. Jie neveikia virusų sukeltų infekcinių ligų.</w:t>
      </w: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Bakterijos gali tapti atspariomis antibiotikams dėl įvairių priežasčių. Atidus antibiotikų vartojimas gali padėti sumažinti bakterijų atsparumo jiems atsiradimo tikimybę.</w:t>
      </w: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Jeigu gydytojas skiria antibiotikų kursą, tai ketina gydyti tik ligą, kuria sergate šiuo metu. Išvardytų rekomendacijų paisymas padės išvengti atsparių bakterijų, kurios padaro antibiotiką neveiksmingu, atsiradimo.</w:t>
      </w: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Times New Roman" w:hAnsi="Times New Roman"/>
          <w:lang w:eastAsia="lt-LT"/>
        </w:rPr>
      </w:pP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1.</w:t>
      </w:r>
      <w:r w:rsidRPr="00155954">
        <w:rPr>
          <w:rFonts w:ascii="Times New Roman" w:eastAsia="Times New Roman" w:hAnsi="Times New Roman"/>
          <w:lang w:eastAsia="lt-LT"/>
        </w:rPr>
        <w:tab/>
        <w:t>Labai svarbu, kad vartotumėte teisingą antibiotiko dozę reikiamu laiku tiek dienų, kiek paskirta. Perskaitykite vartojimo instrukciją etiketėje ir, jeigu ko nors nesupratote, paprašykite gydytojo arba vaistininko, kad paaiškintų.</w:t>
      </w: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2.</w:t>
      </w:r>
      <w:r w:rsidRPr="00155954">
        <w:rPr>
          <w:rFonts w:ascii="Times New Roman" w:eastAsia="Times New Roman" w:hAnsi="Times New Roman"/>
          <w:lang w:eastAsia="lt-LT"/>
        </w:rPr>
        <w:tab/>
        <w:t>Antibiotiko vartoti negalima, jeigu jis nepaskirtas būtent Jums. Antibiotiką galima vartoti tik tai infekcinei ligai gydyti, kurios gydymui jis buvo paskirtas.</w:t>
      </w: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3.</w:t>
      </w:r>
      <w:r w:rsidRPr="00155954">
        <w:rPr>
          <w:rFonts w:ascii="Times New Roman" w:eastAsia="Times New Roman" w:hAnsi="Times New Roman"/>
          <w:lang w:eastAsia="lt-LT"/>
        </w:rPr>
        <w:tab/>
        <w:t>Antibiotikų, kurie buvo paskirti kitiems žmonėms, vartoti negalima, net jeigu jie sirgo panašia infekcine liga, kaip Jūs.</w:t>
      </w: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4.</w:t>
      </w:r>
      <w:r w:rsidRPr="00155954">
        <w:rPr>
          <w:rFonts w:ascii="Times New Roman" w:eastAsia="Times New Roman" w:hAnsi="Times New Roman"/>
          <w:lang w:eastAsia="lt-LT"/>
        </w:rPr>
        <w:tab/>
        <w:t>Antibiotikų, kurie buvo paskirti Jums, perduoti vartoti kitiems žmonėms negalima.</w:t>
      </w:r>
    </w:p>
    <w:p w:rsidR="009500A6" w:rsidRPr="00155954" w:rsidRDefault="009500A6" w:rsidP="009500A6">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Times New Roman" w:hAnsi="Times New Roman"/>
          <w:lang w:eastAsia="lt-LT"/>
        </w:rPr>
      </w:pPr>
      <w:r w:rsidRPr="00155954">
        <w:rPr>
          <w:rFonts w:ascii="Times New Roman" w:eastAsia="Times New Roman" w:hAnsi="Times New Roman"/>
          <w:lang w:eastAsia="lt-LT"/>
        </w:rPr>
        <w:t>5.</w:t>
      </w:r>
      <w:r w:rsidRPr="00155954">
        <w:rPr>
          <w:rFonts w:ascii="Times New Roman" w:eastAsia="Times New Roman" w:hAnsi="Times New Roman"/>
          <w:lang w:eastAsia="lt-LT"/>
        </w:rPr>
        <w:tab/>
        <w:t>Jeigu vartojant pagal gydytojo nurodymus baigus kursą liko antibiotiko, likučius reikia grąžinti į vaistinę tinkamam sunaikinimui.</w:t>
      </w:r>
    </w:p>
    <w:p w:rsidR="009500A6" w:rsidRPr="00155954" w:rsidRDefault="009500A6" w:rsidP="009500A6">
      <w:pPr>
        <w:spacing w:after="0" w:line="240" w:lineRule="auto"/>
        <w:outlineLvl w:val="0"/>
        <w:rPr>
          <w:rFonts w:ascii="Times New Roman" w:eastAsia="Times New Roman" w:hAnsi="Times New Roman"/>
          <w:lang w:eastAsia="lt-LT"/>
        </w:rPr>
      </w:pPr>
    </w:p>
    <w:p w:rsidR="009500A6" w:rsidRPr="00155954" w:rsidRDefault="009500A6" w:rsidP="009500A6">
      <w:pPr>
        <w:numPr>
          <w:ilvl w:val="12"/>
          <w:numId w:val="0"/>
        </w:numPr>
        <w:spacing w:after="0" w:line="240" w:lineRule="auto"/>
        <w:ind w:right="-2"/>
        <w:rPr>
          <w:rFonts w:ascii="Times New Roman" w:eastAsia="Times New Roman" w:hAnsi="Times New Roman"/>
          <w:lang w:eastAsia="lt-LT"/>
        </w:rPr>
      </w:pPr>
      <w:r w:rsidRPr="00155954">
        <w:rPr>
          <w:rFonts w:ascii="Times New Roman" w:eastAsia="Times New Roman" w:hAnsi="Times New Roman"/>
          <w:lang w:eastAsia="lt-LT"/>
        </w:rPr>
        <w:t>---------------------------------------------------------------------------------------------------------------------------</w:t>
      </w:r>
    </w:p>
    <w:p w:rsidR="009500A6" w:rsidRPr="00155954" w:rsidRDefault="009500A6" w:rsidP="009500A6">
      <w:pPr>
        <w:numPr>
          <w:ilvl w:val="12"/>
          <w:numId w:val="0"/>
        </w:numPr>
        <w:spacing w:after="0" w:line="240" w:lineRule="auto"/>
        <w:ind w:right="-2"/>
        <w:rPr>
          <w:rFonts w:ascii="Times New Roman" w:eastAsia="Times New Roman" w:hAnsi="Times New Roman"/>
          <w:b/>
          <w:lang w:eastAsia="lt-LT"/>
        </w:rPr>
      </w:pPr>
      <w:r w:rsidRPr="00155954">
        <w:rPr>
          <w:rFonts w:ascii="Times New Roman" w:eastAsia="Times New Roman" w:hAnsi="Times New Roman"/>
          <w:b/>
          <w:lang w:eastAsia="lt-LT"/>
        </w:rPr>
        <w:t>Praskiedimo instrukcijos</w:t>
      </w:r>
    </w:p>
    <w:p w:rsidR="009500A6" w:rsidRPr="00155954" w:rsidRDefault="009500A6" w:rsidP="009500A6">
      <w:pPr>
        <w:spacing w:after="0" w:line="240" w:lineRule="auto"/>
        <w:jc w:val="center"/>
        <w:outlineLvl w:val="0"/>
        <w:rPr>
          <w:rFonts w:ascii="Times New Roman" w:eastAsia="Times New Roman" w:hAnsi="Times New Roman"/>
          <w:lang w:eastAsia="lt-LT"/>
        </w:rPr>
      </w:pPr>
    </w:p>
    <w:p w:rsidR="009500A6" w:rsidRDefault="009500A6" w:rsidP="009500A6">
      <w:pPr>
        <w:autoSpaceDE w:val="0"/>
        <w:autoSpaceDN w:val="0"/>
        <w:adjustRightInd w:val="0"/>
        <w:spacing w:after="0" w:line="240" w:lineRule="auto"/>
        <w:rPr>
          <w:rFonts w:ascii="Times New Roman" w:hAnsi="Times New Roman"/>
        </w:rPr>
      </w:pPr>
      <w:bookmarkStart w:id="1" w:name="_Hlk12374727"/>
      <w:r w:rsidRPr="00FA6A2F">
        <w:rPr>
          <w:rFonts w:ascii="Times New Roman" w:hAnsi="Times New Roman"/>
        </w:rPr>
        <w:t>Nuimkite buteliuko dangtelį.</w:t>
      </w:r>
      <w:r>
        <w:rPr>
          <w:rFonts w:ascii="Times New Roman" w:hAnsi="Times New Roman"/>
        </w:rPr>
        <w:t xml:space="preserve"> </w:t>
      </w:r>
      <w:r w:rsidRPr="005B5D63">
        <w:rPr>
          <w:rFonts w:ascii="Times New Roman" w:hAnsi="Times New Roman"/>
        </w:rPr>
        <w:t xml:space="preserve">Prieš vartojimą reikia patikrinti, ar nepažeistas </w:t>
      </w:r>
      <w:r w:rsidRPr="004B452C">
        <w:rPr>
          <w:rFonts w:ascii="Times New Roman" w:hAnsi="Times New Roman"/>
        </w:rPr>
        <w:t>folij</w:t>
      </w:r>
      <w:r>
        <w:rPr>
          <w:rFonts w:ascii="Times New Roman" w:hAnsi="Times New Roman"/>
        </w:rPr>
        <w:t>a padengtas</w:t>
      </w:r>
      <w:r w:rsidRPr="004B452C">
        <w:rPr>
          <w:rFonts w:ascii="Times New Roman" w:hAnsi="Times New Roman"/>
        </w:rPr>
        <w:t xml:space="preserve"> </w:t>
      </w:r>
      <w:r>
        <w:rPr>
          <w:rFonts w:ascii="Times New Roman" w:hAnsi="Times New Roman"/>
        </w:rPr>
        <w:t>buteliuko</w:t>
      </w:r>
      <w:r w:rsidRPr="004B452C">
        <w:rPr>
          <w:rFonts w:ascii="Times New Roman" w:hAnsi="Times New Roman"/>
        </w:rPr>
        <w:t xml:space="preserve"> </w:t>
      </w:r>
      <w:r w:rsidRPr="005B5D63">
        <w:rPr>
          <w:rFonts w:ascii="Times New Roman" w:hAnsi="Times New Roman"/>
        </w:rPr>
        <w:t xml:space="preserve">sandarus </w:t>
      </w:r>
      <w:r>
        <w:rPr>
          <w:rFonts w:ascii="Times New Roman" w:hAnsi="Times New Roman"/>
        </w:rPr>
        <w:t>uždoris</w:t>
      </w:r>
      <w:r w:rsidRPr="005B5D63">
        <w:rPr>
          <w:rFonts w:ascii="Times New Roman" w:hAnsi="Times New Roman"/>
        </w:rPr>
        <w:t xml:space="preserve">. </w:t>
      </w:r>
      <w:r>
        <w:rPr>
          <w:rFonts w:ascii="Times New Roman" w:hAnsi="Times New Roman"/>
        </w:rPr>
        <w:t>Vėl užsukite buteliuko dangtelį.</w:t>
      </w:r>
    </w:p>
    <w:bookmarkEnd w:id="1"/>
    <w:p w:rsidR="009500A6" w:rsidRDefault="009500A6" w:rsidP="009500A6">
      <w:pPr>
        <w:autoSpaceDE w:val="0"/>
        <w:autoSpaceDN w:val="0"/>
        <w:adjustRightInd w:val="0"/>
        <w:spacing w:after="0" w:line="240" w:lineRule="auto"/>
        <w:rPr>
          <w:rFonts w:ascii="Times New Roman" w:hAnsi="Times New Roman"/>
        </w:rPr>
      </w:pPr>
    </w:p>
    <w:p w:rsidR="009500A6" w:rsidRDefault="009500A6" w:rsidP="009500A6">
      <w:pPr>
        <w:pStyle w:val="Sraopastraipa"/>
        <w:numPr>
          <w:ilvl w:val="0"/>
          <w:numId w:val="5"/>
        </w:numPr>
        <w:autoSpaceDE w:val="0"/>
        <w:autoSpaceDN w:val="0"/>
        <w:adjustRightInd w:val="0"/>
        <w:spacing w:after="0" w:line="240" w:lineRule="auto"/>
        <w:ind w:left="567" w:hanging="567"/>
        <w:rPr>
          <w:rFonts w:ascii="Times New Roman" w:eastAsia="Times New Roman" w:hAnsi="Times New Roman"/>
          <w:lang w:eastAsia="lt-LT"/>
        </w:rPr>
      </w:pPr>
      <w:r w:rsidRPr="001D21A5">
        <w:rPr>
          <w:rFonts w:ascii="Times New Roman" w:eastAsia="Times New Roman" w:hAnsi="Times New Roman"/>
          <w:lang w:eastAsia="lt-LT"/>
        </w:rPr>
        <w:t xml:space="preserve">Buteliuką reikia pakratyti ir išpurenti miltelius. </w:t>
      </w:r>
    </w:p>
    <w:p w:rsidR="009500A6" w:rsidRPr="001D21A5" w:rsidRDefault="009500A6" w:rsidP="009500A6">
      <w:pPr>
        <w:autoSpaceDE w:val="0"/>
        <w:autoSpaceDN w:val="0"/>
        <w:adjustRightInd w:val="0"/>
        <w:spacing w:after="0" w:line="240" w:lineRule="auto"/>
        <w:rPr>
          <w:rFonts w:ascii="Times New Roman" w:eastAsia="Times New Roman" w:hAnsi="Times New Roman"/>
          <w:lang w:eastAsia="lt-LT"/>
        </w:rPr>
      </w:pPr>
    </w:p>
    <w:p w:rsidR="009500A6" w:rsidRDefault="009500A6" w:rsidP="009500A6">
      <w:pPr>
        <w:autoSpaceDE w:val="0"/>
        <w:autoSpaceDN w:val="0"/>
        <w:adjustRightInd w:val="0"/>
        <w:spacing w:after="0" w:line="240" w:lineRule="auto"/>
        <w:rPr>
          <w:rFonts w:ascii="Times New Roman" w:eastAsia="Times New Roman" w:hAnsi="Times New Roman"/>
          <w:lang w:eastAsia="lt-LT"/>
        </w:rPr>
      </w:pPr>
      <w:r w:rsidRPr="0081113D">
        <w:rPr>
          <w:noProof/>
          <w:lang w:eastAsia="lt-LT"/>
        </w:rPr>
        <w:drawing>
          <wp:inline distT="0" distB="0" distL="0" distR="0" wp14:anchorId="36C89D3E" wp14:editId="49451982">
            <wp:extent cx="1628775" cy="1638300"/>
            <wp:effectExtent l="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28775" cy="1638300"/>
                    </a:xfrm>
                    <a:prstGeom prst="rect">
                      <a:avLst/>
                    </a:prstGeom>
                    <a:noFill/>
                    <a:ln>
                      <a:noFill/>
                    </a:ln>
                  </pic:spPr>
                </pic:pic>
              </a:graphicData>
            </a:graphic>
          </wp:inline>
        </w:drawing>
      </w:r>
    </w:p>
    <w:p w:rsidR="009500A6" w:rsidRDefault="009500A6" w:rsidP="009500A6">
      <w:pPr>
        <w:autoSpaceDE w:val="0"/>
        <w:autoSpaceDN w:val="0"/>
        <w:adjustRightInd w:val="0"/>
        <w:spacing w:after="0" w:line="240" w:lineRule="auto"/>
        <w:rPr>
          <w:rFonts w:ascii="Times New Roman" w:eastAsia="Times New Roman" w:hAnsi="Times New Roman"/>
          <w:lang w:eastAsia="lt-LT"/>
        </w:rPr>
      </w:pPr>
    </w:p>
    <w:p w:rsidR="009500A6" w:rsidRDefault="009500A6" w:rsidP="009500A6">
      <w:pPr>
        <w:pStyle w:val="Sraopastraipa"/>
        <w:numPr>
          <w:ilvl w:val="0"/>
          <w:numId w:val="5"/>
        </w:numPr>
        <w:autoSpaceDE w:val="0"/>
        <w:autoSpaceDN w:val="0"/>
        <w:adjustRightInd w:val="0"/>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Nuimkite buteliuko dangtelį.</w:t>
      </w:r>
    </w:p>
    <w:p w:rsidR="009500A6" w:rsidRDefault="009500A6" w:rsidP="009500A6">
      <w:pPr>
        <w:autoSpaceDE w:val="0"/>
        <w:autoSpaceDN w:val="0"/>
        <w:adjustRightInd w:val="0"/>
        <w:spacing w:after="0" w:line="240" w:lineRule="auto"/>
        <w:rPr>
          <w:rFonts w:ascii="Times New Roman" w:eastAsia="Times New Roman" w:hAnsi="Times New Roman"/>
          <w:lang w:eastAsia="lt-LT"/>
        </w:rPr>
      </w:pPr>
    </w:p>
    <w:p w:rsidR="009500A6" w:rsidRDefault="009500A6" w:rsidP="009500A6">
      <w:pPr>
        <w:autoSpaceDE w:val="0"/>
        <w:autoSpaceDN w:val="0"/>
        <w:adjustRightInd w:val="0"/>
        <w:spacing w:after="0" w:line="240" w:lineRule="auto"/>
        <w:rPr>
          <w:rFonts w:ascii="Times New Roman" w:eastAsia="Times New Roman" w:hAnsi="Times New Roman"/>
          <w:lang w:eastAsia="lt-LT"/>
        </w:rPr>
      </w:pPr>
      <w:r w:rsidRPr="0081113D">
        <w:rPr>
          <w:noProof/>
          <w:lang w:eastAsia="lt-LT"/>
        </w:rPr>
        <w:drawing>
          <wp:inline distT="0" distB="0" distL="0" distR="0" wp14:anchorId="7AF05CBA" wp14:editId="722236DD">
            <wp:extent cx="2305050" cy="1466850"/>
            <wp:effectExtent l="0" t="0" r="0" b="0"/>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05050" cy="1466850"/>
                    </a:xfrm>
                    <a:prstGeom prst="rect">
                      <a:avLst/>
                    </a:prstGeom>
                    <a:noFill/>
                    <a:ln>
                      <a:noFill/>
                    </a:ln>
                  </pic:spPr>
                </pic:pic>
              </a:graphicData>
            </a:graphic>
          </wp:inline>
        </w:drawing>
      </w:r>
    </w:p>
    <w:p w:rsidR="009500A6" w:rsidRDefault="009500A6" w:rsidP="009500A6">
      <w:pPr>
        <w:autoSpaceDE w:val="0"/>
        <w:autoSpaceDN w:val="0"/>
        <w:adjustRightInd w:val="0"/>
        <w:spacing w:after="0" w:line="240" w:lineRule="auto"/>
        <w:rPr>
          <w:rFonts w:ascii="Times New Roman" w:eastAsia="Times New Roman" w:hAnsi="Times New Roman"/>
          <w:lang w:eastAsia="lt-LT"/>
        </w:rPr>
      </w:pPr>
    </w:p>
    <w:p w:rsidR="009500A6" w:rsidRDefault="009500A6" w:rsidP="009500A6">
      <w:pPr>
        <w:pStyle w:val="Sraopastraipa"/>
        <w:numPr>
          <w:ilvl w:val="0"/>
          <w:numId w:val="5"/>
        </w:numPr>
        <w:autoSpaceDE w:val="0"/>
        <w:autoSpaceDN w:val="0"/>
        <w:adjustRightInd w:val="0"/>
        <w:spacing w:after="0" w:line="240" w:lineRule="auto"/>
        <w:ind w:left="567" w:hanging="567"/>
        <w:rPr>
          <w:rFonts w:ascii="Times New Roman" w:eastAsia="Times New Roman" w:hAnsi="Times New Roman"/>
          <w:lang w:eastAsia="lt-LT"/>
        </w:rPr>
      </w:pPr>
      <w:r w:rsidRPr="003126D9">
        <w:rPr>
          <w:rFonts w:ascii="Times New Roman" w:hAnsi="Times New Roman"/>
        </w:rPr>
        <w:t>Nu</w:t>
      </w:r>
      <w:r>
        <w:rPr>
          <w:rFonts w:ascii="Times New Roman" w:hAnsi="Times New Roman"/>
        </w:rPr>
        <w:t>imk</w:t>
      </w:r>
      <w:r w:rsidRPr="003126D9">
        <w:rPr>
          <w:rFonts w:ascii="Times New Roman" w:hAnsi="Times New Roman"/>
        </w:rPr>
        <w:t xml:space="preserve">ite folija padengtą buteliuko </w:t>
      </w:r>
      <w:r>
        <w:rPr>
          <w:rFonts w:ascii="Times New Roman" w:hAnsi="Times New Roman"/>
        </w:rPr>
        <w:t>sandarų uždorį</w:t>
      </w:r>
      <w:r w:rsidRPr="003126D9">
        <w:rPr>
          <w:rFonts w:ascii="Times New Roman" w:hAnsi="Times New Roman"/>
        </w:rPr>
        <w:t>.</w:t>
      </w:r>
    </w:p>
    <w:p w:rsidR="009500A6" w:rsidRDefault="009500A6" w:rsidP="009500A6">
      <w:pPr>
        <w:autoSpaceDE w:val="0"/>
        <w:autoSpaceDN w:val="0"/>
        <w:adjustRightInd w:val="0"/>
        <w:spacing w:after="0" w:line="240" w:lineRule="auto"/>
        <w:rPr>
          <w:rFonts w:ascii="Times New Roman" w:eastAsia="Times New Roman" w:hAnsi="Times New Roman"/>
          <w:lang w:eastAsia="lt-LT"/>
        </w:rPr>
      </w:pPr>
    </w:p>
    <w:p w:rsidR="009500A6" w:rsidRDefault="009500A6" w:rsidP="009500A6">
      <w:pPr>
        <w:autoSpaceDE w:val="0"/>
        <w:autoSpaceDN w:val="0"/>
        <w:adjustRightInd w:val="0"/>
        <w:spacing w:after="0" w:line="240" w:lineRule="auto"/>
        <w:rPr>
          <w:rFonts w:ascii="Times New Roman" w:eastAsia="Times New Roman" w:hAnsi="Times New Roman"/>
          <w:lang w:eastAsia="lt-LT"/>
        </w:rPr>
      </w:pPr>
      <w:bookmarkStart w:id="2" w:name="_Hlk527314613"/>
      <w:r w:rsidRPr="0081113D">
        <w:rPr>
          <w:noProof/>
          <w:lang w:eastAsia="lt-LT"/>
        </w:rPr>
        <w:drawing>
          <wp:inline distT="0" distB="0" distL="0" distR="0" wp14:anchorId="259FC0AF" wp14:editId="7CAFD1E9">
            <wp:extent cx="1609725" cy="1647825"/>
            <wp:effectExtent l="0" t="0" r="0" b="0"/>
            <wp:docPr id="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09725" cy="1647825"/>
                    </a:xfrm>
                    <a:prstGeom prst="rect">
                      <a:avLst/>
                    </a:prstGeom>
                    <a:noFill/>
                    <a:ln>
                      <a:noFill/>
                    </a:ln>
                  </pic:spPr>
                </pic:pic>
              </a:graphicData>
            </a:graphic>
          </wp:inline>
        </w:drawing>
      </w:r>
      <w:bookmarkEnd w:id="2"/>
    </w:p>
    <w:p w:rsidR="009500A6" w:rsidRPr="001D21A5" w:rsidRDefault="009500A6" w:rsidP="009500A6">
      <w:pPr>
        <w:autoSpaceDE w:val="0"/>
        <w:autoSpaceDN w:val="0"/>
        <w:adjustRightInd w:val="0"/>
        <w:spacing w:after="0" w:line="240" w:lineRule="auto"/>
        <w:rPr>
          <w:rFonts w:ascii="Times New Roman" w:eastAsia="Times New Roman" w:hAnsi="Times New Roman"/>
          <w:lang w:eastAsia="lt-LT"/>
        </w:rPr>
      </w:pPr>
    </w:p>
    <w:p w:rsidR="009500A6" w:rsidRPr="001D21A5" w:rsidRDefault="009500A6" w:rsidP="009500A6">
      <w:pPr>
        <w:pStyle w:val="Sraopastraipa"/>
        <w:numPr>
          <w:ilvl w:val="0"/>
          <w:numId w:val="5"/>
        </w:numPr>
        <w:autoSpaceDE w:val="0"/>
        <w:autoSpaceDN w:val="0"/>
        <w:adjustRightInd w:val="0"/>
        <w:spacing w:after="0" w:line="240" w:lineRule="auto"/>
        <w:ind w:left="567" w:hanging="567"/>
        <w:rPr>
          <w:rFonts w:ascii="Times New Roman" w:eastAsia="Times New Roman" w:hAnsi="Times New Roman"/>
          <w:lang w:eastAsia="lt-LT"/>
        </w:rPr>
      </w:pPr>
      <w:bookmarkStart w:id="3" w:name="_Hlk12375036"/>
      <w:r w:rsidRPr="001D21A5">
        <w:rPr>
          <w:rFonts w:ascii="Times New Roman" w:eastAsia="Times New Roman" w:hAnsi="Times New Roman"/>
          <w:lang w:eastAsia="lt-LT"/>
        </w:rPr>
        <w:t>Įpil</w:t>
      </w:r>
      <w:r>
        <w:rPr>
          <w:rFonts w:ascii="Times New Roman" w:eastAsia="Times New Roman" w:hAnsi="Times New Roman"/>
          <w:lang w:eastAsia="lt-LT"/>
        </w:rPr>
        <w:t>kite</w:t>
      </w:r>
      <w:r w:rsidRPr="001D21A5">
        <w:rPr>
          <w:rFonts w:ascii="Times New Roman" w:eastAsia="Times New Roman" w:hAnsi="Times New Roman"/>
          <w:lang w:eastAsia="lt-LT"/>
        </w:rPr>
        <w:t xml:space="preserve"> vandens</w:t>
      </w:r>
      <w:r>
        <w:rPr>
          <w:rFonts w:ascii="Times New Roman" w:eastAsia="Times New Roman" w:hAnsi="Times New Roman"/>
          <w:lang w:eastAsia="lt-LT"/>
        </w:rPr>
        <w:t xml:space="preserve"> (kaip</w:t>
      </w:r>
      <w:r w:rsidRPr="001D21A5">
        <w:rPr>
          <w:rFonts w:ascii="Times New Roman" w:eastAsia="Times New Roman" w:hAnsi="Times New Roman"/>
          <w:lang w:eastAsia="lt-LT"/>
        </w:rPr>
        <w:t xml:space="preserve"> nurodyta </w:t>
      </w:r>
      <w:r>
        <w:rPr>
          <w:rFonts w:ascii="Times New Roman" w:eastAsia="Times New Roman" w:hAnsi="Times New Roman"/>
          <w:lang w:eastAsia="lt-LT"/>
        </w:rPr>
        <w:t>toliau)</w:t>
      </w:r>
      <w:r w:rsidRPr="001D21A5">
        <w:rPr>
          <w:rFonts w:ascii="Times New Roman" w:eastAsia="Times New Roman" w:hAnsi="Times New Roman"/>
          <w:lang w:eastAsia="lt-LT"/>
        </w:rPr>
        <w:t xml:space="preserve">. </w:t>
      </w:r>
      <w:r>
        <w:rPr>
          <w:rFonts w:ascii="Times New Roman" w:hAnsi="Times New Roman"/>
        </w:rPr>
        <w:t>Vėl uždėjus buteliuko dangtelį</w:t>
      </w:r>
      <w:r w:rsidRPr="003126D9">
        <w:rPr>
          <w:rFonts w:ascii="Times New Roman" w:hAnsi="Times New Roman"/>
        </w:rPr>
        <w:t xml:space="preserve">, buteliuką </w:t>
      </w:r>
      <w:r>
        <w:rPr>
          <w:rFonts w:ascii="Times New Roman" w:hAnsi="Times New Roman"/>
        </w:rPr>
        <w:t>a</w:t>
      </w:r>
      <w:r w:rsidRPr="001D21A5">
        <w:rPr>
          <w:rFonts w:ascii="Times New Roman" w:eastAsia="Times New Roman" w:hAnsi="Times New Roman"/>
          <w:lang w:eastAsia="lt-LT"/>
        </w:rPr>
        <w:t>pvers</w:t>
      </w:r>
      <w:r>
        <w:rPr>
          <w:rFonts w:ascii="Times New Roman" w:eastAsia="Times New Roman" w:hAnsi="Times New Roman"/>
          <w:lang w:eastAsia="lt-LT"/>
        </w:rPr>
        <w:t>kite</w:t>
      </w:r>
      <w:r w:rsidRPr="001D21A5">
        <w:rPr>
          <w:rFonts w:ascii="Times New Roman" w:eastAsia="Times New Roman" w:hAnsi="Times New Roman"/>
          <w:lang w:eastAsia="lt-LT"/>
        </w:rPr>
        <w:t xml:space="preserve"> ir </w:t>
      </w:r>
      <w:r>
        <w:rPr>
          <w:rFonts w:ascii="Times New Roman" w:eastAsia="Times New Roman" w:hAnsi="Times New Roman"/>
          <w:lang w:eastAsia="lt-LT"/>
        </w:rPr>
        <w:t xml:space="preserve">turinį </w:t>
      </w:r>
      <w:r w:rsidRPr="001D21A5">
        <w:rPr>
          <w:rFonts w:ascii="Times New Roman" w:eastAsia="Times New Roman" w:hAnsi="Times New Roman"/>
          <w:lang w:eastAsia="lt-LT"/>
        </w:rPr>
        <w:t>gerai sup</w:t>
      </w:r>
      <w:r>
        <w:rPr>
          <w:rFonts w:ascii="Times New Roman" w:eastAsia="Times New Roman" w:hAnsi="Times New Roman"/>
          <w:lang w:eastAsia="lt-LT"/>
        </w:rPr>
        <w:t>lakite</w:t>
      </w:r>
      <w:r w:rsidRPr="001D21A5">
        <w:rPr>
          <w:rFonts w:ascii="Times New Roman" w:eastAsia="Times New Roman" w:hAnsi="Times New Roman"/>
          <w:lang w:eastAsia="lt-LT"/>
        </w:rPr>
        <w:t>.</w:t>
      </w:r>
    </w:p>
    <w:bookmarkEnd w:id="3"/>
    <w:p w:rsidR="009500A6" w:rsidRPr="003126D9" w:rsidRDefault="009500A6" w:rsidP="009500A6">
      <w:pPr>
        <w:autoSpaceDE w:val="0"/>
        <w:autoSpaceDN w:val="0"/>
        <w:adjustRightInd w:val="0"/>
        <w:spacing w:after="0" w:line="240" w:lineRule="auto"/>
        <w:rPr>
          <w:rFonts w:ascii="Times New Roman" w:hAnsi="Times New Roman"/>
        </w:rPr>
      </w:pPr>
    </w:p>
    <w:tbl>
      <w:tblPr>
        <w:tblW w:w="89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3"/>
        <w:gridCol w:w="5386"/>
      </w:tblGrid>
      <w:tr w:rsidR="009500A6" w:rsidRPr="00172E77" w:rsidTr="0069738B">
        <w:tc>
          <w:tcPr>
            <w:tcW w:w="3573" w:type="dxa"/>
            <w:shd w:val="clear" w:color="auto" w:fill="auto"/>
          </w:tcPr>
          <w:p w:rsidR="009500A6" w:rsidRPr="003126D9" w:rsidRDefault="009500A6" w:rsidP="0069738B">
            <w:pPr>
              <w:autoSpaceDE w:val="0"/>
              <w:autoSpaceDN w:val="0"/>
              <w:adjustRightInd w:val="0"/>
              <w:spacing w:after="0" w:line="240" w:lineRule="auto"/>
              <w:jc w:val="center"/>
              <w:rPr>
                <w:rFonts w:ascii="Times New Roman" w:hAnsi="Times New Roman"/>
              </w:rPr>
            </w:pPr>
            <w:r w:rsidRPr="003126D9">
              <w:rPr>
                <w:rFonts w:ascii="Times New Roman" w:hAnsi="Times New Roman"/>
              </w:rPr>
              <w:t>Pa</w:t>
            </w:r>
            <w:r>
              <w:rPr>
                <w:rFonts w:ascii="Times New Roman" w:hAnsi="Times New Roman"/>
              </w:rPr>
              <w:t>kuotės dydis</w:t>
            </w:r>
            <w:r w:rsidRPr="003126D9">
              <w:rPr>
                <w:rFonts w:ascii="Times New Roman" w:hAnsi="Times New Roman"/>
              </w:rPr>
              <w:t xml:space="preserve"> (ml)</w:t>
            </w:r>
          </w:p>
        </w:tc>
        <w:tc>
          <w:tcPr>
            <w:tcW w:w="5386" w:type="dxa"/>
            <w:shd w:val="clear" w:color="auto" w:fill="auto"/>
          </w:tcPr>
          <w:p w:rsidR="009500A6" w:rsidRPr="003126D9" w:rsidRDefault="009500A6" w:rsidP="0069738B">
            <w:pPr>
              <w:autoSpaceDE w:val="0"/>
              <w:autoSpaceDN w:val="0"/>
              <w:adjustRightInd w:val="0"/>
              <w:spacing w:after="0" w:line="240" w:lineRule="auto"/>
              <w:jc w:val="center"/>
              <w:rPr>
                <w:rFonts w:ascii="Times New Roman" w:hAnsi="Times New Roman"/>
              </w:rPr>
            </w:pPr>
            <w:r w:rsidRPr="003126D9">
              <w:rPr>
                <w:rFonts w:ascii="Times New Roman" w:hAnsi="Times New Roman"/>
              </w:rPr>
              <w:t>V</w:t>
            </w:r>
            <w:r>
              <w:rPr>
                <w:rFonts w:ascii="Times New Roman" w:hAnsi="Times New Roman"/>
              </w:rPr>
              <w:t>andens kiekis, kurį reikia įpilti ruošiant suspensiją</w:t>
            </w:r>
            <w:r w:rsidRPr="003126D9">
              <w:rPr>
                <w:rFonts w:ascii="Times New Roman" w:hAnsi="Times New Roman"/>
              </w:rPr>
              <w:t xml:space="preserve"> (ml)</w:t>
            </w:r>
          </w:p>
        </w:tc>
      </w:tr>
      <w:tr w:rsidR="009500A6" w:rsidRPr="00172E77" w:rsidTr="0069738B">
        <w:tc>
          <w:tcPr>
            <w:tcW w:w="3573" w:type="dxa"/>
            <w:shd w:val="clear" w:color="auto" w:fill="auto"/>
          </w:tcPr>
          <w:p w:rsidR="009500A6" w:rsidRPr="003126D9" w:rsidRDefault="009500A6" w:rsidP="0069738B">
            <w:pPr>
              <w:autoSpaceDE w:val="0"/>
              <w:autoSpaceDN w:val="0"/>
              <w:adjustRightInd w:val="0"/>
              <w:spacing w:after="0" w:line="240" w:lineRule="auto"/>
              <w:jc w:val="center"/>
              <w:rPr>
                <w:rFonts w:ascii="Times New Roman" w:hAnsi="Times New Roman"/>
              </w:rPr>
            </w:pPr>
            <w:r w:rsidRPr="003126D9">
              <w:rPr>
                <w:rFonts w:ascii="Times New Roman" w:hAnsi="Times New Roman"/>
              </w:rPr>
              <w:t>70</w:t>
            </w:r>
          </w:p>
        </w:tc>
        <w:tc>
          <w:tcPr>
            <w:tcW w:w="5386" w:type="dxa"/>
            <w:shd w:val="clear" w:color="auto" w:fill="auto"/>
          </w:tcPr>
          <w:p w:rsidR="009500A6" w:rsidRPr="003126D9" w:rsidRDefault="009500A6" w:rsidP="0069738B">
            <w:pPr>
              <w:autoSpaceDE w:val="0"/>
              <w:autoSpaceDN w:val="0"/>
              <w:adjustRightInd w:val="0"/>
              <w:spacing w:after="0" w:line="240" w:lineRule="auto"/>
              <w:jc w:val="center"/>
              <w:rPr>
                <w:rFonts w:ascii="Times New Roman" w:hAnsi="Times New Roman"/>
              </w:rPr>
            </w:pPr>
            <w:r w:rsidRPr="003126D9">
              <w:rPr>
                <w:rFonts w:ascii="Times New Roman" w:hAnsi="Times New Roman"/>
              </w:rPr>
              <w:t>6</w:t>
            </w:r>
            <w:r>
              <w:rPr>
                <w:rFonts w:ascii="Times New Roman" w:hAnsi="Times New Roman"/>
              </w:rPr>
              <w:t>2</w:t>
            </w:r>
          </w:p>
        </w:tc>
      </w:tr>
    </w:tbl>
    <w:p w:rsidR="009500A6" w:rsidRPr="00155954" w:rsidRDefault="009500A6" w:rsidP="009500A6">
      <w:pPr>
        <w:autoSpaceDE w:val="0"/>
        <w:autoSpaceDN w:val="0"/>
        <w:adjustRightInd w:val="0"/>
        <w:spacing w:after="0" w:line="240" w:lineRule="auto"/>
        <w:rPr>
          <w:rFonts w:ascii="Times New Roman" w:eastAsia="Times New Roman" w:hAnsi="Times New Roman"/>
          <w:lang w:eastAsia="lt-LT"/>
        </w:rPr>
      </w:pPr>
    </w:p>
    <w:p w:rsidR="009500A6" w:rsidRPr="00172E77" w:rsidRDefault="009500A6" w:rsidP="009500A6">
      <w:pPr>
        <w:keepNext/>
        <w:autoSpaceDE w:val="0"/>
        <w:autoSpaceDN w:val="0"/>
        <w:adjustRightInd w:val="0"/>
        <w:spacing w:after="0" w:line="240" w:lineRule="auto"/>
        <w:rPr>
          <w:rFonts w:ascii="Times New Roman" w:eastAsia="Times New Roman" w:hAnsi="Times New Roman"/>
          <w:i/>
          <w:highlight w:val="lightGray"/>
          <w:lang w:eastAsia="lt-LT"/>
        </w:rPr>
      </w:pPr>
      <w:r w:rsidRPr="00172E77">
        <w:rPr>
          <w:rFonts w:ascii="Times New Roman" w:eastAsia="Times New Roman" w:hAnsi="Times New Roman"/>
          <w:i/>
          <w:highlight w:val="lightGray"/>
          <w:lang w:eastAsia="lt-LT"/>
        </w:rPr>
        <w:t>Papildomas tekstas, jeigu rinkoje yra buteliukai ar etiketės su užpildymo linija</w:t>
      </w:r>
    </w:p>
    <w:p w:rsidR="009500A6" w:rsidRPr="00155954" w:rsidRDefault="009500A6" w:rsidP="009500A6">
      <w:pPr>
        <w:keepNext/>
        <w:autoSpaceDE w:val="0"/>
        <w:autoSpaceDN w:val="0"/>
        <w:adjustRightInd w:val="0"/>
        <w:spacing w:after="0" w:line="240" w:lineRule="auto"/>
        <w:rPr>
          <w:rFonts w:ascii="Times New Roman" w:eastAsia="Times New Roman" w:hAnsi="Times New Roman"/>
          <w:lang w:eastAsia="lt-LT"/>
        </w:rPr>
      </w:pPr>
      <w:r w:rsidRPr="00172E77">
        <w:rPr>
          <w:rFonts w:ascii="Times New Roman" w:eastAsia="Times New Roman" w:hAnsi="Times New Roman"/>
          <w:highlight w:val="lightGray"/>
          <w:lang w:eastAsia="lt-LT"/>
        </w:rPr>
        <w:t xml:space="preserve">Į buteliuką įpilkite vandens šiek tiek žemiau nei ant buteliuko ar etiketės esanti žyma. </w:t>
      </w:r>
      <w:r w:rsidRPr="00172E77">
        <w:rPr>
          <w:rFonts w:ascii="Times New Roman" w:hAnsi="Times New Roman"/>
          <w:highlight w:val="lightGray"/>
        </w:rPr>
        <w:t>Vėl uždėję buteliuko dangtelį, b</w:t>
      </w:r>
      <w:r w:rsidRPr="00172E77">
        <w:rPr>
          <w:rFonts w:ascii="Times New Roman" w:eastAsia="Times New Roman" w:hAnsi="Times New Roman"/>
          <w:highlight w:val="lightGray"/>
          <w:lang w:eastAsia="lt-LT"/>
        </w:rPr>
        <w:t xml:space="preserve">uteliuką apverskite ir gerai supurtykite, tada pripilkite vandens tiksliai iki žymos. </w:t>
      </w:r>
      <w:r w:rsidRPr="00172E77">
        <w:rPr>
          <w:rFonts w:ascii="Times New Roman" w:hAnsi="Times New Roman"/>
          <w:highlight w:val="lightGray"/>
        </w:rPr>
        <w:t>Vėl uždėję buteliuko dangtelį, b</w:t>
      </w:r>
      <w:r w:rsidRPr="00172E77">
        <w:rPr>
          <w:rFonts w:ascii="Times New Roman" w:eastAsia="Times New Roman" w:hAnsi="Times New Roman"/>
          <w:highlight w:val="lightGray"/>
          <w:lang w:eastAsia="lt-LT"/>
        </w:rPr>
        <w:t>uteliuką apverskite ir dar kartą gerai supurtykite.</w:t>
      </w:r>
    </w:p>
    <w:p w:rsidR="009500A6" w:rsidRPr="00155954" w:rsidRDefault="009500A6" w:rsidP="009500A6">
      <w:pPr>
        <w:autoSpaceDE w:val="0"/>
        <w:autoSpaceDN w:val="0"/>
        <w:adjustRightInd w:val="0"/>
        <w:spacing w:after="0" w:line="240" w:lineRule="auto"/>
        <w:rPr>
          <w:rFonts w:ascii="Times New Roman" w:eastAsia="Times New Roman" w:hAnsi="Times New Roman"/>
          <w:lang w:eastAsia="lt-LT"/>
        </w:rPr>
      </w:pPr>
    </w:p>
    <w:p w:rsidR="009500A6" w:rsidRDefault="009500A6" w:rsidP="009500A6">
      <w:pPr>
        <w:pStyle w:val="Sraopastraipa"/>
        <w:numPr>
          <w:ilvl w:val="0"/>
          <w:numId w:val="5"/>
        </w:numPr>
        <w:autoSpaceDE w:val="0"/>
        <w:autoSpaceDN w:val="0"/>
        <w:adjustRightInd w:val="0"/>
        <w:spacing w:after="0" w:line="240" w:lineRule="auto"/>
        <w:ind w:left="567" w:hanging="567"/>
        <w:rPr>
          <w:rFonts w:ascii="Times New Roman" w:hAnsi="Times New Roman"/>
        </w:rPr>
      </w:pPr>
      <w:bookmarkStart w:id="4" w:name="_Hlk12375213"/>
      <w:r w:rsidRPr="003126D9">
        <w:rPr>
          <w:rFonts w:ascii="Times New Roman" w:hAnsi="Times New Roman"/>
        </w:rPr>
        <w:t>Laik</w:t>
      </w:r>
      <w:r>
        <w:rPr>
          <w:rFonts w:ascii="Times New Roman" w:hAnsi="Times New Roman"/>
        </w:rPr>
        <w:t>ykite</w:t>
      </w:r>
      <w:r w:rsidRPr="003126D9">
        <w:rPr>
          <w:rFonts w:ascii="Times New Roman" w:hAnsi="Times New Roman"/>
        </w:rPr>
        <w:t xml:space="preserve"> šaldytuve</w:t>
      </w:r>
      <w:r>
        <w:rPr>
          <w:rFonts w:ascii="Times New Roman" w:hAnsi="Times New Roman"/>
        </w:rPr>
        <w:t xml:space="preserve"> ir, prieš vartodami, visada pakratykite.</w:t>
      </w:r>
    </w:p>
    <w:p w:rsidR="009500A6" w:rsidRPr="003126D9" w:rsidRDefault="009500A6" w:rsidP="009500A6">
      <w:pPr>
        <w:autoSpaceDE w:val="0"/>
        <w:autoSpaceDN w:val="0"/>
        <w:adjustRightInd w:val="0"/>
        <w:spacing w:after="0" w:line="240" w:lineRule="auto"/>
        <w:ind w:left="567"/>
        <w:rPr>
          <w:rFonts w:ascii="Times New Roman" w:hAnsi="Times New Roman"/>
        </w:rPr>
      </w:pPr>
      <w:r>
        <w:rPr>
          <w:rFonts w:ascii="Times New Roman" w:hAnsi="Times New Roman"/>
        </w:rPr>
        <w:t>Paruoštą suspensiją reikia suvartoti per 7 paras.</w:t>
      </w:r>
    </w:p>
    <w:bookmarkEnd w:id="4"/>
    <w:p w:rsidR="009500A6" w:rsidRPr="00F20B49" w:rsidRDefault="009500A6" w:rsidP="009500A6">
      <w:pPr>
        <w:spacing w:after="0" w:line="240" w:lineRule="auto"/>
        <w:rPr>
          <w:rFonts w:ascii="Times New Roman" w:hAnsi="Times New Roman"/>
          <w:i/>
        </w:rPr>
      </w:pPr>
      <w:r w:rsidRPr="00F20B49">
        <w:rPr>
          <w:rFonts w:ascii="Times New Roman" w:hAnsi="Times New Roman"/>
        </w:rPr>
        <w:br w:type="page"/>
      </w:r>
      <w:r w:rsidRPr="00172E77">
        <w:rPr>
          <w:rFonts w:ascii="Times New Roman" w:hAnsi="Times New Roman"/>
          <w:i/>
          <w:highlight w:val="lightGray"/>
        </w:rPr>
        <w:t>Papildomas tekstas rinkoms, į kurias vaistinis preparatas yra tiekiamas kartu su dozavimo švirkštu</w:t>
      </w:r>
    </w:p>
    <w:p w:rsidR="009500A6" w:rsidRPr="00FA6A2F" w:rsidRDefault="009500A6" w:rsidP="009500A6">
      <w:pPr>
        <w:spacing w:after="0" w:line="240" w:lineRule="auto"/>
        <w:rPr>
          <w:rFonts w:ascii="Times New Roman" w:hAnsi="Times New Roman"/>
          <w:b/>
        </w:rPr>
      </w:pPr>
      <w:r w:rsidRPr="00FA6A2F">
        <w:rPr>
          <w:rFonts w:ascii="Times New Roman" w:hAnsi="Times New Roman"/>
          <w:b/>
        </w:rPr>
        <w:t>Švirkšto naudojimo instrukcijos</w:t>
      </w:r>
    </w:p>
    <w:p w:rsidR="009500A6" w:rsidRPr="00FA6A2F" w:rsidRDefault="009500A6" w:rsidP="009500A6">
      <w:pPr>
        <w:spacing w:after="0" w:line="240" w:lineRule="auto"/>
        <w:rPr>
          <w:rFonts w:ascii="Times New Roman" w:hAnsi="Times New Roman"/>
        </w:rPr>
      </w:pPr>
    </w:p>
    <w:p w:rsidR="009500A6" w:rsidRPr="00FA6A2F" w:rsidRDefault="009500A6" w:rsidP="009500A6">
      <w:pPr>
        <w:spacing w:after="0" w:line="240" w:lineRule="auto"/>
        <w:rPr>
          <w:rFonts w:ascii="Times New Roman" w:hAnsi="Times New Roman"/>
          <w:b/>
          <w:u w:val="single"/>
        </w:rPr>
      </w:pPr>
      <w:r w:rsidRPr="00FA6A2F">
        <w:rPr>
          <w:rFonts w:ascii="Times New Roman" w:hAnsi="Times New Roman"/>
          <w:b/>
          <w:u w:val="single"/>
        </w:rPr>
        <w:t>Tiekiamas švirkštas, kuriuo vartojamas Augmentin</w:t>
      </w:r>
    </w:p>
    <w:p w:rsidR="009500A6" w:rsidRPr="00FA6A2F" w:rsidRDefault="009500A6" w:rsidP="009500A6">
      <w:pPr>
        <w:spacing w:after="0" w:line="240" w:lineRule="auto"/>
        <w:rPr>
          <w:rFonts w:ascii="Times New Roman" w:hAnsi="Times New Roman"/>
        </w:rPr>
      </w:pPr>
      <w:r w:rsidRPr="00FA6A2F">
        <w:rPr>
          <w:rFonts w:ascii="Times New Roman" w:hAnsi="Times New Roman"/>
        </w:rPr>
        <w:t>Švirkštas yra skirtas tik Augmentin vartojimui ir juo negalima vartoti jokių kitų vaistų, nes ant švirkšto esančios žymos tinka tik šiam vaistiniam preparatui. Švirkštas tiekiamas su adapteriu, kurio pagalba švirkštas sujungiamas su buteliuku.</w:t>
      </w:r>
    </w:p>
    <w:p w:rsidR="009500A6" w:rsidRPr="00FA6A2F" w:rsidRDefault="009500A6" w:rsidP="009500A6">
      <w:pPr>
        <w:spacing w:after="0" w:line="240" w:lineRule="auto"/>
        <w:rPr>
          <w:rFonts w:ascii="Times New Roman" w:hAnsi="Times New Roman"/>
        </w:rPr>
      </w:pPr>
    </w:p>
    <w:p w:rsidR="009500A6" w:rsidRPr="00FA6A2F" w:rsidRDefault="009500A6" w:rsidP="009500A6">
      <w:pPr>
        <w:spacing w:after="0" w:line="240" w:lineRule="auto"/>
        <w:rPr>
          <w:rFonts w:ascii="Times New Roman" w:hAnsi="Times New Roman"/>
        </w:rPr>
      </w:pPr>
      <w:r w:rsidRPr="00FA6A2F">
        <w:rPr>
          <w:rFonts w:ascii="Times New Roman" w:hAnsi="Times New Roman"/>
        </w:rPr>
        <w:t>Ant geriamosios suspensijos dozavimo švirkšto yra nurodyta dozė mililitrais (ml). Turite sugirdyti vaikui dozę, kurią rekomendavo vaiko gydytojas.</w:t>
      </w:r>
    </w:p>
    <w:p w:rsidR="009500A6" w:rsidRPr="00FA6A2F" w:rsidRDefault="009500A6" w:rsidP="009500A6">
      <w:pPr>
        <w:spacing w:after="0" w:line="240" w:lineRule="auto"/>
        <w:rPr>
          <w:rFonts w:ascii="Times New Roman" w:hAnsi="Times New Roman"/>
        </w:rPr>
      </w:pPr>
    </w:p>
    <w:p w:rsidR="009500A6" w:rsidRPr="00FA6A2F" w:rsidRDefault="009500A6" w:rsidP="009500A6">
      <w:pPr>
        <w:spacing w:after="0" w:line="240" w:lineRule="auto"/>
        <w:rPr>
          <w:rFonts w:ascii="Times New Roman" w:hAnsi="Times New Roman"/>
          <w:color w:val="000000"/>
        </w:rPr>
      </w:pPr>
      <w:r w:rsidRPr="00FA6A2F">
        <w:rPr>
          <w:rFonts w:ascii="Times New Roman" w:hAnsi="Times New Roman"/>
          <w:color w:val="000000"/>
        </w:rPr>
        <w:t>Prieš naudodami, patikrinkite, ar švirkštas ir adapteris yra švarūs, jeigu reikia, praskalaukite švariu vandeniu.</w:t>
      </w:r>
    </w:p>
    <w:p w:rsidR="009500A6" w:rsidRPr="00FA6A2F" w:rsidRDefault="009500A6" w:rsidP="009500A6">
      <w:pPr>
        <w:spacing w:after="0" w:line="240" w:lineRule="auto"/>
        <w:rPr>
          <w:rFonts w:ascii="Times New Roman" w:hAnsi="Times New Roman"/>
          <w:color w:val="000000"/>
        </w:rPr>
      </w:pPr>
    </w:p>
    <w:p w:rsidR="009500A6" w:rsidRPr="00FA6A2F" w:rsidRDefault="009500A6" w:rsidP="009500A6">
      <w:pPr>
        <w:numPr>
          <w:ilvl w:val="0"/>
          <w:numId w:val="4"/>
        </w:numPr>
        <w:spacing w:after="0" w:line="240" w:lineRule="auto"/>
        <w:ind w:left="567" w:hanging="567"/>
        <w:rPr>
          <w:rFonts w:ascii="Times New Roman" w:hAnsi="Times New Roman"/>
          <w:color w:val="000000"/>
        </w:rPr>
      </w:pPr>
      <w:r w:rsidRPr="00FA6A2F">
        <w:rPr>
          <w:rFonts w:ascii="Times New Roman" w:hAnsi="Times New Roman"/>
          <w:color w:val="000000"/>
        </w:rPr>
        <w:t>Prieš vartojant kiekvieną dozę, buteliuko turinį gerai suplakite.</w:t>
      </w:r>
    </w:p>
    <w:p w:rsidR="009500A6" w:rsidRPr="00FA6A2F" w:rsidRDefault="009500A6" w:rsidP="009500A6">
      <w:pPr>
        <w:spacing w:after="0" w:line="240" w:lineRule="auto"/>
        <w:ind w:left="567" w:hanging="567"/>
        <w:rPr>
          <w:rFonts w:ascii="Times New Roman" w:hAnsi="Times New Roman"/>
          <w:color w:val="000000"/>
        </w:rPr>
      </w:pPr>
    </w:p>
    <w:p w:rsidR="009500A6" w:rsidRPr="00FA6A2F" w:rsidRDefault="009500A6" w:rsidP="009500A6">
      <w:pPr>
        <w:spacing w:after="0" w:line="240" w:lineRule="auto"/>
        <w:rPr>
          <w:rFonts w:ascii="Times New Roman" w:hAnsi="Times New Roman"/>
          <w:color w:val="000000"/>
        </w:rPr>
      </w:pPr>
    </w:p>
    <w:p w:rsidR="009500A6" w:rsidRPr="00FA6A2F" w:rsidRDefault="009500A6" w:rsidP="009500A6">
      <w:pPr>
        <w:numPr>
          <w:ilvl w:val="0"/>
          <w:numId w:val="4"/>
        </w:numPr>
        <w:spacing w:after="0" w:line="240" w:lineRule="auto"/>
        <w:ind w:left="567" w:hanging="567"/>
        <w:rPr>
          <w:rFonts w:ascii="Times New Roman" w:hAnsi="Times New Roman"/>
          <w:color w:val="000000"/>
        </w:rPr>
      </w:pPr>
      <w:r w:rsidRPr="00FA6A2F">
        <w:rPr>
          <w:rFonts w:ascii="Times New Roman" w:hAnsi="Times New Roman"/>
          <w:color w:val="000000"/>
        </w:rPr>
        <w:t xml:space="preserve">Nuimkite adapterį nuo švirkšto. Tvirtai laikydami buteliuką, įstatykite adapterį į butelio kaklą (adapteris turėtų </w:t>
      </w:r>
      <w:r>
        <w:rPr>
          <w:rFonts w:ascii="Times New Roman" w:hAnsi="Times New Roman"/>
          <w:color w:val="000000"/>
        </w:rPr>
        <w:t xml:space="preserve">nejudėdamas </w:t>
      </w:r>
      <w:r w:rsidRPr="00FA6A2F">
        <w:rPr>
          <w:rFonts w:ascii="Times New Roman" w:hAnsi="Times New Roman"/>
          <w:color w:val="000000"/>
        </w:rPr>
        <w:t>likti vietoje).</w:t>
      </w:r>
    </w:p>
    <w:p w:rsidR="009500A6" w:rsidRDefault="009500A6" w:rsidP="009500A6">
      <w:pPr>
        <w:spacing w:after="0" w:line="240" w:lineRule="auto"/>
        <w:rPr>
          <w:rFonts w:ascii="Times New Roman" w:hAnsi="Times New Roman"/>
          <w:color w:val="000000"/>
        </w:rPr>
      </w:pPr>
    </w:p>
    <w:p w:rsidR="009500A6" w:rsidRDefault="009500A6" w:rsidP="009500A6">
      <w:pPr>
        <w:spacing w:after="0" w:line="240" w:lineRule="auto"/>
        <w:rPr>
          <w:rFonts w:ascii="Times New Roman" w:hAnsi="Times New Roman"/>
          <w:color w:val="000000"/>
        </w:rPr>
      </w:pPr>
      <w:r w:rsidRPr="0081113D">
        <w:rPr>
          <w:noProof/>
          <w:lang w:eastAsia="lt-LT"/>
        </w:rPr>
        <w:drawing>
          <wp:inline distT="0" distB="0" distL="0" distR="0" wp14:anchorId="0014DDC5" wp14:editId="3B8C8770">
            <wp:extent cx="2381250" cy="1390650"/>
            <wp:effectExtent l="0" t="0" r="0" b="0"/>
            <wp:docPr id="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81250" cy="1390650"/>
                    </a:xfrm>
                    <a:prstGeom prst="rect">
                      <a:avLst/>
                    </a:prstGeom>
                    <a:noFill/>
                    <a:ln>
                      <a:noFill/>
                    </a:ln>
                  </pic:spPr>
                </pic:pic>
              </a:graphicData>
            </a:graphic>
          </wp:inline>
        </w:drawing>
      </w:r>
    </w:p>
    <w:p w:rsidR="009500A6" w:rsidRDefault="009500A6" w:rsidP="009500A6">
      <w:pPr>
        <w:spacing w:after="0" w:line="240" w:lineRule="auto"/>
        <w:rPr>
          <w:rFonts w:ascii="Times New Roman" w:hAnsi="Times New Roman"/>
          <w:color w:val="000000"/>
        </w:rPr>
      </w:pPr>
    </w:p>
    <w:p w:rsidR="009500A6" w:rsidRPr="001D21A5" w:rsidRDefault="009500A6" w:rsidP="009500A6">
      <w:pPr>
        <w:spacing w:after="0" w:line="240" w:lineRule="auto"/>
        <w:rPr>
          <w:rFonts w:ascii="Times New Roman" w:hAnsi="Times New Roman"/>
          <w:color w:val="000000"/>
        </w:rPr>
      </w:pPr>
    </w:p>
    <w:p w:rsidR="009500A6" w:rsidRPr="00FA6A2F" w:rsidRDefault="009500A6" w:rsidP="009500A6">
      <w:pPr>
        <w:numPr>
          <w:ilvl w:val="0"/>
          <w:numId w:val="4"/>
        </w:numPr>
        <w:spacing w:after="0" w:line="240" w:lineRule="auto"/>
        <w:ind w:left="567" w:hanging="567"/>
        <w:rPr>
          <w:rFonts w:ascii="Times New Roman" w:hAnsi="Times New Roman"/>
          <w:color w:val="000000"/>
        </w:rPr>
      </w:pPr>
      <w:r w:rsidRPr="00FA6A2F">
        <w:rPr>
          <w:rFonts w:ascii="Times New Roman" w:hAnsi="Times New Roman"/>
          <w:color w:val="000000"/>
        </w:rPr>
        <w:t>Įstatykite švirkštą į adapterį ir įsitikinkite, kad jis patikimai įstatytas.</w:t>
      </w:r>
    </w:p>
    <w:p w:rsidR="009500A6" w:rsidRPr="001D21A5" w:rsidRDefault="009500A6" w:rsidP="009500A6">
      <w:pPr>
        <w:spacing w:after="0" w:line="240" w:lineRule="auto"/>
        <w:rPr>
          <w:rFonts w:ascii="Times New Roman" w:hAnsi="Times New Roman"/>
          <w:color w:val="000000"/>
        </w:rPr>
      </w:pPr>
      <w:r w:rsidRPr="0081113D">
        <w:rPr>
          <w:noProof/>
          <w:lang w:eastAsia="lt-LT"/>
        </w:rPr>
        <w:drawing>
          <wp:inline distT="0" distB="0" distL="0" distR="0" wp14:anchorId="1934A85C" wp14:editId="142B9C47">
            <wp:extent cx="1638300" cy="1666875"/>
            <wp:effectExtent l="0" t="0" r="0" b="0"/>
            <wp:docPr id="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38300" cy="1666875"/>
                    </a:xfrm>
                    <a:prstGeom prst="rect">
                      <a:avLst/>
                    </a:prstGeom>
                    <a:noFill/>
                    <a:ln>
                      <a:noFill/>
                    </a:ln>
                  </pic:spPr>
                </pic:pic>
              </a:graphicData>
            </a:graphic>
          </wp:inline>
        </w:drawing>
      </w:r>
    </w:p>
    <w:p w:rsidR="009500A6" w:rsidRPr="00FA6A2F" w:rsidRDefault="009500A6" w:rsidP="009500A6">
      <w:pPr>
        <w:spacing w:after="0" w:line="240" w:lineRule="auto"/>
        <w:rPr>
          <w:rFonts w:ascii="Times New Roman" w:hAnsi="Times New Roman"/>
          <w:color w:val="000000"/>
        </w:rPr>
      </w:pPr>
    </w:p>
    <w:p w:rsidR="009500A6" w:rsidRPr="00FA6A2F" w:rsidRDefault="009500A6" w:rsidP="009500A6">
      <w:pPr>
        <w:spacing w:after="0" w:line="240" w:lineRule="auto"/>
        <w:rPr>
          <w:rFonts w:ascii="Times New Roman" w:hAnsi="Times New Roman"/>
          <w:color w:val="000000"/>
        </w:rPr>
      </w:pPr>
    </w:p>
    <w:p w:rsidR="009500A6" w:rsidRPr="00FA6A2F" w:rsidRDefault="009500A6" w:rsidP="009500A6">
      <w:pPr>
        <w:numPr>
          <w:ilvl w:val="0"/>
          <w:numId w:val="4"/>
        </w:numPr>
        <w:spacing w:after="0" w:line="240" w:lineRule="auto"/>
        <w:ind w:left="567" w:hanging="567"/>
        <w:rPr>
          <w:rFonts w:ascii="Times New Roman" w:hAnsi="Times New Roman"/>
          <w:color w:val="000000"/>
        </w:rPr>
      </w:pPr>
      <w:r w:rsidRPr="00FA6A2F">
        <w:rPr>
          <w:rFonts w:ascii="Times New Roman" w:hAnsi="Times New Roman"/>
          <w:color w:val="000000"/>
        </w:rPr>
        <w:t>Apverskite buteliuką su įstatytu švirkštu ir ištraukite reikiamą vaisto dozę, kurią nurodė gydytojas.</w:t>
      </w:r>
    </w:p>
    <w:p w:rsidR="009500A6" w:rsidRPr="001D21A5" w:rsidRDefault="009500A6" w:rsidP="009500A6">
      <w:pPr>
        <w:spacing w:after="0" w:line="240" w:lineRule="auto"/>
        <w:rPr>
          <w:rFonts w:ascii="Times New Roman" w:hAnsi="Times New Roman"/>
          <w:color w:val="000000"/>
        </w:rPr>
      </w:pPr>
      <w:r w:rsidRPr="0081113D">
        <w:rPr>
          <w:noProof/>
          <w:lang w:eastAsia="lt-LT"/>
        </w:rPr>
        <w:drawing>
          <wp:inline distT="0" distB="0" distL="0" distR="0" wp14:anchorId="681714E0" wp14:editId="5888C158">
            <wp:extent cx="1628775" cy="1628775"/>
            <wp:effectExtent l="0" t="0" r="0" b="0"/>
            <wp:docPr id="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28775" cy="1628775"/>
                    </a:xfrm>
                    <a:prstGeom prst="rect">
                      <a:avLst/>
                    </a:prstGeom>
                    <a:noFill/>
                    <a:ln>
                      <a:noFill/>
                    </a:ln>
                  </pic:spPr>
                </pic:pic>
              </a:graphicData>
            </a:graphic>
          </wp:inline>
        </w:drawing>
      </w:r>
    </w:p>
    <w:p w:rsidR="009500A6" w:rsidRPr="001D21A5" w:rsidRDefault="009500A6" w:rsidP="009500A6">
      <w:pPr>
        <w:spacing w:after="0" w:line="240" w:lineRule="auto"/>
        <w:rPr>
          <w:rFonts w:ascii="Times New Roman" w:hAnsi="Times New Roman"/>
          <w:color w:val="000000"/>
        </w:rPr>
      </w:pPr>
      <w:r w:rsidRPr="001D21A5">
        <w:rPr>
          <w:rFonts w:ascii="Times New Roman" w:hAnsi="Times New Roman"/>
          <w:color w:val="000000"/>
        </w:rPr>
        <w:tab/>
        <w:t xml:space="preserve"> </w:t>
      </w:r>
    </w:p>
    <w:p w:rsidR="009500A6" w:rsidRPr="001D21A5" w:rsidRDefault="009500A6" w:rsidP="009500A6">
      <w:pPr>
        <w:spacing w:after="0" w:line="240" w:lineRule="auto"/>
        <w:rPr>
          <w:rFonts w:ascii="Times New Roman" w:hAnsi="Times New Roman"/>
          <w:color w:val="000000"/>
        </w:rPr>
      </w:pPr>
    </w:p>
    <w:p w:rsidR="009500A6" w:rsidRPr="00FA6A2F" w:rsidRDefault="009500A6" w:rsidP="009500A6">
      <w:pPr>
        <w:numPr>
          <w:ilvl w:val="0"/>
          <w:numId w:val="4"/>
        </w:numPr>
        <w:spacing w:after="0" w:line="240" w:lineRule="auto"/>
        <w:ind w:left="567" w:hanging="567"/>
        <w:rPr>
          <w:rFonts w:ascii="Times New Roman" w:hAnsi="Times New Roman"/>
          <w:color w:val="000000"/>
        </w:rPr>
      </w:pPr>
      <w:r w:rsidRPr="00FA6A2F">
        <w:rPr>
          <w:rFonts w:ascii="Times New Roman" w:hAnsi="Times New Roman"/>
          <w:color w:val="000000"/>
        </w:rPr>
        <w:t xml:space="preserve">Apverskite buteliuką </w:t>
      </w:r>
      <w:r>
        <w:rPr>
          <w:rFonts w:ascii="Times New Roman" w:hAnsi="Times New Roman"/>
          <w:color w:val="000000"/>
        </w:rPr>
        <w:t xml:space="preserve">kaklu į viršų </w:t>
      </w:r>
      <w:r w:rsidRPr="00FA6A2F">
        <w:rPr>
          <w:rFonts w:ascii="Times New Roman" w:hAnsi="Times New Roman"/>
          <w:color w:val="000000"/>
        </w:rPr>
        <w:t>ir ištraukite švirkštą.</w:t>
      </w:r>
    </w:p>
    <w:p w:rsidR="009500A6" w:rsidRPr="00FA6A2F" w:rsidRDefault="009500A6" w:rsidP="009500A6">
      <w:pPr>
        <w:spacing w:after="0" w:line="240" w:lineRule="auto"/>
        <w:rPr>
          <w:rFonts w:ascii="Times New Roman" w:hAnsi="Times New Roman"/>
          <w:color w:val="000000"/>
        </w:rPr>
      </w:pPr>
      <w:r w:rsidRPr="0081113D">
        <w:rPr>
          <w:noProof/>
          <w:lang w:eastAsia="lt-LT"/>
        </w:rPr>
        <w:drawing>
          <wp:inline distT="0" distB="0" distL="0" distR="0" wp14:anchorId="116E435C" wp14:editId="4E1AD399">
            <wp:extent cx="1619250" cy="1676400"/>
            <wp:effectExtent l="0" t="0" r="0" b="0"/>
            <wp:docPr id="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19250" cy="1676400"/>
                    </a:xfrm>
                    <a:prstGeom prst="rect">
                      <a:avLst/>
                    </a:prstGeom>
                    <a:noFill/>
                    <a:ln>
                      <a:noFill/>
                    </a:ln>
                  </pic:spPr>
                </pic:pic>
              </a:graphicData>
            </a:graphic>
          </wp:inline>
        </w:drawing>
      </w:r>
    </w:p>
    <w:p w:rsidR="009500A6" w:rsidRPr="00FA6A2F" w:rsidRDefault="009500A6" w:rsidP="009500A6">
      <w:pPr>
        <w:numPr>
          <w:ilvl w:val="0"/>
          <w:numId w:val="4"/>
        </w:numPr>
        <w:spacing w:after="0" w:line="240" w:lineRule="auto"/>
        <w:ind w:left="567" w:hanging="567"/>
        <w:rPr>
          <w:rFonts w:ascii="Times New Roman" w:hAnsi="Times New Roman"/>
          <w:color w:val="000000"/>
        </w:rPr>
      </w:pPr>
      <w:r w:rsidRPr="00FA6A2F">
        <w:rPr>
          <w:rFonts w:ascii="Times New Roman" w:hAnsi="Times New Roman"/>
          <w:color w:val="000000"/>
        </w:rPr>
        <w:t xml:space="preserve">Kad sugirdytumėte dozę, švirkšto galiuką atsargiai įkiškite į burną ir lėtai įstumkite švirkšto stūmoklį į švirkštą (jeigu </w:t>
      </w:r>
      <w:r w:rsidRPr="001D21A5">
        <w:rPr>
          <w:rFonts w:ascii="Times New Roman" w:hAnsi="Times New Roman"/>
          <w:color w:val="000000"/>
        </w:rPr>
        <w:t>nori</w:t>
      </w:r>
      <w:r>
        <w:rPr>
          <w:rFonts w:ascii="Times New Roman" w:hAnsi="Times New Roman"/>
          <w:color w:val="000000"/>
        </w:rPr>
        <w:t>n</w:t>
      </w:r>
      <w:r w:rsidRPr="001D21A5">
        <w:rPr>
          <w:rFonts w:ascii="Times New Roman" w:hAnsi="Times New Roman"/>
          <w:color w:val="000000"/>
        </w:rPr>
        <w:t>t</w:t>
      </w:r>
      <w:r w:rsidRPr="00FA6A2F">
        <w:rPr>
          <w:rFonts w:ascii="Times New Roman" w:hAnsi="Times New Roman"/>
          <w:color w:val="000000"/>
        </w:rPr>
        <w:t xml:space="preserve"> sugirdyti reikiamą dozę reikia pritraukti daugiau nei vieną švirkštą, </w:t>
      </w:r>
      <w:r w:rsidRPr="001D21A5">
        <w:rPr>
          <w:rFonts w:ascii="Times New Roman" w:hAnsi="Times New Roman"/>
          <w:color w:val="000000"/>
        </w:rPr>
        <w:t>pakarto</w:t>
      </w:r>
      <w:r>
        <w:rPr>
          <w:rFonts w:ascii="Times New Roman" w:hAnsi="Times New Roman"/>
          <w:color w:val="000000"/>
        </w:rPr>
        <w:t>kite</w:t>
      </w:r>
      <w:r w:rsidRPr="001D21A5">
        <w:rPr>
          <w:rFonts w:ascii="Times New Roman" w:hAnsi="Times New Roman"/>
          <w:color w:val="000000"/>
        </w:rPr>
        <w:t xml:space="preserve"> </w:t>
      </w:r>
      <w:r>
        <w:rPr>
          <w:rFonts w:ascii="Times New Roman" w:hAnsi="Times New Roman"/>
          <w:color w:val="000000"/>
        </w:rPr>
        <w:t>3,</w:t>
      </w:r>
      <w:r w:rsidRPr="00FA6A2F">
        <w:rPr>
          <w:rFonts w:ascii="Times New Roman" w:hAnsi="Times New Roman"/>
          <w:color w:val="000000"/>
        </w:rPr>
        <w:t xml:space="preserve"> 4, 5 ir 6 veiksmus).</w:t>
      </w:r>
    </w:p>
    <w:p w:rsidR="009500A6" w:rsidRPr="001D21A5" w:rsidRDefault="009500A6" w:rsidP="009500A6">
      <w:pPr>
        <w:spacing w:after="0" w:line="240" w:lineRule="auto"/>
        <w:rPr>
          <w:rFonts w:ascii="Times New Roman" w:hAnsi="Times New Roman"/>
          <w:color w:val="000000"/>
        </w:rPr>
      </w:pPr>
      <w:r w:rsidRPr="0081113D">
        <w:rPr>
          <w:noProof/>
          <w:lang w:eastAsia="lt-LT"/>
        </w:rPr>
        <w:drawing>
          <wp:inline distT="0" distB="0" distL="0" distR="0" wp14:anchorId="763470BE" wp14:editId="54D612E5">
            <wp:extent cx="1666875" cy="1666875"/>
            <wp:effectExtent l="0" t="0" r="0" b="0"/>
            <wp:docPr id="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p>
    <w:p w:rsidR="009500A6" w:rsidRPr="00FA6A2F" w:rsidRDefault="009500A6" w:rsidP="009500A6">
      <w:pPr>
        <w:spacing w:after="0" w:line="240" w:lineRule="auto"/>
        <w:rPr>
          <w:rFonts w:ascii="Times New Roman" w:hAnsi="Times New Roman"/>
          <w:color w:val="000000"/>
        </w:rPr>
      </w:pPr>
    </w:p>
    <w:p w:rsidR="009500A6" w:rsidRPr="00FA6A2F" w:rsidRDefault="009500A6" w:rsidP="009500A6">
      <w:pPr>
        <w:spacing w:after="0" w:line="240" w:lineRule="auto"/>
        <w:rPr>
          <w:rFonts w:ascii="Times New Roman" w:hAnsi="Times New Roman"/>
          <w:color w:val="000000"/>
        </w:rPr>
      </w:pPr>
    </w:p>
    <w:p w:rsidR="009500A6" w:rsidRPr="007E3A8D" w:rsidRDefault="009500A6" w:rsidP="009500A6">
      <w:pPr>
        <w:numPr>
          <w:ilvl w:val="0"/>
          <w:numId w:val="4"/>
        </w:numPr>
        <w:spacing w:after="0" w:line="240" w:lineRule="auto"/>
        <w:ind w:left="567" w:hanging="567"/>
        <w:rPr>
          <w:rFonts w:ascii="Times New Roman" w:hAnsi="Times New Roman"/>
          <w:color w:val="000000"/>
        </w:rPr>
      </w:pPr>
      <w:r w:rsidRPr="0081113D">
        <w:rPr>
          <w:noProof/>
          <w:lang w:eastAsia="lt-LT"/>
        </w:rPr>
        <w:drawing>
          <wp:anchor distT="0" distB="0" distL="114300" distR="114300" simplePos="0" relativeHeight="251659264" behindDoc="0" locked="0" layoutInCell="1" allowOverlap="1" wp14:anchorId="339FCE5B" wp14:editId="14BC59DE">
            <wp:simplePos x="0" y="0"/>
            <wp:positionH relativeFrom="margin">
              <wp:align>left</wp:align>
            </wp:positionH>
            <wp:positionV relativeFrom="paragraph">
              <wp:posOffset>418741</wp:posOffset>
            </wp:positionV>
            <wp:extent cx="1628775" cy="1657350"/>
            <wp:effectExtent l="0" t="0" r="9525" b="0"/>
            <wp:wrapTopAndBottom/>
            <wp:docPr id="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28775" cy="1657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6A2F">
        <w:rPr>
          <w:rFonts w:ascii="Times New Roman" w:hAnsi="Times New Roman"/>
          <w:color w:val="000000"/>
        </w:rPr>
        <w:t>Kruopščiai išplaukite švirkštą švariu vandeniu. Leiskite švirkštui visiškai išdžiūti iki kito naudojimo.</w:t>
      </w:r>
    </w:p>
    <w:p w:rsidR="009500A6" w:rsidRDefault="009500A6" w:rsidP="009500A6">
      <w:pPr>
        <w:spacing w:after="0" w:line="240" w:lineRule="auto"/>
        <w:ind w:left="567"/>
        <w:rPr>
          <w:rFonts w:ascii="Times New Roman" w:hAnsi="Times New Roman"/>
          <w:color w:val="000000"/>
        </w:rPr>
      </w:pPr>
    </w:p>
    <w:p w:rsidR="009500A6" w:rsidRDefault="009500A6" w:rsidP="009500A6">
      <w:pPr>
        <w:spacing w:after="0" w:line="240" w:lineRule="auto"/>
        <w:ind w:left="567"/>
        <w:rPr>
          <w:rFonts w:ascii="Times New Roman" w:hAnsi="Times New Roman"/>
          <w:color w:val="000000"/>
        </w:rPr>
      </w:pPr>
    </w:p>
    <w:p w:rsidR="009500A6" w:rsidRPr="00FA6A2F" w:rsidRDefault="009500A6" w:rsidP="009500A6">
      <w:pPr>
        <w:numPr>
          <w:ilvl w:val="0"/>
          <w:numId w:val="4"/>
        </w:numPr>
        <w:spacing w:after="0" w:line="240" w:lineRule="auto"/>
        <w:ind w:left="567" w:hanging="567"/>
        <w:rPr>
          <w:rFonts w:ascii="Times New Roman" w:hAnsi="Times New Roman"/>
          <w:color w:val="000000"/>
        </w:rPr>
      </w:pPr>
      <w:r w:rsidRPr="00FA6A2F">
        <w:rPr>
          <w:rFonts w:ascii="Times New Roman" w:hAnsi="Times New Roman"/>
          <w:color w:val="000000"/>
        </w:rPr>
        <w:t xml:space="preserve">Vėl </w:t>
      </w:r>
      <w:r w:rsidRPr="001D21A5">
        <w:rPr>
          <w:rFonts w:ascii="Times New Roman" w:hAnsi="Times New Roman"/>
          <w:color w:val="000000"/>
        </w:rPr>
        <w:t>už</w:t>
      </w:r>
      <w:r>
        <w:rPr>
          <w:rFonts w:ascii="Times New Roman" w:hAnsi="Times New Roman"/>
          <w:color w:val="000000"/>
        </w:rPr>
        <w:t>su</w:t>
      </w:r>
      <w:r w:rsidRPr="001D21A5">
        <w:rPr>
          <w:rFonts w:ascii="Times New Roman" w:hAnsi="Times New Roman"/>
          <w:color w:val="000000"/>
        </w:rPr>
        <w:t>kite</w:t>
      </w:r>
      <w:r w:rsidRPr="00FA6A2F">
        <w:rPr>
          <w:rFonts w:ascii="Times New Roman" w:hAnsi="Times New Roman"/>
          <w:color w:val="000000"/>
        </w:rPr>
        <w:t xml:space="preserve"> dangtelį ant buteliuko.</w:t>
      </w:r>
    </w:p>
    <w:p w:rsidR="009500A6" w:rsidRPr="001D21A5" w:rsidRDefault="009500A6" w:rsidP="009500A6">
      <w:pPr>
        <w:spacing w:after="0" w:line="240" w:lineRule="auto"/>
        <w:rPr>
          <w:rFonts w:ascii="Times New Roman" w:hAnsi="Times New Roman"/>
          <w:color w:val="000000"/>
        </w:rPr>
      </w:pPr>
      <w:r w:rsidRPr="0081113D">
        <w:rPr>
          <w:noProof/>
          <w:lang w:eastAsia="lt-LT"/>
        </w:rPr>
        <w:drawing>
          <wp:inline distT="0" distB="0" distL="0" distR="0" wp14:anchorId="18D06734" wp14:editId="0E13E94B">
            <wp:extent cx="1619250" cy="1628775"/>
            <wp:effectExtent l="0" t="0" r="0" b="0"/>
            <wp:docPr id="1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19250" cy="1628775"/>
                    </a:xfrm>
                    <a:prstGeom prst="rect">
                      <a:avLst/>
                    </a:prstGeom>
                    <a:noFill/>
                    <a:ln>
                      <a:noFill/>
                    </a:ln>
                  </pic:spPr>
                </pic:pic>
              </a:graphicData>
            </a:graphic>
          </wp:inline>
        </w:drawing>
      </w:r>
    </w:p>
    <w:p w:rsidR="009500A6" w:rsidRPr="001D21A5" w:rsidRDefault="009500A6" w:rsidP="009500A6">
      <w:pPr>
        <w:spacing w:after="0" w:line="240" w:lineRule="auto"/>
        <w:rPr>
          <w:rFonts w:ascii="Times New Roman" w:hAnsi="Times New Roman"/>
          <w:color w:val="000000"/>
        </w:rPr>
      </w:pPr>
    </w:p>
    <w:p w:rsidR="009500A6" w:rsidRPr="00FA6A2F" w:rsidRDefault="009500A6" w:rsidP="009500A6">
      <w:pPr>
        <w:numPr>
          <w:ilvl w:val="0"/>
          <w:numId w:val="4"/>
        </w:numPr>
        <w:spacing w:after="0" w:line="240" w:lineRule="auto"/>
        <w:ind w:left="567" w:hanging="567"/>
        <w:rPr>
          <w:rFonts w:ascii="Times New Roman" w:hAnsi="Times New Roman"/>
          <w:color w:val="000000"/>
        </w:rPr>
      </w:pPr>
      <w:r w:rsidRPr="001D21A5">
        <w:rPr>
          <w:rFonts w:ascii="Times New Roman" w:hAnsi="Times New Roman"/>
          <w:color w:val="000000"/>
        </w:rPr>
        <w:t>Laiky</w:t>
      </w:r>
      <w:r>
        <w:rPr>
          <w:rFonts w:ascii="Times New Roman" w:hAnsi="Times New Roman"/>
          <w:color w:val="000000"/>
        </w:rPr>
        <w:t>kite</w:t>
      </w:r>
      <w:r w:rsidRPr="00FA6A2F">
        <w:rPr>
          <w:rFonts w:ascii="Times New Roman" w:hAnsi="Times New Roman"/>
          <w:color w:val="000000"/>
        </w:rPr>
        <w:t xml:space="preserve"> šaldytuve ir, prieš vartojant vaistą, visada </w:t>
      </w:r>
      <w:r w:rsidRPr="001D21A5">
        <w:rPr>
          <w:rFonts w:ascii="Times New Roman" w:hAnsi="Times New Roman"/>
          <w:color w:val="000000"/>
        </w:rPr>
        <w:t>suplak</w:t>
      </w:r>
      <w:r>
        <w:rPr>
          <w:rFonts w:ascii="Times New Roman" w:hAnsi="Times New Roman"/>
          <w:color w:val="000000"/>
        </w:rPr>
        <w:t>ite</w:t>
      </w:r>
      <w:r w:rsidRPr="00FA6A2F">
        <w:rPr>
          <w:rFonts w:ascii="Times New Roman" w:hAnsi="Times New Roman"/>
          <w:color w:val="000000"/>
        </w:rPr>
        <w:t xml:space="preserve"> turinį.</w:t>
      </w:r>
    </w:p>
    <w:p w:rsidR="00BA6577" w:rsidRDefault="009500A6" w:rsidP="009500A6">
      <w:pPr>
        <w:spacing w:after="0" w:line="240" w:lineRule="auto"/>
        <w:ind w:left="567"/>
      </w:pPr>
      <w:r w:rsidRPr="00FA6A2F">
        <w:rPr>
          <w:rFonts w:ascii="Times New Roman" w:hAnsi="Times New Roman"/>
          <w:color w:val="000000"/>
        </w:rPr>
        <w:t>Paruoštą suspensiją reikia suvartoti per 7 paras.</w:t>
      </w:r>
      <w:r>
        <w:rPr>
          <w:rFonts w:ascii="Times New Roman" w:hAnsi="Times New Roman"/>
          <w:color w:val="000000"/>
        </w:rPr>
        <w:t xml:space="preserve">    </w:t>
      </w:r>
      <w:bookmarkStart w:id="5" w:name="_GoBack"/>
      <w:bookmarkEnd w:id="5"/>
    </w:p>
    <w:sectPr w:rsidR="00BA6577" w:rsidSect="00E222CE">
      <w:headerReference w:type="default" r:id="rId16"/>
      <w:footerReference w:type="even" r:id="rId17"/>
      <w:footerReference w:type="default" r:id="rId18"/>
      <w:footerReference w:type="first" r:id="rId19"/>
      <w:pgSz w:w="11906" w:h="16838" w:code="9"/>
      <w:pgMar w:top="1134" w:right="1418" w:bottom="1134" w:left="1418" w:header="737" w:footer="737"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5A4" w:rsidRDefault="009500A6" w:rsidP="000C383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9</w:t>
    </w:r>
    <w:r>
      <w:rPr>
        <w:rStyle w:val="Puslapionumeris"/>
      </w:rPr>
      <w:fldChar w:fldCharType="end"/>
    </w:r>
  </w:p>
  <w:p w:rsidR="00CA05A4" w:rsidRDefault="009500A6" w:rsidP="000C383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5A4" w:rsidRPr="00CD51BE" w:rsidRDefault="009500A6">
    <w:pPr>
      <w:pStyle w:val="Porat"/>
      <w:jc w:val="center"/>
      <w:rPr>
        <w:sz w:val="22"/>
      </w:rPr>
    </w:pPr>
    <w:r w:rsidRPr="00CD51BE">
      <w:rPr>
        <w:sz w:val="22"/>
      </w:rPr>
      <w:fldChar w:fldCharType="begin"/>
    </w:r>
    <w:r w:rsidRPr="00CD51BE">
      <w:rPr>
        <w:sz w:val="22"/>
      </w:rPr>
      <w:instrText xml:space="preserve"> PAGE   \* MERGEFORMAT </w:instrText>
    </w:r>
    <w:r w:rsidRPr="00CD51BE">
      <w:rPr>
        <w:sz w:val="22"/>
      </w:rPr>
      <w:fldChar w:fldCharType="separate"/>
    </w:r>
    <w:r>
      <w:rPr>
        <w:noProof/>
        <w:sz w:val="22"/>
      </w:rPr>
      <w:t>11</w:t>
    </w:r>
    <w:r w:rsidRPr="00CD51BE">
      <w:rPr>
        <w:noProof/>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05A4" w:rsidRDefault="009500A6">
    <w:pPr>
      <w:pStyle w:val="Porat"/>
      <w:jc w:val="center"/>
    </w:pPr>
    <w:r w:rsidRPr="00CD51BE">
      <w:rPr>
        <w:sz w:val="22"/>
      </w:rPr>
      <w:fldChar w:fldCharType="begin"/>
    </w:r>
    <w:r w:rsidRPr="00CD51BE">
      <w:rPr>
        <w:sz w:val="22"/>
      </w:rPr>
      <w:instrText>PAGE   \* MERGEFORMAT</w:instrText>
    </w:r>
    <w:r w:rsidRPr="00CD51BE">
      <w:rPr>
        <w:sz w:val="22"/>
      </w:rPr>
      <w:fldChar w:fldCharType="separate"/>
    </w:r>
    <w:r>
      <w:rPr>
        <w:noProof/>
        <w:sz w:val="22"/>
      </w:rPr>
      <w:t>1</w:t>
    </w:r>
    <w:r w:rsidRPr="00CD51BE">
      <w:rPr>
        <w:sz w:val="22"/>
      </w:rPr>
      <w:fldChar w:fldCharType="end"/>
    </w:r>
  </w:p>
  <w:p w:rsidR="00CA05A4" w:rsidRDefault="009500A6">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CA5" w:rsidRDefault="009500A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5D1F98"/>
    <w:multiLevelType w:val="hybridMultilevel"/>
    <w:tmpl w:val="99CA719A"/>
    <w:lvl w:ilvl="0" w:tplc="BB02BDC8">
      <w:start w:val="6"/>
      <w:numFmt w:val="bullet"/>
      <w:lvlText w:val="-"/>
      <w:lvlJc w:val="left"/>
      <w:pPr>
        <w:tabs>
          <w:tab w:val="num" w:pos="360"/>
        </w:tabs>
        <w:ind w:left="36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2D482A"/>
    <w:multiLevelType w:val="hybridMultilevel"/>
    <w:tmpl w:val="85C2E4D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44BA43E5"/>
    <w:multiLevelType w:val="hybridMultilevel"/>
    <w:tmpl w:val="31561D30"/>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ind w:left="1800" w:hanging="360"/>
      </w:p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5819795F"/>
    <w:multiLevelType w:val="hybridMultilevel"/>
    <w:tmpl w:val="A46A2998"/>
    <w:lvl w:ilvl="0" w:tplc="C100AFCE">
      <w:start w:val="1"/>
      <w:numFmt w:val="bullet"/>
      <w:lvlText w:val=""/>
      <w:lvlJc w:val="left"/>
      <w:pPr>
        <w:tabs>
          <w:tab w:val="num" w:pos="720"/>
        </w:tabs>
        <w:ind w:left="720" w:hanging="360"/>
      </w:pPr>
      <w:rPr>
        <w:rFonts w:ascii="Symbol" w:hAnsi="Symbol" w:hint="default"/>
      </w:rPr>
    </w:lvl>
    <w:lvl w:ilvl="1" w:tplc="04270003">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6102661A"/>
    <w:multiLevelType w:val="hybridMultilevel"/>
    <w:tmpl w:val="A4C821C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0A6"/>
    <w:rsid w:val="00072F85"/>
    <w:rsid w:val="00181364"/>
    <w:rsid w:val="002945D9"/>
    <w:rsid w:val="00305C48"/>
    <w:rsid w:val="003362C6"/>
    <w:rsid w:val="00742EBF"/>
    <w:rsid w:val="009500A6"/>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D0B82"/>
  <w15:chartTrackingRefBased/>
  <w15:docId w15:val="{23C56522-D46B-473F-BC18-F00CD718F9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500A6"/>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9500A6"/>
    <w:pPr>
      <w:tabs>
        <w:tab w:val="center" w:pos="4819"/>
        <w:tab w:val="right" w:pos="9638"/>
      </w:tabs>
      <w:spacing w:after="0" w:line="240" w:lineRule="auto"/>
    </w:pPr>
    <w:rPr>
      <w:rFonts w:ascii="Times New Roman" w:eastAsia="Times New Roman" w:hAnsi="Times New Roman"/>
      <w:sz w:val="24"/>
      <w:szCs w:val="24"/>
      <w:lang w:eastAsia="lt-LT"/>
    </w:rPr>
  </w:style>
  <w:style w:type="character" w:customStyle="1" w:styleId="PoratDiagrama">
    <w:name w:val="Poraštė Diagrama"/>
    <w:basedOn w:val="Numatytasispastraiposriftas"/>
    <w:link w:val="Porat"/>
    <w:uiPriority w:val="99"/>
    <w:rsid w:val="009500A6"/>
    <w:rPr>
      <w:rFonts w:ascii="Times New Roman" w:eastAsia="Times New Roman" w:hAnsi="Times New Roman" w:cs="Times New Roman"/>
      <w:sz w:val="24"/>
      <w:szCs w:val="24"/>
      <w:lang w:eastAsia="lt-LT"/>
    </w:rPr>
  </w:style>
  <w:style w:type="paragraph" w:styleId="Antrats">
    <w:name w:val="header"/>
    <w:basedOn w:val="prastasis"/>
    <w:link w:val="AntratsDiagrama"/>
    <w:rsid w:val="009500A6"/>
    <w:pPr>
      <w:tabs>
        <w:tab w:val="center" w:pos="4819"/>
        <w:tab w:val="right" w:pos="9638"/>
      </w:tabs>
      <w:spacing w:after="0" w:line="240" w:lineRule="auto"/>
    </w:pPr>
    <w:rPr>
      <w:rFonts w:ascii="Times New Roman" w:eastAsia="Times New Roman" w:hAnsi="Times New Roman"/>
      <w:sz w:val="24"/>
      <w:szCs w:val="24"/>
      <w:lang w:eastAsia="lt-LT"/>
    </w:rPr>
  </w:style>
  <w:style w:type="character" w:customStyle="1" w:styleId="AntratsDiagrama">
    <w:name w:val="Antraštės Diagrama"/>
    <w:basedOn w:val="Numatytasispastraiposriftas"/>
    <w:link w:val="Antrats"/>
    <w:rsid w:val="009500A6"/>
    <w:rPr>
      <w:rFonts w:ascii="Times New Roman" w:eastAsia="Times New Roman" w:hAnsi="Times New Roman" w:cs="Times New Roman"/>
      <w:sz w:val="24"/>
      <w:szCs w:val="24"/>
      <w:lang w:eastAsia="lt-LT"/>
    </w:rPr>
  </w:style>
  <w:style w:type="character" w:styleId="Puslapionumeris">
    <w:name w:val="page number"/>
    <w:basedOn w:val="Numatytasispastraiposriftas"/>
    <w:rsid w:val="009500A6"/>
  </w:style>
  <w:style w:type="paragraph" w:styleId="Sraopastraipa">
    <w:name w:val="List Paragraph"/>
    <w:basedOn w:val="prastasis"/>
    <w:uiPriority w:val="34"/>
    <w:qFormat/>
    <w:rsid w:val="009500A6"/>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www.vvkt.lt/"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14230</Words>
  <Characters>8112</Characters>
  <Application>Microsoft Office Word</Application>
  <DocSecurity>0</DocSecurity>
  <Lines>67</Lines>
  <Paragraphs>44</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Pakuotės lapelis: informacija vartotojui</vt:lpstr>
      <vt:lpstr>2.	Kas žinotina prieš vartojant Augmentin</vt:lpstr>
      <vt:lpstr>3.	Kaip vartoti Augmentin</vt:lpstr>
      <vt:lpstr>Šis vaistas Europos ekonominės erdvės valstybėse narėse ir Jungtinėje Karalystėj</vt:lpstr>
      <vt:lpstr/>
      <vt:lpstr/>
      <vt:lpstr>Patarimas/medicininis švietimas</vt:lpstr>
      <vt:lpstr/>
      <vt:lpstr/>
      <vt:lpstr/>
    </vt:vector>
  </TitlesOfParts>
  <Company/>
  <LinksUpToDate>false</LinksUpToDate>
  <CharactersWithSpaces>22298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2024-06-10T10:24:00Z</dcterms:created>
  <dcterms:modified xsi:type="dcterms:W3CDTF">2024-06-10T10:25:00Z</dcterms:modified>
</cp:coreProperties>
</file>