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6DA" w:rsidRDefault="00B666DA" w:rsidP="00B666DA">
      <w:pPr>
        <w:widowControl w:val="0"/>
        <w:tabs>
          <w:tab w:val="left" w:pos="567"/>
        </w:tabs>
        <w:ind w:left="567" w:hanging="567"/>
        <w:jc w:val="center"/>
        <w:outlineLvl w:val="0"/>
        <w:rPr>
          <w:b/>
          <w:caps/>
          <w:sz w:val="22"/>
          <w:szCs w:val="22"/>
        </w:rPr>
      </w:pPr>
      <w:bookmarkStart w:id="0" w:name="_Toc129243263"/>
      <w:bookmarkStart w:id="1" w:name="_Toc129243138"/>
      <w:r>
        <w:rPr>
          <w:b/>
          <w:caps/>
          <w:sz w:val="22"/>
          <w:szCs w:val="22"/>
        </w:rPr>
        <w:t>P</w:t>
      </w:r>
      <w:r>
        <w:rPr>
          <w:b/>
          <w:sz w:val="22"/>
          <w:szCs w:val="22"/>
        </w:rPr>
        <w:t>akuotės lapelis</w:t>
      </w:r>
      <w:r>
        <w:rPr>
          <w:b/>
          <w:caps/>
          <w:sz w:val="22"/>
          <w:szCs w:val="22"/>
        </w:rPr>
        <w:t xml:space="preserve">: </w:t>
      </w:r>
      <w:r>
        <w:rPr>
          <w:b/>
          <w:sz w:val="22"/>
          <w:szCs w:val="22"/>
        </w:rPr>
        <w:t>informacija vartotojui</w:t>
      </w:r>
      <w:bookmarkEnd w:id="0"/>
      <w:bookmarkEnd w:id="1"/>
    </w:p>
    <w:p w:rsidR="00B666DA" w:rsidRDefault="00B666DA" w:rsidP="00B666DA">
      <w:pPr>
        <w:widowControl w:val="0"/>
        <w:rPr>
          <w:noProof/>
          <w:sz w:val="22"/>
          <w:szCs w:val="22"/>
        </w:rPr>
      </w:pPr>
    </w:p>
    <w:p w:rsidR="00B666DA" w:rsidRDefault="00B666DA" w:rsidP="00B666DA">
      <w:pPr>
        <w:widowControl w:val="0"/>
        <w:jc w:val="center"/>
        <w:rPr>
          <w:b/>
          <w:sz w:val="22"/>
          <w:szCs w:val="22"/>
          <w:lang w:eastAsia="lt-LT"/>
        </w:rPr>
      </w:pPr>
      <w:r>
        <w:rPr>
          <w:b/>
          <w:sz w:val="22"/>
          <w:szCs w:val="22"/>
          <w:lang w:eastAsia="lt-LT"/>
        </w:rPr>
        <w:t>Tramadol Krka 100 mg pailginto atpalaidavimo tabletės</w:t>
      </w:r>
    </w:p>
    <w:p w:rsidR="00B666DA" w:rsidRDefault="00B666DA" w:rsidP="00B666DA">
      <w:pPr>
        <w:widowControl w:val="0"/>
        <w:jc w:val="center"/>
        <w:rPr>
          <w:b/>
          <w:sz w:val="22"/>
          <w:szCs w:val="22"/>
          <w:lang w:eastAsia="lt-LT"/>
        </w:rPr>
      </w:pPr>
      <w:r>
        <w:rPr>
          <w:b/>
          <w:sz w:val="22"/>
          <w:szCs w:val="22"/>
          <w:lang w:eastAsia="lt-LT"/>
        </w:rPr>
        <w:t>Tramadol Krka 150 mg pailginto atpalaidavimo tabletės</w:t>
      </w:r>
    </w:p>
    <w:p w:rsidR="00B666DA" w:rsidRDefault="00B666DA" w:rsidP="00B666DA">
      <w:pPr>
        <w:widowControl w:val="0"/>
        <w:jc w:val="center"/>
        <w:rPr>
          <w:b/>
          <w:sz w:val="22"/>
          <w:szCs w:val="22"/>
          <w:lang w:eastAsia="lt-LT"/>
        </w:rPr>
      </w:pPr>
      <w:r>
        <w:rPr>
          <w:b/>
          <w:sz w:val="22"/>
          <w:szCs w:val="22"/>
          <w:lang w:eastAsia="lt-LT"/>
        </w:rPr>
        <w:t>Tramadol Krka 200 mg pailginto atpalaidavimo tabletės</w:t>
      </w:r>
    </w:p>
    <w:p w:rsidR="00B666DA" w:rsidRDefault="00B666DA" w:rsidP="00B666DA">
      <w:pPr>
        <w:widowControl w:val="0"/>
        <w:jc w:val="center"/>
        <w:rPr>
          <w:sz w:val="22"/>
          <w:szCs w:val="22"/>
          <w:lang w:eastAsia="lt-LT"/>
        </w:rPr>
      </w:pPr>
      <w:r>
        <w:rPr>
          <w:sz w:val="22"/>
          <w:szCs w:val="22"/>
          <w:lang w:eastAsia="lt-LT"/>
        </w:rPr>
        <w:t>tramadolio hidrochloridas</w:t>
      </w:r>
    </w:p>
    <w:p w:rsidR="00B666DA" w:rsidRDefault="00B666DA" w:rsidP="00B666DA">
      <w:pPr>
        <w:widowControl w:val="0"/>
        <w:rPr>
          <w:noProof/>
          <w:sz w:val="22"/>
          <w:szCs w:val="22"/>
        </w:rPr>
      </w:pPr>
    </w:p>
    <w:p w:rsidR="00B666DA" w:rsidRDefault="00B666DA" w:rsidP="00B666DA">
      <w:pPr>
        <w:widowControl w:val="0"/>
        <w:rPr>
          <w:b/>
          <w:noProof/>
          <w:sz w:val="22"/>
          <w:szCs w:val="22"/>
        </w:rPr>
      </w:pPr>
      <w:r>
        <w:rPr>
          <w:b/>
          <w:noProof/>
          <w:sz w:val="22"/>
          <w:szCs w:val="22"/>
        </w:rPr>
        <w:t>Atidžiai perskaitykite visą šį lapelį, prieš pradėdami vartoti vaistą</w:t>
      </w:r>
      <w:r>
        <w:rPr>
          <w:b/>
          <w:sz w:val="22"/>
          <w:szCs w:val="22"/>
        </w:rPr>
        <w:t>, nes jame pateikiama jums svarbi informacija</w:t>
      </w:r>
      <w:r>
        <w:rPr>
          <w:b/>
          <w:noProof/>
          <w:sz w:val="22"/>
          <w:szCs w:val="22"/>
        </w:rPr>
        <w:t>.</w:t>
      </w:r>
    </w:p>
    <w:p w:rsidR="00B666DA" w:rsidRDefault="00B666DA" w:rsidP="00B666DA">
      <w:pPr>
        <w:widowControl w:val="0"/>
        <w:numPr>
          <w:ilvl w:val="0"/>
          <w:numId w:val="1"/>
        </w:numPr>
        <w:ind w:left="567" w:hanging="567"/>
        <w:rPr>
          <w:noProof/>
          <w:sz w:val="22"/>
          <w:szCs w:val="22"/>
        </w:rPr>
      </w:pPr>
      <w:r>
        <w:rPr>
          <w:noProof/>
          <w:sz w:val="22"/>
          <w:szCs w:val="22"/>
        </w:rPr>
        <w:t>Neišmeskite šio lapelio, nes vėl gali prireikti jį perskaityti.</w:t>
      </w:r>
    </w:p>
    <w:p w:rsidR="00B666DA" w:rsidRDefault="00B666DA" w:rsidP="00B666DA">
      <w:pPr>
        <w:widowControl w:val="0"/>
        <w:numPr>
          <w:ilvl w:val="0"/>
          <w:numId w:val="1"/>
        </w:numPr>
        <w:ind w:left="567" w:hanging="567"/>
        <w:rPr>
          <w:noProof/>
          <w:sz w:val="22"/>
          <w:szCs w:val="22"/>
        </w:rPr>
      </w:pPr>
      <w:r>
        <w:rPr>
          <w:noProof/>
          <w:sz w:val="22"/>
          <w:szCs w:val="22"/>
        </w:rPr>
        <w:t>Jeigu kiltų daugiau klausimų, kreipkitės į gydytoją arba vaistininką.</w:t>
      </w:r>
    </w:p>
    <w:p w:rsidR="00B666DA" w:rsidRDefault="00B666DA" w:rsidP="00B666DA">
      <w:pPr>
        <w:widowControl w:val="0"/>
        <w:numPr>
          <w:ilvl w:val="0"/>
          <w:numId w:val="1"/>
        </w:numPr>
        <w:ind w:left="567" w:hanging="567"/>
        <w:rPr>
          <w:noProof/>
          <w:sz w:val="22"/>
          <w:szCs w:val="22"/>
        </w:rPr>
      </w:pPr>
      <w:r>
        <w:rPr>
          <w:noProof/>
          <w:sz w:val="22"/>
          <w:szCs w:val="22"/>
        </w:rPr>
        <w:t xml:space="preserve">Šis vaistas skirtas </w:t>
      </w:r>
      <w:r>
        <w:rPr>
          <w:sz w:val="22"/>
          <w:szCs w:val="22"/>
        </w:rPr>
        <w:t xml:space="preserve">tik </w:t>
      </w:r>
      <w:r>
        <w:rPr>
          <w:noProof/>
          <w:sz w:val="22"/>
          <w:szCs w:val="22"/>
        </w:rPr>
        <w:t xml:space="preserve">Jums, todėl kitiems žmonėms jo duoti negalima. Vaistas gali jiems pakenkti (net tiems, kurių ligos </w:t>
      </w:r>
      <w:r>
        <w:rPr>
          <w:sz w:val="22"/>
          <w:szCs w:val="22"/>
        </w:rPr>
        <w:t>požymiai</w:t>
      </w:r>
      <w:r>
        <w:rPr>
          <w:noProof/>
          <w:sz w:val="22"/>
          <w:szCs w:val="22"/>
        </w:rPr>
        <w:t xml:space="preserve"> yra tokie patys kaip Jūsų).</w:t>
      </w:r>
    </w:p>
    <w:p w:rsidR="00B666DA" w:rsidRDefault="00B666DA" w:rsidP="00B666DA">
      <w:pPr>
        <w:widowControl w:val="0"/>
        <w:numPr>
          <w:ilvl w:val="0"/>
          <w:numId w:val="1"/>
        </w:numPr>
        <w:ind w:left="567" w:hanging="567"/>
        <w:rPr>
          <w:noProof/>
          <w:sz w:val="22"/>
          <w:szCs w:val="22"/>
        </w:rPr>
      </w:pPr>
      <w:r>
        <w:rPr>
          <w:noProof/>
          <w:sz w:val="22"/>
          <w:szCs w:val="22"/>
        </w:rPr>
        <w:t>Jeigu pasireiškė šalutinis poveikis (net jeigu jis šiame lapelyje nenurodytas), kreipkitės į gydytoją arba vaistininką. Žr. 4 skyrių.</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p>
    <w:p w:rsidR="00B666DA" w:rsidRDefault="00B666DA" w:rsidP="00B666DA">
      <w:pPr>
        <w:widowControl w:val="0"/>
        <w:rPr>
          <w:b/>
          <w:sz w:val="22"/>
          <w:szCs w:val="22"/>
          <w:lang w:eastAsia="lt-LT"/>
        </w:rPr>
      </w:pPr>
      <w:r>
        <w:rPr>
          <w:b/>
          <w:sz w:val="22"/>
          <w:szCs w:val="22"/>
          <w:lang w:eastAsia="lt-LT"/>
        </w:rPr>
        <w:t>Apie ką rašoma šiame lapelyje?</w:t>
      </w:r>
    </w:p>
    <w:p w:rsidR="00B666DA" w:rsidRDefault="00B666DA" w:rsidP="00B666DA">
      <w:pPr>
        <w:widowControl w:val="0"/>
        <w:rPr>
          <w:b/>
          <w:sz w:val="22"/>
          <w:szCs w:val="22"/>
          <w:lang w:eastAsia="lt-LT"/>
        </w:rPr>
      </w:pPr>
    </w:p>
    <w:p w:rsidR="00B666DA" w:rsidRDefault="00B666DA" w:rsidP="00B666DA">
      <w:pPr>
        <w:widowControl w:val="0"/>
        <w:ind w:left="540" w:hanging="540"/>
        <w:rPr>
          <w:sz w:val="22"/>
          <w:szCs w:val="22"/>
          <w:lang w:eastAsia="lt-LT"/>
        </w:rPr>
      </w:pPr>
      <w:r>
        <w:rPr>
          <w:sz w:val="22"/>
          <w:szCs w:val="22"/>
          <w:lang w:eastAsia="lt-LT"/>
        </w:rPr>
        <w:t>1.</w:t>
      </w:r>
      <w:r>
        <w:rPr>
          <w:sz w:val="22"/>
          <w:szCs w:val="22"/>
          <w:lang w:eastAsia="lt-LT"/>
        </w:rPr>
        <w:tab/>
        <w:t>Kas yra Tramadol Krka ir kam jis vartojamas</w:t>
      </w:r>
    </w:p>
    <w:p w:rsidR="00B666DA" w:rsidRDefault="00B666DA" w:rsidP="00B666DA">
      <w:pPr>
        <w:widowControl w:val="0"/>
        <w:ind w:left="540" w:hanging="540"/>
        <w:rPr>
          <w:sz w:val="22"/>
          <w:szCs w:val="22"/>
          <w:lang w:eastAsia="lt-LT"/>
        </w:rPr>
      </w:pPr>
      <w:r>
        <w:rPr>
          <w:sz w:val="22"/>
          <w:szCs w:val="22"/>
          <w:lang w:eastAsia="lt-LT"/>
        </w:rPr>
        <w:t>2.</w:t>
      </w:r>
      <w:r>
        <w:rPr>
          <w:sz w:val="22"/>
          <w:szCs w:val="22"/>
          <w:lang w:eastAsia="lt-LT"/>
        </w:rPr>
        <w:tab/>
        <w:t>Kas žinotina prieš vartojant Tramadol Krka</w:t>
      </w:r>
    </w:p>
    <w:p w:rsidR="00B666DA" w:rsidRDefault="00B666DA" w:rsidP="00B666DA">
      <w:pPr>
        <w:widowControl w:val="0"/>
        <w:ind w:left="540" w:hanging="540"/>
        <w:rPr>
          <w:sz w:val="22"/>
          <w:szCs w:val="22"/>
          <w:lang w:eastAsia="lt-LT"/>
        </w:rPr>
      </w:pPr>
      <w:r>
        <w:rPr>
          <w:sz w:val="22"/>
          <w:szCs w:val="22"/>
          <w:lang w:eastAsia="lt-LT"/>
        </w:rPr>
        <w:t>3.</w:t>
      </w:r>
      <w:r>
        <w:rPr>
          <w:sz w:val="22"/>
          <w:szCs w:val="22"/>
          <w:lang w:eastAsia="lt-LT"/>
        </w:rPr>
        <w:tab/>
        <w:t>Kaip vartoti Tramadol Krka</w:t>
      </w:r>
    </w:p>
    <w:p w:rsidR="00B666DA" w:rsidRDefault="00B666DA" w:rsidP="00B666DA">
      <w:pPr>
        <w:widowControl w:val="0"/>
        <w:ind w:left="540" w:hanging="540"/>
        <w:rPr>
          <w:sz w:val="22"/>
          <w:szCs w:val="22"/>
          <w:lang w:eastAsia="lt-LT"/>
        </w:rPr>
      </w:pPr>
      <w:r>
        <w:rPr>
          <w:sz w:val="22"/>
          <w:szCs w:val="22"/>
          <w:lang w:eastAsia="lt-LT"/>
        </w:rPr>
        <w:t>4.</w:t>
      </w:r>
      <w:r>
        <w:rPr>
          <w:sz w:val="22"/>
          <w:szCs w:val="22"/>
          <w:lang w:eastAsia="lt-LT"/>
        </w:rPr>
        <w:tab/>
        <w:t>Galimas šalutinis poveikis</w:t>
      </w:r>
    </w:p>
    <w:p w:rsidR="00B666DA" w:rsidRDefault="00B666DA" w:rsidP="00B666DA">
      <w:pPr>
        <w:widowControl w:val="0"/>
        <w:ind w:left="540" w:hanging="540"/>
        <w:rPr>
          <w:sz w:val="22"/>
          <w:szCs w:val="22"/>
          <w:lang w:eastAsia="lt-LT"/>
        </w:rPr>
      </w:pPr>
      <w:r>
        <w:rPr>
          <w:sz w:val="22"/>
          <w:szCs w:val="22"/>
          <w:lang w:eastAsia="lt-LT"/>
        </w:rPr>
        <w:t>5.</w:t>
      </w:r>
      <w:r>
        <w:rPr>
          <w:sz w:val="22"/>
          <w:szCs w:val="22"/>
          <w:lang w:eastAsia="lt-LT"/>
        </w:rPr>
        <w:tab/>
        <w:t>Kaip laikyti Tramadol Krka</w:t>
      </w:r>
    </w:p>
    <w:p w:rsidR="00B666DA" w:rsidRDefault="00B666DA" w:rsidP="00B666DA">
      <w:pPr>
        <w:widowControl w:val="0"/>
        <w:ind w:left="540" w:hanging="540"/>
        <w:rPr>
          <w:sz w:val="22"/>
          <w:szCs w:val="22"/>
          <w:lang w:eastAsia="lt-LT"/>
        </w:rPr>
      </w:pPr>
      <w:r>
        <w:rPr>
          <w:sz w:val="22"/>
          <w:szCs w:val="22"/>
          <w:lang w:eastAsia="lt-LT"/>
        </w:rPr>
        <w:t>6.</w:t>
      </w:r>
      <w:r>
        <w:rPr>
          <w:sz w:val="22"/>
          <w:szCs w:val="22"/>
          <w:lang w:eastAsia="lt-LT"/>
        </w:rPr>
        <w:tab/>
        <w:t>Pakuotės turinys ir kita informacija</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p>
    <w:p w:rsidR="00B666DA" w:rsidRDefault="00B666DA" w:rsidP="00B666DA">
      <w:pPr>
        <w:widowControl w:val="0"/>
        <w:ind w:left="540" w:hanging="540"/>
        <w:outlineLvl w:val="1"/>
        <w:rPr>
          <w:b/>
          <w:sz w:val="22"/>
          <w:szCs w:val="22"/>
          <w:lang w:eastAsia="lt-LT"/>
        </w:rPr>
      </w:pPr>
      <w:r>
        <w:rPr>
          <w:b/>
          <w:sz w:val="22"/>
          <w:szCs w:val="22"/>
          <w:lang w:eastAsia="lt-LT"/>
        </w:rPr>
        <w:t>1.</w:t>
      </w:r>
      <w:r>
        <w:rPr>
          <w:b/>
          <w:sz w:val="22"/>
          <w:szCs w:val="22"/>
          <w:lang w:eastAsia="lt-LT"/>
        </w:rPr>
        <w:tab/>
        <w:t>Kas yra Tramadol Krka ir kam jis vartojamas</w:t>
      </w:r>
    </w:p>
    <w:p w:rsidR="00B666DA" w:rsidRDefault="00B666DA" w:rsidP="00B666DA">
      <w:pPr>
        <w:widowControl w:val="0"/>
        <w:rPr>
          <w:noProof/>
          <w:sz w:val="22"/>
          <w:szCs w:val="22"/>
        </w:rPr>
      </w:pPr>
    </w:p>
    <w:p w:rsidR="00B666DA" w:rsidRDefault="00B666DA" w:rsidP="00B666DA">
      <w:pPr>
        <w:numPr>
          <w:ilvl w:val="12"/>
          <w:numId w:val="0"/>
        </w:numPr>
        <w:ind w:right="-2"/>
        <w:rPr>
          <w:rFonts w:eastAsia="Calibri"/>
          <w:snapToGrid w:val="0"/>
          <w:sz w:val="22"/>
          <w:lang w:val="lt-LT" w:eastAsia="en-US"/>
        </w:rPr>
      </w:pPr>
      <w:proofErr w:type="spellStart"/>
      <w:r>
        <w:rPr>
          <w:snapToGrid w:val="0"/>
          <w:sz w:val="22"/>
          <w:lang w:val="lt-LT" w:eastAsia="en-US"/>
        </w:rPr>
        <w:t>Tramadolis</w:t>
      </w:r>
      <w:proofErr w:type="spellEnd"/>
      <w:r>
        <w:rPr>
          <w:snapToGrid w:val="0"/>
          <w:sz w:val="22"/>
          <w:lang w:val="lt-LT" w:eastAsia="en-US"/>
        </w:rPr>
        <w:t xml:space="preserve"> - veiklioji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medžiaga - yra skausmą malšinantis vaistas, priklausantis </w:t>
      </w:r>
      <w:proofErr w:type="spellStart"/>
      <w:r>
        <w:rPr>
          <w:snapToGrid w:val="0"/>
          <w:sz w:val="22"/>
          <w:lang w:val="lt-LT" w:eastAsia="en-US"/>
        </w:rPr>
        <w:t>opioidinių</w:t>
      </w:r>
      <w:proofErr w:type="spellEnd"/>
      <w:r>
        <w:rPr>
          <w:snapToGrid w:val="0"/>
          <w:sz w:val="22"/>
          <w:lang w:val="lt-LT" w:eastAsia="en-US"/>
        </w:rPr>
        <w:t xml:space="preserve"> analgetikų grupei, kuris veikia centrinę nervų sistemą. Jis malšina skausmą, kadangi veikia specifines nervines ląsteles galvos ir nugaros smegenyse.</w:t>
      </w:r>
    </w:p>
    <w:p w:rsidR="00B666DA" w:rsidRDefault="00B666DA" w:rsidP="00B666DA">
      <w:pPr>
        <w:numPr>
          <w:ilvl w:val="12"/>
          <w:numId w:val="0"/>
        </w:numPr>
        <w:ind w:right="-2"/>
        <w:rPr>
          <w:snapToGrid w:val="0"/>
          <w:sz w:val="22"/>
          <w:lang w:val="lt-LT" w:eastAsia="en-US"/>
        </w:rPr>
      </w:pPr>
    </w:p>
    <w:p w:rsidR="00B666DA" w:rsidRDefault="00B666DA" w:rsidP="00B666DA">
      <w:pPr>
        <w:numPr>
          <w:ilvl w:val="12"/>
          <w:numId w:val="0"/>
        </w:numPr>
        <w:ind w:right="-2"/>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vartojamas vidutinio stiprumo ir stipriam skausmui malšinti.</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p>
    <w:p w:rsidR="00B666DA" w:rsidRDefault="00B666DA" w:rsidP="00B666DA">
      <w:pPr>
        <w:widowControl w:val="0"/>
        <w:ind w:left="540" w:hanging="540"/>
        <w:outlineLvl w:val="1"/>
        <w:rPr>
          <w:b/>
          <w:sz w:val="22"/>
          <w:szCs w:val="22"/>
          <w:lang w:eastAsia="lt-LT"/>
        </w:rPr>
      </w:pPr>
      <w:r>
        <w:rPr>
          <w:b/>
          <w:sz w:val="22"/>
          <w:szCs w:val="22"/>
          <w:lang w:eastAsia="lt-LT"/>
        </w:rPr>
        <w:t>2.</w:t>
      </w:r>
      <w:r>
        <w:rPr>
          <w:b/>
          <w:sz w:val="22"/>
          <w:szCs w:val="22"/>
          <w:lang w:eastAsia="lt-LT"/>
        </w:rPr>
        <w:tab/>
        <w:t>Kas žinotina prieš vartojant Tramadol Krka</w:t>
      </w:r>
    </w:p>
    <w:p w:rsidR="00B666DA" w:rsidRDefault="00B666DA" w:rsidP="00B666DA">
      <w:pPr>
        <w:widowControl w:val="0"/>
        <w:rPr>
          <w:sz w:val="22"/>
          <w:szCs w:val="22"/>
          <w:lang w:eastAsia="lt-LT"/>
        </w:rPr>
      </w:pPr>
    </w:p>
    <w:p w:rsidR="00B666DA" w:rsidRDefault="00B666DA" w:rsidP="00B666DA">
      <w:pPr>
        <w:widowControl w:val="0"/>
        <w:rPr>
          <w:b/>
          <w:noProof/>
          <w:sz w:val="22"/>
          <w:szCs w:val="22"/>
        </w:rPr>
      </w:pPr>
      <w:r>
        <w:rPr>
          <w:b/>
          <w:noProof/>
          <w:sz w:val="22"/>
          <w:szCs w:val="22"/>
        </w:rPr>
        <w:t>Tramadol Krka vartoti draudžiama</w:t>
      </w:r>
    </w:p>
    <w:p w:rsidR="00B666DA" w:rsidRDefault="00B666DA" w:rsidP="00B666DA">
      <w:pPr>
        <w:pStyle w:val="Sraopastraipa"/>
        <w:widowControl w:val="0"/>
        <w:numPr>
          <w:ilvl w:val="0"/>
          <w:numId w:val="4"/>
        </w:numPr>
        <w:ind w:left="567" w:hanging="567"/>
        <w:rPr>
          <w:noProof/>
          <w:szCs w:val="22"/>
        </w:rPr>
      </w:pPr>
      <w:r>
        <w:rPr>
          <w:noProof/>
          <w:szCs w:val="22"/>
        </w:rPr>
        <w:t>jeigu yra alergija tramadoliui arba bet kuriai pagalbinei šio vaisto medžiagai (jos išvardytos 6 skyriuje);</w:t>
      </w:r>
    </w:p>
    <w:p w:rsidR="00B666DA" w:rsidRDefault="00B666DA" w:rsidP="00B666DA">
      <w:pPr>
        <w:numPr>
          <w:ilvl w:val="0"/>
          <w:numId w:val="4"/>
        </w:numPr>
        <w:ind w:left="567" w:right="-2" w:hanging="567"/>
        <w:rPr>
          <w:rFonts w:eastAsia="Calibri"/>
          <w:sz w:val="22"/>
          <w:szCs w:val="22"/>
          <w:lang w:val="lt-LT"/>
        </w:rPr>
      </w:pPr>
      <w:r>
        <w:rPr>
          <w:sz w:val="22"/>
          <w:szCs w:val="22"/>
          <w:lang w:val="lt-LT"/>
        </w:rPr>
        <w:t>ūmiai apsinuodijus alkoholiu, migdomaisiais vaistais, vaistais nuo skausmo ar kitais psichotropiniais vaistais (nuotaiką ir emocijas veikiančiais vaistais);</w:t>
      </w:r>
    </w:p>
    <w:p w:rsidR="00B666DA" w:rsidRDefault="00B666DA" w:rsidP="00B666DA">
      <w:pPr>
        <w:numPr>
          <w:ilvl w:val="0"/>
          <w:numId w:val="4"/>
        </w:numPr>
        <w:ind w:left="567" w:right="-2" w:hanging="567"/>
        <w:rPr>
          <w:rFonts w:eastAsia="Calibri"/>
          <w:sz w:val="22"/>
          <w:szCs w:val="22"/>
          <w:lang w:val="lt-LT"/>
        </w:rPr>
      </w:pPr>
      <w:r>
        <w:rPr>
          <w:sz w:val="22"/>
          <w:szCs w:val="22"/>
          <w:lang w:val="lt-LT"/>
        </w:rPr>
        <w:t xml:space="preserve">jeigu dabar ar per paskutines 14 parų vartojote </w:t>
      </w:r>
      <w:proofErr w:type="spellStart"/>
      <w:r>
        <w:rPr>
          <w:sz w:val="22"/>
          <w:szCs w:val="22"/>
          <w:lang w:val="lt-LT"/>
        </w:rPr>
        <w:t>monoaminooksidazės</w:t>
      </w:r>
      <w:proofErr w:type="spellEnd"/>
      <w:r>
        <w:rPr>
          <w:sz w:val="22"/>
          <w:szCs w:val="22"/>
          <w:lang w:val="lt-LT"/>
        </w:rPr>
        <w:t xml:space="preserve"> (MAO) inhibitorių (vaistų, vartojamų depresijos gydymui) (žr. skyrių „Kiti vaistai ir </w:t>
      </w:r>
      <w:proofErr w:type="spellStart"/>
      <w:r>
        <w:rPr>
          <w:sz w:val="22"/>
          <w:szCs w:val="22"/>
          <w:lang w:val="lt-LT"/>
        </w:rPr>
        <w:t>Tramadol</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rsidR="00B666DA" w:rsidRDefault="00B666DA" w:rsidP="00B666DA">
      <w:pPr>
        <w:numPr>
          <w:ilvl w:val="0"/>
          <w:numId w:val="4"/>
        </w:numPr>
        <w:ind w:left="567" w:right="-2" w:hanging="567"/>
        <w:rPr>
          <w:rFonts w:eastAsia="Calibri"/>
          <w:sz w:val="22"/>
          <w:szCs w:val="22"/>
          <w:lang w:val="lt-LT"/>
        </w:rPr>
      </w:pPr>
      <w:r>
        <w:rPr>
          <w:sz w:val="22"/>
          <w:szCs w:val="22"/>
          <w:lang w:val="lt-LT"/>
        </w:rPr>
        <w:t>jeigu sergate epilepsija ir Jūsų priepuoliai yra nepakankamai valdomi gydymu;</w:t>
      </w:r>
    </w:p>
    <w:p w:rsidR="00B666DA" w:rsidRDefault="00B666DA" w:rsidP="00B666DA">
      <w:pPr>
        <w:numPr>
          <w:ilvl w:val="0"/>
          <w:numId w:val="4"/>
        </w:numPr>
        <w:ind w:left="567" w:right="-2" w:hanging="567"/>
        <w:rPr>
          <w:rFonts w:eastAsia="Calibri"/>
          <w:sz w:val="22"/>
          <w:szCs w:val="22"/>
          <w:lang w:val="lt-LT"/>
        </w:rPr>
      </w:pPr>
      <w:r>
        <w:rPr>
          <w:sz w:val="22"/>
          <w:szCs w:val="22"/>
          <w:lang w:val="lt-LT"/>
        </w:rPr>
        <w:t>kaip pakaitalo narkotikų nutraukimo atveju.</w:t>
      </w:r>
    </w:p>
    <w:p w:rsidR="00B666DA" w:rsidRDefault="00B666DA" w:rsidP="00B666DA">
      <w:pPr>
        <w:widowControl w:val="0"/>
        <w:jc w:val="both"/>
        <w:rPr>
          <w:i/>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Įspėjimai ir atsargumo priemonės</w:t>
      </w:r>
    </w:p>
    <w:p w:rsidR="00B666DA" w:rsidRDefault="00B666DA" w:rsidP="00B666DA">
      <w:pPr>
        <w:widowControl w:val="0"/>
        <w:outlineLvl w:val="2"/>
        <w:rPr>
          <w:sz w:val="22"/>
          <w:szCs w:val="22"/>
          <w:lang w:eastAsia="lt-LT"/>
        </w:rPr>
      </w:pPr>
      <w:r>
        <w:rPr>
          <w:sz w:val="22"/>
          <w:szCs w:val="22"/>
          <w:lang w:eastAsia="lt-LT"/>
        </w:rPr>
        <w:t>Pasitarkite su gydytoju arba vaistininku, prieš pradėdami vartoti Tramadol Krka:</w:t>
      </w:r>
    </w:p>
    <w:p w:rsidR="00B666DA" w:rsidRDefault="00B666DA" w:rsidP="00B666DA">
      <w:pPr>
        <w:numPr>
          <w:ilvl w:val="0"/>
          <w:numId w:val="5"/>
        </w:numPr>
        <w:spacing w:line="260" w:lineRule="exact"/>
        <w:ind w:left="567" w:right="-2" w:hanging="567"/>
        <w:rPr>
          <w:rFonts w:eastAsia="Calibri"/>
          <w:snapToGrid w:val="0"/>
          <w:sz w:val="22"/>
          <w:lang w:val="lt-LT" w:eastAsia="en-US"/>
        </w:rPr>
      </w:pPr>
      <w:r>
        <w:rPr>
          <w:snapToGrid w:val="0"/>
          <w:sz w:val="22"/>
          <w:lang w:val="lt-LT" w:eastAsia="en-US"/>
        </w:rPr>
        <w:t>jeigu manote, kad esate priklausomas nuo kitų vaistų nuo skausmo (</w:t>
      </w:r>
      <w:proofErr w:type="spellStart"/>
      <w:r>
        <w:rPr>
          <w:snapToGrid w:val="0"/>
          <w:sz w:val="22"/>
          <w:lang w:val="lt-LT" w:eastAsia="en-US"/>
        </w:rPr>
        <w:t>opioidų</w:t>
      </w:r>
      <w:proofErr w:type="spellEnd"/>
      <w:r>
        <w:rPr>
          <w:snapToGrid w:val="0"/>
          <w:sz w:val="22"/>
          <w:lang w:val="lt-LT" w:eastAsia="en-US"/>
        </w:rPr>
        <w:t>);</w:t>
      </w:r>
    </w:p>
    <w:p w:rsidR="00B666DA" w:rsidRDefault="00B666DA" w:rsidP="00B666DA">
      <w:pPr>
        <w:numPr>
          <w:ilvl w:val="0"/>
          <w:numId w:val="5"/>
        </w:numPr>
        <w:spacing w:line="260" w:lineRule="exact"/>
        <w:ind w:left="567" w:right="-2" w:hanging="567"/>
        <w:rPr>
          <w:rFonts w:eastAsia="Calibri"/>
          <w:snapToGrid w:val="0"/>
          <w:sz w:val="22"/>
          <w:lang w:val="lt-LT" w:eastAsia="en-US"/>
        </w:rPr>
      </w:pPr>
      <w:r>
        <w:rPr>
          <w:snapToGrid w:val="0"/>
          <w:sz w:val="22"/>
          <w:lang w:val="lt-LT" w:eastAsia="en-US"/>
        </w:rPr>
        <w:t xml:space="preserve">jeigu yra padidėjęs jautrumas </w:t>
      </w:r>
      <w:proofErr w:type="spellStart"/>
      <w:r>
        <w:rPr>
          <w:snapToGrid w:val="0"/>
          <w:sz w:val="22"/>
          <w:lang w:val="lt-LT" w:eastAsia="en-US"/>
        </w:rPr>
        <w:t>opiatams</w:t>
      </w:r>
      <w:proofErr w:type="spellEnd"/>
      <w:r>
        <w:rPr>
          <w:snapToGrid w:val="0"/>
          <w:sz w:val="22"/>
          <w:lang w:val="lt-LT" w:eastAsia="en-US"/>
        </w:rPr>
        <w:t>;</w:t>
      </w:r>
    </w:p>
    <w:p w:rsidR="00B666DA" w:rsidRDefault="00B666DA" w:rsidP="00B666DA">
      <w:pPr>
        <w:numPr>
          <w:ilvl w:val="0"/>
          <w:numId w:val="5"/>
        </w:numPr>
        <w:spacing w:line="260" w:lineRule="exact"/>
        <w:ind w:left="567" w:right="-2" w:hanging="567"/>
        <w:rPr>
          <w:rFonts w:eastAsia="Calibri"/>
          <w:snapToGrid w:val="0"/>
          <w:sz w:val="22"/>
          <w:lang w:val="lt-LT" w:eastAsia="en-US"/>
        </w:rPr>
      </w:pPr>
      <w:r>
        <w:rPr>
          <w:snapToGrid w:val="0"/>
          <w:sz w:val="22"/>
          <w:lang w:val="lt-LT" w:eastAsia="en-US"/>
        </w:rPr>
        <w:t>jeigu Jus kamuoja sąmonės sutrikimai (jaučiate, jog galite nualpti);</w:t>
      </w:r>
    </w:p>
    <w:p w:rsidR="00B666DA" w:rsidRDefault="00B666DA" w:rsidP="00B666DA">
      <w:pPr>
        <w:numPr>
          <w:ilvl w:val="0"/>
          <w:numId w:val="5"/>
        </w:numPr>
        <w:spacing w:line="260" w:lineRule="exact"/>
        <w:ind w:left="567" w:right="-2" w:hanging="567"/>
        <w:rPr>
          <w:rFonts w:eastAsia="Calibri"/>
          <w:snapToGrid w:val="0"/>
          <w:sz w:val="22"/>
          <w:lang w:val="lt-LT" w:eastAsia="en-US"/>
        </w:rPr>
      </w:pPr>
      <w:r>
        <w:rPr>
          <w:snapToGrid w:val="0"/>
          <w:sz w:val="22"/>
          <w:lang w:val="lt-LT" w:eastAsia="en-US"/>
        </w:rPr>
        <w:t>jeigu Jus ištiko šokas (jo požymis gali būti šaltas prakaitas);</w:t>
      </w:r>
    </w:p>
    <w:p w:rsidR="00B666DA" w:rsidRDefault="00B666DA" w:rsidP="00B666DA">
      <w:pPr>
        <w:numPr>
          <w:ilvl w:val="0"/>
          <w:numId w:val="5"/>
        </w:numPr>
        <w:spacing w:line="260" w:lineRule="exact"/>
        <w:ind w:left="567" w:right="-2" w:hanging="567"/>
        <w:rPr>
          <w:rFonts w:eastAsia="Calibri"/>
          <w:snapToGrid w:val="0"/>
          <w:sz w:val="22"/>
          <w:lang w:val="lt-LT" w:eastAsia="en-US"/>
        </w:rPr>
      </w:pPr>
      <w:r>
        <w:rPr>
          <w:snapToGrid w:val="0"/>
          <w:sz w:val="22"/>
          <w:lang w:val="lt-LT" w:eastAsia="en-US"/>
        </w:rPr>
        <w:t>jeigu Jus kamuoja padidėjęs spaudimas smegenyse (galbūt po galvos traumos ar dėl smegenų ligos);</w:t>
      </w:r>
    </w:p>
    <w:p w:rsidR="00B666DA" w:rsidRDefault="00B666DA" w:rsidP="00B666DA">
      <w:pPr>
        <w:numPr>
          <w:ilvl w:val="0"/>
          <w:numId w:val="5"/>
        </w:numPr>
        <w:spacing w:line="260" w:lineRule="exact"/>
        <w:ind w:left="567" w:right="-2" w:hanging="567"/>
        <w:rPr>
          <w:rFonts w:eastAsia="Calibri"/>
          <w:snapToGrid w:val="0"/>
          <w:sz w:val="22"/>
          <w:lang w:val="lt-LT" w:eastAsia="en-US"/>
        </w:rPr>
      </w:pPr>
      <w:r>
        <w:rPr>
          <w:snapToGrid w:val="0"/>
          <w:sz w:val="22"/>
          <w:lang w:val="lt-LT" w:eastAsia="en-US"/>
        </w:rPr>
        <w:lastRenderedPageBreak/>
        <w:t>jeigu Jums sunku kvėpuoti;</w:t>
      </w:r>
    </w:p>
    <w:p w:rsidR="00B666DA" w:rsidRDefault="00B666DA" w:rsidP="00B666DA">
      <w:pPr>
        <w:numPr>
          <w:ilvl w:val="0"/>
          <w:numId w:val="5"/>
        </w:numPr>
        <w:spacing w:line="260" w:lineRule="exact"/>
        <w:ind w:left="567" w:right="-2" w:hanging="567"/>
        <w:rPr>
          <w:rFonts w:eastAsia="Calibri"/>
          <w:snapToGrid w:val="0"/>
          <w:sz w:val="22"/>
          <w:lang w:val="lt-LT" w:eastAsia="en-US"/>
        </w:rPr>
      </w:pPr>
      <w:r>
        <w:rPr>
          <w:snapToGrid w:val="0"/>
          <w:sz w:val="22"/>
          <w:lang w:val="lt-LT" w:eastAsia="en-US"/>
        </w:rPr>
        <w:t>jeigu yra polinkis epilepsijai ar traukuliams pasireikšti, nes priepuolių rizika gali padidėti;</w:t>
      </w:r>
    </w:p>
    <w:p w:rsidR="00B666DA" w:rsidRDefault="00B666DA" w:rsidP="00B666DA">
      <w:pPr>
        <w:widowControl w:val="0"/>
        <w:numPr>
          <w:ilvl w:val="0"/>
          <w:numId w:val="5"/>
        </w:numPr>
        <w:ind w:left="567" w:right="-2" w:hanging="567"/>
        <w:rPr>
          <w:rFonts w:eastAsia="Calibri"/>
          <w:snapToGrid w:val="0"/>
          <w:sz w:val="22"/>
          <w:szCs w:val="22"/>
          <w:lang w:val="lt-LT" w:eastAsia="en-US"/>
        </w:rPr>
      </w:pPr>
      <w:r>
        <w:rPr>
          <w:snapToGrid w:val="0"/>
          <w:sz w:val="22"/>
          <w:szCs w:val="22"/>
          <w:lang w:val="lt-LT" w:eastAsia="en-US"/>
        </w:rPr>
        <w:t xml:space="preserve">jeigu </w:t>
      </w:r>
      <w:r>
        <w:rPr>
          <w:sz w:val="22"/>
          <w:szCs w:val="22"/>
        </w:rPr>
        <w:t>Jus kamuoja depresija ir vartojate antidepresantų, nes kai kurie iš jų gali sąveikauti su tramadoliu (žr. „Kiti vaistai ir Tramadol Krka“).</w:t>
      </w:r>
    </w:p>
    <w:p w:rsidR="00B666DA" w:rsidRDefault="00B666DA" w:rsidP="00B666DA">
      <w:pPr>
        <w:numPr>
          <w:ilvl w:val="12"/>
          <w:numId w:val="0"/>
        </w:numPr>
        <w:ind w:right="-2"/>
        <w:rPr>
          <w:snapToGrid w:val="0"/>
          <w:sz w:val="20"/>
          <w:lang w:val="lt-LT" w:eastAsia="en-US"/>
        </w:rPr>
      </w:pPr>
    </w:p>
    <w:p w:rsidR="00B666DA" w:rsidRDefault="00B666DA" w:rsidP="00B666DA">
      <w:pPr>
        <w:numPr>
          <w:ilvl w:val="12"/>
          <w:numId w:val="0"/>
        </w:numPr>
        <w:ind w:right="-2"/>
        <w:rPr>
          <w:sz w:val="22"/>
          <w:szCs w:val="22"/>
        </w:rPr>
      </w:pPr>
      <w:r>
        <w:rPr>
          <w:sz w:val="22"/>
          <w:szCs w:val="22"/>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rsidR="00B666DA" w:rsidRDefault="00B666DA" w:rsidP="00B666DA">
      <w:pPr>
        <w:numPr>
          <w:ilvl w:val="12"/>
          <w:numId w:val="0"/>
        </w:numPr>
        <w:ind w:right="-2"/>
        <w:rPr>
          <w:sz w:val="22"/>
          <w:szCs w:val="22"/>
        </w:rPr>
      </w:pPr>
    </w:p>
    <w:p w:rsidR="00B666DA" w:rsidRDefault="00B666DA" w:rsidP="00B666DA">
      <w:pPr>
        <w:widowControl w:val="0"/>
        <w:numPr>
          <w:ilvl w:val="12"/>
          <w:numId w:val="0"/>
        </w:numPr>
        <w:ind w:right="-2"/>
        <w:rPr>
          <w:bCs/>
          <w:sz w:val="22"/>
          <w:szCs w:val="22"/>
        </w:rPr>
      </w:pPr>
      <w:r>
        <w:rPr>
          <w:bCs/>
          <w:sz w:val="22"/>
          <w:szCs w:val="22"/>
        </w:rPr>
        <w:t>Serotonino sindromas</w:t>
      </w:r>
    </w:p>
    <w:p w:rsidR="00B666DA" w:rsidRDefault="00B666DA" w:rsidP="00B666DA">
      <w:pPr>
        <w:numPr>
          <w:ilvl w:val="12"/>
          <w:numId w:val="0"/>
        </w:numPr>
        <w:ind w:right="-2"/>
        <w:rPr>
          <w:sz w:val="22"/>
          <w:szCs w:val="22"/>
        </w:rPr>
      </w:pPr>
      <w:r>
        <w:rPr>
          <w:sz w:val="22"/>
          <w:szCs w:val="22"/>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rsidR="00B666DA" w:rsidRDefault="00B666DA" w:rsidP="00B666DA">
      <w:pPr>
        <w:numPr>
          <w:ilvl w:val="12"/>
          <w:numId w:val="0"/>
        </w:numPr>
        <w:ind w:right="-2"/>
        <w:rPr>
          <w:sz w:val="22"/>
        </w:rPr>
      </w:pPr>
    </w:p>
    <w:p w:rsidR="00B666DA" w:rsidRDefault="00B666DA" w:rsidP="00B666DA">
      <w:pPr>
        <w:numPr>
          <w:ilvl w:val="12"/>
          <w:numId w:val="0"/>
        </w:numPr>
        <w:ind w:right="-2"/>
        <w:rPr>
          <w:sz w:val="22"/>
          <w:szCs w:val="22"/>
        </w:rPr>
      </w:pPr>
      <w:r>
        <w:rPr>
          <w:sz w:val="22"/>
          <w:szCs w:val="22"/>
        </w:rPr>
        <w:t>Su miegu susiję kvėpavimo sutrikimai</w:t>
      </w:r>
    </w:p>
    <w:p w:rsidR="00B666DA" w:rsidRDefault="00B666DA" w:rsidP="00B666DA">
      <w:pPr>
        <w:numPr>
          <w:ilvl w:val="12"/>
          <w:numId w:val="0"/>
        </w:numPr>
        <w:ind w:right="-2"/>
      </w:pPr>
      <w:r>
        <w:rPr>
          <w:noProof/>
          <w:sz w:val="22"/>
          <w:szCs w:val="22"/>
          <w:lang w:val="en-GB" w:eastAsia="en-US"/>
        </w:rPr>
        <w:t>Tramadol Krka</w:t>
      </w:r>
      <w:r>
        <w:rPr>
          <w:sz w:val="22"/>
          <w:szCs w:val="22"/>
        </w:rPr>
        <w:t xml:space="preserve"> gali sukelti su miegu susijusių kvėpavimo sutrikimų: miego apnėją (periodinius kvėpavimo sustojimus miegant) ir su miegu susijusią hipoksemiją (mažą deguonies kiekį kraujyje). 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r>
        <w:t>.</w:t>
      </w:r>
    </w:p>
    <w:p w:rsidR="00B666DA" w:rsidRDefault="00B666DA" w:rsidP="00B666DA">
      <w:pPr>
        <w:numPr>
          <w:ilvl w:val="12"/>
          <w:numId w:val="0"/>
        </w:numPr>
        <w:ind w:right="-2"/>
        <w:rPr>
          <w:snapToGrid w:val="0"/>
          <w:sz w:val="20"/>
          <w:lang w:val="lt-LT" w:eastAsia="en-US"/>
        </w:rPr>
      </w:pPr>
    </w:p>
    <w:p w:rsidR="00B666DA" w:rsidRDefault="00B666DA" w:rsidP="00B666DA">
      <w:pPr>
        <w:numPr>
          <w:ilvl w:val="12"/>
          <w:numId w:val="0"/>
        </w:numPr>
        <w:ind w:right="-2"/>
        <w:rPr>
          <w:rFonts w:eastAsia="Calibri"/>
          <w:snapToGrid w:val="0"/>
          <w:sz w:val="22"/>
          <w:lang w:val="lt-LT" w:eastAsia="en-US"/>
        </w:rPr>
      </w:pPr>
      <w:r>
        <w:rPr>
          <w:snapToGrid w:val="0"/>
          <w:sz w:val="22"/>
          <w:lang w:val="lt-LT" w:eastAsia="en-US"/>
        </w:rPr>
        <w:t xml:space="preserve">Gauta pranešimų apie epilepsijos priepuolius pacientams, vartojantiems rekomenduojamas </w:t>
      </w:r>
      <w:proofErr w:type="spellStart"/>
      <w:r>
        <w:rPr>
          <w:snapToGrid w:val="0"/>
          <w:sz w:val="22"/>
          <w:lang w:val="lt-LT" w:eastAsia="en-US"/>
        </w:rPr>
        <w:t>tramadolio</w:t>
      </w:r>
      <w:proofErr w:type="spellEnd"/>
      <w:r>
        <w:rPr>
          <w:snapToGrid w:val="0"/>
          <w:sz w:val="22"/>
          <w:lang w:val="lt-LT" w:eastAsia="en-US"/>
        </w:rPr>
        <w:t xml:space="preserve"> dozes. Rizika gali būti didesnė, jeigu </w:t>
      </w:r>
      <w:proofErr w:type="spellStart"/>
      <w:r>
        <w:rPr>
          <w:snapToGrid w:val="0"/>
          <w:sz w:val="22"/>
          <w:lang w:val="lt-LT" w:eastAsia="en-US"/>
        </w:rPr>
        <w:t>tramadolio</w:t>
      </w:r>
      <w:proofErr w:type="spellEnd"/>
      <w:r>
        <w:rPr>
          <w:snapToGrid w:val="0"/>
          <w:sz w:val="22"/>
          <w:lang w:val="lt-LT" w:eastAsia="en-US"/>
        </w:rPr>
        <w:t xml:space="preserve"> dozės viršija rekomenduojamą paros dozę (400 mg).</w:t>
      </w:r>
    </w:p>
    <w:p w:rsidR="00B666DA" w:rsidRDefault="00B666DA" w:rsidP="00B666DA">
      <w:pPr>
        <w:numPr>
          <w:ilvl w:val="12"/>
          <w:numId w:val="0"/>
        </w:numPr>
        <w:ind w:right="-2"/>
        <w:rPr>
          <w:snapToGrid w:val="0"/>
          <w:sz w:val="22"/>
          <w:lang w:val="lt-LT" w:eastAsia="en-US"/>
        </w:rPr>
      </w:pP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Tolerancija, pripratimas ir priklausomybė</w:t>
      </w: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Šio vaisto sudėtyje yra </w:t>
      </w:r>
      <w:proofErr w:type="spellStart"/>
      <w:r>
        <w:rPr>
          <w:rFonts w:eastAsia="SimSun"/>
          <w:sz w:val="22"/>
          <w:szCs w:val="22"/>
          <w:lang w:val="lt-LT" w:eastAsia="en-GB"/>
          <w14:ligatures w14:val="standardContextual"/>
        </w:rPr>
        <w:t>tramadolio</w:t>
      </w:r>
      <w:proofErr w:type="spellEnd"/>
      <w:r>
        <w:rPr>
          <w:rFonts w:eastAsia="SimSun"/>
          <w:sz w:val="22"/>
          <w:szCs w:val="22"/>
          <w:lang w:val="lt-LT" w:eastAsia="en-GB"/>
          <w14:ligatures w14:val="standardContextual"/>
        </w:rPr>
        <w:t xml:space="preserve">, kuris yra </w:t>
      </w:r>
      <w:proofErr w:type="spellStart"/>
      <w:r>
        <w:rPr>
          <w:rFonts w:eastAsia="SimSun"/>
          <w:sz w:val="22"/>
          <w:szCs w:val="22"/>
          <w:lang w:val="lt-LT" w:eastAsia="en-GB"/>
          <w14:ligatures w14:val="standardContextual"/>
        </w:rPr>
        <w:t>opioidinis</w:t>
      </w:r>
      <w:proofErr w:type="spellEnd"/>
      <w:r>
        <w:rPr>
          <w:rFonts w:eastAsia="SimSun"/>
          <w:sz w:val="22"/>
          <w:szCs w:val="22"/>
          <w:lang w:val="lt-LT" w:eastAsia="en-GB"/>
          <w14:ligatures w14:val="standardContextual"/>
        </w:rPr>
        <w:t xml:space="preserve"> vaistas. Pakartotinai vartojant </w:t>
      </w:r>
      <w:proofErr w:type="spellStart"/>
      <w:r>
        <w:rPr>
          <w:rFonts w:eastAsia="SimSun"/>
          <w:sz w:val="22"/>
          <w:szCs w:val="22"/>
          <w:lang w:val="lt-LT" w:eastAsia="en-GB"/>
          <w14:ligatures w14:val="standardContextual"/>
        </w:rPr>
        <w:t>opioidus</w:t>
      </w:r>
      <w:proofErr w:type="spellEnd"/>
      <w:r>
        <w:rPr>
          <w:rFonts w:eastAsia="SimSun"/>
          <w:sz w:val="22"/>
          <w:szCs w:val="22"/>
          <w:lang w:val="lt-LT" w:eastAsia="en-GB"/>
          <w14:ligatures w14:val="standardContextual"/>
        </w:rPr>
        <w:t xml:space="preserve">, vaistas gali būti mažiau veiksmingas (prie jo priprantama, o tai vadinama tolerancija). Pakartotinis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xml:space="preserve"> vartojimas taip pat gali sukelti pripratimą, piktnaudžiavimą ir priklausomybę, o tai gali sukelti gyvybei pavojingą perdozavimą. Šio šalutinio poveikio rizika gali padidėti vartojant didesnę dozę ir esant ilgesnei vartojimo trukmei.</w:t>
      </w: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Pripratimas ar polinkis į priklausomybę gali priversti Jus jaustis, kad nebekontroliuojate, kiek vaisto Jums reikia arba kaip dažnai jo reikia vartoti.</w:t>
      </w: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Pripratimo ar priklausomybės rizika kiekvienam žmogui skiriasi. Jums gali kilti didesnė rizika priprasti ar tapti priklausomam nuo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jeigu:</w:t>
      </w:r>
    </w:p>
    <w:p w:rsidR="00B666DA" w:rsidRDefault="00B666DA" w:rsidP="00B666DA">
      <w:pPr>
        <w:widowControl w:val="0"/>
        <w:numPr>
          <w:ilvl w:val="0"/>
          <w:numId w:val="10"/>
        </w:numPr>
        <w:tabs>
          <w:tab w:val="left" w:pos="567"/>
        </w:tabs>
        <w:ind w:left="567" w:hanging="567"/>
        <w:rPr>
          <w:noProof/>
          <w:sz w:val="22"/>
          <w:szCs w:val="22"/>
          <w:lang w:val="en-GB" w:eastAsia="en-US"/>
        </w:rPr>
      </w:pPr>
      <w:r>
        <w:rPr>
          <w:noProof/>
          <w:sz w:val="22"/>
          <w:szCs w:val="22"/>
          <w:lang w:val="en-GB" w:eastAsia="en-US"/>
        </w:rPr>
        <w:t>Jūs arba bet kuris Jūsų šeimos narys kada nors piktnaudžiavo alkoholiu, receptiniais vaistais ar nelegaliais narkotikais arba buvo nuo jų priklausomas (buvo „priklausomybė“);</w:t>
      </w:r>
    </w:p>
    <w:p w:rsidR="00B666DA" w:rsidRDefault="00B666DA" w:rsidP="00B666DA">
      <w:pPr>
        <w:widowControl w:val="0"/>
        <w:numPr>
          <w:ilvl w:val="0"/>
          <w:numId w:val="10"/>
        </w:numPr>
        <w:tabs>
          <w:tab w:val="left" w:pos="567"/>
        </w:tabs>
        <w:ind w:left="567" w:hanging="567"/>
        <w:rPr>
          <w:noProof/>
          <w:sz w:val="22"/>
          <w:szCs w:val="22"/>
          <w:lang w:val="en-GB" w:eastAsia="en-US"/>
        </w:rPr>
      </w:pPr>
      <w:r>
        <w:rPr>
          <w:noProof/>
          <w:sz w:val="22"/>
          <w:szCs w:val="22"/>
          <w:lang w:val="en-GB" w:eastAsia="en-US"/>
        </w:rPr>
        <w:t>Jūs rūkote.</w:t>
      </w:r>
    </w:p>
    <w:p w:rsidR="00B666DA" w:rsidRDefault="00B666DA" w:rsidP="00B666DA">
      <w:pPr>
        <w:widowControl w:val="0"/>
        <w:numPr>
          <w:ilvl w:val="0"/>
          <w:numId w:val="10"/>
        </w:numPr>
        <w:tabs>
          <w:tab w:val="left" w:pos="567"/>
        </w:tabs>
        <w:ind w:left="567" w:hanging="567"/>
        <w:rPr>
          <w:b/>
          <w:noProof/>
          <w:sz w:val="22"/>
          <w:szCs w:val="22"/>
          <w:u w:val="single"/>
          <w:lang w:val="lt-LT" w:eastAsia="en-US"/>
        </w:rPr>
      </w:pPr>
      <w:r>
        <w:rPr>
          <w:noProof/>
          <w:sz w:val="22"/>
          <w:szCs w:val="22"/>
          <w:lang w:val="en-GB" w:eastAsia="en-US"/>
        </w:rPr>
        <w:t xml:space="preserve">Jūs kada nors turėjote nuotaikos problemų </w:t>
      </w:r>
      <w:r>
        <w:rPr>
          <w:bCs/>
          <w:noProof/>
          <w:sz w:val="22"/>
          <w:szCs w:val="22"/>
          <w:lang w:val="lt-LT" w:eastAsia="en-US"/>
        </w:rPr>
        <w:t>(depresijos, nerimo ar asmenybės sutrikimų) arba buvote gydomi psichiatro dėl kitų psichikos ligų.</w:t>
      </w:r>
    </w:p>
    <w:p w:rsidR="00B666DA" w:rsidRDefault="00B666DA" w:rsidP="00B666DA">
      <w:pPr>
        <w:widowControl w:val="0"/>
        <w:autoSpaceDE w:val="0"/>
        <w:autoSpaceDN w:val="0"/>
        <w:contextualSpacing/>
        <w:jc w:val="both"/>
        <w:rPr>
          <w:rFonts w:eastAsia="SimSun"/>
          <w:bCs/>
          <w:sz w:val="22"/>
          <w:szCs w:val="22"/>
          <w:lang w:val="lt-LT" w:eastAsia="en-GB"/>
          <w14:ligatures w14:val="standardContextual"/>
        </w:rPr>
      </w:pPr>
    </w:p>
    <w:p w:rsidR="00B666DA" w:rsidRDefault="00B666DA" w:rsidP="00B666DA">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vartodami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 xml:space="preserve"> pastebėjote bet kurį iš toliau išvardytų požymių, tai gali būti ženklas, kad pripratote arba tapote priklausomas:</w:t>
      </w:r>
    </w:p>
    <w:p w:rsidR="00B666DA" w:rsidRDefault="00B666DA" w:rsidP="00B666DA">
      <w:pPr>
        <w:widowControl w:val="0"/>
        <w:numPr>
          <w:ilvl w:val="0"/>
          <w:numId w:val="1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Vaistą reikia vartoti ilgiau, nei nurodė gydytojas;</w:t>
      </w:r>
    </w:p>
    <w:p w:rsidR="00B666DA" w:rsidRDefault="00B666DA" w:rsidP="00B666DA">
      <w:pPr>
        <w:widowControl w:val="0"/>
        <w:numPr>
          <w:ilvl w:val="0"/>
          <w:numId w:val="1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Jums reikia išgerti didesnę dozę nei rekomenduojama;</w:t>
      </w:r>
    </w:p>
    <w:p w:rsidR="00B666DA" w:rsidRDefault="00B666DA" w:rsidP="00B666DA">
      <w:pPr>
        <w:widowControl w:val="0"/>
        <w:numPr>
          <w:ilvl w:val="0"/>
          <w:numId w:val="1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vartojate vaistą dėl kitų priežasčių, nei nurodyta recepte, pavyzdžiui, norėdami išlikti ramūs arba kad vaistas padėtų užmigti;</w:t>
      </w:r>
    </w:p>
    <w:p w:rsidR="00B666DA" w:rsidRDefault="00B666DA" w:rsidP="00B666DA">
      <w:pPr>
        <w:widowControl w:val="0"/>
        <w:numPr>
          <w:ilvl w:val="0"/>
          <w:numId w:val="1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pakartotinai, nesėkmingai bandėte nutraukti arba kontroliuoti vaisto vartojimą;</w:t>
      </w:r>
    </w:p>
    <w:p w:rsidR="00B666DA" w:rsidRDefault="00B666DA" w:rsidP="00B666DA">
      <w:pPr>
        <w:widowControl w:val="0"/>
        <w:numPr>
          <w:ilvl w:val="0"/>
          <w:numId w:val="10"/>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Nustojus vartoti vaistą, jaučiatės blogai, o vėl pavartojus vaisto jaučiatės geriau („nutraukimo poveikis“).</w:t>
      </w:r>
    </w:p>
    <w:p w:rsidR="00B666DA" w:rsidRDefault="00B666DA" w:rsidP="00B666DA">
      <w:pPr>
        <w:widowControl w:val="0"/>
        <w:autoSpaceDE w:val="0"/>
        <w:autoSpaceDN w:val="0"/>
        <w:contextualSpacing/>
        <w:jc w:val="both"/>
        <w:rPr>
          <w:rFonts w:eastAsia="SimSun"/>
          <w:bCs/>
          <w:sz w:val="22"/>
          <w:szCs w:val="22"/>
          <w:lang w:val="lt-LT" w:eastAsia="en-GB"/>
          <w14:ligatures w14:val="standardContextual"/>
        </w:rPr>
      </w:pPr>
    </w:p>
    <w:p w:rsidR="00B666DA" w:rsidRDefault="00B666DA" w:rsidP="00B666DA">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w:t>
      </w:r>
    </w:p>
    <w:p w:rsidR="00B666DA" w:rsidRDefault="00B666DA" w:rsidP="00B666DA">
      <w:pPr>
        <w:widowControl w:val="0"/>
        <w:rPr>
          <w:sz w:val="22"/>
          <w:szCs w:val="22"/>
          <w:lang w:eastAsia="lt-LT"/>
        </w:rPr>
      </w:pPr>
    </w:p>
    <w:p w:rsidR="00B666DA" w:rsidRDefault="00B666DA" w:rsidP="00B666DA">
      <w:pPr>
        <w:numPr>
          <w:ilvl w:val="12"/>
          <w:numId w:val="0"/>
        </w:numPr>
        <w:ind w:right="-2"/>
        <w:rPr>
          <w:snapToGrid w:val="0"/>
          <w:sz w:val="22"/>
          <w:lang w:val="lt-LT" w:eastAsia="en-US"/>
        </w:rPr>
      </w:pPr>
    </w:p>
    <w:p w:rsidR="00B666DA" w:rsidRDefault="00B666DA" w:rsidP="00B666DA">
      <w:pPr>
        <w:numPr>
          <w:ilvl w:val="12"/>
          <w:numId w:val="0"/>
        </w:numPr>
        <w:ind w:right="-2"/>
        <w:rPr>
          <w:rFonts w:eastAsia="Calibri"/>
          <w:snapToGrid w:val="0"/>
          <w:sz w:val="22"/>
          <w:lang w:val="lt-LT" w:eastAsia="en-US"/>
        </w:rPr>
      </w:pPr>
      <w:r>
        <w:rPr>
          <w:snapToGrid w:val="0"/>
          <w:sz w:val="22"/>
          <w:lang w:val="lt-LT" w:eastAsia="en-US"/>
        </w:rPr>
        <w:t xml:space="preserve">Prašome informuoti savo gydytoją, jeigu kažkuri iš minėtų problemų pasireiškia gydymo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metu ar jeigu jos Jums yra pasireiškusios anksčiau.</w:t>
      </w:r>
    </w:p>
    <w:p w:rsidR="00B666DA" w:rsidRDefault="00B666DA" w:rsidP="00B666DA">
      <w:pPr>
        <w:widowControl w:val="0"/>
        <w:outlineLvl w:val="2"/>
        <w:rPr>
          <w:b/>
          <w:sz w:val="22"/>
          <w:szCs w:val="22"/>
          <w:lang w:eastAsia="lt-LT"/>
        </w:rPr>
      </w:pPr>
    </w:p>
    <w:p w:rsidR="00B666DA" w:rsidRDefault="00B666DA" w:rsidP="00B666DA">
      <w:pPr>
        <w:widowControl w:val="0"/>
        <w:rPr>
          <w:sz w:val="22"/>
          <w:szCs w:val="22"/>
        </w:rPr>
      </w:pPr>
      <w:r>
        <w:rPr>
          <w:sz w:val="22"/>
          <w:szCs w:val="22"/>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B666DA" w:rsidRDefault="00B666DA" w:rsidP="00B666DA">
      <w:pPr>
        <w:widowControl w:val="0"/>
        <w:rPr>
          <w:sz w:val="22"/>
          <w:szCs w:val="22"/>
        </w:rPr>
      </w:pPr>
    </w:p>
    <w:p w:rsidR="00B666DA" w:rsidRDefault="00B666DA" w:rsidP="00B666DA">
      <w:pPr>
        <w:widowControl w:val="0"/>
        <w:rPr>
          <w:b/>
          <w:sz w:val="22"/>
          <w:szCs w:val="22"/>
        </w:rPr>
      </w:pPr>
      <w:r>
        <w:rPr>
          <w:b/>
          <w:sz w:val="22"/>
          <w:szCs w:val="22"/>
        </w:rPr>
        <w:t>Vaikams ir paaugliams</w:t>
      </w:r>
    </w:p>
    <w:p w:rsidR="00B666DA" w:rsidRDefault="00B666DA" w:rsidP="00B666DA">
      <w:pPr>
        <w:widowControl w:val="0"/>
        <w:rPr>
          <w:sz w:val="22"/>
          <w:szCs w:val="22"/>
        </w:rPr>
      </w:pPr>
      <w:r>
        <w:rPr>
          <w:sz w:val="22"/>
          <w:szCs w:val="22"/>
        </w:rPr>
        <w:t>Šio vaisto negalima vartoti vaikams ir paaugliams, jaunesniems nei 12 metų amžiaus.</w:t>
      </w:r>
    </w:p>
    <w:p w:rsidR="00B666DA" w:rsidRDefault="00B666DA" w:rsidP="00B666DA">
      <w:pPr>
        <w:widowControl w:val="0"/>
        <w:rPr>
          <w:sz w:val="22"/>
          <w:szCs w:val="22"/>
        </w:rPr>
      </w:pPr>
      <w:r>
        <w:rPr>
          <w:sz w:val="22"/>
          <w:szCs w:val="22"/>
        </w:rPr>
        <w:t>Tramadolio nerekomenduojama vartoti vaikams ir paaugliams, kuriems yra kvėpavimo sutrikimų, kadangi šiems vaikams ir paaugliams gali pasireikšti sunkesni tramadolio toksinio poveikio simptomai.</w:t>
      </w:r>
    </w:p>
    <w:p w:rsidR="00B666DA" w:rsidRDefault="00B666DA" w:rsidP="00B666DA">
      <w:pPr>
        <w:widowControl w:val="0"/>
        <w:outlineLvl w:val="2"/>
        <w:rPr>
          <w:b/>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Kiti vaistai ir Tramadol Krka</w:t>
      </w:r>
    </w:p>
    <w:p w:rsidR="00B666DA" w:rsidRDefault="00B666DA" w:rsidP="00B666DA">
      <w:pPr>
        <w:widowControl w:val="0"/>
        <w:rPr>
          <w:noProof/>
          <w:sz w:val="22"/>
          <w:szCs w:val="22"/>
        </w:rPr>
      </w:pPr>
      <w:r>
        <w:rPr>
          <w:noProof/>
          <w:sz w:val="22"/>
          <w:szCs w:val="22"/>
        </w:rPr>
        <w:t>Jeigu vartojate arba neseniai vartojote kitų vaistų arba dėl to nesate tikri, apie tai pasakykite gydytojui arba vaistininkui.</w:t>
      </w:r>
    </w:p>
    <w:p w:rsidR="00B666DA" w:rsidRDefault="00B666DA" w:rsidP="00B666DA">
      <w:pPr>
        <w:widowControl w:val="0"/>
        <w:rPr>
          <w:noProof/>
          <w:sz w:val="22"/>
          <w:szCs w:val="22"/>
        </w:rPr>
      </w:pPr>
    </w:p>
    <w:p w:rsidR="00B666DA" w:rsidRDefault="00B666DA" w:rsidP="00B666DA">
      <w:pPr>
        <w:numPr>
          <w:ilvl w:val="12"/>
          <w:numId w:val="0"/>
        </w:numPr>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turi būti nevartojamos kartu su MAO inhibitoriais ar 14 parų po jų vartojimo nutraukimo (žr. skyrių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vartoti negalima“).</w:t>
      </w:r>
    </w:p>
    <w:p w:rsidR="00B666DA" w:rsidRDefault="00B666DA" w:rsidP="00B666DA">
      <w:pPr>
        <w:numPr>
          <w:ilvl w:val="12"/>
          <w:numId w:val="0"/>
        </w:numPr>
        <w:ind w:right="-2"/>
        <w:rPr>
          <w:snapToGrid w:val="0"/>
          <w:sz w:val="22"/>
          <w:lang w:val="lt-LT" w:eastAsia="en-US"/>
        </w:rPr>
      </w:pPr>
    </w:p>
    <w:p w:rsidR="00B666DA" w:rsidRDefault="00B666DA" w:rsidP="00B666DA">
      <w:pPr>
        <w:numPr>
          <w:ilvl w:val="12"/>
          <w:numId w:val="0"/>
        </w:numPr>
        <w:ind w:right="-2"/>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skausmo malšinamasis poveikis gali būti susilpnėjęs ir jo veikimo trukmė trumpesnė, jeigu Jūs taip pat vartojate vaistų, kurių sudėtyje yra:</w:t>
      </w:r>
    </w:p>
    <w:p w:rsidR="00B666DA" w:rsidRDefault="00B666DA" w:rsidP="00B666DA">
      <w:pPr>
        <w:numPr>
          <w:ilvl w:val="0"/>
          <w:numId w:val="6"/>
        </w:numPr>
        <w:tabs>
          <w:tab w:val="left" w:pos="567"/>
        </w:tabs>
        <w:spacing w:line="260" w:lineRule="exact"/>
        <w:ind w:left="567" w:right="-2" w:hanging="567"/>
        <w:rPr>
          <w:rFonts w:eastAsia="Calibri"/>
          <w:snapToGrid w:val="0"/>
          <w:sz w:val="22"/>
          <w:lang w:val="lt-LT" w:eastAsia="en-US"/>
        </w:rPr>
      </w:pPr>
      <w:proofErr w:type="spellStart"/>
      <w:r>
        <w:rPr>
          <w:snapToGrid w:val="0"/>
          <w:sz w:val="22"/>
          <w:lang w:val="lt-LT" w:eastAsia="en-US"/>
        </w:rPr>
        <w:t>karbamazepino</w:t>
      </w:r>
      <w:proofErr w:type="spellEnd"/>
      <w:r>
        <w:rPr>
          <w:snapToGrid w:val="0"/>
          <w:sz w:val="22"/>
          <w:lang w:val="lt-LT" w:eastAsia="en-US"/>
        </w:rPr>
        <w:t xml:space="preserve"> (vartojamo epilepsijai gydyti);</w:t>
      </w:r>
    </w:p>
    <w:p w:rsidR="00B666DA" w:rsidRDefault="00B666DA" w:rsidP="00B666DA">
      <w:pPr>
        <w:numPr>
          <w:ilvl w:val="0"/>
          <w:numId w:val="6"/>
        </w:numPr>
        <w:tabs>
          <w:tab w:val="left" w:pos="567"/>
        </w:tabs>
        <w:spacing w:line="260" w:lineRule="exact"/>
        <w:ind w:left="567" w:right="-2" w:hanging="567"/>
        <w:rPr>
          <w:rFonts w:eastAsia="Calibri"/>
          <w:snapToGrid w:val="0"/>
          <w:sz w:val="22"/>
          <w:lang w:val="lt-LT" w:eastAsia="en-US"/>
        </w:rPr>
      </w:pPr>
      <w:proofErr w:type="spellStart"/>
      <w:r>
        <w:rPr>
          <w:snapToGrid w:val="0"/>
          <w:sz w:val="22"/>
          <w:lang w:val="lt-LT" w:eastAsia="en-US"/>
        </w:rPr>
        <w:t>ondansetrono</w:t>
      </w:r>
      <w:proofErr w:type="spellEnd"/>
      <w:r>
        <w:rPr>
          <w:snapToGrid w:val="0"/>
          <w:sz w:val="22"/>
          <w:lang w:val="lt-LT" w:eastAsia="en-US"/>
        </w:rPr>
        <w:t xml:space="preserve"> (vartojamo mažinti pykinimą).</w:t>
      </w:r>
    </w:p>
    <w:p w:rsidR="00B666DA" w:rsidRDefault="00B666DA" w:rsidP="00B666DA">
      <w:pPr>
        <w:numPr>
          <w:ilvl w:val="12"/>
          <w:numId w:val="0"/>
        </w:numPr>
        <w:ind w:right="-2"/>
        <w:rPr>
          <w:snapToGrid w:val="0"/>
          <w:sz w:val="22"/>
          <w:lang w:val="lt-LT" w:eastAsia="en-US"/>
        </w:rPr>
      </w:pPr>
    </w:p>
    <w:p w:rsidR="00B666DA" w:rsidRDefault="00B666DA" w:rsidP="00B666DA">
      <w:pPr>
        <w:widowControl w:val="0"/>
        <w:rPr>
          <w:sz w:val="22"/>
          <w:szCs w:val="22"/>
          <w:lang w:eastAsia="lt-LT"/>
        </w:rPr>
      </w:pPr>
      <w:r>
        <w:rPr>
          <w:sz w:val="22"/>
          <w:szCs w:val="22"/>
          <w:lang w:eastAsia="lt-LT"/>
        </w:rPr>
        <w:t>Kartu vartojant Tramadol Krka ir raminamųjų vaistų, tokių kaip benzodiazepinai ar susiję vaistai, padidėja mieguistumo, kvėpavimo sutrikimų (kvėpavimo slopinimo), komos rizika ir gali kilti pavojus gyvybei. Dėl to vartojimas kartu turėtų būti apsvarstytas tik tuo atveju, jei kitos gydymo galimybės yra neįmanomos.</w:t>
      </w:r>
    </w:p>
    <w:p w:rsidR="00B666DA" w:rsidRDefault="00B666DA" w:rsidP="00B666DA">
      <w:pPr>
        <w:widowControl w:val="0"/>
        <w:rPr>
          <w:sz w:val="22"/>
          <w:szCs w:val="22"/>
          <w:lang w:eastAsia="lt-LT"/>
        </w:rPr>
      </w:pPr>
      <w:r>
        <w:rPr>
          <w:sz w:val="22"/>
          <w:szCs w:val="22"/>
          <w:lang w:eastAsia="lt-LT"/>
        </w:rPr>
        <w:t>Tačiau, jei gydytojas paskiria Tramadol Krka kartu su raminamaisiais vaistais, gydytojas turi apriboti kartu vartojamą dozę ir gydymo trukmę.</w:t>
      </w:r>
    </w:p>
    <w:p w:rsidR="00B666DA" w:rsidRDefault="00B666DA" w:rsidP="00B666DA">
      <w:pPr>
        <w:widowControl w:val="0"/>
        <w:rPr>
          <w:sz w:val="22"/>
          <w:szCs w:val="22"/>
          <w:lang w:eastAsia="lt-LT"/>
        </w:rPr>
      </w:pPr>
      <w:r>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rsidR="00B666DA" w:rsidRDefault="00B666DA" w:rsidP="00B666DA">
      <w:pPr>
        <w:numPr>
          <w:ilvl w:val="12"/>
          <w:numId w:val="0"/>
        </w:numPr>
        <w:ind w:right="-2"/>
        <w:rPr>
          <w:snapToGrid w:val="0"/>
          <w:sz w:val="22"/>
          <w:lang w:val="lt-LT" w:eastAsia="en-US"/>
        </w:rPr>
      </w:pPr>
    </w:p>
    <w:p w:rsidR="00B666DA" w:rsidRDefault="00B666DA" w:rsidP="00B666DA">
      <w:pPr>
        <w:numPr>
          <w:ilvl w:val="12"/>
          <w:numId w:val="0"/>
        </w:numPr>
        <w:ind w:right="-2"/>
        <w:rPr>
          <w:rFonts w:eastAsia="Calibri"/>
          <w:snapToGrid w:val="0"/>
          <w:sz w:val="22"/>
          <w:lang w:val="lt-LT" w:eastAsia="en-US"/>
        </w:rPr>
      </w:pPr>
      <w:r>
        <w:rPr>
          <w:snapToGrid w:val="0"/>
          <w:sz w:val="22"/>
          <w:lang w:val="lt-LT" w:eastAsia="en-US"/>
        </w:rPr>
        <w:t xml:space="preserve">Jūsų gydytojas paaiškins, ar Jūs turėtumėte vartoti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ir kokią dozę.</w:t>
      </w:r>
    </w:p>
    <w:p w:rsidR="00B666DA" w:rsidRDefault="00B666DA" w:rsidP="00B666DA">
      <w:pPr>
        <w:widowControl w:val="0"/>
        <w:rPr>
          <w:noProof/>
          <w:sz w:val="22"/>
          <w:szCs w:val="22"/>
        </w:rPr>
      </w:pPr>
    </w:p>
    <w:p w:rsidR="00B666DA" w:rsidRDefault="00B666DA" w:rsidP="00B666DA">
      <w:pPr>
        <w:widowControl w:val="0"/>
        <w:rPr>
          <w:sz w:val="22"/>
          <w:szCs w:val="22"/>
          <w:lang w:eastAsia="lt-LT"/>
        </w:rPr>
      </w:pPr>
      <w:r>
        <w:rPr>
          <w:sz w:val="22"/>
          <w:szCs w:val="22"/>
          <w:lang w:eastAsia="lt-LT"/>
        </w:rPr>
        <w:t>Šalutinio poveikio rizika padidėja:</w:t>
      </w:r>
    </w:p>
    <w:p w:rsidR="00B666DA" w:rsidRDefault="00B666DA" w:rsidP="00B666DA">
      <w:pPr>
        <w:widowControl w:val="0"/>
        <w:numPr>
          <w:ilvl w:val="0"/>
          <w:numId w:val="7"/>
        </w:numPr>
        <w:ind w:left="567" w:hanging="567"/>
        <w:rPr>
          <w:sz w:val="22"/>
          <w:szCs w:val="22"/>
          <w:lang w:eastAsia="lt-LT"/>
        </w:rPr>
      </w:pPr>
      <w:r>
        <w:rPr>
          <w:snapToGrid w:val="0"/>
          <w:sz w:val="22"/>
          <w:lang w:val="lt-LT" w:eastAsia="en-US"/>
        </w:rPr>
        <w:t xml:space="preserve">jeigu gydymo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metu vartojate vaistų,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rsidR="00B666DA" w:rsidRDefault="00B666DA" w:rsidP="00B666DA">
      <w:pPr>
        <w:widowControl w:val="0"/>
        <w:numPr>
          <w:ilvl w:val="0"/>
          <w:numId w:val="2"/>
        </w:numPr>
        <w:ind w:left="567" w:hanging="567"/>
        <w:rPr>
          <w:sz w:val="22"/>
          <w:szCs w:val="22"/>
          <w:lang w:eastAsia="lt-LT"/>
        </w:rPr>
      </w:pPr>
      <w:r>
        <w:rPr>
          <w:sz w:val="22"/>
          <w:szCs w:val="22"/>
          <w:lang w:eastAsia="lt-LT"/>
        </w:rPr>
        <w:t>jeigu vartojate vaistų, kurie gali sukelti traukulius (priepuolius), pavyzdžiui, kai kurie antidepresantai ar antipsichoziniai vaistai. Priepuolių pasireiškimo rizika padidės, jeigu kartu vartosite Tramadol Krka. Jūsų gydytojas pasakys, ar Jums tinka vartoti Tramadol Krka;</w:t>
      </w:r>
    </w:p>
    <w:p w:rsidR="00B666DA" w:rsidRDefault="00B666DA" w:rsidP="00B666DA">
      <w:pPr>
        <w:widowControl w:val="0"/>
        <w:numPr>
          <w:ilvl w:val="0"/>
          <w:numId w:val="2"/>
        </w:numPr>
        <w:ind w:left="567" w:hanging="567"/>
        <w:rPr>
          <w:sz w:val="22"/>
          <w:szCs w:val="22"/>
          <w:lang w:eastAsia="lt-LT"/>
        </w:rPr>
      </w:pPr>
      <w:r>
        <w:rPr>
          <w:sz w:val="22"/>
          <w:szCs w:val="22"/>
          <w:lang w:eastAsia="lt-LT"/>
        </w:rPr>
        <w:t xml:space="preserve">jeigu vartojate kai kurių antidepresantų – Tramadol Krka gali sąveikauti su šiais vaistais ir gali pasireikšti serotonino sindromas (žr. 4 skyrių </w:t>
      </w:r>
      <w:r>
        <w:rPr>
          <w:sz w:val="22"/>
          <w:szCs w:val="22"/>
        </w:rPr>
        <w:t>„Galimas šalutinis poveikis“)</w:t>
      </w:r>
      <w:r>
        <w:rPr>
          <w:sz w:val="22"/>
          <w:szCs w:val="22"/>
          <w:lang w:eastAsia="lt-LT"/>
        </w:rPr>
        <w:t>;</w:t>
      </w:r>
    </w:p>
    <w:p w:rsidR="00B666DA" w:rsidRDefault="00B666DA" w:rsidP="00B666DA">
      <w:pPr>
        <w:widowControl w:val="0"/>
        <w:numPr>
          <w:ilvl w:val="0"/>
          <w:numId w:val="2"/>
        </w:numPr>
        <w:ind w:left="567" w:hanging="567"/>
        <w:rPr>
          <w:sz w:val="22"/>
          <w:szCs w:val="22"/>
          <w:lang w:eastAsia="lt-LT"/>
        </w:rPr>
      </w:pPr>
      <w:r>
        <w:rPr>
          <w:sz w:val="22"/>
          <w:szCs w:val="22"/>
          <w:lang w:eastAsia="lt-LT"/>
        </w:rPr>
        <w:t>jeigu vartojate kumarino grupės antikoaguliantų (vaistų kraujui skystinti), pvz., varfarino, kartu su Tramadol Krka. Gali būti paveiktas šių vaistų poveikis kraujo krešėjimui ir gali pasireikšti kraujavimas;</w:t>
      </w:r>
    </w:p>
    <w:p w:rsidR="00B666DA" w:rsidRDefault="00B666DA" w:rsidP="00B666DA">
      <w:pPr>
        <w:widowControl w:val="0"/>
        <w:numPr>
          <w:ilvl w:val="0"/>
          <w:numId w:val="2"/>
        </w:numPr>
        <w:ind w:left="567" w:hanging="567"/>
        <w:rPr>
          <w:sz w:val="22"/>
          <w:szCs w:val="22"/>
          <w:lang w:eastAsia="lt-LT"/>
        </w:rPr>
      </w:pPr>
      <w:r>
        <w:rPr>
          <w:sz w:val="22"/>
          <w:szCs w:val="22"/>
          <w:lang w:eastAsia="lt-LT"/>
        </w:rPr>
        <w:t xml:space="preserve"> jeigu vartojate gabapentino arba pregabalino epilepsijai arba skausmui, kurį sukelia nervų sutrikimai (neuropatinio skausmo), gydyti.</w:t>
      </w:r>
    </w:p>
    <w:p w:rsidR="00B666DA" w:rsidRDefault="00B666DA" w:rsidP="00B666DA">
      <w:pPr>
        <w:widowControl w:val="0"/>
        <w:rPr>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Tramadol Krka vartojimas su maistu, gėrimais ir alkoholiu</w:t>
      </w:r>
    </w:p>
    <w:p w:rsidR="00B666DA" w:rsidRDefault="00B666DA" w:rsidP="00B666DA">
      <w:pPr>
        <w:numPr>
          <w:ilvl w:val="12"/>
          <w:numId w:val="0"/>
        </w:numPr>
        <w:rPr>
          <w:rFonts w:eastAsia="Calibri"/>
          <w:snapToGrid w:val="0"/>
          <w:sz w:val="22"/>
          <w:lang w:val="lt-LT" w:eastAsia="en-US"/>
        </w:rPr>
      </w:pPr>
      <w:r>
        <w:rPr>
          <w:snapToGrid w:val="0"/>
          <w:sz w:val="22"/>
          <w:lang w:val="lt-LT" w:eastAsia="en-US"/>
        </w:rPr>
        <w:t xml:space="preserve">Nevartokite alkoholio gydymo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metu, nes gali pasireikšti stipresnis jo poveikis. Maistas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poveikiui įtakos nedaro.</w:t>
      </w:r>
    </w:p>
    <w:p w:rsidR="00B666DA" w:rsidRDefault="00B666DA" w:rsidP="00B666DA">
      <w:pPr>
        <w:widowControl w:val="0"/>
        <w:rPr>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Nėštumas, žindymo laikotarpis ir vaisingumas</w:t>
      </w:r>
    </w:p>
    <w:p w:rsidR="00B666DA" w:rsidRDefault="00B666DA" w:rsidP="00B666DA">
      <w:pPr>
        <w:widowControl w:val="0"/>
        <w:outlineLvl w:val="2"/>
        <w:rPr>
          <w:b/>
          <w:sz w:val="22"/>
          <w:szCs w:val="22"/>
          <w:lang w:eastAsia="lt-LT"/>
        </w:rPr>
      </w:pPr>
    </w:p>
    <w:p w:rsidR="00B666DA" w:rsidRDefault="00B666DA" w:rsidP="00B666DA">
      <w:pPr>
        <w:widowControl w:val="0"/>
        <w:outlineLvl w:val="2"/>
        <w:rPr>
          <w:sz w:val="22"/>
          <w:szCs w:val="22"/>
          <w:u w:val="single"/>
          <w:lang w:eastAsia="lt-LT"/>
        </w:rPr>
      </w:pPr>
      <w:r>
        <w:rPr>
          <w:sz w:val="22"/>
          <w:szCs w:val="22"/>
          <w:u w:val="single"/>
          <w:lang w:eastAsia="lt-LT"/>
        </w:rPr>
        <w:t>Nėštumas</w:t>
      </w:r>
    </w:p>
    <w:p w:rsidR="00B666DA" w:rsidRDefault="00B666DA" w:rsidP="00B666DA">
      <w:pPr>
        <w:numPr>
          <w:ilvl w:val="12"/>
          <w:numId w:val="0"/>
        </w:numPr>
        <w:rPr>
          <w:snapToGrid w:val="0"/>
          <w:sz w:val="22"/>
          <w:lang w:val="lt-LT" w:eastAsia="en-US"/>
        </w:rPr>
      </w:pPr>
      <w:r>
        <w:rPr>
          <w:noProof/>
          <w:sz w:val="22"/>
          <w:szCs w:val="22"/>
        </w:rPr>
        <w:t>Jeigu esate nėščia, žindote kūdikį, manote, kad galbūt esate nėščia, arba planuojate pastoti, tai prieš vartodama šį vaistą, pasitarkite su gydytoju arba vaistininku.</w:t>
      </w:r>
      <w:r>
        <w:rPr>
          <w:snapToGrid w:val="0"/>
          <w:sz w:val="22"/>
          <w:lang w:val="lt-LT" w:eastAsia="en-US"/>
        </w:rPr>
        <w:t xml:space="preserve"> Informacija apie </w:t>
      </w:r>
      <w:proofErr w:type="spellStart"/>
      <w:r>
        <w:rPr>
          <w:snapToGrid w:val="0"/>
          <w:sz w:val="22"/>
          <w:lang w:val="lt-LT" w:eastAsia="en-US"/>
        </w:rPr>
        <w:t>tramadolio</w:t>
      </w:r>
      <w:proofErr w:type="spellEnd"/>
      <w:r>
        <w:rPr>
          <w:snapToGrid w:val="0"/>
          <w:sz w:val="22"/>
          <w:lang w:val="lt-LT" w:eastAsia="en-US"/>
        </w:rPr>
        <w:t xml:space="preserve"> vartojimo saugumą nėštumo metu yra ribota. Taigi nėščios moterys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turi nevartoti.</w:t>
      </w:r>
    </w:p>
    <w:p w:rsidR="00B666DA" w:rsidRDefault="00B666DA" w:rsidP="00B666DA">
      <w:pPr>
        <w:widowControl w:val="0"/>
        <w:rPr>
          <w:noProof/>
          <w:sz w:val="22"/>
          <w:szCs w:val="22"/>
        </w:rPr>
      </w:pPr>
    </w:p>
    <w:p w:rsidR="00B666DA" w:rsidRDefault="00B666DA" w:rsidP="00B666DA">
      <w:pPr>
        <w:numPr>
          <w:ilvl w:val="12"/>
          <w:numId w:val="0"/>
        </w:numPr>
        <w:rPr>
          <w:snapToGrid w:val="0"/>
          <w:sz w:val="22"/>
          <w:lang w:val="lt-LT" w:eastAsia="en-US"/>
        </w:rPr>
      </w:pPr>
      <w:r>
        <w:rPr>
          <w:snapToGrid w:val="0"/>
          <w:sz w:val="22"/>
          <w:lang w:val="lt-LT" w:eastAsia="en-US"/>
        </w:rPr>
        <w:t>Po gimimo naujagimiui gali atsirasti abstinencijos simptomų dėl ilgo gydymo nėštumo metu.</w:t>
      </w:r>
    </w:p>
    <w:p w:rsidR="00B666DA" w:rsidRDefault="00B666DA" w:rsidP="00B666DA">
      <w:pPr>
        <w:widowControl w:val="0"/>
        <w:jc w:val="both"/>
        <w:rPr>
          <w:sz w:val="22"/>
          <w:szCs w:val="22"/>
          <w:lang w:eastAsia="lt-LT"/>
        </w:rPr>
      </w:pPr>
    </w:p>
    <w:p w:rsidR="00B666DA" w:rsidRDefault="00B666DA" w:rsidP="00B666DA">
      <w:pPr>
        <w:widowControl w:val="0"/>
        <w:outlineLvl w:val="2"/>
        <w:rPr>
          <w:sz w:val="22"/>
          <w:szCs w:val="22"/>
          <w:u w:val="single"/>
          <w:lang w:eastAsia="lt-LT"/>
        </w:rPr>
      </w:pPr>
      <w:r>
        <w:rPr>
          <w:sz w:val="22"/>
          <w:szCs w:val="22"/>
          <w:u w:val="single"/>
          <w:lang w:eastAsia="lt-LT"/>
        </w:rPr>
        <w:t>Žindymas</w:t>
      </w:r>
    </w:p>
    <w:p w:rsidR="00B666DA" w:rsidRDefault="00B666DA" w:rsidP="00B666DA">
      <w:pPr>
        <w:widowControl w:val="0"/>
        <w:rPr>
          <w:noProof/>
          <w:sz w:val="22"/>
          <w:szCs w:val="22"/>
        </w:rPr>
      </w:pPr>
      <w:r>
        <w:rPr>
          <w:sz w:val="22"/>
          <w:szCs w:val="22"/>
          <w:lang w:eastAsia="lt-LT"/>
        </w:rPr>
        <w:t>Tramadolis</w:t>
      </w:r>
      <w:r>
        <w:rPr>
          <w:noProof/>
          <w:sz w:val="22"/>
          <w:szCs w:val="22"/>
        </w:rPr>
        <w:t xml:space="preserve"> išsiskiria </w:t>
      </w:r>
      <w:r>
        <w:rPr>
          <w:sz w:val="22"/>
          <w:szCs w:val="22"/>
          <w:lang w:eastAsia="lt-LT"/>
        </w:rPr>
        <w:t>į</w:t>
      </w:r>
      <w:r>
        <w:rPr>
          <w:noProof/>
          <w:sz w:val="22"/>
          <w:szCs w:val="22"/>
        </w:rPr>
        <w:t xml:space="preserve"> motinos </w:t>
      </w:r>
      <w:r>
        <w:rPr>
          <w:sz w:val="22"/>
          <w:szCs w:val="22"/>
          <w:lang w:eastAsia="lt-LT"/>
        </w:rPr>
        <w:t>pieną. Dėl šios priežasties</w:t>
      </w:r>
      <w:r>
        <w:rPr>
          <w:noProof/>
          <w:sz w:val="22"/>
          <w:szCs w:val="22"/>
        </w:rPr>
        <w:t xml:space="preserve"> žindymo </w:t>
      </w:r>
      <w:r>
        <w:rPr>
          <w:sz w:val="22"/>
          <w:szCs w:val="22"/>
          <w:lang w:eastAsia="lt-LT"/>
        </w:rPr>
        <w:t xml:space="preserve">laikotarpiu Tramadol Krka negalima vartoti daugiau kaip kartą arba, jeigu pavartotumėte daugiau nei kartą, reikia </w:t>
      </w:r>
      <w:r>
        <w:rPr>
          <w:noProof/>
          <w:sz w:val="22"/>
          <w:szCs w:val="22"/>
        </w:rPr>
        <w:t xml:space="preserve">nutraukti </w:t>
      </w:r>
      <w:r>
        <w:rPr>
          <w:sz w:val="22"/>
          <w:szCs w:val="22"/>
          <w:lang w:eastAsia="lt-LT"/>
        </w:rPr>
        <w:t>žindymą</w:t>
      </w:r>
      <w:r>
        <w:rPr>
          <w:noProof/>
          <w:sz w:val="22"/>
          <w:szCs w:val="22"/>
        </w:rPr>
        <w:t>.</w:t>
      </w:r>
    </w:p>
    <w:p w:rsidR="00B666DA" w:rsidRDefault="00B666DA" w:rsidP="00B666DA">
      <w:pPr>
        <w:widowControl w:val="0"/>
        <w:rPr>
          <w:sz w:val="22"/>
          <w:szCs w:val="22"/>
          <w:lang w:eastAsia="lt-LT"/>
        </w:rPr>
      </w:pPr>
    </w:p>
    <w:p w:rsidR="00B666DA" w:rsidRDefault="00B666DA" w:rsidP="00B666DA">
      <w:pPr>
        <w:widowControl w:val="0"/>
        <w:rPr>
          <w:sz w:val="22"/>
          <w:szCs w:val="22"/>
          <w:u w:val="single"/>
          <w:lang w:eastAsia="lt-LT"/>
        </w:rPr>
      </w:pPr>
      <w:r>
        <w:rPr>
          <w:sz w:val="22"/>
          <w:szCs w:val="22"/>
          <w:u w:val="single"/>
          <w:lang w:eastAsia="lt-LT"/>
        </w:rPr>
        <w:t>Vaisingumas</w:t>
      </w:r>
    </w:p>
    <w:p w:rsidR="00B666DA" w:rsidRDefault="00B666DA" w:rsidP="00B666DA">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Remiantis žmonių vartojimo patirtimi, </w:t>
      </w:r>
      <w:proofErr w:type="spellStart"/>
      <w:r>
        <w:rPr>
          <w:snapToGrid w:val="0"/>
          <w:sz w:val="22"/>
          <w:szCs w:val="22"/>
          <w:lang w:val="lt-LT" w:eastAsia="en-US"/>
        </w:rPr>
        <w:t>tramadolis</w:t>
      </w:r>
      <w:proofErr w:type="spellEnd"/>
      <w:r>
        <w:rPr>
          <w:snapToGrid w:val="0"/>
          <w:sz w:val="22"/>
          <w:szCs w:val="22"/>
          <w:lang w:val="lt-LT" w:eastAsia="en-US"/>
        </w:rPr>
        <w:t xml:space="preserve"> įtakos vaisingumui neturi.</w:t>
      </w:r>
    </w:p>
    <w:p w:rsidR="00B666DA" w:rsidRDefault="00B666DA" w:rsidP="00B666DA">
      <w:pPr>
        <w:widowControl w:val="0"/>
        <w:rPr>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Vairavimas ir mechanizmų valdymas</w:t>
      </w:r>
    </w:p>
    <w:p w:rsidR="00B666DA" w:rsidRDefault="00B666DA" w:rsidP="00B666DA">
      <w:pPr>
        <w:numPr>
          <w:ilvl w:val="12"/>
          <w:numId w:val="0"/>
        </w:numPr>
        <w:ind w:right="-2"/>
        <w:rPr>
          <w:rFonts w:eastAsia="Calibri"/>
          <w:snapToGrid w:val="0"/>
          <w:sz w:val="22"/>
          <w:lang w:val="lt-LT" w:eastAsia="en-US"/>
        </w:rPr>
      </w:pP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gali sukelti mieguistumą, svaigulį, regėjimo sutrikimus (neryškus matymas) ir todėl gali pabloginti Jūsų reakciją. Jeigu jaučiate, kad Jūsų reakcija yra sutrikusi, nevairuokite automobilio ar kitos transporto priemonės ir nevaldykite elektrinių įrankių ar mašinų ir nedirbkite be apsaugos priemonių.</w:t>
      </w:r>
    </w:p>
    <w:p w:rsidR="00B666DA" w:rsidRDefault="00B666DA" w:rsidP="00B666DA">
      <w:pPr>
        <w:widowControl w:val="0"/>
        <w:rPr>
          <w:noProof/>
          <w:sz w:val="22"/>
          <w:szCs w:val="22"/>
        </w:rPr>
      </w:pPr>
    </w:p>
    <w:p w:rsidR="00B666DA" w:rsidRDefault="00B666DA" w:rsidP="00B666DA">
      <w:pPr>
        <w:widowControl w:val="0"/>
        <w:rPr>
          <w:rFonts w:eastAsia="Cambria"/>
          <w:b/>
          <w:noProof/>
          <w:sz w:val="22"/>
          <w:szCs w:val="22"/>
        </w:rPr>
      </w:pPr>
      <w:r>
        <w:rPr>
          <w:b/>
          <w:noProof/>
          <w:sz w:val="22"/>
          <w:szCs w:val="22"/>
        </w:rPr>
        <w:t>Tramadol Krka sudėtyje yra laktozės</w:t>
      </w:r>
    </w:p>
    <w:p w:rsidR="00B666DA" w:rsidRDefault="00B666DA" w:rsidP="00B666DA">
      <w:pPr>
        <w:widowControl w:val="0"/>
        <w:rPr>
          <w:noProof/>
          <w:sz w:val="22"/>
          <w:szCs w:val="22"/>
        </w:rPr>
      </w:pPr>
      <w:r>
        <w:rPr>
          <w:noProof/>
          <w:sz w:val="22"/>
          <w:szCs w:val="22"/>
        </w:rPr>
        <w:t>Jeigu gydytojas Jums yra sakęs, kad netoleruojate kokių nors angliavandenių, kreipkitės į jį prieš pradėdami vartoti šį vaistą.</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p>
    <w:p w:rsidR="00B666DA" w:rsidRDefault="00B666DA" w:rsidP="00B666DA">
      <w:pPr>
        <w:widowControl w:val="0"/>
        <w:ind w:left="540" w:hanging="540"/>
        <w:outlineLvl w:val="1"/>
        <w:rPr>
          <w:b/>
          <w:sz w:val="22"/>
          <w:szCs w:val="22"/>
          <w:lang w:eastAsia="lt-LT"/>
        </w:rPr>
      </w:pPr>
      <w:r>
        <w:rPr>
          <w:b/>
          <w:sz w:val="22"/>
          <w:szCs w:val="22"/>
          <w:lang w:eastAsia="lt-LT"/>
        </w:rPr>
        <w:t>3.</w:t>
      </w:r>
      <w:r>
        <w:rPr>
          <w:b/>
          <w:sz w:val="22"/>
          <w:szCs w:val="22"/>
          <w:lang w:eastAsia="lt-LT"/>
        </w:rPr>
        <w:tab/>
        <w:t>Kaip vartoti Tramadol Krka</w:t>
      </w:r>
    </w:p>
    <w:p w:rsidR="00B666DA" w:rsidRDefault="00B666DA" w:rsidP="00B666DA">
      <w:pPr>
        <w:widowControl w:val="0"/>
        <w:rPr>
          <w:sz w:val="22"/>
          <w:szCs w:val="22"/>
          <w:lang w:eastAsia="lt-LT"/>
        </w:rPr>
      </w:pPr>
    </w:p>
    <w:p w:rsidR="00B666DA" w:rsidRDefault="00B666DA" w:rsidP="00B666DA">
      <w:pPr>
        <w:widowControl w:val="0"/>
        <w:rPr>
          <w:noProof/>
          <w:sz w:val="22"/>
          <w:szCs w:val="22"/>
        </w:rPr>
      </w:pPr>
      <w:r>
        <w:rPr>
          <w:noProof/>
          <w:sz w:val="22"/>
          <w:szCs w:val="22"/>
        </w:rPr>
        <w:t>Visada vartokite šį vaistą tiksliai kaip nurodė gydytojas. Jeigu abejojate, kreipkitės į gydytoją arba vaistininką.</w:t>
      </w: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Prieš pradedant gydymą ir reguliariai gydymo metu, gydytojas aptars su Jumis, ko galite tikėtis vartodami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kada ir kiek laiko jo reikia vartoti, kada kreiptis į gydytoją ir kada jo vartojimą reikia nutraukti (taip pat žr. 2 skyrių).</w:t>
      </w:r>
    </w:p>
    <w:p w:rsidR="00B666DA" w:rsidRDefault="00B666DA" w:rsidP="00B666DA">
      <w:pPr>
        <w:widowControl w:val="0"/>
        <w:rPr>
          <w:sz w:val="22"/>
          <w:szCs w:val="22"/>
          <w:lang w:eastAsia="lt-LT"/>
        </w:rPr>
      </w:pPr>
    </w:p>
    <w:p w:rsidR="00B666DA" w:rsidRDefault="00B666DA" w:rsidP="00B666DA">
      <w:pPr>
        <w:widowControl w:val="0"/>
        <w:rPr>
          <w:noProof/>
          <w:sz w:val="22"/>
          <w:szCs w:val="22"/>
        </w:rPr>
      </w:pPr>
      <w:r>
        <w:rPr>
          <w:sz w:val="22"/>
          <w:szCs w:val="22"/>
          <w:lang w:eastAsia="lt-LT"/>
        </w:rPr>
        <w:t>Jūsų gydytojas priderins Jums tinkamą dozę, priklausomai nuo Jūsų skausmo stiprumo ir Jūsų individualaus jautrumo. Paprastai reikia vartoti mažiausią skausmą malšinančią dozę. Nevartokite daugiau kaip 400 mg tramadolio hidrochlorido per parą, išskyrus atvejus, kai gydytojas nurodė tai padaryti.</w:t>
      </w:r>
    </w:p>
    <w:p w:rsidR="00B666DA" w:rsidRDefault="00B666DA" w:rsidP="00B666DA">
      <w:pPr>
        <w:widowControl w:val="0"/>
        <w:rPr>
          <w:noProof/>
          <w:sz w:val="22"/>
          <w:szCs w:val="22"/>
        </w:rPr>
      </w:pPr>
    </w:p>
    <w:p w:rsidR="00B666DA" w:rsidRDefault="00B666DA" w:rsidP="00B666DA">
      <w:pPr>
        <w:widowControl w:val="0"/>
        <w:rPr>
          <w:i/>
          <w:noProof/>
          <w:sz w:val="22"/>
          <w:szCs w:val="22"/>
          <w:u w:val="single"/>
        </w:rPr>
      </w:pPr>
      <w:r>
        <w:rPr>
          <w:i/>
          <w:noProof/>
          <w:sz w:val="22"/>
          <w:szCs w:val="22"/>
          <w:u w:val="single"/>
        </w:rPr>
        <w:t>Rekomenduojama dozė</w:t>
      </w:r>
    </w:p>
    <w:p w:rsidR="00B666DA" w:rsidRDefault="00B666DA" w:rsidP="00B666DA">
      <w:pPr>
        <w:widowControl w:val="0"/>
        <w:rPr>
          <w:i/>
          <w:noProof/>
          <w:sz w:val="22"/>
          <w:szCs w:val="22"/>
        </w:rPr>
      </w:pPr>
      <w:r>
        <w:rPr>
          <w:i/>
          <w:noProof/>
          <w:sz w:val="22"/>
          <w:szCs w:val="22"/>
        </w:rPr>
        <w:t>Suaugusiesiems ir paaugliams nuo 12 metų amžiaus</w:t>
      </w:r>
    </w:p>
    <w:p w:rsidR="00B666DA" w:rsidRDefault="00B666DA" w:rsidP="00B666DA">
      <w:pPr>
        <w:widowControl w:val="0"/>
        <w:rPr>
          <w:noProof/>
          <w:sz w:val="22"/>
          <w:szCs w:val="22"/>
        </w:rPr>
      </w:pPr>
      <w:r>
        <w:rPr>
          <w:noProof/>
          <w:sz w:val="22"/>
          <w:szCs w:val="22"/>
        </w:rPr>
        <w:t>Viena Tramadol Krka 100 mg tabletė du kartus per dieną (atitinka 200 mg tramadolio hidrochlorido per dieną) geriausia ryte ir vakare.</w:t>
      </w:r>
    </w:p>
    <w:p w:rsidR="00B666DA" w:rsidRDefault="00B666DA" w:rsidP="00B666DA">
      <w:pPr>
        <w:widowControl w:val="0"/>
        <w:rPr>
          <w:noProof/>
          <w:sz w:val="22"/>
          <w:szCs w:val="22"/>
        </w:rPr>
      </w:pPr>
    </w:p>
    <w:p w:rsidR="00B666DA" w:rsidRDefault="00B666DA" w:rsidP="00B666DA">
      <w:pPr>
        <w:widowControl w:val="0"/>
        <w:rPr>
          <w:noProof/>
          <w:sz w:val="22"/>
          <w:szCs w:val="22"/>
        </w:rPr>
      </w:pPr>
      <w:r>
        <w:rPr>
          <w:noProof/>
          <w:sz w:val="22"/>
          <w:szCs w:val="22"/>
        </w:rPr>
        <w:t>Jei reikia, dozė gali būt padidinta iki 150 mg arba 200 mg du kartus per dieną (atitinka 300 – 400 mg tramadolio hidrochlorido per dieną).</w:t>
      </w:r>
    </w:p>
    <w:p w:rsidR="00B666DA" w:rsidRDefault="00B666DA" w:rsidP="00B666DA">
      <w:pPr>
        <w:widowControl w:val="0"/>
        <w:rPr>
          <w:noProof/>
          <w:sz w:val="22"/>
          <w:szCs w:val="22"/>
        </w:rPr>
      </w:pPr>
    </w:p>
    <w:p w:rsidR="00B666DA" w:rsidRDefault="00B666DA" w:rsidP="00B666DA">
      <w:pPr>
        <w:widowControl w:val="0"/>
        <w:rPr>
          <w:i/>
          <w:noProof/>
          <w:sz w:val="22"/>
          <w:szCs w:val="22"/>
        </w:rPr>
      </w:pPr>
      <w:r>
        <w:rPr>
          <w:i/>
          <w:noProof/>
          <w:sz w:val="22"/>
          <w:szCs w:val="22"/>
        </w:rPr>
        <w:t>Vaikams ir paaugliams</w:t>
      </w:r>
    </w:p>
    <w:p w:rsidR="00B666DA" w:rsidRDefault="00B666DA" w:rsidP="00B666DA">
      <w:pPr>
        <w:widowControl w:val="0"/>
        <w:rPr>
          <w:noProof/>
          <w:sz w:val="22"/>
          <w:szCs w:val="22"/>
        </w:rPr>
      </w:pPr>
      <w:r>
        <w:rPr>
          <w:noProof/>
          <w:sz w:val="22"/>
          <w:szCs w:val="22"/>
        </w:rPr>
        <w:t>Tramadol Krka nėra tinkamas jaunesniems nei 12 metų amžiaus vaikams ir paaugliams.</w:t>
      </w:r>
    </w:p>
    <w:p w:rsidR="00B666DA" w:rsidRDefault="00B666DA" w:rsidP="00B666DA">
      <w:pPr>
        <w:widowControl w:val="0"/>
        <w:rPr>
          <w:noProof/>
          <w:sz w:val="22"/>
          <w:szCs w:val="22"/>
        </w:rPr>
      </w:pPr>
    </w:p>
    <w:p w:rsidR="00B666DA" w:rsidRDefault="00B666DA" w:rsidP="00B666DA">
      <w:pPr>
        <w:widowControl w:val="0"/>
        <w:rPr>
          <w:i/>
          <w:sz w:val="22"/>
          <w:szCs w:val="22"/>
          <w:lang w:eastAsia="lt-LT"/>
        </w:rPr>
      </w:pPr>
      <w:r>
        <w:rPr>
          <w:i/>
          <w:sz w:val="22"/>
          <w:szCs w:val="22"/>
          <w:lang w:eastAsia="lt-LT"/>
        </w:rPr>
        <w:t>Senyviems pacientams</w:t>
      </w:r>
    </w:p>
    <w:p w:rsidR="00B666DA" w:rsidRDefault="00B666DA" w:rsidP="00B666DA">
      <w:pPr>
        <w:widowControl w:val="0"/>
        <w:rPr>
          <w:sz w:val="22"/>
          <w:szCs w:val="22"/>
          <w:lang w:eastAsia="lt-LT"/>
        </w:rPr>
      </w:pPr>
      <w:r>
        <w:rPr>
          <w:sz w:val="22"/>
          <w:szCs w:val="22"/>
          <w:lang w:eastAsia="lt-LT"/>
        </w:rPr>
        <w:t>Tramadolio šalinimas iš senyvų pacientų (vyresnių nei 75 metų) organizmo gali būti uždelstas. Jeigu tai tinka Jums, Jūsų gydytojas gali rekomenduoti pailginti dozavimo intervalą.</w:t>
      </w:r>
    </w:p>
    <w:p w:rsidR="00B666DA" w:rsidRDefault="00B666DA" w:rsidP="00B666DA">
      <w:pPr>
        <w:widowControl w:val="0"/>
        <w:rPr>
          <w:sz w:val="22"/>
          <w:szCs w:val="22"/>
          <w:lang w:eastAsia="lt-LT"/>
        </w:rPr>
      </w:pPr>
    </w:p>
    <w:p w:rsidR="00B666DA" w:rsidRDefault="00B666DA" w:rsidP="00B666DA">
      <w:pPr>
        <w:widowControl w:val="0"/>
        <w:rPr>
          <w:i/>
          <w:sz w:val="22"/>
          <w:szCs w:val="22"/>
          <w:lang w:eastAsia="lt-LT"/>
        </w:rPr>
      </w:pPr>
      <w:r>
        <w:rPr>
          <w:i/>
          <w:sz w:val="22"/>
          <w:szCs w:val="22"/>
          <w:lang w:eastAsia="lt-LT"/>
        </w:rPr>
        <w:t>Pacientams, kurių inkstų ar kepenų funkcija sutrikusi</w:t>
      </w:r>
    </w:p>
    <w:p w:rsidR="00B666DA" w:rsidRDefault="00B666DA" w:rsidP="00B666DA">
      <w:pPr>
        <w:widowControl w:val="0"/>
        <w:rPr>
          <w:sz w:val="22"/>
          <w:szCs w:val="22"/>
          <w:lang w:eastAsia="lt-LT"/>
        </w:rPr>
      </w:pPr>
      <w:r>
        <w:rPr>
          <w:sz w:val="22"/>
          <w:szCs w:val="22"/>
          <w:lang w:eastAsia="lt-LT"/>
        </w:rPr>
        <w:t>Pacientai, kuriems yra sunkus inkstų ir (ar) kepenų nepakankamumas, Tramadol Krka turi nevartoti. Jeigu Jūsų atveju nepakankamumas yra lengvas ar vidutinio sunkumo, Jūsų gydytojas gali rekomenduoti pailginti dozavimo intervalą.</w:t>
      </w:r>
    </w:p>
    <w:p w:rsidR="00B666DA" w:rsidRDefault="00B666DA" w:rsidP="00B666DA">
      <w:pPr>
        <w:widowControl w:val="0"/>
        <w:rPr>
          <w:noProof/>
          <w:sz w:val="22"/>
          <w:szCs w:val="22"/>
        </w:rPr>
      </w:pPr>
    </w:p>
    <w:p w:rsidR="00B666DA" w:rsidRDefault="00B666DA" w:rsidP="00B666DA">
      <w:pPr>
        <w:widowControl w:val="0"/>
        <w:rPr>
          <w:noProof/>
          <w:sz w:val="22"/>
          <w:szCs w:val="22"/>
          <w:u w:val="single"/>
        </w:rPr>
      </w:pPr>
      <w:r>
        <w:rPr>
          <w:noProof/>
          <w:sz w:val="22"/>
          <w:szCs w:val="22"/>
          <w:u w:val="single"/>
        </w:rPr>
        <w:t>Vartojimo metodas</w:t>
      </w:r>
    </w:p>
    <w:p w:rsidR="00B666DA" w:rsidRDefault="00B666DA" w:rsidP="00B666DA">
      <w:pPr>
        <w:widowControl w:val="0"/>
        <w:rPr>
          <w:noProof/>
          <w:sz w:val="22"/>
          <w:szCs w:val="22"/>
        </w:rPr>
      </w:pPr>
      <w:r>
        <w:rPr>
          <w:noProof/>
          <w:sz w:val="22"/>
          <w:szCs w:val="22"/>
        </w:rPr>
        <w:t>Tramadol Krka pailginto atpalaidavimo tabletės yra vartojamos per burną.</w:t>
      </w:r>
    </w:p>
    <w:p w:rsidR="00B666DA" w:rsidRDefault="00B666DA" w:rsidP="00B666DA">
      <w:pPr>
        <w:widowControl w:val="0"/>
        <w:rPr>
          <w:noProof/>
          <w:sz w:val="22"/>
          <w:szCs w:val="22"/>
        </w:rPr>
      </w:pPr>
    </w:p>
    <w:p w:rsidR="00B666DA" w:rsidRDefault="00B666DA" w:rsidP="00B666DA">
      <w:pPr>
        <w:widowControl w:val="0"/>
        <w:rPr>
          <w:noProof/>
          <w:sz w:val="22"/>
          <w:szCs w:val="22"/>
        </w:rPr>
      </w:pPr>
      <w:r>
        <w:rPr>
          <w:noProof/>
          <w:sz w:val="22"/>
          <w:szCs w:val="22"/>
        </w:rPr>
        <w:t>Visada prarykite Tramadol Krka pailginto atpalaidavimo tabletes neskaldytas ar nekramtytas, užgerdami pakankamu kiekiu skysčio, geriausia ryte ir vakare. Tabletes galite vartoti nevalgę arba valgydami.</w:t>
      </w:r>
    </w:p>
    <w:p w:rsidR="00B666DA" w:rsidRDefault="00B666DA" w:rsidP="00B666DA">
      <w:pPr>
        <w:widowControl w:val="0"/>
        <w:rPr>
          <w:noProof/>
          <w:sz w:val="22"/>
          <w:szCs w:val="22"/>
        </w:rPr>
      </w:pPr>
    </w:p>
    <w:p w:rsidR="00B666DA" w:rsidRDefault="00B666DA" w:rsidP="00B666DA">
      <w:pPr>
        <w:widowControl w:val="0"/>
        <w:rPr>
          <w:i/>
          <w:sz w:val="22"/>
          <w:szCs w:val="22"/>
          <w:lang w:eastAsia="lt-LT"/>
        </w:rPr>
      </w:pPr>
      <w:r>
        <w:rPr>
          <w:i/>
          <w:sz w:val="22"/>
          <w:szCs w:val="22"/>
          <w:lang w:eastAsia="lt-LT"/>
        </w:rPr>
        <w:t>Kiek laiko turėtumėte vartoti Tramadol Krka?</w:t>
      </w:r>
    </w:p>
    <w:p w:rsidR="00B666DA" w:rsidRDefault="00B666DA" w:rsidP="00B666DA">
      <w:pPr>
        <w:widowControl w:val="0"/>
        <w:rPr>
          <w:sz w:val="22"/>
          <w:szCs w:val="22"/>
          <w:lang w:eastAsia="lt-LT"/>
        </w:rPr>
      </w:pPr>
      <w:r>
        <w:rPr>
          <w:sz w:val="22"/>
          <w:szCs w:val="22"/>
          <w:lang w:eastAsia="lt-LT"/>
        </w:rPr>
        <w:t>Nevartokite Tramadol Krka ilgiau nei būtina. Jei manoma, kad reikalingas ilgesnis gydymas, gydytojas reguliariai, trumpais intervalais (prireikus pertraukiant gydymą) tikrins, ar reikia tęsti Tramadol Krka vartojimą ir, jei reikia, kokia doze.</w:t>
      </w:r>
    </w:p>
    <w:p w:rsidR="00B666DA" w:rsidRDefault="00B666DA" w:rsidP="00B666DA">
      <w:pPr>
        <w:widowControl w:val="0"/>
        <w:rPr>
          <w:noProof/>
          <w:sz w:val="22"/>
          <w:szCs w:val="22"/>
        </w:rPr>
      </w:pPr>
    </w:p>
    <w:p w:rsidR="00B666DA" w:rsidRDefault="00B666DA" w:rsidP="00B666DA">
      <w:pPr>
        <w:widowControl w:val="0"/>
        <w:rPr>
          <w:noProof/>
          <w:sz w:val="22"/>
          <w:szCs w:val="22"/>
        </w:rPr>
      </w:pPr>
      <w:r>
        <w:rPr>
          <w:noProof/>
          <w:sz w:val="22"/>
          <w:szCs w:val="22"/>
        </w:rPr>
        <w:t>Jeigu manote, kad Tramadol Krka veikia per stipriai arba per silpnai, kreipkitės į gydytoją arba vaistininką.</w:t>
      </w:r>
    </w:p>
    <w:p w:rsidR="00B666DA" w:rsidRDefault="00B666DA" w:rsidP="00B666DA">
      <w:pPr>
        <w:widowControl w:val="0"/>
        <w:rPr>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Ką daryti pavartojus per didelę Tramadol Krka dozę</w:t>
      </w:r>
    </w:p>
    <w:p w:rsidR="00B666DA" w:rsidRDefault="00B666DA" w:rsidP="00B666DA">
      <w:pPr>
        <w:numPr>
          <w:ilvl w:val="12"/>
          <w:numId w:val="0"/>
        </w:numPr>
        <w:ind w:right="-2"/>
        <w:rPr>
          <w:rFonts w:eastAsia="Calibri"/>
          <w:snapToGrid w:val="0"/>
          <w:sz w:val="22"/>
          <w:lang w:val="lt-LT" w:eastAsia="en-US"/>
        </w:rPr>
      </w:pPr>
      <w:r>
        <w:rPr>
          <w:snapToGrid w:val="0"/>
          <w:sz w:val="22"/>
          <w:lang w:val="lt-LT" w:eastAsia="en-US"/>
        </w:rPr>
        <w:t xml:space="preserve">Jeigu per klaidą Jus suvartojote papildomą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dozę, tai paprastai neigiamo poveikio nesukelia. Jūs turite vartoti kitą savo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dozę taip, kaip paskirta.</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r>
        <w:rPr>
          <w:snapToGrid w:val="0"/>
          <w:sz w:val="22"/>
          <w:lang w:val="lt-LT" w:eastAsia="en-US"/>
        </w:rPr>
        <w:t xml:space="preserve">Jei Jūs (ar kas nors kitas) suvartojote per daug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pailginto atpalaidavimo tablečių tuo pačiu metu, turite nedelsdami vykti į ligoninę arba nedelsdami paskambinti gydytojui. Perdozavimo požymiai yra susiaurėję vyzdžiai, vėmimas, staigus kraujospūdžio sumažėjimas, dažnas širdies plakimas, ūminis kraujotakos susilpnėjimas ar nepakankamumas, sąmonės sutrikimai iki komos, priepuoliai ir kvėpavimo slopinimas ar sustojimas.</w:t>
      </w:r>
    </w:p>
    <w:p w:rsidR="00B666DA" w:rsidRDefault="00B666DA" w:rsidP="00B666DA">
      <w:pPr>
        <w:widowControl w:val="0"/>
        <w:outlineLvl w:val="2"/>
        <w:rPr>
          <w:b/>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Pamiršus pavartoti Tramadol Krka</w:t>
      </w:r>
    </w:p>
    <w:p w:rsidR="00B666DA" w:rsidRDefault="00B666DA" w:rsidP="00B666DA">
      <w:pPr>
        <w:numPr>
          <w:ilvl w:val="12"/>
          <w:numId w:val="0"/>
        </w:numPr>
        <w:ind w:right="-2"/>
        <w:rPr>
          <w:rFonts w:eastAsia="Calibri"/>
          <w:snapToGrid w:val="0"/>
          <w:sz w:val="22"/>
          <w:lang w:val="lt-LT" w:eastAsia="en-US"/>
        </w:rPr>
      </w:pPr>
      <w:r>
        <w:rPr>
          <w:snapToGrid w:val="0"/>
          <w:sz w:val="22"/>
          <w:lang w:val="lt-LT" w:eastAsia="en-US"/>
        </w:rPr>
        <w:t xml:space="preserve">Jei pamiršote vartoti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tikėtina, kad skausmas pasikartos. Negalima vartoti dvigubos dozės norint kompensuoti praleistą dozę, tiesiog tęskite vartojimą kaip anksčiau.</w:t>
      </w:r>
    </w:p>
    <w:p w:rsidR="00B666DA" w:rsidRDefault="00B666DA" w:rsidP="00B666DA">
      <w:pPr>
        <w:widowControl w:val="0"/>
        <w:rPr>
          <w:sz w:val="22"/>
          <w:szCs w:val="22"/>
          <w:lang w:eastAsia="lt-LT"/>
        </w:rPr>
      </w:pPr>
    </w:p>
    <w:p w:rsidR="00B666DA" w:rsidRDefault="00B666DA" w:rsidP="00B666DA">
      <w:pPr>
        <w:widowControl w:val="0"/>
        <w:outlineLvl w:val="2"/>
        <w:rPr>
          <w:b/>
          <w:sz w:val="22"/>
          <w:szCs w:val="22"/>
          <w:lang w:eastAsia="lt-LT"/>
        </w:rPr>
      </w:pPr>
      <w:r>
        <w:rPr>
          <w:b/>
          <w:sz w:val="22"/>
          <w:szCs w:val="22"/>
          <w:lang w:eastAsia="lt-LT"/>
        </w:rPr>
        <w:t>Nustojus vartoti Tramadol Krka</w:t>
      </w:r>
    </w:p>
    <w:p w:rsidR="00B666DA" w:rsidRDefault="00B666DA" w:rsidP="00B666DA">
      <w:pPr>
        <w:numPr>
          <w:ilvl w:val="12"/>
          <w:numId w:val="0"/>
        </w:numPr>
        <w:ind w:right="-29"/>
        <w:rPr>
          <w:snapToGrid w:val="0"/>
          <w:sz w:val="22"/>
          <w:lang w:val="lt-LT" w:eastAsia="en-US"/>
        </w:rPr>
      </w:pPr>
      <w:r>
        <w:rPr>
          <w:snapToGrid w:val="0"/>
          <w:sz w:val="22"/>
          <w:lang w:val="lt-LT" w:eastAsia="en-US"/>
        </w:rPr>
        <w:t xml:space="preserve">Jeigu pertraukėte arba per anksti nutraukėte gydymą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tikėtina, kad skausmas pasikartos.</w:t>
      </w:r>
    </w:p>
    <w:p w:rsidR="00B666DA" w:rsidRDefault="00B666DA" w:rsidP="00B666DA">
      <w:pPr>
        <w:numPr>
          <w:ilvl w:val="12"/>
          <w:numId w:val="0"/>
        </w:numPr>
        <w:ind w:right="-29"/>
        <w:rPr>
          <w:snapToGrid w:val="0"/>
          <w:sz w:val="22"/>
          <w:lang w:val="lt-LT" w:eastAsia="en-US"/>
        </w:rPr>
      </w:pPr>
      <w:r>
        <w:rPr>
          <w:snapToGrid w:val="0"/>
          <w:sz w:val="22"/>
          <w:lang w:val="lt-LT" w:eastAsia="en-US"/>
        </w:rPr>
        <w:t>Negalima staigiai nutraukti šio vaisto vartojimo, nebent taip nurodytų Jūsų gydytojas. Jeigu norite nustoti vartoti šį vaistą, pirmiausia dėl to pasitarkite su savo gydytoju, ypač jeigu vartojate šio vaisto ilgą laiką. Gydytojas informuos Jus, kada ir kaip reikia nutraukti šio vaisto vartojimą, pvz., laipsniškai sumažinant jo dozę, kad nereikalingų šalutinių reiškinių (abstinencijos simptomų) atsiradimo tikimybė būtų kuo mažesnė.</w:t>
      </w:r>
    </w:p>
    <w:p w:rsidR="00B666DA" w:rsidRDefault="00B666DA" w:rsidP="00B666DA">
      <w:pPr>
        <w:numPr>
          <w:ilvl w:val="12"/>
          <w:numId w:val="0"/>
        </w:numPr>
        <w:ind w:right="-29"/>
        <w:rPr>
          <w:snapToGrid w:val="0"/>
          <w:sz w:val="22"/>
          <w:lang w:val="lt-LT" w:eastAsia="en-US"/>
        </w:rPr>
      </w:pPr>
    </w:p>
    <w:p w:rsidR="00B666DA" w:rsidRDefault="00B666DA" w:rsidP="00B666DA">
      <w:pPr>
        <w:numPr>
          <w:ilvl w:val="12"/>
          <w:numId w:val="0"/>
        </w:numPr>
        <w:ind w:right="-29"/>
        <w:rPr>
          <w:snapToGrid w:val="0"/>
          <w:sz w:val="22"/>
          <w:lang w:val="lt-LT" w:eastAsia="en-US"/>
        </w:rPr>
      </w:pPr>
      <w:r>
        <w:rPr>
          <w:snapToGrid w:val="0"/>
          <w:sz w:val="22"/>
          <w:lang w:val="lt-LT" w:eastAsia="en-US"/>
        </w:rPr>
        <w:t>Jeigu norite nutraukti gydymą dėl pasireiškusio šalutinio poveikio, pasakykite savo slaugytojai ar gydytojui.</w:t>
      </w:r>
    </w:p>
    <w:p w:rsidR="00B666DA" w:rsidRDefault="00B666DA" w:rsidP="00B666DA">
      <w:pPr>
        <w:numPr>
          <w:ilvl w:val="12"/>
          <w:numId w:val="0"/>
        </w:numPr>
        <w:ind w:right="-29"/>
        <w:rPr>
          <w:rFonts w:eastAsia="Calibri"/>
          <w:snapToGrid w:val="0"/>
          <w:sz w:val="22"/>
          <w:lang w:val="lt-LT" w:eastAsia="en-US"/>
        </w:rPr>
      </w:pPr>
    </w:p>
    <w:p w:rsidR="00B666DA" w:rsidRDefault="00B666DA" w:rsidP="00B666DA">
      <w:pPr>
        <w:numPr>
          <w:ilvl w:val="12"/>
          <w:numId w:val="0"/>
        </w:numPr>
        <w:ind w:right="-29"/>
        <w:rPr>
          <w:rFonts w:eastAsia="Calibri"/>
          <w:snapToGrid w:val="0"/>
          <w:sz w:val="22"/>
          <w:lang w:val="lt-LT" w:eastAsia="en-US"/>
        </w:rPr>
      </w:pPr>
      <w:r>
        <w:rPr>
          <w:snapToGrid w:val="0"/>
          <w:sz w:val="22"/>
          <w:lang w:val="lt-LT" w:eastAsia="en-US"/>
        </w:rPr>
        <w:t xml:space="preserve">Baigus gydymą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simptomų, susijusių su vaisto vartojimo nutraukimu, paprastai nebūna. Visgi žmonės, vartoję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p>
    <w:p w:rsidR="00B666DA" w:rsidRDefault="00B666DA" w:rsidP="00B666DA">
      <w:pPr>
        <w:numPr>
          <w:ilvl w:val="12"/>
          <w:numId w:val="0"/>
        </w:numPr>
        <w:ind w:right="-29"/>
        <w:rPr>
          <w:snapToGrid w:val="0"/>
          <w:sz w:val="22"/>
          <w:lang w:val="lt-LT" w:eastAsia="en-US"/>
        </w:rPr>
      </w:pPr>
      <w:r>
        <w:rPr>
          <w:snapToGrid w:val="0"/>
          <w:sz w:val="22"/>
          <w:lang w:val="lt-LT" w:eastAsia="en-US"/>
        </w:rPr>
        <w:t xml:space="preserve">Jeigu po </w:t>
      </w:r>
      <w:proofErr w:type="spellStart"/>
      <w:r>
        <w:rPr>
          <w:snapToGrid w:val="0"/>
          <w:sz w:val="22"/>
          <w:lang w:val="lt-LT" w:eastAsia="en-US"/>
        </w:rPr>
        <w:t>Tramadol</w:t>
      </w:r>
      <w:proofErr w:type="spellEnd"/>
      <w:r>
        <w:rPr>
          <w:snapToGrid w:val="0"/>
          <w:sz w:val="22"/>
          <w:lang w:val="lt-LT" w:eastAsia="en-US"/>
        </w:rPr>
        <w:t xml:space="preserve"> </w:t>
      </w:r>
      <w:proofErr w:type="spellStart"/>
      <w:r>
        <w:rPr>
          <w:snapToGrid w:val="0"/>
          <w:sz w:val="22"/>
          <w:lang w:val="lt-LT" w:eastAsia="en-US"/>
        </w:rPr>
        <w:t>Krka</w:t>
      </w:r>
      <w:proofErr w:type="spellEnd"/>
      <w:r>
        <w:rPr>
          <w:snapToGrid w:val="0"/>
          <w:sz w:val="22"/>
          <w:lang w:val="lt-LT" w:eastAsia="en-US"/>
        </w:rPr>
        <w:t xml:space="preserve"> gydymo nutraukimo Jums pasireiškia bet kuris iš šių simptomų, kreipkitės į savo gydytoją ar slaugytoją.</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r>
        <w:rPr>
          <w:sz w:val="22"/>
          <w:szCs w:val="22"/>
          <w:lang w:eastAsia="lt-LT"/>
        </w:rPr>
        <w:t>Jeigu kiltų daugiau klausimų dėl šio vaisto vartojimo, kreipkitės į gydytoją arba vaistininką.</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p>
    <w:p w:rsidR="00B666DA" w:rsidRDefault="00B666DA" w:rsidP="00B666DA">
      <w:pPr>
        <w:widowControl w:val="0"/>
        <w:ind w:left="540" w:hanging="540"/>
        <w:outlineLvl w:val="1"/>
        <w:rPr>
          <w:b/>
          <w:sz w:val="22"/>
          <w:szCs w:val="22"/>
          <w:lang w:eastAsia="lt-LT"/>
        </w:rPr>
      </w:pPr>
      <w:r>
        <w:rPr>
          <w:b/>
          <w:sz w:val="22"/>
          <w:szCs w:val="22"/>
          <w:lang w:eastAsia="lt-LT"/>
        </w:rPr>
        <w:t>4.</w:t>
      </w:r>
      <w:r>
        <w:rPr>
          <w:b/>
          <w:sz w:val="22"/>
          <w:szCs w:val="22"/>
          <w:lang w:eastAsia="lt-LT"/>
        </w:rPr>
        <w:tab/>
        <w:t>Galimas šalutinis poveikis</w:t>
      </w:r>
    </w:p>
    <w:p w:rsidR="00B666DA" w:rsidRDefault="00B666DA" w:rsidP="00B666DA">
      <w:pPr>
        <w:widowControl w:val="0"/>
        <w:rPr>
          <w:sz w:val="22"/>
          <w:szCs w:val="22"/>
          <w:lang w:eastAsia="lt-LT"/>
        </w:rPr>
      </w:pPr>
    </w:p>
    <w:p w:rsidR="00B666DA" w:rsidRDefault="00B666DA" w:rsidP="00B666DA">
      <w:pPr>
        <w:widowControl w:val="0"/>
        <w:rPr>
          <w:noProof/>
          <w:sz w:val="22"/>
          <w:szCs w:val="22"/>
        </w:rPr>
      </w:pPr>
      <w:r>
        <w:rPr>
          <w:noProof/>
          <w:sz w:val="22"/>
          <w:szCs w:val="22"/>
        </w:rPr>
        <w:t>Šis vaistas, kaip ir visi kiti, gali sukelti šalutinį poveikį, nors jis pasireiškia ne visiems žmonėms.</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r>
        <w:rPr>
          <w:sz w:val="22"/>
          <w:szCs w:val="22"/>
          <w:lang w:eastAsia="lt-LT"/>
        </w:rPr>
        <w:t>Nedelsdami kreipkitės į gydytoją, jei atsiranda alerginės reakcijos simptomų, tokių kaip veido, liežuvio ir (arba) gerklės patinimas ir (arba) sunkumas ryti ar dilgėlinė su pasunkėjusiu kvėpavimu.</w:t>
      </w:r>
    </w:p>
    <w:p w:rsidR="00B666DA" w:rsidRDefault="00B666DA" w:rsidP="00B666DA">
      <w:pPr>
        <w:widowControl w:val="0"/>
        <w:rPr>
          <w:noProof/>
          <w:sz w:val="22"/>
          <w:szCs w:val="22"/>
        </w:rPr>
      </w:pPr>
    </w:p>
    <w:p w:rsidR="00B666DA" w:rsidRDefault="00B666DA" w:rsidP="00B666DA">
      <w:pPr>
        <w:numPr>
          <w:ilvl w:val="12"/>
          <w:numId w:val="0"/>
        </w:numPr>
        <w:ind w:right="-29"/>
        <w:rPr>
          <w:b/>
          <w:bCs/>
          <w:noProof/>
          <w:snapToGrid w:val="0"/>
          <w:sz w:val="22"/>
          <w:szCs w:val="22"/>
          <w:lang w:val="lt-LT" w:eastAsia="en-US"/>
        </w:rPr>
      </w:pPr>
      <w:r>
        <w:rPr>
          <w:b/>
          <w:bCs/>
          <w:noProof/>
          <w:snapToGrid w:val="0"/>
          <w:sz w:val="22"/>
          <w:szCs w:val="22"/>
          <w:lang w:val="lt-LT" w:eastAsia="en-US"/>
        </w:rPr>
        <w:t xml:space="preserve">Labai dažni šalutinio poveikio reiškiniai (gali pasireikšti ne rečiau kaip 1 iš 10 asmenų): </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svaigulys;</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pykinimas.</w:t>
      </w:r>
    </w:p>
    <w:p w:rsidR="00B666DA" w:rsidRDefault="00B666DA" w:rsidP="00B666DA">
      <w:pPr>
        <w:numPr>
          <w:ilvl w:val="12"/>
          <w:numId w:val="0"/>
        </w:numPr>
        <w:ind w:right="-29"/>
        <w:rPr>
          <w:snapToGrid w:val="0"/>
          <w:sz w:val="22"/>
          <w:lang w:val="lt-LT" w:eastAsia="en-US"/>
        </w:rPr>
      </w:pPr>
    </w:p>
    <w:p w:rsidR="00B666DA" w:rsidRDefault="00B666DA" w:rsidP="00B666DA">
      <w:pPr>
        <w:tabs>
          <w:tab w:val="left" w:pos="567"/>
        </w:tabs>
        <w:ind w:right="-29"/>
        <w:rPr>
          <w:noProof/>
          <w:snapToGrid w:val="0"/>
          <w:sz w:val="22"/>
          <w:szCs w:val="22"/>
          <w:lang w:val="lt-LT" w:eastAsia="en-US"/>
        </w:rPr>
      </w:pPr>
      <w:r>
        <w:rPr>
          <w:b/>
          <w:bCs/>
          <w:noProof/>
          <w:snapToGrid w:val="0"/>
          <w:sz w:val="22"/>
          <w:szCs w:val="22"/>
          <w:lang w:val="lt-LT" w:eastAsia="en-US"/>
        </w:rPr>
        <w:t>Dažni šalutinio poveikio reiškiniai (gali pasireikšti rečiau kaip 1 iš 10 asmenų):</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galvos skausmas, mieguistumas;</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vidurių užkietėjimas, burnos džiūvimas, vėmimas;</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per gausus prakaitavimas (</w:t>
      </w:r>
      <w:proofErr w:type="spellStart"/>
      <w:r>
        <w:rPr>
          <w:snapToGrid w:val="0"/>
          <w:sz w:val="22"/>
          <w:lang w:val="lt-LT" w:eastAsia="en-US"/>
        </w:rPr>
        <w:t>hiperhidrozė</w:t>
      </w:r>
      <w:proofErr w:type="spellEnd"/>
      <w:r>
        <w:rPr>
          <w:snapToGrid w:val="0"/>
          <w:sz w:val="22"/>
          <w:lang w:val="lt-LT" w:eastAsia="en-US"/>
        </w:rPr>
        <w:t>);</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išsekimas.</w:t>
      </w:r>
    </w:p>
    <w:p w:rsidR="00B666DA" w:rsidRDefault="00B666DA" w:rsidP="00B666DA">
      <w:pPr>
        <w:numPr>
          <w:ilvl w:val="12"/>
          <w:numId w:val="0"/>
        </w:numPr>
        <w:ind w:right="-29"/>
        <w:rPr>
          <w:snapToGrid w:val="0"/>
          <w:sz w:val="22"/>
          <w:lang w:val="lt-LT" w:eastAsia="en-US"/>
        </w:rPr>
      </w:pPr>
    </w:p>
    <w:p w:rsidR="00B666DA" w:rsidRDefault="00B666DA" w:rsidP="00B666DA">
      <w:pPr>
        <w:numPr>
          <w:ilvl w:val="12"/>
          <w:numId w:val="0"/>
        </w:numPr>
        <w:ind w:right="-29"/>
        <w:rPr>
          <w:b/>
          <w:bCs/>
          <w:snapToGrid w:val="0"/>
          <w:sz w:val="22"/>
          <w:lang w:val="lt-LT" w:eastAsia="en-US"/>
        </w:rPr>
      </w:pPr>
      <w:r>
        <w:rPr>
          <w:b/>
          <w:bCs/>
          <w:snapToGrid w:val="0"/>
          <w:sz w:val="22"/>
          <w:lang w:val="lt-LT" w:eastAsia="en-US"/>
        </w:rPr>
        <w:t>Nedažni šalutinio poveikio reiškiniai (gali pasireikšti rečiau kaip 1 iš 100 asmenų):</w:t>
      </w:r>
    </w:p>
    <w:p w:rsidR="00B666DA" w:rsidRDefault="00B666DA" w:rsidP="00B666DA">
      <w:pPr>
        <w:numPr>
          <w:ilvl w:val="12"/>
          <w:numId w:val="0"/>
        </w:numPr>
        <w:ind w:right="-29"/>
        <w:rPr>
          <w:rFonts w:eastAsia="Calibri"/>
          <w:i/>
          <w:snapToGrid w:val="0"/>
          <w:sz w:val="22"/>
          <w:lang w:val="lt-LT" w:eastAsia="en-US"/>
        </w:rPr>
      </w:pPr>
      <w:r>
        <w:rPr>
          <w:b/>
          <w:bCs/>
          <w:i/>
          <w:snapToGrid w:val="0"/>
          <w:sz w:val="22"/>
          <w:lang w:val="lt-LT" w:eastAsia="en-US"/>
        </w:rPr>
        <w:t xml:space="preserve"> </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poveikis širdies veiklai ir kraujotakai (širdies plakimai, perplakimai (</w:t>
      </w:r>
      <w:proofErr w:type="spellStart"/>
      <w:r>
        <w:rPr>
          <w:snapToGrid w:val="0"/>
          <w:sz w:val="22"/>
          <w:lang w:val="lt-LT" w:eastAsia="en-US"/>
        </w:rPr>
        <w:t>palpitacijos</w:t>
      </w:r>
      <w:proofErr w:type="spellEnd"/>
      <w:r>
        <w:rPr>
          <w:snapToGrid w:val="0"/>
          <w:sz w:val="22"/>
          <w:lang w:val="lt-LT" w:eastAsia="en-US"/>
        </w:rPr>
        <w:t>), širdies ritmo padažnėjimas, silpnumas, nualpimas ar ūminis kraujotakos susilpnėjimas ar nepakankamumas). Šie šalutinio poveikio atvejai gali ypač pasireikšti pacientams, kuriems vaistas leidžiamas į veną, ir fizinės įtampos metu;</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raugėjimas, pilvo negalavimai (pvz., jaučiamas spaudimas skrandyje, pilvo pūtimas), viduriavimas;</w:t>
      </w:r>
    </w:p>
    <w:p w:rsidR="00B666DA" w:rsidRDefault="00B666DA" w:rsidP="00B666DA">
      <w:pPr>
        <w:numPr>
          <w:ilvl w:val="0"/>
          <w:numId w:val="5"/>
        </w:numPr>
        <w:spacing w:line="260" w:lineRule="exact"/>
        <w:ind w:left="567" w:right="-29" w:hanging="567"/>
        <w:rPr>
          <w:rFonts w:eastAsia="Calibri"/>
          <w:snapToGrid w:val="0"/>
          <w:sz w:val="22"/>
          <w:lang w:val="lt-LT" w:eastAsia="en-US"/>
        </w:rPr>
      </w:pPr>
      <w:r>
        <w:rPr>
          <w:snapToGrid w:val="0"/>
          <w:sz w:val="22"/>
          <w:lang w:val="lt-LT" w:eastAsia="en-US"/>
        </w:rPr>
        <w:t>odos reakcijos (pvz., niežėjimas, išbėrimas, dilgėlinė).</w:t>
      </w:r>
    </w:p>
    <w:p w:rsidR="00B666DA" w:rsidRDefault="00B666DA" w:rsidP="00B666DA">
      <w:pPr>
        <w:numPr>
          <w:ilvl w:val="12"/>
          <w:numId w:val="0"/>
        </w:numPr>
        <w:ind w:right="-29"/>
        <w:rPr>
          <w:snapToGrid w:val="0"/>
          <w:sz w:val="22"/>
          <w:lang w:val="lt-LT" w:eastAsia="en-US"/>
        </w:rPr>
      </w:pPr>
    </w:p>
    <w:p w:rsidR="00B666DA" w:rsidRDefault="00B666DA" w:rsidP="00B666DA">
      <w:pPr>
        <w:numPr>
          <w:ilvl w:val="12"/>
          <w:numId w:val="0"/>
        </w:numPr>
        <w:ind w:right="-29"/>
        <w:rPr>
          <w:b/>
          <w:bCs/>
          <w:noProof/>
          <w:snapToGrid w:val="0"/>
          <w:sz w:val="22"/>
          <w:szCs w:val="22"/>
          <w:lang w:val="lt-LT" w:eastAsia="en-US"/>
        </w:rPr>
      </w:pPr>
      <w:r>
        <w:rPr>
          <w:b/>
          <w:bCs/>
          <w:noProof/>
          <w:snapToGrid w:val="0"/>
          <w:sz w:val="22"/>
          <w:szCs w:val="22"/>
          <w:lang w:val="lt-LT" w:eastAsia="en-US"/>
        </w:rPr>
        <w:t xml:space="preserve">Reti šalutinio poveikio reiškiniai (gali pasireikšti rečiau kaip 1 iš 1 000 asmenų): </w:t>
      </w:r>
    </w:p>
    <w:p w:rsidR="00B666DA" w:rsidRDefault="00B666DA" w:rsidP="00B666DA">
      <w:pPr>
        <w:pStyle w:val="Sraopastraipa"/>
        <w:numPr>
          <w:ilvl w:val="0"/>
          <w:numId w:val="9"/>
        </w:numPr>
        <w:ind w:left="567" w:right="-29" w:hanging="567"/>
        <w:rPr>
          <w:snapToGrid w:val="0"/>
          <w:lang w:eastAsia="en-US"/>
        </w:rPr>
      </w:pPr>
      <w:r>
        <w:rPr>
          <w:snapToGrid w:val="0"/>
          <w:lang w:eastAsia="en-US"/>
        </w:rPr>
        <w:t>alerginės reakcijos (pvz., apsunkintas kvėpavimas, bronchų spazmas, švokštimas, odos pabrinkimas) ir šokas (staigus kraujotakos nepakankamumas);</w:t>
      </w:r>
    </w:p>
    <w:p w:rsidR="00B666DA" w:rsidRDefault="00B666DA" w:rsidP="00B666DA">
      <w:pPr>
        <w:pStyle w:val="Sraopastraipa"/>
        <w:numPr>
          <w:ilvl w:val="0"/>
          <w:numId w:val="9"/>
        </w:numPr>
        <w:ind w:left="567" w:right="-29" w:hanging="567"/>
        <w:rPr>
          <w:snapToGrid w:val="0"/>
          <w:lang w:eastAsia="en-US"/>
        </w:rPr>
      </w:pPr>
      <w:r>
        <w:rPr>
          <w:snapToGrid w:val="0"/>
          <w:lang w:eastAsia="en-US"/>
        </w:rPr>
        <w:t>retas širdies ritmas</w:t>
      </w:r>
    </w:p>
    <w:p w:rsidR="00B666DA" w:rsidRDefault="00B666DA" w:rsidP="00B666DA">
      <w:pPr>
        <w:pStyle w:val="Sraopastraipa"/>
        <w:numPr>
          <w:ilvl w:val="0"/>
          <w:numId w:val="9"/>
        </w:numPr>
        <w:ind w:left="567" w:right="-29" w:hanging="567"/>
        <w:rPr>
          <w:snapToGrid w:val="0"/>
          <w:lang w:eastAsia="en-US"/>
        </w:rPr>
      </w:pPr>
      <w:r>
        <w:rPr>
          <w:snapToGrid w:val="0"/>
          <w:lang w:eastAsia="en-US"/>
        </w:rPr>
        <w:t>padidėjęs kraujospūdis;</w:t>
      </w:r>
    </w:p>
    <w:p w:rsidR="00B666DA" w:rsidRDefault="00B666DA" w:rsidP="00B666DA">
      <w:pPr>
        <w:pStyle w:val="Sraopastraipa"/>
        <w:numPr>
          <w:ilvl w:val="0"/>
          <w:numId w:val="9"/>
        </w:numPr>
        <w:ind w:left="567" w:right="-29" w:hanging="567"/>
        <w:rPr>
          <w:snapToGrid w:val="0"/>
          <w:lang w:eastAsia="en-US"/>
        </w:rPr>
      </w:pPr>
      <w:r>
        <w:rPr>
          <w:snapToGrid w:val="0"/>
          <w:lang w:eastAsia="en-US"/>
        </w:rPr>
        <w:t>nenormalūs pojūčiai (pvz., niežėjimas, dilgčiojimas, nutirpimas), drebulys, epilepsijos priepuoliai, raumenų trūkčiojimai, nekoordinuoti judesiai, laikinas sąmonės praradimas (sinkopė), kalbos sutrikimai;</w:t>
      </w:r>
    </w:p>
    <w:p w:rsidR="00B666DA" w:rsidRDefault="00B666DA" w:rsidP="00B666DA">
      <w:pPr>
        <w:pStyle w:val="Sraopastraipa"/>
        <w:numPr>
          <w:ilvl w:val="0"/>
          <w:numId w:val="9"/>
        </w:numPr>
        <w:ind w:left="567" w:right="-29" w:hanging="567"/>
        <w:rPr>
          <w:snapToGrid w:val="0"/>
          <w:lang w:eastAsia="en-US"/>
        </w:rPr>
      </w:pPr>
      <w:proofErr w:type="spellStart"/>
      <w:r>
        <w:rPr>
          <w:snapToGrid w:val="0"/>
          <w:lang w:eastAsia="en-US"/>
        </w:rPr>
        <w:t>epilepsiniai</w:t>
      </w:r>
      <w:proofErr w:type="spellEnd"/>
      <w:r>
        <w:rPr>
          <w:snapToGrid w:val="0"/>
          <w:lang w:eastAsia="en-US"/>
        </w:rPr>
        <w:t xml:space="preserve"> priepuoliai dažniausiai atsiranda pavartojus dideles </w:t>
      </w:r>
      <w:proofErr w:type="spellStart"/>
      <w:r>
        <w:rPr>
          <w:snapToGrid w:val="0"/>
          <w:lang w:eastAsia="en-US"/>
        </w:rPr>
        <w:t>tramadolio</w:t>
      </w:r>
      <w:proofErr w:type="spellEnd"/>
      <w:r>
        <w:rPr>
          <w:snapToGrid w:val="0"/>
          <w:lang w:eastAsia="en-US"/>
        </w:rPr>
        <w:t xml:space="preserve"> dozes arba kartu vartojant kitų vaistų, kurie gali skatinti priepuolių atsiradimą;</w:t>
      </w:r>
    </w:p>
    <w:p w:rsidR="00B666DA" w:rsidRDefault="00B666DA" w:rsidP="00B666DA">
      <w:pPr>
        <w:pStyle w:val="Sraopastraipa"/>
        <w:numPr>
          <w:ilvl w:val="0"/>
          <w:numId w:val="9"/>
        </w:numPr>
        <w:ind w:left="567" w:right="-29" w:hanging="567"/>
        <w:rPr>
          <w:snapToGrid w:val="0"/>
          <w:lang w:eastAsia="en-US"/>
        </w:rPr>
      </w:pPr>
      <w:r>
        <w:rPr>
          <w:snapToGrid w:val="0"/>
          <w:lang w:eastAsia="en-US"/>
        </w:rPr>
        <w:t>apetito pokyčiai;</w:t>
      </w:r>
    </w:p>
    <w:p w:rsidR="00B666DA" w:rsidRDefault="00B666DA" w:rsidP="00B666DA">
      <w:pPr>
        <w:pStyle w:val="Sraopastraipa"/>
        <w:numPr>
          <w:ilvl w:val="0"/>
          <w:numId w:val="9"/>
        </w:numPr>
        <w:ind w:left="567" w:right="-29" w:hanging="567"/>
        <w:rPr>
          <w:snapToGrid w:val="0"/>
          <w:lang w:eastAsia="en-US"/>
        </w:rPr>
      </w:pPr>
      <w:r>
        <w:rPr>
          <w:snapToGrid w:val="0"/>
          <w:lang w:eastAsia="en-US"/>
        </w:rPr>
        <w:t>haliucinacijos, sumišimas, miego sutrikimai, kliedesiai ir košmariški sapnai;</w:t>
      </w:r>
    </w:p>
    <w:p w:rsidR="00B666DA" w:rsidRDefault="00B666DA" w:rsidP="00B666DA">
      <w:pPr>
        <w:pStyle w:val="Sraopastraipa"/>
        <w:numPr>
          <w:ilvl w:val="0"/>
          <w:numId w:val="9"/>
        </w:numPr>
        <w:ind w:left="567" w:right="-29" w:hanging="567"/>
        <w:rPr>
          <w:snapToGrid w:val="0"/>
          <w:lang w:eastAsia="en-US"/>
        </w:rPr>
      </w:pPr>
      <w:r>
        <w:rPr>
          <w:snapToGrid w:val="0"/>
          <w:lang w:eastAsia="en-US"/>
        </w:rPr>
        <w:t xml:space="preserve">pavartojus </w:t>
      </w:r>
      <w:proofErr w:type="spellStart"/>
      <w:r>
        <w:rPr>
          <w:snapToGrid w:val="0"/>
          <w:lang w:eastAsia="en-US"/>
        </w:rPr>
        <w:t>Tramadol</w:t>
      </w:r>
      <w:proofErr w:type="spellEnd"/>
      <w:r>
        <w:rPr>
          <w:snapToGrid w:val="0"/>
          <w:lang w:eastAsia="en-US"/>
        </w:rPr>
        <w:t xml:space="preserve"> </w:t>
      </w:r>
      <w:proofErr w:type="spellStart"/>
      <w:r>
        <w:rPr>
          <w:snapToGrid w:val="0"/>
          <w:lang w:eastAsia="en-US"/>
        </w:rPr>
        <w:t>Krka</w:t>
      </w:r>
      <w:proofErr w:type="spellEnd"/>
      <w:r>
        <w:rPr>
          <w:snapToGrid w:val="0"/>
          <w:lang w:eastAsia="en-US"/>
        </w:rPr>
        <w:t>, gali atsirasti psichologiniai negalavimai. Jų stiprumas ir prigimtis gali skirtis (priklausomai nuo paciento savybių ir gydymo trukmės);</w:t>
      </w:r>
    </w:p>
    <w:p w:rsidR="00B666DA" w:rsidRDefault="00B666DA" w:rsidP="00B666DA">
      <w:pPr>
        <w:pStyle w:val="Sraopastraipa"/>
        <w:ind w:left="567" w:right="-29"/>
        <w:rPr>
          <w:snapToGrid w:val="0"/>
          <w:lang w:eastAsia="en-US"/>
        </w:rPr>
      </w:pPr>
      <w:r>
        <w:rPr>
          <w:snapToGrid w:val="0"/>
          <w:lang w:eastAsia="en-US"/>
        </w:rPr>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rsidR="00B666DA" w:rsidRDefault="00B666DA" w:rsidP="00B666DA">
      <w:pPr>
        <w:pStyle w:val="Sraopastraipa"/>
        <w:numPr>
          <w:ilvl w:val="0"/>
          <w:numId w:val="9"/>
        </w:numPr>
        <w:ind w:left="567" w:right="-29" w:hanging="567"/>
        <w:rPr>
          <w:snapToGrid w:val="0"/>
          <w:lang w:eastAsia="en-US"/>
        </w:rPr>
      </w:pPr>
      <w:r>
        <w:rPr>
          <w:snapToGrid w:val="0"/>
          <w:lang w:eastAsia="en-US"/>
        </w:rPr>
        <w:t xml:space="preserve">gali </w:t>
      </w:r>
      <w:proofErr w:type="spellStart"/>
      <w:r>
        <w:rPr>
          <w:snapToGrid w:val="0"/>
          <w:lang w:eastAsia="en-US"/>
        </w:rPr>
        <w:t>atsiratsi</w:t>
      </w:r>
      <w:proofErr w:type="spellEnd"/>
      <w:r>
        <w:rPr>
          <w:snapToGrid w:val="0"/>
          <w:lang w:eastAsia="en-US"/>
        </w:rPr>
        <w:t xml:space="preserve"> priklausomybė. </w:t>
      </w:r>
      <w:proofErr w:type="spellStart"/>
      <w:r>
        <w:rPr>
          <w:snapToGrid w:val="0"/>
          <w:lang w:eastAsia="en-US"/>
        </w:rPr>
        <w:t>Nutarukus</w:t>
      </w:r>
      <w:proofErr w:type="spellEnd"/>
      <w:r>
        <w:rPr>
          <w:snapToGrid w:val="0"/>
          <w:lang w:eastAsia="en-US"/>
        </w:rPr>
        <w:t xml:space="preserve"> gydymą gali atsirasti </w:t>
      </w:r>
      <w:proofErr w:type="spellStart"/>
      <w:r>
        <w:rPr>
          <w:snapToGrid w:val="0"/>
          <w:lang w:eastAsia="en-US"/>
        </w:rPr>
        <w:t>nutaraukimo</w:t>
      </w:r>
      <w:proofErr w:type="spellEnd"/>
      <w:r>
        <w:rPr>
          <w:snapToGrid w:val="0"/>
          <w:lang w:eastAsia="en-US"/>
        </w:rPr>
        <w:t xml:space="preserve"> reakcijų (Žr. skyrių “Nustojus vartoti </w:t>
      </w:r>
      <w:proofErr w:type="spellStart"/>
      <w:r>
        <w:rPr>
          <w:snapToGrid w:val="0"/>
          <w:lang w:eastAsia="en-US"/>
        </w:rPr>
        <w:t>Tramadol</w:t>
      </w:r>
      <w:proofErr w:type="spellEnd"/>
      <w:r>
        <w:rPr>
          <w:snapToGrid w:val="0"/>
          <w:lang w:eastAsia="en-US"/>
        </w:rPr>
        <w:t xml:space="preserve"> </w:t>
      </w:r>
      <w:proofErr w:type="spellStart"/>
      <w:r>
        <w:rPr>
          <w:snapToGrid w:val="0"/>
          <w:lang w:eastAsia="en-US"/>
        </w:rPr>
        <w:t>Krka</w:t>
      </w:r>
      <w:proofErr w:type="spellEnd"/>
      <w:r>
        <w:rPr>
          <w:snapToGrid w:val="0"/>
          <w:lang w:eastAsia="en-US"/>
        </w:rPr>
        <w:t>”);</w:t>
      </w:r>
    </w:p>
    <w:p w:rsidR="00B666DA" w:rsidRDefault="00B666DA" w:rsidP="00B666DA">
      <w:pPr>
        <w:pStyle w:val="Sraopastraipa"/>
        <w:numPr>
          <w:ilvl w:val="0"/>
          <w:numId w:val="9"/>
        </w:numPr>
        <w:ind w:left="567" w:right="-29" w:hanging="567"/>
        <w:rPr>
          <w:snapToGrid w:val="0"/>
          <w:lang w:eastAsia="en-US"/>
        </w:rPr>
      </w:pPr>
      <w:r>
        <w:rPr>
          <w:snapToGrid w:val="0"/>
          <w:lang w:eastAsia="en-US"/>
        </w:rPr>
        <w:t>vyzdžių susiaurėjimas (</w:t>
      </w:r>
      <w:proofErr w:type="spellStart"/>
      <w:r>
        <w:rPr>
          <w:snapToGrid w:val="0"/>
          <w:lang w:eastAsia="en-US"/>
        </w:rPr>
        <w:t>miozė</w:t>
      </w:r>
      <w:proofErr w:type="spellEnd"/>
      <w:r>
        <w:rPr>
          <w:snapToGrid w:val="0"/>
          <w:lang w:eastAsia="en-US"/>
        </w:rPr>
        <w:t>), stiprus vyzdžių išsiplėtimas (</w:t>
      </w:r>
      <w:proofErr w:type="spellStart"/>
      <w:r>
        <w:rPr>
          <w:snapToGrid w:val="0"/>
          <w:lang w:eastAsia="en-US"/>
        </w:rPr>
        <w:t>midriazė</w:t>
      </w:r>
      <w:proofErr w:type="spellEnd"/>
      <w:r>
        <w:rPr>
          <w:snapToGrid w:val="0"/>
          <w:lang w:eastAsia="en-US"/>
        </w:rPr>
        <w:t>), miglotas matymas.</w:t>
      </w:r>
    </w:p>
    <w:p w:rsidR="00B666DA" w:rsidRDefault="00B666DA" w:rsidP="00B666DA">
      <w:pPr>
        <w:pStyle w:val="Sraopastraipa"/>
        <w:numPr>
          <w:ilvl w:val="0"/>
          <w:numId w:val="9"/>
        </w:numPr>
        <w:ind w:left="567" w:right="-29" w:hanging="567"/>
        <w:rPr>
          <w:snapToGrid w:val="0"/>
          <w:lang w:eastAsia="en-US"/>
        </w:rPr>
      </w:pPr>
      <w:r>
        <w:rPr>
          <w:snapToGrid w:val="0"/>
          <w:lang w:eastAsia="en-US"/>
        </w:rPr>
        <w:t>retas kvėpavimas, dusulys (</w:t>
      </w:r>
      <w:proofErr w:type="spellStart"/>
      <w:r>
        <w:rPr>
          <w:snapToGrid w:val="0"/>
          <w:lang w:eastAsia="en-US"/>
        </w:rPr>
        <w:t>dispnėja</w:t>
      </w:r>
      <w:proofErr w:type="spellEnd"/>
      <w:r>
        <w:rPr>
          <w:snapToGrid w:val="0"/>
          <w:lang w:eastAsia="en-US"/>
        </w:rPr>
        <w:t>);</w:t>
      </w:r>
    </w:p>
    <w:p w:rsidR="00B666DA" w:rsidRDefault="00B666DA" w:rsidP="00B666DA">
      <w:pPr>
        <w:pStyle w:val="Sraopastraipa"/>
        <w:numPr>
          <w:ilvl w:val="0"/>
          <w:numId w:val="9"/>
        </w:numPr>
        <w:ind w:left="567" w:right="-29" w:hanging="567"/>
        <w:rPr>
          <w:snapToGrid w:val="0"/>
          <w:lang w:eastAsia="en-US"/>
        </w:rPr>
      </w:pPr>
      <w:r>
        <w:rPr>
          <w:snapToGrid w:val="0"/>
          <w:lang w:eastAsia="en-US"/>
        </w:rPr>
        <w:t xml:space="preserve">gauta pranešimų apie astmos pablogėjimą, tačiau nenustatyta, ar jį sukėlė </w:t>
      </w:r>
      <w:proofErr w:type="spellStart"/>
      <w:r>
        <w:rPr>
          <w:snapToGrid w:val="0"/>
          <w:lang w:eastAsia="en-US"/>
        </w:rPr>
        <w:t>tramadolis</w:t>
      </w:r>
      <w:proofErr w:type="spellEnd"/>
      <w:r>
        <w:rPr>
          <w:snapToGrid w:val="0"/>
          <w:lang w:eastAsia="en-US"/>
        </w:rPr>
        <w:t>;</w:t>
      </w:r>
    </w:p>
    <w:p w:rsidR="00B666DA" w:rsidRDefault="00B666DA" w:rsidP="00B666DA">
      <w:pPr>
        <w:pStyle w:val="Sraopastraipa"/>
        <w:numPr>
          <w:ilvl w:val="0"/>
          <w:numId w:val="9"/>
        </w:numPr>
        <w:ind w:left="567" w:right="-29" w:hanging="567"/>
        <w:rPr>
          <w:snapToGrid w:val="0"/>
          <w:lang w:eastAsia="en-US"/>
        </w:rPr>
      </w:pPr>
      <w:r>
        <w:rPr>
          <w:snapToGrid w:val="0"/>
          <w:lang w:eastAsia="en-US"/>
        </w:rPr>
        <w:t>viršijus rekomenduojamas dozes ir kartu vartojant smegenų veiklą slopinančių medžiagų, gali lėtėti kvėpavimas;</w:t>
      </w:r>
    </w:p>
    <w:p w:rsidR="00B666DA" w:rsidRDefault="00B666DA" w:rsidP="00B666DA">
      <w:pPr>
        <w:pStyle w:val="Sraopastraipa"/>
        <w:numPr>
          <w:ilvl w:val="0"/>
          <w:numId w:val="9"/>
        </w:numPr>
        <w:ind w:left="567" w:right="-29" w:hanging="567"/>
        <w:rPr>
          <w:snapToGrid w:val="0"/>
          <w:lang w:eastAsia="en-US"/>
        </w:rPr>
      </w:pPr>
      <w:r>
        <w:rPr>
          <w:snapToGrid w:val="0"/>
          <w:lang w:eastAsia="en-US"/>
        </w:rPr>
        <w:t>raumenų silpnumas;</w:t>
      </w:r>
    </w:p>
    <w:p w:rsidR="00B666DA" w:rsidRDefault="00B666DA" w:rsidP="00B666DA">
      <w:pPr>
        <w:pStyle w:val="Sraopastraipa"/>
        <w:numPr>
          <w:ilvl w:val="0"/>
          <w:numId w:val="9"/>
        </w:numPr>
        <w:ind w:left="567" w:right="-29" w:hanging="567"/>
        <w:rPr>
          <w:snapToGrid w:val="0"/>
          <w:lang w:eastAsia="en-US"/>
        </w:rPr>
      </w:pPr>
      <w:r>
        <w:rPr>
          <w:snapToGrid w:val="0"/>
          <w:lang w:eastAsia="en-US"/>
        </w:rPr>
        <w:t xml:space="preserve">pasunkėjęs ar skausmingas </w:t>
      </w:r>
      <w:proofErr w:type="spellStart"/>
      <w:r>
        <w:rPr>
          <w:snapToGrid w:val="0"/>
          <w:lang w:eastAsia="en-US"/>
        </w:rPr>
        <w:t>šlapinimasis</w:t>
      </w:r>
      <w:proofErr w:type="spellEnd"/>
      <w:r>
        <w:rPr>
          <w:snapToGrid w:val="0"/>
          <w:lang w:eastAsia="en-US"/>
        </w:rPr>
        <w:t xml:space="preserve"> ir mažesnis už normalų išskiriamo šlapimo kiekis (</w:t>
      </w:r>
      <w:proofErr w:type="spellStart"/>
      <w:r>
        <w:rPr>
          <w:snapToGrid w:val="0"/>
          <w:lang w:eastAsia="en-US"/>
        </w:rPr>
        <w:t>dizurija</w:t>
      </w:r>
      <w:proofErr w:type="spellEnd"/>
      <w:r>
        <w:rPr>
          <w:snapToGrid w:val="0"/>
          <w:lang w:eastAsia="en-US"/>
        </w:rPr>
        <w:t>).</w:t>
      </w:r>
    </w:p>
    <w:p w:rsidR="00B666DA" w:rsidRDefault="00B666DA" w:rsidP="00B666DA">
      <w:pPr>
        <w:ind w:right="-29"/>
        <w:rPr>
          <w:snapToGrid w:val="0"/>
          <w:lang w:eastAsia="en-US"/>
        </w:rPr>
      </w:pPr>
    </w:p>
    <w:p w:rsidR="00B666DA" w:rsidRDefault="00B666DA" w:rsidP="00B666DA">
      <w:pPr>
        <w:numPr>
          <w:ilvl w:val="12"/>
          <w:numId w:val="0"/>
        </w:numPr>
        <w:ind w:right="-29"/>
        <w:rPr>
          <w:i/>
          <w:snapToGrid w:val="0"/>
          <w:sz w:val="22"/>
          <w:lang w:val="lt-LT" w:eastAsia="en-US"/>
        </w:rPr>
      </w:pPr>
      <w:r>
        <w:rPr>
          <w:b/>
          <w:bCs/>
          <w:noProof/>
          <w:snapToGrid w:val="0"/>
          <w:sz w:val="22"/>
          <w:szCs w:val="22"/>
          <w:lang w:val="lt-LT" w:eastAsia="en-US"/>
        </w:rPr>
        <w:t>Labai reti šalutinio poveikio reiškiniai (gali pasireikšti rečiau kaip 1 iš 10 000 asmenų</w:t>
      </w:r>
      <w:r>
        <w:rPr>
          <w:i/>
          <w:snapToGrid w:val="0"/>
          <w:sz w:val="22"/>
          <w:lang w:val="lt-LT" w:eastAsia="en-US"/>
        </w:rPr>
        <w:t xml:space="preserve">: </w:t>
      </w:r>
    </w:p>
    <w:p w:rsidR="00B666DA" w:rsidRDefault="00B666DA" w:rsidP="00B666DA">
      <w:pPr>
        <w:numPr>
          <w:ilvl w:val="0"/>
          <w:numId w:val="8"/>
        </w:numPr>
        <w:tabs>
          <w:tab w:val="left" w:pos="567"/>
        </w:tabs>
        <w:spacing w:line="260" w:lineRule="exact"/>
        <w:ind w:left="567" w:right="-29" w:hanging="567"/>
        <w:rPr>
          <w:rFonts w:eastAsia="Calibri"/>
          <w:snapToGrid w:val="0"/>
          <w:sz w:val="22"/>
          <w:lang w:val="lt-LT" w:eastAsia="en-US"/>
        </w:rPr>
      </w:pPr>
      <w:r>
        <w:rPr>
          <w:snapToGrid w:val="0"/>
          <w:sz w:val="22"/>
          <w:lang w:val="lt-LT" w:eastAsia="en-US"/>
        </w:rPr>
        <w:t>padidėjęs kepenų fermentų aktyvumas.</w:t>
      </w:r>
    </w:p>
    <w:p w:rsidR="00B666DA" w:rsidRDefault="00B666DA" w:rsidP="00B666DA">
      <w:pPr>
        <w:numPr>
          <w:ilvl w:val="12"/>
          <w:numId w:val="0"/>
        </w:numPr>
        <w:ind w:right="-29"/>
        <w:rPr>
          <w:snapToGrid w:val="0"/>
          <w:sz w:val="22"/>
          <w:lang w:val="lt-LT" w:eastAsia="en-US"/>
        </w:rPr>
      </w:pPr>
    </w:p>
    <w:p w:rsidR="00B666DA" w:rsidRDefault="00B666DA" w:rsidP="00B666DA">
      <w:pPr>
        <w:numPr>
          <w:ilvl w:val="12"/>
          <w:numId w:val="0"/>
        </w:numPr>
        <w:ind w:right="-29"/>
        <w:rPr>
          <w:b/>
          <w:bCs/>
          <w:noProof/>
          <w:snapToGrid w:val="0"/>
          <w:sz w:val="22"/>
          <w:szCs w:val="22"/>
          <w:lang w:val="lt-LT" w:eastAsia="en-US"/>
        </w:rPr>
      </w:pPr>
      <w:r>
        <w:rPr>
          <w:b/>
          <w:bCs/>
          <w:noProof/>
          <w:snapToGrid w:val="0"/>
          <w:sz w:val="22"/>
          <w:szCs w:val="22"/>
          <w:lang w:val="lt-LT" w:eastAsia="en-US"/>
        </w:rPr>
        <w:t xml:space="preserve">Šalutinio poveikio reiškiniai, kurių dažnis nežinomas (negali būti apskaičiuotas pagal turimus duomenis): </w:t>
      </w:r>
    </w:p>
    <w:p w:rsidR="00B666DA" w:rsidRDefault="00B666DA" w:rsidP="00B666DA">
      <w:pPr>
        <w:numPr>
          <w:ilvl w:val="0"/>
          <w:numId w:val="8"/>
        </w:numPr>
        <w:tabs>
          <w:tab w:val="left" w:pos="567"/>
        </w:tabs>
        <w:spacing w:line="260" w:lineRule="exact"/>
        <w:ind w:left="567" w:right="-29" w:hanging="567"/>
        <w:rPr>
          <w:rFonts w:eastAsia="Calibri"/>
          <w:snapToGrid w:val="0"/>
          <w:sz w:val="22"/>
          <w:lang w:val="lt-LT" w:eastAsia="en-US"/>
        </w:rPr>
      </w:pPr>
      <w:r>
        <w:rPr>
          <w:snapToGrid w:val="0"/>
          <w:sz w:val="22"/>
          <w:lang w:val="lt-LT" w:eastAsia="en-US"/>
        </w:rPr>
        <w:t>sumažėjęs cukraus kiekis kraujyje;</w:t>
      </w:r>
    </w:p>
    <w:p w:rsidR="00B666DA" w:rsidRDefault="00B666DA" w:rsidP="00B666DA">
      <w:pPr>
        <w:numPr>
          <w:ilvl w:val="0"/>
          <w:numId w:val="8"/>
        </w:numPr>
        <w:tabs>
          <w:tab w:val="left" w:pos="567"/>
        </w:tabs>
        <w:spacing w:line="260" w:lineRule="exact"/>
        <w:ind w:left="567" w:right="-29" w:hanging="567"/>
        <w:rPr>
          <w:rFonts w:eastAsia="Calibri"/>
          <w:snapToGrid w:val="0"/>
          <w:sz w:val="22"/>
          <w:lang w:val="lt-LT" w:eastAsia="en-US"/>
        </w:rPr>
      </w:pPr>
      <w:r>
        <w:rPr>
          <w:snapToGrid w:val="0"/>
          <w:sz w:val="22"/>
          <w:lang w:val="lt-LT" w:eastAsia="en-US"/>
        </w:rPr>
        <w:t>žagsėjimas.</w:t>
      </w:r>
    </w:p>
    <w:p w:rsidR="00B666DA" w:rsidRDefault="00B666DA" w:rsidP="00B666DA">
      <w:pPr>
        <w:tabs>
          <w:tab w:val="left" w:pos="567"/>
        </w:tabs>
        <w:spacing w:line="260" w:lineRule="exact"/>
        <w:ind w:right="-29"/>
        <w:rPr>
          <w:rFonts w:eastAsia="Calibri"/>
          <w:sz w:val="22"/>
          <w:lang w:val="lt-LT"/>
        </w:rPr>
      </w:pPr>
    </w:p>
    <w:p w:rsidR="00B666DA" w:rsidRDefault="00B666DA" w:rsidP="00B666DA">
      <w:pPr>
        <w:tabs>
          <w:tab w:val="left" w:pos="567"/>
        </w:tabs>
        <w:spacing w:line="260" w:lineRule="exact"/>
        <w:ind w:right="-29"/>
        <w:rPr>
          <w:rFonts w:eastAsia="Calibri"/>
          <w:snapToGrid w:val="0"/>
          <w:sz w:val="22"/>
          <w:lang w:val="lt-LT" w:eastAsia="en-US"/>
        </w:rPr>
      </w:pPr>
      <w:r>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Tramadol Krka“).</w:t>
      </w:r>
    </w:p>
    <w:p w:rsidR="00B666DA" w:rsidRDefault="00B666DA" w:rsidP="00B666DA">
      <w:pPr>
        <w:widowControl w:val="0"/>
        <w:rPr>
          <w:sz w:val="22"/>
          <w:szCs w:val="22"/>
          <w:lang w:eastAsia="lt-LT"/>
        </w:rPr>
      </w:pPr>
    </w:p>
    <w:p w:rsidR="00B666DA" w:rsidRDefault="00B666DA" w:rsidP="00B666DA">
      <w:pPr>
        <w:snapToGrid w:val="0"/>
        <w:rPr>
          <w:rFonts w:eastAsia="Calibri"/>
          <w:b/>
          <w:bCs/>
          <w:sz w:val="22"/>
          <w:szCs w:val="22"/>
          <w:lang w:val="lt-LT" w:eastAsia="lt-LT"/>
        </w:rPr>
      </w:pPr>
      <w:r>
        <w:rPr>
          <w:rFonts w:eastAsia="Calibri"/>
          <w:b/>
          <w:bCs/>
          <w:sz w:val="22"/>
          <w:szCs w:val="22"/>
          <w:lang w:val="lt-LT" w:eastAsia="lt-LT"/>
        </w:rPr>
        <w:t>Pranešimas apie šalutinį poveikį</w:t>
      </w:r>
    </w:p>
    <w:p w:rsidR="00B666DA" w:rsidRDefault="00B666DA" w:rsidP="00B666DA">
      <w:pPr>
        <w:tabs>
          <w:tab w:val="left" w:pos="567"/>
        </w:tabs>
        <w:ind w:right="-29"/>
        <w:rPr>
          <w:noProof/>
          <w:snapToGrid w:val="0"/>
          <w:sz w:val="22"/>
        </w:rPr>
      </w:pPr>
      <w:bookmarkStart w:id="2"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2"/>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p>
    <w:p w:rsidR="00B666DA" w:rsidRDefault="00B666DA" w:rsidP="00B666DA">
      <w:pPr>
        <w:widowControl w:val="0"/>
        <w:ind w:left="540" w:hanging="540"/>
        <w:outlineLvl w:val="1"/>
        <w:rPr>
          <w:b/>
          <w:sz w:val="22"/>
          <w:szCs w:val="22"/>
          <w:lang w:eastAsia="lt-LT"/>
        </w:rPr>
      </w:pPr>
      <w:r>
        <w:rPr>
          <w:b/>
          <w:sz w:val="22"/>
          <w:szCs w:val="22"/>
          <w:lang w:eastAsia="lt-LT"/>
        </w:rPr>
        <w:t>5.</w:t>
      </w:r>
      <w:r>
        <w:rPr>
          <w:b/>
          <w:sz w:val="22"/>
          <w:szCs w:val="22"/>
          <w:lang w:eastAsia="lt-LT"/>
        </w:rPr>
        <w:tab/>
        <w:t>Kaip laikyti Tramadol Krka</w:t>
      </w:r>
    </w:p>
    <w:p w:rsidR="00B666DA" w:rsidRDefault="00B666DA" w:rsidP="00B666DA">
      <w:pPr>
        <w:widowControl w:val="0"/>
        <w:rPr>
          <w:sz w:val="22"/>
          <w:szCs w:val="22"/>
          <w:lang w:eastAsia="lt-LT"/>
        </w:rPr>
      </w:pPr>
    </w:p>
    <w:p w:rsidR="00B666DA" w:rsidRDefault="00B666DA" w:rsidP="00B666DA">
      <w:pPr>
        <w:widowControl w:val="0"/>
        <w:rPr>
          <w:noProof/>
          <w:sz w:val="22"/>
          <w:szCs w:val="22"/>
        </w:rPr>
      </w:pPr>
      <w:r>
        <w:rPr>
          <w:noProof/>
          <w:sz w:val="22"/>
          <w:szCs w:val="22"/>
        </w:rPr>
        <w:t>Šį vaistą laikykite vaikams nepastebimoje ir nepasiekiamoje vietoje.</w:t>
      </w:r>
    </w:p>
    <w:p w:rsidR="00B666DA" w:rsidRDefault="00B666DA" w:rsidP="00B666DA">
      <w:pPr>
        <w:widowControl w:val="0"/>
        <w:rPr>
          <w:noProof/>
          <w:sz w:val="22"/>
          <w:szCs w:val="22"/>
        </w:rPr>
      </w:pPr>
    </w:p>
    <w:p w:rsidR="00B666DA" w:rsidRDefault="00B666DA" w:rsidP="00B666DA">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Laikykite šį vaistą saugioje ir patikimoje vietoje, kur kiti žmonės negalės jo pasiekti. Jis gali sukelti rimtą žalą ir būti mirtinas žmonėms, jei jis nebuvo jiems paskirtas.</w:t>
      </w:r>
    </w:p>
    <w:p w:rsidR="00B666DA" w:rsidRDefault="00B666DA" w:rsidP="00B666DA">
      <w:pPr>
        <w:widowControl w:val="0"/>
        <w:rPr>
          <w:noProof/>
          <w:sz w:val="22"/>
          <w:szCs w:val="22"/>
        </w:rPr>
      </w:pPr>
    </w:p>
    <w:p w:rsidR="00B666DA" w:rsidRDefault="00B666DA" w:rsidP="00B666DA">
      <w:pPr>
        <w:widowControl w:val="0"/>
        <w:rPr>
          <w:noProof/>
          <w:sz w:val="22"/>
          <w:szCs w:val="22"/>
        </w:rPr>
      </w:pPr>
      <w:r>
        <w:rPr>
          <w:noProof/>
          <w:sz w:val="22"/>
          <w:szCs w:val="22"/>
        </w:rPr>
        <w:t>Laikyti ne aukštesnėje kaip 25 </w:t>
      </w:r>
      <w:r>
        <w:rPr>
          <w:noProof/>
          <w:sz w:val="22"/>
          <w:szCs w:val="22"/>
        </w:rPr>
        <w:sym w:font="Symbol" w:char="F0B0"/>
      </w:r>
      <w:r>
        <w:rPr>
          <w:noProof/>
          <w:sz w:val="22"/>
          <w:szCs w:val="22"/>
        </w:rPr>
        <w:t>C temperatūroje.</w:t>
      </w:r>
    </w:p>
    <w:p w:rsidR="00B666DA" w:rsidRDefault="00B666DA" w:rsidP="00B666DA">
      <w:pPr>
        <w:widowControl w:val="0"/>
        <w:rPr>
          <w:noProof/>
          <w:sz w:val="22"/>
          <w:szCs w:val="22"/>
        </w:rPr>
      </w:pPr>
    </w:p>
    <w:p w:rsidR="00B666DA" w:rsidRDefault="00B666DA" w:rsidP="00B666DA">
      <w:pPr>
        <w:widowControl w:val="0"/>
        <w:rPr>
          <w:noProof/>
          <w:sz w:val="22"/>
          <w:szCs w:val="22"/>
        </w:rPr>
      </w:pPr>
      <w:r>
        <w:rPr>
          <w:noProof/>
          <w:sz w:val="22"/>
          <w:szCs w:val="22"/>
        </w:rPr>
        <w:t>Ant pakuotės po „</w:t>
      </w:r>
      <w:r>
        <w:rPr>
          <w:noProof/>
          <w:sz w:val="22"/>
          <w:szCs w:val="22"/>
          <w:highlight w:val="lightGray"/>
        </w:rPr>
        <w:t>Tinka iki/</w:t>
      </w:r>
      <w:r>
        <w:rPr>
          <w:noProof/>
          <w:sz w:val="22"/>
          <w:szCs w:val="22"/>
        </w:rPr>
        <w:t>EXP“ nurodytam tinkamumo laikui pasibaigus, šio vaisto vartoti negalima. Vaistas tinkamas vartoti iki paskutinės nurodyto mėnesio dienos.</w:t>
      </w:r>
    </w:p>
    <w:p w:rsidR="00B666DA" w:rsidRDefault="00B666DA" w:rsidP="00B666DA">
      <w:pPr>
        <w:widowControl w:val="0"/>
        <w:rPr>
          <w:noProof/>
          <w:sz w:val="22"/>
          <w:szCs w:val="22"/>
        </w:rPr>
      </w:pPr>
    </w:p>
    <w:p w:rsidR="00B666DA" w:rsidRDefault="00B666DA" w:rsidP="00B666DA">
      <w:pPr>
        <w:widowControl w:val="0"/>
        <w:rPr>
          <w:noProof/>
          <w:sz w:val="22"/>
          <w:szCs w:val="22"/>
        </w:rPr>
      </w:pPr>
      <w:r>
        <w:rPr>
          <w:noProof/>
          <w:sz w:val="22"/>
          <w:szCs w:val="22"/>
        </w:rPr>
        <w:t>Vaistų negalima išmesti į kanalizaciją arba su buitinėmis atliekomis. Kaip išmesti nereikalingus vaistus, klauskite vaistininko. Šios priemonės padės apsaugoti aplinką.</w:t>
      </w:r>
    </w:p>
    <w:p w:rsidR="00B666DA" w:rsidRDefault="00B666DA" w:rsidP="00B666DA">
      <w:pPr>
        <w:widowControl w:val="0"/>
        <w:jc w:val="both"/>
        <w:rPr>
          <w:sz w:val="22"/>
          <w:szCs w:val="22"/>
          <w:lang w:eastAsia="lt-LT"/>
        </w:rPr>
      </w:pPr>
    </w:p>
    <w:p w:rsidR="00B666DA" w:rsidRDefault="00B666DA" w:rsidP="00B666DA">
      <w:pPr>
        <w:widowControl w:val="0"/>
        <w:jc w:val="both"/>
        <w:rPr>
          <w:sz w:val="22"/>
          <w:szCs w:val="22"/>
          <w:lang w:eastAsia="lt-LT"/>
        </w:rPr>
      </w:pPr>
    </w:p>
    <w:p w:rsidR="00B666DA" w:rsidRDefault="00B666DA" w:rsidP="00B666DA">
      <w:pPr>
        <w:widowControl w:val="0"/>
        <w:tabs>
          <w:tab w:val="left" w:pos="567"/>
        </w:tabs>
        <w:ind w:left="567" w:hanging="567"/>
        <w:outlineLvl w:val="1"/>
        <w:rPr>
          <w:b/>
          <w:sz w:val="22"/>
          <w:szCs w:val="22"/>
        </w:rPr>
      </w:pPr>
      <w:bookmarkStart w:id="3" w:name="_Toc129243269"/>
      <w:bookmarkStart w:id="4" w:name="_Toc129243144"/>
      <w:r>
        <w:rPr>
          <w:b/>
          <w:sz w:val="22"/>
          <w:szCs w:val="22"/>
        </w:rPr>
        <w:t>6.</w:t>
      </w:r>
      <w:r>
        <w:rPr>
          <w:b/>
          <w:sz w:val="22"/>
          <w:szCs w:val="22"/>
        </w:rPr>
        <w:tab/>
        <w:t>Pakuotės turinys ir kita informacija</w:t>
      </w:r>
      <w:bookmarkEnd w:id="3"/>
      <w:bookmarkEnd w:id="4"/>
    </w:p>
    <w:p w:rsidR="00B666DA" w:rsidRDefault="00B666DA" w:rsidP="00B666DA">
      <w:pPr>
        <w:widowControl w:val="0"/>
        <w:rPr>
          <w:noProof/>
          <w:sz w:val="22"/>
          <w:szCs w:val="22"/>
        </w:rPr>
      </w:pPr>
    </w:p>
    <w:p w:rsidR="00B666DA" w:rsidRDefault="00B666DA" w:rsidP="00B666DA">
      <w:pPr>
        <w:widowControl w:val="0"/>
        <w:rPr>
          <w:b/>
          <w:bCs/>
          <w:sz w:val="22"/>
          <w:szCs w:val="22"/>
        </w:rPr>
      </w:pPr>
      <w:r>
        <w:rPr>
          <w:b/>
          <w:bCs/>
          <w:sz w:val="22"/>
          <w:szCs w:val="22"/>
        </w:rPr>
        <w:t>Tramadol Krka sudėtis</w:t>
      </w:r>
    </w:p>
    <w:p w:rsidR="00B666DA" w:rsidRDefault="00B666DA" w:rsidP="00B666DA">
      <w:pPr>
        <w:widowControl w:val="0"/>
        <w:numPr>
          <w:ilvl w:val="0"/>
          <w:numId w:val="3"/>
        </w:numPr>
        <w:ind w:left="567" w:hanging="567"/>
        <w:rPr>
          <w:noProof/>
          <w:sz w:val="22"/>
          <w:szCs w:val="22"/>
        </w:rPr>
      </w:pPr>
      <w:r>
        <w:rPr>
          <w:noProof/>
          <w:sz w:val="22"/>
          <w:szCs w:val="22"/>
        </w:rPr>
        <w:t>Veiklioji medžiaga yra tramadolio hidrochloridas.</w:t>
      </w:r>
    </w:p>
    <w:p w:rsidR="00B666DA" w:rsidRDefault="00B666DA" w:rsidP="00B666DA">
      <w:pPr>
        <w:widowControl w:val="0"/>
        <w:ind w:left="567"/>
        <w:jc w:val="both"/>
        <w:rPr>
          <w:sz w:val="22"/>
          <w:szCs w:val="22"/>
          <w:lang w:eastAsia="lt-LT"/>
        </w:rPr>
      </w:pPr>
      <w:r>
        <w:rPr>
          <w:sz w:val="22"/>
          <w:szCs w:val="22"/>
          <w:lang w:eastAsia="lt-LT"/>
        </w:rPr>
        <w:t>Vienoje pailginto atpalaidavimo tabletėje yra 100 mg, 150 mg arba 200 mg tramadolio hidrochlorido,</w:t>
      </w:r>
      <w:r>
        <w:rPr>
          <w:rFonts w:eastAsia="Cambria"/>
          <w:noProof/>
          <w:sz w:val="22"/>
          <w:szCs w:val="22"/>
        </w:rPr>
        <w:t xml:space="preserve"> kuris atitinka 87,84 mg, 131,76 mg ir 176,67 mg tramadolio</w:t>
      </w:r>
      <w:r>
        <w:rPr>
          <w:sz w:val="22"/>
          <w:szCs w:val="22"/>
          <w:lang w:eastAsia="lt-LT"/>
        </w:rPr>
        <w:t>.</w:t>
      </w:r>
    </w:p>
    <w:p w:rsidR="00B666DA" w:rsidRDefault="00B666DA" w:rsidP="00B666DA">
      <w:pPr>
        <w:widowControl w:val="0"/>
        <w:numPr>
          <w:ilvl w:val="0"/>
          <w:numId w:val="3"/>
        </w:numPr>
        <w:ind w:left="567" w:hanging="567"/>
        <w:rPr>
          <w:rFonts w:eastAsia="Cambria"/>
          <w:i/>
          <w:noProof/>
          <w:sz w:val="22"/>
          <w:szCs w:val="22"/>
        </w:rPr>
      </w:pPr>
      <w:r>
        <w:rPr>
          <w:noProof/>
          <w:sz w:val="22"/>
          <w:szCs w:val="22"/>
        </w:rPr>
        <w:t>Pagalbinės medžiagos:</w:t>
      </w:r>
    </w:p>
    <w:p w:rsidR="00B666DA" w:rsidRDefault="00B666DA" w:rsidP="00B666DA">
      <w:pPr>
        <w:widowControl w:val="0"/>
        <w:ind w:left="567"/>
        <w:rPr>
          <w:sz w:val="22"/>
          <w:szCs w:val="22"/>
          <w:lang w:eastAsia="lt-LT"/>
        </w:rPr>
      </w:pPr>
      <w:r>
        <w:rPr>
          <w:i/>
          <w:sz w:val="22"/>
          <w:szCs w:val="22"/>
          <w:lang w:eastAsia="lt-LT"/>
        </w:rPr>
        <w:t>Tablečių branduolys</w:t>
      </w:r>
      <w:r>
        <w:rPr>
          <w:sz w:val="22"/>
          <w:szCs w:val="22"/>
          <w:lang w:eastAsia="lt-LT"/>
        </w:rPr>
        <w:t>: laktozė monohidratas, mikrokristalinė celiuliozė, hipromeliozė 4000, hipromeliozė 100000, povidonas, koloidinis bevandenis silicio dioksidas, magnio stearatas.</w:t>
      </w:r>
    </w:p>
    <w:p w:rsidR="00B666DA" w:rsidRDefault="00B666DA" w:rsidP="00B666DA">
      <w:pPr>
        <w:widowControl w:val="0"/>
        <w:rPr>
          <w:sz w:val="22"/>
          <w:szCs w:val="22"/>
          <w:lang w:eastAsia="lt-LT"/>
        </w:rPr>
      </w:pPr>
    </w:p>
    <w:p w:rsidR="00B666DA" w:rsidRDefault="00B666DA" w:rsidP="00B666DA">
      <w:pPr>
        <w:widowControl w:val="0"/>
        <w:ind w:left="567"/>
        <w:rPr>
          <w:i/>
          <w:sz w:val="22"/>
          <w:szCs w:val="22"/>
          <w:lang w:eastAsia="lt-LT"/>
        </w:rPr>
      </w:pPr>
      <w:r>
        <w:rPr>
          <w:i/>
          <w:sz w:val="22"/>
          <w:szCs w:val="22"/>
          <w:lang w:eastAsia="lt-LT"/>
        </w:rPr>
        <w:t>Tablečių plėvelė:</w:t>
      </w:r>
    </w:p>
    <w:p w:rsidR="00B666DA" w:rsidRDefault="00B666DA" w:rsidP="00B666DA">
      <w:pPr>
        <w:widowControl w:val="0"/>
        <w:ind w:left="567"/>
        <w:rPr>
          <w:sz w:val="22"/>
          <w:szCs w:val="22"/>
          <w:lang w:eastAsia="lt-LT"/>
        </w:rPr>
      </w:pPr>
      <w:r>
        <w:rPr>
          <w:sz w:val="22"/>
          <w:szCs w:val="22"/>
          <w:lang w:eastAsia="lt-LT"/>
        </w:rPr>
        <w:t>Tramadol Krka 100 mg pailginto atpalaidavimo tabletės: talkas, hipromeliozė 6, makrogolis 6000, titano dioksidas (E171).</w:t>
      </w:r>
    </w:p>
    <w:p w:rsidR="00B666DA" w:rsidRDefault="00B666DA" w:rsidP="00B666DA">
      <w:pPr>
        <w:widowControl w:val="0"/>
        <w:rPr>
          <w:sz w:val="22"/>
          <w:szCs w:val="22"/>
          <w:lang w:eastAsia="lt-LT"/>
        </w:rPr>
      </w:pPr>
    </w:p>
    <w:p w:rsidR="00B666DA" w:rsidRDefault="00B666DA" w:rsidP="00B666DA">
      <w:pPr>
        <w:widowControl w:val="0"/>
        <w:ind w:left="567"/>
        <w:rPr>
          <w:i/>
          <w:sz w:val="22"/>
          <w:szCs w:val="22"/>
          <w:highlight w:val="yellow"/>
          <w:lang w:eastAsia="lt-LT"/>
        </w:rPr>
      </w:pPr>
      <w:r>
        <w:rPr>
          <w:i/>
          <w:sz w:val="22"/>
          <w:szCs w:val="22"/>
          <w:lang w:eastAsia="lt-LT"/>
        </w:rPr>
        <w:t>Tablečių plėvelė:</w:t>
      </w:r>
    </w:p>
    <w:p w:rsidR="00B666DA" w:rsidRDefault="00B666DA" w:rsidP="00B666DA">
      <w:pPr>
        <w:widowControl w:val="0"/>
        <w:ind w:left="567"/>
        <w:rPr>
          <w:sz w:val="22"/>
          <w:szCs w:val="22"/>
          <w:lang w:eastAsia="lt-LT"/>
        </w:rPr>
      </w:pPr>
      <w:r>
        <w:rPr>
          <w:sz w:val="22"/>
          <w:szCs w:val="22"/>
          <w:lang w:eastAsia="lt-LT"/>
        </w:rPr>
        <w:t xml:space="preserve">Tramadol Krka 150 mg pailginto atpalaidavimo tabletės ir Tramadol Krka 200 mg pailginto atpalaidavimo tabletės: talkas, hipromeliozė 6, makrogolis 6000, titano dioksidas (E171), raudonasis geležies oksidas (E172), geltonasis geležies oksidas (E172). </w:t>
      </w:r>
    </w:p>
    <w:p w:rsidR="00B666DA" w:rsidRDefault="00B666DA" w:rsidP="00B666DA">
      <w:pPr>
        <w:widowControl w:val="0"/>
        <w:ind w:left="567"/>
        <w:rPr>
          <w:sz w:val="22"/>
          <w:szCs w:val="22"/>
          <w:lang w:eastAsia="lt-LT"/>
        </w:rPr>
      </w:pPr>
      <w:r>
        <w:rPr>
          <w:sz w:val="22"/>
          <w:szCs w:val="22"/>
          <w:lang w:eastAsia="lt-LT"/>
        </w:rPr>
        <w:t xml:space="preserve">Žr. 2 skyrių </w:t>
      </w:r>
      <w:r>
        <w:rPr>
          <w:noProof/>
          <w:sz w:val="22"/>
          <w:szCs w:val="22"/>
        </w:rPr>
        <w:t>„Tramadol sudėtyje yra laktozės“.</w:t>
      </w:r>
    </w:p>
    <w:p w:rsidR="00B666DA" w:rsidRDefault="00B666DA" w:rsidP="00B666DA">
      <w:pPr>
        <w:widowControl w:val="0"/>
        <w:rPr>
          <w:noProof/>
          <w:sz w:val="22"/>
          <w:szCs w:val="22"/>
        </w:rPr>
      </w:pPr>
    </w:p>
    <w:p w:rsidR="00B666DA" w:rsidRDefault="00B666DA" w:rsidP="00B666DA">
      <w:pPr>
        <w:widowControl w:val="0"/>
        <w:rPr>
          <w:b/>
          <w:bCs/>
          <w:sz w:val="22"/>
          <w:szCs w:val="22"/>
        </w:rPr>
      </w:pPr>
      <w:r>
        <w:rPr>
          <w:b/>
          <w:bCs/>
          <w:sz w:val="22"/>
          <w:szCs w:val="22"/>
        </w:rPr>
        <w:t>Tramadol Krka išvaizda ir kiekis pakuotėje</w:t>
      </w:r>
    </w:p>
    <w:p w:rsidR="00B666DA" w:rsidRDefault="00B666DA" w:rsidP="00B666DA">
      <w:pPr>
        <w:widowControl w:val="0"/>
        <w:rPr>
          <w:noProof/>
          <w:sz w:val="22"/>
          <w:szCs w:val="22"/>
        </w:rPr>
      </w:pPr>
      <w:r>
        <w:rPr>
          <w:noProof/>
          <w:sz w:val="22"/>
          <w:szCs w:val="22"/>
        </w:rPr>
        <w:t>Tramadol Krka pailginto atpalaidavimo tabletės</w:t>
      </w:r>
      <w:r>
        <w:rPr>
          <w:rFonts w:eastAsia="Cambria"/>
          <w:noProof/>
          <w:sz w:val="22"/>
          <w:szCs w:val="22"/>
        </w:rPr>
        <w:t xml:space="preserve"> yra ovalo formos, abipus išgaubtos, dengtos plėvele tabletės.</w:t>
      </w:r>
    </w:p>
    <w:p w:rsidR="00B666DA" w:rsidRDefault="00B666DA" w:rsidP="00B666DA">
      <w:pPr>
        <w:widowControl w:val="0"/>
        <w:rPr>
          <w:noProof/>
          <w:sz w:val="22"/>
          <w:szCs w:val="22"/>
        </w:rPr>
      </w:pPr>
      <w:r>
        <w:rPr>
          <w:noProof/>
          <w:sz w:val="22"/>
          <w:szCs w:val="22"/>
        </w:rPr>
        <w:t>Tramadol Krka 100 mg</w:t>
      </w:r>
      <w:r>
        <w:rPr>
          <w:rFonts w:eastAsia="Cambria"/>
          <w:noProof/>
          <w:sz w:val="22"/>
          <w:szCs w:val="22"/>
        </w:rPr>
        <w:t xml:space="preserve"> pailginto atpalaidavimo</w:t>
      </w:r>
      <w:r>
        <w:rPr>
          <w:noProof/>
          <w:sz w:val="22"/>
          <w:szCs w:val="22"/>
        </w:rPr>
        <w:t xml:space="preserve"> tabletės</w:t>
      </w:r>
      <w:r>
        <w:rPr>
          <w:rFonts w:eastAsia="Cambria"/>
          <w:noProof/>
          <w:sz w:val="22"/>
          <w:szCs w:val="22"/>
        </w:rPr>
        <w:t xml:space="preserve"> yra baltos, </w:t>
      </w:r>
      <w:r>
        <w:rPr>
          <w:noProof/>
          <w:sz w:val="22"/>
          <w:szCs w:val="22"/>
        </w:rPr>
        <w:t>Tramadol Krka 150 mg</w:t>
      </w:r>
      <w:r>
        <w:rPr>
          <w:rFonts w:eastAsia="Cambria"/>
          <w:noProof/>
          <w:sz w:val="22"/>
          <w:szCs w:val="22"/>
        </w:rPr>
        <w:t xml:space="preserve"> pailginto atpalaidavimo tabletės yra</w:t>
      </w:r>
      <w:r>
        <w:rPr>
          <w:noProof/>
          <w:sz w:val="22"/>
          <w:szCs w:val="22"/>
        </w:rPr>
        <w:t xml:space="preserve"> šviesiai oranžiniai rudos, Tramadol Krka 200 mg</w:t>
      </w:r>
      <w:r>
        <w:rPr>
          <w:rFonts w:eastAsia="Cambria"/>
          <w:noProof/>
          <w:sz w:val="22"/>
          <w:szCs w:val="22"/>
        </w:rPr>
        <w:t xml:space="preserve"> pailginto atpalaidavimo tabletės yra</w:t>
      </w:r>
      <w:r>
        <w:rPr>
          <w:noProof/>
          <w:sz w:val="22"/>
          <w:szCs w:val="22"/>
        </w:rPr>
        <w:t xml:space="preserve"> oranžiniai rudos.</w:t>
      </w:r>
    </w:p>
    <w:p w:rsidR="00B666DA" w:rsidRDefault="00B666DA" w:rsidP="00B666DA">
      <w:pPr>
        <w:widowControl w:val="0"/>
        <w:rPr>
          <w:noProof/>
          <w:sz w:val="22"/>
          <w:szCs w:val="22"/>
          <w:u w:val="single"/>
        </w:rPr>
      </w:pPr>
    </w:p>
    <w:p w:rsidR="00B666DA" w:rsidRDefault="00B666DA" w:rsidP="00B666DA">
      <w:pPr>
        <w:widowControl w:val="0"/>
        <w:rPr>
          <w:noProof/>
          <w:sz w:val="22"/>
          <w:szCs w:val="22"/>
          <w:u w:val="single"/>
        </w:rPr>
      </w:pPr>
      <w:r>
        <w:rPr>
          <w:noProof/>
          <w:sz w:val="22"/>
          <w:szCs w:val="22"/>
        </w:rPr>
        <w:t>Tramadol Krka tiekimas</w:t>
      </w:r>
    </w:p>
    <w:p w:rsidR="00B666DA" w:rsidRDefault="00B666DA" w:rsidP="00B666DA">
      <w:pPr>
        <w:widowControl w:val="0"/>
        <w:rPr>
          <w:sz w:val="22"/>
          <w:szCs w:val="22"/>
          <w:lang w:eastAsia="lt-LT"/>
        </w:rPr>
      </w:pPr>
      <w:r>
        <w:rPr>
          <w:rFonts w:eastAsia="Cambria"/>
          <w:noProof/>
          <w:sz w:val="22"/>
          <w:szCs w:val="22"/>
        </w:rPr>
        <w:t>Visų trijų stiprumų</w:t>
      </w:r>
      <w:r>
        <w:rPr>
          <w:sz w:val="22"/>
          <w:szCs w:val="22"/>
          <w:lang w:eastAsia="lt-LT"/>
        </w:rPr>
        <w:t xml:space="preserve"> tabletės yra tiekiamos lizdinėse </w:t>
      </w:r>
      <w:r>
        <w:rPr>
          <w:rFonts w:eastAsia="Cambria"/>
          <w:noProof/>
          <w:sz w:val="22"/>
          <w:szCs w:val="22"/>
        </w:rPr>
        <w:t>ploštelėse, kuriose</w:t>
      </w:r>
      <w:r>
        <w:rPr>
          <w:sz w:val="22"/>
          <w:szCs w:val="22"/>
          <w:lang w:eastAsia="lt-LT"/>
        </w:rPr>
        <w:t xml:space="preserve"> yra 30 pailginto atpalaidavimo tablečių. Kartono dėžutėje yra </w:t>
      </w:r>
      <w:r>
        <w:rPr>
          <w:rFonts w:eastAsia="Cambria"/>
          <w:noProof/>
          <w:sz w:val="22"/>
          <w:szCs w:val="22"/>
        </w:rPr>
        <w:t>3 lizdinės plokštelės po 10</w:t>
      </w:r>
      <w:r>
        <w:rPr>
          <w:sz w:val="22"/>
          <w:szCs w:val="22"/>
          <w:lang w:eastAsia="lt-LT"/>
        </w:rPr>
        <w:t> tablečių.</w:t>
      </w:r>
    </w:p>
    <w:p w:rsidR="00B666DA" w:rsidRDefault="00B666DA" w:rsidP="00B666DA">
      <w:pPr>
        <w:widowControl w:val="0"/>
        <w:rPr>
          <w:rFonts w:eastAsia="Cambria"/>
          <w:noProof/>
          <w:sz w:val="22"/>
          <w:szCs w:val="22"/>
        </w:rPr>
      </w:pPr>
    </w:p>
    <w:p w:rsidR="00B666DA" w:rsidRDefault="00B666DA" w:rsidP="00B666DA">
      <w:pPr>
        <w:widowControl w:val="0"/>
        <w:rPr>
          <w:b/>
          <w:bCs/>
          <w:sz w:val="22"/>
          <w:szCs w:val="22"/>
        </w:rPr>
      </w:pPr>
      <w:r>
        <w:rPr>
          <w:b/>
          <w:bCs/>
          <w:sz w:val="22"/>
          <w:szCs w:val="22"/>
        </w:rPr>
        <w:t>Registruotojas ir gamintojas</w:t>
      </w:r>
    </w:p>
    <w:p w:rsidR="00B666DA" w:rsidRDefault="00B666DA" w:rsidP="00B666DA">
      <w:pPr>
        <w:widowControl w:val="0"/>
        <w:rPr>
          <w:sz w:val="22"/>
          <w:szCs w:val="22"/>
          <w:lang w:eastAsia="lt-LT"/>
        </w:rPr>
      </w:pPr>
      <w:r>
        <w:rPr>
          <w:sz w:val="22"/>
          <w:szCs w:val="22"/>
          <w:lang w:eastAsia="lt-LT"/>
        </w:rPr>
        <w:t>KRKA, d.d, Novo mesto</w:t>
      </w:r>
    </w:p>
    <w:p w:rsidR="00B666DA" w:rsidRDefault="00B666DA" w:rsidP="00B666DA">
      <w:pPr>
        <w:widowControl w:val="0"/>
        <w:rPr>
          <w:sz w:val="22"/>
          <w:szCs w:val="22"/>
          <w:lang w:eastAsia="lt-LT"/>
        </w:rPr>
      </w:pPr>
      <w:r>
        <w:rPr>
          <w:sz w:val="22"/>
          <w:szCs w:val="22"/>
          <w:lang w:eastAsia="lt-LT"/>
        </w:rPr>
        <w:t>Šmarješka cesta 6</w:t>
      </w:r>
    </w:p>
    <w:p w:rsidR="00B666DA" w:rsidRDefault="00B666DA" w:rsidP="00B666DA">
      <w:pPr>
        <w:widowControl w:val="0"/>
        <w:rPr>
          <w:sz w:val="22"/>
          <w:szCs w:val="22"/>
          <w:lang w:eastAsia="lt-LT"/>
        </w:rPr>
      </w:pPr>
      <w:r>
        <w:rPr>
          <w:sz w:val="22"/>
          <w:szCs w:val="22"/>
          <w:lang w:eastAsia="lt-LT"/>
        </w:rPr>
        <w:t>8501 Novo mesto</w:t>
      </w:r>
    </w:p>
    <w:p w:rsidR="00B666DA" w:rsidRDefault="00B666DA" w:rsidP="00B666DA">
      <w:pPr>
        <w:widowControl w:val="0"/>
        <w:rPr>
          <w:sz w:val="22"/>
          <w:szCs w:val="22"/>
          <w:lang w:eastAsia="lt-LT"/>
        </w:rPr>
      </w:pPr>
      <w:r>
        <w:rPr>
          <w:sz w:val="22"/>
          <w:szCs w:val="22"/>
          <w:lang w:eastAsia="lt-LT"/>
        </w:rPr>
        <w:t>Slovėnija</w:t>
      </w:r>
    </w:p>
    <w:p w:rsidR="00B666DA" w:rsidRDefault="00B666DA" w:rsidP="00B666DA">
      <w:pPr>
        <w:widowControl w:val="0"/>
        <w:rPr>
          <w:b/>
          <w:noProof/>
          <w:sz w:val="22"/>
          <w:szCs w:val="22"/>
        </w:rPr>
      </w:pPr>
    </w:p>
    <w:p w:rsidR="00B666DA" w:rsidRDefault="00B666DA" w:rsidP="00B666DA">
      <w:pPr>
        <w:widowControl w:val="0"/>
        <w:rPr>
          <w:noProof/>
          <w:sz w:val="22"/>
          <w:szCs w:val="22"/>
        </w:rPr>
      </w:pPr>
      <w:r>
        <w:rPr>
          <w:noProof/>
          <w:sz w:val="22"/>
          <w:szCs w:val="22"/>
        </w:rPr>
        <w:t xml:space="preserve">Jeigu apie šį vaistą norite sužinoti daugiau, kreipkitės į vietinį </w:t>
      </w:r>
      <w:r>
        <w:rPr>
          <w:rFonts w:eastAsia="Cambria"/>
          <w:noProof/>
          <w:sz w:val="22"/>
          <w:szCs w:val="22"/>
        </w:rPr>
        <w:t>registruotojo</w:t>
      </w:r>
      <w:r>
        <w:rPr>
          <w:noProof/>
          <w:sz w:val="22"/>
          <w:szCs w:val="22"/>
        </w:rPr>
        <w:t xml:space="preserve"> atstovą.</w:t>
      </w:r>
    </w:p>
    <w:p w:rsidR="00B666DA" w:rsidRDefault="00B666DA" w:rsidP="00B666DA">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B666DA" w:rsidTr="005E1620">
        <w:tc>
          <w:tcPr>
            <w:tcW w:w="4678" w:type="dxa"/>
            <w:hideMark/>
          </w:tcPr>
          <w:tbl>
            <w:tblPr>
              <w:tblW w:w="4680" w:type="dxa"/>
              <w:tblLayout w:type="fixed"/>
              <w:tblLook w:val="04A0" w:firstRow="1" w:lastRow="0" w:firstColumn="1" w:lastColumn="0" w:noHBand="0" w:noVBand="1"/>
            </w:tblPr>
            <w:tblGrid>
              <w:gridCol w:w="4680"/>
            </w:tblGrid>
            <w:tr w:rsidR="00B666DA" w:rsidTr="005E1620">
              <w:tc>
                <w:tcPr>
                  <w:tcW w:w="4678" w:type="dxa"/>
                  <w:hideMark/>
                </w:tcPr>
                <w:p w:rsidR="00B666DA" w:rsidRDefault="00B666DA" w:rsidP="005E1620">
                  <w:pPr>
                    <w:widowControl w:val="0"/>
                    <w:rPr>
                      <w:sz w:val="22"/>
                      <w:szCs w:val="22"/>
                      <w:lang w:eastAsia="lt-LT"/>
                    </w:rPr>
                  </w:pPr>
                  <w:r>
                    <w:rPr>
                      <w:sz w:val="22"/>
                      <w:szCs w:val="22"/>
                      <w:lang w:eastAsia="lt-LT"/>
                    </w:rPr>
                    <w:t>UAB KRKA Lietuva</w:t>
                  </w:r>
                </w:p>
                <w:p w:rsidR="00B666DA" w:rsidRDefault="00B666DA" w:rsidP="005E1620">
                  <w:pPr>
                    <w:widowControl w:val="0"/>
                    <w:rPr>
                      <w:sz w:val="22"/>
                      <w:szCs w:val="22"/>
                      <w:lang w:eastAsia="lt-LT"/>
                    </w:rPr>
                  </w:pPr>
                  <w:r>
                    <w:rPr>
                      <w:sz w:val="22"/>
                      <w:szCs w:val="22"/>
                      <w:lang w:eastAsia="lt-LT"/>
                    </w:rPr>
                    <w:t>Senasis Ukmergės kelias 4,</w:t>
                  </w:r>
                </w:p>
                <w:p w:rsidR="00B666DA" w:rsidRDefault="00B666DA" w:rsidP="005E1620">
                  <w:pPr>
                    <w:widowControl w:val="0"/>
                    <w:rPr>
                      <w:sz w:val="22"/>
                      <w:szCs w:val="22"/>
                      <w:lang w:eastAsia="lt-LT"/>
                    </w:rPr>
                  </w:pPr>
                  <w:r>
                    <w:rPr>
                      <w:sz w:val="22"/>
                      <w:szCs w:val="22"/>
                      <w:lang w:eastAsia="lt-LT"/>
                    </w:rPr>
                    <w:t>Užubalių km., Vilniaus r.</w:t>
                  </w:r>
                </w:p>
                <w:p w:rsidR="00B666DA" w:rsidRDefault="00B666DA" w:rsidP="005E1620">
                  <w:pPr>
                    <w:widowControl w:val="0"/>
                    <w:rPr>
                      <w:sz w:val="22"/>
                      <w:szCs w:val="22"/>
                      <w:lang w:eastAsia="lt-LT"/>
                    </w:rPr>
                  </w:pPr>
                  <w:r>
                    <w:rPr>
                      <w:sz w:val="22"/>
                      <w:szCs w:val="22"/>
                      <w:lang w:eastAsia="lt-LT"/>
                    </w:rPr>
                    <w:t>LT - 14013</w:t>
                  </w:r>
                </w:p>
                <w:p w:rsidR="00B666DA" w:rsidRDefault="00B666DA" w:rsidP="005E1620">
                  <w:pPr>
                    <w:widowControl w:val="0"/>
                    <w:rPr>
                      <w:sz w:val="22"/>
                      <w:szCs w:val="22"/>
                      <w:lang w:eastAsia="lt-LT"/>
                    </w:rPr>
                  </w:pPr>
                  <w:r>
                    <w:rPr>
                      <w:sz w:val="22"/>
                      <w:szCs w:val="22"/>
                      <w:lang w:eastAsia="lt-LT"/>
                    </w:rPr>
                    <w:t>Tel. + 370 5 236 27 40</w:t>
                  </w:r>
                </w:p>
              </w:tc>
            </w:tr>
          </w:tbl>
          <w:p w:rsidR="00B666DA" w:rsidRDefault="00B666DA" w:rsidP="005E1620">
            <w:pPr>
              <w:widowControl w:val="0"/>
              <w:rPr>
                <w:sz w:val="22"/>
                <w:szCs w:val="22"/>
                <w:lang w:eastAsia="lt-LT"/>
              </w:rPr>
            </w:pPr>
          </w:p>
        </w:tc>
      </w:tr>
    </w:tbl>
    <w:p w:rsidR="00B666DA" w:rsidRDefault="00B666DA" w:rsidP="00B666DA">
      <w:pPr>
        <w:widowControl w:val="0"/>
        <w:rPr>
          <w:sz w:val="22"/>
          <w:szCs w:val="22"/>
          <w:lang w:eastAsia="lt-LT"/>
        </w:rPr>
      </w:pPr>
    </w:p>
    <w:p w:rsidR="00B666DA" w:rsidRDefault="00B666DA" w:rsidP="00B666DA">
      <w:pPr>
        <w:widowControl w:val="0"/>
        <w:rPr>
          <w:b/>
          <w:noProof/>
          <w:sz w:val="22"/>
          <w:szCs w:val="22"/>
        </w:rPr>
      </w:pPr>
      <w:r>
        <w:rPr>
          <w:b/>
          <w:noProof/>
          <w:sz w:val="22"/>
          <w:szCs w:val="22"/>
        </w:rPr>
        <w:t xml:space="preserve">Šis pakuotės lapelis paskutinį kartą </w:t>
      </w:r>
      <w:r>
        <w:rPr>
          <w:b/>
          <w:sz w:val="22"/>
          <w:szCs w:val="22"/>
        </w:rPr>
        <w:t>peržiūrėtas 2024-09-30.</w:t>
      </w:r>
    </w:p>
    <w:p w:rsidR="00B666DA" w:rsidRDefault="00B666DA" w:rsidP="00B666DA">
      <w:pPr>
        <w:widowControl w:val="0"/>
        <w:rPr>
          <w:sz w:val="22"/>
          <w:szCs w:val="22"/>
          <w:lang w:eastAsia="lt-LT"/>
        </w:rPr>
      </w:pPr>
    </w:p>
    <w:p w:rsidR="00B666DA" w:rsidRDefault="00B666DA" w:rsidP="00B666DA">
      <w:pPr>
        <w:widowControl w:val="0"/>
        <w:rPr>
          <w:sz w:val="22"/>
          <w:szCs w:val="22"/>
          <w:lang w:eastAsia="lt-LT"/>
        </w:rPr>
      </w:pPr>
      <w:r>
        <w:rPr>
          <w:sz w:val="22"/>
          <w:szCs w:val="22"/>
          <w:lang w:eastAsia="lt-LT"/>
        </w:rPr>
        <w:t>Išsami informacija apie šį vaistą pateikiama Valstybinės vaistų kontrolės tarnybos prie Lietuvos Respublikos sveikatos apsaugos ministerijos tinklalapyje</w:t>
      </w:r>
      <w:r w:rsidRPr="00335C67">
        <w:rPr>
          <w:color w:val="0000EE"/>
          <w:sz w:val="22"/>
          <w:szCs w:val="22"/>
          <w:u w:val="single"/>
          <w:lang w:eastAsia="lt-LT"/>
        </w:rPr>
        <w:t xml:space="preserve"> </w:t>
      </w:r>
      <w:r>
        <w:rPr>
          <w:color w:val="0000EE"/>
          <w:sz w:val="22"/>
          <w:szCs w:val="22"/>
          <w:u w:val="single"/>
          <w:lang w:eastAsia="lt-LT"/>
        </w:rPr>
        <w:t>https://vvkt.lrv.lt/lt/</w:t>
      </w:r>
      <w:r>
        <w:rPr>
          <w:sz w:val="22"/>
          <w:szCs w:val="22"/>
          <w:lang w:eastAsia="lt-LT"/>
        </w:rPr>
        <w:t>.</w:t>
      </w:r>
    </w:p>
    <w:p w:rsidR="00BA6577" w:rsidRDefault="00BA6577">
      <w:bookmarkStart w:id="5" w:name="_GoBack"/>
      <w:bookmarkEnd w:id="5"/>
    </w:p>
    <w:sectPr w:rsidR="00BA6577">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A3" w:rsidRDefault="00B666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28A3" w:rsidRDefault="00B666D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A3" w:rsidRDefault="00B666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A3" w:rsidRDefault="00B666D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A3" w:rsidRDefault="00B666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A3" w:rsidRDefault="00B666DA">
    <w:pPr>
      <w:spacing w:line="20" w:lineRule="exact"/>
    </w:pPr>
  </w:p>
  <w:p w:rsidR="00A128A3" w:rsidRDefault="00B666DA">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A3" w:rsidRDefault="00B666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3B3"/>
    <w:multiLevelType w:val="hybridMultilevel"/>
    <w:tmpl w:val="BC3009E8"/>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7067EE"/>
    <w:multiLevelType w:val="hybridMultilevel"/>
    <w:tmpl w:val="DCA0A4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D21187"/>
    <w:multiLevelType w:val="hybridMultilevel"/>
    <w:tmpl w:val="495CB4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A645F0"/>
    <w:multiLevelType w:val="hybridMultilevel"/>
    <w:tmpl w:val="11FE916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1"/>
  </w:num>
  <w:num w:numId="6">
    <w:abstractNumId w:val="9"/>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DA"/>
    <w:rsid w:val="00072F85"/>
    <w:rsid w:val="000A5E72"/>
    <w:rsid w:val="000A7B60"/>
    <w:rsid w:val="00181364"/>
    <w:rsid w:val="002945D9"/>
    <w:rsid w:val="00305C48"/>
    <w:rsid w:val="003362C6"/>
    <w:rsid w:val="00497D4D"/>
    <w:rsid w:val="00742EBF"/>
    <w:rsid w:val="00B4219F"/>
    <w:rsid w:val="00B666DA"/>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D789C-9CA0-4271-9421-039BA542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6DA"/>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666DA"/>
    <w:pPr>
      <w:tabs>
        <w:tab w:val="center" w:pos="4320"/>
        <w:tab w:val="right" w:pos="8640"/>
      </w:tabs>
    </w:pPr>
  </w:style>
  <w:style w:type="character" w:customStyle="1" w:styleId="AntratsDiagrama">
    <w:name w:val="Antraštės Diagrama"/>
    <w:basedOn w:val="Numatytasispastraiposriftas"/>
    <w:link w:val="Antrats"/>
    <w:rsid w:val="00B666DA"/>
    <w:rPr>
      <w:rFonts w:ascii="Times New Roman" w:eastAsia="Times New Roman" w:hAnsi="Times New Roman" w:cs="Times New Roman"/>
      <w:sz w:val="24"/>
      <w:szCs w:val="20"/>
      <w:lang w:val="sl-SI" w:eastAsia="sl-SI"/>
    </w:rPr>
  </w:style>
  <w:style w:type="paragraph" w:styleId="Porat">
    <w:name w:val="footer"/>
    <w:basedOn w:val="prastasis"/>
    <w:link w:val="PoratDiagrama"/>
    <w:rsid w:val="00B666DA"/>
    <w:pPr>
      <w:tabs>
        <w:tab w:val="center" w:pos="4320"/>
        <w:tab w:val="right" w:pos="8640"/>
      </w:tabs>
    </w:pPr>
  </w:style>
  <w:style w:type="character" w:customStyle="1" w:styleId="PoratDiagrama">
    <w:name w:val="Poraštė Diagrama"/>
    <w:basedOn w:val="Numatytasispastraiposriftas"/>
    <w:link w:val="Porat"/>
    <w:rsid w:val="00B666DA"/>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B666DA"/>
  </w:style>
  <w:style w:type="paragraph" w:styleId="Sraopastraipa">
    <w:name w:val="List Paragraph"/>
    <w:basedOn w:val="prastasis"/>
    <w:uiPriority w:val="34"/>
    <w:qFormat/>
    <w:rsid w:val="00B666DA"/>
    <w:pPr>
      <w:ind w:left="720"/>
      <w:contextualSpacing/>
    </w:pPr>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14666</Words>
  <Characters>8360</Characters>
  <Application>Microsoft Office Word</Application>
  <DocSecurity>0</DocSecurity>
  <Lines>69</Lines>
  <Paragraphs>45</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Pakuotės lapelis: informacija vartotojui</vt:lpstr>
      <vt:lpstr>    1.	Kas yra Tramadol Krka ir kam jis vartojamas</vt:lpstr>
      <vt:lpstr>    2.	Kas žinotina prieš vartojant Tramadol Krka</vt:lpstr>
      <vt:lpstr>        Įspėjimai ir atsargumo priemonės</vt:lpstr>
      <vt:lpstr>        Pasitarkite su gydytoju arba vaistininku, prieš pradėdami vartoti Tramadol Krka:</vt:lpstr>
      <vt:lpstr>        </vt:lpstr>
      <vt:lpstr>        </vt:lpstr>
      <vt:lpstr>        Kiti vaistai ir Tramadol Krka</vt:lpstr>
      <vt:lpstr>        Tramadol Krka vartojimas su maistu, gėrimais ir alkoholiu</vt:lpstr>
      <vt:lpstr>        Nėštumas, žindymo laikotarpis ir vaisingumas</vt:lpstr>
      <vt:lpstr>        </vt:lpstr>
      <vt:lpstr>        Nėštumas</vt:lpstr>
      <vt:lpstr>        Žindymas</vt:lpstr>
      <vt:lpstr>        Vairavimas ir mechanizmų valdymas</vt:lpstr>
      <vt:lpstr>    3.	Kaip vartoti Tramadol Krka</vt:lpstr>
      <vt:lpstr>        Ką daryti pavartojus per didelę Tramadol Krka dozę</vt:lpstr>
      <vt:lpstr>        </vt:lpstr>
      <vt:lpstr>        Pamiršus pavartoti Tramadol Krka</vt:lpstr>
      <vt:lpstr>        Nustojus vartoti Tramadol Krka</vt:lpstr>
      <vt:lpstr>    4.	Galimas šalutinis poveikis</vt:lpstr>
      <vt:lpstr>    5.	Kaip laikyti Tramadol Krka</vt:lpstr>
      <vt:lpstr>    6.	Pakuotės turinys ir kita informacija</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2024-09-30T11:40:00Z</dcterms:created>
  <dcterms:modified xsi:type="dcterms:W3CDTF">2024-09-30T11:40:00Z</dcterms:modified>
</cp:coreProperties>
</file>