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EAAE0" w14:textId="77777777" w:rsidR="007E78F8" w:rsidRDefault="007E78F8">
      <w:pPr>
        <w:widowControl w:val="0"/>
        <w:spacing w:after="0" w:line="240" w:lineRule="auto"/>
        <w:rPr>
          <w:rFonts w:ascii="Times New Roman" w:eastAsia="Times New Roman" w:hAnsi="Times New Roman" w:cs="Times New Roman"/>
          <w:lang w:val="sl-SI" w:eastAsia="sl-SI"/>
        </w:rPr>
      </w:pPr>
      <w:bookmarkStart w:id="0" w:name="Tab"/>
      <w:bookmarkEnd w:id="0"/>
    </w:p>
    <w:p w14:paraId="2C9E1371" w14:textId="77777777" w:rsidR="007E78F8" w:rsidRDefault="007E78F8">
      <w:pPr>
        <w:widowControl w:val="0"/>
        <w:spacing w:after="0" w:line="240" w:lineRule="auto"/>
        <w:rPr>
          <w:rFonts w:ascii="Times New Roman" w:eastAsia="Times New Roman" w:hAnsi="Times New Roman" w:cs="Times New Roman"/>
          <w:lang w:val="sl-SI" w:eastAsia="sl-SI"/>
        </w:rPr>
      </w:pPr>
    </w:p>
    <w:p w14:paraId="475C9524" w14:textId="77777777" w:rsidR="007E78F8" w:rsidRDefault="007E78F8">
      <w:pPr>
        <w:widowControl w:val="0"/>
        <w:spacing w:after="0" w:line="240" w:lineRule="auto"/>
        <w:rPr>
          <w:rFonts w:ascii="Times New Roman" w:eastAsia="Times New Roman" w:hAnsi="Times New Roman" w:cs="Times New Roman"/>
          <w:lang w:val="sl-SI" w:eastAsia="sl-SI"/>
        </w:rPr>
      </w:pPr>
    </w:p>
    <w:p w14:paraId="45D25DAB" w14:textId="77777777" w:rsidR="007E78F8" w:rsidRDefault="007E78F8">
      <w:pPr>
        <w:widowControl w:val="0"/>
        <w:spacing w:after="0" w:line="240" w:lineRule="auto"/>
        <w:rPr>
          <w:rFonts w:ascii="Times New Roman" w:eastAsia="Times New Roman" w:hAnsi="Times New Roman" w:cs="Times New Roman"/>
          <w:lang w:val="sl-SI" w:eastAsia="sl-SI"/>
        </w:rPr>
      </w:pPr>
    </w:p>
    <w:p w14:paraId="32604FED" w14:textId="77777777" w:rsidR="007E78F8" w:rsidRDefault="007E78F8">
      <w:pPr>
        <w:widowControl w:val="0"/>
        <w:spacing w:after="0" w:line="240" w:lineRule="auto"/>
        <w:rPr>
          <w:rFonts w:ascii="Times New Roman" w:eastAsia="Times New Roman" w:hAnsi="Times New Roman" w:cs="Times New Roman"/>
          <w:lang w:val="sl-SI" w:eastAsia="sl-SI"/>
        </w:rPr>
      </w:pPr>
    </w:p>
    <w:p w14:paraId="33E6F2AB" w14:textId="77777777" w:rsidR="007E78F8" w:rsidRDefault="007E78F8">
      <w:pPr>
        <w:widowControl w:val="0"/>
        <w:spacing w:after="0" w:line="240" w:lineRule="auto"/>
        <w:rPr>
          <w:rFonts w:ascii="Times New Roman" w:eastAsia="Times New Roman" w:hAnsi="Times New Roman" w:cs="Times New Roman"/>
          <w:lang w:val="sl-SI" w:eastAsia="sl-SI"/>
        </w:rPr>
      </w:pPr>
    </w:p>
    <w:p w14:paraId="3DF84D1C" w14:textId="77777777" w:rsidR="007E78F8" w:rsidRDefault="007E78F8">
      <w:pPr>
        <w:widowControl w:val="0"/>
        <w:spacing w:after="0" w:line="240" w:lineRule="auto"/>
        <w:rPr>
          <w:rFonts w:ascii="Times New Roman" w:eastAsia="Times New Roman" w:hAnsi="Times New Roman" w:cs="Times New Roman"/>
          <w:lang w:val="sl-SI" w:eastAsia="sl-SI"/>
        </w:rPr>
      </w:pPr>
    </w:p>
    <w:p w14:paraId="79B2ED7B" w14:textId="77777777" w:rsidR="007E78F8" w:rsidRDefault="007E78F8">
      <w:pPr>
        <w:widowControl w:val="0"/>
        <w:spacing w:after="0" w:line="240" w:lineRule="auto"/>
        <w:rPr>
          <w:rFonts w:ascii="Times New Roman" w:eastAsia="Times New Roman" w:hAnsi="Times New Roman" w:cs="Times New Roman"/>
          <w:lang w:val="sl-SI" w:eastAsia="sl-SI"/>
        </w:rPr>
      </w:pPr>
    </w:p>
    <w:p w14:paraId="604D7E5E" w14:textId="77777777" w:rsidR="007E78F8" w:rsidRDefault="007E78F8">
      <w:pPr>
        <w:widowControl w:val="0"/>
        <w:spacing w:after="0" w:line="240" w:lineRule="auto"/>
        <w:rPr>
          <w:rFonts w:ascii="Times New Roman" w:eastAsia="Times New Roman" w:hAnsi="Times New Roman" w:cs="Times New Roman"/>
          <w:lang w:val="sl-SI" w:eastAsia="sl-SI"/>
        </w:rPr>
      </w:pPr>
    </w:p>
    <w:p w14:paraId="17F5D190" w14:textId="77777777" w:rsidR="007E78F8" w:rsidRDefault="007E78F8">
      <w:pPr>
        <w:widowControl w:val="0"/>
        <w:spacing w:after="0" w:line="240" w:lineRule="auto"/>
        <w:rPr>
          <w:rFonts w:ascii="Times New Roman" w:eastAsia="Times New Roman" w:hAnsi="Times New Roman" w:cs="Times New Roman"/>
          <w:lang w:val="sl-SI" w:eastAsia="sl-SI"/>
        </w:rPr>
      </w:pPr>
    </w:p>
    <w:p w14:paraId="4C754CFD" w14:textId="77777777" w:rsidR="007E78F8" w:rsidRDefault="007E78F8">
      <w:pPr>
        <w:widowControl w:val="0"/>
        <w:spacing w:after="0" w:line="240" w:lineRule="auto"/>
        <w:rPr>
          <w:rFonts w:ascii="Times New Roman" w:eastAsia="Times New Roman" w:hAnsi="Times New Roman" w:cs="Times New Roman"/>
          <w:lang w:val="sl-SI" w:eastAsia="sl-SI"/>
        </w:rPr>
      </w:pPr>
    </w:p>
    <w:p w14:paraId="4B177148" w14:textId="77777777" w:rsidR="007E78F8" w:rsidRDefault="007E78F8">
      <w:pPr>
        <w:widowControl w:val="0"/>
        <w:spacing w:after="0" w:line="240" w:lineRule="auto"/>
        <w:rPr>
          <w:rFonts w:ascii="Times New Roman" w:eastAsia="Times New Roman" w:hAnsi="Times New Roman" w:cs="Times New Roman"/>
          <w:lang w:val="sl-SI" w:eastAsia="sl-SI"/>
        </w:rPr>
      </w:pPr>
    </w:p>
    <w:p w14:paraId="5D61BC28" w14:textId="77777777" w:rsidR="007E78F8" w:rsidRDefault="007E78F8">
      <w:pPr>
        <w:widowControl w:val="0"/>
        <w:spacing w:after="0" w:line="240" w:lineRule="auto"/>
        <w:rPr>
          <w:rFonts w:ascii="Times New Roman" w:eastAsia="Times New Roman" w:hAnsi="Times New Roman" w:cs="Times New Roman"/>
          <w:lang w:val="sl-SI" w:eastAsia="sl-SI"/>
        </w:rPr>
      </w:pPr>
    </w:p>
    <w:p w14:paraId="097C450B" w14:textId="77777777" w:rsidR="007E78F8" w:rsidRDefault="007E78F8">
      <w:pPr>
        <w:widowControl w:val="0"/>
        <w:spacing w:after="0" w:line="240" w:lineRule="auto"/>
        <w:rPr>
          <w:rFonts w:ascii="Times New Roman" w:eastAsia="Times New Roman" w:hAnsi="Times New Roman" w:cs="Times New Roman"/>
          <w:lang w:val="sl-SI" w:eastAsia="sl-SI"/>
        </w:rPr>
      </w:pPr>
    </w:p>
    <w:p w14:paraId="7F7169CB" w14:textId="77777777" w:rsidR="007E78F8" w:rsidRDefault="007E78F8">
      <w:pPr>
        <w:widowControl w:val="0"/>
        <w:spacing w:after="0" w:line="240" w:lineRule="auto"/>
        <w:rPr>
          <w:rFonts w:ascii="Times New Roman" w:eastAsia="Times New Roman" w:hAnsi="Times New Roman" w:cs="Times New Roman"/>
          <w:lang w:val="sl-SI" w:eastAsia="sl-SI"/>
        </w:rPr>
      </w:pPr>
    </w:p>
    <w:p w14:paraId="3CF496CB" w14:textId="77777777" w:rsidR="007E78F8" w:rsidRDefault="007E78F8">
      <w:pPr>
        <w:widowControl w:val="0"/>
        <w:spacing w:after="0" w:line="240" w:lineRule="auto"/>
        <w:rPr>
          <w:rFonts w:ascii="Times New Roman" w:eastAsia="Times New Roman" w:hAnsi="Times New Roman" w:cs="Times New Roman"/>
          <w:lang w:val="sl-SI" w:eastAsia="sl-SI"/>
        </w:rPr>
      </w:pPr>
    </w:p>
    <w:p w14:paraId="0E49C1F1" w14:textId="77777777" w:rsidR="007E78F8" w:rsidRDefault="007E78F8">
      <w:pPr>
        <w:widowControl w:val="0"/>
        <w:spacing w:after="0" w:line="240" w:lineRule="auto"/>
        <w:rPr>
          <w:rFonts w:ascii="Times New Roman" w:eastAsia="Times New Roman" w:hAnsi="Times New Roman" w:cs="Times New Roman"/>
          <w:lang w:val="sl-SI" w:eastAsia="sl-SI"/>
        </w:rPr>
      </w:pPr>
    </w:p>
    <w:p w14:paraId="3EA1E602" w14:textId="77777777" w:rsidR="007E78F8" w:rsidRDefault="007E78F8">
      <w:pPr>
        <w:widowControl w:val="0"/>
        <w:spacing w:after="0" w:line="240" w:lineRule="auto"/>
        <w:rPr>
          <w:rFonts w:ascii="Times New Roman" w:eastAsia="Times New Roman" w:hAnsi="Times New Roman" w:cs="Times New Roman"/>
          <w:lang w:val="sl-SI" w:eastAsia="sl-SI"/>
        </w:rPr>
      </w:pPr>
    </w:p>
    <w:p w14:paraId="6401C20D" w14:textId="77777777" w:rsidR="007E78F8" w:rsidRDefault="007E78F8">
      <w:pPr>
        <w:widowControl w:val="0"/>
        <w:spacing w:after="0" w:line="240" w:lineRule="auto"/>
        <w:rPr>
          <w:rFonts w:ascii="Times New Roman" w:eastAsia="Times New Roman" w:hAnsi="Times New Roman" w:cs="Times New Roman"/>
          <w:lang w:val="sl-SI" w:eastAsia="sl-SI"/>
        </w:rPr>
      </w:pPr>
    </w:p>
    <w:p w14:paraId="327E5912" w14:textId="77777777" w:rsidR="007E78F8" w:rsidRDefault="007E78F8">
      <w:pPr>
        <w:widowControl w:val="0"/>
        <w:spacing w:after="0" w:line="240" w:lineRule="auto"/>
        <w:rPr>
          <w:rFonts w:ascii="Times New Roman" w:eastAsia="Times New Roman" w:hAnsi="Times New Roman" w:cs="Times New Roman"/>
          <w:lang w:val="sl-SI" w:eastAsia="sl-SI"/>
        </w:rPr>
      </w:pPr>
    </w:p>
    <w:p w14:paraId="342BD40B" w14:textId="77777777" w:rsidR="007E78F8" w:rsidRDefault="007E78F8">
      <w:pPr>
        <w:widowControl w:val="0"/>
        <w:spacing w:after="0" w:line="240" w:lineRule="auto"/>
        <w:rPr>
          <w:rFonts w:ascii="Times New Roman" w:eastAsia="Times New Roman" w:hAnsi="Times New Roman" w:cs="Times New Roman"/>
          <w:lang w:val="sl-SI" w:eastAsia="sl-SI"/>
        </w:rPr>
      </w:pPr>
    </w:p>
    <w:p w14:paraId="10726EEF" w14:textId="77777777" w:rsidR="007E78F8" w:rsidRDefault="007E78F8">
      <w:pPr>
        <w:widowControl w:val="0"/>
        <w:spacing w:after="0" w:line="240" w:lineRule="auto"/>
        <w:rPr>
          <w:rFonts w:ascii="Times New Roman" w:eastAsia="Times New Roman" w:hAnsi="Times New Roman" w:cs="Times New Roman"/>
          <w:lang w:val="sl-SI" w:eastAsia="sl-SI"/>
        </w:rPr>
      </w:pPr>
    </w:p>
    <w:p w14:paraId="11167E80" w14:textId="77777777" w:rsidR="007E78F8" w:rsidRDefault="007E78F8">
      <w:pPr>
        <w:widowControl w:val="0"/>
        <w:spacing w:after="0" w:line="240" w:lineRule="auto"/>
        <w:rPr>
          <w:rFonts w:ascii="Times New Roman" w:eastAsia="Times New Roman" w:hAnsi="Times New Roman" w:cs="Times New Roman"/>
          <w:lang w:val="sl-SI" w:eastAsia="sl-SI"/>
        </w:rPr>
      </w:pPr>
    </w:p>
    <w:p w14:paraId="26FFA667" w14:textId="77777777" w:rsidR="007E78F8" w:rsidRDefault="005378D9">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bookmarkStart w:id="1" w:name="_Toc129243221"/>
      <w:bookmarkStart w:id="2" w:name="_Toc129243096"/>
      <w:r>
        <w:rPr>
          <w:rFonts w:ascii="Times New Roman" w:eastAsia="Times New Roman" w:hAnsi="Times New Roman" w:cs="Times New Roman"/>
          <w:b/>
          <w:caps/>
          <w:lang w:val="sl-SI" w:eastAsia="sl-SI"/>
        </w:rPr>
        <w:t>I PRIEDAS</w:t>
      </w:r>
      <w:bookmarkEnd w:id="1"/>
      <w:bookmarkEnd w:id="2"/>
    </w:p>
    <w:p w14:paraId="389F9635" w14:textId="77777777" w:rsidR="007E78F8" w:rsidRDefault="007E78F8">
      <w:pPr>
        <w:widowControl w:val="0"/>
        <w:spacing w:after="0" w:line="240" w:lineRule="auto"/>
        <w:rPr>
          <w:rFonts w:ascii="Times New Roman" w:eastAsia="Times New Roman" w:hAnsi="Times New Roman" w:cs="Times New Roman"/>
          <w:lang w:val="sl-SI" w:eastAsia="sl-SI"/>
        </w:rPr>
      </w:pPr>
    </w:p>
    <w:p w14:paraId="5D525275" w14:textId="77777777" w:rsidR="007E78F8" w:rsidRDefault="005378D9">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bookmarkStart w:id="3" w:name="_Toc129243222"/>
      <w:bookmarkStart w:id="4" w:name="_Toc129243097"/>
      <w:r>
        <w:rPr>
          <w:rFonts w:ascii="Times New Roman" w:eastAsia="Times New Roman" w:hAnsi="Times New Roman" w:cs="Times New Roman"/>
          <w:b/>
          <w:caps/>
          <w:lang w:val="sl-SI" w:eastAsia="sl-SI"/>
        </w:rPr>
        <w:t>PREPARATO CHARAKTERISTIKŲ SANTRAUKA</w:t>
      </w:r>
      <w:bookmarkEnd w:id="3"/>
      <w:bookmarkEnd w:id="4"/>
    </w:p>
    <w:p w14:paraId="3A323F3A"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r>
        <w:rPr>
          <w:rFonts w:ascii="Times New Roman" w:eastAsia="Times New Roman" w:hAnsi="Times New Roman" w:cs="Times New Roman"/>
          <w:bCs/>
          <w:iCs/>
          <w:lang w:val="sl-SI" w:eastAsia="sl-SI"/>
        </w:rPr>
        <w:br w:type="page"/>
      </w:r>
      <w:bookmarkStart w:id="5" w:name="_Toc129243223"/>
      <w:bookmarkStart w:id="6" w:name="_Toc129243098"/>
      <w:r>
        <w:rPr>
          <w:rFonts w:ascii="Times New Roman" w:eastAsia="Times New Roman" w:hAnsi="Times New Roman" w:cs="Times New Roman"/>
          <w:b/>
          <w:lang w:val="sl-SI" w:eastAsia="sl-SI"/>
        </w:rPr>
        <w:lastRenderedPageBreak/>
        <w:t>1.</w:t>
      </w:r>
      <w:r>
        <w:rPr>
          <w:rFonts w:ascii="Times New Roman" w:eastAsia="Times New Roman" w:hAnsi="Times New Roman" w:cs="Times New Roman"/>
          <w:b/>
          <w:lang w:val="sl-SI" w:eastAsia="sl-SI"/>
        </w:rPr>
        <w:tab/>
        <w:t>VAISTINIO PREPARATO PAVADINIMAS</w:t>
      </w:r>
      <w:bookmarkEnd w:id="5"/>
      <w:bookmarkEnd w:id="6"/>
    </w:p>
    <w:p w14:paraId="34B05D0D" w14:textId="77777777" w:rsidR="007E78F8" w:rsidRDefault="007E78F8">
      <w:pPr>
        <w:widowControl w:val="0"/>
        <w:spacing w:after="0" w:line="240" w:lineRule="auto"/>
        <w:rPr>
          <w:rFonts w:ascii="Times New Roman" w:eastAsia="Times New Roman" w:hAnsi="Times New Roman" w:cs="Times New Roman"/>
          <w:lang w:val="sl-SI" w:eastAsia="sl-SI"/>
        </w:rPr>
      </w:pPr>
    </w:p>
    <w:p w14:paraId="6CEE926A"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200 mg pailginto atpalaidavimo kietosios kapsulės</w:t>
      </w:r>
    </w:p>
    <w:p w14:paraId="1773CC6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350 mg pailginto atpalaidavimo kietosios kapsulės</w:t>
      </w:r>
    </w:p>
    <w:p w14:paraId="5075EB87" w14:textId="77777777" w:rsidR="007E78F8" w:rsidRDefault="007E78F8">
      <w:pPr>
        <w:widowControl w:val="0"/>
        <w:spacing w:after="0" w:line="240" w:lineRule="auto"/>
        <w:rPr>
          <w:rFonts w:ascii="Times New Roman" w:eastAsia="Times New Roman" w:hAnsi="Times New Roman" w:cs="Times New Roman"/>
          <w:lang w:val="sl-SI" w:eastAsia="sl-SI"/>
        </w:rPr>
      </w:pPr>
    </w:p>
    <w:p w14:paraId="56D97EE5" w14:textId="77777777" w:rsidR="007E78F8" w:rsidRDefault="007E78F8">
      <w:pPr>
        <w:widowControl w:val="0"/>
        <w:spacing w:after="0" w:line="240" w:lineRule="auto"/>
        <w:rPr>
          <w:rFonts w:ascii="Times New Roman" w:eastAsia="Times New Roman" w:hAnsi="Times New Roman" w:cs="Times New Roman"/>
          <w:lang w:val="sl-SI" w:eastAsia="sl-SI"/>
        </w:rPr>
      </w:pPr>
    </w:p>
    <w:p w14:paraId="70E603C3"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7" w:name="_Toc129243224"/>
      <w:bookmarkStart w:id="8" w:name="_Toc129243099"/>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KOKYBINĖ IR KIEKYBINĖ SUDĖTIS</w:t>
      </w:r>
      <w:bookmarkEnd w:id="7"/>
      <w:bookmarkEnd w:id="8"/>
    </w:p>
    <w:p w14:paraId="432B313F" w14:textId="77777777" w:rsidR="007E78F8" w:rsidRDefault="007E78F8">
      <w:pPr>
        <w:widowControl w:val="0"/>
        <w:spacing w:after="0" w:line="240" w:lineRule="auto"/>
        <w:rPr>
          <w:rFonts w:ascii="Times New Roman" w:eastAsia="Times New Roman" w:hAnsi="Times New Roman" w:cs="Times New Roman"/>
          <w:lang w:val="sl-SI" w:eastAsia="sl-SI"/>
        </w:rPr>
      </w:pPr>
    </w:p>
    <w:p w14:paraId="6B0D1CD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pailginto atpalaidavimo kapsulėje yra 200 mg arba 350 mg teofilino.</w:t>
      </w:r>
    </w:p>
    <w:p w14:paraId="71178372" w14:textId="77777777" w:rsidR="007E78F8" w:rsidRDefault="007E78F8">
      <w:pPr>
        <w:widowControl w:val="0"/>
        <w:spacing w:after="0" w:line="240" w:lineRule="auto"/>
        <w:rPr>
          <w:rFonts w:ascii="Times New Roman" w:eastAsia="Times New Roman" w:hAnsi="Times New Roman" w:cs="Times New Roman"/>
          <w:lang w:val="sl-SI" w:eastAsia="sl-SI"/>
        </w:rPr>
      </w:pPr>
    </w:p>
    <w:p w14:paraId="2E1AA0A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Visos pagalbinės medžiagos išvardytos 6.1 skyriuje.</w:t>
      </w:r>
    </w:p>
    <w:p w14:paraId="4E910FD6" w14:textId="77777777" w:rsidR="007E78F8" w:rsidRDefault="007E78F8">
      <w:pPr>
        <w:widowControl w:val="0"/>
        <w:spacing w:after="0" w:line="240" w:lineRule="auto"/>
        <w:rPr>
          <w:rFonts w:ascii="Times New Roman" w:eastAsia="Times New Roman" w:hAnsi="Times New Roman" w:cs="Times New Roman"/>
          <w:lang w:val="sl-SI" w:eastAsia="sl-SI"/>
        </w:rPr>
      </w:pPr>
    </w:p>
    <w:p w14:paraId="2E196C4B" w14:textId="77777777" w:rsidR="007E78F8" w:rsidRDefault="007E78F8">
      <w:pPr>
        <w:widowControl w:val="0"/>
        <w:spacing w:after="0" w:line="240" w:lineRule="auto"/>
        <w:rPr>
          <w:rFonts w:ascii="Times New Roman" w:eastAsia="Times New Roman" w:hAnsi="Times New Roman" w:cs="Times New Roman"/>
          <w:lang w:val="sl-SI" w:eastAsia="sl-SI"/>
        </w:rPr>
      </w:pPr>
    </w:p>
    <w:p w14:paraId="205C5423"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9" w:name="_Toc129243225"/>
      <w:bookmarkStart w:id="10" w:name="_Toc129243100"/>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FARMACINĖ FORMA</w:t>
      </w:r>
      <w:bookmarkEnd w:id="9"/>
      <w:bookmarkEnd w:id="10"/>
    </w:p>
    <w:p w14:paraId="111482DB" w14:textId="77777777" w:rsidR="007E78F8" w:rsidRDefault="007E78F8">
      <w:pPr>
        <w:widowControl w:val="0"/>
        <w:spacing w:after="0" w:line="240" w:lineRule="auto"/>
        <w:rPr>
          <w:rFonts w:ascii="Times New Roman" w:eastAsia="Times New Roman" w:hAnsi="Times New Roman" w:cs="Times New Roman"/>
          <w:lang w:val="sl-SI" w:eastAsia="sl-SI"/>
        </w:rPr>
      </w:pPr>
    </w:p>
    <w:p w14:paraId="5AECD19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Pailginto atpalaidavimo kietoji kapsulė</w:t>
      </w:r>
    </w:p>
    <w:p w14:paraId="4A326DDE" w14:textId="77777777" w:rsidR="007E78F8" w:rsidRDefault="007E78F8">
      <w:pPr>
        <w:widowControl w:val="0"/>
        <w:spacing w:after="0" w:line="240" w:lineRule="auto"/>
        <w:rPr>
          <w:rFonts w:ascii="Times New Roman" w:eastAsia="Times New Roman" w:hAnsi="Times New Roman" w:cs="Times New Roman"/>
          <w:lang w:val="sl-SI" w:eastAsia="sl-SI"/>
        </w:rPr>
      </w:pPr>
    </w:p>
    <w:p w14:paraId="0BADC4D4"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200 mg prailginto atpalaidavimo kapsulės</w:t>
      </w:r>
    </w:p>
    <w:p w14:paraId="2464B110"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Kapsulės korpusas yra tamsiai žalias permatomas, dangtelis yra tamsiai žalias nepermatomas, kapsulėje yra baltų granulių.</w:t>
      </w:r>
    </w:p>
    <w:p w14:paraId="45E9878E" w14:textId="77777777" w:rsidR="007E78F8" w:rsidRDefault="007E78F8">
      <w:pPr>
        <w:widowControl w:val="0"/>
        <w:spacing w:after="0" w:line="240" w:lineRule="auto"/>
        <w:rPr>
          <w:rFonts w:ascii="Times New Roman" w:eastAsia="Times New Roman" w:hAnsi="Times New Roman" w:cs="Times New Roman"/>
          <w:i/>
          <w:lang w:val="sl-SI" w:eastAsia="sl-SI"/>
        </w:rPr>
      </w:pPr>
    </w:p>
    <w:p w14:paraId="2B023D2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350 mg prailginto atpalaidavimo kapsulės</w:t>
      </w:r>
    </w:p>
    <w:p w14:paraId="0FF0266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Kapsulės korpusas yra tamsiai žalias permatomas, dangtelis yra tamsiai žalias nepermatomas, kapsulėje yra baltų granulių.</w:t>
      </w:r>
    </w:p>
    <w:p w14:paraId="0AFF2514" w14:textId="77777777" w:rsidR="007E78F8" w:rsidRDefault="007E78F8">
      <w:pPr>
        <w:widowControl w:val="0"/>
        <w:spacing w:after="0" w:line="240" w:lineRule="auto"/>
        <w:rPr>
          <w:rFonts w:ascii="Times New Roman" w:eastAsia="Times New Roman" w:hAnsi="Times New Roman" w:cs="Times New Roman"/>
          <w:lang w:val="sl-SI" w:eastAsia="sl-SI"/>
        </w:rPr>
      </w:pPr>
    </w:p>
    <w:p w14:paraId="793E1EF1" w14:textId="77777777" w:rsidR="007E78F8" w:rsidRDefault="007E78F8">
      <w:pPr>
        <w:widowControl w:val="0"/>
        <w:spacing w:after="0" w:line="240" w:lineRule="auto"/>
        <w:rPr>
          <w:rFonts w:ascii="Times New Roman" w:eastAsia="Times New Roman" w:hAnsi="Times New Roman" w:cs="Times New Roman"/>
          <w:lang w:val="sl-SI" w:eastAsia="sl-SI"/>
        </w:rPr>
      </w:pPr>
    </w:p>
    <w:p w14:paraId="5F3609F8"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11" w:name="_Toc129243226"/>
      <w:bookmarkStart w:id="12" w:name="_Toc129243101"/>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KLINIKINĖ INFORMACIJA</w:t>
      </w:r>
      <w:bookmarkEnd w:id="11"/>
      <w:bookmarkEnd w:id="12"/>
    </w:p>
    <w:p w14:paraId="37296A34" w14:textId="77777777" w:rsidR="007E78F8" w:rsidRDefault="007E78F8">
      <w:pPr>
        <w:widowControl w:val="0"/>
        <w:spacing w:after="0" w:line="240" w:lineRule="auto"/>
        <w:rPr>
          <w:rFonts w:ascii="Times New Roman" w:eastAsia="Times New Roman" w:hAnsi="Times New Roman" w:cs="Times New Roman"/>
          <w:lang w:val="sl-SI" w:eastAsia="sl-SI"/>
        </w:rPr>
      </w:pPr>
    </w:p>
    <w:p w14:paraId="4ADC1113"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13" w:name="_Toc129243227"/>
      <w:bookmarkStart w:id="14" w:name="_Toc129243102"/>
      <w:r>
        <w:rPr>
          <w:rFonts w:ascii="Times New Roman" w:eastAsia="Times New Roman" w:hAnsi="Times New Roman" w:cs="Times New Roman"/>
          <w:b/>
          <w:kern w:val="28"/>
          <w:lang w:val="sl-SI" w:eastAsia="sl-SI"/>
        </w:rPr>
        <w:t>4.1</w:t>
      </w:r>
      <w:r>
        <w:rPr>
          <w:rFonts w:ascii="Times New Roman" w:eastAsia="Times New Roman" w:hAnsi="Times New Roman" w:cs="Times New Roman"/>
          <w:b/>
          <w:kern w:val="28"/>
          <w:lang w:val="sl-SI" w:eastAsia="sl-SI"/>
        </w:rPr>
        <w:tab/>
        <w:t>Terapinės indikacijos</w:t>
      </w:r>
      <w:bookmarkEnd w:id="13"/>
      <w:bookmarkEnd w:id="14"/>
    </w:p>
    <w:p w14:paraId="7787EAFA" w14:textId="77777777" w:rsidR="007E78F8" w:rsidRDefault="007E78F8">
      <w:pPr>
        <w:widowControl w:val="0"/>
        <w:spacing w:after="0" w:line="240" w:lineRule="auto"/>
        <w:rPr>
          <w:rFonts w:ascii="Times New Roman" w:eastAsia="Times New Roman" w:hAnsi="Times New Roman" w:cs="Times New Roman"/>
          <w:lang w:val="sl-SI" w:eastAsia="sl-SI"/>
        </w:rPr>
      </w:pPr>
    </w:p>
    <w:p w14:paraId="344E7A4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Bronchų spazmų, susijusio su astma, lėtine obstrukcine plaučių liga ar lėtiniu bronchitu, šalinimas ir jų profilaktika.</w:t>
      </w:r>
    </w:p>
    <w:p w14:paraId="41B68AA7" w14:textId="77777777" w:rsidR="007E78F8" w:rsidRDefault="007E78F8">
      <w:pPr>
        <w:widowControl w:val="0"/>
        <w:spacing w:after="0" w:line="240" w:lineRule="auto"/>
        <w:rPr>
          <w:rFonts w:ascii="Times New Roman" w:eastAsia="Times New Roman" w:hAnsi="Times New Roman" w:cs="Times New Roman"/>
          <w:lang w:val="sl-SI" w:eastAsia="sl-SI"/>
        </w:rPr>
      </w:pPr>
    </w:p>
    <w:p w14:paraId="12F208B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Šis vaistinis preparatas netinka astmos priepuoliui šalinti.</w:t>
      </w:r>
    </w:p>
    <w:p w14:paraId="6A459C29" w14:textId="77777777" w:rsidR="007E78F8" w:rsidRDefault="007E78F8">
      <w:pPr>
        <w:widowControl w:val="0"/>
        <w:spacing w:after="0" w:line="240" w:lineRule="auto"/>
        <w:rPr>
          <w:rFonts w:ascii="Times New Roman" w:eastAsia="Times New Roman" w:hAnsi="Times New Roman" w:cs="Times New Roman"/>
          <w:lang w:val="sl-SI" w:eastAsia="sl-SI"/>
        </w:rPr>
      </w:pPr>
    </w:p>
    <w:p w14:paraId="0B84D3D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negalima vartoti kaip pirmiausia pasirenkamo vaistinio preparato vaikų astmai gydyti.</w:t>
      </w:r>
    </w:p>
    <w:p w14:paraId="01C0D8F9" w14:textId="77777777" w:rsidR="007E78F8" w:rsidRDefault="007E78F8">
      <w:pPr>
        <w:widowControl w:val="0"/>
        <w:spacing w:after="0" w:line="240" w:lineRule="auto"/>
        <w:rPr>
          <w:rFonts w:ascii="Times New Roman" w:eastAsia="Times New Roman" w:hAnsi="Times New Roman" w:cs="Times New Roman"/>
          <w:lang w:val="sl-SI" w:eastAsia="sl-SI"/>
        </w:rPr>
      </w:pPr>
    </w:p>
    <w:p w14:paraId="5E507C75"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15" w:name="_Toc129243228"/>
      <w:bookmarkStart w:id="16" w:name="_Toc129243103"/>
      <w:r>
        <w:rPr>
          <w:rFonts w:ascii="Times New Roman" w:eastAsia="Times New Roman" w:hAnsi="Times New Roman" w:cs="Times New Roman"/>
          <w:b/>
          <w:kern w:val="28"/>
          <w:lang w:val="sl-SI" w:eastAsia="sl-SI"/>
        </w:rPr>
        <w:t>4.2</w:t>
      </w:r>
      <w:r>
        <w:rPr>
          <w:rFonts w:ascii="Times New Roman" w:eastAsia="Times New Roman" w:hAnsi="Times New Roman" w:cs="Times New Roman"/>
          <w:b/>
          <w:kern w:val="28"/>
          <w:lang w:val="sl-SI" w:eastAsia="sl-SI"/>
        </w:rPr>
        <w:tab/>
        <w:t>Dozavimas ir vartojimo metodas</w:t>
      </w:r>
      <w:bookmarkEnd w:id="15"/>
      <w:bookmarkEnd w:id="16"/>
    </w:p>
    <w:p w14:paraId="50C37098" w14:textId="77777777" w:rsidR="007E78F8" w:rsidRDefault="007E78F8">
      <w:pPr>
        <w:widowControl w:val="0"/>
        <w:spacing w:after="0" w:line="240" w:lineRule="auto"/>
        <w:rPr>
          <w:rFonts w:ascii="Times New Roman" w:eastAsia="Times New Roman" w:hAnsi="Times New Roman" w:cs="Times New Roman"/>
          <w:lang w:val="sl-SI" w:eastAsia="sl-SI"/>
        </w:rPr>
      </w:pPr>
    </w:p>
    <w:p w14:paraId="74C34AC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Dozavimas</w:t>
      </w:r>
    </w:p>
    <w:p w14:paraId="031808F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dozė parenkama atsižvelgiant į paciento amžių ir poreikį. Ją visada apskaičiuoja gydytojas, atsižvelgdamas į idealiąją kūno masę, kadangi į riebalus šio vaistinio preparato nepatenka. Nustatant pradinę dozę ir siekiant, kad dozė būtų mažesnė, reikia apsvarstyti galimą parengtinį gydymą teofilinu.</w:t>
      </w:r>
    </w:p>
    <w:p w14:paraId="4C1D85F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Įprastinės teofilino dozės:</w:t>
      </w:r>
    </w:p>
    <w:p w14:paraId="23A9F79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suaugusiesiems ir daugiau kaip 40 kg sveriantiems paaugliams – po 350 mg 2 kartus per parą (maždaug 11</w:t>
      </w:r>
      <w:r>
        <w:rPr>
          <w:rFonts w:ascii="Times New Roman" w:eastAsia="Times New Roman" w:hAnsi="Times New Roman" w:cs="Times New Roman"/>
          <w:lang w:val="sl-SI" w:eastAsia="sl-SI"/>
        </w:rPr>
        <w:noBreakHyphen/>
        <w:t>13 mg/kg kūno svorio).</w:t>
      </w:r>
    </w:p>
    <w:p w14:paraId="4A8CC4B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Įprastinė dozė vyresniems kaip 6 metų vaikams, paaugliams ir labai liesiems suaugusiems žmonėms yra 200 mg, tokia dozė geriama du kartus per parą.</w:t>
      </w:r>
    </w:p>
    <w:p w14:paraId="15642875" w14:textId="77777777" w:rsidR="007E78F8" w:rsidRDefault="007E78F8">
      <w:pPr>
        <w:widowControl w:val="0"/>
        <w:spacing w:after="0" w:line="240" w:lineRule="auto"/>
        <w:rPr>
          <w:rFonts w:ascii="Times New Roman" w:eastAsia="Times New Roman" w:hAnsi="Times New Roman" w:cs="Times New Roman"/>
          <w:lang w:val="sl-SI" w:eastAsia="sl-SI"/>
        </w:rPr>
      </w:pPr>
    </w:p>
    <w:p w14:paraId="3E70C0E8"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Trečiąją gydymo dieną reikia įvertinti teofilino gydomąjį poveikį ir jo toleravimą. Jei gydomasis poveikis geras, toliau vartojama tokia pati dozė, jei nepakankamas – padidinama. Pasireiškus nepageidaujamam poveikiui, dozę reikia sumažinti.</w:t>
      </w:r>
    </w:p>
    <w:p w14:paraId="06A56B29" w14:textId="77777777" w:rsidR="007E78F8" w:rsidRDefault="007E78F8">
      <w:pPr>
        <w:widowControl w:val="0"/>
        <w:spacing w:after="0" w:line="240" w:lineRule="auto"/>
        <w:rPr>
          <w:rFonts w:ascii="Times New Roman" w:eastAsia="Times New Roman" w:hAnsi="Times New Roman" w:cs="Times New Roman"/>
          <w:lang w:val="sl-SI" w:eastAsia="sl-SI"/>
        </w:rPr>
      </w:pPr>
    </w:p>
    <w:p w14:paraId="130CC66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dozė koreguojama atsižvelgiant į klinikinį poveikį, vaistinio preparato koncentraciją serume ir galimą nepageidaujamą poveikį. Pageidaujama gydomoji teofilino koncentracija serume – 55</w:t>
      </w:r>
      <w:r>
        <w:rPr>
          <w:rFonts w:ascii="Times New Roman" w:eastAsia="Times New Roman" w:hAnsi="Times New Roman" w:cs="Times New Roman"/>
          <w:lang w:val="sl-SI" w:eastAsia="sl-SI"/>
        </w:rPr>
        <w:noBreakHyphen/>
        <w:t>110 </w:t>
      </w:r>
      <w:r>
        <w:rPr>
          <w:rFonts w:ascii="Times New Roman" w:eastAsia="Times New Roman" w:hAnsi="Times New Roman" w:cs="Times New Roman"/>
          <w:lang w:val="sl-SI" w:eastAsia="sl-SI"/>
        </w:rPr>
        <w:sym w:font="Symbol" w:char="F06D"/>
      </w:r>
      <w:r>
        <w:rPr>
          <w:rFonts w:ascii="Times New Roman" w:eastAsia="Times New Roman" w:hAnsi="Times New Roman" w:cs="Times New Roman"/>
          <w:lang w:val="sl-SI" w:eastAsia="sl-SI"/>
        </w:rPr>
        <w:t>mol/l (10</w:t>
      </w:r>
      <w:r>
        <w:rPr>
          <w:rFonts w:ascii="Times New Roman" w:eastAsia="Times New Roman" w:hAnsi="Times New Roman" w:cs="Times New Roman"/>
          <w:lang w:val="sl-SI" w:eastAsia="sl-SI"/>
        </w:rPr>
        <w:noBreakHyphen/>
        <w:t>20 mg/l).</w:t>
      </w:r>
    </w:p>
    <w:p w14:paraId="6C254F30" w14:textId="77777777" w:rsidR="007E78F8" w:rsidRDefault="007E78F8">
      <w:pPr>
        <w:widowControl w:val="0"/>
        <w:spacing w:after="0" w:line="240" w:lineRule="auto"/>
        <w:rPr>
          <w:rFonts w:ascii="Times New Roman" w:eastAsia="Times New Roman" w:hAnsi="Times New Roman" w:cs="Times New Roman"/>
          <w:lang w:val="sl-SI" w:eastAsia="sl-SI"/>
        </w:rPr>
      </w:pPr>
    </w:p>
    <w:p w14:paraId="6E5BCD7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koncentracija serume tiriama laboratorijoje. Jei pacientas vartoja Teotard 2 kartus per parą, tiksli teofilino koncentracija serume nustatoma paėmus kraujo 4 val. po rytinės dozės, o jei 1 kartą per parą – 12 val. po vakarinės dozės.</w:t>
      </w:r>
    </w:p>
    <w:p w14:paraId="52E7015C" w14:textId="77777777" w:rsidR="007E78F8" w:rsidRDefault="007E78F8">
      <w:pPr>
        <w:widowControl w:val="0"/>
        <w:spacing w:after="0" w:line="240" w:lineRule="auto"/>
        <w:rPr>
          <w:rFonts w:ascii="Times New Roman" w:eastAsia="Times New Roman" w:hAnsi="Times New Roman" w:cs="Times New Roman"/>
          <w:lang w:val="sl-SI" w:eastAsia="sl-SI"/>
        </w:rPr>
      </w:pPr>
    </w:p>
    <w:p w14:paraId="032C153F" w14:textId="77777777" w:rsidR="007E78F8" w:rsidRDefault="005378D9">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Senyviems pacientams</w:t>
      </w:r>
    </w:p>
    <w:p w14:paraId="4D37B7C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Senyvų (vyresnių kaip 60 metų) žmonių organizme teofilino klirensas būna mažesnis. Senyvų, daugeliu ligų sergančių, sunkiomis ligomis sergančių ir (arba) intensyviosios terapijos skyriuje gydomų pacientų gydymas teofilinu yra susijęs su didesne toksinio poveikio rizika, todėl būtina kontroliuoti teofilino koncentraciją plazmoje.</w:t>
      </w:r>
    </w:p>
    <w:p w14:paraId="6D9309DD" w14:textId="77777777" w:rsidR="007E78F8" w:rsidRDefault="007E78F8">
      <w:pPr>
        <w:widowControl w:val="0"/>
        <w:spacing w:after="0" w:line="240" w:lineRule="auto"/>
        <w:rPr>
          <w:rFonts w:ascii="Times New Roman" w:eastAsia="Times New Roman" w:hAnsi="Times New Roman" w:cs="Times New Roman"/>
          <w:u w:val="single"/>
          <w:lang w:val="sl-SI" w:eastAsia="sl-SI"/>
        </w:rPr>
      </w:pPr>
    </w:p>
    <w:p w14:paraId="3CEE64B0" w14:textId="77777777" w:rsidR="007E78F8" w:rsidRDefault="005378D9">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Rūkantiems pacientams</w:t>
      </w:r>
    </w:p>
    <w:p w14:paraId="2099821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Rūkantys pacientai turi vartoti didesnę kūno svoriu paremtą teofilino dozę, palyginti su nerūkančiais suaugusiais žmonėmis, kadangi jų organizme teofilino klirensas būna didesnis. Dozė žmonėms, kurie metė rūkyti, turi būti parenkama individualiai ir atsargiai koreguojama atsižvelgiant į teofilino koncentraciją plazmoje.</w:t>
      </w:r>
    </w:p>
    <w:p w14:paraId="3C207124" w14:textId="77777777" w:rsidR="007E78F8" w:rsidRDefault="007E78F8">
      <w:pPr>
        <w:widowControl w:val="0"/>
        <w:spacing w:after="0" w:line="240" w:lineRule="auto"/>
        <w:rPr>
          <w:rFonts w:ascii="Times New Roman" w:eastAsia="Times New Roman" w:hAnsi="Times New Roman" w:cs="Times New Roman"/>
          <w:lang w:val="sl-SI" w:eastAsia="sl-SI"/>
        </w:rPr>
      </w:pPr>
    </w:p>
    <w:p w14:paraId="43A1422D" w14:textId="77777777" w:rsidR="007E78F8" w:rsidRDefault="005378D9">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Pacientams, kurių kepenų ir (ar) inkstų funkcija sutrikusi</w:t>
      </w:r>
    </w:p>
    <w:p w14:paraId="1C7498D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eliminacija iš pacientų, kurių kepenų funkcija sutrikusi, organizmo dažnai būna lėtesnė.</w:t>
      </w:r>
    </w:p>
    <w:p w14:paraId="4018E19A"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yra inkstų funkcijos sutrikimas, organizme gali kauptis teofilino metabolitų.</w:t>
      </w:r>
    </w:p>
    <w:p w14:paraId="159394D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Tokiems pacientams dozės turi būti mažesnės, jas reikia ypač atidžiai koreguoti atsižvelgiant į teofilino koncentraciją plazmoje.</w:t>
      </w:r>
    </w:p>
    <w:p w14:paraId="59C17895" w14:textId="77777777" w:rsidR="007E78F8" w:rsidRDefault="007E78F8">
      <w:pPr>
        <w:widowControl w:val="0"/>
        <w:spacing w:after="0" w:line="240" w:lineRule="auto"/>
        <w:rPr>
          <w:rFonts w:ascii="Times New Roman" w:eastAsia="Times New Roman" w:hAnsi="Times New Roman" w:cs="Times New Roman"/>
          <w:lang w:val="sl-SI" w:eastAsia="sl-SI"/>
        </w:rPr>
      </w:pPr>
    </w:p>
    <w:p w14:paraId="6E3BD7B9" w14:textId="77777777" w:rsidR="007E78F8" w:rsidRDefault="005378D9">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Vaikų populiacija</w:t>
      </w:r>
    </w:p>
    <w:p w14:paraId="08CFCE1E" w14:textId="77777777" w:rsidR="007E78F8" w:rsidRDefault="005378D9">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Vaikai (jaunesni kaip 6 metų)</w:t>
      </w:r>
    </w:p>
    <w:p w14:paraId="27231CC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Jaunesniems kaip 6 metų vaikams Teotard vartoti negalima. Tiekiamos kitokios labiau jaunesniems kaip 6 metų vaikams tinkančios dozavimo farmacinės formos.</w:t>
      </w:r>
    </w:p>
    <w:p w14:paraId="0912F960" w14:textId="77777777" w:rsidR="007E78F8" w:rsidRDefault="007E78F8">
      <w:pPr>
        <w:widowControl w:val="0"/>
        <w:spacing w:after="0" w:line="240" w:lineRule="auto"/>
        <w:rPr>
          <w:rFonts w:ascii="Times New Roman" w:eastAsia="Times New Roman" w:hAnsi="Times New Roman" w:cs="Times New Roman"/>
          <w:lang w:val="sl-SI" w:eastAsia="sl-SI"/>
        </w:rPr>
      </w:pPr>
    </w:p>
    <w:p w14:paraId="37F58283" w14:textId="77777777" w:rsidR="007E78F8" w:rsidRDefault="005378D9">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Kūdikiai (jaunesni kaip 6 mėnesių)</w:t>
      </w:r>
    </w:p>
    <w:p w14:paraId="609C9CA0"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Jaunesniems kaip 6 mėnesių kūdikiams teofilino vartoti negalima.</w:t>
      </w:r>
    </w:p>
    <w:p w14:paraId="73319970" w14:textId="77777777" w:rsidR="007E78F8" w:rsidRDefault="007E78F8">
      <w:pPr>
        <w:widowControl w:val="0"/>
        <w:spacing w:after="0" w:line="240" w:lineRule="auto"/>
        <w:rPr>
          <w:rFonts w:ascii="Times New Roman" w:eastAsia="Times New Roman" w:hAnsi="Times New Roman" w:cs="Times New Roman"/>
          <w:lang w:val="sl-SI" w:eastAsia="sl-SI"/>
        </w:rPr>
      </w:pPr>
    </w:p>
    <w:p w14:paraId="50D84C6E" w14:textId="77777777" w:rsidR="007E78F8" w:rsidRDefault="005378D9">
      <w:pPr>
        <w:widowControl w:val="0"/>
        <w:spacing w:after="0" w:line="240" w:lineRule="auto"/>
        <w:jc w:val="both"/>
        <w:rPr>
          <w:rFonts w:ascii="Times New Roman" w:eastAsia="Times New Roman" w:hAnsi="Times New Roman" w:cs="Times New Roman"/>
          <w:u w:val="single"/>
          <w:lang w:val="sl-SI" w:eastAsia="sl-SI"/>
        </w:rPr>
      </w:pPr>
      <w:r>
        <w:rPr>
          <w:rFonts w:ascii="Times New Roman" w:eastAsia="Times New Roman" w:hAnsi="Times New Roman" w:cs="Times New Roman"/>
          <w:iCs/>
          <w:u w:val="single"/>
          <w:lang w:val="sl-SI" w:eastAsia="sl-SI"/>
        </w:rPr>
        <w:t>Vartojimo metodas</w:t>
      </w:r>
    </w:p>
    <w:p w14:paraId="14F903C9" w14:textId="77777777" w:rsidR="007E78F8" w:rsidRDefault="005378D9">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Vartoti per burną.</w:t>
      </w:r>
    </w:p>
    <w:p w14:paraId="3012F81C" w14:textId="77777777" w:rsidR="007E78F8" w:rsidRDefault="007E78F8">
      <w:pPr>
        <w:widowControl w:val="0"/>
        <w:spacing w:after="0" w:line="240" w:lineRule="auto"/>
        <w:jc w:val="both"/>
        <w:rPr>
          <w:rFonts w:ascii="Times New Roman" w:eastAsia="Times New Roman" w:hAnsi="Times New Roman" w:cs="Times New Roman"/>
          <w:lang w:val="sl-SI" w:eastAsia="sl-SI"/>
        </w:rPr>
      </w:pPr>
    </w:p>
    <w:p w14:paraId="62C50597" w14:textId="77777777" w:rsidR="007E78F8" w:rsidRDefault="005378D9">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Šio vaistinio preparato reikia vartoti po valgio, pailginto atpalaidavimo kapsulę užgeriant dideliu skysčio kiekiu. Pailginto atpalaidavimo kapsulės negalima kramtyti, ją reikia nuryti sveiką. Pirmąją Teotard dozę rekomenduojama išgerti vakare prieš miegą.</w:t>
      </w:r>
    </w:p>
    <w:p w14:paraId="3B744D45" w14:textId="77777777" w:rsidR="007E78F8" w:rsidRDefault="007E78F8">
      <w:pPr>
        <w:widowControl w:val="0"/>
        <w:spacing w:after="0" w:line="240" w:lineRule="auto"/>
        <w:rPr>
          <w:rFonts w:ascii="Times New Roman" w:eastAsia="Times New Roman" w:hAnsi="Times New Roman" w:cs="Times New Roman"/>
          <w:lang w:val="sl-SI" w:eastAsia="sl-SI"/>
        </w:rPr>
      </w:pPr>
    </w:p>
    <w:p w14:paraId="77C51A9E" w14:textId="77777777" w:rsidR="007E78F8" w:rsidRDefault="007E78F8">
      <w:pPr>
        <w:widowControl w:val="0"/>
        <w:spacing w:after="0" w:line="240" w:lineRule="auto"/>
        <w:rPr>
          <w:rFonts w:ascii="Times New Roman" w:eastAsia="Times New Roman" w:hAnsi="Times New Roman" w:cs="Times New Roman"/>
          <w:lang w:val="sl-SI" w:eastAsia="sl-SI"/>
        </w:rPr>
      </w:pPr>
    </w:p>
    <w:p w14:paraId="5F9B1555"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17" w:name="_Toc129243229"/>
      <w:bookmarkStart w:id="18" w:name="_Toc129243104"/>
      <w:r>
        <w:rPr>
          <w:rFonts w:ascii="Times New Roman" w:eastAsia="Times New Roman" w:hAnsi="Times New Roman" w:cs="Times New Roman"/>
          <w:b/>
          <w:kern w:val="28"/>
          <w:lang w:val="sl-SI" w:eastAsia="sl-SI"/>
        </w:rPr>
        <w:t>4.3</w:t>
      </w:r>
      <w:r>
        <w:rPr>
          <w:rFonts w:ascii="Times New Roman" w:eastAsia="Times New Roman" w:hAnsi="Times New Roman" w:cs="Times New Roman"/>
          <w:b/>
          <w:kern w:val="28"/>
          <w:lang w:val="sl-SI" w:eastAsia="sl-SI"/>
        </w:rPr>
        <w:tab/>
        <w:t>Kontraindikacijos</w:t>
      </w:r>
      <w:bookmarkEnd w:id="17"/>
      <w:bookmarkEnd w:id="18"/>
    </w:p>
    <w:p w14:paraId="5B8E5A7C" w14:textId="77777777" w:rsidR="007E78F8" w:rsidRDefault="007E78F8">
      <w:pPr>
        <w:widowControl w:val="0"/>
        <w:spacing w:after="0" w:line="240" w:lineRule="auto"/>
        <w:rPr>
          <w:rFonts w:ascii="Times New Roman" w:eastAsia="Times New Roman" w:hAnsi="Times New Roman" w:cs="Times New Roman"/>
          <w:lang w:val="sl-SI" w:eastAsia="sl-SI"/>
        </w:rPr>
      </w:pPr>
    </w:p>
    <w:p w14:paraId="7F32238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Padidėjęs jautrumas veikliajai medžiagai, ksantinams (pvz., kofeinui, teobrominui ar pentoksifilinui) arba bet kuriai 6.1 skyriuje nurodytai pagalbinei medžiagai.</w:t>
      </w:r>
    </w:p>
    <w:p w14:paraId="4189119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Neseniai persirgtas miokardo infarktas.</w:t>
      </w:r>
    </w:p>
    <w:p w14:paraId="4275705A"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Ūminė tachiaritmija.</w:t>
      </w:r>
    </w:p>
    <w:p w14:paraId="2E640F01" w14:textId="77777777" w:rsidR="007E78F8" w:rsidRDefault="007E78F8">
      <w:pPr>
        <w:widowControl w:val="0"/>
        <w:spacing w:after="0" w:line="240" w:lineRule="auto"/>
        <w:rPr>
          <w:rFonts w:ascii="Times New Roman" w:eastAsia="Times New Roman" w:hAnsi="Times New Roman" w:cs="Times New Roman"/>
          <w:lang w:val="sl-SI" w:eastAsia="sl-SI"/>
        </w:rPr>
      </w:pPr>
    </w:p>
    <w:p w14:paraId="4FA058D4"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Jaunesniems kaip 6 mėn. kūdikiams teofilino vartoti negalima. </w:t>
      </w:r>
    </w:p>
    <w:p w14:paraId="557C9116" w14:textId="77777777" w:rsidR="007E78F8" w:rsidRDefault="007E78F8">
      <w:pPr>
        <w:widowControl w:val="0"/>
        <w:spacing w:after="0" w:line="240" w:lineRule="auto"/>
        <w:rPr>
          <w:rFonts w:ascii="Times New Roman" w:eastAsia="Times New Roman" w:hAnsi="Times New Roman" w:cs="Times New Roman"/>
          <w:lang w:val="sl-SI" w:eastAsia="sl-SI"/>
        </w:rPr>
      </w:pPr>
    </w:p>
    <w:p w14:paraId="26D6CB31"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19" w:name="_Toc129243230"/>
      <w:bookmarkStart w:id="20" w:name="_Toc129243105"/>
      <w:r>
        <w:rPr>
          <w:rFonts w:ascii="Times New Roman" w:eastAsia="Times New Roman" w:hAnsi="Times New Roman" w:cs="Times New Roman"/>
          <w:b/>
          <w:kern w:val="28"/>
          <w:lang w:val="sl-SI" w:eastAsia="sl-SI"/>
        </w:rPr>
        <w:t>4.4</w:t>
      </w:r>
      <w:r>
        <w:rPr>
          <w:rFonts w:ascii="Times New Roman" w:eastAsia="Times New Roman" w:hAnsi="Times New Roman" w:cs="Times New Roman"/>
          <w:b/>
          <w:kern w:val="28"/>
          <w:lang w:val="sl-SI" w:eastAsia="sl-SI"/>
        </w:rPr>
        <w:tab/>
        <w:t>Specialūs įspėjimai ir atsargumo priemonės</w:t>
      </w:r>
      <w:bookmarkEnd w:id="19"/>
      <w:bookmarkEnd w:id="20"/>
    </w:p>
    <w:p w14:paraId="193DD43F" w14:textId="77777777" w:rsidR="007E78F8" w:rsidRDefault="007E78F8">
      <w:pPr>
        <w:widowControl w:val="0"/>
        <w:spacing w:after="0" w:line="240" w:lineRule="auto"/>
        <w:rPr>
          <w:rFonts w:ascii="Times New Roman" w:eastAsia="Times New Roman" w:hAnsi="Times New Roman" w:cs="Times New Roman"/>
          <w:lang w:val="sl-SI" w:eastAsia="sl-SI"/>
        </w:rPr>
      </w:pPr>
    </w:p>
    <w:p w14:paraId="7404264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Pacientą reikėtų perspėti, kad kartu su Teotard nerekomenduojama vartoti daug gėrimų ar maisto produktų, kurių sudėtyje yra metilksantinų (kavos, arbatos, kakavos, šokolado, koka kolos ir panašių gėrimų).</w:t>
      </w:r>
    </w:p>
    <w:p w14:paraId="5E3CCD14" w14:textId="77777777" w:rsidR="007E78F8" w:rsidRDefault="007E78F8">
      <w:pPr>
        <w:widowControl w:val="0"/>
        <w:spacing w:after="0" w:line="240" w:lineRule="auto"/>
        <w:rPr>
          <w:rFonts w:ascii="Times New Roman" w:eastAsia="Times New Roman" w:hAnsi="Times New Roman" w:cs="Times New Roman"/>
          <w:lang w:val="sl-SI" w:eastAsia="sl-SI"/>
        </w:rPr>
      </w:pPr>
    </w:p>
    <w:p w14:paraId="5D94521A"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Teotard skiriama labai atsargiai ir tik neabejotinai būtinais atvejais, kai yra nestabili krūtinės angina, širdies liga ir tachiaritmijos pavojus, labai padidėjęs kraujospūdis, hipertrofinė obstrukcinė </w:t>
      </w:r>
      <w:r>
        <w:rPr>
          <w:rFonts w:ascii="Times New Roman" w:eastAsia="Times New Roman" w:hAnsi="Times New Roman" w:cs="Times New Roman"/>
          <w:lang w:val="sl-SI" w:eastAsia="sl-SI"/>
        </w:rPr>
        <w:lastRenderedPageBreak/>
        <w:t>kardiomiopatija, epilepsija, sutrikusi inkstų arba kepenų funkcija, porfirija, pepsinė opa, taip pat anksčiau sirgusiems pepsine opa ir vyresniems kaip 60 metų pacientams.</w:t>
      </w:r>
    </w:p>
    <w:p w14:paraId="1E1EA77C" w14:textId="026BB395"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Dėl galimo sumažėjusio teofilino klirenso gali prireikti </w:t>
      </w:r>
      <w:r w:rsidR="007D4747">
        <w:rPr>
          <w:rFonts w:ascii="Times New Roman" w:eastAsia="Times New Roman" w:hAnsi="Times New Roman" w:cs="Times New Roman"/>
          <w:lang w:val="sl-SI" w:eastAsia="sl-SI"/>
        </w:rPr>
        <w:t>su</w:t>
      </w:r>
      <w:r>
        <w:rPr>
          <w:rFonts w:ascii="Times New Roman" w:eastAsia="Times New Roman" w:hAnsi="Times New Roman" w:cs="Times New Roman"/>
          <w:lang w:val="sl-SI" w:eastAsia="sl-SI"/>
        </w:rPr>
        <w:t>mažinti dozę ir stebėti teofilino koncentraciją serume senyviems pacientams ir pacientams, kuriems yra širdies nepakankamumas, kepenų nepakankamumas (ypač cirozė), hipoksemija, nuolat pakilusi kūno temperatūra, pneumonija, plaučių ligų paūmėjimai, virusinė infekcija (ypač gripas), hipertirozė, hipotirozė, taip pat kai kurių vaistinių preparatų vartojantiems pacientams (žr. 4.5 skyrių).</w:t>
      </w:r>
    </w:p>
    <w:p w14:paraId="190BF31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Dėl galimo padidėjusio teofilino klirenso pacientams, sergantiems cistine fibroze, gali prireikti didinti dozę ir stebėti teofilino koncentraciją serume.</w:t>
      </w:r>
    </w:p>
    <w:p w14:paraId="7A78EE20" w14:textId="78D4FBB8"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Tačiau reikia atsižvelgti į tai, kad hipertiroidizmo gydymas (pvz., karbimazolas) mažina teofilino klirensą, todėl gali prireikti sumažinti teofilino dozę (žr. 4.5 skyrių).</w:t>
      </w:r>
    </w:p>
    <w:p w14:paraId="0C5433B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gali:</w:t>
      </w:r>
    </w:p>
    <w:p w14:paraId="1551CC14" w14:textId="77777777" w:rsidR="007E78F8" w:rsidRDefault="005378D9">
      <w:pPr>
        <w:numPr>
          <w:ilvl w:val="0"/>
          <w:numId w:val="19"/>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dirginti virškinamąjį traktą ir didinti skrandžio sekreciją, todėl pacientams, sergantiems pepsine opa, reikia būti atsargiems;</w:t>
      </w:r>
    </w:p>
    <w:p w14:paraId="7E0EDCC0" w14:textId="77777777" w:rsidR="007E78F8" w:rsidRDefault="005378D9">
      <w:pPr>
        <w:numPr>
          <w:ilvl w:val="0"/>
          <w:numId w:val="19"/>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pasunkinti širdies aritmijas, todėl pacientams, kuriems yra širdies veiklos sutrikimų, reikia būti atsargiems;</w:t>
      </w:r>
    </w:p>
    <w:p w14:paraId="1B37A884" w14:textId="1DC9C293" w:rsidR="007E78F8" w:rsidRDefault="005378D9">
      <w:pPr>
        <w:numPr>
          <w:ilvl w:val="0"/>
          <w:numId w:val="19"/>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pabloginti </w:t>
      </w:r>
      <w:r w:rsidR="00C22DD2">
        <w:rPr>
          <w:rFonts w:ascii="Times New Roman" w:eastAsia="Times New Roman" w:hAnsi="Times New Roman" w:cs="Times New Roman"/>
          <w:lang w:val="sl-SI" w:eastAsia="sl-SI"/>
        </w:rPr>
        <w:t>traukulių</w:t>
      </w:r>
      <w:r>
        <w:rPr>
          <w:rFonts w:ascii="Times New Roman" w:eastAsia="Times New Roman" w:hAnsi="Times New Roman" w:cs="Times New Roman"/>
          <w:lang w:val="sl-SI" w:eastAsia="sl-SI"/>
        </w:rPr>
        <w:t xml:space="preserve"> dažnį ir truk</w:t>
      </w:r>
      <w:r w:rsidR="00D94532">
        <w:rPr>
          <w:rFonts w:ascii="Times New Roman" w:eastAsia="Times New Roman" w:hAnsi="Times New Roman" w:cs="Times New Roman"/>
          <w:lang w:val="sl-SI" w:eastAsia="sl-SI"/>
        </w:rPr>
        <w:t>m</w:t>
      </w:r>
      <w:r>
        <w:rPr>
          <w:rFonts w:ascii="Times New Roman" w:eastAsia="Times New Roman" w:hAnsi="Times New Roman" w:cs="Times New Roman"/>
          <w:lang w:val="sl-SI" w:eastAsia="sl-SI"/>
        </w:rPr>
        <w:t>ę, todėl pacientams, kuriems yra buvę traukulių, reikia imtis atsargumo priemonių ir apsvarstyti alternatyvų gydymą.</w:t>
      </w:r>
    </w:p>
    <w:p w14:paraId="699F793E" w14:textId="77777777" w:rsidR="004C4419" w:rsidRDefault="004C4419" w:rsidP="003219A9">
      <w:pPr>
        <w:spacing w:after="0" w:line="240" w:lineRule="auto"/>
        <w:ind w:left="567"/>
        <w:contextualSpacing/>
        <w:rPr>
          <w:rFonts w:ascii="Times New Roman" w:eastAsia="Times New Roman" w:hAnsi="Times New Roman" w:cs="Times New Roman"/>
          <w:lang w:val="sl-SI" w:eastAsia="sl-SI"/>
        </w:rPr>
      </w:pPr>
    </w:p>
    <w:p w14:paraId="41487FAF" w14:textId="77777777" w:rsidR="007E78F8" w:rsidRDefault="005378D9">
      <w:pPr>
        <w:spacing w:after="0" w:line="240" w:lineRule="auto"/>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Teofiliną reikia atsargiai vartoti pacientams, sergantiems lėtiniu alkoholizmu.</w:t>
      </w:r>
    </w:p>
    <w:p w14:paraId="6FE97701" w14:textId="77777777" w:rsidR="004C4419" w:rsidRDefault="004C4419">
      <w:pPr>
        <w:spacing w:after="0" w:line="240" w:lineRule="auto"/>
        <w:contextualSpacing/>
        <w:rPr>
          <w:rFonts w:ascii="Times New Roman" w:eastAsia="Times New Roman" w:hAnsi="Times New Roman" w:cs="Times New Roman"/>
          <w:lang w:val="sl-SI" w:eastAsia="sl-SI"/>
        </w:rPr>
      </w:pPr>
    </w:p>
    <w:p w14:paraId="15572B1A" w14:textId="603A4E34" w:rsidR="007E78F8" w:rsidRDefault="005378D9">
      <w:pPr>
        <w:spacing w:after="0" w:line="240" w:lineRule="auto"/>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Senyviems vyrams, kuriems yra dalinė šlapimo takų obstrukcija, pvz., padidėjusi prostata, dėl šlapimo susilaikymo pavojaus reikia skirti atsargiai. Ypatingas dėmesys turėtų būti skiriamas pacientams, sergantiems sunkia astma, kuriems reikia ūmaus teofilino vartojimo. Tokiais atvejais rekomenduojama stebėti teofilino koncentraciją serume.</w:t>
      </w:r>
    </w:p>
    <w:p w14:paraId="4C1D45B5" w14:textId="77777777" w:rsidR="007E78F8" w:rsidRDefault="007E78F8">
      <w:pPr>
        <w:widowControl w:val="0"/>
        <w:spacing w:after="0" w:line="240" w:lineRule="auto"/>
        <w:rPr>
          <w:rFonts w:ascii="Times New Roman" w:eastAsia="Times New Roman" w:hAnsi="Times New Roman" w:cs="Times New Roman"/>
          <w:highlight w:val="yellow"/>
          <w:lang w:val="sl-SI" w:eastAsia="sl-SI"/>
        </w:rPr>
      </w:pPr>
    </w:p>
    <w:p w14:paraId="1A08129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Pacientams, kuriems taikoma elektrokonvulsinė terapija, reikia būti ypač atsargiems, nes teofilinas gali pailginti traukulius. Galima epilepsinė būklė.</w:t>
      </w:r>
    </w:p>
    <w:p w14:paraId="42BECD0E" w14:textId="77777777" w:rsidR="007E78F8" w:rsidRDefault="007E78F8">
      <w:pPr>
        <w:widowControl w:val="0"/>
        <w:spacing w:after="0" w:line="240" w:lineRule="auto"/>
        <w:rPr>
          <w:rFonts w:ascii="Times New Roman" w:eastAsia="Times New Roman" w:hAnsi="Times New Roman" w:cs="Times New Roman"/>
          <w:lang w:val="sl-SI" w:eastAsia="sl-SI"/>
        </w:rPr>
      </w:pPr>
    </w:p>
    <w:p w14:paraId="2CCD588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nereikėtų vartoti nėštumo pabaigoje, kadangi jis gali slopinti gimdos susitraukimus.</w:t>
      </w:r>
    </w:p>
    <w:p w14:paraId="5CC9B643" w14:textId="77777777" w:rsidR="007E78F8" w:rsidRDefault="007E78F8">
      <w:pPr>
        <w:widowControl w:val="0"/>
        <w:spacing w:after="0" w:line="240" w:lineRule="auto"/>
        <w:rPr>
          <w:rFonts w:ascii="Times New Roman" w:eastAsia="Times New Roman" w:hAnsi="Times New Roman" w:cs="Times New Roman"/>
          <w:lang w:val="sl-SI" w:eastAsia="sl-SI"/>
        </w:rPr>
      </w:pPr>
    </w:p>
    <w:p w14:paraId="41622146"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Pakeitus vieną teofilino vaistinį preparatą kitu, reikėtų atidžiai stebėti klinikinį poveikį bei ar nepasireiškė nepageidaujamų poveikių, o prireikus koreguoti dozę.</w:t>
      </w:r>
    </w:p>
    <w:p w14:paraId="6CA35AB6" w14:textId="77777777" w:rsidR="007E78F8" w:rsidRDefault="007E78F8">
      <w:pPr>
        <w:widowControl w:val="0"/>
        <w:spacing w:after="0" w:line="240" w:lineRule="auto"/>
        <w:rPr>
          <w:rFonts w:ascii="Times New Roman" w:eastAsia="Times New Roman" w:hAnsi="Times New Roman" w:cs="Times New Roman"/>
          <w:lang w:val="sl-SI" w:eastAsia="sl-SI"/>
        </w:rPr>
      </w:pPr>
    </w:p>
    <w:p w14:paraId="51DBE19E"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Pacientams, kenčiantiems nuo nemigos, reikia būti atsargiems.</w:t>
      </w:r>
    </w:p>
    <w:p w14:paraId="7B6B3AA5" w14:textId="77777777" w:rsidR="007E78F8" w:rsidRDefault="007E78F8">
      <w:pPr>
        <w:widowControl w:val="0"/>
        <w:spacing w:after="0" w:line="240" w:lineRule="auto"/>
        <w:rPr>
          <w:rFonts w:ascii="Times New Roman" w:eastAsia="Times New Roman" w:hAnsi="Times New Roman" w:cs="Times New Roman"/>
          <w:lang w:val="sl-SI" w:eastAsia="sl-SI"/>
        </w:rPr>
      </w:pPr>
    </w:p>
    <w:p w14:paraId="5BB5BA6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netinka jaunesniems kaip 6 metų arba sveriantiems mažiau kaip 20 kg vaikams.</w:t>
      </w:r>
    </w:p>
    <w:p w14:paraId="65BC37E9" w14:textId="77777777" w:rsidR="007E78F8" w:rsidRDefault="007E78F8">
      <w:pPr>
        <w:widowControl w:val="0"/>
        <w:spacing w:after="0" w:line="240" w:lineRule="auto"/>
        <w:rPr>
          <w:rFonts w:ascii="Times New Roman" w:eastAsia="Times New Roman" w:hAnsi="Times New Roman" w:cs="Times New Roman"/>
          <w:lang w:val="sl-SI" w:eastAsia="sl-SI"/>
        </w:rPr>
      </w:pPr>
    </w:p>
    <w:p w14:paraId="00B9DE9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rekomenduojama dozė pakankamo poveikio nesukelia arba atsiranda nepageidaujamų reiškinių, reikia tirti teofilino koncentraciją plazmoje.</w:t>
      </w:r>
    </w:p>
    <w:p w14:paraId="759CB40C" w14:textId="77777777" w:rsidR="007E78F8" w:rsidRDefault="007E78F8">
      <w:pPr>
        <w:widowControl w:val="0"/>
        <w:spacing w:after="0" w:line="240" w:lineRule="auto"/>
        <w:rPr>
          <w:rFonts w:ascii="Times New Roman" w:eastAsia="Times New Roman" w:hAnsi="Times New Roman" w:cs="Times New Roman"/>
          <w:lang w:val="sl-SI" w:eastAsia="sl-SI"/>
        </w:rPr>
      </w:pPr>
    </w:p>
    <w:p w14:paraId="17B419DD" w14:textId="77777777" w:rsidR="007E78F8" w:rsidRDefault="005378D9">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Ūminės febriliu karščiavimu pasireiškiančios ligos</w:t>
      </w:r>
    </w:p>
    <w:p w14:paraId="7350E8B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Karščiavimas mažina teofilino klirensą. Siekiant išvengti intoksikacijos, gali reikėti mažinti dozę.</w:t>
      </w:r>
    </w:p>
    <w:p w14:paraId="01FC5527" w14:textId="77777777" w:rsidR="007E78F8" w:rsidRDefault="007E78F8">
      <w:pPr>
        <w:widowControl w:val="0"/>
        <w:spacing w:after="0" w:line="240" w:lineRule="auto"/>
        <w:rPr>
          <w:rFonts w:ascii="Times New Roman" w:eastAsia="Times New Roman" w:hAnsi="Times New Roman" w:cs="Times New Roman"/>
          <w:lang w:val="sl-SI" w:eastAsia="sl-SI"/>
        </w:rPr>
      </w:pPr>
    </w:p>
    <w:p w14:paraId="485B7423"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21" w:name="_Toc129243231"/>
      <w:bookmarkStart w:id="22" w:name="_Toc129243106"/>
      <w:r>
        <w:rPr>
          <w:rFonts w:ascii="Times New Roman" w:eastAsia="Times New Roman" w:hAnsi="Times New Roman" w:cs="Times New Roman"/>
          <w:b/>
          <w:kern w:val="28"/>
          <w:lang w:val="sl-SI" w:eastAsia="sl-SI"/>
        </w:rPr>
        <w:t>4.5</w:t>
      </w:r>
      <w:r>
        <w:rPr>
          <w:rFonts w:ascii="Times New Roman" w:eastAsia="Times New Roman" w:hAnsi="Times New Roman" w:cs="Times New Roman"/>
          <w:b/>
          <w:kern w:val="28"/>
          <w:lang w:val="sl-SI" w:eastAsia="sl-SI"/>
        </w:rPr>
        <w:tab/>
        <w:t>Sąveika su kitais vaistiniais preparatais ir kitokia sąveika</w:t>
      </w:r>
      <w:bookmarkEnd w:id="21"/>
      <w:bookmarkEnd w:id="22"/>
    </w:p>
    <w:p w14:paraId="77833AAE" w14:textId="77777777" w:rsidR="007E78F8" w:rsidRDefault="007E78F8">
      <w:pPr>
        <w:widowControl w:val="0"/>
        <w:spacing w:after="0" w:line="240" w:lineRule="auto"/>
        <w:rPr>
          <w:rFonts w:ascii="Times New Roman" w:eastAsia="Times New Roman" w:hAnsi="Times New Roman" w:cs="Times New Roman"/>
          <w:lang w:val="sl-SI" w:eastAsia="sl-SI"/>
        </w:rPr>
      </w:pPr>
    </w:p>
    <w:p w14:paraId="006F1F80"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Pacientą reikėtų perspėti, kad, vartodamas Teotard, negertų alkoholinių gėrimų, nevartotų daug gėrimų ar maisto produktų, kurių sudėtyje yra metilksantinų (kavos, arbatos, kakavos, šokolado, koka kolos ir panašių gėrimų, tonizuojančių gėrimų), bei panašios į teofilino struktūros vaistinių preparatų (kofeino, teobromino, pentoksifilino), kadangi gali sustiprėti centrinę nervų sistemą stimuliuojantis teofilino poveikis.</w:t>
      </w:r>
    </w:p>
    <w:p w14:paraId="42180F66" w14:textId="37D701B3"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poveikis gali sustiprėti</w:t>
      </w:r>
      <w:r>
        <w:t xml:space="preserve"> </w:t>
      </w:r>
      <w:r>
        <w:rPr>
          <w:rFonts w:ascii="Times New Roman" w:eastAsia="Times New Roman" w:hAnsi="Times New Roman" w:cs="Times New Roman"/>
          <w:lang w:val="sl-SI" w:eastAsia="sl-SI"/>
        </w:rPr>
        <w:t>dėl galimo sumažėjusio teofilino klirenso, kartu su juo vartojant:</w:t>
      </w:r>
    </w:p>
    <w:p w14:paraId="301381BE"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alopurinolio;</w:t>
      </w:r>
    </w:p>
    <w:p w14:paraId="7765121D"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karbimazolo;</w:t>
      </w:r>
    </w:p>
    <w:p w14:paraId="7B74D64C"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febuksostato;</w:t>
      </w:r>
    </w:p>
    <w:p w14:paraId="4C4E13E0"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probenecido;</w:t>
      </w:r>
    </w:p>
    <w:p w14:paraId="6A5D525D"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cimetidino;</w:t>
      </w:r>
    </w:p>
    <w:p w14:paraId="192D9965"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ranitidino;</w:t>
      </w:r>
    </w:p>
    <w:p w14:paraId="056288D8"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etintidino;</w:t>
      </w:r>
    </w:p>
    <w:p w14:paraId="30286F15"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disulfiramo;</w:t>
      </w:r>
    </w:p>
    <w:p w14:paraId="1A3A3D57"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fenilbutazono;</w:t>
      </w:r>
    </w:p>
    <w:p w14:paraId="474FFBBC"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flukonazolo;</w:t>
      </w:r>
    </w:p>
    <w:p w14:paraId="62793FEC"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fluvoksamino;</w:t>
      </w:r>
    </w:p>
    <w:p w14:paraId="60963EC3"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furozemido;</w:t>
      </w:r>
    </w:p>
    <w:p w14:paraId="7EF2AC9B"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fluorochinolonų (ciprofloksacino, enoksacino);</w:t>
      </w:r>
    </w:p>
    <w:p w14:paraId="3ED4BA7C"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imipenemo (kartu vartojant galima sumažinti smegenų traukulių slenkstį);</w:t>
      </w:r>
    </w:p>
    <w:p w14:paraId="0202EA69"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interferono alfa;</w:t>
      </w:r>
    </w:p>
    <w:p w14:paraId="44E77CEF"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izoniazido;</w:t>
      </w:r>
    </w:p>
    <w:p w14:paraId="7FB0BEE7"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kalcio antagonistų</w:t>
      </w:r>
      <w:r>
        <w:t xml:space="preserve"> (</w:t>
      </w:r>
      <w:r>
        <w:rPr>
          <w:rFonts w:ascii="Times New Roman" w:eastAsia="Times New Roman" w:hAnsi="Times New Roman" w:cs="Times New Roman"/>
          <w:lang w:val="sl-SI" w:eastAsia="sl-SI"/>
        </w:rPr>
        <w:t>diltiazemo, verapamilio);</w:t>
      </w:r>
    </w:p>
    <w:p w14:paraId="3A98B235"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linkomicino;</w:t>
      </w:r>
    </w:p>
    <w:p w14:paraId="0EF972B3"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makrolidų</w:t>
      </w:r>
      <w:r>
        <w:t xml:space="preserve"> (</w:t>
      </w:r>
      <w:r>
        <w:rPr>
          <w:rFonts w:ascii="Times New Roman" w:eastAsia="Times New Roman" w:hAnsi="Times New Roman" w:cs="Times New Roman"/>
          <w:lang w:val="sl-SI" w:eastAsia="sl-SI"/>
        </w:rPr>
        <w:t>klaritromicino, eritromicino);</w:t>
      </w:r>
    </w:p>
    <w:p w14:paraId="12B1EF88"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acikloviro;</w:t>
      </w:r>
    </w:p>
    <w:p w14:paraId="4F3EF837" w14:textId="77777777" w:rsidR="007E78F8" w:rsidRPr="003219A9"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metotreksato;</w:t>
      </w:r>
    </w:p>
    <w:p w14:paraId="3DC53E95"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meksiletino;</w:t>
      </w:r>
    </w:p>
    <w:p w14:paraId="52FEA37C"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nizatidino;</w:t>
      </w:r>
    </w:p>
    <w:p w14:paraId="0DD29F38"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paracetamolio;</w:t>
      </w:r>
    </w:p>
    <w:p w14:paraId="6432F2A5"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rofekoksibo;</w:t>
      </w:r>
    </w:p>
    <w:p w14:paraId="119392D7"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pentoksifilino;</w:t>
      </w:r>
    </w:p>
    <w:p w14:paraId="6574EEFC"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zafirlukasto;</w:t>
      </w:r>
    </w:p>
    <w:p w14:paraId="5201322E"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zileutono;</w:t>
      </w:r>
    </w:p>
    <w:p w14:paraId="12EEF97D"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geriamųjų kontraceptikų;</w:t>
      </w:r>
    </w:p>
    <w:p w14:paraId="74E5DDAA" w14:textId="77777777" w:rsidR="007E78F8" w:rsidRDefault="005378D9">
      <w:pPr>
        <w:pStyle w:val="Sraopastraipa"/>
        <w:widowControl w:val="0"/>
        <w:numPr>
          <w:ilvl w:val="0"/>
          <w:numId w:val="10"/>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propafenono; </w:t>
      </w:r>
    </w:p>
    <w:p w14:paraId="3175B7DF" w14:textId="77777777" w:rsidR="007E78F8" w:rsidRDefault="005378D9">
      <w:pPr>
        <w:pStyle w:val="Sraopastraipa"/>
        <w:widowControl w:val="0"/>
        <w:numPr>
          <w:ilvl w:val="0"/>
          <w:numId w:val="1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propranololio (dėl farmakokinetinės sąveikos teofilino metabolinis klirensas sumažėja 30</w:t>
      </w:r>
      <w:r>
        <w:rPr>
          <w:rFonts w:ascii="Times New Roman" w:eastAsia="Times New Roman" w:hAnsi="Times New Roman" w:cs="Times New Roman"/>
          <w:lang w:val="sl-SI" w:eastAsia="sl-SI"/>
        </w:rPr>
        <w:noBreakHyphen/>
        <w:t xml:space="preserve">50 %); </w:t>
      </w:r>
    </w:p>
    <w:p w14:paraId="0C1BBC42" w14:textId="77777777" w:rsidR="007E78F8" w:rsidRDefault="005378D9">
      <w:pPr>
        <w:pStyle w:val="Sraopastraipa"/>
        <w:widowControl w:val="0"/>
        <w:numPr>
          <w:ilvl w:val="0"/>
          <w:numId w:val="1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takrino; </w:t>
      </w:r>
    </w:p>
    <w:p w14:paraId="1F11E614" w14:textId="77777777" w:rsidR="007E78F8" w:rsidRDefault="005378D9">
      <w:pPr>
        <w:pStyle w:val="Sraopastraipa"/>
        <w:widowControl w:val="0"/>
        <w:numPr>
          <w:ilvl w:val="0"/>
          <w:numId w:val="1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tiabendazolo;</w:t>
      </w:r>
    </w:p>
    <w:p w14:paraId="0CB4464A" w14:textId="77777777" w:rsidR="007E78F8" w:rsidRDefault="005378D9">
      <w:pPr>
        <w:pStyle w:val="Sraopastraipa"/>
        <w:widowControl w:val="0"/>
        <w:numPr>
          <w:ilvl w:val="0"/>
          <w:numId w:val="1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tiklopidino;</w:t>
      </w:r>
    </w:p>
    <w:p w14:paraId="7AF9411F" w14:textId="77777777" w:rsidR="007E78F8" w:rsidRDefault="005378D9">
      <w:pPr>
        <w:pStyle w:val="Sraopastraipa"/>
        <w:widowControl w:val="0"/>
        <w:numPr>
          <w:ilvl w:val="0"/>
          <w:numId w:val="1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viloksazino;</w:t>
      </w:r>
    </w:p>
    <w:p w14:paraId="474443F6" w14:textId="77777777" w:rsidR="007E78F8" w:rsidRDefault="005378D9">
      <w:pPr>
        <w:pStyle w:val="Sraopastraipa"/>
        <w:widowControl w:val="0"/>
        <w:numPr>
          <w:ilvl w:val="0"/>
          <w:numId w:val="1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paskiepijus nuo gripo;</w:t>
      </w:r>
    </w:p>
    <w:p w14:paraId="20F01E65" w14:textId="77777777" w:rsidR="007E78F8" w:rsidRDefault="005378D9">
      <w:pPr>
        <w:pStyle w:val="Sraopastraipa"/>
        <w:widowControl w:val="0"/>
        <w:numPr>
          <w:ilvl w:val="0"/>
          <w:numId w:val="1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paskiepijus BCG vakcina.</w:t>
      </w:r>
    </w:p>
    <w:p w14:paraId="36CABCFE" w14:textId="5B067BAE"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Paprastai reikia vengti kartu vartoti teofilin</w:t>
      </w:r>
      <w:r w:rsidR="00403755">
        <w:rPr>
          <w:rFonts w:ascii="Times New Roman" w:eastAsia="Times New Roman" w:hAnsi="Times New Roman" w:cs="Times New Roman"/>
          <w:lang w:val="sl-SI" w:eastAsia="sl-SI"/>
        </w:rPr>
        <w:t>o</w:t>
      </w:r>
      <w:r>
        <w:rPr>
          <w:rFonts w:ascii="Times New Roman" w:eastAsia="Times New Roman" w:hAnsi="Times New Roman" w:cs="Times New Roman"/>
          <w:lang w:val="sl-SI" w:eastAsia="sl-SI"/>
        </w:rPr>
        <w:t xml:space="preserve"> ir fluvoksamin</w:t>
      </w:r>
      <w:r w:rsidR="00403755">
        <w:rPr>
          <w:rFonts w:ascii="Times New Roman" w:eastAsia="Times New Roman" w:hAnsi="Times New Roman" w:cs="Times New Roman"/>
          <w:lang w:val="sl-SI" w:eastAsia="sl-SI"/>
        </w:rPr>
        <w:t>o</w:t>
      </w:r>
      <w:r>
        <w:rPr>
          <w:rFonts w:ascii="Times New Roman" w:eastAsia="Times New Roman" w:hAnsi="Times New Roman" w:cs="Times New Roman"/>
          <w:lang w:val="sl-SI" w:eastAsia="sl-SI"/>
        </w:rPr>
        <w:t>.</w:t>
      </w:r>
      <w:r w:rsidR="00EA3075">
        <w:rPr>
          <w:rFonts w:ascii="Times New Roman" w:eastAsia="Times New Roman" w:hAnsi="Times New Roman" w:cs="Times New Roman"/>
          <w:lang w:val="sl-SI" w:eastAsia="sl-SI"/>
        </w:rPr>
        <w:t xml:space="preserve"> Jei</w:t>
      </w:r>
      <w:r>
        <w:rPr>
          <w:rFonts w:ascii="Times New Roman" w:eastAsia="Times New Roman" w:hAnsi="Times New Roman" w:cs="Times New Roman"/>
          <w:lang w:val="sl-SI" w:eastAsia="sl-SI"/>
        </w:rPr>
        <w:t xml:space="preserve"> neįmanoma, pacientams reikia sumažinti teofilino dozę ir reikia atidžiai stebėti</w:t>
      </w:r>
      <w:r w:rsidR="004F3D62">
        <w:rPr>
          <w:rFonts w:ascii="Times New Roman" w:eastAsia="Times New Roman" w:hAnsi="Times New Roman" w:cs="Times New Roman"/>
          <w:lang w:val="sl-SI" w:eastAsia="sl-SI"/>
        </w:rPr>
        <w:t xml:space="preserve"> teofilino koncentraciją plazmoje</w:t>
      </w:r>
      <w:r>
        <w:rPr>
          <w:rFonts w:ascii="Times New Roman" w:eastAsia="Times New Roman" w:hAnsi="Times New Roman" w:cs="Times New Roman"/>
          <w:lang w:val="sl-SI" w:eastAsia="sl-SI"/>
        </w:rPr>
        <w:t>.</w:t>
      </w:r>
    </w:p>
    <w:p w14:paraId="1AC12DDF" w14:textId="0C543922" w:rsidR="007E78F8" w:rsidRPr="003219A9" w:rsidRDefault="005378D9">
      <w:pPr>
        <w:widowControl w:val="0"/>
        <w:spacing w:after="0" w:line="240" w:lineRule="auto"/>
        <w:rPr>
          <w:rFonts w:ascii="Times New Roman" w:eastAsia="Times New Roman" w:hAnsi="Times New Roman" w:cs="Times New Roman"/>
          <w:lang w:val="sl-SI" w:eastAsia="sl-SI"/>
        </w:rPr>
      </w:pPr>
      <w:r w:rsidRPr="003219A9">
        <w:rPr>
          <w:rFonts w:ascii="Times New Roman" w:eastAsia="Times New Roman" w:hAnsi="Times New Roman" w:cs="Times New Roman"/>
          <w:lang w:val="sl-SI" w:eastAsia="sl-SI"/>
        </w:rPr>
        <w:t xml:space="preserve">Teofilino </w:t>
      </w:r>
      <w:r w:rsidR="004F3D62">
        <w:rPr>
          <w:rFonts w:ascii="Times New Roman" w:eastAsia="Times New Roman" w:hAnsi="Times New Roman" w:cs="Times New Roman"/>
          <w:lang w:val="sl-SI" w:eastAsia="sl-SI"/>
        </w:rPr>
        <w:t xml:space="preserve">koncentraciją ir klirensą </w:t>
      </w:r>
      <w:r w:rsidRPr="003219A9">
        <w:rPr>
          <w:rFonts w:ascii="Times New Roman" w:eastAsia="Times New Roman" w:hAnsi="Times New Roman" w:cs="Times New Roman"/>
          <w:lang w:val="sl-SI" w:eastAsia="sl-SI"/>
        </w:rPr>
        <w:t xml:space="preserve">mažina ir tokie veiksniai kaip virusinės infekcijos, kepenų ligos ir širdies nepakankamumas (žr. 4.9 skyrių). Senyviems </w:t>
      </w:r>
      <w:r w:rsidR="004F3D62">
        <w:rPr>
          <w:rFonts w:ascii="Times New Roman" w:eastAsia="Times New Roman" w:hAnsi="Times New Roman" w:cs="Times New Roman"/>
          <w:lang w:val="sl-SI" w:eastAsia="sl-SI"/>
        </w:rPr>
        <w:t>pacientams</w:t>
      </w:r>
      <w:r w:rsidRPr="003219A9">
        <w:rPr>
          <w:rFonts w:ascii="Times New Roman" w:eastAsia="Times New Roman" w:hAnsi="Times New Roman" w:cs="Times New Roman"/>
          <w:lang w:val="sl-SI" w:eastAsia="sl-SI"/>
        </w:rPr>
        <w:t xml:space="preserve"> taip pat gali prireikti mažinti dozę. Skydliaukės liga ar susijęs gydymas gali </w:t>
      </w:r>
      <w:r w:rsidR="006B1807">
        <w:rPr>
          <w:rFonts w:ascii="Times New Roman" w:eastAsia="Times New Roman" w:hAnsi="Times New Roman" w:cs="Times New Roman"/>
          <w:lang w:val="sl-SI" w:eastAsia="sl-SI"/>
        </w:rPr>
        <w:t>veikti</w:t>
      </w:r>
      <w:r w:rsidRPr="003219A9">
        <w:rPr>
          <w:rFonts w:ascii="Times New Roman" w:eastAsia="Times New Roman" w:hAnsi="Times New Roman" w:cs="Times New Roman"/>
          <w:lang w:val="sl-SI" w:eastAsia="sl-SI"/>
        </w:rPr>
        <w:t xml:space="preserve"> teofilino koncentraciją plazmoje.</w:t>
      </w:r>
    </w:p>
    <w:p w14:paraId="00099670" w14:textId="77777777" w:rsidR="007E78F8" w:rsidRDefault="007E78F8">
      <w:pPr>
        <w:widowControl w:val="0"/>
        <w:spacing w:after="0" w:line="240" w:lineRule="auto"/>
        <w:rPr>
          <w:rFonts w:ascii="Times New Roman" w:eastAsia="Times New Roman" w:hAnsi="Times New Roman" w:cs="Times New Roman"/>
          <w:lang w:val="sl-SI" w:eastAsia="sl-SI"/>
        </w:rPr>
      </w:pPr>
    </w:p>
    <w:p w14:paraId="0ADCF2A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kartu su teofilinu pacientas vartoja vieną ar kelis iš išvardytų vaistinių preparatų, reikėtų stebėti teofilino koncentraciją serume, o prireikus mažinti jo dozę.</w:t>
      </w:r>
    </w:p>
    <w:p w14:paraId="59567BDD" w14:textId="77777777" w:rsidR="007E78F8" w:rsidRDefault="007E78F8">
      <w:pPr>
        <w:widowControl w:val="0"/>
        <w:spacing w:after="0" w:line="240" w:lineRule="auto"/>
        <w:rPr>
          <w:rFonts w:ascii="Times New Roman" w:eastAsia="Times New Roman" w:hAnsi="Times New Roman" w:cs="Times New Roman"/>
          <w:lang w:val="sl-SI" w:eastAsia="sl-SI"/>
        </w:rPr>
      </w:pPr>
    </w:p>
    <w:p w14:paraId="65DAAA70"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Kartu vartojant ciprofloksacino, teofilino dozę reikėtų sumažinti bent 60 %, o kartu vartojant enoksacino – 30 %.</w:t>
      </w:r>
    </w:p>
    <w:p w14:paraId="10C97A8F" w14:textId="77777777" w:rsidR="007E78F8" w:rsidRDefault="007E78F8">
      <w:pPr>
        <w:widowControl w:val="0"/>
        <w:spacing w:after="0" w:line="240" w:lineRule="auto"/>
        <w:rPr>
          <w:rFonts w:ascii="Times New Roman" w:eastAsia="Times New Roman" w:hAnsi="Times New Roman" w:cs="Times New Roman"/>
          <w:lang w:val="sl-SI" w:eastAsia="sl-SI"/>
        </w:rPr>
      </w:pPr>
    </w:p>
    <w:p w14:paraId="1C6F7AB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poveikį gali susilpninti kartu vartojami:</w:t>
      </w:r>
    </w:p>
    <w:p w14:paraId="7BC2C1B9" w14:textId="77777777" w:rsidR="007E78F8" w:rsidRDefault="005378D9">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vaistiniai preparatai nuo epilepsijos (pvz., fenitoinas, fosfenitoinas, karbamazepinas, primidonas);</w:t>
      </w:r>
    </w:p>
    <w:p w14:paraId="798EC5D9" w14:textId="77777777" w:rsidR="007E78F8" w:rsidRDefault="005378D9">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barbitūratai (ypač fenobarbitalis ir pentobarbitalis);</w:t>
      </w:r>
    </w:p>
    <w:p w14:paraId="7549088B" w14:textId="77777777" w:rsidR="007E78F8" w:rsidRDefault="005378D9">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vaistiniai preparatai, kurių sudėtyje yra hipericino (jonažolė - </w:t>
      </w:r>
      <w:r>
        <w:rPr>
          <w:rFonts w:ascii="Times New Roman" w:eastAsia="Times New Roman" w:hAnsi="Times New Roman" w:cs="Times New Roman"/>
          <w:i/>
          <w:lang w:val="sl-SI" w:eastAsia="sl-SI"/>
        </w:rPr>
        <w:t>Hypericum perforatum</w:t>
      </w:r>
      <w:r>
        <w:rPr>
          <w:rFonts w:ascii="Times New Roman" w:eastAsia="Times New Roman" w:hAnsi="Times New Roman" w:cs="Times New Roman"/>
          <w:lang w:val="sl-SI" w:eastAsia="sl-SI"/>
        </w:rPr>
        <w:t>);</w:t>
      </w:r>
    </w:p>
    <w:p w14:paraId="0DD9C04C" w14:textId="77777777" w:rsidR="007E78F8" w:rsidRDefault="005378D9">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izoproterenolis; </w:t>
      </w:r>
    </w:p>
    <w:p w14:paraId="75B2EA90" w14:textId="77777777" w:rsidR="007E78F8" w:rsidRDefault="005378D9">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magnio hidroksidas; </w:t>
      </w:r>
    </w:p>
    <w:p w14:paraId="6BDD9709" w14:textId="77777777" w:rsidR="007E78F8" w:rsidRDefault="005378D9">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moracizinas;</w:t>
      </w:r>
    </w:p>
    <w:p w14:paraId="2EF836DF" w14:textId="77777777" w:rsidR="007E78F8" w:rsidRDefault="005378D9">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rifampicinas; </w:t>
      </w:r>
    </w:p>
    <w:p w14:paraId="035DD392" w14:textId="77777777" w:rsidR="007E78F8" w:rsidRDefault="005378D9">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ritonaviras; </w:t>
      </w:r>
    </w:p>
    <w:p w14:paraId="418A3140" w14:textId="77777777" w:rsidR="007E78F8" w:rsidRDefault="005378D9">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sulfinpirazonas;</w:t>
      </w:r>
    </w:p>
    <w:p w14:paraId="6D903A57" w14:textId="77777777" w:rsidR="007E78F8" w:rsidRDefault="005378D9">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aminoglutetimidas.</w:t>
      </w:r>
    </w:p>
    <w:p w14:paraId="511B107E" w14:textId="77777777" w:rsidR="007E78F8" w:rsidRDefault="007E78F8">
      <w:pPr>
        <w:widowControl w:val="0"/>
        <w:spacing w:after="0" w:line="240" w:lineRule="auto"/>
        <w:rPr>
          <w:rFonts w:ascii="Times New Roman" w:eastAsia="Times New Roman" w:hAnsi="Times New Roman" w:cs="Times New Roman"/>
          <w:lang w:val="sl-SI" w:eastAsia="sl-SI"/>
        </w:rPr>
      </w:pPr>
    </w:p>
    <w:p w14:paraId="1654996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kartu su teofilinu pacientas vartoja vieną ar kelis iš išvardytų vaistinių preparatų, reikėtų stebėti teofilino koncentraciją serume, o prireikus didinti jo dozę.</w:t>
      </w:r>
    </w:p>
    <w:p w14:paraId="468DBFE9" w14:textId="77777777" w:rsidR="007E78F8" w:rsidRDefault="007E78F8">
      <w:pPr>
        <w:widowControl w:val="0"/>
        <w:spacing w:after="0" w:line="240" w:lineRule="auto"/>
        <w:rPr>
          <w:rFonts w:ascii="Times New Roman" w:eastAsia="Times New Roman" w:hAnsi="Times New Roman" w:cs="Times New Roman"/>
          <w:lang w:val="sl-SI" w:eastAsia="sl-SI"/>
        </w:rPr>
      </w:pPr>
    </w:p>
    <w:p w14:paraId="47083006"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Be to, teofilino poveikis gali būti silpnesnis rūkantiems pacientams.</w:t>
      </w:r>
    </w:p>
    <w:p w14:paraId="202742FA" w14:textId="77777777" w:rsidR="007E78F8" w:rsidRDefault="007E78F8">
      <w:pPr>
        <w:widowControl w:val="0"/>
        <w:spacing w:after="0" w:line="240" w:lineRule="auto"/>
        <w:rPr>
          <w:rFonts w:ascii="Times New Roman" w:eastAsia="Times New Roman" w:hAnsi="Times New Roman" w:cs="Times New Roman"/>
          <w:lang w:val="sl-SI" w:eastAsia="sl-SI"/>
        </w:rPr>
      </w:pPr>
    </w:p>
    <w:p w14:paraId="1D4140C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gali sustiprinti beta adrenoreceptorių agonistų, diuretikų ir rezerpino poveikį.</w:t>
      </w:r>
    </w:p>
    <w:p w14:paraId="6B5E9823" w14:textId="77777777" w:rsidR="007E78F8" w:rsidRDefault="007E78F8">
      <w:pPr>
        <w:widowControl w:val="0"/>
        <w:spacing w:after="0" w:line="240" w:lineRule="auto"/>
        <w:rPr>
          <w:rFonts w:ascii="Times New Roman" w:eastAsia="Times New Roman" w:hAnsi="Times New Roman" w:cs="Times New Roman"/>
          <w:lang w:val="sl-SI" w:eastAsia="sl-SI"/>
        </w:rPr>
      </w:pPr>
    </w:p>
    <w:p w14:paraId="26FF5700" w14:textId="16207EF5"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vartojimas kartu gali:</w:t>
      </w:r>
    </w:p>
    <w:p w14:paraId="2CB95E36" w14:textId="75BD8AAB" w:rsidR="007E78F8" w:rsidRDefault="005378D9">
      <w:pPr>
        <w:pStyle w:val="Sraopastraipa"/>
        <w:widowControl w:val="0"/>
        <w:numPr>
          <w:ilvl w:val="0"/>
          <w:numId w:val="14"/>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slopinti adenozino receptorių agonistų (adenozino, regadenoson</w:t>
      </w:r>
      <w:r w:rsidR="000C2FAA">
        <w:rPr>
          <w:rFonts w:ascii="Times New Roman" w:eastAsia="Times New Roman" w:hAnsi="Times New Roman" w:cs="Times New Roman"/>
          <w:lang w:val="sl-SI" w:eastAsia="sl-SI"/>
        </w:rPr>
        <w:t>o</w:t>
      </w:r>
      <w:r>
        <w:rPr>
          <w:rFonts w:ascii="Times New Roman" w:eastAsia="Times New Roman" w:hAnsi="Times New Roman" w:cs="Times New Roman"/>
          <w:lang w:val="sl-SI" w:eastAsia="sl-SI"/>
        </w:rPr>
        <w:t>, dipiridamolio) poveikį;</w:t>
      </w:r>
    </w:p>
    <w:p w14:paraId="5E6014D5" w14:textId="16CED8D5" w:rsidR="007E78F8" w:rsidRDefault="005378D9">
      <w:pPr>
        <w:pStyle w:val="Sraopastraipa"/>
        <w:widowControl w:val="0"/>
        <w:numPr>
          <w:ilvl w:val="0"/>
          <w:numId w:val="14"/>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veikti priešingai benzodiazepinų raminam</w:t>
      </w:r>
      <w:r w:rsidR="00962D64">
        <w:rPr>
          <w:rFonts w:ascii="Times New Roman" w:eastAsia="Times New Roman" w:hAnsi="Times New Roman" w:cs="Times New Roman"/>
          <w:lang w:val="sl-SI" w:eastAsia="sl-SI"/>
        </w:rPr>
        <w:t>ą</w:t>
      </w:r>
      <w:r>
        <w:rPr>
          <w:rFonts w:ascii="Times New Roman" w:eastAsia="Times New Roman" w:hAnsi="Times New Roman" w:cs="Times New Roman"/>
          <w:lang w:val="sl-SI" w:eastAsia="sl-SI"/>
        </w:rPr>
        <w:t>j</w:t>
      </w:r>
      <w:r w:rsidR="00962D64">
        <w:rPr>
          <w:rFonts w:ascii="Times New Roman" w:eastAsia="Times New Roman" w:hAnsi="Times New Roman" w:cs="Times New Roman"/>
          <w:lang w:val="sl-SI" w:eastAsia="sl-SI"/>
        </w:rPr>
        <w:t>į</w:t>
      </w:r>
      <w:r>
        <w:rPr>
          <w:rFonts w:ascii="Times New Roman" w:eastAsia="Times New Roman" w:hAnsi="Times New Roman" w:cs="Times New Roman"/>
          <w:lang w:val="sl-SI" w:eastAsia="sl-SI"/>
        </w:rPr>
        <w:t xml:space="preserve"> poveik</w:t>
      </w:r>
      <w:r w:rsidR="00962D64">
        <w:rPr>
          <w:rFonts w:ascii="Times New Roman" w:eastAsia="Times New Roman" w:hAnsi="Times New Roman" w:cs="Times New Roman"/>
          <w:lang w:val="sl-SI" w:eastAsia="sl-SI"/>
        </w:rPr>
        <w:t>į</w:t>
      </w:r>
      <w:r>
        <w:rPr>
          <w:rFonts w:ascii="Times New Roman" w:eastAsia="Times New Roman" w:hAnsi="Times New Roman" w:cs="Times New Roman"/>
          <w:lang w:val="sl-SI" w:eastAsia="sl-SI"/>
        </w:rPr>
        <w:t>;</w:t>
      </w:r>
    </w:p>
    <w:p w14:paraId="270C19B4" w14:textId="77777777" w:rsidR="007E78F8" w:rsidRDefault="005378D9">
      <w:pPr>
        <w:pStyle w:val="Sraopastraipa"/>
        <w:widowControl w:val="0"/>
        <w:numPr>
          <w:ilvl w:val="0"/>
          <w:numId w:val="14"/>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padidinti ličio karbonato ir jo klirensą šlapime;</w:t>
      </w:r>
    </w:p>
    <w:p w14:paraId="1642DE91" w14:textId="77777777" w:rsidR="007E78F8" w:rsidRDefault="005378D9">
      <w:pPr>
        <w:pStyle w:val="Sraopastraipa"/>
        <w:widowControl w:val="0"/>
        <w:numPr>
          <w:ilvl w:val="0"/>
          <w:numId w:val="14"/>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susilpninti beta adrenoblokatorių poveikį (pastarųjų poveikis širdžiai gali susilpnėti dėl fosfodiesterazės slopinimo sukeliamo beta adrenerginių poveikių sustiprėjimo);</w:t>
      </w:r>
    </w:p>
    <w:p w14:paraId="1E6121CA" w14:textId="18611B81" w:rsidR="007E78F8" w:rsidRDefault="005378D9">
      <w:pPr>
        <w:pStyle w:val="Sraopastraipa"/>
        <w:widowControl w:val="0"/>
        <w:numPr>
          <w:ilvl w:val="0"/>
          <w:numId w:val="14"/>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sukelti trombocitopeniją su lomustinu.</w:t>
      </w:r>
    </w:p>
    <w:p w14:paraId="0F5A164E" w14:textId="77777777" w:rsidR="007E78F8" w:rsidRDefault="007E78F8">
      <w:pPr>
        <w:widowControl w:val="0"/>
        <w:spacing w:after="0" w:line="240" w:lineRule="auto"/>
        <w:rPr>
          <w:rFonts w:ascii="Times New Roman" w:eastAsia="Times New Roman" w:hAnsi="Times New Roman" w:cs="Times New Roman"/>
          <w:lang w:val="sl-SI" w:eastAsia="sl-SI"/>
        </w:rPr>
      </w:pPr>
    </w:p>
    <w:p w14:paraId="0E167299"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Kartu su teofilinu nereikėtų vartoti beta adrenoblokatorių, kadangi jie gali silpninti teofilino poveikį (beta adrenoblokatoriai, ypač neselektyvūs, gali didinti bronchų pasipriešinimą ar jų lygiųjų raumenų tonusą) – tai farmakodinaminė sąveika.</w:t>
      </w:r>
    </w:p>
    <w:p w14:paraId="0E371D45" w14:textId="77777777" w:rsidR="007E78F8" w:rsidRDefault="007E78F8">
      <w:pPr>
        <w:widowControl w:val="0"/>
        <w:spacing w:after="0" w:line="240" w:lineRule="auto"/>
        <w:rPr>
          <w:rFonts w:ascii="Times New Roman" w:eastAsia="Times New Roman" w:hAnsi="Times New Roman" w:cs="Times New Roman"/>
          <w:lang w:val="sl-SI" w:eastAsia="sl-SI"/>
        </w:rPr>
      </w:pPr>
    </w:p>
    <w:p w14:paraId="736A90B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Pacientams, vartojantiems teofilino, narkozė halotanu gali sunkiai sutrikdyti širdies ritmą.</w:t>
      </w:r>
    </w:p>
    <w:p w14:paraId="5A3DD215" w14:textId="77777777" w:rsidR="007E78F8" w:rsidRDefault="007E78F8">
      <w:pPr>
        <w:widowControl w:val="0"/>
        <w:spacing w:after="0" w:line="240" w:lineRule="auto"/>
        <w:rPr>
          <w:rFonts w:ascii="Times New Roman" w:eastAsia="Times New Roman" w:hAnsi="Times New Roman" w:cs="Times New Roman"/>
          <w:lang w:val="sl-SI" w:eastAsia="sl-SI"/>
        </w:rPr>
      </w:pPr>
    </w:p>
    <w:p w14:paraId="10B14C2B" w14:textId="6068D936"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Todėl šiuos vaist</w:t>
      </w:r>
      <w:r w:rsidR="005751AD">
        <w:rPr>
          <w:rFonts w:ascii="Times New Roman" w:eastAsia="Times New Roman" w:hAnsi="Times New Roman" w:cs="Times New Roman"/>
          <w:lang w:val="sl-SI" w:eastAsia="sl-SI"/>
        </w:rPr>
        <w:t>inius preparatus</w:t>
      </w:r>
      <w:r>
        <w:rPr>
          <w:rFonts w:ascii="Times New Roman" w:eastAsia="Times New Roman" w:hAnsi="Times New Roman" w:cs="Times New Roman"/>
          <w:lang w:val="sl-SI" w:eastAsia="sl-SI"/>
        </w:rPr>
        <w:t xml:space="preserve"> reikia vartoti atsargiai.</w:t>
      </w:r>
    </w:p>
    <w:p w14:paraId="7CC3CD9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gali sumažinti pastovią fenitoino koncentraciją.</w:t>
      </w:r>
    </w:p>
    <w:p w14:paraId="7EB3B827" w14:textId="77777777" w:rsidR="007E78F8" w:rsidRDefault="007E78F8">
      <w:pPr>
        <w:widowControl w:val="0"/>
        <w:spacing w:after="0" w:line="240" w:lineRule="auto"/>
        <w:rPr>
          <w:rFonts w:ascii="Times New Roman" w:eastAsia="Times New Roman" w:hAnsi="Times New Roman" w:cs="Times New Roman"/>
          <w:lang w:val="sl-SI" w:eastAsia="sl-SI"/>
        </w:rPr>
      </w:pPr>
    </w:p>
    <w:p w14:paraId="4FACB25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gali turėti įtakos kai kurių laboratorinių tyrimų rodikliams: padidinti riebalų rūgščių koncentraciją kraujyje ir katecholaminų – šlapime. Gydant teofilinu, gali pasireikšti hipokalemija, ypač kai kartu vartojami alfa adrenoreceptorių agonistai, ß2 receptorių agonistai, tiazidiniai diuretikai, furozemidas arba kortikosteroidai, taip pat esant hipoksemijai. Atsižvelgiant į tai, rekomenduojama reguliariai tirti kalio koncentraciją serume.</w:t>
      </w:r>
    </w:p>
    <w:p w14:paraId="2F41BAE6" w14:textId="3161D30C"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Ksantinai gali sustiprinti hipokalemiją. Pacientams patariama būti ypač atsargiems sergant</w:t>
      </w:r>
      <w:r w:rsidR="007328B4">
        <w:rPr>
          <w:rFonts w:ascii="Times New Roman" w:eastAsia="Times New Roman" w:hAnsi="Times New Roman" w:cs="Times New Roman"/>
          <w:lang w:val="sl-SI" w:eastAsia="sl-SI"/>
        </w:rPr>
        <w:t>iems</w:t>
      </w:r>
      <w:r>
        <w:rPr>
          <w:rFonts w:ascii="Times New Roman" w:eastAsia="Times New Roman" w:hAnsi="Times New Roman" w:cs="Times New Roman"/>
          <w:lang w:val="sl-SI" w:eastAsia="sl-SI"/>
        </w:rPr>
        <w:t xml:space="preserve"> sunkia astma, kuriuos reikia hospitalizuoti.</w:t>
      </w:r>
    </w:p>
    <w:p w14:paraId="07ABCB7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Jį reikia vartoti atsargiai su gliukagonu, nes jis sustiprins teofilino poveikį.</w:t>
      </w:r>
    </w:p>
    <w:p w14:paraId="64AA749E" w14:textId="77777777" w:rsidR="007E78F8" w:rsidRDefault="007E78F8">
      <w:pPr>
        <w:widowControl w:val="0"/>
        <w:spacing w:after="0" w:line="240" w:lineRule="auto"/>
        <w:rPr>
          <w:rFonts w:ascii="Times New Roman" w:eastAsia="Times New Roman" w:hAnsi="Times New Roman" w:cs="Times New Roman"/>
          <w:lang w:val="sl-SI" w:eastAsia="sl-SI"/>
        </w:rPr>
      </w:pPr>
    </w:p>
    <w:p w14:paraId="7A48B50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Vartojant kartu su ketaminu, gali sumažėti traukulių slenkstis; su doksapramu gali sukelti padidėjusį CNS stimuliavimą.</w:t>
      </w:r>
    </w:p>
    <w:p w14:paraId="5256A3E4" w14:textId="77777777" w:rsidR="007E78F8" w:rsidRDefault="007E78F8">
      <w:pPr>
        <w:widowControl w:val="0"/>
        <w:spacing w:after="0" w:line="240" w:lineRule="auto"/>
        <w:rPr>
          <w:rFonts w:ascii="Times New Roman" w:eastAsia="Times New Roman" w:hAnsi="Times New Roman" w:cs="Times New Roman"/>
          <w:lang w:val="sl-SI" w:eastAsia="sl-SI"/>
        </w:rPr>
      </w:pPr>
    </w:p>
    <w:p w14:paraId="60DA3885" w14:textId="10EA3274"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Toksinio poveikio dažnis gali padidėti kartu vartojant efedrin</w:t>
      </w:r>
      <w:r w:rsidR="004E28A6">
        <w:rPr>
          <w:rFonts w:ascii="Times New Roman" w:eastAsia="Times New Roman" w:hAnsi="Times New Roman" w:cs="Times New Roman"/>
          <w:lang w:val="sl-SI" w:eastAsia="sl-SI"/>
        </w:rPr>
        <w:t>o</w:t>
      </w:r>
      <w:r>
        <w:rPr>
          <w:rFonts w:ascii="Times New Roman" w:eastAsia="Times New Roman" w:hAnsi="Times New Roman" w:cs="Times New Roman"/>
          <w:lang w:val="sl-SI" w:eastAsia="sl-SI"/>
        </w:rPr>
        <w:t>.</w:t>
      </w:r>
    </w:p>
    <w:p w14:paraId="2EB7263A" w14:textId="77777777" w:rsidR="007E78F8" w:rsidRDefault="007E78F8">
      <w:pPr>
        <w:widowControl w:val="0"/>
        <w:spacing w:after="0" w:line="240" w:lineRule="auto"/>
        <w:rPr>
          <w:rFonts w:ascii="Times New Roman" w:eastAsia="Times New Roman" w:hAnsi="Times New Roman" w:cs="Times New Roman"/>
          <w:lang w:val="sl-SI" w:eastAsia="sl-SI"/>
        </w:rPr>
      </w:pPr>
    </w:p>
    <w:p w14:paraId="434245BA"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23" w:name="_Toc129243232"/>
      <w:bookmarkStart w:id="24" w:name="_Toc129243107"/>
      <w:r>
        <w:rPr>
          <w:rFonts w:ascii="Times New Roman" w:eastAsia="Times New Roman" w:hAnsi="Times New Roman" w:cs="Times New Roman"/>
          <w:b/>
          <w:kern w:val="28"/>
          <w:lang w:val="sl-SI" w:eastAsia="sl-SI"/>
        </w:rPr>
        <w:t>4.6</w:t>
      </w:r>
      <w:r>
        <w:rPr>
          <w:rFonts w:ascii="Times New Roman" w:eastAsia="Times New Roman" w:hAnsi="Times New Roman" w:cs="Times New Roman"/>
          <w:b/>
          <w:kern w:val="28"/>
          <w:lang w:val="sl-SI" w:eastAsia="sl-SI"/>
        </w:rPr>
        <w:tab/>
        <w:t>Vaisingumas, nėštumo ir žindymo laikotarpis</w:t>
      </w:r>
      <w:bookmarkEnd w:id="23"/>
      <w:bookmarkEnd w:id="24"/>
    </w:p>
    <w:p w14:paraId="6079D56C" w14:textId="77777777" w:rsidR="007E78F8" w:rsidRDefault="007E78F8">
      <w:pPr>
        <w:widowControl w:val="0"/>
        <w:spacing w:after="0" w:line="240" w:lineRule="auto"/>
        <w:rPr>
          <w:rFonts w:ascii="Times New Roman" w:eastAsia="Times New Roman" w:hAnsi="Times New Roman" w:cs="Times New Roman"/>
          <w:lang w:val="sl-SI" w:eastAsia="sl-SI"/>
        </w:rPr>
      </w:pPr>
    </w:p>
    <w:p w14:paraId="3CFD7CCE" w14:textId="039E3D5F"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Nėščioms moterims šio vaistinio preparato galima vartoti tik tada, kai laukiamas gydomasis poveikis yra didesnis už galimą pavojų vaisiui. Joms reikėtų dažniau tirti teofilino koncentraciją serume, o prireikus koreguoti dozę. Nėštumo pabaigoje teofilino nereikėtų skirti, kadangi jis gali slopinti gimdos susitraukimus.</w:t>
      </w:r>
    </w:p>
    <w:p w14:paraId="63A9CC3E"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žindyvė vartoja šio vaistinio preparato, ji turėtų atidžiai stebėti kūdikį. Jeigu jam pasireiškė padidėjusio jautrumo reakcija, irzlumas arba nemiga, žindyvė turėtų pasikonsultuoti su gydytoju.</w:t>
      </w:r>
    </w:p>
    <w:p w14:paraId="040D4576" w14:textId="68A525F3"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Teofilinas turi būti skiriamas </w:t>
      </w:r>
      <w:r w:rsidR="004F4E57">
        <w:rPr>
          <w:rFonts w:ascii="Times New Roman" w:eastAsia="Times New Roman" w:hAnsi="Times New Roman" w:cs="Times New Roman"/>
          <w:lang w:val="sl-SI" w:eastAsia="sl-SI"/>
        </w:rPr>
        <w:t>žindančioms</w:t>
      </w:r>
      <w:r>
        <w:rPr>
          <w:rFonts w:ascii="Times New Roman" w:eastAsia="Times New Roman" w:hAnsi="Times New Roman" w:cs="Times New Roman"/>
          <w:lang w:val="sl-SI" w:eastAsia="sl-SI"/>
        </w:rPr>
        <w:t xml:space="preserve"> moterims, tik kai laukiama nauda yra didesnė už riziką </w:t>
      </w:r>
      <w:r w:rsidR="005F67A3">
        <w:rPr>
          <w:rFonts w:ascii="Times New Roman" w:eastAsia="Times New Roman" w:hAnsi="Times New Roman" w:cs="Times New Roman"/>
          <w:lang w:val="sl-SI" w:eastAsia="sl-SI"/>
        </w:rPr>
        <w:t xml:space="preserve">naujagimiui ar </w:t>
      </w:r>
      <w:r>
        <w:rPr>
          <w:rFonts w:ascii="Times New Roman" w:eastAsia="Times New Roman" w:hAnsi="Times New Roman" w:cs="Times New Roman"/>
          <w:lang w:val="sl-SI" w:eastAsia="sl-SI"/>
        </w:rPr>
        <w:t>kūdikiui.</w:t>
      </w:r>
    </w:p>
    <w:p w14:paraId="0C2E78AB" w14:textId="77777777" w:rsidR="007E78F8" w:rsidRDefault="007E78F8">
      <w:pPr>
        <w:widowControl w:val="0"/>
        <w:spacing w:after="0" w:line="240" w:lineRule="auto"/>
        <w:rPr>
          <w:rFonts w:ascii="Times New Roman" w:eastAsia="Times New Roman" w:hAnsi="Times New Roman" w:cs="Times New Roman"/>
          <w:lang w:val="sl-SI" w:eastAsia="sl-SI"/>
        </w:rPr>
      </w:pPr>
    </w:p>
    <w:p w14:paraId="6DD7DF75"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25" w:name="_Toc129243233"/>
      <w:bookmarkStart w:id="26" w:name="_Toc129243108"/>
      <w:r>
        <w:rPr>
          <w:rFonts w:ascii="Times New Roman" w:eastAsia="Times New Roman" w:hAnsi="Times New Roman" w:cs="Times New Roman"/>
          <w:b/>
          <w:kern w:val="28"/>
          <w:lang w:val="sl-SI" w:eastAsia="sl-SI"/>
        </w:rPr>
        <w:t>4.7</w:t>
      </w:r>
      <w:r>
        <w:rPr>
          <w:rFonts w:ascii="Times New Roman" w:eastAsia="Times New Roman" w:hAnsi="Times New Roman" w:cs="Times New Roman"/>
          <w:b/>
          <w:kern w:val="28"/>
          <w:lang w:val="sl-SI" w:eastAsia="sl-SI"/>
        </w:rPr>
        <w:tab/>
        <w:t>Poveikis gebėjimui vairuoti ir valdyti mechanizmus</w:t>
      </w:r>
      <w:bookmarkEnd w:id="25"/>
      <w:bookmarkEnd w:id="26"/>
    </w:p>
    <w:p w14:paraId="0DA47335" w14:textId="77777777" w:rsidR="007E78F8" w:rsidRDefault="007E78F8">
      <w:pPr>
        <w:widowControl w:val="0"/>
        <w:spacing w:after="0" w:line="240" w:lineRule="auto"/>
        <w:rPr>
          <w:rFonts w:ascii="Times New Roman" w:eastAsia="Times New Roman" w:hAnsi="Times New Roman" w:cs="Times New Roman"/>
          <w:lang w:val="sl-SI" w:eastAsia="sl-SI"/>
        </w:rPr>
      </w:pPr>
    </w:p>
    <w:p w14:paraId="78E47AB6" w14:textId="77777777" w:rsidR="007E78F8" w:rsidRDefault="005378D9">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Teotard </w:t>
      </w:r>
      <w:r>
        <w:rPr>
          <w:rFonts w:ascii="Times New Roman" w:hAnsi="Times New Roman" w:cs="Times New Roman"/>
          <w:noProof/>
          <w:szCs w:val="24"/>
        </w:rPr>
        <w:t>gebėjimo vairuoti ir valdyti mechanizmus neveikia arba veikia nereikšmingai</w:t>
      </w:r>
      <w:r>
        <w:rPr>
          <w:rFonts w:ascii="Times New Roman" w:eastAsia="Times New Roman" w:hAnsi="Times New Roman" w:cs="Times New Roman"/>
          <w:lang w:val="sl-SI" w:eastAsia="sl-SI"/>
        </w:rPr>
        <w:t>.</w:t>
      </w:r>
    </w:p>
    <w:p w14:paraId="70449CBD" w14:textId="77777777" w:rsidR="007E78F8" w:rsidRDefault="007E78F8">
      <w:pPr>
        <w:widowControl w:val="0"/>
        <w:spacing w:after="0" w:line="240" w:lineRule="auto"/>
        <w:jc w:val="both"/>
        <w:rPr>
          <w:rFonts w:ascii="Times New Roman" w:eastAsia="Times New Roman" w:hAnsi="Times New Roman" w:cs="Times New Roman"/>
          <w:lang w:val="sl-SI" w:eastAsia="sl-SI"/>
        </w:rPr>
      </w:pPr>
    </w:p>
    <w:p w14:paraId="133DEBFC"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27" w:name="_Toc129243234"/>
      <w:bookmarkStart w:id="28" w:name="_Toc129243109"/>
      <w:r>
        <w:rPr>
          <w:rFonts w:ascii="Times New Roman" w:eastAsia="Times New Roman" w:hAnsi="Times New Roman" w:cs="Times New Roman"/>
          <w:b/>
          <w:kern w:val="28"/>
          <w:lang w:val="sl-SI" w:eastAsia="sl-SI"/>
        </w:rPr>
        <w:lastRenderedPageBreak/>
        <w:t>4.8</w:t>
      </w:r>
      <w:r>
        <w:rPr>
          <w:rFonts w:ascii="Times New Roman" w:eastAsia="Times New Roman" w:hAnsi="Times New Roman" w:cs="Times New Roman"/>
          <w:b/>
          <w:kern w:val="28"/>
          <w:lang w:val="sl-SI" w:eastAsia="sl-SI"/>
        </w:rPr>
        <w:tab/>
        <w:t>Nepageidaujamas poveikis</w:t>
      </w:r>
      <w:bookmarkEnd w:id="27"/>
      <w:bookmarkEnd w:id="28"/>
    </w:p>
    <w:p w14:paraId="4992D69F" w14:textId="77777777" w:rsidR="007E78F8" w:rsidRDefault="007E78F8">
      <w:pPr>
        <w:widowControl w:val="0"/>
        <w:spacing w:after="0" w:line="240" w:lineRule="auto"/>
        <w:rPr>
          <w:rFonts w:ascii="Times New Roman" w:eastAsia="Times New Roman" w:hAnsi="Times New Roman" w:cs="Times New Roman"/>
          <w:lang w:val="sl-SI" w:eastAsia="sl-SI"/>
        </w:rPr>
      </w:pPr>
    </w:p>
    <w:p w14:paraId="214074D2" w14:textId="22ADBD36" w:rsidR="007E78F8" w:rsidRDefault="005378D9">
      <w:pPr>
        <w:widowControl w:val="0"/>
        <w:spacing w:after="0" w:line="240" w:lineRule="auto"/>
        <w:rPr>
          <w:rFonts w:ascii="Times New Roman" w:hAnsi="Times New Roman" w:cs="Times New Roman"/>
        </w:rPr>
      </w:pPr>
      <w:r>
        <w:rPr>
          <w:rFonts w:ascii="Times New Roman" w:hAnsi="Times New Roman" w:cs="Times New Roman"/>
        </w:rPr>
        <w:t xml:space="preserve">Šalutinis poveikis išvardytas </w:t>
      </w:r>
      <w:r w:rsidR="00BF6084">
        <w:rPr>
          <w:rFonts w:ascii="Times New Roman" w:hAnsi="Times New Roman" w:cs="Times New Roman"/>
        </w:rPr>
        <w:t>toliau</w:t>
      </w:r>
      <w:r>
        <w:rPr>
          <w:rFonts w:ascii="Times New Roman" w:hAnsi="Times New Roman" w:cs="Times New Roman"/>
        </w:rPr>
        <w:t xml:space="preserve">. Daugeliu atvejų jie išnyksta sumažinus dozę. Jeigu atsiranda šalutinis poveikis, reikia stebėti ir palaikyti </w:t>
      </w:r>
      <w:proofErr w:type="spellStart"/>
      <w:r>
        <w:rPr>
          <w:rFonts w:ascii="Times New Roman" w:hAnsi="Times New Roman" w:cs="Times New Roman"/>
        </w:rPr>
        <w:t>teofilino</w:t>
      </w:r>
      <w:proofErr w:type="spellEnd"/>
      <w:r>
        <w:rPr>
          <w:rFonts w:ascii="Times New Roman" w:hAnsi="Times New Roman" w:cs="Times New Roman"/>
        </w:rPr>
        <w:t xml:space="preserve"> koncentraciją serume nuo 10 iki 15 </w:t>
      </w:r>
      <w:proofErr w:type="spellStart"/>
      <w:r>
        <w:rPr>
          <w:rFonts w:ascii="Times New Roman" w:hAnsi="Times New Roman" w:cs="Times New Roman"/>
        </w:rPr>
        <w:t>μg</w:t>
      </w:r>
      <w:proofErr w:type="spellEnd"/>
      <w:r>
        <w:rPr>
          <w:rFonts w:ascii="Times New Roman" w:hAnsi="Times New Roman" w:cs="Times New Roman"/>
        </w:rPr>
        <w:t>/ml (žr. 4.9 skyrių Perdozavimas).</w:t>
      </w:r>
    </w:p>
    <w:p w14:paraId="40CE54B6" w14:textId="77777777" w:rsidR="007E78F8" w:rsidRDefault="007E78F8">
      <w:pPr>
        <w:widowControl w:val="0"/>
        <w:spacing w:after="0" w:line="240" w:lineRule="auto"/>
        <w:rPr>
          <w:rFonts w:ascii="Times New Roman" w:hAnsi="Times New Roman" w:cs="Times New Roman"/>
        </w:rPr>
      </w:pPr>
    </w:p>
    <w:p w14:paraId="46949B57" w14:textId="77777777" w:rsidR="007E78F8" w:rsidRPr="003219A9" w:rsidRDefault="005378D9">
      <w:pPr>
        <w:widowControl w:val="0"/>
        <w:spacing w:after="0" w:line="240" w:lineRule="auto"/>
        <w:rPr>
          <w:rFonts w:ascii="Times New Roman" w:hAnsi="Times New Roman" w:cs="Times New Roman"/>
        </w:rPr>
      </w:pPr>
      <w:r>
        <w:rPr>
          <w:rFonts w:ascii="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4E182E8C" w14:textId="77777777" w:rsidR="007E78F8" w:rsidRDefault="007E78F8">
      <w:pPr>
        <w:widowControl w:val="0"/>
        <w:spacing w:after="0" w:line="240" w:lineRule="auto"/>
        <w:rPr>
          <w:rFonts w:ascii="Times New Roman" w:eastAsia="Times New Roman" w:hAnsi="Times New Roman" w:cs="Times New Roman"/>
          <w:lang w:val="sl-SI" w:eastAsia="sl-SI"/>
        </w:rPr>
      </w:pPr>
    </w:p>
    <w:p w14:paraId="10BE97D0" w14:textId="77777777" w:rsidR="007E78F8" w:rsidRDefault="005378D9">
      <w:pPr>
        <w:widowControl w:val="0"/>
        <w:tabs>
          <w:tab w:val="left" w:pos="567"/>
        </w:tabs>
        <w:spacing w:after="0" w:line="240" w:lineRule="auto"/>
        <w:rPr>
          <w:rFonts w:ascii="Times New Roman" w:eastAsia="Times New Roman" w:hAnsi="Times New Roman" w:cs="Times New Roman"/>
          <w:snapToGrid w:val="0"/>
          <w:u w:val="single"/>
          <w:lang w:val="sl-SI" w:eastAsia="sl-SI"/>
        </w:rPr>
      </w:pPr>
      <w:r>
        <w:rPr>
          <w:rFonts w:ascii="Times New Roman" w:eastAsia="Times New Roman" w:hAnsi="Times New Roman" w:cs="Times New Roman"/>
          <w:iCs/>
          <w:snapToGrid w:val="0"/>
          <w:u w:val="single"/>
          <w:lang w:val="sl-SI" w:eastAsia="lt-LT"/>
        </w:rPr>
        <w:t>Nepageidaujamų reakcijų santrauka lentelėje</w:t>
      </w:r>
    </w:p>
    <w:p w14:paraId="7AD2D010" w14:textId="77777777" w:rsidR="007E78F8" w:rsidRDefault="007E78F8">
      <w:pPr>
        <w:widowControl w:val="0"/>
        <w:spacing w:after="0" w:line="240" w:lineRule="auto"/>
        <w:rPr>
          <w:rFonts w:ascii="Times New Roman" w:eastAsia="Times New Roman" w:hAnsi="Times New Roman" w:cs="Times New Roman"/>
          <w:lang w:val="sl-SI" w:eastAsia="sl-SI"/>
        </w:rPr>
      </w:pPr>
    </w:p>
    <w:p w14:paraId="0484FD49"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dažnio grupėje nepageidaujamas poveikis pateikiamas mažėjančio sunkumo tvarka.</w:t>
      </w:r>
    </w:p>
    <w:p w14:paraId="7CF59C94" w14:textId="77777777" w:rsidR="007E78F8" w:rsidRDefault="007E78F8">
      <w:pPr>
        <w:widowControl w:val="0"/>
        <w:spacing w:after="0" w:line="240" w:lineRule="auto"/>
        <w:rPr>
          <w:rFonts w:ascii="Times New Roman" w:eastAsia="Times New Roman" w:hAnsi="Times New Roman" w:cs="Times New Roman"/>
          <w:kern w:val="24"/>
          <w:lang w:val="sl-SI" w:eastAsia="sl-SI"/>
        </w:rPr>
      </w:pPr>
    </w:p>
    <w:tbl>
      <w:tblPr>
        <w:tblStyle w:val="Lentelstinklelis"/>
        <w:tblW w:w="4769" w:type="pct"/>
        <w:tblLayout w:type="fixed"/>
        <w:tblLook w:val="04A0" w:firstRow="1" w:lastRow="0" w:firstColumn="1" w:lastColumn="0" w:noHBand="0" w:noVBand="1"/>
      </w:tblPr>
      <w:tblGrid>
        <w:gridCol w:w="2689"/>
        <w:gridCol w:w="1842"/>
        <w:gridCol w:w="1985"/>
        <w:gridCol w:w="2126"/>
      </w:tblGrid>
      <w:tr w:rsidR="00015A12" w14:paraId="3C823EFE" w14:textId="77777777" w:rsidTr="003219A9">
        <w:tc>
          <w:tcPr>
            <w:tcW w:w="2689" w:type="dxa"/>
          </w:tcPr>
          <w:p w14:paraId="7584C968" w14:textId="77777777" w:rsidR="00015A12" w:rsidRDefault="00015A12">
            <w:pPr>
              <w:widowControl w:val="0"/>
              <w:rPr>
                <w:rFonts w:ascii="Times New Roman" w:eastAsia="Times New Roman" w:hAnsi="Times New Roman" w:cs="Times New Roman"/>
                <w:bCs/>
                <w:lang w:val="sl-SI" w:eastAsia="sl-SI"/>
              </w:rPr>
            </w:pPr>
          </w:p>
        </w:tc>
        <w:tc>
          <w:tcPr>
            <w:tcW w:w="1842" w:type="dxa"/>
            <w:hideMark/>
          </w:tcPr>
          <w:p w14:paraId="022F8D80" w14:textId="77777777" w:rsidR="00015A12" w:rsidRPr="003219A9" w:rsidRDefault="00015A12">
            <w:pPr>
              <w:widowControl w:val="0"/>
              <w:rPr>
                <w:rFonts w:ascii="Times New Roman" w:eastAsia="Times New Roman" w:hAnsi="Times New Roman" w:cs="Times New Roman"/>
                <w:b/>
                <w:bCs/>
                <w:lang w:val="sl-SI" w:eastAsia="sl-SI"/>
              </w:rPr>
            </w:pPr>
            <w:r w:rsidRPr="003219A9">
              <w:rPr>
                <w:rFonts w:ascii="Times New Roman" w:eastAsia="Times New Roman" w:hAnsi="Times New Roman" w:cs="Times New Roman"/>
                <w:b/>
                <w:bCs/>
                <w:lang w:val="sl-SI" w:eastAsia="sl-SI" w:bidi="en-US"/>
              </w:rPr>
              <w:t>Labai dažni</w:t>
            </w:r>
          </w:p>
        </w:tc>
        <w:tc>
          <w:tcPr>
            <w:tcW w:w="1985" w:type="dxa"/>
            <w:hideMark/>
          </w:tcPr>
          <w:p w14:paraId="75541E92" w14:textId="65C235F4" w:rsidR="00015A12" w:rsidRPr="003219A9" w:rsidRDefault="00015A12">
            <w:pPr>
              <w:widowControl w:val="0"/>
              <w:rPr>
                <w:rFonts w:ascii="Times New Roman" w:eastAsia="Times New Roman" w:hAnsi="Times New Roman" w:cs="Times New Roman"/>
                <w:b/>
                <w:bCs/>
                <w:lang w:val="sl-SI" w:eastAsia="sl-SI"/>
              </w:rPr>
            </w:pPr>
            <w:r w:rsidRPr="003219A9">
              <w:rPr>
                <w:rFonts w:ascii="Times New Roman" w:eastAsia="Times New Roman" w:hAnsi="Times New Roman" w:cs="Times New Roman"/>
                <w:b/>
                <w:bCs/>
                <w:lang w:val="sl-SI" w:eastAsia="sl-SI"/>
              </w:rPr>
              <w:t xml:space="preserve">Nedažni </w:t>
            </w:r>
          </w:p>
        </w:tc>
        <w:tc>
          <w:tcPr>
            <w:tcW w:w="2126" w:type="dxa"/>
          </w:tcPr>
          <w:p w14:paraId="3725B44A" w14:textId="77777777" w:rsidR="00015A12" w:rsidRPr="003219A9" w:rsidRDefault="00015A12">
            <w:pPr>
              <w:widowControl w:val="0"/>
              <w:rPr>
                <w:rFonts w:ascii="Times New Roman" w:eastAsia="Times New Roman" w:hAnsi="Times New Roman" w:cs="Times New Roman"/>
                <w:b/>
                <w:bCs/>
                <w:lang w:val="sl-SI" w:eastAsia="sl-SI"/>
              </w:rPr>
            </w:pPr>
            <w:r w:rsidRPr="003219A9">
              <w:rPr>
                <w:rFonts w:ascii="Times New Roman" w:eastAsia="Times New Roman" w:hAnsi="Times New Roman" w:cs="Times New Roman"/>
                <w:b/>
                <w:bCs/>
                <w:lang w:val="sl-SI" w:eastAsia="sl-SI"/>
              </w:rPr>
              <w:t>Dažnis nežinomas</w:t>
            </w:r>
          </w:p>
        </w:tc>
      </w:tr>
      <w:tr w:rsidR="00015A12" w14:paraId="203FEC34" w14:textId="77777777" w:rsidTr="003219A9">
        <w:tc>
          <w:tcPr>
            <w:tcW w:w="2689" w:type="dxa"/>
            <w:hideMark/>
          </w:tcPr>
          <w:p w14:paraId="6BB77462"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Imuninės sistemos sutrikimai</w:t>
            </w:r>
          </w:p>
        </w:tc>
        <w:tc>
          <w:tcPr>
            <w:tcW w:w="1842" w:type="dxa"/>
          </w:tcPr>
          <w:p w14:paraId="77F8B2D5" w14:textId="77777777" w:rsidR="00015A12" w:rsidRDefault="00015A12">
            <w:pPr>
              <w:widowControl w:val="0"/>
              <w:rPr>
                <w:rFonts w:ascii="Times New Roman" w:eastAsia="Times New Roman" w:hAnsi="Times New Roman" w:cs="Times New Roman"/>
                <w:lang w:val="sl-SI" w:eastAsia="sl-SI"/>
              </w:rPr>
            </w:pPr>
          </w:p>
        </w:tc>
        <w:tc>
          <w:tcPr>
            <w:tcW w:w="1985" w:type="dxa"/>
            <w:hideMark/>
          </w:tcPr>
          <w:p w14:paraId="1AF1907D" w14:textId="77343309"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Alerginės reakcijos</w:t>
            </w:r>
          </w:p>
          <w:p w14:paraId="4040CFAC" w14:textId="7E408399"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(anafilaksinė</w:t>
            </w:r>
          </w:p>
          <w:p w14:paraId="116BBF2C"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reakcija,</w:t>
            </w:r>
          </w:p>
          <w:p w14:paraId="6D91AB9C"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anafilaktoidinė reakcija,</w:t>
            </w:r>
          </w:p>
          <w:p w14:paraId="08717B75"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padidėjęs jautrumas)</w:t>
            </w:r>
          </w:p>
        </w:tc>
        <w:tc>
          <w:tcPr>
            <w:tcW w:w="2126" w:type="dxa"/>
          </w:tcPr>
          <w:p w14:paraId="0499EDAE" w14:textId="77777777" w:rsidR="00015A12" w:rsidRDefault="00015A12">
            <w:pPr>
              <w:widowControl w:val="0"/>
              <w:rPr>
                <w:rFonts w:ascii="Times New Roman" w:eastAsia="Times New Roman" w:hAnsi="Times New Roman" w:cs="Times New Roman"/>
                <w:lang w:val="sl-SI" w:eastAsia="sl-SI"/>
              </w:rPr>
            </w:pPr>
          </w:p>
        </w:tc>
      </w:tr>
      <w:tr w:rsidR="00015A12" w14:paraId="288B53FA" w14:textId="77777777" w:rsidTr="003219A9">
        <w:tc>
          <w:tcPr>
            <w:tcW w:w="2689" w:type="dxa"/>
          </w:tcPr>
          <w:p w14:paraId="4F553F03"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Psichikos sutrikimai</w:t>
            </w:r>
          </w:p>
          <w:p w14:paraId="145F31CE" w14:textId="77777777" w:rsidR="00015A12" w:rsidRDefault="00015A12">
            <w:pPr>
              <w:widowControl w:val="0"/>
              <w:rPr>
                <w:rFonts w:ascii="Times New Roman" w:eastAsia="Times New Roman" w:hAnsi="Times New Roman" w:cs="Times New Roman"/>
                <w:lang w:val="sl-SI" w:eastAsia="sl-SI"/>
              </w:rPr>
            </w:pPr>
          </w:p>
        </w:tc>
        <w:tc>
          <w:tcPr>
            <w:tcW w:w="1842" w:type="dxa"/>
            <w:hideMark/>
          </w:tcPr>
          <w:p w14:paraId="48663C02" w14:textId="4CFD0B29"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Dirglumas,</w:t>
            </w:r>
          </w:p>
          <w:p w14:paraId="1518F052"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delyras*</w:t>
            </w:r>
          </w:p>
        </w:tc>
        <w:tc>
          <w:tcPr>
            <w:tcW w:w="1985" w:type="dxa"/>
          </w:tcPr>
          <w:p w14:paraId="78C83A39" w14:textId="741011BD"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Ažitacija, nemiga,</w:t>
            </w:r>
          </w:p>
          <w:p w14:paraId="346EA501" w14:textId="3AFD4D91"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miego</w:t>
            </w:r>
          </w:p>
          <w:p w14:paraId="13BCDA6D"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sutrikimai,*</w:t>
            </w:r>
          </w:p>
          <w:p w14:paraId="4F1450E0"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nerimas</w:t>
            </w:r>
          </w:p>
        </w:tc>
        <w:tc>
          <w:tcPr>
            <w:tcW w:w="2126" w:type="dxa"/>
          </w:tcPr>
          <w:p w14:paraId="596F93F0" w14:textId="77777777" w:rsidR="00015A12" w:rsidRDefault="00015A12">
            <w:pPr>
              <w:widowControl w:val="0"/>
              <w:rPr>
                <w:rFonts w:ascii="Times New Roman" w:eastAsia="Times New Roman" w:hAnsi="Times New Roman" w:cs="Times New Roman"/>
                <w:lang w:val="sl-SI" w:eastAsia="sl-SI"/>
              </w:rPr>
            </w:pPr>
          </w:p>
        </w:tc>
      </w:tr>
      <w:tr w:rsidR="00015A12" w14:paraId="7AC4A8B6" w14:textId="77777777" w:rsidTr="003219A9">
        <w:tc>
          <w:tcPr>
            <w:tcW w:w="2689" w:type="dxa"/>
            <w:hideMark/>
          </w:tcPr>
          <w:p w14:paraId="042165FB"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Nervų sistemos sutrikimai</w:t>
            </w:r>
          </w:p>
        </w:tc>
        <w:tc>
          <w:tcPr>
            <w:tcW w:w="1842" w:type="dxa"/>
            <w:hideMark/>
          </w:tcPr>
          <w:p w14:paraId="1051FE97" w14:textId="22957910"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Galvos skausmas</w:t>
            </w:r>
          </w:p>
          <w:p w14:paraId="23FCE373" w14:textId="34756D6E" w:rsidR="00015A12" w:rsidRDefault="00015A12">
            <w:pPr>
              <w:widowControl w:val="0"/>
              <w:rPr>
                <w:rFonts w:ascii="Times New Roman" w:eastAsia="Times New Roman" w:hAnsi="Times New Roman" w:cs="Times New Roman"/>
                <w:lang w:val="sl-SI" w:eastAsia="sl-SI"/>
              </w:rPr>
            </w:pPr>
          </w:p>
        </w:tc>
        <w:tc>
          <w:tcPr>
            <w:tcW w:w="1985" w:type="dxa"/>
          </w:tcPr>
          <w:p w14:paraId="37AE7B29" w14:textId="6E5FDC50"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Traukuliai</w:t>
            </w:r>
            <w:r w:rsidR="005B6F0B">
              <w:rPr>
                <w:rFonts w:ascii="Times New Roman" w:eastAsia="Times New Roman" w:hAnsi="Times New Roman" w:cs="Times New Roman"/>
                <w:lang w:val="sl-SI" w:eastAsia="sl-SI"/>
              </w:rPr>
              <w:t xml:space="preserve"> (konvulsijos)</w:t>
            </w:r>
            <w:r>
              <w:rPr>
                <w:rFonts w:ascii="Times New Roman" w:eastAsia="Times New Roman" w:hAnsi="Times New Roman" w:cs="Times New Roman"/>
                <w:lang w:val="sl-SI" w:eastAsia="sl-SI"/>
              </w:rPr>
              <w:t>*</w:t>
            </w:r>
          </w:p>
          <w:p w14:paraId="3BB79934"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drebulys*,</w:t>
            </w:r>
          </w:p>
          <w:p w14:paraId="0D7D3A68" w14:textId="17F3ED01"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svaigulys</w:t>
            </w:r>
          </w:p>
        </w:tc>
        <w:tc>
          <w:tcPr>
            <w:tcW w:w="2126" w:type="dxa"/>
          </w:tcPr>
          <w:p w14:paraId="18366B72"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Traukuliai</w:t>
            </w:r>
          </w:p>
        </w:tc>
      </w:tr>
      <w:tr w:rsidR="00015A12" w14:paraId="4995F992" w14:textId="77777777" w:rsidTr="003219A9">
        <w:tc>
          <w:tcPr>
            <w:tcW w:w="2689" w:type="dxa"/>
            <w:hideMark/>
          </w:tcPr>
          <w:p w14:paraId="65894613"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sutrikimai</w:t>
            </w:r>
          </w:p>
        </w:tc>
        <w:tc>
          <w:tcPr>
            <w:tcW w:w="1842" w:type="dxa"/>
            <w:hideMark/>
          </w:tcPr>
          <w:p w14:paraId="5E523FC3" w14:textId="11017775"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plakimai, perplakimai (palpitacijos),</w:t>
            </w:r>
          </w:p>
          <w:p w14:paraId="1464F528" w14:textId="6B90DBFE"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tachiaritmija*,</w:t>
            </w:r>
          </w:p>
          <w:p w14:paraId="001DC6CB" w14:textId="2C9A8E35"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w:t>
            </w:r>
            <w:r w:rsidR="00495785">
              <w:rPr>
                <w:rFonts w:ascii="Times New Roman" w:eastAsia="Times New Roman" w:hAnsi="Times New Roman" w:cs="Times New Roman"/>
                <w:lang w:val="sl-SI" w:eastAsia="sl-SI"/>
              </w:rPr>
              <w:t>p</w:t>
            </w:r>
            <w:r>
              <w:rPr>
                <w:rFonts w:ascii="Times New Roman" w:eastAsia="Times New Roman" w:hAnsi="Times New Roman" w:cs="Times New Roman"/>
                <w:lang w:val="sl-SI" w:eastAsia="sl-SI"/>
              </w:rPr>
              <w:t>riešird</w:t>
            </w:r>
            <w:r w:rsidR="00495785">
              <w:rPr>
                <w:rFonts w:ascii="Times New Roman" w:eastAsia="Times New Roman" w:hAnsi="Times New Roman" w:cs="Times New Roman"/>
                <w:lang w:val="sl-SI" w:eastAsia="sl-SI"/>
              </w:rPr>
              <w:t>inė</w:t>
            </w:r>
          </w:p>
          <w:p w14:paraId="11600342" w14:textId="0ED1B35F"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tachikardija,</w:t>
            </w:r>
          </w:p>
          <w:p w14:paraId="13F40E8A" w14:textId="144FCB36"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sinusinė tachikardija)</w:t>
            </w:r>
          </w:p>
        </w:tc>
        <w:tc>
          <w:tcPr>
            <w:tcW w:w="1985" w:type="dxa"/>
          </w:tcPr>
          <w:p w14:paraId="14DE89F8" w14:textId="621FCB74" w:rsidR="00015A12" w:rsidRDefault="00015A12" w:rsidP="00B44436">
            <w:pPr>
              <w:widowControl w:val="0"/>
              <w:rPr>
                <w:rFonts w:ascii="Times New Roman" w:eastAsia="Times New Roman" w:hAnsi="Times New Roman" w:cs="Times New Roman"/>
                <w:lang w:val="sl-SI" w:eastAsia="sl-SI"/>
              </w:rPr>
            </w:pPr>
          </w:p>
        </w:tc>
        <w:tc>
          <w:tcPr>
            <w:tcW w:w="2126" w:type="dxa"/>
          </w:tcPr>
          <w:p w14:paraId="385FADA9" w14:textId="77777777" w:rsidR="00015A12" w:rsidRDefault="00015A12">
            <w:pPr>
              <w:widowControl w:val="0"/>
              <w:rPr>
                <w:rFonts w:ascii="Times New Roman" w:eastAsia="Times New Roman" w:hAnsi="Times New Roman" w:cs="Times New Roman"/>
                <w:lang w:val="sl-SI" w:eastAsia="sl-SI"/>
              </w:rPr>
            </w:pPr>
          </w:p>
        </w:tc>
      </w:tr>
      <w:tr w:rsidR="00015A12" w14:paraId="57199F5D" w14:textId="77777777" w:rsidTr="003219A9">
        <w:tc>
          <w:tcPr>
            <w:tcW w:w="2689" w:type="dxa"/>
            <w:hideMark/>
          </w:tcPr>
          <w:p w14:paraId="19943354"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Kraujagyslių sutrikimai</w:t>
            </w:r>
          </w:p>
        </w:tc>
        <w:tc>
          <w:tcPr>
            <w:tcW w:w="1842" w:type="dxa"/>
            <w:hideMark/>
          </w:tcPr>
          <w:p w14:paraId="6581D676"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bidi="en-US"/>
              </w:rPr>
              <w:t>Staigi hipotenzija</w:t>
            </w:r>
            <w:r>
              <w:rPr>
                <w:rFonts w:ascii="Times New Roman" w:eastAsia="Times New Roman" w:hAnsi="Times New Roman" w:cs="Times New Roman"/>
                <w:lang w:val="sl-SI" w:eastAsia="sl-SI"/>
              </w:rPr>
              <w:t>*</w:t>
            </w:r>
          </w:p>
        </w:tc>
        <w:tc>
          <w:tcPr>
            <w:tcW w:w="1985" w:type="dxa"/>
          </w:tcPr>
          <w:p w14:paraId="410D4881" w14:textId="3B43C620" w:rsidR="00015A12" w:rsidRDefault="00015A12">
            <w:pPr>
              <w:widowControl w:val="0"/>
              <w:rPr>
                <w:rFonts w:ascii="Times New Roman" w:eastAsia="Times New Roman" w:hAnsi="Times New Roman" w:cs="Times New Roman"/>
                <w:lang w:val="sl-SI" w:eastAsia="sl-SI"/>
              </w:rPr>
            </w:pPr>
          </w:p>
        </w:tc>
        <w:tc>
          <w:tcPr>
            <w:tcW w:w="2126" w:type="dxa"/>
          </w:tcPr>
          <w:p w14:paraId="35A35C53" w14:textId="77777777" w:rsidR="00015A12" w:rsidRDefault="00015A12">
            <w:pPr>
              <w:widowControl w:val="0"/>
              <w:rPr>
                <w:rFonts w:ascii="Times New Roman" w:eastAsia="Times New Roman" w:hAnsi="Times New Roman" w:cs="Times New Roman"/>
                <w:lang w:val="sl-SI" w:eastAsia="sl-SI"/>
              </w:rPr>
            </w:pPr>
          </w:p>
        </w:tc>
      </w:tr>
      <w:tr w:rsidR="00015A12" w14:paraId="1C459123" w14:textId="77777777" w:rsidTr="003219A9">
        <w:tc>
          <w:tcPr>
            <w:tcW w:w="2689" w:type="dxa"/>
            <w:hideMark/>
          </w:tcPr>
          <w:p w14:paraId="0D038A01"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Virškinimo trakto sutrikimai</w:t>
            </w:r>
          </w:p>
        </w:tc>
        <w:tc>
          <w:tcPr>
            <w:tcW w:w="1842" w:type="dxa"/>
            <w:hideMark/>
          </w:tcPr>
          <w:p w14:paraId="5BD20C52"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pykinimas,</w:t>
            </w:r>
          </w:p>
          <w:p w14:paraId="242F9C54" w14:textId="71E7A8CF"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pilvo skausmas,</w:t>
            </w:r>
          </w:p>
          <w:p w14:paraId="518D03A1" w14:textId="512A7582"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viduriavimas,</w:t>
            </w:r>
          </w:p>
          <w:p w14:paraId="29D10B69" w14:textId="79A0F2CF"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vėmimas,</w:t>
            </w:r>
          </w:p>
          <w:p w14:paraId="53AF7F67" w14:textId="60E62AED"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pasikartojantis</w:t>
            </w:r>
          </w:p>
          <w:p w14:paraId="148EAD40" w14:textId="0686CE4C"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vėmimas*</w:t>
            </w:r>
          </w:p>
        </w:tc>
        <w:tc>
          <w:tcPr>
            <w:tcW w:w="1985" w:type="dxa"/>
          </w:tcPr>
          <w:p w14:paraId="4099285F" w14:textId="7CA4DFD2" w:rsidR="00015A12" w:rsidRDefault="00015A12" w:rsidP="0095696D">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Gastroezofaginis refliuksas, (skrandžio rūgšties sekrecijos stimuliavimas**), skrandžio dirginimas</w:t>
            </w:r>
          </w:p>
        </w:tc>
        <w:tc>
          <w:tcPr>
            <w:tcW w:w="2126" w:type="dxa"/>
          </w:tcPr>
          <w:p w14:paraId="4EAEA039" w14:textId="5C2B6D8E" w:rsidR="00015A12" w:rsidRDefault="00015A12">
            <w:pPr>
              <w:widowControl w:val="0"/>
              <w:rPr>
                <w:rFonts w:ascii="Times New Roman" w:eastAsia="Times New Roman" w:hAnsi="Times New Roman" w:cs="Times New Roman"/>
                <w:lang w:val="sl-SI" w:eastAsia="sl-SI"/>
              </w:rPr>
            </w:pPr>
          </w:p>
        </w:tc>
      </w:tr>
      <w:tr w:rsidR="00015A12" w14:paraId="13CF44FA" w14:textId="77777777" w:rsidTr="003219A9">
        <w:tc>
          <w:tcPr>
            <w:tcW w:w="2689" w:type="dxa"/>
          </w:tcPr>
          <w:p w14:paraId="33DDAACE"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Oda ir poodinio audinio sutrikimai</w:t>
            </w:r>
          </w:p>
        </w:tc>
        <w:tc>
          <w:tcPr>
            <w:tcW w:w="1842" w:type="dxa"/>
          </w:tcPr>
          <w:p w14:paraId="59EE786D" w14:textId="77777777" w:rsidR="00015A12" w:rsidRDefault="00015A12">
            <w:pPr>
              <w:widowControl w:val="0"/>
              <w:rPr>
                <w:rFonts w:ascii="Times New Roman" w:eastAsia="Times New Roman" w:hAnsi="Times New Roman" w:cs="Times New Roman"/>
                <w:lang w:val="sl-SI" w:eastAsia="sl-SI"/>
              </w:rPr>
            </w:pPr>
          </w:p>
        </w:tc>
        <w:tc>
          <w:tcPr>
            <w:tcW w:w="1985" w:type="dxa"/>
          </w:tcPr>
          <w:p w14:paraId="2C8ED467" w14:textId="0916BA94"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Niežėjimas, išbėrimas</w:t>
            </w:r>
          </w:p>
        </w:tc>
        <w:tc>
          <w:tcPr>
            <w:tcW w:w="2126" w:type="dxa"/>
          </w:tcPr>
          <w:p w14:paraId="7E772EFC" w14:textId="77777777" w:rsidR="00015A12" w:rsidRDefault="00015A12">
            <w:pPr>
              <w:widowControl w:val="0"/>
              <w:rPr>
                <w:rFonts w:ascii="Times New Roman" w:eastAsia="Times New Roman" w:hAnsi="Times New Roman" w:cs="Times New Roman"/>
                <w:lang w:val="sl-SI" w:eastAsia="sl-SI"/>
              </w:rPr>
            </w:pPr>
          </w:p>
        </w:tc>
      </w:tr>
      <w:tr w:rsidR="00015A12" w14:paraId="59A082B3" w14:textId="77777777" w:rsidTr="003219A9">
        <w:tc>
          <w:tcPr>
            <w:tcW w:w="2689" w:type="dxa"/>
            <w:hideMark/>
          </w:tcPr>
          <w:p w14:paraId="1CA8D405"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Inkstų ir šlapimo takų sutrikimai</w:t>
            </w:r>
          </w:p>
        </w:tc>
        <w:tc>
          <w:tcPr>
            <w:tcW w:w="1842" w:type="dxa"/>
            <w:hideMark/>
          </w:tcPr>
          <w:p w14:paraId="13DA7BB7" w14:textId="48007903" w:rsidR="00015A12" w:rsidRDefault="00015A12">
            <w:pPr>
              <w:widowControl w:val="0"/>
              <w:rPr>
                <w:rFonts w:ascii="Times New Roman" w:eastAsia="Times New Roman" w:hAnsi="Times New Roman" w:cs="Times New Roman"/>
                <w:lang w:val="sl-SI" w:eastAsia="sl-SI"/>
              </w:rPr>
            </w:pPr>
          </w:p>
        </w:tc>
        <w:tc>
          <w:tcPr>
            <w:tcW w:w="1985" w:type="dxa"/>
          </w:tcPr>
          <w:p w14:paraId="3FC8E24A" w14:textId="67153D40"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Diurezės padidėjimas*, šlapimo</w:t>
            </w:r>
          </w:p>
          <w:p w14:paraId="189DFD50" w14:textId="0DE22FA8"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w:t>
            </w:r>
            <w:r w:rsidR="00753CC5">
              <w:rPr>
                <w:rFonts w:ascii="Times New Roman" w:eastAsia="Times New Roman" w:hAnsi="Times New Roman" w:cs="Times New Roman"/>
                <w:lang w:val="sl-SI" w:eastAsia="sl-SI"/>
              </w:rPr>
              <w:t>si</w:t>
            </w:r>
            <w:r>
              <w:rPr>
                <w:rFonts w:ascii="Times New Roman" w:eastAsia="Times New Roman" w:hAnsi="Times New Roman" w:cs="Times New Roman"/>
                <w:lang w:val="sl-SI" w:eastAsia="sl-SI"/>
              </w:rPr>
              <w:t>laikymas***</w:t>
            </w:r>
          </w:p>
        </w:tc>
        <w:tc>
          <w:tcPr>
            <w:tcW w:w="2126" w:type="dxa"/>
          </w:tcPr>
          <w:p w14:paraId="000BA408" w14:textId="738B634F" w:rsidR="00015A12" w:rsidRDefault="00015A12" w:rsidP="00AE054F">
            <w:pPr>
              <w:widowControl w:val="0"/>
              <w:rPr>
                <w:rFonts w:ascii="Times New Roman" w:eastAsia="Times New Roman" w:hAnsi="Times New Roman" w:cs="Times New Roman"/>
                <w:lang w:val="sl-SI" w:eastAsia="sl-SI"/>
              </w:rPr>
            </w:pPr>
          </w:p>
        </w:tc>
      </w:tr>
      <w:tr w:rsidR="00015A12" w14:paraId="5A8E1508" w14:textId="77777777" w:rsidTr="003219A9">
        <w:tc>
          <w:tcPr>
            <w:tcW w:w="2689" w:type="dxa"/>
            <w:hideMark/>
          </w:tcPr>
          <w:p w14:paraId="7DC2E4EB"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Bendrieji sutrikimai ir vartojimo vietos pažeidimai</w:t>
            </w:r>
          </w:p>
        </w:tc>
        <w:tc>
          <w:tcPr>
            <w:tcW w:w="1842" w:type="dxa"/>
            <w:hideMark/>
          </w:tcPr>
          <w:p w14:paraId="38D4F552"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Kūno temperatūros padidėjimas*</w:t>
            </w:r>
          </w:p>
        </w:tc>
        <w:tc>
          <w:tcPr>
            <w:tcW w:w="1985" w:type="dxa"/>
          </w:tcPr>
          <w:p w14:paraId="5CD41EA2" w14:textId="6B5F85D6" w:rsidR="00015A12" w:rsidRDefault="00015A12">
            <w:pPr>
              <w:widowControl w:val="0"/>
              <w:rPr>
                <w:rFonts w:ascii="Times New Roman" w:eastAsia="Times New Roman" w:hAnsi="Times New Roman" w:cs="Times New Roman"/>
                <w:lang w:val="sl-SI" w:eastAsia="sl-SI"/>
              </w:rPr>
            </w:pPr>
          </w:p>
        </w:tc>
        <w:tc>
          <w:tcPr>
            <w:tcW w:w="2126" w:type="dxa"/>
          </w:tcPr>
          <w:p w14:paraId="50A81081" w14:textId="77777777" w:rsidR="00015A12" w:rsidRDefault="00015A12">
            <w:pPr>
              <w:widowControl w:val="0"/>
              <w:rPr>
                <w:rFonts w:ascii="Times New Roman" w:eastAsia="Times New Roman" w:hAnsi="Times New Roman" w:cs="Times New Roman"/>
                <w:lang w:val="sl-SI" w:eastAsia="sl-SI"/>
              </w:rPr>
            </w:pPr>
          </w:p>
        </w:tc>
      </w:tr>
      <w:tr w:rsidR="00015A12" w14:paraId="2ED80E47" w14:textId="77777777" w:rsidTr="003219A9">
        <w:tc>
          <w:tcPr>
            <w:tcW w:w="2689" w:type="dxa"/>
          </w:tcPr>
          <w:p w14:paraId="17C9AA87"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Tyrimai</w:t>
            </w:r>
          </w:p>
          <w:p w14:paraId="2E9FAF9F" w14:textId="77777777" w:rsidR="00015A12" w:rsidRDefault="00015A12">
            <w:pPr>
              <w:widowControl w:val="0"/>
              <w:rPr>
                <w:rFonts w:ascii="Times New Roman" w:eastAsia="Times New Roman" w:hAnsi="Times New Roman" w:cs="Times New Roman"/>
                <w:lang w:val="sl-SI" w:eastAsia="sl-SI"/>
              </w:rPr>
            </w:pPr>
          </w:p>
        </w:tc>
        <w:tc>
          <w:tcPr>
            <w:tcW w:w="1842" w:type="dxa"/>
            <w:hideMark/>
          </w:tcPr>
          <w:p w14:paraId="3F21318A"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Hipokalemija,</w:t>
            </w:r>
          </w:p>
          <w:p w14:paraId="77765F9C"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hiperkalcemija,</w:t>
            </w:r>
          </w:p>
          <w:p w14:paraId="133ED3C5" w14:textId="77777777"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hiperglikemija,</w:t>
            </w:r>
          </w:p>
          <w:p w14:paraId="6C4ED5D9" w14:textId="2D6BD786" w:rsidR="00015A12" w:rsidRDefault="00015A1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hiperurikemija,</w:t>
            </w:r>
          </w:p>
          <w:p w14:paraId="276EE942" w14:textId="7A460B6C" w:rsidR="00015A12" w:rsidRDefault="00015A12">
            <w:pPr>
              <w:widowControl w:val="0"/>
              <w:rPr>
                <w:rFonts w:ascii="Times New Roman" w:eastAsia="Times New Roman" w:hAnsi="Times New Roman" w:cs="Times New Roman"/>
                <w:lang w:val="sl-SI" w:eastAsia="sl-SI"/>
              </w:rPr>
            </w:pPr>
          </w:p>
        </w:tc>
        <w:tc>
          <w:tcPr>
            <w:tcW w:w="1985" w:type="dxa"/>
          </w:tcPr>
          <w:p w14:paraId="64F75387" w14:textId="4A79BC57" w:rsidR="00015A12" w:rsidRDefault="00015A12">
            <w:pPr>
              <w:widowControl w:val="0"/>
              <w:rPr>
                <w:rFonts w:ascii="Times New Roman" w:eastAsia="Times New Roman" w:hAnsi="Times New Roman" w:cs="Times New Roman"/>
                <w:lang w:val="sl-SI" w:eastAsia="sl-SI"/>
              </w:rPr>
            </w:pPr>
          </w:p>
        </w:tc>
        <w:tc>
          <w:tcPr>
            <w:tcW w:w="2126" w:type="dxa"/>
          </w:tcPr>
          <w:p w14:paraId="7F4C57FA" w14:textId="77777777" w:rsidR="00015A12" w:rsidRDefault="00015A12">
            <w:pPr>
              <w:widowControl w:val="0"/>
              <w:rPr>
                <w:rFonts w:ascii="Times New Roman" w:eastAsia="Times New Roman" w:hAnsi="Times New Roman" w:cs="Times New Roman"/>
                <w:lang w:val="sl-SI" w:eastAsia="sl-SI"/>
              </w:rPr>
            </w:pPr>
          </w:p>
        </w:tc>
      </w:tr>
    </w:tbl>
    <w:p w14:paraId="31A88865" w14:textId="77777777" w:rsidR="007E78F8" w:rsidRDefault="007E78F8">
      <w:pPr>
        <w:widowControl w:val="0"/>
        <w:spacing w:after="0" w:line="240" w:lineRule="auto"/>
        <w:rPr>
          <w:rFonts w:ascii="Times New Roman" w:eastAsia="Times New Roman" w:hAnsi="Times New Roman" w:cs="Times New Roman"/>
          <w:kern w:val="24"/>
          <w:lang w:val="sl-SI" w:eastAsia="sl-SI"/>
        </w:rPr>
      </w:pPr>
    </w:p>
    <w:p w14:paraId="298552ED" w14:textId="77777777" w:rsidR="007E78F8" w:rsidRDefault="005378D9">
      <w:pPr>
        <w:widowControl w:val="0"/>
        <w:tabs>
          <w:tab w:val="left" w:pos="567"/>
        </w:tabs>
        <w:spacing w:after="0" w:line="240" w:lineRule="auto"/>
        <w:rPr>
          <w:rFonts w:ascii="Times New Roman" w:eastAsia="Times New Roman" w:hAnsi="Times New Roman" w:cs="Times New Roman"/>
          <w:kern w:val="24"/>
          <w:lang w:val="sl-SI" w:eastAsia="sl-SI"/>
        </w:rPr>
      </w:pPr>
      <w:r>
        <w:rPr>
          <w:rFonts w:ascii="Times New Roman" w:eastAsia="Times New Roman" w:hAnsi="Times New Roman" w:cs="Times New Roman"/>
          <w:lang w:val="sl-SI" w:eastAsia="sl-SI"/>
        </w:rPr>
        <w:t xml:space="preserve">* </w:t>
      </w:r>
      <w:r>
        <w:rPr>
          <w:rFonts w:ascii="Times New Roman" w:eastAsia="Times New Roman" w:hAnsi="Times New Roman" w:cs="Times New Roman"/>
          <w:kern w:val="24"/>
          <w:lang w:val="sl-SI" w:eastAsia="sl-SI"/>
        </w:rPr>
        <w:t>Nepageidaujamas poveikis, atsirandantis, kai teofilino koncentracija yra didesnė nei gydomoji.</w:t>
      </w:r>
    </w:p>
    <w:p w14:paraId="7ACB057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Dėl sumažėjusio apatinio stemplės rauko tonuso gali padidėti esamas gastroezofaginio refliukso laipsnis naktį.</w:t>
      </w:r>
    </w:p>
    <w:p w14:paraId="599DAF59"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Žr. 4.4 skyrių, nes teofilinas gali sukelti šlapimo susilaikymą senyviems vyrams, kuriems jau yra dalinė šlapimo takų obstrukcija.</w:t>
      </w:r>
    </w:p>
    <w:p w14:paraId="115CD2C2" w14:textId="77777777" w:rsidR="007E78F8" w:rsidRDefault="007E78F8">
      <w:pPr>
        <w:widowControl w:val="0"/>
        <w:spacing w:after="0" w:line="240" w:lineRule="auto"/>
        <w:rPr>
          <w:rFonts w:ascii="Times New Roman" w:eastAsia="Times New Roman" w:hAnsi="Times New Roman" w:cs="Times New Roman"/>
          <w:lang w:val="sl-SI" w:eastAsia="sl-SI"/>
        </w:rPr>
      </w:pPr>
    </w:p>
    <w:p w14:paraId="310E25C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Pradedant vartoti šį vaistinį preparatą, gali pasireikšti lengvų ir dažniausiai trumpalaikių nepageidaujamų reakcijų, pvz., galvos skausmas, psichomotorinis sujaudinimas, irzlumas, galvos sukimasis, nemiga, palpitacija, pilvo skausmas, pykinimas, vėmimas, viduriavimas ir alerginių reakcijų.</w:t>
      </w:r>
    </w:p>
    <w:p w14:paraId="06CB4FA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Kai teofilino koncentracija serume viršija gydomąją (jei organizmas jautresnis šiam vaistiniam preparatui, net kai jos neviršija), gali sutrikti miegas, padidėti diurezė, kartotis vėmimas, atsirasti drebulys, pakilti kūno temperatūra, pasireikšti karštligė, tachiaritmija, staiga sumažėti kraujospūdis, spazmuoti raumenys.</w:t>
      </w:r>
    </w:p>
    <w:p w14:paraId="40BC95A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Vartojant teofilino, gali pasireikšti hipokalemija, hiperkalcemija, hiperglikemija ir hiperurikemija.</w:t>
      </w:r>
    </w:p>
    <w:p w14:paraId="1DC55660" w14:textId="77777777" w:rsidR="007E78F8" w:rsidRDefault="007E78F8">
      <w:pPr>
        <w:widowControl w:val="0"/>
        <w:spacing w:after="0" w:line="240" w:lineRule="auto"/>
        <w:rPr>
          <w:rFonts w:ascii="Times New Roman" w:eastAsia="Times New Roman" w:hAnsi="Times New Roman" w:cs="Times New Roman"/>
          <w:lang w:val="sl-SI" w:eastAsia="sl-SI"/>
        </w:rPr>
      </w:pPr>
    </w:p>
    <w:p w14:paraId="368F5148" w14:textId="77777777" w:rsidR="007E78F8" w:rsidRDefault="005378D9">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lang w:val="sl-SI" w:eastAsia="sl-SI"/>
        </w:rPr>
      </w:pPr>
      <w:bookmarkStart w:id="29" w:name="_Toc129243235"/>
      <w:bookmarkStart w:id="30" w:name="_Toc129243110"/>
      <w:r>
        <w:rPr>
          <w:rFonts w:ascii="Times New Roman" w:eastAsia="Times New Roman" w:hAnsi="Times New Roman" w:cs="Times New Roman"/>
          <w:noProof/>
          <w:snapToGrid w:val="0"/>
          <w:u w:val="single"/>
          <w:lang w:val="sl-SI" w:eastAsia="sl-SI"/>
        </w:rPr>
        <w:t>Pranešimas apie įtariamas nepageidaujamas reakcijas</w:t>
      </w:r>
    </w:p>
    <w:p w14:paraId="08C620EC" w14:textId="73A2D07A" w:rsidR="00374E01" w:rsidRPr="003219A9" w:rsidRDefault="00374E01" w:rsidP="00374E01">
      <w:pPr>
        <w:jc w:val="both"/>
        <w:rPr>
          <w:rFonts w:ascii="Times New Roman" w:hAnsi="Times New Roman" w:cs="Times New Roman"/>
          <w:lang w:eastAsia="lt-LT"/>
        </w:rPr>
      </w:pPr>
      <w:r w:rsidRPr="003219A9">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219A9">
        <w:rPr>
          <w:rFonts w:ascii="Times New Roman" w:hAnsi="Times New Roman" w:cs="Times New Roman"/>
          <w:color w:val="0000EE"/>
          <w:u w:val="single"/>
          <w:lang w:eastAsia="lt-LT"/>
        </w:rPr>
        <w:t>https://vvkt.lrv.lt/lt/</w:t>
      </w:r>
      <w:r w:rsidRPr="003219A9">
        <w:rPr>
          <w:rFonts w:ascii="Times New Roman" w:hAnsi="Times New Roman" w:cs="Times New Roman"/>
          <w:lang w:eastAsia="lt-LT"/>
        </w:rPr>
        <w:t xml:space="preserve"> nurodytais būdais.</w:t>
      </w:r>
    </w:p>
    <w:p w14:paraId="05834406" w14:textId="77777777" w:rsidR="007E78F8" w:rsidRDefault="007E78F8">
      <w:pPr>
        <w:widowControl w:val="0"/>
        <w:tabs>
          <w:tab w:val="left" w:pos="567"/>
        </w:tabs>
        <w:spacing w:after="0" w:line="240" w:lineRule="auto"/>
        <w:rPr>
          <w:rFonts w:ascii="Times New Roman" w:eastAsia="Times New Roman" w:hAnsi="Times New Roman" w:cs="Times New Roman"/>
          <w:snapToGrid w:val="0"/>
          <w:lang w:val="sl-SI" w:eastAsia="sl-SI"/>
        </w:rPr>
      </w:pPr>
    </w:p>
    <w:p w14:paraId="17D5590C"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r>
        <w:rPr>
          <w:rFonts w:ascii="Times New Roman" w:eastAsia="Times New Roman" w:hAnsi="Times New Roman" w:cs="Times New Roman"/>
          <w:b/>
          <w:kern w:val="28"/>
          <w:lang w:val="sl-SI" w:eastAsia="sl-SI"/>
        </w:rPr>
        <w:t>4.9</w:t>
      </w:r>
      <w:r>
        <w:rPr>
          <w:rFonts w:ascii="Times New Roman" w:eastAsia="Times New Roman" w:hAnsi="Times New Roman" w:cs="Times New Roman"/>
          <w:b/>
          <w:kern w:val="28"/>
          <w:lang w:val="sl-SI" w:eastAsia="sl-SI"/>
        </w:rPr>
        <w:tab/>
        <w:t>Perdozavimas</w:t>
      </w:r>
      <w:bookmarkEnd w:id="29"/>
      <w:bookmarkEnd w:id="30"/>
    </w:p>
    <w:p w14:paraId="6EC5E40B" w14:textId="77777777" w:rsidR="007E78F8" w:rsidRDefault="007E78F8">
      <w:pPr>
        <w:widowControl w:val="0"/>
        <w:spacing w:after="0" w:line="240" w:lineRule="auto"/>
        <w:rPr>
          <w:rFonts w:ascii="Times New Roman" w:eastAsia="Times New Roman" w:hAnsi="Times New Roman" w:cs="Times New Roman"/>
          <w:lang w:val="sl-SI" w:eastAsia="sl-SI"/>
        </w:rPr>
      </w:pPr>
    </w:p>
    <w:p w14:paraId="38CA6D29" w14:textId="5B68F800" w:rsidR="007E78F8" w:rsidRDefault="005378D9">
      <w:pPr>
        <w:widowControl w:val="0"/>
        <w:spacing w:after="0" w:line="240" w:lineRule="auto"/>
        <w:rPr>
          <w:rFonts w:ascii="Times New Roman" w:eastAsia="Times New Roman" w:hAnsi="Times New Roman" w:cs="Times New Roman"/>
          <w:lang w:val="sl-SI" w:eastAsia="sl-SI"/>
        </w:rPr>
      </w:pPr>
      <w:r w:rsidRPr="004D4079">
        <w:rPr>
          <w:rFonts w:ascii="Times New Roman" w:eastAsia="Times New Roman" w:hAnsi="Times New Roman" w:cs="Times New Roman"/>
          <w:lang w:val="sl-SI" w:eastAsia="sl-SI"/>
        </w:rPr>
        <w:t xml:space="preserve">Teofilinas turi mažą terapinį indeksą. Teofilino toksiškumas labiausiai tikėtinas, kai koncentracija serume viršija 110 µmol/l, o esant didesnei koncentracijai serume </w:t>
      </w:r>
      <w:r w:rsidR="004D4079" w:rsidRPr="003219A9">
        <w:rPr>
          <w:rFonts w:ascii="Times New Roman" w:eastAsia="Times New Roman" w:hAnsi="Times New Roman" w:cs="Times New Roman"/>
          <w:lang w:val="sl-SI" w:eastAsia="sl-SI"/>
        </w:rPr>
        <w:t xml:space="preserve">toksiškumas </w:t>
      </w:r>
      <w:r w:rsidRPr="004D4079">
        <w:rPr>
          <w:rFonts w:ascii="Times New Roman" w:eastAsia="Times New Roman" w:hAnsi="Times New Roman" w:cs="Times New Roman"/>
          <w:lang w:val="sl-SI" w:eastAsia="sl-SI"/>
        </w:rPr>
        <w:t>tampa vis sunkesn</w:t>
      </w:r>
      <w:r w:rsidR="004D4079" w:rsidRPr="003219A9">
        <w:rPr>
          <w:rFonts w:ascii="Times New Roman" w:eastAsia="Times New Roman" w:hAnsi="Times New Roman" w:cs="Times New Roman"/>
          <w:lang w:val="sl-SI" w:eastAsia="sl-SI"/>
        </w:rPr>
        <w:t>is</w:t>
      </w:r>
      <w:r w:rsidRPr="004D4079">
        <w:rPr>
          <w:rFonts w:ascii="Times New Roman" w:eastAsia="Times New Roman" w:hAnsi="Times New Roman" w:cs="Times New Roman"/>
          <w:lang w:val="sl-SI" w:eastAsia="sl-SI"/>
        </w:rPr>
        <w:t>.</w:t>
      </w:r>
    </w:p>
    <w:p w14:paraId="48CA9EC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Nepageidaujamos reakcijos paprastai rodo lengvą perdozavimą. Jų pasireiškus, reikėtų nedelsiant ištirti teofilino koncentraciją serume ir atitinkamai sumažinti Teotard dozę.</w:t>
      </w:r>
    </w:p>
    <w:p w14:paraId="234BD755" w14:textId="77777777" w:rsidR="00BD1398" w:rsidRDefault="00BD1398">
      <w:pPr>
        <w:widowControl w:val="0"/>
        <w:spacing w:after="0" w:line="240" w:lineRule="auto"/>
        <w:rPr>
          <w:rFonts w:ascii="Times New Roman" w:eastAsia="Times New Roman" w:hAnsi="Times New Roman" w:cs="Times New Roman"/>
          <w:lang w:val="sl-SI" w:eastAsia="sl-SI"/>
        </w:rPr>
      </w:pPr>
    </w:p>
    <w:p w14:paraId="203A0CD0" w14:textId="22CBA7FE"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Virškinimo sistemos simptomai: pykinimas, vėmimas (dažnai sunkus), viduriavimas,  skausmas</w:t>
      </w:r>
      <w:r w:rsidR="00A62DE5">
        <w:rPr>
          <w:rFonts w:ascii="Times New Roman" w:eastAsia="Times New Roman" w:hAnsi="Times New Roman" w:cs="Times New Roman"/>
          <w:lang w:val="sl-SI" w:eastAsia="sl-SI"/>
        </w:rPr>
        <w:t xml:space="preserve"> epigastriume</w:t>
      </w:r>
      <w:r>
        <w:rPr>
          <w:rFonts w:ascii="Times New Roman" w:eastAsia="Times New Roman" w:hAnsi="Times New Roman" w:cs="Times New Roman"/>
          <w:lang w:val="sl-SI" w:eastAsia="sl-SI"/>
        </w:rPr>
        <w:t xml:space="preserve"> ir </w:t>
      </w:r>
      <w:r w:rsidR="00A42974">
        <w:rPr>
          <w:rFonts w:ascii="Times New Roman" w:eastAsia="Times New Roman" w:hAnsi="Times New Roman" w:cs="Times New Roman"/>
          <w:lang w:val="sl-SI" w:eastAsia="sl-SI"/>
        </w:rPr>
        <w:t>vėmimas krauju</w:t>
      </w:r>
      <w:r>
        <w:rPr>
          <w:rFonts w:ascii="Times New Roman" w:eastAsia="Times New Roman" w:hAnsi="Times New Roman" w:cs="Times New Roman"/>
          <w:lang w:val="sl-SI" w:eastAsia="sl-SI"/>
        </w:rPr>
        <w:t>. Jei pilvo skausmas išlieka, apsvarstykite pankreatit</w:t>
      </w:r>
      <w:r w:rsidR="00D56120">
        <w:rPr>
          <w:rFonts w:ascii="Times New Roman" w:eastAsia="Times New Roman" w:hAnsi="Times New Roman" w:cs="Times New Roman"/>
          <w:lang w:val="sl-SI" w:eastAsia="sl-SI"/>
        </w:rPr>
        <w:t>o</w:t>
      </w:r>
      <w:r w:rsidR="00814D4D">
        <w:rPr>
          <w:rFonts w:ascii="Times New Roman" w:eastAsia="Times New Roman" w:hAnsi="Times New Roman" w:cs="Times New Roman"/>
          <w:lang w:val="sl-SI" w:eastAsia="sl-SI"/>
        </w:rPr>
        <w:t xml:space="preserve"> galimybę</w:t>
      </w:r>
      <w:r>
        <w:rPr>
          <w:rFonts w:ascii="Times New Roman" w:eastAsia="Times New Roman" w:hAnsi="Times New Roman" w:cs="Times New Roman"/>
          <w:lang w:val="sl-SI" w:eastAsia="sl-SI"/>
        </w:rPr>
        <w:t>.</w:t>
      </w:r>
    </w:p>
    <w:p w14:paraId="639B3616" w14:textId="77777777" w:rsidR="00BD1398" w:rsidRDefault="00BD1398">
      <w:pPr>
        <w:widowControl w:val="0"/>
        <w:spacing w:after="0" w:line="240" w:lineRule="auto"/>
        <w:rPr>
          <w:rFonts w:ascii="Times New Roman" w:eastAsia="Times New Roman" w:hAnsi="Times New Roman" w:cs="Times New Roman"/>
          <w:lang w:val="sl-SI" w:eastAsia="sl-SI"/>
        </w:rPr>
      </w:pPr>
    </w:p>
    <w:p w14:paraId="6E0A5D34" w14:textId="4B33681E"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Neurologiniai simptomai: </w:t>
      </w:r>
      <w:r w:rsidR="00F358AD">
        <w:rPr>
          <w:rFonts w:ascii="Times New Roman" w:eastAsia="Times New Roman" w:hAnsi="Times New Roman" w:cs="Times New Roman"/>
          <w:lang w:val="sl-SI" w:eastAsia="sl-SI"/>
        </w:rPr>
        <w:t>neramumas ir susijaudinimas</w:t>
      </w:r>
      <w:r>
        <w:rPr>
          <w:rFonts w:ascii="Times New Roman" w:eastAsia="Times New Roman" w:hAnsi="Times New Roman" w:cs="Times New Roman"/>
          <w:lang w:val="sl-SI" w:eastAsia="sl-SI"/>
        </w:rPr>
        <w:t xml:space="preserve">, hipertonija, rankų drebėjimas arba drebulys (tremoras), delyras, sustiprėję galūnių refleksai, </w:t>
      </w:r>
      <w:r w:rsidR="00D80103">
        <w:rPr>
          <w:rFonts w:ascii="Times New Roman" w:eastAsia="Times New Roman" w:hAnsi="Times New Roman" w:cs="Times New Roman"/>
          <w:lang w:val="sl-SI" w:eastAsia="sl-SI"/>
        </w:rPr>
        <w:t>konvulsi</w:t>
      </w:r>
      <w:r w:rsidR="001B580C">
        <w:rPr>
          <w:rFonts w:ascii="Times New Roman" w:eastAsia="Times New Roman" w:hAnsi="Times New Roman" w:cs="Times New Roman"/>
          <w:lang w:val="sl-SI" w:eastAsia="sl-SI"/>
        </w:rPr>
        <w:t>jos</w:t>
      </w:r>
      <w:r>
        <w:rPr>
          <w:rFonts w:ascii="Times New Roman" w:eastAsia="Times New Roman" w:hAnsi="Times New Roman" w:cs="Times New Roman"/>
          <w:lang w:val="sl-SI" w:eastAsia="sl-SI"/>
        </w:rPr>
        <w:t>, traukuliai. Labai sunkiais atvejais gali išsivystyti koma.</w:t>
      </w:r>
    </w:p>
    <w:p w14:paraId="4A793237" w14:textId="77777777" w:rsidR="00BD1398" w:rsidRDefault="00BD1398">
      <w:pPr>
        <w:widowControl w:val="0"/>
        <w:spacing w:after="0" w:line="240" w:lineRule="auto"/>
        <w:rPr>
          <w:rFonts w:ascii="Times New Roman" w:eastAsia="Times New Roman" w:hAnsi="Times New Roman" w:cs="Times New Roman"/>
          <w:lang w:val="sl-SI" w:eastAsia="sl-SI"/>
        </w:rPr>
      </w:pPr>
    </w:p>
    <w:p w14:paraId="1EA68556" w14:textId="5EBEE1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Širdies ir kraujagyslių </w:t>
      </w:r>
      <w:r w:rsidR="00CB6CC7">
        <w:rPr>
          <w:rFonts w:ascii="Times New Roman" w:eastAsia="Times New Roman" w:hAnsi="Times New Roman" w:cs="Times New Roman"/>
          <w:lang w:val="sl-SI" w:eastAsia="sl-SI"/>
        </w:rPr>
        <w:t>ligų</w:t>
      </w:r>
      <w:r>
        <w:rPr>
          <w:rFonts w:ascii="Times New Roman" w:eastAsia="Times New Roman" w:hAnsi="Times New Roman" w:cs="Times New Roman"/>
          <w:lang w:val="sl-SI" w:eastAsia="sl-SI"/>
        </w:rPr>
        <w:t xml:space="preserve"> simptomai: hipotenzija, dažna</w:t>
      </w:r>
      <w:r w:rsidR="00CB6CC7">
        <w:rPr>
          <w:rFonts w:ascii="Times New Roman" w:eastAsia="Times New Roman" w:hAnsi="Times New Roman" w:cs="Times New Roman"/>
          <w:lang w:val="sl-SI" w:eastAsia="sl-SI"/>
        </w:rPr>
        <w:t>i</w:t>
      </w:r>
      <w:r>
        <w:rPr>
          <w:rFonts w:ascii="Times New Roman" w:eastAsia="Times New Roman" w:hAnsi="Times New Roman" w:cs="Times New Roman"/>
          <w:lang w:val="sl-SI" w:eastAsia="sl-SI"/>
        </w:rPr>
        <w:t xml:space="preserve"> sinusinė tachikardija. Gali atsirasti </w:t>
      </w:r>
      <w:r w:rsidR="0083413B" w:rsidRPr="0083413B">
        <w:rPr>
          <w:rFonts w:ascii="Verdana" w:hAnsi="Verdana"/>
          <w:color w:val="000000"/>
          <w:sz w:val="17"/>
          <w:szCs w:val="17"/>
          <w:shd w:val="clear" w:color="auto" w:fill="FFFFFF"/>
        </w:rPr>
        <w:t xml:space="preserve"> </w:t>
      </w:r>
      <w:proofErr w:type="spellStart"/>
      <w:r w:rsidR="0083413B">
        <w:rPr>
          <w:rFonts w:ascii="Times New Roman" w:eastAsia="Times New Roman" w:hAnsi="Times New Roman" w:cs="Times New Roman"/>
          <w:lang w:eastAsia="sl-SI"/>
        </w:rPr>
        <w:t>e</w:t>
      </w:r>
      <w:r w:rsidR="0083413B" w:rsidRPr="0083413B">
        <w:rPr>
          <w:rFonts w:ascii="Times New Roman" w:eastAsia="Times New Roman" w:hAnsi="Times New Roman" w:cs="Times New Roman"/>
          <w:lang w:eastAsia="sl-SI"/>
        </w:rPr>
        <w:t>ktopiniai</w:t>
      </w:r>
      <w:proofErr w:type="spellEnd"/>
      <w:r w:rsidR="0083413B" w:rsidRPr="0083413B">
        <w:rPr>
          <w:rFonts w:ascii="Times New Roman" w:eastAsia="Times New Roman" w:hAnsi="Times New Roman" w:cs="Times New Roman"/>
          <w:lang w:eastAsia="sl-SI"/>
        </w:rPr>
        <w:t xml:space="preserve"> </w:t>
      </w:r>
      <w:proofErr w:type="spellStart"/>
      <w:r w:rsidR="0083413B" w:rsidRPr="0083413B">
        <w:rPr>
          <w:rFonts w:ascii="Times New Roman" w:eastAsia="Times New Roman" w:hAnsi="Times New Roman" w:cs="Times New Roman"/>
          <w:lang w:eastAsia="sl-SI"/>
        </w:rPr>
        <w:t>tvinksnia</w:t>
      </w:r>
      <w:r w:rsidR="0083413B">
        <w:rPr>
          <w:rFonts w:ascii="Times New Roman" w:eastAsia="Times New Roman" w:hAnsi="Times New Roman" w:cs="Times New Roman"/>
          <w:lang w:eastAsia="sl-SI"/>
        </w:rPr>
        <w:t>i</w:t>
      </w:r>
      <w:proofErr w:type="spellEnd"/>
      <w:r>
        <w:rPr>
          <w:rFonts w:ascii="Times New Roman" w:eastAsia="Times New Roman" w:hAnsi="Times New Roman" w:cs="Times New Roman"/>
          <w:lang w:val="sl-SI" w:eastAsia="sl-SI"/>
        </w:rPr>
        <w:t xml:space="preserve"> ir supraventrikulinė bei skilvelinė tachikardija.</w:t>
      </w:r>
    </w:p>
    <w:p w14:paraId="1F8A5BEE" w14:textId="77777777" w:rsidR="00296C0F" w:rsidRDefault="00296C0F">
      <w:pPr>
        <w:widowControl w:val="0"/>
        <w:spacing w:after="0" w:line="240" w:lineRule="auto"/>
        <w:rPr>
          <w:rFonts w:ascii="Times New Roman" w:eastAsia="Times New Roman" w:hAnsi="Times New Roman" w:cs="Times New Roman"/>
          <w:lang w:val="sl-SI" w:eastAsia="sl-SI"/>
        </w:rPr>
      </w:pPr>
    </w:p>
    <w:p w14:paraId="7555E804" w14:textId="35C576B3"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Metaboliniai simptomai: </w:t>
      </w:r>
      <w:r w:rsidR="00A33B95">
        <w:rPr>
          <w:rFonts w:ascii="Times New Roman" w:eastAsia="Times New Roman" w:hAnsi="Times New Roman" w:cs="Times New Roman"/>
          <w:lang w:val="sl-SI" w:eastAsia="sl-SI"/>
        </w:rPr>
        <w:t>h</w:t>
      </w:r>
      <w:r>
        <w:rPr>
          <w:rFonts w:ascii="Times New Roman" w:eastAsia="Times New Roman" w:hAnsi="Times New Roman" w:cs="Times New Roman"/>
          <w:lang w:val="sl-SI" w:eastAsia="sl-SI"/>
        </w:rPr>
        <w:t xml:space="preserve">ipokalemija dėl kalio </w:t>
      </w:r>
      <w:r w:rsidR="00B02980">
        <w:rPr>
          <w:rFonts w:ascii="Times New Roman" w:eastAsia="Times New Roman" w:hAnsi="Times New Roman" w:cs="Times New Roman"/>
          <w:lang w:val="sl-SI" w:eastAsia="sl-SI"/>
        </w:rPr>
        <w:t>judėjimo</w:t>
      </w:r>
      <w:r>
        <w:rPr>
          <w:rFonts w:ascii="Times New Roman" w:eastAsia="Times New Roman" w:hAnsi="Times New Roman" w:cs="Times New Roman"/>
          <w:lang w:val="sl-SI" w:eastAsia="sl-SI"/>
        </w:rPr>
        <w:t xml:space="preserve"> iš plazmos į ląsteles yra dažna, gali greitai vystytis ir gali būti sunki. Taip pat gali pasireikšti hiperglikemija, hipomagnezemija ir metabolinė acidozė. Taip pat gali pasireikšti rabdomiolizė.</w:t>
      </w:r>
    </w:p>
    <w:p w14:paraId="387DFC12" w14:textId="77777777" w:rsidR="00BD139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Apsinuodijimo gydymas: </w:t>
      </w:r>
    </w:p>
    <w:p w14:paraId="67C182D2" w14:textId="59B1D4EA" w:rsidR="007E78F8" w:rsidRDefault="00BD139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w:t>
      </w:r>
      <w:r w:rsidR="005378D9">
        <w:rPr>
          <w:rFonts w:ascii="Times New Roman" w:eastAsia="Times New Roman" w:hAnsi="Times New Roman" w:cs="Times New Roman"/>
          <w:lang w:val="sl-SI" w:eastAsia="sl-SI"/>
        </w:rPr>
        <w:t>eikia stebėti pacientą, ypač jo kraujospūdį, širdies ritmą, kvėpavimą ir kalio bei teofilino koncentraciją serume. Gydymas yra simptominis.</w:t>
      </w:r>
    </w:p>
    <w:p w14:paraId="05C4950C" w14:textId="7552BD66"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 per 1–2 valandas buvo </w:t>
      </w:r>
      <w:r w:rsidR="00D30BA8">
        <w:rPr>
          <w:rFonts w:ascii="Times New Roman" w:eastAsia="Times New Roman" w:hAnsi="Times New Roman" w:cs="Times New Roman"/>
          <w:lang w:val="sl-SI" w:eastAsia="sl-SI"/>
        </w:rPr>
        <w:t>perdozuota</w:t>
      </w:r>
      <w:r w:rsidR="006529CB">
        <w:rPr>
          <w:rFonts w:ascii="Times New Roman" w:eastAsia="Times New Roman" w:hAnsi="Times New Roman" w:cs="Times New Roman"/>
          <w:lang w:val="sl-SI" w:eastAsia="sl-SI"/>
        </w:rPr>
        <w:t>vaistinio prepara</w:t>
      </w:r>
      <w:r w:rsidR="004A5B15">
        <w:rPr>
          <w:rFonts w:ascii="Times New Roman" w:eastAsia="Times New Roman" w:hAnsi="Times New Roman" w:cs="Times New Roman"/>
          <w:lang w:val="sl-SI" w:eastAsia="sl-SI"/>
        </w:rPr>
        <w:t>t</w:t>
      </w:r>
      <w:r w:rsidR="006529CB">
        <w:rPr>
          <w:rFonts w:ascii="Times New Roman" w:eastAsia="Times New Roman" w:hAnsi="Times New Roman" w:cs="Times New Roman"/>
          <w:lang w:val="sl-SI" w:eastAsia="sl-SI"/>
        </w:rPr>
        <w:t>o</w:t>
      </w:r>
      <w:r>
        <w:rPr>
          <w:rFonts w:ascii="Times New Roman" w:eastAsia="Times New Roman" w:hAnsi="Times New Roman" w:cs="Times New Roman"/>
          <w:lang w:val="sl-SI" w:eastAsia="sl-SI"/>
        </w:rPr>
        <w:t xml:space="preserve">, reikia išplauti skrandį ir skirti aktyvintos anglies. Kartotinės aktyvintos anglies dozės, vartojamos per burną, gali sustiprinti teofilino eliminaciją. Skubiai išmatuokite kalio koncentraciją plazmoje, kartokite dažnai ir koreguokite </w:t>
      </w:r>
      <w:r>
        <w:rPr>
          <w:rFonts w:ascii="Times New Roman" w:eastAsia="Times New Roman" w:hAnsi="Times New Roman" w:cs="Times New Roman"/>
          <w:lang w:val="sl-SI" w:eastAsia="sl-SI"/>
        </w:rPr>
        <w:lastRenderedPageBreak/>
        <w:t xml:space="preserve">hipokalemiją. SAUGOTIS! Jei buvo skiriamas didelis kalio kiekis, sveikstant gali išsivystyti sunki hiperkalemija. Jei plazmoje kalio </w:t>
      </w:r>
      <w:r w:rsidR="00D30BA8">
        <w:rPr>
          <w:rFonts w:ascii="Times New Roman" w:eastAsia="Times New Roman" w:hAnsi="Times New Roman" w:cs="Times New Roman"/>
          <w:lang w:val="sl-SI" w:eastAsia="sl-SI"/>
        </w:rPr>
        <w:t xml:space="preserve">koncentracija </w:t>
      </w:r>
      <w:r>
        <w:rPr>
          <w:rFonts w:ascii="Times New Roman" w:eastAsia="Times New Roman" w:hAnsi="Times New Roman" w:cs="Times New Roman"/>
          <w:lang w:val="sl-SI" w:eastAsia="sl-SI"/>
        </w:rPr>
        <w:t>yra maža, magnio koncentraciją plazmoje reikia išmatuoti kuo greičiau.</w:t>
      </w:r>
    </w:p>
    <w:p w14:paraId="6196B045" w14:textId="4F6E4BED"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Gydant skilvelių aritmijas, reikia vengti prieštraukulinių antiaritminių </w:t>
      </w:r>
      <w:r w:rsidR="00FE412C">
        <w:rPr>
          <w:rFonts w:ascii="Times New Roman" w:eastAsia="Times New Roman" w:hAnsi="Times New Roman" w:cs="Times New Roman"/>
          <w:lang w:val="sl-SI" w:eastAsia="sl-SI"/>
        </w:rPr>
        <w:t xml:space="preserve">vaistinių </w:t>
      </w:r>
      <w:r>
        <w:rPr>
          <w:rFonts w:ascii="Times New Roman" w:eastAsia="Times New Roman" w:hAnsi="Times New Roman" w:cs="Times New Roman"/>
          <w:lang w:val="sl-SI" w:eastAsia="sl-SI"/>
        </w:rPr>
        <w:t xml:space="preserve">preparatų, tokių kaip </w:t>
      </w:r>
      <w:r w:rsidRPr="006A1F15">
        <w:rPr>
          <w:rFonts w:ascii="Times New Roman" w:eastAsia="Times New Roman" w:hAnsi="Times New Roman" w:cs="Times New Roman"/>
          <w:lang w:val="sl-SI" w:eastAsia="sl-SI"/>
        </w:rPr>
        <w:t>lignokainas</w:t>
      </w:r>
      <w:r>
        <w:rPr>
          <w:rFonts w:ascii="Times New Roman" w:eastAsia="Times New Roman" w:hAnsi="Times New Roman" w:cs="Times New Roman"/>
          <w:lang w:val="sl-SI" w:eastAsia="sl-SI"/>
        </w:rPr>
        <w:t xml:space="preserve"> (lidokainas), nes gali sukelti arba paūmėti traukuliai.</w:t>
      </w:r>
    </w:p>
    <w:p w14:paraId="652BC8A5" w14:textId="77777777" w:rsidR="004A0CEA" w:rsidRDefault="004A0CEA">
      <w:pPr>
        <w:widowControl w:val="0"/>
        <w:spacing w:after="0" w:line="240" w:lineRule="auto"/>
        <w:rPr>
          <w:rFonts w:ascii="Times New Roman" w:eastAsia="Times New Roman" w:hAnsi="Times New Roman" w:cs="Times New Roman"/>
          <w:lang w:val="sl-SI" w:eastAsia="sl-SI"/>
        </w:rPr>
      </w:pPr>
    </w:p>
    <w:p w14:paraId="6CF528C5" w14:textId="0238E85F"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Įtarus sunkų apsinuodijimą, reguliariai matuokite teofilino koncentraciją plazmoje, kol koncentracija </w:t>
      </w:r>
      <w:r w:rsidR="005403B3">
        <w:rPr>
          <w:rFonts w:ascii="Times New Roman" w:eastAsia="Times New Roman" w:hAnsi="Times New Roman" w:cs="Times New Roman"/>
          <w:lang w:val="sl-SI" w:eastAsia="sl-SI"/>
        </w:rPr>
        <w:t>su</w:t>
      </w:r>
      <w:r>
        <w:rPr>
          <w:rFonts w:ascii="Times New Roman" w:eastAsia="Times New Roman" w:hAnsi="Times New Roman" w:cs="Times New Roman"/>
          <w:lang w:val="sl-SI" w:eastAsia="sl-SI"/>
        </w:rPr>
        <w:t>mažės. Vėmimą reikia gydyti vaist</w:t>
      </w:r>
      <w:r w:rsidR="00AE7FBE">
        <w:rPr>
          <w:rFonts w:ascii="Times New Roman" w:eastAsia="Times New Roman" w:hAnsi="Times New Roman" w:cs="Times New Roman"/>
          <w:lang w:val="sl-SI" w:eastAsia="sl-SI"/>
        </w:rPr>
        <w:t>iniais preparatais</w:t>
      </w:r>
      <w:r>
        <w:rPr>
          <w:rFonts w:ascii="Times New Roman" w:eastAsia="Times New Roman" w:hAnsi="Times New Roman" w:cs="Times New Roman"/>
          <w:lang w:val="sl-SI" w:eastAsia="sl-SI"/>
        </w:rPr>
        <w:t xml:space="preserve"> nuo vėmimo, pvz., metoklopramidu arba ondasetronu.</w:t>
      </w:r>
    </w:p>
    <w:p w14:paraId="142A0860" w14:textId="4C57C300"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Tachikardiją su </w:t>
      </w:r>
      <w:r w:rsidR="00620094">
        <w:rPr>
          <w:rFonts w:ascii="Times New Roman" w:eastAsia="Times New Roman" w:hAnsi="Times New Roman" w:cs="Times New Roman"/>
          <w:lang w:val="sl-SI" w:eastAsia="sl-SI"/>
        </w:rPr>
        <w:t xml:space="preserve">išsaugota </w:t>
      </w:r>
      <w:r w:rsidR="000C4BD7">
        <w:rPr>
          <w:rFonts w:ascii="Times New Roman" w:eastAsia="Times New Roman" w:hAnsi="Times New Roman" w:cs="Times New Roman"/>
          <w:lang w:val="sl-SI" w:eastAsia="sl-SI"/>
        </w:rPr>
        <w:t xml:space="preserve">kairiojo skilvelio </w:t>
      </w:r>
      <w:r w:rsidR="00620094">
        <w:rPr>
          <w:rFonts w:ascii="Times New Roman" w:eastAsia="Times New Roman" w:hAnsi="Times New Roman" w:cs="Times New Roman"/>
          <w:lang w:val="sl-SI" w:eastAsia="sl-SI"/>
        </w:rPr>
        <w:t>išstūmi</w:t>
      </w:r>
      <w:r w:rsidR="000C4BD7">
        <w:rPr>
          <w:rFonts w:ascii="Times New Roman" w:eastAsia="Times New Roman" w:hAnsi="Times New Roman" w:cs="Times New Roman"/>
          <w:lang w:val="sl-SI" w:eastAsia="sl-SI"/>
        </w:rPr>
        <w:t>o</w:t>
      </w:r>
      <w:r w:rsidR="00620094">
        <w:rPr>
          <w:rFonts w:ascii="Times New Roman" w:eastAsia="Times New Roman" w:hAnsi="Times New Roman" w:cs="Times New Roman"/>
          <w:lang w:val="sl-SI" w:eastAsia="sl-SI"/>
        </w:rPr>
        <w:t xml:space="preserve"> frakcija</w:t>
      </w:r>
      <w:r>
        <w:rPr>
          <w:rFonts w:ascii="Times New Roman" w:eastAsia="Times New Roman" w:hAnsi="Times New Roman" w:cs="Times New Roman"/>
          <w:lang w:val="sl-SI" w:eastAsia="sl-SI"/>
        </w:rPr>
        <w:t xml:space="preserve"> geriausia negydyti. Beta adrenoblokatoriai gali būti skiriami kraštutiniais atvejais, bet ne</w:t>
      </w:r>
      <w:r w:rsidR="001F2795">
        <w:rPr>
          <w:rFonts w:ascii="Times New Roman" w:eastAsia="Times New Roman" w:hAnsi="Times New Roman" w:cs="Times New Roman"/>
          <w:lang w:val="sl-SI" w:eastAsia="sl-SI"/>
        </w:rPr>
        <w:t>galima skirti</w:t>
      </w:r>
      <w:r>
        <w:rPr>
          <w:rFonts w:ascii="Times New Roman" w:eastAsia="Times New Roman" w:hAnsi="Times New Roman" w:cs="Times New Roman"/>
          <w:lang w:val="sl-SI" w:eastAsia="sl-SI"/>
        </w:rPr>
        <w:t xml:space="preserve">, jei pacientas serga astma. Sunkūs širdies ritmo sutrikimai gydomi 1 mg propranololio doze į veną (vaikams – 0,02 mg/kg kūno svorio). Jei reikia, šią dozę galima kartoti kas 5–10 minučių, kol atsistatys normalus širdies ritmas arba kol bus pasiekta didžiausia 0,1 mg/kg kūno svorio dozė. Astma sergantys pacientai turi būti gydomi verapamiliu, o ne propranololiu. </w:t>
      </w:r>
      <w:r w:rsidR="001F2795">
        <w:rPr>
          <w:rFonts w:ascii="Times New Roman" w:eastAsia="Times New Roman" w:hAnsi="Times New Roman" w:cs="Times New Roman"/>
          <w:lang w:val="sl-SI" w:eastAsia="sl-SI"/>
        </w:rPr>
        <w:t>Izoliuotus</w:t>
      </w:r>
      <w:r>
        <w:rPr>
          <w:rFonts w:ascii="Times New Roman" w:eastAsia="Times New Roman" w:hAnsi="Times New Roman" w:cs="Times New Roman"/>
          <w:lang w:val="sl-SI" w:eastAsia="sl-SI"/>
        </w:rPr>
        <w:t xml:space="preserve"> traukulius kontroliuokite į veną skiriant 0,1–0,3 mg/kg diazepamo dozes.</w:t>
      </w:r>
    </w:p>
    <w:p w14:paraId="2B9019A0" w14:textId="19300843"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Bendra dozė neturi viršyti 10 mg. Turi būti užtikrinami atviri kvėpavimo takai ir skiriamas deguonis. </w:t>
      </w:r>
      <w:r w:rsidR="005509D3">
        <w:rPr>
          <w:rFonts w:ascii="Times New Roman" w:eastAsia="Times New Roman" w:hAnsi="Times New Roman" w:cs="Times New Roman"/>
          <w:lang w:val="sl-SI" w:eastAsia="sl-SI"/>
        </w:rPr>
        <w:t>Atmes</w:t>
      </w:r>
      <w:r w:rsidR="00B54B68">
        <w:rPr>
          <w:rFonts w:ascii="Times New Roman" w:eastAsia="Times New Roman" w:hAnsi="Times New Roman" w:cs="Times New Roman"/>
          <w:lang w:val="sl-SI" w:eastAsia="sl-SI"/>
        </w:rPr>
        <w:t>k</w:t>
      </w:r>
      <w:r w:rsidR="0094478F">
        <w:rPr>
          <w:rFonts w:ascii="Times New Roman" w:eastAsia="Times New Roman" w:hAnsi="Times New Roman" w:cs="Times New Roman"/>
          <w:lang w:val="sl-SI" w:eastAsia="sl-SI"/>
        </w:rPr>
        <w:t>ite</w:t>
      </w:r>
      <w:r>
        <w:rPr>
          <w:rFonts w:ascii="Times New Roman" w:eastAsia="Times New Roman" w:hAnsi="Times New Roman" w:cs="Times New Roman"/>
          <w:lang w:val="sl-SI" w:eastAsia="sl-SI"/>
        </w:rPr>
        <w:t xml:space="preserve"> hipokalemij</w:t>
      </w:r>
      <w:r w:rsidR="005509D3">
        <w:rPr>
          <w:rFonts w:ascii="Times New Roman" w:eastAsia="Times New Roman" w:hAnsi="Times New Roman" w:cs="Times New Roman"/>
          <w:lang w:val="sl-SI" w:eastAsia="sl-SI"/>
        </w:rPr>
        <w:t>ą</w:t>
      </w:r>
      <w:r>
        <w:rPr>
          <w:rFonts w:ascii="Times New Roman" w:eastAsia="Times New Roman" w:hAnsi="Times New Roman" w:cs="Times New Roman"/>
          <w:lang w:val="sl-SI" w:eastAsia="sl-SI"/>
        </w:rPr>
        <w:t xml:space="preserve"> kaip </w:t>
      </w:r>
      <w:r w:rsidR="005509D3">
        <w:rPr>
          <w:rFonts w:ascii="Times New Roman" w:eastAsia="Times New Roman" w:hAnsi="Times New Roman" w:cs="Times New Roman"/>
          <w:lang w:val="sl-SI" w:eastAsia="sl-SI"/>
        </w:rPr>
        <w:t xml:space="preserve">galimą </w:t>
      </w:r>
      <w:r>
        <w:rPr>
          <w:rFonts w:ascii="Times New Roman" w:eastAsia="Times New Roman" w:hAnsi="Times New Roman" w:cs="Times New Roman"/>
          <w:lang w:val="sl-SI" w:eastAsia="sl-SI"/>
        </w:rPr>
        <w:t>priežast</w:t>
      </w:r>
      <w:r w:rsidR="005509D3">
        <w:rPr>
          <w:rFonts w:ascii="Times New Roman" w:eastAsia="Times New Roman" w:hAnsi="Times New Roman" w:cs="Times New Roman"/>
          <w:lang w:val="sl-SI" w:eastAsia="sl-SI"/>
        </w:rPr>
        <w:t>į</w:t>
      </w:r>
      <w:r>
        <w:rPr>
          <w:rFonts w:ascii="Times New Roman" w:eastAsia="Times New Roman" w:hAnsi="Times New Roman" w:cs="Times New Roman"/>
          <w:lang w:val="sl-SI" w:eastAsia="sl-SI"/>
        </w:rPr>
        <w:t>.</w:t>
      </w:r>
    </w:p>
    <w:p w14:paraId="5233E54B" w14:textId="62B9AD75"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Koma po traukulių gydoma deguonimi</w:t>
      </w:r>
      <w:r w:rsidR="00505929">
        <w:rPr>
          <w:rFonts w:ascii="Times New Roman" w:eastAsia="Times New Roman" w:hAnsi="Times New Roman" w:cs="Times New Roman"/>
          <w:lang w:val="sl-SI" w:eastAsia="sl-SI"/>
        </w:rPr>
        <w:t>,</w:t>
      </w:r>
      <w:r>
        <w:rPr>
          <w:rFonts w:ascii="Times New Roman" w:eastAsia="Times New Roman" w:hAnsi="Times New Roman" w:cs="Times New Roman"/>
          <w:lang w:val="sl-SI" w:eastAsia="sl-SI"/>
        </w:rPr>
        <w:t xml:space="preserve"> intubacija</w:t>
      </w:r>
      <w:r w:rsidR="00505929">
        <w:rPr>
          <w:rFonts w:ascii="Times New Roman" w:eastAsia="Times New Roman" w:hAnsi="Times New Roman" w:cs="Times New Roman"/>
          <w:lang w:val="sl-SI" w:eastAsia="sl-SI"/>
        </w:rPr>
        <w:t>,</w:t>
      </w:r>
      <w:r w:rsidR="00505929" w:rsidRPr="00505929">
        <w:rPr>
          <w:rFonts w:ascii="Times New Roman" w:eastAsia="Times New Roman" w:hAnsi="Times New Roman" w:cs="Times New Roman"/>
          <w:lang w:val="sl-SI" w:eastAsia="sl-SI"/>
        </w:rPr>
        <w:t xml:space="preserve"> </w:t>
      </w:r>
      <w:r w:rsidR="00505929">
        <w:rPr>
          <w:rFonts w:ascii="Times New Roman" w:eastAsia="Times New Roman" w:hAnsi="Times New Roman" w:cs="Times New Roman"/>
          <w:lang w:val="sl-SI" w:eastAsia="sl-SI"/>
        </w:rPr>
        <w:t>jei reikia</w:t>
      </w:r>
      <w:r>
        <w:rPr>
          <w:rFonts w:ascii="Times New Roman" w:eastAsia="Times New Roman" w:hAnsi="Times New Roman" w:cs="Times New Roman"/>
          <w:lang w:val="sl-SI" w:eastAsia="sl-SI"/>
        </w:rPr>
        <w:t>.</w:t>
      </w:r>
    </w:p>
    <w:p w14:paraId="2BF043BE" w14:textId="1503B55E"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Sunkiausi perdozavimo (ir apsinuodijimo) atvejai, kai teofilino koncentracija serume yra labai didelė, kurios negalima kontroliuoti </w:t>
      </w:r>
      <w:r w:rsidR="00505929">
        <w:rPr>
          <w:rFonts w:ascii="Times New Roman" w:eastAsia="Times New Roman" w:hAnsi="Times New Roman" w:cs="Times New Roman"/>
          <w:lang w:val="sl-SI" w:eastAsia="sl-SI"/>
        </w:rPr>
        <w:t>anksčiau</w:t>
      </w:r>
      <w:r>
        <w:rPr>
          <w:rFonts w:ascii="Times New Roman" w:eastAsia="Times New Roman" w:hAnsi="Times New Roman" w:cs="Times New Roman"/>
          <w:lang w:val="sl-SI" w:eastAsia="sl-SI"/>
        </w:rPr>
        <w:t xml:space="preserve"> nurodytomis priemonėmis, galima greitai ir efektyviai </w:t>
      </w:r>
      <w:r w:rsidR="00731357">
        <w:rPr>
          <w:rFonts w:ascii="Times New Roman" w:eastAsia="Times New Roman" w:hAnsi="Times New Roman" w:cs="Times New Roman"/>
          <w:lang w:val="sl-SI" w:eastAsia="sl-SI"/>
        </w:rPr>
        <w:t>koreguoti</w:t>
      </w:r>
      <w:r>
        <w:rPr>
          <w:rFonts w:ascii="Times New Roman" w:eastAsia="Times New Roman" w:hAnsi="Times New Roman" w:cs="Times New Roman"/>
          <w:lang w:val="sl-SI" w:eastAsia="sl-SI"/>
        </w:rPr>
        <w:t xml:space="preserve"> hemoperfuzija arba hemodializ</w:t>
      </w:r>
      <w:r w:rsidR="00731357">
        <w:rPr>
          <w:rFonts w:ascii="Times New Roman" w:eastAsia="Times New Roman" w:hAnsi="Times New Roman" w:cs="Times New Roman"/>
          <w:lang w:val="sl-SI" w:eastAsia="sl-SI"/>
        </w:rPr>
        <w:t>e</w:t>
      </w:r>
      <w:r>
        <w:rPr>
          <w:rFonts w:ascii="Times New Roman" w:eastAsia="Times New Roman" w:hAnsi="Times New Roman" w:cs="Times New Roman"/>
          <w:lang w:val="sl-SI" w:eastAsia="sl-SI"/>
        </w:rPr>
        <w:t>.</w:t>
      </w:r>
    </w:p>
    <w:p w14:paraId="0ED648BA" w14:textId="261FDF26"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Kai kurių prieštraukulinių vaist</w:t>
      </w:r>
      <w:r w:rsidR="00731357">
        <w:rPr>
          <w:rFonts w:ascii="Times New Roman" w:eastAsia="Times New Roman" w:hAnsi="Times New Roman" w:cs="Times New Roman"/>
          <w:lang w:val="sl-SI" w:eastAsia="sl-SI"/>
        </w:rPr>
        <w:t>inių preparatų</w:t>
      </w:r>
      <w:r>
        <w:rPr>
          <w:rFonts w:ascii="Times New Roman" w:eastAsia="Times New Roman" w:hAnsi="Times New Roman" w:cs="Times New Roman"/>
          <w:lang w:val="sl-SI" w:eastAsia="sl-SI"/>
        </w:rPr>
        <w:t>, pvz., benzodiazepinų, veiksmingumas gali sumažėti dėl įtariamos farmakodinaminės sąveikos, ypač dėl teofilino perdozavimo sukeltų traukulių.</w:t>
      </w:r>
    </w:p>
    <w:p w14:paraId="4DB0C9A8" w14:textId="77777777" w:rsidR="007E78F8" w:rsidRDefault="007E78F8">
      <w:pPr>
        <w:widowControl w:val="0"/>
        <w:spacing w:after="0" w:line="240" w:lineRule="auto"/>
        <w:rPr>
          <w:rFonts w:ascii="Times New Roman" w:eastAsia="Times New Roman" w:hAnsi="Times New Roman" w:cs="Times New Roman"/>
          <w:lang w:val="sl-SI" w:eastAsia="sl-SI"/>
        </w:rPr>
      </w:pPr>
    </w:p>
    <w:p w14:paraId="123513D1"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31" w:name="_Toc129243236"/>
      <w:bookmarkStart w:id="32" w:name="_Toc129243111"/>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FARMAKOLOGINĖS SAVYBĖS</w:t>
      </w:r>
      <w:bookmarkEnd w:id="31"/>
      <w:bookmarkEnd w:id="32"/>
    </w:p>
    <w:p w14:paraId="1945EDFA" w14:textId="77777777" w:rsidR="007E78F8" w:rsidRDefault="007E78F8">
      <w:pPr>
        <w:widowControl w:val="0"/>
        <w:spacing w:after="0" w:line="240" w:lineRule="auto"/>
        <w:rPr>
          <w:rFonts w:ascii="Times New Roman" w:eastAsia="Times New Roman" w:hAnsi="Times New Roman" w:cs="Times New Roman"/>
          <w:lang w:val="sl-SI" w:eastAsia="sl-SI"/>
        </w:rPr>
      </w:pPr>
    </w:p>
    <w:p w14:paraId="2AC75A60"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33" w:name="_Toc129243237"/>
      <w:bookmarkStart w:id="34" w:name="_Toc129243112"/>
      <w:r>
        <w:rPr>
          <w:rFonts w:ascii="Times New Roman" w:eastAsia="Times New Roman" w:hAnsi="Times New Roman" w:cs="Times New Roman"/>
          <w:b/>
          <w:kern w:val="28"/>
          <w:lang w:val="sl-SI" w:eastAsia="sl-SI"/>
        </w:rPr>
        <w:t>5.1</w:t>
      </w:r>
      <w:r>
        <w:rPr>
          <w:rFonts w:ascii="Times New Roman" w:eastAsia="Times New Roman" w:hAnsi="Times New Roman" w:cs="Times New Roman"/>
          <w:b/>
          <w:kern w:val="28"/>
          <w:lang w:val="sl-SI" w:eastAsia="sl-SI"/>
        </w:rPr>
        <w:tab/>
        <w:t>Farmakodinaminės savybės</w:t>
      </w:r>
      <w:bookmarkEnd w:id="33"/>
      <w:bookmarkEnd w:id="34"/>
    </w:p>
    <w:p w14:paraId="3CE2E473" w14:textId="77777777" w:rsidR="007E78F8" w:rsidRDefault="007E78F8">
      <w:pPr>
        <w:widowControl w:val="0"/>
        <w:spacing w:after="0" w:line="240" w:lineRule="auto"/>
        <w:rPr>
          <w:rFonts w:ascii="Times New Roman" w:eastAsia="Times New Roman" w:hAnsi="Times New Roman" w:cs="Times New Roman"/>
          <w:lang w:val="sl-SI" w:eastAsia="sl-SI"/>
        </w:rPr>
      </w:pPr>
    </w:p>
    <w:p w14:paraId="6762E5DE" w14:textId="77777777" w:rsidR="007E78F8" w:rsidRDefault="005378D9">
      <w:pPr>
        <w:widowControl w:val="0"/>
        <w:tabs>
          <w:tab w:val="left" w:pos="567"/>
        </w:tabs>
        <w:spacing w:after="0" w:line="240" w:lineRule="auto"/>
        <w:rPr>
          <w:rFonts w:ascii="Times New Roman" w:eastAsia="Times New Roman" w:hAnsi="Times New Roman" w:cs="Times New Roman"/>
          <w:snapToGrid w:val="0"/>
          <w:lang w:val="sl-SI" w:eastAsia="sl-SI"/>
        </w:rPr>
      </w:pPr>
      <w:r>
        <w:rPr>
          <w:rFonts w:ascii="Times New Roman" w:eastAsia="Times New Roman" w:hAnsi="Times New Roman" w:cs="Times New Roman"/>
          <w:noProof/>
          <w:snapToGrid w:val="0"/>
          <w:lang w:val="sl-SI" w:eastAsia="sl-SI"/>
        </w:rPr>
        <w:t>Farmakoterapinė grupė – kiti sisteminio poveikio vaistiniai preparatai nuo obstrukcinių kvėpavimo takų ligų, ksantinai, ATC kodas – R03DA04.</w:t>
      </w:r>
    </w:p>
    <w:p w14:paraId="58196A89" w14:textId="77777777" w:rsidR="007E78F8" w:rsidRDefault="007E78F8">
      <w:pPr>
        <w:widowControl w:val="0"/>
        <w:spacing w:after="0" w:line="240" w:lineRule="auto"/>
        <w:rPr>
          <w:rFonts w:ascii="Times New Roman" w:eastAsia="Times New Roman" w:hAnsi="Times New Roman" w:cs="Times New Roman"/>
          <w:lang w:val="sl-SI" w:eastAsia="sl-SI"/>
        </w:rPr>
      </w:pPr>
    </w:p>
    <w:p w14:paraId="6218F16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Farmakodinaminis poveikis</w:t>
      </w:r>
    </w:p>
    <w:p w14:paraId="71F1918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šalina spazmus, slopina uždegimą, turi įtakos kraujotakai, taip pat veikia už plaučių ribų.</w:t>
      </w:r>
    </w:p>
    <w:p w14:paraId="5B698A3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i/>
          <w:lang w:val="sl-SI" w:eastAsia="sl-SI"/>
        </w:rPr>
        <w:t>Spazmus šalinantys poveikiai.</w:t>
      </w:r>
      <w:r>
        <w:rPr>
          <w:rFonts w:ascii="Times New Roman" w:eastAsia="Times New Roman" w:hAnsi="Times New Roman" w:cs="Times New Roman"/>
          <w:lang w:val="sl-SI" w:eastAsia="sl-SI"/>
        </w:rPr>
        <w:t xml:space="preserve"> Teofilinas atpalaiduoja lygiuosius raumenis: bronchų, vainikinių arterijų, raumenų ir inkstų kraujagyslių, šlaplės, apatinį sutraukiamąjį stemplės, tulžies latakų.</w:t>
      </w:r>
    </w:p>
    <w:p w14:paraId="7AE9330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i/>
          <w:lang w:val="sl-SI" w:eastAsia="sl-SI"/>
        </w:rPr>
        <w:t>Uždegimą slopinantys poveikiai.</w:t>
      </w:r>
      <w:r>
        <w:rPr>
          <w:rFonts w:ascii="Times New Roman" w:eastAsia="Times New Roman" w:hAnsi="Times New Roman" w:cs="Times New Roman"/>
          <w:lang w:val="sl-SI" w:eastAsia="sl-SI"/>
        </w:rPr>
        <w:t xml:space="preserve"> Teofilinas slopina specifinių inhaliuotų alergenų sukeltą vėlyvąjį alerginį atsaką, T limfocitų proliferaciją, citokinų (pvz., IL 2, TNF) sekreciją, taip pat eozinofilų, makrofagų ir putliųjų ląstelių aktyvumą. Dėl šių poveikių susilpnėja bronchų gleivinės uždegimas.</w:t>
      </w:r>
    </w:p>
    <w:p w14:paraId="5F5790D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i/>
          <w:lang w:val="sl-SI" w:eastAsia="sl-SI"/>
        </w:rPr>
        <w:t>Poveikiai kraujotakai.</w:t>
      </w:r>
      <w:r>
        <w:rPr>
          <w:rFonts w:ascii="Times New Roman" w:eastAsia="Times New Roman" w:hAnsi="Times New Roman" w:cs="Times New Roman"/>
          <w:lang w:val="sl-SI" w:eastAsia="sl-SI"/>
        </w:rPr>
        <w:t xml:space="preserve"> Teofilinas stiprina ir dažnina širdies susitraukimus, didina dešiniojo skilvelio išstūmimo frakciją bei širdies minutinį tūrį, mažina plaučių kraujagyslių pasipriešinimą ir plaučių hipertenziją.</w:t>
      </w:r>
    </w:p>
    <w:p w14:paraId="3D5BBD1A"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i/>
          <w:lang w:val="sl-SI" w:eastAsia="sl-SI"/>
        </w:rPr>
        <w:t xml:space="preserve">Poveikiai už plaučių ribų. </w:t>
      </w:r>
      <w:r>
        <w:rPr>
          <w:rFonts w:ascii="Times New Roman" w:eastAsia="Times New Roman" w:hAnsi="Times New Roman" w:cs="Times New Roman"/>
          <w:lang w:val="sl-SI" w:eastAsia="sl-SI"/>
        </w:rPr>
        <w:t>Teofilinas stimuliuoja kvėpavimo centrą, stiprina diafragmos ir kitų kvėpavimo raumenų susitraukimus, stiprina širdies susitraukimus stimuliuojantį simpatomimetinių aminų poveikį, didina katecholaminų sekreciją antinksčiuose.</w:t>
      </w:r>
    </w:p>
    <w:p w14:paraId="03726F1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stimuliuoja virpamojo epitelio judesius ir gleivių slinkimą, taip pat gleivių ir surfaktanto sekreciją.</w:t>
      </w:r>
    </w:p>
    <w:p w14:paraId="581D1E6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veikimo mechanizmas pilnai neištirtas. Jo veikimas susijęs su fosfodiesterazės slopinimu ir dėl to padidėjančia cAMF koncentracija, poveikiu kalcio pasiskirstymui ląstelės viduje, prostaglandinų poveikio slopinimu ir adenozino receptorių blokavimu.</w:t>
      </w:r>
    </w:p>
    <w:p w14:paraId="7024F73D" w14:textId="77777777" w:rsidR="007E78F8" w:rsidRDefault="007E78F8">
      <w:pPr>
        <w:widowControl w:val="0"/>
        <w:spacing w:after="0" w:line="240" w:lineRule="auto"/>
        <w:rPr>
          <w:rFonts w:ascii="Times New Roman" w:eastAsia="Times New Roman" w:hAnsi="Times New Roman" w:cs="Times New Roman"/>
          <w:lang w:val="sl-SI" w:eastAsia="sl-SI"/>
        </w:rPr>
      </w:pPr>
    </w:p>
    <w:p w14:paraId="552DCF7A"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35" w:name="_Toc129243238"/>
      <w:bookmarkStart w:id="36" w:name="_Toc129243113"/>
      <w:r>
        <w:rPr>
          <w:rFonts w:ascii="Times New Roman" w:eastAsia="Times New Roman" w:hAnsi="Times New Roman" w:cs="Times New Roman"/>
          <w:b/>
          <w:kern w:val="28"/>
          <w:lang w:val="sl-SI" w:eastAsia="sl-SI"/>
        </w:rPr>
        <w:t>5.2</w:t>
      </w:r>
      <w:r>
        <w:rPr>
          <w:rFonts w:ascii="Times New Roman" w:eastAsia="Times New Roman" w:hAnsi="Times New Roman" w:cs="Times New Roman"/>
          <w:b/>
          <w:kern w:val="28"/>
          <w:lang w:val="sl-SI" w:eastAsia="sl-SI"/>
        </w:rPr>
        <w:tab/>
        <w:t>Farmakokinetinės savybės</w:t>
      </w:r>
      <w:bookmarkEnd w:id="35"/>
      <w:bookmarkEnd w:id="36"/>
    </w:p>
    <w:p w14:paraId="597D5FF3" w14:textId="77777777" w:rsidR="007E78F8" w:rsidRDefault="007E78F8">
      <w:pPr>
        <w:widowControl w:val="0"/>
        <w:spacing w:after="0" w:line="240" w:lineRule="auto"/>
        <w:rPr>
          <w:rFonts w:ascii="Times New Roman" w:eastAsia="Times New Roman" w:hAnsi="Times New Roman" w:cs="Times New Roman"/>
          <w:lang w:val="sl-SI" w:eastAsia="sl-SI"/>
        </w:rPr>
      </w:pPr>
    </w:p>
    <w:p w14:paraId="39D6C4F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gaminamas naudojant specialią technologiją: kapsulėse yra smulkių granulių, iš kurių teofilinas atsipalaiduoja lėtai, todėl išvengiama staigaus vaistinio preparato koncentracijos kraujyje padidėjimo ir sumažėjimo.</w:t>
      </w:r>
    </w:p>
    <w:p w14:paraId="7F4E3F5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Visas teofilinas rezorbuojamas virškinimo trakte. Išgėrus Teotard, didžiausia teofilino koncentracija kraujyje susidaro maždaug po 7 val. Jo vartojant reguliariai, pusiausvyrinė gydomoji koncentracija susidaro po 2</w:t>
      </w:r>
      <w:r>
        <w:rPr>
          <w:rFonts w:ascii="Times New Roman" w:eastAsia="Times New Roman" w:hAnsi="Times New Roman" w:cs="Times New Roman"/>
          <w:lang w:val="sl-SI" w:eastAsia="sl-SI"/>
        </w:rPr>
        <w:noBreakHyphen/>
        <w:t>3 dienų. Teofilinas pasiskirsto visuose organizmo organuose ir skysčiuose, metabolizuojamas kepenyse. Vienas šio vaistinio preparato metabolitas (3</w:t>
      </w:r>
      <w:r>
        <w:rPr>
          <w:rFonts w:ascii="Times New Roman" w:eastAsia="Times New Roman" w:hAnsi="Times New Roman" w:cs="Times New Roman"/>
          <w:lang w:val="sl-SI" w:eastAsia="sl-SI"/>
        </w:rPr>
        <w:noBreakHyphen/>
        <w:t>metilksantinas) taip pat plečia bronchus. Veiksminga koncentracija plazmoje yra 5</w:t>
      </w:r>
      <w:r>
        <w:rPr>
          <w:rFonts w:ascii="Times New Roman" w:eastAsia="Times New Roman" w:hAnsi="Times New Roman" w:cs="Times New Roman"/>
          <w:lang w:val="sl-SI" w:eastAsia="sl-SI"/>
        </w:rPr>
        <w:noBreakHyphen/>
        <w:t>12 μg/ml (negali būti didesnė kaip 20 μg/ml). Teofilinas daugiausia pašalinamas per inkstus.</w:t>
      </w:r>
    </w:p>
    <w:p w14:paraId="77E00A99"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patenka per placentą ir išsiskiria su motinos pienu.</w:t>
      </w:r>
    </w:p>
    <w:p w14:paraId="6903794E"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Teofiliną galima šalinti iš kraujo hemoperfuzijos arba hemodializės būdu.</w:t>
      </w:r>
    </w:p>
    <w:p w14:paraId="45518A90"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vartojant po valgio, teofilinas gali rezorbuotis lėčiau, bet rezorbuojamas vaistinio preparato kiekis nepakinta.</w:t>
      </w:r>
    </w:p>
    <w:p w14:paraId="643D9F5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pusinis laikas nerūkančių suaugusiųjų plazmoje – 7</w:t>
      </w:r>
      <w:r>
        <w:rPr>
          <w:rFonts w:ascii="Times New Roman" w:eastAsia="Times New Roman" w:hAnsi="Times New Roman" w:cs="Times New Roman"/>
          <w:lang w:val="sl-SI" w:eastAsia="sl-SI"/>
        </w:rPr>
        <w:noBreakHyphen/>
        <w:t>9 val. Rūkančiųjų suaugusiųjų ir vaikų plazmoje jis yra trumpesnis, o kepenų ar širdies nepakankamumu sergančių pacientų – ilgesnis.</w:t>
      </w:r>
    </w:p>
    <w:p w14:paraId="2B177F97" w14:textId="77777777" w:rsidR="007E78F8" w:rsidRDefault="007E78F8">
      <w:pPr>
        <w:widowControl w:val="0"/>
        <w:spacing w:after="0" w:line="240" w:lineRule="auto"/>
        <w:rPr>
          <w:rFonts w:ascii="Times New Roman" w:eastAsia="Times New Roman" w:hAnsi="Times New Roman" w:cs="Times New Roman"/>
          <w:lang w:val="sl-SI" w:eastAsia="sl-SI"/>
        </w:rPr>
      </w:pPr>
    </w:p>
    <w:p w14:paraId="3F867E4D"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37" w:name="_Toc129243239"/>
      <w:bookmarkStart w:id="38" w:name="_Toc129243114"/>
      <w:r>
        <w:rPr>
          <w:rFonts w:ascii="Times New Roman" w:eastAsia="Times New Roman" w:hAnsi="Times New Roman" w:cs="Times New Roman"/>
          <w:b/>
          <w:kern w:val="28"/>
          <w:lang w:val="sl-SI" w:eastAsia="sl-SI"/>
        </w:rPr>
        <w:t>5.3</w:t>
      </w:r>
      <w:r>
        <w:rPr>
          <w:rFonts w:ascii="Times New Roman" w:eastAsia="Times New Roman" w:hAnsi="Times New Roman" w:cs="Times New Roman"/>
          <w:b/>
          <w:kern w:val="28"/>
          <w:lang w:val="sl-SI" w:eastAsia="sl-SI"/>
        </w:rPr>
        <w:tab/>
        <w:t>Ikiklinikinių saugumo tyrimų duomenys</w:t>
      </w:r>
      <w:bookmarkEnd w:id="37"/>
      <w:bookmarkEnd w:id="38"/>
    </w:p>
    <w:p w14:paraId="25A81D86" w14:textId="77777777" w:rsidR="007E78F8" w:rsidRDefault="007E78F8">
      <w:pPr>
        <w:widowControl w:val="0"/>
        <w:spacing w:after="0" w:line="240" w:lineRule="auto"/>
        <w:rPr>
          <w:rFonts w:ascii="Times New Roman" w:eastAsia="Times New Roman" w:hAnsi="Times New Roman" w:cs="Times New Roman"/>
          <w:lang w:val="sl-SI" w:eastAsia="sl-SI"/>
        </w:rPr>
      </w:pPr>
    </w:p>
    <w:p w14:paraId="3D81777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LD</w:t>
      </w:r>
      <w:r>
        <w:rPr>
          <w:rFonts w:ascii="Times New Roman" w:eastAsia="Times New Roman" w:hAnsi="Times New Roman" w:cs="Times New Roman"/>
          <w:vertAlign w:val="subscript"/>
          <w:lang w:val="sl-SI" w:eastAsia="sl-SI"/>
        </w:rPr>
        <w:t>50</w:t>
      </w:r>
      <w:r>
        <w:rPr>
          <w:rFonts w:ascii="Times New Roman" w:eastAsia="Times New Roman" w:hAnsi="Times New Roman" w:cs="Times New Roman"/>
          <w:lang w:val="sl-SI" w:eastAsia="sl-SI"/>
        </w:rPr>
        <w:t xml:space="preserve"> </w:t>
      </w:r>
      <w:r>
        <w:rPr>
          <w:rFonts w:ascii="Times New Roman" w:eastAsia="Times New Roman" w:hAnsi="Times New Roman" w:cs="Times New Roman"/>
          <w:i/>
          <w:lang w:val="sl-SI" w:eastAsia="sl-SI"/>
        </w:rPr>
        <w:t>per os</w:t>
      </w:r>
      <w:r>
        <w:rPr>
          <w:rFonts w:ascii="Times New Roman" w:eastAsia="Times New Roman" w:hAnsi="Times New Roman" w:cs="Times New Roman"/>
          <w:lang w:val="sl-SI" w:eastAsia="sl-SI"/>
        </w:rPr>
        <w:t xml:space="preserve"> pelėms yra 252 mg/kg, žiurkėms – 244 mg/kg. Pelių, nėštumo laikotarpiu gavusių teofilino 30 kartų didesnėmis negu gydomoji žmogui dozėmis, palikuonims buvo skilusio gomurio, mikrognatijos ir pirštų apsigimimų atvejų, jų mažiau gimė gyvų. Teratogeninio poveikio žiurkėms nepastebėta.</w:t>
      </w:r>
    </w:p>
    <w:p w14:paraId="2AD01B1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13 mėnesių trukmės sublėtinio toksiškumo tyrimas, atliktas su pelėmis ir žiurkėmis, teofilino įtakos jų mirštamumui ir svoriui neparodė. Vis dėlto šis vaistinis preparatas sukėlė mezenterinių bei kasos arterijų ir arteriolių periarteritą. Pelių patinams nustatytas reikšmingai sumažėjęs sėklidžių svoris.</w:t>
      </w:r>
    </w:p>
    <w:p w14:paraId="0CAD2B6A"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Ilgai ir didelėmis dozėmis graužikams duotas teofilinas sumažino jų reprodukcinį pajėgumą, tačiau šių duomenų klinikinė reikšmė abejotina.</w:t>
      </w:r>
    </w:p>
    <w:p w14:paraId="6A6728FE"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Tiriant mutageninį poveikį, panaši į gydomąją žmogui teofilino koncentracija reikšmingai padidino seserinių chromatidžių ir chromosomų pažeidimų indukciją auginamose ląstelėse. Nesant S9 mikrosominių fermentų frakcijos, teofilinas sukėlė labai silpną mutageninį poveikį bakterijų ir žinduolių ląstelėms.</w:t>
      </w:r>
    </w:p>
    <w:p w14:paraId="129C8DEA" w14:textId="77777777" w:rsidR="007E78F8" w:rsidRDefault="007E78F8">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39" w:name="_Toc129243240"/>
      <w:bookmarkStart w:id="40" w:name="_Toc129243115"/>
    </w:p>
    <w:p w14:paraId="1AFD043B" w14:textId="77777777" w:rsidR="007E78F8" w:rsidRDefault="007E78F8">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p>
    <w:p w14:paraId="77980414"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FARMACINĖ INFORMACIJA</w:t>
      </w:r>
      <w:bookmarkEnd w:id="39"/>
      <w:bookmarkEnd w:id="40"/>
    </w:p>
    <w:p w14:paraId="1DE15965" w14:textId="77777777" w:rsidR="007E78F8" w:rsidRDefault="007E78F8">
      <w:pPr>
        <w:widowControl w:val="0"/>
        <w:spacing w:after="0" w:line="240" w:lineRule="auto"/>
        <w:rPr>
          <w:rFonts w:ascii="Times New Roman" w:eastAsia="Times New Roman" w:hAnsi="Times New Roman" w:cs="Times New Roman"/>
          <w:lang w:val="sl-SI" w:eastAsia="sl-SI"/>
        </w:rPr>
      </w:pPr>
    </w:p>
    <w:p w14:paraId="692F4158"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41" w:name="_Toc129243241"/>
      <w:bookmarkStart w:id="42" w:name="_Toc129243116"/>
      <w:r>
        <w:rPr>
          <w:rFonts w:ascii="Times New Roman" w:eastAsia="Times New Roman" w:hAnsi="Times New Roman" w:cs="Times New Roman"/>
          <w:b/>
          <w:kern w:val="28"/>
          <w:lang w:val="sl-SI" w:eastAsia="sl-SI"/>
        </w:rPr>
        <w:t>6.1</w:t>
      </w:r>
      <w:r>
        <w:rPr>
          <w:rFonts w:ascii="Times New Roman" w:eastAsia="Times New Roman" w:hAnsi="Times New Roman" w:cs="Times New Roman"/>
          <w:b/>
          <w:kern w:val="28"/>
          <w:lang w:val="sl-SI" w:eastAsia="sl-SI"/>
        </w:rPr>
        <w:tab/>
        <w:t>Pagalbinių medžiagų sąrašas</w:t>
      </w:r>
      <w:bookmarkEnd w:id="41"/>
      <w:bookmarkEnd w:id="42"/>
    </w:p>
    <w:p w14:paraId="54EABC03" w14:textId="77777777" w:rsidR="007E78F8" w:rsidRDefault="007E78F8">
      <w:pPr>
        <w:widowControl w:val="0"/>
        <w:spacing w:after="0" w:line="240" w:lineRule="auto"/>
        <w:rPr>
          <w:rFonts w:ascii="Times New Roman" w:eastAsia="Times New Roman" w:hAnsi="Times New Roman" w:cs="Times New Roman"/>
          <w:lang w:val="sl-SI" w:eastAsia="sl-SI"/>
        </w:rPr>
      </w:pPr>
    </w:p>
    <w:p w14:paraId="4C3BA045" w14:textId="77777777" w:rsidR="007E78F8" w:rsidRDefault="005378D9">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Pailginto atpalaidavimo kapsulės turinys</w:t>
      </w:r>
    </w:p>
    <w:p w14:paraId="26806776"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povidonas</w:t>
      </w:r>
    </w:p>
    <w:p w14:paraId="270DDF0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talkas</w:t>
      </w:r>
    </w:p>
    <w:p w14:paraId="5A31DC1E"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amonio metakrilato kopolimeras (A tipo)</w:t>
      </w:r>
    </w:p>
    <w:p w14:paraId="45D65D2A"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amonio metakrilato kopolimeras (B tipo)</w:t>
      </w:r>
    </w:p>
    <w:p w14:paraId="4BC0EE2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koloidinis bevandenis silicis</w:t>
      </w:r>
    </w:p>
    <w:p w14:paraId="437DE6A0"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trietilo citratas</w:t>
      </w:r>
    </w:p>
    <w:p w14:paraId="50055D65" w14:textId="77777777" w:rsidR="007E78F8" w:rsidRDefault="007E78F8">
      <w:pPr>
        <w:widowControl w:val="0"/>
        <w:spacing w:after="0" w:line="240" w:lineRule="auto"/>
        <w:rPr>
          <w:rFonts w:ascii="Times New Roman" w:eastAsia="Times New Roman" w:hAnsi="Times New Roman" w:cs="Times New Roman"/>
          <w:lang w:val="sl-SI" w:eastAsia="sl-SI"/>
        </w:rPr>
      </w:pPr>
    </w:p>
    <w:p w14:paraId="78DCBA4A" w14:textId="77777777" w:rsidR="007E78F8" w:rsidRDefault="005378D9">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Pailginto atpalaidavimo kapsulės korpusas</w:t>
      </w:r>
    </w:p>
    <w:p w14:paraId="46E3977A" w14:textId="77777777" w:rsidR="007E78F8" w:rsidRDefault="005378D9">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želatina</w:t>
      </w:r>
    </w:p>
    <w:p w14:paraId="2437010F" w14:textId="77777777" w:rsidR="007E78F8" w:rsidRDefault="005378D9">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titano dioksidas (E171)</w:t>
      </w:r>
    </w:p>
    <w:p w14:paraId="6D3058D7" w14:textId="77777777" w:rsidR="007E78F8" w:rsidRDefault="005378D9">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chinolino geltonasis (E104)</w:t>
      </w:r>
    </w:p>
    <w:p w14:paraId="72CD1960" w14:textId="77777777" w:rsidR="007E78F8" w:rsidRDefault="005378D9">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indigotinas (E132)</w:t>
      </w:r>
    </w:p>
    <w:p w14:paraId="41538005" w14:textId="77777777" w:rsidR="007E78F8" w:rsidRDefault="007E78F8">
      <w:pPr>
        <w:widowControl w:val="0"/>
        <w:spacing w:after="0" w:line="240" w:lineRule="auto"/>
        <w:rPr>
          <w:rFonts w:ascii="Times New Roman" w:eastAsia="Times New Roman" w:hAnsi="Times New Roman" w:cs="Times New Roman"/>
          <w:lang w:val="sl-SI" w:eastAsia="sl-SI"/>
        </w:rPr>
      </w:pPr>
    </w:p>
    <w:p w14:paraId="3B631B4E"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43" w:name="_Toc129243242"/>
      <w:bookmarkStart w:id="44" w:name="_Toc129243117"/>
      <w:r>
        <w:rPr>
          <w:rFonts w:ascii="Times New Roman" w:eastAsia="Times New Roman" w:hAnsi="Times New Roman" w:cs="Times New Roman"/>
          <w:b/>
          <w:kern w:val="28"/>
          <w:lang w:val="sl-SI" w:eastAsia="sl-SI"/>
        </w:rPr>
        <w:t>6.2</w:t>
      </w:r>
      <w:r>
        <w:rPr>
          <w:rFonts w:ascii="Times New Roman" w:eastAsia="Times New Roman" w:hAnsi="Times New Roman" w:cs="Times New Roman"/>
          <w:b/>
          <w:kern w:val="28"/>
          <w:lang w:val="sl-SI" w:eastAsia="sl-SI"/>
        </w:rPr>
        <w:tab/>
        <w:t>Nesuderinamumas</w:t>
      </w:r>
      <w:bookmarkEnd w:id="43"/>
      <w:bookmarkEnd w:id="44"/>
    </w:p>
    <w:p w14:paraId="641B50DB" w14:textId="77777777" w:rsidR="007E78F8" w:rsidRDefault="007E78F8">
      <w:pPr>
        <w:widowControl w:val="0"/>
        <w:spacing w:after="0" w:line="240" w:lineRule="auto"/>
        <w:rPr>
          <w:rFonts w:ascii="Times New Roman" w:eastAsia="Times New Roman" w:hAnsi="Times New Roman" w:cs="Times New Roman"/>
          <w:lang w:val="sl-SI" w:eastAsia="sl-SI"/>
        </w:rPr>
      </w:pPr>
    </w:p>
    <w:p w14:paraId="06F9D36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Duomenys nebūtini</w:t>
      </w:r>
    </w:p>
    <w:p w14:paraId="392EE058" w14:textId="77777777" w:rsidR="007E78F8" w:rsidRDefault="007E78F8">
      <w:pPr>
        <w:widowControl w:val="0"/>
        <w:spacing w:after="0" w:line="240" w:lineRule="auto"/>
        <w:rPr>
          <w:rFonts w:ascii="Times New Roman" w:eastAsia="Times New Roman" w:hAnsi="Times New Roman" w:cs="Times New Roman"/>
          <w:lang w:val="sl-SI" w:eastAsia="sl-SI"/>
        </w:rPr>
      </w:pPr>
    </w:p>
    <w:p w14:paraId="56615AF9"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45" w:name="_Toc129243243"/>
      <w:bookmarkStart w:id="46" w:name="_Toc129243118"/>
      <w:r>
        <w:rPr>
          <w:rFonts w:ascii="Times New Roman" w:eastAsia="Times New Roman" w:hAnsi="Times New Roman" w:cs="Times New Roman"/>
          <w:b/>
          <w:kern w:val="28"/>
          <w:lang w:val="sl-SI" w:eastAsia="sl-SI"/>
        </w:rPr>
        <w:t>6.3</w:t>
      </w:r>
      <w:r>
        <w:rPr>
          <w:rFonts w:ascii="Times New Roman" w:eastAsia="Times New Roman" w:hAnsi="Times New Roman" w:cs="Times New Roman"/>
          <w:b/>
          <w:kern w:val="28"/>
          <w:lang w:val="sl-SI" w:eastAsia="sl-SI"/>
        </w:rPr>
        <w:tab/>
        <w:t>Tinkamumo laikas</w:t>
      </w:r>
      <w:bookmarkEnd w:id="45"/>
      <w:bookmarkEnd w:id="46"/>
    </w:p>
    <w:p w14:paraId="6FEBD57A" w14:textId="77777777" w:rsidR="007E78F8" w:rsidRDefault="007E78F8">
      <w:pPr>
        <w:widowControl w:val="0"/>
        <w:spacing w:after="0" w:line="240" w:lineRule="auto"/>
        <w:rPr>
          <w:rFonts w:ascii="Times New Roman" w:eastAsia="Times New Roman" w:hAnsi="Times New Roman" w:cs="Times New Roman"/>
          <w:lang w:val="sl-SI" w:eastAsia="sl-SI"/>
        </w:rPr>
      </w:pPr>
    </w:p>
    <w:p w14:paraId="45698D0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5 metai.</w:t>
      </w:r>
    </w:p>
    <w:p w14:paraId="7D54FC91" w14:textId="77777777" w:rsidR="007E78F8" w:rsidRDefault="007E78F8">
      <w:pPr>
        <w:widowControl w:val="0"/>
        <w:spacing w:after="0" w:line="240" w:lineRule="auto"/>
        <w:rPr>
          <w:rFonts w:ascii="Times New Roman" w:eastAsia="Times New Roman" w:hAnsi="Times New Roman" w:cs="Times New Roman"/>
          <w:lang w:val="sl-SI" w:eastAsia="sl-SI"/>
        </w:rPr>
      </w:pPr>
    </w:p>
    <w:p w14:paraId="406A4681"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47" w:name="_Toc129243244"/>
      <w:bookmarkStart w:id="48" w:name="_Toc129243119"/>
      <w:r>
        <w:rPr>
          <w:rFonts w:ascii="Times New Roman" w:eastAsia="Times New Roman" w:hAnsi="Times New Roman" w:cs="Times New Roman"/>
          <w:b/>
          <w:kern w:val="28"/>
          <w:lang w:val="sl-SI" w:eastAsia="sl-SI"/>
        </w:rPr>
        <w:lastRenderedPageBreak/>
        <w:t>6.4</w:t>
      </w:r>
      <w:r>
        <w:rPr>
          <w:rFonts w:ascii="Times New Roman" w:eastAsia="Times New Roman" w:hAnsi="Times New Roman" w:cs="Times New Roman"/>
          <w:b/>
          <w:kern w:val="28"/>
          <w:lang w:val="sl-SI" w:eastAsia="sl-SI"/>
        </w:rPr>
        <w:tab/>
        <w:t>Specialios laikymo sąlygos</w:t>
      </w:r>
      <w:bookmarkEnd w:id="47"/>
      <w:bookmarkEnd w:id="48"/>
    </w:p>
    <w:p w14:paraId="481F9835" w14:textId="77777777" w:rsidR="007E78F8" w:rsidRDefault="007E78F8">
      <w:pPr>
        <w:widowControl w:val="0"/>
        <w:spacing w:after="0" w:line="240" w:lineRule="auto"/>
        <w:rPr>
          <w:rFonts w:ascii="Times New Roman" w:eastAsia="Times New Roman" w:hAnsi="Times New Roman" w:cs="Times New Roman"/>
          <w:lang w:val="sl-SI" w:eastAsia="sl-SI"/>
        </w:rPr>
      </w:pPr>
    </w:p>
    <w:p w14:paraId="7F1EFED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ne aukštesnėje kaip 30 </w:t>
      </w:r>
      <w:r>
        <w:rPr>
          <w:rFonts w:ascii="Times New Roman" w:eastAsia="Times New Roman" w:hAnsi="Times New Roman" w:cs="Times New Roman"/>
          <w:lang w:val="sl-SI" w:eastAsia="sl-SI"/>
        </w:rPr>
        <w:sym w:font="Symbol" w:char="F0B0"/>
      </w:r>
      <w:r>
        <w:rPr>
          <w:rFonts w:ascii="Times New Roman" w:eastAsia="Times New Roman" w:hAnsi="Times New Roman" w:cs="Times New Roman"/>
          <w:lang w:val="sl-SI" w:eastAsia="sl-SI"/>
        </w:rPr>
        <w:t>C temperatūroje.</w:t>
      </w:r>
    </w:p>
    <w:p w14:paraId="6322A8C3" w14:textId="77777777" w:rsidR="007E78F8" w:rsidRDefault="007E78F8">
      <w:pPr>
        <w:widowControl w:val="0"/>
        <w:spacing w:after="0" w:line="240" w:lineRule="auto"/>
        <w:rPr>
          <w:rFonts w:ascii="Times New Roman" w:eastAsia="Times New Roman" w:hAnsi="Times New Roman" w:cs="Times New Roman"/>
          <w:lang w:val="sl-SI" w:eastAsia="sl-SI"/>
        </w:rPr>
      </w:pPr>
    </w:p>
    <w:p w14:paraId="43B11F06"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49" w:name="_Toc129243245"/>
      <w:bookmarkStart w:id="50" w:name="_Toc129243120"/>
      <w:r>
        <w:rPr>
          <w:rFonts w:ascii="Times New Roman" w:eastAsia="Times New Roman" w:hAnsi="Times New Roman" w:cs="Times New Roman"/>
          <w:b/>
          <w:kern w:val="28"/>
          <w:lang w:val="sl-SI" w:eastAsia="sl-SI"/>
        </w:rPr>
        <w:t>6.5</w:t>
      </w:r>
      <w:r>
        <w:rPr>
          <w:rFonts w:ascii="Times New Roman" w:eastAsia="Times New Roman" w:hAnsi="Times New Roman" w:cs="Times New Roman"/>
          <w:b/>
          <w:kern w:val="28"/>
          <w:lang w:val="sl-SI" w:eastAsia="sl-SI"/>
        </w:rPr>
        <w:tab/>
        <w:t>Talpyklės pobūdis ir jos turinys</w:t>
      </w:r>
      <w:bookmarkEnd w:id="49"/>
      <w:bookmarkEnd w:id="50"/>
    </w:p>
    <w:p w14:paraId="7D000F61" w14:textId="77777777" w:rsidR="007E78F8" w:rsidRDefault="007E78F8">
      <w:pPr>
        <w:widowControl w:val="0"/>
        <w:spacing w:after="0" w:line="240" w:lineRule="auto"/>
        <w:rPr>
          <w:rFonts w:ascii="Times New Roman" w:eastAsia="Times New Roman" w:hAnsi="Times New Roman" w:cs="Times New Roman"/>
          <w:lang w:val="sl-SI" w:eastAsia="sl-SI"/>
        </w:rPr>
      </w:pPr>
    </w:p>
    <w:p w14:paraId="065AF32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 folijos ir PVC folijos lizdinės plokštelės. Kartono dėžutėje yra 40 pailginto atpalaidavimo kapsulių po 200 mg arba 350 mg.</w:t>
      </w:r>
    </w:p>
    <w:p w14:paraId="6A2EDCD5" w14:textId="77777777" w:rsidR="007E78F8" w:rsidRDefault="007E78F8">
      <w:pPr>
        <w:widowControl w:val="0"/>
        <w:spacing w:after="0" w:line="240" w:lineRule="auto"/>
        <w:rPr>
          <w:rFonts w:ascii="Times New Roman" w:eastAsia="Times New Roman" w:hAnsi="Times New Roman" w:cs="Times New Roman"/>
          <w:lang w:val="sl-SI" w:eastAsia="sl-SI"/>
        </w:rPr>
      </w:pPr>
    </w:p>
    <w:p w14:paraId="22DAC407" w14:textId="77777777" w:rsidR="007E78F8" w:rsidRDefault="005378D9">
      <w:pPr>
        <w:widowControl w:val="0"/>
        <w:tabs>
          <w:tab w:val="left" w:pos="567"/>
        </w:tabs>
        <w:spacing w:after="0" w:line="240" w:lineRule="auto"/>
        <w:ind w:left="567" w:hanging="567"/>
        <w:outlineLvl w:val="2"/>
        <w:rPr>
          <w:rFonts w:ascii="Times New Roman" w:eastAsia="Times New Roman" w:hAnsi="Times New Roman" w:cs="Times New Roman"/>
          <w:b/>
          <w:kern w:val="28"/>
          <w:lang w:val="sl-SI" w:eastAsia="sl-SI"/>
        </w:rPr>
      </w:pPr>
      <w:bookmarkStart w:id="51" w:name="_Toc129243246"/>
      <w:bookmarkStart w:id="52" w:name="_Toc129243121"/>
      <w:r>
        <w:rPr>
          <w:rFonts w:ascii="Times New Roman" w:eastAsia="Times New Roman" w:hAnsi="Times New Roman" w:cs="Times New Roman"/>
          <w:b/>
          <w:kern w:val="28"/>
          <w:lang w:val="sl-SI" w:eastAsia="sl-SI"/>
        </w:rPr>
        <w:t>6.6</w:t>
      </w:r>
      <w:r>
        <w:rPr>
          <w:rFonts w:ascii="Times New Roman" w:eastAsia="Times New Roman" w:hAnsi="Times New Roman" w:cs="Times New Roman"/>
          <w:b/>
          <w:kern w:val="28"/>
          <w:lang w:val="sl-SI" w:eastAsia="sl-SI"/>
        </w:rPr>
        <w:tab/>
        <w:t>Specialūs reikalavimai atliekoms tvarkyti</w:t>
      </w:r>
      <w:bookmarkEnd w:id="51"/>
      <w:bookmarkEnd w:id="52"/>
    </w:p>
    <w:p w14:paraId="3D9F028E" w14:textId="77777777" w:rsidR="007E78F8" w:rsidRDefault="007E78F8">
      <w:pPr>
        <w:widowControl w:val="0"/>
        <w:spacing w:after="0" w:line="240" w:lineRule="auto"/>
        <w:rPr>
          <w:rFonts w:ascii="Times New Roman" w:eastAsia="Times New Roman" w:hAnsi="Times New Roman" w:cs="Times New Roman"/>
          <w:lang w:val="sl-SI" w:eastAsia="sl-SI"/>
        </w:rPr>
      </w:pPr>
    </w:p>
    <w:p w14:paraId="1831DC6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Nesuvartotą vaistinį preparatą ar atliekas reikia tvarkyti laikantis vietinių reikalavimų.</w:t>
      </w:r>
    </w:p>
    <w:p w14:paraId="4BE11496" w14:textId="77777777" w:rsidR="007E78F8" w:rsidRDefault="007E78F8">
      <w:pPr>
        <w:widowControl w:val="0"/>
        <w:spacing w:after="0" w:line="240" w:lineRule="auto"/>
        <w:rPr>
          <w:rFonts w:ascii="Times New Roman" w:eastAsia="Times New Roman" w:hAnsi="Times New Roman" w:cs="Times New Roman"/>
          <w:lang w:val="sl-SI" w:eastAsia="sl-SI"/>
        </w:rPr>
      </w:pPr>
    </w:p>
    <w:p w14:paraId="14DFAF0A" w14:textId="77777777" w:rsidR="007E78F8" w:rsidRDefault="007E78F8">
      <w:pPr>
        <w:widowControl w:val="0"/>
        <w:spacing w:after="0" w:line="240" w:lineRule="auto"/>
        <w:rPr>
          <w:rFonts w:ascii="Times New Roman" w:eastAsia="Times New Roman" w:hAnsi="Times New Roman" w:cs="Times New Roman"/>
          <w:lang w:val="sl-SI" w:eastAsia="sl-SI"/>
        </w:rPr>
      </w:pPr>
    </w:p>
    <w:p w14:paraId="644ABF5D"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53" w:name="_Toc129243247"/>
      <w:bookmarkStart w:id="54" w:name="_Toc129243122"/>
      <w:r>
        <w:rPr>
          <w:rFonts w:ascii="Times New Roman" w:eastAsia="Times New Roman" w:hAnsi="Times New Roman" w:cs="Times New Roman"/>
          <w:b/>
          <w:lang w:val="sl-SI" w:eastAsia="sl-SI"/>
        </w:rPr>
        <w:t>7.</w:t>
      </w:r>
      <w:r>
        <w:rPr>
          <w:rFonts w:ascii="Times New Roman" w:eastAsia="Times New Roman" w:hAnsi="Times New Roman" w:cs="Times New Roman"/>
          <w:b/>
          <w:lang w:val="sl-SI" w:eastAsia="sl-SI"/>
        </w:rPr>
        <w:tab/>
        <w:t>REGISTRUOTOJAS</w:t>
      </w:r>
      <w:bookmarkEnd w:id="53"/>
      <w:bookmarkEnd w:id="54"/>
    </w:p>
    <w:p w14:paraId="229C3D7C" w14:textId="77777777" w:rsidR="007E78F8" w:rsidRDefault="007E78F8">
      <w:pPr>
        <w:widowControl w:val="0"/>
        <w:spacing w:after="0" w:line="240" w:lineRule="auto"/>
        <w:rPr>
          <w:rFonts w:ascii="Times New Roman" w:eastAsia="Times New Roman" w:hAnsi="Times New Roman" w:cs="Times New Roman"/>
          <w:lang w:val="sl-SI" w:eastAsia="sl-SI"/>
        </w:rPr>
      </w:pPr>
    </w:p>
    <w:p w14:paraId="5EEF8AB2" w14:textId="77777777"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w:t>
      </w:r>
    </w:p>
    <w:p w14:paraId="26A8C7E6" w14:textId="77777777"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Šmarješka cesta 6</w:t>
      </w:r>
    </w:p>
    <w:p w14:paraId="34099859" w14:textId="77777777"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8501 Novo mesto</w:t>
      </w:r>
    </w:p>
    <w:p w14:paraId="6F266758" w14:textId="77777777"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Slovėnija</w:t>
      </w:r>
    </w:p>
    <w:p w14:paraId="2F579315" w14:textId="77777777" w:rsidR="007E78F8" w:rsidRDefault="007E78F8">
      <w:pPr>
        <w:widowControl w:val="0"/>
        <w:spacing w:after="0" w:line="240" w:lineRule="auto"/>
        <w:rPr>
          <w:rFonts w:ascii="Times New Roman" w:eastAsia="Times New Roman" w:hAnsi="Times New Roman" w:cs="Times New Roman"/>
          <w:lang w:val="sl-SI" w:eastAsia="sl-SI"/>
        </w:rPr>
      </w:pPr>
    </w:p>
    <w:p w14:paraId="4DB246B3" w14:textId="77777777" w:rsidR="007E78F8" w:rsidRDefault="007E78F8">
      <w:pPr>
        <w:widowControl w:val="0"/>
        <w:spacing w:after="0" w:line="240" w:lineRule="auto"/>
        <w:rPr>
          <w:rFonts w:ascii="Times New Roman" w:eastAsia="Times New Roman" w:hAnsi="Times New Roman" w:cs="Times New Roman"/>
          <w:lang w:val="sl-SI" w:eastAsia="sl-SI"/>
        </w:rPr>
      </w:pPr>
    </w:p>
    <w:p w14:paraId="4B4F1219"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55" w:name="_Toc129243248"/>
      <w:bookmarkStart w:id="56" w:name="_Toc129243123"/>
      <w:r>
        <w:rPr>
          <w:rFonts w:ascii="Times New Roman" w:eastAsia="Times New Roman" w:hAnsi="Times New Roman" w:cs="Times New Roman"/>
          <w:b/>
          <w:lang w:val="sl-SI" w:eastAsia="sl-SI"/>
        </w:rPr>
        <w:t>8.</w:t>
      </w:r>
      <w:r>
        <w:rPr>
          <w:rFonts w:ascii="Times New Roman" w:eastAsia="Times New Roman" w:hAnsi="Times New Roman" w:cs="Times New Roman"/>
          <w:b/>
          <w:lang w:val="sl-SI" w:eastAsia="sl-SI"/>
        </w:rPr>
        <w:tab/>
        <w:t>REGISTRACIJOS PAŽYMĖJIMO NUMERIS</w:t>
      </w:r>
      <w:bookmarkEnd w:id="55"/>
      <w:bookmarkEnd w:id="56"/>
      <w:r>
        <w:rPr>
          <w:rFonts w:ascii="Times New Roman" w:eastAsia="Times New Roman" w:hAnsi="Times New Roman" w:cs="Times New Roman"/>
          <w:b/>
          <w:lang w:val="sl-SI" w:eastAsia="sl-SI"/>
        </w:rPr>
        <w:t xml:space="preserve"> (-IAI)</w:t>
      </w:r>
    </w:p>
    <w:p w14:paraId="33763774" w14:textId="77777777" w:rsidR="007E78F8" w:rsidRDefault="007E78F8">
      <w:pPr>
        <w:widowControl w:val="0"/>
        <w:spacing w:after="0" w:line="240" w:lineRule="auto"/>
        <w:rPr>
          <w:rFonts w:ascii="Times New Roman" w:eastAsia="Times New Roman" w:hAnsi="Times New Roman" w:cs="Times New Roman"/>
          <w:lang w:val="sl-SI" w:eastAsia="sl-SI"/>
        </w:rPr>
      </w:pPr>
    </w:p>
    <w:p w14:paraId="593A25F8"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200 mg – LT/1/97/2579/001</w:t>
      </w:r>
    </w:p>
    <w:p w14:paraId="26CF8A3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350 mg – LT/1/97/2579/002</w:t>
      </w:r>
    </w:p>
    <w:p w14:paraId="02F621C6" w14:textId="77777777" w:rsidR="007E78F8" w:rsidRDefault="007E78F8">
      <w:pPr>
        <w:widowControl w:val="0"/>
        <w:spacing w:after="0" w:line="240" w:lineRule="auto"/>
        <w:rPr>
          <w:rFonts w:ascii="Times New Roman" w:eastAsia="Times New Roman" w:hAnsi="Times New Roman" w:cs="Times New Roman"/>
          <w:lang w:val="sl-SI" w:eastAsia="sl-SI"/>
        </w:rPr>
      </w:pPr>
    </w:p>
    <w:p w14:paraId="377A487A" w14:textId="77777777" w:rsidR="007E78F8" w:rsidRDefault="007E78F8">
      <w:pPr>
        <w:widowControl w:val="0"/>
        <w:spacing w:after="0" w:line="240" w:lineRule="auto"/>
        <w:rPr>
          <w:rFonts w:ascii="Times New Roman" w:eastAsia="Times New Roman" w:hAnsi="Times New Roman" w:cs="Times New Roman"/>
          <w:lang w:val="sl-SI" w:eastAsia="sl-SI"/>
        </w:rPr>
      </w:pPr>
    </w:p>
    <w:p w14:paraId="693B35DB"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57" w:name="_Toc129243249"/>
      <w:bookmarkStart w:id="58" w:name="_Toc129243124"/>
      <w:r>
        <w:rPr>
          <w:rFonts w:ascii="Times New Roman" w:eastAsia="Times New Roman" w:hAnsi="Times New Roman" w:cs="Times New Roman"/>
          <w:b/>
          <w:lang w:val="sl-SI" w:eastAsia="sl-SI"/>
        </w:rPr>
        <w:t>9.</w:t>
      </w:r>
      <w:r>
        <w:rPr>
          <w:rFonts w:ascii="Times New Roman" w:eastAsia="Times New Roman" w:hAnsi="Times New Roman" w:cs="Times New Roman"/>
          <w:b/>
          <w:lang w:val="sl-SI" w:eastAsia="sl-SI"/>
        </w:rPr>
        <w:tab/>
        <w:t>REGISTRAVIMO / PERREGISTRAVIMO DATA</w:t>
      </w:r>
      <w:bookmarkEnd w:id="57"/>
      <w:bookmarkEnd w:id="58"/>
    </w:p>
    <w:p w14:paraId="1F8DF29E" w14:textId="77777777" w:rsidR="007E78F8" w:rsidRDefault="007E78F8">
      <w:pPr>
        <w:widowControl w:val="0"/>
        <w:spacing w:after="0" w:line="240" w:lineRule="auto"/>
        <w:rPr>
          <w:rFonts w:ascii="Times New Roman" w:eastAsia="Times New Roman" w:hAnsi="Times New Roman" w:cs="Times New Roman"/>
          <w:lang w:val="sl-SI" w:eastAsia="sl-SI"/>
        </w:rPr>
      </w:pPr>
    </w:p>
    <w:p w14:paraId="23A16BFF" w14:textId="77777777" w:rsidR="007E78F8" w:rsidRDefault="005378D9">
      <w:pPr>
        <w:widowControl w:val="0"/>
        <w:spacing w:after="0" w:line="240" w:lineRule="auto"/>
        <w:rPr>
          <w:rFonts w:ascii="Times New Roman" w:eastAsia="Times New Roman" w:hAnsi="Times New Roman" w:cs="Times New Roman"/>
          <w:snapToGrid w:val="0"/>
          <w:lang w:val="sl-SI" w:eastAsia="sl-SI"/>
        </w:rPr>
      </w:pPr>
      <w:r>
        <w:rPr>
          <w:rFonts w:ascii="Times New Roman" w:eastAsia="Times New Roman" w:hAnsi="Times New Roman" w:cs="Times New Roman"/>
          <w:noProof/>
          <w:snapToGrid w:val="0"/>
          <w:lang w:val="sl-SI" w:eastAsia="sl-SI"/>
        </w:rPr>
        <w:t>Registravimo data 1997 m. gegužės  8 d.</w:t>
      </w:r>
    </w:p>
    <w:p w14:paraId="02B8CBE4" w14:textId="77777777" w:rsidR="007E78F8" w:rsidRDefault="005378D9">
      <w:pPr>
        <w:widowControl w:val="0"/>
        <w:spacing w:after="0" w:line="240" w:lineRule="auto"/>
        <w:rPr>
          <w:rFonts w:ascii="Times New Roman" w:eastAsia="Times New Roman" w:hAnsi="Times New Roman" w:cs="Times New Roman"/>
          <w:noProof/>
          <w:snapToGrid w:val="0"/>
          <w:lang w:val="sl-SI" w:eastAsia="sl-SI"/>
        </w:rPr>
      </w:pPr>
      <w:r>
        <w:rPr>
          <w:rFonts w:ascii="Times New Roman" w:eastAsia="Times New Roman" w:hAnsi="Times New Roman" w:cs="Times New Roman"/>
          <w:noProof/>
          <w:snapToGrid w:val="0"/>
          <w:lang w:val="sl-SI" w:eastAsia="sl-SI"/>
        </w:rPr>
        <w:t>Paskutinio perregistravimo data 2011 m. liepos 28 d.</w:t>
      </w:r>
    </w:p>
    <w:p w14:paraId="06728A6D" w14:textId="77777777" w:rsidR="007E78F8" w:rsidRDefault="007E78F8">
      <w:pPr>
        <w:widowControl w:val="0"/>
        <w:spacing w:after="0" w:line="240" w:lineRule="auto"/>
        <w:rPr>
          <w:rFonts w:ascii="Times New Roman" w:eastAsia="Times New Roman" w:hAnsi="Times New Roman" w:cs="Times New Roman"/>
          <w:lang w:val="sl-SI" w:eastAsia="sl-SI"/>
        </w:rPr>
      </w:pPr>
    </w:p>
    <w:p w14:paraId="73352B99" w14:textId="77777777" w:rsidR="007E78F8" w:rsidRDefault="007E78F8">
      <w:pPr>
        <w:widowControl w:val="0"/>
        <w:spacing w:after="0" w:line="240" w:lineRule="auto"/>
        <w:rPr>
          <w:rFonts w:ascii="Times New Roman" w:eastAsia="Times New Roman" w:hAnsi="Times New Roman" w:cs="Times New Roman"/>
          <w:lang w:val="sl-SI" w:eastAsia="sl-SI"/>
        </w:rPr>
      </w:pPr>
    </w:p>
    <w:p w14:paraId="59D67FA9"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59" w:name="_Toc129243250"/>
      <w:bookmarkStart w:id="60" w:name="_Toc129243125"/>
      <w:r>
        <w:rPr>
          <w:rFonts w:ascii="Times New Roman" w:eastAsia="Times New Roman" w:hAnsi="Times New Roman" w:cs="Times New Roman"/>
          <w:b/>
          <w:lang w:val="sl-SI" w:eastAsia="sl-SI"/>
        </w:rPr>
        <w:t>10.</w:t>
      </w:r>
      <w:r>
        <w:rPr>
          <w:rFonts w:ascii="Times New Roman" w:eastAsia="Times New Roman" w:hAnsi="Times New Roman" w:cs="Times New Roman"/>
          <w:b/>
          <w:lang w:val="sl-SI" w:eastAsia="sl-SI"/>
        </w:rPr>
        <w:tab/>
        <w:t>TEKSTO PERŽIŪROS DATA</w:t>
      </w:r>
      <w:bookmarkEnd w:id="59"/>
      <w:bookmarkEnd w:id="60"/>
    </w:p>
    <w:p w14:paraId="14EC6777" w14:textId="77777777" w:rsidR="007E78F8" w:rsidRDefault="007E78F8">
      <w:pPr>
        <w:widowControl w:val="0"/>
        <w:spacing w:after="0" w:line="240" w:lineRule="auto"/>
        <w:rPr>
          <w:rFonts w:ascii="Times New Roman" w:eastAsia="Times New Roman" w:hAnsi="Times New Roman" w:cs="Times New Roman"/>
          <w:lang w:val="sl-SI" w:eastAsia="sl-SI"/>
        </w:rPr>
      </w:pPr>
    </w:p>
    <w:p w14:paraId="4D56CBA1" w14:textId="127ABAD1" w:rsidR="007E78F8" w:rsidRDefault="005378D9">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2024 m. </w:t>
      </w:r>
      <w:r w:rsidR="00A75F53">
        <w:rPr>
          <w:rFonts w:ascii="Times New Roman" w:eastAsia="Calibri" w:hAnsi="Times New Roman" w:cs="Times New Roman"/>
        </w:rPr>
        <w:t>gruodžio 30 d.</w:t>
      </w:r>
    </w:p>
    <w:p w14:paraId="76BAD80A" w14:textId="77777777" w:rsidR="003219A9" w:rsidRDefault="003219A9">
      <w:pPr>
        <w:widowControl w:val="0"/>
        <w:spacing w:after="0" w:line="240" w:lineRule="auto"/>
        <w:rPr>
          <w:rFonts w:ascii="Times New Roman" w:eastAsia="Times New Roman" w:hAnsi="Times New Roman" w:cs="Times New Roman"/>
          <w:lang w:val="sl-SI" w:eastAsia="sl-SI"/>
        </w:rPr>
      </w:pPr>
    </w:p>
    <w:p w14:paraId="15CEC013" w14:textId="45B65439"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noProof/>
          <w:snapToGrid w:val="0"/>
          <w:lang w:val="sl-SI" w:eastAsia="sl-SI"/>
        </w:rPr>
        <w:t>Išsami informacija apie šį vaistinį preparatą pateikiama Valstybinės vaistų kontrolės tarnybos prie Lietuvos Respublikos sveikatos apsaugos ministerijos tinklalapyje</w:t>
      </w:r>
      <w:r w:rsidR="007F45FB" w:rsidRPr="007F45FB">
        <w:rPr>
          <w:rFonts w:ascii="Times New Roman" w:eastAsia="Times New Roman" w:hAnsi="Times New Roman" w:cs="Times New Roman"/>
          <w:noProof/>
          <w:snapToGrid w:val="0"/>
          <w:lang w:val="sl-SI" w:eastAsia="sl-SI"/>
        </w:rPr>
        <w:t xml:space="preserve"> </w:t>
      </w:r>
      <w:r w:rsidR="007F45FB" w:rsidRPr="003219A9">
        <w:rPr>
          <w:rFonts w:ascii="Times New Roman" w:hAnsi="Times New Roman" w:cs="Times New Roman"/>
          <w:color w:val="0000EE"/>
          <w:u w:val="single"/>
          <w:lang w:eastAsia="lt-LT"/>
        </w:rPr>
        <w:t>https://vvkt.lrv.lt/lt</w:t>
      </w:r>
      <w:r w:rsidR="007F45FB">
        <w:rPr>
          <w:rFonts w:ascii="Times New Roman" w:hAnsi="Times New Roman" w:cs="Times New Roman"/>
          <w:color w:val="0000EE"/>
          <w:u w:val="single"/>
          <w:lang w:eastAsia="lt-LT"/>
        </w:rPr>
        <w:t>.</w:t>
      </w:r>
      <w:r w:rsidR="007F45FB" w:rsidRPr="003219A9">
        <w:rPr>
          <w:rFonts w:ascii="Times New Roman" w:hAnsi="Times New Roman" w:cs="Times New Roman"/>
          <w:color w:val="0000EE"/>
          <w:u w:val="single"/>
          <w:lang w:eastAsia="lt-LT"/>
        </w:rPr>
        <w:t>/</w:t>
      </w:r>
      <w:r w:rsidRPr="007F45FB">
        <w:rPr>
          <w:rFonts w:ascii="Times New Roman" w:eastAsia="Times New Roman" w:hAnsi="Times New Roman" w:cs="Times New Roman"/>
          <w:i/>
          <w:noProof/>
          <w:snapToGrid w:val="0"/>
          <w:lang w:val="sl-SI" w:eastAsia="sl-SI"/>
        </w:rPr>
        <w:t xml:space="preserve"> </w:t>
      </w:r>
      <w:r>
        <w:rPr>
          <w:rFonts w:ascii="Times New Roman" w:eastAsia="Times New Roman" w:hAnsi="Times New Roman" w:cs="Times New Roman"/>
          <w:lang w:val="sl-SI" w:eastAsia="sl-SI"/>
        </w:rPr>
        <w:br w:type="page"/>
      </w:r>
    </w:p>
    <w:p w14:paraId="37AB518D" w14:textId="77777777" w:rsidR="007E78F8" w:rsidRDefault="007E78F8">
      <w:pPr>
        <w:widowControl w:val="0"/>
        <w:adjustRightInd w:val="0"/>
        <w:snapToGrid w:val="0"/>
        <w:spacing w:after="0" w:line="240" w:lineRule="auto"/>
        <w:rPr>
          <w:rFonts w:ascii="Times New Roman" w:eastAsia="Times New Roman" w:hAnsi="Times New Roman" w:cs="Times New Roman"/>
          <w:lang w:val="sl-SI" w:eastAsia="sl-SI"/>
        </w:rPr>
      </w:pPr>
    </w:p>
    <w:p w14:paraId="42644DFD"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1D10AC7E"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23B61F7D"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1CE2BD5A"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4186EF5A"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70991860"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3C48FC0F"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56FA958D"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664834B6"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7B1B18EF"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59987B77"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49C55AC6"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33382FE7"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0D927FD2"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483E5908"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1AEA5529"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2AD1C3C9"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4C50D135"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5376BA44"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0CD49EA5"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53D6CE8C"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72BEA9F2" w14:textId="77777777" w:rsidR="007E78F8" w:rsidRDefault="007E78F8">
      <w:pPr>
        <w:widowControl w:val="0"/>
        <w:adjustRightInd w:val="0"/>
        <w:snapToGrid w:val="0"/>
        <w:spacing w:after="0" w:line="240" w:lineRule="auto"/>
        <w:jc w:val="center"/>
        <w:rPr>
          <w:rFonts w:ascii="Times New Roman" w:eastAsia="Times New Roman" w:hAnsi="Times New Roman" w:cs="Times New Roman"/>
          <w:lang w:val="sl-SI" w:eastAsia="sl-SI"/>
        </w:rPr>
      </w:pPr>
    </w:p>
    <w:p w14:paraId="178AA7FF" w14:textId="77777777" w:rsidR="007E78F8" w:rsidRDefault="005378D9">
      <w:pPr>
        <w:widowControl w:val="0"/>
        <w:adjustRightInd w:val="0"/>
        <w:snapToGrid w:val="0"/>
        <w:spacing w:after="0" w:line="240" w:lineRule="auto"/>
        <w:jc w:val="center"/>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II PRIEDAS</w:t>
      </w:r>
    </w:p>
    <w:p w14:paraId="3D5B9783" w14:textId="77777777" w:rsidR="007E78F8" w:rsidRDefault="007E78F8">
      <w:pPr>
        <w:widowControl w:val="0"/>
        <w:tabs>
          <w:tab w:val="left" w:pos="567"/>
        </w:tabs>
        <w:spacing w:after="0" w:line="240" w:lineRule="auto"/>
        <w:ind w:left="1701" w:right="1416" w:hanging="567"/>
        <w:rPr>
          <w:rFonts w:ascii="Times New Roman" w:eastAsia="Times New Roman" w:hAnsi="Times New Roman" w:cs="Times New Roman"/>
          <w:snapToGrid w:val="0"/>
          <w:lang w:val="sl-SI" w:eastAsia="sl-SI"/>
        </w:rPr>
      </w:pPr>
    </w:p>
    <w:p w14:paraId="7DD04711" w14:textId="77777777" w:rsidR="007E78F8" w:rsidRDefault="005378D9">
      <w:pPr>
        <w:widowControl w:val="0"/>
        <w:tabs>
          <w:tab w:val="left" w:pos="567"/>
        </w:tabs>
        <w:spacing w:after="0" w:line="240" w:lineRule="auto"/>
        <w:jc w:val="center"/>
        <w:rPr>
          <w:rFonts w:ascii="Times New Roman" w:eastAsia="Times New Roman" w:hAnsi="Times New Roman" w:cs="Times New Roman"/>
          <w:i/>
          <w:snapToGrid w:val="0"/>
          <w:lang w:val="sl-SI" w:eastAsia="sl-SI"/>
        </w:rPr>
      </w:pPr>
      <w:r>
        <w:rPr>
          <w:rFonts w:ascii="Times New Roman" w:eastAsia="Times New Roman" w:hAnsi="Times New Roman" w:cs="Times New Roman"/>
          <w:b/>
          <w:snapToGrid w:val="0"/>
          <w:lang w:val="sl-SI" w:eastAsia="sl-SI"/>
        </w:rPr>
        <w:t>REGISTRACIJOS SĄLYGOS</w:t>
      </w:r>
    </w:p>
    <w:p w14:paraId="3A434625" w14:textId="77777777" w:rsidR="007E78F8" w:rsidRDefault="007E78F8">
      <w:pPr>
        <w:widowControl w:val="0"/>
        <w:adjustRightInd w:val="0"/>
        <w:snapToGrid w:val="0"/>
        <w:spacing w:after="0" w:line="240" w:lineRule="auto"/>
        <w:ind w:left="1701" w:right="1416" w:hanging="567"/>
        <w:rPr>
          <w:rFonts w:ascii="Times New Roman" w:eastAsia="Times New Roman" w:hAnsi="Times New Roman" w:cs="Times New Roman"/>
          <w:lang w:val="sl-SI" w:eastAsia="sl-SI"/>
        </w:rPr>
      </w:pPr>
    </w:p>
    <w:p w14:paraId="41E6D3BB" w14:textId="77777777" w:rsidR="007E78F8" w:rsidRDefault="005378D9">
      <w:pPr>
        <w:widowControl w:val="0"/>
        <w:numPr>
          <w:ilvl w:val="0"/>
          <w:numId w:val="1"/>
        </w:numPr>
        <w:adjustRightInd w:val="0"/>
        <w:snapToGrid w:val="0"/>
        <w:spacing w:after="0" w:line="240" w:lineRule="auto"/>
        <w:ind w:right="1416"/>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GAMINTOJAS (-AI), ATSAKINGAS (-I) UŽ SERIJŲ IŠLEIDIMĄ</w:t>
      </w:r>
    </w:p>
    <w:p w14:paraId="4F55820D" w14:textId="77777777" w:rsidR="007E78F8" w:rsidRDefault="007E78F8">
      <w:pPr>
        <w:widowControl w:val="0"/>
        <w:adjustRightInd w:val="0"/>
        <w:snapToGrid w:val="0"/>
        <w:spacing w:after="0" w:line="240" w:lineRule="auto"/>
        <w:ind w:left="364" w:right="1416"/>
        <w:rPr>
          <w:rFonts w:ascii="Times New Roman" w:eastAsia="Times New Roman" w:hAnsi="Times New Roman" w:cs="Times New Roman"/>
          <w:b/>
          <w:lang w:val="sl-SI" w:eastAsia="sl-SI"/>
        </w:rPr>
      </w:pPr>
    </w:p>
    <w:p w14:paraId="1E6B13C0" w14:textId="77777777" w:rsidR="007E78F8" w:rsidRDefault="005378D9">
      <w:pPr>
        <w:widowControl w:val="0"/>
        <w:numPr>
          <w:ilvl w:val="0"/>
          <w:numId w:val="1"/>
        </w:numPr>
        <w:adjustRightInd w:val="0"/>
        <w:snapToGrid w:val="0"/>
        <w:spacing w:after="0" w:line="240" w:lineRule="auto"/>
        <w:ind w:right="1416"/>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TIEKIMO IR VARTOJIMO SĄLYGOS AR APRIBOJIMAI</w:t>
      </w:r>
    </w:p>
    <w:p w14:paraId="0CE17D3A" w14:textId="77777777" w:rsidR="007E78F8" w:rsidRDefault="007E78F8">
      <w:pPr>
        <w:widowControl w:val="0"/>
        <w:adjustRightInd w:val="0"/>
        <w:snapToGrid w:val="0"/>
        <w:spacing w:after="0" w:line="240" w:lineRule="auto"/>
        <w:ind w:left="567" w:hanging="1337"/>
        <w:rPr>
          <w:rFonts w:ascii="Times New Roman" w:eastAsia="Times New Roman" w:hAnsi="Times New Roman" w:cs="Times New Roman"/>
          <w:lang w:val="sl-SI" w:eastAsia="sl-SI"/>
        </w:rPr>
      </w:pPr>
    </w:p>
    <w:p w14:paraId="418DD0B1" w14:textId="77777777" w:rsidR="007E78F8" w:rsidRDefault="007E78F8">
      <w:pPr>
        <w:widowControl w:val="0"/>
        <w:adjustRightInd w:val="0"/>
        <w:snapToGrid w:val="0"/>
        <w:spacing w:after="0" w:line="240" w:lineRule="auto"/>
        <w:ind w:left="1134" w:right="1416" w:hanging="1337"/>
        <w:rPr>
          <w:rFonts w:ascii="Times New Roman" w:eastAsia="Times New Roman" w:hAnsi="Times New Roman" w:cs="Times New Roman"/>
          <w:b/>
          <w:lang w:val="sl-SI" w:eastAsia="sl-SI"/>
        </w:rPr>
      </w:pPr>
    </w:p>
    <w:p w14:paraId="788C0019" w14:textId="77777777" w:rsidR="007E78F8" w:rsidRDefault="007E78F8">
      <w:pPr>
        <w:widowControl w:val="0"/>
        <w:adjustRightInd w:val="0"/>
        <w:snapToGrid w:val="0"/>
        <w:spacing w:after="0" w:line="240" w:lineRule="auto"/>
        <w:ind w:left="567" w:hanging="567"/>
        <w:rPr>
          <w:rFonts w:ascii="Times New Roman" w:eastAsia="Times New Roman" w:hAnsi="Times New Roman" w:cs="Times New Roman"/>
          <w:lang w:val="sl-SI" w:eastAsia="sl-SI"/>
        </w:rPr>
      </w:pPr>
    </w:p>
    <w:p w14:paraId="2DECAB34" w14:textId="77777777" w:rsidR="007E78F8" w:rsidRDefault="005378D9">
      <w:pPr>
        <w:widowControl w:val="0"/>
        <w:adjustRightInd w:val="0"/>
        <w:snapToGrid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br w:type="page"/>
      </w:r>
      <w:r>
        <w:rPr>
          <w:rFonts w:ascii="Times New Roman" w:eastAsia="Times New Roman" w:hAnsi="Times New Roman" w:cs="Times New Roman"/>
          <w:b/>
          <w:lang w:val="sl-SI" w:eastAsia="sl-SI"/>
        </w:rPr>
        <w:lastRenderedPageBreak/>
        <w:t>A.</w:t>
      </w:r>
      <w:r>
        <w:rPr>
          <w:rFonts w:ascii="Times New Roman" w:eastAsia="Times New Roman" w:hAnsi="Times New Roman" w:cs="Times New Roman"/>
          <w:b/>
          <w:lang w:val="sl-SI" w:eastAsia="sl-SI"/>
        </w:rPr>
        <w:tab/>
        <w:t>GAMINTOJAS (-AI), ATSAKINGAS (-I) UŽ SERIJU IŠLEIDIMĄ</w:t>
      </w:r>
    </w:p>
    <w:p w14:paraId="6B70C7EC" w14:textId="77777777" w:rsidR="007E78F8" w:rsidRDefault="007E78F8">
      <w:pPr>
        <w:widowControl w:val="0"/>
        <w:adjustRightInd w:val="0"/>
        <w:snapToGrid w:val="0"/>
        <w:spacing w:after="0" w:line="240" w:lineRule="auto"/>
        <w:ind w:left="567" w:hanging="567"/>
        <w:rPr>
          <w:rFonts w:ascii="Times New Roman" w:eastAsia="Times New Roman" w:hAnsi="Times New Roman" w:cs="Times New Roman"/>
          <w:lang w:val="sl-SI" w:eastAsia="sl-SI"/>
        </w:rPr>
      </w:pPr>
    </w:p>
    <w:p w14:paraId="60B2A75D" w14:textId="77777777" w:rsidR="007E78F8" w:rsidRDefault="005378D9">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Gamintojo, atsakingo už serijų išleidimą, pavadinimas ir adresas</w:t>
      </w:r>
    </w:p>
    <w:p w14:paraId="40CB73BA" w14:textId="77777777" w:rsidR="007E78F8" w:rsidRDefault="007E78F8">
      <w:pPr>
        <w:widowControl w:val="0"/>
        <w:adjustRightInd w:val="0"/>
        <w:snapToGrid w:val="0"/>
        <w:spacing w:after="0" w:line="240" w:lineRule="auto"/>
        <w:ind w:left="567" w:hanging="567"/>
        <w:rPr>
          <w:rFonts w:ascii="Times New Roman" w:eastAsia="Times New Roman" w:hAnsi="Times New Roman" w:cs="Times New Roman"/>
          <w:lang w:val="sl-SI" w:eastAsia="sl-SI"/>
        </w:rPr>
      </w:pPr>
    </w:p>
    <w:p w14:paraId="58237159"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w:t>
      </w:r>
    </w:p>
    <w:p w14:paraId="62C047C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Šmarješka cesta 6</w:t>
      </w:r>
    </w:p>
    <w:p w14:paraId="058FC04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8501 Novo mesto</w:t>
      </w:r>
    </w:p>
    <w:p w14:paraId="76D0CCE4"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Slovėnija</w:t>
      </w:r>
    </w:p>
    <w:p w14:paraId="43514A41" w14:textId="77777777" w:rsidR="007E78F8" w:rsidRDefault="007E78F8">
      <w:pPr>
        <w:widowControl w:val="0"/>
        <w:adjustRightInd w:val="0"/>
        <w:snapToGrid w:val="0"/>
        <w:spacing w:after="0" w:line="240" w:lineRule="auto"/>
        <w:rPr>
          <w:rFonts w:ascii="Times New Roman" w:eastAsia="Times New Roman" w:hAnsi="Times New Roman" w:cs="Times New Roman"/>
          <w:lang w:val="sl-SI" w:eastAsia="sl-SI"/>
        </w:rPr>
      </w:pPr>
    </w:p>
    <w:p w14:paraId="209A6A2B" w14:textId="77777777" w:rsidR="007E78F8" w:rsidRDefault="007E78F8">
      <w:pPr>
        <w:widowControl w:val="0"/>
        <w:adjustRightInd w:val="0"/>
        <w:snapToGrid w:val="0"/>
        <w:spacing w:after="0" w:line="240" w:lineRule="auto"/>
        <w:rPr>
          <w:rFonts w:ascii="Times New Roman" w:eastAsia="Times New Roman" w:hAnsi="Times New Roman" w:cs="Times New Roman"/>
          <w:lang w:val="sl-SI" w:eastAsia="sl-SI"/>
        </w:rPr>
      </w:pPr>
    </w:p>
    <w:p w14:paraId="5EE7C332" w14:textId="77777777" w:rsidR="007E78F8" w:rsidRDefault="005378D9">
      <w:pPr>
        <w:widowControl w:val="0"/>
        <w:adjustRightInd w:val="0"/>
        <w:snapToGrid w:val="0"/>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B.</w:t>
      </w:r>
      <w:r>
        <w:rPr>
          <w:rFonts w:ascii="Times New Roman" w:eastAsia="Times New Roman" w:hAnsi="Times New Roman" w:cs="Times New Roman"/>
          <w:b/>
          <w:lang w:val="sl-SI" w:eastAsia="sl-SI"/>
        </w:rPr>
        <w:tab/>
        <w:t>TIEKIMO IR VARTOJIMO SĄLYGOS AR APRIBOJIMAI</w:t>
      </w:r>
    </w:p>
    <w:p w14:paraId="7C382B41" w14:textId="77777777" w:rsidR="007E78F8" w:rsidRDefault="007E78F8">
      <w:pPr>
        <w:widowControl w:val="0"/>
        <w:adjustRightInd w:val="0"/>
        <w:snapToGrid w:val="0"/>
        <w:spacing w:after="0" w:line="240" w:lineRule="auto"/>
        <w:rPr>
          <w:rFonts w:ascii="Times New Roman" w:eastAsia="Times New Roman" w:hAnsi="Times New Roman" w:cs="Times New Roman"/>
          <w:lang w:val="sl-SI" w:eastAsia="sl-SI"/>
        </w:rPr>
      </w:pPr>
    </w:p>
    <w:p w14:paraId="11E05181" w14:textId="77777777" w:rsidR="007E78F8" w:rsidRDefault="005378D9">
      <w:pPr>
        <w:widowControl w:val="0"/>
        <w:numPr>
          <w:ilvl w:val="12"/>
          <w:numId w:val="0"/>
        </w:numPr>
        <w:adjustRightInd w:val="0"/>
        <w:snapToGri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Receptinis vaistinis preparatas.</w:t>
      </w:r>
    </w:p>
    <w:p w14:paraId="65A38320"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noProof/>
          <w:lang w:val="sl-SI" w:eastAsia="sl-SI"/>
        </w:rPr>
        <w:br w:type="page"/>
      </w:r>
    </w:p>
    <w:p w14:paraId="4CEA447B" w14:textId="77777777" w:rsidR="007E78F8" w:rsidRDefault="007E78F8">
      <w:pPr>
        <w:widowControl w:val="0"/>
        <w:spacing w:after="0" w:line="240" w:lineRule="auto"/>
        <w:rPr>
          <w:rFonts w:ascii="Times New Roman" w:eastAsia="Times New Roman" w:hAnsi="Times New Roman" w:cs="Times New Roman"/>
          <w:lang w:val="sl-SI" w:eastAsia="sl-SI"/>
        </w:rPr>
      </w:pPr>
    </w:p>
    <w:p w14:paraId="52520510" w14:textId="77777777" w:rsidR="007E78F8" w:rsidRDefault="007E78F8">
      <w:pPr>
        <w:widowControl w:val="0"/>
        <w:spacing w:after="0" w:line="240" w:lineRule="auto"/>
        <w:rPr>
          <w:rFonts w:ascii="Times New Roman" w:eastAsia="Times New Roman" w:hAnsi="Times New Roman" w:cs="Times New Roman"/>
          <w:lang w:val="sl-SI" w:eastAsia="sl-SI"/>
        </w:rPr>
      </w:pPr>
    </w:p>
    <w:p w14:paraId="2F99239C" w14:textId="77777777" w:rsidR="007E78F8" w:rsidRDefault="007E78F8">
      <w:pPr>
        <w:widowControl w:val="0"/>
        <w:spacing w:after="0" w:line="240" w:lineRule="auto"/>
        <w:rPr>
          <w:rFonts w:ascii="Times New Roman" w:eastAsia="Times New Roman" w:hAnsi="Times New Roman" w:cs="Times New Roman"/>
          <w:lang w:val="sl-SI" w:eastAsia="sl-SI"/>
        </w:rPr>
      </w:pPr>
    </w:p>
    <w:p w14:paraId="20F7E79F" w14:textId="77777777" w:rsidR="007E78F8" w:rsidRDefault="007E78F8">
      <w:pPr>
        <w:widowControl w:val="0"/>
        <w:spacing w:after="0" w:line="240" w:lineRule="auto"/>
        <w:rPr>
          <w:rFonts w:ascii="Times New Roman" w:eastAsia="Times New Roman" w:hAnsi="Times New Roman" w:cs="Times New Roman"/>
          <w:lang w:val="sl-SI" w:eastAsia="sl-SI"/>
        </w:rPr>
      </w:pPr>
    </w:p>
    <w:p w14:paraId="617D9155" w14:textId="77777777" w:rsidR="007E78F8" w:rsidRDefault="007E78F8">
      <w:pPr>
        <w:widowControl w:val="0"/>
        <w:spacing w:after="0" w:line="240" w:lineRule="auto"/>
        <w:rPr>
          <w:rFonts w:ascii="Times New Roman" w:eastAsia="Times New Roman" w:hAnsi="Times New Roman" w:cs="Times New Roman"/>
          <w:lang w:val="sl-SI" w:eastAsia="sl-SI"/>
        </w:rPr>
      </w:pPr>
    </w:p>
    <w:p w14:paraId="293D4A2A" w14:textId="77777777" w:rsidR="007E78F8" w:rsidRDefault="007E78F8">
      <w:pPr>
        <w:widowControl w:val="0"/>
        <w:spacing w:after="0" w:line="240" w:lineRule="auto"/>
        <w:rPr>
          <w:rFonts w:ascii="Times New Roman" w:eastAsia="Times New Roman" w:hAnsi="Times New Roman" w:cs="Times New Roman"/>
          <w:lang w:val="sl-SI" w:eastAsia="sl-SI"/>
        </w:rPr>
      </w:pPr>
    </w:p>
    <w:p w14:paraId="2F52F065" w14:textId="77777777" w:rsidR="007E78F8" w:rsidRDefault="007E78F8">
      <w:pPr>
        <w:widowControl w:val="0"/>
        <w:spacing w:after="0" w:line="240" w:lineRule="auto"/>
        <w:rPr>
          <w:rFonts w:ascii="Times New Roman" w:eastAsia="Times New Roman" w:hAnsi="Times New Roman" w:cs="Times New Roman"/>
          <w:lang w:val="sl-SI" w:eastAsia="sl-SI"/>
        </w:rPr>
      </w:pPr>
    </w:p>
    <w:p w14:paraId="1BDD22F1" w14:textId="77777777" w:rsidR="007E78F8" w:rsidRDefault="007E78F8">
      <w:pPr>
        <w:widowControl w:val="0"/>
        <w:spacing w:after="0" w:line="240" w:lineRule="auto"/>
        <w:rPr>
          <w:rFonts w:ascii="Times New Roman" w:eastAsia="Times New Roman" w:hAnsi="Times New Roman" w:cs="Times New Roman"/>
          <w:lang w:val="sl-SI" w:eastAsia="sl-SI"/>
        </w:rPr>
      </w:pPr>
    </w:p>
    <w:p w14:paraId="0D923FA3" w14:textId="77777777" w:rsidR="007E78F8" w:rsidRDefault="007E78F8">
      <w:pPr>
        <w:widowControl w:val="0"/>
        <w:spacing w:after="0" w:line="240" w:lineRule="auto"/>
        <w:rPr>
          <w:rFonts w:ascii="Times New Roman" w:eastAsia="Times New Roman" w:hAnsi="Times New Roman" w:cs="Times New Roman"/>
          <w:lang w:val="sl-SI" w:eastAsia="sl-SI"/>
        </w:rPr>
      </w:pPr>
    </w:p>
    <w:p w14:paraId="3E9FF9A7" w14:textId="77777777" w:rsidR="007E78F8" w:rsidRDefault="007E78F8">
      <w:pPr>
        <w:widowControl w:val="0"/>
        <w:spacing w:after="0" w:line="240" w:lineRule="auto"/>
        <w:rPr>
          <w:rFonts w:ascii="Times New Roman" w:eastAsia="Times New Roman" w:hAnsi="Times New Roman" w:cs="Times New Roman"/>
          <w:lang w:val="sl-SI" w:eastAsia="sl-SI"/>
        </w:rPr>
      </w:pPr>
    </w:p>
    <w:p w14:paraId="1A39404E" w14:textId="77777777" w:rsidR="007E78F8" w:rsidRDefault="007E78F8">
      <w:pPr>
        <w:widowControl w:val="0"/>
        <w:spacing w:after="0" w:line="240" w:lineRule="auto"/>
        <w:rPr>
          <w:rFonts w:ascii="Times New Roman" w:eastAsia="Times New Roman" w:hAnsi="Times New Roman" w:cs="Times New Roman"/>
          <w:lang w:val="sl-SI" w:eastAsia="sl-SI"/>
        </w:rPr>
      </w:pPr>
    </w:p>
    <w:p w14:paraId="2164B280" w14:textId="77777777" w:rsidR="007E78F8" w:rsidRDefault="007E78F8">
      <w:pPr>
        <w:widowControl w:val="0"/>
        <w:spacing w:after="0" w:line="240" w:lineRule="auto"/>
        <w:rPr>
          <w:rFonts w:ascii="Times New Roman" w:eastAsia="Times New Roman" w:hAnsi="Times New Roman" w:cs="Times New Roman"/>
          <w:lang w:val="sl-SI" w:eastAsia="sl-SI"/>
        </w:rPr>
      </w:pPr>
    </w:p>
    <w:p w14:paraId="2F209AE3" w14:textId="77777777" w:rsidR="007E78F8" w:rsidRDefault="007E78F8">
      <w:pPr>
        <w:widowControl w:val="0"/>
        <w:spacing w:after="0" w:line="240" w:lineRule="auto"/>
        <w:rPr>
          <w:rFonts w:ascii="Times New Roman" w:eastAsia="Times New Roman" w:hAnsi="Times New Roman" w:cs="Times New Roman"/>
          <w:lang w:val="sl-SI" w:eastAsia="sl-SI"/>
        </w:rPr>
      </w:pPr>
    </w:p>
    <w:p w14:paraId="10E2CDC2" w14:textId="77777777" w:rsidR="007E78F8" w:rsidRDefault="007E78F8">
      <w:pPr>
        <w:widowControl w:val="0"/>
        <w:spacing w:after="0" w:line="240" w:lineRule="auto"/>
        <w:rPr>
          <w:rFonts w:ascii="Times New Roman" w:eastAsia="Times New Roman" w:hAnsi="Times New Roman" w:cs="Times New Roman"/>
          <w:lang w:val="sl-SI" w:eastAsia="sl-SI"/>
        </w:rPr>
      </w:pPr>
    </w:p>
    <w:p w14:paraId="67FC5667" w14:textId="77777777" w:rsidR="007E78F8" w:rsidRDefault="007E78F8">
      <w:pPr>
        <w:widowControl w:val="0"/>
        <w:spacing w:after="0" w:line="240" w:lineRule="auto"/>
        <w:rPr>
          <w:rFonts w:ascii="Times New Roman" w:eastAsia="Times New Roman" w:hAnsi="Times New Roman" w:cs="Times New Roman"/>
          <w:lang w:val="sl-SI" w:eastAsia="sl-SI"/>
        </w:rPr>
      </w:pPr>
    </w:p>
    <w:p w14:paraId="568B9FD5" w14:textId="77777777" w:rsidR="007E78F8" w:rsidRDefault="007E78F8">
      <w:pPr>
        <w:widowControl w:val="0"/>
        <w:spacing w:after="0" w:line="240" w:lineRule="auto"/>
        <w:rPr>
          <w:rFonts w:ascii="Times New Roman" w:eastAsia="Times New Roman" w:hAnsi="Times New Roman" w:cs="Times New Roman"/>
          <w:lang w:val="sl-SI" w:eastAsia="sl-SI"/>
        </w:rPr>
      </w:pPr>
    </w:p>
    <w:p w14:paraId="457F963B" w14:textId="77777777" w:rsidR="007E78F8" w:rsidRDefault="007E78F8">
      <w:pPr>
        <w:widowControl w:val="0"/>
        <w:spacing w:after="0" w:line="240" w:lineRule="auto"/>
        <w:rPr>
          <w:rFonts w:ascii="Times New Roman" w:eastAsia="Times New Roman" w:hAnsi="Times New Roman" w:cs="Times New Roman"/>
          <w:lang w:val="sl-SI" w:eastAsia="sl-SI"/>
        </w:rPr>
      </w:pPr>
    </w:p>
    <w:p w14:paraId="4AB325D5" w14:textId="77777777" w:rsidR="007E78F8" w:rsidRDefault="007E78F8">
      <w:pPr>
        <w:widowControl w:val="0"/>
        <w:spacing w:after="0" w:line="240" w:lineRule="auto"/>
        <w:rPr>
          <w:rFonts w:ascii="Times New Roman" w:eastAsia="Times New Roman" w:hAnsi="Times New Roman" w:cs="Times New Roman"/>
          <w:lang w:val="sl-SI" w:eastAsia="sl-SI"/>
        </w:rPr>
      </w:pPr>
    </w:p>
    <w:p w14:paraId="55BF3265" w14:textId="77777777" w:rsidR="007E78F8" w:rsidRDefault="007E78F8">
      <w:pPr>
        <w:widowControl w:val="0"/>
        <w:spacing w:after="0" w:line="240" w:lineRule="auto"/>
        <w:rPr>
          <w:rFonts w:ascii="Times New Roman" w:eastAsia="Times New Roman" w:hAnsi="Times New Roman" w:cs="Times New Roman"/>
          <w:lang w:val="sl-SI" w:eastAsia="sl-SI"/>
        </w:rPr>
      </w:pPr>
    </w:p>
    <w:p w14:paraId="22FD3A9D" w14:textId="77777777" w:rsidR="007E78F8" w:rsidRDefault="007E78F8">
      <w:pPr>
        <w:widowControl w:val="0"/>
        <w:spacing w:after="0" w:line="240" w:lineRule="auto"/>
        <w:rPr>
          <w:rFonts w:ascii="Times New Roman" w:eastAsia="Times New Roman" w:hAnsi="Times New Roman" w:cs="Times New Roman"/>
          <w:lang w:val="sl-SI" w:eastAsia="sl-SI"/>
        </w:rPr>
      </w:pPr>
    </w:p>
    <w:p w14:paraId="67BE5E6B" w14:textId="77777777" w:rsidR="007E78F8" w:rsidRDefault="007E78F8">
      <w:pPr>
        <w:widowControl w:val="0"/>
        <w:spacing w:after="0" w:line="240" w:lineRule="auto"/>
        <w:rPr>
          <w:rFonts w:ascii="Times New Roman" w:eastAsia="Times New Roman" w:hAnsi="Times New Roman" w:cs="Times New Roman"/>
          <w:lang w:val="sl-SI" w:eastAsia="sl-SI"/>
        </w:rPr>
      </w:pPr>
    </w:p>
    <w:p w14:paraId="0D39105B" w14:textId="77777777" w:rsidR="007E78F8" w:rsidRDefault="007E78F8">
      <w:pPr>
        <w:widowControl w:val="0"/>
        <w:spacing w:after="0" w:line="240" w:lineRule="auto"/>
        <w:rPr>
          <w:rFonts w:ascii="Times New Roman" w:eastAsia="Times New Roman" w:hAnsi="Times New Roman" w:cs="Times New Roman"/>
          <w:lang w:val="sl-SI" w:eastAsia="sl-SI"/>
        </w:rPr>
      </w:pPr>
    </w:p>
    <w:p w14:paraId="61353299"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bookmarkStart w:id="61" w:name="_Toc129243261"/>
      <w:bookmarkStart w:id="62" w:name="_Toc129243136"/>
    </w:p>
    <w:p w14:paraId="50E2F29F" w14:textId="77777777" w:rsidR="007E78F8" w:rsidRDefault="005378D9">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r>
        <w:rPr>
          <w:rFonts w:ascii="Times New Roman" w:eastAsia="Times New Roman" w:hAnsi="Times New Roman" w:cs="Times New Roman"/>
          <w:b/>
          <w:caps/>
          <w:lang w:val="sl-SI" w:eastAsia="sl-SI"/>
        </w:rPr>
        <w:t>A. ŽENKLINIMAS</w:t>
      </w:r>
      <w:bookmarkEnd w:id="61"/>
      <w:bookmarkEnd w:id="62"/>
    </w:p>
    <w:p w14:paraId="2D828BD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noProof/>
          <w:lang w:val="sl-SI" w:eastAsia="sl-SI"/>
        </w:rPr>
        <w:br w:type="page"/>
      </w:r>
    </w:p>
    <w:p w14:paraId="043B74ED" w14:textId="77777777" w:rsidR="007E78F8" w:rsidRDefault="007E78F8">
      <w:pPr>
        <w:widowControl w:val="0"/>
        <w:spacing w:after="0" w:line="240" w:lineRule="auto"/>
        <w:rPr>
          <w:rFonts w:ascii="Times New Roman" w:eastAsia="Times New Roman" w:hAnsi="Times New Roman" w:cs="Times New Roman"/>
          <w:lang w:val="sl-SI" w:eastAsia="sl-SI"/>
        </w:rPr>
      </w:pPr>
    </w:p>
    <w:p w14:paraId="780155F3"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INFORMACIJA ANT IŠORINĖS PAKUOTĖS</w:t>
      </w:r>
    </w:p>
    <w:p w14:paraId="664B51C6" w14:textId="77777777" w:rsidR="007E78F8" w:rsidRDefault="007E78F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p>
    <w:p w14:paraId="728CF490"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lang w:val="sl-SI" w:eastAsia="sl-SI"/>
        </w:rPr>
        <w:t>KARTONO DĖŽUTĖ</w:t>
      </w:r>
    </w:p>
    <w:p w14:paraId="248F3E23" w14:textId="77777777" w:rsidR="007E78F8" w:rsidRDefault="007E78F8">
      <w:pPr>
        <w:widowControl w:val="0"/>
        <w:spacing w:after="0" w:line="240" w:lineRule="auto"/>
        <w:rPr>
          <w:rFonts w:ascii="Times New Roman" w:eastAsia="Times New Roman" w:hAnsi="Times New Roman" w:cs="Times New Roman"/>
          <w:lang w:val="sl-SI" w:eastAsia="sl-SI"/>
        </w:rPr>
      </w:pPr>
    </w:p>
    <w:p w14:paraId="264F8814" w14:textId="77777777" w:rsidR="007E78F8" w:rsidRDefault="007E78F8">
      <w:pPr>
        <w:widowControl w:val="0"/>
        <w:spacing w:after="0" w:line="240" w:lineRule="auto"/>
        <w:rPr>
          <w:rFonts w:ascii="Times New Roman" w:eastAsia="Times New Roman" w:hAnsi="Times New Roman" w:cs="Times New Roman"/>
          <w:lang w:val="sl-SI" w:eastAsia="sl-SI"/>
        </w:rPr>
      </w:pPr>
    </w:p>
    <w:p w14:paraId="5424260E"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VAISTINIO PREPARATO PAVADINIMAS</w:t>
      </w:r>
    </w:p>
    <w:p w14:paraId="09D4C92C" w14:textId="77777777" w:rsidR="007E78F8" w:rsidRDefault="007E78F8">
      <w:pPr>
        <w:widowControl w:val="0"/>
        <w:spacing w:after="0" w:line="240" w:lineRule="auto"/>
        <w:rPr>
          <w:rFonts w:ascii="Times New Roman" w:eastAsia="Times New Roman" w:hAnsi="Times New Roman" w:cs="Times New Roman"/>
          <w:lang w:val="sl-SI" w:eastAsia="sl-SI"/>
        </w:rPr>
      </w:pPr>
    </w:p>
    <w:p w14:paraId="4336478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200 mg pailginto atpalaidavimo kietosios kapsulės</w:t>
      </w:r>
    </w:p>
    <w:p w14:paraId="14637FE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Teotard 350 mg pailginto atpalaidavimo kietosios kapsulės</w:t>
      </w:r>
    </w:p>
    <w:p w14:paraId="482F9E88" w14:textId="77777777" w:rsidR="007E78F8" w:rsidRDefault="007E78F8">
      <w:pPr>
        <w:widowControl w:val="0"/>
        <w:spacing w:after="0" w:line="240" w:lineRule="auto"/>
        <w:rPr>
          <w:rFonts w:ascii="Times New Roman" w:eastAsia="Times New Roman" w:hAnsi="Times New Roman" w:cs="Times New Roman"/>
          <w:lang w:val="sl-SI" w:eastAsia="sl-SI"/>
        </w:rPr>
      </w:pPr>
    </w:p>
    <w:p w14:paraId="65E1B5C6"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w:t>
      </w:r>
    </w:p>
    <w:p w14:paraId="1F075C20" w14:textId="77777777" w:rsidR="007E78F8" w:rsidRDefault="007E78F8">
      <w:pPr>
        <w:widowControl w:val="0"/>
        <w:spacing w:after="0" w:line="240" w:lineRule="auto"/>
        <w:rPr>
          <w:rFonts w:ascii="Times New Roman" w:eastAsia="Times New Roman" w:hAnsi="Times New Roman" w:cs="Times New Roman"/>
          <w:lang w:val="sl-SI" w:eastAsia="sl-SI"/>
        </w:rPr>
      </w:pPr>
    </w:p>
    <w:p w14:paraId="78660061" w14:textId="77777777" w:rsidR="007E78F8" w:rsidRDefault="007E78F8">
      <w:pPr>
        <w:widowControl w:val="0"/>
        <w:spacing w:after="0" w:line="240" w:lineRule="auto"/>
        <w:rPr>
          <w:rFonts w:ascii="Times New Roman" w:eastAsia="Times New Roman" w:hAnsi="Times New Roman" w:cs="Times New Roman"/>
          <w:lang w:val="sl-SI" w:eastAsia="sl-SI"/>
        </w:rPr>
      </w:pPr>
    </w:p>
    <w:p w14:paraId="7C297163"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VEIKLIOJI (-IOS) MEDŽIAGA (-OS) IR JOS (-Ų) KIEKIS (-IAI)</w:t>
      </w:r>
    </w:p>
    <w:p w14:paraId="5CEFCF62" w14:textId="77777777" w:rsidR="007E78F8" w:rsidRDefault="007E78F8">
      <w:pPr>
        <w:widowControl w:val="0"/>
        <w:spacing w:after="0" w:line="240" w:lineRule="auto"/>
        <w:rPr>
          <w:rFonts w:ascii="Times New Roman" w:eastAsia="Times New Roman" w:hAnsi="Times New Roman" w:cs="Times New Roman"/>
          <w:lang w:val="sl-SI" w:eastAsia="sl-SI"/>
        </w:rPr>
      </w:pPr>
    </w:p>
    <w:p w14:paraId="76F3DC8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pailginto atpalaidavimo kapsulėje yra 200 mg teofilino.</w:t>
      </w:r>
    </w:p>
    <w:p w14:paraId="045F5560"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Kiekvienoje pailginto atpalaidavimo kapsulėje yra 350 mg teofilino.</w:t>
      </w:r>
    </w:p>
    <w:p w14:paraId="585AF7F3" w14:textId="77777777" w:rsidR="007E78F8" w:rsidRDefault="007E78F8">
      <w:pPr>
        <w:widowControl w:val="0"/>
        <w:spacing w:after="0" w:line="240" w:lineRule="auto"/>
        <w:rPr>
          <w:rFonts w:ascii="Times New Roman" w:eastAsia="Times New Roman" w:hAnsi="Times New Roman" w:cs="Times New Roman"/>
          <w:lang w:val="sl-SI" w:eastAsia="sl-SI"/>
        </w:rPr>
      </w:pPr>
    </w:p>
    <w:p w14:paraId="34E70855" w14:textId="77777777" w:rsidR="007E78F8" w:rsidRDefault="007E78F8">
      <w:pPr>
        <w:widowControl w:val="0"/>
        <w:spacing w:after="0" w:line="240" w:lineRule="auto"/>
        <w:rPr>
          <w:rFonts w:ascii="Times New Roman" w:eastAsia="Times New Roman" w:hAnsi="Times New Roman" w:cs="Times New Roman"/>
          <w:lang w:val="sl-SI" w:eastAsia="sl-SI"/>
        </w:rPr>
      </w:pPr>
    </w:p>
    <w:p w14:paraId="1E3783AA"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PAGALBINIŲ MEDŽIAGŲ SĄRAŠAS</w:t>
      </w:r>
    </w:p>
    <w:p w14:paraId="52C2E1FB" w14:textId="77777777" w:rsidR="007E78F8" w:rsidRDefault="007E78F8">
      <w:pPr>
        <w:widowControl w:val="0"/>
        <w:spacing w:after="0" w:line="240" w:lineRule="auto"/>
        <w:rPr>
          <w:rFonts w:ascii="Times New Roman" w:eastAsia="Times New Roman" w:hAnsi="Times New Roman" w:cs="Times New Roman"/>
          <w:lang w:val="sl-SI" w:eastAsia="sl-SI"/>
        </w:rPr>
      </w:pPr>
    </w:p>
    <w:p w14:paraId="1964302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Daugiau informacijos pateikiama pakuotės lapelyje.</w:t>
      </w:r>
    </w:p>
    <w:p w14:paraId="33972294" w14:textId="77777777" w:rsidR="007E78F8" w:rsidRDefault="007E78F8">
      <w:pPr>
        <w:widowControl w:val="0"/>
        <w:spacing w:after="0" w:line="240" w:lineRule="auto"/>
        <w:rPr>
          <w:rFonts w:ascii="Times New Roman" w:eastAsia="Times New Roman" w:hAnsi="Times New Roman" w:cs="Times New Roman"/>
          <w:lang w:val="sl-SI" w:eastAsia="sl-SI"/>
        </w:rPr>
      </w:pPr>
    </w:p>
    <w:p w14:paraId="48165145" w14:textId="77777777" w:rsidR="007E78F8" w:rsidRDefault="007E78F8">
      <w:pPr>
        <w:widowControl w:val="0"/>
        <w:spacing w:after="0" w:line="240" w:lineRule="auto"/>
        <w:rPr>
          <w:rFonts w:ascii="Times New Roman" w:eastAsia="Times New Roman" w:hAnsi="Times New Roman" w:cs="Times New Roman"/>
          <w:lang w:val="sl-SI" w:eastAsia="sl-SI"/>
        </w:rPr>
      </w:pPr>
    </w:p>
    <w:p w14:paraId="1B38A52D"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FARMACINĖ FORMA IR KIEKIS PAKUOTĖJE</w:t>
      </w:r>
    </w:p>
    <w:p w14:paraId="67257268" w14:textId="77777777" w:rsidR="007E78F8" w:rsidRDefault="007E78F8">
      <w:pPr>
        <w:widowControl w:val="0"/>
        <w:spacing w:after="0" w:line="240" w:lineRule="auto"/>
        <w:rPr>
          <w:rFonts w:ascii="Times New Roman" w:eastAsia="Times New Roman" w:hAnsi="Times New Roman" w:cs="Times New Roman"/>
          <w:lang w:val="sl-SI" w:eastAsia="sl-SI"/>
        </w:rPr>
      </w:pPr>
    </w:p>
    <w:p w14:paraId="22A2EF6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Pailginto atpalaidavimo kietosios kapsulės</w:t>
      </w:r>
    </w:p>
    <w:p w14:paraId="5FC7F4C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40 pailginto atpalaidavimo kietųjų kapsulių</w:t>
      </w:r>
    </w:p>
    <w:p w14:paraId="15072BE6" w14:textId="77777777" w:rsidR="007E78F8" w:rsidRDefault="007E78F8">
      <w:pPr>
        <w:widowControl w:val="0"/>
        <w:spacing w:after="0" w:line="240" w:lineRule="auto"/>
        <w:rPr>
          <w:rFonts w:ascii="Times New Roman" w:eastAsia="Times New Roman" w:hAnsi="Times New Roman" w:cs="Times New Roman"/>
          <w:lang w:val="sl-SI" w:eastAsia="sl-SI"/>
        </w:rPr>
      </w:pPr>
    </w:p>
    <w:p w14:paraId="4F2BDEB6" w14:textId="77777777" w:rsidR="007E78F8" w:rsidRDefault="007E78F8">
      <w:pPr>
        <w:widowControl w:val="0"/>
        <w:spacing w:after="0" w:line="240" w:lineRule="auto"/>
        <w:rPr>
          <w:rFonts w:ascii="Times New Roman" w:eastAsia="Times New Roman" w:hAnsi="Times New Roman" w:cs="Times New Roman"/>
          <w:lang w:val="sl-SI" w:eastAsia="sl-SI"/>
        </w:rPr>
      </w:pPr>
    </w:p>
    <w:p w14:paraId="610BC2E2"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VARTOJIMO METODAS IR BŪDAS (-AI)</w:t>
      </w:r>
    </w:p>
    <w:p w14:paraId="1B403EFB" w14:textId="77777777" w:rsidR="007E78F8" w:rsidRDefault="007E78F8">
      <w:pPr>
        <w:widowControl w:val="0"/>
        <w:spacing w:after="0" w:line="240" w:lineRule="auto"/>
        <w:rPr>
          <w:rFonts w:ascii="Times New Roman" w:eastAsia="Times New Roman" w:hAnsi="Times New Roman" w:cs="Times New Roman"/>
          <w:lang w:val="sl-SI" w:eastAsia="sl-SI"/>
        </w:rPr>
      </w:pPr>
    </w:p>
    <w:p w14:paraId="0ABCE5B9"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Vartoti per burną.</w:t>
      </w:r>
    </w:p>
    <w:p w14:paraId="0BC5A91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vartojimą perskaitykite pakuotės lapelį.</w:t>
      </w:r>
    </w:p>
    <w:p w14:paraId="38F40097" w14:textId="77777777" w:rsidR="007E78F8" w:rsidRDefault="007E78F8">
      <w:pPr>
        <w:widowControl w:val="0"/>
        <w:spacing w:after="0" w:line="240" w:lineRule="auto"/>
        <w:rPr>
          <w:rFonts w:ascii="Times New Roman" w:eastAsia="Times New Roman" w:hAnsi="Times New Roman" w:cs="Times New Roman"/>
          <w:lang w:val="sl-SI" w:eastAsia="sl-SI"/>
        </w:rPr>
      </w:pPr>
    </w:p>
    <w:p w14:paraId="03C76DA9" w14:textId="77777777" w:rsidR="007E78F8" w:rsidRDefault="007E78F8">
      <w:pPr>
        <w:widowControl w:val="0"/>
        <w:spacing w:after="0" w:line="240" w:lineRule="auto"/>
        <w:rPr>
          <w:rFonts w:ascii="Times New Roman" w:eastAsia="Times New Roman" w:hAnsi="Times New Roman" w:cs="Times New Roman"/>
          <w:lang w:val="sl-SI" w:eastAsia="sl-SI"/>
        </w:rPr>
      </w:pPr>
    </w:p>
    <w:p w14:paraId="14C6A6D7"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SPECIALUS ĮSPĖJIMAS, KAD VAISTINĮ PREPARATĄ BŪTINA LAIKYTI VAIKAMS NEPASTEBIMOJE IR NEPASIEKIAMOJE VIETOJE</w:t>
      </w:r>
    </w:p>
    <w:p w14:paraId="23FB53A9" w14:textId="77777777" w:rsidR="007E78F8" w:rsidRDefault="007E78F8">
      <w:pPr>
        <w:widowControl w:val="0"/>
        <w:spacing w:after="0" w:line="240" w:lineRule="auto"/>
        <w:rPr>
          <w:rFonts w:ascii="Times New Roman" w:eastAsia="Times New Roman" w:hAnsi="Times New Roman" w:cs="Times New Roman"/>
          <w:lang w:val="sl-SI" w:eastAsia="sl-SI"/>
        </w:rPr>
      </w:pPr>
    </w:p>
    <w:p w14:paraId="7BC52DC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vaikams nepastebimoje ir nepasiekiamoje vietoje.</w:t>
      </w:r>
    </w:p>
    <w:p w14:paraId="567AB5D0" w14:textId="77777777" w:rsidR="007E78F8" w:rsidRDefault="007E78F8">
      <w:pPr>
        <w:widowControl w:val="0"/>
        <w:spacing w:after="0" w:line="240" w:lineRule="auto"/>
        <w:rPr>
          <w:rFonts w:ascii="Times New Roman" w:eastAsia="Times New Roman" w:hAnsi="Times New Roman" w:cs="Times New Roman"/>
          <w:lang w:val="sl-SI" w:eastAsia="sl-SI"/>
        </w:rPr>
      </w:pPr>
    </w:p>
    <w:p w14:paraId="3C9DCA26" w14:textId="77777777" w:rsidR="007E78F8" w:rsidRDefault="007E78F8">
      <w:pPr>
        <w:widowControl w:val="0"/>
        <w:spacing w:after="0" w:line="240" w:lineRule="auto"/>
        <w:rPr>
          <w:rFonts w:ascii="Times New Roman" w:eastAsia="Times New Roman" w:hAnsi="Times New Roman" w:cs="Times New Roman"/>
          <w:lang w:val="sl-SI" w:eastAsia="sl-SI"/>
        </w:rPr>
      </w:pPr>
    </w:p>
    <w:p w14:paraId="0C60E8A1"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7.</w:t>
      </w:r>
      <w:r>
        <w:rPr>
          <w:rFonts w:ascii="Times New Roman" w:eastAsia="Times New Roman" w:hAnsi="Times New Roman" w:cs="Times New Roman"/>
          <w:b/>
          <w:lang w:val="sl-SI" w:eastAsia="sl-SI"/>
        </w:rPr>
        <w:tab/>
        <w:t>KITAS (-I) SPECIALUS (-ŪS) ĮSPĖJIMAS (-AI) (JEI REIKIA)</w:t>
      </w:r>
    </w:p>
    <w:p w14:paraId="7CC90D46" w14:textId="77777777" w:rsidR="007E78F8" w:rsidRDefault="007E78F8">
      <w:pPr>
        <w:widowControl w:val="0"/>
        <w:spacing w:after="0" w:line="240" w:lineRule="auto"/>
        <w:rPr>
          <w:rFonts w:ascii="Times New Roman" w:eastAsia="Times New Roman" w:hAnsi="Times New Roman" w:cs="Times New Roman"/>
          <w:lang w:val="sl-SI" w:eastAsia="sl-SI"/>
        </w:rPr>
      </w:pPr>
    </w:p>
    <w:p w14:paraId="480F3DC0" w14:textId="77777777" w:rsidR="007E78F8" w:rsidRDefault="007E78F8">
      <w:pPr>
        <w:widowControl w:val="0"/>
        <w:spacing w:after="0" w:line="240" w:lineRule="auto"/>
        <w:rPr>
          <w:rFonts w:ascii="Times New Roman" w:eastAsia="Times New Roman" w:hAnsi="Times New Roman" w:cs="Times New Roman"/>
          <w:lang w:val="sl-SI" w:eastAsia="sl-SI"/>
        </w:rPr>
      </w:pPr>
    </w:p>
    <w:p w14:paraId="0BC0CA64"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8.</w:t>
      </w:r>
      <w:r>
        <w:rPr>
          <w:rFonts w:ascii="Times New Roman" w:eastAsia="Times New Roman" w:hAnsi="Times New Roman" w:cs="Times New Roman"/>
          <w:b/>
          <w:lang w:val="sl-SI" w:eastAsia="sl-SI"/>
        </w:rPr>
        <w:tab/>
        <w:t>TINKAMUMO LAIKAS</w:t>
      </w:r>
    </w:p>
    <w:p w14:paraId="7E21176C" w14:textId="77777777" w:rsidR="007E78F8" w:rsidRDefault="007E78F8">
      <w:pPr>
        <w:widowControl w:val="0"/>
        <w:spacing w:after="0" w:line="240" w:lineRule="auto"/>
        <w:rPr>
          <w:rFonts w:ascii="Times New Roman" w:eastAsia="Times New Roman" w:hAnsi="Times New Roman" w:cs="Times New Roman"/>
          <w:lang w:val="sl-SI" w:eastAsia="sl-SI"/>
        </w:rPr>
      </w:pPr>
    </w:p>
    <w:p w14:paraId="568C73C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 (mm/MMMM)</w:t>
      </w:r>
    </w:p>
    <w:p w14:paraId="6543A37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Tinka iki (mm/MMMM)</w:t>
      </w:r>
    </w:p>
    <w:p w14:paraId="6EE3E3B3" w14:textId="77777777" w:rsidR="007E78F8" w:rsidRDefault="007E78F8">
      <w:pPr>
        <w:widowControl w:val="0"/>
        <w:spacing w:after="0" w:line="240" w:lineRule="auto"/>
        <w:rPr>
          <w:rFonts w:ascii="Times New Roman" w:eastAsia="Times New Roman" w:hAnsi="Times New Roman" w:cs="Times New Roman"/>
          <w:lang w:val="sl-SI" w:eastAsia="sl-SI"/>
        </w:rPr>
      </w:pPr>
    </w:p>
    <w:p w14:paraId="37A33C72" w14:textId="77777777" w:rsidR="007E78F8" w:rsidRDefault="007E78F8">
      <w:pPr>
        <w:widowControl w:val="0"/>
        <w:spacing w:after="0" w:line="240" w:lineRule="auto"/>
        <w:rPr>
          <w:rFonts w:ascii="Times New Roman" w:eastAsia="Times New Roman" w:hAnsi="Times New Roman" w:cs="Times New Roman"/>
          <w:lang w:val="sl-SI" w:eastAsia="sl-SI"/>
        </w:rPr>
      </w:pPr>
    </w:p>
    <w:p w14:paraId="0C52A2FB"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9.</w:t>
      </w:r>
      <w:r>
        <w:rPr>
          <w:rFonts w:ascii="Times New Roman" w:eastAsia="Times New Roman" w:hAnsi="Times New Roman" w:cs="Times New Roman"/>
          <w:b/>
          <w:lang w:val="sl-SI" w:eastAsia="sl-SI"/>
        </w:rPr>
        <w:tab/>
        <w:t>SPECIALIOS LAIKYMO SĄLYGOS</w:t>
      </w:r>
    </w:p>
    <w:p w14:paraId="5943282F" w14:textId="77777777" w:rsidR="007E78F8" w:rsidRDefault="007E78F8">
      <w:pPr>
        <w:widowControl w:val="0"/>
        <w:spacing w:after="0" w:line="240" w:lineRule="auto"/>
        <w:rPr>
          <w:rFonts w:ascii="Times New Roman" w:eastAsia="Times New Roman" w:hAnsi="Times New Roman" w:cs="Times New Roman"/>
          <w:lang w:val="sl-SI" w:eastAsia="sl-SI"/>
        </w:rPr>
      </w:pPr>
    </w:p>
    <w:p w14:paraId="00698B5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Laikyti ne aukštesnėje kaip 30 </w:t>
      </w:r>
      <w:r>
        <w:rPr>
          <w:rFonts w:ascii="Times New Roman" w:eastAsia="Times New Roman" w:hAnsi="Times New Roman" w:cs="Times New Roman"/>
          <w:lang w:val="sl-SI" w:eastAsia="sl-SI"/>
        </w:rPr>
        <w:sym w:font="Symbol" w:char="F0B0"/>
      </w:r>
      <w:r>
        <w:rPr>
          <w:rFonts w:ascii="Times New Roman" w:eastAsia="Times New Roman" w:hAnsi="Times New Roman" w:cs="Times New Roman"/>
          <w:lang w:val="sl-SI" w:eastAsia="sl-SI"/>
        </w:rPr>
        <w:t>C temperatūroje.</w:t>
      </w:r>
    </w:p>
    <w:p w14:paraId="6C132A2C" w14:textId="77777777" w:rsidR="007E78F8" w:rsidRDefault="007E78F8">
      <w:pPr>
        <w:widowControl w:val="0"/>
        <w:spacing w:after="0" w:line="240" w:lineRule="auto"/>
        <w:rPr>
          <w:rFonts w:ascii="Times New Roman" w:eastAsia="Times New Roman" w:hAnsi="Times New Roman" w:cs="Times New Roman"/>
          <w:lang w:val="sl-SI" w:eastAsia="sl-SI"/>
        </w:rPr>
      </w:pPr>
    </w:p>
    <w:p w14:paraId="3645C236"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10.</w:t>
      </w:r>
      <w:r>
        <w:rPr>
          <w:rFonts w:ascii="Times New Roman" w:eastAsia="Times New Roman" w:hAnsi="Times New Roman" w:cs="Times New Roman"/>
          <w:b/>
          <w:lang w:val="sl-SI" w:eastAsia="sl-SI"/>
        </w:rPr>
        <w:tab/>
        <w:t xml:space="preserve">SPECIALIOS ATSARGUMO PRIEMONĖS DĖL NESUVARTOTO </w:t>
      </w:r>
      <w:r>
        <w:rPr>
          <w:rFonts w:ascii="Times New Roman" w:eastAsia="Times New Roman" w:hAnsi="Times New Roman" w:cs="Times New Roman"/>
          <w:b/>
          <w:bCs/>
          <w:lang w:val="sl-SI" w:eastAsia="sl-SI"/>
        </w:rPr>
        <w:t xml:space="preserve">VAISTINIO PREPARATO AR JO ATLIEKŲ </w:t>
      </w:r>
      <w:r>
        <w:rPr>
          <w:rFonts w:ascii="Times New Roman" w:eastAsia="Times New Roman" w:hAnsi="Times New Roman" w:cs="Times New Roman"/>
          <w:b/>
          <w:lang w:val="sl-SI" w:eastAsia="sl-SI"/>
        </w:rPr>
        <w:t>TVARKYMO (JEI REIKIA)</w:t>
      </w:r>
    </w:p>
    <w:p w14:paraId="2D386CF5" w14:textId="77777777" w:rsidR="007E78F8" w:rsidRDefault="007E78F8">
      <w:pPr>
        <w:widowControl w:val="0"/>
        <w:spacing w:after="0" w:line="240" w:lineRule="auto"/>
        <w:rPr>
          <w:rFonts w:ascii="Times New Roman" w:eastAsia="Times New Roman" w:hAnsi="Times New Roman" w:cs="Times New Roman"/>
          <w:lang w:val="sl-SI" w:eastAsia="sl-SI"/>
        </w:rPr>
      </w:pPr>
    </w:p>
    <w:p w14:paraId="68B8B696" w14:textId="77777777" w:rsidR="007E78F8" w:rsidRDefault="007E78F8">
      <w:pPr>
        <w:widowControl w:val="0"/>
        <w:spacing w:after="0" w:line="240" w:lineRule="auto"/>
        <w:rPr>
          <w:rFonts w:ascii="Times New Roman" w:eastAsia="Times New Roman" w:hAnsi="Times New Roman" w:cs="Times New Roman"/>
          <w:lang w:val="sl-SI" w:eastAsia="sl-SI"/>
        </w:rPr>
      </w:pPr>
    </w:p>
    <w:p w14:paraId="1141928E"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11.</w:t>
      </w:r>
      <w:r>
        <w:rPr>
          <w:rFonts w:ascii="Times New Roman" w:eastAsia="Times New Roman" w:hAnsi="Times New Roman" w:cs="Times New Roman"/>
          <w:b/>
          <w:lang w:val="sl-SI" w:eastAsia="sl-SI"/>
        </w:rPr>
        <w:tab/>
        <w:t>REGISTRUOTOJO PAVADINIMAS IR ADRESAS</w:t>
      </w:r>
    </w:p>
    <w:p w14:paraId="1BA000F1" w14:textId="77777777" w:rsidR="007E78F8" w:rsidRDefault="007E78F8">
      <w:pPr>
        <w:widowControl w:val="0"/>
        <w:numPr>
          <w:ilvl w:val="12"/>
          <w:numId w:val="0"/>
        </w:numPr>
        <w:spacing w:after="0" w:line="240" w:lineRule="auto"/>
        <w:ind w:right="-2"/>
        <w:rPr>
          <w:rFonts w:ascii="Times New Roman" w:eastAsia="Times New Roman" w:hAnsi="Times New Roman" w:cs="Times New Roman"/>
          <w:lang w:val="sl-SI" w:eastAsia="sl-SI"/>
        </w:rPr>
      </w:pPr>
    </w:p>
    <w:p w14:paraId="6450EF98" w14:textId="77777777"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w:t>
      </w:r>
    </w:p>
    <w:p w14:paraId="10049674" w14:textId="77777777"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Šmarješka cesta 6</w:t>
      </w:r>
    </w:p>
    <w:p w14:paraId="1B0C99C3" w14:textId="77777777"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8501 Novo mesto</w:t>
      </w:r>
    </w:p>
    <w:p w14:paraId="4D739B77" w14:textId="77777777"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Slovėnija</w:t>
      </w:r>
    </w:p>
    <w:p w14:paraId="672004F6" w14:textId="77777777" w:rsidR="007E78F8" w:rsidRDefault="007E78F8">
      <w:pPr>
        <w:widowControl w:val="0"/>
        <w:spacing w:after="0" w:line="240" w:lineRule="auto"/>
        <w:rPr>
          <w:rFonts w:ascii="Times New Roman" w:eastAsia="Times New Roman" w:hAnsi="Times New Roman" w:cs="Times New Roman"/>
          <w:lang w:val="sl-SI" w:eastAsia="sl-SI"/>
        </w:rPr>
      </w:pPr>
    </w:p>
    <w:p w14:paraId="526B3E50" w14:textId="77777777" w:rsidR="007E78F8" w:rsidRDefault="007E78F8">
      <w:pPr>
        <w:widowControl w:val="0"/>
        <w:spacing w:after="0" w:line="240" w:lineRule="auto"/>
        <w:rPr>
          <w:rFonts w:ascii="Times New Roman" w:eastAsia="Times New Roman" w:hAnsi="Times New Roman" w:cs="Times New Roman"/>
          <w:lang w:val="sl-SI" w:eastAsia="sl-SI"/>
        </w:rPr>
      </w:pPr>
    </w:p>
    <w:p w14:paraId="774260F2"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12.</w:t>
      </w:r>
      <w:r>
        <w:rPr>
          <w:rFonts w:ascii="Times New Roman" w:eastAsia="Times New Roman" w:hAnsi="Times New Roman" w:cs="Times New Roman"/>
          <w:b/>
          <w:lang w:val="sl-SI" w:eastAsia="sl-SI"/>
        </w:rPr>
        <w:tab/>
        <w:t>REGISTRACIJOS PAŽYMĖJIMO NUMERIS (-IAI)</w:t>
      </w:r>
    </w:p>
    <w:p w14:paraId="488E149B" w14:textId="77777777" w:rsidR="007E78F8" w:rsidRDefault="007E78F8">
      <w:pPr>
        <w:widowControl w:val="0"/>
        <w:spacing w:after="0" w:line="240" w:lineRule="auto"/>
        <w:rPr>
          <w:rFonts w:ascii="Times New Roman" w:eastAsia="Times New Roman" w:hAnsi="Times New Roman" w:cs="Times New Roman"/>
          <w:lang w:val="sl-SI" w:eastAsia="sl-SI"/>
        </w:rPr>
      </w:pPr>
    </w:p>
    <w:p w14:paraId="0DB95F58"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Teotard 200 mg –</w:t>
      </w:r>
      <w:r>
        <w:rPr>
          <w:rFonts w:ascii="Times New Roman" w:eastAsia="Times New Roman" w:hAnsi="Times New Roman" w:cs="Times New Roman"/>
          <w:lang w:val="sl-SI" w:eastAsia="sl-SI"/>
        </w:rPr>
        <w:t xml:space="preserve"> LT/1/97/2579/001</w:t>
      </w:r>
    </w:p>
    <w:p w14:paraId="1B8B6F10"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Teotard 350 mg – LT/1/97/2579/002</w:t>
      </w:r>
    </w:p>
    <w:p w14:paraId="4F308636" w14:textId="77777777" w:rsidR="007E78F8" w:rsidRDefault="007E78F8">
      <w:pPr>
        <w:widowControl w:val="0"/>
        <w:spacing w:after="0" w:line="240" w:lineRule="auto"/>
        <w:rPr>
          <w:rFonts w:ascii="Times New Roman" w:eastAsia="Times New Roman" w:hAnsi="Times New Roman" w:cs="Times New Roman"/>
          <w:lang w:val="sl-SI" w:eastAsia="sl-SI"/>
        </w:rPr>
      </w:pPr>
    </w:p>
    <w:p w14:paraId="1399B7D0" w14:textId="77777777" w:rsidR="007E78F8" w:rsidRDefault="007E78F8">
      <w:pPr>
        <w:widowControl w:val="0"/>
        <w:spacing w:after="0" w:line="240" w:lineRule="auto"/>
        <w:rPr>
          <w:rFonts w:ascii="Times New Roman" w:eastAsia="Times New Roman" w:hAnsi="Times New Roman" w:cs="Times New Roman"/>
          <w:lang w:val="sl-SI" w:eastAsia="sl-SI"/>
        </w:rPr>
      </w:pPr>
    </w:p>
    <w:p w14:paraId="0B2D5326"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13.</w:t>
      </w:r>
      <w:r>
        <w:rPr>
          <w:rFonts w:ascii="Times New Roman" w:eastAsia="Times New Roman" w:hAnsi="Times New Roman" w:cs="Times New Roman"/>
          <w:b/>
          <w:lang w:val="sl-SI" w:eastAsia="sl-SI"/>
        </w:rPr>
        <w:tab/>
        <w:t>SERIJOS NUMERIS</w:t>
      </w:r>
    </w:p>
    <w:p w14:paraId="64DB8F33" w14:textId="77777777" w:rsidR="007E78F8" w:rsidRDefault="007E78F8">
      <w:pPr>
        <w:widowControl w:val="0"/>
        <w:spacing w:after="0" w:line="240" w:lineRule="auto"/>
        <w:rPr>
          <w:rFonts w:ascii="Times New Roman" w:eastAsia="Times New Roman" w:hAnsi="Times New Roman" w:cs="Times New Roman"/>
          <w:lang w:val="sl-SI" w:eastAsia="sl-SI"/>
        </w:rPr>
      </w:pPr>
    </w:p>
    <w:p w14:paraId="561192C9"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Lot</w:t>
      </w:r>
    </w:p>
    <w:p w14:paraId="7B38FB2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Serija</w:t>
      </w:r>
    </w:p>
    <w:p w14:paraId="540770EA" w14:textId="77777777" w:rsidR="007E78F8" w:rsidRDefault="007E78F8">
      <w:pPr>
        <w:widowControl w:val="0"/>
        <w:spacing w:after="0" w:line="240" w:lineRule="auto"/>
        <w:rPr>
          <w:rFonts w:ascii="Times New Roman" w:eastAsia="Times New Roman" w:hAnsi="Times New Roman" w:cs="Times New Roman"/>
          <w:lang w:val="sl-SI" w:eastAsia="sl-SI"/>
        </w:rPr>
      </w:pPr>
    </w:p>
    <w:p w14:paraId="3C839CF2" w14:textId="77777777" w:rsidR="007E78F8" w:rsidRDefault="007E78F8">
      <w:pPr>
        <w:widowControl w:val="0"/>
        <w:spacing w:after="0" w:line="240" w:lineRule="auto"/>
        <w:rPr>
          <w:rFonts w:ascii="Times New Roman" w:eastAsia="Times New Roman" w:hAnsi="Times New Roman" w:cs="Times New Roman"/>
          <w:lang w:val="sl-SI" w:eastAsia="sl-SI"/>
        </w:rPr>
      </w:pPr>
    </w:p>
    <w:p w14:paraId="2028C4E3"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14.</w:t>
      </w:r>
      <w:r>
        <w:rPr>
          <w:rFonts w:ascii="Times New Roman" w:eastAsia="Times New Roman" w:hAnsi="Times New Roman" w:cs="Times New Roman"/>
          <w:b/>
          <w:lang w:val="sl-SI" w:eastAsia="sl-SI"/>
        </w:rPr>
        <w:tab/>
        <w:t>PARDAVIMO (IŠDAVIMO) TVARKA</w:t>
      </w:r>
    </w:p>
    <w:p w14:paraId="5715EB31" w14:textId="77777777" w:rsidR="007E78F8" w:rsidRDefault="007E78F8">
      <w:pPr>
        <w:widowControl w:val="0"/>
        <w:spacing w:after="0" w:line="240" w:lineRule="auto"/>
        <w:rPr>
          <w:rFonts w:ascii="Times New Roman" w:eastAsia="Times New Roman" w:hAnsi="Times New Roman" w:cs="Times New Roman"/>
          <w:lang w:val="sl-SI" w:eastAsia="sl-SI"/>
        </w:rPr>
      </w:pPr>
    </w:p>
    <w:p w14:paraId="7EEC8F8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Receptinis vaistas</w:t>
      </w:r>
    </w:p>
    <w:p w14:paraId="544A9730" w14:textId="77777777" w:rsidR="007E78F8" w:rsidRDefault="007E78F8">
      <w:pPr>
        <w:widowControl w:val="0"/>
        <w:spacing w:after="0" w:line="240" w:lineRule="auto"/>
        <w:rPr>
          <w:rFonts w:ascii="Times New Roman" w:eastAsia="Times New Roman" w:hAnsi="Times New Roman" w:cs="Times New Roman"/>
          <w:lang w:val="sl-SI" w:eastAsia="sl-SI"/>
        </w:rPr>
      </w:pPr>
    </w:p>
    <w:p w14:paraId="4C96FD5B" w14:textId="77777777" w:rsidR="007E78F8" w:rsidRDefault="007E78F8">
      <w:pPr>
        <w:widowControl w:val="0"/>
        <w:spacing w:after="0" w:line="240" w:lineRule="auto"/>
        <w:rPr>
          <w:rFonts w:ascii="Times New Roman" w:eastAsia="Times New Roman" w:hAnsi="Times New Roman" w:cs="Times New Roman"/>
          <w:lang w:val="sl-SI" w:eastAsia="sl-SI"/>
        </w:rPr>
      </w:pPr>
    </w:p>
    <w:p w14:paraId="57825BA2"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15.</w:t>
      </w:r>
      <w:r>
        <w:rPr>
          <w:rFonts w:ascii="Times New Roman" w:eastAsia="Times New Roman" w:hAnsi="Times New Roman" w:cs="Times New Roman"/>
          <w:b/>
          <w:lang w:val="sl-SI" w:eastAsia="sl-SI"/>
        </w:rPr>
        <w:tab/>
        <w:t>VARTOJIMO INSTRUKCIJA</w:t>
      </w:r>
    </w:p>
    <w:p w14:paraId="3F022BF2" w14:textId="77777777" w:rsidR="007E78F8" w:rsidRDefault="007E78F8">
      <w:pPr>
        <w:widowControl w:val="0"/>
        <w:spacing w:after="0" w:line="240" w:lineRule="auto"/>
        <w:rPr>
          <w:rFonts w:ascii="Times New Roman" w:eastAsia="Times New Roman" w:hAnsi="Times New Roman" w:cs="Times New Roman"/>
          <w:lang w:val="sl-SI" w:eastAsia="sl-SI"/>
        </w:rPr>
      </w:pPr>
    </w:p>
    <w:p w14:paraId="515CB170" w14:textId="77777777" w:rsidR="007E78F8" w:rsidRDefault="007E78F8">
      <w:pPr>
        <w:widowControl w:val="0"/>
        <w:spacing w:after="0" w:line="240" w:lineRule="auto"/>
        <w:rPr>
          <w:rFonts w:ascii="Times New Roman" w:eastAsia="Times New Roman" w:hAnsi="Times New Roman" w:cs="Times New Roman"/>
          <w:lang w:val="sl-SI" w:eastAsia="sl-SI"/>
        </w:rPr>
      </w:pPr>
    </w:p>
    <w:p w14:paraId="6C0FFD50"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16.</w:t>
      </w:r>
      <w:r>
        <w:rPr>
          <w:rFonts w:ascii="Times New Roman" w:eastAsia="Times New Roman" w:hAnsi="Times New Roman" w:cs="Times New Roman"/>
          <w:b/>
          <w:lang w:val="sl-SI" w:eastAsia="sl-SI"/>
        </w:rPr>
        <w:tab/>
        <w:t>INFORMACIJA BRAILIO RAŠTU</w:t>
      </w:r>
    </w:p>
    <w:p w14:paraId="3C75C7EB" w14:textId="77777777" w:rsidR="007E78F8" w:rsidRDefault="007E78F8">
      <w:pPr>
        <w:widowControl w:val="0"/>
        <w:spacing w:after="0" w:line="240" w:lineRule="auto"/>
        <w:rPr>
          <w:rFonts w:ascii="Times New Roman" w:eastAsia="Times New Roman" w:hAnsi="Times New Roman" w:cs="Times New Roman"/>
          <w:lang w:val="sl-SI" w:eastAsia="sl-SI"/>
        </w:rPr>
      </w:pPr>
    </w:p>
    <w:p w14:paraId="0D8364E8"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200 mg</w:t>
      </w:r>
    </w:p>
    <w:p w14:paraId="04C2C64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Teotard 350 mg</w:t>
      </w:r>
    </w:p>
    <w:p w14:paraId="3F3DCC97" w14:textId="77777777" w:rsidR="007E78F8" w:rsidRDefault="007E78F8">
      <w:pPr>
        <w:widowControl w:val="0"/>
        <w:spacing w:after="0" w:line="240" w:lineRule="auto"/>
        <w:rPr>
          <w:rFonts w:ascii="Times New Roman" w:eastAsia="Times New Roman" w:hAnsi="Times New Roman" w:cs="Times New Roman"/>
          <w:lang w:val="sl-SI" w:eastAsia="sl-SI"/>
        </w:rPr>
      </w:pPr>
    </w:p>
    <w:p w14:paraId="40DE902D" w14:textId="77777777" w:rsidR="007E78F8" w:rsidRDefault="007E78F8">
      <w:pPr>
        <w:widowControl w:val="0"/>
        <w:spacing w:after="0" w:line="240" w:lineRule="auto"/>
        <w:rPr>
          <w:rFonts w:ascii="Times New Roman" w:eastAsia="Times New Roman" w:hAnsi="Times New Roman" w:cs="Times New Roman"/>
          <w:lang w:val="sl-SI" w:eastAsia="sl-SI"/>
        </w:rPr>
      </w:pPr>
    </w:p>
    <w:p w14:paraId="354DE797" w14:textId="77777777" w:rsidR="007E78F8" w:rsidRDefault="005378D9">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en-GB"/>
        </w:rPr>
      </w:pPr>
      <w:r>
        <w:rPr>
          <w:rFonts w:ascii="Times New Roman" w:eastAsia="Times New Roman" w:hAnsi="Times New Roman" w:cs="Times New Roman"/>
          <w:b/>
          <w:noProof/>
          <w:lang w:val="en-GB"/>
        </w:rPr>
        <w:t>17.</w:t>
      </w:r>
      <w:r>
        <w:rPr>
          <w:rFonts w:ascii="Times New Roman" w:eastAsia="Times New Roman" w:hAnsi="Times New Roman" w:cs="Times New Roman"/>
          <w:b/>
          <w:noProof/>
          <w:lang w:val="en-GB"/>
        </w:rPr>
        <w:tab/>
        <w:t>UNIKALUS IDENTIFIKATORIUS – 2D BRŪKŠNINIS KODAS</w:t>
      </w:r>
    </w:p>
    <w:p w14:paraId="08BA4C26" w14:textId="77777777" w:rsidR="007E78F8" w:rsidRDefault="007E78F8">
      <w:pPr>
        <w:widowControl w:val="0"/>
        <w:spacing w:after="0" w:line="240" w:lineRule="auto"/>
        <w:ind w:left="539" w:hanging="539"/>
        <w:rPr>
          <w:rFonts w:ascii="Times New Roman" w:eastAsia="Calibri" w:hAnsi="Times New Roman" w:cs="Times New Roman"/>
        </w:rPr>
      </w:pPr>
    </w:p>
    <w:p w14:paraId="6E07FB6F" w14:textId="77777777" w:rsidR="007E78F8" w:rsidRDefault="005378D9">
      <w:pPr>
        <w:widowControl w:val="0"/>
        <w:spacing w:after="0" w:line="240" w:lineRule="auto"/>
        <w:ind w:left="539" w:hanging="539"/>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4345C2EA" w14:textId="77777777" w:rsidR="007E78F8" w:rsidRDefault="007E78F8">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665372EE" w14:textId="77777777" w:rsidR="007E78F8" w:rsidRDefault="007E78F8">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2A6D1231" w14:textId="77777777" w:rsidR="007E78F8" w:rsidRDefault="005378D9">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rPr>
      </w:pPr>
      <w:r>
        <w:rPr>
          <w:rFonts w:ascii="Times New Roman" w:eastAsia="Times New Roman" w:hAnsi="Times New Roman" w:cs="Times New Roman"/>
          <w:b/>
          <w:noProof/>
        </w:rPr>
        <w:t>18.</w:t>
      </w:r>
      <w:r>
        <w:rPr>
          <w:rFonts w:ascii="Times New Roman" w:eastAsia="Times New Roman" w:hAnsi="Times New Roman" w:cs="Times New Roman"/>
          <w:b/>
          <w:noProof/>
        </w:rPr>
        <w:tab/>
        <w:t>UNIKALUS IDENTIFIKATORIUS – ŽMONĖMS SUPRANTAMI DUOMENYS</w:t>
      </w:r>
    </w:p>
    <w:p w14:paraId="355FB3B3" w14:textId="77777777" w:rsidR="007E78F8" w:rsidRDefault="007E78F8">
      <w:pPr>
        <w:widowControl w:val="0"/>
        <w:spacing w:after="0" w:line="240" w:lineRule="auto"/>
        <w:ind w:left="539" w:hanging="539"/>
        <w:rPr>
          <w:rFonts w:ascii="Times New Roman" w:eastAsia="Calibri" w:hAnsi="Times New Roman" w:cs="Times New Roman"/>
        </w:rPr>
      </w:pPr>
    </w:p>
    <w:p w14:paraId="337DA1F6" w14:textId="77777777" w:rsidR="007E78F8" w:rsidRDefault="005378D9">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PC</w:t>
      </w:r>
    </w:p>
    <w:p w14:paraId="75BB1C3A" w14:textId="77777777" w:rsidR="007E78F8" w:rsidRDefault="005378D9">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SN</w:t>
      </w:r>
    </w:p>
    <w:p w14:paraId="2636D050" w14:textId="77777777" w:rsidR="007E78F8" w:rsidRDefault="005378D9">
      <w:pPr>
        <w:widowControl w:val="0"/>
        <w:spacing w:after="0" w:line="240" w:lineRule="auto"/>
        <w:ind w:left="539" w:hanging="539"/>
        <w:rPr>
          <w:rFonts w:ascii="Times New Roman" w:eastAsia="Calibri" w:hAnsi="Times New Roman" w:cs="Times New Roman"/>
          <w:highlight w:val="lightGray"/>
        </w:rPr>
      </w:pPr>
      <w:r>
        <w:rPr>
          <w:rFonts w:ascii="Times New Roman" w:eastAsia="Calibri" w:hAnsi="Times New Roman" w:cs="Times New Roman"/>
          <w:highlight w:val="lightGray"/>
        </w:rPr>
        <w:t>NN</w:t>
      </w:r>
    </w:p>
    <w:p w14:paraId="1FE24EA1" w14:textId="77777777" w:rsidR="007E78F8" w:rsidRDefault="007E78F8">
      <w:pPr>
        <w:widowControl w:val="0"/>
        <w:spacing w:after="0" w:line="240" w:lineRule="auto"/>
        <w:rPr>
          <w:rFonts w:ascii="Times New Roman" w:eastAsia="Times New Roman" w:hAnsi="Times New Roman" w:cs="Times New Roman"/>
          <w:lang w:val="sl-SI" w:eastAsia="sl-SI"/>
        </w:rPr>
      </w:pPr>
    </w:p>
    <w:p w14:paraId="47EF277E"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noProof/>
          <w:lang w:val="sl-SI" w:eastAsia="sl-SI"/>
        </w:rPr>
        <w:br w:type="page"/>
      </w:r>
    </w:p>
    <w:p w14:paraId="3CCADEAC"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lastRenderedPageBreak/>
        <w:t xml:space="preserve">MINIMALI </w:t>
      </w:r>
      <w:r>
        <w:rPr>
          <w:rFonts w:ascii="Times New Roman" w:eastAsia="Times New Roman" w:hAnsi="Times New Roman" w:cs="Times New Roman"/>
          <w:b/>
          <w:caps/>
          <w:lang w:val="sl-SI" w:eastAsia="sl-SI"/>
        </w:rPr>
        <w:t xml:space="preserve">informacija ant </w:t>
      </w:r>
      <w:r>
        <w:rPr>
          <w:rFonts w:ascii="Times New Roman" w:eastAsia="Times New Roman" w:hAnsi="Times New Roman" w:cs="Times New Roman"/>
          <w:b/>
          <w:lang w:val="sl-SI" w:eastAsia="sl-SI"/>
        </w:rPr>
        <w:t>LIZDINIŲ PLOKŠTELIŲ ARBA DVISLUOKSNIŲ JUOSTELIŲ</w:t>
      </w:r>
    </w:p>
    <w:p w14:paraId="4DCD346A"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LIZDINĖ PLOKŠTELĖ</w:t>
      </w:r>
    </w:p>
    <w:p w14:paraId="5460AEBB" w14:textId="77777777" w:rsidR="007E78F8" w:rsidRDefault="007E78F8">
      <w:pPr>
        <w:widowControl w:val="0"/>
        <w:spacing w:after="0" w:line="240" w:lineRule="auto"/>
        <w:rPr>
          <w:rFonts w:ascii="Times New Roman" w:eastAsia="Times New Roman" w:hAnsi="Times New Roman" w:cs="Times New Roman"/>
          <w:lang w:val="sl-SI" w:eastAsia="sl-SI"/>
        </w:rPr>
      </w:pPr>
    </w:p>
    <w:p w14:paraId="1C1C2F2D" w14:textId="77777777" w:rsidR="007E78F8" w:rsidRDefault="007E78F8">
      <w:pPr>
        <w:widowControl w:val="0"/>
        <w:spacing w:after="0" w:line="240" w:lineRule="auto"/>
        <w:rPr>
          <w:rFonts w:ascii="Times New Roman" w:eastAsia="Times New Roman" w:hAnsi="Times New Roman" w:cs="Times New Roman"/>
          <w:lang w:val="sl-SI" w:eastAsia="sl-SI"/>
        </w:rPr>
      </w:pPr>
    </w:p>
    <w:p w14:paraId="004A92C4"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VAISTINIO PREPARATO PAVADINIMAS</w:t>
      </w:r>
    </w:p>
    <w:p w14:paraId="47ED0C45" w14:textId="77777777" w:rsidR="007E78F8" w:rsidRDefault="007E78F8">
      <w:pPr>
        <w:widowControl w:val="0"/>
        <w:spacing w:after="0" w:line="240" w:lineRule="auto"/>
        <w:rPr>
          <w:rFonts w:ascii="Times New Roman" w:eastAsia="Times New Roman" w:hAnsi="Times New Roman" w:cs="Times New Roman"/>
          <w:lang w:val="sl-SI" w:eastAsia="sl-SI"/>
        </w:rPr>
      </w:pPr>
    </w:p>
    <w:p w14:paraId="6BFC8D34"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200 mg pailginto atpalaidavimo kietosios kapsulės</w:t>
      </w:r>
    </w:p>
    <w:p w14:paraId="52C1FFD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Teotard 350 mg pailginto atpalaidavimo kietosios kapsulės</w:t>
      </w:r>
    </w:p>
    <w:p w14:paraId="778005E9" w14:textId="77777777" w:rsidR="007E78F8" w:rsidRDefault="007E78F8">
      <w:pPr>
        <w:widowControl w:val="0"/>
        <w:spacing w:after="0" w:line="240" w:lineRule="auto"/>
        <w:rPr>
          <w:rFonts w:ascii="Times New Roman" w:eastAsia="Times New Roman" w:hAnsi="Times New Roman" w:cs="Times New Roman"/>
          <w:lang w:val="sl-SI" w:eastAsia="sl-SI"/>
        </w:rPr>
      </w:pPr>
    </w:p>
    <w:p w14:paraId="056FA7B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w:t>
      </w:r>
    </w:p>
    <w:p w14:paraId="27810872" w14:textId="77777777" w:rsidR="007E78F8" w:rsidRDefault="007E78F8">
      <w:pPr>
        <w:widowControl w:val="0"/>
        <w:spacing w:after="0" w:line="240" w:lineRule="auto"/>
        <w:rPr>
          <w:rFonts w:ascii="Times New Roman" w:eastAsia="Times New Roman" w:hAnsi="Times New Roman" w:cs="Times New Roman"/>
          <w:lang w:val="sl-SI" w:eastAsia="sl-SI"/>
        </w:rPr>
      </w:pPr>
    </w:p>
    <w:p w14:paraId="1C2DBA69" w14:textId="77777777" w:rsidR="007E78F8" w:rsidRDefault="007E78F8">
      <w:pPr>
        <w:widowControl w:val="0"/>
        <w:spacing w:after="0" w:line="240" w:lineRule="auto"/>
        <w:rPr>
          <w:rFonts w:ascii="Times New Roman" w:eastAsia="Times New Roman" w:hAnsi="Times New Roman" w:cs="Times New Roman"/>
          <w:lang w:val="sl-SI" w:eastAsia="sl-SI"/>
        </w:rPr>
      </w:pPr>
    </w:p>
    <w:p w14:paraId="2154FC14"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REGISTRUOTOJO PAVADINIMAS</w:t>
      </w:r>
    </w:p>
    <w:p w14:paraId="54574C01" w14:textId="77777777" w:rsidR="007E78F8" w:rsidRDefault="007E78F8">
      <w:pPr>
        <w:widowControl w:val="0"/>
        <w:spacing w:after="0" w:line="240" w:lineRule="auto"/>
        <w:rPr>
          <w:rFonts w:ascii="Times New Roman" w:eastAsia="Times New Roman" w:hAnsi="Times New Roman" w:cs="Times New Roman"/>
          <w:lang w:val="sl-SI" w:eastAsia="sl-SI"/>
        </w:rPr>
      </w:pPr>
    </w:p>
    <w:p w14:paraId="340B99CE"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w:t>
      </w:r>
    </w:p>
    <w:p w14:paraId="3C184CB4" w14:textId="77777777" w:rsidR="007E78F8" w:rsidRDefault="007E78F8">
      <w:pPr>
        <w:widowControl w:val="0"/>
        <w:spacing w:after="0" w:line="240" w:lineRule="auto"/>
        <w:rPr>
          <w:rFonts w:ascii="Times New Roman" w:eastAsia="Times New Roman" w:hAnsi="Times New Roman" w:cs="Times New Roman"/>
          <w:lang w:val="sl-SI" w:eastAsia="sl-SI"/>
        </w:rPr>
      </w:pPr>
    </w:p>
    <w:p w14:paraId="0B435934" w14:textId="77777777" w:rsidR="007E78F8" w:rsidRDefault="007E78F8">
      <w:pPr>
        <w:widowControl w:val="0"/>
        <w:spacing w:after="0" w:line="240" w:lineRule="auto"/>
        <w:rPr>
          <w:rFonts w:ascii="Times New Roman" w:eastAsia="Times New Roman" w:hAnsi="Times New Roman" w:cs="Times New Roman"/>
          <w:lang w:val="sl-SI" w:eastAsia="sl-SI"/>
        </w:rPr>
      </w:pPr>
    </w:p>
    <w:p w14:paraId="31C1E221"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TINKAMUMO LAIKAS</w:t>
      </w:r>
    </w:p>
    <w:p w14:paraId="760CD557" w14:textId="77777777" w:rsidR="007E78F8" w:rsidRDefault="007E78F8">
      <w:pPr>
        <w:widowControl w:val="0"/>
        <w:spacing w:after="0" w:line="240" w:lineRule="auto"/>
        <w:rPr>
          <w:rFonts w:ascii="Times New Roman" w:eastAsia="Times New Roman" w:hAnsi="Times New Roman" w:cs="Times New Roman"/>
          <w:lang w:val="sl-SI" w:eastAsia="sl-SI"/>
        </w:rPr>
      </w:pPr>
    </w:p>
    <w:p w14:paraId="6561642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 {mm/MMMM}</w:t>
      </w:r>
    </w:p>
    <w:p w14:paraId="644B8487" w14:textId="77777777" w:rsidR="007E78F8" w:rsidRDefault="007E78F8">
      <w:pPr>
        <w:widowControl w:val="0"/>
        <w:spacing w:after="0" w:line="240" w:lineRule="auto"/>
        <w:rPr>
          <w:rFonts w:ascii="Times New Roman" w:eastAsia="Times New Roman" w:hAnsi="Times New Roman" w:cs="Times New Roman"/>
          <w:lang w:val="sl-SI" w:eastAsia="sl-SI"/>
        </w:rPr>
      </w:pPr>
    </w:p>
    <w:p w14:paraId="40282BE0" w14:textId="77777777" w:rsidR="007E78F8" w:rsidRDefault="007E78F8">
      <w:pPr>
        <w:widowControl w:val="0"/>
        <w:spacing w:after="0" w:line="240" w:lineRule="auto"/>
        <w:rPr>
          <w:rFonts w:ascii="Times New Roman" w:eastAsia="Times New Roman" w:hAnsi="Times New Roman" w:cs="Times New Roman"/>
          <w:lang w:val="sl-SI" w:eastAsia="sl-SI"/>
        </w:rPr>
      </w:pPr>
    </w:p>
    <w:p w14:paraId="6027FB60"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SERIJOS NUMERIS</w:t>
      </w:r>
    </w:p>
    <w:p w14:paraId="78E38B41" w14:textId="77777777" w:rsidR="007E78F8" w:rsidRDefault="007E78F8">
      <w:pPr>
        <w:widowControl w:val="0"/>
        <w:spacing w:after="0" w:line="240" w:lineRule="auto"/>
        <w:rPr>
          <w:rFonts w:ascii="Times New Roman" w:eastAsia="Times New Roman" w:hAnsi="Times New Roman" w:cs="Times New Roman"/>
          <w:lang w:val="sl-SI" w:eastAsia="sl-SI"/>
        </w:rPr>
      </w:pPr>
    </w:p>
    <w:p w14:paraId="4C6246B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Lot</w:t>
      </w:r>
    </w:p>
    <w:p w14:paraId="713F5E99" w14:textId="77777777" w:rsidR="007E78F8" w:rsidRDefault="007E78F8">
      <w:pPr>
        <w:widowControl w:val="0"/>
        <w:spacing w:after="0" w:line="240" w:lineRule="auto"/>
        <w:rPr>
          <w:rFonts w:ascii="Times New Roman" w:eastAsia="Times New Roman" w:hAnsi="Times New Roman" w:cs="Times New Roman"/>
          <w:lang w:val="sl-SI" w:eastAsia="sl-SI"/>
        </w:rPr>
      </w:pPr>
    </w:p>
    <w:p w14:paraId="271D1369" w14:textId="77777777" w:rsidR="007E78F8" w:rsidRDefault="007E78F8">
      <w:pPr>
        <w:widowControl w:val="0"/>
        <w:spacing w:after="0" w:line="240" w:lineRule="auto"/>
        <w:rPr>
          <w:rFonts w:ascii="Times New Roman" w:eastAsia="Times New Roman" w:hAnsi="Times New Roman" w:cs="Times New Roman"/>
          <w:lang w:val="sl-SI" w:eastAsia="sl-SI"/>
        </w:rPr>
      </w:pPr>
    </w:p>
    <w:p w14:paraId="217E787D" w14:textId="77777777" w:rsidR="007E78F8" w:rsidRDefault="005378D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KITA</w:t>
      </w:r>
    </w:p>
    <w:p w14:paraId="0BE128FB" w14:textId="77777777" w:rsidR="007E78F8" w:rsidRDefault="005378D9">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r>
        <w:rPr>
          <w:rFonts w:ascii="Times New Roman" w:eastAsia="Times New Roman" w:hAnsi="Times New Roman" w:cs="Times New Roman"/>
          <w:b/>
          <w:caps/>
          <w:lang w:val="sl-SI" w:eastAsia="sl-SI"/>
        </w:rPr>
        <w:br w:type="page"/>
      </w:r>
      <w:bookmarkStart w:id="63" w:name="_Toc129243262"/>
      <w:bookmarkStart w:id="64" w:name="_Toc129243137"/>
    </w:p>
    <w:p w14:paraId="57EDE94B"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5D1BC05B"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0CAF424C"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3A8F0BEA"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1CC8F397"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6435AAB1"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79E22309"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73670F32"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53BEE5FA"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5D89888D"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0048762C"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76EA2D81"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10E09E8F"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142F9D02"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01A70D07"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00AB7AF9"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4D994320"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0BB10F76"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22AACB28"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0D40743B"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7CB7C5D6"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312D8ABE"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3B30795C" w14:textId="77777777" w:rsidR="007E78F8" w:rsidRDefault="007E78F8">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p>
    <w:p w14:paraId="4DAC8C32" w14:textId="77777777" w:rsidR="007E78F8" w:rsidRDefault="005378D9">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r>
        <w:rPr>
          <w:rFonts w:ascii="Times New Roman" w:eastAsia="Times New Roman" w:hAnsi="Times New Roman" w:cs="Times New Roman"/>
          <w:b/>
          <w:caps/>
          <w:lang w:val="sl-SI" w:eastAsia="sl-SI"/>
        </w:rPr>
        <w:t>B. PAKUOTĖS LAPELIS</w:t>
      </w:r>
      <w:bookmarkEnd w:id="63"/>
      <w:bookmarkEnd w:id="64"/>
    </w:p>
    <w:p w14:paraId="6F8B48D5" w14:textId="77777777" w:rsidR="007E78F8" w:rsidRDefault="005378D9">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r>
        <w:rPr>
          <w:rFonts w:ascii="Times New Roman" w:eastAsia="Times New Roman" w:hAnsi="Times New Roman" w:cs="Times New Roman"/>
          <w:lang w:val="sl-SI" w:eastAsia="sl-SI"/>
        </w:rPr>
        <w:br w:type="page"/>
      </w:r>
      <w:bookmarkStart w:id="65" w:name="_Toc129243263"/>
      <w:bookmarkStart w:id="66" w:name="_Toc129243138"/>
      <w:r>
        <w:rPr>
          <w:rFonts w:ascii="Times New Roman" w:eastAsia="Times New Roman" w:hAnsi="Times New Roman" w:cs="Times New Roman"/>
          <w:b/>
          <w:lang w:val="sl-SI" w:eastAsia="sl-SI"/>
        </w:rPr>
        <w:lastRenderedPageBreak/>
        <w:t>Pakuotės lapelis: informacija vartotojui</w:t>
      </w:r>
      <w:bookmarkEnd w:id="65"/>
      <w:bookmarkEnd w:id="66"/>
    </w:p>
    <w:p w14:paraId="4D75F815" w14:textId="77777777" w:rsidR="007E78F8" w:rsidRDefault="007E78F8">
      <w:pPr>
        <w:widowControl w:val="0"/>
        <w:spacing w:after="0" w:line="240" w:lineRule="auto"/>
        <w:rPr>
          <w:rFonts w:ascii="Times New Roman" w:eastAsia="Times New Roman" w:hAnsi="Times New Roman" w:cs="Times New Roman"/>
          <w:lang w:val="sl-SI" w:eastAsia="sl-SI"/>
        </w:rPr>
      </w:pPr>
    </w:p>
    <w:p w14:paraId="41BB1C43" w14:textId="77777777" w:rsidR="007E78F8" w:rsidRDefault="005378D9">
      <w:pPr>
        <w:widowControl w:val="0"/>
        <w:spacing w:after="0" w:line="240" w:lineRule="auto"/>
        <w:jc w:val="center"/>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Teotard 200 mg pailginto atpalaidavimo kietosios kapsulės</w:t>
      </w:r>
    </w:p>
    <w:p w14:paraId="42381FFD" w14:textId="77777777" w:rsidR="007E78F8" w:rsidRDefault="005378D9">
      <w:pPr>
        <w:widowControl w:val="0"/>
        <w:spacing w:after="0" w:line="240" w:lineRule="auto"/>
        <w:jc w:val="center"/>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Teotard 350 mg pailginto atpalaidavimo kietosios kapsulės</w:t>
      </w:r>
    </w:p>
    <w:p w14:paraId="7E300B17" w14:textId="77777777" w:rsidR="007E78F8" w:rsidRDefault="005378D9">
      <w:pPr>
        <w:widowControl w:val="0"/>
        <w:spacing w:after="0" w:line="240" w:lineRule="auto"/>
        <w:jc w:val="center"/>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w:t>
      </w:r>
    </w:p>
    <w:p w14:paraId="14267DED" w14:textId="77777777" w:rsidR="007E78F8" w:rsidRDefault="007E78F8">
      <w:pPr>
        <w:widowControl w:val="0"/>
        <w:spacing w:after="0" w:line="240" w:lineRule="auto"/>
        <w:rPr>
          <w:rFonts w:ascii="Times New Roman" w:eastAsia="Times New Roman" w:hAnsi="Times New Roman" w:cs="Times New Roman"/>
          <w:lang w:val="sl-SI" w:eastAsia="sl-SI"/>
        </w:rPr>
      </w:pPr>
    </w:p>
    <w:p w14:paraId="23B99749" w14:textId="77777777" w:rsidR="007E78F8" w:rsidRDefault="005378D9">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Atidžiai perskaitykite visą šį lapelį, prieš pradėdami vartoti vaistą</w:t>
      </w:r>
      <w:r>
        <w:rPr>
          <w:rFonts w:ascii="Times New Roman" w:eastAsia="Times New Roman" w:hAnsi="Times New Roman" w:cs="Times New Roman"/>
          <w:b/>
          <w:noProof/>
          <w:snapToGrid w:val="0"/>
          <w:lang w:val="sl-SI" w:eastAsia="sl-SI"/>
        </w:rPr>
        <w:t>, nes jame pateikiama Jums svarbi informacija</w:t>
      </w:r>
      <w:r>
        <w:rPr>
          <w:rFonts w:ascii="Times New Roman" w:eastAsia="Times New Roman" w:hAnsi="Times New Roman" w:cs="Times New Roman"/>
          <w:b/>
          <w:lang w:val="sl-SI" w:eastAsia="sl-SI"/>
        </w:rPr>
        <w:t>.</w:t>
      </w:r>
    </w:p>
    <w:p w14:paraId="21ED891D" w14:textId="77777777" w:rsidR="007E78F8" w:rsidRDefault="005378D9">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14:paraId="30B1DCDA" w14:textId="77777777" w:rsidR="007E78F8" w:rsidRDefault="005378D9">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Jeigu kiltų daugiau klausimų, kreipkitės į gydytoją arba vaistininką.</w:t>
      </w:r>
    </w:p>
    <w:p w14:paraId="32725D54" w14:textId="77777777" w:rsidR="007E78F8" w:rsidRDefault="005378D9">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687339F4" w14:textId="77777777" w:rsidR="007E78F8" w:rsidRDefault="005378D9">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14:paraId="278328B3" w14:textId="77777777" w:rsidR="007E78F8" w:rsidRDefault="007E78F8">
      <w:pPr>
        <w:widowControl w:val="0"/>
        <w:spacing w:after="0" w:line="240" w:lineRule="auto"/>
        <w:rPr>
          <w:rFonts w:ascii="Times New Roman" w:eastAsia="Times New Roman" w:hAnsi="Times New Roman" w:cs="Times New Roman"/>
          <w:lang w:val="sl-SI" w:eastAsia="sl-SI"/>
        </w:rPr>
      </w:pPr>
    </w:p>
    <w:p w14:paraId="6DBD1372" w14:textId="77777777" w:rsidR="007E78F8" w:rsidRDefault="007E78F8">
      <w:pPr>
        <w:widowControl w:val="0"/>
        <w:spacing w:after="0" w:line="240" w:lineRule="auto"/>
        <w:rPr>
          <w:rFonts w:ascii="Times New Roman" w:eastAsia="Times New Roman" w:hAnsi="Times New Roman" w:cs="Times New Roman"/>
          <w:lang w:val="sl-SI" w:eastAsia="sl-SI"/>
        </w:rPr>
      </w:pPr>
    </w:p>
    <w:p w14:paraId="099FF401" w14:textId="77777777" w:rsidR="007E78F8" w:rsidRDefault="005378D9">
      <w:pPr>
        <w:widowControl w:val="0"/>
        <w:tabs>
          <w:tab w:val="left" w:pos="567"/>
        </w:tabs>
        <w:spacing w:after="0" w:line="240" w:lineRule="auto"/>
        <w:jc w:val="both"/>
        <w:outlineLvl w:val="3"/>
        <w:rPr>
          <w:rFonts w:ascii="Times New Roman" w:eastAsia="Times New Roman" w:hAnsi="Times New Roman" w:cs="Times New Roman"/>
          <w:b/>
          <w:bCs/>
          <w:snapToGrid w:val="0"/>
          <w:lang w:val="sl-SI" w:eastAsia="x-none"/>
        </w:rPr>
      </w:pPr>
      <w:r>
        <w:rPr>
          <w:rFonts w:ascii="Times New Roman" w:eastAsia="Times New Roman" w:hAnsi="Times New Roman" w:cs="Times New Roman"/>
          <w:b/>
          <w:bCs/>
          <w:snapToGrid w:val="0"/>
          <w:lang w:val="sl-SI" w:eastAsia="x-none"/>
        </w:rPr>
        <w:t>Apie ką rašoma šiame lapelyje?</w:t>
      </w:r>
    </w:p>
    <w:p w14:paraId="586079F1" w14:textId="77777777" w:rsidR="007E78F8" w:rsidRDefault="007E78F8">
      <w:pPr>
        <w:widowControl w:val="0"/>
        <w:numPr>
          <w:ilvl w:val="12"/>
          <w:numId w:val="0"/>
        </w:numPr>
        <w:spacing w:after="0" w:line="240" w:lineRule="auto"/>
        <w:ind w:left="284" w:right="-2"/>
        <w:rPr>
          <w:rFonts w:ascii="Times New Roman" w:eastAsia="Times New Roman" w:hAnsi="Times New Roman" w:cs="Times New Roman"/>
          <w:snapToGrid w:val="0"/>
          <w:lang w:val="sl-SI" w:eastAsia="sl-SI"/>
        </w:rPr>
      </w:pPr>
    </w:p>
    <w:p w14:paraId="0832F982" w14:textId="77777777" w:rsidR="007E78F8" w:rsidRDefault="005378D9">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w:t>
      </w:r>
      <w:r>
        <w:rPr>
          <w:rFonts w:ascii="Times New Roman" w:eastAsia="Times New Roman" w:hAnsi="Times New Roman" w:cs="Times New Roman"/>
          <w:lang w:val="sl-SI" w:eastAsia="sl-SI"/>
        </w:rPr>
        <w:tab/>
        <w:t>Kas yra Teotard ir kam jis vartojamas</w:t>
      </w:r>
    </w:p>
    <w:p w14:paraId="269A935F" w14:textId="77777777" w:rsidR="007E78F8" w:rsidRDefault="005378D9">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w:t>
      </w:r>
      <w:r>
        <w:rPr>
          <w:rFonts w:ascii="Times New Roman" w:eastAsia="Times New Roman" w:hAnsi="Times New Roman" w:cs="Times New Roman"/>
          <w:lang w:val="sl-SI" w:eastAsia="sl-SI"/>
        </w:rPr>
        <w:tab/>
        <w:t>Kas žinotina prieš vartojant Teotard</w:t>
      </w:r>
    </w:p>
    <w:p w14:paraId="13145E42" w14:textId="77777777" w:rsidR="007E78F8" w:rsidRDefault="005378D9">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w:t>
      </w:r>
      <w:r>
        <w:rPr>
          <w:rFonts w:ascii="Times New Roman" w:eastAsia="Times New Roman" w:hAnsi="Times New Roman" w:cs="Times New Roman"/>
          <w:lang w:val="sl-SI" w:eastAsia="sl-SI"/>
        </w:rPr>
        <w:tab/>
        <w:t>Kaip vartoti Teotard</w:t>
      </w:r>
    </w:p>
    <w:p w14:paraId="0F70CD0A" w14:textId="77777777" w:rsidR="007E78F8" w:rsidRDefault="005378D9">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4.</w:t>
      </w:r>
      <w:r>
        <w:rPr>
          <w:rFonts w:ascii="Times New Roman" w:eastAsia="Times New Roman" w:hAnsi="Times New Roman" w:cs="Times New Roman"/>
          <w:lang w:val="sl-SI" w:eastAsia="sl-SI"/>
        </w:rPr>
        <w:tab/>
        <w:t>Galimas šalutinis poveikis</w:t>
      </w:r>
    </w:p>
    <w:p w14:paraId="7576C1E9" w14:textId="77777777" w:rsidR="007E78F8" w:rsidRDefault="005378D9">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5.</w:t>
      </w:r>
      <w:r>
        <w:rPr>
          <w:rFonts w:ascii="Times New Roman" w:eastAsia="Times New Roman" w:hAnsi="Times New Roman" w:cs="Times New Roman"/>
          <w:lang w:val="sl-SI" w:eastAsia="sl-SI"/>
        </w:rPr>
        <w:tab/>
        <w:t>Kaip laikyti Teotard</w:t>
      </w:r>
    </w:p>
    <w:p w14:paraId="67F9FA35" w14:textId="77777777" w:rsidR="007E78F8" w:rsidRDefault="005378D9">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6.</w:t>
      </w:r>
      <w:r>
        <w:rPr>
          <w:rFonts w:ascii="Times New Roman" w:eastAsia="Times New Roman" w:hAnsi="Times New Roman" w:cs="Times New Roman"/>
          <w:lang w:val="sl-SI" w:eastAsia="sl-SI"/>
        </w:rPr>
        <w:tab/>
        <w:t>Pakuotės turinys ir kita informacija</w:t>
      </w:r>
    </w:p>
    <w:p w14:paraId="7C00B91D" w14:textId="77777777" w:rsidR="007E78F8" w:rsidRDefault="007E78F8">
      <w:pPr>
        <w:widowControl w:val="0"/>
        <w:spacing w:after="0" w:line="240" w:lineRule="auto"/>
        <w:rPr>
          <w:rFonts w:ascii="Times New Roman" w:eastAsia="Times New Roman" w:hAnsi="Times New Roman" w:cs="Times New Roman"/>
          <w:lang w:val="sl-SI" w:eastAsia="sl-SI"/>
        </w:rPr>
      </w:pPr>
    </w:p>
    <w:p w14:paraId="42CA8306" w14:textId="77777777" w:rsidR="007E78F8" w:rsidRDefault="007E78F8">
      <w:pPr>
        <w:widowControl w:val="0"/>
        <w:spacing w:after="0" w:line="240" w:lineRule="auto"/>
        <w:rPr>
          <w:rFonts w:ascii="Times New Roman" w:eastAsia="Times New Roman" w:hAnsi="Times New Roman" w:cs="Times New Roman"/>
          <w:lang w:val="sl-SI" w:eastAsia="sl-SI"/>
        </w:rPr>
      </w:pPr>
    </w:p>
    <w:p w14:paraId="6E114FD3"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67" w:name="_Toc129243264"/>
      <w:bookmarkStart w:id="68" w:name="_Toc129243139"/>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Kas yra Teotard ir kam jis vartojamas</w:t>
      </w:r>
      <w:bookmarkEnd w:id="67"/>
      <w:bookmarkEnd w:id="68"/>
    </w:p>
    <w:p w14:paraId="293038E8" w14:textId="77777777" w:rsidR="007E78F8" w:rsidRDefault="007E78F8">
      <w:pPr>
        <w:widowControl w:val="0"/>
        <w:spacing w:after="0" w:line="240" w:lineRule="auto"/>
        <w:rPr>
          <w:rFonts w:ascii="Times New Roman" w:eastAsia="Times New Roman" w:hAnsi="Times New Roman" w:cs="Times New Roman"/>
          <w:lang w:val="sl-SI" w:eastAsia="sl-SI"/>
        </w:rPr>
      </w:pPr>
    </w:p>
    <w:p w14:paraId="3A03DB7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yra bronchus plečiantis vaistas, kuris atpalaiduoja bronchų lygiuosius raumenis, todėl oras lengviau patenka į plaučius, palengvėja kvėpavimas. Be to, šis vaistas gerina bronchuose susikaupusių gleivių judėjimą, todėl lengvina atsikosėjimą. Taip pat teofilinas veikia kraujagyslių, tulžies latakų ir virškinimo organų lygiuosius raumenis. Jis stimuliuoja kvėpavimo centrą ir širdį, stiprina diafragmos bei kitų kvėpavimo raumenų susitraukimus, didina šlapimo kiekį, neleidžia atsipalaiduoti ir veikti kai kuriems alerginių reakcijų mediatoriams.</w:t>
      </w:r>
    </w:p>
    <w:p w14:paraId="410682F9" w14:textId="77777777" w:rsidR="007E78F8" w:rsidRDefault="005378D9">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noProof/>
          <w:lang w:val="sl-SI" w:eastAsia="sl-SI"/>
        </w:rPr>
        <w:t>Visas teofilinas rezorbuojamas virškinimo trakte. Išgėrus šio vaisto, didžiausia koncentracija kraujyje susidaro maždaug po 7 val. Jį vartojant reguliariai, pusiausvyrinė gydomoji koncentracija susidaro po 2</w:t>
      </w:r>
      <w:r>
        <w:rPr>
          <w:rFonts w:ascii="Times New Roman" w:eastAsia="Times New Roman" w:hAnsi="Times New Roman" w:cs="Times New Roman"/>
          <w:noProof/>
          <w:lang w:val="sl-SI" w:eastAsia="sl-SI"/>
        </w:rPr>
        <w:noBreakHyphen/>
        <w:t>3 dienų. Teofilinas pasiskirsto organizmo organuose ir skysčiuose, metabolizuojamas kepenyse. Vienas šio vaisto metabolitas (3</w:t>
      </w:r>
      <w:r>
        <w:rPr>
          <w:rFonts w:ascii="Times New Roman" w:eastAsia="Times New Roman" w:hAnsi="Times New Roman" w:cs="Times New Roman"/>
          <w:noProof/>
          <w:lang w:val="sl-SI" w:eastAsia="sl-SI"/>
        </w:rPr>
        <w:noBreakHyphen/>
        <w:t xml:space="preserve">metilksantinas) taip pat plečia bronchus. Teofilinas ir jo metabolitai pašalinami per inkstus. </w:t>
      </w:r>
      <w:r>
        <w:rPr>
          <w:rFonts w:ascii="Times New Roman" w:eastAsia="Times New Roman" w:hAnsi="Times New Roman" w:cs="Times New Roman"/>
          <w:lang w:val="sl-SI" w:eastAsia="sl-SI"/>
        </w:rPr>
        <w:t>Teotard</w:t>
      </w:r>
      <w:r>
        <w:rPr>
          <w:rFonts w:ascii="Times New Roman" w:eastAsia="Times New Roman" w:hAnsi="Times New Roman" w:cs="Times New Roman"/>
          <w:noProof/>
          <w:lang w:val="sl-SI" w:eastAsia="sl-SI"/>
        </w:rPr>
        <w:t xml:space="preserve"> gaminamas naudojant specialią technologiją: kapsulėse yra smulkių granulių, iš kurių teofilinas atsipalaiduoja lėtai, todėl išvengiama ryškaus vaisto koncentracijos kraujyje padidėjimo ir sumažėjimo.</w:t>
      </w:r>
    </w:p>
    <w:p w14:paraId="31DB6D24" w14:textId="77777777" w:rsidR="007E78F8" w:rsidRDefault="007E78F8">
      <w:pPr>
        <w:widowControl w:val="0"/>
        <w:spacing w:after="0" w:line="240" w:lineRule="auto"/>
        <w:rPr>
          <w:rFonts w:ascii="Times New Roman" w:eastAsia="Times New Roman" w:hAnsi="Times New Roman" w:cs="Times New Roman"/>
          <w:b/>
          <w:lang w:val="sl-SI" w:eastAsia="sl-SI"/>
        </w:rPr>
      </w:pPr>
    </w:p>
    <w:p w14:paraId="49F6BA05" w14:textId="77777777" w:rsidR="007E78F8" w:rsidRDefault="005378D9">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w:t>
      </w:r>
      <w:r>
        <w:rPr>
          <w:rFonts w:ascii="Times New Roman" w:eastAsia="Times New Roman" w:hAnsi="Times New Roman" w:cs="Times New Roman"/>
          <w:noProof/>
          <w:lang w:val="sl-SI" w:eastAsia="sl-SI"/>
        </w:rPr>
        <w:t xml:space="preserve"> vartojamas bronchų spazmui, susijusiam su astma, lėtine obstrukcine plaučių liga ar lėtiniu bronchitu, šalinti ar jo profilaktikai.</w:t>
      </w:r>
    </w:p>
    <w:p w14:paraId="194B37A6" w14:textId="77777777" w:rsidR="007E78F8" w:rsidRDefault="007E78F8">
      <w:pPr>
        <w:widowControl w:val="0"/>
        <w:spacing w:after="0" w:line="240" w:lineRule="auto"/>
        <w:jc w:val="both"/>
        <w:rPr>
          <w:rFonts w:ascii="Times New Roman" w:eastAsia="Times New Roman" w:hAnsi="Times New Roman" w:cs="Times New Roman"/>
          <w:lang w:val="sl-SI" w:eastAsia="sl-SI"/>
        </w:rPr>
      </w:pPr>
    </w:p>
    <w:p w14:paraId="75A28902" w14:textId="77777777" w:rsidR="007E78F8" w:rsidRDefault="005378D9">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Šiuo vaistu nepašalinamas astmos priepuolis.</w:t>
      </w:r>
    </w:p>
    <w:p w14:paraId="776F0A48" w14:textId="77777777" w:rsidR="007E78F8" w:rsidRDefault="007E78F8">
      <w:pPr>
        <w:widowControl w:val="0"/>
        <w:spacing w:after="0" w:line="240" w:lineRule="auto"/>
        <w:rPr>
          <w:rFonts w:ascii="Times New Roman" w:eastAsia="Times New Roman" w:hAnsi="Times New Roman" w:cs="Times New Roman"/>
          <w:lang w:val="sl-SI" w:eastAsia="sl-SI"/>
        </w:rPr>
      </w:pPr>
    </w:p>
    <w:p w14:paraId="79EA7665" w14:textId="77777777" w:rsidR="007E78F8" w:rsidRDefault="007E78F8">
      <w:pPr>
        <w:widowControl w:val="0"/>
        <w:spacing w:after="0" w:line="240" w:lineRule="auto"/>
        <w:rPr>
          <w:rFonts w:ascii="Times New Roman" w:eastAsia="Times New Roman" w:hAnsi="Times New Roman" w:cs="Times New Roman"/>
          <w:b/>
          <w:lang w:val="sl-SI" w:eastAsia="sl-SI"/>
        </w:rPr>
      </w:pPr>
    </w:p>
    <w:p w14:paraId="32CD05D7"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69" w:name="_Toc129243265"/>
      <w:bookmarkStart w:id="70" w:name="_Toc129243140"/>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Kas žinotina prieš vartojant Teotard</w:t>
      </w:r>
      <w:bookmarkEnd w:id="69"/>
      <w:bookmarkEnd w:id="70"/>
    </w:p>
    <w:p w14:paraId="7E65DA66" w14:textId="77777777" w:rsidR="007E78F8" w:rsidRDefault="007E78F8">
      <w:pPr>
        <w:widowControl w:val="0"/>
        <w:spacing w:after="0" w:line="240" w:lineRule="auto"/>
        <w:rPr>
          <w:rFonts w:ascii="Times New Roman" w:eastAsia="Times New Roman" w:hAnsi="Times New Roman" w:cs="Times New Roman"/>
          <w:lang w:val="sl-SI" w:eastAsia="sl-SI"/>
        </w:rPr>
      </w:pPr>
    </w:p>
    <w:p w14:paraId="24787E55" w14:textId="7EC9D609" w:rsidR="007E78F8" w:rsidRDefault="005378D9">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Teotard vartoti draudžiama</w:t>
      </w:r>
    </w:p>
    <w:p w14:paraId="3D933F59" w14:textId="77777777" w:rsidR="007E78F8" w:rsidRDefault="005378D9">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jeigu yra alergija </w:t>
      </w:r>
      <w:proofErr w:type="spellStart"/>
      <w:r>
        <w:rPr>
          <w:rFonts w:ascii="Times New Roman" w:eastAsia="Calibri" w:hAnsi="Times New Roman" w:cs="Times New Roman"/>
        </w:rPr>
        <w:t>teofilinui</w:t>
      </w:r>
      <w:proofErr w:type="spellEnd"/>
      <w:r>
        <w:rPr>
          <w:rFonts w:ascii="Times New Roman" w:eastAsia="Calibri" w:hAnsi="Times New Roman" w:cs="Times New Roman"/>
        </w:rPr>
        <w:t xml:space="preserve">, kitiems </w:t>
      </w:r>
      <w:proofErr w:type="spellStart"/>
      <w:r>
        <w:rPr>
          <w:rFonts w:ascii="Times New Roman" w:eastAsia="Calibri" w:hAnsi="Times New Roman" w:cs="Times New Roman"/>
        </w:rPr>
        <w:t>ksantinams</w:t>
      </w:r>
      <w:proofErr w:type="spellEnd"/>
      <w:r>
        <w:rPr>
          <w:rFonts w:ascii="Times New Roman" w:eastAsia="Calibri" w:hAnsi="Times New Roman" w:cs="Times New Roman"/>
        </w:rPr>
        <w:t xml:space="preserve"> (pvz., kofeinui, </w:t>
      </w:r>
      <w:proofErr w:type="spellStart"/>
      <w:r>
        <w:rPr>
          <w:rFonts w:ascii="Times New Roman" w:eastAsia="Calibri" w:hAnsi="Times New Roman" w:cs="Times New Roman"/>
        </w:rPr>
        <w:t>teobrominui</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pentoksifilinui</w:t>
      </w:r>
      <w:proofErr w:type="spellEnd"/>
      <w:r>
        <w:rPr>
          <w:rFonts w:ascii="Times New Roman" w:eastAsia="Calibri" w:hAnsi="Times New Roman" w:cs="Times New Roman"/>
        </w:rPr>
        <w:t>)</w:t>
      </w:r>
      <w:r>
        <w:rPr>
          <w:rFonts w:ascii="Times New Roman" w:eastAsia="Times New Roman" w:hAnsi="Times New Roman" w:cs="Times New Roman"/>
          <w:noProof/>
          <w:snapToGrid w:val="0"/>
        </w:rPr>
        <w:t xml:space="preserve"> </w:t>
      </w:r>
      <w:r>
        <w:rPr>
          <w:rFonts w:ascii="Times New Roman" w:eastAsia="Calibri" w:hAnsi="Times New Roman" w:cs="Times New Roman"/>
        </w:rPr>
        <w:t>arba bet kuriai pagalbinei šio vaisto medžiagai (jos išvardytos 6 skyriuje);</w:t>
      </w:r>
    </w:p>
    <w:p w14:paraId="54F20336" w14:textId="77777777" w:rsidR="007E78F8" w:rsidRDefault="005378D9">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neseniai ištikus miokardo infarktui;</w:t>
      </w:r>
    </w:p>
    <w:p w14:paraId="63720C33" w14:textId="77777777" w:rsidR="007E78F8" w:rsidRDefault="005378D9">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kai yra ūmiai sutrikęs širdies ritmas (ūminė </w:t>
      </w:r>
      <w:proofErr w:type="spellStart"/>
      <w:r>
        <w:rPr>
          <w:rFonts w:ascii="Times New Roman" w:eastAsia="Calibri" w:hAnsi="Times New Roman" w:cs="Times New Roman"/>
        </w:rPr>
        <w:t>tachiaritmija</w:t>
      </w:r>
      <w:proofErr w:type="spellEnd"/>
      <w:r>
        <w:rPr>
          <w:rFonts w:ascii="Times New Roman" w:eastAsia="Calibri" w:hAnsi="Times New Roman" w:cs="Times New Roman"/>
        </w:rPr>
        <w:t>).</w:t>
      </w:r>
    </w:p>
    <w:p w14:paraId="294AFBB6"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Jaunesniems kaip 6 mėnesių kūdikiams teofilino vartoti negalima.</w:t>
      </w:r>
    </w:p>
    <w:p w14:paraId="3CA74045" w14:textId="77777777" w:rsidR="007E78F8" w:rsidRDefault="007E78F8">
      <w:pPr>
        <w:widowControl w:val="0"/>
        <w:spacing w:after="0" w:line="240" w:lineRule="auto"/>
        <w:rPr>
          <w:rFonts w:ascii="Times New Roman" w:eastAsia="Times New Roman" w:hAnsi="Times New Roman" w:cs="Times New Roman"/>
          <w:lang w:val="sl-SI" w:eastAsia="sl-SI"/>
        </w:rPr>
      </w:pPr>
    </w:p>
    <w:p w14:paraId="77597805" w14:textId="77777777" w:rsidR="007E78F8" w:rsidRDefault="005378D9">
      <w:pPr>
        <w:widowControl w:val="0"/>
        <w:tabs>
          <w:tab w:val="left" w:pos="567"/>
        </w:tabs>
        <w:spacing w:after="0" w:line="240" w:lineRule="auto"/>
        <w:jc w:val="both"/>
        <w:outlineLvl w:val="3"/>
        <w:rPr>
          <w:rFonts w:ascii="Times New Roman" w:eastAsia="Times New Roman" w:hAnsi="Times New Roman" w:cs="Times New Roman"/>
          <w:b/>
          <w:bCs/>
          <w:snapToGrid w:val="0"/>
          <w:lang w:val="sl-SI" w:eastAsia="x-none"/>
        </w:rPr>
      </w:pPr>
      <w:r>
        <w:rPr>
          <w:rFonts w:ascii="Times New Roman" w:eastAsia="Times New Roman" w:hAnsi="Times New Roman" w:cs="Times New Roman"/>
          <w:b/>
          <w:bCs/>
          <w:snapToGrid w:val="0"/>
          <w:lang w:val="sl-SI" w:eastAsia="x-none"/>
        </w:rPr>
        <w:t>Įspėjimai ir atsargumo priemonės</w:t>
      </w:r>
    </w:p>
    <w:p w14:paraId="3E5E59AB" w14:textId="77777777" w:rsidR="007E78F8" w:rsidRDefault="005378D9">
      <w:pPr>
        <w:widowControl w:val="0"/>
        <w:numPr>
          <w:ilvl w:val="12"/>
          <w:numId w:val="0"/>
        </w:numPr>
        <w:spacing w:after="0" w:line="240" w:lineRule="auto"/>
        <w:ind w:right="-2"/>
        <w:rPr>
          <w:rFonts w:ascii="Times New Roman" w:eastAsia="Times New Roman" w:hAnsi="Times New Roman" w:cs="Times New Roman"/>
          <w:snapToGrid w:val="0"/>
          <w:lang w:val="sl-SI" w:eastAsia="sl-SI"/>
        </w:rPr>
      </w:pPr>
      <w:r>
        <w:rPr>
          <w:rFonts w:ascii="Times New Roman" w:eastAsia="Times New Roman" w:hAnsi="Times New Roman" w:cs="Times New Roman"/>
          <w:noProof/>
          <w:snapToGrid w:val="0"/>
          <w:lang w:val="sl-SI" w:eastAsia="sl-SI"/>
        </w:rPr>
        <w:t>Pasitarkite su gydytoju arba vaistininku, prieš pradėdami vartoti Teotard.</w:t>
      </w:r>
    </w:p>
    <w:p w14:paraId="44A2C6B8" w14:textId="2025147A"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pradedant gydymą Teotard, svarbu pasakyti gydytojui:</w:t>
      </w:r>
    </w:p>
    <w:p w14:paraId="33AE5344"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sergate nestabilia krūtinės angina;</w:t>
      </w:r>
    </w:p>
    <w:p w14:paraId="41BD2A0D"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sergate širdies liga;</w:t>
      </w:r>
    </w:p>
    <w:p w14:paraId="1103001B"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širdies ritmo sutrikimas ir ji plaka dažnai;</w:t>
      </w:r>
    </w:p>
    <w:p w14:paraId="3B27B4F2"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kraujospūdis yra labai padidėjęs;</w:t>
      </w:r>
    </w:p>
    <w:p w14:paraId="7D557709"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hipertrofinė obstrukcinė kardiomiopatija;</w:t>
      </w:r>
    </w:p>
    <w:p w14:paraId="52C48D47"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sergate epilepsija;</w:t>
      </w:r>
    </w:p>
    <w:p w14:paraId="596CC41E" w14:textId="498F53E0"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pablogėja krūtinės </w:t>
      </w:r>
      <w:r w:rsidR="00FD0D9A">
        <w:rPr>
          <w:rFonts w:ascii="Times New Roman" w:eastAsia="Times New Roman" w:hAnsi="Times New Roman" w:cs="Times New Roman"/>
          <w:lang w:val="sl-SI" w:eastAsia="sl-SI"/>
        </w:rPr>
        <w:t>ligų</w:t>
      </w:r>
      <w:r>
        <w:rPr>
          <w:rFonts w:ascii="Times New Roman" w:eastAsia="Times New Roman" w:hAnsi="Times New Roman" w:cs="Times New Roman"/>
          <w:lang w:val="sl-SI" w:eastAsia="sl-SI"/>
        </w:rPr>
        <w:t>simptomai, pvz. dusulys ar kosulys;</w:t>
      </w:r>
    </w:p>
    <w:p w14:paraId="3CAC9F3F" w14:textId="77777777" w:rsidR="007E78F8" w:rsidRDefault="005378D9" w:rsidP="003219A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sergate cistine fibroze;</w:t>
      </w:r>
    </w:p>
    <w:p w14:paraId="45660063"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inkstų ar kepenų veiklos sutrikimas;</w:t>
      </w:r>
    </w:p>
    <w:p w14:paraId="7529C142"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sergate porfirija (reta kraujo pigmentų liga);</w:t>
      </w:r>
    </w:p>
    <w:p w14:paraId="5DE80560"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esate gydomas nuo alkoholizmo;</w:t>
      </w:r>
    </w:p>
    <w:p w14:paraId="29230C38"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pepsinė opa;</w:t>
      </w:r>
    </w:p>
    <w:p w14:paraId="409879BD"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Jums yra sunku šlapintis (pavyzdžiui, dėl padidėjusios prostatos);</w:t>
      </w:r>
    </w:p>
    <w:p w14:paraId="348326BF" w14:textId="77777777" w:rsidR="007E78F8" w:rsidRDefault="005378D9">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esate vyresnis kaip 60 metų.</w:t>
      </w:r>
    </w:p>
    <w:p w14:paraId="2672341F" w14:textId="77777777" w:rsidR="007E78F8" w:rsidRDefault="007E78F8">
      <w:pPr>
        <w:widowControl w:val="0"/>
        <w:spacing w:after="0" w:line="240" w:lineRule="auto"/>
        <w:rPr>
          <w:rFonts w:ascii="Times New Roman" w:eastAsia="Times New Roman" w:hAnsi="Times New Roman" w:cs="Times New Roman"/>
          <w:lang w:val="sl-SI" w:eastAsia="sl-SI"/>
        </w:rPr>
      </w:pPr>
    </w:p>
    <w:p w14:paraId="06464EB9"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Gydytojas Teotard Jums skirs labai atsargiai ir tik būtinu atveju.</w:t>
      </w:r>
    </w:p>
    <w:p w14:paraId="5246D14B" w14:textId="77777777" w:rsidR="007E78F8" w:rsidRDefault="007E78F8">
      <w:pPr>
        <w:widowControl w:val="0"/>
        <w:spacing w:after="0" w:line="240" w:lineRule="auto"/>
        <w:rPr>
          <w:rFonts w:ascii="Times New Roman" w:eastAsia="Times New Roman" w:hAnsi="Times New Roman" w:cs="Times New Roman"/>
          <w:lang w:val="sl-SI" w:eastAsia="sl-SI"/>
        </w:rPr>
      </w:pPr>
    </w:p>
    <w:p w14:paraId="01D80C08"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Pasakykite gydytojui, jei ketinate gydytis elektrokonvulsine terapija, nes teofilinas gali pailginti traukulius.</w:t>
      </w:r>
    </w:p>
    <w:p w14:paraId="585243F4" w14:textId="77777777" w:rsidR="007E78F8" w:rsidRDefault="007E78F8">
      <w:pPr>
        <w:widowControl w:val="0"/>
        <w:spacing w:after="0" w:line="240" w:lineRule="auto"/>
        <w:rPr>
          <w:rFonts w:ascii="Times New Roman" w:eastAsia="Times New Roman" w:hAnsi="Times New Roman" w:cs="Times New Roman"/>
          <w:lang w:val="sl-SI" w:eastAsia="sl-SI"/>
        </w:rPr>
      </w:pPr>
    </w:p>
    <w:p w14:paraId="6705D88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Gydytojas Jums gali skirti mažesnę dozę, jeigu:</w:t>
      </w:r>
    </w:p>
    <w:p w14:paraId="6651CC86" w14:textId="77777777" w:rsidR="007E78F8" w:rsidRDefault="005378D9">
      <w:pPr>
        <w:widowControl w:val="0"/>
        <w:numPr>
          <w:ilvl w:val="0"/>
          <w:numId w:val="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sergate širdies nepakankamumu;</w:t>
      </w:r>
    </w:p>
    <w:p w14:paraId="6B202411" w14:textId="77777777" w:rsidR="007E78F8" w:rsidRDefault="005378D9">
      <w:pPr>
        <w:widowControl w:val="0"/>
        <w:numPr>
          <w:ilvl w:val="0"/>
          <w:numId w:val="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kepenų veikla yra sutrikusi (ypač jei sergate ciroze);</w:t>
      </w:r>
    </w:p>
    <w:p w14:paraId="4B1495E3" w14:textId="77777777" w:rsidR="007E78F8" w:rsidRDefault="005378D9">
      <w:pPr>
        <w:widowControl w:val="0"/>
        <w:numPr>
          <w:ilvl w:val="0"/>
          <w:numId w:val="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deguonies koncentracija kraujyje yra sumažėjusi (yra hipoksemija);</w:t>
      </w:r>
    </w:p>
    <w:p w14:paraId="6FC70D17" w14:textId="77777777" w:rsidR="007E78F8" w:rsidRDefault="005378D9">
      <w:pPr>
        <w:widowControl w:val="0"/>
        <w:numPr>
          <w:ilvl w:val="0"/>
          <w:numId w:val="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nuolat yra padidėjusi kūno temperatūra;</w:t>
      </w:r>
    </w:p>
    <w:p w14:paraId="424E0D36" w14:textId="77777777" w:rsidR="007E78F8" w:rsidRDefault="005378D9">
      <w:pPr>
        <w:widowControl w:val="0"/>
        <w:numPr>
          <w:ilvl w:val="0"/>
          <w:numId w:val="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sergate plaučių uždegimu;</w:t>
      </w:r>
    </w:p>
    <w:p w14:paraId="475DB326" w14:textId="77777777" w:rsidR="007E78F8" w:rsidRDefault="005378D9">
      <w:pPr>
        <w:widowControl w:val="0"/>
        <w:numPr>
          <w:ilvl w:val="0"/>
          <w:numId w:val="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sergate virusine infekcija (ypač gripu);</w:t>
      </w:r>
    </w:p>
    <w:p w14:paraId="70AE8D2C" w14:textId="77777777" w:rsidR="007E78F8" w:rsidRDefault="005378D9">
      <w:pPr>
        <w:widowControl w:val="0"/>
        <w:numPr>
          <w:ilvl w:val="0"/>
          <w:numId w:val="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turite aukštą temperatūrą, galvos skausmą ir šaltkrėtį, kurie atsirado staiga (staiga atsiradusi liga, pasireiškianti karščiavimu);</w:t>
      </w:r>
    </w:p>
    <w:p w14:paraId="736ABF0D" w14:textId="77777777" w:rsidR="007E78F8" w:rsidRDefault="005378D9">
      <w:pPr>
        <w:widowControl w:val="0"/>
        <w:numPr>
          <w:ilvl w:val="0"/>
          <w:numId w:val="3"/>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sutrikusi skydliaukės veikla (yra hipertiroidizmas, hipotirozė).</w:t>
      </w:r>
    </w:p>
    <w:p w14:paraId="61304F7B" w14:textId="77777777" w:rsidR="007E78F8" w:rsidRDefault="007E78F8">
      <w:pPr>
        <w:widowControl w:val="0"/>
        <w:spacing w:after="0" w:line="240" w:lineRule="auto"/>
        <w:rPr>
          <w:rFonts w:ascii="Times New Roman" w:eastAsia="Times New Roman" w:hAnsi="Times New Roman" w:cs="Times New Roman"/>
          <w:lang w:val="sl-SI" w:eastAsia="sl-SI"/>
        </w:rPr>
      </w:pPr>
    </w:p>
    <w:p w14:paraId="156601F8"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Pradėjus ar baigus vartoti kitus vaistus, rūkyti arba pakeitus mitybą, apie tai reikėtų pasakyti gydytojui, kadangi Teotard dozę gali tekti koreguoti.</w:t>
      </w:r>
    </w:p>
    <w:p w14:paraId="05664A3C" w14:textId="77777777" w:rsidR="007E78F8" w:rsidRDefault="007E78F8">
      <w:pPr>
        <w:widowControl w:val="0"/>
        <w:spacing w:after="0" w:line="240" w:lineRule="auto"/>
        <w:rPr>
          <w:rFonts w:ascii="Times New Roman" w:eastAsia="Times New Roman" w:hAnsi="Times New Roman" w:cs="Times New Roman"/>
          <w:lang w:val="sl-SI" w:eastAsia="sl-SI"/>
        </w:rPr>
      </w:pPr>
    </w:p>
    <w:p w14:paraId="403A89AF" w14:textId="77777777" w:rsidR="007E78F8" w:rsidRDefault="005378D9">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Vaikams ir paaugliams</w:t>
      </w:r>
    </w:p>
    <w:p w14:paraId="20C0C6A8"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netinka jaunesniems kaip 6 metų ir mažiau kaip 20 kg sveriantiems vaikams.</w:t>
      </w:r>
    </w:p>
    <w:p w14:paraId="1E91EAD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Vyresniems kaip šešių metų vaikams ir paaugliams šių kapsulių vartoti galima. Reikiama dozė priklausys nuo vaiko ar paauglio kūno svorio ir kvėpavimo sutrikimo sunkumo. Tai būtina aptarti su gydytoju arba vaistininku.</w:t>
      </w:r>
    </w:p>
    <w:p w14:paraId="5EEAB203" w14:textId="77777777" w:rsidR="007E78F8" w:rsidRDefault="007E78F8">
      <w:pPr>
        <w:widowControl w:val="0"/>
        <w:spacing w:after="0" w:line="240" w:lineRule="auto"/>
        <w:rPr>
          <w:rFonts w:ascii="Times New Roman" w:eastAsia="Times New Roman" w:hAnsi="Times New Roman" w:cs="Times New Roman"/>
          <w:lang w:val="sl-SI" w:eastAsia="sl-SI"/>
        </w:rPr>
      </w:pPr>
    </w:p>
    <w:p w14:paraId="6CBC059D" w14:textId="77777777" w:rsidR="007E78F8" w:rsidRDefault="005378D9">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Kiti vaistai ir Teotard</w:t>
      </w:r>
    </w:p>
    <w:p w14:paraId="043040CA"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vartojate arba neseniai vartojote kitų vaistų</w:t>
      </w:r>
      <w:r>
        <w:rPr>
          <w:rFonts w:ascii="Times New Roman" w:eastAsia="Times New Roman" w:hAnsi="Times New Roman" w:cs="Times New Roman"/>
          <w:noProof/>
          <w:snapToGrid w:val="0"/>
          <w:lang w:val="sl-SI" w:eastAsia="sl-SI"/>
        </w:rPr>
        <w:t xml:space="preserve"> </w:t>
      </w:r>
      <w:r>
        <w:rPr>
          <w:rFonts w:ascii="Times New Roman" w:eastAsia="Times New Roman" w:hAnsi="Times New Roman" w:cs="Times New Roman"/>
          <w:lang w:val="sl-SI" w:eastAsia="sl-SI"/>
        </w:rPr>
        <w:t>arba dėl to nesate tikri, apie tai pasakykite gydytojui arba vaistininkui.</w:t>
      </w:r>
    </w:p>
    <w:p w14:paraId="4A323676" w14:textId="77777777" w:rsidR="007E78F8" w:rsidRDefault="007E78F8">
      <w:pPr>
        <w:widowControl w:val="0"/>
        <w:spacing w:after="0" w:line="240" w:lineRule="auto"/>
        <w:rPr>
          <w:rFonts w:ascii="Times New Roman" w:eastAsia="Times New Roman" w:hAnsi="Times New Roman" w:cs="Times New Roman"/>
          <w:lang w:val="sl-SI" w:eastAsia="sl-SI"/>
        </w:rPr>
      </w:pPr>
    </w:p>
    <w:p w14:paraId="495E3169"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Kai kurie vaistai gali paveikti Teotard veikimą arba Teotard gali veikti kitų vaistų veikimą.</w:t>
      </w:r>
      <w:r>
        <w:rPr>
          <w:rFonts w:ascii="Times New Roman" w:hAnsi="Times New Roman" w:cs="Times New Roman"/>
        </w:rPr>
        <w:t xml:space="preserve"> Jūsų </w:t>
      </w:r>
      <w:r>
        <w:rPr>
          <w:rFonts w:ascii="Times New Roman" w:eastAsia="Times New Roman" w:hAnsi="Times New Roman" w:cs="Times New Roman"/>
          <w:lang w:val="sl-SI" w:eastAsia="sl-SI"/>
        </w:rPr>
        <w:t>gydytojas gali nuspręsti, kad reikia pakeisti dozę, imtis kitų atsargumo priemonių arba kai kuriais atvejais nutraukti vieno iš vaistų vartojimą. Pasakykite gydytojui, jei vartojate šių vaistų:</w:t>
      </w:r>
    </w:p>
    <w:p w14:paraId="3D9A5280"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vaistų, vadinamų beta adrenoblokatoriais (pvz., propranololio);</w:t>
      </w:r>
    </w:p>
    <w:p w14:paraId="645BCBAB"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vaistų, vadinamų kalcio kanalų blokatoriais (diltiazemas, verapamilis);</w:t>
      </w:r>
    </w:p>
    <w:p w14:paraId="30A150CA"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širdies ritmui kontroliuoti (pvz., adenozino, izoproterenolio, meksiletino, moricizino, propafenono);</w:t>
      </w:r>
    </w:p>
    <w:p w14:paraId="37A51DEA"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nuo padidėjusio kraujospūdžio (pvz., rezerpino);</w:t>
      </w:r>
    </w:p>
    <w:p w14:paraId="54796D41"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tam tikr</w:t>
      </w:r>
      <w:r>
        <w:rPr>
          <w:rFonts w:ascii="Times New Roman" w:eastAsia="Times New Roman" w:hAnsi="Times New Roman" w:cs="Times New Roman"/>
          <w:lang w:eastAsia="sl-SI"/>
        </w:rPr>
        <w:t>ų</w:t>
      </w:r>
      <w:r>
        <w:rPr>
          <w:rFonts w:ascii="Times New Roman" w:eastAsia="Times New Roman" w:hAnsi="Times New Roman" w:cs="Times New Roman"/>
          <w:lang w:val="sl-SI" w:eastAsia="sl-SI"/>
        </w:rPr>
        <w:t xml:space="preserve"> vaistų astmai gydyti (zileutono, zafirlukasto) ir vaistų, vadinamų beta adrenoreceptorių agonistais (salbutamolis, terbutalinas, salmeterolis);</w:t>
      </w:r>
    </w:p>
    <w:p w14:paraId="516128E2"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diuretikų („ šlapimą varančių vaistų“, pvz., furozemido);</w:t>
      </w:r>
    </w:p>
    <w:p w14:paraId="176A50E1"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tuberkuliozei gydyti (izoniazido);</w:t>
      </w:r>
    </w:p>
    <w:p w14:paraId="64AD74FE"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geriamųjų kontraceptikų;</w:t>
      </w:r>
    </w:p>
    <w:p w14:paraId="6D6E2962"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epilepsijai gydyti (pvz., fenitoino, fosfenitoino, karbamazepino, primidono);</w:t>
      </w:r>
    </w:p>
    <w:p w14:paraId="36369122"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vadinami barbitūratais, siekiant padėti jums miegoti (pvz., fenobarbitalio ir pentobarbitalio);</w:t>
      </w:r>
    </w:p>
    <w:p w14:paraId="666A9AFE"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nuo depresijos (fluvoksamino, viloksazino, ličio karbonato, augalinių vaistų, kurių sudėtyje yra jonažolės (</w:t>
      </w:r>
      <w:r>
        <w:rPr>
          <w:rFonts w:ascii="Times New Roman" w:eastAsia="Times New Roman" w:hAnsi="Times New Roman" w:cs="Times New Roman"/>
          <w:i/>
          <w:lang w:val="sl-SI" w:eastAsia="sl-SI"/>
        </w:rPr>
        <w:t>Hypericum perforatum</w:t>
      </w:r>
      <w:r>
        <w:rPr>
          <w:rFonts w:ascii="Times New Roman" w:eastAsia="Times New Roman" w:hAnsi="Times New Roman" w:cs="Times New Roman"/>
          <w:lang w:val="sl-SI" w:eastAsia="sl-SI"/>
        </w:rPr>
        <w:t>));</w:t>
      </w:r>
    </w:p>
    <w:p w14:paraId="22C8F3B8"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vadinamų benzodiazepinais, kurie yra vartojami kaip raminamieji arba gydantys nerimą;</w:t>
      </w:r>
    </w:p>
    <w:p w14:paraId="123A8D79"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pažinimo gerinimui (takrino);</w:t>
      </w:r>
    </w:p>
    <w:p w14:paraId="6B521433"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antibiotių (tokių kaip fluorochinolonai, pvz., </w:t>
      </w:r>
      <w:r w:rsidRPr="003219A9">
        <w:rPr>
          <w:rFonts w:ascii="Times New Roman" w:eastAsia="Times New Roman" w:hAnsi="Times New Roman" w:cs="Times New Roman"/>
          <w:lang w:val="sl-SI" w:eastAsia="sl-SI"/>
        </w:rPr>
        <w:t>ciprofloksacino ir enoksacino</w:t>
      </w:r>
      <w:r>
        <w:rPr>
          <w:rFonts w:ascii="Times New Roman" w:eastAsia="Times New Roman" w:hAnsi="Times New Roman" w:cs="Times New Roman"/>
          <w:lang w:val="sl-SI" w:eastAsia="sl-SI"/>
        </w:rPr>
        <w:t>, makrolidų grupės antibiotikai (klaritromicinas, eritromicinas) ir kiti antibiotikai, pvz., imipenemo, rifampicino arba linkomicino);</w:t>
      </w:r>
    </w:p>
    <w:p w14:paraId="46DDE00A"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flukonazolo grybelinėms infekcijoms gydyti;</w:t>
      </w:r>
    </w:p>
    <w:p w14:paraId="48E8AEAF"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virusinėms infekcijoms gydyti (ritonaviro, acikloviro);</w:t>
      </w:r>
    </w:p>
    <w:p w14:paraId="21823B41"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skausmą malšinančių vaistų (paracetamolio);</w:t>
      </w:r>
    </w:p>
    <w:p w14:paraId="1C27F1A0"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nuo uždegimo (fenilbutazono, reofekoksibo);</w:t>
      </w:r>
    </w:p>
    <w:p w14:paraId="436D45C4"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doksapramo, kvėpavimui skatinti;</w:t>
      </w:r>
    </w:p>
    <w:p w14:paraId="521A4459"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kirminų tablečių (turinčios tiabendazolo);</w:t>
      </w:r>
    </w:p>
    <w:p w14:paraId="54BCE37F" w14:textId="1D89DFCB"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nuo skrandžio opų, virškinimo sutrikim</w:t>
      </w:r>
      <w:r w:rsidR="004E6617">
        <w:rPr>
          <w:rFonts w:ascii="Times New Roman" w:eastAsia="Times New Roman" w:hAnsi="Times New Roman" w:cs="Times New Roman"/>
          <w:lang w:val="sl-SI" w:eastAsia="sl-SI"/>
        </w:rPr>
        <w:t>ų</w:t>
      </w:r>
      <w:r>
        <w:rPr>
          <w:rFonts w:ascii="Times New Roman" w:eastAsia="Times New Roman" w:hAnsi="Times New Roman" w:cs="Times New Roman"/>
          <w:lang w:val="sl-SI" w:eastAsia="sl-SI"/>
        </w:rPr>
        <w:t xml:space="preserve"> ar rėm</w:t>
      </w:r>
      <w:r w:rsidR="004E6617">
        <w:rPr>
          <w:rFonts w:ascii="Times New Roman" w:eastAsia="Times New Roman" w:hAnsi="Times New Roman" w:cs="Times New Roman"/>
          <w:lang w:val="sl-SI" w:eastAsia="sl-SI"/>
        </w:rPr>
        <w:t>ens</w:t>
      </w:r>
      <w:r>
        <w:rPr>
          <w:rFonts w:ascii="Times New Roman" w:eastAsia="Times New Roman" w:hAnsi="Times New Roman" w:cs="Times New Roman"/>
          <w:lang w:val="sl-SI" w:eastAsia="sl-SI"/>
        </w:rPr>
        <w:t xml:space="preserve"> (kurių sudėtyje yra cimetidino, nizatidino, ranitidino, etintidino);</w:t>
      </w:r>
    </w:p>
    <w:p w14:paraId="6D705ED1"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nuo rėmens magnio hidroksido;</w:t>
      </w:r>
    </w:p>
    <w:p w14:paraId="0AF27669"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nuo podagros (pvz., alopurinolio, febuksostato, sulfinpirazono ar probenecido);</w:t>
      </w:r>
    </w:p>
    <w:p w14:paraId="12B53EA3" w14:textId="77777777" w:rsidR="007E78F8" w:rsidRDefault="005378D9">
      <w:pPr>
        <w:pStyle w:val="Sraopastraipa"/>
        <w:widowControl w:val="0"/>
        <w:numPr>
          <w:ilvl w:val="0"/>
          <w:numId w:val="1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trombozei gydyti (tiklopidino);</w:t>
      </w:r>
    </w:p>
    <w:p w14:paraId="4E30B84C" w14:textId="77777777" w:rsidR="007E78F8" w:rsidRDefault="005378D9">
      <w:pPr>
        <w:pStyle w:val="Sraopastraipa"/>
        <w:widowControl w:val="0"/>
        <w:numPr>
          <w:ilvl w:val="0"/>
          <w:numId w:val="16"/>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priklausomybei nuo alkoholio gydyti (disulfiramo);</w:t>
      </w:r>
    </w:p>
    <w:p w14:paraId="3E1B2795" w14:textId="77777777" w:rsidR="007E78F8" w:rsidRDefault="005378D9">
      <w:pPr>
        <w:pStyle w:val="Sraopastraipa"/>
        <w:widowControl w:val="0"/>
        <w:numPr>
          <w:ilvl w:val="0"/>
          <w:numId w:val="16"/>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nuo vėžio (aminoglutetimido,</w:t>
      </w:r>
      <w:r>
        <w:t xml:space="preserve"> </w:t>
      </w:r>
      <w:r>
        <w:rPr>
          <w:rFonts w:ascii="Times New Roman" w:eastAsia="Times New Roman" w:hAnsi="Times New Roman" w:cs="Times New Roman"/>
          <w:lang w:val="sl-SI" w:eastAsia="sl-SI"/>
        </w:rPr>
        <w:t>metotreksato arba lomustino);</w:t>
      </w:r>
    </w:p>
    <w:p w14:paraId="164B64B6" w14:textId="4D5B2C90" w:rsidR="007E78F8" w:rsidRPr="003219A9" w:rsidRDefault="005378D9" w:rsidP="00FC57DC">
      <w:pPr>
        <w:pStyle w:val="Sraopastraipa"/>
        <w:widowControl w:val="0"/>
        <w:numPr>
          <w:ilvl w:val="0"/>
          <w:numId w:val="16"/>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vaistai, vadinami interferonais, kuriuos galite vartoti gydydami tokias ligas kaip pūslelinė, vėžys, leukemija ar hepatitas (pvz.:</w:t>
      </w:r>
      <w:r w:rsidRPr="003219A9">
        <w:rPr>
          <w:rFonts w:ascii="Times New Roman" w:eastAsia="Times New Roman" w:hAnsi="Times New Roman" w:cs="Times New Roman"/>
          <w:lang w:val="sl-SI" w:eastAsia="sl-SI"/>
        </w:rPr>
        <w:t>alfa interferono);</w:t>
      </w:r>
    </w:p>
    <w:p w14:paraId="65634FEA" w14:textId="77777777" w:rsidR="007E78F8" w:rsidRDefault="005378D9">
      <w:pPr>
        <w:pStyle w:val="Sraopastraipa"/>
        <w:widowControl w:val="0"/>
        <w:numPr>
          <w:ilvl w:val="0"/>
          <w:numId w:val="16"/>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karbimazolo ar kitų vaistų, skirtų skydliaukės sutrikimams gydyti;</w:t>
      </w:r>
    </w:p>
    <w:p w14:paraId="2DFDADE2" w14:textId="77777777" w:rsidR="007E78F8" w:rsidRPr="003219A9" w:rsidRDefault="005378D9">
      <w:pPr>
        <w:pStyle w:val="Sraopastraipa"/>
        <w:widowControl w:val="0"/>
        <w:numPr>
          <w:ilvl w:val="0"/>
          <w:numId w:val="16"/>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vaistai nuo kosulio arba dekongestantas, kurio sudėtyje yra efedrino;</w:t>
      </w:r>
    </w:p>
    <w:p w14:paraId="780483D3" w14:textId="77777777" w:rsidR="007E78F8" w:rsidRDefault="005378D9">
      <w:pPr>
        <w:pStyle w:val="Sraopastraipa"/>
        <w:widowControl w:val="0"/>
        <w:numPr>
          <w:ilvl w:val="0"/>
          <w:numId w:val="16"/>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gripo arba BCG (tuberkuliozės) vakcinos.</w:t>
      </w:r>
    </w:p>
    <w:p w14:paraId="604235DA"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kartu su teofilinu kartu vartojate vieną ar kelis iš išvardytų vaistų, Jūsų gydytojas stebės teofilino koncentraciją serume, o prireikus reguliuos jo dozę.</w:t>
      </w:r>
    </w:p>
    <w:p w14:paraId="6718E44E" w14:textId="77777777" w:rsidR="007E78F8" w:rsidRDefault="007E78F8">
      <w:pPr>
        <w:widowControl w:val="0"/>
        <w:spacing w:after="0" w:line="240" w:lineRule="auto"/>
        <w:rPr>
          <w:rFonts w:ascii="Times New Roman" w:eastAsia="Times New Roman" w:hAnsi="Times New Roman" w:cs="Times New Roman"/>
          <w:lang w:val="sl-SI" w:eastAsia="sl-SI"/>
        </w:rPr>
      </w:pPr>
    </w:p>
    <w:p w14:paraId="40FB64B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Be to, teofilino poveikis gali būti silpnesnis rūkantiems pacientams.</w:t>
      </w:r>
    </w:p>
    <w:p w14:paraId="0752CAC6" w14:textId="77777777" w:rsidR="007E78F8" w:rsidRDefault="007E78F8">
      <w:pPr>
        <w:widowControl w:val="0"/>
        <w:spacing w:after="0" w:line="240" w:lineRule="auto"/>
        <w:rPr>
          <w:rFonts w:ascii="Times New Roman" w:eastAsia="Times New Roman" w:hAnsi="Times New Roman" w:cs="Times New Roman"/>
          <w:lang w:val="sl-SI" w:eastAsia="sl-SI"/>
        </w:rPr>
      </w:pPr>
    </w:p>
    <w:p w14:paraId="0E39B3B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galimą operaciją praneškite gydytojui, kad vartojate teofilino, nes narkozė su halotanu arba ketaminu gali sukelti rimtų širdies ritmo sutrikimų.</w:t>
      </w:r>
    </w:p>
    <w:p w14:paraId="56AF7C1E" w14:textId="77777777" w:rsidR="007E78F8" w:rsidRDefault="007E78F8">
      <w:pPr>
        <w:widowControl w:val="0"/>
        <w:spacing w:after="0" w:line="240" w:lineRule="auto"/>
        <w:rPr>
          <w:rFonts w:ascii="Times New Roman" w:eastAsia="Times New Roman" w:hAnsi="Times New Roman" w:cs="Times New Roman"/>
          <w:lang w:val="sl-SI" w:eastAsia="sl-SI"/>
        </w:rPr>
      </w:pPr>
    </w:p>
    <w:p w14:paraId="25397D8A"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gali turėti įtakos kai kurių laboratorinių tyrimų rodikliams (didina riebalų rūgščių koncentraciją kraujyje ir katecholaminų – šlapime).</w:t>
      </w:r>
    </w:p>
    <w:p w14:paraId="2991ED87"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Gydytojas gali nuspręsti tirti kalio kiekį kraujyje, jei kartu su Teotard vartojate vieno iš šių vaistų:</w:t>
      </w:r>
    </w:p>
    <w:p w14:paraId="5E521814" w14:textId="77777777" w:rsidR="007E78F8" w:rsidRDefault="005378D9">
      <w:pPr>
        <w:pStyle w:val="Sraopastraipa"/>
        <w:widowControl w:val="0"/>
        <w:numPr>
          <w:ilvl w:val="0"/>
          <w:numId w:val="1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vadinamų kortikosteroidais (naudojamų kaip priešuždegiminiai vaistai);</w:t>
      </w:r>
    </w:p>
    <w:p w14:paraId="0E728E69" w14:textId="77777777" w:rsidR="007E78F8" w:rsidRDefault="005378D9">
      <w:pPr>
        <w:pStyle w:val="Sraopastraipa"/>
        <w:widowControl w:val="0"/>
        <w:numPr>
          <w:ilvl w:val="0"/>
          <w:numId w:val="1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diuretikų („šlapimą varančių vaistų“, pvz., tiazidinių diuretikų ir furosemido);</w:t>
      </w:r>
    </w:p>
    <w:p w14:paraId="5BCE0F23" w14:textId="77777777" w:rsidR="007E78F8" w:rsidRDefault="005378D9">
      <w:pPr>
        <w:pStyle w:val="Sraopastraipa"/>
        <w:widowControl w:val="0"/>
        <w:numPr>
          <w:ilvl w:val="0"/>
          <w:numId w:val="1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vadinamų alfa adrenoreceptorių agonistais, kurių yra, pavyzdžiui, nosies gleivinės paburkimą mažinančių vaistų sudėtyje.</w:t>
      </w:r>
    </w:p>
    <w:p w14:paraId="0B278603" w14:textId="77777777" w:rsidR="007E78F8" w:rsidRDefault="007E78F8">
      <w:pPr>
        <w:widowControl w:val="0"/>
        <w:spacing w:after="0" w:line="240" w:lineRule="auto"/>
        <w:rPr>
          <w:rFonts w:ascii="Times New Roman" w:eastAsia="Times New Roman" w:hAnsi="Times New Roman" w:cs="Times New Roman"/>
          <w:lang w:val="sl-SI" w:eastAsia="sl-SI"/>
        </w:rPr>
      </w:pPr>
    </w:p>
    <w:p w14:paraId="064CE1D5" w14:textId="77777777" w:rsidR="007E78F8" w:rsidRDefault="005378D9">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Teotard vartojimas su maistu ir gėrimais</w:t>
      </w:r>
    </w:p>
    <w:p w14:paraId="4E80597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Vaistą vartokite po valgio, užgerdami dideliu kiekiu skysčio. Vartojant Teotard, reikėtų vengti alkoholinių gėrimų, nevartoti daug maisto produktų ar gėrimų, kurių sudėtyje yra metilksantinų (kavos, arbatos, kakavos, šokolado, koka kolos ir panašių gėrimų, energinių gėrimų), bei panašios į teofilino struktūros vaistų (kofeino, teobromino, pentoksifilino), kadangi gali sustiprėti centrinę nervų sistemą stimuliuojantis teofilino poveikis.</w:t>
      </w:r>
    </w:p>
    <w:p w14:paraId="43051E52" w14:textId="3DC96488" w:rsidR="007E78F8" w:rsidRDefault="005378D9" w:rsidP="003219A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Pasitarkite su gydytoju, jei ketinate vartoti alkoholį vartodami šias kapsules.</w:t>
      </w:r>
    </w:p>
    <w:p w14:paraId="36691864" w14:textId="77777777" w:rsidR="007E78F8" w:rsidRDefault="007E78F8">
      <w:pPr>
        <w:widowControl w:val="0"/>
        <w:spacing w:after="0" w:line="240" w:lineRule="auto"/>
        <w:rPr>
          <w:rFonts w:ascii="Times New Roman" w:eastAsia="Times New Roman" w:hAnsi="Times New Roman" w:cs="Times New Roman"/>
          <w:lang w:val="sl-SI" w:eastAsia="sl-SI"/>
        </w:rPr>
      </w:pPr>
    </w:p>
    <w:p w14:paraId="78D97DAE" w14:textId="77777777" w:rsidR="007E78F8" w:rsidRDefault="005378D9">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Nėštumas ir žindymo laikotarpis</w:t>
      </w:r>
    </w:p>
    <w:p w14:paraId="4AB775BF"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esate nėščia, žindote kūdikį, manote, kad galbūt esate nėščia, arba planuojate pastoti, tai prieš vartodama šį vaistą, pasitarkite su gydytoju arba vaistininku.</w:t>
      </w:r>
    </w:p>
    <w:p w14:paraId="7B2CEBD6" w14:textId="77777777" w:rsidR="007E78F8" w:rsidRDefault="007E78F8">
      <w:pPr>
        <w:widowControl w:val="0"/>
        <w:spacing w:after="0" w:line="240" w:lineRule="auto"/>
        <w:rPr>
          <w:rFonts w:ascii="Times New Roman" w:eastAsia="Times New Roman" w:hAnsi="Times New Roman" w:cs="Times New Roman"/>
          <w:lang w:val="sl-SI" w:eastAsia="sl-SI"/>
        </w:rPr>
      </w:pPr>
    </w:p>
    <w:p w14:paraId="05606D94" w14:textId="2AC0509B"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Nėščioms moterims šio vaisto galima vartoti tik tada, kai laukiamas gydomasis poveikis yra didesnis už galimą pavojų vaisiui. Joms reikėtų dažniau tirti teofilino koncentraciją serume, o prireikus koreguoti dozę. Nėštumo pabaigoje teofilino nereikėtų vartoti, kadangi jis gali slopinti gimdos susitraukimus.</w:t>
      </w:r>
    </w:p>
    <w:p w14:paraId="5F586B8E" w14:textId="77777777" w:rsidR="007E78F8" w:rsidRDefault="007E78F8">
      <w:pPr>
        <w:widowControl w:val="0"/>
        <w:spacing w:after="0" w:line="240" w:lineRule="auto"/>
        <w:rPr>
          <w:rFonts w:ascii="Times New Roman" w:eastAsia="Times New Roman" w:hAnsi="Times New Roman" w:cs="Times New Roman"/>
          <w:lang w:val="sl-SI" w:eastAsia="sl-SI"/>
        </w:rPr>
      </w:pPr>
    </w:p>
    <w:p w14:paraId="5E23078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žindyvė vartoja šio vaisto, ji turėtų atidžiai stebėti, ar kūdikiui nepasireiškė padidėjusio jautrumo reakcija, irzlumas arba miego sutrikimų. Pastebėjusi tokių poveikių, ji turėtų pasikonsultuoti su gydytoju.</w:t>
      </w:r>
    </w:p>
    <w:p w14:paraId="00E53AFD" w14:textId="77777777" w:rsidR="007E78F8" w:rsidRDefault="007E78F8">
      <w:pPr>
        <w:widowControl w:val="0"/>
        <w:spacing w:after="0" w:line="240" w:lineRule="auto"/>
        <w:rPr>
          <w:rFonts w:ascii="Times New Roman" w:eastAsia="Times New Roman" w:hAnsi="Times New Roman" w:cs="Times New Roman"/>
          <w:lang w:val="sl-SI" w:eastAsia="sl-SI"/>
        </w:rPr>
      </w:pPr>
    </w:p>
    <w:p w14:paraId="7514A71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Vairavimas ir mechanizmų valdymas</w:t>
      </w:r>
    </w:p>
    <w:p w14:paraId="345A28FE"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Reikšmingos teofilino įtakos gebai vairuoti ir dirbti su technika nepastebėta.</w:t>
      </w:r>
    </w:p>
    <w:p w14:paraId="01E37A5C" w14:textId="77777777" w:rsidR="007E78F8" w:rsidRDefault="007E78F8">
      <w:pPr>
        <w:widowControl w:val="0"/>
        <w:spacing w:after="0" w:line="240" w:lineRule="auto"/>
        <w:rPr>
          <w:rFonts w:ascii="Times New Roman" w:eastAsia="Times New Roman" w:hAnsi="Times New Roman" w:cs="Times New Roman"/>
          <w:lang w:val="sl-SI" w:eastAsia="sl-SI"/>
        </w:rPr>
      </w:pPr>
    </w:p>
    <w:p w14:paraId="0ED9C5FC" w14:textId="77777777" w:rsidR="007E78F8" w:rsidRDefault="007E78F8">
      <w:pPr>
        <w:widowControl w:val="0"/>
        <w:spacing w:after="0" w:line="240" w:lineRule="auto"/>
        <w:rPr>
          <w:rFonts w:ascii="Times New Roman" w:eastAsia="Times New Roman" w:hAnsi="Times New Roman" w:cs="Times New Roman"/>
          <w:lang w:val="sl-SI" w:eastAsia="sl-SI"/>
        </w:rPr>
      </w:pPr>
    </w:p>
    <w:p w14:paraId="538D0E9E"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71" w:name="_Toc129243266"/>
      <w:bookmarkStart w:id="72" w:name="_Toc129243141"/>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Kaip vartoti Teotard</w:t>
      </w:r>
      <w:bookmarkEnd w:id="71"/>
      <w:bookmarkEnd w:id="72"/>
    </w:p>
    <w:p w14:paraId="6576AB79" w14:textId="77777777" w:rsidR="007E78F8" w:rsidRDefault="007E78F8">
      <w:pPr>
        <w:widowControl w:val="0"/>
        <w:spacing w:after="0" w:line="240" w:lineRule="auto"/>
        <w:rPr>
          <w:rFonts w:ascii="Times New Roman" w:eastAsia="Times New Roman" w:hAnsi="Times New Roman" w:cs="Times New Roman"/>
          <w:lang w:val="sl-SI" w:eastAsia="sl-SI"/>
        </w:rPr>
      </w:pPr>
    </w:p>
    <w:p w14:paraId="149D264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Visada vartokite šį vaistą tiksliai kaip nurodė gydytojas arba vaistininkas. Jeigu abejojate, kreipkitės į gydytoją arba vaistininką.</w:t>
      </w:r>
    </w:p>
    <w:p w14:paraId="6BD1A1FE" w14:textId="77777777" w:rsidR="007E78F8" w:rsidRDefault="007E78F8">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p>
    <w:p w14:paraId="64407C5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Įprastinė teofilino dozė suaugusiesiems ir daugiau kaip 40 kg sveriantiems paaugliams yra 350 mg (maždaug 11</w:t>
      </w:r>
      <w:r>
        <w:rPr>
          <w:rFonts w:ascii="Times New Roman" w:eastAsia="Times New Roman" w:hAnsi="Times New Roman" w:cs="Times New Roman"/>
          <w:lang w:val="sl-SI" w:eastAsia="sl-SI"/>
        </w:rPr>
        <w:noBreakHyphen/>
        <w:t>13 mg/kg kūno svorio), tokia dozė geriama 2 kartus per parą.</w:t>
      </w:r>
    </w:p>
    <w:p w14:paraId="18EE10C3" w14:textId="77777777" w:rsidR="007E78F8" w:rsidRDefault="007E78F8">
      <w:pPr>
        <w:widowControl w:val="0"/>
        <w:spacing w:after="0" w:line="240" w:lineRule="auto"/>
        <w:rPr>
          <w:rFonts w:ascii="Times New Roman" w:eastAsia="Times New Roman" w:hAnsi="Times New Roman" w:cs="Times New Roman"/>
          <w:lang w:val="sl-SI" w:eastAsia="sl-SI"/>
        </w:rPr>
      </w:pPr>
    </w:p>
    <w:p w14:paraId="0005BA7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Įprastinė dozė vyresniems kaip 6 metų vaikams, paaugliams ir labai liesiems suaugusiems žmonėms yra 200 mg, tokia dozė geriama du kartus per parą.</w:t>
      </w:r>
    </w:p>
    <w:p w14:paraId="76CE6454" w14:textId="77777777" w:rsidR="007E78F8" w:rsidRDefault="007E78F8">
      <w:pPr>
        <w:widowControl w:val="0"/>
        <w:spacing w:after="0" w:line="240" w:lineRule="auto"/>
        <w:rPr>
          <w:rFonts w:ascii="Times New Roman" w:eastAsia="Times New Roman" w:hAnsi="Times New Roman" w:cs="Times New Roman"/>
          <w:lang w:val="sl-SI" w:eastAsia="sl-SI"/>
        </w:rPr>
      </w:pPr>
    </w:p>
    <w:p w14:paraId="66EBDE34"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Dozė parenkama atsižvelgiant į paciento amžių ir poreikį. Ją visada apskaičiuoja gydytojas, atsižvelgdamas į idealų kūno svorį, kadangi į organizmo riebalus šio vaisto nepatenka.</w:t>
      </w:r>
    </w:p>
    <w:p w14:paraId="01B86A0E" w14:textId="77777777" w:rsidR="007E78F8" w:rsidRDefault="007E78F8">
      <w:pPr>
        <w:widowControl w:val="0"/>
        <w:spacing w:after="0" w:line="240" w:lineRule="auto"/>
        <w:rPr>
          <w:rFonts w:ascii="Times New Roman" w:eastAsia="Times New Roman" w:hAnsi="Times New Roman" w:cs="Times New Roman"/>
          <w:lang w:val="sl-SI" w:eastAsia="sl-SI"/>
        </w:rPr>
      </w:pPr>
    </w:p>
    <w:p w14:paraId="1AC9438D" w14:textId="77777777" w:rsidR="007E78F8" w:rsidRDefault="005378D9">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Specifinės pacientų grupės</w:t>
      </w:r>
    </w:p>
    <w:p w14:paraId="36312F00" w14:textId="77777777" w:rsidR="007E78F8" w:rsidRDefault="005378D9">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Rūkantiems pacientams</w:t>
      </w:r>
    </w:p>
    <w:p w14:paraId="17E4D504"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Rūkantys pacientai turi vartoti didesnę kūno svoriu paremtą teofilino dozę, palyginti su nerūkančiais suaugusiais žmonėmis, kadangi jų organizme teofilinas šalinamas greičiau. Dozė žmonėms, kurie metė rūkyti, turi būti parenkama individualiai ir atsargiai koreguojama atsižvelgiant į teofilino koncentraciją plazmoje.</w:t>
      </w:r>
    </w:p>
    <w:p w14:paraId="40CCAEE7" w14:textId="77777777" w:rsidR="007E78F8" w:rsidRDefault="007E78F8">
      <w:pPr>
        <w:widowControl w:val="0"/>
        <w:spacing w:after="0" w:line="240" w:lineRule="auto"/>
        <w:rPr>
          <w:rFonts w:ascii="Times New Roman" w:eastAsia="Times New Roman" w:hAnsi="Times New Roman" w:cs="Times New Roman"/>
          <w:lang w:val="sl-SI" w:eastAsia="sl-SI"/>
        </w:rPr>
      </w:pPr>
    </w:p>
    <w:p w14:paraId="075EB375" w14:textId="77777777" w:rsidR="007E78F8" w:rsidRDefault="005378D9">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Pacientams, kurių kepenų ir (arba) inkstų funkcija sutrikusi</w:t>
      </w:r>
    </w:p>
    <w:p w14:paraId="57173352"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šalinimas iš pacientų, kurių kepenų funkcija sutrikusi, organizmo dažnai būna lėtesnis.</w:t>
      </w:r>
    </w:p>
    <w:p w14:paraId="3018A3E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yra inkstų funkcijos sutrikimas, organizme gali kauptis teofilino skilimo produktų.</w:t>
      </w:r>
    </w:p>
    <w:p w14:paraId="3C53FFCD"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Tokiems pacientams dozės turi būti mažesnės, jas reikia ypač atidžiai koreguoti atsižvelgiant į teofilino koncentraciją plazmoje.</w:t>
      </w:r>
    </w:p>
    <w:p w14:paraId="7D89281F" w14:textId="77777777" w:rsidR="007E78F8" w:rsidRDefault="007E78F8">
      <w:pPr>
        <w:widowControl w:val="0"/>
        <w:spacing w:after="0" w:line="240" w:lineRule="auto"/>
        <w:rPr>
          <w:rFonts w:ascii="Times New Roman" w:eastAsia="Times New Roman" w:hAnsi="Times New Roman" w:cs="Times New Roman"/>
          <w:lang w:val="sl-SI" w:eastAsia="sl-SI"/>
        </w:rPr>
      </w:pPr>
    </w:p>
    <w:p w14:paraId="11D52680" w14:textId="77777777" w:rsidR="007E78F8" w:rsidRDefault="005378D9">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Senyviems pacientams</w:t>
      </w:r>
    </w:p>
    <w:p w14:paraId="3932AC1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Senyvų (vyresnių kaip 60 metų) žmonių organizme teofilino šalinimas būna lėtesnis. Senyvų, daugeliu ligų sergančių, sunkiomis ligomis sergančių ir (arba) intensyviosios terapijos skyriuje gydomų pacientų gydymas teofilinu yra susijęs su didesne toksinio poveikio rizika, todėl būtina kontroliuoti teofilino koncentraciją plazmoje.</w:t>
      </w:r>
    </w:p>
    <w:p w14:paraId="68006237" w14:textId="77777777" w:rsidR="007E78F8" w:rsidRDefault="007E78F8">
      <w:pPr>
        <w:widowControl w:val="0"/>
        <w:spacing w:after="0" w:line="240" w:lineRule="auto"/>
        <w:jc w:val="both"/>
        <w:rPr>
          <w:rFonts w:ascii="Times New Roman" w:eastAsia="Times New Roman" w:hAnsi="Times New Roman" w:cs="Times New Roman"/>
          <w:lang w:val="sl-SI" w:eastAsia="sl-SI"/>
        </w:rPr>
      </w:pPr>
    </w:p>
    <w:p w14:paraId="71C4C7D8" w14:textId="77777777" w:rsidR="007E78F8" w:rsidRDefault="005378D9">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Vartojimas vaikams ir paaugliams</w:t>
      </w:r>
    </w:p>
    <w:p w14:paraId="2533B0F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Vyresniems kaip šešių metų vaikams šių kapsulių vartoti galima. Reikiama dozė priklausys nuo vaiko kūno svorio ir kvėpavimo sutrikimo sunkumo. Tai būtina aptarti su gydytoju arba vaistininku.</w:t>
      </w:r>
    </w:p>
    <w:p w14:paraId="4B17D09C" w14:textId="77777777" w:rsidR="007E78F8" w:rsidRDefault="007E78F8">
      <w:pPr>
        <w:widowControl w:val="0"/>
        <w:spacing w:after="0" w:line="240" w:lineRule="auto"/>
        <w:jc w:val="both"/>
        <w:rPr>
          <w:rFonts w:ascii="Times New Roman" w:eastAsia="Times New Roman" w:hAnsi="Times New Roman" w:cs="Times New Roman"/>
          <w:lang w:val="sl-SI" w:eastAsia="sl-SI"/>
        </w:rPr>
      </w:pPr>
    </w:p>
    <w:p w14:paraId="6BAAE050" w14:textId="77777777" w:rsidR="007E78F8" w:rsidRDefault="005378D9">
      <w:pPr>
        <w:widowControl w:val="0"/>
        <w:spacing w:after="0" w:line="240" w:lineRule="auto"/>
        <w:jc w:val="both"/>
        <w:rPr>
          <w:rFonts w:ascii="Times New Roman" w:eastAsia="Times New Roman" w:hAnsi="Times New Roman" w:cs="Times New Roman"/>
          <w:i/>
          <w:u w:val="single"/>
          <w:lang w:val="sl-SI" w:eastAsia="sl-SI"/>
        </w:rPr>
      </w:pPr>
      <w:r>
        <w:rPr>
          <w:rFonts w:ascii="Times New Roman" w:eastAsia="Times New Roman" w:hAnsi="Times New Roman" w:cs="Times New Roman"/>
          <w:i/>
          <w:u w:val="single"/>
          <w:lang w:val="sl-SI" w:eastAsia="sl-SI"/>
        </w:rPr>
        <w:t>Tinkamo vaisto vartojimo instrukcijos</w:t>
      </w:r>
    </w:p>
    <w:p w14:paraId="156C4FA1" w14:textId="77777777" w:rsidR="007E78F8" w:rsidRDefault="005378D9">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Vaistą reikia vartoti po valgio, užgeriant dideliu kiekiu skysčio. Pailginto atpalaidavimo kapsulės negalima kramtyti, bet reikia nuryti visą. Pirmąją Teotard dozę rekomenduojama išgerti vakare prieš miegą.</w:t>
      </w:r>
    </w:p>
    <w:p w14:paraId="7737A2FC" w14:textId="77777777" w:rsidR="007E78F8" w:rsidRDefault="007E78F8">
      <w:pPr>
        <w:widowControl w:val="0"/>
        <w:spacing w:after="0" w:line="240" w:lineRule="auto"/>
        <w:jc w:val="both"/>
        <w:rPr>
          <w:rFonts w:ascii="Times New Roman" w:eastAsia="Times New Roman" w:hAnsi="Times New Roman" w:cs="Times New Roman"/>
          <w:lang w:val="sl-SI" w:eastAsia="sl-SI"/>
        </w:rPr>
      </w:pPr>
    </w:p>
    <w:p w14:paraId="2C749309" w14:textId="77777777" w:rsidR="007E78F8" w:rsidRDefault="005378D9">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Ką daryti pavartojus per didelę Teotard dozę?</w:t>
      </w:r>
    </w:p>
    <w:p w14:paraId="0F3992EB" w14:textId="77777777" w:rsidR="007E78F8" w:rsidRDefault="005378D9">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Jūs ar vaikas netyčia išgėrėte per daug pailginto atpalaidavimo kapsulių, nedelsdamas kreipkitės į gydytoją arba ligoninę.</w:t>
      </w:r>
    </w:p>
    <w:p w14:paraId="2EC60243" w14:textId="77777777" w:rsidR="007E78F8" w:rsidRDefault="007E78F8">
      <w:pPr>
        <w:widowControl w:val="0"/>
        <w:autoSpaceDE w:val="0"/>
        <w:autoSpaceDN w:val="0"/>
        <w:adjustRightInd w:val="0"/>
        <w:spacing w:after="0" w:line="240" w:lineRule="auto"/>
        <w:rPr>
          <w:rFonts w:ascii="Times New Roman" w:eastAsia="Times New Roman" w:hAnsi="Times New Roman" w:cs="Times New Roman"/>
          <w:lang w:val="sl-SI" w:eastAsia="sl-SI"/>
        </w:rPr>
      </w:pPr>
    </w:p>
    <w:p w14:paraId="7D51835A" w14:textId="7561F11B" w:rsidR="007E78F8" w:rsidRDefault="005378D9">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Perdozavimas gali sukelti pykinimą, skrandžio skausmus, vėmimą (gal</w:t>
      </w:r>
      <w:r w:rsidR="004C2D72">
        <w:rPr>
          <w:rFonts w:ascii="Times New Roman" w:eastAsia="Times New Roman" w:hAnsi="Times New Roman" w:cs="Times New Roman"/>
          <w:lang w:val="sl-SI" w:eastAsia="sl-SI"/>
        </w:rPr>
        <w:t>imai su</w:t>
      </w:r>
      <w:r>
        <w:rPr>
          <w:rFonts w:ascii="Times New Roman" w:eastAsia="Times New Roman" w:hAnsi="Times New Roman" w:cs="Times New Roman"/>
          <w:lang w:val="sl-SI" w:eastAsia="sl-SI"/>
        </w:rPr>
        <w:t xml:space="preserve"> krauj</w:t>
      </w:r>
      <w:r w:rsidR="0049588C">
        <w:rPr>
          <w:rFonts w:ascii="Times New Roman" w:eastAsia="Times New Roman" w:hAnsi="Times New Roman" w:cs="Times New Roman"/>
          <w:lang w:val="sl-SI" w:eastAsia="sl-SI"/>
        </w:rPr>
        <w:t>o priemaišomis</w:t>
      </w:r>
      <w:r>
        <w:rPr>
          <w:rFonts w:ascii="Times New Roman" w:eastAsia="Times New Roman" w:hAnsi="Times New Roman" w:cs="Times New Roman"/>
          <w:lang w:val="sl-SI" w:eastAsia="sl-SI"/>
        </w:rPr>
        <w:t>), nemigą, mieguistumą</w:t>
      </w:r>
      <w:r w:rsidR="004C2D72">
        <w:rPr>
          <w:rFonts w:ascii="Times New Roman" w:eastAsia="Times New Roman" w:hAnsi="Times New Roman" w:cs="Times New Roman"/>
          <w:lang w:val="sl-SI" w:eastAsia="sl-SI"/>
        </w:rPr>
        <w:t xml:space="preserve"> (somnolenciją)</w:t>
      </w:r>
      <w:r>
        <w:rPr>
          <w:rFonts w:ascii="Times New Roman" w:eastAsia="Times New Roman" w:hAnsi="Times New Roman" w:cs="Times New Roman"/>
          <w:lang w:val="sl-SI" w:eastAsia="sl-SI"/>
        </w:rPr>
        <w:t>, greitą širdies plakimą ir širdies p</w:t>
      </w:r>
      <w:r w:rsidR="00585F36">
        <w:rPr>
          <w:rFonts w:ascii="Times New Roman" w:eastAsia="Times New Roman" w:hAnsi="Times New Roman" w:cs="Times New Roman"/>
          <w:lang w:val="sl-SI" w:eastAsia="sl-SI"/>
        </w:rPr>
        <w:t>erplakimus</w:t>
      </w:r>
      <w:r>
        <w:rPr>
          <w:rFonts w:ascii="Times New Roman" w:eastAsia="Times New Roman" w:hAnsi="Times New Roman" w:cs="Times New Roman"/>
          <w:lang w:val="sl-SI" w:eastAsia="sl-SI"/>
        </w:rPr>
        <w:t>. Daugeliu atvejų pakanka, jei gydytojas sumažina dozę arba laikinai nutraukia teofilino vartojimą.</w:t>
      </w:r>
    </w:p>
    <w:p w14:paraId="3B290AAF" w14:textId="77777777" w:rsidR="007E78F8" w:rsidRDefault="007E78F8">
      <w:pPr>
        <w:widowControl w:val="0"/>
        <w:autoSpaceDE w:val="0"/>
        <w:autoSpaceDN w:val="0"/>
        <w:adjustRightInd w:val="0"/>
        <w:spacing w:after="0" w:line="240" w:lineRule="auto"/>
        <w:rPr>
          <w:rFonts w:ascii="Times New Roman" w:eastAsia="Times New Roman" w:hAnsi="Times New Roman" w:cs="Times New Roman"/>
          <w:lang w:val="sl-SI" w:eastAsia="sl-SI"/>
        </w:rPr>
      </w:pPr>
    </w:p>
    <w:p w14:paraId="308BA023" w14:textId="496BA1ED" w:rsidR="007E78F8" w:rsidRDefault="005378D9">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Išgėrus per daug kapsulių vienu metu, gali pasireikšti neramumas, rankų drebulys ar drebulys (tremoras), kliedesys, gal</w:t>
      </w:r>
      <w:r w:rsidR="00A647F3">
        <w:rPr>
          <w:rFonts w:ascii="Times New Roman" w:eastAsia="Times New Roman" w:hAnsi="Times New Roman" w:cs="Times New Roman"/>
          <w:lang w:val="sl-SI" w:eastAsia="sl-SI"/>
        </w:rPr>
        <w:t>imai</w:t>
      </w:r>
      <w:r>
        <w:rPr>
          <w:rFonts w:ascii="Times New Roman" w:eastAsia="Times New Roman" w:hAnsi="Times New Roman" w:cs="Times New Roman"/>
          <w:lang w:val="sl-SI" w:eastAsia="sl-SI"/>
        </w:rPr>
        <w:t xml:space="preserve"> širdies ritmo sutrikimai (tachiaritmija), staigus kraujospūdžio sumažėjimas, raumenų mėšlungis, traukuliai ar net koma.</w:t>
      </w:r>
    </w:p>
    <w:p w14:paraId="778B19E8" w14:textId="77777777" w:rsidR="007E78F8" w:rsidRDefault="007E78F8">
      <w:pPr>
        <w:widowControl w:val="0"/>
        <w:autoSpaceDE w:val="0"/>
        <w:autoSpaceDN w:val="0"/>
        <w:adjustRightInd w:val="0"/>
        <w:spacing w:after="0" w:line="240" w:lineRule="auto"/>
        <w:rPr>
          <w:rFonts w:ascii="Times New Roman" w:eastAsia="Times New Roman" w:hAnsi="Times New Roman" w:cs="Times New Roman"/>
          <w:lang w:val="sl-SI" w:eastAsia="sl-SI"/>
        </w:rPr>
      </w:pPr>
    </w:p>
    <w:p w14:paraId="44579D29" w14:textId="7B50AC91"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Kreipdamiesi į gydytoją būtinai pasiimkite šį lapelį ir visas likusias kapsules, kad parodytumėte gydytojui.</w:t>
      </w:r>
    </w:p>
    <w:p w14:paraId="7035034F" w14:textId="77777777" w:rsidR="007E78F8" w:rsidRDefault="005378D9">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Pamiršus pavartoti Teotard</w:t>
      </w:r>
    </w:p>
    <w:p w14:paraId="3CCCF099"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netyčia praleisite dozę, kitą dozę gerkite įprastu laiku.</w:t>
      </w:r>
    </w:p>
    <w:p w14:paraId="1D37040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Negalima vartoti dvigubos dozės norint kompensuoti praleistą dozę.</w:t>
      </w:r>
    </w:p>
    <w:p w14:paraId="62A1A62D" w14:textId="77777777" w:rsidR="007E78F8" w:rsidRDefault="007E78F8">
      <w:pPr>
        <w:widowControl w:val="0"/>
        <w:spacing w:after="0" w:line="240" w:lineRule="auto"/>
        <w:rPr>
          <w:rFonts w:ascii="Times New Roman" w:eastAsia="Times New Roman" w:hAnsi="Times New Roman" w:cs="Times New Roman"/>
          <w:lang w:val="sl-SI" w:eastAsia="sl-SI"/>
        </w:rPr>
      </w:pPr>
    </w:p>
    <w:p w14:paraId="6E710A4D" w14:textId="77777777" w:rsidR="007E78F8" w:rsidRDefault="005378D9">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Nustojus vartoti Teotard</w:t>
      </w:r>
    </w:p>
    <w:p w14:paraId="01A512C7" w14:textId="77777777"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Gydymą Teotard nutraukus, liga gali pasunkėti. Nenutraukite vaisto vartojimo, nebent gydymą baigti nurodė gydytojas.</w:t>
      </w:r>
    </w:p>
    <w:p w14:paraId="34CE17DD" w14:textId="77777777" w:rsidR="007E78F8" w:rsidRDefault="007E78F8">
      <w:pPr>
        <w:widowControl w:val="0"/>
        <w:spacing w:after="0" w:line="240" w:lineRule="auto"/>
        <w:rPr>
          <w:rFonts w:ascii="Times New Roman" w:eastAsia="Times New Roman" w:hAnsi="Times New Roman" w:cs="Times New Roman"/>
          <w:lang w:val="sl-SI" w:eastAsia="sl-SI"/>
        </w:rPr>
      </w:pPr>
    </w:p>
    <w:p w14:paraId="61763C4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kiltų daugiau klausimų dėl šio vaisto vartojimo, kreipkitės į gydytoją arba vaistininką.</w:t>
      </w:r>
    </w:p>
    <w:p w14:paraId="0FF3173F" w14:textId="77777777" w:rsidR="007E78F8" w:rsidRDefault="007E78F8">
      <w:pPr>
        <w:widowControl w:val="0"/>
        <w:spacing w:after="0" w:line="240" w:lineRule="auto"/>
        <w:rPr>
          <w:rFonts w:ascii="Times New Roman" w:eastAsia="Times New Roman" w:hAnsi="Times New Roman" w:cs="Times New Roman"/>
          <w:lang w:val="sl-SI" w:eastAsia="sl-SI"/>
        </w:rPr>
      </w:pPr>
    </w:p>
    <w:p w14:paraId="7BCF8487" w14:textId="77777777" w:rsidR="007E78F8" w:rsidRDefault="007E78F8">
      <w:pPr>
        <w:widowControl w:val="0"/>
        <w:spacing w:after="0" w:line="240" w:lineRule="auto"/>
        <w:rPr>
          <w:rFonts w:ascii="Times New Roman" w:eastAsia="Times New Roman" w:hAnsi="Times New Roman" w:cs="Times New Roman"/>
          <w:lang w:val="sl-SI" w:eastAsia="sl-SI"/>
        </w:rPr>
      </w:pPr>
    </w:p>
    <w:p w14:paraId="631C3B88"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73" w:name="_Toc129243267"/>
      <w:bookmarkStart w:id="74" w:name="_Toc129243142"/>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Galimas šalutinis poveikis</w:t>
      </w:r>
      <w:bookmarkEnd w:id="73"/>
      <w:bookmarkEnd w:id="74"/>
    </w:p>
    <w:p w14:paraId="4D24C06C" w14:textId="77777777" w:rsidR="007E78F8" w:rsidRDefault="007E78F8">
      <w:pPr>
        <w:widowControl w:val="0"/>
        <w:spacing w:after="0" w:line="240" w:lineRule="auto"/>
        <w:rPr>
          <w:rFonts w:ascii="Times New Roman" w:eastAsia="Times New Roman" w:hAnsi="Times New Roman" w:cs="Times New Roman"/>
          <w:lang w:val="sl-SI" w:eastAsia="sl-SI"/>
        </w:rPr>
      </w:pPr>
    </w:p>
    <w:p w14:paraId="15F6DE48"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Šis vaistas, kaip ir visi kiti, gali sukelti šalutinį poveikį, nors jis pasireiškia ne visiems žmonėms.</w:t>
      </w:r>
    </w:p>
    <w:p w14:paraId="3ABA2AFA" w14:textId="7491AEC8"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 šis vaistas skirtas Jūsų vaikui, atidžiai stebėkite jį, nes vaikai mažiau </w:t>
      </w:r>
      <w:r w:rsidR="009160FC">
        <w:rPr>
          <w:rFonts w:ascii="Times New Roman" w:eastAsia="Times New Roman" w:hAnsi="Times New Roman" w:cs="Times New Roman"/>
          <w:lang w:val="sl-SI" w:eastAsia="sl-SI"/>
        </w:rPr>
        <w:t xml:space="preserve">tiksliai </w:t>
      </w:r>
      <w:r>
        <w:rPr>
          <w:rFonts w:ascii="Times New Roman" w:eastAsia="Times New Roman" w:hAnsi="Times New Roman" w:cs="Times New Roman"/>
          <w:lang w:val="sl-SI" w:eastAsia="sl-SI"/>
        </w:rPr>
        <w:t>gali apibūdinti bet kokį galimą šalutinį poveikį.</w:t>
      </w:r>
    </w:p>
    <w:p w14:paraId="130F82DA" w14:textId="6DA841BB"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Visi vaistai gali sukelti alergines reakcijas, nors sunkios alerginės reakcijos pasitaiko retai. Nedelsdami pasakykite gydytojui, jei staiga atsiranda švokštimas, pasunkėjęs kvėpavimas, aki</w:t>
      </w:r>
      <w:r w:rsidR="00790C43">
        <w:rPr>
          <w:rFonts w:ascii="Times New Roman" w:eastAsia="Times New Roman" w:hAnsi="Times New Roman" w:cs="Times New Roman"/>
          <w:lang w:val="sl-SI" w:eastAsia="sl-SI"/>
        </w:rPr>
        <w:t>es</w:t>
      </w:r>
      <w:r>
        <w:rPr>
          <w:rFonts w:ascii="Times New Roman" w:eastAsia="Times New Roman" w:hAnsi="Times New Roman" w:cs="Times New Roman"/>
          <w:lang w:val="sl-SI" w:eastAsia="sl-SI"/>
        </w:rPr>
        <w:t xml:space="preserve"> vokų, veido ar lūpų patinimas, </w:t>
      </w:r>
      <w:r w:rsidR="00790C43">
        <w:rPr>
          <w:rFonts w:ascii="Times New Roman" w:eastAsia="Times New Roman" w:hAnsi="Times New Roman" w:cs="Times New Roman"/>
          <w:lang w:val="sl-SI" w:eastAsia="sl-SI"/>
        </w:rPr>
        <w:t>iš</w:t>
      </w:r>
      <w:r>
        <w:rPr>
          <w:rFonts w:ascii="Times New Roman" w:eastAsia="Times New Roman" w:hAnsi="Times New Roman" w:cs="Times New Roman"/>
          <w:lang w:val="sl-SI" w:eastAsia="sl-SI"/>
        </w:rPr>
        <w:t>bėrimas ar niež</w:t>
      </w:r>
      <w:r w:rsidR="00790C43">
        <w:rPr>
          <w:rFonts w:ascii="Times New Roman" w:eastAsia="Times New Roman" w:hAnsi="Times New Roman" w:cs="Times New Roman"/>
          <w:lang w:val="sl-SI" w:eastAsia="sl-SI"/>
        </w:rPr>
        <w:t>ėjimas</w:t>
      </w:r>
      <w:r>
        <w:rPr>
          <w:rFonts w:ascii="Times New Roman" w:eastAsia="Times New Roman" w:hAnsi="Times New Roman" w:cs="Times New Roman"/>
          <w:lang w:val="sl-SI" w:eastAsia="sl-SI"/>
        </w:rPr>
        <w:t>, ypač apimantis visą kūną.</w:t>
      </w:r>
    </w:p>
    <w:p w14:paraId="551BAA5A" w14:textId="77777777" w:rsidR="007E78F8" w:rsidRDefault="007E78F8">
      <w:pPr>
        <w:widowControl w:val="0"/>
        <w:spacing w:after="0" w:line="240" w:lineRule="auto"/>
        <w:rPr>
          <w:rFonts w:ascii="Times New Roman" w:eastAsia="Times New Roman" w:hAnsi="Times New Roman" w:cs="Times New Roman"/>
          <w:lang w:val="sl-SI" w:eastAsia="sl-SI"/>
        </w:rPr>
      </w:pPr>
    </w:p>
    <w:p w14:paraId="216331A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Pacientams, gydytiems šiomis kapsulėmis, buvo pastebėtas toks šalutinis poveikis:</w:t>
      </w:r>
    </w:p>
    <w:p w14:paraId="7574061D" w14:textId="77777777" w:rsidR="007E78F8" w:rsidRDefault="007E78F8">
      <w:pPr>
        <w:widowControl w:val="0"/>
        <w:spacing w:after="0" w:line="240" w:lineRule="auto"/>
        <w:rPr>
          <w:rFonts w:ascii="Times New Roman" w:eastAsia="Times New Roman" w:hAnsi="Times New Roman" w:cs="Times New Roman"/>
          <w:lang w:val="sl-SI" w:eastAsia="sl-SI"/>
        </w:rPr>
      </w:pPr>
    </w:p>
    <w:p w14:paraId="7F1B86CF" w14:textId="6AEE89CF" w:rsidR="007E78F8" w:rsidRDefault="005378D9">
      <w:pPr>
        <w:widowControl w:val="0"/>
        <w:spacing w:after="0" w:line="240" w:lineRule="auto"/>
        <w:rPr>
          <w:rFonts w:ascii="Times New Roman" w:eastAsia="Times New Roman" w:hAnsi="Times New Roman" w:cs="Times New Roman"/>
          <w:lang w:val="sl-SI" w:eastAsia="sl-SI" w:bidi="en-US"/>
        </w:rPr>
      </w:pPr>
      <w:r>
        <w:rPr>
          <w:rFonts w:ascii="Times New Roman" w:eastAsia="Times New Roman" w:hAnsi="Times New Roman" w:cs="Times New Roman"/>
          <w:lang w:val="sl-SI" w:eastAsia="sl-SI" w:bidi="en-US"/>
        </w:rPr>
        <w:t>Labai dažnas šalutinis poveikis (</w:t>
      </w:r>
      <w:r>
        <w:rPr>
          <w:rFonts w:ascii="Times New Roman" w:hAnsi="Times New Roman" w:cs="Times New Roman"/>
          <w:iCs/>
        </w:rPr>
        <w:t>pasireiškia nerečiau kaip 1 iš 10 asmenų)</w:t>
      </w:r>
      <w:r>
        <w:rPr>
          <w:rFonts w:ascii="Times New Roman" w:eastAsia="Times New Roman" w:hAnsi="Times New Roman" w:cs="Times New Roman"/>
          <w:lang w:val="sl-SI" w:eastAsia="sl-SI" w:bidi="en-US"/>
        </w:rPr>
        <w:t>:</w:t>
      </w:r>
    </w:p>
    <w:p w14:paraId="1B344A3D" w14:textId="77777777"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dirglumas;</w:t>
      </w:r>
    </w:p>
    <w:p w14:paraId="4010B55E" w14:textId="77777777"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galvos skausmas;</w:t>
      </w:r>
    </w:p>
    <w:p w14:paraId="5F5D8E22" w14:textId="1128B62B" w:rsidR="00041DF3" w:rsidRPr="00041DF3" w:rsidRDefault="00041DF3" w:rsidP="00041DF3">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bidi="en-US"/>
        </w:rPr>
      </w:pPr>
      <w:r>
        <w:rPr>
          <w:rFonts w:ascii="Times New Roman" w:eastAsia="Times New Roman" w:hAnsi="Times New Roman" w:cs="Times New Roman"/>
          <w:lang w:val="sl-SI" w:eastAsia="sl-SI" w:bidi="en-US"/>
        </w:rPr>
        <w:t>svaigulys;</w:t>
      </w:r>
    </w:p>
    <w:p w14:paraId="10E3583B" w14:textId="77777777"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bidi="en-US"/>
        </w:rPr>
        <w:t>stiprus širdies plakimas ir (arba) nemalonus širdies plakimo pojūtis (palpitacija);</w:t>
      </w:r>
    </w:p>
    <w:p w14:paraId="7CBC7DBC" w14:textId="0DA27468"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širdies ritmo sutrikimas, kai ji plaka </w:t>
      </w:r>
      <w:r w:rsidR="009160FC">
        <w:rPr>
          <w:rFonts w:ascii="Times New Roman" w:eastAsia="Times New Roman" w:hAnsi="Times New Roman" w:cs="Times New Roman"/>
          <w:lang w:val="sl-SI" w:eastAsia="sl-SI"/>
        </w:rPr>
        <w:t xml:space="preserve">per </w:t>
      </w:r>
      <w:r>
        <w:rPr>
          <w:rFonts w:ascii="Times New Roman" w:eastAsia="Times New Roman" w:hAnsi="Times New Roman" w:cs="Times New Roman"/>
          <w:lang w:val="sl-SI" w:eastAsia="sl-SI"/>
        </w:rPr>
        <w:t>dažnai (tachiaritmija);</w:t>
      </w:r>
    </w:p>
    <w:p w14:paraId="66309F3D" w14:textId="77777777"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pilvo skausmas;</w:t>
      </w:r>
    </w:p>
    <w:p w14:paraId="7259D06F" w14:textId="77777777"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pykinimas </w:t>
      </w:r>
      <w:r>
        <w:rPr>
          <w:rFonts w:ascii="Times New Roman" w:eastAsia="Times New Roman" w:hAnsi="Times New Roman" w:cs="Times New Roman"/>
          <w:lang w:val="en-GB" w:eastAsia="sl-SI"/>
        </w:rPr>
        <w:t>(</w:t>
      </w:r>
      <w:proofErr w:type="spellStart"/>
      <w:r>
        <w:rPr>
          <w:rFonts w:ascii="Times New Roman" w:eastAsia="Times New Roman" w:hAnsi="Times New Roman" w:cs="Times New Roman"/>
          <w:lang w:val="en-GB" w:eastAsia="sl-SI"/>
        </w:rPr>
        <w:t>šleikštulys</w:t>
      </w:r>
      <w:proofErr w:type="spellEnd"/>
      <w:r>
        <w:rPr>
          <w:rFonts w:ascii="Times New Roman" w:eastAsia="Times New Roman" w:hAnsi="Times New Roman" w:cs="Times New Roman"/>
          <w:lang w:val="en-GB" w:eastAsia="sl-SI"/>
        </w:rPr>
        <w:t>)</w:t>
      </w:r>
      <w:r>
        <w:rPr>
          <w:rFonts w:ascii="Times New Roman" w:eastAsia="Times New Roman" w:hAnsi="Times New Roman" w:cs="Times New Roman"/>
          <w:lang w:val="sl-SI" w:eastAsia="sl-SI"/>
        </w:rPr>
        <w:t>;</w:t>
      </w:r>
    </w:p>
    <w:p w14:paraId="7A9E1407" w14:textId="77777777"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bidi="en-US"/>
        </w:rPr>
      </w:pPr>
      <w:r>
        <w:rPr>
          <w:rFonts w:ascii="Times New Roman" w:eastAsia="Times New Roman" w:hAnsi="Times New Roman" w:cs="Times New Roman"/>
          <w:lang w:val="sl-SI" w:eastAsia="sl-SI" w:bidi="en-US"/>
        </w:rPr>
        <w:t>vėmimas;</w:t>
      </w:r>
    </w:p>
    <w:p w14:paraId="1D734B5A" w14:textId="77777777"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bidi="en-US"/>
        </w:rPr>
      </w:pPr>
      <w:r>
        <w:rPr>
          <w:rFonts w:ascii="Times New Roman" w:eastAsia="Times New Roman" w:hAnsi="Times New Roman" w:cs="Times New Roman"/>
          <w:lang w:val="sl-SI" w:eastAsia="sl-SI" w:bidi="en-US"/>
        </w:rPr>
        <w:t>pasikartojantis vėmimas</w:t>
      </w:r>
      <w:r>
        <w:rPr>
          <w:rFonts w:ascii="Times New Roman" w:eastAsia="Times New Roman" w:hAnsi="Times New Roman" w:cs="Times New Roman"/>
          <w:lang w:val="en-GB" w:eastAsia="sl-SI"/>
        </w:rPr>
        <w:t>*;</w:t>
      </w:r>
    </w:p>
    <w:p w14:paraId="6B1E8A71" w14:textId="77777777"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viduriavimas;</w:t>
      </w:r>
    </w:p>
    <w:p w14:paraId="0DB20D96" w14:textId="747DCCBB"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r>
        <w:t xml:space="preserve"> </w:t>
      </w:r>
      <w:r>
        <w:rPr>
          <w:rFonts w:ascii="Times New Roman" w:eastAsia="Times New Roman" w:hAnsi="Times New Roman" w:cs="Times New Roman"/>
          <w:lang w:val="sl-SI" w:eastAsia="sl-SI"/>
        </w:rPr>
        <w:t xml:space="preserve">tyrimai: sumažėjusi kalio koncentracija serume (hipokalemija), padidėjusi kalcio, kreatinino, </w:t>
      </w:r>
      <w:r w:rsidR="008E06B9">
        <w:rPr>
          <w:rFonts w:ascii="Times New Roman" w:eastAsia="Times New Roman" w:hAnsi="Times New Roman" w:cs="Times New Roman"/>
          <w:lang w:val="sl-SI" w:eastAsia="sl-SI"/>
        </w:rPr>
        <w:t>gliukozės</w:t>
      </w:r>
      <w:r>
        <w:rPr>
          <w:rFonts w:ascii="Times New Roman" w:eastAsia="Times New Roman" w:hAnsi="Times New Roman" w:cs="Times New Roman"/>
          <w:lang w:val="sl-SI" w:eastAsia="sl-SI"/>
        </w:rPr>
        <w:t xml:space="preserve">  koncentracija serume (hiperkalcemija, hiperglikemija), padidėjusi šlapimo rūgšties koncentracija kraujyje (hiperurikemija), dėl kurios gali atsirasti skausmingų, patinusių sąnarių;</w:t>
      </w:r>
    </w:p>
    <w:p w14:paraId="02BFE2C7" w14:textId="77777777" w:rsidR="007E78F8" w:rsidRPr="003219A9"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delyras</w:t>
      </w:r>
      <w:r>
        <w:rPr>
          <w:rFonts w:ascii="Times New Roman" w:eastAsia="Times New Roman" w:hAnsi="Times New Roman" w:cs="Times New Roman"/>
          <w:lang w:val="en-GB" w:eastAsia="sl-SI"/>
        </w:rPr>
        <w:t>*;</w:t>
      </w:r>
    </w:p>
    <w:p w14:paraId="166B9103" w14:textId="19240F55" w:rsidR="007E78F8" w:rsidRPr="003219A9" w:rsidRDefault="006D7068">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bookmarkStart w:id="75" w:name="_Hlk169528585"/>
      <w:r>
        <w:rPr>
          <w:rFonts w:ascii="Times New Roman" w:eastAsia="Times New Roman" w:hAnsi="Times New Roman" w:cs="Times New Roman"/>
          <w:lang w:val="sl-SI" w:eastAsia="sl-SI"/>
        </w:rPr>
        <w:t>karščiavimas</w:t>
      </w:r>
      <w:r w:rsidR="005378D9">
        <w:rPr>
          <w:rFonts w:ascii="Times New Roman" w:eastAsia="Times New Roman" w:hAnsi="Times New Roman" w:cs="Times New Roman"/>
          <w:lang w:val="en-GB" w:eastAsia="sl-SI"/>
        </w:rPr>
        <w:t>*</w:t>
      </w:r>
      <w:bookmarkEnd w:id="75"/>
      <w:r w:rsidR="005378D9">
        <w:rPr>
          <w:rFonts w:ascii="Times New Roman" w:eastAsia="Times New Roman" w:hAnsi="Times New Roman" w:cs="Times New Roman"/>
          <w:lang w:val="en-GB" w:eastAsia="sl-SI"/>
        </w:rPr>
        <w:t>;</w:t>
      </w:r>
    </w:p>
    <w:p w14:paraId="37A6D3B8" w14:textId="77777777" w:rsidR="007E78F8" w:rsidRDefault="005378D9">
      <w:pPr>
        <w:widowControl w:val="0"/>
        <w:numPr>
          <w:ilvl w:val="0"/>
          <w:numId w:val="4"/>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bidi="en-US"/>
        </w:rPr>
        <w:lastRenderedPageBreak/>
        <w:t>staigus kraujospūdžio sumažėjimas (hipotenzija)</w:t>
      </w:r>
      <w:r>
        <w:rPr>
          <w:rFonts w:ascii="Times New Roman" w:eastAsia="Times New Roman" w:hAnsi="Times New Roman" w:cs="Times New Roman"/>
          <w:lang w:val="en-GB" w:eastAsia="sl-SI"/>
        </w:rPr>
        <w:t>*.</w:t>
      </w:r>
    </w:p>
    <w:p w14:paraId="75786F22" w14:textId="77777777" w:rsidR="007E78F8" w:rsidRDefault="007E78F8">
      <w:pPr>
        <w:widowControl w:val="0"/>
        <w:spacing w:after="0" w:line="240" w:lineRule="auto"/>
        <w:ind w:right="-2"/>
        <w:rPr>
          <w:rFonts w:ascii="Times New Roman" w:eastAsia="Times New Roman" w:hAnsi="Times New Roman" w:cs="Times New Roman"/>
          <w:lang w:val="sl-SI" w:eastAsia="sl-SI"/>
        </w:rPr>
      </w:pPr>
    </w:p>
    <w:p w14:paraId="284C5C45" w14:textId="3A44910B"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bidi="en-US"/>
        </w:rPr>
      </w:pPr>
      <w:r>
        <w:rPr>
          <w:rFonts w:ascii="Times New Roman" w:eastAsia="Times New Roman" w:hAnsi="Times New Roman" w:cs="Times New Roman"/>
          <w:lang w:val="sl-SI" w:eastAsia="sl-SI" w:bidi="en-US"/>
        </w:rPr>
        <w:t>Nedažnas šalutinis poveikis (</w:t>
      </w:r>
      <w:r>
        <w:rPr>
          <w:rFonts w:ascii="Times New Roman" w:hAnsi="Times New Roman" w:cs="Times New Roman"/>
          <w:iCs/>
        </w:rPr>
        <w:t>pasireiškia rečiau kaip 1 iš 100 asmenų):</w:t>
      </w:r>
    </w:p>
    <w:p w14:paraId="147C92B8" w14:textId="77777777" w:rsidR="007E78F8" w:rsidRDefault="005378D9">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alerginės reakcijos;</w:t>
      </w:r>
    </w:p>
    <w:p w14:paraId="0A15538C" w14:textId="737D2531" w:rsidR="007E78F8" w:rsidRPr="003219A9" w:rsidRDefault="005378D9">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miego sutrikimas</w:t>
      </w:r>
      <w:r>
        <w:rPr>
          <w:rFonts w:ascii="Times New Roman" w:eastAsia="Times New Roman" w:hAnsi="Times New Roman" w:cs="Times New Roman"/>
          <w:lang w:val="en-GB" w:eastAsia="sl-SI"/>
        </w:rPr>
        <w:t>*;</w:t>
      </w:r>
    </w:p>
    <w:p w14:paraId="6F32C5E6" w14:textId="547DBAD2" w:rsidR="007E78F8" w:rsidRPr="003219A9" w:rsidRDefault="005378D9">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en-GB" w:eastAsia="sl-SI"/>
        </w:rPr>
        <w:t>rankų</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drebulys</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tr</w:t>
      </w:r>
      <w:r w:rsidR="00854BA8">
        <w:rPr>
          <w:rFonts w:ascii="Times New Roman" w:eastAsia="Times New Roman" w:hAnsi="Times New Roman" w:cs="Times New Roman"/>
          <w:lang w:val="en-GB" w:eastAsia="sl-SI"/>
        </w:rPr>
        <w:t>e</w:t>
      </w:r>
      <w:r>
        <w:rPr>
          <w:rFonts w:ascii="Times New Roman" w:eastAsia="Times New Roman" w:hAnsi="Times New Roman" w:cs="Times New Roman"/>
          <w:lang w:val="en-GB" w:eastAsia="sl-SI"/>
        </w:rPr>
        <w:t>moras</w:t>
      </w:r>
      <w:proofErr w:type="spellEnd"/>
      <w:r>
        <w:rPr>
          <w:rFonts w:ascii="Times New Roman" w:eastAsia="Times New Roman" w:hAnsi="Times New Roman" w:cs="Times New Roman"/>
          <w:lang w:val="en-GB" w:eastAsia="sl-SI"/>
        </w:rPr>
        <w:t>)*;</w:t>
      </w:r>
    </w:p>
    <w:p w14:paraId="09DEF08F" w14:textId="6F226417" w:rsidR="007E78F8" w:rsidRPr="003219A9" w:rsidRDefault="005378D9">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traukuliai</w:t>
      </w:r>
      <w:r w:rsidR="00854BA8">
        <w:rPr>
          <w:rFonts w:ascii="Times New Roman" w:eastAsia="Times New Roman" w:hAnsi="Times New Roman" w:cs="Times New Roman"/>
          <w:lang w:val="sl-SI" w:eastAsia="sl-SI"/>
        </w:rPr>
        <w:t xml:space="preserve"> (konvulsijos)</w:t>
      </w:r>
      <w:r>
        <w:rPr>
          <w:rFonts w:ascii="Times New Roman" w:eastAsia="Times New Roman" w:hAnsi="Times New Roman" w:cs="Times New Roman"/>
          <w:lang w:val="en-GB" w:eastAsia="sl-SI"/>
        </w:rPr>
        <w:t>*;</w:t>
      </w:r>
    </w:p>
    <w:p w14:paraId="48BF55EC" w14:textId="0F0C6330" w:rsidR="007E78F8" w:rsidRPr="003219A9" w:rsidRDefault="005378D9">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en-GB" w:eastAsia="sl-SI"/>
        </w:rPr>
        <w:t>šlapimo</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išsiskyrimo</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padidėjimas</w:t>
      </w:r>
      <w:proofErr w:type="spellEnd"/>
      <w:r>
        <w:rPr>
          <w:rFonts w:ascii="Times New Roman" w:eastAsia="Times New Roman" w:hAnsi="Times New Roman" w:cs="Times New Roman"/>
          <w:lang w:val="en-GB" w:eastAsia="sl-SI"/>
        </w:rPr>
        <w:t xml:space="preserve"> (</w:t>
      </w:r>
      <w:proofErr w:type="spellStart"/>
      <w:r w:rsidR="00854BA8">
        <w:rPr>
          <w:rFonts w:ascii="Times New Roman" w:eastAsia="Times New Roman" w:hAnsi="Times New Roman" w:cs="Times New Roman"/>
          <w:lang w:val="en-GB" w:eastAsia="sl-SI"/>
        </w:rPr>
        <w:t>padidėjusi</w:t>
      </w:r>
      <w:proofErr w:type="spellEnd"/>
      <w:r w:rsidR="00854BA8">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diurezė</w:t>
      </w:r>
      <w:proofErr w:type="spellEnd"/>
      <w:r>
        <w:rPr>
          <w:rFonts w:ascii="Times New Roman" w:eastAsia="Times New Roman" w:hAnsi="Times New Roman" w:cs="Times New Roman"/>
          <w:lang w:val="en-GB" w:eastAsia="sl-SI"/>
        </w:rPr>
        <w:t>)*;</w:t>
      </w:r>
    </w:p>
    <w:p w14:paraId="6F500C82" w14:textId="2308AC9B" w:rsidR="007E78F8" w:rsidRDefault="005378D9">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rėmuo ar virškinimo trakto sutrikimai (rūgšties sekrecijos </w:t>
      </w:r>
      <w:r w:rsidR="007C1F06">
        <w:rPr>
          <w:rFonts w:ascii="Times New Roman" w:eastAsia="Times New Roman" w:hAnsi="Times New Roman" w:cs="Times New Roman"/>
          <w:lang w:val="sl-SI" w:eastAsia="sl-SI"/>
        </w:rPr>
        <w:t>padidėjimas</w:t>
      </w:r>
      <w:r>
        <w:rPr>
          <w:rFonts w:ascii="Times New Roman" w:eastAsia="Times New Roman" w:hAnsi="Times New Roman" w:cs="Times New Roman"/>
          <w:lang w:val="sl-SI" w:eastAsia="sl-SI"/>
        </w:rPr>
        <w:t xml:space="preserve"> skrandyje, gali pabloginti esamą rūgšties refliuksą);</w:t>
      </w:r>
    </w:p>
    <w:p w14:paraId="6CFCC5E5" w14:textId="1ED28E0D" w:rsidR="007E78F8" w:rsidRDefault="004C19C9">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ažitacija</w:t>
      </w:r>
      <w:r w:rsidR="005378D9">
        <w:rPr>
          <w:rFonts w:ascii="Times New Roman" w:eastAsia="Times New Roman" w:hAnsi="Times New Roman" w:cs="Times New Roman"/>
          <w:lang w:val="sl-SI" w:eastAsia="sl-SI"/>
        </w:rPr>
        <w:t>;</w:t>
      </w:r>
    </w:p>
    <w:p w14:paraId="3840C6F9" w14:textId="77777777" w:rsidR="007E78F8" w:rsidRDefault="005378D9">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nerimas;</w:t>
      </w:r>
    </w:p>
    <w:p w14:paraId="281DFDC6" w14:textId="0EA0571A" w:rsidR="007E78F8" w:rsidRDefault="00E65008">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svaigulys</w:t>
      </w:r>
      <w:r w:rsidR="005378D9">
        <w:rPr>
          <w:rFonts w:ascii="Times New Roman" w:eastAsia="Times New Roman" w:hAnsi="Times New Roman" w:cs="Times New Roman"/>
          <w:lang w:val="sl-SI" w:eastAsia="sl-SI"/>
        </w:rPr>
        <w:t>;</w:t>
      </w:r>
    </w:p>
    <w:p w14:paraId="219D5B11" w14:textId="77777777" w:rsidR="007E78F8" w:rsidRDefault="005378D9">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pasunkėjęs šlapinimasis (ypač vyrams);</w:t>
      </w:r>
    </w:p>
    <w:p w14:paraId="2CBB4F41" w14:textId="1C439DF8" w:rsidR="007E78F8" w:rsidRDefault="00E65008" w:rsidP="003219A9">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w:t>
      </w:r>
      <w:r w:rsidR="005378D9">
        <w:rPr>
          <w:rFonts w:ascii="Times New Roman" w:eastAsia="Times New Roman" w:hAnsi="Times New Roman" w:cs="Times New Roman"/>
          <w:lang w:val="sl-SI" w:eastAsia="sl-SI"/>
        </w:rPr>
        <w:t>bėrimas arba odos niežėjimas.</w:t>
      </w:r>
    </w:p>
    <w:p w14:paraId="28DC2D4F" w14:textId="77777777" w:rsidR="007E78F8" w:rsidRDefault="007E78F8">
      <w:pPr>
        <w:widowControl w:val="0"/>
        <w:spacing w:after="0" w:line="240" w:lineRule="auto"/>
        <w:ind w:right="-2"/>
        <w:rPr>
          <w:rFonts w:ascii="Times New Roman" w:eastAsia="Times New Roman" w:hAnsi="Times New Roman" w:cs="Times New Roman"/>
          <w:lang w:val="sl-SI" w:eastAsia="sl-SI"/>
        </w:rPr>
      </w:pPr>
    </w:p>
    <w:p w14:paraId="21C2E81F" w14:textId="77777777" w:rsidR="007E78F8" w:rsidRDefault="005378D9">
      <w:pPr>
        <w:widowControl w:val="0"/>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Dažnis nežinomas (dažnis negali būti apskaičiuotas pagal turimus duomenis):</w:t>
      </w:r>
    </w:p>
    <w:p w14:paraId="4D4FBE7C" w14:textId="383A33C6" w:rsidR="007E78F8" w:rsidRDefault="005378D9">
      <w:pPr>
        <w:pStyle w:val="Sraopastraipa"/>
        <w:widowControl w:val="0"/>
        <w:numPr>
          <w:ilvl w:val="0"/>
          <w:numId w:val="18"/>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traukuliai.</w:t>
      </w:r>
    </w:p>
    <w:p w14:paraId="743A80DC" w14:textId="77777777" w:rsidR="007E78F8" w:rsidRDefault="007E78F8">
      <w:pPr>
        <w:widowControl w:val="0"/>
        <w:spacing w:after="0" w:line="240" w:lineRule="auto"/>
        <w:rPr>
          <w:rFonts w:ascii="Times New Roman" w:eastAsia="Times New Roman" w:hAnsi="Times New Roman" w:cs="Times New Roman"/>
          <w:lang w:val="sl-SI" w:eastAsia="sl-SI" w:bidi="en-US"/>
        </w:rPr>
      </w:pPr>
    </w:p>
    <w:p w14:paraId="3D909191" w14:textId="4F00906B" w:rsidR="007E78F8" w:rsidRDefault="005378D9">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bidi="en-US"/>
        </w:rPr>
        <w:t>* Šalutinis poveikis, atsirandantis, kai teofilino koncentracija serume yra didesnė už gydomąją</w:t>
      </w:r>
      <w:r w:rsidR="009C7114">
        <w:rPr>
          <w:rFonts w:ascii="Times New Roman" w:eastAsia="Times New Roman" w:hAnsi="Times New Roman" w:cs="Times New Roman"/>
          <w:lang w:val="sl-SI" w:eastAsia="sl-SI" w:bidi="en-US"/>
        </w:rPr>
        <w:t xml:space="preserve"> koncentraciją</w:t>
      </w:r>
      <w:r>
        <w:rPr>
          <w:rFonts w:ascii="Times New Roman" w:eastAsia="Times New Roman" w:hAnsi="Times New Roman" w:cs="Times New Roman"/>
          <w:lang w:val="sl-SI" w:eastAsia="sl-SI" w:bidi="en-US"/>
        </w:rPr>
        <w:t xml:space="preserve"> (padidėjusio jautrumo pacientams gal</w:t>
      </w:r>
      <w:r w:rsidR="00106B97">
        <w:rPr>
          <w:rFonts w:ascii="Times New Roman" w:eastAsia="Times New Roman" w:hAnsi="Times New Roman" w:cs="Times New Roman"/>
          <w:lang w:val="sl-SI" w:eastAsia="sl-SI" w:bidi="en-US"/>
        </w:rPr>
        <w:t>imai</w:t>
      </w:r>
      <w:r>
        <w:rPr>
          <w:rFonts w:ascii="Times New Roman" w:eastAsia="Times New Roman" w:hAnsi="Times New Roman" w:cs="Times New Roman"/>
          <w:lang w:val="sl-SI" w:eastAsia="sl-SI" w:bidi="en-US"/>
        </w:rPr>
        <w:t xml:space="preserve"> ir anksčiau).</w:t>
      </w:r>
    </w:p>
    <w:p w14:paraId="6E2D31B4" w14:textId="77777777" w:rsidR="007E78F8" w:rsidRDefault="005378D9">
      <w:pPr>
        <w:widowControl w:val="0"/>
        <w:tabs>
          <w:tab w:val="left" w:pos="567"/>
        </w:tabs>
        <w:spacing w:after="0" w:line="240" w:lineRule="auto"/>
        <w:rPr>
          <w:rFonts w:ascii="Times New Roman" w:eastAsia="Times New Roman" w:hAnsi="Times New Roman" w:cs="Times New Roman"/>
          <w:b/>
          <w:snapToGrid w:val="0"/>
          <w:lang w:val="sl-SI" w:eastAsia="sl-SI"/>
        </w:rPr>
      </w:pPr>
      <w:r>
        <w:rPr>
          <w:rFonts w:ascii="Times New Roman" w:eastAsia="Times New Roman" w:hAnsi="Times New Roman" w:cs="Times New Roman"/>
          <w:b/>
          <w:noProof/>
          <w:snapToGrid w:val="0"/>
          <w:lang w:val="sl-SI" w:eastAsia="sl-SI"/>
        </w:rPr>
        <w:t>Pranešimas apie šalutinį poveikį</w:t>
      </w:r>
    </w:p>
    <w:p w14:paraId="522E2AA9" w14:textId="500C86B6" w:rsidR="007E78F8" w:rsidRPr="000A2901" w:rsidRDefault="000A2901">
      <w:pPr>
        <w:widowControl w:val="0"/>
        <w:spacing w:after="0" w:line="240" w:lineRule="auto"/>
        <w:rPr>
          <w:rFonts w:ascii="Times New Roman" w:eastAsia="Times New Roman" w:hAnsi="Times New Roman" w:cs="Times New Roman"/>
          <w:lang w:val="sl-SI" w:eastAsia="sl-SI"/>
        </w:rPr>
      </w:pPr>
      <w:r w:rsidRPr="003219A9">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3219A9">
        <w:rPr>
          <w:rFonts w:ascii="Times New Roman" w:hAnsi="Times New Roman" w:cs="Times New Roman"/>
          <w:color w:val="0000EE"/>
          <w:u w:val="single"/>
          <w:lang w:eastAsia="lt-LT"/>
        </w:rPr>
        <w:t>https://vvkt.lrv.lt/lt/</w:t>
      </w:r>
      <w:r w:rsidRPr="003219A9">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hAnsi="Times New Roman" w:cs="Times New Roman"/>
          <w:lang w:eastAsia="lt-LT"/>
        </w:rPr>
        <w:t>.</w:t>
      </w:r>
    </w:p>
    <w:p w14:paraId="50276844" w14:textId="77777777" w:rsidR="007E78F8" w:rsidRDefault="007E78F8">
      <w:pPr>
        <w:widowControl w:val="0"/>
        <w:spacing w:after="0" w:line="240" w:lineRule="auto"/>
        <w:rPr>
          <w:rFonts w:ascii="Times New Roman" w:eastAsia="Times New Roman" w:hAnsi="Times New Roman" w:cs="Times New Roman"/>
          <w:lang w:val="sl-SI" w:eastAsia="sl-SI"/>
        </w:rPr>
      </w:pPr>
    </w:p>
    <w:p w14:paraId="12D7CE80"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76" w:name="_Toc129243268"/>
      <w:bookmarkStart w:id="77" w:name="_Toc129243143"/>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Kaip laikyti Teotard</w:t>
      </w:r>
      <w:bookmarkEnd w:id="76"/>
      <w:bookmarkEnd w:id="77"/>
    </w:p>
    <w:p w14:paraId="7C19B726" w14:textId="77777777" w:rsidR="007E78F8" w:rsidRDefault="007E78F8">
      <w:pPr>
        <w:widowControl w:val="0"/>
        <w:spacing w:after="0" w:line="240" w:lineRule="auto"/>
        <w:rPr>
          <w:rFonts w:ascii="Times New Roman" w:eastAsia="Times New Roman" w:hAnsi="Times New Roman" w:cs="Times New Roman"/>
          <w:lang w:val="sl-SI" w:eastAsia="sl-SI"/>
        </w:rPr>
      </w:pPr>
    </w:p>
    <w:p w14:paraId="019424EB" w14:textId="77777777" w:rsidR="007E78F8" w:rsidRDefault="005378D9">
      <w:pPr>
        <w:widowControl w:val="0"/>
        <w:numPr>
          <w:ilvl w:val="12"/>
          <w:numId w:val="0"/>
        </w:numPr>
        <w:spacing w:after="0" w:line="240" w:lineRule="auto"/>
        <w:ind w:right="-2"/>
        <w:rPr>
          <w:rFonts w:ascii="Times New Roman" w:eastAsia="Times New Roman" w:hAnsi="Times New Roman" w:cs="Times New Roman"/>
          <w:snapToGrid w:val="0"/>
          <w:lang w:val="sl-SI" w:eastAsia="sl-SI"/>
        </w:rPr>
      </w:pPr>
      <w:r>
        <w:rPr>
          <w:rFonts w:ascii="Times New Roman" w:eastAsia="Times New Roman" w:hAnsi="Times New Roman" w:cs="Times New Roman"/>
          <w:noProof/>
          <w:snapToGrid w:val="0"/>
          <w:lang w:val="sl-SI" w:eastAsia="sl-SI"/>
        </w:rPr>
        <w:t>Šį vaistą laikykite vaikams nepastebimoje ir nepasiekiamoje vietoje.</w:t>
      </w:r>
    </w:p>
    <w:p w14:paraId="2B590571" w14:textId="77777777" w:rsidR="007E78F8" w:rsidRDefault="007E78F8">
      <w:pPr>
        <w:widowControl w:val="0"/>
        <w:spacing w:after="0" w:line="240" w:lineRule="auto"/>
        <w:rPr>
          <w:rFonts w:ascii="Times New Roman" w:eastAsia="Times New Roman" w:hAnsi="Times New Roman" w:cs="Times New Roman"/>
          <w:lang w:val="sl-SI" w:eastAsia="sl-SI"/>
        </w:rPr>
      </w:pPr>
    </w:p>
    <w:p w14:paraId="1132912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Ant dėžutės po </w:t>
      </w:r>
      <w:r>
        <w:rPr>
          <w:rFonts w:ascii="Times New Roman" w:eastAsia="Times New Roman" w:hAnsi="Times New Roman" w:cs="Times New Roman"/>
          <w:highlight w:val="lightGray"/>
          <w:lang w:val="sl-SI" w:eastAsia="sl-SI"/>
        </w:rPr>
        <w:t>„Tinka iki“/</w:t>
      </w:r>
      <w:r>
        <w:rPr>
          <w:rFonts w:ascii="Times New Roman" w:eastAsia="Times New Roman" w:hAnsi="Times New Roman" w:cs="Times New Roman"/>
          <w:lang w:val="sl-SI" w:eastAsia="sl-SI"/>
        </w:rPr>
        <w:t>„EXP“ ir lizdinės plokštelės nurodytam tinkamumo laikui pasibaigus, šio vaisto vartoti negalima. Vaistas tinkamas vartoti iki paskutinės nurodyto mėnesio dienos.</w:t>
      </w:r>
    </w:p>
    <w:p w14:paraId="5BF64C22" w14:textId="77777777" w:rsidR="007E78F8" w:rsidRDefault="007E78F8">
      <w:pPr>
        <w:widowControl w:val="0"/>
        <w:spacing w:after="0" w:line="240" w:lineRule="auto"/>
        <w:rPr>
          <w:rFonts w:ascii="Times New Roman" w:eastAsia="Times New Roman" w:hAnsi="Times New Roman" w:cs="Times New Roman"/>
          <w:lang w:val="sl-SI" w:eastAsia="sl-SI"/>
        </w:rPr>
      </w:pPr>
    </w:p>
    <w:p w14:paraId="12D38BD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Laikykite ne aukštesnėje kaip 30 </w:t>
      </w:r>
      <w:r>
        <w:rPr>
          <w:rFonts w:ascii="Times New Roman" w:eastAsia="Times New Roman" w:hAnsi="Times New Roman" w:cs="Times New Roman"/>
          <w:lang w:val="sl-SI" w:eastAsia="sl-SI"/>
        </w:rPr>
        <w:sym w:font="Symbol" w:char="F0B0"/>
      </w:r>
      <w:r>
        <w:rPr>
          <w:rFonts w:ascii="Times New Roman" w:eastAsia="Times New Roman" w:hAnsi="Times New Roman" w:cs="Times New Roman"/>
          <w:lang w:val="sl-SI" w:eastAsia="sl-SI"/>
        </w:rPr>
        <w:t>C temperatūroje.</w:t>
      </w:r>
    </w:p>
    <w:p w14:paraId="58A83382" w14:textId="77777777" w:rsidR="007E78F8" w:rsidRDefault="007E78F8">
      <w:pPr>
        <w:widowControl w:val="0"/>
        <w:spacing w:after="0" w:line="240" w:lineRule="auto"/>
        <w:rPr>
          <w:rFonts w:ascii="Times New Roman" w:eastAsia="Times New Roman" w:hAnsi="Times New Roman" w:cs="Times New Roman"/>
          <w:lang w:val="sl-SI" w:eastAsia="sl-SI"/>
        </w:rPr>
      </w:pPr>
    </w:p>
    <w:p w14:paraId="47CCE6D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negalima išmesti į kanalizaciją arba su buitinėmis atliekomis. Kaip išmesti nereikalingus vaistus, klauskite vaistininko. Šios priemonės padės apsaugoti aplinką.</w:t>
      </w:r>
    </w:p>
    <w:p w14:paraId="1AC1373A" w14:textId="77777777" w:rsidR="007E78F8" w:rsidRDefault="007E78F8">
      <w:pPr>
        <w:widowControl w:val="0"/>
        <w:spacing w:after="0" w:line="240" w:lineRule="auto"/>
        <w:rPr>
          <w:rFonts w:ascii="Times New Roman" w:eastAsia="Times New Roman" w:hAnsi="Times New Roman" w:cs="Times New Roman"/>
          <w:lang w:val="sl-SI" w:eastAsia="sl-SI"/>
        </w:rPr>
      </w:pPr>
    </w:p>
    <w:p w14:paraId="0170737B" w14:textId="77777777" w:rsidR="007E78F8" w:rsidRDefault="007E78F8">
      <w:pPr>
        <w:widowControl w:val="0"/>
        <w:spacing w:after="0" w:line="240" w:lineRule="auto"/>
        <w:rPr>
          <w:rFonts w:ascii="Times New Roman" w:eastAsia="Times New Roman" w:hAnsi="Times New Roman" w:cs="Times New Roman"/>
          <w:lang w:val="sl-SI" w:eastAsia="sl-SI"/>
        </w:rPr>
      </w:pPr>
    </w:p>
    <w:p w14:paraId="520AED21" w14:textId="77777777" w:rsidR="007E78F8" w:rsidRDefault="005378D9">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78" w:name="_Toc129243269"/>
      <w:bookmarkStart w:id="79" w:name="_Toc129243144"/>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Pakuotės turinys ir kita informacija</w:t>
      </w:r>
      <w:bookmarkEnd w:id="78"/>
      <w:bookmarkEnd w:id="79"/>
    </w:p>
    <w:p w14:paraId="0837F4B8" w14:textId="77777777" w:rsidR="007E78F8" w:rsidRDefault="007E78F8">
      <w:pPr>
        <w:widowControl w:val="0"/>
        <w:spacing w:after="0" w:line="240" w:lineRule="auto"/>
        <w:rPr>
          <w:rFonts w:ascii="Times New Roman" w:eastAsia="Times New Roman" w:hAnsi="Times New Roman" w:cs="Times New Roman"/>
          <w:lang w:val="sl-SI" w:eastAsia="sl-SI"/>
        </w:rPr>
      </w:pPr>
    </w:p>
    <w:p w14:paraId="65B3DABC" w14:textId="77777777" w:rsidR="007E78F8" w:rsidRDefault="005378D9">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b/>
          <w:bCs/>
          <w:lang w:val="sl-SI" w:eastAsia="sl-SI"/>
        </w:rPr>
        <w:t>Teotard sudėtis</w:t>
      </w:r>
    </w:p>
    <w:p w14:paraId="3FDB385C" w14:textId="77777777" w:rsidR="007E78F8" w:rsidRDefault="005378D9">
      <w:pPr>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Veiklioji medžiaga yra teofilinas. Pailginto atpalaidavimo kietojoje kapsulėje yra 200 mg arba 350 mg teofilino.</w:t>
      </w:r>
    </w:p>
    <w:p w14:paraId="580E07FF" w14:textId="77777777" w:rsidR="007E78F8" w:rsidRDefault="005378D9">
      <w:pPr>
        <w:widowControl w:val="0"/>
        <w:numPr>
          <w:ilvl w:val="0"/>
          <w:numId w:val="8"/>
        </w:numPr>
        <w:spacing w:after="0" w:line="240" w:lineRule="auto"/>
        <w:ind w:left="567" w:hanging="567"/>
        <w:contextualSpacing/>
        <w:rPr>
          <w:rFonts w:ascii="Times New Roman" w:eastAsia="Times New Roman" w:hAnsi="Times New Roman" w:cs="Times New Roman"/>
          <w:b/>
          <w:bCs/>
          <w:lang w:val="sl-SI" w:eastAsia="sl-SI"/>
        </w:rPr>
      </w:pPr>
      <w:r>
        <w:rPr>
          <w:rFonts w:ascii="Times New Roman" w:eastAsia="Calibri" w:hAnsi="Times New Roman" w:cs="Times New Roman"/>
        </w:rPr>
        <w:t xml:space="preserve">Pagalbinės kapsulės turinio medžiagos yra </w:t>
      </w:r>
      <w:proofErr w:type="spellStart"/>
      <w:r>
        <w:rPr>
          <w:rFonts w:ascii="Times New Roman" w:eastAsia="Calibri" w:hAnsi="Times New Roman" w:cs="Times New Roman"/>
        </w:rPr>
        <w:t>povidonas</w:t>
      </w:r>
      <w:proofErr w:type="spellEnd"/>
      <w:r>
        <w:rPr>
          <w:rFonts w:ascii="Times New Roman" w:eastAsia="Calibri" w:hAnsi="Times New Roman" w:cs="Times New Roman"/>
          <w:noProof/>
        </w:rPr>
        <w:t>, talkas, amonio metakrilato kopolimeras (A tipo), amonio metakrilato kopolimeras (B tipo), koloidinis bevandenis silicio dioksidas ir trietilo citratas. Kapsulės korpuso medžiagos yra želatina, titano dioksidas (E171), chinolino geltonasis (E104), indigotinas (E132).</w:t>
      </w:r>
    </w:p>
    <w:p w14:paraId="2D55B507" w14:textId="77777777" w:rsidR="007E78F8" w:rsidRDefault="007E78F8">
      <w:pPr>
        <w:widowControl w:val="0"/>
        <w:spacing w:after="0" w:line="240" w:lineRule="auto"/>
        <w:contextualSpacing/>
        <w:rPr>
          <w:rFonts w:ascii="Times New Roman" w:eastAsia="Times New Roman" w:hAnsi="Times New Roman" w:cs="Times New Roman"/>
          <w:b/>
          <w:bCs/>
          <w:lang w:val="sl-SI" w:eastAsia="sl-SI"/>
        </w:rPr>
      </w:pPr>
    </w:p>
    <w:p w14:paraId="4C0E9CE4"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bCs/>
          <w:lang w:val="sl-SI" w:eastAsia="sl-SI"/>
        </w:rPr>
        <w:t>Teotard išvaizda ir kiekis pakuotėje</w:t>
      </w:r>
    </w:p>
    <w:p w14:paraId="67A5BE60"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Pailginto atpalaidavimo kapsulės korpusas yra tamsiai žalias permatomas, dangtelis yra tamsiai žalias nepermatomas, kapsulėje yra baltų granulių.</w:t>
      </w:r>
    </w:p>
    <w:p w14:paraId="5C856A20" w14:textId="77777777" w:rsidR="007E78F8" w:rsidRDefault="007E78F8">
      <w:pPr>
        <w:widowControl w:val="0"/>
        <w:spacing w:after="0" w:line="240" w:lineRule="auto"/>
        <w:rPr>
          <w:rFonts w:ascii="Times New Roman" w:eastAsia="Times New Roman" w:hAnsi="Times New Roman" w:cs="Times New Roman"/>
          <w:lang w:val="sl-SI" w:eastAsia="sl-SI"/>
        </w:rPr>
      </w:pPr>
    </w:p>
    <w:p w14:paraId="0545342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Al folijos ir PVC folijos lizdinės plokštelės. Kartono dėžutėje yra 40 pailginto atpalaidavimo kapsulių </w:t>
      </w:r>
      <w:r>
        <w:rPr>
          <w:rFonts w:ascii="Times New Roman" w:eastAsia="Times New Roman" w:hAnsi="Times New Roman" w:cs="Times New Roman"/>
          <w:lang w:val="sl-SI" w:eastAsia="sl-SI"/>
        </w:rPr>
        <w:lastRenderedPageBreak/>
        <w:t>po 200 mg arba 350 mg.</w:t>
      </w:r>
    </w:p>
    <w:p w14:paraId="4AED9C0C" w14:textId="77777777" w:rsidR="007E78F8" w:rsidRDefault="007E78F8">
      <w:pPr>
        <w:widowControl w:val="0"/>
        <w:spacing w:after="0" w:line="240" w:lineRule="auto"/>
        <w:rPr>
          <w:rFonts w:ascii="Times New Roman" w:eastAsia="Times New Roman" w:hAnsi="Times New Roman" w:cs="Times New Roman"/>
          <w:lang w:val="sl-SI" w:eastAsia="sl-SI"/>
        </w:rPr>
      </w:pPr>
    </w:p>
    <w:p w14:paraId="18884BD5" w14:textId="77777777" w:rsidR="007E78F8" w:rsidRDefault="005378D9">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Registruotojas ir gamintojas</w:t>
      </w:r>
    </w:p>
    <w:p w14:paraId="3FD1EB31"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w:t>
      </w:r>
    </w:p>
    <w:p w14:paraId="73389535"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Šmarješka cesta 6</w:t>
      </w:r>
    </w:p>
    <w:p w14:paraId="5CC10D5C"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8501 Novo mesto</w:t>
      </w:r>
    </w:p>
    <w:p w14:paraId="752A6D0B"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Slovėnija</w:t>
      </w:r>
    </w:p>
    <w:p w14:paraId="77A62B0A" w14:textId="77777777" w:rsidR="007E78F8" w:rsidRDefault="007E78F8">
      <w:pPr>
        <w:widowControl w:val="0"/>
        <w:spacing w:after="0" w:line="240" w:lineRule="auto"/>
        <w:rPr>
          <w:rFonts w:ascii="Times New Roman" w:eastAsia="Times New Roman" w:hAnsi="Times New Roman" w:cs="Times New Roman"/>
          <w:lang w:val="sl-SI" w:eastAsia="sl-SI"/>
        </w:rPr>
      </w:pPr>
    </w:p>
    <w:p w14:paraId="3CCE1C23"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7E78F8" w14:paraId="373FB221" w14:textId="77777777">
        <w:tc>
          <w:tcPr>
            <w:tcW w:w="4680" w:type="dxa"/>
          </w:tcPr>
          <w:p w14:paraId="4A1A4E25" w14:textId="77777777" w:rsidR="007E78F8" w:rsidRDefault="007E78F8">
            <w:pPr>
              <w:widowControl w:val="0"/>
              <w:spacing w:after="0" w:line="240" w:lineRule="auto"/>
              <w:rPr>
                <w:rFonts w:ascii="Times New Roman" w:eastAsia="Times New Roman" w:hAnsi="Times New Roman" w:cs="Times New Roman"/>
                <w:lang w:val="sl-SI" w:eastAsia="sl-SI"/>
              </w:rPr>
            </w:pPr>
          </w:p>
          <w:p w14:paraId="6E34BCB4"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UAB KRKA Lietuva</w:t>
            </w:r>
          </w:p>
          <w:p w14:paraId="7838285E"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Senasis Ukmergės kelias 4,</w:t>
            </w:r>
          </w:p>
          <w:p w14:paraId="1D719C68" w14:textId="77777777"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Užubalių km.,Vilniaus r.</w:t>
            </w:r>
          </w:p>
          <w:p w14:paraId="2A89F7CE" w14:textId="5BB046EC" w:rsidR="007E78F8" w:rsidRDefault="005378D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LT </w:t>
            </w:r>
            <w:r w:rsidR="004A0886">
              <w:rPr>
                <w:rFonts w:ascii="Times New Roman" w:eastAsia="Times New Roman" w:hAnsi="Times New Roman" w:cs="Times New Roman"/>
                <w:lang w:val="sl-SI" w:eastAsia="sl-SI"/>
              </w:rPr>
              <w:t>–</w:t>
            </w:r>
            <w:r>
              <w:rPr>
                <w:rFonts w:ascii="Times New Roman" w:eastAsia="Times New Roman" w:hAnsi="Times New Roman" w:cs="Times New Roman"/>
                <w:lang w:val="sl-SI" w:eastAsia="sl-SI"/>
              </w:rPr>
              <w:t xml:space="preserve"> 14013</w:t>
            </w:r>
          </w:p>
          <w:p w14:paraId="024FA2C3" w14:textId="095BA63E" w:rsidR="004A0886" w:rsidRDefault="004A0886">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Tel. +370 5 23627</w:t>
            </w:r>
          </w:p>
          <w:tbl>
            <w:tblPr>
              <w:tblW w:w="4680" w:type="dxa"/>
              <w:tblLayout w:type="fixed"/>
              <w:tblLook w:val="04A0" w:firstRow="1" w:lastRow="0" w:firstColumn="1" w:lastColumn="0" w:noHBand="0" w:noVBand="1"/>
            </w:tblPr>
            <w:tblGrid>
              <w:gridCol w:w="4680"/>
            </w:tblGrid>
            <w:tr w:rsidR="007E78F8" w14:paraId="01CFE7FB" w14:textId="77777777" w:rsidTr="004A0886">
              <w:tc>
                <w:tcPr>
                  <w:tcW w:w="4680" w:type="dxa"/>
                  <w:hideMark/>
                </w:tcPr>
                <w:p w14:paraId="09F47241" w14:textId="1C053FF0" w:rsidR="007E78F8" w:rsidRDefault="007E78F8">
                  <w:pPr>
                    <w:widowControl w:val="0"/>
                    <w:spacing w:after="0" w:line="240" w:lineRule="auto"/>
                    <w:rPr>
                      <w:rFonts w:ascii="Times New Roman" w:eastAsia="Times New Roman" w:hAnsi="Times New Roman" w:cs="Times New Roman"/>
                      <w:lang w:val="sl-SI" w:eastAsia="sl-SI"/>
                    </w:rPr>
                  </w:pPr>
                </w:p>
              </w:tc>
            </w:tr>
          </w:tbl>
          <w:p w14:paraId="20033CC9" w14:textId="77777777" w:rsidR="007E78F8" w:rsidRDefault="007E78F8">
            <w:pPr>
              <w:widowControl w:val="0"/>
              <w:spacing w:after="0" w:line="240" w:lineRule="auto"/>
              <w:rPr>
                <w:rFonts w:ascii="Times New Roman" w:eastAsia="Times New Roman" w:hAnsi="Times New Roman" w:cs="Times New Roman"/>
                <w:lang w:val="sl-SI" w:eastAsia="sl-SI"/>
              </w:rPr>
            </w:pPr>
          </w:p>
        </w:tc>
      </w:tr>
    </w:tbl>
    <w:p w14:paraId="21A174EE" w14:textId="77777777" w:rsidR="007E78F8" w:rsidRDefault="007E78F8">
      <w:pPr>
        <w:widowControl w:val="0"/>
        <w:spacing w:after="0" w:line="240" w:lineRule="auto"/>
        <w:rPr>
          <w:rFonts w:ascii="Times New Roman" w:eastAsia="Times New Roman" w:hAnsi="Times New Roman" w:cs="Times New Roman"/>
          <w:lang w:val="sl-SI" w:eastAsia="sl-SI"/>
        </w:rPr>
      </w:pPr>
    </w:p>
    <w:p w14:paraId="53769DA3" w14:textId="518E2B0A" w:rsidR="007E78F8" w:rsidRDefault="005378D9">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bCs/>
          <w:lang w:val="sl-SI" w:eastAsia="sl-SI"/>
        </w:rPr>
        <w:t>Šis pakuotės lapelis</w:t>
      </w:r>
      <w:r>
        <w:rPr>
          <w:rFonts w:ascii="Times New Roman" w:eastAsia="Times New Roman" w:hAnsi="Times New Roman" w:cs="Times New Roman"/>
          <w:b/>
          <w:lang w:val="sl-SI" w:eastAsia="sl-SI"/>
        </w:rPr>
        <w:t xml:space="preserve"> paskutinį kartą peržiūrėtas 2024</w:t>
      </w:r>
      <w:r w:rsidR="00A75F53">
        <w:rPr>
          <w:rFonts w:ascii="Times New Roman" w:eastAsia="Times New Roman" w:hAnsi="Times New Roman" w:cs="Times New Roman"/>
          <w:b/>
          <w:lang w:val="sl-SI" w:eastAsia="sl-SI"/>
        </w:rPr>
        <w:t>-12-30.</w:t>
      </w:r>
    </w:p>
    <w:p w14:paraId="41989871" w14:textId="77777777" w:rsidR="003219A9" w:rsidRDefault="003219A9">
      <w:pPr>
        <w:widowControl w:val="0"/>
        <w:spacing w:after="0" w:line="240" w:lineRule="auto"/>
        <w:rPr>
          <w:rFonts w:ascii="Times New Roman" w:eastAsia="Times New Roman" w:hAnsi="Times New Roman" w:cs="Times New Roman"/>
          <w:lang w:val="sl-SI" w:eastAsia="sl-SI"/>
        </w:rPr>
      </w:pPr>
    </w:p>
    <w:p w14:paraId="088A6650" w14:textId="6EC9A865" w:rsidR="007E78F8" w:rsidRPr="003F2000" w:rsidRDefault="005378D9">
      <w:pPr>
        <w:widowControl w:val="0"/>
        <w:spacing w:after="0" w:line="240" w:lineRule="auto"/>
        <w:rPr>
          <w:rFonts w:ascii="Times New Roman" w:eastAsia="Times New Roman" w:hAnsi="Times New Roman" w:cs="Times New Roman"/>
          <w:color w:val="0000FF"/>
          <w:u w:val="single"/>
          <w:lang w:val="sl-SI" w:eastAsia="sl-SI"/>
        </w:rPr>
      </w:pPr>
      <w:r>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sl-SI" w:eastAsia="sl-SI"/>
        </w:rPr>
        <w:t xml:space="preserve"> </w:t>
      </w:r>
      <w:hyperlink r:id="rId7" w:history="1">
        <w:r w:rsidR="00D1427A" w:rsidRPr="003219A9">
          <w:rPr>
            <w:rStyle w:val="Hipersaitas"/>
            <w:rFonts w:ascii="Times New Roman" w:hAnsi="Times New Roman" w:cs="Times New Roman"/>
            <w:lang w:eastAsia="lt-LT"/>
          </w:rPr>
          <w:t>https://vvkt.lrv.lt/lt/</w:t>
        </w:r>
      </w:hyperlink>
      <w:r w:rsidR="00D1427A" w:rsidRPr="003219A9">
        <w:rPr>
          <w:rFonts w:ascii="Times New Roman" w:hAnsi="Times New Roman" w:cs="Times New Roman"/>
          <w:color w:val="0000EE"/>
          <w:u w:val="single"/>
          <w:lang w:eastAsia="lt-LT"/>
        </w:rPr>
        <w:t xml:space="preserve">. </w:t>
      </w:r>
    </w:p>
    <w:p w14:paraId="4083B459" w14:textId="77777777" w:rsidR="007E78F8" w:rsidRDefault="007E78F8">
      <w:pPr>
        <w:widowControl w:val="0"/>
        <w:spacing w:after="0" w:line="240" w:lineRule="auto"/>
        <w:rPr>
          <w:rFonts w:ascii="Times New Roman" w:eastAsia="Times New Roman" w:hAnsi="Times New Roman" w:cs="Times New Roman"/>
          <w:color w:val="0000FF"/>
          <w:u w:val="single"/>
          <w:lang w:val="sl-SI" w:eastAsia="sl-SI"/>
        </w:rPr>
      </w:pPr>
    </w:p>
    <w:p w14:paraId="17AA9765" w14:textId="77777777" w:rsidR="007E78F8" w:rsidRDefault="007E78F8">
      <w:pPr>
        <w:widowControl w:val="0"/>
        <w:spacing w:after="0" w:line="240" w:lineRule="auto"/>
        <w:rPr>
          <w:rFonts w:ascii="Times New Roman" w:eastAsia="Times New Roman" w:hAnsi="Times New Roman" w:cs="Times New Roman"/>
          <w:color w:val="0000FF"/>
          <w:u w:val="single"/>
          <w:lang w:val="sl-SI" w:eastAsia="sl-SI"/>
        </w:rPr>
      </w:pPr>
      <w:bookmarkStart w:id="80" w:name="_GoBack"/>
      <w:bookmarkEnd w:id="80"/>
    </w:p>
    <w:sectPr w:rsidR="007E78F8">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AE87B" w14:textId="77777777" w:rsidR="00655024" w:rsidRDefault="00655024">
      <w:pPr>
        <w:spacing w:after="0" w:line="240" w:lineRule="auto"/>
      </w:pPr>
      <w:r>
        <w:separator/>
      </w:r>
    </w:p>
  </w:endnote>
  <w:endnote w:type="continuationSeparator" w:id="0">
    <w:p w14:paraId="02A309DE" w14:textId="77777777" w:rsidR="00655024" w:rsidRDefault="0065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B4CE8" w14:textId="77777777" w:rsidR="007E78F8" w:rsidRDefault="005378D9">
    <w:pPr>
      <w:pStyle w:val="Porat1"/>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52327B" w14:textId="77777777" w:rsidR="007E78F8" w:rsidRDefault="007E78F8">
    <w:pPr>
      <w:pStyle w:val="Porat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FE15E" w14:textId="77777777" w:rsidR="007E78F8" w:rsidRDefault="007E78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A5585" w14:textId="77777777" w:rsidR="007E78F8" w:rsidRDefault="007E78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F2302" w14:textId="77777777" w:rsidR="00655024" w:rsidRDefault="00655024">
      <w:pPr>
        <w:spacing w:after="0" w:line="240" w:lineRule="auto"/>
      </w:pPr>
      <w:r>
        <w:separator/>
      </w:r>
    </w:p>
  </w:footnote>
  <w:footnote w:type="continuationSeparator" w:id="0">
    <w:p w14:paraId="074B6045" w14:textId="77777777" w:rsidR="00655024" w:rsidRDefault="00655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76CE" w14:textId="77777777" w:rsidR="007E78F8" w:rsidRDefault="007E78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6D42" w14:textId="77777777" w:rsidR="007E78F8" w:rsidRDefault="007E78F8">
    <w:pPr>
      <w:pStyle w:val="Antrats1"/>
    </w:pPr>
    <w:bookmarkStart w:id="81" w:name="TableTag1"/>
    <w:bookmarkEnd w:id="8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6B5F" w14:textId="77777777" w:rsidR="007E78F8" w:rsidRDefault="007E78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800"/>
    <w:multiLevelType w:val="hybridMultilevel"/>
    <w:tmpl w:val="A768F056"/>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E6DA3"/>
    <w:multiLevelType w:val="hybridMultilevel"/>
    <w:tmpl w:val="9B46626C"/>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131992"/>
    <w:multiLevelType w:val="hybridMultilevel"/>
    <w:tmpl w:val="6D08509E"/>
    <w:lvl w:ilvl="0" w:tplc="C5E2FFA4">
      <w:start w:val="1"/>
      <w:numFmt w:val="bullet"/>
      <w:lvlText w:val=""/>
      <w:lvlJc w:val="left"/>
      <w:pPr>
        <w:ind w:left="720" w:hanging="360"/>
      </w:pPr>
      <w:rPr>
        <w:rFonts w:ascii="Symbol" w:hAnsi="Symbol" w:cs="Times New Roman" w:hint="default"/>
        <w:b w:val="0"/>
        <w:i w:val="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3002405"/>
    <w:multiLevelType w:val="hybridMultilevel"/>
    <w:tmpl w:val="FAEAAEC8"/>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A47A33"/>
    <w:multiLevelType w:val="hybridMultilevel"/>
    <w:tmpl w:val="927C437E"/>
    <w:lvl w:ilvl="0" w:tplc="62143834">
      <w:start w:val="1"/>
      <w:numFmt w:val="upperLetter"/>
      <w:lvlText w:val="%1."/>
      <w:lvlJc w:val="left"/>
      <w:pPr>
        <w:ind w:left="724" w:hanging="360"/>
      </w:pPr>
    </w:lvl>
    <w:lvl w:ilvl="1" w:tplc="04270019">
      <w:start w:val="1"/>
      <w:numFmt w:val="lowerLetter"/>
      <w:lvlText w:val="%2."/>
      <w:lvlJc w:val="left"/>
      <w:pPr>
        <w:ind w:left="1444" w:hanging="360"/>
      </w:pPr>
    </w:lvl>
    <w:lvl w:ilvl="2" w:tplc="0427001B">
      <w:start w:val="1"/>
      <w:numFmt w:val="lowerRoman"/>
      <w:lvlText w:val="%3."/>
      <w:lvlJc w:val="right"/>
      <w:pPr>
        <w:ind w:left="2164" w:hanging="180"/>
      </w:pPr>
    </w:lvl>
    <w:lvl w:ilvl="3" w:tplc="0427000F">
      <w:start w:val="1"/>
      <w:numFmt w:val="decimal"/>
      <w:lvlText w:val="%4."/>
      <w:lvlJc w:val="left"/>
      <w:pPr>
        <w:ind w:left="2884" w:hanging="360"/>
      </w:pPr>
    </w:lvl>
    <w:lvl w:ilvl="4" w:tplc="04270019">
      <w:start w:val="1"/>
      <w:numFmt w:val="lowerLetter"/>
      <w:lvlText w:val="%5."/>
      <w:lvlJc w:val="left"/>
      <w:pPr>
        <w:ind w:left="3604" w:hanging="360"/>
      </w:pPr>
    </w:lvl>
    <w:lvl w:ilvl="5" w:tplc="0427001B">
      <w:start w:val="1"/>
      <w:numFmt w:val="lowerRoman"/>
      <w:lvlText w:val="%6."/>
      <w:lvlJc w:val="right"/>
      <w:pPr>
        <w:ind w:left="4324" w:hanging="180"/>
      </w:pPr>
    </w:lvl>
    <w:lvl w:ilvl="6" w:tplc="0427000F">
      <w:start w:val="1"/>
      <w:numFmt w:val="decimal"/>
      <w:lvlText w:val="%7."/>
      <w:lvlJc w:val="left"/>
      <w:pPr>
        <w:ind w:left="5044" w:hanging="360"/>
      </w:pPr>
    </w:lvl>
    <w:lvl w:ilvl="7" w:tplc="04270019">
      <w:start w:val="1"/>
      <w:numFmt w:val="lowerLetter"/>
      <w:lvlText w:val="%8."/>
      <w:lvlJc w:val="left"/>
      <w:pPr>
        <w:ind w:left="5764" w:hanging="360"/>
      </w:pPr>
    </w:lvl>
    <w:lvl w:ilvl="8" w:tplc="0427001B">
      <w:start w:val="1"/>
      <w:numFmt w:val="lowerRoman"/>
      <w:lvlText w:val="%9."/>
      <w:lvlJc w:val="right"/>
      <w:pPr>
        <w:ind w:left="6484" w:hanging="180"/>
      </w:pPr>
    </w:lvl>
  </w:abstractNum>
  <w:abstractNum w:abstractNumId="5" w15:restartNumberingAfterBreak="0">
    <w:nsid w:val="1C046B7B"/>
    <w:multiLevelType w:val="hybridMultilevel"/>
    <w:tmpl w:val="3E6AF428"/>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D7425A7"/>
    <w:multiLevelType w:val="hybridMultilevel"/>
    <w:tmpl w:val="56788A0C"/>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AC16C8A"/>
    <w:multiLevelType w:val="hybridMultilevel"/>
    <w:tmpl w:val="9622FADE"/>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627127E"/>
    <w:multiLevelType w:val="hybridMultilevel"/>
    <w:tmpl w:val="60145C9A"/>
    <w:lvl w:ilvl="0" w:tplc="E2D8FEBE">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08674EC"/>
    <w:multiLevelType w:val="hybridMultilevel"/>
    <w:tmpl w:val="95F2E08E"/>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0D2C79"/>
    <w:multiLevelType w:val="hybridMultilevel"/>
    <w:tmpl w:val="A4B65594"/>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5123FD"/>
    <w:multiLevelType w:val="hybridMultilevel"/>
    <w:tmpl w:val="C8AE780C"/>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EF27C5"/>
    <w:multiLevelType w:val="hybridMultilevel"/>
    <w:tmpl w:val="DAE4FC2A"/>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FC61A6"/>
    <w:multiLevelType w:val="hybridMultilevel"/>
    <w:tmpl w:val="C8760DBA"/>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6C5B29EB"/>
    <w:multiLevelType w:val="hybridMultilevel"/>
    <w:tmpl w:val="9EC20AEE"/>
    <w:lvl w:ilvl="0" w:tplc="C5E2FFA4">
      <w:start w:val="1"/>
      <w:numFmt w:val="bullet"/>
      <w:lvlText w:val=""/>
      <w:lvlJc w:val="left"/>
      <w:pPr>
        <w:ind w:left="720" w:hanging="360"/>
      </w:pPr>
      <w:rPr>
        <w:rFonts w:ascii="Symbol" w:hAnsi="Symbol" w:cs="Times New Roman"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C46C0B"/>
    <w:multiLevelType w:val="hybridMultilevel"/>
    <w:tmpl w:val="3FC49B70"/>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927B19"/>
    <w:multiLevelType w:val="hybridMultilevel"/>
    <w:tmpl w:val="85AA3648"/>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4A0440"/>
    <w:multiLevelType w:val="hybridMultilevel"/>
    <w:tmpl w:val="8B4ED64E"/>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3"/>
  </w:num>
  <w:num w:numId="5">
    <w:abstractNumId w:val="2"/>
  </w:num>
  <w:num w:numId="6">
    <w:abstractNumId w:val="7"/>
  </w:num>
  <w:num w:numId="7">
    <w:abstractNumId w:val="17"/>
  </w:num>
  <w:num w:numId="8">
    <w:abstractNumId w:val="14"/>
  </w:num>
  <w:num w:numId="9">
    <w:abstractNumId w:val="4"/>
  </w:num>
  <w:num w:numId="10">
    <w:abstractNumId w:val="11"/>
  </w:num>
  <w:num w:numId="11">
    <w:abstractNumId w:val="12"/>
  </w:num>
  <w:num w:numId="12">
    <w:abstractNumId w:val="3"/>
  </w:num>
  <w:num w:numId="13">
    <w:abstractNumId w:val="10"/>
  </w:num>
  <w:num w:numId="14">
    <w:abstractNumId w:val="9"/>
  </w:num>
  <w:num w:numId="15">
    <w:abstractNumId w:val="16"/>
  </w:num>
  <w:num w:numId="16">
    <w:abstractNumId w:val="15"/>
  </w:num>
  <w:num w:numId="17">
    <w:abstractNumId w:val="1"/>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F8"/>
    <w:rsid w:val="00000881"/>
    <w:rsid w:val="00015A12"/>
    <w:rsid w:val="00041DF3"/>
    <w:rsid w:val="00091268"/>
    <w:rsid w:val="000A2901"/>
    <w:rsid w:val="000C2FAA"/>
    <w:rsid w:val="000C4BD7"/>
    <w:rsid w:val="00106B97"/>
    <w:rsid w:val="00117955"/>
    <w:rsid w:val="001539AC"/>
    <w:rsid w:val="0017731C"/>
    <w:rsid w:val="001A5DB2"/>
    <w:rsid w:val="001B580C"/>
    <w:rsid w:val="001F2795"/>
    <w:rsid w:val="00223F84"/>
    <w:rsid w:val="00242C10"/>
    <w:rsid w:val="00247FA3"/>
    <w:rsid w:val="00296C0F"/>
    <w:rsid w:val="002B41B1"/>
    <w:rsid w:val="003219A9"/>
    <w:rsid w:val="0032348F"/>
    <w:rsid w:val="00374E01"/>
    <w:rsid w:val="003B4944"/>
    <w:rsid w:val="003F2000"/>
    <w:rsid w:val="00403755"/>
    <w:rsid w:val="00445C9C"/>
    <w:rsid w:val="00455C8C"/>
    <w:rsid w:val="00494AB2"/>
    <w:rsid w:val="00495785"/>
    <w:rsid w:val="0049588C"/>
    <w:rsid w:val="004A0886"/>
    <w:rsid w:val="004A0CEA"/>
    <w:rsid w:val="004A5B15"/>
    <w:rsid w:val="004C19C9"/>
    <w:rsid w:val="004C2D72"/>
    <w:rsid w:val="004C4419"/>
    <w:rsid w:val="004D4079"/>
    <w:rsid w:val="004E28A6"/>
    <w:rsid w:val="004E6617"/>
    <w:rsid w:val="004F3D62"/>
    <w:rsid w:val="004F4E57"/>
    <w:rsid w:val="00505929"/>
    <w:rsid w:val="00513CEB"/>
    <w:rsid w:val="005378D9"/>
    <w:rsid w:val="005403B3"/>
    <w:rsid w:val="005509D3"/>
    <w:rsid w:val="005561F8"/>
    <w:rsid w:val="005751AD"/>
    <w:rsid w:val="00582AC0"/>
    <w:rsid w:val="00585F36"/>
    <w:rsid w:val="005B6F0B"/>
    <w:rsid w:val="005F67A3"/>
    <w:rsid w:val="00620094"/>
    <w:rsid w:val="00646855"/>
    <w:rsid w:val="00651DF9"/>
    <w:rsid w:val="006529CB"/>
    <w:rsid w:val="00655024"/>
    <w:rsid w:val="006A1F15"/>
    <w:rsid w:val="006B1807"/>
    <w:rsid w:val="006D4356"/>
    <w:rsid w:val="006D7068"/>
    <w:rsid w:val="00706E8B"/>
    <w:rsid w:val="00731357"/>
    <w:rsid w:val="007328B4"/>
    <w:rsid w:val="00753CC5"/>
    <w:rsid w:val="00790C43"/>
    <w:rsid w:val="007938E2"/>
    <w:rsid w:val="007C1F06"/>
    <w:rsid w:val="007C267F"/>
    <w:rsid w:val="007D4747"/>
    <w:rsid w:val="007E78F8"/>
    <w:rsid w:val="007F45FB"/>
    <w:rsid w:val="00814D4D"/>
    <w:rsid w:val="0083413B"/>
    <w:rsid w:val="00854BA8"/>
    <w:rsid w:val="008D3D39"/>
    <w:rsid w:val="008E06B9"/>
    <w:rsid w:val="009160FC"/>
    <w:rsid w:val="0094478F"/>
    <w:rsid w:val="0095696D"/>
    <w:rsid w:val="00962D64"/>
    <w:rsid w:val="009C7114"/>
    <w:rsid w:val="009D49BF"/>
    <w:rsid w:val="00A13626"/>
    <w:rsid w:val="00A251C3"/>
    <w:rsid w:val="00A33B95"/>
    <w:rsid w:val="00A42974"/>
    <w:rsid w:val="00A429C2"/>
    <w:rsid w:val="00A42B5E"/>
    <w:rsid w:val="00A474F6"/>
    <w:rsid w:val="00A62DE5"/>
    <w:rsid w:val="00A647F3"/>
    <w:rsid w:val="00A64E45"/>
    <w:rsid w:val="00A75F53"/>
    <w:rsid w:val="00A846E0"/>
    <w:rsid w:val="00AA1B69"/>
    <w:rsid w:val="00AE054F"/>
    <w:rsid w:val="00AE7FBE"/>
    <w:rsid w:val="00B02980"/>
    <w:rsid w:val="00B11BB6"/>
    <w:rsid w:val="00B414CC"/>
    <w:rsid w:val="00B44436"/>
    <w:rsid w:val="00B54B68"/>
    <w:rsid w:val="00B67F56"/>
    <w:rsid w:val="00B7194E"/>
    <w:rsid w:val="00B825F0"/>
    <w:rsid w:val="00BA650B"/>
    <w:rsid w:val="00BD1398"/>
    <w:rsid w:val="00BD7686"/>
    <w:rsid w:val="00BF6084"/>
    <w:rsid w:val="00C0634B"/>
    <w:rsid w:val="00C22DD2"/>
    <w:rsid w:val="00C47CAE"/>
    <w:rsid w:val="00C50D6D"/>
    <w:rsid w:val="00C56AC0"/>
    <w:rsid w:val="00C86914"/>
    <w:rsid w:val="00C8705A"/>
    <w:rsid w:val="00CB6CC7"/>
    <w:rsid w:val="00CE56F9"/>
    <w:rsid w:val="00D04A44"/>
    <w:rsid w:val="00D1427A"/>
    <w:rsid w:val="00D30BA8"/>
    <w:rsid w:val="00D56120"/>
    <w:rsid w:val="00D60271"/>
    <w:rsid w:val="00D72532"/>
    <w:rsid w:val="00D80103"/>
    <w:rsid w:val="00D942DC"/>
    <w:rsid w:val="00D94532"/>
    <w:rsid w:val="00E23C09"/>
    <w:rsid w:val="00E65008"/>
    <w:rsid w:val="00E83C8B"/>
    <w:rsid w:val="00EA3075"/>
    <w:rsid w:val="00F31041"/>
    <w:rsid w:val="00F358AD"/>
    <w:rsid w:val="00F425DC"/>
    <w:rsid w:val="00FC57DC"/>
    <w:rsid w:val="00FD0D9A"/>
    <w:rsid w:val="00FE41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B17EC"/>
  <w15:chartTrackingRefBased/>
  <w15:docId w15:val="{028CA5FA-FBB0-4348-B931-C8D81576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semiHidden/>
    <w:unhideWhenUsed/>
    <w:pPr>
      <w:tabs>
        <w:tab w:val="center" w:pos="4819"/>
        <w:tab w:val="right" w:pos="9638"/>
      </w:tabs>
      <w:spacing w:after="0" w:line="240" w:lineRule="auto"/>
      <w:ind w:left="567" w:hanging="567"/>
    </w:pPr>
  </w:style>
  <w:style w:type="character" w:customStyle="1" w:styleId="AntratsDiagrama">
    <w:name w:val="Antraštės Diagrama"/>
    <w:basedOn w:val="Numatytasispastraiposriftas"/>
    <w:link w:val="Antrats1"/>
    <w:uiPriority w:val="99"/>
    <w:semiHidden/>
  </w:style>
  <w:style w:type="paragraph" w:customStyle="1" w:styleId="Porat1">
    <w:name w:val="Poraštė1"/>
    <w:basedOn w:val="prastasis"/>
    <w:next w:val="Porat"/>
    <w:link w:val="PoratDiagrama"/>
    <w:uiPriority w:val="99"/>
    <w:semiHidden/>
    <w:unhideWhenUsed/>
    <w:pPr>
      <w:tabs>
        <w:tab w:val="center" w:pos="4819"/>
        <w:tab w:val="right" w:pos="9638"/>
      </w:tabs>
      <w:spacing w:after="0" w:line="240" w:lineRule="auto"/>
      <w:ind w:left="567" w:hanging="567"/>
    </w:pPr>
  </w:style>
  <w:style w:type="character" w:customStyle="1" w:styleId="PoratDiagrama">
    <w:name w:val="Poraštė Diagrama"/>
    <w:basedOn w:val="Numatytasispastraiposriftas"/>
    <w:link w:val="Porat1"/>
    <w:uiPriority w:val="99"/>
    <w:semiHidden/>
  </w:style>
  <w:style w:type="character" w:styleId="Puslapionumeris">
    <w:name w:val="page number"/>
    <w:basedOn w:val="Numatytasispastraiposriftas"/>
  </w:style>
  <w:style w:type="paragraph" w:styleId="Antrats">
    <w:name w:val="header"/>
    <w:basedOn w:val="prastasis"/>
    <w:link w:val="AntratsDiagrama1"/>
    <w:uiPriority w:val="99"/>
    <w:unhideWhenUse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tyle>
  <w:style w:type="paragraph" w:styleId="Porat">
    <w:name w:val="footer"/>
    <w:basedOn w:val="prastasis"/>
    <w:link w:val="PoratDiagrama1"/>
    <w:uiPriority w:val="99"/>
    <w:unhideWhenUse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Sraopastraipa">
    <w:name w:val="List Paragraph"/>
    <w:basedOn w:val="prastasis"/>
    <w:uiPriority w:val="34"/>
    <w:qFormat/>
    <w:pPr>
      <w:ind w:left="720"/>
      <w:contextualSpacing/>
    </w:p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character" w:styleId="Hipersaitas">
    <w:name w:val="Hyperlink"/>
    <w:uiPriority w:val="99"/>
    <w:rPr>
      <w:color w:val="0000FF"/>
      <w:u w:val="single"/>
    </w:rPr>
  </w:style>
  <w:style w:type="paragraph" w:styleId="Pataisymai">
    <w:name w:val="Revision"/>
    <w:hidden/>
    <w:uiPriority w:val="99"/>
    <w:semiHidden/>
    <w:rsid w:val="00A846E0"/>
    <w:pPr>
      <w:spacing w:after="0" w:line="240" w:lineRule="auto"/>
    </w:pPr>
  </w:style>
  <w:style w:type="table" w:styleId="Lentelstinklelis">
    <w:name w:val="Table Grid"/>
    <w:basedOn w:val="prastojilentel"/>
    <w:uiPriority w:val="39"/>
    <w:rsid w:val="00455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D14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5605</Words>
  <Characters>40072</Characters>
  <Application>Microsoft Office Word</Application>
  <DocSecurity>0</DocSecurity>
  <Lines>333</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45586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2024-12-20T12:58:00Z</dcterms:created>
  <dcterms:modified xsi:type="dcterms:W3CDTF">2024-12-20T12:59:00Z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d0af0a1347de01eda0e650286ac3e39941250815121e837eea5cef81973b4459</vt:lpwstr>
  </property>
</Properties>
</file>