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8F454C">
      <w:pPr>
        <w:rPr>
          <w:sz w:val="22"/>
          <w:szCs w:val="22"/>
        </w:rPr>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7E3EB5">
      <w:pPr>
        <w:pStyle w:val="BTEMEASMCA"/>
      </w:pPr>
    </w:p>
    <w:p w:rsidR="008F454C" w:rsidRPr="000A6298" w:rsidRDefault="008F454C" w:rsidP="00B5386B">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8F454C">
      <w:pPr>
        <w:pStyle w:val="TTEMEASMCA"/>
      </w:pPr>
      <w:bookmarkStart w:id="0" w:name="_Toc129243096"/>
      <w:bookmarkStart w:id="1" w:name="_Toc129243221"/>
      <w:r>
        <w:t>I PRIEDAS</w:t>
      </w:r>
      <w:bookmarkEnd w:id="0"/>
      <w:bookmarkEnd w:id="1"/>
    </w:p>
    <w:p w:rsidR="008F454C" w:rsidRDefault="008F454C" w:rsidP="007E3EB5">
      <w:pPr>
        <w:pStyle w:val="BTEMEASMCA"/>
      </w:pPr>
    </w:p>
    <w:p w:rsidR="008F454C" w:rsidRDefault="008F454C" w:rsidP="008F454C">
      <w:pPr>
        <w:pStyle w:val="TTEMEASMCA"/>
      </w:pPr>
      <w:bookmarkStart w:id="2" w:name="_Toc129243097"/>
      <w:bookmarkStart w:id="3" w:name="_Toc129243222"/>
      <w:r>
        <w:t>PREPARATO CHARAKTERISTIKŲ SANTRAUKA</w:t>
      </w:r>
      <w:bookmarkEnd w:id="2"/>
      <w:bookmarkEnd w:id="3"/>
    </w:p>
    <w:p w:rsidR="008F454C" w:rsidRDefault="008F454C" w:rsidP="008F454C">
      <w:pPr>
        <w:pStyle w:val="TTEMEASMCA"/>
      </w:pPr>
      <w:r>
        <w:br w:type="page"/>
      </w:r>
    </w:p>
    <w:p w:rsidR="00603F50" w:rsidRDefault="00603F50" w:rsidP="00603F50">
      <w:pPr>
        <w:pStyle w:val="PI-1EMEASMCA"/>
      </w:pPr>
      <w:bookmarkStart w:id="4" w:name="_Toc129243098"/>
      <w:bookmarkStart w:id="5" w:name="_Toc129243223"/>
      <w:r>
        <w:lastRenderedPageBreak/>
        <w:t>1.</w:t>
      </w:r>
      <w:r>
        <w:tab/>
        <w:t>VAISTINIO PREPARATO PAVADINIMAS</w:t>
      </w:r>
      <w:bookmarkEnd w:id="4"/>
      <w:bookmarkEnd w:id="5"/>
    </w:p>
    <w:p w:rsidR="00603F50" w:rsidRDefault="00603F50" w:rsidP="00603F50">
      <w:pPr>
        <w:pStyle w:val="BTEMEASMCA"/>
      </w:pPr>
    </w:p>
    <w:p w:rsidR="00603F50" w:rsidRDefault="00603F50" w:rsidP="00603F50">
      <w:pPr>
        <w:pStyle w:val="BTEMEASMCA"/>
      </w:pPr>
      <w:r>
        <w:t xml:space="preserve">Trifas 10 mg tabletės </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6" w:name="_Toc129243099"/>
      <w:bookmarkStart w:id="7" w:name="_Toc129243224"/>
      <w:r>
        <w:t>2.</w:t>
      </w:r>
      <w:r>
        <w:tab/>
        <w:t>KOKYBINĖ IR KIEKYBINĖ SUDĖTIS</w:t>
      </w:r>
      <w:bookmarkEnd w:id="6"/>
      <w:bookmarkEnd w:id="7"/>
    </w:p>
    <w:p w:rsidR="00603F50" w:rsidRDefault="00603F50" w:rsidP="00603F50">
      <w:pPr>
        <w:pStyle w:val="BTEMEASMCA"/>
      </w:pPr>
    </w:p>
    <w:p w:rsidR="00603F50" w:rsidRDefault="00603F50" w:rsidP="00603F50">
      <w:pPr>
        <w:pStyle w:val="BTEMEASMCA"/>
        <w:rPr>
          <w:i/>
        </w:rPr>
      </w:pPr>
      <w:r>
        <w:t>Kiekvienoje tabletėje yra 10 mg  torazemido.</w:t>
      </w:r>
    </w:p>
    <w:p w:rsidR="00603F50" w:rsidRDefault="00603F50" w:rsidP="00603F50">
      <w:pPr>
        <w:pStyle w:val="BTEMEASMCA"/>
      </w:pPr>
    </w:p>
    <w:p w:rsidR="00603F50" w:rsidRDefault="00603F50" w:rsidP="00603F50">
      <w:pPr>
        <w:pStyle w:val="BTEMEASMCA"/>
      </w:pPr>
      <w:r w:rsidRPr="00AD24F7">
        <w:rPr>
          <w:u w:val="single"/>
        </w:rPr>
        <w:t>Pagalbinė medžiaga, kurios poveikis žinomas</w:t>
      </w:r>
      <w:r w:rsidRPr="009C4C13">
        <w:t xml:space="preserve">: </w:t>
      </w:r>
      <w:r>
        <w:t>kiekvienoje tabletėje yra 116</w:t>
      </w:r>
      <w:r w:rsidRPr="009C4C13">
        <w:t> mg</w:t>
      </w:r>
      <w:r>
        <w:t xml:space="preserve"> laktozės monohidrato.</w:t>
      </w:r>
    </w:p>
    <w:p w:rsidR="00603F50" w:rsidRDefault="00603F50" w:rsidP="00603F50">
      <w:pPr>
        <w:pStyle w:val="BTEMEASMCA"/>
      </w:pPr>
    </w:p>
    <w:p w:rsidR="00603F50" w:rsidRDefault="00603F50" w:rsidP="00603F50">
      <w:pPr>
        <w:pStyle w:val="BTEMEASMCA"/>
      </w:pPr>
      <w:r>
        <w:t>Visos pagalbinės medžiagos išvardytos 6.1 skyriuje.</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8" w:name="_Toc129243100"/>
      <w:bookmarkStart w:id="9" w:name="_Toc129243225"/>
      <w:r>
        <w:t>3.</w:t>
      </w:r>
      <w:r>
        <w:tab/>
        <w:t>FARMACINĖ FORMA</w:t>
      </w:r>
      <w:bookmarkEnd w:id="8"/>
      <w:bookmarkEnd w:id="9"/>
    </w:p>
    <w:p w:rsidR="00603F50" w:rsidRDefault="00603F50" w:rsidP="00603F50">
      <w:pPr>
        <w:pStyle w:val="BTEMEASMCA"/>
      </w:pPr>
    </w:p>
    <w:p w:rsidR="00603F50" w:rsidRDefault="00603F50" w:rsidP="00603F50">
      <w:pPr>
        <w:rPr>
          <w:bCs/>
          <w:sz w:val="22"/>
        </w:rPr>
      </w:pPr>
      <w:r>
        <w:rPr>
          <w:bCs/>
          <w:sz w:val="22"/>
        </w:rPr>
        <w:t>Tabletė</w:t>
      </w:r>
    </w:p>
    <w:p w:rsidR="00603F50" w:rsidRDefault="00603F50" w:rsidP="00603F50">
      <w:pPr>
        <w:rPr>
          <w:i/>
          <w:sz w:val="22"/>
        </w:rPr>
      </w:pPr>
      <w:r>
        <w:rPr>
          <w:sz w:val="22"/>
        </w:rPr>
        <w:t>Baltos, apvalios, plokščios, su perlaužimo vagele vienoje pusėje tabletės.</w:t>
      </w:r>
    </w:p>
    <w:p w:rsidR="00603F50" w:rsidRDefault="00603F50" w:rsidP="00603F50">
      <w:pPr>
        <w:pStyle w:val="BTEMEASMCA"/>
      </w:pPr>
      <w:r w:rsidRPr="00DF4173">
        <w:t xml:space="preserve">Tabletę galima padalyti į lygias </w:t>
      </w:r>
      <w:r>
        <w:t>dozes</w:t>
      </w:r>
      <w:r w:rsidRPr="00DF4173">
        <w:t>.</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10" w:name="_Toc129243101"/>
      <w:bookmarkStart w:id="11" w:name="_Toc129243226"/>
      <w:r>
        <w:t>4.</w:t>
      </w:r>
      <w:r>
        <w:tab/>
        <w:t>KLINIKINĖ INFORMACIJA</w:t>
      </w:r>
      <w:bookmarkEnd w:id="10"/>
      <w:bookmarkEnd w:id="11"/>
    </w:p>
    <w:p w:rsidR="00603F50" w:rsidRDefault="00603F50" w:rsidP="00603F50">
      <w:pPr>
        <w:pStyle w:val="BTEMEASMCA"/>
      </w:pPr>
    </w:p>
    <w:p w:rsidR="00603F50" w:rsidRDefault="00603F50" w:rsidP="00603F50">
      <w:pPr>
        <w:pStyle w:val="PI-2EMEASMCA"/>
      </w:pPr>
      <w:bookmarkStart w:id="12" w:name="_Toc129243102"/>
      <w:bookmarkStart w:id="13" w:name="_Toc129243227"/>
      <w:r>
        <w:t>4.1</w:t>
      </w:r>
      <w:r>
        <w:tab/>
        <w:t>Terapinės indikacijos</w:t>
      </w:r>
      <w:bookmarkEnd w:id="12"/>
      <w:bookmarkEnd w:id="13"/>
    </w:p>
    <w:p w:rsidR="00603F50" w:rsidRDefault="00603F50" w:rsidP="00603F50">
      <w:pPr>
        <w:rPr>
          <w:sz w:val="22"/>
        </w:rPr>
      </w:pPr>
    </w:p>
    <w:p w:rsidR="00603F50" w:rsidRPr="009E5A5B" w:rsidRDefault="00603F50" w:rsidP="00603F50">
      <w:pPr>
        <w:pStyle w:val="BT-EMEASMCA"/>
        <w:rPr>
          <w:szCs w:val="28"/>
        </w:rPr>
      </w:pPr>
      <w:r w:rsidRPr="009E5A5B">
        <w:t>Edemos</w:t>
      </w:r>
      <w:r w:rsidRPr="00131148">
        <w:t xml:space="preserve"> </w:t>
      </w:r>
      <w:r>
        <w:t>ir (arba) transudacijos</w:t>
      </w:r>
      <w:r w:rsidRPr="009E5A5B">
        <w:t>, atsiradusios dėl stazinio</w:t>
      </w:r>
      <w:r w:rsidRPr="009E5A5B">
        <w:rPr>
          <w:color w:val="FF0000"/>
        </w:rPr>
        <w:t xml:space="preserve"> </w:t>
      </w:r>
      <w:r w:rsidRPr="009E5A5B">
        <w:t>širdies nepakankamumo, gydymas</w:t>
      </w:r>
      <w:r>
        <w:t xml:space="preserve"> ir profilaktika</w:t>
      </w:r>
      <w:r w:rsidRPr="009E5A5B">
        <w:rPr>
          <w:szCs w:val="28"/>
        </w:rPr>
        <w:t>.</w:t>
      </w:r>
    </w:p>
    <w:p w:rsidR="00603F50" w:rsidRDefault="00603F50" w:rsidP="00603F50">
      <w:pPr>
        <w:pStyle w:val="BT-EMEASMCA"/>
      </w:pPr>
    </w:p>
    <w:p w:rsidR="00603F50" w:rsidRDefault="00603F50" w:rsidP="00603F50">
      <w:pPr>
        <w:pStyle w:val="PI-2EMEASMCA"/>
      </w:pPr>
      <w:bookmarkStart w:id="14" w:name="_Toc129243103"/>
      <w:bookmarkStart w:id="15" w:name="_Toc129243228"/>
      <w:r>
        <w:t>4.2</w:t>
      </w:r>
      <w:r>
        <w:tab/>
        <w:t>Dozavimas ir vartojimo metodas</w:t>
      </w:r>
      <w:bookmarkEnd w:id="14"/>
      <w:bookmarkEnd w:id="15"/>
    </w:p>
    <w:p w:rsidR="00603F50" w:rsidRDefault="00603F50" w:rsidP="00603F50">
      <w:pPr>
        <w:pStyle w:val="BTEMEASMCA"/>
      </w:pPr>
    </w:p>
    <w:p w:rsidR="00603F50" w:rsidRPr="00AD24F7" w:rsidRDefault="00603F50" w:rsidP="00603F50">
      <w:pPr>
        <w:pStyle w:val="BTEMEASMCA"/>
        <w:rPr>
          <w:u w:val="single"/>
        </w:rPr>
      </w:pPr>
      <w:r w:rsidRPr="00AD24F7">
        <w:rPr>
          <w:u w:val="single"/>
        </w:rPr>
        <w:t>Dozavimas</w:t>
      </w:r>
    </w:p>
    <w:p w:rsidR="00603F50" w:rsidRDefault="00603F50" w:rsidP="00603F50">
      <w:pPr>
        <w:pStyle w:val="BTEMEASMCA"/>
      </w:pPr>
    </w:p>
    <w:p w:rsidR="00603F50" w:rsidRDefault="00603F50" w:rsidP="00603F50">
      <w:pPr>
        <w:pStyle w:val="BTEMEASMCA"/>
      </w:pPr>
      <w:r w:rsidRPr="00AD24F7">
        <w:rPr>
          <w:i/>
        </w:rPr>
        <w:t>Suaugusiems ir paaugliams nuo 12 metų</w:t>
      </w:r>
    </w:p>
    <w:p w:rsidR="00603F50" w:rsidRDefault="00603F50" w:rsidP="00603F50">
      <w:pPr>
        <w:pStyle w:val="BTEMEASMCA"/>
      </w:pPr>
      <w:r>
        <w:t>Įprastinė geriamoji dozė yra 5 mg  torazemido vieną kartą per parą. Dažniausiai ši dozė yra ir palaikomoji dozė. Torazemido 10 mg dozė skiriama vartoti, kai įprastinės 5 mg  torazemido paros dozės nepakanka. Tokiais atvejais, atsižvelgiant į būklės sunkumą, vartojama 10 mg per parą dozė, prireikus dozę galima iš lėto didinti iki 20 mg per parą.</w:t>
      </w:r>
    </w:p>
    <w:p w:rsidR="00603F50" w:rsidRDefault="00603F50" w:rsidP="00603F50">
      <w:pPr>
        <w:pStyle w:val="BTEMEASMCA"/>
      </w:pPr>
    </w:p>
    <w:p w:rsidR="00603F50" w:rsidRPr="000452BC" w:rsidRDefault="00603F50" w:rsidP="00603F50">
      <w:pPr>
        <w:pStyle w:val="BTEMEASMCA"/>
        <w:rPr>
          <w:i/>
        </w:rPr>
      </w:pPr>
      <w:r w:rsidRPr="000452BC">
        <w:rPr>
          <w:i/>
        </w:rPr>
        <w:t>Vaikų populiacija</w:t>
      </w:r>
    </w:p>
    <w:p w:rsidR="00603F50" w:rsidRDefault="00603F50" w:rsidP="00603F50">
      <w:pPr>
        <w:pStyle w:val="BTEMEASMCA"/>
      </w:pPr>
      <w:r>
        <w:t xml:space="preserve">Trifas </w:t>
      </w:r>
      <w:r w:rsidRPr="004916FA">
        <w:t>saugumas ir veiksmingumas vaikams</w:t>
      </w:r>
      <w:r>
        <w:t xml:space="preserve"> ir paaugliams</w:t>
      </w:r>
      <w:r w:rsidRPr="004916FA">
        <w:t xml:space="preserve"> </w:t>
      </w:r>
      <w:r>
        <w:t>iki 12 metų neištirtas</w:t>
      </w:r>
      <w:r w:rsidRPr="004916FA">
        <w:t>.</w:t>
      </w:r>
      <w:r>
        <w:t xml:space="preserve"> Todėl vaikai ir paaugliai iki 12 metų neturėtų būti gydomi torazemidu (žr. 4.4 skyrių).</w:t>
      </w:r>
    </w:p>
    <w:p w:rsidR="00603F50" w:rsidRDefault="00603F50" w:rsidP="00603F50">
      <w:pPr>
        <w:pStyle w:val="BTEMEASMCA"/>
      </w:pPr>
    </w:p>
    <w:p w:rsidR="00603F50" w:rsidRPr="000452BC" w:rsidRDefault="00603F50" w:rsidP="00603F50">
      <w:pPr>
        <w:pStyle w:val="BTEMEASMCA"/>
        <w:rPr>
          <w:i/>
        </w:rPr>
      </w:pPr>
      <w:r w:rsidRPr="000452BC">
        <w:rPr>
          <w:i/>
        </w:rPr>
        <w:t>Senyviems pacientams</w:t>
      </w:r>
    </w:p>
    <w:p w:rsidR="00603F50" w:rsidRDefault="00603F50" w:rsidP="00603F50">
      <w:pPr>
        <w:pStyle w:val="BTEMEASMCA"/>
      </w:pPr>
      <w:r>
        <w:t>Specialaus dozės koregavimo šios grupės pacientams nereikia. Apie vaistinio preparato vartojimą senyviems pacientams ir jaunesniems pacientams gydyti išsamių tyrimo duomenų nėra.</w:t>
      </w:r>
    </w:p>
    <w:p w:rsidR="00603F50" w:rsidRDefault="00603F50" w:rsidP="00603F50">
      <w:pPr>
        <w:pStyle w:val="BTEMEASMCA"/>
      </w:pPr>
    </w:p>
    <w:p w:rsidR="00603F50" w:rsidRPr="000452BC" w:rsidRDefault="00603F50" w:rsidP="00603F50">
      <w:pPr>
        <w:pStyle w:val="BTEMEASMCA"/>
        <w:rPr>
          <w:i/>
        </w:rPr>
      </w:pPr>
      <w:r w:rsidRPr="000452BC">
        <w:rPr>
          <w:i/>
        </w:rPr>
        <w:t>Pacientams, kurių kepenų ir inkstų funkcija sutrikusi</w:t>
      </w:r>
      <w:r w:rsidRPr="000452BC" w:rsidDel="00131148">
        <w:rPr>
          <w:i/>
        </w:rPr>
        <w:t xml:space="preserve"> </w:t>
      </w:r>
    </w:p>
    <w:p w:rsidR="00603F50" w:rsidRDefault="00603F50" w:rsidP="00603F50">
      <w:pPr>
        <w:pStyle w:val="BTEMEASMCA"/>
      </w:pPr>
      <w:r>
        <w:t>Esant kepenų ir inkstų nepakankamumui vaistinį preparatą reikia vartoti atsargiai, nes  torazemido koncentracija kraujo plazmoje gali padidėti (žr. 5.2 skyrių).</w:t>
      </w:r>
    </w:p>
    <w:p w:rsidR="00603F50" w:rsidRDefault="00603F50" w:rsidP="00603F50">
      <w:pPr>
        <w:pStyle w:val="BTEMEASMCA"/>
      </w:pPr>
    </w:p>
    <w:p w:rsidR="00603F50" w:rsidRPr="000452BC" w:rsidRDefault="00603F50" w:rsidP="00603F50">
      <w:pPr>
        <w:pStyle w:val="BTEMEASMCA"/>
        <w:rPr>
          <w:u w:val="single"/>
        </w:rPr>
      </w:pPr>
      <w:r w:rsidRPr="000452BC">
        <w:rPr>
          <w:u w:val="single"/>
        </w:rPr>
        <w:t>Vartojimo metodas</w:t>
      </w:r>
    </w:p>
    <w:p w:rsidR="00603F50" w:rsidRPr="006E0D97" w:rsidRDefault="00603F50" w:rsidP="00603F50">
      <w:pPr>
        <w:pStyle w:val="BTEMEASMCA"/>
      </w:pPr>
      <w:r>
        <w:t>Vartoti per burną.</w:t>
      </w:r>
    </w:p>
    <w:p w:rsidR="00603F50" w:rsidRDefault="00603F50" w:rsidP="00603F50">
      <w:pPr>
        <w:pStyle w:val="BTEMEASMCA"/>
      </w:pPr>
      <w:r>
        <w:t>Tabletes reikia gerti rytais, jas nuryjant nesukramtytas su nedideliu kiekiu skysčio. Torazemido biologinis pasisavinimas nuo maisto nepriklauso.</w:t>
      </w:r>
    </w:p>
    <w:p w:rsidR="00603F50" w:rsidRDefault="00603F50" w:rsidP="00603F50">
      <w:pPr>
        <w:pStyle w:val="BTEMEASMCA"/>
      </w:pPr>
    </w:p>
    <w:p w:rsidR="00603F50" w:rsidRPr="00AD24F7" w:rsidRDefault="00603F50" w:rsidP="00603F50">
      <w:pPr>
        <w:pStyle w:val="BTEMEASMCA"/>
        <w:rPr>
          <w:u w:val="single"/>
        </w:rPr>
      </w:pPr>
      <w:r w:rsidRPr="00AD24F7">
        <w:rPr>
          <w:u w:val="single"/>
        </w:rPr>
        <w:t>Pastaba dėl tabletės dalijimo</w:t>
      </w:r>
    </w:p>
    <w:p w:rsidR="00603F50" w:rsidRPr="00733D5E" w:rsidRDefault="00603F50" w:rsidP="00603F50">
      <w:pPr>
        <w:pStyle w:val="BTEMEASMCA"/>
      </w:pPr>
      <w:r>
        <w:lastRenderedPageBreak/>
        <w:t xml:space="preserve"> Tabletę reikia laikyti tarp rodomųjų pirštų ir nykščių</w:t>
      </w:r>
      <w:r w:rsidRPr="00A52166">
        <w:t xml:space="preserve"> </w:t>
      </w:r>
      <w:r>
        <w:t xml:space="preserve">laužimo vagele į viršų. Nykščiais reikia spausti abiejose tabletės laužimo vagelės pusėse žemyn. </w:t>
      </w:r>
    </w:p>
    <w:p w:rsidR="00603F50" w:rsidRDefault="00603F50" w:rsidP="00603F50">
      <w:pPr>
        <w:pStyle w:val="BTEMEASMCA"/>
      </w:pPr>
    </w:p>
    <w:p w:rsidR="00603F50" w:rsidRDefault="00603F50" w:rsidP="00603F50">
      <w:pPr>
        <w:pStyle w:val="BTEMEASMCA"/>
      </w:pPr>
      <w:r>
        <w:t>Trifas paprastai vartojamas ilgam gydymui arba kol edema išnyks.</w:t>
      </w:r>
    </w:p>
    <w:p w:rsidR="00603F50" w:rsidRDefault="00603F50" w:rsidP="00603F50">
      <w:pPr>
        <w:pStyle w:val="BTEMEASMCA"/>
      </w:pPr>
    </w:p>
    <w:p w:rsidR="00603F50" w:rsidRDefault="00603F50" w:rsidP="00603F50">
      <w:pPr>
        <w:pStyle w:val="PI-2EMEASMCA"/>
      </w:pPr>
      <w:bookmarkStart w:id="16" w:name="_Toc129243104"/>
      <w:bookmarkStart w:id="17" w:name="_Toc129243229"/>
      <w:r>
        <w:t>4.3</w:t>
      </w:r>
      <w:r>
        <w:tab/>
        <w:t>Kontraindikacijos</w:t>
      </w:r>
      <w:bookmarkEnd w:id="16"/>
      <w:bookmarkEnd w:id="17"/>
    </w:p>
    <w:p w:rsidR="00603F50" w:rsidRDefault="00603F50" w:rsidP="00603F50">
      <w:pPr>
        <w:pStyle w:val="BTEMEASMCA"/>
      </w:pPr>
    </w:p>
    <w:p w:rsidR="00603F50" w:rsidRDefault="00603F50" w:rsidP="00603F50">
      <w:pPr>
        <w:pStyle w:val="BT-EMEASMCA"/>
      </w:pPr>
      <w:r>
        <w:t>-</w:t>
      </w:r>
      <w:r>
        <w:tab/>
        <w:t xml:space="preserve">Padidėjęs jautrumas </w:t>
      </w:r>
      <w:r w:rsidRPr="00153901">
        <w:t xml:space="preserve">veikliajai arba bet kuriai 6.1 skyriuje nurodytai pagalbinei medžiagai </w:t>
      </w:r>
      <w:r>
        <w:t>ir sulfanilurėjai.</w:t>
      </w:r>
    </w:p>
    <w:p w:rsidR="00603F50" w:rsidRDefault="00603F50" w:rsidP="00603F50">
      <w:pPr>
        <w:pStyle w:val="BT-EMEASMCA"/>
        <w:rPr>
          <w:b/>
          <w:i/>
        </w:rPr>
      </w:pPr>
      <w:r>
        <w:t>-</w:t>
      </w:r>
      <w:r>
        <w:tab/>
        <w:t>Inkstų nepakankamumas su anurija.</w:t>
      </w:r>
    </w:p>
    <w:p w:rsidR="00603F50" w:rsidRDefault="00603F50" w:rsidP="00603F50">
      <w:pPr>
        <w:pStyle w:val="BT-EMEASMCA"/>
        <w:rPr>
          <w:b/>
          <w:i/>
        </w:rPr>
      </w:pPr>
      <w:r>
        <w:t>-</w:t>
      </w:r>
      <w:r>
        <w:tab/>
        <w:t>Hepatinė prekoma ar koma.</w:t>
      </w:r>
    </w:p>
    <w:p w:rsidR="00603F50" w:rsidRDefault="00603F50" w:rsidP="00603F50">
      <w:pPr>
        <w:pStyle w:val="BT-EMEASMCA"/>
        <w:rPr>
          <w:b/>
          <w:i/>
        </w:rPr>
      </w:pPr>
      <w:r>
        <w:t>-</w:t>
      </w:r>
      <w:r>
        <w:tab/>
        <w:t>Hipotenzija.</w:t>
      </w:r>
    </w:p>
    <w:p w:rsidR="00603F50" w:rsidRDefault="00603F50" w:rsidP="00603F50">
      <w:pPr>
        <w:pStyle w:val="BT-EMEASMCA"/>
        <w:rPr>
          <w:b/>
          <w:i/>
        </w:rPr>
      </w:pPr>
      <w:r>
        <w:t>-</w:t>
      </w:r>
      <w:r>
        <w:tab/>
        <w:t>Hipovolemija.</w:t>
      </w:r>
    </w:p>
    <w:p w:rsidR="00603F50" w:rsidRDefault="00603F50" w:rsidP="00603F50">
      <w:pPr>
        <w:pStyle w:val="BT-EMEASMCA"/>
        <w:rPr>
          <w:b/>
          <w:i/>
        </w:rPr>
      </w:pPr>
      <w:r>
        <w:t>-</w:t>
      </w:r>
      <w:r>
        <w:tab/>
        <w:t>Hiponatremija, hipokalemija.</w:t>
      </w:r>
    </w:p>
    <w:p w:rsidR="00603F50" w:rsidRDefault="00603F50" w:rsidP="00603F50">
      <w:pPr>
        <w:pStyle w:val="BT-EMEASMCA"/>
        <w:rPr>
          <w:b/>
          <w:i/>
        </w:rPr>
      </w:pPr>
      <w:r>
        <w:t>-</w:t>
      </w:r>
      <w:r>
        <w:tab/>
        <w:t>Išreikštas šlapimo tekėjimo sutrikimas (pvz., dėl prostatos hipertrofijos).</w:t>
      </w:r>
    </w:p>
    <w:p w:rsidR="00603F50" w:rsidRDefault="00603F50" w:rsidP="00603F50">
      <w:pPr>
        <w:pStyle w:val="BT-EMEASMCA"/>
        <w:rPr>
          <w:b/>
          <w:i/>
        </w:rPr>
      </w:pPr>
      <w:r>
        <w:t>-</w:t>
      </w:r>
      <w:r>
        <w:tab/>
        <w:t>Žindymo laikotarpis (žr. 4.6 skyrių).</w:t>
      </w:r>
    </w:p>
    <w:p w:rsidR="00603F50" w:rsidRDefault="00603F50" w:rsidP="00603F50">
      <w:pPr>
        <w:pStyle w:val="BTEMEASMCA"/>
      </w:pPr>
    </w:p>
    <w:p w:rsidR="00603F50" w:rsidRDefault="00603F50" w:rsidP="00603F50">
      <w:pPr>
        <w:pStyle w:val="PI-2EMEASMCA"/>
      </w:pPr>
      <w:bookmarkStart w:id="18" w:name="_Toc129243105"/>
      <w:bookmarkStart w:id="19" w:name="_Toc129243230"/>
      <w:r>
        <w:t>4.4</w:t>
      </w:r>
      <w:r>
        <w:tab/>
        <w:t>Specialūs įspėjimai ir atsargumo priemonės</w:t>
      </w:r>
      <w:bookmarkEnd w:id="18"/>
      <w:bookmarkEnd w:id="19"/>
    </w:p>
    <w:p w:rsidR="00603F50" w:rsidRDefault="00603F50" w:rsidP="00603F50">
      <w:pPr>
        <w:pStyle w:val="BTEMEASMCA"/>
      </w:pPr>
    </w:p>
    <w:p w:rsidR="00603F50" w:rsidRDefault="00603F50" w:rsidP="00603F50">
      <w:pPr>
        <w:pStyle w:val="BTEMEASMCA"/>
      </w:pPr>
      <w:r>
        <w:t>Kadangi nepakanka patyrimo, torazemido netinka vartoti esant:</w:t>
      </w:r>
    </w:p>
    <w:p w:rsidR="00603F50" w:rsidRDefault="00603F50" w:rsidP="00603F50">
      <w:pPr>
        <w:pStyle w:val="BT-EMEASMCA"/>
      </w:pPr>
      <w:r>
        <w:t>-</w:t>
      </w:r>
      <w:r>
        <w:tab/>
        <w:t xml:space="preserve">podagrai, </w:t>
      </w:r>
    </w:p>
    <w:p w:rsidR="00603F50" w:rsidRDefault="00603F50" w:rsidP="00603F50">
      <w:pPr>
        <w:pStyle w:val="BT-EMEASMCA"/>
      </w:pPr>
      <w:r>
        <w:t>-</w:t>
      </w:r>
      <w:r>
        <w:tab/>
        <w:t>širdies ritmo sutrikimams (sinoatrialinė blokada, II laipsnio arba visiška atrioventrikulinė</w:t>
      </w:r>
    </w:p>
    <w:p w:rsidR="00603F50" w:rsidRDefault="00603F50" w:rsidP="00603F50">
      <w:pPr>
        <w:pStyle w:val="BT-EMEASMCA"/>
      </w:pPr>
      <w:r>
        <w:tab/>
        <w:t>blokada);</w:t>
      </w:r>
    </w:p>
    <w:p w:rsidR="00603F50" w:rsidRDefault="00603F50" w:rsidP="00603F50">
      <w:pPr>
        <w:pStyle w:val="BT-EMEASMCA"/>
      </w:pPr>
      <w:r>
        <w:t>-</w:t>
      </w:r>
      <w:r>
        <w:tab/>
        <w:t>patologiškai pakitus rūgščių ir šarmų pusiausvyrai,</w:t>
      </w:r>
    </w:p>
    <w:p w:rsidR="00603F50" w:rsidRDefault="00603F50" w:rsidP="00603F50">
      <w:pPr>
        <w:pStyle w:val="BT-EMEASMCA"/>
      </w:pPr>
      <w:r>
        <w:t>-</w:t>
      </w:r>
      <w:r>
        <w:tab/>
        <w:t>vartojant ličio preparatus, aminoglikozidus arba cefalosporinus;</w:t>
      </w:r>
    </w:p>
    <w:p w:rsidR="00603F50" w:rsidRDefault="00603F50" w:rsidP="00603F50">
      <w:pPr>
        <w:pStyle w:val="BT-EMEASMCA"/>
      </w:pPr>
      <w:r>
        <w:t>-</w:t>
      </w:r>
      <w:r>
        <w:tab/>
        <w:t>patologiškai pakitusiai kraujo ląstelių sudėčiai (pvz., trombocitopenijai, anemijai pacientams nesant inkstų nepakankamumo);</w:t>
      </w:r>
    </w:p>
    <w:p w:rsidR="00603F50" w:rsidRDefault="00603F50" w:rsidP="00603F50">
      <w:pPr>
        <w:pStyle w:val="BT-EMEASMCA"/>
      </w:pPr>
      <w:r>
        <w:t>-</w:t>
      </w:r>
      <w:r>
        <w:tab/>
        <w:t>inkstų funkcijos sutrikimui dėl nefrotoksinių medžiagų poveikio;</w:t>
      </w:r>
    </w:p>
    <w:p w:rsidR="00603F50" w:rsidRDefault="00603F50" w:rsidP="00603F50">
      <w:pPr>
        <w:pStyle w:val="BT-EMEASMCA"/>
      </w:pPr>
      <w:r>
        <w:t>-</w:t>
      </w:r>
      <w:r>
        <w:tab/>
        <w:t>jaunesniems nei 12 metų vaikams.</w:t>
      </w:r>
    </w:p>
    <w:p w:rsidR="00603F50" w:rsidRDefault="00603F50" w:rsidP="00603F50">
      <w:pPr>
        <w:pStyle w:val="BT-EMEASMCA"/>
      </w:pPr>
    </w:p>
    <w:p w:rsidR="00603F50" w:rsidRDefault="00603F50" w:rsidP="00603F50">
      <w:pPr>
        <w:pStyle w:val="BTEMEASMCA"/>
      </w:pPr>
      <w:r>
        <w:t>Ilgai gydant  torazemidu, reikia reguliariai tirti elektrolitų, ypač kalio, kiekį kraujyje.</w:t>
      </w:r>
    </w:p>
    <w:p w:rsidR="00603F50" w:rsidRDefault="00603F50" w:rsidP="00603F50">
      <w:pPr>
        <w:pStyle w:val="BTEMEASMCA"/>
      </w:pPr>
      <w:r>
        <w:t xml:space="preserve">Reguliariai taip pat reikia kontroliuoti gliukozės, šlapalo ir lipidų kiekį kraujyje. </w:t>
      </w:r>
    </w:p>
    <w:p w:rsidR="00603F50" w:rsidRDefault="00603F50" w:rsidP="00603F50">
      <w:pPr>
        <w:pStyle w:val="BTEMEASMCA"/>
      </w:pPr>
      <w:r>
        <w:t>Kadangi gali padidėti gliukozės kiekis kraujyje, pacientams, kuriems nustatytas cukrinis diabetas arba jo latentinė forma, patariama kontroliuoti angliavandenių apykaitą.</w:t>
      </w:r>
    </w:p>
    <w:p w:rsidR="00603F50" w:rsidRDefault="00603F50" w:rsidP="00603F50">
      <w:pPr>
        <w:pStyle w:val="BTEMEASMCA"/>
      </w:pPr>
      <w:r>
        <w:t xml:space="preserve">Taip pat reikia reguliariai tikrinti kraujo ląstelių (eritrocitų, leukocitų, trombocitų) skaičių. </w:t>
      </w:r>
    </w:p>
    <w:p w:rsidR="00603F50" w:rsidRDefault="00603F50" w:rsidP="00603F50">
      <w:pPr>
        <w:pStyle w:val="BT-EMEASMCA"/>
      </w:pPr>
      <w:r>
        <w:t>Senyvus pacientus, visus pacientus vaistinio preparato vartojimo pradžioje, reikia stebėti dėl elektrolitų netekimo, kraujo koncentracijos pakitimo požymių.</w:t>
      </w:r>
    </w:p>
    <w:p w:rsidR="00603F50" w:rsidRDefault="00603F50" w:rsidP="00603F50">
      <w:pPr>
        <w:pStyle w:val="BT-EMEASMCA"/>
      </w:pPr>
    </w:p>
    <w:p w:rsidR="00603F50" w:rsidRPr="00E24ACD" w:rsidRDefault="00603F50" w:rsidP="00603F50">
      <w:pPr>
        <w:pStyle w:val="BTEMEASMCA"/>
      </w:pPr>
      <w:r w:rsidRPr="00E24ACD">
        <w:t xml:space="preserve">Trifas vartojimas gali lemti teigiamus dopingo mėginių rezultatus. </w:t>
      </w:r>
    </w:p>
    <w:p w:rsidR="00603F50" w:rsidRDefault="00603F50" w:rsidP="00603F50">
      <w:pPr>
        <w:pStyle w:val="BT-EMEASMCA"/>
      </w:pPr>
      <w:r>
        <w:t>Kai Trifas piktnaudžiaujama dopingo tikslais, jo poveikio sveikatai nuspėti neįmanoma; negalima atmesti kenksmingo poveikio sveikatai.</w:t>
      </w:r>
    </w:p>
    <w:p w:rsidR="00603F50" w:rsidRDefault="00603F50" w:rsidP="00603F50">
      <w:pPr>
        <w:pStyle w:val="BT-EMEASMCA"/>
      </w:pPr>
    </w:p>
    <w:p w:rsidR="00603F50" w:rsidRPr="00E24ACD" w:rsidRDefault="00603F50" w:rsidP="00603F50">
      <w:pPr>
        <w:pStyle w:val="BT-EMEASMCA"/>
      </w:pPr>
      <w:r w:rsidRPr="00E24ACD">
        <w:t>Trifas sudėtyje yra laktozės</w:t>
      </w:r>
    </w:p>
    <w:p w:rsidR="00603F50" w:rsidRDefault="00603F50" w:rsidP="00603F50">
      <w:pPr>
        <w:pStyle w:val="BT-EMEASMCA"/>
      </w:pPr>
      <w:r>
        <w:t>Šio vaistinio preparato negalima vartoti pacientams, kuriems nustatytas retas paveldimas sutrikimas – galaktozės netoleravimas, visiškas</w:t>
      </w:r>
      <w:r>
        <w:rPr>
          <w:i/>
        </w:rPr>
        <w:t xml:space="preserve"> </w:t>
      </w:r>
      <w:r>
        <w:t>laktazės stygius arba gliukozės ir galaktozės malabsorbcija.</w:t>
      </w:r>
    </w:p>
    <w:p w:rsidR="00603F50" w:rsidRDefault="00603F50" w:rsidP="00603F50">
      <w:pPr>
        <w:pStyle w:val="BTEMEASMCA"/>
      </w:pPr>
    </w:p>
    <w:p w:rsidR="00603F50" w:rsidRDefault="00603F50" w:rsidP="00603F50">
      <w:pPr>
        <w:pStyle w:val="PI-2EMEASMCA"/>
      </w:pPr>
      <w:bookmarkStart w:id="20" w:name="_Toc129243106"/>
      <w:bookmarkStart w:id="21" w:name="_Toc129243231"/>
      <w:r>
        <w:t>4.5</w:t>
      </w:r>
      <w:r>
        <w:tab/>
        <w:t>Sąveika su kitais vaistiniais preparatais ir kitokia sąveika</w:t>
      </w:r>
      <w:bookmarkEnd w:id="20"/>
      <w:bookmarkEnd w:id="21"/>
    </w:p>
    <w:p w:rsidR="00603F50" w:rsidRDefault="00603F50" w:rsidP="00603F50">
      <w:pPr>
        <w:pStyle w:val="BTEMEASMCA"/>
      </w:pPr>
    </w:p>
    <w:p w:rsidR="00603F50" w:rsidRDefault="00603F50" w:rsidP="00603F50">
      <w:pPr>
        <w:pStyle w:val="BTEMEASMCA"/>
      </w:pPr>
      <w:r>
        <w:t>Torazemidas stiprina kitų hipotenzinių vaistinių preparatų, ypač AKF inhibitorių, poveikį. Jeigu AKF inhibitorių vartojama kartu su  torazemidu arba iš karto po gydymo juo, gali stipriai sumažėti kraujospūdis.</w:t>
      </w:r>
    </w:p>
    <w:p w:rsidR="00603F50" w:rsidRDefault="00603F50" w:rsidP="00603F50">
      <w:pPr>
        <w:pStyle w:val="BTEMEASMCA"/>
      </w:pPr>
    </w:p>
    <w:p w:rsidR="00603F50" w:rsidRDefault="00603F50" w:rsidP="00603F50">
      <w:pPr>
        <w:pStyle w:val="BTEMEASMCA"/>
      </w:pPr>
      <w:r>
        <w:t>Torazemido sukelta hipokalemija gali padidinti ir sustiprinti kartu vartojamų rusmenės glikozidų toksinį poveikį.</w:t>
      </w:r>
    </w:p>
    <w:p w:rsidR="00603F50" w:rsidRDefault="00603F50" w:rsidP="00603F50">
      <w:pPr>
        <w:pStyle w:val="BTEMEASMCA"/>
      </w:pPr>
    </w:p>
    <w:p w:rsidR="00603F50" w:rsidRDefault="00603F50" w:rsidP="00603F50">
      <w:pPr>
        <w:pStyle w:val="BTEMEASMCA"/>
      </w:pPr>
      <w:r>
        <w:t>Torazemidas gali sumažinti cukrinio diabeto gydymui vartojamų vaistinių preparatų poveikį.</w:t>
      </w:r>
    </w:p>
    <w:p w:rsidR="00603F50" w:rsidRDefault="00603F50" w:rsidP="00603F50">
      <w:pPr>
        <w:pStyle w:val="BTEMEASMCA"/>
      </w:pPr>
    </w:p>
    <w:p w:rsidR="00603F50" w:rsidRDefault="00603F50" w:rsidP="00603F50">
      <w:pPr>
        <w:pStyle w:val="BTEMEASMCA"/>
      </w:pPr>
      <w:r>
        <w:lastRenderedPageBreak/>
        <w:t>Probenecidas ir nesteroidiniai vaistai nuo uždegimo (pvz. indometacinas, acetilsalicilo rūgštis) gali slopinti  torazemido diurezinį ir hipotenzinį poveikį.</w:t>
      </w:r>
    </w:p>
    <w:p w:rsidR="00603F50" w:rsidRDefault="00603F50" w:rsidP="00603F50">
      <w:pPr>
        <w:pStyle w:val="BTEMEASMCA"/>
      </w:pPr>
    </w:p>
    <w:p w:rsidR="00603F50" w:rsidRDefault="00603F50" w:rsidP="00603F50">
      <w:pPr>
        <w:pStyle w:val="BTEMEASMCA"/>
      </w:pPr>
      <w:r>
        <w:t>Tais atvejais, kai vartojamos didelės salicilatų dozės,  torazemidas gali padidinti jų toksinį poveikį centrinei nervų sistemai.</w:t>
      </w:r>
    </w:p>
    <w:p w:rsidR="00603F50" w:rsidRDefault="00603F50" w:rsidP="00603F50">
      <w:pPr>
        <w:pStyle w:val="BTEMEASMCA"/>
      </w:pPr>
    </w:p>
    <w:p w:rsidR="00603F50" w:rsidRDefault="00603F50" w:rsidP="00603F50">
      <w:pPr>
        <w:pStyle w:val="BTEMEASMCA"/>
      </w:pPr>
      <w:r>
        <w:t xml:space="preserve">Didelės  torazemido dozės gali sustiprinti aminoglikozidų grupės antibiotikų (pvz., kanamicino, gentamicino, tobramicino), citostatinių platinos preparatų toksinį poveikį klausos organams ir inkstams, taip pat ir cefalosporinų nefrotoksinį poveikį. </w:t>
      </w:r>
    </w:p>
    <w:p w:rsidR="00603F50" w:rsidRDefault="00603F50" w:rsidP="00603F50">
      <w:pPr>
        <w:pStyle w:val="BTEMEASMCA"/>
      </w:pPr>
    </w:p>
    <w:p w:rsidR="00603F50" w:rsidRDefault="00603F50" w:rsidP="00603F50">
      <w:pPr>
        <w:pStyle w:val="BTEMEASMCA"/>
      </w:pPr>
      <w:r>
        <w:t>Torazemidas gali sustiprinti teofilino, kurarės tipo miorelaksantų veikimą.</w:t>
      </w:r>
    </w:p>
    <w:p w:rsidR="00603F50" w:rsidRDefault="00603F50" w:rsidP="00603F50">
      <w:pPr>
        <w:pStyle w:val="BTEMEASMCA"/>
      </w:pPr>
    </w:p>
    <w:p w:rsidR="00603F50" w:rsidRDefault="00603F50" w:rsidP="00603F50">
      <w:pPr>
        <w:pStyle w:val="BTEMEASMCA"/>
      </w:pPr>
      <w:r>
        <w:t>Torazemido sukeltą hipokalemiją gali sustiprinti vidurius paleidžiantys vaistiniai preparatai, mineralkortikoidai ir gliukokortikoidai.</w:t>
      </w:r>
    </w:p>
    <w:p w:rsidR="00603F50" w:rsidRDefault="00603F50" w:rsidP="00603F50">
      <w:pPr>
        <w:pStyle w:val="BTEMEASMCA"/>
      </w:pPr>
    </w:p>
    <w:p w:rsidR="00603F50" w:rsidRDefault="00603F50" w:rsidP="00603F50">
      <w:pPr>
        <w:pStyle w:val="BTEMEASMCA"/>
      </w:pPr>
      <w:r>
        <w:t>Hipokalemijos rizika padidėja, kai kartu didelėmis dozėmis vartojamas amfotericinas ir simpatomimetiškai veikiantys preparatai.</w:t>
      </w:r>
    </w:p>
    <w:p w:rsidR="00603F50" w:rsidRDefault="00603F50" w:rsidP="00603F50">
      <w:pPr>
        <w:pStyle w:val="BTEMEASMCA"/>
      </w:pPr>
    </w:p>
    <w:p w:rsidR="00603F50" w:rsidRDefault="00603F50" w:rsidP="00603F50">
      <w:pPr>
        <w:pStyle w:val="BTEMEASMCA"/>
      </w:pPr>
      <w:r>
        <w:t>Vartojant  torazemidą su ličio preparatais, gali padidėti ličio koncentracija kraujo serume ir sustiprėti jo poveikis bei šalutiniai reiškiniai.</w:t>
      </w:r>
    </w:p>
    <w:p w:rsidR="00603F50" w:rsidRDefault="00603F50" w:rsidP="00603F50">
      <w:pPr>
        <w:pStyle w:val="BTEMEASMCA"/>
      </w:pPr>
    </w:p>
    <w:p w:rsidR="00603F50" w:rsidRDefault="00603F50" w:rsidP="00603F50">
      <w:pPr>
        <w:pStyle w:val="BTEMEASMCA"/>
      </w:pPr>
      <w:r>
        <w:t>Katecholaminų (pvz., epinefrino (adrenalino), norepinefrino (noradrenalino) sutraukiamąjį poveikį kraujagyslėms  torazemidas gali susilpninti.</w:t>
      </w:r>
    </w:p>
    <w:p w:rsidR="00603F50" w:rsidRDefault="00603F50" w:rsidP="00603F50">
      <w:pPr>
        <w:pStyle w:val="BTEMEASMCA"/>
      </w:pPr>
    </w:p>
    <w:p w:rsidR="00603F50" w:rsidRDefault="00603F50" w:rsidP="00603F50">
      <w:pPr>
        <w:pStyle w:val="BTEMEASMCA"/>
      </w:pPr>
      <w:r>
        <w:t>Kartu vartojamas kolestiraminas gali slopinti  torazemido absorbciją iš žarnyno bei jo teigimą poveikį.</w:t>
      </w:r>
    </w:p>
    <w:p w:rsidR="00603F50" w:rsidRDefault="00603F50" w:rsidP="00603F50">
      <w:pPr>
        <w:pStyle w:val="BTEMEASMCA"/>
      </w:pPr>
    </w:p>
    <w:p w:rsidR="00603F50" w:rsidRDefault="00603F50" w:rsidP="00603F50">
      <w:pPr>
        <w:pStyle w:val="PI-2EMEASMCA"/>
      </w:pPr>
      <w:bookmarkStart w:id="22" w:name="_Toc129243107"/>
      <w:bookmarkStart w:id="23" w:name="_Toc129243232"/>
      <w:r>
        <w:t>4.6</w:t>
      </w:r>
      <w:r>
        <w:tab/>
        <w:t>Vaisingumas, nėštumo ir žindymo laikotarpis</w:t>
      </w:r>
      <w:bookmarkEnd w:id="22"/>
      <w:bookmarkEnd w:id="23"/>
    </w:p>
    <w:p w:rsidR="00603F50" w:rsidRDefault="00603F50" w:rsidP="00603F50">
      <w:pPr>
        <w:rPr>
          <w:sz w:val="22"/>
        </w:rPr>
      </w:pPr>
    </w:p>
    <w:p w:rsidR="00603F50" w:rsidRPr="00AD24F7" w:rsidRDefault="00603F50" w:rsidP="00603F50">
      <w:pPr>
        <w:pStyle w:val="BTEMEASMCA"/>
        <w:rPr>
          <w:u w:val="single"/>
        </w:rPr>
      </w:pPr>
      <w:r w:rsidRPr="00AD24F7">
        <w:rPr>
          <w:u w:val="single"/>
        </w:rPr>
        <w:t>Nėštumas</w:t>
      </w:r>
    </w:p>
    <w:p w:rsidR="00603F50" w:rsidRDefault="00603F50" w:rsidP="00603F50">
      <w:pPr>
        <w:pStyle w:val="BTEMEASMCA"/>
      </w:pPr>
      <w:r>
        <w:t xml:space="preserve">Klinikinio patyrimo apie šio vaistinio preparato poveikį embrionui ir vaisiui nėra. </w:t>
      </w:r>
    </w:p>
    <w:p w:rsidR="00603F50" w:rsidRDefault="00603F50" w:rsidP="00603F50">
      <w:pPr>
        <w:pStyle w:val="BTEMEASMCA"/>
      </w:pPr>
      <w:r>
        <w:t>Tyrimų su gyvūnais metu nustatytas toksinis poveikis reprodukcijai. Gyvūnų organizme  torazemidas prasiskverbia į placentą (žr. 5.3 skyrių). Trifas nerekomenduojama vartoti nėštumo metu.</w:t>
      </w:r>
    </w:p>
    <w:p w:rsidR="00603F50" w:rsidRDefault="00603F50" w:rsidP="00603F50">
      <w:pPr>
        <w:pStyle w:val="BTEMEASMCA"/>
      </w:pPr>
      <w:r>
        <w:t>Kol bus sukaupta papildomų duomenų,  torazemidą nėštumo laikotarpiu vartoti galima tik tuomet, kai jis būtinas. Tokiais atvejais reikia skirti mažiausią veiksmingą vaistinio preparato dozę.</w:t>
      </w:r>
    </w:p>
    <w:p w:rsidR="00603F50" w:rsidRDefault="00603F50" w:rsidP="00603F50">
      <w:pPr>
        <w:pStyle w:val="BTEMEASMCA"/>
      </w:pPr>
    </w:p>
    <w:p w:rsidR="00603F50" w:rsidRDefault="00603F50" w:rsidP="00603F50">
      <w:pPr>
        <w:pStyle w:val="BTEMEASMCA"/>
      </w:pPr>
      <w:r>
        <w:t>Hipertenzijos ir edemų gydymui nėštumo metu diuretikai netinka vartoti įprastiniam gydymui, nes jie gali pabloginti placentos kraujotaką ir vaisiaus augimą. Jei  torazemidas turi būti skiriamas nėščiosioms dėl širdies ir inkstų nepakankamumo, reikia atidžiai kontroliuoti elektrolitų kiekį kraujyje, hematokrito duomenis, stebėti vaisiaus augimą.</w:t>
      </w:r>
    </w:p>
    <w:p w:rsidR="00603F50" w:rsidRDefault="00603F50" w:rsidP="00603F50">
      <w:pPr>
        <w:pStyle w:val="BTEMEASMCA"/>
      </w:pPr>
    </w:p>
    <w:p w:rsidR="00603F50" w:rsidRPr="00AD24F7" w:rsidRDefault="00603F50" w:rsidP="00603F50">
      <w:pPr>
        <w:pStyle w:val="BTEMEASMCA"/>
        <w:rPr>
          <w:u w:val="single"/>
        </w:rPr>
      </w:pPr>
      <w:r w:rsidRPr="00AD24F7">
        <w:rPr>
          <w:u w:val="single"/>
        </w:rPr>
        <w:t>Žindymas</w:t>
      </w:r>
    </w:p>
    <w:p w:rsidR="00603F50" w:rsidRDefault="00603F50" w:rsidP="00603F50">
      <w:pPr>
        <w:pStyle w:val="BTEMEASMCA"/>
      </w:pPr>
      <w:r>
        <w:t>Nežinoma, ar vaistinis preparatas patenka į motinos arba gyvūnų pieną. Rizika naujagimiams ir kūdikiams negali būti atmetama.Todėl, vartojant  torazemidą, kūdikį žindyti draudžiama (žr. 4.3 skyrių). Jei vaistinį preparatą būtina vartoti žindymo laikotarpiu, žindymą reikia nutraukti.</w:t>
      </w:r>
    </w:p>
    <w:p w:rsidR="00603F50" w:rsidRDefault="00603F50" w:rsidP="00603F50">
      <w:pPr>
        <w:pStyle w:val="BTEMEASMCA"/>
      </w:pPr>
    </w:p>
    <w:p w:rsidR="00603F50" w:rsidRPr="00AD24F7" w:rsidRDefault="00603F50" w:rsidP="00603F50">
      <w:pPr>
        <w:pStyle w:val="BTEMEASMCA"/>
        <w:rPr>
          <w:u w:val="single"/>
        </w:rPr>
      </w:pPr>
      <w:r w:rsidRPr="00AD24F7">
        <w:rPr>
          <w:u w:val="single"/>
        </w:rPr>
        <w:t>Vaisingumas</w:t>
      </w:r>
    </w:p>
    <w:p w:rsidR="00603F50" w:rsidRDefault="00603F50" w:rsidP="00603F50">
      <w:pPr>
        <w:pStyle w:val="BTEMEASMCA"/>
      </w:pPr>
      <w:r>
        <w:t>Duomenų nėra, kadangi nėra atlikta tyrimų torazemido poveikio žmonių vaisingumui nustatyti. Tyrimų su gyvūnais metu torazemido paveikis vaisingumui nepastebėtas.</w:t>
      </w:r>
    </w:p>
    <w:p w:rsidR="00603F50" w:rsidRDefault="00603F50" w:rsidP="00603F50">
      <w:pPr>
        <w:pStyle w:val="BTEMEASMCA"/>
      </w:pPr>
    </w:p>
    <w:p w:rsidR="00603F50" w:rsidRDefault="00603F50" w:rsidP="00603F50">
      <w:pPr>
        <w:pStyle w:val="PI-2EMEASMCA"/>
      </w:pPr>
      <w:bookmarkStart w:id="24" w:name="_Toc129243108"/>
      <w:bookmarkStart w:id="25" w:name="_Toc129243233"/>
      <w:r>
        <w:t>4.7</w:t>
      </w:r>
      <w:r>
        <w:tab/>
        <w:t>Poveikis gebėjimui vairuoti ir valdyti mechanizmus</w:t>
      </w:r>
      <w:bookmarkEnd w:id="24"/>
      <w:bookmarkEnd w:id="25"/>
    </w:p>
    <w:p w:rsidR="00603F50" w:rsidRDefault="00603F50" w:rsidP="00603F50">
      <w:pPr>
        <w:pStyle w:val="BTEMEASMCA"/>
      </w:pPr>
    </w:p>
    <w:p w:rsidR="00603F50" w:rsidRDefault="00603F50" w:rsidP="00603F50">
      <w:pPr>
        <w:pStyle w:val="BTEMEASMCA"/>
      </w:pPr>
      <w:r>
        <w:t>Netgi tinkamai vartojamas  torazemidas gali turėti įtakos paciento psichomotorinės reakcijos greičiui, dėl to gali sutrikti gebėjimas vairuoti ir valdyti mechanizmus arba sunku bus atlikti darbą nesant apsaugos.</w:t>
      </w:r>
    </w:p>
    <w:p w:rsidR="00603F50" w:rsidRDefault="00603F50" w:rsidP="00603F50">
      <w:pPr>
        <w:pStyle w:val="BTEMEASMCA"/>
      </w:pPr>
      <w:r>
        <w:t>Šis poveikis ryškesnis gydymo pradžioje, didinant dozę arba keičiant vaistinį preparatą, derinant jį su kitu vaistiniu preparatu, taip pat vartojant kartu su alkoholiu.</w:t>
      </w:r>
    </w:p>
    <w:p w:rsidR="00603F50" w:rsidRDefault="00603F50" w:rsidP="00603F50">
      <w:pPr>
        <w:pStyle w:val="BTEMEASMCA"/>
      </w:pPr>
    </w:p>
    <w:p w:rsidR="00603F50" w:rsidRDefault="00603F50" w:rsidP="00603F50">
      <w:pPr>
        <w:pStyle w:val="PI-2EMEASMCA"/>
      </w:pPr>
      <w:bookmarkStart w:id="26" w:name="_Toc129243109"/>
      <w:bookmarkStart w:id="27" w:name="_Toc129243234"/>
      <w:r>
        <w:lastRenderedPageBreak/>
        <w:t>4.8</w:t>
      </w:r>
      <w:r>
        <w:tab/>
        <w:t>Nepageidaujamas poveikis</w:t>
      </w:r>
      <w:bookmarkEnd w:id="26"/>
      <w:bookmarkEnd w:id="27"/>
    </w:p>
    <w:p w:rsidR="00603F50" w:rsidRDefault="00603F50" w:rsidP="00603F50">
      <w:pPr>
        <w:pStyle w:val="BTEMEASMCA"/>
      </w:pPr>
    </w:p>
    <w:p w:rsidR="00603F50" w:rsidRDefault="00603F50" w:rsidP="00603F50">
      <w:pPr>
        <w:pStyle w:val="BTEMEASMCA"/>
      </w:pPr>
      <w:r w:rsidRPr="00153901">
        <w:t>Nepageidaujamo poveikio dažnis apibūdinamas taip: labai dažnas (≥ 1/10), dažnas (nuo ≥ 1/100 iki &lt; 1/10), nedažnas (nuo ≥ 1/1 000 iki &lt; 1/100), retas (nuo ≥ 1/10 000 iki &lt; 1/1000), labai retas (&lt; 1/10 000) ir nežinomas (negali būti apskaičiuotas pagal turimus duomenis)</w:t>
      </w:r>
      <w:r>
        <w:t>.</w:t>
      </w:r>
    </w:p>
    <w:p w:rsidR="00603F50" w:rsidRDefault="00603F50" w:rsidP="00603F50">
      <w:pPr>
        <w:pStyle w:val="BTEMEASMCA"/>
      </w:pPr>
    </w:p>
    <w:p w:rsidR="00603F50" w:rsidRPr="006E0D97" w:rsidRDefault="00603F50" w:rsidP="00603F50">
      <w:pPr>
        <w:pStyle w:val="BTEMEASMCA"/>
      </w:pPr>
      <w:r w:rsidRPr="006E0D97">
        <w:t xml:space="preserve">Kraujo ir limfinės sistemos sutrikimai </w:t>
      </w:r>
    </w:p>
    <w:p w:rsidR="00603F50" w:rsidRDefault="00603F50" w:rsidP="00603F50">
      <w:pPr>
        <w:pStyle w:val="BTEMEASMCA"/>
      </w:pPr>
      <w:r w:rsidRPr="00403BEC">
        <w:rPr>
          <w:i/>
        </w:rPr>
        <w:t>Labai reti:</w:t>
      </w:r>
      <w:r>
        <w:t xml:space="preserve"> sumažėjęs trombocitų, eritrocitų ir (arba) leukocitų kiekis.</w:t>
      </w:r>
    </w:p>
    <w:p w:rsidR="00603F50" w:rsidRDefault="00603F50" w:rsidP="00603F50">
      <w:pPr>
        <w:pStyle w:val="BTEMEASMCA"/>
      </w:pPr>
    </w:p>
    <w:p w:rsidR="00603F50" w:rsidRPr="006E0D97" w:rsidRDefault="00603F50" w:rsidP="00603F50">
      <w:pPr>
        <w:pStyle w:val="BTEMEASMCA"/>
      </w:pPr>
      <w:r w:rsidRPr="006E0D97">
        <w:t>Imuninės sistemos sutrikimai</w:t>
      </w:r>
    </w:p>
    <w:p w:rsidR="00603F50" w:rsidRDefault="00603F50" w:rsidP="00603F50">
      <w:pPr>
        <w:pStyle w:val="BTEMEASMCA"/>
      </w:pPr>
      <w:r w:rsidRPr="00EA24A6">
        <w:rPr>
          <w:i/>
        </w:rPr>
        <w:t>Labai reti:</w:t>
      </w:r>
      <w:r>
        <w:t xml:space="preserve"> alerginės reakcijos (pvz., niežulys, bėrimas, padidėjęs jautrumas šviesai), sunkios odos </w:t>
      </w:r>
    </w:p>
    <w:p w:rsidR="00603F50" w:rsidRDefault="00603F50" w:rsidP="00603F50">
      <w:pPr>
        <w:pStyle w:val="BTEMEASMCA"/>
      </w:pPr>
      <w:r>
        <w:t>reakcijos.</w:t>
      </w:r>
    </w:p>
    <w:p w:rsidR="00603F50" w:rsidRDefault="00603F50" w:rsidP="00603F50">
      <w:pPr>
        <w:pStyle w:val="BTEMEASMCA"/>
      </w:pPr>
    </w:p>
    <w:p w:rsidR="00603F50" w:rsidRPr="006E0D97" w:rsidRDefault="00603F50" w:rsidP="00603F50">
      <w:pPr>
        <w:pStyle w:val="BTEMEASMCA"/>
      </w:pPr>
      <w:r w:rsidRPr="006E0D97">
        <w:t>Metabolizmo ir mitybos sutrikimai</w:t>
      </w:r>
    </w:p>
    <w:p w:rsidR="00603F50" w:rsidRDefault="00603F50" w:rsidP="00603F50">
      <w:pPr>
        <w:pStyle w:val="BTEMEASMCA"/>
      </w:pPr>
      <w:r w:rsidRPr="00EA24A6">
        <w:rPr>
          <w:i/>
        </w:rPr>
        <w:t>Dažni:</w:t>
      </w:r>
      <w:r>
        <w:t xml:space="preserve"> metabolinės alkalozės intensyvumo padidėjimas, mėšlungis (ypač pradėjus vartoti vaistinį preparatą), šlapimo rūgšties ir gliukozės, taip pat lipidų (trigliceridų, cholesterino) koncentracijos padidėjimas kraujyje, hipokalemija (ribojant kalio kiekį maiste, vemiant, viduriuojant, po intensyvaus vidurius paleidžiančių vaistinių preparatų vartojimo, taip pat pacientams, sergantiems lėtiniu kepenų funkcijos sutrikimu).</w:t>
      </w:r>
    </w:p>
    <w:p w:rsidR="00603F50" w:rsidRDefault="00603F50" w:rsidP="00603F50">
      <w:pPr>
        <w:pStyle w:val="BTEMEASMCA"/>
      </w:pPr>
    </w:p>
    <w:p w:rsidR="00603F50" w:rsidRDefault="00603F50" w:rsidP="00603F50">
      <w:pPr>
        <w:pStyle w:val="BTEMEASMCA"/>
      </w:pPr>
      <w:r>
        <w:t xml:space="preserve">Gali atsirasti vandens ir elektrolitų apykaitos pusiausvyros sutrikimai - hipovolemija, hipokalemija ir (arba) hiponatremija, - priklauso nuo vaistinio preparato dozės ir gydymo trukmės. </w:t>
      </w:r>
    </w:p>
    <w:p w:rsidR="00603F50" w:rsidRDefault="00603F50" w:rsidP="00603F50">
      <w:pPr>
        <w:pStyle w:val="BTEMEASMCA"/>
      </w:pPr>
    </w:p>
    <w:p w:rsidR="00603F50" w:rsidRPr="006E0D97" w:rsidRDefault="00603F50" w:rsidP="00603F50">
      <w:pPr>
        <w:pStyle w:val="BTEMEASMCA"/>
      </w:pPr>
      <w:r w:rsidRPr="006E0D97">
        <w:t>Kraujagyslių sutrikimai</w:t>
      </w:r>
    </w:p>
    <w:p w:rsidR="00603F50" w:rsidRDefault="00603F50" w:rsidP="00603F50">
      <w:pPr>
        <w:pStyle w:val="BTEMEASMCA"/>
      </w:pPr>
      <w:r w:rsidRPr="00DA250B">
        <w:rPr>
          <w:i/>
        </w:rPr>
        <w:t>Labai reti:</w:t>
      </w:r>
      <w:r>
        <w:t xml:space="preserve"> dėl kraujo koncentracijos sutrikimų gali būti tromboembolinių komplikacijų, gali sutrikti </w:t>
      </w:r>
    </w:p>
    <w:p w:rsidR="00603F50" w:rsidRDefault="00603F50" w:rsidP="00603F50">
      <w:pPr>
        <w:pStyle w:val="BTEMEASMCA"/>
      </w:pPr>
      <w:r>
        <w:t>orientacija, atsirasti hipotenzija, širdies veiklos ir kraujotakos sutrikimai (įskaitant širdies ir smegenų išemiją). Todėl gali sutrikti širdies ritmas, ištikti krūtinės anginos priepuolis, ūminis miokardo infarktas arba sinkopė.</w:t>
      </w:r>
    </w:p>
    <w:p w:rsidR="00603F50" w:rsidRDefault="00603F50" w:rsidP="00603F50">
      <w:pPr>
        <w:pStyle w:val="BTEMEASMCA"/>
      </w:pPr>
    </w:p>
    <w:p w:rsidR="00603F50" w:rsidRPr="006E0D97" w:rsidRDefault="00603F50" w:rsidP="00603F50">
      <w:pPr>
        <w:pStyle w:val="BTEMEASMCA"/>
      </w:pPr>
      <w:r w:rsidRPr="006E0D97">
        <w:t>Virškinimo trakto sutrikimai</w:t>
      </w:r>
    </w:p>
    <w:p w:rsidR="00603F50" w:rsidRDefault="00603F50" w:rsidP="00603F50">
      <w:pPr>
        <w:pStyle w:val="BTEMEASMCA"/>
      </w:pPr>
      <w:r w:rsidRPr="00DA250B">
        <w:rPr>
          <w:i/>
        </w:rPr>
        <w:t>Dažni:</w:t>
      </w:r>
      <w:r>
        <w:t xml:space="preserve"> skrandžio ir žarnyno veiklos sutrikimai (pvz., netenkama apetito, skauda skrandį, pykina, </w:t>
      </w:r>
    </w:p>
    <w:p w:rsidR="00603F50" w:rsidRDefault="00603F50" w:rsidP="00603F50">
      <w:pPr>
        <w:pStyle w:val="BTEMEASMCA"/>
      </w:pPr>
      <w:r>
        <w:t>esti viduriavimas, užkietėja viduriai), ypač vartojimo pradžioje.</w:t>
      </w:r>
    </w:p>
    <w:p w:rsidR="00603F50" w:rsidRDefault="00603F50" w:rsidP="00603F50">
      <w:pPr>
        <w:pStyle w:val="BTEMEASMCA"/>
      </w:pPr>
      <w:r w:rsidRPr="00DA250B">
        <w:rPr>
          <w:i/>
        </w:rPr>
        <w:t>Labai reti:</w:t>
      </w:r>
      <w:r>
        <w:t xml:space="preserve"> pankreatitas.</w:t>
      </w:r>
    </w:p>
    <w:p w:rsidR="00603F50" w:rsidRDefault="00603F50" w:rsidP="00603F50">
      <w:pPr>
        <w:pStyle w:val="BTEMEASMCA"/>
      </w:pPr>
    </w:p>
    <w:p w:rsidR="00603F50" w:rsidRPr="006E0D97" w:rsidRDefault="00603F50" w:rsidP="00603F50">
      <w:pPr>
        <w:pStyle w:val="BTEMEASMCA"/>
      </w:pPr>
      <w:r w:rsidRPr="006E0D97">
        <w:t xml:space="preserve">Kepenų, tulžies pūslės ir latakų sutrikimai </w:t>
      </w:r>
    </w:p>
    <w:p w:rsidR="00603F50" w:rsidRDefault="00603F50" w:rsidP="00603F50">
      <w:pPr>
        <w:pStyle w:val="BTEMEASMCA"/>
      </w:pPr>
      <w:r w:rsidRPr="00544207">
        <w:rPr>
          <w:i/>
        </w:rPr>
        <w:t>Dažni:</w:t>
      </w:r>
      <w:r>
        <w:t xml:space="preserve"> padidėjęs kai kurių kepenų fermentų (gama-GT) kiekis kraujyje.</w:t>
      </w:r>
    </w:p>
    <w:p w:rsidR="00603F50" w:rsidRDefault="00603F50" w:rsidP="00603F50">
      <w:pPr>
        <w:pStyle w:val="BTEMEASMCA"/>
      </w:pPr>
    </w:p>
    <w:p w:rsidR="00603F50" w:rsidRPr="006E0D97" w:rsidRDefault="00603F50" w:rsidP="00603F50">
      <w:pPr>
        <w:pStyle w:val="BTEMEASMCA"/>
      </w:pPr>
      <w:r w:rsidRPr="006E0D97">
        <w:t>Inkstų ir šlapimo takų sutrikimai</w:t>
      </w:r>
    </w:p>
    <w:p w:rsidR="00603F50" w:rsidRDefault="00603F50" w:rsidP="00603F50">
      <w:pPr>
        <w:pStyle w:val="BTEMEASMCA"/>
      </w:pPr>
      <w:r w:rsidRPr="00DA250B">
        <w:rPr>
          <w:i/>
        </w:rPr>
        <w:t>Nedažni:</w:t>
      </w:r>
      <w:r>
        <w:t xml:space="preserve"> kreatinino ir šlapalo koncentracijos kraujo plazmoje padidėjimas.</w:t>
      </w:r>
    </w:p>
    <w:p w:rsidR="00603F50" w:rsidRDefault="00603F50" w:rsidP="00603F50">
      <w:pPr>
        <w:pStyle w:val="BTEMEASMCA"/>
      </w:pPr>
      <w:r>
        <w:t xml:space="preserve">Pacientams, kuriems yra šlapimo takų obstrukcija (pvz., dėl prostatos hiperplazijos), padidėjus šlapimo gamybai jis gali susikaupti ir sukelti šlapimo pūslės tempimą.  </w:t>
      </w:r>
    </w:p>
    <w:p w:rsidR="00603F50" w:rsidRDefault="00603F50" w:rsidP="00603F50">
      <w:pPr>
        <w:pStyle w:val="BTEMEASMCA"/>
      </w:pPr>
    </w:p>
    <w:p w:rsidR="00603F50" w:rsidRPr="006E0D97" w:rsidRDefault="00603F50" w:rsidP="00603F50">
      <w:pPr>
        <w:pStyle w:val="BTEMEASMCA"/>
      </w:pPr>
      <w:r w:rsidRPr="006E0D97">
        <w:t>Bendrieji sutrikimai ir vartojimo vietos pažeidimai</w:t>
      </w:r>
    </w:p>
    <w:p w:rsidR="00603F50" w:rsidRDefault="00603F50" w:rsidP="00603F50">
      <w:pPr>
        <w:pStyle w:val="BTEMEASMCA"/>
      </w:pPr>
      <w:r w:rsidRPr="00544207">
        <w:rPr>
          <w:i/>
        </w:rPr>
        <w:t>Dažni:</w:t>
      </w:r>
      <w:r>
        <w:t xml:space="preserve"> galvos skausmas, sukimasis, nuovargis, silpnumas (ypač vaistinio preparato vartojimo pradžioje).</w:t>
      </w:r>
    </w:p>
    <w:p w:rsidR="00603F50" w:rsidRDefault="00603F50" w:rsidP="00603F50">
      <w:pPr>
        <w:pStyle w:val="BTEMEASMCA"/>
      </w:pPr>
      <w:r w:rsidRPr="00544207">
        <w:rPr>
          <w:i/>
        </w:rPr>
        <w:t>Nedažni:</w:t>
      </w:r>
      <w:r>
        <w:t xml:space="preserve"> burnos džiūvimas, parestezijos.</w:t>
      </w:r>
    </w:p>
    <w:p w:rsidR="00603F50" w:rsidRDefault="00603F50" w:rsidP="00603F50">
      <w:pPr>
        <w:pStyle w:val="BTEMEASMCA"/>
      </w:pPr>
      <w:r w:rsidRPr="00544207">
        <w:rPr>
          <w:i/>
        </w:rPr>
        <w:t>Labai reti:</w:t>
      </w:r>
      <w:r>
        <w:t xml:space="preserve"> regėjimo sutrikimas, ūžesys ausyse, klausos sumažėjimas.</w:t>
      </w:r>
    </w:p>
    <w:p w:rsidR="00603F50" w:rsidRDefault="00603F50" w:rsidP="00603F50">
      <w:pPr>
        <w:pStyle w:val="BTEMEASMCA"/>
      </w:pPr>
    </w:p>
    <w:p w:rsidR="00603F50" w:rsidRDefault="00603F50" w:rsidP="00603F50">
      <w:pPr>
        <w:autoSpaceDE w:val="0"/>
        <w:autoSpaceDN w:val="0"/>
        <w:adjustRightInd w:val="0"/>
        <w:jc w:val="both"/>
        <w:rPr>
          <w:u w:val="single"/>
        </w:rPr>
      </w:pPr>
      <w:r>
        <w:rPr>
          <w:noProof/>
          <w:u w:val="single"/>
        </w:rPr>
        <w:t>Pranešimas apie įtariamas nepageidaujamas reakcijas</w:t>
      </w:r>
    </w:p>
    <w:p w:rsidR="00603F50" w:rsidRPr="00876C8F" w:rsidRDefault="00603F50" w:rsidP="00603F50">
      <w:pPr>
        <w:pStyle w:val="BTEMEASMCA"/>
      </w:pPr>
      <w:r w:rsidRPr="00976D94">
        <w:t>Svarbu pranešti apie įtariamas nepageidaujamas reakcijas</w:t>
      </w:r>
      <w:r>
        <w:t>, pastebėtas</w:t>
      </w:r>
      <w:r w:rsidRPr="00976D94">
        <w:t xml:space="preserve"> po vaistinio preparato </w:t>
      </w:r>
      <w:r>
        <w:t>registracijos</w:t>
      </w:r>
      <w:r w:rsidRPr="00976D94">
        <w:t>, nes tai leidžia nuolat stebėti vaistinio preparato naudos ir rizikos santykį.</w:t>
      </w:r>
      <w:r>
        <w:t xml:space="preserve"> </w:t>
      </w:r>
      <w:r w:rsidRPr="009A6F97">
        <w:rPr>
          <w:snapToGrid w:val="0"/>
          <w:szCs w:val="24"/>
        </w:rPr>
        <w:t>Sveikatos priežiūros specialistai turi pranešti apie bet kokias įtariamas nepageidaujamas reakcijas, užpildę interneto svetainėje http://</w:t>
      </w:r>
      <w:hyperlink r:id="rId7" w:history="1">
        <w:r w:rsidRPr="009A6F97">
          <w:rPr>
            <w:rFonts w:eastAsia="SimSun"/>
            <w:snapToGrid w:val="0"/>
            <w:color w:val="0000FF"/>
            <w:szCs w:val="24"/>
            <w:u w:val="single"/>
          </w:rPr>
          <w:t>www.vvkt.lt</w:t>
        </w:r>
      </w:hyperlink>
      <w:r w:rsidRPr="009A6F97">
        <w:rPr>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A6F97">
          <w:rPr>
            <w:rFonts w:eastAsia="SimSun"/>
            <w:snapToGrid w:val="0"/>
            <w:color w:val="0000FF"/>
            <w:szCs w:val="24"/>
            <w:u w:val="single"/>
          </w:rPr>
          <w:t>NepageidaujamaR@vvkt.lt</w:t>
        </w:r>
      </w:hyperlink>
      <w:r w:rsidRPr="009A6F97">
        <w:rPr>
          <w:snapToGrid w:val="0"/>
          <w:szCs w:val="24"/>
        </w:rPr>
        <w:t>), per interneto svetainę (adresu http://www.vvkt.lt).</w:t>
      </w:r>
    </w:p>
    <w:p w:rsidR="00603F50" w:rsidRDefault="00603F50" w:rsidP="00603F50">
      <w:pPr>
        <w:pStyle w:val="BTEMEASMCA"/>
      </w:pPr>
    </w:p>
    <w:p w:rsidR="00603F50" w:rsidRDefault="00603F50" w:rsidP="00603F50">
      <w:pPr>
        <w:pStyle w:val="PI-2EMEASMCA"/>
      </w:pPr>
      <w:bookmarkStart w:id="28" w:name="_Toc129243110"/>
      <w:bookmarkStart w:id="29" w:name="_Toc129243235"/>
      <w:r>
        <w:t>4.9</w:t>
      </w:r>
      <w:r>
        <w:tab/>
        <w:t>Perdozavimas</w:t>
      </w:r>
      <w:bookmarkEnd w:id="28"/>
      <w:bookmarkEnd w:id="29"/>
    </w:p>
    <w:p w:rsidR="00603F50" w:rsidRDefault="00603F50" w:rsidP="00603F50">
      <w:pPr>
        <w:pStyle w:val="BTEMEASMCA"/>
      </w:pPr>
    </w:p>
    <w:p w:rsidR="00603F50" w:rsidRPr="00AD24F7" w:rsidRDefault="00603F50" w:rsidP="00603F50">
      <w:pPr>
        <w:pStyle w:val="BTEMEASMCA"/>
        <w:rPr>
          <w:i/>
        </w:rPr>
      </w:pPr>
      <w:r w:rsidRPr="00AD24F7">
        <w:rPr>
          <w:i/>
        </w:rPr>
        <w:t>Intoksikacijos simptomai</w:t>
      </w:r>
    </w:p>
    <w:p w:rsidR="00603F50" w:rsidRDefault="00603F50" w:rsidP="00603F50">
      <w:pPr>
        <w:pStyle w:val="BTEMEASMCA"/>
      </w:pPr>
      <w:r>
        <w:t>Būdingi apsinuodijimo požymiai nežinomi. Perdozavus gali stipriai padidėti diurezė, tarp jų skysčių ir elektrolitų netekimo rizika, kartais atsiranda mieguistumas, sutrinka sąmonė, esti simptominė hipotenzija, kraujotakos nepakankamumas (kolapsas) arba virškinimo trakto sutrikimai.</w:t>
      </w:r>
    </w:p>
    <w:p w:rsidR="00603F50" w:rsidRDefault="00603F50" w:rsidP="00603F50">
      <w:pPr>
        <w:pStyle w:val="BTEMEASMCA"/>
      </w:pPr>
    </w:p>
    <w:p w:rsidR="00603F50" w:rsidRPr="00AD24F7" w:rsidRDefault="00603F50" w:rsidP="00603F50">
      <w:pPr>
        <w:pStyle w:val="BTEMEASMCA"/>
        <w:rPr>
          <w:i/>
        </w:rPr>
      </w:pPr>
      <w:r w:rsidRPr="00AD24F7">
        <w:rPr>
          <w:i/>
        </w:rPr>
        <w:t>Gydymas</w:t>
      </w:r>
    </w:p>
    <w:p w:rsidR="00603F50" w:rsidRDefault="00603F50" w:rsidP="00603F50">
      <w:pPr>
        <w:pStyle w:val="BTEMEASMCA"/>
      </w:pPr>
      <w:r>
        <w:t>Specifinis priešnuodis nežinomas. Dažniausiai apsinuodijimo požymiai išnyksta sumažinus dozę arba nutraukus gydymą, taip pat koregavus trūkstamą skysčių ir elektrolitų kiekį (jų poreikį būtina kontroliuoti</w:t>
      </w:r>
      <w:r>
        <w:rPr>
          <w:szCs w:val="22"/>
        </w:rPr>
        <w:sym w:font="Symbol" w:char="F021"/>
      </w:r>
      <w:r>
        <w:t>).</w:t>
      </w:r>
    </w:p>
    <w:p w:rsidR="00603F50" w:rsidRDefault="00603F50" w:rsidP="00603F50">
      <w:pPr>
        <w:pStyle w:val="BTEMEASMCA"/>
      </w:pPr>
    </w:p>
    <w:p w:rsidR="00603F50" w:rsidRDefault="00603F50" w:rsidP="00603F50">
      <w:pPr>
        <w:rPr>
          <w:sz w:val="22"/>
        </w:rPr>
      </w:pPr>
      <w:proofErr w:type="spellStart"/>
      <w:r>
        <w:rPr>
          <w:sz w:val="22"/>
        </w:rPr>
        <w:t>Torazemidas</w:t>
      </w:r>
      <w:proofErr w:type="spellEnd"/>
      <w:r>
        <w:rPr>
          <w:sz w:val="22"/>
        </w:rPr>
        <w:t xml:space="preserve"> hemodializės būdu iš kraujo nepasišalina, jo išsiskyrimas iš organizmo negreitėja.</w:t>
      </w:r>
    </w:p>
    <w:p w:rsidR="00603F50" w:rsidRDefault="00603F50" w:rsidP="00603F50">
      <w:pPr>
        <w:rPr>
          <w:sz w:val="22"/>
        </w:rPr>
      </w:pPr>
    </w:p>
    <w:p w:rsidR="00603F50" w:rsidRDefault="00603F50" w:rsidP="00603F50">
      <w:pPr>
        <w:rPr>
          <w:sz w:val="22"/>
        </w:rPr>
      </w:pPr>
      <w:proofErr w:type="spellStart"/>
      <w:r w:rsidRPr="00FA6CE9">
        <w:rPr>
          <w:i/>
          <w:sz w:val="22"/>
        </w:rPr>
        <w:t>Hipovolemijos</w:t>
      </w:r>
      <w:proofErr w:type="spellEnd"/>
      <w:r w:rsidRPr="00FA6CE9">
        <w:rPr>
          <w:i/>
          <w:sz w:val="22"/>
        </w:rPr>
        <w:t xml:space="preserve"> gydymas:</w:t>
      </w:r>
      <w:r>
        <w:rPr>
          <w:sz w:val="22"/>
        </w:rPr>
        <w:t xml:space="preserve"> atstatyti trūkstamą skysčių kiekį.</w:t>
      </w:r>
    </w:p>
    <w:p w:rsidR="00603F50" w:rsidRDefault="00603F50" w:rsidP="00603F50">
      <w:pPr>
        <w:pStyle w:val="BTEMEASMCA"/>
      </w:pPr>
      <w:r w:rsidRPr="00FA6CE9">
        <w:rPr>
          <w:i/>
        </w:rPr>
        <w:t>Hipokalemijos gydymas:</w:t>
      </w:r>
      <w:r>
        <w:t xml:space="preserve"> atstatyti trūkstamą kalio kiekį.</w:t>
      </w:r>
    </w:p>
    <w:p w:rsidR="00603F50" w:rsidRDefault="00603F50" w:rsidP="00603F50">
      <w:pPr>
        <w:pStyle w:val="BT-EMEASMCA"/>
        <w:rPr>
          <w:b/>
          <w:i/>
        </w:rPr>
      </w:pPr>
      <w:r w:rsidRPr="00FA6CE9">
        <w:rPr>
          <w:i/>
        </w:rPr>
        <w:t>Šoko dėl sutrikusios kraujotakos gydymas:</w:t>
      </w:r>
      <w:r>
        <w:t xml:space="preserve"> paguldyti ligonį horizontaliai, nuleisti žemyn krūtinę ir galvą, prireikus taikyti šoko gydymo priemones.</w:t>
      </w:r>
    </w:p>
    <w:p w:rsidR="00603F50" w:rsidRDefault="00603F50" w:rsidP="00603F50">
      <w:pPr>
        <w:pStyle w:val="BTEMEASMCA"/>
      </w:pPr>
    </w:p>
    <w:p w:rsidR="00603F50" w:rsidRPr="006E0D97" w:rsidRDefault="00603F50" w:rsidP="00603F50">
      <w:pPr>
        <w:pStyle w:val="BTEMEASMCA"/>
      </w:pPr>
      <w:r w:rsidRPr="006E0D97">
        <w:t>Anafilaksinio šoko gydymas</w:t>
      </w:r>
    </w:p>
    <w:p w:rsidR="00603F50" w:rsidRDefault="00603F50" w:rsidP="00603F50">
      <w:pPr>
        <w:pStyle w:val="BTEMEASMCA"/>
      </w:pPr>
      <w:r>
        <w:t>Pasireiškus pirmiesiems šoko požymiams (pvz., bėrimui, paraudimui, neramumui, galvos skausmui, prakaitavimui, pykinimui, cianozei), reikia:</w:t>
      </w:r>
    </w:p>
    <w:p w:rsidR="00603F50" w:rsidRDefault="00603F50" w:rsidP="00603F50">
      <w:pPr>
        <w:pStyle w:val="BT-EMEASMCA"/>
        <w:rPr>
          <w:b/>
        </w:rPr>
      </w:pPr>
      <w:r>
        <w:t>-</w:t>
      </w:r>
      <w:r>
        <w:tab/>
        <w:t>punktuoti veną;</w:t>
      </w:r>
    </w:p>
    <w:p w:rsidR="00603F50" w:rsidRDefault="00603F50" w:rsidP="00603F50">
      <w:pPr>
        <w:pStyle w:val="BT-EMEASMCA"/>
        <w:rPr>
          <w:b/>
          <w:i/>
        </w:rPr>
      </w:pPr>
      <w:r>
        <w:t>-</w:t>
      </w:r>
      <w:r>
        <w:tab/>
        <w:t>kartu su kitomis priemonėmis: paguldyti ligonį horizontaliai, nuleisti žemyn krūtinę ir galvą,</w:t>
      </w:r>
    </w:p>
    <w:p w:rsidR="00603F50" w:rsidRDefault="00603F50" w:rsidP="00603F50">
      <w:pPr>
        <w:pStyle w:val="BT-EMEASMCA"/>
      </w:pPr>
      <w:r>
        <w:tab/>
        <w:t>išvalyti kvėpavimo takus, duoti deguonies;</w:t>
      </w:r>
    </w:p>
    <w:p w:rsidR="00603F50" w:rsidRDefault="00603F50" w:rsidP="00603F50">
      <w:pPr>
        <w:pStyle w:val="BT-EMEASMCA"/>
      </w:pPr>
      <w:r>
        <w:t>-</w:t>
      </w:r>
      <w:r>
        <w:tab/>
        <w:t>prireikus panaudoti papildomas intensyviosios terapijos priemones (sušvirkšti į veną epinefrino (adrenalino), lašinti skysčių į veną, sušvirkšti gliukokortikoidų.</w:t>
      </w:r>
    </w:p>
    <w:p w:rsidR="00603F50" w:rsidRDefault="00603F50" w:rsidP="00603F50">
      <w:pPr>
        <w:jc w:val="right"/>
        <w:rPr>
          <w:i/>
          <w:sz w:val="22"/>
        </w:rPr>
      </w:pPr>
    </w:p>
    <w:p w:rsidR="00603F50" w:rsidRDefault="00603F50" w:rsidP="00603F50">
      <w:pPr>
        <w:pStyle w:val="BTEMEASMCA"/>
      </w:pPr>
    </w:p>
    <w:p w:rsidR="00603F50" w:rsidRDefault="00603F50" w:rsidP="00603F50">
      <w:pPr>
        <w:pStyle w:val="PI-1EMEASMCA"/>
      </w:pPr>
      <w:bookmarkStart w:id="30" w:name="_Toc129243111"/>
      <w:bookmarkStart w:id="31" w:name="_Toc129243236"/>
      <w:r>
        <w:t>5.</w:t>
      </w:r>
      <w:r>
        <w:tab/>
        <w:t>FARMAKOLOGINĖS SAVYBĖS</w:t>
      </w:r>
      <w:bookmarkEnd w:id="30"/>
      <w:bookmarkEnd w:id="31"/>
    </w:p>
    <w:p w:rsidR="00603F50" w:rsidRDefault="00603F50" w:rsidP="00603F50">
      <w:pPr>
        <w:pStyle w:val="BTEMEASMCA"/>
      </w:pPr>
    </w:p>
    <w:p w:rsidR="00603F50" w:rsidRDefault="00603F50" w:rsidP="00603F50">
      <w:pPr>
        <w:pStyle w:val="PI-2EMEASMCA"/>
      </w:pPr>
      <w:bookmarkStart w:id="32" w:name="_Toc129243112"/>
      <w:bookmarkStart w:id="33" w:name="_Toc129243237"/>
      <w:r>
        <w:t>5.1</w:t>
      </w:r>
      <w:r>
        <w:tab/>
      </w:r>
      <w:proofErr w:type="spellStart"/>
      <w:r>
        <w:t>Farmakodinaminės</w:t>
      </w:r>
      <w:proofErr w:type="spellEnd"/>
      <w:r>
        <w:t xml:space="preserve"> savybės</w:t>
      </w:r>
      <w:bookmarkEnd w:id="32"/>
      <w:bookmarkEnd w:id="33"/>
    </w:p>
    <w:p w:rsidR="00603F50" w:rsidRDefault="00603F50" w:rsidP="00603F50">
      <w:pPr>
        <w:pStyle w:val="BTEMEASMCA"/>
      </w:pPr>
    </w:p>
    <w:p w:rsidR="00603F50" w:rsidRDefault="00603F50" w:rsidP="00603F50">
      <w:pPr>
        <w:pStyle w:val="BTEMEASMCA"/>
      </w:pPr>
      <w:r>
        <w:t xml:space="preserve">Farmakoterapinė grupė </w:t>
      </w:r>
      <w:r w:rsidRPr="00B34FA1">
        <w:rPr>
          <w:szCs w:val="24"/>
        </w:rPr>
        <w:t>–</w:t>
      </w:r>
      <w:r>
        <w:rPr>
          <w:szCs w:val="24"/>
        </w:rPr>
        <w:t xml:space="preserve"> </w:t>
      </w:r>
      <w:r>
        <w:t xml:space="preserve">kilpiniai diuretikai, stipriai veikiantys diuretikai, sulfonamidai, paprastieji. </w:t>
      </w:r>
    </w:p>
    <w:p w:rsidR="00603F50" w:rsidRDefault="00603F50" w:rsidP="00603F50">
      <w:pPr>
        <w:pStyle w:val="BTEMEASMCA"/>
        <w:rPr>
          <w:b/>
          <w:i/>
        </w:rPr>
      </w:pPr>
      <w:r>
        <w:t>ATC kodas: C03C A04.</w:t>
      </w:r>
    </w:p>
    <w:p w:rsidR="00603F50" w:rsidRDefault="00603F50" w:rsidP="00603F50">
      <w:pPr>
        <w:pStyle w:val="BTEMEASMCA"/>
      </w:pPr>
    </w:p>
    <w:p w:rsidR="00603F50" w:rsidRPr="00AD24F7" w:rsidRDefault="00603F50" w:rsidP="00603F50">
      <w:pPr>
        <w:pStyle w:val="BTEMEASMCA"/>
        <w:rPr>
          <w:u w:val="single"/>
        </w:rPr>
      </w:pPr>
      <w:r w:rsidRPr="00AD24F7">
        <w:rPr>
          <w:u w:val="single"/>
        </w:rPr>
        <w:t>Veikimo mechanizmas</w:t>
      </w:r>
    </w:p>
    <w:p w:rsidR="00603F50" w:rsidRDefault="00603F50" w:rsidP="00603F50">
      <w:pPr>
        <w:pStyle w:val="BTEMEASMCA"/>
      </w:pPr>
      <w:r>
        <w:t xml:space="preserve">Torazemidui būdingas saliuretinis veikimas, pagrįstas natrio ir chloridų reabsorbcijos slopinimu inkstuose kylančioje Henlės kilpos dalyje. </w:t>
      </w:r>
    </w:p>
    <w:p w:rsidR="00603F50" w:rsidRDefault="00603F50" w:rsidP="00603F50">
      <w:pPr>
        <w:pStyle w:val="BTEMEASMCA"/>
      </w:pPr>
    </w:p>
    <w:p w:rsidR="00603F50" w:rsidRPr="00AD24F7" w:rsidRDefault="00603F50" w:rsidP="00603F50">
      <w:pPr>
        <w:pStyle w:val="BTEMEASMCA"/>
        <w:rPr>
          <w:u w:val="single"/>
        </w:rPr>
      </w:pPr>
      <w:r w:rsidRPr="00AD24F7">
        <w:rPr>
          <w:u w:val="single"/>
        </w:rPr>
        <w:t>Farmakodinaminis poveikis</w:t>
      </w:r>
    </w:p>
    <w:p w:rsidR="00603F50" w:rsidRDefault="00603F50" w:rsidP="00603F50">
      <w:pPr>
        <w:pStyle w:val="BTEMEASMCA"/>
      </w:pPr>
      <w:r>
        <w:t>Žmogaus organizme sušvirkšto  torazemido į veną stipriausias diurezinis poveikis pasireiškia jau pirmąją valandą, išgerto − po 2-3 val. ir trunka iki 12 val. Sveikiems tiriamiems savanoriams diurezės didėjimas (poveikio stiprumas - “aktyvumas iki lubų”) tiesiogiai proporcingai dozei, buvo nustatytas vartojant 5-100 mg dozę. Diurezė didėja ir tais atvejais, kai kiti diuretikai (pvz., distalinio poveikio tiazidai) yra nepakankamai aktyvūs, pvz., kai sutrikusi ligonio inkstų funkcija.</w:t>
      </w:r>
    </w:p>
    <w:p w:rsidR="00603F50" w:rsidRDefault="00603F50" w:rsidP="00603F50">
      <w:pPr>
        <w:pStyle w:val="BTEMEASMCA"/>
      </w:pPr>
    </w:p>
    <w:p w:rsidR="00603F50" w:rsidRDefault="00603F50" w:rsidP="00603F50">
      <w:pPr>
        <w:pStyle w:val="BTEMEASMCA"/>
      </w:pPr>
      <w:r>
        <w:t>Dėl šių savybių  torazemidas pašalina pabrinkimus. Esant širdies nepakankamumui,  torazemido teigiamas poveikis yra ne tik simptominis, bet dėl sumažėjusio prieškrūvio ir pokrūvio jis pagerina ir miokardo funkciją.</w:t>
      </w:r>
    </w:p>
    <w:p w:rsidR="00603F50" w:rsidRDefault="00603F50" w:rsidP="00603F50">
      <w:pPr>
        <w:pStyle w:val="BTEMEASMCA"/>
      </w:pPr>
    </w:p>
    <w:p w:rsidR="00603F50" w:rsidRDefault="00603F50" w:rsidP="00603F50">
      <w:pPr>
        <w:pStyle w:val="BTEMEASMCA"/>
      </w:pPr>
      <w:r>
        <w:t xml:space="preserve">Išgėrus  torazemido tablečių, antihipertenzinis poveikis lėtai pasireiškia pirmąją gydymo savaitę; stipriausias gydymo efektas pastebimas ne vėliau kaip po 12 savaičių.  Torazemidas mažina periferinį kraujagyslių pasipriešinimą, dėl to mažėja kraujospūdis. </w:t>
      </w:r>
    </w:p>
    <w:p w:rsidR="00603F50" w:rsidRDefault="00603F50" w:rsidP="00603F50">
      <w:pPr>
        <w:pStyle w:val="BTEMEASMCA"/>
      </w:pPr>
      <w:r>
        <w:t xml:space="preserve">Šis poveikis yra susijęs su sutrikusios elektrolitų pusiausvyros normalizavimu, ypač dėl to, kad, vartojant  torazemidą, hipertenzija sergančių pacientų arterijų lygiuosiuose raumenyse sumažėja </w:t>
      </w:r>
      <w:r>
        <w:lastRenderedPageBreak/>
        <w:t>padidėjęs laisvųjų kalcio jonų aktyvumas. Tikriausiai dėl šio poveikio sumažėja padidėjęs kraujagyslių lygiųjų raumenų kontraktiliškumas, atsiradęs dėl jų reakcijos į endogenines kraujospūdį didinančias medžiagas, pvz., katecholaminus.</w:t>
      </w:r>
    </w:p>
    <w:p w:rsidR="00603F50" w:rsidRDefault="00603F50" w:rsidP="00603F50">
      <w:pPr>
        <w:pStyle w:val="BTEMEASMCA"/>
      </w:pPr>
    </w:p>
    <w:p w:rsidR="00603F50" w:rsidRDefault="00603F50" w:rsidP="00603F50">
      <w:pPr>
        <w:pStyle w:val="PI-2EMEASMCA"/>
      </w:pPr>
      <w:bookmarkStart w:id="34" w:name="_Toc129243113"/>
      <w:bookmarkStart w:id="35" w:name="_Toc129243238"/>
      <w:r>
        <w:t>5.2</w:t>
      </w:r>
      <w:r>
        <w:tab/>
      </w:r>
      <w:proofErr w:type="spellStart"/>
      <w:r>
        <w:t>Farmakokinetinės</w:t>
      </w:r>
      <w:proofErr w:type="spellEnd"/>
      <w:r>
        <w:t xml:space="preserve"> savybės</w:t>
      </w:r>
      <w:bookmarkEnd w:id="34"/>
      <w:bookmarkEnd w:id="35"/>
    </w:p>
    <w:p w:rsidR="00603F50" w:rsidRDefault="00603F50" w:rsidP="00603F50">
      <w:pPr>
        <w:pStyle w:val="BTEMEASMCA"/>
      </w:pPr>
    </w:p>
    <w:p w:rsidR="00603F50" w:rsidRPr="00AD24F7" w:rsidRDefault="00603F50" w:rsidP="00603F50">
      <w:pPr>
        <w:pStyle w:val="BTEMEASMCA"/>
        <w:rPr>
          <w:u w:val="single"/>
        </w:rPr>
      </w:pPr>
      <w:r w:rsidRPr="00AD24F7">
        <w:rPr>
          <w:u w:val="single"/>
        </w:rPr>
        <w:t>Absorbcija ir pasiskirstymas</w:t>
      </w:r>
    </w:p>
    <w:p w:rsidR="00603F50" w:rsidRDefault="00603F50" w:rsidP="00603F50">
      <w:pPr>
        <w:pStyle w:val="BTEMEASMCA"/>
      </w:pPr>
      <w:r>
        <w:t xml:space="preserve">Išgertas  torazemidas greitai ir beveik visiškai absorbuojamas iš žarnyno. Jo didžiausia koncentracija kraujo serume susidaro po 1-2 val. </w:t>
      </w:r>
    </w:p>
    <w:p w:rsidR="00603F50" w:rsidRDefault="00603F50" w:rsidP="00603F50">
      <w:pPr>
        <w:pStyle w:val="BTEMEASMCA"/>
      </w:pPr>
      <w:r>
        <w:t>Biologinis prieinamumas yra apie 80-90</w:t>
      </w:r>
      <w:r>
        <w:rPr>
          <w:szCs w:val="22"/>
        </w:rPr>
        <w:sym w:font="Symbol" w:char="F025"/>
      </w:r>
      <w:r>
        <w:t>. Esant visiškai vaistinio preparato absorbcijai, presisteminės eliminacijos kepenyse metu inaktyvinama apie 10-20</w:t>
      </w:r>
      <w:r>
        <w:rPr>
          <w:szCs w:val="22"/>
        </w:rPr>
        <w:sym w:font="Symbol" w:char="F025"/>
      </w:r>
      <w:r>
        <w:t xml:space="preserve"> vaistinio preparato dozės. Dviejų tyrimų metu nedviprasmiškai nustatyta, kad maistas šiek tiek lėtina  torazemido rezorbciją (sumažėja didžiausia koncentracija C</w:t>
      </w:r>
      <w:r>
        <w:rPr>
          <w:vertAlign w:val="subscript"/>
        </w:rPr>
        <w:t>max</w:t>
      </w:r>
      <w:r>
        <w:t xml:space="preserve"> ir pailgėja laikas t</w:t>
      </w:r>
      <w:r>
        <w:rPr>
          <w:vertAlign w:val="subscript"/>
        </w:rPr>
        <w:t>max</w:t>
      </w:r>
      <w:r>
        <w:t>), bet bendroji  torazemido absorbcija nuo maisto nepriklauso.</w:t>
      </w:r>
    </w:p>
    <w:p w:rsidR="00603F50" w:rsidRDefault="00603F50" w:rsidP="00603F50">
      <w:pPr>
        <w:pStyle w:val="BTEMEASMCA"/>
      </w:pPr>
      <w:r>
        <w:t>Daugiau kaip 99</w:t>
      </w:r>
      <w:r>
        <w:rPr>
          <w:szCs w:val="22"/>
        </w:rPr>
        <w:sym w:font="Symbol" w:char="F025"/>
      </w:r>
      <w:r>
        <w:t xml:space="preserve">  torazemido susijungia su kraujo plazmos baltymais. Jo metabolitai M1, M3 ir M5 susijungia su kraujo plazmos baltymais atitinkamai 86 </w:t>
      </w:r>
      <w:r>
        <w:rPr>
          <w:szCs w:val="22"/>
        </w:rPr>
        <w:sym w:font="Symbol" w:char="F025"/>
      </w:r>
      <w:r>
        <w:t xml:space="preserve">, 95 </w:t>
      </w:r>
      <w:r>
        <w:rPr>
          <w:szCs w:val="22"/>
        </w:rPr>
        <w:sym w:font="Symbol" w:char="F025"/>
      </w:r>
      <w:r>
        <w:t xml:space="preserve"> ir 97 </w:t>
      </w:r>
      <w:r>
        <w:rPr>
          <w:szCs w:val="22"/>
        </w:rPr>
        <w:sym w:font="Symbol" w:char="F025"/>
      </w:r>
      <w:r>
        <w:t>. Menamas pasiskirstymo tūris (V</w:t>
      </w:r>
      <w:r>
        <w:rPr>
          <w:vertAlign w:val="subscript"/>
        </w:rPr>
        <w:t>z</w:t>
      </w:r>
      <w:r>
        <w:t>) yra 16 l.</w:t>
      </w:r>
    </w:p>
    <w:p w:rsidR="00603F50" w:rsidRDefault="00603F50" w:rsidP="00603F50">
      <w:pPr>
        <w:pStyle w:val="BTEMEASMCA"/>
      </w:pPr>
    </w:p>
    <w:p w:rsidR="00603F50" w:rsidRPr="00AD24F7" w:rsidRDefault="00603F50" w:rsidP="00603F50">
      <w:pPr>
        <w:pStyle w:val="BTEMEASMCA"/>
        <w:rPr>
          <w:u w:val="single"/>
        </w:rPr>
      </w:pPr>
      <w:r w:rsidRPr="00AD24F7">
        <w:rPr>
          <w:u w:val="single"/>
        </w:rPr>
        <w:t>Biotransformacija</w:t>
      </w:r>
    </w:p>
    <w:p w:rsidR="00603F50" w:rsidRDefault="00603F50" w:rsidP="00603F50">
      <w:pPr>
        <w:pStyle w:val="BTEMEASMCA"/>
      </w:pPr>
      <w:r>
        <w:t>Žmogaus organizme  torazemidas metabolizuojamas į 3 metabolitus: M1, M3, ir M5. Neįrodyta, kad yra kitų metabolitų. Metabolitai M1 ir M5 susidaro iš lėto oksiduojant fenilo žiede esančią metilo grupę į karboksirūgštį, metabolitas M3 susidaro hidroksilinant aromatinį žiedą.</w:t>
      </w:r>
    </w:p>
    <w:p w:rsidR="00603F50" w:rsidRDefault="00603F50" w:rsidP="00603F50">
      <w:pPr>
        <w:pStyle w:val="BTEMEASMCA"/>
      </w:pPr>
      <w:r>
        <w:t>Metabolitų M2 ir M4, kurių buvo nustatyta gyvūnų organizme, žmogaus organizme nerasta.</w:t>
      </w:r>
    </w:p>
    <w:p w:rsidR="00603F50" w:rsidRDefault="00603F50" w:rsidP="00603F50">
      <w:pPr>
        <w:pStyle w:val="BTEMEASMCA"/>
      </w:pPr>
    </w:p>
    <w:p w:rsidR="00603F50" w:rsidRPr="00AD24F7" w:rsidRDefault="00603F50" w:rsidP="00603F50">
      <w:pPr>
        <w:pStyle w:val="BTEMEASMCA"/>
        <w:rPr>
          <w:u w:val="single"/>
        </w:rPr>
      </w:pPr>
      <w:r w:rsidRPr="00AD24F7">
        <w:rPr>
          <w:u w:val="single"/>
        </w:rPr>
        <w:t>Eliminacija</w:t>
      </w:r>
    </w:p>
    <w:p w:rsidR="00603F50" w:rsidRDefault="00603F50" w:rsidP="00603F50">
      <w:pPr>
        <w:pStyle w:val="BTEMEASMCA"/>
      </w:pPr>
      <w:r>
        <w:t>Sveikiems tiriamiems žmonėms  torazemido ir jo metabolitų pusinės eliminacijos periodas (t</w:t>
      </w:r>
      <w:r>
        <w:rPr>
          <w:vertAlign w:val="subscript"/>
        </w:rPr>
        <w:t>½</w:t>
      </w:r>
      <w:r>
        <w:t xml:space="preserve">) yra 3-4 val. Bendrasis  torazemido klirensas yra 40 ml/min., inkstų klirensas - 10 ml/min. </w:t>
      </w:r>
    </w:p>
    <w:p w:rsidR="00603F50" w:rsidRDefault="00603F50" w:rsidP="00603F50">
      <w:pPr>
        <w:pStyle w:val="BTEMEASMCA"/>
      </w:pPr>
      <w:r>
        <w:t xml:space="preserve">Sveikiems žmonėms maždaug 80 </w:t>
      </w:r>
      <w:r>
        <w:rPr>
          <w:szCs w:val="22"/>
        </w:rPr>
        <w:sym w:font="Symbol" w:char="F025"/>
      </w:r>
      <w:r>
        <w:t xml:space="preserve">  torazemido ir jo metabolitų išsiskiria su šlapimu; jie pasiskirsto šitaip:  torazemido - apie 24 </w:t>
      </w:r>
      <w:r>
        <w:rPr>
          <w:szCs w:val="22"/>
        </w:rPr>
        <w:sym w:font="Symbol" w:char="F025"/>
      </w:r>
      <w:r>
        <w:t xml:space="preserve">, metabolito M1 - apie 12 </w:t>
      </w:r>
      <w:r>
        <w:rPr>
          <w:szCs w:val="22"/>
        </w:rPr>
        <w:sym w:font="Symbol" w:char="F025"/>
      </w:r>
      <w:r>
        <w:t xml:space="preserve">, metabolito M3 - apie 3 </w:t>
      </w:r>
      <w:r>
        <w:rPr>
          <w:szCs w:val="22"/>
        </w:rPr>
        <w:sym w:font="Symbol" w:char="F025"/>
      </w:r>
      <w:r>
        <w:t xml:space="preserve">, metabolito M5 - apie 41 </w:t>
      </w:r>
      <w:r>
        <w:rPr>
          <w:szCs w:val="22"/>
        </w:rPr>
        <w:sym w:font="Symbol" w:char="F025"/>
      </w:r>
      <w:r>
        <w:t xml:space="preserve">. Pagrindinis metabolitas M5 diureziškai neveikia. Metabolitų M1 ir M3 aktyvumas sudaro apie 10 </w:t>
      </w:r>
      <w:r>
        <w:rPr>
          <w:szCs w:val="22"/>
        </w:rPr>
        <w:sym w:font="Symbol" w:char="F025"/>
      </w:r>
      <w:r>
        <w:t xml:space="preserve"> viso farmakodinaminio poveikio. </w:t>
      </w:r>
    </w:p>
    <w:p w:rsidR="00603F50" w:rsidRDefault="00603F50" w:rsidP="00603F50">
      <w:pPr>
        <w:pStyle w:val="BTEMEASMCA"/>
      </w:pPr>
    </w:p>
    <w:p w:rsidR="00603F50" w:rsidRPr="006E0D97" w:rsidRDefault="00603F50" w:rsidP="00603F50">
      <w:pPr>
        <w:pStyle w:val="BTEMEASMCA"/>
      </w:pPr>
      <w:r w:rsidRPr="00AD24F7">
        <w:rPr>
          <w:u w:val="single"/>
        </w:rPr>
        <w:t>Tiesinis pobūdis</w:t>
      </w:r>
    </w:p>
    <w:p w:rsidR="00603F50" w:rsidRDefault="00603F50" w:rsidP="00603F50">
      <w:pPr>
        <w:pStyle w:val="BTEMEASMCA"/>
      </w:pPr>
      <w:r>
        <w:t>Torazemidas ir jo metabolitai yra apibūdinami dozės linijinės priklausomybės kinetika, tai yra didinant  dozę didžiausia koncentracija kraujo serume ir plotas po serumo koncentracijos kreive proporcingai didėja.</w:t>
      </w:r>
    </w:p>
    <w:p w:rsidR="00603F50" w:rsidRDefault="00603F50" w:rsidP="00603F50">
      <w:pPr>
        <w:pStyle w:val="BTEMEASMCA"/>
      </w:pPr>
      <w:r>
        <w:t xml:space="preserve"> </w:t>
      </w:r>
    </w:p>
    <w:p w:rsidR="00603F50" w:rsidRPr="00AD24F7" w:rsidRDefault="00603F50" w:rsidP="00603F50">
      <w:pPr>
        <w:pStyle w:val="BTEMEASMCA"/>
        <w:rPr>
          <w:u w:val="single"/>
        </w:rPr>
      </w:pPr>
      <w:r w:rsidRPr="00AD24F7">
        <w:rPr>
          <w:u w:val="single"/>
        </w:rPr>
        <w:t>Sutrikusi inkstų funkcija</w:t>
      </w:r>
    </w:p>
    <w:p w:rsidR="00603F50" w:rsidRDefault="00603F50" w:rsidP="00603F50">
      <w:pPr>
        <w:pStyle w:val="BTEMEASMCA"/>
      </w:pPr>
      <w:r>
        <w:t xml:space="preserve">Esant inkstų nepakankamumui,  torazemido bendrasis klirensas ir pusinės eliminacijos periodas nesikeičia, metabolitų M3 ir M5 pusinės eliminacijos periodas pailgėja. Farmakodinaminis poveikis nesikeičia, veikimo trukmė nuo inkstų nepakankamumo laipsnio nepriklauso. Hemodializės ar hemofiltracijos metu  torazemido ir jo metabolitų beveik nepasišalina. </w:t>
      </w:r>
    </w:p>
    <w:p w:rsidR="00603F50" w:rsidRDefault="00603F50" w:rsidP="00603F50">
      <w:pPr>
        <w:pStyle w:val="BTEMEASMCA"/>
      </w:pPr>
    </w:p>
    <w:p w:rsidR="00603F50" w:rsidRPr="00AD24F7" w:rsidRDefault="00603F50" w:rsidP="00603F50">
      <w:pPr>
        <w:pStyle w:val="BTEMEASMCA"/>
        <w:rPr>
          <w:u w:val="single"/>
        </w:rPr>
      </w:pPr>
      <w:r w:rsidRPr="00AD24F7">
        <w:rPr>
          <w:u w:val="single"/>
        </w:rPr>
        <w:t>Sutrikusi kepenų funkcija</w:t>
      </w:r>
    </w:p>
    <w:p w:rsidR="00603F50" w:rsidRDefault="00603F50" w:rsidP="00603F50">
      <w:pPr>
        <w:pStyle w:val="BTEMEASMCA"/>
      </w:pPr>
      <w:r>
        <w:t xml:space="preserve">Esant kepenų ar širdies nepakankamumui,  torazemido ir metabolito M5 pusinės eliminacijos periodas šiek tiek pailgėja, vaistinio preparato ir jo metabolito su šlapimu išsiskiria panašiai kaip sveikiems asmenims. </w:t>
      </w:r>
    </w:p>
    <w:p w:rsidR="00603F50" w:rsidRDefault="00603F50" w:rsidP="00603F50">
      <w:pPr>
        <w:pStyle w:val="BTEMEASMCA"/>
      </w:pPr>
      <w:r>
        <w:t>Taigi  torazemidas ir jo metabolitai organizme nesikumuliuoja.</w:t>
      </w:r>
    </w:p>
    <w:p w:rsidR="00603F50" w:rsidRDefault="00603F50" w:rsidP="00603F50">
      <w:pPr>
        <w:pStyle w:val="BTEMEASMCA"/>
      </w:pPr>
    </w:p>
    <w:p w:rsidR="00603F50" w:rsidRDefault="00603F50" w:rsidP="00603F50">
      <w:pPr>
        <w:pStyle w:val="PI-2EMEASMCA"/>
      </w:pPr>
      <w:bookmarkStart w:id="36" w:name="_Toc129243114"/>
      <w:bookmarkStart w:id="37" w:name="_Toc129243239"/>
      <w:r>
        <w:t>5.3</w:t>
      </w:r>
      <w:r>
        <w:tab/>
      </w:r>
      <w:proofErr w:type="spellStart"/>
      <w:r>
        <w:t>Ikiklinikinių</w:t>
      </w:r>
      <w:proofErr w:type="spellEnd"/>
      <w:r>
        <w:t xml:space="preserve"> saugumo tyrimų duomenys</w:t>
      </w:r>
      <w:bookmarkEnd w:id="36"/>
      <w:bookmarkEnd w:id="37"/>
    </w:p>
    <w:p w:rsidR="00603F50" w:rsidRDefault="00603F50" w:rsidP="00603F50">
      <w:pPr>
        <w:pStyle w:val="BTEMEASMCA"/>
      </w:pPr>
    </w:p>
    <w:p w:rsidR="00603F50" w:rsidRDefault="00603F50" w:rsidP="00603F50">
      <w:pPr>
        <w:pStyle w:val="BTEMEASMCA"/>
      </w:pPr>
      <w:r>
        <w:t>Įprastų farmakologinio saugumo, kartotinių dozių toksiškumo, genotoksiškumo, galimo kancerogeniškumo ikiklinikinių tyrimų duomenys specifinio pavojaus žmogui nerodo.</w:t>
      </w:r>
    </w:p>
    <w:p w:rsidR="00603F50" w:rsidRDefault="00603F50" w:rsidP="00603F50">
      <w:pPr>
        <w:pStyle w:val="BTEMEASMCA"/>
      </w:pPr>
      <w:r>
        <w:t>Toksinio</w:t>
      </w:r>
      <w:r>
        <w:rPr>
          <w:sz w:val="24"/>
        </w:rPr>
        <w:t xml:space="preserve"> poveikio </w:t>
      </w:r>
      <w:r>
        <w:rPr>
          <w:noProof w:val="0"/>
        </w:rPr>
        <w:t>reprodukcijai t</w:t>
      </w:r>
      <w:r>
        <w:t xml:space="preserve">yrimais su žiurkėmis kokio nors teratogeninio poveikio nenustatyta. Tačiau nustatytas toksinis poveikis vaisiui ir motinai atliekant didelių dozių poveikio tyrimus su </w:t>
      </w:r>
      <w:r>
        <w:lastRenderedPageBreak/>
        <w:t>vaisingomis triušių patelėmis ir žiurkėmis. Tyrimais su vaisingomis žiurkėmis nustatyta, kad  torazemidas prasikverbia pro placentos barjerą. Poveikio vaisingumui nenustatyta.</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38" w:name="_Toc129243115"/>
      <w:bookmarkStart w:id="39" w:name="_Toc129243240"/>
      <w:r>
        <w:t>6.</w:t>
      </w:r>
      <w:r>
        <w:tab/>
        <w:t>FARMACINĖ INFORMACIJA</w:t>
      </w:r>
      <w:bookmarkEnd w:id="38"/>
      <w:bookmarkEnd w:id="39"/>
    </w:p>
    <w:p w:rsidR="00603F50" w:rsidRDefault="00603F50" w:rsidP="00603F50">
      <w:pPr>
        <w:pStyle w:val="BTEMEASMCA"/>
      </w:pPr>
    </w:p>
    <w:p w:rsidR="00603F50" w:rsidRDefault="00603F50" w:rsidP="00603F50">
      <w:pPr>
        <w:pStyle w:val="PI-2EMEASMCA"/>
      </w:pPr>
      <w:bookmarkStart w:id="40" w:name="_Toc129243116"/>
      <w:bookmarkStart w:id="41" w:name="_Toc129243241"/>
      <w:r>
        <w:t>6.1</w:t>
      </w:r>
      <w:r>
        <w:tab/>
        <w:t>Pagalbinių medžiagų sąrašas</w:t>
      </w:r>
      <w:bookmarkEnd w:id="40"/>
      <w:bookmarkEnd w:id="41"/>
    </w:p>
    <w:p w:rsidR="00603F50" w:rsidRDefault="00603F50" w:rsidP="00603F50">
      <w:pPr>
        <w:pStyle w:val="BTEMEASMCA"/>
      </w:pPr>
    </w:p>
    <w:p w:rsidR="00603F50" w:rsidRDefault="00603F50" w:rsidP="00603F50">
      <w:pPr>
        <w:pStyle w:val="BTEMEASMCA"/>
      </w:pPr>
      <w:r>
        <w:t>Laktozė monohidratas</w:t>
      </w:r>
    </w:p>
    <w:p w:rsidR="00603F50" w:rsidRDefault="00603F50" w:rsidP="00603F50">
      <w:pPr>
        <w:pStyle w:val="BTEMEASMCA"/>
      </w:pPr>
      <w:r>
        <w:t>Kukurūzų krakmolas</w:t>
      </w:r>
    </w:p>
    <w:p w:rsidR="00603F50" w:rsidRDefault="00603F50" w:rsidP="00603F50">
      <w:pPr>
        <w:pStyle w:val="BTEMEASMCA"/>
      </w:pPr>
      <w:r>
        <w:t>Koloidinis bevandenis silicio dioksidas</w:t>
      </w:r>
    </w:p>
    <w:p w:rsidR="00603F50" w:rsidRDefault="00603F50" w:rsidP="00603F50">
      <w:pPr>
        <w:pStyle w:val="BTEMEASMCA"/>
      </w:pPr>
      <w:r>
        <w:t xml:space="preserve">Magnio stearatas </w:t>
      </w:r>
    </w:p>
    <w:p w:rsidR="00603F50" w:rsidRDefault="00603F50" w:rsidP="00603F50">
      <w:pPr>
        <w:pStyle w:val="BTEMEASMCA"/>
      </w:pPr>
    </w:p>
    <w:p w:rsidR="00603F50" w:rsidRDefault="00603F50" w:rsidP="00603F50">
      <w:pPr>
        <w:pStyle w:val="PI-2EMEASMCA"/>
      </w:pPr>
      <w:bookmarkStart w:id="42" w:name="_Toc129243117"/>
      <w:bookmarkStart w:id="43" w:name="_Toc129243242"/>
      <w:r>
        <w:t>6.2</w:t>
      </w:r>
      <w:r>
        <w:tab/>
        <w:t>Nesuderinamumas</w:t>
      </w:r>
      <w:bookmarkEnd w:id="42"/>
      <w:bookmarkEnd w:id="43"/>
    </w:p>
    <w:p w:rsidR="00603F50" w:rsidRDefault="00603F50" w:rsidP="00603F50">
      <w:pPr>
        <w:pStyle w:val="BTEMEASMCA"/>
      </w:pPr>
    </w:p>
    <w:p w:rsidR="00603F50" w:rsidRDefault="00603F50" w:rsidP="00603F50">
      <w:pPr>
        <w:pStyle w:val="BTEMEASMCA"/>
      </w:pPr>
      <w:r>
        <w:t>Duomenys nebūtini.</w:t>
      </w:r>
    </w:p>
    <w:p w:rsidR="00603F50" w:rsidRDefault="00603F50" w:rsidP="00603F50">
      <w:pPr>
        <w:pStyle w:val="BTEMEASMCA"/>
      </w:pPr>
    </w:p>
    <w:p w:rsidR="00603F50" w:rsidRDefault="00603F50" w:rsidP="00603F50">
      <w:pPr>
        <w:pStyle w:val="PI-2EMEASMCA"/>
      </w:pPr>
      <w:bookmarkStart w:id="44" w:name="_Toc129243118"/>
      <w:bookmarkStart w:id="45" w:name="_Toc129243243"/>
      <w:r>
        <w:t>6.3</w:t>
      </w:r>
      <w:r>
        <w:tab/>
        <w:t>Tinkamumo laikas</w:t>
      </w:r>
      <w:bookmarkEnd w:id="44"/>
      <w:bookmarkEnd w:id="45"/>
    </w:p>
    <w:p w:rsidR="00603F50" w:rsidRDefault="00603F50" w:rsidP="00603F50">
      <w:pPr>
        <w:pStyle w:val="BTEMEASMCA"/>
      </w:pPr>
    </w:p>
    <w:p w:rsidR="00603F50" w:rsidRDefault="00603F50" w:rsidP="00603F50">
      <w:pPr>
        <w:pStyle w:val="BTEMEASMCA"/>
      </w:pPr>
      <w:r>
        <w:t>3 metai.</w:t>
      </w:r>
    </w:p>
    <w:p w:rsidR="00603F50" w:rsidRDefault="00603F50" w:rsidP="00603F50">
      <w:pPr>
        <w:pStyle w:val="BTEMEASMCA"/>
      </w:pPr>
    </w:p>
    <w:p w:rsidR="00603F50" w:rsidRDefault="00603F50" w:rsidP="00603F50">
      <w:pPr>
        <w:pStyle w:val="PI-2EMEASMCA"/>
      </w:pPr>
      <w:bookmarkStart w:id="46" w:name="_Toc129243119"/>
      <w:bookmarkStart w:id="47" w:name="_Toc129243244"/>
      <w:r>
        <w:t>6.4</w:t>
      </w:r>
      <w:r>
        <w:tab/>
        <w:t>Specialios laikymo sąlygos</w:t>
      </w:r>
      <w:bookmarkEnd w:id="46"/>
      <w:bookmarkEnd w:id="47"/>
    </w:p>
    <w:p w:rsidR="00603F50" w:rsidRDefault="00603F50" w:rsidP="00603F50">
      <w:pPr>
        <w:pStyle w:val="BTEMEASMCA"/>
      </w:pPr>
    </w:p>
    <w:p w:rsidR="00603F50" w:rsidRDefault="00603F50" w:rsidP="00603F50">
      <w:pPr>
        <w:pStyle w:val="BTEMEASMCA"/>
      </w:pPr>
      <w:r>
        <w:t>Šiam vaistiniam preparatui specialių laikymo sąlygų nereikia.</w:t>
      </w:r>
    </w:p>
    <w:p w:rsidR="00603F50" w:rsidRDefault="00603F50" w:rsidP="00603F50">
      <w:pPr>
        <w:pStyle w:val="BTEMEASMCA"/>
      </w:pPr>
    </w:p>
    <w:p w:rsidR="00603F50" w:rsidRDefault="00603F50" w:rsidP="00603F50">
      <w:pPr>
        <w:pStyle w:val="PI-2EMEASMCA"/>
      </w:pPr>
      <w:bookmarkStart w:id="48" w:name="_Toc129243120"/>
      <w:bookmarkStart w:id="49" w:name="_Toc129243245"/>
      <w:r>
        <w:t>6.5</w:t>
      </w:r>
      <w:r>
        <w:tab/>
      </w:r>
      <w:proofErr w:type="spellStart"/>
      <w:r w:rsidRPr="001871CF">
        <w:t>Talpyklės</w:t>
      </w:r>
      <w:proofErr w:type="spellEnd"/>
      <w:r w:rsidRPr="001871CF">
        <w:t xml:space="preserve"> pobūdis</w:t>
      </w:r>
      <w:r>
        <w:t xml:space="preserve"> ir jos turinys</w:t>
      </w:r>
      <w:bookmarkEnd w:id="48"/>
      <w:bookmarkEnd w:id="49"/>
    </w:p>
    <w:p w:rsidR="00603F50" w:rsidRDefault="00603F50" w:rsidP="00603F50">
      <w:pPr>
        <w:pStyle w:val="BTEMEASMCA"/>
      </w:pPr>
    </w:p>
    <w:p w:rsidR="00603F50" w:rsidRDefault="00603F50" w:rsidP="00603F50">
      <w:pPr>
        <w:pStyle w:val="BTEMEASMCA"/>
      </w:pPr>
      <w:r>
        <w:t>Skaidraus PVC/aliuminio lizdinė plokštelė.</w:t>
      </w:r>
    </w:p>
    <w:p w:rsidR="00603F50" w:rsidRDefault="00603F50" w:rsidP="00603F50">
      <w:pPr>
        <w:pStyle w:val="BTEMEASMCA"/>
      </w:pPr>
      <w:r>
        <w:t>Kartono dėžutėje yra 30, 50 arba 100 tablečių.</w:t>
      </w:r>
    </w:p>
    <w:p w:rsidR="00603F50" w:rsidRDefault="00603F50" w:rsidP="00603F50">
      <w:pPr>
        <w:pStyle w:val="BTEMEASMCA"/>
      </w:pPr>
    </w:p>
    <w:p w:rsidR="00603F50" w:rsidRDefault="00603F50" w:rsidP="00603F50">
      <w:pPr>
        <w:pStyle w:val="BTEMEASMCA"/>
      </w:pPr>
      <w:r>
        <w:t>Gali būti tiekiamos ne visų dydžių pakuotės.</w:t>
      </w:r>
    </w:p>
    <w:p w:rsidR="00603F50" w:rsidRDefault="00603F50" w:rsidP="00603F50">
      <w:pPr>
        <w:pStyle w:val="BTEMEASMCA"/>
      </w:pPr>
    </w:p>
    <w:p w:rsidR="00603F50" w:rsidRDefault="00603F50" w:rsidP="00603F50">
      <w:pPr>
        <w:pStyle w:val="PI-2EMEASMCA"/>
      </w:pPr>
      <w:bookmarkStart w:id="50" w:name="_Toc129243121"/>
      <w:bookmarkStart w:id="51" w:name="_Toc129243246"/>
      <w:r>
        <w:t>6.6</w:t>
      </w:r>
      <w:r>
        <w:tab/>
        <w:t xml:space="preserve">Specialūs reikalavimai atliekoms tvarkyti </w:t>
      </w:r>
      <w:bookmarkEnd w:id="50"/>
      <w:bookmarkEnd w:id="51"/>
    </w:p>
    <w:p w:rsidR="00603F50" w:rsidRDefault="00603F50" w:rsidP="00603F50">
      <w:pPr>
        <w:pStyle w:val="BTEMEASMCA"/>
      </w:pPr>
    </w:p>
    <w:p w:rsidR="00603F50" w:rsidRDefault="00603F50" w:rsidP="00603F50">
      <w:pPr>
        <w:pStyle w:val="BTEMEASMCA"/>
      </w:pPr>
      <w:r w:rsidRPr="00B34FA1">
        <w:t>Nesuvartotą vaistinį preparatą ar atliekas reikia tvarkyti laikantis vietinių reikalavimų.</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52" w:name="_Toc129243122"/>
      <w:bookmarkStart w:id="53" w:name="_Toc129243247"/>
      <w:r>
        <w:t>7.</w:t>
      </w:r>
      <w:r>
        <w:tab/>
      </w:r>
      <w:bookmarkEnd w:id="52"/>
      <w:bookmarkEnd w:id="53"/>
      <w:r>
        <w:t>REGISTRUOTOJAS</w:t>
      </w:r>
    </w:p>
    <w:p w:rsidR="00603F50" w:rsidRDefault="00603F50" w:rsidP="00603F50">
      <w:pPr>
        <w:pStyle w:val="BTEMEASMCA"/>
      </w:pPr>
    </w:p>
    <w:p w:rsidR="00603F50" w:rsidRDefault="00603F50" w:rsidP="00603F50">
      <w:pPr>
        <w:pStyle w:val="BTEMEASMCA"/>
      </w:pPr>
      <w:r>
        <w:t>Menarini International Operations Luxembourg S.A.</w:t>
      </w:r>
    </w:p>
    <w:p w:rsidR="00603F50" w:rsidRDefault="00603F50" w:rsidP="00603F50">
      <w:pPr>
        <w:pStyle w:val="BTEMEASMCA"/>
      </w:pPr>
      <w:r>
        <w:t>1, Avenue de la Gare</w:t>
      </w:r>
    </w:p>
    <w:p w:rsidR="00603F50" w:rsidRDefault="00603F50" w:rsidP="00603F50">
      <w:pPr>
        <w:pStyle w:val="BTEMEASMCA"/>
      </w:pPr>
      <w:r>
        <w:t>L-1611 Luxembourg</w:t>
      </w:r>
    </w:p>
    <w:p w:rsidR="00603F50" w:rsidRDefault="00603F50" w:rsidP="00603F50">
      <w:pPr>
        <w:pStyle w:val="BTEMEASMCA"/>
      </w:pPr>
      <w:r>
        <w:t>Liuksemburgas</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54" w:name="_Toc129243123"/>
      <w:bookmarkStart w:id="55" w:name="_Toc129243248"/>
      <w:r>
        <w:t>8.</w:t>
      </w:r>
      <w:r>
        <w:tab/>
        <w:t>REGISTRACIJOS PAŽYMĖJIMO NUMERIS</w:t>
      </w:r>
      <w:bookmarkEnd w:id="54"/>
      <w:bookmarkEnd w:id="55"/>
      <w:r>
        <w:t xml:space="preserve"> (-IAI)</w:t>
      </w:r>
    </w:p>
    <w:p w:rsidR="00603F50" w:rsidRDefault="00603F50" w:rsidP="00603F50">
      <w:pPr>
        <w:pStyle w:val="BTEMEASMCA"/>
      </w:pPr>
    </w:p>
    <w:p w:rsidR="00603F50" w:rsidRDefault="00603F50" w:rsidP="00603F50">
      <w:pPr>
        <w:pStyle w:val="BTEMEASMCA"/>
      </w:pPr>
      <w:r>
        <w:t>N30 - LT/1/98/0029/004</w:t>
      </w:r>
    </w:p>
    <w:p w:rsidR="00603F50" w:rsidRDefault="00603F50" w:rsidP="00603F50">
      <w:pPr>
        <w:pStyle w:val="BTEMEASMCA"/>
      </w:pPr>
      <w:r>
        <w:t>N50 – LT/1/98/0029/005</w:t>
      </w:r>
    </w:p>
    <w:p w:rsidR="00603F50" w:rsidRDefault="00603F50" w:rsidP="00603F50">
      <w:pPr>
        <w:pStyle w:val="BTEMEASMCA"/>
      </w:pPr>
      <w:r>
        <w:t>N100 – LT/1/98/0029/006</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56" w:name="_Toc129243124"/>
      <w:bookmarkStart w:id="57" w:name="_Toc129243249"/>
      <w:r>
        <w:t>9.</w:t>
      </w:r>
      <w:r>
        <w:tab/>
        <w:t>REGISTRAVIMO / PERREGISTRAVIMO DATA</w:t>
      </w:r>
      <w:bookmarkEnd w:id="56"/>
      <w:bookmarkEnd w:id="57"/>
    </w:p>
    <w:p w:rsidR="00603F50" w:rsidRDefault="00603F50" w:rsidP="00603F50">
      <w:pPr>
        <w:pStyle w:val="BTEMEASMCA"/>
      </w:pPr>
    </w:p>
    <w:p w:rsidR="00603F50" w:rsidRDefault="00603F50" w:rsidP="00603F50">
      <w:pPr>
        <w:pStyle w:val="Pagrindinistekstas"/>
      </w:pPr>
      <w:r>
        <w:t>Registravimo data 1998 m. liepos 1 d.</w:t>
      </w:r>
    </w:p>
    <w:p w:rsidR="00603F50" w:rsidRDefault="00603F50" w:rsidP="00603F50">
      <w:pPr>
        <w:pStyle w:val="BTEMEASMCA"/>
      </w:pPr>
      <w:r>
        <w:t>Paskutinio perregistravimo data</w:t>
      </w:r>
      <w:r w:rsidRPr="000F2448">
        <w:t xml:space="preserve"> </w:t>
      </w:r>
      <w:r>
        <w:t>2013 m. liepos 31 d.</w:t>
      </w:r>
    </w:p>
    <w:p w:rsidR="00603F50" w:rsidRDefault="00603F50" w:rsidP="00603F50">
      <w:pPr>
        <w:pStyle w:val="BTEMEASMCA"/>
      </w:pPr>
    </w:p>
    <w:p w:rsidR="00603F50" w:rsidRDefault="00603F50" w:rsidP="00603F50">
      <w:pPr>
        <w:pStyle w:val="BTEMEASMCA"/>
      </w:pPr>
    </w:p>
    <w:p w:rsidR="00603F50" w:rsidRDefault="00603F50" w:rsidP="00603F50">
      <w:pPr>
        <w:pStyle w:val="PI-1EMEASMCA"/>
      </w:pPr>
      <w:bookmarkStart w:id="58" w:name="_Toc129243125"/>
      <w:bookmarkStart w:id="59" w:name="_Toc129243250"/>
      <w:r>
        <w:rPr>
          <w:sz w:val="24"/>
        </w:rPr>
        <w:t>10</w:t>
      </w:r>
      <w:r>
        <w:t>.</w:t>
      </w:r>
      <w:r>
        <w:tab/>
        <w:t>TEKSTO PERŽIŪROS DATA</w:t>
      </w:r>
      <w:bookmarkEnd w:id="58"/>
      <w:bookmarkEnd w:id="59"/>
    </w:p>
    <w:p w:rsidR="00603F50" w:rsidRDefault="00603F50" w:rsidP="00603F50">
      <w:pPr>
        <w:pStyle w:val="BTEMEASMCA"/>
      </w:pPr>
    </w:p>
    <w:p w:rsidR="00603F50" w:rsidRDefault="00603F50" w:rsidP="00603F50">
      <w:pPr>
        <w:pStyle w:val="BTEMEASMCA"/>
      </w:pPr>
      <w:r>
        <w:t>2022 m. spalio 31 d.</w:t>
      </w:r>
    </w:p>
    <w:p w:rsidR="00603F50" w:rsidRDefault="00603F50" w:rsidP="00603F50">
      <w:pPr>
        <w:pStyle w:val="BTEMEASMCA"/>
      </w:pPr>
    </w:p>
    <w:p w:rsidR="00603F50" w:rsidRDefault="00603F50" w:rsidP="00603F50">
      <w:pPr>
        <w:pStyle w:val="BTEMEASMCA"/>
      </w:pPr>
      <w:r>
        <w:t xml:space="preserve">Išsami informacija apie šį vaistinį preparatą pateikiama Valstybinės vaistų kontrolės tarnybos prie Lietuvos Respublikos sveikatos apsaugos ministerijos tinklalapyje </w:t>
      </w:r>
      <w:hyperlink r:id="rId9" w:history="1">
        <w:r>
          <w:rPr>
            <w:rStyle w:val="Hipersaitas"/>
          </w:rPr>
          <w:t>http://www.vvkt.lt/</w:t>
        </w:r>
      </w:hyperlink>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B5386B">
      <w:pPr>
        <w:pStyle w:val="BTEMEASMCA"/>
      </w:pPr>
    </w:p>
    <w:p w:rsidR="008F454C" w:rsidRDefault="008F454C" w:rsidP="00B5386B">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603F50" w:rsidRDefault="00603F50" w:rsidP="008F454C">
      <w:pPr>
        <w:pStyle w:val="TTEMEASMCA"/>
      </w:pPr>
      <w:bookmarkStart w:id="60" w:name="_Toc129243128"/>
      <w:bookmarkStart w:id="61" w:name="_Toc129243253"/>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603F50" w:rsidRDefault="00603F50" w:rsidP="008F454C">
      <w:pPr>
        <w:pStyle w:val="TTEMEASMCA"/>
      </w:pPr>
    </w:p>
    <w:p w:rsidR="008F454C" w:rsidRDefault="008F454C" w:rsidP="008F454C">
      <w:pPr>
        <w:pStyle w:val="TTEMEASMCA"/>
      </w:pPr>
      <w:bookmarkStart w:id="62" w:name="_GoBack"/>
      <w:bookmarkEnd w:id="62"/>
      <w:r>
        <w:t>II PRIEDAS</w:t>
      </w:r>
      <w:bookmarkEnd w:id="60"/>
      <w:bookmarkEnd w:id="61"/>
    </w:p>
    <w:p w:rsidR="008F454C" w:rsidRDefault="008F454C" w:rsidP="008F454C">
      <w:pPr>
        <w:pStyle w:val="TTEMEASMCA"/>
      </w:pPr>
    </w:p>
    <w:p w:rsidR="008F454C" w:rsidRDefault="00A75B19" w:rsidP="008F454C">
      <w:pPr>
        <w:pStyle w:val="TTEMEASMCA"/>
      </w:pPr>
      <w:r>
        <w:t xml:space="preserve">REGISTRACIJOS </w:t>
      </w:r>
      <w:r w:rsidR="008F454C">
        <w:t>SĄLYGOS</w:t>
      </w:r>
    </w:p>
    <w:p w:rsidR="008F454C" w:rsidRDefault="008F454C" w:rsidP="007E3EB5">
      <w:pPr>
        <w:pStyle w:val="BTEMEASMCA"/>
      </w:pPr>
    </w:p>
    <w:p w:rsidR="008F454C" w:rsidRDefault="008F454C" w:rsidP="008F454C">
      <w:pPr>
        <w:pStyle w:val="BTAnIIEMEASMCA"/>
        <w:rPr>
          <w:highlight w:val="yellow"/>
          <w:lang w:val="lt-LT"/>
        </w:rPr>
      </w:pPr>
      <w:r>
        <w:rPr>
          <w:lang w:val="lt-LT"/>
        </w:rPr>
        <w:t>A.</w:t>
      </w:r>
      <w:r>
        <w:rPr>
          <w:lang w:val="lt-LT"/>
        </w:rPr>
        <w:tab/>
        <w:t>GAMINTOJAS (-AI), ATSAKINGAS (-I) UŽ SERIJŲ IŠLEIDIMĄ</w:t>
      </w:r>
    </w:p>
    <w:p w:rsidR="008F454C" w:rsidRDefault="008F454C" w:rsidP="007E3EB5">
      <w:pPr>
        <w:pStyle w:val="BTEMEASMCA"/>
        <w:rPr>
          <w:highlight w:val="yellow"/>
        </w:rPr>
      </w:pPr>
    </w:p>
    <w:p w:rsidR="008F454C" w:rsidRDefault="008F454C" w:rsidP="008F454C">
      <w:pPr>
        <w:pStyle w:val="BTAnIIEMEASMCA"/>
        <w:rPr>
          <w:lang w:val="lt-LT"/>
        </w:rPr>
      </w:pPr>
      <w:r>
        <w:rPr>
          <w:lang w:val="lt-LT"/>
        </w:rPr>
        <w:t>B.</w:t>
      </w:r>
      <w:r>
        <w:rPr>
          <w:lang w:val="lt-LT"/>
        </w:rPr>
        <w:tab/>
        <w:t>TIEKIMO IR VARTOJIMO SĄLYGOS AR APRIBOJIMAI</w:t>
      </w:r>
    </w:p>
    <w:p w:rsidR="008F454C" w:rsidRDefault="008F454C" w:rsidP="007E3EB5">
      <w:pPr>
        <w:pStyle w:val="BTEMEASMCA"/>
        <w:rPr>
          <w:highlight w:val="yellow"/>
        </w:rPr>
      </w:pPr>
    </w:p>
    <w:p w:rsidR="008F454C" w:rsidRDefault="008F454C" w:rsidP="008F454C">
      <w:pPr>
        <w:pStyle w:val="PI-1EMEASMCA"/>
      </w:pPr>
      <w:r>
        <w:br w:type="page"/>
      </w:r>
      <w:r>
        <w:lastRenderedPageBreak/>
        <w:t>A.</w:t>
      </w:r>
      <w:r>
        <w:tab/>
        <w:t>GAMINTOJAS (-AI), ATSAKINGAS (-I) UŽ SERIJŲ IŠLEIDIMĄ</w:t>
      </w:r>
    </w:p>
    <w:p w:rsidR="008F454C" w:rsidRDefault="008F454C" w:rsidP="007E3EB5">
      <w:pPr>
        <w:pStyle w:val="BTEMEASMCA"/>
        <w:rPr>
          <w:highlight w:val="yellow"/>
        </w:rPr>
      </w:pPr>
    </w:p>
    <w:p w:rsidR="008F454C" w:rsidRDefault="008F454C" w:rsidP="008F454C">
      <w:pPr>
        <w:pStyle w:val="Pagrindinistekstas"/>
        <w:rPr>
          <w:u w:val="single"/>
        </w:rPr>
      </w:pPr>
      <w:r>
        <w:rPr>
          <w:u w:val="single"/>
        </w:rPr>
        <w:t>Gamintojo, atsakingo už serijų išleidimą, pavadinimas ir adresas</w:t>
      </w:r>
    </w:p>
    <w:p w:rsidR="008F454C" w:rsidRDefault="008F454C" w:rsidP="008F454C">
      <w:pPr>
        <w:pStyle w:val="Pagrindinistekstas"/>
      </w:pPr>
    </w:p>
    <w:p w:rsidR="008F454C" w:rsidRDefault="008F454C" w:rsidP="007E3EB5">
      <w:pPr>
        <w:pStyle w:val="BTEMEASMCA"/>
      </w:pPr>
      <w:r>
        <w:t>BERLIN-CHEMIE AG (MENARINI GROUP)</w:t>
      </w:r>
    </w:p>
    <w:p w:rsidR="008F454C" w:rsidRDefault="008F454C" w:rsidP="007E3EB5">
      <w:pPr>
        <w:pStyle w:val="BTEMEASMCA"/>
      </w:pPr>
      <w:r>
        <w:t>Glienicker Weg 125</w:t>
      </w:r>
      <w:r w:rsidRPr="008F454C">
        <w:rPr>
          <w:noProof w:val="0"/>
        </w:rPr>
        <w:t xml:space="preserve"> </w:t>
      </w:r>
    </w:p>
    <w:p w:rsidR="008F454C" w:rsidRPr="008F454C" w:rsidRDefault="008F454C" w:rsidP="008F454C">
      <w:pPr>
        <w:pStyle w:val="Pagrindinistekstas"/>
      </w:pPr>
      <w:r>
        <w:t xml:space="preserve">12489 </w:t>
      </w:r>
      <w:proofErr w:type="spellStart"/>
      <w:r>
        <w:t>Berlin</w:t>
      </w:r>
      <w:proofErr w:type="spellEnd"/>
    </w:p>
    <w:p w:rsidR="008F454C" w:rsidRDefault="008F454C" w:rsidP="008F454C">
      <w:pPr>
        <w:pStyle w:val="Pagrindinistekstas"/>
      </w:pPr>
      <w:r w:rsidRPr="008F454C">
        <w:t>Vokietija</w:t>
      </w:r>
    </w:p>
    <w:p w:rsidR="008F454C" w:rsidRDefault="008F454C" w:rsidP="007E3EB5">
      <w:pPr>
        <w:pStyle w:val="BTEMEASMCA"/>
        <w:rPr>
          <w:highlight w:val="yellow"/>
        </w:rPr>
      </w:pPr>
    </w:p>
    <w:p w:rsidR="008F454C" w:rsidRDefault="008F454C" w:rsidP="007E3EB5">
      <w:pPr>
        <w:pStyle w:val="BTEMEASMCA"/>
        <w:rPr>
          <w:highlight w:val="yellow"/>
        </w:rPr>
      </w:pPr>
    </w:p>
    <w:p w:rsidR="008F454C" w:rsidRDefault="008F454C" w:rsidP="008F454C">
      <w:pPr>
        <w:pStyle w:val="PI-1EMEASMCA"/>
      </w:pPr>
      <w:bookmarkStart w:id="63" w:name="_Toc129243129"/>
      <w:bookmarkStart w:id="64" w:name="_Toc129243254"/>
      <w:r>
        <w:t>B.</w:t>
      </w:r>
      <w:r>
        <w:tab/>
        <w:t>TIEKIMO IR VARTOJIMO SĄLYGOS AR APRIBOJIMAI</w:t>
      </w:r>
      <w:bookmarkEnd w:id="63"/>
      <w:bookmarkEnd w:id="64"/>
    </w:p>
    <w:p w:rsidR="008F454C" w:rsidRDefault="008F454C" w:rsidP="007E3EB5">
      <w:pPr>
        <w:pStyle w:val="BTEMEASMCA"/>
      </w:pPr>
    </w:p>
    <w:p w:rsidR="008F454C" w:rsidRDefault="008F454C" w:rsidP="007E3EB5">
      <w:pPr>
        <w:pStyle w:val="BTEMEASMCA"/>
      </w:pPr>
      <w:r>
        <w:t>Receptinis vaistinis preparatas.</w:t>
      </w:r>
    </w:p>
    <w:p w:rsidR="008F454C" w:rsidRDefault="008F454C" w:rsidP="007E3EB5">
      <w:pPr>
        <w:pStyle w:val="BTEMEASMCA"/>
        <w:rPr>
          <w:highlight w:val="yellow"/>
        </w:rPr>
      </w:pPr>
    </w:p>
    <w:p w:rsidR="008F454C" w:rsidRDefault="008F454C" w:rsidP="007E3EB5">
      <w:pPr>
        <w:pStyle w:val="BTEMEASMCA"/>
        <w:rPr>
          <w:highlight w:val="yellow"/>
        </w:rPr>
      </w:pPr>
    </w:p>
    <w:p w:rsidR="008F454C" w:rsidRDefault="008F454C" w:rsidP="007E3EB5">
      <w:pPr>
        <w:pStyle w:val="BTEMEASMCA"/>
      </w:pPr>
      <w:r>
        <w:br w:type="page"/>
      </w: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B5386B">
      <w:pPr>
        <w:pStyle w:val="BTEMEASMCA"/>
      </w:pPr>
    </w:p>
    <w:p w:rsidR="008F454C" w:rsidRDefault="008F454C" w:rsidP="00B5386B">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8F454C">
      <w:pPr>
        <w:pStyle w:val="TTEMEASMCA"/>
      </w:pPr>
      <w:bookmarkStart w:id="65" w:name="_Toc129243134"/>
      <w:bookmarkStart w:id="66" w:name="_Toc129243259"/>
      <w:r>
        <w:t>III PRIEDAS</w:t>
      </w:r>
      <w:bookmarkEnd w:id="65"/>
      <w:bookmarkEnd w:id="66"/>
    </w:p>
    <w:p w:rsidR="008F454C" w:rsidRDefault="008F454C" w:rsidP="007E3EB5">
      <w:pPr>
        <w:pStyle w:val="BTEMEASMCA"/>
      </w:pPr>
    </w:p>
    <w:p w:rsidR="008F454C" w:rsidRDefault="008F454C" w:rsidP="008F454C">
      <w:pPr>
        <w:pStyle w:val="TTEMEASMCA"/>
      </w:pPr>
      <w:bookmarkStart w:id="67" w:name="_Toc129243135"/>
      <w:bookmarkStart w:id="68" w:name="_Toc129243260"/>
      <w:r>
        <w:t>ŽENKLINIMAS IR PAKUOTĖS LAPELIS</w:t>
      </w:r>
      <w:bookmarkEnd w:id="67"/>
      <w:bookmarkEnd w:id="68"/>
    </w:p>
    <w:p w:rsidR="008F454C" w:rsidRDefault="008F454C" w:rsidP="007E3EB5">
      <w:pPr>
        <w:pStyle w:val="BTEMEASMCA"/>
      </w:pPr>
      <w:r>
        <w:br w:type="page"/>
      </w: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B5386B">
      <w:pPr>
        <w:pStyle w:val="BTEMEASMCA"/>
      </w:pPr>
    </w:p>
    <w:p w:rsidR="008F454C" w:rsidRDefault="008F454C" w:rsidP="00B5386B">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C65144">
      <w:pPr>
        <w:pStyle w:val="BTEMEASMCA"/>
      </w:pPr>
    </w:p>
    <w:p w:rsidR="008F454C" w:rsidRDefault="008F454C" w:rsidP="00C65144">
      <w:pPr>
        <w:pStyle w:val="BTEMEASMCA"/>
      </w:pPr>
    </w:p>
    <w:p w:rsidR="008F454C" w:rsidRDefault="008F454C" w:rsidP="00795F51">
      <w:pPr>
        <w:pStyle w:val="BTEMEASMCA"/>
      </w:pPr>
    </w:p>
    <w:p w:rsidR="008F454C" w:rsidRDefault="008F454C" w:rsidP="00795F51">
      <w:pPr>
        <w:pStyle w:val="BTEMEASMCA"/>
      </w:pPr>
    </w:p>
    <w:p w:rsidR="008F454C" w:rsidRDefault="008F454C" w:rsidP="005F02B3">
      <w:pPr>
        <w:pStyle w:val="BTEMEASMCA"/>
      </w:pPr>
    </w:p>
    <w:p w:rsidR="008F454C" w:rsidRDefault="008F454C" w:rsidP="005F02B3">
      <w:pPr>
        <w:pStyle w:val="BTEMEASMCA"/>
      </w:pPr>
    </w:p>
    <w:p w:rsidR="008F454C" w:rsidRDefault="008F454C" w:rsidP="005F02B3">
      <w:pPr>
        <w:pStyle w:val="BTEMEASMCA"/>
      </w:pPr>
    </w:p>
    <w:p w:rsidR="008F454C" w:rsidRDefault="008F454C" w:rsidP="00464886">
      <w:pPr>
        <w:pStyle w:val="BTEMEASMCA"/>
      </w:pPr>
    </w:p>
    <w:p w:rsidR="008F454C" w:rsidRDefault="008F454C" w:rsidP="008F454C">
      <w:pPr>
        <w:pStyle w:val="TTEMEASMCA"/>
      </w:pPr>
      <w:bookmarkStart w:id="69" w:name="_Toc129243136"/>
      <w:bookmarkStart w:id="70" w:name="_Toc129243261"/>
      <w:r>
        <w:t>A. ŽENKLINIMAS</w:t>
      </w:r>
      <w:bookmarkEnd w:id="69"/>
      <w:bookmarkEnd w:id="70"/>
    </w:p>
    <w:p w:rsidR="008F454C" w:rsidRDefault="008F454C" w:rsidP="007E3EB5">
      <w:pPr>
        <w:pStyle w:val="BTEMEASMCA"/>
      </w:pPr>
      <w:r>
        <w:br w:type="page"/>
      </w:r>
    </w:p>
    <w:p w:rsidR="008F454C" w:rsidRDefault="008F454C" w:rsidP="008F454C">
      <w:pPr>
        <w:pStyle w:val="PI-1labEMEASMCA"/>
      </w:pPr>
      <w:r>
        <w:lastRenderedPageBreak/>
        <w:t>INFORMACIJA ANT IŠORINĖS PAKUOTĖS</w:t>
      </w:r>
    </w:p>
    <w:p w:rsidR="008F454C" w:rsidRDefault="008F454C" w:rsidP="008F454C">
      <w:pPr>
        <w:pStyle w:val="PI-1labEMEASMCA"/>
      </w:pPr>
    </w:p>
    <w:p w:rsidR="008F454C" w:rsidRDefault="008F454C" w:rsidP="008F454C">
      <w:pPr>
        <w:pStyle w:val="PI-1labEMEASMCA"/>
        <w:rPr>
          <w:bCs/>
        </w:rPr>
      </w:pPr>
      <w:r>
        <w:t>KARTONO DĖŽUTĖ</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w:t>
      </w:r>
      <w:r>
        <w:tab/>
        <w:t>VAISTINIO PREPARATO PAVADINIMAS</w:t>
      </w:r>
    </w:p>
    <w:p w:rsidR="008F454C" w:rsidRDefault="008F454C" w:rsidP="007E3EB5">
      <w:pPr>
        <w:pStyle w:val="BTEMEASMCA"/>
      </w:pPr>
    </w:p>
    <w:p w:rsidR="008F454C" w:rsidRDefault="008F454C" w:rsidP="008F454C">
      <w:pPr>
        <w:pStyle w:val="Pagrindinistekstas"/>
      </w:pPr>
      <w:proofErr w:type="spellStart"/>
      <w:r>
        <w:t>Trifas</w:t>
      </w:r>
      <w:proofErr w:type="spellEnd"/>
      <w:r>
        <w:t xml:space="preserve"> 10</w:t>
      </w:r>
      <w:r>
        <w:rPr>
          <w:bCs/>
        </w:rPr>
        <w:t> mg</w:t>
      </w:r>
      <w:r>
        <w:t xml:space="preserve"> tabletės</w:t>
      </w:r>
    </w:p>
    <w:p w:rsidR="00FA3C5D" w:rsidRPr="009B0CB1" w:rsidRDefault="00FA3C5D" w:rsidP="00FA3C5D">
      <w:pPr>
        <w:pStyle w:val="BTeEMEASMCA"/>
      </w:pPr>
      <w:r w:rsidRPr="009B0CB1">
        <w:t>Torazemidas</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2.</w:t>
      </w:r>
      <w:r>
        <w:tab/>
        <w:t>VEIKLIOJI MEDŽIAGA IR JOS KIEKIS</w:t>
      </w:r>
    </w:p>
    <w:p w:rsidR="008F454C" w:rsidRDefault="008F454C" w:rsidP="007E3EB5">
      <w:pPr>
        <w:pStyle w:val="BTEMEASMCA"/>
      </w:pPr>
    </w:p>
    <w:p w:rsidR="008F454C" w:rsidRDefault="008F454C" w:rsidP="007E3EB5">
      <w:pPr>
        <w:pStyle w:val="BTEMEASMCA"/>
      </w:pPr>
      <w:r>
        <w:t>Kiekvienoje tabletėje yra 10 mg  torazemido.</w:t>
      </w:r>
    </w:p>
    <w:p w:rsidR="008F454C" w:rsidRDefault="008F454C" w:rsidP="007E3EB5">
      <w:pPr>
        <w:pStyle w:val="BTEMEASMCA"/>
      </w:pPr>
    </w:p>
    <w:p w:rsidR="008F454C" w:rsidRDefault="008F454C" w:rsidP="007E3EB5">
      <w:pPr>
        <w:pStyle w:val="BTEMEASMCA"/>
      </w:pPr>
    </w:p>
    <w:p w:rsidR="008F454C" w:rsidRPr="00573EB6" w:rsidRDefault="008F454C" w:rsidP="008F454C">
      <w:pPr>
        <w:pStyle w:val="PI-1labEMEASMCA"/>
        <w:rPr>
          <w:highlight w:val="lightGray"/>
        </w:rPr>
      </w:pPr>
      <w:r>
        <w:t>3.</w:t>
      </w:r>
      <w:r>
        <w:tab/>
        <w:t>PAGALBINIŲ MEDŽIAGŲ SĄRAŠAS</w:t>
      </w:r>
    </w:p>
    <w:p w:rsidR="008F454C" w:rsidRDefault="008F454C" w:rsidP="007E3EB5">
      <w:pPr>
        <w:pStyle w:val="BTEMEASMCA"/>
      </w:pPr>
    </w:p>
    <w:p w:rsidR="008F454C" w:rsidRDefault="008F454C" w:rsidP="007E3EB5">
      <w:pPr>
        <w:pStyle w:val="BTEMEASMCA"/>
      </w:pPr>
      <w:r>
        <w:t>Sud</w:t>
      </w:r>
      <w:proofErr w:type="spellStart"/>
      <w:r>
        <w:rPr>
          <w:noProof w:val="0"/>
        </w:rPr>
        <w:t>ėtyje</w:t>
      </w:r>
      <w:proofErr w:type="spellEnd"/>
      <w:r>
        <w:rPr>
          <w:noProof w:val="0"/>
        </w:rPr>
        <w:t xml:space="preserve"> yra </w:t>
      </w:r>
      <w:r>
        <w:t>laktozė monohidrat</w:t>
      </w:r>
      <w:r w:rsidR="00A75B19">
        <w:t>as</w:t>
      </w:r>
      <w:r>
        <w:t>.</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4.</w:t>
      </w:r>
      <w:r>
        <w:tab/>
        <w:t>FARMACINĖ FORMA IR KIEKIS PAKUOTĖJE</w:t>
      </w:r>
    </w:p>
    <w:p w:rsidR="008F454C" w:rsidRDefault="008F454C" w:rsidP="007E3EB5">
      <w:pPr>
        <w:pStyle w:val="BTEMEASMCA"/>
      </w:pPr>
    </w:p>
    <w:p w:rsidR="008F454C" w:rsidRPr="00832EC0" w:rsidRDefault="008F454C" w:rsidP="007E3EB5">
      <w:pPr>
        <w:pStyle w:val="BTEMEASMCA"/>
      </w:pPr>
      <w:r w:rsidRPr="00832EC0">
        <w:t xml:space="preserve">30 </w:t>
      </w:r>
      <w:r>
        <w:t>tablečių</w:t>
      </w:r>
    </w:p>
    <w:p w:rsidR="008F454C" w:rsidRPr="00573EB6" w:rsidRDefault="008F454C" w:rsidP="007E3EB5">
      <w:pPr>
        <w:pStyle w:val="BTEMEASMCA"/>
        <w:rPr>
          <w:highlight w:val="lightGray"/>
        </w:rPr>
      </w:pPr>
      <w:r w:rsidRPr="00573EB6">
        <w:rPr>
          <w:highlight w:val="lightGray"/>
        </w:rPr>
        <w:t>50 tablečių</w:t>
      </w:r>
    </w:p>
    <w:p w:rsidR="008F454C" w:rsidRDefault="008F454C" w:rsidP="007E3EB5">
      <w:pPr>
        <w:pStyle w:val="BTEMEASMCA"/>
      </w:pPr>
      <w:r w:rsidRPr="00573EB6">
        <w:rPr>
          <w:highlight w:val="lightGray"/>
        </w:rPr>
        <w:t>100 tablečių</w:t>
      </w:r>
    </w:p>
    <w:p w:rsidR="008F454C" w:rsidRDefault="008F454C" w:rsidP="007E3EB5">
      <w:pPr>
        <w:pStyle w:val="BTEMEASMCA"/>
      </w:pPr>
    </w:p>
    <w:p w:rsidR="008F454C" w:rsidRDefault="008F454C" w:rsidP="007E3EB5">
      <w:pPr>
        <w:pStyle w:val="BTEMEASMCA"/>
      </w:pPr>
    </w:p>
    <w:p w:rsidR="008F454C" w:rsidRPr="00573EB6" w:rsidRDefault="008F454C" w:rsidP="008F454C">
      <w:pPr>
        <w:pStyle w:val="PI-1labEMEASMCA"/>
        <w:rPr>
          <w:highlight w:val="lightGray"/>
        </w:rPr>
      </w:pPr>
      <w:r>
        <w:t>5.</w:t>
      </w:r>
      <w:r>
        <w:tab/>
        <w:t>VARTOJIMO METODAS IR BŪDAS (-AI)</w:t>
      </w:r>
    </w:p>
    <w:p w:rsidR="008F454C" w:rsidRDefault="008F454C" w:rsidP="007E3EB5">
      <w:pPr>
        <w:pStyle w:val="BTEMEASMCA"/>
      </w:pPr>
    </w:p>
    <w:p w:rsidR="008F454C" w:rsidRDefault="008F454C" w:rsidP="008F454C">
      <w:pPr>
        <w:pStyle w:val="Pagrindinistekstas"/>
      </w:pPr>
      <w:r>
        <w:t>Vartoti per burną.</w:t>
      </w:r>
    </w:p>
    <w:p w:rsidR="008F454C" w:rsidRDefault="008F454C" w:rsidP="007E3EB5">
      <w:pPr>
        <w:pStyle w:val="BTEMEASMCA"/>
      </w:pPr>
      <w:r>
        <w:t>Prieš vartojimą perskaitykite pakuotės lapelį.</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6.</w:t>
      </w:r>
      <w:r>
        <w:tab/>
        <w:t>SPECIALUS ĮSPĖJIMAS, KAD VAISTINĮ PREPARATĄ BŪTINA LAIKYTI VAIKAMS NEPASTEBIMOJE IR NEPASIEKIAMOJE VIETOJE</w:t>
      </w:r>
    </w:p>
    <w:p w:rsidR="008F454C" w:rsidRDefault="008F454C" w:rsidP="007E3EB5">
      <w:pPr>
        <w:pStyle w:val="BTEMEASMCA"/>
      </w:pPr>
    </w:p>
    <w:p w:rsidR="008F454C" w:rsidRDefault="008F454C" w:rsidP="007E3EB5">
      <w:pPr>
        <w:pStyle w:val="BTEMEASMCA"/>
      </w:pPr>
      <w:r>
        <w:t>Laikyti vaikams nepastebimoje ir nepasiekiamoje vietoje.</w:t>
      </w:r>
    </w:p>
    <w:p w:rsidR="008F454C" w:rsidRDefault="008F454C" w:rsidP="007E3EB5">
      <w:pPr>
        <w:pStyle w:val="BTEMEASMCA"/>
      </w:pPr>
    </w:p>
    <w:p w:rsidR="008F454C" w:rsidRDefault="008F454C" w:rsidP="007E3EB5">
      <w:pPr>
        <w:pStyle w:val="BTEMEASMCA"/>
      </w:pPr>
    </w:p>
    <w:p w:rsidR="008F454C" w:rsidRPr="00573EB6" w:rsidRDefault="008F454C" w:rsidP="008F454C">
      <w:pPr>
        <w:pStyle w:val="PI-1labEMEASMCA"/>
        <w:rPr>
          <w:highlight w:val="lightGray"/>
        </w:rPr>
      </w:pPr>
      <w:r>
        <w:t>7.</w:t>
      </w:r>
      <w:r>
        <w:tab/>
        <w:t>KITAS (-I) SPECIALUS (-ŪS) ĮSPĖJIMAS (-AI) (JEI REIKIA)</w:t>
      </w:r>
    </w:p>
    <w:p w:rsidR="008F454C" w:rsidRDefault="008F454C" w:rsidP="007E3EB5">
      <w:pPr>
        <w:pStyle w:val="BTEMEASMCA"/>
      </w:pPr>
    </w:p>
    <w:p w:rsidR="008F454C" w:rsidRDefault="008F454C" w:rsidP="007E3EB5">
      <w:pPr>
        <w:pStyle w:val="BTEMEASMCA"/>
      </w:pPr>
    </w:p>
    <w:p w:rsidR="008F454C" w:rsidRPr="00573EB6" w:rsidRDefault="008F454C" w:rsidP="008F454C">
      <w:pPr>
        <w:pStyle w:val="PI-1labEMEASMCA"/>
        <w:rPr>
          <w:highlight w:val="lightGray"/>
        </w:rPr>
      </w:pPr>
      <w:r>
        <w:t>8.</w:t>
      </w:r>
      <w:r>
        <w:tab/>
        <w:t>TINKAMUMO LAIKAS</w:t>
      </w:r>
    </w:p>
    <w:p w:rsidR="008F454C" w:rsidRDefault="008F454C" w:rsidP="007E3EB5">
      <w:pPr>
        <w:pStyle w:val="BTEMEASMCA"/>
      </w:pPr>
    </w:p>
    <w:p w:rsidR="008F454C" w:rsidRDefault="00A75B19" w:rsidP="007E3EB5">
      <w:pPr>
        <w:pStyle w:val="BTEMEASMCA"/>
      </w:pPr>
      <w:r>
        <w:t>EXP</w:t>
      </w:r>
      <w:r w:rsidR="008F454C">
        <w:t xml:space="preserve"> {mm/MMMM}</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9.</w:t>
      </w:r>
      <w:r>
        <w:tab/>
        <w:t>SPECIALIOS LAIKYMO SĄLYGOS</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10.</w:t>
      </w:r>
      <w:r>
        <w:tab/>
        <w:t xml:space="preserve">SPECIALIOS ATSARGUMO PRIEMONĖS DĖL NESUVARTOTO </w:t>
      </w:r>
      <w:r>
        <w:rPr>
          <w:bCs/>
        </w:rPr>
        <w:t xml:space="preserve">VAISTINIO PREPARATO AR JO ATLIEKŲ </w:t>
      </w:r>
      <w:r>
        <w:t>TVARKYMO (JEI REIKIA)</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11.</w:t>
      </w:r>
      <w:r>
        <w:tab/>
      </w:r>
      <w:r w:rsidR="00A75B19">
        <w:t>REGISTRUOTOJO</w:t>
      </w:r>
      <w:r>
        <w:t xml:space="preserve"> PAVADINIMAS IR ADRESAS</w:t>
      </w:r>
    </w:p>
    <w:p w:rsidR="008F454C" w:rsidRDefault="008F454C" w:rsidP="007E3EB5">
      <w:pPr>
        <w:pStyle w:val="BTEMEASMCA"/>
      </w:pPr>
    </w:p>
    <w:p w:rsidR="008F454C" w:rsidRDefault="008F454C" w:rsidP="007E3EB5">
      <w:pPr>
        <w:pStyle w:val="BTEMEASMCA"/>
      </w:pPr>
      <w:r>
        <w:t>Menarini International Operations Luxembourg S.A.</w:t>
      </w:r>
    </w:p>
    <w:p w:rsidR="008F454C" w:rsidRDefault="008F454C" w:rsidP="007E3EB5">
      <w:pPr>
        <w:pStyle w:val="BTEMEASMCA"/>
      </w:pPr>
      <w:r>
        <w:t>1, Avenue de la Gare</w:t>
      </w:r>
    </w:p>
    <w:p w:rsidR="008F454C" w:rsidRDefault="008F454C" w:rsidP="007E3EB5">
      <w:pPr>
        <w:pStyle w:val="BTEMEASMCA"/>
      </w:pPr>
      <w:r>
        <w:t>L-1611 Luxemboug</w:t>
      </w:r>
    </w:p>
    <w:p w:rsidR="008F454C" w:rsidRDefault="008F454C" w:rsidP="007E3EB5">
      <w:pPr>
        <w:pStyle w:val="BTEMEASMCA"/>
      </w:pPr>
      <w:r>
        <w:t>Liuksemburgas</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12.</w:t>
      </w:r>
      <w:r>
        <w:tab/>
      </w:r>
      <w:r w:rsidR="00A75B19">
        <w:t xml:space="preserve">REGISTRACIJOS </w:t>
      </w:r>
      <w:r>
        <w:t xml:space="preserve">PAŽYMĖJIMO NUMERIS </w:t>
      </w:r>
    </w:p>
    <w:p w:rsidR="008F454C" w:rsidRDefault="008F454C" w:rsidP="007E3EB5">
      <w:pPr>
        <w:pStyle w:val="BTEMEASMCA"/>
      </w:pPr>
    </w:p>
    <w:p w:rsidR="008F454C" w:rsidRDefault="008F454C" w:rsidP="007E3EB5">
      <w:pPr>
        <w:pStyle w:val="BTEMEASMCA"/>
      </w:pPr>
      <w:r>
        <w:t>N30 - LT/1/98/0029/004</w:t>
      </w:r>
    </w:p>
    <w:p w:rsidR="008F454C" w:rsidRPr="00573EB6" w:rsidRDefault="008F454C" w:rsidP="007E3EB5">
      <w:pPr>
        <w:pStyle w:val="BTEMEASMCA"/>
        <w:rPr>
          <w:highlight w:val="lightGray"/>
        </w:rPr>
      </w:pPr>
      <w:r w:rsidRPr="00573EB6">
        <w:rPr>
          <w:highlight w:val="lightGray"/>
        </w:rPr>
        <w:t>N50 – LT/1/98/0029/005</w:t>
      </w:r>
    </w:p>
    <w:p w:rsidR="008F454C" w:rsidRDefault="008F454C" w:rsidP="007E3EB5">
      <w:pPr>
        <w:pStyle w:val="BTEMEASMCA"/>
      </w:pPr>
      <w:r w:rsidRPr="00573EB6">
        <w:rPr>
          <w:highlight w:val="lightGray"/>
        </w:rPr>
        <w:t>N100 – LT/1/98/0029/006</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13.</w:t>
      </w:r>
      <w:r>
        <w:tab/>
        <w:t>SERIJOS NUMERIS</w:t>
      </w:r>
    </w:p>
    <w:p w:rsidR="008F454C" w:rsidRDefault="008F454C" w:rsidP="007E3EB5">
      <w:pPr>
        <w:pStyle w:val="BTEMEASMCA"/>
      </w:pPr>
    </w:p>
    <w:p w:rsidR="008F454C" w:rsidRDefault="00A75B19" w:rsidP="007E3EB5">
      <w:pPr>
        <w:pStyle w:val="BTEMEASMCA"/>
      </w:pPr>
      <w:r>
        <w:t>Lot</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14.</w:t>
      </w:r>
      <w:r>
        <w:tab/>
        <w:t>PARDAVIMO (IŠDAVIMO) TVARKA</w:t>
      </w:r>
    </w:p>
    <w:p w:rsidR="008F454C" w:rsidRDefault="008F454C" w:rsidP="007E3EB5">
      <w:pPr>
        <w:pStyle w:val="BTEMEASMCA"/>
      </w:pPr>
    </w:p>
    <w:p w:rsidR="008F454C" w:rsidRDefault="008F454C" w:rsidP="007E3EB5">
      <w:pPr>
        <w:pStyle w:val="BTEMEASMCA"/>
      </w:pPr>
      <w:r>
        <w:t>Receptinis vaist</w:t>
      </w:r>
      <w:r w:rsidR="00A75B19">
        <w:t>as</w:t>
      </w:r>
      <w:r>
        <w:t>.</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15.</w:t>
      </w:r>
      <w:r>
        <w:tab/>
        <w:t>VARTOJIMO INSTRUKCIJA</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16.</w:t>
      </w:r>
      <w:r>
        <w:tab/>
        <w:t>INFORMACIJA BRAILIO RAŠTU</w:t>
      </w:r>
    </w:p>
    <w:p w:rsidR="008F454C" w:rsidRDefault="008F454C" w:rsidP="007E3EB5">
      <w:pPr>
        <w:pStyle w:val="BTEMEASMCA"/>
      </w:pPr>
    </w:p>
    <w:p w:rsidR="008F454C" w:rsidRDefault="008F454C" w:rsidP="007E3EB5">
      <w:pPr>
        <w:pStyle w:val="BTEMEASMCA"/>
      </w:pPr>
      <w:r w:rsidRPr="003956FD">
        <w:t xml:space="preserve">Trifas </w:t>
      </w:r>
      <w:r>
        <w:t>10 mg</w:t>
      </w:r>
    </w:p>
    <w:p w:rsidR="00A75B19" w:rsidRDefault="00A75B19" w:rsidP="007E3EB5">
      <w:pPr>
        <w:pStyle w:val="BTEMEASMCA"/>
      </w:pPr>
    </w:p>
    <w:p w:rsidR="00A75B19" w:rsidRDefault="00A75B19" w:rsidP="007E3EB5">
      <w:pPr>
        <w:pStyle w:val="BTEMEASMCA"/>
      </w:pPr>
    </w:p>
    <w:p w:rsidR="00A75B19" w:rsidRPr="00A75B19" w:rsidRDefault="00A75B19" w:rsidP="00A75B1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A75B19">
        <w:rPr>
          <w:b/>
          <w:noProof/>
          <w:snapToGrid w:val="0"/>
          <w:sz w:val="22"/>
          <w:szCs w:val="20"/>
          <w:lang w:val="en-GB"/>
        </w:rPr>
        <w:t>17.</w:t>
      </w:r>
      <w:r w:rsidRPr="00A75B19">
        <w:rPr>
          <w:b/>
          <w:noProof/>
          <w:snapToGrid w:val="0"/>
          <w:sz w:val="22"/>
          <w:szCs w:val="20"/>
          <w:lang w:val="en-GB"/>
        </w:rPr>
        <w:tab/>
        <w:t>UNIKALUS IDENTIFIKATORIUS – 2D BRŪKŠNINIS KODAS</w:t>
      </w:r>
    </w:p>
    <w:p w:rsidR="00A75B19" w:rsidRPr="00A75B19" w:rsidRDefault="00A75B19" w:rsidP="00A75B19">
      <w:pPr>
        <w:tabs>
          <w:tab w:val="left" w:pos="567"/>
        </w:tabs>
        <w:spacing w:line="260" w:lineRule="exact"/>
        <w:rPr>
          <w:noProof/>
          <w:snapToGrid w:val="0"/>
          <w:sz w:val="22"/>
          <w:szCs w:val="20"/>
          <w:lang w:val="en-GB"/>
        </w:rPr>
      </w:pPr>
    </w:p>
    <w:p w:rsidR="00A75B19" w:rsidRPr="00A75B19" w:rsidRDefault="00A75B19" w:rsidP="00A75B19">
      <w:pPr>
        <w:tabs>
          <w:tab w:val="left" w:pos="567"/>
        </w:tabs>
        <w:spacing w:line="260" w:lineRule="exact"/>
        <w:rPr>
          <w:noProof/>
          <w:snapToGrid w:val="0"/>
          <w:sz w:val="22"/>
          <w:szCs w:val="22"/>
          <w:shd w:val="clear" w:color="auto" w:fill="CCCCCC"/>
          <w:lang w:val="en-GB"/>
        </w:rPr>
      </w:pPr>
      <w:r w:rsidRPr="00A75B19">
        <w:rPr>
          <w:noProof/>
          <w:snapToGrid w:val="0"/>
          <w:sz w:val="22"/>
          <w:szCs w:val="20"/>
          <w:highlight w:val="lightGray"/>
          <w:lang w:val="en-GB"/>
        </w:rPr>
        <w:t>2D brūkšninis kodas su nurodytu unikaliu identifikatoriumi.</w:t>
      </w:r>
    </w:p>
    <w:p w:rsidR="00A75B19" w:rsidRPr="00A75B19" w:rsidRDefault="00A75B19" w:rsidP="00A75B19">
      <w:pPr>
        <w:tabs>
          <w:tab w:val="left" w:pos="567"/>
        </w:tabs>
        <w:spacing w:line="260" w:lineRule="exact"/>
        <w:rPr>
          <w:noProof/>
          <w:snapToGrid w:val="0"/>
          <w:sz w:val="22"/>
          <w:szCs w:val="22"/>
          <w:shd w:val="clear" w:color="auto" w:fill="CCCCCC"/>
          <w:lang w:val="en-GB"/>
        </w:rPr>
      </w:pPr>
    </w:p>
    <w:p w:rsidR="00A75B19" w:rsidRPr="00A75B19" w:rsidRDefault="00A75B19" w:rsidP="00A75B19">
      <w:pPr>
        <w:tabs>
          <w:tab w:val="left" w:pos="567"/>
        </w:tabs>
        <w:spacing w:line="260" w:lineRule="exact"/>
        <w:rPr>
          <w:noProof/>
          <w:snapToGrid w:val="0"/>
          <w:sz w:val="22"/>
          <w:szCs w:val="20"/>
          <w:lang w:val="en-GB"/>
        </w:rPr>
      </w:pPr>
    </w:p>
    <w:p w:rsidR="00A75B19" w:rsidRPr="00A75B19" w:rsidRDefault="00A75B19" w:rsidP="00A75B1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A75B19">
        <w:rPr>
          <w:b/>
          <w:noProof/>
          <w:snapToGrid w:val="0"/>
          <w:sz w:val="22"/>
          <w:szCs w:val="20"/>
          <w:lang w:val="en-GB"/>
        </w:rPr>
        <w:t>18.</w:t>
      </w:r>
      <w:r w:rsidRPr="00A75B19">
        <w:rPr>
          <w:b/>
          <w:noProof/>
          <w:snapToGrid w:val="0"/>
          <w:sz w:val="22"/>
          <w:szCs w:val="20"/>
          <w:lang w:val="en-GB"/>
        </w:rPr>
        <w:tab/>
        <w:t>UNIKALUS IDENTIFIKATORIUS – ŽMONĖMS SUPRANTAMI DUOMENYS</w:t>
      </w:r>
    </w:p>
    <w:p w:rsidR="00A75B19" w:rsidRPr="00A75B19" w:rsidRDefault="00A75B19" w:rsidP="00A75B19">
      <w:pPr>
        <w:tabs>
          <w:tab w:val="left" w:pos="567"/>
        </w:tabs>
        <w:spacing w:line="260" w:lineRule="exact"/>
        <w:rPr>
          <w:noProof/>
          <w:snapToGrid w:val="0"/>
          <w:sz w:val="22"/>
          <w:szCs w:val="20"/>
          <w:lang w:val="en-GB"/>
        </w:rPr>
      </w:pPr>
    </w:p>
    <w:p w:rsidR="00A75B19" w:rsidRPr="00A75B19" w:rsidRDefault="00A75B19" w:rsidP="00A75B19">
      <w:pPr>
        <w:tabs>
          <w:tab w:val="left" w:pos="567"/>
        </w:tabs>
        <w:spacing w:line="260" w:lineRule="exact"/>
        <w:rPr>
          <w:snapToGrid w:val="0"/>
          <w:color w:val="008000"/>
          <w:sz w:val="22"/>
          <w:szCs w:val="22"/>
          <w:lang w:val="en-GB"/>
        </w:rPr>
      </w:pPr>
      <w:r w:rsidRPr="00A75B19">
        <w:rPr>
          <w:snapToGrid w:val="0"/>
          <w:sz w:val="22"/>
          <w:szCs w:val="20"/>
          <w:lang w:val="en-GB"/>
        </w:rPr>
        <w:t>PC: {</w:t>
      </w:r>
      <w:proofErr w:type="spellStart"/>
      <w:r w:rsidRPr="00A75B19">
        <w:rPr>
          <w:snapToGrid w:val="0"/>
          <w:sz w:val="22"/>
          <w:szCs w:val="20"/>
          <w:lang w:val="en-GB"/>
        </w:rPr>
        <w:t>numeris</w:t>
      </w:r>
      <w:proofErr w:type="spellEnd"/>
      <w:r w:rsidRPr="00A75B19">
        <w:rPr>
          <w:snapToGrid w:val="0"/>
          <w:sz w:val="22"/>
          <w:szCs w:val="20"/>
          <w:lang w:val="en-GB"/>
        </w:rPr>
        <w:t xml:space="preserve">} </w:t>
      </w:r>
    </w:p>
    <w:p w:rsidR="00A75B19" w:rsidRPr="00A75B19" w:rsidRDefault="00A75B19" w:rsidP="00A75B19">
      <w:pPr>
        <w:tabs>
          <w:tab w:val="left" w:pos="567"/>
        </w:tabs>
        <w:spacing w:line="260" w:lineRule="exact"/>
        <w:rPr>
          <w:snapToGrid w:val="0"/>
          <w:sz w:val="22"/>
          <w:szCs w:val="22"/>
          <w:lang w:val="en-GB"/>
        </w:rPr>
      </w:pPr>
      <w:r w:rsidRPr="00A75B19">
        <w:rPr>
          <w:snapToGrid w:val="0"/>
          <w:sz w:val="22"/>
          <w:szCs w:val="20"/>
          <w:lang w:val="en-GB"/>
        </w:rPr>
        <w:t>SN: {</w:t>
      </w:r>
      <w:proofErr w:type="spellStart"/>
      <w:r w:rsidRPr="00A75B19">
        <w:rPr>
          <w:snapToGrid w:val="0"/>
          <w:sz w:val="22"/>
          <w:szCs w:val="20"/>
          <w:lang w:val="en-GB"/>
        </w:rPr>
        <w:t>numeris</w:t>
      </w:r>
      <w:proofErr w:type="spellEnd"/>
      <w:r w:rsidRPr="00A75B19">
        <w:rPr>
          <w:snapToGrid w:val="0"/>
          <w:sz w:val="22"/>
          <w:szCs w:val="20"/>
          <w:lang w:val="en-GB"/>
        </w:rPr>
        <w:t xml:space="preserve">} </w:t>
      </w:r>
    </w:p>
    <w:p w:rsidR="008F454C" w:rsidRDefault="00A75B19" w:rsidP="007E3EB5">
      <w:pPr>
        <w:pStyle w:val="BTEMEASMCA"/>
      </w:pPr>
      <w:r w:rsidRPr="00A75B19">
        <w:rPr>
          <w:snapToGrid w:val="0"/>
          <w:highlight w:val="lightGray"/>
          <w:lang w:val="en-GB"/>
        </w:rPr>
        <w:t>NN: {numeris}</w:t>
      </w:r>
    </w:p>
    <w:p w:rsidR="008F454C" w:rsidRDefault="008F454C" w:rsidP="007E3EB5">
      <w:pPr>
        <w:pStyle w:val="BTEMEASMCA"/>
      </w:pPr>
      <w:r>
        <w:br w:type="page"/>
      </w:r>
    </w:p>
    <w:p w:rsidR="008F454C" w:rsidRDefault="008F454C" w:rsidP="008F454C">
      <w:pPr>
        <w:pStyle w:val="PI-1labEMEASMCA"/>
      </w:pPr>
      <w:r>
        <w:lastRenderedPageBreak/>
        <w:t xml:space="preserve">MINIMALI </w:t>
      </w:r>
      <w:r>
        <w:rPr>
          <w:caps/>
        </w:rPr>
        <w:t xml:space="preserve">informacija ant </w:t>
      </w:r>
      <w:r>
        <w:t>LIZDINIŲ PLOKŠTELIŲ ARBA DVISLUOKSNIŲ JUOSTELIŲ</w:t>
      </w:r>
    </w:p>
    <w:p w:rsidR="008F454C" w:rsidRDefault="008F454C" w:rsidP="008F454C">
      <w:pPr>
        <w:pStyle w:val="PI-1labEMEASMCA"/>
      </w:pPr>
    </w:p>
    <w:p w:rsidR="008F454C" w:rsidRDefault="008F454C" w:rsidP="008F454C">
      <w:pPr>
        <w:pStyle w:val="PI-1labEMEASMCA"/>
      </w:pPr>
      <w:r>
        <w:t>LIZDINĖ PLOKŠTELĖ</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1.</w:t>
      </w:r>
      <w:r>
        <w:tab/>
        <w:t>VAISTINIO PREPARATO PAVADINIMAS</w:t>
      </w:r>
    </w:p>
    <w:p w:rsidR="008F454C" w:rsidRDefault="008F454C" w:rsidP="007E3EB5">
      <w:pPr>
        <w:pStyle w:val="BTEMEASMCA"/>
      </w:pPr>
    </w:p>
    <w:p w:rsidR="008F454C" w:rsidRDefault="008F454C" w:rsidP="008F454C">
      <w:pPr>
        <w:pStyle w:val="Pagrindinistekstas"/>
      </w:pPr>
      <w:proofErr w:type="spellStart"/>
      <w:r>
        <w:rPr>
          <w:bCs/>
        </w:rPr>
        <w:t>Trifas</w:t>
      </w:r>
      <w:proofErr w:type="spellEnd"/>
      <w:r>
        <w:rPr>
          <w:bCs/>
        </w:rPr>
        <w:t xml:space="preserve"> 10 mg</w:t>
      </w:r>
      <w:r>
        <w:t xml:space="preserve"> tabletės</w:t>
      </w:r>
    </w:p>
    <w:p w:rsidR="00FA3C5D" w:rsidRPr="009B0CB1" w:rsidRDefault="00FA3C5D" w:rsidP="00FA3C5D">
      <w:pPr>
        <w:pStyle w:val="BTeEMEASMCA"/>
      </w:pPr>
      <w:r w:rsidRPr="009B0CB1">
        <w:t>Torazemidas</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2.</w:t>
      </w:r>
      <w:r>
        <w:tab/>
      </w:r>
      <w:r w:rsidR="00A75B19">
        <w:t>REGISTRUOTOJO</w:t>
      </w:r>
      <w:r>
        <w:t xml:space="preserve"> PAVADINIMAS</w:t>
      </w:r>
    </w:p>
    <w:p w:rsidR="008F454C" w:rsidRDefault="008F454C" w:rsidP="007E3EB5">
      <w:pPr>
        <w:pStyle w:val="BTEMEASMCA"/>
      </w:pPr>
    </w:p>
    <w:p w:rsidR="008F454C" w:rsidRDefault="008F454C" w:rsidP="008F454C">
      <w:pPr>
        <w:pStyle w:val="Pagrindinistekstas"/>
      </w:pPr>
      <w:r>
        <w:t xml:space="preserve">Menarini International </w:t>
      </w:r>
      <w:proofErr w:type="spellStart"/>
      <w:r>
        <w:t>Operations</w:t>
      </w:r>
      <w:proofErr w:type="spellEnd"/>
      <w:r>
        <w:t xml:space="preserve"> </w:t>
      </w:r>
      <w:proofErr w:type="spellStart"/>
      <w:r>
        <w:t>Luxembourg</w:t>
      </w:r>
      <w:proofErr w:type="spellEnd"/>
      <w:r>
        <w:t xml:space="preserve"> S.A.</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Bdr>
          <w:bottom w:val="single" w:sz="4" w:space="2" w:color="auto"/>
        </w:pBdr>
      </w:pPr>
      <w:r>
        <w:t>3.</w:t>
      </w:r>
      <w:r>
        <w:tab/>
        <w:t>TINKAMUMO LAIKAS</w:t>
      </w:r>
    </w:p>
    <w:p w:rsidR="008F454C" w:rsidRDefault="008F454C" w:rsidP="007E3EB5">
      <w:pPr>
        <w:pStyle w:val="BTEMEASMCA"/>
      </w:pPr>
    </w:p>
    <w:p w:rsidR="008F454C" w:rsidRDefault="008F454C" w:rsidP="007E3EB5">
      <w:pPr>
        <w:pStyle w:val="BTEMEASMCA"/>
      </w:pPr>
      <w:r>
        <w:t>EXP {mm/MMMM}</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4.</w:t>
      </w:r>
      <w:r>
        <w:tab/>
        <w:t>SERIJOS NUMERIS</w:t>
      </w:r>
    </w:p>
    <w:p w:rsidR="008F454C" w:rsidRDefault="008F454C" w:rsidP="007E3EB5">
      <w:pPr>
        <w:pStyle w:val="BTEMEASMCA"/>
      </w:pPr>
    </w:p>
    <w:p w:rsidR="008F454C" w:rsidRDefault="008F454C" w:rsidP="007E3EB5">
      <w:pPr>
        <w:pStyle w:val="BTEMEASMCA"/>
      </w:pPr>
      <w:r>
        <w:t>Lot</w:t>
      </w:r>
    </w:p>
    <w:p w:rsidR="008F454C" w:rsidRDefault="008F454C" w:rsidP="007E3EB5">
      <w:pPr>
        <w:pStyle w:val="BTEMEASMCA"/>
      </w:pPr>
    </w:p>
    <w:p w:rsidR="008F454C" w:rsidRDefault="008F454C" w:rsidP="007E3EB5">
      <w:pPr>
        <w:pStyle w:val="BTEMEASMCA"/>
      </w:pPr>
    </w:p>
    <w:p w:rsidR="008F454C" w:rsidRDefault="008F454C" w:rsidP="008F454C">
      <w:pPr>
        <w:pStyle w:val="PI-1labEMEASMCA"/>
      </w:pPr>
      <w:r>
        <w:t>5.</w:t>
      </w:r>
      <w:r>
        <w:tab/>
        <w:t>KITA</w:t>
      </w:r>
    </w:p>
    <w:p w:rsidR="008F454C" w:rsidRDefault="008F454C" w:rsidP="007E3EB5">
      <w:pPr>
        <w:pStyle w:val="BTEMEASMCA"/>
      </w:pPr>
    </w:p>
    <w:p w:rsidR="008F454C" w:rsidRDefault="008F454C" w:rsidP="007E3EB5">
      <w:pPr>
        <w:pStyle w:val="BTEMEASMCA"/>
      </w:pPr>
      <w:r>
        <w:br w:type="page"/>
      </w: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7E3EB5">
      <w:pPr>
        <w:pStyle w:val="BTEMEASMCA"/>
      </w:pPr>
    </w:p>
    <w:p w:rsidR="008F454C" w:rsidRDefault="008F454C" w:rsidP="00B5386B">
      <w:pPr>
        <w:pStyle w:val="BTEMEASMCA"/>
      </w:pPr>
    </w:p>
    <w:p w:rsidR="008F454C" w:rsidRDefault="008F454C" w:rsidP="00B5386B">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0452BC">
      <w:pPr>
        <w:pStyle w:val="BTEMEASMCA"/>
      </w:pPr>
    </w:p>
    <w:p w:rsidR="008F454C" w:rsidRDefault="008F454C" w:rsidP="00C65144">
      <w:pPr>
        <w:pStyle w:val="BTEMEASMCA"/>
      </w:pPr>
    </w:p>
    <w:p w:rsidR="008F454C" w:rsidRDefault="008F454C" w:rsidP="00C65144">
      <w:pPr>
        <w:pStyle w:val="BTEMEASMCA"/>
      </w:pPr>
    </w:p>
    <w:p w:rsidR="008F454C" w:rsidRDefault="008F454C" w:rsidP="00795F51">
      <w:pPr>
        <w:pStyle w:val="BTEMEASMCA"/>
      </w:pPr>
    </w:p>
    <w:p w:rsidR="008F454C" w:rsidRDefault="008F454C" w:rsidP="00795F51">
      <w:pPr>
        <w:pStyle w:val="BTEMEASMCA"/>
      </w:pPr>
    </w:p>
    <w:p w:rsidR="008F454C" w:rsidRDefault="008F454C" w:rsidP="005F02B3">
      <w:pPr>
        <w:pStyle w:val="BTEMEASMCA"/>
      </w:pPr>
    </w:p>
    <w:p w:rsidR="008F454C" w:rsidRDefault="008F454C" w:rsidP="005F02B3">
      <w:pPr>
        <w:pStyle w:val="BTEMEASMCA"/>
      </w:pPr>
    </w:p>
    <w:p w:rsidR="008F454C" w:rsidRDefault="008F454C" w:rsidP="005F02B3">
      <w:pPr>
        <w:pStyle w:val="BTEMEASMCA"/>
      </w:pPr>
    </w:p>
    <w:p w:rsidR="008F454C" w:rsidRDefault="008F454C" w:rsidP="008F454C">
      <w:pPr>
        <w:pStyle w:val="TTEMEASMCA"/>
      </w:pPr>
      <w:bookmarkStart w:id="71" w:name="_Toc129243137"/>
      <w:bookmarkStart w:id="72" w:name="_Toc129243262"/>
    </w:p>
    <w:p w:rsidR="008F454C" w:rsidRDefault="008F454C" w:rsidP="008F454C">
      <w:pPr>
        <w:pStyle w:val="TTEMEASMCA"/>
      </w:pPr>
    </w:p>
    <w:p w:rsidR="008F454C" w:rsidRDefault="008F454C" w:rsidP="008F454C">
      <w:pPr>
        <w:pStyle w:val="TTEMEASMCA"/>
      </w:pPr>
      <w:r>
        <w:t>B. PAKUOTĖS LAPELIS</w:t>
      </w:r>
      <w:bookmarkEnd w:id="71"/>
      <w:bookmarkEnd w:id="72"/>
    </w:p>
    <w:p w:rsidR="008F454C" w:rsidRPr="00AF142A" w:rsidRDefault="008F454C" w:rsidP="008F454C">
      <w:pPr>
        <w:pStyle w:val="TTEMEASMCA"/>
      </w:pPr>
      <w:r>
        <w:br w:type="page"/>
      </w:r>
      <w:r>
        <w:lastRenderedPageBreak/>
        <w:t>Pakuotės lapelis: informacija vartotojui</w:t>
      </w:r>
    </w:p>
    <w:p w:rsidR="008F454C" w:rsidRDefault="008F454C" w:rsidP="007E3EB5">
      <w:pPr>
        <w:pStyle w:val="BTEMEASMCA"/>
      </w:pPr>
    </w:p>
    <w:p w:rsidR="008F454C" w:rsidRPr="000452BC" w:rsidRDefault="008F454C" w:rsidP="007E3EB5">
      <w:pPr>
        <w:pStyle w:val="BTEMEASMCA"/>
        <w:jc w:val="center"/>
        <w:rPr>
          <w:b/>
        </w:rPr>
      </w:pPr>
      <w:r w:rsidRPr="000452BC">
        <w:rPr>
          <w:b/>
        </w:rPr>
        <w:t>Trifas 10 mg tabletės</w:t>
      </w:r>
    </w:p>
    <w:p w:rsidR="008F454C" w:rsidRPr="009B0CB1" w:rsidRDefault="008F454C" w:rsidP="00397F78">
      <w:pPr>
        <w:pStyle w:val="BTeEMEASMCA"/>
        <w:jc w:val="center"/>
      </w:pPr>
      <w:r w:rsidRPr="009B0CB1">
        <w:t>Torazemidas</w:t>
      </w:r>
    </w:p>
    <w:p w:rsidR="008F454C" w:rsidRDefault="008F454C" w:rsidP="007E3EB5">
      <w:pPr>
        <w:pStyle w:val="BTEMEASMCA"/>
      </w:pPr>
    </w:p>
    <w:p w:rsidR="008F454C" w:rsidRDefault="008F454C" w:rsidP="007E3EB5">
      <w:pPr>
        <w:pStyle w:val="BTbEMEASMCA"/>
      </w:pPr>
      <w:r>
        <w:t>Atidžiai perskaitykite visą šį lapelį, prieš pradėdami vartoti vaistą, nes</w:t>
      </w:r>
      <w:r w:rsidRPr="00443F66">
        <w:t xml:space="preserve"> jame pateikiama Jums svarbi informacija</w:t>
      </w:r>
      <w:r>
        <w:t>.</w:t>
      </w:r>
    </w:p>
    <w:p w:rsidR="008F454C" w:rsidRDefault="008F454C" w:rsidP="007E3EB5">
      <w:pPr>
        <w:pStyle w:val="BT-EMEASMCA"/>
      </w:pPr>
      <w:r>
        <w:t>-</w:t>
      </w:r>
      <w:r>
        <w:tab/>
        <w:t>Neišmeskite šio lapelio, nes vėl gali prireikti jį perskaityti.</w:t>
      </w:r>
    </w:p>
    <w:p w:rsidR="008F454C" w:rsidRDefault="008F454C" w:rsidP="007E3EB5">
      <w:pPr>
        <w:pStyle w:val="BT-EMEASMCA"/>
      </w:pPr>
      <w:r>
        <w:t>-</w:t>
      </w:r>
      <w:r>
        <w:tab/>
        <w:t>Jeigu kiltų daugiau klausimų, kreipkitės į gydytoją arba vaistininką.</w:t>
      </w:r>
    </w:p>
    <w:p w:rsidR="008F454C" w:rsidRDefault="008F454C" w:rsidP="000452BC">
      <w:pPr>
        <w:pStyle w:val="BT-EMEASMCA"/>
      </w:pPr>
      <w:r>
        <w:t>-</w:t>
      </w:r>
      <w:r>
        <w:tab/>
        <w:t xml:space="preserve">Šis vaistas skirtas tik Jums, todėl kitiems žmonėms jo duoti negalima. Vaistas gali jiems pakenkti (net tiems, kurių ligos </w:t>
      </w:r>
      <w:r w:rsidRPr="00B34FA1">
        <w:rPr>
          <w:szCs w:val="24"/>
        </w:rPr>
        <w:t>požymiai</w:t>
      </w:r>
      <w:r>
        <w:t xml:space="preserve"> yra tokie patys kaip Jūsų).</w:t>
      </w:r>
    </w:p>
    <w:p w:rsidR="008F454C" w:rsidRDefault="008F454C" w:rsidP="000452BC">
      <w:pPr>
        <w:pStyle w:val="BT-EMEASMCA"/>
      </w:pPr>
      <w:r>
        <w:t>-</w:t>
      </w:r>
      <w:r>
        <w:tab/>
        <w:t>Jeigu pasireiškė šalutinis poveikis (net jeigu jis šiame lapelyje nenurodytas), kreipkitės į gydytoją arba vaistininką. Žr. 4 skyrių.</w:t>
      </w:r>
    </w:p>
    <w:p w:rsidR="008F454C" w:rsidRDefault="008F454C" w:rsidP="007E3EB5">
      <w:pPr>
        <w:pStyle w:val="BTEMEASMCA"/>
      </w:pPr>
    </w:p>
    <w:p w:rsidR="008F454C" w:rsidRDefault="008F454C" w:rsidP="007E3EB5">
      <w:pPr>
        <w:pStyle w:val="BTbEMEASMCA"/>
      </w:pPr>
      <w:r w:rsidRPr="00FF06AB">
        <w:t>Apie ką rašoma šiame lapelyje?</w:t>
      </w:r>
    </w:p>
    <w:p w:rsidR="008F454C" w:rsidRDefault="008F454C" w:rsidP="007E3EB5">
      <w:pPr>
        <w:pStyle w:val="BTbEMEASMCA"/>
      </w:pPr>
    </w:p>
    <w:p w:rsidR="008F454C" w:rsidRDefault="008F454C" w:rsidP="007E3EB5">
      <w:pPr>
        <w:pStyle w:val="BTEMEASMCA"/>
      </w:pPr>
      <w:r>
        <w:t>1.</w:t>
      </w:r>
      <w:r>
        <w:tab/>
        <w:t>Kas yra Trifas ir kam jis vartojamas</w:t>
      </w:r>
    </w:p>
    <w:p w:rsidR="008F454C" w:rsidRDefault="008F454C" w:rsidP="007E3EB5">
      <w:pPr>
        <w:pStyle w:val="BTEMEASMCA"/>
      </w:pPr>
      <w:r>
        <w:t>2.</w:t>
      </w:r>
      <w:r>
        <w:tab/>
        <w:t>Kas žinotina prieš vartojant Trifas</w:t>
      </w:r>
    </w:p>
    <w:p w:rsidR="008F454C" w:rsidRDefault="008F454C" w:rsidP="007E3EB5">
      <w:pPr>
        <w:pStyle w:val="BTEMEASMCA"/>
      </w:pPr>
      <w:r>
        <w:t>3.</w:t>
      </w:r>
      <w:r>
        <w:tab/>
        <w:t>Kaip vartoti Trifas</w:t>
      </w:r>
    </w:p>
    <w:p w:rsidR="008F454C" w:rsidRDefault="008F454C" w:rsidP="007E3EB5">
      <w:pPr>
        <w:pStyle w:val="BTEMEASMCA"/>
      </w:pPr>
      <w:r>
        <w:t>4.</w:t>
      </w:r>
      <w:r>
        <w:tab/>
        <w:t>Galimas šalutinis poveikis</w:t>
      </w:r>
    </w:p>
    <w:p w:rsidR="008F454C" w:rsidRDefault="008F454C" w:rsidP="007E3EB5">
      <w:pPr>
        <w:pStyle w:val="BTEMEASMCA"/>
      </w:pPr>
      <w:r>
        <w:t>5.</w:t>
      </w:r>
      <w:r>
        <w:tab/>
        <w:t xml:space="preserve">Kaip laikyti Trifas </w:t>
      </w:r>
    </w:p>
    <w:p w:rsidR="008F454C" w:rsidRDefault="008F454C" w:rsidP="00B5386B">
      <w:pPr>
        <w:pStyle w:val="BTEMEASMCA"/>
      </w:pPr>
      <w:r>
        <w:t>6.</w:t>
      </w:r>
      <w:r>
        <w:tab/>
      </w:r>
      <w:r w:rsidRPr="00C5208E">
        <w:t>Pakuotės turinys ir kita</w:t>
      </w:r>
      <w:r>
        <w:t xml:space="preserve"> informacija</w:t>
      </w:r>
    </w:p>
    <w:p w:rsidR="008F454C" w:rsidRDefault="008F454C" w:rsidP="00B5386B">
      <w:pPr>
        <w:pStyle w:val="BTEMEASMCA"/>
      </w:pPr>
    </w:p>
    <w:p w:rsidR="008F454C" w:rsidRDefault="008F454C" w:rsidP="000452BC">
      <w:pPr>
        <w:pStyle w:val="BTEMEASMCA"/>
      </w:pPr>
    </w:p>
    <w:p w:rsidR="008F454C" w:rsidRDefault="008F454C" w:rsidP="008F454C">
      <w:pPr>
        <w:pStyle w:val="PI-1EMEASMCA"/>
      </w:pPr>
      <w:bookmarkStart w:id="73" w:name="_Toc129243139"/>
      <w:bookmarkStart w:id="74" w:name="_Toc129243264"/>
      <w:r>
        <w:t>1.</w:t>
      </w:r>
      <w:r>
        <w:tab/>
        <w:t>K</w:t>
      </w:r>
      <w:r w:rsidRPr="00257687">
        <w:t xml:space="preserve">as yra </w:t>
      </w:r>
      <w:proofErr w:type="spellStart"/>
      <w:r>
        <w:t>Trifas</w:t>
      </w:r>
      <w:proofErr w:type="spellEnd"/>
      <w:r w:rsidRPr="00257687">
        <w:t xml:space="preserve"> ir kam jis vartojamas</w:t>
      </w:r>
      <w:bookmarkEnd w:id="73"/>
      <w:bookmarkEnd w:id="74"/>
    </w:p>
    <w:p w:rsidR="008F454C" w:rsidRDefault="008F454C" w:rsidP="007E3EB5">
      <w:pPr>
        <w:pStyle w:val="BTEMEASMCA"/>
      </w:pPr>
    </w:p>
    <w:p w:rsidR="008F454C" w:rsidRDefault="008F454C" w:rsidP="007E3EB5">
      <w:pPr>
        <w:pStyle w:val="BTEMEASMCA"/>
      </w:pPr>
      <w:r>
        <w:t xml:space="preserve">Trifas 10 mg tabletės yra vaistas, didinantis šlapimo išsiskyrimą iš organizmo. Be to, jis mažina </w:t>
      </w:r>
    </w:p>
    <w:p w:rsidR="008F454C" w:rsidRDefault="008F454C" w:rsidP="007E3EB5">
      <w:pPr>
        <w:pStyle w:val="BTEMEASMCA"/>
      </w:pPr>
      <w:r>
        <w:t>kraujospūdį. Šis vaistas priklauso kilpinių diuretikų grupei.</w:t>
      </w:r>
    </w:p>
    <w:p w:rsidR="008F454C" w:rsidRDefault="008F454C" w:rsidP="007E3EB5">
      <w:pPr>
        <w:pStyle w:val="BTEMEASMCA"/>
      </w:pPr>
    </w:p>
    <w:p w:rsidR="008F454C" w:rsidRDefault="008F454C" w:rsidP="007E3EB5">
      <w:pPr>
        <w:pStyle w:val="BT-EMEASMCA"/>
      </w:pPr>
      <w:r>
        <w:t xml:space="preserve">Trifas vartojamas skysčių sankaupos, kuri susidaro organizmo audiniuose (edemos) ir (arba) </w:t>
      </w:r>
    </w:p>
    <w:p w:rsidR="008F454C" w:rsidRDefault="008F454C" w:rsidP="007E3EB5">
      <w:pPr>
        <w:pStyle w:val="BT-EMEASMCA"/>
      </w:pPr>
      <w:r>
        <w:t>skysčių sankaupos kūno ertmėse (transudacijos), dėl širdies funkcijos sutrikimo (širdies raumens silpnumo) gydymui ir profilaktikai.</w:t>
      </w:r>
    </w:p>
    <w:p w:rsidR="008F454C" w:rsidRDefault="008F454C" w:rsidP="007E3EB5">
      <w:pPr>
        <w:pStyle w:val="BTEMEASMCA"/>
      </w:pPr>
    </w:p>
    <w:p w:rsidR="008F454C" w:rsidRDefault="008F454C" w:rsidP="007E3EB5">
      <w:pPr>
        <w:pStyle w:val="BTEMEASMCA"/>
      </w:pPr>
    </w:p>
    <w:p w:rsidR="008F454C" w:rsidRDefault="008F454C" w:rsidP="008F454C">
      <w:pPr>
        <w:pStyle w:val="PI-1EMEASMCA"/>
      </w:pPr>
      <w:bookmarkStart w:id="75" w:name="_Toc129243140"/>
      <w:bookmarkStart w:id="76" w:name="_Toc129243265"/>
      <w:r>
        <w:t>2.</w:t>
      </w:r>
      <w:r>
        <w:tab/>
        <w:t>K</w:t>
      </w:r>
      <w:r w:rsidRPr="00257687">
        <w:t xml:space="preserve">as žinotina prieš vartojant </w:t>
      </w:r>
      <w:proofErr w:type="spellStart"/>
      <w:r>
        <w:t>Trifas</w:t>
      </w:r>
      <w:bookmarkEnd w:id="75"/>
      <w:bookmarkEnd w:id="76"/>
      <w:proofErr w:type="spellEnd"/>
    </w:p>
    <w:p w:rsidR="008F454C" w:rsidRDefault="008F454C" w:rsidP="007E3EB5">
      <w:pPr>
        <w:pStyle w:val="BTEMEASMCA"/>
      </w:pPr>
    </w:p>
    <w:p w:rsidR="008F454C" w:rsidRDefault="008F454C" w:rsidP="008F454C">
      <w:pPr>
        <w:pStyle w:val="PI-3EMEASMCA"/>
      </w:pPr>
      <w:proofErr w:type="spellStart"/>
      <w:r>
        <w:t>Trifas</w:t>
      </w:r>
      <w:proofErr w:type="spellEnd"/>
      <w:r>
        <w:t xml:space="preserve"> vartoti negalima:</w:t>
      </w:r>
    </w:p>
    <w:p w:rsidR="008F454C" w:rsidRDefault="008F454C" w:rsidP="000452BC">
      <w:pPr>
        <w:pStyle w:val="BT-EMEASMCA"/>
        <w:rPr>
          <w:b/>
          <w:i/>
        </w:rPr>
      </w:pPr>
      <w:r>
        <w:t>-</w:t>
      </w:r>
      <w:r>
        <w:tab/>
      </w:r>
      <w:r w:rsidRPr="00153901">
        <w:t xml:space="preserve">jeigu yra alergija </w:t>
      </w:r>
      <w:r>
        <w:t>veikliajai medžiagai torazemidui,</w:t>
      </w:r>
      <w:r w:rsidRPr="00153901">
        <w:t xml:space="preserve"> </w:t>
      </w:r>
      <w:r>
        <w:t xml:space="preserve">į torazemidą chemine struktūra panašiems dariniams (sulfanilkarbamidams) </w:t>
      </w:r>
      <w:r w:rsidRPr="00153901">
        <w:t>arba bet kuriai pagalbinei šio vaisto medžiagai (jos išvardytos 6 skyriuje).</w:t>
      </w:r>
    </w:p>
    <w:p w:rsidR="008F454C" w:rsidRDefault="008F454C" w:rsidP="007E3EB5">
      <w:pPr>
        <w:pStyle w:val="BT-EMEASMCA"/>
        <w:rPr>
          <w:b/>
          <w:i/>
        </w:rPr>
      </w:pPr>
      <w:r>
        <w:t>-</w:t>
      </w:r>
      <w:r>
        <w:tab/>
        <w:t>jeigu yra inkstų nepakankamumas ir neišsiskiria šlapimas (anurija);</w:t>
      </w:r>
    </w:p>
    <w:p w:rsidR="008F454C" w:rsidRDefault="008F454C" w:rsidP="000452BC">
      <w:pPr>
        <w:pStyle w:val="BT-EMEASMCA"/>
        <w:rPr>
          <w:b/>
          <w:i/>
        </w:rPr>
      </w:pPr>
      <w:r>
        <w:t>-</w:t>
      </w:r>
      <w:r>
        <w:tab/>
        <w:t>jeigu yra sunkus kepenų funkcijos sutrikimas su sąmonės pritemimu (kepenų koma arba prekoma);</w:t>
      </w:r>
    </w:p>
    <w:p w:rsidR="008F454C" w:rsidRDefault="008F454C" w:rsidP="007E3EB5">
      <w:pPr>
        <w:pStyle w:val="BT-EMEASMCA"/>
        <w:rPr>
          <w:b/>
          <w:i/>
        </w:rPr>
      </w:pPr>
      <w:r>
        <w:t>-</w:t>
      </w:r>
      <w:r>
        <w:tab/>
        <w:t>jeigu yra žemas kraujospūdis (hipotenzija);</w:t>
      </w:r>
    </w:p>
    <w:p w:rsidR="008F454C" w:rsidRDefault="008F454C" w:rsidP="007E3EB5">
      <w:pPr>
        <w:pStyle w:val="BT-EMEASMCA"/>
      </w:pPr>
      <w:r>
        <w:t>-</w:t>
      </w:r>
      <w:r>
        <w:tab/>
        <w:t>jeigu sumažėjusi cirkuliuojančio kraujo apimtis (hipovolemija);</w:t>
      </w:r>
    </w:p>
    <w:p w:rsidR="008F454C" w:rsidRDefault="008F454C" w:rsidP="007E3EB5">
      <w:pPr>
        <w:pStyle w:val="BT-EMEASMCA"/>
        <w:rPr>
          <w:b/>
          <w:i/>
        </w:rPr>
      </w:pPr>
      <w:r>
        <w:t>-</w:t>
      </w:r>
      <w:r>
        <w:tab/>
        <w:t>jeigu kraujyje yra natrio ar kalio stoka (hiponatremija, hipokalemija);</w:t>
      </w:r>
    </w:p>
    <w:p w:rsidR="008F454C" w:rsidRDefault="008F454C" w:rsidP="007E3EB5">
      <w:pPr>
        <w:pStyle w:val="BT-EMEASMCA"/>
        <w:rPr>
          <w:b/>
          <w:i/>
        </w:rPr>
      </w:pPr>
      <w:r>
        <w:t>-</w:t>
      </w:r>
      <w:r>
        <w:tab/>
        <w:t>jeigu yra žymus šlapimo tekėjimo sutrikimas (pvz., dėl nenormalaus prostatos padidėjimo);</w:t>
      </w:r>
    </w:p>
    <w:p w:rsidR="008F454C" w:rsidRDefault="008F454C" w:rsidP="007E3EB5">
      <w:pPr>
        <w:pStyle w:val="BT-EMEASMCA"/>
        <w:rPr>
          <w:b/>
          <w:i/>
        </w:rPr>
      </w:pPr>
      <w:r>
        <w:t>-</w:t>
      </w:r>
      <w:r>
        <w:tab/>
        <w:t>žindymo laikotarpiu.</w:t>
      </w:r>
    </w:p>
    <w:p w:rsidR="008F454C" w:rsidRDefault="008F454C" w:rsidP="007E3EB5">
      <w:pPr>
        <w:pStyle w:val="BTEMEASMCA"/>
      </w:pPr>
    </w:p>
    <w:p w:rsidR="008F454C" w:rsidRDefault="008F454C" w:rsidP="008F454C">
      <w:pPr>
        <w:pStyle w:val="PI-3EMEASMCA"/>
      </w:pPr>
      <w:r w:rsidRPr="00C90CC6">
        <w:rPr>
          <w:noProof/>
        </w:rPr>
        <w:t>Įspėjimai ir atsargumo priemonės</w:t>
      </w:r>
    </w:p>
    <w:p w:rsidR="008F454C" w:rsidRPr="003C41CF" w:rsidRDefault="008F454C" w:rsidP="007E3EB5">
      <w:pPr>
        <w:pStyle w:val="BTEMEASMCA"/>
      </w:pPr>
      <w:r w:rsidRPr="003C41CF">
        <w:t xml:space="preserve">Pasitarkite su gydytoju </w:t>
      </w:r>
      <w:r w:rsidR="009078D0">
        <w:t xml:space="preserve">arba vaistininku </w:t>
      </w:r>
      <w:r w:rsidRPr="003C41CF">
        <w:t xml:space="preserve">prieš pradėdami vartoti </w:t>
      </w:r>
      <w:r>
        <w:t>Trifas</w:t>
      </w:r>
      <w:r w:rsidRPr="003C41CF">
        <w:t>.</w:t>
      </w:r>
    </w:p>
    <w:p w:rsidR="008F454C" w:rsidRDefault="008F454C" w:rsidP="007E3EB5">
      <w:pPr>
        <w:pStyle w:val="BTEMEASMCA"/>
      </w:pPr>
    </w:p>
    <w:p w:rsidR="008F454C" w:rsidRDefault="008F454C" w:rsidP="007E3EB5">
      <w:pPr>
        <w:pStyle w:val="BTEMEASMCA"/>
      </w:pPr>
      <w:r>
        <w:t>Nėra sukaupta pakankamai Trifas vartojimo patirties, esant toliau nurodytoms situacijoms. Dėl to Trifas negalima vartoti, esant šioms būklėms:</w:t>
      </w:r>
    </w:p>
    <w:p w:rsidR="008F454C" w:rsidRDefault="008F454C" w:rsidP="007E3EB5">
      <w:pPr>
        <w:pStyle w:val="BT-EMEASMCA"/>
      </w:pPr>
      <w:r>
        <w:t>-</w:t>
      </w:r>
      <w:r>
        <w:tab/>
        <w:t>jeigu sergate podagra;</w:t>
      </w:r>
    </w:p>
    <w:p w:rsidR="008F454C" w:rsidRDefault="008F454C" w:rsidP="007E3EB5">
      <w:pPr>
        <w:pStyle w:val="BT-EMEASMCA"/>
      </w:pPr>
      <w:r>
        <w:t>-</w:t>
      </w:r>
      <w:r>
        <w:tab/>
        <w:t>jeigu yra sunkūs širdies ritmo sutrikimai, ypač jei širdies plakimas nenormaliai retas;</w:t>
      </w:r>
    </w:p>
    <w:p w:rsidR="008F454C" w:rsidRDefault="008F454C" w:rsidP="007E3EB5">
      <w:pPr>
        <w:pStyle w:val="BT-EMEASMCA"/>
      </w:pPr>
      <w:r>
        <w:t>-</w:t>
      </w:r>
      <w:r>
        <w:tab/>
        <w:t>jeigu sutrikusi šarmų ir rūgščių pusiausvyra kraujyje;</w:t>
      </w:r>
    </w:p>
    <w:p w:rsidR="008F454C" w:rsidRDefault="008F454C" w:rsidP="000452BC">
      <w:pPr>
        <w:pStyle w:val="BT-EMEASMCA"/>
      </w:pPr>
      <w:r>
        <w:lastRenderedPageBreak/>
        <w:t>-</w:t>
      </w:r>
      <w:r>
        <w:tab/>
        <w:t>jeigu kartu vartojami ličio preparatai (vaistai nuotaikos svyravimams ir kai kurioms depresijos formoms gydyti);</w:t>
      </w:r>
    </w:p>
    <w:p w:rsidR="008F454C" w:rsidRDefault="008F454C" w:rsidP="000452BC">
      <w:pPr>
        <w:pStyle w:val="BT-EMEASMCA"/>
      </w:pPr>
      <w:r>
        <w:t>-</w:t>
      </w:r>
      <w:r>
        <w:tab/>
        <w:t>jeigu kartu vartojami kai kurie antibiotikai (aminoglikozidai, cefalosporinai) infekcinėms ligoms gydyti;</w:t>
      </w:r>
    </w:p>
    <w:p w:rsidR="008F454C" w:rsidRDefault="008F454C" w:rsidP="000452BC">
      <w:pPr>
        <w:pStyle w:val="BT-EMEASMCA"/>
      </w:pPr>
      <w:r>
        <w:t>-</w:t>
      </w:r>
      <w:r>
        <w:tab/>
        <w:t>jeigu yra kraujo ląstelių sudėties pakitimų (pvz., trūksta krešėjimą skatinančių kraujo plokštelių arba trūksta raudonųjų kraujo kūnelių, bet inkstų veikla nėra sutrikusi);</w:t>
      </w:r>
    </w:p>
    <w:p w:rsidR="008F454C" w:rsidRDefault="008F454C" w:rsidP="007E3EB5">
      <w:pPr>
        <w:pStyle w:val="BT-EMEASMCA"/>
      </w:pPr>
      <w:r>
        <w:t>-</w:t>
      </w:r>
      <w:r>
        <w:tab/>
        <w:t>jeigu sutrikusi Jūsų inkstų funkcija dėl toksinių medžiagų poveikio inkstams.</w:t>
      </w:r>
    </w:p>
    <w:p w:rsidR="008F454C" w:rsidRDefault="008F454C" w:rsidP="007E3EB5">
      <w:pPr>
        <w:pStyle w:val="BT-EMEASMCA"/>
      </w:pPr>
    </w:p>
    <w:p w:rsidR="008F454C" w:rsidRPr="006E0D97" w:rsidRDefault="008F454C" w:rsidP="007E3EB5">
      <w:pPr>
        <w:pStyle w:val="BTEMEASMCA"/>
      </w:pPr>
      <w:r w:rsidRPr="006E0D97">
        <w:t>Poveikis dopingo mėgini</w:t>
      </w:r>
      <w:r w:rsidRPr="006E0D97">
        <w:rPr>
          <w:noProof w:val="0"/>
        </w:rPr>
        <w:t>ų rezultatams</w:t>
      </w:r>
      <w:r w:rsidRPr="006E0D97">
        <w:t xml:space="preserve"> ir piktnaudžiavimas dopingo tikslais</w:t>
      </w:r>
    </w:p>
    <w:p w:rsidR="008F454C" w:rsidRDefault="008F454C" w:rsidP="007E3EB5">
      <w:pPr>
        <w:pStyle w:val="BTEMEASMCA"/>
      </w:pPr>
      <w:r>
        <w:t xml:space="preserve">Trifas vartojimas gali lemti teigiamus dopingo mėginių rezultatus. </w:t>
      </w:r>
    </w:p>
    <w:p w:rsidR="008F454C" w:rsidRDefault="008F454C" w:rsidP="007E3EB5">
      <w:pPr>
        <w:pStyle w:val="BTEMEASMCA"/>
      </w:pPr>
      <w:r>
        <w:t>Kai Trifas piktnaudžiaujama dopingo tikslais, jo poveikio sveikatai nuspėti neįmanoma; negalima atmesti kenksmingo poveikio sveikatai.</w:t>
      </w:r>
    </w:p>
    <w:p w:rsidR="00E24ACD" w:rsidRDefault="00E24ACD" w:rsidP="007E3EB5">
      <w:pPr>
        <w:pStyle w:val="BTEMEASMCA"/>
      </w:pPr>
    </w:p>
    <w:p w:rsidR="00E24ACD" w:rsidRPr="00AD24F7" w:rsidRDefault="00E24ACD" w:rsidP="007E3EB5">
      <w:pPr>
        <w:pStyle w:val="BTEMEASMCA"/>
        <w:rPr>
          <w:b/>
        </w:rPr>
      </w:pPr>
      <w:r w:rsidRPr="00AD24F7">
        <w:rPr>
          <w:b/>
        </w:rPr>
        <w:t>Vaikams ir paaugliams</w:t>
      </w:r>
    </w:p>
    <w:p w:rsidR="00E24ACD" w:rsidRDefault="000452BC" w:rsidP="007E3EB5">
      <w:pPr>
        <w:pStyle w:val="BTEMEASMCA"/>
      </w:pPr>
      <w:r>
        <w:t xml:space="preserve">Trifas </w:t>
      </w:r>
      <w:r w:rsidRPr="004916FA">
        <w:t>saugumas ir veiksmingumas vaikams</w:t>
      </w:r>
      <w:r>
        <w:t xml:space="preserve"> ir paaugliams</w:t>
      </w:r>
      <w:r w:rsidRPr="004916FA">
        <w:t xml:space="preserve"> </w:t>
      </w:r>
      <w:r>
        <w:t>iki 12 metų neištirtas</w:t>
      </w:r>
      <w:r w:rsidRPr="004916FA">
        <w:t>.</w:t>
      </w:r>
      <w:r>
        <w:t xml:space="preserve"> Todėl vaikai ir paaugliai iki 12 metų neturėtų būti gydomi torazemidu</w:t>
      </w:r>
    </w:p>
    <w:p w:rsidR="008F454C" w:rsidRDefault="008F454C" w:rsidP="008F454C">
      <w:pPr>
        <w:pStyle w:val="PI-3EMEASMCA"/>
      </w:pPr>
    </w:p>
    <w:p w:rsidR="008F454C" w:rsidRDefault="008F454C" w:rsidP="008F454C">
      <w:pPr>
        <w:pStyle w:val="PI-3EMEASMCA"/>
      </w:pPr>
      <w:r>
        <w:t xml:space="preserve">Kiti vaistai ir </w:t>
      </w:r>
      <w:proofErr w:type="spellStart"/>
      <w:r>
        <w:t>Trifas</w:t>
      </w:r>
      <w:proofErr w:type="spellEnd"/>
      <w:r>
        <w:t xml:space="preserve"> </w:t>
      </w:r>
    </w:p>
    <w:p w:rsidR="008F454C" w:rsidRDefault="008F454C" w:rsidP="007E3EB5">
      <w:pPr>
        <w:pStyle w:val="BTEMEASMCA"/>
      </w:pPr>
      <w:r>
        <w:t>Jeigu vartojate arba neseniai vartojote kitų vaistų, apie tai pasakykite gydytojui arba vaistininkui.</w:t>
      </w:r>
    </w:p>
    <w:p w:rsidR="008F454C" w:rsidRDefault="008F454C" w:rsidP="007E3EB5">
      <w:pPr>
        <w:pStyle w:val="BTEMEASMCA"/>
      </w:pPr>
    </w:p>
    <w:p w:rsidR="008F454C" w:rsidRPr="006E0D97" w:rsidRDefault="008F454C" w:rsidP="007E3EB5">
      <w:pPr>
        <w:pStyle w:val="BTEMEASMCA"/>
      </w:pPr>
      <w:r w:rsidRPr="006E0D97">
        <w:t>Galimas Trifas poveikis kitiems vaistams</w:t>
      </w:r>
    </w:p>
    <w:p w:rsidR="008F454C" w:rsidRDefault="008F454C" w:rsidP="000452BC">
      <w:pPr>
        <w:pStyle w:val="BT-EMEASMCA"/>
      </w:pPr>
      <w:r>
        <w:t>-</w:t>
      </w:r>
      <w:r>
        <w:tab/>
        <w:t>Kraujospūdį mažinantys vaistai, ypač AKF inhibitoriai: jei kartu su Trifas arba tuoj pat po jo vartojimo Jūs vartojate AKF inhibitorius, gali pernelyg stipriai sumažėti kraujospūdis. Jei nesate įsitikinęs, ar vartojate dabar arba vartojote anksčiau AKF inhibitorių, pasiklauskite gydytojo arba vaistininko.</w:t>
      </w:r>
    </w:p>
    <w:p w:rsidR="008F454C" w:rsidRDefault="008F454C" w:rsidP="007E3EB5">
      <w:pPr>
        <w:pStyle w:val="BT-EMEASMCA"/>
      </w:pPr>
      <w:r>
        <w:t>-</w:t>
      </w:r>
      <w:r>
        <w:tab/>
        <w:t>Teofilinas (vaistas astmai gydyti): Trifas gali sustiprinti šio vaisto poveikį.</w:t>
      </w:r>
    </w:p>
    <w:p w:rsidR="008F454C" w:rsidRDefault="008F454C" w:rsidP="000452BC">
      <w:pPr>
        <w:pStyle w:val="BT-EMEASMCA"/>
      </w:pPr>
      <w:r>
        <w:t>-</w:t>
      </w:r>
      <w:r>
        <w:tab/>
        <w:t>Vaistai, kurių cheminė struktūra panaši į kurare: gali sustiprėti raumenis atpalaiduojantis poveikis.</w:t>
      </w:r>
    </w:p>
    <w:p w:rsidR="008F454C" w:rsidRDefault="008F454C" w:rsidP="000452BC">
      <w:pPr>
        <w:pStyle w:val="BT-EMEASMCA"/>
      </w:pPr>
      <w:r>
        <w:t>-</w:t>
      </w:r>
      <w:r>
        <w:tab/>
        <w:t>Antidiabetiniai vaistai (vaistai cukriniam diabetui gydyti): Trifas gali susilpninti šių vaistų poveikį.</w:t>
      </w:r>
    </w:p>
    <w:p w:rsidR="008F454C" w:rsidRDefault="008F454C" w:rsidP="000452BC">
      <w:pPr>
        <w:pStyle w:val="BT-EMEASMCA"/>
      </w:pPr>
      <w:r>
        <w:t>-</w:t>
      </w:r>
      <w:r>
        <w:tab/>
        <w:t>Vaistai nuo skausmo ir reumatoidinių ligų: nuo šių vaistų, kurie priklauso salicilatų grupei, didelių dozių gali sustiprėti jų poveikis centrinei nervų sistemai.</w:t>
      </w:r>
    </w:p>
    <w:p w:rsidR="008F454C" w:rsidRDefault="008F454C" w:rsidP="000452BC">
      <w:pPr>
        <w:pStyle w:val="BT-EMEASMCA"/>
      </w:pPr>
      <w:r>
        <w:t>-</w:t>
      </w:r>
      <w:r>
        <w:tab/>
        <w:t>Vaistai kraujotakos sutrikimams, įskaitant šoką, gydyti (pvz., adrenalinas, noradrenalinas): Trifas gali susilpninti jų poveikį.</w:t>
      </w:r>
    </w:p>
    <w:p w:rsidR="008F454C" w:rsidRDefault="008F454C" w:rsidP="007E3EB5">
      <w:pPr>
        <w:pStyle w:val="BT-EMEASMCA"/>
      </w:pPr>
    </w:p>
    <w:p w:rsidR="008F454C" w:rsidRPr="006E0D97" w:rsidRDefault="008F454C" w:rsidP="007E3EB5">
      <w:pPr>
        <w:pStyle w:val="BTEMEASMCA"/>
      </w:pPr>
      <w:r w:rsidRPr="006E0D97">
        <w:t>Trifas veikimui įtakos turi šie vaistai</w:t>
      </w:r>
    </w:p>
    <w:p w:rsidR="008F454C" w:rsidRDefault="008F454C" w:rsidP="000452BC">
      <w:pPr>
        <w:pStyle w:val="BT-EMEASMCA"/>
      </w:pPr>
      <w:r>
        <w:t>-</w:t>
      </w:r>
      <w:r>
        <w:tab/>
        <w:t>Probenecidas (vaistas, vartojamas podagrai gydyti): probenecidas gali susilpninti Trifas šlapimo išsiskyrimą skatinantį ir kraujospūdį mažinantį poveikį.</w:t>
      </w:r>
    </w:p>
    <w:p w:rsidR="008F454C" w:rsidRDefault="008F454C" w:rsidP="000452BC">
      <w:pPr>
        <w:pStyle w:val="BT-EMEASMCA"/>
      </w:pPr>
      <w:r>
        <w:t>-</w:t>
      </w:r>
      <w:r>
        <w:tab/>
        <w:t>Kai kurie vaistai nuo uždegimo (pvz., indometacinas, acetilsalicilo rūgštis): šie vaistai gali susilpninti Trifas šlapimo išsiskyrimą skatinantį ir kraujospūdį mažinantį poveikį.</w:t>
      </w:r>
    </w:p>
    <w:p w:rsidR="008F454C" w:rsidRDefault="008F454C" w:rsidP="000452BC">
      <w:pPr>
        <w:pStyle w:val="BT-EMEASMCA"/>
      </w:pPr>
      <w:r>
        <w:t>-</w:t>
      </w:r>
      <w:r>
        <w:tab/>
        <w:t>Kolestiraminas (vaistas, mažinantis riebalų koncentraciją kraujyje): šio vaisto vartojimas tuo pačiu metu gali slopinti Trifas įsisavinimą (absorbciją) virškinimo trakte ir dėl to gali sumažėti Trifas poveikis.</w:t>
      </w:r>
    </w:p>
    <w:p w:rsidR="008F454C" w:rsidRDefault="008F454C" w:rsidP="007E3EB5">
      <w:pPr>
        <w:pStyle w:val="BT-EMEASMCA"/>
      </w:pPr>
    </w:p>
    <w:p w:rsidR="008F454C" w:rsidRPr="006E0D97" w:rsidRDefault="008F454C" w:rsidP="007E3EB5">
      <w:pPr>
        <w:pStyle w:val="BTEMEASMCA"/>
      </w:pPr>
      <w:r w:rsidRPr="006E0D97">
        <w:t>Vartojant ypač dideles Trifas dozes (žr. 3 skyrių), šalutinis poveikis gali sustiprėti, kai:</w:t>
      </w:r>
    </w:p>
    <w:p w:rsidR="008F454C" w:rsidRDefault="008F454C" w:rsidP="000452BC">
      <w:pPr>
        <w:pStyle w:val="BT-EMEASMCA"/>
      </w:pPr>
      <w:r>
        <w:t>-</w:t>
      </w:r>
      <w:r>
        <w:tab/>
        <w:t>infekcinių ligų gydymui vartojami aminoglikozidų grupės antibiotikai (pvz., kanamicinas, tobramicinas) - galimi klausos ir inkstų pažeidimai;</w:t>
      </w:r>
    </w:p>
    <w:p w:rsidR="008F454C" w:rsidRDefault="008F454C" w:rsidP="000452BC">
      <w:pPr>
        <w:pStyle w:val="BT-EMEASMCA"/>
      </w:pPr>
      <w:r>
        <w:t>-</w:t>
      </w:r>
      <w:r>
        <w:tab/>
        <w:t>vartojami preparatai, kurių sudėtyje yra cisplatinos (veiklioji medžiaga vėžio ligoms gydyti) - galimi klausos ir inkstų pažeidimai;</w:t>
      </w:r>
    </w:p>
    <w:p w:rsidR="008F454C" w:rsidRDefault="008F454C" w:rsidP="000452BC">
      <w:pPr>
        <w:pStyle w:val="BT-EMEASMCA"/>
      </w:pPr>
      <w:r>
        <w:t>-</w:t>
      </w:r>
      <w:r>
        <w:tab/>
        <w:t>infekcinių ligų gydymui vartojami cefalosporinai (antibiotikų grupės veiklioji medžiaga) - galimi inkstų pažeidimai.</w:t>
      </w:r>
    </w:p>
    <w:p w:rsidR="008F454C" w:rsidRPr="006E0D97" w:rsidRDefault="008F454C" w:rsidP="007E3EB5">
      <w:pPr>
        <w:pStyle w:val="BTEMEASMCA"/>
      </w:pPr>
      <w:r w:rsidRPr="006E0D97">
        <w:t>Papildomi nurodymai, kai Trifas vartojamas kartu su kitais vaistais</w:t>
      </w:r>
    </w:p>
    <w:p w:rsidR="008F454C" w:rsidRDefault="008F454C" w:rsidP="000452BC">
      <w:pPr>
        <w:pStyle w:val="BT-EMEASMCA"/>
      </w:pPr>
      <w:r>
        <w:t>-</w:t>
      </w:r>
      <w:r>
        <w:tab/>
        <w:t>Trifas lemiama kalio stoka gali sukelti daugiau ir sunkesnių kartu vartojamų rusmenės preparatų (vaisto susilpnėjusiam širdies raumeniui gydyti) šalutinio poveikio požymių.</w:t>
      </w:r>
    </w:p>
    <w:p w:rsidR="008F454C" w:rsidRDefault="008F454C" w:rsidP="007E3EB5">
      <w:pPr>
        <w:pStyle w:val="BT-EMEASMCA"/>
      </w:pPr>
      <w:r>
        <w:t>-</w:t>
      </w:r>
      <w:r>
        <w:tab/>
        <w:t>Vartojant kartu su vidurius paleidžiančiais vaistais, sustiprėja kalio stokos požymiai.</w:t>
      </w:r>
    </w:p>
    <w:p w:rsidR="008F454C" w:rsidRDefault="008F454C" w:rsidP="000452BC">
      <w:pPr>
        <w:pStyle w:val="BT-EMEASMCA"/>
      </w:pPr>
      <w:r>
        <w:lastRenderedPageBreak/>
        <w:t>-</w:t>
      </w:r>
      <w:r>
        <w:tab/>
        <w:t xml:space="preserve">Vartojant didelėmis dozėmis kartu su amfotericinu (vaistas grybelinėms infekcijoms gydyti) arba su tam tikrais vaistais astmai gydyti (simpatomimetikais) kalio trūkumo (hipokalemijos) rizika didėja. </w:t>
      </w:r>
    </w:p>
    <w:p w:rsidR="008F454C" w:rsidRDefault="008F454C" w:rsidP="000452BC">
      <w:pPr>
        <w:pStyle w:val="BT-EMEASMCA"/>
      </w:pPr>
      <w:r>
        <w:t>-</w:t>
      </w:r>
      <w:r>
        <w:tab/>
        <w:t>Vartojant kartu su antinksčių žievės hormonais (vadinamaisiais mineralkortikoidais ir gliukokortikoidais, pavyzdžiui, kortizonu), sustiprėja kalio stokos požymiai.</w:t>
      </w:r>
    </w:p>
    <w:p w:rsidR="008F454C" w:rsidRDefault="008F454C" w:rsidP="000452BC">
      <w:pPr>
        <w:pStyle w:val="BT-EMEASMCA"/>
      </w:pPr>
      <w:r>
        <w:t>-</w:t>
      </w:r>
      <w:r>
        <w:tab/>
        <w:t>Sustiprėja ličio (vaisto nuotaikos svyravimams ir kai kurioms depresijos formoms gydyti) kenksmingas poveikis širdžiai ir inkstams. Vartojant Trifas kartu su ličio preparatais, gali padidėti ličio koncentracija kraujyje.</w:t>
      </w:r>
    </w:p>
    <w:p w:rsidR="008F454C" w:rsidRDefault="008F454C" w:rsidP="007E3EB5">
      <w:pPr>
        <w:pStyle w:val="BTEMEASMCA"/>
      </w:pPr>
    </w:p>
    <w:p w:rsidR="008F454C" w:rsidRDefault="008F454C" w:rsidP="008F454C">
      <w:pPr>
        <w:pStyle w:val="PI-3EMEASMCA"/>
      </w:pPr>
      <w:r w:rsidRPr="00882674">
        <w:t>Nėštumas</w:t>
      </w:r>
      <w:r>
        <w:rPr>
          <w:b w:val="0"/>
        </w:rPr>
        <w:t xml:space="preserve"> </w:t>
      </w:r>
      <w:r w:rsidRPr="00731C10">
        <w:t xml:space="preserve">ir </w:t>
      </w:r>
      <w:r>
        <w:t>ž</w:t>
      </w:r>
      <w:r w:rsidRPr="00882674">
        <w:t>indymo laikotarpis</w:t>
      </w:r>
      <w:r>
        <w:t xml:space="preserve"> </w:t>
      </w:r>
    </w:p>
    <w:p w:rsidR="008F454C" w:rsidRPr="00731C10" w:rsidRDefault="008F454C" w:rsidP="008F454C">
      <w:pPr>
        <w:rPr>
          <w:sz w:val="22"/>
        </w:rPr>
      </w:pPr>
      <w:r w:rsidRPr="00731C10">
        <w:rPr>
          <w:sz w:val="22"/>
        </w:rPr>
        <w:t>Jeigu esate nėščia, žindote kūdikį, manote, kad galbūt esate nėščia arba planuojate pastoti, tai prieš vartodama šį vaistą pasitarkite su gydytoju</w:t>
      </w:r>
      <w:r>
        <w:rPr>
          <w:sz w:val="22"/>
        </w:rPr>
        <w:t>.</w:t>
      </w:r>
    </w:p>
    <w:p w:rsidR="008F454C" w:rsidRDefault="008F454C" w:rsidP="007E3EB5">
      <w:pPr>
        <w:pStyle w:val="BTEMEASMCA"/>
      </w:pPr>
    </w:p>
    <w:p w:rsidR="008F454C" w:rsidRPr="000452BC" w:rsidRDefault="008F454C" w:rsidP="007E3EB5">
      <w:pPr>
        <w:pStyle w:val="BTEMEASMCA"/>
      </w:pPr>
      <w:r w:rsidRPr="000452BC">
        <w:t>Nėštumas</w:t>
      </w:r>
    </w:p>
    <w:p w:rsidR="008F454C" w:rsidRDefault="008F454C" w:rsidP="007E3EB5">
      <w:pPr>
        <w:pStyle w:val="BTEMEASMCA"/>
      </w:pPr>
      <w:r>
        <w:t>Jei esate nėščia, Trifas galite vartoti tik pasitarusi su gydytoju.</w:t>
      </w:r>
      <w:r w:rsidDel="00E41C3A">
        <w:t xml:space="preserve"> </w:t>
      </w:r>
      <w:r>
        <w:t xml:space="preserve">Galima vartoti tik mažiausią vaisto dozę. Koks Trifas poveikis negimusiam kūdikiui nežinoma. </w:t>
      </w:r>
    </w:p>
    <w:p w:rsidR="008F454C" w:rsidRDefault="008F454C" w:rsidP="007E3EB5">
      <w:pPr>
        <w:pStyle w:val="BTEMEASMCA"/>
      </w:pPr>
    </w:p>
    <w:p w:rsidR="008F454C" w:rsidRPr="000452BC" w:rsidRDefault="008F454C" w:rsidP="007E3EB5">
      <w:pPr>
        <w:pStyle w:val="BTEMEASMCA"/>
      </w:pPr>
      <w:r w:rsidRPr="000452BC">
        <w:t>Žindymo laikotarpis</w:t>
      </w:r>
    </w:p>
    <w:p w:rsidR="008F454C" w:rsidRDefault="008F454C" w:rsidP="007E3EB5">
      <w:pPr>
        <w:pStyle w:val="BTEMEASMCA"/>
      </w:pPr>
      <w:r>
        <w:t xml:space="preserve">Duomenų apie tai, ar veiklioji Trifas medžiaga patenka į žindyvės pieną, nėra. Todėl Trifas draudžiama vartoti žindymo laikotarpiu. Jei Jūs jau vartojate Trifas, žindymą reikia nutraukti. </w:t>
      </w:r>
    </w:p>
    <w:p w:rsidR="008F454C" w:rsidRDefault="008F454C" w:rsidP="007E3EB5">
      <w:pPr>
        <w:pStyle w:val="BTEMEASMCA"/>
      </w:pPr>
    </w:p>
    <w:p w:rsidR="008F454C" w:rsidRDefault="008F454C" w:rsidP="008F454C">
      <w:pPr>
        <w:pStyle w:val="PI-3EMEASMCA"/>
      </w:pPr>
      <w:r>
        <w:t>Vairavimas ir mechanizmų valdymas</w:t>
      </w:r>
    </w:p>
    <w:p w:rsidR="008F454C" w:rsidRDefault="008F454C" w:rsidP="007E3EB5">
      <w:pPr>
        <w:pStyle w:val="BTEMEASMCA"/>
      </w:pPr>
      <w:r>
        <w:t>Trifas gali turėti įtakos Jūsų reakcijai. Trifas gali turėti įtakos gebėjimui vairuoti ir valdyti mechanizmus arba atlikti darbą nesant apsaugos.</w:t>
      </w:r>
    </w:p>
    <w:p w:rsidR="008F454C" w:rsidRDefault="008F454C" w:rsidP="007E3EB5">
      <w:pPr>
        <w:pStyle w:val="BTEMEASMCA"/>
      </w:pPr>
      <w:r>
        <w:t>Toks poveikis ryškesnis:</w:t>
      </w:r>
    </w:p>
    <w:p w:rsidR="008F454C" w:rsidRDefault="008F454C" w:rsidP="007E3EB5">
      <w:pPr>
        <w:pStyle w:val="BT-EMEASMCA"/>
      </w:pPr>
      <w:r>
        <w:t>-</w:t>
      </w:r>
      <w:r>
        <w:tab/>
        <w:t xml:space="preserve">gydymo pradžioje, </w:t>
      </w:r>
    </w:p>
    <w:p w:rsidR="008F454C" w:rsidRDefault="008F454C" w:rsidP="007E3EB5">
      <w:pPr>
        <w:pStyle w:val="BT-EMEASMCA"/>
      </w:pPr>
      <w:r>
        <w:t>-</w:t>
      </w:r>
      <w:r>
        <w:tab/>
        <w:t>didinant dozę,</w:t>
      </w:r>
    </w:p>
    <w:p w:rsidR="008F454C" w:rsidRDefault="008F454C" w:rsidP="007E3EB5">
      <w:pPr>
        <w:pStyle w:val="BT-EMEASMCA"/>
      </w:pPr>
      <w:r>
        <w:t>-</w:t>
      </w:r>
      <w:r>
        <w:tab/>
        <w:t>keičiant vaistą,</w:t>
      </w:r>
    </w:p>
    <w:p w:rsidR="008F454C" w:rsidRDefault="008F454C" w:rsidP="007E3EB5">
      <w:pPr>
        <w:pStyle w:val="BT-EMEASMCA"/>
      </w:pPr>
      <w:r>
        <w:t>-</w:t>
      </w:r>
      <w:r>
        <w:tab/>
        <w:t>derinant jį su kitu vaistu.</w:t>
      </w:r>
    </w:p>
    <w:p w:rsidR="008F454C" w:rsidRDefault="008F454C" w:rsidP="007E3EB5">
      <w:pPr>
        <w:pStyle w:val="BTEMEASMCA"/>
      </w:pPr>
      <w:r>
        <w:t>Alkoholis gali sustiprinti šį poveikį, todėl, vartojant Trifas, alkoholio gerti negalima.</w:t>
      </w:r>
    </w:p>
    <w:p w:rsidR="008F454C" w:rsidRDefault="008F454C" w:rsidP="007E3EB5">
      <w:pPr>
        <w:pStyle w:val="BTEMEASMCA"/>
      </w:pPr>
    </w:p>
    <w:p w:rsidR="00073B61" w:rsidRPr="00AD24F7" w:rsidRDefault="008F454C" w:rsidP="007E3EB5">
      <w:pPr>
        <w:pStyle w:val="BTEMEASMCA"/>
        <w:rPr>
          <w:b/>
        </w:rPr>
      </w:pPr>
      <w:r w:rsidRPr="00AD24F7">
        <w:rPr>
          <w:b/>
        </w:rPr>
        <w:t xml:space="preserve">Trifas sudėtyje yra laktozės </w:t>
      </w:r>
    </w:p>
    <w:p w:rsidR="008F454C" w:rsidRDefault="008F454C" w:rsidP="00B5386B">
      <w:pPr>
        <w:pStyle w:val="BTEMEASMCA"/>
      </w:pPr>
      <w:r>
        <w:t>Jeigu gydytojas Jums yra sakęs, kad netoleruojate kokių nors angliavandenių, kreipkitės į jį prieš pradėdami vartoti šį vaistą.</w:t>
      </w:r>
    </w:p>
    <w:p w:rsidR="008F454C" w:rsidRDefault="008F454C" w:rsidP="00B5386B">
      <w:pPr>
        <w:pStyle w:val="BTEMEASMCA"/>
      </w:pPr>
    </w:p>
    <w:p w:rsidR="008F454C" w:rsidRDefault="008F454C" w:rsidP="000452BC">
      <w:pPr>
        <w:pStyle w:val="BTEMEASMCA"/>
      </w:pPr>
    </w:p>
    <w:p w:rsidR="008F454C" w:rsidRDefault="008F454C" w:rsidP="008F454C">
      <w:pPr>
        <w:pStyle w:val="PI-1EMEASMCA"/>
      </w:pPr>
      <w:bookmarkStart w:id="77" w:name="_Toc129243141"/>
      <w:bookmarkStart w:id="78" w:name="_Toc129243266"/>
      <w:r>
        <w:t>3.</w:t>
      </w:r>
      <w:r>
        <w:tab/>
      </w:r>
      <w:bookmarkEnd w:id="77"/>
      <w:bookmarkEnd w:id="78"/>
      <w:r>
        <w:t xml:space="preserve">Kaip vartoti </w:t>
      </w:r>
      <w:proofErr w:type="spellStart"/>
      <w:r>
        <w:t>Trifas</w:t>
      </w:r>
      <w:proofErr w:type="spellEnd"/>
    </w:p>
    <w:p w:rsidR="008F454C" w:rsidRDefault="008F454C" w:rsidP="008F454C">
      <w:pPr>
        <w:pStyle w:val="PI-1EMEASMCA"/>
      </w:pPr>
    </w:p>
    <w:p w:rsidR="008F454C" w:rsidRDefault="00073B61" w:rsidP="007E3EB5">
      <w:pPr>
        <w:pStyle w:val="BTEMEASMCA"/>
      </w:pPr>
      <w:r>
        <w:t>V</w:t>
      </w:r>
      <w:r w:rsidR="008F454C">
        <w:t xml:space="preserve">isada vartokite </w:t>
      </w:r>
      <w:r>
        <w:t xml:space="preserve">šį vaistą </w:t>
      </w:r>
      <w:r w:rsidR="008F454C">
        <w:t>tiksliai kaip nurodė gydytojas</w:t>
      </w:r>
      <w:r>
        <w:t xml:space="preserve"> arba vaistininkas</w:t>
      </w:r>
      <w:r w:rsidR="008F454C">
        <w:t>. Jeigu abejojate, kreipkitės į gydytoją arba vaistininką.</w:t>
      </w:r>
    </w:p>
    <w:p w:rsidR="008F454C" w:rsidRDefault="008F454C" w:rsidP="007E3EB5">
      <w:pPr>
        <w:pStyle w:val="BTEMEASMCA"/>
      </w:pPr>
    </w:p>
    <w:p w:rsidR="008F454C" w:rsidRPr="00AD24F7" w:rsidRDefault="008F454C" w:rsidP="007E3EB5">
      <w:pPr>
        <w:pStyle w:val="BTEMEASMCA"/>
        <w:rPr>
          <w:i/>
        </w:rPr>
      </w:pPr>
      <w:r w:rsidRPr="00AD24F7">
        <w:rPr>
          <w:i/>
        </w:rPr>
        <w:t>Dozavimas</w:t>
      </w:r>
    </w:p>
    <w:p w:rsidR="00464886" w:rsidRDefault="00464886" w:rsidP="007E3EB5">
      <w:pPr>
        <w:pStyle w:val="BTEMEASMCA"/>
      </w:pPr>
    </w:p>
    <w:p w:rsidR="008F454C" w:rsidRDefault="00464886" w:rsidP="007E3EB5">
      <w:pPr>
        <w:pStyle w:val="BTEMEASMCA"/>
      </w:pPr>
      <w:r w:rsidRPr="00AD24F7">
        <w:rPr>
          <w:i/>
        </w:rPr>
        <w:t>Suaugusiems ir paaugliams nuo 12 metų</w:t>
      </w:r>
      <w:r w:rsidR="008F454C">
        <w:t xml:space="preserve">Jei gydytojas nenurodo kitaip, vartoti reikia pradėti po pusę tabletės (tai atitinka 5 mg torazemido) per parą. </w:t>
      </w:r>
    </w:p>
    <w:p w:rsidR="008F454C" w:rsidRDefault="008F454C" w:rsidP="007E3EB5">
      <w:pPr>
        <w:pStyle w:val="BTEMEASMCA"/>
      </w:pPr>
      <w:r>
        <w:t>Tokia dozė paprastai vartojama ir tolesnio gydymo metu.</w:t>
      </w:r>
    </w:p>
    <w:p w:rsidR="008F454C" w:rsidRDefault="008F454C" w:rsidP="007E3EB5">
      <w:pPr>
        <w:pStyle w:val="BTEMEASMCA"/>
      </w:pPr>
    </w:p>
    <w:p w:rsidR="008F454C" w:rsidRDefault="008F454C" w:rsidP="007E3EB5">
      <w:pPr>
        <w:pStyle w:val="BTEMEASMCA"/>
      </w:pPr>
      <w:r>
        <w:t xml:space="preserve">Jei, vartojant po pusę tabletės per parą, Trifas poveikis nepakankamas, Jūsų gydytojas dozę gali padidinti iki vienos tabletės per parą (tai atitinka 10 mg torazemido). Šitaip vartojant gydytojas įvertins Jūsų ligos sunkumą. Jei šios dozės nepakanka, ją galima padidinti iki dviejų  tablečių (tai atitinka 20 mg torazemido) per parą. </w:t>
      </w:r>
    </w:p>
    <w:p w:rsidR="008F454C" w:rsidRDefault="008F454C" w:rsidP="007E3EB5">
      <w:pPr>
        <w:pStyle w:val="BTEMEASMCA"/>
      </w:pPr>
    </w:p>
    <w:p w:rsidR="008F454C" w:rsidRPr="00AD24F7" w:rsidRDefault="008F454C" w:rsidP="00B5386B">
      <w:pPr>
        <w:pStyle w:val="BTEMEASMCA"/>
        <w:rPr>
          <w:u w:val="single"/>
        </w:rPr>
      </w:pPr>
      <w:r w:rsidRPr="00AD24F7">
        <w:rPr>
          <w:u w:val="single"/>
        </w:rPr>
        <w:t>Tabletės padalinimas</w:t>
      </w:r>
    </w:p>
    <w:p w:rsidR="008F454C" w:rsidRDefault="008F454C" w:rsidP="00B5386B">
      <w:pPr>
        <w:pStyle w:val="BTEMEASMCA"/>
      </w:pPr>
      <w:r>
        <w:t xml:space="preserve">Tabletę nesunku perlaužti į dvi dalis pagal vienoje pusėje esančią perlaužimo vagelę, priklausomai nuo </w:t>
      </w:r>
    </w:p>
    <w:p w:rsidR="008F454C" w:rsidRDefault="008F454C" w:rsidP="000452BC">
      <w:pPr>
        <w:pStyle w:val="BTEMEASMCA"/>
      </w:pPr>
      <w:r>
        <w:t>reikalingos vaisto dozės.</w:t>
      </w:r>
    </w:p>
    <w:p w:rsidR="008F454C" w:rsidRDefault="008F454C" w:rsidP="000452BC">
      <w:pPr>
        <w:pStyle w:val="BTEMEASMCA"/>
      </w:pPr>
      <w:r>
        <w:t>Laikykite tabletę tarp rodomųjų pirštų ir nykščių</w:t>
      </w:r>
      <w:r w:rsidRPr="00A52166">
        <w:t xml:space="preserve"> </w:t>
      </w:r>
      <w:r>
        <w:t>laužimo vagele į viršų. Nykščiais spauskite abejose tabletės laužimo vagelės pusėse žemyn.</w:t>
      </w:r>
    </w:p>
    <w:p w:rsidR="008F454C" w:rsidRDefault="008F454C" w:rsidP="000452BC">
      <w:pPr>
        <w:pStyle w:val="BTEMEASMCA"/>
      </w:pPr>
    </w:p>
    <w:p w:rsidR="008F454C" w:rsidRDefault="0014549C" w:rsidP="000452BC">
      <w:pPr>
        <w:pStyle w:val="BTEMEASMCA"/>
      </w:pPr>
      <w:r w:rsidRPr="002D3F6C">
        <w:rPr>
          <w:lang w:eastAsia="lt-LT"/>
        </w:rPr>
        <w:drawing>
          <wp:inline distT="0" distB="0" distL="0" distR="0">
            <wp:extent cx="2124075" cy="2000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000250"/>
                    </a:xfrm>
                    <a:prstGeom prst="rect">
                      <a:avLst/>
                    </a:prstGeom>
                    <a:noFill/>
                    <a:ln>
                      <a:noFill/>
                    </a:ln>
                  </pic:spPr>
                </pic:pic>
              </a:graphicData>
            </a:graphic>
          </wp:inline>
        </w:drawing>
      </w:r>
    </w:p>
    <w:p w:rsidR="008F454C" w:rsidRDefault="008F454C" w:rsidP="000452BC">
      <w:pPr>
        <w:pStyle w:val="BTEMEASMCA"/>
      </w:pPr>
    </w:p>
    <w:p w:rsidR="008F454C" w:rsidRPr="00AD24F7" w:rsidRDefault="008F454C" w:rsidP="000452BC">
      <w:pPr>
        <w:pStyle w:val="BTEMEASMCA"/>
        <w:rPr>
          <w:i/>
        </w:rPr>
      </w:pPr>
      <w:r w:rsidRPr="00AD24F7">
        <w:rPr>
          <w:i/>
        </w:rPr>
        <w:t>Kepenų funkcijos sutrikimas</w:t>
      </w:r>
    </w:p>
    <w:p w:rsidR="008F454C" w:rsidRDefault="008F454C" w:rsidP="000452BC">
      <w:pPr>
        <w:pStyle w:val="BTEMEASMCA"/>
      </w:pPr>
      <w:r>
        <w:t>Jei sutrikusi Jūsų kepenų funkcija, vaistą reikia vartoti labai atsargiai, nes gali padidėti torazemido koncentracija kraujo plazmoje.</w:t>
      </w:r>
    </w:p>
    <w:p w:rsidR="008F454C" w:rsidRDefault="008F454C" w:rsidP="000452BC">
      <w:pPr>
        <w:pStyle w:val="BTEMEASMCA"/>
      </w:pPr>
    </w:p>
    <w:p w:rsidR="008F454C" w:rsidRPr="00AD24F7" w:rsidRDefault="008F454C" w:rsidP="000452BC">
      <w:pPr>
        <w:pStyle w:val="BTEMEASMCA"/>
        <w:rPr>
          <w:i/>
        </w:rPr>
      </w:pPr>
      <w:r w:rsidRPr="00AD24F7">
        <w:rPr>
          <w:i/>
        </w:rPr>
        <w:t>Senyvi pacientai</w:t>
      </w:r>
    </w:p>
    <w:p w:rsidR="008F454C" w:rsidRDefault="008F454C" w:rsidP="000452BC">
      <w:pPr>
        <w:pStyle w:val="BTEMEASMCA"/>
      </w:pPr>
      <w:r>
        <w:t>Senyviems pacientams vartojimo nuorodos tokios pačios.</w:t>
      </w:r>
    </w:p>
    <w:p w:rsidR="00C65144" w:rsidRDefault="00C65144" w:rsidP="00C65144">
      <w:pPr>
        <w:tabs>
          <w:tab w:val="left" w:pos="540"/>
        </w:tabs>
        <w:rPr>
          <w:noProof/>
          <w:sz w:val="22"/>
          <w:szCs w:val="20"/>
        </w:rPr>
      </w:pPr>
    </w:p>
    <w:p w:rsidR="008F454C" w:rsidRPr="00AD24F7" w:rsidRDefault="008F454C" w:rsidP="000452BC">
      <w:pPr>
        <w:pStyle w:val="BTEMEASMCA"/>
        <w:rPr>
          <w:i/>
        </w:rPr>
      </w:pPr>
      <w:r w:rsidRPr="00AD24F7">
        <w:rPr>
          <w:i/>
        </w:rPr>
        <w:t xml:space="preserve">Vartojimo būdas </w:t>
      </w:r>
    </w:p>
    <w:p w:rsidR="008F454C" w:rsidRDefault="008F454C" w:rsidP="000452BC">
      <w:pPr>
        <w:pStyle w:val="BTEMEASMCA"/>
      </w:pPr>
      <w:r>
        <w:t xml:space="preserve">Tabletes nurykite ryte jų nekramtydami ir užsigerkite nedideliu skysčio kiekiu. Trifas galima vartoti valgant ar bet kuriuo kitu metu. </w:t>
      </w:r>
    </w:p>
    <w:p w:rsidR="008F454C" w:rsidRDefault="008F454C" w:rsidP="000452BC">
      <w:pPr>
        <w:pStyle w:val="BTEMEASMCA"/>
      </w:pPr>
    </w:p>
    <w:p w:rsidR="008F454C" w:rsidRPr="00AD24F7" w:rsidRDefault="008F454C" w:rsidP="000452BC">
      <w:pPr>
        <w:pStyle w:val="BTEMEASMCA"/>
        <w:rPr>
          <w:i/>
        </w:rPr>
      </w:pPr>
      <w:r w:rsidRPr="00AD24F7">
        <w:rPr>
          <w:i/>
        </w:rPr>
        <w:t>Vartojimo trukmė</w:t>
      </w:r>
    </w:p>
    <w:p w:rsidR="008F454C" w:rsidRDefault="008F454C" w:rsidP="000452BC">
      <w:pPr>
        <w:pStyle w:val="BTEMEASMCA"/>
      </w:pPr>
      <w:r>
        <w:t>Jūsų gydytojas nustatys Jums tinkamą vaisto vartojimo trukmę.</w:t>
      </w:r>
    </w:p>
    <w:p w:rsidR="008F454C" w:rsidRDefault="008F454C" w:rsidP="000452BC">
      <w:pPr>
        <w:pStyle w:val="BTEMEASMCA"/>
      </w:pPr>
    </w:p>
    <w:p w:rsidR="008F454C" w:rsidRDefault="008F454C" w:rsidP="000452BC">
      <w:pPr>
        <w:pStyle w:val="BTEMEASMCA"/>
      </w:pPr>
      <w:r>
        <w:t>Jei Jums atrodo, kad Trifas veikia pernelyg stipriai ar silpnai, pasitarkite su gydytoju arba vaistininku.</w:t>
      </w:r>
    </w:p>
    <w:p w:rsidR="008F454C" w:rsidRDefault="008F454C" w:rsidP="000452BC">
      <w:pPr>
        <w:pStyle w:val="BTEMEASMCA"/>
      </w:pPr>
    </w:p>
    <w:p w:rsidR="008F454C" w:rsidRDefault="008F454C" w:rsidP="008F454C">
      <w:pPr>
        <w:pStyle w:val="PI-3EMEASMCA"/>
      </w:pPr>
      <w:r w:rsidRPr="00C5208E">
        <w:t xml:space="preserve">Ką daryti </w:t>
      </w:r>
      <w:r>
        <w:rPr>
          <w:noProof/>
        </w:rPr>
        <w:t>pavartojus per didelę Trifas dozę?</w:t>
      </w:r>
    </w:p>
    <w:p w:rsidR="008F454C" w:rsidRDefault="008F454C" w:rsidP="007E3EB5">
      <w:pPr>
        <w:pStyle w:val="BTEMEASMCA"/>
      </w:pPr>
      <w:r>
        <w:t>Pavartojus per didelę Trifas dozę gali būti šių sutrikimų:</w:t>
      </w:r>
    </w:p>
    <w:p w:rsidR="008F454C" w:rsidRDefault="008F454C" w:rsidP="007E3EB5">
      <w:pPr>
        <w:pStyle w:val="BT-EMEASMCA"/>
      </w:pPr>
      <w:r>
        <w:t>-</w:t>
      </w:r>
      <w:r>
        <w:tab/>
        <w:t xml:space="preserve">smarkiai ir pavojingai padidėti skysčių ir druskų išsiskyrimas iš organizmo; </w:t>
      </w:r>
    </w:p>
    <w:p w:rsidR="008F454C" w:rsidRDefault="008F454C" w:rsidP="007E3EB5">
      <w:pPr>
        <w:pStyle w:val="BT-EMEASMCA"/>
      </w:pPr>
      <w:r>
        <w:t>-</w:t>
      </w:r>
      <w:r>
        <w:tab/>
        <w:t>pritemti sąmonė;</w:t>
      </w:r>
    </w:p>
    <w:p w:rsidR="008F454C" w:rsidRDefault="008F454C" w:rsidP="007E3EB5">
      <w:pPr>
        <w:pStyle w:val="BT-EMEASMCA"/>
      </w:pPr>
      <w:r>
        <w:t>-</w:t>
      </w:r>
      <w:r>
        <w:tab/>
        <w:t>atsirasti sumišimas;</w:t>
      </w:r>
    </w:p>
    <w:p w:rsidR="008F454C" w:rsidRDefault="008F454C" w:rsidP="007E3EB5">
      <w:pPr>
        <w:pStyle w:val="BT-EMEASMCA"/>
      </w:pPr>
      <w:r>
        <w:t>-</w:t>
      </w:r>
      <w:r>
        <w:tab/>
        <w:t>labai sumažėti kraujospūdis;</w:t>
      </w:r>
    </w:p>
    <w:p w:rsidR="008F454C" w:rsidRDefault="008F454C" w:rsidP="007E3EB5">
      <w:pPr>
        <w:pStyle w:val="BT-EMEASMCA"/>
      </w:pPr>
      <w:r>
        <w:t>-</w:t>
      </w:r>
      <w:r>
        <w:tab/>
        <w:t>prasidėti kraujotakos nepakankamumas (kolapsas);</w:t>
      </w:r>
    </w:p>
    <w:p w:rsidR="008F454C" w:rsidRDefault="008F454C" w:rsidP="007E3EB5">
      <w:pPr>
        <w:pStyle w:val="BT-EMEASMCA"/>
      </w:pPr>
      <w:r>
        <w:t>-</w:t>
      </w:r>
      <w:r>
        <w:tab/>
        <w:t>atsirasti virškinimo sutrikimų.</w:t>
      </w:r>
    </w:p>
    <w:p w:rsidR="008F454C" w:rsidRDefault="008F454C" w:rsidP="007E3EB5">
      <w:pPr>
        <w:pStyle w:val="BTEMEASMCA"/>
      </w:pPr>
      <w:r>
        <w:t xml:space="preserve">Tokiais atvejais </w:t>
      </w:r>
      <w:r>
        <w:rPr>
          <w:b/>
        </w:rPr>
        <w:t>nedelsiant</w:t>
      </w:r>
      <w:r>
        <w:t xml:space="preserve"> praneškite apie tai gydytojui. Jis imsis reikiamų gydymo priemonių.</w:t>
      </w:r>
    </w:p>
    <w:p w:rsidR="008F454C" w:rsidRDefault="008F454C" w:rsidP="007E3EB5">
      <w:pPr>
        <w:pStyle w:val="BTEMEASMCA"/>
      </w:pPr>
    </w:p>
    <w:p w:rsidR="008F454C" w:rsidRDefault="008F454C" w:rsidP="008F454C">
      <w:pPr>
        <w:pStyle w:val="PI-3EMEASMCA"/>
      </w:pPr>
      <w:r>
        <w:t xml:space="preserve">Pamiršus pavartoti </w:t>
      </w:r>
      <w:proofErr w:type="spellStart"/>
      <w:r>
        <w:t>Trifas</w:t>
      </w:r>
      <w:proofErr w:type="spellEnd"/>
      <w:r>
        <w:t xml:space="preserve"> </w:t>
      </w:r>
    </w:p>
    <w:p w:rsidR="008F454C" w:rsidRDefault="008F454C" w:rsidP="007E3EB5">
      <w:pPr>
        <w:pStyle w:val="BTEMEASMCA"/>
      </w:pPr>
      <w:r>
        <w:t>Jei vaisto išgėrėte mažiau nei nustatyta, jo poveikis silpnėja. Jei vaisto pamiršote išgerti, jo poveikis taip pat silpnėja. Tai gali pasireikšti ligos simptomų pablogėjimu, pvz.:</w:t>
      </w:r>
    </w:p>
    <w:p w:rsidR="008F454C" w:rsidRDefault="008F454C" w:rsidP="007E3EB5">
      <w:pPr>
        <w:pStyle w:val="BT-EMEASMCA"/>
      </w:pPr>
      <w:r>
        <w:t>-</w:t>
      </w:r>
      <w:r>
        <w:tab/>
        <w:t xml:space="preserve">padidėja svoris, </w:t>
      </w:r>
    </w:p>
    <w:p w:rsidR="008F454C" w:rsidRDefault="008F454C" w:rsidP="007E3EB5">
      <w:pPr>
        <w:pStyle w:val="BT-EMEASMCA"/>
      </w:pPr>
      <w:r>
        <w:t>-</w:t>
      </w:r>
      <w:r>
        <w:tab/>
        <w:t xml:space="preserve">audiniuose kaupiasi skysčiai (atsiranda patinimai). </w:t>
      </w:r>
    </w:p>
    <w:p w:rsidR="008F454C" w:rsidRDefault="008F454C" w:rsidP="007E3EB5">
      <w:pPr>
        <w:pStyle w:val="BTEMEASMCA"/>
      </w:pPr>
      <w:r>
        <w:t xml:space="preserve">Todėl reikia kuo greičiau išgerti nustatytą vaisto dozę. Tačiau jei prisiminėte apie tai artėjant nustatytam laikui gerti vaisto, negalima vartoti dvigubos dozės norint kompensuoti praleistą tabletę. </w:t>
      </w:r>
    </w:p>
    <w:p w:rsidR="008F454C" w:rsidRDefault="008F454C" w:rsidP="008F454C">
      <w:pPr>
        <w:pStyle w:val="PI-3EMEASMCA"/>
      </w:pPr>
    </w:p>
    <w:p w:rsidR="008F454C" w:rsidRDefault="008F454C" w:rsidP="008F454C">
      <w:pPr>
        <w:pStyle w:val="PI-3EMEASMCA"/>
      </w:pPr>
      <w:r>
        <w:t xml:space="preserve">Nustojus vartoti </w:t>
      </w:r>
      <w:proofErr w:type="spellStart"/>
      <w:r>
        <w:t>Trifas</w:t>
      </w:r>
      <w:proofErr w:type="spellEnd"/>
      <w:r>
        <w:t xml:space="preserve"> </w:t>
      </w:r>
    </w:p>
    <w:p w:rsidR="008F454C" w:rsidRDefault="008F454C" w:rsidP="007E3EB5">
      <w:pPr>
        <w:pStyle w:val="BTEMEASMCA"/>
      </w:pPr>
      <w:r>
        <w:t>Jei nutraukiamas vaisto vartojimas arba užbaigiamas pernelyg anksti, gali pablogėti Jūsų ligos simptomai. Todėl nepasitarę su gydytoju neturėtumėte nutraukti arba pernelyg anksti užbaigti Trifas vartojimo.</w:t>
      </w:r>
    </w:p>
    <w:p w:rsidR="008F454C" w:rsidRDefault="008F454C" w:rsidP="007E3EB5">
      <w:pPr>
        <w:pStyle w:val="BTEMEASMCA"/>
      </w:pPr>
    </w:p>
    <w:p w:rsidR="008F454C" w:rsidRDefault="008F454C" w:rsidP="007E3EB5">
      <w:pPr>
        <w:pStyle w:val="BTEMEASMCA"/>
      </w:pPr>
      <w:r>
        <w:t>Jeigu kiltų daugiau klausimų dėl šio vaisto vartojimo, kreipkitės į gydytoją arba vaistininką.</w:t>
      </w:r>
    </w:p>
    <w:p w:rsidR="008F454C" w:rsidRDefault="008F454C" w:rsidP="007E3EB5">
      <w:pPr>
        <w:pStyle w:val="BTEMEASMCA"/>
      </w:pPr>
    </w:p>
    <w:p w:rsidR="008F454C" w:rsidRDefault="008F454C" w:rsidP="007E3EB5">
      <w:pPr>
        <w:pStyle w:val="BTEMEASMCA"/>
      </w:pPr>
    </w:p>
    <w:p w:rsidR="008F454C" w:rsidRDefault="008F454C" w:rsidP="008F454C">
      <w:pPr>
        <w:pStyle w:val="PI-1EMEASMCA"/>
      </w:pPr>
      <w:bookmarkStart w:id="79" w:name="_Toc129243142"/>
      <w:bookmarkStart w:id="80" w:name="_Toc129243267"/>
      <w:r>
        <w:lastRenderedPageBreak/>
        <w:t>4.</w:t>
      </w:r>
      <w:r>
        <w:tab/>
      </w:r>
      <w:bookmarkEnd w:id="79"/>
      <w:bookmarkEnd w:id="80"/>
      <w:r>
        <w:t>Galimas šalutinis poveikis</w:t>
      </w:r>
    </w:p>
    <w:p w:rsidR="008F454C" w:rsidRDefault="008F454C" w:rsidP="007E3EB5">
      <w:pPr>
        <w:pStyle w:val="BTEMEASMCA"/>
      </w:pPr>
    </w:p>
    <w:p w:rsidR="008F454C" w:rsidRDefault="008F454C" w:rsidP="007E3EB5">
      <w:pPr>
        <w:pStyle w:val="BTEMEASMCA"/>
      </w:pPr>
      <w:r>
        <w:t>Šis vaistas, kaip ir visi kiti vaistai, gali sukelti šalutinį poveikį, nors jis pasireiškia ne visiems žmonėms.</w:t>
      </w:r>
    </w:p>
    <w:p w:rsidR="008F454C" w:rsidRDefault="008F454C" w:rsidP="007E3EB5">
      <w:pPr>
        <w:pStyle w:val="BTEMEASMCA"/>
      </w:pPr>
    </w:p>
    <w:p w:rsidR="008F454C" w:rsidRPr="000452BC" w:rsidRDefault="008F454C" w:rsidP="007E3EB5">
      <w:pPr>
        <w:pStyle w:val="BTEMEASMCA"/>
        <w:rPr>
          <w:i/>
        </w:rPr>
      </w:pPr>
      <w:r w:rsidRPr="000452BC">
        <w:rPr>
          <w:i/>
        </w:rPr>
        <w:t xml:space="preserve">Dažni (gali pasireikšti </w:t>
      </w:r>
      <w:r w:rsidR="00172A82" w:rsidRPr="000452BC">
        <w:rPr>
          <w:i/>
        </w:rPr>
        <w:t xml:space="preserve">ne daugiau kaip </w:t>
      </w:r>
      <w:r w:rsidRPr="000452BC">
        <w:rPr>
          <w:i/>
        </w:rPr>
        <w:t xml:space="preserve">1 iš 10 </w:t>
      </w:r>
      <w:r w:rsidR="00172A82" w:rsidRPr="000452BC">
        <w:rPr>
          <w:i/>
        </w:rPr>
        <w:t>žmonių</w:t>
      </w:r>
      <w:r w:rsidRPr="000452BC">
        <w:rPr>
          <w:i/>
        </w:rPr>
        <w:t>)</w:t>
      </w:r>
    </w:p>
    <w:p w:rsidR="008F454C" w:rsidRDefault="008F454C" w:rsidP="007E3EB5">
      <w:pPr>
        <w:pStyle w:val="BTEMEASMCA"/>
      </w:pPr>
      <w:r>
        <w:t>Šarmų ir rūgščių pusiausvyros organizme sutrikimas (vadinamoji metabolinė alkalozė).</w:t>
      </w:r>
    </w:p>
    <w:p w:rsidR="008F454C" w:rsidRDefault="008F454C" w:rsidP="007E3EB5">
      <w:pPr>
        <w:pStyle w:val="BTEMEASMCA"/>
      </w:pPr>
      <w:r>
        <w:t>Mėšlungis (ypač pradėjus vartoti vaisto).</w:t>
      </w:r>
    </w:p>
    <w:p w:rsidR="008F454C" w:rsidRDefault="008F454C" w:rsidP="007E3EB5">
      <w:pPr>
        <w:pStyle w:val="BTEMEASMCA"/>
      </w:pPr>
      <w:r>
        <w:t>Šlapimo rūgšties ir gliukozės, taip pat lipidų (trigliceridų, cholesterolio) koncentracijos  padidėjimas kraujyje.</w:t>
      </w:r>
    </w:p>
    <w:p w:rsidR="008F454C" w:rsidRDefault="008F454C" w:rsidP="007E3EB5">
      <w:pPr>
        <w:pStyle w:val="BTEMEASMCA"/>
      </w:pPr>
      <w:r>
        <w:t>Kalio netekimas (hipokalemija) ribojant kalio kiekį maiste, vemiant, viduriuojant, po intensyvaus vidurius paleidžiančių vaistų vartojimo, taip pat esant lėtiniam kepenų funkcijos sutrikimui.</w:t>
      </w:r>
    </w:p>
    <w:p w:rsidR="008F454C" w:rsidRDefault="008F454C" w:rsidP="007E3EB5">
      <w:pPr>
        <w:pStyle w:val="BTEMEASMCA"/>
      </w:pPr>
      <w:r>
        <w:t>Priklausomai nuo vaisto dozės ir vartojimo trukmės gali atsirasti vandens ir elektrolitų pusiausvyros sutrikimų, pvz., skysčių netekimas (hipovolemija), kalio ir (arba) natrio netekimas (hipokalemija ir (arba) hiponatremija).</w:t>
      </w:r>
    </w:p>
    <w:p w:rsidR="008F454C" w:rsidRDefault="008F454C" w:rsidP="00B5386B">
      <w:pPr>
        <w:pStyle w:val="BTEMEASMCA"/>
      </w:pPr>
      <w:r w:rsidRPr="00A4021C">
        <w:t>Skrandžio ir žarnyno veiklos sutrikimai, ypač vartojimo pradžioje, pvz.: apetito stoka, skrandžio</w:t>
      </w:r>
      <w:r>
        <w:t xml:space="preserve"> skausmas, pykinimas ir vėmimas, viduriavimas, vidurių užkietėjimas.</w:t>
      </w:r>
    </w:p>
    <w:p w:rsidR="008F454C" w:rsidRDefault="008F454C" w:rsidP="00B5386B">
      <w:pPr>
        <w:pStyle w:val="BTEMEASMCA"/>
      </w:pPr>
      <w:r>
        <w:t>Padidėjęs kai kurių kepenų fermentų (gama-GT) kiekis kraujyje.</w:t>
      </w:r>
    </w:p>
    <w:p w:rsidR="008F454C" w:rsidRDefault="008F454C" w:rsidP="000452BC">
      <w:pPr>
        <w:pStyle w:val="BTEMEASMCA"/>
        <w:rPr>
          <w:u w:val="single"/>
        </w:rPr>
      </w:pPr>
      <w:r>
        <w:t>Galvos skausmas, svaigimas, nuovargis, silpnumas,</w:t>
      </w:r>
      <w:r w:rsidRPr="008B6B31">
        <w:t xml:space="preserve"> </w:t>
      </w:r>
      <w:r>
        <w:t>ypač vartojimo pradžioje.</w:t>
      </w:r>
    </w:p>
    <w:p w:rsidR="008F454C" w:rsidRDefault="008F454C" w:rsidP="000452BC">
      <w:pPr>
        <w:pStyle w:val="BTEMEASMCA"/>
      </w:pPr>
    </w:p>
    <w:p w:rsidR="008F454C" w:rsidRPr="000452BC" w:rsidRDefault="008F454C" w:rsidP="000452BC">
      <w:pPr>
        <w:pStyle w:val="BTEMEASMCA"/>
        <w:rPr>
          <w:i/>
        </w:rPr>
      </w:pPr>
      <w:r w:rsidRPr="000452BC">
        <w:rPr>
          <w:i/>
        </w:rPr>
        <w:t xml:space="preserve">Nedažni (gali pasireikšti </w:t>
      </w:r>
      <w:r w:rsidR="00172A82" w:rsidRPr="000452BC">
        <w:rPr>
          <w:i/>
        </w:rPr>
        <w:t xml:space="preserve">ne daugiau kaip </w:t>
      </w:r>
      <w:r w:rsidRPr="000452BC">
        <w:rPr>
          <w:i/>
        </w:rPr>
        <w:t xml:space="preserve">1 iš 100 </w:t>
      </w:r>
      <w:r w:rsidR="00172A82" w:rsidRPr="000452BC">
        <w:rPr>
          <w:i/>
        </w:rPr>
        <w:t>žmonių</w:t>
      </w:r>
      <w:r w:rsidRPr="000452BC">
        <w:rPr>
          <w:i/>
        </w:rPr>
        <w:t>)</w:t>
      </w:r>
    </w:p>
    <w:p w:rsidR="008F454C" w:rsidRDefault="008F454C" w:rsidP="000452BC">
      <w:pPr>
        <w:pStyle w:val="BT-EMEASMCA"/>
      </w:pPr>
      <w:r>
        <w:t>Šlapalo ir kreatinino (raumenų baltymo) koncentracijos kraujo plazmoje padidėjimas. Pacientams, kuriems yra pasunkėjęs šlapimo tekėjimas (pvz., dėl padidėjusios prostatos) gali susilaikyti šlapimas. Tokiais atvejais labai sunku arba visai neįmanoma pasišlapinti.</w:t>
      </w:r>
    </w:p>
    <w:p w:rsidR="008F454C" w:rsidRDefault="008F454C" w:rsidP="000452BC">
      <w:pPr>
        <w:pStyle w:val="BT-EMEASMCA"/>
      </w:pPr>
      <w:r>
        <w:t>Burnos džiūvimas.</w:t>
      </w:r>
    </w:p>
    <w:p w:rsidR="008F454C" w:rsidRDefault="008F454C" w:rsidP="000452BC">
      <w:pPr>
        <w:pStyle w:val="BT-EMEASMCA"/>
      </w:pPr>
      <w:r>
        <w:t>Sustingimas, šalčio pojūtis galūnėse (parestezija).</w:t>
      </w:r>
    </w:p>
    <w:p w:rsidR="008F454C" w:rsidRDefault="008F454C" w:rsidP="000452BC">
      <w:pPr>
        <w:pStyle w:val="BT-EMEASMCA"/>
      </w:pPr>
    </w:p>
    <w:p w:rsidR="008F454C" w:rsidRPr="000452BC" w:rsidRDefault="008F454C" w:rsidP="000452BC">
      <w:pPr>
        <w:pStyle w:val="BT-EMEASMCA"/>
        <w:rPr>
          <w:i/>
        </w:rPr>
      </w:pPr>
      <w:r w:rsidRPr="000452BC">
        <w:rPr>
          <w:i/>
        </w:rPr>
        <w:t xml:space="preserve">Labai reti (gali pasireikšti </w:t>
      </w:r>
      <w:r w:rsidR="00172A82" w:rsidRPr="000452BC">
        <w:rPr>
          <w:i/>
        </w:rPr>
        <w:t xml:space="preserve">ne daugiau kaip </w:t>
      </w:r>
      <w:r w:rsidRPr="000452BC">
        <w:rPr>
          <w:i/>
        </w:rPr>
        <w:t xml:space="preserve">1 iš 10000 </w:t>
      </w:r>
      <w:r w:rsidR="00172A82" w:rsidRPr="000452BC">
        <w:rPr>
          <w:i/>
        </w:rPr>
        <w:t>žmonių</w:t>
      </w:r>
      <w:r w:rsidRPr="000452BC">
        <w:rPr>
          <w:i/>
        </w:rPr>
        <w:t>)</w:t>
      </w:r>
    </w:p>
    <w:p w:rsidR="008F454C" w:rsidRDefault="008F454C" w:rsidP="000452BC">
      <w:pPr>
        <w:pStyle w:val="BTEMEASMCA"/>
      </w:pPr>
      <w:r>
        <w:t>Sumažėjęs raudonųjų ir baltųjų kraujo ląstelių (eritrocitų ir leukocitų) kiekis ir sumažėjęs krešėjimą skatinančių kraujo plokštelių (trombocitų) kiekis.</w:t>
      </w:r>
    </w:p>
    <w:p w:rsidR="008F454C" w:rsidRDefault="008F454C" w:rsidP="000452BC">
      <w:pPr>
        <w:pStyle w:val="BTEMEASMCA"/>
      </w:pPr>
      <w:r>
        <w:t>Alerginės reakcijos, pvz., niežulys, bėrimas (egzantema), padidėjęs jautrumas šviesai (fotosensibilizacija), sunkios odos reakcijos.</w:t>
      </w:r>
    </w:p>
    <w:p w:rsidR="008F454C" w:rsidRDefault="008F454C" w:rsidP="000452BC">
      <w:pPr>
        <w:pStyle w:val="BTEMEASMCA"/>
      </w:pPr>
      <w:r>
        <w:t>Kraujo krešulių susidarymas (tromboembolinės komplikacijos).</w:t>
      </w:r>
    </w:p>
    <w:p w:rsidR="008F454C" w:rsidRDefault="008F454C" w:rsidP="000452BC">
      <w:pPr>
        <w:pStyle w:val="BTEMEASMCA"/>
      </w:pPr>
      <w:r>
        <w:t>Sumišimas.</w:t>
      </w:r>
    </w:p>
    <w:p w:rsidR="008F454C" w:rsidRDefault="008F454C" w:rsidP="000452BC">
      <w:pPr>
        <w:pStyle w:val="BTEMEASMCA"/>
      </w:pPr>
      <w:r>
        <w:t>Sumažėjęs kraujospūdis (hipotenzija).</w:t>
      </w:r>
    </w:p>
    <w:p w:rsidR="008F454C" w:rsidRDefault="008F454C" w:rsidP="000452BC">
      <w:pPr>
        <w:pStyle w:val="BTEMEASMCA"/>
      </w:pPr>
      <w:r>
        <w:t>Kraujo krešulių susidarymas (tromboembolinės komplikacijos); sumažėjęs kraujospūdis (hipotenzija); sutrikusi kraujotaka širdies raumenyje ir smegenyse, kurios pasekmės: sutrikęs širdies ritmas (aritmija), spaudimo pojūtis krūtinėje (krūtinės anginos priepuolis), ūminis miokardo infarktas, staigus sąmonės netekimas (sinkopė).</w:t>
      </w:r>
    </w:p>
    <w:p w:rsidR="008F454C" w:rsidRDefault="008F454C" w:rsidP="000452BC">
      <w:pPr>
        <w:pStyle w:val="BTEMEASMCA"/>
      </w:pPr>
      <w:r>
        <w:t>Kasos uždegimas (pankreatitas).</w:t>
      </w:r>
    </w:p>
    <w:p w:rsidR="008F454C" w:rsidRDefault="008F454C" w:rsidP="000452BC">
      <w:pPr>
        <w:pStyle w:val="BTEMEASMCA"/>
      </w:pPr>
      <w:r>
        <w:t>Regėjimo sutrikimas.</w:t>
      </w:r>
    </w:p>
    <w:p w:rsidR="008F454C" w:rsidRDefault="008F454C" w:rsidP="000452BC">
      <w:pPr>
        <w:pStyle w:val="BTEMEASMCA"/>
      </w:pPr>
      <w:r>
        <w:t xml:space="preserve">Ūžesys ausyse (tinitas). </w:t>
      </w:r>
    </w:p>
    <w:p w:rsidR="008F454C" w:rsidRDefault="008F454C" w:rsidP="000452BC">
      <w:pPr>
        <w:pStyle w:val="BTEMEASMCA"/>
      </w:pPr>
      <w:r>
        <w:t>Klausos susilpnėjimas.</w:t>
      </w:r>
    </w:p>
    <w:p w:rsidR="008F454C" w:rsidRDefault="008F454C" w:rsidP="000452BC">
      <w:pPr>
        <w:pStyle w:val="BTEMEASMCA"/>
      </w:pPr>
    </w:p>
    <w:p w:rsidR="008F454C" w:rsidRDefault="008F454C" w:rsidP="000452BC">
      <w:pPr>
        <w:pStyle w:val="BTEMEASMCA"/>
      </w:pPr>
      <w:r>
        <w:t>Pastebėję aukščiau išvardintus šalutinio poveikio požymius, apie juos kaip galima greičiau praneškite gydytojui. Jis įvertins jų sunkumą ir numatys artimiausiu metu reikalingas priemones.</w:t>
      </w:r>
    </w:p>
    <w:p w:rsidR="008F454C" w:rsidRDefault="008F454C" w:rsidP="000452BC">
      <w:pPr>
        <w:pStyle w:val="BTEMEASMCA"/>
      </w:pPr>
      <w:r>
        <w:t xml:space="preserve">Jei šalutinis poveikis atsiranda staiga arba yra sunkus, </w:t>
      </w:r>
      <w:r>
        <w:rPr>
          <w:b/>
        </w:rPr>
        <w:t>nedelsiant</w:t>
      </w:r>
      <w:r>
        <w:t xml:space="preserve"> informuokite gydytoją. Tai svarbu, nes kai kurių vaistų šalutinis poveikis esant ypatingoms aplinkybėms gali būti pavojingas gyvybei.</w:t>
      </w:r>
    </w:p>
    <w:p w:rsidR="008F454C" w:rsidRDefault="008F454C" w:rsidP="000452BC">
      <w:pPr>
        <w:pStyle w:val="BTEMEASMCA"/>
      </w:pPr>
      <w:r>
        <w:t>Gydytojas nuspręs, kokių priemonių reikia imtis ir ar galima tęsti vaisto vartojimą.</w:t>
      </w:r>
    </w:p>
    <w:p w:rsidR="008F454C" w:rsidRDefault="008F454C" w:rsidP="000452BC">
      <w:pPr>
        <w:pStyle w:val="BTEMEASMCA"/>
      </w:pPr>
    </w:p>
    <w:p w:rsidR="008F454C" w:rsidRDefault="008F454C" w:rsidP="000452BC">
      <w:pPr>
        <w:pStyle w:val="BTEMEASMCA"/>
      </w:pPr>
      <w:r>
        <w:t>Atsiradus pirmiesiems padidėjusio jautrumo reakcijos požymiams (pvz., sunki odos reakcija), toliau Trifas vartoti negalima.</w:t>
      </w:r>
    </w:p>
    <w:p w:rsidR="008F454C" w:rsidRDefault="008F454C" w:rsidP="000452BC">
      <w:pPr>
        <w:pStyle w:val="BTEMEASMCA"/>
      </w:pPr>
    </w:p>
    <w:p w:rsidR="008F454C" w:rsidRPr="00AD24F7" w:rsidRDefault="008F454C" w:rsidP="000452BC">
      <w:pPr>
        <w:pStyle w:val="BTEMEASMCA"/>
        <w:rPr>
          <w:b/>
        </w:rPr>
      </w:pPr>
      <w:r w:rsidRPr="00AD24F7">
        <w:rPr>
          <w:b/>
        </w:rPr>
        <w:t>Pranešimas apie šalutinį poveikį</w:t>
      </w:r>
    </w:p>
    <w:p w:rsidR="008F454C" w:rsidRDefault="008F454C" w:rsidP="000452BC">
      <w:pPr>
        <w:pStyle w:val="BTEMEASMCA"/>
      </w:pPr>
      <w:r w:rsidRPr="00976D94">
        <w:t>Jeigu pasireiškė šalutinis poveikis, įskaitant šiame l</w:t>
      </w:r>
      <w:r>
        <w:t xml:space="preserve">apelyje nenurodytą, pasakykite gydytojui arba </w:t>
      </w:r>
      <w:r w:rsidRPr="00976D94">
        <w:t>vaistininkui</w:t>
      </w:r>
      <w:r>
        <w:t>.</w:t>
      </w:r>
      <w:r w:rsidRPr="00976D94">
        <w:t xml:space="preserve"> </w:t>
      </w:r>
      <w:r w:rsidR="002A5C93" w:rsidRPr="002A5C93">
        <w:rPr>
          <w:snapToGrid w:val="0"/>
        </w:rPr>
        <w:t>Apie šalutinį poveikį taip pat galite pranešti Valstybinei vaistų kontrolės tarnybai prie Lietuvos Respublikos sveikatos apsaugos ministerijos nemokamu t</w:t>
      </w:r>
      <w:r w:rsidR="002A5C93" w:rsidRPr="002A5C93">
        <w:rPr>
          <w:snapToGrid w:val="0"/>
          <w:lang w:eastAsia="zh-CN"/>
        </w:rPr>
        <w:t>elefonu 8 800 73568</w:t>
      </w:r>
      <w:r w:rsidR="002A5C93" w:rsidRPr="002A5C93">
        <w:rPr>
          <w:snapToGrid w:val="0"/>
        </w:rPr>
        <w:t xml:space="preserve"> arba užpildyti </w:t>
      </w:r>
      <w:r w:rsidR="002A5C93" w:rsidRPr="002A5C93">
        <w:rPr>
          <w:snapToGrid w:val="0"/>
        </w:rPr>
        <w:lastRenderedPageBreak/>
        <w:t xml:space="preserve">interneto svetainėje </w:t>
      </w:r>
      <w:hyperlink r:id="rId11" w:history="1">
        <w:r w:rsidR="002A5C93" w:rsidRPr="002A5C93">
          <w:rPr>
            <w:rFonts w:eastAsia="SimSun"/>
            <w:snapToGrid w:val="0"/>
            <w:color w:val="0000FF"/>
            <w:u w:val="single"/>
          </w:rPr>
          <w:t>www.vvkt.lt</w:t>
        </w:r>
      </w:hyperlink>
      <w:r w:rsidR="002A5C93" w:rsidRPr="002A5C93">
        <w:rPr>
          <w:snapToGrid w:val="0"/>
        </w:rPr>
        <w:t xml:space="preserve"> esančią formą ir pateikti ją Valstybinei vaistų kontrolės tarnybai prie Lietuvos Respublikos sveikatos apsaugos ministerijos vienu iš šių būdų: raštu (adresu Žirmūnų g. 139A, LT-09120 Vilnius), </w:t>
      </w:r>
      <w:r w:rsidR="002A5C93" w:rsidRPr="002A5C93">
        <w:rPr>
          <w:snapToGrid w:val="0"/>
          <w:lang w:eastAsia="zh-CN"/>
        </w:rPr>
        <w:t xml:space="preserve">nemokamu </w:t>
      </w:r>
      <w:r w:rsidR="002A5C93" w:rsidRPr="002A5C93">
        <w:rPr>
          <w:snapToGrid w:val="0"/>
        </w:rPr>
        <w:t>fakso numeriu 8 800 20131</w:t>
      </w:r>
      <w:r w:rsidR="002A5C93" w:rsidRPr="002A5C93">
        <w:rPr>
          <w:snapToGrid w:val="0"/>
          <w:lang w:eastAsia="zh-CN"/>
        </w:rPr>
        <w:t xml:space="preserve">, </w:t>
      </w:r>
      <w:r w:rsidR="002A5C93" w:rsidRPr="002A5C93">
        <w:rPr>
          <w:snapToGrid w:val="0"/>
        </w:rPr>
        <w:t xml:space="preserve">el. paštu </w:t>
      </w:r>
      <w:hyperlink r:id="rId12" w:history="1">
        <w:r w:rsidR="002A5C93" w:rsidRPr="002A5C93">
          <w:rPr>
            <w:rFonts w:eastAsia="SimSun"/>
            <w:snapToGrid w:val="0"/>
            <w:color w:val="0000FF"/>
            <w:u w:val="single"/>
          </w:rPr>
          <w:t>NepageidaujamaR@vvkt.lt</w:t>
        </w:r>
      </w:hyperlink>
      <w:r w:rsidR="002A5C93" w:rsidRPr="002A5C93">
        <w:rPr>
          <w:snapToGrid w:val="0"/>
        </w:rPr>
        <w:t xml:space="preserve">, taip pat per Valstybinės vaistų kontrolės tarnybos prie Lietuvos Respublikos sveikatos apsaugos ministerijos interneto svetainę (adresu </w:t>
      </w:r>
      <w:hyperlink r:id="rId13" w:history="1">
        <w:r w:rsidR="002A5C93" w:rsidRPr="002A5C93">
          <w:rPr>
            <w:rFonts w:eastAsia="SimSun"/>
            <w:snapToGrid w:val="0"/>
            <w:color w:val="0000FF"/>
            <w:u w:val="single"/>
          </w:rPr>
          <w:t>http://www.vvkt.lt</w:t>
        </w:r>
      </w:hyperlink>
      <w:r w:rsidR="002A5C93" w:rsidRPr="002A5C93">
        <w:rPr>
          <w:snapToGrid w:val="0"/>
        </w:rPr>
        <w:t>). Pranešdami apie šalutinį poveikį galite mums padėti gauti daugiau informacijos apie šio vaisto saugumą.</w:t>
      </w:r>
    </w:p>
    <w:p w:rsidR="008F454C" w:rsidRDefault="008F454C" w:rsidP="000452BC">
      <w:pPr>
        <w:pStyle w:val="BTEMEASMCA"/>
      </w:pPr>
    </w:p>
    <w:p w:rsidR="008F454C" w:rsidRDefault="008F454C" w:rsidP="000452BC">
      <w:pPr>
        <w:pStyle w:val="BTEMEASMCA"/>
      </w:pPr>
    </w:p>
    <w:p w:rsidR="008F454C" w:rsidRDefault="008F454C" w:rsidP="008F454C">
      <w:pPr>
        <w:pStyle w:val="PI-1EMEASMCA"/>
      </w:pPr>
      <w:bookmarkStart w:id="81" w:name="_Toc129243143"/>
      <w:bookmarkStart w:id="82" w:name="_Toc129243268"/>
      <w:r>
        <w:t>5.</w:t>
      </w:r>
      <w:r>
        <w:tab/>
      </w:r>
      <w:bookmarkEnd w:id="81"/>
      <w:bookmarkEnd w:id="82"/>
      <w:r>
        <w:t xml:space="preserve">Kaip laikyti </w:t>
      </w:r>
      <w:proofErr w:type="spellStart"/>
      <w:r>
        <w:t>Trifas</w:t>
      </w:r>
      <w:proofErr w:type="spellEnd"/>
    </w:p>
    <w:p w:rsidR="008F454C" w:rsidRDefault="008F454C" w:rsidP="008F454C">
      <w:pPr>
        <w:pStyle w:val="PI-1EMEASMCA"/>
      </w:pPr>
    </w:p>
    <w:p w:rsidR="008F454C" w:rsidRDefault="008F454C" w:rsidP="007E3EB5">
      <w:pPr>
        <w:pStyle w:val="BTEMEASMCA"/>
      </w:pPr>
      <w:r>
        <w:t>Šį vaistą laikykite vaikams nepastebimoje ir nepasiekiamoje vietoje.</w:t>
      </w:r>
    </w:p>
    <w:p w:rsidR="008F454C" w:rsidRDefault="008F454C" w:rsidP="007E3EB5">
      <w:pPr>
        <w:pStyle w:val="BTEMEASMCA"/>
      </w:pPr>
      <w:r>
        <w:t>Šiam vaist</w:t>
      </w:r>
      <w:r w:rsidR="009708CF">
        <w:t>ui</w:t>
      </w:r>
      <w:r>
        <w:t xml:space="preserve"> specialių laikymo sąlygų nereikia.</w:t>
      </w:r>
    </w:p>
    <w:p w:rsidR="008F454C" w:rsidRDefault="008F454C" w:rsidP="007E3EB5">
      <w:pPr>
        <w:pStyle w:val="BTEMEASMCA"/>
      </w:pPr>
    </w:p>
    <w:p w:rsidR="008F454C" w:rsidRDefault="008F454C" w:rsidP="007E3EB5">
      <w:pPr>
        <w:pStyle w:val="BTEMEASMCA"/>
      </w:pPr>
      <w:r>
        <w:t>Ant lizdinės plokštelės ir dėžutės po „EXP“ nurodytam tinkamumo laikui pasibaigus, šio vaisto vartoti negalima. Vaistas tinkamas vartoti iki paskutinės nurodyto mėnesio dienos.</w:t>
      </w:r>
    </w:p>
    <w:p w:rsidR="008F454C" w:rsidRDefault="008F454C" w:rsidP="007E3EB5">
      <w:pPr>
        <w:pStyle w:val="BTEMEASMCA"/>
      </w:pPr>
    </w:p>
    <w:p w:rsidR="008F454C" w:rsidRDefault="008F454C" w:rsidP="007E3EB5">
      <w:pPr>
        <w:pStyle w:val="BTEMEASMCA"/>
      </w:pPr>
      <w:r>
        <w:t>Vaistų negalima išmesti į kanalizaciją arba su buitinėmis atliekomis. Kaip išmesti nereikalingus vaistus, klauskite vaistininko. Šios priemonės padės apsaugoti aplinką.</w:t>
      </w:r>
    </w:p>
    <w:p w:rsidR="008F454C" w:rsidRDefault="008F454C" w:rsidP="007E3EB5">
      <w:pPr>
        <w:pStyle w:val="BTEMEASMCA"/>
      </w:pPr>
    </w:p>
    <w:p w:rsidR="008F454C" w:rsidRDefault="008F454C" w:rsidP="007E3EB5">
      <w:pPr>
        <w:pStyle w:val="BTEMEASMCA"/>
      </w:pPr>
    </w:p>
    <w:p w:rsidR="008F454C" w:rsidRDefault="008F454C" w:rsidP="008F454C">
      <w:pPr>
        <w:pStyle w:val="PI-1EMEASMCA"/>
      </w:pPr>
      <w:bookmarkStart w:id="83" w:name="_Toc129243144"/>
      <w:bookmarkStart w:id="84" w:name="_Toc129243269"/>
      <w:r>
        <w:t>6.</w:t>
      </w:r>
      <w:r>
        <w:tab/>
      </w:r>
      <w:bookmarkEnd w:id="83"/>
      <w:bookmarkEnd w:id="84"/>
      <w:r>
        <w:t>Pakuotės turinys ir kita informacija</w:t>
      </w:r>
    </w:p>
    <w:p w:rsidR="008F454C" w:rsidRDefault="008F454C" w:rsidP="007E3EB5">
      <w:pPr>
        <w:pStyle w:val="BTEMEASMCA"/>
      </w:pPr>
    </w:p>
    <w:p w:rsidR="008F454C" w:rsidRDefault="008F454C" w:rsidP="008F454C">
      <w:pPr>
        <w:pStyle w:val="PI-3EMEASMCA"/>
      </w:pPr>
      <w:proofErr w:type="spellStart"/>
      <w:r>
        <w:t>Trifas</w:t>
      </w:r>
      <w:proofErr w:type="spellEnd"/>
      <w:r>
        <w:t xml:space="preserve"> sudėtis</w:t>
      </w:r>
    </w:p>
    <w:p w:rsidR="008F454C" w:rsidRDefault="008F454C" w:rsidP="007E3EB5">
      <w:pPr>
        <w:pStyle w:val="BT-EMEASMCA"/>
      </w:pPr>
      <w:r>
        <w:t>-</w:t>
      </w:r>
      <w:r>
        <w:tab/>
        <w:t xml:space="preserve">Veiklioji medžiaga yra torazemidas. Kiekvienoje tabletėje yra 10 mg torazemido. </w:t>
      </w:r>
    </w:p>
    <w:p w:rsidR="008F454C" w:rsidRDefault="008F454C" w:rsidP="000452BC">
      <w:pPr>
        <w:pStyle w:val="BT-EMEASMCA"/>
      </w:pPr>
      <w:r>
        <w:t>-</w:t>
      </w:r>
      <w:r>
        <w:tab/>
        <w:t>Pagalbinės medžiagos yra laktozė monohidratas, kukurūzų krakmolas, bevandenis koloidinis silicio dioksidas, magnio stearatas</w:t>
      </w:r>
    </w:p>
    <w:p w:rsidR="008F454C" w:rsidRDefault="008F454C" w:rsidP="008F454C">
      <w:pPr>
        <w:pStyle w:val="PI-3EMEASMCA"/>
      </w:pPr>
    </w:p>
    <w:p w:rsidR="008F454C" w:rsidRDefault="008F454C" w:rsidP="008F454C">
      <w:pPr>
        <w:pStyle w:val="PI-3EMEASMCA"/>
      </w:pPr>
      <w:proofErr w:type="spellStart"/>
      <w:r>
        <w:t>Trifas</w:t>
      </w:r>
      <w:proofErr w:type="spellEnd"/>
      <w:r>
        <w:t xml:space="preserve"> išvaizda ir kiekis pakuotėje</w:t>
      </w:r>
    </w:p>
    <w:p w:rsidR="008F454C" w:rsidRDefault="008F454C" w:rsidP="007E3EB5">
      <w:pPr>
        <w:pStyle w:val="BTEMEASMCA"/>
        <w:rPr>
          <w:i/>
        </w:rPr>
      </w:pPr>
      <w:r>
        <w:t>Baltos, apvalios, plokščios, su perlaužimo vagele vienoje pusėje tabletės.</w:t>
      </w:r>
    </w:p>
    <w:p w:rsidR="008F454C" w:rsidRDefault="008F454C" w:rsidP="007E3EB5">
      <w:pPr>
        <w:pStyle w:val="BTEMEASMCA"/>
      </w:pPr>
      <w:r w:rsidRPr="00DF4173">
        <w:t xml:space="preserve">Tabletę galima padalyti į lygias </w:t>
      </w:r>
      <w:r>
        <w:t>dozes.</w:t>
      </w:r>
    </w:p>
    <w:p w:rsidR="008F454C" w:rsidRDefault="008F454C" w:rsidP="007E3EB5">
      <w:pPr>
        <w:pStyle w:val="BTEMEASMCA"/>
      </w:pPr>
    </w:p>
    <w:p w:rsidR="008F454C" w:rsidRDefault="008F454C" w:rsidP="007E3EB5">
      <w:pPr>
        <w:pStyle w:val="BTEMEASMCA"/>
      </w:pPr>
      <w:r>
        <w:t>Kartono dėžutėje yra 30, 50 arba 100 tablečių, supakuotų į lizdines plokšteles.</w:t>
      </w:r>
    </w:p>
    <w:p w:rsidR="008F454C" w:rsidRDefault="008F454C" w:rsidP="007E3EB5">
      <w:pPr>
        <w:pStyle w:val="BTEMEASMCA"/>
      </w:pPr>
      <w:r>
        <w:t>Gali būti tiekiamos ne visų dydžių pakuotės.</w:t>
      </w:r>
    </w:p>
    <w:p w:rsidR="008F454C" w:rsidRDefault="008F454C" w:rsidP="007E3EB5">
      <w:pPr>
        <w:pStyle w:val="BTEMEASMCA"/>
      </w:pPr>
    </w:p>
    <w:p w:rsidR="002A5C93" w:rsidRDefault="002A5C93" w:rsidP="007E3EB5">
      <w:pPr>
        <w:pStyle w:val="BTEMEASMCA"/>
      </w:pPr>
      <w:r w:rsidRPr="000452BC">
        <w:rPr>
          <w:b/>
        </w:rPr>
        <w:t>Registruotojas ir gamintojas</w:t>
      </w:r>
    </w:p>
    <w:p w:rsidR="008F454C" w:rsidRPr="000452BC" w:rsidRDefault="002A5C93" w:rsidP="007E3EB5">
      <w:pPr>
        <w:pStyle w:val="BTEMEASMCA"/>
        <w:rPr>
          <w:i/>
        </w:rPr>
      </w:pPr>
      <w:r w:rsidRPr="000452BC">
        <w:rPr>
          <w:i/>
        </w:rPr>
        <w:t>Registruotojas</w:t>
      </w:r>
      <w:r w:rsidR="008F454C" w:rsidRPr="000452BC">
        <w:rPr>
          <w:i/>
        </w:rPr>
        <w:t xml:space="preserve"> </w:t>
      </w:r>
    </w:p>
    <w:p w:rsidR="008F454C" w:rsidRDefault="008F454C" w:rsidP="007E3EB5">
      <w:pPr>
        <w:pStyle w:val="BTEMEASMCA"/>
      </w:pPr>
      <w:r>
        <w:t>Menarini International Operations Luxembourg S.A.</w:t>
      </w:r>
    </w:p>
    <w:p w:rsidR="008F454C" w:rsidRDefault="008F454C" w:rsidP="00B5386B">
      <w:pPr>
        <w:pStyle w:val="BTEMEASMCA"/>
      </w:pPr>
      <w:r>
        <w:t>1 Avenue de la Gare</w:t>
      </w:r>
      <w:r>
        <w:br/>
        <w:t>L-1611 Luxembourg</w:t>
      </w:r>
    </w:p>
    <w:p w:rsidR="008F454C" w:rsidRDefault="008F454C" w:rsidP="00B5386B">
      <w:pPr>
        <w:pStyle w:val="BTEMEASMCA"/>
      </w:pPr>
      <w:r>
        <w:t xml:space="preserve">Liuksemburgas </w:t>
      </w:r>
    </w:p>
    <w:p w:rsidR="008F454C" w:rsidRDefault="008F454C" w:rsidP="000452BC">
      <w:pPr>
        <w:pStyle w:val="BTEMEASMCA"/>
      </w:pPr>
    </w:p>
    <w:p w:rsidR="008F454C" w:rsidRPr="000452BC" w:rsidRDefault="008F454C" w:rsidP="000452BC">
      <w:pPr>
        <w:pStyle w:val="BTEMEASMCA"/>
        <w:rPr>
          <w:i/>
        </w:rPr>
      </w:pPr>
      <w:r w:rsidRPr="000452BC">
        <w:rPr>
          <w:i/>
        </w:rPr>
        <w:t>Gamintojas</w:t>
      </w:r>
    </w:p>
    <w:p w:rsidR="008F454C" w:rsidRDefault="008F454C" w:rsidP="000452BC">
      <w:pPr>
        <w:pStyle w:val="BTEMEASMCA"/>
      </w:pPr>
      <w:r>
        <w:t>BERLIN-CHEMIE AG (MENARINI GROUP)</w:t>
      </w:r>
    </w:p>
    <w:p w:rsidR="008F454C" w:rsidRPr="000A6298" w:rsidRDefault="008F454C" w:rsidP="000452BC">
      <w:pPr>
        <w:pStyle w:val="BTEMEASMCA"/>
      </w:pPr>
      <w:r w:rsidRPr="000A6298">
        <w:t>Glienicker Weg 125</w:t>
      </w:r>
      <w:r w:rsidRPr="000A6298">
        <w:rPr>
          <w:noProof w:val="0"/>
        </w:rPr>
        <w:t xml:space="preserve"> </w:t>
      </w:r>
    </w:p>
    <w:p w:rsidR="008F454C" w:rsidRPr="000A6298" w:rsidRDefault="008F454C" w:rsidP="008F454C">
      <w:pPr>
        <w:pStyle w:val="Pagrindinistekstas"/>
        <w:rPr>
          <w:szCs w:val="22"/>
        </w:rPr>
      </w:pPr>
      <w:r w:rsidRPr="000A6298">
        <w:rPr>
          <w:szCs w:val="22"/>
        </w:rPr>
        <w:t xml:space="preserve">12489 </w:t>
      </w:r>
      <w:proofErr w:type="spellStart"/>
      <w:r w:rsidRPr="000A6298">
        <w:rPr>
          <w:szCs w:val="22"/>
        </w:rPr>
        <w:t>Berlin</w:t>
      </w:r>
      <w:proofErr w:type="spellEnd"/>
    </w:p>
    <w:p w:rsidR="008F454C" w:rsidRPr="000A6298" w:rsidRDefault="008F454C" w:rsidP="008F454C">
      <w:pPr>
        <w:pStyle w:val="Pagrindinistekstas"/>
        <w:rPr>
          <w:szCs w:val="22"/>
        </w:rPr>
      </w:pPr>
      <w:r w:rsidRPr="000A6298">
        <w:rPr>
          <w:szCs w:val="22"/>
        </w:rPr>
        <w:t>Vokietija</w:t>
      </w:r>
    </w:p>
    <w:p w:rsidR="008F454C" w:rsidRPr="000A6298" w:rsidRDefault="008F454C" w:rsidP="007E3EB5">
      <w:pPr>
        <w:pStyle w:val="BTEMEASMCA"/>
      </w:pPr>
    </w:p>
    <w:p w:rsidR="008F454C" w:rsidRPr="000A6298" w:rsidRDefault="008F454C" w:rsidP="007E3EB5">
      <w:pPr>
        <w:pStyle w:val="BTEMEASMCA"/>
      </w:pPr>
      <w:r w:rsidRPr="000A6298">
        <w:t xml:space="preserve">Jeigu apie šį vaistą norite sužinoti daugiau, kreipkitės į vietinį </w:t>
      </w:r>
      <w:r w:rsidR="002A5C93">
        <w:t>registruotojo</w:t>
      </w:r>
      <w:r w:rsidRPr="000A6298">
        <w:t xml:space="preserve"> atstovą.</w:t>
      </w:r>
    </w:p>
    <w:p w:rsidR="008F454C" w:rsidRPr="000A6298" w:rsidRDefault="008F454C" w:rsidP="008F454C">
      <w:pPr>
        <w:rPr>
          <w:sz w:val="22"/>
          <w:szCs w:val="22"/>
        </w:rPr>
      </w:pPr>
    </w:p>
    <w:tbl>
      <w:tblPr>
        <w:tblW w:w="0" w:type="auto"/>
        <w:tblInd w:w="-34" w:type="dxa"/>
        <w:tblLayout w:type="fixed"/>
        <w:tblLook w:val="0000" w:firstRow="0" w:lastRow="0" w:firstColumn="0" w:lastColumn="0" w:noHBand="0" w:noVBand="0"/>
      </w:tblPr>
      <w:tblGrid>
        <w:gridCol w:w="4678"/>
      </w:tblGrid>
      <w:tr w:rsidR="008F454C" w:rsidRPr="000A6298" w:rsidTr="008F454C">
        <w:tc>
          <w:tcPr>
            <w:tcW w:w="4678" w:type="dxa"/>
          </w:tcPr>
          <w:p w:rsidR="008F454C" w:rsidRPr="000A6298" w:rsidRDefault="008F454C" w:rsidP="007E3EB5">
            <w:pPr>
              <w:pStyle w:val="BTEMEASMCA"/>
            </w:pPr>
            <w:r w:rsidRPr="000A6298">
              <w:t>UAB „BERLIN CHEMIE MENARINI BALTIC“</w:t>
            </w:r>
          </w:p>
          <w:p w:rsidR="008F454C" w:rsidRPr="000A6298" w:rsidRDefault="008F454C" w:rsidP="007E3EB5">
            <w:pPr>
              <w:pStyle w:val="BTEMEASMCA"/>
            </w:pPr>
            <w:r w:rsidRPr="000A6298">
              <w:t>Jasinskio g. 16A, LT-</w:t>
            </w:r>
            <w:r w:rsidR="002A5C93">
              <w:t>03163</w:t>
            </w:r>
            <w:r w:rsidR="002A5C93" w:rsidRPr="000A6298">
              <w:t xml:space="preserve"> </w:t>
            </w:r>
            <w:r w:rsidRPr="000A6298">
              <w:t xml:space="preserve">Vilnius </w:t>
            </w:r>
          </w:p>
          <w:p w:rsidR="008F454C" w:rsidRPr="000A6298" w:rsidRDefault="008F454C" w:rsidP="007E3EB5">
            <w:pPr>
              <w:pStyle w:val="BTEMEASMCA"/>
            </w:pPr>
            <w:r w:rsidRPr="000A6298">
              <w:t>Tel. + 370 5 269 19 47</w:t>
            </w:r>
          </w:p>
          <w:p w:rsidR="008F454C" w:rsidRPr="000A6298" w:rsidRDefault="008F454C" w:rsidP="008F454C">
            <w:pPr>
              <w:tabs>
                <w:tab w:val="left" w:pos="-720"/>
              </w:tabs>
              <w:suppressAutoHyphens/>
              <w:rPr>
                <w:sz w:val="22"/>
                <w:szCs w:val="22"/>
              </w:rPr>
            </w:pPr>
          </w:p>
        </w:tc>
      </w:tr>
    </w:tbl>
    <w:p w:rsidR="008F454C" w:rsidRPr="000A6298" w:rsidRDefault="008F454C" w:rsidP="007E3EB5">
      <w:pPr>
        <w:pStyle w:val="BTbEMEASMCA"/>
      </w:pPr>
      <w:r w:rsidRPr="000A6298">
        <w:t xml:space="preserve">Šis pakuotės lapelis paskutinį kartą peržiūrėtas </w:t>
      </w:r>
      <w:r w:rsidR="00AD24F7">
        <w:t>2018-12-11.</w:t>
      </w:r>
    </w:p>
    <w:p w:rsidR="008F454C" w:rsidRPr="000A6298" w:rsidRDefault="008F454C" w:rsidP="008F454C">
      <w:pPr>
        <w:rPr>
          <w:sz w:val="22"/>
          <w:szCs w:val="22"/>
        </w:rPr>
      </w:pPr>
    </w:p>
    <w:p w:rsidR="008F454C" w:rsidRDefault="008F454C" w:rsidP="008F454C">
      <w:pPr>
        <w:numPr>
          <w:ilvl w:val="12"/>
          <w:numId w:val="0"/>
        </w:numPr>
        <w:ind w:right="-2"/>
      </w:pPr>
      <w:r w:rsidRPr="000A6298">
        <w:rPr>
          <w:sz w:val="22"/>
          <w:szCs w:val="22"/>
        </w:rPr>
        <w:lastRenderedPageBreak/>
        <w:t>Išsami informacija apie šį vaistą pateikiama Valstybinės vaistų kontrolės tarnybos prie Lietuvos Respublikos sveikatos apsaugos ministerijos tinklalapyje</w:t>
      </w:r>
      <w:r w:rsidRPr="000A6298">
        <w:rPr>
          <w:i/>
          <w:sz w:val="22"/>
          <w:szCs w:val="22"/>
        </w:rPr>
        <w:t xml:space="preserve"> </w:t>
      </w:r>
      <w:hyperlink r:id="rId14" w:history="1">
        <w:r w:rsidRPr="000A6298">
          <w:rPr>
            <w:rStyle w:val="Hipersaitas"/>
            <w:rFonts w:eastAsia="SimSun"/>
            <w:sz w:val="22"/>
            <w:szCs w:val="22"/>
          </w:rPr>
          <w:t>http://www.vvkt.lt/</w:t>
        </w:r>
      </w:hyperlink>
      <w:r w:rsidRPr="000A6298">
        <w:rPr>
          <w:sz w:val="22"/>
          <w:szCs w:val="22"/>
        </w:rPr>
        <w:t>.</w:t>
      </w:r>
    </w:p>
    <w:p w:rsidR="008F454C" w:rsidRDefault="008F454C"/>
    <w:sectPr w:rsidR="008F454C" w:rsidSect="008F454C">
      <w:footerReference w:type="even" r:id="rId15"/>
      <w:footerReference w:type="default" r:id="rId16"/>
      <w:footerReference w:type="first" r:id="rId17"/>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59" w:rsidRDefault="00113259">
      <w:r>
        <w:separator/>
      </w:r>
    </w:p>
  </w:endnote>
  <w:endnote w:type="continuationSeparator" w:id="0">
    <w:p w:rsidR="00113259" w:rsidRDefault="0011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D3" w:rsidRDefault="00562F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62FD3" w:rsidRDefault="00562FD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D3" w:rsidRPr="000A6298" w:rsidRDefault="00562FD3">
    <w:pPr>
      <w:pStyle w:val="Porat"/>
      <w:jc w:val="right"/>
      <w:rPr>
        <w:sz w:val="22"/>
        <w:szCs w:val="22"/>
      </w:rPr>
    </w:pPr>
    <w:r w:rsidRPr="000A6298">
      <w:rPr>
        <w:sz w:val="22"/>
        <w:szCs w:val="22"/>
      </w:rPr>
      <w:fldChar w:fldCharType="begin"/>
    </w:r>
    <w:r w:rsidRPr="000A6298">
      <w:rPr>
        <w:sz w:val="22"/>
        <w:szCs w:val="22"/>
      </w:rPr>
      <w:instrText>PAGE   \* MERGEFORMAT</w:instrText>
    </w:r>
    <w:r w:rsidRPr="000A6298">
      <w:rPr>
        <w:sz w:val="22"/>
        <w:szCs w:val="22"/>
      </w:rPr>
      <w:fldChar w:fldCharType="separate"/>
    </w:r>
    <w:r w:rsidR="00603F50">
      <w:rPr>
        <w:noProof/>
        <w:sz w:val="22"/>
        <w:szCs w:val="22"/>
      </w:rPr>
      <w:t>24</w:t>
    </w:r>
    <w:r w:rsidRPr="000A6298">
      <w:rPr>
        <w:sz w:val="22"/>
        <w:szCs w:val="22"/>
      </w:rPr>
      <w:fldChar w:fldCharType="end"/>
    </w:r>
  </w:p>
  <w:p w:rsidR="00562FD3" w:rsidRDefault="00562FD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D3" w:rsidRDefault="00562FD3">
    <w:pPr>
      <w:pStyle w:val="Porat"/>
      <w:jc w:val="right"/>
    </w:pPr>
    <w:r w:rsidRPr="000A6298">
      <w:rPr>
        <w:sz w:val="22"/>
        <w:szCs w:val="22"/>
      </w:rPr>
      <w:fldChar w:fldCharType="begin"/>
    </w:r>
    <w:r w:rsidRPr="000A6298">
      <w:rPr>
        <w:sz w:val="22"/>
        <w:szCs w:val="22"/>
      </w:rPr>
      <w:instrText>PAGE   \* MERGEFORMAT</w:instrText>
    </w:r>
    <w:r w:rsidRPr="000A6298">
      <w:rPr>
        <w:sz w:val="22"/>
        <w:szCs w:val="22"/>
      </w:rPr>
      <w:fldChar w:fldCharType="separate"/>
    </w:r>
    <w:r w:rsidR="00603F50">
      <w:rPr>
        <w:noProof/>
        <w:sz w:val="22"/>
        <w:szCs w:val="22"/>
      </w:rPr>
      <w:t>1</w:t>
    </w:r>
    <w:r w:rsidRPr="000A6298">
      <w:rPr>
        <w:sz w:val="22"/>
        <w:szCs w:val="22"/>
      </w:rPr>
      <w:fldChar w:fldCharType="end"/>
    </w:r>
  </w:p>
  <w:p w:rsidR="00562FD3" w:rsidRDefault="00562F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59" w:rsidRDefault="00113259">
      <w:r>
        <w:separator/>
      </w:r>
    </w:p>
  </w:footnote>
  <w:footnote w:type="continuationSeparator" w:id="0">
    <w:p w:rsidR="00113259" w:rsidRDefault="00113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4C"/>
    <w:rsid w:val="00017BF3"/>
    <w:rsid w:val="000452BC"/>
    <w:rsid w:val="00073B61"/>
    <w:rsid w:val="0009603D"/>
    <w:rsid w:val="001005A5"/>
    <w:rsid w:val="00113259"/>
    <w:rsid w:val="0014549C"/>
    <w:rsid w:val="00172A82"/>
    <w:rsid w:val="001762AA"/>
    <w:rsid w:val="0023603D"/>
    <w:rsid w:val="002A5C93"/>
    <w:rsid w:val="002B7441"/>
    <w:rsid w:val="002E304E"/>
    <w:rsid w:val="002F40C7"/>
    <w:rsid w:val="00326FCE"/>
    <w:rsid w:val="00397F78"/>
    <w:rsid w:val="0040620C"/>
    <w:rsid w:val="00464886"/>
    <w:rsid w:val="00544269"/>
    <w:rsid w:val="00562FD3"/>
    <w:rsid w:val="005F02B3"/>
    <w:rsid w:val="00603F50"/>
    <w:rsid w:val="00673BB0"/>
    <w:rsid w:val="00705F23"/>
    <w:rsid w:val="00791CBD"/>
    <w:rsid w:val="00795F51"/>
    <w:rsid w:val="007E3EB5"/>
    <w:rsid w:val="00820C31"/>
    <w:rsid w:val="0083100F"/>
    <w:rsid w:val="008B512F"/>
    <w:rsid w:val="008F0E23"/>
    <w:rsid w:val="008F454C"/>
    <w:rsid w:val="009078D0"/>
    <w:rsid w:val="00921D95"/>
    <w:rsid w:val="009708CF"/>
    <w:rsid w:val="009A6F97"/>
    <w:rsid w:val="00A75B19"/>
    <w:rsid w:val="00A876D6"/>
    <w:rsid w:val="00AC7357"/>
    <w:rsid w:val="00AD24F7"/>
    <w:rsid w:val="00B5386B"/>
    <w:rsid w:val="00BE04DE"/>
    <w:rsid w:val="00C142B0"/>
    <w:rsid w:val="00C404CF"/>
    <w:rsid w:val="00C65144"/>
    <w:rsid w:val="00CF0A16"/>
    <w:rsid w:val="00E24ACD"/>
    <w:rsid w:val="00F20527"/>
    <w:rsid w:val="00FA3C5D"/>
    <w:rsid w:val="00FF0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32F09"/>
  <w15:chartTrackingRefBased/>
  <w15:docId w15:val="{DAADA89A-CB4E-4C63-8C8C-16677FFA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454C"/>
    <w:rPr>
      <w:sz w:val="24"/>
      <w:szCs w:val="24"/>
      <w:lang w:eastAsia="en-US"/>
    </w:rPr>
  </w:style>
  <w:style w:type="paragraph" w:styleId="Antrat1">
    <w:name w:val="heading 1"/>
    <w:basedOn w:val="prastasis"/>
    <w:next w:val="prastasis"/>
    <w:qFormat/>
    <w:rsid w:val="008F454C"/>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8F454C"/>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8F454C"/>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semiHidden/>
    <w:unhideWhenUsed/>
    <w:qFormat/>
    <w:rsid w:val="00A75B1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8F454C"/>
    <w:rPr>
      <w:rFonts w:cs="Times New Roman"/>
      <w:color w:val="0000FF"/>
      <w:u w:val="single"/>
    </w:rPr>
  </w:style>
  <w:style w:type="paragraph" w:customStyle="1" w:styleId="PI-1EMEASMCA">
    <w:name w:val="PI-1 EMEA_SMCA"/>
    <w:basedOn w:val="Antrat2"/>
    <w:autoRedefine/>
    <w:rsid w:val="008F454C"/>
    <w:pPr>
      <w:tabs>
        <w:tab w:val="left" w:pos="0"/>
        <w:tab w:val="left" w:pos="540"/>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8F454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8F454C"/>
    <w:pPr>
      <w:keepLines/>
      <w:tabs>
        <w:tab w:val="left" w:pos="567"/>
      </w:tabs>
      <w:spacing w:before="0" w:after="0"/>
      <w:ind w:left="567" w:hanging="567"/>
    </w:pPr>
    <w:rPr>
      <w:rFonts w:ascii="Times New Roman" w:hAnsi="Times New Roman" w:cs="Times New Roman"/>
      <w:bCs w:val="0"/>
      <w:kern w:val="28"/>
      <w:sz w:val="22"/>
      <w:szCs w:val="22"/>
      <w:lang w:eastAsia="lt-LT"/>
    </w:rPr>
  </w:style>
  <w:style w:type="paragraph" w:customStyle="1" w:styleId="BTEMEASMCA">
    <w:name w:val="BT EMEA_SMCA"/>
    <w:basedOn w:val="prastasis"/>
    <w:link w:val="BTEMEASMCAChar"/>
    <w:autoRedefine/>
    <w:rsid w:val="007E3EB5"/>
    <w:pPr>
      <w:tabs>
        <w:tab w:val="left" w:pos="540"/>
      </w:tabs>
    </w:pPr>
    <w:rPr>
      <w:noProof/>
      <w:sz w:val="22"/>
      <w:szCs w:val="20"/>
    </w:rPr>
  </w:style>
  <w:style w:type="paragraph" w:customStyle="1" w:styleId="TTEMEASMCA">
    <w:name w:val="TT EMEA_SMCA"/>
    <w:basedOn w:val="Antrat1"/>
    <w:autoRedefine/>
    <w:rsid w:val="008F454C"/>
    <w:pPr>
      <w:keepNext w:val="0"/>
      <w:tabs>
        <w:tab w:val="left" w:pos="567"/>
      </w:tabs>
      <w:spacing w:before="0" w:after="0"/>
      <w:ind w:left="567" w:hanging="567"/>
      <w:jc w:val="center"/>
    </w:pPr>
    <w:rPr>
      <w:rFonts w:ascii="Times New Roman" w:hAnsi="Times New Roman" w:cs="Times New Roman"/>
      <w:bCs w:val="0"/>
      <w:kern w:val="0"/>
      <w:sz w:val="22"/>
      <w:szCs w:val="22"/>
      <w:lang w:eastAsia="lt-LT"/>
    </w:rPr>
  </w:style>
  <w:style w:type="paragraph" w:customStyle="1" w:styleId="BTAnIIEMEASMCA">
    <w:name w:val="BT(AnII) EMEA_SMCA"/>
    <w:basedOn w:val="prastasis"/>
    <w:autoRedefine/>
    <w:rsid w:val="008F454C"/>
    <w:pPr>
      <w:tabs>
        <w:tab w:val="left" w:pos="1701"/>
      </w:tabs>
      <w:ind w:left="1701" w:hanging="567"/>
    </w:pPr>
    <w:rPr>
      <w:rFonts w:cs="Tahoma"/>
      <w:b/>
      <w:sz w:val="22"/>
      <w:szCs w:val="22"/>
      <w:lang w:val="en-GB"/>
    </w:rPr>
  </w:style>
  <w:style w:type="paragraph" w:customStyle="1" w:styleId="BT-EMEASMCA">
    <w:name w:val="BT- EMEA_SMCA"/>
    <w:basedOn w:val="BTEMEASMCA"/>
    <w:autoRedefine/>
    <w:rsid w:val="008F454C"/>
  </w:style>
  <w:style w:type="paragraph" w:customStyle="1" w:styleId="PI-3EMEASMCA">
    <w:name w:val="PI-3 EMEA_SMCA"/>
    <w:basedOn w:val="prastasis"/>
    <w:autoRedefine/>
    <w:rsid w:val="008F454C"/>
    <w:pPr>
      <w:spacing w:line="220" w:lineRule="exact"/>
    </w:pPr>
    <w:rPr>
      <w:b/>
      <w:bCs/>
      <w:sz w:val="22"/>
      <w:szCs w:val="22"/>
    </w:rPr>
  </w:style>
  <w:style w:type="paragraph" w:customStyle="1" w:styleId="BTbEMEASMCA">
    <w:name w:val="BT(b) EMEA_SMCA"/>
    <w:basedOn w:val="BTEMEASMCA"/>
    <w:autoRedefine/>
    <w:rsid w:val="008F454C"/>
    <w:rPr>
      <w:b/>
    </w:rPr>
  </w:style>
  <w:style w:type="paragraph" w:customStyle="1" w:styleId="BTeEMEASMCA">
    <w:name w:val="BT(e) EMEA_SMCA"/>
    <w:basedOn w:val="BTEMEASMCA"/>
    <w:autoRedefine/>
    <w:rsid w:val="00FA3C5D"/>
  </w:style>
  <w:style w:type="paragraph" w:styleId="Pagrindinistekstas">
    <w:name w:val="Body Text"/>
    <w:basedOn w:val="prastasis"/>
    <w:link w:val="PagrindinistekstasDiagrama"/>
    <w:semiHidden/>
    <w:rsid w:val="008F454C"/>
    <w:pPr>
      <w:overflowPunct w:val="0"/>
      <w:autoSpaceDE w:val="0"/>
      <w:autoSpaceDN w:val="0"/>
      <w:adjustRightInd w:val="0"/>
      <w:jc w:val="both"/>
      <w:textAlignment w:val="baseline"/>
    </w:pPr>
    <w:rPr>
      <w:sz w:val="22"/>
      <w:szCs w:val="20"/>
    </w:rPr>
  </w:style>
  <w:style w:type="character" w:customStyle="1" w:styleId="PagrindinistekstasDiagrama">
    <w:name w:val="Pagrindinis tekstas Diagrama"/>
    <w:link w:val="Pagrindinistekstas"/>
    <w:semiHidden/>
    <w:locked/>
    <w:rsid w:val="008F454C"/>
    <w:rPr>
      <w:sz w:val="22"/>
      <w:lang w:val="lt-LT" w:eastAsia="en-US" w:bidi="ar-SA"/>
    </w:rPr>
  </w:style>
  <w:style w:type="paragraph" w:styleId="Porat">
    <w:name w:val="footer"/>
    <w:basedOn w:val="prastasis"/>
    <w:link w:val="PoratDiagrama"/>
    <w:rsid w:val="008F454C"/>
    <w:pPr>
      <w:tabs>
        <w:tab w:val="center" w:pos="4986"/>
        <w:tab w:val="right" w:pos="9972"/>
      </w:tabs>
    </w:pPr>
    <w:rPr>
      <w:szCs w:val="20"/>
    </w:rPr>
  </w:style>
  <w:style w:type="character" w:customStyle="1" w:styleId="PoratDiagrama">
    <w:name w:val="Poraštė Diagrama"/>
    <w:link w:val="Porat"/>
    <w:locked/>
    <w:rsid w:val="008F454C"/>
    <w:rPr>
      <w:sz w:val="24"/>
      <w:lang w:val="lt-LT" w:eastAsia="en-US" w:bidi="ar-SA"/>
    </w:rPr>
  </w:style>
  <w:style w:type="character" w:styleId="Puslapionumeris">
    <w:name w:val="page number"/>
    <w:semiHidden/>
    <w:rsid w:val="008F454C"/>
    <w:rPr>
      <w:rFonts w:cs="Times New Roman"/>
    </w:rPr>
  </w:style>
  <w:style w:type="character" w:customStyle="1" w:styleId="BTEMEASMCAChar">
    <w:name w:val="BT EMEA_SMCA Char"/>
    <w:link w:val="BTEMEASMCA"/>
    <w:locked/>
    <w:rsid w:val="007E3EB5"/>
    <w:rPr>
      <w:noProof/>
      <w:sz w:val="22"/>
      <w:lang w:val="lt-LT"/>
    </w:rPr>
  </w:style>
  <w:style w:type="paragraph" w:styleId="Debesliotekstas">
    <w:name w:val="Balloon Text"/>
    <w:basedOn w:val="prastasis"/>
    <w:link w:val="DebesliotekstasDiagrama"/>
    <w:rsid w:val="00921D95"/>
    <w:rPr>
      <w:rFonts w:ascii="Tahoma" w:hAnsi="Tahoma" w:cs="Tahoma"/>
      <w:sz w:val="16"/>
      <w:szCs w:val="16"/>
    </w:rPr>
  </w:style>
  <w:style w:type="character" w:customStyle="1" w:styleId="DebesliotekstasDiagrama">
    <w:name w:val="Debesėlio tekstas Diagrama"/>
    <w:link w:val="Debesliotekstas"/>
    <w:rsid w:val="00921D95"/>
    <w:rPr>
      <w:rFonts w:ascii="Tahoma" w:hAnsi="Tahoma" w:cs="Tahoma"/>
      <w:sz w:val="16"/>
      <w:szCs w:val="16"/>
      <w:lang w:val="lt-LT"/>
    </w:rPr>
  </w:style>
  <w:style w:type="character" w:customStyle="1" w:styleId="Antrat5Diagrama">
    <w:name w:val="Antraštė 5 Diagrama"/>
    <w:link w:val="Antrat5"/>
    <w:uiPriority w:val="99"/>
    <w:rsid w:val="00A75B19"/>
    <w:rPr>
      <w:rFonts w:ascii="Calibri" w:eastAsia="Times New Roman" w:hAnsi="Calibri" w:cs="Times New Roman"/>
      <w:b/>
      <w:bCs/>
      <w:i/>
      <w:iCs/>
      <w:sz w:val="26"/>
      <w:szCs w:val="26"/>
      <w:lang w:val="lt-LT"/>
    </w:rPr>
  </w:style>
  <w:style w:type="character" w:styleId="Komentaronuoroda">
    <w:name w:val="annotation reference"/>
    <w:rsid w:val="00E24ACD"/>
    <w:rPr>
      <w:sz w:val="16"/>
      <w:szCs w:val="16"/>
    </w:rPr>
  </w:style>
  <w:style w:type="paragraph" w:styleId="Komentarotekstas">
    <w:name w:val="annotation text"/>
    <w:basedOn w:val="prastasis"/>
    <w:link w:val="KomentarotekstasDiagrama"/>
    <w:rsid w:val="00E24ACD"/>
    <w:rPr>
      <w:sz w:val="20"/>
      <w:szCs w:val="20"/>
    </w:rPr>
  </w:style>
  <w:style w:type="character" w:customStyle="1" w:styleId="KomentarotekstasDiagrama">
    <w:name w:val="Komentaro tekstas Diagrama"/>
    <w:link w:val="Komentarotekstas"/>
    <w:rsid w:val="00E24ACD"/>
    <w:rPr>
      <w:lang w:eastAsia="en-US"/>
    </w:rPr>
  </w:style>
  <w:style w:type="paragraph" w:styleId="Komentarotema">
    <w:name w:val="annotation subject"/>
    <w:basedOn w:val="Komentarotekstas"/>
    <w:next w:val="Komentarotekstas"/>
    <w:link w:val="KomentarotemaDiagrama"/>
    <w:rsid w:val="00E24ACD"/>
    <w:rPr>
      <w:b/>
      <w:bCs/>
    </w:rPr>
  </w:style>
  <w:style w:type="character" w:customStyle="1" w:styleId="KomentarotemaDiagrama">
    <w:name w:val="Komentaro tema Diagrama"/>
    <w:link w:val="Komentarotema"/>
    <w:rsid w:val="00E24A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0CF3E-531A-4214-92D0-478F1B57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4559</Words>
  <Characters>32763</Characters>
  <Application>Microsoft Office Word</Application>
  <DocSecurity>0</DocSecurity>
  <Lines>273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BCMB</Company>
  <LinksUpToDate>false</LinksUpToDate>
  <CharactersWithSpaces>37248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dc:description/>
  <cp:lastModifiedBy>Albina Burkauskaitė</cp:lastModifiedBy>
  <cp:revision>3</cp:revision>
  <dcterms:created xsi:type="dcterms:W3CDTF">2022-11-30T06:49:00Z</dcterms:created>
  <dcterms:modified xsi:type="dcterms:W3CDTF">2022-11-30T06:50:00Z</dcterms:modified>
</cp:coreProperties>
</file>