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82B7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A94D3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0381D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9990C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54743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FC46B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31AC4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ABED4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BB690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B92B6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C1E90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16762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BECB1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82425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37EFA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F1B0A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1318D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ABC01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F5656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4131F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266DA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497DD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6DFA67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B2BEB9A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3EFA56E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E49B3C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712412E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F70EE7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140370B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06CF5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SUKATŽOLIŲ TINKTŪRA VALENTIS geriamieji lašai (tirpalas)</w:t>
      </w:r>
    </w:p>
    <w:p w14:paraId="174C969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3B01B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BDACEA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KOKYBINĖ IR KIEKYBINĖ SUDĖTIS</w:t>
      </w:r>
    </w:p>
    <w:p w14:paraId="619F41F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B3242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 xml:space="preserve">1 ml geriamųjų lašų yra 1 ml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L.,</w:t>
      </w:r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(sukatžolių žolės) tinktūros (1:5).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70 % (V/V) etanolis.</w:t>
      </w:r>
    </w:p>
    <w:p w14:paraId="347E000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D4A21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Visos pagalbinės medžiagos išvardytos 6.1 skyriuje.</w:t>
      </w:r>
    </w:p>
    <w:p w14:paraId="585AAB5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6AF1E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D01773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</w:t>
      </w:r>
    </w:p>
    <w:p w14:paraId="78203E0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F8E65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72AA6ACE" w14:textId="428771BB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Skaidrus, žalsvai rudos spalvos, silpno aromatinio kvapo tirpalas. Laikymo metu gali iškristi nuosėdų.</w:t>
      </w:r>
    </w:p>
    <w:p w14:paraId="0ED045B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0E5DA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2BE560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KLINIKINĖ INFORMACIJA</w:t>
      </w:r>
    </w:p>
    <w:p w14:paraId="080B6A9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041C96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4.1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Terapinės indikacijos</w:t>
      </w:r>
    </w:p>
    <w:p w14:paraId="6DC96D2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highlight w:val="yellow"/>
          <w:lang w:eastAsia="lt-LT"/>
        </w:rPr>
      </w:pPr>
    </w:p>
    <w:p w14:paraId="636D2FA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Tradicinis augalinis vaistinis preparatas, kurio indikacijos pagrįstos tik ilgalaikiu vartojimu, skirtas nervinės įtampos simptomams malšinti.</w:t>
      </w:r>
    </w:p>
    <w:p w14:paraId="6ECA2CC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Taip pat šis tradicinis augalinis vaistinis preparatas gali būti vartojamas palengvinti nervinės kilmės širdies negalavimų simptomams, pvz., smarkiam širdies plakimui, jeigu gydytojas yra patvirtinęs, kad nėra sunkios medicininės būklės.</w:t>
      </w:r>
    </w:p>
    <w:p w14:paraId="5D23B11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3D4DBC90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4.2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6A47A7C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9FCFB86" w14:textId="77777777" w:rsidR="007D68A5" w:rsidRPr="00F47ED7" w:rsidRDefault="007D68A5" w:rsidP="004512D9">
      <w:pPr>
        <w:keepNext/>
        <w:spacing w:after="0" w:line="240" w:lineRule="auto"/>
        <w:outlineLvl w:val="2"/>
      </w:pPr>
      <w:r w:rsidRPr="004512D9">
        <w:rPr>
          <w:rFonts w:ascii="Times New Roman" w:hAnsi="Times New Roman"/>
          <w:u w:val="single"/>
        </w:rPr>
        <w:t>Dozavimas</w:t>
      </w:r>
    </w:p>
    <w:p w14:paraId="594A294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</w:p>
    <w:p w14:paraId="0D1E94B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/>
          <w:iCs/>
          <w:lang w:eastAsia="lt-LT"/>
        </w:rPr>
        <w:t>Suaugusiems</w:t>
      </w:r>
    </w:p>
    <w:p w14:paraId="693ADC22" w14:textId="54B8FCF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Vaistinį p</w:t>
      </w:r>
      <w:r w:rsidR="002219ED" w:rsidRPr="002219ED">
        <w:rPr>
          <w:rFonts w:ascii="Times New Roman" w:eastAsia="Times New Roman" w:hAnsi="Times New Roman" w:cs="Times New Roman"/>
          <w:lang w:eastAsia="lt-LT"/>
        </w:rPr>
        <w:t xml:space="preserve">reparatą prieš vartojimą reikia suplakti. </w:t>
      </w:r>
      <w:r w:rsidRPr="007D68A5">
        <w:rPr>
          <w:rFonts w:ascii="Times New Roman" w:eastAsia="Times New Roman" w:hAnsi="Times New Roman" w:cs="Times New Roman"/>
          <w:lang w:eastAsia="lt-LT"/>
        </w:rPr>
        <w:t>Gerti 3–4 kartus per dieną prieš valgį po 30–50 geriamųjų lašų.</w:t>
      </w:r>
    </w:p>
    <w:p w14:paraId="121BE709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37B0036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14:paraId="30C3FD72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69DED27B" w14:textId="77777777" w:rsidR="007D68A5" w:rsidRPr="00F47ED7" w:rsidRDefault="007D68A5" w:rsidP="004512D9">
      <w:pPr>
        <w:keepNext/>
        <w:spacing w:after="0" w:line="240" w:lineRule="auto"/>
        <w:jc w:val="both"/>
        <w:outlineLvl w:val="3"/>
      </w:pPr>
      <w:r w:rsidRPr="004512D9">
        <w:rPr>
          <w:rFonts w:ascii="Times New Roman" w:hAnsi="Times New Roman"/>
          <w:i/>
        </w:rPr>
        <w:t>Vaikų populiacija</w:t>
      </w:r>
    </w:p>
    <w:p w14:paraId="243DB13F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lang w:eastAsia="lt-LT"/>
        </w:rPr>
        <w:t>Vaistinio preparato nerekomenduojama naudoti jaunesniems nei 18 metų asmenims, nes nėra atlikta atitinkamų saugumo tyrimų.</w:t>
      </w:r>
    </w:p>
    <w:p w14:paraId="6DC57B53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4C191D42" w14:textId="77777777" w:rsidR="007D68A5" w:rsidRPr="00F47ED7" w:rsidRDefault="007D68A5" w:rsidP="004512D9">
      <w:pPr>
        <w:keepNext/>
        <w:spacing w:after="0" w:line="240" w:lineRule="auto"/>
        <w:jc w:val="both"/>
        <w:outlineLvl w:val="1"/>
      </w:pPr>
      <w:r w:rsidRPr="004512D9">
        <w:rPr>
          <w:rFonts w:ascii="Times New Roman" w:hAnsi="Times New Roman"/>
          <w:u w:val="single"/>
        </w:rPr>
        <w:t>Vartojimo metodas</w:t>
      </w:r>
    </w:p>
    <w:p w14:paraId="7A843B6C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lang w:eastAsia="lt-LT"/>
        </w:rPr>
        <w:t>Vartoti per burną.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 Vaistinį preparatą prieš vartojimą reikia suplakti</w:t>
      </w:r>
    </w:p>
    <w:p w14:paraId="3DE8A541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211894BE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4.3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470F069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7D2A0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Jeigu yra padidėjęs jautrumas veikliajai medžiagai, vaistinio preparato vartoti negalima.</w:t>
      </w:r>
    </w:p>
    <w:p w14:paraId="2AC1E71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Negalima vartoti nėštumo laikotarpiu.</w:t>
      </w:r>
    </w:p>
    <w:p w14:paraId="6BCC59E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9A2550E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4.4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Specialūs įspėjimai ir atsargumo priemonės</w:t>
      </w:r>
    </w:p>
    <w:p w14:paraId="03A5B50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1FB20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asmenims.</w:t>
      </w:r>
    </w:p>
    <w:p w14:paraId="65FE800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Jeigu vartojant šį vaistinį preparatą ilgiau kaip keturias savaites simptomai išlieka, būtina pasitarti su gydytoju ar kvalifikuotu sveikatos priežiūros specialistu.</w:t>
      </w:r>
    </w:p>
    <w:p w14:paraId="6F8173B0" w14:textId="77777777" w:rsidR="006A6E03" w:rsidRPr="00927D9A" w:rsidRDefault="006A6E03" w:rsidP="007D68A5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927D9A">
        <w:rPr>
          <w:rFonts w:ascii="Times New Roman" w:eastAsia="Times New Roman" w:hAnsi="Times New Roman" w:cs="Times New Roman"/>
          <w:i/>
          <w:lang w:eastAsia="lt-LT"/>
        </w:rPr>
        <w:lastRenderedPageBreak/>
        <w:t>Pagalbinės medžiagos</w:t>
      </w:r>
    </w:p>
    <w:p w14:paraId="54401229" w14:textId="77777777" w:rsidR="006A6E03" w:rsidRDefault="006A6E03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Etanolis</w:t>
      </w:r>
    </w:p>
    <w:p w14:paraId="39058609" w14:textId="7F884B6B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Šio vaistinio preparato sudėtyje yra nuo 64 iki 70</w:t>
      </w:r>
      <w:r w:rsidR="00674983">
        <w:rPr>
          <w:rFonts w:ascii="Times New Roman" w:eastAsia="Times New Roman" w:hAnsi="Times New Roman" w:cs="Times New Roman"/>
          <w:lang w:eastAsia="lt-LT"/>
        </w:rPr>
        <w:t> 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% (V/V) etanolio,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. iki 58</w:t>
      </w:r>
      <w:r w:rsidR="00674983">
        <w:rPr>
          <w:rFonts w:ascii="Times New Roman" w:eastAsia="Times New Roman" w:hAnsi="Times New Roman" w:cs="Times New Roman"/>
          <w:lang w:eastAsia="lt-LT"/>
        </w:rPr>
        <w:t>0</w:t>
      </w:r>
      <w:r w:rsidRPr="007D68A5">
        <w:rPr>
          <w:rFonts w:ascii="Times New Roman" w:eastAsia="Times New Roman" w:hAnsi="Times New Roman" w:cs="Times New Roman"/>
          <w:lang w:eastAsia="lt-LT"/>
        </w:rPr>
        <w:t> </w:t>
      </w:r>
      <w:r w:rsidR="00674983">
        <w:rPr>
          <w:rFonts w:ascii="Times New Roman" w:eastAsia="Times New Roman" w:hAnsi="Times New Roman" w:cs="Times New Roman"/>
          <w:lang w:eastAsia="lt-LT"/>
        </w:rPr>
        <w:t>m</w:t>
      </w:r>
      <w:r w:rsidRPr="007D68A5">
        <w:rPr>
          <w:rFonts w:ascii="Times New Roman" w:eastAsia="Times New Roman" w:hAnsi="Times New Roman" w:cs="Times New Roman"/>
          <w:lang w:eastAsia="lt-LT"/>
        </w:rPr>
        <w:t>g dozėje</w:t>
      </w:r>
      <w:r w:rsidR="006A6E03">
        <w:rPr>
          <w:rFonts w:ascii="Times New Roman" w:eastAsia="Times New Roman" w:hAnsi="Times New Roman" w:cs="Times New Roman"/>
          <w:lang w:eastAsia="lt-LT"/>
        </w:rPr>
        <w:t>.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 </w:t>
      </w:r>
      <w:r w:rsidR="006A6E03">
        <w:rPr>
          <w:rFonts w:ascii="Times New Roman" w:eastAsia="Times New Roman" w:hAnsi="Times New Roman" w:cs="Times New Roman"/>
          <w:lang w:eastAsia="lt-LT"/>
        </w:rPr>
        <w:t xml:space="preserve">Toks dozėje esantis alkoholio kiekis 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atitinka 11,46 ml alaus, 4,77 ml vyno. </w:t>
      </w:r>
      <w:r w:rsidR="006A6E03">
        <w:rPr>
          <w:rFonts w:ascii="Times New Roman" w:eastAsia="Times New Roman" w:hAnsi="Times New Roman" w:cs="Times New Roman"/>
          <w:lang w:eastAsia="lt-LT"/>
        </w:rPr>
        <w:t>Mažas alkoholio kiekis, esantis šio vaist</w:t>
      </w:r>
      <w:r w:rsidR="002B3403">
        <w:rPr>
          <w:rFonts w:ascii="Times New Roman" w:eastAsia="Times New Roman" w:hAnsi="Times New Roman" w:cs="Times New Roman"/>
          <w:lang w:eastAsia="lt-LT"/>
        </w:rPr>
        <w:t>ini</w:t>
      </w:r>
      <w:r w:rsidR="006A6E03">
        <w:rPr>
          <w:rFonts w:ascii="Times New Roman" w:eastAsia="Times New Roman" w:hAnsi="Times New Roman" w:cs="Times New Roman"/>
          <w:lang w:eastAsia="lt-LT"/>
        </w:rPr>
        <w:t>o</w:t>
      </w:r>
      <w:r w:rsidR="002B3403">
        <w:rPr>
          <w:rFonts w:ascii="Times New Roman" w:eastAsia="Times New Roman" w:hAnsi="Times New Roman" w:cs="Times New Roman"/>
          <w:lang w:eastAsia="lt-LT"/>
        </w:rPr>
        <w:t xml:space="preserve"> preparato</w:t>
      </w:r>
      <w:r w:rsidR="006A6E03">
        <w:rPr>
          <w:rFonts w:ascii="Times New Roman" w:eastAsia="Times New Roman" w:hAnsi="Times New Roman" w:cs="Times New Roman"/>
          <w:lang w:eastAsia="lt-LT"/>
        </w:rPr>
        <w:t xml:space="preserve"> sudėtyje, nesukelia pastebimo poveikio.</w:t>
      </w:r>
    </w:p>
    <w:p w14:paraId="5F7CD06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52547FF9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4.5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0EBE4AE7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54C326C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Vaistinis preparatas gali stiprinti kitų raminamųjų vaistinių preparatų poveikį.</w:t>
      </w:r>
    </w:p>
    <w:p w14:paraId="47371D0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8621799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4.6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Vaisingumas, nėštumo ir žindymo laikotarpis</w:t>
      </w:r>
    </w:p>
    <w:p w14:paraId="563011F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0D2CF75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Nėštumo metu šio vaistinio preparato vartoti negalima.</w:t>
      </w:r>
    </w:p>
    <w:p w14:paraId="111A4FB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šį vaistinį preparatą žindymo laikotarpiu, nežinoma.</w:t>
      </w:r>
    </w:p>
    <w:p w14:paraId="39715B1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4CC0C7B1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4.7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1AB9A39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5EC502C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Šis vaistinis preparatas gali mažinti gebėjimą vairuoti ir valdyti mechanizmus. Šio vaistinio preparato pavartoję pacientai neturėtų vairuoti ar valdyti mechanizmų.</w:t>
      </w:r>
    </w:p>
    <w:p w14:paraId="4709B92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5B120ED3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4.8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 xml:space="preserve">Nepageidaujamas poveikis </w:t>
      </w:r>
    </w:p>
    <w:p w14:paraId="5ECF8AD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0D6FC8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68A5">
        <w:rPr>
          <w:rFonts w:ascii="Times New Roman" w:eastAsia="Times New Roman" w:hAnsi="Times New Roman" w:cs="Times New Roman"/>
        </w:rPr>
        <w:t>Nežinomas.</w:t>
      </w:r>
    </w:p>
    <w:p w14:paraId="2D862F2A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CC1A21" w14:textId="77777777" w:rsidR="007D68A5" w:rsidRPr="007D68A5" w:rsidRDefault="007D68A5" w:rsidP="007D68A5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 w:rsidRPr="007D68A5">
        <w:rPr>
          <w:rFonts w:ascii="Times New Roman" w:eastAsia="Times New Roman" w:hAnsi="Times New Roman" w:cs="Times New Roman"/>
          <w:noProof/>
          <w:snapToGrid w:val="0"/>
          <w:szCs w:val="24"/>
          <w:u w:val="single"/>
        </w:rPr>
        <w:t>Pranešimas apie įtariamas nepageidaujamas reakcijas</w:t>
      </w:r>
    </w:p>
    <w:p w14:paraId="24131C7C" w14:textId="5EEA5C4E" w:rsidR="007D68A5" w:rsidRPr="007D68A5" w:rsidRDefault="007D68A5" w:rsidP="004512D9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7D68A5">
        <w:rPr>
          <w:rFonts w:ascii="Times New Roman" w:eastAsia="Times New Roman" w:hAnsi="Times New Roman" w:cs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7D68A5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7D68A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Sveikatos priežiūros </w:t>
      </w:r>
      <w:r w:rsidR="006A6E03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ar farmacijos </w:t>
      </w:r>
      <w:r w:rsidRPr="007D68A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specialistai turi pranešti apie bet kokias įtariamas nepageidaujamas reakcijas, </w:t>
      </w:r>
      <w:r w:rsidR="006A6E03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tiesiogiai </w:t>
      </w:r>
      <w:r w:rsidRPr="007D68A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užpildę </w:t>
      </w:r>
      <w:r w:rsidR="006A6E03">
        <w:rPr>
          <w:rFonts w:ascii="Times New Roman" w:eastAsia="Times New Roman" w:hAnsi="Times New Roman" w:cs="Times New Roman"/>
          <w:lang w:eastAsia="lt-LT"/>
        </w:rPr>
        <w:t xml:space="preserve">pranešimo formą internetu </w:t>
      </w:r>
      <w:r w:rsidR="006A6E03" w:rsidRPr="00FF1031">
        <w:rPr>
          <w:rFonts w:ascii="Times New Roman" w:eastAsia="Times New Roman" w:hAnsi="Times New Roman" w:cs="Times New Roman"/>
          <w:lang w:eastAsia="lt-LT"/>
        </w:rPr>
        <w:t xml:space="preserve">Tarnybos Vaistinių preparatų informacinėje sistemoje </w:t>
      </w:r>
      <w:hyperlink r:id="rId8" w:history="1">
        <w:r w:rsidR="004D3A4B" w:rsidRPr="00626835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https://vapris.vvkt.lt/vvkt-web/public/nrvSpecialist</w:t>
        </w:r>
      </w:hyperlink>
      <w:r w:rsidR="004D3A4B">
        <w:rPr>
          <w:rFonts w:ascii="Times New Roman" w:eastAsia="Times New Roman" w:hAnsi="Times New Roman" w:cs="Times New Roman"/>
          <w:lang w:eastAsia="lt-LT"/>
        </w:rPr>
        <w:t xml:space="preserve"> </w:t>
      </w:r>
      <w:r w:rsidR="006A6E03" w:rsidRPr="00FF1031">
        <w:rPr>
          <w:rFonts w:ascii="Times New Roman" w:eastAsia="Times New Roman" w:hAnsi="Times New Roman" w:cs="Times New Roman"/>
          <w:lang w:eastAsia="lt-LT"/>
        </w:rPr>
        <w:t xml:space="preserve">arba užpildę Sveikatos priežiūros ar farmacijos specialisto pranešimo apie įtariamą nepageidaujamą reakciją </w:t>
      </w:r>
      <w:r w:rsidR="00E80AEA">
        <w:rPr>
          <w:rFonts w:ascii="Times New Roman" w:eastAsia="Times New Roman" w:hAnsi="Times New Roman" w:cs="Times New Roman"/>
          <w:lang w:eastAsia="lt-LT"/>
        </w:rPr>
        <w:t xml:space="preserve">(ĮNR) </w:t>
      </w:r>
      <w:r w:rsidR="006A6E03" w:rsidRPr="00FF1031">
        <w:rPr>
          <w:rFonts w:ascii="Times New Roman" w:eastAsia="Times New Roman" w:hAnsi="Times New Roman" w:cs="Times New Roman"/>
          <w:lang w:eastAsia="lt-LT"/>
        </w:rPr>
        <w:t xml:space="preserve">formą, kuri skelbiama </w:t>
      </w:r>
      <w:hyperlink r:id="rId9" w:history="1">
        <w:r w:rsidR="004D3A4B" w:rsidRPr="00626835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https://www.vvkt.lt/index.php?1399030386</w:t>
        </w:r>
      </w:hyperlink>
      <w:r w:rsidR="006A6E03" w:rsidRPr="00FF1031">
        <w:rPr>
          <w:rFonts w:ascii="Times New Roman" w:eastAsia="Times New Roman" w:hAnsi="Times New Roman" w:cs="Times New Roman"/>
          <w:lang w:eastAsia="lt-LT"/>
        </w:rPr>
        <w:t>,</w:t>
      </w:r>
      <w:r w:rsidR="004D3A4B">
        <w:rPr>
          <w:rFonts w:ascii="Times New Roman" w:eastAsia="Times New Roman" w:hAnsi="Times New Roman" w:cs="Times New Roman"/>
          <w:lang w:eastAsia="lt-LT"/>
        </w:rPr>
        <w:t xml:space="preserve"> </w:t>
      </w:r>
      <w:r w:rsidR="006A6E03" w:rsidRPr="00FF1031">
        <w:rPr>
          <w:rFonts w:ascii="Times New Roman" w:eastAsia="Times New Roman" w:hAnsi="Times New Roman" w:cs="Times New Roman"/>
          <w:lang w:eastAsia="lt-LT"/>
        </w:rPr>
        <w:t xml:space="preserve">ir atsiųsti elektroniniu paštu (adresu </w:t>
      </w:r>
      <w:proofErr w:type="spellStart"/>
      <w:r w:rsidR="006A6E03" w:rsidRPr="00FF1031">
        <w:rPr>
          <w:rFonts w:ascii="Times New Roman" w:eastAsia="Times New Roman" w:hAnsi="Times New Roman" w:cs="Times New Roman"/>
          <w:lang w:eastAsia="lt-LT"/>
        </w:rPr>
        <w:t>NepageidaujamaR@vvkt.lt</w:t>
      </w:r>
      <w:proofErr w:type="spellEnd"/>
      <w:r w:rsidR="006A6E03" w:rsidRPr="00FF1031">
        <w:rPr>
          <w:rFonts w:ascii="Times New Roman" w:eastAsia="Times New Roman" w:hAnsi="Times New Roman" w:cs="Times New Roman"/>
          <w:lang w:eastAsia="lt-LT"/>
        </w:rPr>
        <w:t>).</w:t>
      </w:r>
    </w:p>
    <w:p w14:paraId="0C38993E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lt-LT"/>
        </w:rPr>
      </w:pPr>
    </w:p>
    <w:p w14:paraId="725B8AFB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4.9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3CEFA683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D3B5A6" w14:textId="77777777" w:rsidR="007D68A5" w:rsidRPr="007D68A5" w:rsidRDefault="007D68A5" w:rsidP="007D68A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68A5">
        <w:rPr>
          <w:rFonts w:ascii="Times New Roman" w:eastAsia="Times New Roman" w:hAnsi="Times New Roman" w:cs="Times New Roman"/>
        </w:rPr>
        <w:t>Apie perdozavimo atvejus duomenų nėra.</w:t>
      </w:r>
    </w:p>
    <w:p w14:paraId="64EC74C6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48B71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A56538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FARMAKOLOGINĖS SAVYBĖS</w:t>
      </w:r>
    </w:p>
    <w:p w14:paraId="3228EA1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66A9388A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5.1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7D68A5">
        <w:rPr>
          <w:rFonts w:ascii="Times New Roman" w:eastAsia="Times New Roman" w:hAnsi="Times New Roman" w:cs="Times New Roman"/>
          <w:b/>
          <w:lang w:eastAsia="lt-LT"/>
        </w:rPr>
        <w:t>Farmakodinaminės</w:t>
      </w:r>
      <w:proofErr w:type="spellEnd"/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04EAEB3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4E51B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2EA247F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2B021E1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5.2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7D68A5">
        <w:rPr>
          <w:rFonts w:ascii="Times New Roman" w:eastAsia="Times New Roman" w:hAnsi="Times New Roman" w:cs="Times New Roman"/>
          <w:b/>
          <w:lang w:eastAsia="lt-LT"/>
        </w:rPr>
        <w:t>Farmakokinetinės</w:t>
      </w:r>
      <w:proofErr w:type="spellEnd"/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5A10895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47715E7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lang w:eastAsia="lt-LT"/>
        </w:rPr>
        <w:t>Duomenys nebūtini.</w:t>
      </w:r>
    </w:p>
    <w:p w14:paraId="6342CEB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01B64D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5.3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7D68A5">
        <w:rPr>
          <w:rFonts w:ascii="Times New Roman" w:eastAsia="Times New Roman" w:hAnsi="Times New Roman" w:cs="Times New Roman"/>
          <w:b/>
          <w:lang w:eastAsia="lt-LT"/>
        </w:rPr>
        <w:t>Ikiklinikinių</w:t>
      </w:r>
      <w:proofErr w:type="spellEnd"/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saugumo tyrimų duomenys </w:t>
      </w:r>
    </w:p>
    <w:p w14:paraId="7DBB5DB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06589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4680A9E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0242E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 xml:space="preserve">Atitinkami reprodukcinio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toksiškumo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genotoksiškumo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kancerogeniškumo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tyrimai nebuvo atliekami.</w:t>
      </w:r>
    </w:p>
    <w:p w14:paraId="5ECE79A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1DE9A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99EB1C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FARMACINĖ INFORMACIJA</w:t>
      </w:r>
    </w:p>
    <w:p w14:paraId="6BDD6E8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E63DAF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6.1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23D93A2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99440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15D4D56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0AD397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6.2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37640A2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3E6E3F2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1BC389F7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7909469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6.3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409A4527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95BCE2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4 metai.</w:t>
      </w:r>
    </w:p>
    <w:p w14:paraId="52014221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552C53B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6.4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236528B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D8153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4EB2371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25F961D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6B2AB30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2298B6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6.5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7D68A5">
        <w:rPr>
          <w:rFonts w:ascii="Times New Roman" w:eastAsia="Times New Roman" w:hAnsi="Times New Roman" w:cs="Times New Roman"/>
          <w:b/>
          <w:lang w:eastAsia="lt-LT"/>
        </w:rPr>
        <w:t>Talpyklės</w:t>
      </w:r>
      <w:proofErr w:type="spellEnd"/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pobūdis ir jos turinys</w:t>
      </w:r>
    </w:p>
    <w:p w14:paraId="2A496C7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D3C03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Tamsaus stiklo (III tipo) buteliukas, užkemšamas mažo tankio polietileno lašintuvu bei užsukamas didelio tankio polietileniniu dangteliu, įdėtas į kartoninę dėžutę su pakuotės lapeliu. Buteliuke yra 25 ml geriamųjų lašų.</w:t>
      </w:r>
    </w:p>
    <w:p w14:paraId="1F82D34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</w:p>
    <w:p w14:paraId="78F032F1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6.6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ab/>
        <w:t>Specialūs reikalavimai atliekoms tvarkyti</w:t>
      </w:r>
    </w:p>
    <w:p w14:paraId="31DF33D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D3EB4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0EF5395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A67E5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491251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REGISTRUOTOJAS</w:t>
      </w:r>
    </w:p>
    <w:p w14:paraId="1450711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0F33A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“</w:t>
      </w:r>
    </w:p>
    <w:p w14:paraId="7B3D85A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023C43F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5D08F3E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Lietuva</w:t>
      </w:r>
    </w:p>
    <w:p w14:paraId="3B830C6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80214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88F09E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4B8398B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87857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caps/>
          <w:lang w:eastAsia="lt-LT"/>
        </w:rPr>
        <w:t>LT/1/98/2754/001</w:t>
      </w:r>
    </w:p>
    <w:p w14:paraId="74181B44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5BDAF54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000B64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REGISTRAVIMO / PERREGISTRAVIMO DATA</w:t>
      </w:r>
    </w:p>
    <w:p w14:paraId="6EC1E56D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1F8B683B" w14:textId="6A936E41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Registravimo data 1998 m. balandžio 30 d.</w:t>
      </w:r>
    </w:p>
    <w:p w14:paraId="422A6CFC" w14:textId="2C3BA90E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Paskutinio perregistravimo data 2011 m. gruodžio 21 d.</w:t>
      </w:r>
    </w:p>
    <w:p w14:paraId="70A3D94F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58D49CC4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6F8EE8C9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bCs/>
          <w:caps/>
          <w:lang w:eastAsia="lt-LT"/>
        </w:rPr>
        <w:t>10.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TEKSTO PERŽIŪROS DATA</w:t>
      </w:r>
    </w:p>
    <w:p w14:paraId="5885623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E0F6F5" w14:textId="6347CF3E" w:rsidR="007D68A5" w:rsidRDefault="002B3403" w:rsidP="00F47ED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2022 m. vasario 15 d.</w:t>
      </w:r>
    </w:p>
    <w:p w14:paraId="54E66E84" w14:textId="77777777" w:rsidR="0054655A" w:rsidRPr="007D68A5" w:rsidRDefault="0054655A" w:rsidP="00F47ED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4D2583" w14:textId="234B8E6F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Išsami informacija apie šį vaistinį preparatą pateikiama Valstybinės vaistų kontrolės tarnybos prie Lietuvos Respublikos sveikatos apsaugos ministerijos tinklalapyje</w:t>
      </w:r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0" w:history="1">
        <w:r w:rsidRPr="004512D9">
          <w:rPr>
            <w:rFonts w:cs="Times New Roman"/>
          </w:rPr>
          <w:t>http://www.vvkt.lt</w:t>
        </w:r>
      </w:hyperlink>
      <w:r w:rsidRPr="007D68A5">
        <w:rPr>
          <w:rFonts w:ascii="Times New Roman" w:eastAsia="Times New Roman" w:hAnsi="Times New Roman" w:cs="Times New Roman"/>
          <w:u w:val="single"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br w:type="page"/>
      </w:r>
    </w:p>
    <w:p w14:paraId="77A4DE0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E7227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21FA6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8F629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C4E37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56113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DF101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78590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FB6CB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8714F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3BB85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1CE54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94F40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6216C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104AD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13508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0516C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485C1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01990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585DB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0FE37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96FA1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062438" w14:textId="77777777" w:rsidR="007D68A5" w:rsidRPr="007D68A5" w:rsidRDefault="007D68A5" w:rsidP="005465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kern w:val="28"/>
          <w:lang w:eastAsia="lt-LT"/>
        </w:rPr>
        <w:t>II PRIEDAS</w:t>
      </w:r>
    </w:p>
    <w:p w14:paraId="50A85195" w14:textId="77777777" w:rsidR="007D68A5" w:rsidRPr="007D68A5" w:rsidRDefault="007D68A5" w:rsidP="0054655A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lang w:val="en-US"/>
        </w:rPr>
      </w:pPr>
    </w:p>
    <w:p w14:paraId="644EA7C7" w14:textId="77777777" w:rsidR="007D68A5" w:rsidRPr="007D68A5" w:rsidRDefault="007D68A5" w:rsidP="00546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bCs/>
          <w:lang w:eastAsia="lt-LT"/>
        </w:rPr>
        <w:t>REGISTRACIJOS SĄLYGOS</w:t>
      </w:r>
    </w:p>
    <w:p w14:paraId="388777A7" w14:textId="77777777" w:rsidR="007D68A5" w:rsidRPr="007D68A5" w:rsidRDefault="007D68A5" w:rsidP="005465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0060CE5" w14:textId="77777777" w:rsidR="007D68A5" w:rsidRPr="007D68A5" w:rsidRDefault="007D68A5" w:rsidP="005465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A. GAMINTOJAS, ATSAKINGAS UŽ SERIJŲ IŠLEIDIMĄ</w:t>
      </w:r>
    </w:p>
    <w:p w14:paraId="4329951E" w14:textId="77777777" w:rsidR="007D68A5" w:rsidRPr="007D68A5" w:rsidRDefault="007D68A5" w:rsidP="005465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D4A7744" w14:textId="77777777" w:rsidR="007D68A5" w:rsidRPr="007D68A5" w:rsidRDefault="007D68A5" w:rsidP="00546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B. TIEKIMO IR VARTOJIMO SĄLYGOS AR APRIBOJIMAI</w:t>
      </w:r>
    </w:p>
    <w:p w14:paraId="1CCE3D9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1E04E1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A. GAMINTOJAS, ATSAKINGAS UŽ SERIJŲ IŠLEIDIMĄ</w:t>
      </w:r>
    </w:p>
    <w:p w14:paraId="2DADED9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80F9D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7D68A5">
        <w:rPr>
          <w:rFonts w:ascii="Times New Roman" w:eastAsia="Times New Roman" w:hAnsi="Times New Roman" w:cs="Times New Roman"/>
          <w:u w:val="single"/>
          <w:lang w:eastAsia="lt-LT"/>
        </w:rPr>
        <w:t>Gamintojo, atsakingo už serijų išleidimą, pavadinimas ir adresas</w:t>
      </w:r>
    </w:p>
    <w:p w14:paraId="62FCD51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86B69C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“, Molėtų pl. 11, LT-08409 Vilnius, Lietuva</w:t>
      </w:r>
    </w:p>
    <w:p w14:paraId="0318327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542CF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4DA247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B. TIEKIMO IR VARTOJIMO SĄLYGOS aR APRIBOJIMAI</w:t>
      </w:r>
    </w:p>
    <w:p w14:paraId="77573E2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F85F7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1B74695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F954F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3E64D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AEB03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br w:type="page"/>
      </w:r>
    </w:p>
    <w:p w14:paraId="6BAC203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5C311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D46D8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7C133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FA000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DF8DF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5627E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44B2D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8D9C5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B2FB2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5A3A0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70CD3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7DE3C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97AAC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8030B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D9F02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DF55B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E770B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DC21A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02EEC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8F71E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129A4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B5F934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3A25FE1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913C53" w14:textId="77777777" w:rsidR="007D68A5" w:rsidRPr="007D68A5" w:rsidRDefault="007D68A5" w:rsidP="007D6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04C42E0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br w:type="page"/>
      </w:r>
    </w:p>
    <w:p w14:paraId="7527396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D31E3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3AAAC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B7425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7871C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B189E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05308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226B7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81098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571F2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526A2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BFAF0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AAEE0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7B0CE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AB3C9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3FF63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D5B73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E33A1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37334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B819B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BF6E4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F669B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437099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79435780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br w:type="page"/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7D68A5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2780B300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0F5FD740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 xml:space="preserve">Kartoninė dėžutė </w:t>
      </w:r>
    </w:p>
    <w:p w14:paraId="6AD17A54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14EDEAF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C17DEB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1F088FDE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684016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SUKATŽOLIŲ TINKTŪRA VALENTIS geriamieji lašai (tirpalas)</w:t>
      </w:r>
    </w:p>
    <w:p w14:paraId="3135B5E3" w14:textId="57098072" w:rsidR="007D68A5" w:rsidRPr="007D68A5" w:rsidRDefault="006A6E03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s</w:t>
      </w:r>
      <w:r w:rsidR="007D68A5" w:rsidRPr="007D68A5">
        <w:rPr>
          <w:rFonts w:ascii="Times New Roman" w:eastAsia="Times New Roman" w:hAnsi="Times New Roman" w:cs="Times New Roman"/>
          <w:lang w:eastAsia="lt-LT"/>
        </w:rPr>
        <w:t>ukatžolių tinktūra</w:t>
      </w:r>
    </w:p>
    <w:p w14:paraId="748FA28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55ADF72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4A3B007D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48EA0B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EB85622" w14:textId="77777777" w:rsidR="007D68A5" w:rsidRPr="007D68A5" w:rsidRDefault="007D68A5" w:rsidP="007D68A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00CD456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DEC150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 xml:space="preserve">1 ml geriamųjų lašų yra 1 ml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L.,</w:t>
      </w:r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(sukatžolių žolės) tinktūros (1:5).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70 % (V/V) etanolis.</w:t>
      </w:r>
    </w:p>
    <w:p w14:paraId="44EF5F2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E21FD30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8FADFBE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7B667CE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5D26D9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C2A182" w14:textId="77777777" w:rsidR="007D68A5" w:rsidRPr="007D68A5" w:rsidRDefault="007D68A5" w:rsidP="007D68A5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09BAAA6F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9290C4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highlight w:val="lightGray"/>
          <w:lang w:eastAsia="lt-LT"/>
        </w:rPr>
        <w:t>Geriamieji lašai (tirpalas</w:t>
      </w:r>
      <w:r w:rsidRPr="007D68A5">
        <w:rPr>
          <w:rFonts w:ascii="Times New Roman" w:eastAsia="Times New Roman" w:hAnsi="Times New Roman" w:cs="Times New Roman"/>
          <w:lang w:eastAsia="lt-LT"/>
        </w:rPr>
        <w:t>)</w:t>
      </w:r>
    </w:p>
    <w:p w14:paraId="16C8391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25 ml</w:t>
      </w:r>
    </w:p>
    <w:p w14:paraId="1A41E2AC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CA19B60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ED2A93D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42B34A4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3353359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5AFFC7F4" w14:textId="77777777" w:rsidR="007D68A5" w:rsidRPr="007D68A5" w:rsidRDefault="007D68A5" w:rsidP="007D68A5">
      <w:pPr>
        <w:widowControl w:val="0"/>
        <w:spacing w:after="0" w:line="240" w:lineRule="auto"/>
        <w:ind w:right="26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21A6C7C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64A61CE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E96C6C5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3954507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A03B2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080A110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3CD71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14967A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52DD893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E67E25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Vaistinio preparato sudėtyje yra nuo 64 iki 70 % (V/V) etanolio (žr. pakuotės lapelį).</w:t>
      </w:r>
    </w:p>
    <w:p w14:paraId="0081FF8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634865B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8132042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10C9691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D1892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1688337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2AB42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B4DC276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312A0C9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32315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619C5FD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4716085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lastRenderedPageBreak/>
        <w:t>Buteliuką laikyti sandarų.</w:t>
      </w:r>
    </w:p>
    <w:p w14:paraId="334A926D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EE02881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87EAC97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7EAFDA85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B5F0CF7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88121E4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1CFE109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CED50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“, Molėtų pl. 11, LT-08409 Vilnius, Lietuva</w:t>
      </w:r>
    </w:p>
    <w:p w14:paraId="6ED06B6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B4344A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846E2CF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1277F69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3AEA9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caps/>
          <w:lang w:eastAsia="lt-LT"/>
        </w:rPr>
        <w:t>LT/1/98/2754/001</w:t>
      </w:r>
    </w:p>
    <w:p w14:paraId="3245D15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B7C921B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FDE2B0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0AEE3B5A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067B51F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559C66C3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C1F347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2C62BF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35D4DEC7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2734445" w14:textId="1910E252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Nereceptinis vaistas.</w:t>
      </w:r>
    </w:p>
    <w:p w14:paraId="5B0EEBF3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67E9DCB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27870C1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018A6732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35A59CC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Tradicinis augalinis vaistinis preparatas, kurio indikacijos pagrįstos tik ilgalaikiu vartojimu, skirtas nervinės įtampos simptomams malšinti.</w:t>
      </w:r>
    </w:p>
    <w:p w14:paraId="2D7CD0F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Taip pat šis tradicinis augalinis vaistinis preparatas gali būti vartojamas palengvinti nervinės kilmės širdies negalavimų simptomams, pvz., smarkiam širdies plakimui, jeigu gydytojas yra patvirtinęs, kad nėra sunkios medicininės būklės.</w:t>
      </w:r>
    </w:p>
    <w:p w14:paraId="286A7CE3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highlight w:val="yellow"/>
          <w:lang w:eastAsia="lt-LT"/>
        </w:rPr>
      </w:pPr>
    </w:p>
    <w:p w14:paraId="1845D76D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Vaistinį preparatą prieš vartojimą reikia suplakti. Jeigu gydytojas nepaskyrė kitaip, suaugusiems žmonėms reikia gerti 3–4 kartus per dieną prieš valgį po 30–50 geriamųjų lašų.</w:t>
      </w:r>
    </w:p>
    <w:p w14:paraId="4A662499" w14:textId="77777777" w:rsidR="007D68A5" w:rsidRPr="007D68A5" w:rsidRDefault="007D68A5" w:rsidP="007D68A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96DDAB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C2CC06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4D19F96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814AD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SUKATŽOLIŲ TINKTŪRA VALENTIS</w:t>
      </w:r>
    </w:p>
    <w:p w14:paraId="132202D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D2A93A" w14:textId="77777777" w:rsidR="006A6E03" w:rsidRPr="00D5107A" w:rsidRDefault="006A6E03" w:rsidP="004512D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EB2CA5F" w14:textId="77777777" w:rsidR="006A6E03" w:rsidRPr="00D5107A" w:rsidRDefault="006A6E03" w:rsidP="006A6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4C0A701C" w14:textId="77777777" w:rsidR="006A6E03" w:rsidRPr="00E57BE1" w:rsidRDefault="006A6E03" w:rsidP="006A6E0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477BB498" w14:textId="77777777" w:rsidR="006A6E03" w:rsidRDefault="006A6E03" w:rsidP="006A6E0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6FCBFD90" w14:textId="77777777" w:rsidR="006A6E03" w:rsidRDefault="006A6E03" w:rsidP="006A6E0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FCB6F0D" w14:textId="77777777" w:rsidR="006A6E03" w:rsidRPr="00D5107A" w:rsidRDefault="006A6E03" w:rsidP="006A6E0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A703BBC" w14:textId="77777777" w:rsidR="006A6E03" w:rsidRPr="00D5107A" w:rsidRDefault="006A6E03" w:rsidP="006A6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7EB0786E" w14:textId="77777777" w:rsidR="006A6E03" w:rsidRPr="00E57BE1" w:rsidRDefault="006A6E03" w:rsidP="006A6E0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53090BB2" w14:textId="77777777" w:rsidR="006A6E03" w:rsidRDefault="006A6E03" w:rsidP="006A6E0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1D128FB2" w14:textId="77777777" w:rsidR="006A6E03" w:rsidRPr="00C45ADA" w:rsidRDefault="006A6E03" w:rsidP="006A6E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1F65F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96DD4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5B43AC6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VIDINĖS pakuotės</w:t>
      </w:r>
    </w:p>
    <w:p w14:paraId="5E3F7E11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44D43E99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25 ML BUTELIUKAS</w:t>
      </w:r>
    </w:p>
    <w:p w14:paraId="1D72470E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1CA4E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EEE9F8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7D927D79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E4758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SUKATŽOLIŲ TINKTŪRA VALENTIS geriamieji lašai (tirpalas)</w:t>
      </w:r>
    </w:p>
    <w:p w14:paraId="127CBB18" w14:textId="5EB0B79F" w:rsidR="007D68A5" w:rsidRPr="007D68A5" w:rsidRDefault="006A6E03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s</w:t>
      </w:r>
      <w:r w:rsidR="007D68A5" w:rsidRPr="007D68A5">
        <w:rPr>
          <w:rFonts w:ascii="Times New Roman" w:eastAsia="Times New Roman" w:hAnsi="Times New Roman" w:cs="Times New Roman"/>
          <w:szCs w:val="20"/>
          <w:lang w:eastAsia="lt-LT"/>
        </w:rPr>
        <w:t>ukatžolių tinktūra</w:t>
      </w:r>
    </w:p>
    <w:p w14:paraId="56224A7B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C902473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40D352D4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1D5D05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863FAA" w14:textId="77777777" w:rsidR="007D68A5" w:rsidRPr="007D68A5" w:rsidRDefault="007D68A5" w:rsidP="007D68A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4C453519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612DFD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D221A30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50539088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0DC9D3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88A286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06CFAA1A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7BD5C7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Geriamieji lašai (tirpalas</w:t>
      </w:r>
      <w:r w:rsidRPr="007D68A5">
        <w:rPr>
          <w:rFonts w:ascii="Times New Roman" w:eastAsia="Times New Roman" w:hAnsi="Times New Roman" w:cs="Times New Roman"/>
          <w:szCs w:val="20"/>
          <w:lang w:eastAsia="lt-LT"/>
        </w:rPr>
        <w:t>)</w:t>
      </w:r>
    </w:p>
    <w:p w14:paraId="66923EB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25 ml</w:t>
      </w:r>
    </w:p>
    <w:p w14:paraId="137BDBE1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1AEF679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032281F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1F39EE87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C806C8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35D0B48A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2AAD3C6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0E8B0AE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72E0DB3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CD02DF9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7D68A5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 w:rsidRPr="007D68A5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KAD VAISTINĮ PREPARATĄ BŪTINA LAIKYTI 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vaikams NEPASTEBIMOJE IR NEPASIEKIAMOJE vietoje</w:t>
      </w:r>
    </w:p>
    <w:p w14:paraId="298067C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1ADBB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6CF1AD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198031A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FE535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8CF67B3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77CA21FB" w14:textId="77777777" w:rsidR="007D68A5" w:rsidRPr="007D68A5" w:rsidRDefault="007D68A5" w:rsidP="007D68A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867FDD" w14:textId="77777777" w:rsidR="007D68A5" w:rsidRPr="007D68A5" w:rsidRDefault="007D68A5" w:rsidP="007D68A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Tinka iki {MMMM/mm} [metai, mėnuo]</w:t>
      </w:r>
    </w:p>
    <w:p w14:paraId="62E4077E" w14:textId="77777777" w:rsidR="007D68A5" w:rsidRPr="007D68A5" w:rsidRDefault="007D68A5" w:rsidP="007D68A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004E2E" w14:textId="77777777" w:rsidR="007D68A5" w:rsidRPr="007D68A5" w:rsidRDefault="007D68A5" w:rsidP="007D68A5">
      <w:pPr>
        <w:tabs>
          <w:tab w:val="left" w:pos="1701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3C419A5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7518AE19" w14:textId="77777777" w:rsidR="007D68A5" w:rsidRPr="007D68A5" w:rsidRDefault="007D68A5" w:rsidP="007D68A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DBE925" w14:textId="77777777" w:rsidR="007D68A5" w:rsidRPr="007D68A5" w:rsidRDefault="007D68A5" w:rsidP="007D68A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658C183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A89E5C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40B712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8BBF4B8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 w:rsidRPr="007D68A5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VAISTINIO PREPARATO AR JO ATLIEKŲ TVARKYMO</w:t>
      </w:r>
      <w:r w:rsidRPr="007D68A5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5DA8261C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6CAF656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35905E1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11.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REGISTRUOTOJO PAVADINIMAS IR ADRESAS</w:t>
      </w:r>
    </w:p>
    <w:p w14:paraId="09434AE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9D424D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D0581A1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474AC87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FA5CC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caps/>
          <w:lang w:eastAsia="lt-LT"/>
        </w:rPr>
        <w:t>LT/1/98/2754/001</w:t>
      </w:r>
    </w:p>
    <w:p w14:paraId="11C6BB7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13081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2A5337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03C73E4D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ADB0D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</w:t>
      </w:r>
      <w:r w:rsidRPr="007D68A5">
        <w:rPr>
          <w:rFonts w:ascii="Times New Roman" w:eastAsia="Times New Roman" w:hAnsi="Times New Roman" w:cs="Times New Roman"/>
          <w:szCs w:val="20"/>
          <w:lang w:eastAsia="lt-LT"/>
        </w:rPr>
        <w:t xml:space="preserve"> {numeris}</w:t>
      </w:r>
    </w:p>
    <w:p w14:paraId="5B670485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255449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1F3290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 TVARKA</w:t>
      </w:r>
    </w:p>
    <w:p w14:paraId="38E38113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DB89AD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3D682C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05D22DEA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highlight w:val="yellow"/>
          <w:lang w:eastAsia="lt-LT"/>
        </w:rPr>
      </w:pPr>
    </w:p>
    <w:p w14:paraId="6B3819E2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Vaistinį preparatą prieš vartojimą reikia suplakti. Jeigu gydytojas nepaskyrė kitaip, suaugusiems žmonėms reikia gerti 3–4 kartus per dieną prieš valgį po 30–50 lašų.</w:t>
      </w:r>
    </w:p>
    <w:p w14:paraId="6245F5ED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0F864A2" w14:textId="77777777" w:rsidR="007D68A5" w:rsidRPr="007D68A5" w:rsidRDefault="007D68A5" w:rsidP="007D68A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396508" w14:textId="77777777" w:rsidR="007D68A5" w:rsidRPr="007D68A5" w:rsidRDefault="007D68A5" w:rsidP="007D6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7D68A5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68E5B700" w14:textId="77777777" w:rsidR="006A6E03" w:rsidRDefault="006A6E03" w:rsidP="004512D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4FAA65B2" w14:textId="77777777" w:rsidR="006A6E03" w:rsidRPr="004512D9" w:rsidRDefault="006A6E03" w:rsidP="004512D9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70C50AE" w14:textId="77777777" w:rsidR="006A6E03" w:rsidRPr="00D5107A" w:rsidRDefault="006A6E03" w:rsidP="006A6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0E7FF616" w14:textId="77777777" w:rsidR="006A6E03" w:rsidRPr="00E57BE1" w:rsidRDefault="006A6E03" w:rsidP="006A6E0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5E10596C" w14:textId="77777777" w:rsidR="006A6E03" w:rsidRDefault="006A6E03" w:rsidP="006A6E0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34435D40" w14:textId="77777777" w:rsidR="006A6E03" w:rsidRDefault="006A6E03" w:rsidP="006A6E0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75D3200" w14:textId="77777777" w:rsidR="006A6E03" w:rsidRPr="00D5107A" w:rsidRDefault="006A6E03" w:rsidP="006A6E03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D53E3FE" w14:textId="77777777" w:rsidR="006A6E03" w:rsidRPr="00D5107A" w:rsidRDefault="006A6E03" w:rsidP="006A6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465E77BE" w14:textId="77777777" w:rsidR="006A6E03" w:rsidRPr="00E57BE1" w:rsidRDefault="006A6E03" w:rsidP="006A6E0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3124803A" w14:textId="77777777" w:rsidR="006A6E03" w:rsidRDefault="006A6E03" w:rsidP="006A6E0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6058007E" w14:textId="77777777" w:rsidR="006A6E03" w:rsidRPr="00C45ADA" w:rsidRDefault="006A6E03" w:rsidP="006A6E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17D04B" w14:textId="77777777" w:rsidR="006A6E03" w:rsidRPr="00C45ADA" w:rsidRDefault="006A6E03" w:rsidP="006A6E0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br w:type="page"/>
      </w:r>
    </w:p>
    <w:p w14:paraId="4B9EA403" w14:textId="77777777" w:rsidR="007D68A5" w:rsidRPr="004512D9" w:rsidRDefault="007D68A5" w:rsidP="004512D9">
      <w:pPr>
        <w:spacing w:after="0" w:line="240" w:lineRule="auto"/>
        <w:rPr>
          <w:rFonts w:ascii="Times New Roman" w:hAnsi="Times New Roman"/>
        </w:rPr>
      </w:pPr>
    </w:p>
    <w:p w14:paraId="2006EDF8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4E405A1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AB8D6B7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0121388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084155B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63432CE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B8DCE4B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A2FFBB2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DD7BD98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8915992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B25F85A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AB56505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BF13FDD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12BF353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E22A287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1C1D3AF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3E2B4B7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B3BD002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0A7BC90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DF9A000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C7C08F9" w14:textId="77777777" w:rsidR="007D68A5" w:rsidRPr="007D68A5" w:rsidRDefault="007D68A5" w:rsidP="007D68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kern w:val="28"/>
          <w:lang w:eastAsia="lt-LT"/>
        </w:rPr>
        <w:t>B. PAKUOTĖS LAPELIS</w:t>
      </w:r>
    </w:p>
    <w:p w14:paraId="4D7124A7" w14:textId="77777777" w:rsidR="007D68A5" w:rsidRPr="007D68A5" w:rsidRDefault="007D68A5" w:rsidP="007D6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br w:type="page"/>
      </w:r>
      <w:r w:rsidRPr="007D68A5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 xml:space="preserve">: 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>informacija vartotojui</w:t>
      </w:r>
    </w:p>
    <w:p w14:paraId="0897FF9A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14:paraId="4A355DC2" w14:textId="77777777" w:rsidR="007D68A5" w:rsidRPr="007D68A5" w:rsidRDefault="007D68A5" w:rsidP="007D6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geriamieji lašai (tirpalas)</w:t>
      </w:r>
    </w:p>
    <w:p w14:paraId="7C5AB8C2" w14:textId="4AE6756C" w:rsidR="007D68A5" w:rsidRPr="007D68A5" w:rsidRDefault="006A6E03" w:rsidP="007D68A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s</w:t>
      </w:r>
      <w:r w:rsidR="007D68A5" w:rsidRPr="007D68A5">
        <w:rPr>
          <w:rFonts w:ascii="Times New Roman" w:eastAsia="Times New Roman" w:hAnsi="Times New Roman" w:cs="Times New Roman"/>
          <w:lang w:eastAsia="lt-LT"/>
        </w:rPr>
        <w:t>ukatžolių tinktūra</w:t>
      </w:r>
    </w:p>
    <w:p w14:paraId="3F6EF026" w14:textId="77777777" w:rsidR="007D68A5" w:rsidRPr="007D68A5" w:rsidRDefault="007D68A5" w:rsidP="007D68A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DFFBD72" w14:textId="77777777" w:rsidR="007D68A5" w:rsidRPr="007D68A5" w:rsidRDefault="007D68A5" w:rsidP="007D68A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77137782" w14:textId="77777777" w:rsidR="007D68A5" w:rsidRPr="007D68A5" w:rsidRDefault="007D68A5" w:rsidP="007D68A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DC9FCD" w14:textId="77777777" w:rsidR="007D68A5" w:rsidRPr="007D68A5" w:rsidRDefault="007D68A5" w:rsidP="007D68A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EB52C3" w14:textId="77777777" w:rsidR="007D68A5" w:rsidRPr="007D68A5" w:rsidRDefault="007D68A5" w:rsidP="007D68A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60D2F421" w14:textId="77777777" w:rsidR="007D68A5" w:rsidRPr="007D68A5" w:rsidRDefault="007D68A5" w:rsidP="007D68A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17EC8868" w14:textId="77777777" w:rsidR="007D68A5" w:rsidRPr="007D68A5" w:rsidRDefault="007D68A5" w:rsidP="007D68A5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6839BF44" w14:textId="77777777" w:rsidR="007D68A5" w:rsidRPr="007D68A5" w:rsidRDefault="007D68A5" w:rsidP="007D68A5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14:paraId="0A6B8A78" w14:textId="77777777" w:rsidR="007D68A5" w:rsidRPr="007D68A5" w:rsidRDefault="007D68A5" w:rsidP="007D68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14:paraId="5AABCD3F" w14:textId="77777777" w:rsidR="007D68A5" w:rsidRPr="007D68A5" w:rsidRDefault="007D68A5" w:rsidP="007D68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per 4 savaites Jūsų savijauta nepagerėjo arba net pablogėjo, kreipkitės į gydytoją.</w:t>
      </w:r>
    </w:p>
    <w:p w14:paraId="0BEDD7C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7CE595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880669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50ED5493" w14:textId="77777777" w:rsidR="007D68A5" w:rsidRPr="007D68A5" w:rsidRDefault="007D68A5" w:rsidP="007D68A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1.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Kas yra SUKATŽOLIŲ TINKTŪRA VALENTIS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ir kam ji vartojama</w:t>
      </w:r>
    </w:p>
    <w:p w14:paraId="3BD26671" w14:textId="77777777" w:rsidR="007D68A5" w:rsidRPr="007D68A5" w:rsidRDefault="007D68A5" w:rsidP="007D68A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2.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Kas žinotina prieš vartojant</w:t>
      </w:r>
      <w:r w:rsidRPr="007D68A5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SUKATŽOLIŲ TINKTŪRA VALENTIS</w:t>
      </w:r>
    </w:p>
    <w:p w14:paraId="11B0CB21" w14:textId="77777777" w:rsidR="007D68A5" w:rsidRPr="007D68A5" w:rsidRDefault="007D68A5" w:rsidP="007D68A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68A5">
        <w:rPr>
          <w:rFonts w:ascii="Times New Roman" w:eastAsia="Times New Roman" w:hAnsi="Times New Roman" w:cs="Times New Roman"/>
          <w:lang w:eastAsia="lt-LT"/>
        </w:rPr>
        <w:t>3.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Kaip vartoti SUKATŽOLIŲ TINKTŪRA VALENTIS</w:t>
      </w:r>
    </w:p>
    <w:p w14:paraId="466D6ECE" w14:textId="77777777" w:rsidR="007D68A5" w:rsidRPr="007D68A5" w:rsidRDefault="007D68A5" w:rsidP="007D68A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4.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6F40A90E" w14:textId="77777777" w:rsidR="007D68A5" w:rsidRPr="007D68A5" w:rsidRDefault="007D68A5" w:rsidP="007D68A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5.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Kaip laikyti SUKATŽOLIŲ TINKTŪRA VALENTIS</w:t>
      </w:r>
    </w:p>
    <w:p w14:paraId="1EA25E39" w14:textId="77777777" w:rsidR="007D68A5" w:rsidRPr="007D68A5" w:rsidRDefault="007D68A5" w:rsidP="007D68A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6.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560565F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8262DA5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BB1D627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>Kas yra SUKATŽOLIŲ TINKTŪRA VALENTIS ir kam ji vartojama</w:t>
      </w:r>
    </w:p>
    <w:p w14:paraId="50716D6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highlight w:val="yellow"/>
          <w:lang w:eastAsia="lt-LT"/>
        </w:rPr>
      </w:pPr>
    </w:p>
    <w:p w14:paraId="2A7E32E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Tradicinis augalinis vaistinis preparatas, kurio indikacijos pagrįstos tik ilgalaikiu vartojimu, skirtas nervinės įtampos simptomams malšinti.</w:t>
      </w:r>
    </w:p>
    <w:p w14:paraId="46747E4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Taip pat šis tradicinis augalinis vaistinis preparatas gali būti vartojamas palengvinti nervinės kilmės širdies negalavimų simptomams, pvz., smarkiam širdies plakimui, jeigu gydytojas yra patvirtinęs, kad nėra sunkios medicininės būklės.</w:t>
      </w:r>
    </w:p>
    <w:p w14:paraId="7E1D048A" w14:textId="77777777" w:rsidR="007D68A5" w:rsidRPr="007D68A5" w:rsidRDefault="007D68A5" w:rsidP="007D68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3A441C6B" w14:textId="77777777" w:rsidR="007D68A5" w:rsidRPr="007D68A5" w:rsidRDefault="007D68A5" w:rsidP="007D68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Jeigu per 4 savaites Jūsų savijauta nepagerėjo arba net pablogėjo, kreipkitės į gydytoją.</w:t>
      </w:r>
    </w:p>
    <w:p w14:paraId="6202F921" w14:textId="77777777" w:rsidR="007D68A5" w:rsidRPr="007D68A5" w:rsidRDefault="007D68A5" w:rsidP="007D68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271C5309" w14:textId="77777777" w:rsidR="007D68A5" w:rsidRPr="007D68A5" w:rsidRDefault="007D68A5" w:rsidP="007D68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04AA5744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68A5">
        <w:rPr>
          <w:rFonts w:ascii="Times New Roman" w:eastAsia="Times New Roman" w:hAnsi="Times New Roman" w:cs="Times New Roman"/>
          <w:b/>
          <w:bCs/>
          <w:caps/>
        </w:rPr>
        <w:t>2.</w:t>
      </w:r>
      <w:r w:rsidRPr="007D68A5">
        <w:rPr>
          <w:rFonts w:ascii="Times New Roman" w:eastAsia="Times New Roman" w:hAnsi="Times New Roman" w:cs="Times New Roman"/>
          <w:b/>
          <w:bCs/>
          <w:caps/>
        </w:rPr>
        <w:tab/>
      </w:r>
      <w:r w:rsidRPr="007D68A5">
        <w:rPr>
          <w:rFonts w:ascii="Times New Roman" w:eastAsia="Times New Roman" w:hAnsi="Times New Roman" w:cs="Times New Roman"/>
          <w:b/>
          <w:bCs/>
        </w:rPr>
        <w:t xml:space="preserve">Kas žinotina prieš vartojant </w:t>
      </w:r>
      <w:r w:rsidRPr="007D68A5">
        <w:rPr>
          <w:rFonts w:ascii="Times New Roman" w:eastAsia="Times New Roman" w:hAnsi="Times New Roman" w:cs="Times New Roman"/>
          <w:b/>
          <w:caps/>
        </w:rPr>
        <w:t>SUKATŽOLIŲ TINKTŪRA VALENTIS</w:t>
      </w:r>
    </w:p>
    <w:p w14:paraId="15E27AC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8C4104" w14:textId="08F5142A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SUKATŽOLIŲ TINKTŪRA VALENTIS vartoti </w:t>
      </w:r>
      <w:r w:rsidR="006A6E03"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>:</w:t>
      </w:r>
    </w:p>
    <w:p w14:paraId="1BA6F672" w14:textId="77777777" w:rsidR="007D68A5" w:rsidRPr="007D68A5" w:rsidRDefault="007D68A5" w:rsidP="007D68A5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yra padidėjęs jautrumas veikliajai medžiagai;</w:t>
      </w:r>
    </w:p>
    <w:p w14:paraId="6F492B88" w14:textId="77777777" w:rsidR="007D68A5" w:rsidRPr="007D68A5" w:rsidRDefault="007D68A5" w:rsidP="007D68A5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nėštumo laikotarpiu.</w:t>
      </w:r>
    </w:p>
    <w:p w14:paraId="6518027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240F1C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14:paraId="33648AA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Pasitarkite su gydytoju arba vaistininku, prie pradėdami vartoti SUKATŽOLIŲ TINKTŪRA VALENTIS.</w:t>
      </w:r>
    </w:p>
    <w:p w14:paraId="3326F3B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vartojant šį vaistą ilgiau kaip keturias savaites simptomai išlieka, būtina pasitarti su gydytoju ar kvalifikuotu sveikatos priežiūros specialistu.</w:t>
      </w:r>
    </w:p>
    <w:p w14:paraId="78609A4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0B9E17" w14:textId="77777777" w:rsidR="007D68A5" w:rsidRPr="00F47ED7" w:rsidRDefault="007D68A5" w:rsidP="004512D9">
      <w:pPr>
        <w:keepNext/>
        <w:spacing w:after="0" w:line="240" w:lineRule="auto"/>
        <w:outlineLvl w:val="4"/>
      </w:pPr>
      <w:r w:rsidRPr="004512D9">
        <w:rPr>
          <w:rFonts w:ascii="Times New Roman" w:hAnsi="Times New Roman"/>
          <w:b/>
        </w:rPr>
        <w:t>Vaikams</w:t>
      </w:r>
    </w:p>
    <w:p w14:paraId="31BC9B6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kadangi trūksta tyrimų duomenų.</w:t>
      </w:r>
    </w:p>
    <w:p w14:paraId="2BA3212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3BA15F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Kiti vaistai ir SUKATŽOLIŲ TINKTŪRA VALENTIS</w:t>
      </w:r>
    </w:p>
    <w:p w14:paraId="06AA88F1" w14:textId="77777777" w:rsidR="007D68A5" w:rsidRPr="007D68A5" w:rsidRDefault="007D68A5" w:rsidP="007D68A5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Vaistas gali stiprinti kitų raminamųjų vaistų poveikį.</w:t>
      </w:r>
    </w:p>
    <w:p w14:paraId="5754275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27631BC" w14:textId="77777777" w:rsidR="007D68A5" w:rsidRPr="007D68A5" w:rsidRDefault="007D68A5" w:rsidP="007D68A5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Jeigu vartojate arba neseniai vartojote kitų vaistų arba dėl to nesate</w:t>
      </w:r>
      <w:r w:rsidRPr="007D68A5" w:rsidDel="00E14EC4">
        <w:rPr>
          <w:rFonts w:ascii="Times New Roman" w:eastAsia="Times New Roman" w:hAnsi="Times New Roman" w:cs="Times New Roman"/>
          <w:kern w:val="28"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kern w:val="28"/>
          <w:lang w:eastAsia="lt-LT"/>
        </w:rPr>
        <w:t>tikri, apie tai pasakykite gydytojui arba vaistininkui.</w:t>
      </w:r>
    </w:p>
    <w:p w14:paraId="1B5EE02D" w14:textId="77777777" w:rsidR="007D68A5" w:rsidRPr="007D68A5" w:rsidRDefault="007D68A5" w:rsidP="007D68A5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CAE0E3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14:paraId="7F222353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Nėštumo metu šio vaisto vartoti negalima.</w:t>
      </w:r>
    </w:p>
    <w:p w14:paraId="5BB23690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14:paraId="5EE425A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8459DE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7D78855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Vaistas gali mažinti gebėjimą vairuoti ir valdyti mechanizmus. Šio vaisto pavartoję pacientai neturėtų vairuoti ar valdyti mechanizmų.</w:t>
      </w:r>
    </w:p>
    <w:p w14:paraId="139F756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66D4F1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sudėtyje yra etanolio</w:t>
      </w:r>
    </w:p>
    <w:p w14:paraId="075CD6AB" w14:textId="1739B6B0" w:rsidR="007D68A5" w:rsidRPr="007D68A5" w:rsidRDefault="007D68A5" w:rsidP="001375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 xml:space="preserve">Šio vaisto sudėtyje yra nuo 64 iki 70 % (V/V) etanolio,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. iki 58</w:t>
      </w:r>
      <w:r w:rsidR="00403514">
        <w:rPr>
          <w:rFonts w:ascii="Times New Roman" w:eastAsia="Times New Roman" w:hAnsi="Times New Roman" w:cs="Times New Roman"/>
          <w:lang w:eastAsia="lt-LT"/>
        </w:rPr>
        <w:t>0</w:t>
      </w:r>
      <w:r w:rsidRPr="007D68A5">
        <w:rPr>
          <w:rFonts w:ascii="Times New Roman" w:eastAsia="Times New Roman" w:hAnsi="Times New Roman" w:cs="Times New Roman"/>
          <w:lang w:eastAsia="lt-LT"/>
        </w:rPr>
        <w:t> </w:t>
      </w:r>
      <w:r w:rsidR="00403514">
        <w:rPr>
          <w:rFonts w:ascii="Times New Roman" w:eastAsia="Times New Roman" w:hAnsi="Times New Roman" w:cs="Times New Roman"/>
          <w:lang w:eastAsia="lt-LT"/>
        </w:rPr>
        <w:t>m</w:t>
      </w:r>
      <w:r w:rsidRPr="007D68A5">
        <w:rPr>
          <w:rFonts w:ascii="Times New Roman" w:eastAsia="Times New Roman" w:hAnsi="Times New Roman" w:cs="Times New Roman"/>
          <w:lang w:eastAsia="lt-LT"/>
        </w:rPr>
        <w:t>g dozėje</w:t>
      </w:r>
      <w:r w:rsidR="00403514">
        <w:rPr>
          <w:rFonts w:ascii="Times New Roman" w:eastAsia="Times New Roman" w:hAnsi="Times New Roman" w:cs="Times New Roman"/>
          <w:lang w:eastAsia="lt-LT"/>
        </w:rPr>
        <w:t>.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 </w:t>
      </w:r>
      <w:r w:rsidR="00403514">
        <w:rPr>
          <w:rFonts w:ascii="Times New Roman" w:eastAsia="Times New Roman" w:hAnsi="Times New Roman" w:cs="Times New Roman"/>
          <w:lang w:eastAsia="lt-LT"/>
        </w:rPr>
        <w:t xml:space="preserve">Toks dozėje esantis alkoholio kiekis 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atitinka 11,46 ml alaus, 4,77 ml vyno. </w:t>
      </w:r>
      <w:r w:rsidR="00403514"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14:paraId="0FA4071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B17E5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496A50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small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SUKATŽOLIŲ TINKTŪRĄ VALENTIS</w:t>
      </w:r>
    </w:p>
    <w:p w14:paraId="31803F34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</w:p>
    <w:p w14:paraId="200573F3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0C3E04C0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</w:p>
    <w:p w14:paraId="4248FA9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/>
          <w:iCs/>
          <w:lang w:eastAsia="lt-LT"/>
        </w:rPr>
        <w:t>Suaugusiems</w:t>
      </w:r>
    </w:p>
    <w:p w14:paraId="04C144BA" w14:textId="77777777" w:rsidR="007D68A5" w:rsidRPr="007D68A5" w:rsidRDefault="007D68A5" w:rsidP="007D68A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057641F4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Vaistą prieš vartojimą reikia suplakti. Jeigu gydytojas nepaskyrė kitaip, reikia gerti 3–4 kartus per dieną prieš valgį po 30–50 geriamųjų lašų.</w:t>
      </w:r>
    </w:p>
    <w:p w14:paraId="24CCF1D4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56610BB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14:paraId="179CB10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40EE6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14:paraId="6306C579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Šio vaisto nerekomenduojama vartoti jaunesniems nei 18 metų asmenims.</w:t>
      </w:r>
    </w:p>
    <w:p w14:paraId="15D2AE11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6C865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346B5C8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5C8759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654DD14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GALIMAS ŠALUTINIS POVEIKIS</w:t>
      </w:r>
    </w:p>
    <w:p w14:paraId="40B22853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DC1CCC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5ED897FF" w14:textId="77777777" w:rsid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D2CC09" w14:textId="32005F39" w:rsidR="00EF1C76" w:rsidRPr="007D68A5" w:rsidRDefault="00EF1C76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512D9">
        <w:rPr>
          <w:rFonts w:ascii="Times New Roman" w:hAnsi="Times New Roman"/>
          <w:b/>
        </w:rPr>
        <w:t xml:space="preserve">Labai </w:t>
      </w:r>
      <w:r w:rsidRPr="00EF1C76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364BFEF5" w14:textId="59D36D19" w:rsidR="007D68A5" w:rsidRPr="007D68A5" w:rsidRDefault="00EF1C76" w:rsidP="007D68A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="007D68A5" w:rsidRPr="007D68A5">
        <w:rPr>
          <w:rFonts w:ascii="Times New Roman" w:eastAsia="Times New Roman" w:hAnsi="Times New Roman" w:cs="Times New Roman"/>
          <w:lang w:eastAsia="lt-LT"/>
        </w:rPr>
        <w:t>alimas padidėjęs jautrumas vaistui.</w:t>
      </w:r>
    </w:p>
    <w:p w14:paraId="1C80D75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D30D3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14:paraId="5CAF99B3" w14:textId="7FD1FDED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5B4CA2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5B4CA2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5B4CA2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2" w:history="1">
        <w:r w:rsidR="005B4CA2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5B4CA2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3" w:history="1">
        <w:r w:rsidR="005B4CA2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5B4CA2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="002A0D68" w:rsidRPr="002A0D68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14:paraId="57A85F3D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15A809F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8054F52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5.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SUKATŽOLIŲ TINKTŪRĄ VALENTIS</w:t>
      </w:r>
    </w:p>
    <w:p w14:paraId="3EC0C47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3F0F7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14:paraId="0240D4B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0C2E63A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14:paraId="6AB2B7D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6543BBB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8444D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68A5">
        <w:rPr>
          <w:rFonts w:ascii="Times New Roman" w:eastAsia="Times New Roman" w:hAnsi="Times New Roman" w:cs="Times New Roman"/>
          <w:noProof/>
        </w:rPr>
        <w:t>Ant buteliuko etiketės ir dėžutės po „Tinka iki“ nurodytam tinkamumo laikui pasibaigus, šio vaisto</w:t>
      </w:r>
      <w:r w:rsidRPr="007D68A5">
        <w:rPr>
          <w:rFonts w:ascii="Times New Roman" w:eastAsia="Times New Roman" w:hAnsi="Times New Roman" w:cs="Times New Roman"/>
          <w:b/>
          <w:noProof/>
        </w:rPr>
        <w:t xml:space="preserve"> </w:t>
      </w:r>
      <w:r w:rsidRPr="007D68A5">
        <w:rPr>
          <w:rFonts w:ascii="Times New Roman" w:eastAsia="Times New Roman" w:hAnsi="Times New Roman" w:cs="Times New Roman"/>
          <w:noProof/>
        </w:rPr>
        <w:t xml:space="preserve">vartoti negalima. </w:t>
      </w:r>
      <w:r w:rsidRPr="007D68A5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14:paraId="57531B77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51993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176EDB66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E38F6E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F022B5B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14:paraId="514604F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397FCE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sudėtis</w:t>
      </w:r>
    </w:p>
    <w:p w14:paraId="66E8AFEA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B1990D" w14:textId="77777777" w:rsidR="007D68A5" w:rsidRPr="007D68A5" w:rsidRDefault="007D68A5" w:rsidP="007D68A5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-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 xml:space="preserve">Veiklioji medžiaga yra sukatžolių tinktūra.1 ml tirpalo yra 1 ml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L.,</w:t>
      </w:r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(sukatžolių žolės) tinktūros (1:5).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70 % (V/V) etanolis.</w:t>
      </w:r>
    </w:p>
    <w:p w14:paraId="4349308F" w14:textId="77777777" w:rsidR="007D68A5" w:rsidRPr="007D68A5" w:rsidRDefault="007D68A5" w:rsidP="007D68A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69D8B790" w14:textId="77777777" w:rsidR="007D68A5" w:rsidRPr="007D68A5" w:rsidRDefault="007D68A5" w:rsidP="007D68A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Vaisto sudėtyje yra nuo 64 iki 70 % (V/V) etanolio (žr. 2 sk.).</w:t>
      </w:r>
    </w:p>
    <w:p w14:paraId="3A06F271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78FBECE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išvaizda ir kiekis pakuotėje</w:t>
      </w:r>
    </w:p>
    <w:p w14:paraId="2097B1F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921A80" w14:textId="2CDE895C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Skaidrus, žalsvai rudos spalvos, silpno aromatinio kvapo tirpalas. Laikymo metu gali iškristi nuosėdų.</w:t>
      </w:r>
    </w:p>
    <w:p w14:paraId="5E0FAA4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 su lašintuvu. Buteliuke yra 25 ml geriamųjų lašų</w:t>
      </w:r>
      <w:r w:rsidRPr="007D68A5">
        <w:rPr>
          <w:rFonts w:ascii="Times New Roman" w:eastAsia="Times New Roman" w:hAnsi="Times New Roman" w:cs="Times New Roman"/>
          <w:lang w:eastAsia="lt-LT"/>
        </w:rPr>
        <w:t>.</w:t>
      </w:r>
    </w:p>
    <w:p w14:paraId="1A04DA96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7427014" w14:textId="77777777" w:rsidR="007D68A5" w:rsidRPr="007D68A5" w:rsidRDefault="007D68A5" w:rsidP="007D68A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</w:p>
    <w:p w14:paraId="5AD282F6" w14:textId="77777777" w:rsidR="007D68A5" w:rsidRPr="007D68A5" w:rsidRDefault="007D68A5" w:rsidP="007D68A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F6ED1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“</w:t>
      </w:r>
    </w:p>
    <w:p w14:paraId="13F2370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4E365080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LT</w:t>
      </w:r>
      <w:r w:rsidRPr="007D68A5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14BB1E7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698D48AC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6C29CF37" w14:textId="77777777" w:rsidR="007D68A5" w:rsidRPr="007D68A5" w:rsidRDefault="007D68A5" w:rsidP="007D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AFF5DE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14:paraId="51C32B22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475A8F9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“</w:t>
      </w:r>
    </w:p>
    <w:p w14:paraId="7844792F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75EA09A4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LT</w:t>
      </w:r>
      <w:r w:rsidRPr="007D68A5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2E80C54D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1D1DE408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1EC1BE35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AAACAE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AF563D" w14:textId="652E00E6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paskutinį kartą peržiūrėtas </w:t>
      </w:r>
      <w:r w:rsidR="002B3403">
        <w:rPr>
          <w:rFonts w:ascii="Times New Roman" w:eastAsia="Times New Roman" w:hAnsi="Times New Roman" w:cs="Times New Roman"/>
          <w:b/>
          <w:lang w:eastAsia="lt-LT"/>
        </w:rPr>
        <w:t>2022-02-15.</w:t>
      </w:r>
    </w:p>
    <w:p w14:paraId="288C69DB" w14:textId="77777777" w:rsidR="007D68A5" w:rsidRP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93ADD5" w14:textId="3831C76F" w:rsidR="007D68A5" w:rsidRDefault="007D68A5" w:rsidP="007D68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68A5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7D68A5">
        <w:rPr>
          <w:rFonts w:ascii="Times New Roman" w:eastAsia="Times New Roman" w:hAnsi="Times New Roman" w:cs="Times New Roman"/>
          <w:i/>
        </w:rPr>
        <w:t xml:space="preserve"> </w:t>
      </w:r>
      <w:hyperlink r:id="rId14" w:history="1">
        <w:r w:rsidRPr="004512D9">
          <w:rPr>
            <w:rFonts w:cs="Times New Roman"/>
          </w:rPr>
          <w:t>http://www.vvkt.lt/</w:t>
        </w:r>
      </w:hyperlink>
      <w:r w:rsidRPr="00F47ED7">
        <w:rPr>
          <w:rFonts w:ascii="Times New Roman" w:eastAsia="Times New Roman" w:hAnsi="Times New Roman" w:cs="Times New Roman"/>
        </w:rPr>
        <w:t>.</w:t>
      </w:r>
    </w:p>
    <w:p w14:paraId="68BCBD45" w14:textId="2A34AF3D" w:rsidR="0080552F" w:rsidRDefault="0080552F" w:rsidP="007D68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3386F5" w14:textId="77777777" w:rsidR="0080552F" w:rsidRPr="007D68A5" w:rsidRDefault="0080552F" w:rsidP="007D68A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0" w:name="_GoBack"/>
      <w:bookmarkEnd w:id="0"/>
    </w:p>
    <w:sectPr w:rsidR="0080552F" w:rsidRPr="007D68A5" w:rsidSect="006C2054">
      <w:headerReference w:type="default" r:id="rId15"/>
      <w:footerReference w:type="even" r:id="rId16"/>
      <w:footerReference w:type="default" r:id="rId17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15C41" w14:textId="77777777" w:rsidR="00766046" w:rsidRDefault="00766046">
      <w:pPr>
        <w:spacing w:after="0" w:line="240" w:lineRule="auto"/>
      </w:pPr>
      <w:r>
        <w:separator/>
      </w:r>
    </w:p>
  </w:endnote>
  <w:endnote w:type="continuationSeparator" w:id="0">
    <w:p w14:paraId="3B562FF8" w14:textId="77777777" w:rsidR="00766046" w:rsidRDefault="00766046">
      <w:pPr>
        <w:spacing w:after="0" w:line="240" w:lineRule="auto"/>
      </w:pPr>
      <w:r>
        <w:continuationSeparator/>
      </w:r>
    </w:p>
  </w:endnote>
  <w:endnote w:type="continuationNotice" w:id="1">
    <w:p w14:paraId="31CF7920" w14:textId="77777777" w:rsidR="00766046" w:rsidRDefault="007660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759D4" w14:textId="77777777" w:rsidR="004E5C53" w:rsidRDefault="007D68A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6DDE818" w14:textId="77777777" w:rsidR="004E5C53" w:rsidRDefault="004E5C5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7C1FD" w14:textId="360ADD61" w:rsidR="004E5C53" w:rsidRDefault="007D68A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0552F">
      <w:rPr>
        <w:rStyle w:val="Puslapionumeris"/>
        <w:noProof/>
      </w:rPr>
      <w:t>15</w:t>
    </w:r>
    <w:r>
      <w:rPr>
        <w:rStyle w:val="Puslapionumeris"/>
      </w:rPr>
      <w:fldChar w:fldCharType="end"/>
    </w:r>
  </w:p>
  <w:p w14:paraId="6AB9E70A" w14:textId="77777777" w:rsidR="004E5C53" w:rsidRDefault="004E5C5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08350" w14:textId="77777777" w:rsidR="00766046" w:rsidRDefault="00766046">
      <w:pPr>
        <w:spacing w:after="0" w:line="240" w:lineRule="auto"/>
      </w:pPr>
      <w:r>
        <w:separator/>
      </w:r>
    </w:p>
  </w:footnote>
  <w:footnote w:type="continuationSeparator" w:id="0">
    <w:p w14:paraId="5CFB69E6" w14:textId="77777777" w:rsidR="00766046" w:rsidRDefault="00766046">
      <w:pPr>
        <w:spacing w:after="0" w:line="240" w:lineRule="auto"/>
      </w:pPr>
      <w:r>
        <w:continuationSeparator/>
      </w:r>
    </w:p>
  </w:footnote>
  <w:footnote w:type="continuationNotice" w:id="1">
    <w:p w14:paraId="7798A2B6" w14:textId="77777777" w:rsidR="00766046" w:rsidRDefault="007660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5492" w14:textId="77777777" w:rsidR="002B3403" w:rsidRDefault="002B340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BA921F5A"/>
    <w:lvl w:ilvl="0" w:tplc="299E04E0">
      <w:start w:val="5"/>
      <w:numFmt w:val="bullet"/>
      <w:pStyle w:val="Antrat1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14"/>
    <w:rsid w:val="00072433"/>
    <w:rsid w:val="00137578"/>
    <w:rsid w:val="00215081"/>
    <w:rsid w:val="002219ED"/>
    <w:rsid w:val="00235FB3"/>
    <w:rsid w:val="00294C93"/>
    <w:rsid w:val="002A0D68"/>
    <w:rsid w:val="002B3403"/>
    <w:rsid w:val="002E36EA"/>
    <w:rsid w:val="0036508C"/>
    <w:rsid w:val="003E5104"/>
    <w:rsid w:val="00403514"/>
    <w:rsid w:val="00423017"/>
    <w:rsid w:val="00431C90"/>
    <w:rsid w:val="00444E04"/>
    <w:rsid w:val="004512D9"/>
    <w:rsid w:val="004D3A4B"/>
    <w:rsid w:val="004E5C53"/>
    <w:rsid w:val="0054655A"/>
    <w:rsid w:val="00576C55"/>
    <w:rsid w:val="005A242B"/>
    <w:rsid w:val="005B4CA2"/>
    <w:rsid w:val="0061096A"/>
    <w:rsid w:val="00632D30"/>
    <w:rsid w:val="00674983"/>
    <w:rsid w:val="0069646E"/>
    <w:rsid w:val="006A1512"/>
    <w:rsid w:val="006A6E03"/>
    <w:rsid w:val="006B0606"/>
    <w:rsid w:val="006C2054"/>
    <w:rsid w:val="006E2F87"/>
    <w:rsid w:val="007004C7"/>
    <w:rsid w:val="00766046"/>
    <w:rsid w:val="00784114"/>
    <w:rsid w:val="007A3CFF"/>
    <w:rsid w:val="007B1AED"/>
    <w:rsid w:val="007B55D4"/>
    <w:rsid w:val="007D68A5"/>
    <w:rsid w:val="0080552F"/>
    <w:rsid w:val="00927D9A"/>
    <w:rsid w:val="009749BB"/>
    <w:rsid w:val="00A31CC7"/>
    <w:rsid w:val="00A90D07"/>
    <w:rsid w:val="00AB5B2B"/>
    <w:rsid w:val="00AE3A34"/>
    <w:rsid w:val="00B447E8"/>
    <w:rsid w:val="00BD5E6B"/>
    <w:rsid w:val="00C04486"/>
    <w:rsid w:val="00C3756C"/>
    <w:rsid w:val="00C62401"/>
    <w:rsid w:val="00CC12DE"/>
    <w:rsid w:val="00CC187E"/>
    <w:rsid w:val="00D378A3"/>
    <w:rsid w:val="00D41269"/>
    <w:rsid w:val="00D7342F"/>
    <w:rsid w:val="00E21621"/>
    <w:rsid w:val="00E4199A"/>
    <w:rsid w:val="00E4237E"/>
    <w:rsid w:val="00E80AEA"/>
    <w:rsid w:val="00E92C87"/>
    <w:rsid w:val="00EE25A2"/>
    <w:rsid w:val="00EF1C76"/>
    <w:rsid w:val="00F4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9664"/>
  <w15:chartTrackingRefBased/>
  <w15:docId w15:val="{5AE1998D-CBA5-433A-B92E-A8FB6AA4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autoRedefine/>
    <w:qFormat/>
    <w:rsid w:val="007D68A5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B340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Cs/>
      <w:u w:val="single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2B340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Cs/>
      <w:iCs/>
      <w:u w:val="single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2B340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Cs/>
      <w:i/>
      <w:lang w:eastAsia="lt-LT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2B340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D68A5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D68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D68A5"/>
  </w:style>
  <w:style w:type="character" w:styleId="Puslapionumeris">
    <w:name w:val="page number"/>
    <w:basedOn w:val="Numatytasispastraiposriftas"/>
    <w:rsid w:val="007D68A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6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6E03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137578"/>
    <w:rPr>
      <w:color w:val="0563C1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219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19E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219E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19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219ED"/>
    <w:rPr>
      <w:b/>
      <w:bCs/>
      <w:sz w:val="20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B3403"/>
    <w:rPr>
      <w:rFonts w:ascii="Times New Roman" w:eastAsia="Times New Roman" w:hAnsi="Times New Roman" w:cs="Times New Roman"/>
      <w:bCs/>
      <w:u w:val="single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2B3403"/>
    <w:rPr>
      <w:rFonts w:ascii="Times New Roman" w:eastAsia="Times New Roman" w:hAnsi="Times New Roman" w:cs="Times New Roman"/>
      <w:bCs/>
      <w:iCs/>
      <w:u w:val="single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2B3403"/>
    <w:rPr>
      <w:rFonts w:ascii="Times New Roman" w:eastAsia="Times New Roman" w:hAnsi="Times New Roman" w:cs="Times New Roman"/>
      <w:bCs/>
      <w:i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2B3403"/>
    <w:rPr>
      <w:rFonts w:ascii="Times New Roman" w:eastAsia="Times New Roman" w:hAnsi="Times New Roman" w:cs="Times New Roman"/>
      <w:b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2B3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3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9179A-E66C-49E2-AF82-5D0A8E33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10487</Words>
  <Characters>5978</Characters>
  <Application>Microsoft Office Word</Application>
  <DocSecurity>0</DocSecurity>
  <Lines>49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3</cp:revision>
  <dcterms:created xsi:type="dcterms:W3CDTF">2022-02-22T13:31:00Z</dcterms:created>
  <dcterms:modified xsi:type="dcterms:W3CDTF">2022-02-22T13:32:00Z</dcterms:modified>
</cp:coreProperties>
</file>